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doc" ContentType="application/msword"/>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6C7047">
        <w:tc>
          <w:tcPr>
            <w:tcW w:w="10423" w:type="dxa"/>
            <w:gridSpan w:val="2"/>
            <w:tcBorders>
              <w:top w:val="nil"/>
              <w:left w:val="nil"/>
              <w:bottom w:val="nil"/>
              <w:right w:val="nil"/>
            </w:tcBorders>
            <w:shd w:val="clear" w:color="auto" w:fill="auto"/>
          </w:tcPr>
          <w:p w:rsidR="006C7047" w:rsidRDefault="006C7047" w:rsidP="00D345F4">
            <w:pPr>
              <w:pStyle w:val="ZA"/>
              <w:framePr w:w="0" w:hRule="auto" w:wrap="auto" w:vAnchor="margin" w:hAnchor="text" w:yAlign="inline"/>
            </w:pPr>
            <w:bookmarkStart w:id="0" w:name="page1"/>
            <w:bookmarkStart w:id="1" w:name="_GoBack"/>
            <w:bookmarkEnd w:id="1"/>
            <w:r>
              <w:rPr>
                <w:sz w:val="64"/>
              </w:rPr>
              <w:t xml:space="preserve">3GPP </w:t>
            </w:r>
            <w:bookmarkStart w:id="2" w:name="specType1"/>
            <w:r>
              <w:rPr>
                <w:sz w:val="64"/>
              </w:rPr>
              <w:t>TS</w:t>
            </w:r>
            <w:bookmarkEnd w:id="2"/>
            <w:r>
              <w:rPr>
                <w:sz w:val="64"/>
              </w:rPr>
              <w:t xml:space="preserve"> </w:t>
            </w:r>
            <w:bookmarkStart w:id="3" w:name="specNumber"/>
            <w:r>
              <w:rPr>
                <w:sz w:val="64"/>
              </w:rPr>
              <w:t>29.549</w:t>
            </w:r>
            <w:bookmarkEnd w:id="3"/>
            <w:r>
              <w:rPr>
                <w:sz w:val="64"/>
              </w:rPr>
              <w:t xml:space="preserve"> </w:t>
            </w:r>
            <w:r>
              <w:t>V1</w:t>
            </w:r>
            <w:r w:rsidR="00504716">
              <w:t>8</w:t>
            </w:r>
            <w:r>
              <w:t>.</w:t>
            </w:r>
            <w:r w:rsidR="007C1B5C">
              <w:t>4</w:t>
            </w:r>
            <w:r>
              <w:t xml:space="preserve">.0 </w:t>
            </w:r>
            <w:r>
              <w:rPr>
                <w:sz w:val="32"/>
              </w:rPr>
              <w:t>(</w:t>
            </w:r>
            <w:bookmarkStart w:id="4" w:name="issueDate"/>
            <w:r>
              <w:rPr>
                <w:sz w:val="32"/>
              </w:rPr>
              <w:t>20</w:t>
            </w:r>
            <w:bookmarkEnd w:id="4"/>
            <w:r>
              <w:rPr>
                <w:sz w:val="32"/>
              </w:rPr>
              <w:t>2</w:t>
            </w:r>
            <w:r w:rsidR="00237A41">
              <w:rPr>
                <w:sz w:val="32"/>
              </w:rPr>
              <w:t>3</w:t>
            </w:r>
            <w:r>
              <w:rPr>
                <w:sz w:val="32"/>
              </w:rPr>
              <w:t>-</w:t>
            </w:r>
            <w:r w:rsidR="007C1B5C">
              <w:rPr>
                <w:sz w:val="32"/>
              </w:rPr>
              <w:t>12</w:t>
            </w:r>
            <w:r>
              <w:rPr>
                <w:sz w:val="32"/>
              </w:rPr>
              <w:t>)</w:t>
            </w:r>
          </w:p>
        </w:tc>
      </w:tr>
      <w:tr w:rsidR="006C7047">
        <w:trPr>
          <w:trHeight w:hRule="exact" w:val="1134"/>
        </w:trPr>
        <w:tc>
          <w:tcPr>
            <w:tcW w:w="10423" w:type="dxa"/>
            <w:gridSpan w:val="2"/>
            <w:tcBorders>
              <w:top w:val="nil"/>
              <w:left w:val="nil"/>
              <w:bottom w:val="nil"/>
              <w:right w:val="nil"/>
            </w:tcBorders>
            <w:shd w:val="clear" w:color="auto" w:fill="auto"/>
          </w:tcPr>
          <w:p w:rsidR="006C7047" w:rsidRDefault="006C7047">
            <w:pPr>
              <w:pStyle w:val="ZB"/>
              <w:framePr w:w="0" w:hRule="auto" w:wrap="auto" w:vAnchor="margin" w:hAnchor="text" w:yAlign="inline"/>
            </w:pPr>
            <w:r>
              <w:t xml:space="preserve">Technical </w:t>
            </w:r>
            <w:bookmarkStart w:id="5" w:name="spectype2"/>
            <w:r>
              <w:t>Specification</w:t>
            </w:r>
            <w:bookmarkEnd w:id="5"/>
          </w:p>
          <w:p w:rsidR="006C7047" w:rsidRDefault="006C7047">
            <w:pPr>
              <w:pStyle w:val="Guidance"/>
            </w:pPr>
          </w:p>
        </w:tc>
      </w:tr>
      <w:tr w:rsidR="006C7047">
        <w:trPr>
          <w:trHeight w:hRule="exact" w:val="3686"/>
        </w:trPr>
        <w:tc>
          <w:tcPr>
            <w:tcW w:w="10423" w:type="dxa"/>
            <w:gridSpan w:val="2"/>
            <w:tcBorders>
              <w:top w:val="nil"/>
              <w:left w:val="nil"/>
              <w:bottom w:val="nil"/>
              <w:right w:val="nil"/>
            </w:tcBorders>
            <w:shd w:val="clear" w:color="auto" w:fill="auto"/>
          </w:tcPr>
          <w:p w:rsidR="006C7047" w:rsidRDefault="006C7047">
            <w:pPr>
              <w:pStyle w:val="ZT"/>
              <w:framePr w:wrap="auto" w:hAnchor="text" w:yAlign="inline"/>
            </w:pPr>
            <w:r>
              <w:t>3rd Generation Partnership Project;</w:t>
            </w:r>
          </w:p>
          <w:p w:rsidR="006C7047" w:rsidRDefault="006C7047">
            <w:pPr>
              <w:pStyle w:val="ZT"/>
              <w:framePr w:wrap="auto" w:hAnchor="text" w:yAlign="inline"/>
            </w:pPr>
            <w:r>
              <w:t xml:space="preserve">Technical Specification Group </w:t>
            </w:r>
            <w:bookmarkStart w:id="6" w:name="specTitle"/>
            <w:r>
              <w:t>Core Network and Terminals;</w:t>
            </w:r>
          </w:p>
          <w:p w:rsidR="006C7047" w:rsidRDefault="006C7047">
            <w:pPr>
              <w:pStyle w:val="ZT"/>
              <w:framePr w:wrap="auto" w:hAnchor="text" w:yAlign="inline"/>
            </w:pPr>
            <w:r>
              <w:t xml:space="preserve">Service Enabler Architecture Layer for Verticals (SEAL); </w:t>
            </w:r>
            <w:r>
              <w:br/>
              <w:t>Application Programming Interface (API) specification;</w:t>
            </w:r>
          </w:p>
          <w:p w:rsidR="006C7047" w:rsidRDefault="006C7047">
            <w:pPr>
              <w:pStyle w:val="ZT"/>
              <w:framePr w:wrap="auto" w:hAnchor="text" w:yAlign="inline"/>
            </w:pPr>
            <w:r>
              <w:t>Stage 3</w:t>
            </w:r>
          </w:p>
          <w:bookmarkEnd w:id="6"/>
          <w:p w:rsidR="006C7047" w:rsidRDefault="006C7047" w:rsidP="00504716">
            <w:pPr>
              <w:pStyle w:val="ZT"/>
              <w:framePr w:wrap="auto" w:hAnchor="text" w:yAlign="inline"/>
              <w:rPr>
                <w:i/>
                <w:sz w:val="28"/>
              </w:rPr>
            </w:pPr>
            <w:r>
              <w:t>(</w:t>
            </w:r>
            <w:r>
              <w:rPr>
                <w:rStyle w:val="ZGSM"/>
              </w:rPr>
              <w:t xml:space="preserve">Release </w:t>
            </w:r>
            <w:bookmarkStart w:id="7" w:name="specRelease"/>
            <w:r>
              <w:rPr>
                <w:rStyle w:val="ZGSM"/>
              </w:rPr>
              <w:t>1</w:t>
            </w:r>
            <w:bookmarkEnd w:id="7"/>
            <w:r w:rsidR="00504716">
              <w:rPr>
                <w:rStyle w:val="ZGSM"/>
              </w:rPr>
              <w:t>8</w:t>
            </w:r>
            <w:r>
              <w:t>)</w:t>
            </w:r>
          </w:p>
        </w:tc>
      </w:tr>
      <w:tr w:rsidR="006C7047">
        <w:tc>
          <w:tcPr>
            <w:tcW w:w="10423" w:type="dxa"/>
            <w:gridSpan w:val="2"/>
            <w:tcBorders>
              <w:top w:val="nil"/>
              <w:left w:val="nil"/>
              <w:bottom w:val="nil"/>
              <w:right w:val="nil"/>
            </w:tcBorders>
            <w:shd w:val="clear" w:color="auto" w:fill="auto"/>
          </w:tcPr>
          <w:p w:rsidR="006C7047" w:rsidRDefault="006C7047">
            <w:pPr>
              <w:pStyle w:val="ZU"/>
              <w:framePr w:w="0" w:wrap="auto" w:vAnchor="margin" w:hAnchor="text" w:yAlign="inline"/>
              <w:tabs>
                <w:tab w:val="right" w:pos="10206"/>
              </w:tabs>
              <w:jc w:val="left"/>
              <w:rPr>
                <w:color w:val="0000FF"/>
              </w:rPr>
            </w:pPr>
            <w:r>
              <w:rPr>
                <w:color w:val="0000FF"/>
              </w:rPr>
              <w:tab/>
            </w:r>
          </w:p>
        </w:tc>
      </w:tr>
      <w:bookmarkStart w:id="8" w:name="_MON_1684549432"/>
      <w:bookmarkEnd w:id="8"/>
      <w:bookmarkStart w:id="9" w:name="_MON_1684549432"/>
      <w:bookmarkEnd w:id="9"/>
      <w:tr w:rsidR="006C7047">
        <w:trPr>
          <w:trHeight w:hRule="exact" w:val="1531"/>
        </w:trPr>
        <w:tc>
          <w:tcPr>
            <w:tcW w:w="4883" w:type="dxa"/>
            <w:tcBorders>
              <w:top w:val="nil"/>
              <w:left w:val="nil"/>
              <w:bottom w:val="nil"/>
              <w:right w:val="nil"/>
            </w:tcBorders>
            <w:shd w:val="clear" w:color="auto" w:fill="auto"/>
          </w:tcPr>
          <w:p w:rsidR="006C7047" w:rsidRDefault="00F70FD7">
            <w:r w:rsidRPr="00F70FD7">
              <w:rPr>
                <w:i/>
              </w:rPr>
              <w:object w:dxaOrig="2026"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5pt;height:63pt" o:ole="">
                  <v:imagedata r:id="rId9" o:title=""/>
                </v:shape>
                <o:OLEObject Type="Embed" ProgID="Word.Picture.8" ShapeID="_x0000_i1025" DrawAspect="Content" ObjectID="_1771925178" r:id="rId10"/>
              </w:object>
            </w:r>
          </w:p>
        </w:tc>
        <w:tc>
          <w:tcPr>
            <w:tcW w:w="5540" w:type="dxa"/>
            <w:tcBorders>
              <w:top w:val="nil"/>
              <w:left w:val="nil"/>
              <w:bottom w:val="nil"/>
              <w:right w:val="nil"/>
            </w:tcBorders>
            <w:shd w:val="clear" w:color="auto" w:fill="auto"/>
          </w:tcPr>
          <w:p w:rsidR="006C7047" w:rsidRDefault="006C7047">
            <w:pPr>
              <w:jc w:val="right"/>
            </w:pPr>
            <w:bookmarkStart w:id="10" w:name="logos"/>
            <w:r>
              <w:pict>
                <v:shape id="_x0000_i1026" type="#_x0000_t75" style="width:126.5pt;height:75.5pt">
                  <v:imagedata r:id="rId11" o:title="3GPP-logo_web"/>
                </v:shape>
              </w:pict>
            </w:r>
            <w:bookmarkEnd w:id="10"/>
          </w:p>
        </w:tc>
      </w:tr>
      <w:tr w:rsidR="006C7047">
        <w:trPr>
          <w:trHeight w:hRule="exact" w:val="5783"/>
        </w:trPr>
        <w:tc>
          <w:tcPr>
            <w:tcW w:w="10423" w:type="dxa"/>
            <w:gridSpan w:val="2"/>
            <w:tcBorders>
              <w:top w:val="nil"/>
              <w:left w:val="nil"/>
              <w:bottom w:val="nil"/>
              <w:right w:val="nil"/>
            </w:tcBorders>
            <w:shd w:val="clear" w:color="auto" w:fill="auto"/>
          </w:tcPr>
          <w:p w:rsidR="006C7047" w:rsidRDefault="006C7047">
            <w:pPr>
              <w:pStyle w:val="Guidance"/>
              <w:rPr>
                <w:b/>
              </w:rPr>
            </w:pPr>
          </w:p>
        </w:tc>
      </w:tr>
      <w:tr w:rsidR="006C7047">
        <w:trPr>
          <w:cantSplit/>
          <w:trHeight w:hRule="exact" w:val="964"/>
        </w:trPr>
        <w:tc>
          <w:tcPr>
            <w:tcW w:w="10423" w:type="dxa"/>
            <w:gridSpan w:val="2"/>
            <w:tcBorders>
              <w:top w:val="nil"/>
              <w:left w:val="nil"/>
              <w:bottom w:val="nil"/>
              <w:right w:val="nil"/>
            </w:tcBorders>
            <w:shd w:val="clear" w:color="auto" w:fill="auto"/>
          </w:tcPr>
          <w:p w:rsidR="006C7047" w:rsidRDefault="006C7047">
            <w:pPr>
              <w:rPr>
                <w:sz w:val="16"/>
              </w:rPr>
            </w:pPr>
            <w:bookmarkStart w:id="11" w:name="warningNotice"/>
            <w:r>
              <w:rPr>
                <w:sz w:val="16"/>
              </w:rPr>
              <w:t>The present document has been developed within the 3rd Generation Partnership Project (3GPP</w:t>
            </w:r>
            <w:r>
              <w:rPr>
                <w:sz w:val="16"/>
                <w:vertAlign w:val="superscript"/>
              </w:rPr>
              <w:t xml:space="preserve"> TM</w:t>
            </w:r>
            <w:r>
              <w:rPr>
                <w:sz w:val="16"/>
              </w:rPr>
              <w:t>) and may be further elaborated for the purposes of 3GPP.</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bookmarkEnd w:id="11"/>
          </w:p>
          <w:p w:rsidR="006C7047" w:rsidRDefault="006C7047">
            <w:pPr>
              <w:pStyle w:val="ZV"/>
              <w:framePr w:w="0" w:wrap="auto" w:vAnchor="margin" w:hAnchor="text" w:yAlign="inline"/>
            </w:pPr>
          </w:p>
          <w:p w:rsidR="006C7047" w:rsidRDefault="006C7047">
            <w:pPr>
              <w:rPr>
                <w:sz w:val="16"/>
              </w:rPr>
            </w:pPr>
          </w:p>
        </w:tc>
      </w:tr>
      <w:bookmarkEnd w:id="0"/>
    </w:tbl>
    <w:p w:rsidR="006C7047" w:rsidRDefault="006C7047">
      <w:pPr>
        <w:sectPr w:rsidR="006C704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6C7047">
        <w:trPr>
          <w:trHeight w:hRule="exact" w:val="5670"/>
        </w:trPr>
        <w:tc>
          <w:tcPr>
            <w:tcW w:w="10423" w:type="dxa"/>
            <w:shd w:val="clear" w:color="auto" w:fill="auto"/>
          </w:tcPr>
          <w:p w:rsidR="006C7047" w:rsidRDefault="006C7047">
            <w:pPr>
              <w:pStyle w:val="Guidance"/>
            </w:pPr>
            <w:bookmarkStart w:id="12" w:name="page2"/>
          </w:p>
        </w:tc>
      </w:tr>
      <w:tr w:rsidR="006C7047">
        <w:trPr>
          <w:trHeight w:hRule="exact" w:val="5387"/>
        </w:trPr>
        <w:tc>
          <w:tcPr>
            <w:tcW w:w="10423" w:type="dxa"/>
            <w:shd w:val="clear" w:color="auto" w:fill="auto"/>
          </w:tcPr>
          <w:p w:rsidR="006C7047" w:rsidRDefault="006C7047">
            <w:pPr>
              <w:pStyle w:val="FP"/>
              <w:spacing w:after="240"/>
              <w:ind w:left="2835" w:right="2835"/>
              <w:jc w:val="center"/>
              <w:rPr>
                <w:rFonts w:ascii="Arial" w:hAnsi="Arial"/>
                <w:b/>
                <w:i/>
              </w:rPr>
            </w:pPr>
            <w:bookmarkStart w:id="13" w:name="coords3gpp"/>
            <w:r>
              <w:rPr>
                <w:rFonts w:ascii="Arial" w:hAnsi="Arial"/>
                <w:b/>
                <w:i/>
              </w:rPr>
              <w:t>3GPP</w:t>
            </w:r>
          </w:p>
          <w:p w:rsidR="006C7047" w:rsidRDefault="006C7047">
            <w:pPr>
              <w:pStyle w:val="FP"/>
              <w:pBdr>
                <w:bottom w:val="single" w:sz="6" w:space="1" w:color="auto"/>
              </w:pBdr>
              <w:ind w:left="2835" w:right="2835"/>
              <w:jc w:val="center"/>
            </w:pPr>
            <w:r>
              <w:t>Postal address</w:t>
            </w:r>
          </w:p>
          <w:p w:rsidR="006C7047" w:rsidRDefault="006C7047">
            <w:pPr>
              <w:pStyle w:val="FP"/>
              <w:ind w:left="2835" w:right="2835"/>
              <w:jc w:val="center"/>
              <w:rPr>
                <w:rFonts w:ascii="Arial" w:hAnsi="Arial"/>
                <w:sz w:val="18"/>
              </w:rPr>
            </w:pPr>
          </w:p>
          <w:p w:rsidR="006C7047" w:rsidRDefault="006C7047">
            <w:pPr>
              <w:pStyle w:val="FP"/>
              <w:pBdr>
                <w:bottom w:val="single" w:sz="6" w:space="1" w:color="auto"/>
              </w:pBdr>
              <w:spacing w:before="240"/>
              <w:ind w:left="2835" w:right="2835"/>
              <w:jc w:val="center"/>
            </w:pPr>
            <w:r>
              <w:t>3GPP support office address</w:t>
            </w:r>
          </w:p>
          <w:p w:rsidR="006C7047" w:rsidRDefault="006C7047">
            <w:pPr>
              <w:pStyle w:val="FP"/>
              <w:ind w:left="2835" w:right="2835"/>
              <w:jc w:val="center"/>
              <w:rPr>
                <w:rFonts w:ascii="Arial" w:hAnsi="Arial"/>
                <w:sz w:val="18"/>
              </w:rPr>
            </w:pPr>
            <w:r>
              <w:rPr>
                <w:rFonts w:ascii="Arial" w:hAnsi="Arial"/>
                <w:sz w:val="18"/>
              </w:rPr>
              <w:t>650 Route des Lucioles - Sophia Antipolis</w:t>
            </w:r>
          </w:p>
          <w:p w:rsidR="006C7047" w:rsidRDefault="006C7047">
            <w:pPr>
              <w:pStyle w:val="FP"/>
              <w:ind w:left="2835" w:right="2835"/>
              <w:jc w:val="center"/>
              <w:rPr>
                <w:rFonts w:ascii="Arial" w:hAnsi="Arial"/>
                <w:sz w:val="18"/>
              </w:rPr>
            </w:pPr>
            <w:r>
              <w:rPr>
                <w:rFonts w:ascii="Arial" w:hAnsi="Arial"/>
                <w:sz w:val="18"/>
              </w:rPr>
              <w:t>Valbonne - FRANCE</w:t>
            </w:r>
          </w:p>
          <w:p w:rsidR="006C7047" w:rsidRDefault="006C7047">
            <w:pPr>
              <w:pStyle w:val="FP"/>
              <w:spacing w:after="20"/>
              <w:ind w:left="2835" w:right="2835"/>
              <w:jc w:val="center"/>
              <w:rPr>
                <w:rFonts w:ascii="Arial" w:hAnsi="Arial"/>
                <w:sz w:val="18"/>
              </w:rPr>
            </w:pPr>
            <w:r>
              <w:rPr>
                <w:rFonts w:ascii="Arial" w:hAnsi="Arial"/>
                <w:sz w:val="18"/>
              </w:rPr>
              <w:t>Tel.: +33 4 92 94 42 00 Fax: +33 4 93 65 47 16</w:t>
            </w:r>
          </w:p>
          <w:p w:rsidR="006C7047" w:rsidRDefault="006C7047">
            <w:pPr>
              <w:pStyle w:val="FP"/>
              <w:pBdr>
                <w:bottom w:val="single" w:sz="6" w:space="1" w:color="auto"/>
              </w:pBdr>
              <w:spacing w:before="240"/>
              <w:ind w:left="2835" w:right="2835"/>
              <w:jc w:val="center"/>
            </w:pPr>
            <w:r>
              <w:t>Internet</w:t>
            </w:r>
          </w:p>
          <w:p w:rsidR="006C7047" w:rsidRDefault="006C7047">
            <w:pPr>
              <w:pStyle w:val="FP"/>
              <w:ind w:left="2835" w:right="2835"/>
              <w:jc w:val="center"/>
              <w:rPr>
                <w:rFonts w:ascii="Arial" w:hAnsi="Arial"/>
                <w:sz w:val="18"/>
              </w:rPr>
            </w:pPr>
            <w:r>
              <w:rPr>
                <w:rFonts w:ascii="Arial" w:hAnsi="Arial"/>
                <w:sz w:val="18"/>
              </w:rPr>
              <w:t>http://www.3gpp.org</w:t>
            </w:r>
            <w:bookmarkEnd w:id="13"/>
          </w:p>
          <w:p w:rsidR="006C7047" w:rsidRDefault="006C7047"/>
        </w:tc>
      </w:tr>
      <w:tr w:rsidR="006C7047">
        <w:tc>
          <w:tcPr>
            <w:tcW w:w="10423" w:type="dxa"/>
            <w:shd w:val="clear" w:color="auto" w:fill="auto"/>
            <w:vAlign w:val="bottom"/>
          </w:tcPr>
          <w:p w:rsidR="006C7047" w:rsidRDefault="006C7047">
            <w:pPr>
              <w:pStyle w:val="FP"/>
              <w:pBdr>
                <w:bottom w:val="single" w:sz="6" w:space="1" w:color="auto"/>
              </w:pBdr>
              <w:spacing w:after="240"/>
              <w:jc w:val="center"/>
              <w:rPr>
                <w:rFonts w:ascii="Arial" w:hAnsi="Arial"/>
                <w:b/>
                <w:i/>
                <w:noProof/>
              </w:rPr>
            </w:pPr>
            <w:bookmarkStart w:id="14" w:name="copyrightNotification"/>
            <w:r>
              <w:rPr>
                <w:rFonts w:ascii="Arial" w:hAnsi="Arial"/>
                <w:b/>
                <w:i/>
                <w:noProof/>
              </w:rPr>
              <w:t>Copyright Notification</w:t>
            </w:r>
          </w:p>
          <w:p w:rsidR="006C7047" w:rsidRDefault="006C7047">
            <w:pPr>
              <w:pStyle w:val="FP"/>
              <w:jc w:val="center"/>
              <w:rPr>
                <w:noProof/>
              </w:rPr>
            </w:pPr>
            <w:r>
              <w:rPr>
                <w:noProof/>
              </w:rPr>
              <w:t>No part may be reproduced except as authorized by written permission.</w:t>
            </w:r>
            <w:r>
              <w:rPr>
                <w:noProof/>
              </w:rPr>
              <w:br/>
              <w:t>The copyright and the foregoing restriction extend to reproduction in all media.</w:t>
            </w:r>
          </w:p>
          <w:p w:rsidR="006C7047" w:rsidRDefault="006C7047">
            <w:pPr>
              <w:pStyle w:val="FP"/>
              <w:jc w:val="center"/>
              <w:rPr>
                <w:noProof/>
              </w:rPr>
            </w:pPr>
          </w:p>
          <w:p w:rsidR="006C7047" w:rsidRDefault="006C7047">
            <w:pPr>
              <w:pStyle w:val="FP"/>
              <w:jc w:val="center"/>
              <w:rPr>
                <w:noProof/>
                <w:sz w:val="18"/>
              </w:rPr>
            </w:pPr>
            <w:r>
              <w:rPr>
                <w:noProof/>
                <w:sz w:val="18"/>
              </w:rPr>
              <w:t xml:space="preserve">© </w:t>
            </w:r>
            <w:bookmarkStart w:id="15" w:name="copyrightDate"/>
            <w:r>
              <w:rPr>
                <w:noProof/>
                <w:sz w:val="18"/>
              </w:rPr>
              <w:t>202</w:t>
            </w:r>
            <w:bookmarkEnd w:id="15"/>
            <w:r w:rsidR="00DD608C">
              <w:rPr>
                <w:noProof/>
                <w:sz w:val="18"/>
              </w:rPr>
              <w:t>3</w:t>
            </w:r>
            <w:r>
              <w:rPr>
                <w:noProof/>
                <w:sz w:val="18"/>
              </w:rPr>
              <w:t>, 3GPP Organizational Partners (ARIB, ATIS, CCSA, ETSI, TSDSI, TTA, TTC).</w:t>
            </w:r>
            <w:bookmarkStart w:id="16" w:name="copyrightaddon"/>
            <w:bookmarkEnd w:id="16"/>
          </w:p>
          <w:p w:rsidR="006C7047" w:rsidRDefault="006C7047">
            <w:pPr>
              <w:pStyle w:val="FP"/>
              <w:jc w:val="center"/>
              <w:rPr>
                <w:noProof/>
                <w:sz w:val="18"/>
              </w:rPr>
            </w:pPr>
            <w:r>
              <w:rPr>
                <w:noProof/>
                <w:sz w:val="18"/>
              </w:rPr>
              <w:t>All rights reserved.</w:t>
            </w:r>
          </w:p>
          <w:p w:rsidR="006C7047" w:rsidRDefault="006C7047">
            <w:pPr>
              <w:pStyle w:val="FP"/>
              <w:rPr>
                <w:noProof/>
                <w:sz w:val="18"/>
              </w:rPr>
            </w:pPr>
          </w:p>
          <w:p w:rsidR="006C7047" w:rsidRDefault="006C7047">
            <w:pPr>
              <w:pStyle w:val="FP"/>
              <w:rPr>
                <w:noProof/>
                <w:sz w:val="18"/>
              </w:rPr>
            </w:pPr>
            <w:r>
              <w:rPr>
                <w:noProof/>
                <w:sz w:val="18"/>
              </w:rPr>
              <w:t>UMTS™ is a Trade Mark of ETSI registered for the benefit of its members</w:t>
            </w:r>
          </w:p>
          <w:p w:rsidR="006C7047" w:rsidRDefault="006C7047">
            <w:pPr>
              <w:pStyle w:val="FP"/>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rsidR="006C7047" w:rsidRDefault="006C7047">
            <w:pPr>
              <w:pStyle w:val="FP"/>
              <w:rPr>
                <w:noProof/>
                <w:sz w:val="18"/>
              </w:rPr>
            </w:pPr>
            <w:r>
              <w:rPr>
                <w:noProof/>
                <w:sz w:val="18"/>
              </w:rPr>
              <w:t>GSM® and the GSM logo are registered and owned by the GSM Association</w:t>
            </w:r>
            <w:bookmarkEnd w:id="14"/>
          </w:p>
          <w:p w:rsidR="006C7047" w:rsidRDefault="006C7047"/>
        </w:tc>
      </w:tr>
      <w:bookmarkEnd w:id="12"/>
    </w:tbl>
    <w:p w:rsidR="006C7047" w:rsidRDefault="006C7047" w:rsidP="007C1AFD">
      <w:pPr>
        <w:pStyle w:val="TT"/>
      </w:pPr>
      <w:r>
        <w:br w:type="page"/>
      </w:r>
      <w:bookmarkStart w:id="17" w:name="tableOfContents"/>
      <w:bookmarkEnd w:id="17"/>
      <w:r>
        <w:t>Contents</w:t>
      </w:r>
    </w:p>
    <w:p w:rsidR="00A36002" w:rsidRPr="00BA5168" w:rsidRDefault="00EE2D29">
      <w:pPr>
        <w:pStyle w:val="TOC1"/>
        <w:rPr>
          <w:rFonts w:ascii="Calibri" w:eastAsia="Malgun Gothic" w:hAnsi="Calibri"/>
          <w:noProof/>
          <w:szCs w:val="22"/>
          <w:lang w:eastAsia="ko-KR"/>
        </w:rPr>
      </w:pPr>
      <w:r>
        <w:fldChar w:fldCharType="begin" w:fldLock="1"/>
      </w:r>
      <w:r>
        <w:instrText xml:space="preserve"> TOC \o "1-9" </w:instrText>
      </w:r>
      <w:r>
        <w:fldChar w:fldCharType="separate"/>
      </w:r>
      <w:r w:rsidR="00A36002">
        <w:rPr>
          <w:noProof/>
        </w:rPr>
        <w:t>Foreword</w:t>
      </w:r>
      <w:r w:rsidR="00A36002">
        <w:rPr>
          <w:noProof/>
        </w:rPr>
        <w:tab/>
      </w:r>
      <w:r w:rsidR="00A36002">
        <w:rPr>
          <w:noProof/>
        </w:rPr>
        <w:fldChar w:fldCharType="begin" w:fldLock="1"/>
      </w:r>
      <w:r w:rsidR="00A36002">
        <w:rPr>
          <w:noProof/>
        </w:rPr>
        <w:instrText xml:space="preserve"> PAGEREF _Toc153793202 \h </w:instrText>
      </w:r>
      <w:r w:rsidR="00A36002">
        <w:rPr>
          <w:noProof/>
        </w:rPr>
      </w:r>
      <w:r w:rsidR="00A36002">
        <w:rPr>
          <w:noProof/>
        </w:rPr>
        <w:fldChar w:fldCharType="separate"/>
      </w:r>
      <w:r w:rsidR="00A36002">
        <w:rPr>
          <w:noProof/>
        </w:rPr>
        <w:t>20</w:t>
      </w:r>
      <w:r w:rsidR="00A36002">
        <w:rPr>
          <w:noProof/>
        </w:rPr>
        <w:fldChar w:fldCharType="end"/>
      </w:r>
    </w:p>
    <w:p w:rsidR="00A36002" w:rsidRPr="00BA5168" w:rsidRDefault="00A36002">
      <w:pPr>
        <w:pStyle w:val="TOC1"/>
        <w:rPr>
          <w:rFonts w:ascii="Calibri" w:eastAsia="Malgun Gothic" w:hAnsi="Calibri"/>
          <w:noProof/>
          <w:szCs w:val="22"/>
          <w:lang w:eastAsia="ko-KR"/>
        </w:rPr>
      </w:pPr>
      <w:r>
        <w:rPr>
          <w:noProof/>
        </w:rPr>
        <w:t>1</w:t>
      </w:r>
      <w:r w:rsidRPr="00BA5168">
        <w:rPr>
          <w:rFonts w:ascii="Calibri" w:eastAsia="Malgun Gothic" w:hAnsi="Calibri"/>
          <w:noProof/>
          <w:szCs w:val="22"/>
          <w:lang w:eastAsia="ko-KR"/>
        </w:rPr>
        <w:tab/>
      </w:r>
      <w:r>
        <w:rPr>
          <w:noProof/>
        </w:rPr>
        <w:t>Scope</w:t>
      </w:r>
      <w:r>
        <w:rPr>
          <w:noProof/>
        </w:rPr>
        <w:tab/>
      </w:r>
      <w:r>
        <w:rPr>
          <w:noProof/>
        </w:rPr>
        <w:fldChar w:fldCharType="begin" w:fldLock="1"/>
      </w:r>
      <w:r>
        <w:rPr>
          <w:noProof/>
        </w:rPr>
        <w:instrText xml:space="preserve"> PAGEREF _Toc153793203 \h </w:instrText>
      </w:r>
      <w:r>
        <w:rPr>
          <w:noProof/>
        </w:rPr>
      </w:r>
      <w:r>
        <w:rPr>
          <w:noProof/>
        </w:rPr>
        <w:fldChar w:fldCharType="separate"/>
      </w:r>
      <w:r>
        <w:rPr>
          <w:noProof/>
        </w:rPr>
        <w:t>22</w:t>
      </w:r>
      <w:r>
        <w:rPr>
          <w:noProof/>
        </w:rPr>
        <w:fldChar w:fldCharType="end"/>
      </w:r>
    </w:p>
    <w:p w:rsidR="00A36002" w:rsidRPr="00BA5168" w:rsidRDefault="00A36002">
      <w:pPr>
        <w:pStyle w:val="TOC1"/>
        <w:rPr>
          <w:rFonts w:ascii="Calibri" w:eastAsia="Malgun Gothic" w:hAnsi="Calibri"/>
          <w:noProof/>
          <w:szCs w:val="22"/>
          <w:lang w:eastAsia="ko-KR"/>
        </w:rPr>
      </w:pPr>
      <w:r>
        <w:rPr>
          <w:noProof/>
        </w:rPr>
        <w:t>2</w:t>
      </w:r>
      <w:r w:rsidRPr="00BA5168">
        <w:rPr>
          <w:rFonts w:ascii="Calibri" w:eastAsia="Malgun Gothic" w:hAnsi="Calibri"/>
          <w:noProof/>
          <w:szCs w:val="22"/>
          <w:lang w:eastAsia="ko-KR"/>
        </w:rPr>
        <w:tab/>
      </w:r>
      <w:r>
        <w:rPr>
          <w:noProof/>
        </w:rPr>
        <w:t>References</w:t>
      </w:r>
      <w:r>
        <w:rPr>
          <w:noProof/>
        </w:rPr>
        <w:tab/>
      </w:r>
      <w:r>
        <w:rPr>
          <w:noProof/>
        </w:rPr>
        <w:fldChar w:fldCharType="begin" w:fldLock="1"/>
      </w:r>
      <w:r>
        <w:rPr>
          <w:noProof/>
        </w:rPr>
        <w:instrText xml:space="preserve"> PAGEREF _Toc153793204 \h </w:instrText>
      </w:r>
      <w:r>
        <w:rPr>
          <w:noProof/>
        </w:rPr>
      </w:r>
      <w:r>
        <w:rPr>
          <w:noProof/>
        </w:rPr>
        <w:fldChar w:fldCharType="separate"/>
      </w:r>
      <w:r>
        <w:rPr>
          <w:noProof/>
        </w:rPr>
        <w:t>22</w:t>
      </w:r>
      <w:r>
        <w:rPr>
          <w:noProof/>
        </w:rPr>
        <w:fldChar w:fldCharType="end"/>
      </w:r>
    </w:p>
    <w:p w:rsidR="00A36002" w:rsidRPr="00BA5168" w:rsidRDefault="00A36002">
      <w:pPr>
        <w:pStyle w:val="TOC1"/>
        <w:rPr>
          <w:rFonts w:ascii="Calibri" w:eastAsia="Malgun Gothic" w:hAnsi="Calibri"/>
          <w:noProof/>
          <w:szCs w:val="22"/>
          <w:lang w:eastAsia="ko-KR"/>
        </w:rPr>
      </w:pPr>
      <w:r>
        <w:rPr>
          <w:noProof/>
        </w:rPr>
        <w:t>3</w:t>
      </w:r>
      <w:r w:rsidRPr="00BA5168">
        <w:rPr>
          <w:rFonts w:ascii="Calibri" w:eastAsia="Malgun Gothic" w:hAnsi="Calibri"/>
          <w:noProof/>
          <w:szCs w:val="22"/>
          <w:lang w:eastAsia="ko-KR"/>
        </w:rPr>
        <w:tab/>
      </w:r>
      <w:r>
        <w:rPr>
          <w:noProof/>
        </w:rPr>
        <w:t>Definitions of terms and abbreviations</w:t>
      </w:r>
      <w:r>
        <w:rPr>
          <w:noProof/>
        </w:rPr>
        <w:tab/>
      </w:r>
      <w:r>
        <w:rPr>
          <w:noProof/>
        </w:rPr>
        <w:fldChar w:fldCharType="begin" w:fldLock="1"/>
      </w:r>
      <w:r>
        <w:rPr>
          <w:noProof/>
        </w:rPr>
        <w:instrText xml:space="preserve"> PAGEREF _Toc153793205 \h </w:instrText>
      </w:r>
      <w:r>
        <w:rPr>
          <w:noProof/>
        </w:rPr>
      </w:r>
      <w:r>
        <w:rPr>
          <w:noProof/>
        </w:rPr>
        <w:fldChar w:fldCharType="separate"/>
      </w:r>
      <w:r>
        <w:rPr>
          <w:noProof/>
        </w:rPr>
        <w:t>23</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3.1</w:t>
      </w:r>
      <w:r w:rsidRPr="00BA5168">
        <w:rPr>
          <w:rFonts w:ascii="Calibri" w:eastAsia="Malgun Gothic" w:hAnsi="Calibri"/>
          <w:noProof/>
          <w:sz w:val="22"/>
          <w:szCs w:val="22"/>
          <w:lang w:eastAsia="ko-KR"/>
        </w:rPr>
        <w:tab/>
      </w:r>
      <w:r>
        <w:rPr>
          <w:noProof/>
        </w:rPr>
        <w:t>Terms</w:t>
      </w:r>
      <w:r>
        <w:rPr>
          <w:noProof/>
        </w:rPr>
        <w:tab/>
      </w:r>
      <w:r>
        <w:rPr>
          <w:noProof/>
        </w:rPr>
        <w:fldChar w:fldCharType="begin" w:fldLock="1"/>
      </w:r>
      <w:r>
        <w:rPr>
          <w:noProof/>
        </w:rPr>
        <w:instrText xml:space="preserve"> PAGEREF _Toc153793206 \h </w:instrText>
      </w:r>
      <w:r>
        <w:rPr>
          <w:noProof/>
        </w:rPr>
      </w:r>
      <w:r>
        <w:rPr>
          <w:noProof/>
        </w:rPr>
        <w:fldChar w:fldCharType="separate"/>
      </w:r>
      <w:r>
        <w:rPr>
          <w:noProof/>
        </w:rPr>
        <w:t>23</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3.2</w:t>
      </w:r>
      <w:r w:rsidRPr="00BA5168">
        <w:rPr>
          <w:rFonts w:ascii="Calibri" w:eastAsia="Malgun Gothic" w:hAnsi="Calibri"/>
          <w:noProof/>
          <w:sz w:val="22"/>
          <w:szCs w:val="22"/>
          <w:lang w:eastAsia="ko-KR"/>
        </w:rPr>
        <w:tab/>
      </w:r>
      <w:r>
        <w:rPr>
          <w:noProof/>
        </w:rPr>
        <w:t>Abbreviations</w:t>
      </w:r>
      <w:r>
        <w:rPr>
          <w:noProof/>
        </w:rPr>
        <w:tab/>
      </w:r>
      <w:r>
        <w:rPr>
          <w:noProof/>
        </w:rPr>
        <w:fldChar w:fldCharType="begin" w:fldLock="1"/>
      </w:r>
      <w:r>
        <w:rPr>
          <w:noProof/>
        </w:rPr>
        <w:instrText xml:space="preserve"> PAGEREF _Toc153793207 \h </w:instrText>
      </w:r>
      <w:r>
        <w:rPr>
          <w:noProof/>
        </w:rPr>
      </w:r>
      <w:r>
        <w:rPr>
          <w:noProof/>
        </w:rPr>
        <w:fldChar w:fldCharType="separate"/>
      </w:r>
      <w:r>
        <w:rPr>
          <w:noProof/>
        </w:rPr>
        <w:t>24</w:t>
      </w:r>
      <w:r>
        <w:rPr>
          <w:noProof/>
        </w:rPr>
        <w:fldChar w:fldCharType="end"/>
      </w:r>
    </w:p>
    <w:p w:rsidR="00A36002" w:rsidRPr="00BA5168" w:rsidRDefault="00A36002">
      <w:pPr>
        <w:pStyle w:val="TOC1"/>
        <w:rPr>
          <w:rFonts w:ascii="Calibri" w:eastAsia="Malgun Gothic" w:hAnsi="Calibri"/>
          <w:noProof/>
          <w:szCs w:val="22"/>
          <w:lang w:eastAsia="ko-KR"/>
        </w:rPr>
      </w:pPr>
      <w:r>
        <w:rPr>
          <w:noProof/>
        </w:rPr>
        <w:t>4</w:t>
      </w:r>
      <w:r w:rsidRPr="00BA5168">
        <w:rPr>
          <w:rFonts w:ascii="Calibri" w:eastAsia="Malgun Gothic" w:hAnsi="Calibri"/>
          <w:noProof/>
          <w:szCs w:val="22"/>
          <w:lang w:eastAsia="ko-KR"/>
        </w:rPr>
        <w:tab/>
      </w:r>
      <w:r>
        <w:rPr>
          <w:noProof/>
        </w:rPr>
        <w:t>Overview</w:t>
      </w:r>
      <w:r>
        <w:rPr>
          <w:noProof/>
        </w:rPr>
        <w:tab/>
      </w:r>
      <w:r>
        <w:rPr>
          <w:noProof/>
        </w:rPr>
        <w:fldChar w:fldCharType="begin" w:fldLock="1"/>
      </w:r>
      <w:r>
        <w:rPr>
          <w:noProof/>
        </w:rPr>
        <w:instrText xml:space="preserve"> PAGEREF _Toc153793208 \h </w:instrText>
      </w:r>
      <w:r>
        <w:rPr>
          <w:noProof/>
        </w:rPr>
      </w:r>
      <w:r>
        <w:rPr>
          <w:noProof/>
        </w:rPr>
        <w:fldChar w:fldCharType="separate"/>
      </w:r>
      <w:r>
        <w:rPr>
          <w:noProof/>
        </w:rPr>
        <w:t>24</w:t>
      </w:r>
      <w:r>
        <w:rPr>
          <w:noProof/>
        </w:rPr>
        <w:fldChar w:fldCharType="end"/>
      </w:r>
    </w:p>
    <w:p w:rsidR="00A36002" w:rsidRPr="00BA5168" w:rsidRDefault="00A36002">
      <w:pPr>
        <w:pStyle w:val="TOC1"/>
        <w:rPr>
          <w:rFonts w:ascii="Calibri" w:eastAsia="Malgun Gothic" w:hAnsi="Calibri"/>
          <w:noProof/>
          <w:szCs w:val="22"/>
          <w:lang w:eastAsia="ko-KR"/>
        </w:rPr>
      </w:pPr>
      <w:r>
        <w:rPr>
          <w:noProof/>
        </w:rPr>
        <w:t>5</w:t>
      </w:r>
      <w:r w:rsidRPr="00BA5168">
        <w:rPr>
          <w:rFonts w:ascii="Calibri" w:eastAsia="Malgun Gothic" w:hAnsi="Calibri"/>
          <w:noProof/>
          <w:szCs w:val="22"/>
          <w:lang w:eastAsia="ko-KR"/>
        </w:rPr>
        <w:tab/>
      </w:r>
      <w:r>
        <w:rPr>
          <w:noProof/>
        </w:rPr>
        <w:t>Services offered by the SEAL servers</w:t>
      </w:r>
      <w:r>
        <w:rPr>
          <w:noProof/>
        </w:rPr>
        <w:tab/>
      </w:r>
      <w:r>
        <w:rPr>
          <w:noProof/>
        </w:rPr>
        <w:fldChar w:fldCharType="begin" w:fldLock="1"/>
      </w:r>
      <w:r>
        <w:rPr>
          <w:noProof/>
        </w:rPr>
        <w:instrText xml:space="preserve"> PAGEREF _Toc153793209 \h </w:instrText>
      </w:r>
      <w:r>
        <w:rPr>
          <w:noProof/>
        </w:rPr>
      </w:r>
      <w:r>
        <w:rPr>
          <w:noProof/>
        </w:rPr>
        <w:fldChar w:fldCharType="separate"/>
      </w:r>
      <w:r>
        <w:rPr>
          <w:noProof/>
        </w:rPr>
        <w:t>25</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5.1</w:t>
      </w:r>
      <w:r w:rsidRPr="00BA5168">
        <w:rPr>
          <w:rFonts w:ascii="Calibri" w:eastAsia="Malgun Gothic" w:hAnsi="Calibri"/>
          <w:noProof/>
          <w:sz w:val="22"/>
          <w:szCs w:val="22"/>
          <w:lang w:eastAsia="ko-KR"/>
        </w:rPr>
        <w:tab/>
      </w:r>
      <w:r>
        <w:rPr>
          <w:noProof/>
        </w:rPr>
        <w:t>Introduction of SEAL services</w:t>
      </w:r>
      <w:r>
        <w:rPr>
          <w:noProof/>
        </w:rPr>
        <w:tab/>
      </w:r>
      <w:r>
        <w:rPr>
          <w:noProof/>
        </w:rPr>
        <w:fldChar w:fldCharType="begin" w:fldLock="1"/>
      </w:r>
      <w:r>
        <w:rPr>
          <w:noProof/>
        </w:rPr>
        <w:instrText xml:space="preserve"> PAGEREF _Toc153793210 \h </w:instrText>
      </w:r>
      <w:r>
        <w:rPr>
          <w:noProof/>
        </w:rPr>
      </w:r>
      <w:r>
        <w:rPr>
          <w:noProof/>
        </w:rPr>
        <w:fldChar w:fldCharType="separate"/>
      </w:r>
      <w:r>
        <w:rPr>
          <w:noProof/>
        </w:rPr>
        <w:t>25</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5.2</w:t>
      </w:r>
      <w:r w:rsidRPr="00BA5168">
        <w:rPr>
          <w:rFonts w:ascii="Calibri" w:eastAsia="Malgun Gothic" w:hAnsi="Calibri"/>
          <w:noProof/>
          <w:sz w:val="22"/>
          <w:szCs w:val="22"/>
          <w:lang w:eastAsia="ko-KR"/>
        </w:rPr>
        <w:tab/>
      </w:r>
      <w:r>
        <w:rPr>
          <w:noProof/>
        </w:rPr>
        <w:t>Location management APIs</w:t>
      </w:r>
      <w:r>
        <w:rPr>
          <w:noProof/>
        </w:rPr>
        <w:tab/>
      </w:r>
      <w:r>
        <w:rPr>
          <w:noProof/>
        </w:rPr>
        <w:fldChar w:fldCharType="begin" w:fldLock="1"/>
      </w:r>
      <w:r>
        <w:rPr>
          <w:noProof/>
        </w:rPr>
        <w:instrText xml:space="preserve"> PAGEREF _Toc153793211 \h </w:instrText>
      </w:r>
      <w:r>
        <w:rPr>
          <w:noProof/>
        </w:rPr>
      </w:r>
      <w:r>
        <w:rPr>
          <w:noProof/>
        </w:rPr>
        <w:fldChar w:fldCharType="separate"/>
      </w:r>
      <w:r>
        <w:rPr>
          <w:noProof/>
        </w:rPr>
        <w:t>28</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5.2.1</w:t>
      </w:r>
      <w:r w:rsidRPr="00BA5168">
        <w:rPr>
          <w:rFonts w:ascii="Calibri" w:eastAsia="Malgun Gothic" w:hAnsi="Calibri"/>
          <w:noProof/>
          <w:sz w:val="22"/>
          <w:szCs w:val="22"/>
          <w:lang w:eastAsia="ko-KR"/>
        </w:rPr>
        <w:tab/>
      </w:r>
      <w:r>
        <w:rPr>
          <w:noProof/>
        </w:rPr>
        <w:t>SS_LocationReporting API</w:t>
      </w:r>
      <w:r>
        <w:rPr>
          <w:noProof/>
        </w:rPr>
        <w:tab/>
      </w:r>
      <w:r>
        <w:rPr>
          <w:noProof/>
        </w:rPr>
        <w:fldChar w:fldCharType="begin" w:fldLock="1"/>
      </w:r>
      <w:r>
        <w:rPr>
          <w:noProof/>
        </w:rPr>
        <w:instrText xml:space="preserve"> PAGEREF _Toc153793212 \h </w:instrText>
      </w:r>
      <w:r>
        <w:rPr>
          <w:noProof/>
        </w:rPr>
      </w:r>
      <w:r>
        <w:rPr>
          <w:noProof/>
        </w:rPr>
        <w:fldChar w:fldCharType="separate"/>
      </w:r>
      <w:r>
        <w:rPr>
          <w:noProof/>
        </w:rPr>
        <w:t>28</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5.2.1.1</w:t>
      </w:r>
      <w:r w:rsidRPr="00BA516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_Toc153793213 \h </w:instrText>
      </w:r>
      <w:r>
        <w:rPr>
          <w:noProof/>
        </w:rPr>
      </w:r>
      <w:r>
        <w:rPr>
          <w:noProof/>
        </w:rPr>
        <w:fldChar w:fldCharType="separate"/>
      </w:r>
      <w:r>
        <w:rPr>
          <w:noProof/>
        </w:rPr>
        <w:t>28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5.2.1.1.1</w:t>
      </w:r>
      <w:r w:rsidRPr="00BA516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_Toc153793214 \h </w:instrText>
      </w:r>
      <w:r>
        <w:rPr>
          <w:noProof/>
        </w:rPr>
      </w:r>
      <w:r>
        <w:rPr>
          <w:noProof/>
        </w:rPr>
        <w:fldChar w:fldCharType="separate"/>
      </w:r>
      <w:r>
        <w:rPr>
          <w:noProof/>
        </w:rPr>
        <w:t>28</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5.2.1.2</w:t>
      </w:r>
      <w:r w:rsidRPr="00BA516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_Toc153793215 \h </w:instrText>
      </w:r>
      <w:r>
        <w:rPr>
          <w:noProof/>
        </w:rPr>
      </w:r>
      <w:r>
        <w:rPr>
          <w:noProof/>
        </w:rPr>
        <w:fldChar w:fldCharType="separate"/>
      </w:r>
      <w:r>
        <w:rPr>
          <w:noProof/>
        </w:rPr>
        <w:t>28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5.2.1.2.1</w:t>
      </w:r>
      <w:r w:rsidRPr="00BA516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_Toc153793216 \h </w:instrText>
      </w:r>
      <w:r>
        <w:rPr>
          <w:noProof/>
        </w:rPr>
      </w:r>
      <w:r>
        <w:rPr>
          <w:noProof/>
        </w:rPr>
        <w:fldChar w:fldCharType="separate"/>
      </w:r>
      <w:r>
        <w:rPr>
          <w:noProof/>
        </w:rPr>
        <w:t>28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5.2.1.2.2</w:t>
      </w:r>
      <w:r w:rsidRPr="00BA5168">
        <w:rPr>
          <w:rFonts w:ascii="Calibri" w:eastAsia="Malgun Gothic" w:hAnsi="Calibri"/>
          <w:noProof/>
          <w:sz w:val="22"/>
          <w:szCs w:val="22"/>
          <w:lang w:eastAsia="ko-KR"/>
        </w:rPr>
        <w:tab/>
      </w:r>
      <w:r>
        <w:rPr>
          <w:noProof/>
        </w:rPr>
        <w:t>Create_Trigger_Location_Reporting</w:t>
      </w:r>
      <w:r>
        <w:rPr>
          <w:noProof/>
        </w:rPr>
        <w:tab/>
      </w:r>
      <w:r>
        <w:rPr>
          <w:noProof/>
        </w:rPr>
        <w:fldChar w:fldCharType="begin" w:fldLock="1"/>
      </w:r>
      <w:r>
        <w:rPr>
          <w:noProof/>
        </w:rPr>
        <w:instrText xml:space="preserve"> PAGEREF _Toc153793217 \h </w:instrText>
      </w:r>
      <w:r>
        <w:rPr>
          <w:noProof/>
        </w:rPr>
      </w:r>
      <w:r>
        <w:rPr>
          <w:noProof/>
        </w:rPr>
        <w:fldChar w:fldCharType="separate"/>
      </w:r>
      <w:r>
        <w:rPr>
          <w:noProof/>
        </w:rPr>
        <w:t>29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5.2.1.2.2.1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_Toc153793218 \h </w:instrText>
      </w:r>
      <w:r>
        <w:rPr>
          <w:noProof/>
        </w:rPr>
      </w:r>
      <w:r>
        <w:rPr>
          <w:noProof/>
        </w:rPr>
        <w:fldChar w:fldCharType="separate"/>
      </w:r>
      <w:r>
        <w:rPr>
          <w:noProof/>
        </w:rPr>
        <w:t>29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5.2.1.2.2.2</w:t>
      </w:r>
      <w:r w:rsidRPr="00BA5168">
        <w:rPr>
          <w:rFonts w:ascii="Calibri" w:eastAsia="Malgun Gothic" w:hAnsi="Calibri"/>
          <w:noProof/>
          <w:sz w:val="22"/>
          <w:szCs w:val="22"/>
          <w:lang w:eastAsia="ko-KR"/>
        </w:rPr>
        <w:tab/>
      </w:r>
      <w:r>
        <w:rPr>
          <w:noProof/>
        </w:rPr>
        <w:t xml:space="preserve"> VAL server providing trigger configuration using Create_Trigger_Location_Reporting service operation</w:t>
      </w:r>
      <w:r>
        <w:rPr>
          <w:noProof/>
        </w:rPr>
        <w:tab/>
      </w:r>
      <w:r>
        <w:rPr>
          <w:noProof/>
        </w:rPr>
        <w:fldChar w:fldCharType="begin" w:fldLock="1"/>
      </w:r>
      <w:r>
        <w:rPr>
          <w:noProof/>
        </w:rPr>
        <w:instrText xml:space="preserve"> PAGEREF _Toc153793219 \h </w:instrText>
      </w:r>
      <w:r>
        <w:rPr>
          <w:noProof/>
        </w:rPr>
      </w:r>
      <w:r>
        <w:rPr>
          <w:noProof/>
        </w:rPr>
        <w:fldChar w:fldCharType="separate"/>
      </w:r>
      <w:r>
        <w:rPr>
          <w:noProof/>
        </w:rPr>
        <w:t>29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5.2.1.2.3</w:t>
      </w:r>
      <w:r w:rsidRPr="00BA5168">
        <w:rPr>
          <w:rFonts w:ascii="Calibri" w:eastAsia="Malgun Gothic" w:hAnsi="Calibri"/>
          <w:noProof/>
          <w:sz w:val="22"/>
          <w:szCs w:val="22"/>
          <w:lang w:eastAsia="ko-KR"/>
        </w:rPr>
        <w:tab/>
      </w:r>
      <w:r>
        <w:rPr>
          <w:noProof/>
        </w:rPr>
        <w:t>Fetch_Location_Report_Trigger</w:t>
      </w:r>
      <w:r>
        <w:rPr>
          <w:noProof/>
        </w:rPr>
        <w:tab/>
      </w:r>
      <w:r>
        <w:rPr>
          <w:noProof/>
        </w:rPr>
        <w:fldChar w:fldCharType="begin" w:fldLock="1"/>
      </w:r>
      <w:r>
        <w:rPr>
          <w:noProof/>
        </w:rPr>
        <w:instrText xml:space="preserve"> PAGEREF _Toc153793220 \h </w:instrText>
      </w:r>
      <w:r>
        <w:rPr>
          <w:noProof/>
        </w:rPr>
      </w:r>
      <w:r>
        <w:rPr>
          <w:noProof/>
        </w:rPr>
        <w:fldChar w:fldCharType="separate"/>
      </w:r>
      <w:r>
        <w:rPr>
          <w:noProof/>
        </w:rPr>
        <w:t>29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5.2.1.2.3.1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_Toc153793221 \h </w:instrText>
      </w:r>
      <w:r>
        <w:rPr>
          <w:noProof/>
        </w:rPr>
      </w:r>
      <w:r>
        <w:rPr>
          <w:noProof/>
        </w:rPr>
        <w:fldChar w:fldCharType="separate"/>
      </w:r>
      <w:r>
        <w:rPr>
          <w:noProof/>
        </w:rPr>
        <w:t>29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5.2.1.2.3.2</w:t>
      </w:r>
      <w:r w:rsidRPr="00BA5168">
        <w:rPr>
          <w:rFonts w:ascii="Calibri" w:eastAsia="Malgun Gothic" w:hAnsi="Calibri"/>
          <w:noProof/>
          <w:sz w:val="22"/>
          <w:szCs w:val="22"/>
          <w:lang w:eastAsia="ko-KR"/>
        </w:rPr>
        <w:tab/>
      </w:r>
      <w:r>
        <w:rPr>
          <w:noProof/>
        </w:rPr>
        <w:t>VAL server fetching trigger configuration using Fetch_Location_Report_Trigger service operation</w:t>
      </w:r>
      <w:r>
        <w:rPr>
          <w:noProof/>
        </w:rPr>
        <w:tab/>
      </w:r>
      <w:r>
        <w:rPr>
          <w:noProof/>
        </w:rPr>
        <w:fldChar w:fldCharType="begin" w:fldLock="1"/>
      </w:r>
      <w:r>
        <w:rPr>
          <w:noProof/>
        </w:rPr>
        <w:instrText xml:space="preserve"> PAGEREF _Toc153793222 \h </w:instrText>
      </w:r>
      <w:r>
        <w:rPr>
          <w:noProof/>
        </w:rPr>
      </w:r>
      <w:r>
        <w:rPr>
          <w:noProof/>
        </w:rPr>
        <w:fldChar w:fldCharType="separate"/>
      </w:r>
      <w:r>
        <w:rPr>
          <w:noProof/>
        </w:rPr>
        <w:t>29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5.2.1.2.4</w:t>
      </w:r>
      <w:r w:rsidRPr="00BA5168">
        <w:rPr>
          <w:rFonts w:ascii="Calibri" w:eastAsia="Malgun Gothic" w:hAnsi="Calibri"/>
          <w:noProof/>
          <w:sz w:val="22"/>
          <w:szCs w:val="22"/>
          <w:lang w:eastAsia="ko-KR"/>
        </w:rPr>
        <w:tab/>
      </w:r>
      <w:r>
        <w:rPr>
          <w:noProof/>
        </w:rPr>
        <w:t>Update_Trigger_Location_Reporting</w:t>
      </w:r>
      <w:r>
        <w:rPr>
          <w:noProof/>
        </w:rPr>
        <w:tab/>
      </w:r>
      <w:r>
        <w:rPr>
          <w:noProof/>
        </w:rPr>
        <w:fldChar w:fldCharType="begin" w:fldLock="1"/>
      </w:r>
      <w:r>
        <w:rPr>
          <w:noProof/>
        </w:rPr>
        <w:instrText xml:space="preserve"> PAGEREF _Toc153793223 \h </w:instrText>
      </w:r>
      <w:r>
        <w:rPr>
          <w:noProof/>
        </w:rPr>
      </w:r>
      <w:r>
        <w:rPr>
          <w:noProof/>
        </w:rPr>
        <w:fldChar w:fldCharType="separate"/>
      </w:r>
      <w:r>
        <w:rPr>
          <w:noProof/>
        </w:rPr>
        <w:t>30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5.2.1.2.4.1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_Toc153793224 \h </w:instrText>
      </w:r>
      <w:r>
        <w:rPr>
          <w:noProof/>
        </w:rPr>
      </w:r>
      <w:r>
        <w:rPr>
          <w:noProof/>
        </w:rPr>
        <w:fldChar w:fldCharType="separate"/>
      </w:r>
      <w:r>
        <w:rPr>
          <w:noProof/>
        </w:rPr>
        <w:t>30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5.2.1.2.4.2</w:t>
      </w:r>
      <w:r w:rsidRPr="00BA5168">
        <w:rPr>
          <w:rFonts w:ascii="Calibri" w:eastAsia="Malgun Gothic" w:hAnsi="Calibri"/>
          <w:noProof/>
          <w:sz w:val="22"/>
          <w:szCs w:val="22"/>
          <w:lang w:eastAsia="ko-KR"/>
        </w:rPr>
        <w:tab/>
      </w:r>
      <w:r>
        <w:rPr>
          <w:noProof/>
        </w:rPr>
        <w:t xml:space="preserve"> VAL server providing trigger configuration using Update_Trigger_Location_Reporting service operation</w:t>
      </w:r>
      <w:r>
        <w:rPr>
          <w:noProof/>
        </w:rPr>
        <w:tab/>
      </w:r>
      <w:r>
        <w:rPr>
          <w:noProof/>
        </w:rPr>
        <w:fldChar w:fldCharType="begin" w:fldLock="1"/>
      </w:r>
      <w:r>
        <w:rPr>
          <w:noProof/>
        </w:rPr>
        <w:instrText xml:space="preserve"> PAGEREF _Toc153793225 \h </w:instrText>
      </w:r>
      <w:r>
        <w:rPr>
          <w:noProof/>
        </w:rPr>
      </w:r>
      <w:r>
        <w:rPr>
          <w:noProof/>
        </w:rPr>
        <w:fldChar w:fldCharType="separate"/>
      </w:r>
      <w:r>
        <w:rPr>
          <w:noProof/>
        </w:rPr>
        <w:t>30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5.2.1.2.5</w:t>
      </w:r>
      <w:r w:rsidRPr="00BA5168">
        <w:rPr>
          <w:rFonts w:ascii="Calibri" w:eastAsia="Malgun Gothic" w:hAnsi="Calibri"/>
          <w:noProof/>
          <w:sz w:val="22"/>
          <w:szCs w:val="22"/>
          <w:lang w:eastAsia="ko-KR"/>
        </w:rPr>
        <w:tab/>
      </w:r>
      <w:r>
        <w:rPr>
          <w:noProof/>
        </w:rPr>
        <w:t>Cancel_Trigger_Location_Reporting</w:t>
      </w:r>
      <w:r>
        <w:rPr>
          <w:noProof/>
        </w:rPr>
        <w:tab/>
      </w:r>
      <w:r>
        <w:rPr>
          <w:noProof/>
        </w:rPr>
        <w:fldChar w:fldCharType="begin" w:fldLock="1"/>
      </w:r>
      <w:r>
        <w:rPr>
          <w:noProof/>
        </w:rPr>
        <w:instrText xml:space="preserve"> PAGEREF _Toc153793226 \h </w:instrText>
      </w:r>
      <w:r>
        <w:rPr>
          <w:noProof/>
        </w:rPr>
      </w:r>
      <w:r>
        <w:rPr>
          <w:noProof/>
        </w:rPr>
        <w:fldChar w:fldCharType="separate"/>
      </w:r>
      <w:r>
        <w:rPr>
          <w:noProof/>
        </w:rPr>
        <w:t>30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5.2.1.2.5.1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_Toc153793227 \h </w:instrText>
      </w:r>
      <w:r>
        <w:rPr>
          <w:noProof/>
        </w:rPr>
      </w:r>
      <w:r>
        <w:rPr>
          <w:noProof/>
        </w:rPr>
        <w:fldChar w:fldCharType="separate"/>
      </w:r>
      <w:r>
        <w:rPr>
          <w:noProof/>
        </w:rPr>
        <w:t>30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5.2.1.2.5.2</w:t>
      </w:r>
      <w:r w:rsidRPr="00BA5168">
        <w:rPr>
          <w:rFonts w:ascii="Calibri" w:eastAsia="Malgun Gothic" w:hAnsi="Calibri"/>
          <w:noProof/>
          <w:sz w:val="22"/>
          <w:szCs w:val="22"/>
          <w:lang w:eastAsia="ko-KR"/>
        </w:rPr>
        <w:tab/>
      </w:r>
      <w:r>
        <w:rPr>
          <w:noProof/>
        </w:rPr>
        <w:t xml:space="preserve"> VAL server providing trigger configuration using Cancel_Trigger_Location_Reporting service operation</w:t>
      </w:r>
      <w:r>
        <w:rPr>
          <w:noProof/>
        </w:rPr>
        <w:tab/>
      </w:r>
      <w:r>
        <w:rPr>
          <w:noProof/>
        </w:rPr>
        <w:fldChar w:fldCharType="begin" w:fldLock="1"/>
      </w:r>
      <w:r>
        <w:rPr>
          <w:noProof/>
        </w:rPr>
        <w:instrText xml:space="preserve"> PAGEREF _Toc153793228 \h </w:instrText>
      </w:r>
      <w:r>
        <w:rPr>
          <w:noProof/>
        </w:rPr>
      </w:r>
      <w:r>
        <w:rPr>
          <w:noProof/>
        </w:rPr>
        <w:fldChar w:fldCharType="separate"/>
      </w:r>
      <w:r>
        <w:rPr>
          <w:noProof/>
        </w:rPr>
        <w:t>30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5.2.1.2.6</w:t>
      </w:r>
      <w:r w:rsidRPr="00BA5168">
        <w:rPr>
          <w:rFonts w:ascii="Calibri" w:eastAsia="Malgun Gothic" w:hAnsi="Calibri"/>
          <w:noProof/>
          <w:sz w:val="22"/>
          <w:szCs w:val="22"/>
          <w:lang w:eastAsia="ko-KR"/>
        </w:rPr>
        <w:tab/>
      </w:r>
      <w:r>
        <w:rPr>
          <w:noProof/>
        </w:rPr>
        <w:t>Notify_Trigger_Location_Reporting</w:t>
      </w:r>
      <w:r>
        <w:rPr>
          <w:noProof/>
        </w:rPr>
        <w:tab/>
      </w:r>
      <w:r>
        <w:rPr>
          <w:noProof/>
        </w:rPr>
        <w:fldChar w:fldCharType="begin" w:fldLock="1"/>
      </w:r>
      <w:r>
        <w:rPr>
          <w:noProof/>
        </w:rPr>
        <w:instrText xml:space="preserve"> PAGEREF _Toc153793229 \h </w:instrText>
      </w:r>
      <w:r>
        <w:rPr>
          <w:noProof/>
        </w:rPr>
      </w:r>
      <w:r>
        <w:rPr>
          <w:noProof/>
        </w:rPr>
        <w:fldChar w:fldCharType="separate"/>
      </w:r>
      <w:r>
        <w:rPr>
          <w:noProof/>
        </w:rPr>
        <w:t>30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5.2.1.2.6.1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_Toc153793230 \h </w:instrText>
      </w:r>
      <w:r>
        <w:rPr>
          <w:noProof/>
        </w:rPr>
      </w:r>
      <w:r>
        <w:rPr>
          <w:noProof/>
        </w:rPr>
        <w:fldChar w:fldCharType="separate"/>
      </w:r>
      <w:r>
        <w:rPr>
          <w:noProof/>
        </w:rPr>
        <w:t>30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5.2.1.2.6.2</w:t>
      </w:r>
      <w:r w:rsidRPr="00BA5168">
        <w:rPr>
          <w:rFonts w:ascii="Calibri" w:eastAsia="Malgun Gothic" w:hAnsi="Calibri"/>
          <w:noProof/>
          <w:sz w:val="22"/>
          <w:szCs w:val="22"/>
          <w:lang w:eastAsia="ko-KR"/>
        </w:rPr>
        <w:tab/>
      </w:r>
      <w:r>
        <w:rPr>
          <w:noProof/>
        </w:rPr>
        <w:t>LM Server notifies the VAL Server on the location trigger event using Notify_Trigger_Location_Reporting</w:t>
      </w:r>
      <w:r>
        <w:rPr>
          <w:noProof/>
        </w:rPr>
        <w:tab/>
      </w:r>
      <w:r>
        <w:rPr>
          <w:noProof/>
        </w:rPr>
        <w:fldChar w:fldCharType="begin" w:fldLock="1"/>
      </w:r>
      <w:r>
        <w:rPr>
          <w:noProof/>
        </w:rPr>
        <w:instrText xml:space="preserve"> PAGEREF _Toc153793231 \h </w:instrText>
      </w:r>
      <w:r>
        <w:rPr>
          <w:noProof/>
        </w:rPr>
      </w:r>
      <w:r>
        <w:rPr>
          <w:noProof/>
        </w:rPr>
        <w:fldChar w:fldCharType="separate"/>
      </w:r>
      <w:r>
        <w:rPr>
          <w:noProof/>
        </w:rPr>
        <w:t>31</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5.2.2</w:t>
      </w:r>
      <w:r w:rsidRPr="00BA5168">
        <w:rPr>
          <w:rFonts w:ascii="Calibri" w:eastAsia="Malgun Gothic" w:hAnsi="Calibri"/>
          <w:noProof/>
          <w:sz w:val="22"/>
          <w:szCs w:val="22"/>
          <w:lang w:eastAsia="ko-KR"/>
        </w:rPr>
        <w:tab/>
      </w:r>
      <w:r>
        <w:rPr>
          <w:noProof/>
        </w:rPr>
        <w:t>SS_LocationInfoEvent API</w:t>
      </w:r>
      <w:r>
        <w:rPr>
          <w:noProof/>
        </w:rPr>
        <w:tab/>
      </w:r>
      <w:r>
        <w:rPr>
          <w:noProof/>
        </w:rPr>
        <w:fldChar w:fldCharType="begin" w:fldLock="1"/>
      </w:r>
      <w:r>
        <w:rPr>
          <w:noProof/>
        </w:rPr>
        <w:instrText xml:space="preserve"> PAGEREF _Toc153793232 \h </w:instrText>
      </w:r>
      <w:r>
        <w:rPr>
          <w:noProof/>
        </w:rPr>
      </w:r>
      <w:r>
        <w:rPr>
          <w:noProof/>
        </w:rPr>
        <w:fldChar w:fldCharType="separate"/>
      </w:r>
      <w:r>
        <w:rPr>
          <w:noProof/>
        </w:rPr>
        <w:t>31</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5.2.3</w:t>
      </w:r>
      <w:r w:rsidRPr="00BA5168">
        <w:rPr>
          <w:rFonts w:ascii="Calibri" w:eastAsia="Malgun Gothic" w:hAnsi="Calibri"/>
          <w:noProof/>
          <w:sz w:val="22"/>
          <w:szCs w:val="22"/>
          <w:lang w:eastAsia="ko-KR"/>
        </w:rPr>
        <w:tab/>
      </w:r>
      <w:r>
        <w:rPr>
          <w:noProof/>
        </w:rPr>
        <w:t>SS_LocationInfoRetrieval API</w:t>
      </w:r>
      <w:r>
        <w:rPr>
          <w:noProof/>
        </w:rPr>
        <w:tab/>
      </w:r>
      <w:r>
        <w:rPr>
          <w:noProof/>
        </w:rPr>
        <w:fldChar w:fldCharType="begin" w:fldLock="1"/>
      </w:r>
      <w:r>
        <w:rPr>
          <w:noProof/>
        </w:rPr>
        <w:instrText xml:space="preserve"> PAGEREF _Toc153793233 \h </w:instrText>
      </w:r>
      <w:r>
        <w:rPr>
          <w:noProof/>
        </w:rPr>
      </w:r>
      <w:r>
        <w:rPr>
          <w:noProof/>
        </w:rPr>
        <w:fldChar w:fldCharType="separate"/>
      </w:r>
      <w:r>
        <w:rPr>
          <w:noProof/>
        </w:rPr>
        <w:t>31</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5.2.4</w:t>
      </w:r>
      <w:r w:rsidRPr="00BA5168">
        <w:rPr>
          <w:rFonts w:ascii="Calibri" w:eastAsia="Malgun Gothic" w:hAnsi="Calibri"/>
          <w:noProof/>
          <w:sz w:val="22"/>
          <w:szCs w:val="22"/>
          <w:lang w:eastAsia="ko-KR"/>
        </w:rPr>
        <w:tab/>
      </w:r>
      <w:r>
        <w:rPr>
          <w:noProof/>
        </w:rPr>
        <w:t>SS_LocationAreaInfoRetrieval API</w:t>
      </w:r>
      <w:r>
        <w:rPr>
          <w:noProof/>
        </w:rPr>
        <w:tab/>
      </w:r>
      <w:r>
        <w:rPr>
          <w:noProof/>
        </w:rPr>
        <w:fldChar w:fldCharType="begin" w:fldLock="1"/>
      </w:r>
      <w:r>
        <w:rPr>
          <w:noProof/>
        </w:rPr>
        <w:instrText xml:space="preserve"> PAGEREF _Toc153793234 \h </w:instrText>
      </w:r>
      <w:r>
        <w:rPr>
          <w:noProof/>
        </w:rPr>
      </w:r>
      <w:r>
        <w:rPr>
          <w:noProof/>
        </w:rPr>
        <w:fldChar w:fldCharType="separate"/>
      </w:r>
      <w:r>
        <w:rPr>
          <w:noProof/>
        </w:rPr>
        <w:t>31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5.2.4.1</w:t>
      </w:r>
      <w:r w:rsidRPr="00BA516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_Toc153793235 \h </w:instrText>
      </w:r>
      <w:r>
        <w:rPr>
          <w:noProof/>
        </w:rPr>
      </w:r>
      <w:r>
        <w:rPr>
          <w:noProof/>
        </w:rPr>
        <w:fldChar w:fldCharType="separate"/>
      </w:r>
      <w:r>
        <w:rPr>
          <w:noProof/>
        </w:rPr>
        <w:t>31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5.2.4.1.1</w:t>
      </w:r>
      <w:r w:rsidRPr="00BA516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_Toc153793236 \h </w:instrText>
      </w:r>
      <w:r>
        <w:rPr>
          <w:noProof/>
        </w:rPr>
      </w:r>
      <w:r>
        <w:rPr>
          <w:noProof/>
        </w:rPr>
        <w:fldChar w:fldCharType="separate"/>
      </w:r>
      <w:r>
        <w:rPr>
          <w:noProof/>
        </w:rPr>
        <w:t>31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5.2.4.2</w:t>
      </w:r>
      <w:r w:rsidRPr="00BA516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_Toc153793237 \h </w:instrText>
      </w:r>
      <w:r>
        <w:rPr>
          <w:noProof/>
        </w:rPr>
      </w:r>
      <w:r>
        <w:rPr>
          <w:noProof/>
        </w:rPr>
        <w:fldChar w:fldCharType="separate"/>
      </w:r>
      <w:r>
        <w:rPr>
          <w:noProof/>
        </w:rPr>
        <w:t>31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5.2.4.2.1</w:t>
      </w:r>
      <w:r w:rsidRPr="00BA516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_Toc153793238 \h </w:instrText>
      </w:r>
      <w:r>
        <w:rPr>
          <w:noProof/>
        </w:rPr>
      </w:r>
      <w:r>
        <w:rPr>
          <w:noProof/>
        </w:rPr>
        <w:fldChar w:fldCharType="separate"/>
      </w:r>
      <w:r>
        <w:rPr>
          <w:noProof/>
        </w:rPr>
        <w:t>31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5.2.4.2.2</w:t>
      </w:r>
      <w:r w:rsidRPr="00BA5168">
        <w:rPr>
          <w:rFonts w:ascii="Calibri" w:eastAsia="Malgun Gothic" w:hAnsi="Calibri"/>
          <w:noProof/>
          <w:sz w:val="22"/>
          <w:szCs w:val="22"/>
          <w:lang w:eastAsia="ko-KR"/>
        </w:rPr>
        <w:tab/>
      </w:r>
      <w:r>
        <w:rPr>
          <w:noProof/>
        </w:rPr>
        <w:t>Obtain_UEs_Info</w:t>
      </w:r>
      <w:r>
        <w:rPr>
          <w:noProof/>
        </w:rPr>
        <w:tab/>
      </w:r>
      <w:r>
        <w:rPr>
          <w:noProof/>
        </w:rPr>
        <w:fldChar w:fldCharType="begin" w:fldLock="1"/>
      </w:r>
      <w:r>
        <w:rPr>
          <w:noProof/>
        </w:rPr>
        <w:instrText xml:space="preserve"> PAGEREF _Toc153793239 \h </w:instrText>
      </w:r>
      <w:r>
        <w:rPr>
          <w:noProof/>
        </w:rPr>
      </w:r>
      <w:r>
        <w:rPr>
          <w:noProof/>
        </w:rPr>
        <w:fldChar w:fldCharType="separate"/>
      </w:r>
      <w:r>
        <w:rPr>
          <w:noProof/>
        </w:rPr>
        <w:t>32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5.2.4.2.2.1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_Toc153793240 \h </w:instrText>
      </w:r>
      <w:r>
        <w:rPr>
          <w:noProof/>
        </w:rPr>
      </w:r>
      <w:r>
        <w:rPr>
          <w:noProof/>
        </w:rPr>
        <w:fldChar w:fldCharType="separate"/>
      </w:r>
      <w:r>
        <w:rPr>
          <w:noProof/>
        </w:rPr>
        <w:t>32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5.2.4.2.2.2</w:t>
      </w:r>
      <w:r w:rsidRPr="00BA5168">
        <w:rPr>
          <w:rFonts w:ascii="Calibri" w:eastAsia="Malgun Gothic" w:hAnsi="Calibri"/>
          <w:noProof/>
          <w:sz w:val="22"/>
          <w:szCs w:val="22"/>
          <w:lang w:eastAsia="ko-KR"/>
        </w:rPr>
        <w:tab/>
      </w:r>
      <w:r>
        <w:rPr>
          <w:noProof/>
        </w:rPr>
        <w:t xml:space="preserve"> VAL server obtains UE(s) information in an application defined proximity range of a location using Obtain_UEs_Info service operation</w:t>
      </w:r>
      <w:r>
        <w:rPr>
          <w:noProof/>
        </w:rPr>
        <w:tab/>
      </w:r>
      <w:r>
        <w:rPr>
          <w:noProof/>
        </w:rPr>
        <w:fldChar w:fldCharType="begin" w:fldLock="1"/>
      </w:r>
      <w:r>
        <w:rPr>
          <w:noProof/>
        </w:rPr>
        <w:instrText xml:space="preserve"> PAGEREF _Toc153793241 \h </w:instrText>
      </w:r>
      <w:r>
        <w:rPr>
          <w:noProof/>
        </w:rPr>
      </w:r>
      <w:r>
        <w:rPr>
          <w:noProof/>
        </w:rPr>
        <w:fldChar w:fldCharType="separate"/>
      </w:r>
      <w:r>
        <w:rPr>
          <w:noProof/>
        </w:rPr>
        <w:t>32</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5.2.5</w:t>
      </w:r>
      <w:r w:rsidRPr="00BA5168">
        <w:rPr>
          <w:rFonts w:ascii="Calibri" w:eastAsia="Malgun Gothic" w:hAnsi="Calibri"/>
          <w:noProof/>
          <w:sz w:val="22"/>
          <w:szCs w:val="22"/>
          <w:lang w:eastAsia="ko-KR"/>
        </w:rPr>
        <w:tab/>
      </w:r>
      <w:r>
        <w:rPr>
          <w:noProof/>
        </w:rPr>
        <w:t>SS_LocationMonitoring API</w:t>
      </w:r>
      <w:r>
        <w:rPr>
          <w:noProof/>
        </w:rPr>
        <w:tab/>
      </w:r>
      <w:r>
        <w:rPr>
          <w:noProof/>
        </w:rPr>
        <w:fldChar w:fldCharType="begin" w:fldLock="1"/>
      </w:r>
      <w:r>
        <w:rPr>
          <w:noProof/>
        </w:rPr>
        <w:instrText xml:space="preserve"> PAGEREF _Toc153793242 \h </w:instrText>
      </w:r>
      <w:r>
        <w:rPr>
          <w:noProof/>
        </w:rPr>
      </w:r>
      <w:r>
        <w:rPr>
          <w:noProof/>
        </w:rPr>
        <w:fldChar w:fldCharType="separate"/>
      </w:r>
      <w:r>
        <w:rPr>
          <w:noProof/>
        </w:rPr>
        <w:t>32</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5.2.6</w:t>
      </w:r>
      <w:r w:rsidRPr="00BA5168">
        <w:rPr>
          <w:rFonts w:ascii="Calibri" w:eastAsia="Malgun Gothic" w:hAnsi="Calibri"/>
          <w:noProof/>
          <w:sz w:val="22"/>
          <w:szCs w:val="22"/>
          <w:lang w:eastAsia="ko-KR"/>
        </w:rPr>
        <w:tab/>
      </w:r>
      <w:r>
        <w:rPr>
          <w:noProof/>
          <w:lang w:eastAsia="zh-CN"/>
        </w:rPr>
        <w:t>SS_LocationAreaMonitoring</w:t>
      </w:r>
      <w:r>
        <w:rPr>
          <w:noProof/>
        </w:rPr>
        <w:t xml:space="preserve"> API</w:t>
      </w:r>
      <w:r>
        <w:rPr>
          <w:noProof/>
        </w:rPr>
        <w:tab/>
      </w:r>
      <w:r>
        <w:rPr>
          <w:noProof/>
        </w:rPr>
        <w:fldChar w:fldCharType="begin" w:fldLock="1"/>
      </w:r>
      <w:r>
        <w:rPr>
          <w:noProof/>
        </w:rPr>
        <w:instrText xml:space="preserve"> PAGEREF _Toc153793243 \h </w:instrText>
      </w:r>
      <w:r>
        <w:rPr>
          <w:noProof/>
        </w:rPr>
      </w:r>
      <w:r>
        <w:rPr>
          <w:noProof/>
        </w:rPr>
        <w:fldChar w:fldCharType="separate"/>
      </w:r>
      <w:r>
        <w:rPr>
          <w:noProof/>
        </w:rPr>
        <w:t>33</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5.2.7</w:t>
      </w:r>
      <w:r w:rsidRPr="00BA5168">
        <w:rPr>
          <w:rFonts w:ascii="Calibri" w:eastAsia="Malgun Gothic" w:hAnsi="Calibri"/>
          <w:noProof/>
          <w:sz w:val="22"/>
          <w:szCs w:val="22"/>
          <w:lang w:eastAsia="ko-KR"/>
        </w:rPr>
        <w:tab/>
      </w:r>
      <w:r>
        <w:rPr>
          <w:noProof/>
        </w:rPr>
        <w:t>SS_VALServiceAreaConfiguration API</w:t>
      </w:r>
      <w:r>
        <w:rPr>
          <w:noProof/>
        </w:rPr>
        <w:tab/>
      </w:r>
      <w:r>
        <w:rPr>
          <w:noProof/>
        </w:rPr>
        <w:fldChar w:fldCharType="begin" w:fldLock="1"/>
      </w:r>
      <w:r>
        <w:rPr>
          <w:noProof/>
        </w:rPr>
        <w:instrText xml:space="preserve"> PAGEREF _Toc153793244 \h </w:instrText>
      </w:r>
      <w:r>
        <w:rPr>
          <w:noProof/>
        </w:rPr>
      </w:r>
      <w:r>
        <w:rPr>
          <w:noProof/>
        </w:rPr>
        <w:fldChar w:fldCharType="separate"/>
      </w:r>
      <w:r>
        <w:rPr>
          <w:noProof/>
        </w:rPr>
        <w:t>33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5.2.7.1</w:t>
      </w:r>
      <w:r w:rsidRPr="00BA516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_Toc153793245 \h </w:instrText>
      </w:r>
      <w:r>
        <w:rPr>
          <w:noProof/>
        </w:rPr>
      </w:r>
      <w:r>
        <w:rPr>
          <w:noProof/>
        </w:rPr>
        <w:fldChar w:fldCharType="separate"/>
      </w:r>
      <w:r>
        <w:rPr>
          <w:noProof/>
        </w:rPr>
        <w:t>33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5.2.7.1.1</w:t>
      </w:r>
      <w:r w:rsidRPr="00BA516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_Toc153793246 \h </w:instrText>
      </w:r>
      <w:r>
        <w:rPr>
          <w:noProof/>
        </w:rPr>
      </w:r>
      <w:r>
        <w:rPr>
          <w:noProof/>
        </w:rPr>
        <w:fldChar w:fldCharType="separate"/>
      </w:r>
      <w:r>
        <w:rPr>
          <w:noProof/>
        </w:rPr>
        <w:t>33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5.2.7.2</w:t>
      </w:r>
      <w:r w:rsidRPr="00BA516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_Toc153793247 \h </w:instrText>
      </w:r>
      <w:r>
        <w:rPr>
          <w:noProof/>
        </w:rPr>
      </w:r>
      <w:r>
        <w:rPr>
          <w:noProof/>
        </w:rPr>
        <w:fldChar w:fldCharType="separate"/>
      </w:r>
      <w:r>
        <w:rPr>
          <w:noProof/>
        </w:rPr>
        <w:t>33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5.2.7.2.1</w:t>
      </w:r>
      <w:r w:rsidRPr="00BA516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_Toc153793248 \h </w:instrText>
      </w:r>
      <w:r>
        <w:rPr>
          <w:noProof/>
        </w:rPr>
      </w:r>
      <w:r>
        <w:rPr>
          <w:noProof/>
        </w:rPr>
        <w:fldChar w:fldCharType="separate"/>
      </w:r>
      <w:r>
        <w:rPr>
          <w:noProof/>
        </w:rPr>
        <w:t>33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5.2.7.2.2</w:t>
      </w:r>
      <w:r w:rsidRPr="00BA5168">
        <w:rPr>
          <w:rFonts w:ascii="Calibri" w:eastAsia="Malgun Gothic" w:hAnsi="Calibri"/>
          <w:noProof/>
          <w:sz w:val="22"/>
          <w:szCs w:val="22"/>
          <w:lang w:eastAsia="ko-KR"/>
        </w:rPr>
        <w:tab/>
      </w:r>
      <w:r>
        <w:rPr>
          <w:noProof/>
        </w:rPr>
        <w:t>Configure_VAL_Service_Area</w:t>
      </w:r>
      <w:r>
        <w:rPr>
          <w:noProof/>
        </w:rPr>
        <w:tab/>
      </w:r>
      <w:r>
        <w:rPr>
          <w:noProof/>
        </w:rPr>
        <w:fldChar w:fldCharType="begin" w:fldLock="1"/>
      </w:r>
      <w:r>
        <w:rPr>
          <w:noProof/>
        </w:rPr>
        <w:instrText xml:space="preserve"> PAGEREF _Toc153793249 \h </w:instrText>
      </w:r>
      <w:r>
        <w:rPr>
          <w:noProof/>
        </w:rPr>
      </w:r>
      <w:r>
        <w:rPr>
          <w:noProof/>
        </w:rPr>
        <w:fldChar w:fldCharType="separate"/>
      </w:r>
      <w:r>
        <w:rPr>
          <w:noProof/>
        </w:rPr>
        <w:t>34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5.2.7.2.2.1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_Toc153793250 \h </w:instrText>
      </w:r>
      <w:r>
        <w:rPr>
          <w:noProof/>
        </w:rPr>
      </w:r>
      <w:r>
        <w:rPr>
          <w:noProof/>
        </w:rPr>
        <w:fldChar w:fldCharType="separate"/>
      </w:r>
      <w:r>
        <w:rPr>
          <w:noProof/>
        </w:rPr>
        <w:t>34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5.2.7.2.2.2</w:t>
      </w:r>
      <w:r w:rsidRPr="00BA5168">
        <w:rPr>
          <w:rFonts w:ascii="Calibri" w:eastAsia="Malgun Gothic" w:hAnsi="Calibri"/>
          <w:noProof/>
          <w:sz w:val="22"/>
          <w:szCs w:val="22"/>
          <w:lang w:eastAsia="ko-KR"/>
        </w:rPr>
        <w:tab/>
      </w:r>
      <w:r>
        <w:rPr>
          <w:noProof/>
        </w:rPr>
        <w:t xml:space="preserve"> VAL Server configures VAL service area(s) using the Configure_VAL_Service_Area service operation</w:t>
      </w:r>
      <w:r>
        <w:rPr>
          <w:noProof/>
        </w:rPr>
        <w:tab/>
      </w:r>
      <w:r>
        <w:rPr>
          <w:noProof/>
        </w:rPr>
        <w:fldChar w:fldCharType="begin" w:fldLock="1"/>
      </w:r>
      <w:r>
        <w:rPr>
          <w:noProof/>
        </w:rPr>
        <w:instrText xml:space="preserve"> PAGEREF _Toc153793251 \h </w:instrText>
      </w:r>
      <w:r>
        <w:rPr>
          <w:noProof/>
        </w:rPr>
      </w:r>
      <w:r>
        <w:rPr>
          <w:noProof/>
        </w:rPr>
        <w:fldChar w:fldCharType="separate"/>
      </w:r>
      <w:r>
        <w:rPr>
          <w:noProof/>
        </w:rPr>
        <w:t>34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5.2.7.2.3</w:t>
      </w:r>
      <w:r w:rsidRPr="00BA5168">
        <w:rPr>
          <w:rFonts w:ascii="Calibri" w:eastAsia="Malgun Gothic" w:hAnsi="Calibri"/>
          <w:noProof/>
          <w:sz w:val="22"/>
          <w:szCs w:val="22"/>
          <w:lang w:eastAsia="ko-KR"/>
        </w:rPr>
        <w:tab/>
      </w:r>
      <w:r>
        <w:rPr>
          <w:noProof/>
        </w:rPr>
        <w:t>Obtain_VAL_Service_Area</w:t>
      </w:r>
      <w:r>
        <w:rPr>
          <w:noProof/>
        </w:rPr>
        <w:tab/>
      </w:r>
      <w:r>
        <w:rPr>
          <w:noProof/>
        </w:rPr>
        <w:fldChar w:fldCharType="begin" w:fldLock="1"/>
      </w:r>
      <w:r>
        <w:rPr>
          <w:noProof/>
        </w:rPr>
        <w:instrText xml:space="preserve"> PAGEREF _Toc153793252 \h </w:instrText>
      </w:r>
      <w:r>
        <w:rPr>
          <w:noProof/>
        </w:rPr>
      </w:r>
      <w:r>
        <w:rPr>
          <w:noProof/>
        </w:rPr>
        <w:fldChar w:fldCharType="separate"/>
      </w:r>
      <w:r>
        <w:rPr>
          <w:noProof/>
        </w:rPr>
        <w:t>34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5.2.7.2.3.1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_Toc153793253 \h </w:instrText>
      </w:r>
      <w:r>
        <w:rPr>
          <w:noProof/>
        </w:rPr>
      </w:r>
      <w:r>
        <w:rPr>
          <w:noProof/>
        </w:rPr>
        <w:fldChar w:fldCharType="separate"/>
      </w:r>
      <w:r>
        <w:rPr>
          <w:noProof/>
        </w:rPr>
        <w:t>34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5.2.7.2.3.2</w:t>
      </w:r>
      <w:r w:rsidRPr="00BA5168">
        <w:rPr>
          <w:rFonts w:ascii="Calibri" w:eastAsia="Malgun Gothic" w:hAnsi="Calibri"/>
          <w:noProof/>
          <w:sz w:val="22"/>
          <w:szCs w:val="22"/>
          <w:lang w:eastAsia="ko-KR"/>
        </w:rPr>
        <w:tab/>
      </w:r>
      <w:r>
        <w:rPr>
          <w:noProof/>
        </w:rPr>
        <w:t xml:space="preserve"> VAL Server obtains VAL service area(s) using the Obtain_VAL_Service_Area service operation</w:t>
      </w:r>
      <w:r>
        <w:rPr>
          <w:noProof/>
        </w:rPr>
        <w:tab/>
      </w:r>
      <w:r>
        <w:rPr>
          <w:noProof/>
        </w:rPr>
        <w:fldChar w:fldCharType="begin" w:fldLock="1"/>
      </w:r>
      <w:r>
        <w:rPr>
          <w:noProof/>
        </w:rPr>
        <w:instrText xml:space="preserve"> PAGEREF _Toc153793254 \h </w:instrText>
      </w:r>
      <w:r>
        <w:rPr>
          <w:noProof/>
        </w:rPr>
      </w:r>
      <w:r>
        <w:rPr>
          <w:noProof/>
        </w:rPr>
        <w:fldChar w:fldCharType="separate"/>
      </w:r>
      <w:r>
        <w:rPr>
          <w:noProof/>
        </w:rPr>
        <w:t>34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5.2.7.2.4</w:t>
      </w:r>
      <w:r w:rsidRPr="00BA5168">
        <w:rPr>
          <w:rFonts w:ascii="Calibri" w:eastAsia="Malgun Gothic" w:hAnsi="Calibri"/>
          <w:noProof/>
          <w:sz w:val="22"/>
          <w:szCs w:val="22"/>
          <w:lang w:eastAsia="ko-KR"/>
        </w:rPr>
        <w:tab/>
      </w:r>
      <w:r>
        <w:rPr>
          <w:noProof/>
        </w:rPr>
        <w:t>Update_VAL_Service_Area</w:t>
      </w:r>
      <w:r>
        <w:rPr>
          <w:noProof/>
        </w:rPr>
        <w:tab/>
      </w:r>
      <w:r>
        <w:rPr>
          <w:noProof/>
        </w:rPr>
        <w:fldChar w:fldCharType="begin" w:fldLock="1"/>
      </w:r>
      <w:r>
        <w:rPr>
          <w:noProof/>
        </w:rPr>
        <w:instrText xml:space="preserve"> PAGEREF _Toc153793255 \h </w:instrText>
      </w:r>
      <w:r>
        <w:rPr>
          <w:noProof/>
        </w:rPr>
      </w:r>
      <w:r>
        <w:rPr>
          <w:noProof/>
        </w:rPr>
        <w:fldChar w:fldCharType="separate"/>
      </w:r>
      <w:r>
        <w:rPr>
          <w:noProof/>
        </w:rPr>
        <w:t>35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5.2.7.2.4.1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_Toc153793256 \h </w:instrText>
      </w:r>
      <w:r>
        <w:rPr>
          <w:noProof/>
        </w:rPr>
      </w:r>
      <w:r>
        <w:rPr>
          <w:noProof/>
        </w:rPr>
        <w:fldChar w:fldCharType="separate"/>
      </w:r>
      <w:r>
        <w:rPr>
          <w:noProof/>
        </w:rPr>
        <w:t>35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5.2.7.2.4.2</w:t>
      </w:r>
      <w:r w:rsidRPr="00BA5168">
        <w:rPr>
          <w:rFonts w:ascii="Calibri" w:eastAsia="Malgun Gothic" w:hAnsi="Calibri"/>
          <w:noProof/>
          <w:sz w:val="22"/>
          <w:szCs w:val="22"/>
          <w:lang w:eastAsia="ko-KR"/>
        </w:rPr>
        <w:tab/>
      </w:r>
      <w:r>
        <w:rPr>
          <w:noProof/>
        </w:rPr>
        <w:t xml:space="preserve"> VAL Server updates VAL service area(s) using the Update_VAL_Service_Area service operation</w:t>
      </w:r>
      <w:r>
        <w:rPr>
          <w:noProof/>
        </w:rPr>
        <w:tab/>
      </w:r>
      <w:r>
        <w:rPr>
          <w:noProof/>
        </w:rPr>
        <w:fldChar w:fldCharType="begin" w:fldLock="1"/>
      </w:r>
      <w:r>
        <w:rPr>
          <w:noProof/>
        </w:rPr>
        <w:instrText xml:space="preserve"> PAGEREF _Toc153793257 \h </w:instrText>
      </w:r>
      <w:r>
        <w:rPr>
          <w:noProof/>
        </w:rPr>
      </w:r>
      <w:r>
        <w:rPr>
          <w:noProof/>
        </w:rPr>
        <w:fldChar w:fldCharType="separate"/>
      </w:r>
      <w:r>
        <w:rPr>
          <w:noProof/>
        </w:rPr>
        <w:t>35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5.2.7.2.5</w:t>
      </w:r>
      <w:r w:rsidRPr="00BA5168">
        <w:rPr>
          <w:rFonts w:ascii="Calibri" w:eastAsia="Malgun Gothic" w:hAnsi="Calibri"/>
          <w:noProof/>
          <w:sz w:val="22"/>
          <w:szCs w:val="22"/>
          <w:lang w:eastAsia="ko-KR"/>
        </w:rPr>
        <w:tab/>
      </w:r>
      <w:r>
        <w:rPr>
          <w:noProof/>
        </w:rPr>
        <w:t>Delete_VAL_Service_Area</w:t>
      </w:r>
      <w:r>
        <w:rPr>
          <w:noProof/>
        </w:rPr>
        <w:tab/>
      </w:r>
      <w:r>
        <w:rPr>
          <w:noProof/>
        </w:rPr>
        <w:fldChar w:fldCharType="begin" w:fldLock="1"/>
      </w:r>
      <w:r>
        <w:rPr>
          <w:noProof/>
        </w:rPr>
        <w:instrText xml:space="preserve"> PAGEREF _Toc153793258 \h </w:instrText>
      </w:r>
      <w:r>
        <w:rPr>
          <w:noProof/>
        </w:rPr>
      </w:r>
      <w:r>
        <w:rPr>
          <w:noProof/>
        </w:rPr>
        <w:fldChar w:fldCharType="separate"/>
      </w:r>
      <w:r>
        <w:rPr>
          <w:noProof/>
        </w:rPr>
        <w:t>35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5.2.7.2.5.1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_Toc153793259 \h </w:instrText>
      </w:r>
      <w:r>
        <w:rPr>
          <w:noProof/>
        </w:rPr>
      </w:r>
      <w:r>
        <w:rPr>
          <w:noProof/>
        </w:rPr>
        <w:fldChar w:fldCharType="separate"/>
      </w:r>
      <w:r>
        <w:rPr>
          <w:noProof/>
        </w:rPr>
        <w:t>35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5.2.7.2.5.2</w:t>
      </w:r>
      <w:r w:rsidRPr="00BA5168">
        <w:rPr>
          <w:rFonts w:ascii="Calibri" w:eastAsia="Malgun Gothic" w:hAnsi="Calibri"/>
          <w:noProof/>
          <w:sz w:val="22"/>
          <w:szCs w:val="22"/>
          <w:lang w:eastAsia="ko-KR"/>
        </w:rPr>
        <w:tab/>
      </w:r>
      <w:r>
        <w:rPr>
          <w:noProof/>
        </w:rPr>
        <w:t xml:space="preserve"> VAL Server deletes service area(s) using the Delete_VAL_Service_Area service operation</w:t>
      </w:r>
      <w:r>
        <w:rPr>
          <w:noProof/>
        </w:rPr>
        <w:tab/>
      </w:r>
      <w:r>
        <w:rPr>
          <w:noProof/>
        </w:rPr>
        <w:fldChar w:fldCharType="begin" w:fldLock="1"/>
      </w:r>
      <w:r>
        <w:rPr>
          <w:noProof/>
        </w:rPr>
        <w:instrText xml:space="preserve"> PAGEREF _Toc153793260 \h </w:instrText>
      </w:r>
      <w:r>
        <w:rPr>
          <w:noProof/>
        </w:rPr>
      </w:r>
      <w:r>
        <w:rPr>
          <w:noProof/>
        </w:rPr>
        <w:fldChar w:fldCharType="separate"/>
      </w:r>
      <w:r>
        <w:rPr>
          <w:noProof/>
        </w:rPr>
        <w:t>35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5.2.7.2.6</w:t>
      </w:r>
      <w:r w:rsidRPr="00BA5168">
        <w:rPr>
          <w:rFonts w:ascii="Calibri" w:eastAsia="Malgun Gothic" w:hAnsi="Calibri"/>
          <w:noProof/>
          <w:sz w:val="22"/>
          <w:szCs w:val="22"/>
          <w:lang w:eastAsia="ko-KR"/>
        </w:rPr>
        <w:tab/>
      </w:r>
      <w:r>
        <w:rPr>
          <w:noProof/>
        </w:rPr>
        <w:t>Subscribe_VAL_Service_Area_Change_Event</w:t>
      </w:r>
      <w:r>
        <w:rPr>
          <w:noProof/>
        </w:rPr>
        <w:tab/>
      </w:r>
      <w:r>
        <w:rPr>
          <w:noProof/>
        </w:rPr>
        <w:fldChar w:fldCharType="begin" w:fldLock="1"/>
      </w:r>
      <w:r>
        <w:rPr>
          <w:noProof/>
        </w:rPr>
        <w:instrText xml:space="preserve"> PAGEREF _Toc153793261 \h </w:instrText>
      </w:r>
      <w:r>
        <w:rPr>
          <w:noProof/>
        </w:rPr>
      </w:r>
      <w:r>
        <w:rPr>
          <w:noProof/>
        </w:rPr>
        <w:fldChar w:fldCharType="separate"/>
      </w:r>
      <w:r>
        <w:rPr>
          <w:noProof/>
        </w:rPr>
        <w:t>36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5.2.7.2.6.1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_Toc153793262 \h </w:instrText>
      </w:r>
      <w:r>
        <w:rPr>
          <w:noProof/>
        </w:rPr>
      </w:r>
      <w:r>
        <w:rPr>
          <w:noProof/>
        </w:rPr>
        <w:fldChar w:fldCharType="separate"/>
      </w:r>
      <w:r>
        <w:rPr>
          <w:noProof/>
        </w:rPr>
        <w:t>36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5.2.7.2.6.2</w:t>
      </w:r>
      <w:r w:rsidRPr="00BA5168">
        <w:rPr>
          <w:rFonts w:ascii="Calibri" w:eastAsia="Malgun Gothic" w:hAnsi="Calibri"/>
          <w:noProof/>
          <w:sz w:val="22"/>
          <w:szCs w:val="22"/>
          <w:lang w:eastAsia="ko-KR"/>
        </w:rPr>
        <w:tab/>
      </w:r>
      <w:r>
        <w:rPr>
          <w:noProof/>
        </w:rPr>
        <w:t xml:space="preserve"> SEAL Server subscribes for the VAL service area(s) change event(s) reporting using the Subscribe_VAL_Service_Area_Change_Event service operation</w:t>
      </w:r>
      <w:r>
        <w:rPr>
          <w:noProof/>
        </w:rPr>
        <w:tab/>
      </w:r>
      <w:r>
        <w:rPr>
          <w:noProof/>
        </w:rPr>
        <w:fldChar w:fldCharType="begin" w:fldLock="1"/>
      </w:r>
      <w:r>
        <w:rPr>
          <w:noProof/>
        </w:rPr>
        <w:instrText xml:space="preserve"> PAGEREF _Toc153793263 \h </w:instrText>
      </w:r>
      <w:r>
        <w:rPr>
          <w:noProof/>
        </w:rPr>
      </w:r>
      <w:r>
        <w:rPr>
          <w:noProof/>
        </w:rPr>
        <w:fldChar w:fldCharType="separate"/>
      </w:r>
      <w:r>
        <w:rPr>
          <w:noProof/>
        </w:rPr>
        <w:t>36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5.2.7.2.7</w:t>
      </w:r>
      <w:r w:rsidRPr="00BA5168">
        <w:rPr>
          <w:rFonts w:ascii="Calibri" w:eastAsia="Malgun Gothic" w:hAnsi="Calibri"/>
          <w:noProof/>
          <w:sz w:val="22"/>
          <w:szCs w:val="22"/>
          <w:lang w:eastAsia="ko-KR"/>
        </w:rPr>
        <w:tab/>
      </w:r>
      <w:r>
        <w:rPr>
          <w:noProof/>
        </w:rPr>
        <w:t>Update_Subscription_VAL_Service_Area_Change_Event</w:t>
      </w:r>
      <w:r>
        <w:rPr>
          <w:noProof/>
        </w:rPr>
        <w:tab/>
      </w:r>
      <w:r>
        <w:rPr>
          <w:noProof/>
        </w:rPr>
        <w:fldChar w:fldCharType="begin" w:fldLock="1"/>
      </w:r>
      <w:r>
        <w:rPr>
          <w:noProof/>
        </w:rPr>
        <w:instrText xml:space="preserve"> PAGEREF _Toc153793264 \h </w:instrText>
      </w:r>
      <w:r>
        <w:rPr>
          <w:noProof/>
        </w:rPr>
      </w:r>
      <w:r>
        <w:rPr>
          <w:noProof/>
        </w:rPr>
        <w:fldChar w:fldCharType="separate"/>
      </w:r>
      <w:r>
        <w:rPr>
          <w:noProof/>
        </w:rPr>
        <w:t>36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5.2.7.2.7.1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_Toc153793265 \h </w:instrText>
      </w:r>
      <w:r>
        <w:rPr>
          <w:noProof/>
        </w:rPr>
      </w:r>
      <w:r>
        <w:rPr>
          <w:noProof/>
        </w:rPr>
        <w:fldChar w:fldCharType="separate"/>
      </w:r>
      <w:r>
        <w:rPr>
          <w:noProof/>
        </w:rPr>
        <w:t>36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5.2.7.2.7.2</w:t>
      </w:r>
      <w:r w:rsidRPr="00BA5168">
        <w:rPr>
          <w:rFonts w:ascii="Calibri" w:eastAsia="Malgun Gothic" w:hAnsi="Calibri"/>
          <w:noProof/>
          <w:sz w:val="22"/>
          <w:szCs w:val="22"/>
          <w:lang w:eastAsia="ko-KR"/>
        </w:rPr>
        <w:tab/>
      </w:r>
      <w:r>
        <w:rPr>
          <w:noProof/>
        </w:rPr>
        <w:t xml:space="preserve"> SEAL Server updates the subscription for the VAL service area(s) change event(s) reporting using the Update_Subscription_VAL_Service_Area_Change_Event service operation</w:t>
      </w:r>
      <w:r>
        <w:rPr>
          <w:noProof/>
        </w:rPr>
        <w:tab/>
      </w:r>
      <w:r>
        <w:rPr>
          <w:noProof/>
        </w:rPr>
        <w:fldChar w:fldCharType="begin" w:fldLock="1"/>
      </w:r>
      <w:r>
        <w:rPr>
          <w:noProof/>
        </w:rPr>
        <w:instrText xml:space="preserve"> PAGEREF _Toc153793266 \h </w:instrText>
      </w:r>
      <w:r>
        <w:rPr>
          <w:noProof/>
        </w:rPr>
      </w:r>
      <w:r>
        <w:rPr>
          <w:noProof/>
        </w:rPr>
        <w:fldChar w:fldCharType="separate"/>
      </w:r>
      <w:r>
        <w:rPr>
          <w:noProof/>
        </w:rPr>
        <w:t>36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5.2.7.2.8</w:t>
      </w:r>
      <w:r w:rsidRPr="00BA5168">
        <w:rPr>
          <w:rFonts w:ascii="Calibri" w:eastAsia="Malgun Gothic" w:hAnsi="Calibri"/>
          <w:noProof/>
          <w:sz w:val="22"/>
          <w:szCs w:val="22"/>
          <w:lang w:eastAsia="ko-KR"/>
        </w:rPr>
        <w:tab/>
      </w:r>
      <w:r>
        <w:rPr>
          <w:noProof/>
        </w:rPr>
        <w:t>Unsubscribe_VAL_Service_Area_Change_Event</w:t>
      </w:r>
      <w:r>
        <w:rPr>
          <w:noProof/>
        </w:rPr>
        <w:tab/>
      </w:r>
      <w:r>
        <w:rPr>
          <w:noProof/>
        </w:rPr>
        <w:fldChar w:fldCharType="begin" w:fldLock="1"/>
      </w:r>
      <w:r>
        <w:rPr>
          <w:noProof/>
        </w:rPr>
        <w:instrText xml:space="preserve"> PAGEREF _Toc153793267 \h </w:instrText>
      </w:r>
      <w:r>
        <w:rPr>
          <w:noProof/>
        </w:rPr>
      </w:r>
      <w:r>
        <w:rPr>
          <w:noProof/>
        </w:rPr>
        <w:fldChar w:fldCharType="separate"/>
      </w:r>
      <w:r>
        <w:rPr>
          <w:noProof/>
        </w:rPr>
        <w:t>37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5.2.7.2.8.1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_Toc153793268 \h </w:instrText>
      </w:r>
      <w:r>
        <w:rPr>
          <w:noProof/>
        </w:rPr>
      </w:r>
      <w:r>
        <w:rPr>
          <w:noProof/>
        </w:rPr>
        <w:fldChar w:fldCharType="separate"/>
      </w:r>
      <w:r>
        <w:rPr>
          <w:noProof/>
        </w:rPr>
        <w:t>37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5.2.7.2.8.2</w:t>
      </w:r>
      <w:r w:rsidRPr="00BA5168">
        <w:rPr>
          <w:rFonts w:ascii="Calibri" w:eastAsia="Malgun Gothic" w:hAnsi="Calibri"/>
          <w:noProof/>
          <w:sz w:val="22"/>
          <w:szCs w:val="22"/>
          <w:lang w:eastAsia="ko-KR"/>
        </w:rPr>
        <w:tab/>
      </w:r>
      <w:r>
        <w:rPr>
          <w:noProof/>
        </w:rPr>
        <w:t>SEAL server unsubscribes from the VAL service area(s) change event(s) using Unsubscribe_VAL_Service_Area_Change_Event</w:t>
      </w:r>
      <w:r>
        <w:rPr>
          <w:noProof/>
        </w:rPr>
        <w:tab/>
      </w:r>
      <w:r>
        <w:rPr>
          <w:noProof/>
        </w:rPr>
        <w:fldChar w:fldCharType="begin" w:fldLock="1"/>
      </w:r>
      <w:r>
        <w:rPr>
          <w:noProof/>
        </w:rPr>
        <w:instrText xml:space="preserve"> PAGEREF _Toc153793269 \h </w:instrText>
      </w:r>
      <w:r>
        <w:rPr>
          <w:noProof/>
        </w:rPr>
      </w:r>
      <w:r>
        <w:rPr>
          <w:noProof/>
        </w:rPr>
        <w:fldChar w:fldCharType="separate"/>
      </w:r>
      <w:r>
        <w:rPr>
          <w:noProof/>
        </w:rPr>
        <w:t>37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5.2.7.2.9</w:t>
      </w:r>
      <w:r w:rsidRPr="00BA5168">
        <w:rPr>
          <w:rFonts w:ascii="Calibri" w:eastAsia="Malgun Gothic" w:hAnsi="Calibri"/>
          <w:noProof/>
          <w:sz w:val="22"/>
          <w:szCs w:val="22"/>
          <w:lang w:eastAsia="ko-KR"/>
        </w:rPr>
        <w:tab/>
      </w:r>
      <w:r>
        <w:rPr>
          <w:noProof/>
        </w:rPr>
        <w:t>Notify_VAL_Service_Area_Change_Event</w:t>
      </w:r>
      <w:r>
        <w:rPr>
          <w:noProof/>
        </w:rPr>
        <w:tab/>
      </w:r>
      <w:r>
        <w:rPr>
          <w:noProof/>
        </w:rPr>
        <w:fldChar w:fldCharType="begin" w:fldLock="1"/>
      </w:r>
      <w:r>
        <w:rPr>
          <w:noProof/>
        </w:rPr>
        <w:instrText xml:space="preserve"> PAGEREF _Toc153793270 \h </w:instrText>
      </w:r>
      <w:r>
        <w:rPr>
          <w:noProof/>
        </w:rPr>
      </w:r>
      <w:r>
        <w:rPr>
          <w:noProof/>
        </w:rPr>
        <w:fldChar w:fldCharType="separate"/>
      </w:r>
      <w:r>
        <w:rPr>
          <w:noProof/>
        </w:rPr>
        <w:t>37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5.2.7.2.9.1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_Toc153793271 \h </w:instrText>
      </w:r>
      <w:r>
        <w:rPr>
          <w:noProof/>
        </w:rPr>
      </w:r>
      <w:r>
        <w:rPr>
          <w:noProof/>
        </w:rPr>
        <w:fldChar w:fldCharType="separate"/>
      </w:r>
      <w:r>
        <w:rPr>
          <w:noProof/>
        </w:rPr>
        <w:t>37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5.2.7.2.9.2</w:t>
      </w:r>
      <w:r w:rsidRPr="00BA5168">
        <w:rPr>
          <w:rFonts w:ascii="Calibri" w:eastAsia="Malgun Gothic" w:hAnsi="Calibri"/>
          <w:noProof/>
          <w:sz w:val="22"/>
          <w:szCs w:val="22"/>
          <w:lang w:eastAsia="ko-KR"/>
        </w:rPr>
        <w:tab/>
      </w:r>
      <w:r>
        <w:rPr>
          <w:noProof/>
        </w:rPr>
        <w:t>LM server notifies the SEAL Server on VAL service area(s) change event(s) using Notify_VAL_Service_Area_Change_Event</w:t>
      </w:r>
      <w:r>
        <w:rPr>
          <w:noProof/>
        </w:rPr>
        <w:tab/>
      </w:r>
      <w:r>
        <w:rPr>
          <w:noProof/>
        </w:rPr>
        <w:fldChar w:fldCharType="begin" w:fldLock="1"/>
      </w:r>
      <w:r>
        <w:rPr>
          <w:noProof/>
        </w:rPr>
        <w:instrText xml:space="preserve"> PAGEREF _Toc153793272 \h </w:instrText>
      </w:r>
      <w:r>
        <w:rPr>
          <w:noProof/>
        </w:rPr>
      </w:r>
      <w:r>
        <w:rPr>
          <w:noProof/>
        </w:rPr>
        <w:fldChar w:fldCharType="separate"/>
      </w:r>
      <w:r>
        <w:rPr>
          <w:noProof/>
        </w:rPr>
        <w:t>37</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5.3</w:t>
      </w:r>
      <w:r w:rsidRPr="00BA5168">
        <w:rPr>
          <w:rFonts w:ascii="Calibri" w:eastAsia="Malgun Gothic" w:hAnsi="Calibri"/>
          <w:noProof/>
          <w:sz w:val="22"/>
          <w:szCs w:val="22"/>
          <w:lang w:eastAsia="ko-KR"/>
        </w:rPr>
        <w:tab/>
      </w:r>
      <w:r>
        <w:rPr>
          <w:noProof/>
        </w:rPr>
        <w:t>Group management APIs</w:t>
      </w:r>
      <w:r>
        <w:rPr>
          <w:noProof/>
        </w:rPr>
        <w:tab/>
      </w:r>
      <w:r>
        <w:rPr>
          <w:noProof/>
        </w:rPr>
        <w:fldChar w:fldCharType="begin" w:fldLock="1"/>
      </w:r>
      <w:r>
        <w:rPr>
          <w:noProof/>
        </w:rPr>
        <w:instrText xml:space="preserve"> PAGEREF _Toc153793273 \h </w:instrText>
      </w:r>
      <w:r>
        <w:rPr>
          <w:noProof/>
        </w:rPr>
      </w:r>
      <w:r>
        <w:rPr>
          <w:noProof/>
        </w:rPr>
        <w:fldChar w:fldCharType="separate"/>
      </w:r>
      <w:r>
        <w:rPr>
          <w:noProof/>
        </w:rPr>
        <w:t>38</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5.3.1</w:t>
      </w:r>
      <w:r w:rsidRPr="00BA5168">
        <w:rPr>
          <w:rFonts w:ascii="Calibri" w:eastAsia="Malgun Gothic" w:hAnsi="Calibri"/>
          <w:noProof/>
          <w:sz w:val="22"/>
          <w:szCs w:val="22"/>
          <w:lang w:eastAsia="ko-KR"/>
        </w:rPr>
        <w:tab/>
      </w:r>
      <w:r>
        <w:rPr>
          <w:noProof/>
        </w:rPr>
        <w:t>SS_GroupManagement API</w:t>
      </w:r>
      <w:r>
        <w:rPr>
          <w:noProof/>
        </w:rPr>
        <w:tab/>
      </w:r>
      <w:r>
        <w:rPr>
          <w:noProof/>
        </w:rPr>
        <w:fldChar w:fldCharType="begin" w:fldLock="1"/>
      </w:r>
      <w:r>
        <w:rPr>
          <w:noProof/>
        </w:rPr>
        <w:instrText xml:space="preserve"> PAGEREF _Toc153793274 \h </w:instrText>
      </w:r>
      <w:r>
        <w:rPr>
          <w:noProof/>
        </w:rPr>
      </w:r>
      <w:r>
        <w:rPr>
          <w:noProof/>
        </w:rPr>
        <w:fldChar w:fldCharType="separate"/>
      </w:r>
      <w:r>
        <w:rPr>
          <w:noProof/>
        </w:rPr>
        <w:t>38</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5.3.1.1</w:t>
      </w:r>
      <w:r w:rsidRPr="00BA516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_Toc153793275 \h </w:instrText>
      </w:r>
      <w:r>
        <w:rPr>
          <w:noProof/>
        </w:rPr>
      </w:r>
      <w:r>
        <w:rPr>
          <w:noProof/>
        </w:rPr>
        <w:fldChar w:fldCharType="separate"/>
      </w:r>
      <w:r>
        <w:rPr>
          <w:noProof/>
        </w:rPr>
        <w:t>38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5.3.1.1.1</w:t>
      </w:r>
      <w:r w:rsidRPr="00BA516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_Toc153793276 \h </w:instrText>
      </w:r>
      <w:r>
        <w:rPr>
          <w:noProof/>
        </w:rPr>
      </w:r>
      <w:r>
        <w:rPr>
          <w:noProof/>
        </w:rPr>
        <w:fldChar w:fldCharType="separate"/>
      </w:r>
      <w:r>
        <w:rPr>
          <w:noProof/>
        </w:rPr>
        <w:t>38</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5.3.1.2</w:t>
      </w:r>
      <w:r w:rsidRPr="00BA516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_Toc153793277 \h </w:instrText>
      </w:r>
      <w:r>
        <w:rPr>
          <w:noProof/>
        </w:rPr>
      </w:r>
      <w:r>
        <w:rPr>
          <w:noProof/>
        </w:rPr>
        <w:fldChar w:fldCharType="separate"/>
      </w:r>
      <w:r>
        <w:rPr>
          <w:noProof/>
        </w:rPr>
        <w:t>38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5.3.1.2.1</w:t>
      </w:r>
      <w:r w:rsidRPr="00BA516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_Toc153793278 \h </w:instrText>
      </w:r>
      <w:r>
        <w:rPr>
          <w:noProof/>
        </w:rPr>
      </w:r>
      <w:r>
        <w:rPr>
          <w:noProof/>
        </w:rPr>
        <w:fldChar w:fldCharType="separate"/>
      </w:r>
      <w:r>
        <w:rPr>
          <w:noProof/>
        </w:rPr>
        <w:t>38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5.3.1.2.2</w:t>
      </w:r>
      <w:r w:rsidRPr="00BA5168">
        <w:rPr>
          <w:rFonts w:ascii="Calibri" w:eastAsia="Malgun Gothic" w:hAnsi="Calibri"/>
          <w:noProof/>
          <w:sz w:val="22"/>
          <w:szCs w:val="22"/>
          <w:lang w:eastAsia="ko-KR"/>
        </w:rPr>
        <w:tab/>
      </w:r>
      <w:r>
        <w:rPr>
          <w:noProof/>
        </w:rPr>
        <w:t>Query_Group_Info</w:t>
      </w:r>
      <w:r>
        <w:rPr>
          <w:noProof/>
        </w:rPr>
        <w:tab/>
      </w:r>
      <w:r>
        <w:rPr>
          <w:noProof/>
        </w:rPr>
        <w:fldChar w:fldCharType="begin" w:fldLock="1"/>
      </w:r>
      <w:r>
        <w:rPr>
          <w:noProof/>
        </w:rPr>
        <w:instrText xml:space="preserve"> PAGEREF _Toc153793279 \h </w:instrText>
      </w:r>
      <w:r>
        <w:rPr>
          <w:noProof/>
        </w:rPr>
      </w:r>
      <w:r>
        <w:rPr>
          <w:noProof/>
        </w:rPr>
        <w:fldChar w:fldCharType="separate"/>
      </w:r>
      <w:r>
        <w:rPr>
          <w:noProof/>
        </w:rPr>
        <w:t>38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5.3.1.2.2.1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_Toc153793280 \h </w:instrText>
      </w:r>
      <w:r>
        <w:rPr>
          <w:noProof/>
        </w:rPr>
      </w:r>
      <w:r>
        <w:rPr>
          <w:noProof/>
        </w:rPr>
        <w:fldChar w:fldCharType="separate"/>
      </w:r>
      <w:r>
        <w:rPr>
          <w:noProof/>
        </w:rPr>
        <w:t>38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5.3.1.2.2.2</w:t>
      </w:r>
      <w:r w:rsidRPr="00BA5168">
        <w:rPr>
          <w:rFonts w:ascii="Calibri" w:eastAsia="Malgun Gothic" w:hAnsi="Calibri"/>
          <w:noProof/>
          <w:sz w:val="22"/>
          <w:szCs w:val="22"/>
          <w:lang w:eastAsia="ko-KR"/>
        </w:rPr>
        <w:tab/>
      </w:r>
      <w:r>
        <w:rPr>
          <w:noProof/>
        </w:rPr>
        <w:t xml:space="preserve"> VAL server fetching VAL group documents, group membership and configuration information using Query_Group_Info service operation</w:t>
      </w:r>
      <w:r>
        <w:rPr>
          <w:noProof/>
        </w:rPr>
        <w:tab/>
      </w:r>
      <w:r>
        <w:rPr>
          <w:noProof/>
        </w:rPr>
        <w:fldChar w:fldCharType="begin" w:fldLock="1"/>
      </w:r>
      <w:r>
        <w:rPr>
          <w:noProof/>
        </w:rPr>
        <w:instrText xml:space="preserve"> PAGEREF _Toc153793281 \h </w:instrText>
      </w:r>
      <w:r>
        <w:rPr>
          <w:noProof/>
        </w:rPr>
      </w:r>
      <w:r>
        <w:rPr>
          <w:noProof/>
        </w:rPr>
        <w:fldChar w:fldCharType="separate"/>
      </w:r>
      <w:r>
        <w:rPr>
          <w:noProof/>
        </w:rPr>
        <w:t>38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5.3.1.2.3</w:t>
      </w:r>
      <w:r w:rsidRPr="00BA5168">
        <w:rPr>
          <w:rFonts w:ascii="Calibri" w:eastAsia="Malgun Gothic" w:hAnsi="Calibri"/>
          <w:noProof/>
          <w:sz w:val="22"/>
          <w:szCs w:val="22"/>
          <w:lang w:eastAsia="ko-KR"/>
        </w:rPr>
        <w:tab/>
      </w:r>
      <w:r>
        <w:rPr>
          <w:noProof/>
        </w:rPr>
        <w:t>Update_Group_Info</w:t>
      </w:r>
      <w:r>
        <w:rPr>
          <w:noProof/>
        </w:rPr>
        <w:tab/>
      </w:r>
      <w:r>
        <w:rPr>
          <w:noProof/>
        </w:rPr>
        <w:fldChar w:fldCharType="begin" w:fldLock="1"/>
      </w:r>
      <w:r>
        <w:rPr>
          <w:noProof/>
        </w:rPr>
        <w:instrText xml:space="preserve"> PAGEREF _Toc153793282 \h </w:instrText>
      </w:r>
      <w:r>
        <w:rPr>
          <w:noProof/>
        </w:rPr>
      </w:r>
      <w:r>
        <w:rPr>
          <w:noProof/>
        </w:rPr>
        <w:fldChar w:fldCharType="separate"/>
      </w:r>
      <w:r>
        <w:rPr>
          <w:noProof/>
        </w:rPr>
        <w:t>39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5.3.1.2.3.1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_Toc153793283 \h </w:instrText>
      </w:r>
      <w:r>
        <w:rPr>
          <w:noProof/>
        </w:rPr>
      </w:r>
      <w:r>
        <w:rPr>
          <w:noProof/>
        </w:rPr>
        <w:fldChar w:fldCharType="separate"/>
      </w:r>
      <w:r>
        <w:rPr>
          <w:noProof/>
        </w:rPr>
        <w:t>39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5.3.1.2.3.2</w:t>
      </w:r>
      <w:r w:rsidRPr="00BA5168">
        <w:rPr>
          <w:rFonts w:ascii="Calibri" w:eastAsia="Malgun Gothic" w:hAnsi="Calibri"/>
          <w:noProof/>
          <w:sz w:val="22"/>
          <w:szCs w:val="22"/>
          <w:lang w:eastAsia="ko-KR"/>
        </w:rPr>
        <w:tab/>
      </w:r>
      <w:r>
        <w:rPr>
          <w:noProof/>
        </w:rPr>
        <w:t>VAL server modifying group membership and configuration using Update_Group_Info service operation</w:t>
      </w:r>
      <w:r>
        <w:rPr>
          <w:noProof/>
        </w:rPr>
        <w:tab/>
      </w:r>
      <w:r>
        <w:rPr>
          <w:noProof/>
        </w:rPr>
        <w:fldChar w:fldCharType="begin" w:fldLock="1"/>
      </w:r>
      <w:r>
        <w:rPr>
          <w:noProof/>
        </w:rPr>
        <w:instrText xml:space="preserve"> PAGEREF _Toc153793284 \h </w:instrText>
      </w:r>
      <w:r>
        <w:rPr>
          <w:noProof/>
        </w:rPr>
      </w:r>
      <w:r>
        <w:rPr>
          <w:noProof/>
        </w:rPr>
        <w:fldChar w:fldCharType="separate"/>
      </w:r>
      <w:r>
        <w:rPr>
          <w:noProof/>
        </w:rPr>
        <w:t>39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5.3.1.2.4</w:t>
      </w:r>
      <w:r w:rsidRPr="00BA5168">
        <w:rPr>
          <w:rFonts w:ascii="Calibri" w:eastAsia="Malgun Gothic" w:hAnsi="Calibri"/>
          <w:noProof/>
          <w:sz w:val="22"/>
          <w:szCs w:val="22"/>
          <w:lang w:eastAsia="ko-KR"/>
        </w:rPr>
        <w:tab/>
      </w:r>
      <w:r>
        <w:rPr>
          <w:noProof/>
        </w:rPr>
        <w:t>Create_Group</w:t>
      </w:r>
      <w:r>
        <w:rPr>
          <w:noProof/>
        </w:rPr>
        <w:tab/>
      </w:r>
      <w:r>
        <w:rPr>
          <w:noProof/>
        </w:rPr>
        <w:fldChar w:fldCharType="begin" w:fldLock="1"/>
      </w:r>
      <w:r>
        <w:rPr>
          <w:noProof/>
        </w:rPr>
        <w:instrText xml:space="preserve"> PAGEREF _Toc153793285 \h </w:instrText>
      </w:r>
      <w:r>
        <w:rPr>
          <w:noProof/>
        </w:rPr>
      </w:r>
      <w:r>
        <w:rPr>
          <w:noProof/>
        </w:rPr>
        <w:fldChar w:fldCharType="separate"/>
      </w:r>
      <w:r>
        <w:rPr>
          <w:noProof/>
        </w:rPr>
        <w:t>40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5.3.1.2.4.1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_Toc153793286 \h </w:instrText>
      </w:r>
      <w:r>
        <w:rPr>
          <w:noProof/>
        </w:rPr>
      </w:r>
      <w:r>
        <w:rPr>
          <w:noProof/>
        </w:rPr>
        <w:fldChar w:fldCharType="separate"/>
      </w:r>
      <w:r>
        <w:rPr>
          <w:noProof/>
        </w:rPr>
        <w:t>40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5.3.1.2.4.2</w:t>
      </w:r>
      <w:r w:rsidRPr="00BA5168">
        <w:rPr>
          <w:rFonts w:ascii="Calibri" w:eastAsia="Malgun Gothic" w:hAnsi="Calibri"/>
          <w:noProof/>
          <w:sz w:val="22"/>
          <w:szCs w:val="22"/>
          <w:lang w:eastAsia="ko-KR"/>
        </w:rPr>
        <w:tab/>
      </w:r>
      <w:r>
        <w:rPr>
          <w:noProof/>
        </w:rPr>
        <w:t>VAL server creating new group using Create_Group service operation</w:t>
      </w:r>
      <w:r>
        <w:rPr>
          <w:noProof/>
        </w:rPr>
        <w:tab/>
      </w:r>
      <w:r>
        <w:rPr>
          <w:noProof/>
        </w:rPr>
        <w:fldChar w:fldCharType="begin" w:fldLock="1"/>
      </w:r>
      <w:r>
        <w:rPr>
          <w:noProof/>
        </w:rPr>
        <w:instrText xml:space="preserve"> PAGEREF _Toc153793287 \h </w:instrText>
      </w:r>
      <w:r>
        <w:rPr>
          <w:noProof/>
        </w:rPr>
      </w:r>
      <w:r>
        <w:rPr>
          <w:noProof/>
        </w:rPr>
        <w:fldChar w:fldCharType="separate"/>
      </w:r>
      <w:r>
        <w:rPr>
          <w:noProof/>
        </w:rPr>
        <w:t>40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5.3.1.2.5</w:t>
      </w:r>
      <w:r w:rsidRPr="00BA5168">
        <w:rPr>
          <w:rFonts w:ascii="Calibri" w:eastAsia="Malgun Gothic" w:hAnsi="Calibri"/>
          <w:noProof/>
          <w:sz w:val="22"/>
          <w:szCs w:val="22"/>
          <w:lang w:eastAsia="ko-KR"/>
        </w:rPr>
        <w:tab/>
      </w:r>
      <w:r>
        <w:rPr>
          <w:noProof/>
        </w:rPr>
        <w:t>Delete_Group</w:t>
      </w:r>
      <w:r>
        <w:rPr>
          <w:noProof/>
        </w:rPr>
        <w:tab/>
      </w:r>
      <w:r>
        <w:rPr>
          <w:noProof/>
        </w:rPr>
        <w:fldChar w:fldCharType="begin" w:fldLock="1"/>
      </w:r>
      <w:r>
        <w:rPr>
          <w:noProof/>
        </w:rPr>
        <w:instrText xml:space="preserve"> PAGEREF _Toc153793288 \h </w:instrText>
      </w:r>
      <w:r>
        <w:rPr>
          <w:noProof/>
        </w:rPr>
      </w:r>
      <w:r>
        <w:rPr>
          <w:noProof/>
        </w:rPr>
        <w:fldChar w:fldCharType="separate"/>
      </w:r>
      <w:r>
        <w:rPr>
          <w:noProof/>
        </w:rPr>
        <w:t>40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5.3.1.2.5.1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_Toc153793289 \h </w:instrText>
      </w:r>
      <w:r>
        <w:rPr>
          <w:noProof/>
        </w:rPr>
      </w:r>
      <w:r>
        <w:rPr>
          <w:noProof/>
        </w:rPr>
        <w:fldChar w:fldCharType="separate"/>
      </w:r>
      <w:r>
        <w:rPr>
          <w:noProof/>
        </w:rPr>
        <w:t>40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5.3.1.2.5.2</w:t>
      </w:r>
      <w:r w:rsidRPr="00BA5168">
        <w:rPr>
          <w:rFonts w:ascii="Calibri" w:eastAsia="Malgun Gothic" w:hAnsi="Calibri"/>
          <w:noProof/>
          <w:sz w:val="22"/>
          <w:szCs w:val="22"/>
          <w:lang w:eastAsia="ko-KR"/>
        </w:rPr>
        <w:tab/>
      </w:r>
      <w:r>
        <w:rPr>
          <w:noProof/>
        </w:rPr>
        <w:t>VAL server deleting VAL group using Delete_Group service operation</w:t>
      </w:r>
      <w:r>
        <w:rPr>
          <w:noProof/>
        </w:rPr>
        <w:tab/>
      </w:r>
      <w:r>
        <w:rPr>
          <w:noProof/>
        </w:rPr>
        <w:fldChar w:fldCharType="begin" w:fldLock="1"/>
      </w:r>
      <w:r>
        <w:rPr>
          <w:noProof/>
        </w:rPr>
        <w:instrText xml:space="preserve"> PAGEREF _Toc153793290 \h </w:instrText>
      </w:r>
      <w:r>
        <w:rPr>
          <w:noProof/>
        </w:rPr>
      </w:r>
      <w:r>
        <w:rPr>
          <w:noProof/>
        </w:rPr>
        <w:fldChar w:fldCharType="separate"/>
      </w:r>
      <w:r>
        <w:rPr>
          <w:noProof/>
        </w:rPr>
        <w:t>40</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5.3.2</w:t>
      </w:r>
      <w:r w:rsidRPr="00BA5168">
        <w:rPr>
          <w:rFonts w:ascii="Calibri" w:eastAsia="Malgun Gothic" w:hAnsi="Calibri"/>
          <w:noProof/>
          <w:sz w:val="22"/>
          <w:szCs w:val="22"/>
          <w:lang w:eastAsia="ko-KR"/>
        </w:rPr>
        <w:tab/>
      </w:r>
      <w:r>
        <w:rPr>
          <w:noProof/>
        </w:rPr>
        <w:t>SS_GroupManagementEvent API</w:t>
      </w:r>
      <w:r>
        <w:rPr>
          <w:noProof/>
        </w:rPr>
        <w:tab/>
      </w:r>
      <w:r>
        <w:rPr>
          <w:noProof/>
        </w:rPr>
        <w:fldChar w:fldCharType="begin" w:fldLock="1"/>
      </w:r>
      <w:r>
        <w:rPr>
          <w:noProof/>
        </w:rPr>
        <w:instrText xml:space="preserve"> PAGEREF _Toc153793291 \h </w:instrText>
      </w:r>
      <w:r>
        <w:rPr>
          <w:noProof/>
        </w:rPr>
      </w:r>
      <w:r>
        <w:rPr>
          <w:noProof/>
        </w:rPr>
        <w:fldChar w:fldCharType="separate"/>
      </w:r>
      <w:r>
        <w:rPr>
          <w:noProof/>
        </w:rPr>
        <w:t>41</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5.4</w:t>
      </w:r>
      <w:r w:rsidRPr="00BA5168">
        <w:rPr>
          <w:rFonts w:ascii="Calibri" w:eastAsia="Malgun Gothic" w:hAnsi="Calibri"/>
          <w:noProof/>
          <w:sz w:val="22"/>
          <w:szCs w:val="22"/>
          <w:lang w:eastAsia="ko-KR"/>
        </w:rPr>
        <w:tab/>
      </w:r>
      <w:r>
        <w:rPr>
          <w:noProof/>
        </w:rPr>
        <w:t>Configuration management APIs</w:t>
      </w:r>
      <w:r>
        <w:rPr>
          <w:noProof/>
        </w:rPr>
        <w:tab/>
      </w:r>
      <w:r>
        <w:rPr>
          <w:noProof/>
        </w:rPr>
        <w:fldChar w:fldCharType="begin" w:fldLock="1"/>
      </w:r>
      <w:r>
        <w:rPr>
          <w:noProof/>
        </w:rPr>
        <w:instrText xml:space="preserve"> PAGEREF _Toc153793292 \h </w:instrText>
      </w:r>
      <w:r>
        <w:rPr>
          <w:noProof/>
        </w:rPr>
      </w:r>
      <w:r>
        <w:rPr>
          <w:noProof/>
        </w:rPr>
        <w:fldChar w:fldCharType="separate"/>
      </w:r>
      <w:r>
        <w:rPr>
          <w:noProof/>
        </w:rPr>
        <w:t>41</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5.4.1</w:t>
      </w:r>
      <w:r w:rsidRPr="00BA5168">
        <w:rPr>
          <w:rFonts w:ascii="Calibri" w:eastAsia="Malgun Gothic" w:hAnsi="Calibri"/>
          <w:noProof/>
          <w:sz w:val="22"/>
          <w:szCs w:val="22"/>
          <w:lang w:eastAsia="ko-KR"/>
        </w:rPr>
        <w:tab/>
      </w:r>
      <w:r>
        <w:rPr>
          <w:noProof/>
        </w:rPr>
        <w:t>SS_UserProfileRetrieval API</w:t>
      </w:r>
      <w:r>
        <w:rPr>
          <w:noProof/>
        </w:rPr>
        <w:tab/>
      </w:r>
      <w:r>
        <w:rPr>
          <w:noProof/>
        </w:rPr>
        <w:fldChar w:fldCharType="begin" w:fldLock="1"/>
      </w:r>
      <w:r>
        <w:rPr>
          <w:noProof/>
        </w:rPr>
        <w:instrText xml:space="preserve"> PAGEREF _Toc153793293 \h </w:instrText>
      </w:r>
      <w:r>
        <w:rPr>
          <w:noProof/>
        </w:rPr>
      </w:r>
      <w:r>
        <w:rPr>
          <w:noProof/>
        </w:rPr>
        <w:fldChar w:fldCharType="separate"/>
      </w:r>
      <w:r>
        <w:rPr>
          <w:noProof/>
        </w:rPr>
        <w:t>41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5.4.1.1</w:t>
      </w:r>
      <w:r w:rsidRPr="00BA516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_Toc153793294 \h </w:instrText>
      </w:r>
      <w:r>
        <w:rPr>
          <w:noProof/>
        </w:rPr>
      </w:r>
      <w:r>
        <w:rPr>
          <w:noProof/>
        </w:rPr>
        <w:fldChar w:fldCharType="separate"/>
      </w:r>
      <w:r>
        <w:rPr>
          <w:noProof/>
        </w:rPr>
        <w:t>41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5.4.1.1.1</w:t>
      </w:r>
      <w:r w:rsidRPr="00BA516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_Toc153793295 \h </w:instrText>
      </w:r>
      <w:r>
        <w:rPr>
          <w:noProof/>
        </w:rPr>
      </w:r>
      <w:r>
        <w:rPr>
          <w:noProof/>
        </w:rPr>
        <w:fldChar w:fldCharType="separate"/>
      </w:r>
      <w:r>
        <w:rPr>
          <w:noProof/>
        </w:rPr>
        <w:t>41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5.4.1.2</w:t>
      </w:r>
      <w:r w:rsidRPr="00BA516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_Toc153793296 \h </w:instrText>
      </w:r>
      <w:r>
        <w:rPr>
          <w:noProof/>
        </w:rPr>
      </w:r>
      <w:r>
        <w:rPr>
          <w:noProof/>
        </w:rPr>
        <w:fldChar w:fldCharType="separate"/>
      </w:r>
      <w:r>
        <w:rPr>
          <w:noProof/>
        </w:rPr>
        <w:t>41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5.4.1.2.1</w:t>
      </w:r>
      <w:r w:rsidRPr="00BA516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_Toc153793297 \h </w:instrText>
      </w:r>
      <w:r>
        <w:rPr>
          <w:noProof/>
        </w:rPr>
      </w:r>
      <w:r>
        <w:rPr>
          <w:noProof/>
        </w:rPr>
        <w:fldChar w:fldCharType="separate"/>
      </w:r>
      <w:r>
        <w:rPr>
          <w:noProof/>
        </w:rPr>
        <w:t>41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5.4.1.2.2</w:t>
      </w:r>
      <w:r w:rsidRPr="00BA5168">
        <w:rPr>
          <w:rFonts w:ascii="Calibri" w:eastAsia="Malgun Gothic" w:hAnsi="Calibri"/>
          <w:noProof/>
          <w:sz w:val="22"/>
          <w:szCs w:val="22"/>
          <w:lang w:eastAsia="ko-KR"/>
        </w:rPr>
        <w:tab/>
      </w:r>
      <w:r>
        <w:rPr>
          <w:noProof/>
        </w:rPr>
        <w:t>Obtain_User_Profile</w:t>
      </w:r>
      <w:r>
        <w:rPr>
          <w:noProof/>
        </w:rPr>
        <w:tab/>
      </w:r>
      <w:r>
        <w:rPr>
          <w:noProof/>
        </w:rPr>
        <w:fldChar w:fldCharType="begin" w:fldLock="1"/>
      </w:r>
      <w:r>
        <w:rPr>
          <w:noProof/>
        </w:rPr>
        <w:instrText xml:space="preserve"> PAGEREF _Toc153793298 \h </w:instrText>
      </w:r>
      <w:r>
        <w:rPr>
          <w:noProof/>
        </w:rPr>
      </w:r>
      <w:r>
        <w:rPr>
          <w:noProof/>
        </w:rPr>
        <w:fldChar w:fldCharType="separate"/>
      </w:r>
      <w:r>
        <w:rPr>
          <w:noProof/>
        </w:rPr>
        <w:t>41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5.4.1.2.2.1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_Toc153793299 \h </w:instrText>
      </w:r>
      <w:r>
        <w:rPr>
          <w:noProof/>
        </w:rPr>
      </w:r>
      <w:r>
        <w:rPr>
          <w:noProof/>
        </w:rPr>
        <w:fldChar w:fldCharType="separate"/>
      </w:r>
      <w:r>
        <w:rPr>
          <w:noProof/>
        </w:rPr>
        <w:t>41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5.4.1.2.2.2</w:t>
      </w:r>
      <w:r w:rsidRPr="00BA5168">
        <w:rPr>
          <w:rFonts w:ascii="Calibri" w:eastAsia="Malgun Gothic" w:hAnsi="Calibri"/>
          <w:noProof/>
          <w:sz w:val="22"/>
          <w:szCs w:val="22"/>
          <w:lang w:eastAsia="ko-KR"/>
        </w:rPr>
        <w:tab/>
      </w:r>
      <w:r>
        <w:rPr>
          <w:noProof/>
        </w:rPr>
        <w:t xml:space="preserve"> VAL server retrieving VAL user profile information using Obtain_User_Profile service operation</w:t>
      </w:r>
      <w:r>
        <w:rPr>
          <w:noProof/>
        </w:rPr>
        <w:tab/>
      </w:r>
      <w:r>
        <w:rPr>
          <w:noProof/>
        </w:rPr>
        <w:fldChar w:fldCharType="begin" w:fldLock="1"/>
      </w:r>
      <w:r>
        <w:rPr>
          <w:noProof/>
        </w:rPr>
        <w:instrText xml:space="preserve"> PAGEREF _Toc153793300 \h </w:instrText>
      </w:r>
      <w:r>
        <w:rPr>
          <w:noProof/>
        </w:rPr>
      </w:r>
      <w:r>
        <w:rPr>
          <w:noProof/>
        </w:rPr>
        <w:fldChar w:fldCharType="separate"/>
      </w:r>
      <w:r>
        <w:rPr>
          <w:noProof/>
        </w:rPr>
        <w:t>42</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5.4.2</w:t>
      </w:r>
      <w:r w:rsidRPr="00BA5168">
        <w:rPr>
          <w:rFonts w:ascii="Calibri" w:eastAsia="Malgun Gothic" w:hAnsi="Calibri"/>
          <w:noProof/>
          <w:sz w:val="22"/>
          <w:szCs w:val="22"/>
          <w:lang w:eastAsia="ko-KR"/>
        </w:rPr>
        <w:tab/>
      </w:r>
      <w:r>
        <w:rPr>
          <w:noProof/>
        </w:rPr>
        <w:t>SS_UserProfileEvent API</w:t>
      </w:r>
      <w:r>
        <w:rPr>
          <w:noProof/>
        </w:rPr>
        <w:tab/>
      </w:r>
      <w:r>
        <w:rPr>
          <w:noProof/>
        </w:rPr>
        <w:fldChar w:fldCharType="begin" w:fldLock="1"/>
      </w:r>
      <w:r>
        <w:rPr>
          <w:noProof/>
        </w:rPr>
        <w:instrText xml:space="preserve"> PAGEREF _Toc153793301 \h </w:instrText>
      </w:r>
      <w:r>
        <w:rPr>
          <w:noProof/>
        </w:rPr>
      </w:r>
      <w:r>
        <w:rPr>
          <w:noProof/>
        </w:rPr>
        <w:fldChar w:fldCharType="separate"/>
      </w:r>
      <w:r>
        <w:rPr>
          <w:noProof/>
        </w:rPr>
        <w:t>42</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5.4.3</w:t>
      </w:r>
      <w:r w:rsidRPr="00BA5168">
        <w:rPr>
          <w:rFonts w:ascii="Calibri" w:eastAsia="Malgun Gothic" w:hAnsi="Calibri"/>
          <w:noProof/>
          <w:sz w:val="22"/>
          <w:szCs w:val="22"/>
          <w:lang w:eastAsia="ko-KR"/>
        </w:rPr>
        <w:tab/>
      </w:r>
      <w:r>
        <w:rPr>
          <w:noProof/>
        </w:rPr>
        <w:t>SS_VALServiceData API</w:t>
      </w:r>
      <w:r>
        <w:rPr>
          <w:noProof/>
        </w:rPr>
        <w:tab/>
      </w:r>
      <w:r>
        <w:rPr>
          <w:noProof/>
        </w:rPr>
        <w:fldChar w:fldCharType="begin" w:fldLock="1"/>
      </w:r>
      <w:r>
        <w:rPr>
          <w:noProof/>
        </w:rPr>
        <w:instrText xml:space="preserve"> PAGEREF _Toc153793302 \h </w:instrText>
      </w:r>
      <w:r>
        <w:rPr>
          <w:noProof/>
        </w:rPr>
      </w:r>
      <w:r>
        <w:rPr>
          <w:noProof/>
        </w:rPr>
        <w:fldChar w:fldCharType="separate"/>
      </w:r>
      <w:r>
        <w:rPr>
          <w:noProof/>
        </w:rPr>
        <w:t>42</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5.4.3.1</w:t>
      </w:r>
      <w:r w:rsidRPr="00BA516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_Toc153793303 \h </w:instrText>
      </w:r>
      <w:r>
        <w:rPr>
          <w:noProof/>
        </w:rPr>
      </w:r>
      <w:r>
        <w:rPr>
          <w:noProof/>
        </w:rPr>
        <w:fldChar w:fldCharType="separate"/>
      </w:r>
      <w:r>
        <w:rPr>
          <w:noProof/>
        </w:rPr>
        <w:t>42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5.4.3.1.1</w:t>
      </w:r>
      <w:r w:rsidRPr="00BA516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_Toc153793304 \h </w:instrText>
      </w:r>
      <w:r>
        <w:rPr>
          <w:noProof/>
        </w:rPr>
      </w:r>
      <w:r>
        <w:rPr>
          <w:noProof/>
        </w:rPr>
        <w:fldChar w:fldCharType="separate"/>
      </w:r>
      <w:r>
        <w:rPr>
          <w:noProof/>
        </w:rPr>
        <w:t>42</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5.4.3.2</w:t>
      </w:r>
      <w:r w:rsidRPr="00BA516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_Toc153793305 \h </w:instrText>
      </w:r>
      <w:r>
        <w:rPr>
          <w:noProof/>
        </w:rPr>
      </w:r>
      <w:r>
        <w:rPr>
          <w:noProof/>
        </w:rPr>
        <w:fldChar w:fldCharType="separate"/>
      </w:r>
      <w:r>
        <w:rPr>
          <w:noProof/>
        </w:rPr>
        <w:t>42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5.4.3.2.1</w:t>
      </w:r>
      <w:r w:rsidRPr="00BA516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_Toc153793306 \h </w:instrText>
      </w:r>
      <w:r>
        <w:rPr>
          <w:noProof/>
        </w:rPr>
      </w:r>
      <w:r>
        <w:rPr>
          <w:noProof/>
        </w:rPr>
        <w:fldChar w:fldCharType="separate"/>
      </w:r>
      <w:r>
        <w:rPr>
          <w:noProof/>
        </w:rPr>
        <w:t>42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5.4.3.2.2</w:t>
      </w:r>
      <w:r w:rsidRPr="00BA5168">
        <w:rPr>
          <w:rFonts w:ascii="Calibri" w:eastAsia="Malgun Gothic" w:hAnsi="Calibri"/>
          <w:noProof/>
          <w:sz w:val="22"/>
          <w:szCs w:val="22"/>
          <w:lang w:eastAsia="ko-KR"/>
        </w:rPr>
        <w:tab/>
      </w:r>
      <w:r>
        <w:rPr>
          <w:noProof/>
        </w:rPr>
        <w:t>Obtain_VAL_Service_Data</w:t>
      </w:r>
      <w:r>
        <w:rPr>
          <w:noProof/>
        </w:rPr>
        <w:tab/>
      </w:r>
      <w:r>
        <w:rPr>
          <w:noProof/>
        </w:rPr>
        <w:fldChar w:fldCharType="begin" w:fldLock="1"/>
      </w:r>
      <w:r>
        <w:rPr>
          <w:noProof/>
        </w:rPr>
        <w:instrText xml:space="preserve"> PAGEREF _Toc153793307 \h </w:instrText>
      </w:r>
      <w:r>
        <w:rPr>
          <w:noProof/>
        </w:rPr>
      </w:r>
      <w:r>
        <w:rPr>
          <w:noProof/>
        </w:rPr>
        <w:fldChar w:fldCharType="separate"/>
      </w:r>
      <w:r>
        <w:rPr>
          <w:noProof/>
        </w:rPr>
        <w:t>42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5.4.3.2.2.1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_Toc153793308 \h </w:instrText>
      </w:r>
      <w:r>
        <w:rPr>
          <w:noProof/>
        </w:rPr>
      </w:r>
      <w:r>
        <w:rPr>
          <w:noProof/>
        </w:rPr>
        <w:fldChar w:fldCharType="separate"/>
      </w:r>
      <w:r>
        <w:rPr>
          <w:noProof/>
        </w:rPr>
        <w:t>42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5.4.3.2.2.2</w:t>
      </w:r>
      <w:r w:rsidRPr="00BA5168">
        <w:rPr>
          <w:rFonts w:ascii="Calibri" w:eastAsia="Malgun Gothic" w:hAnsi="Calibri"/>
          <w:noProof/>
          <w:sz w:val="22"/>
          <w:szCs w:val="22"/>
          <w:lang w:eastAsia="ko-KR"/>
        </w:rPr>
        <w:tab/>
      </w:r>
      <w:r>
        <w:rPr>
          <w:noProof/>
        </w:rPr>
        <w:t xml:space="preserve"> SEAL server retrieving VAL service data using Obtain_VAL_Service_Data service operation</w:t>
      </w:r>
      <w:r>
        <w:rPr>
          <w:noProof/>
        </w:rPr>
        <w:tab/>
      </w:r>
      <w:r>
        <w:rPr>
          <w:noProof/>
        </w:rPr>
        <w:fldChar w:fldCharType="begin" w:fldLock="1"/>
      </w:r>
      <w:r>
        <w:rPr>
          <w:noProof/>
        </w:rPr>
        <w:instrText xml:space="preserve"> PAGEREF _Toc153793309 \h </w:instrText>
      </w:r>
      <w:r>
        <w:rPr>
          <w:noProof/>
        </w:rPr>
      </w:r>
      <w:r>
        <w:rPr>
          <w:noProof/>
        </w:rPr>
        <w:fldChar w:fldCharType="separate"/>
      </w:r>
      <w:r>
        <w:rPr>
          <w:noProof/>
        </w:rPr>
        <w:t>42</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5.5</w:t>
      </w:r>
      <w:r w:rsidRPr="00BA5168">
        <w:rPr>
          <w:rFonts w:ascii="Calibri" w:eastAsia="Malgun Gothic" w:hAnsi="Calibri"/>
          <w:noProof/>
          <w:sz w:val="22"/>
          <w:szCs w:val="22"/>
          <w:lang w:eastAsia="ko-KR"/>
        </w:rPr>
        <w:tab/>
      </w:r>
      <w:r>
        <w:rPr>
          <w:noProof/>
        </w:rPr>
        <w:t>Network resource management APIs</w:t>
      </w:r>
      <w:r>
        <w:rPr>
          <w:noProof/>
        </w:rPr>
        <w:tab/>
      </w:r>
      <w:r>
        <w:rPr>
          <w:noProof/>
        </w:rPr>
        <w:fldChar w:fldCharType="begin" w:fldLock="1"/>
      </w:r>
      <w:r>
        <w:rPr>
          <w:noProof/>
        </w:rPr>
        <w:instrText xml:space="preserve"> PAGEREF _Toc153793310 \h </w:instrText>
      </w:r>
      <w:r>
        <w:rPr>
          <w:noProof/>
        </w:rPr>
      </w:r>
      <w:r>
        <w:rPr>
          <w:noProof/>
        </w:rPr>
        <w:fldChar w:fldCharType="separate"/>
      </w:r>
      <w:r>
        <w:rPr>
          <w:noProof/>
        </w:rPr>
        <w:t>43</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5.5.1</w:t>
      </w:r>
      <w:r w:rsidRPr="00BA5168">
        <w:rPr>
          <w:rFonts w:ascii="Calibri" w:eastAsia="Malgun Gothic" w:hAnsi="Calibri"/>
          <w:noProof/>
          <w:sz w:val="22"/>
          <w:szCs w:val="22"/>
          <w:lang w:eastAsia="ko-KR"/>
        </w:rPr>
        <w:tab/>
      </w:r>
      <w:r>
        <w:rPr>
          <w:noProof/>
        </w:rPr>
        <w:t>SS_NetworkResourceAdaptation API</w:t>
      </w:r>
      <w:r>
        <w:rPr>
          <w:noProof/>
        </w:rPr>
        <w:tab/>
      </w:r>
      <w:r>
        <w:rPr>
          <w:noProof/>
        </w:rPr>
        <w:fldChar w:fldCharType="begin" w:fldLock="1"/>
      </w:r>
      <w:r>
        <w:rPr>
          <w:noProof/>
        </w:rPr>
        <w:instrText xml:space="preserve"> PAGEREF _Toc153793311 \h </w:instrText>
      </w:r>
      <w:r>
        <w:rPr>
          <w:noProof/>
        </w:rPr>
      </w:r>
      <w:r>
        <w:rPr>
          <w:noProof/>
        </w:rPr>
        <w:fldChar w:fldCharType="separate"/>
      </w:r>
      <w:r>
        <w:rPr>
          <w:noProof/>
        </w:rPr>
        <w:t>43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5.5.1.1</w:t>
      </w:r>
      <w:r w:rsidRPr="00BA516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_Toc153793312 \h </w:instrText>
      </w:r>
      <w:r>
        <w:rPr>
          <w:noProof/>
        </w:rPr>
      </w:r>
      <w:r>
        <w:rPr>
          <w:noProof/>
        </w:rPr>
        <w:fldChar w:fldCharType="separate"/>
      </w:r>
      <w:r>
        <w:rPr>
          <w:noProof/>
        </w:rPr>
        <w:t>43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5.5.1.1.1</w:t>
      </w:r>
      <w:r w:rsidRPr="00BA516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_Toc153793313 \h </w:instrText>
      </w:r>
      <w:r>
        <w:rPr>
          <w:noProof/>
        </w:rPr>
      </w:r>
      <w:r>
        <w:rPr>
          <w:noProof/>
        </w:rPr>
        <w:fldChar w:fldCharType="separate"/>
      </w:r>
      <w:r>
        <w:rPr>
          <w:noProof/>
        </w:rPr>
        <w:t>43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5.5.1.2</w:t>
      </w:r>
      <w:r w:rsidRPr="00BA516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_Toc153793314 \h </w:instrText>
      </w:r>
      <w:r>
        <w:rPr>
          <w:noProof/>
        </w:rPr>
      </w:r>
      <w:r>
        <w:rPr>
          <w:noProof/>
        </w:rPr>
        <w:fldChar w:fldCharType="separate"/>
      </w:r>
      <w:r>
        <w:rPr>
          <w:noProof/>
        </w:rPr>
        <w:t>43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5.5.1.2.1</w:t>
      </w:r>
      <w:r w:rsidRPr="00BA516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_Toc153793315 \h </w:instrText>
      </w:r>
      <w:r>
        <w:rPr>
          <w:noProof/>
        </w:rPr>
      </w:r>
      <w:r>
        <w:rPr>
          <w:noProof/>
        </w:rPr>
        <w:fldChar w:fldCharType="separate"/>
      </w:r>
      <w:r>
        <w:rPr>
          <w:noProof/>
        </w:rPr>
        <w:t>43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5.5.1.2.2</w:t>
      </w:r>
      <w:r w:rsidRPr="00BA5168">
        <w:rPr>
          <w:rFonts w:ascii="Calibri" w:eastAsia="Malgun Gothic" w:hAnsi="Calibri"/>
          <w:noProof/>
          <w:sz w:val="22"/>
          <w:szCs w:val="22"/>
          <w:lang w:eastAsia="ko-KR"/>
        </w:rPr>
        <w:tab/>
      </w:r>
      <w:r>
        <w:rPr>
          <w:noProof/>
        </w:rPr>
        <w:t>Reserve_Network_Resource</w:t>
      </w:r>
      <w:r>
        <w:rPr>
          <w:noProof/>
        </w:rPr>
        <w:tab/>
      </w:r>
      <w:r>
        <w:rPr>
          <w:noProof/>
        </w:rPr>
        <w:fldChar w:fldCharType="begin" w:fldLock="1"/>
      </w:r>
      <w:r>
        <w:rPr>
          <w:noProof/>
        </w:rPr>
        <w:instrText xml:space="preserve"> PAGEREF _Toc153793316 \h </w:instrText>
      </w:r>
      <w:r>
        <w:rPr>
          <w:noProof/>
        </w:rPr>
      </w:r>
      <w:r>
        <w:rPr>
          <w:noProof/>
        </w:rPr>
        <w:fldChar w:fldCharType="separate"/>
      </w:r>
      <w:r>
        <w:rPr>
          <w:noProof/>
        </w:rPr>
        <w:t>44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5.5.1.2.2.1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_Toc153793317 \h </w:instrText>
      </w:r>
      <w:r>
        <w:rPr>
          <w:noProof/>
        </w:rPr>
      </w:r>
      <w:r>
        <w:rPr>
          <w:noProof/>
        </w:rPr>
        <w:fldChar w:fldCharType="separate"/>
      </w:r>
      <w:r>
        <w:rPr>
          <w:noProof/>
        </w:rPr>
        <w:t>44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5.5.1.2.2.2</w:t>
      </w:r>
      <w:r w:rsidRPr="00BA5168">
        <w:rPr>
          <w:rFonts w:ascii="Calibri" w:eastAsia="Malgun Gothic" w:hAnsi="Calibri"/>
          <w:noProof/>
          <w:sz w:val="22"/>
          <w:szCs w:val="22"/>
          <w:lang w:eastAsia="ko-KR"/>
        </w:rPr>
        <w:tab/>
      </w:r>
      <w:r>
        <w:rPr>
          <w:noProof/>
        </w:rPr>
        <w:t xml:space="preserve"> VAL server requesting for network resource adaptation using Reserve_Network_Resource service operation</w:t>
      </w:r>
      <w:r>
        <w:rPr>
          <w:noProof/>
        </w:rPr>
        <w:tab/>
      </w:r>
      <w:r>
        <w:rPr>
          <w:noProof/>
        </w:rPr>
        <w:fldChar w:fldCharType="begin" w:fldLock="1"/>
      </w:r>
      <w:r>
        <w:rPr>
          <w:noProof/>
        </w:rPr>
        <w:instrText xml:space="preserve"> PAGEREF _Toc153793318 \h </w:instrText>
      </w:r>
      <w:r>
        <w:rPr>
          <w:noProof/>
        </w:rPr>
      </w:r>
      <w:r>
        <w:rPr>
          <w:noProof/>
        </w:rPr>
        <w:fldChar w:fldCharType="separate"/>
      </w:r>
      <w:r>
        <w:rPr>
          <w:noProof/>
        </w:rPr>
        <w:t>44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5.5.1.2.3</w:t>
      </w:r>
      <w:r w:rsidRPr="00BA5168">
        <w:rPr>
          <w:rFonts w:ascii="Calibri" w:eastAsia="Malgun Gothic" w:hAnsi="Calibri"/>
          <w:noProof/>
          <w:sz w:val="22"/>
          <w:szCs w:val="22"/>
          <w:lang w:eastAsia="ko-KR"/>
        </w:rPr>
        <w:tab/>
      </w:r>
      <w:r>
        <w:rPr>
          <w:noProof/>
        </w:rPr>
        <w:t>Request_Unicast_Resource</w:t>
      </w:r>
      <w:r>
        <w:rPr>
          <w:noProof/>
        </w:rPr>
        <w:tab/>
      </w:r>
      <w:r>
        <w:rPr>
          <w:noProof/>
        </w:rPr>
        <w:fldChar w:fldCharType="begin" w:fldLock="1"/>
      </w:r>
      <w:r>
        <w:rPr>
          <w:noProof/>
        </w:rPr>
        <w:instrText xml:space="preserve"> PAGEREF _Toc153793319 \h </w:instrText>
      </w:r>
      <w:r>
        <w:rPr>
          <w:noProof/>
        </w:rPr>
      </w:r>
      <w:r>
        <w:rPr>
          <w:noProof/>
        </w:rPr>
        <w:fldChar w:fldCharType="separate"/>
      </w:r>
      <w:r>
        <w:rPr>
          <w:noProof/>
        </w:rPr>
        <w:t>45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5.5.1.2.3.1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_Toc153793320 \h </w:instrText>
      </w:r>
      <w:r>
        <w:rPr>
          <w:noProof/>
        </w:rPr>
      </w:r>
      <w:r>
        <w:rPr>
          <w:noProof/>
        </w:rPr>
        <w:fldChar w:fldCharType="separate"/>
      </w:r>
      <w:r>
        <w:rPr>
          <w:noProof/>
        </w:rPr>
        <w:t>45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5.5.1.2.3.2</w:t>
      </w:r>
      <w:r w:rsidRPr="00BA5168">
        <w:rPr>
          <w:rFonts w:ascii="Calibri" w:eastAsia="Malgun Gothic" w:hAnsi="Calibri"/>
          <w:noProof/>
          <w:sz w:val="22"/>
          <w:szCs w:val="22"/>
          <w:lang w:eastAsia="ko-KR"/>
        </w:rPr>
        <w:tab/>
      </w:r>
      <w:r>
        <w:rPr>
          <w:noProof/>
        </w:rPr>
        <w:t xml:space="preserve"> VAL server requesting for unicast resource using Request_Unicast_Resource service operation</w:t>
      </w:r>
      <w:r>
        <w:rPr>
          <w:noProof/>
        </w:rPr>
        <w:tab/>
      </w:r>
      <w:r>
        <w:rPr>
          <w:noProof/>
        </w:rPr>
        <w:fldChar w:fldCharType="begin" w:fldLock="1"/>
      </w:r>
      <w:r>
        <w:rPr>
          <w:noProof/>
        </w:rPr>
        <w:instrText xml:space="preserve"> PAGEREF _Toc153793321 \h </w:instrText>
      </w:r>
      <w:r>
        <w:rPr>
          <w:noProof/>
        </w:rPr>
      </w:r>
      <w:r>
        <w:rPr>
          <w:noProof/>
        </w:rPr>
        <w:fldChar w:fldCharType="separate"/>
      </w:r>
      <w:r>
        <w:rPr>
          <w:noProof/>
        </w:rPr>
        <w:t>45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5.5.1.2.4</w:t>
      </w:r>
      <w:r w:rsidRPr="00BA5168">
        <w:rPr>
          <w:rFonts w:ascii="Calibri" w:eastAsia="Malgun Gothic" w:hAnsi="Calibri"/>
          <w:noProof/>
          <w:sz w:val="22"/>
          <w:szCs w:val="22"/>
          <w:lang w:eastAsia="ko-KR"/>
        </w:rPr>
        <w:tab/>
      </w:r>
      <w:r>
        <w:rPr>
          <w:noProof/>
        </w:rPr>
        <w:t>Update_Unicast_Resource</w:t>
      </w:r>
      <w:r>
        <w:rPr>
          <w:noProof/>
        </w:rPr>
        <w:tab/>
      </w:r>
      <w:r>
        <w:rPr>
          <w:noProof/>
        </w:rPr>
        <w:fldChar w:fldCharType="begin" w:fldLock="1"/>
      </w:r>
      <w:r>
        <w:rPr>
          <w:noProof/>
        </w:rPr>
        <w:instrText xml:space="preserve"> PAGEREF _Toc153793322 \h </w:instrText>
      </w:r>
      <w:r>
        <w:rPr>
          <w:noProof/>
        </w:rPr>
      </w:r>
      <w:r>
        <w:rPr>
          <w:noProof/>
        </w:rPr>
        <w:fldChar w:fldCharType="separate"/>
      </w:r>
      <w:r>
        <w:rPr>
          <w:noProof/>
        </w:rPr>
        <w:t>45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5.5.1.2.4.1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_Toc153793323 \h </w:instrText>
      </w:r>
      <w:r>
        <w:rPr>
          <w:noProof/>
        </w:rPr>
      </w:r>
      <w:r>
        <w:rPr>
          <w:noProof/>
        </w:rPr>
        <w:fldChar w:fldCharType="separate"/>
      </w:r>
      <w:r>
        <w:rPr>
          <w:noProof/>
        </w:rPr>
        <w:t>45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5.5.1.2.4.2</w:t>
      </w:r>
      <w:r w:rsidRPr="00BA5168">
        <w:rPr>
          <w:rFonts w:ascii="Calibri" w:eastAsia="Malgun Gothic" w:hAnsi="Calibri"/>
          <w:noProof/>
          <w:sz w:val="22"/>
          <w:szCs w:val="22"/>
          <w:lang w:eastAsia="ko-KR"/>
        </w:rPr>
        <w:tab/>
      </w:r>
      <w:r>
        <w:rPr>
          <w:noProof/>
        </w:rPr>
        <w:t xml:space="preserve"> VAL server requesting for updating the unicast resource using Update_Unicast_Resource service operation</w:t>
      </w:r>
      <w:r>
        <w:rPr>
          <w:noProof/>
        </w:rPr>
        <w:tab/>
      </w:r>
      <w:r>
        <w:rPr>
          <w:noProof/>
        </w:rPr>
        <w:fldChar w:fldCharType="begin" w:fldLock="1"/>
      </w:r>
      <w:r>
        <w:rPr>
          <w:noProof/>
        </w:rPr>
        <w:instrText xml:space="preserve"> PAGEREF _Toc153793324 \h </w:instrText>
      </w:r>
      <w:r>
        <w:rPr>
          <w:noProof/>
        </w:rPr>
      </w:r>
      <w:r>
        <w:rPr>
          <w:noProof/>
        </w:rPr>
        <w:fldChar w:fldCharType="separate"/>
      </w:r>
      <w:r>
        <w:rPr>
          <w:noProof/>
        </w:rPr>
        <w:t>45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5.5.1.2.5</w:t>
      </w:r>
      <w:r w:rsidRPr="00BA5168">
        <w:rPr>
          <w:rFonts w:ascii="Calibri" w:eastAsia="Malgun Gothic" w:hAnsi="Calibri"/>
          <w:noProof/>
          <w:sz w:val="22"/>
          <w:szCs w:val="22"/>
          <w:lang w:eastAsia="ko-KR"/>
        </w:rPr>
        <w:tab/>
      </w:r>
      <w:r>
        <w:rPr>
          <w:noProof/>
        </w:rPr>
        <w:t>Request_Multicast_Resource</w:t>
      </w:r>
      <w:r>
        <w:rPr>
          <w:noProof/>
        </w:rPr>
        <w:tab/>
      </w:r>
      <w:r>
        <w:rPr>
          <w:noProof/>
        </w:rPr>
        <w:fldChar w:fldCharType="begin" w:fldLock="1"/>
      </w:r>
      <w:r>
        <w:rPr>
          <w:noProof/>
        </w:rPr>
        <w:instrText xml:space="preserve"> PAGEREF _Toc153793325 \h </w:instrText>
      </w:r>
      <w:r>
        <w:rPr>
          <w:noProof/>
        </w:rPr>
      </w:r>
      <w:r>
        <w:rPr>
          <w:noProof/>
        </w:rPr>
        <w:fldChar w:fldCharType="separate"/>
      </w:r>
      <w:r>
        <w:rPr>
          <w:noProof/>
        </w:rPr>
        <w:t>45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_Toc153793326 \h </w:instrText>
      </w:r>
      <w:r>
        <w:rPr>
          <w:noProof/>
        </w:rPr>
      </w:r>
      <w:r>
        <w:rPr>
          <w:noProof/>
        </w:rPr>
        <w:fldChar w:fldCharType="separate"/>
      </w:r>
      <w:r>
        <w:rPr>
          <w:noProof/>
        </w:rPr>
        <w:t>45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5.5.1.2.5.2</w:t>
      </w:r>
      <w:r w:rsidRPr="00BA5168">
        <w:rPr>
          <w:rFonts w:ascii="Calibri" w:eastAsia="Malgun Gothic" w:hAnsi="Calibri"/>
          <w:noProof/>
          <w:sz w:val="22"/>
          <w:szCs w:val="22"/>
          <w:lang w:eastAsia="ko-KR"/>
        </w:rPr>
        <w:tab/>
      </w:r>
      <w:r>
        <w:rPr>
          <w:noProof/>
        </w:rPr>
        <w:t xml:space="preserve"> VAL server requesting for multicast resource using Request_Multicast_Resource service operation</w:t>
      </w:r>
      <w:r>
        <w:rPr>
          <w:noProof/>
        </w:rPr>
        <w:tab/>
      </w:r>
      <w:r>
        <w:rPr>
          <w:noProof/>
        </w:rPr>
        <w:fldChar w:fldCharType="begin" w:fldLock="1"/>
      </w:r>
      <w:r>
        <w:rPr>
          <w:noProof/>
        </w:rPr>
        <w:instrText xml:space="preserve"> PAGEREF _Toc153793327 \h </w:instrText>
      </w:r>
      <w:r>
        <w:rPr>
          <w:noProof/>
        </w:rPr>
      </w:r>
      <w:r>
        <w:rPr>
          <w:noProof/>
        </w:rPr>
        <w:fldChar w:fldCharType="separate"/>
      </w:r>
      <w:r>
        <w:rPr>
          <w:noProof/>
        </w:rPr>
        <w:t>45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5.5.1.2.6</w:t>
      </w:r>
      <w:r w:rsidRPr="00BA5168">
        <w:rPr>
          <w:rFonts w:ascii="Calibri" w:eastAsia="Malgun Gothic" w:hAnsi="Calibri"/>
          <w:noProof/>
          <w:sz w:val="22"/>
          <w:szCs w:val="22"/>
          <w:lang w:eastAsia="ko-KR"/>
        </w:rPr>
        <w:tab/>
      </w:r>
      <w:r>
        <w:rPr>
          <w:noProof/>
        </w:rPr>
        <w:t>Notify_UP_Delivery_Mode</w:t>
      </w:r>
      <w:r>
        <w:rPr>
          <w:noProof/>
        </w:rPr>
        <w:tab/>
      </w:r>
      <w:r>
        <w:rPr>
          <w:noProof/>
        </w:rPr>
        <w:fldChar w:fldCharType="begin" w:fldLock="1"/>
      </w:r>
      <w:r>
        <w:rPr>
          <w:noProof/>
        </w:rPr>
        <w:instrText xml:space="preserve"> PAGEREF _Toc153793328 \h </w:instrText>
      </w:r>
      <w:r>
        <w:rPr>
          <w:noProof/>
        </w:rPr>
      </w:r>
      <w:r>
        <w:rPr>
          <w:noProof/>
        </w:rPr>
        <w:fldChar w:fldCharType="separate"/>
      </w:r>
      <w:r>
        <w:rPr>
          <w:noProof/>
        </w:rPr>
        <w:t>46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5.5.1.2.6.1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_Toc153793329 \h </w:instrText>
      </w:r>
      <w:r>
        <w:rPr>
          <w:noProof/>
        </w:rPr>
      </w:r>
      <w:r>
        <w:rPr>
          <w:noProof/>
        </w:rPr>
        <w:fldChar w:fldCharType="separate"/>
      </w:r>
      <w:r>
        <w:rPr>
          <w:noProof/>
        </w:rPr>
        <w:t>46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5.5.1.2.6.2</w:t>
      </w:r>
      <w:r w:rsidRPr="00BA5168">
        <w:rPr>
          <w:rFonts w:ascii="Calibri" w:eastAsia="Malgun Gothic" w:hAnsi="Calibri"/>
          <w:noProof/>
          <w:sz w:val="22"/>
          <w:szCs w:val="22"/>
          <w:lang w:eastAsia="ko-KR"/>
        </w:rPr>
        <w:tab/>
      </w:r>
      <w:r>
        <w:rPr>
          <w:noProof/>
        </w:rPr>
        <w:t>Notifying user plane events using Notify_UP_Delivery_Mode service operation</w:t>
      </w:r>
      <w:r>
        <w:rPr>
          <w:noProof/>
        </w:rPr>
        <w:tab/>
      </w:r>
      <w:r>
        <w:rPr>
          <w:noProof/>
        </w:rPr>
        <w:fldChar w:fldCharType="begin" w:fldLock="1"/>
      </w:r>
      <w:r>
        <w:rPr>
          <w:noProof/>
        </w:rPr>
        <w:instrText xml:space="preserve"> PAGEREF _Toc153793330 \h </w:instrText>
      </w:r>
      <w:r>
        <w:rPr>
          <w:noProof/>
        </w:rPr>
      </w:r>
      <w:r>
        <w:rPr>
          <w:noProof/>
        </w:rPr>
        <w:fldChar w:fldCharType="separate"/>
      </w:r>
      <w:r>
        <w:rPr>
          <w:noProof/>
        </w:rPr>
        <w:t>46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5.5.1.2.7</w:t>
      </w:r>
      <w:r w:rsidRPr="00BA5168">
        <w:rPr>
          <w:rFonts w:ascii="Calibri" w:eastAsia="Malgun Gothic" w:hAnsi="Calibri"/>
          <w:noProof/>
          <w:sz w:val="22"/>
          <w:szCs w:val="22"/>
          <w:lang w:eastAsia="ko-KR"/>
        </w:rPr>
        <w:tab/>
      </w:r>
      <w:r>
        <w:rPr>
          <w:noProof/>
        </w:rPr>
        <w:t>Create_TSC_Stream</w:t>
      </w:r>
      <w:r>
        <w:rPr>
          <w:noProof/>
        </w:rPr>
        <w:tab/>
      </w:r>
      <w:r>
        <w:rPr>
          <w:noProof/>
        </w:rPr>
        <w:fldChar w:fldCharType="begin" w:fldLock="1"/>
      </w:r>
      <w:r>
        <w:rPr>
          <w:noProof/>
        </w:rPr>
        <w:instrText xml:space="preserve"> PAGEREF _Toc153793331 \h </w:instrText>
      </w:r>
      <w:r>
        <w:rPr>
          <w:noProof/>
        </w:rPr>
      </w:r>
      <w:r>
        <w:rPr>
          <w:noProof/>
        </w:rPr>
        <w:fldChar w:fldCharType="separate"/>
      </w:r>
      <w:r>
        <w:rPr>
          <w:noProof/>
        </w:rPr>
        <w:t>46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5.5.1.2.7.1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_Toc153793332 \h </w:instrText>
      </w:r>
      <w:r>
        <w:rPr>
          <w:noProof/>
        </w:rPr>
      </w:r>
      <w:r>
        <w:rPr>
          <w:noProof/>
        </w:rPr>
        <w:fldChar w:fldCharType="separate"/>
      </w:r>
      <w:r>
        <w:rPr>
          <w:noProof/>
        </w:rPr>
        <w:t>46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5.5.1.2.7.2</w:t>
      </w:r>
      <w:r w:rsidRPr="00BA5168">
        <w:rPr>
          <w:rFonts w:ascii="Calibri" w:eastAsia="Malgun Gothic" w:hAnsi="Calibri"/>
          <w:noProof/>
          <w:sz w:val="22"/>
          <w:szCs w:val="22"/>
          <w:lang w:eastAsia="ko-KR"/>
        </w:rPr>
        <w:tab/>
      </w:r>
      <w:r>
        <w:rPr>
          <w:noProof/>
        </w:rPr>
        <w:t xml:space="preserve"> VAL server requesting for create TSC stream using Create_TSC_Stream service operation</w:t>
      </w:r>
      <w:r>
        <w:rPr>
          <w:noProof/>
        </w:rPr>
        <w:tab/>
      </w:r>
      <w:r>
        <w:rPr>
          <w:noProof/>
        </w:rPr>
        <w:fldChar w:fldCharType="begin" w:fldLock="1"/>
      </w:r>
      <w:r>
        <w:rPr>
          <w:noProof/>
        </w:rPr>
        <w:instrText xml:space="preserve"> PAGEREF _Toc153793333 \h </w:instrText>
      </w:r>
      <w:r>
        <w:rPr>
          <w:noProof/>
        </w:rPr>
      </w:r>
      <w:r>
        <w:rPr>
          <w:noProof/>
        </w:rPr>
        <w:fldChar w:fldCharType="separate"/>
      </w:r>
      <w:r>
        <w:rPr>
          <w:noProof/>
        </w:rPr>
        <w:t>46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5.5.1.2.8</w:t>
      </w:r>
      <w:r w:rsidRPr="00BA5168">
        <w:rPr>
          <w:rFonts w:ascii="Calibri" w:eastAsia="Malgun Gothic" w:hAnsi="Calibri"/>
          <w:noProof/>
          <w:sz w:val="22"/>
          <w:szCs w:val="22"/>
          <w:lang w:eastAsia="ko-KR"/>
        </w:rPr>
        <w:tab/>
      </w:r>
      <w:r>
        <w:rPr>
          <w:noProof/>
        </w:rPr>
        <w:t>Delete_TSC_Stream</w:t>
      </w:r>
      <w:r>
        <w:rPr>
          <w:noProof/>
        </w:rPr>
        <w:tab/>
      </w:r>
      <w:r>
        <w:rPr>
          <w:noProof/>
        </w:rPr>
        <w:fldChar w:fldCharType="begin" w:fldLock="1"/>
      </w:r>
      <w:r>
        <w:rPr>
          <w:noProof/>
        </w:rPr>
        <w:instrText xml:space="preserve"> PAGEREF _Toc153793334 \h </w:instrText>
      </w:r>
      <w:r>
        <w:rPr>
          <w:noProof/>
        </w:rPr>
      </w:r>
      <w:r>
        <w:rPr>
          <w:noProof/>
        </w:rPr>
        <w:fldChar w:fldCharType="separate"/>
      </w:r>
      <w:r>
        <w:rPr>
          <w:noProof/>
        </w:rPr>
        <w:t>47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5.5.1.2.8.1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_Toc153793335 \h </w:instrText>
      </w:r>
      <w:r>
        <w:rPr>
          <w:noProof/>
        </w:rPr>
      </w:r>
      <w:r>
        <w:rPr>
          <w:noProof/>
        </w:rPr>
        <w:fldChar w:fldCharType="separate"/>
      </w:r>
      <w:r>
        <w:rPr>
          <w:noProof/>
        </w:rPr>
        <w:t>47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5.5.1.2.8.2</w:t>
      </w:r>
      <w:r w:rsidRPr="00BA5168">
        <w:rPr>
          <w:rFonts w:ascii="Calibri" w:eastAsia="Malgun Gothic" w:hAnsi="Calibri"/>
          <w:noProof/>
          <w:sz w:val="22"/>
          <w:szCs w:val="22"/>
          <w:lang w:eastAsia="ko-KR"/>
        </w:rPr>
        <w:tab/>
      </w:r>
      <w:r>
        <w:rPr>
          <w:noProof/>
        </w:rPr>
        <w:t xml:space="preserve"> VAL server requesting to delete a TSC stream using Delete_TSC_Stream service operation</w:t>
      </w:r>
      <w:r>
        <w:rPr>
          <w:noProof/>
        </w:rPr>
        <w:tab/>
      </w:r>
      <w:r>
        <w:rPr>
          <w:noProof/>
        </w:rPr>
        <w:fldChar w:fldCharType="begin" w:fldLock="1"/>
      </w:r>
      <w:r>
        <w:rPr>
          <w:noProof/>
        </w:rPr>
        <w:instrText xml:space="preserve"> PAGEREF _Toc153793336 \h </w:instrText>
      </w:r>
      <w:r>
        <w:rPr>
          <w:noProof/>
        </w:rPr>
      </w:r>
      <w:r>
        <w:rPr>
          <w:noProof/>
        </w:rPr>
        <w:fldChar w:fldCharType="separate"/>
      </w:r>
      <w:r>
        <w:rPr>
          <w:noProof/>
        </w:rPr>
        <w:t>47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5.5.1.2.9</w:t>
      </w:r>
      <w:r w:rsidRPr="00BA5168">
        <w:rPr>
          <w:rFonts w:ascii="Calibri" w:eastAsia="Malgun Gothic" w:hAnsi="Calibri"/>
          <w:noProof/>
          <w:sz w:val="22"/>
          <w:szCs w:val="22"/>
          <w:lang w:eastAsia="ko-KR"/>
        </w:rPr>
        <w:tab/>
      </w:r>
      <w:r>
        <w:rPr>
          <w:noProof/>
        </w:rPr>
        <w:t>Discover_TSC_Stream_Availability</w:t>
      </w:r>
      <w:r>
        <w:rPr>
          <w:noProof/>
        </w:rPr>
        <w:tab/>
      </w:r>
      <w:r>
        <w:rPr>
          <w:noProof/>
        </w:rPr>
        <w:fldChar w:fldCharType="begin" w:fldLock="1"/>
      </w:r>
      <w:r>
        <w:rPr>
          <w:noProof/>
        </w:rPr>
        <w:instrText xml:space="preserve"> PAGEREF _Toc153793337 \h </w:instrText>
      </w:r>
      <w:r>
        <w:rPr>
          <w:noProof/>
        </w:rPr>
      </w:r>
      <w:r>
        <w:rPr>
          <w:noProof/>
        </w:rPr>
        <w:fldChar w:fldCharType="separate"/>
      </w:r>
      <w:r>
        <w:rPr>
          <w:noProof/>
        </w:rPr>
        <w:t>47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5.5.1.2.9.1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_Toc153793338 \h </w:instrText>
      </w:r>
      <w:r>
        <w:rPr>
          <w:noProof/>
        </w:rPr>
      </w:r>
      <w:r>
        <w:rPr>
          <w:noProof/>
        </w:rPr>
        <w:fldChar w:fldCharType="separate"/>
      </w:r>
      <w:r>
        <w:rPr>
          <w:noProof/>
        </w:rPr>
        <w:t>47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5.5.1.2.9.2</w:t>
      </w:r>
      <w:r w:rsidRPr="00BA5168">
        <w:rPr>
          <w:rFonts w:ascii="Calibri" w:eastAsia="Malgun Gothic" w:hAnsi="Calibri"/>
          <w:noProof/>
          <w:sz w:val="22"/>
          <w:szCs w:val="22"/>
          <w:lang w:eastAsia="ko-KR"/>
        </w:rPr>
        <w:tab/>
      </w:r>
      <w:r>
        <w:rPr>
          <w:noProof/>
        </w:rPr>
        <w:t xml:space="preserve"> VAL server discovering TSC stream availability using Discover_TSC_Stream_Availability service operation</w:t>
      </w:r>
      <w:r>
        <w:rPr>
          <w:noProof/>
        </w:rPr>
        <w:tab/>
      </w:r>
      <w:r>
        <w:rPr>
          <w:noProof/>
        </w:rPr>
        <w:fldChar w:fldCharType="begin" w:fldLock="1"/>
      </w:r>
      <w:r>
        <w:rPr>
          <w:noProof/>
        </w:rPr>
        <w:instrText xml:space="preserve"> PAGEREF _Toc153793339 \h </w:instrText>
      </w:r>
      <w:r>
        <w:rPr>
          <w:noProof/>
        </w:rPr>
      </w:r>
      <w:r>
        <w:rPr>
          <w:noProof/>
        </w:rPr>
        <w:fldChar w:fldCharType="separate"/>
      </w:r>
      <w:r>
        <w:rPr>
          <w:noProof/>
        </w:rPr>
        <w:t>48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5.5.1.2.10</w:t>
      </w:r>
      <w:r w:rsidRPr="00BA5168">
        <w:rPr>
          <w:rFonts w:ascii="Calibri" w:eastAsia="Malgun Gothic" w:hAnsi="Calibri"/>
          <w:noProof/>
          <w:sz w:val="22"/>
          <w:szCs w:val="22"/>
          <w:lang w:eastAsia="ko-KR"/>
        </w:rPr>
        <w:tab/>
      </w:r>
      <w:r>
        <w:rPr>
          <w:noProof/>
        </w:rPr>
        <w:t>Create_MBS_Resource</w:t>
      </w:r>
      <w:r>
        <w:rPr>
          <w:noProof/>
        </w:rPr>
        <w:tab/>
      </w:r>
      <w:r>
        <w:rPr>
          <w:noProof/>
        </w:rPr>
        <w:fldChar w:fldCharType="begin" w:fldLock="1"/>
      </w:r>
      <w:r>
        <w:rPr>
          <w:noProof/>
        </w:rPr>
        <w:instrText xml:space="preserve"> PAGEREF _Toc153793340 \h </w:instrText>
      </w:r>
      <w:r>
        <w:rPr>
          <w:noProof/>
        </w:rPr>
      </w:r>
      <w:r>
        <w:rPr>
          <w:noProof/>
        </w:rPr>
        <w:fldChar w:fldCharType="separate"/>
      </w:r>
      <w:r>
        <w:rPr>
          <w:noProof/>
        </w:rPr>
        <w:t>48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5.5.1.2.10.1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_Toc153793341 \h </w:instrText>
      </w:r>
      <w:r>
        <w:rPr>
          <w:noProof/>
        </w:rPr>
      </w:r>
      <w:r>
        <w:rPr>
          <w:noProof/>
        </w:rPr>
        <w:fldChar w:fldCharType="separate"/>
      </w:r>
      <w:r>
        <w:rPr>
          <w:noProof/>
        </w:rPr>
        <w:t>48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5.5.1.2.10.2</w:t>
      </w:r>
      <w:r w:rsidRPr="00BA5168">
        <w:rPr>
          <w:rFonts w:ascii="Calibri" w:eastAsia="Malgun Gothic" w:hAnsi="Calibri"/>
          <w:noProof/>
          <w:sz w:val="22"/>
          <w:szCs w:val="22"/>
          <w:lang w:eastAsia="ko-KR"/>
        </w:rPr>
        <w:tab/>
      </w:r>
      <w:r>
        <w:rPr>
          <w:noProof/>
        </w:rPr>
        <w:t xml:space="preserve"> VAL Server requesting the creation of an MBS Resource using the Create_MBS_Resource service operation</w:t>
      </w:r>
      <w:r>
        <w:rPr>
          <w:noProof/>
        </w:rPr>
        <w:tab/>
      </w:r>
      <w:r>
        <w:rPr>
          <w:noProof/>
        </w:rPr>
        <w:fldChar w:fldCharType="begin" w:fldLock="1"/>
      </w:r>
      <w:r>
        <w:rPr>
          <w:noProof/>
        </w:rPr>
        <w:instrText xml:space="preserve"> PAGEREF _Toc153793342 \h </w:instrText>
      </w:r>
      <w:r>
        <w:rPr>
          <w:noProof/>
        </w:rPr>
      </w:r>
      <w:r>
        <w:rPr>
          <w:noProof/>
        </w:rPr>
        <w:fldChar w:fldCharType="separate"/>
      </w:r>
      <w:r>
        <w:rPr>
          <w:noProof/>
        </w:rPr>
        <w:t>48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5.5.1.2.11</w:t>
      </w:r>
      <w:r w:rsidRPr="00BA5168">
        <w:rPr>
          <w:rFonts w:ascii="Calibri" w:eastAsia="Malgun Gothic" w:hAnsi="Calibri"/>
          <w:noProof/>
          <w:sz w:val="22"/>
          <w:szCs w:val="22"/>
          <w:lang w:eastAsia="ko-KR"/>
        </w:rPr>
        <w:tab/>
      </w:r>
      <w:r>
        <w:rPr>
          <w:noProof/>
        </w:rPr>
        <w:t>Update_MBS_Resource</w:t>
      </w:r>
      <w:r>
        <w:rPr>
          <w:noProof/>
        </w:rPr>
        <w:tab/>
      </w:r>
      <w:r>
        <w:rPr>
          <w:noProof/>
        </w:rPr>
        <w:fldChar w:fldCharType="begin" w:fldLock="1"/>
      </w:r>
      <w:r>
        <w:rPr>
          <w:noProof/>
        </w:rPr>
        <w:instrText xml:space="preserve"> PAGEREF _Toc153793343 \h </w:instrText>
      </w:r>
      <w:r>
        <w:rPr>
          <w:noProof/>
        </w:rPr>
      </w:r>
      <w:r>
        <w:rPr>
          <w:noProof/>
        </w:rPr>
        <w:fldChar w:fldCharType="separate"/>
      </w:r>
      <w:r>
        <w:rPr>
          <w:noProof/>
        </w:rPr>
        <w:t>49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5.5.1.2.11.1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_Toc153793344 \h </w:instrText>
      </w:r>
      <w:r>
        <w:rPr>
          <w:noProof/>
        </w:rPr>
      </w:r>
      <w:r>
        <w:rPr>
          <w:noProof/>
        </w:rPr>
        <w:fldChar w:fldCharType="separate"/>
      </w:r>
      <w:r>
        <w:rPr>
          <w:noProof/>
        </w:rPr>
        <w:t>49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5.5.1.2.11.2</w:t>
      </w:r>
      <w:r w:rsidRPr="00BA5168">
        <w:rPr>
          <w:rFonts w:ascii="Calibri" w:eastAsia="Malgun Gothic" w:hAnsi="Calibri"/>
          <w:noProof/>
          <w:sz w:val="22"/>
          <w:szCs w:val="22"/>
          <w:lang w:eastAsia="ko-KR"/>
        </w:rPr>
        <w:tab/>
      </w:r>
      <w:r>
        <w:rPr>
          <w:noProof/>
        </w:rPr>
        <w:t xml:space="preserve"> VAL Server requesting the update of an existing MBS Resource using the Update_MBS_Resource service operation</w:t>
      </w:r>
      <w:r>
        <w:rPr>
          <w:noProof/>
        </w:rPr>
        <w:tab/>
      </w:r>
      <w:r>
        <w:rPr>
          <w:noProof/>
        </w:rPr>
        <w:fldChar w:fldCharType="begin" w:fldLock="1"/>
      </w:r>
      <w:r>
        <w:rPr>
          <w:noProof/>
        </w:rPr>
        <w:instrText xml:space="preserve"> PAGEREF _Toc153793345 \h </w:instrText>
      </w:r>
      <w:r>
        <w:rPr>
          <w:noProof/>
        </w:rPr>
      </w:r>
      <w:r>
        <w:rPr>
          <w:noProof/>
        </w:rPr>
        <w:fldChar w:fldCharType="separate"/>
      </w:r>
      <w:r>
        <w:rPr>
          <w:noProof/>
        </w:rPr>
        <w:t>49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5.5.1.2.12</w:t>
      </w:r>
      <w:r w:rsidRPr="00BA5168">
        <w:rPr>
          <w:rFonts w:ascii="Calibri" w:eastAsia="Malgun Gothic" w:hAnsi="Calibri"/>
          <w:noProof/>
          <w:sz w:val="22"/>
          <w:szCs w:val="22"/>
          <w:lang w:eastAsia="ko-KR"/>
        </w:rPr>
        <w:tab/>
      </w:r>
      <w:r>
        <w:rPr>
          <w:noProof/>
        </w:rPr>
        <w:t>Delete_MBS_Resource</w:t>
      </w:r>
      <w:r>
        <w:rPr>
          <w:noProof/>
        </w:rPr>
        <w:tab/>
      </w:r>
      <w:r>
        <w:rPr>
          <w:noProof/>
        </w:rPr>
        <w:fldChar w:fldCharType="begin" w:fldLock="1"/>
      </w:r>
      <w:r>
        <w:rPr>
          <w:noProof/>
        </w:rPr>
        <w:instrText xml:space="preserve"> PAGEREF _Toc153793346 \h </w:instrText>
      </w:r>
      <w:r>
        <w:rPr>
          <w:noProof/>
        </w:rPr>
      </w:r>
      <w:r>
        <w:rPr>
          <w:noProof/>
        </w:rPr>
        <w:fldChar w:fldCharType="separate"/>
      </w:r>
      <w:r>
        <w:rPr>
          <w:noProof/>
        </w:rPr>
        <w:t>49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5.5.1.2.12.1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_Toc153793347 \h </w:instrText>
      </w:r>
      <w:r>
        <w:rPr>
          <w:noProof/>
        </w:rPr>
      </w:r>
      <w:r>
        <w:rPr>
          <w:noProof/>
        </w:rPr>
        <w:fldChar w:fldCharType="separate"/>
      </w:r>
      <w:r>
        <w:rPr>
          <w:noProof/>
        </w:rPr>
        <w:t>49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5.5.1.2.12.2</w:t>
      </w:r>
      <w:r w:rsidRPr="00BA5168">
        <w:rPr>
          <w:rFonts w:ascii="Calibri" w:eastAsia="Malgun Gothic" w:hAnsi="Calibri"/>
          <w:noProof/>
          <w:sz w:val="22"/>
          <w:szCs w:val="22"/>
          <w:lang w:eastAsia="ko-KR"/>
        </w:rPr>
        <w:tab/>
      </w:r>
      <w:r>
        <w:rPr>
          <w:noProof/>
        </w:rPr>
        <w:t xml:space="preserve"> VAL Server requesting the deletion of an existing MBS Resource using the Delete_MBS_Resource service operation</w:t>
      </w:r>
      <w:r>
        <w:rPr>
          <w:noProof/>
        </w:rPr>
        <w:tab/>
      </w:r>
      <w:r>
        <w:rPr>
          <w:noProof/>
        </w:rPr>
        <w:fldChar w:fldCharType="begin" w:fldLock="1"/>
      </w:r>
      <w:r>
        <w:rPr>
          <w:noProof/>
        </w:rPr>
        <w:instrText xml:space="preserve"> PAGEREF _Toc153793348 \h </w:instrText>
      </w:r>
      <w:r>
        <w:rPr>
          <w:noProof/>
        </w:rPr>
      </w:r>
      <w:r>
        <w:rPr>
          <w:noProof/>
        </w:rPr>
        <w:fldChar w:fldCharType="separate"/>
      </w:r>
      <w:r>
        <w:rPr>
          <w:noProof/>
        </w:rPr>
        <w:t>49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5.5.1.2.13</w:t>
      </w:r>
      <w:r w:rsidRPr="00BA5168">
        <w:rPr>
          <w:rFonts w:ascii="Calibri" w:eastAsia="Malgun Gothic" w:hAnsi="Calibri"/>
          <w:noProof/>
          <w:sz w:val="22"/>
          <w:szCs w:val="22"/>
          <w:lang w:eastAsia="ko-KR"/>
        </w:rPr>
        <w:tab/>
      </w:r>
      <w:r>
        <w:rPr>
          <w:noProof/>
        </w:rPr>
        <w:t>Activate_MBS_Resource</w:t>
      </w:r>
      <w:r>
        <w:rPr>
          <w:noProof/>
        </w:rPr>
        <w:tab/>
      </w:r>
      <w:r>
        <w:rPr>
          <w:noProof/>
        </w:rPr>
        <w:fldChar w:fldCharType="begin" w:fldLock="1"/>
      </w:r>
      <w:r>
        <w:rPr>
          <w:noProof/>
        </w:rPr>
        <w:instrText xml:space="preserve"> PAGEREF _Toc153793349 \h </w:instrText>
      </w:r>
      <w:r>
        <w:rPr>
          <w:noProof/>
        </w:rPr>
      </w:r>
      <w:r>
        <w:rPr>
          <w:noProof/>
        </w:rPr>
        <w:fldChar w:fldCharType="separate"/>
      </w:r>
      <w:r>
        <w:rPr>
          <w:noProof/>
        </w:rPr>
        <w:t>49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5.5.1.2.13.1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_Toc153793350 \h </w:instrText>
      </w:r>
      <w:r>
        <w:rPr>
          <w:noProof/>
        </w:rPr>
      </w:r>
      <w:r>
        <w:rPr>
          <w:noProof/>
        </w:rPr>
        <w:fldChar w:fldCharType="separate"/>
      </w:r>
      <w:r>
        <w:rPr>
          <w:noProof/>
        </w:rPr>
        <w:t>49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5.5.1.2.13.2</w:t>
      </w:r>
      <w:r w:rsidRPr="00BA5168">
        <w:rPr>
          <w:rFonts w:ascii="Calibri" w:eastAsia="Malgun Gothic" w:hAnsi="Calibri"/>
          <w:noProof/>
          <w:sz w:val="22"/>
          <w:szCs w:val="22"/>
          <w:lang w:eastAsia="ko-KR"/>
        </w:rPr>
        <w:tab/>
      </w:r>
      <w:r>
        <w:rPr>
          <w:noProof/>
        </w:rPr>
        <w:t xml:space="preserve"> VAL Server requesting the activation of an existing MBS Resource using the Activate_MBS_Resource service operation</w:t>
      </w:r>
      <w:r>
        <w:rPr>
          <w:noProof/>
        </w:rPr>
        <w:tab/>
      </w:r>
      <w:r>
        <w:rPr>
          <w:noProof/>
        </w:rPr>
        <w:fldChar w:fldCharType="begin" w:fldLock="1"/>
      </w:r>
      <w:r>
        <w:rPr>
          <w:noProof/>
        </w:rPr>
        <w:instrText xml:space="preserve"> PAGEREF _Toc153793351 \h </w:instrText>
      </w:r>
      <w:r>
        <w:rPr>
          <w:noProof/>
        </w:rPr>
      </w:r>
      <w:r>
        <w:rPr>
          <w:noProof/>
        </w:rPr>
        <w:fldChar w:fldCharType="separate"/>
      </w:r>
      <w:r>
        <w:rPr>
          <w:noProof/>
        </w:rPr>
        <w:t>50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5.5.1.2.14</w:t>
      </w:r>
      <w:r w:rsidRPr="00BA5168">
        <w:rPr>
          <w:rFonts w:ascii="Calibri" w:eastAsia="Malgun Gothic" w:hAnsi="Calibri"/>
          <w:noProof/>
          <w:sz w:val="22"/>
          <w:szCs w:val="22"/>
          <w:lang w:eastAsia="ko-KR"/>
        </w:rPr>
        <w:tab/>
      </w:r>
      <w:r>
        <w:rPr>
          <w:noProof/>
        </w:rPr>
        <w:t>Deactivate_MBS_Resource</w:t>
      </w:r>
      <w:r>
        <w:rPr>
          <w:noProof/>
        </w:rPr>
        <w:tab/>
      </w:r>
      <w:r>
        <w:rPr>
          <w:noProof/>
        </w:rPr>
        <w:fldChar w:fldCharType="begin" w:fldLock="1"/>
      </w:r>
      <w:r>
        <w:rPr>
          <w:noProof/>
        </w:rPr>
        <w:instrText xml:space="preserve"> PAGEREF _Toc153793352 \h </w:instrText>
      </w:r>
      <w:r>
        <w:rPr>
          <w:noProof/>
        </w:rPr>
      </w:r>
      <w:r>
        <w:rPr>
          <w:noProof/>
        </w:rPr>
        <w:fldChar w:fldCharType="separate"/>
      </w:r>
      <w:r>
        <w:rPr>
          <w:noProof/>
        </w:rPr>
        <w:t>50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5.5.1.2.14.1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_Toc153793353 \h </w:instrText>
      </w:r>
      <w:r>
        <w:rPr>
          <w:noProof/>
        </w:rPr>
      </w:r>
      <w:r>
        <w:rPr>
          <w:noProof/>
        </w:rPr>
        <w:fldChar w:fldCharType="separate"/>
      </w:r>
      <w:r>
        <w:rPr>
          <w:noProof/>
        </w:rPr>
        <w:t>50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5.5.1.2.14.2</w:t>
      </w:r>
      <w:r w:rsidRPr="00BA5168">
        <w:rPr>
          <w:rFonts w:ascii="Calibri" w:eastAsia="Malgun Gothic" w:hAnsi="Calibri"/>
          <w:noProof/>
          <w:sz w:val="22"/>
          <w:szCs w:val="22"/>
          <w:lang w:eastAsia="ko-KR"/>
        </w:rPr>
        <w:tab/>
      </w:r>
      <w:r>
        <w:rPr>
          <w:noProof/>
        </w:rPr>
        <w:t xml:space="preserve"> VAL Server requesting the deactivation of an existing MBS Resource using the Deactivate_MBS_Resource service operation</w:t>
      </w:r>
      <w:r>
        <w:rPr>
          <w:noProof/>
        </w:rPr>
        <w:tab/>
      </w:r>
      <w:r>
        <w:rPr>
          <w:noProof/>
        </w:rPr>
        <w:fldChar w:fldCharType="begin" w:fldLock="1"/>
      </w:r>
      <w:r>
        <w:rPr>
          <w:noProof/>
        </w:rPr>
        <w:instrText xml:space="preserve"> PAGEREF _Toc153793354 \h </w:instrText>
      </w:r>
      <w:r>
        <w:rPr>
          <w:noProof/>
        </w:rPr>
      </w:r>
      <w:r>
        <w:rPr>
          <w:noProof/>
        </w:rPr>
        <w:fldChar w:fldCharType="separate"/>
      </w:r>
      <w:r>
        <w:rPr>
          <w:noProof/>
        </w:rPr>
        <w:t>50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5.5.1.2.15</w:t>
      </w:r>
      <w:r w:rsidRPr="00BA5168">
        <w:rPr>
          <w:rFonts w:ascii="Calibri" w:eastAsia="Malgun Gothic" w:hAnsi="Calibri"/>
          <w:noProof/>
          <w:sz w:val="22"/>
          <w:szCs w:val="22"/>
          <w:lang w:eastAsia="ko-KR"/>
        </w:rPr>
        <w:tab/>
      </w:r>
      <w:r>
        <w:rPr>
          <w:noProof/>
        </w:rPr>
        <w:t>BDT_Configuration_Request</w:t>
      </w:r>
      <w:r>
        <w:rPr>
          <w:noProof/>
        </w:rPr>
        <w:tab/>
      </w:r>
      <w:r>
        <w:rPr>
          <w:noProof/>
        </w:rPr>
        <w:fldChar w:fldCharType="begin" w:fldLock="1"/>
      </w:r>
      <w:r>
        <w:rPr>
          <w:noProof/>
        </w:rPr>
        <w:instrText xml:space="preserve"> PAGEREF _Toc153793355 \h </w:instrText>
      </w:r>
      <w:r>
        <w:rPr>
          <w:noProof/>
        </w:rPr>
      </w:r>
      <w:r>
        <w:rPr>
          <w:noProof/>
        </w:rPr>
        <w:fldChar w:fldCharType="separate"/>
      </w:r>
      <w:r>
        <w:rPr>
          <w:noProof/>
        </w:rPr>
        <w:t>50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5.5.1.2.15.1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_Toc153793356 \h </w:instrText>
      </w:r>
      <w:r>
        <w:rPr>
          <w:noProof/>
        </w:rPr>
      </w:r>
      <w:r>
        <w:rPr>
          <w:noProof/>
        </w:rPr>
        <w:fldChar w:fldCharType="separate"/>
      </w:r>
      <w:r>
        <w:rPr>
          <w:noProof/>
        </w:rPr>
        <w:t>50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5.5.1.2.15.2</w:t>
      </w:r>
      <w:r w:rsidRPr="00BA5168">
        <w:rPr>
          <w:rFonts w:ascii="Calibri" w:eastAsia="Malgun Gothic" w:hAnsi="Calibri"/>
          <w:noProof/>
          <w:sz w:val="22"/>
          <w:szCs w:val="22"/>
          <w:lang w:eastAsia="ko-KR"/>
        </w:rPr>
        <w:tab/>
      </w:r>
      <w:r>
        <w:rPr>
          <w:noProof/>
        </w:rPr>
        <w:t xml:space="preserve"> VAL Server requesting the background data transfer policy using the BDT_Configuration_Request service operation</w:t>
      </w:r>
      <w:r>
        <w:rPr>
          <w:noProof/>
        </w:rPr>
        <w:tab/>
      </w:r>
      <w:r>
        <w:rPr>
          <w:noProof/>
        </w:rPr>
        <w:fldChar w:fldCharType="begin" w:fldLock="1"/>
      </w:r>
      <w:r>
        <w:rPr>
          <w:noProof/>
        </w:rPr>
        <w:instrText xml:space="preserve"> PAGEREF _Toc153793357 \h </w:instrText>
      </w:r>
      <w:r>
        <w:rPr>
          <w:noProof/>
        </w:rPr>
      </w:r>
      <w:r>
        <w:rPr>
          <w:noProof/>
        </w:rPr>
        <w:fldChar w:fldCharType="separate"/>
      </w:r>
      <w:r>
        <w:rPr>
          <w:noProof/>
        </w:rPr>
        <w:t>50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5.5.1.2.16</w:t>
      </w:r>
      <w:r w:rsidRPr="00BA5168">
        <w:rPr>
          <w:rFonts w:ascii="Calibri" w:eastAsia="Malgun Gothic" w:hAnsi="Calibri"/>
          <w:noProof/>
          <w:sz w:val="22"/>
          <w:szCs w:val="22"/>
          <w:lang w:eastAsia="ko-KR"/>
        </w:rPr>
        <w:tab/>
      </w:r>
      <w:r>
        <w:rPr>
          <w:noProof/>
        </w:rPr>
        <w:t>BDT_Negotiation_Notification</w:t>
      </w:r>
      <w:r>
        <w:rPr>
          <w:noProof/>
        </w:rPr>
        <w:tab/>
      </w:r>
      <w:r>
        <w:rPr>
          <w:noProof/>
        </w:rPr>
        <w:fldChar w:fldCharType="begin" w:fldLock="1"/>
      </w:r>
      <w:r>
        <w:rPr>
          <w:noProof/>
        </w:rPr>
        <w:instrText xml:space="preserve"> PAGEREF _Toc153793358 \h </w:instrText>
      </w:r>
      <w:r>
        <w:rPr>
          <w:noProof/>
        </w:rPr>
      </w:r>
      <w:r>
        <w:rPr>
          <w:noProof/>
        </w:rPr>
        <w:fldChar w:fldCharType="separate"/>
      </w:r>
      <w:r>
        <w:rPr>
          <w:noProof/>
        </w:rPr>
        <w:t>51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5.5.1.2.16.1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_Toc153793359 \h </w:instrText>
      </w:r>
      <w:r>
        <w:rPr>
          <w:noProof/>
        </w:rPr>
      </w:r>
      <w:r>
        <w:rPr>
          <w:noProof/>
        </w:rPr>
        <w:fldChar w:fldCharType="separate"/>
      </w:r>
      <w:r>
        <w:rPr>
          <w:noProof/>
        </w:rPr>
        <w:t>51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5.5.1.2.16.2</w:t>
      </w:r>
      <w:r w:rsidRPr="00BA5168">
        <w:rPr>
          <w:rFonts w:ascii="Calibri" w:eastAsia="Malgun Gothic" w:hAnsi="Calibri"/>
          <w:noProof/>
          <w:sz w:val="22"/>
          <w:szCs w:val="22"/>
          <w:lang w:eastAsia="ko-KR"/>
        </w:rPr>
        <w:tab/>
      </w:r>
      <w:r>
        <w:rPr>
          <w:noProof/>
        </w:rPr>
        <w:t>NRM Server notifying the background data transfer policy using the BDT_Negotiation_Notification service operation</w:t>
      </w:r>
      <w:r>
        <w:rPr>
          <w:noProof/>
        </w:rPr>
        <w:tab/>
      </w:r>
      <w:r>
        <w:rPr>
          <w:noProof/>
        </w:rPr>
        <w:fldChar w:fldCharType="begin" w:fldLock="1"/>
      </w:r>
      <w:r>
        <w:rPr>
          <w:noProof/>
        </w:rPr>
        <w:instrText xml:space="preserve"> PAGEREF _Toc153793360 \h </w:instrText>
      </w:r>
      <w:r>
        <w:rPr>
          <w:noProof/>
        </w:rPr>
      </w:r>
      <w:r>
        <w:rPr>
          <w:noProof/>
        </w:rPr>
        <w:fldChar w:fldCharType="separate"/>
      </w:r>
      <w:r>
        <w:rPr>
          <w:noProof/>
        </w:rPr>
        <w:t>51</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5.5.2</w:t>
      </w:r>
      <w:r w:rsidRPr="00BA5168">
        <w:rPr>
          <w:rFonts w:ascii="Calibri" w:eastAsia="Malgun Gothic" w:hAnsi="Calibri"/>
          <w:noProof/>
          <w:sz w:val="22"/>
          <w:szCs w:val="22"/>
          <w:lang w:eastAsia="ko-KR"/>
        </w:rPr>
        <w:tab/>
      </w:r>
      <w:r>
        <w:rPr>
          <w:noProof/>
        </w:rPr>
        <w:t>SS_EventsMonitoring API</w:t>
      </w:r>
      <w:r>
        <w:rPr>
          <w:noProof/>
        </w:rPr>
        <w:tab/>
      </w:r>
      <w:r>
        <w:rPr>
          <w:noProof/>
        </w:rPr>
        <w:fldChar w:fldCharType="begin" w:fldLock="1"/>
      </w:r>
      <w:r>
        <w:rPr>
          <w:noProof/>
        </w:rPr>
        <w:instrText xml:space="preserve"> PAGEREF _Toc153793361 \h </w:instrText>
      </w:r>
      <w:r>
        <w:rPr>
          <w:noProof/>
        </w:rPr>
      </w:r>
      <w:r>
        <w:rPr>
          <w:noProof/>
        </w:rPr>
        <w:fldChar w:fldCharType="separate"/>
      </w:r>
      <w:r>
        <w:rPr>
          <w:noProof/>
        </w:rPr>
        <w:t>51</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5.5.3</w:t>
      </w:r>
      <w:r w:rsidRPr="00BA5168">
        <w:rPr>
          <w:rFonts w:ascii="Calibri" w:eastAsia="Malgun Gothic" w:hAnsi="Calibri"/>
          <w:noProof/>
          <w:sz w:val="22"/>
          <w:szCs w:val="22"/>
          <w:lang w:eastAsia="ko-KR"/>
        </w:rPr>
        <w:tab/>
      </w:r>
      <w:r>
        <w:rPr>
          <w:noProof/>
        </w:rPr>
        <w:t>SS_NetworkResourceMonitoring API</w:t>
      </w:r>
      <w:r>
        <w:rPr>
          <w:noProof/>
        </w:rPr>
        <w:tab/>
      </w:r>
      <w:r>
        <w:rPr>
          <w:noProof/>
        </w:rPr>
        <w:fldChar w:fldCharType="begin" w:fldLock="1"/>
      </w:r>
      <w:r>
        <w:rPr>
          <w:noProof/>
        </w:rPr>
        <w:instrText xml:space="preserve"> PAGEREF _Toc153793362 \h </w:instrText>
      </w:r>
      <w:r>
        <w:rPr>
          <w:noProof/>
        </w:rPr>
      </w:r>
      <w:r>
        <w:rPr>
          <w:noProof/>
        </w:rPr>
        <w:fldChar w:fldCharType="separate"/>
      </w:r>
      <w:r>
        <w:rPr>
          <w:noProof/>
        </w:rPr>
        <w:t>51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5.5.3.1</w:t>
      </w:r>
      <w:r w:rsidRPr="00BA516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_Toc153793363 \h </w:instrText>
      </w:r>
      <w:r>
        <w:rPr>
          <w:noProof/>
        </w:rPr>
      </w:r>
      <w:r>
        <w:rPr>
          <w:noProof/>
        </w:rPr>
        <w:fldChar w:fldCharType="separate"/>
      </w:r>
      <w:r>
        <w:rPr>
          <w:noProof/>
        </w:rPr>
        <w:t>51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5.5.3.1.1</w:t>
      </w:r>
      <w:r w:rsidRPr="00BA516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_Toc153793364 \h </w:instrText>
      </w:r>
      <w:r>
        <w:rPr>
          <w:noProof/>
        </w:rPr>
      </w:r>
      <w:r>
        <w:rPr>
          <w:noProof/>
        </w:rPr>
        <w:fldChar w:fldCharType="separate"/>
      </w:r>
      <w:r>
        <w:rPr>
          <w:noProof/>
        </w:rPr>
        <w:t>51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5.5.3.2</w:t>
      </w:r>
      <w:r w:rsidRPr="00BA516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_Toc153793365 \h </w:instrText>
      </w:r>
      <w:r>
        <w:rPr>
          <w:noProof/>
        </w:rPr>
      </w:r>
      <w:r>
        <w:rPr>
          <w:noProof/>
        </w:rPr>
        <w:fldChar w:fldCharType="separate"/>
      </w:r>
      <w:r>
        <w:rPr>
          <w:noProof/>
        </w:rPr>
        <w:t>51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5.5.3.2.1</w:t>
      </w:r>
      <w:r w:rsidRPr="00BA516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_Toc153793366 \h </w:instrText>
      </w:r>
      <w:r>
        <w:rPr>
          <w:noProof/>
        </w:rPr>
      </w:r>
      <w:r>
        <w:rPr>
          <w:noProof/>
        </w:rPr>
        <w:fldChar w:fldCharType="separate"/>
      </w:r>
      <w:r>
        <w:rPr>
          <w:noProof/>
        </w:rPr>
        <w:t>51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5.5.3.2.2</w:t>
      </w:r>
      <w:r w:rsidRPr="00BA5168">
        <w:rPr>
          <w:rFonts w:ascii="Calibri" w:eastAsia="Malgun Gothic" w:hAnsi="Calibri"/>
          <w:noProof/>
          <w:sz w:val="22"/>
          <w:szCs w:val="22"/>
          <w:lang w:eastAsia="ko-KR"/>
        </w:rPr>
        <w:tab/>
      </w:r>
      <w:r>
        <w:rPr>
          <w:noProof/>
        </w:rPr>
        <w:t>Subscribe_Unicast_QoS_Monitoring</w:t>
      </w:r>
      <w:r>
        <w:rPr>
          <w:noProof/>
        </w:rPr>
        <w:tab/>
      </w:r>
      <w:r>
        <w:rPr>
          <w:noProof/>
        </w:rPr>
        <w:fldChar w:fldCharType="begin" w:fldLock="1"/>
      </w:r>
      <w:r>
        <w:rPr>
          <w:noProof/>
        </w:rPr>
        <w:instrText xml:space="preserve"> PAGEREF _Toc153793367 \h </w:instrText>
      </w:r>
      <w:r>
        <w:rPr>
          <w:noProof/>
        </w:rPr>
      </w:r>
      <w:r>
        <w:rPr>
          <w:noProof/>
        </w:rPr>
        <w:fldChar w:fldCharType="separate"/>
      </w:r>
      <w:r>
        <w:rPr>
          <w:noProof/>
        </w:rPr>
        <w:t>52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5.5.3.2.2.1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_Toc153793368 \h </w:instrText>
      </w:r>
      <w:r>
        <w:rPr>
          <w:noProof/>
        </w:rPr>
      </w:r>
      <w:r>
        <w:rPr>
          <w:noProof/>
        </w:rPr>
        <w:fldChar w:fldCharType="separate"/>
      </w:r>
      <w:r>
        <w:rPr>
          <w:noProof/>
        </w:rPr>
        <w:t>52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5.5.3.2.2.2</w:t>
      </w:r>
      <w:r w:rsidRPr="00BA5168">
        <w:rPr>
          <w:rFonts w:ascii="Calibri" w:eastAsia="Malgun Gothic" w:hAnsi="Calibri"/>
          <w:noProof/>
          <w:sz w:val="22"/>
          <w:szCs w:val="22"/>
          <w:lang w:eastAsia="ko-KR"/>
        </w:rPr>
        <w:tab/>
      </w:r>
      <w:r>
        <w:rPr>
          <w:noProof/>
        </w:rPr>
        <w:t>VAL server subscribes for Unicast QoS Monitoring using Subscribe_Unicast_QoS_Monitoring</w:t>
      </w:r>
      <w:r>
        <w:rPr>
          <w:noProof/>
        </w:rPr>
        <w:tab/>
      </w:r>
      <w:r>
        <w:rPr>
          <w:noProof/>
        </w:rPr>
        <w:fldChar w:fldCharType="begin" w:fldLock="1"/>
      </w:r>
      <w:r>
        <w:rPr>
          <w:noProof/>
        </w:rPr>
        <w:instrText xml:space="preserve"> PAGEREF _Toc153793369 \h </w:instrText>
      </w:r>
      <w:r>
        <w:rPr>
          <w:noProof/>
        </w:rPr>
      </w:r>
      <w:r>
        <w:rPr>
          <w:noProof/>
        </w:rPr>
        <w:fldChar w:fldCharType="separate"/>
      </w:r>
      <w:r>
        <w:rPr>
          <w:noProof/>
        </w:rPr>
        <w:t>52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5.5.3.2.3</w:t>
      </w:r>
      <w:r w:rsidRPr="00BA5168">
        <w:rPr>
          <w:rFonts w:ascii="Calibri" w:eastAsia="Malgun Gothic" w:hAnsi="Calibri"/>
          <w:noProof/>
          <w:sz w:val="22"/>
          <w:szCs w:val="22"/>
          <w:lang w:eastAsia="ko-KR"/>
        </w:rPr>
        <w:tab/>
      </w:r>
      <w:r>
        <w:rPr>
          <w:noProof/>
        </w:rPr>
        <w:t>Unsubscribe_Unicast_QoS_Monitoring</w:t>
      </w:r>
      <w:r>
        <w:rPr>
          <w:noProof/>
        </w:rPr>
        <w:tab/>
      </w:r>
      <w:r>
        <w:rPr>
          <w:noProof/>
        </w:rPr>
        <w:fldChar w:fldCharType="begin" w:fldLock="1"/>
      </w:r>
      <w:r>
        <w:rPr>
          <w:noProof/>
        </w:rPr>
        <w:instrText xml:space="preserve"> PAGEREF _Toc153793370 \h </w:instrText>
      </w:r>
      <w:r>
        <w:rPr>
          <w:noProof/>
        </w:rPr>
      </w:r>
      <w:r>
        <w:rPr>
          <w:noProof/>
        </w:rPr>
        <w:fldChar w:fldCharType="separate"/>
      </w:r>
      <w:r>
        <w:rPr>
          <w:noProof/>
        </w:rPr>
        <w:t>53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5.5.3.2.3.1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_Toc153793371 \h </w:instrText>
      </w:r>
      <w:r>
        <w:rPr>
          <w:noProof/>
        </w:rPr>
      </w:r>
      <w:r>
        <w:rPr>
          <w:noProof/>
        </w:rPr>
        <w:fldChar w:fldCharType="separate"/>
      </w:r>
      <w:r>
        <w:rPr>
          <w:noProof/>
        </w:rPr>
        <w:t>53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5.5.3.2.3.2</w:t>
      </w:r>
      <w:r w:rsidRPr="00BA5168">
        <w:rPr>
          <w:rFonts w:ascii="Calibri" w:eastAsia="Malgun Gothic" w:hAnsi="Calibri"/>
          <w:noProof/>
          <w:sz w:val="22"/>
          <w:szCs w:val="22"/>
          <w:lang w:eastAsia="ko-KR"/>
        </w:rPr>
        <w:tab/>
      </w:r>
      <w:r>
        <w:rPr>
          <w:noProof/>
        </w:rPr>
        <w:t>VAL server unsubscribes for Unicast QoS Monitoring using Unsubscribe_Unicast_QoS_Monitoring</w:t>
      </w:r>
      <w:r>
        <w:rPr>
          <w:noProof/>
        </w:rPr>
        <w:tab/>
      </w:r>
      <w:r>
        <w:rPr>
          <w:noProof/>
        </w:rPr>
        <w:fldChar w:fldCharType="begin" w:fldLock="1"/>
      </w:r>
      <w:r>
        <w:rPr>
          <w:noProof/>
        </w:rPr>
        <w:instrText xml:space="preserve"> PAGEREF _Toc153793372 \h </w:instrText>
      </w:r>
      <w:r>
        <w:rPr>
          <w:noProof/>
        </w:rPr>
      </w:r>
      <w:r>
        <w:rPr>
          <w:noProof/>
        </w:rPr>
        <w:fldChar w:fldCharType="separate"/>
      </w:r>
      <w:r>
        <w:rPr>
          <w:noProof/>
        </w:rPr>
        <w:t>53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5.5.3.2.4</w:t>
      </w:r>
      <w:r w:rsidRPr="00BA5168">
        <w:rPr>
          <w:rFonts w:ascii="Calibri" w:eastAsia="Malgun Gothic" w:hAnsi="Calibri"/>
          <w:noProof/>
          <w:sz w:val="22"/>
          <w:szCs w:val="22"/>
          <w:lang w:eastAsia="ko-KR"/>
        </w:rPr>
        <w:tab/>
      </w:r>
      <w:r>
        <w:rPr>
          <w:noProof/>
        </w:rPr>
        <w:t>Notify_Unicast_QoS_Monitoring</w:t>
      </w:r>
      <w:r>
        <w:rPr>
          <w:noProof/>
        </w:rPr>
        <w:tab/>
      </w:r>
      <w:r>
        <w:rPr>
          <w:noProof/>
        </w:rPr>
        <w:fldChar w:fldCharType="begin" w:fldLock="1"/>
      </w:r>
      <w:r>
        <w:rPr>
          <w:noProof/>
        </w:rPr>
        <w:instrText xml:space="preserve"> PAGEREF _Toc153793373 \h </w:instrText>
      </w:r>
      <w:r>
        <w:rPr>
          <w:noProof/>
        </w:rPr>
      </w:r>
      <w:r>
        <w:rPr>
          <w:noProof/>
        </w:rPr>
        <w:fldChar w:fldCharType="separate"/>
      </w:r>
      <w:r>
        <w:rPr>
          <w:noProof/>
        </w:rPr>
        <w:t>53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5.5.3.2.4.1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_Toc153793374 \h </w:instrText>
      </w:r>
      <w:r>
        <w:rPr>
          <w:noProof/>
        </w:rPr>
      </w:r>
      <w:r>
        <w:rPr>
          <w:noProof/>
        </w:rPr>
        <w:fldChar w:fldCharType="separate"/>
      </w:r>
      <w:r>
        <w:rPr>
          <w:noProof/>
        </w:rPr>
        <w:t>53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5.5.3.2.4.2</w:t>
      </w:r>
      <w:r w:rsidRPr="00BA5168">
        <w:rPr>
          <w:rFonts w:ascii="Calibri" w:eastAsia="Malgun Gothic" w:hAnsi="Calibri"/>
          <w:noProof/>
          <w:sz w:val="22"/>
          <w:szCs w:val="22"/>
          <w:lang w:eastAsia="ko-KR"/>
        </w:rPr>
        <w:tab/>
      </w:r>
      <w:r>
        <w:rPr>
          <w:noProof/>
        </w:rPr>
        <w:t xml:space="preserve">NRM server notifies for Unicast QoS Monitoring using </w:t>
      </w:r>
      <w:r w:rsidRPr="0064293F">
        <w:rPr>
          <w:bCs/>
          <w:noProof/>
        </w:rPr>
        <w:t>Notify_Unicast_QoS_Monitoring</w:t>
      </w:r>
      <w:r>
        <w:rPr>
          <w:noProof/>
        </w:rPr>
        <w:tab/>
      </w:r>
      <w:r>
        <w:rPr>
          <w:noProof/>
        </w:rPr>
        <w:fldChar w:fldCharType="begin" w:fldLock="1"/>
      </w:r>
      <w:r>
        <w:rPr>
          <w:noProof/>
        </w:rPr>
        <w:instrText xml:space="preserve"> PAGEREF _Toc153793375 \h </w:instrText>
      </w:r>
      <w:r>
        <w:rPr>
          <w:noProof/>
        </w:rPr>
      </w:r>
      <w:r>
        <w:rPr>
          <w:noProof/>
        </w:rPr>
        <w:fldChar w:fldCharType="separate"/>
      </w:r>
      <w:r>
        <w:rPr>
          <w:noProof/>
        </w:rPr>
        <w:t>53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5.5.3.2.5</w:t>
      </w:r>
      <w:r w:rsidRPr="00BA5168">
        <w:rPr>
          <w:rFonts w:ascii="Calibri" w:eastAsia="Malgun Gothic" w:hAnsi="Calibri"/>
          <w:noProof/>
          <w:sz w:val="22"/>
          <w:szCs w:val="22"/>
          <w:lang w:eastAsia="ko-KR"/>
        </w:rPr>
        <w:tab/>
      </w:r>
      <w:r>
        <w:rPr>
          <w:noProof/>
        </w:rPr>
        <w:t>Obtain_Unicast_QoS_Monitoring_Data</w:t>
      </w:r>
      <w:r>
        <w:rPr>
          <w:noProof/>
        </w:rPr>
        <w:tab/>
      </w:r>
      <w:r>
        <w:rPr>
          <w:noProof/>
        </w:rPr>
        <w:fldChar w:fldCharType="begin" w:fldLock="1"/>
      </w:r>
      <w:r>
        <w:rPr>
          <w:noProof/>
        </w:rPr>
        <w:instrText xml:space="preserve"> PAGEREF _Toc153793376 \h </w:instrText>
      </w:r>
      <w:r>
        <w:rPr>
          <w:noProof/>
        </w:rPr>
      </w:r>
      <w:r>
        <w:rPr>
          <w:noProof/>
        </w:rPr>
        <w:fldChar w:fldCharType="separate"/>
      </w:r>
      <w:r>
        <w:rPr>
          <w:noProof/>
        </w:rPr>
        <w:t>54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5.5.3.2.5.1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_Toc153793377 \h </w:instrText>
      </w:r>
      <w:r>
        <w:rPr>
          <w:noProof/>
        </w:rPr>
      </w:r>
      <w:r>
        <w:rPr>
          <w:noProof/>
        </w:rPr>
        <w:fldChar w:fldCharType="separate"/>
      </w:r>
      <w:r>
        <w:rPr>
          <w:noProof/>
        </w:rPr>
        <w:t>54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5.5.3.2.6</w:t>
      </w:r>
      <w:r w:rsidRPr="00BA5168">
        <w:rPr>
          <w:rFonts w:ascii="Calibri" w:eastAsia="Malgun Gothic" w:hAnsi="Calibri"/>
          <w:noProof/>
          <w:sz w:val="22"/>
          <w:szCs w:val="22"/>
          <w:lang w:eastAsia="ko-KR"/>
        </w:rPr>
        <w:tab/>
      </w:r>
      <w:r>
        <w:rPr>
          <w:noProof/>
        </w:rPr>
        <w:t>Update_Unicast_QoS_Monitoring_Subscription</w:t>
      </w:r>
      <w:r>
        <w:rPr>
          <w:noProof/>
        </w:rPr>
        <w:tab/>
      </w:r>
      <w:r>
        <w:rPr>
          <w:noProof/>
        </w:rPr>
        <w:fldChar w:fldCharType="begin" w:fldLock="1"/>
      </w:r>
      <w:r>
        <w:rPr>
          <w:noProof/>
        </w:rPr>
        <w:instrText xml:space="preserve"> PAGEREF _Toc153793378 \h </w:instrText>
      </w:r>
      <w:r>
        <w:rPr>
          <w:noProof/>
        </w:rPr>
      </w:r>
      <w:r>
        <w:rPr>
          <w:noProof/>
        </w:rPr>
        <w:fldChar w:fldCharType="separate"/>
      </w:r>
      <w:r>
        <w:rPr>
          <w:noProof/>
        </w:rPr>
        <w:t>54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5.5.3.2.6.1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_Toc153793379 \h </w:instrText>
      </w:r>
      <w:r>
        <w:rPr>
          <w:noProof/>
        </w:rPr>
      </w:r>
      <w:r>
        <w:rPr>
          <w:noProof/>
        </w:rPr>
        <w:fldChar w:fldCharType="separate"/>
      </w:r>
      <w:r>
        <w:rPr>
          <w:noProof/>
        </w:rPr>
        <w:t>54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5.5.3.2.6.2</w:t>
      </w:r>
      <w:r w:rsidRPr="00BA5168">
        <w:rPr>
          <w:rFonts w:ascii="Calibri" w:eastAsia="Malgun Gothic" w:hAnsi="Calibri"/>
          <w:noProof/>
          <w:sz w:val="22"/>
          <w:szCs w:val="22"/>
          <w:lang w:eastAsia="ko-KR"/>
        </w:rPr>
        <w:tab/>
      </w:r>
      <w:r>
        <w:rPr>
          <w:noProof/>
        </w:rPr>
        <w:t>VAL server modifies for Unicast QoS Monitoring Subscription using Update_Unicast_QoS_Monitoring Subscription</w:t>
      </w:r>
      <w:r>
        <w:rPr>
          <w:noProof/>
        </w:rPr>
        <w:tab/>
      </w:r>
      <w:r>
        <w:rPr>
          <w:noProof/>
        </w:rPr>
        <w:fldChar w:fldCharType="begin" w:fldLock="1"/>
      </w:r>
      <w:r>
        <w:rPr>
          <w:noProof/>
        </w:rPr>
        <w:instrText xml:space="preserve"> PAGEREF _Toc153793380 \h </w:instrText>
      </w:r>
      <w:r>
        <w:rPr>
          <w:noProof/>
        </w:rPr>
      </w:r>
      <w:r>
        <w:rPr>
          <w:noProof/>
        </w:rPr>
        <w:fldChar w:fldCharType="separate"/>
      </w:r>
      <w:r>
        <w:rPr>
          <w:noProof/>
        </w:rPr>
        <w:t>54</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5.6</w:t>
      </w:r>
      <w:r w:rsidRPr="00BA5168">
        <w:rPr>
          <w:rFonts w:ascii="Calibri" w:eastAsia="Malgun Gothic" w:hAnsi="Calibri"/>
          <w:noProof/>
          <w:sz w:val="22"/>
          <w:szCs w:val="22"/>
          <w:lang w:eastAsia="ko-KR"/>
        </w:rPr>
        <w:tab/>
      </w:r>
      <w:r>
        <w:rPr>
          <w:noProof/>
        </w:rPr>
        <w:t>Events APIs</w:t>
      </w:r>
      <w:r>
        <w:rPr>
          <w:noProof/>
        </w:rPr>
        <w:tab/>
      </w:r>
      <w:r>
        <w:rPr>
          <w:noProof/>
        </w:rPr>
        <w:fldChar w:fldCharType="begin" w:fldLock="1"/>
      </w:r>
      <w:r>
        <w:rPr>
          <w:noProof/>
        </w:rPr>
        <w:instrText xml:space="preserve"> PAGEREF _Toc153793381 \h </w:instrText>
      </w:r>
      <w:r>
        <w:rPr>
          <w:noProof/>
        </w:rPr>
      </w:r>
      <w:r>
        <w:rPr>
          <w:noProof/>
        </w:rPr>
        <w:fldChar w:fldCharType="separate"/>
      </w:r>
      <w:r>
        <w:rPr>
          <w:noProof/>
        </w:rPr>
        <w:t>55</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5.6.1</w:t>
      </w:r>
      <w:r w:rsidRPr="00BA5168">
        <w:rPr>
          <w:rFonts w:ascii="Calibri" w:eastAsia="Malgun Gothic" w:hAnsi="Calibri"/>
          <w:noProof/>
          <w:sz w:val="22"/>
          <w:szCs w:val="22"/>
          <w:lang w:eastAsia="ko-KR"/>
        </w:rPr>
        <w:tab/>
      </w:r>
      <w:r>
        <w:rPr>
          <w:noProof/>
        </w:rPr>
        <w:t>SS_Events API</w:t>
      </w:r>
      <w:r>
        <w:rPr>
          <w:noProof/>
        </w:rPr>
        <w:tab/>
      </w:r>
      <w:r>
        <w:rPr>
          <w:noProof/>
        </w:rPr>
        <w:fldChar w:fldCharType="begin" w:fldLock="1"/>
      </w:r>
      <w:r>
        <w:rPr>
          <w:noProof/>
        </w:rPr>
        <w:instrText xml:space="preserve"> PAGEREF _Toc153793382 \h </w:instrText>
      </w:r>
      <w:r>
        <w:rPr>
          <w:noProof/>
        </w:rPr>
      </w:r>
      <w:r>
        <w:rPr>
          <w:noProof/>
        </w:rPr>
        <w:fldChar w:fldCharType="separate"/>
      </w:r>
      <w:r>
        <w:rPr>
          <w:noProof/>
        </w:rPr>
        <w:t>55</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5.6.1.1</w:t>
      </w:r>
      <w:r w:rsidRPr="00BA516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_Toc153793383 \h </w:instrText>
      </w:r>
      <w:r>
        <w:rPr>
          <w:noProof/>
        </w:rPr>
      </w:r>
      <w:r>
        <w:rPr>
          <w:noProof/>
        </w:rPr>
        <w:fldChar w:fldCharType="separate"/>
      </w:r>
      <w:r>
        <w:rPr>
          <w:noProof/>
        </w:rPr>
        <w:t>55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5.6.1.1.1</w:t>
      </w:r>
      <w:r w:rsidRPr="00BA516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_Toc153793384 \h </w:instrText>
      </w:r>
      <w:r>
        <w:rPr>
          <w:noProof/>
        </w:rPr>
      </w:r>
      <w:r>
        <w:rPr>
          <w:noProof/>
        </w:rPr>
        <w:fldChar w:fldCharType="separate"/>
      </w:r>
      <w:r>
        <w:rPr>
          <w:noProof/>
        </w:rPr>
        <w:t>55</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5.6.1.2</w:t>
      </w:r>
      <w:r w:rsidRPr="00BA516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_Toc153793385 \h </w:instrText>
      </w:r>
      <w:r>
        <w:rPr>
          <w:noProof/>
        </w:rPr>
      </w:r>
      <w:r>
        <w:rPr>
          <w:noProof/>
        </w:rPr>
        <w:fldChar w:fldCharType="separate"/>
      </w:r>
      <w:r>
        <w:rPr>
          <w:noProof/>
        </w:rPr>
        <w:t>55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5.6.1.2.1</w:t>
      </w:r>
      <w:r w:rsidRPr="00BA516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_Toc153793386 \h </w:instrText>
      </w:r>
      <w:r>
        <w:rPr>
          <w:noProof/>
        </w:rPr>
      </w:r>
      <w:r>
        <w:rPr>
          <w:noProof/>
        </w:rPr>
        <w:fldChar w:fldCharType="separate"/>
      </w:r>
      <w:r>
        <w:rPr>
          <w:noProof/>
        </w:rPr>
        <w:t>55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5.6.1.2.2</w:t>
      </w:r>
      <w:r w:rsidRPr="00BA5168">
        <w:rPr>
          <w:rFonts w:ascii="Calibri" w:eastAsia="Malgun Gothic" w:hAnsi="Calibri"/>
          <w:noProof/>
          <w:sz w:val="22"/>
          <w:szCs w:val="22"/>
          <w:lang w:eastAsia="ko-KR"/>
        </w:rPr>
        <w:tab/>
      </w:r>
      <w:r>
        <w:rPr>
          <w:noProof/>
        </w:rPr>
        <w:t>Subscribe_Event</w:t>
      </w:r>
      <w:r>
        <w:rPr>
          <w:noProof/>
        </w:rPr>
        <w:tab/>
      </w:r>
      <w:r>
        <w:rPr>
          <w:noProof/>
        </w:rPr>
        <w:fldChar w:fldCharType="begin" w:fldLock="1"/>
      </w:r>
      <w:r>
        <w:rPr>
          <w:noProof/>
        </w:rPr>
        <w:instrText xml:space="preserve"> PAGEREF _Toc153793387 \h </w:instrText>
      </w:r>
      <w:r>
        <w:rPr>
          <w:noProof/>
        </w:rPr>
      </w:r>
      <w:r>
        <w:rPr>
          <w:noProof/>
        </w:rPr>
        <w:fldChar w:fldCharType="separate"/>
      </w:r>
      <w:r>
        <w:rPr>
          <w:noProof/>
        </w:rPr>
        <w:t>56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5.6.1.2.2.1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_Toc153793388 \h </w:instrText>
      </w:r>
      <w:r>
        <w:rPr>
          <w:noProof/>
        </w:rPr>
      </w:r>
      <w:r>
        <w:rPr>
          <w:noProof/>
        </w:rPr>
        <w:fldChar w:fldCharType="separate"/>
      </w:r>
      <w:r>
        <w:rPr>
          <w:noProof/>
        </w:rPr>
        <w:t>56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5.6.1.2.2.2</w:t>
      </w:r>
      <w:r w:rsidRPr="00BA5168">
        <w:rPr>
          <w:rFonts w:ascii="Calibri" w:eastAsia="Malgun Gothic" w:hAnsi="Calibri"/>
          <w:noProof/>
          <w:sz w:val="22"/>
          <w:szCs w:val="22"/>
          <w:lang w:eastAsia="ko-KR"/>
        </w:rPr>
        <w:tab/>
      </w:r>
      <w:r>
        <w:rPr>
          <w:noProof/>
        </w:rPr>
        <w:t>Subscribing to SEAL events using Subscribe_Event service operation</w:t>
      </w:r>
      <w:r>
        <w:rPr>
          <w:noProof/>
        </w:rPr>
        <w:tab/>
      </w:r>
      <w:r>
        <w:rPr>
          <w:noProof/>
        </w:rPr>
        <w:fldChar w:fldCharType="begin" w:fldLock="1"/>
      </w:r>
      <w:r>
        <w:rPr>
          <w:noProof/>
        </w:rPr>
        <w:instrText xml:space="preserve"> PAGEREF _Toc153793389 \h </w:instrText>
      </w:r>
      <w:r>
        <w:rPr>
          <w:noProof/>
        </w:rPr>
      </w:r>
      <w:r>
        <w:rPr>
          <w:noProof/>
        </w:rPr>
        <w:fldChar w:fldCharType="separate"/>
      </w:r>
      <w:r>
        <w:rPr>
          <w:noProof/>
        </w:rPr>
        <w:t>56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5.6.1.2.3</w:t>
      </w:r>
      <w:r w:rsidRPr="00BA5168">
        <w:rPr>
          <w:rFonts w:ascii="Calibri" w:eastAsia="Malgun Gothic" w:hAnsi="Calibri"/>
          <w:noProof/>
          <w:sz w:val="22"/>
          <w:szCs w:val="22"/>
          <w:lang w:eastAsia="ko-KR"/>
        </w:rPr>
        <w:tab/>
      </w:r>
      <w:r>
        <w:rPr>
          <w:noProof/>
        </w:rPr>
        <w:t>Notify_Event</w:t>
      </w:r>
      <w:r>
        <w:rPr>
          <w:noProof/>
        </w:rPr>
        <w:tab/>
      </w:r>
      <w:r>
        <w:rPr>
          <w:noProof/>
        </w:rPr>
        <w:fldChar w:fldCharType="begin" w:fldLock="1"/>
      </w:r>
      <w:r>
        <w:rPr>
          <w:noProof/>
        </w:rPr>
        <w:instrText xml:space="preserve"> PAGEREF _Toc153793390 \h </w:instrText>
      </w:r>
      <w:r>
        <w:rPr>
          <w:noProof/>
        </w:rPr>
      </w:r>
      <w:r>
        <w:rPr>
          <w:noProof/>
        </w:rPr>
        <w:fldChar w:fldCharType="separate"/>
      </w:r>
      <w:r>
        <w:rPr>
          <w:noProof/>
        </w:rPr>
        <w:t>56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5.6.1.2.3.1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_Toc153793391 \h </w:instrText>
      </w:r>
      <w:r>
        <w:rPr>
          <w:noProof/>
        </w:rPr>
      </w:r>
      <w:r>
        <w:rPr>
          <w:noProof/>
        </w:rPr>
        <w:fldChar w:fldCharType="separate"/>
      </w:r>
      <w:r>
        <w:rPr>
          <w:noProof/>
        </w:rPr>
        <w:t>56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5.6.1.2.3.2</w:t>
      </w:r>
      <w:r w:rsidRPr="00BA5168">
        <w:rPr>
          <w:rFonts w:ascii="Calibri" w:eastAsia="Malgun Gothic" w:hAnsi="Calibri"/>
          <w:noProof/>
          <w:sz w:val="22"/>
          <w:szCs w:val="22"/>
          <w:lang w:eastAsia="ko-KR"/>
        </w:rPr>
        <w:tab/>
      </w:r>
      <w:r>
        <w:rPr>
          <w:noProof/>
        </w:rPr>
        <w:t>Notifying SEAL events using Notify_Event service operation</w:t>
      </w:r>
      <w:r>
        <w:rPr>
          <w:noProof/>
        </w:rPr>
        <w:tab/>
      </w:r>
      <w:r>
        <w:rPr>
          <w:noProof/>
        </w:rPr>
        <w:fldChar w:fldCharType="begin" w:fldLock="1"/>
      </w:r>
      <w:r>
        <w:rPr>
          <w:noProof/>
        </w:rPr>
        <w:instrText xml:space="preserve"> PAGEREF _Toc153793392 \h </w:instrText>
      </w:r>
      <w:r>
        <w:rPr>
          <w:noProof/>
        </w:rPr>
      </w:r>
      <w:r>
        <w:rPr>
          <w:noProof/>
        </w:rPr>
        <w:fldChar w:fldCharType="separate"/>
      </w:r>
      <w:r>
        <w:rPr>
          <w:noProof/>
        </w:rPr>
        <w:t>56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5.6.1.2.4</w:t>
      </w:r>
      <w:r w:rsidRPr="00BA5168">
        <w:rPr>
          <w:rFonts w:ascii="Calibri" w:eastAsia="Malgun Gothic" w:hAnsi="Calibri"/>
          <w:noProof/>
          <w:sz w:val="22"/>
          <w:szCs w:val="22"/>
          <w:lang w:eastAsia="ko-KR"/>
        </w:rPr>
        <w:tab/>
      </w:r>
      <w:r>
        <w:rPr>
          <w:noProof/>
        </w:rPr>
        <w:t>Unsubscribe_Event</w:t>
      </w:r>
      <w:r>
        <w:rPr>
          <w:noProof/>
        </w:rPr>
        <w:tab/>
      </w:r>
      <w:r>
        <w:rPr>
          <w:noProof/>
        </w:rPr>
        <w:fldChar w:fldCharType="begin" w:fldLock="1"/>
      </w:r>
      <w:r>
        <w:rPr>
          <w:noProof/>
        </w:rPr>
        <w:instrText xml:space="preserve"> PAGEREF _Toc153793393 \h </w:instrText>
      </w:r>
      <w:r>
        <w:rPr>
          <w:noProof/>
        </w:rPr>
      </w:r>
      <w:r>
        <w:rPr>
          <w:noProof/>
        </w:rPr>
        <w:fldChar w:fldCharType="separate"/>
      </w:r>
      <w:r>
        <w:rPr>
          <w:noProof/>
        </w:rPr>
        <w:t>56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5.6.1.2.4.1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_Toc153793394 \h </w:instrText>
      </w:r>
      <w:r>
        <w:rPr>
          <w:noProof/>
        </w:rPr>
      </w:r>
      <w:r>
        <w:rPr>
          <w:noProof/>
        </w:rPr>
        <w:fldChar w:fldCharType="separate"/>
      </w:r>
      <w:r>
        <w:rPr>
          <w:noProof/>
        </w:rPr>
        <w:t>56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5.6.1.2.4.2</w:t>
      </w:r>
      <w:r w:rsidRPr="00BA5168">
        <w:rPr>
          <w:rFonts w:ascii="Calibri" w:eastAsia="Malgun Gothic" w:hAnsi="Calibri"/>
          <w:noProof/>
          <w:sz w:val="22"/>
          <w:szCs w:val="22"/>
          <w:lang w:eastAsia="ko-KR"/>
        </w:rPr>
        <w:tab/>
      </w:r>
      <w:r>
        <w:rPr>
          <w:noProof/>
        </w:rPr>
        <w:t>Unsubscribing from SEAL events using Unsubscribe_Event service operation</w:t>
      </w:r>
      <w:r>
        <w:rPr>
          <w:noProof/>
        </w:rPr>
        <w:tab/>
      </w:r>
      <w:r>
        <w:rPr>
          <w:noProof/>
        </w:rPr>
        <w:fldChar w:fldCharType="begin" w:fldLock="1"/>
      </w:r>
      <w:r>
        <w:rPr>
          <w:noProof/>
        </w:rPr>
        <w:instrText xml:space="preserve"> PAGEREF _Toc153793395 \h </w:instrText>
      </w:r>
      <w:r>
        <w:rPr>
          <w:noProof/>
        </w:rPr>
      </w:r>
      <w:r>
        <w:rPr>
          <w:noProof/>
        </w:rPr>
        <w:fldChar w:fldCharType="separate"/>
      </w:r>
      <w:r>
        <w:rPr>
          <w:noProof/>
        </w:rPr>
        <w:t>56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5.6.1.2.5</w:t>
      </w:r>
      <w:r w:rsidRPr="00BA5168">
        <w:rPr>
          <w:rFonts w:ascii="Calibri" w:eastAsia="Malgun Gothic" w:hAnsi="Calibri"/>
          <w:noProof/>
          <w:sz w:val="22"/>
          <w:szCs w:val="22"/>
          <w:lang w:eastAsia="ko-KR"/>
        </w:rPr>
        <w:tab/>
      </w:r>
      <w:r>
        <w:rPr>
          <w:noProof/>
        </w:rPr>
        <w:t>Update_Subscription</w:t>
      </w:r>
      <w:r>
        <w:rPr>
          <w:noProof/>
        </w:rPr>
        <w:tab/>
      </w:r>
      <w:r>
        <w:rPr>
          <w:noProof/>
        </w:rPr>
        <w:fldChar w:fldCharType="begin" w:fldLock="1"/>
      </w:r>
      <w:r>
        <w:rPr>
          <w:noProof/>
        </w:rPr>
        <w:instrText xml:space="preserve"> PAGEREF _Toc153793396 \h </w:instrText>
      </w:r>
      <w:r>
        <w:rPr>
          <w:noProof/>
        </w:rPr>
      </w:r>
      <w:r>
        <w:rPr>
          <w:noProof/>
        </w:rPr>
        <w:fldChar w:fldCharType="separate"/>
      </w:r>
      <w:r>
        <w:rPr>
          <w:noProof/>
        </w:rPr>
        <w:t>57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5.6.1.2.5.1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_Toc153793397 \h </w:instrText>
      </w:r>
      <w:r>
        <w:rPr>
          <w:noProof/>
        </w:rPr>
      </w:r>
      <w:r>
        <w:rPr>
          <w:noProof/>
        </w:rPr>
        <w:fldChar w:fldCharType="separate"/>
      </w:r>
      <w:r>
        <w:rPr>
          <w:noProof/>
        </w:rPr>
        <w:t>57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5.6.1.2.5.2</w:t>
      </w:r>
      <w:r w:rsidRPr="00BA5168">
        <w:rPr>
          <w:rFonts w:ascii="Calibri" w:eastAsia="Malgun Gothic" w:hAnsi="Calibri"/>
          <w:noProof/>
          <w:sz w:val="22"/>
          <w:szCs w:val="22"/>
          <w:lang w:eastAsia="ko-KR"/>
        </w:rPr>
        <w:tab/>
      </w:r>
      <w:r>
        <w:rPr>
          <w:noProof/>
        </w:rPr>
        <w:t>Updating the SEAL events subscription using Update_Subscription service operation</w:t>
      </w:r>
      <w:r>
        <w:rPr>
          <w:noProof/>
        </w:rPr>
        <w:tab/>
      </w:r>
      <w:r>
        <w:rPr>
          <w:noProof/>
        </w:rPr>
        <w:fldChar w:fldCharType="begin" w:fldLock="1"/>
      </w:r>
      <w:r>
        <w:rPr>
          <w:noProof/>
        </w:rPr>
        <w:instrText xml:space="preserve"> PAGEREF _Toc153793398 \h </w:instrText>
      </w:r>
      <w:r>
        <w:rPr>
          <w:noProof/>
        </w:rPr>
      </w:r>
      <w:r>
        <w:rPr>
          <w:noProof/>
        </w:rPr>
        <w:fldChar w:fldCharType="separate"/>
      </w:r>
      <w:r>
        <w:rPr>
          <w:noProof/>
        </w:rPr>
        <w:t>57</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5.7</w:t>
      </w:r>
      <w:r w:rsidRPr="00BA5168">
        <w:rPr>
          <w:rFonts w:ascii="Calibri" w:eastAsia="Malgun Gothic" w:hAnsi="Calibri"/>
          <w:noProof/>
          <w:sz w:val="22"/>
          <w:szCs w:val="22"/>
          <w:lang w:eastAsia="ko-KR"/>
        </w:rPr>
        <w:tab/>
      </w:r>
      <w:r>
        <w:rPr>
          <w:noProof/>
        </w:rPr>
        <w:t>Key management APIs</w:t>
      </w:r>
      <w:r>
        <w:rPr>
          <w:noProof/>
        </w:rPr>
        <w:tab/>
      </w:r>
      <w:r>
        <w:rPr>
          <w:noProof/>
        </w:rPr>
        <w:fldChar w:fldCharType="begin" w:fldLock="1"/>
      </w:r>
      <w:r>
        <w:rPr>
          <w:noProof/>
        </w:rPr>
        <w:instrText xml:space="preserve"> PAGEREF _Toc153793399 \h </w:instrText>
      </w:r>
      <w:r>
        <w:rPr>
          <w:noProof/>
        </w:rPr>
      </w:r>
      <w:r>
        <w:rPr>
          <w:noProof/>
        </w:rPr>
        <w:fldChar w:fldCharType="separate"/>
      </w:r>
      <w:r>
        <w:rPr>
          <w:noProof/>
        </w:rPr>
        <w:t>57</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5.7.1</w:t>
      </w:r>
      <w:r w:rsidRPr="00BA5168">
        <w:rPr>
          <w:rFonts w:ascii="Calibri" w:eastAsia="Malgun Gothic" w:hAnsi="Calibri"/>
          <w:noProof/>
          <w:sz w:val="22"/>
          <w:szCs w:val="22"/>
          <w:lang w:eastAsia="ko-KR"/>
        </w:rPr>
        <w:tab/>
      </w:r>
      <w:r>
        <w:rPr>
          <w:noProof/>
        </w:rPr>
        <w:t>SS_KeyInfoRetrieval API</w:t>
      </w:r>
      <w:r>
        <w:rPr>
          <w:noProof/>
        </w:rPr>
        <w:tab/>
      </w:r>
      <w:r>
        <w:rPr>
          <w:noProof/>
        </w:rPr>
        <w:fldChar w:fldCharType="begin" w:fldLock="1"/>
      </w:r>
      <w:r>
        <w:rPr>
          <w:noProof/>
        </w:rPr>
        <w:instrText xml:space="preserve"> PAGEREF _Toc153793400 \h </w:instrText>
      </w:r>
      <w:r>
        <w:rPr>
          <w:noProof/>
        </w:rPr>
      </w:r>
      <w:r>
        <w:rPr>
          <w:noProof/>
        </w:rPr>
        <w:fldChar w:fldCharType="separate"/>
      </w:r>
      <w:r>
        <w:rPr>
          <w:noProof/>
        </w:rPr>
        <w:t>57</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5.7.1.1</w:t>
      </w:r>
      <w:r w:rsidRPr="00BA516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_Toc153793401 \h </w:instrText>
      </w:r>
      <w:r>
        <w:rPr>
          <w:noProof/>
        </w:rPr>
      </w:r>
      <w:r>
        <w:rPr>
          <w:noProof/>
        </w:rPr>
        <w:fldChar w:fldCharType="separate"/>
      </w:r>
      <w:r>
        <w:rPr>
          <w:noProof/>
        </w:rPr>
        <w:t>57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5.7.1.1.1</w:t>
      </w:r>
      <w:r w:rsidRPr="00BA516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_Toc153793402 \h </w:instrText>
      </w:r>
      <w:r>
        <w:rPr>
          <w:noProof/>
        </w:rPr>
      </w:r>
      <w:r>
        <w:rPr>
          <w:noProof/>
        </w:rPr>
        <w:fldChar w:fldCharType="separate"/>
      </w:r>
      <w:r>
        <w:rPr>
          <w:noProof/>
        </w:rPr>
        <w:t>57</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5.7.1.2</w:t>
      </w:r>
      <w:r w:rsidRPr="00BA516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_Toc153793403 \h </w:instrText>
      </w:r>
      <w:r>
        <w:rPr>
          <w:noProof/>
        </w:rPr>
      </w:r>
      <w:r>
        <w:rPr>
          <w:noProof/>
        </w:rPr>
        <w:fldChar w:fldCharType="separate"/>
      </w:r>
      <w:r>
        <w:rPr>
          <w:noProof/>
        </w:rPr>
        <w:t>57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5.7.1.2.1</w:t>
      </w:r>
      <w:r w:rsidRPr="00BA516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_Toc153793404 \h </w:instrText>
      </w:r>
      <w:r>
        <w:rPr>
          <w:noProof/>
        </w:rPr>
      </w:r>
      <w:r>
        <w:rPr>
          <w:noProof/>
        </w:rPr>
        <w:fldChar w:fldCharType="separate"/>
      </w:r>
      <w:r>
        <w:rPr>
          <w:noProof/>
        </w:rPr>
        <w:t>57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5.7.1.2.2</w:t>
      </w:r>
      <w:r w:rsidRPr="00BA5168">
        <w:rPr>
          <w:rFonts w:ascii="Calibri" w:eastAsia="Malgun Gothic" w:hAnsi="Calibri"/>
          <w:noProof/>
          <w:sz w:val="22"/>
          <w:szCs w:val="22"/>
          <w:lang w:eastAsia="ko-KR"/>
        </w:rPr>
        <w:tab/>
      </w:r>
      <w:r>
        <w:rPr>
          <w:noProof/>
        </w:rPr>
        <w:t>Obtain_Key_Info</w:t>
      </w:r>
      <w:r>
        <w:rPr>
          <w:noProof/>
        </w:rPr>
        <w:tab/>
      </w:r>
      <w:r>
        <w:rPr>
          <w:noProof/>
        </w:rPr>
        <w:fldChar w:fldCharType="begin" w:fldLock="1"/>
      </w:r>
      <w:r>
        <w:rPr>
          <w:noProof/>
        </w:rPr>
        <w:instrText xml:space="preserve"> PAGEREF _Toc153793405 \h </w:instrText>
      </w:r>
      <w:r>
        <w:rPr>
          <w:noProof/>
        </w:rPr>
      </w:r>
      <w:r>
        <w:rPr>
          <w:noProof/>
        </w:rPr>
        <w:fldChar w:fldCharType="separate"/>
      </w:r>
      <w:r>
        <w:rPr>
          <w:noProof/>
        </w:rPr>
        <w:t>57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5.7.1.2.2.1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_Toc153793406 \h </w:instrText>
      </w:r>
      <w:r>
        <w:rPr>
          <w:noProof/>
        </w:rPr>
      </w:r>
      <w:r>
        <w:rPr>
          <w:noProof/>
        </w:rPr>
        <w:fldChar w:fldCharType="separate"/>
      </w:r>
      <w:r>
        <w:rPr>
          <w:noProof/>
        </w:rPr>
        <w:t>57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5.7.1.2.2.2</w:t>
      </w:r>
      <w:r w:rsidRPr="00BA5168">
        <w:rPr>
          <w:rFonts w:ascii="Calibri" w:eastAsia="Malgun Gothic" w:hAnsi="Calibri"/>
          <w:noProof/>
          <w:sz w:val="22"/>
          <w:szCs w:val="22"/>
          <w:lang w:eastAsia="ko-KR"/>
        </w:rPr>
        <w:tab/>
      </w:r>
      <w:r>
        <w:rPr>
          <w:noProof/>
        </w:rPr>
        <w:t xml:space="preserve"> VAL server obtaining VAL service specific key material using Obtain_Key_Info service operation</w:t>
      </w:r>
      <w:r>
        <w:rPr>
          <w:noProof/>
        </w:rPr>
        <w:tab/>
      </w:r>
      <w:r>
        <w:rPr>
          <w:noProof/>
        </w:rPr>
        <w:fldChar w:fldCharType="begin" w:fldLock="1"/>
      </w:r>
      <w:r>
        <w:rPr>
          <w:noProof/>
        </w:rPr>
        <w:instrText xml:space="preserve"> PAGEREF _Toc153793407 \h </w:instrText>
      </w:r>
      <w:r>
        <w:rPr>
          <w:noProof/>
        </w:rPr>
      </w:r>
      <w:r>
        <w:rPr>
          <w:noProof/>
        </w:rPr>
        <w:fldChar w:fldCharType="separate"/>
      </w:r>
      <w:r>
        <w:rPr>
          <w:noProof/>
        </w:rPr>
        <w:t>58</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5.8</w:t>
      </w:r>
      <w:r w:rsidRPr="00BA5168">
        <w:rPr>
          <w:rFonts w:ascii="Calibri" w:eastAsia="Malgun Gothic" w:hAnsi="Calibri"/>
          <w:noProof/>
          <w:sz w:val="22"/>
          <w:szCs w:val="22"/>
          <w:lang w:eastAsia="ko-KR"/>
        </w:rPr>
        <w:tab/>
      </w:r>
      <w:r>
        <w:rPr>
          <w:noProof/>
        </w:rPr>
        <w:t>Network slice capability Enablement APIs</w:t>
      </w:r>
      <w:r>
        <w:rPr>
          <w:noProof/>
        </w:rPr>
        <w:tab/>
      </w:r>
      <w:r>
        <w:rPr>
          <w:noProof/>
        </w:rPr>
        <w:fldChar w:fldCharType="begin" w:fldLock="1"/>
      </w:r>
      <w:r>
        <w:rPr>
          <w:noProof/>
        </w:rPr>
        <w:instrText xml:space="preserve"> PAGEREF _Toc153793408 \h </w:instrText>
      </w:r>
      <w:r>
        <w:rPr>
          <w:noProof/>
        </w:rPr>
      </w:r>
      <w:r>
        <w:rPr>
          <w:noProof/>
        </w:rPr>
        <w:fldChar w:fldCharType="separate"/>
      </w:r>
      <w:r>
        <w:rPr>
          <w:noProof/>
        </w:rPr>
        <w:t>58</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5.8.1</w:t>
      </w:r>
      <w:r w:rsidRPr="00BA5168">
        <w:rPr>
          <w:rFonts w:ascii="Calibri" w:eastAsia="Malgun Gothic" w:hAnsi="Calibri"/>
          <w:noProof/>
          <w:sz w:val="22"/>
          <w:szCs w:val="22"/>
          <w:lang w:eastAsia="ko-KR"/>
        </w:rPr>
        <w:tab/>
      </w:r>
      <w:r>
        <w:rPr>
          <w:noProof/>
        </w:rPr>
        <w:t>SS_NetworkSliceAdaptation API</w:t>
      </w:r>
      <w:r>
        <w:rPr>
          <w:noProof/>
        </w:rPr>
        <w:tab/>
      </w:r>
      <w:r>
        <w:rPr>
          <w:noProof/>
        </w:rPr>
        <w:fldChar w:fldCharType="begin" w:fldLock="1"/>
      </w:r>
      <w:r>
        <w:rPr>
          <w:noProof/>
        </w:rPr>
        <w:instrText xml:space="preserve"> PAGEREF _Toc153793409 \h </w:instrText>
      </w:r>
      <w:r>
        <w:rPr>
          <w:noProof/>
        </w:rPr>
      </w:r>
      <w:r>
        <w:rPr>
          <w:noProof/>
        </w:rPr>
        <w:fldChar w:fldCharType="separate"/>
      </w:r>
      <w:r>
        <w:rPr>
          <w:noProof/>
        </w:rPr>
        <w:t>58</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5.8.1.1</w:t>
      </w:r>
      <w:r w:rsidRPr="00BA516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_Toc153793410 \h </w:instrText>
      </w:r>
      <w:r>
        <w:rPr>
          <w:noProof/>
        </w:rPr>
      </w:r>
      <w:r>
        <w:rPr>
          <w:noProof/>
        </w:rPr>
        <w:fldChar w:fldCharType="separate"/>
      </w:r>
      <w:r>
        <w:rPr>
          <w:noProof/>
        </w:rPr>
        <w:t>58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5.8.1.1.1</w:t>
      </w:r>
      <w:r w:rsidRPr="00BA516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_Toc153793411 \h </w:instrText>
      </w:r>
      <w:r>
        <w:rPr>
          <w:noProof/>
        </w:rPr>
      </w:r>
      <w:r>
        <w:rPr>
          <w:noProof/>
        </w:rPr>
        <w:fldChar w:fldCharType="separate"/>
      </w:r>
      <w:r>
        <w:rPr>
          <w:noProof/>
        </w:rPr>
        <w:t>58</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5.8.1.2</w:t>
      </w:r>
      <w:r w:rsidRPr="00BA516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_Toc153793412 \h </w:instrText>
      </w:r>
      <w:r>
        <w:rPr>
          <w:noProof/>
        </w:rPr>
      </w:r>
      <w:r>
        <w:rPr>
          <w:noProof/>
        </w:rPr>
        <w:fldChar w:fldCharType="separate"/>
      </w:r>
      <w:r>
        <w:rPr>
          <w:noProof/>
        </w:rPr>
        <w:t>58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5.8.1.2.1</w:t>
      </w:r>
      <w:r w:rsidRPr="00BA516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_Toc153793413 \h </w:instrText>
      </w:r>
      <w:r>
        <w:rPr>
          <w:noProof/>
        </w:rPr>
      </w:r>
      <w:r>
        <w:rPr>
          <w:noProof/>
        </w:rPr>
        <w:fldChar w:fldCharType="separate"/>
      </w:r>
      <w:r>
        <w:rPr>
          <w:noProof/>
        </w:rPr>
        <w:t>58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5.8.1.2.2</w:t>
      </w:r>
      <w:r w:rsidRPr="00BA5168">
        <w:rPr>
          <w:rFonts w:ascii="Calibri" w:eastAsia="Malgun Gothic" w:hAnsi="Calibri"/>
          <w:noProof/>
          <w:sz w:val="22"/>
          <w:szCs w:val="22"/>
          <w:lang w:eastAsia="ko-KR"/>
        </w:rPr>
        <w:tab/>
      </w:r>
      <w:r>
        <w:rPr>
          <w:noProof/>
        </w:rPr>
        <w:t>Network_slice_adaptation</w:t>
      </w:r>
      <w:r>
        <w:rPr>
          <w:noProof/>
        </w:rPr>
        <w:tab/>
      </w:r>
      <w:r>
        <w:rPr>
          <w:noProof/>
        </w:rPr>
        <w:fldChar w:fldCharType="begin" w:fldLock="1"/>
      </w:r>
      <w:r>
        <w:rPr>
          <w:noProof/>
        </w:rPr>
        <w:instrText xml:space="preserve"> PAGEREF _Toc153793414 \h </w:instrText>
      </w:r>
      <w:r>
        <w:rPr>
          <w:noProof/>
        </w:rPr>
      </w:r>
      <w:r>
        <w:rPr>
          <w:noProof/>
        </w:rPr>
        <w:fldChar w:fldCharType="separate"/>
      </w:r>
      <w:r>
        <w:rPr>
          <w:noProof/>
        </w:rPr>
        <w:t>58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5.8.1.2.2.1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_Toc153793415 \h </w:instrText>
      </w:r>
      <w:r>
        <w:rPr>
          <w:noProof/>
        </w:rPr>
      </w:r>
      <w:r>
        <w:rPr>
          <w:noProof/>
        </w:rPr>
        <w:fldChar w:fldCharType="separate"/>
      </w:r>
      <w:r>
        <w:rPr>
          <w:noProof/>
        </w:rPr>
        <w:t>58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5.8.1.2.2.2</w:t>
      </w:r>
      <w:r w:rsidRPr="00BA5168">
        <w:rPr>
          <w:rFonts w:ascii="Calibri" w:eastAsia="Malgun Gothic" w:hAnsi="Calibri"/>
          <w:noProof/>
          <w:sz w:val="22"/>
          <w:szCs w:val="22"/>
          <w:lang w:eastAsia="ko-KR"/>
        </w:rPr>
        <w:tab/>
      </w:r>
      <w:r>
        <w:rPr>
          <w:noProof/>
        </w:rPr>
        <w:t xml:space="preserve"> VAL server requesting network slice adaptation using Network_slice_adaptation service operation</w:t>
      </w:r>
      <w:r>
        <w:rPr>
          <w:noProof/>
        </w:rPr>
        <w:tab/>
      </w:r>
      <w:r>
        <w:rPr>
          <w:noProof/>
        </w:rPr>
        <w:fldChar w:fldCharType="begin" w:fldLock="1"/>
      </w:r>
      <w:r>
        <w:rPr>
          <w:noProof/>
        </w:rPr>
        <w:instrText xml:space="preserve"> PAGEREF _Toc153793416 \h </w:instrText>
      </w:r>
      <w:r>
        <w:rPr>
          <w:noProof/>
        </w:rPr>
      </w:r>
      <w:r>
        <w:rPr>
          <w:noProof/>
        </w:rPr>
        <w:fldChar w:fldCharType="separate"/>
      </w:r>
      <w:r>
        <w:rPr>
          <w:noProof/>
        </w:rPr>
        <w:t>58</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5.9</w:t>
      </w:r>
      <w:r w:rsidRPr="00BA5168">
        <w:rPr>
          <w:rFonts w:ascii="Calibri" w:eastAsia="Malgun Gothic" w:hAnsi="Calibri"/>
          <w:noProof/>
          <w:sz w:val="22"/>
          <w:szCs w:val="22"/>
          <w:lang w:eastAsia="ko-KR"/>
        </w:rPr>
        <w:tab/>
      </w:r>
      <w:r>
        <w:rPr>
          <w:noProof/>
        </w:rPr>
        <w:t>Identity Management APIs</w:t>
      </w:r>
      <w:r>
        <w:rPr>
          <w:noProof/>
        </w:rPr>
        <w:tab/>
      </w:r>
      <w:r>
        <w:rPr>
          <w:noProof/>
        </w:rPr>
        <w:fldChar w:fldCharType="begin" w:fldLock="1"/>
      </w:r>
      <w:r>
        <w:rPr>
          <w:noProof/>
        </w:rPr>
        <w:instrText xml:space="preserve"> PAGEREF _Toc153793417 \h </w:instrText>
      </w:r>
      <w:r>
        <w:rPr>
          <w:noProof/>
        </w:rPr>
      </w:r>
      <w:r>
        <w:rPr>
          <w:noProof/>
        </w:rPr>
        <w:fldChar w:fldCharType="separate"/>
      </w:r>
      <w:r>
        <w:rPr>
          <w:noProof/>
        </w:rPr>
        <w:t>59</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5.9.1</w:t>
      </w:r>
      <w:r w:rsidRPr="00BA5168">
        <w:rPr>
          <w:rFonts w:ascii="Calibri" w:eastAsia="Malgun Gothic" w:hAnsi="Calibri"/>
          <w:noProof/>
          <w:sz w:val="22"/>
          <w:szCs w:val="22"/>
          <w:lang w:eastAsia="ko-KR"/>
        </w:rPr>
        <w:tab/>
      </w:r>
      <w:r>
        <w:rPr>
          <w:noProof/>
        </w:rPr>
        <w:t>SS_IdmParameterProvisioning API</w:t>
      </w:r>
      <w:r>
        <w:rPr>
          <w:noProof/>
        </w:rPr>
        <w:tab/>
      </w:r>
      <w:r>
        <w:rPr>
          <w:noProof/>
        </w:rPr>
        <w:fldChar w:fldCharType="begin" w:fldLock="1"/>
      </w:r>
      <w:r>
        <w:rPr>
          <w:noProof/>
        </w:rPr>
        <w:instrText xml:space="preserve"> PAGEREF _Toc153793418 \h </w:instrText>
      </w:r>
      <w:r>
        <w:rPr>
          <w:noProof/>
        </w:rPr>
      </w:r>
      <w:r>
        <w:rPr>
          <w:noProof/>
        </w:rPr>
        <w:fldChar w:fldCharType="separate"/>
      </w:r>
      <w:r>
        <w:rPr>
          <w:noProof/>
        </w:rPr>
        <w:t>59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5.9.1.1</w:t>
      </w:r>
      <w:r w:rsidRPr="00BA5168">
        <w:rPr>
          <w:rFonts w:ascii="Calibri" w:eastAsia="Malgun Gothic" w:hAnsi="Calibri"/>
          <w:noProof/>
          <w:sz w:val="22"/>
          <w:szCs w:val="22"/>
          <w:lang w:eastAsia="ko-KR"/>
        </w:rPr>
        <w:tab/>
      </w:r>
      <w:r>
        <w:rPr>
          <w:noProof/>
        </w:rPr>
        <w:t>Service Description</w:t>
      </w:r>
      <w:r>
        <w:rPr>
          <w:noProof/>
        </w:rPr>
        <w:tab/>
      </w:r>
      <w:r>
        <w:rPr>
          <w:noProof/>
        </w:rPr>
        <w:fldChar w:fldCharType="begin" w:fldLock="1"/>
      </w:r>
      <w:r>
        <w:rPr>
          <w:noProof/>
        </w:rPr>
        <w:instrText xml:space="preserve"> PAGEREF _Toc153793419 \h </w:instrText>
      </w:r>
      <w:r>
        <w:rPr>
          <w:noProof/>
        </w:rPr>
      </w:r>
      <w:r>
        <w:rPr>
          <w:noProof/>
        </w:rPr>
        <w:fldChar w:fldCharType="separate"/>
      </w:r>
      <w:r>
        <w:rPr>
          <w:noProof/>
        </w:rPr>
        <w:t>59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5.9.1.1.1</w:t>
      </w:r>
      <w:r w:rsidRPr="00BA516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_Toc153793420 \h </w:instrText>
      </w:r>
      <w:r>
        <w:rPr>
          <w:noProof/>
        </w:rPr>
      </w:r>
      <w:r>
        <w:rPr>
          <w:noProof/>
        </w:rPr>
        <w:fldChar w:fldCharType="separate"/>
      </w:r>
      <w:r>
        <w:rPr>
          <w:noProof/>
        </w:rPr>
        <w:t>59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5.9.1.2</w:t>
      </w:r>
      <w:r w:rsidRPr="00BA5168">
        <w:rPr>
          <w:rFonts w:ascii="Calibri" w:eastAsia="Malgun Gothic" w:hAnsi="Calibri"/>
          <w:noProof/>
          <w:sz w:val="22"/>
          <w:szCs w:val="22"/>
          <w:lang w:eastAsia="ko-KR"/>
        </w:rPr>
        <w:tab/>
      </w:r>
      <w:r>
        <w:rPr>
          <w:noProof/>
        </w:rPr>
        <w:t>Service Operations</w:t>
      </w:r>
      <w:r>
        <w:rPr>
          <w:noProof/>
        </w:rPr>
        <w:tab/>
      </w:r>
      <w:r>
        <w:rPr>
          <w:noProof/>
        </w:rPr>
        <w:fldChar w:fldCharType="begin" w:fldLock="1"/>
      </w:r>
      <w:r>
        <w:rPr>
          <w:noProof/>
        </w:rPr>
        <w:instrText xml:space="preserve"> PAGEREF _Toc153793421 \h </w:instrText>
      </w:r>
      <w:r>
        <w:rPr>
          <w:noProof/>
        </w:rPr>
      </w:r>
      <w:r>
        <w:rPr>
          <w:noProof/>
        </w:rPr>
        <w:fldChar w:fldCharType="separate"/>
      </w:r>
      <w:r>
        <w:rPr>
          <w:noProof/>
        </w:rPr>
        <w:t>59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5.9.1.2.1</w:t>
      </w:r>
      <w:r w:rsidRPr="00BA516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_Toc153793422 \h </w:instrText>
      </w:r>
      <w:r>
        <w:rPr>
          <w:noProof/>
        </w:rPr>
      </w:r>
      <w:r>
        <w:rPr>
          <w:noProof/>
        </w:rPr>
        <w:fldChar w:fldCharType="separate"/>
      </w:r>
      <w:r>
        <w:rPr>
          <w:noProof/>
        </w:rPr>
        <w:t>59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5.9.1.2.2</w:t>
      </w:r>
      <w:r w:rsidRPr="00BA5168">
        <w:rPr>
          <w:rFonts w:ascii="Calibri" w:eastAsia="Malgun Gothic" w:hAnsi="Calibri"/>
          <w:noProof/>
          <w:sz w:val="22"/>
          <w:szCs w:val="22"/>
          <w:lang w:eastAsia="ko-KR"/>
        </w:rPr>
        <w:tab/>
      </w:r>
      <w:r>
        <w:rPr>
          <w:noProof/>
        </w:rPr>
        <w:t>Provide_Configuration</w:t>
      </w:r>
      <w:r>
        <w:rPr>
          <w:noProof/>
        </w:rPr>
        <w:tab/>
      </w:r>
      <w:r>
        <w:rPr>
          <w:noProof/>
        </w:rPr>
        <w:fldChar w:fldCharType="begin" w:fldLock="1"/>
      </w:r>
      <w:r>
        <w:rPr>
          <w:noProof/>
        </w:rPr>
        <w:instrText xml:space="preserve"> PAGEREF _Toc153793423 \h </w:instrText>
      </w:r>
      <w:r>
        <w:rPr>
          <w:noProof/>
        </w:rPr>
      </w:r>
      <w:r>
        <w:rPr>
          <w:noProof/>
        </w:rPr>
        <w:fldChar w:fldCharType="separate"/>
      </w:r>
      <w:r>
        <w:rPr>
          <w:noProof/>
        </w:rPr>
        <w:t>60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5.9.1.2.2.1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_Toc153793424 \h </w:instrText>
      </w:r>
      <w:r>
        <w:rPr>
          <w:noProof/>
        </w:rPr>
      </w:r>
      <w:r>
        <w:rPr>
          <w:noProof/>
        </w:rPr>
        <w:fldChar w:fldCharType="separate"/>
      </w:r>
      <w:r>
        <w:rPr>
          <w:noProof/>
        </w:rPr>
        <w:t>60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5.9.1.2.2.2</w:t>
      </w:r>
      <w:r w:rsidRPr="00BA5168">
        <w:rPr>
          <w:rFonts w:ascii="Calibri" w:eastAsia="Malgun Gothic" w:hAnsi="Calibri"/>
          <w:noProof/>
          <w:sz w:val="22"/>
          <w:szCs w:val="22"/>
          <w:lang w:eastAsia="ko-KR"/>
        </w:rPr>
        <w:tab/>
      </w:r>
      <w:r>
        <w:rPr>
          <w:noProof/>
        </w:rPr>
        <w:t>VAL server provisioning VAL service specific information using Provide_Configuration service operation</w:t>
      </w:r>
      <w:r>
        <w:rPr>
          <w:noProof/>
        </w:rPr>
        <w:tab/>
      </w:r>
      <w:r>
        <w:rPr>
          <w:noProof/>
        </w:rPr>
        <w:fldChar w:fldCharType="begin" w:fldLock="1"/>
      </w:r>
      <w:r>
        <w:rPr>
          <w:noProof/>
        </w:rPr>
        <w:instrText xml:space="preserve"> PAGEREF _Toc153793425 \h </w:instrText>
      </w:r>
      <w:r>
        <w:rPr>
          <w:noProof/>
        </w:rPr>
      </w:r>
      <w:r>
        <w:rPr>
          <w:noProof/>
        </w:rPr>
        <w:fldChar w:fldCharType="separate"/>
      </w:r>
      <w:r>
        <w:rPr>
          <w:noProof/>
        </w:rPr>
        <w:t>60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5.9.1.2.3</w:t>
      </w:r>
      <w:r w:rsidRPr="00BA5168">
        <w:rPr>
          <w:rFonts w:ascii="Calibri" w:eastAsia="Malgun Gothic" w:hAnsi="Calibri"/>
          <w:noProof/>
          <w:sz w:val="22"/>
          <w:szCs w:val="22"/>
          <w:lang w:eastAsia="ko-KR"/>
        </w:rPr>
        <w:tab/>
      </w:r>
      <w:r>
        <w:rPr>
          <w:noProof/>
        </w:rPr>
        <w:t>Get_Configuration</w:t>
      </w:r>
      <w:r>
        <w:rPr>
          <w:noProof/>
        </w:rPr>
        <w:tab/>
      </w:r>
      <w:r>
        <w:rPr>
          <w:noProof/>
        </w:rPr>
        <w:fldChar w:fldCharType="begin" w:fldLock="1"/>
      </w:r>
      <w:r>
        <w:rPr>
          <w:noProof/>
        </w:rPr>
        <w:instrText xml:space="preserve"> PAGEREF _Toc153793426 \h </w:instrText>
      </w:r>
      <w:r>
        <w:rPr>
          <w:noProof/>
        </w:rPr>
      </w:r>
      <w:r>
        <w:rPr>
          <w:noProof/>
        </w:rPr>
        <w:fldChar w:fldCharType="separate"/>
      </w:r>
      <w:r>
        <w:rPr>
          <w:noProof/>
        </w:rPr>
        <w:t>60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5.9.1.2.3.1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_Toc153793427 \h </w:instrText>
      </w:r>
      <w:r>
        <w:rPr>
          <w:noProof/>
        </w:rPr>
      </w:r>
      <w:r>
        <w:rPr>
          <w:noProof/>
        </w:rPr>
        <w:fldChar w:fldCharType="separate"/>
      </w:r>
      <w:r>
        <w:rPr>
          <w:noProof/>
        </w:rPr>
        <w:t>60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5.9.1.2.3.2</w:t>
      </w:r>
      <w:r w:rsidRPr="00BA5168">
        <w:rPr>
          <w:rFonts w:ascii="Calibri" w:eastAsia="Malgun Gothic" w:hAnsi="Calibri"/>
          <w:noProof/>
          <w:sz w:val="22"/>
          <w:szCs w:val="22"/>
          <w:lang w:eastAsia="ko-KR"/>
        </w:rPr>
        <w:tab/>
      </w:r>
      <w:r>
        <w:rPr>
          <w:noProof/>
        </w:rPr>
        <w:t>Service consumer obtaining the VAL service specific information provisioned using Get_Configuration service operation</w:t>
      </w:r>
      <w:r>
        <w:rPr>
          <w:noProof/>
        </w:rPr>
        <w:tab/>
      </w:r>
      <w:r>
        <w:rPr>
          <w:noProof/>
        </w:rPr>
        <w:fldChar w:fldCharType="begin" w:fldLock="1"/>
      </w:r>
      <w:r>
        <w:rPr>
          <w:noProof/>
        </w:rPr>
        <w:instrText xml:space="preserve"> PAGEREF _Toc153793428 \h </w:instrText>
      </w:r>
      <w:r>
        <w:rPr>
          <w:noProof/>
        </w:rPr>
      </w:r>
      <w:r>
        <w:rPr>
          <w:noProof/>
        </w:rPr>
        <w:fldChar w:fldCharType="separate"/>
      </w:r>
      <w:r>
        <w:rPr>
          <w:noProof/>
        </w:rPr>
        <w:t>60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5.9.1.2.4</w:t>
      </w:r>
      <w:r w:rsidRPr="00BA5168">
        <w:rPr>
          <w:rFonts w:ascii="Calibri" w:eastAsia="Malgun Gothic" w:hAnsi="Calibri"/>
          <w:noProof/>
          <w:sz w:val="22"/>
          <w:szCs w:val="22"/>
          <w:lang w:eastAsia="ko-KR"/>
        </w:rPr>
        <w:tab/>
      </w:r>
      <w:r>
        <w:rPr>
          <w:noProof/>
        </w:rPr>
        <w:t>Update_Configuration</w:t>
      </w:r>
      <w:r>
        <w:rPr>
          <w:noProof/>
        </w:rPr>
        <w:tab/>
      </w:r>
      <w:r>
        <w:rPr>
          <w:noProof/>
        </w:rPr>
        <w:fldChar w:fldCharType="begin" w:fldLock="1"/>
      </w:r>
      <w:r>
        <w:rPr>
          <w:noProof/>
        </w:rPr>
        <w:instrText xml:space="preserve"> PAGEREF _Toc153793429 \h </w:instrText>
      </w:r>
      <w:r>
        <w:rPr>
          <w:noProof/>
        </w:rPr>
      </w:r>
      <w:r>
        <w:rPr>
          <w:noProof/>
        </w:rPr>
        <w:fldChar w:fldCharType="separate"/>
      </w:r>
      <w:r>
        <w:rPr>
          <w:noProof/>
        </w:rPr>
        <w:t>60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5.9.1.2.4.1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_Toc153793430 \h </w:instrText>
      </w:r>
      <w:r>
        <w:rPr>
          <w:noProof/>
        </w:rPr>
      </w:r>
      <w:r>
        <w:rPr>
          <w:noProof/>
        </w:rPr>
        <w:fldChar w:fldCharType="separate"/>
      </w:r>
      <w:r>
        <w:rPr>
          <w:noProof/>
        </w:rPr>
        <w:t>60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5.9.1.2.4.2</w:t>
      </w:r>
      <w:r w:rsidRPr="00BA5168">
        <w:rPr>
          <w:rFonts w:ascii="Calibri" w:eastAsia="Malgun Gothic" w:hAnsi="Calibri"/>
          <w:noProof/>
          <w:sz w:val="22"/>
          <w:szCs w:val="22"/>
          <w:lang w:eastAsia="ko-KR"/>
        </w:rPr>
        <w:tab/>
      </w:r>
      <w:r>
        <w:rPr>
          <w:noProof/>
        </w:rPr>
        <w:t>Service consumer updating VAL service specific information using Update_Configuration service operation</w:t>
      </w:r>
      <w:r>
        <w:rPr>
          <w:noProof/>
        </w:rPr>
        <w:tab/>
      </w:r>
      <w:r>
        <w:rPr>
          <w:noProof/>
        </w:rPr>
        <w:fldChar w:fldCharType="begin" w:fldLock="1"/>
      </w:r>
      <w:r>
        <w:rPr>
          <w:noProof/>
        </w:rPr>
        <w:instrText xml:space="preserve"> PAGEREF _Toc153793431 \h </w:instrText>
      </w:r>
      <w:r>
        <w:rPr>
          <w:noProof/>
        </w:rPr>
      </w:r>
      <w:r>
        <w:rPr>
          <w:noProof/>
        </w:rPr>
        <w:fldChar w:fldCharType="separate"/>
      </w:r>
      <w:r>
        <w:rPr>
          <w:noProof/>
        </w:rPr>
        <w:t>61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rPr>
        <w:t>5.9.1.2.5</w:t>
      </w:r>
      <w:r w:rsidRPr="00BA5168">
        <w:rPr>
          <w:rFonts w:ascii="Calibri" w:eastAsia="Malgun Gothic" w:hAnsi="Calibri"/>
          <w:noProof/>
          <w:sz w:val="22"/>
          <w:szCs w:val="22"/>
          <w:lang w:eastAsia="ko-KR"/>
        </w:rPr>
        <w:tab/>
      </w:r>
      <w:r>
        <w:rPr>
          <w:noProof/>
        </w:rPr>
        <w:t>Delete_Configuration</w:t>
      </w:r>
      <w:r>
        <w:rPr>
          <w:noProof/>
        </w:rPr>
        <w:tab/>
      </w:r>
      <w:r>
        <w:rPr>
          <w:noProof/>
        </w:rPr>
        <w:fldChar w:fldCharType="begin" w:fldLock="1"/>
      </w:r>
      <w:r>
        <w:rPr>
          <w:noProof/>
        </w:rPr>
        <w:instrText xml:space="preserve"> PAGEREF _Toc153793432 \h </w:instrText>
      </w:r>
      <w:r>
        <w:rPr>
          <w:noProof/>
        </w:rPr>
      </w:r>
      <w:r>
        <w:rPr>
          <w:noProof/>
        </w:rPr>
        <w:fldChar w:fldCharType="separate"/>
      </w:r>
      <w:r>
        <w:rPr>
          <w:noProof/>
        </w:rPr>
        <w:t>61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5.9.1.2.5.1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_Toc153793433 \h </w:instrText>
      </w:r>
      <w:r>
        <w:rPr>
          <w:noProof/>
        </w:rPr>
      </w:r>
      <w:r>
        <w:rPr>
          <w:noProof/>
        </w:rPr>
        <w:fldChar w:fldCharType="separate"/>
      </w:r>
      <w:r>
        <w:rPr>
          <w:noProof/>
        </w:rPr>
        <w:t>61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5.9.1.2.5.2</w:t>
      </w:r>
      <w:r w:rsidRPr="00BA5168">
        <w:rPr>
          <w:rFonts w:ascii="Calibri" w:eastAsia="Malgun Gothic" w:hAnsi="Calibri"/>
          <w:noProof/>
          <w:sz w:val="22"/>
          <w:szCs w:val="22"/>
          <w:lang w:eastAsia="ko-KR"/>
        </w:rPr>
        <w:tab/>
      </w:r>
      <w:r>
        <w:rPr>
          <w:noProof/>
        </w:rPr>
        <w:t>Service consumer deleting VAL service specific information using Delete_Configuration service operation</w:t>
      </w:r>
      <w:r>
        <w:rPr>
          <w:noProof/>
        </w:rPr>
        <w:tab/>
      </w:r>
      <w:r>
        <w:rPr>
          <w:noProof/>
        </w:rPr>
        <w:fldChar w:fldCharType="begin" w:fldLock="1"/>
      </w:r>
      <w:r>
        <w:rPr>
          <w:noProof/>
        </w:rPr>
        <w:instrText xml:space="preserve"> PAGEREF _Toc153793434 \h </w:instrText>
      </w:r>
      <w:r>
        <w:rPr>
          <w:noProof/>
        </w:rPr>
      </w:r>
      <w:r>
        <w:rPr>
          <w:noProof/>
        </w:rPr>
        <w:fldChar w:fldCharType="separate"/>
      </w:r>
      <w:r>
        <w:rPr>
          <w:noProof/>
        </w:rPr>
        <w:t>61</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5.10</w:t>
      </w:r>
      <w:r w:rsidRPr="00BA5168">
        <w:rPr>
          <w:rFonts w:ascii="Calibri" w:eastAsia="Malgun Gothic" w:hAnsi="Calibri"/>
          <w:noProof/>
          <w:sz w:val="22"/>
          <w:szCs w:val="22"/>
          <w:lang w:eastAsia="ko-KR"/>
        </w:rPr>
        <w:tab/>
      </w:r>
      <w:r>
        <w:rPr>
          <w:noProof/>
        </w:rPr>
        <w:t>Data Delivery APIs</w:t>
      </w:r>
      <w:r>
        <w:rPr>
          <w:noProof/>
        </w:rPr>
        <w:tab/>
      </w:r>
      <w:r>
        <w:rPr>
          <w:noProof/>
        </w:rPr>
        <w:fldChar w:fldCharType="begin" w:fldLock="1"/>
      </w:r>
      <w:r>
        <w:rPr>
          <w:noProof/>
        </w:rPr>
        <w:instrText xml:space="preserve"> PAGEREF _Toc153793435 \h </w:instrText>
      </w:r>
      <w:r>
        <w:rPr>
          <w:noProof/>
        </w:rPr>
      </w:r>
      <w:r>
        <w:rPr>
          <w:noProof/>
        </w:rPr>
        <w:fldChar w:fldCharType="separate"/>
      </w:r>
      <w:r>
        <w:rPr>
          <w:noProof/>
        </w:rPr>
        <w:t>61</w:t>
      </w:r>
      <w:r>
        <w:rPr>
          <w:noProof/>
        </w:rPr>
        <w:fldChar w:fldCharType="end"/>
      </w:r>
    </w:p>
    <w:p w:rsidR="00A36002" w:rsidRPr="00BA5168" w:rsidRDefault="00A36002">
      <w:pPr>
        <w:pStyle w:val="TOC1"/>
        <w:rPr>
          <w:rFonts w:ascii="Calibri" w:eastAsia="Malgun Gothic" w:hAnsi="Calibri"/>
          <w:noProof/>
          <w:szCs w:val="22"/>
          <w:lang w:eastAsia="ko-KR"/>
        </w:rPr>
      </w:pPr>
      <w:r>
        <w:rPr>
          <w:noProof/>
        </w:rPr>
        <w:t>6</w:t>
      </w:r>
      <w:r w:rsidRPr="00BA5168">
        <w:rPr>
          <w:rFonts w:ascii="Calibri" w:eastAsia="Malgun Gothic" w:hAnsi="Calibri"/>
          <w:noProof/>
          <w:szCs w:val="22"/>
          <w:lang w:eastAsia="ko-KR"/>
        </w:rPr>
        <w:tab/>
      </w:r>
      <w:r>
        <w:rPr>
          <w:noProof/>
        </w:rPr>
        <w:t>SEAL Design Aspects Common for All APIs</w:t>
      </w:r>
      <w:r>
        <w:rPr>
          <w:noProof/>
        </w:rPr>
        <w:tab/>
      </w:r>
      <w:r>
        <w:rPr>
          <w:noProof/>
        </w:rPr>
        <w:fldChar w:fldCharType="begin" w:fldLock="1"/>
      </w:r>
      <w:r>
        <w:rPr>
          <w:noProof/>
        </w:rPr>
        <w:instrText xml:space="preserve"> PAGEREF _Toc153793436 \h </w:instrText>
      </w:r>
      <w:r>
        <w:rPr>
          <w:noProof/>
        </w:rPr>
      </w:r>
      <w:r>
        <w:rPr>
          <w:noProof/>
        </w:rPr>
        <w:fldChar w:fldCharType="separate"/>
      </w:r>
      <w:r>
        <w:rPr>
          <w:noProof/>
        </w:rPr>
        <w:t>61</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6.1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_Toc153793437 \h </w:instrText>
      </w:r>
      <w:r>
        <w:rPr>
          <w:noProof/>
        </w:rPr>
      </w:r>
      <w:r>
        <w:rPr>
          <w:noProof/>
        </w:rPr>
        <w:fldChar w:fldCharType="separate"/>
      </w:r>
      <w:r>
        <w:rPr>
          <w:noProof/>
        </w:rPr>
        <w:t>61</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6.2</w:t>
      </w:r>
      <w:r w:rsidRPr="00BA5168">
        <w:rPr>
          <w:rFonts w:ascii="Calibri" w:eastAsia="Malgun Gothic" w:hAnsi="Calibri"/>
          <w:noProof/>
          <w:sz w:val="22"/>
          <w:szCs w:val="22"/>
          <w:lang w:eastAsia="ko-KR"/>
        </w:rPr>
        <w:tab/>
      </w:r>
      <w:r>
        <w:rPr>
          <w:noProof/>
        </w:rPr>
        <w:t>Data Types</w:t>
      </w:r>
      <w:r>
        <w:rPr>
          <w:noProof/>
        </w:rPr>
        <w:tab/>
      </w:r>
      <w:r>
        <w:rPr>
          <w:noProof/>
        </w:rPr>
        <w:fldChar w:fldCharType="begin" w:fldLock="1"/>
      </w:r>
      <w:r>
        <w:rPr>
          <w:noProof/>
        </w:rPr>
        <w:instrText xml:space="preserve"> PAGEREF _Toc153793438 \h </w:instrText>
      </w:r>
      <w:r>
        <w:rPr>
          <w:noProof/>
        </w:rPr>
      </w:r>
      <w:r>
        <w:rPr>
          <w:noProof/>
        </w:rPr>
        <w:fldChar w:fldCharType="separate"/>
      </w:r>
      <w:r>
        <w:rPr>
          <w:noProof/>
        </w:rPr>
        <w:t>62</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6.2.1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_Toc153793439 \h </w:instrText>
      </w:r>
      <w:r>
        <w:rPr>
          <w:noProof/>
        </w:rPr>
      </w:r>
      <w:r>
        <w:rPr>
          <w:noProof/>
        </w:rPr>
        <w:fldChar w:fldCharType="separate"/>
      </w:r>
      <w:r>
        <w:rPr>
          <w:noProof/>
        </w:rPr>
        <w:t>62</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6.2.2</w:t>
      </w:r>
      <w:r w:rsidRPr="00BA5168">
        <w:rPr>
          <w:rFonts w:ascii="Calibri" w:eastAsia="Malgun Gothic" w:hAnsi="Calibri"/>
          <w:noProof/>
          <w:sz w:val="22"/>
          <w:szCs w:val="22"/>
          <w:lang w:eastAsia="ko-KR"/>
        </w:rPr>
        <w:tab/>
      </w:r>
      <w:r>
        <w:rPr>
          <w:noProof/>
        </w:rPr>
        <w:t>Referenced structured data types</w:t>
      </w:r>
      <w:r>
        <w:rPr>
          <w:noProof/>
        </w:rPr>
        <w:tab/>
      </w:r>
      <w:r>
        <w:rPr>
          <w:noProof/>
        </w:rPr>
        <w:fldChar w:fldCharType="begin" w:fldLock="1"/>
      </w:r>
      <w:r>
        <w:rPr>
          <w:noProof/>
        </w:rPr>
        <w:instrText xml:space="preserve"> PAGEREF _Toc153793440 \h </w:instrText>
      </w:r>
      <w:r>
        <w:rPr>
          <w:noProof/>
        </w:rPr>
      </w:r>
      <w:r>
        <w:rPr>
          <w:noProof/>
        </w:rPr>
        <w:fldChar w:fldCharType="separate"/>
      </w:r>
      <w:r>
        <w:rPr>
          <w:noProof/>
        </w:rPr>
        <w:t>62</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6.2.3</w:t>
      </w:r>
      <w:r w:rsidRPr="00BA5168">
        <w:rPr>
          <w:rFonts w:ascii="Calibri" w:eastAsia="Malgun Gothic" w:hAnsi="Calibri"/>
          <w:noProof/>
          <w:sz w:val="22"/>
          <w:szCs w:val="22"/>
          <w:lang w:eastAsia="ko-KR"/>
        </w:rPr>
        <w:tab/>
      </w:r>
      <w:r>
        <w:rPr>
          <w:noProof/>
        </w:rPr>
        <w:t>Referenced Simple data types and enumerations</w:t>
      </w:r>
      <w:r>
        <w:rPr>
          <w:noProof/>
        </w:rPr>
        <w:tab/>
      </w:r>
      <w:r>
        <w:rPr>
          <w:noProof/>
        </w:rPr>
        <w:fldChar w:fldCharType="begin" w:fldLock="1"/>
      </w:r>
      <w:r>
        <w:rPr>
          <w:noProof/>
        </w:rPr>
        <w:instrText xml:space="preserve"> PAGEREF _Toc153793441 \h </w:instrText>
      </w:r>
      <w:r>
        <w:rPr>
          <w:noProof/>
        </w:rPr>
      </w:r>
      <w:r>
        <w:rPr>
          <w:noProof/>
        </w:rPr>
        <w:fldChar w:fldCharType="separate"/>
      </w:r>
      <w:r>
        <w:rPr>
          <w:noProof/>
        </w:rPr>
        <w:t>62</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6.3</w:t>
      </w:r>
      <w:r w:rsidRPr="00BA5168">
        <w:rPr>
          <w:rFonts w:ascii="Calibri" w:eastAsia="Malgun Gothic" w:hAnsi="Calibri"/>
          <w:noProof/>
          <w:sz w:val="22"/>
          <w:szCs w:val="22"/>
          <w:lang w:eastAsia="ko-KR"/>
        </w:rPr>
        <w:tab/>
      </w:r>
      <w:r>
        <w:rPr>
          <w:noProof/>
        </w:rPr>
        <w:t>Usage of HTTP</w:t>
      </w:r>
      <w:r>
        <w:rPr>
          <w:noProof/>
        </w:rPr>
        <w:tab/>
      </w:r>
      <w:r>
        <w:rPr>
          <w:noProof/>
        </w:rPr>
        <w:fldChar w:fldCharType="begin" w:fldLock="1"/>
      </w:r>
      <w:r>
        <w:rPr>
          <w:noProof/>
        </w:rPr>
        <w:instrText xml:space="preserve"> PAGEREF _Toc153793442 \h </w:instrText>
      </w:r>
      <w:r>
        <w:rPr>
          <w:noProof/>
        </w:rPr>
      </w:r>
      <w:r>
        <w:rPr>
          <w:noProof/>
        </w:rPr>
        <w:fldChar w:fldCharType="separate"/>
      </w:r>
      <w:r>
        <w:rPr>
          <w:noProof/>
        </w:rPr>
        <w:t>63</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6.4</w:t>
      </w:r>
      <w:r w:rsidRPr="00BA5168">
        <w:rPr>
          <w:rFonts w:ascii="Calibri" w:eastAsia="Malgun Gothic" w:hAnsi="Calibri"/>
          <w:noProof/>
          <w:sz w:val="22"/>
          <w:szCs w:val="22"/>
          <w:lang w:eastAsia="ko-KR"/>
        </w:rPr>
        <w:tab/>
      </w:r>
      <w:r>
        <w:rPr>
          <w:noProof/>
        </w:rPr>
        <w:t>Content type</w:t>
      </w:r>
      <w:r>
        <w:rPr>
          <w:noProof/>
        </w:rPr>
        <w:tab/>
      </w:r>
      <w:r>
        <w:rPr>
          <w:noProof/>
        </w:rPr>
        <w:fldChar w:fldCharType="begin" w:fldLock="1"/>
      </w:r>
      <w:r>
        <w:rPr>
          <w:noProof/>
        </w:rPr>
        <w:instrText xml:space="preserve"> PAGEREF _Toc153793443 \h </w:instrText>
      </w:r>
      <w:r>
        <w:rPr>
          <w:noProof/>
        </w:rPr>
      </w:r>
      <w:r>
        <w:rPr>
          <w:noProof/>
        </w:rPr>
        <w:fldChar w:fldCharType="separate"/>
      </w:r>
      <w:r>
        <w:rPr>
          <w:noProof/>
        </w:rPr>
        <w:t>63</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6.5</w:t>
      </w:r>
      <w:r w:rsidRPr="00BA5168">
        <w:rPr>
          <w:rFonts w:ascii="Calibri" w:eastAsia="Malgun Gothic" w:hAnsi="Calibri"/>
          <w:noProof/>
          <w:sz w:val="22"/>
          <w:szCs w:val="22"/>
          <w:lang w:eastAsia="ko-KR"/>
        </w:rPr>
        <w:tab/>
      </w:r>
      <w:r>
        <w:rPr>
          <w:noProof/>
        </w:rPr>
        <w:t>URI structure</w:t>
      </w:r>
      <w:r>
        <w:rPr>
          <w:noProof/>
        </w:rPr>
        <w:tab/>
      </w:r>
      <w:r>
        <w:rPr>
          <w:noProof/>
        </w:rPr>
        <w:fldChar w:fldCharType="begin" w:fldLock="1"/>
      </w:r>
      <w:r>
        <w:rPr>
          <w:noProof/>
        </w:rPr>
        <w:instrText xml:space="preserve"> PAGEREF _Toc153793444 \h </w:instrText>
      </w:r>
      <w:r>
        <w:rPr>
          <w:noProof/>
        </w:rPr>
      </w:r>
      <w:r>
        <w:rPr>
          <w:noProof/>
        </w:rPr>
        <w:fldChar w:fldCharType="separate"/>
      </w:r>
      <w:r>
        <w:rPr>
          <w:noProof/>
        </w:rPr>
        <w:t>63</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6.6</w:t>
      </w:r>
      <w:r w:rsidRPr="00BA5168">
        <w:rPr>
          <w:rFonts w:ascii="Calibri" w:eastAsia="Malgun Gothic" w:hAnsi="Calibri"/>
          <w:noProof/>
          <w:sz w:val="22"/>
          <w:szCs w:val="22"/>
          <w:lang w:eastAsia="ko-KR"/>
        </w:rPr>
        <w:tab/>
      </w:r>
      <w:r>
        <w:rPr>
          <w:noProof/>
        </w:rPr>
        <w:t>Notifications</w:t>
      </w:r>
      <w:r>
        <w:rPr>
          <w:noProof/>
        </w:rPr>
        <w:tab/>
      </w:r>
      <w:r>
        <w:rPr>
          <w:noProof/>
        </w:rPr>
        <w:fldChar w:fldCharType="begin" w:fldLock="1"/>
      </w:r>
      <w:r>
        <w:rPr>
          <w:noProof/>
        </w:rPr>
        <w:instrText xml:space="preserve"> PAGEREF _Toc153793445 \h </w:instrText>
      </w:r>
      <w:r>
        <w:rPr>
          <w:noProof/>
        </w:rPr>
      </w:r>
      <w:r>
        <w:rPr>
          <w:noProof/>
        </w:rPr>
        <w:fldChar w:fldCharType="separate"/>
      </w:r>
      <w:r>
        <w:rPr>
          <w:noProof/>
        </w:rPr>
        <w:t>64</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6.7</w:t>
      </w:r>
      <w:r w:rsidRPr="00BA5168">
        <w:rPr>
          <w:rFonts w:ascii="Calibri" w:eastAsia="Malgun Gothic" w:hAnsi="Calibri"/>
          <w:noProof/>
          <w:sz w:val="22"/>
          <w:szCs w:val="22"/>
          <w:lang w:eastAsia="ko-KR"/>
        </w:rPr>
        <w:tab/>
      </w:r>
      <w:r>
        <w:rPr>
          <w:noProof/>
        </w:rPr>
        <w:t>Error Handling</w:t>
      </w:r>
      <w:r>
        <w:rPr>
          <w:noProof/>
        </w:rPr>
        <w:tab/>
      </w:r>
      <w:r>
        <w:rPr>
          <w:noProof/>
        </w:rPr>
        <w:fldChar w:fldCharType="begin" w:fldLock="1"/>
      </w:r>
      <w:r>
        <w:rPr>
          <w:noProof/>
        </w:rPr>
        <w:instrText xml:space="preserve"> PAGEREF _Toc153793446 \h </w:instrText>
      </w:r>
      <w:r>
        <w:rPr>
          <w:noProof/>
        </w:rPr>
      </w:r>
      <w:r>
        <w:rPr>
          <w:noProof/>
        </w:rPr>
        <w:fldChar w:fldCharType="separate"/>
      </w:r>
      <w:r>
        <w:rPr>
          <w:noProof/>
        </w:rPr>
        <w:t>64</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6.8</w:t>
      </w:r>
      <w:r w:rsidRPr="00BA5168">
        <w:rPr>
          <w:rFonts w:ascii="Calibri" w:eastAsia="Malgun Gothic" w:hAnsi="Calibri"/>
          <w:noProof/>
          <w:sz w:val="22"/>
          <w:szCs w:val="22"/>
          <w:lang w:eastAsia="ko-KR"/>
        </w:rPr>
        <w:tab/>
      </w:r>
      <w:r>
        <w:rPr>
          <w:noProof/>
        </w:rPr>
        <w:t>Feature negotiation</w:t>
      </w:r>
      <w:r>
        <w:rPr>
          <w:noProof/>
        </w:rPr>
        <w:tab/>
      </w:r>
      <w:r>
        <w:rPr>
          <w:noProof/>
        </w:rPr>
        <w:fldChar w:fldCharType="begin" w:fldLock="1"/>
      </w:r>
      <w:r>
        <w:rPr>
          <w:noProof/>
        </w:rPr>
        <w:instrText xml:space="preserve"> PAGEREF _Toc153793447 \h </w:instrText>
      </w:r>
      <w:r>
        <w:rPr>
          <w:noProof/>
        </w:rPr>
      </w:r>
      <w:r>
        <w:rPr>
          <w:noProof/>
        </w:rPr>
        <w:fldChar w:fldCharType="separate"/>
      </w:r>
      <w:r>
        <w:rPr>
          <w:noProof/>
        </w:rPr>
        <w:t>64</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6.9</w:t>
      </w:r>
      <w:r w:rsidRPr="00BA5168">
        <w:rPr>
          <w:rFonts w:ascii="Calibri" w:eastAsia="Malgun Gothic" w:hAnsi="Calibri"/>
          <w:noProof/>
          <w:sz w:val="22"/>
          <w:szCs w:val="22"/>
          <w:lang w:eastAsia="ko-KR"/>
        </w:rPr>
        <w:tab/>
      </w:r>
      <w:r>
        <w:rPr>
          <w:noProof/>
        </w:rPr>
        <w:t>HTTP headers</w:t>
      </w:r>
      <w:r>
        <w:rPr>
          <w:noProof/>
        </w:rPr>
        <w:tab/>
      </w:r>
      <w:r>
        <w:rPr>
          <w:noProof/>
        </w:rPr>
        <w:fldChar w:fldCharType="begin" w:fldLock="1"/>
      </w:r>
      <w:r>
        <w:rPr>
          <w:noProof/>
        </w:rPr>
        <w:instrText xml:space="preserve"> PAGEREF _Toc153793448 \h </w:instrText>
      </w:r>
      <w:r>
        <w:rPr>
          <w:noProof/>
        </w:rPr>
      </w:r>
      <w:r>
        <w:rPr>
          <w:noProof/>
        </w:rPr>
        <w:fldChar w:fldCharType="separate"/>
      </w:r>
      <w:r>
        <w:rPr>
          <w:noProof/>
        </w:rPr>
        <w:t>64</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6.10</w:t>
      </w:r>
      <w:r w:rsidRPr="00BA5168">
        <w:rPr>
          <w:rFonts w:ascii="Calibri" w:eastAsia="Malgun Gothic" w:hAnsi="Calibri"/>
          <w:noProof/>
          <w:sz w:val="22"/>
          <w:szCs w:val="22"/>
          <w:lang w:eastAsia="ko-KR"/>
        </w:rPr>
        <w:tab/>
      </w:r>
      <w:r>
        <w:rPr>
          <w:noProof/>
        </w:rPr>
        <w:t>Conventions for Open API specification files</w:t>
      </w:r>
      <w:r>
        <w:rPr>
          <w:noProof/>
        </w:rPr>
        <w:tab/>
      </w:r>
      <w:r>
        <w:rPr>
          <w:noProof/>
        </w:rPr>
        <w:fldChar w:fldCharType="begin" w:fldLock="1"/>
      </w:r>
      <w:r>
        <w:rPr>
          <w:noProof/>
        </w:rPr>
        <w:instrText xml:space="preserve"> PAGEREF _Toc153793449 \h </w:instrText>
      </w:r>
      <w:r>
        <w:rPr>
          <w:noProof/>
        </w:rPr>
      </w:r>
      <w:r>
        <w:rPr>
          <w:noProof/>
        </w:rPr>
        <w:fldChar w:fldCharType="separate"/>
      </w:r>
      <w:r>
        <w:rPr>
          <w:noProof/>
        </w:rPr>
        <w:t>64</w:t>
      </w:r>
      <w:r>
        <w:rPr>
          <w:noProof/>
        </w:rPr>
        <w:fldChar w:fldCharType="end"/>
      </w:r>
    </w:p>
    <w:p w:rsidR="00A36002" w:rsidRPr="00BA5168" w:rsidRDefault="00A36002">
      <w:pPr>
        <w:pStyle w:val="TOC1"/>
        <w:rPr>
          <w:rFonts w:ascii="Calibri" w:eastAsia="Malgun Gothic" w:hAnsi="Calibri"/>
          <w:noProof/>
          <w:szCs w:val="22"/>
          <w:lang w:eastAsia="ko-KR"/>
        </w:rPr>
      </w:pPr>
      <w:r>
        <w:rPr>
          <w:noProof/>
        </w:rPr>
        <w:t>7</w:t>
      </w:r>
      <w:r w:rsidRPr="00BA5168">
        <w:rPr>
          <w:rFonts w:ascii="Calibri" w:eastAsia="Malgun Gothic" w:hAnsi="Calibri"/>
          <w:noProof/>
          <w:szCs w:val="22"/>
          <w:lang w:eastAsia="ko-KR"/>
        </w:rPr>
        <w:tab/>
      </w:r>
      <w:r>
        <w:rPr>
          <w:noProof/>
        </w:rPr>
        <w:t>SEAL API Definitions</w:t>
      </w:r>
      <w:r>
        <w:rPr>
          <w:noProof/>
        </w:rPr>
        <w:tab/>
      </w:r>
      <w:r>
        <w:rPr>
          <w:noProof/>
        </w:rPr>
        <w:fldChar w:fldCharType="begin" w:fldLock="1"/>
      </w:r>
      <w:r>
        <w:rPr>
          <w:noProof/>
        </w:rPr>
        <w:instrText xml:space="preserve"> PAGEREF _Toc153793450 \h </w:instrText>
      </w:r>
      <w:r>
        <w:rPr>
          <w:noProof/>
        </w:rPr>
      </w:r>
      <w:r>
        <w:rPr>
          <w:noProof/>
        </w:rPr>
        <w:fldChar w:fldCharType="separate"/>
      </w:r>
      <w:r>
        <w:rPr>
          <w:noProof/>
        </w:rPr>
        <w:t>65</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lang w:eastAsia="zh-CN"/>
        </w:rPr>
        <w:t>7.1</w:t>
      </w:r>
      <w:r w:rsidRPr="00BA5168">
        <w:rPr>
          <w:rFonts w:ascii="Calibri" w:eastAsia="Malgun Gothic" w:hAnsi="Calibri"/>
          <w:noProof/>
          <w:sz w:val="22"/>
          <w:szCs w:val="22"/>
          <w:lang w:eastAsia="ko-KR"/>
        </w:rPr>
        <w:tab/>
      </w:r>
      <w:r>
        <w:rPr>
          <w:noProof/>
          <w:lang w:eastAsia="zh-CN"/>
        </w:rPr>
        <w:t>Location management APIs</w:t>
      </w:r>
      <w:r>
        <w:rPr>
          <w:noProof/>
        </w:rPr>
        <w:tab/>
      </w:r>
      <w:r>
        <w:rPr>
          <w:noProof/>
        </w:rPr>
        <w:fldChar w:fldCharType="begin" w:fldLock="1"/>
      </w:r>
      <w:r>
        <w:rPr>
          <w:noProof/>
        </w:rPr>
        <w:instrText xml:space="preserve"> PAGEREF _Toc153793451 \h </w:instrText>
      </w:r>
      <w:r>
        <w:rPr>
          <w:noProof/>
        </w:rPr>
      </w:r>
      <w:r>
        <w:rPr>
          <w:noProof/>
        </w:rPr>
        <w:fldChar w:fldCharType="separate"/>
      </w:r>
      <w:r>
        <w:rPr>
          <w:noProof/>
        </w:rPr>
        <w:t>65</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lang w:eastAsia="zh-CN"/>
        </w:rPr>
        <w:t>7.1.1</w:t>
      </w:r>
      <w:r w:rsidRPr="00BA5168">
        <w:rPr>
          <w:rFonts w:ascii="Calibri" w:eastAsia="Malgun Gothic" w:hAnsi="Calibri"/>
          <w:noProof/>
          <w:sz w:val="22"/>
          <w:szCs w:val="22"/>
          <w:lang w:eastAsia="ko-KR"/>
        </w:rPr>
        <w:tab/>
      </w:r>
      <w:r>
        <w:rPr>
          <w:noProof/>
          <w:lang w:eastAsia="zh-CN"/>
        </w:rPr>
        <w:t>SS_LocationReporting API</w:t>
      </w:r>
      <w:r>
        <w:rPr>
          <w:noProof/>
        </w:rPr>
        <w:tab/>
      </w:r>
      <w:r>
        <w:rPr>
          <w:noProof/>
        </w:rPr>
        <w:fldChar w:fldCharType="begin" w:fldLock="1"/>
      </w:r>
      <w:r>
        <w:rPr>
          <w:noProof/>
        </w:rPr>
        <w:instrText xml:space="preserve"> PAGEREF _Toc153793452 \h </w:instrText>
      </w:r>
      <w:r>
        <w:rPr>
          <w:noProof/>
        </w:rPr>
      </w:r>
      <w:r>
        <w:rPr>
          <w:noProof/>
        </w:rPr>
        <w:fldChar w:fldCharType="separate"/>
      </w:r>
      <w:r>
        <w:rPr>
          <w:noProof/>
        </w:rPr>
        <w:t>65</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7.1.1.1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_Toc153793453 \h </w:instrText>
      </w:r>
      <w:r>
        <w:rPr>
          <w:noProof/>
        </w:rPr>
      </w:r>
      <w:r>
        <w:rPr>
          <w:noProof/>
        </w:rPr>
        <w:fldChar w:fldCharType="separate"/>
      </w:r>
      <w:r>
        <w:rPr>
          <w:noProof/>
        </w:rPr>
        <w:t>65</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7.1.1.2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_Toc153793454 \h </w:instrText>
      </w:r>
      <w:r>
        <w:rPr>
          <w:noProof/>
        </w:rPr>
      </w:r>
      <w:r>
        <w:rPr>
          <w:noProof/>
        </w:rPr>
        <w:fldChar w:fldCharType="separate"/>
      </w:r>
      <w:r>
        <w:rPr>
          <w:noProof/>
        </w:rPr>
        <w:t>65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7.1.1.2.1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_Toc153793455 \h </w:instrText>
      </w:r>
      <w:r>
        <w:rPr>
          <w:noProof/>
        </w:rPr>
      </w:r>
      <w:r>
        <w:rPr>
          <w:noProof/>
        </w:rPr>
        <w:fldChar w:fldCharType="separate"/>
      </w:r>
      <w:r>
        <w:rPr>
          <w:noProof/>
        </w:rPr>
        <w:t>65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7.1.1.2.2</w:t>
      </w:r>
      <w:r w:rsidRPr="00BA5168">
        <w:rPr>
          <w:rFonts w:ascii="Calibri" w:eastAsia="Malgun Gothic" w:hAnsi="Calibri"/>
          <w:noProof/>
          <w:sz w:val="22"/>
          <w:szCs w:val="22"/>
          <w:lang w:eastAsia="ko-KR"/>
        </w:rPr>
        <w:tab/>
      </w:r>
      <w:r>
        <w:rPr>
          <w:noProof/>
          <w:lang w:eastAsia="zh-CN"/>
        </w:rPr>
        <w:t xml:space="preserve">Resource: </w:t>
      </w:r>
      <w:r w:rsidRPr="0064293F">
        <w:rPr>
          <w:rFonts w:eastAsia="SimSun"/>
          <w:noProof/>
          <w:lang w:eastAsia="zh-CN"/>
        </w:rPr>
        <w:t>SEAL Location Reporting Configurations</w:t>
      </w:r>
      <w:r>
        <w:rPr>
          <w:noProof/>
        </w:rPr>
        <w:tab/>
      </w:r>
      <w:r>
        <w:rPr>
          <w:noProof/>
        </w:rPr>
        <w:fldChar w:fldCharType="begin" w:fldLock="1"/>
      </w:r>
      <w:r>
        <w:rPr>
          <w:noProof/>
        </w:rPr>
        <w:instrText xml:space="preserve"> PAGEREF _Toc153793456 \h </w:instrText>
      </w:r>
      <w:r>
        <w:rPr>
          <w:noProof/>
        </w:rPr>
      </w:r>
      <w:r>
        <w:rPr>
          <w:noProof/>
        </w:rPr>
        <w:fldChar w:fldCharType="separate"/>
      </w:r>
      <w:r>
        <w:rPr>
          <w:noProof/>
        </w:rPr>
        <w:t>66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7.1.1.2.2.1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_Toc153793457 \h </w:instrText>
      </w:r>
      <w:r>
        <w:rPr>
          <w:noProof/>
        </w:rPr>
      </w:r>
      <w:r>
        <w:rPr>
          <w:noProof/>
        </w:rPr>
        <w:fldChar w:fldCharType="separate"/>
      </w:r>
      <w:r>
        <w:rPr>
          <w:noProof/>
        </w:rPr>
        <w:t>66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7.1.1.2.2.2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_Toc153793458 \h </w:instrText>
      </w:r>
      <w:r>
        <w:rPr>
          <w:noProof/>
        </w:rPr>
      </w:r>
      <w:r>
        <w:rPr>
          <w:noProof/>
        </w:rPr>
        <w:fldChar w:fldCharType="separate"/>
      </w:r>
      <w:r>
        <w:rPr>
          <w:noProof/>
        </w:rPr>
        <w:t>66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7.1.1.2.2.3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_Toc153793459 \h </w:instrText>
      </w:r>
      <w:r>
        <w:rPr>
          <w:noProof/>
        </w:rPr>
      </w:r>
      <w:r>
        <w:rPr>
          <w:noProof/>
        </w:rPr>
        <w:fldChar w:fldCharType="separate"/>
      </w:r>
      <w:r>
        <w:rPr>
          <w:noProof/>
        </w:rPr>
        <w:t>66</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7.1.1.2.2.3.1</w:t>
      </w:r>
      <w:r w:rsidRPr="00BA5168">
        <w:rPr>
          <w:rFonts w:ascii="Calibri" w:eastAsia="Malgun Gothic" w:hAnsi="Calibr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_Toc153793460 \h </w:instrText>
      </w:r>
      <w:r>
        <w:rPr>
          <w:noProof/>
        </w:rPr>
      </w:r>
      <w:r>
        <w:rPr>
          <w:noProof/>
        </w:rPr>
        <w:fldChar w:fldCharType="separate"/>
      </w:r>
      <w:r>
        <w:rPr>
          <w:noProof/>
        </w:rPr>
        <w:t>66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7.1.1.2.2.4</w:t>
      </w:r>
      <w:r w:rsidRPr="00BA5168">
        <w:rPr>
          <w:rFonts w:ascii="Calibri" w:eastAsia="Malgun Gothic" w:hAnsi="Calibri"/>
          <w:noProof/>
          <w:sz w:val="22"/>
          <w:szCs w:val="22"/>
          <w:lang w:eastAsia="ko-KR"/>
        </w:rPr>
        <w:tab/>
      </w:r>
      <w:r>
        <w:rPr>
          <w:noProof/>
          <w:lang w:eastAsia="zh-CN"/>
        </w:rPr>
        <w:t xml:space="preserve"> Resource Custom Operations</w:t>
      </w:r>
      <w:r>
        <w:rPr>
          <w:noProof/>
        </w:rPr>
        <w:tab/>
      </w:r>
      <w:r>
        <w:rPr>
          <w:noProof/>
        </w:rPr>
        <w:fldChar w:fldCharType="begin" w:fldLock="1"/>
      </w:r>
      <w:r>
        <w:rPr>
          <w:noProof/>
        </w:rPr>
        <w:instrText xml:space="preserve"> PAGEREF _Toc153793461 \h </w:instrText>
      </w:r>
      <w:r>
        <w:rPr>
          <w:noProof/>
        </w:rPr>
      </w:r>
      <w:r>
        <w:rPr>
          <w:noProof/>
        </w:rPr>
        <w:fldChar w:fldCharType="separate"/>
      </w:r>
      <w:r>
        <w:rPr>
          <w:noProof/>
        </w:rPr>
        <w:t>67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7.1.1.2.3</w:t>
      </w:r>
      <w:r w:rsidRPr="00BA5168">
        <w:rPr>
          <w:rFonts w:ascii="Calibri" w:eastAsia="Malgun Gothic" w:hAnsi="Calibri"/>
          <w:noProof/>
          <w:sz w:val="22"/>
          <w:szCs w:val="22"/>
          <w:lang w:eastAsia="ko-KR"/>
        </w:rPr>
        <w:tab/>
      </w:r>
      <w:r>
        <w:rPr>
          <w:noProof/>
          <w:lang w:eastAsia="zh-CN"/>
        </w:rPr>
        <w:t xml:space="preserve">Resource: Individual </w:t>
      </w:r>
      <w:r w:rsidRPr="0064293F">
        <w:rPr>
          <w:rFonts w:eastAsia="SimSun"/>
          <w:noProof/>
          <w:lang w:eastAsia="zh-CN"/>
        </w:rPr>
        <w:t>SEAL Location Reporting Configuration</w:t>
      </w:r>
      <w:r>
        <w:rPr>
          <w:noProof/>
        </w:rPr>
        <w:tab/>
      </w:r>
      <w:r>
        <w:rPr>
          <w:noProof/>
        </w:rPr>
        <w:fldChar w:fldCharType="begin" w:fldLock="1"/>
      </w:r>
      <w:r>
        <w:rPr>
          <w:noProof/>
        </w:rPr>
        <w:instrText xml:space="preserve"> PAGEREF _Toc153793462 \h </w:instrText>
      </w:r>
      <w:r>
        <w:rPr>
          <w:noProof/>
        </w:rPr>
      </w:r>
      <w:r>
        <w:rPr>
          <w:noProof/>
        </w:rPr>
        <w:fldChar w:fldCharType="separate"/>
      </w:r>
      <w:r>
        <w:rPr>
          <w:noProof/>
        </w:rPr>
        <w:t>67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7.1.1.2.3.1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_Toc153793463 \h </w:instrText>
      </w:r>
      <w:r>
        <w:rPr>
          <w:noProof/>
        </w:rPr>
      </w:r>
      <w:r>
        <w:rPr>
          <w:noProof/>
        </w:rPr>
        <w:fldChar w:fldCharType="separate"/>
      </w:r>
      <w:r>
        <w:rPr>
          <w:noProof/>
        </w:rPr>
        <w:t>67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7.1.1.2.3.2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_Toc153793464 \h </w:instrText>
      </w:r>
      <w:r>
        <w:rPr>
          <w:noProof/>
        </w:rPr>
      </w:r>
      <w:r>
        <w:rPr>
          <w:noProof/>
        </w:rPr>
        <w:fldChar w:fldCharType="separate"/>
      </w:r>
      <w:r>
        <w:rPr>
          <w:noProof/>
        </w:rPr>
        <w:t>67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7.1.1.2.3.3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_Toc153793465 \h </w:instrText>
      </w:r>
      <w:r>
        <w:rPr>
          <w:noProof/>
        </w:rPr>
      </w:r>
      <w:r>
        <w:rPr>
          <w:noProof/>
        </w:rPr>
        <w:fldChar w:fldCharType="separate"/>
      </w:r>
      <w:r>
        <w:rPr>
          <w:noProof/>
        </w:rPr>
        <w:t>67</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7.1.1.2.3.3.1</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_Toc153793466 \h </w:instrText>
      </w:r>
      <w:r>
        <w:rPr>
          <w:noProof/>
        </w:rPr>
      </w:r>
      <w:r>
        <w:rPr>
          <w:noProof/>
        </w:rPr>
        <w:fldChar w:fldCharType="separate"/>
      </w:r>
      <w:r>
        <w:rPr>
          <w:noProof/>
        </w:rPr>
        <w:t>67</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7.1.1.2.3.3.2</w:t>
      </w:r>
      <w:r w:rsidRPr="00BA5168">
        <w:rPr>
          <w:rFonts w:ascii="Calibri" w:eastAsia="Malgun Gothic" w:hAnsi="Calibri"/>
          <w:noProof/>
          <w:sz w:val="22"/>
          <w:szCs w:val="22"/>
          <w:lang w:eastAsia="ko-KR"/>
        </w:rPr>
        <w:tab/>
      </w:r>
      <w:r>
        <w:rPr>
          <w:noProof/>
          <w:lang w:eastAsia="zh-CN"/>
        </w:rPr>
        <w:t>PUT</w:t>
      </w:r>
      <w:r>
        <w:rPr>
          <w:noProof/>
        </w:rPr>
        <w:tab/>
      </w:r>
      <w:r>
        <w:rPr>
          <w:noProof/>
        </w:rPr>
        <w:fldChar w:fldCharType="begin" w:fldLock="1"/>
      </w:r>
      <w:r>
        <w:rPr>
          <w:noProof/>
        </w:rPr>
        <w:instrText xml:space="preserve"> PAGEREF _Toc153793467 \h </w:instrText>
      </w:r>
      <w:r>
        <w:rPr>
          <w:noProof/>
        </w:rPr>
      </w:r>
      <w:r>
        <w:rPr>
          <w:noProof/>
        </w:rPr>
        <w:fldChar w:fldCharType="separate"/>
      </w:r>
      <w:r>
        <w:rPr>
          <w:noProof/>
        </w:rPr>
        <w:t>68</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7.1.1.2.3.3.3</w:t>
      </w:r>
      <w:r w:rsidRPr="00BA5168">
        <w:rPr>
          <w:rFonts w:ascii="Calibri" w:eastAsia="Malgun Gothic" w:hAnsi="Calibri"/>
          <w:noProof/>
          <w:sz w:val="22"/>
          <w:szCs w:val="22"/>
          <w:lang w:eastAsia="ko-KR"/>
        </w:rPr>
        <w:tab/>
      </w:r>
      <w:r>
        <w:rPr>
          <w:noProof/>
          <w:lang w:eastAsia="zh-CN"/>
        </w:rPr>
        <w:t>DELETE</w:t>
      </w:r>
      <w:r>
        <w:rPr>
          <w:noProof/>
        </w:rPr>
        <w:tab/>
      </w:r>
      <w:r>
        <w:rPr>
          <w:noProof/>
        </w:rPr>
        <w:fldChar w:fldCharType="begin" w:fldLock="1"/>
      </w:r>
      <w:r>
        <w:rPr>
          <w:noProof/>
        </w:rPr>
        <w:instrText xml:space="preserve"> PAGEREF _Toc153793468 \h </w:instrText>
      </w:r>
      <w:r>
        <w:rPr>
          <w:noProof/>
        </w:rPr>
      </w:r>
      <w:r>
        <w:rPr>
          <w:noProof/>
        </w:rPr>
        <w:fldChar w:fldCharType="separate"/>
      </w:r>
      <w:r>
        <w:rPr>
          <w:noProof/>
        </w:rPr>
        <w:t>69</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7.1.1.2.3.3.4</w:t>
      </w:r>
      <w:r w:rsidRPr="00BA5168">
        <w:rPr>
          <w:rFonts w:ascii="Calibri" w:eastAsia="Malgun Gothic" w:hAnsi="Calibri"/>
          <w:noProof/>
          <w:sz w:val="22"/>
          <w:szCs w:val="22"/>
          <w:lang w:eastAsia="ko-KR"/>
        </w:rPr>
        <w:tab/>
      </w:r>
      <w:r>
        <w:rPr>
          <w:noProof/>
          <w:lang w:eastAsia="zh-CN"/>
        </w:rPr>
        <w:t>PATCH</w:t>
      </w:r>
      <w:r>
        <w:rPr>
          <w:noProof/>
        </w:rPr>
        <w:tab/>
      </w:r>
      <w:r>
        <w:rPr>
          <w:noProof/>
        </w:rPr>
        <w:fldChar w:fldCharType="begin" w:fldLock="1"/>
      </w:r>
      <w:r>
        <w:rPr>
          <w:noProof/>
        </w:rPr>
        <w:instrText xml:space="preserve"> PAGEREF _Toc153793469 \h </w:instrText>
      </w:r>
      <w:r>
        <w:rPr>
          <w:noProof/>
        </w:rPr>
      </w:r>
      <w:r>
        <w:rPr>
          <w:noProof/>
        </w:rPr>
        <w:fldChar w:fldCharType="separate"/>
      </w:r>
      <w:r>
        <w:rPr>
          <w:noProof/>
        </w:rPr>
        <w:t>70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7.1.1.2.3.4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_Toc153793470 \h </w:instrText>
      </w:r>
      <w:r>
        <w:rPr>
          <w:noProof/>
        </w:rPr>
      </w:r>
      <w:r>
        <w:rPr>
          <w:noProof/>
        </w:rPr>
        <w:fldChar w:fldCharType="separate"/>
      </w:r>
      <w:r>
        <w:rPr>
          <w:noProof/>
        </w:rPr>
        <w:t>71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7.1.1.3</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_Toc153793471 \h </w:instrText>
      </w:r>
      <w:r>
        <w:rPr>
          <w:noProof/>
        </w:rPr>
      </w:r>
      <w:r>
        <w:rPr>
          <w:noProof/>
        </w:rPr>
        <w:fldChar w:fldCharType="separate"/>
      </w:r>
      <w:r>
        <w:rPr>
          <w:noProof/>
        </w:rPr>
        <w:t>71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7.1.1.3.1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_Toc153793472 \h </w:instrText>
      </w:r>
      <w:r>
        <w:rPr>
          <w:noProof/>
        </w:rPr>
      </w:r>
      <w:r>
        <w:rPr>
          <w:noProof/>
        </w:rPr>
        <w:fldChar w:fldCharType="separate"/>
      </w:r>
      <w:r>
        <w:rPr>
          <w:noProof/>
        </w:rPr>
        <w:t>71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7.1.1.3.2</w:t>
      </w:r>
      <w:r w:rsidRPr="00BA5168">
        <w:rPr>
          <w:rFonts w:ascii="Calibri" w:eastAsia="Malgun Gothic" w:hAnsi="Calibri"/>
          <w:noProof/>
          <w:sz w:val="22"/>
          <w:szCs w:val="22"/>
          <w:lang w:eastAsia="ko-KR"/>
        </w:rPr>
        <w:tab/>
      </w:r>
      <w:r>
        <w:rPr>
          <w:noProof/>
        </w:rPr>
        <w:t>Location Trigger Event Notification</w:t>
      </w:r>
      <w:r>
        <w:rPr>
          <w:noProof/>
        </w:rPr>
        <w:tab/>
      </w:r>
      <w:r>
        <w:rPr>
          <w:noProof/>
        </w:rPr>
        <w:fldChar w:fldCharType="begin" w:fldLock="1"/>
      </w:r>
      <w:r>
        <w:rPr>
          <w:noProof/>
        </w:rPr>
        <w:instrText xml:space="preserve"> PAGEREF _Toc153793473 \h </w:instrText>
      </w:r>
      <w:r>
        <w:rPr>
          <w:noProof/>
        </w:rPr>
      </w:r>
      <w:r>
        <w:rPr>
          <w:noProof/>
        </w:rPr>
        <w:fldChar w:fldCharType="separate"/>
      </w:r>
      <w:r>
        <w:rPr>
          <w:noProof/>
        </w:rPr>
        <w:t>71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7.1.1.3.2.1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_Toc153793474 \h </w:instrText>
      </w:r>
      <w:r>
        <w:rPr>
          <w:noProof/>
        </w:rPr>
      </w:r>
      <w:r>
        <w:rPr>
          <w:noProof/>
        </w:rPr>
        <w:fldChar w:fldCharType="separate"/>
      </w:r>
      <w:r>
        <w:rPr>
          <w:noProof/>
        </w:rPr>
        <w:t>71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7.1.1.3.2.2</w:t>
      </w:r>
      <w:r w:rsidRPr="00BA5168">
        <w:rPr>
          <w:rFonts w:ascii="Calibri" w:eastAsia="Malgun Gothic" w:hAnsi="Calibri"/>
          <w:noProof/>
          <w:sz w:val="22"/>
          <w:szCs w:val="22"/>
          <w:lang w:eastAsia="ko-KR"/>
        </w:rPr>
        <w:tab/>
      </w:r>
      <w:r>
        <w:rPr>
          <w:noProof/>
          <w:lang w:eastAsia="zh-CN"/>
        </w:rPr>
        <w:t>Notification definition</w:t>
      </w:r>
      <w:r>
        <w:rPr>
          <w:noProof/>
        </w:rPr>
        <w:tab/>
      </w:r>
      <w:r>
        <w:rPr>
          <w:noProof/>
        </w:rPr>
        <w:fldChar w:fldCharType="begin" w:fldLock="1"/>
      </w:r>
      <w:r>
        <w:rPr>
          <w:noProof/>
        </w:rPr>
        <w:instrText xml:space="preserve"> PAGEREF _Toc153793475 \h </w:instrText>
      </w:r>
      <w:r>
        <w:rPr>
          <w:noProof/>
        </w:rPr>
      </w:r>
      <w:r>
        <w:rPr>
          <w:noProof/>
        </w:rPr>
        <w:fldChar w:fldCharType="separate"/>
      </w:r>
      <w:r>
        <w:rPr>
          <w:noProof/>
        </w:rPr>
        <w:t>71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7.1.1.4</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_Toc153793476 \h </w:instrText>
      </w:r>
      <w:r>
        <w:rPr>
          <w:noProof/>
        </w:rPr>
      </w:r>
      <w:r>
        <w:rPr>
          <w:noProof/>
        </w:rPr>
        <w:fldChar w:fldCharType="separate"/>
      </w:r>
      <w:r>
        <w:rPr>
          <w:noProof/>
        </w:rPr>
        <w:t>73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7.1.1.4.1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_Toc153793477 \h </w:instrText>
      </w:r>
      <w:r>
        <w:rPr>
          <w:noProof/>
        </w:rPr>
      </w:r>
      <w:r>
        <w:rPr>
          <w:noProof/>
        </w:rPr>
        <w:fldChar w:fldCharType="separate"/>
      </w:r>
      <w:r>
        <w:rPr>
          <w:noProof/>
        </w:rPr>
        <w:t>73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7.1.1.4.2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_Toc153793478 \h </w:instrText>
      </w:r>
      <w:r>
        <w:rPr>
          <w:noProof/>
        </w:rPr>
      </w:r>
      <w:r>
        <w:rPr>
          <w:noProof/>
        </w:rPr>
        <w:fldChar w:fldCharType="separate"/>
      </w:r>
      <w:r>
        <w:rPr>
          <w:noProof/>
        </w:rPr>
        <w:t>74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7.1.1.4.2.1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_Toc153793479 \h </w:instrText>
      </w:r>
      <w:r>
        <w:rPr>
          <w:noProof/>
        </w:rPr>
      </w:r>
      <w:r>
        <w:rPr>
          <w:noProof/>
        </w:rPr>
        <w:fldChar w:fldCharType="separate"/>
      </w:r>
      <w:r>
        <w:rPr>
          <w:noProof/>
        </w:rPr>
        <w:t>74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7.1.1.4.2.2</w:t>
      </w:r>
      <w:r w:rsidRPr="00BA5168">
        <w:rPr>
          <w:rFonts w:ascii="Calibri" w:eastAsia="Malgun Gothic" w:hAnsi="Calibri"/>
          <w:noProof/>
          <w:sz w:val="22"/>
          <w:szCs w:val="22"/>
          <w:lang w:eastAsia="ko-KR"/>
        </w:rPr>
        <w:tab/>
      </w:r>
      <w:r>
        <w:rPr>
          <w:noProof/>
          <w:lang w:eastAsia="zh-CN"/>
        </w:rPr>
        <w:t>Type: LocationReportConfiguration</w:t>
      </w:r>
      <w:r>
        <w:rPr>
          <w:noProof/>
        </w:rPr>
        <w:tab/>
      </w:r>
      <w:r>
        <w:rPr>
          <w:noProof/>
        </w:rPr>
        <w:fldChar w:fldCharType="begin" w:fldLock="1"/>
      </w:r>
      <w:r>
        <w:rPr>
          <w:noProof/>
        </w:rPr>
        <w:instrText xml:space="preserve"> PAGEREF _Toc153793480 \h </w:instrText>
      </w:r>
      <w:r>
        <w:rPr>
          <w:noProof/>
        </w:rPr>
      </w:r>
      <w:r>
        <w:rPr>
          <w:noProof/>
        </w:rPr>
        <w:fldChar w:fldCharType="separate"/>
      </w:r>
      <w:r>
        <w:rPr>
          <w:noProof/>
        </w:rPr>
        <w:t>74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7.1.1.4.2.3</w:t>
      </w:r>
      <w:r w:rsidRPr="00BA5168">
        <w:rPr>
          <w:rFonts w:ascii="Calibri" w:eastAsia="Malgun Gothic" w:hAnsi="Calibri"/>
          <w:noProof/>
          <w:sz w:val="22"/>
          <w:szCs w:val="22"/>
          <w:lang w:eastAsia="ko-KR"/>
        </w:rPr>
        <w:tab/>
      </w:r>
      <w:r>
        <w:rPr>
          <w:noProof/>
          <w:lang w:eastAsia="zh-CN"/>
        </w:rPr>
        <w:t>Type: LocationReportConfigurationPatch</w:t>
      </w:r>
      <w:r>
        <w:rPr>
          <w:noProof/>
        </w:rPr>
        <w:tab/>
      </w:r>
      <w:r>
        <w:rPr>
          <w:noProof/>
        </w:rPr>
        <w:fldChar w:fldCharType="begin" w:fldLock="1"/>
      </w:r>
      <w:r>
        <w:rPr>
          <w:noProof/>
        </w:rPr>
        <w:instrText xml:space="preserve"> PAGEREF _Toc153793481 \h </w:instrText>
      </w:r>
      <w:r>
        <w:rPr>
          <w:noProof/>
        </w:rPr>
      </w:r>
      <w:r>
        <w:rPr>
          <w:noProof/>
        </w:rPr>
        <w:fldChar w:fldCharType="separate"/>
      </w:r>
      <w:r>
        <w:rPr>
          <w:noProof/>
        </w:rPr>
        <w:t>75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7.1.1.4.2.4</w:t>
      </w:r>
      <w:r w:rsidRPr="00BA5168">
        <w:rPr>
          <w:rFonts w:ascii="Calibri" w:eastAsia="Malgun Gothic" w:hAnsi="Calibri"/>
          <w:noProof/>
          <w:sz w:val="22"/>
          <w:szCs w:val="22"/>
          <w:lang w:eastAsia="ko-KR"/>
        </w:rPr>
        <w:tab/>
      </w:r>
      <w:r>
        <w:rPr>
          <w:noProof/>
          <w:lang w:eastAsia="zh-CN"/>
        </w:rPr>
        <w:t>Type: TriggeringCriteria</w:t>
      </w:r>
      <w:r>
        <w:rPr>
          <w:noProof/>
        </w:rPr>
        <w:tab/>
      </w:r>
      <w:r>
        <w:rPr>
          <w:noProof/>
        </w:rPr>
        <w:fldChar w:fldCharType="begin" w:fldLock="1"/>
      </w:r>
      <w:r>
        <w:rPr>
          <w:noProof/>
        </w:rPr>
        <w:instrText xml:space="preserve"> PAGEREF _Toc153793482 \h </w:instrText>
      </w:r>
      <w:r>
        <w:rPr>
          <w:noProof/>
        </w:rPr>
      </w:r>
      <w:r>
        <w:rPr>
          <w:noProof/>
        </w:rPr>
        <w:fldChar w:fldCharType="separate"/>
      </w:r>
      <w:r>
        <w:rPr>
          <w:noProof/>
        </w:rPr>
        <w:t>75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7.1.1.4.2.5</w:t>
      </w:r>
      <w:r w:rsidRPr="00BA5168">
        <w:rPr>
          <w:rFonts w:ascii="Calibri" w:eastAsia="Malgun Gothic" w:hAnsi="Calibri"/>
          <w:noProof/>
          <w:sz w:val="22"/>
          <w:szCs w:val="22"/>
          <w:lang w:eastAsia="ko-KR"/>
        </w:rPr>
        <w:tab/>
      </w:r>
      <w:r>
        <w:rPr>
          <w:noProof/>
        </w:rPr>
        <w:t>LocationReport</w:t>
      </w:r>
      <w:r>
        <w:rPr>
          <w:noProof/>
        </w:rPr>
        <w:tab/>
      </w:r>
      <w:r>
        <w:rPr>
          <w:noProof/>
        </w:rPr>
        <w:fldChar w:fldCharType="begin" w:fldLock="1"/>
      </w:r>
      <w:r>
        <w:rPr>
          <w:noProof/>
        </w:rPr>
        <w:instrText xml:space="preserve"> PAGEREF _Toc153793483 \h </w:instrText>
      </w:r>
      <w:r>
        <w:rPr>
          <w:noProof/>
        </w:rPr>
      </w:r>
      <w:r>
        <w:rPr>
          <w:noProof/>
        </w:rPr>
        <w:fldChar w:fldCharType="separate"/>
      </w:r>
      <w:r>
        <w:rPr>
          <w:noProof/>
        </w:rPr>
        <w:t>75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7.1.1.4.3</w:t>
      </w:r>
      <w:r w:rsidRPr="00BA5168">
        <w:rPr>
          <w:rFonts w:ascii="Calibri" w:eastAsia="Malgun Gothic" w:hAnsi="Calibr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_Toc153793484 \h </w:instrText>
      </w:r>
      <w:r>
        <w:rPr>
          <w:noProof/>
        </w:rPr>
      </w:r>
      <w:r>
        <w:rPr>
          <w:noProof/>
        </w:rPr>
        <w:fldChar w:fldCharType="separate"/>
      </w:r>
      <w:r>
        <w:rPr>
          <w:noProof/>
        </w:rPr>
        <w:t>76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7.1.1.4.3.1</w:t>
      </w:r>
      <w:r w:rsidRPr="00BA516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_Toc153793485 \h </w:instrText>
      </w:r>
      <w:r>
        <w:rPr>
          <w:noProof/>
        </w:rPr>
      </w:r>
      <w:r>
        <w:rPr>
          <w:noProof/>
        </w:rPr>
        <w:fldChar w:fldCharType="separate"/>
      </w:r>
      <w:r>
        <w:rPr>
          <w:noProof/>
        </w:rPr>
        <w:t>76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7.1.1.4.3.2</w:t>
      </w:r>
      <w:r w:rsidRPr="00BA5168">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_Toc153793486 \h </w:instrText>
      </w:r>
      <w:r>
        <w:rPr>
          <w:noProof/>
        </w:rPr>
      </w:r>
      <w:r>
        <w:rPr>
          <w:noProof/>
        </w:rPr>
        <w:fldChar w:fldCharType="separate"/>
      </w:r>
      <w:r>
        <w:rPr>
          <w:noProof/>
        </w:rPr>
        <w:t>76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7.1.1.4.3.3</w:t>
      </w:r>
      <w:r w:rsidRPr="00BA5168">
        <w:rPr>
          <w:rFonts w:ascii="Calibri" w:eastAsia="Malgun Gothic" w:hAnsi="Calibri"/>
          <w:noProof/>
          <w:sz w:val="22"/>
          <w:szCs w:val="22"/>
          <w:lang w:eastAsia="ko-KR"/>
        </w:rPr>
        <w:tab/>
      </w:r>
      <w:r>
        <w:rPr>
          <w:noProof/>
        </w:rPr>
        <w:t>Enumeration: InsideOutsideInd</w:t>
      </w:r>
      <w:r>
        <w:rPr>
          <w:noProof/>
        </w:rPr>
        <w:tab/>
      </w:r>
      <w:r>
        <w:rPr>
          <w:noProof/>
        </w:rPr>
        <w:fldChar w:fldCharType="begin" w:fldLock="1"/>
      </w:r>
      <w:r>
        <w:rPr>
          <w:noProof/>
        </w:rPr>
        <w:instrText xml:space="preserve"> PAGEREF _Toc153793487 \h </w:instrText>
      </w:r>
      <w:r>
        <w:rPr>
          <w:noProof/>
        </w:rPr>
      </w:r>
      <w:r>
        <w:rPr>
          <w:noProof/>
        </w:rPr>
        <w:fldChar w:fldCharType="separate"/>
      </w:r>
      <w:r>
        <w:rPr>
          <w:noProof/>
        </w:rPr>
        <w:t>76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7.1.1.4.3.4</w:t>
      </w:r>
      <w:r w:rsidRPr="00BA5168">
        <w:rPr>
          <w:rFonts w:ascii="Calibri" w:eastAsia="Malgun Gothic" w:hAnsi="Calibri"/>
          <w:noProof/>
          <w:sz w:val="22"/>
          <w:szCs w:val="22"/>
          <w:lang w:eastAsia="ko-KR"/>
        </w:rPr>
        <w:tab/>
      </w:r>
      <w:r>
        <w:rPr>
          <w:noProof/>
        </w:rPr>
        <w:t>Enumeration: LocChangeCond</w:t>
      </w:r>
      <w:r>
        <w:rPr>
          <w:noProof/>
        </w:rPr>
        <w:tab/>
      </w:r>
      <w:r>
        <w:rPr>
          <w:noProof/>
        </w:rPr>
        <w:fldChar w:fldCharType="begin" w:fldLock="1"/>
      </w:r>
      <w:r>
        <w:rPr>
          <w:noProof/>
        </w:rPr>
        <w:instrText xml:space="preserve"> PAGEREF _Toc153793488 \h </w:instrText>
      </w:r>
      <w:r>
        <w:rPr>
          <w:noProof/>
        </w:rPr>
      </w:r>
      <w:r>
        <w:rPr>
          <w:noProof/>
        </w:rPr>
        <w:fldChar w:fldCharType="separate"/>
      </w:r>
      <w:r>
        <w:rPr>
          <w:noProof/>
        </w:rPr>
        <w:t>76</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7.1.1.5</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_Toc153793489 \h </w:instrText>
      </w:r>
      <w:r>
        <w:rPr>
          <w:noProof/>
        </w:rPr>
      </w:r>
      <w:r>
        <w:rPr>
          <w:noProof/>
        </w:rPr>
        <w:fldChar w:fldCharType="separate"/>
      </w:r>
      <w:r>
        <w:rPr>
          <w:noProof/>
        </w:rPr>
        <w:t>76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7.1.1.5.1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_Toc153793490 \h </w:instrText>
      </w:r>
      <w:r>
        <w:rPr>
          <w:noProof/>
        </w:rPr>
      </w:r>
      <w:r>
        <w:rPr>
          <w:noProof/>
        </w:rPr>
        <w:fldChar w:fldCharType="separate"/>
      </w:r>
      <w:r>
        <w:rPr>
          <w:noProof/>
        </w:rPr>
        <w:t>76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7.1.1.5.2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_Toc153793491 \h </w:instrText>
      </w:r>
      <w:r>
        <w:rPr>
          <w:noProof/>
        </w:rPr>
      </w:r>
      <w:r>
        <w:rPr>
          <w:noProof/>
        </w:rPr>
        <w:fldChar w:fldCharType="separate"/>
      </w:r>
      <w:r>
        <w:rPr>
          <w:noProof/>
        </w:rPr>
        <w:t>77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7.1.1.5.3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_Toc153793492 \h </w:instrText>
      </w:r>
      <w:r>
        <w:rPr>
          <w:noProof/>
        </w:rPr>
      </w:r>
      <w:r>
        <w:rPr>
          <w:noProof/>
        </w:rPr>
        <w:fldChar w:fldCharType="separate"/>
      </w:r>
      <w:r>
        <w:rPr>
          <w:noProof/>
        </w:rPr>
        <w:t>77</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7.1.1.6</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_Toc153793493 \h </w:instrText>
      </w:r>
      <w:r>
        <w:rPr>
          <w:noProof/>
        </w:rPr>
      </w:r>
      <w:r>
        <w:rPr>
          <w:noProof/>
        </w:rPr>
        <w:fldChar w:fldCharType="separate"/>
      </w:r>
      <w:r>
        <w:rPr>
          <w:noProof/>
        </w:rPr>
        <w:t>77</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lang w:eastAsia="zh-CN"/>
        </w:rPr>
        <w:t>7.1.2</w:t>
      </w:r>
      <w:r w:rsidRPr="00BA5168">
        <w:rPr>
          <w:rFonts w:ascii="Calibri" w:eastAsia="Malgun Gothic" w:hAnsi="Calibri"/>
          <w:noProof/>
          <w:sz w:val="22"/>
          <w:szCs w:val="22"/>
          <w:lang w:eastAsia="ko-KR"/>
        </w:rPr>
        <w:tab/>
      </w:r>
      <w:r>
        <w:rPr>
          <w:noProof/>
        </w:rPr>
        <w:t>SS_LocationAreaInfoRetrieval</w:t>
      </w:r>
      <w:r>
        <w:rPr>
          <w:noProof/>
          <w:lang w:eastAsia="zh-CN"/>
        </w:rPr>
        <w:t xml:space="preserve"> API</w:t>
      </w:r>
      <w:r>
        <w:rPr>
          <w:noProof/>
        </w:rPr>
        <w:tab/>
      </w:r>
      <w:r>
        <w:rPr>
          <w:noProof/>
        </w:rPr>
        <w:fldChar w:fldCharType="begin" w:fldLock="1"/>
      </w:r>
      <w:r>
        <w:rPr>
          <w:noProof/>
        </w:rPr>
        <w:instrText xml:space="preserve"> PAGEREF _Toc153793494 \h </w:instrText>
      </w:r>
      <w:r>
        <w:rPr>
          <w:noProof/>
        </w:rPr>
      </w:r>
      <w:r>
        <w:rPr>
          <w:noProof/>
        </w:rPr>
        <w:fldChar w:fldCharType="separate"/>
      </w:r>
      <w:r>
        <w:rPr>
          <w:noProof/>
        </w:rPr>
        <w:t>77</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7.1.2.1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_Toc153793495 \h </w:instrText>
      </w:r>
      <w:r>
        <w:rPr>
          <w:noProof/>
        </w:rPr>
      </w:r>
      <w:r>
        <w:rPr>
          <w:noProof/>
        </w:rPr>
        <w:fldChar w:fldCharType="separate"/>
      </w:r>
      <w:r>
        <w:rPr>
          <w:noProof/>
        </w:rPr>
        <w:t>77</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7.1.2.2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_Toc153793496 \h </w:instrText>
      </w:r>
      <w:r>
        <w:rPr>
          <w:noProof/>
        </w:rPr>
      </w:r>
      <w:r>
        <w:rPr>
          <w:noProof/>
        </w:rPr>
        <w:fldChar w:fldCharType="separate"/>
      </w:r>
      <w:r>
        <w:rPr>
          <w:noProof/>
        </w:rPr>
        <w:t>77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7.1.2.2.1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_Toc153793497 \h </w:instrText>
      </w:r>
      <w:r>
        <w:rPr>
          <w:noProof/>
        </w:rPr>
      </w:r>
      <w:r>
        <w:rPr>
          <w:noProof/>
        </w:rPr>
        <w:fldChar w:fldCharType="separate"/>
      </w:r>
      <w:r>
        <w:rPr>
          <w:noProof/>
        </w:rPr>
        <w:t>77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7.1.2.2.2</w:t>
      </w:r>
      <w:r w:rsidRPr="00BA5168">
        <w:rPr>
          <w:rFonts w:ascii="Calibri" w:eastAsia="Malgun Gothic" w:hAnsi="Calibri"/>
          <w:noProof/>
          <w:sz w:val="22"/>
          <w:szCs w:val="22"/>
          <w:lang w:eastAsia="ko-KR"/>
        </w:rPr>
        <w:tab/>
      </w:r>
      <w:r>
        <w:rPr>
          <w:noProof/>
          <w:lang w:eastAsia="zh-CN"/>
        </w:rPr>
        <w:t xml:space="preserve">Resource: </w:t>
      </w:r>
      <w:r>
        <w:rPr>
          <w:noProof/>
        </w:rPr>
        <w:t>Location Information</w:t>
      </w:r>
      <w:r>
        <w:rPr>
          <w:noProof/>
        </w:rPr>
        <w:tab/>
      </w:r>
      <w:r>
        <w:rPr>
          <w:noProof/>
        </w:rPr>
        <w:fldChar w:fldCharType="begin" w:fldLock="1"/>
      </w:r>
      <w:r>
        <w:rPr>
          <w:noProof/>
        </w:rPr>
        <w:instrText xml:space="preserve"> PAGEREF _Toc153793498 \h </w:instrText>
      </w:r>
      <w:r>
        <w:rPr>
          <w:noProof/>
        </w:rPr>
      </w:r>
      <w:r>
        <w:rPr>
          <w:noProof/>
        </w:rPr>
        <w:fldChar w:fldCharType="separate"/>
      </w:r>
      <w:r>
        <w:rPr>
          <w:noProof/>
        </w:rPr>
        <w:t>78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7.1.2.2.2.1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_Toc153793499 \h </w:instrText>
      </w:r>
      <w:r>
        <w:rPr>
          <w:noProof/>
        </w:rPr>
      </w:r>
      <w:r>
        <w:rPr>
          <w:noProof/>
        </w:rPr>
        <w:fldChar w:fldCharType="separate"/>
      </w:r>
      <w:r>
        <w:rPr>
          <w:noProof/>
        </w:rPr>
        <w:t>78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7.1.2.2.2.2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_Toc153793500 \h </w:instrText>
      </w:r>
      <w:r>
        <w:rPr>
          <w:noProof/>
        </w:rPr>
      </w:r>
      <w:r>
        <w:rPr>
          <w:noProof/>
        </w:rPr>
        <w:fldChar w:fldCharType="separate"/>
      </w:r>
      <w:r>
        <w:rPr>
          <w:noProof/>
        </w:rPr>
        <w:t>78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7.1.2.2.2.3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_Toc153793501 \h </w:instrText>
      </w:r>
      <w:r>
        <w:rPr>
          <w:noProof/>
        </w:rPr>
      </w:r>
      <w:r>
        <w:rPr>
          <w:noProof/>
        </w:rPr>
        <w:fldChar w:fldCharType="separate"/>
      </w:r>
      <w:r>
        <w:rPr>
          <w:noProof/>
        </w:rPr>
        <w:t>78</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7.1.2.2.2.3.1</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_Toc153793502 \h </w:instrText>
      </w:r>
      <w:r>
        <w:rPr>
          <w:noProof/>
        </w:rPr>
      </w:r>
      <w:r>
        <w:rPr>
          <w:noProof/>
        </w:rPr>
        <w:fldChar w:fldCharType="separate"/>
      </w:r>
      <w:r>
        <w:rPr>
          <w:noProof/>
        </w:rPr>
        <w:t>78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7.1.2.2.2.4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_Toc153793503 \h </w:instrText>
      </w:r>
      <w:r>
        <w:rPr>
          <w:noProof/>
        </w:rPr>
      </w:r>
      <w:r>
        <w:rPr>
          <w:noProof/>
        </w:rPr>
        <w:fldChar w:fldCharType="separate"/>
      </w:r>
      <w:r>
        <w:rPr>
          <w:noProof/>
        </w:rPr>
        <w:t>79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7.1.2.3</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_Toc153793504 \h </w:instrText>
      </w:r>
      <w:r>
        <w:rPr>
          <w:noProof/>
        </w:rPr>
      </w:r>
      <w:r>
        <w:rPr>
          <w:noProof/>
        </w:rPr>
        <w:fldChar w:fldCharType="separate"/>
      </w:r>
      <w:r>
        <w:rPr>
          <w:noProof/>
        </w:rPr>
        <w:t>79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7.1.2.4</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_Toc153793505 \h </w:instrText>
      </w:r>
      <w:r>
        <w:rPr>
          <w:noProof/>
        </w:rPr>
      </w:r>
      <w:r>
        <w:rPr>
          <w:noProof/>
        </w:rPr>
        <w:fldChar w:fldCharType="separate"/>
      </w:r>
      <w:r>
        <w:rPr>
          <w:noProof/>
        </w:rPr>
        <w:t>80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7.1.2.4.1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_Toc153793506 \h </w:instrText>
      </w:r>
      <w:r>
        <w:rPr>
          <w:noProof/>
        </w:rPr>
      </w:r>
      <w:r>
        <w:rPr>
          <w:noProof/>
        </w:rPr>
        <w:fldChar w:fldCharType="separate"/>
      </w:r>
      <w:r>
        <w:rPr>
          <w:noProof/>
        </w:rPr>
        <w:t>80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7.1.2.4.2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_Toc153793507 \h </w:instrText>
      </w:r>
      <w:r>
        <w:rPr>
          <w:noProof/>
        </w:rPr>
      </w:r>
      <w:r>
        <w:rPr>
          <w:noProof/>
        </w:rPr>
        <w:fldChar w:fldCharType="separate"/>
      </w:r>
      <w:r>
        <w:rPr>
          <w:noProof/>
        </w:rPr>
        <w:t>80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7.1.2.4.3</w:t>
      </w:r>
      <w:r w:rsidRPr="00BA5168">
        <w:rPr>
          <w:rFonts w:ascii="Calibri" w:eastAsia="Malgun Gothic" w:hAnsi="Calibr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_Toc153793508 \h </w:instrText>
      </w:r>
      <w:r>
        <w:rPr>
          <w:noProof/>
        </w:rPr>
      </w:r>
      <w:r>
        <w:rPr>
          <w:noProof/>
        </w:rPr>
        <w:fldChar w:fldCharType="separate"/>
      </w:r>
      <w:r>
        <w:rPr>
          <w:noProof/>
        </w:rPr>
        <w:t>80</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7.1.2.5</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_Toc153793509 \h </w:instrText>
      </w:r>
      <w:r>
        <w:rPr>
          <w:noProof/>
        </w:rPr>
      </w:r>
      <w:r>
        <w:rPr>
          <w:noProof/>
        </w:rPr>
        <w:fldChar w:fldCharType="separate"/>
      </w:r>
      <w:r>
        <w:rPr>
          <w:noProof/>
        </w:rPr>
        <w:t>80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7.1.2.5.1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_Toc153793510 \h </w:instrText>
      </w:r>
      <w:r>
        <w:rPr>
          <w:noProof/>
        </w:rPr>
      </w:r>
      <w:r>
        <w:rPr>
          <w:noProof/>
        </w:rPr>
        <w:fldChar w:fldCharType="separate"/>
      </w:r>
      <w:r>
        <w:rPr>
          <w:noProof/>
        </w:rPr>
        <w:t>80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7.1.2.5.2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_Toc153793511 \h </w:instrText>
      </w:r>
      <w:r>
        <w:rPr>
          <w:noProof/>
        </w:rPr>
      </w:r>
      <w:r>
        <w:rPr>
          <w:noProof/>
        </w:rPr>
        <w:fldChar w:fldCharType="separate"/>
      </w:r>
      <w:r>
        <w:rPr>
          <w:noProof/>
        </w:rPr>
        <w:t>80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7.1.2.5.3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_Toc153793512 \h </w:instrText>
      </w:r>
      <w:r>
        <w:rPr>
          <w:noProof/>
        </w:rPr>
      </w:r>
      <w:r>
        <w:rPr>
          <w:noProof/>
        </w:rPr>
        <w:fldChar w:fldCharType="separate"/>
      </w:r>
      <w:r>
        <w:rPr>
          <w:noProof/>
        </w:rPr>
        <w:t>80</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7.1.2.6</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_Toc153793513 \h </w:instrText>
      </w:r>
      <w:r>
        <w:rPr>
          <w:noProof/>
        </w:rPr>
      </w:r>
      <w:r>
        <w:rPr>
          <w:noProof/>
        </w:rPr>
        <w:fldChar w:fldCharType="separate"/>
      </w:r>
      <w:r>
        <w:rPr>
          <w:noProof/>
        </w:rPr>
        <w:t>81</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lang w:eastAsia="zh-CN"/>
        </w:rPr>
        <w:t>7.1.3</w:t>
      </w:r>
      <w:r w:rsidRPr="00BA5168">
        <w:rPr>
          <w:rFonts w:ascii="Calibri" w:eastAsia="Malgun Gothic" w:hAnsi="Calibri"/>
          <w:noProof/>
          <w:sz w:val="22"/>
          <w:szCs w:val="22"/>
          <w:lang w:eastAsia="ko-KR"/>
        </w:rPr>
        <w:tab/>
      </w:r>
      <w:r>
        <w:rPr>
          <w:noProof/>
          <w:lang w:eastAsia="zh-CN"/>
        </w:rPr>
        <w:t>SS_VALServiceAreaConfiguration API</w:t>
      </w:r>
      <w:r>
        <w:rPr>
          <w:noProof/>
        </w:rPr>
        <w:tab/>
      </w:r>
      <w:r>
        <w:rPr>
          <w:noProof/>
        </w:rPr>
        <w:fldChar w:fldCharType="begin" w:fldLock="1"/>
      </w:r>
      <w:r>
        <w:rPr>
          <w:noProof/>
        </w:rPr>
        <w:instrText xml:space="preserve"> PAGEREF _Toc153793514 \h </w:instrText>
      </w:r>
      <w:r>
        <w:rPr>
          <w:noProof/>
        </w:rPr>
      </w:r>
      <w:r>
        <w:rPr>
          <w:noProof/>
        </w:rPr>
        <w:fldChar w:fldCharType="separate"/>
      </w:r>
      <w:r>
        <w:rPr>
          <w:noProof/>
        </w:rPr>
        <w:t>81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7.1.3.1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_Toc153793515 \h </w:instrText>
      </w:r>
      <w:r>
        <w:rPr>
          <w:noProof/>
        </w:rPr>
      </w:r>
      <w:r>
        <w:rPr>
          <w:noProof/>
        </w:rPr>
        <w:fldChar w:fldCharType="separate"/>
      </w:r>
      <w:r>
        <w:rPr>
          <w:noProof/>
        </w:rPr>
        <w:t>81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7.1.3.2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_Toc153793516 \h </w:instrText>
      </w:r>
      <w:r>
        <w:rPr>
          <w:noProof/>
        </w:rPr>
      </w:r>
      <w:r>
        <w:rPr>
          <w:noProof/>
        </w:rPr>
        <w:fldChar w:fldCharType="separate"/>
      </w:r>
      <w:r>
        <w:rPr>
          <w:noProof/>
        </w:rPr>
        <w:t>81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7.1.3.2.1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_Toc153793517 \h </w:instrText>
      </w:r>
      <w:r>
        <w:rPr>
          <w:noProof/>
        </w:rPr>
      </w:r>
      <w:r>
        <w:rPr>
          <w:noProof/>
        </w:rPr>
        <w:fldChar w:fldCharType="separate"/>
      </w:r>
      <w:r>
        <w:rPr>
          <w:noProof/>
        </w:rPr>
        <w:t>81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7.1.3.2.2</w:t>
      </w:r>
      <w:r w:rsidRPr="00BA5168">
        <w:rPr>
          <w:rFonts w:ascii="Calibri" w:eastAsia="Malgun Gothic" w:hAnsi="Calibri"/>
          <w:noProof/>
          <w:sz w:val="22"/>
          <w:szCs w:val="22"/>
          <w:lang w:eastAsia="ko-KR"/>
        </w:rPr>
        <w:tab/>
      </w:r>
      <w:r>
        <w:rPr>
          <w:noProof/>
          <w:lang w:eastAsia="zh-CN"/>
        </w:rPr>
        <w:t>Resource: VAL Service Areas</w:t>
      </w:r>
      <w:r>
        <w:rPr>
          <w:noProof/>
        </w:rPr>
        <w:tab/>
      </w:r>
      <w:r>
        <w:rPr>
          <w:noProof/>
        </w:rPr>
        <w:fldChar w:fldCharType="begin" w:fldLock="1"/>
      </w:r>
      <w:r>
        <w:rPr>
          <w:noProof/>
        </w:rPr>
        <w:instrText xml:space="preserve"> PAGEREF _Toc153793518 \h </w:instrText>
      </w:r>
      <w:r>
        <w:rPr>
          <w:noProof/>
        </w:rPr>
      </w:r>
      <w:r>
        <w:rPr>
          <w:noProof/>
        </w:rPr>
        <w:fldChar w:fldCharType="separate"/>
      </w:r>
      <w:r>
        <w:rPr>
          <w:noProof/>
        </w:rPr>
        <w:t>83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_Toc153793519 \h </w:instrText>
      </w:r>
      <w:r>
        <w:rPr>
          <w:noProof/>
        </w:rPr>
      </w:r>
      <w:r>
        <w:rPr>
          <w:noProof/>
        </w:rPr>
        <w:fldChar w:fldCharType="separate"/>
      </w:r>
      <w:r>
        <w:rPr>
          <w:noProof/>
        </w:rPr>
        <w:t>83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_Toc153793520 \h </w:instrText>
      </w:r>
      <w:r>
        <w:rPr>
          <w:noProof/>
        </w:rPr>
      </w:r>
      <w:r>
        <w:rPr>
          <w:noProof/>
        </w:rPr>
        <w:fldChar w:fldCharType="separate"/>
      </w:r>
      <w:r>
        <w:rPr>
          <w:noProof/>
        </w:rPr>
        <w:t>83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_Toc153793521 \h </w:instrText>
      </w:r>
      <w:r>
        <w:rPr>
          <w:noProof/>
        </w:rPr>
      </w:r>
      <w:r>
        <w:rPr>
          <w:noProof/>
        </w:rPr>
        <w:fldChar w:fldCharType="separate"/>
      </w:r>
      <w:r>
        <w:rPr>
          <w:noProof/>
        </w:rPr>
        <w:t>83</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7.1.3.2.2.3.1</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_Toc153793522 \h </w:instrText>
      </w:r>
      <w:r>
        <w:rPr>
          <w:noProof/>
        </w:rPr>
      </w:r>
      <w:r>
        <w:rPr>
          <w:noProof/>
        </w:rPr>
        <w:fldChar w:fldCharType="separate"/>
      </w:r>
      <w:r>
        <w:rPr>
          <w:noProof/>
        </w:rPr>
        <w:t>83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7.1.3.2.2.4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_Toc153793523 \h </w:instrText>
      </w:r>
      <w:r>
        <w:rPr>
          <w:noProof/>
        </w:rPr>
      </w:r>
      <w:r>
        <w:rPr>
          <w:noProof/>
        </w:rPr>
        <w:fldChar w:fldCharType="separate"/>
      </w:r>
      <w:r>
        <w:rPr>
          <w:noProof/>
        </w:rPr>
        <w:t>84</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7.1.3.2.2.4.1</w:t>
      </w:r>
      <w:r w:rsidRPr="00BA516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_Toc153793524 \h </w:instrText>
      </w:r>
      <w:r>
        <w:rPr>
          <w:noProof/>
        </w:rPr>
      </w:r>
      <w:r>
        <w:rPr>
          <w:noProof/>
        </w:rPr>
        <w:fldChar w:fldCharType="separate"/>
      </w:r>
      <w:r>
        <w:rPr>
          <w:noProof/>
        </w:rPr>
        <w:t>84</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7.1.3.2.2.4.2</w:t>
      </w:r>
      <w:r w:rsidRPr="00BA5168">
        <w:rPr>
          <w:rFonts w:ascii="Calibri" w:eastAsia="Malgun Gothic" w:hAnsi="Calibri"/>
          <w:noProof/>
          <w:sz w:val="22"/>
          <w:szCs w:val="22"/>
          <w:lang w:eastAsia="ko-KR"/>
        </w:rPr>
        <w:tab/>
      </w:r>
      <w:r>
        <w:rPr>
          <w:noProof/>
          <w:lang w:eastAsia="zh-CN"/>
        </w:rPr>
        <w:t xml:space="preserve">Operation: </w:t>
      </w:r>
      <w:r>
        <w:rPr>
          <w:noProof/>
        </w:rPr>
        <w:t>Configure</w:t>
      </w:r>
      <w:r>
        <w:rPr>
          <w:noProof/>
        </w:rPr>
        <w:tab/>
      </w:r>
      <w:r>
        <w:rPr>
          <w:noProof/>
        </w:rPr>
        <w:fldChar w:fldCharType="begin" w:fldLock="1"/>
      </w:r>
      <w:r>
        <w:rPr>
          <w:noProof/>
        </w:rPr>
        <w:instrText xml:space="preserve"> PAGEREF _Toc153793525 \h </w:instrText>
      </w:r>
      <w:r>
        <w:rPr>
          <w:noProof/>
        </w:rPr>
      </w:r>
      <w:r>
        <w:rPr>
          <w:noProof/>
        </w:rPr>
        <w:fldChar w:fldCharType="separate"/>
      </w:r>
      <w:r>
        <w:rPr>
          <w:noProof/>
        </w:rPr>
        <w:t>84</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7.1.3.2.2.4.3</w:t>
      </w:r>
      <w:r w:rsidRPr="00BA5168">
        <w:rPr>
          <w:rFonts w:ascii="Calibri" w:eastAsia="Malgun Gothic" w:hAnsi="Calibri"/>
          <w:noProof/>
          <w:sz w:val="22"/>
          <w:szCs w:val="22"/>
          <w:lang w:eastAsia="ko-KR"/>
        </w:rPr>
        <w:tab/>
      </w:r>
      <w:r>
        <w:rPr>
          <w:noProof/>
          <w:lang w:eastAsia="zh-CN"/>
        </w:rPr>
        <w:t xml:space="preserve">Operation: </w:t>
      </w:r>
      <w:r>
        <w:rPr>
          <w:noProof/>
        </w:rPr>
        <w:t>Update</w:t>
      </w:r>
      <w:r>
        <w:rPr>
          <w:noProof/>
        </w:rPr>
        <w:tab/>
      </w:r>
      <w:r>
        <w:rPr>
          <w:noProof/>
        </w:rPr>
        <w:fldChar w:fldCharType="begin" w:fldLock="1"/>
      </w:r>
      <w:r>
        <w:rPr>
          <w:noProof/>
        </w:rPr>
        <w:instrText xml:space="preserve"> PAGEREF _Toc153793526 \h </w:instrText>
      </w:r>
      <w:r>
        <w:rPr>
          <w:noProof/>
        </w:rPr>
      </w:r>
      <w:r>
        <w:rPr>
          <w:noProof/>
        </w:rPr>
        <w:fldChar w:fldCharType="separate"/>
      </w:r>
      <w:r>
        <w:rPr>
          <w:noProof/>
        </w:rPr>
        <w:t>85</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7.1.3.2.2.4.4</w:t>
      </w:r>
      <w:r w:rsidRPr="00BA5168">
        <w:rPr>
          <w:rFonts w:ascii="Calibri" w:eastAsia="Malgun Gothic" w:hAnsi="Calibri"/>
          <w:noProof/>
          <w:sz w:val="22"/>
          <w:szCs w:val="22"/>
          <w:lang w:eastAsia="ko-KR"/>
        </w:rPr>
        <w:tab/>
      </w:r>
      <w:r>
        <w:rPr>
          <w:noProof/>
          <w:lang w:eastAsia="zh-CN"/>
        </w:rPr>
        <w:t xml:space="preserve">Operation: </w:t>
      </w:r>
      <w:r>
        <w:rPr>
          <w:noProof/>
        </w:rPr>
        <w:t>Delete</w:t>
      </w:r>
      <w:r>
        <w:rPr>
          <w:noProof/>
        </w:rPr>
        <w:tab/>
      </w:r>
      <w:r>
        <w:rPr>
          <w:noProof/>
        </w:rPr>
        <w:fldChar w:fldCharType="begin" w:fldLock="1"/>
      </w:r>
      <w:r>
        <w:rPr>
          <w:noProof/>
        </w:rPr>
        <w:instrText xml:space="preserve"> PAGEREF _Toc153793527 \h </w:instrText>
      </w:r>
      <w:r>
        <w:rPr>
          <w:noProof/>
        </w:rPr>
      </w:r>
      <w:r>
        <w:rPr>
          <w:noProof/>
        </w:rPr>
        <w:fldChar w:fldCharType="separate"/>
      </w:r>
      <w:r>
        <w:rPr>
          <w:noProof/>
        </w:rPr>
        <w:t>86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7.1.3.2.3</w:t>
      </w:r>
      <w:r w:rsidRPr="00BA5168">
        <w:rPr>
          <w:rFonts w:ascii="Calibri" w:eastAsia="Malgun Gothic" w:hAnsi="Calibri"/>
          <w:noProof/>
          <w:sz w:val="22"/>
          <w:szCs w:val="22"/>
          <w:lang w:eastAsia="ko-KR"/>
        </w:rPr>
        <w:tab/>
      </w:r>
      <w:r>
        <w:rPr>
          <w:noProof/>
          <w:lang w:eastAsia="zh-CN"/>
        </w:rPr>
        <w:t xml:space="preserve">Resource: </w:t>
      </w:r>
      <w:r>
        <w:rPr>
          <w:noProof/>
        </w:rPr>
        <w:t>VAL Service Area Change Subscriptions</w:t>
      </w:r>
      <w:r>
        <w:rPr>
          <w:noProof/>
        </w:rPr>
        <w:tab/>
      </w:r>
      <w:r>
        <w:rPr>
          <w:noProof/>
        </w:rPr>
        <w:fldChar w:fldCharType="begin" w:fldLock="1"/>
      </w:r>
      <w:r>
        <w:rPr>
          <w:noProof/>
        </w:rPr>
        <w:instrText xml:space="preserve"> PAGEREF _Toc153793528 \h </w:instrText>
      </w:r>
      <w:r>
        <w:rPr>
          <w:noProof/>
        </w:rPr>
      </w:r>
      <w:r>
        <w:rPr>
          <w:noProof/>
        </w:rPr>
        <w:fldChar w:fldCharType="separate"/>
      </w:r>
      <w:r>
        <w:rPr>
          <w:noProof/>
        </w:rPr>
        <w:t>87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7.1.3.2.3.1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_Toc153793529 \h </w:instrText>
      </w:r>
      <w:r>
        <w:rPr>
          <w:noProof/>
        </w:rPr>
      </w:r>
      <w:r>
        <w:rPr>
          <w:noProof/>
        </w:rPr>
        <w:fldChar w:fldCharType="separate"/>
      </w:r>
      <w:r>
        <w:rPr>
          <w:noProof/>
        </w:rPr>
        <w:t>87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7.1.3.2.3.2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_Toc153793530 \h </w:instrText>
      </w:r>
      <w:r>
        <w:rPr>
          <w:noProof/>
        </w:rPr>
      </w:r>
      <w:r>
        <w:rPr>
          <w:noProof/>
        </w:rPr>
        <w:fldChar w:fldCharType="separate"/>
      </w:r>
      <w:r>
        <w:rPr>
          <w:noProof/>
        </w:rPr>
        <w:t>87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7.1.3.2.3.3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_Toc153793531 \h </w:instrText>
      </w:r>
      <w:r>
        <w:rPr>
          <w:noProof/>
        </w:rPr>
      </w:r>
      <w:r>
        <w:rPr>
          <w:noProof/>
        </w:rPr>
        <w:fldChar w:fldCharType="separate"/>
      </w:r>
      <w:r>
        <w:rPr>
          <w:noProof/>
        </w:rPr>
        <w:t>87</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7.1.3.2.3.3.1</w:t>
      </w:r>
      <w:r w:rsidRPr="00BA5168">
        <w:rPr>
          <w:rFonts w:ascii="Calibri" w:eastAsia="Malgun Gothic" w:hAnsi="Calibr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_Toc153793532 \h </w:instrText>
      </w:r>
      <w:r>
        <w:rPr>
          <w:noProof/>
        </w:rPr>
      </w:r>
      <w:r>
        <w:rPr>
          <w:noProof/>
        </w:rPr>
        <w:fldChar w:fldCharType="separate"/>
      </w:r>
      <w:r>
        <w:rPr>
          <w:noProof/>
        </w:rPr>
        <w:t>87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7.1.3.2.3.4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_Toc153793533 \h </w:instrText>
      </w:r>
      <w:r>
        <w:rPr>
          <w:noProof/>
        </w:rPr>
      </w:r>
      <w:r>
        <w:rPr>
          <w:noProof/>
        </w:rPr>
        <w:fldChar w:fldCharType="separate"/>
      </w:r>
      <w:r>
        <w:rPr>
          <w:noProof/>
        </w:rPr>
        <w:t>89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7.1.3.2.4</w:t>
      </w:r>
      <w:r w:rsidRPr="00BA5168">
        <w:rPr>
          <w:rFonts w:ascii="Calibri" w:eastAsia="Malgun Gothic" w:hAnsi="Calibri"/>
          <w:noProof/>
          <w:sz w:val="22"/>
          <w:szCs w:val="22"/>
          <w:lang w:eastAsia="ko-KR"/>
        </w:rPr>
        <w:tab/>
      </w:r>
      <w:r>
        <w:rPr>
          <w:noProof/>
          <w:lang w:eastAsia="zh-CN"/>
        </w:rPr>
        <w:t xml:space="preserve">Resource: </w:t>
      </w:r>
      <w:r>
        <w:rPr>
          <w:noProof/>
        </w:rPr>
        <w:t>Individual VAL Service Area Change Subscription</w:t>
      </w:r>
      <w:r>
        <w:rPr>
          <w:noProof/>
        </w:rPr>
        <w:tab/>
      </w:r>
      <w:r>
        <w:rPr>
          <w:noProof/>
        </w:rPr>
        <w:fldChar w:fldCharType="begin" w:fldLock="1"/>
      </w:r>
      <w:r>
        <w:rPr>
          <w:noProof/>
        </w:rPr>
        <w:instrText xml:space="preserve"> PAGEREF _Toc153793534 \h </w:instrText>
      </w:r>
      <w:r>
        <w:rPr>
          <w:noProof/>
        </w:rPr>
      </w:r>
      <w:r>
        <w:rPr>
          <w:noProof/>
        </w:rPr>
        <w:fldChar w:fldCharType="separate"/>
      </w:r>
      <w:r>
        <w:rPr>
          <w:noProof/>
        </w:rPr>
        <w:t>89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7.1.3.2.4.1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_Toc153793535 \h </w:instrText>
      </w:r>
      <w:r>
        <w:rPr>
          <w:noProof/>
        </w:rPr>
      </w:r>
      <w:r>
        <w:rPr>
          <w:noProof/>
        </w:rPr>
        <w:fldChar w:fldCharType="separate"/>
      </w:r>
      <w:r>
        <w:rPr>
          <w:noProof/>
        </w:rPr>
        <w:t>89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7.1.3.2.4.2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_Toc153793536 \h </w:instrText>
      </w:r>
      <w:r>
        <w:rPr>
          <w:noProof/>
        </w:rPr>
      </w:r>
      <w:r>
        <w:rPr>
          <w:noProof/>
        </w:rPr>
        <w:fldChar w:fldCharType="separate"/>
      </w:r>
      <w:r>
        <w:rPr>
          <w:noProof/>
        </w:rPr>
        <w:t>89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7.1.3.2.4.3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_Toc153793537 \h </w:instrText>
      </w:r>
      <w:r>
        <w:rPr>
          <w:noProof/>
        </w:rPr>
      </w:r>
      <w:r>
        <w:rPr>
          <w:noProof/>
        </w:rPr>
        <w:fldChar w:fldCharType="separate"/>
      </w:r>
      <w:r>
        <w:rPr>
          <w:noProof/>
        </w:rPr>
        <w:t>89</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7.1.3.2.4.3.1</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_Toc153793538 \h </w:instrText>
      </w:r>
      <w:r>
        <w:rPr>
          <w:noProof/>
        </w:rPr>
      </w:r>
      <w:r>
        <w:rPr>
          <w:noProof/>
        </w:rPr>
        <w:fldChar w:fldCharType="separate"/>
      </w:r>
      <w:r>
        <w:rPr>
          <w:noProof/>
        </w:rPr>
        <w:t>89</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7.1.3.2.4.3.2</w:t>
      </w:r>
      <w:r w:rsidRPr="00BA5168">
        <w:rPr>
          <w:rFonts w:ascii="Calibri" w:eastAsia="Malgun Gothic" w:hAnsi="Calibri"/>
          <w:noProof/>
          <w:sz w:val="22"/>
          <w:szCs w:val="22"/>
          <w:lang w:eastAsia="ko-KR"/>
        </w:rPr>
        <w:tab/>
      </w:r>
      <w:r>
        <w:rPr>
          <w:noProof/>
          <w:lang w:eastAsia="zh-CN"/>
        </w:rPr>
        <w:t>PUT</w:t>
      </w:r>
      <w:r>
        <w:rPr>
          <w:noProof/>
        </w:rPr>
        <w:tab/>
      </w:r>
      <w:r>
        <w:rPr>
          <w:noProof/>
        </w:rPr>
        <w:fldChar w:fldCharType="begin" w:fldLock="1"/>
      </w:r>
      <w:r>
        <w:rPr>
          <w:noProof/>
        </w:rPr>
        <w:instrText xml:space="preserve"> PAGEREF _Toc153793539 \h </w:instrText>
      </w:r>
      <w:r>
        <w:rPr>
          <w:noProof/>
        </w:rPr>
      </w:r>
      <w:r>
        <w:rPr>
          <w:noProof/>
        </w:rPr>
        <w:fldChar w:fldCharType="separate"/>
      </w:r>
      <w:r>
        <w:rPr>
          <w:noProof/>
        </w:rPr>
        <w:t>90</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rPr>
        <w:t>7.1.3.2.4.3.3</w:t>
      </w:r>
      <w:r w:rsidRPr="00BA5168">
        <w:rPr>
          <w:rFonts w:ascii="Calibri" w:eastAsia="Malgun Gothic" w:hAnsi="Calibri"/>
          <w:noProof/>
          <w:sz w:val="22"/>
          <w:szCs w:val="22"/>
          <w:lang w:eastAsia="ko-KR"/>
        </w:rPr>
        <w:tab/>
      </w:r>
      <w:r>
        <w:rPr>
          <w:noProof/>
          <w:lang w:eastAsia="zh-CN"/>
        </w:rPr>
        <w:t>PATCH</w:t>
      </w:r>
      <w:r>
        <w:rPr>
          <w:noProof/>
        </w:rPr>
        <w:tab/>
      </w:r>
      <w:r>
        <w:rPr>
          <w:noProof/>
        </w:rPr>
        <w:fldChar w:fldCharType="begin" w:fldLock="1"/>
      </w:r>
      <w:r>
        <w:rPr>
          <w:noProof/>
        </w:rPr>
        <w:instrText xml:space="preserve"> PAGEREF _Toc153793540 \h </w:instrText>
      </w:r>
      <w:r>
        <w:rPr>
          <w:noProof/>
        </w:rPr>
      </w:r>
      <w:r>
        <w:rPr>
          <w:noProof/>
        </w:rPr>
        <w:fldChar w:fldCharType="separate"/>
      </w:r>
      <w:r>
        <w:rPr>
          <w:noProof/>
        </w:rPr>
        <w:t>91</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7.1.3.2.4.3.4</w:t>
      </w:r>
      <w:r w:rsidRPr="00BA5168">
        <w:rPr>
          <w:rFonts w:ascii="Calibri" w:eastAsia="Malgun Gothic" w:hAnsi="Calibri"/>
          <w:noProof/>
          <w:sz w:val="22"/>
          <w:szCs w:val="22"/>
          <w:lang w:eastAsia="ko-KR"/>
        </w:rPr>
        <w:tab/>
      </w:r>
      <w:r>
        <w:rPr>
          <w:noProof/>
          <w:lang w:eastAsia="zh-CN"/>
        </w:rPr>
        <w:t>DELETE</w:t>
      </w:r>
      <w:r>
        <w:rPr>
          <w:noProof/>
        </w:rPr>
        <w:tab/>
      </w:r>
      <w:r>
        <w:rPr>
          <w:noProof/>
        </w:rPr>
        <w:fldChar w:fldCharType="begin" w:fldLock="1"/>
      </w:r>
      <w:r>
        <w:rPr>
          <w:noProof/>
        </w:rPr>
        <w:instrText xml:space="preserve"> PAGEREF _Toc153793541 \h </w:instrText>
      </w:r>
      <w:r>
        <w:rPr>
          <w:noProof/>
        </w:rPr>
      </w:r>
      <w:r>
        <w:rPr>
          <w:noProof/>
        </w:rPr>
        <w:fldChar w:fldCharType="separate"/>
      </w:r>
      <w:r>
        <w:rPr>
          <w:noProof/>
        </w:rPr>
        <w:t>92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7.1.3.3.2</w:t>
      </w:r>
      <w:r w:rsidRPr="00BA5168">
        <w:rPr>
          <w:rFonts w:ascii="Calibri" w:eastAsia="Malgun Gothic" w:hAnsi="Calibri"/>
          <w:noProof/>
          <w:sz w:val="22"/>
          <w:szCs w:val="22"/>
          <w:lang w:eastAsia="ko-KR"/>
        </w:rPr>
        <w:tab/>
      </w:r>
      <w:r>
        <w:rPr>
          <w:noProof/>
          <w:lang w:eastAsia="zh-CN"/>
        </w:rPr>
        <w:t>Individual Unicast Monitoring Notification</w:t>
      </w:r>
      <w:r>
        <w:rPr>
          <w:noProof/>
        </w:rPr>
        <w:tab/>
      </w:r>
      <w:r>
        <w:rPr>
          <w:noProof/>
        </w:rPr>
        <w:fldChar w:fldCharType="begin" w:fldLock="1"/>
      </w:r>
      <w:r>
        <w:rPr>
          <w:noProof/>
        </w:rPr>
        <w:instrText xml:space="preserve"> PAGEREF _Toc153793542 \h </w:instrText>
      </w:r>
      <w:r>
        <w:rPr>
          <w:noProof/>
        </w:rPr>
      </w:r>
      <w:r>
        <w:rPr>
          <w:noProof/>
        </w:rPr>
        <w:fldChar w:fldCharType="separate"/>
      </w:r>
      <w:r>
        <w:rPr>
          <w:noProof/>
        </w:rPr>
        <w:t>94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7.1.3.3.2.1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_Toc153793543 \h </w:instrText>
      </w:r>
      <w:r>
        <w:rPr>
          <w:noProof/>
        </w:rPr>
      </w:r>
      <w:r>
        <w:rPr>
          <w:noProof/>
        </w:rPr>
        <w:fldChar w:fldCharType="separate"/>
      </w:r>
      <w:r>
        <w:rPr>
          <w:noProof/>
        </w:rPr>
        <w:t>94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7.1.3.3.2.2</w:t>
      </w:r>
      <w:r w:rsidRPr="00BA5168">
        <w:rPr>
          <w:rFonts w:ascii="Calibri" w:eastAsia="Malgun Gothic" w:hAnsi="Calibri"/>
          <w:noProof/>
          <w:sz w:val="22"/>
          <w:szCs w:val="22"/>
          <w:lang w:eastAsia="ko-KR"/>
        </w:rPr>
        <w:tab/>
      </w:r>
      <w:r>
        <w:rPr>
          <w:noProof/>
          <w:lang w:eastAsia="zh-CN"/>
        </w:rPr>
        <w:t>Notification definition</w:t>
      </w:r>
      <w:r>
        <w:rPr>
          <w:noProof/>
        </w:rPr>
        <w:tab/>
      </w:r>
      <w:r>
        <w:rPr>
          <w:noProof/>
        </w:rPr>
        <w:fldChar w:fldCharType="begin" w:fldLock="1"/>
      </w:r>
      <w:r>
        <w:rPr>
          <w:noProof/>
        </w:rPr>
        <w:instrText xml:space="preserve"> PAGEREF _Toc153793544 \h </w:instrText>
      </w:r>
      <w:r>
        <w:rPr>
          <w:noProof/>
        </w:rPr>
      </w:r>
      <w:r>
        <w:rPr>
          <w:noProof/>
        </w:rPr>
        <w:fldChar w:fldCharType="separate"/>
      </w:r>
      <w:r>
        <w:rPr>
          <w:noProof/>
        </w:rPr>
        <w:t>94</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7.1.3.4</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_Toc153793545 \h </w:instrText>
      </w:r>
      <w:r>
        <w:rPr>
          <w:noProof/>
        </w:rPr>
      </w:r>
      <w:r>
        <w:rPr>
          <w:noProof/>
        </w:rPr>
        <w:fldChar w:fldCharType="separate"/>
      </w:r>
      <w:r>
        <w:rPr>
          <w:noProof/>
        </w:rPr>
        <w:t>95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7.1.3.4.1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_Toc153793546 \h </w:instrText>
      </w:r>
      <w:r>
        <w:rPr>
          <w:noProof/>
        </w:rPr>
      </w:r>
      <w:r>
        <w:rPr>
          <w:noProof/>
        </w:rPr>
        <w:fldChar w:fldCharType="separate"/>
      </w:r>
      <w:r>
        <w:rPr>
          <w:noProof/>
        </w:rPr>
        <w:t>95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7.1.3.4.2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_Toc153793547 \h </w:instrText>
      </w:r>
      <w:r>
        <w:rPr>
          <w:noProof/>
        </w:rPr>
      </w:r>
      <w:r>
        <w:rPr>
          <w:noProof/>
        </w:rPr>
        <w:fldChar w:fldCharType="separate"/>
      </w:r>
      <w:r>
        <w:rPr>
          <w:noProof/>
        </w:rPr>
        <w:t>96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7.1.3.4.2.1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_Toc153793548 \h </w:instrText>
      </w:r>
      <w:r>
        <w:rPr>
          <w:noProof/>
        </w:rPr>
      </w:r>
      <w:r>
        <w:rPr>
          <w:noProof/>
        </w:rPr>
        <w:fldChar w:fldCharType="separate"/>
      </w:r>
      <w:r>
        <w:rPr>
          <w:noProof/>
        </w:rPr>
        <w:t>96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7.1.3.4.2.2</w:t>
      </w:r>
      <w:r w:rsidRPr="00BA5168">
        <w:rPr>
          <w:rFonts w:ascii="Calibri" w:eastAsia="Malgun Gothic" w:hAnsi="Calibri"/>
          <w:noProof/>
          <w:sz w:val="22"/>
          <w:szCs w:val="22"/>
          <w:lang w:eastAsia="ko-KR"/>
        </w:rPr>
        <w:tab/>
      </w:r>
      <w:r>
        <w:rPr>
          <w:noProof/>
          <w:lang w:eastAsia="zh-CN"/>
        </w:rPr>
        <w:t>Type:</w:t>
      </w:r>
      <w:r>
        <w:rPr>
          <w:noProof/>
        </w:rPr>
        <w:t xml:space="preserve"> ValServiceArea</w:t>
      </w:r>
      <w:r>
        <w:rPr>
          <w:noProof/>
        </w:rPr>
        <w:tab/>
      </w:r>
      <w:r>
        <w:rPr>
          <w:noProof/>
        </w:rPr>
        <w:fldChar w:fldCharType="begin" w:fldLock="1"/>
      </w:r>
      <w:r>
        <w:rPr>
          <w:noProof/>
        </w:rPr>
        <w:instrText xml:space="preserve"> PAGEREF _Toc153793549 \h </w:instrText>
      </w:r>
      <w:r>
        <w:rPr>
          <w:noProof/>
        </w:rPr>
      </w:r>
      <w:r>
        <w:rPr>
          <w:noProof/>
        </w:rPr>
        <w:fldChar w:fldCharType="separate"/>
      </w:r>
      <w:r>
        <w:rPr>
          <w:noProof/>
        </w:rPr>
        <w:t>96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7.1.3.4.2.3</w:t>
      </w:r>
      <w:r w:rsidRPr="00BA5168">
        <w:rPr>
          <w:rFonts w:ascii="Calibri" w:eastAsia="Malgun Gothic" w:hAnsi="Calibri"/>
          <w:noProof/>
          <w:sz w:val="22"/>
          <w:szCs w:val="22"/>
          <w:lang w:eastAsia="ko-KR"/>
        </w:rPr>
        <w:tab/>
      </w:r>
      <w:r>
        <w:rPr>
          <w:noProof/>
          <w:lang w:eastAsia="zh-CN"/>
        </w:rPr>
        <w:t xml:space="preserve">Type: </w:t>
      </w:r>
      <w:r>
        <w:rPr>
          <w:noProof/>
        </w:rPr>
        <w:t>ValServiceAreaReq</w:t>
      </w:r>
      <w:r>
        <w:rPr>
          <w:noProof/>
        </w:rPr>
        <w:tab/>
      </w:r>
      <w:r>
        <w:rPr>
          <w:noProof/>
        </w:rPr>
        <w:fldChar w:fldCharType="begin" w:fldLock="1"/>
      </w:r>
      <w:r>
        <w:rPr>
          <w:noProof/>
        </w:rPr>
        <w:instrText xml:space="preserve"> PAGEREF _Toc153793550 \h </w:instrText>
      </w:r>
      <w:r>
        <w:rPr>
          <w:noProof/>
        </w:rPr>
      </w:r>
      <w:r>
        <w:rPr>
          <w:noProof/>
        </w:rPr>
        <w:fldChar w:fldCharType="separate"/>
      </w:r>
      <w:r>
        <w:rPr>
          <w:noProof/>
        </w:rPr>
        <w:t>96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7.1.3.4.2.4</w:t>
      </w:r>
      <w:r w:rsidRPr="00BA5168">
        <w:rPr>
          <w:rFonts w:ascii="Calibri" w:eastAsia="Malgun Gothic" w:hAnsi="Calibri"/>
          <w:noProof/>
          <w:sz w:val="22"/>
          <w:szCs w:val="22"/>
          <w:lang w:eastAsia="ko-KR"/>
        </w:rPr>
        <w:tab/>
      </w:r>
      <w:r>
        <w:rPr>
          <w:noProof/>
          <w:lang w:eastAsia="zh-CN"/>
        </w:rPr>
        <w:t xml:space="preserve">Type: </w:t>
      </w:r>
      <w:r>
        <w:rPr>
          <w:noProof/>
        </w:rPr>
        <w:t>ValServiceAreaData</w:t>
      </w:r>
      <w:r>
        <w:rPr>
          <w:noProof/>
        </w:rPr>
        <w:tab/>
      </w:r>
      <w:r>
        <w:rPr>
          <w:noProof/>
        </w:rPr>
        <w:fldChar w:fldCharType="begin" w:fldLock="1"/>
      </w:r>
      <w:r>
        <w:rPr>
          <w:noProof/>
        </w:rPr>
        <w:instrText xml:space="preserve"> PAGEREF _Toc153793551 \h </w:instrText>
      </w:r>
      <w:r>
        <w:rPr>
          <w:noProof/>
        </w:rPr>
      </w:r>
      <w:r>
        <w:rPr>
          <w:noProof/>
        </w:rPr>
        <w:fldChar w:fldCharType="separate"/>
      </w:r>
      <w:r>
        <w:rPr>
          <w:noProof/>
        </w:rPr>
        <w:t>96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7.1.3.4.2.5</w:t>
      </w:r>
      <w:r w:rsidRPr="00BA5168">
        <w:rPr>
          <w:rFonts w:ascii="Calibri" w:eastAsia="Malgun Gothic" w:hAnsi="Calibri"/>
          <w:noProof/>
          <w:sz w:val="22"/>
          <w:szCs w:val="22"/>
          <w:lang w:eastAsia="ko-KR"/>
        </w:rPr>
        <w:tab/>
      </w:r>
      <w:r>
        <w:rPr>
          <w:noProof/>
          <w:lang w:eastAsia="zh-CN"/>
        </w:rPr>
        <w:t xml:space="preserve">Type: </w:t>
      </w:r>
      <w:r>
        <w:rPr>
          <w:noProof/>
        </w:rPr>
        <w:t>ValServiceAreaResp</w:t>
      </w:r>
      <w:r>
        <w:rPr>
          <w:noProof/>
        </w:rPr>
        <w:tab/>
      </w:r>
      <w:r>
        <w:rPr>
          <w:noProof/>
        </w:rPr>
        <w:fldChar w:fldCharType="begin" w:fldLock="1"/>
      </w:r>
      <w:r>
        <w:rPr>
          <w:noProof/>
        </w:rPr>
        <w:instrText xml:space="preserve"> PAGEREF _Toc153793552 \h </w:instrText>
      </w:r>
      <w:r>
        <w:rPr>
          <w:noProof/>
        </w:rPr>
      </w:r>
      <w:r>
        <w:rPr>
          <w:noProof/>
        </w:rPr>
        <w:fldChar w:fldCharType="separate"/>
      </w:r>
      <w:r>
        <w:rPr>
          <w:noProof/>
        </w:rPr>
        <w:t>97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7.1.3.4.2.6</w:t>
      </w:r>
      <w:r w:rsidRPr="00BA5168">
        <w:rPr>
          <w:rFonts w:ascii="Calibri" w:eastAsia="Malgun Gothic" w:hAnsi="Calibri"/>
          <w:noProof/>
          <w:sz w:val="22"/>
          <w:szCs w:val="22"/>
          <w:lang w:eastAsia="ko-KR"/>
        </w:rPr>
        <w:tab/>
      </w:r>
      <w:r>
        <w:rPr>
          <w:noProof/>
          <w:lang w:eastAsia="zh-CN"/>
        </w:rPr>
        <w:t xml:space="preserve">Type: </w:t>
      </w:r>
      <w:r>
        <w:rPr>
          <w:noProof/>
        </w:rPr>
        <w:t>ValServiceAreaSubsc</w:t>
      </w:r>
      <w:r>
        <w:rPr>
          <w:noProof/>
        </w:rPr>
        <w:tab/>
      </w:r>
      <w:r>
        <w:rPr>
          <w:noProof/>
        </w:rPr>
        <w:fldChar w:fldCharType="begin" w:fldLock="1"/>
      </w:r>
      <w:r>
        <w:rPr>
          <w:noProof/>
        </w:rPr>
        <w:instrText xml:space="preserve"> PAGEREF _Toc153793553 \h </w:instrText>
      </w:r>
      <w:r>
        <w:rPr>
          <w:noProof/>
        </w:rPr>
      </w:r>
      <w:r>
        <w:rPr>
          <w:noProof/>
        </w:rPr>
        <w:fldChar w:fldCharType="separate"/>
      </w:r>
      <w:r>
        <w:rPr>
          <w:noProof/>
        </w:rPr>
        <w:t>97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7.1.3.4.2.7</w:t>
      </w:r>
      <w:r w:rsidRPr="00BA5168">
        <w:rPr>
          <w:rFonts w:ascii="Calibri" w:eastAsia="Malgun Gothic" w:hAnsi="Calibri"/>
          <w:noProof/>
          <w:sz w:val="22"/>
          <w:szCs w:val="22"/>
          <w:lang w:eastAsia="ko-KR"/>
        </w:rPr>
        <w:tab/>
      </w:r>
      <w:r>
        <w:rPr>
          <w:noProof/>
          <w:lang w:eastAsia="zh-CN"/>
        </w:rPr>
        <w:t xml:space="preserve">Type: </w:t>
      </w:r>
      <w:r>
        <w:rPr>
          <w:noProof/>
        </w:rPr>
        <w:t>ValServiceAreaEventType</w:t>
      </w:r>
      <w:r>
        <w:rPr>
          <w:noProof/>
        </w:rPr>
        <w:tab/>
      </w:r>
      <w:r>
        <w:rPr>
          <w:noProof/>
        </w:rPr>
        <w:fldChar w:fldCharType="begin" w:fldLock="1"/>
      </w:r>
      <w:r>
        <w:rPr>
          <w:noProof/>
        </w:rPr>
        <w:instrText xml:space="preserve"> PAGEREF _Toc153793554 \h </w:instrText>
      </w:r>
      <w:r>
        <w:rPr>
          <w:noProof/>
        </w:rPr>
      </w:r>
      <w:r>
        <w:rPr>
          <w:noProof/>
        </w:rPr>
        <w:fldChar w:fldCharType="separate"/>
      </w:r>
      <w:r>
        <w:rPr>
          <w:noProof/>
        </w:rPr>
        <w:t>97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7.1.3.4.2.8</w:t>
      </w:r>
      <w:r w:rsidRPr="00BA5168">
        <w:rPr>
          <w:rFonts w:ascii="Calibri" w:eastAsia="Malgun Gothic" w:hAnsi="Calibri"/>
          <w:noProof/>
          <w:sz w:val="22"/>
          <w:szCs w:val="22"/>
          <w:lang w:eastAsia="ko-KR"/>
        </w:rPr>
        <w:tab/>
      </w:r>
      <w:r>
        <w:rPr>
          <w:noProof/>
          <w:lang w:eastAsia="zh-CN"/>
        </w:rPr>
        <w:t xml:space="preserve">Type: </w:t>
      </w:r>
      <w:r>
        <w:rPr>
          <w:noProof/>
        </w:rPr>
        <w:t>ValServiceAreaNotif</w:t>
      </w:r>
      <w:r>
        <w:rPr>
          <w:noProof/>
        </w:rPr>
        <w:tab/>
      </w:r>
      <w:r>
        <w:rPr>
          <w:noProof/>
        </w:rPr>
        <w:fldChar w:fldCharType="begin" w:fldLock="1"/>
      </w:r>
      <w:r>
        <w:rPr>
          <w:noProof/>
        </w:rPr>
        <w:instrText xml:space="preserve"> PAGEREF _Toc153793555 \h </w:instrText>
      </w:r>
      <w:r>
        <w:rPr>
          <w:noProof/>
        </w:rPr>
      </w:r>
      <w:r>
        <w:rPr>
          <w:noProof/>
        </w:rPr>
        <w:fldChar w:fldCharType="separate"/>
      </w:r>
      <w:r>
        <w:rPr>
          <w:noProof/>
        </w:rPr>
        <w:t>97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7.1.3.4.2.9</w:t>
      </w:r>
      <w:r w:rsidRPr="00BA5168">
        <w:rPr>
          <w:rFonts w:ascii="Calibri" w:eastAsia="Malgun Gothic" w:hAnsi="Calibri"/>
          <w:noProof/>
          <w:sz w:val="22"/>
          <w:szCs w:val="22"/>
          <w:lang w:eastAsia="ko-KR"/>
        </w:rPr>
        <w:tab/>
      </w:r>
      <w:r>
        <w:rPr>
          <w:noProof/>
          <w:lang w:eastAsia="zh-CN"/>
        </w:rPr>
        <w:t xml:space="preserve">Type: </w:t>
      </w:r>
      <w:r>
        <w:rPr>
          <w:noProof/>
        </w:rPr>
        <w:t>ValServiceAreaEventContentInfo</w:t>
      </w:r>
      <w:r>
        <w:rPr>
          <w:noProof/>
        </w:rPr>
        <w:tab/>
      </w:r>
      <w:r>
        <w:rPr>
          <w:noProof/>
        </w:rPr>
        <w:fldChar w:fldCharType="begin" w:fldLock="1"/>
      </w:r>
      <w:r>
        <w:rPr>
          <w:noProof/>
        </w:rPr>
        <w:instrText xml:space="preserve"> PAGEREF _Toc153793556 \h </w:instrText>
      </w:r>
      <w:r>
        <w:rPr>
          <w:noProof/>
        </w:rPr>
      </w:r>
      <w:r>
        <w:rPr>
          <w:noProof/>
        </w:rPr>
        <w:fldChar w:fldCharType="separate"/>
      </w:r>
      <w:r>
        <w:rPr>
          <w:noProof/>
        </w:rPr>
        <w:t>98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7.1.3.4.2.10</w:t>
      </w:r>
      <w:r w:rsidRPr="00BA5168">
        <w:rPr>
          <w:rFonts w:ascii="Calibri" w:eastAsia="Malgun Gothic" w:hAnsi="Calibri"/>
          <w:noProof/>
          <w:sz w:val="22"/>
          <w:szCs w:val="22"/>
          <w:lang w:eastAsia="ko-KR"/>
        </w:rPr>
        <w:tab/>
      </w:r>
      <w:r>
        <w:rPr>
          <w:noProof/>
          <w:lang w:eastAsia="zh-CN"/>
        </w:rPr>
        <w:t xml:space="preserve">Type: </w:t>
      </w:r>
      <w:r>
        <w:rPr>
          <w:noProof/>
        </w:rPr>
        <w:t>ValServiceAreaSubscPatch</w:t>
      </w:r>
      <w:r>
        <w:rPr>
          <w:noProof/>
        </w:rPr>
        <w:tab/>
      </w:r>
      <w:r>
        <w:rPr>
          <w:noProof/>
        </w:rPr>
        <w:fldChar w:fldCharType="begin" w:fldLock="1"/>
      </w:r>
      <w:r>
        <w:rPr>
          <w:noProof/>
        </w:rPr>
        <w:instrText xml:space="preserve"> PAGEREF _Toc153793557 \h </w:instrText>
      </w:r>
      <w:r>
        <w:rPr>
          <w:noProof/>
        </w:rPr>
      </w:r>
      <w:r>
        <w:rPr>
          <w:noProof/>
        </w:rPr>
        <w:fldChar w:fldCharType="separate"/>
      </w:r>
      <w:r>
        <w:rPr>
          <w:noProof/>
        </w:rPr>
        <w:t>98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7.1.3.4.3</w:t>
      </w:r>
      <w:r w:rsidRPr="00BA5168">
        <w:rPr>
          <w:rFonts w:ascii="Calibri" w:eastAsia="Malgun Gothic" w:hAnsi="Calibr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_Toc153793558 \h </w:instrText>
      </w:r>
      <w:r>
        <w:rPr>
          <w:noProof/>
        </w:rPr>
      </w:r>
      <w:r>
        <w:rPr>
          <w:noProof/>
        </w:rPr>
        <w:fldChar w:fldCharType="separate"/>
      </w:r>
      <w:r>
        <w:rPr>
          <w:noProof/>
        </w:rPr>
        <w:t>98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7.1.3.4.3</w:t>
      </w:r>
      <w:r>
        <w:rPr>
          <w:noProof/>
        </w:rPr>
        <w:t>.1</w:t>
      </w:r>
      <w:r w:rsidRPr="00BA516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_Toc153793559 \h </w:instrText>
      </w:r>
      <w:r>
        <w:rPr>
          <w:noProof/>
        </w:rPr>
      </w:r>
      <w:r>
        <w:rPr>
          <w:noProof/>
        </w:rPr>
        <w:fldChar w:fldCharType="separate"/>
      </w:r>
      <w:r>
        <w:rPr>
          <w:noProof/>
        </w:rPr>
        <w:t>98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7.1.3.4.3</w:t>
      </w:r>
      <w:r>
        <w:rPr>
          <w:noProof/>
        </w:rPr>
        <w:t>.2</w:t>
      </w:r>
      <w:r w:rsidRPr="00BA5168">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_Toc153793560 \h </w:instrText>
      </w:r>
      <w:r>
        <w:rPr>
          <w:noProof/>
        </w:rPr>
      </w:r>
      <w:r>
        <w:rPr>
          <w:noProof/>
        </w:rPr>
        <w:fldChar w:fldCharType="separate"/>
      </w:r>
      <w:r>
        <w:rPr>
          <w:noProof/>
        </w:rPr>
        <w:t>98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7.1.3.4.3</w:t>
      </w:r>
      <w:r>
        <w:rPr>
          <w:noProof/>
        </w:rPr>
        <w:t>.3</w:t>
      </w:r>
      <w:r w:rsidRPr="00BA5168">
        <w:rPr>
          <w:rFonts w:ascii="Calibri" w:eastAsia="Malgun Gothic" w:hAnsi="Calibri"/>
          <w:noProof/>
          <w:sz w:val="22"/>
          <w:szCs w:val="22"/>
          <w:lang w:eastAsia="ko-KR"/>
        </w:rPr>
        <w:tab/>
      </w:r>
      <w:r>
        <w:rPr>
          <w:noProof/>
        </w:rPr>
        <w:t>Enumeration: ValServiceAreaEvent</w:t>
      </w:r>
      <w:r>
        <w:rPr>
          <w:noProof/>
        </w:rPr>
        <w:tab/>
      </w:r>
      <w:r>
        <w:rPr>
          <w:noProof/>
        </w:rPr>
        <w:fldChar w:fldCharType="begin" w:fldLock="1"/>
      </w:r>
      <w:r>
        <w:rPr>
          <w:noProof/>
        </w:rPr>
        <w:instrText xml:space="preserve"> PAGEREF _Toc153793561 \h </w:instrText>
      </w:r>
      <w:r>
        <w:rPr>
          <w:noProof/>
        </w:rPr>
      </w:r>
      <w:r>
        <w:rPr>
          <w:noProof/>
        </w:rPr>
        <w:fldChar w:fldCharType="separate"/>
      </w:r>
      <w:r>
        <w:rPr>
          <w:noProof/>
        </w:rPr>
        <w:t>98</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7.1.3.5</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_Toc153793562 \h </w:instrText>
      </w:r>
      <w:r>
        <w:rPr>
          <w:noProof/>
        </w:rPr>
      </w:r>
      <w:r>
        <w:rPr>
          <w:noProof/>
        </w:rPr>
        <w:fldChar w:fldCharType="separate"/>
      </w:r>
      <w:r>
        <w:rPr>
          <w:noProof/>
        </w:rPr>
        <w:t>99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7.1.3.5.1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_Toc153793563 \h </w:instrText>
      </w:r>
      <w:r>
        <w:rPr>
          <w:noProof/>
        </w:rPr>
      </w:r>
      <w:r>
        <w:rPr>
          <w:noProof/>
        </w:rPr>
        <w:fldChar w:fldCharType="separate"/>
      </w:r>
      <w:r>
        <w:rPr>
          <w:noProof/>
        </w:rPr>
        <w:t>99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7.1.3.5.2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_Toc153793564 \h </w:instrText>
      </w:r>
      <w:r>
        <w:rPr>
          <w:noProof/>
        </w:rPr>
      </w:r>
      <w:r>
        <w:rPr>
          <w:noProof/>
        </w:rPr>
        <w:fldChar w:fldCharType="separate"/>
      </w:r>
      <w:r>
        <w:rPr>
          <w:noProof/>
        </w:rPr>
        <w:t>99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7.1.3.5.3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_Toc153793565 \h </w:instrText>
      </w:r>
      <w:r>
        <w:rPr>
          <w:noProof/>
        </w:rPr>
      </w:r>
      <w:r>
        <w:rPr>
          <w:noProof/>
        </w:rPr>
        <w:fldChar w:fldCharType="separate"/>
      </w:r>
      <w:r>
        <w:rPr>
          <w:noProof/>
        </w:rPr>
        <w:t>99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7.1.3.6</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_Toc153793566 \h </w:instrText>
      </w:r>
      <w:r>
        <w:rPr>
          <w:noProof/>
        </w:rPr>
      </w:r>
      <w:r>
        <w:rPr>
          <w:noProof/>
        </w:rPr>
        <w:fldChar w:fldCharType="separate"/>
      </w:r>
      <w:r>
        <w:rPr>
          <w:noProof/>
        </w:rPr>
        <w:t>99</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lang w:eastAsia="zh-CN"/>
        </w:rPr>
        <w:t>7.2</w:t>
      </w:r>
      <w:r w:rsidRPr="00BA5168">
        <w:rPr>
          <w:rFonts w:ascii="Calibri" w:eastAsia="Malgun Gothic" w:hAnsi="Calibri"/>
          <w:noProof/>
          <w:sz w:val="22"/>
          <w:szCs w:val="22"/>
          <w:lang w:eastAsia="ko-KR"/>
        </w:rPr>
        <w:tab/>
      </w:r>
      <w:r>
        <w:rPr>
          <w:noProof/>
          <w:lang w:eastAsia="zh-CN"/>
        </w:rPr>
        <w:t>Group management APIs</w:t>
      </w:r>
      <w:r>
        <w:rPr>
          <w:noProof/>
        </w:rPr>
        <w:tab/>
      </w:r>
      <w:r>
        <w:rPr>
          <w:noProof/>
        </w:rPr>
        <w:fldChar w:fldCharType="begin" w:fldLock="1"/>
      </w:r>
      <w:r>
        <w:rPr>
          <w:noProof/>
        </w:rPr>
        <w:instrText xml:space="preserve"> PAGEREF _Toc153793567 \h </w:instrText>
      </w:r>
      <w:r>
        <w:rPr>
          <w:noProof/>
        </w:rPr>
      </w:r>
      <w:r>
        <w:rPr>
          <w:noProof/>
        </w:rPr>
        <w:fldChar w:fldCharType="separate"/>
      </w:r>
      <w:r>
        <w:rPr>
          <w:noProof/>
        </w:rPr>
        <w:t>99</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lang w:eastAsia="zh-CN"/>
        </w:rPr>
        <w:t>7.2.1</w:t>
      </w:r>
      <w:r w:rsidRPr="00BA5168">
        <w:rPr>
          <w:rFonts w:ascii="Calibri" w:eastAsia="Malgun Gothic" w:hAnsi="Calibri"/>
          <w:noProof/>
          <w:sz w:val="22"/>
          <w:szCs w:val="22"/>
          <w:lang w:eastAsia="ko-KR"/>
        </w:rPr>
        <w:tab/>
      </w:r>
      <w:r>
        <w:rPr>
          <w:noProof/>
          <w:lang w:eastAsia="zh-CN"/>
        </w:rPr>
        <w:t>SS_GroupManagement API</w:t>
      </w:r>
      <w:r>
        <w:rPr>
          <w:noProof/>
        </w:rPr>
        <w:tab/>
      </w:r>
      <w:r>
        <w:rPr>
          <w:noProof/>
        </w:rPr>
        <w:fldChar w:fldCharType="begin" w:fldLock="1"/>
      </w:r>
      <w:r>
        <w:rPr>
          <w:noProof/>
        </w:rPr>
        <w:instrText xml:space="preserve"> PAGEREF _Toc153793568 \h </w:instrText>
      </w:r>
      <w:r>
        <w:rPr>
          <w:noProof/>
        </w:rPr>
      </w:r>
      <w:r>
        <w:rPr>
          <w:noProof/>
        </w:rPr>
        <w:fldChar w:fldCharType="separate"/>
      </w:r>
      <w:r>
        <w:rPr>
          <w:noProof/>
        </w:rPr>
        <w:t>99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7.2.1.1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_Toc153793569 \h </w:instrText>
      </w:r>
      <w:r>
        <w:rPr>
          <w:noProof/>
        </w:rPr>
      </w:r>
      <w:r>
        <w:rPr>
          <w:noProof/>
        </w:rPr>
        <w:fldChar w:fldCharType="separate"/>
      </w:r>
      <w:r>
        <w:rPr>
          <w:noProof/>
        </w:rPr>
        <w:t>99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7.2.1.2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_Toc153793570 \h </w:instrText>
      </w:r>
      <w:r>
        <w:rPr>
          <w:noProof/>
        </w:rPr>
      </w:r>
      <w:r>
        <w:rPr>
          <w:noProof/>
        </w:rPr>
        <w:fldChar w:fldCharType="separate"/>
      </w:r>
      <w:r>
        <w:rPr>
          <w:noProof/>
        </w:rPr>
        <w:t>99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7.2.1.2.1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_Toc153793571 \h </w:instrText>
      </w:r>
      <w:r>
        <w:rPr>
          <w:noProof/>
        </w:rPr>
      </w:r>
      <w:r>
        <w:rPr>
          <w:noProof/>
        </w:rPr>
        <w:fldChar w:fldCharType="separate"/>
      </w:r>
      <w:r>
        <w:rPr>
          <w:noProof/>
        </w:rPr>
        <w:t>99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7.2.1.2.2</w:t>
      </w:r>
      <w:r w:rsidRPr="00BA5168">
        <w:rPr>
          <w:rFonts w:ascii="Calibri" w:eastAsia="Malgun Gothic" w:hAnsi="Calibri"/>
          <w:noProof/>
          <w:sz w:val="22"/>
          <w:szCs w:val="22"/>
          <w:lang w:eastAsia="ko-KR"/>
        </w:rPr>
        <w:tab/>
      </w:r>
      <w:r>
        <w:rPr>
          <w:noProof/>
          <w:lang w:eastAsia="zh-CN"/>
        </w:rPr>
        <w:t>Resource: VAL Group Documents</w:t>
      </w:r>
      <w:r>
        <w:rPr>
          <w:noProof/>
        </w:rPr>
        <w:tab/>
      </w:r>
      <w:r>
        <w:rPr>
          <w:noProof/>
        </w:rPr>
        <w:fldChar w:fldCharType="begin" w:fldLock="1"/>
      </w:r>
      <w:r>
        <w:rPr>
          <w:noProof/>
        </w:rPr>
        <w:instrText xml:space="preserve"> PAGEREF _Toc153793572 \h </w:instrText>
      </w:r>
      <w:r>
        <w:rPr>
          <w:noProof/>
        </w:rPr>
      </w:r>
      <w:r>
        <w:rPr>
          <w:noProof/>
        </w:rPr>
        <w:fldChar w:fldCharType="separate"/>
      </w:r>
      <w:r>
        <w:rPr>
          <w:noProof/>
        </w:rPr>
        <w:t>100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7.2.1.2.2.1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_Toc153793573 \h </w:instrText>
      </w:r>
      <w:r>
        <w:rPr>
          <w:noProof/>
        </w:rPr>
      </w:r>
      <w:r>
        <w:rPr>
          <w:noProof/>
        </w:rPr>
        <w:fldChar w:fldCharType="separate"/>
      </w:r>
      <w:r>
        <w:rPr>
          <w:noProof/>
        </w:rPr>
        <w:t>100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7.2.1.2.2.2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_Toc153793574 \h </w:instrText>
      </w:r>
      <w:r>
        <w:rPr>
          <w:noProof/>
        </w:rPr>
      </w:r>
      <w:r>
        <w:rPr>
          <w:noProof/>
        </w:rPr>
        <w:fldChar w:fldCharType="separate"/>
      </w:r>
      <w:r>
        <w:rPr>
          <w:noProof/>
        </w:rPr>
        <w:t>101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7.2.1.2.2.3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_Toc153793575 \h </w:instrText>
      </w:r>
      <w:r>
        <w:rPr>
          <w:noProof/>
        </w:rPr>
      </w:r>
      <w:r>
        <w:rPr>
          <w:noProof/>
        </w:rPr>
        <w:fldChar w:fldCharType="separate"/>
      </w:r>
      <w:r>
        <w:rPr>
          <w:noProof/>
        </w:rPr>
        <w:t>101</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7.2.1.2.2.3.1</w:t>
      </w:r>
      <w:r w:rsidRPr="00BA5168">
        <w:rPr>
          <w:rFonts w:ascii="Calibri" w:eastAsia="Malgun Gothic" w:hAnsi="Calibr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_Toc153793576 \h </w:instrText>
      </w:r>
      <w:r>
        <w:rPr>
          <w:noProof/>
        </w:rPr>
      </w:r>
      <w:r>
        <w:rPr>
          <w:noProof/>
        </w:rPr>
        <w:fldChar w:fldCharType="separate"/>
      </w:r>
      <w:r>
        <w:rPr>
          <w:noProof/>
        </w:rPr>
        <w:t>101</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7.2.1.2.2.3.2</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_Toc153793577 \h </w:instrText>
      </w:r>
      <w:r>
        <w:rPr>
          <w:noProof/>
        </w:rPr>
      </w:r>
      <w:r>
        <w:rPr>
          <w:noProof/>
        </w:rPr>
        <w:fldChar w:fldCharType="separate"/>
      </w:r>
      <w:r>
        <w:rPr>
          <w:noProof/>
        </w:rPr>
        <w:t>102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7.2.1.2.2.4</w:t>
      </w:r>
      <w:r w:rsidRPr="00BA5168">
        <w:rPr>
          <w:rFonts w:ascii="Calibri" w:eastAsia="Malgun Gothic" w:hAnsi="Calibri"/>
          <w:noProof/>
          <w:sz w:val="22"/>
          <w:szCs w:val="22"/>
          <w:lang w:eastAsia="ko-KR"/>
        </w:rPr>
        <w:tab/>
      </w:r>
      <w:r>
        <w:rPr>
          <w:noProof/>
          <w:lang w:eastAsia="zh-CN"/>
        </w:rPr>
        <w:t xml:space="preserve"> Resource Custom Operations</w:t>
      </w:r>
      <w:r>
        <w:rPr>
          <w:noProof/>
        </w:rPr>
        <w:tab/>
      </w:r>
      <w:r>
        <w:rPr>
          <w:noProof/>
        </w:rPr>
        <w:fldChar w:fldCharType="begin" w:fldLock="1"/>
      </w:r>
      <w:r>
        <w:rPr>
          <w:noProof/>
        </w:rPr>
        <w:instrText xml:space="preserve"> PAGEREF _Toc153793578 \h </w:instrText>
      </w:r>
      <w:r>
        <w:rPr>
          <w:noProof/>
        </w:rPr>
      </w:r>
      <w:r>
        <w:rPr>
          <w:noProof/>
        </w:rPr>
        <w:fldChar w:fldCharType="separate"/>
      </w:r>
      <w:r>
        <w:rPr>
          <w:noProof/>
        </w:rPr>
        <w:t>102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7.2.1.2.3</w:t>
      </w:r>
      <w:r w:rsidRPr="00BA5168">
        <w:rPr>
          <w:rFonts w:ascii="Calibri" w:eastAsia="Malgun Gothic" w:hAnsi="Calibri"/>
          <w:noProof/>
          <w:sz w:val="22"/>
          <w:szCs w:val="22"/>
          <w:lang w:eastAsia="ko-KR"/>
        </w:rPr>
        <w:tab/>
      </w:r>
      <w:r>
        <w:rPr>
          <w:noProof/>
          <w:lang w:eastAsia="zh-CN"/>
        </w:rPr>
        <w:t>Resource: Individual VAL Group Document</w:t>
      </w:r>
      <w:r>
        <w:rPr>
          <w:noProof/>
        </w:rPr>
        <w:tab/>
      </w:r>
      <w:r>
        <w:rPr>
          <w:noProof/>
        </w:rPr>
        <w:fldChar w:fldCharType="begin" w:fldLock="1"/>
      </w:r>
      <w:r>
        <w:rPr>
          <w:noProof/>
        </w:rPr>
        <w:instrText xml:space="preserve"> PAGEREF _Toc153793579 \h </w:instrText>
      </w:r>
      <w:r>
        <w:rPr>
          <w:noProof/>
        </w:rPr>
      </w:r>
      <w:r>
        <w:rPr>
          <w:noProof/>
        </w:rPr>
        <w:fldChar w:fldCharType="separate"/>
      </w:r>
      <w:r>
        <w:rPr>
          <w:noProof/>
        </w:rPr>
        <w:t>103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7.2.1.2.3.1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_Toc153793580 \h </w:instrText>
      </w:r>
      <w:r>
        <w:rPr>
          <w:noProof/>
        </w:rPr>
      </w:r>
      <w:r>
        <w:rPr>
          <w:noProof/>
        </w:rPr>
        <w:fldChar w:fldCharType="separate"/>
      </w:r>
      <w:r>
        <w:rPr>
          <w:noProof/>
        </w:rPr>
        <w:t>103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7.2.1.2.3.2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_Toc153793581 \h </w:instrText>
      </w:r>
      <w:r>
        <w:rPr>
          <w:noProof/>
        </w:rPr>
      </w:r>
      <w:r>
        <w:rPr>
          <w:noProof/>
        </w:rPr>
        <w:fldChar w:fldCharType="separate"/>
      </w:r>
      <w:r>
        <w:rPr>
          <w:noProof/>
        </w:rPr>
        <w:t>103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7.2.1.2.3.3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_Toc153793582 \h </w:instrText>
      </w:r>
      <w:r>
        <w:rPr>
          <w:noProof/>
        </w:rPr>
      </w:r>
      <w:r>
        <w:rPr>
          <w:noProof/>
        </w:rPr>
        <w:fldChar w:fldCharType="separate"/>
      </w:r>
      <w:r>
        <w:rPr>
          <w:noProof/>
        </w:rPr>
        <w:t>103</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7.2.1.2.3.3.1</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_Toc153793583 \h </w:instrText>
      </w:r>
      <w:r>
        <w:rPr>
          <w:noProof/>
        </w:rPr>
      </w:r>
      <w:r>
        <w:rPr>
          <w:noProof/>
        </w:rPr>
        <w:fldChar w:fldCharType="separate"/>
      </w:r>
      <w:r>
        <w:rPr>
          <w:noProof/>
        </w:rPr>
        <w:t>103</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7.2.1.2.3.3.2</w:t>
      </w:r>
      <w:r w:rsidRPr="00BA5168">
        <w:rPr>
          <w:rFonts w:ascii="Calibri" w:eastAsia="Malgun Gothic" w:hAnsi="Calibri"/>
          <w:noProof/>
          <w:sz w:val="22"/>
          <w:szCs w:val="22"/>
          <w:lang w:eastAsia="ko-KR"/>
        </w:rPr>
        <w:tab/>
      </w:r>
      <w:r>
        <w:rPr>
          <w:noProof/>
          <w:lang w:eastAsia="zh-CN"/>
        </w:rPr>
        <w:t>PUT</w:t>
      </w:r>
      <w:r>
        <w:rPr>
          <w:noProof/>
        </w:rPr>
        <w:tab/>
      </w:r>
      <w:r>
        <w:rPr>
          <w:noProof/>
        </w:rPr>
        <w:fldChar w:fldCharType="begin" w:fldLock="1"/>
      </w:r>
      <w:r>
        <w:rPr>
          <w:noProof/>
        </w:rPr>
        <w:instrText xml:space="preserve"> PAGEREF _Toc153793584 \h </w:instrText>
      </w:r>
      <w:r>
        <w:rPr>
          <w:noProof/>
        </w:rPr>
      </w:r>
      <w:r>
        <w:rPr>
          <w:noProof/>
        </w:rPr>
        <w:fldChar w:fldCharType="separate"/>
      </w:r>
      <w:r>
        <w:rPr>
          <w:noProof/>
        </w:rPr>
        <w:t>104</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7.2.1.2.3.3.3</w:t>
      </w:r>
      <w:r w:rsidRPr="00BA5168">
        <w:rPr>
          <w:rFonts w:ascii="Calibri" w:eastAsia="Malgun Gothic" w:hAnsi="Calibri"/>
          <w:noProof/>
          <w:sz w:val="22"/>
          <w:szCs w:val="22"/>
          <w:lang w:eastAsia="ko-KR"/>
        </w:rPr>
        <w:tab/>
      </w:r>
      <w:r>
        <w:rPr>
          <w:noProof/>
          <w:lang w:eastAsia="zh-CN"/>
        </w:rPr>
        <w:t>DELETE</w:t>
      </w:r>
      <w:r>
        <w:rPr>
          <w:noProof/>
        </w:rPr>
        <w:tab/>
      </w:r>
      <w:r>
        <w:rPr>
          <w:noProof/>
        </w:rPr>
        <w:fldChar w:fldCharType="begin" w:fldLock="1"/>
      </w:r>
      <w:r>
        <w:rPr>
          <w:noProof/>
        </w:rPr>
        <w:instrText xml:space="preserve"> PAGEREF _Toc153793585 \h </w:instrText>
      </w:r>
      <w:r>
        <w:rPr>
          <w:noProof/>
        </w:rPr>
      </w:r>
      <w:r>
        <w:rPr>
          <w:noProof/>
        </w:rPr>
        <w:fldChar w:fldCharType="separate"/>
      </w:r>
      <w:r>
        <w:rPr>
          <w:noProof/>
        </w:rPr>
        <w:t>105</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7.2.1.2.3.3.4</w:t>
      </w:r>
      <w:r w:rsidRPr="00BA5168">
        <w:rPr>
          <w:rFonts w:ascii="Calibri" w:eastAsia="Malgun Gothic" w:hAnsi="Calibri"/>
          <w:noProof/>
          <w:sz w:val="22"/>
          <w:szCs w:val="22"/>
          <w:lang w:eastAsia="ko-KR"/>
        </w:rPr>
        <w:tab/>
      </w:r>
      <w:r>
        <w:rPr>
          <w:noProof/>
          <w:lang w:eastAsia="zh-CN"/>
        </w:rPr>
        <w:t>PATCH</w:t>
      </w:r>
      <w:r>
        <w:rPr>
          <w:noProof/>
        </w:rPr>
        <w:tab/>
      </w:r>
      <w:r>
        <w:rPr>
          <w:noProof/>
        </w:rPr>
        <w:fldChar w:fldCharType="begin" w:fldLock="1"/>
      </w:r>
      <w:r>
        <w:rPr>
          <w:noProof/>
        </w:rPr>
        <w:instrText xml:space="preserve"> PAGEREF _Toc153793586 \h </w:instrText>
      </w:r>
      <w:r>
        <w:rPr>
          <w:noProof/>
        </w:rPr>
      </w:r>
      <w:r>
        <w:rPr>
          <w:noProof/>
        </w:rPr>
        <w:fldChar w:fldCharType="separate"/>
      </w:r>
      <w:r>
        <w:rPr>
          <w:noProof/>
        </w:rPr>
        <w:t>106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7.2.1.2.3.4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_Toc153793587 \h </w:instrText>
      </w:r>
      <w:r>
        <w:rPr>
          <w:noProof/>
        </w:rPr>
      </w:r>
      <w:r>
        <w:rPr>
          <w:noProof/>
        </w:rPr>
        <w:fldChar w:fldCharType="separate"/>
      </w:r>
      <w:r>
        <w:rPr>
          <w:noProof/>
        </w:rPr>
        <w:t>107</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7.2.1.3</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_Toc153793588 \h </w:instrText>
      </w:r>
      <w:r>
        <w:rPr>
          <w:noProof/>
        </w:rPr>
      </w:r>
      <w:r>
        <w:rPr>
          <w:noProof/>
        </w:rPr>
        <w:fldChar w:fldCharType="separate"/>
      </w:r>
      <w:r>
        <w:rPr>
          <w:noProof/>
        </w:rPr>
        <w:t>107</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7.2.1.4</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_Toc153793589 \h </w:instrText>
      </w:r>
      <w:r>
        <w:rPr>
          <w:noProof/>
        </w:rPr>
      </w:r>
      <w:r>
        <w:rPr>
          <w:noProof/>
        </w:rPr>
        <w:fldChar w:fldCharType="separate"/>
      </w:r>
      <w:r>
        <w:rPr>
          <w:noProof/>
        </w:rPr>
        <w:t>107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7.2.1.4.1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_Toc153793590 \h </w:instrText>
      </w:r>
      <w:r>
        <w:rPr>
          <w:noProof/>
        </w:rPr>
      </w:r>
      <w:r>
        <w:rPr>
          <w:noProof/>
        </w:rPr>
        <w:fldChar w:fldCharType="separate"/>
      </w:r>
      <w:r>
        <w:rPr>
          <w:noProof/>
        </w:rPr>
        <w:t>107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7.2.1.4.2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_Toc153793591 \h </w:instrText>
      </w:r>
      <w:r>
        <w:rPr>
          <w:noProof/>
        </w:rPr>
      </w:r>
      <w:r>
        <w:rPr>
          <w:noProof/>
        </w:rPr>
        <w:fldChar w:fldCharType="separate"/>
      </w:r>
      <w:r>
        <w:rPr>
          <w:noProof/>
        </w:rPr>
        <w:t>109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7.2.1.4.2.1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_Toc153793592 \h </w:instrText>
      </w:r>
      <w:r>
        <w:rPr>
          <w:noProof/>
        </w:rPr>
      </w:r>
      <w:r>
        <w:rPr>
          <w:noProof/>
        </w:rPr>
        <w:fldChar w:fldCharType="separate"/>
      </w:r>
      <w:r>
        <w:rPr>
          <w:noProof/>
        </w:rPr>
        <w:t>109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7.2.1.4.2.2</w:t>
      </w:r>
      <w:r w:rsidRPr="00BA5168">
        <w:rPr>
          <w:rFonts w:ascii="Calibri" w:eastAsia="Malgun Gothic" w:hAnsi="Calibri"/>
          <w:noProof/>
          <w:sz w:val="22"/>
          <w:szCs w:val="22"/>
          <w:lang w:eastAsia="ko-KR"/>
        </w:rPr>
        <w:tab/>
      </w:r>
      <w:r>
        <w:rPr>
          <w:noProof/>
          <w:lang w:eastAsia="zh-CN"/>
        </w:rPr>
        <w:t>Type: VALGroupDocument</w:t>
      </w:r>
      <w:r>
        <w:rPr>
          <w:noProof/>
        </w:rPr>
        <w:tab/>
      </w:r>
      <w:r>
        <w:rPr>
          <w:noProof/>
        </w:rPr>
        <w:fldChar w:fldCharType="begin" w:fldLock="1"/>
      </w:r>
      <w:r>
        <w:rPr>
          <w:noProof/>
        </w:rPr>
        <w:instrText xml:space="preserve"> PAGEREF _Toc153793593 \h </w:instrText>
      </w:r>
      <w:r>
        <w:rPr>
          <w:noProof/>
        </w:rPr>
      </w:r>
      <w:r>
        <w:rPr>
          <w:noProof/>
        </w:rPr>
        <w:fldChar w:fldCharType="separate"/>
      </w:r>
      <w:r>
        <w:rPr>
          <w:noProof/>
        </w:rPr>
        <w:t>109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7.2.1.4.2.3</w:t>
      </w:r>
      <w:r w:rsidRPr="00BA5168">
        <w:rPr>
          <w:rFonts w:ascii="Calibri" w:eastAsia="Malgun Gothic" w:hAnsi="Calibri"/>
          <w:noProof/>
          <w:sz w:val="22"/>
          <w:szCs w:val="22"/>
          <w:lang w:eastAsia="ko-KR"/>
        </w:rPr>
        <w:tab/>
      </w:r>
      <w:r>
        <w:rPr>
          <w:noProof/>
          <w:lang w:eastAsia="zh-CN"/>
        </w:rPr>
        <w:t>Type: VALGroupDocumentPatch</w:t>
      </w:r>
      <w:r>
        <w:rPr>
          <w:noProof/>
        </w:rPr>
        <w:tab/>
      </w:r>
      <w:r>
        <w:rPr>
          <w:noProof/>
        </w:rPr>
        <w:fldChar w:fldCharType="begin" w:fldLock="1"/>
      </w:r>
      <w:r>
        <w:rPr>
          <w:noProof/>
        </w:rPr>
        <w:instrText xml:space="preserve"> PAGEREF _Toc153793594 \h </w:instrText>
      </w:r>
      <w:r>
        <w:rPr>
          <w:noProof/>
        </w:rPr>
      </w:r>
      <w:r>
        <w:rPr>
          <w:noProof/>
        </w:rPr>
        <w:fldChar w:fldCharType="separate"/>
      </w:r>
      <w:r>
        <w:rPr>
          <w:noProof/>
        </w:rPr>
        <w:t>110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7.2.1.4.3</w:t>
      </w:r>
      <w:r w:rsidRPr="00BA5168">
        <w:rPr>
          <w:rFonts w:ascii="Calibri" w:eastAsia="Malgun Gothic" w:hAnsi="Calibr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_Toc153793595 \h </w:instrText>
      </w:r>
      <w:r>
        <w:rPr>
          <w:noProof/>
        </w:rPr>
      </w:r>
      <w:r>
        <w:rPr>
          <w:noProof/>
        </w:rPr>
        <w:fldChar w:fldCharType="separate"/>
      </w:r>
      <w:r>
        <w:rPr>
          <w:noProof/>
        </w:rPr>
        <w:t>110</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7.2.1.5</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_Toc153793596 \h </w:instrText>
      </w:r>
      <w:r>
        <w:rPr>
          <w:noProof/>
        </w:rPr>
      </w:r>
      <w:r>
        <w:rPr>
          <w:noProof/>
        </w:rPr>
        <w:fldChar w:fldCharType="separate"/>
      </w:r>
      <w:r>
        <w:rPr>
          <w:noProof/>
        </w:rPr>
        <w:t>110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7.2.1.5.1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_Toc153793597 \h </w:instrText>
      </w:r>
      <w:r>
        <w:rPr>
          <w:noProof/>
        </w:rPr>
      </w:r>
      <w:r>
        <w:rPr>
          <w:noProof/>
        </w:rPr>
        <w:fldChar w:fldCharType="separate"/>
      </w:r>
      <w:r>
        <w:rPr>
          <w:noProof/>
        </w:rPr>
        <w:t>110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7.2.1.5.2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_Toc153793598 \h </w:instrText>
      </w:r>
      <w:r>
        <w:rPr>
          <w:noProof/>
        </w:rPr>
      </w:r>
      <w:r>
        <w:rPr>
          <w:noProof/>
        </w:rPr>
        <w:fldChar w:fldCharType="separate"/>
      </w:r>
      <w:r>
        <w:rPr>
          <w:noProof/>
        </w:rPr>
        <w:t>110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7.2.1.5.3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_Toc153793599 \h </w:instrText>
      </w:r>
      <w:r>
        <w:rPr>
          <w:noProof/>
        </w:rPr>
      </w:r>
      <w:r>
        <w:rPr>
          <w:noProof/>
        </w:rPr>
        <w:fldChar w:fldCharType="separate"/>
      </w:r>
      <w:r>
        <w:rPr>
          <w:noProof/>
        </w:rPr>
        <w:t>110</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7.2.1.6</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_Toc153793600 \h </w:instrText>
      </w:r>
      <w:r>
        <w:rPr>
          <w:noProof/>
        </w:rPr>
      </w:r>
      <w:r>
        <w:rPr>
          <w:noProof/>
        </w:rPr>
        <w:fldChar w:fldCharType="separate"/>
      </w:r>
      <w:r>
        <w:rPr>
          <w:noProof/>
        </w:rPr>
        <w:t>110</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lang w:eastAsia="zh-CN"/>
        </w:rPr>
        <w:t>7.3</w:t>
      </w:r>
      <w:r w:rsidRPr="00BA5168">
        <w:rPr>
          <w:rFonts w:ascii="Calibri" w:eastAsia="Malgun Gothic" w:hAnsi="Calibri"/>
          <w:noProof/>
          <w:sz w:val="22"/>
          <w:szCs w:val="22"/>
          <w:lang w:eastAsia="ko-KR"/>
        </w:rPr>
        <w:tab/>
      </w:r>
      <w:r>
        <w:rPr>
          <w:noProof/>
          <w:lang w:eastAsia="zh-CN"/>
        </w:rPr>
        <w:t>Configuration management APIs</w:t>
      </w:r>
      <w:r>
        <w:rPr>
          <w:noProof/>
        </w:rPr>
        <w:tab/>
      </w:r>
      <w:r>
        <w:rPr>
          <w:noProof/>
        </w:rPr>
        <w:fldChar w:fldCharType="begin" w:fldLock="1"/>
      </w:r>
      <w:r>
        <w:rPr>
          <w:noProof/>
        </w:rPr>
        <w:instrText xml:space="preserve"> PAGEREF _Toc153793601 \h </w:instrText>
      </w:r>
      <w:r>
        <w:rPr>
          <w:noProof/>
        </w:rPr>
      </w:r>
      <w:r>
        <w:rPr>
          <w:noProof/>
        </w:rPr>
        <w:fldChar w:fldCharType="separate"/>
      </w:r>
      <w:r>
        <w:rPr>
          <w:noProof/>
        </w:rPr>
        <w:t>111</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lang w:eastAsia="zh-CN"/>
        </w:rPr>
        <w:t>7.3.1</w:t>
      </w:r>
      <w:r w:rsidRPr="00BA5168">
        <w:rPr>
          <w:rFonts w:ascii="Calibri" w:eastAsia="Malgun Gothic" w:hAnsi="Calibri"/>
          <w:noProof/>
          <w:sz w:val="22"/>
          <w:szCs w:val="22"/>
          <w:lang w:eastAsia="ko-KR"/>
        </w:rPr>
        <w:tab/>
      </w:r>
      <w:r>
        <w:rPr>
          <w:noProof/>
          <w:lang w:eastAsia="zh-CN"/>
        </w:rPr>
        <w:t>SS_UserProfileRetrieval API</w:t>
      </w:r>
      <w:r>
        <w:rPr>
          <w:noProof/>
        </w:rPr>
        <w:tab/>
      </w:r>
      <w:r>
        <w:rPr>
          <w:noProof/>
        </w:rPr>
        <w:fldChar w:fldCharType="begin" w:fldLock="1"/>
      </w:r>
      <w:r>
        <w:rPr>
          <w:noProof/>
        </w:rPr>
        <w:instrText xml:space="preserve"> PAGEREF _Toc153793602 \h </w:instrText>
      </w:r>
      <w:r>
        <w:rPr>
          <w:noProof/>
        </w:rPr>
      </w:r>
      <w:r>
        <w:rPr>
          <w:noProof/>
        </w:rPr>
        <w:fldChar w:fldCharType="separate"/>
      </w:r>
      <w:r>
        <w:rPr>
          <w:noProof/>
        </w:rPr>
        <w:t>111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7.3.1.1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_Toc153793603 \h </w:instrText>
      </w:r>
      <w:r>
        <w:rPr>
          <w:noProof/>
        </w:rPr>
      </w:r>
      <w:r>
        <w:rPr>
          <w:noProof/>
        </w:rPr>
        <w:fldChar w:fldCharType="separate"/>
      </w:r>
      <w:r>
        <w:rPr>
          <w:noProof/>
        </w:rPr>
        <w:t>111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7.3.1.2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_Toc153793604 \h </w:instrText>
      </w:r>
      <w:r>
        <w:rPr>
          <w:noProof/>
        </w:rPr>
      </w:r>
      <w:r>
        <w:rPr>
          <w:noProof/>
        </w:rPr>
        <w:fldChar w:fldCharType="separate"/>
      </w:r>
      <w:r>
        <w:rPr>
          <w:noProof/>
        </w:rPr>
        <w:t>111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7.3.1.2.1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_Toc153793605 \h </w:instrText>
      </w:r>
      <w:r>
        <w:rPr>
          <w:noProof/>
        </w:rPr>
      </w:r>
      <w:r>
        <w:rPr>
          <w:noProof/>
        </w:rPr>
        <w:fldChar w:fldCharType="separate"/>
      </w:r>
      <w:r>
        <w:rPr>
          <w:noProof/>
        </w:rPr>
        <w:t>111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7.3.1.2.2</w:t>
      </w:r>
      <w:r w:rsidRPr="00BA5168">
        <w:rPr>
          <w:rFonts w:ascii="Calibri" w:eastAsia="Malgun Gothic" w:hAnsi="Calibri"/>
          <w:noProof/>
          <w:sz w:val="22"/>
          <w:szCs w:val="22"/>
          <w:lang w:eastAsia="ko-KR"/>
        </w:rPr>
        <w:tab/>
      </w:r>
      <w:r>
        <w:rPr>
          <w:noProof/>
          <w:lang w:eastAsia="zh-CN"/>
        </w:rPr>
        <w:t>Resource: VAL Services</w:t>
      </w:r>
      <w:r>
        <w:rPr>
          <w:noProof/>
        </w:rPr>
        <w:tab/>
      </w:r>
      <w:r>
        <w:rPr>
          <w:noProof/>
        </w:rPr>
        <w:fldChar w:fldCharType="begin" w:fldLock="1"/>
      </w:r>
      <w:r>
        <w:rPr>
          <w:noProof/>
        </w:rPr>
        <w:instrText xml:space="preserve"> PAGEREF _Toc153793606 \h </w:instrText>
      </w:r>
      <w:r>
        <w:rPr>
          <w:noProof/>
        </w:rPr>
      </w:r>
      <w:r>
        <w:rPr>
          <w:noProof/>
        </w:rPr>
        <w:fldChar w:fldCharType="separate"/>
      </w:r>
      <w:r>
        <w:rPr>
          <w:noProof/>
        </w:rPr>
        <w:t>112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7.3.1.2.2.1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_Toc153793607 \h </w:instrText>
      </w:r>
      <w:r>
        <w:rPr>
          <w:noProof/>
        </w:rPr>
      </w:r>
      <w:r>
        <w:rPr>
          <w:noProof/>
        </w:rPr>
        <w:fldChar w:fldCharType="separate"/>
      </w:r>
      <w:r>
        <w:rPr>
          <w:noProof/>
        </w:rPr>
        <w:t>112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7.3.1.2.2.2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_Toc153793608 \h </w:instrText>
      </w:r>
      <w:r>
        <w:rPr>
          <w:noProof/>
        </w:rPr>
      </w:r>
      <w:r>
        <w:rPr>
          <w:noProof/>
        </w:rPr>
        <w:fldChar w:fldCharType="separate"/>
      </w:r>
      <w:r>
        <w:rPr>
          <w:noProof/>
        </w:rPr>
        <w:t>112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7.3.1.2.2.3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_Toc153793609 \h </w:instrText>
      </w:r>
      <w:r>
        <w:rPr>
          <w:noProof/>
        </w:rPr>
      </w:r>
      <w:r>
        <w:rPr>
          <w:noProof/>
        </w:rPr>
        <w:fldChar w:fldCharType="separate"/>
      </w:r>
      <w:r>
        <w:rPr>
          <w:noProof/>
        </w:rPr>
        <w:t>112</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7.3.1.2.2.3.1</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_Toc153793610 \h </w:instrText>
      </w:r>
      <w:r>
        <w:rPr>
          <w:noProof/>
        </w:rPr>
      </w:r>
      <w:r>
        <w:rPr>
          <w:noProof/>
        </w:rPr>
        <w:fldChar w:fldCharType="separate"/>
      </w:r>
      <w:r>
        <w:rPr>
          <w:noProof/>
        </w:rPr>
        <w:t>112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7.3.1.2.2.4</w:t>
      </w:r>
      <w:r w:rsidRPr="00BA5168">
        <w:rPr>
          <w:rFonts w:ascii="Calibri" w:eastAsia="Malgun Gothic" w:hAnsi="Calibri"/>
          <w:noProof/>
          <w:sz w:val="22"/>
          <w:szCs w:val="22"/>
          <w:lang w:eastAsia="ko-KR"/>
        </w:rPr>
        <w:tab/>
      </w:r>
      <w:r>
        <w:rPr>
          <w:noProof/>
          <w:lang w:eastAsia="zh-CN"/>
        </w:rPr>
        <w:t xml:space="preserve"> Resource Custom Operations</w:t>
      </w:r>
      <w:r>
        <w:rPr>
          <w:noProof/>
        </w:rPr>
        <w:tab/>
      </w:r>
      <w:r>
        <w:rPr>
          <w:noProof/>
        </w:rPr>
        <w:fldChar w:fldCharType="begin" w:fldLock="1"/>
      </w:r>
      <w:r>
        <w:rPr>
          <w:noProof/>
        </w:rPr>
        <w:instrText xml:space="preserve"> PAGEREF _Toc153793611 \h </w:instrText>
      </w:r>
      <w:r>
        <w:rPr>
          <w:noProof/>
        </w:rPr>
      </w:r>
      <w:r>
        <w:rPr>
          <w:noProof/>
        </w:rPr>
        <w:fldChar w:fldCharType="separate"/>
      </w:r>
      <w:r>
        <w:rPr>
          <w:noProof/>
        </w:rPr>
        <w:t>113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7.3.1.3</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_Toc153793612 \h </w:instrText>
      </w:r>
      <w:r>
        <w:rPr>
          <w:noProof/>
        </w:rPr>
      </w:r>
      <w:r>
        <w:rPr>
          <w:noProof/>
        </w:rPr>
        <w:fldChar w:fldCharType="separate"/>
      </w:r>
      <w:r>
        <w:rPr>
          <w:noProof/>
        </w:rPr>
        <w:t>113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7.3.1.4</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_Toc153793613 \h </w:instrText>
      </w:r>
      <w:r>
        <w:rPr>
          <w:noProof/>
        </w:rPr>
      </w:r>
      <w:r>
        <w:rPr>
          <w:noProof/>
        </w:rPr>
        <w:fldChar w:fldCharType="separate"/>
      </w:r>
      <w:r>
        <w:rPr>
          <w:noProof/>
        </w:rPr>
        <w:t>113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7.3.1.4.1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_Toc153793614 \h </w:instrText>
      </w:r>
      <w:r>
        <w:rPr>
          <w:noProof/>
        </w:rPr>
      </w:r>
      <w:r>
        <w:rPr>
          <w:noProof/>
        </w:rPr>
        <w:fldChar w:fldCharType="separate"/>
      </w:r>
      <w:r>
        <w:rPr>
          <w:noProof/>
        </w:rPr>
        <w:t>113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7.3.1.4.2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_Toc153793615 \h </w:instrText>
      </w:r>
      <w:r>
        <w:rPr>
          <w:noProof/>
        </w:rPr>
      </w:r>
      <w:r>
        <w:rPr>
          <w:noProof/>
        </w:rPr>
        <w:fldChar w:fldCharType="separate"/>
      </w:r>
      <w:r>
        <w:rPr>
          <w:noProof/>
        </w:rPr>
        <w:t>114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7.3.1.4.2.1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_Toc153793616 \h </w:instrText>
      </w:r>
      <w:r>
        <w:rPr>
          <w:noProof/>
        </w:rPr>
      </w:r>
      <w:r>
        <w:rPr>
          <w:noProof/>
        </w:rPr>
        <w:fldChar w:fldCharType="separate"/>
      </w:r>
      <w:r>
        <w:rPr>
          <w:noProof/>
        </w:rPr>
        <w:t>114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7.3.1.4.2.2</w:t>
      </w:r>
      <w:r w:rsidRPr="00BA5168">
        <w:rPr>
          <w:rFonts w:ascii="Calibri" w:eastAsia="Malgun Gothic" w:hAnsi="Calibri"/>
          <w:noProof/>
          <w:sz w:val="22"/>
          <w:szCs w:val="22"/>
          <w:lang w:eastAsia="ko-KR"/>
        </w:rPr>
        <w:tab/>
      </w:r>
      <w:r>
        <w:rPr>
          <w:noProof/>
          <w:lang w:eastAsia="zh-CN"/>
        </w:rPr>
        <w:t>Type: ProfileDoc</w:t>
      </w:r>
      <w:r>
        <w:rPr>
          <w:noProof/>
        </w:rPr>
        <w:tab/>
      </w:r>
      <w:r>
        <w:rPr>
          <w:noProof/>
        </w:rPr>
        <w:fldChar w:fldCharType="begin" w:fldLock="1"/>
      </w:r>
      <w:r>
        <w:rPr>
          <w:noProof/>
        </w:rPr>
        <w:instrText xml:space="preserve"> PAGEREF _Toc153793617 \h </w:instrText>
      </w:r>
      <w:r>
        <w:rPr>
          <w:noProof/>
        </w:rPr>
      </w:r>
      <w:r>
        <w:rPr>
          <w:noProof/>
        </w:rPr>
        <w:fldChar w:fldCharType="separate"/>
      </w:r>
      <w:r>
        <w:rPr>
          <w:noProof/>
        </w:rPr>
        <w:t>114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7.3.1.4.2.3</w:t>
      </w:r>
      <w:r w:rsidRPr="00BA5168">
        <w:rPr>
          <w:rFonts w:ascii="Calibri" w:eastAsia="Malgun Gothic" w:hAnsi="Calibri"/>
          <w:noProof/>
          <w:sz w:val="22"/>
          <w:szCs w:val="22"/>
          <w:lang w:eastAsia="ko-KR"/>
        </w:rPr>
        <w:tab/>
      </w:r>
      <w:r>
        <w:rPr>
          <w:noProof/>
          <w:lang w:eastAsia="zh-CN"/>
        </w:rPr>
        <w:t>Type: ValTargetUe</w:t>
      </w:r>
      <w:r>
        <w:rPr>
          <w:noProof/>
        </w:rPr>
        <w:tab/>
      </w:r>
      <w:r>
        <w:rPr>
          <w:noProof/>
        </w:rPr>
        <w:fldChar w:fldCharType="begin" w:fldLock="1"/>
      </w:r>
      <w:r>
        <w:rPr>
          <w:noProof/>
        </w:rPr>
        <w:instrText xml:space="preserve"> PAGEREF _Toc153793618 \h </w:instrText>
      </w:r>
      <w:r>
        <w:rPr>
          <w:noProof/>
        </w:rPr>
      </w:r>
      <w:r>
        <w:rPr>
          <w:noProof/>
        </w:rPr>
        <w:fldChar w:fldCharType="separate"/>
      </w:r>
      <w:r>
        <w:rPr>
          <w:noProof/>
        </w:rPr>
        <w:t>114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7.3.1.4.3</w:t>
      </w:r>
      <w:r w:rsidRPr="00BA5168">
        <w:rPr>
          <w:rFonts w:ascii="Calibri" w:eastAsia="Malgun Gothic" w:hAnsi="Calibr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_Toc153793619 \h </w:instrText>
      </w:r>
      <w:r>
        <w:rPr>
          <w:noProof/>
        </w:rPr>
      </w:r>
      <w:r>
        <w:rPr>
          <w:noProof/>
        </w:rPr>
        <w:fldChar w:fldCharType="separate"/>
      </w:r>
      <w:r>
        <w:rPr>
          <w:noProof/>
        </w:rPr>
        <w:t>114</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7.3.1.5</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_Toc153793620 \h </w:instrText>
      </w:r>
      <w:r>
        <w:rPr>
          <w:noProof/>
        </w:rPr>
      </w:r>
      <w:r>
        <w:rPr>
          <w:noProof/>
        </w:rPr>
        <w:fldChar w:fldCharType="separate"/>
      </w:r>
      <w:r>
        <w:rPr>
          <w:noProof/>
        </w:rPr>
        <w:t>114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7.3.1.5.1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_Toc153793621 \h </w:instrText>
      </w:r>
      <w:r>
        <w:rPr>
          <w:noProof/>
        </w:rPr>
      </w:r>
      <w:r>
        <w:rPr>
          <w:noProof/>
        </w:rPr>
        <w:fldChar w:fldCharType="separate"/>
      </w:r>
      <w:r>
        <w:rPr>
          <w:noProof/>
        </w:rPr>
        <w:t>114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7.3.1.5.2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_Toc153793622 \h </w:instrText>
      </w:r>
      <w:r>
        <w:rPr>
          <w:noProof/>
        </w:rPr>
      </w:r>
      <w:r>
        <w:rPr>
          <w:noProof/>
        </w:rPr>
        <w:fldChar w:fldCharType="separate"/>
      </w:r>
      <w:r>
        <w:rPr>
          <w:noProof/>
        </w:rPr>
        <w:t>114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7.3.1.5.3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_Toc153793623 \h </w:instrText>
      </w:r>
      <w:r>
        <w:rPr>
          <w:noProof/>
        </w:rPr>
      </w:r>
      <w:r>
        <w:rPr>
          <w:noProof/>
        </w:rPr>
        <w:fldChar w:fldCharType="separate"/>
      </w:r>
      <w:r>
        <w:rPr>
          <w:noProof/>
        </w:rPr>
        <w:t>115</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7.3.1.6</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_Toc153793624 \h </w:instrText>
      </w:r>
      <w:r>
        <w:rPr>
          <w:noProof/>
        </w:rPr>
      </w:r>
      <w:r>
        <w:rPr>
          <w:noProof/>
        </w:rPr>
        <w:fldChar w:fldCharType="separate"/>
      </w:r>
      <w:r>
        <w:rPr>
          <w:noProof/>
        </w:rPr>
        <w:t>115</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lang w:eastAsia="zh-CN"/>
        </w:rPr>
        <w:t>7.3.2</w:t>
      </w:r>
      <w:r w:rsidRPr="00BA5168">
        <w:rPr>
          <w:rFonts w:ascii="Calibri" w:eastAsia="Malgun Gothic" w:hAnsi="Calibri"/>
          <w:noProof/>
          <w:sz w:val="22"/>
          <w:szCs w:val="22"/>
          <w:lang w:eastAsia="ko-KR"/>
        </w:rPr>
        <w:tab/>
      </w:r>
      <w:r>
        <w:rPr>
          <w:noProof/>
        </w:rPr>
        <w:t>SS_VALServiceData</w:t>
      </w:r>
      <w:r>
        <w:rPr>
          <w:noProof/>
          <w:lang w:eastAsia="zh-CN"/>
        </w:rPr>
        <w:t xml:space="preserve"> API</w:t>
      </w:r>
      <w:r>
        <w:rPr>
          <w:noProof/>
        </w:rPr>
        <w:tab/>
      </w:r>
      <w:r>
        <w:rPr>
          <w:noProof/>
        </w:rPr>
        <w:fldChar w:fldCharType="begin" w:fldLock="1"/>
      </w:r>
      <w:r>
        <w:rPr>
          <w:noProof/>
        </w:rPr>
        <w:instrText xml:space="preserve"> PAGEREF _Toc153793625 \h </w:instrText>
      </w:r>
      <w:r>
        <w:rPr>
          <w:noProof/>
        </w:rPr>
      </w:r>
      <w:r>
        <w:rPr>
          <w:noProof/>
        </w:rPr>
        <w:fldChar w:fldCharType="separate"/>
      </w:r>
      <w:r>
        <w:rPr>
          <w:noProof/>
        </w:rPr>
        <w:t>115</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7.3.2.1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_Toc153793626 \h </w:instrText>
      </w:r>
      <w:r>
        <w:rPr>
          <w:noProof/>
        </w:rPr>
      </w:r>
      <w:r>
        <w:rPr>
          <w:noProof/>
        </w:rPr>
        <w:fldChar w:fldCharType="separate"/>
      </w:r>
      <w:r>
        <w:rPr>
          <w:noProof/>
        </w:rPr>
        <w:t>115</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7.3.2.2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_Toc153793627 \h </w:instrText>
      </w:r>
      <w:r>
        <w:rPr>
          <w:noProof/>
        </w:rPr>
      </w:r>
      <w:r>
        <w:rPr>
          <w:noProof/>
        </w:rPr>
        <w:fldChar w:fldCharType="separate"/>
      </w:r>
      <w:r>
        <w:rPr>
          <w:noProof/>
        </w:rPr>
        <w:t>115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7.3.2.2.1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_Toc153793628 \h </w:instrText>
      </w:r>
      <w:r>
        <w:rPr>
          <w:noProof/>
        </w:rPr>
      </w:r>
      <w:r>
        <w:rPr>
          <w:noProof/>
        </w:rPr>
        <w:fldChar w:fldCharType="separate"/>
      </w:r>
      <w:r>
        <w:rPr>
          <w:noProof/>
        </w:rPr>
        <w:t>115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7.3.2.2.2</w:t>
      </w:r>
      <w:r w:rsidRPr="00BA5168">
        <w:rPr>
          <w:rFonts w:ascii="Calibri" w:eastAsia="Malgun Gothic" w:hAnsi="Calibri"/>
          <w:noProof/>
          <w:sz w:val="22"/>
          <w:szCs w:val="22"/>
          <w:lang w:eastAsia="ko-KR"/>
        </w:rPr>
        <w:tab/>
      </w:r>
      <w:r>
        <w:rPr>
          <w:noProof/>
          <w:lang w:eastAsia="zh-CN"/>
        </w:rPr>
        <w:t xml:space="preserve">Resource: </w:t>
      </w:r>
      <w:r>
        <w:rPr>
          <w:noProof/>
        </w:rPr>
        <w:t>VAL Service Data Sets</w:t>
      </w:r>
      <w:r>
        <w:rPr>
          <w:noProof/>
        </w:rPr>
        <w:tab/>
      </w:r>
      <w:r>
        <w:rPr>
          <w:noProof/>
        </w:rPr>
        <w:fldChar w:fldCharType="begin" w:fldLock="1"/>
      </w:r>
      <w:r>
        <w:rPr>
          <w:noProof/>
        </w:rPr>
        <w:instrText xml:space="preserve"> PAGEREF _Toc153793629 \h </w:instrText>
      </w:r>
      <w:r>
        <w:rPr>
          <w:noProof/>
        </w:rPr>
      </w:r>
      <w:r>
        <w:rPr>
          <w:noProof/>
        </w:rPr>
        <w:fldChar w:fldCharType="separate"/>
      </w:r>
      <w:r>
        <w:rPr>
          <w:noProof/>
        </w:rPr>
        <w:t>116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7.3.2.2.2.1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_Toc153793630 \h </w:instrText>
      </w:r>
      <w:r>
        <w:rPr>
          <w:noProof/>
        </w:rPr>
      </w:r>
      <w:r>
        <w:rPr>
          <w:noProof/>
        </w:rPr>
        <w:fldChar w:fldCharType="separate"/>
      </w:r>
      <w:r>
        <w:rPr>
          <w:noProof/>
        </w:rPr>
        <w:t>116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7.3.2.2.2.2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_Toc153793631 \h </w:instrText>
      </w:r>
      <w:r>
        <w:rPr>
          <w:noProof/>
        </w:rPr>
      </w:r>
      <w:r>
        <w:rPr>
          <w:noProof/>
        </w:rPr>
        <w:fldChar w:fldCharType="separate"/>
      </w:r>
      <w:r>
        <w:rPr>
          <w:noProof/>
        </w:rPr>
        <w:t>116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7.3.2.2.2.3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_Toc153793632 \h </w:instrText>
      </w:r>
      <w:r>
        <w:rPr>
          <w:noProof/>
        </w:rPr>
      </w:r>
      <w:r>
        <w:rPr>
          <w:noProof/>
        </w:rPr>
        <w:fldChar w:fldCharType="separate"/>
      </w:r>
      <w:r>
        <w:rPr>
          <w:noProof/>
        </w:rPr>
        <w:t>116</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7.3.2.2.2.3.1</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_Toc153793633 \h </w:instrText>
      </w:r>
      <w:r>
        <w:rPr>
          <w:noProof/>
        </w:rPr>
      </w:r>
      <w:r>
        <w:rPr>
          <w:noProof/>
        </w:rPr>
        <w:fldChar w:fldCharType="separate"/>
      </w:r>
      <w:r>
        <w:rPr>
          <w:noProof/>
        </w:rPr>
        <w:t>116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7.3.2.2.2.4</w:t>
      </w:r>
      <w:r w:rsidRPr="00BA5168">
        <w:rPr>
          <w:rFonts w:ascii="Calibri" w:eastAsia="Malgun Gothic" w:hAnsi="Calibri"/>
          <w:noProof/>
          <w:sz w:val="22"/>
          <w:szCs w:val="22"/>
          <w:lang w:eastAsia="ko-KR"/>
        </w:rPr>
        <w:tab/>
      </w:r>
      <w:r>
        <w:rPr>
          <w:noProof/>
          <w:lang w:eastAsia="zh-CN"/>
        </w:rPr>
        <w:t xml:space="preserve"> Resource Custom Operations</w:t>
      </w:r>
      <w:r>
        <w:rPr>
          <w:noProof/>
        </w:rPr>
        <w:tab/>
      </w:r>
      <w:r>
        <w:rPr>
          <w:noProof/>
        </w:rPr>
        <w:fldChar w:fldCharType="begin" w:fldLock="1"/>
      </w:r>
      <w:r>
        <w:rPr>
          <w:noProof/>
        </w:rPr>
        <w:instrText xml:space="preserve"> PAGEREF _Toc153793634 \h </w:instrText>
      </w:r>
      <w:r>
        <w:rPr>
          <w:noProof/>
        </w:rPr>
      </w:r>
      <w:r>
        <w:rPr>
          <w:noProof/>
        </w:rPr>
        <w:fldChar w:fldCharType="separate"/>
      </w:r>
      <w:r>
        <w:rPr>
          <w:noProof/>
        </w:rPr>
        <w:t>117</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7.3.2.3</w:t>
      </w:r>
      <w:r w:rsidRPr="00BA5168">
        <w:rPr>
          <w:rFonts w:ascii="Calibri" w:eastAsia="Malgun Gothic" w:hAnsi="Calibr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_Toc153793635 \h </w:instrText>
      </w:r>
      <w:r>
        <w:rPr>
          <w:noProof/>
        </w:rPr>
      </w:r>
      <w:r>
        <w:rPr>
          <w:noProof/>
        </w:rPr>
        <w:fldChar w:fldCharType="separate"/>
      </w:r>
      <w:r>
        <w:rPr>
          <w:noProof/>
        </w:rPr>
        <w:t>117</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7.3.2.4</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_Toc153793636 \h </w:instrText>
      </w:r>
      <w:r>
        <w:rPr>
          <w:noProof/>
        </w:rPr>
      </w:r>
      <w:r>
        <w:rPr>
          <w:noProof/>
        </w:rPr>
        <w:fldChar w:fldCharType="separate"/>
      </w:r>
      <w:r>
        <w:rPr>
          <w:noProof/>
        </w:rPr>
        <w:t>117</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7.3.2.5</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_Toc153793637 \h </w:instrText>
      </w:r>
      <w:r>
        <w:rPr>
          <w:noProof/>
        </w:rPr>
      </w:r>
      <w:r>
        <w:rPr>
          <w:noProof/>
        </w:rPr>
        <w:fldChar w:fldCharType="separate"/>
      </w:r>
      <w:r>
        <w:rPr>
          <w:noProof/>
        </w:rPr>
        <w:t>117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7.3.2.5.1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_Toc153793638 \h </w:instrText>
      </w:r>
      <w:r>
        <w:rPr>
          <w:noProof/>
        </w:rPr>
      </w:r>
      <w:r>
        <w:rPr>
          <w:noProof/>
        </w:rPr>
        <w:fldChar w:fldCharType="separate"/>
      </w:r>
      <w:r>
        <w:rPr>
          <w:noProof/>
        </w:rPr>
        <w:t>117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7.3.2.5.2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_Toc153793639 \h </w:instrText>
      </w:r>
      <w:r>
        <w:rPr>
          <w:noProof/>
        </w:rPr>
      </w:r>
      <w:r>
        <w:rPr>
          <w:noProof/>
        </w:rPr>
        <w:fldChar w:fldCharType="separate"/>
      </w:r>
      <w:r>
        <w:rPr>
          <w:noProof/>
        </w:rPr>
        <w:t>118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7.3.2.5.2.1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_Toc153793640 \h </w:instrText>
      </w:r>
      <w:r>
        <w:rPr>
          <w:noProof/>
        </w:rPr>
      </w:r>
      <w:r>
        <w:rPr>
          <w:noProof/>
        </w:rPr>
        <w:fldChar w:fldCharType="separate"/>
      </w:r>
      <w:r>
        <w:rPr>
          <w:noProof/>
        </w:rPr>
        <w:t>118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7.3.2.5.2.2</w:t>
      </w:r>
      <w:r w:rsidRPr="00BA5168">
        <w:rPr>
          <w:rFonts w:ascii="Calibri" w:eastAsia="Malgun Gothic" w:hAnsi="Calibri"/>
          <w:noProof/>
          <w:sz w:val="22"/>
          <w:szCs w:val="22"/>
          <w:lang w:eastAsia="ko-KR"/>
        </w:rPr>
        <w:tab/>
      </w:r>
      <w:r>
        <w:rPr>
          <w:noProof/>
          <w:lang w:eastAsia="zh-CN"/>
        </w:rPr>
        <w:t xml:space="preserve">Type: </w:t>
      </w:r>
      <w:r>
        <w:rPr>
          <w:noProof/>
        </w:rPr>
        <w:t>ValServDataResp</w:t>
      </w:r>
      <w:r>
        <w:rPr>
          <w:noProof/>
        </w:rPr>
        <w:tab/>
      </w:r>
      <w:r>
        <w:rPr>
          <w:noProof/>
        </w:rPr>
        <w:fldChar w:fldCharType="begin" w:fldLock="1"/>
      </w:r>
      <w:r>
        <w:rPr>
          <w:noProof/>
        </w:rPr>
        <w:instrText xml:space="preserve"> PAGEREF _Toc153793641 \h </w:instrText>
      </w:r>
      <w:r>
        <w:rPr>
          <w:noProof/>
        </w:rPr>
      </w:r>
      <w:r>
        <w:rPr>
          <w:noProof/>
        </w:rPr>
        <w:fldChar w:fldCharType="separate"/>
      </w:r>
      <w:r>
        <w:rPr>
          <w:noProof/>
        </w:rPr>
        <w:t>118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7.3.2.5.2.3</w:t>
      </w:r>
      <w:r w:rsidRPr="00BA5168">
        <w:rPr>
          <w:rFonts w:ascii="Calibri" w:eastAsia="Malgun Gothic" w:hAnsi="Calibri"/>
          <w:noProof/>
          <w:sz w:val="22"/>
          <w:szCs w:val="22"/>
          <w:lang w:eastAsia="ko-KR"/>
        </w:rPr>
        <w:tab/>
      </w:r>
      <w:r>
        <w:rPr>
          <w:noProof/>
          <w:lang w:eastAsia="zh-CN"/>
        </w:rPr>
        <w:t xml:space="preserve">Type: </w:t>
      </w:r>
      <w:r>
        <w:rPr>
          <w:noProof/>
        </w:rPr>
        <w:t>ValServiceData</w:t>
      </w:r>
      <w:r>
        <w:rPr>
          <w:noProof/>
        </w:rPr>
        <w:tab/>
      </w:r>
      <w:r>
        <w:rPr>
          <w:noProof/>
        </w:rPr>
        <w:fldChar w:fldCharType="begin" w:fldLock="1"/>
      </w:r>
      <w:r>
        <w:rPr>
          <w:noProof/>
        </w:rPr>
        <w:instrText xml:space="preserve"> PAGEREF _Toc153793642 \h </w:instrText>
      </w:r>
      <w:r>
        <w:rPr>
          <w:noProof/>
        </w:rPr>
      </w:r>
      <w:r>
        <w:rPr>
          <w:noProof/>
        </w:rPr>
        <w:fldChar w:fldCharType="separate"/>
      </w:r>
      <w:r>
        <w:rPr>
          <w:noProof/>
        </w:rPr>
        <w:t>118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7.3.2.5.3</w:t>
      </w:r>
      <w:r w:rsidRPr="00BA5168">
        <w:rPr>
          <w:rFonts w:ascii="Calibri" w:eastAsia="Malgun Gothic" w:hAnsi="Calibr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_Toc153793643 \h </w:instrText>
      </w:r>
      <w:r>
        <w:rPr>
          <w:noProof/>
        </w:rPr>
      </w:r>
      <w:r>
        <w:rPr>
          <w:noProof/>
        </w:rPr>
        <w:fldChar w:fldCharType="separate"/>
      </w:r>
      <w:r>
        <w:rPr>
          <w:noProof/>
        </w:rPr>
        <w:t>118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7.3.2.5.3</w:t>
      </w:r>
      <w:r>
        <w:rPr>
          <w:noProof/>
        </w:rPr>
        <w:t>.1</w:t>
      </w:r>
      <w:r w:rsidRPr="00BA516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_Toc153793644 \h </w:instrText>
      </w:r>
      <w:r>
        <w:rPr>
          <w:noProof/>
        </w:rPr>
      </w:r>
      <w:r>
        <w:rPr>
          <w:noProof/>
        </w:rPr>
        <w:fldChar w:fldCharType="separate"/>
      </w:r>
      <w:r>
        <w:rPr>
          <w:noProof/>
        </w:rPr>
        <w:t>118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7.3.2.5.3</w:t>
      </w:r>
      <w:r>
        <w:rPr>
          <w:noProof/>
        </w:rPr>
        <w:t>.2</w:t>
      </w:r>
      <w:r w:rsidRPr="00BA5168">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_Toc153793645 \h </w:instrText>
      </w:r>
      <w:r>
        <w:rPr>
          <w:noProof/>
        </w:rPr>
      </w:r>
      <w:r>
        <w:rPr>
          <w:noProof/>
        </w:rPr>
        <w:fldChar w:fldCharType="separate"/>
      </w:r>
      <w:r>
        <w:rPr>
          <w:noProof/>
        </w:rPr>
        <w:t>119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7.3.2.6</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_Toc153793646 \h </w:instrText>
      </w:r>
      <w:r>
        <w:rPr>
          <w:noProof/>
        </w:rPr>
      </w:r>
      <w:r>
        <w:rPr>
          <w:noProof/>
        </w:rPr>
        <w:fldChar w:fldCharType="separate"/>
      </w:r>
      <w:r>
        <w:rPr>
          <w:noProof/>
        </w:rPr>
        <w:t>119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7.3.2.6.1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_Toc153793647 \h </w:instrText>
      </w:r>
      <w:r>
        <w:rPr>
          <w:noProof/>
        </w:rPr>
      </w:r>
      <w:r>
        <w:rPr>
          <w:noProof/>
        </w:rPr>
        <w:fldChar w:fldCharType="separate"/>
      </w:r>
      <w:r>
        <w:rPr>
          <w:noProof/>
        </w:rPr>
        <w:t>119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7.3.2.6.2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_Toc153793648 \h </w:instrText>
      </w:r>
      <w:r>
        <w:rPr>
          <w:noProof/>
        </w:rPr>
      </w:r>
      <w:r>
        <w:rPr>
          <w:noProof/>
        </w:rPr>
        <w:fldChar w:fldCharType="separate"/>
      </w:r>
      <w:r>
        <w:rPr>
          <w:noProof/>
        </w:rPr>
        <w:t>119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7.3.2.6.3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_Toc153793649 \h </w:instrText>
      </w:r>
      <w:r>
        <w:rPr>
          <w:noProof/>
        </w:rPr>
      </w:r>
      <w:r>
        <w:rPr>
          <w:noProof/>
        </w:rPr>
        <w:fldChar w:fldCharType="separate"/>
      </w:r>
      <w:r>
        <w:rPr>
          <w:noProof/>
        </w:rPr>
        <w:t>119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7.3.2.7</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_Toc153793650 \h </w:instrText>
      </w:r>
      <w:r>
        <w:rPr>
          <w:noProof/>
        </w:rPr>
      </w:r>
      <w:r>
        <w:rPr>
          <w:noProof/>
        </w:rPr>
        <w:fldChar w:fldCharType="separate"/>
      </w:r>
      <w:r>
        <w:rPr>
          <w:noProof/>
        </w:rPr>
        <w:t>119</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lang w:eastAsia="zh-CN"/>
        </w:rPr>
        <w:t>7.4</w:t>
      </w:r>
      <w:r w:rsidRPr="00BA5168">
        <w:rPr>
          <w:rFonts w:ascii="Calibri" w:eastAsia="Malgun Gothic" w:hAnsi="Calibri"/>
          <w:noProof/>
          <w:sz w:val="22"/>
          <w:szCs w:val="22"/>
          <w:lang w:eastAsia="ko-KR"/>
        </w:rPr>
        <w:tab/>
      </w:r>
      <w:r>
        <w:rPr>
          <w:noProof/>
          <w:lang w:eastAsia="zh-CN"/>
        </w:rPr>
        <w:t>Network resource management APIs</w:t>
      </w:r>
      <w:r>
        <w:rPr>
          <w:noProof/>
        </w:rPr>
        <w:tab/>
      </w:r>
      <w:r>
        <w:rPr>
          <w:noProof/>
        </w:rPr>
        <w:fldChar w:fldCharType="begin" w:fldLock="1"/>
      </w:r>
      <w:r>
        <w:rPr>
          <w:noProof/>
        </w:rPr>
        <w:instrText xml:space="preserve"> PAGEREF _Toc153793651 \h </w:instrText>
      </w:r>
      <w:r>
        <w:rPr>
          <w:noProof/>
        </w:rPr>
      </w:r>
      <w:r>
        <w:rPr>
          <w:noProof/>
        </w:rPr>
        <w:fldChar w:fldCharType="separate"/>
      </w:r>
      <w:r>
        <w:rPr>
          <w:noProof/>
        </w:rPr>
        <w:t>119</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lang w:eastAsia="zh-CN"/>
        </w:rPr>
        <w:t>7.4.1</w:t>
      </w:r>
      <w:r w:rsidRPr="00BA5168">
        <w:rPr>
          <w:rFonts w:ascii="Calibri" w:eastAsia="Malgun Gothic" w:hAnsi="Calibri"/>
          <w:noProof/>
          <w:sz w:val="22"/>
          <w:szCs w:val="22"/>
          <w:lang w:eastAsia="ko-KR"/>
        </w:rPr>
        <w:tab/>
      </w:r>
      <w:r>
        <w:rPr>
          <w:noProof/>
          <w:lang w:eastAsia="zh-CN"/>
        </w:rPr>
        <w:t>SS_NetworkResourceAdaptation API</w:t>
      </w:r>
      <w:r>
        <w:rPr>
          <w:noProof/>
        </w:rPr>
        <w:tab/>
      </w:r>
      <w:r>
        <w:rPr>
          <w:noProof/>
        </w:rPr>
        <w:fldChar w:fldCharType="begin" w:fldLock="1"/>
      </w:r>
      <w:r>
        <w:rPr>
          <w:noProof/>
        </w:rPr>
        <w:instrText xml:space="preserve"> PAGEREF _Toc153793652 \h </w:instrText>
      </w:r>
      <w:r>
        <w:rPr>
          <w:noProof/>
        </w:rPr>
      </w:r>
      <w:r>
        <w:rPr>
          <w:noProof/>
        </w:rPr>
        <w:fldChar w:fldCharType="separate"/>
      </w:r>
      <w:r>
        <w:rPr>
          <w:noProof/>
        </w:rPr>
        <w:t>119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7.4.1.1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_Toc153793653 \h </w:instrText>
      </w:r>
      <w:r>
        <w:rPr>
          <w:noProof/>
        </w:rPr>
      </w:r>
      <w:r>
        <w:rPr>
          <w:noProof/>
        </w:rPr>
        <w:fldChar w:fldCharType="separate"/>
      </w:r>
      <w:r>
        <w:rPr>
          <w:noProof/>
        </w:rPr>
        <w:t>119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7.4.1.2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_Toc153793654 \h </w:instrText>
      </w:r>
      <w:r>
        <w:rPr>
          <w:noProof/>
        </w:rPr>
      </w:r>
      <w:r>
        <w:rPr>
          <w:noProof/>
        </w:rPr>
        <w:fldChar w:fldCharType="separate"/>
      </w:r>
      <w:r>
        <w:rPr>
          <w:noProof/>
        </w:rPr>
        <w:t>120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_Toc153793655 \h </w:instrText>
      </w:r>
      <w:r>
        <w:rPr>
          <w:noProof/>
        </w:rPr>
      </w:r>
      <w:r>
        <w:rPr>
          <w:noProof/>
        </w:rPr>
        <w:fldChar w:fldCharType="separate"/>
      </w:r>
      <w:r>
        <w:rPr>
          <w:noProof/>
        </w:rPr>
        <w:t>120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7.4.1.2.2</w:t>
      </w:r>
      <w:r w:rsidRPr="00BA5168">
        <w:rPr>
          <w:rFonts w:ascii="Calibri" w:eastAsia="Malgun Gothic" w:hAnsi="Calibri"/>
          <w:noProof/>
          <w:sz w:val="22"/>
          <w:szCs w:val="22"/>
          <w:lang w:eastAsia="ko-KR"/>
        </w:rPr>
        <w:tab/>
      </w:r>
      <w:r>
        <w:rPr>
          <w:noProof/>
          <w:lang w:eastAsia="zh-CN"/>
        </w:rPr>
        <w:t>Resource: Multicast Subscriptions</w:t>
      </w:r>
      <w:r>
        <w:rPr>
          <w:noProof/>
        </w:rPr>
        <w:tab/>
      </w:r>
      <w:r>
        <w:rPr>
          <w:noProof/>
        </w:rPr>
        <w:fldChar w:fldCharType="begin" w:fldLock="1"/>
      </w:r>
      <w:r>
        <w:rPr>
          <w:noProof/>
        </w:rPr>
        <w:instrText xml:space="preserve"> PAGEREF _Toc153793656 \h </w:instrText>
      </w:r>
      <w:r>
        <w:rPr>
          <w:noProof/>
        </w:rPr>
      </w:r>
      <w:r>
        <w:rPr>
          <w:noProof/>
        </w:rPr>
        <w:fldChar w:fldCharType="separate"/>
      </w:r>
      <w:r>
        <w:rPr>
          <w:noProof/>
        </w:rPr>
        <w:t>122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_Toc153793657 \h </w:instrText>
      </w:r>
      <w:r>
        <w:rPr>
          <w:noProof/>
        </w:rPr>
      </w:r>
      <w:r>
        <w:rPr>
          <w:noProof/>
        </w:rPr>
        <w:fldChar w:fldCharType="separate"/>
      </w:r>
      <w:r>
        <w:rPr>
          <w:noProof/>
        </w:rPr>
        <w:t>122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_Toc153793658 \h </w:instrText>
      </w:r>
      <w:r>
        <w:rPr>
          <w:noProof/>
        </w:rPr>
      </w:r>
      <w:r>
        <w:rPr>
          <w:noProof/>
        </w:rPr>
        <w:fldChar w:fldCharType="separate"/>
      </w:r>
      <w:r>
        <w:rPr>
          <w:noProof/>
        </w:rPr>
        <w:t>122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_Toc153793659 \h </w:instrText>
      </w:r>
      <w:r>
        <w:rPr>
          <w:noProof/>
        </w:rPr>
      </w:r>
      <w:r>
        <w:rPr>
          <w:noProof/>
        </w:rPr>
        <w:fldChar w:fldCharType="separate"/>
      </w:r>
      <w:r>
        <w:rPr>
          <w:noProof/>
        </w:rPr>
        <w:t>123</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7.4.1.2.2.3.1</w:t>
      </w:r>
      <w:r w:rsidRPr="00BA5168">
        <w:rPr>
          <w:rFonts w:ascii="Calibri" w:eastAsia="Malgun Gothic" w:hAnsi="Calibr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_Toc153793660 \h </w:instrText>
      </w:r>
      <w:r>
        <w:rPr>
          <w:noProof/>
        </w:rPr>
      </w:r>
      <w:r>
        <w:rPr>
          <w:noProof/>
        </w:rPr>
        <w:fldChar w:fldCharType="separate"/>
      </w:r>
      <w:r>
        <w:rPr>
          <w:noProof/>
        </w:rPr>
        <w:t>123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7.4.1.2.2.4</w:t>
      </w:r>
      <w:r w:rsidRPr="00BA5168">
        <w:rPr>
          <w:rFonts w:ascii="Calibri" w:eastAsia="Malgun Gothic" w:hAnsi="Calibri"/>
          <w:noProof/>
          <w:sz w:val="22"/>
          <w:szCs w:val="22"/>
          <w:lang w:eastAsia="ko-KR"/>
        </w:rPr>
        <w:tab/>
      </w:r>
      <w:r>
        <w:rPr>
          <w:noProof/>
          <w:lang w:eastAsia="zh-CN"/>
        </w:rPr>
        <w:t xml:space="preserve"> Resource Custom Operations</w:t>
      </w:r>
      <w:r>
        <w:rPr>
          <w:noProof/>
        </w:rPr>
        <w:tab/>
      </w:r>
      <w:r>
        <w:rPr>
          <w:noProof/>
        </w:rPr>
        <w:fldChar w:fldCharType="begin" w:fldLock="1"/>
      </w:r>
      <w:r>
        <w:rPr>
          <w:noProof/>
        </w:rPr>
        <w:instrText xml:space="preserve"> PAGEREF _Toc153793661 \h </w:instrText>
      </w:r>
      <w:r>
        <w:rPr>
          <w:noProof/>
        </w:rPr>
      </w:r>
      <w:r>
        <w:rPr>
          <w:noProof/>
        </w:rPr>
        <w:fldChar w:fldCharType="separate"/>
      </w:r>
      <w:r>
        <w:rPr>
          <w:noProof/>
        </w:rPr>
        <w:t>123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7.4.1.2.3</w:t>
      </w:r>
      <w:r w:rsidRPr="00BA5168">
        <w:rPr>
          <w:rFonts w:ascii="Calibri" w:eastAsia="Malgun Gothic" w:hAnsi="Calibri"/>
          <w:noProof/>
          <w:sz w:val="22"/>
          <w:szCs w:val="22"/>
          <w:lang w:eastAsia="ko-KR"/>
        </w:rPr>
        <w:tab/>
      </w:r>
      <w:r>
        <w:rPr>
          <w:noProof/>
          <w:lang w:eastAsia="zh-CN"/>
        </w:rPr>
        <w:t>Resource: Individual Multicast Subscription</w:t>
      </w:r>
      <w:r>
        <w:rPr>
          <w:noProof/>
        </w:rPr>
        <w:tab/>
      </w:r>
      <w:r>
        <w:rPr>
          <w:noProof/>
        </w:rPr>
        <w:fldChar w:fldCharType="begin" w:fldLock="1"/>
      </w:r>
      <w:r>
        <w:rPr>
          <w:noProof/>
        </w:rPr>
        <w:instrText xml:space="preserve"> PAGEREF _Toc153793662 \h </w:instrText>
      </w:r>
      <w:r>
        <w:rPr>
          <w:noProof/>
        </w:rPr>
      </w:r>
      <w:r>
        <w:rPr>
          <w:noProof/>
        </w:rPr>
        <w:fldChar w:fldCharType="separate"/>
      </w:r>
      <w:r>
        <w:rPr>
          <w:noProof/>
        </w:rPr>
        <w:t>123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7.4.1.2.3.1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_Toc153793663 \h </w:instrText>
      </w:r>
      <w:r>
        <w:rPr>
          <w:noProof/>
        </w:rPr>
      </w:r>
      <w:r>
        <w:rPr>
          <w:noProof/>
        </w:rPr>
        <w:fldChar w:fldCharType="separate"/>
      </w:r>
      <w:r>
        <w:rPr>
          <w:noProof/>
        </w:rPr>
        <w:t>123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7.4.1.2.3.2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_Toc153793664 \h </w:instrText>
      </w:r>
      <w:r>
        <w:rPr>
          <w:noProof/>
        </w:rPr>
      </w:r>
      <w:r>
        <w:rPr>
          <w:noProof/>
        </w:rPr>
        <w:fldChar w:fldCharType="separate"/>
      </w:r>
      <w:r>
        <w:rPr>
          <w:noProof/>
        </w:rPr>
        <w:t>123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7.4.1.2.3.3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_Toc153793665 \h </w:instrText>
      </w:r>
      <w:r>
        <w:rPr>
          <w:noProof/>
        </w:rPr>
      </w:r>
      <w:r>
        <w:rPr>
          <w:noProof/>
        </w:rPr>
        <w:fldChar w:fldCharType="separate"/>
      </w:r>
      <w:r>
        <w:rPr>
          <w:noProof/>
        </w:rPr>
        <w:t>124</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7.4.1.2.3.3.1</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_Toc153793666 \h </w:instrText>
      </w:r>
      <w:r>
        <w:rPr>
          <w:noProof/>
        </w:rPr>
      </w:r>
      <w:r>
        <w:rPr>
          <w:noProof/>
        </w:rPr>
        <w:fldChar w:fldCharType="separate"/>
      </w:r>
      <w:r>
        <w:rPr>
          <w:noProof/>
        </w:rPr>
        <w:t>124</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7.4.1.2.3.3.2</w:t>
      </w:r>
      <w:r w:rsidRPr="00BA5168">
        <w:rPr>
          <w:rFonts w:ascii="Calibri" w:eastAsia="Malgun Gothic" w:hAnsi="Calibri"/>
          <w:noProof/>
          <w:sz w:val="22"/>
          <w:szCs w:val="22"/>
          <w:lang w:eastAsia="ko-KR"/>
        </w:rPr>
        <w:tab/>
      </w:r>
      <w:r>
        <w:rPr>
          <w:noProof/>
          <w:lang w:eastAsia="zh-CN"/>
        </w:rPr>
        <w:t>DELETE</w:t>
      </w:r>
      <w:r>
        <w:rPr>
          <w:noProof/>
        </w:rPr>
        <w:tab/>
      </w:r>
      <w:r>
        <w:rPr>
          <w:noProof/>
        </w:rPr>
        <w:fldChar w:fldCharType="begin" w:fldLock="1"/>
      </w:r>
      <w:r>
        <w:rPr>
          <w:noProof/>
        </w:rPr>
        <w:instrText xml:space="preserve"> PAGEREF _Toc153793667 \h </w:instrText>
      </w:r>
      <w:r>
        <w:rPr>
          <w:noProof/>
        </w:rPr>
      </w:r>
      <w:r>
        <w:rPr>
          <w:noProof/>
        </w:rPr>
        <w:fldChar w:fldCharType="separate"/>
      </w:r>
      <w:r>
        <w:rPr>
          <w:noProof/>
        </w:rPr>
        <w:t>125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7.4.1.2.3.4</w:t>
      </w:r>
      <w:r w:rsidRPr="00BA5168">
        <w:rPr>
          <w:rFonts w:ascii="Calibri" w:eastAsia="Malgun Gothic" w:hAnsi="Calibri"/>
          <w:noProof/>
          <w:sz w:val="22"/>
          <w:szCs w:val="22"/>
          <w:lang w:eastAsia="ko-KR"/>
        </w:rPr>
        <w:tab/>
      </w:r>
      <w:r>
        <w:rPr>
          <w:noProof/>
          <w:lang w:eastAsia="zh-CN"/>
        </w:rPr>
        <w:t xml:space="preserve"> Resource Custom Operations</w:t>
      </w:r>
      <w:r>
        <w:rPr>
          <w:noProof/>
        </w:rPr>
        <w:tab/>
      </w:r>
      <w:r>
        <w:rPr>
          <w:noProof/>
        </w:rPr>
        <w:fldChar w:fldCharType="begin" w:fldLock="1"/>
      </w:r>
      <w:r>
        <w:rPr>
          <w:noProof/>
        </w:rPr>
        <w:instrText xml:space="preserve"> PAGEREF _Toc153793668 \h </w:instrText>
      </w:r>
      <w:r>
        <w:rPr>
          <w:noProof/>
        </w:rPr>
      </w:r>
      <w:r>
        <w:rPr>
          <w:noProof/>
        </w:rPr>
        <w:fldChar w:fldCharType="separate"/>
      </w:r>
      <w:r>
        <w:rPr>
          <w:noProof/>
        </w:rPr>
        <w:t>125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7.4.1.2.4</w:t>
      </w:r>
      <w:r w:rsidRPr="00BA5168">
        <w:rPr>
          <w:rFonts w:ascii="Calibri" w:eastAsia="Malgun Gothic" w:hAnsi="Calibri"/>
          <w:noProof/>
          <w:sz w:val="22"/>
          <w:szCs w:val="22"/>
          <w:lang w:eastAsia="ko-KR"/>
        </w:rPr>
        <w:tab/>
      </w:r>
      <w:r>
        <w:rPr>
          <w:noProof/>
          <w:lang w:eastAsia="zh-CN"/>
        </w:rPr>
        <w:t>Resource: Unicast Subscriptions</w:t>
      </w:r>
      <w:r>
        <w:rPr>
          <w:noProof/>
        </w:rPr>
        <w:tab/>
      </w:r>
      <w:r>
        <w:rPr>
          <w:noProof/>
        </w:rPr>
        <w:fldChar w:fldCharType="begin" w:fldLock="1"/>
      </w:r>
      <w:r>
        <w:rPr>
          <w:noProof/>
        </w:rPr>
        <w:instrText xml:space="preserve"> PAGEREF _Toc153793669 \h </w:instrText>
      </w:r>
      <w:r>
        <w:rPr>
          <w:noProof/>
        </w:rPr>
      </w:r>
      <w:r>
        <w:rPr>
          <w:noProof/>
        </w:rPr>
        <w:fldChar w:fldCharType="separate"/>
      </w:r>
      <w:r>
        <w:rPr>
          <w:noProof/>
        </w:rPr>
        <w:t>126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7.4.1.2.4.1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_Toc153793670 \h </w:instrText>
      </w:r>
      <w:r>
        <w:rPr>
          <w:noProof/>
        </w:rPr>
      </w:r>
      <w:r>
        <w:rPr>
          <w:noProof/>
        </w:rPr>
        <w:fldChar w:fldCharType="separate"/>
      </w:r>
      <w:r>
        <w:rPr>
          <w:noProof/>
        </w:rPr>
        <w:t>126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7.4.1.2.4.2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_Toc153793671 \h </w:instrText>
      </w:r>
      <w:r>
        <w:rPr>
          <w:noProof/>
        </w:rPr>
      </w:r>
      <w:r>
        <w:rPr>
          <w:noProof/>
        </w:rPr>
        <w:fldChar w:fldCharType="separate"/>
      </w:r>
      <w:r>
        <w:rPr>
          <w:noProof/>
        </w:rPr>
        <w:t>126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7.4.1.2.4.3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_Toc153793672 \h </w:instrText>
      </w:r>
      <w:r>
        <w:rPr>
          <w:noProof/>
        </w:rPr>
      </w:r>
      <w:r>
        <w:rPr>
          <w:noProof/>
        </w:rPr>
        <w:fldChar w:fldCharType="separate"/>
      </w:r>
      <w:r>
        <w:rPr>
          <w:noProof/>
        </w:rPr>
        <w:t>126</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7.4.1.2.4.3.1</w:t>
      </w:r>
      <w:r w:rsidRPr="00BA5168">
        <w:rPr>
          <w:rFonts w:ascii="Calibri" w:eastAsia="Malgun Gothic" w:hAnsi="Calibr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_Toc153793673 \h </w:instrText>
      </w:r>
      <w:r>
        <w:rPr>
          <w:noProof/>
        </w:rPr>
      </w:r>
      <w:r>
        <w:rPr>
          <w:noProof/>
        </w:rPr>
        <w:fldChar w:fldCharType="separate"/>
      </w:r>
      <w:r>
        <w:rPr>
          <w:noProof/>
        </w:rPr>
        <w:t>126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7.4.1.2.4.4</w:t>
      </w:r>
      <w:r w:rsidRPr="00BA5168">
        <w:rPr>
          <w:rFonts w:ascii="Calibri" w:eastAsia="Malgun Gothic" w:hAnsi="Calibri"/>
          <w:noProof/>
          <w:sz w:val="22"/>
          <w:szCs w:val="22"/>
          <w:lang w:eastAsia="ko-KR"/>
        </w:rPr>
        <w:tab/>
      </w:r>
      <w:r>
        <w:rPr>
          <w:noProof/>
          <w:lang w:eastAsia="zh-CN"/>
        </w:rPr>
        <w:t xml:space="preserve"> Resource Custom Operations</w:t>
      </w:r>
      <w:r>
        <w:rPr>
          <w:noProof/>
        </w:rPr>
        <w:tab/>
      </w:r>
      <w:r>
        <w:rPr>
          <w:noProof/>
        </w:rPr>
        <w:fldChar w:fldCharType="begin" w:fldLock="1"/>
      </w:r>
      <w:r>
        <w:rPr>
          <w:noProof/>
        </w:rPr>
        <w:instrText xml:space="preserve"> PAGEREF _Toc153793674 \h </w:instrText>
      </w:r>
      <w:r>
        <w:rPr>
          <w:noProof/>
        </w:rPr>
      </w:r>
      <w:r>
        <w:rPr>
          <w:noProof/>
        </w:rPr>
        <w:fldChar w:fldCharType="separate"/>
      </w:r>
      <w:r>
        <w:rPr>
          <w:noProof/>
        </w:rPr>
        <w:t>126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7.4.1.2.5</w:t>
      </w:r>
      <w:r w:rsidRPr="00BA5168">
        <w:rPr>
          <w:rFonts w:ascii="Calibri" w:eastAsia="Malgun Gothic" w:hAnsi="Calibri"/>
          <w:noProof/>
          <w:sz w:val="22"/>
          <w:szCs w:val="22"/>
          <w:lang w:eastAsia="ko-KR"/>
        </w:rPr>
        <w:tab/>
      </w:r>
      <w:r>
        <w:rPr>
          <w:noProof/>
          <w:lang w:eastAsia="zh-CN"/>
        </w:rPr>
        <w:t>Resource: Individual Unicast Subscription</w:t>
      </w:r>
      <w:r>
        <w:rPr>
          <w:noProof/>
        </w:rPr>
        <w:tab/>
      </w:r>
      <w:r>
        <w:rPr>
          <w:noProof/>
        </w:rPr>
        <w:fldChar w:fldCharType="begin" w:fldLock="1"/>
      </w:r>
      <w:r>
        <w:rPr>
          <w:noProof/>
        </w:rPr>
        <w:instrText xml:space="preserve"> PAGEREF _Toc153793675 \h </w:instrText>
      </w:r>
      <w:r>
        <w:rPr>
          <w:noProof/>
        </w:rPr>
      </w:r>
      <w:r>
        <w:rPr>
          <w:noProof/>
        </w:rPr>
        <w:fldChar w:fldCharType="separate"/>
      </w:r>
      <w:r>
        <w:rPr>
          <w:noProof/>
        </w:rPr>
        <w:t>127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7.4.1.2.5.1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_Toc153793676 \h </w:instrText>
      </w:r>
      <w:r>
        <w:rPr>
          <w:noProof/>
        </w:rPr>
      </w:r>
      <w:r>
        <w:rPr>
          <w:noProof/>
        </w:rPr>
        <w:fldChar w:fldCharType="separate"/>
      </w:r>
      <w:r>
        <w:rPr>
          <w:noProof/>
        </w:rPr>
        <w:t>127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7.4.1.2.5.2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_Toc153793677 \h </w:instrText>
      </w:r>
      <w:r>
        <w:rPr>
          <w:noProof/>
        </w:rPr>
      </w:r>
      <w:r>
        <w:rPr>
          <w:noProof/>
        </w:rPr>
        <w:fldChar w:fldCharType="separate"/>
      </w:r>
      <w:r>
        <w:rPr>
          <w:noProof/>
        </w:rPr>
        <w:t>127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7.4.1.2.5.3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_Toc153793678 \h </w:instrText>
      </w:r>
      <w:r>
        <w:rPr>
          <w:noProof/>
        </w:rPr>
      </w:r>
      <w:r>
        <w:rPr>
          <w:noProof/>
        </w:rPr>
        <w:fldChar w:fldCharType="separate"/>
      </w:r>
      <w:r>
        <w:rPr>
          <w:noProof/>
        </w:rPr>
        <w:t>127</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7.4.1.2.5.3.1</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_Toc153793679 \h </w:instrText>
      </w:r>
      <w:r>
        <w:rPr>
          <w:noProof/>
        </w:rPr>
      </w:r>
      <w:r>
        <w:rPr>
          <w:noProof/>
        </w:rPr>
        <w:fldChar w:fldCharType="separate"/>
      </w:r>
      <w:r>
        <w:rPr>
          <w:noProof/>
        </w:rPr>
        <w:t>127</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7.4.1.2.5.3.2</w:t>
      </w:r>
      <w:r w:rsidRPr="00BA5168">
        <w:rPr>
          <w:rFonts w:ascii="Calibri" w:eastAsia="Malgun Gothic" w:hAnsi="Calibri"/>
          <w:noProof/>
          <w:sz w:val="22"/>
          <w:szCs w:val="22"/>
          <w:lang w:eastAsia="ko-KR"/>
        </w:rPr>
        <w:tab/>
      </w:r>
      <w:r>
        <w:rPr>
          <w:noProof/>
          <w:lang w:eastAsia="zh-CN"/>
        </w:rPr>
        <w:t>DELETE</w:t>
      </w:r>
      <w:r>
        <w:rPr>
          <w:noProof/>
        </w:rPr>
        <w:tab/>
      </w:r>
      <w:r>
        <w:rPr>
          <w:noProof/>
        </w:rPr>
        <w:fldChar w:fldCharType="begin" w:fldLock="1"/>
      </w:r>
      <w:r>
        <w:rPr>
          <w:noProof/>
        </w:rPr>
        <w:instrText xml:space="preserve"> PAGEREF _Toc153793680 \h </w:instrText>
      </w:r>
      <w:r>
        <w:rPr>
          <w:noProof/>
        </w:rPr>
      </w:r>
      <w:r>
        <w:rPr>
          <w:noProof/>
        </w:rPr>
        <w:fldChar w:fldCharType="separate"/>
      </w:r>
      <w:r>
        <w:rPr>
          <w:noProof/>
        </w:rPr>
        <w:t>128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7.4.1.2.5.4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_Toc153793681 \h </w:instrText>
      </w:r>
      <w:r>
        <w:rPr>
          <w:noProof/>
        </w:rPr>
      </w:r>
      <w:r>
        <w:rPr>
          <w:noProof/>
        </w:rPr>
        <w:fldChar w:fldCharType="separate"/>
      </w:r>
      <w:r>
        <w:rPr>
          <w:noProof/>
        </w:rPr>
        <w:t>129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7.4.1.2.6</w:t>
      </w:r>
      <w:r w:rsidRPr="00BA5168">
        <w:rPr>
          <w:rFonts w:ascii="Calibri" w:eastAsia="Malgun Gothic" w:hAnsi="Calibri"/>
          <w:noProof/>
          <w:sz w:val="22"/>
          <w:szCs w:val="22"/>
          <w:lang w:eastAsia="ko-KR"/>
        </w:rPr>
        <w:tab/>
      </w:r>
      <w:r>
        <w:rPr>
          <w:noProof/>
          <w:lang w:eastAsia="zh-CN"/>
        </w:rPr>
        <w:t>Resource: TSC Stream Availability</w:t>
      </w:r>
      <w:r>
        <w:rPr>
          <w:noProof/>
        </w:rPr>
        <w:tab/>
      </w:r>
      <w:r>
        <w:rPr>
          <w:noProof/>
        </w:rPr>
        <w:fldChar w:fldCharType="begin" w:fldLock="1"/>
      </w:r>
      <w:r>
        <w:rPr>
          <w:noProof/>
        </w:rPr>
        <w:instrText xml:space="preserve"> PAGEREF _Toc153793682 \h </w:instrText>
      </w:r>
      <w:r>
        <w:rPr>
          <w:noProof/>
        </w:rPr>
      </w:r>
      <w:r>
        <w:rPr>
          <w:noProof/>
        </w:rPr>
        <w:fldChar w:fldCharType="separate"/>
      </w:r>
      <w:r>
        <w:rPr>
          <w:noProof/>
        </w:rPr>
        <w:t>129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7.4.1.2.6.1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_Toc153793683 \h </w:instrText>
      </w:r>
      <w:r>
        <w:rPr>
          <w:noProof/>
        </w:rPr>
      </w:r>
      <w:r>
        <w:rPr>
          <w:noProof/>
        </w:rPr>
        <w:fldChar w:fldCharType="separate"/>
      </w:r>
      <w:r>
        <w:rPr>
          <w:noProof/>
        </w:rPr>
        <w:t>129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7.4.1.2.6.2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_Toc153793684 \h </w:instrText>
      </w:r>
      <w:r>
        <w:rPr>
          <w:noProof/>
        </w:rPr>
      </w:r>
      <w:r>
        <w:rPr>
          <w:noProof/>
        </w:rPr>
        <w:fldChar w:fldCharType="separate"/>
      </w:r>
      <w:r>
        <w:rPr>
          <w:noProof/>
        </w:rPr>
        <w:t>129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7.4.1.2.6.3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_Toc153793685 \h </w:instrText>
      </w:r>
      <w:r>
        <w:rPr>
          <w:noProof/>
        </w:rPr>
      </w:r>
      <w:r>
        <w:rPr>
          <w:noProof/>
        </w:rPr>
        <w:fldChar w:fldCharType="separate"/>
      </w:r>
      <w:r>
        <w:rPr>
          <w:noProof/>
        </w:rPr>
        <w:t>129</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7.4.1.2.6.3.1</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_Toc153793686 \h </w:instrText>
      </w:r>
      <w:r>
        <w:rPr>
          <w:noProof/>
        </w:rPr>
      </w:r>
      <w:r>
        <w:rPr>
          <w:noProof/>
        </w:rPr>
        <w:fldChar w:fldCharType="separate"/>
      </w:r>
      <w:r>
        <w:rPr>
          <w:noProof/>
        </w:rPr>
        <w:t>129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7.4.1.2.6.4</w:t>
      </w:r>
      <w:r w:rsidRPr="00BA5168">
        <w:rPr>
          <w:rFonts w:ascii="Calibri" w:eastAsia="Malgun Gothic" w:hAnsi="Calibri"/>
          <w:noProof/>
          <w:sz w:val="22"/>
          <w:szCs w:val="22"/>
          <w:lang w:eastAsia="ko-KR"/>
        </w:rPr>
        <w:tab/>
      </w:r>
      <w:r>
        <w:rPr>
          <w:noProof/>
          <w:lang w:eastAsia="zh-CN"/>
        </w:rPr>
        <w:t xml:space="preserve"> Resource Custom Operations</w:t>
      </w:r>
      <w:r>
        <w:rPr>
          <w:noProof/>
        </w:rPr>
        <w:tab/>
      </w:r>
      <w:r>
        <w:rPr>
          <w:noProof/>
        </w:rPr>
        <w:fldChar w:fldCharType="begin" w:fldLock="1"/>
      </w:r>
      <w:r>
        <w:rPr>
          <w:noProof/>
        </w:rPr>
        <w:instrText xml:space="preserve"> PAGEREF _Toc153793687 \h </w:instrText>
      </w:r>
      <w:r>
        <w:rPr>
          <w:noProof/>
        </w:rPr>
      </w:r>
      <w:r>
        <w:rPr>
          <w:noProof/>
        </w:rPr>
        <w:fldChar w:fldCharType="separate"/>
      </w:r>
      <w:r>
        <w:rPr>
          <w:noProof/>
        </w:rPr>
        <w:t>130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7.4.1.2.7</w:t>
      </w:r>
      <w:r w:rsidRPr="00BA5168">
        <w:rPr>
          <w:rFonts w:ascii="Calibri" w:eastAsia="Malgun Gothic" w:hAnsi="Calibri"/>
          <w:noProof/>
          <w:sz w:val="22"/>
          <w:szCs w:val="22"/>
          <w:lang w:eastAsia="ko-KR"/>
        </w:rPr>
        <w:tab/>
      </w:r>
      <w:r>
        <w:rPr>
          <w:noProof/>
          <w:lang w:eastAsia="zh-CN"/>
        </w:rPr>
        <w:t>Resource: TSC streams</w:t>
      </w:r>
      <w:r>
        <w:rPr>
          <w:noProof/>
        </w:rPr>
        <w:tab/>
      </w:r>
      <w:r>
        <w:rPr>
          <w:noProof/>
        </w:rPr>
        <w:fldChar w:fldCharType="begin" w:fldLock="1"/>
      </w:r>
      <w:r>
        <w:rPr>
          <w:noProof/>
        </w:rPr>
        <w:instrText xml:space="preserve"> PAGEREF _Toc153793688 \h </w:instrText>
      </w:r>
      <w:r>
        <w:rPr>
          <w:noProof/>
        </w:rPr>
      </w:r>
      <w:r>
        <w:rPr>
          <w:noProof/>
        </w:rPr>
        <w:fldChar w:fldCharType="separate"/>
      </w:r>
      <w:r>
        <w:rPr>
          <w:noProof/>
        </w:rPr>
        <w:t>130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7.4.1.2.7.1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_Toc153793689 \h </w:instrText>
      </w:r>
      <w:r>
        <w:rPr>
          <w:noProof/>
        </w:rPr>
      </w:r>
      <w:r>
        <w:rPr>
          <w:noProof/>
        </w:rPr>
        <w:fldChar w:fldCharType="separate"/>
      </w:r>
      <w:r>
        <w:rPr>
          <w:noProof/>
        </w:rPr>
        <w:t>130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7.4.1.2.7.2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_Toc153793690 \h </w:instrText>
      </w:r>
      <w:r>
        <w:rPr>
          <w:noProof/>
        </w:rPr>
      </w:r>
      <w:r>
        <w:rPr>
          <w:noProof/>
        </w:rPr>
        <w:fldChar w:fldCharType="separate"/>
      </w:r>
      <w:r>
        <w:rPr>
          <w:noProof/>
        </w:rPr>
        <w:t>130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7.4.1.2.7.3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_Toc153793691 \h </w:instrText>
      </w:r>
      <w:r>
        <w:rPr>
          <w:noProof/>
        </w:rPr>
      </w:r>
      <w:r>
        <w:rPr>
          <w:noProof/>
        </w:rPr>
        <w:fldChar w:fldCharType="separate"/>
      </w:r>
      <w:r>
        <w:rPr>
          <w:noProof/>
        </w:rPr>
        <w:t>131</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7.4.1.2.7.3.1</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_Toc153793692 \h </w:instrText>
      </w:r>
      <w:r>
        <w:rPr>
          <w:noProof/>
        </w:rPr>
      </w:r>
      <w:r>
        <w:rPr>
          <w:noProof/>
        </w:rPr>
        <w:fldChar w:fldCharType="separate"/>
      </w:r>
      <w:r>
        <w:rPr>
          <w:noProof/>
        </w:rPr>
        <w:t>131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7.4.1.2.7.4</w:t>
      </w:r>
      <w:r w:rsidRPr="00BA5168">
        <w:rPr>
          <w:rFonts w:ascii="Calibri" w:eastAsia="Malgun Gothic" w:hAnsi="Calibri"/>
          <w:noProof/>
          <w:sz w:val="22"/>
          <w:szCs w:val="22"/>
          <w:lang w:eastAsia="ko-KR"/>
        </w:rPr>
        <w:tab/>
      </w:r>
      <w:r>
        <w:rPr>
          <w:noProof/>
          <w:lang w:eastAsia="zh-CN"/>
        </w:rPr>
        <w:t xml:space="preserve"> Resource Custom Operations</w:t>
      </w:r>
      <w:r>
        <w:rPr>
          <w:noProof/>
        </w:rPr>
        <w:tab/>
      </w:r>
      <w:r>
        <w:rPr>
          <w:noProof/>
        </w:rPr>
        <w:fldChar w:fldCharType="begin" w:fldLock="1"/>
      </w:r>
      <w:r>
        <w:rPr>
          <w:noProof/>
        </w:rPr>
        <w:instrText xml:space="preserve"> PAGEREF _Toc153793693 \h </w:instrText>
      </w:r>
      <w:r>
        <w:rPr>
          <w:noProof/>
        </w:rPr>
      </w:r>
      <w:r>
        <w:rPr>
          <w:noProof/>
        </w:rPr>
        <w:fldChar w:fldCharType="separate"/>
      </w:r>
      <w:r>
        <w:rPr>
          <w:noProof/>
        </w:rPr>
        <w:t>131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7.4.1.2.8</w:t>
      </w:r>
      <w:r w:rsidRPr="00BA5168">
        <w:rPr>
          <w:rFonts w:ascii="Calibri" w:eastAsia="Malgun Gothic" w:hAnsi="Calibri"/>
          <w:noProof/>
          <w:sz w:val="22"/>
          <w:szCs w:val="22"/>
          <w:lang w:eastAsia="ko-KR"/>
        </w:rPr>
        <w:tab/>
      </w:r>
      <w:r>
        <w:rPr>
          <w:noProof/>
          <w:lang w:eastAsia="zh-CN"/>
        </w:rPr>
        <w:t>Resource: Individual TSC Stream</w:t>
      </w:r>
      <w:r>
        <w:rPr>
          <w:noProof/>
        </w:rPr>
        <w:tab/>
      </w:r>
      <w:r>
        <w:rPr>
          <w:noProof/>
        </w:rPr>
        <w:fldChar w:fldCharType="begin" w:fldLock="1"/>
      </w:r>
      <w:r>
        <w:rPr>
          <w:noProof/>
        </w:rPr>
        <w:instrText xml:space="preserve"> PAGEREF _Toc153793694 \h </w:instrText>
      </w:r>
      <w:r>
        <w:rPr>
          <w:noProof/>
        </w:rPr>
      </w:r>
      <w:r>
        <w:rPr>
          <w:noProof/>
        </w:rPr>
        <w:fldChar w:fldCharType="separate"/>
      </w:r>
      <w:r>
        <w:rPr>
          <w:noProof/>
        </w:rPr>
        <w:t>132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7.4.1.2.8.1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_Toc153793695 \h </w:instrText>
      </w:r>
      <w:r>
        <w:rPr>
          <w:noProof/>
        </w:rPr>
      </w:r>
      <w:r>
        <w:rPr>
          <w:noProof/>
        </w:rPr>
        <w:fldChar w:fldCharType="separate"/>
      </w:r>
      <w:r>
        <w:rPr>
          <w:noProof/>
        </w:rPr>
        <w:t>132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7.4.1.2.8.2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_Toc153793696 \h </w:instrText>
      </w:r>
      <w:r>
        <w:rPr>
          <w:noProof/>
        </w:rPr>
      </w:r>
      <w:r>
        <w:rPr>
          <w:noProof/>
        </w:rPr>
        <w:fldChar w:fldCharType="separate"/>
      </w:r>
      <w:r>
        <w:rPr>
          <w:noProof/>
        </w:rPr>
        <w:t>132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7.4.1.2.8.3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_Toc153793697 \h </w:instrText>
      </w:r>
      <w:r>
        <w:rPr>
          <w:noProof/>
        </w:rPr>
      </w:r>
      <w:r>
        <w:rPr>
          <w:noProof/>
        </w:rPr>
        <w:fldChar w:fldCharType="separate"/>
      </w:r>
      <w:r>
        <w:rPr>
          <w:noProof/>
        </w:rPr>
        <w:t>132</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7.4.1.2.8.3.1</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_Toc153793698 \h </w:instrText>
      </w:r>
      <w:r>
        <w:rPr>
          <w:noProof/>
        </w:rPr>
      </w:r>
      <w:r>
        <w:rPr>
          <w:noProof/>
        </w:rPr>
        <w:fldChar w:fldCharType="separate"/>
      </w:r>
      <w:r>
        <w:rPr>
          <w:noProof/>
        </w:rPr>
        <w:t>132</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7.4.1.2.8.3.2</w:t>
      </w:r>
      <w:r w:rsidRPr="00BA5168">
        <w:rPr>
          <w:rFonts w:ascii="Calibri" w:eastAsia="Malgun Gothic" w:hAnsi="Calibri"/>
          <w:noProof/>
          <w:sz w:val="22"/>
          <w:szCs w:val="22"/>
          <w:lang w:eastAsia="ko-KR"/>
        </w:rPr>
        <w:tab/>
      </w:r>
      <w:r>
        <w:rPr>
          <w:noProof/>
          <w:lang w:eastAsia="zh-CN"/>
        </w:rPr>
        <w:t>PUT</w:t>
      </w:r>
      <w:r>
        <w:rPr>
          <w:noProof/>
        </w:rPr>
        <w:tab/>
      </w:r>
      <w:r>
        <w:rPr>
          <w:noProof/>
        </w:rPr>
        <w:fldChar w:fldCharType="begin" w:fldLock="1"/>
      </w:r>
      <w:r>
        <w:rPr>
          <w:noProof/>
        </w:rPr>
        <w:instrText xml:space="preserve"> PAGEREF _Toc153793699 \h </w:instrText>
      </w:r>
      <w:r>
        <w:rPr>
          <w:noProof/>
        </w:rPr>
      </w:r>
      <w:r>
        <w:rPr>
          <w:noProof/>
        </w:rPr>
        <w:fldChar w:fldCharType="separate"/>
      </w:r>
      <w:r>
        <w:rPr>
          <w:noProof/>
        </w:rPr>
        <w:t>133</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7.4.1.2.8.3.3</w:t>
      </w:r>
      <w:r w:rsidRPr="00BA5168">
        <w:rPr>
          <w:rFonts w:ascii="Calibri" w:eastAsia="Malgun Gothic" w:hAnsi="Calibri"/>
          <w:noProof/>
          <w:sz w:val="22"/>
          <w:szCs w:val="22"/>
          <w:lang w:eastAsia="ko-KR"/>
        </w:rPr>
        <w:tab/>
      </w:r>
      <w:r>
        <w:rPr>
          <w:noProof/>
          <w:lang w:eastAsia="zh-CN"/>
        </w:rPr>
        <w:t>DELETE</w:t>
      </w:r>
      <w:r>
        <w:rPr>
          <w:noProof/>
        </w:rPr>
        <w:tab/>
      </w:r>
      <w:r>
        <w:rPr>
          <w:noProof/>
        </w:rPr>
        <w:fldChar w:fldCharType="begin" w:fldLock="1"/>
      </w:r>
      <w:r>
        <w:rPr>
          <w:noProof/>
        </w:rPr>
        <w:instrText xml:space="preserve"> PAGEREF _Toc153793700 \h </w:instrText>
      </w:r>
      <w:r>
        <w:rPr>
          <w:noProof/>
        </w:rPr>
      </w:r>
      <w:r>
        <w:rPr>
          <w:noProof/>
        </w:rPr>
        <w:fldChar w:fldCharType="separate"/>
      </w:r>
      <w:r>
        <w:rPr>
          <w:noProof/>
        </w:rPr>
        <w:t>133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7.4.1.2.9</w:t>
      </w:r>
      <w:r w:rsidRPr="00BA5168">
        <w:rPr>
          <w:rFonts w:ascii="Calibri" w:eastAsia="Malgun Gothic" w:hAnsi="Calibri"/>
          <w:noProof/>
          <w:sz w:val="22"/>
          <w:szCs w:val="22"/>
          <w:lang w:eastAsia="ko-KR"/>
        </w:rPr>
        <w:tab/>
      </w:r>
      <w:r>
        <w:rPr>
          <w:noProof/>
          <w:lang w:eastAsia="zh-CN"/>
        </w:rPr>
        <w:t>Resource: MBS Resources</w:t>
      </w:r>
      <w:r>
        <w:rPr>
          <w:noProof/>
        </w:rPr>
        <w:tab/>
      </w:r>
      <w:r>
        <w:rPr>
          <w:noProof/>
        </w:rPr>
        <w:fldChar w:fldCharType="begin" w:fldLock="1"/>
      </w:r>
      <w:r>
        <w:rPr>
          <w:noProof/>
        </w:rPr>
        <w:instrText xml:space="preserve"> PAGEREF _Toc153793701 \h </w:instrText>
      </w:r>
      <w:r>
        <w:rPr>
          <w:noProof/>
        </w:rPr>
      </w:r>
      <w:r>
        <w:rPr>
          <w:noProof/>
        </w:rPr>
        <w:fldChar w:fldCharType="separate"/>
      </w:r>
      <w:r>
        <w:rPr>
          <w:noProof/>
        </w:rPr>
        <w:t>134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7.4.1.2.9.1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_Toc153793702 \h </w:instrText>
      </w:r>
      <w:r>
        <w:rPr>
          <w:noProof/>
        </w:rPr>
      </w:r>
      <w:r>
        <w:rPr>
          <w:noProof/>
        </w:rPr>
        <w:fldChar w:fldCharType="separate"/>
      </w:r>
      <w:r>
        <w:rPr>
          <w:noProof/>
        </w:rPr>
        <w:t>134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7.4.1.2.9.2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_Toc153793703 \h </w:instrText>
      </w:r>
      <w:r>
        <w:rPr>
          <w:noProof/>
        </w:rPr>
      </w:r>
      <w:r>
        <w:rPr>
          <w:noProof/>
        </w:rPr>
        <w:fldChar w:fldCharType="separate"/>
      </w:r>
      <w:r>
        <w:rPr>
          <w:noProof/>
        </w:rPr>
        <w:t>134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7.4.1.2.9.3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_Toc153793704 \h </w:instrText>
      </w:r>
      <w:r>
        <w:rPr>
          <w:noProof/>
        </w:rPr>
      </w:r>
      <w:r>
        <w:rPr>
          <w:noProof/>
        </w:rPr>
        <w:fldChar w:fldCharType="separate"/>
      </w:r>
      <w:r>
        <w:rPr>
          <w:noProof/>
        </w:rPr>
        <w:t>135</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7.4.1.2.9.3.1</w:t>
      </w:r>
      <w:r w:rsidRPr="00BA5168">
        <w:rPr>
          <w:rFonts w:ascii="Calibri" w:eastAsia="Malgun Gothic" w:hAnsi="Calibr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_Toc153793705 \h </w:instrText>
      </w:r>
      <w:r>
        <w:rPr>
          <w:noProof/>
        </w:rPr>
      </w:r>
      <w:r>
        <w:rPr>
          <w:noProof/>
        </w:rPr>
        <w:fldChar w:fldCharType="separate"/>
      </w:r>
      <w:r>
        <w:rPr>
          <w:noProof/>
        </w:rPr>
        <w:t>135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7.4.1.2.9.4</w:t>
      </w:r>
      <w:r w:rsidRPr="00BA5168">
        <w:rPr>
          <w:rFonts w:ascii="Calibri" w:eastAsia="Malgun Gothic" w:hAnsi="Calibri"/>
          <w:noProof/>
          <w:sz w:val="22"/>
          <w:szCs w:val="22"/>
          <w:lang w:eastAsia="ko-KR"/>
        </w:rPr>
        <w:tab/>
      </w:r>
      <w:r>
        <w:rPr>
          <w:noProof/>
          <w:lang w:eastAsia="zh-CN"/>
        </w:rPr>
        <w:t xml:space="preserve"> Resource Custom Operations</w:t>
      </w:r>
      <w:r>
        <w:rPr>
          <w:noProof/>
        </w:rPr>
        <w:tab/>
      </w:r>
      <w:r>
        <w:rPr>
          <w:noProof/>
        </w:rPr>
        <w:fldChar w:fldCharType="begin" w:fldLock="1"/>
      </w:r>
      <w:r>
        <w:rPr>
          <w:noProof/>
        </w:rPr>
        <w:instrText xml:space="preserve"> PAGEREF _Toc153793706 \h </w:instrText>
      </w:r>
      <w:r>
        <w:rPr>
          <w:noProof/>
        </w:rPr>
      </w:r>
      <w:r>
        <w:rPr>
          <w:noProof/>
        </w:rPr>
        <w:fldChar w:fldCharType="separate"/>
      </w:r>
      <w:r>
        <w:rPr>
          <w:noProof/>
        </w:rPr>
        <w:t>135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7.4.1.2.10</w:t>
      </w:r>
      <w:r w:rsidRPr="00BA5168">
        <w:rPr>
          <w:rFonts w:ascii="Calibri" w:eastAsia="Malgun Gothic" w:hAnsi="Calibri"/>
          <w:noProof/>
          <w:sz w:val="22"/>
          <w:szCs w:val="22"/>
          <w:lang w:eastAsia="ko-KR"/>
        </w:rPr>
        <w:tab/>
      </w:r>
      <w:r>
        <w:rPr>
          <w:noProof/>
          <w:lang w:eastAsia="zh-CN"/>
        </w:rPr>
        <w:t>Resource: Individual MBS Resource</w:t>
      </w:r>
      <w:r>
        <w:rPr>
          <w:noProof/>
        </w:rPr>
        <w:tab/>
      </w:r>
      <w:r>
        <w:rPr>
          <w:noProof/>
        </w:rPr>
        <w:fldChar w:fldCharType="begin" w:fldLock="1"/>
      </w:r>
      <w:r>
        <w:rPr>
          <w:noProof/>
        </w:rPr>
        <w:instrText xml:space="preserve"> PAGEREF _Toc153793707 \h </w:instrText>
      </w:r>
      <w:r>
        <w:rPr>
          <w:noProof/>
        </w:rPr>
      </w:r>
      <w:r>
        <w:rPr>
          <w:noProof/>
        </w:rPr>
        <w:fldChar w:fldCharType="separate"/>
      </w:r>
      <w:r>
        <w:rPr>
          <w:noProof/>
        </w:rPr>
        <w:t>135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7.4.1.2.10.1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_Toc153793708 \h </w:instrText>
      </w:r>
      <w:r>
        <w:rPr>
          <w:noProof/>
        </w:rPr>
      </w:r>
      <w:r>
        <w:rPr>
          <w:noProof/>
        </w:rPr>
        <w:fldChar w:fldCharType="separate"/>
      </w:r>
      <w:r>
        <w:rPr>
          <w:noProof/>
        </w:rPr>
        <w:t>135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7.4.1.2.10.2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_Toc153793709 \h </w:instrText>
      </w:r>
      <w:r>
        <w:rPr>
          <w:noProof/>
        </w:rPr>
      </w:r>
      <w:r>
        <w:rPr>
          <w:noProof/>
        </w:rPr>
        <w:fldChar w:fldCharType="separate"/>
      </w:r>
      <w:r>
        <w:rPr>
          <w:noProof/>
        </w:rPr>
        <w:t>135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7.4.1.2.10.3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_Toc153793710 \h </w:instrText>
      </w:r>
      <w:r>
        <w:rPr>
          <w:noProof/>
        </w:rPr>
      </w:r>
      <w:r>
        <w:rPr>
          <w:noProof/>
        </w:rPr>
        <w:fldChar w:fldCharType="separate"/>
      </w:r>
      <w:r>
        <w:rPr>
          <w:noProof/>
        </w:rPr>
        <w:t>136</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7.4.1.2.10.3.1</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_Toc153793711 \h </w:instrText>
      </w:r>
      <w:r>
        <w:rPr>
          <w:noProof/>
        </w:rPr>
      </w:r>
      <w:r>
        <w:rPr>
          <w:noProof/>
        </w:rPr>
        <w:fldChar w:fldCharType="separate"/>
      </w:r>
      <w:r>
        <w:rPr>
          <w:noProof/>
        </w:rPr>
        <w:t>136</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7.4.1.2.10.3.2</w:t>
      </w:r>
      <w:r w:rsidRPr="00BA5168">
        <w:rPr>
          <w:rFonts w:ascii="Calibri" w:eastAsia="Malgun Gothic" w:hAnsi="Calibri"/>
          <w:noProof/>
          <w:sz w:val="22"/>
          <w:szCs w:val="22"/>
          <w:lang w:eastAsia="ko-KR"/>
        </w:rPr>
        <w:tab/>
      </w:r>
      <w:r>
        <w:rPr>
          <w:noProof/>
          <w:lang w:eastAsia="zh-CN"/>
        </w:rPr>
        <w:t>PUT</w:t>
      </w:r>
      <w:r>
        <w:rPr>
          <w:noProof/>
        </w:rPr>
        <w:tab/>
      </w:r>
      <w:r>
        <w:rPr>
          <w:noProof/>
        </w:rPr>
        <w:fldChar w:fldCharType="begin" w:fldLock="1"/>
      </w:r>
      <w:r>
        <w:rPr>
          <w:noProof/>
        </w:rPr>
        <w:instrText xml:space="preserve"> PAGEREF _Toc153793712 \h </w:instrText>
      </w:r>
      <w:r>
        <w:rPr>
          <w:noProof/>
        </w:rPr>
      </w:r>
      <w:r>
        <w:rPr>
          <w:noProof/>
        </w:rPr>
        <w:fldChar w:fldCharType="separate"/>
      </w:r>
      <w:r>
        <w:rPr>
          <w:noProof/>
        </w:rPr>
        <w:t>137</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7.4.1.2.10.3.3</w:t>
      </w:r>
      <w:r w:rsidRPr="00BA5168">
        <w:rPr>
          <w:rFonts w:ascii="Calibri" w:eastAsia="Malgun Gothic" w:hAnsi="Calibri"/>
          <w:noProof/>
          <w:sz w:val="22"/>
          <w:szCs w:val="22"/>
          <w:lang w:eastAsia="ko-KR"/>
        </w:rPr>
        <w:tab/>
      </w:r>
      <w:r>
        <w:rPr>
          <w:noProof/>
          <w:lang w:eastAsia="zh-CN"/>
        </w:rPr>
        <w:t>PATCH</w:t>
      </w:r>
      <w:r>
        <w:rPr>
          <w:noProof/>
        </w:rPr>
        <w:tab/>
      </w:r>
      <w:r>
        <w:rPr>
          <w:noProof/>
        </w:rPr>
        <w:fldChar w:fldCharType="begin" w:fldLock="1"/>
      </w:r>
      <w:r>
        <w:rPr>
          <w:noProof/>
        </w:rPr>
        <w:instrText xml:space="preserve"> PAGEREF _Toc153793713 \h </w:instrText>
      </w:r>
      <w:r>
        <w:rPr>
          <w:noProof/>
        </w:rPr>
      </w:r>
      <w:r>
        <w:rPr>
          <w:noProof/>
        </w:rPr>
        <w:fldChar w:fldCharType="separate"/>
      </w:r>
      <w:r>
        <w:rPr>
          <w:noProof/>
        </w:rPr>
        <w:t>138</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7.4.1.2.10.3.4</w:t>
      </w:r>
      <w:r w:rsidRPr="00BA5168">
        <w:rPr>
          <w:rFonts w:ascii="Calibri" w:eastAsia="Malgun Gothic" w:hAnsi="Calibri"/>
          <w:noProof/>
          <w:sz w:val="22"/>
          <w:szCs w:val="22"/>
          <w:lang w:eastAsia="ko-KR"/>
        </w:rPr>
        <w:tab/>
      </w:r>
      <w:r>
        <w:rPr>
          <w:noProof/>
          <w:lang w:eastAsia="zh-CN"/>
        </w:rPr>
        <w:t>DELETE</w:t>
      </w:r>
      <w:r>
        <w:rPr>
          <w:noProof/>
        </w:rPr>
        <w:tab/>
      </w:r>
      <w:r>
        <w:rPr>
          <w:noProof/>
        </w:rPr>
        <w:fldChar w:fldCharType="begin" w:fldLock="1"/>
      </w:r>
      <w:r>
        <w:rPr>
          <w:noProof/>
        </w:rPr>
        <w:instrText xml:space="preserve"> PAGEREF _Toc153793714 \h </w:instrText>
      </w:r>
      <w:r>
        <w:rPr>
          <w:noProof/>
        </w:rPr>
      </w:r>
      <w:r>
        <w:rPr>
          <w:noProof/>
        </w:rPr>
        <w:fldChar w:fldCharType="separate"/>
      </w:r>
      <w:r>
        <w:rPr>
          <w:noProof/>
        </w:rPr>
        <w:t>139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7.4.1.2.10.4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_Toc153793715 \h </w:instrText>
      </w:r>
      <w:r>
        <w:rPr>
          <w:noProof/>
        </w:rPr>
      </w:r>
      <w:r>
        <w:rPr>
          <w:noProof/>
        </w:rPr>
        <w:fldChar w:fldCharType="separate"/>
      </w:r>
      <w:r>
        <w:rPr>
          <w:noProof/>
        </w:rPr>
        <w:t>140</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rPr>
        <w:t>7.4.1.2.10.4.1</w:t>
      </w:r>
      <w:r w:rsidRPr="00BA516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_Toc153793716 \h </w:instrText>
      </w:r>
      <w:r>
        <w:rPr>
          <w:noProof/>
        </w:rPr>
      </w:r>
      <w:r>
        <w:rPr>
          <w:noProof/>
        </w:rPr>
        <w:fldChar w:fldCharType="separate"/>
      </w:r>
      <w:r>
        <w:rPr>
          <w:noProof/>
        </w:rPr>
        <w:t>140</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rPr>
        <w:t>7.4.1.2.10.4.2</w:t>
      </w:r>
      <w:r w:rsidRPr="00BA5168">
        <w:rPr>
          <w:rFonts w:ascii="Calibri" w:eastAsia="Malgun Gothic" w:hAnsi="Calibri"/>
          <w:noProof/>
          <w:sz w:val="22"/>
          <w:szCs w:val="22"/>
          <w:lang w:eastAsia="ko-KR"/>
        </w:rPr>
        <w:tab/>
      </w:r>
      <w:r>
        <w:rPr>
          <w:noProof/>
        </w:rPr>
        <w:t>Operation: Activate</w:t>
      </w:r>
      <w:r>
        <w:rPr>
          <w:noProof/>
        </w:rPr>
        <w:tab/>
      </w:r>
      <w:r>
        <w:rPr>
          <w:noProof/>
        </w:rPr>
        <w:fldChar w:fldCharType="begin" w:fldLock="1"/>
      </w:r>
      <w:r>
        <w:rPr>
          <w:noProof/>
        </w:rPr>
        <w:instrText xml:space="preserve"> PAGEREF _Toc153793717 \h </w:instrText>
      </w:r>
      <w:r>
        <w:rPr>
          <w:noProof/>
        </w:rPr>
      </w:r>
      <w:r>
        <w:rPr>
          <w:noProof/>
        </w:rPr>
        <w:fldChar w:fldCharType="separate"/>
      </w:r>
      <w:r>
        <w:rPr>
          <w:noProof/>
        </w:rPr>
        <w:t>140</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rPr>
        <w:t>7.4.1.2.10.4.3</w:t>
      </w:r>
      <w:r w:rsidRPr="00BA5168">
        <w:rPr>
          <w:rFonts w:ascii="Calibri" w:eastAsia="Malgun Gothic" w:hAnsi="Calibri"/>
          <w:noProof/>
          <w:sz w:val="22"/>
          <w:szCs w:val="22"/>
          <w:lang w:eastAsia="ko-KR"/>
        </w:rPr>
        <w:tab/>
      </w:r>
      <w:r>
        <w:rPr>
          <w:noProof/>
        </w:rPr>
        <w:t>Operation: Deactivate</w:t>
      </w:r>
      <w:r>
        <w:rPr>
          <w:noProof/>
        </w:rPr>
        <w:tab/>
      </w:r>
      <w:r>
        <w:rPr>
          <w:noProof/>
        </w:rPr>
        <w:fldChar w:fldCharType="begin" w:fldLock="1"/>
      </w:r>
      <w:r>
        <w:rPr>
          <w:noProof/>
        </w:rPr>
        <w:instrText xml:space="preserve"> PAGEREF _Toc153793718 \h </w:instrText>
      </w:r>
      <w:r>
        <w:rPr>
          <w:noProof/>
        </w:rPr>
      </w:r>
      <w:r>
        <w:rPr>
          <w:noProof/>
        </w:rPr>
        <w:fldChar w:fldCharType="separate"/>
      </w:r>
      <w:r>
        <w:rPr>
          <w:noProof/>
        </w:rPr>
        <w:t>141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7.4.1.2.11</w:t>
      </w:r>
      <w:r w:rsidRPr="00BA5168">
        <w:rPr>
          <w:rFonts w:ascii="Calibri" w:eastAsia="Malgun Gothic" w:hAnsi="Calibri"/>
          <w:noProof/>
          <w:sz w:val="22"/>
          <w:szCs w:val="22"/>
          <w:lang w:eastAsia="ko-KR"/>
        </w:rPr>
        <w:tab/>
      </w:r>
      <w:r>
        <w:rPr>
          <w:noProof/>
          <w:lang w:eastAsia="zh-CN"/>
        </w:rPr>
        <w:t>Resource: BDT Policy Configurations</w:t>
      </w:r>
      <w:r>
        <w:rPr>
          <w:noProof/>
        </w:rPr>
        <w:tab/>
      </w:r>
      <w:r>
        <w:rPr>
          <w:noProof/>
        </w:rPr>
        <w:fldChar w:fldCharType="begin" w:fldLock="1"/>
      </w:r>
      <w:r>
        <w:rPr>
          <w:noProof/>
        </w:rPr>
        <w:instrText xml:space="preserve"> PAGEREF _Toc153793719 \h </w:instrText>
      </w:r>
      <w:r>
        <w:rPr>
          <w:noProof/>
        </w:rPr>
      </w:r>
      <w:r>
        <w:rPr>
          <w:noProof/>
        </w:rPr>
        <w:fldChar w:fldCharType="separate"/>
      </w:r>
      <w:r>
        <w:rPr>
          <w:noProof/>
        </w:rPr>
        <w:t>142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7.4.1.2.11.1</w:t>
      </w:r>
      <w:r w:rsidRPr="00BA516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_Toc153793720 \h </w:instrText>
      </w:r>
      <w:r>
        <w:rPr>
          <w:noProof/>
        </w:rPr>
      </w:r>
      <w:r>
        <w:rPr>
          <w:noProof/>
        </w:rPr>
        <w:fldChar w:fldCharType="separate"/>
      </w:r>
      <w:r>
        <w:rPr>
          <w:noProof/>
        </w:rPr>
        <w:t>142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7.4.1.2.11.2</w:t>
      </w:r>
      <w:r w:rsidRPr="00BA5168">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_Toc153793721 \h </w:instrText>
      </w:r>
      <w:r>
        <w:rPr>
          <w:noProof/>
        </w:rPr>
      </w:r>
      <w:r>
        <w:rPr>
          <w:noProof/>
        </w:rPr>
        <w:fldChar w:fldCharType="separate"/>
      </w:r>
      <w:r>
        <w:rPr>
          <w:noProof/>
        </w:rPr>
        <w:t>142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7.4.1.2.11.3</w:t>
      </w:r>
      <w:r w:rsidRPr="00BA5168">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_Toc153793722 \h </w:instrText>
      </w:r>
      <w:r>
        <w:rPr>
          <w:noProof/>
        </w:rPr>
      </w:r>
      <w:r>
        <w:rPr>
          <w:noProof/>
        </w:rPr>
        <w:fldChar w:fldCharType="separate"/>
      </w:r>
      <w:r>
        <w:rPr>
          <w:noProof/>
        </w:rPr>
        <w:t>142</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rPr>
        <w:t>7.4.1.2.11.3.1</w:t>
      </w:r>
      <w:r w:rsidRPr="00BA5168">
        <w:rPr>
          <w:rFonts w:ascii="Calibri" w:eastAsia="Malgun Gothic" w:hAnsi="Calibri"/>
          <w:noProof/>
          <w:sz w:val="22"/>
          <w:szCs w:val="22"/>
          <w:lang w:eastAsia="ko-KR"/>
        </w:rPr>
        <w:tab/>
      </w:r>
      <w:r>
        <w:rPr>
          <w:noProof/>
        </w:rPr>
        <w:t>POST</w:t>
      </w:r>
      <w:r>
        <w:rPr>
          <w:noProof/>
        </w:rPr>
        <w:tab/>
      </w:r>
      <w:r>
        <w:rPr>
          <w:noProof/>
        </w:rPr>
        <w:fldChar w:fldCharType="begin" w:fldLock="1"/>
      </w:r>
      <w:r>
        <w:rPr>
          <w:noProof/>
        </w:rPr>
        <w:instrText xml:space="preserve"> PAGEREF _Toc153793723 \h </w:instrText>
      </w:r>
      <w:r>
        <w:rPr>
          <w:noProof/>
        </w:rPr>
      </w:r>
      <w:r>
        <w:rPr>
          <w:noProof/>
        </w:rPr>
        <w:fldChar w:fldCharType="separate"/>
      </w:r>
      <w:r>
        <w:rPr>
          <w:noProof/>
        </w:rPr>
        <w:t>142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7.4.1.2.12</w:t>
      </w:r>
      <w:r w:rsidRPr="00BA5168">
        <w:rPr>
          <w:rFonts w:ascii="Calibri" w:eastAsia="Malgun Gothic" w:hAnsi="Calibri"/>
          <w:noProof/>
          <w:sz w:val="22"/>
          <w:szCs w:val="22"/>
          <w:lang w:eastAsia="ko-KR"/>
        </w:rPr>
        <w:tab/>
      </w:r>
      <w:r>
        <w:rPr>
          <w:noProof/>
          <w:lang w:eastAsia="zh-CN"/>
        </w:rPr>
        <w:t>Resource: Individual BDT Policy Configuration</w:t>
      </w:r>
      <w:r>
        <w:rPr>
          <w:noProof/>
        </w:rPr>
        <w:tab/>
      </w:r>
      <w:r>
        <w:rPr>
          <w:noProof/>
        </w:rPr>
        <w:fldChar w:fldCharType="begin" w:fldLock="1"/>
      </w:r>
      <w:r>
        <w:rPr>
          <w:noProof/>
        </w:rPr>
        <w:instrText xml:space="preserve"> PAGEREF _Toc153793724 \h </w:instrText>
      </w:r>
      <w:r>
        <w:rPr>
          <w:noProof/>
        </w:rPr>
      </w:r>
      <w:r>
        <w:rPr>
          <w:noProof/>
        </w:rPr>
        <w:fldChar w:fldCharType="separate"/>
      </w:r>
      <w:r>
        <w:rPr>
          <w:noProof/>
        </w:rPr>
        <w:t>143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7.4.1.2.12.1</w:t>
      </w:r>
      <w:r w:rsidRPr="00BA5168">
        <w:rPr>
          <w:rFonts w:ascii="Calibri" w:eastAsia="Malgun Gothic" w:hAnsi="Calibri"/>
          <w:noProof/>
          <w:sz w:val="22"/>
          <w:szCs w:val="22"/>
          <w:lang w:eastAsia="ko-KR"/>
        </w:rPr>
        <w:tab/>
      </w:r>
      <w:r>
        <w:rPr>
          <w:noProof/>
        </w:rPr>
        <w:t>Description</w:t>
      </w:r>
      <w:r>
        <w:rPr>
          <w:noProof/>
        </w:rPr>
        <w:tab/>
      </w:r>
      <w:r>
        <w:rPr>
          <w:noProof/>
        </w:rPr>
        <w:fldChar w:fldCharType="begin" w:fldLock="1"/>
      </w:r>
      <w:r>
        <w:rPr>
          <w:noProof/>
        </w:rPr>
        <w:instrText xml:space="preserve"> PAGEREF _Toc153793725 \h </w:instrText>
      </w:r>
      <w:r>
        <w:rPr>
          <w:noProof/>
        </w:rPr>
      </w:r>
      <w:r>
        <w:rPr>
          <w:noProof/>
        </w:rPr>
        <w:fldChar w:fldCharType="separate"/>
      </w:r>
      <w:r>
        <w:rPr>
          <w:noProof/>
        </w:rPr>
        <w:t>143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7.4.1.2.12.2</w:t>
      </w:r>
      <w:r w:rsidRPr="00BA5168">
        <w:rPr>
          <w:rFonts w:ascii="Calibri" w:eastAsia="Malgun Gothic" w:hAnsi="Calibri"/>
          <w:noProof/>
          <w:sz w:val="22"/>
          <w:szCs w:val="22"/>
          <w:lang w:eastAsia="ko-KR"/>
        </w:rPr>
        <w:tab/>
      </w:r>
      <w:r>
        <w:rPr>
          <w:noProof/>
        </w:rPr>
        <w:t>Resource definition</w:t>
      </w:r>
      <w:r>
        <w:rPr>
          <w:noProof/>
        </w:rPr>
        <w:tab/>
      </w:r>
      <w:r>
        <w:rPr>
          <w:noProof/>
        </w:rPr>
        <w:fldChar w:fldCharType="begin" w:fldLock="1"/>
      </w:r>
      <w:r>
        <w:rPr>
          <w:noProof/>
        </w:rPr>
        <w:instrText xml:space="preserve"> PAGEREF _Toc153793726 \h </w:instrText>
      </w:r>
      <w:r>
        <w:rPr>
          <w:noProof/>
        </w:rPr>
      </w:r>
      <w:r>
        <w:rPr>
          <w:noProof/>
        </w:rPr>
        <w:fldChar w:fldCharType="separate"/>
      </w:r>
      <w:r>
        <w:rPr>
          <w:noProof/>
        </w:rPr>
        <w:t>143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7.4.1.2.12.3</w:t>
      </w:r>
      <w:r w:rsidRPr="00BA5168">
        <w:rPr>
          <w:rFonts w:ascii="Calibri" w:eastAsia="Malgun Gothic" w:hAnsi="Calibri"/>
          <w:noProof/>
          <w:sz w:val="22"/>
          <w:szCs w:val="22"/>
          <w:lang w:eastAsia="ko-KR"/>
        </w:rPr>
        <w:tab/>
      </w:r>
      <w:r>
        <w:rPr>
          <w:noProof/>
        </w:rPr>
        <w:t>Resource methods</w:t>
      </w:r>
      <w:r>
        <w:rPr>
          <w:noProof/>
        </w:rPr>
        <w:tab/>
      </w:r>
      <w:r>
        <w:rPr>
          <w:noProof/>
        </w:rPr>
        <w:fldChar w:fldCharType="begin" w:fldLock="1"/>
      </w:r>
      <w:r>
        <w:rPr>
          <w:noProof/>
        </w:rPr>
        <w:instrText xml:space="preserve"> PAGEREF _Toc153793727 \h </w:instrText>
      </w:r>
      <w:r>
        <w:rPr>
          <w:noProof/>
        </w:rPr>
      </w:r>
      <w:r>
        <w:rPr>
          <w:noProof/>
        </w:rPr>
        <w:fldChar w:fldCharType="separate"/>
      </w:r>
      <w:r>
        <w:rPr>
          <w:noProof/>
        </w:rPr>
        <w:t>143</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rPr>
        <w:t>7.4.1.2.12.3.1</w:t>
      </w:r>
      <w:r w:rsidRPr="00BA5168">
        <w:rPr>
          <w:rFonts w:ascii="Calibri" w:eastAsia="Malgun Gothic" w:hAnsi="Calibri"/>
          <w:noProof/>
          <w:sz w:val="22"/>
          <w:szCs w:val="22"/>
          <w:lang w:eastAsia="ko-KR"/>
        </w:rPr>
        <w:tab/>
      </w:r>
      <w:r>
        <w:rPr>
          <w:noProof/>
        </w:rPr>
        <w:t>GET</w:t>
      </w:r>
      <w:r>
        <w:rPr>
          <w:noProof/>
        </w:rPr>
        <w:tab/>
      </w:r>
      <w:r>
        <w:rPr>
          <w:noProof/>
        </w:rPr>
        <w:fldChar w:fldCharType="begin" w:fldLock="1"/>
      </w:r>
      <w:r>
        <w:rPr>
          <w:noProof/>
        </w:rPr>
        <w:instrText xml:space="preserve"> PAGEREF _Toc153793728 \h </w:instrText>
      </w:r>
      <w:r>
        <w:rPr>
          <w:noProof/>
        </w:rPr>
      </w:r>
      <w:r>
        <w:rPr>
          <w:noProof/>
        </w:rPr>
        <w:fldChar w:fldCharType="separate"/>
      </w:r>
      <w:r>
        <w:rPr>
          <w:noProof/>
        </w:rPr>
        <w:t>143</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rPr>
        <w:t>7.4.1.2.12.3.2</w:t>
      </w:r>
      <w:r w:rsidRPr="00BA5168">
        <w:rPr>
          <w:rFonts w:ascii="Calibri" w:eastAsia="Malgun Gothic" w:hAnsi="Calibri"/>
          <w:noProof/>
          <w:sz w:val="22"/>
          <w:szCs w:val="22"/>
          <w:lang w:eastAsia="ko-KR"/>
        </w:rPr>
        <w:tab/>
      </w:r>
      <w:r>
        <w:rPr>
          <w:noProof/>
        </w:rPr>
        <w:t>DELETE</w:t>
      </w:r>
      <w:r>
        <w:rPr>
          <w:noProof/>
        </w:rPr>
        <w:tab/>
      </w:r>
      <w:r>
        <w:rPr>
          <w:noProof/>
        </w:rPr>
        <w:fldChar w:fldCharType="begin" w:fldLock="1"/>
      </w:r>
      <w:r>
        <w:rPr>
          <w:noProof/>
        </w:rPr>
        <w:instrText xml:space="preserve"> PAGEREF _Toc153793729 \h </w:instrText>
      </w:r>
      <w:r>
        <w:rPr>
          <w:noProof/>
        </w:rPr>
      </w:r>
      <w:r>
        <w:rPr>
          <w:noProof/>
        </w:rPr>
        <w:fldChar w:fldCharType="separate"/>
      </w:r>
      <w:r>
        <w:rPr>
          <w:noProof/>
        </w:rPr>
        <w:t>144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7.4.1.2.12.4</w:t>
      </w:r>
      <w:r w:rsidRPr="00BA5168">
        <w:rPr>
          <w:rFonts w:ascii="Calibri" w:eastAsia="Malgun Gothic" w:hAnsi="Calibri"/>
          <w:noProof/>
          <w:sz w:val="22"/>
          <w:szCs w:val="22"/>
          <w:lang w:eastAsia="ko-KR"/>
        </w:rPr>
        <w:tab/>
      </w:r>
      <w:r>
        <w:rPr>
          <w:noProof/>
        </w:rPr>
        <w:t xml:space="preserve"> Resource Custom Operations</w:t>
      </w:r>
      <w:r>
        <w:rPr>
          <w:noProof/>
        </w:rPr>
        <w:tab/>
      </w:r>
      <w:r>
        <w:rPr>
          <w:noProof/>
        </w:rPr>
        <w:fldChar w:fldCharType="begin" w:fldLock="1"/>
      </w:r>
      <w:r>
        <w:rPr>
          <w:noProof/>
        </w:rPr>
        <w:instrText xml:space="preserve"> PAGEREF _Toc153793730 \h </w:instrText>
      </w:r>
      <w:r>
        <w:rPr>
          <w:noProof/>
        </w:rPr>
      </w:r>
      <w:r>
        <w:rPr>
          <w:noProof/>
        </w:rPr>
        <w:fldChar w:fldCharType="separate"/>
      </w:r>
      <w:r>
        <w:rPr>
          <w:noProof/>
        </w:rPr>
        <w:t>145</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7.4.1.3</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_Toc153793731 \h </w:instrText>
      </w:r>
      <w:r>
        <w:rPr>
          <w:noProof/>
        </w:rPr>
      </w:r>
      <w:r>
        <w:rPr>
          <w:noProof/>
        </w:rPr>
        <w:fldChar w:fldCharType="separate"/>
      </w:r>
      <w:r>
        <w:rPr>
          <w:noProof/>
        </w:rPr>
        <w:t>145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7.4.1.3.1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_Toc153793732 \h </w:instrText>
      </w:r>
      <w:r>
        <w:rPr>
          <w:noProof/>
        </w:rPr>
      </w:r>
      <w:r>
        <w:rPr>
          <w:noProof/>
        </w:rPr>
        <w:fldChar w:fldCharType="separate"/>
      </w:r>
      <w:r>
        <w:rPr>
          <w:noProof/>
        </w:rPr>
        <w:t>145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7.4.1.3.2</w:t>
      </w:r>
      <w:r w:rsidRPr="00BA5168">
        <w:rPr>
          <w:rFonts w:ascii="Calibri" w:eastAsia="Malgun Gothic" w:hAnsi="Calibri"/>
          <w:noProof/>
          <w:sz w:val="22"/>
          <w:szCs w:val="22"/>
          <w:lang w:eastAsia="ko-KR"/>
        </w:rPr>
        <w:tab/>
      </w:r>
      <w:r>
        <w:rPr>
          <w:noProof/>
          <w:lang w:eastAsia="zh-CN"/>
        </w:rPr>
        <w:t>Notify_UP_Delivery_Mode</w:t>
      </w:r>
      <w:r>
        <w:rPr>
          <w:noProof/>
        </w:rPr>
        <w:tab/>
      </w:r>
      <w:r>
        <w:rPr>
          <w:noProof/>
        </w:rPr>
        <w:fldChar w:fldCharType="begin" w:fldLock="1"/>
      </w:r>
      <w:r>
        <w:rPr>
          <w:noProof/>
        </w:rPr>
        <w:instrText xml:space="preserve"> PAGEREF _Toc153793733 \h </w:instrText>
      </w:r>
      <w:r>
        <w:rPr>
          <w:noProof/>
        </w:rPr>
      </w:r>
      <w:r>
        <w:rPr>
          <w:noProof/>
        </w:rPr>
        <w:fldChar w:fldCharType="separate"/>
      </w:r>
      <w:r>
        <w:rPr>
          <w:noProof/>
        </w:rPr>
        <w:t>146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7.4.1.3.2.1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_Toc153793734 \h </w:instrText>
      </w:r>
      <w:r>
        <w:rPr>
          <w:noProof/>
        </w:rPr>
      </w:r>
      <w:r>
        <w:rPr>
          <w:noProof/>
        </w:rPr>
        <w:fldChar w:fldCharType="separate"/>
      </w:r>
      <w:r>
        <w:rPr>
          <w:noProof/>
        </w:rPr>
        <w:t>146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7.4.1.3.2.2</w:t>
      </w:r>
      <w:r w:rsidRPr="00BA5168">
        <w:rPr>
          <w:rFonts w:ascii="Calibri" w:eastAsia="Malgun Gothic" w:hAnsi="Calibri"/>
          <w:noProof/>
          <w:sz w:val="22"/>
          <w:szCs w:val="22"/>
          <w:lang w:eastAsia="ko-KR"/>
        </w:rPr>
        <w:tab/>
      </w:r>
      <w:r>
        <w:rPr>
          <w:noProof/>
          <w:lang w:eastAsia="zh-CN"/>
        </w:rPr>
        <w:t>Notification definition</w:t>
      </w:r>
      <w:r>
        <w:rPr>
          <w:noProof/>
        </w:rPr>
        <w:tab/>
      </w:r>
      <w:r>
        <w:rPr>
          <w:noProof/>
        </w:rPr>
        <w:fldChar w:fldCharType="begin" w:fldLock="1"/>
      </w:r>
      <w:r>
        <w:rPr>
          <w:noProof/>
        </w:rPr>
        <w:instrText xml:space="preserve"> PAGEREF _Toc153793735 \h </w:instrText>
      </w:r>
      <w:r>
        <w:rPr>
          <w:noProof/>
        </w:rPr>
      </w:r>
      <w:r>
        <w:rPr>
          <w:noProof/>
        </w:rPr>
        <w:fldChar w:fldCharType="separate"/>
      </w:r>
      <w:r>
        <w:rPr>
          <w:noProof/>
        </w:rPr>
        <w:t>146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7.4.1.3.3</w:t>
      </w:r>
      <w:r w:rsidRPr="00BA5168">
        <w:rPr>
          <w:rFonts w:ascii="Calibri" w:eastAsia="Malgun Gothic" w:hAnsi="Calibri"/>
          <w:noProof/>
          <w:sz w:val="22"/>
          <w:szCs w:val="22"/>
          <w:lang w:eastAsia="ko-KR"/>
        </w:rPr>
        <w:tab/>
      </w:r>
      <w:r>
        <w:rPr>
          <w:noProof/>
          <w:lang w:eastAsia="zh-CN"/>
        </w:rPr>
        <w:t>BDT_Negotiation_Notification</w:t>
      </w:r>
      <w:r>
        <w:rPr>
          <w:noProof/>
        </w:rPr>
        <w:tab/>
      </w:r>
      <w:r>
        <w:rPr>
          <w:noProof/>
        </w:rPr>
        <w:fldChar w:fldCharType="begin" w:fldLock="1"/>
      </w:r>
      <w:r>
        <w:rPr>
          <w:noProof/>
        </w:rPr>
        <w:instrText xml:space="preserve"> PAGEREF _Toc153793736 \h </w:instrText>
      </w:r>
      <w:r>
        <w:rPr>
          <w:noProof/>
        </w:rPr>
      </w:r>
      <w:r>
        <w:rPr>
          <w:noProof/>
        </w:rPr>
        <w:fldChar w:fldCharType="separate"/>
      </w:r>
      <w:r>
        <w:rPr>
          <w:noProof/>
        </w:rPr>
        <w:t>147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7.4.1.3.3.1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_Toc153793737 \h </w:instrText>
      </w:r>
      <w:r>
        <w:rPr>
          <w:noProof/>
        </w:rPr>
      </w:r>
      <w:r>
        <w:rPr>
          <w:noProof/>
        </w:rPr>
        <w:fldChar w:fldCharType="separate"/>
      </w:r>
      <w:r>
        <w:rPr>
          <w:noProof/>
        </w:rPr>
        <w:t>147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7.4.1.3.3.2</w:t>
      </w:r>
      <w:r w:rsidRPr="00BA5168">
        <w:rPr>
          <w:rFonts w:ascii="Calibri" w:eastAsia="Malgun Gothic" w:hAnsi="Calibri"/>
          <w:noProof/>
          <w:sz w:val="22"/>
          <w:szCs w:val="22"/>
          <w:lang w:eastAsia="ko-KR"/>
        </w:rPr>
        <w:tab/>
      </w:r>
      <w:r>
        <w:rPr>
          <w:noProof/>
          <w:lang w:eastAsia="zh-CN"/>
        </w:rPr>
        <w:t>Notification definition</w:t>
      </w:r>
      <w:r>
        <w:rPr>
          <w:noProof/>
        </w:rPr>
        <w:tab/>
      </w:r>
      <w:r>
        <w:rPr>
          <w:noProof/>
        </w:rPr>
        <w:fldChar w:fldCharType="begin" w:fldLock="1"/>
      </w:r>
      <w:r>
        <w:rPr>
          <w:noProof/>
        </w:rPr>
        <w:instrText xml:space="preserve"> PAGEREF _Toc153793738 \h </w:instrText>
      </w:r>
      <w:r>
        <w:rPr>
          <w:noProof/>
        </w:rPr>
      </w:r>
      <w:r>
        <w:rPr>
          <w:noProof/>
        </w:rPr>
        <w:fldChar w:fldCharType="separate"/>
      </w:r>
      <w:r>
        <w:rPr>
          <w:noProof/>
        </w:rPr>
        <w:t>147</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7.4.1.4</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_Toc153793739 \h </w:instrText>
      </w:r>
      <w:r>
        <w:rPr>
          <w:noProof/>
        </w:rPr>
      </w:r>
      <w:r>
        <w:rPr>
          <w:noProof/>
        </w:rPr>
        <w:fldChar w:fldCharType="separate"/>
      </w:r>
      <w:r>
        <w:rPr>
          <w:noProof/>
        </w:rPr>
        <w:t>148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7.4.1.4.1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_Toc153793740 \h </w:instrText>
      </w:r>
      <w:r>
        <w:rPr>
          <w:noProof/>
        </w:rPr>
      </w:r>
      <w:r>
        <w:rPr>
          <w:noProof/>
        </w:rPr>
        <w:fldChar w:fldCharType="separate"/>
      </w:r>
      <w:r>
        <w:rPr>
          <w:noProof/>
        </w:rPr>
        <w:t>148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7.4.1.4.2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_Toc153793741 \h </w:instrText>
      </w:r>
      <w:r>
        <w:rPr>
          <w:noProof/>
        </w:rPr>
      </w:r>
      <w:r>
        <w:rPr>
          <w:noProof/>
        </w:rPr>
        <w:fldChar w:fldCharType="separate"/>
      </w:r>
      <w:r>
        <w:rPr>
          <w:noProof/>
        </w:rPr>
        <w:t>150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_Toc153793742 \h </w:instrText>
      </w:r>
      <w:r>
        <w:rPr>
          <w:noProof/>
        </w:rPr>
      </w:r>
      <w:r>
        <w:rPr>
          <w:noProof/>
        </w:rPr>
        <w:fldChar w:fldCharType="separate"/>
      </w:r>
      <w:r>
        <w:rPr>
          <w:noProof/>
        </w:rPr>
        <w:t>150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7.4.1.4.2.2</w:t>
      </w:r>
      <w:r w:rsidRPr="00BA5168">
        <w:rPr>
          <w:rFonts w:ascii="Calibri" w:eastAsia="Malgun Gothic" w:hAnsi="Calibri"/>
          <w:noProof/>
          <w:sz w:val="22"/>
          <w:szCs w:val="22"/>
          <w:lang w:eastAsia="ko-KR"/>
        </w:rPr>
        <w:tab/>
      </w:r>
      <w:r>
        <w:rPr>
          <w:noProof/>
          <w:lang w:eastAsia="zh-CN"/>
        </w:rPr>
        <w:t xml:space="preserve">Type: </w:t>
      </w:r>
      <w:r>
        <w:rPr>
          <w:noProof/>
        </w:rPr>
        <w:t>MulticastSubscription</w:t>
      </w:r>
      <w:r>
        <w:rPr>
          <w:noProof/>
        </w:rPr>
        <w:tab/>
      </w:r>
      <w:r>
        <w:rPr>
          <w:noProof/>
        </w:rPr>
        <w:fldChar w:fldCharType="begin" w:fldLock="1"/>
      </w:r>
      <w:r>
        <w:rPr>
          <w:noProof/>
        </w:rPr>
        <w:instrText xml:space="preserve"> PAGEREF _Toc153793743 \h </w:instrText>
      </w:r>
      <w:r>
        <w:rPr>
          <w:noProof/>
        </w:rPr>
      </w:r>
      <w:r>
        <w:rPr>
          <w:noProof/>
        </w:rPr>
        <w:fldChar w:fldCharType="separate"/>
      </w:r>
      <w:r>
        <w:rPr>
          <w:noProof/>
        </w:rPr>
        <w:t>150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7.4.1.4.2.3</w:t>
      </w:r>
      <w:r w:rsidRPr="00BA5168">
        <w:rPr>
          <w:rFonts w:ascii="Calibri" w:eastAsia="Malgun Gothic" w:hAnsi="Calibri"/>
          <w:noProof/>
          <w:sz w:val="22"/>
          <w:szCs w:val="22"/>
          <w:lang w:eastAsia="ko-KR"/>
        </w:rPr>
        <w:tab/>
      </w:r>
      <w:r>
        <w:rPr>
          <w:noProof/>
          <w:lang w:eastAsia="zh-CN"/>
        </w:rPr>
        <w:t xml:space="preserve">Type: </w:t>
      </w:r>
      <w:r>
        <w:rPr>
          <w:noProof/>
        </w:rPr>
        <w:t>UnicastSubscription</w:t>
      </w:r>
      <w:r>
        <w:rPr>
          <w:noProof/>
        </w:rPr>
        <w:tab/>
      </w:r>
      <w:r>
        <w:rPr>
          <w:noProof/>
        </w:rPr>
        <w:fldChar w:fldCharType="begin" w:fldLock="1"/>
      </w:r>
      <w:r>
        <w:rPr>
          <w:noProof/>
        </w:rPr>
        <w:instrText xml:space="preserve"> PAGEREF _Toc153793744 \h </w:instrText>
      </w:r>
      <w:r>
        <w:rPr>
          <w:noProof/>
        </w:rPr>
      </w:r>
      <w:r>
        <w:rPr>
          <w:noProof/>
        </w:rPr>
        <w:fldChar w:fldCharType="separate"/>
      </w:r>
      <w:r>
        <w:rPr>
          <w:noProof/>
        </w:rPr>
        <w:t>151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7.4.1.4.2.4</w:t>
      </w:r>
      <w:r w:rsidRPr="00BA5168">
        <w:rPr>
          <w:rFonts w:ascii="Calibri" w:eastAsia="Malgun Gothic" w:hAnsi="Calibri"/>
          <w:noProof/>
          <w:sz w:val="22"/>
          <w:szCs w:val="22"/>
          <w:lang w:eastAsia="ko-KR"/>
        </w:rPr>
        <w:tab/>
      </w:r>
      <w:r>
        <w:rPr>
          <w:noProof/>
          <w:lang w:eastAsia="zh-CN"/>
        </w:rPr>
        <w:t xml:space="preserve">Type: </w:t>
      </w:r>
      <w:r>
        <w:rPr>
          <w:noProof/>
        </w:rPr>
        <w:t>UserPlaneNotification</w:t>
      </w:r>
      <w:r>
        <w:rPr>
          <w:noProof/>
        </w:rPr>
        <w:tab/>
      </w:r>
      <w:r>
        <w:rPr>
          <w:noProof/>
        </w:rPr>
        <w:fldChar w:fldCharType="begin" w:fldLock="1"/>
      </w:r>
      <w:r>
        <w:rPr>
          <w:noProof/>
        </w:rPr>
        <w:instrText xml:space="preserve"> PAGEREF _Toc153793745 \h </w:instrText>
      </w:r>
      <w:r>
        <w:rPr>
          <w:noProof/>
        </w:rPr>
      </w:r>
      <w:r>
        <w:rPr>
          <w:noProof/>
        </w:rPr>
        <w:fldChar w:fldCharType="separate"/>
      </w:r>
      <w:r>
        <w:rPr>
          <w:noProof/>
        </w:rPr>
        <w:t>151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7.4.1.4.2.5</w:t>
      </w:r>
      <w:r w:rsidRPr="00BA5168">
        <w:rPr>
          <w:rFonts w:ascii="Calibri" w:eastAsia="Malgun Gothic" w:hAnsi="Calibri"/>
          <w:noProof/>
          <w:sz w:val="22"/>
          <w:szCs w:val="22"/>
          <w:lang w:eastAsia="ko-KR"/>
        </w:rPr>
        <w:tab/>
      </w:r>
      <w:r>
        <w:rPr>
          <w:noProof/>
          <w:lang w:eastAsia="zh-CN"/>
        </w:rPr>
        <w:t>Type: NrmEventNotification</w:t>
      </w:r>
      <w:r>
        <w:rPr>
          <w:noProof/>
        </w:rPr>
        <w:tab/>
      </w:r>
      <w:r>
        <w:rPr>
          <w:noProof/>
        </w:rPr>
        <w:fldChar w:fldCharType="begin" w:fldLock="1"/>
      </w:r>
      <w:r>
        <w:rPr>
          <w:noProof/>
        </w:rPr>
        <w:instrText xml:space="preserve"> PAGEREF _Toc153793746 \h </w:instrText>
      </w:r>
      <w:r>
        <w:rPr>
          <w:noProof/>
        </w:rPr>
      </w:r>
      <w:r>
        <w:rPr>
          <w:noProof/>
        </w:rPr>
        <w:fldChar w:fldCharType="separate"/>
      </w:r>
      <w:r>
        <w:rPr>
          <w:noProof/>
        </w:rPr>
        <w:t>152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7.4.1.4.2.6</w:t>
      </w:r>
      <w:r w:rsidRPr="00BA5168">
        <w:rPr>
          <w:rFonts w:ascii="Calibri" w:eastAsia="Malgun Gothic" w:hAnsi="Calibri"/>
          <w:noProof/>
          <w:sz w:val="22"/>
          <w:szCs w:val="22"/>
          <w:lang w:eastAsia="ko-KR"/>
        </w:rPr>
        <w:tab/>
      </w:r>
      <w:r>
        <w:rPr>
          <w:noProof/>
          <w:lang w:eastAsia="zh-CN"/>
        </w:rPr>
        <w:t>Type: TscStreamData</w:t>
      </w:r>
      <w:r>
        <w:rPr>
          <w:noProof/>
        </w:rPr>
        <w:tab/>
      </w:r>
      <w:r>
        <w:rPr>
          <w:noProof/>
        </w:rPr>
        <w:fldChar w:fldCharType="begin" w:fldLock="1"/>
      </w:r>
      <w:r>
        <w:rPr>
          <w:noProof/>
        </w:rPr>
        <w:instrText xml:space="preserve"> PAGEREF _Toc153793747 \h </w:instrText>
      </w:r>
      <w:r>
        <w:rPr>
          <w:noProof/>
        </w:rPr>
      </w:r>
      <w:r>
        <w:rPr>
          <w:noProof/>
        </w:rPr>
        <w:fldChar w:fldCharType="separate"/>
      </w:r>
      <w:r>
        <w:rPr>
          <w:noProof/>
        </w:rPr>
        <w:t>152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7.4.1.4.2.7</w:t>
      </w:r>
      <w:r w:rsidRPr="00BA5168">
        <w:rPr>
          <w:rFonts w:ascii="Calibri" w:eastAsia="Malgun Gothic" w:hAnsi="Calibri"/>
          <w:noProof/>
          <w:sz w:val="22"/>
          <w:szCs w:val="22"/>
          <w:lang w:eastAsia="ko-KR"/>
        </w:rPr>
        <w:tab/>
      </w:r>
      <w:r>
        <w:rPr>
          <w:noProof/>
          <w:lang w:eastAsia="zh-CN"/>
        </w:rPr>
        <w:t>Type: TrafficSpecInformation</w:t>
      </w:r>
      <w:r>
        <w:rPr>
          <w:noProof/>
        </w:rPr>
        <w:tab/>
      </w:r>
      <w:r>
        <w:rPr>
          <w:noProof/>
        </w:rPr>
        <w:fldChar w:fldCharType="begin" w:fldLock="1"/>
      </w:r>
      <w:r>
        <w:rPr>
          <w:noProof/>
        </w:rPr>
        <w:instrText xml:space="preserve"> PAGEREF _Toc153793748 \h </w:instrText>
      </w:r>
      <w:r>
        <w:rPr>
          <w:noProof/>
        </w:rPr>
      </w:r>
      <w:r>
        <w:rPr>
          <w:noProof/>
        </w:rPr>
        <w:fldChar w:fldCharType="separate"/>
      </w:r>
      <w:r>
        <w:rPr>
          <w:noProof/>
        </w:rPr>
        <w:t>152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7.4.1.4.2.8</w:t>
      </w:r>
      <w:r w:rsidRPr="00BA5168">
        <w:rPr>
          <w:rFonts w:ascii="Calibri" w:eastAsia="Malgun Gothic" w:hAnsi="Calibri"/>
          <w:noProof/>
          <w:sz w:val="22"/>
          <w:szCs w:val="22"/>
          <w:lang w:eastAsia="ko-KR"/>
        </w:rPr>
        <w:tab/>
      </w:r>
      <w:r>
        <w:rPr>
          <w:noProof/>
          <w:lang w:eastAsia="zh-CN"/>
        </w:rPr>
        <w:t>Type: TscStreamAvailability</w:t>
      </w:r>
      <w:r>
        <w:rPr>
          <w:noProof/>
        </w:rPr>
        <w:tab/>
      </w:r>
      <w:r>
        <w:rPr>
          <w:noProof/>
        </w:rPr>
        <w:fldChar w:fldCharType="begin" w:fldLock="1"/>
      </w:r>
      <w:r>
        <w:rPr>
          <w:noProof/>
        </w:rPr>
        <w:instrText xml:space="preserve"> PAGEREF _Toc153793749 \h </w:instrText>
      </w:r>
      <w:r>
        <w:rPr>
          <w:noProof/>
        </w:rPr>
      </w:r>
      <w:r>
        <w:rPr>
          <w:noProof/>
        </w:rPr>
        <w:fldChar w:fldCharType="separate"/>
      </w:r>
      <w:r>
        <w:rPr>
          <w:noProof/>
        </w:rPr>
        <w:t>153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7.4.1.4.2.9</w:t>
      </w:r>
      <w:r w:rsidRPr="00BA5168">
        <w:rPr>
          <w:rFonts w:ascii="Calibri" w:eastAsia="Malgun Gothic" w:hAnsi="Calibri"/>
          <w:noProof/>
          <w:sz w:val="22"/>
          <w:szCs w:val="22"/>
          <w:lang w:eastAsia="ko-KR"/>
        </w:rPr>
        <w:tab/>
      </w:r>
      <w:r>
        <w:rPr>
          <w:noProof/>
          <w:lang w:eastAsia="zh-CN"/>
        </w:rPr>
        <w:t>Type: StreamSpecification</w:t>
      </w:r>
      <w:r>
        <w:rPr>
          <w:noProof/>
        </w:rPr>
        <w:tab/>
      </w:r>
      <w:r>
        <w:rPr>
          <w:noProof/>
        </w:rPr>
        <w:fldChar w:fldCharType="begin" w:fldLock="1"/>
      </w:r>
      <w:r>
        <w:rPr>
          <w:noProof/>
        </w:rPr>
        <w:instrText xml:space="preserve"> PAGEREF _Toc153793750 \h </w:instrText>
      </w:r>
      <w:r>
        <w:rPr>
          <w:noProof/>
        </w:rPr>
      </w:r>
      <w:r>
        <w:rPr>
          <w:noProof/>
        </w:rPr>
        <w:fldChar w:fldCharType="separate"/>
      </w:r>
      <w:r>
        <w:rPr>
          <w:noProof/>
        </w:rPr>
        <w:t>153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7.4.1.4.2.10</w:t>
      </w:r>
      <w:r w:rsidRPr="00BA5168">
        <w:rPr>
          <w:rFonts w:ascii="Calibri" w:eastAsia="Malgun Gothic" w:hAnsi="Calibri"/>
          <w:noProof/>
          <w:sz w:val="22"/>
          <w:szCs w:val="22"/>
          <w:lang w:eastAsia="ko-KR"/>
        </w:rPr>
        <w:tab/>
      </w:r>
      <w:r>
        <w:rPr>
          <w:noProof/>
          <w:lang w:eastAsia="zh-CN"/>
        </w:rPr>
        <w:t>Type: TrafficSpecification</w:t>
      </w:r>
      <w:r>
        <w:rPr>
          <w:noProof/>
        </w:rPr>
        <w:tab/>
      </w:r>
      <w:r>
        <w:rPr>
          <w:noProof/>
        </w:rPr>
        <w:fldChar w:fldCharType="begin" w:fldLock="1"/>
      </w:r>
      <w:r>
        <w:rPr>
          <w:noProof/>
        </w:rPr>
        <w:instrText xml:space="preserve"> PAGEREF _Toc153793751 \h </w:instrText>
      </w:r>
      <w:r>
        <w:rPr>
          <w:noProof/>
        </w:rPr>
      </w:r>
      <w:r>
        <w:rPr>
          <w:noProof/>
        </w:rPr>
        <w:fldChar w:fldCharType="separate"/>
      </w:r>
      <w:r>
        <w:rPr>
          <w:noProof/>
        </w:rPr>
        <w:t>153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7.4.1.4.2.11</w:t>
      </w:r>
      <w:r w:rsidRPr="00BA5168">
        <w:rPr>
          <w:rFonts w:ascii="Calibri" w:eastAsia="Malgun Gothic" w:hAnsi="Calibri"/>
          <w:noProof/>
          <w:sz w:val="22"/>
          <w:szCs w:val="22"/>
          <w:lang w:eastAsia="ko-KR"/>
        </w:rPr>
        <w:tab/>
      </w:r>
      <w:r>
        <w:rPr>
          <w:noProof/>
          <w:lang w:eastAsia="zh-CN"/>
        </w:rPr>
        <w:t xml:space="preserve">Type: </w:t>
      </w:r>
      <w:r>
        <w:rPr>
          <w:noProof/>
        </w:rPr>
        <w:t>MBSResourceReq</w:t>
      </w:r>
      <w:r>
        <w:rPr>
          <w:noProof/>
        </w:rPr>
        <w:tab/>
      </w:r>
      <w:r>
        <w:rPr>
          <w:noProof/>
        </w:rPr>
        <w:fldChar w:fldCharType="begin" w:fldLock="1"/>
      </w:r>
      <w:r>
        <w:rPr>
          <w:noProof/>
        </w:rPr>
        <w:instrText xml:space="preserve"> PAGEREF _Toc153793752 \h </w:instrText>
      </w:r>
      <w:r>
        <w:rPr>
          <w:noProof/>
        </w:rPr>
      </w:r>
      <w:r>
        <w:rPr>
          <w:noProof/>
        </w:rPr>
        <w:fldChar w:fldCharType="separate"/>
      </w:r>
      <w:r>
        <w:rPr>
          <w:noProof/>
        </w:rPr>
        <w:t>153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7.4.1.4.2.12</w:t>
      </w:r>
      <w:r w:rsidRPr="00BA5168">
        <w:rPr>
          <w:rFonts w:ascii="Calibri" w:eastAsia="Malgun Gothic" w:hAnsi="Calibri"/>
          <w:noProof/>
          <w:sz w:val="22"/>
          <w:szCs w:val="22"/>
          <w:lang w:eastAsia="ko-KR"/>
        </w:rPr>
        <w:tab/>
      </w:r>
      <w:r>
        <w:rPr>
          <w:noProof/>
          <w:lang w:eastAsia="zh-CN"/>
        </w:rPr>
        <w:t xml:space="preserve">Type: </w:t>
      </w:r>
      <w:r>
        <w:rPr>
          <w:noProof/>
        </w:rPr>
        <w:t>MBSResource</w:t>
      </w:r>
      <w:r>
        <w:rPr>
          <w:noProof/>
        </w:rPr>
        <w:tab/>
      </w:r>
      <w:r>
        <w:rPr>
          <w:noProof/>
        </w:rPr>
        <w:fldChar w:fldCharType="begin" w:fldLock="1"/>
      </w:r>
      <w:r>
        <w:rPr>
          <w:noProof/>
        </w:rPr>
        <w:instrText xml:space="preserve"> PAGEREF _Toc153793753 \h </w:instrText>
      </w:r>
      <w:r>
        <w:rPr>
          <w:noProof/>
        </w:rPr>
      </w:r>
      <w:r>
        <w:rPr>
          <w:noProof/>
        </w:rPr>
        <w:fldChar w:fldCharType="separate"/>
      </w:r>
      <w:r>
        <w:rPr>
          <w:noProof/>
        </w:rPr>
        <w:t>154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7.4.1.4.2.13</w:t>
      </w:r>
      <w:r w:rsidRPr="00BA5168">
        <w:rPr>
          <w:rFonts w:ascii="Calibri" w:eastAsia="Malgun Gothic" w:hAnsi="Calibri"/>
          <w:noProof/>
          <w:sz w:val="22"/>
          <w:szCs w:val="22"/>
          <w:lang w:eastAsia="ko-KR"/>
        </w:rPr>
        <w:tab/>
      </w:r>
      <w:r>
        <w:rPr>
          <w:noProof/>
          <w:lang w:eastAsia="zh-CN"/>
        </w:rPr>
        <w:t xml:space="preserve">Type: </w:t>
      </w:r>
      <w:r>
        <w:rPr>
          <w:noProof/>
        </w:rPr>
        <w:t>MBSResourceRespInfo</w:t>
      </w:r>
      <w:r>
        <w:rPr>
          <w:noProof/>
        </w:rPr>
        <w:tab/>
      </w:r>
      <w:r>
        <w:rPr>
          <w:noProof/>
        </w:rPr>
        <w:fldChar w:fldCharType="begin" w:fldLock="1"/>
      </w:r>
      <w:r>
        <w:rPr>
          <w:noProof/>
        </w:rPr>
        <w:instrText xml:space="preserve"> PAGEREF _Toc153793754 \h </w:instrText>
      </w:r>
      <w:r>
        <w:rPr>
          <w:noProof/>
        </w:rPr>
      </w:r>
      <w:r>
        <w:rPr>
          <w:noProof/>
        </w:rPr>
        <w:fldChar w:fldCharType="separate"/>
      </w:r>
      <w:r>
        <w:rPr>
          <w:noProof/>
        </w:rPr>
        <w:t>155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7.4.1.4.2.14</w:t>
      </w:r>
      <w:r w:rsidRPr="00BA5168">
        <w:rPr>
          <w:rFonts w:ascii="Calibri" w:eastAsia="Malgun Gothic" w:hAnsi="Calibri"/>
          <w:noProof/>
          <w:sz w:val="22"/>
          <w:szCs w:val="22"/>
          <w:lang w:eastAsia="ko-KR"/>
        </w:rPr>
        <w:tab/>
      </w:r>
      <w:r>
        <w:rPr>
          <w:noProof/>
          <w:lang w:eastAsia="zh-CN"/>
        </w:rPr>
        <w:t xml:space="preserve">Type: </w:t>
      </w:r>
      <w:r>
        <w:rPr>
          <w:noProof/>
        </w:rPr>
        <w:t>MBSResourceResp</w:t>
      </w:r>
      <w:r>
        <w:rPr>
          <w:noProof/>
        </w:rPr>
        <w:tab/>
      </w:r>
      <w:r>
        <w:rPr>
          <w:noProof/>
        </w:rPr>
        <w:fldChar w:fldCharType="begin" w:fldLock="1"/>
      </w:r>
      <w:r>
        <w:rPr>
          <w:noProof/>
        </w:rPr>
        <w:instrText xml:space="preserve"> PAGEREF _Toc153793755 \h </w:instrText>
      </w:r>
      <w:r>
        <w:rPr>
          <w:noProof/>
        </w:rPr>
      </w:r>
      <w:r>
        <w:rPr>
          <w:noProof/>
        </w:rPr>
        <w:fldChar w:fldCharType="separate"/>
      </w:r>
      <w:r>
        <w:rPr>
          <w:noProof/>
        </w:rPr>
        <w:t>155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7.4.1.4.2.15</w:t>
      </w:r>
      <w:r w:rsidRPr="00BA5168">
        <w:rPr>
          <w:rFonts w:ascii="Calibri" w:eastAsia="Malgun Gothic" w:hAnsi="Calibri"/>
          <w:noProof/>
          <w:sz w:val="22"/>
          <w:szCs w:val="22"/>
          <w:lang w:eastAsia="ko-KR"/>
        </w:rPr>
        <w:tab/>
      </w:r>
      <w:r>
        <w:rPr>
          <w:noProof/>
          <w:lang w:eastAsia="zh-CN"/>
        </w:rPr>
        <w:t xml:space="preserve">Type: </w:t>
      </w:r>
      <w:r>
        <w:rPr>
          <w:noProof/>
        </w:rPr>
        <w:t>MBSResourcePatch</w:t>
      </w:r>
      <w:r>
        <w:rPr>
          <w:noProof/>
        </w:rPr>
        <w:tab/>
      </w:r>
      <w:r>
        <w:rPr>
          <w:noProof/>
        </w:rPr>
        <w:fldChar w:fldCharType="begin" w:fldLock="1"/>
      </w:r>
      <w:r>
        <w:rPr>
          <w:noProof/>
        </w:rPr>
        <w:instrText xml:space="preserve"> PAGEREF _Toc153793756 \h </w:instrText>
      </w:r>
      <w:r>
        <w:rPr>
          <w:noProof/>
        </w:rPr>
      </w:r>
      <w:r>
        <w:rPr>
          <w:noProof/>
        </w:rPr>
        <w:fldChar w:fldCharType="separate"/>
      </w:r>
      <w:r>
        <w:rPr>
          <w:noProof/>
        </w:rPr>
        <w:t>156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7.4.1.4.2.16</w:t>
      </w:r>
      <w:r w:rsidRPr="00BA5168">
        <w:rPr>
          <w:rFonts w:ascii="Calibri" w:eastAsia="Malgun Gothic" w:hAnsi="Calibri"/>
          <w:noProof/>
          <w:sz w:val="22"/>
          <w:szCs w:val="22"/>
          <w:lang w:eastAsia="ko-KR"/>
        </w:rPr>
        <w:tab/>
      </w:r>
      <w:r>
        <w:rPr>
          <w:noProof/>
          <w:lang w:eastAsia="zh-CN"/>
        </w:rPr>
        <w:t xml:space="preserve">Type: </w:t>
      </w:r>
      <w:r>
        <w:rPr>
          <w:noProof/>
        </w:rPr>
        <w:t>MbsResAct</w:t>
      </w:r>
      <w:r>
        <w:rPr>
          <w:noProof/>
        </w:rPr>
        <w:tab/>
      </w:r>
      <w:r>
        <w:rPr>
          <w:noProof/>
        </w:rPr>
        <w:fldChar w:fldCharType="begin" w:fldLock="1"/>
      </w:r>
      <w:r>
        <w:rPr>
          <w:noProof/>
        </w:rPr>
        <w:instrText xml:space="preserve"> PAGEREF _Toc153793757 \h </w:instrText>
      </w:r>
      <w:r>
        <w:rPr>
          <w:noProof/>
        </w:rPr>
      </w:r>
      <w:r>
        <w:rPr>
          <w:noProof/>
        </w:rPr>
        <w:fldChar w:fldCharType="separate"/>
      </w:r>
      <w:r>
        <w:rPr>
          <w:noProof/>
        </w:rPr>
        <w:t>156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7.4.1.4.2.17</w:t>
      </w:r>
      <w:r w:rsidRPr="00BA5168">
        <w:rPr>
          <w:rFonts w:ascii="Calibri" w:eastAsia="Malgun Gothic" w:hAnsi="Calibri"/>
          <w:noProof/>
          <w:sz w:val="22"/>
          <w:szCs w:val="22"/>
          <w:lang w:eastAsia="ko-KR"/>
        </w:rPr>
        <w:tab/>
      </w:r>
      <w:r>
        <w:rPr>
          <w:noProof/>
          <w:lang w:eastAsia="zh-CN"/>
        </w:rPr>
        <w:t xml:space="preserve">Type: </w:t>
      </w:r>
      <w:r>
        <w:rPr>
          <w:noProof/>
        </w:rPr>
        <w:t>MbsResDeact</w:t>
      </w:r>
      <w:r>
        <w:rPr>
          <w:noProof/>
        </w:rPr>
        <w:tab/>
      </w:r>
      <w:r>
        <w:rPr>
          <w:noProof/>
        </w:rPr>
        <w:fldChar w:fldCharType="begin" w:fldLock="1"/>
      </w:r>
      <w:r>
        <w:rPr>
          <w:noProof/>
        </w:rPr>
        <w:instrText xml:space="preserve"> PAGEREF _Toc153793758 \h </w:instrText>
      </w:r>
      <w:r>
        <w:rPr>
          <w:noProof/>
        </w:rPr>
      </w:r>
      <w:r>
        <w:rPr>
          <w:noProof/>
        </w:rPr>
        <w:fldChar w:fldCharType="separate"/>
      </w:r>
      <w:r>
        <w:rPr>
          <w:noProof/>
        </w:rPr>
        <w:t>156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7.4.1.4.2.18</w:t>
      </w:r>
      <w:r w:rsidRPr="00BA5168">
        <w:rPr>
          <w:rFonts w:ascii="Calibri" w:eastAsia="Malgun Gothic" w:hAnsi="Calibri"/>
          <w:noProof/>
          <w:sz w:val="22"/>
          <w:szCs w:val="22"/>
          <w:lang w:eastAsia="ko-KR"/>
        </w:rPr>
        <w:tab/>
      </w:r>
      <w:r>
        <w:rPr>
          <w:noProof/>
          <w:lang w:eastAsia="zh-CN"/>
        </w:rPr>
        <w:t xml:space="preserve">Type: </w:t>
      </w:r>
      <w:r>
        <w:rPr>
          <w:noProof/>
        </w:rPr>
        <w:t>BdtPolConfig</w:t>
      </w:r>
      <w:r>
        <w:rPr>
          <w:noProof/>
        </w:rPr>
        <w:tab/>
      </w:r>
      <w:r>
        <w:rPr>
          <w:noProof/>
        </w:rPr>
        <w:fldChar w:fldCharType="begin" w:fldLock="1"/>
      </w:r>
      <w:r>
        <w:rPr>
          <w:noProof/>
        </w:rPr>
        <w:instrText xml:space="preserve"> PAGEREF _Toc153793759 \h </w:instrText>
      </w:r>
      <w:r>
        <w:rPr>
          <w:noProof/>
        </w:rPr>
      </w:r>
      <w:r>
        <w:rPr>
          <w:noProof/>
        </w:rPr>
        <w:fldChar w:fldCharType="separate"/>
      </w:r>
      <w:r>
        <w:rPr>
          <w:noProof/>
        </w:rPr>
        <w:t>157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7.4.1.4.2.19</w:t>
      </w:r>
      <w:r w:rsidRPr="00BA5168">
        <w:rPr>
          <w:rFonts w:ascii="Calibri" w:eastAsia="Malgun Gothic" w:hAnsi="Calibri"/>
          <w:noProof/>
          <w:sz w:val="22"/>
          <w:szCs w:val="22"/>
          <w:lang w:eastAsia="ko-KR"/>
        </w:rPr>
        <w:tab/>
      </w:r>
      <w:r>
        <w:rPr>
          <w:noProof/>
          <w:lang w:eastAsia="zh-CN"/>
        </w:rPr>
        <w:t xml:space="preserve">Type: </w:t>
      </w:r>
      <w:r>
        <w:rPr>
          <w:noProof/>
        </w:rPr>
        <w:t>GeoArea</w:t>
      </w:r>
      <w:r>
        <w:rPr>
          <w:noProof/>
        </w:rPr>
        <w:tab/>
      </w:r>
      <w:r>
        <w:rPr>
          <w:noProof/>
        </w:rPr>
        <w:fldChar w:fldCharType="begin" w:fldLock="1"/>
      </w:r>
      <w:r>
        <w:rPr>
          <w:noProof/>
        </w:rPr>
        <w:instrText xml:space="preserve"> PAGEREF _Toc153793760 \h </w:instrText>
      </w:r>
      <w:r>
        <w:rPr>
          <w:noProof/>
        </w:rPr>
      </w:r>
      <w:r>
        <w:rPr>
          <w:noProof/>
        </w:rPr>
        <w:fldChar w:fldCharType="separate"/>
      </w:r>
      <w:r>
        <w:rPr>
          <w:noProof/>
        </w:rPr>
        <w:t>157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7.4.1.4.2.20</w:t>
      </w:r>
      <w:r w:rsidRPr="00BA5168">
        <w:rPr>
          <w:rFonts w:ascii="Calibri" w:eastAsia="Malgun Gothic" w:hAnsi="Calibri"/>
          <w:noProof/>
          <w:sz w:val="22"/>
          <w:szCs w:val="22"/>
          <w:lang w:eastAsia="ko-KR"/>
        </w:rPr>
        <w:tab/>
      </w:r>
      <w:r>
        <w:rPr>
          <w:noProof/>
          <w:lang w:eastAsia="zh-CN"/>
        </w:rPr>
        <w:t xml:space="preserve">Type: </w:t>
      </w:r>
      <w:r>
        <w:rPr>
          <w:noProof/>
        </w:rPr>
        <w:t>BdtNotification</w:t>
      </w:r>
      <w:r>
        <w:rPr>
          <w:noProof/>
        </w:rPr>
        <w:tab/>
      </w:r>
      <w:r>
        <w:rPr>
          <w:noProof/>
        </w:rPr>
        <w:fldChar w:fldCharType="begin" w:fldLock="1"/>
      </w:r>
      <w:r>
        <w:rPr>
          <w:noProof/>
        </w:rPr>
        <w:instrText xml:space="preserve"> PAGEREF _Toc153793761 \h </w:instrText>
      </w:r>
      <w:r>
        <w:rPr>
          <w:noProof/>
        </w:rPr>
      </w:r>
      <w:r>
        <w:rPr>
          <w:noProof/>
        </w:rPr>
        <w:fldChar w:fldCharType="separate"/>
      </w:r>
      <w:r>
        <w:rPr>
          <w:noProof/>
        </w:rPr>
        <w:t>158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7.4.1.4.3</w:t>
      </w:r>
      <w:r w:rsidRPr="00BA5168">
        <w:rPr>
          <w:rFonts w:ascii="Calibri" w:eastAsia="Malgun Gothic" w:hAnsi="Calibr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_Toc153793762 \h </w:instrText>
      </w:r>
      <w:r>
        <w:rPr>
          <w:noProof/>
        </w:rPr>
      </w:r>
      <w:r>
        <w:rPr>
          <w:noProof/>
        </w:rPr>
        <w:fldChar w:fldCharType="separate"/>
      </w:r>
      <w:r>
        <w:rPr>
          <w:noProof/>
        </w:rPr>
        <w:t>158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7.4.1.4.3</w:t>
      </w:r>
      <w:r>
        <w:rPr>
          <w:noProof/>
        </w:rPr>
        <w:t>.0</w:t>
      </w:r>
      <w:r w:rsidRPr="00BA5168">
        <w:rPr>
          <w:rFonts w:ascii="Calibri" w:eastAsia="Malgun Gothic" w:hAnsi="Calibri"/>
          <w:noProof/>
          <w:sz w:val="22"/>
          <w:szCs w:val="22"/>
          <w:lang w:eastAsia="ko-KR"/>
        </w:rPr>
        <w:tab/>
      </w:r>
      <w:r>
        <w:rPr>
          <w:noProof/>
        </w:rPr>
        <w:t>Introduction</w:t>
      </w:r>
      <w:r>
        <w:rPr>
          <w:noProof/>
        </w:rPr>
        <w:tab/>
      </w:r>
      <w:r>
        <w:rPr>
          <w:noProof/>
        </w:rPr>
        <w:fldChar w:fldCharType="begin" w:fldLock="1"/>
      </w:r>
      <w:r>
        <w:rPr>
          <w:noProof/>
        </w:rPr>
        <w:instrText xml:space="preserve"> PAGEREF _Toc153793763 \h </w:instrText>
      </w:r>
      <w:r>
        <w:rPr>
          <w:noProof/>
        </w:rPr>
      </w:r>
      <w:r>
        <w:rPr>
          <w:noProof/>
        </w:rPr>
        <w:fldChar w:fldCharType="separate"/>
      </w:r>
      <w:r>
        <w:rPr>
          <w:noProof/>
        </w:rPr>
        <w:t>158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7.4.1.4.3</w:t>
      </w:r>
      <w:r>
        <w:rPr>
          <w:noProof/>
        </w:rPr>
        <w:t>.0A</w:t>
      </w:r>
      <w:r w:rsidRPr="00BA5168">
        <w:rPr>
          <w:rFonts w:ascii="Calibri" w:eastAsia="Malgun Gothic" w:hAnsi="Calibri"/>
          <w:noProof/>
          <w:sz w:val="22"/>
          <w:szCs w:val="22"/>
          <w:lang w:eastAsia="ko-KR"/>
        </w:rPr>
        <w:tab/>
      </w:r>
      <w:r>
        <w:rPr>
          <w:noProof/>
        </w:rPr>
        <w:t>Simple data types</w:t>
      </w:r>
      <w:r>
        <w:rPr>
          <w:noProof/>
        </w:rPr>
        <w:tab/>
      </w:r>
      <w:r>
        <w:rPr>
          <w:noProof/>
        </w:rPr>
        <w:fldChar w:fldCharType="begin" w:fldLock="1"/>
      </w:r>
      <w:r>
        <w:rPr>
          <w:noProof/>
        </w:rPr>
        <w:instrText xml:space="preserve"> PAGEREF _Toc153793764 \h </w:instrText>
      </w:r>
      <w:r>
        <w:rPr>
          <w:noProof/>
        </w:rPr>
      </w:r>
      <w:r>
        <w:rPr>
          <w:noProof/>
        </w:rPr>
        <w:fldChar w:fldCharType="separate"/>
      </w:r>
      <w:r>
        <w:rPr>
          <w:noProof/>
        </w:rPr>
        <w:t>158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7.4.1.4.3.1</w:t>
      </w:r>
      <w:r w:rsidRPr="00BA5168">
        <w:rPr>
          <w:rFonts w:ascii="Calibri" w:eastAsia="Malgun Gothic" w:hAnsi="Calibri"/>
          <w:noProof/>
          <w:sz w:val="22"/>
          <w:szCs w:val="22"/>
          <w:lang w:eastAsia="ko-KR"/>
        </w:rPr>
        <w:tab/>
      </w:r>
      <w:r>
        <w:rPr>
          <w:noProof/>
        </w:rPr>
        <w:t>Enumeration: ServiceAnnoucementMode</w:t>
      </w:r>
      <w:r>
        <w:rPr>
          <w:noProof/>
        </w:rPr>
        <w:tab/>
      </w:r>
      <w:r>
        <w:rPr>
          <w:noProof/>
        </w:rPr>
        <w:fldChar w:fldCharType="begin" w:fldLock="1"/>
      </w:r>
      <w:r>
        <w:rPr>
          <w:noProof/>
        </w:rPr>
        <w:instrText xml:space="preserve"> PAGEREF _Toc153793765 \h </w:instrText>
      </w:r>
      <w:r>
        <w:rPr>
          <w:noProof/>
        </w:rPr>
      </w:r>
      <w:r>
        <w:rPr>
          <w:noProof/>
        </w:rPr>
        <w:fldChar w:fldCharType="separate"/>
      </w:r>
      <w:r>
        <w:rPr>
          <w:noProof/>
        </w:rPr>
        <w:t>158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7.4.1.4.3.2</w:t>
      </w:r>
      <w:r w:rsidRPr="00BA5168">
        <w:rPr>
          <w:rFonts w:ascii="Calibri" w:eastAsia="Malgun Gothic" w:hAnsi="Calibri"/>
          <w:noProof/>
          <w:sz w:val="22"/>
          <w:szCs w:val="22"/>
          <w:lang w:eastAsia="ko-KR"/>
        </w:rPr>
        <w:tab/>
      </w:r>
      <w:r>
        <w:rPr>
          <w:noProof/>
        </w:rPr>
        <w:t>Enumeration: DeliveryMode</w:t>
      </w:r>
      <w:r>
        <w:rPr>
          <w:noProof/>
        </w:rPr>
        <w:tab/>
      </w:r>
      <w:r>
        <w:rPr>
          <w:noProof/>
        </w:rPr>
        <w:fldChar w:fldCharType="begin" w:fldLock="1"/>
      </w:r>
      <w:r>
        <w:rPr>
          <w:noProof/>
        </w:rPr>
        <w:instrText xml:space="preserve"> PAGEREF _Toc153793766 \h </w:instrText>
      </w:r>
      <w:r>
        <w:rPr>
          <w:noProof/>
        </w:rPr>
      </w:r>
      <w:r>
        <w:rPr>
          <w:noProof/>
        </w:rPr>
        <w:fldChar w:fldCharType="separate"/>
      </w:r>
      <w:r>
        <w:rPr>
          <w:noProof/>
        </w:rPr>
        <w:t>159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7.4.1.4.3.4</w:t>
      </w:r>
      <w:r w:rsidRPr="00BA5168">
        <w:rPr>
          <w:rFonts w:ascii="Calibri" w:eastAsia="Malgun Gothic" w:hAnsi="Calibri"/>
          <w:noProof/>
          <w:sz w:val="22"/>
          <w:szCs w:val="22"/>
          <w:lang w:eastAsia="ko-KR"/>
        </w:rPr>
        <w:tab/>
      </w:r>
      <w:r>
        <w:rPr>
          <w:noProof/>
        </w:rPr>
        <w:t>Enumeration: NetSysIndicator</w:t>
      </w:r>
      <w:r>
        <w:rPr>
          <w:noProof/>
        </w:rPr>
        <w:tab/>
      </w:r>
      <w:r>
        <w:rPr>
          <w:noProof/>
        </w:rPr>
        <w:fldChar w:fldCharType="begin" w:fldLock="1"/>
      </w:r>
      <w:r>
        <w:rPr>
          <w:noProof/>
        </w:rPr>
        <w:instrText xml:space="preserve"> PAGEREF _Toc153793767 \h </w:instrText>
      </w:r>
      <w:r>
        <w:rPr>
          <w:noProof/>
        </w:rPr>
      </w:r>
      <w:r>
        <w:rPr>
          <w:noProof/>
        </w:rPr>
        <w:fldChar w:fldCharType="separate"/>
      </w:r>
      <w:r>
        <w:rPr>
          <w:noProof/>
        </w:rPr>
        <w:t>159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7.4.1.4.3.5</w:t>
      </w:r>
      <w:r w:rsidRPr="00BA5168">
        <w:rPr>
          <w:rFonts w:ascii="Calibri" w:eastAsia="Malgun Gothic" w:hAnsi="Calibri"/>
          <w:noProof/>
          <w:sz w:val="22"/>
          <w:szCs w:val="22"/>
          <w:lang w:eastAsia="ko-KR"/>
        </w:rPr>
        <w:tab/>
      </w:r>
      <w:r>
        <w:rPr>
          <w:noProof/>
        </w:rPr>
        <w:t>Enumeration: NrmEvent</w:t>
      </w:r>
      <w:r>
        <w:rPr>
          <w:noProof/>
        </w:rPr>
        <w:tab/>
      </w:r>
      <w:r>
        <w:rPr>
          <w:noProof/>
        </w:rPr>
        <w:fldChar w:fldCharType="begin" w:fldLock="1"/>
      </w:r>
      <w:r>
        <w:rPr>
          <w:noProof/>
        </w:rPr>
        <w:instrText xml:space="preserve"> PAGEREF _Toc153793768 \h </w:instrText>
      </w:r>
      <w:r>
        <w:rPr>
          <w:noProof/>
        </w:rPr>
      </w:r>
      <w:r>
        <w:rPr>
          <w:noProof/>
        </w:rPr>
        <w:fldChar w:fldCharType="separate"/>
      </w:r>
      <w:r>
        <w:rPr>
          <w:noProof/>
        </w:rPr>
        <w:t>159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7.4.1.5</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_Toc153793769 \h </w:instrText>
      </w:r>
      <w:r>
        <w:rPr>
          <w:noProof/>
        </w:rPr>
      </w:r>
      <w:r>
        <w:rPr>
          <w:noProof/>
        </w:rPr>
        <w:fldChar w:fldCharType="separate"/>
      </w:r>
      <w:r>
        <w:rPr>
          <w:noProof/>
        </w:rPr>
        <w:t>159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_Toc153793770 \h </w:instrText>
      </w:r>
      <w:r>
        <w:rPr>
          <w:noProof/>
        </w:rPr>
      </w:r>
      <w:r>
        <w:rPr>
          <w:noProof/>
        </w:rPr>
        <w:fldChar w:fldCharType="separate"/>
      </w:r>
      <w:r>
        <w:rPr>
          <w:noProof/>
        </w:rPr>
        <w:t>159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7.4.1.5.2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_Toc153793771 \h </w:instrText>
      </w:r>
      <w:r>
        <w:rPr>
          <w:noProof/>
        </w:rPr>
      </w:r>
      <w:r>
        <w:rPr>
          <w:noProof/>
        </w:rPr>
        <w:fldChar w:fldCharType="separate"/>
      </w:r>
      <w:r>
        <w:rPr>
          <w:noProof/>
        </w:rPr>
        <w:t>159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7.4.1.5.3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_Toc153793772 \h </w:instrText>
      </w:r>
      <w:r>
        <w:rPr>
          <w:noProof/>
        </w:rPr>
      </w:r>
      <w:r>
        <w:rPr>
          <w:noProof/>
        </w:rPr>
        <w:fldChar w:fldCharType="separate"/>
      </w:r>
      <w:r>
        <w:rPr>
          <w:noProof/>
        </w:rPr>
        <w:t>159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7.4.1.6</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_Toc153793773 \h </w:instrText>
      </w:r>
      <w:r>
        <w:rPr>
          <w:noProof/>
        </w:rPr>
      </w:r>
      <w:r>
        <w:rPr>
          <w:noProof/>
        </w:rPr>
        <w:fldChar w:fldCharType="separate"/>
      </w:r>
      <w:r>
        <w:rPr>
          <w:noProof/>
        </w:rPr>
        <w:t>160</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lang w:eastAsia="zh-CN"/>
        </w:rPr>
        <w:t>7.4.2</w:t>
      </w:r>
      <w:r w:rsidRPr="00BA5168">
        <w:rPr>
          <w:rFonts w:ascii="Calibri" w:eastAsia="Malgun Gothic" w:hAnsi="Calibri"/>
          <w:noProof/>
          <w:sz w:val="22"/>
          <w:szCs w:val="22"/>
          <w:lang w:eastAsia="ko-KR"/>
        </w:rPr>
        <w:tab/>
      </w:r>
      <w:r>
        <w:rPr>
          <w:noProof/>
          <w:lang w:eastAsia="zh-CN"/>
        </w:rPr>
        <w:t>SS_</w:t>
      </w:r>
      <w:r>
        <w:rPr>
          <w:noProof/>
        </w:rPr>
        <w:t xml:space="preserve">NetworkResourceMonitoring </w:t>
      </w:r>
      <w:r>
        <w:rPr>
          <w:noProof/>
          <w:lang w:eastAsia="zh-CN"/>
        </w:rPr>
        <w:t>API</w:t>
      </w:r>
      <w:r>
        <w:rPr>
          <w:noProof/>
        </w:rPr>
        <w:tab/>
      </w:r>
      <w:r>
        <w:rPr>
          <w:noProof/>
        </w:rPr>
        <w:fldChar w:fldCharType="begin" w:fldLock="1"/>
      </w:r>
      <w:r>
        <w:rPr>
          <w:noProof/>
        </w:rPr>
        <w:instrText xml:space="preserve"> PAGEREF _Toc153793774 \h </w:instrText>
      </w:r>
      <w:r>
        <w:rPr>
          <w:noProof/>
        </w:rPr>
      </w:r>
      <w:r>
        <w:rPr>
          <w:noProof/>
        </w:rPr>
        <w:fldChar w:fldCharType="separate"/>
      </w:r>
      <w:r>
        <w:rPr>
          <w:noProof/>
        </w:rPr>
        <w:t>160</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7.4.2.1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_Toc153793775 \h </w:instrText>
      </w:r>
      <w:r>
        <w:rPr>
          <w:noProof/>
        </w:rPr>
      </w:r>
      <w:r>
        <w:rPr>
          <w:noProof/>
        </w:rPr>
        <w:fldChar w:fldCharType="separate"/>
      </w:r>
      <w:r>
        <w:rPr>
          <w:noProof/>
        </w:rPr>
        <w:t>160</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7.4.2.2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_Toc153793776 \h </w:instrText>
      </w:r>
      <w:r>
        <w:rPr>
          <w:noProof/>
        </w:rPr>
      </w:r>
      <w:r>
        <w:rPr>
          <w:noProof/>
        </w:rPr>
        <w:fldChar w:fldCharType="separate"/>
      </w:r>
      <w:r>
        <w:rPr>
          <w:noProof/>
        </w:rPr>
        <w:t>160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7.4.2.2.1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_Toc153793777 \h </w:instrText>
      </w:r>
      <w:r>
        <w:rPr>
          <w:noProof/>
        </w:rPr>
      </w:r>
      <w:r>
        <w:rPr>
          <w:noProof/>
        </w:rPr>
        <w:fldChar w:fldCharType="separate"/>
      </w:r>
      <w:r>
        <w:rPr>
          <w:noProof/>
        </w:rPr>
        <w:t>160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7.4.2.2.2</w:t>
      </w:r>
      <w:r w:rsidRPr="00BA5168">
        <w:rPr>
          <w:rFonts w:ascii="Calibri" w:eastAsia="Malgun Gothic" w:hAnsi="Calibri"/>
          <w:noProof/>
          <w:sz w:val="22"/>
          <w:szCs w:val="22"/>
          <w:lang w:eastAsia="ko-KR"/>
        </w:rPr>
        <w:tab/>
      </w:r>
      <w:r>
        <w:rPr>
          <w:noProof/>
          <w:lang w:eastAsia="zh-CN"/>
        </w:rPr>
        <w:t xml:space="preserve">Resource: Unicast </w:t>
      </w:r>
      <w:r>
        <w:rPr>
          <w:noProof/>
        </w:rPr>
        <w:t>Monitoring Subscriptions</w:t>
      </w:r>
      <w:r>
        <w:rPr>
          <w:noProof/>
        </w:rPr>
        <w:tab/>
      </w:r>
      <w:r>
        <w:rPr>
          <w:noProof/>
        </w:rPr>
        <w:fldChar w:fldCharType="begin" w:fldLock="1"/>
      </w:r>
      <w:r>
        <w:rPr>
          <w:noProof/>
        </w:rPr>
        <w:instrText xml:space="preserve"> PAGEREF _Toc153793778 \h </w:instrText>
      </w:r>
      <w:r>
        <w:rPr>
          <w:noProof/>
        </w:rPr>
      </w:r>
      <w:r>
        <w:rPr>
          <w:noProof/>
        </w:rPr>
        <w:fldChar w:fldCharType="separate"/>
      </w:r>
      <w:r>
        <w:rPr>
          <w:noProof/>
        </w:rPr>
        <w:t>161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_Toc153793779 \h </w:instrText>
      </w:r>
      <w:r>
        <w:rPr>
          <w:noProof/>
        </w:rPr>
      </w:r>
      <w:r>
        <w:rPr>
          <w:noProof/>
        </w:rPr>
        <w:fldChar w:fldCharType="separate"/>
      </w:r>
      <w:r>
        <w:rPr>
          <w:noProof/>
        </w:rPr>
        <w:t>161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_Toc153793780 \h </w:instrText>
      </w:r>
      <w:r>
        <w:rPr>
          <w:noProof/>
        </w:rPr>
      </w:r>
      <w:r>
        <w:rPr>
          <w:noProof/>
        </w:rPr>
        <w:fldChar w:fldCharType="separate"/>
      </w:r>
      <w:r>
        <w:rPr>
          <w:noProof/>
        </w:rPr>
        <w:t>161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_Toc153793781 \h </w:instrText>
      </w:r>
      <w:r>
        <w:rPr>
          <w:noProof/>
        </w:rPr>
      </w:r>
      <w:r>
        <w:rPr>
          <w:noProof/>
        </w:rPr>
        <w:fldChar w:fldCharType="separate"/>
      </w:r>
      <w:r>
        <w:rPr>
          <w:noProof/>
        </w:rPr>
        <w:t>161</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7.4.2.2.2.3.1</w:t>
      </w:r>
      <w:r w:rsidRPr="00BA5168">
        <w:rPr>
          <w:rFonts w:ascii="Calibri" w:eastAsia="Malgun Gothic" w:hAnsi="Calibr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_Toc153793782 \h </w:instrText>
      </w:r>
      <w:r>
        <w:rPr>
          <w:noProof/>
        </w:rPr>
      </w:r>
      <w:r>
        <w:rPr>
          <w:noProof/>
        </w:rPr>
        <w:fldChar w:fldCharType="separate"/>
      </w:r>
      <w:r>
        <w:rPr>
          <w:noProof/>
        </w:rPr>
        <w:t>161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7.4.2.2.2.4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_Toc153793783 \h </w:instrText>
      </w:r>
      <w:r>
        <w:rPr>
          <w:noProof/>
        </w:rPr>
      </w:r>
      <w:r>
        <w:rPr>
          <w:noProof/>
        </w:rPr>
        <w:fldChar w:fldCharType="separate"/>
      </w:r>
      <w:r>
        <w:rPr>
          <w:noProof/>
        </w:rPr>
        <w:t>162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7.4.2.2.3</w:t>
      </w:r>
      <w:r w:rsidRPr="00BA5168">
        <w:rPr>
          <w:rFonts w:ascii="Calibri" w:eastAsia="Malgun Gothic" w:hAnsi="Calibri"/>
          <w:noProof/>
          <w:sz w:val="22"/>
          <w:szCs w:val="22"/>
          <w:lang w:eastAsia="ko-KR"/>
        </w:rPr>
        <w:tab/>
      </w:r>
      <w:r>
        <w:rPr>
          <w:noProof/>
          <w:lang w:eastAsia="zh-CN"/>
        </w:rPr>
        <w:t xml:space="preserve">Resource: </w:t>
      </w:r>
      <w:r>
        <w:rPr>
          <w:noProof/>
        </w:rPr>
        <w:t>Individual Unicast Monitoring Subscription</w:t>
      </w:r>
      <w:r>
        <w:rPr>
          <w:noProof/>
        </w:rPr>
        <w:tab/>
      </w:r>
      <w:r>
        <w:rPr>
          <w:noProof/>
        </w:rPr>
        <w:fldChar w:fldCharType="begin" w:fldLock="1"/>
      </w:r>
      <w:r>
        <w:rPr>
          <w:noProof/>
        </w:rPr>
        <w:instrText xml:space="preserve"> PAGEREF _Toc153793784 \h </w:instrText>
      </w:r>
      <w:r>
        <w:rPr>
          <w:noProof/>
        </w:rPr>
      </w:r>
      <w:r>
        <w:rPr>
          <w:noProof/>
        </w:rPr>
        <w:fldChar w:fldCharType="separate"/>
      </w:r>
      <w:r>
        <w:rPr>
          <w:noProof/>
        </w:rPr>
        <w:t>162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7.4.2.2.3.1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_Toc153793785 \h </w:instrText>
      </w:r>
      <w:r>
        <w:rPr>
          <w:noProof/>
        </w:rPr>
      </w:r>
      <w:r>
        <w:rPr>
          <w:noProof/>
        </w:rPr>
        <w:fldChar w:fldCharType="separate"/>
      </w:r>
      <w:r>
        <w:rPr>
          <w:noProof/>
        </w:rPr>
        <w:t>162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7.4.2.2.3.2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_Toc153793786 \h </w:instrText>
      </w:r>
      <w:r>
        <w:rPr>
          <w:noProof/>
        </w:rPr>
      </w:r>
      <w:r>
        <w:rPr>
          <w:noProof/>
        </w:rPr>
        <w:fldChar w:fldCharType="separate"/>
      </w:r>
      <w:r>
        <w:rPr>
          <w:noProof/>
        </w:rPr>
        <w:t>162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7.4.2.2.3.3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_Toc153793787 \h </w:instrText>
      </w:r>
      <w:r>
        <w:rPr>
          <w:noProof/>
        </w:rPr>
      </w:r>
      <w:r>
        <w:rPr>
          <w:noProof/>
        </w:rPr>
        <w:fldChar w:fldCharType="separate"/>
      </w:r>
      <w:r>
        <w:rPr>
          <w:noProof/>
        </w:rPr>
        <w:t>162</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7.4.2.2.3.3.1</w:t>
      </w:r>
      <w:r w:rsidRPr="00BA5168">
        <w:rPr>
          <w:rFonts w:ascii="Calibri" w:eastAsia="Malgun Gothic" w:hAnsi="Calibri"/>
          <w:noProof/>
          <w:sz w:val="22"/>
          <w:szCs w:val="22"/>
          <w:lang w:eastAsia="ko-KR"/>
        </w:rPr>
        <w:tab/>
      </w:r>
      <w:r>
        <w:rPr>
          <w:noProof/>
          <w:lang w:eastAsia="zh-CN"/>
        </w:rPr>
        <w:t>DELETE</w:t>
      </w:r>
      <w:r>
        <w:rPr>
          <w:noProof/>
        </w:rPr>
        <w:tab/>
      </w:r>
      <w:r>
        <w:rPr>
          <w:noProof/>
        </w:rPr>
        <w:fldChar w:fldCharType="begin" w:fldLock="1"/>
      </w:r>
      <w:r>
        <w:rPr>
          <w:noProof/>
        </w:rPr>
        <w:instrText xml:space="preserve"> PAGEREF _Toc153793788 \h </w:instrText>
      </w:r>
      <w:r>
        <w:rPr>
          <w:noProof/>
        </w:rPr>
      </w:r>
      <w:r>
        <w:rPr>
          <w:noProof/>
        </w:rPr>
        <w:fldChar w:fldCharType="separate"/>
      </w:r>
      <w:r>
        <w:rPr>
          <w:noProof/>
        </w:rPr>
        <w:t>162</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7.4.2.2.3.3.2</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_Toc153793789 \h </w:instrText>
      </w:r>
      <w:r>
        <w:rPr>
          <w:noProof/>
        </w:rPr>
      </w:r>
      <w:r>
        <w:rPr>
          <w:noProof/>
        </w:rPr>
        <w:fldChar w:fldCharType="separate"/>
      </w:r>
      <w:r>
        <w:rPr>
          <w:noProof/>
        </w:rPr>
        <w:t>163</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7.4.2.2.3.3.3</w:t>
      </w:r>
      <w:r w:rsidRPr="00BA5168">
        <w:rPr>
          <w:rFonts w:ascii="Calibri" w:eastAsia="Malgun Gothic" w:hAnsi="Calibri"/>
          <w:noProof/>
          <w:sz w:val="22"/>
          <w:szCs w:val="22"/>
          <w:lang w:eastAsia="ko-KR"/>
        </w:rPr>
        <w:tab/>
      </w:r>
      <w:r>
        <w:rPr>
          <w:noProof/>
          <w:lang w:eastAsia="zh-CN"/>
        </w:rPr>
        <w:t>PUT</w:t>
      </w:r>
      <w:r>
        <w:rPr>
          <w:noProof/>
        </w:rPr>
        <w:tab/>
      </w:r>
      <w:r>
        <w:rPr>
          <w:noProof/>
        </w:rPr>
        <w:fldChar w:fldCharType="begin" w:fldLock="1"/>
      </w:r>
      <w:r>
        <w:rPr>
          <w:noProof/>
        </w:rPr>
        <w:instrText xml:space="preserve"> PAGEREF _Toc153793790 \h </w:instrText>
      </w:r>
      <w:r>
        <w:rPr>
          <w:noProof/>
        </w:rPr>
      </w:r>
      <w:r>
        <w:rPr>
          <w:noProof/>
        </w:rPr>
        <w:fldChar w:fldCharType="separate"/>
      </w:r>
      <w:r>
        <w:rPr>
          <w:noProof/>
        </w:rPr>
        <w:t>164</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rPr>
        <w:t>7.4.2.2.3.3.4</w:t>
      </w:r>
      <w:r w:rsidRPr="00BA5168">
        <w:rPr>
          <w:rFonts w:ascii="Calibri" w:eastAsia="Malgun Gothic" w:hAnsi="Calibri"/>
          <w:noProof/>
          <w:sz w:val="22"/>
          <w:szCs w:val="22"/>
          <w:lang w:eastAsia="ko-KR"/>
        </w:rPr>
        <w:tab/>
      </w:r>
      <w:r>
        <w:rPr>
          <w:noProof/>
          <w:lang w:eastAsia="zh-CN"/>
        </w:rPr>
        <w:t>PATCH</w:t>
      </w:r>
      <w:r>
        <w:rPr>
          <w:noProof/>
        </w:rPr>
        <w:tab/>
      </w:r>
      <w:r>
        <w:rPr>
          <w:noProof/>
        </w:rPr>
        <w:fldChar w:fldCharType="begin" w:fldLock="1"/>
      </w:r>
      <w:r>
        <w:rPr>
          <w:noProof/>
        </w:rPr>
        <w:instrText xml:space="preserve"> PAGEREF _Toc153793791 \h </w:instrText>
      </w:r>
      <w:r>
        <w:rPr>
          <w:noProof/>
        </w:rPr>
      </w:r>
      <w:r>
        <w:rPr>
          <w:noProof/>
        </w:rPr>
        <w:fldChar w:fldCharType="separate"/>
      </w:r>
      <w:r>
        <w:rPr>
          <w:noProof/>
        </w:rPr>
        <w:t>165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7.4.2.3.2</w:t>
      </w:r>
      <w:r w:rsidRPr="00BA5168">
        <w:rPr>
          <w:rFonts w:ascii="Calibri" w:eastAsia="Malgun Gothic" w:hAnsi="Calibri"/>
          <w:noProof/>
          <w:sz w:val="22"/>
          <w:szCs w:val="22"/>
          <w:lang w:eastAsia="ko-KR"/>
        </w:rPr>
        <w:tab/>
      </w:r>
      <w:r>
        <w:rPr>
          <w:noProof/>
          <w:lang w:eastAsia="zh-CN"/>
        </w:rPr>
        <w:t>Individual Unicast Monitoring Notification</w:t>
      </w:r>
      <w:r>
        <w:rPr>
          <w:noProof/>
        </w:rPr>
        <w:tab/>
      </w:r>
      <w:r>
        <w:rPr>
          <w:noProof/>
        </w:rPr>
        <w:fldChar w:fldCharType="begin" w:fldLock="1"/>
      </w:r>
      <w:r>
        <w:rPr>
          <w:noProof/>
        </w:rPr>
        <w:instrText xml:space="preserve"> PAGEREF _Toc153793792 \h </w:instrText>
      </w:r>
      <w:r>
        <w:rPr>
          <w:noProof/>
        </w:rPr>
      </w:r>
      <w:r>
        <w:rPr>
          <w:noProof/>
        </w:rPr>
        <w:fldChar w:fldCharType="separate"/>
      </w:r>
      <w:r>
        <w:rPr>
          <w:noProof/>
        </w:rPr>
        <w:t>166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7.4.2.3.2.1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_Toc153793793 \h </w:instrText>
      </w:r>
      <w:r>
        <w:rPr>
          <w:noProof/>
        </w:rPr>
      </w:r>
      <w:r>
        <w:rPr>
          <w:noProof/>
        </w:rPr>
        <w:fldChar w:fldCharType="separate"/>
      </w:r>
      <w:r>
        <w:rPr>
          <w:noProof/>
        </w:rPr>
        <w:t>166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7.4.2.3.2.2</w:t>
      </w:r>
      <w:r w:rsidRPr="00BA5168">
        <w:rPr>
          <w:rFonts w:ascii="Calibri" w:eastAsia="Malgun Gothic" w:hAnsi="Calibri"/>
          <w:noProof/>
          <w:sz w:val="22"/>
          <w:szCs w:val="22"/>
          <w:lang w:eastAsia="ko-KR"/>
        </w:rPr>
        <w:tab/>
      </w:r>
      <w:r>
        <w:rPr>
          <w:noProof/>
          <w:lang w:eastAsia="zh-CN"/>
        </w:rPr>
        <w:t>Notification definition</w:t>
      </w:r>
      <w:r>
        <w:rPr>
          <w:noProof/>
        </w:rPr>
        <w:tab/>
      </w:r>
      <w:r>
        <w:rPr>
          <w:noProof/>
        </w:rPr>
        <w:fldChar w:fldCharType="begin" w:fldLock="1"/>
      </w:r>
      <w:r>
        <w:rPr>
          <w:noProof/>
        </w:rPr>
        <w:instrText xml:space="preserve"> PAGEREF _Toc153793794 \h </w:instrText>
      </w:r>
      <w:r>
        <w:rPr>
          <w:noProof/>
        </w:rPr>
      </w:r>
      <w:r>
        <w:rPr>
          <w:noProof/>
        </w:rPr>
        <w:fldChar w:fldCharType="separate"/>
      </w:r>
      <w:r>
        <w:rPr>
          <w:noProof/>
        </w:rPr>
        <w:t>166</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7.4.2.4</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_Toc153793795 \h </w:instrText>
      </w:r>
      <w:r>
        <w:rPr>
          <w:noProof/>
        </w:rPr>
      </w:r>
      <w:r>
        <w:rPr>
          <w:noProof/>
        </w:rPr>
        <w:fldChar w:fldCharType="separate"/>
      </w:r>
      <w:r>
        <w:rPr>
          <w:noProof/>
        </w:rPr>
        <w:t>167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7.4.2.4.1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_Toc153793796 \h </w:instrText>
      </w:r>
      <w:r>
        <w:rPr>
          <w:noProof/>
        </w:rPr>
      </w:r>
      <w:r>
        <w:rPr>
          <w:noProof/>
        </w:rPr>
        <w:fldChar w:fldCharType="separate"/>
      </w:r>
      <w:r>
        <w:rPr>
          <w:noProof/>
        </w:rPr>
        <w:t>167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7.4.2.4.2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_Toc153793797 \h </w:instrText>
      </w:r>
      <w:r>
        <w:rPr>
          <w:noProof/>
        </w:rPr>
      </w:r>
      <w:r>
        <w:rPr>
          <w:noProof/>
        </w:rPr>
        <w:fldChar w:fldCharType="separate"/>
      </w:r>
      <w:r>
        <w:rPr>
          <w:noProof/>
        </w:rPr>
        <w:t>169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7.4.2.4.2.1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_Toc153793798 \h </w:instrText>
      </w:r>
      <w:r>
        <w:rPr>
          <w:noProof/>
        </w:rPr>
      </w:r>
      <w:r>
        <w:rPr>
          <w:noProof/>
        </w:rPr>
        <w:fldChar w:fldCharType="separate"/>
      </w:r>
      <w:r>
        <w:rPr>
          <w:noProof/>
        </w:rPr>
        <w:t>169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7.4.2.4.2.2</w:t>
      </w:r>
      <w:r w:rsidRPr="00BA5168">
        <w:rPr>
          <w:rFonts w:ascii="Calibri" w:eastAsia="Malgun Gothic" w:hAnsi="Calibri"/>
          <w:noProof/>
          <w:sz w:val="22"/>
          <w:szCs w:val="22"/>
          <w:lang w:eastAsia="ko-KR"/>
        </w:rPr>
        <w:tab/>
      </w:r>
      <w:r>
        <w:rPr>
          <w:noProof/>
          <w:lang w:eastAsia="zh-CN"/>
        </w:rPr>
        <w:t>Type:</w:t>
      </w:r>
      <w:r>
        <w:rPr>
          <w:noProof/>
        </w:rPr>
        <w:t xml:space="preserve"> MonitoringReport</w:t>
      </w:r>
      <w:r>
        <w:rPr>
          <w:noProof/>
        </w:rPr>
        <w:tab/>
      </w:r>
      <w:r>
        <w:rPr>
          <w:noProof/>
        </w:rPr>
        <w:fldChar w:fldCharType="begin" w:fldLock="1"/>
      </w:r>
      <w:r>
        <w:rPr>
          <w:noProof/>
        </w:rPr>
        <w:instrText xml:space="preserve"> PAGEREF _Toc153793799 \h </w:instrText>
      </w:r>
      <w:r>
        <w:rPr>
          <w:noProof/>
        </w:rPr>
      </w:r>
      <w:r>
        <w:rPr>
          <w:noProof/>
        </w:rPr>
        <w:fldChar w:fldCharType="separate"/>
      </w:r>
      <w:r>
        <w:rPr>
          <w:noProof/>
        </w:rPr>
        <w:t>169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7.4.2.4.2.3</w:t>
      </w:r>
      <w:r w:rsidRPr="00BA5168">
        <w:rPr>
          <w:rFonts w:ascii="Calibri" w:eastAsia="Malgun Gothic" w:hAnsi="Calibri"/>
          <w:noProof/>
          <w:sz w:val="22"/>
          <w:szCs w:val="22"/>
          <w:lang w:eastAsia="ko-KR"/>
        </w:rPr>
        <w:tab/>
      </w:r>
      <w:r>
        <w:rPr>
          <w:noProof/>
          <w:lang w:eastAsia="zh-CN"/>
        </w:rPr>
        <w:t>Type: Measurement</w:t>
      </w:r>
      <w:r>
        <w:rPr>
          <w:noProof/>
        </w:rPr>
        <w:t>Data</w:t>
      </w:r>
      <w:r>
        <w:rPr>
          <w:noProof/>
        </w:rPr>
        <w:tab/>
      </w:r>
      <w:r>
        <w:rPr>
          <w:noProof/>
        </w:rPr>
        <w:fldChar w:fldCharType="begin" w:fldLock="1"/>
      </w:r>
      <w:r>
        <w:rPr>
          <w:noProof/>
        </w:rPr>
        <w:instrText xml:space="preserve"> PAGEREF _Toc153793800 \h </w:instrText>
      </w:r>
      <w:r>
        <w:rPr>
          <w:noProof/>
        </w:rPr>
      </w:r>
      <w:r>
        <w:rPr>
          <w:noProof/>
        </w:rPr>
        <w:fldChar w:fldCharType="separate"/>
      </w:r>
      <w:r>
        <w:rPr>
          <w:noProof/>
        </w:rPr>
        <w:t>169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7.4.2.4.2.4</w:t>
      </w:r>
      <w:r w:rsidRPr="00BA5168">
        <w:rPr>
          <w:rFonts w:ascii="Calibri" w:eastAsia="Malgun Gothic" w:hAnsi="Calibri"/>
          <w:noProof/>
          <w:sz w:val="22"/>
          <w:szCs w:val="22"/>
          <w:lang w:eastAsia="ko-KR"/>
        </w:rPr>
        <w:tab/>
      </w:r>
      <w:r>
        <w:rPr>
          <w:noProof/>
          <w:lang w:eastAsia="zh-CN"/>
        </w:rPr>
        <w:t>Type: MeasurementPeriod</w:t>
      </w:r>
      <w:r>
        <w:rPr>
          <w:noProof/>
        </w:rPr>
        <w:tab/>
      </w:r>
      <w:r>
        <w:rPr>
          <w:noProof/>
        </w:rPr>
        <w:fldChar w:fldCharType="begin" w:fldLock="1"/>
      </w:r>
      <w:r>
        <w:rPr>
          <w:noProof/>
        </w:rPr>
        <w:instrText xml:space="preserve"> PAGEREF _Toc153793801 \h </w:instrText>
      </w:r>
      <w:r>
        <w:rPr>
          <w:noProof/>
        </w:rPr>
      </w:r>
      <w:r>
        <w:rPr>
          <w:noProof/>
        </w:rPr>
        <w:fldChar w:fldCharType="separate"/>
      </w:r>
      <w:r>
        <w:rPr>
          <w:noProof/>
        </w:rPr>
        <w:t>169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7.4.2.4.2.5</w:t>
      </w:r>
      <w:r w:rsidRPr="00BA5168">
        <w:rPr>
          <w:rFonts w:ascii="Calibri" w:eastAsia="Malgun Gothic" w:hAnsi="Calibri"/>
          <w:noProof/>
          <w:sz w:val="22"/>
          <w:szCs w:val="22"/>
          <w:lang w:eastAsia="ko-KR"/>
        </w:rPr>
        <w:tab/>
      </w:r>
      <w:r>
        <w:rPr>
          <w:noProof/>
          <w:lang w:eastAsia="zh-CN"/>
        </w:rPr>
        <w:t xml:space="preserve">Type: </w:t>
      </w:r>
      <w:r>
        <w:rPr>
          <w:noProof/>
        </w:rPr>
        <w:t>ReportingRequirements</w:t>
      </w:r>
      <w:r>
        <w:rPr>
          <w:noProof/>
        </w:rPr>
        <w:tab/>
      </w:r>
      <w:r>
        <w:rPr>
          <w:noProof/>
        </w:rPr>
        <w:fldChar w:fldCharType="begin" w:fldLock="1"/>
      </w:r>
      <w:r>
        <w:rPr>
          <w:noProof/>
        </w:rPr>
        <w:instrText xml:space="preserve"> PAGEREF _Toc153793802 \h </w:instrText>
      </w:r>
      <w:r>
        <w:rPr>
          <w:noProof/>
        </w:rPr>
      </w:r>
      <w:r>
        <w:rPr>
          <w:noProof/>
        </w:rPr>
        <w:fldChar w:fldCharType="separate"/>
      </w:r>
      <w:r>
        <w:rPr>
          <w:noProof/>
        </w:rPr>
        <w:t>170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7.4.2.4.2.6</w:t>
      </w:r>
      <w:r w:rsidRPr="00BA5168">
        <w:rPr>
          <w:rFonts w:ascii="Calibri" w:eastAsia="Malgun Gothic" w:hAnsi="Calibri"/>
          <w:noProof/>
          <w:sz w:val="22"/>
          <w:szCs w:val="22"/>
          <w:lang w:eastAsia="ko-KR"/>
        </w:rPr>
        <w:tab/>
      </w:r>
      <w:r>
        <w:rPr>
          <w:noProof/>
          <w:lang w:eastAsia="zh-CN"/>
        </w:rPr>
        <w:t xml:space="preserve">Type: </w:t>
      </w:r>
      <w:r>
        <w:rPr>
          <w:noProof/>
        </w:rPr>
        <w:t>MeasurementRequirements</w:t>
      </w:r>
      <w:r>
        <w:rPr>
          <w:noProof/>
        </w:rPr>
        <w:tab/>
      </w:r>
      <w:r>
        <w:rPr>
          <w:noProof/>
        </w:rPr>
        <w:fldChar w:fldCharType="begin" w:fldLock="1"/>
      </w:r>
      <w:r>
        <w:rPr>
          <w:noProof/>
        </w:rPr>
        <w:instrText xml:space="preserve"> PAGEREF _Toc153793803 \h </w:instrText>
      </w:r>
      <w:r>
        <w:rPr>
          <w:noProof/>
        </w:rPr>
      </w:r>
      <w:r>
        <w:rPr>
          <w:noProof/>
        </w:rPr>
        <w:fldChar w:fldCharType="separate"/>
      </w:r>
      <w:r>
        <w:rPr>
          <w:noProof/>
        </w:rPr>
        <w:t>171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7.4.2.4.2.7</w:t>
      </w:r>
      <w:r w:rsidRPr="00BA5168">
        <w:rPr>
          <w:rFonts w:ascii="Calibri" w:eastAsia="Malgun Gothic" w:hAnsi="Calibri"/>
          <w:noProof/>
          <w:sz w:val="22"/>
          <w:szCs w:val="22"/>
          <w:lang w:eastAsia="ko-KR"/>
        </w:rPr>
        <w:tab/>
      </w:r>
      <w:r>
        <w:rPr>
          <w:noProof/>
          <w:lang w:eastAsia="zh-CN"/>
        </w:rPr>
        <w:t>Type: Monitoring</w:t>
      </w:r>
      <w:r>
        <w:rPr>
          <w:noProof/>
        </w:rPr>
        <w:t>Subscription</w:t>
      </w:r>
      <w:r>
        <w:rPr>
          <w:noProof/>
        </w:rPr>
        <w:tab/>
      </w:r>
      <w:r>
        <w:rPr>
          <w:noProof/>
        </w:rPr>
        <w:fldChar w:fldCharType="begin" w:fldLock="1"/>
      </w:r>
      <w:r>
        <w:rPr>
          <w:noProof/>
        </w:rPr>
        <w:instrText xml:space="preserve"> PAGEREF _Toc153793804 \h </w:instrText>
      </w:r>
      <w:r>
        <w:rPr>
          <w:noProof/>
        </w:rPr>
      </w:r>
      <w:r>
        <w:rPr>
          <w:noProof/>
        </w:rPr>
        <w:fldChar w:fldCharType="separate"/>
      </w:r>
      <w:r>
        <w:rPr>
          <w:noProof/>
        </w:rPr>
        <w:t>171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7.4.2.4.2.8</w:t>
      </w:r>
      <w:r w:rsidRPr="00BA5168">
        <w:rPr>
          <w:rFonts w:ascii="Calibri" w:eastAsia="Malgun Gothic" w:hAnsi="Calibri"/>
          <w:noProof/>
          <w:sz w:val="22"/>
          <w:szCs w:val="22"/>
          <w:lang w:eastAsia="ko-KR"/>
        </w:rPr>
        <w:tab/>
      </w:r>
      <w:r>
        <w:rPr>
          <w:noProof/>
          <w:lang w:eastAsia="zh-CN"/>
        </w:rPr>
        <w:t>Void</w:t>
      </w:r>
      <w:r>
        <w:rPr>
          <w:noProof/>
        </w:rPr>
        <w:tab/>
      </w:r>
      <w:r>
        <w:rPr>
          <w:noProof/>
        </w:rPr>
        <w:fldChar w:fldCharType="begin" w:fldLock="1"/>
      </w:r>
      <w:r>
        <w:rPr>
          <w:noProof/>
        </w:rPr>
        <w:instrText xml:space="preserve"> PAGEREF _Toc153793805 \h </w:instrText>
      </w:r>
      <w:r>
        <w:rPr>
          <w:noProof/>
        </w:rPr>
      </w:r>
      <w:r>
        <w:rPr>
          <w:noProof/>
        </w:rPr>
        <w:fldChar w:fldCharType="separate"/>
      </w:r>
      <w:r>
        <w:rPr>
          <w:noProof/>
        </w:rPr>
        <w:t>172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7.4.2.4.2.9</w:t>
      </w:r>
      <w:r w:rsidRPr="00BA5168">
        <w:rPr>
          <w:rFonts w:ascii="Calibri" w:eastAsia="Malgun Gothic" w:hAnsi="Calibri"/>
          <w:noProof/>
          <w:sz w:val="22"/>
          <w:szCs w:val="22"/>
          <w:lang w:eastAsia="ko-KR"/>
        </w:rPr>
        <w:tab/>
      </w:r>
      <w:r>
        <w:rPr>
          <w:noProof/>
          <w:lang w:eastAsia="zh-CN"/>
        </w:rPr>
        <w:t>Type:</w:t>
      </w:r>
      <w:r>
        <w:rPr>
          <w:noProof/>
        </w:rPr>
        <w:t xml:space="preserve"> FailureReport</w:t>
      </w:r>
      <w:r>
        <w:rPr>
          <w:noProof/>
        </w:rPr>
        <w:tab/>
      </w:r>
      <w:r>
        <w:rPr>
          <w:noProof/>
        </w:rPr>
        <w:fldChar w:fldCharType="begin" w:fldLock="1"/>
      </w:r>
      <w:r>
        <w:rPr>
          <w:noProof/>
        </w:rPr>
        <w:instrText xml:space="preserve"> PAGEREF _Toc153793806 \h </w:instrText>
      </w:r>
      <w:r>
        <w:rPr>
          <w:noProof/>
        </w:rPr>
      </w:r>
      <w:r>
        <w:rPr>
          <w:noProof/>
        </w:rPr>
        <w:fldChar w:fldCharType="separate"/>
      </w:r>
      <w:r>
        <w:rPr>
          <w:noProof/>
        </w:rPr>
        <w:t>172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7.4.2.4.2.10</w:t>
      </w:r>
      <w:r w:rsidRPr="00BA5168">
        <w:rPr>
          <w:rFonts w:ascii="Calibri" w:eastAsia="Malgun Gothic" w:hAnsi="Calibri"/>
          <w:noProof/>
          <w:sz w:val="22"/>
          <w:szCs w:val="22"/>
          <w:lang w:eastAsia="ko-KR"/>
        </w:rPr>
        <w:tab/>
      </w:r>
      <w:r>
        <w:rPr>
          <w:noProof/>
          <w:lang w:eastAsia="zh-CN"/>
        </w:rPr>
        <w:t xml:space="preserve">Type: </w:t>
      </w:r>
      <w:r>
        <w:rPr>
          <w:noProof/>
        </w:rPr>
        <w:t>ReportingThreshold</w:t>
      </w:r>
      <w:r>
        <w:rPr>
          <w:noProof/>
        </w:rPr>
        <w:tab/>
      </w:r>
      <w:r>
        <w:rPr>
          <w:noProof/>
        </w:rPr>
        <w:fldChar w:fldCharType="begin" w:fldLock="1"/>
      </w:r>
      <w:r>
        <w:rPr>
          <w:noProof/>
        </w:rPr>
        <w:instrText xml:space="preserve"> PAGEREF _Toc153793807 \h </w:instrText>
      </w:r>
      <w:r>
        <w:rPr>
          <w:noProof/>
        </w:rPr>
      </w:r>
      <w:r>
        <w:rPr>
          <w:noProof/>
        </w:rPr>
        <w:fldChar w:fldCharType="separate"/>
      </w:r>
      <w:r>
        <w:rPr>
          <w:noProof/>
        </w:rPr>
        <w:t>172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7.4.2.4.2.11</w:t>
      </w:r>
      <w:r w:rsidRPr="00BA5168">
        <w:rPr>
          <w:rFonts w:ascii="Calibri" w:eastAsia="Malgun Gothic" w:hAnsi="Calibri"/>
          <w:noProof/>
          <w:sz w:val="22"/>
          <w:szCs w:val="22"/>
          <w:lang w:eastAsia="ko-KR"/>
        </w:rPr>
        <w:tab/>
      </w:r>
      <w:r>
        <w:rPr>
          <w:noProof/>
          <w:lang w:eastAsia="zh-CN"/>
        </w:rPr>
        <w:t>Type: Monitoring</w:t>
      </w:r>
      <w:r>
        <w:rPr>
          <w:noProof/>
        </w:rPr>
        <w:t>SubscriptionPatch</w:t>
      </w:r>
      <w:r>
        <w:rPr>
          <w:noProof/>
        </w:rPr>
        <w:tab/>
      </w:r>
      <w:r>
        <w:rPr>
          <w:noProof/>
        </w:rPr>
        <w:fldChar w:fldCharType="begin" w:fldLock="1"/>
      </w:r>
      <w:r>
        <w:rPr>
          <w:noProof/>
        </w:rPr>
        <w:instrText xml:space="preserve"> PAGEREF _Toc153793808 \h </w:instrText>
      </w:r>
      <w:r>
        <w:rPr>
          <w:noProof/>
        </w:rPr>
      </w:r>
      <w:r>
        <w:rPr>
          <w:noProof/>
        </w:rPr>
        <w:fldChar w:fldCharType="separate"/>
      </w:r>
      <w:r>
        <w:rPr>
          <w:noProof/>
        </w:rPr>
        <w:t>172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7.4.2.4.3</w:t>
      </w:r>
      <w:r w:rsidRPr="00BA5168">
        <w:rPr>
          <w:rFonts w:ascii="Calibri" w:eastAsia="Malgun Gothic" w:hAnsi="Calibr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_Toc153793809 \h </w:instrText>
      </w:r>
      <w:r>
        <w:rPr>
          <w:noProof/>
        </w:rPr>
      </w:r>
      <w:r>
        <w:rPr>
          <w:noProof/>
        </w:rPr>
        <w:fldChar w:fldCharType="separate"/>
      </w:r>
      <w:r>
        <w:rPr>
          <w:noProof/>
        </w:rPr>
        <w:t>173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7.4.2.4.3.1</w:t>
      </w:r>
      <w:r w:rsidRPr="00BA5168">
        <w:rPr>
          <w:rFonts w:ascii="Calibri" w:eastAsia="Malgun Gothic" w:hAnsi="Calibri"/>
          <w:noProof/>
          <w:sz w:val="22"/>
          <w:szCs w:val="22"/>
          <w:lang w:eastAsia="ko-KR"/>
        </w:rPr>
        <w:tab/>
      </w:r>
      <w:r>
        <w:rPr>
          <w:noProof/>
        </w:rPr>
        <w:t xml:space="preserve">Enumeration: </w:t>
      </w:r>
      <w:r>
        <w:rPr>
          <w:noProof/>
          <w:lang w:eastAsia="zh-CN"/>
        </w:rPr>
        <w:t>MeasurementDataType</w:t>
      </w:r>
      <w:r>
        <w:rPr>
          <w:noProof/>
        </w:rPr>
        <w:tab/>
      </w:r>
      <w:r>
        <w:rPr>
          <w:noProof/>
        </w:rPr>
        <w:fldChar w:fldCharType="begin" w:fldLock="1"/>
      </w:r>
      <w:r>
        <w:rPr>
          <w:noProof/>
        </w:rPr>
        <w:instrText xml:space="preserve"> PAGEREF _Toc153793810 \h </w:instrText>
      </w:r>
      <w:r>
        <w:rPr>
          <w:noProof/>
        </w:rPr>
      </w:r>
      <w:r>
        <w:rPr>
          <w:noProof/>
        </w:rPr>
        <w:fldChar w:fldCharType="separate"/>
      </w:r>
      <w:r>
        <w:rPr>
          <w:noProof/>
        </w:rPr>
        <w:t>173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7.4.2.4.3.2</w:t>
      </w:r>
      <w:r w:rsidRPr="00BA5168">
        <w:rPr>
          <w:rFonts w:ascii="Calibri" w:eastAsia="Malgun Gothic" w:hAnsi="Calibri"/>
          <w:noProof/>
          <w:sz w:val="22"/>
          <w:szCs w:val="22"/>
          <w:lang w:eastAsia="ko-KR"/>
        </w:rPr>
        <w:tab/>
      </w:r>
      <w:r>
        <w:rPr>
          <w:noProof/>
        </w:rPr>
        <w:t>Enumeration: TerminationMode</w:t>
      </w:r>
      <w:r>
        <w:rPr>
          <w:noProof/>
        </w:rPr>
        <w:tab/>
      </w:r>
      <w:r>
        <w:rPr>
          <w:noProof/>
        </w:rPr>
        <w:fldChar w:fldCharType="begin" w:fldLock="1"/>
      </w:r>
      <w:r>
        <w:rPr>
          <w:noProof/>
        </w:rPr>
        <w:instrText xml:space="preserve"> PAGEREF _Toc153793811 \h </w:instrText>
      </w:r>
      <w:r>
        <w:rPr>
          <w:noProof/>
        </w:rPr>
      </w:r>
      <w:r>
        <w:rPr>
          <w:noProof/>
        </w:rPr>
        <w:fldChar w:fldCharType="separate"/>
      </w:r>
      <w:r>
        <w:rPr>
          <w:noProof/>
        </w:rPr>
        <w:t>173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7.4.2.4.3.3</w:t>
      </w:r>
      <w:r w:rsidRPr="00BA5168">
        <w:rPr>
          <w:rFonts w:ascii="Calibri" w:eastAsia="Malgun Gothic" w:hAnsi="Calibri"/>
          <w:noProof/>
          <w:sz w:val="22"/>
          <w:szCs w:val="22"/>
          <w:lang w:eastAsia="ko-KR"/>
        </w:rPr>
        <w:tab/>
      </w:r>
      <w:r>
        <w:rPr>
          <w:noProof/>
        </w:rPr>
        <w:t>Enumeration: FailureReason</w:t>
      </w:r>
      <w:r>
        <w:rPr>
          <w:noProof/>
        </w:rPr>
        <w:tab/>
      </w:r>
      <w:r>
        <w:rPr>
          <w:noProof/>
        </w:rPr>
        <w:fldChar w:fldCharType="begin" w:fldLock="1"/>
      </w:r>
      <w:r>
        <w:rPr>
          <w:noProof/>
        </w:rPr>
        <w:instrText xml:space="preserve"> PAGEREF _Toc153793812 \h </w:instrText>
      </w:r>
      <w:r>
        <w:rPr>
          <w:noProof/>
        </w:rPr>
      </w:r>
      <w:r>
        <w:rPr>
          <w:noProof/>
        </w:rPr>
        <w:fldChar w:fldCharType="separate"/>
      </w:r>
      <w:r>
        <w:rPr>
          <w:noProof/>
        </w:rPr>
        <w:t>173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rPr>
        <w:t>7.4.2.4.3.4</w:t>
      </w:r>
      <w:r w:rsidRPr="00BA5168">
        <w:rPr>
          <w:rFonts w:ascii="Calibri" w:eastAsia="Malgun Gothic" w:hAnsi="Calibri"/>
          <w:noProof/>
          <w:sz w:val="22"/>
          <w:szCs w:val="22"/>
          <w:lang w:eastAsia="ko-KR"/>
        </w:rPr>
        <w:tab/>
      </w:r>
      <w:r>
        <w:rPr>
          <w:noProof/>
        </w:rPr>
        <w:t>Enumeration: ThresholdHandlingMode</w:t>
      </w:r>
      <w:r>
        <w:rPr>
          <w:noProof/>
        </w:rPr>
        <w:tab/>
      </w:r>
      <w:r>
        <w:rPr>
          <w:noProof/>
        </w:rPr>
        <w:fldChar w:fldCharType="begin" w:fldLock="1"/>
      </w:r>
      <w:r>
        <w:rPr>
          <w:noProof/>
        </w:rPr>
        <w:instrText xml:space="preserve"> PAGEREF _Toc153793813 \h </w:instrText>
      </w:r>
      <w:r>
        <w:rPr>
          <w:noProof/>
        </w:rPr>
      </w:r>
      <w:r>
        <w:rPr>
          <w:noProof/>
        </w:rPr>
        <w:fldChar w:fldCharType="separate"/>
      </w:r>
      <w:r>
        <w:rPr>
          <w:noProof/>
        </w:rPr>
        <w:t>173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7.4.2.5</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_Toc153793814 \h </w:instrText>
      </w:r>
      <w:r>
        <w:rPr>
          <w:noProof/>
        </w:rPr>
      </w:r>
      <w:r>
        <w:rPr>
          <w:noProof/>
        </w:rPr>
        <w:fldChar w:fldCharType="separate"/>
      </w:r>
      <w:r>
        <w:rPr>
          <w:noProof/>
        </w:rPr>
        <w:t>174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7.4.2.5.1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_Toc153793815 \h </w:instrText>
      </w:r>
      <w:r>
        <w:rPr>
          <w:noProof/>
        </w:rPr>
      </w:r>
      <w:r>
        <w:rPr>
          <w:noProof/>
        </w:rPr>
        <w:fldChar w:fldCharType="separate"/>
      </w:r>
      <w:r>
        <w:rPr>
          <w:noProof/>
        </w:rPr>
        <w:t>174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7.4.2.5.2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_Toc153793816 \h </w:instrText>
      </w:r>
      <w:r>
        <w:rPr>
          <w:noProof/>
        </w:rPr>
      </w:r>
      <w:r>
        <w:rPr>
          <w:noProof/>
        </w:rPr>
        <w:fldChar w:fldCharType="separate"/>
      </w:r>
      <w:r>
        <w:rPr>
          <w:noProof/>
        </w:rPr>
        <w:t>174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7.4.2.5.3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_Toc153793817 \h </w:instrText>
      </w:r>
      <w:r>
        <w:rPr>
          <w:noProof/>
        </w:rPr>
      </w:r>
      <w:r>
        <w:rPr>
          <w:noProof/>
        </w:rPr>
        <w:fldChar w:fldCharType="separate"/>
      </w:r>
      <w:r>
        <w:rPr>
          <w:noProof/>
        </w:rPr>
        <w:t>174</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7.4.2.6</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_Toc153793818 \h </w:instrText>
      </w:r>
      <w:r>
        <w:rPr>
          <w:noProof/>
        </w:rPr>
      </w:r>
      <w:r>
        <w:rPr>
          <w:noProof/>
        </w:rPr>
        <w:fldChar w:fldCharType="separate"/>
      </w:r>
      <w:r>
        <w:rPr>
          <w:noProof/>
        </w:rPr>
        <w:t>174</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lang w:eastAsia="zh-CN"/>
        </w:rPr>
        <w:t>7.5</w:t>
      </w:r>
      <w:r w:rsidRPr="00BA5168">
        <w:rPr>
          <w:rFonts w:ascii="Calibri" w:eastAsia="Malgun Gothic" w:hAnsi="Calibri"/>
          <w:noProof/>
          <w:sz w:val="22"/>
          <w:szCs w:val="22"/>
          <w:lang w:eastAsia="ko-KR"/>
        </w:rPr>
        <w:tab/>
      </w:r>
      <w:r>
        <w:rPr>
          <w:noProof/>
          <w:lang w:eastAsia="zh-CN"/>
        </w:rPr>
        <w:t>Event APIs</w:t>
      </w:r>
      <w:r>
        <w:rPr>
          <w:noProof/>
        </w:rPr>
        <w:tab/>
      </w:r>
      <w:r>
        <w:rPr>
          <w:noProof/>
        </w:rPr>
        <w:fldChar w:fldCharType="begin" w:fldLock="1"/>
      </w:r>
      <w:r>
        <w:rPr>
          <w:noProof/>
        </w:rPr>
        <w:instrText xml:space="preserve"> PAGEREF _Toc153793819 \h </w:instrText>
      </w:r>
      <w:r>
        <w:rPr>
          <w:noProof/>
        </w:rPr>
      </w:r>
      <w:r>
        <w:rPr>
          <w:noProof/>
        </w:rPr>
        <w:fldChar w:fldCharType="separate"/>
      </w:r>
      <w:r>
        <w:rPr>
          <w:noProof/>
        </w:rPr>
        <w:t>174</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lang w:eastAsia="zh-CN"/>
        </w:rPr>
        <w:t>7.5.1</w:t>
      </w:r>
      <w:r w:rsidRPr="00BA5168">
        <w:rPr>
          <w:rFonts w:ascii="Calibri" w:eastAsia="Malgun Gothic" w:hAnsi="Calibri"/>
          <w:noProof/>
          <w:sz w:val="22"/>
          <w:szCs w:val="22"/>
          <w:lang w:eastAsia="ko-KR"/>
        </w:rPr>
        <w:tab/>
      </w:r>
      <w:r>
        <w:rPr>
          <w:noProof/>
          <w:lang w:eastAsia="zh-CN"/>
        </w:rPr>
        <w:t>SS_Events API</w:t>
      </w:r>
      <w:r>
        <w:rPr>
          <w:noProof/>
        </w:rPr>
        <w:tab/>
      </w:r>
      <w:r>
        <w:rPr>
          <w:noProof/>
        </w:rPr>
        <w:fldChar w:fldCharType="begin" w:fldLock="1"/>
      </w:r>
      <w:r>
        <w:rPr>
          <w:noProof/>
        </w:rPr>
        <w:instrText xml:space="preserve"> PAGEREF _Toc153793820 \h </w:instrText>
      </w:r>
      <w:r>
        <w:rPr>
          <w:noProof/>
        </w:rPr>
      </w:r>
      <w:r>
        <w:rPr>
          <w:noProof/>
        </w:rPr>
        <w:fldChar w:fldCharType="separate"/>
      </w:r>
      <w:r>
        <w:rPr>
          <w:noProof/>
        </w:rPr>
        <w:t>174</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7.5.1.1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_Toc153793821 \h </w:instrText>
      </w:r>
      <w:r>
        <w:rPr>
          <w:noProof/>
        </w:rPr>
      </w:r>
      <w:r>
        <w:rPr>
          <w:noProof/>
        </w:rPr>
        <w:fldChar w:fldCharType="separate"/>
      </w:r>
      <w:r>
        <w:rPr>
          <w:noProof/>
        </w:rPr>
        <w:t>174</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7.5.1.2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_Toc153793822 \h </w:instrText>
      </w:r>
      <w:r>
        <w:rPr>
          <w:noProof/>
        </w:rPr>
      </w:r>
      <w:r>
        <w:rPr>
          <w:noProof/>
        </w:rPr>
        <w:fldChar w:fldCharType="separate"/>
      </w:r>
      <w:r>
        <w:rPr>
          <w:noProof/>
        </w:rPr>
        <w:t>175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7.5.1.2.1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_Toc153793823 \h </w:instrText>
      </w:r>
      <w:r>
        <w:rPr>
          <w:noProof/>
        </w:rPr>
      </w:r>
      <w:r>
        <w:rPr>
          <w:noProof/>
        </w:rPr>
        <w:fldChar w:fldCharType="separate"/>
      </w:r>
      <w:r>
        <w:rPr>
          <w:noProof/>
        </w:rPr>
        <w:t>175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7.5.1.2.2</w:t>
      </w:r>
      <w:r w:rsidRPr="00BA5168">
        <w:rPr>
          <w:rFonts w:ascii="Calibri" w:eastAsia="Malgun Gothic" w:hAnsi="Calibri"/>
          <w:noProof/>
          <w:sz w:val="22"/>
          <w:szCs w:val="22"/>
          <w:lang w:eastAsia="ko-KR"/>
        </w:rPr>
        <w:tab/>
      </w:r>
      <w:r>
        <w:rPr>
          <w:noProof/>
          <w:lang w:eastAsia="zh-CN"/>
        </w:rPr>
        <w:t>Resource: SEAL Events Subscriptions</w:t>
      </w:r>
      <w:r>
        <w:rPr>
          <w:noProof/>
        </w:rPr>
        <w:tab/>
      </w:r>
      <w:r>
        <w:rPr>
          <w:noProof/>
        </w:rPr>
        <w:fldChar w:fldCharType="begin" w:fldLock="1"/>
      </w:r>
      <w:r>
        <w:rPr>
          <w:noProof/>
        </w:rPr>
        <w:instrText xml:space="preserve"> PAGEREF _Toc153793824 \h </w:instrText>
      </w:r>
      <w:r>
        <w:rPr>
          <w:noProof/>
        </w:rPr>
      </w:r>
      <w:r>
        <w:rPr>
          <w:noProof/>
        </w:rPr>
        <w:fldChar w:fldCharType="separate"/>
      </w:r>
      <w:r>
        <w:rPr>
          <w:noProof/>
        </w:rPr>
        <w:t>175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_Toc153793825 \h </w:instrText>
      </w:r>
      <w:r>
        <w:rPr>
          <w:noProof/>
        </w:rPr>
      </w:r>
      <w:r>
        <w:rPr>
          <w:noProof/>
        </w:rPr>
        <w:fldChar w:fldCharType="separate"/>
      </w:r>
      <w:r>
        <w:rPr>
          <w:noProof/>
        </w:rPr>
        <w:t>175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_Toc153793826 \h </w:instrText>
      </w:r>
      <w:r>
        <w:rPr>
          <w:noProof/>
        </w:rPr>
      </w:r>
      <w:r>
        <w:rPr>
          <w:noProof/>
        </w:rPr>
        <w:fldChar w:fldCharType="separate"/>
      </w:r>
      <w:r>
        <w:rPr>
          <w:noProof/>
        </w:rPr>
        <w:t>175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_Toc153793827 \h </w:instrText>
      </w:r>
      <w:r>
        <w:rPr>
          <w:noProof/>
        </w:rPr>
      </w:r>
      <w:r>
        <w:rPr>
          <w:noProof/>
        </w:rPr>
        <w:fldChar w:fldCharType="separate"/>
      </w:r>
      <w:r>
        <w:rPr>
          <w:noProof/>
        </w:rPr>
        <w:t>176</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7.5.1.2.2.3.1</w:t>
      </w:r>
      <w:r w:rsidRPr="00BA5168">
        <w:rPr>
          <w:rFonts w:ascii="Calibri" w:eastAsia="Malgun Gothic" w:hAnsi="Calibr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_Toc153793828 \h </w:instrText>
      </w:r>
      <w:r>
        <w:rPr>
          <w:noProof/>
        </w:rPr>
      </w:r>
      <w:r>
        <w:rPr>
          <w:noProof/>
        </w:rPr>
        <w:fldChar w:fldCharType="separate"/>
      </w:r>
      <w:r>
        <w:rPr>
          <w:noProof/>
        </w:rPr>
        <w:t>176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7.5.1.2.2.4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_Toc153793829 \h </w:instrText>
      </w:r>
      <w:r>
        <w:rPr>
          <w:noProof/>
        </w:rPr>
      </w:r>
      <w:r>
        <w:rPr>
          <w:noProof/>
        </w:rPr>
        <w:fldChar w:fldCharType="separate"/>
      </w:r>
      <w:r>
        <w:rPr>
          <w:noProof/>
        </w:rPr>
        <w:t>176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7.5.1.2.3</w:t>
      </w:r>
      <w:r w:rsidRPr="00BA5168">
        <w:rPr>
          <w:rFonts w:ascii="Calibri" w:eastAsia="Malgun Gothic" w:hAnsi="Calibri"/>
          <w:noProof/>
          <w:sz w:val="22"/>
          <w:szCs w:val="22"/>
          <w:lang w:eastAsia="ko-KR"/>
        </w:rPr>
        <w:tab/>
      </w:r>
      <w:r>
        <w:rPr>
          <w:noProof/>
          <w:lang w:eastAsia="zh-CN"/>
        </w:rPr>
        <w:t>Resource: Individual SEAL Events Subscription</w:t>
      </w:r>
      <w:r>
        <w:rPr>
          <w:noProof/>
        </w:rPr>
        <w:tab/>
      </w:r>
      <w:r>
        <w:rPr>
          <w:noProof/>
        </w:rPr>
        <w:fldChar w:fldCharType="begin" w:fldLock="1"/>
      </w:r>
      <w:r>
        <w:rPr>
          <w:noProof/>
        </w:rPr>
        <w:instrText xml:space="preserve"> PAGEREF _Toc153793830 \h </w:instrText>
      </w:r>
      <w:r>
        <w:rPr>
          <w:noProof/>
        </w:rPr>
      </w:r>
      <w:r>
        <w:rPr>
          <w:noProof/>
        </w:rPr>
        <w:fldChar w:fldCharType="separate"/>
      </w:r>
      <w:r>
        <w:rPr>
          <w:noProof/>
        </w:rPr>
        <w:t>176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7.5.1.2.3.1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_Toc153793831 \h </w:instrText>
      </w:r>
      <w:r>
        <w:rPr>
          <w:noProof/>
        </w:rPr>
      </w:r>
      <w:r>
        <w:rPr>
          <w:noProof/>
        </w:rPr>
        <w:fldChar w:fldCharType="separate"/>
      </w:r>
      <w:r>
        <w:rPr>
          <w:noProof/>
        </w:rPr>
        <w:t>176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7.5.1.2.3.2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_Toc153793832 \h </w:instrText>
      </w:r>
      <w:r>
        <w:rPr>
          <w:noProof/>
        </w:rPr>
      </w:r>
      <w:r>
        <w:rPr>
          <w:noProof/>
        </w:rPr>
        <w:fldChar w:fldCharType="separate"/>
      </w:r>
      <w:r>
        <w:rPr>
          <w:noProof/>
        </w:rPr>
        <w:t>176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7.5.1.2.3.3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_Toc153793833 \h </w:instrText>
      </w:r>
      <w:r>
        <w:rPr>
          <w:noProof/>
        </w:rPr>
      </w:r>
      <w:r>
        <w:rPr>
          <w:noProof/>
        </w:rPr>
        <w:fldChar w:fldCharType="separate"/>
      </w:r>
      <w:r>
        <w:rPr>
          <w:noProof/>
        </w:rPr>
        <w:t>177</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7.5.1.2.3.3.1</w:t>
      </w:r>
      <w:r w:rsidRPr="00BA5168">
        <w:rPr>
          <w:rFonts w:ascii="Calibri" w:eastAsia="Malgun Gothic" w:hAnsi="Calibri"/>
          <w:noProof/>
          <w:sz w:val="22"/>
          <w:szCs w:val="22"/>
          <w:lang w:eastAsia="ko-KR"/>
        </w:rPr>
        <w:tab/>
      </w:r>
      <w:r>
        <w:rPr>
          <w:noProof/>
          <w:lang w:eastAsia="zh-CN"/>
        </w:rPr>
        <w:t>DELETE</w:t>
      </w:r>
      <w:r>
        <w:rPr>
          <w:noProof/>
        </w:rPr>
        <w:tab/>
      </w:r>
      <w:r>
        <w:rPr>
          <w:noProof/>
        </w:rPr>
        <w:fldChar w:fldCharType="begin" w:fldLock="1"/>
      </w:r>
      <w:r>
        <w:rPr>
          <w:noProof/>
        </w:rPr>
        <w:instrText xml:space="preserve"> PAGEREF _Toc153793834 \h </w:instrText>
      </w:r>
      <w:r>
        <w:rPr>
          <w:noProof/>
        </w:rPr>
      </w:r>
      <w:r>
        <w:rPr>
          <w:noProof/>
        </w:rPr>
        <w:fldChar w:fldCharType="separate"/>
      </w:r>
      <w:r>
        <w:rPr>
          <w:noProof/>
        </w:rPr>
        <w:t>177</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7.5.1.2.3.3.2</w:t>
      </w:r>
      <w:r w:rsidRPr="00BA5168">
        <w:rPr>
          <w:rFonts w:ascii="Calibri" w:eastAsia="Malgun Gothic" w:hAnsi="Calibri"/>
          <w:noProof/>
          <w:sz w:val="22"/>
          <w:szCs w:val="22"/>
          <w:lang w:eastAsia="ko-KR"/>
        </w:rPr>
        <w:tab/>
      </w:r>
      <w:r>
        <w:rPr>
          <w:noProof/>
          <w:lang w:eastAsia="zh-CN"/>
        </w:rPr>
        <w:t>PATCH</w:t>
      </w:r>
      <w:r>
        <w:rPr>
          <w:noProof/>
        </w:rPr>
        <w:tab/>
      </w:r>
      <w:r>
        <w:rPr>
          <w:noProof/>
        </w:rPr>
        <w:fldChar w:fldCharType="begin" w:fldLock="1"/>
      </w:r>
      <w:r>
        <w:rPr>
          <w:noProof/>
        </w:rPr>
        <w:instrText xml:space="preserve"> PAGEREF _Toc153793835 \h </w:instrText>
      </w:r>
      <w:r>
        <w:rPr>
          <w:noProof/>
        </w:rPr>
      </w:r>
      <w:r>
        <w:rPr>
          <w:noProof/>
        </w:rPr>
        <w:fldChar w:fldCharType="separate"/>
      </w:r>
      <w:r>
        <w:rPr>
          <w:noProof/>
        </w:rPr>
        <w:t>178</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7.5.1.2.3.3.3</w:t>
      </w:r>
      <w:r w:rsidRPr="00BA5168">
        <w:rPr>
          <w:rFonts w:ascii="Calibri" w:eastAsia="Malgun Gothic" w:hAnsi="Calibri"/>
          <w:noProof/>
          <w:sz w:val="22"/>
          <w:szCs w:val="22"/>
          <w:lang w:eastAsia="ko-KR"/>
        </w:rPr>
        <w:tab/>
      </w:r>
      <w:r>
        <w:rPr>
          <w:noProof/>
          <w:lang w:eastAsia="zh-CN"/>
        </w:rPr>
        <w:t>PUT</w:t>
      </w:r>
      <w:r>
        <w:rPr>
          <w:noProof/>
        </w:rPr>
        <w:tab/>
      </w:r>
      <w:r>
        <w:rPr>
          <w:noProof/>
        </w:rPr>
        <w:fldChar w:fldCharType="begin" w:fldLock="1"/>
      </w:r>
      <w:r>
        <w:rPr>
          <w:noProof/>
        </w:rPr>
        <w:instrText xml:space="preserve"> PAGEREF _Toc153793836 \h </w:instrText>
      </w:r>
      <w:r>
        <w:rPr>
          <w:noProof/>
        </w:rPr>
      </w:r>
      <w:r>
        <w:rPr>
          <w:noProof/>
        </w:rPr>
        <w:fldChar w:fldCharType="separate"/>
      </w:r>
      <w:r>
        <w:rPr>
          <w:noProof/>
        </w:rPr>
        <w:t>178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7.5.1.2.3.4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_Toc153793837 \h </w:instrText>
      </w:r>
      <w:r>
        <w:rPr>
          <w:noProof/>
        </w:rPr>
      </w:r>
      <w:r>
        <w:rPr>
          <w:noProof/>
        </w:rPr>
        <w:fldChar w:fldCharType="separate"/>
      </w:r>
      <w:r>
        <w:rPr>
          <w:noProof/>
        </w:rPr>
        <w:t>179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7.5.1.3</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_Toc153793838 \h </w:instrText>
      </w:r>
      <w:r>
        <w:rPr>
          <w:noProof/>
        </w:rPr>
      </w:r>
      <w:r>
        <w:rPr>
          <w:noProof/>
        </w:rPr>
        <w:fldChar w:fldCharType="separate"/>
      </w:r>
      <w:r>
        <w:rPr>
          <w:noProof/>
        </w:rPr>
        <w:t>179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7.5.1.3.1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_Toc153793839 \h </w:instrText>
      </w:r>
      <w:r>
        <w:rPr>
          <w:noProof/>
        </w:rPr>
      </w:r>
      <w:r>
        <w:rPr>
          <w:noProof/>
        </w:rPr>
        <w:fldChar w:fldCharType="separate"/>
      </w:r>
      <w:r>
        <w:rPr>
          <w:noProof/>
        </w:rPr>
        <w:t>179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7.5.1.3.2</w:t>
      </w:r>
      <w:r w:rsidRPr="00BA5168">
        <w:rPr>
          <w:rFonts w:ascii="Calibri" w:eastAsia="Malgun Gothic" w:hAnsi="Calibri"/>
          <w:noProof/>
          <w:sz w:val="22"/>
          <w:szCs w:val="22"/>
          <w:lang w:eastAsia="ko-KR"/>
        </w:rPr>
        <w:tab/>
      </w:r>
      <w:r>
        <w:rPr>
          <w:noProof/>
          <w:lang w:eastAsia="zh-CN"/>
        </w:rPr>
        <w:t>SEAL Event Notification</w:t>
      </w:r>
      <w:r>
        <w:rPr>
          <w:noProof/>
        </w:rPr>
        <w:tab/>
      </w:r>
      <w:r>
        <w:rPr>
          <w:noProof/>
        </w:rPr>
        <w:fldChar w:fldCharType="begin" w:fldLock="1"/>
      </w:r>
      <w:r>
        <w:rPr>
          <w:noProof/>
        </w:rPr>
        <w:instrText xml:space="preserve"> PAGEREF _Toc153793840 \h </w:instrText>
      </w:r>
      <w:r>
        <w:rPr>
          <w:noProof/>
        </w:rPr>
      </w:r>
      <w:r>
        <w:rPr>
          <w:noProof/>
        </w:rPr>
        <w:fldChar w:fldCharType="separate"/>
      </w:r>
      <w:r>
        <w:rPr>
          <w:noProof/>
        </w:rPr>
        <w:t>180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7.5.1.3.2.1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_Toc153793841 \h </w:instrText>
      </w:r>
      <w:r>
        <w:rPr>
          <w:noProof/>
        </w:rPr>
      </w:r>
      <w:r>
        <w:rPr>
          <w:noProof/>
        </w:rPr>
        <w:fldChar w:fldCharType="separate"/>
      </w:r>
      <w:r>
        <w:rPr>
          <w:noProof/>
        </w:rPr>
        <w:t>180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7.5.1.3.2.2</w:t>
      </w:r>
      <w:r w:rsidRPr="00BA5168">
        <w:rPr>
          <w:rFonts w:ascii="Calibri" w:eastAsia="Malgun Gothic" w:hAnsi="Calibri"/>
          <w:noProof/>
          <w:sz w:val="22"/>
          <w:szCs w:val="22"/>
          <w:lang w:eastAsia="ko-KR"/>
        </w:rPr>
        <w:tab/>
      </w:r>
      <w:r>
        <w:rPr>
          <w:noProof/>
          <w:lang w:eastAsia="zh-CN"/>
        </w:rPr>
        <w:t>Notification definition</w:t>
      </w:r>
      <w:r>
        <w:rPr>
          <w:noProof/>
        </w:rPr>
        <w:tab/>
      </w:r>
      <w:r>
        <w:rPr>
          <w:noProof/>
        </w:rPr>
        <w:fldChar w:fldCharType="begin" w:fldLock="1"/>
      </w:r>
      <w:r>
        <w:rPr>
          <w:noProof/>
        </w:rPr>
        <w:instrText xml:space="preserve"> PAGEREF _Toc153793842 \h </w:instrText>
      </w:r>
      <w:r>
        <w:rPr>
          <w:noProof/>
        </w:rPr>
      </w:r>
      <w:r>
        <w:rPr>
          <w:noProof/>
        </w:rPr>
        <w:fldChar w:fldCharType="separate"/>
      </w:r>
      <w:r>
        <w:rPr>
          <w:noProof/>
        </w:rPr>
        <w:t>180</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7.5.1.4</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_Toc153793843 \h </w:instrText>
      </w:r>
      <w:r>
        <w:rPr>
          <w:noProof/>
        </w:rPr>
      </w:r>
      <w:r>
        <w:rPr>
          <w:noProof/>
        </w:rPr>
        <w:fldChar w:fldCharType="separate"/>
      </w:r>
      <w:r>
        <w:rPr>
          <w:noProof/>
        </w:rPr>
        <w:t>181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7.5.1.4.1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_Toc153793844 \h </w:instrText>
      </w:r>
      <w:r>
        <w:rPr>
          <w:noProof/>
        </w:rPr>
      </w:r>
      <w:r>
        <w:rPr>
          <w:noProof/>
        </w:rPr>
        <w:fldChar w:fldCharType="separate"/>
      </w:r>
      <w:r>
        <w:rPr>
          <w:noProof/>
        </w:rPr>
        <w:t>181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7.5.1.4.2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_Toc153793845 \h </w:instrText>
      </w:r>
      <w:r>
        <w:rPr>
          <w:noProof/>
        </w:rPr>
      </w:r>
      <w:r>
        <w:rPr>
          <w:noProof/>
        </w:rPr>
        <w:fldChar w:fldCharType="separate"/>
      </w:r>
      <w:r>
        <w:rPr>
          <w:noProof/>
        </w:rPr>
        <w:t>184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_Toc153793846 \h </w:instrText>
      </w:r>
      <w:r>
        <w:rPr>
          <w:noProof/>
        </w:rPr>
      </w:r>
      <w:r>
        <w:rPr>
          <w:noProof/>
        </w:rPr>
        <w:fldChar w:fldCharType="separate"/>
      </w:r>
      <w:r>
        <w:rPr>
          <w:noProof/>
        </w:rPr>
        <w:t>184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7.5.1.4.2.2</w:t>
      </w:r>
      <w:r w:rsidRPr="00BA5168">
        <w:rPr>
          <w:rFonts w:ascii="Calibri" w:eastAsia="Malgun Gothic" w:hAnsi="Calibri"/>
          <w:noProof/>
          <w:sz w:val="22"/>
          <w:szCs w:val="22"/>
          <w:lang w:eastAsia="ko-KR"/>
        </w:rPr>
        <w:tab/>
      </w:r>
      <w:r>
        <w:rPr>
          <w:noProof/>
          <w:lang w:eastAsia="zh-CN"/>
        </w:rPr>
        <w:t>SEALEventSubscription</w:t>
      </w:r>
      <w:r>
        <w:rPr>
          <w:noProof/>
        </w:rPr>
        <w:tab/>
      </w:r>
      <w:r>
        <w:rPr>
          <w:noProof/>
        </w:rPr>
        <w:fldChar w:fldCharType="begin" w:fldLock="1"/>
      </w:r>
      <w:r>
        <w:rPr>
          <w:noProof/>
        </w:rPr>
        <w:instrText xml:space="preserve"> PAGEREF _Toc153793847 \h </w:instrText>
      </w:r>
      <w:r>
        <w:rPr>
          <w:noProof/>
        </w:rPr>
      </w:r>
      <w:r>
        <w:rPr>
          <w:noProof/>
        </w:rPr>
        <w:fldChar w:fldCharType="separate"/>
      </w:r>
      <w:r>
        <w:rPr>
          <w:noProof/>
        </w:rPr>
        <w:t>184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7.5.1.4.2.3</w:t>
      </w:r>
      <w:r w:rsidRPr="00BA5168">
        <w:rPr>
          <w:rFonts w:ascii="Calibri" w:eastAsia="Malgun Gothic" w:hAnsi="Calibri"/>
          <w:noProof/>
          <w:sz w:val="22"/>
          <w:szCs w:val="22"/>
          <w:lang w:eastAsia="ko-KR"/>
        </w:rPr>
        <w:tab/>
      </w:r>
      <w:r>
        <w:rPr>
          <w:noProof/>
          <w:lang w:eastAsia="zh-CN"/>
        </w:rPr>
        <w:t>SEALEventNotification</w:t>
      </w:r>
      <w:r>
        <w:rPr>
          <w:noProof/>
        </w:rPr>
        <w:tab/>
      </w:r>
      <w:r>
        <w:rPr>
          <w:noProof/>
        </w:rPr>
        <w:fldChar w:fldCharType="begin" w:fldLock="1"/>
      </w:r>
      <w:r>
        <w:rPr>
          <w:noProof/>
        </w:rPr>
        <w:instrText xml:space="preserve"> PAGEREF _Toc153793848 \h </w:instrText>
      </w:r>
      <w:r>
        <w:rPr>
          <w:noProof/>
        </w:rPr>
      </w:r>
      <w:r>
        <w:rPr>
          <w:noProof/>
        </w:rPr>
        <w:fldChar w:fldCharType="separate"/>
      </w:r>
      <w:r>
        <w:rPr>
          <w:noProof/>
        </w:rPr>
        <w:t>184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7.5.1.4.2.4</w:t>
      </w:r>
      <w:r w:rsidRPr="00BA5168">
        <w:rPr>
          <w:rFonts w:ascii="Calibri" w:eastAsia="Malgun Gothic" w:hAnsi="Calibri"/>
          <w:noProof/>
          <w:sz w:val="22"/>
          <w:szCs w:val="22"/>
          <w:lang w:eastAsia="ko-KR"/>
        </w:rPr>
        <w:tab/>
      </w:r>
      <w:r>
        <w:rPr>
          <w:noProof/>
          <w:lang w:eastAsia="zh-CN"/>
        </w:rPr>
        <w:t>EventSubscription</w:t>
      </w:r>
      <w:r>
        <w:rPr>
          <w:noProof/>
        </w:rPr>
        <w:tab/>
      </w:r>
      <w:r>
        <w:rPr>
          <w:noProof/>
        </w:rPr>
        <w:fldChar w:fldCharType="begin" w:fldLock="1"/>
      </w:r>
      <w:r>
        <w:rPr>
          <w:noProof/>
        </w:rPr>
        <w:instrText xml:space="preserve"> PAGEREF _Toc153793849 \h </w:instrText>
      </w:r>
      <w:r>
        <w:rPr>
          <w:noProof/>
        </w:rPr>
      </w:r>
      <w:r>
        <w:rPr>
          <w:noProof/>
        </w:rPr>
        <w:fldChar w:fldCharType="separate"/>
      </w:r>
      <w:r>
        <w:rPr>
          <w:noProof/>
        </w:rPr>
        <w:t>185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7.5.1.4.2.5</w:t>
      </w:r>
      <w:r w:rsidRPr="00BA5168">
        <w:rPr>
          <w:rFonts w:ascii="Calibri" w:eastAsia="Malgun Gothic" w:hAnsi="Calibri"/>
          <w:noProof/>
          <w:sz w:val="22"/>
          <w:szCs w:val="22"/>
          <w:lang w:eastAsia="ko-KR"/>
        </w:rPr>
        <w:tab/>
      </w:r>
      <w:r>
        <w:rPr>
          <w:noProof/>
          <w:lang w:eastAsia="zh-CN"/>
        </w:rPr>
        <w:t>SEALEventDetail</w:t>
      </w:r>
      <w:r>
        <w:rPr>
          <w:noProof/>
        </w:rPr>
        <w:tab/>
      </w:r>
      <w:r>
        <w:rPr>
          <w:noProof/>
        </w:rPr>
        <w:fldChar w:fldCharType="begin" w:fldLock="1"/>
      </w:r>
      <w:r>
        <w:rPr>
          <w:noProof/>
        </w:rPr>
        <w:instrText xml:space="preserve"> PAGEREF _Toc153793850 \h </w:instrText>
      </w:r>
      <w:r>
        <w:rPr>
          <w:noProof/>
        </w:rPr>
      </w:r>
      <w:r>
        <w:rPr>
          <w:noProof/>
        </w:rPr>
        <w:fldChar w:fldCharType="separate"/>
      </w:r>
      <w:r>
        <w:rPr>
          <w:noProof/>
        </w:rPr>
        <w:t>186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7.5.1.4.2.6</w:t>
      </w:r>
      <w:r w:rsidRPr="00BA5168">
        <w:rPr>
          <w:rFonts w:ascii="Calibri" w:eastAsia="Malgun Gothic" w:hAnsi="Calibri"/>
          <w:noProof/>
          <w:sz w:val="22"/>
          <w:szCs w:val="22"/>
          <w:lang w:eastAsia="ko-KR"/>
        </w:rPr>
        <w:tab/>
      </w:r>
      <w:r>
        <w:rPr>
          <w:noProof/>
          <w:lang w:eastAsia="zh-CN"/>
        </w:rPr>
        <w:t>VALGroupFilter</w:t>
      </w:r>
      <w:r>
        <w:rPr>
          <w:noProof/>
        </w:rPr>
        <w:tab/>
      </w:r>
      <w:r>
        <w:rPr>
          <w:noProof/>
        </w:rPr>
        <w:fldChar w:fldCharType="begin" w:fldLock="1"/>
      </w:r>
      <w:r>
        <w:rPr>
          <w:noProof/>
        </w:rPr>
        <w:instrText xml:space="preserve"> PAGEREF _Toc153793851 \h </w:instrText>
      </w:r>
      <w:r>
        <w:rPr>
          <w:noProof/>
        </w:rPr>
      </w:r>
      <w:r>
        <w:rPr>
          <w:noProof/>
        </w:rPr>
        <w:fldChar w:fldCharType="separate"/>
      </w:r>
      <w:r>
        <w:rPr>
          <w:noProof/>
        </w:rPr>
        <w:t>187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7.5.1.4.2.7</w:t>
      </w:r>
      <w:r w:rsidRPr="00BA5168">
        <w:rPr>
          <w:rFonts w:ascii="Calibri" w:eastAsia="Malgun Gothic" w:hAnsi="Calibri"/>
          <w:noProof/>
          <w:sz w:val="22"/>
          <w:szCs w:val="22"/>
          <w:lang w:eastAsia="ko-KR"/>
        </w:rPr>
        <w:tab/>
      </w:r>
      <w:r>
        <w:rPr>
          <w:noProof/>
          <w:lang w:eastAsia="zh-CN"/>
        </w:rPr>
        <w:t>IdentityFilter</w:t>
      </w:r>
      <w:r>
        <w:rPr>
          <w:noProof/>
        </w:rPr>
        <w:tab/>
      </w:r>
      <w:r>
        <w:rPr>
          <w:noProof/>
        </w:rPr>
        <w:fldChar w:fldCharType="begin" w:fldLock="1"/>
      </w:r>
      <w:r>
        <w:rPr>
          <w:noProof/>
        </w:rPr>
        <w:instrText xml:space="preserve"> PAGEREF _Toc153793852 \h </w:instrText>
      </w:r>
      <w:r>
        <w:rPr>
          <w:noProof/>
        </w:rPr>
      </w:r>
      <w:r>
        <w:rPr>
          <w:noProof/>
        </w:rPr>
        <w:fldChar w:fldCharType="separate"/>
      </w:r>
      <w:r>
        <w:rPr>
          <w:noProof/>
        </w:rPr>
        <w:t>187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7.5.1.4.2.8</w:t>
      </w:r>
      <w:r w:rsidRPr="00BA5168">
        <w:rPr>
          <w:rFonts w:ascii="Calibri" w:eastAsia="Malgun Gothic" w:hAnsi="Calibri"/>
          <w:noProof/>
          <w:sz w:val="22"/>
          <w:szCs w:val="22"/>
          <w:lang w:eastAsia="ko-KR"/>
        </w:rPr>
        <w:tab/>
      </w:r>
      <w:r>
        <w:rPr>
          <w:noProof/>
          <w:lang w:eastAsia="zh-CN"/>
        </w:rPr>
        <w:t>LMInformation</w:t>
      </w:r>
      <w:r>
        <w:rPr>
          <w:noProof/>
        </w:rPr>
        <w:tab/>
      </w:r>
      <w:r>
        <w:rPr>
          <w:noProof/>
        </w:rPr>
        <w:fldChar w:fldCharType="begin" w:fldLock="1"/>
      </w:r>
      <w:r>
        <w:rPr>
          <w:noProof/>
        </w:rPr>
        <w:instrText xml:space="preserve"> PAGEREF _Toc153793853 \h </w:instrText>
      </w:r>
      <w:r>
        <w:rPr>
          <w:noProof/>
        </w:rPr>
      </w:r>
      <w:r>
        <w:rPr>
          <w:noProof/>
        </w:rPr>
        <w:fldChar w:fldCharType="separate"/>
      </w:r>
      <w:r>
        <w:rPr>
          <w:noProof/>
        </w:rPr>
        <w:t>187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7.5.1.4.2.9</w:t>
      </w:r>
      <w:r w:rsidRPr="00BA5168">
        <w:rPr>
          <w:rFonts w:ascii="Calibri" w:eastAsia="Malgun Gothic" w:hAnsi="Calibri"/>
          <w:noProof/>
          <w:sz w:val="22"/>
          <w:szCs w:val="22"/>
          <w:lang w:eastAsia="ko-KR"/>
        </w:rPr>
        <w:tab/>
      </w:r>
      <w:r>
        <w:rPr>
          <w:noProof/>
          <w:lang w:eastAsia="zh-CN"/>
        </w:rPr>
        <w:t>MessageFilter</w:t>
      </w:r>
      <w:r>
        <w:rPr>
          <w:noProof/>
        </w:rPr>
        <w:tab/>
      </w:r>
      <w:r>
        <w:rPr>
          <w:noProof/>
        </w:rPr>
        <w:fldChar w:fldCharType="begin" w:fldLock="1"/>
      </w:r>
      <w:r>
        <w:rPr>
          <w:noProof/>
        </w:rPr>
        <w:instrText xml:space="preserve"> PAGEREF _Toc153793854 \h </w:instrText>
      </w:r>
      <w:r>
        <w:rPr>
          <w:noProof/>
        </w:rPr>
      </w:r>
      <w:r>
        <w:rPr>
          <w:noProof/>
        </w:rPr>
        <w:fldChar w:fldCharType="separate"/>
      </w:r>
      <w:r>
        <w:rPr>
          <w:noProof/>
        </w:rPr>
        <w:t>188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7.5.1.4.2.10</w:t>
      </w:r>
      <w:r w:rsidRPr="00BA5168">
        <w:rPr>
          <w:rFonts w:ascii="Calibri" w:eastAsia="Malgun Gothic" w:hAnsi="Calibri"/>
          <w:noProof/>
          <w:sz w:val="22"/>
          <w:szCs w:val="22"/>
          <w:lang w:eastAsia="ko-KR"/>
        </w:rPr>
        <w:tab/>
      </w:r>
      <w:r>
        <w:rPr>
          <w:noProof/>
          <w:lang w:eastAsia="zh-CN"/>
        </w:rPr>
        <w:t>MonitorFilter</w:t>
      </w:r>
      <w:r>
        <w:rPr>
          <w:noProof/>
        </w:rPr>
        <w:tab/>
      </w:r>
      <w:r>
        <w:rPr>
          <w:noProof/>
        </w:rPr>
        <w:fldChar w:fldCharType="begin" w:fldLock="1"/>
      </w:r>
      <w:r>
        <w:rPr>
          <w:noProof/>
        </w:rPr>
        <w:instrText xml:space="preserve"> PAGEREF _Toc153793855 \h </w:instrText>
      </w:r>
      <w:r>
        <w:rPr>
          <w:noProof/>
        </w:rPr>
      </w:r>
      <w:r>
        <w:rPr>
          <w:noProof/>
        </w:rPr>
        <w:fldChar w:fldCharType="separate"/>
      </w:r>
      <w:r>
        <w:rPr>
          <w:noProof/>
        </w:rPr>
        <w:t>188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7.5.1.4.2.11</w:t>
      </w:r>
      <w:r w:rsidRPr="00BA5168">
        <w:rPr>
          <w:rFonts w:ascii="Calibri" w:eastAsia="Malgun Gothic" w:hAnsi="Calibri"/>
          <w:noProof/>
          <w:sz w:val="22"/>
          <w:szCs w:val="22"/>
          <w:lang w:eastAsia="ko-KR"/>
        </w:rPr>
        <w:tab/>
      </w:r>
      <w:r>
        <w:rPr>
          <w:noProof/>
          <w:lang w:eastAsia="zh-CN"/>
        </w:rPr>
        <w:t>MonitorEvents</w:t>
      </w:r>
      <w:r>
        <w:rPr>
          <w:noProof/>
        </w:rPr>
        <w:tab/>
      </w:r>
      <w:r>
        <w:rPr>
          <w:noProof/>
        </w:rPr>
        <w:fldChar w:fldCharType="begin" w:fldLock="1"/>
      </w:r>
      <w:r>
        <w:rPr>
          <w:noProof/>
        </w:rPr>
        <w:instrText xml:space="preserve"> PAGEREF _Toc153793856 \h </w:instrText>
      </w:r>
      <w:r>
        <w:rPr>
          <w:noProof/>
        </w:rPr>
      </w:r>
      <w:r>
        <w:rPr>
          <w:noProof/>
        </w:rPr>
        <w:fldChar w:fldCharType="separate"/>
      </w:r>
      <w:r>
        <w:rPr>
          <w:noProof/>
        </w:rPr>
        <w:t>188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7.5.1.4.2.12</w:t>
      </w:r>
      <w:r w:rsidRPr="00BA5168">
        <w:rPr>
          <w:rFonts w:ascii="Calibri" w:eastAsia="Malgun Gothic" w:hAnsi="Calibri"/>
          <w:noProof/>
          <w:sz w:val="22"/>
          <w:szCs w:val="22"/>
          <w:lang w:eastAsia="ko-KR"/>
        </w:rPr>
        <w:tab/>
      </w:r>
      <w:r>
        <w:rPr>
          <w:noProof/>
          <w:lang w:eastAsia="zh-CN"/>
        </w:rPr>
        <w:t>MonitorEventsReport</w:t>
      </w:r>
      <w:r>
        <w:rPr>
          <w:noProof/>
        </w:rPr>
        <w:tab/>
      </w:r>
      <w:r>
        <w:rPr>
          <w:noProof/>
        </w:rPr>
        <w:fldChar w:fldCharType="begin" w:fldLock="1"/>
      </w:r>
      <w:r>
        <w:rPr>
          <w:noProof/>
        </w:rPr>
        <w:instrText xml:space="preserve"> PAGEREF _Toc153793857 \h </w:instrText>
      </w:r>
      <w:r>
        <w:rPr>
          <w:noProof/>
        </w:rPr>
      </w:r>
      <w:r>
        <w:rPr>
          <w:noProof/>
        </w:rPr>
        <w:fldChar w:fldCharType="separate"/>
      </w:r>
      <w:r>
        <w:rPr>
          <w:noProof/>
        </w:rPr>
        <w:t>189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7.5.1.4.2.13</w:t>
      </w:r>
      <w:r w:rsidRPr="00BA5168">
        <w:rPr>
          <w:rFonts w:ascii="Calibri" w:eastAsia="Malgun Gothic" w:hAnsi="Calibri"/>
          <w:noProof/>
          <w:sz w:val="22"/>
          <w:szCs w:val="22"/>
          <w:lang w:eastAsia="ko-KR"/>
        </w:rPr>
        <w:tab/>
      </w:r>
      <w:r>
        <w:rPr>
          <w:noProof/>
          <w:lang w:eastAsia="zh-CN"/>
        </w:rPr>
        <w:t>ValidityConditions</w:t>
      </w:r>
      <w:r>
        <w:rPr>
          <w:noProof/>
        </w:rPr>
        <w:tab/>
      </w:r>
      <w:r>
        <w:rPr>
          <w:noProof/>
        </w:rPr>
        <w:fldChar w:fldCharType="begin" w:fldLock="1"/>
      </w:r>
      <w:r>
        <w:rPr>
          <w:noProof/>
        </w:rPr>
        <w:instrText xml:space="preserve"> PAGEREF _Toc153793858 \h </w:instrText>
      </w:r>
      <w:r>
        <w:rPr>
          <w:noProof/>
        </w:rPr>
      </w:r>
      <w:r>
        <w:rPr>
          <w:noProof/>
        </w:rPr>
        <w:fldChar w:fldCharType="separate"/>
      </w:r>
      <w:r>
        <w:rPr>
          <w:noProof/>
        </w:rPr>
        <w:t>189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7.5.1.4.2.14</w:t>
      </w:r>
      <w:r w:rsidRPr="00BA5168">
        <w:rPr>
          <w:rFonts w:ascii="Calibri" w:eastAsia="Malgun Gothic" w:hAnsi="Calibri"/>
          <w:noProof/>
          <w:sz w:val="22"/>
          <w:szCs w:val="22"/>
          <w:lang w:eastAsia="ko-KR"/>
        </w:rPr>
        <w:tab/>
      </w:r>
      <w:r>
        <w:rPr>
          <w:noProof/>
          <w:lang w:eastAsia="zh-CN"/>
        </w:rPr>
        <w:t>MonitorLocationInterestFilter</w:t>
      </w:r>
      <w:r>
        <w:rPr>
          <w:noProof/>
        </w:rPr>
        <w:tab/>
      </w:r>
      <w:r>
        <w:rPr>
          <w:noProof/>
        </w:rPr>
        <w:fldChar w:fldCharType="begin" w:fldLock="1"/>
      </w:r>
      <w:r>
        <w:rPr>
          <w:noProof/>
        </w:rPr>
        <w:instrText xml:space="preserve"> PAGEREF _Toc153793859 \h </w:instrText>
      </w:r>
      <w:r>
        <w:rPr>
          <w:noProof/>
        </w:rPr>
      </w:r>
      <w:r>
        <w:rPr>
          <w:noProof/>
        </w:rPr>
        <w:fldChar w:fldCharType="separate"/>
      </w:r>
      <w:r>
        <w:rPr>
          <w:noProof/>
        </w:rPr>
        <w:t>189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7.5.1.4.2.15</w:t>
      </w:r>
      <w:r w:rsidRPr="00BA5168">
        <w:rPr>
          <w:rFonts w:ascii="Calibri" w:eastAsia="Malgun Gothic" w:hAnsi="Calibri"/>
          <w:noProof/>
          <w:sz w:val="22"/>
          <w:szCs w:val="22"/>
          <w:lang w:eastAsia="ko-KR"/>
        </w:rPr>
        <w:tab/>
      </w:r>
      <w:r>
        <w:rPr>
          <w:noProof/>
          <w:lang w:eastAsia="zh-CN"/>
        </w:rPr>
        <w:t>LocationDevMonReport</w:t>
      </w:r>
      <w:r>
        <w:rPr>
          <w:noProof/>
        </w:rPr>
        <w:tab/>
      </w:r>
      <w:r>
        <w:rPr>
          <w:noProof/>
        </w:rPr>
        <w:fldChar w:fldCharType="begin" w:fldLock="1"/>
      </w:r>
      <w:r>
        <w:rPr>
          <w:noProof/>
        </w:rPr>
        <w:instrText xml:space="preserve"> PAGEREF _Toc153793860 \h </w:instrText>
      </w:r>
      <w:r>
        <w:rPr>
          <w:noProof/>
        </w:rPr>
      </w:r>
      <w:r>
        <w:rPr>
          <w:noProof/>
        </w:rPr>
        <w:fldChar w:fldCharType="separate"/>
      </w:r>
      <w:r>
        <w:rPr>
          <w:noProof/>
        </w:rPr>
        <w:t>189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7.5.1.4.2.16</w:t>
      </w:r>
      <w:r w:rsidRPr="00BA5168">
        <w:rPr>
          <w:rFonts w:ascii="Calibri" w:eastAsia="Malgun Gothic" w:hAnsi="Calibri"/>
          <w:noProof/>
          <w:sz w:val="22"/>
          <w:szCs w:val="22"/>
          <w:lang w:eastAsia="ko-KR"/>
        </w:rPr>
        <w:tab/>
      </w:r>
      <w:r>
        <w:rPr>
          <w:noProof/>
        </w:rPr>
        <w:t>TempGroupInfo</w:t>
      </w:r>
      <w:r>
        <w:rPr>
          <w:noProof/>
        </w:rPr>
        <w:tab/>
      </w:r>
      <w:r>
        <w:rPr>
          <w:noProof/>
        </w:rPr>
        <w:fldChar w:fldCharType="begin" w:fldLock="1"/>
      </w:r>
      <w:r>
        <w:rPr>
          <w:noProof/>
        </w:rPr>
        <w:instrText xml:space="preserve"> PAGEREF _Toc153793861 \h </w:instrText>
      </w:r>
      <w:r>
        <w:rPr>
          <w:noProof/>
        </w:rPr>
      </w:r>
      <w:r>
        <w:rPr>
          <w:noProof/>
        </w:rPr>
        <w:fldChar w:fldCharType="separate"/>
      </w:r>
      <w:r>
        <w:rPr>
          <w:noProof/>
        </w:rPr>
        <w:t>190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7.5.1.4.2.17</w:t>
      </w:r>
      <w:r w:rsidRPr="00BA5168">
        <w:rPr>
          <w:rFonts w:ascii="Calibri" w:eastAsia="Malgun Gothic" w:hAnsi="Calibri"/>
          <w:noProof/>
          <w:sz w:val="22"/>
          <w:szCs w:val="22"/>
          <w:lang w:eastAsia="ko-KR"/>
        </w:rPr>
        <w:tab/>
      </w:r>
      <w:r>
        <w:rPr>
          <w:noProof/>
        </w:rPr>
        <w:t>MonLocAreaInterestFltr</w:t>
      </w:r>
      <w:r>
        <w:rPr>
          <w:noProof/>
        </w:rPr>
        <w:tab/>
      </w:r>
      <w:r>
        <w:rPr>
          <w:noProof/>
        </w:rPr>
        <w:fldChar w:fldCharType="begin" w:fldLock="1"/>
      </w:r>
      <w:r>
        <w:rPr>
          <w:noProof/>
        </w:rPr>
        <w:instrText xml:space="preserve"> PAGEREF _Toc153793862 \h </w:instrText>
      </w:r>
      <w:r>
        <w:rPr>
          <w:noProof/>
        </w:rPr>
      </w:r>
      <w:r>
        <w:rPr>
          <w:noProof/>
        </w:rPr>
        <w:fldChar w:fldCharType="separate"/>
      </w:r>
      <w:r>
        <w:rPr>
          <w:noProof/>
        </w:rPr>
        <w:t>190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7.5.1.4.2.18</w:t>
      </w:r>
      <w:r w:rsidRPr="00BA5168">
        <w:rPr>
          <w:rFonts w:ascii="Calibri" w:eastAsia="Malgun Gothic" w:hAnsi="Calibri"/>
          <w:noProof/>
          <w:sz w:val="22"/>
          <w:szCs w:val="22"/>
          <w:lang w:eastAsia="ko-KR"/>
        </w:rPr>
        <w:tab/>
      </w:r>
      <w:r>
        <w:rPr>
          <w:noProof/>
        </w:rPr>
        <w:t>LocationInfoCriteria</w:t>
      </w:r>
      <w:r>
        <w:rPr>
          <w:noProof/>
        </w:rPr>
        <w:tab/>
      </w:r>
      <w:r>
        <w:rPr>
          <w:noProof/>
        </w:rPr>
        <w:fldChar w:fldCharType="begin" w:fldLock="1"/>
      </w:r>
      <w:r>
        <w:rPr>
          <w:noProof/>
        </w:rPr>
        <w:instrText xml:space="preserve"> PAGEREF _Toc153793863 \h </w:instrText>
      </w:r>
      <w:r>
        <w:rPr>
          <w:noProof/>
        </w:rPr>
      </w:r>
      <w:r>
        <w:rPr>
          <w:noProof/>
        </w:rPr>
        <w:fldChar w:fldCharType="separate"/>
      </w:r>
      <w:r>
        <w:rPr>
          <w:noProof/>
        </w:rPr>
        <w:t>190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7.5.1.4.2.19</w:t>
      </w:r>
      <w:r w:rsidRPr="00BA5168">
        <w:rPr>
          <w:rFonts w:ascii="Calibri" w:eastAsia="Malgun Gothic" w:hAnsi="Calibri"/>
          <w:noProof/>
          <w:sz w:val="22"/>
          <w:szCs w:val="22"/>
          <w:lang w:eastAsia="ko-KR"/>
        </w:rPr>
        <w:tab/>
      </w:r>
      <w:r>
        <w:rPr>
          <w:noProof/>
          <w:lang w:eastAsia="zh-CN"/>
        </w:rPr>
        <w:t>ReferenceUEDetail</w:t>
      </w:r>
      <w:r>
        <w:rPr>
          <w:noProof/>
        </w:rPr>
        <w:tab/>
      </w:r>
      <w:r>
        <w:rPr>
          <w:noProof/>
        </w:rPr>
        <w:fldChar w:fldCharType="begin" w:fldLock="1"/>
      </w:r>
      <w:r>
        <w:rPr>
          <w:noProof/>
        </w:rPr>
        <w:instrText xml:space="preserve"> PAGEREF _Toc153793864 \h </w:instrText>
      </w:r>
      <w:r>
        <w:rPr>
          <w:noProof/>
        </w:rPr>
      </w:r>
      <w:r>
        <w:rPr>
          <w:noProof/>
        </w:rPr>
        <w:fldChar w:fldCharType="separate"/>
      </w:r>
      <w:r>
        <w:rPr>
          <w:noProof/>
        </w:rPr>
        <w:t>191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7.5.1.4.2.20</w:t>
      </w:r>
      <w:r w:rsidRPr="00BA5168">
        <w:rPr>
          <w:rFonts w:ascii="Calibri" w:eastAsia="Malgun Gothic" w:hAnsi="Calibri"/>
          <w:noProof/>
          <w:sz w:val="22"/>
          <w:szCs w:val="22"/>
          <w:lang w:eastAsia="ko-KR"/>
        </w:rPr>
        <w:tab/>
      </w:r>
      <w:r>
        <w:rPr>
          <w:noProof/>
        </w:rPr>
        <w:t>LocationAreaMonReport</w:t>
      </w:r>
      <w:r>
        <w:rPr>
          <w:noProof/>
        </w:rPr>
        <w:tab/>
      </w:r>
      <w:r>
        <w:rPr>
          <w:noProof/>
        </w:rPr>
        <w:fldChar w:fldCharType="begin" w:fldLock="1"/>
      </w:r>
      <w:r>
        <w:rPr>
          <w:noProof/>
        </w:rPr>
        <w:instrText xml:space="preserve"> PAGEREF _Toc153793865 \h </w:instrText>
      </w:r>
      <w:r>
        <w:rPr>
          <w:noProof/>
        </w:rPr>
      </w:r>
      <w:r>
        <w:rPr>
          <w:noProof/>
        </w:rPr>
        <w:fldChar w:fldCharType="separate"/>
      </w:r>
      <w:r>
        <w:rPr>
          <w:noProof/>
        </w:rPr>
        <w:t>191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7.5.1.4.2.21</w:t>
      </w:r>
      <w:r w:rsidRPr="00BA5168">
        <w:rPr>
          <w:rFonts w:ascii="Calibri" w:eastAsia="Malgun Gothic" w:hAnsi="Calibri"/>
          <w:noProof/>
          <w:sz w:val="22"/>
          <w:szCs w:val="22"/>
          <w:lang w:eastAsia="ko-KR"/>
        </w:rPr>
        <w:tab/>
      </w:r>
      <w:r>
        <w:rPr>
          <w:noProof/>
        </w:rPr>
        <w:t>MoveInOutUEDetails</w:t>
      </w:r>
      <w:r>
        <w:rPr>
          <w:noProof/>
        </w:rPr>
        <w:tab/>
      </w:r>
      <w:r>
        <w:rPr>
          <w:noProof/>
        </w:rPr>
        <w:fldChar w:fldCharType="begin" w:fldLock="1"/>
      </w:r>
      <w:r>
        <w:rPr>
          <w:noProof/>
        </w:rPr>
        <w:instrText xml:space="preserve"> PAGEREF _Toc153793866 \h </w:instrText>
      </w:r>
      <w:r>
        <w:rPr>
          <w:noProof/>
        </w:rPr>
      </w:r>
      <w:r>
        <w:rPr>
          <w:noProof/>
        </w:rPr>
        <w:fldChar w:fldCharType="separate"/>
      </w:r>
      <w:r>
        <w:rPr>
          <w:noProof/>
        </w:rPr>
        <w:t>191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7.5.1.4.2.22</w:t>
      </w:r>
      <w:r w:rsidRPr="00BA5168">
        <w:rPr>
          <w:rFonts w:ascii="Calibri" w:eastAsia="Malgun Gothic" w:hAnsi="Calibri"/>
          <w:noProof/>
          <w:sz w:val="22"/>
          <w:szCs w:val="22"/>
          <w:lang w:eastAsia="ko-KR"/>
        </w:rPr>
        <w:tab/>
      </w:r>
      <w:r>
        <w:rPr>
          <w:noProof/>
          <w:lang w:eastAsia="zh-CN"/>
        </w:rPr>
        <w:t>SEALEventSubscriptionPatch</w:t>
      </w:r>
      <w:r>
        <w:rPr>
          <w:noProof/>
        </w:rPr>
        <w:tab/>
      </w:r>
      <w:r>
        <w:rPr>
          <w:noProof/>
        </w:rPr>
        <w:fldChar w:fldCharType="begin" w:fldLock="1"/>
      </w:r>
      <w:r>
        <w:rPr>
          <w:noProof/>
        </w:rPr>
        <w:instrText xml:space="preserve"> PAGEREF _Toc153793867 \h </w:instrText>
      </w:r>
      <w:r>
        <w:rPr>
          <w:noProof/>
        </w:rPr>
      </w:r>
      <w:r>
        <w:rPr>
          <w:noProof/>
        </w:rPr>
        <w:fldChar w:fldCharType="separate"/>
      </w:r>
      <w:r>
        <w:rPr>
          <w:noProof/>
        </w:rPr>
        <w:t>191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7.5.1.4.2.23</w:t>
      </w:r>
      <w:r w:rsidRPr="00BA5168">
        <w:rPr>
          <w:rFonts w:ascii="Calibri" w:eastAsia="Malgun Gothic" w:hAnsi="Calibri"/>
          <w:noProof/>
          <w:sz w:val="22"/>
          <w:szCs w:val="22"/>
          <w:lang w:eastAsia="ko-KR"/>
        </w:rPr>
        <w:tab/>
      </w:r>
      <w:r>
        <w:rPr>
          <w:noProof/>
          <w:lang w:eastAsia="zh-CN"/>
        </w:rPr>
        <w:t>PartialEventSubscFailRep</w:t>
      </w:r>
      <w:r>
        <w:rPr>
          <w:noProof/>
        </w:rPr>
        <w:tab/>
      </w:r>
      <w:r>
        <w:rPr>
          <w:noProof/>
        </w:rPr>
        <w:fldChar w:fldCharType="begin" w:fldLock="1"/>
      </w:r>
      <w:r>
        <w:rPr>
          <w:noProof/>
        </w:rPr>
        <w:instrText xml:space="preserve"> PAGEREF _Toc153793868 \h </w:instrText>
      </w:r>
      <w:r>
        <w:rPr>
          <w:noProof/>
        </w:rPr>
      </w:r>
      <w:r>
        <w:rPr>
          <w:noProof/>
        </w:rPr>
        <w:fldChar w:fldCharType="separate"/>
      </w:r>
      <w:r>
        <w:rPr>
          <w:noProof/>
        </w:rPr>
        <w:t>192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7.5.1.4.3</w:t>
      </w:r>
      <w:r w:rsidRPr="00BA5168">
        <w:rPr>
          <w:rFonts w:ascii="Calibri" w:eastAsia="Malgun Gothic" w:hAnsi="Calibr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_Toc153793869 \h </w:instrText>
      </w:r>
      <w:r>
        <w:rPr>
          <w:noProof/>
        </w:rPr>
      </w:r>
      <w:r>
        <w:rPr>
          <w:noProof/>
        </w:rPr>
        <w:fldChar w:fldCharType="separate"/>
      </w:r>
      <w:r>
        <w:rPr>
          <w:noProof/>
        </w:rPr>
        <w:t>192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7.5.1.4.3.1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_Toc153793870 \h </w:instrText>
      </w:r>
      <w:r>
        <w:rPr>
          <w:noProof/>
        </w:rPr>
      </w:r>
      <w:r>
        <w:rPr>
          <w:noProof/>
        </w:rPr>
        <w:fldChar w:fldCharType="separate"/>
      </w:r>
      <w:r>
        <w:rPr>
          <w:noProof/>
        </w:rPr>
        <w:t>192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7.5.1.4.3.2</w:t>
      </w:r>
      <w:r w:rsidRPr="00BA5168">
        <w:rPr>
          <w:rFonts w:ascii="Calibri" w:eastAsia="Malgun Gothic" w:hAnsi="Calibri"/>
          <w:noProof/>
          <w:sz w:val="22"/>
          <w:szCs w:val="22"/>
          <w:lang w:eastAsia="ko-KR"/>
        </w:rPr>
        <w:tab/>
      </w:r>
      <w:r>
        <w:rPr>
          <w:noProof/>
          <w:lang w:eastAsia="zh-CN"/>
        </w:rPr>
        <w:t>Simple data types</w:t>
      </w:r>
      <w:r>
        <w:rPr>
          <w:noProof/>
        </w:rPr>
        <w:tab/>
      </w:r>
      <w:r>
        <w:rPr>
          <w:noProof/>
        </w:rPr>
        <w:fldChar w:fldCharType="begin" w:fldLock="1"/>
      </w:r>
      <w:r>
        <w:rPr>
          <w:noProof/>
        </w:rPr>
        <w:instrText xml:space="preserve"> PAGEREF _Toc153793871 \h </w:instrText>
      </w:r>
      <w:r>
        <w:rPr>
          <w:noProof/>
        </w:rPr>
      </w:r>
      <w:r>
        <w:rPr>
          <w:noProof/>
        </w:rPr>
        <w:fldChar w:fldCharType="separate"/>
      </w:r>
      <w:r>
        <w:rPr>
          <w:noProof/>
        </w:rPr>
        <w:t>192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7.5.1.4.3.3</w:t>
      </w:r>
      <w:r w:rsidRPr="00BA5168">
        <w:rPr>
          <w:rFonts w:ascii="Calibri" w:eastAsia="Malgun Gothic" w:hAnsi="Calibri"/>
          <w:noProof/>
          <w:sz w:val="22"/>
          <w:szCs w:val="22"/>
          <w:lang w:eastAsia="ko-KR"/>
        </w:rPr>
        <w:tab/>
      </w:r>
      <w:r>
        <w:rPr>
          <w:noProof/>
          <w:lang w:eastAsia="zh-CN"/>
        </w:rPr>
        <w:t>Enumeration: SEALEvent</w:t>
      </w:r>
      <w:r>
        <w:rPr>
          <w:noProof/>
        </w:rPr>
        <w:tab/>
      </w:r>
      <w:r>
        <w:rPr>
          <w:noProof/>
        </w:rPr>
        <w:fldChar w:fldCharType="begin" w:fldLock="1"/>
      </w:r>
      <w:r>
        <w:rPr>
          <w:noProof/>
        </w:rPr>
        <w:instrText xml:space="preserve"> PAGEREF _Toc153793872 \h </w:instrText>
      </w:r>
      <w:r>
        <w:rPr>
          <w:noProof/>
        </w:rPr>
      </w:r>
      <w:r>
        <w:rPr>
          <w:noProof/>
        </w:rPr>
        <w:fldChar w:fldCharType="separate"/>
      </w:r>
      <w:r>
        <w:rPr>
          <w:noProof/>
        </w:rPr>
        <w:t>193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7.5.1.4.3.4</w:t>
      </w:r>
      <w:r w:rsidRPr="00BA5168">
        <w:rPr>
          <w:rFonts w:ascii="Calibri" w:eastAsia="Malgun Gothic" w:hAnsi="Calibri"/>
          <w:noProof/>
          <w:sz w:val="22"/>
          <w:szCs w:val="22"/>
          <w:lang w:eastAsia="ko-KR"/>
        </w:rPr>
        <w:tab/>
      </w:r>
      <w:r>
        <w:rPr>
          <w:noProof/>
          <w:lang w:eastAsia="zh-CN"/>
        </w:rPr>
        <w:t>Enumeration: LocDevNotification</w:t>
      </w:r>
      <w:r>
        <w:rPr>
          <w:noProof/>
        </w:rPr>
        <w:tab/>
      </w:r>
      <w:r>
        <w:rPr>
          <w:noProof/>
        </w:rPr>
        <w:fldChar w:fldCharType="begin" w:fldLock="1"/>
      </w:r>
      <w:r>
        <w:rPr>
          <w:noProof/>
        </w:rPr>
        <w:instrText xml:space="preserve"> PAGEREF _Toc153793873 \h </w:instrText>
      </w:r>
      <w:r>
        <w:rPr>
          <w:noProof/>
        </w:rPr>
      </w:r>
      <w:r>
        <w:rPr>
          <w:noProof/>
        </w:rPr>
        <w:fldChar w:fldCharType="separate"/>
      </w:r>
      <w:r>
        <w:rPr>
          <w:noProof/>
        </w:rPr>
        <w:t>193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7.5.1.4.3.5</w:t>
      </w:r>
      <w:r w:rsidRPr="00BA5168">
        <w:rPr>
          <w:rFonts w:ascii="Calibri" w:eastAsia="Malgun Gothic" w:hAnsi="Calibri"/>
          <w:noProof/>
          <w:sz w:val="22"/>
          <w:szCs w:val="22"/>
          <w:lang w:eastAsia="ko-KR"/>
        </w:rPr>
        <w:tab/>
      </w:r>
      <w:r>
        <w:rPr>
          <w:noProof/>
          <w:lang w:eastAsia="zh-CN"/>
        </w:rPr>
        <w:t>Enumeration: MonLocTriggerEvent</w:t>
      </w:r>
      <w:r>
        <w:rPr>
          <w:noProof/>
        </w:rPr>
        <w:tab/>
      </w:r>
      <w:r>
        <w:rPr>
          <w:noProof/>
        </w:rPr>
        <w:fldChar w:fldCharType="begin" w:fldLock="1"/>
      </w:r>
      <w:r>
        <w:rPr>
          <w:noProof/>
        </w:rPr>
        <w:instrText xml:space="preserve"> PAGEREF _Toc153793874 \h </w:instrText>
      </w:r>
      <w:r>
        <w:rPr>
          <w:noProof/>
        </w:rPr>
      </w:r>
      <w:r>
        <w:rPr>
          <w:noProof/>
        </w:rPr>
        <w:fldChar w:fldCharType="separate"/>
      </w:r>
      <w:r>
        <w:rPr>
          <w:noProof/>
        </w:rPr>
        <w:t>193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7.5.1.5</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_Toc153793875 \h </w:instrText>
      </w:r>
      <w:r>
        <w:rPr>
          <w:noProof/>
        </w:rPr>
      </w:r>
      <w:r>
        <w:rPr>
          <w:noProof/>
        </w:rPr>
        <w:fldChar w:fldCharType="separate"/>
      </w:r>
      <w:r>
        <w:rPr>
          <w:noProof/>
        </w:rPr>
        <w:t>194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7.5.1.5.1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_Toc153793876 \h </w:instrText>
      </w:r>
      <w:r>
        <w:rPr>
          <w:noProof/>
        </w:rPr>
      </w:r>
      <w:r>
        <w:rPr>
          <w:noProof/>
        </w:rPr>
        <w:fldChar w:fldCharType="separate"/>
      </w:r>
      <w:r>
        <w:rPr>
          <w:noProof/>
        </w:rPr>
        <w:t>194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7.5.1.5.2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_Toc153793877 \h </w:instrText>
      </w:r>
      <w:r>
        <w:rPr>
          <w:noProof/>
        </w:rPr>
      </w:r>
      <w:r>
        <w:rPr>
          <w:noProof/>
        </w:rPr>
        <w:fldChar w:fldCharType="separate"/>
      </w:r>
      <w:r>
        <w:rPr>
          <w:noProof/>
        </w:rPr>
        <w:t>194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7.5.1.5.3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_Toc153793878 \h </w:instrText>
      </w:r>
      <w:r>
        <w:rPr>
          <w:noProof/>
        </w:rPr>
      </w:r>
      <w:r>
        <w:rPr>
          <w:noProof/>
        </w:rPr>
        <w:fldChar w:fldCharType="separate"/>
      </w:r>
      <w:r>
        <w:rPr>
          <w:noProof/>
        </w:rPr>
        <w:t>194</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7.5.1.6</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_Toc153793879 \h </w:instrText>
      </w:r>
      <w:r>
        <w:rPr>
          <w:noProof/>
        </w:rPr>
      </w:r>
      <w:r>
        <w:rPr>
          <w:noProof/>
        </w:rPr>
        <w:fldChar w:fldCharType="separate"/>
      </w:r>
      <w:r>
        <w:rPr>
          <w:noProof/>
        </w:rPr>
        <w:t>194</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lang w:eastAsia="zh-CN"/>
        </w:rPr>
        <w:t>7.6</w:t>
      </w:r>
      <w:r w:rsidRPr="00BA5168">
        <w:rPr>
          <w:rFonts w:ascii="Calibri" w:eastAsia="Malgun Gothic" w:hAnsi="Calibri"/>
          <w:noProof/>
          <w:sz w:val="22"/>
          <w:szCs w:val="22"/>
          <w:lang w:eastAsia="ko-KR"/>
        </w:rPr>
        <w:tab/>
      </w:r>
      <w:r>
        <w:rPr>
          <w:noProof/>
          <w:lang w:eastAsia="zh-CN"/>
        </w:rPr>
        <w:t>Key management APIs</w:t>
      </w:r>
      <w:r>
        <w:rPr>
          <w:noProof/>
        </w:rPr>
        <w:tab/>
      </w:r>
      <w:r>
        <w:rPr>
          <w:noProof/>
        </w:rPr>
        <w:fldChar w:fldCharType="begin" w:fldLock="1"/>
      </w:r>
      <w:r>
        <w:rPr>
          <w:noProof/>
        </w:rPr>
        <w:instrText xml:space="preserve"> PAGEREF _Toc153793880 \h </w:instrText>
      </w:r>
      <w:r>
        <w:rPr>
          <w:noProof/>
        </w:rPr>
      </w:r>
      <w:r>
        <w:rPr>
          <w:noProof/>
        </w:rPr>
        <w:fldChar w:fldCharType="separate"/>
      </w:r>
      <w:r>
        <w:rPr>
          <w:noProof/>
        </w:rPr>
        <w:t>195</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lang w:eastAsia="zh-CN"/>
        </w:rPr>
        <w:t>7.6.1</w:t>
      </w:r>
      <w:r w:rsidRPr="00BA5168">
        <w:rPr>
          <w:rFonts w:ascii="Calibri" w:eastAsia="Malgun Gothic" w:hAnsi="Calibri"/>
          <w:noProof/>
          <w:sz w:val="22"/>
          <w:szCs w:val="22"/>
          <w:lang w:eastAsia="ko-KR"/>
        </w:rPr>
        <w:tab/>
      </w:r>
      <w:r>
        <w:rPr>
          <w:noProof/>
          <w:lang w:eastAsia="zh-CN"/>
        </w:rPr>
        <w:t>SS_KeyInfoRetrieval API</w:t>
      </w:r>
      <w:r>
        <w:rPr>
          <w:noProof/>
        </w:rPr>
        <w:tab/>
      </w:r>
      <w:r>
        <w:rPr>
          <w:noProof/>
        </w:rPr>
        <w:fldChar w:fldCharType="begin" w:fldLock="1"/>
      </w:r>
      <w:r>
        <w:rPr>
          <w:noProof/>
        </w:rPr>
        <w:instrText xml:space="preserve"> PAGEREF _Toc153793881 \h </w:instrText>
      </w:r>
      <w:r>
        <w:rPr>
          <w:noProof/>
        </w:rPr>
      </w:r>
      <w:r>
        <w:rPr>
          <w:noProof/>
        </w:rPr>
        <w:fldChar w:fldCharType="separate"/>
      </w:r>
      <w:r>
        <w:rPr>
          <w:noProof/>
        </w:rPr>
        <w:t>195</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7.6.1.1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_Toc153793882 \h </w:instrText>
      </w:r>
      <w:r>
        <w:rPr>
          <w:noProof/>
        </w:rPr>
      </w:r>
      <w:r>
        <w:rPr>
          <w:noProof/>
        </w:rPr>
        <w:fldChar w:fldCharType="separate"/>
      </w:r>
      <w:r>
        <w:rPr>
          <w:noProof/>
        </w:rPr>
        <w:t>195</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7.6.1.2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_Toc153793883 \h </w:instrText>
      </w:r>
      <w:r>
        <w:rPr>
          <w:noProof/>
        </w:rPr>
      </w:r>
      <w:r>
        <w:rPr>
          <w:noProof/>
        </w:rPr>
        <w:fldChar w:fldCharType="separate"/>
      </w:r>
      <w:r>
        <w:rPr>
          <w:noProof/>
        </w:rPr>
        <w:t>196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7.6.1.2.1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_Toc153793884 \h </w:instrText>
      </w:r>
      <w:r>
        <w:rPr>
          <w:noProof/>
        </w:rPr>
      </w:r>
      <w:r>
        <w:rPr>
          <w:noProof/>
        </w:rPr>
        <w:fldChar w:fldCharType="separate"/>
      </w:r>
      <w:r>
        <w:rPr>
          <w:noProof/>
        </w:rPr>
        <w:t>196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7.6.1.2.2</w:t>
      </w:r>
      <w:r w:rsidRPr="00BA5168">
        <w:rPr>
          <w:rFonts w:ascii="Calibri" w:eastAsia="Malgun Gothic" w:hAnsi="Calibri"/>
          <w:noProof/>
          <w:sz w:val="22"/>
          <w:szCs w:val="22"/>
          <w:lang w:eastAsia="ko-KR"/>
        </w:rPr>
        <w:tab/>
      </w:r>
      <w:r>
        <w:rPr>
          <w:noProof/>
          <w:lang w:eastAsia="zh-CN"/>
        </w:rPr>
        <w:t>Resource: Key Records</w:t>
      </w:r>
      <w:r>
        <w:rPr>
          <w:noProof/>
        </w:rPr>
        <w:tab/>
      </w:r>
      <w:r>
        <w:rPr>
          <w:noProof/>
        </w:rPr>
        <w:fldChar w:fldCharType="begin" w:fldLock="1"/>
      </w:r>
      <w:r>
        <w:rPr>
          <w:noProof/>
        </w:rPr>
        <w:instrText xml:space="preserve"> PAGEREF _Toc153793885 \h </w:instrText>
      </w:r>
      <w:r>
        <w:rPr>
          <w:noProof/>
        </w:rPr>
      </w:r>
      <w:r>
        <w:rPr>
          <w:noProof/>
        </w:rPr>
        <w:fldChar w:fldCharType="separate"/>
      </w:r>
      <w:r>
        <w:rPr>
          <w:noProof/>
        </w:rPr>
        <w:t>196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7.6.1.2.2.1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_Toc153793886 \h </w:instrText>
      </w:r>
      <w:r>
        <w:rPr>
          <w:noProof/>
        </w:rPr>
      </w:r>
      <w:r>
        <w:rPr>
          <w:noProof/>
        </w:rPr>
        <w:fldChar w:fldCharType="separate"/>
      </w:r>
      <w:r>
        <w:rPr>
          <w:noProof/>
        </w:rPr>
        <w:t>196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7.6.1.2.2.2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_Toc153793887 \h </w:instrText>
      </w:r>
      <w:r>
        <w:rPr>
          <w:noProof/>
        </w:rPr>
      </w:r>
      <w:r>
        <w:rPr>
          <w:noProof/>
        </w:rPr>
        <w:fldChar w:fldCharType="separate"/>
      </w:r>
      <w:r>
        <w:rPr>
          <w:noProof/>
        </w:rPr>
        <w:t>196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7.6.1.2.2.3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_Toc153793888 \h </w:instrText>
      </w:r>
      <w:r>
        <w:rPr>
          <w:noProof/>
        </w:rPr>
      </w:r>
      <w:r>
        <w:rPr>
          <w:noProof/>
        </w:rPr>
        <w:fldChar w:fldCharType="separate"/>
      </w:r>
      <w:r>
        <w:rPr>
          <w:noProof/>
        </w:rPr>
        <w:t>197</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7.6.1.2.2.3.1</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_Toc153793889 \h </w:instrText>
      </w:r>
      <w:r>
        <w:rPr>
          <w:noProof/>
        </w:rPr>
      </w:r>
      <w:r>
        <w:rPr>
          <w:noProof/>
        </w:rPr>
        <w:fldChar w:fldCharType="separate"/>
      </w:r>
      <w:r>
        <w:rPr>
          <w:noProof/>
        </w:rPr>
        <w:t>197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7.6.1.2.2.4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_Toc153793890 \h </w:instrText>
      </w:r>
      <w:r>
        <w:rPr>
          <w:noProof/>
        </w:rPr>
      </w:r>
      <w:r>
        <w:rPr>
          <w:noProof/>
        </w:rPr>
        <w:fldChar w:fldCharType="separate"/>
      </w:r>
      <w:r>
        <w:rPr>
          <w:noProof/>
        </w:rPr>
        <w:t>198</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7.6.1.3</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_Toc153793891 \h </w:instrText>
      </w:r>
      <w:r>
        <w:rPr>
          <w:noProof/>
        </w:rPr>
      </w:r>
      <w:r>
        <w:rPr>
          <w:noProof/>
        </w:rPr>
        <w:fldChar w:fldCharType="separate"/>
      </w:r>
      <w:r>
        <w:rPr>
          <w:noProof/>
        </w:rPr>
        <w:t>198</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7.6.1.4</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_Toc153793892 \h </w:instrText>
      </w:r>
      <w:r>
        <w:rPr>
          <w:noProof/>
        </w:rPr>
      </w:r>
      <w:r>
        <w:rPr>
          <w:noProof/>
        </w:rPr>
        <w:fldChar w:fldCharType="separate"/>
      </w:r>
      <w:r>
        <w:rPr>
          <w:noProof/>
        </w:rPr>
        <w:t>198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7.6.1.4.1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_Toc153793893 \h </w:instrText>
      </w:r>
      <w:r>
        <w:rPr>
          <w:noProof/>
        </w:rPr>
      </w:r>
      <w:r>
        <w:rPr>
          <w:noProof/>
        </w:rPr>
        <w:fldChar w:fldCharType="separate"/>
      </w:r>
      <w:r>
        <w:rPr>
          <w:noProof/>
        </w:rPr>
        <w:t>198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7.6.1.4.2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_Toc153793894 \h </w:instrText>
      </w:r>
      <w:r>
        <w:rPr>
          <w:noProof/>
        </w:rPr>
      </w:r>
      <w:r>
        <w:rPr>
          <w:noProof/>
        </w:rPr>
        <w:fldChar w:fldCharType="separate"/>
      </w:r>
      <w:r>
        <w:rPr>
          <w:noProof/>
        </w:rPr>
        <w:t>198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7.6.1.4.2.1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_Toc153793895 \h </w:instrText>
      </w:r>
      <w:r>
        <w:rPr>
          <w:noProof/>
        </w:rPr>
      </w:r>
      <w:r>
        <w:rPr>
          <w:noProof/>
        </w:rPr>
        <w:fldChar w:fldCharType="separate"/>
      </w:r>
      <w:r>
        <w:rPr>
          <w:noProof/>
        </w:rPr>
        <w:t>198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7.6.1.4.2.2</w:t>
      </w:r>
      <w:r w:rsidRPr="00BA5168">
        <w:rPr>
          <w:rFonts w:ascii="Calibri" w:eastAsia="Malgun Gothic" w:hAnsi="Calibri"/>
          <w:noProof/>
          <w:sz w:val="22"/>
          <w:szCs w:val="22"/>
          <w:lang w:eastAsia="ko-KR"/>
        </w:rPr>
        <w:tab/>
      </w:r>
      <w:r>
        <w:rPr>
          <w:noProof/>
          <w:lang w:eastAsia="zh-CN"/>
        </w:rPr>
        <w:t>ValKeyInfo</w:t>
      </w:r>
      <w:r>
        <w:rPr>
          <w:noProof/>
        </w:rPr>
        <w:tab/>
      </w:r>
      <w:r>
        <w:rPr>
          <w:noProof/>
        </w:rPr>
        <w:fldChar w:fldCharType="begin" w:fldLock="1"/>
      </w:r>
      <w:r>
        <w:rPr>
          <w:noProof/>
        </w:rPr>
        <w:instrText xml:space="preserve"> PAGEREF _Toc153793896 \h </w:instrText>
      </w:r>
      <w:r>
        <w:rPr>
          <w:noProof/>
        </w:rPr>
      </w:r>
      <w:r>
        <w:rPr>
          <w:noProof/>
        </w:rPr>
        <w:fldChar w:fldCharType="separate"/>
      </w:r>
      <w:r>
        <w:rPr>
          <w:noProof/>
        </w:rPr>
        <w:t>198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7.6.1.4.3</w:t>
      </w:r>
      <w:r w:rsidRPr="00BA5168">
        <w:rPr>
          <w:rFonts w:ascii="Calibri" w:eastAsia="Malgun Gothic" w:hAnsi="Calibr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_Toc153793897 \h </w:instrText>
      </w:r>
      <w:r>
        <w:rPr>
          <w:noProof/>
        </w:rPr>
      </w:r>
      <w:r>
        <w:rPr>
          <w:noProof/>
        </w:rPr>
        <w:fldChar w:fldCharType="separate"/>
      </w:r>
      <w:r>
        <w:rPr>
          <w:noProof/>
        </w:rPr>
        <w:t>199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7.6.1.5</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_Toc153793898 \h </w:instrText>
      </w:r>
      <w:r>
        <w:rPr>
          <w:noProof/>
        </w:rPr>
      </w:r>
      <w:r>
        <w:rPr>
          <w:noProof/>
        </w:rPr>
        <w:fldChar w:fldCharType="separate"/>
      </w:r>
      <w:r>
        <w:rPr>
          <w:noProof/>
        </w:rPr>
        <w:t>199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7.6.1.5.1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_Toc153793899 \h </w:instrText>
      </w:r>
      <w:r>
        <w:rPr>
          <w:noProof/>
        </w:rPr>
      </w:r>
      <w:r>
        <w:rPr>
          <w:noProof/>
        </w:rPr>
        <w:fldChar w:fldCharType="separate"/>
      </w:r>
      <w:r>
        <w:rPr>
          <w:noProof/>
        </w:rPr>
        <w:t>199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7.6.1.5.2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_Toc153793900 \h </w:instrText>
      </w:r>
      <w:r>
        <w:rPr>
          <w:noProof/>
        </w:rPr>
      </w:r>
      <w:r>
        <w:rPr>
          <w:noProof/>
        </w:rPr>
        <w:fldChar w:fldCharType="separate"/>
      </w:r>
      <w:r>
        <w:rPr>
          <w:noProof/>
        </w:rPr>
        <w:t>199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7.6.1.5.3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_Toc153793901 \h </w:instrText>
      </w:r>
      <w:r>
        <w:rPr>
          <w:noProof/>
        </w:rPr>
      </w:r>
      <w:r>
        <w:rPr>
          <w:noProof/>
        </w:rPr>
        <w:fldChar w:fldCharType="separate"/>
      </w:r>
      <w:r>
        <w:rPr>
          <w:noProof/>
        </w:rPr>
        <w:t>199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7.6.1.6</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_Toc153793902 \h </w:instrText>
      </w:r>
      <w:r>
        <w:rPr>
          <w:noProof/>
        </w:rPr>
      </w:r>
      <w:r>
        <w:rPr>
          <w:noProof/>
        </w:rPr>
        <w:fldChar w:fldCharType="separate"/>
      </w:r>
      <w:r>
        <w:rPr>
          <w:noProof/>
        </w:rPr>
        <w:t>199</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lang w:eastAsia="zh-CN"/>
        </w:rPr>
        <w:t>7.7</w:t>
      </w:r>
      <w:r w:rsidRPr="00BA5168">
        <w:rPr>
          <w:rFonts w:ascii="Calibri" w:eastAsia="Malgun Gothic" w:hAnsi="Calibri"/>
          <w:noProof/>
          <w:sz w:val="22"/>
          <w:szCs w:val="22"/>
          <w:lang w:eastAsia="ko-KR"/>
        </w:rPr>
        <w:tab/>
      </w:r>
      <w:r>
        <w:rPr>
          <w:noProof/>
        </w:rPr>
        <w:t>Network slice capability Enablement</w:t>
      </w:r>
      <w:r>
        <w:rPr>
          <w:noProof/>
          <w:lang w:eastAsia="zh-CN"/>
        </w:rPr>
        <w:t xml:space="preserve"> APIs</w:t>
      </w:r>
      <w:r>
        <w:rPr>
          <w:noProof/>
        </w:rPr>
        <w:tab/>
      </w:r>
      <w:r>
        <w:rPr>
          <w:noProof/>
        </w:rPr>
        <w:fldChar w:fldCharType="begin" w:fldLock="1"/>
      </w:r>
      <w:r>
        <w:rPr>
          <w:noProof/>
        </w:rPr>
        <w:instrText xml:space="preserve"> PAGEREF _Toc153793903 \h </w:instrText>
      </w:r>
      <w:r>
        <w:rPr>
          <w:noProof/>
        </w:rPr>
      </w:r>
      <w:r>
        <w:rPr>
          <w:noProof/>
        </w:rPr>
        <w:fldChar w:fldCharType="separate"/>
      </w:r>
      <w:r>
        <w:rPr>
          <w:noProof/>
        </w:rPr>
        <w:t>199</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lang w:eastAsia="zh-CN"/>
        </w:rPr>
        <w:t>7.7.1</w:t>
      </w:r>
      <w:r w:rsidRPr="00BA5168">
        <w:rPr>
          <w:rFonts w:ascii="Calibri" w:eastAsia="Malgun Gothic" w:hAnsi="Calibri"/>
          <w:noProof/>
          <w:sz w:val="22"/>
          <w:szCs w:val="22"/>
          <w:lang w:eastAsia="ko-KR"/>
        </w:rPr>
        <w:tab/>
      </w:r>
      <w:r>
        <w:rPr>
          <w:noProof/>
          <w:lang w:eastAsia="zh-CN"/>
        </w:rPr>
        <w:t>SS_</w:t>
      </w:r>
      <w:r>
        <w:rPr>
          <w:noProof/>
        </w:rPr>
        <w:t>NetworkSliceAdaptation</w:t>
      </w:r>
      <w:r>
        <w:rPr>
          <w:noProof/>
          <w:lang w:eastAsia="zh-CN"/>
        </w:rPr>
        <w:t xml:space="preserve"> API</w:t>
      </w:r>
      <w:r>
        <w:rPr>
          <w:noProof/>
        </w:rPr>
        <w:tab/>
      </w:r>
      <w:r>
        <w:rPr>
          <w:noProof/>
        </w:rPr>
        <w:fldChar w:fldCharType="begin" w:fldLock="1"/>
      </w:r>
      <w:r>
        <w:rPr>
          <w:noProof/>
        </w:rPr>
        <w:instrText xml:space="preserve"> PAGEREF _Toc153793904 \h </w:instrText>
      </w:r>
      <w:r>
        <w:rPr>
          <w:noProof/>
        </w:rPr>
      </w:r>
      <w:r>
        <w:rPr>
          <w:noProof/>
        </w:rPr>
        <w:fldChar w:fldCharType="separate"/>
      </w:r>
      <w:r>
        <w:rPr>
          <w:noProof/>
        </w:rPr>
        <w:t>199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7.7.1.1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_Toc153793905 \h </w:instrText>
      </w:r>
      <w:r>
        <w:rPr>
          <w:noProof/>
        </w:rPr>
      </w:r>
      <w:r>
        <w:rPr>
          <w:noProof/>
        </w:rPr>
        <w:fldChar w:fldCharType="separate"/>
      </w:r>
      <w:r>
        <w:rPr>
          <w:noProof/>
        </w:rPr>
        <w:t>199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7.7.1.2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_Toc153793906 \h </w:instrText>
      </w:r>
      <w:r>
        <w:rPr>
          <w:noProof/>
        </w:rPr>
      </w:r>
      <w:r>
        <w:rPr>
          <w:noProof/>
        </w:rPr>
        <w:fldChar w:fldCharType="separate"/>
      </w:r>
      <w:r>
        <w:rPr>
          <w:noProof/>
        </w:rPr>
        <w:t>199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7.7.1.3</w:t>
      </w:r>
      <w:r w:rsidRPr="00BA5168">
        <w:rPr>
          <w:rFonts w:ascii="Calibri" w:eastAsia="Malgun Gothic" w:hAnsi="Calibri"/>
          <w:noProof/>
          <w:sz w:val="22"/>
          <w:szCs w:val="22"/>
          <w:lang w:eastAsia="ko-KR"/>
        </w:rPr>
        <w:tab/>
      </w:r>
      <w:r>
        <w:rPr>
          <w:noProof/>
        </w:rPr>
        <w:t>Custom Operations without associated resources</w:t>
      </w:r>
      <w:r>
        <w:rPr>
          <w:noProof/>
        </w:rPr>
        <w:tab/>
      </w:r>
      <w:r>
        <w:rPr>
          <w:noProof/>
        </w:rPr>
        <w:fldChar w:fldCharType="begin" w:fldLock="1"/>
      </w:r>
      <w:r>
        <w:rPr>
          <w:noProof/>
        </w:rPr>
        <w:instrText xml:space="preserve"> PAGEREF _Toc153793907 \h </w:instrText>
      </w:r>
      <w:r>
        <w:rPr>
          <w:noProof/>
        </w:rPr>
      </w:r>
      <w:r>
        <w:rPr>
          <w:noProof/>
        </w:rPr>
        <w:fldChar w:fldCharType="separate"/>
      </w:r>
      <w:r>
        <w:rPr>
          <w:noProof/>
        </w:rPr>
        <w:t>200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7.7.1.3.1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_Toc153793908 \h </w:instrText>
      </w:r>
      <w:r>
        <w:rPr>
          <w:noProof/>
        </w:rPr>
      </w:r>
      <w:r>
        <w:rPr>
          <w:noProof/>
        </w:rPr>
        <w:fldChar w:fldCharType="separate"/>
      </w:r>
      <w:r>
        <w:rPr>
          <w:noProof/>
        </w:rPr>
        <w:t>200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7.7.1.3.2</w:t>
      </w:r>
      <w:r w:rsidRPr="00BA5168">
        <w:rPr>
          <w:rFonts w:ascii="Calibri" w:eastAsia="Malgun Gothic" w:hAnsi="Calibri"/>
          <w:noProof/>
          <w:sz w:val="22"/>
          <w:szCs w:val="22"/>
          <w:lang w:eastAsia="ko-KR"/>
        </w:rPr>
        <w:tab/>
      </w:r>
      <w:r>
        <w:rPr>
          <w:noProof/>
          <w:lang w:eastAsia="zh-CN"/>
        </w:rPr>
        <w:t>Operation: Request</w:t>
      </w:r>
      <w:r>
        <w:rPr>
          <w:noProof/>
        </w:rPr>
        <w:tab/>
      </w:r>
      <w:r>
        <w:rPr>
          <w:noProof/>
        </w:rPr>
        <w:fldChar w:fldCharType="begin" w:fldLock="1"/>
      </w:r>
      <w:r>
        <w:rPr>
          <w:noProof/>
        </w:rPr>
        <w:instrText xml:space="preserve"> PAGEREF _Toc153793909 \h </w:instrText>
      </w:r>
      <w:r>
        <w:rPr>
          <w:noProof/>
        </w:rPr>
      </w:r>
      <w:r>
        <w:rPr>
          <w:noProof/>
        </w:rPr>
        <w:fldChar w:fldCharType="separate"/>
      </w:r>
      <w:r>
        <w:rPr>
          <w:noProof/>
        </w:rPr>
        <w:t>200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7.7.1.3.2.1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_Toc153793910 \h </w:instrText>
      </w:r>
      <w:r>
        <w:rPr>
          <w:noProof/>
        </w:rPr>
      </w:r>
      <w:r>
        <w:rPr>
          <w:noProof/>
        </w:rPr>
        <w:fldChar w:fldCharType="separate"/>
      </w:r>
      <w:r>
        <w:rPr>
          <w:noProof/>
        </w:rPr>
        <w:t>200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7.7.1.3.2.2</w:t>
      </w:r>
      <w:r w:rsidRPr="00BA5168">
        <w:rPr>
          <w:rFonts w:ascii="Calibri" w:eastAsia="Malgun Gothic" w:hAnsi="Calibri"/>
          <w:noProof/>
          <w:sz w:val="22"/>
          <w:szCs w:val="22"/>
          <w:lang w:eastAsia="ko-KR"/>
        </w:rPr>
        <w:tab/>
      </w:r>
      <w:r>
        <w:rPr>
          <w:noProof/>
          <w:lang w:eastAsia="zh-CN"/>
        </w:rPr>
        <w:t>Operation Definition</w:t>
      </w:r>
      <w:r>
        <w:rPr>
          <w:noProof/>
        </w:rPr>
        <w:tab/>
      </w:r>
      <w:r>
        <w:rPr>
          <w:noProof/>
        </w:rPr>
        <w:fldChar w:fldCharType="begin" w:fldLock="1"/>
      </w:r>
      <w:r>
        <w:rPr>
          <w:noProof/>
        </w:rPr>
        <w:instrText xml:space="preserve"> PAGEREF _Toc153793911 \h </w:instrText>
      </w:r>
      <w:r>
        <w:rPr>
          <w:noProof/>
        </w:rPr>
      </w:r>
      <w:r>
        <w:rPr>
          <w:noProof/>
        </w:rPr>
        <w:fldChar w:fldCharType="separate"/>
      </w:r>
      <w:r>
        <w:rPr>
          <w:noProof/>
        </w:rPr>
        <w:t>200</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7.7.1.4</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_Toc153793912 \h </w:instrText>
      </w:r>
      <w:r>
        <w:rPr>
          <w:noProof/>
        </w:rPr>
      </w:r>
      <w:r>
        <w:rPr>
          <w:noProof/>
        </w:rPr>
        <w:fldChar w:fldCharType="separate"/>
      </w:r>
      <w:r>
        <w:rPr>
          <w:noProof/>
        </w:rPr>
        <w:t>201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7.7.1.5</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_Toc153793913 \h </w:instrText>
      </w:r>
      <w:r>
        <w:rPr>
          <w:noProof/>
        </w:rPr>
      </w:r>
      <w:r>
        <w:rPr>
          <w:noProof/>
        </w:rPr>
        <w:fldChar w:fldCharType="separate"/>
      </w:r>
      <w:r>
        <w:rPr>
          <w:noProof/>
        </w:rPr>
        <w:t>201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7.7.1.5.1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_Toc153793914 \h </w:instrText>
      </w:r>
      <w:r>
        <w:rPr>
          <w:noProof/>
        </w:rPr>
      </w:r>
      <w:r>
        <w:rPr>
          <w:noProof/>
        </w:rPr>
        <w:fldChar w:fldCharType="separate"/>
      </w:r>
      <w:r>
        <w:rPr>
          <w:noProof/>
        </w:rPr>
        <w:t>201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7.7.1.5.2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_Toc153793915 \h </w:instrText>
      </w:r>
      <w:r>
        <w:rPr>
          <w:noProof/>
        </w:rPr>
      </w:r>
      <w:r>
        <w:rPr>
          <w:noProof/>
        </w:rPr>
        <w:fldChar w:fldCharType="separate"/>
      </w:r>
      <w:r>
        <w:rPr>
          <w:noProof/>
        </w:rPr>
        <w:t>202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7.7.1.5.2.1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_Toc153793916 \h </w:instrText>
      </w:r>
      <w:r>
        <w:rPr>
          <w:noProof/>
        </w:rPr>
      </w:r>
      <w:r>
        <w:rPr>
          <w:noProof/>
        </w:rPr>
        <w:fldChar w:fldCharType="separate"/>
      </w:r>
      <w:r>
        <w:rPr>
          <w:noProof/>
        </w:rPr>
        <w:t>202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7.7.1.5.2.2</w:t>
      </w:r>
      <w:r w:rsidRPr="00BA5168">
        <w:rPr>
          <w:rFonts w:ascii="Calibri" w:eastAsia="Malgun Gothic" w:hAnsi="Calibri"/>
          <w:noProof/>
          <w:sz w:val="22"/>
          <w:szCs w:val="22"/>
          <w:lang w:eastAsia="ko-KR"/>
        </w:rPr>
        <w:tab/>
      </w:r>
      <w:r>
        <w:rPr>
          <w:noProof/>
          <w:lang w:eastAsia="zh-CN"/>
        </w:rPr>
        <w:t xml:space="preserve">Type: </w:t>
      </w:r>
      <w:r>
        <w:rPr>
          <w:noProof/>
        </w:rPr>
        <w:t>NwSliceAdptInfo</w:t>
      </w:r>
      <w:r>
        <w:rPr>
          <w:noProof/>
        </w:rPr>
        <w:tab/>
      </w:r>
      <w:r>
        <w:rPr>
          <w:noProof/>
        </w:rPr>
        <w:fldChar w:fldCharType="begin" w:fldLock="1"/>
      </w:r>
      <w:r>
        <w:rPr>
          <w:noProof/>
        </w:rPr>
        <w:instrText xml:space="preserve"> PAGEREF _Toc153793917 \h </w:instrText>
      </w:r>
      <w:r>
        <w:rPr>
          <w:noProof/>
        </w:rPr>
      </w:r>
      <w:r>
        <w:rPr>
          <w:noProof/>
        </w:rPr>
        <w:fldChar w:fldCharType="separate"/>
      </w:r>
      <w:r>
        <w:rPr>
          <w:noProof/>
        </w:rPr>
        <w:t>202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7.7.1.5.3</w:t>
      </w:r>
      <w:r w:rsidRPr="00BA5168">
        <w:rPr>
          <w:rFonts w:ascii="Calibri" w:eastAsia="Malgun Gothic" w:hAnsi="Calibr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_Toc153793918 \h </w:instrText>
      </w:r>
      <w:r>
        <w:rPr>
          <w:noProof/>
        </w:rPr>
      </w:r>
      <w:r>
        <w:rPr>
          <w:noProof/>
        </w:rPr>
        <w:fldChar w:fldCharType="separate"/>
      </w:r>
      <w:r>
        <w:rPr>
          <w:noProof/>
        </w:rPr>
        <w:t>202</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7.7.1.6</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_Toc153793919 \h </w:instrText>
      </w:r>
      <w:r>
        <w:rPr>
          <w:noProof/>
        </w:rPr>
      </w:r>
      <w:r>
        <w:rPr>
          <w:noProof/>
        </w:rPr>
        <w:fldChar w:fldCharType="separate"/>
      </w:r>
      <w:r>
        <w:rPr>
          <w:noProof/>
        </w:rPr>
        <w:t>202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7.7.1.6.1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_Toc153793920 \h </w:instrText>
      </w:r>
      <w:r>
        <w:rPr>
          <w:noProof/>
        </w:rPr>
      </w:r>
      <w:r>
        <w:rPr>
          <w:noProof/>
        </w:rPr>
        <w:fldChar w:fldCharType="separate"/>
      </w:r>
      <w:r>
        <w:rPr>
          <w:noProof/>
        </w:rPr>
        <w:t>202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7.7.1.6.2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_Toc153793921 \h </w:instrText>
      </w:r>
      <w:r>
        <w:rPr>
          <w:noProof/>
        </w:rPr>
      </w:r>
      <w:r>
        <w:rPr>
          <w:noProof/>
        </w:rPr>
        <w:fldChar w:fldCharType="separate"/>
      </w:r>
      <w:r>
        <w:rPr>
          <w:noProof/>
        </w:rPr>
        <w:t>202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7.7.1.6.3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_Toc153793922 \h </w:instrText>
      </w:r>
      <w:r>
        <w:rPr>
          <w:noProof/>
        </w:rPr>
      </w:r>
      <w:r>
        <w:rPr>
          <w:noProof/>
        </w:rPr>
        <w:fldChar w:fldCharType="separate"/>
      </w:r>
      <w:r>
        <w:rPr>
          <w:noProof/>
        </w:rPr>
        <w:t>202</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7.7.1.7</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_Toc153793923 \h </w:instrText>
      </w:r>
      <w:r>
        <w:rPr>
          <w:noProof/>
        </w:rPr>
      </w:r>
      <w:r>
        <w:rPr>
          <w:noProof/>
        </w:rPr>
        <w:fldChar w:fldCharType="separate"/>
      </w:r>
      <w:r>
        <w:rPr>
          <w:noProof/>
        </w:rPr>
        <w:t>203</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lang w:eastAsia="zh-CN"/>
        </w:rPr>
        <w:t>7.8</w:t>
      </w:r>
      <w:r w:rsidRPr="00BA5168">
        <w:rPr>
          <w:rFonts w:ascii="Calibri" w:eastAsia="Malgun Gothic" w:hAnsi="Calibri"/>
          <w:noProof/>
          <w:sz w:val="22"/>
          <w:szCs w:val="22"/>
          <w:lang w:eastAsia="ko-KR"/>
        </w:rPr>
        <w:tab/>
      </w:r>
      <w:r>
        <w:rPr>
          <w:noProof/>
          <w:lang w:eastAsia="zh-CN"/>
        </w:rPr>
        <w:t>Identity management APIs</w:t>
      </w:r>
      <w:r>
        <w:rPr>
          <w:noProof/>
        </w:rPr>
        <w:tab/>
      </w:r>
      <w:r>
        <w:rPr>
          <w:noProof/>
        </w:rPr>
        <w:fldChar w:fldCharType="begin" w:fldLock="1"/>
      </w:r>
      <w:r>
        <w:rPr>
          <w:noProof/>
        </w:rPr>
        <w:instrText xml:space="preserve"> PAGEREF _Toc153793924 \h </w:instrText>
      </w:r>
      <w:r>
        <w:rPr>
          <w:noProof/>
        </w:rPr>
      </w:r>
      <w:r>
        <w:rPr>
          <w:noProof/>
        </w:rPr>
        <w:fldChar w:fldCharType="separate"/>
      </w:r>
      <w:r>
        <w:rPr>
          <w:noProof/>
        </w:rPr>
        <w:t>203</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lang w:eastAsia="zh-CN"/>
        </w:rPr>
        <w:t>7.8.1</w:t>
      </w:r>
      <w:r w:rsidRPr="00BA5168">
        <w:rPr>
          <w:rFonts w:ascii="Calibri" w:eastAsia="Malgun Gothic" w:hAnsi="Calibri"/>
          <w:noProof/>
          <w:sz w:val="22"/>
          <w:szCs w:val="22"/>
          <w:lang w:eastAsia="ko-KR"/>
        </w:rPr>
        <w:tab/>
      </w:r>
      <w:r>
        <w:rPr>
          <w:noProof/>
          <w:lang w:eastAsia="zh-CN"/>
        </w:rPr>
        <w:t>SS_IdmParameterProvisioning API</w:t>
      </w:r>
      <w:r>
        <w:rPr>
          <w:noProof/>
        </w:rPr>
        <w:tab/>
      </w:r>
      <w:r>
        <w:rPr>
          <w:noProof/>
        </w:rPr>
        <w:fldChar w:fldCharType="begin" w:fldLock="1"/>
      </w:r>
      <w:r>
        <w:rPr>
          <w:noProof/>
        </w:rPr>
        <w:instrText xml:space="preserve"> PAGEREF _Toc153793925 \h </w:instrText>
      </w:r>
      <w:r>
        <w:rPr>
          <w:noProof/>
        </w:rPr>
      </w:r>
      <w:r>
        <w:rPr>
          <w:noProof/>
        </w:rPr>
        <w:fldChar w:fldCharType="separate"/>
      </w:r>
      <w:r>
        <w:rPr>
          <w:noProof/>
        </w:rPr>
        <w:t>203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7.8.1.1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_Toc153793926 \h </w:instrText>
      </w:r>
      <w:r>
        <w:rPr>
          <w:noProof/>
        </w:rPr>
      </w:r>
      <w:r>
        <w:rPr>
          <w:noProof/>
        </w:rPr>
        <w:fldChar w:fldCharType="separate"/>
      </w:r>
      <w:r>
        <w:rPr>
          <w:noProof/>
        </w:rPr>
        <w:t>203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7.8.1.2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_Toc153793927 \h </w:instrText>
      </w:r>
      <w:r>
        <w:rPr>
          <w:noProof/>
        </w:rPr>
      </w:r>
      <w:r>
        <w:rPr>
          <w:noProof/>
        </w:rPr>
        <w:fldChar w:fldCharType="separate"/>
      </w:r>
      <w:r>
        <w:rPr>
          <w:noProof/>
        </w:rPr>
        <w:t>203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7.8.1.2.1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_Toc153793928 \h </w:instrText>
      </w:r>
      <w:r>
        <w:rPr>
          <w:noProof/>
        </w:rPr>
      </w:r>
      <w:r>
        <w:rPr>
          <w:noProof/>
        </w:rPr>
        <w:fldChar w:fldCharType="separate"/>
      </w:r>
      <w:r>
        <w:rPr>
          <w:noProof/>
        </w:rPr>
        <w:t>203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7.8.1.2.2</w:t>
      </w:r>
      <w:r w:rsidRPr="00BA5168">
        <w:rPr>
          <w:rFonts w:ascii="Calibri" w:eastAsia="Malgun Gothic" w:hAnsi="Calibri"/>
          <w:noProof/>
          <w:sz w:val="22"/>
          <w:szCs w:val="22"/>
          <w:lang w:eastAsia="ko-KR"/>
        </w:rPr>
        <w:tab/>
      </w:r>
      <w:r>
        <w:rPr>
          <w:noProof/>
          <w:lang w:eastAsia="zh-CN"/>
        </w:rPr>
        <w:t>Resource: VAL Services Configurations</w:t>
      </w:r>
      <w:r>
        <w:rPr>
          <w:noProof/>
        </w:rPr>
        <w:tab/>
      </w:r>
      <w:r>
        <w:rPr>
          <w:noProof/>
        </w:rPr>
        <w:fldChar w:fldCharType="begin" w:fldLock="1"/>
      </w:r>
      <w:r>
        <w:rPr>
          <w:noProof/>
        </w:rPr>
        <w:instrText xml:space="preserve"> PAGEREF _Toc153793929 \h </w:instrText>
      </w:r>
      <w:r>
        <w:rPr>
          <w:noProof/>
        </w:rPr>
      </w:r>
      <w:r>
        <w:rPr>
          <w:noProof/>
        </w:rPr>
        <w:fldChar w:fldCharType="separate"/>
      </w:r>
      <w:r>
        <w:rPr>
          <w:noProof/>
        </w:rPr>
        <w:t>204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7.8.1.2.2.1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_Toc153793930 \h </w:instrText>
      </w:r>
      <w:r>
        <w:rPr>
          <w:noProof/>
        </w:rPr>
      </w:r>
      <w:r>
        <w:rPr>
          <w:noProof/>
        </w:rPr>
        <w:fldChar w:fldCharType="separate"/>
      </w:r>
      <w:r>
        <w:rPr>
          <w:noProof/>
        </w:rPr>
        <w:t>204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7.8.1.2.2.2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_Toc153793931 \h </w:instrText>
      </w:r>
      <w:r>
        <w:rPr>
          <w:noProof/>
        </w:rPr>
      </w:r>
      <w:r>
        <w:rPr>
          <w:noProof/>
        </w:rPr>
        <w:fldChar w:fldCharType="separate"/>
      </w:r>
      <w:r>
        <w:rPr>
          <w:noProof/>
        </w:rPr>
        <w:t>204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7.8.1.2.2.3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_Toc153793932 \h </w:instrText>
      </w:r>
      <w:r>
        <w:rPr>
          <w:noProof/>
        </w:rPr>
      </w:r>
      <w:r>
        <w:rPr>
          <w:noProof/>
        </w:rPr>
        <w:fldChar w:fldCharType="separate"/>
      </w:r>
      <w:r>
        <w:rPr>
          <w:noProof/>
        </w:rPr>
        <w:t>204</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7.8.1.2.2.3.1</w:t>
      </w:r>
      <w:r w:rsidRPr="00BA5168">
        <w:rPr>
          <w:rFonts w:ascii="Calibri" w:eastAsia="Malgun Gothic" w:hAnsi="Calibr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_Toc153793933 \h </w:instrText>
      </w:r>
      <w:r>
        <w:rPr>
          <w:noProof/>
        </w:rPr>
      </w:r>
      <w:r>
        <w:rPr>
          <w:noProof/>
        </w:rPr>
        <w:fldChar w:fldCharType="separate"/>
      </w:r>
      <w:r>
        <w:rPr>
          <w:noProof/>
        </w:rPr>
        <w:t>204</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7.8.1.2.2.3.2</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_Toc153793934 \h </w:instrText>
      </w:r>
      <w:r>
        <w:rPr>
          <w:noProof/>
        </w:rPr>
      </w:r>
      <w:r>
        <w:rPr>
          <w:noProof/>
        </w:rPr>
        <w:fldChar w:fldCharType="separate"/>
      </w:r>
      <w:r>
        <w:rPr>
          <w:noProof/>
        </w:rPr>
        <w:t>205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7.8.1.2.2.4</w:t>
      </w:r>
      <w:r w:rsidRPr="00BA5168">
        <w:rPr>
          <w:rFonts w:ascii="Calibri" w:eastAsia="Malgun Gothic" w:hAnsi="Calibri"/>
          <w:noProof/>
          <w:sz w:val="22"/>
          <w:szCs w:val="22"/>
          <w:lang w:eastAsia="ko-KR"/>
        </w:rPr>
        <w:tab/>
      </w:r>
      <w:r>
        <w:rPr>
          <w:noProof/>
          <w:lang w:eastAsia="zh-CN"/>
        </w:rPr>
        <w:t xml:space="preserve"> Resource Custom Operations</w:t>
      </w:r>
      <w:r>
        <w:rPr>
          <w:noProof/>
        </w:rPr>
        <w:tab/>
      </w:r>
      <w:r>
        <w:rPr>
          <w:noProof/>
        </w:rPr>
        <w:fldChar w:fldCharType="begin" w:fldLock="1"/>
      </w:r>
      <w:r>
        <w:rPr>
          <w:noProof/>
        </w:rPr>
        <w:instrText xml:space="preserve"> PAGEREF _Toc153793935 \h </w:instrText>
      </w:r>
      <w:r>
        <w:rPr>
          <w:noProof/>
        </w:rPr>
      </w:r>
      <w:r>
        <w:rPr>
          <w:noProof/>
        </w:rPr>
        <w:fldChar w:fldCharType="separate"/>
      </w:r>
      <w:r>
        <w:rPr>
          <w:noProof/>
        </w:rPr>
        <w:t>206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7.8.1.2.3</w:t>
      </w:r>
      <w:r w:rsidRPr="00BA5168">
        <w:rPr>
          <w:rFonts w:ascii="Calibri" w:eastAsia="Malgun Gothic" w:hAnsi="Calibri"/>
          <w:noProof/>
          <w:sz w:val="22"/>
          <w:szCs w:val="22"/>
          <w:lang w:eastAsia="ko-KR"/>
        </w:rPr>
        <w:tab/>
      </w:r>
      <w:r>
        <w:rPr>
          <w:noProof/>
          <w:lang w:eastAsia="zh-CN"/>
        </w:rPr>
        <w:t>Resource: Individual VAL Services Configuration</w:t>
      </w:r>
      <w:r>
        <w:rPr>
          <w:noProof/>
        </w:rPr>
        <w:tab/>
      </w:r>
      <w:r>
        <w:rPr>
          <w:noProof/>
        </w:rPr>
        <w:fldChar w:fldCharType="begin" w:fldLock="1"/>
      </w:r>
      <w:r>
        <w:rPr>
          <w:noProof/>
        </w:rPr>
        <w:instrText xml:space="preserve"> PAGEREF _Toc153793936 \h </w:instrText>
      </w:r>
      <w:r>
        <w:rPr>
          <w:noProof/>
        </w:rPr>
      </w:r>
      <w:r>
        <w:rPr>
          <w:noProof/>
        </w:rPr>
        <w:fldChar w:fldCharType="separate"/>
      </w:r>
      <w:r>
        <w:rPr>
          <w:noProof/>
        </w:rPr>
        <w:t>206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7.8.1.2.3.1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_Toc153793937 \h </w:instrText>
      </w:r>
      <w:r>
        <w:rPr>
          <w:noProof/>
        </w:rPr>
      </w:r>
      <w:r>
        <w:rPr>
          <w:noProof/>
        </w:rPr>
        <w:fldChar w:fldCharType="separate"/>
      </w:r>
      <w:r>
        <w:rPr>
          <w:noProof/>
        </w:rPr>
        <w:t>206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7.8.1.2.3.2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_Toc153793938 \h </w:instrText>
      </w:r>
      <w:r>
        <w:rPr>
          <w:noProof/>
        </w:rPr>
      </w:r>
      <w:r>
        <w:rPr>
          <w:noProof/>
        </w:rPr>
        <w:fldChar w:fldCharType="separate"/>
      </w:r>
      <w:r>
        <w:rPr>
          <w:noProof/>
        </w:rPr>
        <w:t>206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7.8.1.2.3.3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_Toc153793939 \h </w:instrText>
      </w:r>
      <w:r>
        <w:rPr>
          <w:noProof/>
        </w:rPr>
      </w:r>
      <w:r>
        <w:rPr>
          <w:noProof/>
        </w:rPr>
        <w:fldChar w:fldCharType="separate"/>
      </w:r>
      <w:r>
        <w:rPr>
          <w:noProof/>
        </w:rPr>
        <w:t>206</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7.8.1.2.3.3.1</w:t>
      </w:r>
      <w:r w:rsidRPr="00BA5168">
        <w:rPr>
          <w:rFonts w:ascii="Calibri" w:eastAsia="Malgun Gothic" w:hAnsi="Calibri"/>
          <w:noProof/>
          <w:sz w:val="22"/>
          <w:szCs w:val="22"/>
          <w:lang w:eastAsia="ko-KR"/>
        </w:rPr>
        <w:tab/>
      </w:r>
      <w:r>
        <w:rPr>
          <w:noProof/>
          <w:lang w:eastAsia="zh-CN"/>
        </w:rPr>
        <w:t>GET</w:t>
      </w:r>
      <w:r>
        <w:rPr>
          <w:noProof/>
        </w:rPr>
        <w:tab/>
      </w:r>
      <w:r>
        <w:rPr>
          <w:noProof/>
        </w:rPr>
        <w:fldChar w:fldCharType="begin" w:fldLock="1"/>
      </w:r>
      <w:r>
        <w:rPr>
          <w:noProof/>
        </w:rPr>
        <w:instrText xml:space="preserve"> PAGEREF _Toc153793940 \h </w:instrText>
      </w:r>
      <w:r>
        <w:rPr>
          <w:noProof/>
        </w:rPr>
      </w:r>
      <w:r>
        <w:rPr>
          <w:noProof/>
        </w:rPr>
        <w:fldChar w:fldCharType="separate"/>
      </w:r>
      <w:r>
        <w:rPr>
          <w:noProof/>
        </w:rPr>
        <w:t>206</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7.8.1.2.3.3.2</w:t>
      </w:r>
      <w:r w:rsidRPr="00BA5168">
        <w:rPr>
          <w:rFonts w:ascii="Calibri" w:eastAsia="Malgun Gothic" w:hAnsi="Calibri"/>
          <w:noProof/>
          <w:sz w:val="22"/>
          <w:szCs w:val="22"/>
          <w:lang w:eastAsia="ko-KR"/>
        </w:rPr>
        <w:tab/>
      </w:r>
      <w:r>
        <w:rPr>
          <w:noProof/>
          <w:lang w:eastAsia="zh-CN"/>
        </w:rPr>
        <w:t>PUT</w:t>
      </w:r>
      <w:r>
        <w:rPr>
          <w:noProof/>
        </w:rPr>
        <w:tab/>
      </w:r>
      <w:r>
        <w:rPr>
          <w:noProof/>
        </w:rPr>
        <w:fldChar w:fldCharType="begin" w:fldLock="1"/>
      </w:r>
      <w:r>
        <w:rPr>
          <w:noProof/>
        </w:rPr>
        <w:instrText xml:space="preserve"> PAGEREF _Toc153793941 \h </w:instrText>
      </w:r>
      <w:r>
        <w:rPr>
          <w:noProof/>
        </w:rPr>
      </w:r>
      <w:r>
        <w:rPr>
          <w:noProof/>
        </w:rPr>
        <w:fldChar w:fldCharType="separate"/>
      </w:r>
      <w:r>
        <w:rPr>
          <w:noProof/>
        </w:rPr>
        <w:t>207</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7.8.1.2.3.3.3</w:t>
      </w:r>
      <w:r w:rsidRPr="00BA5168">
        <w:rPr>
          <w:rFonts w:ascii="Calibri" w:eastAsia="Malgun Gothic" w:hAnsi="Calibri"/>
          <w:noProof/>
          <w:sz w:val="22"/>
          <w:szCs w:val="22"/>
          <w:lang w:eastAsia="ko-KR"/>
        </w:rPr>
        <w:tab/>
      </w:r>
      <w:r>
        <w:rPr>
          <w:noProof/>
          <w:lang w:eastAsia="zh-CN"/>
        </w:rPr>
        <w:t>PATCH</w:t>
      </w:r>
      <w:r>
        <w:rPr>
          <w:noProof/>
        </w:rPr>
        <w:tab/>
      </w:r>
      <w:r>
        <w:rPr>
          <w:noProof/>
        </w:rPr>
        <w:fldChar w:fldCharType="begin" w:fldLock="1"/>
      </w:r>
      <w:r>
        <w:rPr>
          <w:noProof/>
        </w:rPr>
        <w:instrText xml:space="preserve"> PAGEREF _Toc153793942 \h </w:instrText>
      </w:r>
      <w:r>
        <w:rPr>
          <w:noProof/>
        </w:rPr>
      </w:r>
      <w:r>
        <w:rPr>
          <w:noProof/>
        </w:rPr>
        <w:fldChar w:fldCharType="separate"/>
      </w:r>
      <w:r>
        <w:rPr>
          <w:noProof/>
        </w:rPr>
        <w:t>208</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7.8.1.2.3.3.4</w:t>
      </w:r>
      <w:r w:rsidRPr="00BA5168">
        <w:rPr>
          <w:rFonts w:ascii="Calibri" w:eastAsia="Malgun Gothic" w:hAnsi="Calibri"/>
          <w:noProof/>
          <w:sz w:val="22"/>
          <w:szCs w:val="22"/>
          <w:lang w:eastAsia="ko-KR"/>
        </w:rPr>
        <w:tab/>
      </w:r>
      <w:r>
        <w:rPr>
          <w:noProof/>
          <w:lang w:eastAsia="zh-CN"/>
        </w:rPr>
        <w:t>DELETE</w:t>
      </w:r>
      <w:r>
        <w:rPr>
          <w:noProof/>
        </w:rPr>
        <w:tab/>
      </w:r>
      <w:r>
        <w:rPr>
          <w:noProof/>
        </w:rPr>
        <w:fldChar w:fldCharType="begin" w:fldLock="1"/>
      </w:r>
      <w:r>
        <w:rPr>
          <w:noProof/>
        </w:rPr>
        <w:instrText xml:space="preserve"> PAGEREF _Toc153793943 \h </w:instrText>
      </w:r>
      <w:r>
        <w:rPr>
          <w:noProof/>
        </w:rPr>
      </w:r>
      <w:r>
        <w:rPr>
          <w:noProof/>
        </w:rPr>
        <w:fldChar w:fldCharType="separate"/>
      </w:r>
      <w:r>
        <w:rPr>
          <w:noProof/>
        </w:rPr>
        <w:t>209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7.8.1.2.3.4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_Toc153793944 \h </w:instrText>
      </w:r>
      <w:r>
        <w:rPr>
          <w:noProof/>
        </w:rPr>
      </w:r>
      <w:r>
        <w:rPr>
          <w:noProof/>
        </w:rPr>
        <w:fldChar w:fldCharType="separate"/>
      </w:r>
      <w:r>
        <w:rPr>
          <w:noProof/>
        </w:rPr>
        <w:t>210</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7.8.1.3</w:t>
      </w:r>
      <w:r w:rsidRPr="00BA5168">
        <w:rPr>
          <w:rFonts w:ascii="Calibri" w:eastAsia="Malgun Gothic" w:hAnsi="Calibri"/>
          <w:noProof/>
          <w:sz w:val="22"/>
          <w:szCs w:val="22"/>
          <w:lang w:eastAsia="ko-KR"/>
        </w:rPr>
        <w:tab/>
      </w:r>
      <w:r>
        <w:rPr>
          <w:noProof/>
          <w:lang w:eastAsia="zh-CN"/>
        </w:rPr>
        <w:t>Custom operations without associated resources</w:t>
      </w:r>
      <w:r>
        <w:rPr>
          <w:noProof/>
        </w:rPr>
        <w:tab/>
      </w:r>
      <w:r>
        <w:rPr>
          <w:noProof/>
        </w:rPr>
        <w:fldChar w:fldCharType="begin" w:fldLock="1"/>
      </w:r>
      <w:r>
        <w:rPr>
          <w:noProof/>
        </w:rPr>
        <w:instrText xml:space="preserve"> PAGEREF _Toc153793945 \h </w:instrText>
      </w:r>
      <w:r>
        <w:rPr>
          <w:noProof/>
        </w:rPr>
      </w:r>
      <w:r>
        <w:rPr>
          <w:noProof/>
        </w:rPr>
        <w:fldChar w:fldCharType="separate"/>
      </w:r>
      <w:r>
        <w:rPr>
          <w:noProof/>
        </w:rPr>
        <w:t>210</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7.8.1.4</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_Toc153793946 \h </w:instrText>
      </w:r>
      <w:r>
        <w:rPr>
          <w:noProof/>
        </w:rPr>
      </w:r>
      <w:r>
        <w:rPr>
          <w:noProof/>
        </w:rPr>
        <w:fldChar w:fldCharType="separate"/>
      </w:r>
      <w:r>
        <w:rPr>
          <w:noProof/>
        </w:rPr>
        <w:t>210</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7.8.1.5</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_Toc153793947 \h </w:instrText>
      </w:r>
      <w:r>
        <w:rPr>
          <w:noProof/>
        </w:rPr>
      </w:r>
      <w:r>
        <w:rPr>
          <w:noProof/>
        </w:rPr>
        <w:fldChar w:fldCharType="separate"/>
      </w:r>
      <w:r>
        <w:rPr>
          <w:noProof/>
        </w:rPr>
        <w:t>210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7.8.1.5.1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_Toc153793948 \h </w:instrText>
      </w:r>
      <w:r>
        <w:rPr>
          <w:noProof/>
        </w:rPr>
      </w:r>
      <w:r>
        <w:rPr>
          <w:noProof/>
        </w:rPr>
        <w:fldChar w:fldCharType="separate"/>
      </w:r>
      <w:r>
        <w:rPr>
          <w:noProof/>
        </w:rPr>
        <w:t>210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7.8.1.5.2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_Toc153793949 \h </w:instrText>
      </w:r>
      <w:r>
        <w:rPr>
          <w:noProof/>
        </w:rPr>
      </w:r>
      <w:r>
        <w:rPr>
          <w:noProof/>
        </w:rPr>
        <w:fldChar w:fldCharType="separate"/>
      </w:r>
      <w:r>
        <w:rPr>
          <w:noProof/>
        </w:rPr>
        <w:t>211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7.8.1.5.2.1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_Toc153793950 \h </w:instrText>
      </w:r>
      <w:r>
        <w:rPr>
          <w:noProof/>
        </w:rPr>
      </w:r>
      <w:r>
        <w:rPr>
          <w:noProof/>
        </w:rPr>
        <w:fldChar w:fldCharType="separate"/>
      </w:r>
      <w:r>
        <w:rPr>
          <w:noProof/>
        </w:rPr>
        <w:t>211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7.8.1.5.2.2</w:t>
      </w:r>
      <w:r w:rsidRPr="00BA5168">
        <w:rPr>
          <w:rFonts w:ascii="Calibri" w:eastAsia="Malgun Gothic" w:hAnsi="Calibri"/>
          <w:noProof/>
          <w:sz w:val="22"/>
          <w:szCs w:val="22"/>
          <w:lang w:eastAsia="ko-KR"/>
        </w:rPr>
        <w:tab/>
      </w:r>
      <w:r>
        <w:rPr>
          <w:noProof/>
          <w:lang w:eastAsia="zh-CN"/>
        </w:rPr>
        <w:t>Type: VALServicesConfig</w:t>
      </w:r>
      <w:r>
        <w:rPr>
          <w:noProof/>
        </w:rPr>
        <w:tab/>
      </w:r>
      <w:r>
        <w:rPr>
          <w:noProof/>
        </w:rPr>
        <w:fldChar w:fldCharType="begin" w:fldLock="1"/>
      </w:r>
      <w:r>
        <w:rPr>
          <w:noProof/>
        </w:rPr>
        <w:instrText xml:space="preserve"> PAGEREF _Toc153793951 \h </w:instrText>
      </w:r>
      <w:r>
        <w:rPr>
          <w:noProof/>
        </w:rPr>
      </w:r>
      <w:r>
        <w:rPr>
          <w:noProof/>
        </w:rPr>
        <w:fldChar w:fldCharType="separate"/>
      </w:r>
      <w:r>
        <w:rPr>
          <w:noProof/>
        </w:rPr>
        <w:t>211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7.8.1.5.2.3</w:t>
      </w:r>
      <w:r w:rsidRPr="00BA5168">
        <w:rPr>
          <w:rFonts w:ascii="Calibri" w:eastAsia="Malgun Gothic" w:hAnsi="Calibri"/>
          <w:noProof/>
          <w:sz w:val="22"/>
          <w:szCs w:val="22"/>
          <w:lang w:eastAsia="ko-KR"/>
        </w:rPr>
        <w:tab/>
      </w:r>
      <w:r>
        <w:rPr>
          <w:noProof/>
          <w:lang w:eastAsia="zh-CN"/>
        </w:rPr>
        <w:t>Type: VALServiceParams</w:t>
      </w:r>
      <w:r>
        <w:rPr>
          <w:noProof/>
        </w:rPr>
        <w:tab/>
      </w:r>
      <w:r>
        <w:rPr>
          <w:noProof/>
        </w:rPr>
        <w:fldChar w:fldCharType="begin" w:fldLock="1"/>
      </w:r>
      <w:r>
        <w:rPr>
          <w:noProof/>
        </w:rPr>
        <w:instrText xml:space="preserve"> PAGEREF _Toc153793952 \h </w:instrText>
      </w:r>
      <w:r>
        <w:rPr>
          <w:noProof/>
        </w:rPr>
      </w:r>
      <w:r>
        <w:rPr>
          <w:noProof/>
        </w:rPr>
        <w:fldChar w:fldCharType="separate"/>
      </w:r>
      <w:r>
        <w:rPr>
          <w:noProof/>
        </w:rPr>
        <w:t>211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7.8.1.5.2.4</w:t>
      </w:r>
      <w:r w:rsidRPr="00BA5168">
        <w:rPr>
          <w:rFonts w:ascii="Calibri" w:eastAsia="Malgun Gothic" w:hAnsi="Calibri"/>
          <w:noProof/>
          <w:sz w:val="22"/>
          <w:szCs w:val="22"/>
          <w:lang w:eastAsia="ko-KR"/>
        </w:rPr>
        <w:tab/>
      </w:r>
      <w:r>
        <w:rPr>
          <w:noProof/>
          <w:lang w:eastAsia="zh-CN"/>
        </w:rPr>
        <w:t>Type: VALServicesConfigPatch</w:t>
      </w:r>
      <w:r>
        <w:rPr>
          <w:noProof/>
        </w:rPr>
        <w:tab/>
      </w:r>
      <w:r>
        <w:rPr>
          <w:noProof/>
        </w:rPr>
        <w:fldChar w:fldCharType="begin" w:fldLock="1"/>
      </w:r>
      <w:r>
        <w:rPr>
          <w:noProof/>
        </w:rPr>
        <w:instrText xml:space="preserve"> PAGEREF _Toc153793953 \h </w:instrText>
      </w:r>
      <w:r>
        <w:rPr>
          <w:noProof/>
        </w:rPr>
      </w:r>
      <w:r>
        <w:rPr>
          <w:noProof/>
        </w:rPr>
        <w:fldChar w:fldCharType="separate"/>
      </w:r>
      <w:r>
        <w:rPr>
          <w:noProof/>
        </w:rPr>
        <w:t>212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7.8.1.5.3</w:t>
      </w:r>
      <w:r w:rsidRPr="00BA5168">
        <w:rPr>
          <w:rFonts w:ascii="Calibri" w:eastAsia="Malgun Gothic" w:hAnsi="Calibr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_Toc153793954 \h </w:instrText>
      </w:r>
      <w:r>
        <w:rPr>
          <w:noProof/>
        </w:rPr>
      </w:r>
      <w:r>
        <w:rPr>
          <w:noProof/>
        </w:rPr>
        <w:fldChar w:fldCharType="separate"/>
      </w:r>
      <w:r>
        <w:rPr>
          <w:noProof/>
        </w:rPr>
        <w:t>212</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7.8.1.6</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_Toc153793955 \h </w:instrText>
      </w:r>
      <w:r>
        <w:rPr>
          <w:noProof/>
        </w:rPr>
      </w:r>
      <w:r>
        <w:rPr>
          <w:noProof/>
        </w:rPr>
        <w:fldChar w:fldCharType="separate"/>
      </w:r>
      <w:r>
        <w:rPr>
          <w:noProof/>
        </w:rPr>
        <w:t>212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7.8.1.6.1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_Toc153793956 \h </w:instrText>
      </w:r>
      <w:r>
        <w:rPr>
          <w:noProof/>
        </w:rPr>
      </w:r>
      <w:r>
        <w:rPr>
          <w:noProof/>
        </w:rPr>
        <w:fldChar w:fldCharType="separate"/>
      </w:r>
      <w:r>
        <w:rPr>
          <w:noProof/>
        </w:rPr>
        <w:t>212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7.8.1.6.2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_Toc153793957 \h </w:instrText>
      </w:r>
      <w:r>
        <w:rPr>
          <w:noProof/>
        </w:rPr>
      </w:r>
      <w:r>
        <w:rPr>
          <w:noProof/>
        </w:rPr>
        <w:fldChar w:fldCharType="separate"/>
      </w:r>
      <w:r>
        <w:rPr>
          <w:noProof/>
        </w:rPr>
        <w:t>212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7.8.1.6.3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_Toc153793958 \h </w:instrText>
      </w:r>
      <w:r>
        <w:rPr>
          <w:noProof/>
        </w:rPr>
      </w:r>
      <w:r>
        <w:rPr>
          <w:noProof/>
        </w:rPr>
        <w:fldChar w:fldCharType="separate"/>
      </w:r>
      <w:r>
        <w:rPr>
          <w:noProof/>
        </w:rPr>
        <w:t>212</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7.8.1.7</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_Toc153793959 \h </w:instrText>
      </w:r>
      <w:r>
        <w:rPr>
          <w:noProof/>
        </w:rPr>
      </w:r>
      <w:r>
        <w:rPr>
          <w:noProof/>
        </w:rPr>
        <w:fldChar w:fldCharType="separate"/>
      </w:r>
      <w:r>
        <w:rPr>
          <w:noProof/>
        </w:rPr>
        <w:t>212</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lang w:eastAsia="zh-CN"/>
        </w:rPr>
        <w:t>7.9</w:t>
      </w:r>
      <w:r w:rsidRPr="00BA5168">
        <w:rPr>
          <w:rFonts w:ascii="Calibri" w:eastAsia="Malgun Gothic" w:hAnsi="Calibri"/>
          <w:noProof/>
          <w:sz w:val="22"/>
          <w:szCs w:val="22"/>
          <w:lang w:eastAsia="ko-KR"/>
        </w:rPr>
        <w:tab/>
      </w:r>
      <w:r>
        <w:rPr>
          <w:noProof/>
        </w:rPr>
        <w:t>Data Delivery</w:t>
      </w:r>
      <w:r>
        <w:rPr>
          <w:noProof/>
          <w:lang w:eastAsia="zh-CN"/>
        </w:rPr>
        <w:t xml:space="preserve"> APIs</w:t>
      </w:r>
      <w:r>
        <w:rPr>
          <w:noProof/>
        </w:rPr>
        <w:tab/>
      </w:r>
      <w:r>
        <w:rPr>
          <w:noProof/>
        </w:rPr>
        <w:fldChar w:fldCharType="begin" w:fldLock="1"/>
      </w:r>
      <w:r>
        <w:rPr>
          <w:noProof/>
        </w:rPr>
        <w:instrText xml:space="preserve"> PAGEREF _Toc153793960 \h </w:instrText>
      </w:r>
      <w:r>
        <w:rPr>
          <w:noProof/>
        </w:rPr>
      </w:r>
      <w:r>
        <w:rPr>
          <w:noProof/>
        </w:rPr>
        <w:fldChar w:fldCharType="separate"/>
      </w:r>
      <w:r>
        <w:rPr>
          <w:noProof/>
        </w:rPr>
        <w:t>212</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7.10</w:t>
      </w:r>
      <w:r w:rsidRPr="00BA5168">
        <w:rPr>
          <w:rFonts w:ascii="Calibri" w:eastAsia="Malgun Gothic" w:hAnsi="Calibri"/>
          <w:noProof/>
          <w:sz w:val="22"/>
          <w:szCs w:val="22"/>
          <w:lang w:eastAsia="ko-KR"/>
        </w:rPr>
        <w:tab/>
      </w:r>
      <w:r w:rsidRPr="0064293F">
        <w:rPr>
          <w:iCs/>
          <w:noProof/>
        </w:rPr>
        <w:t xml:space="preserve">Application data analytics enablement service configuration </w:t>
      </w:r>
      <w:r>
        <w:rPr>
          <w:noProof/>
        </w:rPr>
        <w:t>APIs</w:t>
      </w:r>
      <w:r>
        <w:rPr>
          <w:noProof/>
        </w:rPr>
        <w:tab/>
      </w:r>
      <w:r>
        <w:rPr>
          <w:noProof/>
        </w:rPr>
        <w:fldChar w:fldCharType="begin" w:fldLock="1"/>
      </w:r>
      <w:r>
        <w:rPr>
          <w:noProof/>
        </w:rPr>
        <w:instrText xml:space="preserve"> PAGEREF _Toc153793961 \h </w:instrText>
      </w:r>
      <w:r>
        <w:rPr>
          <w:noProof/>
        </w:rPr>
      </w:r>
      <w:r>
        <w:rPr>
          <w:noProof/>
        </w:rPr>
        <w:fldChar w:fldCharType="separate"/>
      </w:r>
      <w:r>
        <w:rPr>
          <w:noProof/>
        </w:rPr>
        <w:t>213</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7.10.1</w:t>
      </w:r>
      <w:r w:rsidRPr="00BA5168">
        <w:rPr>
          <w:rFonts w:ascii="Calibri" w:eastAsia="Malgun Gothic" w:hAnsi="Calibri"/>
          <w:noProof/>
          <w:sz w:val="22"/>
          <w:szCs w:val="22"/>
          <w:lang w:eastAsia="ko-KR"/>
        </w:rPr>
        <w:tab/>
      </w:r>
      <w:r w:rsidRPr="0064293F">
        <w:rPr>
          <w:noProof/>
          <w:color w:val="000000"/>
        </w:rPr>
        <w:t>SS_ADAE_VALPerformanceAnalytics</w:t>
      </w:r>
      <w:r>
        <w:rPr>
          <w:noProof/>
        </w:rPr>
        <w:t xml:space="preserve"> API</w:t>
      </w:r>
      <w:r>
        <w:rPr>
          <w:noProof/>
        </w:rPr>
        <w:tab/>
      </w:r>
      <w:r>
        <w:rPr>
          <w:noProof/>
        </w:rPr>
        <w:fldChar w:fldCharType="begin" w:fldLock="1"/>
      </w:r>
      <w:r>
        <w:rPr>
          <w:noProof/>
        </w:rPr>
        <w:instrText xml:space="preserve"> PAGEREF _Toc153793962 \h </w:instrText>
      </w:r>
      <w:r>
        <w:rPr>
          <w:noProof/>
        </w:rPr>
      </w:r>
      <w:r>
        <w:rPr>
          <w:noProof/>
        </w:rPr>
        <w:fldChar w:fldCharType="separate"/>
      </w:r>
      <w:r>
        <w:rPr>
          <w:noProof/>
        </w:rPr>
        <w:t>213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7.10.1.1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_Toc153793963 \h </w:instrText>
      </w:r>
      <w:r>
        <w:rPr>
          <w:noProof/>
        </w:rPr>
      </w:r>
      <w:r>
        <w:rPr>
          <w:noProof/>
        </w:rPr>
        <w:fldChar w:fldCharType="separate"/>
      </w:r>
      <w:r>
        <w:rPr>
          <w:noProof/>
        </w:rPr>
        <w:t>213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7.10.1.2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_Toc153793964 \h </w:instrText>
      </w:r>
      <w:r>
        <w:rPr>
          <w:noProof/>
        </w:rPr>
      </w:r>
      <w:r>
        <w:rPr>
          <w:noProof/>
        </w:rPr>
        <w:fldChar w:fldCharType="separate"/>
      </w:r>
      <w:r>
        <w:rPr>
          <w:noProof/>
        </w:rPr>
        <w:t>213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7.10.1.2.1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_Toc153793965 \h </w:instrText>
      </w:r>
      <w:r>
        <w:rPr>
          <w:noProof/>
        </w:rPr>
      </w:r>
      <w:r>
        <w:rPr>
          <w:noProof/>
        </w:rPr>
        <w:fldChar w:fldCharType="separate"/>
      </w:r>
      <w:r>
        <w:rPr>
          <w:noProof/>
        </w:rPr>
        <w:t>213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7.10.1.2.2</w:t>
      </w:r>
      <w:r w:rsidRPr="00BA5168">
        <w:rPr>
          <w:rFonts w:ascii="Calibri" w:eastAsia="Malgun Gothic" w:hAnsi="Calibri"/>
          <w:noProof/>
          <w:sz w:val="22"/>
          <w:szCs w:val="22"/>
          <w:lang w:eastAsia="ko-KR"/>
        </w:rPr>
        <w:tab/>
      </w:r>
      <w:r>
        <w:rPr>
          <w:noProof/>
          <w:lang w:eastAsia="zh-CN"/>
        </w:rPr>
        <w:t xml:space="preserve">Resource: </w:t>
      </w:r>
      <w:r>
        <w:rPr>
          <w:noProof/>
        </w:rPr>
        <w:t>Application performance event subscription</w:t>
      </w:r>
      <w:r>
        <w:rPr>
          <w:noProof/>
        </w:rPr>
        <w:tab/>
      </w:r>
      <w:r>
        <w:rPr>
          <w:noProof/>
        </w:rPr>
        <w:fldChar w:fldCharType="begin" w:fldLock="1"/>
      </w:r>
      <w:r>
        <w:rPr>
          <w:noProof/>
        </w:rPr>
        <w:instrText xml:space="preserve"> PAGEREF _Toc153793966 \h </w:instrText>
      </w:r>
      <w:r>
        <w:rPr>
          <w:noProof/>
        </w:rPr>
      </w:r>
      <w:r>
        <w:rPr>
          <w:noProof/>
        </w:rPr>
        <w:fldChar w:fldCharType="separate"/>
      </w:r>
      <w:r>
        <w:rPr>
          <w:noProof/>
        </w:rPr>
        <w:t>214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_Toc153793967 \h </w:instrText>
      </w:r>
      <w:r>
        <w:rPr>
          <w:noProof/>
        </w:rPr>
      </w:r>
      <w:r>
        <w:rPr>
          <w:noProof/>
        </w:rPr>
        <w:fldChar w:fldCharType="separate"/>
      </w:r>
      <w:r>
        <w:rPr>
          <w:noProof/>
        </w:rPr>
        <w:t>214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_Toc153793968 \h </w:instrText>
      </w:r>
      <w:r>
        <w:rPr>
          <w:noProof/>
        </w:rPr>
      </w:r>
      <w:r>
        <w:rPr>
          <w:noProof/>
        </w:rPr>
        <w:fldChar w:fldCharType="separate"/>
      </w:r>
      <w:r>
        <w:rPr>
          <w:noProof/>
        </w:rPr>
        <w:t>214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_Toc153793969 \h </w:instrText>
      </w:r>
      <w:r>
        <w:rPr>
          <w:noProof/>
        </w:rPr>
      </w:r>
      <w:r>
        <w:rPr>
          <w:noProof/>
        </w:rPr>
        <w:fldChar w:fldCharType="separate"/>
      </w:r>
      <w:r>
        <w:rPr>
          <w:noProof/>
        </w:rPr>
        <w:t>214</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7.10.1.2.2.3.1</w:t>
      </w:r>
      <w:r w:rsidRPr="00BA5168">
        <w:rPr>
          <w:rFonts w:ascii="Calibri" w:eastAsia="Malgun Gothic" w:hAnsi="Calibr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_Toc153793970 \h </w:instrText>
      </w:r>
      <w:r>
        <w:rPr>
          <w:noProof/>
        </w:rPr>
      </w:r>
      <w:r>
        <w:rPr>
          <w:noProof/>
        </w:rPr>
        <w:fldChar w:fldCharType="separate"/>
      </w:r>
      <w:r>
        <w:rPr>
          <w:noProof/>
        </w:rPr>
        <w:t>214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7.10.1.2.2.4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_Toc153793971 \h </w:instrText>
      </w:r>
      <w:r>
        <w:rPr>
          <w:noProof/>
        </w:rPr>
      </w:r>
      <w:r>
        <w:rPr>
          <w:noProof/>
        </w:rPr>
        <w:fldChar w:fldCharType="separate"/>
      </w:r>
      <w:r>
        <w:rPr>
          <w:noProof/>
        </w:rPr>
        <w:t>215</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7.10.1.3</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_Toc153793972 \h </w:instrText>
      </w:r>
      <w:r>
        <w:rPr>
          <w:noProof/>
        </w:rPr>
      </w:r>
      <w:r>
        <w:rPr>
          <w:noProof/>
        </w:rPr>
        <w:fldChar w:fldCharType="separate"/>
      </w:r>
      <w:r>
        <w:rPr>
          <w:noProof/>
        </w:rPr>
        <w:t>215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7.10.1.3.2</w:t>
      </w:r>
      <w:r w:rsidRPr="00BA5168">
        <w:rPr>
          <w:rFonts w:ascii="Calibri" w:eastAsia="Malgun Gothic" w:hAnsi="Calibri"/>
          <w:noProof/>
          <w:sz w:val="22"/>
          <w:szCs w:val="22"/>
          <w:lang w:eastAsia="ko-KR"/>
        </w:rPr>
        <w:tab/>
      </w:r>
      <w:r>
        <w:rPr>
          <w:noProof/>
        </w:rPr>
        <w:t>Application performance event notification</w:t>
      </w:r>
      <w:r>
        <w:rPr>
          <w:noProof/>
        </w:rPr>
        <w:tab/>
      </w:r>
      <w:r>
        <w:rPr>
          <w:noProof/>
        </w:rPr>
        <w:fldChar w:fldCharType="begin" w:fldLock="1"/>
      </w:r>
      <w:r>
        <w:rPr>
          <w:noProof/>
        </w:rPr>
        <w:instrText xml:space="preserve"> PAGEREF _Toc153793973 \h </w:instrText>
      </w:r>
      <w:r>
        <w:rPr>
          <w:noProof/>
        </w:rPr>
      </w:r>
      <w:r>
        <w:rPr>
          <w:noProof/>
        </w:rPr>
        <w:fldChar w:fldCharType="separate"/>
      </w:r>
      <w:r>
        <w:rPr>
          <w:noProof/>
        </w:rPr>
        <w:t>215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7.10.1.3.2.1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_Toc153793974 \h </w:instrText>
      </w:r>
      <w:r>
        <w:rPr>
          <w:noProof/>
        </w:rPr>
      </w:r>
      <w:r>
        <w:rPr>
          <w:noProof/>
        </w:rPr>
        <w:fldChar w:fldCharType="separate"/>
      </w:r>
      <w:r>
        <w:rPr>
          <w:noProof/>
        </w:rPr>
        <w:t>215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7.10.1.3.2.2</w:t>
      </w:r>
      <w:r w:rsidRPr="00BA5168">
        <w:rPr>
          <w:rFonts w:ascii="Calibri" w:eastAsia="Malgun Gothic" w:hAnsi="Calibri"/>
          <w:noProof/>
          <w:sz w:val="22"/>
          <w:szCs w:val="22"/>
          <w:lang w:eastAsia="ko-KR"/>
        </w:rPr>
        <w:tab/>
      </w:r>
      <w:r>
        <w:rPr>
          <w:noProof/>
          <w:lang w:eastAsia="zh-CN"/>
        </w:rPr>
        <w:t>Notification definition</w:t>
      </w:r>
      <w:r>
        <w:rPr>
          <w:noProof/>
        </w:rPr>
        <w:tab/>
      </w:r>
      <w:r>
        <w:rPr>
          <w:noProof/>
        </w:rPr>
        <w:fldChar w:fldCharType="begin" w:fldLock="1"/>
      </w:r>
      <w:r>
        <w:rPr>
          <w:noProof/>
        </w:rPr>
        <w:instrText xml:space="preserve"> PAGEREF _Toc153793975 \h </w:instrText>
      </w:r>
      <w:r>
        <w:rPr>
          <w:noProof/>
        </w:rPr>
      </w:r>
      <w:r>
        <w:rPr>
          <w:noProof/>
        </w:rPr>
        <w:fldChar w:fldCharType="separate"/>
      </w:r>
      <w:r>
        <w:rPr>
          <w:noProof/>
        </w:rPr>
        <w:t>215</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7.10.1.4</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_Toc153793976 \h </w:instrText>
      </w:r>
      <w:r>
        <w:rPr>
          <w:noProof/>
        </w:rPr>
      </w:r>
      <w:r>
        <w:rPr>
          <w:noProof/>
        </w:rPr>
        <w:fldChar w:fldCharType="separate"/>
      </w:r>
      <w:r>
        <w:rPr>
          <w:noProof/>
        </w:rPr>
        <w:t>216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7.10.1.4.1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_Toc153793977 \h </w:instrText>
      </w:r>
      <w:r>
        <w:rPr>
          <w:noProof/>
        </w:rPr>
      </w:r>
      <w:r>
        <w:rPr>
          <w:noProof/>
        </w:rPr>
        <w:fldChar w:fldCharType="separate"/>
      </w:r>
      <w:r>
        <w:rPr>
          <w:noProof/>
        </w:rPr>
        <w:t>216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7.10.1.4.2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_Toc153793978 \h </w:instrText>
      </w:r>
      <w:r>
        <w:rPr>
          <w:noProof/>
        </w:rPr>
      </w:r>
      <w:r>
        <w:rPr>
          <w:noProof/>
        </w:rPr>
        <w:fldChar w:fldCharType="separate"/>
      </w:r>
      <w:r>
        <w:rPr>
          <w:noProof/>
        </w:rPr>
        <w:t>217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7.10.1.4.2.1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_Toc153793979 \h </w:instrText>
      </w:r>
      <w:r>
        <w:rPr>
          <w:noProof/>
        </w:rPr>
      </w:r>
      <w:r>
        <w:rPr>
          <w:noProof/>
        </w:rPr>
        <w:fldChar w:fldCharType="separate"/>
      </w:r>
      <w:r>
        <w:rPr>
          <w:noProof/>
        </w:rPr>
        <w:t>217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7.10.1.4.2.2</w:t>
      </w:r>
      <w:r w:rsidRPr="00BA5168">
        <w:rPr>
          <w:rFonts w:ascii="Calibri" w:eastAsia="Malgun Gothic" w:hAnsi="Calibri"/>
          <w:noProof/>
          <w:sz w:val="22"/>
          <w:szCs w:val="22"/>
          <w:lang w:eastAsia="ko-KR"/>
        </w:rPr>
        <w:tab/>
      </w:r>
      <w:r>
        <w:rPr>
          <w:noProof/>
          <w:lang w:eastAsia="zh-CN"/>
        </w:rPr>
        <w:t xml:space="preserve">Type: </w:t>
      </w:r>
      <w:r>
        <w:rPr>
          <w:noProof/>
        </w:rPr>
        <w:t>AppPerfSubs</w:t>
      </w:r>
      <w:r>
        <w:rPr>
          <w:noProof/>
        </w:rPr>
        <w:tab/>
      </w:r>
      <w:r>
        <w:rPr>
          <w:noProof/>
        </w:rPr>
        <w:fldChar w:fldCharType="begin" w:fldLock="1"/>
      </w:r>
      <w:r>
        <w:rPr>
          <w:noProof/>
        </w:rPr>
        <w:instrText xml:space="preserve"> PAGEREF _Toc153793980 \h </w:instrText>
      </w:r>
      <w:r>
        <w:rPr>
          <w:noProof/>
        </w:rPr>
      </w:r>
      <w:r>
        <w:rPr>
          <w:noProof/>
        </w:rPr>
        <w:fldChar w:fldCharType="separate"/>
      </w:r>
      <w:r>
        <w:rPr>
          <w:noProof/>
        </w:rPr>
        <w:t>218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7.10.1.4.2.3</w:t>
      </w:r>
      <w:r w:rsidRPr="00BA5168">
        <w:rPr>
          <w:rFonts w:ascii="Calibri" w:eastAsia="Malgun Gothic" w:hAnsi="Calibri"/>
          <w:noProof/>
          <w:sz w:val="22"/>
          <w:szCs w:val="22"/>
          <w:lang w:eastAsia="ko-KR"/>
        </w:rPr>
        <w:tab/>
      </w:r>
      <w:r>
        <w:rPr>
          <w:noProof/>
          <w:lang w:eastAsia="zh-CN"/>
        </w:rPr>
        <w:t xml:space="preserve">Type: </w:t>
      </w:r>
      <w:r>
        <w:rPr>
          <w:noProof/>
        </w:rPr>
        <w:t>AppPerfNotif</w:t>
      </w:r>
      <w:r>
        <w:rPr>
          <w:noProof/>
        </w:rPr>
        <w:tab/>
      </w:r>
      <w:r>
        <w:rPr>
          <w:noProof/>
        </w:rPr>
        <w:fldChar w:fldCharType="begin" w:fldLock="1"/>
      </w:r>
      <w:r>
        <w:rPr>
          <w:noProof/>
        </w:rPr>
        <w:instrText xml:space="preserve"> PAGEREF _Toc153793981 \h </w:instrText>
      </w:r>
      <w:r>
        <w:rPr>
          <w:noProof/>
        </w:rPr>
      </w:r>
      <w:r>
        <w:rPr>
          <w:noProof/>
        </w:rPr>
        <w:fldChar w:fldCharType="separate"/>
      </w:r>
      <w:r>
        <w:rPr>
          <w:noProof/>
        </w:rPr>
        <w:t>219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7.10.1.4.2.4</w:t>
      </w:r>
      <w:r w:rsidRPr="00BA5168">
        <w:rPr>
          <w:rFonts w:ascii="Calibri" w:eastAsia="Malgun Gothic" w:hAnsi="Calibri"/>
          <w:noProof/>
          <w:sz w:val="22"/>
          <w:szCs w:val="22"/>
          <w:lang w:eastAsia="ko-KR"/>
        </w:rPr>
        <w:tab/>
      </w:r>
      <w:r>
        <w:rPr>
          <w:noProof/>
          <w:lang w:eastAsia="zh-CN"/>
        </w:rPr>
        <w:t>Type: ProdProfileInfo</w:t>
      </w:r>
      <w:r>
        <w:rPr>
          <w:noProof/>
        </w:rPr>
        <w:tab/>
      </w:r>
      <w:r>
        <w:rPr>
          <w:noProof/>
        </w:rPr>
        <w:fldChar w:fldCharType="begin" w:fldLock="1"/>
      </w:r>
      <w:r>
        <w:rPr>
          <w:noProof/>
        </w:rPr>
        <w:instrText xml:space="preserve"> PAGEREF _Toc153793982 \h </w:instrText>
      </w:r>
      <w:r>
        <w:rPr>
          <w:noProof/>
        </w:rPr>
      </w:r>
      <w:r>
        <w:rPr>
          <w:noProof/>
        </w:rPr>
        <w:fldChar w:fldCharType="separate"/>
      </w:r>
      <w:r>
        <w:rPr>
          <w:noProof/>
        </w:rPr>
        <w:t>219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7.10.1.4.2.5</w:t>
      </w:r>
      <w:r w:rsidRPr="00BA5168">
        <w:rPr>
          <w:rFonts w:ascii="Calibri" w:eastAsia="Malgun Gothic" w:hAnsi="Calibri"/>
          <w:noProof/>
          <w:sz w:val="22"/>
          <w:szCs w:val="22"/>
          <w:lang w:eastAsia="ko-KR"/>
        </w:rPr>
        <w:tab/>
      </w:r>
      <w:r>
        <w:rPr>
          <w:noProof/>
          <w:lang w:eastAsia="zh-CN"/>
        </w:rPr>
        <w:t xml:space="preserve">Type: </w:t>
      </w:r>
      <w:r>
        <w:rPr>
          <w:noProof/>
        </w:rPr>
        <w:t>DataCollectReqs</w:t>
      </w:r>
      <w:r>
        <w:rPr>
          <w:noProof/>
        </w:rPr>
        <w:tab/>
      </w:r>
      <w:r>
        <w:rPr>
          <w:noProof/>
        </w:rPr>
        <w:fldChar w:fldCharType="begin" w:fldLock="1"/>
      </w:r>
      <w:r>
        <w:rPr>
          <w:noProof/>
        </w:rPr>
        <w:instrText xml:space="preserve"> PAGEREF _Toc153793983 \h </w:instrText>
      </w:r>
      <w:r>
        <w:rPr>
          <w:noProof/>
        </w:rPr>
      </w:r>
      <w:r>
        <w:rPr>
          <w:noProof/>
        </w:rPr>
        <w:fldChar w:fldCharType="separate"/>
      </w:r>
      <w:r>
        <w:rPr>
          <w:noProof/>
        </w:rPr>
        <w:t>220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7.10.1.4.2.6</w:t>
      </w:r>
      <w:r w:rsidRPr="00BA5168">
        <w:rPr>
          <w:rFonts w:ascii="Calibri" w:eastAsia="Malgun Gothic" w:hAnsi="Calibri"/>
          <w:noProof/>
          <w:sz w:val="22"/>
          <w:szCs w:val="22"/>
          <w:lang w:eastAsia="ko-KR"/>
        </w:rPr>
        <w:tab/>
      </w:r>
      <w:r>
        <w:rPr>
          <w:noProof/>
          <w:lang w:eastAsia="zh-CN"/>
        </w:rPr>
        <w:t xml:space="preserve">Type: </w:t>
      </w:r>
      <w:r>
        <w:rPr>
          <w:noProof/>
        </w:rPr>
        <w:t>ProducerCap</w:t>
      </w:r>
      <w:r>
        <w:rPr>
          <w:noProof/>
        </w:rPr>
        <w:tab/>
      </w:r>
      <w:r>
        <w:rPr>
          <w:noProof/>
        </w:rPr>
        <w:fldChar w:fldCharType="begin" w:fldLock="1"/>
      </w:r>
      <w:r>
        <w:rPr>
          <w:noProof/>
        </w:rPr>
        <w:instrText xml:space="preserve"> PAGEREF _Toc153793984 \h </w:instrText>
      </w:r>
      <w:r>
        <w:rPr>
          <w:noProof/>
        </w:rPr>
      </w:r>
      <w:r>
        <w:rPr>
          <w:noProof/>
        </w:rPr>
        <w:fldChar w:fldCharType="separate"/>
      </w:r>
      <w:r>
        <w:rPr>
          <w:noProof/>
        </w:rPr>
        <w:t>220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7.10.1.4.3</w:t>
      </w:r>
      <w:r w:rsidRPr="00BA5168">
        <w:rPr>
          <w:rFonts w:ascii="Calibri" w:eastAsia="Malgun Gothic" w:hAnsi="Calibr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_Toc153793985 \h </w:instrText>
      </w:r>
      <w:r>
        <w:rPr>
          <w:noProof/>
        </w:rPr>
      </w:r>
      <w:r>
        <w:rPr>
          <w:noProof/>
        </w:rPr>
        <w:fldChar w:fldCharType="separate"/>
      </w:r>
      <w:r>
        <w:rPr>
          <w:noProof/>
        </w:rPr>
        <w:t>220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7.10.1.4.3.1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_Toc153793986 \h </w:instrText>
      </w:r>
      <w:r>
        <w:rPr>
          <w:noProof/>
        </w:rPr>
      </w:r>
      <w:r>
        <w:rPr>
          <w:noProof/>
        </w:rPr>
        <w:fldChar w:fldCharType="separate"/>
      </w:r>
      <w:r>
        <w:rPr>
          <w:noProof/>
        </w:rPr>
        <w:t>220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7.10.1.4.3.2</w:t>
      </w:r>
      <w:r w:rsidRPr="00BA5168">
        <w:rPr>
          <w:rFonts w:ascii="Calibri" w:eastAsia="Malgun Gothic" w:hAnsi="Calibri"/>
          <w:noProof/>
          <w:sz w:val="22"/>
          <w:szCs w:val="22"/>
          <w:lang w:eastAsia="ko-KR"/>
        </w:rPr>
        <w:tab/>
      </w:r>
      <w:r>
        <w:rPr>
          <w:noProof/>
          <w:lang w:eastAsia="zh-CN"/>
        </w:rPr>
        <w:t>Simple data types</w:t>
      </w:r>
      <w:r>
        <w:rPr>
          <w:noProof/>
        </w:rPr>
        <w:tab/>
      </w:r>
      <w:r>
        <w:rPr>
          <w:noProof/>
        </w:rPr>
        <w:fldChar w:fldCharType="begin" w:fldLock="1"/>
      </w:r>
      <w:r>
        <w:rPr>
          <w:noProof/>
        </w:rPr>
        <w:instrText xml:space="preserve"> PAGEREF _Toc153793987 \h </w:instrText>
      </w:r>
      <w:r>
        <w:rPr>
          <w:noProof/>
        </w:rPr>
      </w:r>
      <w:r>
        <w:rPr>
          <w:noProof/>
        </w:rPr>
        <w:fldChar w:fldCharType="separate"/>
      </w:r>
      <w:r>
        <w:rPr>
          <w:noProof/>
        </w:rPr>
        <w:t>220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7.10.1.4.3.3</w:t>
      </w:r>
      <w:r w:rsidRPr="00BA5168">
        <w:rPr>
          <w:rFonts w:ascii="Calibri" w:eastAsia="Malgun Gothic" w:hAnsi="Calibri"/>
          <w:noProof/>
          <w:sz w:val="22"/>
          <w:szCs w:val="22"/>
          <w:lang w:eastAsia="ko-KR"/>
        </w:rPr>
        <w:tab/>
      </w:r>
      <w:r>
        <w:rPr>
          <w:noProof/>
          <w:lang w:eastAsia="zh-CN"/>
        </w:rPr>
        <w:t>Enumeration: AnalyticsType</w:t>
      </w:r>
      <w:r>
        <w:rPr>
          <w:noProof/>
        </w:rPr>
        <w:tab/>
      </w:r>
      <w:r>
        <w:rPr>
          <w:noProof/>
        </w:rPr>
        <w:fldChar w:fldCharType="begin" w:fldLock="1"/>
      </w:r>
      <w:r>
        <w:rPr>
          <w:noProof/>
        </w:rPr>
        <w:instrText xml:space="preserve"> PAGEREF _Toc153793988 \h </w:instrText>
      </w:r>
      <w:r>
        <w:rPr>
          <w:noProof/>
        </w:rPr>
      </w:r>
      <w:r>
        <w:rPr>
          <w:noProof/>
        </w:rPr>
        <w:fldChar w:fldCharType="separate"/>
      </w:r>
      <w:r>
        <w:rPr>
          <w:noProof/>
        </w:rPr>
        <w:t>220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7.10.1.4.3.4</w:t>
      </w:r>
      <w:r w:rsidRPr="00BA5168">
        <w:rPr>
          <w:rFonts w:ascii="Calibri" w:eastAsia="Malgun Gothic" w:hAnsi="Calibri"/>
          <w:noProof/>
          <w:sz w:val="22"/>
          <w:szCs w:val="22"/>
          <w:lang w:eastAsia="ko-KR"/>
        </w:rPr>
        <w:tab/>
      </w:r>
      <w:r>
        <w:rPr>
          <w:noProof/>
          <w:lang w:eastAsia="zh-CN"/>
        </w:rPr>
        <w:t>Enumeration: DataType</w:t>
      </w:r>
      <w:r>
        <w:rPr>
          <w:noProof/>
        </w:rPr>
        <w:tab/>
      </w:r>
      <w:r>
        <w:rPr>
          <w:noProof/>
        </w:rPr>
        <w:fldChar w:fldCharType="begin" w:fldLock="1"/>
      </w:r>
      <w:r>
        <w:rPr>
          <w:noProof/>
        </w:rPr>
        <w:instrText xml:space="preserve"> PAGEREF _Toc153793989 \h </w:instrText>
      </w:r>
      <w:r>
        <w:rPr>
          <w:noProof/>
        </w:rPr>
      </w:r>
      <w:r>
        <w:rPr>
          <w:noProof/>
        </w:rPr>
        <w:fldChar w:fldCharType="separate"/>
      </w:r>
      <w:r>
        <w:rPr>
          <w:noProof/>
        </w:rPr>
        <w:t>221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7.10.1.4.3.5</w:t>
      </w:r>
      <w:r w:rsidRPr="00BA5168">
        <w:rPr>
          <w:rFonts w:ascii="Calibri" w:eastAsia="Malgun Gothic" w:hAnsi="Calibri"/>
          <w:noProof/>
          <w:sz w:val="22"/>
          <w:szCs w:val="22"/>
          <w:lang w:eastAsia="ko-KR"/>
        </w:rPr>
        <w:tab/>
      </w:r>
      <w:r>
        <w:rPr>
          <w:noProof/>
          <w:lang w:eastAsia="zh-CN"/>
        </w:rPr>
        <w:t>Enumeration: ProducerType</w:t>
      </w:r>
      <w:r>
        <w:rPr>
          <w:noProof/>
        </w:rPr>
        <w:tab/>
      </w:r>
      <w:r>
        <w:rPr>
          <w:noProof/>
        </w:rPr>
        <w:fldChar w:fldCharType="begin" w:fldLock="1"/>
      </w:r>
      <w:r>
        <w:rPr>
          <w:noProof/>
        </w:rPr>
        <w:instrText xml:space="preserve"> PAGEREF _Toc153793990 \h </w:instrText>
      </w:r>
      <w:r>
        <w:rPr>
          <w:noProof/>
        </w:rPr>
      </w:r>
      <w:r>
        <w:rPr>
          <w:noProof/>
        </w:rPr>
        <w:fldChar w:fldCharType="separate"/>
      </w:r>
      <w:r>
        <w:rPr>
          <w:noProof/>
        </w:rPr>
        <w:t>221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7.10.1.4.3.6</w:t>
      </w:r>
      <w:r w:rsidRPr="00BA5168">
        <w:rPr>
          <w:rFonts w:ascii="Calibri" w:eastAsia="Malgun Gothic" w:hAnsi="Calibri"/>
          <w:noProof/>
          <w:sz w:val="22"/>
          <w:szCs w:val="22"/>
          <w:lang w:eastAsia="ko-KR"/>
        </w:rPr>
        <w:tab/>
      </w:r>
      <w:r>
        <w:rPr>
          <w:noProof/>
          <w:lang w:eastAsia="zh-CN"/>
        </w:rPr>
        <w:t>Enumeration: ProducerData</w:t>
      </w:r>
      <w:r>
        <w:rPr>
          <w:noProof/>
        </w:rPr>
        <w:tab/>
      </w:r>
      <w:r>
        <w:rPr>
          <w:noProof/>
        </w:rPr>
        <w:fldChar w:fldCharType="begin" w:fldLock="1"/>
      </w:r>
      <w:r>
        <w:rPr>
          <w:noProof/>
        </w:rPr>
        <w:instrText xml:space="preserve"> PAGEREF _Toc153793991 \h </w:instrText>
      </w:r>
      <w:r>
        <w:rPr>
          <w:noProof/>
        </w:rPr>
      </w:r>
      <w:r>
        <w:rPr>
          <w:noProof/>
        </w:rPr>
        <w:fldChar w:fldCharType="separate"/>
      </w:r>
      <w:r>
        <w:rPr>
          <w:noProof/>
        </w:rPr>
        <w:t>221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7.10.1.4.3.7</w:t>
      </w:r>
      <w:r w:rsidRPr="00BA5168">
        <w:rPr>
          <w:rFonts w:ascii="Calibri" w:eastAsia="Malgun Gothic" w:hAnsi="Calibri"/>
          <w:noProof/>
          <w:sz w:val="22"/>
          <w:szCs w:val="22"/>
          <w:lang w:eastAsia="ko-KR"/>
        </w:rPr>
        <w:tab/>
      </w:r>
      <w:r>
        <w:rPr>
          <w:noProof/>
          <w:lang w:eastAsia="zh-CN"/>
        </w:rPr>
        <w:t>Enumeration: ProducerRole</w:t>
      </w:r>
      <w:r>
        <w:rPr>
          <w:noProof/>
        </w:rPr>
        <w:tab/>
      </w:r>
      <w:r>
        <w:rPr>
          <w:noProof/>
        </w:rPr>
        <w:fldChar w:fldCharType="begin" w:fldLock="1"/>
      </w:r>
      <w:r>
        <w:rPr>
          <w:noProof/>
        </w:rPr>
        <w:instrText xml:space="preserve"> PAGEREF _Toc153793992 \h </w:instrText>
      </w:r>
      <w:r>
        <w:rPr>
          <w:noProof/>
        </w:rPr>
      </w:r>
      <w:r>
        <w:rPr>
          <w:noProof/>
        </w:rPr>
        <w:fldChar w:fldCharType="separate"/>
      </w:r>
      <w:r>
        <w:rPr>
          <w:noProof/>
        </w:rPr>
        <w:t>222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7.10.1.4.3.8</w:t>
      </w:r>
      <w:r w:rsidRPr="00BA5168">
        <w:rPr>
          <w:rFonts w:ascii="Calibri" w:eastAsia="Malgun Gothic" w:hAnsi="Calibri"/>
          <w:noProof/>
          <w:sz w:val="22"/>
          <w:szCs w:val="22"/>
          <w:lang w:eastAsia="ko-KR"/>
        </w:rPr>
        <w:tab/>
      </w:r>
      <w:r>
        <w:rPr>
          <w:noProof/>
          <w:lang w:eastAsia="zh-CN"/>
        </w:rPr>
        <w:t xml:space="preserve">Enumeration: </w:t>
      </w:r>
      <w:r>
        <w:rPr>
          <w:noProof/>
        </w:rPr>
        <w:t>DataAbstraction</w:t>
      </w:r>
      <w:r>
        <w:rPr>
          <w:noProof/>
        </w:rPr>
        <w:tab/>
      </w:r>
      <w:r>
        <w:rPr>
          <w:noProof/>
        </w:rPr>
        <w:fldChar w:fldCharType="begin" w:fldLock="1"/>
      </w:r>
      <w:r>
        <w:rPr>
          <w:noProof/>
        </w:rPr>
        <w:instrText xml:space="preserve"> PAGEREF _Toc153793993 \h </w:instrText>
      </w:r>
      <w:r>
        <w:rPr>
          <w:noProof/>
        </w:rPr>
      </w:r>
      <w:r>
        <w:rPr>
          <w:noProof/>
        </w:rPr>
        <w:fldChar w:fldCharType="separate"/>
      </w:r>
      <w:r>
        <w:rPr>
          <w:noProof/>
        </w:rPr>
        <w:t>222</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7.10.1.5</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_Toc153793994 \h </w:instrText>
      </w:r>
      <w:r>
        <w:rPr>
          <w:noProof/>
        </w:rPr>
      </w:r>
      <w:r>
        <w:rPr>
          <w:noProof/>
        </w:rPr>
        <w:fldChar w:fldCharType="separate"/>
      </w:r>
      <w:r>
        <w:rPr>
          <w:noProof/>
        </w:rPr>
        <w:t>222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7.10.1.5.1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_Toc153793995 \h </w:instrText>
      </w:r>
      <w:r>
        <w:rPr>
          <w:noProof/>
        </w:rPr>
      </w:r>
      <w:r>
        <w:rPr>
          <w:noProof/>
        </w:rPr>
        <w:fldChar w:fldCharType="separate"/>
      </w:r>
      <w:r>
        <w:rPr>
          <w:noProof/>
        </w:rPr>
        <w:t>222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7.10.1.5.2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_Toc153793996 \h </w:instrText>
      </w:r>
      <w:r>
        <w:rPr>
          <w:noProof/>
        </w:rPr>
      </w:r>
      <w:r>
        <w:rPr>
          <w:noProof/>
        </w:rPr>
        <w:fldChar w:fldCharType="separate"/>
      </w:r>
      <w:r>
        <w:rPr>
          <w:noProof/>
        </w:rPr>
        <w:t>222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7.10.1.5.3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_Toc153793997 \h </w:instrText>
      </w:r>
      <w:r>
        <w:rPr>
          <w:noProof/>
        </w:rPr>
      </w:r>
      <w:r>
        <w:rPr>
          <w:noProof/>
        </w:rPr>
        <w:fldChar w:fldCharType="separate"/>
      </w:r>
      <w:r>
        <w:rPr>
          <w:noProof/>
        </w:rPr>
        <w:t>222</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7.10.1.6</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_Toc153793998 \h </w:instrText>
      </w:r>
      <w:r>
        <w:rPr>
          <w:noProof/>
        </w:rPr>
      </w:r>
      <w:r>
        <w:rPr>
          <w:noProof/>
        </w:rPr>
        <w:fldChar w:fldCharType="separate"/>
      </w:r>
      <w:r>
        <w:rPr>
          <w:noProof/>
        </w:rPr>
        <w:t>222</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7.10.2</w:t>
      </w:r>
      <w:r w:rsidRPr="00BA5168">
        <w:rPr>
          <w:rFonts w:ascii="Calibri" w:eastAsia="Malgun Gothic" w:hAnsi="Calibri"/>
          <w:noProof/>
          <w:sz w:val="22"/>
          <w:szCs w:val="22"/>
          <w:lang w:eastAsia="ko-KR"/>
        </w:rPr>
        <w:tab/>
      </w:r>
      <w:r w:rsidRPr="0064293F">
        <w:rPr>
          <w:noProof/>
          <w:color w:val="000000"/>
        </w:rPr>
        <w:t>SS_ADAE_SlicePerformanceAnalytics</w:t>
      </w:r>
      <w:r>
        <w:rPr>
          <w:noProof/>
        </w:rPr>
        <w:tab/>
      </w:r>
      <w:r>
        <w:rPr>
          <w:noProof/>
        </w:rPr>
        <w:fldChar w:fldCharType="begin" w:fldLock="1"/>
      </w:r>
      <w:r>
        <w:rPr>
          <w:noProof/>
        </w:rPr>
        <w:instrText xml:space="preserve"> PAGEREF _Toc153793999 \h </w:instrText>
      </w:r>
      <w:r>
        <w:rPr>
          <w:noProof/>
        </w:rPr>
      </w:r>
      <w:r>
        <w:rPr>
          <w:noProof/>
        </w:rPr>
        <w:fldChar w:fldCharType="separate"/>
      </w:r>
      <w:r>
        <w:rPr>
          <w:noProof/>
        </w:rPr>
        <w:t>223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7.10.2.1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_Toc153794000 \h </w:instrText>
      </w:r>
      <w:r>
        <w:rPr>
          <w:noProof/>
        </w:rPr>
      </w:r>
      <w:r>
        <w:rPr>
          <w:noProof/>
        </w:rPr>
        <w:fldChar w:fldCharType="separate"/>
      </w:r>
      <w:r>
        <w:rPr>
          <w:noProof/>
        </w:rPr>
        <w:t>223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7.10.2.2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_Toc153794001 \h </w:instrText>
      </w:r>
      <w:r>
        <w:rPr>
          <w:noProof/>
        </w:rPr>
      </w:r>
      <w:r>
        <w:rPr>
          <w:noProof/>
        </w:rPr>
        <w:fldChar w:fldCharType="separate"/>
      </w:r>
      <w:r>
        <w:rPr>
          <w:noProof/>
        </w:rPr>
        <w:t>223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7.10.2.2.1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_Toc153794002 \h </w:instrText>
      </w:r>
      <w:r>
        <w:rPr>
          <w:noProof/>
        </w:rPr>
      </w:r>
      <w:r>
        <w:rPr>
          <w:noProof/>
        </w:rPr>
        <w:fldChar w:fldCharType="separate"/>
      </w:r>
      <w:r>
        <w:rPr>
          <w:noProof/>
        </w:rPr>
        <w:t>223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7.10.2.2.2</w:t>
      </w:r>
      <w:r w:rsidRPr="00BA5168">
        <w:rPr>
          <w:rFonts w:ascii="Calibri" w:eastAsia="Malgun Gothic" w:hAnsi="Calibri"/>
          <w:noProof/>
          <w:sz w:val="22"/>
          <w:szCs w:val="22"/>
          <w:lang w:eastAsia="ko-KR"/>
        </w:rPr>
        <w:tab/>
      </w:r>
      <w:r>
        <w:rPr>
          <w:noProof/>
          <w:lang w:eastAsia="zh-CN"/>
        </w:rPr>
        <w:t xml:space="preserve">Resource: </w:t>
      </w:r>
      <w:r>
        <w:rPr>
          <w:noProof/>
        </w:rPr>
        <w:t>Slice-specific application performance event subscription</w:t>
      </w:r>
      <w:r>
        <w:rPr>
          <w:noProof/>
        </w:rPr>
        <w:tab/>
      </w:r>
      <w:r>
        <w:rPr>
          <w:noProof/>
        </w:rPr>
        <w:fldChar w:fldCharType="begin" w:fldLock="1"/>
      </w:r>
      <w:r>
        <w:rPr>
          <w:noProof/>
        </w:rPr>
        <w:instrText xml:space="preserve"> PAGEREF _Toc153794003 \h </w:instrText>
      </w:r>
      <w:r>
        <w:rPr>
          <w:noProof/>
        </w:rPr>
      </w:r>
      <w:r>
        <w:rPr>
          <w:noProof/>
        </w:rPr>
        <w:fldChar w:fldCharType="separate"/>
      </w:r>
      <w:r>
        <w:rPr>
          <w:noProof/>
        </w:rPr>
        <w:t>224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7.10.2.2.2.1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_Toc153794004 \h </w:instrText>
      </w:r>
      <w:r>
        <w:rPr>
          <w:noProof/>
        </w:rPr>
      </w:r>
      <w:r>
        <w:rPr>
          <w:noProof/>
        </w:rPr>
        <w:fldChar w:fldCharType="separate"/>
      </w:r>
      <w:r>
        <w:rPr>
          <w:noProof/>
        </w:rPr>
        <w:t>224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7.10.2.2.2.2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_Toc153794005 \h </w:instrText>
      </w:r>
      <w:r>
        <w:rPr>
          <w:noProof/>
        </w:rPr>
      </w:r>
      <w:r>
        <w:rPr>
          <w:noProof/>
        </w:rPr>
        <w:fldChar w:fldCharType="separate"/>
      </w:r>
      <w:r>
        <w:rPr>
          <w:noProof/>
        </w:rPr>
        <w:t>224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7.10.2.2.2.3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_Toc153794006 \h </w:instrText>
      </w:r>
      <w:r>
        <w:rPr>
          <w:noProof/>
        </w:rPr>
      </w:r>
      <w:r>
        <w:rPr>
          <w:noProof/>
        </w:rPr>
        <w:fldChar w:fldCharType="separate"/>
      </w:r>
      <w:r>
        <w:rPr>
          <w:noProof/>
        </w:rPr>
        <w:t>224</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7.10.2.2.2.3.1</w:t>
      </w:r>
      <w:r w:rsidRPr="00BA5168">
        <w:rPr>
          <w:rFonts w:ascii="Calibri" w:eastAsia="Malgun Gothic" w:hAnsi="Calibr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_Toc153794007 \h </w:instrText>
      </w:r>
      <w:r>
        <w:rPr>
          <w:noProof/>
        </w:rPr>
      </w:r>
      <w:r>
        <w:rPr>
          <w:noProof/>
        </w:rPr>
        <w:fldChar w:fldCharType="separate"/>
      </w:r>
      <w:r>
        <w:rPr>
          <w:noProof/>
        </w:rPr>
        <w:t>224</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7.10.2.2.2.4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_Toc153794008 \h </w:instrText>
      </w:r>
      <w:r>
        <w:rPr>
          <w:noProof/>
        </w:rPr>
      </w:r>
      <w:r>
        <w:rPr>
          <w:noProof/>
        </w:rPr>
        <w:fldChar w:fldCharType="separate"/>
      </w:r>
      <w:r>
        <w:rPr>
          <w:noProof/>
        </w:rPr>
        <w:t>225</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7.10.2.3</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_Toc153794009 \h </w:instrText>
      </w:r>
      <w:r>
        <w:rPr>
          <w:noProof/>
        </w:rPr>
      </w:r>
      <w:r>
        <w:rPr>
          <w:noProof/>
        </w:rPr>
        <w:fldChar w:fldCharType="separate"/>
      </w:r>
      <w:r>
        <w:rPr>
          <w:noProof/>
        </w:rPr>
        <w:t>225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7.10.2.3.2</w:t>
      </w:r>
      <w:r w:rsidRPr="00BA5168">
        <w:rPr>
          <w:rFonts w:ascii="Calibri" w:eastAsia="Malgun Gothic" w:hAnsi="Calibri"/>
          <w:noProof/>
          <w:sz w:val="22"/>
          <w:szCs w:val="22"/>
          <w:lang w:eastAsia="ko-KR"/>
        </w:rPr>
        <w:tab/>
      </w:r>
      <w:r>
        <w:rPr>
          <w:noProof/>
        </w:rPr>
        <w:t>Slice-specific application performance event notification</w:t>
      </w:r>
      <w:r>
        <w:rPr>
          <w:noProof/>
        </w:rPr>
        <w:tab/>
      </w:r>
      <w:r>
        <w:rPr>
          <w:noProof/>
        </w:rPr>
        <w:fldChar w:fldCharType="begin" w:fldLock="1"/>
      </w:r>
      <w:r>
        <w:rPr>
          <w:noProof/>
        </w:rPr>
        <w:instrText xml:space="preserve"> PAGEREF _Toc153794010 \h </w:instrText>
      </w:r>
      <w:r>
        <w:rPr>
          <w:noProof/>
        </w:rPr>
      </w:r>
      <w:r>
        <w:rPr>
          <w:noProof/>
        </w:rPr>
        <w:fldChar w:fldCharType="separate"/>
      </w:r>
      <w:r>
        <w:rPr>
          <w:noProof/>
        </w:rPr>
        <w:t>225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7.10.2.3.2.1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_Toc153794011 \h </w:instrText>
      </w:r>
      <w:r>
        <w:rPr>
          <w:noProof/>
        </w:rPr>
      </w:r>
      <w:r>
        <w:rPr>
          <w:noProof/>
        </w:rPr>
        <w:fldChar w:fldCharType="separate"/>
      </w:r>
      <w:r>
        <w:rPr>
          <w:noProof/>
        </w:rPr>
        <w:t>225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7.10.2.3.2.2</w:t>
      </w:r>
      <w:r w:rsidRPr="00BA5168">
        <w:rPr>
          <w:rFonts w:ascii="Calibri" w:eastAsia="Malgun Gothic" w:hAnsi="Calibri"/>
          <w:noProof/>
          <w:sz w:val="22"/>
          <w:szCs w:val="22"/>
          <w:lang w:eastAsia="ko-KR"/>
        </w:rPr>
        <w:tab/>
      </w:r>
      <w:r>
        <w:rPr>
          <w:noProof/>
          <w:lang w:eastAsia="zh-CN"/>
        </w:rPr>
        <w:t>Notification definition</w:t>
      </w:r>
      <w:r>
        <w:rPr>
          <w:noProof/>
        </w:rPr>
        <w:tab/>
      </w:r>
      <w:r>
        <w:rPr>
          <w:noProof/>
        </w:rPr>
        <w:fldChar w:fldCharType="begin" w:fldLock="1"/>
      </w:r>
      <w:r>
        <w:rPr>
          <w:noProof/>
        </w:rPr>
        <w:instrText xml:space="preserve"> PAGEREF _Toc153794012 \h </w:instrText>
      </w:r>
      <w:r>
        <w:rPr>
          <w:noProof/>
        </w:rPr>
      </w:r>
      <w:r>
        <w:rPr>
          <w:noProof/>
        </w:rPr>
        <w:fldChar w:fldCharType="separate"/>
      </w:r>
      <w:r>
        <w:rPr>
          <w:noProof/>
        </w:rPr>
        <w:t>225</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7.10.2.4</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_Toc153794013 \h </w:instrText>
      </w:r>
      <w:r>
        <w:rPr>
          <w:noProof/>
        </w:rPr>
      </w:r>
      <w:r>
        <w:rPr>
          <w:noProof/>
        </w:rPr>
        <w:fldChar w:fldCharType="separate"/>
      </w:r>
      <w:r>
        <w:rPr>
          <w:noProof/>
        </w:rPr>
        <w:t>226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7.10.2.4.1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_Toc153794014 \h </w:instrText>
      </w:r>
      <w:r>
        <w:rPr>
          <w:noProof/>
        </w:rPr>
      </w:r>
      <w:r>
        <w:rPr>
          <w:noProof/>
        </w:rPr>
        <w:fldChar w:fldCharType="separate"/>
      </w:r>
      <w:r>
        <w:rPr>
          <w:noProof/>
        </w:rPr>
        <w:t>226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7.10.2.4.2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_Toc153794015 \h </w:instrText>
      </w:r>
      <w:r>
        <w:rPr>
          <w:noProof/>
        </w:rPr>
      </w:r>
      <w:r>
        <w:rPr>
          <w:noProof/>
        </w:rPr>
        <w:fldChar w:fldCharType="separate"/>
      </w:r>
      <w:r>
        <w:rPr>
          <w:noProof/>
        </w:rPr>
        <w:t>227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7.10.2.4.2.1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_Toc153794016 \h </w:instrText>
      </w:r>
      <w:r>
        <w:rPr>
          <w:noProof/>
        </w:rPr>
      </w:r>
      <w:r>
        <w:rPr>
          <w:noProof/>
        </w:rPr>
        <w:fldChar w:fldCharType="separate"/>
      </w:r>
      <w:r>
        <w:rPr>
          <w:noProof/>
        </w:rPr>
        <w:t>227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7.10.2.4.2.2</w:t>
      </w:r>
      <w:r w:rsidRPr="00BA5168">
        <w:rPr>
          <w:rFonts w:ascii="Calibri" w:eastAsia="Malgun Gothic" w:hAnsi="Calibri"/>
          <w:noProof/>
          <w:sz w:val="22"/>
          <w:szCs w:val="22"/>
          <w:lang w:eastAsia="ko-KR"/>
        </w:rPr>
        <w:tab/>
      </w:r>
      <w:r>
        <w:rPr>
          <w:noProof/>
          <w:lang w:eastAsia="zh-CN"/>
        </w:rPr>
        <w:t xml:space="preserve">Type: </w:t>
      </w:r>
      <w:r>
        <w:rPr>
          <w:noProof/>
        </w:rPr>
        <w:t>SliceAppPerfSubs</w:t>
      </w:r>
      <w:r>
        <w:rPr>
          <w:noProof/>
        </w:rPr>
        <w:tab/>
      </w:r>
      <w:r>
        <w:rPr>
          <w:noProof/>
        </w:rPr>
        <w:fldChar w:fldCharType="begin" w:fldLock="1"/>
      </w:r>
      <w:r>
        <w:rPr>
          <w:noProof/>
        </w:rPr>
        <w:instrText xml:space="preserve"> PAGEREF _Toc153794017 \h </w:instrText>
      </w:r>
      <w:r>
        <w:rPr>
          <w:noProof/>
        </w:rPr>
      </w:r>
      <w:r>
        <w:rPr>
          <w:noProof/>
        </w:rPr>
        <w:fldChar w:fldCharType="separate"/>
      </w:r>
      <w:r>
        <w:rPr>
          <w:noProof/>
        </w:rPr>
        <w:t>227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7.10.2.4.2.3</w:t>
      </w:r>
      <w:r w:rsidRPr="00BA5168">
        <w:rPr>
          <w:rFonts w:ascii="Calibri" w:eastAsia="Malgun Gothic" w:hAnsi="Calibri"/>
          <w:noProof/>
          <w:sz w:val="22"/>
          <w:szCs w:val="22"/>
          <w:lang w:eastAsia="ko-KR"/>
        </w:rPr>
        <w:tab/>
      </w:r>
      <w:r>
        <w:rPr>
          <w:noProof/>
          <w:lang w:eastAsia="zh-CN"/>
        </w:rPr>
        <w:t xml:space="preserve">Type: </w:t>
      </w:r>
      <w:r>
        <w:rPr>
          <w:noProof/>
        </w:rPr>
        <w:t>SliceAppPerfNotif</w:t>
      </w:r>
      <w:r>
        <w:rPr>
          <w:noProof/>
        </w:rPr>
        <w:tab/>
      </w:r>
      <w:r>
        <w:rPr>
          <w:noProof/>
        </w:rPr>
        <w:fldChar w:fldCharType="begin" w:fldLock="1"/>
      </w:r>
      <w:r>
        <w:rPr>
          <w:noProof/>
        </w:rPr>
        <w:instrText xml:space="preserve"> PAGEREF _Toc153794018 \h </w:instrText>
      </w:r>
      <w:r>
        <w:rPr>
          <w:noProof/>
        </w:rPr>
      </w:r>
      <w:r>
        <w:rPr>
          <w:noProof/>
        </w:rPr>
        <w:fldChar w:fldCharType="separate"/>
      </w:r>
      <w:r>
        <w:rPr>
          <w:noProof/>
        </w:rPr>
        <w:t>227</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7.10.2.5</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_Toc153794019 \h </w:instrText>
      </w:r>
      <w:r>
        <w:rPr>
          <w:noProof/>
        </w:rPr>
      </w:r>
      <w:r>
        <w:rPr>
          <w:noProof/>
        </w:rPr>
        <w:fldChar w:fldCharType="separate"/>
      </w:r>
      <w:r>
        <w:rPr>
          <w:noProof/>
        </w:rPr>
        <w:t>227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7.10.2.5.1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_Toc153794020 \h </w:instrText>
      </w:r>
      <w:r>
        <w:rPr>
          <w:noProof/>
        </w:rPr>
      </w:r>
      <w:r>
        <w:rPr>
          <w:noProof/>
        </w:rPr>
        <w:fldChar w:fldCharType="separate"/>
      </w:r>
      <w:r>
        <w:rPr>
          <w:noProof/>
        </w:rPr>
        <w:t>227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7.10.2.5.2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_Toc153794021 \h </w:instrText>
      </w:r>
      <w:r>
        <w:rPr>
          <w:noProof/>
        </w:rPr>
      </w:r>
      <w:r>
        <w:rPr>
          <w:noProof/>
        </w:rPr>
        <w:fldChar w:fldCharType="separate"/>
      </w:r>
      <w:r>
        <w:rPr>
          <w:noProof/>
        </w:rPr>
        <w:t>228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7.10.2.5.3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_Toc153794022 \h </w:instrText>
      </w:r>
      <w:r>
        <w:rPr>
          <w:noProof/>
        </w:rPr>
      </w:r>
      <w:r>
        <w:rPr>
          <w:noProof/>
        </w:rPr>
        <w:fldChar w:fldCharType="separate"/>
      </w:r>
      <w:r>
        <w:rPr>
          <w:noProof/>
        </w:rPr>
        <w:t>228</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7.10.2.6</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_Toc153794023 \h </w:instrText>
      </w:r>
      <w:r>
        <w:rPr>
          <w:noProof/>
        </w:rPr>
      </w:r>
      <w:r>
        <w:rPr>
          <w:noProof/>
        </w:rPr>
        <w:fldChar w:fldCharType="separate"/>
      </w:r>
      <w:r>
        <w:rPr>
          <w:noProof/>
        </w:rPr>
        <w:t>228</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7.10.3</w:t>
      </w:r>
      <w:r w:rsidRPr="00BA5168">
        <w:rPr>
          <w:rFonts w:ascii="Calibri" w:eastAsia="Malgun Gothic" w:hAnsi="Calibri"/>
          <w:noProof/>
          <w:sz w:val="22"/>
          <w:szCs w:val="22"/>
          <w:lang w:eastAsia="ko-KR"/>
        </w:rPr>
        <w:tab/>
      </w:r>
      <w:r w:rsidRPr="0064293F">
        <w:rPr>
          <w:noProof/>
          <w:color w:val="000000"/>
        </w:rPr>
        <w:t>SS_ADAE_Ue2UePerformanceAnalytics</w:t>
      </w:r>
      <w:r>
        <w:rPr>
          <w:noProof/>
        </w:rPr>
        <w:tab/>
      </w:r>
      <w:r>
        <w:rPr>
          <w:noProof/>
        </w:rPr>
        <w:fldChar w:fldCharType="begin" w:fldLock="1"/>
      </w:r>
      <w:r>
        <w:rPr>
          <w:noProof/>
        </w:rPr>
        <w:instrText xml:space="preserve"> PAGEREF _Toc153794024 \h </w:instrText>
      </w:r>
      <w:r>
        <w:rPr>
          <w:noProof/>
        </w:rPr>
      </w:r>
      <w:r>
        <w:rPr>
          <w:noProof/>
        </w:rPr>
        <w:fldChar w:fldCharType="separate"/>
      </w:r>
      <w:r>
        <w:rPr>
          <w:noProof/>
        </w:rPr>
        <w:t>228</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7.10.3.1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_Toc153794025 \h </w:instrText>
      </w:r>
      <w:r>
        <w:rPr>
          <w:noProof/>
        </w:rPr>
      </w:r>
      <w:r>
        <w:rPr>
          <w:noProof/>
        </w:rPr>
        <w:fldChar w:fldCharType="separate"/>
      </w:r>
      <w:r>
        <w:rPr>
          <w:noProof/>
        </w:rPr>
        <w:t>228</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7.10.3.2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_Toc153794026 \h </w:instrText>
      </w:r>
      <w:r>
        <w:rPr>
          <w:noProof/>
        </w:rPr>
      </w:r>
      <w:r>
        <w:rPr>
          <w:noProof/>
        </w:rPr>
        <w:fldChar w:fldCharType="separate"/>
      </w:r>
      <w:r>
        <w:rPr>
          <w:noProof/>
        </w:rPr>
        <w:t>228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7.10.3.2.1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_Toc153794027 \h </w:instrText>
      </w:r>
      <w:r>
        <w:rPr>
          <w:noProof/>
        </w:rPr>
      </w:r>
      <w:r>
        <w:rPr>
          <w:noProof/>
        </w:rPr>
        <w:fldChar w:fldCharType="separate"/>
      </w:r>
      <w:r>
        <w:rPr>
          <w:noProof/>
        </w:rPr>
        <w:t>228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7.10.3.2.2</w:t>
      </w:r>
      <w:r w:rsidRPr="00BA5168">
        <w:rPr>
          <w:rFonts w:ascii="Calibri" w:eastAsia="Malgun Gothic" w:hAnsi="Calibri"/>
          <w:noProof/>
          <w:sz w:val="22"/>
          <w:szCs w:val="22"/>
          <w:lang w:eastAsia="ko-KR"/>
        </w:rPr>
        <w:tab/>
      </w:r>
      <w:r>
        <w:rPr>
          <w:noProof/>
          <w:lang w:eastAsia="zh-CN"/>
        </w:rPr>
        <w:t xml:space="preserve">Resource: </w:t>
      </w:r>
      <w:r>
        <w:rPr>
          <w:noProof/>
        </w:rPr>
        <w:t>UE-to-UE session performance event subscription</w:t>
      </w:r>
      <w:r>
        <w:rPr>
          <w:noProof/>
        </w:rPr>
        <w:tab/>
      </w:r>
      <w:r>
        <w:rPr>
          <w:noProof/>
        </w:rPr>
        <w:fldChar w:fldCharType="begin" w:fldLock="1"/>
      </w:r>
      <w:r>
        <w:rPr>
          <w:noProof/>
        </w:rPr>
        <w:instrText xml:space="preserve"> PAGEREF _Toc153794028 \h </w:instrText>
      </w:r>
      <w:r>
        <w:rPr>
          <w:noProof/>
        </w:rPr>
      </w:r>
      <w:r>
        <w:rPr>
          <w:noProof/>
        </w:rPr>
        <w:fldChar w:fldCharType="separate"/>
      </w:r>
      <w:r>
        <w:rPr>
          <w:noProof/>
        </w:rPr>
        <w:t>229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7.10.3.2.2.1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_Toc153794029 \h </w:instrText>
      </w:r>
      <w:r>
        <w:rPr>
          <w:noProof/>
        </w:rPr>
      </w:r>
      <w:r>
        <w:rPr>
          <w:noProof/>
        </w:rPr>
        <w:fldChar w:fldCharType="separate"/>
      </w:r>
      <w:r>
        <w:rPr>
          <w:noProof/>
        </w:rPr>
        <w:t>229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7.10.3.2.2.2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_Toc153794030 \h </w:instrText>
      </w:r>
      <w:r>
        <w:rPr>
          <w:noProof/>
        </w:rPr>
      </w:r>
      <w:r>
        <w:rPr>
          <w:noProof/>
        </w:rPr>
        <w:fldChar w:fldCharType="separate"/>
      </w:r>
      <w:r>
        <w:rPr>
          <w:noProof/>
        </w:rPr>
        <w:t>229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7.10.3.2.2.3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_Toc153794031 \h </w:instrText>
      </w:r>
      <w:r>
        <w:rPr>
          <w:noProof/>
        </w:rPr>
      </w:r>
      <w:r>
        <w:rPr>
          <w:noProof/>
        </w:rPr>
        <w:fldChar w:fldCharType="separate"/>
      </w:r>
      <w:r>
        <w:rPr>
          <w:noProof/>
        </w:rPr>
        <w:t>230</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7.10.3.2.2.3.1</w:t>
      </w:r>
      <w:r w:rsidRPr="00BA5168">
        <w:rPr>
          <w:rFonts w:ascii="Calibri" w:eastAsia="Malgun Gothic" w:hAnsi="Calibr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_Toc153794032 \h </w:instrText>
      </w:r>
      <w:r>
        <w:rPr>
          <w:noProof/>
        </w:rPr>
      </w:r>
      <w:r>
        <w:rPr>
          <w:noProof/>
        </w:rPr>
        <w:fldChar w:fldCharType="separate"/>
      </w:r>
      <w:r>
        <w:rPr>
          <w:noProof/>
        </w:rPr>
        <w:t>230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7.10.3.2.2.4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_Toc153794033 \h </w:instrText>
      </w:r>
      <w:r>
        <w:rPr>
          <w:noProof/>
        </w:rPr>
      </w:r>
      <w:r>
        <w:rPr>
          <w:noProof/>
        </w:rPr>
        <w:fldChar w:fldCharType="separate"/>
      </w:r>
      <w:r>
        <w:rPr>
          <w:noProof/>
        </w:rPr>
        <w:t>230</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7.10.3.3</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_Toc153794034 \h </w:instrText>
      </w:r>
      <w:r>
        <w:rPr>
          <w:noProof/>
        </w:rPr>
      </w:r>
      <w:r>
        <w:rPr>
          <w:noProof/>
        </w:rPr>
        <w:fldChar w:fldCharType="separate"/>
      </w:r>
      <w:r>
        <w:rPr>
          <w:noProof/>
        </w:rPr>
        <w:t>231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7.10.3.3.2</w:t>
      </w:r>
      <w:r w:rsidRPr="00BA5168">
        <w:rPr>
          <w:rFonts w:ascii="Calibri" w:eastAsia="Malgun Gothic" w:hAnsi="Calibri"/>
          <w:noProof/>
          <w:sz w:val="22"/>
          <w:szCs w:val="22"/>
          <w:lang w:eastAsia="ko-KR"/>
        </w:rPr>
        <w:tab/>
      </w:r>
      <w:r>
        <w:rPr>
          <w:noProof/>
        </w:rPr>
        <w:t>UE-to-UE session performance event notification</w:t>
      </w:r>
      <w:r>
        <w:rPr>
          <w:noProof/>
        </w:rPr>
        <w:tab/>
      </w:r>
      <w:r>
        <w:rPr>
          <w:noProof/>
        </w:rPr>
        <w:fldChar w:fldCharType="begin" w:fldLock="1"/>
      </w:r>
      <w:r>
        <w:rPr>
          <w:noProof/>
        </w:rPr>
        <w:instrText xml:space="preserve"> PAGEREF _Toc153794035 \h </w:instrText>
      </w:r>
      <w:r>
        <w:rPr>
          <w:noProof/>
        </w:rPr>
      </w:r>
      <w:r>
        <w:rPr>
          <w:noProof/>
        </w:rPr>
        <w:fldChar w:fldCharType="separate"/>
      </w:r>
      <w:r>
        <w:rPr>
          <w:noProof/>
        </w:rPr>
        <w:t>231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7.10.3.3.2.1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_Toc153794036 \h </w:instrText>
      </w:r>
      <w:r>
        <w:rPr>
          <w:noProof/>
        </w:rPr>
      </w:r>
      <w:r>
        <w:rPr>
          <w:noProof/>
        </w:rPr>
        <w:fldChar w:fldCharType="separate"/>
      </w:r>
      <w:r>
        <w:rPr>
          <w:noProof/>
        </w:rPr>
        <w:t>231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7.10.3.3.2.2</w:t>
      </w:r>
      <w:r w:rsidRPr="00BA5168">
        <w:rPr>
          <w:rFonts w:ascii="Calibri" w:eastAsia="Malgun Gothic" w:hAnsi="Calibri"/>
          <w:noProof/>
          <w:sz w:val="22"/>
          <w:szCs w:val="22"/>
          <w:lang w:eastAsia="ko-KR"/>
        </w:rPr>
        <w:tab/>
      </w:r>
      <w:r>
        <w:rPr>
          <w:noProof/>
          <w:lang w:eastAsia="zh-CN"/>
        </w:rPr>
        <w:t>Notification definition</w:t>
      </w:r>
      <w:r>
        <w:rPr>
          <w:noProof/>
        </w:rPr>
        <w:tab/>
      </w:r>
      <w:r>
        <w:rPr>
          <w:noProof/>
        </w:rPr>
        <w:fldChar w:fldCharType="begin" w:fldLock="1"/>
      </w:r>
      <w:r>
        <w:rPr>
          <w:noProof/>
        </w:rPr>
        <w:instrText xml:space="preserve"> PAGEREF _Toc153794037 \h </w:instrText>
      </w:r>
      <w:r>
        <w:rPr>
          <w:noProof/>
        </w:rPr>
      </w:r>
      <w:r>
        <w:rPr>
          <w:noProof/>
        </w:rPr>
        <w:fldChar w:fldCharType="separate"/>
      </w:r>
      <w:r>
        <w:rPr>
          <w:noProof/>
        </w:rPr>
        <w:t>231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7.10.3.4</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_Toc153794038 \h </w:instrText>
      </w:r>
      <w:r>
        <w:rPr>
          <w:noProof/>
        </w:rPr>
      </w:r>
      <w:r>
        <w:rPr>
          <w:noProof/>
        </w:rPr>
        <w:fldChar w:fldCharType="separate"/>
      </w:r>
      <w:r>
        <w:rPr>
          <w:noProof/>
        </w:rPr>
        <w:t>231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7.10.3.4.1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_Toc153794039 \h </w:instrText>
      </w:r>
      <w:r>
        <w:rPr>
          <w:noProof/>
        </w:rPr>
      </w:r>
      <w:r>
        <w:rPr>
          <w:noProof/>
        </w:rPr>
        <w:fldChar w:fldCharType="separate"/>
      </w:r>
      <w:r>
        <w:rPr>
          <w:noProof/>
        </w:rPr>
        <w:t>231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7.10.3.4.2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_Toc153794040 \h </w:instrText>
      </w:r>
      <w:r>
        <w:rPr>
          <w:noProof/>
        </w:rPr>
      </w:r>
      <w:r>
        <w:rPr>
          <w:noProof/>
        </w:rPr>
        <w:fldChar w:fldCharType="separate"/>
      </w:r>
      <w:r>
        <w:rPr>
          <w:noProof/>
        </w:rPr>
        <w:t>232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7.10.3.4.2.1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_Toc153794041 \h </w:instrText>
      </w:r>
      <w:r>
        <w:rPr>
          <w:noProof/>
        </w:rPr>
      </w:r>
      <w:r>
        <w:rPr>
          <w:noProof/>
        </w:rPr>
        <w:fldChar w:fldCharType="separate"/>
      </w:r>
      <w:r>
        <w:rPr>
          <w:noProof/>
        </w:rPr>
        <w:t>232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7.10.3.4.2.2</w:t>
      </w:r>
      <w:r w:rsidRPr="00BA5168">
        <w:rPr>
          <w:rFonts w:ascii="Calibri" w:eastAsia="Malgun Gothic" w:hAnsi="Calibri"/>
          <w:noProof/>
          <w:sz w:val="22"/>
          <w:szCs w:val="22"/>
          <w:lang w:eastAsia="ko-KR"/>
        </w:rPr>
        <w:tab/>
      </w:r>
      <w:r>
        <w:rPr>
          <w:noProof/>
          <w:lang w:eastAsia="zh-CN"/>
        </w:rPr>
        <w:t xml:space="preserve">Type: </w:t>
      </w:r>
      <w:r>
        <w:rPr>
          <w:noProof/>
        </w:rPr>
        <w:t>U2UPerfSubs</w:t>
      </w:r>
      <w:r>
        <w:rPr>
          <w:noProof/>
        </w:rPr>
        <w:tab/>
      </w:r>
      <w:r>
        <w:rPr>
          <w:noProof/>
        </w:rPr>
        <w:fldChar w:fldCharType="begin" w:fldLock="1"/>
      </w:r>
      <w:r>
        <w:rPr>
          <w:noProof/>
        </w:rPr>
        <w:instrText xml:space="preserve"> PAGEREF _Toc153794042 \h </w:instrText>
      </w:r>
      <w:r>
        <w:rPr>
          <w:noProof/>
        </w:rPr>
      </w:r>
      <w:r>
        <w:rPr>
          <w:noProof/>
        </w:rPr>
        <w:fldChar w:fldCharType="separate"/>
      </w:r>
      <w:r>
        <w:rPr>
          <w:noProof/>
        </w:rPr>
        <w:t>232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7.10.3.4.2.3</w:t>
      </w:r>
      <w:r w:rsidRPr="00BA5168">
        <w:rPr>
          <w:rFonts w:ascii="Calibri" w:eastAsia="Malgun Gothic" w:hAnsi="Calibri"/>
          <w:noProof/>
          <w:sz w:val="22"/>
          <w:szCs w:val="22"/>
          <w:lang w:eastAsia="ko-KR"/>
        </w:rPr>
        <w:tab/>
      </w:r>
      <w:r>
        <w:rPr>
          <w:noProof/>
          <w:lang w:eastAsia="zh-CN"/>
        </w:rPr>
        <w:t xml:space="preserve">Type: </w:t>
      </w:r>
      <w:r>
        <w:rPr>
          <w:noProof/>
        </w:rPr>
        <w:t>Ue2UePerfNotif</w:t>
      </w:r>
      <w:r>
        <w:rPr>
          <w:noProof/>
        </w:rPr>
        <w:tab/>
      </w:r>
      <w:r>
        <w:rPr>
          <w:noProof/>
        </w:rPr>
        <w:fldChar w:fldCharType="begin" w:fldLock="1"/>
      </w:r>
      <w:r>
        <w:rPr>
          <w:noProof/>
        </w:rPr>
        <w:instrText xml:space="preserve"> PAGEREF _Toc153794043 \h </w:instrText>
      </w:r>
      <w:r>
        <w:rPr>
          <w:noProof/>
        </w:rPr>
      </w:r>
      <w:r>
        <w:rPr>
          <w:noProof/>
        </w:rPr>
        <w:fldChar w:fldCharType="separate"/>
      </w:r>
      <w:r>
        <w:rPr>
          <w:noProof/>
        </w:rPr>
        <w:t>233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7.10.3.5</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_Toc153794044 \h </w:instrText>
      </w:r>
      <w:r>
        <w:rPr>
          <w:noProof/>
        </w:rPr>
      </w:r>
      <w:r>
        <w:rPr>
          <w:noProof/>
        </w:rPr>
        <w:fldChar w:fldCharType="separate"/>
      </w:r>
      <w:r>
        <w:rPr>
          <w:noProof/>
        </w:rPr>
        <w:t>233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7.10.3.5.1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_Toc153794045 \h </w:instrText>
      </w:r>
      <w:r>
        <w:rPr>
          <w:noProof/>
        </w:rPr>
      </w:r>
      <w:r>
        <w:rPr>
          <w:noProof/>
        </w:rPr>
        <w:fldChar w:fldCharType="separate"/>
      </w:r>
      <w:r>
        <w:rPr>
          <w:noProof/>
        </w:rPr>
        <w:t>233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7.10.3.5.2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_Toc153794046 \h </w:instrText>
      </w:r>
      <w:r>
        <w:rPr>
          <w:noProof/>
        </w:rPr>
      </w:r>
      <w:r>
        <w:rPr>
          <w:noProof/>
        </w:rPr>
        <w:fldChar w:fldCharType="separate"/>
      </w:r>
      <w:r>
        <w:rPr>
          <w:noProof/>
        </w:rPr>
        <w:t>233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7.10.3.5.3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_Toc153794047 \h </w:instrText>
      </w:r>
      <w:r>
        <w:rPr>
          <w:noProof/>
        </w:rPr>
      </w:r>
      <w:r>
        <w:rPr>
          <w:noProof/>
        </w:rPr>
        <w:fldChar w:fldCharType="separate"/>
      </w:r>
      <w:r>
        <w:rPr>
          <w:noProof/>
        </w:rPr>
        <w:t>233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7.10.3.6</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_Toc153794048 \h </w:instrText>
      </w:r>
      <w:r>
        <w:rPr>
          <w:noProof/>
        </w:rPr>
      </w:r>
      <w:r>
        <w:rPr>
          <w:noProof/>
        </w:rPr>
        <w:fldChar w:fldCharType="separate"/>
      </w:r>
      <w:r>
        <w:rPr>
          <w:noProof/>
        </w:rPr>
        <w:t>233</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7.10.4</w:t>
      </w:r>
      <w:r w:rsidRPr="00BA5168">
        <w:rPr>
          <w:rFonts w:ascii="Calibri" w:eastAsia="Malgun Gothic" w:hAnsi="Calibri"/>
          <w:noProof/>
          <w:sz w:val="22"/>
          <w:szCs w:val="22"/>
          <w:lang w:eastAsia="ko-KR"/>
        </w:rPr>
        <w:tab/>
      </w:r>
      <w:r w:rsidRPr="0064293F">
        <w:rPr>
          <w:noProof/>
          <w:color w:val="000000"/>
        </w:rPr>
        <w:t>SS_ADAE_LocationAccuracyAnalytics</w:t>
      </w:r>
      <w:r>
        <w:rPr>
          <w:noProof/>
        </w:rPr>
        <w:tab/>
      </w:r>
      <w:r>
        <w:rPr>
          <w:noProof/>
        </w:rPr>
        <w:fldChar w:fldCharType="begin" w:fldLock="1"/>
      </w:r>
      <w:r>
        <w:rPr>
          <w:noProof/>
        </w:rPr>
        <w:instrText xml:space="preserve"> PAGEREF _Toc153794049 \h </w:instrText>
      </w:r>
      <w:r>
        <w:rPr>
          <w:noProof/>
        </w:rPr>
      </w:r>
      <w:r>
        <w:rPr>
          <w:noProof/>
        </w:rPr>
        <w:fldChar w:fldCharType="separate"/>
      </w:r>
      <w:r>
        <w:rPr>
          <w:noProof/>
        </w:rPr>
        <w:t>233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7.10.4.1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_Toc153794050 \h </w:instrText>
      </w:r>
      <w:r>
        <w:rPr>
          <w:noProof/>
        </w:rPr>
      </w:r>
      <w:r>
        <w:rPr>
          <w:noProof/>
        </w:rPr>
        <w:fldChar w:fldCharType="separate"/>
      </w:r>
      <w:r>
        <w:rPr>
          <w:noProof/>
        </w:rPr>
        <w:t>233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7.10.4.2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_Toc153794051 \h </w:instrText>
      </w:r>
      <w:r>
        <w:rPr>
          <w:noProof/>
        </w:rPr>
      </w:r>
      <w:r>
        <w:rPr>
          <w:noProof/>
        </w:rPr>
        <w:fldChar w:fldCharType="separate"/>
      </w:r>
      <w:r>
        <w:rPr>
          <w:noProof/>
        </w:rPr>
        <w:t>234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7.10.4.2.1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_Toc153794052 \h </w:instrText>
      </w:r>
      <w:r>
        <w:rPr>
          <w:noProof/>
        </w:rPr>
      </w:r>
      <w:r>
        <w:rPr>
          <w:noProof/>
        </w:rPr>
        <w:fldChar w:fldCharType="separate"/>
      </w:r>
      <w:r>
        <w:rPr>
          <w:noProof/>
        </w:rPr>
        <w:t>234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7.10.4.2.2</w:t>
      </w:r>
      <w:r w:rsidRPr="00BA5168">
        <w:rPr>
          <w:rFonts w:ascii="Calibri" w:eastAsia="Malgun Gothic" w:hAnsi="Calibri"/>
          <w:noProof/>
          <w:sz w:val="22"/>
          <w:szCs w:val="22"/>
          <w:lang w:eastAsia="ko-KR"/>
        </w:rPr>
        <w:tab/>
      </w:r>
      <w:r>
        <w:rPr>
          <w:noProof/>
          <w:lang w:eastAsia="zh-CN"/>
        </w:rPr>
        <w:t xml:space="preserve">Resource: </w:t>
      </w:r>
      <w:r>
        <w:rPr>
          <w:noProof/>
        </w:rPr>
        <w:t>Location accuracy event subscription</w:t>
      </w:r>
      <w:r>
        <w:rPr>
          <w:noProof/>
        </w:rPr>
        <w:tab/>
      </w:r>
      <w:r>
        <w:rPr>
          <w:noProof/>
        </w:rPr>
        <w:fldChar w:fldCharType="begin" w:fldLock="1"/>
      </w:r>
      <w:r>
        <w:rPr>
          <w:noProof/>
        </w:rPr>
        <w:instrText xml:space="preserve"> PAGEREF _Toc153794053 \h </w:instrText>
      </w:r>
      <w:r>
        <w:rPr>
          <w:noProof/>
        </w:rPr>
      </w:r>
      <w:r>
        <w:rPr>
          <w:noProof/>
        </w:rPr>
        <w:fldChar w:fldCharType="separate"/>
      </w:r>
      <w:r>
        <w:rPr>
          <w:noProof/>
        </w:rPr>
        <w:t>235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7.10.4.2.2.1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_Toc153794054 \h </w:instrText>
      </w:r>
      <w:r>
        <w:rPr>
          <w:noProof/>
        </w:rPr>
      </w:r>
      <w:r>
        <w:rPr>
          <w:noProof/>
        </w:rPr>
        <w:fldChar w:fldCharType="separate"/>
      </w:r>
      <w:r>
        <w:rPr>
          <w:noProof/>
        </w:rPr>
        <w:t>235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7.10.4.2.2.2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_Toc153794055 \h </w:instrText>
      </w:r>
      <w:r>
        <w:rPr>
          <w:noProof/>
        </w:rPr>
      </w:r>
      <w:r>
        <w:rPr>
          <w:noProof/>
        </w:rPr>
        <w:fldChar w:fldCharType="separate"/>
      </w:r>
      <w:r>
        <w:rPr>
          <w:noProof/>
        </w:rPr>
        <w:t>235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7.10.4.2.2.3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_Toc153794056 \h </w:instrText>
      </w:r>
      <w:r>
        <w:rPr>
          <w:noProof/>
        </w:rPr>
      </w:r>
      <w:r>
        <w:rPr>
          <w:noProof/>
        </w:rPr>
        <w:fldChar w:fldCharType="separate"/>
      </w:r>
      <w:r>
        <w:rPr>
          <w:noProof/>
        </w:rPr>
        <w:t>235</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7.10.4.2.2.3.1</w:t>
      </w:r>
      <w:r w:rsidRPr="00BA5168">
        <w:rPr>
          <w:rFonts w:ascii="Calibri" w:eastAsia="Malgun Gothic" w:hAnsi="Calibr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_Toc153794057 \h </w:instrText>
      </w:r>
      <w:r>
        <w:rPr>
          <w:noProof/>
        </w:rPr>
      </w:r>
      <w:r>
        <w:rPr>
          <w:noProof/>
        </w:rPr>
        <w:fldChar w:fldCharType="separate"/>
      </w:r>
      <w:r>
        <w:rPr>
          <w:noProof/>
        </w:rPr>
        <w:t>235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7.10.4.2.2.4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_Toc153794058 \h </w:instrText>
      </w:r>
      <w:r>
        <w:rPr>
          <w:noProof/>
        </w:rPr>
      </w:r>
      <w:r>
        <w:rPr>
          <w:noProof/>
        </w:rPr>
        <w:fldChar w:fldCharType="separate"/>
      </w:r>
      <w:r>
        <w:rPr>
          <w:noProof/>
        </w:rPr>
        <w:t>235</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7.10.4.3</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_Toc153794059 \h </w:instrText>
      </w:r>
      <w:r>
        <w:rPr>
          <w:noProof/>
        </w:rPr>
      </w:r>
      <w:r>
        <w:rPr>
          <w:noProof/>
        </w:rPr>
        <w:fldChar w:fldCharType="separate"/>
      </w:r>
      <w:r>
        <w:rPr>
          <w:noProof/>
        </w:rPr>
        <w:t>236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7.10.4.3.2</w:t>
      </w:r>
      <w:r w:rsidRPr="00BA5168">
        <w:rPr>
          <w:rFonts w:ascii="Calibri" w:eastAsia="Malgun Gothic" w:hAnsi="Calibri"/>
          <w:noProof/>
          <w:sz w:val="22"/>
          <w:szCs w:val="22"/>
          <w:lang w:eastAsia="ko-KR"/>
        </w:rPr>
        <w:tab/>
      </w:r>
      <w:r>
        <w:rPr>
          <w:noProof/>
        </w:rPr>
        <w:t>Location accuracy event notification</w:t>
      </w:r>
      <w:r>
        <w:rPr>
          <w:noProof/>
        </w:rPr>
        <w:tab/>
      </w:r>
      <w:r>
        <w:rPr>
          <w:noProof/>
        </w:rPr>
        <w:fldChar w:fldCharType="begin" w:fldLock="1"/>
      </w:r>
      <w:r>
        <w:rPr>
          <w:noProof/>
        </w:rPr>
        <w:instrText xml:space="preserve"> PAGEREF _Toc153794060 \h </w:instrText>
      </w:r>
      <w:r>
        <w:rPr>
          <w:noProof/>
        </w:rPr>
      </w:r>
      <w:r>
        <w:rPr>
          <w:noProof/>
        </w:rPr>
        <w:fldChar w:fldCharType="separate"/>
      </w:r>
      <w:r>
        <w:rPr>
          <w:noProof/>
        </w:rPr>
        <w:t>236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7.10.4.3.2.1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_Toc153794061 \h </w:instrText>
      </w:r>
      <w:r>
        <w:rPr>
          <w:noProof/>
        </w:rPr>
      </w:r>
      <w:r>
        <w:rPr>
          <w:noProof/>
        </w:rPr>
        <w:fldChar w:fldCharType="separate"/>
      </w:r>
      <w:r>
        <w:rPr>
          <w:noProof/>
        </w:rPr>
        <w:t>236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7.10.4.3.2.2</w:t>
      </w:r>
      <w:r w:rsidRPr="00BA5168">
        <w:rPr>
          <w:rFonts w:ascii="Calibri" w:eastAsia="Malgun Gothic" w:hAnsi="Calibri"/>
          <w:noProof/>
          <w:sz w:val="22"/>
          <w:szCs w:val="22"/>
          <w:lang w:eastAsia="ko-KR"/>
        </w:rPr>
        <w:tab/>
      </w:r>
      <w:r>
        <w:rPr>
          <w:noProof/>
          <w:lang w:eastAsia="zh-CN"/>
        </w:rPr>
        <w:t>Notification definition</w:t>
      </w:r>
      <w:r>
        <w:rPr>
          <w:noProof/>
        </w:rPr>
        <w:tab/>
      </w:r>
      <w:r>
        <w:rPr>
          <w:noProof/>
        </w:rPr>
        <w:fldChar w:fldCharType="begin" w:fldLock="1"/>
      </w:r>
      <w:r>
        <w:rPr>
          <w:noProof/>
        </w:rPr>
        <w:instrText xml:space="preserve"> PAGEREF _Toc153794062 \h </w:instrText>
      </w:r>
      <w:r>
        <w:rPr>
          <w:noProof/>
        </w:rPr>
      </w:r>
      <w:r>
        <w:rPr>
          <w:noProof/>
        </w:rPr>
        <w:fldChar w:fldCharType="separate"/>
      </w:r>
      <w:r>
        <w:rPr>
          <w:noProof/>
        </w:rPr>
        <w:t>236</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7.10.4.4</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_Toc153794063 \h </w:instrText>
      </w:r>
      <w:r>
        <w:rPr>
          <w:noProof/>
        </w:rPr>
      </w:r>
      <w:r>
        <w:rPr>
          <w:noProof/>
        </w:rPr>
        <w:fldChar w:fldCharType="separate"/>
      </w:r>
      <w:r>
        <w:rPr>
          <w:noProof/>
        </w:rPr>
        <w:t>236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7.10.4.4.1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_Toc153794064 \h </w:instrText>
      </w:r>
      <w:r>
        <w:rPr>
          <w:noProof/>
        </w:rPr>
      </w:r>
      <w:r>
        <w:rPr>
          <w:noProof/>
        </w:rPr>
        <w:fldChar w:fldCharType="separate"/>
      </w:r>
      <w:r>
        <w:rPr>
          <w:noProof/>
        </w:rPr>
        <w:t>236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7.10.4.4.2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_Toc153794065 \h </w:instrText>
      </w:r>
      <w:r>
        <w:rPr>
          <w:noProof/>
        </w:rPr>
      </w:r>
      <w:r>
        <w:rPr>
          <w:noProof/>
        </w:rPr>
        <w:fldChar w:fldCharType="separate"/>
      </w:r>
      <w:r>
        <w:rPr>
          <w:noProof/>
        </w:rPr>
        <w:t>237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7.10.4.4.2.1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_Toc153794066 \h </w:instrText>
      </w:r>
      <w:r>
        <w:rPr>
          <w:noProof/>
        </w:rPr>
      </w:r>
      <w:r>
        <w:rPr>
          <w:noProof/>
        </w:rPr>
        <w:fldChar w:fldCharType="separate"/>
      </w:r>
      <w:r>
        <w:rPr>
          <w:noProof/>
        </w:rPr>
        <w:t>237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7.10.4.4.2.2</w:t>
      </w:r>
      <w:r w:rsidRPr="00BA5168">
        <w:rPr>
          <w:rFonts w:ascii="Calibri" w:eastAsia="Malgun Gothic" w:hAnsi="Calibri"/>
          <w:noProof/>
          <w:sz w:val="22"/>
          <w:szCs w:val="22"/>
          <w:lang w:eastAsia="ko-KR"/>
        </w:rPr>
        <w:tab/>
      </w:r>
      <w:r>
        <w:rPr>
          <w:noProof/>
          <w:lang w:eastAsia="zh-CN"/>
        </w:rPr>
        <w:t xml:space="preserve">Type: </w:t>
      </w:r>
      <w:r>
        <w:rPr>
          <w:noProof/>
        </w:rPr>
        <w:t>LocAccurSubs</w:t>
      </w:r>
      <w:r>
        <w:rPr>
          <w:noProof/>
        </w:rPr>
        <w:tab/>
      </w:r>
      <w:r>
        <w:rPr>
          <w:noProof/>
        </w:rPr>
        <w:fldChar w:fldCharType="begin" w:fldLock="1"/>
      </w:r>
      <w:r>
        <w:rPr>
          <w:noProof/>
        </w:rPr>
        <w:instrText xml:space="preserve"> PAGEREF _Toc153794067 \h </w:instrText>
      </w:r>
      <w:r>
        <w:rPr>
          <w:noProof/>
        </w:rPr>
      </w:r>
      <w:r>
        <w:rPr>
          <w:noProof/>
        </w:rPr>
        <w:fldChar w:fldCharType="separate"/>
      </w:r>
      <w:r>
        <w:rPr>
          <w:noProof/>
        </w:rPr>
        <w:t>238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7.10.4.4.2.3</w:t>
      </w:r>
      <w:r w:rsidRPr="00BA5168">
        <w:rPr>
          <w:rFonts w:ascii="Calibri" w:eastAsia="Malgun Gothic" w:hAnsi="Calibri"/>
          <w:noProof/>
          <w:sz w:val="22"/>
          <w:szCs w:val="22"/>
          <w:lang w:eastAsia="ko-KR"/>
        </w:rPr>
        <w:tab/>
      </w:r>
      <w:r>
        <w:rPr>
          <w:noProof/>
          <w:lang w:eastAsia="zh-CN"/>
        </w:rPr>
        <w:t xml:space="preserve">Type: </w:t>
      </w:r>
      <w:r>
        <w:rPr>
          <w:noProof/>
        </w:rPr>
        <w:t>LocAccurNotif</w:t>
      </w:r>
      <w:r>
        <w:rPr>
          <w:noProof/>
        </w:rPr>
        <w:tab/>
      </w:r>
      <w:r>
        <w:rPr>
          <w:noProof/>
        </w:rPr>
        <w:fldChar w:fldCharType="begin" w:fldLock="1"/>
      </w:r>
      <w:r>
        <w:rPr>
          <w:noProof/>
        </w:rPr>
        <w:instrText xml:space="preserve"> PAGEREF _Toc153794068 \h </w:instrText>
      </w:r>
      <w:r>
        <w:rPr>
          <w:noProof/>
        </w:rPr>
      </w:r>
      <w:r>
        <w:rPr>
          <w:noProof/>
        </w:rPr>
        <w:fldChar w:fldCharType="separate"/>
      </w:r>
      <w:r>
        <w:rPr>
          <w:noProof/>
        </w:rPr>
        <w:t>238</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7.10.4.5</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_Toc153794069 \h </w:instrText>
      </w:r>
      <w:r>
        <w:rPr>
          <w:noProof/>
        </w:rPr>
      </w:r>
      <w:r>
        <w:rPr>
          <w:noProof/>
        </w:rPr>
        <w:fldChar w:fldCharType="separate"/>
      </w:r>
      <w:r>
        <w:rPr>
          <w:noProof/>
        </w:rPr>
        <w:t>238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7.10.4.5.1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_Toc153794070 \h </w:instrText>
      </w:r>
      <w:r>
        <w:rPr>
          <w:noProof/>
        </w:rPr>
      </w:r>
      <w:r>
        <w:rPr>
          <w:noProof/>
        </w:rPr>
        <w:fldChar w:fldCharType="separate"/>
      </w:r>
      <w:r>
        <w:rPr>
          <w:noProof/>
        </w:rPr>
        <w:t>238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7.10.4.5.2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_Toc153794071 \h </w:instrText>
      </w:r>
      <w:r>
        <w:rPr>
          <w:noProof/>
        </w:rPr>
      </w:r>
      <w:r>
        <w:rPr>
          <w:noProof/>
        </w:rPr>
        <w:fldChar w:fldCharType="separate"/>
      </w:r>
      <w:r>
        <w:rPr>
          <w:noProof/>
        </w:rPr>
        <w:t>238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7.10.4.5.3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_Toc153794072 \h </w:instrText>
      </w:r>
      <w:r>
        <w:rPr>
          <w:noProof/>
        </w:rPr>
      </w:r>
      <w:r>
        <w:rPr>
          <w:noProof/>
        </w:rPr>
        <w:fldChar w:fldCharType="separate"/>
      </w:r>
      <w:r>
        <w:rPr>
          <w:noProof/>
        </w:rPr>
        <w:t>238</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7.10.4.6</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_Toc153794073 \h </w:instrText>
      </w:r>
      <w:r>
        <w:rPr>
          <w:noProof/>
        </w:rPr>
      </w:r>
      <w:r>
        <w:rPr>
          <w:noProof/>
        </w:rPr>
        <w:fldChar w:fldCharType="separate"/>
      </w:r>
      <w:r>
        <w:rPr>
          <w:noProof/>
        </w:rPr>
        <w:t>239</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7.10.5</w:t>
      </w:r>
      <w:r w:rsidRPr="00BA5168">
        <w:rPr>
          <w:rFonts w:ascii="Calibri" w:eastAsia="Malgun Gothic" w:hAnsi="Calibri"/>
          <w:noProof/>
          <w:sz w:val="22"/>
          <w:szCs w:val="22"/>
          <w:lang w:eastAsia="ko-KR"/>
        </w:rPr>
        <w:tab/>
      </w:r>
      <w:r w:rsidRPr="0064293F">
        <w:rPr>
          <w:noProof/>
          <w:color w:val="000000"/>
        </w:rPr>
        <w:t>SS_ADAE_ServiceApiAnalytics</w:t>
      </w:r>
      <w:r>
        <w:rPr>
          <w:noProof/>
        </w:rPr>
        <w:tab/>
      </w:r>
      <w:r>
        <w:rPr>
          <w:noProof/>
        </w:rPr>
        <w:fldChar w:fldCharType="begin" w:fldLock="1"/>
      </w:r>
      <w:r>
        <w:rPr>
          <w:noProof/>
        </w:rPr>
        <w:instrText xml:space="preserve"> PAGEREF _Toc153794074 \h </w:instrText>
      </w:r>
      <w:r>
        <w:rPr>
          <w:noProof/>
        </w:rPr>
      </w:r>
      <w:r>
        <w:rPr>
          <w:noProof/>
        </w:rPr>
        <w:fldChar w:fldCharType="separate"/>
      </w:r>
      <w:r>
        <w:rPr>
          <w:noProof/>
        </w:rPr>
        <w:t>239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7.10.5.1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_Toc153794075 \h </w:instrText>
      </w:r>
      <w:r>
        <w:rPr>
          <w:noProof/>
        </w:rPr>
      </w:r>
      <w:r>
        <w:rPr>
          <w:noProof/>
        </w:rPr>
        <w:fldChar w:fldCharType="separate"/>
      </w:r>
      <w:r>
        <w:rPr>
          <w:noProof/>
        </w:rPr>
        <w:t>239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7.10.5.2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_Toc153794076 \h </w:instrText>
      </w:r>
      <w:r>
        <w:rPr>
          <w:noProof/>
        </w:rPr>
      </w:r>
      <w:r>
        <w:rPr>
          <w:noProof/>
        </w:rPr>
        <w:fldChar w:fldCharType="separate"/>
      </w:r>
      <w:r>
        <w:rPr>
          <w:noProof/>
        </w:rPr>
        <w:t>239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7.10.5.2.1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_Toc153794077 \h </w:instrText>
      </w:r>
      <w:r>
        <w:rPr>
          <w:noProof/>
        </w:rPr>
      </w:r>
      <w:r>
        <w:rPr>
          <w:noProof/>
        </w:rPr>
        <w:fldChar w:fldCharType="separate"/>
      </w:r>
      <w:r>
        <w:rPr>
          <w:noProof/>
        </w:rPr>
        <w:t>239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7.10.5.2.2</w:t>
      </w:r>
      <w:r w:rsidRPr="00BA5168">
        <w:rPr>
          <w:rFonts w:ascii="Calibri" w:eastAsia="Malgun Gothic" w:hAnsi="Calibri"/>
          <w:noProof/>
          <w:sz w:val="22"/>
          <w:szCs w:val="22"/>
          <w:lang w:eastAsia="ko-KR"/>
        </w:rPr>
        <w:tab/>
      </w:r>
      <w:r>
        <w:rPr>
          <w:noProof/>
          <w:lang w:eastAsia="zh-CN"/>
        </w:rPr>
        <w:t xml:space="preserve">Resource: </w:t>
      </w:r>
      <w:r>
        <w:rPr>
          <w:noProof/>
        </w:rPr>
        <w:t>Service API event subscription</w:t>
      </w:r>
      <w:r>
        <w:rPr>
          <w:noProof/>
        </w:rPr>
        <w:tab/>
      </w:r>
      <w:r>
        <w:rPr>
          <w:noProof/>
        </w:rPr>
        <w:fldChar w:fldCharType="begin" w:fldLock="1"/>
      </w:r>
      <w:r>
        <w:rPr>
          <w:noProof/>
        </w:rPr>
        <w:instrText xml:space="preserve"> PAGEREF _Toc153794078 \h </w:instrText>
      </w:r>
      <w:r>
        <w:rPr>
          <w:noProof/>
        </w:rPr>
      </w:r>
      <w:r>
        <w:rPr>
          <w:noProof/>
        </w:rPr>
        <w:fldChar w:fldCharType="separate"/>
      </w:r>
      <w:r>
        <w:rPr>
          <w:noProof/>
        </w:rPr>
        <w:t>240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7.10.5.2.2.1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_Toc153794079 \h </w:instrText>
      </w:r>
      <w:r>
        <w:rPr>
          <w:noProof/>
        </w:rPr>
      </w:r>
      <w:r>
        <w:rPr>
          <w:noProof/>
        </w:rPr>
        <w:fldChar w:fldCharType="separate"/>
      </w:r>
      <w:r>
        <w:rPr>
          <w:noProof/>
        </w:rPr>
        <w:t>240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7.10.5.2.2.2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_Toc153794080 \h </w:instrText>
      </w:r>
      <w:r>
        <w:rPr>
          <w:noProof/>
        </w:rPr>
      </w:r>
      <w:r>
        <w:rPr>
          <w:noProof/>
        </w:rPr>
        <w:fldChar w:fldCharType="separate"/>
      </w:r>
      <w:r>
        <w:rPr>
          <w:noProof/>
        </w:rPr>
        <w:t>240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7.10.5.2.2.3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_Toc153794081 \h </w:instrText>
      </w:r>
      <w:r>
        <w:rPr>
          <w:noProof/>
        </w:rPr>
      </w:r>
      <w:r>
        <w:rPr>
          <w:noProof/>
        </w:rPr>
        <w:fldChar w:fldCharType="separate"/>
      </w:r>
      <w:r>
        <w:rPr>
          <w:noProof/>
        </w:rPr>
        <w:t>240</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7.10.5.2.2.3.1</w:t>
      </w:r>
      <w:r w:rsidRPr="00BA5168">
        <w:rPr>
          <w:rFonts w:ascii="Calibri" w:eastAsia="Malgun Gothic" w:hAnsi="Calibr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_Toc153794082 \h </w:instrText>
      </w:r>
      <w:r>
        <w:rPr>
          <w:noProof/>
        </w:rPr>
      </w:r>
      <w:r>
        <w:rPr>
          <w:noProof/>
        </w:rPr>
        <w:fldChar w:fldCharType="separate"/>
      </w:r>
      <w:r>
        <w:rPr>
          <w:noProof/>
        </w:rPr>
        <w:t>240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7.10.5.2.2.4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_Toc153794083 \h </w:instrText>
      </w:r>
      <w:r>
        <w:rPr>
          <w:noProof/>
        </w:rPr>
      </w:r>
      <w:r>
        <w:rPr>
          <w:noProof/>
        </w:rPr>
        <w:fldChar w:fldCharType="separate"/>
      </w:r>
      <w:r>
        <w:rPr>
          <w:noProof/>
        </w:rPr>
        <w:t>241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7.10.5.3</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_Toc153794084 \h </w:instrText>
      </w:r>
      <w:r>
        <w:rPr>
          <w:noProof/>
        </w:rPr>
      </w:r>
      <w:r>
        <w:rPr>
          <w:noProof/>
        </w:rPr>
        <w:fldChar w:fldCharType="separate"/>
      </w:r>
      <w:r>
        <w:rPr>
          <w:noProof/>
        </w:rPr>
        <w:t>241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7.10.5.3.2</w:t>
      </w:r>
      <w:r w:rsidRPr="00BA5168">
        <w:rPr>
          <w:rFonts w:ascii="Calibri" w:eastAsia="Malgun Gothic" w:hAnsi="Calibri"/>
          <w:noProof/>
          <w:sz w:val="22"/>
          <w:szCs w:val="22"/>
          <w:lang w:eastAsia="ko-KR"/>
        </w:rPr>
        <w:tab/>
      </w:r>
      <w:r>
        <w:rPr>
          <w:noProof/>
        </w:rPr>
        <w:t>Service API event notification</w:t>
      </w:r>
      <w:r>
        <w:rPr>
          <w:noProof/>
        </w:rPr>
        <w:tab/>
      </w:r>
      <w:r>
        <w:rPr>
          <w:noProof/>
        </w:rPr>
        <w:fldChar w:fldCharType="begin" w:fldLock="1"/>
      </w:r>
      <w:r>
        <w:rPr>
          <w:noProof/>
        </w:rPr>
        <w:instrText xml:space="preserve"> PAGEREF _Toc153794085 \h </w:instrText>
      </w:r>
      <w:r>
        <w:rPr>
          <w:noProof/>
        </w:rPr>
      </w:r>
      <w:r>
        <w:rPr>
          <w:noProof/>
        </w:rPr>
        <w:fldChar w:fldCharType="separate"/>
      </w:r>
      <w:r>
        <w:rPr>
          <w:noProof/>
        </w:rPr>
        <w:t>241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7.10.5.3.2.1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_Toc153794086 \h </w:instrText>
      </w:r>
      <w:r>
        <w:rPr>
          <w:noProof/>
        </w:rPr>
      </w:r>
      <w:r>
        <w:rPr>
          <w:noProof/>
        </w:rPr>
        <w:fldChar w:fldCharType="separate"/>
      </w:r>
      <w:r>
        <w:rPr>
          <w:noProof/>
        </w:rPr>
        <w:t>241</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7.10.5.3.2.2</w:t>
      </w:r>
      <w:r w:rsidRPr="00BA5168">
        <w:rPr>
          <w:rFonts w:ascii="Calibri" w:eastAsia="Malgun Gothic" w:hAnsi="Calibri"/>
          <w:noProof/>
          <w:sz w:val="22"/>
          <w:szCs w:val="22"/>
          <w:lang w:eastAsia="ko-KR"/>
        </w:rPr>
        <w:tab/>
      </w:r>
      <w:r>
        <w:rPr>
          <w:noProof/>
          <w:lang w:eastAsia="zh-CN"/>
        </w:rPr>
        <w:t>Notification definition</w:t>
      </w:r>
      <w:r>
        <w:rPr>
          <w:noProof/>
        </w:rPr>
        <w:tab/>
      </w:r>
      <w:r>
        <w:rPr>
          <w:noProof/>
        </w:rPr>
        <w:fldChar w:fldCharType="begin" w:fldLock="1"/>
      </w:r>
      <w:r>
        <w:rPr>
          <w:noProof/>
        </w:rPr>
        <w:instrText xml:space="preserve"> PAGEREF _Toc153794087 \h </w:instrText>
      </w:r>
      <w:r>
        <w:rPr>
          <w:noProof/>
        </w:rPr>
      </w:r>
      <w:r>
        <w:rPr>
          <w:noProof/>
        </w:rPr>
        <w:fldChar w:fldCharType="separate"/>
      </w:r>
      <w:r>
        <w:rPr>
          <w:noProof/>
        </w:rPr>
        <w:t>241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7.10.5.4</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_Toc153794088 \h </w:instrText>
      </w:r>
      <w:r>
        <w:rPr>
          <w:noProof/>
        </w:rPr>
      </w:r>
      <w:r>
        <w:rPr>
          <w:noProof/>
        </w:rPr>
        <w:fldChar w:fldCharType="separate"/>
      </w:r>
      <w:r>
        <w:rPr>
          <w:noProof/>
        </w:rPr>
        <w:t>242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7.10.5.4.1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_Toc153794089 \h </w:instrText>
      </w:r>
      <w:r>
        <w:rPr>
          <w:noProof/>
        </w:rPr>
      </w:r>
      <w:r>
        <w:rPr>
          <w:noProof/>
        </w:rPr>
        <w:fldChar w:fldCharType="separate"/>
      </w:r>
      <w:r>
        <w:rPr>
          <w:noProof/>
        </w:rPr>
        <w:t>242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7.10.5.4.2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_Toc153794090 \h </w:instrText>
      </w:r>
      <w:r>
        <w:rPr>
          <w:noProof/>
        </w:rPr>
      </w:r>
      <w:r>
        <w:rPr>
          <w:noProof/>
        </w:rPr>
        <w:fldChar w:fldCharType="separate"/>
      </w:r>
      <w:r>
        <w:rPr>
          <w:noProof/>
        </w:rPr>
        <w:t>242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7.10.5.4.2.1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_Toc153794091 \h </w:instrText>
      </w:r>
      <w:r>
        <w:rPr>
          <w:noProof/>
        </w:rPr>
      </w:r>
      <w:r>
        <w:rPr>
          <w:noProof/>
        </w:rPr>
        <w:fldChar w:fldCharType="separate"/>
      </w:r>
      <w:r>
        <w:rPr>
          <w:noProof/>
        </w:rPr>
        <w:t>242</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7.10.5.4.2.2</w:t>
      </w:r>
      <w:r w:rsidRPr="00BA5168">
        <w:rPr>
          <w:rFonts w:ascii="Calibri" w:eastAsia="Malgun Gothic" w:hAnsi="Calibri"/>
          <w:noProof/>
          <w:sz w:val="22"/>
          <w:szCs w:val="22"/>
          <w:lang w:eastAsia="ko-KR"/>
        </w:rPr>
        <w:tab/>
      </w:r>
      <w:r>
        <w:rPr>
          <w:noProof/>
          <w:lang w:eastAsia="zh-CN"/>
        </w:rPr>
        <w:t xml:space="preserve">Type: </w:t>
      </w:r>
      <w:r>
        <w:rPr>
          <w:noProof/>
        </w:rPr>
        <w:t>SrvApiSubs</w:t>
      </w:r>
      <w:r>
        <w:rPr>
          <w:noProof/>
        </w:rPr>
        <w:tab/>
      </w:r>
      <w:r>
        <w:rPr>
          <w:noProof/>
        </w:rPr>
        <w:fldChar w:fldCharType="begin" w:fldLock="1"/>
      </w:r>
      <w:r>
        <w:rPr>
          <w:noProof/>
        </w:rPr>
        <w:instrText xml:space="preserve"> PAGEREF _Toc153794092 \h </w:instrText>
      </w:r>
      <w:r>
        <w:rPr>
          <w:noProof/>
        </w:rPr>
      </w:r>
      <w:r>
        <w:rPr>
          <w:noProof/>
        </w:rPr>
        <w:fldChar w:fldCharType="separate"/>
      </w:r>
      <w:r>
        <w:rPr>
          <w:noProof/>
        </w:rPr>
        <w:t>243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7.10.5.4.2.3</w:t>
      </w:r>
      <w:r w:rsidRPr="00BA5168">
        <w:rPr>
          <w:rFonts w:ascii="Calibri" w:eastAsia="Malgun Gothic" w:hAnsi="Calibri"/>
          <w:noProof/>
          <w:sz w:val="22"/>
          <w:szCs w:val="22"/>
          <w:lang w:eastAsia="ko-KR"/>
        </w:rPr>
        <w:tab/>
      </w:r>
      <w:r>
        <w:rPr>
          <w:noProof/>
          <w:lang w:eastAsia="zh-CN"/>
        </w:rPr>
        <w:t xml:space="preserve">Type: </w:t>
      </w:r>
      <w:r>
        <w:rPr>
          <w:noProof/>
        </w:rPr>
        <w:t>SrvApiNotif</w:t>
      </w:r>
      <w:r>
        <w:rPr>
          <w:noProof/>
        </w:rPr>
        <w:tab/>
      </w:r>
      <w:r>
        <w:rPr>
          <w:noProof/>
        </w:rPr>
        <w:fldChar w:fldCharType="begin" w:fldLock="1"/>
      </w:r>
      <w:r>
        <w:rPr>
          <w:noProof/>
        </w:rPr>
        <w:instrText xml:space="preserve"> PAGEREF _Toc153794093 \h </w:instrText>
      </w:r>
      <w:r>
        <w:rPr>
          <w:noProof/>
        </w:rPr>
      </w:r>
      <w:r>
        <w:rPr>
          <w:noProof/>
        </w:rPr>
        <w:fldChar w:fldCharType="separate"/>
      </w:r>
      <w:r>
        <w:rPr>
          <w:noProof/>
        </w:rPr>
        <w:t>243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7.10.5.4.3</w:t>
      </w:r>
      <w:r w:rsidRPr="00BA5168">
        <w:rPr>
          <w:rFonts w:ascii="Calibri" w:eastAsia="Malgun Gothic" w:hAnsi="Calibr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_Toc153794094 \h </w:instrText>
      </w:r>
      <w:r>
        <w:rPr>
          <w:noProof/>
        </w:rPr>
      </w:r>
      <w:r>
        <w:rPr>
          <w:noProof/>
        </w:rPr>
        <w:fldChar w:fldCharType="separate"/>
      </w:r>
      <w:r>
        <w:rPr>
          <w:noProof/>
        </w:rPr>
        <w:t>243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7.10.5.4.3.1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_Toc153794095 \h </w:instrText>
      </w:r>
      <w:r>
        <w:rPr>
          <w:noProof/>
        </w:rPr>
      </w:r>
      <w:r>
        <w:rPr>
          <w:noProof/>
        </w:rPr>
        <w:fldChar w:fldCharType="separate"/>
      </w:r>
      <w:r>
        <w:rPr>
          <w:noProof/>
        </w:rPr>
        <w:t>243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7.10.5.4.3.2</w:t>
      </w:r>
      <w:r w:rsidRPr="00BA5168">
        <w:rPr>
          <w:rFonts w:ascii="Calibri" w:eastAsia="Malgun Gothic" w:hAnsi="Calibri"/>
          <w:noProof/>
          <w:sz w:val="22"/>
          <w:szCs w:val="22"/>
          <w:lang w:eastAsia="ko-KR"/>
        </w:rPr>
        <w:tab/>
      </w:r>
      <w:r>
        <w:rPr>
          <w:noProof/>
          <w:lang w:eastAsia="zh-CN"/>
        </w:rPr>
        <w:t>Simple data types</w:t>
      </w:r>
      <w:r>
        <w:rPr>
          <w:noProof/>
        </w:rPr>
        <w:tab/>
      </w:r>
      <w:r>
        <w:rPr>
          <w:noProof/>
        </w:rPr>
        <w:fldChar w:fldCharType="begin" w:fldLock="1"/>
      </w:r>
      <w:r>
        <w:rPr>
          <w:noProof/>
        </w:rPr>
        <w:instrText xml:space="preserve"> PAGEREF _Toc153794096 \h </w:instrText>
      </w:r>
      <w:r>
        <w:rPr>
          <w:noProof/>
        </w:rPr>
      </w:r>
      <w:r>
        <w:rPr>
          <w:noProof/>
        </w:rPr>
        <w:fldChar w:fldCharType="separate"/>
      </w:r>
      <w:r>
        <w:rPr>
          <w:noProof/>
        </w:rPr>
        <w:t>243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7.10.5.4.3.3</w:t>
      </w:r>
      <w:r w:rsidRPr="00BA5168">
        <w:rPr>
          <w:rFonts w:ascii="Calibri" w:eastAsia="Malgun Gothic" w:hAnsi="Calibri"/>
          <w:noProof/>
          <w:sz w:val="22"/>
          <w:szCs w:val="22"/>
          <w:lang w:eastAsia="ko-KR"/>
        </w:rPr>
        <w:tab/>
      </w:r>
      <w:r>
        <w:rPr>
          <w:noProof/>
          <w:lang w:eastAsia="zh-CN"/>
        </w:rPr>
        <w:t>Enumeration: SrvApiIdType</w:t>
      </w:r>
      <w:r>
        <w:rPr>
          <w:noProof/>
        </w:rPr>
        <w:tab/>
      </w:r>
      <w:r>
        <w:rPr>
          <w:noProof/>
        </w:rPr>
        <w:fldChar w:fldCharType="begin" w:fldLock="1"/>
      </w:r>
      <w:r>
        <w:rPr>
          <w:noProof/>
        </w:rPr>
        <w:instrText xml:space="preserve"> PAGEREF _Toc153794097 \h </w:instrText>
      </w:r>
      <w:r>
        <w:rPr>
          <w:noProof/>
        </w:rPr>
      </w:r>
      <w:r>
        <w:rPr>
          <w:noProof/>
        </w:rPr>
        <w:fldChar w:fldCharType="separate"/>
      </w:r>
      <w:r>
        <w:rPr>
          <w:noProof/>
        </w:rPr>
        <w:t>243</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7.10.5.5</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_Toc153794098 \h </w:instrText>
      </w:r>
      <w:r>
        <w:rPr>
          <w:noProof/>
        </w:rPr>
      </w:r>
      <w:r>
        <w:rPr>
          <w:noProof/>
        </w:rPr>
        <w:fldChar w:fldCharType="separate"/>
      </w:r>
      <w:r>
        <w:rPr>
          <w:noProof/>
        </w:rPr>
        <w:t>243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7.10.5.5.1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_Toc153794099 \h </w:instrText>
      </w:r>
      <w:r>
        <w:rPr>
          <w:noProof/>
        </w:rPr>
      </w:r>
      <w:r>
        <w:rPr>
          <w:noProof/>
        </w:rPr>
        <w:fldChar w:fldCharType="separate"/>
      </w:r>
      <w:r>
        <w:rPr>
          <w:noProof/>
        </w:rPr>
        <w:t>243</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7.10.5.5.2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_Toc153794100 \h </w:instrText>
      </w:r>
      <w:r>
        <w:rPr>
          <w:noProof/>
        </w:rPr>
      </w:r>
      <w:r>
        <w:rPr>
          <w:noProof/>
        </w:rPr>
        <w:fldChar w:fldCharType="separate"/>
      </w:r>
      <w:r>
        <w:rPr>
          <w:noProof/>
        </w:rPr>
        <w:t>244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7.10.5.5.3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_Toc153794101 \h </w:instrText>
      </w:r>
      <w:r>
        <w:rPr>
          <w:noProof/>
        </w:rPr>
      </w:r>
      <w:r>
        <w:rPr>
          <w:noProof/>
        </w:rPr>
        <w:fldChar w:fldCharType="separate"/>
      </w:r>
      <w:r>
        <w:rPr>
          <w:noProof/>
        </w:rPr>
        <w:t>244</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7.10.5.6</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_Toc153794102 \h </w:instrText>
      </w:r>
      <w:r>
        <w:rPr>
          <w:noProof/>
        </w:rPr>
      </w:r>
      <w:r>
        <w:rPr>
          <w:noProof/>
        </w:rPr>
        <w:fldChar w:fldCharType="separate"/>
      </w:r>
      <w:r>
        <w:rPr>
          <w:noProof/>
        </w:rPr>
        <w:t>244</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7.10.6</w:t>
      </w:r>
      <w:r w:rsidRPr="00BA5168">
        <w:rPr>
          <w:rFonts w:ascii="Calibri" w:eastAsia="Malgun Gothic" w:hAnsi="Calibri"/>
          <w:noProof/>
          <w:sz w:val="22"/>
          <w:szCs w:val="22"/>
          <w:lang w:eastAsia="ko-KR"/>
        </w:rPr>
        <w:tab/>
      </w:r>
      <w:r w:rsidRPr="0064293F">
        <w:rPr>
          <w:noProof/>
          <w:color w:val="000000"/>
        </w:rPr>
        <w:t>SS_ADAE_SliceUsagePatternAnalytics</w:t>
      </w:r>
      <w:r>
        <w:rPr>
          <w:noProof/>
        </w:rPr>
        <w:tab/>
      </w:r>
      <w:r>
        <w:rPr>
          <w:noProof/>
        </w:rPr>
        <w:fldChar w:fldCharType="begin" w:fldLock="1"/>
      </w:r>
      <w:r>
        <w:rPr>
          <w:noProof/>
        </w:rPr>
        <w:instrText xml:space="preserve"> PAGEREF _Toc153794103 \h </w:instrText>
      </w:r>
      <w:r>
        <w:rPr>
          <w:noProof/>
        </w:rPr>
      </w:r>
      <w:r>
        <w:rPr>
          <w:noProof/>
        </w:rPr>
        <w:fldChar w:fldCharType="separate"/>
      </w:r>
      <w:r>
        <w:rPr>
          <w:noProof/>
        </w:rPr>
        <w:t>244</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7.10.6.1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_Toc153794104 \h </w:instrText>
      </w:r>
      <w:r>
        <w:rPr>
          <w:noProof/>
        </w:rPr>
      </w:r>
      <w:r>
        <w:rPr>
          <w:noProof/>
        </w:rPr>
        <w:fldChar w:fldCharType="separate"/>
      </w:r>
      <w:r>
        <w:rPr>
          <w:noProof/>
        </w:rPr>
        <w:t>244</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7.10.6.2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_Toc153794105 \h </w:instrText>
      </w:r>
      <w:r>
        <w:rPr>
          <w:noProof/>
        </w:rPr>
      </w:r>
      <w:r>
        <w:rPr>
          <w:noProof/>
        </w:rPr>
        <w:fldChar w:fldCharType="separate"/>
      </w:r>
      <w:r>
        <w:rPr>
          <w:noProof/>
        </w:rPr>
        <w:t>244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7.10.6.2.1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_Toc153794106 \h </w:instrText>
      </w:r>
      <w:r>
        <w:rPr>
          <w:noProof/>
        </w:rPr>
      </w:r>
      <w:r>
        <w:rPr>
          <w:noProof/>
        </w:rPr>
        <w:fldChar w:fldCharType="separate"/>
      </w:r>
      <w:r>
        <w:rPr>
          <w:noProof/>
        </w:rPr>
        <w:t>244</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7.10.6.2.2</w:t>
      </w:r>
      <w:r w:rsidRPr="00BA5168">
        <w:rPr>
          <w:rFonts w:ascii="Calibri" w:eastAsia="Malgun Gothic" w:hAnsi="Calibri"/>
          <w:noProof/>
          <w:sz w:val="22"/>
          <w:szCs w:val="22"/>
          <w:lang w:eastAsia="ko-KR"/>
        </w:rPr>
        <w:tab/>
      </w:r>
      <w:r>
        <w:rPr>
          <w:noProof/>
          <w:lang w:eastAsia="zh-CN"/>
        </w:rPr>
        <w:t xml:space="preserve">Resource: </w:t>
      </w:r>
      <w:r>
        <w:rPr>
          <w:noProof/>
        </w:rPr>
        <w:t>Slice usage pattern event subscription</w:t>
      </w:r>
      <w:r>
        <w:rPr>
          <w:noProof/>
        </w:rPr>
        <w:tab/>
      </w:r>
      <w:r>
        <w:rPr>
          <w:noProof/>
        </w:rPr>
        <w:fldChar w:fldCharType="begin" w:fldLock="1"/>
      </w:r>
      <w:r>
        <w:rPr>
          <w:noProof/>
        </w:rPr>
        <w:instrText xml:space="preserve"> PAGEREF _Toc153794107 \h </w:instrText>
      </w:r>
      <w:r>
        <w:rPr>
          <w:noProof/>
        </w:rPr>
      </w:r>
      <w:r>
        <w:rPr>
          <w:noProof/>
        </w:rPr>
        <w:fldChar w:fldCharType="separate"/>
      </w:r>
      <w:r>
        <w:rPr>
          <w:noProof/>
        </w:rPr>
        <w:t>245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7.10.6.2.2.1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_Toc153794108 \h </w:instrText>
      </w:r>
      <w:r>
        <w:rPr>
          <w:noProof/>
        </w:rPr>
      </w:r>
      <w:r>
        <w:rPr>
          <w:noProof/>
        </w:rPr>
        <w:fldChar w:fldCharType="separate"/>
      </w:r>
      <w:r>
        <w:rPr>
          <w:noProof/>
        </w:rPr>
        <w:t>245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7.10.6.2.2.2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_Toc153794109 \h </w:instrText>
      </w:r>
      <w:r>
        <w:rPr>
          <w:noProof/>
        </w:rPr>
      </w:r>
      <w:r>
        <w:rPr>
          <w:noProof/>
        </w:rPr>
        <w:fldChar w:fldCharType="separate"/>
      </w:r>
      <w:r>
        <w:rPr>
          <w:noProof/>
        </w:rPr>
        <w:t>245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7.10.6.2.2.3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_Toc153794110 \h </w:instrText>
      </w:r>
      <w:r>
        <w:rPr>
          <w:noProof/>
        </w:rPr>
      </w:r>
      <w:r>
        <w:rPr>
          <w:noProof/>
        </w:rPr>
        <w:fldChar w:fldCharType="separate"/>
      </w:r>
      <w:r>
        <w:rPr>
          <w:noProof/>
        </w:rPr>
        <w:t>246</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7.10.6.2.2.3.1</w:t>
      </w:r>
      <w:r w:rsidRPr="00BA5168">
        <w:rPr>
          <w:rFonts w:ascii="Calibri" w:eastAsia="Malgun Gothic" w:hAnsi="Calibr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_Toc153794111 \h </w:instrText>
      </w:r>
      <w:r>
        <w:rPr>
          <w:noProof/>
        </w:rPr>
      </w:r>
      <w:r>
        <w:rPr>
          <w:noProof/>
        </w:rPr>
        <w:fldChar w:fldCharType="separate"/>
      </w:r>
      <w:r>
        <w:rPr>
          <w:noProof/>
        </w:rPr>
        <w:t>246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7.10.6.2.2.4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_Toc153794112 \h </w:instrText>
      </w:r>
      <w:r>
        <w:rPr>
          <w:noProof/>
        </w:rPr>
      </w:r>
      <w:r>
        <w:rPr>
          <w:noProof/>
        </w:rPr>
        <w:fldChar w:fldCharType="separate"/>
      </w:r>
      <w:r>
        <w:rPr>
          <w:noProof/>
        </w:rPr>
        <w:t>246</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7.10.6.2.2.4.1</w:t>
      </w:r>
      <w:r w:rsidRPr="00BA516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_Toc153794113 \h </w:instrText>
      </w:r>
      <w:r>
        <w:rPr>
          <w:noProof/>
        </w:rPr>
      </w:r>
      <w:r>
        <w:rPr>
          <w:noProof/>
        </w:rPr>
        <w:fldChar w:fldCharType="separate"/>
      </w:r>
      <w:r>
        <w:rPr>
          <w:noProof/>
        </w:rPr>
        <w:t>246</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7.10.6.2.2.4.2</w:t>
      </w:r>
      <w:r w:rsidRPr="00BA5168">
        <w:rPr>
          <w:rFonts w:ascii="Calibri" w:eastAsia="Malgun Gothic" w:hAnsi="Calibri"/>
          <w:noProof/>
          <w:sz w:val="22"/>
          <w:szCs w:val="22"/>
          <w:lang w:eastAsia="ko-KR"/>
        </w:rPr>
        <w:tab/>
      </w:r>
      <w:r>
        <w:rPr>
          <w:noProof/>
          <w:lang w:eastAsia="zh-CN"/>
        </w:rPr>
        <w:t xml:space="preserve">Operation: </w:t>
      </w:r>
      <w:r>
        <w:rPr>
          <w:noProof/>
        </w:rPr>
        <w:t>POST</w:t>
      </w:r>
      <w:r>
        <w:rPr>
          <w:noProof/>
        </w:rPr>
        <w:tab/>
      </w:r>
      <w:r>
        <w:rPr>
          <w:noProof/>
        </w:rPr>
        <w:fldChar w:fldCharType="begin" w:fldLock="1"/>
      </w:r>
      <w:r>
        <w:rPr>
          <w:noProof/>
        </w:rPr>
        <w:instrText xml:space="preserve"> PAGEREF _Toc153794114 \h </w:instrText>
      </w:r>
      <w:r>
        <w:rPr>
          <w:noProof/>
        </w:rPr>
      </w:r>
      <w:r>
        <w:rPr>
          <w:noProof/>
        </w:rPr>
        <w:fldChar w:fldCharType="separate"/>
      </w:r>
      <w:r>
        <w:rPr>
          <w:noProof/>
        </w:rPr>
        <w:t>246</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7.10.6.3</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_Toc153794115 \h </w:instrText>
      </w:r>
      <w:r>
        <w:rPr>
          <w:noProof/>
        </w:rPr>
      </w:r>
      <w:r>
        <w:rPr>
          <w:noProof/>
        </w:rPr>
        <w:fldChar w:fldCharType="separate"/>
      </w:r>
      <w:r>
        <w:rPr>
          <w:noProof/>
        </w:rPr>
        <w:t>247</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7.10.6.3.2</w:t>
      </w:r>
      <w:r w:rsidRPr="00BA5168">
        <w:rPr>
          <w:rFonts w:ascii="Calibri" w:eastAsia="Malgun Gothic" w:hAnsi="Calibri"/>
          <w:noProof/>
          <w:sz w:val="22"/>
          <w:szCs w:val="22"/>
          <w:lang w:eastAsia="ko-KR"/>
        </w:rPr>
        <w:tab/>
      </w:r>
      <w:r>
        <w:rPr>
          <w:noProof/>
        </w:rPr>
        <w:t>Slice usage pattern event notification</w:t>
      </w:r>
      <w:r>
        <w:rPr>
          <w:noProof/>
        </w:rPr>
        <w:tab/>
      </w:r>
      <w:r>
        <w:rPr>
          <w:noProof/>
        </w:rPr>
        <w:fldChar w:fldCharType="begin" w:fldLock="1"/>
      </w:r>
      <w:r>
        <w:rPr>
          <w:noProof/>
        </w:rPr>
        <w:instrText xml:space="preserve"> PAGEREF _Toc153794116 \h </w:instrText>
      </w:r>
      <w:r>
        <w:rPr>
          <w:noProof/>
        </w:rPr>
      </w:r>
      <w:r>
        <w:rPr>
          <w:noProof/>
        </w:rPr>
        <w:fldChar w:fldCharType="separate"/>
      </w:r>
      <w:r>
        <w:rPr>
          <w:noProof/>
        </w:rPr>
        <w:t>247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7.10.6.3.2.1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_Toc153794117 \h </w:instrText>
      </w:r>
      <w:r>
        <w:rPr>
          <w:noProof/>
        </w:rPr>
      </w:r>
      <w:r>
        <w:rPr>
          <w:noProof/>
        </w:rPr>
        <w:fldChar w:fldCharType="separate"/>
      </w:r>
      <w:r>
        <w:rPr>
          <w:noProof/>
        </w:rPr>
        <w:t>247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7.10.6.3.2.2</w:t>
      </w:r>
      <w:r w:rsidRPr="00BA5168">
        <w:rPr>
          <w:rFonts w:ascii="Calibri" w:eastAsia="Malgun Gothic" w:hAnsi="Calibri"/>
          <w:noProof/>
          <w:sz w:val="22"/>
          <w:szCs w:val="22"/>
          <w:lang w:eastAsia="ko-KR"/>
        </w:rPr>
        <w:tab/>
      </w:r>
      <w:r>
        <w:rPr>
          <w:noProof/>
          <w:lang w:eastAsia="zh-CN"/>
        </w:rPr>
        <w:t>Notification definition</w:t>
      </w:r>
      <w:r>
        <w:rPr>
          <w:noProof/>
        </w:rPr>
        <w:tab/>
      </w:r>
      <w:r>
        <w:rPr>
          <w:noProof/>
        </w:rPr>
        <w:fldChar w:fldCharType="begin" w:fldLock="1"/>
      </w:r>
      <w:r>
        <w:rPr>
          <w:noProof/>
        </w:rPr>
        <w:instrText xml:space="preserve"> PAGEREF _Toc153794118 \h </w:instrText>
      </w:r>
      <w:r>
        <w:rPr>
          <w:noProof/>
        </w:rPr>
      </w:r>
      <w:r>
        <w:rPr>
          <w:noProof/>
        </w:rPr>
        <w:fldChar w:fldCharType="separate"/>
      </w:r>
      <w:r>
        <w:rPr>
          <w:noProof/>
        </w:rPr>
        <w:t>247</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7.10.6.4</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_Toc153794119 \h </w:instrText>
      </w:r>
      <w:r>
        <w:rPr>
          <w:noProof/>
        </w:rPr>
      </w:r>
      <w:r>
        <w:rPr>
          <w:noProof/>
        </w:rPr>
        <w:fldChar w:fldCharType="separate"/>
      </w:r>
      <w:r>
        <w:rPr>
          <w:noProof/>
        </w:rPr>
        <w:t>248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7.10.6.4.1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_Toc153794120 \h </w:instrText>
      </w:r>
      <w:r>
        <w:rPr>
          <w:noProof/>
        </w:rPr>
      </w:r>
      <w:r>
        <w:rPr>
          <w:noProof/>
        </w:rPr>
        <w:fldChar w:fldCharType="separate"/>
      </w:r>
      <w:r>
        <w:rPr>
          <w:noProof/>
        </w:rPr>
        <w:t>248</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7.10.6.4.2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_Toc153794121 \h </w:instrText>
      </w:r>
      <w:r>
        <w:rPr>
          <w:noProof/>
        </w:rPr>
      </w:r>
      <w:r>
        <w:rPr>
          <w:noProof/>
        </w:rPr>
        <w:fldChar w:fldCharType="separate"/>
      </w:r>
      <w:r>
        <w:rPr>
          <w:noProof/>
        </w:rPr>
        <w:t>249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7.10.6.4.2.1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_Toc153794122 \h </w:instrText>
      </w:r>
      <w:r>
        <w:rPr>
          <w:noProof/>
        </w:rPr>
      </w:r>
      <w:r>
        <w:rPr>
          <w:noProof/>
        </w:rPr>
        <w:fldChar w:fldCharType="separate"/>
      </w:r>
      <w:r>
        <w:rPr>
          <w:noProof/>
        </w:rPr>
        <w:t>249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7.10.6.4.2.2</w:t>
      </w:r>
      <w:r w:rsidRPr="00BA5168">
        <w:rPr>
          <w:rFonts w:ascii="Calibri" w:eastAsia="Malgun Gothic" w:hAnsi="Calibri"/>
          <w:noProof/>
          <w:sz w:val="22"/>
          <w:szCs w:val="22"/>
          <w:lang w:eastAsia="ko-KR"/>
        </w:rPr>
        <w:tab/>
      </w:r>
      <w:r>
        <w:rPr>
          <w:noProof/>
          <w:lang w:eastAsia="zh-CN"/>
        </w:rPr>
        <w:t xml:space="preserve">Type: </w:t>
      </w:r>
      <w:r>
        <w:rPr>
          <w:noProof/>
        </w:rPr>
        <w:t>SUPAnalyticsSubs</w:t>
      </w:r>
      <w:r>
        <w:rPr>
          <w:noProof/>
        </w:rPr>
        <w:tab/>
      </w:r>
      <w:r>
        <w:rPr>
          <w:noProof/>
        </w:rPr>
        <w:fldChar w:fldCharType="begin" w:fldLock="1"/>
      </w:r>
      <w:r>
        <w:rPr>
          <w:noProof/>
        </w:rPr>
        <w:instrText xml:space="preserve"> PAGEREF _Toc153794123 \h </w:instrText>
      </w:r>
      <w:r>
        <w:rPr>
          <w:noProof/>
        </w:rPr>
      </w:r>
      <w:r>
        <w:rPr>
          <w:noProof/>
        </w:rPr>
        <w:fldChar w:fldCharType="separate"/>
      </w:r>
      <w:r>
        <w:rPr>
          <w:noProof/>
        </w:rPr>
        <w:t>249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7.10.6.4.2.3</w:t>
      </w:r>
      <w:r w:rsidRPr="00BA5168">
        <w:rPr>
          <w:rFonts w:ascii="Calibri" w:eastAsia="Malgun Gothic" w:hAnsi="Calibri"/>
          <w:noProof/>
          <w:sz w:val="22"/>
          <w:szCs w:val="22"/>
          <w:lang w:eastAsia="ko-KR"/>
        </w:rPr>
        <w:tab/>
      </w:r>
      <w:r>
        <w:rPr>
          <w:noProof/>
          <w:lang w:eastAsia="zh-CN"/>
        </w:rPr>
        <w:t xml:space="preserve">Type: </w:t>
      </w:r>
      <w:r>
        <w:rPr>
          <w:noProof/>
        </w:rPr>
        <w:t>SUPNotif</w:t>
      </w:r>
      <w:r>
        <w:rPr>
          <w:noProof/>
        </w:rPr>
        <w:tab/>
      </w:r>
      <w:r>
        <w:rPr>
          <w:noProof/>
        </w:rPr>
        <w:fldChar w:fldCharType="begin" w:fldLock="1"/>
      </w:r>
      <w:r>
        <w:rPr>
          <w:noProof/>
        </w:rPr>
        <w:instrText xml:space="preserve"> PAGEREF _Toc153794124 \h </w:instrText>
      </w:r>
      <w:r>
        <w:rPr>
          <w:noProof/>
        </w:rPr>
      </w:r>
      <w:r>
        <w:rPr>
          <w:noProof/>
        </w:rPr>
        <w:fldChar w:fldCharType="separate"/>
      </w:r>
      <w:r>
        <w:rPr>
          <w:noProof/>
        </w:rPr>
        <w:t>249</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7.10.6.4.2.4</w:t>
      </w:r>
      <w:r w:rsidRPr="00BA5168">
        <w:rPr>
          <w:rFonts w:ascii="Calibri" w:eastAsia="Malgun Gothic" w:hAnsi="Calibri"/>
          <w:noProof/>
          <w:sz w:val="22"/>
          <w:szCs w:val="22"/>
          <w:lang w:eastAsia="ko-KR"/>
        </w:rPr>
        <w:tab/>
      </w:r>
      <w:r>
        <w:rPr>
          <w:noProof/>
          <w:lang w:eastAsia="zh-CN"/>
        </w:rPr>
        <w:t xml:space="preserve">Type: </w:t>
      </w:r>
      <w:r>
        <w:rPr>
          <w:noProof/>
        </w:rPr>
        <w:t>SUSLogReq</w:t>
      </w:r>
      <w:r>
        <w:rPr>
          <w:noProof/>
        </w:rPr>
        <w:tab/>
      </w:r>
      <w:r>
        <w:rPr>
          <w:noProof/>
        </w:rPr>
        <w:fldChar w:fldCharType="begin" w:fldLock="1"/>
      </w:r>
      <w:r>
        <w:rPr>
          <w:noProof/>
        </w:rPr>
        <w:instrText xml:space="preserve"> PAGEREF _Toc153794125 \h </w:instrText>
      </w:r>
      <w:r>
        <w:rPr>
          <w:noProof/>
        </w:rPr>
      </w:r>
      <w:r>
        <w:rPr>
          <w:noProof/>
        </w:rPr>
        <w:fldChar w:fldCharType="separate"/>
      </w:r>
      <w:r>
        <w:rPr>
          <w:noProof/>
        </w:rPr>
        <w:t>250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7.10.6.4.2.5</w:t>
      </w:r>
      <w:r w:rsidRPr="00BA5168">
        <w:rPr>
          <w:rFonts w:ascii="Calibri" w:eastAsia="Malgun Gothic" w:hAnsi="Calibri"/>
          <w:noProof/>
          <w:sz w:val="22"/>
          <w:szCs w:val="22"/>
          <w:lang w:eastAsia="ko-KR"/>
        </w:rPr>
        <w:tab/>
      </w:r>
      <w:r>
        <w:rPr>
          <w:noProof/>
          <w:lang w:eastAsia="zh-CN"/>
        </w:rPr>
        <w:t xml:space="preserve">Type: </w:t>
      </w:r>
      <w:r>
        <w:rPr>
          <w:noProof/>
        </w:rPr>
        <w:t>SUSLogResp</w:t>
      </w:r>
      <w:r>
        <w:rPr>
          <w:noProof/>
        </w:rPr>
        <w:tab/>
      </w:r>
      <w:r>
        <w:rPr>
          <w:noProof/>
        </w:rPr>
        <w:fldChar w:fldCharType="begin" w:fldLock="1"/>
      </w:r>
      <w:r>
        <w:rPr>
          <w:noProof/>
        </w:rPr>
        <w:instrText xml:space="preserve"> PAGEREF _Toc153794126 \h </w:instrText>
      </w:r>
      <w:r>
        <w:rPr>
          <w:noProof/>
        </w:rPr>
      </w:r>
      <w:r>
        <w:rPr>
          <w:noProof/>
        </w:rPr>
        <w:fldChar w:fldCharType="separate"/>
      </w:r>
      <w:r>
        <w:rPr>
          <w:noProof/>
        </w:rPr>
        <w:t>250</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7.10.6.4.3</w:t>
      </w:r>
      <w:r w:rsidRPr="00BA5168">
        <w:rPr>
          <w:rFonts w:ascii="Calibri" w:eastAsia="Malgun Gothic" w:hAnsi="Calibri"/>
          <w:noProof/>
          <w:sz w:val="22"/>
          <w:szCs w:val="22"/>
          <w:lang w:eastAsia="ko-KR"/>
        </w:rPr>
        <w:tab/>
      </w:r>
      <w:r>
        <w:rPr>
          <w:noProof/>
          <w:lang w:eastAsia="zh-CN"/>
        </w:rPr>
        <w:t>Simple data types and enumerations</w:t>
      </w:r>
      <w:r>
        <w:rPr>
          <w:noProof/>
        </w:rPr>
        <w:tab/>
      </w:r>
      <w:r>
        <w:rPr>
          <w:noProof/>
        </w:rPr>
        <w:fldChar w:fldCharType="begin" w:fldLock="1"/>
      </w:r>
      <w:r>
        <w:rPr>
          <w:noProof/>
        </w:rPr>
        <w:instrText xml:space="preserve"> PAGEREF _Toc153794127 \h </w:instrText>
      </w:r>
      <w:r>
        <w:rPr>
          <w:noProof/>
        </w:rPr>
      </w:r>
      <w:r>
        <w:rPr>
          <w:noProof/>
        </w:rPr>
        <w:fldChar w:fldCharType="separate"/>
      </w:r>
      <w:r>
        <w:rPr>
          <w:noProof/>
        </w:rPr>
        <w:t>250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7.10.6.4.3.1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_Toc153794128 \h </w:instrText>
      </w:r>
      <w:r>
        <w:rPr>
          <w:noProof/>
        </w:rPr>
      </w:r>
      <w:r>
        <w:rPr>
          <w:noProof/>
        </w:rPr>
        <w:fldChar w:fldCharType="separate"/>
      </w:r>
      <w:r>
        <w:rPr>
          <w:noProof/>
        </w:rPr>
        <w:t>250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7.10.6.4.3.2</w:t>
      </w:r>
      <w:r w:rsidRPr="00BA5168">
        <w:rPr>
          <w:rFonts w:ascii="Calibri" w:eastAsia="Malgun Gothic" w:hAnsi="Calibri"/>
          <w:noProof/>
          <w:sz w:val="22"/>
          <w:szCs w:val="22"/>
          <w:lang w:eastAsia="ko-KR"/>
        </w:rPr>
        <w:tab/>
      </w:r>
      <w:r>
        <w:rPr>
          <w:noProof/>
          <w:lang w:eastAsia="zh-CN"/>
        </w:rPr>
        <w:t>Simple data types</w:t>
      </w:r>
      <w:r>
        <w:rPr>
          <w:noProof/>
        </w:rPr>
        <w:tab/>
      </w:r>
      <w:r>
        <w:rPr>
          <w:noProof/>
        </w:rPr>
        <w:fldChar w:fldCharType="begin" w:fldLock="1"/>
      </w:r>
      <w:r>
        <w:rPr>
          <w:noProof/>
        </w:rPr>
        <w:instrText xml:space="preserve"> PAGEREF _Toc153794129 \h </w:instrText>
      </w:r>
      <w:r>
        <w:rPr>
          <w:noProof/>
        </w:rPr>
      </w:r>
      <w:r>
        <w:rPr>
          <w:noProof/>
        </w:rPr>
        <w:fldChar w:fldCharType="separate"/>
      </w:r>
      <w:r>
        <w:rPr>
          <w:noProof/>
        </w:rPr>
        <w:t>250</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7.10.6.4.3.3</w:t>
      </w:r>
      <w:r w:rsidRPr="00BA5168">
        <w:rPr>
          <w:rFonts w:ascii="Calibri" w:eastAsia="Malgun Gothic" w:hAnsi="Calibri"/>
          <w:noProof/>
          <w:sz w:val="22"/>
          <w:szCs w:val="22"/>
          <w:lang w:eastAsia="ko-KR"/>
        </w:rPr>
        <w:tab/>
      </w:r>
      <w:r>
        <w:rPr>
          <w:noProof/>
          <w:lang w:eastAsia="zh-CN"/>
        </w:rPr>
        <w:t>Enumeration: NetworkSliceType</w:t>
      </w:r>
      <w:r>
        <w:rPr>
          <w:noProof/>
        </w:rPr>
        <w:tab/>
      </w:r>
      <w:r>
        <w:rPr>
          <w:noProof/>
        </w:rPr>
        <w:fldChar w:fldCharType="begin" w:fldLock="1"/>
      </w:r>
      <w:r>
        <w:rPr>
          <w:noProof/>
        </w:rPr>
        <w:instrText xml:space="preserve"> PAGEREF _Toc153794130 \h </w:instrText>
      </w:r>
      <w:r>
        <w:rPr>
          <w:noProof/>
        </w:rPr>
      </w:r>
      <w:r>
        <w:rPr>
          <w:noProof/>
        </w:rPr>
        <w:fldChar w:fldCharType="separate"/>
      </w:r>
      <w:r>
        <w:rPr>
          <w:noProof/>
        </w:rPr>
        <w:t>251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7.10.6.5</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_Toc153794131 \h </w:instrText>
      </w:r>
      <w:r>
        <w:rPr>
          <w:noProof/>
        </w:rPr>
      </w:r>
      <w:r>
        <w:rPr>
          <w:noProof/>
        </w:rPr>
        <w:fldChar w:fldCharType="separate"/>
      </w:r>
      <w:r>
        <w:rPr>
          <w:noProof/>
        </w:rPr>
        <w:t>251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7.10.6.5.1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_Toc153794132 \h </w:instrText>
      </w:r>
      <w:r>
        <w:rPr>
          <w:noProof/>
        </w:rPr>
      </w:r>
      <w:r>
        <w:rPr>
          <w:noProof/>
        </w:rPr>
        <w:fldChar w:fldCharType="separate"/>
      </w:r>
      <w:r>
        <w:rPr>
          <w:noProof/>
        </w:rPr>
        <w:t>251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7.10.6.5.2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_Toc153794133 \h </w:instrText>
      </w:r>
      <w:r>
        <w:rPr>
          <w:noProof/>
        </w:rPr>
      </w:r>
      <w:r>
        <w:rPr>
          <w:noProof/>
        </w:rPr>
        <w:fldChar w:fldCharType="separate"/>
      </w:r>
      <w:r>
        <w:rPr>
          <w:noProof/>
        </w:rPr>
        <w:t>251</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7.10.6.5.3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_Toc153794134 \h </w:instrText>
      </w:r>
      <w:r>
        <w:rPr>
          <w:noProof/>
        </w:rPr>
      </w:r>
      <w:r>
        <w:rPr>
          <w:noProof/>
        </w:rPr>
        <w:fldChar w:fldCharType="separate"/>
      </w:r>
      <w:r>
        <w:rPr>
          <w:noProof/>
        </w:rPr>
        <w:t>251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7.10.6.6</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_Toc153794135 \h </w:instrText>
      </w:r>
      <w:r>
        <w:rPr>
          <w:noProof/>
        </w:rPr>
      </w:r>
      <w:r>
        <w:rPr>
          <w:noProof/>
        </w:rPr>
        <w:fldChar w:fldCharType="separate"/>
      </w:r>
      <w:r>
        <w:rPr>
          <w:noProof/>
        </w:rPr>
        <w:t>251</w:t>
      </w:r>
      <w:r>
        <w:rPr>
          <w:noProof/>
        </w:rPr>
        <w:fldChar w:fldCharType="end"/>
      </w:r>
    </w:p>
    <w:p w:rsidR="00A36002" w:rsidRPr="00BA5168" w:rsidRDefault="00A36002">
      <w:pPr>
        <w:pStyle w:val="TOC3"/>
        <w:rPr>
          <w:rFonts w:ascii="Calibri" w:eastAsia="Malgun Gothic" w:hAnsi="Calibri"/>
          <w:noProof/>
          <w:sz w:val="22"/>
          <w:szCs w:val="22"/>
          <w:lang w:eastAsia="ko-KR"/>
        </w:rPr>
      </w:pPr>
      <w:r>
        <w:rPr>
          <w:noProof/>
        </w:rPr>
        <w:t>7.10.7</w:t>
      </w:r>
      <w:r w:rsidRPr="00BA5168">
        <w:rPr>
          <w:rFonts w:ascii="Calibri" w:eastAsia="Malgun Gothic" w:hAnsi="Calibri"/>
          <w:noProof/>
          <w:sz w:val="22"/>
          <w:szCs w:val="22"/>
          <w:lang w:eastAsia="ko-KR"/>
        </w:rPr>
        <w:tab/>
      </w:r>
      <w:r w:rsidRPr="0064293F">
        <w:rPr>
          <w:noProof/>
          <w:color w:val="000000"/>
        </w:rPr>
        <w:t>SS_ADAE_EdgeLoadAnalytics</w:t>
      </w:r>
      <w:r>
        <w:rPr>
          <w:noProof/>
        </w:rPr>
        <w:tab/>
      </w:r>
      <w:r>
        <w:rPr>
          <w:noProof/>
        </w:rPr>
        <w:fldChar w:fldCharType="begin" w:fldLock="1"/>
      </w:r>
      <w:r>
        <w:rPr>
          <w:noProof/>
        </w:rPr>
        <w:instrText xml:space="preserve"> PAGEREF _Toc153794136 \h </w:instrText>
      </w:r>
      <w:r>
        <w:rPr>
          <w:noProof/>
        </w:rPr>
      </w:r>
      <w:r>
        <w:rPr>
          <w:noProof/>
        </w:rPr>
        <w:fldChar w:fldCharType="separate"/>
      </w:r>
      <w:r>
        <w:rPr>
          <w:noProof/>
        </w:rPr>
        <w:t>251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rPr>
        <w:t>7.10.7.1</w:t>
      </w:r>
      <w:r w:rsidRPr="00BA5168">
        <w:rPr>
          <w:rFonts w:ascii="Calibri" w:eastAsia="Malgun Gothic" w:hAnsi="Calibri"/>
          <w:noProof/>
          <w:sz w:val="22"/>
          <w:szCs w:val="22"/>
          <w:lang w:eastAsia="ko-KR"/>
        </w:rPr>
        <w:tab/>
      </w:r>
      <w:r>
        <w:rPr>
          <w:noProof/>
          <w:lang w:eastAsia="zh-CN"/>
        </w:rPr>
        <w:t>API URI</w:t>
      </w:r>
      <w:r>
        <w:rPr>
          <w:noProof/>
        </w:rPr>
        <w:tab/>
      </w:r>
      <w:r>
        <w:rPr>
          <w:noProof/>
        </w:rPr>
        <w:fldChar w:fldCharType="begin" w:fldLock="1"/>
      </w:r>
      <w:r>
        <w:rPr>
          <w:noProof/>
        </w:rPr>
        <w:instrText xml:space="preserve"> PAGEREF _Toc153794137 \h </w:instrText>
      </w:r>
      <w:r>
        <w:rPr>
          <w:noProof/>
        </w:rPr>
      </w:r>
      <w:r>
        <w:rPr>
          <w:noProof/>
        </w:rPr>
        <w:fldChar w:fldCharType="separate"/>
      </w:r>
      <w:r>
        <w:rPr>
          <w:noProof/>
        </w:rPr>
        <w:t>251</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7.10.7.2</w:t>
      </w:r>
      <w:r w:rsidRPr="00BA5168">
        <w:rPr>
          <w:rFonts w:ascii="Calibri" w:eastAsia="Malgun Gothic" w:hAnsi="Calibri"/>
          <w:noProof/>
          <w:sz w:val="22"/>
          <w:szCs w:val="22"/>
          <w:lang w:eastAsia="ko-KR"/>
        </w:rPr>
        <w:tab/>
      </w:r>
      <w:r>
        <w:rPr>
          <w:noProof/>
          <w:lang w:eastAsia="zh-CN"/>
        </w:rPr>
        <w:t>Resources</w:t>
      </w:r>
      <w:r>
        <w:rPr>
          <w:noProof/>
        </w:rPr>
        <w:tab/>
      </w:r>
      <w:r>
        <w:rPr>
          <w:noProof/>
        </w:rPr>
        <w:fldChar w:fldCharType="begin" w:fldLock="1"/>
      </w:r>
      <w:r>
        <w:rPr>
          <w:noProof/>
        </w:rPr>
        <w:instrText xml:space="preserve"> PAGEREF _Toc153794138 \h </w:instrText>
      </w:r>
      <w:r>
        <w:rPr>
          <w:noProof/>
        </w:rPr>
      </w:r>
      <w:r>
        <w:rPr>
          <w:noProof/>
        </w:rPr>
        <w:fldChar w:fldCharType="separate"/>
      </w:r>
      <w:r>
        <w:rPr>
          <w:noProof/>
        </w:rPr>
        <w:t>252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7.10.7.2.1</w:t>
      </w:r>
      <w:r w:rsidRPr="00BA5168">
        <w:rPr>
          <w:rFonts w:ascii="Calibri" w:eastAsia="Malgun Gothic" w:hAnsi="Calibri"/>
          <w:noProof/>
          <w:sz w:val="22"/>
          <w:szCs w:val="22"/>
          <w:lang w:eastAsia="ko-KR"/>
        </w:rPr>
        <w:tab/>
      </w:r>
      <w:r>
        <w:rPr>
          <w:noProof/>
          <w:lang w:eastAsia="zh-CN"/>
        </w:rPr>
        <w:t>Overview</w:t>
      </w:r>
      <w:r>
        <w:rPr>
          <w:noProof/>
        </w:rPr>
        <w:tab/>
      </w:r>
      <w:r>
        <w:rPr>
          <w:noProof/>
        </w:rPr>
        <w:fldChar w:fldCharType="begin" w:fldLock="1"/>
      </w:r>
      <w:r>
        <w:rPr>
          <w:noProof/>
        </w:rPr>
        <w:instrText xml:space="preserve"> PAGEREF _Toc153794139 \h </w:instrText>
      </w:r>
      <w:r>
        <w:rPr>
          <w:noProof/>
        </w:rPr>
      </w:r>
      <w:r>
        <w:rPr>
          <w:noProof/>
        </w:rPr>
        <w:fldChar w:fldCharType="separate"/>
      </w:r>
      <w:r>
        <w:rPr>
          <w:noProof/>
        </w:rPr>
        <w:t>252</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7.10.7.2.2</w:t>
      </w:r>
      <w:r w:rsidRPr="00BA5168">
        <w:rPr>
          <w:rFonts w:ascii="Calibri" w:eastAsia="Malgun Gothic" w:hAnsi="Calibri"/>
          <w:noProof/>
          <w:sz w:val="22"/>
          <w:szCs w:val="22"/>
          <w:lang w:eastAsia="ko-KR"/>
        </w:rPr>
        <w:tab/>
      </w:r>
      <w:r>
        <w:rPr>
          <w:noProof/>
          <w:lang w:eastAsia="zh-CN"/>
        </w:rPr>
        <w:t xml:space="preserve">Resource: </w:t>
      </w:r>
      <w:r>
        <w:rPr>
          <w:noProof/>
        </w:rPr>
        <w:t>Edge load event subscription</w:t>
      </w:r>
      <w:r>
        <w:rPr>
          <w:noProof/>
        </w:rPr>
        <w:tab/>
      </w:r>
      <w:r>
        <w:rPr>
          <w:noProof/>
        </w:rPr>
        <w:fldChar w:fldCharType="begin" w:fldLock="1"/>
      </w:r>
      <w:r>
        <w:rPr>
          <w:noProof/>
        </w:rPr>
        <w:instrText xml:space="preserve"> PAGEREF _Toc153794140 \h </w:instrText>
      </w:r>
      <w:r>
        <w:rPr>
          <w:noProof/>
        </w:rPr>
      </w:r>
      <w:r>
        <w:rPr>
          <w:noProof/>
        </w:rPr>
        <w:fldChar w:fldCharType="separate"/>
      </w:r>
      <w:r>
        <w:rPr>
          <w:noProof/>
        </w:rPr>
        <w:t>253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7.10.7.2.2.1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_Toc153794141 \h </w:instrText>
      </w:r>
      <w:r>
        <w:rPr>
          <w:noProof/>
        </w:rPr>
      </w:r>
      <w:r>
        <w:rPr>
          <w:noProof/>
        </w:rPr>
        <w:fldChar w:fldCharType="separate"/>
      </w:r>
      <w:r>
        <w:rPr>
          <w:noProof/>
        </w:rPr>
        <w:t>253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7.10.7.2.2.2</w:t>
      </w:r>
      <w:r w:rsidRPr="00BA5168">
        <w:rPr>
          <w:rFonts w:ascii="Calibri" w:eastAsia="Malgun Gothic" w:hAnsi="Calibri"/>
          <w:noProof/>
          <w:sz w:val="22"/>
          <w:szCs w:val="22"/>
          <w:lang w:eastAsia="ko-KR"/>
        </w:rPr>
        <w:tab/>
      </w:r>
      <w:r>
        <w:rPr>
          <w:noProof/>
          <w:lang w:eastAsia="zh-CN"/>
        </w:rPr>
        <w:t>Resource Definition</w:t>
      </w:r>
      <w:r>
        <w:rPr>
          <w:noProof/>
        </w:rPr>
        <w:tab/>
      </w:r>
      <w:r>
        <w:rPr>
          <w:noProof/>
        </w:rPr>
        <w:fldChar w:fldCharType="begin" w:fldLock="1"/>
      </w:r>
      <w:r>
        <w:rPr>
          <w:noProof/>
        </w:rPr>
        <w:instrText xml:space="preserve"> PAGEREF _Toc153794142 \h </w:instrText>
      </w:r>
      <w:r>
        <w:rPr>
          <w:noProof/>
        </w:rPr>
      </w:r>
      <w:r>
        <w:rPr>
          <w:noProof/>
        </w:rPr>
        <w:fldChar w:fldCharType="separate"/>
      </w:r>
      <w:r>
        <w:rPr>
          <w:noProof/>
        </w:rPr>
        <w:t>253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7.10.7.2.2.3</w:t>
      </w:r>
      <w:r w:rsidRPr="00BA5168">
        <w:rPr>
          <w:rFonts w:ascii="Calibri" w:eastAsia="Malgun Gothic" w:hAnsi="Calibri"/>
          <w:noProof/>
          <w:sz w:val="22"/>
          <w:szCs w:val="22"/>
          <w:lang w:eastAsia="ko-KR"/>
        </w:rPr>
        <w:tab/>
      </w:r>
      <w:r>
        <w:rPr>
          <w:noProof/>
          <w:lang w:eastAsia="zh-CN"/>
        </w:rPr>
        <w:t>Resource Standard Methods</w:t>
      </w:r>
      <w:r>
        <w:rPr>
          <w:noProof/>
        </w:rPr>
        <w:tab/>
      </w:r>
      <w:r>
        <w:rPr>
          <w:noProof/>
        </w:rPr>
        <w:fldChar w:fldCharType="begin" w:fldLock="1"/>
      </w:r>
      <w:r>
        <w:rPr>
          <w:noProof/>
        </w:rPr>
        <w:instrText xml:space="preserve"> PAGEREF _Toc153794143 \h </w:instrText>
      </w:r>
      <w:r>
        <w:rPr>
          <w:noProof/>
        </w:rPr>
      </w:r>
      <w:r>
        <w:rPr>
          <w:noProof/>
        </w:rPr>
        <w:fldChar w:fldCharType="separate"/>
      </w:r>
      <w:r>
        <w:rPr>
          <w:noProof/>
        </w:rPr>
        <w:t>253</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7.10.7.2.2.3.1</w:t>
      </w:r>
      <w:r w:rsidRPr="00BA5168">
        <w:rPr>
          <w:rFonts w:ascii="Calibri" w:eastAsia="Malgun Gothic" w:hAnsi="Calibri"/>
          <w:noProof/>
          <w:sz w:val="22"/>
          <w:szCs w:val="22"/>
          <w:lang w:eastAsia="ko-KR"/>
        </w:rPr>
        <w:tab/>
      </w:r>
      <w:r>
        <w:rPr>
          <w:noProof/>
          <w:lang w:eastAsia="zh-CN"/>
        </w:rPr>
        <w:t>POST</w:t>
      </w:r>
      <w:r>
        <w:rPr>
          <w:noProof/>
        </w:rPr>
        <w:tab/>
      </w:r>
      <w:r>
        <w:rPr>
          <w:noProof/>
        </w:rPr>
        <w:fldChar w:fldCharType="begin" w:fldLock="1"/>
      </w:r>
      <w:r>
        <w:rPr>
          <w:noProof/>
        </w:rPr>
        <w:instrText xml:space="preserve"> PAGEREF _Toc153794144 \h </w:instrText>
      </w:r>
      <w:r>
        <w:rPr>
          <w:noProof/>
        </w:rPr>
      </w:r>
      <w:r>
        <w:rPr>
          <w:noProof/>
        </w:rPr>
        <w:fldChar w:fldCharType="separate"/>
      </w:r>
      <w:r>
        <w:rPr>
          <w:noProof/>
        </w:rPr>
        <w:t>253</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7.10.7.2.2.4</w:t>
      </w:r>
      <w:r w:rsidRPr="00BA5168">
        <w:rPr>
          <w:rFonts w:ascii="Calibri" w:eastAsia="Malgun Gothic" w:hAnsi="Calibri"/>
          <w:noProof/>
          <w:sz w:val="22"/>
          <w:szCs w:val="22"/>
          <w:lang w:eastAsia="ko-KR"/>
        </w:rPr>
        <w:tab/>
      </w:r>
      <w:r>
        <w:rPr>
          <w:noProof/>
          <w:lang w:eastAsia="zh-CN"/>
        </w:rPr>
        <w:t>Resource Custom Operations</w:t>
      </w:r>
      <w:r>
        <w:rPr>
          <w:noProof/>
        </w:rPr>
        <w:tab/>
      </w:r>
      <w:r>
        <w:rPr>
          <w:noProof/>
        </w:rPr>
        <w:fldChar w:fldCharType="begin" w:fldLock="1"/>
      </w:r>
      <w:r>
        <w:rPr>
          <w:noProof/>
        </w:rPr>
        <w:instrText xml:space="preserve"> PAGEREF _Toc153794145 \h </w:instrText>
      </w:r>
      <w:r>
        <w:rPr>
          <w:noProof/>
        </w:rPr>
      </w:r>
      <w:r>
        <w:rPr>
          <w:noProof/>
        </w:rPr>
        <w:fldChar w:fldCharType="separate"/>
      </w:r>
      <w:r>
        <w:rPr>
          <w:noProof/>
        </w:rPr>
        <w:t>254</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7.10.7.2.2.4.1</w:t>
      </w:r>
      <w:r w:rsidRPr="00BA5168">
        <w:rPr>
          <w:rFonts w:ascii="Calibri" w:eastAsia="Malgun Gothic" w:hAnsi="Calibri"/>
          <w:noProof/>
          <w:sz w:val="22"/>
          <w:szCs w:val="22"/>
          <w:lang w:eastAsia="ko-KR"/>
        </w:rPr>
        <w:tab/>
      </w:r>
      <w:r>
        <w:rPr>
          <w:noProof/>
        </w:rPr>
        <w:t>Overview</w:t>
      </w:r>
      <w:r>
        <w:rPr>
          <w:noProof/>
        </w:rPr>
        <w:tab/>
      </w:r>
      <w:r>
        <w:rPr>
          <w:noProof/>
        </w:rPr>
        <w:fldChar w:fldCharType="begin" w:fldLock="1"/>
      </w:r>
      <w:r>
        <w:rPr>
          <w:noProof/>
        </w:rPr>
        <w:instrText xml:space="preserve"> PAGEREF _Toc153794146 \h </w:instrText>
      </w:r>
      <w:r>
        <w:rPr>
          <w:noProof/>
        </w:rPr>
      </w:r>
      <w:r>
        <w:rPr>
          <w:noProof/>
        </w:rPr>
        <w:fldChar w:fldCharType="separate"/>
      </w:r>
      <w:r>
        <w:rPr>
          <w:noProof/>
        </w:rPr>
        <w:t>254</w:t>
      </w:r>
      <w:r>
        <w:rPr>
          <w:noProof/>
        </w:rPr>
        <w:fldChar w:fldCharType="end"/>
      </w:r>
    </w:p>
    <w:p w:rsidR="00A36002" w:rsidRPr="00BA5168" w:rsidRDefault="00A36002">
      <w:pPr>
        <w:pStyle w:val="TOC7"/>
        <w:rPr>
          <w:rFonts w:ascii="Calibri" w:eastAsia="Malgun Gothic" w:hAnsi="Calibri"/>
          <w:noProof/>
          <w:sz w:val="22"/>
          <w:szCs w:val="22"/>
          <w:lang w:eastAsia="ko-KR"/>
        </w:rPr>
      </w:pPr>
      <w:r>
        <w:rPr>
          <w:noProof/>
          <w:lang w:eastAsia="zh-CN"/>
        </w:rPr>
        <w:t>7.10.7.2.2.4.2</w:t>
      </w:r>
      <w:r w:rsidRPr="00BA5168">
        <w:rPr>
          <w:rFonts w:ascii="Calibri" w:eastAsia="Malgun Gothic" w:hAnsi="Calibri"/>
          <w:noProof/>
          <w:sz w:val="22"/>
          <w:szCs w:val="22"/>
          <w:lang w:eastAsia="ko-KR"/>
        </w:rPr>
        <w:tab/>
      </w:r>
      <w:r>
        <w:rPr>
          <w:noProof/>
          <w:lang w:eastAsia="zh-CN"/>
        </w:rPr>
        <w:t xml:space="preserve">Operation: </w:t>
      </w:r>
      <w:r>
        <w:rPr>
          <w:noProof/>
        </w:rPr>
        <w:t>POST</w:t>
      </w:r>
      <w:r>
        <w:rPr>
          <w:noProof/>
        </w:rPr>
        <w:tab/>
      </w:r>
      <w:r>
        <w:rPr>
          <w:noProof/>
        </w:rPr>
        <w:fldChar w:fldCharType="begin" w:fldLock="1"/>
      </w:r>
      <w:r>
        <w:rPr>
          <w:noProof/>
        </w:rPr>
        <w:instrText xml:space="preserve"> PAGEREF _Toc153794147 \h </w:instrText>
      </w:r>
      <w:r>
        <w:rPr>
          <w:noProof/>
        </w:rPr>
      </w:r>
      <w:r>
        <w:rPr>
          <w:noProof/>
        </w:rPr>
        <w:fldChar w:fldCharType="separate"/>
      </w:r>
      <w:r>
        <w:rPr>
          <w:noProof/>
        </w:rPr>
        <w:t>254</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7.10.7.3</w:t>
      </w:r>
      <w:r w:rsidRPr="00BA5168">
        <w:rPr>
          <w:rFonts w:ascii="Calibri" w:eastAsia="Malgun Gothic" w:hAnsi="Calibri"/>
          <w:noProof/>
          <w:sz w:val="22"/>
          <w:szCs w:val="22"/>
          <w:lang w:eastAsia="ko-KR"/>
        </w:rPr>
        <w:tab/>
      </w:r>
      <w:r>
        <w:rPr>
          <w:noProof/>
          <w:lang w:eastAsia="zh-CN"/>
        </w:rPr>
        <w:t>Notifications</w:t>
      </w:r>
      <w:r>
        <w:rPr>
          <w:noProof/>
        </w:rPr>
        <w:tab/>
      </w:r>
      <w:r>
        <w:rPr>
          <w:noProof/>
        </w:rPr>
        <w:fldChar w:fldCharType="begin" w:fldLock="1"/>
      </w:r>
      <w:r>
        <w:rPr>
          <w:noProof/>
        </w:rPr>
        <w:instrText xml:space="preserve"> PAGEREF _Toc153794148 \h </w:instrText>
      </w:r>
      <w:r>
        <w:rPr>
          <w:noProof/>
        </w:rPr>
      </w:r>
      <w:r>
        <w:rPr>
          <w:noProof/>
        </w:rPr>
        <w:fldChar w:fldCharType="separate"/>
      </w:r>
      <w:r>
        <w:rPr>
          <w:noProof/>
        </w:rPr>
        <w:t>255</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7.10.7.3.2</w:t>
      </w:r>
      <w:r w:rsidRPr="00BA5168">
        <w:rPr>
          <w:rFonts w:ascii="Calibri" w:eastAsia="Malgun Gothic" w:hAnsi="Calibri"/>
          <w:noProof/>
          <w:sz w:val="22"/>
          <w:szCs w:val="22"/>
          <w:lang w:eastAsia="ko-KR"/>
        </w:rPr>
        <w:tab/>
      </w:r>
      <w:r>
        <w:rPr>
          <w:noProof/>
        </w:rPr>
        <w:t>Edge load event notification</w:t>
      </w:r>
      <w:r>
        <w:rPr>
          <w:noProof/>
        </w:rPr>
        <w:tab/>
      </w:r>
      <w:r>
        <w:rPr>
          <w:noProof/>
        </w:rPr>
        <w:fldChar w:fldCharType="begin" w:fldLock="1"/>
      </w:r>
      <w:r>
        <w:rPr>
          <w:noProof/>
        </w:rPr>
        <w:instrText xml:space="preserve"> PAGEREF _Toc153794149 \h </w:instrText>
      </w:r>
      <w:r>
        <w:rPr>
          <w:noProof/>
        </w:rPr>
      </w:r>
      <w:r>
        <w:rPr>
          <w:noProof/>
        </w:rPr>
        <w:fldChar w:fldCharType="separate"/>
      </w:r>
      <w:r>
        <w:rPr>
          <w:noProof/>
        </w:rPr>
        <w:t>255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7.10.7.3.2.1</w:t>
      </w:r>
      <w:r w:rsidRPr="00BA5168">
        <w:rPr>
          <w:rFonts w:ascii="Calibri" w:eastAsia="Malgun Gothic" w:hAnsi="Calibri"/>
          <w:noProof/>
          <w:sz w:val="22"/>
          <w:szCs w:val="22"/>
          <w:lang w:eastAsia="ko-KR"/>
        </w:rPr>
        <w:tab/>
      </w:r>
      <w:r>
        <w:rPr>
          <w:noProof/>
          <w:lang w:eastAsia="zh-CN"/>
        </w:rPr>
        <w:t>Description</w:t>
      </w:r>
      <w:r>
        <w:rPr>
          <w:noProof/>
        </w:rPr>
        <w:tab/>
      </w:r>
      <w:r>
        <w:rPr>
          <w:noProof/>
        </w:rPr>
        <w:fldChar w:fldCharType="begin" w:fldLock="1"/>
      </w:r>
      <w:r>
        <w:rPr>
          <w:noProof/>
        </w:rPr>
        <w:instrText xml:space="preserve"> PAGEREF _Toc153794150 \h </w:instrText>
      </w:r>
      <w:r>
        <w:rPr>
          <w:noProof/>
        </w:rPr>
      </w:r>
      <w:r>
        <w:rPr>
          <w:noProof/>
        </w:rPr>
        <w:fldChar w:fldCharType="separate"/>
      </w:r>
      <w:r>
        <w:rPr>
          <w:noProof/>
        </w:rPr>
        <w:t>255</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7.10.7.3.2.2</w:t>
      </w:r>
      <w:r w:rsidRPr="00BA5168">
        <w:rPr>
          <w:rFonts w:ascii="Calibri" w:eastAsia="Malgun Gothic" w:hAnsi="Calibri"/>
          <w:noProof/>
          <w:sz w:val="22"/>
          <w:szCs w:val="22"/>
          <w:lang w:eastAsia="ko-KR"/>
        </w:rPr>
        <w:tab/>
      </w:r>
      <w:r>
        <w:rPr>
          <w:noProof/>
          <w:lang w:eastAsia="zh-CN"/>
        </w:rPr>
        <w:t>Notification definition</w:t>
      </w:r>
      <w:r>
        <w:rPr>
          <w:noProof/>
        </w:rPr>
        <w:tab/>
      </w:r>
      <w:r>
        <w:rPr>
          <w:noProof/>
        </w:rPr>
        <w:fldChar w:fldCharType="begin" w:fldLock="1"/>
      </w:r>
      <w:r>
        <w:rPr>
          <w:noProof/>
        </w:rPr>
        <w:instrText xml:space="preserve"> PAGEREF _Toc153794151 \h </w:instrText>
      </w:r>
      <w:r>
        <w:rPr>
          <w:noProof/>
        </w:rPr>
      </w:r>
      <w:r>
        <w:rPr>
          <w:noProof/>
        </w:rPr>
        <w:fldChar w:fldCharType="separate"/>
      </w:r>
      <w:r>
        <w:rPr>
          <w:noProof/>
        </w:rPr>
        <w:t>255</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7.10.7.4</w:t>
      </w:r>
      <w:r w:rsidRPr="00BA5168">
        <w:rPr>
          <w:rFonts w:ascii="Calibri" w:eastAsia="Malgun Gothic" w:hAnsi="Calibri"/>
          <w:noProof/>
          <w:sz w:val="22"/>
          <w:szCs w:val="22"/>
          <w:lang w:eastAsia="ko-KR"/>
        </w:rPr>
        <w:tab/>
      </w:r>
      <w:r>
        <w:rPr>
          <w:noProof/>
          <w:lang w:eastAsia="zh-CN"/>
        </w:rPr>
        <w:t>Data Model</w:t>
      </w:r>
      <w:r>
        <w:rPr>
          <w:noProof/>
        </w:rPr>
        <w:tab/>
      </w:r>
      <w:r>
        <w:rPr>
          <w:noProof/>
        </w:rPr>
        <w:fldChar w:fldCharType="begin" w:fldLock="1"/>
      </w:r>
      <w:r>
        <w:rPr>
          <w:noProof/>
        </w:rPr>
        <w:instrText xml:space="preserve"> PAGEREF _Toc153794152 \h </w:instrText>
      </w:r>
      <w:r>
        <w:rPr>
          <w:noProof/>
        </w:rPr>
      </w:r>
      <w:r>
        <w:rPr>
          <w:noProof/>
        </w:rPr>
        <w:fldChar w:fldCharType="separate"/>
      </w:r>
      <w:r>
        <w:rPr>
          <w:noProof/>
        </w:rPr>
        <w:t>256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7.10.7.4.1</w:t>
      </w:r>
      <w:r w:rsidRPr="00BA5168">
        <w:rPr>
          <w:rFonts w:ascii="Calibri" w:eastAsia="Malgun Gothic" w:hAnsi="Calibri"/>
          <w:noProof/>
          <w:sz w:val="22"/>
          <w:szCs w:val="22"/>
          <w:lang w:eastAsia="ko-KR"/>
        </w:rPr>
        <w:tab/>
      </w:r>
      <w:r>
        <w:rPr>
          <w:noProof/>
          <w:lang w:eastAsia="zh-CN"/>
        </w:rPr>
        <w:t>General</w:t>
      </w:r>
      <w:r>
        <w:rPr>
          <w:noProof/>
        </w:rPr>
        <w:tab/>
      </w:r>
      <w:r>
        <w:rPr>
          <w:noProof/>
        </w:rPr>
        <w:fldChar w:fldCharType="begin" w:fldLock="1"/>
      </w:r>
      <w:r>
        <w:rPr>
          <w:noProof/>
        </w:rPr>
        <w:instrText xml:space="preserve"> PAGEREF _Toc153794153 \h </w:instrText>
      </w:r>
      <w:r>
        <w:rPr>
          <w:noProof/>
        </w:rPr>
      </w:r>
      <w:r>
        <w:rPr>
          <w:noProof/>
        </w:rPr>
        <w:fldChar w:fldCharType="separate"/>
      </w:r>
      <w:r>
        <w:rPr>
          <w:noProof/>
        </w:rPr>
        <w:t>256</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7.10.7.4.2</w:t>
      </w:r>
      <w:r w:rsidRPr="00BA5168">
        <w:rPr>
          <w:rFonts w:ascii="Calibri" w:eastAsia="Malgun Gothic" w:hAnsi="Calibri"/>
          <w:noProof/>
          <w:sz w:val="22"/>
          <w:szCs w:val="22"/>
          <w:lang w:eastAsia="ko-KR"/>
        </w:rPr>
        <w:tab/>
      </w:r>
      <w:r>
        <w:rPr>
          <w:noProof/>
          <w:lang w:eastAsia="zh-CN"/>
        </w:rPr>
        <w:t>Structured data types</w:t>
      </w:r>
      <w:r>
        <w:rPr>
          <w:noProof/>
        </w:rPr>
        <w:tab/>
      </w:r>
      <w:r>
        <w:rPr>
          <w:noProof/>
        </w:rPr>
        <w:fldChar w:fldCharType="begin" w:fldLock="1"/>
      </w:r>
      <w:r>
        <w:rPr>
          <w:noProof/>
        </w:rPr>
        <w:instrText xml:space="preserve"> PAGEREF _Toc153794154 \h </w:instrText>
      </w:r>
      <w:r>
        <w:rPr>
          <w:noProof/>
        </w:rPr>
      </w:r>
      <w:r>
        <w:rPr>
          <w:noProof/>
        </w:rPr>
        <w:fldChar w:fldCharType="separate"/>
      </w:r>
      <w:r>
        <w:rPr>
          <w:noProof/>
        </w:rPr>
        <w:t>256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7.10.7.4.2.1</w:t>
      </w:r>
      <w:r w:rsidRPr="00BA5168">
        <w:rPr>
          <w:rFonts w:ascii="Calibri" w:eastAsia="Malgun Gothic" w:hAnsi="Calibri"/>
          <w:noProof/>
          <w:sz w:val="22"/>
          <w:szCs w:val="22"/>
          <w:lang w:eastAsia="ko-KR"/>
        </w:rPr>
        <w:tab/>
      </w:r>
      <w:r>
        <w:rPr>
          <w:noProof/>
          <w:lang w:eastAsia="zh-CN"/>
        </w:rPr>
        <w:t>Introduction</w:t>
      </w:r>
      <w:r>
        <w:rPr>
          <w:noProof/>
        </w:rPr>
        <w:tab/>
      </w:r>
      <w:r>
        <w:rPr>
          <w:noProof/>
        </w:rPr>
        <w:fldChar w:fldCharType="begin" w:fldLock="1"/>
      </w:r>
      <w:r>
        <w:rPr>
          <w:noProof/>
        </w:rPr>
        <w:instrText xml:space="preserve"> PAGEREF _Toc153794155 \h </w:instrText>
      </w:r>
      <w:r>
        <w:rPr>
          <w:noProof/>
        </w:rPr>
      </w:r>
      <w:r>
        <w:rPr>
          <w:noProof/>
        </w:rPr>
        <w:fldChar w:fldCharType="separate"/>
      </w:r>
      <w:r>
        <w:rPr>
          <w:noProof/>
        </w:rPr>
        <w:t>256</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7.10.7.4.2.2</w:t>
      </w:r>
      <w:r w:rsidRPr="00BA5168">
        <w:rPr>
          <w:rFonts w:ascii="Calibri" w:eastAsia="Malgun Gothic" w:hAnsi="Calibri"/>
          <w:noProof/>
          <w:sz w:val="22"/>
          <w:szCs w:val="22"/>
          <w:lang w:eastAsia="ko-KR"/>
        </w:rPr>
        <w:tab/>
      </w:r>
      <w:r>
        <w:rPr>
          <w:noProof/>
          <w:lang w:eastAsia="zh-CN"/>
        </w:rPr>
        <w:t xml:space="preserve">Type: </w:t>
      </w:r>
      <w:r>
        <w:rPr>
          <w:noProof/>
        </w:rPr>
        <w:t>EdgeSubs</w:t>
      </w:r>
      <w:r>
        <w:rPr>
          <w:noProof/>
        </w:rPr>
        <w:tab/>
      </w:r>
      <w:r>
        <w:rPr>
          <w:noProof/>
        </w:rPr>
        <w:fldChar w:fldCharType="begin" w:fldLock="1"/>
      </w:r>
      <w:r>
        <w:rPr>
          <w:noProof/>
        </w:rPr>
        <w:instrText xml:space="preserve"> PAGEREF _Toc153794156 \h </w:instrText>
      </w:r>
      <w:r>
        <w:rPr>
          <w:noProof/>
        </w:rPr>
      </w:r>
      <w:r>
        <w:rPr>
          <w:noProof/>
        </w:rPr>
        <w:fldChar w:fldCharType="separate"/>
      </w:r>
      <w:r>
        <w:rPr>
          <w:noProof/>
        </w:rPr>
        <w:t>257</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7.10.7.4.2.3</w:t>
      </w:r>
      <w:r w:rsidRPr="00BA5168">
        <w:rPr>
          <w:rFonts w:ascii="Calibri" w:eastAsia="Malgun Gothic" w:hAnsi="Calibri"/>
          <w:noProof/>
          <w:sz w:val="22"/>
          <w:szCs w:val="22"/>
          <w:lang w:eastAsia="ko-KR"/>
        </w:rPr>
        <w:tab/>
      </w:r>
      <w:r>
        <w:rPr>
          <w:noProof/>
          <w:lang w:eastAsia="zh-CN"/>
        </w:rPr>
        <w:t xml:space="preserve">Type: </w:t>
      </w:r>
      <w:r>
        <w:rPr>
          <w:noProof/>
        </w:rPr>
        <w:t>EdgeNotif</w:t>
      </w:r>
      <w:r>
        <w:rPr>
          <w:noProof/>
        </w:rPr>
        <w:tab/>
      </w:r>
      <w:r>
        <w:rPr>
          <w:noProof/>
        </w:rPr>
        <w:fldChar w:fldCharType="begin" w:fldLock="1"/>
      </w:r>
      <w:r>
        <w:rPr>
          <w:noProof/>
        </w:rPr>
        <w:instrText xml:space="preserve"> PAGEREF _Toc153794157 \h </w:instrText>
      </w:r>
      <w:r>
        <w:rPr>
          <w:noProof/>
        </w:rPr>
      </w:r>
      <w:r>
        <w:rPr>
          <w:noProof/>
        </w:rPr>
        <w:fldChar w:fldCharType="separate"/>
      </w:r>
      <w:r>
        <w:rPr>
          <w:noProof/>
        </w:rPr>
        <w:t>258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7.10.7.4.2.4</w:t>
      </w:r>
      <w:r w:rsidRPr="00BA5168">
        <w:rPr>
          <w:rFonts w:ascii="Calibri" w:eastAsia="Malgun Gothic" w:hAnsi="Calibri"/>
          <w:noProof/>
          <w:sz w:val="22"/>
          <w:szCs w:val="22"/>
          <w:lang w:eastAsia="ko-KR"/>
        </w:rPr>
        <w:tab/>
      </w:r>
      <w:r>
        <w:rPr>
          <w:noProof/>
          <w:lang w:eastAsia="zh-CN"/>
        </w:rPr>
        <w:t xml:space="preserve">Type: </w:t>
      </w:r>
      <w:r>
        <w:rPr>
          <w:noProof/>
        </w:rPr>
        <w:t>EdgeLogReq</w:t>
      </w:r>
      <w:r>
        <w:rPr>
          <w:noProof/>
        </w:rPr>
        <w:tab/>
      </w:r>
      <w:r>
        <w:rPr>
          <w:noProof/>
        </w:rPr>
        <w:fldChar w:fldCharType="begin" w:fldLock="1"/>
      </w:r>
      <w:r>
        <w:rPr>
          <w:noProof/>
        </w:rPr>
        <w:instrText xml:space="preserve"> PAGEREF _Toc153794158 \h </w:instrText>
      </w:r>
      <w:r>
        <w:rPr>
          <w:noProof/>
        </w:rPr>
      </w:r>
      <w:r>
        <w:rPr>
          <w:noProof/>
        </w:rPr>
        <w:fldChar w:fldCharType="separate"/>
      </w:r>
      <w:r>
        <w:rPr>
          <w:noProof/>
        </w:rPr>
        <w:t>258</w:t>
      </w:r>
      <w:r>
        <w:rPr>
          <w:noProof/>
        </w:rPr>
        <w:fldChar w:fldCharType="end"/>
      </w:r>
    </w:p>
    <w:p w:rsidR="00A36002" w:rsidRPr="00BA5168" w:rsidRDefault="00A36002">
      <w:pPr>
        <w:pStyle w:val="TOC6"/>
        <w:rPr>
          <w:rFonts w:ascii="Calibri" w:eastAsia="Malgun Gothic" w:hAnsi="Calibri"/>
          <w:noProof/>
          <w:sz w:val="22"/>
          <w:szCs w:val="22"/>
          <w:lang w:eastAsia="ko-KR"/>
        </w:rPr>
      </w:pPr>
      <w:r>
        <w:rPr>
          <w:noProof/>
          <w:lang w:eastAsia="zh-CN"/>
        </w:rPr>
        <w:t>7.10.7.4.2.5</w:t>
      </w:r>
      <w:r w:rsidRPr="00BA5168">
        <w:rPr>
          <w:rFonts w:ascii="Calibri" w:eastAsia="Malgun Gothic" w:hAnsi="Calibri"/>
          <w:noProof/>
          <w:sz w:val="22"/>
          <w:szCs w:val="22"/>
          <w:lang w:eastAsia="ko-KR"/>
        </w:rPr>
        <w:tab/>
      </w:r>
      <w:r>
        <w:rPr>
          <w:noProof/>
          <w:lang w:eastAsia="zh-CN"/>
        </w:rPr>
        <w:t xml:space="preserve">Type: </w:t>
      </w:r>
      <w:r>
        <w:rPr>
          <w:noProof/>
        </w:rPr>
        <w:t>EdgeLogResp</w:t>
      </w:r>
      <w:r>
        <w:rPr>
          <w:noProof/>
        </w:rPr>
        <w:tab/>
      </w:r>
      <w:r>
        <w:rPr>
          <w:noProof/>
        </w:rPr>
        <w:fldChar w:fldCharType="begin" w:fldLock="1"/>
      </w:r>
      <w:r>
        <w:rPr>
          <w:noProof/>
        </w:rPr>
        <w:instrText xml:space="preserve"> PAGEREF _Toc153794159 \h </w:instrText>
      </w:r>
      <w:r>
        <w:rPr>
          <w:noProof/>
        </w:rPr>
      </w:r>
      <w:r>
        <w:rPr>
          <w:noProof/>
        </w:rPr>
        <w:fldChar w:fldCharType="separate"/>
      </w:r>
      <w:r>
        <w:rPr>
          <w:noProof/>
        </w:rPr>
        <w:t>259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7.10.7.5</w:t>
      </w:r>
      <w:r w:rsidRPr="00BA5168">
        <w:rPr>
          <w:rFonts w:ascii="Calibri" w:eastAsia="Malgun Gothic" w:hAnsi="Calibri"/>
          <w:noProof/>
          <w:sz w:val="22"/>
          <w:szCs w:val="22"/>
          <w:lang w:eastAsia="ko-KR"/>
        </w:rPr>
        <w:tab/>
      </w:r>
      <w:r>
        <w:rPr>
          <w:noProof/>
          <w:lang w:eastAsia="zh-CN"/>
        </w:rPr>
        <w:t>Error Handling</w:t>
      </w:r>
      <w:r>
        <w:rPr>
          <w:noProof/>
        </w:rPr>
        <w:tab/>
      </w:r>
      <w:r>
        <w:rPr>
          <w:noProof/>
        </w:rPr>
        <w:fldChar w:fldCharType="begin" w:fldLock="1"/>
      </w:r>
      <w:r>
        <w:rPr>
          <w:noProof/>
        </w:rPr>
        <w:instrText xml:space="preserve"> PAGEREF _Toc153794160 \h </w:instrText>
      </w:r>
      <w:r>
        <w:rPr>
          <w:noProof/>
        </w:rPr>
      </w:r>
      <w:r>
        <w:rPr>
          <w:noProof/>
        </w:rPr>
        <w:fldChar w:fldCharType="separate"/>
      </w:r>
      <w:r>
        <w:rPr>
          <w:noProof/>
        </w:rPr>
        <w:t>259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7.10.7.5.1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_Toc153794161 \h </w:instrText>
      </w:r>
      <w:r>
        <w:rPr>
          <w:noProof/>
        </w:rPr>
      </w:r>
      <w:r>
        <w:rPr>
          <w:noProof/>
        </w:rPr>
        <w:fldChar w:fldCharType="separate"/>
      </w:r>
      <w:r>
        <w:rPr>
          <w:noProof/>
        </w:rPr>
        <w:t>259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7.10.7.5.2</w:t>
      </w:r>
      <w:r w:rsidRPr="00BA5168">
        <w:rPr>
          <w:rFonts w:ascii="Calibri" w:eastAsia="Malgun Gothic" w:hAnsi="Calibri"/>
          <w:noProof/>
          <w:sz w:val="22"/>
          <w:szCs w:val="22"/>
          <w:lang w:eastAsia="ko-KR"/>
        </w:rPr>
        <w:tab/>
      </w:r>
      <w:r>
        <w:rPr>
          <w:noProof/>
        </w:rPr>
        <w:t>Protocol Errors</w:t>
      </w:r>
      <w:r>
        <w:rPr>
          <w:noProof/>
        </w:rPr>
        <w:tab/>
      </w:r>
      <w:r>
        <w:rPr>
          <w:noProof/>
        </w:rPr>
        <w:fldChar w:fldCharType="begin" w:fldLock="1"/>
      </w:r>
      <w:r>
        <w:rPr>
          <w:noProof/>
        </w:rPr>
        <w:instrText xml:space="preserve"> PAGEREF _Toc153794162 \h </w:instrText>
      </w:r>
      <w:r>
        <w:rPr>
          <w:noProof/>
        </w:rPr>
      </w:r>
      <w:r>
        <w:rPr>
          <w:noProof/>
        </w:rPr>
        <w:fldChar w:fldCharType="separate"/>
      </w:r>
      <w:r>
        <w:rPr>
          <w:noProof/>
        </w:rPr>
        <w:t>259</w:t>
      </w:r>
      <w:r>
        <w:rPr>
          <w:noProof/>
        </w:rPr>
        <w:fldChar w:fldCharType="end"/>
      </w:r>
    </w:p>
    <w:p w:rsidR="00A36002" w:rsidRPr="00BA5168" w:rsidRDefault="00A36002">
      <w:pPr>
        <w:pStyle w:val="TOC5"/>
        <w:rPr>
          <w:rFonts w:ascii="Calibri" w:eastAsia="Malgun Gothic" w:hAnsi="Calibri"/>
          <w:noProof/>
          <w:sz w:val="22"/>
          <w:szCs w:val="22"/>
          <w:lang w:eastAsia="ko-KR"/>
        </w:rPr>
      </w:pPr>
      <w:r>
        <w:rPr>
          <w:noProof/>
          <w:lang w:eastAsia="zh-CN"/>
        </w:rPr>
        <w:t>7.10.7.5.3</w:t>
      </w:r>
      <w:r w:rsidRPr="00BA5168">
        <w:rPr>
          <w:rFonts w:ascii="Calibri" w:eastAsia="Malgun Gothic" w:hAnsi="Calibri"/>
          <w:noProof/>
          <w:sz w:val="22"/>
          <w:szCs w:val="22"/>
          <w:lang w:eastAsia="ko-KR"/>
        </w:rPr>
        <w:tab/>
      </w:r>
      <w:r>
        <w:rPr>
          <w:noProof/>
        </w:rPr>
        <w:t>Application Errors</w:t>
      </w:r>
      <w:r>
        <w:rPr>
          <w:noProof/>
        </w:rPr>
        <w:tab/>
      </w:r>
      <w:r>
        <w:rPr>
          <w:noProof/>
        </w:rPr>
        <w:fldChar w:fldCharType="begin" w:fldLock="1"/>
      </w:r>
      <w:r>
        <w:rPr>
          <w:noProof/>
        </w:rPr>
        <w:instrText xml:space="preserve"> PAGEREF _Toc153794163 \h </w:instrText>
      </w:r>
      <w:r>
        <w:rPr>
          <w:noProof/>
        </w:rPr>
      </w:r>
      <w:r>
        <w:rPr>
          <w:noProof/>
        </w:rPr>
        <w:fldChar w:fldCharType="separate"/>
      </w:r>
      <w:r>
        <w:rPr>
          <w:noProof/>
        </w:rPr>
        <w:t>259</w:t>
      </w:r>
      <w:r>
        <w:rPr>
          <w:noProof/>
        </w:rPr>
        <w:fldChar w:fldCharType="end"/>
      </w:r>
    </w:p>
    <w:p w:rsidR="00A36002" w:rsidRPr="00BA5168" w:rsidRDefault="00A36002">
      <w:pPr>
        <w:pStyle w:val="TOC4"/>
        <w:rPr>
          <w:rFonts w:ascii="Calibri" w:eastAsia="Malgun Gothic" w:hAnsi="Calibri"/>
          <w:noProof/>
          <w:sz w:val="22"/>
          <w:szCs w:val="22"/>
          <w:lang w:eastAsia="ko-KR"/>
        </w:rPr>
      </w:pPr>
      <w:r>
        <w:rPr>
          <w:noProof/>
          <w:lang w:eastAsia="zh-CN"/>
        </w:rPr>
        <w:t>7.10.7.6</w:t>
      </w:r>
      <w:r w:rsidRPr="00BA5168">
        <w:rPr>
          <w:rFonts w:ascii="Calibri" w:eastAsia="Malgun Gothic" w:hAnsi="Calibri"/>
          <w:noProof/>
          <w:sz w:val="22"/>
          <w:szCs w:val="22"/>
          <w:lang w:eastAsia="ko-KR"/>
        </w:rPr>
        <w:tab/>
      </w:r>
      <w:r>
        <w:rPr>
          <w:noProof/>
          <w:lang w:eastAsia="zh-CN"/>
        </w:rPr>
        <w:t>Feature Negotiation</w:t>
      </w:r>
      <w:r>
        <w:rPr>
          <w:noProof/>
        </w:rPr>
        <w:tab/>
      </w:r>
      <w:r>
        <w:rPr>
          <w:noProof/>
        </w:rPr>
        <w:fldChar w:fldCharType="begin" w:fldLock="1"/>
      </w:r>
      <w:r>
        <w:rPr>
          <w:noProof/>
        </w:rPr>
        <w:instrText xml:space="preserve"> PAGEREF _Toc153794164 \h </w:instrText>
      </w:r>
      <w:r>
        <w:rPr>
          <w:noProof/>
        </w:rPr>
      </w:r>
      <w:r>
        <w:rPr>
          <w:noProof/>
        </w:rPr>
        <w:fldChar w:fldCharType="separate"/>
      </w:r>
      <w:r>
        <w:rPr>
          <w:noProof/>
        </w:rPr>
        <w:t>259</w:t>
      </w:r>
      <w:r>
        <w:rPr>
          <w:noProof/>
        </w:rPr>
        <w:fldChar w:fldCharType="end"/>
      </w:r>
    </w:p>
    <w:p w:rsidR="00A36002" w:rsidRPr="00BA5168" w:rsidRDefault="00A36002">
      <w:pPr>
        <w:pStyle w:val="TOC1"/>
        <w:rPr>
          <w:rFonts w:ascii="Calibri" w:eastAsia="Malgun Gothic" w:hAnsi="Calibri"/>
          <w:noProof/>
          <w:szCs w:val="22"/>
          <w:lang w:eastAsia="ko-KR"/>
        </w:rPr>
      </w:pPr>
      <w:r>
        <w:rPr>
          <w:noProof/>
          <w:lang w:eastAsia="zh-CN"/>
        </w:rPr>
        <w:t>8</w:t>
      </w:r>
      <w:r w:rsidRPr="00BA5168">
        <w:rPr>
          <w:rFonts w:ascii="Calibri" w:eastAsia="Malgun Gothic" w:hAnsi="Calibri"/>
          <w:noProof/>
          <w:szCs w:val="22"/>
          <w:lang w:eastAsia="ko-KR"/>
        </w:rPr>
        <w:tab/>
      </w:r>
      <w:r>
        <w:rPr>
          <w:noProof/>
          <w:lang w:eastAsia="zh-CN"/>
        </w:rPr>
        <w:t>Using Common API Framework</w:t>
      </w:r>
      <w:r>
        <w:rPr>
          <w:noProof/>
        </w:rPr>
        <w:tab/>
      </w:r>
      <w:r>
        <w:rPr>
          <w:noProof/>
        </w:rPr>
        <w:fldChar w:fldCharType="begin" w:fldLock="1"/>
      </w:r>
      <w:r>
        <w:rPr>
          <w:noProof/>
        </w:rPr>
        <w:instrText xml:space="preserve"> PAGEREF _Toc153794165 \h </w:instrText>
      </w:r>
      <w:r>
        <w:rPr>
          <w:noProof/>
        </w:rPr>
      </w:r>
      <w:r>
        <w:rPr>
          <w:noProof/>
        </w:rPr>
        <w:fldChar w:fldCharType="separate"/>
      </w:r>
      <w:r>
        <w:rPr>
          <w:noProof/>
        </w:rPr>
        <w:t>259</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8.1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_Toc153794166 \h </w:instrText>
      </w:r>
      <w:r>
        <w:rPr>
          <w:noProof/>
        </w:rPr>
      </w:r>
      <w:r>
        <w:rPr>
          <w:noProof/>
        </w:rPr>
        <w:fldChar w:fldCharType="separate"/>
      </w:r>
      <w:r>
        <w:rPr>
          <w:noProof/>
        </w:rPr>
        <w:t>259</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8.2</w:t>
      </w:r>
      <w:r w:rsidRPr="00BA5168">
        <w:rPr>
          <w:rFonts w:ascii="Calibri" w:eastAsia="Malgun Gothic" w:hAnsi="Calibri"/>
          <w:noProof/>
          <w:sz w:val="22"/>
          <w:szCs w:val="22"/>
          <w:lang w:eastAsia="ko-KR"/>
        </w:rPr>
        <w:tab/>
      </w:r>
      <w:r>
        <w:rPr>
          <w:noProof/>
        </w:rPr>
        <w:t>Security</w:t>
      </w:r>
      <w:r>
        <w:rPr>
          <w:noProof/>
        </w:rPr>
        <w:tab/>
      </w:r>
      <w:r>
        <w:rPr>
          <w:noProof/>
        </w:rPr>
        <w:fldChar w:fldCharType="begin" w:fldLock="1"/>
      </w:r>
      <w:r>
        <w:rPr>
          <w:noProof/>
        </w:rPr>
        <w:instrText xml:space="preserve"> PAGEREF _Toc153794167 \h </w:instrText>
      </w:r>
      <w:r>
        <w:rPr>
          <w:noProof/>
        </w:rPr>
      </w:r>
      <w:r>
        <w:rPr>
          <w:noProof/>
        </w:rPr>
        <w:fldChar w:fldCharType="separate"/>
      </w:r>
      <w:r>
        <w:rPr>
          <w:noProof/>
        </w:rPr>
        <w:t>260</w:t>
      </w:r>
      <w:r>
        <w:rPr>
          <w:noProof/>
        </w:rPr>
        <w:fldChar w:fldCharType="end"/>
      </w:r>
    </w:p>
    <w:p w:rsidR="00A36002" w:rsidRPr="00BA5168" w:rsidRDefault="00A36002">
      <w:pPr>
        <w:pStyle w:val="TOC1"/>
        <w:rPr>
          <w:rFonts w:ascii="Calibri" w:eastAsia="Malgun Gothic" w:hAnsi="Calibri"/>
          <w:noProof/>
          <w:szCs w:val="22"/>
          <w:lang w:eastAsia="ko-KR"/>
        </w:rPr>
      </w:pPr>
      <w:r>
        <w:rPr>
          <w:noProof/>
        </w:rPr>
        <w:t>9</w:t>
      </w:r>
      <w:r w:rsidRPr="00BA5168">
        <w:rPr>
          <w:rFonts w:ascii="Calibri" w:eastAsia="Malgun Gothic" w:hAnsi="Calibri"/>
          <w:noProof/>
          <w:szCs w:val="22"/>
          <w:lang w:eastAsia="ko-KR"/>
        </w:rPr>
        <w:tab/>
      </w:r>
      <w:r>
        <w:rPr>
          <w:noProof/>
        </w:rPr>
        <w:t>Security</w:t>
      </w:r>
      <w:r>
        <w:rPr>
          <w:noProof/>
        </w:rPr>
        <w:tab/>
      </w:r>
      <w:r>
        <w:rPr>
          <w:noProof/>
        </w:rPr>
        <w:fldChar w:fldCharType="begin" w:fldLock="1"/>
      </w:r>
      <w:r>
        <w:rPr>
          <w:noProof/>
        </w:rPr>
        <w:instrText xml:space="preserve"> PAGEREF _Toc153794168 \h </w:instrText>
      </w:r>
      <w:r>
        <w:rPr>
          <w:noProof/>
        </w:rPr>
      </w:r>
      <w:r>
        <w:rPr>
          <w:noProof/>
        </w:rPr>
        <w:fldChar w:fldCharType="separate"/>
      </w:r>
      <w:r>
        <w:rPr>
          <w:noProof/>
        </w:rPr>
        <w:t>260</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9.1</w:t>
      </w:r>
      <w:r w:rsidRPr="00BA5168">
        <w:rPr>
          <w:rFonts w:ascii="Calibri" w:eastAsia="Malgun Gothic" w:hAnsi="Calibri"/>
          <w:noProof/>
          <w:sz w:val="22"/>
          <w:szCs w:val="22"/>
          <w:lang w:eastAsia="ko-KR"/>
        </w:rPr>
        <w:tab/>
      </w:r>
      <w:r>
        <w:rPr>
          <w:noProof/>
        </w:rPr>
        <w:t>General</w:t>
      </w:r>
      <w:r>
        <w:rPr>
          <w:noProof/>
        </w:rPr>
        <w:tab/>
      </w:r>
      <w:r>
        <w:rPr>
          <w:noProof/>
        </w:rPr>
        <w:fldChar w:fldCharType="begin" w:fldLock="1"/>
      </w:r>
      <w:r>
        <w:rPr>
          <w:noProof/>
        </w:rPr>
        <w:instrText xml:space="preserve"> PAGEREF _Toc153794169 \h </w:instrText>
      </w:r>
      <w:r>
        <w:rPr>
          <w:noProof/>
        </w:rPr>
      </w:r>
      <w:r>
        <w:rPr>
          <w:noProof/>
        </w:rPr>
        <w:fldChar w:fldCharType="separate"/>
      </w:r>
      <w:r>
        <w:rPr>
          <w:noProof/>
        </w:rPr>
        <w:t>260</w:t>
      </w:r>
      <w:r>
        <w:rPr>
          <w:noProof/>
        </w:rPr>
        <w:fldChar w:fldCharType="end"/>
      </w:r>
    </w:p>
    <w:p w:rsidR="00A36002" w:rsidRPr="00BA5168" w:rsidRDefault="00A36002">
      <w:pPr>
        <w:pStyle w:val="TOC2"/>
        <w:rPr>
          <w:rFonts w:ascii="Calibri" w:eastAsia="Malgun Gothic" w:hAnsi="Calibri"/>
          <w:noProof/>
          <w:sz w:val="22"/>
          <w:szCs w:val="22"/>
          <w:lang w:eastAsia="ko-KR"/>
        </w:rPr>
      </w:pPr>
      <w:r>
        <w:rPr>
          <w:noProof/>
        </w:rPr>
        <w:t>9.2</w:t>
      </w:r>
      <w:r w:rsidRPr="00BA5168">
        <w:rPr>
          <w:rFonts w:ascii="Calibri" w:eastAsia="Malgun Gothic" w:hAnsi="Calibri"/>
          <w:noProof/>
          <w:sz w:val="22"/>
          <w:szCs w:val="22"/>
          <w:lang w:eastAsia="ko-KR"/>
        </w:rPr>
        <w:tab/>
      </w:r>
      <w:r>
        <w:rPr>
          <w:noProof/>
        </w:rPr>
        <w:t>SEAL-S security</w:t>
      </w:r>
      <w:r>
        <w:rPr>
          <w:noProof/>
        </w:rPr>
        <w:tab/>
      </w:r>
      <w:r>
        <w:rPr>
          <w:noProof/>
        </w:rPr>
        <w:fldChar w:fldCharType="begin" w:fldLock="1"/>
      </w:r>
      <w:r>
        <w:rPr>
          <w:noProof/>
        </w:rPr>
        <w:instrText xml:space="preserve"> PAGEREF _Toc153794170 \h </w:instrText>
      </w:r>
      <w:r>
        <w:rPr>
          <w:noProof/>
        </w:rPr>
      </w:r>
      <w:r>
        <w:rPr>
          <w:noProof/>
        </w:rPr>
        <w:fldChar w:fldCharType="separate"/>
      </w:r>
      <w:r>
        <w:rPr>
          <w:noProof/>
        </w:rPr>
        <w:t>260</w:t>
      </w:r>
      <w:r>
        <w:rPr>
          <w:noProof/>
        </w:rPr>
        <w:fldChar w:fldCharType="end"/>
      </w:r>
    </w:p>
    <w:p w:rsidR="00A36002" w:rsidRPr="00BA5168" w:rsidRDefault="00A36002">
      <w:pPr>
        <w:pStyle w:val="TOC8"/>
        <w:rPr>
          <w:rFonts w:ascii="Calibri" w:eastAsia="Malgun Gothic" w:hAnsi="Calibri"/>
          <w:b w:val="0"/>
          <w:noProof/>
          <w:szCs w:val="22"/>
          <w:lang w:eastAsia="ko-KR"/>
        </w:rPr>
      </w:pPr>
      <w:r>
        <w:rPr>
          <w:noProof/>
        </w:rPr>
        <w:t>Annex A (normative): OpenAPI specification</w:t>
      </w:r>
      <w:r>
        <w:rPr>
          <w:noProof/>
        </w:rPr>
        <w:tab/>
      </w:r>
      <w:r>
        <w:rPr>
          <w:noProof/>
        </w:rPr>
        <w:fldChar w:fldCharType="begin" w:fldLock="1"/>
      </w:r>
      <w:r>
        <w:rPr>
          <w:noProof/>
        </w:rPr>
        <w:instrText xml:space="preserve"> PAGEREF _Toc153794171 \h </w:instrText>
      </w:r>
      <w:r>
        <w:rPr>
          <w:noProof/>
        </w:rPr>
      </w:r>
      <w:r>
        <w:rPr>
          <w:noProof/>
        </w:rPr>
        <w:fldChar w:fldCharType="separate"/>
      </w:r>
      <w:r>
        <w:rPr>
          <w:noProof/>
        </w:rPr>
        <w:t>262</w:t>
      </w:r>
      <w:r>
        <w:rPr>
          <w:noProof/>
        </w:rPr>
        <w:fldChar w:fldCharType="end"/>
      </w:r>
    </w:p>
    <w:p w:rsidR="00A36002" w:rsidRPr="00BA5168" w:rsidRDefault="00A36002">
      <w:pPr>
        <w:pStyle w:val="TOC1"/>
        <w:rPr>
          <w:rFonts w:ascii="Calibri" w:eastAsia="Malgun Gothic" w:hAnsi="Calibri"/>
          <w:noProof/>
          <w:szCs w:val="22"/>
          <w:lang w:eastAsia="ko-KR"/>
        </w:rPr>
      </w:pPr>
      <w:r>
        <w:rPr>
          <w:noProof/>
        </w:rPr>
        <w:t>A.1</w:t>
      </w:r>
      <w:r w:rsidRPr="00BA5168">
        <w:rPr>
          <w:rFonts w:ascii="Calibri" w:eastAsia="Malgun Gothic" w:hAnsi="Calibri"/>
          <w:noProof/>
          <w:szCs w:val="22"/>
          <w:lang w:eastAsia="ko-KR"/>
        </w:rPr>
        <w:tab/>
      </w:r>
      <w:r>
        <w:rPr>
          <w:noProof/>
        </w:rPr>
        <w:t>General</w:t>
      </w:r>
      <w:r>
        <w:rPr>
          <w:noProof/>
        </w:rPr>
        <w:tab/>
      </w:r>
      <w:r>
        <w:rPr>
          <w:noProof/>
        </w:rPr>
        <w:fldChar w:fldCharType="begin" w:fldLock="1"/>
      </w:r>
      <w:r>
        <w:rPr>
          <w:noProof/>
        </w:rPr>
        <w:instrText xml:space="preserve"> PAGEREF _Toc153794172 \h </w:instrText>
      </w:r>
      <w:r>
        <w:rPr>
          <w:noProof/>
        </w:rPr>
      </w:r>
      <w:r>
        <w:rPr>
          <w:noProof/>
        </w:rPr>
        <w:fldChar w:fldCharType="separate"/>
      </w:r>
      <w:r>
        <w:rPr>
          <w:noProof/>
        </w:rPr>
        <w:t>262</w:t>
      </w:r>
      <w:r>
        <w:rPr>
          <w:noProof/>
        </w:rPr>
        <w:fldChar w:fldCharType="end"/>
      </w:r>
    </w:p>
    <w:p w:rsidR="00A36002" w:rsidRPr="00BA5168" w:rsidRDefault="00A36002">
      <w:pPr>
        <w:pStyle w:val="TOC1"/>
        <w:rPr>
          <w:rFonts w:ascii="Calibri" w:eastAsia="Malgun Gothic" w:hAnsi="Calibri"/>
          <w:noProof/>
          <w:szCs w:val="22"/>
          <w:lang w:eastAsia="ko-KR"/>
        </w:rPr>
      </w:pPr>
      <w:r>
        <w:rPr>
          <w:noProof/>
        </w:rPr>
        <w:t>A.2</w:t>
      </w:r>
      <w:r w:rsidRPr="00BA5168">
        <w:rPr>
          <w:rFonts w:ascii="Calibri" w:eastAsia="Malgun Gothic" w:hAnsi="Calibri"/>
          <w:noProof/>
          <w:szCs w:val="22"/>
          <w:lang w:eastAsia="ko-KR"/>
        </w:rPr>
        <w:tab/>
      </w:r>
      <w:r>
        <w:rPr>
          <w:noProof/>
        </w:rPr>
        <w:t>SS_LocationReporting API</w:t>
      </w:r>
      <w:r>
        <w:rPr>
          <w:noProof/>
        </w:rPr>
        <w:tab/>
      </w:r>
      <w:r>
        <w:rPr>
          <w:noProof/>
        </w:rPr>
        <w:fldChar w:fldCharType="begin" w:fldLock="1"/>
      </w:r>
      <w:r>
        <w:rPr>
          <w:noProof/>
        </w:rPr>
        <w:instrText xml:space="preserve"> PAGEREF _Toc153794173 \h </w:instrText>
      </w:r>
      <w:r>
        <w:rPr>
          <w:noProof/>
        </w:rPr>
      </w:r>
      <w:r>
        <w:rPr>
          <w:noProof/>
        </w:rPr>
        <w:fldChar w:fldCharType="separate"/>
      </w:r>
      <w:r>
        <w:rPr>
          <w:noProof/>
        </w:rPr>
        <w:t>262</w:t>
      </w:r>
      <w:r>
        <w:rPr>
          <w:noProof/>
        </w:rPr>
        <w:fldChar w:fldCharType="end"/>
      </w:r>
    </w:p>
    <w:p w:rsidR="00A36002" w:rsidRPr="00BA5168" w:rsidRDefault="00A36002">
      <w:pPr>
        <w:pStyle w:val="TOC1"/>
        <w:rPr>
          <w:rFonts w:ascii="Calibri" w:eastAsia="Malgun Gothic" w:hAnsi="Calibri"/>
          <w:noProof/>
          <w:szCs w:val="22"/>
          <w:lang w:eastAsia="ko-KR"/>
        </w:rPr>
      </w:pPr>
      <w:r>
        <w:rPr>
          <w:noProof/>
        </w:rPr>
        <w:t>A.3</w:t>
      </w:r>
      <w:r w:rsidRPr="00BA5168">
        <w:rPr>
          <w:rFonts w:ascii="Calibri" w:eastAsia="Malgun Gothic" w:hAnsi="Calibri"/>
          <w:noProof/>
          <w:szCs w:val="22"/>
          <w:lang w:eastAsia="ko-KR"/>
        </w:rPr>
        <w:tab/>
      </w:r>
      <w:r>
        <w:rPr>
          <w:noProof/>
        </w:rPr>
        <w:t>SS_GroupManagement API</w:t>
      </w:r>
      <w:r>
        <w:rPr>
          <w:noProof/>
        </w:rPr>
        <w:tab/>
      </w:r>
      <w:r>
        <w:rPr>
          <w:noProof/>
        </w:rPr>
        <w:fldChar w:fldCharType="begin" w:fldLock="1"/>
      </w:r>
      <w:r>
        <w:rPr>
          <w:noProof/>
        </w:rPr>
        <w:instrText xml:space="preserve"> PAGEREF _Toc153794174 \h </w:instrText>
      </w:r>
      <w:r>
        <w:rPr>
          <w:noProof/>
        </w:rPr>
      </w:r>
      <w:r>
        <w:rPr>
          <w:noProof/>
        </w:rPr>
        <w:fldChar w:fldCharType="separate"/>
      </w:r>
      <w:r>
        <w:rPr>
          <w:noProof/>
        </w:rPr>
        <w:t>268</w:t>
      </w:r>
      <w:r>
        <w:rPr>
          <w:noProof/>
        </w:rPr>
        <w:fldChar w:fldCharType="end"/>
      </w:r>
    </w:p>
    <w:p w:rsidR="00A36002" w:rsidRPr="00BA5168" w:rsidRDefault="00A36002">
      <w:pPr>
        <w:pStyle w:val="TOC1"/>
        <w:rPr>
          <w:rFonts w:ascii="Calibri" w:eastAsia="Malgun Gothic" w:hAnsi="Calibri"/>
          <w:noProof/>
          <w:szCs w:val="22"/>
          <w:lang w:eastAsia="ko-KR"/>
        </w:rPr>
      </w:pPr>
      <w:r>
        <w:rPr>
          <w:noProof/>
        </w:rPr>
        <w:t>A.4</w:t>
      </w:r>
      <w:r w:rsidRPr="00BA5168">
        <w:rPr>
          <w:rFonts w:ascii="Calibri" w:eastAsia="Malgun Gothic" w:hAnsi="Calibri"/>
          <w:noProof/>
          <w:szCs w:val="22"/>
          <w:lang w:eastAsia="ko-KR"/>
        </w:rPr>
        <w:tab/>
      </w:r>
      <w:r>
        <w:rPr>
          <w:noProof/>
        </w:rPr>
        <w:t>SS_UserProfileRetrieval API</w:t>
      </w:r>
      <w:r>
        <w:rPr>
          <w:noProof/>
        </w:rPr>
        <w:tab/>
      </w:r>
      <w:r>
        <w:rPr>
          <w:noProof/>
        </w:rPr>
        <w:fldChar w:fldCharType="begin" w:fldLock="1"/>
      </w:r>
      <w:r>
        <w:rPr>
          <w:noProof/>
        </w:rPr>
        <w:instrText xml:space="preserve"> PAGEREF _Toc153794175 \h </w:instrText>
      </w:r>
      <w:r>
        <w:rPr>
          <w:noProof/>
        </w:rPr>
      </w:r>
      <w:r>
        <w:rPr>
          <w:noProof/>
        </w:rPr>
        <w:fldChar w:fldCharType="separate"/>
      </w:r>
      <w:r>
        <w:rPr>
          <w:noProof/>
        </w:rPr>
        <w:t>273</w:t>
      </w:r>
      <w:r>
        <w:rPr>
          <w:noProof/>
        </w:rPr>
        <w:fldChar w:fldCharType="end"/>
      </w:r>
    </w:p>
    <w:p w:rsidR="00A36002" w:rsidRPr="00BA5168" w:rsidRDefault="00A36002">
      <w:pPr>
        <w:pStyle w:val="TOC1"/>
        <w:rPr>
          <w:rFonts w:ascii="Calibri" w:eastAsia="Malgun Gothic" w:hAnsi="Calibri"/>
          <w:noProof/>
          <w:szCs w:val="22"/>
          <w:lang w:eastAsia="ko-KR"/>
        </w:rPr>
      </w:pPr>
      <w:r w:rsidRPr="0064293F">
        <w:rPr>
          <w:rFonts w:eastAsia="DengXian"/>
          <w:noProof/>
        </w:rPr>
        <w:t>A.5</w:t>
      </w:r>
      <w:r w:rsidRPr="00BA5168">
        <w:rPr>
          <w:rFonts w:ascii="Calibri" w:eastAsia="Malgun Gothic" w:hAnsi="Calibri"/>
          <w:noProof/>
          <w:szCs w:val="22"/>
          <w:lang w:eastAsia="ko-KR"/>
        </w:rPr>
        <w:tab/>
      </w:r>
      <w:r w:rsidRPr="0064293F">
        <w:rPr>
          <w:rFonts w:eastAsia="DengXian"/>
          <w:noProof/>
        </w:rPr>
        <w:t>SS_NetworkResourceAdaptation API</w:t>
      </w:r>
      <w:r>
        <w:rPr>
          <w:noProof/>
        </w:rPr>
        <w:tab/>
      </w:r>
      <w:r>
        <w:rPr>
          <w:noProof/>
        </w:rPr>
        <w:fldChar w:fldCharType="begin" w:fldLock="1"/>
      </w:r>
      <w:r>
        <w:rPr>
          <w:noProof/>
        </w:rPr>
        <w:instrText xml:space="preserve"> PAGEREF _Toc153794176 \h </w:instrText>
      </w:r>
      <w:r>
        <w:rPr>
          <w:noProof/>
        </w:rPr>
      </w:r>
      <w:r>
        <w:rPr>
          <w:noProof/>
        </w:rPr>
        <w:fldChar w:fldCharType="separate"/>
      </w:r>
      <w:r>
        <w:rPr>
          <w:noProof/>
        </w:rPr>
        <w:t>275</w:t>
      </w:r>
      <w:r>
        <w:rPr>
          <w:noProof/>
        </w:rPr>
        <w:fldChar w:fldCharType="end"/>
      </w:r>
    </w:p>
    <w:p w:rsidR="00A36002" w:rsidRPr="00BA5168" w:rsidRDefault="00A36002">
      <w:pPr>
        <w:pStyle w:val="TOC1"/>
        <w:rPr>
          <w:rFonts w:ascii="Calibri" w:eastAsia="Malgun Gothic" w:hAnsi="Calibri"/>
          <w:noProof/>
          <w:szCs w:val="22"/>
          <w:lang w:eastAsia="ko-KR"/>
        </w:rPr>
      </w:pPr>
      <w:r>
        <w:rPr>
          <w:noProof/>
        </w:rPr>
        <w:t>A.6</w:t>
      </w:r>
      <w:r w:rsidRPr="00BA5168">
        <w:rPr>
          <w:rFonts w:ascii="Calibri" w:eastAsia="Malgun Gothic" w:hAnsi="Calibri"/>
          <w:noProof/>
          <w:szCs w:val="22"/>
          <w:lang w:eastAsia="ko-KR"/>
        </w:rPr>
        <w:tab/>
      </w:r>
      <w:r>
        <w:rPr>
          <w:noProof/>
        </w:rPr>
        <w:t>SS_Events API</w:t>
      </w:r>
      <w:r>
        <w:rPr>
          <w:noProof/>
        </w:rPr>
        <w:tab/>
      </w:r>
      <w:r>
        <w:rPr>
          <w:noProof/>
        </w:rPr>
        <w:fldChar w:fldCharType="begin" w:fldLock="1"/>
      </w:r>
      <w:r>
        <w:rPr>
          <w:noProof/>
        </w:rPr>
        <w:instrText xml:space="preserve"> PAGEREF _Toc153794177 \h </w:instrText>
      </w:r>
      <w:r>
        <w:rPr>
          <w:noProof/>
        </w:rPr>
      </w:r>
      <w:r>
        <w:rPr>
          <w:noProof/>
        </w:rPr>
        <w:fldChar w:fldCharType="separate"/>
      </w:r>
      <w:r>
        <w:rPr>
          <w:noProof/>
        </w:rPr>
        <w:t>295</w:t>
      </w:r>
      <w:r>
        <w:rPr>
          <w:noProof/>
        </w:rPr>
        <w:fldChar w:fldCharType="end"/>
      </w:r>
    </w:p>
    <w:p w:rsidR="00A36002" w:rsidRPr="00BA5168" w:rsidRDefault="00A36002">
      <w:pPr>
        <w:pStyle w:val="TOC1"/>
        <w:rPr>
          <w:rFonts w:ascii="Calibri" w:eastAsia="Malgun Gothic" w:hAnsi="Calibri"/>
          <w:noProof/>
          <w:szCs w:val="22"/>
          <w:lang w:eastAsia="ko-KR"/>
        </w:rPr>
      </w:pPr>
      <w:r>
        <w:rPr>
          <w:noProof/>
        </w:rPr>
        <w:t>A.7</w:t>
      </w:r>
      <w:r w:rsidRPr="00BA5168">
        <w:rPr>
          <w:rFonts w:ascii="Calibri" w:eastAsia="Malgun Gothic" w:hAnsi="Calibri"/>
          <w:noProof/>
          <w:szCs w:val="22"/>
          <w:lang w:eastAsia="ko-KR"/>
        </w:rPr>
        <w:tab/>
      </w:r>
      <w:r>
        <w:rPr>
          <w:noProof/>
        </w:rPr>
        <w:t>SS_KeyInfoRetrieval API</w:t>
      </w:r>
      <w:r>
        <w:rPr>
          <w:noProof/>
        </w:rPr>
        <w:tab/>
      </w:r>
      <w:r>
        <w:rPr>
          <w:noProof/>
        </w:rPr>
        <w:fldChar w:fldCharType="begin" w:fldLock="1"/>
      </w:r>
      <w:r>
        <w:rPr>
          <w:noProof/>
        </w:rPr>
        <w:instrText xml:space="preserve"> PAGEREF _Toc153794178 \h </w:instrText>
      </w:r>
      <w:r>
        <w:rPr>
          <w:noProof/>
        </w:rPr>
      </w:r>
      <w:r>
        <w:rPr>
          <w:noProof/>
        </w:rPr>
        <w:fldChar w:fldCharType="separate"/>
      </w:r>
      <w:r>
        <w:rPr>
          <w:noProof/>
        </w:rPr>
        <w:t>306</w:t>
      </w:r>
      <w:r>
        <w:rPr>
          <w:noProof/>
        </w:rPr>
        <w:fldChar w:fldCharType="end"/>
      </w:r>
    </w:p>
    <w:p w:rsidR="00A36002" w:rsidRPr="00BA5168" w:rsidRDefault="00A36002">
      <w:pPr>
        <w:pStyle w:val="TOC1"/>
        <w:rPr>
          <w:rFonts w:ascii="Calibri" w:eastAsia="Malgun Gothic" w:hAnsi="Calibri"/>
          <w:noProof/>
          <w:szCs w:val="22"/>
          <w:lang w:eastAsia="ko-KR"/>
        </w:rPr>
      </w:pPr>
      <w:r>
        <w:rPr>
          <w:noProof/>
        </w:rPr>
        <w:t>A.8</w:t>
      </w:r>
      <w:r w:rsidRPr="00BA5168">
        <w:rPr>
          <w:rFonts w:ascii="Calibri" w:eastAsia="Malgun Gothic" w:hAnsi="Calibri"/>
          <w:noProof/>
          <w:szCs w:val="22"/>
          <w:lang w:eastAsia="ko-KR"/>
        </w:rPr>
        <w:tab/>
      </w:r>
      <w:r>
        <w:rPr>
          <w:noProof/>
        </w:rPr>
        <w:t>SS_LocationAreaInfoRetrieval API</w:t>
      </w:r>
      <w:r>
        <w:rPr>
          <w:noProof/>
        </w:rPr>
        <w:tab/>
      </w:r>
      <w:r>
        <w:rPr>
          <w:noProof/>
        </w:rPr>
        <w:fldChar w:fldCharType="begin" w:fldLock="1"/>
      </w:r>
      <w:r>
        <w:rPr>
          <w:noProof/>
        </w:rPr>
        <w:instrText xml:space="preserve"> PAGEREF _Toc153794179 \h </w:instrText>
      </w:r>
      <w:r>
        <w:rPr>
          <w:noProof/>
        </w:rPr>
      </w:r>
      <w:r>
        <w:rPr>
          <w:noProof/>
        </w:rPr>
        <w:fldChar w:fldCharType="separate"/>
      </w:r>
      <w:r>
        <w:rPr>
          <w:noProof/>
        </w:rPr>
        <w:t>308</w:t>
      </w:r>
      <w:r>
        <w:rPr>
          <w:noProof/>
        </w:rPr>
        <w:fldChar w:fldCharType="end"/>
      </w:r>
    </w:p>
    <w:p w:rsidR="00A36002" w:rsidRPr="00BA5168" w:rsidRDefault="00A36002">
      <w:pPr>
        <w:pStyle w:val="TOC1"/>
        <w:rPr>
          <w:rFonts w:ascii="Calibri" w:eastAsia="Malgun Gothic" w:hAnsi="Calibri"/>
          <w:noProof/>
          <w:szCs w:val="22"/>
          <w:lang w:eastAsia="ko-KR"/>
        </w:rPr>
      </w:pPr>
      <w:r>
        <w:rPr>
          <w:noProof/>
        </w:rPr>
        <w:t>A.9</w:t>
      </w:r>
      <w:r w:rsidRPr="00BA5168">
        <w:rPr>
          <w:rFonts w:ascii="Calibri" w:eastAsia="Malgun Gothic" w:hAnsi="Calibri"/>
          <w:noProof/>
          <w:szCs w:val="22"/>
          <w:lang w:eastAsia="ko-KR"/>
        </w:rPr>
        <w:tab/>
      </w:r>
      <w:r>
        <w:rPr>
          <w:noProof/>
        </w:rPr>
        <w:t>SS_NetworkSliceAdaptation API</w:t>
      </w:r>
      <w:r>
        <w:rPr>
          <w:noProof/>
        </w:rPr>
        <w:tab/>
      </w:r>
      <w:r>
        <w:rPr>
          <w:noProof/>
        </w:rPr>
        <w:fldChar w:fldCharType="begin" w:fldLock="1"/>
      </w:r>
      <w:r>
        <w:rPr>
          <w:noProof/>
        </w:rPr>
        <w:instrText xml:space="preserve"> PAGEREF _Toc153794180 \h </w:instrText>
      </w:r>
      <w:r>
        <w:rPr>
          <w:noProof/>
        </w:rPr>
      </w:r>
      <w:r>
        <w:rPr>
          <w:noProof/>
        </w:rPr>
        <w:fldChar w:fldCharType="separate"/>
      </w:r>
      <w:r>
        <w:rPr>
          <w:noProof/>
        </w:rPr>
        <w:t>309</w:t>
      </w:r>
      <w:r>
        <w:rPr>
          <w:noProof/>
        </w:rPr>
        <w:fldChar w:fldCharType="end"/>
      </w:r>
    </w:p>
    <w:p w:rsidR="00A36002" w:rsidRPr="00BA5168" w:rsidRDefault="00A36002">
      <w:pPr>
        <w:pStyle w:val="TOC1"/>
        <w:rPr>
          <w:rFonts w:ascii="Calibri" w:eastAsia="Malgun Gothic" w:hAnsi="Calibri"/>
          <w:noProof/>
          <w:szCs w:val="22"/>
          <w:lang w:eastAsia="ko-KR"/>
        </w:rPr>
      </w:pPr>
      <w:r>
        <w:rPr>
          <w:noProof/>
        </w:rPr>
        <w:t>A.10</w:t>
      </w:r>
      <w:r w:rsidRPr="00BA5168">
        <w:rPr>
          <w:rFonts w:ascii="Calibri" w:eastAsia="Malgun Gothic" w:hAnsi="Calibri"/>
          <w:noProof/>
          <w:szCs w:val="22"/>
          <w:lang w:eastAsia="ko-KR"/>
        </w:rPr>
        <w:tab/>
      </w:r>
      <w:r>
        <w:rPr>
          <w:noProof/>
        </w:rPr>
        <w:t>SS_NetworkResourceMonitoring API</w:t>
      </w:r>
      <w:r>
        <w:rPr>
          <w:noProof/>
        </w:rPr>
        <w:tab/>
      </w:r>
      <w:r>
        <w:rPr>
          <w:noProof/>
        </w:rPr>
        <w:fldChar w:fldCharType="begin" w:fldLock="1"/>
      </w:r>
      <w:r>
        <w:rPr>
          <w:noProof/>
        </w:rPr>
        <w:instrText xml:space="preserve"> PAGEREF _Toc153794181 \h </w:instrText>
      </w:r>
      <w:r>
        <w:rPr>
          <w:noProof/>
        </w:rPr>
      </w:r>
      <w:r>
        <w:rPr>
          <w:noProof/>
        </w:rPr>
        <w:fldChar w:fldCharType="separate"/>
      </w:r>
      <w:r>
        <w:rPr>
          <w:noProof/>
        </w:rPr>
        <w:t>311</w:t>
      </w:r>
      <w:r>
        <w:rPr>
          <w:noProof/>
        </w:rPr>
        <w:fldChar w:fldCharType="end"/>
      </w:r>
    </w:p>
    <w:p w:rsidR="00A36002" w:rsidRPr="00BA5168" w:rsidRDefault="00A36002">
      <w:pPr>
        <w:pStyle w:val="TOC1"/>
        <w:rPr>
          <w:rFonts w:ascii="Calibri" w:eastAsia="Malgun Gothic" w:hAnsi="Calibri"/>
          <w:noProof/>
          <w:szCs w:val="22"/>
          <w:lang w:eastAsia="ko-KR"/>
        </w:rPr>
      </w:pPr>
      <w:r>
        <w:rPr>
          <w:noProof/>
        </w:rPr>
        <w:t>A.11</w:t>
      </w:r>
      <w:r w:rsidRPr="00BA5168">
        <w:rPr>
          <w:rFonts w:ascii="Calibri" w:eastAsia="Malgun Gothic" w:hAnsi="Calibri"/>
          <w:noProof/>
          <w:szCs w:val="22"/>
          <w:lang w:eastAsia="ko-KR"/>
        </w:rPr>
        <w:tab/>
      </w:r>
      <w:r>
        <w:rPr>
          <w:noProof/>
        </w:rPr>
        <w:t>SS_VALServiceData API</w:t>
      </w:r>
      <w:r>
        <w:rPr>
          <w:noProof/>
        </w:rPr>
        <w:tab/>
      </w:r>
      <w:r>
        <w:rPr>
          <w:noProof/>
        </w:rPr>
        <w:fldChar w:fldCharType="begin" w:fldLock="1"/>
      </w:r>
      <w:r>
        <w:rPr>
          <w:noProof/>
        </w:rPr>
        <w:instrText xml:space="preserve"> PAGEREF _Toc153794182 \h </w:instrText>
      </w:r>
      <w:r>
        <w:rPr>
          <w:noProof/>
        </w:rPr>
      </w:r>
      <w:r>
        <w:rPr>
          <w:noProof/>
        </w:rPr>
        <w:fldChar w:fldCharType="separate"/>
      </w:r>
      <w:r>
        <w:rPr>
          <w:noProof/>
        </w:rPr>
        <w:t>319</w:t>
      </w:r>
      <w:r>
        <w:rPr>
          <w:noProof/>
        </w:rPr>
        <w:fldChar w:fldCharType="end"/>
      </w:r>
    </w:p>
    <w:p w:rsidR="00A36002" w:rsidRPr="00BA5168" w:rsidRDefault="00A36002">
      <w:pPr>
        <w:pStyle w:val="TOC1"/>
        <w:rPr>
          <w:rFonts w:ascii="Calibri" w:eastAsia="Malgun Gothic" w:hAnsi="Calibri"/>
          <w:noProof/>
          <w:szCs w:val="22"/>
          <w:lang w:eastAsia="ko-KR"/>
        </w:rPr>
      </w:pPr>
      <w:r>
        <w:rPr>
          <w:noProof/>
        </w:rPr>
        <w:t>A.12</w:t>
      </w:r>
      <w:r w:rsidRPr="00BA5168">
        <w:rPr>
          <w:rFonts w:ascii="Calibri" w:eastAsia="Malgun Gothic" w:hAnsi="Calibri"/>
          <w:noProof/>
          <w:szCs w:val="22"/>
          <w:lang w:eastAsia="ko-KR"/>
        </w:rPr>
        <w:tab/>
      </w:r>
      <w:r>
        <w:rPr>
          <w:noProof/>
        </w:rPr>
        <w:t>SS_VALServiceAreaConfiguration API</w:t>
      </w:r>
      <w:r>
        <w:rPr>
          <w:noProof/>
        </w:rPr>
        <w:tab/>
      </w:r>
      <w:r>
        <w:rPr>
          <w:noProof/>
        </w:rPr>
        <w:fldChar w:fldCharType="begin" w:fldLock="1"/>
      </w:r>
      <w:r>
        <w:rPr>
          <w:noProof/>
        </w:rPr>
        <w:instrText xml:space="preserve"> PAGEREF _Toc153794183 \h </w:instrText>
      </w:r>
      <w:r>
        <w:rPr>
          <w:noProof/>
        </w:rPr>
      </w:r>
      <w:r>
        <w:rPr>
          <w:noProof/>
        </w:rPr>
        <w:fldChar w:fldCharType="separate"/>
      </w:r>
      <w:r>
        <w:rPr>
          <w:noProof/>
        </w:rPr>
        <w:t>321</w:t>
      </w:r>
      <w:r>
        <w:rPr>
          <w:noProof/>
        </w:rPr>
        <w:fldChar w:fldCharType="end"/>
      </w:r>
    </w:p>
    <w:p w:rsidR="00A36002" w:rsidRPr="00BA5168" w:rsidRDefault="00A36002">
      <w:pPr>
        <w:pStyle w:val="TOC1"/>
        <w:rPr>
          <w:rFonts w:ascii="Calibri" w:eastAsia="Malgun Gothic" w:hAnsi="Calibri"/>
          <w:noProof/>
          <w:szCs w:val="22"/>
          <w:lang w:eastAsia="ko-KR"/>
        </w:rPr>
      </w:pPr>
      <w:r>
        <w:rPr>
          <w:noProof/>
        </w:rPr>
        <w:t>A.13</w:t>
      </w:r>
      <w:r w:rsidRPr="00BA5168">
        <w:rPr>
          <w:rFonts w:ascii="Calibri" w:eastAsia="Malgun Gothic" w:hAnsi="Calibri"/>
          <w:noProof/>
          <w:szCs w:val="22"/>
          <w:lang w:eastAsia="ko-KR"/>
        </w:rPr>
        <w:tab/>
      </w:r>
      <w:r>
        <w:rPr>
          <w:noProof/>
        </w:rPr>
        <w:t>SS_IdmParameterProvisioning API</w:t>
      </w:r>
      <w:r>
        <w:rPr>
          <w:noProof/>
        </w:rPr>
        <w:tab/>
      </w:r>
      <w:r>
        <w:rPr>
          <w:noProof/>
        </w:rPr>
        <w:fldChar w:fldCharType="begin" w:fldLock="1"/>
      </w:r>
      <w:r>
        <w:rPr>
          <w:noProof/>
        </w:rPr>
        <w:instrText xml:space="preserve"> PAGEREF _Toc153794184 \h </w:instrText>
      </w:r>
      <w:r>
        <w:rPr>
          <w:noProof/>
        </w:rPr>
      </w:r>
      <w:r>
        <w:rPr>
          <w:noProof/>
        </w:rPr>
        <w:fldChar w:fldCharType="separate"/>
      </w:r>
      <w:r>
        <w:rPr>
          <w:noProof/>
        </w:rPr>
        <w:t>330</w:t>
      </w:r>
      <w:r>
        <w:rPr>
          <w:noProof/>
        </w:rPr>
        <w:fldChar w:fldCharType="end"/>
      </w:r>
    </w:p>
    <w:p w:rsidR="00A36002" w:rsidRPr="00BA5168" w:rsidRDefault="00A36002">
      <w:pPr>
        <w:pStyle w:val="TOC8"/>
        <w:rPr>
          <w:rFonts w:ascii="Calibri" w:eastAsia="Malgun Gothic" w:hAnsi="Calibri"/>
          <w:b w:val="0"/>
          <w:noProof/>
          <w:szCs w:val="22"/>
          <w:lang w:eastAsia="ko-KR"/>
        </w:rPr>
      </w:pPr>
      <w:r>
        <w:rPr>
          <w:noProof/>
        </w:rPr>
        <w:t>Annex B (normative): SEAL NRM server support integration with TSN</w:t>
      </w:r>
      <w:r>
        <w:rPr>
          <w:noProof/>
        </w:rPr>
        <w:tab/>
      </w:r>
      <w:r>
        <w:rPr>
          <w:noProof/>
        </w:rPr>
        <w:fldChar w:fldCharType="begin" w:fldLock="1"/>
      </w:r>
      <w:r>
        <w:rPr>
          <w:noProof/>
        </w:rPr>
        <w:instrText xml:space="preserve"> PAGEREF _Toc153794185 \h </w:instrText>
      </w:r>
      <w:r>
        <w:rPr>
          <w:noProof/>
        </w:rPr>
      </w:r>
      <w:r>
        <w:rPr>
          <w:noProof/>
        </w:rPr>
        <w:fldChar w:fldCharType="separate"/>
      </w:r>
      <w:r>
        <w:rPr>
          <w:noProof/>
        </w:rPr>
        <w:t>335</w:t>
      </w:r>
      <w:r>
        <w:rPr>
          <w:noProof/>
        </w:rPr>
        <w:fldChar w:fldCharType="end"/>
      </w:r>
    </w:p>
    <w:p w:rsidR="00A36002" w:rsidRPr="00BA5168" w:rsidRDefault="00A36002">
      <w:pPr>
        <w:pStyle w:val="TOC8"/>
        <w:rPr>
          <w:rFonts w:ascii="Calibri" w:eastAsia="Malgun Gothic" w:hAnsi="Calibri"/>
          <w:b w:val="0"/>
          <w:noProof/>
          <w:szCs w:val="22"/>
          <w:lang w:eastAsia="ko-KR"/>
        </w:rPr>
      </w:pPr>
      <w:r>
        <w:rPr>
          <w:noProof/>
        </w:rPr>
        <w:t>Annex C (informative): Change history</w:t>
      </w:r>
      <w:r>
        <w:rPr>
          <w:noProof/>
        </w:rPr>
        <w:tab/>
      </w:r>
      <w:r>
        <w:rPr>
          <w:noProof/>
        </w:rPr>
        <w:fldChar w:fldCharType="begin" w:fldLock="1"/>
      </w:r>
      <w:r>
        <w:rPr>
          <w:noProof/>
        </w:rPr>
        <w:instrText xml:space="preserve"> PAGEREF _Toc153794186 \h </w:instrText>
      </w:r>
      <w:r>
        <w:rPr>
          <w:noProof/>
        </w:rPr>
      </w:r>
      <w:r>
        <w:rPr>
          <w:noProof/>
        </w:rPr>
        <w:fldChar w:fldCharType="separate"/>
      </w:r>
      <w:r>
        <w:rPr>
          <w:noProof/>
        </w:rPr>
        <w:t>336</w:t>
      </w:r>
      <w:r>
        <w:rPr>
          <w:noProof/>
        </w:rPr>
        <w:fldChar w:fldCharType="end"/>
      </w:r>
    </w:p>
    <w:p w:rsidR="006C7047" w:rsidRDefault="00EE2D29">
      <w:r>
        <w:fldChar w:fldCharType="end"/>
      </w:r>
    </w:p>
    <w:p w:rsidR="006C7047" w:rsidRDefault="006C7047">
      <w:pPr>
        <w:pStyle w:val="Heading1"/>
      </w:pPr>
      <w:r>
        <w:br w:type="page"/>
      </w:r>
      <w:bookmarkStart w:id="18" w:name="foreword"/>
      <w:bookmarkStart w:id="19" w:name="_Toc24868388"/>
      <w:bookmarkStart w:id="20" w:name="_Toc34153878"/>
      <w:bookmarkStart w:id="21" w:name="_Toc36040822"/>
      <w:bookmarkStart w:id="22" w:name="_Toc36041135"/>
      <w:bookmarkStart w:id="23" w:name="_Toc43196408"/>
      <w:bookmarkStart w:id="24" w:name="_Toc43481178"/>
      <w:bookmarkStart w:id="25" w:name="_Toc45134455"/>
      <w:bookmarkStart w:id="26" w:name="_Toc51188987"/>
      <w:bookmarkStart w:id="27" w:name="_Toc51763663"/>
      <w:bookmarkStart w:id="28" w:name="_Toc57205895"/>
      <w:bookmarkStart w:id="29" w:name="_Toc59019236"/>
      <w:bookmarkStart w:id="30" w:name="_Toc68169909"/>
      <w:bookmarkStart w:id="31" w:name="_Toc83233950"/>
      <w:bookmarkStart w:id="32" w:name="_Toc90661304"/>
      <w:bookmarkStart w:id="33" w:name="_Toc138754739"/>
      <w:bookmarkStart w:id="34" w:name="_Toc151885422"/>
      <w:bookmarkStart w:id="35" w:name="_Toc152075487"/>
      <w:bookmarkStart w:id="36" w:name="_Toc153793202"/>
      <w:bookmarkEnd w:id="18"/>
      <w:r>
        <w:t>Foreword</w:t>
      </w:r>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p>
    <w:p w:rsidR="006C7047" w:rsidRDefault="006C7047">
      <w:r>
        <w:t xml:space="preserve">This Technical </w:t>
      </w:r>
      <w:bookmarkStart w:id="37" w:name="spectype3"/>
      <w:r>
        <w:t>Specification</w:t>
      </w:r>
      <w:bookmarkEnd w:id="37"/>
      <w:r>
        <w:t xml:space="preserve"> has been produced by the 3rd Generation Partnership Project (3GPP).</w:t>
      </w:r>
    </w:p>
    <w:p w:rsidR="006C7047" w:rsidRDefault="006C7047">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rsidR="006C7047" w:rsidRDefault="006C7047">
      <w:pPr>
        <w:pStyle w:val="B10"/>
      </w:pPr>
      <w:r>
        <w:t>Version x.y.z</w:t>
      </w:r>
    </w:p>
    <w:p w:rsidR="006C7047" w:rsidRDefault="006C7047">
      <w:pPr>
        <w:pStyle w:val="B10"/>
      </w:pPr>
      <w:r>
        <w:t>where:</w:t>
      </w:r>
    </w:p>
    <w:p w:rsidR="006C7047" w:rsidRDefault="006C7047">
      <w:pPr>
        <w:pStyle w:val="B2"/>
      </w:pPr>
      <w:r>
        <w:t>x</w:t>
      </w:r>
      <w:r>
        <w:tab/>
        <w:t>the first digit:</w:t>
      </w:r>
    </w:p>
    <w:p w:rsidR="006C7047" w:rsidRDefault="006C7047">
      <w:pPr>
        <w:pStyle w:val="B3"/>
      </w:pPr>
      <w:r>
        <w:t>1</w:t>
      </w:r>
      <w:r>
        <w:tab/>
        <w:t>presented to TSG for information;</w:t>
      </w:r>
    </w:p>
    <w:p w:rsidR="006C7047" w:rsidRDefault="006C7047">
      <w:pPr>
        <w:pStyle w:val="B3"/>
      </w:pPr>
      <w:r>
        <w:t>2</w:t>
      </w:r>
      <w:r>
        <w:tab/>
        <w:t>presented to TSG for approval;</w:t>
      </w:r>
    </w:p>
    <w:p w:rsidR="006C7047" w:rsidRDefault="006C7047">
      <w:pPr>
        <w:pStyle w:val="B3"/>
      </w:pPr>
      <w:r>
        <w:t>3</w:t>
      </w:r>
      <w:r>
        <w:tab/>
        <w:t>or greater indicates TSG approved document under change control.</w:t>
      </w:r>
    </w:p>
    <w:p w:rsidR="006C7047" w:rsidRDefault="006C7047">
      <w:pPr>
        <w:pStyle w:val="B2"/>
      </w:pPr>
      <w:r>
        <w:t>y</w:t>
      </w:r>
      <w:r>
        <w:tab/>
        <w:t>the second digit is incremented for all changes of substance, i.e. technical enhancements, corrections, updates, etc.</w:t>
      </w:r>
    </w:p>
    <w:p w:rsidR="006C7047" w:rsidRDefault="006C7047">
      <w:pPr>
        <w:pStyle w:val="B2"/>
      </w:pPr>
      <w:r>
        <w:t>z</w:t>
      </w:r>
      <w:r>
        <w:tab/>
        <w:t>the third digit is incremented when editorial only changes have been incorporated in the document.</w:t>
      </w:r>
    </w:p>
    <w:p w:rsidR="006C7047" w:rsidRDefault="006C7047">
      <w:r>
        <w:t>In the present document, modal verbs have the following meanings:</w:t>
      </w:r>
    </w:p>
    <w:p w:rsidR="006C7047" w:rsidRDefault="006C7047">
      <w:pPr>
        <w:pStyle w:val="EX"/>
      </w:pPr>
      <w:r>
        <w:rPr>
          <w:b/>
        </w:rPr>
        <w:t>shall</w:t>
      </w:r>
      <w:r>
        <w:tab/>
      </w:r>
      <w:r>
        <w:tab/>
        <w:t>indicates a mandatory requirement to do something</w:t>
      </w:r>
    </w:p>
    <w:p w:rsidR="006C7047" w:rsidRDefault="006C7047">
      <w:pPr>
        <w:pStyle w:val="EX"/>
      </w:pPr>
      <w:r>
        <w:rPr>
          <w:b/>
        </w:rPr>
        <w:t>shall not</w:t>
      </w:r>
      <w:r>
        <w:tab/>
        <w:t>indicates an interdiction (prohibition) to do something</w:t>
      </w:r>
    </w:p>
    <w:p w:rsidR="006C7047" w:rsidRDefault="006C7047">
      <w:r>
        <w:t>The constructions "shall" and "shall not" are confined to the context of normative provisions, and do not appear in Technical Reports.</w:t>
      </w:r>
    </w:p>
    <w:p w:rsidR="006C7047" w:rsidRDefault="006C7047">
      <w:r>
        <w:t>The constructions "must" and "must not" are not used as substitutes for "shall" and "shall not". Their use is avoided insofar as possible, and they are not used in a normative context except in a direct citation from an external, referenced, non-3GPP document, or so as to maintain continuity of style when extending or modifying the provisions of such a referenced document.</w:t>
      </w:r>
    </w:p>
    <w:p w:rsidR="006C7047" w:rsidRDefault="006C7047">
      <w:pPr>
        <w:pStyle w:val="EX"/>
      </w:pPr>
      <w:r>
        <w:rPr>
          <w:b/>
        </w:rPr>
        <w:t>should</w:t>
      </w:r>
      <w:r>
        <w:tab/>
      </w:r>
      <w:r>
        <w:tab/>
        <w:t>indicates a recommendation to do something</w:t>
      </w:r>
    </w:p>
    <w:p w:rsidR="006C7047" w:rsidRDefault="006C7047">
      <w:pPr>
        <w:pStyle w:val="EX"/>
      </w:pPr>
      <w:r>
        <w:rPr>
          <w:b/>
        </w:rPr>
        <w:t>should not</w:t>
      </w:r>
      <w:r>
        <w:tab/>
        <w:t>indicates a recommendation not to do something</w:t>
      </w:r>
    </w:p>
    <w:p w:rsidR="006C7047" w:rsidRDefault="006C7047">
      <w:pPr>
        <w:pStyle w:val="EX"/>
      </w:pPr>
      <w:r>
        <w:rPr>
          <w:b/>
        </w:rPr>
        <w:t>may</w:t>
      </w:r>
      <w:r>
        <w:tab/>
      </w:r>
      <w:r>
        <w:tab/>
        <w:t>indicates permission to do something</w:t>
      </w:r>
    </w:p>
    <w:p w:rsidR="006C7047" w:rsidRDefault="006C7047">
      <w:pPr>
        <w:pStyle w:val="EX"/>
      </w:pPr>
      <w:r>
        <w:rPr>
          <w:b/>
        </w:rPr>
        <w:t>need not</w:t>
      </w:r>
      <w:r>
        <w:tab/>
        <w:t>indicates permission not to do something</w:t>
      </w:r>
    </w:p>
    <w:p w:rsidR="006C7047" w:rsidRDefault="006C7047">
      <w:r>
        <w:t>The construction "may not" is ambiguous and is not used in normative elements. The unambiguous constructions "might not" or "shall not" are used instead, depending upon the meaning intended.</w:t>
      </w:r>
    </w:p>
    <w:p w:rsidR="006C7047" w:rsidRDefault="006C7047">
      <w:pPr>
        <w:pStyle w:val="EX"/>
      </w:pPr>
      <w:r>
        <w:rPr>
          <w:b/>
        </w:rPr>
        <w:t>can</w:t>
      </w:r>
      <w:r>
        <w:tab/>
      </w:r>
      <w:r>
        <w:tab/>
        <w:t>indicates that something is possible</w:t>
      </w:r>
    </w:p>
    <w:p w:rsidR="006C7047" w:rsidRDefault="006C7047">
      <w:pPr>
        <w:pStyle w:val="EX"/>
      </w:pPr>
      <w:r>
        <w:rPr>
          <w:b/>
        </w:rPr>
        <w:t>cannot</w:t>
      </w:r>
      <w:r>
        <w:tab/>
      </w:r>
      <w:r>
        <w:tab/>
        <w:t>indicates that something is impossible</w:t>
      </w:r>
    </w:p>
    <w:p w:rsidR="006C7047" w:rsidRDefault="006C7047">
      <w:r>
        <w:t>The constructions "can" and "cannot" are not substitutes for "may" and "need not".</w:t>
      </w:r>
    </w:p>
    <w:p w:rsidR="006C7047" w:rsidRDefault="006C7047">
      <w:pPr>
        <w:pStyle w:val="EX"/>
      </w:pPr>
      <w:r>
        <w:rPr>
          <w:b/>
        </w:rPr>
        <w:t>will</w:t>
      </w:r>
      <w:r>
        <w:tab/>
      </w:r>
      <w:r>
        <w:tab/>
        <w:t>indicates that something is certain or expected to happen as a result of action taken by an agency the behaviour of which is outside the scope of the present document</w:t>
      </w:r>
    </w:p>
    <w:p w:rsidR="006C7047" w:rsidRDefault="006C7047">
      <w:pPr>
        <w:pStyle w:val="EX"/>
      </w:pPr>
      <w:r>
        <w:rPr>
          <w:b/>
        </w:rPr>
        <w:t>will not</w:t>
      </w:r>
      <w:r>
        <w:tab/>
      </w:r>
      <w:r>
        <w:tab/>
        <w:t>indicates that something is certain or expected not to happen as a result of action taken by an agency the behaviour of which is outside the scope of the present document</w:t>
      </w:r>
    </w:p>
    <w:p w:rsidR="006C7047" w:rsidRDefault="006C7047">
      <w:pPr>
        <w:pStyle w:val="EX"/>
      </w:pPr>
      <w:r>
        <w:rPr>
          <w:b/>
        </w:rPr>
        <w:t>might</w:t>
      </w:r>
      <w:r>
        <w:tab/>
        <w:t>indicates a likelihood that something will happen as a result of action taken by some agency the behaviour of which is outside the scope of the present document</w:t>
      </w:r>
    </w:p>
    <w:p w:rsidR="006C7047" w:rsidRDefault="006C7047">
      <w:pPr>
        <w:pStyle w:val="EX"/>
      </w:pPr>
      <w:r>
        <w:rPr>
          <w:b/>
        </w:rPr>
        <w:t>might not</w:t>
      </w:r>
      <w:r>
        <w:tab/>
        <w:t>indicates a likelihood that something will not happen as a result of action taken by some agency the behaviour of which is outside the scope of the present document</w:t>
      </w:r>
    </w:p>
    <w:p w:rsidR="006C7047" w:rsidRDefault="006C7047">
      <w:r>
        <w:t>In addition:</w:t>
      </w:r>
    </w:p>
    <w:p w:rsidR="006C7047" w:rsidRDefault="006C7047">
      <w:pPr>
        <w:pStyle w:val="EX"/>
      </w:pPr>
      <w:r>
        <w:rPr>
          <w:b/>
        </w:rPr>
        <w:t>is</w:t>
      </w:r>
      <w:r>
        <w:tab/>
        <w:t>(or any other verb in the indicative mood) indicates a statement of fact</w:t>
      </w:r>
    </w:p>
    <w:p w:rsidR="006C7047" w:rsidRDefault="006C7047">
      <w:pPr>
        <w:pStyle w:val="EX"/>
      </w:pPr>
      <w:r>
        <w:rPr>
          <w:b/>
        </w:rPr>
        <w:t>is not</w:t>
      </w:r>
      <w:r>
        <w:tab/>
        <w:t>(or any other negative verb in the indicative mood) indicates a statement of fact</w:t>
      </w:r>
    </w:p>
    <w:p w:rsidR="006C7047" w:rsidRDefault="006C7047">
      <w:r>
        <w:t>The constructions "is" and "is not" do not indicate requirements.</w:t>
      </w:r>
    </w:p>
    <w:p w:rsidR="006C7047" w:rsidRDefault="006C7047">
      <w:pPr>
        <w:pStyle w:val="Heading1"/>
      </w:pPr>
      <w:bookmarkStart w:id="38" w:name="introduction"/>
      <w:bookmarkEnd w:id="38"/>
      <w:r>
        <w:br w:type="page"/>
      </w:r>
      <w:bookmarkStart w:id="39" w:name="scope"/>
      <w:bookmarkStart w:id="40" w:name="_Toc24868389"/>
      <w:bookmarkStart w:id="41" w:name="_Toc34153879"/>
      <w:bookmarkStart w:id="42" w:name="_Toc36040823"/>
      <w:bookmarkStart w:id="43" w:name="_Toc36041136"/>
      <w:bookmarkStart w:id="44" w:name="_Toc43196409"/>
      <w:bookmarkStart w:id="45" w:name="_Toc43481179"/>
      <w:bookmarkStart w:id="46" w:name="_Toc45134456"/>
      <w:bookmarkStart w:id="47" w:name="_Toc51188988"/>
      <w:bookmarkStart w:id="48" w:name="_Toc51763664"/>
      <w:bookmarkStart w:id="49" w:name="_Toc57205896"/>
      <w:bookmarkStart w:id="50" w:name="_Toc59019237"/>
      <w:bookmarkStart w:id="51" w:name="_Toc68169910"/>
      <w:bookmarkStart w:id="52" w:name="_Toc83233951"/>
      <w:bookmarkStart w:id="53" w:name="_Toc90661305"/>
      <w:bookmarkStart w:id="54" w:name="_Toc138754740"/>
      <w:bookmarkStart w:id="55" w:name="_Toc151885423"/>
      <w:bookmarkStart w:id="56" w:name="_Toc152075488"/>
      <w:bookmarkStart w:id="57" w:name="_Toc153793203"/>
      <w:bookmarkEnd w:id="39"/>
      <w:r>
        <w:t>1</w:t>
      </w:r>
      <w:r>
        <w:tab/>
        <w:t>Scope</w:t>
      </w:r>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p>
    <w:p w:rsidR="006C7047" w:rsidRDefault="006C7047">
      <w:pPr>
        <w:rPr>
          <w:i/>
        </w:rPr>
      </w:pPr>
      <w:bookmarkStart w:id="58" w:name="references"/>
      <w:bookmarkEnd w:id="58"/>
      <w:r>
        <w:t>The present specification describes the APIs for the Service Enabler Architecture Layer for Verticals (SEAL). The related stage 2 architecture, functional requirements and information flows are specified in 3GPP TS 23.434 [2]</w:t>
      </w:r>
      <w:r w:rsidR="001020D7">
        <w:t xml:space="preserve"> and 3GPP TS 23.433 [</w:t>
      </w:r>
      <w:r w:rsidR="001020D7" w:rsidRPr="001020D7">
        <w:t>34</w:t>
      </w:r>
      <w:r w:rsidR="001020D7">
        <w:t>] (for SEAL Data Delivery)</w:t>
      </w:r>
      <w:r>
        <w:t>.</w:t>
      </w:r>
    </w:p>
    <w:p w:rsidR="006C7047" w:rsidRDefault="006C7047">
      <w:pPr>
        <w:pStyle w:val="Heading1"/>
      </w:pPr>
      <w:bookmarkStart w:id="59" w:name="_Toc24868390"/>
      <w:bookmarkStart w:id="60" w:name="_Toc34153880"/>
      <w:bookmarkStart w:id="61" w:name="_Toc36040824"/>
      <w:bookmarkStart w:id="62" w:name="_Toc36041137"/>
      <w:bookmarkStart w:id="63" w:name="_Toc43196410"/>
      <w:bookmarkStart w:id="64" w:name="_Toc43481180"/>
      <w:bookmarkStart w:id="65" w:name="_Toc45134457"/>
      <w:bookmarkStart w:id="66" w:name="_Toc51188989"/>
      <w:bookmarkStart w:id="67" w:name="_Toc51763665"/>
      <w:bookmarkStart w:id="68" w:name="_Toc57205897"/>
      <w:bookmarkStart w:id="69" w:name="_Toc59019238"/>
      <w:bookmarkStart w:id="70" w:name="_Toc68169911"/>
      <w:bookmarkStart w:id="71" w:name="_Toc83233952"/>
      <w:bookmarkStart w:id="72" w:name="_Toc90661306"/>
      <w:bookmarkStart w:id="73" w:name="_Toc138754741"/>
      <w:bookmarkStart w:id="74" w:name="_Toc151885424"/>
      <w:bookmarkStart w:id="75" w:name="_Toc152075489"/>
      <w:bookmarkStart w:id="76" w:name="_Toc153793204"/>
      <w:r>
        <w:t>2</w:t>
      </w:r>
      <w:r>
        <w:tab/>
        <w:t>References</w:t>
      </w:r>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6C7047" w:rsidRDefault="006C7047">
      <w:r>
        <w:t>The following documents contain provisions which, through reference in this text, constitute provisions of the present document.</w:t>
      </w:r>
    </w:p>
    <w:p w:rsidR="006C7047" w:rsidRDefault="006C7047">
      <w:pPr>
        <w:pStyle w:val="B10"/>
      </w:pPr>
      <w:r>
        <w:t>-</w:t>
      </w:r>
      <w:r>
        <w:tab/>
        <w:t>References are either specific (identified by date of publication, edition number, version number, etc.) or non</w:t>
      </w:r>
      <w:r>
        <w:noBreakHyphen/>
        <w:t>specific.</w:t>
      </w:r>
    </w:p>
    <w:p w:rsidR="006C7047" w:rsidRDefault="006C7047">
      <w:pPr>
        <w:pStyle w:val="B10"/>
      </w:pPr>
      <w:r>
        <w:t>-</w:t>
      </w:r>
      <w:r>
        <w:tab/>
        <w:t>For a specific reference, subsequent revisions do not apply.</w:t>
      </w:r>
    </w:p>
    <w:p w:rsidR="006C7047" w:rsidRDefault="006C7047">
      <w:pPr>
        <w:pStyle w:val="B10"/>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rsidR="006C7047" w:rsidRDefault="006C7047">
      <w:pPr>
        <w:pStyle w:val="EX"/>
      </w:pPr>
      <w:r>
        <w:t>[1]</w:t>
      </w:r>
      <w:r>
        <w:tab/>
        <w:t>3GPP TR 21.905: "Vocabulary for 3GPP Specifications".</w:t>
      </w:r>
    </w:p>
    <w:p w:rsidR="006C7047" w:rsidRDefault="006C7047">
      <w:pPr>
        <w:pStyle w:val="EX"/>
      </w:pPr>
      <w:r>
        <w:t>[2]</w:t>
      </w:r>
      <w:r>
        <w:tab/>
        <w:t>3GPP TS 23.434: "Service Enabler Architecture Layer for Verticals (SEAL); Functional architecture and information flows".</w:t>
      </w:r>
    </w:p>
    <w:p w:rsidR="006C7047" w:rsidRDefault="006C7047">
      <w:pPr>
        <w:pStyle w:val="EX"/>
      </w:pPr>
      <w:r>
        <w:t>[3]</w:t>
      </w:r>
      <w:r>
        <w:tab/>
        <w:t>3GPP TS 29.122: "T8 reference point for Northbound Application Programming Interfaces (APIs)".</w:t>
      </w:r>
    </w:p>
    <w:p w:rsidR="006C7047" w:rsidRDefault="006C7047">
      <w:pPr>
        <w:pStyle w:val="EX"/>
      </w:pPr>
      <w:r>
        <w:t>[4]</w:t>
      </w:r>
      <w:r>
        <w:tab/>
        <w:t>IETF RFC 6455: "The Websocket Protocol".</w:t>
      </w:r>
    </w:p>
    <w:p w:rsidR="006C7047" w:rsidRDefault="006C7047">
      <w:pPr>
        <w:pStyle w:val="EX"/>
        <w:rPr>
          <w:lang w:val="en-US"/>
        </w:rPr>
      </w:pPr>
      <w:r>
        <w:rPr>
          <w:lang w:val="en-US"/>
        </w:rPr>
        <w:t>[5]</w:t>
      </w:r>
      <w:r>
        <w:rPr>
          <w:lang w:val="en-US"/>
        </w:rPr>
        <w:tab/>
        <w:t>IETF RFC 7230: "Hypertext Transfer Protocol (HTTP/1.1): Message Syntax and Routing".</w:t>
      </w:r>
    </w:p>
    <w:p w:rsidR="006C7047" w:rsidRDefault="006C7047">
      <w:pPr>
        <w:pStyle w:val="EX"/>
        <w:rPr>
          <w:lang w:val="en-US"/>
        </w:rPr>
      </w:pPr>
      <w:r>
        <w:rPr>
          <w:lang w:val="en-US"/>
        </w:rPr>
        <w:t>[6]</w:t>
      </w:r>
      <w:r>
        <w:rPr>
          <w:lang w:val="en-US"/>
        </w:rPr>
        <w:tab/>
        <w:t>IETF RFC 7231: "Hypertext Transfer Protocol (HTTP/1.1): Semantics and Content".</w:t>
      </w:r>
    </w:p>
    <w:p w:rsidR="006C7047" w:rsidRDefault="006C7047">
      <w:pPr>
        <w:pStyle w:val="EX"/>
        <w:rPr>
          <w:lang w:val="en-US"/>
        </w:rPr>
      </w:pPr>
      <w:r>
        <w:rPr>
          <w:lang w:val="en-US"/>
        </w:rPr>
        <w:t>[7]</w:t>
      </w:r>
      <w:r>
        <w:rPr>
          <w:lang w:val="en-US"/>
        </w:rPr>
        <w:tab/>
        <w:t>IETF RFC 7232: "Hypertext Transfer Protocol (HTTP/1.1): Conditional Requests".</w:t>
      </w:r>
    </w:p>
    <w:p w:rsidR="006C7047" w:rsidRDefault="006C7047">
      <w:pPr>
        <w:pStyle w:val="EX"/>
        <w:rPr>
          <w:lang w:val="en-US"/>
        </w:rPr>
      </w:pPr>
      <w:r>
        <w:rPr>
          <w:lang w:val="en-US"/>
        </w:rPr>
        <w:t>[8]</w:t>
      </w:r>
      <w:r>
        <w:rPr>
          <w:lang w:val="en-US"/>
        </w:rPr>
        <w:tab/>
        <w:t>IETF RFC 7233: "Hypertext Transfer Protocol (HTTP/1.1): Range Requests".</w:t>
      </w:r>
    </w:p>
    <w:p w:rsidR="006C7047" w:rsidRDefault="006C7047">
      <w:pPr>
        <w:pStyle w:val="EX"/>
        <w:rPr>
          <w:lang w:val="en-US"/>
        </w:rPr>
      </w:pPr>
      <w:r>
        <w:rPr>
          <w:lang w:val="en-US"/>
        </w:rPr>
        <w:t>[9]</w:t>
      </w:r>
      <w:r>
        <w:rPr>
          <w:lang w:val="en-US"/>
        </w:rPr>
        <w:tab/>
        <w:t>IETF RFC 7234: "Hypertext Transfer Protocol (HTTP/1.1): Caching".</w:t>
      </w:r>
    </w:p>
    <w:p w:rsidR="006C7047" w:rsidRDefault="006C7047">
      <w:pPr>
        <w:pStyle w:val="EX"/>
        <w:rPr>
          <w:lang w:val="en-US"/>
        </w:rPr>
      </w:pPr>
      <w:r>
        <w:rPr>
          <w:lang w:val="en-US"/>
        </w:rPr>
        <w:t>[10]</w:t>
      </w:r>
      <w:r>
        <w:rPr>
          <w:lang w:val="en-US"/>
        </w:rPr>
        <w:tab/>
        <w:t>IETF RFC 7235: "Hypertext Transfer Protocol (HTTP/1.1): Authentication".</w:t>
      </w:r>
    </w:p>
    <w:p w:rsidR="006C7047" w:rsidRDefault="006C7047">
      <w:pPr>
        <w:pStyle w:val="EX"/>
      </w:pPr>
      <w:r>
        <w:t>[11]</w:t>
      </w:r>
      <w:r>
        <w:tab/>
      </w:r>
      <w:r w:rsidR="00B4547F">
        <w:t>Void</w:t>
      </w:r>
    </w:p>
    <w:p w:rsidR="006C7047" w:rsidRDefault="006C7047">
      <w:pPr>
        <w:pStyle w:val="EX"/>
        <w:rPr>
          <w:lang w:val="en-US"/>
        </w:rPr>
      </w:pPr>
      <w:r>
        <w:rPr>
          <w:lang w:val="en-US"/>
        </w:rPr>
        <w:t>[12]</w:t>
      </w:r>
      <w:r>
        <w:rPr>
          <w:lang w:val="en-US"/>
        </w:rPr>
        <w:tab/>
        <w:t>IETF RFC 7540: "Hypertext Transfer Protocol Version 2 (HTTP/2)".</w:t>
      </w:r>
    </w:p>
    <w:p w:rsidR="006C7047" w:rsidRDefault="006C7047">
      <w:pPr>
        <w:pStyle w:val="EX"/>
      </w:pPr>
      <w:r>
        <w:t>[13]</w:t>
      </w:r>
      <w:r>
        <w:tab/>
        <w:t>IETF RFC 8259: "The JavaScript Object Notation (JSON) Data Interchange Format".</w:t>
      </w:r>
    </w:p>
    <w:p w:rsidR="006C7047" w:rsidRDefault="006C7047">
      <w:pPr>
        <w:pStyle w:val="EX"/>
      </w:pPr>
      <w:r>
        <w:t>[14]</w:t>
      </w:r>
      <w:r>
        <w:tab/>
        <w:t>3GPP TS 29.501: "5G System; Principles and Guidelines for Services Definition; Stage 3".</w:t>
      </w:r>
    </w:p>
    <w:p w:rsidR="006C7047" w:rsidRDefault="006C7047">
      <w:pPr>
        <w:pStyle w:val="EX"/>
        <w:rPr>
          <w:lang w:val="en-US"/>
        </w:rPr>
      </w:pPr>
      <w:r>
        <w:t>[15]</w:t>
      </w:r>
      <w:r>
        <w:tab/>
        <w:t xml:space="preserve">Open API: "OpenAPI Specification Version 3.0.0", </w:t>
      </w:r>
      <w:hyperlink r:id="rId12" w:history="1">
        <w:r>
          <w:rPr>
            <w:rStyle w:val="Hyperlink"/>
            <w:lang w:val="en-US"/>
          </w:rPr>
          <w:t>https://spec.openapis.org/oas/v3.0.0</w:t>
        </w:r>
      </w:hyperlink>
      <w:r>
        <w:rPr>
          <w:lang w:val="en-US"/>
        </w:rPr>
        <w:t>.</w:t>
      </w:r>
    </w:p>
    <w:p w:rsidR="006C7047" w:rsidRDefault="006C7047">
      <w:pPr>
        <w:pStyle w:val="EX"/>
      </w:pPr>
      <w:r>
        <w:rPr>
          <w:lang w:val="en-US"/>
        </w:rPr>
        <w:t>[16]</w:t>
      </w:r>
      <w:r>
        <w:rPr>
          <w:lang w:val="en-US"/>
        </w:rPr>
        <w:tab/>
      </w:r>
      <w:r>
        <w:rPr>
          <w:lang w:eastAsia="en-GB"/>
        </w:rPr>
        <w:t>3GPP TS 29.222: "</w:t>
      </w:r>
      <w:bookmarkStart w:id="77" w:name="_Hlk506360308"/>
      <w:r>
        <w:t>Common API Framework for 3GPP Northbound APIs</w:t>
      </w:r>
      <w:bookmarkEnd w:id="77"/>
      <w:r>
        <w:t>; Stage 3</w:t>
      </w:r>
      <w:r w:rsidR="007C1AFD">
        <w:t>"</w:t>
      </w:r>
      <w:r>
        <w:t>.</w:t>
      </w:r>
    </w:p>
    <w:p w:rsidR="006C7047" w:rsidRDefault="006C7047">
      <w:pPr>
        <w:pStyle w:val="EX"/>
      </w:pPr>
      <w:r>
        <w:t>[17]</w:t>
      </w:r>
      <w:r>
        <w:tab/>
      </w:r>
      <w:r>
        <w:rPr>
          <w:lang w:eastAsia="en-GB"/>
        </w:rPr>
        <w:t>3GPP TS 23.222: "</w:t>
      </w:r>
      <w:r>
        <w:t>Common API Framework for 3GPP Northbound APIs; Stage 2</w:t>
      </w:r>
      <w:r w:rsidR="007C1AFD">
        <w:t>"</w:t>
      </w:r>
      <w:r>
        <w:t>.</w:t>
      </w:r>
    </w:p>
    <w:p w:rsidR="006C7047" w:rsidRDefault="006C7047">
      <w:pPr>
        <w:pStyle w:val="EX"/>
        <w:rPr>
          <w:lang w:eastAsia="en-GB"/>
        </w:rPr>
      </w:pPr>
      <w:r>
        <w:t>[18]</w:t>
      </w:r>
      <w:r>
        <w:tab/>
      </w:r>
      <w:r>
        <w:rPr>
          <w:lang w:eastAsia="en-GB"/>
        </w:rPr>
        <w:t>3GPP TS 33.122: "Security Aspects of Common API Framework for 3GPP Northbound APIs".</w:t>
      </w:r>
    </w:p>
    <w:p w:rsidR="006C7047" w:rsidRDefault="006C7047">
      <w:pPr>
        <w:pStyle w:val="EX"/>
        <w:rPr>
          <w:lang w:val="en-US"/>
        </w:rPr>
      </w:pPr>
      <w:r>
        <w:rPr>
          <w:lang w:eastAsia="en-GB"/>
        </w:rPr>
        <w:t>[19]</w:t>
      </w:r>
      <w:r>
        <w:rPr>
          <w:lang w:eastAsia="en-GB"/>
        </w:rPr>
        <w:tab/>
      </w:r>
      <w:r>
        <w:rPr>
          <w:lang w:val="en-US"/>
        </w:rPr>
        <w:t>IETF RFC 6749: "The OAuth 2.0 Authorization Framework".</w:t>
      </w:r>
    </w:p>
    <w:p w:rsidR="006C7047" w:rsidRDefault="006C7047">
      <w:pPr>
        <w:pStyle w:val="EX"/>
        <w:rPr>
          <w:lang w:eastAsia="en-GB"/>
        </w:rPr>
      </w:pPr>
      <w:r>
        <w:rPr>
          <w:lang w:val="en-US"/>
        </w:rPr>
        <w:t>[20]</w:t>
      </w:r>
      <w:r>
        <w:rPr>
          <w:lang w:val="en-US"/>
        </w:rPr>
        <w:tab/>
      </w:r>
      <w:r>
        <w:rPr>
          <w:lang w:eastAsia="en-GB"/>
        </w:rPr>
        <w:t>3GPP TS 29.523: "</w:t>
      </w:r>
      <w:r>
        <w:rPr>
          <w:rFonts w:eastAsia="DengXian"/>
        </w:rPr>
        <w:t>5G System; Policy Control Event Exposure Service; Stage 3</w:t>
      </w:r>
      <w:r>
        <w:rPr>
          <w:lang w:eastAsia="en-GB"/>
        </w:rPr>
        <w:t>".</w:t>
      </w:r>
    </w:p>
    <w:p w:rsidR="006C7047" w:rsidRDefault="006C7047">
      <w:pPr>
        <w:pStyle w:val="EX"/>
        <w:rPr>
          <w:lang w:val="en-IN" w:eastAsia="zh-CN"/>
        </w:rPr>
      </w:pPr>
      <w:r>
        <w:rPr>
          <w:lang w:val="en-IN" w:eastAsia="zh-CN"/>
        </w:rPr>
        <w:t>[21]</w:t>
      </w:r>
      <w:r>
        <w:rPr>
          <w:lang w:val="en-IN" w:eastAsia="zh-CN"/>
        </w:rPr>
        <w:tab/>
      </w:r>
      <w:r>
        <w:rPr>
          <w:lang w:val="en-IN"/>
        </w:rPr>
        <w:t>3GPP TS 29.571: "</w:t>
      </w:r>
      <w:r>
        <w:rPr>
          <w:lang w:val="en-IN" w:eastAsia="zh-CN"/>
        </w:rPr>
        <w:t>5G System; Common Data Types for Service Based Interfaces; Stage 3".</w:t>
      </w:r>
    </w:p>
    <w:p w:rsidR="006C7047" w:rsidRDefault="006C7047">
      <w:pPr>
        <w:pStyle w:val="EX"/>
      </w:pPr>
      <w:r>
        <w:t>[22]</w:t>
      </w:r>
      <w:r>
        <w:tab/>
        <w:t>3GPP TS 29.500: "5G System; Technical Realization of Service Based Architecture; Stage 3".</w:t>
      </w:r>
    </w:p>
    <w:p w:rsidR="006C7047" w:rsidRDefault="006C7047">
      <w:pPr>
        <w:pStyle w:val="EX"/>
      </w:pPr>
      <w:r>
        <w:t>[23]</w:t>
      </w:r>
      <w:r>
        <w:tab/>
        <w:t>3GPP</w:t>
      </w:r>
      <w:r w:rsidR="00935896">
        <w:t> </w:t>
      </w:r>
      <w:r>
        <w:t>TS</w:t>
      </w:r>
      <w:r w:rsidR="00935896">
        <w:t> </w:t>
      </w:r>
      <w:r>
        <w:t>29.468: "Group Communication System Enablers for LTE (GCSE_LTE); MB2 reference point; Stage 3".</w:t>
      </w:r>
    </w:p>
    <w:p w:rsidR="006C7047" w:rsidRDefault="006C7047">
      <w:pPr>
        <w:pStyle w:val="EX"/>
      </w:pPr>
      <w:r>
        <w:t>[24]</w:t>
      </w:r>
      <w:r>
        <w:tab/>
        <w:t>3GPP TR 21.900: "Technical Specification Group working methods".</w:t>
      </w:r>
    </w:p>
    <w:p w:rsidR="006C7047" w:rsidRDefault="006C7047">
      <w:pPr>
        <w:pStyle w:val="EX"/>
      </w:pPr>
      <w:r>
        <w:t>[25]</w:t>
      </w:r>
      <w:r>
        <w:tab/>
        <w:t>3GPP TS 33.210: "3G security; Network Domain Security (NDS); IP network layer security".</w:t>
      </w:r>
    </w:p>
    <w:p w:rsidR="006C7047" w:rsidRDefault="006C7047">
      <w:pPr>
        <w:pStyle w:val="EX"/>
      </w:pPr>
      <w:r>
        <w:t>[26]</w:t>
      </w:r>
      <w:r>
        <w:tab/>
        <w:t>3GPP</w:t>
      </w:r>
      <w:r w:rsidR="00935896">
        <w:t> </w:t>
      </w:r>
      <w:r>
        <w:t>TS</w:t>
      </w:r>
      <w:r w:rsidR="00935896">
        <w:t> </w:t>
      </w:r>
      <w:r>
        <w:t>33.434: "Service Enabler Architecture Layer for Verticals (SEAL); Security Aspects".</w:t>
      </w:r>
    </w:p>
    <w:p w:rsidR="00AC61B8" w:rsidRDefault="00AC61B8">
      <w:pPr>
        <w:pStyle w:val="EX"/>
      </w:pPr>
      <w:r>
        <w:t>[27]</w:t>
      </w:r>
      <w:r>
        <w:tab/>
        <w:t>3GPP TS 29.486: "</w:t>
      </w:r>
      <w:r>
        <w:rPr>
          <w:lang w:eastAsia="ko-KR"/>
        </w:rPr>
        <w:t>V2X Application Enabler (</w:t>
      </w:r>
      <w:r>
        <w:t xml:space="preserve">VAE) </w:t>
      </w:r>
      <w:r>
        <w:rPr>
          <w:rFonts w:hint="eastAsia"/>
          <w:lang w:eastAsia="zh-CN"/>
        </w:rPr>
        <w:t>S</w:t>
      </w:r>
      <w:r>
        <w:t>ervice</w:t>
      </w:r>
      <w:r>
        <w:rPr>
          <w:rFonts w:hint="eastAsia"/>
          <w:lang w:eastAsia="zh-CN"/>
        </w:rPr>
        <w:t>s</w:t>
      </w:r>
      <w:r>
        <w:t>; Stage 3".</w:t>
      </w:r>
    </w:p>
    <w:p w:rsidR="00635F87" w:rsidRDefault="00635F87">
      <w:pPr>
        <w:pStyle w:val="EX"/>
        <w:rPr>
          <w:lang w:val="en-IN"/>
        </w:rPr>
      </w:pPr>
      <w:r>
        <w:rPr>
          <w:lang w:val="en-IN"/>
        </w:rPr>
        <w:t>[28]</w:t>
      </w:r>
      <w:r>
        <w:rPr>
          <w:lang w:val="en-IN"/>
        </w:rPr>
        <w:tab/>
        <w:t>3GPP TS 29.522: "5G System; Network Exposure Function Northbound APIs; Stage 3".</w:t>
      </w:r>
    </w:p>
    <w:p w:rsidR="006860FE" w:rsidRDefault="006860FE" w:rsidP="006860FE">
      <w:pPr>
        <w:pStyle w:val="EX"/>
      </w:pPr>
      <w:r w:rsidRPr="00C62206">
        <w:t>[</w:t>
      </w:r>
      <w:r>
        <w:t>29</w:t>
      </w:r>
      <w:r w:rsidRPr="00C62206">
        <w:t>]</w:t>
      </w:r>
      <w:r w:rsidRPr="00C62206">
        <w:tab/>
        <w:t>IEEE</w:t>
      </w:r>
      <w:r>
        <w:t> </w:t>
      </w:r>
      <w:r w:rsidRPr="00C62206">
        <w:t>802.1Q</w:t>
      </w:r>
      <w:r>
        <w:t>cc</w:t>
      </w:r>
      <w:r w:rsidRPr="00C62206">
        <w:t>-2018: "IEEE Standard for Local and Metropolitan Area Networks—Bridges and Bridged Networks".</w:t>
      </w:r>
    </w:p>
    <w:p w:rsidR="006860FE" w:rsidRDefault="006860FE" w:rsidP="006860FE">
      <w:pPr>
        <w:pStyle w:val="EX"/>
        <w:rPr>
          <w:lang w:eastAsia="en-GB"/>
        </w:rPr>
      </w:pPr>
      <w:r>
        <w:rPr>
          <w:rFonts w:hint="eastAsia"/>
          <w:lang w:eastAsia="zh-CN"/>
        </w:rPr>
        <w:t>[</w:t>
      </w:r>
      <w:r>
        <w:rPr>
          <w:lang w:eastAsia="zh-CN"/>
        </w:rPr>
        <w:t>30</w:t>
      </w:r>
      <w:r>
        <w:rPr>
          <w:rFonts w:hint="eastAsia"/>
          <w:lang w:eastAsia="zh-CN"/>
        </w:rPr>
        <w:t>]</w:t>
      </w:r>
      <w:r>
        <w:rPr>
          <w:rFonts w:hint="eastAsia"/>
          <w:lang w:eastAsia="zh-CN"/>
        </w:rPr>
        <w:tab/>
      </w:r>
      <w:r>
        <w:rPr>
          <w:lang w:eastAsia="en-GB"/>
        </w:rPr>
        <w:t>3GPP TS 29.514: "5G System; Policy Authorization Service; Stage 3".</w:t>
      </w:r>
    </w:p>
    <w:p w:rsidR="00387267" w:rsidRDefault="00387267" w:rsidP="006860FE">
      <w:pPr>
        <w:pStyle w:val="EX"/>
        <w:rPr>
          <w:lang w:val="en-US"/>
        </w:rPr>
      </w:pPr>
      <w:r>
        <w:rPr>
          <w:rFonts w:hint="eastAsia"/>
          <w:lang w:eastAsia="zh-CN"/>
        </w:rPr>
        <w:t>[</w:t>
      </w:r>
      <w:r>
        <w:rPr>
          <w:lang w:eastAsia="zh-CN"/>
        </w:rPr>
        <w:t>31</w:t>
      </w:r>
      <w:r>
        <w:rPr>
          <w:rFonts w:hint="eastAsia"/>
          <w:lang w:eastAsia="zh-CN"/>
        </w:rPr>
        <w:t>]</w:t>
      </w:r>
      <w:r>
        <w:rPr>
          <w:rFonts w:hint="eastAsia"/>
          <w:lang w:eastAsia="zh-CN"/>
        </w:rPr>
        <w:tab/>
      </w:r>
      <w:r>
        <w:rPr>
          <w:lang w:val="en-US"/>
        </w:rPr>
        <w:t>3GPP TS 29.572: "</w:t>
      </w:r>
      <w:r>
        <w:t>5G System; Location Management Services; Stage 3</w:t>
      </w:r>
      <w:r>
        <w:rPr>
          <w:lang w:val="en-US"/>
        </w:rPr>
        <w:t>".</w:t>
      </w:r>
    </w:p>
    <w:p w:rsidR="001453B5" w:rsidRDefault="001453B5" w:rsidP="006860FE">
      <w:pPr>
        <w:pStyle w:val="EX"/>
        <w:rPr>
          <w:lang w:val="en-US"/>
        </w:rPr>
      </w:pPr>
      <w:r>
        <w:rPr>
          <w:lang w:val="en-US"/>
        </w:rPr>
        <w:t>[32]</w:t>
      </w:r>
      <w:r>
        <w:rPr>
          <w:lang w:val="en-US"/>
        </w:rPr>
        <w:tab/>
        <w:t>3GPP TS 29.508: "</w:t>
      </w:r>
      <w:r w:rsidRPr="00162B04">
        <w:rPr>
          <w:lang w:val="en-US"/>
        </w:rPr>
        <w:t>5G System; Session Management Event Exposure Service; Stage 3</w:t>
      </w:r>
      <w:r>
        <w:rPr>
          <w:lang w:val="en-US"/>
        </w:rPr>
        <w:t>".</w:t>
      </w:r>
    </w:p>
    <w:p w:rsidR="002B6D55" w:rsidRDefault="002B6D55" w:rsidP="006860FE">
      <w:pPr>
        <w:pStyle w:val="EX"/>
      </w:pPr>
      <w:r w:rsidRPr="000C493B">
        <w:t>[</w:t>
      </w:r>
      <w:r>
        <w:t>33</w:t>
      </w:r>
      <w:r w:rsidRPr="000C493B">
        <w:t>]</w:t>
      </w:r>
      <w:r w:rsidRPr="000C493B">
        <w:tab/>
        <w:t>3GPP</w:t>
      </w:r>
      <w:r>
        <w:t> </w:t>
      </w:r>
      <w:r w:rsidRPr="000C493B">
        <w:t>TS</w:t>
      </w:r>
      <w:r>
        <w:t> </w:t>
      </w:r>
      <w:r w:rsidRPr="000C493B">
        <w:t>29.520: "5G System; Network Data Analytics Services; Stage 3".</w:t>
      </w:r>
    </w:p>
    <w:p w:rsidR="001020D7" w:rsidRDefault="001020D7" w:rsidP="001020D7">
      <w:pPr>
        <w:pStyle w:val="EX"/>
      </w:pPr>
      <w:r>
        <w:t>[</w:t>
      </w:r>
      <w:r w:rsidRPr="001020D7">
        <w:t>34</w:t>
      </w:r>
      <w:r>
        <w:t>]</w:t>
      </w:r>
      <w:r>
        <w:tab/>
        <w:t xml:space="preserve">3GPP TS 23.433: "Service Enabler Architecture Layer for Verticals (SEAL); </w:t>
      </w:r>
      <w:r w:rsidRPr="00865D94">
        <w:t>Data Delivery enabler for vertical applications</w:t>
      </w:r>
      <w:r>
        <w:t>".</w:t>
      </w:r>
    </w:p>
    <w:p w:rsidR="001020D7" w:rsidRDefault="001020D7" w:rsidP="001020D7">
      <w:pPr>
        <w:pStyle w:val="EX"/>
      </w:pPr>
      <w:r>
        <w:t>[</w:t>
      </w:r>
      <w:r w:rsidRPr="001020D7">
        <w:t>35</w:t>
      </w:r>
      <w:r>
        <w:t>]</w:t>
      </w:r>
      <w:r>
        <w:tab/>
        <w:t>3GPP TS 29.548: "</w:t>
      </w:r>
      <w:r w:rsidRPr="00A80910">
        <w:t xml:space="preserve">Service Enabler Architecture Layer for </w:t>
      </w:r>
      <w:r>
        <w:t>V</w:t>
      </w:r>
      <w:r w:rsidRPr="00A80910">
        <w:t xml:space="preserve">erticals </w:t>
      </w:r>
      <w:r>
        <w:t>(SEAL); SEAL Data Delivery (</w:t>
      </w:r>
      <w:r w:rsidRPr="004C6C5F">
        <w:t>SEALDD</w:t>
      </w:r>
      <w:r>
        <w:t>)</w:t>
      </w:r>
      <w:r w:rsidRPr="004C6C5F">
        <w:t xml:space="preserve"> Server Services</w:t>
      </w:r>
      <w:r>
        <w:t>; Stage 3".</w:t>
      </w:r>
    </w:p>
    <w:p w:rsidR="00CF2C24" w:rsidRDefault="00CF2C24" w:rsidP="00CF2C24">
      <w:pPr>
        <w:pStyle w:val="EX"/>
      </w:pPr>
      <w:r>
        <w:t>[</w:t>
      </w:r>
      <w:r w:rsidRPr="00CF2C24">
        <w:t>3</w:t>
      </w:r>
      <w:r>
        <w:t>6]</w:t>
      </w:r>
      <w:r>
        <w:tab/>
        <w:t>3GPP TS 23.247: "Architectural enhancements for 5G multicast-broadcast services; Stage 2".</w:t>
      </w:r>
    </w:p>
    <w:p w:rsidR="00CF2C24" w:rsidRDefault="00CF2C24" w:rsidP="00CF2C24">
      <w:pPr>
        <w:pStyle w:val="EX"/>
        <w:rPr>
          <w:rFonts w:eastAsia="DengXian"/>
        </w:rPr>
      </w:pPr>
      <w:r w:rsidRPr="00332FC3">
        <w:rPr>
          <w:rFonts w:eastAsia="DengXian"/>
        </w:rPr>
        <w:t>[</w:t>
      </w:r>
      <w:r w:rsidRPr="00CF2C24">
        <w:rPr>
          <w:rFonts w:eastAsia="DengXian"/>
        </w:rPr>
        <w:t>37</w:t>
      </w:r>
      <w:r w:rsidRPr="00332FC3">
        <w:rPr>
          <w:rFonts w:eastAsia="DengXian"/>
        </w:rPr>
        <w:t>]</w:t>
      </w:r>
      <w:r w:rsidRPr="00332FC3">
        <w:rPr>
          <w:rFonts w:eastAsia="DengXian"/>
        </w:rPr>
        <w:tab/>
        <w:t>3GPP</w:t>
      </w:r>
      <w:r>
        <w:rPr>
          <w:rFonts w:eastAsia="DengXian"/>
        </w:rPr>
        <w:t> </w:t>
      </w:r>
      <w:r w:rsidRPr="00332FC3">
        <w:rPr>
          <w:rFonts w:eastAsia="DengXian"/>
        </w:rPr>
        <w:t>TS</w:t>
      </w:r>
      <w:r>
        <w:rPr>
          <w:rFonts w:eastAsia="DengXian"/>
        </w:rPr>
        <w:t> </w:t>
      </w:r>
      <w:r w:rsidRPr="00332FC3">
        <w:rPr>
          <w:rFonts w:eastAsia="DengXian"/>
        </w:rPr>
        <w:t xml:space="preserve">23.246: </w:t>
      </w:r>
      <w:r>
        <w:rPr>
          <w:rFonts w:eastAsia="DengXian"/>
        </w:rPr>
        <w:t>"</w:t>
      </w:r>
      <w:r w:rsidRPr="00332FC3">
        <w:rPr>
          <w:rFonts w:eastAsia="DengXian"/>
        </w:rPr>
        <w:t>Multimedia Broadcast/Multicast Service (MBMS); Architecture and functional description</w:t>
      </w:r>
      <w:r>
        <w:rPr>
          <w:rFonts w:eastAsia="DengXian"/>
        </w:rPr>
        <w:t>"</w:t>
      </w:r>
      <w:r w:rsidRPr="00332FC3">
        <w:rPr>
          <w:rFonts w:eastAsia="DengXian"/>
        </w:rPr>
        <w:t>.</w:t>
      </w:r>
    </w:p>
    <w:p w:rsidR="00664BED" w:rsidRPr="003167FF" w:rsidRDefault="00ED6CA5" w:rsidP="00664BED">
      <w:pPr>
        <w:pStyle w:val="EX"/>
      </w:pPr>
      <w:r>
        <w:rPr>
          <w:rFonts w:eastAsia="DengXian"/>
        </w:rPr>
        <w:t>[</w:t>
      </w:r>
      <w:r w:rsidR="00C56E90">
        <w:rPr>
          <w:rFonts w:eastAsia="DengXian"/>
        </w:rPr>
        <w:t>38</w:t>
      </w:r>
      <w:r>
        <w:rPr>
          <w:rFonts w:eastAsia="DengXian"/>
        </w:rPr>
        <w:t>]</w:t>
      </w:r>
      <w:r>
        <w:rPr>
          <w:rFonts w:eastAsia="DengXian"/>
        </w:rPr>
        <w:tab/>
        <w:t>3GPP TS 23.436: "</w:t>
      </w:r>
      <w:r w:rsidRPr="00DD01BB">
        <w:rPr>
          <w:rFonts w:eastAsia="DengXian"/>
        </w:rPr>
        <w:t>Functional architecture and information flows for Application Data Analytics Enablement Service</w:t>
      </w:r>
      <w:r>
        <w:rPr>
          <w:rFonts w:eastAsia="DengXian"/>
        </w:rPr>
        <w:t>".</w:t>
      </w:r>
    </w:p>
    <w:p w:rsidR="0032433A" w:rsidRDefault="00664BED" w:rsidP="0032433A">
      <w:pPr>
        <w:pStyle w:val="EX"/>
        <w:rPr>
          <w:rFonts w:eastAsia="DengXian"/>
        </w:rPr>
      </w:pPr>
      <w:r w:rsidRPr="003167FF">
        <w:t>[</w:t>
      </w:r>
      <w:r>
        <w:t>39</w:t>
      </w:r>
      <w:r w:rsidRPr="003167FF">
        <w:t>]</w:t>
      </w:r>
      <w:r w:rsidRPr="003167FF">
        <w:tab/>
        <w:t>3GPP TS 23.502: "Procedures for the 5G System; Stage 2".</w:t>
      </w:r>
    </w:p>
    <w:p w:rsidR="00ED6CA5" w:rsidRDefault="0032433A" w:rsidP="0032433A">
      <w:pPr>
        <w:pStyle w:val="EX"/>
      </w:pPr>
      <w:r w:rsidRPr="001D2CEF">
        <w:rPr>
          <w:lang w:eastAsia="zh-CN"/>
        </w:rPr>
        <w:t>[</w:t>
      </w:r>
      <w:r>
        <w:rPr>
          <w:lang w:eastAsia="zh-CN"/>
        </w:rPr>
        <w:t>40</w:t>
      </w:r>
      <w:r w:rsidRPr="001D2CEF">
        <w:rPr>
          <w:lang w:eastAsia="zh-CN"/>
        </w:rPr>
        <w:t>]</w:t>
      </w:r>
      <w:r w:rsidRPr="001D2CEF">
        <w:rPr>
          <w:lang w:eastAsia="zh-CN"/>
        </w:rPr>
        <w:tab/>
        <w:t>IETF RFC 4122: "A Universally Unique IDentifier (UUID) URN Namespace".</w:t>
      </w:r>
    </w:p>
    <w:p w:rsidR="006C7047" w:rsidRDefault="006C7047">
      <w:pPr>
        <w:pStyle w:val="Heading1"/>
      </w:pPr>
      <w:bookmarkStart w:id="78" w:name="definitions"/>
      <w:bookmarkStart w:id="79" w:name="_Toc24868391"/>
      <w:bookmarkStart w:id="80" w:name="_Toc34153881"/>
      <w:bookmarkStart w:id="81" w:name="_Toc36040825"/>
      <w:bookmarkStart w:id="82" w:name="_Toc36041138"/>
      <w:bookmarkStart w:id="83" w:name="_Toc43196411"/>
      <w:bookmarkStart w:id="84" w:name="_Toc43481181"/>
      <w:bookmarkStart w:id="85" w:name="_Toc45134458"/>
      <w:bookmarkStart w:id="86" w:name="_Toc51188990"/>
      <w:bookmarkStart w:id="87" w:name="_Toc51763666"/>
      <w:bookmarkStart w:id="88" w:name="_Toc57205898"/>
      <w:bookmarkStart w:id="89" w:name="_Toc59019239"/>
      <w:bookmarkStart w:id="90" w:name="_Toc68169912"/>
      <w:bookmarkStart w:id="91" w:name="_Toc83233953"/>
      <w:bookmarkStart w:id="92" w:name="_Toc90661307"/>
      <w:bookmarkStart w:id="93" w:name="_Toc138754742"/>
      <w:bookmarkStart w:id="94" w:name="_Toc151885425"/>
      <w:bookmarkStart w:id="95" w:name="_Toc152075490"/>
      <w:bookmarkStart w:id="96" w:name="_Toc153793205"/>
      <w:bookmarkEnd w:id="78"/>
      <w:r>
        <w:t>3</w:t>
      </w:r>
      <w:r>
        <w:tab/>
        <w:t>Definitions of terms and abbreviations</w:t>
      </w:r>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p>
    <w:p w:rsidR="006C7047" w:rsidRDefault="006C7047">
      <w:pPr>
        <w:pStyle w:val="Heading2"/>
      </w:pPr>
      <w:bookmarkStart w:id="97" w:name="_Toc24868392"/>
      <w:bookmarkStart w:id="98" w:name="_Toc34153882"/>
      <w:bookmarkStart w:id="99" w:name="_Toc36040826"/>
      <w:bookmarkStart w:id="100" w:name="_Toc36041139"/>
      <w:bookmarkStart w:id="101" w:name="_Toc43196412"/>
      <w:bookmarkStart w:id="102" w:name="_Toc43481182"/>
      <w:bookmarkStart w:id="103" w:name="_Toc45134459"/>
      <w:bookmarkStart w:id="104" w:name="_Toc51188991"/>
      <w:bookmarkStart w:id="105" w:name="_Toc51763667"/>
      <w:bookmarkStart w:id="106" w:name="_Toc57205899"/>
      <w:bookmarkStart w:id="107" w:name="_Toc59019240"/>
      <w:bookmarkStart w:id="108" w:name="_Toc68169913"/>
      <w:bookmarkStart w:id="109" w:name="_Toc83233954"/>
      <w:bookmarkStart w:id="110" w:name="_Toc90661308"/>
      <w:bookmarkStart w:id="111" w:name="_Toc138754743"/>
      <w:bookmarkStart w:id="112" w:name="_Toc151885426"/>
      <w:bookmarkStart w:id="113" w:name="_Toc152075491"/>
      <w:bookmarkStart w:id="114" w:name="_Toc153793206"/>
      <w:r>
        <w:t>3.1</w:t>
      </w:r>
      <w:r>
        <w:tab/>
        <w:t>Terms</w:t>
      </w:r>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p>
    <w:p w:rsidR="006C7047" w:rsidRDefault="006C7047">
      <w:r>
        <w:t xml:space="preserve">For the purposes of the present document, the terms given in </w:t>
      </w:r>
      <w:r w:rsidR="00C5599E">
        <w:t>3GPP </w:t>
      </w:r>
      <w:r>
        <w:t xml:space="preserve">TR 21.905 [1] and the following apply. A term defined in the present document takes precedence over the definition of the same term, if any, in </w:t>
      </w:r>
      <w:r w:rsidR="00C5599E">
        <w:t>3GPP </w:t>
      </w:r>
      <w:r>
        <w:t>TR 21.905 [1].</w:t>
      </w:r>
    </w:p>
    <w:p w:rsidR="006C7047" w:rsidRDefault="006C7047">
      <w:r>
        <w:rPr>
          <w:b/>
        </w:rPr>
        <w:t>VAL service:</w:t>
      </w:r>
      <w:r>
        <w:t xml:space="preserve"> A generic name for any service offered by the VAL service provider to their VAL users.</w:t>
      </w:r>
    </w:p>
    <w:p w:rsidR="006C7047" w:rsidRDefault="006C7047">
      <w:pPr>
        <w:rPr>
          <w:b/>
        </w:rPr>
      </w:pPr>
      <w:r>
        <w:rPr>
          <w:b/>
        </w:rPr>
        <w:t xml:space="preserve">SEAL service: </w:t>
      </w:r>
      <w:r>
        <w:t>A generic name for a common service (e.g. group management, configuration management, location management) that can be utilized by multiple vertical applications.</w:t>
      </w:r>
    </w:p>
    <w:p w:rsidR="006C7047" w:rsidRDefault="006C7047">
      <w:pPr>
        <w:rPr>
          <w:b/>
        </w:rPr>
      </w:pPr>
      <w:r>
        <w:rPr>
          <w:b/>
        </w:rPr>
        <w:t xml:space="preserve">SEAL provider: </w:t>
      </w:r>
      <w:r>
        <w:t>Provider of SEAL service(s).</w:t>
      </w:r>
    </w:p>
    <w:p w:rsidR="006C7047" w:rsidRDefault="006C7047">
      <w:r>
        <w:rPr>
          <w:b/>
        </w:rPr>
        <w:t xml:space="preserve">VAL server: </w:t>
      </w:r>
      <w:r>
        <w:t>A generic name for the server application function of a specific VAL service.</w:t>
      </w:r>
    </w:p>
    <w:p w:rsidR="006C7047" w:rsidRDefault="006C7047">
      <w:pPr>
        <w:rPr>
          <w:b/>
        </w:rPr>
      </w:pPr>
      <w:r>
        <w:rPr>
          <w:b/>
        </w:rPr>
        <w:t xml:space="preserve">SEAL server: </w:t>
      </w:r>
      <w:r>
        <w:t>An entity that provides the server side functionalities corresponding to the specific SEAL service.</w:t>
      </w:r>
    </w:p>
    <w:p w:rsidR="006C7047" w:rsidRDefault="006C7047">
      <w:pPr>
        <w:rPr>
          <w:b/>
        </w:rPr>
      </w:pPr>
      <w:r>
        <w:rPr>
          <w:b/>
          <w:lang w:eastAsia="zh-CN"/>
        </w:rPr>
        <w:t>VAL system:</w:t>
      </w:r>
      <w:r>
        <w:rPr>
          <w:lang w:eastAsia="zh-CN"/>
        </w:rPr>
        <w:t xml:space="preserve"> The collection of applications, services, and enabling capabilities required to support a VAL service.</w:t>
      </w:r>
    </w:p>
    <w:p w:rsidR="006C7047" w:rsidRDefault="006C7047">
      <w:r>
        <w:rPr>
          <w:b/>
        </w:rPr>
        <w:t>VAL</w:t>
      </w:r>
      <w:r>
        <w:rPr>
          <w:rFonts w:hint="eastAsia"/>
          <w:b/>
          <w:lang w:eastAsia="zh-CN"/>
        </w:rPr>
        <w:t xml:space="preserve"> g</w:t>
      </w:r>
      <w:r>
        <w:rPr>
          <w:b/>
        </w:rPr>
        <w:t xml:space="preserve">roup: </w:t>
      </w:r>
      <w:r>
        <w:t>A defined set of VAL</w:t>
      </w:r>
      <w:r>
        <w:rPr>
          <w:rFonts w:hint="eastAsia"/>
          <w:lang w:eastAsia="zh-CN"/>
        </w:rPr>
        <w:t xml:space="preserve"> </w:t>
      </w:r>
      <w:r>
        <w:rPr>
          <w:lang w:eastAsia="zh-CN"/>
        </w:rPr>
        <w:t>UEs</w:t>
      </w:r>
      <w:r>
        <w:t xml:space="preserve"> or VAL users </w:t>
      </w:r>
      <w:r>
        <w:rPr>
          <w:rFonts w:hint="eastAsia"/>
          <w:lang w:eastAsia="zh-CN"/>
        </w:rPr>
        <w:t xml:space="preserve">configured for </w:t>
      </w:r>
      <w:r>
        <w:rPr>
          <w:lang w:eastAsia="zh-CN"/>
        </w:rPr>
        <w:t>specific purpose in a VAL</w:t>
      </w:r>
      <w:r>
        <w:rPr>
          <w:rFonts w:hint="eastAsia"/>
          <w:lang w:eastAsia="zh-CN"/>
        </w:rPr>
        <w:t xml:space="preserve"> service</w:t>
      </w:r>
      <w:r>
        <w:t>.</w:t>
      </w:r>
    </w:p>
    <w:p w:rsidR="006C7047" w:rsidRDefault="006C7047">
      <w:pPr>
        <w:pStyle w:val="NO"/>
      </w:pPr>
      <w:r>
        <w:t>NOTE:</w:t>
      </w:r>
      <w:r>
        <w:tab/>
        <w:t>The set could be of either VAL UEs or VAL users depending on the specific VAL service.</w:t>
      </w:r>
    </w:p>
    <w:p w:rsidR="006C7047" w:rsidRDefault="006C7047">
      <w:pPr>
        <w:rPr>
          <w:b/>
        </w:rPr>
      </w:pPr>
      <w:r>
        <w:rPr>
          <w:b/>
        </w:rPr>
        <w:t>VAL</w:t>
      </w:r>
      <w:r>
        <w:rPr>
          <w:rFonts w:hint="eastAsia"/>
          <w:b/>
        </w:rPr>
        <w:t xml:space="preserve"> g</w:t>
      </w:r>
      <w:r>
        <w:rPr>
          <w:b/>
        </w:rPr>
        <w:t>roup home system:</w:t>
      </w:r>
      <w:r>
        <w:t xml:space="preserve"> The VAL system where the VAL</w:t>
      </w:r>
      <w:r>
        <w:rPr>
          <w:rFonts w:hint="eastAsia"/>
          <w:lang w:eastAsia="zh-CN"/>
        </w:rPr>
        <w:t xml:space="preserve"> </w:t>
      </w:r>
      <w:r>
        <w:t>group is defined.</w:t>
      </w:r>
    </w:p>
    <w:p w:rsidR="006C7047" w:rsidRDefault="006C7047">
      <w:r>
        <w:rPr>
          <w:b/>
        </w:rPr>
        <w:t>VAL</w:t>
      </w:r>
      <w:r>
        <w:rPr>
          <w:rFonts w:hint="eastAsia"/>
          <w:b/>
          <w:lang w:eastAsia="zh-CN"/>
        </w:rPr>
        <w:t xml:space="preserve"> g</w:t>
      </w:r>
      <w:r>
        <w:rPr>
          <w:b/>
        </w:rPr>
        <w:t xml:space="preserve">roup </w:t>
      </w:r>
      <w:r>
        <w:rPr>
          <w:rFonts w:hint="eastAsia"/>
          <w:b/>
          <w:lang w:eastAsia="zh-CN"/>
        </w:rPr>
        <w:t>m</w:t>
      </w:r>
      <w:r>
        <w:rPr>
          <w:b/>
        </w:rPr>
        <w:t xml:space="preserve">ember: </w:t>
      </w:r>
      <w:r>
        <w:t>A VAL</w:t>
      </w:r>
      <w:r>
        <w:rPr>
          <w:rFonts w:hint="eastAsia"/>
          <w:lang w:eastAsia="zh-CN"/>
        </w:rPr>
        <w:t xml:space="preserve"> service</w:t>
      </w:r>
      <w:r>
        <w:t xml:space="preserve"> </w:t>
      </w:r>
      <w:r>
        <w:rPr>
          <w:rFonts w:hint="eastAsia"/>
          <w:lang w:eastAsia="zh-CN"/>
        </w:rPr>
        <w:t>u</w:t>
      </w:r>
      <w:r>
        <w:t>ser, whose VAL user ID is listed in a particular VAL</w:t>
      </w:r>
      <w:r>
        <w:rPr>
          <w:rFonts w:hint="eastAsia"/>
          <w:lang w:eastAsia="zh-CN"/>
        </w:rPr>
        <w:t xml:space="preserve"> g</w:t>
      </w:r>
      <w:r>
        <w:t>roup.</w:t>
      </w:r>
    </w:p>
    <w:p w:rsidR="006C7047" w:rsidRDefault="006C7047">
      <w:r>
        <w:rPr>
          <w:b/>
        </w:rPr>
        <w:t>Vertical application:</w:t>
      </w:r>
      <w:r>
        <w:t xml:space="preserve"> An application catering to a specific vertical.</w:t>
      </w:r>
    </w:p>
    <w:p w:rsidR="006C7047" w:rsidRDefault="006C7047">
      <w:pPr>
        <w:pStyle w:val="Heading2"/>
      </w:pPr>
      <w:bookmarkStart w:id="115" w:name="_Toc24868393"/>
      <w:bookmarkStart w:id="116" w:name="_Toc34153883"/>
      <w:bookmarkStart w:id="117" w:name="_Toc36040827"/>
      <w:bookmarkStart w:id="118" w:name="_Toc36041140"/>
      <w:bookmarkStart w:id="119" w:name="_Toc43196413"/>
      <w:bookmarkStart w:id="120" w:name="_Toc43481183"/>
      <w:bookmarkStart w:id="121" w:name="_Toc45134460"/>
      <w:bookmarkStart w:id="122" w:name="_Toc51188992"/>
      <w:bookmarkStart w:id="123" w:name="_Toc51763668"/>
      <w:bookmarkStart w:id="124" w:name="_Toc57205900"/>
      <w:bookmarkStart w:id="125" w:name="_Toc59019241"/>
      <w:bookmarkStart w:id="126" w:name="_Toc68169914"/>
      <w:bookmarkStart w:id="127" w:name="_Toc83233955"/>
      <w:bookmarkStart w:id="128" w:name="_Toc90661309"/>
      <w:bookmarkStart w:id="129" w:name="_Toc138754744"/>
      <w:bookmarkStart w:id="130" w:name="_Toc151885427"/>
      <w:bookmarkStart w:id="131" w:name="_Toc152075492"/>
      <w:bookmarkStart w:id="132" w:name="_Toc153793207"/>
      <w:r>
        <w:t>3.2</w:t>
      </w:r>
      <w:r>
        <w:tab/>
        <w:t>Abbreviations</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p>
    <w:p w:rsidR="006C7047" w:rsidRDefault="006C7047">
      <w:pPr>
        <w:keepNext/>
      </w:pPr>
      <w:r>
        <w:t xml:space="preserve">For the purposes of the present document, the abbreviations given in </w:t>
      </w:r>
      <w:r w:rsidR="00C5599E">
        <w:t>3GPP </w:t>
      </w:r>
      <w:r>
        <w:t xml:space="preserve">TR 21.905 [1] and the following apply. An abbreviation defined in the present document takes precedence over the definition of the same abbreviation, if any, in </w:t>
      </w:r>
      <w:r w:rsidR="00C5599E">
        <w:t>3GPP </w:t>
      </w:r>
      <w:r>
        <w:t>TR 21.905 [1].</w:t>
      </w:r>
    </w:p>
    <w:p w:rsidR="00CC576A" w:rsidRDefault="006C7047" w:rsidP="00CC576A">
      <w:pPr>
        <w:pStyle w:val="EW"/>
      </w:pPr>
      <w:r>
        <w:t>5GS</w:t>
      </w:r>
      <w:r>
        <w:tab/>
        <w:t>5G System</w:t>
      </w:r>
      <w:r w:rsidR="00CC576A" w:rsidRPr="00CC576A">
        <w:t xml:space="preserve"> </w:t>
      </w:r>
    </w:p>
    <w:p w:rsidR="006C7047" w:rsidRDefault="00CC576A" w:rsidP="00CC576A">
      <w:pPr>
        <w:pStyle w:val="EW"/>
      </w:pPr>
      <w:r>
        <w:t>ADAE</w:t>
      </w:r>
      <w:r>
        <w:tab/>
      </w:r>
      <w:r>
        <w:rPr>
          <w:rFonts w:eastAsia="Calibri"/>
        </w:rPr>
        <w:t>Application Data Analytics Enablement</w:t>
      </w:r>
    </w:p>
    <w:p w:rsidR="006C7047" w:rsidRDefault="006C7047">
      <w:pPr>
        <w:pStyle w:val="EW"/>
      </w:pPr>
      <w:r>
        <w:t>AEF</w:t>
      </w:r>
      <w:r>
        <w:tab/>
        <w:t>API Exposing Function</w:t>
      </w:r>
    </w:p>
    <w:p w:rsidR="00664BED" w:rsidRPr="0017743B" w:rsidRDefault="006C7047" w:rsidP="0008473F">
      <w:pPr>
        <w:pStyle w:val="EW"/>
        <w:rPr>
          <w:rFonts w:eastAsia="DengXian"/>
          <w:lang w:eastAsia="zh-CN"/>
        </w:rPr>
      </w:pPr>
      <w:r>
        <w:t>API</w:t>
      </w:r>
      <w:r>
        <w:tab/>
        <w:t>Application Programming Interface</w:t>
      </w:r>
      <w:r w:rsidR="00664BED" w:rsidRPr="00664BED">
        <w:rPr>
          <w:rFonts w:eastAsia="DengXian"/>
          <w:lang w:eastAsia="zh-CN"/>
        </w:rPr>
        <w:t xml:space="preserve"> </w:t>
      </w:r>
    </w:p>
    <w:p w:rsidR="006C7047" w:rsidRDefault="00664BED" w:rsidP="00664BED">
      <w:pPr>
        <w:pStyle w:val="EW"/>
      </w:pPr>
      <w:r>
        <w:rPr>
          <w:lang w:eastAsia="zh-CN"/>
        </w:rPr>
        <w:t>BDT</w:t>
      </w:r>
      <w:r>
        <w:rPr>
          <w:lang w:eastAsia="zh-CN"/>
        </w:rPr>
        <w:tab/>
        <w:t>B</w:t>
      </w:r>
      <w:r>
        <w:rPr>
          <w:rFonts w:hint="eastAsia"/>
          <w:lang w:eastAsia="zh-CN"/>
        </w:rPr>
        <w:t xml:space="preserve">ackground </w:t>
      </w:r>
      <w:r>
        <w:rPr>
          <w:lang w:eastAsia="zh-CN"/>
        </w:rPr>
        <w:t>D</w:t>
      </w:r>
      <w:r>
        <w:rPr>
          <w:rFonts w:hint="eastAsia"/>
          <w:lang w:eastAsia="zh-CN"/>
        </w:rPr>
        <w:t xml:space="preserve">ata </w:t>
      </w:r>
      <w:r>
        <w:rPr>
          <w:lang w:eastAsia="zh-CN"/>
        </w:rPr>
        <w:t>T</w:t>
      </w:r>
      <w:r>
        <w:rPr>
          <w:rFonts w:hint="eastAsia"/>
          <w:lang w:eastAsia="zh-CN"/>
        </w:rPr>
        <w:t>ransfer</w:t>
      </w:r>
    </w:p>
    <w:p w:rsidR="00582D32" w:rsidRDefault="00582D32">
      <w:pPr>
        <w:pStyle w:val="EW"/>
      </w:pPr>
      <w:r>
        <w:t>DS-TT</w:t>
      </w:r>
      <w:r>
        <w:tab/>
        <w:t>Device-Side TSN Translator</w:t>
      </w:r>
    </w:p>
    <w:p w:rsidR="006C7047" w:rsidRDefault="006C7047">
      <w:pPr>
        <w:pStyle w:val="EW"/>
      </w:pPr>
      <w:r>
        <w:t>JSON</w:t>
      </w:r>
      <w:r>
        <w:tab/>
        <w:t>JavaScript Object Notation</w:t>
      </w:r>
    </w:p>
    <w:p w:rsidR="006C7047" w:rsidRDefault="006C7047">
      <w:pPr>
        <w:pStyle w:val="EW"/>
      </w:pPr>
      <w:r>
        <w:t>NDS</w:t>
      </w:r>
      <w:r>
        <w:tab/>
        <w:t>Network Domain Security</w:t>
      </w:r>
    </w:p>
    <w:p w:rsidR="006C7047" w:rsidRDefault="006C7047">
      <w:pPr>
        <w:pStyle w:val="EW"/>
      </w:pPr>
      <w:r>
        <w:t>NDS/IP</w:t>
      </w:r>
      <w:r>
        <w:tab/>
        <w:t>NDS for IP based protocols</w:t>
      </w:r>
    </w:p>
    <w:p w:rsidR="00582D32" w:rsidRDefault="00582D32">
      <w:pPr>
        <w:pStyle w:val="EW"/>
      </w:pPr>
      <w:r>
        <w:t>NRM</w:t>
      </w:r>
      <w:r>
        <w:tab/>
        <w:t>Network Resource Management</w:t>
      </w:r>
    </w:p>
    <w:p w:rsidR="00465BA9" w:rsidRDefault="00D968AF">
      <w:pPr>
        <w:pStyle w:val="EW"/>
      </w:pPr>
      <w:r w:rsidRPr="0018311F">
        <w:t>NSC</w:t>
      </w:r>
      <w:r>
        <w:t>E</w:t>
      </w:r>
      <w:r>
        <w:tab/>
      </w:r>
      <w:r w:rsidRPr="0018311F">
        <w:t xml:space="preserve">Network Slice Capability </w:t>
      </w:r>
      <w:r>
        <w:t>Enable</w:t>
      </w:r>
      <w:r w:rsidRPr="0018311F">
        <w:t>ment</w:t>
      </w:r>
    </w:p>
    <w:p w:rsidR="006C7047" w:rsidRDefault="006C7047">
      <w:pPr>
        <w:pStyle w:val="EW"/>
      </w:pPr>
      <w:r>
        <w:t>PLMN</w:t>
      </w:r>
      <w:r>
        <w:tab/>
        <w:t>Public Land Mobile Network</w:t>
      </w:r>
    </w:p>
    <w:p w:rsidR="006C7047" w:rsidRDefault="006C7047">
      <w:pPr>
        <w:pStyle w:val="EW"/>
      </w:pPr>
      <w:r>
        <w:t>REST</w:t>
      </w:r>
      <w:r>
        <w:tab/>
        <w:t>Representational State Transfer</w:t>
      </w:r>
    </w:p>
    <w:p w:rsidR="006C7047" w:rsidRDefault="006C7047">
      <w:pPr>
        <w:pStyle w:val="EW"/>
      </w:pPr>
      <w:r>
        <w:t>SCEF</w:t>
      </w:r>
      <w:r>
        <w:tab/>
        <w:t>Service Capability Exposure Function</w:t>
      </w:r>
    </w:p>
    <w:p w:rsidR="006C7047" w:rsidRDefault="006C7047">
      <w:pPr>
        <w:pStyle w:val="EW"/>
      </w:pPr>
      <w:r>
        <w:t>SCS</w:t>
      </w:r>
      <w:r>
        <w:tab/>
        <w:t>Service Capability Server</w:t>
      </w:r>
    </w:p>
    <w:p w:rsidR="006C7047" w:rsidRDefault="006C7047">
      <w:pPr>
        <w:pStyle w:val="EW"/>
      </w:pPr>
      <w:r>
        <w:t>SEAL</w:t>
      </w:r>
      <w:r>
        <w:tab/>
        <w:t>Service Enabler Architecture Layer for Verticals</w:t>
      </w:r>
    </w:p>
    <w:p w:rsidR="00A05D3E" w:rsidRDefault="00A05D3E">
      <w:pPr>
        <w:pStyle w:val="EW"/>
      </w:pPr>
      <w:r>
        <w:rPr>
          <w:lang w:eastAsia="zh-CN"/>
        </w:rPr>
        <w:t>SEALDD</w:t>
      </w:r>
      <w:r w:rsidRPr="00B46EE2">
        <w:rPr>
          <w:lang w:eastAsia="zh-CN"/>
        </w:rPr>
        <w:tab/>
      </w:r>
      <w:r>
        <w:rPr>
          <w:lang w:eastAsia="zh-CN"/>
        </w:rPr>
        <w:t>SEAL Data Delivery</w:t>
      </w:r>
    </w:p>
    <w:p w:rsidR="006C7047" w:rsidRDefault="006C7047">
      <w:pPr>
        <w:pStyle w:val="EW"/>
        <w:rPr>
          <w:noProof/>
        </w:rPr>
      </w:pPr>
      <w:r>
        <w:rPr>
          <w:noProof/>
        </w:rPr>
        <w:t>TMGI</w:t>
      </w:r>
      <w:r>
        <w:rPr>
          <w:noProof/>
        </w:rPr>
        <w:tab/>
        <w:t>Temporary Mobile Group Identity</w:t>
      </w:r>
    </w:p>
    <w:p w:rsidR="00582D32" w:rsidRDefault="00582D32">
      <w:pPr>
        <w:pStyle w:val="EW"/>
      </w:pPr>
      <w:r w:rsidRPr="00416AFD">
        <w:t>TSC</w:t>
      </w:r>
      <w:r w:rsidRPr="00416AFD">
        <w:tab/>
        <w:t>Time Sensitive Communication</w:t>
      </w:r>
    </w:p>
    <w:p w:rsidR="00BE0916" w:rsidRDefault="00BE0916">
      <w:pPr>
        <w:pStyle w:val="EW"/>
      </w:pPr>
      <w:r w:rsidRPr="00D52B59">
        <w:t>TSN</w:t>
      </w:r>
      <w:r w:rsidRPr="00D52B59">
        <w:tab/>
        <w:t>Time Sensitive Networking</w:t>
      </w:r>
    </w:p>
    <w:p w:rsidR="006C7047" w:rsidRDefault="006C7047">
      <w:pPr>
        <w:pStyle w:val="EW"/>
      </w:pPr>
      <w:r>
        <w:t>UE</w:t>
      </w:r>
      <w:r>
        <w:tab/>
        <w:t>User Equipment</w:t>
      </w:r>
    </w:p>
    <w:p w:rsidR="006C7047" w:rsidRDefault="006C7047">
      <w:pPr>
        <w:pStyle w:val="EW"/>
      </w:pPr>
      <w:r>
        <w:t>VAL</w:t>
      </w:r>
      <w:r>
        <w:tab/>
        <w:t>Vertical Application Layer</w:t>
      </w:r>
    </w:p>
    <w:p w:rsidR="006C7047" w:rsidRDefault="006C7047">
      <w:pPr>
        <w:pStyle w:val="Heading1"/>
      </w:pPr>
      <w:bookmarkStart w:id="133" w:name="clause4"/>
      <w:bookmarkStart w:id="134" w:name="_Toc24868394"/>
      <w:bookmarkStart w:id="135" w:name="_Toc34153884"/>
      <w:bookmarkStart w:id="136" w:name="_Toc36040828"/>
      <w:bookmarkStart w:id="137" w:name="_Toc36041141"/>
      <w:bookmarkStart w:id="138" w:name="_Toc43196414"/>
      <w:bookmarkStart w:id="139" w:name="_Toc43481184"/>
      <w:bookmarkStart w:id="140" w:name="_Toc45134461"/>
      <w:bookmarkStart w:id="141" w:name="_Toc51188993"/>
      <w:bookmarkStart w:id="142" w:name="_Toc51763669"/>
      <w:bookmarkStart w:id="143" w:name="_Toc57205901"/>
      <w:bookmarkStart w:id="144" w:name="_Toc59019242"/>
      <w:bookmarkStart w:id="145" w:name="_Toc68169915"/>
      <w:bookmarkStart w:id="146" w:name="_Toc83233956"/>
      <w:bookmarkStart w:id="147" w:name="_Toc90661310"/>
      <w:bookmarkStart w:id="148" w:name="_Toc138754745"/>
      <w:bookmarkStart w:id="149" w:name="_Toc151885428"/>
      <w:bookmarkStart w:id="150" w:name="_Toc152075493"/>
      <w:bookmarkStart w:id="151" w:name="_Toc153793208"/>
      <w:bookmarkEnd w:id="133"/>
      <w:r>
        <w:t>4</w:t>
      </w:r>
      <w:r>
        <w:tab/>
        <w:t>Overview</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A05D3E" w:rsidRDefault="00A05D3E" w:rsidP="00A05D3E">
      <w:r>
        <w:t>3GPP has considered in 3GPP TS 23.434 [2] and 3GPP TS 23.433 [</w:t>
      </w:r>
      <w:r w:rsidRPr="00A05D3E">
        <w:t>34</w:t>
      </w:r>
      <w:r>
        <w:t xml:space="preserve">] (for SEALDD) the development of Service enabler architecture layer for verticals (SEAL) over 3GPP networks to support vertical applications (e.g. V2X applications). It specifies the functional architecture for SEAL and the procedures, information flows and APIs for each service within SEAL in order </w:t>
      </w:r>
      <w:r>
        <w:rPr>
          <w:lang w:val="en-US"/>
        </w:rPr>
        <w:t xml:space="preserve">to support vertical applications over the </w:t>
      </w:r>
      <w:r>
        <w:t xml:space="preserve">3GPP systems. To ensure efficient use and deployment of vertical applications over 3GPP systems, SEAL services includes, </w:t>
      </w:r>
      <w:r>
        <w:rPr>
          <w:rFonts w:eastAsia="Calibri"/>
        </w:rPr>
        <w:t>group management, configuration management, location management, identity management, key management, network resource management</w:t>
      </w:r>
      <w:r w:rsidR="00D81647" w:rsidRPr="00A32F50">
        <w:t xml:space="preserve">, </w:t>
      </w:r>
      <w:r w:rsidR="00D81647">
        <w:t>n</w:t>
      </w:r>
      <w:r w:rsidR="00D81647" w:rsidRPr="0018311F">
        <w:t xml:space="preserve">etwork </w:t>
      </w:r>
      <w:r w:rsidR="00D81647">
        <w:t>s</w:t>
      </w:r>
      <w:r w:rsidR="00D81647" w:rsidRPr="0018311F">
        <w:t xml:space="preserve">lice </w:t>
      </w:r>
      <w:r w:rsidR="00D81647">
        <w:t>c</w:t>
      </w:r>
      <w:r w:rsidR="00D81647" w:rsidRPr="0018311F">
        <w:t xml:space="preserve">apability </w:t>
      </w:r>
      <w:r w:rsidR="00D81647">
        <w:t>enable</w:t>
      </w:r>
      <w:r w:rsidR="00D81647" w:rsidRPr="0018311F">
        <w:t>ment</w:t>
      </w:r>
      <w:r w:rsidR="00CC576A">
        <w:rPr>
          <w:rFonts w:eastAsia="Calibri"/>
        </w:rPr>
        <w:t>, application data analytics enablement (</w:t>
      </w:r>
      <w:r w:rsidR="00CC576A">
        <w:t>ADAE</w:t>
      </w:r>
      <w:r w:rsidR="00CC576A">
        <w:rPr>
          <w:rFonts w:eastAsia="Calibri"/>
        </w:rPr>
        <w:t>)</w:t>
      </w:r>
      <w:r w:rsidR="00D81647">
        <w:rPr>
          <w:rFonts w:eastAsia="Calibri"/>
        </w:rPr>
        <w:t xml:space="preserve"> </w:t>
      </w:r>
      <w:r>
        <w:rPr>
          <w:rFonts w:eastAsia="Calibri"/>
        </w:rPr>
        <w:t>and data delivery management</w:t>
      </w:r>
      <w:r>
        <w:t>.</w:t>
      </w:r>
    </w:p>
    <w:p w:rsidR="00A05D3E" w:rsidRDefault="00A05D3E" w:rsidP="00A05D3E">
      <w:r>
        <w:t>Clause 6 of 3GPP TS 23.434 [2] specifies the functional entities and domains of the functional model, reference points descriptions and SEAL APIs for SEAL services.</w:t>
      </w:r>
    </w:p>
    <w:p w:rsidR="006C7047" w:rsidRDefault="00A05D3E" w:rsidP="00A05D3E">
      <w:pPr>
        <w:rPr>
          <w:i/>
        </w:rPr>
      </w:pPr>
      <w:r>
        <w:rPr>
          <w:noProof/>
        </w:rPr>
        <w:t xml:space="preserve">The present document specifies the APIs needed to support SEAL. </w:t>
      </w:r>
      <w:r>
        <w:t>3GPP TS 29.548 [</w:t>
      </w:r>
      <w:r w:rsidRPr="00A05D3E">
        <w:t>35</w:t>
      </w:r>
      <w:r>
        <w:t>] specifies the APIs needed for SEALDD.</w:t>
      </w:r>
    </w:p>
    <w:p w:rsidR="006C7047" w:rsidRDefault="006C7047">
      <w:pPr>
        <w:pStyle w:val="Heading1"/>
      </w:pPr>
      <w:bookmarkStart w:id="152" w:name="tsgNames"/>
      <w:bookmarkStart w:id="153" w:name="_Toc24868395"/>
      <w:bookmarkStart w:id="154" w:name="_Toc34153885"/>
      <w:bookmarkStart w:id="155" w:name="_Toc36040829"/>
      <w:bookmarkStart w:id="156" w:name="_Toc36041142"/>
      <w:bookmarkStart w:id="157" w:name="_Toc43196415"/>
      <w:bookmarkStart w:id="158" w:name="_Toc43481185"/>
      <w:bookmarkStart w:id="159" w:name="_Toc45134462"/>
      <w:bookmarkStart w:id="160" w:name="_Toc51188994"/>
      <w:bookmarkStart w:id="161" w:name="_Toc51763670"/>
      <w:bookmarkStart w:id="162" w:name="_Toc57205902"/>
      <w:bookmarkStart w:id="163" w:name="_Toc59019243"/>
      <w:bookmarkStart w:id="164" w:name="_Toc68169916"/>
      <w:bookmarkStart w:id="165" w:name="_Toc83233957"/>
      <w:bookmarkStart w:id="166" w:name="_Toc90661311"/>
      <w:bookmarkStart w:id="167" w:name="_Toc138754746"/>
      <w:bookmarkStart w:id="168" w:name="_Toc151885429"/>
      <w:bookmarkStart w:id="169" w:name="_Toc152075494"/>
      <w:bookmarkStart w:id="170" w:name="_Toc153793209"/>
      <w:bookmarkEnd w:id="152"/>
      <w:r>
        <w:t>5</w:t>
      </w:r>
      <w:r>
        <w:tab/>
        <w:t>Services offered by the SEAL servers</w:t>
      </w:r>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rsidR="006C7047" w:rsidRDefault="006C7047">
      <w:pPr>
        <w:pStyle w:val="Heading2"/>
      </w:pPr>
      <w:bookmarkStart w:id="171" w:name="_Toc24868396"/>
      <w:bookmarkStart w:id="172" w:name="_Toc34153886"/>
      <w:bookmarkStart w:id="173" w:name="_Toc36040830"/>
      <w:bookmarkStart w:id="174" w:name="_Toc36041143"/>
      <w:bookmarkStart w:id="175" w:name="_Toc43196416"/>
      <w:bookmarkStart w:id="176" w:name="_Toc43481186"/>
      <w:bookmarkStart w:id="177" w:name="_Toc45134463"/>
      <w:bookmarkStart w:id="178" w:name="_Toc51188995"/>
      <w:bookmarkStart w:id="179" w:name="_Toc51763671"/>
      <w:bookmarkStart w:id="180" w:name="_Toc57205903"/>
      <w:bookmarkStart w:id="181" w:name="_Toc59019244"/>
      <w:bookmarkStart w:id="182" w:name="_Toc68169917"/>
      <w:bookmarkStart w:id="183" w:name="_Toc83233958"/>
      <w:bookmarkStart w:id="184" w:name="_Toc90661312"/>
      <w:bookmarkStart w:id="185" w:name="_Toc138754747"/>
      <w:bookmarkStart w:id="186" w:name="_Toc151885430"/>
      <w:bookmarkStart w:id="187" w:name="_Toc152075495"/>
      <w:bookmarkStart w:id="188" w:name="_Toc153793210"/>
      <w:r>
        <w:t>5.1</w:t>
      </w:r>
      <w:r>
        <w:tab/>
        <w:t>Introduction of SEAL services</w:t>
      </w:r>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p>
    <w:p w:rsidR="006C7047" w:rsidRDefault="006C7047">
      <w:r>
        <w:t>The table 5.1-1 lists the SEAL server APIs below the service name. A service description clause for each API gives a general description of the related API.</w:t>
      </w:r>
    </w:p>
    <w:p w:rsidR="006C7047" w:rsidRDefault="006C7047">
      <w:pPr>
        <w:pStyle w:val="TH"/>
        <w:rPr>
          <w:lang w:eastAsia="zh-CN"/>
        </w:rPr>
      </w:pPr>
      <w:r>
        <w:t>Table 5.1-1: List of SEAL Service APIs</w:t>
      </w:r>
    </w:p>
    <w:tbl>
      <w:tblPr>
        <w:tblW w:w="1017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652"/>
        <w:gridCol w:w="2268"/>
        <w:gridCol w:w="1923"/>
        <w:gridCol w:w="2330"/>
      </w:tblGrid>
      <w:tr w:rsidR="006C7047" w:rsidTr="00987F10">
        <w:tc>
          <w:tcPr>
            <w:tcW w:w="3652" w:type="dxa"/>
            <w:shd w:val="clear" w:color="auto" w:fill="C0C0C0"/>
          </w:tcPr>
          <w:p w:rsidR="006C7047" w:rsidRDefault="006C7047">
            <w:pPr>
              <w:pStyle w:val="TAH"/>
            </w:pPr>
            <w:r>
              <w:t>Service Name</w:t>
            </w:r>
          </w:p>
        </w:tc>
        <w:tc>
          <w:tcPr>
            <w:tcW w:w="2268" w:type="dxa"/>
            <w:shd w:val="clear" w:color="auto" w:fill="C0C0C0"/>
          </w:tcPr>
          <w:p w:rsidR="006C7047" w:rsidRDefault="006C7047">
            <w:pPr>
              <w:pStyle w:val="TAH"/>
            </w:pPr>
            <w:r>
              <w:t>Service Operations</w:t>
            </w:r>
          </w:p>
        </w:tc>
        <w:tc>
          <w:tcPr>
            <w:tcW w:w="1923" w:type="dxa"/>
            <w:shd w:val="clear" w:color="auto" w:fill="C0C0C0"/>
          </w:tcPr>
          <w:p w:rsidR="006C7047" w:rsidRDefault="006C7047">
            <w:pPr>
              <w:pStyle w:val="TAH"/>
            </w:pPr>
            <w:r>
              <w:t>Operation Semantics</w:t>
            </w:r>
          </w:p>
        </w:tc>
        <w:tc>
          <w:tcPr>
            <w:tcW w:w="2330" w:type="dxa"/>
            <w:shd w:val="clear" w:color="auto" w:fill="C0C0C0"/>
          </w:tcPr>
          <w:p w:rsidR="006C7047" w:rsidRDefault="006C7047">
            <w:pPr>
              <w:pStyle w:val="TAH"/>
            </w:pPr>
            <w:r>
              <w:t>Consumer(s)</w:t>
            </w:r>
          </w:p>
        </w:tc>
      </w:tr>
      <w:tr w:rsidR="00137489" w:rsidTr="00987F10">
        <w:trPr>
          <w:trHeight w:val="84"/>
        </w:trPr>
        <w:tc>
          <w:tcPr>
            <w:tcW w:w="3652" w:type="dxa"/>
            <w:vMerge w:val="restart"/>
            <w:shd w:val="clear" w:color="auto" w:fill="auto"/>
          </w:tcPr>
          <w:p w:rsidR="00137489" w:rsidRDefault="00137489">
            <w:pPr>
              <w:pStyle w:val="TAL"/>
            </w:pPr>
            <w:r>
              <w:t>SS_LocationReporting</w:t>
            </w:r>
          </w:p>
        </w:tc>
        <w:tc>
          <w:tcPr>
            <w:tcW w:w="2268" w:type="dxa"/>
            <w:shd w:val="clear" w:color="auto" w:fill="auto"/>
          </w:tcPr>
          <w:p w:rsidR="00137489" w:rsidRDefault="00137489">
            <w:pPr>
              <w:pStyle w:val="TAL"/>
            </w:pPr>
            <w:r>
              <w:t>Create_Trigger_Location_Reporting</w:t>
            </w:r>
          </w:p>
        </w:tc>
        <w:tc>
          <w:tcPr>
            <w:tcW w:w="1923" w:type="dxa"/>
          </w:tcPr>
          <w:p w:rsidR="00137489" w:rsidRDefault="00137489">
            <w:pPr>
              <w:pStyle w:val="TAL"/>
            </w:pPr>
            <w:r>
              <w:t>Request/ Response</w:t>
            </w:r>
          </w:p>
        </w:tc>
        <w:tc>
          <w:tcPr>
            <w:tcW w:w="2330" w:type="dxa"/>
            <w:shd w:val="clear" w:color="auto" w:fill="auto"/>
          </w:tcPr>
          <w:p w:rsidR="00137489" w:rsidRDefault="00137489">
            <w:pPr>
              <w:pStyle w:val="TAL"/>
            </w:pPr>
            <w:r>
              <w:t>VAL server</w:t>
            </w:r>
          </w:p>
        </w:tc>
      </w:tr>
      <w:tr w:rsidR="00137489" w:rsidTr="00987F10">
        <w:trPr>
          <w:trHeight w:val="84"/>
        </w:trPr>
        <w:tc>
          <w:tcPr>
            <w:tcW w:w="3652" w:type="dxa"/>
            <w:vMerge/>
            <w:shd w:val="clear" w:color="auto" w:fill="auto"/>
          </w:tcPr>
          <w:p w:rsidR="00137489" w:rsidRDefault="00137489">
            <w:pPr>
              <w:pStyle w:val="TAL"/>
            </w:pPr>
          </w:p>
        </w:tc>
        <w:tc>
          <w:tcPr>
            <w:tcW w:w="2268" w:type="dxa"/>
            <w:shd w:val="clear" w:color="auto" w:fill="auto"/>
          </w:tcPr>
          <w:p w:rsidR="00137489" w:rsidRDefault="00137489">
            <w:pPr>
              <w:pStyle w:val="TAL"/>
            </w:pPr>
            <w:r>
              <w:t>Fetch_Location_Report_Trigger</w:t>
            </w:r>
          </w:p>
        </w:tc>
        <w:tc>
          <w:tcPr>
            <w:tcW w:w="1923" w:type="dxa"/>
          </w:tcPr>
          <w:p w:rsidR="00137489" w:rsidRDefault="00137489">
            <w:pPr>
              <w:pStyle w:val="TAL"/>
            </w:pPr>
            <w:r>
              <w:t>Request/Response</w:t>
            </w:r>
          </w:p>
        </w:tc>
        <w:tc>
          <w:tcPr>
            <w:tcW w:w="2330" w:type="dxa"/>
            <w:shd w:val="clear" w:color="auto" w:fill="auto"/>
          </w:tcPr>
          <w:p w:rsidR="00137489" w:rsidRDefault="00137489">
            <w:pPr>
              <w:pStyle w:val="TAL"/>
            </w:pPr>
            <w:r>
              <w:t>VAL server</w:t>
            </w:r>
          </w:p>
        </w:tc>
      </w:tr>
      <w:tr w:rsidR="00137489" w:rsidTr="00987F10">
        <w:trPr>
          <w:trHeight w:val="84"/>
        </w:trPr>
        <w:tc>
          <w:tcPr>
            <w:tcW w:w="3652" w:type="dxa"/>
            <w:vMerge/>
            <w:shd w:val="clear" w:color="auto" w:fill="auto"/>
          </w:tcPr>
          <w:p w:rsidR="00137489" w:rsidRDefault="00137489">
            <w:pPr>
              <w:pStyle w:val="TAL"/>
            </w:pPr>
          </w:p>
        </w:tc>
        <w:tc>
          <w:tcPr>
            <w:tcW w:w="2268" w:type="dxa"/>
            <w:shd w:val="clear" w:color="auto" w:fill="auto"/>
          </w:tcPr>
          <w:p w:rsidR="00137489" w:rsidRDefault="00137489">
            <w:pPr>
              <w:pStyle w:val="TAL"/>
            </w:pPr>
            <w:r>
              <w:t>Update_Trigger_Location_Reporting</w:t>
            </w:r>
          </w:p>
        </w:tc>
        <w:tc>
          <w:tcPr>
            <w:tcW w:w="1923" w:type="dxa"/>
          </w:tcPr>
          <w:p w:rsidR="00137489" w:rsidRDefault="00137489">
            <w:pPr>
              <w:pStyle w:val="TAL"/>
            </w:pPr>
            <w:r>
              <w:t>Request/ Response</w:t>
            </w:r>
          </w:p>
        </w:tc>
        <w:tc>
          <w:tcPr>
            <w:tcW w:w="2330" w:type="dxa"/>
            <w:shd w:val="clear" w:color="auto" w:fill="auto"/>
          </w:tcPr>
          <w:p w:rsidR="00137489" w:rsidRDefault="00137489">
            <w:pPr>
              <w:pStyle w:val="TAL"/>
            </w:pPr>
            <w:r>
              <w:t>VAL server</w:t>
            </w:r>
          </w:p>
        </w:tc>
      </w:tr>
      <w:tr w:rsidR="00137489" w:rsidTr="00987F10">
        <w:trPr>
          <w:trHeight w:val="84"/>
        </w:trPr>
        <w:tc>
          <w:tcPr>
            <w:tcW w:w="3652" w:type="dxa"/>
            <w:vMerge/>
            <w:shd w:val="clear" w:color="auto" w:fill="auto"/>
          </w:tcPr>
          <w:p w:rsidR="00137489" w:rsidRDefault="00137489">
            <w:pPr>
              <w:pStyle w:val="TAL"/>
            </w:pPr>
          </w:p>
        </w:tc>
        <w:tc>
          <w:tcPr>
            <w:tcW w:w="2268" w:type="dxa"/>
            <w:shd w:val="clear" w:color="auto" w:fill="auto"/>
          </w:tcPr>
          <w:p w:rsidR="00137489" w:rsidRDefault="00137489">
            <w:pPr>
              <w:pStyle w:val="TAL"/>
            </w:pPr>
            <w:r>
              <w:t>Cancel_Trigger_Location_Reporting</w:t>
            </w:r>
          </w:p>
        </w:tc>
        <w:tc>
          <w:tcPr>
            <w:tcW w:w="1923" w:type="dxa"/>
          </w:tcPr>
          <w:p w:rsidR="00137489" w:rsidRDefault="00137489">
            <w:pPr>
              <w:pStyle w:val="TAL"/>
            </w:pPr>
            <w:r>
              <w:t>Request/ Response</w:t>
            </w:r>
          </w:p>
        </w:tc>
        <w:tc>
          <w:tcPr>
            <w:tcW w:w="2330" w:type="dxa"/>
            <w:shd w:val="clear" w:color="auto" w:fill="auto"/>
          </w:tcPr>
          <w:p w:rsidR="00137489" w:rsidRDefault="00137489">
            <w:pPr>
              <w:pStyle w:val="TAL"/>
            </w:pPr>
            <w:r>
              <w:t>VAL server</w:t>
            </w:r>
          </w:p>
        </w:tc>
      </w:tr>
      <w:tr w:rsidR="00137489" w:rsidTr="00987F10">
        <w:trPr>
          <w:trHeight w:val="84"/>
        </w:trPr>
        <w:tc>
          <w:tcPr>
            <w:tcW w:w="3652" w:type="dxa"/>
            <w:vMerge/>
            <w:shd w:val="clear" w:color="auto" w:fill="auto"/>
          </w:tcPr>
          <w:p w:rsidR="00137489" w:rsidRDefault="00137489" w:rsidP="00137489">
            <w:pPr>
              <w:pStyle w:val="TAL"/>
            </w:pPr>
          </w:p>
        </w:tc>
        <w:tc>
          <w:tcPr>
            <w:tcW w:w="2268" w:type="dxa"/>
            <w:shd w:val="clear" w:color="auto" w:fill="auto"/>
          </w:tcPr>
          <w:p w:rsidR="00137489" w:rsidRDefault="00137489" w:rsidP="00137489">
            <w:pPr>
              <w:pStyle w:val="TAL"/>
            </w:pPr>
            <w:r>
              <w:t>Notify</w:t>
            </w:r>
            <w:r w:rsidRPr="00ED00B7">
              <w:t>_Trigger_Location_Reporting</w:t>
            </w:r>
          </w:p>
        </w:tc>
        <w:tc>
          <w:tcPr>
            <w:tcW w:w="1923" w:type="dxa"/>
          </w:tcPr>
          <w:p w:rsidR="00137489" w:rsidRDefault="00137489" w:rsidP="00137489">
            <w:pPr>
              <w:pStyle w:val="TAL"/>
            </w:pPr>
            <w:r>
              <w:t>Notify</w:t>
            </w:r>
          </w:p>
        </w:tc>
        <w:tc>
          <w:tcPr>
            <w:tcW w:w="2330" w:type="dxa"/>
            <w:shd w:val="clear" w:color="auto" w:fill="auto"/>
          </w:tcPr>
          <w:p w:rsidR="00137489" w:rsidRDefault="00137489" w:rsidP="00137489">
            <w:pPr>
              <w:pStyle w:val="TAL"/>
            </w:pPr>
            <w:r>
              <w:t>VAL server</w:t>
            </w:r>
          </w:p>
        </w:tc>
      </w:tr>
      <w:tr w:rsidR="00137489" w:rsidTr="00987F10">
        <w:trPr>
          <w:trHeight w:val="136"/>
        </w:trPr>
        <w:tc>
          <w:tcPr>
            <w:tcW w:w="3652" w:type="dxa"/>
            <w:vMerge w:val="restart"/>
            <w:shd w:val="clear" w:color="auto" w:fill="auto"/>
          </w:tcPr>
          <w:p w:rsidR="00137489" w:rsidRDefault="00137489" w:rsidP="00137489">
            <w:pPr>
              <w:pStyle w:val="TAL"/>
            </w:pPr>
            <w:r>
              <w:t>SS_LocationInfoEvent</w:t>
            </w:r>
          </w:p>
        </w:tc>
        <w:tc>
          <w:tcPr>
            <w:tcW w:w="2268" w:type="dxa"/>
            <w:shd w:val="clear" w:color="auto" w:fill="auto"/>
          </w:tcPr>
          <w:p w:rsidR="00137489" w:rsidRDefault="00137489" w:rsidP="00137489">
            <w:pPr>
              <w:pStyle w:val="TAL"/>
            </w:pPr>
            <w:r>
              <w:t>Subscribe_Location_Info</w:t>
            </w:r>
          </w:p>
        </w:tc>
        <w:tc>
          <w:tcPr>
            <w:tcW w:w="1923" w:type="dxa"/>
            <w:vMerge w:val="restart"/>
          </w:tcPr>
          <w:p w:rsidR="00137489" w:rsidRDefault="00137489" w:rsidP="00137489">
            <w:pPr>
              <w:pStyle w:val="TAL"/>
            </w:pPr>
            <w:r>
              <w:t>Subscribe/Notify</w:t>
            </w:r>
          </w:p>
        </w:tc>
        <w:tc>
          <w:tcPr>
            <w:tcW w:w="2330" w:type="dxa"/>
            <w:shd w:val="clear" w:color="auto" w:fill="auto"/>
          </w:tcPr>
          <w:p w:rsidR="00137489" w:rsidRDefault="00137489" w:rsidP="00137489">
            <w:pPr>
              <w:pStyle w:val="TAL"/>
            </w:pPr>
            <w:r>
              <w:t>VAL server</w:t>
            </w:r>
          </w:p>
        </w:tc>
      </w:tr>
      <w:tr w:rsidR="00137489" w:rsidTr="00987F10">
        <w:trPr>
          <w:trHeight w:val="136"/>
        </w:trPr>
        <w:tc>
          <w:tcPr>
            <w:tcW w:w="3652" w:type="dxa"/>
            <w:vMerge/>
            <w:shd w:val="clear" w:color="auto" w:fill="auto"/>
          </w:tcPr>
          <w:p w:rsidR="00137489" w:rsidRDefault="00137489" w:rsidP="00137489">
            <w:pPr>
              <w:pStyle w:val="TAL"/>
            </w:pPr>
          </w:p>
        </w:tc>
        <w:tc>
          <w:tcPr>
            <w:tcW w:w="2268" w:type="dxa"/>
            <w:shd w:val="clear" w:color="auto" w:fill="auto"/>
          </w:tcPr>
          <w:p w:rsidR="00137489" w:rsidRDefault="00137489" w:rsidP="00137489">
            <w:pPr>
              <w:pStyle w:val="TAL"/>
            </w:pPr>
            <w:r w:rsidRPr="00C46867">
              <w:t>Unsubscribe_Location_Info</w:t>
            </w:r>
          </w:p>
        </w:tc>
        <w:tc>
          <w:tcPr>
            <w:tcW w:w="1923" w:type="dxa"/>
            <w:vMerge/>
          </w:tcPr>
          <w:p w:rsidR="00137489" w:rsidRDefault="00137489" w:rsidP="00137489">
            <w:pPr>
              <w:pStyle w:val="TAL"/>
            </w:pPr>
          </w:p>
        </w:tc>
        <w:tc>
          <w:tcPr>
            <w:tcW w:w="2330" w:type="dxa"/>
            <w:shd w:val="clear" w:color="auto" w:fill="auto"/>
          </w:tcPr>
          <w:p w:rsidR="00137489" w:rsidRDefault="00137489" w:rsidP="00137489">
            <w:pPr>
              <w:pStyle w:val="TAL"/>
            </w:pPr>
            <w:r>
              <w:t>VAL server</w:t>
            </w:r>
          </w:p>
        </w:tc>
      </w:tr>
      <w:tr w:rsidR="00137489" w:rsidTr="00987F10">
        <w:trPr>
          <w:trHeight w:val="136"/>
        </w:trPr>
        <w:tc>
          <w:tcPr>
            <w:tcW w:w="3652" w:type="dxa"/>
            <w:vMerge/>
            <w:shd w:val="clear" w:color="auto" w:fill="auto"/>
          </w:tcPr>
          <w:p w:rsidR="00137489" w:rsidRDefault="00137489" w:rsidP="00137489">
            <w:pPr>
              <w:pStyle w:val="TAL"/>
            </w:pPr>
          </w:p>
        </w:tc>
        <w:tc>
          <w:tcPr>
            <w:tcW w:w="2268" w:type="dxa"/>
            <w:shd w:val="clear" w:color="auto" w:fill="auto"/>
          </w:tcPr>
          <w:p w:rsidR="00137489" w:rsidRDefault="00137489" w:rsidP="00137489">
            <w:pPr>
              <w:pStyle w:val="TAL"/>
            </w:pPr>
            <w:r>
              <w:t>Notify_Location_Info</w:t>
            </w:r>
          </w:p>
        </w:tc>
        <w:tc>
          <w:tcPr>
            <w:tcW w:w="1923" w:type="dxa"/>
            <w:vMerge/>
          </w:tcPr>
          <w:p w:rsidR="00137489" w:rsidRDefault="00137489" w:rsidP="00137489">
            <w:pPr>
              <w:pStyle w:val="TAL"/>
            </w:pPr>
          </w:p>
        </w:tc>
        <w:tc>
          <w:tcPr>
            <w:tcW w:w="2330" w:type="dxa"/>
            <w:shd w:val="clear" w:color="auto" w:fill="auto"/>
          </w:tcPr>
          <w:p w:rsidR="00137489" w:rsidRDefault="00137489" w:rsidP="00137489">
            <w:pPr>
              <w:pStyle w:val="TAL"/>
            </w:pPr>
            <w:r>
              <w:t>VAL server</w:t>
            </w:r>
          </w:p>
        </w:tc>
      </w:tr>
      <w:tr w:rsidR="00137489" w:rsidTr="00987F10">
        <w:trPr>
          <w:trHeight w:val="136"/>
        </w:trPr>
        <w:tc>
          <w:tcPr>
            <w:tcW w:w="3652" w:type="dxa"/>
            <w:shd w:val="clear" w:color="auto" w:fill="auto"/>
          </w:tcPr>
          <w:p w:rsidR="00137489" w:rsidRDefault="00137489" w:rsidP="00137489">
            <w:pPr>
              <w:pStyle w:val="TAL"/>
            </w:pPr>
            <w:r>
              <w:t>SS_LocationInfoRetrieval</w:t>
            </w:r>
          </w:p>
        </w:tc>
        <w:tc>
          <w:tcPr>
            <w:tcW w:w="2268" w:type="dxa"/>
            <w:shd w:val="clear" w:color="auto" w:fill="auto"/>
          </w:tcPr>
          <w:p w:rsidR="00137489" w:rsidRDefault="00137489" w:rsidP="00137489">
            <w:pPr>
              <w:pStyle w:val="TAL"/>
            </w:pPr>
            <w:r>
              <w:t>Obtain_Location_Info</w:t>
            </w:r>
          </w:p>
        </w:tc>
        <w:tc>
          <w:tcPr>
            <w:tcW w:w="1923" w:type="dxa"/>
          </w:tcPr>
          <w:p w:rsidR="00137489" w:rsidRDefault="00137489" w:rsidP="00137489">
            <w:pPr>
              <w:pStyle w:val="TAL"/>
            </w:pPr>
            <w:r>
              <w:t>Request/ Response</w:t>
            </w:r>
          </w:p>
        </w:tc>
        <w:tc>
          <w:tcPr>
            <w:tcW w:w="2330" w:type="dxa"/>
            <w:shd w:val="clear" w:color="auto" w:fill="auto"/>
          </w:tcPr>
          <w:p w:rsidR="00137489" w:rsidRDefault="00137489" w:rsidP="00137489">
            <w:pPr>
              <w:pStyle w:val="TAL"/>
            </w:pPr>
            <w:r>
              <w:t>VAL server</w:t>
            </w:r>
          </w:p>
        </w:tc>
      </w:tr>
      <w:tr w:rsidR="00137489" w:rsidTr="00987F10">
        <w:trPr>
          <w:trHeight w:val="136"/>
        </w:trPr>
        <w:tc>
          <w:tcPr>
            <w:tcW w:w="3652" w:type="dxa"/>
            <w:shd w:val="clear" w:color="auto" w:fill="auto"/>
          </w:tcPr>
          <w:p w:rsidR="00137489" w:rsidRDefault="00137489" w:rsidP="00137489">
            <w:pPr>
              <w:pStyle w:val="TAL"/>
            </w:pPr>
            <w:r>
              <w:t>SS_LocationAreaInfoRetrieval</w:t>
            </w:r>
          </w:p>
        </w:tc>
        <w:tc>
          <w:tcPr>
            <w:tcW w:w="2268" w:type="dxa"/>
            <w:shd w:val="clear" w:color="auto" w:fill="auto"/>
          </w:tcPr>
          <w:p w:rsidR="00137489" w:rsidRDefault="00137489" w:rsidP="00137489">
            <w:pPr>
              <w:pStyle w:val="TAL"/>
            </w:pPr>
            <w:r>
              <w:t>Obtain_UEs_Info</w:t>
            </w:r>
          </w:p>
        </w:tc>
        <w:tc>
          <w:tcPr>
            <w:tcW w:w="1923" w:type="dxa"/>
          </w:tcPr>
          <w:p w:rsidR="00137489" w:rsidRDefault="00137489" w:rsidP="00137489">
            <w:pPr>
              <w:pStyle w:val="TAL"/>
            </w:pPr>
            <w:r>
              <w:t>Request/ Response</w:t>
            </w:r>
          </w:p>
        </w:tc>
        <w:tc>
          <w:tcPr>
            <w:tcW w:w="2330" w:type="dxa"/>
            <w:shd w:val="clear" w:color="auto" w:fill="auto"/>
          </w:tcPr>
          <w:p w:rsidR="00137489" w:rsidRDefault="00137489" w:rsidP="00137489">
            <w:pPr>
              <w:pStyle w:val="TAL"/>
            </w:pPr>
            <w:r>
              <w:t>VAL server</w:t>
            </w:r>
          </w:p>
        </w:tc>
      </w:tr>
      <w:tr w:rsidR="00137489" w:rsidTr="00987F10">
        <w:trPr>
          <w:trHeight w:val="136"/>
        </w:trPr>
        <w:tc>
          <w:tcPr>
            <w:tcW w:w="3652" w:type="dxa"/>
            <w:vMerge w:val="restart"/>
            <w:shd w:val="clear" w:color="auto" w:fill="auto"/>
          </w:tcPr>
          <w:p w:rsidR="00137489" w:rsidRDefault="00137489" w:rsidP="00137489">
            <w:pPr>
              <w:pStyle w:val="TAL"/>
            </w:pPr>
            <w:r>
              <w:t>SS_LocationMonitoring</w:t>
            </w:r>
          </w:p>
        </w:tc>
        <w:tc>
          <w:tcPr>
            <w:tcW w:w="2268" w:type="dxa"/>
            <w:shd w:val="clear" w:color="auto" w:fill="auto"/>
          </w:tcPr>
          <w:p w:rsidR="00137489" w:rsidRDefault="00137489" w:rsidP="00137489">
            <w:pPr>
              <w:pStyle w:val="TAL"/>
            </w:pPr>
            <w:r>
              <w:t>Subscribe_Location_Monitoring</w:t>
            </w:r>
          </w:p>
        </w:tc>
        <w:tc>
          <w:tcPr>
            <w:tcW w:w="1923" w:type="dxa"/>
            <w:vMerge w:val="restart"/>
          </w:tcPr>
          <w:p w:rsidR="00137489" w:rsidRDefault="00137489" w:rsidP="00137489">
            <w:pPr>
              <w:pStyle w:val="TAL"/>
            </w:pPr>
            <w:r>
              <w:t>Subscribe/Notify</w:t>
            </w:r>
          </w:p>
        </w:tc>
        <w:tc>
          <w:tcPr>
            <w:tcW w:w="2330" w:type="dxa"/>
            <w:vMerge w:val="restart"/>
            <w:shd w:val="clear" w:color="auto" w:fill="auto"/>
          </w:tcPr>
          <w:p w:rsidR="00137489" w:rsidRDefault="00137489" w:rsidP="00137489">
            <w:pPr>
              <w:pStyle w:val="TAL"/>
            </w:pPr>
            <w:r>
              <w:t>VAL server</w:t>
            </w:r>
          </w:p>
        </w:tc>
      </w:tr>
      <w:tr w:rsidR="00137489" w:rsidTr="00987F10">
        <w:trPr>
          <w:trHeight w:val="136"/>
        </w:trPr>
        <w:tc>
          <w:tcPr>
            <w:tcW w:w="3652" w:type="dxa"/>
            <w:vMerge/>
            <w:shd w:val="clear" w:color="auto" w:fill="auto"/>
          </w:tcPr>
          <w:p w:rsidR="00137489" w:rsidRDefault="00137489" w:rsidP="00137489">
            <w:pPr>
              <w:pStyle w:val="TAL"/>
            </w:pPr>
          </w:p>
        </w:tc>
        <w:tc>
          <w:tcPr>
            <w:tcW w:w="2268" w:type="dxa"/>
            <w:shd w:val="clear" w:color="auto" w:fill="auto"/>
          </w:tcPr>
          <w:p w:rsidR="00137489" w:rsidRDefault="00137489" w:rsidP="00137489">
            <w:pPr>
              <w:pStyle w:val="TAL"/>
            </w:pPr>
            <w:r w:rsidRPr="00F961C2">
              <w:t>Unsubscribe_Location_Monitoring</w:t>
            </w:r>
          </w:p>
        </w:tc>
        <w:tc>
          <w:tcPr>
            <w:tcW w:w="1923" w:type="dxa"/>
            <w:vMerge/>
          </w:tcPr>
          <w:p w:rsidR="00137489" w:rsidRDefault="00137489" w:rsidP="00137489">
            <w:pPr>
              <w:pStyle w:val="TAL"/>
            </w:pPr>
          </w:p>
        </w:tc>
        <w:tc>
          <w:tcPr>
            <w:tcW w:w="2330" w:type="dxa"/>
            <w:vMerge/>
            <w:shd w:val="clear" w:color="auto" w:fill="auto"/>
          </w:tcPr>
          <w:p w:rsidR="00137489" w:rsidRDefault="00137489" w:rsidP="00137489">
            <w:pPr>
              <w:pStyle w:val="TAL"/>
            </w:pPr>
          </w:p>
        </w:tc>
      </w:tr>
      <w:tr w:rsidR="00137489" w:rsidTr="00987F10">
        <w:trPr>
          <w:trHeight w:val="136"/>
        </w:trPr>
        <w:tc>
          <w:tcPr>
            <w:tcW w:w="3652" w:type="dxa"/>
            <w:vMerge/>
            <w:shd w:val="clear" w:color="auto" w:fill="auto"/>
          </w:tcPr>
          <w:p w:rsidR="00137489" w:rsidRDefault="00137489" w:rsidP="00137489">
            <w:pPr>
              <w:pStyle w:val="TAL"/>
            </w:pPr>
          </w:p>
        </w:tc>
        <w:tc>
          <w:tcPr>
            <w:tcW w:w="2268" w:type="dxa"/>
            <w:shd w:val="clear" w:color="auto" w:fill="auto"/>
          </w:tcPr>
          <w:p w:rsidR="00137489" w:rsidRDefault="00137489" w:rsidP="00137489">
            <w:pPr>
              <w:pStyle w:val="TAL"/>
            </w:pPr>
            <w:r>
              <w:t>Notify_Location_Monitoring_Events</w:t>
            </w:r>
          </w:p>
        </w:tc>
        <w:tc>
          <w:tcPr>
            <w:tcW w:w="1923" w:type="dxa"/>
            <w:vMerge/>
          </w:tcPr>
          <w:p w:rsidR="00137489" w:rsidRDefault="00137489" w:rsidP="00137489">
            <w:pPr>
              <w:pStyle w:val="TAL"/>
            </w:pPr>
          </w:p>
        </w:tc>
        <w:tc>
          <w:tcPr>
            <w:tcW w:w="2330" w:type="dxa"/>
            <w:vMerge/>
            <w:shd w:val="clear" w:color="auto" w:fill="auto"/>
          </w:tcPr>
          <w:p w:rsidR="00137489" w:rsidRDefault="00137489" w:rsidP="00137489">
            <w:pPr>
              <w:pStyle w:val="TAL"/>
            </w:pPr>
          </w:p>
        </w:tc>
      </w:tr>
      <w:tr w:rsidR="00137489" w:rsidTr="00987F10">
        <w:trPr>
          <w:trHeight w:val="136"/>
        </w:trPr>
        <w:tc>
          <w:tcPr>
            <w:tcW w:w="3652" w:type="dxa"/>
            <w:vMerge w:val="restart"/>
            <w:shd w:val="clear" w:color="auto" w:fill="auto"/>
          </w:tcPr>
          <w:p w:rsidR="00137489" w:rsidRDefault="00137489" w:rsidP="00137489">
            <w:pPr>
              <w:pStyle w:val="TAL"/>
            </w:pPr>
            <w:r>
              <w:rPr>
                <w:lang w:eastAsia="zh-CN"/>
              </w:rPr>
              <w:t>SS_LocationAreaMonitoring</w:t>
            </w:r>
          </w:p>
        </w:tc>
        <w:tc>
          <w:tcPr>
            <w:tcW w:w="2268" w:type="dxa"/>
            <w:shd w:val="clear" w:color="auto" w:fill="auto"/>
          </w:tcPr>
          <w:p w:rsidR="00137489" w:rsidRDefault="00137489" w:rsidP="00137489">
            <w:pPr>
              <w:pStyle w:val="TAL"/>
            </w:pPr>
            <w:r>
              <w:rPr>
                <w:lang w:eastAsia="zh-CN"/>
              </w:rPr>
              <w:t>Subscribe_Location_Area_Monitoring</w:t>
            </w:r>
          </w:p>
        </w:tc>
        <w:tc>
          <w:tcPr>
            <w:tcW w:w="1923" w:type="dxa"/>
            <w:vMerge w:val="restart"/>
          </w:tcPr>
          <w:p w:rsidR="00137489" w:rsidRDefault="00137489" w:rsidP="00137489">
            <w:pPr>
              <w:pStyle w:val="TAL"/>
            </w:pPr>
            <w:r>
              <w:t>Subscribe/Notify</w:t>
            </w:r>
          </w:p>
        </w:tc>
        <w:tc>
          <w:tcPr>
            <w:tcW w:w="2330" w:type="dxa"/>
            <w:vMerge w:val="restart"/>
            <w:shd w:val="clear" w:color="auto" w:fill="auto"/>
          </w:tcPr>
          <w:p w:rsidR="00137489" w:rsidRDefault="00137489" w:rsidP="00137489">
            <w:pPr>
              <w:pStyle w:val="TAL"/>
            </w:pPr>
            <w:r>
              <w:t>VAL server</w:t>
            </w:r>
          </w:p>
        </w:tc>
      </w:tr>
      <w:tr w:rsidR="00137489" w:rsidTr="00987F10">
        <w:trPr>
          <w:trHeight w:val="136"/>
        </w:trPr>
        <w:tc>
          <w:tcPr>
            <w:tcW w:w="3652" w:type="dxa"/>
            <w:vMerge/>
            <w:shd w:val="clear" w:color="auto" w:fill="auto"/>
          </w:tcPr>
          <w:p w:rsidR="00137489" w:rsidRDefault="00137489" w:rsidP="00137489">
            <w:pPr>
              <w:pStyle w:val="TAL"/>
            </w:pPr>
          </w:p>
        </w:tc>
        <w:tc>
          <w:tcPr>
            <w:tcW w:w="2268" w:type="dxa"/>
            <w:shd w:val="clear" w:color="auto" w:fill="auto"/>
          </w:tcPr>
          <w:p w:rsidR="00137489" w:rsidRDefault="00137489" w:rsidP="00137489">
            <w:pPr>
              <w:pStyle w:val="TAL"/>
            </w:pPr>
            <w:r>
              <w:rPr>
                <w:lang w:eastAsia="zh-CN"/>
              </w:rPr>
              <w:t>Notify_Location_Area_Monitoring_Events</w:t>
            </w:r>
          </w:p>
        </w:tc>
        <w:tc>
          <w:tcPr>
            <w:tcW w:w="1923" w:type="dxa"/>
            <w:vMerge/>
          </w:tcPr>
          <w:p w:rsidR="00137489" w:rsidRDefault="00137489" w:rsidP="00137489">
            <w:pPr>
              <w:pStyle w:val="TAL"/>
            </w:pPr>
          </w:p>
        </w:tc>
        <w:tc>
          <w:tcPr>
            <w:tcW w:w="2330" w:type="dxa"/>
            <w:vMerge/>
            <w:shd w:val="clear" w:color="auto" w:fill="auto"/>
          </w:tcPr>
          <w:p w:rsidR="00137489" w:rsidRDefault="00137489" w:rsidP="00137489">
            <w:pPr>
              <w:pStyle w:val="TAL"/>
            </w:pPr>
          </w:p>
        </w:tc>
      </w:tr>
      <w:tr w:rsidR="00137489" w:rsidTr="00987F10">
        <w:trPr>
          <w:trHeight w:val="58"/>
        </w:trPr>
        <w:tc>
          <w:tcPr>
            <w:tcW w:w="3652" w:type="dxa"/>
            <w:vMerge/>
            <w:shd w:val="clear" w:color="auto" w:fill="auto"/>
          </w:tcPr>
          <w:p w:rsidR="00137489" w:rsidRDefault="00137489" w:rsidP="00137489">
            <w:pPr>
              <w:pStyle w:val="TAL"/>
            </w:pPr>
          </w:p>
        </w:tc>
        <w:tc>
          <w:tcPr>
            <w:tcW w:w="2268" w:type="dxa"/>
            <w:shd w:val="clear" w:color="auto" w:fill="auto"/>
          </w:tcPr>
          <w:p w:rsidR="00137489" w:rsidRDefault="00137489" w:rsidP="00137489">
            <w:pPr>
              <w:pStyle w:val="TAL"/>
            </w:pPr>
            <w:r>
              <w:t>Update_</w:t>
            </w:r>
            <w:r>
              <w:rPr>
                <w:lang w:eastAsia="zh-CN"/>
              </w:rPr>
              <w:t>Location_Area_Monitoring_Subscribe</w:t>
            </w:r>
          </w:p>
        </w:tc>
        <w:tc>
          <w:tcPr>
            <w:tcW w:w="1923" w:type="dxa"/>
            <w:vMerge/>
          </w:tcPr>
          <w:p w:rsidR="00137489" w:rsidRDefault="00137489" w:rsidP="00137489">
            <w:pPr>
              <w:pStyle w:val="TAL"/>
            </w:pPr>
          </w:p>
        </w:tc>
        <w:tc>
          <w:tcPr>
            <w:tcW w:w="2330" w:type="dxa"/>
            <w:vMerge/>
            <w:shd w:val="clear" w:color="auto" w:fill="auto"/>
          </w:tcPr>
          <w:p w:rsidR="00137489" w:rsidRDefault="00137489" w:rsidP="00137489">
            <w:pPr>
              <w:pStyle w:val="TAL"/>
            </w:pPr>
          </w:p>
        </w:tc>
      </w:tr>
      <w:tr w:rsidR="00137489" w:rsidTr="00987F10">
        <w:trPr>
          <w:trHeight w:val="136"/>
        </w:trPr>
        <w:tc>
          <w:tcPr>
            <w:tcW w:w="3652" w:type="dxa"/>
            <w:vMerge/>
            <w:shd w:val="clear" w:color="auto" w:fill="auto"/>
          </w:tcPr>
          <w:p w:rsidR="00137489" w:rsidRDefault="00137489" w:rsidP="00137489">
            <w:pPr>
              <w:pStyle w:val="TAL"/>
            </w:pPr>
          </w:p>
        </w:tc>
        <w:tc>
          <w:tcPr>
            <w:tcW w:w="2268" w:type="dxa"/>
            <w:shd w:val="clear" w:color="auto" w:fill="auto"/>
          </w:tcPr>
          <w:p w:rsidR="00137489" w:rsidRDefault="00137489" w:rsidP="00137489">
            <w:pPr>
              <w:pStyle w:val="TAL"/>
            </w:pPr>
            <w:r>
              <w:t>Uns</w:t>
            </w:r>
            <w:r w:rsidRPr="00B9339A">
              <w:t>ubscribe_</w:t>
            </w:r>
            <w:r>
              <w:rPr>
                <w:lang w:eastAsia="zh-CN"/>
              </w:rPr>
              <w:t>Location_Area_Monitoring</w:t>
            </w:r>
          </w:p>
        </w:tc>
        <w:tc>
          <w:tcPr>
            <w:tcW w:w="1923" w:type="dxa"/>
            <w:vMerge/>
          </w:tcPr>
          <w:p w:rsidR="00137489" w:rsidRDefault="00137489" w:rsidP="00137489">
            <w:pPr>
              <w:pStyle w:val="TAL"/>
            </w:pPr>
          </w:p>
        </w:tc>
        <w:tc>
          <w:tcPr>
            <w:tcW w:w="2330" w:type="dxa"/>
            <w:vMerge/>
            <w:shd w:val="clear" w:color="auto" w:fill="auto"/>
          </w:tcPr>
          <w:p w:rsidR="00137489" w:rsidRDefault="00137489" w:rsidP="00137489">
            <w:pPr>
              <w:pStyle w:val="TAL"/>
            </w:pPr>
          </w:p>
        </w:tc>
      </w:tr>
      <w:tr w:rsidR="00137489" w:rsidTr="00987F10">
        <w:trPr>
          <w:trHeight w:val="136"/>
        </w:trPr>
        <w:tc>
          <w:tcPr>
            <w:tcW w:w="3652" w:type="dxa"/>
            <w:vMerge w:val="restart"/>
            <w:shd w:val="clear" w:color="auto" w:fill="auto"/>
          </w:tcPr>
          <w:p w:rsidR="00137489" w:rsidRDefault="00137489" w:rsidP="00137489">
            <w:pPr>
              <w:pStyle w:val="TAL"/>
            </w:pPr>
            <w:r>
              <w:t>SS_VALServiceAreaConfiguration</w:t>
            </w:r>
          </w:p>
        </w:tc>
        <w:tc>
          <w:tcPr>
            <w:tcW w:w="2268" w:type="dxa"/>
            <w:shd w:val="clear" w:color="auto" w:fill="auto"/>
          </w:tcPr>
          <w:p w:rsidR="00137489" w:rsidRDefault="00137489" w:rsidP="00137489">
            <w:pPr>
              <w:pStyle w:val="TAL"/>
            </w:pPr>
            <w:r>
              <w:t>Configure_VAL_Service_Area</w:t>
            </w:r>
          </w:p>
        </w:tc>
        <w:tc>
          <w:tcPr>
            <w:tcW w:w="1923" w:type="dxa"/>
          </w:tcPr>
          <w:p w:rsidR="00137489" w:rsidRDefault="00137489" w:rsidP="00137489">
            <w:pPr>
              <w:pStyle w:val="TAL"/>
            </w:pPr>
            <w:r>
              <w:t>Request/Response</w:t>
            </w:r>
          </w:p>
        </w:tc>
        <w:tc>
          <w:tcPr>
            <w:tcW w:w="2330" w:type="dxa"/>
            <w:shd w:val="clear" w:color="auto" w:fill="auto"/>
          </w:tcPr>
          <w:p w:rsidR="00137489" w:rsidRDefault="00137489" w:rsidP="00137489">
            <w:pPr>
              <w:pStyle w:val="TAL"/>
            </w:pPr>
            <w:r>
              <w:t>VAL server</w:t>
            </w:r>
          </w:p>
        </w:tc>
      </w:tr>
      <w:tr w:rsidR="00137489" w:rsidTr="00987F10">
        <w:trPr>
          <w:trHeight w:val="136"/>
        </w:trPr>
        <w:tc>
          <w:tcPr>
            <w:tcW w:w="3652" w:type="dxa"/>
            <w:vMerge/>
            <w:shd w:val="clear" w:color="auto" w:fill="auto"/>
          </w:tcPr>
          <w:p w:rsidR="00137489" w:rsidRDefault="00137489" w:rsidP="00137489">
            <w:pPr>
              <w:pStyle w:val="TAL"/>
            </w:pPr>
          </w:p>
        </w:tc>
        <w:tc>
          <w:tcPr>
            <w:tcW w:w="2268" w:type="dxa"/>
            <w:shd w:val="clear" w:color="auto" w:fill="auto"/>
          </w:tcPr>
          <w:p w:rsidR="00137489" w:rsidRDefault="00137489" w:rsidP="00137489">
            <w:pPr>
              <w:pStyle w:val="TAL"/>
            </w:pPr>
            <w:r w:rsidRPr="005D6207">
              <w:t>Obtain_VAL_Service_Area</w:t>
            </w:r>
          </w:p>
        </w:tc>
        <w:tc>
          <w:tcPr>
            <w:tcW w:w="1923" w:type="dxa"/>
          </w:tcPr>
          <w:p w:rsidR="00137489" w:rsidRDefault="00137489" w:rsidP="00137489">
            <w:pPr>
              <w:pStyle w:val="TAL"/>
            </w:pPr>
            <w:r>
              <w:t>Request/Response</w:t>
            </w:r>
          </w:p>
        </w:tc>
        <w:tc>
          <w:tcPr>
            <w:tcW w:w="2330" w:type="dxa"/>
            <w:shd w:val="clear" w:color="auto" w:fill="auto"/>
          </w:tcPr>
          <w:p w:rsidR="00137489" w:rsidRDefault="00137489" w:rsidP="00137489">
            <w:pPr>
              <w:pStyle w:val="TAL"/>
            </w:pPr>
            <w:r>
              <w:t>VAL server</w:t>
            </w:r>
          </w:p>
        </w:tc>
      </w:tr>
      <w:tr w:rsidR="00137489" w:rsidTr="00987F10">
        <w:trPr>
          <w:trHeight w:val="136"/>
        </w:trPr>
        <w:tc>
          <w:tcPr>
            <w:tcW w:w="3652" w:type="dxa"/>
            <w:vMerge/>
            <w:shd w:val="clear" w:color="auto" w:fill="auto"/>
          </w:tcPr>
          <w:p w:rsidR="00137489" w:rsidRDefault="00137489" w:rsidP="00137489">
            <w:pPr>
              <w:pStyle w:val="TAL"/>
            </w:pPr>
          </w:p>
        </w:tc>
        <w:tc>
          <w:tcPr>
            <w:tcW w:w="2268" w:type="dxa"/>
            <w:shd w:val="clear" w:color="auto" w:fill="auto"/>
          </w:tcPr>
          <w:p w:rsidR="00137489" w:rsidRDefault="00137489" w:rsidP="00137489">
            <w:pPr>
              <w:pStyle w:val="TAL"/>
            </w:pPr>
            <w:r w:rsidRPr="005D6207">
              <w:t>Update_VAL_Service_Area</w:t>
            </w:r>
          </w:p>
        </w:tc>
        <w:tc>
          <w:tcPr>
            <w:tcW w:w="1923" w:type="dxa"/>
          </w:tcPr>
          <w:p w:rsidR="00137489" w:rsidRDefault="00137489" w:rsidP="00137489">
            <w:pPr>
              <w:pStyle w:val="TAL"/>
            </w:pPr>
            <w:r>
              <w:t>Request/Response</w:t>
            </w:r>
          </w:p>
        </w:tc>
        <w:tc>
          <w:tcPr>
            <w:tcW w:w="2330" w:type="dxa"/>
            <w:shd w:val="clear" w:color="auto" w:fill="auto"/>
          </w:tcPr>
          <w:p w:rsidR="00137489" w:rsidRDefault="00137489" w:rsidP="00137489">
            <w:pPr>
              <w:pStyle w:val="TAL"/>
            </w:pPr>
            <w:r>
              <w:t>VAL server</w:t>
            </w:r>
          </w:p>
        </w:tc>
      </w:tr>
      <w:tr w:rsidR="00137489" w:rsidTr="00987F10">
        <w:trPr>
          <w:trHeight w:val="136"/>
        </w:trPr>
        <w:tc>
          <w:tcPr>
            <w:tcW w:w="3652" w:type="dxa"/>
            <w:vMerge/>
            <w:shd w:val="clear" w:color="auto" w:fill="auto"/>
          </w:tcPr>
          <w:p w:rsidR="00137489" w:rsidRDefault="00137489" w:rsidP="00137489">
            <w:pPr>
              <w:pStyle w:val="TAL"/>
            </w:pPr>
          </w:p>
        </w:tc>
        <w:tc>
          <w:tcPr>
            <w:tcW w:w="2268" w:type="dxa"/>
            <w:shd w:val="clear" w:color="auto" w:fill="auto"/>
          </w:tcPr>
          <w:p w:rsidR="00137489" w:rsidRDefault="00137489" w:rsidP="00137489">
            <w:pPr>
              <w:pStyle w:val="TAL"/>
            </w:pPr>
            <w:r>
              <w:t>Delete</w:t>
            </w:r>
            <w:r w:rsidRPr="005D6207">
              <w:t>_VAL_Service_Area</w:t>
            </w:r>
          </w:p>
        </w:tc>
        <w:tc>
          <w:tcPr>
            <w:tcW w:w="1923" w:type="dxa"/>
          </w:tcPr>
          <w:p w:rsidR="00137489" w:rsidRDefault="00137489" w:rsidP="00137489">
            <w:pPr>
              <w:pStyle w:val="TAL"/>
            </w:pPr>
            <w:r>
              <w:t>Request/Response</w:t>
            </w:r>
          </w:p>
        </w:tc>
        <w:tc>
          <w:tcPr>
            <w:tcW w:w="2330" w:type="dxa"/>
            <w:shd w:val="clear" w:color="auto" w:fill="auto"/>
          </w:tcPr>
          <w:p w:rsidR="00137489" w:rsidRDefault="00137489" w:rsidP="00137489">
            <w:pPr>
              <w:pStyle w:val="TAL"/>
            </w:pPr>
            <w:r>
              <w:t>VAL server</w:t>
            </w:r>
          </w:p>
        </w:tc>
      </w:tr>
      <w:tr w:rsidR="00137489" w:rsidTr="00987F10">
        <w:trPr>
          <w:trHeight w:val="136"/>
        </w:trPr>
        <w:tc>
          <w:tcPr>
            <w:tcW w:w="3652" w:type="dxa"/>
            <w:vMerge/>
            <w:shd w:val="clear" w:color="auto" w:fill="auto"/>
          </w:tcPr>
          <w:p w:rsidR="00137489" w:rsidRDefault="00137489" w:rsidP="00137489">
            <w:pPr>
              <w:pStyle w:val="TAL"/>
            </w:pPr>
          </w:p>
        </w:tc>
        <w:tc>
          <w:tcPr>
            <w:tcW w:w="2268" w:type="dxa"/>
            <w:shd w:val="clear" w:color="auto" w:fill="auto"/>
          </w:tcPr>
          <w:p w:rsidR="00137489" w:rsidRDefault="00137489" w:rsidP="00137489">
            <w:pPr>
              <w:pStyle w:val="TAL"/>
            </w:pPr>
            <w:r w:rsidRPr="005D6207">
              <w:t>Subscribe_VAL_Service_Area_</w:t>
            </w:r>
            <w:r>
              <w:t>Change</w:t>
            </w:r>
            <w:r w:rsidRPr="005D6207">
              <w:t>_Event</w:t>
            </w:r>
          </w:p>
        </w:tc>
        <w:tc>
          <w:tcPr>
            <w:tcW w:w="1923" w:type="dxa"/>
            <w:vMerge w:val="restart"/>
          </w:tcPr>
          <w:p w:rsidR="00137489" w:rsidRDefault="00137489" w:rsidP="00137489">
            <w:pPr>
              <w:pStyle w:val="TAL"/>
            </w:pPr>
            <w:r>
              <w:t>Subscribe/Notify</w:t>
            </w:r>
          </w:p>
        </w:tc>
        <w:tc>
          <w:tcPr>
            <w:tcW w:w="2330" w:type="dxa"/>
            <w:vMerge w:val="restart"/>
            <w:shd w:val="clear" w:color="auto" w:fill="auto"/>
          </w:tcPr>
          <w:p w:rsidR="00137489" w:rsidRDefault="00137489" w:rsidP="00137489">
            <w:pPr>
              <w:pStyle w:val="TAL"/>
            </w:pPr>
            <w:r>
              <w:t>SEAL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Pr="005D6207" w:rsidRDefault="001624C3" w:rsidP="001624C3">
            <w:pPr>
              <w:pStyle w:val="TAL"/>
            </w:pPr>
            <w:r>
              <w:t>Update</w:t>
            </w:r>
            <w:r w:rsidRPr="005D6207">
              <w:t>_</w:t>
            </w:r>
            <w:r>
              <w:t>Subscription_</w:t>
            </w:r>
            <w:r w:rsidRPr="005D6207">
              <w:t>VAL_Service_Area_</w:t>
            </w:r>
            <w:r>
              <w:t>Change</w:t>
            </w:r>
            <w:r w:rsidRPr="005D6207">
              <w:t>_Event</w:t>
            </w:r>
          </w:p>
        </w:tc>
        <w:tc>
          <w:tcPr>
            <w:tcW w:w="1923" w:type="dxa"/>
            <w:vMerge/>
          </w:tcPr>
          <w:p w:rsidR="001624C3" w:rsidRDefault="001624C3" w:rsidP="001624C3">
            <w:pPr>
              <w:pStyle w:val="TAL"/>
            </w:pPr>
          </w:p>
        </w:tc>
        <w:tc>
          <w:tcPr>
            <w:tcW w:w="2330" w:type="dxa"/>
            <w:vMerge/>
            <w:shd w:val="clear" w:color="auto" w:fill="auto"/>
          </w:tcPr>
          <w:p w:rsidR="001624C3" w:rsidRDefault="001624C3" w:rsidP="001624C3">
            <w:pPr>
              <w:pStyle w:val="TAL"/>
            </w:pP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rsidRPr="005D6207">
              <w:t>Unsubscribe_VAL_Service_Area_</w:t>
            </w:r>
            <w:r>
              <w:t>Change</w:t>
            </w:r>
            <w:r w:rsidRPr="005D6207">
              <w:t>_Event</w:t>
            </w:r>
          </w:p>
        </w:tc>
        <w:tc>
          <w:tcPr>
            <w:tcW w:w="1923" w:type="dxa"/>
            <w:vMerge/>
          </w:tcPr>
          <w:p w:rsidR="001624C3" w:rsidRDefault="001624C3" w:rsidP="001624C3">
            <w:pPr>
              <w:pStyle w:val="TAL"/>
            </w:pPr>
          </w:p>
        </w:tc>
        <w:tc>
          <w:tcPr>
            <w:tcW w:w="2330" w:type="dxa"/>
            <w:vMerge/>
            <w:shd w:val="clear" w:color="auto" w:fill="auto"/>
          </w:tcPr>
          <w:p w:rsidR="001624C3" w:rsidRDefault="001624C3" w:rsidP="001624C3">
            <w:pPr>
              <w:pStyle w:val="TAL"/>
            </w:pP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Pr="005D6207" w:rsidRDefault="001624C3" w:rsidP="001624C3">
            <w:pPr>
              <w:pStyle w:val="TAL"/>
            </w:pPr>
            <w:r w:rsidRPr="005D6207">
              <w:t>Notify_VAL_Service_Area_Change_Event</w:t>
            </w:r>
          </w:p>
        </w:tc>
        <w:tc>
          <w:tcPr>
            <w:tcW w:w="1923" w:type="dxa"/>
            <w:vMerge/>
          </w:tcPr>
          <w:p w:rsidR="001624C3" w:rsidRDefault="001624C3" w:rsidP="001624C3">
            <w:pPr>
              <w:pStyle w:val="TAL"/>
            </w:pPr>
          </w:p>
        </w:tc>
        <w:tc>
          <w:tcPr>
            <w:tcW w:w="2330" w:type="dxa"/>
            <w:vMerge/>
            <w:shd w:val="clear" w:color="auto" w:fill="auto"/>
          </w:tcPr>
          <w:p w:rsidR="001624C3" w:rsidRDefault="001624C3" w:rsidP="001624C3">
            <w:pPr>
              <w:pStyle w:val="TAL"/>
            </w:pPr>
          </w:p>
        </w:tc>
      </w:tr>
      <w:tr w:rsidR="001624C3" w:rsidTr="00987F10">
        <w:trPr>
          <w:trHeight w:val="136"/>
        </w:trPr>
        <w:tc>
          <w:tcPr>
            <w:tcW w:w="3652" w:type="dxa"/>
            <w:vMerge w:val="restart"/>
            <w:shd w:val="clear" w:color="auto" w:fill="auto"/>
          </w:tcPr>
          <w:p w:rsidR="001624C3" w:rsidRDefault="001624C3" w:rsidP="001624C3">
            <w:pPr>
              <w:pStyle w:val="TAL"/>
            </w:pPr>
            <w:r>
              <w:t>SS_GroupManagement</w:t>
            </w:r>
          </w:p>
        </w:tc>
        <w:tc>
          <w:tcPr>
            <w:tcW w:w="2268" w:type="dxa"/>
            <w:shd w:val="clear" w:color="auto" w:fill="auto"/>
          </w:tcPr>
          <w:p w:rsidR="001624C3" w:rsidRDefault="001624C3" w:rsidP="001624C3">
            <w:pPr>
              <w:pStyle w:val="TAL"/>
            </w:pPr>
            <w:r>
              <w:t>Query_Group_Info</w:t>
            </w:r>
          </w:p>
        </w:tc>
        <w:tc>
          <w:tcPr>
            <w:tcW w:w="1923" w:type="dxa"/>
          </w:tcPr>
          <w:p w:rsidR="001624C3" w:rsidRDefault="001624C3" w:rsidP="001624C3">
            <w:pPr>
              <w:pStyle w:val="TAL"/>
            </w:pPr>
            <w:r>
              <w:t>Request/ Response</w:t>
            </w:r>
          </w:p>
        </w:tc>
        <w:tc>
          <w:tcPr>
            <w:tcW w:w="2330" w:type="dxa"/>
            <w:shd w:val="clear" w:color="auto" w:fill="auto"/>
          </w:tcPr>
          <w:p w:rsidR="001624C3" w:rsidRDefault="001624C3" w:rsidP="001624C3">
            <w:pPr>
              <w:pStyle w:val="TAL"/>
              <w:rPr>
                <w:lang w:eastAsia="zh-CN"/>
              </w:rPr>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Update_Group_Info</w:t>
            </w:r>
          </w:p>
        </w:tc>
        <w:tc>
          <w:tcPr>
            <w:tcW w:w="1923" w:type="dxa"/>
          </w:tcPr>
          <w:p w:rsidR="001624C3" w:rsidRDefault="001624C3" w:rsidP="001624C3">
            <w:pPr>
              <w:pStyle w:val="TAL"/>
            </w:pPr>
            <w:r>
              <w:t>Request/ Response</w:t>
            </w:r>
          </w:p>
        </w:tc>
        <w:tc>
          <w:tcPr>
            <w:tcW w:w="2330" w:type="dxa"/>
            <w:shd w:val="clear" w:color="auto" w:fill="auto"/>
          </w:tcPr>
          <w:p w:rsidR="001624C3" w:rsidRDefault="001624C3" w:rsidP="001624C3">
            <w:pPr>
              <w:pStyle w:val="TAL"/>
              <w:rPr>
                <w:lang w:eastAsia="zh-CN"/>
              </w:rPr>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Create_Group</w:t>
            </w:r>
          </w:p>
        </w:tc>
        <w:tc>
          <w:tcPr>
            <w:tcW w:w="1923" w:type="dxa"/>
          </w:tcPr>
          <w:p w:rsidR="001624C3" w:rsidRDefault="001624C3" w:rsidP="001624C3">
            <w:pPr>
              <w:pStyle w:val="TAL"/>
            </w:pPr>
            <w:r>
              <w:t>Request/ Response</w:t>
            </w:r>
          </w:p>
        </w:tc>
        <w:tc>
          <w:tcPr>
            <w:tcW w:w="2330" w:type="dxa"/>
            <w:shd w:val="clear" w:color="auto" w:fill="auto"/>
          </w:tcPr>
          <w:p w:rsidR="001624C3" w:rsidRDefault="001624C3" w:rsidP="001624C3">
            <w:pPr>
              <w:pStyle w:val="TAL"/>
              <w:rPr>
                <w:lang w:eastAsia="zh-CN"/>
              </w:rPr>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Delete_Group</w:t>
            </w:r>
          </w:p>
        </w:tc>
        <w:tc>
          <w:tcPr>
            <w:tcW w:w="1923" w:type="dxa"/>
          </w:tcPr>
          <w:p w:rsidR="001624C3" w:rsidRDefault="001624C3" w:rsidP="001624C3">
            <w:pPr>
              <w:pStyle w:val="TAL"/>
            </w:pPr>
            <w:r>
              <w:t>Request/Response</w:t>
            </w:r>
          </w:p>
        </w:tc>
        <w:tc>
          <w:tcPr>
            <w:tcW w:w="2330" w:type="dxa"/>
            <w:shd w:val="clear" w:color="auto" w:fill="auto"/>
          </w:tcPr>
          <w:p w:rsidR="001624C3" w:rsidRDefault="001624C3" w:rsidP="001624C3">
            <w:pPr>
              <w:pStyle w:val="TAL"/>
            </w:pPr>
            <w:r>
              <w:t>VAL server</w:t>
            </w:r>
          </w:p>
        </w:tc>
      </w:tr>
      <w:tr w:rsidR="001624C3" w:rsidTr="00987F10">
        <w:trPr>
          <w:trHeight w:val="136"/>
        </w:trPr>
        <w:tc>
          <w:tcPr>
            <w:tcW w:w="3652" w:type="dxa"/>
            <w:vMerge w:val="restart"/>
            <w:shd w:val="clear" w:color="auto" w:fill="auto"/>
          </w:tcPr>
          <w:p w:rsidR="001624C3" w:rsidRDefault="001624C3" w:rsidP="001624C3">
            <w:pPr>
              <w:pStyle w:val="TAL"/>
            </w:pPr>
            <w:r>
              <w:t>SS_GroupManagementEvent</w:t>
            </w:r>
          </w:p>
        </w:tc>
        <w:tc>
          <w:tcPr>
            <w:tcW w:w="2268" w:type="dxa"/>
            <w:shd w:val="clear" w:color="auto" w:fill="auto"/>
          </w:tcPr>
          <w:p w:rsidR="001624C3" w:rsidRDefault="001624C3" w:rsidP="001624C3">
            <w:pPr>
              <w:pStyle w:val="TAL"/>
            </w:pPr>
            <w:r>
              <w:t>Subscribe_Group_Info_Modification</w:t>
            </w:r>
          </w:p>
        </w:tc>
        <w:tc>
          <w:tcPr>
            <w:tcW w:w="1923" w:type="dxa"/>
            <w:vMerge w:val="restart"/>
          </w:tcPr>
          <w:p w:rsidR="001624C3" w:rsidRDefault="001624C3" w:rsidP="001624C3">
            <w:r>
              <w:rPr>
                <w:rFonts w:ascii="Arial" w:hAnsi="Arial"/>
                <w:sz w:val="18"/>
              </w:rPr>
              <w:t>Subscribe/Notify</w:t>
            </w:r>
          </w:p>
        </w:tc>
        <w:tc>
          <w:tcPr>
            <w:tcW w:w="2330" w:type="dxa"/>
            <w:shd w:val="clear" w:color="auto" w:fill="auto"/>
          </w:tcPr>
          <w:p w:rsidR="001624C3" w:rsidRDefault="001624C3" w:rsidP="001624C3">
            <w:pPr>
              <w:pStyle w:val="TAL"/>
              <w:rPr>
                <w:lang w:eastAsia="zh-CN"/>
              </w:rPr>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Notify_Group_Info_Modification</w:t>
            </w:r>
          </w:p>
        </w:tc>
        <w:tc>
          <w:tcPr>
            <w:tcW w:w="1923" w:type="dxa"/>
            <w:vMerge/>
          </w:tcPr>
          <w:p w:rsidR="001624C3" w:rsidRDefault="001624C3" w:rsidP="001624C3">
            <w:pPr>
              <w:rPr>
                <w:rFonts w:ascii="Arial" w:hAnsi="Arial"/>
                <w:sz w:val="18"/>
              </w:rPr>
            </w:pPr>
          </w:p>
        </w:tc>
        <w:tc>
          <w:tcPr>
            <w:tcW w:w="2330" w:type="dxa"/>
            <w:shd w:val="clear" w:color="auto" w:fill="auto"/>
          </w:tcPr>
          <w:p w:rsidR="001624C3" w:rsidRDefault="001624C3" w:rsidP="001624C3">
            <w:pPr>
              <w:pStyle w:val="TAL"/>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Notify_Group_Creation</w:t>
            </w:r>
          </w:p>
        </w:tc>
        <w:tc>
          <w:tcPr>
            <w:tcW w:w="1923" w:type="dxa"/>
            <w:vMerge/>
          </w:tcPr>
          <w:p w:rsidR="001624C3" w:rsidRDefault="001624C3" w:rsidP="001624C3">
            <w:pPr>
              <w:rPr>
                <w:rFonts w:ascii="Arial" w:hAnsi="Arial"/>
                <w:sz w:val="18"/>
              </w:rPr>
            </w:pPr>
          </w:p>
        </w:tc>
        <w:tc>
          <w:tcPr>
            <w:tcW w:w="2330" w:type="dxa"/>
            <w:shd w:val="clear" w:color="auto" w:fill="auto"/>
          </w:tcPr>
          <w:p w:rsidR="001624C3" w:rsidRDefault="001624C3" w:rsidP="001624C3">
            <w:pPr>
              <w:pStyle w:val="TAL"/>
            </w:pPr>
            <w:r>
              <w:t>VAL server</w:t>
            </w:r>
          </w:p>
        </w:tc>
      </w:tr>
      <w:tr w:rsidR="001624C3" w:rsidTr="00987F10">
        <w:trPr>
          <w:trHeight w:val="136"/>
        </w:trPr>
        <w:tc>
          <w:tcPr>
            <w:tcW w:w="3652" w:type="dxa"/>
            <w:shd w:val="clear" w:color="auto" w:fill="auto"/>
          </w:tcPr>
          <w:p w:rsidR="001624C3" w:rsidRDefault="001624C3" w:rsidP="001624C3">
            <w:pPr>
              <w:pStyle w:val="TAL"/>
            </w:pPr>
            <w:r>
              <w:t>SS_UserProfileRetrieval</w:t>
            </w:r>
          </w:p>
        </w:tc>
        <w:tc>
          <w:tcPr>
            <w:tcW w:w="2268" w:type="dxa"/>
            <w:shd w:val="clear" w:color="auto" w:fill="auto"/>
          </w:tcPr>
          <w:p w:rsidR="001624C3" w:rsidRDefault="001624C3" w:rsidP="001624C3">
            <w:pPr>
              <w:pStyle w:val="TAL"/>
            </w:pPr>
            <w:r>
              <w:t>Obtain_User_Profile</w:t>
            </w:r>
          </w:p>
        </w:tc>
        <w:tc>
          <w:tcPr>
            <w:tcW w:w="1923" w:type="dxa"/>
          </w:tcPr>
          <w:p w:rsidR="001624C3" w:rsidRDefault="001624C3" w:rsidP="001624C3">
            <w:pPr>
              <w:pStyle w:val="TAL"/>
            </w:pPr>
            <w:r>
              <w:t>Request/ Response</w:t>
            </w:r>
          </w:p>
        </w:tc>
        <w:tc>
          <w:tcPr>
            <w:tcW w:w="2330" w:type="dxa"/>
            <w:shd w:val="clear" w:color="auto" w:fill="auto"/>
          </w:tcPr>
          <w:p w:rsidR="001624C3" w:rsidRDefault="001624C3" w:rsidP="001624C3">
            <w:pPr>
              <w:pStyle w:val="TAL"/>
              <w:rPr>
                <w:lang w:eastAsia="zh-CN"/>
              </w:rPr>
            </w:pPr>
            <w:r>
              <w:t>VAL server</w:t>
            </w:r>
          </w:p>
        </w:tc>
      </w:tr>
      <w:tr w:rsidR="001624C3" w:rsidTr="00987F10">
        <w:trPr>
          <w:trHeight w:val="136"/>
        </w:trPr>
        <w:tc>
          <w:tcPr>
            <w:tcW w:w="3652" w:type="dxa"/>
            <w:shd w:val="clear" w:color="auto" w:fill="auto"/>
          </w:tcPr>
          <w:p w:rsidR="001624C3" w:rsidRDefault="001624C3" w:rsidP="001624C3">
            <w:pPr>
              <w:pStyle w:val="TAL"/>
            </w:pPr>
            <w:r>
              <w:t>SS_VALServiceData</w:t>
            </w:r>
          </w:p>
        </w:tc>
        <w:tc>
          <w:tcPr>
            <w:tcW w:w="2268" w:type="dxa"/>
            <w:shd w:val="clear" w:color="auto" w:fill="auto"/>
          </w:tcPr>
          <w:p w:rsidR="001624C3" w:rsidRDefault="001624C3" w:rsidP="001624C3">
            <w:pPr>
              <w:pStyle w:val="TAL"/>
            </w:pPr>
            <w:r>
              <w:t>Obtain_VAL_Service_Data</w:t>
            </w:r>
          </w:p>
        </w:tc>
        <w:tc>
          <w:tcPr>
            <w:tcW w:w="1923" w:type="dxa"/>
          </w:tcPr>
          <w:p w:rsidR="001624C3" w:rsidRDefault="001624C3" w:rsidP="001624C3">
            <w:pPr>
              <w:pStyle w:val="TAL"/>
            </w:pPr>
            <w:r>
              <w:t>Request/Response</w:t>
            </w:r>
          </w:p>
        </w:tc>
        <w:tc>
          <w:tcPr>
            <w:tcW w:w="2330" w:type="dxa"/>
            <w:shd w:val="clear" w:color="auto" w:fill="auto"/>
          </w:tcPr>
          <w:p w:rsidR="001624C3" w:rsidRDefault="001624C3" w:rsidP="001624C3">
            <w:pPr>
              <w:pStyle w:val="TAL"/>
            </w:pPr>
            <w:r>
              <w:t>SEAL server</w:t>
            </w:r>
          </w:p>
        </w:tc>
      </w:tr>
      <w:tr w:rsidR="001624C3" w:rsidTr="00987F10">
        <w:trPr>
          <w:trHeight w:val="136"/>
        </w:trPr>
        <w:tc>
          <w:tcPr>
            <w:tcW w:w="3652" w:type="dxa"/>
            <w:vMerge w:val="restart"/>
            <w:shd w:val="clear" w:color="auto" w:fill="auto"/>
          </w:tcPr>
          <w:p w:rsidR="001624C3" w:rsidRDefault="001624C3" w:rsidP="001624C3">
            <w:pPr>
              <w:pStyle w:val="TAL"/>
            </w:pPr>
            <w:r>
              <w:t>SS_UserProfileEvent</w:t>
            </w:r>
          </w:p>
        </w:tc>
        <w:tc>
          <w:tcPr>
            <w:tcW w:w="2268" w:type="dxa"/>
            <w:shd w:val="clear" w:color="auto" w:fill="auto"/>
          </w:tcPr>
          <w:p w:rsidR="001624C3" w:rsidRDefault="001624C3" w:rsidP="001624C3">
            <w:pPr>
              <w:pStyle w:val="TAL"/>
            </w:pPr>
            <w:r>
              <w:t>Subscribe_User_Profile_Update</w:t>
            </w:r>
          </w:p>
        </w:tc>
        <w:tc>
          <w:tcPr>
            <w:tcW w:w="1923" w:type="dxa"/>
            <w:vMerge w:val="restart"/>
          </w:tcPr>
          <w:p w:rsidR="001624C3" w:rsidRDefault="001624C3" w:rsidP="001624C3">
            <w:pPr>
              <w:pStyle w:val="TAL"/>
            </w:pPr>
            <w:r>
              <w:t>Subscribe/Notify</w:t>
            </w:r>
          </w:p>
        </w:tc>
        <w:tc>
          <w:tcPr>
            <w:tcW w:w="2330" w:type="dxa"/>
            <w:shd w:val="clear" w:color="auto" w:fill="auto"/>
          </w:tcPr>
          <w:p w:rsidR="001624C3" w:rsidRDefault="001624C3" w:rsidP="001624C3">
            <w:pPr>
              <w:pStyle w:val="TAL"/>
              <w:rPr>
                <w:lang w:eastAsia="zh-CN"/>
              </w:rPr>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Notify_User_Profile_Update</w:t>
            </w:r>
          </w:p>
        </w:tc>
        <w:tc>
          <w:tcPr>
            <w:tcW w:w="1923" w:type="dxa"/>
            <w:vMerge/>
          </w:tcPr>
          <w:p w:rsidR="001624C3" w:rsidRDefault="001624C3" w:rsidP="001624C3">
            <w:pPr>
              <w:pStyle w:val="TAL"/>
            </w:pPr>
          </w:p>
        </w:tc>
        <w:tc>
          <w:tcPr>
            <w:tcW w:w="2330" w:type="dxa"/>
            <w:shd w:val="clear" w:color="auto" w:fill="auto"/>
          </w:tcPr>
          <w:p w:rsidR="001624C3" w:rsidRDefault="001624C3" w:rsidP="001624C3">
            <w:pPr>
              <w:pStyle w:val="TAL"/>
              <w:rPr>
                <w:lang w:eastAsia="zh-CN"/>
              </w:rPr>
            </w:pPr>
            <w:r>
              <w:t>VAL server</w:t>
            </w:r>
          </w:p>
        </w:tc>
      </w:tr>
      <w:tr w:rsidR="001624C3" w:rsidTr="00987F10">
        <w:trPr>
          <w:trHeight w:val="136"/>
        </w:trPr>
        <w:tc>
          <w:tcPr>
            <w:tcW w:w="3652" w:type="dxa"/>
            <w:vMerge w:val="restart"/>
            <w:shd w:val="clear" w:color="auto" w:fill="auto"/>
          </w:tcPr>
          <w:p w:rsidR="001624C3" w:rsidRDefault="001624C3" w:rsidP="001624C3">
            <w:pPr>
              <w:pStyle w:val="TAL"/>
            </w:pPr>
            <w:r>
              <w:t>SS_NetworkResourceAdaptation</w:t>
            </w:r>
          </w:p>
          <w:p w:rsidR="001624C3" w:rsidRDefault="001624C3" w:rsidP="001624C3">
            <w:pPr>
              <w:pStyle w:val="TAL"/>
            </w:pPr>
            <w:r>
              <w:t>(NOTE 3)</w:t>
            </w:r>
          </w:p>
        </w:tc>
        <w:tc>
          <w:tcPr>
            <w:tcW w:w="2268" w:type="dxa"/>
            <w:shd w:val="clear" w:color="auto" w:fill="auto"/>
          </w:tcPr>
          <w:p w:rsidR="001624C3" w:rsidRDefault="001624C3" w:rsidP="001624C3">
            <w:pPr>
              <w:pStyle w:val="TAL"/>
            </w:pPr>
            <w:r>
              <w:t>Reserve_Network_Resource</w:t>
            </w:r>
          </w:p>
        </w:tc>
        <w:tc>
          <w:tcPr>
            <w:tcW w:w="1923" w:type="dxa"/>
          </w:tcPr>
          <w:p w:rsidR="001624C3" w:rsidRDefault="001624C3" w:rsidP="001624C3">
            <w:pPr>
              <w:pStyle w:val="TAL"/>
            </w:pPr>
            <w:r>
              <w:t>Request/Response</w:t>
            </w:r>
          </w:p>
        </w:tc>
        <w:tc>
          <w:tcPr>
            <w:tcW w:w="2330" w:type="dxa"/>
            <w:shd w:val="clear" w:color="auto" w:fill="auto"/>
          </w:tcPr>
          <w:p w:rsidR="001624C3" w:rsidRDefault="001624C3" w:rsidP="001624C3">
            <w:pPr>
              <w:pStyle w:val="TAL"/>
              <w:rPr>
                <w:lang w:eastAsia="zh-CN"/>
              </w:rPr>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Request_Unicast_Resource</w:t>
            </w:r>
          </w:p>
        </w:tc>
        <w:tc>
          <w:tcPr>
            <w:tcW w:w="1923" w:type="dxa"/>
          </w:tcPr>
          <w:p w:rsidR="001624C3" w:rsidRDefault="001624C3" w:rsidP="001624C3">
            <w:pPr>
              <w:pStyle w:val="TAL"/>
            </w:pPr>
            <w:r>
              <w:t>Request/Response</w:t>
            </w:r>
          </w:p>
        </w:tc>
        <w:tc>
          <w:tcPr>
            <w:tcW w:w="2330" w:type="dxa"/>
            <w:shd w:val="clear" w:color="auto" w:fill="auto"/>
          </w:tcPr>
          <w:p w:rsidR="001624C3" w:rsidRDefault="001624C3" w:rsidP="001624C3">
            <w:pPr>
              <w:pStyle w:val="TAL"/>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Update_Unicast_Resource</w:t>
            </w:r>
          </w:p>
        </w:tc>
        <w:tc>
          <w:tcPr>
            <w:tcW w:w="1923" w:type="dxa"/>
          </w:tcPr>
          <w:p w:rsidR="001624C3" w:rsidRDefault="001624C3" w:rsidP="001624C3">
            <w:pPr>
              <w:pStyle w:val="TAL"/>
            </w:pPr>
            <w:r>
              <w:t>Request/Response</w:t>
            </w:r>
          </w:p>
        </w:tc>
        <w:tc>
          <w:tcPr>
            <w:tcW w:w="2330" w:type="dxa"/>
            <w:shd w:val="clear" w:color="auto" w:fill="auto"/>
          </w:tcPr>
          <w:p w:rsidR="001624C3" w:rsidRDefault="001624C3" w:rsidP="001624C3">
            <w:pPr>
              <w:pStyle w:val="TAL"/>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Request_Multicast_Resource</w:t>
            </w:r>
          </w:p>
        </w:tc>
        <w:tc>
          <w:tcPr>
            <w:tcW w:w="1923" w:type="dxa"/>
          </w:tcPr>
          <w:p w:rsidR="001624C3" w:rsidRDefault="001624C3" w:rsidP="001624C3">
            <w:pPr>
              <w:pStyle w:val="TAL"/>
            </w:pPr>
            <w:r>
              <w:t>Request/Response</w:t>
            </w:r>
          </w:p>
        </w:tc>
        <w:tc>
          <w:tcPr>
            <w:tcW w:w="2330" w:type="dxa"/>
            <w:shd w:val="clear" w:color="auto" w:fill="auto"/>
          </w:tcPr>
          <w:p w:rsidR="001624C3" w:rsidRDefault="001624C3" w:rsidP="001624C3">
            <w:pPr>
              <w:pStyle w:val="TAL"/>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Notify_UP_Delivery_Mode</w:t>
            </w:r>
          </w:p>
        </w:tc>
        <w:tc>
          <w:tcPr>
            <w:tcW w:w="1923" w:type="dxa"/>
          </w:tcPr>
          <w:p w:rsidR="001624C3" w:rsidRDefault="001624C3" w:rsidP="001624C3">
            <w:pPr>
              <w:pStyle w:val="TAL"/>
            </w:pPr>
            <w:r>
              <w:t>Subscribe/Notify</w:t>
            </w:r>
          </w:p>
        </w:tc>
        <w:tc>
          <w:tcPr>
            <w:tcW w:w="2330" w:type="dxa"/>
            <w:shd w:val="clear" w:color="auto" w:fill="auto"/>
          </w:tcPr>
          <w:p w:rsidR="001624C3" w:rsidRDefault="001624C3" w:rsidP="001624C3">
            <w:pPr>
              <w:pStyle w:val="TAL"/>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Discover_</w:t>
            </w:r>
            <w:r w:rsidRPr="00416AFD">
              <w:t>TSC_Stream_Availability</w:t>
            </w:r>
          </w:p>
        </w:tc>
        <w:tc>
          <w:tcPr>
            <w:tcW w:w="1923" w:type="dxa"/>
          </w:tcPr>
          <w:p w:rsidR="001624C3" w:rsidRDefault="001624C3" w:rsidP="001624C3">
            <w:pPr>
              <w:pStyle w:val="TAL"/>
            </w:pPr>
            <w:r>
              <w:t>Request/Response</w:t>
            </w:r>
          </w:p>
        </w:tc>
        <w:tc>
          <w:tcPr>
            <w:tcW w:w="2330" w:type="dxa"/>
            <w:shd w:val="clear" w:color="auto" w:fill="auto"/>
          </w:tcPr>
          <w:p w:rsidR="001624C3" w:rsidRDefault="001624C3" w:rsidP="001624C3">
            <w:pPr>
              <w:pStyle w:val="TAL"/>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Create_TSC_Stream</w:t>
            </w:r>
          </w:p>
        </w:tc>
        <w:tc>
          <w:tcPr>
            <w:tcW w:w="1923" w:type="dxa"/>
          </w:tcPr>
          <w:p w:rsidR="001624C3" w:rsidRDefault="001624C3" w:rsidP="001624C3">
            <w:pPr>
              <w:pStyle w:val="TAL"/>
            </w:pPr>
            <w:r>
              <w:t>Request/Response</w:t>
            </w:r>
          </w:p>
        </w:tc>
        <w:tc>
          <w:tcPr>
            <w:tcW w:w="2330" w:type="dxa"/>
            <w:shd w:val="clear" w:color="auto" w:fill="auto"/>
          </w:tcPr>
          <w:p w:rsidR="001624C3" w:rsidRDefault="001624C3" w:rsidP="001624C3">
            <w:pPr>
              <w:pStyle w:val="TAL"/>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Delete_TSC_Stream</w:t>
            </w:r>
          </w:p>
        </w:tc>
        <w:tc>
          <w:tcPr>
            <w:tcW w:w="1923" w:type="dxa"/>
          </w:tcPr>
          <w:p w:rsidR="001624C3" w:rsidRDefault="001624C3" w:rsidP="001624C3">
            <w:pPr>
              <w:pStyle w:val="TAL"/>
            </w:pPr>
            <w:r>
              <w:t>Request/Response</w:t>
            </w:r>
          </w:p>
        </w:tc>
        <w:tc>
          <w:tcPr>
            <w:tcW w:w="2330" w:type="dxa"/>
            <w:shd w:val="clear" w:color="auto" w:fill="auto"/>
          </w:tcPr>
          <w:p w:rsidR="001624C3" w:rsidRDefault="001624C3" w:rsidP="001624C3">
            <w:pPr>
              <w:pStyle w:val="TAL"/>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Create_MBS_Resource</w:t>
            </w:r>
          </w:p>
        </w:tc>
        <w:tc>
          <w:tcPr>
            <w:tcW w:w="1923" w:type="dxa"/>
          </w:tcPr>
          <w:p w:rsidR="001624C3" w:rsidRDefault="001624C3" w:rsidP="001624C3">
            <w:pPr>
              <w:pStyle w:val="TAL"/>
            </w:pPr>
            <w:r w:rsidRPr="00BB35D2">
              <w:t>Request/Response</w:t>
            </w:r>
          </w:p>
        </w:tc>
        <w:tc>
          <w:tcPr>
            <w:tcW w:w="2330" w:type="dxa"/>
            <w:shd w:val="clear" w:color="auto" w:fill="auto"/>
          </w:tcPr>
          <w:p w:rsidR="001624C3" w:rsidRDefault="001624C3" w:rsidP="001624C3">
            <w:pPr>
              <w:pStyle w:val="TAL"/>
            </w:pPr>
            <w:r w:rsidRPr="009F43F5">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Update_MBS_Resource</w:t>
            </w:r>
          </w:p>
        </w:tc>
        <w:tc>
          <w:tcPr>
            <w:tcW w:w="1923" w:type="dxa"/>
          </w:tcPr>
          <w:p w:rsidR="001624C3" w:rsidRDefault="001624C3" w:rsidP="001624C3">
            <w:pPr>
              <w:pStyle w:val="TAL"/>
            </w:pPr>
            <w:r w:rsidRPr="00BB35D2">
              <w:t>Request/Response</w:t>
            </w:r>
          </w:p>
        </w:tc>
        <w:tc>
          <w:tcPr>
            <w:tcW w:w="2330" w:type="dxa"/>
            <w:shd w:val="clear" w:color="auto" w:fill="auto"/>
          </w:tcPr>
          <w:p w:rsidR="001624C3" w:rsidRDefault="001624C3" w:rsidP="001624C3">
            <w:pPr>
              <w:pStyle w:val="TAL"/>
            </w:pPr>
            <w:r w:rsidRPr="009F43F5">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Delete_MBS_Resource</w:t>
            </w:r>
          </w:p>
        </w:tc>
        <w:tc>
          <w:tcPr>
            <w:tcW w:w="1923" w:type="dxa"/>
          </w:tcPr>
          <w:p w:rsidR="001624C3" w:rsidRDefault="001624C3" w:rsidP="001624C3">
            <w:pPr>
              <w:pStyle w:val="TAL"/>
            </w:pPr>
            <w:r w:rsidRPr="00BB35D2">
              <w:t>Request/Response</w:t>
            </w:r>
          </w:p>
        </w:tc>
        <w:tc>
          <w:tcPr>
            <w:tcW w:w="2330" w:type="dxa"/>
            <w:shd w:val="clear" w:color="auto" w:fill="auto"/>
          </w:tcPr>
          <w:p w:rsidR="001624C3" w:rsidRDefault="001624C3" w:rsidP="001624C3">
            <w:pPr>
              <w:pStyle w:val="TAL"/>
            </w:pPr>
            <w:r w:rsidRPr="009F43F5">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Activate_MBS_Resource</w:t>
            </w:r>
          </w:p>
        </w:tc>
        <w:tc>
          <w:tcPr>
            <w:tcW w:w="1923" w:type="dxa"/>
          </w:tcPr>
          <w:p w:rsidR="001624C3" w:rsidRDefault="001624C3" w:rsidP="001624C3">
            <w:pPr>
              <w:pStyle w:val="TAL"/>
            </w:pPr>
            <w:r w:rsidRPr="00BB35D2">
              <w:t>Request/Response</w:t>
            </w:r>
          </w:p>
        </w:tc>
        <w:tc>
          <w:tcPr>
            <w:tcW w:w="2330" w:type="dxa"/>
            <w:shd w:val="clear" w:color="auto" w:fill="auto"/>
          </w:tcPr>
          <w:p w:rsidR="001624C3" w:rsidRDefault="001624C3" w:rsidP="001624C3">
            <w:pPr>
              <w:pStyle w:val="TAL"/>
            </w:pPr>
            <w:r w:rsidRPr="009F43F5">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Deactivate_MBS_Resource</w:t>
            </w:r>
          </w:p>
        </w:tc>
        <w:tc>
          <w:tcPr>
            <w:tcW w:w="1923" w:type="dxa"/>
          </w:tcPr>
          <w:p w:rsidR="001624C3" w:rsidRDefault="001624C3" w:rsidP="001624C3">
            <w:pPr>
              <w:pStyle w:val="TAL"/>
            </w:pPr>
            <w:r w:rsidRPr="00BB35D2">
              <w:t>Request/Response</w:t>
            </w:r>
          </w:p>
        </w:tc>
        <w:tc>
          <w:tcPr>
            <w:tcW w:w="2330" w:type="dxa"/>
            <w:shd w:val="clear" w:color="auto" w:fill="auto"/>
          </w:tcPr>
          <w:p w:rsidR="001624C3" w:rsidRDefault="001624C3" w:rsidP="001624C3">
            <w:pPr>
              <w:pStyle w:val="TAL"/>
            </w:pPr>
            <w:r w:rsidRPr="009F43F5">
              <w:t>VAL server</w:t>
            </w:r>
          </w:p>
        </w:tc>
      </w:tr>
      <w:tr w:rsidR="001624C3" w:rsidTr="00987F10">
        <w:trPr>
          <w:trHeight w:val="136"/>
        </w:trPr>
        <w:tc>
          <w:tcPr>
            <w:tcW w:w="3652" w:type="dxa"/>
            <w:vMerge w:val="restart"/>
            <w:shd w:val="clear" w:color="auto" w:fill="auto"/>
          </w:tcPr>
          <w:p w:rsidR="001624C3" w:rsidRDefault="001624C3" w:rsidP="001624C3">
            <w:pPr>
              <w:pStyle w:val="TAL"/>
            </w:pPr>
            <w:r>
              <w:t>SS_EventsMonitoring</w:t>
            </w:r>
          </w:p>
        </w:tc>
        <w:tc>
          <w:tcPr>
            <w:tcW w:w="2268" w:type="dxa"/>
            <w:shd w:val="clear" w:color="auto" w:fill="auto"/>
          </w:tcPr>
          <w:p w:rsidR="001624C3" w:rsidRDefault="001624C3" w:rsidP="001624C3">
            <w:pPr>
              <w:pStyle w:val="TAL"/>
            </w:pPr>
            <w:r>
              <w:t>Subscribe_Monitoring_Events</w:t>
            </w:r>
          </w:p>
        </w:tc>
        <w:tc>
          <w:tcPr>
            <w:tcW w:w="1923" w:type="dxa"/>
            <w:vMerge w:val="restart"/>
          </w:tcPr>
          <w:p w:rsidR="001624C3" w:rsidRDefault="001624C3" w:rsidP="001624C3">
            <w:pPr>
              <w:pStyle w:val="TAL"/>
            </w:pPr>
            <w:r>
              <w:t>Subscribe/Notify</w:t>
            </w:r>
          </w:p>
        </w:tc>
        <w:tc>
          <w:tcPr>
            <w:tcW w:w="2330" w:type="dxa"/>
            <w:vMerge w:val="restart"/>
            <w:shd w:val="clear" w:color="auto" w:fill="auto"/>
          </w:tcPr>
          <w:p w:rsidR="001624C3" w:rsidRDefault="001624C3" w:rsidP="001624C3">
            <w:pPr>
              <w:pStyle w:val="TAL"/>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Notify_Monitoring_Events</w:t>
            </w:r>
          </w:p>
        </w:tc>
        <w:tc>
          <w:tcPr>
            <w:tcW w:w="1923" w:type="dxa"/>
            <w:vMerge/>
          </w:tcPr>
          <w:p w:rsidR="001624C3" w:rsidRDefault="001624C3" w:rsidP="001624C3">
            <w:pPr>
              <w:pStyle w:val="TAL"/>
            </w:pPr>
          </w:p>
        </w:tc>
        <w:tc>
          <w:tcPr>
            <w:tcW w:w="2330" w:type="dxa"/>
            <w:vMerge/>
            <w:shd w:val="clear" w:color="auto" w:fill="auto"/>
          </w:tcPr>
          <w:p w:rsidR="001624C3" w:rsidRDefault="001624C3" w:rsidP="001624C3">
            <w:pPr>
              <w:pStyle w:val="TAL"/>
            </w:pPr>
          </w:p>
        </w:tc>
      </w:tr>
      <w:tr w:rsidR="001624C3" w:rsidTr="00987F10">
        <w:trPr>
          <w:trHeight w:val="136"/>
        </w:trPr>
        <w:tc>
          <w:tcPr>
            <w:tcW w:w="3652" w:type="dxa"/>
            <w:vMerge w:val="restart"/>
            <w:shd w:val="clear" w:color="auto" w:fill="auto"/>
          </w:tcPr>
          <w:p w:rsidR="001624C3" w:rsidRDefault="001624C3" w:rsidP="001624C3">
            <w:pPr>
              <w:pStyle w:val="TAL"/>
            </w:pPr>
            <w:r>
              <w:t>SS_Events</w:t>
            </w:r>
          </w:p>
        </w:tc>
        <w:tc>
          <w:tcPr>
            <w:tcW w:w="2268" w:type="dxa"/>
            <w:shd w:val="clear" w:color="auto" w:fill="auto"/>
          </w:tcPr>
          <w:p w:rsidR="001624C3" w:rsidRDefault="001624C3" w:rsidP="001624C3">
            <w:pPr>
              <w:pStyle w:val="TAL"/>
            </w:pPr>
            <w:r>
              <w:t>Subscribe_Event</w:t>
            </w:r>
          </w:p>
        </w:tc>
        <w:tc>
          <w:tcPr>
            <w:tcW w:w="1923" w:type="dxa"/>
            <w:vMerge w:val="restart"/>
          </w:tcPr>
          <w:p w:rsidR="001624C3" w:rsidRDefault="001624C3" w:rsidP="001624C3">
            <w:pPr>
              <w:pStyle w:val="TAL"/>
            </w:pPr>
            <w:r>
              <w:t>Subscribe/Notify</w:t>
            </w:r>
          </w:p>
        </w:tc>
        <w:tc>
          <w:tcPr>
            <w:tcW w:w="2330" w:type="dxa"/>
            <w:shd w:val="clear" w:color="auto" w:fill="auto"/>
          </w:tcPr>
          <w:p w:rsidR="001624C3" w:rsidRDefault="001624C3" w:rsidP="001624C3">
            <w:pPr>
              <w:pStyle w:val="TAL"/>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Notify_Event</w:t>
            </w:r>
          </w:p>
        </w:tc>
        <w:tc>
          <w:tcPr>
            <w:tcW w:w="1923" w:type="dxa"/>
            <w:vMerge/>
          </w:tcPr>
          <w:p w:rsidR="001624C3" w:rsidRDefault="001624C3" w:rsidP="001624C3">
            <w:pPr>
              <w:pStyle w:val="TAL"/>
              <w:rPr>
                <w:color w:val="FF0000"/>
              </w:rPr>
            </w:pPr>
          </w:p>
        </w:tc>
        <w:tc>
          <w:tcPr>
            <w:tcW w:w="2330" w:type="dxa"/>
            <w:shd w:val="clear" w:color="auto" w:fill="auto"/>
          </w:tcPr>
          <w:p w:rsidR="001624C3" w:rsidRDefault="001624C3" w:rsidP="001624C3">
            <w:pPr>
              <w:pStyle w:val="TAL"/>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Unsubscribe_Event</w:t>
            </w:r>
          </w:p>
        </w:tc>
        <w:tc>
          <w:tcPr>
            <w:tcW w:w="1923" w:type="dxa"/>
            <w:vMerge/>
          </w:tcPr>
          <w:p w:rsidR="001624C3" w:rsidRDefault="001624C3" w:rsidP="001624C3">
            <w:pPr>
              <w:pStyle w:val="TAL"/>
              <w:rPr>
                <w:color w:val="FF0000"/>
              </w:rPr>
            </w:pPr>
          </w:p>
        </w:tc>
        <w:tc>
          <w:tcPr>
            <w:tcW w:w="2330" w:type="dxa"/>
            <w:shd w:val="clear" w:color="auto" w:fill="auto"/>
          </w:tcPr>
          <w:p w:rsidR="001624C3" w:rsidRDefault="001624C3" w:rsidP="001624C3">
            <w:pPr>
              <w:pStyle w:val="TAL"/>
            </w:pPr>
            <w:r>
              <w:t>VAL server</w:t>
            </w:r>
          </w:p>
        </w:tc>
      </w:tr>
      <w:tr w:rsidR="001624C3" w:rsidTr="00987F10">
        <w:trPr>
          <w:trHeight w:val="136"/>
        </w:trPr>
        <w:tc>
          <w:tcPr>
            <w:tcW w:w="3652" w:type="dxa"/>
            <w:vMerge/>
            <w:shd w:val="clear" w:color="auto" w:fill="auto"/>
          </w:tcPr>
          <w:p w:rsidR="001624C3" w:rsidRDefault="001624C3" w:rsidP="001624C3">
            <w:pPr>
              <w:pStyle w:val="TAL"/>
            </w:pPr>
          </w:p>
        </w:tc>
        <w:tc>
          <w:tcPr>
            <w:tcW w:w="2268" w:type="dxa"/>
            <w:shd w:val="clear" w:color="auto" w:fill="auto"/>
          </w:tcPr>
          <w:p w:rsidR="001624C3" w:rsidRDefault="001624C3" w:rsidP="001624C3">
            <w:pPr>
              <w:pStyle w:val="TAL"/>
            </w:pPr>
            <w:r>
              <w:t>Update_Subscription</w:t>
            </w:r>
          </w:p>
        </w:tc>
        <w:tc>
          <w:tcPr>
            <w:tcW w:w="1923" w:type="dxa"/>
            <w:vMerge/>
          </w:tcPr>
          <w:p w:rsidR="001624C3" w:rsidRDefault="001624C3" w:rsidP="001624C3">
            <w:pPr>
              <w:pStyle w:val="TAL"/>
              <w:rPr>
                <w:color w:val="FF0000"/>
              </w:rPr>
            </w:pPr>
          </w:p>
        </w:tc>
        <w:tc>
          <w:tcPr>
            <w:tcW w:w="2330" w:type="dxa"/>
            <w:shd w:val="clear" w:color="auto" w:fill="auto"/>
          </w:tcPr>
          <w:p w:rsidR="001624C3" w:rsidRDefault="001624C3" w:rsidP="001624C3">
            <w:pPr>
              <w:pStyle w:val="TAL"/>
            </w:pPr>
            <w:r>
              <w:t>VAL server</w:t>
            </w:r>
          </w:p>
        </w:tc>
      </w:tr>
      <w:tr w:rsidR="001624C3" w:rsidTr="00987F10">
        <w:trPr>
          <w:trHeight w:val="136"/>
        </w:trPr>
        <w:tc>
          <w:tcPr>
            <w:tcW w:w="3652" w:type="dxa"/>
            <w:shd w:val="clear" w:color="auto" w:fill="auto"/>
          </w:tcPr>
          <w:p w:rsidR="001624C3" w:rsidRDefault="001624C3" w:rsidP="001624C3">
            <w:pPr>
              <w:pStyle w:val="TAL"/>
            </w:pPr>
            <w:r>
              <w:t>SS_KeyInfoRetrieval</w:t>
            </w:r>
          </w:p>
        </w:tc>
        <w:tc>
          <w:tcPr>
            <w:tcW w:w="2268" w:type="dxa"/>
            <w:shd w:val="clear" w:color="auto" w:fill="auto"/>
          </w:tcPr>
          <w:p w:rsidR="001624C3" w:rsidRDefault="001624C3" w:rsidP="001624C3">
            <w:pPr>
              <w:pStyle w:val="TAL"/>
            </w:pPr>
            <w:r>
              <w:t>Obtain_Key_Info</w:t>
            </w:r>
          </w:p>
        </w:tc>
        <w:tc>
          <w:tcPr>
            <w:tcW w:w="1923" w:type="dxa"/>
          </w:tcPr>
          <w:p w:rsidR="001624C3" w:rsidRPr="007C406A" w:rsidRDefault="001624C3" w:rsidP="001624C3">
            <w:pPr>
              <w:pStyle w:val="TAL"/>
            </w:pPr>
            <w:r>
              <w:t>Request/Response</w:t>
            </w:r>
          </w:p>
        </w:tc>
        <w:tc>
          <w:tcPr>
            <w:tcW w:w="2330" w:type="dxa"/>
            <w:shd w:val="clear" w:color="auto" w:fill="auto"/>
          </w:tcPr>
          <w:p w:rsidR="001624C3" w:rsidRDefault="001624C3" w:rsidP="001624C3">
            <w:pPr>
              <w:pStyle w:val="TAL"/>
            </w:pPr>
            <w:r>
              <w:t>VAL server</w:t>
            </w:r>
          </w:p>
        </w:tc>
      </w:tr>
      <w:tr w:rsidR="001624C3" w:rsidTr="00987F10">
        <w:trPr>
          <w:trHeight w:val="136"/>
        </w:trPr>
        <w:tc>
          <w:tcPr>
            <w:tcW w:w="3652" w:type="dxa"/>
            <w:shd w:val="clear" w:color="auto" w:fill="auto"/>
          </w:tcPr>
          <w:p w:rsidR="001624C3" w:rsidRDefault="001624C3" w:rsidP="001624C3">
            <w:pPr>
              <w:pStyle w:val="TAL"/>
            </w:pPr>
            <w:r w:rsidRPr="000713FB">
              <w:rPr>
                <w:rFonts w:hint="eastAsia"/>
                <w:lang w:eastAsia="ja-JP"/>
              </w:rPr>
              <w:t>SS_</w:t>
            </w:r>
            <w:r w:rsidRPr="000713FB">
              <w:t>NetworkSliceAdaptation</w:t>
            </w:r>
          </w:p>
        </w:tc>
        <w:tc>
          <w:tcPr>
            <w:tcW w:w="2268" w:type="dxa"/>
            <w:shd w:val="clear" w:color="auto" w:fill="auto"/>
          </w:tcPr>
          <w:p w:rsidR="001624C3" w:rsidRDefault="001624C3" w:rsidP="001624C3">
            <w:pPr>
              <w:pStyle w:val="TAL"/>
            </w:pPr>
            <w:r>
              <w:t>Request_</w:t>
            </w:r>
            <w:r w:rsidRPr="000713FB">
              <w:t>Network_</w:t>
            </w:r>
            <w:r>
              <w:t>S</w:t>
            </w:r>
            <w:r w:rsidRPr="000713FB">
              <w:t>lice_</w:t>
            </w:r>
            <w:r>
              <w:t>A</w:t>
            </w:r>
            <w:r w:rsidRPr="000713FB">
              <w:t>daptation</w:t>
            </w:r>
          </w:p>
        </w:tc>
        <w:tc>
          <w:tcPr>
            <w:tcW w:w="1923" w:type="dxa"/>
          </w:tcPr>
          <w:p w:rsidR="001624C3" w:rsidRDefault="001624C3" w:rsidP="001624C3">
            <w:pPr>
              <w:pStyle w:val="TAL"/>
            </w:pPr>
            <w:r w:rsidRPr="000713FB">
              <w:t>Request/Response</w:t>
            </w:r>
          </w:p>
        </w:tc>
        <w:tc>
          <w:tcPr>
            <w:tcW w:w="2330" w:type="dxa"/>
            <w:shd w:val="clear" w:color="auto" w:fill="auto"/>
          </w:tcPr>
          <w:p w:rsidR="001624C3" w:rsidRDefault="001624C3" w:rsidP="001624C3">
            <w:pPr>
              <w:pStyle w:val="TAL"/>
            </w:pPr>
            <w:r w:rsidRPr="000713FB">
              <w:t>VAL server</w:t>
            </w:r>
          </w:p>
        </w:tc>
      </w:tr>
      <w:tr w:rsidR="001624C3" w:rsidTr="00987F10">
        <w:trPr>
          <w:trHeight w:val="136"/>
        </w:trPr>
        <w:tc>
          <w:tcPr>
            <w:tcW w:w="3652" w:type="dxa"/>
            <w:vMerge w:val="restart"/>
            <w:shd w:val="clear" w:color="auto" w:fill="auto"/>
          </w:tcPr>
          <w:p w:rsidR="001624C3" w:rsidRPr="000713FB" w:rsidRDefault="001624C3" w:rsidP="001624C3">
            <w:pPr>
              <w:pStyle w:val="TAL"/>
              <w:rPr>
                <w:rFonts w:hint="eastAsia"/>
                <w:lang w:eastAsia="ja-JP"/>
              </w:rPr>
            </w:pPr>
            <w:r>
              <w:t>SS_NetworkResourceMonitoring</w:t>
            </w:r>
          </w:p>
        </w:tc>
        <w:tc>
          <w:tcPr>
            <w:tcW w:w="2268" w:type="dxa"/>
            <w:shd w:val="clear" w:color="auto" w:fill="auto"/>
          </w:tcPr>
          <w:p w:rsidR="001624C3" w:rsidRDefault="001624C3" w:rsidP="001624C3">
            <w:pPr>
              <w:pStyle w:val="TAL"/>
            </w:pPr>
            <w:r>
              <w:t>Subscribe_Unicast_QoS_Monitoring_Data</w:t>
            </w:r>
          </w:p>
        </w:tc>
        <w:tc>
          <w:tcPr>
            <w:tcW w:w="1923" w:type="dxa"/>
            <w:vMerge w:val="restart"/>
          </w:tcPr>
          <w:p w:rsidR="001624C3" w:rsidRPr="000713FB" w:rsidRDefault="001624C3" w:rsidP="001624C3">
            <w:pPr>
              <w:pStyle w:val="TAL"/>
            </w:pPr>
            <w:r>
              <w:t>Subscribe/Notify</w:t>
            </w:r>
          </w:p>
        </w:tc>
        <w:tc>
          <w:tcPr>
            <w:tcW w:w="2330" w:type="dxa"/>
            <w:shd w:val="clear" w:color="auto" w:fill="auto"/>
          </w:tcPr>
          <w:p w:rsidR="001624C3" w:rsidRPr="000713FB" w:rsidRDefault="001624C3" w:rsidP="001624C3">
            <w:pPr>
              <w:pStyle w:val="TAL"/>
            </w:pPr>
            <w:r w:rsidRPr="002B6EB1">
              <w:t>VAL server</w:t>
            </w:r>
          </w:p>
        </w:tc>
      </w:tr>
      <w:tr w:rsidR="001624C3" w:rsidTr="00987F10">
        <w:trPr>
          <w:trHeight w:val="136"/>
        </w:trPr>
        <w:tc>
          <w:tcPr>
            <w:tcW w:w="3652" w:type="dxa"/>
            <w:vMerge/>
            <w:shd w:val="clear" w:color="auto" w:fill="auto"/>
          </w:tcPr>
          <w:p w:rsidR="001624C3" w:rsidRPr="000713FB" w:rsidRDefault="001624C3" w:rsidP="001624C3">
            <w:pPr>
              <w:pStyle w:val="TAL"/>
              <w:rPr>
                <w:rFonts w:hint="eastAsia"/>
                <w:lang w:eastAsia="ja-JP"/>
              </w:rPr>
            </w:pPr>
          </w:p>
        </w:tc>
        <w:tc>
          <w:tcPr>
            <w:tcW w:w="2268" w:type="dxa"/>
            <w:shd w:val="clear" w:color="auto" w:fill="auto"/>
          </w:tcPr>
          <w:p w:rsidR="001624C3" w:rsidRDefault="001624C3" w:rsidP="001624C3">
            <w:pPr>
              <w:pStyle w:val="TAL"/>
            </w:pPr>
            <w:r>
              <w:t>Unsubscribe_Unicast_QoS_Monitoring_Data</w:t>
            </w:r>
          </w:p>
        </w:tc>
        <w:tc>
          <w:tcPr>
            <w:tcW w:w="1923" w:type="dxa"/>
            <w:vMerge/>
          </w:tcPr>
          <w:p w:rsidR="001624C3" w:rsidRPr="000713FB" w:rsidRDefault="001624C3" w:rsidP="001624C3">
            <w:pPr>
              <w:pStyle w:val="TAL"/>
            </w:pPr>
          </w:p>
        </w:tc>
        <w:tc>
          <w:tcPr>
            <w:tcW w:w="2330" w:type="dxa"/>
            <w:shd w:val="clear" w:color="auto" w:fill="auto"/>
          </w:tcPr>
          <w:p w:rsidR="001624C3" w:rsidRPr="000713FB" w:rsidRDefault="001624C3" w:rsidP="001624C3">
            <w:pPr>
              <w:pStyle w:val="TAL"/>
            </w:pPr>
            <w:r w:rsidRPr="002B6EB1">
              <w:t>VAL server</w:t>
            </w:r>
          </w:p>
        </w:tc>
      </w:tr>
      <w:tr w:rsidR="001624C3" w:rsidTr="00987F10">
        <w:trPr>
          <w:trHeight w:val="136"/>
        </w:trPr>
        <w:tc>
          <w:tcPr>
            <w:tcW w:w="3652" w:type="dxa"/>
            <w:vMerge/>
            <w:shd w:val="clear" w:color="auto" w:fill="auto"/>
          </w:tcPr>
          <w:p w:rsidR="001624C3" w:rsidRPr="000713FB" w:rsidRDefault="001624C3" w:rsidP="001624C3">
            <w:pPr>
              <w:pStyle w:val="TAL"/>
              <w:rPr>
                <w:rFonts w:hint="eastAsia"/>
                <w:lang w:eastAsia="ja-JP"/>
              </w:rPr>
            </w:pPr>
          </w:p>
        </w:tc>
        <w:tc>
          <w:tcPr>
            <w:tcW w:w="2268" w:type="dxa"/>
            <w:shd w:val="clear" w:color="auto" w:fill="auto"/>
          </w:tcPr>
          <w:p w:rsidR="001624C3" w:rsidRDefault="001624C3" w:rsidP="001624C3">
            <w:pPr>
              <w:pStyle w:val="TAL"/>
            </w:pPr>
            <w:r>
              <w:t>Notify_Unicast_QoS_Monitoring_Data</w:t>
            </w:r>
          </w:p>
        </w:tc>
        <w:tc>
          <w:tcPr>
            <w:tcW w:w="1923" w:type="dxa"/>
            <w:vMerge/>
          </w:tcPr>
          <w:p w:rsidR="001624C3" w:rsidRPr="000713FB" w:rsidRDefault="001624C3" w:rsidP="001624C3">
            <w:pPr>
              <w:pStyle w:val="TAL"/>
            </w:pPr>
          </w:p>
        </w:tc>
        <w:tc>
          <w:tcPr>
            <w:tcW w:w="2330" w:type="dxa"/>
            <w:shd w:val="clear" w:color="auto" w:fill="auto"/>
          </w:tcPr>
          <w:p w:rsidR="001624C3" w:rsidRPr="000713FB" w:rsidRDefault="001624C3" w:rsidP="001624C3">
            <w:pPr>
              <w:pStyle w:val="TAL"/>
            </w:pPr>
            <w:r w:rsidRPr="002B6EB1">
              <w:t>VAL server</w:t>
            </w:r>
          </w:p>
        </w:tc>
      </w:tr>
      <w:tr w:rsidR="001624C3" w:rsidTr="00987F10">
        <w:trPr>
          <w:trHeight w:val="136"/>
        </w:trPr>
        <w:tc>
          <w:tcPr>
            <w:tcW w:w="3652" w:type="dxa"/>
            <w:vMerge/>
            <w:shd w:val="clear" w:color="auto" w:fill="auto"/>
          </w:tcPr>
          <w:p w:rsidR="001624C3" w:rsidRPr="000713FB" w:rsidRDefault="001624C3" w:rsidP="001624C3">
            <w:pPr>
              <w:pStyle w:val="TAL"/>
              <w:rPr>
                <w:rFonts w:hint="eastAsia"/>
                <w:lang w:eastAsia="ja-JP"/>
              </w:rPr>
            </w:pPr>
          </w:p>
        </w:tc>
        <w:tc>
          <w:tcPr>
            <w:tcW w:w="2268" w:type="dxa"/>
            <w:shd w:val="clear" w:color="auto" w:fill="auto"/>
          </w:tcPr>
          <w:p w:rsidR="001624C3" w:rsidRDefault="001624C3" w:rsidP="001624C3">
            <w:pPr>
              <w:pStyle w:val="TAL"/>
            </w:pPr>
            <w:r>
              <w:t>Obtain_Unicast_QoS_Monitoring_Data</w:t>
            </w:r>
          </w:p>
        </w:tc>
        <w:tc>
          <w:tcPr>
            <w:tcW w:w="1923" w:type="dxa"/>
            <w:vMerge w:val="restart"/>
          </w:tcPr>
          <w:p w:rsidR="001624C3" w:rsidRPr="000713FB" w:rsidRDefault="001624C3" w:rsidP="001624C3">
            <w:pPr>
              <w:pStyle w:val="TAL"/>
            </w:pPr>
            <w:r>
              <w:t>Request/Response</w:t>
            </w:r>
          </w:p>
        </w:tc>
        <w:tc>
          <w:tcPr>
            <w:tcW w:w="2330" w:type="dxa"/>
            <w:shd w:val="clear" w:color="auto" w:fill="auto"/>
          </w:tcPr>
          <w:p w:rsidR="001624C3" w:rsidRPr="002B6EB1" w:rsidRDefault="001624C3" w:rsidP="001624C3">
            <w:pPr>
              <w:pStyle w:val="TAL"/>
            </w:pPr>
            <w:r>
              <w:t>VAL server</w:t>
            </w:r>
          </w:p>
        </w:tc>
      </w:tr>
      <w:tr w:rsidR="001624C3" w:rsidTr="00987F10">
        <w:trPr>
          <w:trHeight w:val="136"/>
        </w:trPr>
        <w:tc>
          <w:tcPr>
            <w:tcW w:w="3652" w:type="dxa"/>
            <w:vMerge/>
            <w:shd w:val="clear" w:color="auto" w:fill="auto"/>
          </w:tcPr>
          <w:p w:rsidR="001624C3" w:rsidRPr="000713FB" w:rsidRDefault="001624C3" w:rsidP="001624C3">
            <w:pPr>
              <w:pStyle w:val="TAL"/>
              <w:rPr>
                <w:rFonts w:hint="eastAsia"/>
                <w:lang w:eastAsia="ja-JP"/>
              </w:rPr>
            </w:pPr>
          </w:p>
        </w:tc>
        <w:tc>
          <w:tcPr>
            <w:tcW w:w="2268" w:type="dxa"/>
            <w:shd w:val="clear" w:color="auto" w:fill="auto"/>
          </w:tcPr>
          <w:p w:rsidR="001624C3" w:rsidRDefault="001624C3" w:rsidP="001624C3">
            <w:pPr>
              <w:pStyle w:val="TAL"/>
            </w:pPr>
            <w:r>
              <w:t>Update_Unicast_QoS_Monitoring_Subscription</w:t>
            </w:r>
          </w:p>
        </w:tc>
        <w:tc>
          <w:tcPr>
            <w:tcW w:w="1923" w:type="dxa"/>
            <w:vMerge/>
          </w:tcPr>
          <w:p w:rsidR="001624C3" w:rsidRDefault="001624C3" w:rsidP="001624C3">
            <w:pPr>
              <w:pStyle w:val="TAL"/>
            </w:pPr>
          </w:p>
        </w:tc>
        <w:tc>
          <w:tcPr>
            <w:tcW w:w="2330" w:type="dxa"/>
            <w:shd w:val="clear" w:color="auto" w:fill="auto"/>
          </w:tcPr>
          <w:p w:rsidR="001624C3" w:rsidRDefault="001624C3" w:rsidP="001624C3">
            <w:pPr>
              <w:pStyle w:val="TAL"/>
            </w:pPr>
            <w:r>
              <w:t>VAL server</w:t>
            </w:r>
          </w:p>
        </w:tc>
      </w:tr>
      <w:tr w:rsidR="001624C3" w:rsidTr="00987F10">
        <w:trPr>
          <w:trHeight w:val="136"/>
        </w:trPr>
        <w:tc>
          <w:tcPr>
            <w:tcW w:w="3652" w:type="dxa"/>
            <w:vMerge w:val="restart"/>
            <w:shd w:val="clear" w:color="auto" w:fill="auto"/>
          </w:tcPr>
          <w:p w:rsidR="001624C3" w:rsidRPr="000713FB" w:rsidRDefault="001624C3" w:rsidP="001624C3">
            <w:pPr>
              <w:pStyle w:val="TAL"/>
              <w:rPr>
                <w:rFonts w:hint="eastAsia"/>
                <w:lang w:eastAsia="ja-JP"/>
              </w:rPr>
            </w:pPr>
            <w:r>
              <w:rPr>
                <w:lang w:eastAsia="ja-JP"/>
              </w:rPr>
              <w:t>SS_IdmParameterProvisioning</w:t>
            </w:r>
          </w:p>
        </w:tc>
        <w:tc>
          <w:tcPr>
            <w:tcW w:w="2268" w:type="dxa"/>
            <w:shd w:val="clear" w:color="auto" w:fill="auto"/>
          </w:tcPr>
          <w:p w:rsidR="001624C3" w:rsidRDefault="001624C3" w:rsidP="001624C3">
            <w:pPr>
              <w:pStyle w:val="TAL"/>
            </w:pPr>
            <w:r>
              <w:t>Provide_Configuration</w:t>
            </w:r>
          </w:p>
        </w:tc>
        <w:tc>
          <w:tcPr>
            <w:tcW w:w="1923" w:type="dxa"/>
            <w:vMerge w:val="restart"/>
          </w:tcPr>
          <w:p w:rsidR="001624C3" w:rsidRDefault="001624C3" w:rsidP="001624C3">
            <w:pPr>
              <w:pStyle w:val="TAL"/>
            </w:pPr>
            <w:r>
              <w:t>Request/Response</w:t>
            </w:r>
          </w:p>
        </w:tc>
        <w:tc>
          <w:tcPr>
            <w:tcW w:w="2330" w:type="dxa"/>
            <w:vMerge w:val="restart"/>
            <w:shd w:val="clear" w:color="auto" w:fill="auto"/>
          </w:tcPr>
          <w:p w:rsidR="001624C3" w:rsidRDefault="001624C3" w:rsidP="001624C3">
            <w:pPr>
              <w:pStyle w:val="TAL"/>
            </w:pPr>
            <w:r>
              <w:t>VAL server</w:t>
            </w:r>
          </w:p>
        </w:tc>
      </w:tr>
      <w:tr w:rsidR="001624C3" w:rsidTr="00987F10">
        <w:trPr>
          <w:trHeight w:val="136"/>
        </w:trPr>
        <w:tc>
          <w:tcPr>
            <w:tcW w:w="3652" w:type="dxa"/>
            <w:vMerge/>
            <w:shd w:val="clear" w:color="auto" w:fill="auto"/>
          </w:tcPr>
          <w:p w:rsidR="001624C3" w:rsidRDefault="001624C3" w:rsidP="001624C3">
            <w:pPr>
              <w:pStyle w:val="TAL"/>
              <w:rPr>
                <w:lang w:eastAsia="ja-JP"/>
              </w:rPr>
            </w:pPr>
          </w:p>
        </w:tc>
        <w:tc>
          <w:tcPr>
            <w:tcW w:w="2268" w:type="dxa"/>
            <w:shd w:val="clear" w:color="auto" w:fill="auto"/>
          </w:tcPr>
          <w:p w:rsidR="001624C3" w:rsidRDefault="001624C3" w:rsidP="001624C3">
            <w:pPr>
              <w:pStyle w:val="TAL"/>
            </w:pPr>
            <w:r>
              <w:t>Get_Configuration</w:t>
            </w:r>
          </w:p>
        </w:tc>
        <w:tc>
          <w:tcPr>
            <w:tcW w:w="1923" w:type="dxa"/>
            <w:vMerge/>
          </w:tcPr>
          <w:p w:rsidR="001624C3" w:rsidRDefault="001624C3" w:rsidP="001624C3">
            <w:pPr>
              <w:pStyle w:val="TAL"/>
            </w:pPr>
          </w:p>
        </w:tc>
        <w:tc>
          <w:tcPr>
            <w:tcW w:w="2330" w:type="dxa"/>
            <w:vMerge/>
            <w:shd w:val="clear" w:color="auto" w:fill="auto"/>
          </w:tcPr>
          <w:p w:rsidR="001624C3" w:rsidRDefault="001624C3" w:rsidP="001624C3">
            <w:pPr>
              <w:pStyle w:val="TAL"/>
            </w:pPr>
          </w:p>
        </w:tc>
      </w:tr>
      <w:tr w:rsidR="001624C3" w:rsidTr="00987F10">
        <w:trPr>
          <w:trHeight w:val="136"/>
        </w:trPr>
        <w:tc>
          <w:tcPr>
            <w:tcW w:w="3652" w:type="dxa"/>
            <w:vMerge/>
            <w:shd w:val="clear" w:color="auto" w:fill="auto"/>
          </w:tcPr>
          <w:p w:rsidR="001624C3" w:rsidRDefault="001624C3" w:rsidP="001624C3">
            <w:pPr>
              <w:pStyle w:val="TAL"/>
              <w:rPr>
                <w:lang w:eastAsia="ja-JP"/>
              </w:rPr>
            </w:pPr>
          </w:p>
        </w:tc>
        <w:tc>
          <w:tcPr>
            <w:tcW w:w="2268" w:type="dxa"/>
            <w:shd w:val="clear" w:color="auto" w:fill="auto"/>
          </w:tcPr>
          <w:p w:rsidR="001624C3" w:rsidRDefault="001624C3" w:rsidP="001624C3">
            <w:pPr>
              <w:pStyle w:val="TAL"/>
            </w:pPr>
            <w:r>
              <w:t>Update_Configuration</w:t>
            </w:r>
          </w:p>
        </w:tc>
        <w:tc>
          <w:tcPr>
            <w:tcW w:w="1923" w:type="dxa"/>
            <w:vMerge/>
          </w:tcPr>
          <w:p w:rsidR="001624C3" w:rsidRDefault="001624C3" w:rsidP="001624C3">
            <w:pPr>
              <w:pStyle w:val="TAL"/>
            </w:pPr>
          </w:p>
        </w:tc>
        <w:tc>
          <w:tcPr>
            <w:tcW w:w="2330" w:type="dxa"/>
            <w:vMerge/>
            <w:shd w:val="clear" w:color="auto" w:fill="auto"/>
          </w:tcPr>
          <w:p w:rsidR="001624C3" w:rsidRDefault="001624C3" w:rsidP="001624C3">
            <w:pPr>
              <w:pStyle w:val="TAL"/>
            </w:pPr>
          </w:p>
        </w:tc>
      </w:tr>
      <w:tr w:rsidR="001624C3" w:rsidTr="00987F10">
        <w:trPr>
          <w:trHeight w:val="136"/>
        </w:trPr>
        <w:tc>
          <w:tcPr>
            <w:tcW w:w="3652" w:type="dxa"/>
            <w:vMerge/>
            <w:shd w:val="clear" w:color="auto" w:fill="auto"/>
          </w:tcPr>
          <w:p w:rsidR="001624C3" w:rsidRDefault="001624C3" w:rsidP="001624C3">
            <w:pPr>
              <w:pStyle w:val="TAL"/>
              <w:rPr>
                <w:lang w:eastAsia="ja-JP"/>
              </w:rPr>
            </w:pPr>
          </w:p>
        </w:tc>
        <w:tc>
          <w:tcPr>
            <w:tcW w:w="2268" w:type="dxa"/>
            <w:shd w:val="clear" w:color="auto" w:fill="auto"/>
          </w:tcPr>
          <w:p w:rsidR="001624C3" w:rsidRDefault="001624C3" w:rsidP="001624C3">
            <w:pPr>
              <w:pStyle w:val="TAL"/>
            </w:pPr>
            <w:r>
              <w:t>Delete_Configuration</w:t>
            </w:r>
          </w:p>
        </w:tc>
        <w:tc>
          <w:tcPr>
            <w:tcW w:w="1923" w:type="dxa"/>
            <w:vMerge/>
          </w:tcPr>
          <w:p w:rsidR="001624C3" w:rsidRDefault="001624C3" w:rsidP="001624C3">
            <w:pPr>
              <w:pStyle w:val="TAL"/>
            </w:pPr>
          </w:p>
        </w:tc>
        <w:tc>
          <w:tcPr>
            <w:tcW w:w="2330" w:type="dxa"/>
            <w:vMerge/>
            <w:shd w:val="clear" w:color="auto" w:fill="auto"/>
          </w:tcPr>
          <w:p w:rsidR="001624C3" w:rsidRDefault="001624C3" w:rsidP="001624C3">
            <w:pPr>
              <w:pStyle w:val="TAL"/>
            </w:pPr>
          </w:p>
        </w:tc>
      </w:tr>
      <w:tr w:rsidR="001624C3" w:rsidTr="00987F10">
        <w:trPr>
          <w:trHeight w:val="136"/>
        </w:trPr>
        <w:tc>
          <w:tcPr>
            <w:tcW w:w="10173" w:type="dxa"/>
            <w:gridSpan w:val="4"/>
            <w:shd w:val="clear" w:color="auto" w:fill="auto"/>
          </w:tcPr>
          <w:p w:rsidR="001624C3" w:rsidRDefault="001624C3" w:rsidP="001624C3">
            <w:pPr>
              <w:pStyle w:val="TAN"/>
            </w:pPr>
            <w:r>
              <w:t>NOTE 1:</w:t>
            </w:r>
            <w:r>
              <w:tab/>
              <w:t>The service operations of SS_Events API are reused by the SS_LocationInfoEvent, SS_LocationMonitoring, SS_LocationAreaMonitoring, SS_GroupManagementEvent, SS_UserProfileEvent and SS_EventsMonitoring for events related services.</w:t>
            </w:r>
          </w:p>
          <w:p w:rsidR="001624C3" w:rsidRDefault="001624C3" w:rsidP="001624C3">
            <w:pPr>
              <w:pStyle w:val="TAN"/>
            </w:pPr>
            <w:r w:rsidRPr="00A954F4">
              <w:t>NOTE 2:</w:t>
            </w:r>
            <w:r w:rsidRPr="00A954F4">
              <w:tab/>
              <w:t xml:space="preserve">The service APIs </w:t>
            </w:r>
            <w:r w:rsidRPr="00B7257B">
              <w:t xml:space="preserve">exposed by the SEALDD Server </w:t>
            </w:r>
            <w:r w:rsidRPr="00DB2B26">
              <w:t>and the corresponding service operations</w:t>
            </w:r>
            <w:r w:rsidRPr="004960A3">
              <w:t>, operation semantics and service con</w:t>
            </w:r>
            <w:r w:rsidRPr="00CF2C24">
              <w:t>sumers are specified in clause 5 of 3GPP TS 29.548 [35</w:t>
            </w:r>
            <w:r w:rsidRPr="000D182F">
              <w:t>].</w:t>
            </w:r>
          </w:p>
          <w:p w:rsidR="001624C3" w:rsidRPr="008B5ADD" w:rsidRDefault="001624C3" w:rsidP="001624C3">
            <w:pPr>
              <w:pStyle w:val="TAN"/>
            </w:pPr>
            <w:r>
              <w:t>NOTE 3:</w:t>
            </w:r>
            <w:r>
              <w:tab/>
              <w:t>The "Create_MBS_Resource", "Update_MBS_Resource", "Delete_MBS_Resource", "Activate_MBS_Resource" and "Deactivate_MBS_Resource" service operations correspond to the stage 2 "</w:t>
            </w:r>
            <w:r w:rsidRPr="00F2731B">
              <w:t>Request_Multicast</w:t>
            </w:r>
            <w:r>
              <w:rPr>
                <w:rFonts w:hint="eastAsia"/>
                <w:lang w:eastAsia="zh-CN"/>
              </w:rPr>
              <w:t>/</w:t>
            </w:r>
            <w:r>
              <w:rPr>
                <w:lang w:eastAsia="zh-CN"/>
              </w:rPr>
              <w:t>Broadcast</w:t>
            </w:r>
            <w:r w:rsidRPr="00F2731B">
              <w:t>_Resource</w:t>
            </w:r>
            <w:r>
              <w:t>", "Update</w:t>
            </w:r>
            <w:r w:rsidRPr="00F2731B">
              <w:t>_Multicast</w:t>
            </w:r>
            <w:r>
              <w:rPr>
                <w:rFonts w:hint="eastAsia"/>
                <w:lang w:eastAsia="zh-CN"/>
              </w:rPr>
              <w:t>/</w:t>
            </w:r>
            <w:r>
              <w:rPr>
                <w:lang w:eastAsia="zh-CN"/>
              </w:rPr>
              <w:t>Broadcast</w:t>
            </w:r>
            <w:r w:rsidRPr="00F2731B">
              <w:t>_Resource</w:t>
            </w:r>
            <w:r>
              <w:t>", "Delete</w:t>
            </w:r>
            <w:r w:rsidRPr="00F2731B">
              <w:t>_Multicast</w:t>
            </w:r>
            <w:r>
              <w:rPr>
                <w:rFonts w:hint="eastAsia"/>
                <w:lang w:eastAsia="zh-CN"/>
              </w:rPr>
              <w:t>/</w:t>
            </w:r>
            <w:r>
              <w:rPr>
                <w:lang w:eastAsia="zh-CN"/>
              </w:rPr>
              <w:t>Broadcast</w:t>
            </w:r>
            <w:r w:rsidRPr="00F2731B">
              <w:t>_Resource</w:t>
            </w:r>
            <w:r>
              <w:t>", "Activate</w:t>
            </w:r>
            <w:r w:rsidRPr="00F2731B">
              <w:t>_Multicast_Resource</w:t>
            </w:r>
            <w:r>
              <w:t>" and "Deactivate</w:t>
            </w:r>
            <w:r w:rsidRPr="00F2731B">
              <w:t>_Multicast</w:t>
            </w:r>
            <w:r>
              <w:t>_</w:t>
            </w:r>
            <w:r w:rsidRPr="00F2731B">
              <w:t>Resource</w:t>
            </w:r>
            <w:r>
              <w:t>" service operations defined in clause 14.4.2 of 3GPP TS 23.434 [2].</w:t>
            </w:r>
          </w:p>
        </w:tc>
      </w:tr>
    </w:tbl>
    <w:p w:rsidR="006C7047" w:rsidRDefault="006C7047"/>
    <w:p w:rsidR="0093611B" w:rsidRDefault="0093611B" w:rsidP="0008473F">
      <w:pPr>
        <w:pStyle w:val="EditorsNote"/>
      </w:pPr>
      <w:r>
        <w:t>Editor's Note:</w:t>
      </w:r>
      <w:r>
        <w:tab/>
        <w:t>The definition of the update/modify service operations for the VAL service area event subscription are FFS.</w:t>
      </w:r>
    </w:p>
    <w:p w:rsidR="006C7047" w:rsidRDefault="006C7047">
      <w:r>
        <w:t>Table 5.1</w:t>
      </w:r>
      <w:r>
        <w:rPr>
          <w:noProof/>
        </w:rPr>
        <w:t>-2</w:t>
      </w:r>
      <w:r>
        <w:t xml:space="preserve"> summarizes the corresponding APIs defined in this specification. </w:t>
      </w:r>
    </w:p>
    <w:p w:rsidR="006C7047" w:rsidRDefault="006C7047">
      <w:pPr>
        <w:pStyle w:val="TH"/>
      </w:pPr>
      <w:r>
        <w:t>Table 5.1</w:t>
      </w:r>
      <w:r>
        <w:rPr>
          <w:noProof/>
        </w:rPr>
        <w:t>-2</w:t>
      </w:r>
      <w:r>
        <w:t>: API Descriptions</w:t>
      </w:r>
    </w:p>
    <w:tbl>
      <w:tblPr>
        <w:tblW w:w="1020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547"/>
        <w:gridCol w:w="835"/>
        <w:gridCol w:w="1716"/>
        <w:gridCol w:w="2835"/>
        <w:gridCol w:w="1134"/>
        <w:gridCol w:w="1134"/>
      </w:tblGrid>
      <w:tr w:rsidR="006C7047" w:rsidTr="00987F10">
        <w:tc>
          <w:tcPr>
            <w:tcW w:w="2547" w:type="dxa"/>
            <w:shd w:val="clear" w:color="auto" w:fill="C0C0C0"/>
          </w:tcPr>
          <w:p w:rsidR="006C7047" w:rsidRDefault="006C7047">
            <w:pPr>
              <w:jc w:val="center"/>
              <w:rPr>
                <w:rFonts w:ascii="Arial" w:hAnsi="Arial" w:cs="Arial"/>
                <w:b/>
                <w:sz w:val="18"/>
                <w:szCs w:val="18"/>
              </w:rPr>
            </w:pPr>
            <w:r>
              <w:rPr>
                <w:rFonts w:ascii="Arial" w:hAnsi="Arial" w:cs="Arial"/>
                <w:b/>
                <w:sz w:val="18"/>
                <w:szCs w:val="18"/>
              </w:rPr>
              <w:t>Service Name</w:t>
            </w:r>
          </w:p>
        </w:tc>
        <w:tc>
          <w:tcPr>
            <w:tcW w:w="835" w:type="dxa"/>
            <w:shd w:val="clear" w:color="auto" w:fill="C0C0C0"/>
          </w:tcPr>
          <w:p w:rsidR="006C7047" w:rsidRDefault="006C7047">
            <w:pPr>
              <w:jc w:val="center"/>
              <w:rPr>
                <w:rFonts w:ascii="Arial" w:hAnsi="Arial" w:cs="Arial"/>
                <w:b/>
                <w:sz w:val="18"/>
                <w:szCs w:val="18"/>
              </w:rPr>
            </w:pPr>
            <w:r>
              <w:rPr>
                <w:rFonts w:ascii="Arial" w:hAnsi="Arial" w:cs="Arial"/>
                <w:b/>
                <w:sz w:val="18"/>
                <w:szCs w:val="18"/>
              </w:rPr>
              <w:t>Clause</w:t>
            </w:r>
          </w:p>
        </w:tc>
        <w:tc>
          <w:tcPr>
            <w:tcW w:w="1716" w:type="dxa"/>
            <w:shd w:val="clear" w:color="auto" w:fill="C0C0C0"/>
          </w:tcPr>
          <w:p w:rsidR="006C7047" w:rsidRDefault="006C7047">
            <w:pPr>
              <w:jc w:val="center"/>
              <w:rPr>
                <w:rFonts w:ascii="Arial" w:hAnsi="Arial" w:cs="Arial"/>
                <w:b/>
                <w:sz w:val="18"/>
                <w:szCs w:val="18"/>
              </w:rPr>
            </w:pPr>
            <w:r>
              <w:rPr>
                <w:rFonts w:ascii="Arial" w:hAnsi="Arial" w:cs="Arial"/>
                <w:b/>
                <w:sz w:val="18"/>
                <w:szCs w:val="18"/>
              </w:rPr>
              <w:t>Description</w:t>
            </w:r>
          </w:p>
        </w:tc>
        <w:tc>
          <w:tcPr>
            <w:tcW w:w="2835" w:type="dxa"/>
            <w:shd w:val="clear" w:color="auto" w:fill="C0C0C0"/>
          </w:tcPr>
          <w:p w:rsidR="006C7047" w:rsidRDefault="006C7047">
            <w:pPr>
              <w:jc w:val="center"/>
              <w:rPr>
                <w:rFonts w:ascii="Arial" w:hAnsi="Arial" w:cs="Arial"/>
                <w:b/>
                <w:sz w:val="18"/>
                <w:szCs w:val="18"/>
              </w:rPr>
            </w:pPr>
            <w:r>
              <w:rPr>
                <w:rFonts w:ascii="Arial" w:hAnsi="Arial" w:cs="Arial"/>
                <w:b/>
                <w:sz w:val="18"/>
                <w:szCs w:val="18"/>
              </w:rPr>
              <w:t>OpenAPI Specification File</w:t>
            </w:r>
          </w:p>
        </w:tc>
        <w:tc>
          <w:tcPr>
            <w:tcW w:w="1134" w:type="dxa"/>
            <w:shd w:val="clear" w:color="auto" w:fill="C0C0C0"/>
          </w:tcPr>
          <w:p w:rsidR="006C7047" w:rsidRDefault="006C7047">
            <w:pPr>
              <w:jc w:val="center"/>
              <w:rPr>
                <w:rFonts w:ascii="Arial" w:hAnsi="Arial" w:cs="Arial"/>
                <w:b/>
                <w:sz w:val="18"/>
                <w:szCs w:val="18"/>
              </w:rPr>
            </w:pPr>
            <w:r>
              <w:rPr>
                <w:rFonts w:ascii="Arial" w:hAnsi="Arial" w:cs="Arial"/>
                <w:b/>
                <w:sz w:val="18"/>
                <w:szCs w:val="18"/>
              </w:rPr>
              <w:t>apiName</w:t>
            </w:r>
          </w:p>
        </w:tc>
        <w:tc>
          <w:tcPr>
            <w:tcW w:w="1134" w:type="dxa"/>
            <w:shd w:val="clear" w:color="auto" w:fill="C0C0C0"/>
          </w:tcPr>
          <w:p w:rsidR="006C7047" w:rsidRDefault="006C7047">
            <w:pPr>
              <w:jc w:val="center"/>
              <w:rPr>
                <w:rFonts w:ascii="Arial" w:hAnsi="Arial" w:cs="Arial"/>
                <w:b/>
                <w:sz w:val="18"/>
                <w:szCs w:val="18"/>
              </w:rPr>
            </w:pPr>
            <w:r>
              <w:rPr>
                <w:rFonts w:ascii="Arial" w:hAnsi="Arial" w:cs="Arial"/>
                <w:b/>
                <w:sz w:val="18"/>
                <w:szCs w:val="18"/>
              </w:rPr>
              <w:t>Annex</w:t>
            </w:r>
          </w:p>
        </w:tc>
      </w:tr>
      <w:tr w:rsidR="006C7047" w:rsidTr="00987F10">
        <w:tc>
          <w:tcPr>
            <w:tcW w:w="2547" w:type="dxa"/>
            <w:shd w:val="clear" w:color="auto" w:fill="auto"/>
          </w:tcPr>
          <w:p w:rsidR="006C7047" w:rsidRDefault="006C7047">
            <w:pPr>
              <w:pStyle w:val="TAL"/>
            </w:pPr>
            <w:r>
              <w:t>SS_LocationReporting</w:t>
            </w:r>
          </w:p>
        </w:tc>
        <w:tc>
          <w:tcPr>
            <w:tcW w:w="835" w:type="dxa"/>
            <w:shd w:val="clear" w:color="auto" w:fill="auto"/>
          </w:tcPr>
          <w:p w:rsidR="006C7047" w:rsidRDefault="006C7047">
            <w:pPr>
              <w:pStyle w:val="TAL"/>
              <w:rPr>
                <w:noProof/>
                <w:lang w:eastAsia="zh-CN"/>
              </w:rPr>
            </w:pPr>
            <w:r>
              <w:rPr>
                <w:rFonts w:hint="eastAsia"/>
                <w:noProof/>
                <w:lang w:eastAsia="zh-CN"/>
              </w:rPr>
              <w:t>7</w:t>
            </w:r>
            <w:r>
              <w:rPr>
                <w:noProof/>
                <w:lang w:eastAsia="zh-CN"/>
              </w:rPr>
              <w:t>.1</w:t>
            </w:r>
          </w:p>
        </w:tc>
        <w:tc>
          <w:tcPr>
            <w:tcW w:w="1716" w:type="dxa"/>
            <w:shd w:val="clear" w:color="auto" w:fill="auto"/>
          </w:tcPr>
          <w:p w:rsidR="006C7047" w:rsidRDefault="006C7047">
            <w:pPr>
              <w:pStyle w:val="TAL"/>
            </w:pPr>
            <w:r>
              <w:t>Report Location Information Service.</w:t>
            </w:r>
          </w:p>
        </w:tc>
        <w:tc>
          <w:tcPr>
            <w:tcW w:w="2835" w:type="dxa"/>
            <w:shd w:val="clear" w:color="auto" w:fill="auto"/>
          </w:tcPr>
          <w:p w:rsidR="006C7047" w:rsidRDefault="006C7047">
            <w:pPr>
              <w:pStyle w:val="TAL"/>
              <w:rPr>
                <w:noProof/>
              </w:rPr>
            </w:pPr>
            <w:r>
              <w:rPr>
                <w:noProof/>
              </w:rPr>
              <w:t>TS29549_SS_LocationReporting.yaml</w:t>
            </w:r>
          </w:p>
        </w:tc>
        <w:tc>
          <w:tcPr>
            <w:tcW w:w="1134" w:type="dxa"/>
            <w:shd w:val="clear" w:color="auto" w:fill="auto"/>
          </w:tcPr>
          <w:p w:rsidR="006C7047" w:rsidRDefault="006C7047">
            <w:pPr>
              <w:pStyle w:val="TAL"/>
              <w:rPr>
                <w:noProof/>
              </w:rPr>
            </w:pPr>
            <w:r>
              <w:t>ss-lr</w:t>
            </w:r>
          </w:p>
        </w:tc>
        <w:tc>
          <w:tcPr>
            <w:tcW w:w="1134" w:type="dxa"/>
            <w:shd w:val="clear" w:color="auto" w:fill="auto"/>
          </w:tcPr>
          <w:p w:rsidR="006C7047" w:rsidRDefault="006C7047">
            <w:pPr>
              <w:pStyle w:val="TAL"/>
              <w:rPr>
                <w:noProof/>
                <w:lang w:eastAsia="zh-CN"/>
              </w:rPr>
            </w:pPr>
            <w:r>
              <w:rPr>
                <w:rFonts w:hint="eastAsia"/>
                <w:noProof/>
                <w:lang w:eastAsia="zh-CN"/>
              </w:rPr>
              <w:t>A</w:t>
            </w:r>
            <w:r>
              <w:rPr>
                <w:noProof/>
                <w:lang w:eastAsia="zh-CN"/>
              </w:rPr>
              <w:t>.2</w:t>
            </w:r>
          </w:p>
        </w:tc>
      </w:tr>
      <w:tr w:rsidR="006C7047" w:rsidTr="00987F10">
        <w:tc>
          <w:tcPr>
            <w:tcW w:w="2547" w:type="dxa"/>
            <w:shd w:val="clear" w:color="auto" w:fill="auto"/>
          </w:tcPr>
          <w:p w:rsidR="006C7047" w:rsidRDefault="006C7047">
            <w:pPr>
              <w:pStyle w:val="TAL"/>
            </w:pPr>
            <w:r>
              <w:t>SS_GroupManagement</w:t>
            </w:r>
          </w:p>
        </w:tc>
        <w:tc>
          <w:tcPr>
            <w:tcW w:w="835" w:type="dxa"/>
            <w:shd w:val="clear" w:color="auto" w:fill="auto"/>
          </w:tcPr>
          <w:p w:rsidR="006C7047" w:rsidRDefault="006C7047">
            <w:pPr>
              <w:pStyle w:val="TAL"/>
              <w:rPr>
                <w:noProof/>
                <w:lang w:eastAsia="zh-CN"/>
              </w:rPr>
            </w:pPr>
            <w:r>
              <w:rPr>
                <w:rFonts w:hint="eastAsia"/>
                <w:noProof/>
                <w:lang w:eastAsia="zh-CN"/>
              </w:rPr>
              <w:t>7</w:t>
            </w:r>
            <w:r>
              <w:rPr>
                <w:noProof/>
                <w:lang w:eastAsia="zh-CN"/>
              </w:rPr>
              <w:t>.2</w:t>
            </w:r>
          </w:p>
        </w:tc>
        <w:tc>
          <w:tcPr>
            <w:tcW w:w="1716" w:type="dxa"/>
            <w:shd w:val="clear" w:color="auto" w:fill="auto"/>
          </w:tcPr>
          <w:p w:rsidR="006C7047" w:rsidRDefault="006C7047">
            <w:pPr>
              <w:pStyle w:val="TAL"/>
            </w:pPr>
            <w:r>
              <w:t>Group Management Service</w:t>
            </w:r>
          </w:p>
        </w:tc>
        <w:tc>
          <w:tcPr>
            <w:tcW w:w="2835" w:type="dxa"/>
            <w:shd w:val="clear" w:color="auto" w:fill="auto"/>
          </w:tcPr>
          <w:p w:rsidR="006C7047" w:rsidRDefault="006C7047">
            <w:pPr>
              <w:pStyle w:val="TAL"/>
              <w:rPr>
                <w:noProof/>
              </w:rPr>
            </w:pPr>
            <w:r>
              <w:rPr>
                <w:noProof/>
              </w:rPr>
              <w:t>TS29549_SS_GroupManagement.yaml</w:t>
            </w:r>
          </w:p>
        </w:tc>
        <w:tc>
          <w:tcPr>
            <w:tcW w:w="1134" w:type="dxa"/>
            <w:shd w:val="clear" w:color="auto" w:fill="auto"/>
          </w:tcPr>
          <w:p w:rsidR="006C7047" w:rsidRDefault="006C7047">
            <w:pPr>
              <w:pStyle w:val="TAL"/>
              <w:rPr>
                <w:noProof/>
              </w:rPr>
            </w:pPr>
            <w:r>
              <w:t>ss-gm</w:t>
            </w:r>
          </w:p>
        </w:tc>
        <w:tc>
          <w:tcPr>
            <w:tcW w:w="1134" w:type="dxa"/>
            <w:shd w:val="clear" w:color="auto" w:fill="auto"/>
          </w:tcPr>
          <w:p w:rsidR="006C7047" w:rsidRDefault="006C7047">
            <w:pPr>
              <w:pStyle w:val="TAL"/>
              <w:rPr>
                <w:noProof/>
                <w:lang w:eastAsia="zh-CN"/>
              </w:rPr>
            </w:pPr>
            <w:r>
              <w:rPr>
                <w:rFonts w:hint="eastAsia"/>
                <w:noProof/>
                <w:lang w:eastAsia="zh-CN"/>
              </w:rPr>
              <w:t>A</w:t>
            </w:r>
            <w:r>
              <w:rPr>
                <w:noProof/>
                <w:lang w:eastAsia="zh-CN"/>
              </w:rPr>
              <w:t>.3</w:t>
            </w:r>
          </w:p>
        </w:tc>
      </w:tr>
      <w:tr w:rsidR="006C7047" w:rsidTr="00987F10">
        <w:tc>
          <w:tcPr>
            <w:tcW w:w="2547" w:type="dxa"/>
            <w:shd w:val="clear" w:color="auto" w:fill="auto"/>
          </w:tcPr>
          <w:p w:rsidR="006C7047" w:rsidRDefault="006C7047">
            <w:pPr>
              <w:pStyle w:val="TAL"/>
            </w:pPr>
            <w:r>
              <w:t>SS_UserProfileRetrieval</w:t>
            </w:r>
          </w:p>
        </w:tc>
        <w:tc>
          <w:tcPr>
            <w:tcW w:w="835" w:type="dxa"/>
            <w:shd w:val="clear" w:color="auto" w:fill="auto"/>
          </w:tcPr>
          <w:p w:rsidR="006C7047" w:rsidRDefault="006C7047">
            <w:pPr>
              <w:pStyle w:val="TAL"/>
              <w:rPr>
                <w:noProof/>
                <w:lang w:eastAsia="zh-CN"/>
              </w:rPr>
            </w:pPr>
            <w:r>
              <w:rPr>
                <w:rFonts w:hint="eastAsia"/>
                <w:noProof/>
                <w:lang w:eastAsia="zh-CN"/>
              </w:rPr>
              <w:t>7</w:t>
            </w:r>
            <w:r>
              <w:rPr>
                <w:noProof/>
                <w:lang w:eastAsia="zh-CN"/>
              </w:rPr>
              <w:t>.3</w:t>
            </w:r>
          </w:p>
        </w:tc>
        <w:tc>
          <w:tcPr>
            <w:tcW w:w="1716" w:type="dxa"/>
            <w:shd w:val="clear" w:color="auto" w:fill="auto"/>
          </w:tcPr>
          <w:p w:rsidR="006C7047" w:rsidRDefault="006C7047">
            <w:pPr>
              <w:pStyle w:val="TAL"/>
            </w:pPr>
            <w:r>
              <w:t>User Profile Retrieval Service</w:t>
            </w:r>
          </w:p>
        </w:tc>
        <w:tc>
          <w:tcPr>
            <w:tcW w:w="2835" w:type="dxa"/>
            <w:shd w:val="clear" w:color="auto" w:fill="auto"/>
          </w:tcPr>
          <w:p w:rsidR="006C7047" w:rsidRDefault="006C7047">
            <w:pPr>
              <w:pStyle w:val="TAL"/>
              <w:rPr>
                <w:noProof/>
              </w:rPr>
            </w:pPr>
            <w:r>
              <w:rPr>
                <w:noProof/>
              </w:rPr>
              <w:t>TS29549_SS_UserProfileRetrieval.yaml</w:t>
            </w:r>
          </w:p>
        </w:tc>
        <w:tc>
          <w:tcPr>
            <w:tcW w:w="1134" w:type="dxa"/>
            <w:shd w:val="clear" w:color="auto" w:fill="auto"/>
          </w:tcPr>
          <w:p w:rsidR="006C7047" w:rsidRDefault="006C7047">
            <w:pPr>
              <w:pStyle w:val="TAL"/>
              <w:rPr>
                <w:noProof/>
              </w:rPr>
            </w:pPr>
            <w:r>
              <w:t>ss-upr</w:t>
            </w:r>
          </w:p>
        </w:tc>
        <w:tc>
          <w:tcPr>
            <w:tcW w:w="1134" w:type="dxa"/>
            <w:shd w:val="clear" w:color="auto" w:fill="auto"/>
          </w:tcPr>
          <w:p w:rsidR="006C7047" w:rsidRDefault="006C7047">
            <w:pPr>
              <w:pStyle w:val="TAL"/>
              <w:rPr>
                <w:noProof/>
                <w:lang w:eastAsia="zh-CN"/>
              </w:rPr>
            </w:pPr>
            <w:r>
              <w:rPr>
                <w:rFonts w:hint="eastAsia"/>
                <w:noProof/>
                <w:lang w:eastAsia="zh-CN"/>
              </w:rPr>
              <w:t>A</w:t>
            </w:r>
            <w:r>
              <w:rPr>
                <w:noProof/>
                <w:lang w:eastAsia="zh-CN"/>
              </w:rPr>
              <w:t>.4</w:t>
            </w:r>
          </w:p>
        </w:tc>
      </w:tr>
      <w:tr w:rsidR="006C7047" w:rsidTr="00987F10">
        <w:tc>
          <w:tcPr>
            <w:tcW w:w="2547" w:type="dxa"/>
            <w:shd w:val="clear" w:color="auto" w:fill="auto"/>
          </w:tcPr>
          <w:p w:rsidR="006C7047" w:rsidRDefault="006C7047">
            <w:pPr>
              <w:pStyle w:val="TAL"/>
            </w:pPr>
            <w:r>
              <w:t>SS_NetworkResourceAdaptation</w:t>
            </w:r>
          </w:p>
        </w:tc>
        <w:tc>
          <w:tcPr>
            <w:tcW w:w="835" w:type="dxa"/>
            <w:shd w:val="clear" w:color="auto" w:fill="auto"/>
          </w:tcPr>
          <w:p w:rsidR="006C7047" w:rsidRDefault="006C7047">
            <w:pPr>
              <w:pStyle w:val="TAL"/>
              <w:rPr>
                <w:noProof/>
                <w:lang w:eastAsia="zh-CN"/>
              </w:rPr>
            </w:pPr>
            <w:r>
              <w:rPr>
                <w:rFonts w:hint="eastAsia"/>
                <w:noProof/>
                <w:lang w:eastAsia="zh-CN"/>
              </w:rPr>
              <w:t>7</w:t>
            </w:r>
            <w:r>
              <w:rPr>
                <w:noProof/>
                <w:lang w:eastAsia="zh-CN"/>
              </w:rPr>
              <w:t>.4</w:t>
            </w:r>
          </w:p>
        </w:tc>
        <w:tc>
          <w:tcPr>
            <w:tcW w:w="1716" w:type="dxa"/>
            <w:shd w:val="clear" w:color="auto" w:fill="auto"/>
          </w:tcPr>
          <w:p w:rsidR="006C7047" w:rsidRDefault="006C7047">
            <w:pPr>
              <w:pStyle w:val="TAL"/>
            </w:pPr>
            <w:r>
              <w:rPr>
                <w:lang w:eastAsia="zh-CN"/>
              </w:rPr>
              <w:t>Network Resource Adaptation Service</w:t>
            </w:r>
          </w:p>
        </w:tc>
        <w:tc>
          <w:tcPr>
            <w:tcW w:w="2835" w:type="dxa"/>
            <w:shd w:val="clear" w:color="auto" w:fill="auto"/>
          </w:tcPr>
          <w:p w:rsidR="006C7047" w:rsidRDefault="006C7047">
            <w:pPr>
              <w:pStyle w:val="TAL"/>
              <w:rPr>
                <w:noProof/>
              </w:rPr>
            </w:pPr>
            <w:r>
              <w:rPr>
                <w:noProof/>
              </w:rPr>
              <w:t>TS29549_SS_NetworkResourceAdaptation.yaml</w:t>
            </w:r>
          </w:p>
        </w:tc>
        <w:tc>
          <w:tcPr>
            <w:tcW w:w="1134" w:type="dxa"/>
            <w:shd w:val="clear" w:color="auto" w:fill="auto"/>
          </w:tcPr>
          <w:p w:rsidR="006C7047" w:rsidRDefault="006C7047">
            <w:pPr>
              <w:pStyle w:val="TAL"/>
              <w:rPr>
                <w:noProof/>
              </w:rPr>
            </w:pPr>
            <w:r>
              <w:t>ss-nra</w:t>
            </w:r>
          </w:p>
        </w:tc>
        <w:tc>
          <w:tcPr>
            <w:tcW w:w="1134" w:type="dxa"/>
            <w:shd w:val="clear" w:color="auto" w:fill="auto"/>
          </w:tcPr>
          <w:p w:rsidR="006C7047" w:rsidRDefault="006C7047">
            <w:pPr>
              <w:pStyle w:val="TAL"/>
              <w:rPr>
                <w:noProof/>
                <w:lang w:eastAsia="zh-CN"/>
              </w:rPr>
            </w:pPr>
            <w:r>
              <w:rPr>
                <w:rFonts w:hint="eastAsia"/>
                <w:noProof/>
                <w:lang w:eastAsia="zh-CN"/>
              </w:rPr>
              <w:t>A</w:t>
            </w:r>
            <w:r>
              <w:rPr>
                <w:noProof/>
                <w:lang w:eastAsia="zh-CN"/>
              </w:rPr>
              <w:t>.5</w:t>
            </w:r>
          </w:p>
        </w:tc>
      </w:tr>
      <w:tr w:rsidR="006C7047" w:rsidTr="00987F10">
        <w:tc>
          <w:tcPr>
            <w:tcW w:w="2547" w:type="dxa"/>
            <w:shd w:val="clear" w:color="auto" w:fill="auto"/>
          </w:tcPr>
          <w:p w:rsidR="006C7047" w:rsidRDefault="006C7047">
            <w:pPr>
              <w:pStyle w:val="TAL"/>
            </w:pPr>
            <w:r>
              <w:t>SS_Events</w:t>
            </w:r>
          </w:p>
        </w:tc>
        <w:tc>
          <w:tcPr>
            <w:tcW w:w="835" w:type="dxa"/>
            <w:shd w:val="clear" w:color="auto" w:fill="auto"/>
          </w:tcPr>
          <w:p w:rsidR="006C7047" w:rsidRDefault="006C7047">
            <w:pPr>
              <w:pStyle w:val="TAL"/>
              <w:rPr>
                <w:noProof/>
                <w:lang w:eastAsia="zh-CN"/>
              </w:rPr>
            </w:pPr>
            <w:r>
              <w:rPr>
                <w:rFonts w:hint="eastAsia"/>
                <w:noProof/>
                <w:lang w:eastAsia="zh-CN"/>
              </w:rPr>
              <w:t>7</w:t>
            </w:r>
            <w:r>
              <w:rPr>
                <w:noProof/>
                <w:lang w:eastAsia="zh-CN"/>
              </w:rPr>
              <w:t>.5</w:t>
            </w:r>
          </w:p>
        </w:tc>
        <w:tc>
          <w:tcPr>
            <w:tcW w:w="1716" w:type="dxa"/>
            <w:shd w:val="clear" w:color="auto" w:fill="auto"/>
          </w:tcPr>
          <w:p w:rsidR="006C7047" w:rsidRDefault="006C7047">
            <w:pPr>
              <w:pStyle w:val="TAL"/>
            </w:pPr>
            <w:r>
              <w:rPr>
                <w:lang w:eastAsia="zh-CN"/>
              </w:rPr>
              <w:t>Events Notify Service</w:t>
            </w:r>
          </w:p>
        </w:tc>
        <w:tc>
          <w:tcPr>
            <w:tcW w:w="2835" w:type="dxa"/>
            <w:shd w:val="clear" w:color="auto" w:fill="auto"/>
          </w:tcPr>
          <w:p w:rsidR="006C7047" w:rsidRDefault="006C7047">
            <w:pPr>
              <w:pStyle w:val="TAL"/>
              <w:rPr>
                <w:noProof/>
              </w:rPr>
            </w:pPr>
            <w:r>
              <w:rPr>
                <w:noProof/>
              </w:rPr>
              <w:t>TS29549_SS_Events.yaml</w:t>
            </w:r>
          </w:p>
        </w:tc>
        <w:tc>
          <w:tcPr>
            <w:tcW w:w="1134" w:type="dxa"/>
            <w:shd w:val="clear" w:color="auto" w:fill="auto"/>
          </w:tcPr>
          <w:p w:rsidR="006C7047" w:rsidRDefault="006C7047">
            <w:pPr>
              <w:pStyle w:val="TAL"/>
              <w:rPr>
                <w:noProof/>
              </w:rPr>
            </w:pPr>
            <w:r>
              <w:t>ss-events</w:t>
            </w:r>
          </w:p>
        </w:tc>
        <w:tc>
          <w:tcPr>
            <w:tcW w:w="1134" w:type="dxa"/>
            <w:shd w:val="clear" w:color="auto" w:fill="auto"/>
          </w:tcPr>
          <w:p w:rsidR="006C7047" w:rsidRDefault="006C7047">
            <w:pPr>
              <w:pStyle w:val="TAL"/>
              <w:rPr>
                <w:noProof/>
                <w:lang w:eastAsia="zh-CN"/>
              </w:rPr>
            </w:pPr>
            <w:r>
              <w:rPr>
                <w:rFonts w:hint="eastAsia"/>
                <w:noProof/>
                <w:lang w:eastAsia="zh-CN"/>
              </w:rPr>
              <w:t>A</w:t>
            </w:r>
            <w:r>
              <w:rPr>
                <w:noProof/>
                <w:lang w:eastAsia="zh-CN"/>
              </w:rPr>
              <w:t>.6</w:t>
            </w:r>
          </w:p>
        </w:tc>
      </w:tr>
      <w:tr w:rsidR="006C7047" w:rsidTr="00987F10">
        <w:tc>
          <w:tcPr>
            <w:tcW w:w="2547" w:type="dxa"/>
            <w:shd w:val="clear" w:color="auto" w:fill="auto"/>
          </w:tcPr>
          <w:p w:rsidR="006C7047" w:rsidRDefault="006C7047">
            <w:pPr>
              <w:pStyle w:val="TAL"/>
            </w:pPr>
            <w:r>
              <w:t>SS_KeyInfoRetrieval</w:t>
            </w:r>
          </w:p>
        </w:tc>
        <w:tc>
          <w:tcPr>
            <w:tcW w:w="835" w:type="dxa"/>
            <w:shd w:val="clear" w:color="auto" w:fill="auto"/>
          </w:tcPr>
          <w:p w:rsidR="006C7047" w:rsidRDefault="006C7047">
            <w:pPr>
              <w:pStyle w:val="TAL"/>
              <w:rPr>
                <w:rFonts w:hint="eastAsia"/>
                <w:noProof/>
                <w:lang w:eastAsia="zh-CN"/>
              </w:rPr>
            </w:pPr>
            <w:r>
              <w:rPr>
                <w:noProof/>
                <w:lang w:eastAsia="zh-CN"/>
              </w:rPr>
              <w:t>7.6</w:t>
            </w:r>
          </w:p>
        </w:tc>
        <w:tc>
          <w:tcPr>
            <w:tcW w:w="1716" w:type="dxa"/>
            <w:shd w:val="clear" w:color="auto" w:fill="auto"/>
          </w:tcPr>
          <w:p w:rsidR="006C7047" w:rsidRDefault="006C7047">
            <w:pPr>
              <w:pStyle w:val="TAL"/>
              <w:rPr>
                <w:lang w:eastAsia="zh-CN"/>
              </w:rPr>
            </w:pPr>
            <w:r>
              <w:rPr>
                <w:lang w:eastAsia="zh-CN"/>
              </w:rPr>
              <w:t>Key Information Retrieval Service</w:t>
            </w:r>
          </w:p>
        </w:tc>
        <w:tc>
          <w:tcPr>
            <w:tcW w:w="2835" w:type="dxa"/>
            <w:shd w:val="clear" w:color="auto" w:fill="auto"/>
          </w:tcPr>
          <w:p w:rsidR="006C7047" w:rsidRDefault="006C7047">
            <w:pPr>
              <w:pStyle w:val="TAL"/>
              <w:rPr>
                <w:noProof/>
              </w:rPr>
            </w:pPr>
            <w:r>
              <w:rPr>
                <w:noProof/>
              </w:rPr>
              <w:t>TS29549_SS_KeyInfoRetrieval.yaml</w:t>
            </w:r>
          </w:p>
        </w:tc>
        <w:tc>
          <w:tcPr>
            <w:tcW w:w="1134" w:type="dxa"/>
            <w:shd w:val="clear" w:color="auto" w:fill="auto"/>
          </w:tcPr>
          <w:p w:rsidR="006C7047" w:rsidRDefault="006C7047">
            <w:pPr>
              <w:pStyle w:val="TAL"/>
            </w:pPr>
            <w:r>
              <w:t>ss-kir</w:t>
            </w:r>
          </w:p>
        </w:tc>
        <w:tc>
          <w:tcPr>
            <w:tcW w:w="1134" w:type="dxa"/>
            <w:shd w:val="clear" w:color="auto" w:fill="auto"/>
          </w:tcPr>
          <w:p w:rsidR="006C7047" w:rsidRDefault="006C7047">
            <w:pPr>
              <w:pStyle w:val="TAL"/>
              <w:rPr>
                <w:rFonts w:hint="eastAsia"/>
                <w:noProof/>
                <w:lang w:eastAsia="zh-CN"/>
              </w:rPr>
            </w:pPr>
            <w:r>
              <w:rPr>
                <w:noProof/>
                <w:lang w:eastAsia="zh-CN"/>
              </w:rPr>
              <w:t>A.7</w:t>
            </w:r>
          </w:p>
        </w:tc>
      </w:tr>
      <w:tr w:rsidR="0020200D" w:rsidTr="00987F10">
        <w:tc>
          <w:tcPr>
            <w:tcW w:w="2547" w:type="dxa"/>
            <w:shd w:val="clear" w:color="auto" w:fill="auto"/>
          </w:tcPr>
          <w:p w:rsidR="0020200D" w:rsidRDefault="0020200D" w:rsidP="0020200D">
            <w:pPr>
              <w:pStyle w:val="TAL"/>
            </w:pPr>
            <w:r>
              <w:t>SS_LocationAreaInfoRetrieval</w:t>
            </w:r>
          </w:p>
        </w:tc>
        <w:tc>
          <w:tcPr>
            <w:tcW w:w="835" w:type="dxa"/>
            <w:shd w:val="clear" w:color="auto" w:fill="auto"/>
          </w:tcPr>
          <w:p w:rsidR="0020200D" w:rsidRDefault="0020200D" w:rsidP="0020200D">
            <w:pPr>
              <w:pStyle w:val="TAL"/>
              <w:rPr>
                <w:noProof/>
                <w:lang w:eastAsia="zh-CN"/>
              </w:rPr>
            </w:pPr>
            <w:r>
              <w:rPr>
                <w:rFonts w:hint="eastAsia"/>
                <w:noProof/>
                <w:lang w:eastAsia="zh-CN"/>
              </w:rPr>
              <w:t>7</w:t>
            </w:r>
            <w:r>
              <w:rPr>
                <w:noProof/>
                <w:lang w:eastAsia="zh-CN"/>
              </w:rPr>
              <w:t>.1</w:t>
            </w:r>
          </w:p>
        </w:tc>
        <w:tc>
          <w:tcPr>
            <w:tcW w:w="1716" w:type="dxa"/>
            <w:shd w:val="clear" w:color="auto" w:fill="auto"/>
          </w:tcPr>
          <w:p w:rsidR="0020200D" w:rsidRDefault="0020200D" w:rsidP="0020200D">
            <w:pPr>
              <w:pStyle w:val="TAL"/>
              <w:rPr>
                <w:lang w:eastAsia="zh-CN"/>
              </w:rPr>
            </w:pPr>
            <w:r>
              <w:rPr>
                <w:rFonts w:hint="eastAsia"/>
                <w:lang w:eastAsia="zh-CN"/>
              </w:rPr>
              <w:t>L</w:t>
            </w:r>
            <w:r>
              <w:rPr>
                <w:lang w:eastAsia="zh-CN"/>
              </w:rPr>
              <w:t>ocation Area Info Retrieval Service</w:t>
            </w:r>
          </w:p>
        </w:tc>
        <w:tc>
          <w:tcPr>
            <w:tcW w:w="2835" w:type="dxa"/>
            <w:shd w:val="clear" w:color="auto" w:fill="auto"/>
          </w:tcPr>
          <w:p w:rsidR="0020200D" w:rsidRDefault="0020200D" w:rsidP="0020200D">
            <w:pPr>
              <w:pStyle w:val="TAL"/>
              <w:rPr>
                <w:noProof/>
              </w:rPr>
            </w:pPr>
            <w:r>
              <w:rPr>
                <w:noProof/>
              </w:rPr>
              <w:t>TS29549_SS_LocationAreaInfoRetrieval.yaml</w:t>
            </w:r>
          </w:p>
        </w:tc>
        <w:tc>
          <w:tcPr>
            <w:tcW w:w="1134" w:type="dxa"/>
            <w:shd w:val="clear" w:color="auto" w:fill="auto"/>
          </w:tcPr>
          <w:p w:rsidR="0020200D" w:rsidRDefault="0020200D" w:rsidP="0020200D">
            <w:pPr>
              <w:pStyle w:val="TAL"/>
            </w:pPr>
            <w:r>
              <w:rPr>
                <w:rFonts w:hint="eastAsia"/>
                <w:lang w:eastAsia="zh-CN"/>
              </w:rPr>
              <w:t>s</w:t>
            </w:r>
            <w:r>
              <w:rPr>
                <w:lang w:eastAsia="zh-CN"/>
              </w:rPr>
              <w:t>s-lair</w:t>
            </w:r>
          </w:p>
        </w:tc>
        <w:tc>
          <w:tcPr>
            <w:tcW w:w="1134" w:type="dxa"/>
            <w:shd w:val="clear" w:color="auto" w:fill="auto"/>
          </w:tcPr>
          <w:p w:rsidR="0020200D" w:rsidRDefault="0020200D" w:rsidP="0020200D">
            <w:pPr>
              <w:pStyle w:val="TAL"/>
              <w:rPr>
                <w:noProof/>
                <w:lang w:eastAsia="zh-CN"/>
              </w:rPr>
            </w:pPr>
            <w:r>
              <w:rPr>
                <w:rFonts w:hint="eastAsia"/>
                <w:noProof/>
                <w:lang w:eastAsia="zh-CN"/>
              </w:rPr>
              <w:t>A</w:t>
            </w:r>
            <w:r>
              <w:rPr>
                <w:noProof/>
                <w:lang w:eastAsia="zh-CN"/>
              </w:rPr>
              <w:t>.8</w:t>
            </w:r>
          </w:p>
        </w:tc>
      </w:tr>
      <w:tr w:rsidR="00465BA9" w:rsidTr="00987F10">
        <w:tc>
          <w:tcPr>
            <w:tcW w:w="2547" w:type="dxa"/>
            <w:shd w:val="clear" w:color="auto" w:fill="auto"/>
          </w:tcPr>
          <w:p w:rsidR="00465BA9" w:rsidRDefault="00465BA9" w:rsidP="00465BA9">
            <w:pPr>
              <w:pStyle w:val="TAL"/>
            </w:pPr>
            <w:r w:rsidRPr="000713FB">
              <w:rPr>
                <w:rFonts w:hint="eastAsia"/>
                <w:lang w:eastAsia="ja-JP"/>
              </w:rPr>
              <w:t>SS_</w:t>
            </w:r>
            <w:r w:rsidRPr="000713FB">
              <w:t>NetworkSliceAdaptation</w:t>
            </w:r>
          </w:p>
        </w:tc>
        <w:tc>
          <w:tcPr>
            <w:tcW w:w="835" w:type="dxa"/>
            <w:shd w:val="clear" w:color="auto" w:fill="auto"/>
          </w:tcPr>
          <w:p w:rsidR="00465BA9" w:rsidRDefault="00465BA9" w:rsidP="00465BA9">
            <w:pPr>
              <w:pStyle w:val="TAL"/>
              <w:rPr>
                <w:rFonts w:hint="eastAsia"/>
                <w:noProof/>
                <w:lang w:eastAsia="zh-CN"/>
              </w:rPr>
            </w:pPr>
            <w:r w:rsidRPr="000713FB">
              <w:rPr>
                <w:rFonts w:hint="eastAsia"/>
                <w:noProof/>
                <w:lang w:eastAsia="ja-JP"/>
              </w:rPr>
              <w:t>7.</w:t>
            </w:r>
            <w:r>
              <w:rPr>
                <w:noProof/>
                <w:lang w:eastAsia="ja-JP"/>
              </w:rPr>
              <w:t>7</w:t>
            </w:r>
          </w:p>
        </w:tc>
        <w:tc>
          <w:tcPr>
            <w:tcW w:w="1716" w:type="dxa"/>
            <w:shd w:val="clear" w:color="auto" w:fill="auto"/>
          </w:tcPr>
          <w:p w:rsidR="00465BA9" w:rsidRDefault="00465BA9" w:rsidP="00465BA9">
            <w:pPr>
              <w:pStyle w:val="TAL"/>
              <w:rPr>
                <w:rFonts w:hint="eastAsia"/>
                <w:lang w:eastAsia="zh-CN"/>
              </w:rPr>
            </w:pPr>
            <w:r w:rsidRPr="000713FB">
              <w:rPr>
                <w:rFonts w:hint="eastAsia"/>
                <w:lang w:eastAsia="ja-JP"/>
              </w:rPr>
              <w:t>Network Slice Adaptation Service</w:t>
            </w:r>
          </w:p>
        </w:tc>
        <w:tc>
          <w:tcPr>
            <w:tcW w:w="2835" w:type="dxa"/>
            <w:shd w:val="clear" w:color="auto" w:fill="auto"/>
          </w:tcPr>
          <w:p w:rsidR="00465BA9" w:rsidRDefault="00465BA9" w:rsidP="00465BA9">
            <w:pPr>
              <w:pStyle w:val="TAL"/>
              <w:rPr>
                <w:noProof/>
              </w:rPr>
            </w:pPr>
            <w:r w:rsidRPr="000713FB">
              <w:rPr>
                <w:noProof/>
              </w:rPr>
              <w:t>TS29549_SS_</w:t>
            </w:r>
            <w:r w:rsidRPr="000713FB">
              <w:t>NetworkSliceAdaptation</w:t>
            </w:r>
            <w:r w:rsidRPr="000713FB">
              <w:rPr>
                <w:noProof/>
              </w:rPr>
              <w:t>.yaml</w:t>
            </w:r>
          </w:p>
        </w:tc>
        <w:tc>
          <w:tcPr>
            <w:tcW w:w="1134" w:type="dxa"/>
            <w:shd w:val="clear" w:color="auto" w:fill="auto"/>
          </w:tcPr>
          <w:p w:rsidR="00465BA9" w:rsidRDefault="00465BA9" w:rsidP="00465BA9">
            <w:pPr>
              <w:pStyle w:val="TAL"/>
              <w:rPr>
                <w:rFonts w:hint="eastAsia"/>
                <w:lang w:eastAsia="zh-CN"/>
              </w:rPr>
            </w:pPr>
            <w:r w:rsidRPr="000713FB">
              <w:rPr>
                <w:rFonts w:hint="eastAsia"/>
                <w:lang w:eastAsia="ja-JP"/>
              </w:rPr>
              <w:t>ss-nsa</w:t>
            </w:r>
          </w:p>
        </w:tc>
        <w:tc>
          <w:tcPr>
            <w:tcW w:w="1134" w:type="dxa"/>
            <w:shd w:val="clear" w:color="auto" w:fill="auto"/>
          </w:tcPr>
          <w:p w:rsidR="00465BA9" w:rsidRDefault="00465BA9" w:rsidP="00465BA9">
            <w:pPr>
              <w:pStyle w:val="TAL"/>
              <w:rPr>
                <w:rFonts w:hint="eastAsia"/>
                <w:noProof/>
                <w:lang w:eastAsia="zh-CN"/>
              </w:rPr>
            </w:pPr>
            <w:r w:rsidRPr="000713FB">
              <w:rPr>
                <w:rFonts w:hint="eastAsia"/>
                <w:noProof/>
                <w:lang w:eastAsia="ja-JP"/>
              </w:rPr>
              <w:t>A.</w:t>
            </w:r>
            <w:r>
              <w:rPr>
                <w:noProof/>
                <w:lang w:eastAsia="ja-JP"/>
              </w:rPr>
              <w:t>9</w:t>
            </w:r>
          </w:p>
        </w:tc>
      </w:tr>
      <w:tr w:rsidR="00C60342" w:rsidTr="00987F10">
        <w:tc>
          <w:tcPr>
            <w:tcW w:w="2547" w:type="dxa"/>
            <w:shd w:val="clear" w:color="auto" w:fill="auto"/>
          </w:tcPr>
          <w:p w:rsidR="00C60342" w:rsidRPr="000713FB" w:rsidRDefault="00C60342" w:rsidP="00C60342">
            <w:pPr>
              <w:pStyle w:val="TAL"/>
              <w:rPr>
                <w:rFonts w:hint="eastAsia"/>
                <w:lang w:eastAsia="ja-JP"/>
              </w:rPr>
            </w:pPr>
            <w:r>
              <w:t>SS_NetworkResourceMonitoring</w:t>
            </w:r>
          </w:p>
        </w:tc>
        <w:tc>
          <w:tcPr>
            <w:tcW w:w="835" w:type="dxa"/>
            <w:shd w:val="clear" w:color="auto" w:fill="auto"/>
          </w:tcPr>
          <w:p w:rsidR="00C60342" w:rsidRPr="000713FB" w:rsidRDefault="00C60342" w:rsidP="00C60342">
            <w:pPr>
              <w:pStyle w:val="TAL"/>
              <w:rPr>
                <w:rFonts w:hint="eastAsia"/>
                <w:noProof/>
                <w:lang w:eastAsia="ja-JP"/>
              </w:rPr>
            </w:pPr>
            <w:r>
              <w:rPr>
                <w:noProof/>
                <w:lang w:eastAsia="zh-CN"/>
              </w:rPr>
              <w:t>7</w:t>
            </w:r>
            <w:r w:rsidRPr="00250CC5">
              <w:rPr>
                <w:noProof/>
                <w:lang w:eastAsia="zh-CN"/>
              </w:rPr>
              <w:t>.</w:t>
            </w:r>
            <w:r>
              <w:rPr>
                <w:noProof/>
                <w:lang w:eastAsia="zh-CN"/>
              </w:rPr>
              <w:t>4</w:t>
            </w:r>
          </w:p>
        </w:tc>
        <w:tc>
          <w:tcPr>
            <w:tcW w:w="1716" w:type="dxa"/>
            <w:shd w:val="clear" w:color="auto" w:fill="auto"/>
          </w:tcPr>
          <w:p w:rsidR="00C60342" w:rsidRPr="000713FB" w:rsidRDefault="00C60342" w:rsidP="00C60342">
            <w:pPr>
              <w:pStyle w:val="TAL"/>
              <w:rPr>
                <w:rFonts w:hint="eastAsia"/>
                <w:lang w:eastAsia="ja-JP"/>
              </w:rPr>
            </w:pPr>
            <w:r>
              <w:rPr>
                <w:lang w:eastAsia="zh-CN"/>
              </w:rPr>
              <w:t>Network Resource Monitoring</w:t>
            </w:r>
          </w:p>
        </w:tc>
        <w:tc>
          <w:tcPr>
            <w:tcW w:w="2835" w:type="dxa"/>
            <w:shd w:val="clear" w:color="auto" w:fill="auto"/>
          </w:tcPr>
          <w:p w:rsidR="00C60342" w:rsidRPr="000713FB" w:rsidRDefault="00C60342" w:rsidP="00C60342">
            <w:pPr>
              <w:pStyle w:val="TAL"/>
              <w:rPr>
                <w:noProof/>
              </w:rPr>
            </w:pPr>
            <w:r>
              <w:rPr>
                <w:noProof/>
              </w:rPr>
              <w:t>TS29549_</w:t>
            </w:r>
            <w:r>
              <w:t>SS_NetworkResourceMonitoring.yaml</w:t>
            </w:r>
          </w:p>
        </w:tc>
        <w:tc>
          <w:tcPr>
            <w:tcW w:w="1134" w:type="dxa"/>
            <w:shd w:val="clear" w:color="auto" w:fill="auto"/>
          </w:tcPr>
          <w:p w:rsidR="00C60342" w:rsidRPr="000713FB" w:rsidRDefault="00C60342" w:rsidP="00C60342">
            <w:pPr>
              <w:pStyle w:val="TAL"/>
              <w:rPr>
                <w:rFonts w:hint="eastAsia"/>
                <w:lang w:eastAsia="ja-JP"/>
              </w:rPr>
            </w:pPr>
            <w:r>
              <w:t>ss-nrm</w:t>
            </w:r>
          </w:p>
        </w:tc>
        <w:tc>
          <w:tcPr>
            <w:tcW w:w="1134" w:type="dxa"/>
            <w:shd w:val="clear" w:color="auto" w:fill="auto"/>
          </w:tcPr>
          <w:p w:rsidR="00C60342" w:rsidRPr="000713FB" w:rsidRDefault="00C60342" w:rsidP="00C60342">
            <w:pPr>
              <w:pStyle w:val="TAL"/>
              <w:rPr>
                <w:rFonts w:hint="eastAsia"/>
                <w:noProof/>
                <w:lang w:eastAsia="ja-JP"/>
              </w:rPr>
            </w:pPr>
            <w:r w:rsidRPr="00250CC5">
              <w:rPr>
                <w:noProof/>
                <w:lang w:eastAsia="zh-CN"/>
              </w:rPr>
              <w:t>A.</w:t>
            </w:r>
            <w:r>
              <w:rPr>
                <w:noProof/>
                <w:lang w:eastAsia="zh-CN"/>
              </w:rPr>
              <w:t>10</w:t>
            </w:r>
          </w:p>
        </w:tc>
      </w:tr>
      <w:tr w:rsidR="008834E7" w:rsidTr="00987F10">
        <w:tc>
          <w:tcPr>
            <w:tcW w:w="2547" w:type="dxa"/>
            <w:shd w:val="clear" w:color="auto" w:fill="auto"/>
          </w:tcPr>
          <w:p w:rsidR="008834E7" w:rsidRDefault="008834E7" w:rsidP="008834E7">
            <w:pPr>
              <w:pStyle w:val="TAL"/>
            </w:pPr>
            <w:r>
              <w:t>SS_VALServiceData</w:t>
            </w:r>
          </w:p>
        </w:tc>
        <w:tc>
          <w:tcPr>
            <w:tcW w:w="835" w:type="dxa"/>
            <w:shd w:val="clear" w:color="auto" w:fill="auto"/>
          </w:tcPr>
          <w:p w:rsidR="008834E7" w:rsidRDefault="008834E7" w:rsidP="008834E7">
            <w:pPr>
              <w:pStyle w:val="TAL"/>
              <w:rPr>
                <w:noProof/>
                <w:lang w:eastAsia="zh-CN"/>
              </w:rPr>
            </w:pPr>
            <w:r>
              <w:rPr>
                <w:noProof/>
                <w:lang w:eastAsia="zh-CN"/>
              </w:rPr>
              <w:t>7.3</w:t>
            </w:r>
          </w:p>
        </w:tc>
        <w:tc>
          <w:tcPr>
            <w:tcW w:w="1716" w:type="dxa"/>
            <w:shd w:val="clear" w:color="auto" w:fill="auto"/>
          </w:tcPr>
          <w:p w:rsidR="008834E7" w:rsidRDefault="008834E7" w:rsidP="008834E7">
            <w:pPr>
              <w:pStyle w:val="TAL"/>
              <w:rPr>
                <w:lang w:eastAsia="zh-CN"/>
              </w:rPr>
            </w:pPr>
            <w:r>
              <w:rPr>
                <w:lang w:eastAsia="zh-CN"/>
              </w:rPr>
              <w:t>VAL Service Data Service</w:t>
            </w:r>
          </w:p>
        </w:tc>
        <w:tc>
          <w:tcPr>
            <w:tcW w:w="2835" w:type="dxa"/>
            <w:shd w:val="clear" w:color="auto" w:fill="auto"/>
          </w:tcPr>
          <w:p w:rsidR="008834E7" w:rsidRDefault="008834E7" w:rsidP="008834E7">
            <w:pPr>
              <w:pStyle w:val="TAL"/>
              <w:rPr>
                <w:noProof/>
              </w:rPr>
            </w:pPr>
            <w:r>
              <w:rPr>
                <w:noProof/>
              </w:rPr>
              <w:t>TS29549_</w:t>
            </w:r>
            <w:r>
              <w:t>SS_VALServiceData.yaml</w:t>
            </w:r>
          </w:p>
        </w:tc>
        <w:tc>
          <w:tcPr>
            <w:tcW w:w="1134" w:type="dxa"/>
            <w:shd w:val="clear" w:color="auto" w:fill="auto"/>
          </w:tcPr>
          <w:p w:rsidR="008834E7" w:rsidRDefault="008834E7" w:rsidP="008834E7">
            <w:pPr>
              <w:pStyle w:val="TAL"/>
            </w:pPr>
            <w:r>
              <w:t>ss-vsd</w:t>
            </w:r>
          </w:p>
        </w:tc>
        <w:tc>
          <w:tcPr>
            <w:tcW w:w="1134" w:type="dxa"/>
            <w:shd w:val="clear" w:color="auto" w:fill="auto"/>
          </w:tcPr>
          <w:p w:rsidR="008834E7" w:rsidRPr="00250CC5" w:rsidRDefault="008834E7" w:rsidP="008834E7">
            <w:pPr>
              <w:pStyle w:val="TAL"/>
              <w:rPr>
                <w:noProof/>
                <w:lang w:eastAsia="zh-CN"/>
              </w:rPr>
            </w:pPr>
            <w:r>
              <w:rPr>
                <w:noProof/>
                <w:lang w:eastAsia="zh-CN"/>
              </w:rPr>
              <w:t>A.11</w:t>
            </w:r>
          </w:p>
        </w:tc>
      </w:tr>
      <w:tr w:rsidR="009B652A" w:rsidTr="00987F10">
        <w:tc>
          <w:tcPr>
            <w:tcW w:w="2547" w:type="dxa"/>
            <w:shd w:val="clear" w:color="auto" w:fill="auto"/>
          </w:tcPr>
          <w:p w:rsidR="009B652A" w:rsidRDefault="009B652A" w:rsidP="009B652A">
            <w:pPr>
              <w:pStyle w:val="TAL"/>
            </w:pPr>
            <w:r>
              <w:t>SS_VALServiceAreaConfiguration</w:t>
            </w:r>
          </w:p>
        </w:tc>
        <w:tc>
          <w:tcPr>
            <w:tcW w:w="835" w:type="dxa"/>
            <w:shd w:val="clear" w:color="auto" w:fill="auto"/>
          </w:tcPr>
          <w:p w:rsidR="009B652A" w:rsidRDefault="009B652A" w:rsidP="009B652A">
            <w:pPr>
              <w:pStyle w:val="TAL"/>
              <w:rPr>
                <w:noProof/>
                <w:lang w:eastAsia="zh-CN"/>
              </w:rPr>
            </w:pPr>
            <w:r>
              <w:rPr>
                <w:noProof/>
                <w:lang w:eastAsia="zh-CN"/>
              </w:rPr>
              <w:t>7.1</w:t>
            </w:r>
          </w:p>
        </w:tc>
        <w:tc>
          <w:tcPr>
            <w:tcW w:w="1716" w:type="dxa"/>
            <w:shd w:val="clear" w:color="auto" w:fill="auto"/>
          </w:tcPr>
          <w:p w:rsidR="009B652A" w:rsidRDefault="009B652A" w:rsidP="009B652A">
            <w:pPr>
              <w:pStyle w:val="TAL"/>
              <w:rPr>
                <w:lang w:eastAsia="zh-CN"/>
              </w:rPr>
            </w:pPr>
            <w:r>
              <w:rPr>
                <w:lang w:eastAsia="zh-CN"/>
              </w:rPr>
              <w:t>VAL Service Area Configuration Service</w:t>
            </w:r>
          </w:p>
        </w:tc>
        <w:tc>
          <w:tcPr>
            <w:tcW w:w="2835" w:type="dxa"/>
            <w:shd w:val="clear" w:color="auto" w:fill="auto"/>
          </w:tcPr>
          <w:p w:rsidR="009B652A" w:rsidRDefault="009B652A" w:rsidP="009B652A">
            <w:pPr>
              <w:pStyle w:val="TAL"/>
              <w:rPr>
                <w:noProof/>
              </w:rPr>
            </w:pPr>
            <w:r>
              <w:rPr>
                <w:noProof/>
              </w:rPr>
              <w:t>TS29549_</w:t>
            </w:r>
            <w:r>
              <w:t>SS_VALServiceAreaConfiguration.yaml</w:t>
            </w:r>
          </w:p>
        </w:tc>
        <w:tc>
          <w:tcPr>
            <w:tcW w:w="1134" w:type="dxa"/>
            <w:shd w:val="clear" w:color="auto" w:fill="auto"/>
          </w:tcPr>
          <w:p w:rsidR="009B652A" w:rsidRDefault="009B652A" w:rsidP="009B652A">
            <w:pPr>
              <w:pStyle w:val="TAL"/>
            </w:pPr>
            <w:r>
              <w:t>ss-vsac</w:t>
            </w:r>
          </w:p>
        </w:tc>
        <w:tc>
          <w:tcPr>
            <w:tcW w:w="1134" w:type="dxa"/>
            <w:shd w:val="clear" w:color="auto" w:fill="auto"/>
          </w:tcPr>
          <w:p w:rsidR="009B652A" w:rsidRDefault="009B652A" w:rsidP="009B652A">
            <w:pPr>
              <w:pStyle w:val="TAL"/>
              <w:rPr>
                <w:noProof/>
                <w:lang w:eastAsia="zh-CN"/>
              </w:rPr>
            </w:pPr>
            <w:r>
              <w:rPr>
                <w:noProof/>
                <w:lang w:eastAsia="zh-CN"/>
              </w:rPr>
              <w:t>A.</w:t>
            </w:r>
            <w:r w:rsidRPr="009B652A">
              <w:rPr>
                <w:noProof/>
                <w:lang w:eastAsia="zh-CN"/>
              </w:rPr>
              <w:t>12</w:t>
            </w:r>
          </w:p>
        </w:tc>
      </w:tr>
      <w:tr w:rsidR="009A4AB3" w:rsidTr="00987F10">
        <w:tc>
          <w:tcPr>
            <w:tcW w:w="2547" w:type="dxa"/>
            <w:shd w:val="clear" w:color="auto" w:fill="auto"/>
          </w:tcPr>
          <w:p w:rsidR="009A4AB3" w:rsidRDefault="009A4AB3" w:rsidP="009A4AB3">
            <w:pPr>
              <w:pStyle w:val="TAL"/>
            </w:pPr>
            <w:r>
              <w:t>SS_IdmParameterProvisioning</w:t>
            </w:r>
          </w:p>
        </w:tc>
        <w:tc>
          <w:tcPr>
            <w:tcW w:w="835" w:type="dxa"/>
            <w:shd w:val="clear" w:color="auto" w:fill="auto"/>
          </w:tcPr>
          <w:p w:rsidR="009A4AB3" w:rsidRDefault="009A4AB3" w:rsidP="009A4AB3">
            <w:pPr>
              <w:pStyle w:val="TAL"/>
              <w:rPr>
                <w:noProof/>
                <w:lang w:eastAsia="zh-CN"/>
              </w:rPr>
            </w:pPr>
            <w:r>
              <w:rPr>
                <w:noProof/>
                <w:lang w:eastAsia="zh-CN"/>
              </w:rPr>
              <w:t>7.8</w:t>
            </w:r>
          </w:p>
        </w:tc>
        <w:tc>
          <w:tcPr>
            <w:tcW w:w="1716" w:type="dxa"/>
            <w:shd w:val="clear" w:color="auto" w:fill="auto"/>
          </w:tcPr>
          <w:p w:rsidR="009A4AB3" w:rsidRDefault="009A4AB3" w:rsidP="009A4AB3">
            <w:pPr>
              <w:pStyle w:val="TAL"/>
              <w:rPr>
                <w:lang w:eastAsia="zh-CN"/>
              </w:rPr>
            </w:pPr>
            <w:r>
              <w:rPr>
                <w:lang w:eastAsia="zh-CN"/>
              </w:rPr>
              <w:t>VAL Service Parameter Provisioning Service</w:t>
            </w:r>
          </w:p>
        </w:tc>
        <w:tc>
          <w:tcPr>
            <w:tcW w:w="2835" w:type="dxa"/>
            <w:shd w:val="clear" w:color="auto" w:fill="auto"/>
          </w:tcPr>
          <w:p w:rsidR="009A4AB3" w:rsidRDefault="009A4AB3" w:rsidP="009A4AB3">
            <w:pPr>
              <w:pStyle w:val="TAL"/>
              <w:rPr>
                <w:noProof/>
              </w:rPr>
            </w:pPr>
            <w:r>
              <w:rPr>
                <w:noProof/>
              </w:rPr>
              <w:t>TS29549_</w:t>
            </w:r>
            <w:r>
              <w:t>SS_IdmParameterProvisioning.yaml</w:t>
            </w:r>
          </w:p>
        </w:tc>
        <w:tc>
          <w:tcPr>
            <w:tcW w:w="1134" w:type="dxa"/>
            <w:shd w:val="clear" w:color="auto" w:fill="auto"/>
          </w:tcPr>
          <w:p w:rsidR="009A4AB3" w:rsidRDefault="009A4AB3" w:rsidP="009A4AB3">
            <w:pPr>
              <w:pStyle w:val="TAL"/>
            </w:pPr>
            <w:r>
              <w:t>ss-ipp</w:t>
            </w:r>
          </w:p>
        </w:tc>
        <w:tc>
          <w:tcPr>
            <w:tcW w:w="1134" w:type="dxa"/>
            <w:shd w:val="clear" w:color="auto" w:fill="auto"/>
          </w:tcPr>
          <w:p w:rsidR="009A4AB3" w:rsidRDefault="009A4AB3" w:rsidP="009A4AB3">
            <w:pPr>
              <w:pStyle w:val="TAL"/>
              <w:rPr>
                <w:noProof/>
                <w:lang w:eastAsia="zh-CN"/>
              </w:rPr>
            </w:pPr>
            <w:r>
              <w:rPr>
                <w:noProof/>
                <w:lang w:eastAsia="zh-CN"/>
              </w:rPr>
              <w:t>A.</w:t>
            </w:r>
            <w:r w:rsidRPr="0008473F">
              <w:rPr>
                <w:noProof/>
                <w:lang w:eastAsia="zh-CN"/>
              </w:rPr>
              <w:t>13</w:t>
            </w:r>
          </w:p>
        </w:tc>
      </w:tr>
      <w:tr w:rsidR="009A4AB3" w:rsidTr="009D5928">
        <w:tc>
          <w:tcPr>
            <w:tcW w:w="10201" w:type="dxa"/>
            <w:gridSpan w:val="6"/>
            <w:shd w:val="clear" w:color="auto" w:fill="auto"/>
          </w:tcPr>
          <w:p w:rsidR="009A4AB3" w:rsidRPr="00250CC5" w:rsidRDefault="009A4AB3" w:rsidP="009A4AB3">
            <w:pPr>
              <w:pStyle w:val="TAN"/>
              <w:rPr>
                <w:noProof/>
                <w:lang w:eastAsia="zh-CN"/>
              </w:rPr>
            </w:pPr>
            <w:r w:rsidRPr="0097122F">
              <w:t>NOTE</w:t>
            </w:r>
            <w:r w:rsidRPr="00424D32">
              <w:t>:</w:t>
            </w:r>
            <w:r w:rsidRPr="00424D32">
              <w:tab/>
            </w:r>
            <w:r>
              <w:t>The APIs exposed by the SEALDD Server are specified in clause 5 of 3GPP TS 29.548 [</w:t>
            </w:r>
            <w:r w:rsidRPr="00A954F4">
              <w:t>35</w:t>
            </w:r>
            <w:r>
              <w:t>]</w:t>
            </w:r>
            <w:r w:rsidRPr="00424D32">
              <w:t>.</w:t>
            </w:r>
          </w:p>
        </w:tc>
      </w:tr>
    </w:tbl>
    <w:p w:rsidR="006C7047" w:rsidRDefault="006C7047"/>
    <w:p w:rsidR="006C7047" w:rsidRDefault="006C7047">
      <w:pPr>
        <w:pStyle w:val="Heading2"/>
      </w:pPr>
      <w:bookmarkStart w:id="189" w:name="_Toc24868397"/>
      <w:bookmarkStart w:id="190" w:name="_Toc34153887"/>
      <w:bookmarkStart w:id="191" w:name="_Toc36040831"/>
      <w:bookmarkStart w:id="192" w:name="_Toc36041144"/>
      <w:bookmarkStart w:id="193" w:name="_Toc43196417"/>
      <w:bookmarkStart w:id="194" w:name="_Toc43481187"/>
      <w:bookmarkStart w:id="195" w:name="_Toc45134464"/>
      <w:bookmarkStart w:id="196" w:name="_Toc51188996"/>
      <w:bookmarkStart w:id="197" w:name="_Toc51763672"/>
      <w:bookmarkStart w:id="198" w:name="_Toc57205904"/>
      <w:bookmarkStart w:id="199" w:name="_Toc59019245"/>
      <w:bookmarkStart w:id="200" w:name="_Toc68169918"/>
      <w:bookmarkStart w:id="201" w:name="_Toc83233959"/>
      <w:bookmarkStart w:id="202" w:name="_Toc90661313"/>
      <w:bookmarkStart w:id="203" w:name="_Toc138754748"/>
      <w:bookmarkStart w:id="204" w:name="_Toc151885431"/>
      <w:bookmarkStart w:id="205" w:name="_Toc152075496"/>
      <w:bookmarkStart w:id="206" w:name="_Toc153793211"/>
      <w:r>
        <w:t>5.2</w:t>
      </w:r>
      <w:r>
        <w:tab/>
        <w:t>Location management APIs</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6C7047" w:rsidRDefault="006C7047">
      <w:pPr>
        <w:pStyle w:val="Heading3"/>
      </w:pPr>
      <w:bookmarkStart w:id="207" w:name="_Toc24868398"/>
      <w:bookmarkStart w:id="208" w:name="_Toc34153888"/>
      <w:bookmarkStart w:id="209" w:name="_Toc36040832"/>
      <w:bookmarkStart w:id="210" w:name="_Toc36041145"/>
      <w:bookmarkStart w:id="211" w:name="_Toc43196418"/>
      <w:bookmarkStart w:id="212" w:name="_Toc43481188"/>
      <w:bookmarkStart w:id="213" w:name="_Toc45134465"/>
      <w:bookmarkStart w:id="214" w:name="_Toc51188997"/>
      <w:bookmarkStart w:id="215" w:name="_Toc51763673"/>
      <w:bookmarkStart w:id="216" w:name="_Toc57205905"/>
      <w:bookmarkStart w:id="217" w:name="_Toc59019246"/>
      <w:bookmarkStart w:id="218" w:name="_Toc68169919"/>
      <w:bookmarkStart w:id="219" w:name="_Toc83233960"/>
      <w:bookmarkStart w:id="220" w:name="_Toc90661314"/>
      <w:bookmarkStart w:id="221" w:name="_Toc138754749"/>
      <w:bookmarkStart w:id="222" w:name="_Toc151885432"/>
      <w:bookmarkStart w:id="223" w:name="_Toc152075497"/>
      <w:bookmarkStart w:id="224" w:name="_Toc153793212"/>
      <w:r>
        <w:t>5.2.1</w:t>
      </w:r>
      <w:r>
        <w:tab/>
        <w:t>SS_LocationReporting API</w:t>
      </w:r>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p>
    <w:p w:rsidR="006C7047" w:rsidRDefault="006C7047">
      <w:pPr>
        <w:pStyle w:val="Heading4"/>
      </w:pPr>
      <w:bookmarkStart w:id="225" w:name="_Toc24868399"/>
      <w:bookmarkStart w:id="226" w:name="_Toc34153889"/>
      <w:bookmarkStart w:id="227" w:name="_Toc36040833"/>
      <w:bookmarkStart w:id="228" w:name="_Toc36041146"/>
      <w:bookmarkStart w:id="229" w:name="_Toc43196419"/>
      <w:bookmarkStart w:id="230" w:name="_Toc43481189"/>
      <w:bookmarkStart w:id="231" w:name="_Toc45134466"/>
      <w:bookmarkStart w:id="232" w:name="_Toc51188998"/>
      <w:bookmarkStart w:id="233" w:name="_Toc51763674"/>
      <w:bookmarkStart w:id="234" w:name="_Toc57205906"/>
      <w:bookmarkStart w:id="235" w:name="_Toc59019247"/>
      <w:bookmarkStart w:id="236" w:name="_Toc68169920"/>
      <w:bookmarkStart w:id="237" w:name="_Toc83233961"/>
      <w:bookmarkStart w:id="238" w:name="_Toc90661315"/>
      <w:bookmarkStart w:id="239" w:name="_Toc138754750"/>
      <w:bookmarkStart w:id="240" w:name="_Toc151885433"/>
      <w:bookmarkStart w:id="241" w:name="_Toc152075498"/>
      <w:bookmarkStart w:id="242" w:name="_Toc153793213"/>
      <w:r>
        <w:t>5.2.1.1</w:t>
      </w:r>
      <w:r>
        <w:tab/>
        <w:t>Service Description</w:t>
      </w:r>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p>
    <w:p w:rsidR="006C7047" w:rsidRDefault="006C7047">
      <w:pPr>
        <w:pStyle w:val="Heading5"/>
      </w:pPr>
      <w:bookmarkStart w:id="243" w:name="_Toc24868400"/>
      <w:bookmarkStart w:id="244" w:name="_Toc34153890"/>
      <w:bookmarkStart w:id="245" w:name="_Toc36040834"/>
      <w:bookmarkStart w:id="246" w:name="_Toc36041147"/>
      <w:bookmarkStart w:id="247" w:name="_Toc43196420"/>
      <w:bookmarkStart w:id="248" w:name="_Toc43481190"/>
      <w:bookmarkStart w:id="249" w:name="_Toc45134467"/>
      <w:bookmarkStart w:id="250" w:name="_Toc51188999"/>
      <w:bookmarkStart w:id="251" w:name="_Toc51763675"/>
      <w:bookmarkStart w:id="252" w:name="_Toc57205907"/>
      <w:bookmarkStart w:id="253" w:name="_Toc59019248"/>
      <w:bookmarkStart w:id="254" w:name="_Toc68169921"/>
      <w:bookmarkStart w:id="255" w:name="_Toc83233962"/>
      <w:bookmarkStart w:id="256" w:name="_Toc90661316"/>
      <w:bookmarkStart w:id="257" w:name="_Toc138754751"/>
      <w:bookmarkStart w:id="258" w:name="_Toc151885434"/>
      <w:bookmarkStart w:id="259" w:name="_Toc152075499"/>
      <w:bookmarkStart w:id="260" w:name="_Toc153793214"/>
      <w:r>
        <w:t>5.2.1.1.1</w:t>
      </w:r>
      <w:r>
        <w:tab/>
        <w:t>Overview</w:t>
      </w:r>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p>
    <w:p w:rsidR="006C7047" w:rsidRDefault="006C7047">
      <w:r>
        <w:t xml:space="preserve">The SS_LocationReporting API, as defined 3GPP TS 23.434 [2], allows VAL server via LM-S reference point to </w:t>
      </w:r>
      <w:r>
        <w:rPr>
          <w:rFonts w:hint="eastAsia"/>
          <w:lang w:eastAsia="zh-CN"/>
        </w:rPr>
        <w:t>configure</w:t>
      </w:r>
      <w:r>
        <w:rPr>
          <w:lang w:eastAsia="zh-CN"/>
        </w:rPr>
        <w:t xml:space="preserve"> </w:t>
      </w:r>
      <w:r>
        <w:t>reporting trigger of location information to the location management server.</w:t>
      </w:r>
    </w:p>
    <w:p w:rsidR="006C7047" w:rsidRDefault="006C7047">
      <w:pPr>
        <w:pStyle w:val="Heading4"/>
      </w:pPr>
      <w:bookmarkStart w:id="261" w:name="_Toc24868401"/>
      <w:bookmarkStart w:id="262" w:name="_Toc34153891"/>
      <w:bookmarkStart w:id="263" w:name="_Toc36040835"/>
      <w:bookmarkStart w:id="264" w:name="_Toc36041148"/>
      <w:bookmarkStart w:id="265" w:name="_Toc43196421"/>
      <w:bookmarkStart w:id="266" w:name="_Toc43481191"/>
      <w:bookmarkStart w:id="267" w:name="_Toc45134468"/>
      <w:bookmarkStart w:id="268" w:name="_Toc51189000"/>
      <w:bookmarkStart w:id="269" w:name="_Toc51763676"/>
      <w:bookmarkStart w:id="270" w:name="_Toc57205908"/>
      <w:bookmarkStart w:id="271" w:name="_Toc59019249"/>
      <w:bookmarkStart w:id="272" w:name="_Toc68169922"/>
      <w:bookmarkStart w:id="273" w:name="_Toc83233963"/>
      <w:bookmarkStart w:id="274" w:name="_Toc90661317"/>
      <w:bookmarkStart w:id="275" w:name="_Toc138754752"/>
      <w:bookmarkStart w:id="276" w:name="_Toc151885435"/>
      <w:bookmarkStart w:id="277" w:name="_Toc152075500"/>
      <w:bookmarkStart w:id="278" w:name="_Toc153793215"/>
      <w:r>
        <w:t>5.2.1.2</w:t>
      </w:r>
      <w:r>
        <w:tab/>
        <w:t>Service Operations</w:t>
      </w:r>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rsidR="006C7047" w:rsidRDefault="006C7047">
      <w:pPr>
        <w:pStyle w:val="Heading5"/>
      </w:pPr>
      <w:bookmarkStart w:id="279" w:name="_Toc24868402"/>
      <w:bookmarkStart w:id="280" w:name="_Toc34153892"/>
      <w:bookmarkStart w:id="281" w:name="_Toc36040836"/>
      <w:bookmarkStart w:id="282" w:name="_Toc36041149"/>
      <w:bookmarkStart w:id="283" w:name="_Toc43196422"/>
      <w:bookmarkStart w:id="284" w:name="_Toc43481192"/>
      <w:bookmarkStart w:id="285" w:name="_Toc45134469"/>
      <w:bookmarkStart w:id="286" w:name="_Toc51189001"/>
      <w:bookmarkStart w:id="287" w:name="_Toc51763677"/>
      <w:bookmarkStart w:id="288" w:name="_Toc57205909"/>
      <w:bookmarkStart w:id="289" w:name="_Toc59019250"/>
      <w:bookmarkStart w:id="290" w:name="_Toc68169923"/>
      <w:bookmarkStart w:id="291" w:name="_Toc83233964"/>
      <w:bookmarkStart w:id="292" w:name="_Toc90661318"/>
      <w:bookmarkStart w:id="293" w:name="_Toc138754753"/>
      <w:bookmarkStart w:id="294" w:name="_Toc151885436"/>
      <w:bookmarkStart w:id="295" w:name="_Toc152075501"/>
      <w:bookmarkStart w:id="296" w:name="_Toc153793216"/>
      <w:r>
        <w:t>5.2.1.2.1</w:t>
      </w:r>
      <w:r>
        <w:tab/>
        <w:t>Introduction</w:t>
      </w:r>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p>
    <w:p w:rsidR="006C7047" w:rsidRDefault="006C7047">
      <w:r>
        <w:t>The service operation defined for SS_LocationReporting API is shown in the table</w:t>
      </w:r>
      <w:r w:rsidR="00907BBF">
        <w:t> </w:t>
      </w:r>
      <w:r>
        <w:t>5.2.1.2.1-1.</w:t>
      </w:r>
    </w:p>
    <w:p w:rsidR="006C7047" w:rsidRDefault="006C7047">
      <w:pPr>
        <w:pStyle w:val="TH"/>
      </w:pPr>
      <w:r>
        <w:t>Table</w:t>
      </w:r>
      <w:r w:rsidR="00907BBF">
        <w:t> </w:t>
      </w:r>
      <w:r>
        <w:t>5.2.1.2.1-1: Operations of the SS_LocationReporting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0"/>
        <w:gridCol w:w="4395"/>
        <w:gridCol w:w="1565"/>
      </w:tblGrid>
      <w:tr w:rsidR="006C7047" w:rsidTr="00987F10">
        <w:trPr>
          <w:jc w:val="center"/>
        </w:trPr>
        <w:tc>
          <w:tcPr>
            <w:tcW w:w="3260" w:type="dxa"/>
            <w:shd w:val="clear" w:color="auto" w:fill="C0C0C0"/>
          </w:tcPr>
          <w:p w:rsidR="006C7047" w:rsidRDefault="006C7047">
            <w:pPr>
              <w:pStyle w:val="TAH"/>
            </w:pPr>
            <w:r>
              <w:t>Service operation name</w:t>
            </w:r>
          </w:p>
        </w:tc>
        <w:tc>
          <w:tcPr>
            <w:tcW w:w="4395" w:type="dxa"/>
            <w:shd w:val="clear" w:color="auto" w:fill="C0C0C0"/>
          </w:tcPr>
          <w:p w:rsidR="006C7047" w:rsidRDefault="006C7047">
            <w:pPr>
              <w:pStyle w:val="TAH"/>
            </w:pPr>
            <w:r>
              <w:t>Description</w:t>
            </w:r>
          </w:p>
        </w:tc>
        <w:tc>
          <w:tcPr>
            <w:tcW w:w="1565" w:type="dxa"/>
            <w:shd w:val="clear" w:color="auto" w:fill="C0C0C0"/>
          </w:tcPr>
          <w:p w:rsidR="006C7047" w:rsidRDefault="006C7047">
            <w:pPr>
              <w:pStyle w:val="TAH"/>
            </w:pPr>
            <w:r>
              <w:t>Initiated by</w:t>
            </w:r>
          </w:p>
        </w:tc>
      </w:tr>
      <w:tr w:rsidR="006C7047" w:rsidTr="00987F10">
        <w:trPr>
          <w:jc w:val="center"/>
        </w:trPr>
        <w:tc>
          <w:tcPr>
            <w:tcW w:w="3260" w:type="dxa"/>
          </w:tcPr>
          <w:p w:rsidR="006C7047" w:rsidRDefault="006C7047">
            <w:pPr>
              <w:pStyle w:val="TAL"/>
            </w:pPr>
            <w:r>
              <w:t>Create_Trigger_Location_Reporting</w:t>
            </w:r>
          </w:p>
        </w:tc>
        <w:tc>
          <w:tcPr>
            <w:tcW w:w="4395" w:type="dxa"/>
          </w:tcPr>
          <w:p w:rsidR="006C7047" w:rsidRDefault="006C7047">
            <w:pPr>
              <w:pStyle w:val="TAL"/>
            </w:pPr>
            <w:r>
              <w:t>This service operation is used by VAL server to create the trigger to report location information.</w:t>
            </w:r>
          </w:p>
        </w:tc>
        <w:tc>
          <w:tcPr>
            <w:tcW w:w="1565" w:type="dxa"/>
          </w:tcPr>
          <w:p w:rsidR="006C7047" w:rsidRDefault="006C7047">
            <w:pPr>
              <w:pStyle w:val="TAL"/>
            </w:pPr>
            <w:r>
              <w:t>VAL server</w:t>
            </w:r>
          </w:p>
        </w:tc>
      </w:tr>
      <w:tr w:rsidR="006C7047" w:rsidTr="00987F10">
        <w:trPr>
          <w:jc w:val="center"/>
        </w:trPr>
        <w:tc>
          <w:tcPr>
            <w:tcW w:w="3260" w:type="dxa"/>
          </w:tcPr>
          <w:p w:rsidR="006C7047" w:rsidRDefault="006C7047">
            <w:pPr>
              <w:pStyle w:val="TAL"/>
            </w:pPr>
            <w:r>
              <w:t>Fetch_Location_Report_Trigger</w:t>
            </w:r>
          </w:p>
        </w:tc>
        <w:tc>
          <w:tcPr>
            <w:tcW w:w="4395" w:type="dxa"/>
          </w:tcPr>
          <w:p w:rsidR="006C7047" w:rsidRDefault="006C7047">
            <w:pPr>
              <w:pStyle w:val="TAL"/>
            </w:pPr>
            <w:r>
              <w:t>This service operation is used by VAL server to retrieve the location reporting trigger information.</w:t>
            </w:r>
          </w:p>
        </w:tc>
        <w:tc>
          <w:tcPr>
            <w:tcW w:w="1565" w:type="dxa"/>
          </w:tcPr>
          <w:p w:rsidR="006C7047" w:rsidRDefault="006C7047">
            <w:pPr>
              <w:pStyle w:val="TAL"/>
            </w:pPr>
            <w:r>
              <w:t>VAL server</w:t>
            </w:r>
          </w:p>
        </w:tc>
      </w:tr>
      <w:tr w:rsidR="006C7047" w:rsidTr="00987F10">
        <w:trPr>
          <w:jc w:val="center"/>
        </w:trPr>
        <w:tc>
          <w:tcPr>
            <w:tcW w:w="3260" w:type="dxa"/>
          </w:tcPr>
          <w:p w:rsidR="006C7047" w:rsidRDefault="006C7047">
            <w:pPr>
              <w:pStyle w:val="TAL"/>
            </w:pPr>
            <w:r>
              <w:t>Update_Trigger_Location_Reporting</w:t>
            </w:r>
          </w:p>
        </w:tc>
        <w:tc>
          <w:tcPr>
            <w:tcW w:w="4395" w:type="dxa"/>
          </w:tcPr>
          <w:p w:rsidR="006C7047" w:rsidRDefault="006C7047">
            <w:pPr>
              <w:pStyle w:val="TAL"/>
            </w:pPr>
            <w:r>
              <w:t>This service operation is used by VAL server to update the trigger to report location information.</w:t>
            </w:r>
          </w:p>
        </w:tc>
        <w:tc>
          <w:tcPr>
            <w:tcW w:w="1565" w:type="dxa"/>
          </w:tcPr>
          <w:p w:rsidR="006C7047" w:rsidRDefault="006C7047">
            <w:pPr>
              <w:pStyle w:val="TAL"/>
            </w:pPr>
            <w:r>
              <w:t>VAL server</w:t>
            </w:r>
          </w:p>
        </w:tc>
      </w:tr>
      <w:tr w:rsidR="006C7047" w:rsidTr="00987F10">
        <w:trPr>
          <w:jc w:val="center"/>
        </w:trPr>
        <w:tc>
          <w:tcPr>
            <w:tcW w:w="3260" w:type="dxa"/>
          </w:tcPr>
          <w:p w:rsidR="006C7047" w:rsidRDefault="006C7047">
            <w:pPr>
              <w:pStyle w:val="TAL"/>
            </w:pPr>
            <w:r>
              <w:t>Cancel_Trigger_Location_Reporting</w:t>
            </w:r>
          </w:p>
        </w:tc>
        <w:tc>
          <w:tcPr>
            <w:tcW w:w="4395" w:type="dxa"/>
          </w:tcPr>
          <w:p w:rsidR="006C7047" w:rsidRDefault="006C7047">
            <w:pPr>
              <w:pStyle w:val="TAL"/>
            </w:pPr>
            <w:r>
              <w:t>This service operation is used by VAL server to cancel the trigger to report location information.</w:t>
            </w:r>
          </w:p>
        </w:tc>
        <w:tc>
          <w:tcPr>
            <w:tcW w:w="1565" w:type="dxa"/>
          </w:tcPr>
          <w:p w:rsidR="006C7047" w:rsidRDefault="006C7047">
            <w:pPr>
              <w:pStyle w:val="TAL"/>
            </w:pPr>
            <w:r>
              <w:t>VAL server</w:t>
            </w:r>
          </w:p>
        </w:tc>
      </w:tr>
      <w:tr w:rsidR="009B46C4" w:rsidTr="00987F10">
        <w:trPr>
          <w:jc w:val="center"/>
        </w:trPr>
        <w:tc>
          <w:tcPr>
            <w:tcW w:w="3260" w:type="dxa"/>
          </w:tcPr>
          <w:p w:rsidR="009B46C4" w:rsidRDefault="009B46C4" w:rsidP="009B46C4">
            <w:pPr>
              <w:pStyle w:val="TAL"/>
            </w:pPr>
            <w:r>
              <w:t>Notify</w:t>
            </w:r>
            <w:r w:rsidRPr="00ED00B7">
              <w:t>_Trigger_Location_Reporting</w:t>
            </w:r>
          </w:p>
        </w:tc>
        <w:tc>
          <w:tcPr>
            <w:tcW w:w="4395" w:type="dxa"/>
          </w:tcPr>
          <w:p w:rsidR="009B46C4" w:rsidRDefault="009B46C4" w:rsidP="009B46C4">
            <w:pPr>
              <w:pStyle w:val="TAL"/>
            </w:pPr>
            <w:r>
              <w:t>This service operation is used by LM Server to send the notifications to the VAL Server.</w:t>
            </w:r>
          </w:p>
        </w:tc>
        <w:tc>
          <w:tcPr>
            <w:tcW w:w="1565" w:type="dxa"/>
          </w:tcPr>
          <w:p w:rsidR="009B46C4" w:rsidRDefault="009B46C4" w:rsidP="009B46C4">
            <w:pPr>
              <w:pStyle w:val="TAL"/>
            </w:pPr>
            <w:r>
              <w:t>LM Server</w:t>
            </w:r>
          </w:p>
        </w:tc>
      </w:tr>
    </w:tbl>
    <w:p w:rsidR="00907BBF" w:rsidRDefault="00907BBF" w:rsidP="00907BBF">
      <w:bookmarkStart w:id="297" w:name="_Toc24868403"/>
      <w:bookmarkStart w:id="298" w:name="_Toc34153893"/>
      <w:bookmarkStart w:id="299" w:name="_Toc36040837"/>
      <w:bookmarkStart w:id="300" w:name="_Toc36041150"/>
      <w:bookmarkStart w:id="301" w:name="_Toc43196423"/>
      <w:bookmarkStart w:id="302" w:name="_Toc43481193"/>
      <w:bookmarkStart w:id="303" w:name="_Toc45134470"/>
      <w:bookmarkStart w:id="304" w:name="_Toc51189002"/>
      <w:bookmarkStart w:id="305" w:name="_Toc51763678"/>
      <w:bookmarkStart w:id="306" w:name="_Toc57205910"/>
      <w:bookmarkStart w:id="307" w:name="_Toc59019251"/>
      <w:bookmarkStart w:id="308" w:name="_Toc68169924"/>
      <w:bookmarkStart w:id="309" w:name="_Toc83233965"/>
    </w:p>
    <w:p w:rsidR="006C7047" w:rsidRDefault="006C7047">
      <w:pPr>
        <w:pStyle w:val="Heading5"/>
      </w:pPr>
      <w:bookmarkStart w:id="310" w:name="_Toc90661319"/>
      <w:bookmarkStart w:id="311" w:name="_Toc138754754"/>
      <w:bookmarkStart w:id="312" w:name="_Toc151885437"/>
      <w:bookmarkStart w:id="313" w:name="_Toc152075502"/>
      <w:bookmarkStart w:id="314" w:name="_Toc153793217"/>
      <w:r>
        <w:t>5.2.1.2.2</w:t>
      </w:r>
      <w:r>
        <w:tab/>
        <w:t>Create_Trigger_Location_Reporting</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6C7047" w:rsidRDefault="006C7047">
      <w:pPr>
        <w:pStyle w:val="Heading6"/>
      </w:pPr>
      <w:bookmarkStart w:id="315" w:name="_Toc24868404"/>
      <w:bookmarkStart w:id="316" w:name="_Toc34153894"/>
      <w:bookmarkStart w:id="317" w:name="_Toc36040838"/>
      <w:bookmarkStart w:id="318" w:name="_Toc36041151"/>
      <w:bookmarkStart w:id="319" w:name="_Toc43196424"/>
      <w:bookmarkStart w:id="320" w:name="_Toc43481194"/>
      <w:bookmarkStart w:id="321" w:name="_Toc45134471"/>
      <w:bookmarkStart w:id="322" w:name="_Toc51189003"/>
      <w:bookmarkStart w:id="323" w:name="_Toc51763679"/>
      <w:bookmarkStart w:id="324" w:name="_Toc57205911"/>
      <w:bookmarkStart w:id="325" w:name="_Toc59019252"/>
      <w:bookmarkStart w:id="326" w:name="_Toc68169925"/>
      <w:bookmarkStart w:id="327" w:name="_Toc83233966"/>
      <w:bookmarkStart w:id="328" w:name="_Toc90661320"/>
      <w:bookmarkStart w:id="329" w:name="_Toc138754755"/>
      <w:bookmarkStart w:id="330" w:name="_Toc151885438"/>
      <w:bookmarkStart w:id="331" w:name="_Toc152075503"/>
      <w:bookmarkStart w:id="332" w:name="_Toc153793218"/>
      <w:r>
        <w:t>5.2.1.2.2.1</w:t>
      </w:r>
      <w:r>
        <w:tab/>
        <w:t>General</w:t>
      </w:r>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rsidR="006C7047" w:rsidRDefault="006C7047">
      <w:r>
        <w:t>This service operation is used by a VAL server to create the trigger to report location information.</w:t>
      </w:r>
    </w:p>
    <w:p w:rsidR="006C7047" w:rsidRDefault="006C7047">
      <w:pPr>
        <w:pStyle w:val="Heading6"/>
      </w:pPr>
      <w:bookmarkStart w:id="333" w:name="_Toc24868405"/>
      <w:bookmarkStart w:id="334" w:name="_Toc34153895"/>
      <w:bookmarkStart w:id="335" w:name="_Toc36040839"/>
      <w:bookmarkStart w:id="336" w:name="_Toc36041152"/>
      <w:bookmarkStart w:id="337" w:name="_Toc43196425"/>
      <w:bookmarkStart w:id="338" w:name="_Toc43481195"/>
      <w:bookmarkStart w:id="339" w:name="_Toc45134472"/>
      <w:bookmarkStart w:id="340" w:name="_Toc51189004"/>
      <w:bookmarkStart w:id="341" w:name="_Toc51763680"/>
      <w:bookmarkStart w:id="342" w:name="_Toc57205912"/>
      <w:bookmarkStart w:id="343" w:name="_Toc59019253"/>
      <w:bookmarkStart w:id="344" w:name="_Toc68169926"/>
      <w:bookmarkStart w:id="345" w:name="_Toc83233967"/>
      <w:bookmarkStart w:id="346" w:name="_Toc90661321"/>
      <w:bookmarkStart w:id="347" w:name="_Toc138754756"/>
      <w:bookmarkStart w:id="348" w:name="_Toc151885439"/>
      <w:bookmarkStart w:id="349" w:name="_Toc152075504"/>
      <w:bookmarkStart w:id="350" w:name="_Toc153793219"/>
      <w:r>
        <w:t>5.2.1.2.2.2</w:t>
      </w:r>
      <w:r>
        <w:tab/>
      </w:r>
      <w:r>
        <w:tab/>
        <w:t>VAL server providing trigger configuration using Create_Trigger_Location_Reporting service operation</w:t>
      </w:r>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p>
    <w:p w:rsidR="006C7047" w:rsidRDefault="006C7047">
      <w:r>
        <w:t xml:space="preserve">To create the reporting trigger configuration, the VAL server shall send HTTP POST request message to location management server. The body of the HTTP POST message shall include the </w:t>
      </w:r>
      <w:r>
        <w:rPr>
          <w:rFonts w:hint="eastAsia"/>
          <w:lang w:eastAsia="zh-CN"/>
        </w:rPr>
        <w:t>L</w:t>
      </w:r>
      <w:r>
        <w:rPr>
          <w:lang w:eastAsia="zh-CN"/>
        </w:rPr>
        <w:t>ocationReportConfiguration data type</w:t>
      </w:r>
      <w:r>
        <w:t>, as specified in the clause</w:t>
      </w:r>
      <w:r w:rsidR="00071507">
        <w:t> </w:t>
      </w:r>
      <w:r>
        <w:t xml:space="preserve">7.1.1.2.2.3.1. </w:t>
      </w:r>
    </w:p>
    <w:p w:rsidR="006C7047" w:rsidRDefault="006C7047">
      <w:r>
        <w:t>Upon receiving the HTTP POST message as described above, the location management server shall:</w:t>
      </w:r>
    </w:p>
    <w:p w:rsidR="006C7047" w:rsidRDefault="006C7047">
      <w:pPr>
        <w:pStyle w:val="B10"/>
      </w:pPr>
      <w:r>
        <w:rPr>
          <w:lang w:val="en-IN"/>
        </w:rPr>
        <w:t>1.</w:t>
      </w:r>
      <w:r>
        <w:rPr>
          <w:lang w:val="en-IN"/>
        </w:rPr>
        <w:tab/>
        <w:t>verify the identity of the VAL server and check if the VAL server is authorized to provide the trigger;</w:t>
      </w:r>
      <w:r>
        <w:t xml:space="preserve"> </w:t>
      </w:r>
    </w:p>
    <w:p w:rsidR="006C7047" w:rsidRDefault="006C7047">
      <w:pPr>
        <w:pStyle w:val="B10"/>
      </w:pPr>
      <w:r>
        <w:t>2.</w:t>
      </w:r>
      <w:r>
        <w:tab/>
        <w:t>if the VAL server is authorized to provide the triggers, the location management server shall;</w:t>
      </w:r>
    </w:p>
    <w:p w:rsidR="006C7047" w:rsidRDefault="006C7047">
      <w:pPr>
        <w:pStyle w:val="B2"/>
        <w:rPr>
          <w:noProof/>
          <w:lang w:eastAsia="zh-CN"/>
        </w:rPr>
      </w:pPr>
      <w:r>
        <w:rPr>
          <w:lang w:val="en-IN"/>
        </w:rPr>
        <w:t>a.</w:t>
      </w:r>
      <w:r>
        <w:rPr>
          <w:lang w:val="en-IN"/>
        </w:rPr>
        <w:tab/>
      </w:r>
      <w:r>
        <w:rPr>
          <w:noProof/>
          <w:lang w:eastAsia="zh-CN"/>
        </w:rPr>
        <w:t xml:space="preserve">create a new resource for </w:t>
      </w:r>
      <w:r>
        <w:rPr>
          <w:lang w:eastAsia="zh-CN"/>
        </w:rPr>
        <w:t xml:space="preserve">Individual </w:t>
      </w:r>
      <w:r>
        <w:rPr>
          <w:rFonts w:eastAsia="SimSun"/>
          <w:lang w:eastAsia="zh-CN"/>
        </w:rPr>
        <w:t>SEAL Location Reporting Configuration</w:t>
      </w:r>
      <w:r>
        <w:rPr>
          <w:noProof/>
          <w:lang w:eastAsia="zh-CN"/>
        </w:rPr>
        <w:t xml:space="preserve"> as specified in clause 7.1.1</w:t>
      </w:r>
      <w:r>
        <w:t>.2.1</w:t>
      </w:r>
      <w:r>
        <w:rPr>
          <w:noProof/>
          <w:lang w:eastAsia="zh-CN"/>
        </w:rPr>
        <w:t>; and</w:t>
      </w:r>
    </w:p>
    <w:p w:rsidR="009B46C4" w:rsidRDefault="006C7047" w:rsidP="009B46C4">
      <w:pPr>
        <w:pStyle w:val="B2"/>
      </w:pPr>
      <w:r>
        <w:rPr>
          <w:lang w:val="en-IN" w:eastAsia="zh-CN"/>
        </w:rPr>
        <w:t>b.</w:t>
      </w:r>
      <w:r>
        <w:rPr>
          <w:lang w:val="en-IN" w:eastAsia="zh-CN"/>
        </w:rPr>
        <w:tab/>
      </w:r>
      <w:r w:rsidR="009B46C4" w:rsidRPr="00006613">
        <w:t>return within the response message body the created resource representation within the LocationReportConfiguration data structure, and within an HTTP Location header the created resource URI in the response message</w:t>
      </w:r>
      <w:r w:rsidR="009B46C4">
        <w:t>. and</w:t>
      </w:r>
    </w:p>
    <w:p w:rsidR="006C7047" w:rsidRDefault="009B46C4" w:rsidP="0008473F">
      <w:pPr>
        <w:pStyle w:val="B2"/>
        <w:ind w:left="568"/>
      </w:pPr>
      <w:r>
        <w:t>3.</w:t>
      </w:r>
      <w:r>
        <w:tab/>
        <w:t xml:space="preserve">if errors occur when processing the request, </w:t>
      </w:r>
      <w:r w:rsidRPr="00BC30BB">
        <w:t xml:space="preserve">the </w:t>
      </w:r>
      <w:r>
        <w:t>LM</w:t>
      </w:r>
      <w:r w:rsidRPr="00BC30BB">
        <w:t xml:space="preserve"> </w:t>
      </w:r>
      <w:r>
        <w:t>S</w:t>
      </w:r>
      <w:r w:rsidRPr="00BC30BB">
        <w:t xml:space="preserve">erver shall respond to the </w:t>
      </w:r>
      <w:r>
        <w:t>VAL Server</w:t>
      </w:r>
      <w:r w:rsidRPr="00BC30BB">
        <w:t xml:space="preserve"> </w:t>
      </w:r>
      <w:r>
        <w:t>with an appropriate error response as specified in clause </w:t>
      </w:r>
      <w:r>
        <w:rPr>
          <w:lang w:eastAsia="zh-CN"/>
        </w:rPr>
        <w:t>7.1.1</w:t>
      </w:r>
      <w:r w:rsidRPr="007C1AFD">
        <w:rPr>
          <w:lang w:eastAsia="zh-CN"/>
        </w:rPr>
        <w:t>.5</w:t>
      </w:r>
      <w:r w:rsidRPr="008552A9">
        <w:t>.</w:t>
      </w:r>
    </w:p>
    <w:p w:rsidR="006C7047" w:rsidRDefault="006C7047">
      <w:pPr>
        <w:pStyle w:val="Heading5"/>
      </w:pPr>
      <w:bookmarkStart w:id="351" w:name="_Toc43196426"/>
      <w:bookmarkStart w:id="352" w:name="_Toc43481196"/>
      <w:bookmarkStart w:id="353" w:name="_Toc45134473"/>
      <w:bookmarkStart w:id="354" w:name="_Toc51189005"/>
      <w:bookmarkStart w:id="355" w:name="_Toc51763681"/>
      <w:bookmarkStart w:id="356" w:name="_Toc57205913"/>
      <w:bookmarkStart w:id="357" w:name="_Toc59019254"/>
      <w:bookmarkStart w:id="358" w:name="_Toc68169927"/>
      <w:bookmarkStart w:id="359" w:name="_Toc83233968"/>
      <w:bookmarkStart w:id="360" w:name="_Toc90661322"/>
      <w:bookmarkStart w:id="361" w:name="_Toc138754757"/>
      <w:bookmarkStart w:id="362" w:name="_Toc151885440"/>
      <w:bookmarkStart w:id="363" w:name="_Toc152075505"/>
      <w:bookmarkStart w:id="364" w:name="_Toc153793220"/>
      <w:r>
        <w:t>5.2.1.2.3</w:t>
      </w:r>
      <w:r>
        <w:tab/>
        <w:t>Fetch_Location_Report_Trigger</w:t>
      </w:r>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6C7047" w:rsidRDefault="006C7047">
      <w:pPr>
        <w:pStyle w:val="Heading6"/>
      </w:pPr>
      <w:bookmarkStart w:id="365" w:name="_Toc43196427"/>
      <w:bookmarkStart w:id="366" w:name="_Toc43481197"/>
      <w:bookmarkStart w:id="367" w:name="_Toc45134474"/>
      <w:bookmarkStart w:id="368" w:name="_Toc51189006"/>
      <w:bookmarkStart w:id="369" w:name="_Toc51763682"/>
      <w:bookmarkStart w:id="370" w:name="_Toc57205914"/>
      <w:bookmarkStart w:id="371" w:name="_Toc59019255"/>
      <w:bookmarkStart w:id="372" w:name="_Toc68169928"/>
      <w:bookmarkStart w:id="373" w:name="_Toc83233969"/>
      <w:bookmarkStart w:id="374" w:name="_Toc90661323"/>
      <w:bookmarkStart w:id="375" w:name="_Toc138754758"/>
      <w:bookmarkStart w:id="376" w:name="_Toc151885441"/>
      <w:bookmarkStart w:id="377" w:name="_Toc152075506"/>
      <w:bookmarkStart w:id="378" w:name="_Toc153793221"/>
      <w:r>
        <w:t>5.2.1.2.3.1</w:t>
      </w:r>
      <w:r>
        <w:tab/>
        <w:t>General</w:t>
      </w:r>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p>
    <w:p w:rsidR="006C7047" w:rsidRDefault="006C7047">
      <w:r>
        <w:t>This service operation is used by VAL server to retrieve an individual location reporting configuration information.</w:t>
      </w:r>
    </w:p>
    <w:p w:rsidR="006C7047" w:rsidRDefault="006C7047">
      <w:pPr>
        <w:pStyle w:val="Heading6"/>
      </w:pPr>
      <w:bookmarkStart w:id="379" w:name="_Toc43196428"/>
      <w:bookmarkStart w:id="380" w:name="_Toc43481198"/>
      <w:bookmarkStart w:id="381" w:name="_Toc45134475"/>
      <w:bookmarkStart w:id="382" w:name="_Toc51189007"/>
      <w:bookmarkStart w:id="383" w:name="_Toc51763683"/>
      <w:bookmarkStart w:id="384" w:name="_Toc57205915"/>
      <w:bookmarkStart w:id="385" w:name="_Toc59019256"/>
      <w:bookmarkStart w:id="386" w:name="_Toc68169929"/>
      <w:bookmarkStart w:id="387" w:name="_Toc83233970"/>
      <w:bookmarkStart w:id="388" w:name="_Toc90661324"/>
      <w:bookmarkStart w:id="389" w:name="_Toc138754759"/>
      <w:bookmarkStart w:id="390" w:name="_Toc151885442"/>
      <w:bookmarkStart w:id="391" w:name="_Toc152075507"/>
      <w:bookmarkStart w:id="392" w:name="_Toc153793222"/>
      <w:r>
        <w:t>5.2.1.2.3.2</w:t>
      </w:r>
      <w:r>
        <w:tab/>
        <w:t>VAL server fetching trigger configuration using Fetch_Location_Report_Trigger service operation</w:t>
      </w:r>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p>
    <w:p w:rsidR="006C7047" w:rsidRDefault="006C7047">
      <w:r>
        <w:t xml:space="preserve">To fetch the location report trigger configuration, the VAL server shall send HTTP GET request message to location management server on the resource URI representing the individual SEAL location reporting configuration, as specified in 7.1.1.2.3.3.1. </w:t>
      </w:r>
    </w:p>
    <w:p w:rsidR="006C7047" w:rsidRDefault="006C7047">
      <w:r>
        <w:t>Upon receiving the HTTP GET message as described above, the location management server shall:</w:t>
      </w:r>
    </w:p>
    <w:p w:rsidR="006C7047" w:rsidRDefault="006C7047">
      <w:pPr>
        <w:pStyle w:val="B10"/>
      </w:pPr>
      <w:r>
        <w:rPr>
          <w:lang w:val="en-IN"/>
        </w:rPr>
        <w:t>1.</w:t>
      </w:r>
      <w:r>
        <w:rPr>
          <w:lang w:val="en-IN"/>
        </w:rPr>
        <w:tab/>
        <w:t>verify the identity of the VAL server and check if the VAL server is authorized to fetch the trigger information;</w:t>
      </w:r>
      <w:r>
        <w:t xml:space="preserve"> </w:t>
      </w:r>
    </w:p>
    <w:p w:rsidR="006C7047" w:rsidRDefault="006C7047">
      <w:pPr>
        <w:pStyle w:val="B10"/>
      </w:pPr>
      <w:r>
        <w:t>2.</w:t>
      </w:r>
      <w:r>
        <w:tab/>
        <w:t>if the VAL server is authorized to fetch the trigger information, the location management server shall;</w:t>
      </w:r>
    </w:p>
    <w:p w:rsidR="006C7047" w:rsidRDefault="006C7047">
      <w:pPr>
        <w:pStyle w:val="B2"/>
        <w:rPr>
          <w:noProof/>
          <w:lang w:eastAsia="zh-CN"/>
        </w:rPr>
      </w:pPr>
      <w:r>
        <w:rPr>
          <w:lang w:val="en-IN"/>
        </w:rPr>
        <w:t>a.</w:t>
      </w:r>
      <w:r>
        <w:rPr>
          <w:lang w:val="en-IN"/>
        </w:rPr>
        <w:tab/>
        <w:t xml:space="preserve">return the location report trigger configuration </w:t>
      </w:r>
      <w:r>
        <w:rPr>
          <w:noProof/>
          <w:lang w:eastAsia="zh-CN"/>
        </w:rPr>
        <w:t xml:space="preserve">in </w:t>
      </w:r>
      <w:r>
        <w:rPr>
          <w:rFonts w:hint="eastAsia"/>
          <w:lang w:eastAsia="zh-CN"/>
        </w:rPr>
        <w:t>L</w:t>
      </w:r>
      <w:r>
        <w:rPr>
          <w:lang w:eastAsia="zh-CN"/>
        </w:rPr>
        <w:t>ocationReportConfiguration data type,</w:t>
      </w:r>
      <w:r>
        <w:rPr>
          <w:noProof/>
          <w:lang w:eastAsia="zh-CN"/>
        </w:rPr>
        <w:t xml:space="preserve"> as specified in clause 7.1.1</w:t>
      </w:r>
      <w:r>
        <w:t>.2.1</w:t>
      </w:r>
      <w:r>
        <w:rPr>
          <w:noProof/>
          <w:lang w:eastAsia="zh-CN"/>
        </w:rPr>
        <w:t>.</w:t>
      </w:r>
    </w:p>
    <w:p w:rsidR="006C7047" w:rsidRDefault="006C7047">
      <w:pPr>
        <w:pStyle w:val="Heading5"/>
      </w:pPr>
      <w:bookmarkStart w:id="393" w:name="_Toc43196429"/>
      <w:bookmarkStart w:id="394" w:name="_Toc43481199"/>
      <w:bookmarkStart w:id="395" w:name="_Toc45134476"/>
      <w:bookmarkStart w:id="396" w:name="_Toc51189008"/>
      <w:bookmarkStart w:id="397" w:name="_Toc51763684"/>
      <w:bookmarkStart w:id="398" w:name="_Toc57205916"/>
      <w:bookmarkStart w:id="399" w:name="_Toc59019257"/>
      <w:bookmarkStart w:id="400" w:name="_Toc68169930"/>
      <w:bookmarkStart w:id="401" w:name="_Toc83233971"/>
      <w:bookmarkStart w:id="402" w:name="_Toc90661325"/>
      <w:bookmarkStart w:id="403" w:name="_Toc138754760"/>
      <w:bookmarkStart w:id="404" w:name="_Toc151885443"/>
      <w:bookmarkStart w:id="405" w:name="_Toc152075508"/>
      <w:bookmarkStart w:id="406" w:name="_Toc153793223"/>
      <w:r>
        <w:t>5.2.1.2.4</w:t>
      </w:r>
      <w:r>
        <w:tab/>
        <w:t>Update_Trigger_Location_Reporting</w:t>
      </w:r>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rsidR="006C7047" w:rsidRDefault="006C7047">
      <w:pPr>
        <w:pStyle w:val="Heading6"/>
      </w:pPr>
      <w:bookmarkStart w:id="407" w:name="_Toc43196430"/>
      <w:bookmarkStart w:id="408" w:name="_Toc43481200"/>
      <w:bookmarkStart w:id="409" w:name="_Toc45134477"/>
      <w:bookmarkStart w:id="410" w:name="_Toc51189009"/>
      <w:bookmarkStart w:id="411" w:name="_Toc51763685"/>
      <w:bookmarkStart w:id="412" w:name="_Toc57205917"/>
      <w:bookmarkStart w:id="413" w:name="_Toc59019258"/>
      <w:bookmarkStart w:id="414" w:name="_Toc68169931"/>
      <w:bookmarkStart w:id="415" w:name="_Toc83233972"/>
      <w:bookmarkStart w:id="416" w:name="_Toc90661326"/>
      <w:bookmarkStart w:id="417" w:name="_Toc138754761"/>
      <w:bookmarkStart w:id="418" w:name="_Toc151885444"/>
      <w:bookmarkStart w:id="419" w:name="_Toc152075509"/>
      <w:bookmarkStart w:id="420" w:name="_Toc153793224"/>
      <w:r>
        <w:t>5.2.1.2.4.1</w:t>
      </w:r>
      <w:r>
        <w:tab/>
        <w:t>General</w:t>
      </w:r>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p>
    <w:p w:rsidR="006C7047" w:rsidRDefault="006C7047">
      <w:r>
        <w:t>This service operation is used by a VAL server to update the trigger to report location information.</w:t>
      </w:r>
    </w:p>
    <w:p w:rsidR="006C7047" w:rsidRDefault="006C7047">
      <w:pPr>
        <w:pStyle w:val="Heading6"/>
      </w:pPr>
      <w:bookmarkStart w:id="421" w:name="_Toc43196431"/>
      <w:bookmarkStart w:id="422" w:name="_Toc43481201"/>
      <w:bookmarkStart w:id="423" w:name="_Toc45134478"/>
      <w:bookmarkStart w:id="424" w:name="_Toc51189010"/>
      <w:bookmarkStart w:id="425" w:name="_Toc51763686"/>
      <w:bookmarkStart w:id="426" w:name="_Toc57205918"/>
      <w:bookmarkStart w:id="427" w:name="_Toc59019259"/>
      <w:bookmarkStart w:id="428" w:name="_Toc68169932"/>
      <w:bookmarkStart w:id="429" w:name="_Toc83233973"/>
      <w:bookmarkStart w:id="430" w:name="_Toc90661327"/>
      <w:bookmarkStart w:id="431" w:name="_Toc138754762"/>
      <w:bookmarkStart w:id="432" w:name="_Toc151885445"/>
      <w:bookmarkStart w:id="433" w:name="_Toc152075510"/>
      <w:bookmarkStart w:id="434" w:name="_Toc153793225"/>
      <w:r>
        <w:t>5.2.1.2.4.2</w:t>
      </w:r>
      <w:r>
        <w:tab/>
      </w:r>
      <w:r>
        <w:tab/>
        <w:t>VAL server providing trigger configuration using Update_Trigger_Location_Reporting service operation</w:t>
      </w:r>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p>
    <w:p w:rsidR="000741BC" w:rsidRDefault="006C7047">
      <w:r>
        <w:t>To modify the reporting trigger configuration, the VAL server shall send HTTP PUT message to the location management server to the Resource URI identifying the individual SEAL location reporting configuration resource representation, as specified in the clause</w:t>
      </w:r>
      <w:r w:rsidR="00071507">
        <w:t> </w:t>
      </w:r>
      <w:r>
        <w:t xml:space="preserve">7.1.1.2.3.3.2. </w:t>
      </w:r>
      <w:r w:rsidR="00F540F6">
        <w:t>If the "PatchUpdate" feature defined in clause 7.1.1.6 is supported, the VAL server may send an HTTP PATCH request message to the Individual SEAL Location Reporting Configuration resource URI as specified in clause 7.1.1.2.3.3.4. The body of the HTTP PATCH request message shall include the requested modifications as specified in clause 7.1.1.2.3.3.4.</w:t>
      </w:r>
    </w:p>
    <w:p w:rsidR="000741BC" w:rsidRDefault="000741BC">
      <w:r>
        <w:t xml:space="preserve">When HTTP PUT is used, the "valServerId" attribute within the </w:t>
      </w:r>
      <w:r w:rsidRPr="007C1AFD">
        <w:rPr>
          <w:rFonts w:hint="eastAsia"/>
          <w:lang w:eastAsia="zh-CN"/>
        </w:rPr>
        <w:t>L</w:t>
      </w:r>
      <w:r w:rsidRPr="007C1AFD">
        <w:rPr>
          <w:lang w:eastAsia="zh-CN"/>
        </w:rPr>
        <w:t>ocationReportConfiguration</w:t>
      </w:r>
      <w:r>
        <w:rPr>
          <w:lang w:eastAsia="zh-CN"/>
        </w:rPr>
        <w:t xml:space="preserve"> data structure shall not be updated.</w:t>
      </w:r>
    </w:p>
    <w:p w:rsidR="006C7047" w:rsidRDefault="006C7047">
      <w:r>
        <w:t xml:space="preserve">Upon receiving the HTTP PUT </w:t>
      </w:r>
      <w:r w:rsidR="00F540F6">
        <w:t xml:space="preserve">or PATCH request </w:t>
      </w:r>
      <w:r>
        <w:t>message, the location management server shall:</w:t>
      </w:r>
    </w:p>
    <w:p w:rsidR="006C7047" w:rsidRDefault="006C7047">
      <w:pPr>
        <w:pStyle w:val="B10"/>
      </w:pPr>
      <w:r>
        <w:rPr>
          <w:lang w:val="en-IN"/>
        </w:rPr>
        <w:t>1.</w:t>
      </w:r>
      <w:r>
        <w:rPr>
          <w:lang w:val="en-IN"/>
        </w:rPr>
        <w:tab/>
        <w:t>verify the identity of the VAL server and check if the VAL server is authorized to modify the configuration information;</w:t>
      </w:r>
      <w:r>
        <w:t xml:space="preserve"> </w:t>
      </w:r>
    </w:p>
    <w:p w:rsidR="006C7047" w:rsidRDefault="006C7047">
      <w:pPr>
        <w:pStyle w:val="B10"/>
      </w:pPr>
      <w:r>
        <w:t>2.</w:t>
      </w:r>
      <w:r>
        <w:tab/>
        <w:t>if the VAL server is authorized to modify the information, then the location management server shall;</w:t>
      </w:r>
    </w:p>
    <w:p w:rsidR="006C7047" w:rsidRDefault="006C7047">
      <w:pPr>
        <w:pStyle w:val="B2"/>
      </w:pPr>
      <w:r>
        <w:rPr>
          <w:lang w:val="en-IN"/>
        </w:rPr>
        <w:t>a.</w:t>
      </w:r>
      <w:r>
        <w:rPr>
          <w:lang w:val="en-IN"/>
        </w:rPr>
        <w:tab/>
        <w:t>if the configuration information in the request is valid, update</w:t>
      </w:r>
      <w:r w:rsidR="00F540F6">
        <w:rPr>
          <w:lang w:val="en-IN"/>
        </w:rPr>
        <w:t>/modify</w:t>
      </w:r>
      <w:r>
        <w:rPr>
          <w:lang w:val="en-IN"/>
        </w:rPr>
        <w:t xml:space="preserve"> the resource identified by the Resource URI of the configuration received in the request;</w:t>
      </w:r>
      <w:r>
        <w:t xml:space="preserve"> </w:t>
      </w:r>
    </w:p>
    <w:p w:rsidR="006C7047" w:rsidRDefault="006C7047">
      <w:pPr>
        <w:pStyle w:val="B2"/>
      </w:pPr>
      <w:r>
        <w:t>b.</w:t>
      </w:r>
      <w:r w:rsidR="000741BC">
        <w:tab/>
      </w:r>
      <w:r>
        <w:t>return a 200 OK status code with the updated location reporting configuration information in the response or a 204 No Content status code.</w:t>
      </w:r>
    </w:p>
    <w:p w:rsidR="006C7047" w:rsidRDefault="006C7047">
      <w:pPr>
        <w:pStyle w:val="Heading5"/>
      </w:pPr>
      <w:bookmarkStart w:id="435" w:name="_Toc43196432"/>
      <w:bookmarkStart w:id="436" w:name="_Toc43481202"/>
      <w:bookmarkStart w:id="437" w:name="_Toc45134479"/>
      <w:bookmarkStart w:id="438" w:name="_Toc51189011"/>
      <w:bookmarkStart w:id="439" w:name="_Toc51763687"/>
      <w:bookmarkStart w:id="440" w:name="_Toc57205919"/>
      <w:bookmarkStart w:id="441" w:name="_Toc59019260"/>
      <w:bookmarkStart w:id="442" w:name="_Toc68169933"/>
      <w:bookmarkStart w:id="443" w:name="_Toc83233974"/>
      <w:bookmarkStart w:id="444" w:name="_Toc90661328"/>
      <w:bookmarkStart w:id="445" w:name="_Toc138754763"/>
      <w:bookmarkStart w:id="446" w:name="_Toc151885446"/>
      <w:bookmarkStart w:id="447" w:name="_Toc152075511"/>
      <w:bookmarkStart w:id="448" w:name="_Toc153793226"/>
      <w:r>
        <w:t>5.2.1.2.5</w:t>
      </w:r>
      <w:r>
        <w:tab/>
        <w:t>Cancel_Trigger_Location_Reporting</w:t>
      </w:r>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p>
    <w:p w:rsidR="006C7047" w:rsidRDefault="006C7047">
      <w:pPr>
        <w:pStyle w:val="Heading6"/>
      </w:pPr>
      <w:bookmarkStart w:id="449" w:name="_Toc43196433"/>
      <w:bookmarkStart w:id="450" w:name="_Toc43481203"/>
      <w:bookmarkStart w:id="451" w:name="_Toc45134480"/>
      <w:bookmarkStart w:id="452" w:name="_Toc51189012"/>
      <w:bookmarkStart w:id="453" w:name="_Toc51763688"/>
      <w:bookmarkStart w:id="454" w:name="_Toc57205920"/>
      <w:bookmarkStart w:id="455" w:name="_Toc59019261"/>
      <w:bookmarkStart w:id="456" w:name="_Toc68169934"/>
      <w:bookmarkStart w:id="457" w:name="_Toc83233975"/>
      <w:bookmarkStart w:id="458" w:name="_Toc90661329"/>
      <w:bookmarkStart w:id="459" w:name="_Toc138754764"/>
      <w:bookmarkStart w:id="460" w:name="_Toc151885447"/>
      <w:bookmarkStart w:id="461" w:name="_Toc152075512"/>
      <w:bookmarkStart w:id="462" w:name="_Toc153793227"/>
      <w:r>
        <w:t>5.2.1.2.5.1</w:t>
      </w:r>
      <w:r>
        <w:tab/>
        <w:t>General</w:t>
      </w:r>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p>
    <w:p w:rsidR="006C7047" w:rsidRDefault="006C7047">
      <w:r>
        <w:t>This service operation is used by a VAL server to cancel the trigger to report location information.</w:t>
      </w:r>
    </w:p>
    <w:p w:rsidR="006C7047" w:rsidRDefault="006C7047">
      <w:pPr>
        <w:pStyle w:val="Heading6"/>
      </w:pPr>
      <w:bookmarkStart w:id="463" w:name="_Toc43196434"/>
      <w:bookmarkStart w:id="464" w:name="_Toc43481204"/>
      <w:bookmarkStart w:id="465" w:name="_Toc45134481"/>
      <w:bookmarkStart w:id="466" w:name="_Toc51189013"/>
      <w:bookmarkStart w:id="467" w:name="_Toc51763689"/>
      <w:bookmarkStart w:id="468" w:name="_Toc57205921"/>
      <w:bookmarkStart w:id="469" w:name="_Toc59019262"/>
      <w:bookmarkStart w:id="470" w:name="_Toc68169935"/>
      <w:bookmarkStart w:id="471" w:name="_Toc83233976"/>
      <w:bookmarkStart w:id="472" w:name="_Toc90661330"/>
      <w:bookmarkStart w:id="473" w:name="_Toc138754765"/>
      <w:bookmarkStart w:id="474" w:name="_Toc151885448"/>
      <w:bookmarkStart w:id="475" w:name="_Toc152075513"/>
      <w:bookmarkStart w:id="476" w:name="_Toc153793228"/>
      <w:r>
        <w:t>5.2.1.2.5.2</w:t>
      </w:r>
      <w:r>
        <w:tab/>
      </w:r>
      <w:r>
        <w:tab/>
        <w:t>VAL server providing trigger configuration using Cancel_Trigger_Location_Reporting service operation</w:t>
      </w:r>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p>
    <w:p w:rsidR="006C7047" w:rsidRDefault="006C7047">
      <w:r>
        <w:t xml:space="preserve">To </w:t>
      </w:r>
      <w:r>
        <w:rPr>
          <w:rFonts w:hint="eastAsia"/>
          <w:lang w:eastAsia="zh-CN"/>
        </w:rPr>
        <w:t>delete</w:t>
      </w:r>
      <w:r>
        <w:t xml:space="preserve"> the reporting trigger configuration, the VAL server shall send an HTTP DELETE message to the resource representing </w:t>
      </w:r>
      <w:r>
        <w:rPr>
          <w:lang w:eastAsia="zh-CN"/>
        </w:rPr>
        <w:t xml:space="preserve">Individual </w:t>
      </w:r>
      <w:r>
        <w:rPr>
          <w:rFonts w:eastAsia="SimSun"/>
          <w:lang w:eastAsia="zh-CN"/>
        </w:rPr>
        <w:t>SEAL Location Reporting Configuration</w:t>
      </w:r>
      <w:r>
        <w:t xml:space="preserve"> as specified</w:t>
      </w:r>
      <w:r>
        <w:rPr>
          <w:lang w:val="en-IN"/>
        </w:rPr>
        <w:t xml:space="preserve"> in clause 7.1.1.2.3.3.3</w:t>
      </w:r>
      <w:r>
        <w:t>.</w:t>
      </w:r>
    </w:p>
    <w:p w:rsidR="006C7047" w:rsidRDefault="006C7047">
      <w:pPr>
        <w:rPr>
          <w:lang w:val="en-IN" w:eastAsia="zh-CN"/>
        </w:rPr>
      </w:pPr>
      <w:r>
        <w:rPr>
          <w:lang w:val="en-IN" w:eastAsia="zh-CN"/>
        </w:rPr>
        <w:t>Upon receiving the HTTP DELETE message, the location management server shall:</w:t>
      </w:r>
    </w:p>
    <w:p w:rsidR="006C7047" w:rsidRDefault="006C7047">
      <w:pPr>
        <w:pStyle w:val="B10"/>
        <w:rPr>
          <w:lang w:val="en-IN"/>
        </w:rPr>
      </w:pPr>
      <w:r>
        <w:rPr>
          <w:lang w:val="en-IN"/>
        </w:rPr>
        <w:t>1.</w:t>
      </w:r>
      <w:r>
        <w:rPr>
          <w:lang w:val="en-IN"/>
        </w:rPr>
        <w:tab/>
        <w:t xml:space="preserve">verify the identity of the </w:t>
      </w:r>
      <w:r>
        <w:t xml:space="preserve">VAL server </w:t>
      </w:r>
      <w:r>
        <w:rPr>
          <w:lang w:val="en-IN"/>
        </w:rPr>
        <w:t xml:space="preserve">and check if the </w:t>
      </w:r>
      <w:r>
        <w:t xml:space="preserve">VAL server </w:t>
      </w:r>
      <w:r>
        <w:rPr>
          <w:lang w:val="en-IN"/>
        </w:rPr>
        <w:t>is authorized to delete the configuration information; and</w:t>
      </w:r>
    </w:p>
    <w:p w:rsidR="006C7047" w:rsidRDefault="006C7047">
      <w:pPr>
        <w:pStyle w:val="B10"/>
        <w:rPr>
          <w:rFonts w:eastAsia="SimSun"/>
          <w:lang w:eastAsia="zh-CN"/>
        </w:rPr>
      </w:pPr>
      <w:r>
        <w:rPr>
          <w:lang w:val="en-IN"/>
        </w:rPr>
        <w:t>2.</w:t>
      </w:r>
      <w:r>
        <w:rPr>
          <w:lang w:val="en-IN"/>
        </w:rPr>
        <w:tab/>
        <w:t xml:space="preserve">if the VAL server is authorized to delete the configuration information, the location management server shall delete the resource pointed by the Resource URI for </w:t>
      </w:r>
      <w:r>
        <w:rPr>
          <w:lang w:eastAsia="zh-CN"/>
        </w:rPr>
        <w:t xml:space="preserve">Individual </w:t>
      </w:r>
      <w:r>
        <w:rPr>
          <w:rFonts w:eastAsia="SimSun"/>
          <w:lang w:eastAsia="zh-CN"/>
        </w:rPr>
        <w:t>SEAL Location Reporting Configuration.</w:t>
      </w:r>
    </w:p>
    <w:p w:rsidR="00571F06" w:rsidRPr="007C1AFD" w:rsidRDefault="00571F06" w:rsidP="00571F06">
      <w:pPr>
        <w:pStyle w:val="Heading5"/>
      </w:pPr>
      <w:bookmarkStart w:id="477" w:name="_Toc151885449"/>
      <w:bookmarkStart w:id="478" w:name="_Toc152075514"/>
      <w:bookmarkStart w:id="479" w:name="_Toc153793229"/>
      <w:r>
        <w:t>5.2.1.2.6</w:t>
      </w:r>
      <w:r w:rsidRPr="007C1AFD">
        <w:tab/>
      </w:r>
      <w:r>
        <w:t>Notify</w:t>
      </w:r>
      <w:r w:rsidRPr="00ED00B7">
        <w:t>_Trigger_Location_Reporting</w:t>
      </w:r>
      <w:bookmarkEnd w:id="477"/>
      <w:bookmarkEnd w:id="478"/>
      <w:bookmarkEnd w:id="479"/>
    </w:p>
    <w:p w:rsidR="00571F06" w:rsidRPr="007C1AFD" w:rsidRDefault="00571F06" w:rsidP="00571F06">
      <w:pPr>
        <w:pStyle w:val="Heading6"/>
      </w:pPr>
      <w:bookmarkStart w:id="480" w:name="_Toc151885450"/>
      <w:bookmarkStart w:id="481" w:name="_Toc152075515"/>
      <w:bookmarkStart w:id="482" w:name="_Toc153793230"/>
      <w:r>
        <w:t>5.2.1.2.6</w:t>
      </w:r>
      <w:r w:rsidRPr="007C1AFD">
        <w:t>.1</w:t>
      </w:r>
      <w:r w:rsidRPr="007C1AFD">
        <w:tab/>
        <w:t>General</w:t>
      </w:r>
      <w:bookmarkEnd w:id="480"/>
      <w:bookmarkEnd w:id="481"/>
      <w:bookmarkEnd w:id="482"/>
    </w:p>
    <w:p w:rsidR="00571F06" w:rsidRPr="007C1AFD" w:rsidRDefault="00571F06" w:rsidP="00571F06">
      <w:r>
        <w:t>This service operation is used by a LM Server to notify of the location trigger event.</w:t>
      </w:r>
    </w:p>
    <w:p w:rsidR="00571F06" w:rsidRPr="007C1AFD" w:rsidRDefault="00571F06" w:rsidP="00571F06">
      <w:pPr>
        <w:pStyle w:val="Heading6"/>
      </w:pPr>
      <w:bookmarkStart w:id="483" w:name="_Toc151885451"/>
      <w:bookmarkStart w:id="484" w:name="_Toc152075516"/>
      <w:bookmarkStart w:id="485" w:name="_Toc153793231"/>
      <w:r>
        <w:t>5.2.1.2.6</w:t>
      </w:r>
      <w:r w:rsidRPr="007C1AFD">
        <w:t>.2</w:t>
      </w:r>
      <w:r w:rsidRPr="007C1AFD">
        <w:tab/>
      </w:r>
      <w:r>
        <w:t>LM</w:t>
      </w:r>
      <w:r w:rsidRPr="007C1AFD">
        <w:t xml:space="preserve"> </w:t>
      </w:r>
      <w:r>
        <w:t>S</w:t>
      </w:r>
      <w:r w:rsidRPr="007C1AFD">
        <w:t xml:space="preserve">erver notifies </w:t>
      </w:r>
      <w:r>
        <w:t xml:space="preserve">the VAL Server on the location trigger event </w:t>
      </w:r>
      <w:r w:rsidRPr="007C1AFD">
        <w:t xml:space="preserve">using </w:t>
      </w:r>
      <w:r>
        <w:t>Notify</w:t>
      </w:r>
      <w:r w:rsidRPr="00ED00B7">
        <w:t>_Trigger_Location_Reporting</w:t>
      </w:r>
      <w:bookmarkEnd w:id="483"/>
      <w:bookmarkEnd w:id="484"/>
      <w:bookmarkEnd w:id="485"/>
    </w:p>
    <w:p w:rsidR="00571F06" w:rsidRPr="007C1AFD" w:rsidRDefault="00571F06" w:rsidP="00571F06">
      <w:pPr>
        <w:rPr>
          <w:lang w:eastAsia="zh-CN"/>
        </w:rPr>
      </w:pPr>
      <w:r w:rsidRPr="007C1AFD">
        <w:rPr>
          <w:lang w:eastAsia="zh-CN"/>
        </w:rPr>
        <w:t xml:space="preserve">In order to notify the </w:t>
      </w:r>
      <w:r>
        <w:rPr>
          <w:lang w:eastAsia="zh-CN"/>
        </w:rPr>
        <w:t>VAL</w:t>
      </w:r>
      <w:r w:rsidRPr="007C1AFD">
        <w:rPr>
          <w:lang w:eastAsia="zh-CN"/>
        </w:rPr>
        <w:t xml:space="preserve"> </w:t>
      </w:r>
      <w:r>
        <w:rPr>
          <w:lang w:eastAsia="zh-CN"/>
        </w:rPr>
        <w:t>S</w:t>
      </w:r>
      <w:r w:rsidRPr="007C1AFD">
        <w:rPr>
          <w:lang w:eastAsia="zh-CN"/>
        </w:rPr>
        <w:t xml:space="preserve">erver about </w:t>
      </w:r>
      <w:r>
        <w:rPr>
          <w:lang w:eastAsia="zh-CN"/>
        </w:rPr>
        <w:t>location event</w:t>
      </w:r>
      <w:r w:rsidRPr="007C1AFD">
        <w:rPr>
          <w:lang w:eastAsia="zh-CN"/>
        </w:rPr>
        <w:t xml:space="preserve">, the </w:t>
      </w:r>
      <w:r>
        <w:rPr>
          <w:lang w:eastAsia="zh-CN"/>
        </w:rPr>
        <w:t>LM</w:t>
      </w:r>
      <w:r w:rsidRPr="007C1AFD">
        <w:rPr>
          <w:lang w:eastAsia="zh-CN"/>
        </w:rPr>
        <w:t xml:space="preserve"> </w:t>
      </w:r>
      <w:r>
        <w:rPr>
          <w:lang w:eastAsia="zh-CN"/>
        </w:rPr>
        <w:t>S</w:t>
      </w:r>
      <w:r w:rsidRPr="007C1AFD">
        <w:rPr>
          <w:lang w:eastAsia="zh-CN"/>
        </w:rPr>
        <w:t xml:space="preserve">erver shall send an HTTP POST request message to the </w:t>
      </w:r>
      <w:r>
        <w:rPr>
          <w:lang w:eastAsia="zh-CN"/>
        </w:rPr>
        <w:t>SEAL</w:t>
      </w:r>
      <w:r w:rsidRPr="007C1AFD">
        <w:rPr>
          <w:lang w:eastAsia="zh-CN"/>
        </w:rPr>
        <w:t xml:space="preserve"> </w:t>
      </w:r>
      <w:r>
        <w:rPr>
          <w:lang w:eastAsia="zh-CN"/>
        </w:rPr>
        <w:t>S</w:t>
      </w:r>
      <w:r w:rsidRPr="007C1AFD">
        <w:rPr>
          <w:lang w:eastAsia="zh-CN"/>
        </w:rPr>
        <w:t xml:space="preserve">erver targeting the notification URI provided during </w:t>
      </w:r>
      <w:r>
        <w:rPr>
          <w:lang w:eastAsia="zh-CN"/>
        </w:rPr>
        <w:t>location trigger configuration</w:t>
      </w:r>
      <w:r w:rsidRPr="007C1AFD">
        <w:rPr>
          <w:lang w:eastAsia="zh-CN"/>
        </w:rPr>
        <w:t xml:space="preserve"> </w:t>
      </w:r>
      <w:r>
        <w:rPr>
          <w:lang w:eastAsia="zh-CN"/>
        </w:rPr>
        <w:t>(see clause </w:t>
      </w:r>
      <w:r>
        <w:t xml:space="preserve">5.2.1.2.2.2) </w:t>
      </w:r>
      <w:r w:rsidRPr="007C1AFD">
        <w:rPr>
          <w:lang w:eastAsia="zh-CN"/>
        </w:rPr>
        <w:t xml:space="preserve">as specified in </w:t>
      </w:r>
      <w:r>
        <w:rPr>
          <w:lang w:eastAsia="zh-CN"/>
        </w:rPr>
        <w:t>clause </w:t>
      </w:r>
      <w:r>
        <w:t>5.2.7.2.6</w:t>
      </w:r>
      <w:r w:rsidRPr="007C1AFD">
        <w:rPr>
          <w:lang w:eastAsia="zh-CN"/>
        </w:rPr>
        <w:t>.</w:t>
      </w:r>
    </w:p>
    <w:p w:rsidR="00571F06" w:rsidRPr="007C1AFD" w:rsidRDefault="00571F06" w:rsidP="00571F06">
      <w:r w:rsidRPr="007C1AFD">
        <w:t xml:space="preserve">Upon receiving the HTTP </w:t>
      </w:r>
      <w:r w:rsidRPr="007C1AFD">
        <w:rPr>
          <w:lang w:eastAsia="zh-CN"/>
        </w:rPr>
        <w:t xml:space="preserve">POST request </w:t>
      </w:r>
      <w:r w:rsidRPr="007C1AFD">
        <w:t xml:space="preserve">message, the </w:t>
      </w:r>
      <w:r>
        <w:t>VAL</w:t>
      </w:r>
      <w:r w:rsidRPr="007C1AFD">
        <w:t xml:space="preserve"> </w:t>
      </w:r>
      <w:r>
        <w:t>S</w:t>
      </w:r>
      <w:r w:rsidRPr="007C1AFD">
        <w:t>erver shall:</w:t>
      </w:r>
    </w:p>
    <w:p w:rsidR="00571F06" w:rsidRPr="007C1AFD" w:rsidRDefault="00571F06" w:rsidP="00571F06">
      <w:pPr>
        <w:pStyle w:val="B10"/>
      </w:pPr>
      <w:r w:rsidRPr="007C1AFD">
        <w:t>1.</w:t>
      </w:r>
      <w:r>
        <w:tab/>
      </w:r>
      <w:r w:rsidRPr="007C1AFD">
        <w:t xml:space="preserve">process the </w:t>
      </w:r>
      <w:r>
        <w:t>location trigger event</w:t>
      </w:r>
      <w:r w:rsidRPr="007C1AFD">
        <w:t xml:space="preserve"> notification;</w:t>
      </w:r>
    </w:p>
    <w:p w:rsidR="00571F06" w:rsidRDefault="00571F06" w:rsidP="00571F06">
      <w:pPr>
        <w:pStyle w:val="B10"/>
      </w:pPr>
      <w:r w:rsidRPr="007C1AFD">
        <w:t>2.</w:t>
      </w:r>
      <w:r>
        <w:tab/>
      </w:r>
      <w:r w:rsidRPr="007C1AFD">
        <w:t xml:space="preserve">upon success, respond to the </w:t>
      </w:r>
      <w:r>
        <w:t>LM</w:t>
      </w:r>
      <w:r w:rsidRPr="007C1AFD">
        <w:t xml:space="preserve"> </w:t>
      </w:r>
      <w:r>
        <w:t>S</w:t>
      </w:r>
      <w:r w:rsidRPr="007C1AFD">
        <w:t>erver with a "204 No Content" status code</w:t>
      </w:r>
      <w:r>
        <w:t>; and</w:t>
      </w:r>
    </w:p>
    <w:p w:rsidR="00571F06" w:rsidRDefault="00571F06" w:rsidP="00D723E5">
      <w:pPr>
        <w:pStyle w:val="B10"/>
      </w:pPr>
      <w:r>
        <w:t>3.</w:t>
      </w:r>
      <w:r>
        <w:tab/>
        <w:t xml:space="preserve">if errors occur when processing the request, </w:t>
      </w:r>
      <w:r w:rsidRPr="00BC30BB">
        <w:t xml:space="preserve">the </w:t>
      </w:r>
      <w:r>
        <w:t>VAL</w:t>
      </w:r>
      <w:r w:rsidRPr="00BC30BB">
        <w:t xml:space="preserve"> </w:t>
      </w:r>
      <w:r>
        <w:t>S</w:t>
      </w:r>
      <w:r w:rsidRPr="00BC30BB">
        <w:t xml:space="preserve">erver shall respond to the </w:t>
      </w:r>
      <w:r>
        <w:t>LM Server</w:t>
      </w:r>
      <w:r w:rsidRPr="00BC30BB">
        <w:t xml:space="preserve"> </w:t>
      </w:r>
      <w:r>
        <w:t>with an appropriate error response as specified in clause </w:t>
      </w:r>
      <w:r>
        <w:rPr>
          <w:lang w:eastAsia="zh-CN"/>
        </w:rPr>
        <w:t>7.1.1</w:t>
      </w:r>
      <w:r w:rsidRPr="007C1AFD">
        <w:rPr>
          <w:lang w:eastAsia="zh-CN"/>
        </w:rPr>
        <w:t>.5</w:t>
      </w:r>
      <w:r w:rsidRPr="008552A9">
        <w:t>.</w:t>
      </w:r>
    </w:p>
    <w:p w:rsidR="006C7047" w:rsidRDefault="006C7047">
      <w:pPr>
        <w:pStyle w:val="Heading3"/>
      </w:pPr>
      <w:bookmarkStart w:id="486" w:name="_Toc24868406"/>
      <w:bookmarkStart w:id="487" w:name="_Toc34153896"/>
      <w:bookmarkStart w:id="488" w:name="_Toc36040840"/>
      <w:bookmarkStart w:id="489" w:name="_Toc36041153"/>
      <w:bookmarkStart w:id="490" w:name="_Toc43196435"/>
      <w:bookmarkStart w:id="491" w:name="_Toc43481205"/>
      <w:bookmarkStart w:id="492" w:name="_Toc45134482"/>
      <w:bookmarkStart w:id="493" w:name="_Toc51189014"/>
      <w:bookmarkStart w:id="494" w:name="_Toc51763690"/>
      <w:bookmarkStart w:id="495" w:name="_Toc57205922"/>
      <w:bookmarkStart w:id="496" w:name="_Toc59019263"/>
      <w:bookmarkStart w:id="497" w:name="_Toc68169936"/>
      <w:bookmarkStart w:id="498" w:name="_Toc83233977"/>
      <w:bookmarkStart w:id="499" w:name="_Toc90661331"/>
      <w:bookmarkStart w:id="500" w:name="_Toc138754766"/>
      <w:bookmarkStart w:id="501" w:name="_Toc151885452"/>
      <w:bookmarkStart w:id="502" w:name="_Toc152075517"/>
      <w:bookmarkStart w:id="503" w:name="_Toc153793232"/>
      <w:r>
        <w:t>5.2.2</w:t>
      </w:r>
      <w:r>
        <w:tab/>
        <w:t>SS_LocationInfoEvent API</w:t>
      </w:r>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p>
    <w:p w:rsidR="006C7047" w:rsidRDefault="006C7047">
      <w:r>
        <w:t>The SS_LocationInfoEvent API, as defined 3GPP TS 23.434 [2], allows a VAL server via LM-S reference point to subscribe for and receive notifications of location information from the location management server. The SS_LocationInfoEvent API supports this via the event "LM_LOCATION_INFO_CHANGE" of the SS_Events API as specified in clause</w:t>
      </w:r>
      <w:r w:rsidR="00071507">
        <w:t> </w:t>
      </w:r>
      <w:r>
        <w:t>7.5.</w:t>
      </w:r>
      <w:r w:rsidR="007754BA">
        <w:t xml:space="preserve"> If the event subscription includes an indication for supplementary location information, then the location management server obtains the UE location information from the 3GPP core network</w:t>
      </w:r>
      <w:r w:rsidR="007B4DE0" w:rsidRPr="002D2DF9">
        <w:t xml:space="preserve"> </w:t>
      </w:r>
      <w:r w:rsidR="007B4DE0" w:rsidRPr="003B5C48">
        <w:t xml:space="preserve">and/or </w:t>
      </w:r>
      <w:r w:rsidR="007B4DE0">
        <w:t>a</w:t>
      </w:r>
      <w:r w:rsidR="007B4DE0" w:rsidRPr="003B5C48">
        <w:t xml:space="preserve"> 3rd party location management server</w:t>
      </w:r>
      <w:r w:rsidR="007754BA">
        <w:t>.</w:t>
      </w:r>
    </w:p>
    <w:p w:rsidR="006C7047" w:rsidRDefault="007B4DE0" w:rsidP="007B4DE0">
      <w:pPr>
        <w:pStyle w:val="NO"/>
      </w:pPr>
      <w:r>
        <w:rPr>
          <w:lang w:eastAsia="zh-CN"/>
        </w:rPr>
        <w:t>NOTE</w:t>
      </w:r>
      <w:r>
        <w:t>:</w:t>
      </w:r>
      <w:r>
        <w:tab/>
      </w:r>
      <w:r>
        <w:rPr>
          <w:rFonts w:hint="eastAsia"/>
          <w:lang w:eastAsia="zh-CN"/>
        </w:rPr>
        <w:t xml:space="preserve">How the </w:t>
      </w:r>
      <w:r>
        <w:t>location management server</w:t>
      </w:r>
      <w:r>
        <w:rPr>
          <w:rFonts w:hint="eastAsia"/>
          <w:lang w:eastAsia="zh-CN"/>
        </w:rPr>
        <w:t xml:space="preserve"> obtains the UE location from </w:t>
      </w:r>
      <w:r>
        <w:rPr>
          <w:lang w:eastAsia="zh-CN"/>
        </w:rPr>
        <w:t>a</w:t>
      </w:r>
      <w:r>
        <w:rPr>
          <w:rFonts w:hint="eastAsia"/>
          <w:lang w:eastAsia="zh-CN"/>
        </w:rPr>
        <w:t xml:space="preserve"> 3</w:t>
      </w:r>
      <w:r w:rsidRPr="00184BA2">
        <w:rPr>
          <w:rFonts w:hint="eastAsia"/>
          <w:vertAlign w:val="superscript"/>
          <w:lang w:eastAsia="zh-CN"/>
        </w:rPr>
        <w:t>rd</w:t>
      </w:r>
      <w:r>
        <w:rPr>
          <w:rFonts w:hint="eastAsia"/>
          <w:lang w:eastAsia="zh-CN"/>
        </w:rPr>
        <w:t xml:space="preserve"> party location management server is </w:t>
      </w:r>
      <w:r>
        <w:t>out of scope of this specification.</w:t>
      </w:r>
    </w:p>
    <w:p w:rsidR="006C7047" w:rsidRDefault="006C7047">
      <w:pPr>
        <w:pStyle w:val="Heading3"/>
      </w:pPr>
      <w:bookmarkStart w:id="504" w:name="_Toc24868417"/>
      <w:bookmarkStart w:id="505" w:name="_Toc34153907"/>
      <w:bookmarkStart w:id="506" w:name="_Toc36040851"/>
      <w:bookmarkStart w:id="507" w:name="_Toc36041164"/>
      <w:bookmarkStart w:id="508" w:name="_Toc43196436"/>
      <w:bookmarkStart w:id="509" w:name="_Toc43481206"/>
      <w:bookmarkStart w:id="510" w:name="_Toc45134483"/>
      <w:bookmarkStart w:id="511" w:name="_Toc51189015"/>
      <w:bookmarkStart w:id="512" w:name="_Toc51763691"/>
      <w:bookmarkStart w:id="513" w:name="_Toc57205923"/>
      <w:bookmarkStart w:id="514" w:name="_Toc59019264"/>
      <w:bookmarkStart w:id="515" w:name="_Toc68169937"/>
      <w:bookmarkStart w:id="516" w:name="_Toc83233978"/>
      <w:bookmarkStart w:id="517" w:name="_Toc90661332"/>
      <w:bookmarkStart w:id="518" w:name="_Toc138754767"/>
      <w:bookmarkStart w:id="519" w:name="_Toc151885453"/>
      <w:bookmarkStart w:id="520" w:name="_Toc152075518"/>
      <w:bookmarkStart w:id="521" w:name="_Toc153793233"/>
      <w:r>
        <w:t>5.2.3</w:t>
      </w:r>
      <w:r>
        <w:tab/>
        <w:t>SS_LocationInfoRetrieval API</w:t>
      </w:r>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p>
    <w:p w:rsidR="006C7047" w:rsidRDefault="006C7047">
      <w:r>
        <w:t>The SS_LocationInfoRetrieval API, as defined 3GPP TS 23.434 [2], enables the VAL server via LM-S reference point to obtain location information from the location management server. The SS_LocationInfoRetrieval API supports this via the event "LM_LOCATION_INFO_CHANGE" of the SS_Events API by setting the "</w:t>
      </w:r>
      <w:r>
        <w:rPr>
          <w:noProof/>
          <w:lang w:eastAsia="zh-CN"/>
        </w:rPr>
        <w:t>i</w:t>
      </w:r>
      <w:r>
        <w:rPr>
          <w:rFonts w:hint="eastAsia"/>
          <w:noProof/>
          <w:lang w:eastAsia="zh-CN"/>
        </w:rPr>
        <w:t>mmRep</w:t>
      </w:r>
      <w:r>
        <w:t>" attribute to true and setting the "</w:t>
      </w:r>
      <w:r>
        <w:rPr>
          <w:noProof/>
        </w:rPr>
        <w:t>notifMethod</w:t>
      </w:r>
      <w:r>
        <w:t>" attribute to "</w:t>
      </w:r>
      <w:r>
        <w:rPr>
          <w:noProof/>
        </w:rPr>
        <w:t>ONE_TIME</w:t>
      </w:r>
      <w:r>
        <w:t xml:space="preserve">" within the "eventReq" attribute, as specified in </w:t>
      </w:r>
      <w:r w:rsidR="003C4B33">
        <w:t>clause </w:t>
      </w:r>
      <w:r>
        <w:t>7.5.</w:t>
      </w:r>
    </w:p>
    <w:p w:rsidR="006C7047" w:rsidRDefault="006C7047">
      <w:pPr>
        <w:rPr>
          <w:rFonts w:eastAsia="DengXian"/>
        </w:rPr>
      </w:pPr>
      <w:r>
        <w:t xml:space="preserve">Upon receipt of </w:t>
      </w:r>
      <w:r>
        <w:rPr>
          <w:rFonts w:eastAsia="DengXian"/>
        </w:rPr>
        <w:t xml:space="preserve">the immediate reporting indication in the "immRep" attribute within the "eventReq" attribute sets to true in the HTTP POST request, the </w:t>
      </w:r>
      <w:r>
        <w:t>location management server</w:t>
      </w:r>
      <w:r>
        <w:rPr>
          <w:rFonts w:eastAsia="DengXian"/>
        </w:rPr>
        <w:t xml:space="preserve"> shall ignore the "</w:t>
      </w:r>
      <w:r>
        <w:t>notificationDestination</w:t>
      </w:r>
      <w:r>
        <w:rPr>
          <w:rFonts w:eastAsia="DengXian"/>
        </w:rPr>
        <w:t xml:space="preserve">" attribute within the </w:t>
      </w:r>
      <w:r>
        <w:rPr>
          <w:lang w:eastAsia="zh-CN"/>
        </w:rPr>
        <w:t>SEALEventSubscription data type and</w:t>
      </w:r>
      <w:r>
        <w:rPr>
          <w:rFonts w:eastAsia="DengXian"/>
        </w:rPr>
        <w:t xml:space="preserve"> include the </w:t>
      </w:r>
      <w:r>
        <w:rPr>
          <w:rFonts w:eastAsia="DengXian" w:hint="eastAsia"/>
          <w:lang w:eastAsia="zh-CN"/>
        </w:rPr>
        <w:t>event</w:t>
      </w:r>
      <w:r>
        <w:rPr>
          <w:rFonts w:eastAsia="DengXian"/>
          <w:lang w:eastAsia="zh-CN"/>
        </w:rPr>
        <w:t xml:space="preserve"> details in the </w:t>
      </w:r>
      <w:r>
        <w:rPr>
          <w:rFonts w:eastAsia="DengXian"/>
        </w:rPr>
        <w:t>"eventDetails" attribute, if available, in the HTTP POST response.</w:t>
      </w:r>
    </w:p>
    <w:p w:rsidR="00667A66" w:rsidRDefault="00667A66" w:rsidP="00667A66">
      <w:pPr>
        <w:pStyle w:val="Heading3"/>
      </w:pPr>
      <w:bookmarkStart w:id="522" w:name="_Toc81346342"/>
      <w:bookmarkStart w:id="523" w:name="_Toc90661333"/>
      <w:bookmarkStart w:id="524" w:name="_Toc138754768"/>
      <w:bookmarkStart w:id="525" w:name="_Toc151885454"/>
      <w:bookmarkStart w:id="526" w:name="_Toc152075519"/>
      <w:bookmarkStart w:id="527" w:name="_Toc153793234"/>
      <w:r>
        <w:t>5.2.</w:t>
      </w:r>
      <w:r w:rsidR="00D557CD">
        <w:t>4</w:t>
      </w:r>
      <w:r>
        <w:tab/>
        <w:t>SS_LocationAreaInfoRetrieval API</w:t>
      </w:r>
      <w:bookmarkEnd w:id="522"/>
      <w:bookmarkEnd w:id="523"/>
      <w:bookmarkEnd w:id="524"/>
      <w:bookmarkEnd w:id="525"/>
      <w:bookmarkEnd w:id="526"/>
      <w:bookmarkEnd w:id="527"/>
    </w:p>
    <w:p w:rsidR="00667A66" w:rsidRDefault="00D557CD" w:rsidP="00667A66">
      <w:pPr>
        <w:pStyle w:val="Heading4"/>
      </w:pPr>
      <w:bookmarkStart w:id="528" w:name="_Toc74769798"/>
      <w:bookmarkStart w:id="529" w:name="_Toc90661334"/>
      <w:bookmarkStart w:id="530" w:name="_Toc138754769"/>
      <w:bookmarkStart w:id="531" w:name="_Toc151885455"/>
      <w:bookmarkStart w:id="532" w:name="_Toc152075520"/>
      <w:bookmarkStart w:id="533" w:name="_Toc153793235"/>
      <w:r>
        <w:t>5.2.4</w:t>
      </w:r>
      <w:r w:rsidR="00667A66">
        <w:t>.1</w:t>
      </w:r>
      <w:r w:rsidR="00667A66">
        <w:tab/>
        <w:t>Service Description</w:t>
      </w:r>
      <w:bookmarkEnd w:id="528"/>
      <w:bookmarkEnd w:id="529"/>
      <w:bookmarkEnd w:id="530"/>
      <w:bookmarkEnd w:id="531"/>
      <w:bookmarkEnd w:id="532"/>
      <w:bookmarkEnd w:id="533"/>
    </w:p>
    <w:p w:rsidR="00667A66" w:rsidRDefault="00667A66" w:rsidP="00667A66">
      <w:pPr>
        <w:pStyle w:val="Heading5"/>
      </w:pPr>
      <w:bookmarkStart w:id="534" w:name="_Toc74769799"/>
      <w:bookmarkStart w:id="535" w:name="_Toc90661335"/>
      <w:bookmarkStart w:id="536" w:name="_Toc138754770"/>
      <w:bookmarkStart w:id="537" w:name="_Toc151885456"/>
      <w:bookmarkStart w:id="538" w:name="_Toc152075521"/>
      <w:bookmarkStart w:id="539" w:name="_Toc153793236"/>
      <w:r>
        <w:t>5.2.</w:t>
      </w:r>
      <w:r w:rsidR="00D557CD">
        <w:t>4</w:t>
      </w:r>
      <w:r>
        <w:t>.1.1</w:t>
      </w:r>
      <w:r>
        <w:tab/>
        <w:t>Overview</w:t>
      </w:r>
      <w:bookmarkEnd w:id="534"/>
      <w:bookmarkEnd w:id="535"/>
      <w:bookmarkEnd w:id="536"/>
      <w:bookmarkEnd w:id="537"/>
      <w:bookmarkEnd w:id="538"/>
      <w:bookmarkEnd w:id="539"/>
    </w:p>
    <w:p w:rsidR="00667A66" w:rsidRDefault="00667A66" w:rsidP="00667A66">
      <w:r>
        <w:t>The SS_LocationAreaInfoRetrieval API, as defined 3GPP TS 23.434 [2], enables the VAL server via LM-S reference point to</w:t>
      </w:r>
      <w:r w:rsidRPr="00695A6E">
        <w:t xml:space="preserve"> </w:t>
      </w:r>
      <w:r>
        <w:t>obtain UE(s) information in an application defined proximity range of a location.</w:t>
      </w:r>
    </w:p>
    <w:p w:rsidR="00667A66" w:rsidRDefault="00667A66" w:rsidP="00667A66">
      <w:pPr>
        <w:pStyle w:val="Heading4"/>
      </w:pPr>
      <w:bookmarkStart w:id="540" w:name="_Toc74769800"/>
      <w:bookmarkStart w:id="541" w:name="_Toc90661336"/>
      <w:bookmarkStart w:id="542" w:name="_Toc138754771"/>
      <w:bookmarkStart w:id="543" w:name="_Toc151885457"/>
      <w:bookmarkStart w:id="544" w:name="_Toc152075522"/>
      <w:bookmarkStart w:id="545" w:name="_Toc153793237"/>
      <w:r>
        <w:t>5.2.</w:t>
      </w:r>
      <w:r w:rsidR="00D557CD">
        <w:t>4</w:t>
      </w:r>
      <w:r>
        <w:t>.2</w:t>
      </w:r>
      <w:r>
        <w:tab/>
        <w:t>Service Operations</w:t>
      </w:r>
      <w:bookmarkEnd w:id="540"/>
      <w:bookmarkEnd w:id="541"/>
      <w:bookmarkEnd w:id="542"/>
      <w:bookmarkEnd w:id="543"/>
      <w:bookmarkEnd w:id="544"/>
      <w:bookmarkEnd w:id="545"/>
    </w:p>
    <w:p w:rsidR="00667A66" w:rsidRDefault="00667A66" w:rsidP="00667A66">
      <w:pPr>
        <w:pStyle w:val="Heading5"/>
      </w:pPr>
      <w:bookmarkStart w:id="546" w:name="_Toc74769801"/>
      <w:bookmarkStart w:id="547" w:name="_Toc90661337"/>
      <w:bookmarkStart w:id="548" w:name="_Toc138754772"/>
      <w:bookmarkStart w:id="549" w:name="_Toc151885458"/>
      <w:bookmarkStart w:id="550" w:name="_Toc152075523"/>
      <w:bookmarkStart w:id="551" w:name="_Toc153793238"/>
      <w:r>
        <w:t>5.2.</w:t>
      </w:r>
      <w:r w:rsidR="00D557CD">
        <w:t>4</w:t>
      </w:r>
      <w:r>
        <w:t>.2.1</w:t>
      </w:r>
      <w:r>
        <w:tab/>
        <w:t>Introduction</w:t>
      </w:r>
      <w:bookmarkEnd w:id="546"/>
      <w:bookmarkEnd w:id="547"/>
      <w:bookmarkEnd w:id="548"/>
      <w:bookmarkEnd w:id="549"/>
      <w:bookmarkEnd w:id="550"/>
      <w:bookmarkEnd w:id="551"/>
    </w:p>
    <w:p w:rsidR="00667A66" w:rsidRDefault="00667A66" w:rsidP="00667A66">
      <w:r>
        <w:t>The service operation defined for SS_LocationAreaInfoRetrieval API is shown in the table 5.2.</w:t>
      </w:r>
      <w:r w:rsidR="00D557CD">
        <w:t>4</w:t>
      </w:r>
      <w:r>
        <w:t>.2.1-1.</w:t>
      </w:r>
    </w:p>
    <w:p w:rsidR="00667A66" w:rsidRDefault="00987F10" w:rsidP="00667A66">
      <w:pPr>
        <w:pStyle w:val="TH"/>
      </w:pPr>
      <w:r>
        <w:t>Table </w:t>
      </w:r>
      <w:r w:rsidR="00667A66">
        <w:t>5.2.</w:t>
      </w:r>
      <w:r w:rsidR="00D557CD">
        <w:t>4</w:t>
      </w:r>
      <w:r w:rsidR="00667A66">
        <w:t>.2.1-1: Operations of the SS_LocationAreaInfoRetrieval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0"/>
        <w:gridCol w:w="4395"/>
        <w:gridCol w:w="1565"/>
      </w:tblGrid>
      <w:tr w:rsidR="00667A66" w:rsidTr="00987F10">
        <w:trPr>
          <w:jc w:val="center"/>
        </w:trPr>
        <w:tc>
          <w:tcPr>
            <w:tcW w:w="3260" w:type="dxa"/>
            <w:shd w:val="clear" w:color="000000" w:fill="C0C0C0"/>
          </w:tcPr>
          <w:p w:rsidR="00667A66" w:rsidRDefault="00667A66" w:rsidP="00F22322">
            <w:pPr>
              <w:pStyle w:val="TAH"/>
            </w:pPr>
            <w:r>
              <w:t>Service operation name</w:t>
            </w:r>
          </w:p>
        </w:tc>
        <w:tc>
          <w:tcPr>
            <w:tcW w:w="4395" w:type="dxa"/>
            <w:shd w:val="clear" w:color="000000" w:fill="C0C0C0"/>
          </w:tcPr>
          <w:p w:rsidR="00667A66" w:rsidRDefault="00667A66" w:rsidP="00F22322">
            <w:pPr>
              <w:pStyle w:val="TAH"/>
            </w:pPr>
            <w:r>
              <w:t>Description</w:t>
            </w:r>
          </w:p>
        </w:tc>
        <w:tc>
          <w:tcPr>
            <w:tcW w:w="1565" w:type="dxa"/>
            <w:shd w:val="clear" w:color="000000" w:fill="C0C0C0"/>
          </w:tcPr>
          <w:p w:rsidR="00667A66" w:rsidRDefault="00667A66" w:rsidP="00F22322">
            <w:pPr>
              <w:pStyle w:val="TAH"/>
            </w:pPr>
            <w:r>
              <w:t>Initiated by</w:t>
            </w:r>
          </w:p>
        </w:tc>
      </w:tr>
      <w:tr w:rsidR="00667A66" w:rsidTr="00987F10">
        <w:trPr>
          <w:jc w:val="center"/>
        </w:trPr>
        <w:tc>
          <w:tcPr>
            <w:tcW w:w="3260" w:type="dxa"/>
          </w:tcPr>
          <w:p w:rsidR="00667A66" w:rsidRDefault="00667A66" w:rsidP="00F22322">
            <w:pPr>
              <w:pStyle w:val="TAL"/>
            </w:pPr>
            <w:r>
              <w:t>Obtain_UEs_Info</w:t>
            </w:r>
          </w:p>
        </w:tc>
        <w:tc>
          <w:tcPr>
            <w:tcW w:w="4395" w:type="dxa"/>
          </w:tcPr>
          <w:p w:rsidR="00667A66" w:rsidRDefault="00667A66" w:rsidP="00F22322">
            <w:pPr>
              <w:pStyle w:val="TAL"/>
            </w:pPr>
            <w:r>
              <w:t>This service operation is used by VAL server to</w:t>
            </w:r>
            <w:r w:rsidRPr="00695A6E">
              <w:t xml:space="preserve"> </w:t>
            </w:r>
            <w:r>
              <w:t>obtain UE(s) information in an application defined proximity range of a location.</w:t>
            </w:r>
          </w:p>
        </w:tc>
        <w:tc>
          <w:tcPr>
            <w:tcW w:w="1565" w:type="dxa"/>
          </w:tcPr>
          <w:p w:rsidR="00667A66" w:rsidRDefault="00667A66" w:rsidP="00F22322">
            <w:pPr>
              <w:pStyle w:val="TAL"/>
            </w:pPr>
            <w:r>
              <w:t>VAL server</w:t>
            </w:r>
          </w:p>
        </w:tc>
      </w:tr>
    </w:tbl>
    <w:p w:rsidR="007C1AFD" w:rsidRDefault="007C1AFD" w:rsidP="007C1AFD">
      <w:bookmarkStart w:id="552" w:name="_Toc74769802"/>
      <w:bookmarkStart w:id="553" w:name="_Toc90661338"/>
    </w:p>
    <w:p w:rsidR="00667A66" w:rsidRDefault="00667A66" w:rsidP="00667A66">
      <w:pPr>
        <w:pStyle w:val="Heading5"/>
      </w:pPr>
      <w:bookmarkStart w:id="554" w:name="_Toc138754773"/>
      <w:bookmarkStart w:id="555" w:name="_Toc151885459"/>
      <w:bookmarkStart w:id="556" w:name="_Toc152075524"/>
      <w:bookmarkStart w:id="557" w:name="_Toc153793239"/>
      <w:r>
        <w:t>5.2.</w:t>
      </w:r>
      <w:r w:rsidR="00D557CD">
        <w:t>4</w:t>
      </w:r>
      <w:r>
        <w:t>.2.2</w:t>
      </w:r>
      <w:r>
        <w:tab/>
      </w:r>
      <w:bookmarkEnd w:id="552"/>
      <w:r>
        <w:t>Obtain_UEs_Info</w:t>
      </w:r>
      <w:bookmarkEnd w:id="553"/>
      <w:bookmarkEnd w:id="554"/>
      <w:bookmarkEnd w:id="555"/>
      <w:bookmarkEnd w:id="556"/>
      <w:bookmarkEnd w:id="557"/>
    </w:p>
    <w:p w:rsidR="00667A66" w:rsidRDefault="00667A66" w:rsidP="00667A66">
      <w:pPr>
        <w:pStyle w:val="Heading6"/>
      </w:pPr>
      <w:bookmarkStart w:id="558" w:name="_Toc74769803"/>
      <w:bookmarkStart w:id="559" w:name="_Toc90661339"/>
      <w:bookmarkStart w:id="560" w:name="_Toc138754774"/>
      <w:bookmarkStart w:id="561" w:name="_Toc151885460"/>
      <w:bookmarkStart w:id="562" w:name="_Toc152075525"/>
      <w:bookmarkStart w:id="563" w:name="_Toc153793240"/>
      <w:r>
        <w:t>5.2.</w:t>
      </w:r>
      <w:r w:rsidR="00D557CD">
        <w:t>4</w:t>
      </w:r>
      <w:r>
        <w:t>.2.2.1</w:t>
      </w:r>
      <w:r>
        <w:tab/>
        <w:t>General</w:t>
      </w:r>
      <w:bookmarkEnd w:id="558"/>
      <w:bookmarkEnd w:id="559"/>
      <w:bookmarkEnd w:id="560"/>
      <w:bookmarkEnd w:id="561"/>
      <w:bookmarkEnd w:id="562"/>
      <w:bookmarkEnd w:id="563"/>
    </w:p>
    <w:p w:rsidR="00667A66" w:rsidRDefault="00667A66" w:rsidP="00667A66">
      <w:r>
        <w:t>This service operation is used by a VAL server to obtain UE(s) information in an application defined proximity range of a location.</w:t>
      </w:r>
    </w:p>
    <w:p w:rsidR="00667A66" w:rsidRDefault="00667A66" w:rsidP="00667A66">
      <w:pPr>
        <w:pStyle w:val="Heading6"/>
      </w:pPr>
      <w:bookmarkStart w:id="564" w:name="_Toc74769804"/>
      <w:bookmarkStart w:id="565" w:name="_Toc90661340"/>
      <w:bookmarkStart w:id="566" w:name="_Toc138754775"/>
      <w:bookmarkStart w:id="567" w:name="_Toc151885461"/>
      <w:bookmarkStart w:id="568" w:name="_Toc152075526"/>
      <w:bookmarkStart w:id="569" w:name="_Toc153793241"/>
      <w:r>
        <w:t>5.2.</w:t>
      </w:r>
      <w:r w:rsidR="00D557CD">
        <w:t>4</w:t>
      </w:r>
      <w:r>
        <w:t>.2.2.2</w:t>
      </w:r>
      <w:r>
        <w:tab/>
      </w:r>
      <w:r>
        <w:tab/>
        <w:t>VAL server obtains UE(s) information in an application defined proximity range of a location using Obtain_UEs_Info service operation</w:t>
      </w:r>
      <w:bookmarkEnd w:id="564"/>
      <w:bookmarkEnd w:id="565"/>
      <w:bookmarkEnd w:id="566"/>
      <w:bookmarkEnd w:id="567"/>
      <w:bookmarkEnd w:id="568"/>
      <w:bookmarkEnd w:id="569"/>
    </w:p>
    <w:p w:rsidR="00667A66" w:rsidRDefault="00667A66" w:rsidP="00667A66">
      <w:r>
        <w:t>To obtain the UE(s) information in an application defined proximity range of a location, the VAL server shall send HTTP GET message to the location management server, on location information collection resource representation URI as specified in the clause </w:t>
      </w:r>
      <w:r w:rsidR="00D557CD">
        <w:t>7.1.2</w:t>
      </w:r>
      <w:r>
        <w:t xml:space="preserve">.2.2.3.1. The GET message shall include the query parameters: Location information </w:t>
      </w:r>
      <w:r w:rsidR="00F540EB">
        <w:t xml:space="preserve">or VAL service area identifier </w:t>
      </w:r>
      <w:r>
        <w:t>and proximity range.</w:t>
      </w:r>
    </w:p>
    <w:p w:rsidR="00667A66" w:rsidRDefault="00667A66" w:rsidP="00667A66">
      <w:r>
        <w:t>Upon receiving the HTTP GET message as described above, the location management server shall:</w:t>
      </w:r>
    </w:p>
    <w:p w:rsidR="00667A66" w:rsidRDefault="00667A66" w:rsidP="00667A66">
      <w:pPr>
        <w:pStyle w:val="B10"/>
      </w:pPr>
      <w:r>
        <w:rPr>
          <w:lang w:val="en-IN"/>
        </w:rPr>
        <w:t>1.</w:t>
      </w:r>
      <w:r>
        <w:rPr>
          <w:lang w:val="en-IN"/>
        </w:rPr>
        <w:tab/>
        <w:t>verify the identity of the VAL server and check if the VAL server is authorized to fetch the UE(s) information;</w:t>
      </w:r>
      <w:r>
        <w:t xml:space="preserve"> </w:t>
      </w:r>
    </w:p>
    <w:p w:rsidR="00667A66" w:rsidRDefault="00667A66" w:rsidP="00667A66">
      <w:pPr>
        <w:pStyle w:val="B10"/>
      </w:pPr>
      <w:r>
        <w:t>2.</w:t>
      </w:r>
      <w:r>
        <w:tab/>
        <w:t>if the VAL server is authorized to fetch the UE(s) information, the location management server shall;</w:t>
      </w:r>
    </w:p>
    <w:p w:rsidR="00667A66" w:rsidRDefault="00667A66" w:rsidP="00667A66">
      <w:pPr>
        <w:pStyle w:val="B2"/>
        <w:rPr>
          <w:noProof/>
          <w:lang w:eastAsia="zh-CN"/>
        </w:rPr>
      </w:pPr>
      <w:r>
        <w:rPr>
          <w:lang w:val="en-IN"/>
        </w:rPr>
        <w:t>a.</w:t>
      </w:r>
      <w:r>
        <w:rPr>
          <w:lang w:val="en-IN"/>
        </w:rPr>
        <w:tab/>
        <w:t xml:space="preserve">determine the VAL UE(s) information </w:t>
      </w:r>
      <w:r>
        <w:t>that are in the proximity range of the location</w:t>
      </w:r>
      <w:r>
        <w:rPr>
          <w:lang w:val="en-IN"/>
        </w:rPr>
        <w:t xml:space="preserve"> as per the query parameters in the request message from the VAL server;</w:t>
      </w:r>
    </w:p>
    <w:p w:rsidR="00667A66" w:rsidRDefault="00667A66" w:rsidP="00667A66">
      <w:pPr>
        <w:pStyle w:val="B2"/>
      </w:pPr>
      <w:r>
        <w:t>b.</w:t>
      </w:r>
      <w:r>
        <w:tab/>
        <w:t>return HTTP "200 OK" status code with the determined VAL UE(s) information in the LMInformation data type to the VAL server.</w:t>
      </w:r>
    </w:p>
    <w:p w:rsidR="006046F9" w:rsidRDefault="006046F9" w:rsidP="006046F9">
      <w:pPr>
        <w:pStyle w:val="Heading3"/>
      </w:pPr>
      <w:bookmarkStart w:id="570" w:name="_Toc90661341"/>
      <w:bookmarkStart w:id="571" w:name="_Toc138754776"/>
      <w:bookmarkStart w:id="572" w:name="_Toc151885462"/>
      <w:bookmarkStart w:id="573" w:name="_Toc152075527"/>
      <w:bookmarkStart w:id="574" w:name="_Toc153793242"/>
      <w:r>
        <w:t>5.2.5</w:t>
      </w:r>
      <w:r>
        <w:tab/>
        <w:t>SS_LocationMonitoring API</w:t>
      </w:r>
      <w:bookmarkEnd w:id="570"/>
      <w:bookmarkEnd w:id="571"/>
      <w:bookmarkEnd w:id="572"/>
      <w:bookmarkEnd w:id="573"/>
      <w:bookmarkEnd w:id="574"/>
    </w:p>
    <w:p w:rsidR="009D5CEC" w:rsidRDefault="009D5CEC" w:rsidP="009D5CEC">
      <w:r>
        <w:t>The SS_LocationMonitoring API, as defined 3GPP TS 23.434 [2], allows a VAL server via the LM-S reference point to monitor the VAL UE(s) in relation to a given area of interest. The VAL server subscribes to the LM server to receive notifications of deviation of VAL UE(s) / User(s) location from a given location information. The SS_LocationMonitoring API supports this via the event "LM_LOCATION_DEVIATION_MONITOR" of the SS_Events API as specified in clause 7.5.</w:t>
      </w:r>
    </w:p>
    <w:p w:rsidR="009D5CEC" w:rsidRDefault="009D5CEC" w:rsidP="009D5CEC">
      <w:r>
        <w:t>Upon the receipt of "LM_LOCATION_DEVIATION_MONITOR" event subscription request from the VAL server, in order to notify the location deviation events to the VAL server, the location management server shall:</w:t>
      </w:r>
    </w:p>
    <w:p w:rsidR="009D5CEC" w:rsidRDefault="009D5CEC" w:rsidP="009D5CEC">
      <w:pPr>
        <w:pStyle w:val="B10"/>
        <w:rPr>
          <w:rFonts w:eastAsia="MS Mincho"/>
        </w:rPr>
      </w:pPr>
      <w:bookmarkStart w:id="575" w:name="_Hlk128497154"/>
      <w:r>
        <w:t>1.</w:t>
      </w:r>
      <w:r>
        <w:tab/>
        <w:t xml:space="preserve">verify the </w:t>
      </w:r>
      <w:r>
        <w:rPr>
          <w:rFonts w:cs="Arial"/>
        </w:rPr>
        <w:t xml:space="preserve">VAL user(s) / VAL UE(s) identifier(s) </w:t>
      </w:r>
      <w:r>
        <w:rPr>
          <w:rFonts w:cs="Arial"/>
          <w:szCs w:val="18"/>
        </w:rPr>
        <w:t>provided in the "</w:t>
      </w:r>
      <w:r w:rsidRPr="007C1AFD">
        <w:t>tgtUes</w:t>
      </w:r>
      <w:r>
        <w:t xml:space="preserve">" attribute within the </w:t>
      </w:r>
      <w:r w:rsidRPr="007C1AFD">
        <w:rPr>
          <w:rFonts w:eastAsia="MS Mincho"/>
        </w:rPr>
        <w:t>MonitorLocationInterestFilter</w:t>
      </w:r>
      <w:r>
        <w:rPr>
          <w:rFonts w:eastAsia="MS Mincho"/>
        </w:rPr>
        <w:t xml:space="preserve"> structure as specified in steps 2a and 2b of clause 5.6.1.2.2.2;</w:t>
      </w:r>
    </w:p>
    <w:bookmarkEnd w:id="575"/>
    <w:p w:rsidR="009D5CEC" w:rsidRPr="00D13184" w:rsidRDefault="009D5CEC" w:rsidP="009D5CEC">
      <w:pPr>
        <w:pStyle w:val="B10"/>
      </w:pPr>
      <w:r>
        <w:t>2</w:t>
      </w:r>
      <w:r w:rsidRPr="00D13184">
        <w:t>.</w:t>
      </w:r>
      <w:r w:rsidRPr="00D13184">
        <w:tab/>
      </w:r>
      <w:r>
        <w:t>periodically obtain the VAL UE location information using the SEAL location information procedures as per the SS_LocationReporting and SS_LocationAreaInfoRetrieval APIs as specified in clauses 5.2.1 and 5.2.4</w:t>
      </w:r>
      <w:r w:rsidRPr="00D13184">
        <w:t>;</w:t>
      </w:r>
    </w:p>
    <w:p w:rsidR="009D5CEC" w:rsidRDefault="009D5CEC" w:rsidP="009D5CEC">
      <w:pPr>
        <w:pStyle w:val="B10"/>
      </w:pPr>
      <w:r>
        <w:t>3</w:t>
      </w:r>
      <w:r w:rsidRPr="00D13184">
        <w:t>.</w:t>
      </w:r>
      <w:r w:rsidRPr="00D13184">
        <w:tab/>
      </w:r>
      <w:r>
        <w:t>using the MonitoringEvent API as specified in 3GPP TS 29.122 [3] and 3GPP TS 29.522 [28], periodically obtain the VAL UE location information from the 3GPP core network using the relevant location related monitoring event(s) and subscribe to the service for area of interest monitoring via the "</w:t>
      </w:r>
      <w:r w:rsidRPr="000939D5">
        <w:rPr>
          <w:noProof/>
        </w:rPr>
        <w:t>AREA_OF_INTEREST</w:t>
      </w:r>
      <w:r>
        <w:rPr>
          <w:noProof/>
        </w:rPr>
        <w:t>" monitoring event</w:t>
      </w:r>
      <w:r w:rsidR="007B4DE0">
        <w:t xml:space="preserve">, </w:t>
      </w:r>
      <w:r w:rsidR="007B4DE0" w:rsidRPr="003B5C48">
        <w:t xml:space="preserve">and </w:t>
      </w:r>
      <w:r w:rsidR="007B4DE0">
        <w:t xml:space="preserve">may optionally obtain VAL UE location information from </w:t>
      </w:r>
      <w:r w:rsidR="007B4DE0" w:rsidRPr="003B5C48">
        <w:t>the 3rd party location management server</w:t>
      </w:r>
      <w:r w:rsidRPr="00D13184">
        <w:t>;</w:t>
      </w:r>
    </w:p>
    <w:p w:rsidR="00A72339" w:rsidRDefault="00A72339" w:rsidP="00A72339">
      <w:pPr>
        <w:pStyle w:val="NO"/>
      </w:pPr>
      <w:r>
        <w:rPr>
          <w:lang w:eastAsia="zh-CN"/>
        </w:rPr>
        <w:t>NOTE</w:t>
      </w:r>
      <w:r>
        <w:t>:</w:t>
      </w:r>
      <w:r>
        <w:tab/>
      </w:r>
      <w:r>
        <w:rPr>
          <w:rFonts w:hint="eastAsia"/>
          <w:lang w:eastAsia="zh-CN"/>
        </w:rPr>
        <w:t xml:space="preserve">How the </w:t>
      </w:r>
      <w:r>
        <w:t>location management server</w:t>
      </w:r>
      <w:r>
        <w:rPr>
          <w:rFonts w:hint="eastAsia"/>
          <w:lang w:eastAsia="zh-CN"/>
        </w:rPr>
        <w:t xml:space="preserve"> obtains the UE location from </w:t>
      </w:r>
      <w:r>
        <w:rPr>
          <w:lang w:eastAsia="zh-CN"/>
        </w:rPr>
        <w:t>a</w:t>
      </w:r>
      <w:r>
        <w:rPr>
          <w:rFonts w:hint="eastAsia"/>
          <w:lang w:eastAsia="zh-CN"/>
        </w:rPr>
        <w:t xml:space="preserve"> 3</w:t>
      </w:r>
      <w:r w:rsidRPr="00184BA2">
        <w:rPr>
          <w:rFonts w:hint="eastAsia"/>
          <w:vertAlign w:val="superscript"/>
          <w:lang w:eastAsia="zh-CN"/>
        </w:rPr>
        <w:t>rd</w:t>
      </w:r>
      <w:r>
        <w:rPr>
          <w:rFonts w:hint="eastAsia"/>
          <w:lang w:eastAsia="zh-CN"/>
        </w:rPr>
        <w:t xml:space="preserve"> party location management server is </w:t>
      </w:r>
      <w:r>
        <w:t>out of scope of this specification.</w:t>
      </w:r>
    </w:p>
    <w:p w:rsidR="009D5CEC" w:rsidRDefault="009D5CEC" w:rsidP="009D5CEC">
      <w:pPr>
        <w:pStyle w:val="B10"/>
      </w:pPr>
      <w:r>
        <w:t>4</w:t>
      </w:r>
      <w:r w:rsidRPr="00D13184">
        <w:t>.</w:t>
      </w:r>
      <w:r w:rsidRPr="00D13184">
        <w:tab/>
      </w:r>
      <w:r>
        <w:t>process the location information received in steps 2 and 3 above and continue as follows:</w:t>
      </w:r>
    </w:p>
    <w:p w:rsidR="009D5CEC" w:rsidRDefault="009D5CEC" w:rsidP="009D5CEC">
      <w:pPr>
        <w:pStyle w:val="B2"/>
      </w:pPr>
      <w:r>
        <w:t>a</w:t>
      </w:r>
      <w:r w:rsidRPr="00D13184">
        <w:t>.</w:t>
      </w:r>
      <w:r w:rsidRPr="00D13184">
        <w:tab/>
      </w:r>
      <w:r>
        <w:t>if the location information from the location management client</w:t>
      </w:r>
      <w:r w:rsidR="00A72339">
        <w:t>,</w:t>
      </w:r>
      <w:r>
        <w:t xml:space="preserve"> the 3GPP core network </w:t>
      </w:r>
      <w:r w:rsidR="00A72339" w:rsidRPr="003B5C48">
        <w:t xml:space="preserve">and </w:t>
      </w:r>
      <w:r w:rsidR="00A72339">
        <w:t xml:space="preserve">from </w:t>
      </w:r>
      <w:r w:rsidR="00A72339" w:rsidRPr="003B5C48">
        <w:t>the 3rd party location management server</w:t>
      </w:r>
      <w:r w:rsidR="00A72339">
        <w:t xml:space="preserve"> (if available) </w:t>
      </w:r>
      <w:r>
        <w:t>do not match, or when the result of the presence status in the area of interest based on the location information collected from the location management client and the result of the presence status in the area of interest reported by the NEF do not match, then notify the VAL server with the "NOTIFY_MISMATCH_LOCATION" value in the event report</w:t>
      </w:r>
      <w:r w:rsidRPr="00D13184">
        <w:t>;</w:t>
      </w:r>
    </w:p>
    <w:p w:rsidR="009D5CEC" w:rsidRDefault="009D5CEC" w:rsidP="009D5CEC">
      <w:pPr>
        <w:pStyle w:val="B2"/>
      </w:pPr>
      <w:r>
        <w:t>b</w:t>
      </w:r>
      <w:r w:rsidRPr="00D13184">
        <w:t>.</w:t>
      </w:r>
      <w:r w:rsidRPr="00D13184">
        <w:tab/>
      </w:r>
      <w:r>
        <w:t>if the location information from the location management client</w:t>
      </w:r>
      <w:r w:rsidR="00A72339">
        <w:t>,</w:t>
      </w:r>
      <w:r>
        <w:t xml:space="preserve"> the 3GPP core network </w:t>
      </w:r>
      <w:r w:rsidR="00A72339" w:rsidRPr="003B5C48">
        <w:t xml:space="preserve">and </w:t>
      </w:r>
      <w:r w:rsidR="00A72339">
        <w:t xml:space="preserve">from </w:t>
      </w:r>
      <w:r w:rsidR="00A72339" w:rsidRPr="003B5C48">
        <w:t>the 3rd party location management server</w:t>
      </w:r>
      <w:r w:rsidR="00A72339">
        <w:t xml:space="preserve"> (if available) </w:t>
      </w:r>
      <w:r>
        <w:t>match and is not within the area of interest of the VAL server, and such result is also aligned with the NEF reported area of interest monitoring result, then notify the VAL server with the "NOTIFY_ABSENCE" value in the event report</w:t>
      </w:r>
      <w:r w:rsidRPr="00D13184">
        <w:t>;</w:t>
      </w:r>
      <w:r>
        <w:t xml:space="preserve"> or</w:t>
      </w:r>
    </w:p>
    <w:p w:rsidR="009D5CEC" w:rsidRDefault="009D5CEC" w:rsidP="009D5CEC">
      <w:pPr>
        <w:pStyle w:val="B2"/>
      </w:pPr>
      <w:r>
        <w:t>c</w:t>
      </w:r>
      <w:r w:rsidRPr="00D13184">
        <w:t>.</w:t>
      </w:r>
      <w:r w:rsidRPr="00D13184">
        <w:tab/>
      </w:r>
      <w:r>
        <w:t>if the location information from the location management client</w:t>
      </w:r>
      <w:r w:rsidR="00A72339">
        <w:t>,</w:t>
      </w:r>
      <w:r>
        <w:t xml:space="preserve"> the 3GPP core network </w:t>
      </w:r>
      <w:r w:rsidR="00A72339" w:rsidRPr="003B5C48">
        <w:t xml:space="preserve">and </w:t>
      </w:r>
      <w:r w:rsidR="00A72339">
        <w:t xml:space="preserve">from </w:t>
      </w:r>
      <w:r w:rsidR="00A72339" w:rsidRPr="003B5C48">
        <w:t>the 3rd party location management server</w:t>
      </w:r>
      <w:r w:rsidR="00A72339">
        <w:t xml:space="preserve"> (if available) </w:t>
      </w:r>
      <w:r>
        <w:t>match and is within the area of interest of the VAL server, and such result is also</w:t>
      </w:r>
      <w:r w:rsidRPr="00962807">
        <w:t xml:space="preserve"> </w:t>
      </w:r>
      <w:r>
        <w:t>aligned with the NEF reported area of interest monitoring result, then notify to the VAL server with the "NOTIFY_PRESENCE" value in the event report, based on the notification interval parameter in VAL server's event subscription;</w:t>
      </w:r>
    </w:p>
    <w:p w:rsidR="009D5CEC" w:rsidRDefault="009D5CEC" w:rsidP="009D5CEC">
      <w:pPr>
        <w:pStyle w:val="B10"/>
      </w:pPr>
      <w:r>
        <w:t>and</w:t>
      </w:r>
    </w:p>
    <w:p w:rsidR="008D652C" w:rsidRDefault="009D5CEC" w:rsidP="009D5CEC">
      <w:pPr>
        <w:pStyle w:val="B10"/>
      </w:pPr>
      <w:r>
        <w:t>5.</w:t>
      </w:r>
      <w:r>
        <w:tab/>
        <w:t>i</w:t>
      </w:r>
      <w:r w:rsidRPr="00BC30BB">
        <w:t xml:space="preserve">f the </w:t>
      </w:r>
      <w:r>
        <w:t xml:space="preserve">SEAL location management server </w:t>
      </w:r>
      <w:r w:rsidRPr="007E74F5">
        <w:t>is unable to satisfy the request</w:t>
      </w:r>
      <w:r w:rsidRPr="00BC30BB">
        <w:t xml:space="preserve">, the </w:t>
      </w:r>
      <w:r>
        <w:t xml:space="preserve">SEAL location management </w:t>
      </w:r>
      <w:r w:rsidRPr="00BC30BB">
        <w:t xml:space="preserve">server shall respond to the VAL server </w:t>
      </w:r>
      <w:r>
        <w:t>with an appropriate error status code as defined in clause </w:t>
      </w:r>
      <w:r w:rsidRPr="007C1AFD">
        <w:rPr>
          <w:lang w:eastAsia="zh-CN"/>
        </w:rPr>
        <w:t>7.5.1.5</w:t>
      </w:r>
      <w:r>
        <w:t>.</w:t>
      </w:r>
    </w:p>
    <w:p w:rsidR="00E1592A" w:rsidRDefault="00E1592A" w:rsidP="00E1592A">
      <w:pPr>
        <w:pStyle w:val="Heading3"/>
      </w:pPr>
      <w:bookmarkStart w:id="576" w:name="_Toc138754777"/>
      <w:bookmarkStart w:id="577" w:name="_Toc151885463"/>
      <w:bookmarkStart w:id="578" w:name="_Toc152075528"/>
      <w:bookmarkStart w:id="579" w:name="_Toc153793243"/>
      <w:r>
        <w:t>5.2.6</w:t>
      </w:r>
      <w:r>
        <w:tab/>
      </w:r>
      <w:r>
        <w:rPr>
          <w:lang w:eastAsia="zh-CN"/>
        </w:rPr>
        <w:t>SS_LocationAreaMonitoring</w:t>
      </w:r>
      <w:r>
        <w:t xml:space="preserve"> API</w:t>
      </w:r>
      <w:bookmarkEnd w:id="576"/>
      <w:bookmarkEnd w:id="577"/>
      <w:bookmarkEnd w:id="578"/>
      <w:bookmarkEnd w:id="579"/>
    </w:p>
    <w:p w:rsidR="00E1592A" w:rsidRDefault="00E1592A" w:rsidP="00E1592A">
      <w:pPr>
        <w:rPr>
          <w:rFonts w:cs="Arial"/>
          <w:szCs w:val="18"/>
        </w:rPr>
      </w:pPr>
      <w:r>
        <w:t xml:space="preserve">The </w:t>
      </w:r>
      <w:r>
        <w:rPr>
          <w:lang w:eastAsia="zh-CN"/>
        </w:rPr>
        <w:t>SS_LocationAreaMonitoring</w:t>
      </w:r>
      <w:r>
        <w:t xml:space="preserve"> API, as defined 3GPP TS 23.434 [2], allows a VAL server via the LM-S reference point to subscribe for and receive notifications of list of UE(s) moving in or out of a given area of interest from the location management server. The </w:t>
      </w:r>
      <w:r>
        <w:rPr>
          <w:lang w:eastAsia="zh-CN"/>
        </w:rPr>
        <w:t>SS_LocationAreaMonitoring</w:t>
      </w:r>
      <w:r>
        <w:t xml:space="preserve"> API supports this via the event "LM_LOCATION_AREA_MONITOR" of the SS_Events API as specified in clause 7.5. The VAL server may indicate the p</w:t>
      </w:r>
      <w:r>
        <w:rPr>
          <w:rFonts w:cs="Arial"/>
          <w:szCs w:val="18"/>
        </w:rPr>
        <w:t>eriodic time interval in which the LM server needs to notify the VAL UE</w:t>
      </w:r>
      <w:r w:rsidR="007C1AFD">
        <w:rPr>
          <w:rFonts w:cs="Arial"/>
          <w:szCs w:val="18"/>
        </w:rPr>
        <w:t>'</w:t>
      </w:r>
      <w:r>
        <w:rPr>
          <w:rFonts w:cs="Arial"/>
          <w:szCs w:val="18"/>
        </w:rPr>
        <w:t>s location information in the Reporting Requirements,</w:t>
      </w:r>
      <w:r>
        <w:t xml:space="preserve"> during the Subscribe_Event service operation of SS_Events API</w:t>
      </w:r>
      <w:r>
        <w:rPr>
          <w:rFonts w:cs="Arial"/>
          <w:szCs w:val="18"/>
        </w:rPr>
        <w:t>.</w:t>
      </w:r>
    </w:p>
    <w:p w:rsidR="00021346" w:rsidRDefault="00021346" w:rsidP="00021346">
      <w:pPr>
        <w:pStyle w:val="Heading3"/>
      </w:pPr>
      <w:bookmarkStart w:id="580" w:name="_Toc120544236"/>
      <w:bookmarkStart w:id="581" w:name="_Toc138754778"/>
      <w:bookmarkStart w:id="582" w:name="_Toc151885464"/>
      <w:bookmarkStart w:id="583" w:name="_Toc152075529"/>
      <w:bookmarkStart w:id="584" w:name="_Toc153793244"/>
      <w:r>
        <w:t>5.2.7</w:t>
      </w:r>
      <w:r>
        <w:tab/>
        <w:t>SS_VALServiceAreaConfiguration API</w:t>
      </w:r>
      <w:bookmarkEnd w:id="580"/>
      <w:bookmarkEnd w:id="581"/>
      <w:bookmarkEnd w:id="582"/>
      <w:bookmarkEnd w:id="583"/>
      <w:bookmarkEnd w:id="584"/>
    </w:p>
    <w:p w:rsidR="00021346" w:rsidRDefault="00021346" w:rsidP="00021346">
      <w:pPr>
        <w:pStyle w:val="Heading4"/>
      </w:pPr>
      <w:bookmarkStart w:id="585" w:name="_Toc120544237"/>
      <w:bookmarkStart w:id="586" w:name="_Toc138754779"/>
      <w:bookmarkStart w:id="587" w:name="_Toc151885465"/>
      <w:bookmarkStart w:id="588" w:name="_Toc152075530"/>
      <w:bookmarkStart w:id="589" w:name="_Toc153793245"/>
      <w:r>
        <w:t>5.2.7.1</w:t>
      </w:r>
      <w:r>
        <w:tab/>
        <w:t>Service Description</w:t>
      </w:r>
      <w:bookmarkEnd w:id="585"/>
      <w:bookmarkEnd w:id="586"/>
      <w:bookmarkEnd w:id="587"/>
      <w:bookmarkEnd w:id="588"/>
      <w:bookmarkEnd w:id="589"/>
    </w:p>
    <w:p w:rsidR="00021346" w:rsidRDefault="00021346" w:rsidP="00021346">
      <w:pPr>
        <w:pStyle w:val="Heading5"/>
      </w:pPr>
      <w:bookmarkStart w:id="590" w:name="_Toc120544238"/>
      <w:bookmarkStart w:id="591" w:name="_Toc138754780"/>
      <w:bookmarkStart w:id="592" w:name="_Toc151885466"/>
      <w:bookmarkStart w:id="593" w:name="_Toc152075531"/>
      <w:bookmarkStart w:id="594" w:name="_Toc153793246"/>
      <w:r>
        <w:t>5.2.7.1.1</w:t>
      </w:r>
      <w:r>
        <w:tab/>
        <w:t>Overview</w:t>
      </w:r>
      <w:bookmarkEnd w:id="590"/>
      <w:bookmarkEnd w:id="591"/>
      <w:bookmarkEnd w:id="592"/>
      <w:bookmarkEnd w:id="593"/>
      <w:bookmarkEnd w:id="594"/>
    </w:p>
    <w:p w:rsidR="00021346" w:rsidRDefault="00021346" w:rsidP="00021346">
      <w:r>
        <w:t>The SS_VALServiceAreaConfiguration API, as defined 3GPP TS 23.434 [2], enables a VAL Server to</w:t>
      </w:r>
      <w:r w:rsidRPr="00695A6E">
        <w:t xml:space="preserve"> </w:t>
      </w:r>
      <w:r>
        <w:t>configure and manage VAL service area(s)</w:t>
      </w:r>
      <w:r w:rsidRPr="00631293">
        <w:t xml:space="preserve"> </w:t>
      </w:r>
      <w:r>
        <w:t>via the LM-S reference point.</w:t>
      </w:r>
    </w:p>
    <w:p w:rsidR="00021346" w:rsidRDefault="00021346" w:rsidP="00021346">
      <w:pPr>
        <w:pStyle w:val="Heading4"/>
      </w:pPr>
      <w:bookmarkStart w:id="595" w:name="_Toc120544239"/>
      <w:bookmarkStart w:id="596" w:name="_Toc138754781"/>
      <w:bookmarkStart w:id="597" w:name="_Toc151885467"/>
      <w:bookmarkStart w:id="598" w:name="_Toc152075532"/>
      <w:bookmarkStart w:id="599" w:name="_Toc153793247"/>
      <w:r>
        <w:t>5.2.7.2</w:t>
      </w:r>
      <w:r>
        <w:tab/>
        <w:t>Service Operations</w:t>
      </w:r>
      <w:bookmarkEnd w:id="595"/>
      <w:bookmarkEnd w:id="596"/>
      <w:bookmarkEnd w:id="597"/>
      <w:bookmarkEnd w:id="598"/>
      <w:bookmarkEnd w:id="599"/>
    </w:p>
    <w:p w:rsidR="00021346" w:rsidRDefault="00021346" w:rsidP="00021346">
      <w:pPr>
        <w:pStyle w:val="Heading5"/>
      </w:pPr>
      <w:bookmarkStart w:id="600" w:name="_Toc120544240"/>
      <w:bookmarkStart w:id="601" w:name="_Toc138754782"/>
      <w:bookmarkStart w:id="602" w:name="_Toc151885468"/>
      <w:bookmarkStart w:id="603" w:name="_Toc152075533"/>
      <w:bookmarkStart w:id="604" w:name="_Toc153793248"/>
      <w:r>
        <w:t>5.2.7.2.1</w:t>
      </w:r>
      <w:r>
        <w:tab/>
        <w:t>Introduction</w:t>
      </w:r>
      <w:bookmarkEnd w:id="600"/>
      <w:bookmarkEnd w:id="601"/>
      <w:bookmarkEnd w:id="602"/>
      <w:bookmarkEnd w:id="603"/>
      <w:bookmarkEnd w:id="604"/>
    </w:p>
    <w:p w:rsidR="00021346" w:rsidRDefault="00021346" w:rsidP="00021346">
      <w:r>
        <w:t>The service operations defined for the SS_VALServiceAreaConfiguration API are shown in the table 5.2.7.2.1-1.</w:t>
      </w:r>
    </w:p>
    <w:p w:rsidR="00021346" w:rsidRDefault="00021346" w:rsidP="00021346">
      <w:pPr>
        <w:pStyle w:val="TH"/>
      </w:pPr>
      <w:r>
        <w:t>Table 5.2.7.2.1-1: Service operations of the SS_VALServiceAreaConfiguration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260"/>
        <w:gridCol w:w="4395"/>
        <w:gridCol w:w="1565"/>
      </w:tblGrid>
      <w:tr w:rsidR="00021346" w:rsidTr="00B236C8">
        <w:trPr>
          <w:jc w:val="center"/>
        </w:trPr>
        <w:tc>
          <w:tcPr>
            <w:tcW w:w="3260" w:type="dxa"/>
            <w:shd w:val="clear" w:color="000000" w:fill="C0C0C0"/>
          </w:tcPr>
          <w:p w:rsidR="00021346" w:rsidRDefault="00021346" w:rsidP="00B236C8">
            <w:pPr>
              <w:pStyle w:val="TAH"/>
            </w:pPr>
            <w:r>
              <w:t>Service operation name</w:t>
            </w:r>
          </w:p>
        </w:tc>
        <w:tc>
          <w:tcPr>
            <w:tcW w:w="4395" w:type="dxa"/>
            <w:shd w:val="clear" w:color="000000" w:fill="C0C0C0"/>
          </w:tcPr>
          <w:p w:rsidR="00021346" w:rsidRDefault="00021346" w:rsidP="00B236C8">
            <w:pPr>
              <w:pStyle w:val="TAH"/>
            </w:pPr>
            <w:r>
              <w:t>Description</w:t>
            </w:r>
          </w:p>
        </w:tc>
        <w:tc>
          <w:tcPr>
            <w:tcW w:w="1565" w:type="dxa"/>
            <w:shd w:val="clear" w:color="000000" w:fill="C0C0C0"/>
          </w:tcPr>
          <w:p w:rsidR="00021346" w:rsidRDefault="00021346" w:rsidP="00B236C8">
            <w:pPr>
              <w:pStyle w:val="TAH"/>
            </w:pPr>
            <w:r>
              <w:t>Initiated by</w:t>
            </w:r>
          </w:p>
        </w:tc>
      </w:tr>
      <w:tr w:rsidR="00021346" w:rsidTr="00B236C8">
        <w:trPr>
          <w:jc w:val="center"/>
        </w:trPr>
        <w:tc>
          <w:tcPr>
            <w:tcW w:w="3260" w:type="dxa"/>
          </w:tcPr>
          <w:p w:rsidR="00021346" w:rsidRDefault="00021346" w:rsidP="00B236C8">
            <w:pPr>
              <w:pStyle w:val="TAL"/>
            </w:pPr>
            <w:r>
              <w:t>Configure_VAL_Service_Area</w:t>
            </w:r>
          </w:p>
        </w:tc>
        <w:tc>
          <w:tcPr>
            <w:tcW w:w="4395" w:type="dxa"/>
          </w:tcPr>
          <w:p w:rsidR="00021346" w:rsidRDefault="00021346" w:rsidP="00B236C8">
            <w:pPr>
              <w:pStyle w:val="TAL"/>
            </w:pPr>
            <w:r>
              <w:t>This service operation is used by a VAL Server to configure VAL service area(s).</w:t>
            </w:r>
          </w:p>
        </w:tc>
        <w:tc>
          <w:tcPr>
            <w:tcW w:w="1565" w:type="dxa"/>
          </w:tcPr>
          <w:p w:rsidR="00021346" w:rsidRDefault="00021346" w:rsidP="00B236C8">
            <w:pPr>
              <w:pStyle w:val="TAL"/>
            </w:pPr>
            <w:r>
              <w:t>VAL Server</w:t>
            </w:r>
          </w:p>
        </w:tc>
      </w:tr>
      <w:tr w:rsidR="00021346" w:rsidTr="00B236C8">
        <w:trPr>
          <w:jc w:val="center"/>
        </w:trPr>
        <w:tc>
          <w:tcPr>
            <w:tcW w:w="3260" w:type="dxa"/>
          </w:tcPr>
          <w:p w:rsidR="00021346" w:rsidRDefault="00021346" w:rsidP="00B236C8">
            <w:pPr>
              <w:pStyle w:val="TAL"/>
            </w:pPr>
            <w:r w:rsidRPr="005D6207">
              <w:t>Obtain_VAL_Service_Area</w:t>
            </w:r>
          </w:p>
        </w:tc>
        <w:tc>
          <w:tcPr>
            <w:tcW w:w="4395" w:type="dxa"/>
          </w:tcPr>
          <w:p w:rsidR="00021346" w:rsidRDefault="00021346" w:rsidP="00B236C8">
            <w:pPr>
              <w:pStyle w:val="TAL"/>
            </w:pPr>
            <w:r>
              <w:t>This service operation is used by a VAL Server to obtain VAL service area(s) related information.</w:t>
            </w:r>
          </w:p>
        </w:tc>
        <w:tc>
          <w:tcPr>
            <w:tcW w:w="1565" w:type="dxa"/>
          </w:tcPr>
          <w:p w:rsidR="00021346" w:rsidRDefault="00021346" w:rsidP="00B236C8">
            <w:pPr>
              <w:pStyle w:val="TAL"/>
            </w:pPr>
            <w:r>
              <w:t>VAL Server</w:t>
            </w:r>
          </w:p>
        </w:tc>
      </w:tr>
      <w:tr w:rsidR="00021346" w:rsidTr="00B236C8">
        <w:trPr>
          <w:jc w:val="center"/>
        </w:trPr>
        <w:tc>
          <w:tcPr>
            <w:tcW w:w="3260" w:type="dxa"/>
          </w:tcPr>
          <w:p w:rsidR="00021346" w:rsidRDefault="00021346" w:rsidP="00B236C8">
            <w:pPr>
              <w:pStyle w:val="TAL"/>
            </w:pPr>
            <w:r w:rsidRPr="005D6207">
              <w:t>Update_VAL_Service_Area</w:t>
            </w:r>
          </w:p>
        </w:tc>
        <w:tc>
          <w:tcPr>
            <w:tcW w:w="4395" w:type="dxa"/>
          </w:tcPr>
          <w:p w:rsidR="00021346" w:rsidRDefault="00021346" w:rsidP="00B236C8">
            <w:pPr>
              <w:pStyle w:val="TAL"/>
            </w:pPr>
            <w:r>
              <w:t>This service operation is used by a VAL Server to request the update of VAL service area(s).</w:t>
            </w:r>
          </w:p>
        </w:tc>
        <w:tc>
          <w:tcPr>
            <w:tcW w:w="1565" w:type="dxa"/>
          </w:tcPr>
          <w:p w:rsidR="00021346" w:rsidRDefault="00021346" w:rsidP="00B236C8">
            <w:pPr>
              <w:pStyle w:val="TAL"/>
            </w:pPr>
            <w:r>
              <w:t>VAL Server</w:t>
            </w:r>
          </w:p>
        </w:tc>
      </w:tr>
      <w:tr w:rsidR="00021346" w:rsidTr="00B236C8">
        <w:trPr>
          <w:jc w:val="center"/>
        </w:trPr>
        <w:tc>
          <w:tcPr>
            <w:tcW w:w="3260" w:type="dxa"/>
          </w:tcPr>
          <w:p w:rsidR="00021346" w:rsidRDefault="00021346" w:rsidP="00B236C8">
            <w:pPr>
              <w:pStyle w:val="TAL"/>
            </w:pPr>
            <w:r>
              <w:t>Delete</w:t>
            </w:r>
            <w:r w:rsidRPr="005D6207">
              <w:t>_VAL_Service_Area</w:t>
            </w:r>
          </w:p>
        </w:tc>
        <w:tc>
          <w:tcPr>
            <w:tcW w:w="4395" w:type="dxa"/>
          </w:tcPr>
          <w:p w:rsidR="00021346" w:rsidRDefault="00021346" w:rsidP="00B236C8">
            <w:pPr>
              <w:pStyle w:val="TAL"/>
            </w:pPr>
            <w:r>
              <w:t>This service operation is used by a VAL Server to request the deletion of VAL service area(s).</w:t>
            </w:r>
          </w:p>
        </w:tc>
        <w:tc>
          <w:tcPr>
            <w:tcW w:w="1565" w:type="dxa"/>
          </w:tcPr>
          <w:p w:rsidR="00021346" w:rsidRDefault="00021346" w:rsidP="00B236C8">
            <w:pPr>
              <w:pStyle w:val="TAL"/>
            </w:pPr>
            <w:r>
              <w:t>VAL Server</w:t>
            </w:r>
          </w:p>
        </w:tc>
      </w:tr>
      <w:tr w:rsidR="00E236FC" w:rsidTr="00B236C8">
        <w:trPr>
          <w:jc w:val="center"/>
        </w:trPr>
        <w:tc>
          <w:tcPr>
            <w:tcW w:w="3260" w:type="dxa"/>
          </w:tcPr>
          <w:p w:rsidR="00E236FC" w:rsidRDefault="00E236FC" w:rsidP="00E236FC">
            <w:pPr>
              <w:pStyle w:val="TAL"/>
            </w:pPr>
            <w:r w:rsidRPr="005D6207">
              <w:t>Subscribe_VAL_Service_Area_</w:t>
            </w:r>
            <w:r>
              <w:t>Change</w:t>
            </w:r>
            <w:r w:rsidRPr="005D6207">
              <w:t>_Event</w:t>
            </w:r>
          </w:p>
        </w:tc>
        <w:tc>
          <w:tcPr>
            <w:tcW w:w="4395" w:type="dxa"/>
          </w:tcPr>
          <w:p w:rsidR="00E236FC" w:rsidRDefault="00E236FC" w:rsidP="00E236FC">
            <w:pPr>
              <w:pStyle w:val="TAL"/>
            </w:pPr>
            <w:r>
              <w:t>This service operation is used by a SEAL Server to subscribe to the VAL service area(s) change event(s) reporting.</w:t>
            </w:r>
          </w:p>
        </w:tc>
        <w:tc>
          <w:tcPr>
            <w:tcW w:w="1565" w:type="dxa"/>
          </w:tcPr>
          <w:p w:rsidR="00E236FC" w:rsidRDefault="00E236FC" w:rsidP="00E236FC">
            <w:pPr>
              <w:pStyle w:val="TAL"/>
            </w:pPr>
            <w:r>
              <w:t>SEAL Server</w:t>
            </w:r>
          </w:p>
        </w:tc>
      </w:tr>
      <w:tr w:rsidR="001624C3" w:rsidTr="00B236C8">
        <w:trPr>
          <w:jc w:val="center"/>
        </w:trPr>
        <w:tc>
          <w:tcPr>
            <w:tcW w:w="3260" w:type="dxa"/>
          </w:tcPr>
          <w:p w:rsidR="001624C3" w:rsidRPr="005D6207" w:rsidRDefault="001624C3" w:rsidP="001624C3">
            <w:pPr>
              <w:pStyle w:val="TAL"/>
            </w:pPr>
            <w:r>
              <w:t>Update</w:t>
            </w:r>
            <w:r w:rsidRPr="005D6207">
              <w:t>_</w:t>
            </w:r>
            <w:r>
              <w:t>Subscription_</w:t>
            </w:r>
            <w:r w:rsidRPr="005D6207">
              <w:t>VAL_Service_Area_</w:t>
            </w:r>
            <w:r>
              <w:t>Change</w:t>
            </w:r>
            <w:r w:rsidRPr="005D6207">
              <w:t>_Event</w:t>
            </w:r>
          </w:p>
        </w:tc>
        <w:tc>
          <w:tcPr>
            <w:tcW w:w="4395" w:type="dxa"/>
          </w:tcPr>
          <w:p w:rsidR="001624C3" w:rsidRDefault="001624C3" w:rsidP="001624C3">
            <w:pPr>
              <w:pStyle w:val="TAL"/>
            </w:pPr>
            <w:r>
              <w:t>This service operation is used by a SEAL Server to update the VAL service area(s) change event(s)</w:t>
            </w:r>
            <w:r w:rsidDel="0068617E">
              <w:t xml:space="preserve"> </w:t>
            </w:r>
            <w:r>
              <w:t>subscription.</w:t>
            </w:r>
          </w:p>
        </w:tc>
        <w:tc>
          <w:tcPr>
            <w:tcW w:w="1565" w:type="dxa"/>
          </w:tcPr>
          <w:p w:rsidR="001624C3" w:rsidRDefault="001624C3" w:rsidP="001624C3">
            <w:pPr>
              <w:pStyle w:val="TAL"/>
            </w:pPr>
            <w:r>
              <w:t>SEAL Server</w:t>
            </w:r>
          </w:p>
        </w:tc>
      </w:tr>
      <w:tr w:rsidR="001624C3" w:rsidTr="00B236C8">
        <w:trPr>
          <w:jc w:val="center"/>
        </w:trPr>
        <w:tc>
          <w:tcPr>
            <w:tcW w:w="3260" w:type="dxa"/>
          </w:tcPr>
          <w:p w:rsidR="001624C3" w:rsidRDefault="001624C3" w:rsidP="001624C3">
            <w:pPr>
              <w:pStyle w:val="TAL"/>
            </w:pPr>
            <w:r w:rsidRPr="005D6207">
              <w:t>Unsubscribe_VAL_Service_Area_</w:t>
            </w:r>
            <w:r>
              <w:t>Change</w:t>
            </w:r>
            <w:r w:rsidRPr="005D6207">
              <w:t>_Event</w:t>
            </w:r>
          </w:p>
        </w:tc>
        <w:tc>
          <w:tcPr>
            <w:tcW w:w="4395" w:type="dxa"/>
          </w:tcPr>
          <w:p w:rsidR="001624C3" w:rsidRDefault="001624C3" w:rsidP="001624C3">
            <w:pPr>
              <w:pStyle w:val="TAL"/>
            </w:pPr>
            <w:r>
              <w:t>This service operation is used by a SEAL Server to unsubscribe from the VAL service area(s) change event(s) reporting.</w:t>
            </w:r>
          </w:p>
        </w:tc>
        <w:tc>
          <w:tcPr>
            <w:tcW w:w="1565" w:type="dxa"/>
          </w:tcPr>
          <w:p w:rsidR="001624C3" w:rsidRDefault="001624C3" w:rsidP="001624C3">
            <w:pPr>
              <w:pStyle w:val="TAL"/>
            </w:pPr>
            <w:r>
              <w:t>SEAL Server</w:t>
            </w:r>
          </w:p>
        </w:tc>
      </w:tr>
      <w:tr w:rsidR="001624C3" w:rsidTr="00B236C8">
        <w:trPr>
          <w:jc w:val="center"/>
        </w:trPr>
        <w:tc>
          <w:tcPr>
            <w:tcW w:w="3260" w:type="dxa"/>
          </w:tcPr>
          <w:p w:rsidR="001624C3" w:rsidRPr="005D6207" w:rsidRDefault="001624C3" w:rsidP="001624C3">
            <w:pPr>
              <w:pStyle w:val="TAL"/>
            </w:pPr>
            <w:r w:rsidRPr="005D6207">
              <w:t>Notify_VAL_Service_Area_Change_Event</w:t>
            </w:r>
          </w:p>
        </w:tc>
        <w:tc>
          <w:tcPr>
            <w:tcW w:w="4395" w:type="dxa"/>
          </w:tcPr>
          <w:p w:rsidR="001624C3" w:rsidRDefault="001624C3" w:rsidP="001624C3">
            <w:pPr>
              <w:pStyle w:val="TAL"/>
            </w:pPr>
            <w:r>
              <w:t>This service operation is used by a LM Server to notify for the VAL service area(s) change event(s).</w:t>
            </w:r>
          </w:p>
        </w:tc>
        <w:tc>
          <w:tcPr>
            <w:tcW w:w="1565" w:type="dxa"/>
          </w:tcPr>
          <w:p w:rsidR="001624C3" w:rsidRDefault="001624C3" w:rsidP="001624C3">
            <w:pPr>
              <w:pStyle w:val="TAL"/>
            </w:pPr>
            <w:r>
              <w:t>SEAL Server</w:t>
            </w:r>
          </w:p>
        </w:tc>
      </w:tr>
    </w:tbl>
    <w:p w:rsidR="00021346" w:rsidRDefault="00021346" w:rsidP="00021346"/>
    <w:p w:rsidR="00021346" w:rsidRDefault="00021346" w:rsidP="00021346">
      <w:pPr>
        <w:pStyle w:val="Heading5"/>
      </w:pPr>
      <w:bookmarkStart w:id="605" w:name="_Toc120544241"/>
      <w:bookmarkStart w:id="606" w:name="_Toc138754783"/>
      <w:bookmarkStart w:id="607" w:name="_Toc151885469"/>
      <w:bookmarkStart w:id="608" w:name="_Toc152075534"/>
      <w:bookmarkStart w:id="609" w:name="_Toc153793249"/>
      <w:r>
        <w:t>5.2.7.2.2</w:t>
      </w:r>
      <w:r>
        <w:tab/>
        <w:t>Configure_VAL_Service_Area</w:t>
      </w:r>
      <w:bookmarkEnd w:id="605"/>
      <w:bookmarkEnd w:id="606"/>
      <w:bookmarkEnd w:id="607"/>
      <w:bookmarkEnd w:id="608"/>
      <w:bookmarkEnd w:id="609"/>
    </w:p>
    <w:p w:rsidR="00021346" w:rsidRDefault="00021346" w:rsidP="00021346">
      <w:pPr>
        <w:pStyle w:val="Heading6"/>
      </w:pPr>
      <w:bookmarkStart w:id="610" w:name="_Toc120544242"/>
      <w:bookmarkStart w:id="611" w:name="_Toc138754784"/>
      <w:bookmarkStart w:id="612" w:name="_Toc151885470"/>
      <w:bookmarkStart w:id="613" w:name="_Toc152075535"/>
      <w:bookmarkStart w:id="614" w:name="_Toc153793250"/>
      <w:r>
        <w:t>5.2.7.2.2.1</w:t>
      </w:r>
      <w:r>
        <w:tab/>
        <w:t>General</w:t>
      </w:r>
      <w:bookmarkEnd w:id="610"/>
      <w:bookmarkEnd w:id="611"/>
      <w:bookmarkEnd w:id="612"/>
      <w:bookmarkEnd w:id="613"/>
      <w:bookmarkEnd w:id="614"/>
    </w:p>
    <w:p w:rsidR="00021346" w:rsidRDefault="00021346" w:rsidP="00021346">
      <w:r>
        <w:t>This service operation is used by a VAL Server to configure VAL service area(s) with VAL service area ID(s).</w:t>
      </w:r>
    </w:p>
    <w:p w:rsidR="00021346" w:rsidRDefault="00021346" w:rsidP="00021346">
      <w:pPr>
        <w:pStyle w:val="Heading6"/>
      </w:pPr>
      <w:bookmarkStart w:id="615" w:name="_Toc120544243"/>
      <w:bookmarkStart w:id="616" w:name="_Toc138754785"/>
      <w:bookmarkStart w:id="617" w:name="_Toc151885471"/>
      <w:bookmarkStart w:id="618" w:name="_Toc152075536"/>
      <w:bookmarkStart w:id="619" w:name="_Toc153793251"/>
      <w:r w:rsidRPr="003466A0">
        <w:t>5.2.</w:t>
      </w:r>
      <w:r>
        <w:t>7</w:t>
      </w:r>
      <w:r w:rsidRPr="003466A0">
        <w:t>.2.2.2</w:t>
      </w:r>
      <w:r w:rsidRPr="003466A0">
        <w:tab/>
      </w:r>
      <w:r w:rsidRPr="003466A0">
        <w:tab/>
        <w:t xml:space="preserve">VAL </w:t>
      </w:r>
      <w:r>
        <w:t>S</w:t>
      </w:r>
      <w:r w:rsidRPr="003466A0">
        <w:t xml:space="preserve">erver configures </w:t>
      </w:r>
      <w:r>
        <w:t xml:space="preserve">VAL </w:t>
      </w:r>
      <w:r w:rsidRPr="003466A0">
        <w:t>service area</w:t>
      </w:r>
      <w:r>
        <w:t>(s)</w:t>
      </w:r>
      <w:r w:rsidRPr="003466A0">
        <w:t xml:space="preserve"> using </w:t>
      </w:r>
      <w:r>
        <w:t xml:space="preserve">the </w:t>
      </w:r>
      <w:r w:rsidRPr="003466A0">
        <w:t>Configure_VAL_Service_Area service operation</w:t>
      </w:r>
      <w:bookmarkEnd w:id="615"/>
      <w:bookmarkEnd w:id="616"/>
      <w:bookmarkEnd w:id="617"/>
      <w:bookmarkEnd w:id="618"/>
      <w:bookmarkEnd w:id="619"/>
    </w:p>
    <w:p w:rsidR="00021346" w:rsidRDefault="00021346" w:rsidP="00021346">
      <w:r w:rsidRPr="000F62B9">
        <w:t xml:space="preserve">In order to </w:t>
      </w:r>
      <w:r>
        <w:t>configure</w:t>
      </w:r>
      <w:r w:rsidRPr="000F62B9">
        <w:t xml:space="preserve"> </w:t>
      </w:r>
      <w:r>
        <w:t>VAL service area(s)</w:t>
      </w:r>
      <w:r w:rsidRPr="000F62B9">
        <w:t xml:space="preserve">, the VAL </w:t>
      </w:r>
      <w:r>
        <w:t>S</w:t>
      </w:r>
      <w:r w:rsidRPr="000F62B9">
        <w:t xml:space="preserve">erver shall send an HTTP POST </w:t>
      </w:r>
      <w:r>
        <w:t xml:space="preserve">request </w:t>
      </w:r>
      <w:r w:rsidRPr="000F62B9">
        <w:t>message</w:t>
      </w:r>
      <w:r>
        <w:t xml:space="preserve"> (i.e., custom operation "Configure</w:t>
      </w:r>
      <w:r w:rsidRPr="007C1AFD">
        <w:t>")</w:t>
      </w:r>
      <w:r w:rsidRPr="000F62B9">
        <w:t xml:space="preserve"> to the </w:t>
      </w:r>
      <w:r>
        <w:t>LM</w:t>
      </w:r>
      <w:r w:rsidRPr="000F62B9">
        <w:t xml:space="preserve"> </w:t>
      </w:r>
      <w:r>
        <w:t>S</w:t>
      </w:r>
      <w:r w:rsidRPr="000F62B9">
        <w:t>erver</w:t>
      </w:r>
      <w:r>
        <w:t xml:space="preserve"> </w:t>
      </w:r>
      <w:r w:rsidRPr="00266002">
        <w:t xml:space="preserve">as specified in </w:t>
      </w:r>
      <w:r>
        <w:t>clause </w:t>
      </w:r>
      <w:r>
        <w:rPr>
          <w:lang w:eastAsia="zh-CN"/>
        </w:rPr>
        <w:t>7.1.3</w:t>
      </w:r>
      <w:r w:rsidRPr="007C1AFD">
        <w:rPr>
          <w:lang w:eastAsia="zh-CN"/>
        </w:rPr>
        <w:t>.2.2.</w:t>
      </w:r>
      <w:r>
        <w:rPr>
          <w:lang w:eastAsia="zh-CN"/>
        </w:rPr>
        <w:t>4.2</w:t>
      </w:r>
      <w:r w:rsidRPr="000F62B9">
        <w:t>.</w:t>
      </w:r>
      <w:r>
        <w:t xml:space="preserve"> The request body shall include the </w:t>
      </w:r>
      <w:r>
        <w:rPr>
          <w:noProof/>
        </w:rPr>
        <w:t>ValServiceAreaReq</w:t>
      </w:r>
      <w:r>
        <w:t xml:space="preserve"> data structure defined in clause </w:t>
      </w:r>
      <w:r>
        <w:rPr>
          <w:lang w:eastAsia="zh-CN"/>
        </w:rPr>
        <w:t>7.1.3</w:t>
      </w:r>
      <w:r w:rsidRPr="007C1AFD">
        <w:rPr>
          <w:lang w:eastAsia="zh-CN"/>
        </w:rPr>
        <w:t>.4.2.3</w:t>
      </w:r>
      <w:r>
        <w:t>.</w:t>
      </w:r>
    </w:p>
    <w:p w:rsidR="00021346" w:rsidRPr="000F62B9" w:rsidRDefault="00021346" w:rsidP="00021346">
      <w:r w:rsidRPr="000F62B9">
        <w:t xml:space="preserve">Upon </w:t>
      </w:r>
      <w:r>
        <w:t>reception of</w:t>
      </w:r>
      <w:r w:rsidRPr="000F62B9">
        <w:t xml:space="preserve"> the HTTP POST </w:t>
      </w:r>
      <w:r>
        <w:t>request message</w:t>
      </w:r>
      <w:r w:rsidRPr="000F62B9">
        <w:t xml:space="preserve">, the </w:t>
      </w:r>
      <w:r>
        <w:t>LM</w:t>
      </w:r>
      <w:r w:rsidRPr="000F62B9">
        <w:t xml:space="preserve"> </w:t>
      </w:r>
      <w:r>
        <w:t>S</w:t>
      </w:r>
      <w:r w:rsidRPr="000F62B9">
        <w:t>erver shall:</w:t>
      </w:r>
    </w:p>
    <w:p w:rsidR="00021346" w:rsidRDefault="00021346" w:rsidP="00021346">
      <w:pPr>
        <w:pStyle w:val="B10"/>
        <w:rPr>
          <w:lang w:val="en-IN"/>
        </w:rPr>
      </w:pPr>
      <w:r>
        <w:rPr>
          <w:lang w:val="en-IN"/>
        </w:rPr>
        <w:t>1.</w:t>
      </w:r>
      <w:r w:rsidRPr="000F62B9">
        <w:rPr>
          <w:lang w:val="en-IN"/>
        </w:rPr>
        <w:tab/>
        <w:t>verify</w:t>
      </w:r>
      <w:r>
        <w:rPr>
          <w:lang w:val="en-IN"/>
        </w:rPr>
        <w:t xml:space="preserve"> the identity of the VAL Server and</w:t>
      </w:r>
      <w:r w:rsidRPr="000F62B9">
        <w:rPr>
          <w:lang w:val="en-IN"/>
        </w:rPr>
        <w:t xml:space="preserve"> whether the VAL </w:t>
      </w:r>
      <w:r>
        <w:rPr>
          <w:lang w:val="en-IN"/>
        </w:rPr>
        <w:t>S</w:t>
      </w:r>
      <w:r w:rsidRPr="000F62B9">
        <w:rPr>
          <w:lang w:val="en-IN"/>
        </w:rPr>
        <w:t xml:space="preserve">erver is authorized </w:t>
      </w:r>
      <w:r>
        <w:rPr>
          <w:lang w:val="en-IN"/>
        </w:rPr>
        <w:t>to configure the</w:t>
      </w:r>
      <w:r w:rsidRPr="000F62B9">
        <w:rPr>
          <w:lang w:val="en-IN"/>
        </w:rPr>
        <w:t xml:space="preserve"> </w:t>
      </w:r>
      <w:r>
        <w:rPr>
          <w:lang w:val="en-IN"/>
        </w:rPr>
        <w:t>VAL service area(s) at</w:t>
      </w:r>
      <w:r w:rsidRPr="000F62B9">
        <w:rPr>
          <w:lang w:val="en-IN"/>
        </w:rPr>
        <w:t xml:space="preserve"> the </w:t>
      </w:r>
      <w:r>
        <w:rPr>
          <w:lang w:val="en-IN"/>
        </w:rPr>
        <w:t>LM</w:t>
      </w:r>
      <w:r w:rsidRPr="000F62B9">
        <w:rPr>
          <w:lang w:val="en-IN"/>
        </w:rPr>
        <w:t xml:space="preserve"> </w:t>
      </w:r>
      <w:r>
        <w:rPr>
          <w:lang w:val="en-IN"/>
        </w:rPr>
        <w:t>S</w:t>
      </w:r>
      <w:r w:rsidRPr="000F62B9">
        <w:rPr>
          <w:lang w:val="en-IN"/>
        </w:rPr>
        <w:t>erver;</w:t>
      </w:r>
    </w:p>
    <w:p w:rsidR="00021346" w:rsidRDefault="00021346" w:rsidP="00021346">
      <w:pPr>
        <w:pStyle w:val="B10"/>
        <w:rPr>
          <w:lang w:eastAsia="zh-CN"/>
        </w:rPr>
      </w:pPr>
      <w:r>
        <w:t>2.</w:t>
      </w:r>
      <w:r w:rsidRPr="002B3930">
        <w:tab/>
      </w:r>
      <w:r w:rsidRPr="000F62B9">
        <w:t xml:space="preserve">if the VAL </w:t>
      </w:r>
      <w:r>
        <w:t>S</w:t>
      </w:r>
      <w:r w:rsidRPr="000F62B9">
        <w:t>erver is authorized</w:t>
      </w:r>
      <w:r>
        <w:t>, the LM Server shall configure the requested VAL service area(s)</w:t>
      </w:r>
      <w:r w:rsidRPr="009766C8">
        <w:t xml:space="preserve"> and respond to the VAL </w:t>
      </w:r>
      <w:r>
        <w:t>S</w:t>
      </w:r>
      <w:r w:rsidRPr="009766C8">
        <w:t>erver with</w:t>
      </w:r>
      <w:r>
        <w:t xml:space="preserve"> </w:t>
      </w:r>
      <w:r w:rsidRPr="00BC30BB">
        <w:t>a</w:t>
      </w:r>
      <w:r>
        <w:t>n HTTP</w:t>
      </w:r>
      <w:r w:rsidRPr="00BC30BB">
        <w:t xml:space="preserve"> "20</w:t>
      </w:r>
      <w:r>
        <w:t>0 OK</w:t>
      </w:r>
      <w:r w:rsidRPr="00BC30BB">
        <w:t xml:space="preserve">" status code </w:t>
      </w:r>
      <w:r>
        <w:t xml:space="preserve">with the response body including the </w:t>
      </w:r>
      <w:r>
        <w:rPr>
          <w:noProof/>
        </w:rPr>
        <w:t>ValServiceAreaResp</w:t>
      </w:r>
      <w:r w:rsidRPr="000F62B9">
        <w:t xml:space="preserve"> data structure</w:t>
      </w:r>
      <w:r>
        <w:t xml:space="preserve"> defined in clause 7.1.3.4.2.5</w:t>
      </w:r>
      <w:r>
        <w:rPr>
          <w:lang w:eastAsia="zh-CN"/>
        </w:rPr>
        <w:t>; and</w:t>
      </w:r>
    </w:p>
    <w:p w:rsidR="00021346" w:rsidRPr="006E0497" w:rsidRDefault="00021346" w:rsidP="00021346">
      <w:pPr>
        <w:pStyle w:val="B10"/>
      </w:pPr>
      <w:r>
        <w:t>3.</w:t>
      </w:r>
      <w:r w:rsidRPr="00BC30BB">
        <w:tab/>
      </w:r>
      <w:r>
        <w:t>i</w:t>
      </w:r>
      <w:r w:rsidRPr="00BC30BB">
        <w:t xml:space="preserve">f the </w:t>
      </w:r>
      <w:r>
        <w:t>LM</w:t>
      </w:r>
      <w:r w:rsidRPr="00BC30BB">
        <w:t xml:space="preserve"> server </w:t>
      </w:r>
      <w:r w:rsidRPr="007E74F5">
        <w:t>is unable to satisfy the request</w:t>
      </w:r>
      <w:r w:rsidRPr="00BC30BB">
        <w:t xml:space="preserve">, the </w:t>
      </w:r>
      <w:r>
        <w:t>LM</w:t>
      </w:r>
      <w:r w:rsidRPr="00BC30BB">
        <w:t xml:space="preserve"> </w:t>
      </w:r>
      <w:r>
        <w:t>S</w:t>
      </w:r>
      <w:r w:rsidRPr="00BC30BB">
        <w:t xml:space="preserve">erver shall respond to the VAL </w:t>
      </w:r>
      <w:r>
        <w:t>S</w:t>
      </w:r>
      <w:r w:rsidRPr="00BC30BB">
        <w:t xml:space="preserve">erver </w:t>
      </w:r>
      <w:r>
        <w:t>with an appropriate error response as specified in clause </w:t>
      </w:r>
      <w:r>
        <w:rPr>
          <w:lang w:eastAsia="zh-CN"/>
        </w:rPr>
        <w:t>7.1.3</w:t>
      </w:r>
      <w:r w:rsidRPr="007C1AFD">
        <w:rPr>
          <w:lang w:eastAsia="zh-CN"/>
        </w:rPr>
        <w:t>.5</w:t>
      </w:r>
      <w:r>
        <w:t>.</w:t>
      </w:r>
    </w:p>
    <w:p w:rsidR="00021346" w:rsidRDefault="00021346" w:rsidP="00021346">
      <w:pPr>
        <w:pStyle w:val="Heading5"/>
      </w:pPr>
      <w:bookmarkStart w:id="620" w:name="_Toc138754786"/>
      <w:bookmarkStart w:id="621" w:name="_Toc151885472"/>
      <w:bookmarkStart w:id="622" w:name="_Toc152075537"/>
      <w:bookmarkStart w:id="623" w:name="_Toc153793252"/>
      <w:r>
        <w:t>5.2.7.2.3</w:t>
      </w:r>
      <w:r>
        <w:tab/>
        <w:t>Obtain_VAL_Service_Area</w:t>
      </w:r>
      <w:bookmarkEnd w:id="620"/>
      <w:bookmarkEnd w:id="621"/>
      <w:bookmarkEnd w:id="622"/>
      <w:bookmarkEnd w:id="623"/>
    </w:p>
    <w:p w:rsidR="00021346" w:rsidRDefault="00021346" w:rsidP="00021346">
      <w:pPr>
        <w:pStyle w:val="Heading6"/>
      </w:pPr>
      <w:bookmarkStart w:id="624" w:name="_Toc138754787"/>
      <w:bookmarkStart w:id="625" w:name="_Toc151885473"/>
      <w:bookmarkStart w:id="626" w:name="_Toc152075538"/>
      <w:bookmarkStart w:id="627" w:name="_Toc153793253"/>
      <w:r>
        <w:t>5.2.7.2.3.1</w:t>
      </w:r>
      <w:r>
        <w:tab/>
        <w:t>General</w:t>
      </w:r>
      <w:bookmarkEnd w:id="624"/>
      <w:bookmarkEnd w:id="625"/>
      <w:bookmarkEnd w:id="626"/>
      <w:bookmarkEnd w:id="627"/>
    </w:p>
    <w:p w:rsidR="00021346" w:rsidRDefault="00021346" w:rsidP="00021346">
      <w:r>
        <w:t>This service operation is used by a VAL Server to obtain the VAL service area(s) based on the corresponding VAL service area ID(s).</w:t>
      </w:r>
    </w:p>
    <w:p w:rsidR="00021346" w:rsidRDefault="00021346" w:rsidP="00021346">
      <w:pPr>
        <w:pStyle w:val="Heading6"/>
      </w:pPr>
      <w:bookmarkStart w:id="628" w:name="_Toc138754788"/>
      <w:bookmarkStart w:id="629" w:name="_Toc151885474"/>
      <w:bookmarkStart w:id="630" w:name="_Toc152075539"/>
      <w:bookmarkStart w:id="631" w:name="_Toc153793254"/>
      <w:r w:rsidRPr="003466A0">
        <w:t>5.2.</w:t>
      </w:r>
      <w:r>
        <w:t>7</w:t>
      </w:r>
      <w:r w:rsidRPr="003466A0">
        <w:t>.2.</w:t>
      </w:r>
      <w:r>
        <w:t>3</w:t>
      </w:r>
      <w:r w:rsidRPr="003466A0">
        <w:t>.2</w:t>
      </w:r>
      <w:r w:rsidRPr="003466A0">
        <w:tab/>
      </w:r>
      <w:r w:rsidRPr="003466A0">
        <w:tab/>
        <w:t xml:space="preserve">VAL </w:t>
      </w:r>
      <w:r>
        <w:t>S</w:t>
      </w:r>
      <w:r w:rsidRPr="003466A0">
        <w:t xml:space="preserve">erver </w:t>
      </w:r>
      <w:r>
        <w:t>obtains</w:t>
      </w:r>
      <w:r w:rsidRPr="003466A0">
        <w:t xml:space="preserve"> </w:t>
      </w:r>
      <w:r>
        <w:t xml:space="preserve">VAL </w:t>
      </w:r>
      <w:r w:rsidRPr="003466A0">
        <w:t>service area</w:t>
      </w:r>
      <w:r>
        <w:t>(s)</w:t>
      </w:r>
      <w:r w:rsidRPr="003466A0">
        <w:t xml:space="preserve"> using </w:t>
      </w:r>
      <w:r>
        <w:t>the Obtain</w:t>
      </w:r>
      <w:r w:rsidRPr="003466A0">
        <w:t>_VAL_Service_Area service operation</w:t>
      </w:r>
      <w:bookmarkEnd w:id="628"/>
      <w:bookmarkEnd w:id="629"/>
      <w:bookmarkEnd w:id="630"/>
      <w:bookmarkEnd w:id="631"/>
    </w:p>
    <w:p w:rsidR="00021346" w:rsidRDefault="00021346" w:rsidP="00021346">
      <w:r w:rsidRPr="000F62B9">
        <w:t xml:space="preserve">In order to </w:t>
      </w:r>
      <w:r>
        <w:t>obtain</w:t>
      </w:r>
      <w:r w:rsidRPr="000F62B9">
        <w:t xml:space="preserve"> </w:t>
      </w:r>
      <w:r>
        <w:t>VAL service area(s) and the corresponding information</w:t>
      </w:r>
      <w:r w:rsidRPr="000F62B9">
        <w:t xml:space="preserve">, the VAL </w:t>
      </w:r>
      <w:r>
        <w:t>S</w:t>
      </w:r>
      <w:r w:rsidRPr="000F62B9">
        <w:t xml:space="preserve">erver shall send an HTTP </w:t>
      </w:r>
      <w:r>
        <w:t>GET</w:t>
      </w:r>
      <w:r w:rsidRPr="000F62B9">
        <w:t xml:space="preserve"> </w:t>
      </w:r>
      <w:r>
        <w:t xml:space="preserve">request </w:t>
      </w:r>
      <w:r w:rsidRPr="000F62B9">
        <w:t xml:space="preserve">message to the </w:t>
      </w:r>
      <w:r>
        <w:t>LM</w:t>
      </w:r>
      <w:r w:rsidRPr="000F62B9">
        <w:t xml:space="preserve"> </w:t>
      </w:r>
      <w:r>
        <w:t>S</w:t>
      </w:r>
      <w:r w:rsidRPr="000F62B9">
        <w:t>erver</w:t>
      </w:r>
      <w:r>
        <w:t xml:space="preserve"> targeting the</w:t>
      </w:r>
      <w:r w:rsidRPr="00266002">
        <w:t xml:space="preserve"> </w:t>
      </w:r>
      <w:r>
        <w:t>URI of the "VAL Service Areas"</w:t>
      </w:r>
      <w:r w:rsidRPr="00266002">
        <w:t xml:space="preserve"> resource</w:t>
      </w:r>
      <w:r>
        <w:t xml:space="preserve"> </w:t>
      </w:r>
      <w:r w:rsidRPr="00266002">
        <w:t xml:space="preserve">as specified in </w:t>
      </w:r>
      <w:r>
        <w:t>clause </w:t>
      </w:r>
      <w:bookmarkStart w:id="632" w:name="_Hlk133932894"/>
      <w:r>
        <w:rPr>
          <w:lang w:eastAsia="zh-CN"/>
        </w:rPr>
        <w:t>7.1.3</w:t>
      </w:r>
      <w:r w:rsidRPr="007C1AFD">
        <w:rPr>
          <w:lang w:eastAsia="zh-CN"/>
        </w:rPr>
        <w:t>.2.2.3.</w:t>
      </w:r>
      <w:r>
        <w:rPr>
          <w:lang w:eastAsia="zh-CN"/>
        </w:rPr>
        <w:t>1</w:t>
      </w:r>
      <w:bookmarkEnd w:id="632"/>
      <w:r w:rsidRPr="000F62B9">
        <w:t>.</w:t>
      </w:r>
      <w:r>
        <w:t xml:space="preserve"> The request URI may include the requested VAL service identifier(s) as defined in clause </w:t>
      </w:r>
      <w:r>
        <w:rPr>
          <w:lang w:eastAsia="zh-CN"/>
        </w:rPr>
        <w:t>7.1.3</w:t>
      </w:r>
      <w:r w:rsidRPr="007C1AFD">
        <w:rPr>
          <w:lang w:eastAsia="zh-CN"/>
        </w:rPr>
        <w:t>.2.2.3.</w:t>
      </w:r>
      <w:r>
        <w:rPr>
          <w:lang w:eastAsia="zh-CN"/>
        </w:rPr>
        <w:t>1</w:t>
      </w:r>
      <w:r>
        <w:t>.</w:t>
      </w:r>
    </w:p>
    <w:p w:rsidR="00021346" w:rsidRPr="000F62B9" w:rsidRDefault="00021346" w:rsidP="00021346">
      <w:r w:rsidRPr="000F62B9">
        <w:t xml:space="preserve">Upon </w:t>
      </w:r>
      <w:r>
        <w:t>reception of</w:t>
      </w:r>
      <w:r w:rsidRPr="000F62B9">
        <w:t xml:space="preserve"> the HTTP </w:t>
      </w:r>
      <w:r>
        <w:t>GET</w:t>
      </w:r>
      <w:r w:rsidRPr="000F62B9">
        <w:t xml:space="preserve"> </w:t>
      </w:r>
      <w:r>
        <w:t>request message</w:t>
      </w:r>
      <w:r w:rsidRPr="000F62B9">
        <w:t xml:space="preserve">, the </w:t>
      </w:r>
      <w:r>
        <w:t>LM</w:t>
      </w:r>
      <w:r w:rsidRPr="000F62B9">
        <w:t xml:space="preserve"> </w:t>
      </w:r>
      <w:r>
        <w:t>S</w:t>
      </w:r>
      <w:r w:rsidRPr="000F62B9">
        <w:t>erver shall:</w:t>
      </w:r>
    </w:p>
    <w:p w:rsidR="00021346" w:rsidRDefault="00021346" w:rsidP="00021346">
      <w:pPr>
        <w:pStyle w:val="B10"/>
        <w:rPr>
          <w:lang w:val="en-IN"/>
        </w:rPr>
      </w:pPr>
      <w:r>
        <w:rPr>
          <w:lang w:val="en-IN"/>
        </w:rPr>
        <w:t>1.</w:t>
      </w:r>
      <w:r w:rsidRPr="000F62B9">
        <w:rPr>
          <w:lang w:val="en-IN"/>
        </w:rPr>
        <w:tab/>
        <w:t>verify</w:t>
      </w:r>
      <w:r>
        <w:rPr>
          <w:lang w:val="en-IN"/>
        </w:rPr>
        <w:t xml:space="preserve"> the identity of the VAL Server and</w:t>
      </w:r>
      <w:r w:rsidRPr="000F62B9">
        <w:rPr>
          <w:lang w:val="en-IN"/>
        </w:rPr>
        <w:t xml:space="preserve"> whether the VAL </w:t>
      </w:r>
      <w:r>
        <w:rPr>
          <w:lang w:val="en-IN"/>
        </w:rPr>
        <w:t>S</w:t>
      </w:r>
      <w:r w:rsidRPr="000F62B9">
        <w:rPr>
          <w:lang w:val="en-IN"/>
        </w:rPr>
        <w:t xml:space="preserve">erver is authorized </w:t>
      </w:r>
      <w:r>
        <w:rPr>
          <w:lang w:val="en-IN"/>
        </w:rPr>
        <w:t>to obtain the requested</w:t>
      </w:r>
      <w:r w:rsidRPr="000F62B9">
        <w:rPr>
          <w:lang w:val="en-IN"/>
        </w:rPr>
        <w:t xml:space="preserve"> </w:t>
      </w:r>
      <w:r>
        <w:rPr>
          <w:lang w:val="en-IN"/>
        </w:rPr>
        <w:t>VAL service area(s) information from</w:t>
      </w:r>
      <w:r w:rsidRPr="000F62B9">
        <w:rPr>
          <w:lang w:val="en-IN"/>
        </w:rPr>
        <w:t xml:space="preserve"> the </w:t>
      </w:r>
      <w:r>
        <w:rPr>
          <w:lang w:val="en-IN"/>
        </w:rPr>
        <w:t>LM</w:t>
      </w:r>
      <w:r w:rsidRPr="000F62B9">
        <w:rPr>
          <w:lang w:val="en-IN"/>
        </w:rPr>
        <w:t xml:space="preserve"> </w:t>
      </w:r>
      <w:r>
        <w:rPr>
          <w:lang w:val="en-IN"/>
        </w:rPr>
        <w:t>S</w:t>
      </w:r>
      <w:r w:rsidRPr="000F62B9">
        <w:rPr>
          <w:lang w:val="en-IN"/>
        </w:rPr>
        <w:t>erver;</w:t>
      </w:r>
    </w:p>
    <w:p w:rsidR="00021346" w:rsidRDefault="00021346" w:rsidP="00021346">
      <w:pPr>
        <w:pStyle w:val="B10"/>
        <w:rPr>
          <w:lang w:eastAsia="zh-CN"/>
        </w:rPr>
      </w:pPr>
      <w:r>
        <w:t>2.</w:t>
      </w:r>
      <w:r w:rsidRPr="002B3930">
        <w:tab/>
      </w:r>
      <w:r w:rsidRPr="000F62B9">
        <w:t xml:space="preserve">if the VAL </w:t>
      </w:r>
      <w:r>
        <w:t>S</w:t>
      </w:r>
      <w:r w:rsidRPr="000F62B9">
        <w:t>erver is authorized</w:t>
      </w:r>
      <w:r>
        <w:t xml:space="preserve">, the LM server shall </w:t>
      </w:r>
      <w:r w:rsidRPr="009766C8">
        <w:t xml:space="preserve">respond to the VAL </w:t>
      </w:r>
      <w:r>
        <w:t>S</w:t>
      </w:r>
      <w:r w:rsidRPr="009766C8">
        <w:t>erver with</w:t>
      </w:r>
      <w:r>
        <w:t xml:space="preserve"> </w:t>
      </w:r>
      <w:r w:rsidRPr="00BC30BB">
        <w:t>a</w:t>
      </w:r>
      <w:r>
        <w:t>n HTTP</w:t>
      </w:r>
      <w:r w:rsidRPr="00BC30BB">
        <w:t xml:space="preserve"> "20</w:t>
      </w:r>
      <w:r>
        <w:t>0</w:t>
      </w:r>
      <w:r w:rsidRPr="00BC30BB">
        <w:t xml:space="preserve"> </w:t>
      </w:r>
      <w:r>
        <w:t>OK</w:t>
      </w:r>
      <w:r w:rsidRPr="00BC30BB">
        <w:t xml:space="preserve">" status code </w:t>
      </w:r>
      <w:r>
        <w:t xml:space="preserve">with the response body including the </w:t>
      </w:r>
      <w:r>
        <w:rPr>
          <w:noProof/>
        </w:rPr>
        <w:t>ValServiceAreaData</w:t>
      </w:r>
      <w:r w:rsidRPr="000F62B9">
        <w:t xml:space="preserve"> data structure</w:t>
      </w:r>
      <w:r>
        <w:t xml:space="preserve"> defined in clause</w:t>
      </w:r>
      <w:r w:rsidRPr="0021769D">
        <w:t> </w:t>
      </w:r>
      <w:r>
        <w:rPr>
          <w:lang w:eastAsia="zh-CN"/>
        </w:rPr>
        <w:t>7.1.3</w:t>
      </w:r>
      <w:r w:rsidRPr="007C1AFD">
        <w:rPr>
          <w:lang w:eastAsia="zh-CN"/>
        </w:rPr>
        <w:t>.2.2.3.</w:t>
      </w:r>
      <w:r>
        <w:rPr>
          <w:lang w:eastAsia="zh-CN"/>
        </w:rPr>
        <w:t>1; and</w:t>
      </w:r>
    </w:p>
    <w:p w:rsidR="00021346" w:rsidRPr="006E0497" w:rsidRDefault="00021346" w:rsidP="00021346">
      <w:pPr>
        <w:pStyle w:val="B10"/>
      </w:pPr>
      <w:r>
        <w:t>3.</w:t>
      </w:r>
      <w:r w:rsidRPr="00BC30BB">
        <w:tab/>
      </w:r>
      <w:r>
        <w:t>i</w:t>
      </w:r>
      <w:r w:rsidRPr="00BC30BB">
        <w:t xml:space="preserve">f the </w:t>
      </w:r>
      <w:r>
        <w:t>LM</w:t>
      </w:r>
      <w:r w:rsidRPr="00BC30BB">
        <w:t xml:space="preserve"> </w:t>
      </w:r>
      <w:r>
        <w:t>S</w:t>
      </w:r>
      <w:r w:rsidRPr="00BC30BB">
        <w:t xml:space="preserve">erver </w:t>
      </w:r>
      <w:r w:rsidRPr="007E74F5">
        <w:t>is unable to satisfy the request</w:t>
      </w:r>
      <w:r w:rsidRPr="00BC30BB">
        <w:t xml:space="preserve">, the </w:t>
      </w:r>
      <w:r>
        <w:t>LM</w:t>
      </w:r>
      <w:r w:rsidRPr="00BC30BB">
        <w:t xml:space="preserve"> </w:t>
      </w:r>
      <w:r>
        <w:t>S</w:t>
      </w:r>
      <w:r w:rsidRPr="00BC30BB">
        <w:t xml:space="preserve">erver shall respond to the VAL </w:t>
      </w:r>
      <w:r>
        <w:t>S</w:t>
      </w:r>
      <w:r w:rsidRPr="00BC30BB">
        <w:t xml:space="preserve">erver </w:t>
      </w:r>
      <w:r>
        <w:t>with an appropriate error response as specified in clause </w:t>
      </w:r>
      <w:r>
        <w:rPr>
          <w:lang w:eastAsia="zh-CN"/>
        </w:rPr>
        <w:t>7.1.3</w:t>
      </w:r>
      <w:r w:rsidRPr="007C1AFD">
        <w:rPr>
          <w:lang w:eastAsia="zh-CN"/>
        </w:rPr>
        <w:t>.5</w:t>
      </w:r>
      <w:r>
        <w:t>.</w:t>
      </w:r>
    </w:p>
    <w:p w:rsidR="00021346" w:rsidRDefault="00021346" w:rsidP="00021346">
      <w:pPr>
        <w:pStyle w:val="Heading5"/>
      </w:pPr>
      <w:bookmarkStart w:id="633" w:name="_Toc138754789"/>
      <w:bookmarkStart w:id="634" w:name="_Toc151885475"/>
      <w:bookmarkStart w:id="635" w:name="_Toc152075540"/>
      <w:bookmarkStart w:id="636" w:name="_Toc153793255"/>
      <w:r>
        <w:t>5.2.7.2.4</w:t>
      </w:r>
      <w:r>
        <w:tab/>
        <w:t>Update_VAL_Service_Area</w:t>
      </w:r>
      <w:bookmarkEnd w:id="633"/>
      <w:bookmarkEnd w:id="634"/>
      <w:bookmarkEnd w:id="635"/>
      <w:bookmarkEnd w:id="636"/>
    </w:p>
    <w:p w:rsidR="00021346" w:rsidRDefault="00021346" w:rsidP="00021346">
      <w:pPr>
        <w:pStyle w:val="Heading6"/>
      </w:pPr>
      <w:bookmarkStart w:id="637" w:name="_Toc138754790"/>
      <w:bookmarkStart w:id="638" w:name="_Toc151885476"/>
      <w:bookmarkStart w:id="639" w:name="_Toc152075541"/>
      <w:bookmarkStart w:id="640" w:name="_Toc153793256"/>
      <w:r>
        <w:t>5.2.7.2.4.1</w:t>
      </w:r>
      <w:r>
        <w:tab/>
        <w:t>General</w:t>
      </w:r>
      <w:bookmarkEnd w:id="637"/>
      <w:bookmarkEnd w:id="638"/>
      <w:bookmarkEnd w:id="639"/>
      <w:bookmarkEnd w:id="640"/>
    </w:p>
    <w:p w:rsidR="00021346" w:rsidRDefault="00021346" w:rsidP="00021346">
      <w:r>
        <w:t>This service operation is used by a VAL Server to update a VAL service area(s) with the corresponding VAL service area ID(s).</w:t>
      </w:r>
    </w:p>
    <w:p w:rsidR="00021346" w:rsidRDefault="00021346" w:rsidP="00021346">
      <w:pPr>
        <w:pStyle w:val="Heading6"/>
      </w:pPr>
      <w:bookmarkStart w:id="641" w:name="_Toc138754791"/>
      <w:bookmarkStart w:id="642" w:name="_Toc151885477"/>
      <w:bookmarkStart w:id="643" w:name="_Toc152075542"/>
      <w:bookmarkStart w:id="644" w:name="_Toc153793257"/>
      <w:r w:rsidRPr="003466A0">
        <w:t>5.2.</w:t>
      </w:r>
      <w:r>
        <w:t>7</w:t>
      </w:r>
      <w:r w:rsidRPr="003466A0">
        <w:t>.2.</w:t>
      </w:r>
      <w:r>
        <w:t>4</w:t>
      </w:r>
      <w:r w:rsidRPr="003466A0">
        <w:t>.2</w:t>
      </w:r>
      <w:r w:rsidRPr="003466A0">
        <w:tab/>
      </w:r>
      <w:r w:rsidRPr="003466A0">
        <w:tab/>
        <w:t xml:space="preserve">VAL </w:t>
      </w:r>
      <w:r>
        <w:t>S</w:t>
      </w:r>
      <w:r w:rsidRPr="003466A0">
        <w:t xml:space="preserve">erver </w:t>
      </w:r>
      <w:r>
        <w:t>updates</w:t>
      </w:r>
      <w:r w:rsidRPr="003466A0">
        <w:t xml:space="preserve"> </w:t>
      </w:r>
      <w:r>
        <w:t xml:space="preserve">VAL </w:t>
      </w:r>
      <w:r w:rsidRPr="003466A0">
        <w:t>service area</w:t>
      </w:r>
      <w:r>
        <w:t>(s)</w:t>
      </w:r>
      <w:r w:rsidRPr="003466A0">
        <w:t xml:space="preserve"> using </w:t>
      </w:r>
      <w:r>
        <w:t>the Update</w:t>
      </w:r>
      <w:r w:rsidRPr="003466A0">
        <w:t>_VAL_Service_Area service operation</w:t>
      </w:r>
      <w:bookmarkEnd w:id="641"/>
      <w:bookmarkEnd w:id="642"/>
      <w:bookmarkEnd w:id="643"/>
      <w:bookmarkEnd w:id="644"/>
    </w:p>
    <w:p w:rsidR="00021346" w:rsidRDefault="00021346" w:rsidP="00021346">
      <w:r w:rsidRPr="000F62B9">
        <w:t xml:space="preserve">In order to </w:t>
      </w:r>
      <w:r>
        <w:t>update</w:t>
      </w:r>
      <w:r w:rsidRPr="000F62B9">
        <w:t xml:space="preserve"> </w:t>
      </w:r>
      <w:r>
        <w:t>existing</w:t>
      </w:r>
      <w:r w:rsidRPr="000F62B9">
        <w:t xml:space="preserve"> </w:t>
      </w:r>
      <w:r>
        <w:t>VAL service area(s) related information</w:t>
      </w:r>
      <w:r w:rsidRPr="000F62B9">
        <w:t xml:space="preserve">, the VAL </w:t>
      </w:r>
      <w:r>
        <w:t>S</w:t>
      </w:r>
      <w:r w:rsidRPr="000F62B9">
        <w:t xml:space="preserve">erver shall send an HTTP </w:t>
      </w:r>
      <w:r>
        <w:t>POST request message (i.e., custom operation "Update</w:t>
      </w:r>
      <w:r w:rsidRPr="007C1AFD">
        <w:t>")</w:t>
      </w:r>
      <w:r w:rsidRPr="000F62B9">
        <w:t xml:space="preserve"> to the </w:t>
      </w:r>
      <w:r>
        <w:t>LM</w:t>
      </w:r>
      <w:r w:rsidRPr="000F62B9">
        <w:t xml:space="preserve"> </w:t>
      </w:r>
      <w:r>
        <w:t>S</w:t>
      </w:r>
      <w:r w:rsidRPr="000F62B9">
        <w:t>erver</w:t>
      </w:r>
      <w:r>
        <w:t xml:space="preserve"> </w:t>
      </w:r>
      <w:r w:rsidRPr="00266002">
        <w:t xml:space="preserve">as specified in </w:t>
      </w:r>
      <w:r>
        <w:t>clause </w:t>
      </w:r>
      <w:r>
        <w:rPr>
          <w:lang w:eastAsia="zh-CN"/>
        </w:rPr>
        <w:t>7.1.3</w:t>
      </w:r>
      <w:r w:rsidRPr="007C1AFD">
        <w:rPr>
          <w:lang w:eastAsia="zh-CN"/>
        </w:rPr>
        <w:t>.2.2.</w:t>
      </w:r>
      <w:r>
        <w:rPr>
          <w:lang w:eastAsia="zh-CN"/>
        </w:rPr>
        <w:t>4.</w:t>
      </w:r>
      <w:r w:rsidRPr="007C1AFD">
        <w:rPr>
          <w:lang w:eastAsia="zh-CN"/>
        </w:rPr>
        <w:t>3</w:t>
      </w:r>
      <w:r w:rsidRPr="000F62B9">
        <w:t>.</w:t>
      </w:r>
      <w:r>
        <w:t xml:space="preserve"> The request body shall include the </w:t>
      </w:r>
      <w:r>
        <w:rPr>
          <w:noProof/>
        </w:rPr>
        <w:t xml:space="preserve">ValServiceAreaReq data structure </w:t>
      </w:r>
      <w:r>
        <w:t>specified in clause </w:t>
      </w:r>
      <w:r>
        <w:rPr>
          <w:lang w:eastAsia="zh-CN"/>
        </w:rPr>
        <w:t>7.1.3</w:t>
      </w:r>
      <w:r w:rsidRPr="007C1AFD">
        <w:rPr>
          <w:lang w:eastAsia="zh-CN"/>
        </w:rPr>
        <w:t>.2.2.</w:t>
      </w:r>
      <w:r>
        <w:rPr>
          <w:lang w:eastAsia="zh-CN"/>
        </w:rPr>
        <w:t>4.</w:t>
      </w:r>
      <w:r w:rsidRPr="007C1AFD">
        <w:rPr>
          <w:lang w:eastAsia="zh-CN"/>
        </w:rPr>
        <w:t>3</w:t>
      </w:r>
      <w:r>
        <w:t>.</w:t>
      </w:r>
    </w:p>
    <w:p w:rsidR="00021346" w:rsidRPr="000F62B9" w:rsidRDefault="00021346" w:rsidP="00021346">
      <w:r w:rsidRPr="000F62B9">
        <w:t xml:space="preserve">Upon </w:t>
      </w:r>
      <w:r>
        <w:t>reception of</w:t>
      </w:r>
      <w:r w:rsidRPr="000F62B9">
        <w:t xml:space="preserve"> the HTTP </w:t>
      </w:r>
      <w:r>
        <w:t>POST</w:t>
      </w:r>
      <w:r w:rsidRPr="000F62B9">
        <w:t xml:space="preserve"> </w:t>
      </w:r>
      <w:r>
        <w:t>request message</w:t>
      </w:r>
      <w:r w:rsidRPr="000F62B9">
        <w:t xml:space="preserve">, the </w:t>
      </w:r>
      <w:r>
        <w:t>LM</w:t>
      </w:r>
      <w:r w:rsidRPr="000F62B9">
        <w:t xml:space="preserve"> </w:t>
      </w:r>
      <w:r>
        <w:t>S</w:t>
      </w:r>
      <w:r w:rsidRPr="000F62B9">
        <w:t>erver shall:</w:t>
      </w:r>
    </w:p>
    <w:p w:rsidR="00021346" w:rsidRDefault="00021346" w:rsidP="00021346">
      <w:pPr>
        <w:pStyle w:val="B10"/>
        <w:rPr>
          <w:lang w:val="en-IN"/>
        </w:rPr>
      </w:pPr>
      <w:r>
        <w:rPr>
          <w:lang w:val="en-IN"/>
        </w:rPr>
        <w:t>1.</w:t>
      </w:r>
      <w:r w:rsidRPr="000F62B9">
        <w:rPr>
          <w:lang w:val="en-IN"/>
        </w:rPr>
        <w:tab/>
        <w:t>verify</w:t>
      </w:r>
      <w:r>
        <w:rPr>
          <w:lang w:val="en-IN"/>
        </w:rPr>
        <w:t xml:space="preserve"> the identity of the VAL Server and</w:t>
      </w:r>
      <w:r w:rsidRPr="000F62B9">
        <w:rPr>
          <w:lang w:val="en-IN"/>
        </w:rPr>
        <w:t xml:space="preserve"> whether the VAL </w:t>
      </w:r>
      <w:r>
        <w:rPr>
          <w:lang w:val="en-IN"/>
        </w:rPr>
        <w:t>S</w:t>
      </w:r>
      <w:r w:rsidRPr="000F62B9">
        <w:rPr>
          <w:lang w:val="en-IN"/>
        </w:rPr>
        <w:t xml:space="preserve">erver is authorized </w:t>
      </w:r>
      <w:r>
        <w:rPr>
          <w:lang w:val="en-IN"/>
        </w:rPr>
        <w:t>to update the requested</w:t>
      </w:r>
      <w:r w:rsidRPr="000F62B9">
        <w:rPr>
          <w:lang w:val="en-IN"/>
        </w:rPr>
        <w:t xml:space="preserve"> </w:t>
      </w:r>
      <w:r>
        <w:rPr>
          <w:lang w:val="en-IN"/>
        </w:rPr>
        <w:t>VAL service area(s) related information at</w:t>
      </w:r>
      <w:r w:rsidRPr="000F62B9">
        <w:rPr>
          <w:lang w:val="en-IN"/>
        </w:rPr>
        <w:t xml:space="preserve"> the </w:t>
      </w:r>
      <w:r>
        <w:rPr>
          <w:lang w:val="en-IN"/>
        </w:rPr>
        <w:t>LM</w:t>
      </w:r>
      <w:r w:rsidRPr="000F62B9">
        <w:rPr>
          <w:lang w:val="en-IN"/>
        </w:rPr>
        <w:t xml:space="preserve"> </w:t>
      </w:r>
      <w:r>
        <w:rPr>
          <w:lang w:val="en-IN"/>
        </w:rPr>
        <w:t>S</w:t>
      </w:r>
      <w:r w:rsidRPr="000F62B9">
        <w:rPr>
          <w:lang w:val="en-IN"/>
        </w:rPr>
        <w:t>erver;</w:t>
      </w:r>
    </w:p>
    <w:p w:rsidR="00021346" w:rsidRDefault="00021346" w:rsidP="00021346">
      <w:pPr>
        <w:pStyle w:val="B10"/>
        <w:rPr>
          <w:lang w:eastAsia="zh-CN"/>
        </w:rPr>
      </w:pPr>
      <w:r>
        <w:t>2.</w:t>
      </w:r>
      <w:r w:rsidRPr="002B3930">
        <w:tab/>
      </w:r>
      <w:r w:rsidRPr="000F62B9">
        <w:t xml:space="preserve">if the VAL </w:t>
      </w:r>
      <w:r>
        <w:t>S</w:t>
      </w:r>
      <w:r w:rsidRPr="000F62B9">
        <w:t>erver is authorized</w:t>
      </w:r>
      <w:r>
        <w:t xml:space="preserve">, the LM server shall </w:t>
      </w:r>
      <w:r w:rsidRPr="00220E3C">
        <w:rPr>
          <w:lang w:val="nl-NL" w:eastAsia="zh-CN"/>
        </w:rPr>
        <w:t>check whether the VAL service area</w:t>
      </w:r>
      <w:r>
        <w:rPr>
          <w:lang w:val="nl-NL" w:eastAsia="zh-CN"/>
        </w:rPr>
        <w:t>(s)</w:t>
      </w:r>
      <w:r w:rsidRPr="00220E3C">
        <w:rPr>
          <w:lang w:val="nl-NL" w:eastAsia="zh-CN"/>
        </w:rPr>
        <w:t xml:space="preserve"> </w:t>
      </w:r>
      <w:r>
        <w:rPr>
          <w:lang w:val="nl-NL" w:eastAsia="zh-CN"/>
        </w:rPr>
        <w:t xml:space="preserve">exist and then update the </w:t>
      </w:r>
      <w:r w:rsidRPr="00366770">
        <w:t xml:space="preserve">VAL </w:t>
      </w:r>
      <w:r>
        <w:t>s</w:t>
      </w:r>
      <w:r w:rsidRPr="00366770">
        <w:t xml:space="preserve">ervice </w:t>
      </w:r>
      <w:r>
        <w:t>a</w:t>
      </w:r>
      <w:r w:rsidRPr="00366770">
        <w:t>rea</w:t>
      </w:r>
      <w:r>
        <w:t xml:space="preserve">(s) information of each VAL service area ID(s), and </w:t>
      </w:r>
      <w:r w:rsidRPr="009766C8">
        <w:t xml:space="preserve">respond to the VAL </w:t>
      </w:r>
      <w:r>
        <w:t>S</w:t>
      </w:r>
      <w:r w:rsidRPr="009766C8">
        <w:t>erver with</w:t>
      </w:r>
      <w:r>
        <w:t xml:space="preserve"> </w:t>
      </w:r>
      <w:r w:rsidRPr="00BC30BB">
        <w:t>a</w:t>
      </w:r>
      <w:r>
        <w:t>n HTTP</w:t>
      </w:r>
      <w:r w:rsidRPr="00BC30BB">
        <w:t xml:space="preserve"> "20</w:t>
      </w:r>
      <w:r>
        <w:t>0</w:t>
      </w:r>
      <w:r w:rsidRPr="00BC30BB">
        <w:t xml:space="preserve"> </w:t>
      </w:r>
      <w:r>
        <w:t>OK</w:t>
      </w:r>
      <w:r w:rsidRPr="00BC30BB">
        <w:t xml:space="preserve">" status code </w:t>
      </w:r>
      <w:r>
        <w:t xml:space="preserve">with the response body </w:t>
      </w:r>
      <w:r w:rsidRPr="00BC30BB">
        <w:t xml:space="preserve">including </w:t>
      </w:r>
      <w:r>
        <w:t xml:space="preserve">the </w:t>
      </w:r>
      <w:r>
        <w:rPr>
          <w:noProof/>
        </w:rPr>
        <w:t>ValServiceAreaResp</w:t>
      </w:r>
      <w:r w:rsidRPr="000F62B9">
        <w:t xml:space="preserve"> data structure</w:t>
      </w:r>
      <w:r>
        <w:t xml:space="preserve"> defined in clause 7.1.3.4.2.5</w:t>
      </w:r>
      <w:r>
        <w:rPr>
          <w:lang w:eastAsia="zh-CN"/>
        </w:rPr>
        <w:t>; and</w:t>
      </w:r>
    </w:p>
    <w:p w:rsidR="00021346" w:rsidRPr="006E0497" w:rsidRDefault="00021346" w:rsidP="00021346">
      <w:pPr>
        <w:pStyle w:val="B10"/>
      </w:pPr>
      <w:r>
        <w:t>3.</w:t>
      </w:r>
      <w:r w:rsidRPr="00BC30BB">
        <w:tab/>
      </w:r>
      <w:r>
        <w:t>i</w:t>
      </w:r>
      <w:r w:rsidRPr="00BC30BB">
        <w:t xml:space="preserve">f the </w:t>
      </w:r>
      <w:r>
        <w:t>LM</w:t>
      </w:r>
      <w:r w:rsidRPr="00BC30BB">
        <w:t xml:space="preserve"> </w:t>
      </w:r>
      <w:r>
        <w:t>S</w:t>
      </w:r>
      <w:r w:rsidRPr="00BC30BB">
        <w:t xml:space="preserve">erver </w:t>
      </w:r>
      <w:r w:rsidRPr="007E74F5">
        <w:t>is unable to satisfy the request</w:t>
      </w:r>
      <w:r w:rsidRPr="00BC30BB">
        <w:t xml:space="preserve">, the </w:t>
      </w:r>
      <w:r>
        <w:t>LM</w:t>
      </w:r>
      <w:r w:rsidRPr="00BC30BB">
        <w:t xml:space="preserve"> </w:t>
      </w:r>
      <w:r>
        <w:t>S</w:t>
      </w:r>
      <w:r w:rsidRPr="00BC30BB">
        <w:t xml:space="preserve">erver shall respond to the VAL </w:t>
      </w:r>
      <w:r>
        <w:t>S</w:t>
      </w:r>
      <w:r w:rsidRPr="00BC30BB">
        <w:t xml:space="preserve">erver </w:t>
      </w:r>
      <w:r>
        <w:t>with an appropriate error response as specified in clause </w:t>
      </w:r>
      <w:r>
        <w:rPr>
          <w:lang w:eastAsia="zh-CN"/>
        </w:rPr>
        <w:t>7.1.3</w:t>
      </w:r>
      <w:r w:rsidRPr="007C1AFD">
        <w:rPr>
          <w:lang w:eastAsia="zh-CN"/>
        </w:rPr>
        <w:t>.5</w:t>
      </w:r>
      <w:r>
        <w:t>.</w:t>
      </w:r>
    </w:p>
    <w:p w:rsidR="00021346" w:rsidRDefault="00021346" w:rsidP="00021346">
      <w:pPr>
        <w:pStyle w:val="Heading5"/>
      </w:pPr>
      <w:bookmarkStart w:id="645" w:name="_Toc138754792"/>
      <w:bookmarkStart w:id="646" w:name="_Toc151885478"/>
      <w:bookmarkStart w:id="647" w:name="_Toc152075543"/>
      <w:bookmarkStart w:id="648" w:name="_Toc153793258"/>
      <w:r>
        <w:t>5.2.7.2.5</w:t>
      </w:r>
      <w:r>
        <w:tab/>
        <w:t>Delete_VAL_Service_Area</w:t>
      </w:r>
      <w:bookmarkEnd w:id="645"/>
      <w:bookmarkEnd w:id="646"/>
      <w:bookmarkEnd w:id="647"/>
      <w:bookmarkEnd w:id="648"/>
    </w:p>
    <w:p w:rsidR="00021346" w:rsidRDefault="00021346" w:rsidP="00021346">
      <w:pPr>
        <w:pStyle w:val="Heading6"/>
      </w:pPr>
      <w:bookmarkStart w:id="649" w:name="_Toc138754793"/>
      <w:bookmarkStart w:id="650" w:name="_Toc151885479"/>
      <w:bookmarkStart w:id="651" w:name="_Toc152075544"/>
      <w:bookmarkStart w:id="652" w:name="_Toc153793259"/>
      <w:r>
        <w:t>5.2.7.2.5.1</w:t>
      </w:r>
      <w:r>
        <w:tab/>
        <w:t>General</w:t>
      </w:r>
      <w:bookmarkEnd w:id="649"/>
      <w:bookmarkEnd w:id="650"/>
      <w:bookmarkEnd w:id="651"/>
      <w:bookmarkEnd w:id="652"/>
    </w:p>
    <w:p w:rsidR="00021346" w:rsidRDefault="00021346" w:rsidP="00021346">
      <w:r>
        <w:t>This service operation is used by a VAL Server to delete VAL service area(s) with the given VAL service area ID(s).</w:t>
      </w:r>
    </w:p>
    <w:p w:rsidR="00021346" w:rsidRDefault="00021346" w:rsidP="00021346">
      <w:pPr>
        <w:pStyle w:val="Heading6"/>
      </w:pPr>
      <w:bookmarkStart w:id="653" w:name="_Toc138754794"/>
      <w:bookmarkStart w:id="654" w:name="_Toc151885480"/>
      <w:bookmarkStart w:id="655" w:name="_Toc152075545"/>
      <w:bookmarkStart w:id="656" w:name="_Toc153793260"/>
      <w:r w:rsidRPr="003466A0">
        <w:t>5.2.</w:t>
      </w:r>
      <w:r>
        <w:t>7</w:t>
      </w:r>
      <w:r w:rsidRPr="003466A0">
        <w:t>.2.</w:t>
      </w:r>
      <w:r>
        <w:t>5</w:t>
      </w:r>
      <w:r w:rsidRPr="003466A0">
        <w:t>.2</w:t>
      </w:r>
      <w:r w:rsidRPr="003466A0">
        <w:tab/>
      </w:r>
      <w:r w:rsidRPr="003466A0">
        <w:tab/>
        <w:t xml:space="preserve">VAL </w:t>
      </w:r>
      <w:r>
        <w:t>S</w:t>
      </w:r>
      <w:r w:rsidRPr="003466A0">
        <w:t xml:space="preserve">erver </w:t>
      </w:r>
      <w:r>
        <w:t xml:space="preserve">deletes </w:t>
      </w:r>
      <w:r w:rsidRPr="003466A0">
        <w:t>service area</w:t>
      </w:r>
      <w:r>
        <w:t>(s)</w:t>
      </w:r>
      <w:r w:rsidRPr="003466A0">
        <w:t xml:space="preserve"> using </w:t>
      </w:r>
      <w:r>
        <w:t>the Delete</w:t>
      </w:r>
      <w:r w:rsidRPr="003466A0">
        <w:t>_VAL_Service_Area service operation</w:t>
      </w:r>
      <w:bookmarkEnd w:id="653"/>
      <w:bookmarkEnd w:id="654"/>
      <w:bookmarkEnd w:id="655"/>
      <w:bookmarkEnd w:id="656"/>
    </w:p>
    <w:p w:rsidR="00021346" w:rsidRDefault="00021346" w:rsidP="00021346">
      <w:r w:rsidRPr="000F62B9">
        <w:t xml:space="preserve">In order to </w:t>
      </w:r>
      <w:r>
        <w:t>delete</w:t>
      </w:r>
      <w:r w:rsidRPr="000F62B9">
        <w:t xml:space="preserve"> </w:t>
      </w:r>
      <w:r>
        <w:t>existing</w:t>
      </w:r>
      <w:r w:rsidRPr="000F62B9">
        <w:t xml:space="preserve"> </w:t>
      </w:r>
      <w:r>
        <w:t>VAL service area(s) and the related information</w:t>
      </w:r>
      <w:r w:rsidRPr="000F62B9">
        <w:t xml:space="preserve">, the VAL </w:t>
      </w:r>
      <w:r>
        <w:t>S</w:t>
      </w:r>
      <w:r w:rsidRPr="000F62B9">
        <w:t xml:space="preserve">erver shall send an HTTP </w:t>
      </w:r>
      <w:r>
        <w:t>POST</w:t>
      </w:r>
      <w:r w:rsidRPr="000F62B9">
        <w:t xml:space="preserve"> </w:t>
      </w:r>
      <w:r>
        <w:t xml:space="preserve">request </w:t>
      </w:r>
      <w:r w:rsidRPr="000F62B9">
        <w:t>message</w:t>
      </w:r>
      <w:r>
        <w:t xml:space="preserve"> (i.e., custom operation "Delete</w:t>
      </w:r>
      <w:r w:rsidRPr="007C1AFD">
        <w:t>")</w:t>
      </w:r>
      <w:r w:rsidRPr="000F62B9">
        <w:t xml:space="preserve"> to the </w:t>
      </w:r>
      <w:r>
        <w:t>LM</w:t>
      </w:r>
      <w:r w:rsidRPr="000F62B9">
        <w:t xml:space="preserve"> </w:t>
      </w:r>
      <w:r>
        <w:t>S</w:t>
      </w:r>
      <w:r w:rsidRPr="000F62B9">
        <w:t>erver</w:t>
      </w:r>
      <w:r>
        <w:t xml:space="preserve"> </w:t>
      </w:r>
      <w:r w:rsidRPr="00266002">
        <w:t xml:space="preserve">as specified in </w:t>
      </w:r>
      <w:r>
        <w:t>clause </w:t>
      </w:r>
      <w:r>
        <w:rPr>
          <w:lang w:eastAsia="zh-CN"/>
        </w:rPr>
        <w:t>7.1.3</w:t>
      </w:r>
      <w:r w:rsidRPr="007C1AFD">
        <w:rPr>
          <w:lang w:eastAsia="zh-CN"/>
        </w:rPr>
        <w:t>.2.</w:t>
      </w:r>
      <w:r>
        <w:rPr>
          <w:lang w:eastAsia="zh-CN"/>
        </w:rPr>
        <w:t>2.4.4</w:t>
      </w:r>
      <w:r w:rsidRPr="000F62B9">
        <w:t>.</w:t>
      </w:r>
    </w:p>
    <w:p w:rsidR="00021346" w:rsidRPr="000F62B9" w:rsidRDefault="00021346" w:rsidP="00021346">
      <w:r w:rsidRPr="000F62B9">
        <w:t xml:space="preserve">Upon </w:t>
      </w:r>
      <w:r>
        <w:t>reception of</w:t>
      </w:r>
      <w:r w:rsidRPr="000F62B9">
        <w:t xml:space="preserve"> the HTTP </w:t>
      </w:r>
      <w:r>
        <w:t>POST</w:t>
      </w:r>
      <w:r w:rsidRPr="000F62B9">
        <w:t xml:space="preserve"> </w:t>
      </w:r>
      <w:r>
        <w:t>request message</w:t>
      </w:r>
      <w:r w:rsidRPr="000F62B9">
        <w:t xml:space="preserve">, the </w:t>
      </w:r>
      <w:r>
        <w:t>LM</w:t>
      </w:r>
      <w:r w:rsidRPr="000F62B9">
        <w:t xml:space="preserve"> </w:t>
      </w:r>
      <w:r>
        <w:t>S</w:t>
      </w:r>
      <w:r w:rsidRPr="000F62B9">
        <w:t>erver shall:</w:t>
      </w:r>
    </w:p>
    <w:p w:rsidR="00021346" w:rsidRDefault="00021346" w:rsidP="00021346">
      <w:pPr>
        <w:pStyle w:val="B10"/>
        <w:rPr>
          <w:lang w:val="en-IN"/>
        </w:rPr>
      </w:pPr>
      <w:r>
        <w:rPr>
          <w:lang w:val="en-IN"/>
        </w:rPr>
        <w:t>1.</w:t>
      </w:r>
      <w:r w:rsidRPr="000F62B9">
        <w:rPr>
          <w:lang w:val="en-IN"/>
        </w:rPr>
        <w:tab/>
        <w:t>verify</w:t>
      </w:r>
      <w:r>
        <w:rPr>
          <w:lang w:val="en-IN"/>
        </w:rPr>
        <w:t xml:space="preserve"> the identity of the VAL Server and</w:t>
      </w:r>
      <w:r w:rsidRPr="000F62B9">
        <w:rPr>
          <w:lang w:val="en-IN"/>
        </w:rPr>
        <w:t xml:space="preserve"> whether the VAL </w:t>
      </w:r>
      <w:r>
        <w:rPr>
          <w:lang w:val="en-IN"/>
        </w:rPr>
        <w:t>S</w:t>
      </w:r>
      <w:r w:rsidRPr="000F62B9">
        <w:rPr>
          <w:lang w:val="en-IN"/>
        </w:rPr>
        <w:t xml:space="preserve">erver is authorized </w:t>
      </w:r>
      <w:r>
        <w:rPr>
          <w:lang w:val="en-IN"/>
        </w:rPr>
        <w:t>to delete the requested</w:t>
      </w:r>
      <w:r w:rsidRPr="000F62B9">
        <w:rPr>
          <w:lang w:val="en-IN"/>
        </w:rPr>
        <w:t xml:space="preserve"> </w:t>
      </w:r>
      <w:r>
        <w:rPr>
          <w:lang w:val="en-IN"/>
        </w:rPr>
        <w:t>VAL service area(s) related information at</w:t>
      </w:r>
      <w:r w:rsidRPr="000F62B9">
        <w:rPr>
          <w:lang w:val="en-IN"/>
        </w:rPr>
        <w:t xml:space="preserve"> the </w:t>
      </w:r>
      <w:r>
        <w:rPr>
          <w:lang w:val="en-IN"/>
        </w:rPr>
        <w:t>LM</w:t>
      </w:r>
      <w:r w:rsidRPr="000F62B9">
        <w:rPr>
          <w:lang w:val="en-IN"/>
        </w:rPr>
        <w:t xml:space="preserve"> </w:t>
      </w:r>
      <w:r>
        <w:rPr>
          <w:lang w:val="en-IN"/>
        </w:rPr>
        <w:t>S</w:t>
      </w:r>
      <w:r w:rsidRPr="000F62B9">
        <w:rPr>
          <w:lang w:val="en-IN"/>
        </w:rPr>
        <w:t>erver;</w:t>
      </w:r>
    </w:p>
    <w:p w:rsidR="00021346" w:rsidRDefault="00021346" w:rsidP="00021346">
      <w:pPr>
        <w:pStyle w:val="B10"/>
        <w:rPr>
          <w:lang w:eastAsia="zh-CN"/>
        </w:rPr>
      </w:pPr>
      <w:r>
        <w:t>2.</w:t>
      </w:r>
      <w:r w:rsidRPr="002B3930">
        <w:tab/>
      </w:r>
      <w:r w:rsidRPr="000F62B9">
        <w:t xml:space="preserve">if the VAL </w:t>
      </w:r>
      <w:r>
        <w:t>S</w:t>
      </w:r>
      <w:r w:rsidRPr="000F62B9">
        <w:t>erver is authorized</w:t>
      </w:r>
      <w:r>
        <w:t xml:space="preserve">, the LM server shall </w:t>
      </w:r>
      <w:r w:rsidRPr="00220E3C">
        <w:rPr>
          <w:lang w:val="nl-NL" w:eastAsia="zh-CN"/>
        </w:rPr>
        <w:t xml:space="preserve">check whether the </w:t>
      </w:r>
      <w:r>
        <w:rPr>
          <w:lang w:val="nl-NL" w:eastAsia="zh-CN"/>
        </w:rPr>
        <w:t xml:space="preserve">target </w:t>
      </w:r>
      <w:r w:rsidRPr="00220E3C">
        <w:rPr>
          <w:lang w:val="nl-NL" w:eastAsia="zh-CN"/>
        </w:rPr>
        <w:t>VAL service area</w:t>
      </w:r>
      <w:r>
        <w:rPr>
          <w:lang w:val="nl-NL" w:eastAsia="zh-CN"/>
        </w:rPr>
        <w:t xml:space="preserve">(s) exist(s), then delete the corresponding </w:t>
      </w:r>
      <w:r w:rsidRPr="00366770">
        <w:t xml:space="preserve">VAL </w:t>
      </w:r>
      <w:r>
        <w:t>s</w:t>
      </w:r>
      <w:r w:rsidRPr="00366770">
        <w:t xml:space="preserve">ervice </w:t>
      </w:r>
      <w:r>
        <w:t>a</w:t>
      </w:r>
      <w:r w:rsidRPr="00366770">
        <w:t>rea</w:t>
      </w:r>
      <w:r>
        <w:t xml:space="preserve">(s) information, and </w:t>
      </w:r>
      <w:r w:rsidRPr="009766C8">
        <w:t xml:space="preserve">respond to the VAL </w:t>
      </w:r>
      <w:r>
        <w:t>S</w:t>
      </w:r>
      <w:r w:rsidRPr="009766C8">
        <w:t>erver with</w:t>
      </w:r>
      <w:r>
        <w:t xml:space="preserve"> </w:t>
      </w:r>
      <w:r w:rsidRPr="00BC30BB">
        <w:t>a</w:t>
      </w:r>
      <w:r>
        <w:t>n HTTP</w:t>
      </w:r>
      <w:r w:rsidRPr="00BC30BB">
        <w:t xml:space="preserve"> "20</w:t>
      </w:r>
      <w:r>
        <w:t>0</w:t>
      </w:r>
      <w:r w:rsidRPr="00BC30BB">
        <w:t xml:space="preserve"> </w:t>
      </w:r>
      <w:r>
        <w:t>OK</w:t>
      </w:r>
      <w:r w:rsidRPr="00BC30BB">
        <w:t>" status code</w:t>
      </w:r>
      <w:r>
        <w:t xml:space="preserve"> with the response body </w:t>
      </w:r>
      <w:r w:rsidRPr="00BC30BB">
        <w:t xml:space="preserve">including </w:t>
      </w:r>
      <w:r>
        <w:t xml:space="preserve">the </w:t>
      </w:r>
      <w:r>
        <w:rPr>
          <w:noProof/>
        </w:rPr>
        <w:t>ValServiceAreaResp</w:t>
      </w:r>
      <w:r w:rsidRPr="000F62B9">
        <w:t xml:space="preserve"> data structure</w:t>
      </w:r>
      <w:r w:rsidRPr="004C2472">
        <w:t xml:space="preserve"> </w:t>
      </w:r>
      <w:r>
        <w:t>defined in clause 7.1.3.4.2.5</w:t>
      </w:r>
      <w:r>
        <w:rPr>
          <w:lang w:eastAsia="zh-CN"/>
        </w:rPr>
        <w:t>; and</w:t>
      </w:r>
    </w:p>
    <w:p w:rsidR="00021346" w:rsidRPr="006E0497" w:rsidRDefault="00021346" w:rsidP="00021346">
      <w:pPr>
        <w:pStyle w:val="B10"/>
      </w:pPr>
      <w:r>
        <w:t>3.</w:t>
      </w:r>
      <w:r w:rsidRPr="00BC30BB">
        <w:tab/>
      </w:r>
      <w:r>
        <w:t>i</w:t>
      </w:r>
      <w:r w:rsidRPr="00BC30BB">
        <w:t xml:space="preserve">f the </w:t>
      </w:r>
      <w:r>
        <w:t>LM</w:t>
      </w:r>
      <w:r w:rsidRPr="00BC30BB">
        <w:t xml:space="preserve"> </w:t>
      </w:r>
      <w:r>
        <w:t>S</w:t>
      </w:r>
      <w:r w:rsidRPr="00BC30BB">
        <w:t xml:space="preserve">erver </w:t>
      </w:r>
      <w:r w:rsidRPr="007E74F5">
        <w:t>is unable to satisfy the request</w:t>
      </w:r>
      <w:r w:rsidRPr="00BC30BB">
        <w:t xml:space="preserve">, the </w:t>
      </w:r>
      <w:r>
        <w:t>LM</w:t>
      </w:r>
      <w:r w:rsidRPr="00BC30BB">
        <w:t xml:space="preserve"> </w:t>
      </w:r>
      <w:r>
        <w:t>S</w:t>
      </w:r>
      <w:r w:rsidRPr="00BC30BB">
        <w:t xml:space="preserve">erver shall respond to the VAL </w:t>
      </w:r>
      <w:r>
        <w:t>S</w:t>
      </w:r>
      <w:r w:rsidRPr="00BC30BB">
        <w:t xml:space="preserve">erver </w:t>
      </w:r>
      <w:r>
        <w:t>with an appropriate error response as specified in clause </w:t>
      </w:r>
      <w:r>
        <w:rPr>
          <w:lang w:eastAsia="zh-CN"/>
        </w:rPr>
        <w:t>7.1.3</w:t>
      </w:r>
      <w:r w:rsidRPr="007C1AFD">
        <w:rPr>
          <w:lang w:eastAsia="zh-CN"/>
        </w:rPr>
        <w:t>.5</w:t>
      </w:r>
      <w:r>
        <w:t>.</w:t>
      </w:r>
    </w:p>
    <w:p w:rsidR="00625B3E" w:rsidRDefault="00625B3E" w:rsidP="00625B3E">
      <w:pPr>
        <w:pStyle w:val="Heading5"/>
      </w:pPr>
      <w:bookmarkStart w:id="657" w:name="_Toc151885481"/>
      <w:bookmarkStart w:id="658" w:name="_Toc152075546"/>
      <w:bookmarkStart w:id="659" w:name="_Toc153793261"/>
      <w:r>
        <w:t>5.2.7.2.6</w:t>
      </w:r>
      <w:r>
        <w:tab/>
      </w:r>
      <w:r w:rsidRPr="005D6207">
        <w:t>Subscribe_VAL_Service_Area_</w:t>
      </w:r>
      <w:r>
        <w:t>Change</w:t>
      </w:r>
      <w:r w:rsidRPr="005D6207">
        <w:t>_Event</w:t>
      </w:r>
      <w:bookmarkEnd w:id="657"/>
      <w:bookmarkEnd w:id="658"/>
      <w:bookmarkEnd w:id="659"/>
    </w:p>
    <w:p w:rsidR="00625B3E" w:rsidRDefault="00625B3E" w:rsidP="00625B3E">
      <w:pPr>
        <w:pStyle w:val="Heading6"/>
      </w:pPr>
      <w:bookmarkStart w:id="660" w:name="_Toc151885482"/>
      <w:bookmarkStart w:id="661" w:name="_Toc152075547"/>
      <w:bookmarkStart w:id="662" w:name="_Toc153793262"/>
      <w:r>
        <w:t>5.2.7.2.6.1</w:t>
      </w:r>
      <w:r>
        <w:tab/>
        <w:t>General</w:t>
      </w:r>
      <w:bookmarkEnd w:id="660"/>
      <w:bookmarkEnd w:id="661"/>
      <w:bookmarkEnd w:id="662"/>
    </w:p>
    <w:p w:rsidR="00625B3E" w:rsidRDefault="00625B3E" w:rsidP="00625B3E">
      <w:r>
        <w:t>This service operation is used by a SEAL Server to subscribe to the VAL service area(s) change event(s) reporting.</w:t>
      </w:r>
    </w:p>
    <w:p w:rsidR="00625B3E" w:rsidRDefault="00625B3E" w:rsidP="00625B3E">
      <w:pPr>
        <w:pStyle w:val="Heading6"/>
      </w:pPr>
      <w:bookmarkStart w:id="663" w:name="_Toc151885483"/>
      <w:bookmarkStart w:id="664" w:name="_Toc152075548"/>
      <w:bookmarkStart w:id="665" w:name="_Toc153793263"/>
      <w:r w:rsidRPr="003466A0">
        <w:t>5.2.</w:t>
      </w:r>
      <w:r>
        <w:t>7</w:t>
      </w:r>
      <w:r w:rsidRPr="003466A0">
        <w:t>.2.</w:t>
      </w:r>
      <w:r>
        <w:t>6</w:t>
      </w:r>
      <w:r w:rsidRPr="003466A0">
        <w:t>.2</w:t>
      </w:r>
      <w:r w:rsidRPr="003466A0">
        <w:tab/>
      </w:r>
      <w:r w:rsidRPr="003466A0">
        <w:tab/>
      </w:r>
      <w:r>
        <w:t>SEAL</w:t>
      </w:r>
      <w:r w:rsidRPr="003466A0">
        <w:t xml:space="preserve"> </w:t>
      </w:r>
      <w:r>
        <w:t>S</w:t>
      </w:r>
      <w:r w:rsidRPr="003466A0">
        <w:t xml:space="preserve">erver </w:t>
      </w:r>
      <w:r>
        <w:t>subscribes for the VAL service area(s) change event(s) reporting</w:t>
      </w:r>
      <w:r w:rsidRPr="003466A0">
        <w:t xml:space="preserve"> using </w:t>
      </w:r>
      <w:r>
        <w:t xml:space="preserve">the </w:t>
      </w:r>
      <w:r w:rsidRPr="005D6207">
        <w:t>Subscribe_VAL_Service_Area_</w:t>
      </w:r>
      <w:r>
        <w:t>Change</w:t>
      </w:r>
      <w:r w:rsidRPr="005D6207">
        <w:t>_Event</w:t>
      </w:r>
      <w:r w:rsidRPr="003466A0">
        <w:t xml:space="preserve"> service operation</w:t>
      </w:r>
      <w:bookmarkEnd w:id="663"/>
      <w:bookmarkEnd w:id="664"/>
      <w:bookmarkEnd w:id="665"/>
    </w:p>
    <w:p w:rsidR="00625B3E" w:rsidRDefault="00625B3E" w:rsidP="00625B3E">
      <w:r w:rsidRPr="000F62B9">
        <w:t>In order to</w:t>
      </w:r>
      <w:r>
        <w:t xml:space="preserve"> subscribe to the VAL service area(s) change event(s) reporting, the SEAL Server</w:t>
      </w:r>
      <w:r w:rsidRPr="000F62B9">
        <w:t xml:space="preserve"> shall send an HTTP POST </w:t>
      </w:r>
      <w:r>
        <w:t xml:space="preserve">request </w:t>
      </w:r>
      <w:r w:rsidRPr="000F62B9">
        <w:t>message</w:t>
      </w:r>
      <w:r>
        <w:t xml:space="preserve"> targeting the</w:t>
      </w:r>
      <w:r w:rsidRPr="00266002">
        <w:t xml:space="preserve"> </w:t>
      </w:r>
      <w:r>
        <w:t>URI of the "VAL Service Area Change Subscriptions"</w:t>
      </w:r>
      <w:r w:rsidRPr="00266002">
        <w:t xml:space="preserve"> resource</w:t>
      </w:r>
      <w:r>
        <w:t xml:space="preserve"> </w:t>
      </w:r>
      <w:r w:rsidRPr="00266002">
        <w:t xml:space="preserve">as specified in </w:t>
      </w:r>
      <w:r>
        <w:t>clause </w:t>
      </w:r>
      <w:r w:rsidRPr="00DE20AA">
        <w:rPr>
          <w:lang w:eastAsia="zh-CN"/>
        </w:rPr>
        <w:t>7.1.3.2.3</w:t>
      </w:r>
      <w:r w:rsidRPr="007C1AFD">
        <w:rPr>
          <w:lang w:eastAsia="zh-CN"/>
        </w:rPr>
        <w:t>.3.1</w:t>
      </w:r>
      <w:r>
        <w:t xml:space="preserve">. The request body shall include the </w:t>
      </w:r>
      <w:r w:rsidRPr="00D7544F">
        <w:rPr>
          <w:noProof/>
        </w:rPr>
        <w:t>ValServiceArea</w:t>
      </w:r>
      <w:r>
        <w:rPr>
          <w:noProof/>
        </w:rPr>
        <w:t>Subsc</w:t>
      </w:r>
      <w:r>
        <w:t xml:space="preserve"> data structure defined in clause </w:t>
      </w:r>
      <w:r w:rsidRPr="00D7544F">
        <w:rPr>
          <w:lang w:eastAsia="zh-CN"/>
        </w:rPr>
        <w:t>7.1.3.4.2.</w:t>
      </w:r>
      <w:r>
        <w:rPr>
          <w:lang w:eastAsia="zh-CN"/>
        </w:rPr>
        <w:t>6</w:t>
      </w:r>
      <w:r>
        <w:t>.</w:t>
      </w:r>
    </w:p>
    <w:p w:rsidR="00625B3E" w:rsidRPr="000F62B9" w:rsidRDefault="00625B3E" w:rsidP="00625B3E">
      <w:r w:rsidRPr="000F62B9">
        <w:t xml:space="preserve">Upon </w:t>
      </w:r>
      <w:r>
        <w:t>reception of</w:t>
      </w:r>
      <w:r w:rsidRPr="000F62B9">
        <w:t xml:space="preserve"> the HTTP POST </w:t>
      </w:r>
      <w:r>
        <w:t>request message</w:t>
      </w:r>
      <w:r w:rsidRPr="000F62B9">
        <w:t xml:space="preserve">, the </w:t>
      </w:r>
      <w:r>
        <w:t>LM</w:t>
      </w:r>
      <w:r w:rsidRPr="000F62B9">
        <w:t xml:space="preserve"> </w:t>
      </w:r>
      <w:r>
        <w:t>S</w:t>
      </w:r>
      <w:r w:rsidRPr="000F62B9">
        <w:t>erver shall:</w:t>
      </w:r>
    </w:p>
    <w:p w:rsidR="00625B3E" w:rsidRDefault="00625B3E" w:rsidP="00625B3E">
      <w:pPr>
        <w:pStyle w:val="B10"/>
        <w:rPr>
          <w:lang w:val="en-IN"/>
        </w:rPr>
      </w:pPr>
      <w:r>
        <w:rPr>
          <w:lang w:val="en-IN"/>
        </w:rPr>
        <w:t>1.</w:t>
      </w:r>
      <w:r w:rsidRPr="000F62B9">
        <w:rPr>
          <w:lang w:val="en-IN"/>
        </w:rPr>
        <w:tab/>
        <w:t>verify</w:t>
      </w:r>
      <w:r>
        <w:rPr>
          <w:lang w:val="en-IN"/>
        </w:rPr>
        <w:t xml:space="preserve"> the identity of the SEAL Server and</w:t>
      </w:r>
      <w:r w:rsidRPr="000F62B9">
        <w:rPr>
          <w:lang w:val="en-IN"/>
        </w:rPr>
        <w:t xml:space="preserve"> whether the </w:t>
      </w:r>
      <w:r>
        <w:rPr>
          <w:lang w:val="en-IN"/>
        </w:rPr>
        <w:t>SEAL</w:t>
      </w:r>
      <w:r w:rsidRPr="000F62B9">
        <w:rPr>
          <w:lang w:val="en-IN"/>
        </w:rPr>
        <w:t xml:space="preserve"> </w:t>
      </w:r>
      <w:r>
        <w:rPr>
          <w:lang w:val="en-IN"/>
        </w:rPr>
        <w:t>S</w:t>
      </w:r>
      <w:r w:rsidRPr="000F62B9">
        <w:rPr>
          <w:lang w:val="en-IN"/>
        </w:rPr>
        <w:t xml:space="preserve">erver is authorized </w:t>
      </w:r>
      <w:r>
        <w:rPr>
          <w:lang w:val="en-IN"/>
        </w:rPr>
        <w:t xml:space="preserve">to </w:t>
      </w:r>
      <w:r>
        <w:t>subscribe to the VAL service area(s) change event(s) reporting</w:t>
      </w:r>
      <w:r>
        <w:rPr>
          <w:lang w:val="en-IN"/>
        </w:rPr>
        <w:t xml:space="preserve"> at</w:t>
      </w:r>
      <w:r w:rsidRPr="000F62B9">
        <w:rPr>
          <w:lang w:val="en-IN"/>
        </w:rPr>
        <w:t xml:space="preserve"> the </w:t>
      </w:r>
      <w:r>
        <w:rPr>
          <w:lang w:val="en-IN"/>
        </w:rPr>
        <w:t>LM</w:t>
      </w:r>
      <w:r w:rsidRPr="000F62B9">
        <w:rPr>
          <w:lang w:val="en-IN"/>
        </w:rPr>
        <w:t xml:space="preserve"> </w:t>
      </w:r>
      <w:r>
        <w:rPr>
          <w:lang w:val="en-IN"/>
        </w:rPr>
        <w:t>S</w:t>
      </w:r>
      <w:r w:rsidRPr="000F62B9">
        <w:rPr>
          <w:lang w:val="en-IN"/>
        </w:rPr>
        <w:t>erver;</w:t>
      </w:r>
    </w:p>
    <w:p w:rsidR="00625B3E" w:rsidRDefault="00625B3E" w:rsidP="00625B3E">
      <w:pPr>
        <w:pStyle w:val="B10"/>
      </w:pPr>
      <w:r>
        <w:t>2.</w:t>
      </w:r>
      <w:r w:rsidRPr="002B3930">
        <w:tab/>
      </w:r>
      <w:r w:rsidRPr="000F62B9">
        <w:t xml:space="preserve">if the </w:t>
      </w:r>
      <w:r>
        <w:t>SEAL</w:t>
      </w:r>
      <w:r w:rsidRPr="000F62B9">
        <w:t xml:space="preserve"> </w:t>
      </w:r>
      <w:r>
        <w:t>S</w:t>
      </w:r>
      <w:r w:rsidRPr="000F62B9">
        <w:t>erver is authorized</w:t>
      </w:r>
      <w:r>
        <w:t xml:space="preserve">, the LM Server </w:t>
      </w:r>
      <w:r w:rsidRPr="009766C8">
        <w:t>shall create a new "</w:t>
      </w:r>
      <w:r>
        <w:t>Individual VAL Service Area Change Subscription</w:t>
      </w:r>
      <w:r w:rsidRPr="009766C8">
        <w:t>"</w:t>
      </w:r>
      <w:r>
        <w:t xml:space="preserve"> </w:t>
      </w:r>
      <w:r w:rsidRPr="009766C8">
        <w:t>resource and respond to the VAL server with</w:t>
      </w:r>
      <w:r>
        <w:t xml:space="preserve"> </w:t>
      </w:r>
      <w:r w:rsidRPr="00BC30BB">
        <w:t>a</w:t>
      </w:r>
      <w:r>
        <w:t>n HTTP</w:t>
      </w:r>
      <w:r w:rsidRPr="00BC30BB">
        <w:t xml:space="preserve"> "201 Created" status code, including a Location header field containing the URI for the created </w:t>
      </w:r>
      <w:r>
        <w:t xml:space="preserve">"Individual VAL Service Area Change Subscription" </w:t>
      </w:r>
      <w:r w:rsidRPr="00BC30BB">
        <w:t>resource</w:t>
      </w:r>
      <w:r>
        <w:t xml:space="preserve"> and the response body including the </w:t>
      </w:r>
      <w:r w:rsidRPr="00D7544F">
        <w:rPr>
          <w:noProof/>
        </w:rPr>
        <w:t>ValServiceArea</w:t>
      </w:r>
      <w:r>
        <w:rPr>
          <w:noProof/>
        </w:rPr>
        <w:t>Subsc</w:t>
      </w:r>
      <w:r>
        <w:t xml:space="preserve"> </w:t>
      </w:r>
      <w:r w:rsidRPr="000F62B9">
        <w:t>data structure</w:t>
      </w:r>
      <w:r>
        <w:t xml:space="preserve"> containing a representation of the created resource as defined in clause</w:t>
      </w:r>
      <w:r w:rsidRPr="0021769D">
        <w:t> </w:t>
      </w:r>
      <w:r w:rsidRPr="00D7544F">
        <w:rPr>
          <w:lang w:eastAsia="zh-CN"/>
        </w:rPr>
        <w:t>7.1.3.4.2.</w:t>
      </w:r>
      <w:r>
        <w:rPr>
          <w:lang w:eastAsia="zh-CN"/>
        </w:rPr>
        <w:t>6; and</w:t>
      </w:r>
    </w:p>
    <w:p w:rsidR="00625B3E" w:rsidRPr="00FE3419" w:rsidRDefault="00625B3E" w:rsidP="0008473F">
      <w:pPr>
        <w:pStyle w:val="B10"/>
      </w:pPr>
      <w:r>
        <w:t>3.</w:t>
      </w:r>
      <w:r w:rsidRPr="00BC30BB">
        <w:tab/>
      </w:r>
      <w:r>
        <w:t>if errors occur when processing the request</w:t>
      </w:r>
      <w:r w:rsidRPr="00BC30BB">
        <w:t xml:space="preserve">, the </w:t>
      </w:r>
      <w:r>
        <w:t>LM</w:t>
      </w:r>
      <w:r w:rsidRPr="00BC30BB">
        <w:t xml:space="preserve"> </w:t>
      </w:r>
      <w:r>
        <w:t>S</w:t>
      </w:r>
      <w:r w:rsidRPr="00BC30BB">
        <w:t xml:space="preserve">erver shall respond to the </w:t>
      </w:r>
      <w:r>
        <w:t>SEAL</w:t>
      </w:r>
      <w:r w:rsidRPr="00BC30BB">
        <w:t xml:space="preserve"> </w:t>
      </w:r>
      <w:r>
        <w:t>S</w:t>
      </w:r>
      <w:r w:rsidRPr="00BC30BB">
        <w:t xml:space="preserve">erver </w:t>
      </w:r>
      <w:r>
        <w:t>with an appropriate error response as specified in clause </w:t>
      </w:r>
      <w:r>
        <w:rPr>
          <w:lang w:eastAsia="zh-CN"/>
        </w:rPr>
        <w:t>7.1.3</w:t>
      </w:r>
      <w:r w:rsidRPr="007C1AFD">
        <w:rPr>
          <w:lang w:eastAsia="zh-CN"/>
        </w:rPr>
        <w:t>.5</w:t>
      </w:r>
      <w:r>
        <w:t>.</w:t>
      </w:r>
    </w:p>
    <w:p w:rsidR="00243952" w:rsidRDefault="00243952" w:rsidP="00243952">
      <w:pPr>
        <w:pStyle w:val="Heading5"/>
      </w:pPr>
      <w:bookmarkStart w:id="666" w:name="_Toc151885484"/>
      <w:bookmarkStart w:id="667" w:name="_Toc151885490"/>
      <w:bookmarkStart w:id="668" w:name="_Toc152075549"/>
      <w:bookmarkStart w:id="669" w:name="_Toc153793264"/>
      <w:r>
        <w:t>5.2.7.2.7</w:t>
      </w:r>
      <w:r>
        <w:tab/>
        <w:t>Update</w:t>
      </w:r>
      <w:r w:rsidRPr="005D6207">
        <w:t>_</w:t>
      </w:r>
      <w:r>
        <w:t>Subscription_</w:t>
      </w:r>
      <w:r w:rsidRPr="005D6207">
        <w:t>VAL_Service_Area_</w:t>
      </w:r>
      <w:r>
        <w:t>Change</w:t>
      </w:r>
      <w:r w:rsidRPr="005D6207">
        <w:t>_Event</w:t>
      </w:r>
      <w:bookmarkEnd w:id="667"/>
      <w:bookmarkEnd w:id="668"/>
      <w:bookmarkEnd w:id="669"/>
    </w:p>
    <w:p w:rsidR="00243952" w:rsidRDefault="00243952" w:rsidP="00243952">
      <w:pPr>
        <w:pStyle w:val="Heading6"/>
      </w:pPr>
      <w:bookmarkStart w:id="670" w:name="_Toc151885491"/>
      <w:bookmarkStart w:id="671" w:name="_Toc152075550"/>
      <w:bookmarkStart w:id="672" w:name="_Toc153793265"/>
      <w:r>
        <w:t>5.2.7.2.7.1</w:t>
      </w:r>
      <w:r>
        <w:tab/>
        <w:t>General</w:t>
      </w:r>
      <w:bookmarkEnd w:id="670"/>
      <w:bookmarkEnd w:id="671"/>
      <w:bookmarkEnd w:id="672"/>
    </w:p>
    <w:p w:rsidR="00243952" w:rsidRDefault="00243952" w:rsidP="00243952">
      <w:r>
        <w:t>This service operation is used by a SEAL Server to update the subscription for the VAL service area(s) change event(s) reporting.</w:t>
      </w:r>
    </w:p>
    <w:p w:rsidR="00243952" w:rsidRDefault="00243952" w:rsidP="00243952">
      <w:pPr>
        <w:pStyle w:val="Heading6"/>
      </w:pPr>
      <w:bookmarkStart w:id="673" w:name="_Toc151885492"/>
      <w:bookmarkStart w:id="674" w:name="_Toc152075551"/>
      <w:bookmarkStart w:id="675" w:name="_Toc153793266"/>
      <w:r w:rsidRPr="003466A0">
        <w:t>5.2.</w:t>
      </w:r>
      <w:r>
        <w:t>7</w:t>
      </w:r>
      <w:r w:rsidRPr="003466A0">
        <w:t>.2.</w:t>
      </w:r>
      <w:r>
        <w:t>7</w:t>
      </w:r>
      <w:r w:rsidRPr="003466A0">
        <w:t>.2</w:t>
      </w:r>
      <w:r w:rsidRPr="003466A0">
        <w:tab/>
      </w:r>
      <w:r w:rsidRPr="003466A0">
        <w:tab/>
      </w:r>
      <w:r>
        <w:t>SEAL</w:t>
      </w:r>
      <w:r w:rsidRPr="003466A0">
        <w:t xml:space="preserve"> </w:t>
      </w:r>
      <w:r>
        <w:t>S</w:t>
      </w:r>
      <w:r w:rsidRPr="003466A0">
        <w:t xml:space="preserve">erver </w:t>
      </w:r>
      <w:r>
        <w:t>updates the subscription for the VAL service area(s) change event(s) reporting</w:t>
      </w:r>
      <w:r w:rsidRPr="003466A0">
        <w:t xml:space="preserve"> using </w:t>
      </w:r>
      <w:r>
        <w:t>the Update</w:t>
      </w:r>
      <w:r w:rsidRPr="005D6207">
        <w:t>_</w:t>
      </w:r>
      <w:r>
        <w:t>Subscription_</w:t>
      </w:r>
      <w:r w:rsidRPr="005D6207">
        <w:t>VAL_Service_Area_</w:t>
      </w:r>
      <w:r>
        <w:t>Change</w:t>
      </w:r>
      <w:r w:rsidRPr="005D6207">
        <w:t>_Event</w:t>
      </w:r>
      <w:r w:rsidRPr="003466A0">
        <w:t xml:space="preserve"> service operation</w:t>
      </w:r>
      <w:bookmarkEnd w:id="673"/>
      <w:bookmarkEnd w:id="674"/>
      <w:bookmarkEnd w:id="675"/>
    </w:p>
    <w:p w:rsidR="00243952" w:rsidRDefault="00243952" w:rsidP="00243952">
      <w:pPr>
        <w:rPr>
          <w:lang w:eastAsia="zh-CN"/>
        </w:rPr>
      </w:pPr>
      <w:r>
        <w:rPr>
          <w:lang w:eastAsia="zh-CN"/>
        </w:rPr>
        <w:t xml:space="preserve">In order to update an existing individual VAL service area change event subscription </w:t>
      </w:r>
      <w:r>
        <w:t>reporting</w:t>
      </w:r>
      <w:r>
        <w:rPr>
          <w:lang w:eastAsia="zh-CN"/>
        </w:rPr>
        <w:t xml:space="preserve">, the SEAL Server shall send an HTTP PUT request message </w:t>
      </w:r>
      <w:r>
        <w:rPr>
          <w:lang w:val="en-IN"/>
        </w:rPr>
        <w:t xml:space="preserve">including the </w:t>
      </w:r>
      <w:r w:rsidRPr="00D7544F">
        <w:rPr>
          <w:noProof/>
        </w:rPr>
        <w:t>ValServiceArea</w:t>
      </w:r>
      <w:r>
        <w:rPr>
          <w:noProof/>
        </w:rPr>
        <w:t>Subsc</w:t>
      </w:r>
      <w:r>
        <w:rPr>
          <w:lang w:val="en-IN"/>
        </w:rPr>
        <w:t xml:space="preserve"> data structure</w:t>
      </w:r>
      <w:r>
        <w:rPr>
          <w:lang w:eastAsia="zh-CN"/>
        </w:rPr>
        <w:t xml:space="preserve"> to the LM Server</w:t>
      </w:r>
      <w:r>
        <w:t>, targeting the corresponding "Individual VAL Service Area Change Subscription"</w:t>
      </w:r>
      <w:r w:rsidRPr="00266002">
        <w:t xml:space="preserve"> resource</w:t>
      </w:r>
      <w:r>
        <w:t xml:space="preserve"> </w:t>
      </w:r>
      <w:r w:rsidRPr="00266002">
        <w:t xml:space="preserve">URI as specified in </w:t>
      </w:r>
      <w:r>
        <w:t>clause </w:t>
      </w:r>
      <w:r>
        <w:rPr>
          <w:lang w:eastAsia="zh-CN"/>
        </w:rPr>
        <w:t>7.1.3.2.4.3.</w:t>
      </w:r>
      <w:r w:rsidR="00EF64A5">
        <w:rPr>
          <w:lang w:eastAsia="zh-CN"/>
        </w:rPr>
        <w:t>2</w:t>
      </w:r>
      <w:r>
        <w:rPr>
          <w:lang w:eastAsia="zh-CN"/>
        </w:rPr>
        <w:t>.</w:t>
      </w:r>
    </w:p>
    <w:p w:rsidR="00243952" w:rsidRDefault="00243952" w:rsidP="00243952">
      <w:r>
        <w:rPr>
          <w:lang w:eastAsia="zh-CN"/>
        </w:rPr>
        <w:t xml:space="preserve">In order to modify an existing individual VAL service area change event subscription </w:t>
      </w:r>
      <w:r>
        <w:t xml:space="preserve">reporting, the SEAL Server shall send an HTTP PATCH request message </w:t>
      </w:r>
      <w:r>
        <w:rPr>
          <w:lang w:val="en-IN"/>
        </w:rPr>
        <w:t xml:space="preserve">including the </w:t>
      </w:r>
      <w:r w:rsidRPr="00D7544F">
        <w:rPr>
          <w:noProof/>
        </w:rPr>
        <w:t>ValServiceArea</w:t>
      </w:r>
      <w:r>
        <w:rPr>
          <w:noProof/>
        </w:rPr>
        <w:t xml:space="preserve">SubscPatch data structure </w:t>
      </w:r>
      <w:r>
        <w:t>targeting the "Individual VAL Service Area Change Subscription"</w:t>
      </w:r>
      <w:r w:rsidRPr="00266002">
        <w:t xml:space="preserve"> resource</w:t>
      </w:r>
      <w:r>
        <w:t xml:space="preserve"> </w:t>
      </w:r>
      <w:r w:rsidRPr="00266002">
        <w:t>URI</w:t>
      </w:r>
      <w:r>
        <w:t xml:space="preserve"> as specified in clause 7.1.3.2.4.3.</w:t>
      </w:r>
      <w:r w:rsidR="00EF64A5">
        <w:t>3</w:t>
      </w:r>
      <w:r w:rsidRPr="002A70C6">
        <w:t>.</w:t>
      </w:r>
    </w:p>
    <w:p w:rsidR="00243952" w:rsidRDefault="00243952" w:rsidP="00243952">
      <w:r w:rsidRPr="000F62B9">
        <w:t xml:space="preserve">Upon receiving the HTTP </w:t>
      </w:r>
      <w:r>
        <w:t>PUT or HTTP PATCH request</w:t>
      </w:r>
      <w:r w:rsidRPr="000F62B9">
        <w:t xml:space="preserve"> message, the </w:t>
      </w:r>
      <w:r>
        <w:t>LM</w:t>
      </w:r>
      <w:r w:rsidRPr="000F62B9">
        <w:t xml:space="preserve"> </w:t>
      </w:r>
      <w:r>
        <w:t>S</w:t>
      </w:r>
      <w:r w:rsidRPr="000F62B9">
        <w:t>erver shall:</w:t>
      </w:r>
    </w:p>
    <w:p w:rsidR="00243952" w:rsidRDefault="00243952" w:rsidP="00243952">
      <w:pPr>
        <w:pStyle w:val="B10"/>
        <w:rPr>
          <w:lang w:val="en-IN"/>
        </w:rPr>
      </w:pPr>
      <w:r>
        <w:rPr>
          <w:lang w:val="en-IN"/>
        </w:rPr>
        <w:t>1.</w:t>
      </w:r>
      <w:r>
        <w:rPr>
          <w:lang w:val="en-IN"/>
        </w:rPr>
        <w:tab/>
        <w:t xml:space="preserve">verify the identity of the </w:t>
      </w:r>
      <w:r>
        <w:t xml:space="preserve">SEAL Server </w:t>
      </w:r>
      <w:r>
        <w:rPr>
          <w:lang w:val="en-IN"/>
        </w:rPr>
        <w:t xml:space="preserve">and check if the </w:t>
      </w:r>
      <w:r>
        <w:t xml:space="preserve">SEAL Server </w:t>
      </w:r>
      <w:r>
        <w:rPr>
          <w:lang w:val="en-IN"/>
        </w:rPr>
        <w:t xml:space="preserve">is authorised to update or modify the </w:t>
      </w:r>
      <w:r>
        <w:t>"Individual VAL Service Area Change Subscription"</w:t>
      </w:r>
      <w:r>
        <w:rPr>
          <w:lang w:val="en-IN"/>
        </w:rPr>
        <w:t xml:space="preserve"> </w:t>
      </w:r>
      <w:r w:rsidRPr="00266002">
        <w:t>resource</w:t>
      </w:r>
      <w:r>
        <w:rPr>
          <w:lang w:val="en-IN"/>
        </w:rPr>
        <w:t>;</w:t>
      </w:r>
    </w:p>
    <w:p w:rsidR="00243952" w:rsidRDefault="00243952" w:rsidP="00243952">
      <w:pPr>
        <w:pStyle w:val="B10"/>
      </w:pPr>
      <w:r>
        <w:rPr>
          <w:lang w:val="en-IN"/>
        </w:rPr>
        <w:t>2.</w:t>
      </w:r>
      <w:r w:rsidRPr="000F62B9">
        <w:rPr>
          <w:lang w:val="en-IN"/>
        </w:rPr>
        <w:tab/>
      </w:r>
      <w:r>
        <w:t>if the SEAL Server is authorized, then the LM Server shall:</w:t>
      </w:r>
    </w:p>
    <w:p w:rsidR="00243952" w:rsidRDefault="00243952" w:rsidP="00243952">
      <w:pPr>
        <w:pStyle w:val="B2"/>
        <w:rPr>
          <w:lang w:val="en-IN"/>
        </w:rPr>
      </w:pPr>
      <w:r>
        <w:rPr>
          <w:lang w:val="en-IN"/>
        </w:rPr>
        <w:t>a.</w:t>
      </w:r>
      <w:r w:rsidRPr="000F62B9">
        <w:rPr>
          <w:lang w:val="en-IN"/>
        </w:rPr>
        <w:tab/>
      </w:r>
      <w:r>
        <w:rPr>
          <w:lang w:val="en-IN"/>
        </w:rPr>
        <w:t>update/modify the resource identified by the Resource URI of the configuration received in the request; and</w:t>
      </w:r>
    </w:p>
    <w:p w:rsidR="00243952" w:rsidRDefault="00243952" w:rsidP="00243952">
      <w:pPr>
        <w:pStyle w:val="B2"/>
      </w:pPr>
      <w:r>
        <w:rPr>
          <w:lang w:val="en-IN"/>
        </w:rPr>
        <w:t>b.</w:t>
      </w:r>
      <w:r>
        <w:rPr>
          <w:lang w:val="en-IN"/>
        </w:rPr>
        <w:tab/>
      </w:r>
      <w:r w:rsidRPr="000F62B9">
        <w:t xml:space="preserve">respond to the </w:t>
      </w:r>
      <w:r>
        <w:t>SEAL</w:t>
      </w:r>
      <w:r w:rsidRPr="000F62B9">
        <w:t xml:space="preserve"> server with a</w:t>
      </w:r>
      <w:r>
        <w:t>n HTTP</w:t>
      </w:r>
      <w:r w:rsidRPr="000F62B9">
        <w:t xml:space="preserve"> "</w:t>
      </w:r>
      <w:r w:rsidRPr="008552A9">
        <w:t>20</w:t>
      </w:r>
      <w:r>
        <w:t>0</w:t>
      </w:r>
      <w:r w:rsidRPr="008552A9">
        <w:t xml:space="preserve"> </w:t>
      </w:r>
      <w:r>
        <w:t>OK</w:t>
      </w:r>
      <w:r w:rsidRPr="000F62B9">
        <w:t xml:space="preserve">" </w:t>
      </w:r>
      <w:r>
        <w:t xml:space="preserve">with the response body containing the updated </w:t>
      </w:r>
      <w:r>
        <w:rPr>
          <w:lang w:val="en-IN"/>
        </w:rPr>
        <w:t>"</w:t>
      </w:r>
      <w:r>
        <w:t>Individual VAL Service Area Change Subscription</w:t>
      </w:r>
      <w:r>
        <w:rPr>
          <w:lang w:val="en-IN"/>
        </w:rPr>
        <w:t xml:space="preserve">" resource </w:t>
      </w:r>
      <w:r>
        <w:t xml:space="preserve">within the </w:t>
      </w:r>
      <w:r w:rsidRPr="00D7544F">
        <w:rPr>
          <w:noProof/>
        </w:rPr>
        <w:t>ValServiceArea</w:t>
      </w:r>
      <w:r>
        <w:rPr>
          <w:noProof/>
        </w:rPr>
        <w:t>Subsc</w:t>
      </w:r>
      <w:r>
        <w:t xml:space="preserve"> data structure or "204 No Content" </w:t>
      </w:r>
      <w:r w:rsidRPr="000F62B9">
        <w:t>status</w:t>
      </w:r>
      <w:r>
        <w:t xml:space="preserve"> code;</w:t>
      </w:r>
    </w:p>
    <w:p w:rsidR="00243952" w:rsidRPr="0051426D" w:rsidRDefault="00243952" w:rsidP="00243952">
      <w:pPr>
        <w:pStyle w:val="B10"/>
        <w:rPr>
          <w:lang w:val="en-IN"/>
        </w:rPr>
      </w:pPr>
      <w:r>
        <w:rPr>
          <w:lang w:eastAsia="zh-CN"/>
        </w:rPr>
        <w:t>and</w:t>
      </w:r>
    </w:p>
    <w:p w:rsidR="00243952" w:rsidRDefault="00243952" w:rsidP="00243952">
      <w:pPr>
        <w:pStyle w:val="B10"/>
      </w:pPr>
      <w:r>
        <w:t>3.</w:t>
      </w:r>
      <w:r w:rsidRPr="00BC30BB">
        <w:tab/>
      </w:r>
      <w:r>
        <w:t xml:space="preserve">if errors occur when processing the request, </w:t>
      </w:r>
      <w:r w:rsidRPr="00BC30BB">
        <w:t xml:space="preserve">the </w:t>
      </w:r>
      <w:r>
        <w:t>LM</w:t>
      </w:r>
      <w:r w:rsidRPr="00BC30BB">
        <w:t xml:space="preserve"> </w:t>
      </w:r>
      <w:r>
        <w:t>S</w:t>
      </w:r>
      <w:r w:rsidRPr="00BC30BB">
        <w:t xml:space="preserve">erver shall respond to the </w:t>
      </w:r>
      <w:r>
        <w:t>SEAL</w:t>
      </w:r>
      <w:r w:rsidRPr="00BC30BB">
        <w:t xml:space="preserve"> </w:t>
      </w:r>
      <w:r>
        <w:t>S</w:t>
      </w:r>
      <w:r w:rsidRPr="00BC30BB">
        <w:t xml:space="preserve">erver </w:t>
      </w:r>
      <w:r>
        <w:t>with an appropriate error response as specified in clause </w:t>
      </w:r>
      <w:r>
        <w:rPr>
          <w:lang w:eastAsia="zh-CN"/>
        </w:rPr>
        <w:t>7.1.3</w:t>
      </w:r>
      <w:r w:rsidRPr="007C1AFD">
        <w:rPr>
          <w:lang w:eastAsia="zh-CN"/>
        </w:rPr>
        <w:t>.5</w:t>
      </w:r>
      <w:r w:rsidRPr="008552A9">
        <w:t>.</w:t>
      </w:r>
    </w:p>
    <w:p w:rsidR="00625B3E" w:rsidRDefault="00625B3E" w:rsidP="00625B3E">
      <w:pPr>
        <w:pStyle w:val="Heading5"/>
      </w:pPr>
      <w:bookmarkStart w:id="676" w:name="_Toc152075552"/>
      <w:bookmarkStart w:id="677" w:name="_Toc153793267"/>
      <w:r>
        <w:t>5.2.7.2.</w:t>
      </w:r>
      <w:r w:rsidR="004F59FC">
        <w:t>8</w:t>
      </w:r>
      <w:r>
        <w:tab/>
      </w:r>
      <w:r w:rsidRPr="005D6207">
        <w:t>Unsubscribe_VAL_Service_Area_</w:t>
      </w:r>
      <w:r>
        <w:t>Change</w:t>
      </w:r>
      <w:r w:rsidRPr="005D6207">
        <w:t>_Event</w:t>
      </w:r>
      <w:bookmarkEnd w:id="666"/>
      <w:bookmarkEnd w:id="676"/>
      <w:bookmarkEnd w:id="677"/>
    </w:p>
    <w:p w:rsidR="00625B3E" w:rsidRDefault="004F59FC" w:rsidP="00625B3E">
      <w:pPr>
        <w:pStyle w:val="Heading6"/>
      </w:pPr>
      <w:bookmarkStart w:id="678" w:name="_Toc151885485"/>
      <w:bookmarkStart w:id="679" w:name="_Toc152075553"/>
      <w:bookmarkStart w:id="680" w:name="_Toc153793268"/>
      <w:r>
        <w:t>5.2.7.2.8</w:t>
      </w:r>
      <w:r w:rsidR="00625B3E">
        <w:t>.1</w:t>
      </w:r>
      <w:r w:rsidR="00625B3E">
        <w:tab/>
        <w:t>General</w:t>
      </w:r>
      <w:bookmarkEnd w:id="678"/>
      <w:bookmarkEnd w:id="679"/>
      <w:bookmarkEnd w:id="680"/>
    </w:p>
    <w:p w:rsidR="00625B3E" w:rsidRDefault="00625B3E" w:rsidP="00625B3E">
      <w:r>
        <w:t>This service operation is used by a SEAL Server to unsubscribe from the VAL service area(s) change event(s) reporting.</w:t>
      </w:r>
    </w:p>
    <w:p w:rsidR="00625B3E" w:rsidRDefault="004F59FC" w:rsidP="00625B3E">
      <w:pPr>
        <w:pStyle w:val="Heading6"/>
      </w:pPr>
      <w:bookmarkStart w:id="681" w:name="_Toc151885486"/>
      <w:bookmarkStart w:id="682" w:name="_Toc152075554"/>
      <w:bookmarkStart w:id="683" w:name="_Toc153793269"/>
      <w:r>
        <w:t>5.2.7.2.8</w:t>
      </w:r>
      <w:r w:rsidR="00625B3E">
        <w:t>.2</w:t>
      </w:r>
      <w:r w:rsidR="00625B3E">
        <w:tab/>
        <w:t xml:space="preserve">SEAL server unsubscribes from the VAL service area(s) change event(s) using </w:t>
      </w:r>
      <w:r w:rsidR="00625B3E" w:rsidRPr="005D6207">
        <w:t>Unsubscribe_VAL_Service_Area_</w:t>
      </w:r>
      <w:r w:rsidR="00625B3E">
        <w:t>Change</w:t>
      </w:r>
      <w:r w:rsidR="00625B3E" w:rsidRPr="005D6207">
        <w:t>_Event</w:t>
      </w:r>
      <w:bookmarkEnd w:id="681"/>
      <w:bookmarkEnd w:id="682"/>
      <w:bookmarkEnd w:id="683"/>
    </w:p>
    <w:p w:rsidR="00625B3E" w:rsidRDefault="00625B3E" w:rsidP="00625B3E">
      <w:pPr>
        <w:rPr>
          <w:lang w:eastAsia="zh-CN"/>
        </w:rPr>
      </w:pPr>
      <w:r>
        <w:rPr>
          <w:lang w:eastAsia="zh-CN"/>
        </w:rPr>
        <w:t xml:space="preserve">In order to terminate an individual VAL service area change event subscription </w:t>
      </w:r>
      <w:r>
        <w:t>reporting</w:t>
      </w:r>
      <w:r>
        <w:rPr>
          <w:lang w:eastAsia="zh-CN"/>
        </w:rPr>
        <w:t>, the SEAL server shall send an HTTP DELETE request message to the LM Server</w:t>
      </w:r>
      <w:r>
        <w:t xml:space="preserve">, </w:t>
      </w:r>
      <w:r w:rsidRPr="00266002">
        <w:t>on</w:t>
      </w:r>
      <w:r>
        <w:t xml:space="preserve"> the corresponding "Individual VAL Service Area Change Subscription"</w:t>
      </w:r>
      <w:r w:rsidRPr="00266002">
        <w:t xml:space="preserve"> resource</w:t>
      </w:r>
      <w:r>
        <w:t xml:space="preserve"> </w:t>
      </w:r>
      <w:r w:rsidRPr="00266002">
        <w:t xml:space="preserve">URI as specified in </w:t>
      </w:r>
      <w:r>
        <w:t>clause </w:t>
      </w:r>
      <w:r>
        <w:rPr>
          <w:lang w:eastAsia="zh-CN"/>
        </w:rPr>
        <w:t>7.1.3.2.4</w:t>
      </w:r>
      <w:r w:rsidR="00EF64A5">
        <w:rPr>
          <w:lang w:eastAsia="zh-CN"/>
        </w:rPr>
        <w:t>.3.4</w:t>
      </w:r>
      <w:r>
        <w:rPr>
          <w:lang w:eastAsia="zh-CN"/>
        </w:rPr>
        <w:t>.</w:t>
      </w:r>
    </w:p>
    <w:p w:rsidR="00625B3E" w:rsidRDefault="00625B3E" w:rsidP="00625B3E">
      <w:r w:rsidRPr="000F62B9">
        <w:t>Upon rece</w:t>
      </w:r>
      <w:r>
        <w:t>ption of</w:t>
      </w:r>
      <w:r w:rsidRPr="000F62B9">
        <w:t xml:space="preserve"> the HTTP DELETE</w:t>
      </w:r>
      <w:r>
        <w:t xml:space="preserve"> request</w:t>
      </w:r>
      <w:r w:rsidRPr="000F62B9">
        <w:t xml:space="preserve"> message, the </w:t>
      </w:r>
      <w:r>
        <w:t>LM</w:t>
      </w:r>
      <w:r w:rsidRPr="000F62B9">
        <w:t xml:space="preserve"> server shall:</w:t>
      </w:r>
    </w:p>
    <w:p w:rsidR="00625B3E" w:rsidRDefault="00625B3E" w:rsidP="00625B3E">
      <w:pPr>
        <w:pStyle w:val="B10"/>
        <w:rPr>
          <w:lang w:val="en-IN"/>
        </w:rPr>
      </w:pPr>
      <w:r>
        <w:t>1.</w:t>
      </w:r>
      <w:r>
        <w:tab/>
      </w:r>
      <w:r>
        <w:rPr>
          <w:lang w:val="en-IN"/>
        </w:rPr>
        <w:t xml:space="preserve">verify the identity of the </w:t>
      </w:r>
      <w:r>
        <w:t xml:space="preserve">SEAL Server </w:t>
      </w:r>
      <w:r>
        <w:rPr>
          <w:lang w:val="en-IN"/>
        </w:rPr>
        <w:t xml:space="preserve">and check if the </w:t>
      </w:r>
      <w:r>
        <w:t xml:space="preserve">SEAL Server </w:t>
      </w:r>
      <w:r>
        <w:rPr>
          <w:lang w:val="en-IN"/>
        </w:rPr>
        <w:t xml:space="preserve">is authorised to terminate the targeted </w:t>
      </w:r>
      <w:r>
        <w:t>"Individual VAL Service Area Change Subscription"</w:t>
      </w:r>
      <w:r>
        <w:rPr>
          <w:lang w:val="en-IN"/>
        </w:rPr>
        <w:t xml:space="preserve"> associated with the resource URI;</w:t>
      </w:r>
    </w:p>
    <w:p w:rsidR="00625B3E" w:rsidRDefault="00625B3E" w:rsidP="00625B3E">
      <w:pPr>
        <w:pStyle w:val="B10"/>
        <w:rPr>
          <w:lang w:eastAsia="zh-CN"/>
        </w:rPr>
      </w:pPr>
      <w:r>
        <w:rPr>
          <w:lang w:val="en-IN"/>
        </w:rPr>
        <w:t>2.</w:t>
      </w:r>
      <w:r>
        <w:rPr>
          <w:lang w:val="en-IN"/>
        </w:rPr>
        <w:tab/>
        <w:t xml:space="preserve">if the SEAL Server is authorized to unsubscribe from </w:t>
      </w:r>
      <w:r>
        <w:t xml:space="preserve">VAL service area(s) change event(s), the LM Server shall </w:t>
      </w:r>
      <w:r>
        <w:rPr>
          <w:lang w:eastAsia="zh-CN"/>
        </w:rPr>
        <w:t xml:space="preserve">delete the related </w:t>
      </w:r>
      <w:r>
        <w:t>"Individual VAL Service Area Change Subscription"</w:t>
      </w:r>
      <w:r>
        <w:rPr>
          <w:lang w:eastAsia="zh-CN"/>
        </w:rPr>
        <w:t xml:space="preserve"> subscription resource at the LM Server;</w:t>
      </w:r>
    </w:p>
    <w:p w:rsidR="00625B3E" w:rsidRDefault="00625B3E" w:rsidP="00625B3E">
      <w:pPr>
        <w:pStyle w:val="B10"/>
      </w:pPr>
      <w:r>
        <w:t>3</w:t>
      </w:r>
      <w:r w:rsidRPr="00EA541D">
        <w:t>.</w:t>
      </w:r>
      <w:r>
        <w:tab/>
        <w:t xml:space="preserve">upon success, </w:t>
      </w:r>
      <w:r w:rsidRPr="000F62B9">
        <w:t xml:space="preserve">respond to the </w:t>
      </w:r>
      <w:r>
        <w:t>SEAL</w:t>
      </w:r>
      <w:r w:rsidRPr="000F62B9">
        <w:t xml:space="preserve"> server with a "</w:t>
      </w:r>
      <w:r w:rsidRPr="008552A9">
        <w:t>204 No Content</w:t>
      </w:r>
      <w:r w:rsidRPr="000F62B9">
        <w:t>" status</w:t>
      </w:r>
      <w:r>
        <w:t xml:space="preserve"> code; and</w:t>
      </w:r>
    </w:p>
    <w:p w:rsidR="00625B3E" w:rsidRPr="00FE3419" w:rsidRDefault="00625B3E" w:rsidP="0008473F">
      <w:pPr>
        <w:pStyle w:val="B10"/>
      </w:pPr>
      <w:r>
        <w:t xml:space="preserve">4. if errors occur when processing the request, </w:t>
      </w:r>
      <w:r w:rsidRPr="00BC30BB">
        <w:t xml:space="preserve">the </w:t>
      </w:r>
      <w:r>
        <w:t>LM</w:t>
      </w:r>
      <w:r w:rsidRPr="00BC30BB">
        <w:t xml:space="preserve"> </w:t>
      </w:r>
      <w:r>
        <w:t>S</w:t>
      </w:r>
      <w:r w:rsidRPr="00BC30BB">
        <w:t xml:space="preserve">erver shall respond to the </w:t>
      </w:r>
      <w:r>
        <w:t>SEAL</w:t>
      </w:r>
      <w:r w:rsidRPr="00BC30BB">
        <w:t xml:space="preserve"> </w:t>
      </w:r>
      <w:r>
        <w:t>S</w:t>
      </w:r>
      <w:r w:rsidRPr="00BC30BB">
        <w:t xml:space="preserve">erver </w:t>
      </w:r>
      <w:r>
        <w:t>with an appropriate error response as specified in clause </w:t>
      </w:r>
      <w:r>
        <w:rPr>
          <w:lang w:eastAsia="zh-CN"/>
        </w:rPr>
        <w:t>7.1.3</w:t>
      </w:r>
      <w:r w:rsidRPr="007C1AFD">
        <w:rPr>
          <w:lang w:eastAsia="zh-CN"/>
        </w:rPr>
        <w:t>.5</w:t>
      </w:r>
      <w:r w:rsidRPr="008552A9">
        <w:t>.</w:t>
      </w:r>
    </w:p>
    <w:p w:rsidR="00625B3E" w:rsidRPr="007C1AFD" w:rsidRDefault="00F42DD3" w:rsidP="00625B3E">
      <w:pPr>
        <w:pStyle w:val="Heading5"/>
      </w:pPr>
      <w:bookmarkStart w:id="684" w:name="_Toc151885487"/>
      <w:bookmarkStart w:id="685" w:name="_Toc152075555"/>
      <w:bookmarkStart w:id="686" w:name="_Toc153793270"/>
      <w:r>
        <w:t>5.2.7.2.9</w:t>
      </w:r>
      <w:r w:rsidR="00625B3E" w:rsidRPr="007C1AFD">
        <w:tab/>
      </w:r>
      <w:r w:rsidR="00625B3E" w:rsidRPr="005D6207">
        <w:t>Notify_VAL_Service_Area_Change_Event</w:t>
      </w:r>
      <w:bookmarkEnd w:id="684"/>
      <w:bookmarkEnd w:id="685"/>
      <w:bookmarkEnd w:id="686"/>
    </w:p>
    <w:p w:rsidR="00625B3E" w:rsidRPr="007C1AFD" w:rsidRDefault="00F42DD3" w:rsidP="00625B3E">
      <w:pPr>
        <w:pStyle w:val="Heading6"/>
      </w:pPr>
      <w:bookmarkStart w:id="687" w:name="_Toc151885488"/>
      <w:bookmarkStart w:id="688" w:name="_Toc152075556"/>
      <w:bookmarkStart w:id="689" w:name="_Toc153793271"/>
      <w:r>
        <w:t>5.2.7.2.9</w:t>
      </w:r>
      <w:r w:rsidR="00625B3E" w:rsidRPr="007C1AFD">
        <w:t>.1</w:t>
      </w:r>
      <w:r w:rsidR="00625B3E" w:rsidRPr="007C1AFD">
        <w:tab/>
        <w:t>General</w:t>
      </w:r>
      <w:bookmarkEnd w:id="687"/>
      <w:bookmarkEnd w:id="688"/>
      <w:bookmarkEnd w:id="689"/>
    </w:p>
    <w:p w:rsidR="00625B3E" w:rsidRPr="007C1AFD" w:rsidRDefault="00625B3E" w:rsidP="00625B3E">
      <w:r>
        <w:t>This service operation is used by a LM Server to notify for the VAL service area(s) change event(s).</w:t>
      </w:r>
    </w:p>
    <w:p w:rsidR="00625B3E" w:rsidRPr="007C1AFD" w:rsidRDefault="00F42DD3" w:rsidP="00625B3E">
      <w:pPr>
        <w:pStyle w:val="Heading6"/>
      </w:pPr>
      <w:bookmarkStart w:id="690" w:name="_Toc151885489"/>
      <w:bookmarkStart w:id="691" w:name="_Toc152075557"/>
      <w:bookmarkStart w:id="692" w:name="_Toc153793272"/>
      <w:r>
        <w:t>5.2.7.2.9</w:t>
      </w:r>
      <w:r w:rsidR="00625B3E" w:rsidRPr="007C1AFD">
        <w:t>.2</w:t>
      </w:r>
      <w:r w:rsidR="00625B3E" w:rsidRPr="007C1AFD">
        <w:tab/>
      </w:r>
      <w:r w:rsidR="00625B3E">
        <w:t>LM</w:t>
      </w:r>
      <w:r w:rsidR="00625B3E" w:rsidRPr="007C1AFD">
        <w:t xml:space="preserve"> server notifies </w:t>
      </w:r>
      <w:r w:rsidR="00625B3E">
        <w:t xml:space="preserve">the SEAL Server on VAL service area(s) change event(s) </w:t>
      </w:r>
      <w:r w:rsidR="00625B3E" w:rsidRPr="007C1AFD">
        <w:t xml:space="preserve">using </w:t>
      </w:r>
      <w:r w:rsidR="00625B3E" w:rsidRPr="005D6207">
        <w:t>Notify_VAL_Service_Area_Change_Event</w:t>
      </w:r>
      <w:bookmarkEnd w:id="690"/>
      <w:bookmarkEnd w:id="691"/>
      <w:bookmarkEnd w:id="692"/>
    </w:p>
    <w:p w:rsidR="00625B3E" w:rsidRPr="007C1AFD" w:rsidRDefault="00625B3E" w:rsidP="00625B3E">
      <w:pPr>
        <w:rPr>
          <w:lang w:eastAsia="zh-CN"/>
        </w:rPr>
      </w:pPr>
      <w:r w:rsidRPr="007C1AFD">
        <w:rPr>
          <w:lang w:eastAsia="zh-CN"/>
        </w:rPr>
        <w:t xml:space="preserve">In order to notify the </w:t>
      </w:r>
      <w:r>
        <w:rPr>
          <w:lang w:eastAsia="zh-CN"/>
        </w:rPr>
        <w:t>SEAL</w:t>
      </w:r>
      <w:r w:rsidRPr="007C1AFD">
        <w:rPr>
          <w:lang w:eastAsia="zh-CN"/>
        </w:rPr>
        <w:t xml:space="preserve"> server about </w:t>
      </w:r>
      <w:r>
        <w:t>VAL service area(s) change event(s)</w:t>
      </w:r>
      <w:r w:rsidRPr="007C1AFD">
        <w:rPr>
          <w:lang w:eastAsia="zh-CN"/>
        </w:rPr>
        <w:t xml:space="preserve">, the </w:t>
      </w:r>
      <w:r>
        <w:rPr>
          <w:lang w:eastAsia="zh-CN"/>
        </w:rPr>
        <w:t>LM</w:t>
      </w:r>
      <w:r w:rsidRPr="007C1AFD">
        <w:rPr>
          <w:lang w:eastAsia="zh-CN"/>
        </w:rPr>
        <w:t xml:space="preserve"> </w:t>
      </w:r>
      <w:r>
        <w:rPr>
          <w:lang w:eastAsia="zh-CN"/>
        </w:rPr>
        <w:t>S</w:t>
      </w:r>
      <w:r w:rsidRPr="007C1AFD">
        <w:rPr>
          <w:lang w:eastAsia="zh-CN"/>
        </w:rPr>
        <w:t xml:space="preserve">erver shall send an HTTP POST request message to the </w:t>
      </w:r>
      <w:r>
        <w:rPr>
          <w:lang w:eastAsia="zh-CN"/>
        </w:rPr>
        <w:t>SEAL</w:t>
      </w:r>
      <w:r w:rsidRPr="007C1AFD">
        <w:rPr>
          <w:lang w:eastAsia="zh-CN"/>
        </w:rPr>
        <w:t xml:space="preserve"> </w:t>
      </w:r>
      <w:r>
        <w:rPr>
          <w:lang w:eastAsia="zh-CN"/>
        </w:rPr>
        <w:t>S</w:t>
      </w:r>
      <w:r w:rsidRPr="007C1AFD">
        <w:rPr>
          <w:lang w:eastAsia="zh-CN"/>
        </w:rPr>
        <w:t xml:space="preserve">erver targeting the notification URI provided during subscription creation as specified in </w:t>
      </w:r>
      <w:r>
        <w:rPr>
          <w:lang w:eastAsia="zh-CN"/>
        </w:rPr>
        <w:t>clause </w:t>
      </w:r>
      <w:r>
        <w:t>5.2.7.2.6</w:t>
      </w:r>
      <w:r w:rsidRPr="007C1AFD">
        <w:rPr>
          <w:lang w:eastAsia="zh-CN"/>
        </w:rPr>
        <w:t>.</w:t>
      </w:r>
    </w:p>
    <w:p w:rsidR="00625B3E" w:rsidRPr="007C1AFD" w:rsidRDefault="00625B3E" w:rsidP="00625B3E">
      <w:r w:rsidRPr="007C1AFD">
        <w:t xml:space="preserve">Upon receiving the HTTP </w:t>
      </w:r>
      <w:r w:rsidRPr="007C1AFD">
        <w:rPr>
          <w:lang w:eastAsia="zh-CN"/>
        </w:rPr>
        <w:t xml:space="preserve">POST request </w:t>
      </w:r>
      <w:r w:rsidRPr="007C1AFD">
        <w:t xml:space="preserve">message, the </w:t>
      </w:r>
      <w:r>
        <w:t>SEAL</w:t>
      </w:r>
      <w:r w:rsidRPr="007C1AFD">
        <w:t xml:space="preserve"> </w:t>
      </w:r>
      <w:r>
        <w:t>S</w:t>
      </w:r>
      <w:r w:rsidRPr="007C1AFD">
        <w:t>erver shall:</w:t>
      </w:r>
    </w:p>
    <w:p w:rsidR="00625B3E" w:rsidRPr="007C1AFD" w:rsidRDefault="00625B3E" w:rsidP="00625B3E">
      <w:pPr>
        <w:pStyle w:val="B10"/>
      </w:pPr>
      <w:r w:rsidRPr="007C1AFD">
        <w:t>1.</w:t>
      </w:r>
      <w:r>
        <w:tab/>
      </w:r>
      <w:r w:rsidRPr="007C1AFD">
        <w:t xml:space="preserve">process the </w:t>
      </w:r>
      <w:r>
        <w:t>VAL service area change event(s)</w:t>
      </w:r>
      <w:r w:rsidRPr="007C1AFD">
        <w:t xml:space="preserve"> notification; and</w:t>
      </w:r>
    </w:p>
    <w:p w:rsidR="00625B3E" w:rsidRDefault="00625B3E" w:rsidP="00625B3E">
      <w:pPr>
        <w:pStyle w:val="B10"/>
      </w:pPr>
      <w:r w:rsidRPr="007C1AFD">
        <w:t>2.</w:t>
      </w:r>
      <w:r>
        <w:tab/>
      </w:r>
      <w:r w:rsidRPr="007C1AFD">
        <w:t xml:space="preserve">upon success, respond to the </w:t>
      </w:r>
      <w:r>
        <w:t>LM</w:t>
      </w:r>
      <w:r w:rsidRPr="007C1AFD">
        <w:t xml:space="preserve"> </w:t>
      </w:r>
      <w:r>
        <w:t>S</w:t>
      </w:r>
      <w:r w:rsidRPr="007C1AFD">
        <w:t>erver with a "204 No Content" status code</w:t>
      </w:r>
      <w:r>
        <w:t>; and</w:t>
      </w:r>
    </w:p>
    <w:p w:rsidR="00021346" w:rsidRDefault="00625B3E" w:rsidP="0008473F">
      <w:pPr>
        <w:pStyle w:val="B10"/>
      </w:pPr>
      <w:r>
        <w:t>3.</w:t>
      </w:r>
      <w:r>
        <w:tab/>
        <w:t xml:space="preserve">if errors occur when processing the request, </w:t>
      </w:r>
      <w:r w:rsidRPr="00BC30BB">
        <w:t xml:space="preserve">the </w:t>
      </w:r>
      <w:r>
        <w:t>SEAL</w:t>
      </w:r>
      <w:r w:rsidRPr="00BC30BB">
        <w:t xml:space="preserve"> </w:t>
      </w:r>
      <w:r>
        <w:t>S</w:t>
      </w:r>
      <w:r w:rsidRPr="00BC30BB">
        <w:t xml:space="preserve">erver shall respond to the </w:t>
      </w:r>
      <w:r>
        <w:t>LM Server</w:t>
      </w:r>
      <w:r w:rsidRPr="00BC30BB">
        <w:t xml:space="preserve"> </w:t>
      </w:r>
      <w:r>
        <w:t>with an appropriate error response as specified in clause </w:t>
      </w:r>
      <w:r>
        <w:rPr>
          <w:lang w:eastAsia="zh-CN"/>
        </w:rPr>
        <w:t>7.1.3</w:t>
      </w:r>
      <w:r w:rsidRPr="007C1AFD">
        <w:rPr>
          <w:lang w:eastAsia="zh-CN"/>
        </w:rPr>
        <w:t>.5</w:t>
      </w:r>
      <w:r w:rsidRPr="008552A9">
        <w:t>.</w:t>
      </w:r>
    </w:p>
    <w:p w:rsidR="006C7047" w:rsidRDefault="006C7047">
      <w:pPr>
        <w:pStyle w:val="Heading2"/>
      </w:pPr>
      <w:bookmarkStart w:id="693" w:name="_Toc24868425"/>
      <w:bookmarkStart w:id="694" w:name="_Toc34153915"/>
      <w:bookmarkStart w:id="695" w:name="_Toc36040859"/>
      <w:bookmarkStart w:id="696" w:name="_Toc36041172"/>
      <w:bookmarkStart w:id="697" w:name="_Toc43196437"/>
      <w:bookmarkStart w:id="698" w:name="_Toc43481207"/>
      <w:bookmarkStart w:id="699" w:name="_Toc45134484"/>
      <w:bookmarkStart w:id="700" w:name="_Toc51189016"/>
      <w:bookmarkStart w:id="701" w:name="_Toc51763692"/>
      <w:bookmarkStart w:id="702" w:name="_Toc57205924"/>
      <w:bookmarkStart w:id="703" w:name="_Toc59019265"/>
      <w:bookmarkStart w:id="704" w:name="_Toc68169938"/>
      <w:bookmarkStart w:id="705" w:name="_Toc83233979"/>
      <w:bookmarkStart w:id="706" w:name="_Toc90661342"/>
      <w:bookmarkStart w:id="707" w:name="_Toc138754795"/>
      <w:bookmarkStart w:id="708" w:name="_Toc151885493"/>
      <w:bookmarkStart w:id="709" w:name="_Toc152075558"/>
      <w:bookmarkStart w:id="710" w:name="_Toc153793273"/>
      <w:r>
        <w:t>5.3</w:t>
      </w:r>
      <w:r>
        <w:tab/>
        <w:t>Group management APIs</w:t>
      </w:r>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p>
    <w:p w:rsidR="006C7047" w:rsidRDefault="006C7047">
      <w:pPr>
        <w:pStyle w:val="Heading3"/>
      </w:pPr>
      <w:bookmarkStart w:id="711" w:name="_Toc24868426"/>
      <w:bookmarkStart w:id="712" w:name="_Toc34153916"/>
      <w:bookmarkStart w:id="713" w:name="_Toc36040860"/>
      <w:bookmarkStart w:id="714" w:name="_Toc36041173"/>
      <w:bookmarkStart w:id="715" w:name="_Toc43196438"/>
      <w:bookmarkStart w:id="716" w:name="_Toc43481208"/>
      <w:bookmarkStart w:id="717" w:name="_Toc45134485"/>
      <w:bookmarkStart w:id="718" w:name="_Toc51189017"/>
      <w:bookmarkStart w:id="719" w:name="_Toc51763693"/>
      <w:bookmarkStart w:id="720" w:name="_Toc57205925"/>
      <w:bookmarkStart w:id="721" w:name="_Toc59019266"/>
      <w:bookmarkStart w:id="722" w:name="_Toc68169939"/>
      <w:bookmarkStart w:id="723" w:name="_Toc83233980"/>
      <w:bookmarkStart w:id="724" w:name="_Toc90661343"/>
      <w:bookmarkStart w:id="725" w:name="_Toc138754796"/>
      <w:bookmarkStart w:id="726" w:name="_Toc151885494"/>
      <w:bookmarkStart w:id="727" w:name="_Toc152075559"/>
      <w:bookmarkStart w:id="728" w:name="_Toc153793274"/>
      <w:r>
        <w:t>5.3.1</w:t>
      </w:r>
      <w:r>
        <w:tab/>
        <w:t>SS_GroupManagement API</w:t>
      </w:r>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p>
    <w:p w:rsidR="006C7047" w:rsidRDefault="006C7047">
      <w:pPr>
        <w:pStyle w:val="Heading4"/>
      </w:pPr>
      <w:bookmarkStart w:id="729" w:name="_Toc24868427"/>
      <w:bookmarkStart w:id="730" w:name="_Toc34153917"/>
      <w:bookmarkStart w:id="731" w:name="_Toc36040861"/>
      <w:bookmarkStart w:id="732" w:name="_Toc36041174"/>
      <w:bookmarkStart w:id="733" w:name="_Toc43196439"/>
      <w:bookmarkStart w:id="734" w:name="_Toc43481209"/>
      <w:bookmarkStart w:id="735" w:name="_Toc45134486"/>
      <w:bookmarkStart w:id="736" w:name="_Toc51189018"/>
      <w:bookmarkStart w:id="737" w:name="_Toc51763694"/>
      <w:bookmarkStart w:id="738" w:name="_Toc57205926"/>
      <w:bookmarkStart w:id="739" w:name="_Toc59019267"/>
      <w:bookmarkStart w:id="740" w:name="_Toc68169940"/>
      <w:bookmarkStart w:id="741" w:name="_Toc83233981"/>
      <w:bookmarkStart w:id="742" w:name="_Toc90661344"/>
      <w:bookmarkStart w:id="743" w:name="_Toc138754797"/>
      <w:bookmarkStart w:id="744" w:name="_Toc151885495"/>
      <w:bookmarkStart w:id="745" w:name="_Toc152075560"/>
      <w:bookmarkStart w:id="746" w:name="_Toc153793275"/>
      <w:r>
        <w:t>5.3.1.1</w:t>
      </w:r>
      <w:r>
        <w:tab/>
        <w:t>Service Description</w:t>
      </w:r>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p>
    <w:p w:rsidR="006C7047" w:rsidRDefault="006C7047">
      <w:pPr>
        <w:pStyle w:val="Heading5"/>
      </w:pPr>
      <w:bookmarkStart w:id="747" w:name="_Toc24868428"/>
      <w:bookmarkStart w:id="748" w:name="_Toc34153918"/>
      <w:bookmarkStart w:id="749" w:name="_Toc36040862"/>
      <w:bookmarkStart w:id="750" w:name="_Toc36041175"/>
      <w:bookmarkStart w:id="751" w:name="_Toc43196440"/>
      <w:bookmarkStart w:id="752" w:name="_Toc43481210"/>
      <w:bookmarkStart w:id="753" w:name="_Toc45134487"/>
      <w:bookmarkStart w:id="754" w:name="_Toc51189019"/>
      <w:bookmarkStart w:id="755" w:name="_Toc51763695"/>
      <w:bookmarkStart w:id="756" w:name="_Toc57205927"/>
      <w:bookmarkStart w:id="757" w:name="_Toc59019268"/>
      <w:bookmarkStart w:id="758" w:name="_Toc68169941"/>
      <w:bookmarkStart w:id="759" w:name="_Toc83233982"/>
      <w:bookmarkStart w:id="760" w:name="_Toc90661345"/>
      <w:bookmarkStart w:id="761" w:name="_Toc138754798"/>
      <w:bookmarkStart w:id="762" w:name="_Toc151885496"/>
      <w:bookmarkStart w:id="763" w:name="_Toc152075561"/>
      <w:bookmarkStart w:id="764" w:name="_Toc153793276"/>
      <w:r>
        <w:t>5.3.1.1.1</w:t>
      </w:r>
      <w:r>
        <w:tab/>
        <w:t>Overview</w:t>
      </w:r>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p>
    <w:p w:rsidR="006C7047" w:rsidRDefault="006C7047">
      <w:r>
        <w:t>The SS_GroupManagement API, as defined 3GPP TS 23.434 [2], allows VAL server via GM-S reference point to create, fetch, update and delete VAL group membership and configuration information.</w:t>
      </w:r>
    </w:p>
    <w:p w:rsidR="006C7047" w:rsidRDefault="006C7047">
      <w:pPr>
        <w:pStyle w:val="Heading4"/>
      </w:pPr>
      <w:bookmarkStart w:id="765" w:name="_Toc24868429"/>
      <w:bookmarkStart w:id="766" w:name="_Toc34153919"/>
      <w:bookmarkStart w:id="767" w:name="_Toc36040863"/>
      <w:bookmarkStart w:id="768" w:name="_Toc36041176"/>
      <w:bookmarkStart w:id="769" w:name="_Toc43196441"/>
      <w:bookmarkStart w:id="770" w:name="_Toc43481211"/>
      <w:bookmarkStart w:id="771" w:name="_Toc45134488"/>
      <w:bookmarkStart w:id="772" w:name="_Toc51189020"/>
      <w:bookmarkStart w:id="773" w:name="_Toc51763696"/>
      <w:bookmarkStart w:id="774" w:name="_Toc57205928"/>
      <w:bookmarkStart w:id="775" w:name="_Toc59019269"/>
      <w:bookmarkStart w:id="776" w:name="_Toc68169942"/>
      <w:bookmarkStart w:id="777" w:name="_Toc83233983"/>
      <w:bookmarkStart w:id="778" w:name="_Toc90661346"/>
      <w:bookmarkStart w:id="779" w:name="_Toc138754799"/>
      <w:bookmarkStart w:id="780" w:name="_Toc151885497"/>
      <w:bookmarkStart w:id="781" w:name="_Toc152075562"/>
      <w:bookmarkStart w:id="782" w:name="_Toc153793277"/>
      <w:r>
        <w:t>5.3.1.2</w:t>
      </w:r>
      <w:r>
        <w:tab/>
        <w:t>Service Operations</w:t>
      </w:r>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p>
    <w:p w:rsidR="006C7047" w:rsidRDefault="006C7047">
      <w:pPr>
        <w:pStyle w:val="Heading5"/>
      </w:pPr>
      <w:bookmarkStart w:id="783" w:name="_Toc24868430"/>
      <w:bookmarkStart w:id="784" w:name="_Toc34153920"/>
      <w:bookmarkStart w:id="785" w:name="_Toc36040864"/>
      <w:bookmarkStart w:id="786" w:name="_Toc36041177"/>
      <w:bookmarkStart w:id="787" w:name="_Toc43196442"/>
      <w:bookmarkStart w:id="788" w:name="_Toc43481212"/>
      <w:bookmarkStart w:id="789" w:name="_Toc45134489"/>
      <w:bookmarkStart w:id="790" w:name="_Toc51189021"/>
      <w:bookmarkStart w:id="791" w:name="_Toc51763697"/>
      <w:bookmarkStart w:id="792" w:name="_Toc57205929"/>
      <w:bookmarkStart w:id="793" w:name="_Toc59019270"/>
      <w:bookmarkStart w:id="794" w:name="_Toc68169943"/>
      <w:bookmarkStart w:id="795" w:name="_Toc83233984"/>
      <w:bookmarkStart w:id="796" w:name="_Toc90661347"/>
      <w:bookmarkStart w:id="797" w:name="_Toc138754800"/>
      <w:bookmarkStart w:id="798" w:name="_Toc151885498"/>
      <w:bookmarkStart w:id="799" w:name="_Toc152075563"/>
      <w:bookmarkStart w:id="800" w:name="_Toc153793278"/>
      <w:r>
        <w:t>5.3.1.2.1</w:t>
      </w:r>
      <w:r>
        <w:tab/>
        <w:t>Introduction</w:t>
      </w:r>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p>
    <w:p w:rsidR="006C7047" w:rsidRDefault="006C7047">
      <w:r>
        <w:t>The service operation defined for SS_GroupManagement API is shown in the table</w:t>
      </w:r>
      <w:r w:rsidR="00071507">
        <w:t> </w:t>
      </w:r>
      <w:r>
        <w:t>5.3.1.2.1-1.</w:t>
      </w:r>
    </w:p>
    <w:p w:rsidR="006C7047" w:rsidRDefault="006C7047">
      <w:pPr>
        <w:pStyle w:val="TH"/>
      </w:pPr>
      <w:r>
        <w:t>Table</w:t>
      </w:r>
      <w:r w:rsidR="00071507">
        <w:t> </w:t>
      </w:r>
      <w:r>
        <w:t>5.3.1.2.1-1: Operations of the SS_GroupManagement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64"/>
        <w:gridCol w:w="2464"/>
        <w:gridCol w:w="2464"/>
      </w:tblGrid>
      <w:tr w:rsidR="006C7047" w:rsidTr="00987F10">
        <w:trPr>
          <w:jc w:val="center"/>
        </w:trPr>
        <w:tc>
          <w:tcPr>
            <w:tcW w:w="2464" w:type="dxa"/>
            <w:shd w:val="clear" w:color="000000" w:fill="C0C0C0"/>
          </w:tcPr>
          <w:p w:rsidR="006C7047" w:rsidRDefault="006C7047">
            <w:pPr>
              <w:pStyle w:val="TAH"/>
            </w:pPr>
            <w:r>
              <w:t>Service operation name</w:t>
            </w:r>
          </w:p>
        </w:tc>
        <w:tc>
          <w:tcPr>
            <w:tcW w:w="2464" w:type="dxa"/>
            <w:shd w:val="clear" w:color="000000" w:fill="C0C0C0"/>
          </w:tcPr>
          <w:p w:rsidR="006C7047" w:rsidRDefault="006C7047">
            <w:pPr>
              <w:pStyle w:val="TAH"/>
            </w:pPr>
            <w:r>
              <w:t>Description</w:t>
            </w:r>
          </w:p>
        </w:tc>
        <w:tc>
          <w:tcPr>
            <w:tcW w:w="2464" w:type="dxa"/>
            <w:shd w:val="clear" w:color="000000" w:fill="C0C0C0"/>
          </w:tcPr>
          <w:p w:rsidR="006C7047" w:rsidRDefault="006C7047">
            <w:pPr>
              <w:pStyle w:val="TAH"/>
            </w:pPr>
            <w:r>
              <w:t>Initiated by</w:t>
            </w:r>
          </w:p>
        </w:tc>
      </w:tr>
      <w:tr w:rsidR="006C7047" w:rsidTr="00987F10">
        <w:trPr>
          <w:jc w:val="center"/>
        </w:trPr>
        <w:tc>
          <w:tcPr>
            <w:tcW w:w="2464" w:type="dxa"/>
          </w:tcPr>
          <w:p w:rsidR="006C7047" w:rsidRDefault="006C7047">
            <w:pPr>
              <w:pStyle w:val="TAL"/>
            </w:pPr>
            <w:r>
              <w:t>Query_Group_Info</w:t>
            </w:r>
          </w:p>
        </w:tc>
        <w:tc>
          <w:tcPr>
            <w:tcW w:w="2464" w:type="dxa"/>
          </w:tcPr>
          <w:p w:rsidR="006C7047" w:rsidRDefault="006C7047">
            <w:pPr>
              <w:pStyle w:val="TAL"/>
            </w:pPr>
            <w:r>
              <w:t>This service operation is used by VAL server to query for VAL group documents, group membership list and configuration information.</w:t>
            </w:r>
          </w:p>
        </w:tc>
        <w:tc>
          <w:tcPr>
            <w:tcW w:w="2464" w:type="dxa"/>
          </w:tcPr>
          <w:p w:rsidR="006C7047" w:rsidRDefault="006C7047">
            <w:pPr>
              <w:pStyle w:val="TAL"/>
            </w:pPr>
            <w:r>
              <w:t>VAL Server</w:t>
            </w:r>
          </w:p>
        </w:tc>
      </w:tr>
      <w:tr w:rsidR="006C7047" w:rsidTr="00987F10">
        <w:trPr>
          <w:jc w:val="center"/>
        </w:trPr>
        <w:tc>
          <w:tcPr>
            <w:tcW w:w="2464" w:type="dxa"/>
          </w:tcPr>
          <w:p w:rsidR="006C7047" w:rsidRDefault="006C7047">
            <w:pPr>
              <w:pStyle w:val="TAL"/>
            </w:pPr>
            <w:r>
              <w:t>Update_Group_Info</w:t>
            </w:r>
          </w:p>
        </w:tc>
        <w:tc>
          <w:tcPr>
            <w:tcW w:w="2464" w:type="dxa"/>
          </w:tcPr>
          <w:p w:rsidR="006C7047" w:rsidRDefault="006C7047">
            <w:pPr>
              <w:pStyle w:val="TAL"/>
            </w:pPr>
            <w:r>
              <w:t>This service operation is used by VAL server to modify group membership and configuration information.</w:t>
            </w:r>
          </w:p>
        </w:tc>
        <w:tc>
          <w:tcPr>
            <w:tcW w:w="2464" w:type="dxa"/>
          </w:tcPr>
          <w:p w:rsidR="006C7047" w:rsidRDefault="006C7047">
            <w:pPr>
              <w:pStyle w:val="TAL"/>
            </w:pPr>
            <w:r>
              <w:t>VAL server</w:t>
            </w:r>
          </w:p>
        </w:tc>
      </w:tr>
      <w:tr w:rsidR="006C7047" w:rsidTr="00987F10">
        <w:trPr>
          <w:jc w:val="center"/>
        </w:trPr>
        <w:tc>
          <w:tcPr>
            <w:tcW w:w="2464" w:type="dxa"/>
          </w:tcPr>
          <w:p w:rsidR="006C7047" w:rsidRDefault="006C7047">
            <w:pPr>
              <w:pStyle w:val="TAL"/>
            </w:pPr>
            <w:r>
              <w:t>Create_Group</w:t>
            </w:r>
          </w:p>
        </w:tc>
        <w:tc>
          <w:tcPr>
            <w:tcW w:w="2464" w:type="dxa"/>
          </w:tcPr>
          <w:p w:rsidR="006C7047" w:rsidRDefault="006C7047">
            <w:pPr>
              <w:pStyle w:val="TAL"/>
            </w:pPr>
            <w:r>
              <w:t>This service operation is used by VAL server to configure new VAL group.</w:t>
            </w:r>
          </w:p>
        </w:tc>
        <w:tc>
          <w:tcPr>
            <w:tcW w:w="2464" w:type="dxa"/>
          </w:tcPr>
          <w:p w:rsidR="006C7047" w:rsidRDefault="006C7047">
            <w:pPr>
              <w:pStyle w:val="TAL"/>
            </w:pPr>
            <w:r>
              <w:t>VAL server</w:t>
            </w:r>
          </w:p>
        </w:tc>
      </w:tr>
      <w:tr w:rsidR="006C7047" w:rsidTr="00987F10">
        <w:trPr>
          <w:jc w:val="center"/>
        </w:trPr>
        <w:tc>
          <w:tcPr>
            <w:tcW w:w="2464" w:type="dxa"/>
          </w:tcPr>
          <w:p w:rsidR="006C7047" w:rsidRDefault="006C7047">
            <w:pPr>
              <w:pStyle w:val="TAL"/>
            </w:pPr>
            <w:r>
              <w:t>Delete_Group</w:t>
            </w:r>
          </w:p>
        </w:tc>
        <w:tc>
          <w:tcPr>
            <w:tcW w:w="2464" w:type="dxa"/>
          </w:tcPr>
          <w:p w:rsidR="006C7047" w:rsidRDefault="006C7047">
            <w:pPr>
              <w:pStyle w:val="TAL"/>
            </w:pPr>
            <w:r>
              <w:t>This service operation is used by the VAL server to delete the VAL group.</w:t>
            </w:r>
          </w:p>
        </w:tc>
        <w:tc>
          <w:tcPr>
            <w:tcW w:w="2464" w:type="dxa"/>
          </w:tcPr>
          <w:p w:rsidR="006C7047" w:rsidRDefault="006C7047">
            <w:pPr>
              <w:pStyle w:val="TAL"/>
            </w:pPr>
            <w:r>
              <w:t>VAL server</w:t>
            </w:r>
          </w:p>
        </w:tc>
      </w:tr>
    </w:tbl>
    <w:p w:rsidR="00071507" w:rsidRDefault="00071507" w:rsidP="00071507">
      <w:bookmarkStart w:id="801" w:name="_Toc24868431"/>
      <w:bookmarkStart w:id="802" w:name="_Toc34153921"/>
      <w:bookmarkStart w:id="803" w:name="_Toc36040865"/>
      <w:bookmarkStart w:id="804" w:name="_Toc36041178"/>
      <w:bookmarkStart w:id="805" w:name="_Toc43196443"/>
      <w:bookmarkStart w:id="806" w:name="_Toc43481213"/>
      <w:bookmarkStart w:id="807" w:name="_Toc45134490"/>
      <w:bookmarkStart w:id="808" w:name="_Toc51189022"/>
      <w:bookmarkStart w:id="809" w:name="_Toc51763698"/>
      <w:bookmarkStart w:id="810" w:name="_Toc57205930"/>
      <w:bookmarkStart w:id="811" w:name="_Toc59019271"/>
      <w:bookmarkStart w:id="812" w:name="_Toc68169944"/>
      <w:bookmarkStart w:id="813" w:name="_Toc83233985"/>
    </w:p>
    <w:p w:rsidR="006C7047" w:rsidRDefault="006C7047">
      <w:pPr>
        <w:pStyle w:val="Heading5"/>
      </w:pPr>
      <w:bookmarkStart w:id="814" w:name="_Toc90661348"/>
      <w:bookmarkStart w:id="815" w:name="_Toc138754801"/>
      <w:bookmarkStart w:id="816" w:name="_Toc151885499"/>
      <w:bookmarkStart w:id="817" w:name="_Toc152075564"/>
      <w:bookmarkStart w:id="818" w:name="_Toc153793279"/>
      <w:r>
        <w:t>5.3.1.2.2</w:t>
      </w:r>
      <w:r>
        <w:tab/>
        <w:t>Query_Group_Info</w:t>
      </w:r>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p>
    <w:p w:rsidR="006C7047" w:rsidRDefault="006C7047">
      <w:pPr>
        <w:pStyle w:val="Heading6"/>
      </w:pPr>
      <w:bookmarkStart w:id="819" w:name="_Toc24868432"/>
      <w:bookmarkStart w:id="820" w:name="_Toc34153922"/>
      <w:bookmarkStart w:id="821" w:name="_Toc36040866"/>
      <w:bookmarkStart w:id="822" w:name="_Toc36041179"/>
      <w:bookmarkStart w:id="823" w:name="_Toc43196444"/>
      <w:bookmarkStart w:id="824" w:name="_Toc43481214"/>
      <w:bookmarkStart w:id="825" w:name="_Toc45134491"/>
      <w:bookmarkStart w:id="826" w:name="_Toc51189023"/>
      <w:bookmarkStart w:id="827" w:name="_Toc51763699"/>
      <w:bookmarkStart w:id="828" w:name="_Toc57205931"/>
      <w:bookmarkStart w:id="829" w:name="_Toc59019272"/>
      <w:bookmarkStart w:id="830" w:name="_Toc68169945"/>
      <w:bookmarkStart w:id="831" w:name="_Toc83233986"/>
      <w:bookmarkStart w:id="832" w:name="_Toc90661349"/>
      <w:bookmarkStart w:id="833" w:name="_Toc138754802"/>
      <w:bookmarkStart w:id="834" w:name="_Toc151885500"/>
      <w:bookmarkStart w:id="835" w:name="_Toc152075565"/>
      <w:bookmarkStart w:id="836" w:name="_Toc153793280"/>
      <w:r>
        <w:t>5.3.1.2.2.1</w:t>
      </w:r>
      <w:r>
        <w:tab/>
        <w:t>General</w:t>
      </w:r>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p>
    <w:p w:rsidR="006C7047" w:rsidRDefault="006C7047">
      <w:r>
        <w:t>This service operation is used by a VAL server to obtain VAL group documents, group membership and configuration information.</w:t>
      </w:r>
    </w:p>
    <w:p w:rsidR="006C7047" w:rsidRDefault="006C7047">
      <w:pPr>
        <w:pStyle w:val="Heading6"/>
      </w:pPr>
      <w:bookmarkStart w:id="837" w:name="_Toc24868433"/>
      <w:bookmarkStart w:id="838" w:name="_Toc34153923"/>
      <w:bookmarkStart w:id="839" w:name="_Toc36040867"/>
      <w:bookmarkStart w:id="840" w:name="_Toc36041180"/>
      <w:bookmarkStart w:id="841" w:name="_Toc43196445"/>
      <w:bookmarkStart w:id="842" w:name="_Toc43481215"/>
      <w:bookmarkStart w:id="843" w:name="_Toc45134492"/>
      <w:bookmarkStart w:id="844" w:name="_Toc51189024"/>
      <w:bookmarkStart w:id="845" w:name="_Toc51763700"/>
      <w:bookmarkStart w:id="846" w:name="_Toc57205932"/>
      <w:bookmarkStart w:id="847" w:name="_Toc59019273"/>
      <w:bookmarkStart w:id="848" w:name="_Toc68169946"/>
      <w:bookmarkStart w:id="849" w:name="_Toc83233987"/>
      <w:bookmarkStart w:id="850" w:name="_Toc90661350"/>
      <w:bookmarkStart w:id="851" w:name="_Toc138754803"/>
      <w:bookmarkStart w:id="852" w:name="_Toc151885501"/>
      <w:bookmarkStart w:id="853" w:name="_Toc152075566"/>
      <w:bookmarkStart w:id="854" w:name="_Toc153793281"/>
      <w:r>
        <w:t>5.3.1.2.2.2</w:t>
      </w:r>
      <w:r>
        <w:tab/>
      </w:r>
      <w:r>
        <w:tab/>
        <w:t>VAL server fetching VAL group documents, group membership and configuration information using Query_Group_Info service operation</w:t>
      </w:r>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p>
    <w:p w:rsidR="00B316CB" w:rsidRDefault="00B316CB" w:rsidP="00B316CB">
      <w:r>
        <w:t>To obtain membership, configuration information of a VAL group, the VAL server shall send a HTTP GET message to the group management server, on VAL group document's resource representation URI as specified in clause 7.2.1.2.3.3.1. The GET message may include the following query parameters: membership list, group configuration. To obtain VAL groups information, the VAL server shall send a HTTP GET message to the group management server, on VAL group documents collection resource representation URI as specified in clause 7.2.1.2.2.3.2. The GET message may include the following query parameters: VAL Group ID, VAL Service ID.</w:t>
      </w:r>
    </w:p>
    <w:p w:rsidR="00B316CB" w:rsidRDefault="00B316CB" w:rsidP="00B316CB">
      <w:r>
        <w:t>Upon receiving the HTTP GET message as described above, the group management server shall:</w:t>
      </w:r>
    </w:p>
    <w:p w:rsidR="00B316CB" w:rsidRDefault="00B316CB" w:rsidP="00B316CB">
      <w:pPr>
        <w:pStyle w:val="B10"/>
      </w:pPr>
      <w:r>
        <w:rPr>
          <w:lang w:val="en-IN"/>
        </w:rPr>
        <w:t>1.</w:t>
      </w:r>
      <w:r>
        <w:rPr>
          <w:lang w:val="en-IN"/>
        </w:rPr>
        <w:tab/>
        <w:t>verify the identity of the VAL server and check if the VAL server is authorized to fetch the VAL group information;</w:t>
      </w:r>
    </w:p>
    <w:p w:rsidR="00B316CB" w:rsidRDefault="00B316CB" w:rsidP="00B316CB">
      <w:pPr>
        <w:pStyle w:val="B10"/>
      </w:pPr>
      <w:r>
        <w:t>2.</w:t>
      </w:r>
      <w:r>
        <w:tab/>
        <w:t>if the VAL server is authorized to obtain the group information, the group management server shall;</w:t>
      </w:r>
    </w:p>
    <w:p w:rsidR="00B316CB" w:rsidRDefault="00B316CB" w:rsidP="00B316CB">
      <w:pPr>
        <w:pStyle w:val="B2"/>
      </w:pPr>
      <w:r>
        <w:t>a.</w:t>
      </w:r>
      <w:r>
        <w:tab/>
        <w:t>if the request to VAL group document's resource representation URI includes query parameters, then, return in the response message with VAL group information which includes, group membership list information if the request includes membership list query, group configuration information if the request includes group configuration query and VAL group identifier;</w:t>
      </w:r>
    </w:p>
    <w:p w:rsidR="00B316CB" w:rsidRDefault="00B316CB" w:rsidP="00B316CB">
      <w:pPr>
        <w:pStyle w:val="B2"/>
        <w:rPr>
          <w:lang w:val="en-IN"/>
        </w:rPr>
      </w:pPr>
      <w:r>
        <w:rPr>
          <w:lang w:val="en-IN"/>
        </w:rPr>
        <w:t>b.</w:t>
      </w:r>
      <w:r>
        <w:rPr>
          <w:lang w:val="en-IN"/>
        </w:rPr>
        <w:tab/>
        <w:t xml:space="preserve">if the request </w:t>
      </w:r>
      <w:r>
        <w:t xml:space="preserve">to VAL group document's resource representation URI </w:t>
      </w:r>
      <w:r>
        <w:rPr>
          <w:lang w:val="en-IN"/>
        </w:rPr>
        <w:t>does not include query parameter, then, return the VAL group document resource in the response message;</w:t>
      </w:r>
    </w:p>
    <w:p w:rsidR="00B316CB" w:rsidRDefault="00B316CB" w:rsidP="00B316CB">
      <w:pPr>
        <w:pStyle w:val="B2"/>
      </w:pPr>
      <w:r>
        <w:rPr>
          <w:lang w:val="en-IN"/>
        </w:rPr>
        <w:t>c.</w:t>
      </w:r>
      <w:r>
        <w:rPr>
          <w:lang w:val="en-IN"/>
        </w:rPr>
        <w:tab/>
        <w:t xml:space="preserve">in the request to </w:t>
      </w:r>
      <w:r>
        <w:t>VAL group documents collection resource representation URI, return the VAL group documents matching the query parameters in the response message;</w:t>
      </w:r>
    </w:p>
    <w:p w:rsidR="00B316CB" w:rsidRDefault="00B316CB" w:rsidP="00B316CB">
      <w:pPr>
        <w:pStyle w:val="B10"/>
      </w:pPr>
      <w:r>
        <w:t>and</w:t>
      </w:r>
    </w:p>
    <w:p w:rsidR="006C7047" w:rsidRDefault="00B316CB" w:rsidP="00B316CB">
      <w:pPr>
        <w:pStyle w:val="B2"/>
      </w:pPr>
      <w:r>
        <w:t>3.</w:t>
      </w:r>
      <w:r>
        <w:tab/>
      </w:r>
      <w:r w:rsidRPr="00152861">
        <w:t xml:space="preserve">if the </w:t>
      </w:r>
      <w:r>
        <w:t>group management</w:t>
      </w:r>
      <w:r w:rsidRPr="00152861">
        <w:t xml:space="preserve"> server is unable to satisfy the request, the </w:t>
      </w:r>
      <w:r>
        <w:t>group management</w:t>
      </w:r>
      <w:r w:rsidRPr="00152861">
        <w:t xml:space="preserve"> server shall respond to the VAL server with an appropriate error status code</w:t>
      </w:r>
      <w:r>
        <w:t xml:space="preserve"> as </w:t>
      </w:r>
      <w:r w:rsidRPr="00842AFA">
        <w:t>specified</w:t>
      </w:r>
      <w:r>
        <w:t xml:space="preserve"> in clause </w:t>
      </w:r>
      <w:r>
        <w:rPr>
          <w:lang w:eastAsia="zh-CN"/>
        </w:rPr>
        <w:t>7.2.1.5</w:t>
      </w:r>
      <w:r w:rsidRPr="00152861">
        <w:t>.</w:t>
      </w:r>
    </w:p>
    <w:p w:rsidR="00B316CB" w:rsidRDefault="00B316CB" w:rsidP="00B316CB">
      <w:pPr>
        <w:rPr>
          <w:lang w:val="en-IN"/>
        </w:rPr>
      </w:pPr>
    </w:p>
    <w:p w:rsidR="006C7047" w:rsidRDefault="006C7047">
      <w:pPr>
        <w:pStyle w:val="Heading5"/>
      </w:pPr>
      <w:bookmarkStart w:id="855" w:name="_Toc24868434"/>
      <w:bookmarkStart w:id="856" w:name="_Toc34153924"/>
      <w:bookmarkStart w:id="857" w:name="_Toc36040868"/>
      <w:bookmarkStart w:id="858" w:name="_Toc36041181"/>
      <w:bookmarkStart w:id="859" w:name="_Toc43196446"/>
      <w:bookmarkStart w:id="860" w:name="_Toc43481216"/>
      <w:bookmarkStart w:id="861" w:name="_Toc45134493"/>
      <w:bookmarkStart w:id="862" w:name="_Toc51189025"/>
      <w:bookmarkStart w:id="863" w:name="_Toc51763701"/>
      <w:bookmarkStart w:id="864" w:name="_Toc57205933"/>
      <w:bookmarkStart w:id="865" w:name="_Toc59019274"/>
      <w:bookmarkStart w:id="866" w:name="_Toc68169947"/>
      <w:bookmarkStart w:id="867" w:name="_Toc83233988"/>
      <w:bookmarkStart w:id="868" w:name="_Toc90661351"/>
      <w:bookmarkStart w:id="869" w:name="_Toc138754804"/>
      <w:bookmarkStart w:id="870" w:name="_Toc151885502"/>
      <w:bookmarkStart w:id="871" w:name="_Toc152075567"/>
      <w:bookmarkStart w:id="872" w:name="_Toc153793282"/>
      <w:r>
        <w:t>5.3.1.2.3</w:t>
      </w:r>
      <w:r>
        <w:tab/>
        <w:t>Update_Group_Info</w:t>
      </w:r>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p>
    <w:p w:rsidR="006C7047" w:rsidRDefault="006C7047">
      <w:pPr>
        <w:pStyle w:val="Heading6"/>
      </w:pPr>
      <w:bookmarkStart w:id="873" w:name="_Toc24868435"/>
      <w:bookmarkStart w:id="874" w:name="_Toc34153925"/>
      <w:bookmarkStart w:id="875" w:name="_Toc36040869"/>
      <w:bookmarkStart w:id="876" w:name="_Toc36041182"/>
      <w:bookmarkStart w:id="877" w:name="_Toc43196447"/>
      <w:bookmarkStart w:id="878" w:name="_Toc43481217"/>
      <w:bookmarkStart w:id="879" w:name="_Toc45134494"/>
      <w:bookmarkStart w:id="880" w:name="_Toc51189026"/>
      <w:bookmarkStart w:id="881" w:name="_Toc51763702"/>
      <w:bookmarkStart w:id="882" w:name="_Toc57205934"/>
      <w:bookmarkStart w:id="883" w:name="_Toc59019275"/>
      <w:bookmarkStart w:id="884" w:name="_Toc68169948"/>
      <w:bookmarkStart w:id="885" w:name="_Toc83233989"/>
      <w:bookmarkStart w:id="886" w:name="_Toc90661352"/>
      <w:bookmarkStart w:id="887" w:name="_Toc138754805"/>
      <w:bookmarkStart w:id="888" w:name="_Toc151885503"/>
      <w:bookmarkStart w:id="889" w:name="_Toc152075568"/>
      <w:bookmarkStart w:id="890" w:name="_Toc153793283"/>
      <w:r>
        <w:t>5.3.1.2.3.1</w:t>
      </w:r>
      <w:r>
        <w:tab/>
        <w:t>General</w:t>
      </w:r>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p>
    <w:p w:rsidR="006C7047" w:rsidRDefault="006C7047">
      <w:r>
        <w:t>This service operation is used by a VAL server to modify group membership and configuration information.</w:t>
      </w:r>
    </w:p>
    <w:p w:rsidR="006C7047" w:rsidRDefault="006C7047">
      <w:pPr>
        <w:pStyle w:val="Heading6"/>
      </w:pPr>
      <w:bookmarkStart w:id="891" w:name="_Toc24868436"/>
      <w:bookmarkStart w:id="892" w:name="_Toc34153926"/>
      <w:bookmarkStart w:id="893" w:name="_Toc36040870"/>
      <w:bookmarkStart w:id="894" w:name="_Toc36041183"/>
      <w:bookmarkStart w:id="895" w:name="_Toc43196448"/>
      <w:bookmarkStart w:id="896" w:name="_Toc43481218"/>
      <w:bookmarkStart w:id="897" w:name="_Toc45134495"/>
      <w:bookmarkStart w:id="898" w:name="_Toc51189027"/>
      <w:bookmarkStart w:id="899" w:name="_Toc51763703"/>
      <w:bookmarkStart w:id="900" w:name="_Toc57205935"/>
      <w:bookmarkStart w:id="901" w:name="_Toc59019276"/>
      <w:bookmarkStart w:id="902" w:name="_Toc68169949"/>
      <w:bookmarkStart w:id="903" w:name="_Toc83233990"/>
      <w:bookmarkStart w:id="904" w:name="_Toc90661353"/>
      <w:bookmarkStart w:id="905" w:name="_Toc138754806"/>
      <w:bookmarkStart w:id="906" w:name="_Toc151885504"/>
      <w:bookmarkStart w:id="907" w:name="_Toc152075569"/>
      <w:bookmarkStart w:id="908" w:name="_Toc153793284"/>
      <w:r>
        <w:t>5.3.1.2.3.2</w:t>
      </w:r>
      <w:r>
        <w:tab/>
        <w:t>VAL server modifying group membership and configuration using Update_Group_Info service operation</w:t>
      </w:r>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p>
    <w:p w:rsidR="00B316CB" w:rsidRDefault="00B316CB" w:rsidP="00B316CB">
      <w:r>
        <w:t>To modify group information of a VAL group, the VAL server shall send HTTP PUT message to the group management server to the Resource URI identifying the VAL group document resource representation, as specified in the clause 7.2.1.2.3.3.2. This request shall not replace valGroupId property in the existing resource. If the "PatchUpdate" feature defined in clause 7.2.1.6 is supported, then the VAL server may send an HTTP PATCH request message to the Individual VAL Group Document resource URI as specified in clause 7.2.1.2.3.3.4, to partially update the VAL group document. The body of the HTTP PATCH request message shall include the requested modifications as specified in clause 7.2.1.2.3.3.4. Upon receiving the HTTP PUT message, the group management server shall:</w:t>
      </w:r>
    </w:p>
    <w:p w:rsidR="00B316CB" w:rsidRDefault="00B316CB" w:rsidP="00B316CB">
      <w:pPr>
        <w:pStyle w:val="B10"/>
      </w:pPr>
      <w:r>
        <w:rPr>
          <w:lang w:val="en-IN"/>
        </w:rPr>
        <w:t>1.</w:t>
      </w:r>
      <w:r>
        <w:rPr>
          <w:lang w:val="en-IN"/>
        </w:rPr>
        <w:tab/>
        <w:t>verify the identity of the VAL server and check if the VAL server is authorized to modify VAL group information;</w:t>
      </w:r>
    </w:p>
    <w:p w:rsidR="00B316CB" w:rsidRDefault="00B316CB" w:rsidP="00B316CB">
      <w:pPr>
        <w:pStyle w:val="B10"/>
      </w:pPr>
      <w:r>
        <w:t>2.</w:t>
      </w:r>
      <w:r>
        <w:tab/>
        <w:t>for the HTTP PUT request message, verify that valGroupId in the request is same as valGroupId of the VAL group document resource;</w:t>
      </w:r>
    </w:p>
    <w:p w:rsidR="00B316CB" w:rsidRDefault="00B316CB" w:rsidP="00B316CB">
      <w:pPr>
        <w:pStyle w:val="B10"/>
      </w:pPr>
      <w:r>
        <w:t>3.</w:t>
      </w:r>
      <w:r>
        <w:tab/>
        <w:t>if the VAL server is authorized to modify/update the group information and the valGroupId matches, then the group management server shall;</w:t>
      </w:r>
    </w:p>
    <w:p w:rsidR="00B316CB" w:rsidRDefault="00B316CB" w:rsidP="00B316CB">
      <w:pPr>
        <w:pStyle w:val="B2"/>
      </w:pPr>
      <w:r>
        <w:rPr>
          <w:lang w:val="en-IN"/>
        </w:rPr>
        <w:t>a.</w:t>
      </w:r>
      <w:r>
        <w:rPr>
          <w:lang w:val="en-IN"/>
        </w:rPr>
        <w:tab/>
        <w:t>if the group configuration information in the request is valid, update/modify the resource identified by the Resource URI of the group document with group members list, group configuration information, description, VAL service identifiers, external group identifier and location information received in the request;</w:t>
      </w:r>
    </w:p>
    <w:p w:rsidR="00B316CB" w:rsidRDefault="00B316CB" w:rsidP="00B316CB">
      <w:pPr>
        <w:pStyle w:val="B2"/>
      </w:pPr>
      <w:r>
        <w:t>b</w:t>
      </w:r>
      <w:r w:rsidRPr="002035A4">
        <w:t>.</w:t>
      </w:r>
      <w:r w:rsidRPr="002035A4">
        <w:tab/>
        <w:t xml:space="preserve">if the group document information in the request includes 5G LAN-Type communication, </w:t>
      </w:r>
      <w:r w:rsidRPr="00B93691">
        <w:t xml:space="preserve">invoke the 5GLANParameterProvision API </w:t>
      </w:r>
      <w:r>
        <w:t xml:space="preserve">towards the NEF via an HTTP PUT/PATCH message as defined </w:t>
      </w:r>
      <w:r w:rsidRPr="002035A4">
        <w:t>in clause</w:t>
      </w:r>
      <w:r>
        <w:t> </w:t>
      </w:r>
      <w:r w:rsidRPr="002035A4">
        <w:t>4.4.15.</w:t>
      </w:r>
      <w:r>
        <w:t>3</w:t>
      </w:r>
      <w:r w:rsidRPr="002035A4">
        <w:t xml:space="preserve"> of 3GPP</w:t>
      </w:r>
      <w:r>
        <w:t> </w:t>
      </w:r>
      <w:r w:rsidRPr="002035A4">
        <w:t>TS</w:t>
      </w:r>
      <w:r>
        <w:t> </w:t>
      </w:r>
      <w:r w:rsidRPr="002035A4">
        <w:t>29.522</w:t>
      </w:r>
      <w:r>
        <w:t> </w:t>
      </w:r>
      <w:r w:rsidRPr="002035A4">
        <w:t>[</w:t>
      </w:r>
      <w:r>
        <w:t>28</w:t>
      </w:r>
      <w:r w:rsidRPr="002035A4">
        <w:t>]</w:t>
      </w:r>
      <w:r>
        <w:t>;</w:t>
      </w:r>
    </w:p>
    <w:p w:rsidR="00B316CB" w:rsidRDefault="00B316CB" w:rsidP="00B316CB">
      <w:pPr>
        <w:pStyle w:val="B2"/>
      </w:pPr>
      <w:r>
        <w:t>c.</w:t>
      </w:r>
      <w:r>
        <w:tab/>
        <w:t>return a 200 OK status code with the updated VAL group document in the response or a 204 No Content status code;</w:t>
      </w:r>
    </w:p>
    <w:p w:rsidR="00B316CB" w:rsidRDefault="00B316CB" w:rsidP="00B316CB">
      <w:pPr>
        <w:pStyle w:val="B10"/>
      </w:pPr>
      <w:r>
        <w:t>and</w:t>
      </w:r>
    </w:p>
    <w:p w:rsidR="00B316CB" w:rsidRDefault="00B316CB" w:rsidP="00B316CB">
      <w:pPr>
        <w:pStyle w:val="B10"/>
      </w:pPr>
      <w:r>
        <w:t>4.</w:t>
      </w:r>
      <w:r>
        <w:tab/>
      </w:r>
      <w:r w:rsidRPr="00152861">
        <w:t xml:space="preserve">if the </w:t>
      </w:r>
      <w:r>
        <w:t>group management</w:t>
      </w:r>
      <w:r w:rsidRPr="00152861">
        <w:t xml:space="preserve"> server is unable to satisfy the request, the </w:t>
      </w:r>
      <w:r>
        <w:t>group management</w:t>
      </w:r>
      <w:r w:rsidRPr="00152861">
        <w:t xml:space="preserve"> server shall respond to the VAL server with an appropriate error status code</w:t>
      </w:r>
      <w:r>
        <w:t xml:space="preserve"> as </w:t>
      </w:r>
      <w:r>
        <w:rPr>
          <w:lang w:eastAsia="en-IN"/>
        </w:rPr>
        <w:t>specified</w:t>
      </w:r>
      <w:r>
        <w:t xml:space="preserve"> in clause </w:t>
      </w:r>
      <w:r>
        <w:rPr>
          <w:lang w:eastAsia="zh-CN"/>
        </w:rPr>
        <w:t>7.2.1.5</w:t>
      </w:r>
      <w:r w:rsidRPr="00152861">
        <w:t>.</w:t>
      </w:r>
    </w:p>
    <w:p w:rsidR="00B316CB" w:rsidRDefault="00B316CB" w:rsidP="00B316CB">
      <w:pPr>
        <w:pStyle w:val="B2"/>
      </w:pPr>
    </w:p>
    <w:p w:rsidR="007C3C64" w:rsidRDefault="00B316CB" w:rsidP="00B316CB">
      <w:pPr>
        <w:pStyle w:val="NO"/>
      </w:pPr>
      <w:r w:rsidRPr="00AB1C47">
        <w:t>NOTE:</w:t>
      </w:r>
      <w:r w:rsidRPr="00AB1C47">
        <w:tab/>
        <w:t>The group management server maintains a mapping between DNN and S-NSSAI of the 5GVN group and the VAL server requester identity based on operator policy. How such mapping is configured is implementation specific and out of the scope of this specification.</w:t>
      </w:r>
    </w:p>
    <w:p w:rsidR="006C7047" w:rsidRDefault="006C7047">
      <w:pPr>
        <w:pStyle w:val="Heading5"/>
      </w:pPr>
      <w:bookmarkStart w:id="909" w:name="_Toc24868437"/>
      <w:bookmarkStart w:id="910" w:name="_Toc34153927"/>
      <w:bookmarkStart w:id="911" w:name="_Toc36040871"/>
      <w:bookmarkStart w:id="912" w:name="_Toc36041184"/>
      <w:bookmarkStart w:id="913" w:name="_Toc43196449"/>
      <w:bookmarkStart w:id="914" w:name="_Toc43481219"/>
      <w:bookmarkStart w:id="915" w:name="_Toc45134496"/>
      <w:bookmarkStart w:id="916" w:name="_Toc51189028"/>
      <w:bookmarkStart w:id="917" w:name="_Toc51763704"/>
      <w:bookmarkStart w:id="918" w:name="_Toc57205936"/>
      <w:bookmarkStart w:id="919" w:name="_Toc59019277"/>
      <w:bookmarkStart w:id="920" w:name="_Toc68169950"/>
      <w:bookmarkStart w:id="921" w:name="_Toc83233991"/>
      <w:bookmarkStart w:id="922" w:name="_Toc90661354"/>
      <w:bookmarkStart w:id="923" w:name="_Toc138754807"/>
      <w:bookmarkStart w:id="924" w:name="_Toc151885505"/>
      <w:bookmarkStart w:id="925" w:name="_Toc152075570"/>
      <w:bookmarkStart w:id="926" w:name="_Toc153793285"/>
      <w:r>
        <w:t>5.3.1.2.4</w:t>
      </w:r>
      <w:r>
        <w:tab/>
        <w:t>Create_Group</w:t>
      </w:r>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p>
    <w:p w:rsidR="006C7047" w:rsidRDefault="006C7047">
      <w:pPr>
        <w:pStyle w:val="Heading6"/>
      </w:pPr>
      <w:bookmarkStart w:id="927" w:name="_Toc24868438"/>
      <w:bookmarkStart w:id="928" w:name="_Toc34153928"/>
      <w:bookmarkStart w:id="929" w:name="_Toc36040872"/>
      <w:bookmarkStart w:id="930" w:name="_Toc36041185"/>
      <w:bookmarkStart w:id="931" w:name="_Toc43196450"/>
      <w:bookmarkStart w:id="932" w:name="_Toc43481220"/>
      <w:bookmarkStart w:id="933" w:name="_Toc45134497"/>
      <w:bookmarkStart w:id="934" w:name="_Toc51189029"/>
      <w:bookmarkStart w:id="935" w:name="_Toc51763705"/>
      <w:bookmarkStart w:id="936" w:name="_Toc57205937"/>
      <w:bookmarkStart w:id="937" w:name="_Toc59019278"/>
      <w:bookmarkStart w:id="938" w:name="_Toc68169951"/>
      <w:bookmarkStart w:id="939" w:name="_Toc83233992"/>
      <w:bookmarkStart w:id="940" w:name="_Toc90661355"/>
      <w:bookmarkStart w:id="941" w:name="_Toc138754808"/>
      <w:bookmarkStart w:id="942" w:name="_Toc151885506"/>
      <w:bookmarkStart w:id="943" w:name="_Toc152075571"/>
      <w:bookmarkStart w:id="944" w:name="_Toc153793286"/>
      <w:r>
        <w:t>5.3.1.2.4.1</w:t>
      </w:r>
      <w:r>
        <w:tab/>
        <w:t>General</w:t>
      </w:r>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p>
    <w:p w:rsidR="006C7047" w:rsidRDefault="006C7047">
      <w:r>
        <w:t>This service operation is used by a VAL server to create VAL group.</w:t>
      </w:r>
    </w:p>
    <w:p w:rsidR="006C7047" w:rsidRDefault="006C7047">
      <w:pPr>
        <w:pStyle w:val="Heading6"/>
      </w:pPr>
      <w:bookmarkStart w:id="945" w:name="_Toc24868439"/>
      <w:bookmarkStart w:id="946" w:name="_Toc34153929"/>
      <w:bookmarkStart w:id="947" w:name="_Toc36040873"/>
      <w:bookmarkStart w:id="948" w:name="_Toc36041186"/>
      <w:bookmarkStart w:id="949" w:name="_Toc43196451"/>
      <w:bookmarkStart w:id="950" w:name="_Toc43481221"/>
      <w:bookmarkStart w:id="951" w:name="_Toc45134498"/>
      <w:bookmarkStart w:id="952" w:name="_Toc51189030"/>
      <w:bookmarkStart w:id="953" w:name="_Toc51763706"/>
      <w:bookmarkStart w:id="954" w:name="_Toc57205938"/>
      <w:bookmarkStart w:id="955" w:name="_Toc59019279"/>
      <w:bookmarkStart w:id="956" w:name="_Toc68169952"/>
      <w:bookmarkStart w:id="957" w:name="_Toc83233993"/>
      <w:bookmarkStart w:id="958" w:name="_Toc90661356"/>
      <w:bookmarkStart w:id="959" w:name="_Toc138754809"/>
      <w:bookmarkStart w:id="960" w:name="_Toc151885507"/>
      <w:bookmarkStart w:id="961" w:name="_Toc152075572"/>
      <w:bookmarkStart w:id="962" w:name="_Toc153793287"/>
      <w:r>
        <w:t>5.3.1.2.4.2</w:t>
      </w:r>
      <w:r>
        <w:tab/>
        <w:t>VAL server creating new group using Create_Group service operation</w:t>
      </w:r>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p>
    <w:p w:rsidR="005F02B0" w:rsidRDefault="006C7047">
      <w:pPr>
        <w:pStyle w:val="B2"/>
        <w:ind w:left="0" w:firstLine="0"/>
      </w:pPr>
      <w:r>
        <w:t>To create a VAL group, the VAL server shall send a HTTP POST message to the group management server. The body of the POST message shall include VAL group document information as specified in clause</w:t>
      </w:r>
      <w:r w:rsidR="00D7062D">
        <w:t> </w:t>
      </w:r>
      <w:r>
        <w:t xml:space="preserve">7.2.1.2.2.3.1. </w:t>
      </w:r>
      <w:r w:rsidR="005B652C">
        <w:t>The VAL server shall use this service operation to create the location-based VAL group as specified for Create_LocationBasedGroup_Info service operation of SS_GroupManagement API, in 3GPP TS 23.434 [2].</w:t>
      </w:r>
    </w:p>
    <w:p w:rsidR="006C7047" w:rsidRDefault="006C7047">
      <w:pPr>
        <w:pStyle w:val="B2"/>
        <w:ind w:left="0" w:firstLine="0"/>
      </w:pPr>
      <w:r>
        <w:t>Upon receiving HTTP POST message, the group management server shall</w:t>
      </w:r>
      <w:r w:rsidR="005F02B0">
        <w:t>:</w:t>
      </w:r>
    </w:p>
    <w:p w:rsidR="006C7047" w:rsidRDefault="006C7047">
      <w:pPr>
        <w:pStyle w:val="B10"/>
        <w:rPr>
          <w:lang w:val="en-IN"/>
        </w:rPr>
      </w:pPr>
      <w:r>
        <w:rPr>
          <w:lang w:val="en-IN"/>
        </w:rPr>
        <w:t>1.</w:t>
      </w:r>
      <w:r>
        <w:rPr>
          <w:lang w:val="en-IN"/>
        </w:rPr>
        <w:tab/>
        <w:t>verify the identity of the VAL server and check if the VAL server is authorized to create VAL group document;</w:t>
      </w:r>
    </w:p>
    <w:p w:rsidR="006C7047" w:rsidRDefault="006C7047">
      <w:pPr>
        <w:pStyle w:val="B10"/>
      </w:pPr>
      <w:r>
        <w:t>2.</w:t>
      </w:r>
      <w:r>
        <w:tab/>
        <w:t xml:space="preserve">if the VAL group document information in the request includes location criteria, </w:t>
      </w:r>
      <w:r w:rsidR="00AC78AF">
        <w:t xml:space="preserve">then </w:t>
      </w:r>
      <w:r>
        <w:t>shall obtain the list of VAL users or VAL UEs within the requested location criteria information from the Location Management server and include them in VAL group members of the new VAL group;</w:t>
      </w:r>
    </w:p>
    <w:p w:rsidR="005F02B0" w:rsidRDefault="005F02B0" w:rsidP="005F02B0">
      <w:pPr>
        <w:pStyle w:val="B2"/>
      </w:pPr>
      <w:r>
        <w:t>a.</w:t>
      </w:r>
      <w:r>
        <w:tab/>
        <w:t>if the "</w:t>
      </w:r>
      <w:r w:rsidRPr="007C1AFD">
        <w:t>valServiceIds</w:t>
      </w:r>
      <w:r>
        <w:t xml:space="preserve">" attribute within </w:t>
      </w:r>
      <w:r w:rsidRPr="007C1AFD">
        <w:rPr>
          <w:noProof/>
        </w:rPr>
        <w:t>VALGroupDocument</w:t>
      </w:r>
      <w:r>
        <w:rPr>
          <w:noProof/>
        </w:rPr>
        <w:t xml:space="preserve"> structure was present in the received </w:t>
      </w:r>
      <w:r>
        <w:t>VAL group document information and the received response from the location management server does not include the identical list of the VAL service IDs as defined in the "</w:t>
      </w:r>
      <w:r w:rsidRPr="007C1AFD">
        <w:t>valServiceIds</w:t>
      </w:r>
      <w:r>
        <w:t xml:space="preserve">" attribute within </w:t>
      </w:r>
      <w:r w:rsidRPr="007C1AFD">
        <w:rPr>
          <w:noProof/>
        </w:rPr>
        <w:t>VALGroupDocument</w:t>
      </w:r>
      <w:r>
        <w:rPr>
          <w:noProof/>
        </w:rPr>
        <w:t xml:space="preserve"> structure, the group management server shall retrieve the </w:t>
      </w:r>
      <w:r w:rsidRPr="00FC0E5A">
        <w:rPr>
          <w:noProof/>
        </w:rPr>
        <w:t>VAL service data from the configuration management server</w:t>
      </w:r>
      <w:r>
        <w:rPr>
          <w:noProof/>
        </w:rPr>
        <w:t xml:space="preserve"> for the missed </w:t>
      </w:r>
      <w:r>
        <w:t xml:space="preserve">VAL service IDs and include the </w:t>
      </w:r>
      <w:r>
        <w:rPr>
          <w:lang w:eastAsia="zh-CN"/>
        </w:rPr>
        <w:t xml:space="preserve">relevant VAL users or VAL UEs in the </w:t>
      </w:r>
      <w:r>
        <w:t>VAL group members of the new VAL group;</w:t>
      </w:r>
    </w:p>
    <w:p w:rsidR="007C3C64" w:rsidRDefault="007C3C64">
      <w:pPr>
        <w:pStyle w:val="B10"/>
      </w:pPr>
      <w:r>
        <w:t>3.</w:t>
      </w:r>
      <w:r>
        <w:tab/>
        <w:t xml:space="preserve">if the VAL group document information in the request includes </w:t>
      </w:r>
      <w:r w:rsidRPr="00264E43">
        <w:t>5G LAN-Type communication</w:t>
      </w:r>
      <w:r>
        <w:t xml:space="preserve">, </w:t>
      </w:r>
      <w:r w:rsidRPr="00B93691">
        <w:t xml:space="preserve">invoke the 5GLANParameterProvision API towards the NEF via an </w:t>
      </w:r>
      <w:r>
        <w:t>HTTP POST message as defined</w:t>
      </w:r>
      <w:r w:rsidRPr="00264E43">
        <w:t xml:space="preserve"> </w:t>
      </w:r>
      <w:r>
        <w:t>in clause 4.4.15.2 of 3GPP TS 29.522 [</w:t>
      </w:r>
      <w:r w:rsidR="00226F8F">
        <w:t>28</w:t>
      </w:r>
      <w:r>
        <w:t>]</w:t>
      </w:r>
      <w:r w:rsidR="005F02B0">
        <w:t xml:space="preserve">; </w:t>
      </w:r>
    </w:p>
    <w:p w:rsidR="006C7047" w:rsidRDefault="007C3C64">
      <w:pPr>
        <w:pStyle w:val="B10"/>
      </w:pPr>
      <w:r>
        <w:t>4</w:t>
      </w:r>
      <w:r w:rsidR="006C7047">
        <w:t>.</w:t>
      </w:r>
      <w:r w:rsidR="006C7047">
        <w:tab/>
        <w:t>if the VAL server is authorized to create VAL group document, shall create a new resource as defined in 7.2.1.2.2.3.1 and return the VAL group document and its Resource URI in the response message</w:t>
      </w:r>
      <w:r w:rsidR="00DF4B4B">
        <w:t>; and</w:t>
      </w:r>
    </w:p>
    <w:p w:rsidR="00DF4B4B" w:rsidRDefault="00DF4B4B" w:rsidP="00DF4B4B">
      <w:pPr>
        <w:pStyle w:val="B10"/>
      </w:pPr>
      <w:r>
        <w:t>5.</w:t>
      </w:r>
      <w:r>
        <w:tab/>
      </w:r>
      <w:r w:rsidRPr="00152861">
        <w:t xml:space="preserve">if the </w:t>
      </w:r>
      <w:r>
        <w:t>group management</w:t>
      </w:r>
      <w:r w:rsidRPr="00152861">
        <w:t xml:space="preserve"> server is unable to satisfy the request, the </w:t>
      </w:r>
      <w:r>
        <w:t>group management</w:t>
      </w:r>
      <w:r w:rsidRPr="00152861">
        <w:t xml:space="preserve"> server shall respond to the VAL server with an appropriate error status code</w:t>
      </w:r>
      <w:r>
        <w:t xml:space="preserve"> as defined in clause </w:t>
      </w:r>
      <w:r>
        <w:rPr>
          <w:lang w:eastAsia="zh-CN"/>
        </w:rPr>
        <w:t>7.2.1.5</w:t>
      </w:r>
      <w:r w:rsidRPr="00152861">
        <w:t>.</w:t>
      </w:r>
    </w:p>
    <w:p w:rsidR="007C3C64" w:rsidRDefault="007C3C64" w:rsidP="007C3C64">
      <w:pPr>
        <w:pStyle w:val="NO"/>
      </w:pPr>
      <w:r w:rsidRPr="00AB1C47">
        <w:t>NOTE:</w:t>
      </w:r>
      <w:r w:rsidRPr="00AB1C47">
        <w:tab/>
        <w:t>The group management server maintains a mapping between DNN and S-NSSAI of the 5GVN group and the VAL server requester identity based on operator policy. How such mapping is configured is implementation specific and out of the scope of this specification.</w:t>
      </w:r>
    </w:p>
    <w:p w:rsidR="006C7047" w:rsidRDefault="006C7047">
      <w:pPr>
        <w:pStyle w:val="Heading5"/>
      </w:pPr>
      <w:bookmarkStart w:id="963" w:name="_Toc34153930"/>
      <w:bookmarkStart w:id="964" w:name="_Toc36040874"/>
      <w:bookmarkStart w:id="965" w:name="_Toc36041187"/>
      <w:bookmarkStart w:id="966" w:name="_Toc43196452"/>
      <w:bookmarkStart w:id="967" w:name="_Toc43481222"/>
      <w:bookmarkStart w:id="968" w:name="_Toc45134499"/>
      <w:bookmarkStart w:id="969" w:name="_Toc51189031"/>
      <w:bookmarkStart w:id="970" w:name="_Toc51763707"/>
      <w:bookmarkStart w:id="971" w:name="_Toc57205939"/>
      <w:bookmarkStart w:id="972" w:name="_Toc59019280"/>
      <w:bookmarkStart w:id="973" w:name="_Toc68169953"/>
      <w:bookmarkStart w:id="974" w:name="_Toc83233994"/>
      <w:bookmarkStart w:id="975" w:name="_Toc90661357"/>
      <w:bookmarkStart w:id="976" w:name="_Toc138754810"/>
      <w:bookmarkStart w:id="977" w:name="_Toc151885508"/>
      <w:bookmarkStart w:id="978" w:name="_Toc152075573"/>
      <w:bookmarkStart w:id="979" w:name="_Toc153793288"/>
      <w:r>
        <w:t>5.3.1.2.5</w:t>
      </w:r>
      <w:r>
        <w:tab/>
        <w:t>Delete_Group</w:t>
      </w:r>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p>
    <w:p w:rsidR="006C7047" w:rsidRDefault="006C7047">
      <w:pPr>
        <w:pStyle w:val="Heading6"/>
      </w:pPr>
      <w:bookmarkStart w:id="980" w:name="_Toc34153931"/>
      <w:bookmarkStart w:id="981" w:name="_Toc36040875"/>
      <w:bookmarkStart w:id="982" w:name="_Toc36041188"/>
      <w:bookmarkStart w:id="983" w:name="_Toc43196453"/>
      <w:bookmarkStart w:id="984" w:name="_Toc43481223"/>
      <w:bookmarkStart w:id="985" w:name="_Toc45134500"/>
      <w:bookmarkStart w:id="986" w:name="_Toc51189032"/>
      <w:bookmarkStart w:id="987" w:name="_Toc51763708"/>
      <w:bookmarkStart w:id="988" w:name="_Toc57205940"/>
      <w:bookmarkStart w:id="989" w:name="_Toc59019281"/>
      <w:bookmarkStart w:id="990" w:name="_Toc68169954"/>
      <w:bookmarkStart w:id="991" w:name="_Toc83233995"/>
      <w:bookmarkStart w:id="992" w:name="_Toc90661358"/>
      <w:bookmarkStart w:id="993" w:name="_Toc138754811"/>
      <w:bookmarkStart w:id="994" w:name="_Toc151885509"/>
      <w:bookmarkStart w:id="995" w:name="_Toc152075574"/>
      <w:bookmarkStart w:id="996" w:name="_Toc153793289"/>
      <w:r>
        <w:t>5.3.1.2.5.1</w:t>
      </w:r>
      <w:r>
        <w:tab/>
        <w:t>General</w:t>
      </w:r>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p>
    <w:p w:rsidR="006C7047" w:rsidRDefault="006C7047">
      <w:r>
        <w:t>This service operation is used by a VAL server to delete a VAL group.</w:t>
      </w:r>
    </w:p>
    <w:p w:rsidR="006C7047" w:rsidRDefault="006C7047">
      <w:pPr>
        <w:pStyle w:val="Heading6"/>
      </w:pPr>
      <w:bookmarkStart w:id="997" w:name="_Toc34153932"/>
      <w:bookmarkStart w:id="998" w:name="_Toc36040876"/>
      <w:bookmarkStart w:id="999" w:name="_Toc36041189"/>
      <w:bookmarkStart w:id="1000" w:name="_Toc43196454"/>
      <w:bookmarkStart w:id="1001" w:name="_Toc43481224"/>
      <w:bookmarkStart w:id="1002" w:name="_Toc45134501"/>
      <w:bookmarkStart w:id="1003" w:name="_Toc51189033"/>
      <w:bookmarkStart w:id="1004" w:name="_Toc51763709"/>
      <w:bookmarkStart w:id="1005" w:name="_Toc57205941"/>
      <w:bookmarkStart w:id="1006" w:name="_Toc59019282"/>
      <w:bookmarkStart w:id="1007" w:name="_Toc68169955"/>
      <w:bookmarkStart w:id="1008" w:name="_Toc83233996"/>
      <w:bookmarkStart w:id="1009" w:name="_Toc90661359"/>
      <w:bookmarkStart w:id="1010" w:name="_Toc138754812"/>
      <w:bookmarkStart w:id="1011" w:name="_Toc151885510"/>
      <w:bookmarkStart w:id="1012" w:name="_Toc152075575"/>
      <w:bookmarkStart w:id="1013" w:name="_Toc153793290"/>
      <w:r>
        <w:t>5.3.1.2.5.2</w:t>
      </w:r>
      <w:r>
        <w:tab/>
        <w:t>VAL server deleting VAL group using Delete_Group service operation</w:t>
      </w:r>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p>
    <w:p w:rsidR="00B316CB" w:rsidRDefault="00B316CB" w:rsidP="00B316CB">
      <w:pPr>
        <w:pStyle w:val="B2"/>
        <w:ind w:left="0" w:firstLine="0"/>
      </w:pPr>
      <w:r>
        <w:t>To delete a VAL group, the VAL server shall send a HTTP DELETE message to the Group Management server to its resource representation in the Group Management server as specified in clause 7.2.1.2.3.3.3. Upon receiving HTTP DELETE message, the Group Management server shall:</w:t>
      </w:r>
    </w:p>
    <w:p w:rsidR="00B316CB" w:rsidRDefault="00B316CB" w:rsidP="00B316CB">
      <w:pPr>
        <w:pStyle w:val="B10"/>
      </w:pPr>
      <w:r>
        <w:rPr>
          <w:lang w:val="en-IN"/>
        </w:rPr>
        <w:t>1.</w:t>
      </w:r>
      <w:r>
        <w:rPr>
          <w:lang w:val="en-IN"/>
        </w:rPr>
        <w:tab/>
        <w:t>verify the identity of the VAL server and check if the VAL server is authorized to delete the VAL group document;</w:t>
      </w:r>
    </w:p>
    <w:p w:rsidR="00B316CB" w:rsidRDefault="00B316CB" w:rsidP="00B316CB">
      <w:pPr>
        <w:pStyle w:val="B10"/>
      </w:pPr>
      <w:r>
        <w:t>2.</w:t>
      </w:r>
      <w:r>
        <w:tab/>
        <w:t>if the VAL server is authorized to delete the VAL group document, the Group Management server shall:</w:t>
      </w:r>
    </w:p>
    <w:p w:rsidR="00B316CB" w:rsidRDefault="00B316CB" w:rsidP="00B316CB">
      <w:pPr>
        <w:pStyle w:val="B2"/>
      </w:pPr>
      <w:r>
        <w:t>a.</w:t>
      </w:r>
      <w:r>
        <w:tab/>
        <w:t xml:space="preserve"> </w:t>
      </w:r>
      <w:r w:rsidRPr="002035A4">
        <w:t xml:space="preserve">if the </w:t>
      </w:r>
      <w:r w:rsidRPr="00BC0D3B">
        <w:t>group communication type is 5GLAN communication</w:t>
      </w:r>
      <w:r w:rsidRPr="002035A4">
        <w:t xml:space="preserve">, </w:t>
      </w:r>
      <w:r w:rsidRPr="00B93691">
        <w:t xml:space="preserve">invoke the 5GLANParameterProvision API towards the NEF via an </w:t>
      </w:r>
      <w:r>
        <w:t>HTTP DELETE message as defined</w:t>
      </w:r>
      <w:r w:rsidRPr="002035A4">
        <w:t xml:space="preserve"> in clause</w:t>
      </w:r>
      <w:r>
        <w:t> </w:t>
      </w:r>
      <w:r w:rsidRPr="002035A4">
        <w:t>4.4.15.</w:t>
      </w:r>
      <w:r>
        <w:t>4</w:t>
      </w:r>
      <w:r w:rsidRPr="002035A4">
        <w:t xml:space="preserve"> of 3GPP</w:t>
      </w:r>
      <w:r>
        <w:t> </w:t>
      </w:r>
      <w:r w:rsidRPr="002035A4">
        <w:t>TS</w:t>
      </w:r>
      <w:r>
        <w:t> </w:t>
      </w:r>
      <w:r w:rsidRPr="002035A4">
        <w:t>29.522</w:t>
      </w:r>
      <w:r>
        <w:t> [28</w:t>
      </w:r>
      <w:r w:rsidRPr="002035A4">
        <w:t>]</w:t>
      </w:r>
      <w:r>
        <w:t>;</w:t>
      </w:r>
    </w:p>
    <w:p w:rsidR="00B316CB" w:rsidRDefault="00B316CB" w:rsidP="00B316CB">
      <w:pPr>
        <w:pStyle w:val="B2"/>
      </w:pPr>
      <w:r>
        <w:t>b.</w:t>
      </w:r>
      <w:r>
        <w:tab/>
        <w:t>delete the resource representation pointed by the group document resource identifier;</w:t>
      </w:r>
    </w:p>
    <w:p w:rsidR="00B316CB" w:rsidRDefault="00B316CB" w:rsidP="00B316CB">
      <w:pPr>
        <w:pStyle w:val="B10"/>
      </w:pPr>
      <w:r>
        <w:t>and</w:t>
      </w:r>
    </w:p>
    <w:p w:rsidR="006C7047" w:rsidRDefault="00B316CB" w:rsidP="00B316CB">
      <w:pPr>
        <w:pStyle w:val="B2"/>
      </w:pPr>
      <w:r>
        <w:t>3.</w:t>
      </w:r>
      <w:r>
        <w:tab/>
      </w:r>
      <w:r w:rsidRPr="00152861">
        <w:t xml:space="preserve">if the </w:t>
      </w:r>
      <w:r>
        <w:t>group management</w:t>
      </w:r>
      <w:r w:rsidRPr="00152861">
        <w:t xml:space="preserve"> server is unable to satisfy the request, the </w:t>
      </w:r>
      <w:r>
        <w:t>group management</w:t>
      </w:r>
      <w:r w:rsidRPr="00152861">
        <w:t xml:space="preserve"> server shall respond to the VAL server with an appropriate error status code</w:t>
      </w:r>
      <w:r>
        <w:t xml:space="preserve"> as </w:t>
      </w:r>
      <w:r>
        <w:rPr>
          <w:lang w:eastAsia="en-IN"/>
        </w:rPr>
        <w:t>specified</w:t>
      </w:r>
      <w:r>
        <w:t xml:space="preserve"> in clause </w:t>
      </w:r>
      <w:r>
        <w:rPr>
          <w:lang w:eastAsia="zh-CN"/>
        </w:rPr>
        <w:t>7.2.1.5</w:t>
      </w:r>
      <w:r w:rsidRPr="00152861">
        <w:t>.</w:t>
      </w:r>
    </w:p>
    <w:p w:rsidR="006C7047" w:rsidRDefault="006C7047">
      <w:pPr>
        <w:pStyle w:val="Heading3"/>
      </w:pPr>
      <w:bookmarkStart w:id="1014" w:name="_Toc24868440"/>
      <w:bookmarkStart w:id="1015" w:name="_Toc34153933"/>
      <w:bookmarkStart w:id="1016" w:name="_Toc36040877"/>
      <w:bookmarkStart w:id="1017" w:name="_Toc36041190"/>
      <w:bookmarkStart w:id="1018" w:name="_Toc43196455"/>
      <w:bookmarkStart w:id="1019" w:name="_Toc43481225"/>
      <w:bookmarkStart w:id="1020" w:name="_Toc45134502"/>
      <w:bookmarkStart w:id="1021" w:name="_Toc51189034"/>
      <w:bookmarkStart w:id="1022" w:name="_Toc51763710"/>
      <w:bookmarkStart w:id="1023" w:name="_Toc57205942"/>
      <w:bookmarkStart w:id="1024" w:name="_Toc59019283"/>
      <w:bookmarkStart w:id="1025" w:name="_Toc68169956"/>
      <w:bookmarkStart w:id="1026" w:name="_Toc83233997"/>
      <w:bookmarkStart w:id="1027" w:name="_Toc90661360"/>
      <w:bookmarkStart w:id="1028" w:name="_Toc138754813"/>
      <w:bookmarkStart w:id="1029" w:name="_Toc151885511"/>
      <w:bookmarkStart w:id="1030" w:name="_Toc152075576"/>
      <w:bookmarkStart w:id="1031" w:name="_Toc153793291"/>
      <w:r>
        <w:t>5.3.2</w:t>
      </w:r>
      <w:r>
        <w:tab/>
        <w:t>SS_GroupManagementEvent API</w:t>
      </w:r>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p>
    <w:p w:rsidR="006C7047" w:rsidRDefault="006C7047">
      <w:r>
        <w:t>The SS_GroupManagementEvent API, as defined 3GPP TS 23.434 [2], allows a VAL server via GM-S reference point to subscribe for and receive notifications from Group Management server on new VAL group creations</w:t>
      </w:r>
      <w:r w:rsidR="0077122B">
        <w:t>,</w:t>
      </w:r>
      <w:r>
        <w:t xml:space="preserve"> on modifications to VAL Group membership and configuration information</w:t>
      </w:r>
      <w:r w:rsidR="0077122B">
        <w:t xml:space="preserve"> and on temporary VAL group formation</w:t>
      </w:r>
      <w:r>
        <w:t>. The SS_GroupManagementEvent API supports this via the "GM_GROUP_CREATE"</w:t>
      </w:r>
      <w:r w:rsidR="0077122B">
        <w:t>,</w:t>
      </w:r>
      <w:r>
        <w:t xml:space="preserve"> "GM_GROUP_INFO_CHANGE"</w:t>
      </w:r>
      <w:r w:rsidR="0077122B">
        <w:t xml:space="preserve"> and "GM_TEMP_GROUP_FORMATION"</w:t>
      </w:r>
      <w:r>
        <w:t xml:space="preserve"> events of </w:t>
      </w:r>
      <w:r w:rsidR="0077122B">
        <w:t xml:space="preserve">the </w:t>
      </w:r>
      <w:r>
        <w:t>SS_Events API as specified in clause</w:t>
      </w:r>
      <w:r w:rsidR="00D7062D">
        <w:t> </w:t>
      </w:r>
      <w:r>
        <w:t xml:space="preserve">7.5. In order to authorize the VAL servers that have to be notified of a </w:t>
      </w:r>
      <w:r w:rsidR="0077122B">
        <w:t>"</w:t>
      </w:r>
      <w:r>
        <w:t>GM_GROUP_CREATE</w:t>
      </w:r>
      <w:r w:rsidR="0077122B">
        <w:t>"</w:t>
      </w:r>
      <w:r>
        <w:t xml:space="preserve"> event, the Group Management server shall identify the VAL services (VAL Service IDs) allowed for the VAL server by the </w:t>
      </w:r>
      <w:r w:rsidR="007C1AFD">
        <w:t>"</w:t>
      </w:r>
      <w:r>
        <w:t>subscriberId</w:t>
      </w:r>
      <w:r w:rsidR="007C1AFD">
        <w:t>"</w:t>
      </w:r>
      <w:r>
        <w:t xml:space="preserve"> attribute and shall notify the VAL server if the VAL services enabled for the created VAL group are allowed for the VAL server.</w:t>
      </w:r>
    </w:p>
    <w:p w:rsidR="006C7047" w:rsidRDefault="006C7047">
      <w:r>
        <w:t>Upon the receipt of the VAL group document from the group management server during Create_Group service operation, if the VAL server is interested in receiving the notifications about newly registered or de-registered VAL UE IDs to the VAL group, then the VAL server may subscribe to "GM_GROUP_INFO_CHANGE" event using the SS_Events API as specified in clause</w:t>
      </w:r>
      <w:r w:rsidR="00D7062D">
        <w:t> </w:t>
      </w:r>
      <w:r>
        <w:t>7.5.1, to receive any VAL group membership update notifications.</w:t>
      </w:r>
    </w:p>
    <w:p w:rsidR="00F1512B" w:rsidRDefault="00F1512B">
      <w:r>
        <w:t>Upon the receipt of the message filters information in the "GM_GROUP_INFO_CHANGE" event notification from the group management server, the VAL server shall consider the message filters in VAL specific communication.</w:t>
      </w:r>
    </w:p>
    <w:p w:rsidR="006C7047" w:rsidRDefault="006C7047">
      <w:pPr>
        <w:pStyle w:val="Heading2"/>
      </w:pPr>
      <w:bookmarkStart w:id="1032" w:name="_Toc24868441"/>
      <w:bookmarkStart w:id="1033" w:name="_Toc34153934"/>
      <w:bookmarkStart w:id="1034" w:name="_Toc36040878"/>
      <w:bookmarkStart w:id="1035" w:name="_Toc36041191"/>
      <w:bookmarkStart w:id="1036" w:name="_Toc43196456"/>
      <w:bookmarkStart w:id="1037" w:name="_Toc43481226"/>
      <w:bookmarkStart w:id="1038" w:name="_Toc45134503"/>
      <w:bookmarkStart w:id="1039" w:name="_Toc51189035"/>
      <w:bookmarkStart w:id="1040" w:name="_Toc51763711"/>
      <w:bookmarkStart w:id="1041" w:name="_Toc57205943"/>
      <w:bookmarkStart w:id="1042" w:name="_Toc59019284"/>
      <w:bookmarkStart w:id="1043" w:name="_Toc68169957"/>
      <w:bookmarkStart w:id="1044" w:name="_Toc83233998"/>
      <w:bookmarkStart w:id="1045" w:name="_Toc90661361"/>
      <w:bookmarkStart w:id="1046" w:name="_Toc138754814"/>
      <w:bookmarkStart w:id="1047" w:name="_Toc151885512"/>
      <w:bookmarkStart w:id="1048" w:name="_Toc152075577"/>
      <w:bookmarkStart w:id="1049" w:name="_Toc153793292"/>
      <w:r>
        <w:t>5.4</w:t>
      </w:r>
      <w:r>
        <w:tab/>
        <w:t>Configuration management APIs</w:t>
      </w:r>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p>
    <w:p w:rsidR="006C7047" w:rsidRDefault="006C7047">
      <w:pPr>
        <w:pStyle w:val="Heading3"/>
      </w:pPr>
      <w:bookmarkStart w:id="1050" w:name="_Toc24868442"/>
      <w:bookmarkStart w:id="1051" w:name="_Toc34153935"/>
      <w:bookmarkStart w:id="1052" w:name="_Toc36040879"/>
      <w:bookmarkStart w:id="1053" w:name="_Toc36041192"/>
      <w:bookmarkStart w:id="1054" w:name="_Toc43196457"/>
      <w:bookmarkStart w:id="1055" w:name="_Toc43481227"/>
      <w:bookmarkStart w:id="1056" w:name="_Toc45134504"/>
      <w:bookmarkStart w:id="1057" w:name="_Toc51189036"/>
      <w:bookmarkStart w:id="1058" w:name="_Toc51763712"/>
      <w:bookmarkStart w:id="1059" w:name="_Toc57205944"/>
      <w:bookmarkStart w:id="1060" w:name="_Toc59019285"/>
      <w:bookmarkStart w:id="1061" w:name="_Toc68169958"/>
      <w:bookmarkStart w:id="1062" w:name="_Toc83233999"/>
      <w:bookmarkStart w:id="1063" w:name="_Toc90661362"/>
      <w:bookmarkStart w:id="1064" w:name="_Toc138754815"/>
      <w:bookmarkStart w:id="1065" w:name="_Toc151885513"/>
      <w:bookmarkStart w:id="1066" w:name="_Toc152075578"/>
      <w:bookmarkStart w:id="1067" w:name="_Toc153793293"/>
      <w:r>
        <w:t>5.4.1</w:t>
      </w:r>
      <w:r>
        <w:tab/>
        <w:t>SS_UserProfileRetrieval API</w:t>
      </w:r>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p>
    <w:p w:rsidR="006C7047" w:rsidRDefault="006C7047">
      <w:pPr>
        <w:pStyle w:val="Heading4"/>
      </w:pPr>
      <w:bookmarkStart w:id="1068" w:name="_Toc24868443"/>
      <w:bookmarkStart w:id="1069" w:name="_Toc34153936"/>
      <w:bookmarkStart w:id="1070" w:name="_Toc36040880"/>
      <w:bookmarkStart w:id="1071" w:name="_Toc36041193"/>
      <w:bookmarkStart w:id="1072" w:name="_Toc43196458"/>
      <w:bookmarkStart w:id="1073" w:name="_Toc43481228"/>
      <w:bookmarkStart w:id="1074" w:name="_Toc45134505"/>
      <w:bookmarkStart w:id="1075" w:name="_Toc51189037"/>
      <w:bookmarkStart w:id="1076" w:name="_Toc51763713"/>
      <w:bookmarkStart w:id="1077" w:name="_Toc57205945"/>
      <w:bookmarkStart w:id="1078" w:name="_Toc59019286"/>
      <w:bookmarkStart w:id="1079" w:name="_Toc68169959"/>
      <w:bookmarkStart w:id="1080" w:name="_Toc83234000"/>
      <w:bookmarkStart w:id="1081" w:name="_Toc90661363"/>
      <w:bookmarkStart w:id="1082" w:name="_Toc138754816"/>
      <w:bookmarkStart w:id="1083" w:name="_Toc151885514"/>
      <w:bookmarkStart w:id="1084" w:name="_Toc152075579"/>
      <w:bookmarkStart w:id="1085" w:name="_Toc153793294"/>
      <w:r>
        <w:t>5.4.1.1</w:t>
      </w:r>
      <w:r>
        <w:tab/>
        <w:t>Service Description</w:t>
      </w:r>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p>
    <w:p w:rsidR="006C7047" w:rsidRDefault="006C7047">
      <w:pPr>
        <w:pStyle w:val="Heading5"/>
      </w:pPr>
      <w:bookmarkStart w:id="1086" w:name="_Toc24868444"/>
      <w:bookmarkStart w:id="1087" w:name="_Toc34153937"/>
      <w:bookmarkStart w:id="1088" w:name="_Toc36040881"/>
      <w:bookmarkStart w:id="1089" w:name="_Toc36041194"/>
      <w:bookmarkStart w:id="1090" w:name="_Toc43196459"/>
      <w:bookmarkStart w:id="1091" w:name="_Toc43481229"/>
      <w:bookmarkStart w:id="1092" w:name="_Toc45134506"/>
      <w:bookmarkStart w:id="1093" w:name="_Toc51189038"/>
      <w:bookmarkStart w:id="1094" w:name="_Toc51763714"/>
      <w:bookmarkStart w:id="1095" w:name="_Toc57205946"/>
      <w:bookmarkStart w:id="1096" w:name="_Toc59019287"/>
      <w:bookmarkStart w:id="1097" w:name="_Toc68169960"/>
      <w:bookmarkStart w:id="1098" w:name="_Toc83234001"/>
      <w:bookmarkStart w:id="1099" w:name="_Toc90661364"/>
      <w:bookmarkStart w:id="1100" w:name="_Toc138754817"/>
      <w:bookmarkStart w:id="1101" w:name="_Toc151885515"/>
      <w:bookmarkStart w:id="1102" w:name="_Toc152075580"/>
      <w:bookmarkStart w:id="1103" w:name="_Toc153793295"/>
      <w:r>
        <w:t>5.4.1.1.1</w:t>
      </w:r>
      <w:r>
        <w:tab/>
        <w:t>Overview</w:t>
      </w:r>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p>
    <w:p w:rsidR="006C7047" w:rsidRDefault="006C7047">
      <w:r>
        <w:t>The SS_UserProfileRetrieval API, as defined in 3GPP TS 23.434 [2], allows VAL server via CM-S reference point to obtain user profile from the configuration management server.</w:t>
      </w:r>
    </w:p>
    <w:p w:rsidR="006C7047" w:rsidRDefault="006C7047">
      <w:pPr>
        <w:pStyle w:val="Heading4"/>
      </w:pPr>
      <w:bookmarkStart w:id="1104" w:name="_Toc24868445"/>
      <w:bookmarkStart w:id="1105" w:name="_Toc34153938"/>
      <w:bookmarkStart w:id="1106" w:name="_Toc36040882"/>
      <w:bookmarkStart w:id="1107" w:name="_Toc36041195"/>
      <w:bookmarkStart w:id="1108" w:name="_Toc43196460"/>
      <w:bookmarkStart w:id="1109" w:name="_Toc43481230"/>
      <w:bookmarkStart w:id="1110" w:name="_Toc45134507"/>
      <w:bookmarkStart w:id="1111" w:name="_Toc51189039"/>
      <w:bookmarkStart w:id="1112" w:name="_Toc51763715"/>
      <w:bookmarkStart w:id="1113" w:name="_Toc57205947"/>
      <w:bookmarkStart w:id="1114" w:name="_Toc59019288"/>
      <w:bookmarkStart w:id="1115" w:name="_Toc68169961"/>
      <w:bookmarkStart w:id="1116" w:name="_Toc83234002"/>
      <w:bookmarkStart w:id="1117" w:name="_Toc90661365"/>
      <w:bookmarkStart w:id="1118" w:name="_Toc138754818"/>
      <w:bookmarkStart w:id="1119" w:name="_Toc151885516"/>
      <w:bookmarkStart w:id="1120" w:name="_Toc152075581"/>
      <w:bookmarkStart w:id="1121" w:name="_Toc153793296"/>
      <w:r>
        <w:t>5.4.1.2</w:t>
      </w:r>
      <w:r>
        <w:tab/>
        <w:t>Service Operations</w:t>
      </w:r>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p>
    <w:p w:rsidR="006C7047" w:rsidRDefault="006C7047">
      <w:pPr>
        <w:pStyle w:val="Heading5"/>
      </w:pPr>
      <w:bookmarkStart w:id="1122" w:name="_Toc24868446"/>
      <w:bookmarkStart w:id="1123" w:name="_Toc34153939"/>
      <w:bookmarkStart w:id="1124" w:name="_Toc36040883"/>
      <w:bookmarkStart w:id="1125" w:name="_Toc36041196"/>
      <w:bookmarkStart w:id="1126" w:name="_Toc43196461"/>
      <w:bookmarkStart w:id="1127" w:name="_Toc43481231"/>
      <w:bookmarkStart w:id="1128" w:name="_Toc45134508"/>
      <w:bookmarkStart w:id="1129" w:name="_Toc51189040"/>
      <w:bookmarkStart w:id="1130" w:name="_Toc51763716"/>
      <w:bookmarkStart w:id="1131" w:name="_Toc57205948"/>
      <w:bookmarkStart w:id="1132" w:name="_Toc59019289"/>
      <w:bookmarkStart w:id="1133" w:name="_Toc68169962"/>
      <w:bookmarkStart w:id="1134" w:name="_Toc83234003"/>
      <w:bookmarkStart w:id="1135" w:name="_Toc90661366"/>
      <w:bookmarkStart w:id="1136" w:name="_Toc138754819"/>
      <w:bookmarkStart w:id="1137" w:name="_Toc151885517"/>
      <w:bookmarkStart w:id="1138" w:name="_Toc152075582"/>
      <w:bookmarkStart w:id="1139" w:name="_Toc153793297"/>
      <w:r>
        <w:t>5.4.1.2.1</w:t>
      </w:r>
      <w:r>
        <w:tab/>
        <w:t>Introduction</w:t>
      </w:r>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p>
    <w:p w:rsidR="006C7047" w:rsidRDefault="006C7047">
      <w:r>
        <w:t>The service operation defined for SS_UserProfileRetrieval API is shown in the table</w:t>
      </w:r>
      <w:r w:rsidR="00D7062D">
        <w:t> </w:t>
      </w:r>
      <w:r>
        <w:t>5.4.1.2.1-1.</w:t>
      </w:r>
    </w:p>
    <w:p w:rsidR="006C7047" w:rsidRDefault="006C7047">
      <w:pPr>
        <w:pStyle w:val="TH"/>
      </w:pPr>
      <w:r>
        <w:t>Table</w:t>
      </w:r>
      <w:r w:rsidR="00D7062D">
        <w:t> </w:t>
      </w:r>
      <w:r>
        <w:t>5.4.1.2.1-1: Operations of the SS_UserProfileRetrieval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64"/>
        <w:gridCol w:w="2464"/>
        <w:gridCol w:w="2464"/>
      </w:tblGrid>
      <w:tr w:rsidR="006C7047" w:rsidTr="00987F10">
        <w:trPr>
          <w:jc w:val="center"/>
        </w:trPr>
        <w:tc>
          <w:tcPr>
            <w:tcW w:w="2464" w:type="dxa"/>
            <w:shd w:val="clear" w:color="000000" w:fill="C0C0C0"/>
          </w:tcPr>
          <w:p w:rsidR="006C7047" w:rsidRDefault="006C7047">
            <w:pPr>
              <w:pStyle w:val="TAH"/>
            </w:pPr>
            <w:r>
              <w:t>Service operation name</w:t>
            </w:r>
          </w:p>
        </w:tc>
        <w:tc>
          <w:tcPr>
            <w:tcW w:w="2464" w:type="dxa"/>
            <w:shd w:val="clear" w:color="000000" w:fill="C0C0C0"/>
          </w:tcPr>
          <w:p w:rsidR="006C7047" w:rsidRDefault="006C7047">
            <w:pPr>
              <w:pStyle w:val="TAH"/>
            </w:pPr>
            <w:r>
              <w:t>Description</w:t>
            </w:r>
          </w:p>
        </w:tc>
        <w:tc>
          <w:tcPr>
            <w:tcW w:w="2464" w:type="dxa"/>
            <w:shd w:val="clear" w:color="000000" w:fill="C0C0C0"/>
          </w:tcPr>
          <w:p w:rsidR="006C7047" w:rsidRDefault="006C7047">
            <w:pPr>
              <w:pStyle w:val="TAH"/>
            </w:pPr>
            <w:r>
              <w:t>Initiated by</w:t>
            </w:r>
          </w:p>
        </w:tc>
      </w:tr>
      <w:tr w:rsidR="006C7047" w:rsidTr="00987F10">
        <w:trPr>
          <w:jc w:val="center"/>
        </w:trPr>
        <w:tc>
          <w:tcPr>
            <w:tcW w:w="2464" w:type="dxa"/>
          </w:tcPr>
          <w:p w:rsidR="006C7047" w:rsidRDefault="006C7047">
            <w:pPr>
              <w:pStyle w:val="TAL"/>
            </w:pPr>
            <w:r>
              <w:t>Obtain_User_Profile</w:t>
            </w:r>
          </w:p>
        </w:tc>
        <w:tc>
          <w:tcPr>
            <w:tcW w:w="2464" w:type="dxa"/>
          </w:tcPr>
          <w:p w:rsidR="006C7047" w:rsidRDefault="006C7047">
            <w:pPr>
              <w:pStyle w:val="TAL"/>
            </w:pPr>
            <w:r>
              <w:t>This service operation is used by VAL server to obtain user profile.</w:t>
            </w:r>
          </w:p>
        </w:tc>
        <w:tc>
          <w:tcPr>
            <w:tcW w:w="2464" w:type="dxa"/>
          </w:tcPr>
          <w:p w:rsidR="006C7047" w:rsidRDefault="006C7047">
            <w:pPr>
              <w:pStyle w:val="TAL"/>
            </w:pPr>
            <w:r>
              <w:t>VAL server</w:t>
            </w:r>
          </w:p>
        </w:tc>
      </w:tr>
    </w:tbl>
    <w:p w:rsidR="00D7062D" w:rsidRDefault="00D7062D" w:rsidP="00D7062D">
      <w:bookmarkStart w:id="1140" w:name="_Toc24868447"/>
      <w:bookmarkStart w:id="1141" w:name="_Toc34153940"/>
      <w:bookmarkStart w:id="1142" w:name="_Toc36040884"/>
      <w:bookmarkStart w:id="1143" w:name="_Toc36041197"/>
      <w:bookmarkStart w:id="1144" w:name="_Toc43196462"/>
      <w:bookmarkStart w:id="1145" w:name="_Toc43481232"/>
      <w:bookmarkStart w:id="1146" w:name="_Toc45134509"/>
      <w:bookmarkStart w:id="1147" w:name="_Toc51189041"/>
      <w:bookmarkStart w:id="1148" w:name="_Toc51763717"/>
      <w:bookmarkStart w:id="1149" w:name="_Toc57205949"/>
      <w:bookmarkStart w:id="1150" w:name="_Toc59019290"/>
      <w:bookmarkStart w:id="1151" w:name="_Toc68169963"/>
      <w:bookmarkStart w:id="1152" w:name="_Toc83234004"/>
    </w:p>
    <w:p w:rsidR="006C7047" w:rsidRDefault="006C7047">
      <w:pPr>
        <w:pStyle w:val="Heading5"/>
      </w:pPr>
      <w:bookmarkStart w:id="1153" w:name="_Toc90661367"/>
      <w:bookmarkStart w:id="1154" w:name="_Toc138754820"/>
      <w:bookmarkStart w:id="1155" w:name="_Toc151885518"/>
      <w:bookmarkStart w:id="1156" w:name="_Toc152075583"/>
      <w:bookmarkStart w:id="1157" w:name="_Toc153793298"/>
      <w:r>
        <w:t>5.4.1.2.2</w:t>
      </w:r>
      <w:r>
        <w:tab/>
        <w:t>Obtain_User_Profile</w:t>
      </w:r>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p>
    <w:p w:rsidR="006C7047" w:rsidRDefault="006C7047">
      <w:pPr>
        <w:pStyle w:val="Heading6"/>
      </w:pPr>
      <w:bookmarkStart w:id="1158" w:name="_Toc24868448"/>
      <w:bookmarkStart w:id="1159" w:name="_Toc34153941"/>
      <w:bookmarkStart w:id="1160" w:name="_Toc36040885"/>
      <w:bookmarkStart w:id="1161" w:name="_Toc36041198"/>
      <w:bookmarkStart w:id="1162" w:name="_Toc43196463"/>
      <w:bookmarkStart w:id="1163" w:name="_Toc43481233"/>
      <w:bookmarkStart w:id="1164" w:name="_Toc45134510"/>
      <w:bookmarkStart w:id="1165" w:name="_Toc51189042"/>
      <w:bookmarkStart w:id="1166" w:name="_Toc51763718"/>
      <w:bookmarkStart w:id="1167" w:name="_Toc57205950"/>
      <w:bookmarkStart w:id="1168" w:name="_Toc59019291"/>
      <w:bookmarkStart w:id="1169" w:name="_Toc68169964"/>
      <w:bookmarkStart w:id="1170" w:name="_Toc83234005"/>
      <w:bookmarkStart w:id="1171" w:name="_Toc90661368"/>
      <w:bookmarkStart w:id="1172" w:name="_Toc138754821"/>
      <w:bookmarkStart w:id="1173" w:name="_Toc151885519"/>
      <w:bookmarkStart w:id="1174" w:name="_Toc152075584"/>
      <w:bookmarkStart w:id="1175" w:name="_Toc153793299"/>
      <w:r>
        <w:t>5.4.1.2.2.1</w:t>
      </w:r>
      <w:r>
        <w:tab/>
        <w:t>General</w:t>
      </w:r>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p>
    <w:p w:rsidR="006C7047" w:rsidRDefault="006C7047">
      <w:r>
        <w:t>This service operation is used by a VAL server to obtain VAL user profile information.</w:t>
      </w:r>
    </w:p>
    <w:p w:rsidR="006C7047" w:rsidRDefault="006C7047">
      <w:pPr>
        <w:pStyle w:val="Heading6"/>
      </w:pPr>
      <w:bookmarkStart w:id="1176" w:name="_Toc24868449"/>
      <w:bookmarkStart w:id="1177" w:name="_Toc34153942"/>
      <w:bookmarkStart w:id="1178" w:name="_Toc36040886"/>
      <w:bookmarkStart w:id="1179" w:name="_Toc36041199"/>
      <w:bookmarkStart w:id="1180" w:name="_Toc43196464"/>
      <w:bookmarkStart w:id="1181" w:name="_Toc43481234"/>
      <w:bookmarkStart w:id="1182" w:name="_Toc45134511"/>
      <w:bookmarkStart w:id="1183" w:name="_Toc51189043"/>
      <w:bookmarkStart w:id="1184" w:name="_Toc51763719"/>
      <w:bookmarkStart w:id="1185" w:name="_Toc57205951"/>
      <w:bookmarkStart w:id="1186" w:name="_Toc59019292"/>
      <w:bookmarkStart w:id="1187" w:name="_Toc68169965"/>
      <w:bookmarkStart w:id="1188" w:name="_Toc83234006"/>
      <w:bookmarkStart w:id="1189" w:name="_Toc90661369"/>
      <w:bookmarkStart w:id="1190" w:name="_Toc138754822"/>
      <w:bookmarkStart w:id="1191" w:name="_Toc151885520"/>
      <w:bookmarkStart w:id="1192" w:name="_Toc152075585"/>
      <w:bookmarkStart w:id="1193" w:name="_Toc153793300"/>
      <w:r>
        <w:t>5.4.1.2.2.2</w:t>
      </w:r>
      <w:r>
        <w:tab/>
      </w:r>
      <w:r>
        <w:tab/>
        <w:t>VAL server retrieving VAL user profile information using Obtain_User_Profile service operation</w:t>
      </w:r>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p>
    <w:p w:rsidR="006C7047" w:rsidRDefault="006C7047">
      <w:r>
        <w:t>To obtain a VAL user</w:t>
      </w:r>
      <w:r w:rsidR="007C1AFD">
        <w:t>'</w:t>
      </w:r>
      <w:r>
        <w:t>s profile, the VAL server shall send HTTP GET request message to configuration management server, on VAL service</w:t>
      </w:r>
      <w:r w:rsidR="007C1AFD">
        <w:t>'</w:t>
      </w:r>
      <w:r>
        <w:t xml:space="preserve">s resource representation URI, with query parameters VAL user ID or VAL UE ID and optionally VAL service ID, as specified in 7.3.1.2.2.3.1. </w:t>
      </w:r>
    </w:p>
    <w:p w:rsidR="006C7047" w:rsidRDefault="006C7047">
      <w:r>
        <w:t>Upon receiving the HTTP GET message as described above, the configuration management server shall:</w:t>
      </w:r>
    </w:p>
    <w:p w:rsidR="006C7047" w:rsidRDefault="006C7047">
      <w:pPr>
        <w:pStyle w:val="B10"/>
      </w:pPr>
      <w:r>
        <w:rPr>
          <w:lang w:val="en-IN"/>
        </w:rPr>
        <w:t>1.</w:t>
      </w:r>
      <w:r>
        <w:rPr>
          <w:lang w:val="en-IN"/>
        </w:rPr>
        <w:tab/>
        <w:t>verify the identity of the VAL server and check if the VAL server is authorized to fetch the VAL user profile information;</w:t>
      </w:r>
      <w:r>
        <w:t xml:space="preserve"> </w:t>
      </w:r>
    </w:p>
    <w:p w:rsidR="006C7047" w:rsidRDefault="006C7047">
      <w:pPr>
        <w:pStyle w:val="B10"/>
      </w:pPr>
      <w:r>
        <w:t>2.</w:t>
      </w:r>
      <w:r>
        <w:tab/>
        <w:t>if the VAL server is authorized to obtain the requested VAL user profile information, the configuration management server shall;</w:t>
      </w:r>
    </w:p>
    <w:p w:rsidR="006C7047" w:rsidRDefault="006C7047">
      <w:pPr>
        <w:pStyle w:val="B2"/>
      </w:pPr>
      <w:r>
        <w:rPr>
          <w:lang w:val="en-IN"/>
        </w:rPr>
        <w:t>a.</w:t>
      </w:r>
      <w:r>
        <w:rPr>
          <w:lang w:val="en-IN"/>
        </w:rPr>
        <w:tab/>
        <w:t>return in the response message with profile information corresponding to the query parameters that was sent in the request message.</w:t>
      </w:r>
    </w:p>
    <w:p w:rsidR="006C7047" w:rsidRDefault="006C7047">
      <w:pPr>
        <w:pStyle w:val="Heading3"/>
      </w:pPr>
      <w:bookmarkStart w:id="1194" w:name="_Toc24868450"/>
      <w:bookmarkStart w:id="1195" w:name="_Toc34153943"/>
      <w:bookmarkStart w:id="1196" w:name="_Toc36040887"/>
      <w:bookmarkStart w:id="1197" w:name="_Toc36041200"/>
      <w:bookmarkStart w:id="1198" w:name="_Toc43196465"/>
      <w:bookmarkStart w:id="1199" w:name="_Toc43481235"/>
      <w:bookmarkStart w:id="1200" w:name="_Toc45134512"/>
      <w:bookmarkStart w:id="1201" w:name="_Toc51189044"/>
      <w:bookmarkStart w:id="1202" w:name="_Toc51763720"/>
      <w:bookmarkStart w:id="1203" w:name="_Toc57205952"/>
      <w:bookmarkStart w:id="1204" w:name="_Toc59019293"/>
      <w:bookmarkStart w:id="1205" w:name="_Toc68169966"/>
      <w:bookmarkStart w:id="1206" w:name="_Toc83234007"/>
      <w:bookmarkStart w:id="1207" w:name="_Toc90661370"/>
      <w:bookmarkStart w:id="1208" w:name="_Toc138754823"/>
      <w:bookmarkStart w:id="1209" w:name="_Toc151885521"/>
      <w:bookmarkStart w:id="1210" w:name="_Toc152075586"/>
      <w:bookmarkStart w:id="1211" w:name="_Toc153793301"/>
      <w:r>
        <w:t>5.4.2</w:t>
      </w:r>
      <w:r>
        <w:tab/>
        <w:t>SS_UserProfileEvent API</w:t>
      </w:r>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p>
    <w:p w:rsidR="006C7047" w:rsidRDefault="006C7047">
      <w:r>
        <w:t>The SS_UserProfileEvent API, as defined in 3GPP TS 23.434 [2], allows a VAL server via CM-S reference point to subscribe for and receive notifications from the Configuration Management server on profile updates to VAL User or VAL UE. The SS_UserProfileEvent API supports this via the "CM_USER_PROFILE_CHANGE" event in SS_Events API as specified in clause</w:t>
      </w:r>
      <w:r w:rsidR="00D0032C">
        <w:t> </w:t>
      </w:r>
      <w:r>
        <w:t>7.5.</w:t>
      </w:r>
    </w:p>
    <w:p w:rsidR="008834E7" w:rsidRDefault="008834E7" w:rsidP="008834E7">
      <w:pPr>
        <w:pStyle w:val="Heading3"/>
      </w:pPr>
      <w:bookmarkStart w:id="1212" w:name="_Toc120544266"/>
      <w:bookmarkStart w:id="1213" w:name="_Toc138754824"/>
      <w:bookmarkStart w:id="1214" w:name="_Toc151885522"/>
      <w:bookmarkStart w:id="1215" w:name="_Toc152075587"/>
      <w:bookmarkStart w:id="1216" w:name="_Toc153793302"/>
      <w:r>
        <w:t>5.4.</w:t>
      </w:r>
      <w:r w:rsidRPr="008834E7">
        <w:t>3</w:t>
      </w:r>
      <w:r>
        <w:tab/>
        <w:t>SS_VALServiceData API</w:t>
      </w:r>
      <w:bookmarkEnd w:id="1212"/>
      <w:bookmarkEnd w:id="1213"/>
      <w:bookmarkEnd w:id="1214"/>
      <w:bookmarkEnd w:id="1215"/>
      <w:bookmarkEnd w:id="1216"/>
    </w:p>
    <w:p w:rsidR="008834E7" w:rsidRDefault="008834E7" w:rsidP="008834E7">
      <w:pPr>
        <w:pStyle w:val="Heading4"/>
      </w:pPr>
      <w:bookmarkStart w:id="1217" w:name="_Toc120544267"/>
      <w:bookmarkStart w:id="1218" w:name="_Toc138754825"/>
      <w:bookmarkStart w:id="1219" w:name="_Toc151885523"/>
      <w:bookmarkStart w:id="1220" w:name="_Toc152075588"/>
      <w:bookmarkStart w:id="1221" w:name="_Toc153793303"/>
      <w:r>
        <w:t>5.4.</w:t>
      </w:r>
      <w:r w:rsidRPr="008834E7">
        <w:t>3</w:t>
      </w:r>
      <w:r>
        <w:t>.1</w:t>
      </w:r>
      <w:r>
        <w:tab/>
        <w:t>Service Description</w:t>
      </w:r>
      <w:bookmarkEnd w:id="1217"/>
      <w:bookmarkEnd w:id="1218"/>
      <w:bookmarkEnd w:id="1219"/>
      <w:bookmarkEnd w:id="1220"/>
      <w:bookmarkEnd w:id="1221"/>
    </w:p>
    <w:p w:rsidR="008834E7" w:rsidRDefault="008834E7" w:rsidP="008834E7">
      <w:pPr>
        <w:pStyle w:val="Heading5"/>
      </w:pPr>
      <w:bookmarkStart w:id="1222" w:name="_Toc120544268"/>
      <w:bookmarkStart w:id="1223" w:name="_Toc138754826"/>
      <w:bookmarkStart w:id="1224" w:name="_Toc151885524"/>
      <w:bookmarkStart w:id="1225" w:name="_Toc152075589"/>
      <w:bookmarkStart w:id="1226" w:name="_Toc153793304"/>
      <w:r>
        <w:t>5.4.</w:t>
      </w:r>
      <w:r w:rsidRPr="008834E7">
        <w:t>3</w:t>
      </w:r>
      <w:r>
        <w:t>.1.1</w:t>
      </w:r>
      <w:r>
        <w:tab/>
        <w:t>Overview</w:t>
      </w:r>
      <w:bookmarkEnd w:id="1222"/>
      <w:bookmarkEnd w:id="1223"/>
      <w:bookmarkEnd w:id="1224"/>
      <w:bookmarkEnd w:id="1225"/>
      <w:bookmarkEnd w:id="1226"/>
    </w:p>
    <w:p w:rsidR="008834E7" w:rsidRDefault="008834E7" w:rsidP="008834E7">
      <w:r>
        <w:t>The SS_VALServiceData API, as defined in 3GPP TS 23.434 [2], allows SEAL Server (e.g., GM Server via SEAL-X3 reference point) to obtain the VAL service data from the CM Server.</w:t>
      </w:r>
    </w:p>
    <w:p w:rsidR="008834E7" w:rsidRDefault="008834E7" w:rsidP="008834E7">
      <w:pPr>
        <w:pStyle w:val="Heading4"/>
      </w:pPr>
      <w:bookmarkStart w:id="1227" w:name="_Toc120544269"/>
      <w:bookmarkStart w:id="1228" w:name="_Toc138754827"/>
      <w:bookmarkStart w:id="1229" w:name="_Toc151885525"/>
      <w:bookmarkStart w:id="1230" w:name="_Toc152075590"/>
      <w:bookmarkStart w:id="1231" w:name="_Toc153793305"/>
      <w:r>
        <w:t>5.4.</w:t>
      </w:r>
      <w:r w:rsidRPr="008834E7">
        <w:t>3</w:t>
      </w:r>
      <w:r>
        <w:t>.2</w:t>
      </w:r>
      <w:r>
        <w:tab/>
        <w:t>Service Operations</w:t>
      </w:r>
      <w:bookmarkEnd w:id="1227"/>
      <w:bookmarkEnd w:id="1228"/>
      <w:bookmarkEnd w:id="1229"/>
      <w:bookmarkEnd w:id="1230"/>
      <w:bookmarkEnd w:id="1231"/>
    </w:p>
    <w:p w:rsidR="008834E7" w:rsidRDefault="008834E7" w:rsidP="008834E7">
      <w:pPr>
        <w:pStyle w:val="Heading5"/>
      </w:pPr>
      <w:bookmarkStart w:id="1232" w:name="_Toc120544270"/>
      <w:bookmarkStart w:id="1233" w:name="_Toc138754828"/>
      <w:bookmarkStart w:id="1234" w:name="_Toc151885526"/>
      <w:bookmarkStart w:id="1235" w:name="_Toc152075591"/>
      <w:bookmarkStart w:id="1236" w:name="_Toc153793306"/>
      <w:r>
        <w:t>5.4.</w:t>
      </w:r>
      <w:r w:rsidRPr="008834E7">
        <w:t>3</w:t>
      </w:r>
      <w:r>
        <w:t>.2.1</w:t>
      </w:r>
      <w:r>
        <w:tab/>
        <w:t>Introduction</w:t>
      </w:r>
      <w:bookmarkEnd w:id="1232"/>
      <w:bookmarkEnd w:id="1233"/>
      <w:bookmarkEnd w:id="1234"/>
      <w:bookmarkEnd w:id="1235"/>
      <w:bookmarkEnd w:id="1236"/>
    </w:p>
    <w:p w:rsidR="008834E7" w:rsidRDefault="008834E7" w:rsidP="008834E7">
      <w:r>
        <w:t>The service operation defined for SS_VALServiceData API is shown in the table 5.4.3.2.1-1.</w:t>
      </w:r>
    </w:p>
    <w:p w:rsidR="008834E7" w:rsidRDefault="008834E7" w:rsidP="008834E7">
      <w:pPr>
        <w:pStyle w:val="TH"/>
      </w:pPr>
      <w:r>
        <w:t>Table 5.4.3.2.1-1: Operations of the SS_VALServiceData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64"/>
        <w:gridCol w:w="2464"/>
        <w:gridCol w:w="2464"/>
      </w:tblGrid>
      <w:tr w:rsidR="008834E7" w:rsidTr="00A801DA">
        <w:trPr>
          <w:jc w:val="center"/>
        </w:trPr>
        <w:tc>
          <w:tcPr>
            <w:tcW w:w="2464" w:type="dxa"/>
            <w:shd w:val="clear" w:color="000000" w:fill="C0C0C0"/>
          </w:tcPr>
          <w:p w:rsidR="008834E7" w:rsidRDefault="008834E7" w:rsidP="00A801DA">
            <w:pPr>
              <w:pStyle w:val="TAH"/>
            </w:pPr>
            <w:r>
              <w:t>Service operation name</w:t>
            </w:r>
          </w:p>
        </w:tc>
        <w:tc>
          <w:tcPr>
            <w:tcW w:w="2464" w:type="dxa"/>
            <w:shd w:val="clear" w:color="000000" w:fill="C0C0C0"/>
          </w:tcPr>
          <w:p w:rsidR="008834E7" w:rsidRDefault="008834E7" w:rsidP="00A801DA">
            <w:pPr>
              <w:pStyle w:val="TAH"/>
            </w:pPr>
            <w:r>
              <w:t>Description</w:t>
            </w:r>
          </w:p>
        </w:tc>
        <w:tc>
          <w:tcPr>
            <w:tcW w:w="2464" w:type="dxa"/>
            <w:shd w:val="clear" w:color="000000" w:fill="C0C0C0"/>
          </w:tcPr>
          <w:p w:rsidR="008834E7" w:rsidRDefault="008834E7" w:rsidP="00A801DA">
            <w:pPr>
              <w:pStyle w:val="TAH"/>
            </w:pPr>
            <w:r>
              <w:t>Initiated by</w:t>
            </w:r>
          </w:p>
        </w:tc>
      </w:tr>
      <w:tr w:rsidR="008834E7" w:rsidTr="00A801DA">
        <w:trPr>
          <w:jc w:val="center"/>
        </w:trPr>
        <w:tc>
          <w:tcPr>
            <w:tcW w:w="2464" w:type="dxa"/>
          </w:tcPr>
          <w:p w:rsidR="008834E7" w:rsidRDefault="008834E7" w:rsidP="00A801DA">
            <w:pPr>
              <w:pStyle w:val="TAL"/>
            </w:pPr>
            <w:r>
              <w:t>Obtain_VAL_Service_Data</w:t>
            </w:r>
          </w:p>
        </w:tc>
        <w:tc>
          <w:tcPr>
            <w:tcW w:w="2464" w:type="dxa"/>
          </w:tcPr>
          <w:p w:rsidR="008834E7" w:rsidRDefault="008834E7" w:rsidP="00A801DA">
            <w:pPr>
              <w:pStyle w:val="TAL"/>
            </w:pPr>
            <w:r>
              <w:t>This service operation is used by SEAL server to obtain VAL service data.</w:t>
            </w:r>
          </w:p>
        </w:tc>
        <w:tc>
          <w:tcPr>
            <w:tcW w:w="2464" w:type="dxa"/>
          </w:tcPr>
          <w:p w:rsidR="008834E7" w:rsidRDefault="008834E7" w:rsidP="00A801DA">
            <w:pPr>
              <w:pStyle w:val="TAL"/>
            </w:pPr>
            <w:r>
              <w:t>SEAL server</w:t>
            </w:r>
          </w:p>
        </w:tc>
      </w:tr>
    </w:tbl>
    <w:p w:rsidR="008834E7" w:rsidRDefault="008834E7" w:rsidP="008834E7"/>
    <w:p w:rsidR="008834E7" w:rsidRDefault="008834E7" w:rsidP="008834E7">
      <w:pPr>
        <w:pStyle w:val="Heading5"/>
      </w:pPr>
      <w:bookmarkStart w:id="1237" w:name="_Toc120544271"/>
      <w:bookmarkStart w:id="1238" w:name="_Toc138754829"/>
      <w:bookmarkStart w:id="1239" w:name="_Toc151885527"/>
      <w:bookmarkStart w:id="1240" w:name="_Toc152075592"/>
      <w:bookmarkStart w:id="1241" w:name="_Toc153793307"/>
      <w:r>
        <w:t>5.4.</w:t>
      </w:r>
      <w:r w:rsidRPr="008834E7">
        <w:t>3</w:t>
      </w:r>
      <w:r>
        <w:t>.2.2</w:t>
      </w:r>
      <w:r>
        <w:tab/>
      </w:r>
      <w:bookmarkEnd w:id="1237"/>
      <w:r>
        <w:t>Obtain_VAL_Service_Data</w:t>
      </w:r>
      <w:bookmarkEnd w:id="1238"/>
      <w:bookmarkEnd w:id="1239"/>
      <w:bookmarkEnd w:id="1240"/>
      <w:bookmarkEnd w:id="1241"/>
    </w:p>
    <w:p w:rsidR="008834E7" w:rsidRDefault="008834E7" w:rsidP="008834E7">
      <w:pPr>
        <w:pStyle w:val="Heading6"/>
      </w:pPr>
      <w:bookmarkStart w:id="1242" w:name="_Toc120544272"/>
      <w:bookmarkStart w:id="1243" w:name="_Toc138754830"/>
      <w:bookmarkStart w:id="1244" w:name="_Toc151885528"/>
      <w:bookmarkStart w:id="1245" w:name="_Toc152075593"/>
      <w:bookmarkStart w:id="1246" w:name="_Toc153793308"/>
      <w:r>
        <w:t>5.4.</w:t>
      </w:r>
      <w:r w:rsidRPr="008834E7">
        <w:t>3</w:t>
      </w:r>
      <w:r>
        <w:t>.2.2.1</w:t>
      </w:r>
      <w:r>
        <w:tab/>
        <w:t>General</w:t>
      </w:r>
      <w:bookmarkEnd w:id="1242"/>
      <w:bookmarkEnd w:id="1243"/>
      <w:bookmarkEnd w:id="1244"/>
      <w:bookmarkEnd w:id="1245"/>
      <w:bookmarkEnd w:id="1246"/>
    </w:p>
    <w:p w:rsidR="008834E7" w:rsidRDefault="008834E7" w:rsidP="008834E7">
      <w:r>
        <w:t>This service operation is used by a SEAL Server to obtain VAL service data.</w:t>
      </w:r>
    </w:p>
    <w:p w:rsidR="008834E7" w:rsidRDefault="008834E7" w:rsidP="008834E7">
      <w:pPr>
        <w:pStyle w:val="Heading6"/>
      </w:pPr>
      <w:bookmarkStart w:id="1247" w:name="_Toc120544273"/>
      <w:bookmarkStart w:id="1248" w:name="_Toc138754831"/>
      <w:bookmarkStart w:id="1249" w:name="_Toc151885529"/>
      <w:bookmarkStart w:id="1250" w:name="_Toc152075594"/>
      <w:bookmarkStart w:id="1251" w:name="_Toc153793309"/>
      <w:r>
        <w:t>5.4.</w:t>
      </w:r>
      <w:r w:rsidRPr="008834E7">
        <w:t>3</w:t>
      </w:r>
      <w:r>
        <w:t>.2.2.2</w:t>
      </w:r>
      <w:r>
        <w:tab/>
      </w:r>
      <w:r>
        <w:tab/>
        <w:t>SEAL server retrieving VAL service data using Obtain_VAL_Service_Data service operation</w:t>
      </w:r>
      <w:bookmarkEnd w:id="1247"/>
      <w:bookmarkEnd w:id="1248"/>
      <w:bookmarkEnd w:id="1249"/>
      <w:bookmarkEnd w:id="1250"/>
      <w:bookmarkEnd w:id="1251"/>
    </w:p>
    <w:p w:rsidR="008834E7" w:rsidRDefault="008834E7" w:rsidP="008834E7">
      <w:r>
        <w:t xml:space="preserve">To obtain a VAL service data, the SEAL server shall send HTTP GET request message to CM Server, on the </w:t>
      </w:r>
      <w:r w:rsidRPr="007C1AFD">
        <w:t>VAL Service</w:t>
      </w:r>
      <w:r>
        <w:t xml:space="preserve"> Data Sets resource representation URI, with query parameters defined in clause </w:t>
      </w:r>
      <w:r w:rsidRPr="007C1AFD">
        <w:rPr>
          <w:lang w:eastAsia="zh-CN"/>
        </w:rPr>
        <w:t>7.3.</w:t>
      </w:r>
      <w:r w:rsidRPr="008834E7">
        <w:rPr>
          <w:lang w:eastAsia="zh-CN"/>
        </w:rPr>
        <w:t>2</w:t>
      </w:r>
      <w:r w:rsidRPr="007C1AFD">
        <w:rPr>
          <w:lang w:eastAsia="zh-CN"/>
        </w:rPr>
        <w:t>.2.2.3.1</w:t>
      </w:r>
      <w:r>
        <w:t>.</w:t>
      </w:r>
    </w:p>
    <w:p w:rsidR="008834E7" w:rsidRDefault="008834E7" w:rsidP="008834E7">
      <w:r>
        <w:t>Upon receiving the HTTP GET message as described above, the CM Server shall:</w:t>
      </w:r>
    </w:p>
    <w:p w:rsidR="008834E7" w:rsidRDefault="008834E7" w:rsidP="008834E7">
      <w:pPr>
        <w:pStyle w:val="B10"/>
      </w:pPr>
      <w:r>
        <w:rPr>
          <w:lang w:val="en-IN"/>
        </w:rPr>
        <w:t>1.</w:t>
      </w:r>
      <w:r>
        <w:rPr>
          <w:lang w:val="en-IN"/>
        </w:rPr>
        <w:tab/>
        <w:t>verify the identity of the SEAL Server and check if the SEAL Server is authorized to obtain the VAL service data;</w:t>
      </w:r>
    </w:p>
    <w:p w:rsidR="008834E7" w:rsidRDefault="008834E7" w:rsidP="008834E7">
      <w:pPr>
        <w:pStyle w:val="B10"/>
        <w:rPr>
          <w:lang w:val="en-IN"/>
        </w:rPr>
      </w:pPr>
      <w:r>
        <w:t>2.</w:t>
      </w:r>
      <w:r>
        <w:tab/>
        <w:t xml:space="preserve">if the SEAL server is authorized to obtain the requested VAL service data, the CM Server shall </w:t>
      </w:r>
      <w:r>
        <w:rPr>
          <w:lang w:val="en-IN"/>
        </w:rPr>
        <w:t>return in the response message the VAL service data corresponding to the query parameters that were received in the request message. If the request message includes both the "</w:t>
      </w:r>
      <w:r>
        <w:t>val-tgt-ues</w:t>
      </w:r>
      <w:r>
        <w:rPr>
          <w:lang w:val="en-IN"/>
        </w:rPr>
        <w:t>" and "</w:t>
      </w:r>
      <w:r>
        <w:t>val-service-ids</w:t>
      </w:r>
      <w:r>
        <w:rPr>
          <w:lang w:val="en-IN"/>
        </w:rPr>
        <w:t>" query parameters, the response message shall include the VAL service data resource(s) for only the VAL service(s) (the identifiers of which are provided within the "</w:t>
      </w:r>
      <w:r>
        <w:t>val-service-ids</w:t>
      </w:r>
      <w:r>
        <w:rPr>
          <w:lang w:val="en-IN"/>
        </w:rPr>
        <w:t xml:space="preserve">" query parameter) that are common to the </w:t>
      </w:r>
      <w:r>
        <w:rPr>
          <w:lang w:eastAsia="zh-CN"/>
        </w:rPr>
        <w:t xml:space="preserve">VAL user(s)/VAL UE(s) provided in the </w:t>
      </w:r>
      <w:r>
        <w:rPr>
          <w:lang w:val="en-IN"/>
        </w:rPr>
        <w:t>"</w:t>
      </w:r>
      <w:r>
        <w:t>val-tgt-ues</w:t>
      </w:r>
      <w:r>
        <w:rPr>
          <w:lang w:val="en-IN"/>
        </w:rPr>
        <w:t>" query parameter;</w:t>
      </w:r>
    </w:p>
    <w:p w:rsidR="008834E7" w:rsidRDefault="008834E7" w:rsidP="008834E7">
      <w:pPr>
        <w:pStyle w:val="B10"/>
        <w:rPr>
          <w:lang w:val="en-IN"/>
        </w:rPr>
      </w:pPr>
      <w:r>
        <w:rPr>
          <w:lang w:val="en-IN"/>
        </w:rPr>
        <w:t>and</w:t>
      </w:r>
    </w:p>
    <w:p w:rsidR="008834E7" w:rsidRDefault="008834E7" w:rsidP="008834E7">
      <w:pPr>
        <w:pStyle w:val="B10"/>
        <w:rPr>
          <w:lang w:val="en-IN"/>
        </w:rPr>
      </w:pPr>
      <w:r>
        <w:rPr>
          <w:lang w:val="en-IN"/>
        </w:rPr>
        <w:t>3.</w:t>
      </w:r>
      <w:r>
        <w:rPr>
          <w:lang w:val="en-IN"/>
        </w:rPr>
        <w:tab/>
      </w:r>
      <w:r>
        <w:t>i</w:t>
      </w:r>
      <w:r w:rsidRPr="00BC30BB">
        <w:t xml:space="preserve">f the </w:t>
      </w:r>
      <w:r>
        <w:t>CM server</w:t>
      </w:r>
      <w:r w:rsidRPr="00BC30BB">
        <w:t xml:space="preserve"> </w:t>
      </w:r>
      <w:r w:rsidRPr="007E74F5">
        <w:t>is unable to satisfy the request</w:t>
      </w:r>
      <w:r w:rsidRPr="00BC30BB">
        <w:t xml:space="preserve">, the </w:t>
      </w:r>
      <w:r>
        <w:t>CM server</w:t>
      </w:r>
      <w:r w:rsidRPr="00BC30BB">
        <w:t xml:space="preserve"> server shall respond to the </w:t>
      </w:r>
      <w:r>
        <w:t>SEAL</w:t>
      </w:r>
      <w:r w:rsidRPr="00BC30BB">
        <w:t xml:space="preserve"> server </w:t>
      </w:r>
      <w:r>
        <w:t>with an appropriate error status code.</w:t>
      </w:r>
    </w:p>
    <w:p w:rsidR="008834E7" w:rsidRDefault="008834E7"/>
    <w:p w:rsidR="006C7047" w:rsidRDefault="006C7047">
      <w:pPr>
        <w:pStyle w:val="Heading2"/>
      </w:pPr>
      <w:bookmarkStart w:id="1252" w:name="_Toc24868451"/>
      <w:bookmarkStart w:id="1253" w:name="_Toc34153944"/>
      <w:bookmarkStart w:id="1254" w:name="_Toc36040888"/>
      <w:bookmarkStart w:id="1255" w:name="_Toc36041201"/>
      <w:bookmarkStart w:id="1256" w:name="_Toc43196466"/>
      <w:bookmarkStart w:id="1257" w:name="_Toc43481236"/>
      <w:bookmarkStart w:id="1258" w:name="_Toc45134513"/>
      <w:bookmarkStart w:id="1259" w:name="_Toc51189045"/>
      <w:bookmarkStart w:id="1260" w:name="_Toc51763721"/>
      <w:bookmarkStart w:id="1261" w:name="_Toc57205953"/>
      <w:bookmarkStart w:id="1262" w:name="_Toc59019294"/>
      <w:bookmarkStart w:id="1263" w:name="_Toc68169967"/>
      <w:bookmarkStart w:id="1264" w:name="_Toc83234008"/>
      <w:bookmarkStart w:id="1265" w:name="_Toc90661371"/>
      <w:bookmarkStart w:id="1266" w:name="_Toc138754832"/>
      <w:bookmarkStart w:id="1267" w:name="_Toc151885530"/>
      <w:bookmarkStart w:id="1268" w:name="_Toc152075595"/>
      <w:bookmarkStart w:id="1269" w:name="_Toc153793310"/>
      <w:r>
        <w:t>5.5</w:t>
      </w:r>
      <w:r>
        <w:tab/>
        <w:t>Network resource management APIs</w:t>
      </w:r>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p>
    <w:p w:rsidR="006C7047" w:rsidRDefault="006C7047">
      <w:pPr>
        <w:pStyle w:val="Heading3"/>
      </w:pPr>
      <w:bookmarkStart w:id="1270" w:name="_Toc24868452"/>
      <w:bookmarkStart w:id="1271" w:name="_Toc34153945"/>
      <w:bookmarkStart w:id="1272" w:name="_Toc36040889"/>
      <w:bookmarkStart w:id="1273" w:name="_Toc36041202"/>
      <w:bookmarkStart w:id="1274" w:name="_Toc43196467"/>
      <w:bookmarkStart w:id="1275" w:name="_Toc43481237"/>
      <w:bookmarkStart w:id="1276" w:name="_Toc45134514"/>
      <w:bookmarkStart w:id="1277" w:name="_Toc51189046"/>
      <w:bookmarkStart w:id="1278" w:name="_Toc51763722"/>
      <w:bookmarkStart w:id="1279" w:name="_Toc57205954"/>
      <w:bookmarkStart w:id="1280" w:name="_Toc59019295"/>
      <w:bookmarkStart w:id="1281" w:name="_Toc68169968"/>
      <w:bookmarkStart w:id="1282" w:name="_Toc83234009"/>
      <w:bookmarkStart w:id="1283" w:name="_Toc90661372"/>
      <w:bookmarkStart w:id="1284" w:name="_Toc138754833"/>
      <w:bookmarkStart w:id="1285" w:name="_Toc151885531"/>
      <w:bookmarkStart w:id="1286" w:name="_Toc152075596"/>
      <w:bookmarkStart w:id="1287" w:name="_Toc153793311"/>
      <w:r>
        <w:t>5.5.1</w:t>
      </w:r>
      <w:r>
        <w:tab/>
        <w:t>SS_NetworkResourceAdaptation API</w:t>
      </w:r>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p>
    <w:p w:rsidR="006C7047" w:rsidRDefault="006C7047">
      <w:pPr>
        <w:pStyle w:val="Heading4"/>
      </w:pPr>
      <w:bookmarkStart w:id="1288" w:name="_Toc24868453"/>
      <w:bookmarkStart w:id="1289" w:name="_Toc34153946"/>
      <w:bookmarkStart w:id="1290" w:name="_Toc36040890"/>
      <w:bookmarkStart w:id="1291" w:name="_Toc36041203"/>
      <w:bookmarkStart w:id="1292" w:name="_Toc43196468"/>
      <w:bookmarkStart w:id="1293" w:name="_Toc43481238"/>
      <w:bookmarkStart w:id="1294" w:name="_Toc45134515"/>
      <w:bookmarkStart w:id="1295" w:name="_Toc51189047"/>
      <w:bookmarkStart w:id="1296" w:name="_Toc51763723"/>
      <w:bookmarkStart w:id="1297" w:name="_Toc57205955"/>
      <w:bookmarkStart w:id="1298" w:name="_Toc59019296"/>
      <w:bookmarkStart w:id="1299" w:name="_Toc68169969"/>
      <w:bookmarkStart w:id="1300" w:name="_Toc83234010"/>
      <w:bookmarkStart w:id="1301" w:name="_Toc90661373"/>
      <w:bookmarkStart w:id="1302" w:name="_Toc138754834"/>
      <w:bookmarkStart w:id="1303" w:name="_Toc151885532"/>
      <w:bookmarkStart w:id="1304" w:name="_Toc152075597"/>
      <w:bookmarkStart w:id="1305" w:name="_Toc153793312"/>
      <w:r>
        <w:t>5.5.1.1</w:t>
      </w:r>
      <w:r>
        <w:tab/>
        <w:t>Service Description</w:t>
      </w:r>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p>
    <w:p w:rsidR="006C7047" w:rsidRDefault="006C7047">
      <w:pPr>
        <w:pStyle w:val="Heading5"/>
      </w:pPr>
      <w:bookmarkStart w:id="1306" w:name="_Toc24868454"/>
      <w:bookmarkStart w:id="1307" w:name="_Toc34153947"/>
      <w:bookmarkStart w:id="1308" w:name="_Toc36040891"/>
      <w:bookmarkStart w:id="1309" w:name="_Toc36041204"/>
      <w:bookmarkStart w:id="1310" w:name="_Toc43196469"/>
      <w:bookmarkStart w:id="1311" w:name="_Toc43481239"/>
      <w:bookmarkStart w:id="1312" w:name="_Toc45134516"/>
      <w:bookmarkStart w:id="1313" w:name="_Toc51189048"/>
      <w:bookmarkStart w:id="1314" w:name="_Toc51763724"/>
      <w:bookmarkStart w:id="1315" w:name="_Toc57205956"/>
      <w:bookmarkStart w:id="1316" w:name="_Toc59019297"/>
      <w:bookmarkStart w:id="1317" w:name="_Toc68169970"/>
      <w:bookmarkStart w:id="1318" w:name="_Toc83234011"/>
      <w:bookmarkStart w:id="1319" w:name="_Toc90661374"/>
      <w:bookmarkStart w:id="1320" w:name="_Toc138754835"/>
      <w:bookmarkStart w:id="1321" w:name="_Toc151885533"/>
      <w:bookmarkStart w:id="1322" w:name="_Toc152075598"/>
      <w:bookmarkStart w:id="1323" w:name="_Toc153793313"/>
      <w:r>
        <w:t>5.5.1.1.1</w:t>
      </w:r>
      <w:r>
        <w:tab/>
        <w:t>Overview</w:t>
      </w:r>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p>
    <w:p w:rsidR="006C7047" w:rsidRDefault="006C7047">
      <w:r>
        <w:t>The SS_NetworkResourceAdaptation API, as defined 3GPP TS 23.434 [2], allows VAL server via NRM-S reference point to communicate with the network resource management server for network resource adaptation including reserving network resource, requesting and subscribing for unicast and multicast</w:t>
      </w:r>
      <w:r w:rsidR="00FF6573">
        <w:t>/broadcast</w:t>
      </w:r>
      <w:r>
        <w:t xml:space="preserve"> resources.</w:t>
      </w:r>
    </w:p>
    <w:p w:rsidR="006C7047" w:rsidRDefault="006C7047">
      <w:pPr>
        <w:pStyle w:val="Heading4"/>
      </w:pPr>
      <w:bookmarkStart w:id="1324" w:name="_Toc24868455"/>
      <w:bookmarkStart w:id="1325" w:name="_Toc34153948"/>
      <w:bookmarkStart w:id="1326" w:name="_Toc36040892"/>
      <w:bookmarkStart w:id="1327" w:name="_Toc36041205"/>
      <w:bookmarkStart w:id="1328" w:name="_Toc43196470"/>
      <w:bookmarkStart w:id="1329" w:name="_Toc43481240"/>
      <w:bookmarkStart w:id="1330" w:name="_Toc45134517"/>
      <w:bookmarkStart w:id="1331" w:name="_Toc51189049"/>
      <w:bookmarkStart w:id="1332" w:name="_Toc51763725"/>
      <w:bookmarkStart w:id="1333" w:name="_Toc57205957"/>
      <w:bookmarkStart w:id="1334" w:name="_Toc59019298"/>
      <w:bookmarkStart w:id="1335" w:name="_Toc68169971"/>
      <w:bookmarkStart w:id="1336" w:name="_Toc83234012"/>
      <w:bookmarkStart w:id="1337" w:name="_Toc90661375"/>
      <w:bookmarkStart w:id="1338" w:name="_Toc138754836"/>
      <w:bookmarkStart w:id="1339" w:name="_Toc151885534"/>
      <w:bookmarkStart w:id="1340" w:name="_Toc152075599"/>
      <w:bookmarkStart w:id="1341" w:name="_Toc153793314"/>
      <w:r>
        <w:t>5.5.1.2</w:t>
      </w:r>
      <w:r>
        <w:tab/>
        <w:t>Service Operations</w:t>
      </w:r>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p>
    <w:p w:rsidR="006C7047" w:rsidRDefault="006C7047">
      <w:pPr>
        <w:pStyle w:val="Heading5"/>
      </w:pPr>
      <w:bookmarkStart w:id="1342" w:name="_Toc24868456"/>
      <w:bookmarkStart w:id="1343" w:name="_Toc34153949"/>
      <w:bookmarkStart w:id="1344" w:name="_Toc36040893"/>
      <w:bookmarkStart w:id="1345" w:name="_Toc36041206"/>
      <w:bookmarkStart w:id="1346" w:name="_Toc43196471"/>
      <w:bookmarkStart w:id="1347" w:name="_Toc43481241"/>
      <w:bookmarkStart w:id="1348" w:name="_Toc45134518"/>
      <w:bookmarkStart w:id="1349" w:name="_Toc51189050"/>
      <w:bookmarkStart w:id="1350" w:name="_Toc51763726"/>
      <w:bookmarkStart w:id="1351" w:name="_Toc57205958"/>
      <w:bookmarkStart w:id="1352" w:name="_Toc59019299"/>
      <w:bookmarkStart w:id="1353" w:name="_Toc68169972"/>
      <w:bookmarkStart w:id="1354" w:name="_Toc83234013"/>
      <w:bookmarkStart w:id="1355" w:name="_Toc90661376"/>
      <w:bookmarkStart w:id="1356" w:name="_Toc138754837"/>
      <w:bookmarkStart w:id="1357" w:name="_Toc151885535"/>
      <w:bookmarkStart w:id="1358" w:name="_Toc152075600"/>
      <w:bookmarkStart w:id="1359" w:name="_Toc153793315"/>
      <w:r>
        <w:t>5.5.1.2.1</w:t>
      </w:r>
      <w:r>
        <w:tab/>
        <w:t>Introduction</w:t>
      </w:r>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p>
    <w:p w:rsidR="006C7047" w:rsidRDefault="006C7047">
      <w:r>
        <w:t>The service operation defined for SS_NetworkResourceAdaptation API is shown in the table</w:t>
      </w:r>
      <w:r w:rsidR="00D0032C">
        <w:t> </w:t>
      </w:r>
      <w:r>
        <w:t>5.5.1.2.1-1.</w:t>
      </w:r>
    </w:p>
    <w:p w:rsidR="006C7047" w:rsidRDefault="006C7047">
      <w:pPr>
        <w:pStyle w:val="TH"/>
      </w:pPr>
      <w:r>
        <w:t>Table</w:t>
      </w:r>
      <w:r w:rsidR="00D0032C">
        <w:t> </w:t>
      </w:r>
      <w:r>
        <w:t>5.5.1.2.1-1: Operations of the SS_NetworkResourceAdaptation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64"/>
        <w:gridCol w:w="3216"/>
        <w:gridCol w:w="2464"/>
      </w:tblGrid>
      <w:tr w:rsidR="006C7047" w:rsidTr="00987F10">
        <w:trPr>
          <w:jc w:val="center"/>
        </w:trPr>
        <w:tc>
          <w:tcPr>
            <w:tcW w:w="2464" w:type="dxa"/>
            <w:shd w:val="clear" w:color="000000" w:fill="C0C0C0"/>
          </w:tcPr>
          <w:p w:rsidR="006C7047" w:rsidRDefault="006C7047">
            <w:pPr>
              <w:pStyle w:val="TAH"/>
            </w:pPr>
            <w:r>
              <w:t>Service operation name</w:t>
            </w:r>
          </w:p>
        </w:tc>
        <w:tc>
          <w:tcPr>
            <w:tcW w:w="3216" w:type="dxa"/>
            <w:shd w:val="clear" w:color="000000" w:fill="C0C0C0"/>
          </w:tcPr>
          <w:p w:rsidR="006C7047" w:rsidRDefault="006C7047">
            <w:pPr>
              <w:pStyle w:val="TAH"/>
            </w:pPr>
            <w:r>
              <w:t>Description</w:t>
            </w:r>
          </w:p>
        </w:tc>
        <w:tc>
          <w:tcPr>
            <w:tcW w:w="2464" w:type="dxa"/>
            <w:shd w:val="clear" w:color="000000" w:fill="C0C0C0"/>
          </w:tcPr>
          <w:p w:rsidR="006C7047" w:rsidRDefault="006C7047">
            <w:pPr>
              <w:pStyle w:val="TAH"/>
            </w:pPr>
            <w:r>
              <w:t>Initiated by</w:t>
            </w:r>
          </w:p>
        </w:tc>
      </w:tr>
      <w:tr w:rsidR="006C7047" w:rsidTr="00987F10">
        <w:trPr>
          <w:jc w:val="center"/>
        </w:trPr>
        <w:tc>
          <w:tcPr>
            <w:tcW w:w="2464" w:type="dxa"/>
          </w:tcPr>
          <w:p w:rsidR="006C7047" w:rsidRDefault="006C7047">
            <w:pPr>
              <w:pStyle w:val="TAL"/>
            </w:pPr>
            <w:r>
              <w:t>Reserve_Network_Resource</w:t>
            </w:r>
          </w:p>
        </w:tc>
        <w:tc>
          <w:tcPr>
            <w:tcW w:w="3216" w:type="dxa"/>
          </w:tcPr>
          <w:p w:rsidR="006C7047" w:rsidRDefault="006C7047">
            <w:pPr>
              <w:pStyle w:val="TAL"/>
            </w:pPr>
            <w:r>
              <w:t>Requesting for network resource adaptation</w:t>
            </w:r>
          </w:p>
        </w:tc>
        <w:tc>
          <w:tcPr>
            <w:tcW w:w="2464" w:type="dxa"/>
          </w:tcPr>
          <w:p w:rsidR="006C7047" w:rsidRDefault="006C7047">
            <w:pPr>
              <w:pStyle w:val="TAL"/>
            </w:pPr>
            <w:r>
              <w:t>VAL server</w:t>
            </w:r>
          </w:p>
        </w:tc>
      </w:tr>
      <w:tr w:rsidR="006C7047" w:rsidTr="00987F10">
        <w:trPr>
          <w:jc w:val="center"/>
        </w:trPr>
        <w:tc>
          <w:tcPr>
            <w:tcW w:w="2464" w:type="dxa"/>
          </w:tcPr>
          <w:p w:rsidR="006C7047" w:rsidRDefault="006C7047">
            <w:pPr>
              <w:pStyle w:val="TAL"/>
            </w:pPr>
            <w:r>
              <w:t>Request_Unicast_Resource</w:t>
            </w:r>
          </w:p>
        </w:tc>
        <w:tc>
          <w:tcPr>
            <w:tcW w:w="3216" w:type="dxa"/>
          </w:tcPr>
          <w:p w:rsidR="006C7047" w:rsidRDefault="006C7047">
            <w:pPr>
              <w:pStyle w:val="TAL"/>
            </w:pPr>
            <w:r>
              <w:t>Requesting</w:t>
            </w:r>
            <w:r>
              <w:rPr>
                <w:lang w:val="en-US"/>
              </w:rPr>
              <w:t xml:space="preserve"> </w:t>
            </w:r>
            <w:r>
              <w:rPr>
                <w:lang w:eastAsia="zh-CN"/>
              </w:rPr>
              <w:t>unicast resource</w:t>
            </w:r>
          </w:p>
        </w:tc>
        <w:tc>
          <w:tcPr>
            <w:tcW w:w="2464" w:type="dxa"/>
          </w:tcPr>
          <w:p w:rsidR="006C7047" w:rsidRDefault="006C7047">
            <w:pPr>
              <w:pStyle w:val="TAL"/>
            </w:pPr>
            <w:r>
              <w:t>VAL server</w:t>
            </w:r>
          </w:p>
        </w:tc>
      </w:tr>
      <w:tr w:rsidR="006C7047" w:rsidTr="00987F10">
        <w:trPr>
          <w:jc w:val="center"/>
        </w:trPr>
        <w:tc>
          <w:tcPr>
            <w:tcW w:w="2464" w:type="dxa"/>
          </w:tcPr>
          <w:p w:rsidR="006C7047" w:rsidRDefault="006C7047">
            <w:pPr>
              <w:pStyle w:val="TAL"/>
            </w:pPr>
            <w:r>
              <w:t>Update_Unicast_Resource</w:t>
            </w:r>
          </w:p>
        </w:tc>
        <w:tc>
          <w:tcPr>
            <w:tcW w:w="3216" w:type="dxa"/>
          </w:tcPr>
          <w:p w:rsidR="006C7047" w:rsidRDefault="006C7047">
            <w:pPr>
              <w:pStyle w:val="TAL"/>
            </w:pPr>
            <w:r>
              <w:t xml:space="preserve">Updating </w:t>
            </w:r>
            <w:r>
              <w:rPr>
                <w:lang w:eastAsia="zh-CN"/>
              </w:rPr>
              <w:t>unicast resource</w:t>
            </w:r>
          </w:p>
        </w:tc>
        <w:tc>
          <w:tcPr>
            <w:tcW w:w="2464" w:type="dxa"/>
          </w:tcPr>
          <w:p w:rsidR="006C7047" w:rsidRDefault="006C7047">
            <w:pPr>
              <w:pStyle w:val="TAL"/>
            </w:pPr>
            <w:r>
              <w:t>VAL server</w:t>
            </w:r>
          </w:p>
        </w:tc>
      </w:tr>
      <w:tr w:rsidR="006C7047" w:rsidTr="00987F10">
        <w:trPr>
          <w:jc w:val="center"/>
        </w:trPr>
        <w:tc>
          <w:tcPr>
            <w:tcW w:w="2464" w:type="dxa"/>
          </w:tcPr>
          <w:p w:rsidR="006C7047" w:rsidRDefault="006C7047">
            <w:pPr>
              <w:pStyle w:val="TAL"/>
            </w:pPr>
            <w:r>
              <w:t>Request_Multicast_Resource</w:t>
            </w:r>
          </w:p>
        </w:tc>
        <w:tc>
          <w:tcPr>
            <w:tcW w:w="3216" w:type="dxa"/>
          </w:tcPr>
          <w:p w:rsidR="006C7047" w:rsidRDefault="006C7047">
            <w:pPr>
              <w:pStyle w:val="TAL"/>
            </w:pPr>
            <w:r>
              <w:t xml:space="preserve">Requesting </w:t>
            </w:r>
            <w:r>
              <w:rPr>
                <w:lang w:eastAsia="zh-CN"/>
              </w:rPr>
              <w:t>multicast resource</w:t>
            </w:r>
          </w:p>
        </w:tc>
        <w:tc>
          <w:tcPr>
            <w:tcW w:w="2464" w:type="dxa"/>
          </w:tcPr>
          <w:p w:rsidR="006C7047" w:rsidRDefault="006C7047">
            <w:pPr>
              <w:pStyle w:val="TAL"/>
            </w:pPr>
            <w:r>
              <w:t>VAL server</w:t>
            </w:r>
          </w:p>
        </w:tc>
      </w:tr>
      <w:tr w:rsidR="006C7047" w:rsidTr="00987F10">
        <w:trPr>
          <w:jc w:val="center"/>
        </w:trPr>
        <w:tc>
          <w:tcPr>
            <w:tcW w:w="2464" w:type="dxa"/>
          </w:tcPr>
          <w:p w:rsidR="006C7047" w:rsidRDefault="006C7047">
            <w:pPr>
              <w:pStyle w:val="TAL"/>
            </w:pPr>
            <w:r>
              <w:t>Notify_UP_Delivery_Mode</w:t>
            </w:r>
          </w:p>
        </w:tc>
        <w:tc>
          <w:tcPr>
            <w:tcW w:w="3216" w:type="dxa"/>
          </w:tcPr>
          <w:p w:rsidR="006C7047" w:rsidRDefault="006C7047">
            <w:pPr>
              <w:pStyle w:val="TAL"/>
            </w:pPr>
            <w:r>
              <w:t>Notifying the user plane delivery mode</w:t>
            </w:r>
          </w:p>
        </w:tc>
        <w:tc>
          <w:tcPr>
            <w:tcW w:w="2464" w:type="dxa"/>
          </w:tcPr>
          <w:p w:rsidR="006C7047" w:rsidRDefault="006C7047">
            <w:pPr>
              <w:pStyle w:val="TAL"/>
            </w:pPr>
            <w:r>
              <w:t>NRM server</w:t>
            </w:r>
          </w:p>
        </w:tc>
      </w:tr>
      <w:tr w:rsidR="007736F4" w:rsidTr="00987F10">
        <w:trPr>
          <w:jc w:val="center"/>
        </w:trPr>
        <w:tc>
          <w:tcPr>
            <w:tcW w:w="2464" w:type="dxa"/>
          </w:tcPr>
          <w:p w:rsidR="007736F4" w:rsidRDefault="007736F4" w:rsidP="007736F4">
            <w:pPr>
              <w:pStyle w:val="TAL"/>
            </w:pPr>
            <w:r>
              <w:t>Discover_</w:t>
            </w:r>
            <w:r w:rsidRPr="00416AFD">
              <w:t>TSC_Stream_Availability</w:t>
            </w:r>
          </w:p>
        </w:tc>
        <w:tc>
          <w:tcPr>
            <w:tcW w:w="3216" w:type="dxa"/>
          </w:tcPr>
          <w:p w:rsidR="007736F4" w:rsidRDefault="007736F4" w:rsidP="007736F4">
            <w:pPr>
              <w:pStyle w:val="TAL"/>
            </w:pPr>
            <w:r w:rsidRPr="00416AFD">
              <w:t xml:space="preserve">Requesting </w:t>
            </w:r>
            <w:r>
              <w:t xml:space="preserve">the NRM server </w:t>
            </w:r>
            <w:r w:rsidRPr="00416AFD">
              <w:t xml:space="preserve">to discover the connectivity and available QoS characteristics between </w:t>
            </w:r>
            <w:r>
              <w:t xml:space="preserve">the </w:t>
            </w:r>
            <w:r w:rsidRPr="0040430A">
              <w:t xml:space="preserve">source and </w:t>
            </w:r>
            <w:r>
              <w:t xml:space="preserve">the </w:t>
            </w:r>
            <w:r w:rsidRPr="0040430A">
              <w:t>destination DS-TT ports</w:t>
            </w:r>
            <w:r>
              <w:t>.</w:t>
            </w:r>
          </w:p>
        </w:tc>
        <w:tc>
          <w:tcPr>
            <w:tcW w:w="2464" w:type="dxa"/>
          </w:tcPr>
          <w:p w:rsidR="007736F4" w:rsidRDefault="007736F4" w:rsidP="007736F4">
            <w:pPr>
              <w:pStyle w:val="TAL"/>
            </w:pPr>
            <w:r>
              <w:t>VAL server</w:t>
            </w:r>
          </w:p>
        </w:tc>
      </w:tr>
      <w:tr w:rsidR="007736F4" w:rsidTr="00987F10">
        <w:trPr>
          <w:jc w:val="center"/>
        </w:trPr>
        <w:tc>
          <w:tcPr>
            <w:tcW w:w="2464" w:type="dxa"/>
          </w:tcPr>
          <w:p w:rsidR="007736F4" w:rsidRDefault="007736F4" w:rsidP="007736F4">
            <w:pPr>
              <w:pStyle w:val="TAL"/>
            </w:pPr>
            <w:r>
              <w:t>Create_TSC_Stream</w:t>
            </w:r>
          </w:p>
        </w:tc>
        <w:tc>
          <w:tcPr>
            <w:tcW w:w="3216" w:type="dxa"/>
          </w:tcPr>
          <w:p w:rsidR="007736F4" w:rsidRDefault="007736F4" w:rsidP="007736F4">
            <w:pPr>
              <w:pStyle w:val="TAL"/>
            </w:pPr>
            <w:r w:rsidRPr="00416AFD">
              <w:t xml:space="preserve">Requesting the NRM </w:t>
            </w:r>
            <w:r>
              <w:t xml:space="preserve">server </w:t>
            </w:r>
            <w:r w:rsidRPr="00416AFD">
              <w:t xml:space="preserve">to create </w:t>
            </w:r>
            <w:r>
              <w:t xml:space="preserve">a </w:t>
            </w:r>
            <w:r w:rsidRPr="00416AFD">
              <w:t>TSC stream.</w:t>
            </w:r>
          </w:p>
        </w:tc>
        <w:tc>
          <w:tcPr>
            <w:tcW w:w="2464" w:type="dxa"/>
          </w:tcPr>
          <w:p w:rsidR="007736F4" w:rsidRDefault="007736F4" w:rsidP="007736F4">
            <w:pPr>
              <w:pStyle w:val="TAL"/>
            </w:pPr>
            <w:r>
              <w:t>VAL server</w:t>
            </w:r>
          </w:p>
        </w:tc>
      </w:tr>
      <w:tr w:rsidR="007736F4" w:rsidTr="00987F10">
        <w:trPr>
          <w:jc w:val="center"/>
        </w:trPr>
        <w:tc>
          <w:tcPr>
            <w:tcW w:w="2464" w:type="dxa"/>
          </w:tcPr>
          <w:p w:rsidR="007736F4" w:rsidRDefault="007736F4" w:rsidP="007736F4">
            <w:pPr>
              <w:pStyle w:val="TAL"/>
            </w:pPr>
            <w:r>
              <w:t>Delete_TSC_Stream</w:t>
            </w:r>
          </w:p>
        </w:tc>
        <w:tc>
          <w:tcPr>
            <w:tcW w:w="3216" w:type="dxa"/>
          </w:tcPr>
          <w:p w:rsidR="007736F4" w:rsidRDefault="007736F4" w:rsidP="007736F4">
            <w:pPr>
              <w:pStyle w:val="TAL"/>
            </w:pPr>
            <w:r w:rsidRPr="00416AFD">
              <w:t xml:space="preserve">Requesting the NRM </w:t>
            </w:r>
            <w:r>
              <w:t xml:space="preserve">server </w:t>
            </w:r>
            <w:r w:rsidRPr="00416AFD">
              <w:t xml:space="preserve">to delete </w:t>
            </w:r>
            <w:r>
              <w:t>a</w:t>
            </w:r>
            <w:r w:rsidRPr="00416AFD">
              <w:t xml:space="preserve"> TSC stream.</w:t>
            </w:r>
          </w:p>
        </w:tc>
        <w:tc>
          <w:tcPr>
            <w:tcW w:w="2464" w:type="dxa"/>
          </w:tcPr>
          <w:p w:rsidR="007736F4" w:rsidRDefault="007736F4" w:rsidP="007736F4">
            <w:pPr>
              <w:pStyle w:val="TAL"/>
            </w:pPr>
            <w:r>
              <w:t>VAL server</w:t>
            </w:r>
          </w:p>
        </w:tc>
      </w:tr>
      <w:tr w:rsidR="001F2E66" w:rsidTr="00987F10">
        <w:trPr>
          <w:jc w:val="center"/>
        </w:trPr>
        <w:tc>
          <w:tcPr>
            <w:tcW w:w="2464" w:type="dxa"/>
          </w:tcPr>
          <w:p w:rsidR="001F2E66" w:rsidRDefault="001F2E66" w:rsidP="001F2E66">
            <w:pPr>
              <w:pStyle w:val="TAL"/>
            </w:pPr>
            <w:r>
              <w:t>Create_MBS_Resource</w:t>
            </w:r>
          </w:p>
        </w:tc>
        <w:tc>
          <w:tcPr>
            <w:tcW w:w="3216" w:type="dxa"/>
          </w:tcPr>
          <w:p w:rsidR="001F2E66" w:rsidRPr="00416AFD" w:rsidRDefault="001F2E66" w:rsidP="001F2E66">
            <w:pPr>
              <w:pStyle w:val="TAL"/>
            </w:pPr>
            <w:r>
              <w:t>Request the creation of a new MBS Resource.</w:t>
            </w:r>
          </w:p>
        </w:tc>
        <w:tc>
          <w:tcPr>
            <w:tcW w:w="2464" w:type="dxa"/>
          </w:tcPr>
          <w:p w:rsidR="001F2E66" w:rsidRDefault="001F2E66" w:rsidP="001F2E66">
            <w:pPr>
              <w:pStyle w:val="TAL"/>
            </w:pPr>
            <w:r>
              <w:t>VAL server</w:t>
            </w:r>
          </w:p>
        </w:tc>
      </w:tr>
      <w:tr w:rsidR="001F2E66" w:rsidTr="00987F10">
        <w:trPr>
          <w:jc w:val="center"/>
        </w:trPr>
        <w:tc>
          <w:tcPr>
            <w:tcW w:w="2464" w:type="dxa"/>
          </w:tcPr>
          <w:p w:rsidR="001F2E66" w:rsidRDefault="001F2E66" w:rsidP="001F2E66">
            <w:pPr>
              <w:pStyle w:val="TAL"/>
            </w:pPr>
            <w:r>
              <w:t>Update_MBS_Resource</w:t>
            </w:r>
          </w:p>
        </w:tc>
        <w:tc>
          <w:tcPr>
            <w:tcW w:w="3216" w:type="dxa"/>
          </w:tcPr>
          <w:p w:rsidR="001F2E66" w:rsidRPr="00416AFD" w:rsidRDefault="001F2E66" w:rsidP="001F2E66">
            <w:pPr>
              <w:pStyle w:val="TAL"/>
            </w:pPr>
            <w:r>
              <w:t>Request the update of an existing "Individual MBS Resource" resource.</w:t>
            </w:r>
          </w:p>
        </w:tc>
        <w:tc>
          <w:tcPr>
            <w:tcW w:w="2464" w:type="dxa"/>
          </w:tcPr>
          <w:p w:rsidR="001F2E66" w:rsidRDefault="001F2E66" w:rsidP="001F2E66">
            <w:pPr>
              <w:pStyle w:val="TAL"/>
            </w:pPr>
            <w:r>
              <w:t>VAL server</w:t>
            </w:r>
          </w:p>
        </w:tc>
      </w:tr>
      <w:tr w:rsidR="001F2E66" w:rsidTr="00987F10">
        <w:trPr>
          <w:jc w:val="center"/>
        </w:trPr>
        <w:tc>
          <w:tcPr>
            <w:tcW w:w="2464" w:type="dxa"/>
          </w:tcPr>
          <w:p w:rsidR="001F2E66" w:rsidRDefault="001F2E66" w:rsidP="001F2E66">
            <w:pPr>
              <w:pStyle w:val="TAL"/>
            </w:pPr>
            <w:r>
              <w:t>Delete_MBS_Resource</w:t>
            </w:r>
          </w:p>
        </w:tc>
        <w:tc>
          <w:tcPr>
            <w:tcW w:w="3216" w:type="dxa"/>
          </w:tcPr>
          <w:p w:rsidR="001F2E66" w:rsidRPr="00416AFD" w:rsidRDefault="001F2E66" w:rsidP="001F2E66">
            <w:pPr>
              <w:pStyle w:val="TAL"/>
            </w:pPr>
            <w:r>
              <w:t>Request the deletion of an existing "Individual MBS Resource" resource.</w:t>
            </w:r>
          </w:p>
        </w:tc>
        <w:tc>
          <w:tcPr>
            <w:tcW w:w="2464" w:type="dxa"/>
          </w:tcPr>
          <w:p w:rsidR="001F2E66" w:rsidRDefault="001F2E66" w:rsidP="001F2E66">
            <w:pPr>
              <w:pStyle w:val="TAL"/>
            </w:pPr>
            <w:r>
              <w:t>VAL server</w:t>
            </w:r>
          </w:p>
        </w:tc>
      </w:tr>
      <w:tr w:rsidR="001F2E66" w:rsidTr="00987F10">
        <w:trPr>
          <w:jc w:val="center"/>
        </w:trPr>
        <w:tc>
          <w:tcPr>
            <w:tcW w:w="2464" w:type="dxa"/>
          </w:tcPr>
          <w:p w:rsidR="001F2E66" w:rsidRDefault="001F2E66" w:rsidP="001F2E66">
            <w:pPr>
              <w:pStyle w:val="TAL"/>
            </w:pPr>
            <w:r>
              <w:t>Activate_MBS_Resource</w:t>
            </w:r>
          </w:p>
        </w:tc>
        <w:tc>
          <w:tcPr>
            <w:tcW w:w="3216" w:type="dxa"/>
          </w:tcPr>
          <w:p w:rsidR="001F2E66" w:rsidRPr="00416AFD" w:rsidRDefault="001F2E66" w:rsidP="001F2E66">
            <w:pPr>
              <w:pStyle w:val="TAL"/>
            </w:pPr>
            <w:r>
              <w:t>Request the activation of an existing MBS Resource.</w:t>
            </w:r>
          </w:p>
        </w:tc>
        <w:tc>
          <w:tcPr>
            <w:tcW w:w="2464" w:type="dxa"/>
          </w:tcPr>
          <w:p w:rsidR="001F2E66" w:rsidRDefault="001F2E66" w:rsidP="001F2E66">
            <w:pPr>
              <w:pStyle w:val="TAL"/>
            </w:pPr>
            <w:r>
              <w:t>VAL server</w:t>
            </w:r>
          </w:p>
        </w:tc>
      </w:tr>
      <w:tr w:rsidR="001F2E66" w:rsidTr="00987F10">
        <w:trPr>
          <w:jc w:val="center"/>
        </w:trPr>
        <w:tc>
          <w:tcPr>
            <w:tcW w:w="2464" w:type="dxa"/>
          </w:tcPr>
          <w:p w:rsidR="001F2E66" w:rsidRDefault="001F2E66" w:rsidP="001F2E66">
            <w:pPr>
              <w:pStyle w:val="TAL"/>
            </w:pPr>
            <w:r>
              <w:t>Deactivate_MBS_Resource</w:t>
            </w:r>
          </w:p>
        </w:tc>
        <w:tc>
          <w:tcPr>
            <w:tcW w:w="3216" w:type="dxa"/>
          </w:tcPr>
          <w:p w:rsidR="001F2E66" w:rsidRPr="00416AFD" w:rsidRDefault="001F2E66" w:rsidP="001F2E66">
            <w:pPr>
              <w:pStyle w:val="TAL"/>
            </w:pPr>
            <w:r>
              <w:t>Request the deactivation of an existing MBS Resource.</w:t>
            </w:r>
          </w:p>
        </w:tc>
        <w:tc>
          <w:tcPr>
            <w:tcW w:w="2464" w:type="dxa"/>
          </w:tcPr>
          <w:p w:rsidR="001F2E66" w:rsidRDefault="001F2E66" w:rsidP="001F2E66">
            <w:pPr>
              <w:pStyle w:val="TAL"/>
            </w:pPr>
            <w:r>
              <w:t>VAL server</w:t>
            </w:r>
          </w:p>
        </w:tc>
      </w:tr>
      <w:tr w:rsidR="00664BED" w:rsidTr="00987F10">
        <w:trPr>
          <w:jc w:val="center"/>
        </w:trPr>
        <w:tc>
          <w:tcPr>
            <w:tcW w:w="2464" w:type="dxa"/>
          </w:tcPr>
          <w:p w:rsidR="00664BED" w:rsidRDefault="00664BED" w:rsidP="00664BED">
            <w:pPr>
              <w:pStyle w:val="TAL"/>
            </w:pPr>
            <w:r>
              <w:t>BDT_Configuration_Request</w:t>
            </w:r>
          </w:p>
        </w:tc>
        <w:tc>
          <w:tcPr>
            <w:tcW w:w="3216" w:type="dxa"/>
          </w:tcPr>
          <w:p w:rsidR="00664BED" w:rsidRDefault="00664BED" w:rsidP="00664BED">
            <w:pPr>
              <w:pStyle w:val="TAL"/>
            </w:pPr>
            <w:r>
              <w:t>Request the configuration of BDT policy.</w:t>
            </w:r>
          </w:p>
        </w:tc>
        <w:tc>
          <w:tcPr>
            <w:tcW w:w="2464" w:type="dxa"/>
          </w:tcPr>
          <w:p w:rsidR="00664BED" w:rsidRDefault="00664BED" w:rsidP="00664BED">
            <w:pPr>
              <w:pStyle w:val="TAL"/>
            </w:pPr>
            <w:r>
              <w:t>VAL server</w:t>
            </w:r>
          </w:p>
        </w:tc>
      </w:tr>
      <w:tr w:rsidR="00406B36" w:rsidTr="00987F10">
        <w:trPr>
          <w:jc w:val="center"/>
        </w:trPr>
        <w:tc>
          <w:tcPr>
            <w:tcW w:w="2464" w:type="dxa"/>
          </w:tcPr>
          <w:p w:rsidR="00406B36" w:rsidRDefault="00406B36" w:rsidP="00406B36">
            <w:pPr>
              <w:pStyle w:val="TAL"/>
            </w:pPr>
            <w:r>
              <w:t>BDT_Negotiation_Notification</w:t>
            </w:r>
          </w:p>
        </w:tc>
        <w:tc>
          <w:tcPr>
            <w:tcW w:w="3216" w:type="dxa"/>
          </w:tcPr>
          <w:p w:rsidR="00406B36" w:rsidRDefault="00406B36" w:rsidP="00406B36">
            <w:pPr>
              <w:pStyle w:val="TAL"/>
            </w:pPr>
            <w:r>
              <w:t>Notify about update in the negotiated BDT policy.</w:t>
            </w:r>
          </w:p>
        </w:tc>
        <w:tc>
          <w:tcPr>
            <w:tcW w:w="2464" w:type="dxa"/>
          </w:tcPr>
          <w:p w:rsidR="00406B36" w:rsidRDefault="00406B36" w:rsidP="00406B36">
            <w:pPr>
              <w:pStyle w:val="TAL"/>
            </w:pPr>
            <w:r>
              <w:t>VAL server</w:t>
            </w:r>
          </w:p>
        </w:tc>
      </w:tr>
    </w:tbl>
    <w:p w:rsidR="00D0032C" w:rsidRDefault="00D0032C" w:rsidP="00D0032C">
      <w:bookmarkStart w:id="1360" w:name="_Toc24868457"/>
      <w:bookmarkStart w:id="1361" w:name="_Toc34153950"/>
      <w:bookmarkStart w:id="1362" w:name="_Toc36040894"/>
      <w:bookmarkStart w:id="1363" w:name="_Toc36041207"/>
      <w:bookmarkStart w:id="1364" w:name="_Toc43196472"/>
      <w:bookmarkStart w:id="1365" w:name="_Toc43481242"/>
      <w:bookmarkStart w:id="1366" w:name="_Toc45134519"/>
      <w:bookmarkStart w:id="1367" w:name="_Toc51189051"/>
      <w:bookmarkStart w:id="1368" w:name="_Toc51763727"/>
      <w:bookmarkStart w:id="1369" w:name="_Toc57205959"/>
      <w:bookmarkStart w:id="1370" w:name="_Toc59019300"/>
      <w:bookmarkStart w:id="1371" w:name="_Toc68169973"/>
      <w:bookmarkStart w:id="1372" w:name="_Toc83234014"/>
    </w:p>
    <w:p w:rsidR="006C7047" w:rsidRDefault="006C7047">
      <w:pPr>
        <w:pStyle w:val="Heading5"/>
      </w:pPr>
      <w:bookmarkStart w:id="1373" w:name="_Toc90661377"/>
      <w:bookmarkStart w:id="1374" w:name="_Toc138754838"/>
      <w:bookmarkStart w:id="1375" w:name="_Toc151885536"/>
      <w:bookmarkStart w:id="1376" w:name="_Toc152075601"/>
      <w:bookmarkStart w:id="1377" w:name="_Toc153793316"/>
      <w:r>
        <w:t>5.5.1.2.2</w:t>
      </w:r>
      <w:r>
        <w:tab/>
        <w:t>Reserve_Network_Resource</w:t>
      </w:r>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p>
    <w:p w:rsidR="006C7047" w:rsidRDefault="006C7047">
      <w:pPr>
        <w:pStyle w:val="Heading6"/>
      </w:pPr>
      <w:bookmarkStart w:id="1378" w:name="_Toc24868458"/>
      <w:bookmarkStart w:id="1379" w:name="_Toc34153951"/>
      <w:bookmarkStart w:id="1380" w:name="_Toc36040895"/>
      <w:bookmarkStart w:id="1381" w:name="_Toc36041208"/>
      <w:bookmarkStart w:id="1382" w:name="_Toc43196473"/>
      <w:bookmarkStart w:id="1383" w:name="_Toc43481243"/>
      <w:bookmarkStart w:id="1384" w:name="_Toc45134520"/>
      <w:bookmarkStart w:id="1385" w:name="_Toc51189052"/>
      <w:bookmarkStart w:id="1386" w:name="_Toc51763728"/>
      <w:bookmarkStart w:id="1387" w:name="_Toc57205960"/>
      <w:bookmarkStart w:id="1388" w:name="_Toc59019301"/>
      <w:bookmarkStart w:id="1389" w:name="_Toc68169974"/>
      <w:bookmarkStart w:id="1390" w:name="_Toc83234015"/>
      <w:bookmarkStart w:id="1391" w:name="_Toc90661378"/>
      <w:bookmarkStart w:id="1392" w:name="_Toc138754839"/>
      <w:bookmarkStart w:id="1393" w:name="_Toc151885537"/>
      <w:bookmarkStart w:id="1394" w:name="_Toc152075602"/>
      <w:bookmarkStart w:id="1395" w:name="_Toc153793317"/>
      <w:r>
        <w:t>5.5.1.2.2.1</w:t>
      </w:r>
      <w:r>
        <w:tab/>
        <w:t>General</w:t>
      </w:r>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p>
    <w:p w:rsidR="006C7047" w:rsidRDefault="006C7047">
      <w:r>
        <w:t>This service operation is used by a VAL server to request for network resource adaptation.</w:t>
      </w:r>
    </w:p>
    <w:p w:rsidR="006C7047" w:rsidRDefault="006C7047">
      <w:pPr>
        <w:pStyle w:val="Heading6"/>
      </w:pPr>
      <w:bookmarkStart w:id="1396" w:name="_Toc24868459"/>
      <w:bookmarkStart w:id="1397" w:name="_Toc34153952"/>
      <w:bookmarkStart w:id="1398" w:name="_Toc36040896"/>
      <w:bookmarkStart w:id="1399" w:name="_Toc36041209"/>
      <w:bookmarkStart w:id="1400" w:name="_Toc43196474"/>
      <w:bookmarkStart w:id="1401" w:name="_Toc43481244"/>
      <w:bookmarkStart w:id="1402" w:name="_Toc45134521"/>
      <w:bookmarkStart w:id="1403" w:name="_Toc51189053"/>
      <w:bookmarkStart w:id="1404" w:name="_Toc51763729"/>
      <w:bookmarkStart w:id="1405" w:name="_Toc57205961"/>
      <w:bookmarkStart w:id="1406" w:name="_Toc59019302"/>
      <w:bookmarkStart w:id="1407" w:name="_Toc68169975"/>
      <w:bookmarkStart w:id="1408" w:name="_Toc83234016"/>
      <w:bookmarkStart w:id="1409" w:name="_Toc90661379"/>
      <w:bookmarkStart w:id="1410" w:name="_Toc138754840"/>
      <w:bookmarkStart w:id="1411" w:name="_Toc151885538"/>
      <w:bookmarkStart w:id="1412" w:name="_Toc152075603"/>
      <w:bookmarkStart w:id="1413" w:name="_Toc153793318"/>
      <w:r>
        <w:t>5.5.1.2.2.2</w:t>
      </w:r>
      <w:r>
        <w:tab/>
      </w:r>
      <w:r>
        <w:tab/>
        <w:t>VAL server requesting for network resource adaptation using Reserve_Network_Resource service operation</w:t>
      </w:r>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p>
    <w:p w:rsidR="006C7047" w:rsidRDefault="006C7047">
      <w:pPr>
        <w:pStyle w:val="B2"/>
        <w:ind w:left="0" w:firstLine="0"/>
      </w:pPr>
      <w:r>
        <w:t>The VAL server shall send a HTTP POST message to the NRM server. The body of the POST message shall include VAL UE(s) or VAL group information and the VAL service QoS requirement. Upon receiving HTTP POST message, the NRM server shall</w:t>
      </w:r>
    </w:p>
    <w:p w:rsidR="006C7047" w:rsidRDefault="006C7047">
      <w:pPr>
        <w:pStyle w:val="B10"/>
      </w:pPr>
      <w:r>
        <w:rPr>
          <w:lang w:val="en-IN"/>
        </w:rPr>
        <w:t>1.</w:t>
      </w:r>
      <w:r>
        <w:rPr>
          <w:lang w:val="en-IN"/>
        </w:rPr>
        <w:tab/>
        <w:t>verify the identity of the VAL server and check if the VAL server is authorized to request for network resource adaptation;</w:t>
      </w:r>
      <w:r>
        <w:t xml:space="preserve"> </w:t>
      </w:r>
    </w:p>
    <w:p w:rsidR="006C7047" w:rsidRDefault="006C7047">
      <w:pPr>
        <w:pStyle w:val="B10"/>
      </w:pPr>
      <w:r>
        <w:t>2.</w:t>
      </w:r>
      <w:r>
        <w:tab/>
        <w:t>if the VAL server is authorized, the NRM server shall determine the QoS requirements for each VAL UE based on the VAL UE(s) or VAL group information;</w:t>
      </w:r>
    </w:p>
    <w:p w:rsidR="006C7047" w:rsidRDefault="006C7047">
      <w:pPr>
        <w:pStyle w:val="B10"/>
      </w:pPr>
      <w:r>
        <w:t>3.</w:t>
      </w:r>
      <w:r>
        <w:tab/>
        <w:t>for each VAL UE, the NRM server initiates the PCC procedures; and</w:t>
      </w:r>
    </w:p>
    <w:p w:rsidR="006C7047" w:rsidRDefault="006C7047">
      <w:pPr>
        <w:pStyle w:val="B10"/>
      </w:pPr>
      <w:r>
        <w:t>4.</w:t>
      </w:r>
      <w:r>
        <w:tab/>
        <w:t>the NRM server provides result and optionally includes the accepted value for the QoS requirements based on the outcome of the PCC procedure in the response message</w:t>
      </w:r>
    </w:p>
    <w:p w:rsidR="006C7047" w:rsidRDefault="006C7047">
      <w:pPr>
        <w:pStyle w:val="Heading5"/>
      </w:pPr>
      <w:bookmarkStart w:id="1414" w:name="_Toc43196475"/>
      <w:bookmarkStart w:id="1415" w:name="_Toc43481245"/>
      <w:bookmarkStart w:id="1416" w:name="_Toc45134522"/>
      <w:bookmarkStart w:id="1417" w:name="_Toc51189054"/>
      <w:bookmarkStart w:id="1418" w:name="_Toc51763730"/>
      <w:bookmarkStart w:id="1419" w:name="_Toc57205962"/>
      <w:bookmarkStart w:id="1420" w:name="_Toc59019303"/>
      <w:bookmarkStart w:id="1421" w:name="_Toc68169976"/>
      <w:bookmarkStart w:id="1422" w:name="_Toc83234017"/>
      <w:bookmarkStart w:id="1423" w:name="_Toc90661380"/>
      <w:bookmarkStart w:id="1424" w:name="_Toc138754841"/>
      <w:bookmarkStart w:id="1425" w:name="_Toc151885539"/>
      <w:bookmarkStart w:id="1426" w:name="_Toc152075604"/>
      <w:bookmarkStart w:id="1427" w:name="_Toc153793319"/>
      <w:r>
        <w:t>5.5.1.2.3</w:t>
      </w:r>
      <w:r>
        <w:tab/>
        <w:t>Request_Unicast_Resource</w:t>
      </w:r>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p>
    <w:p w:rsidR="006C7047" w:rsidRDefault="006C7047">
      <w:pPr>
        <w:pStyle w:val="Heading6"/>
      </w:pPr>
      <w:bookmarkStart w:id="1428" w:name="_Toc43196476"/>
      <w:bookmarkStart w:id="1429" w:name="_Toc43481246"/>
      <w:bookmarkStart w:id="1430" w:name="_Toc45134523"/>
      <w:bookmarkStart w:id="1431" w:name="_Toc51189055"/>
      <w:bookmarkStart w:id="1432" w:name="_Toc51763731"/>
      <w:bookmarkStart w:id="1433" w:name="_Toc57205963"/>
      <w:bookmarkStart w:id="1434" w:name="_Toc59019304"/>
      <w:bookmarkStart w:id="1435" w:name="_Toc68169977"/>
      <w:bookmarkStart w:id="1436" w:name="_Toc83234018"/>
      <w:bookmarkStart w:id="1437" w:name="_Toc90661381"/>
      <w:bookmarkStart w:id="1438" w:name="_Toc138754842"/>
      <w:bookmarkStart w:id="1439" w:name="_Toc151885540"/>
      <w:bookmarkStart w:id="1440" w:name="_Toc152075605"/>
      <w:bookmarkStart w:id="1441" w:name="_Toc153793320"/>
      <w:r>
        <w:t>5.5.1.2.3.1</w:t>
      </w:r>
      <w:r>
        <w:tab/>
        <w:t>General</w:t>
      </w:r>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p>
    <w:p w:rsidR="006C7047" w:rsidRDefault="006C7047">
      <w:r>
        <w:t>This service operation is used by a VAL server to request for unicast resource.</w:t>
      </w:r>
    </w:p>
    <w:p w:rsidR="006C7047" w:rsidRDefault="006C7047">
      <w:pPr>
        <w:pStyle w:val="Heading6"/>
      </w:pPr>
      <w:bookmarkStart w:id="1442" w:name="_Toc43196477"/>
      <w:bookmarkStart w:id="1443" w:name="_Toc43481247"/>
      <w:bookmarkStart w:id="1444" w:name="_Toc45134524"/>
      <w:bookmarkStart w:id="1445" w:name="_Toc51189056"/>
      <w:bookmarkStart w:id="1446" w:name="_Toc51763732"/>
      <w:bookmarkStart w:id="1447" w:name="_Toc57205964"/>
      <w:bookmarkStart w:id="1448" w:name="_Toc59019305"/>
      <w:bookmarkStart w:id="1449" w:name="_Toc68169978"/>
      <w:bookmarkStart w:id="1450" w:name="_Toc83234019"/>
      <w:bookmarkStart w:id="1451" w:name="_Toc90661382"/>
      <w:bookmarkStart w:id="1452" w:name="_Toc138754843"/>
      <w:bookmarkStart w:id="1453" w:name="_Toc151885541"/>
      <w:bookmarkStart w:id="1454" w:name="_Toc152075606"/>
      <w:bookmarkStart w:id="1455" w:name="_Toc153793321"/>
      <w:r>
        <w:t>5.5.1.2.3.2</w:t>
      </w:r>
      <w:r>
        <w:tab/>
      </w:r>
      <w:r>
        <w:tab/>
        <w:t>VAL server requesting for unicast resource using Request_Unicast_Resource service operation</w:t>
      </w:r>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p>
    <w:p w:rsidR="006C7047" w:rsidRDefault="006C7047">
      <w:pPr>
        <w:pStyle w:val="B2"/>
        <w:ind w:left="0" w:firstLine="0"/>
      </w:pPr>
      <w:r>
        <w:t>The VAL server shall send a HTTP POST message to the NRM server. The body of the POST message shall include VAL user or UE information and the VAL service requirement. Upon receiving HTTP POST message, the NRM server shall</w:t>
      </w:r>
    </w:p>
    <w:p w:rsidR="006C7047" w:rsidRDefault="006C7047">
      <w:pPr>
        <w:pStyle w:val="B10"/>
      </w:pPr>
      <w:r>
        <w:rPr>
          <w:lang w:val="en-IN"/>
        </w:rPr>
        <w:t>1.</w:t>
      </w:r>
      <w:r>
        <w:rPr>
          <w:lang w:val="en-IN"/>
        </w:rPr>
        <w:tab/>
        <w:t>verify the identity of the VAL server and check if the VAL server is authorized to request for unicast resource;</w:t>
      </w:r>
      <w:r>
        <w:t xml:space="preserve"> </w:t>
      </w:r>
    </w:p>
    <w:p w:rsidR="006C7047" w:rsidRDefault="006C7047">
      <w:pPr>
        <w:pStyle w:val="B10"/>
      </w:pPr>
      <w:r>
        <w:t>2.</w:t>
      </w:r>
      <w:r>
        <w:tab/>
        <w:t>if the VAL server is authorized, the NRM server evaluates the need for network resources and use of resource sharing;</w:t>
      </w:r>
    </w:p>
    <w:p w:rsidR="006C7047" w:rsidRDefault="006C7047">
      <w:pPr>
        <w:pStyle w:val="B10"/>
      </w:pPr>
      <w:r>
        <w:t>3.</w:t>
      </w:r>
      <w:r>
        <w:tab/>
        <w:t>for the VAL user or UE, the NRM server initiates interaction via SIP core;</w:t>
      </w:r>
    </w:p>
    <w:p w:rsidR="006C7047" w:rsidRDefault="006C7047">
      <w:pPr>
        <w:pStyle w:val="B10"/>
      </w:pPr>
      <w:r>
        <w:t>4.</w:t>
      </w:r>
      <w:r>
        <w:tab/>
        <w:t>the NRM server creates a unicast subscription as specified in clause 7.4.1.2.4.3.1; and</w:t>
      </w:r>
    </w:p>
    <w:p w:rsidR="006C7047" w:rsidRDefault="006C7047">
      <w:pPr>
        <w:pStyle w:val="B10"/>
      </w:pPr>
      <w:r>
        <w:t>5.</w:t>
      </w:r>
      <w:r>
        <w:tab/>
        <w:t>the NRM server provides result in the response message.</w:t>
      </w:r>
    </w:p>
    <w:p w:rsidR="006C7047" w:rsidRDefault="006C7047">
      <w:pPr>
        <w:pStyle w:val="Heading5"/>
      </w:pPr>
      <w:bookmarkStart w:id="1456" w:name="_Toc43196478"/>
      <w:bookmarkStart w:id="1457" w:name="_Toc43481248"/>
      <w:bookmarkStart w:id="1458" w:name="_Toc45134525"/>
      <w:bookmarkStart w:id="1459" w:name="_Toc51189057"/>
      <w:bookmarkStart w:id="1460" w:name="_Toc51763733"/>
      <w:bookmarkStart w:id="1461" w:name="_Toc57205965"/>
      <w:bookmarkStart w:id="1462" w:name="_Toc59019306"/>
      <w:bookmarkStart w:id="1463" w:name="_Toc68169979"/>
      <w:bookmarkStart w:id="1464" w:name="_Toc83234020"/>
      <w:bookmarkStart w:id="1465" w:name="_Toc90661383"/>
      <w:bookmarkStart w:id="1466" w:name="_Toc138754844"/>
      <w:bookmarkStart w:id="1467" w:name="_Toc151885542"/>
      <w:bookmarkStart w:id="1468" w:name="_Toc152075607"/>
      <w:bookmarkStart w:id="1469" w:name="_Toc153793322"/>
      <w:r>
        <w:t>5.5.1.2.4</w:t>
      </w:r>
      <w:r>
        <w:tab/>
        <w:t>Update_Unicast_Resource</w:t>
      </w:r>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p>
    <w:p w:rsidR="006C7047" w:rsidRDefault="006C7047">
      <w:pPr>
        <w:pStyle w:val="Heading6"/>
      </w:pPr>
      <w:bookmarkStart w:id="1470" w:name="_Toc43196479"/>
      <w:bookmarkStart w:id="1471" w:name="_Toc43481249"/>
      <w:bookmarkStart w:id="1472" w:name="_Toc45134526"/>
      <w:bookmarkStart w:id="1473" w:name="_Toc51189058"/>
      <w:bookmarkStart w:id="1474" w:name="_Toc51763734"/>
      <w:bookmarkStart w:id="1475" w:name="_Toc57205966"/>
      <w:bookmarkStart w:id="1476" w:name="_Toc59019307"/>
      <w:bookmarkStart w:id="1477" w:name="_Toc68169980"/>
      <w:bookmarkStart w:id="1478" w:name="_Toc83234021"/>
      <w:bookmarkStart w:id="1479" w:name="_Toc90661384"/>
      <w:bookmarkStart w:id="1480" w:name="_Toc138754845"/>
      <w:bookmarkStart w:id="1481" w:name="_Toc151885543"/>
      <w:bookmarkStart w:id="1482" w:name="_Toc152075608"/>
      <w:bookmarkStart w:id="1483" w:name="_Toc153793323"/>
      <w:r>
        <w:t>5.5.1.2.4.1</w:t>
      </w:r>
      <w:r>
        <w:tab/>
        <w:t>General</w:t>
      </w:r>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p>
    <w:p w:rsidR="006C7047" w:rsidRDefault="006C7047">
      <w:r>
        <w:t>This service operation is used by a VAL server to request for updating the unicast resource used by the VAL user or UE.</w:t>
      </w:r>
    </w:p>
    <w:p w:rsidR="006C7047" w:rsidRDefault="006C7047">
      <w:pPr>
        <w:pStyle w:val="Heading6"/>
      </w:pPr>
      <w:bookmarkStart w:id="1484" w:name="_Toc43196480"/>
      <w:bookmarkStart w:id="1485" w:name="_Toc43481250"/>
      <w:bookmarkStart w:id="1486" w:name="_Toc45134527"/>
      <w:bookmarkStart w:id="1487" w:name="_Toc51189059"/>
      <w:bookmarkStart w:id="1488" w:name="_Toc51763735"/>
      <w:bookmarkStart w:id="1489" w:name="_Toc57205967"/>
      <w:bookmarkStart w:id="1490" w:name="_Toc59019308"/>
      <w:bookmarkStart w:id="1491" w:name="_Toc68169981"/>
      <w:bookmarkStart w:id="1492" w:name="_Toc83234022"/>
      <w:bookmarkStart w:id="1493" w:name="_Toc90661385"/>
      <w:bookmarkStart w:id="1494" w:name="_Toc138754846"/>
      <w:bookmarkStart w:id="1495" w:name="_Toc151885544"/>
      <w:bookmarkStart w:id="1496" w:name="_Toc152075609"/>
      <w:bookmarkStart w:id="1497" w:name="_Toc153793324"/>
      <w:r>
        <w:t>5.5.1.2.4.2</w:t>
      </w:r>
      <w:r>
        <w:tab/>
      </w:r>
      <w:r>
        <w:tab/>
        <w:t>VAL server requesting for updating the unicast resource using Update_Unicast_Resource service operation</w:t>
      </w:r>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p>
    <w:p w:rsidR="006C7047" w:rsidRDefault="006C7047">
      <w:pPr>
        <w:pStyle w:val="B2"/>
        <w:ind w:left="0" w:firstLine="0"/>
      </w:pPr>
      <w:r>
        <w:t>The VAL server shall send a HTTP PUT message to the NRM server. The body of the PUT message shall include VAL user or UE information and the VAL service requirement. Upon receiving HTTP PUT message, the NRM server shall</w:t>
      </w:r>
    </w:p>
    <w:p w:rsidR="006C7047" w:rsidRDefault="006C7047">
      <w:pPr>
        <w:pStyle w:val="B10"/>
      </w:pPr>
      <w:r>
        <w:rPr>
          <w:lang w:val="en-IN"/>
        </w:rPr>
        <w:t>1.</w:t>
      </w:r>
      <w:r>
        <w:rPr>
          <w:lang w:val="en-IN"/>
        </w:rPr>
        <w:tab/>
        <w:t>verify the identity of the VAL server and check if the VAL server is authorized to request for updating the unicast resource;</w:t>
      </w:r>
      <w:r>
        <w:t xml:space="preserve"> </w:t>
      </w:r>
    </w:p>
    <w:p w:rsidR="006C7047" w:rsidRDefault="006C7047">
      <w:pPr>
        <w:pStyle w:val="B10"/>
      </w:pPr>
      <w:r>
        <w:t>2.</w:t>
      </w:r>
      <w:r>
        <w:tab/>
        <w:t>if the VAL server is authorized, the NRM server decides the need to update the unicast resource. If NRM server decides that no update is required for the unicast resource, then the NRM server sends a failure indication in the response message;</w:t>
      </w:r>
    </w:p>
    <w:p w:rsidR="006C7047" w:rsidRDefault="006C7047">
      <w:pPr>
        <w:pStyle w:val="B10"/>
      </w:pPr>
      <w:r>
        <w:t>3.</w:t>
      </w:r>
      <w:r>
        <w:tab/>
        <w:t>if NRM server decides to update the unicast resource, then the NRM server initiates interaction via SIP core; and</w:t>
      </w:r>
    </w:p>
    <w:p w:rsidR="006C7047" w:rsidRDefault="006C7047">
      <w:pPr>
        <w:pStyle w:val="B10"/>
      </w:pPr>
      <w:r>
        <w:t>4.</w:t>
      </w:r>
      <w:r>
        <w:tab/>
        <w:t>the NRM server provides result in the response message.</w:t>
      </w:r>
    </w:p>
    <w:p w:rsidR="006C7047" w:rsidRDefault="006C7047">
      <w:pPr>
        <w:pStyle w:val="Heading5"/>
      </w:pPr>
      <w:bookmarkStart w:id="1498" w:name="_Toc43196481"/>
      <w:bookmarkStart w:id="1499" w:name="_Toc43481251"/>
      <w:bookmarkStart w:id="1500" w:name="_Toc45134528"/>
      <w:bookmarkStart w:id="1501" w:name="_Toc51189060"/>
      <w:bookmarkStart w:id="1502" w:name="_Toc51763736"/>
      <w:bookmarkStart w:id="1503" w:name="_Toc57205968"/>
      <w:bookmarkStart w:id="1504" w:name="_Toc59019309"/>
      <w:bookmarkStart w:id="1505" w:name="_Toc68169982"/>
      <w:bookmarkStart w:id="1506" w:name="_Toc83234023"/>
      <w:bookmarkStart w:id="1507" w:name="_Toc90661386"/>
      <w:bookmarkStart w:id="1508" w:name="_Toc138754847"/>
      <w:bookmarkStart w:id="1509" w:name="_Toc151885545"/>
      <w:bookmarkStart w:id="1510" w:name="_Toc152075610"/>
      <w:bookmarkStart w:id="1511" w:name="_Toc153793325"/>
      <w:r>
        <w:t>5.5.1.2.5</w:t>
      </w:r>
      <w:r>
        <w:tab/>
        <w:t>Request_Multicast_Resource</w:t>
      </w:r>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p>
    <w:p w:rsidR="006C7047" w:rsidRDefault="006C7047">
      <w:pPr>
        <w:pStyle w:val="Heading6"/>
      </w:pPr>
      <w:bookmarkStart w:id="1512" w:name="_Toc43196482"/>
      <w:bookmarkStart w:id="1513" w:name="_Toc43481252"/>
      <w:bookmarkStart w:id="1514" w:name="_Toc45134529"/>
      <w:bookmarkStart w:id="1515" w:name="_Toc51189061"/>
      <w:bookmarkStart w:id="1516" w:name="_Toc51763737"/>
      <w:bookmarkStart w:id="1517" w:name="_Toc57205969"/>
      <w:bookmarkStart w:id="1518" w:name="_Toc59019310"/>
      <w:bookmarkStart w:id="1519" w:name="_Toc68169983"/>
      <w:bookmarkStart w:id="1520" w:name="_Toc83234024"/>
      <w:bookmarkStart w:id="1521" w:name="_Toc90661387"/>
      <w:bookmarkStart w:id="1522" w:name="_Toc138754848"/>
      <w:bookmarkStart w:id="1523" w:name="_Toc151885546"/>
      <w:bookmarkStart w:id="1524" w:name="_Toc152075611"/>
      <w:bookmarkStart w:id="1525" w:name="_Toc153793326"/>
      <w:r>
        <w:t>5.5.1.2.5.1</w:t>
      </w:r>
      <w:r>
        <w:tab/>
        <w:t>General</w:t>
      </w:r>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p>
    <w:p w:rsidR="006C7047" w:rsidRDefault="006C7047">
      <w:r>
        <w:t>This service operation is used by a VAL server to request for multicast resource.</w:t>
      </w:r>
    </w:p>
    <w:p w:rsidR="006C7047" w:rsidRDefault="006C7047">
      <w:pPr>
        <w:pStyle w:val="Heading6"/>
      </w:pPr>
      <w:bookmarkStart w:id="1526" w:name="_Toc43196483"/>
      <w:bookmarkStart w:id="1527" w:name="_Toc43481253"/>
      <w:bookmarkStart w:id="1528" w:name="_Toc45134530"/>
      <w:bookmarkStart w:id="1529" w:name="_Toc51189062"/>
      <w:bookmarkStart w:id="1530" w:name="_Toc51763738"/>
      <w:bookmarkStart w:id="1531" w:name="_Toc57205970"/>
      <w:bookmarkStart w:id="1532" w:name="_Toc59019311"/>
      <w:bookmarkStart w:id="1533" w:name="_Toc68169984"/>
      <w:bookmarkStart w:id="1534" w:name="_Toc83234025"/>
      <w:bookmarkStart w:id="1535" w:name="_Toc90661388"/>
      <w:bookmarkStart w:id="1536" w:name="_Toc138754849"/>
      <w:bookmarkStart w:id="1537" w:name="_Toc151885547"/>
      <w:bookmarkStart w:id="1538" w:name="_Toc152075612"/>
      <w:bookmarkStart w:id="1539" w:name="_Toc153793327"/>
      <w:r>
        <w:t>5.5.1.2.5.2</w:t>
      </w:r>
      <w:r>
        <w:tab/>
      </w:r>
      <w:r>
        <w:tab/>
        <w:t>VAL server requesting for multicast resource using Request_Multicast_Resource service operation</w:t>
      </w:r>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p>
    <w:p w:rsidR="006C7047" w:rsidRDefault="006C7047">
      <w:pPr>
        <w:pStyle w:val="B2"/>
        <w:ind w:left="0" w:firstLine="0"/>
      </w:pPr>
      <w:r>
        <w:t>The VAL server shall send a HTTP POST message to the NRM server. The body of the POST message shall include VAL group information, service announcement mode, QoS information, Broadcast area</w:t>
      </w:r>
      <w:r w:rsidR="004E71E5">
        <w:t>,</w:t>
      </w:r>
      <w:r w:rsidR="004E71E5" w:rsidRPr="00020F74">
        <w:rPr>
          <w:rFonts w:hint="eastAsia"/>
          <w:lang w:eastAsia="zh-CN"/>
        </w:rPr>
        <w:t xml:space="preserve"> </w:t>
      </w:r>
      <w:r w:rsidR="004E71E5">
        <w:rPr>
          <w:lang w:eastAsia="zh-CN"/>
        </w:rPr>
        <w:t>t</w:t>
      </w:r>
      <w:r w:rsidR="004E71E5">
        <w:rPr>
          <w:rFonts w:hint="eastAsia"/>
          <w:lang w:eastAsia="zh-CN"/>
        </w:rPr>
        <w:t>he local MBMS information or the</w:t>
      </w:r>
      <w:r w:rsidR="004E71E5" w:rsidRPr="00020F74">
        <w:rPr>
          <w:lang w:val="en-US"/>
        </w:rPr>
        <w:t xml:space="preserve"> </w:t>
      </w:r>
      <w:r w:rsidR="004E71E5">
        <w:rPr>
          <w:lang w:val="en-US"/>
        </w:rPr>
        <w:t>l</w:t>
      </w:r>
      <w:r w:rsidR="004E71E5" w:rsidRPr="00D81DFE">
        <w:rPr>
          <w:lang w:val="en-US"/>
        </w:rPr>
        <w:t>ocal MBMS activation indication</w:t>
      </w:r>
      <w:r>
        <w:t xml:space="preserve"> and VAL server notification endpoint address information. Upon receiving HTTP POST message, the NRM server shall</w:t>
      </w:r>
    </w:p>
    <w:p w:rsidR="006C7047" w:rsidRDefault="006C7047">
      <w:pPr>
        <w:pStyle w:val="B10"/>
      </w:pPr>
      <w:r>
        <w:rPr>
          <w:lang w:val="en-IN"/>
        </w:rPr>
        <w:t>1.</w:t>
      </w:r>
      <w:r>
        <w:rPr>
          <w:lang w:val="en-IN"/>
        </w:rPr>
        <w:tab/>
        <w:t>verify the identity of the VAL server and check if the VAL server is authorized to request for multicast resource;</w:t>
      </w:r>
      <w:r>
        <w:t xml:space="preserve"> </w:t>
      </w:r>
    </w:p>
    <w:p w:rsidR="006C7047" w:rsidRDefault="006C7047">
      <w:pPr>
        <w:pStyle w:val="B10"/>
      </w:pPr>
      <w:r>
        <w:t>2.</w:t>
      </w:r>
      <w:r>
        <w:tab/>
        <w:t>if the VAL server is authorized, the NRM server decides to establish an MBMS bearer in EPS using the procedures defined in 3GPP</w:t>
      </w:r>
      <w:r w:rsidR="003D0A0E">
        <w:t> </w:t>
      </w:r>
      <w:r>
        <w:t>TS</w:t>
      </w:r>
      <w:r w:rsidR="003D0A0E">
        <w:t> </w:t>
      </w:r>
      <w:r>
        <w:t>29.468</w:t>
      </w:r>
      <w:r w:rsidR="003D0A0E">
        <w:t> </w:t>
      </w:r>
      <w:r>
        <w:t>[23];</w:t>
      </w:r>
    </w:p>
    <w:p w:rsidR="006C7047" w:rsidRDefault="006C7047">
      <w:pPr>
        <w:pStyle w:val="B10"/>
      </w:pPr>
      <w:r>
        <w:t>3.</w:t>
      </w:r>
      <w:r>
        <w:tab/>
        <w:t>the NRM server creates a multicast subscription as specified in clause 7.4.1.2.2.3.1;</w:t>
      </w:r>
    </w:p>
    <w:p w:rsidR="006C7047" w:rsidRDefault="006C7047">
      <w:pPr>
        <w:pStyle w:val="B10"/>
      </w:pPr>
      <w:r>
        <w:t>4.</w:t>
      </w:r>
      <w:r>
        <w:tab/>
        <w:t>the NRM server provides the result in the response message.</w:t>
      </w:r>
    </w:p>
    <w:p w:rsidR="006C7047" w:rsidRDefault="006C7047">
      <w:pPr>
        <w:pStyle w:val="Heading5"/>
      </w:pPr>
      <w:bookmarkStart w:id="1540" w:name="_Toc43196484"/>
      <w:bookmarkStart w:id="1541" w:name="_Toc43481254"/>
      <w:bookmarkStart w:id="1542" w:name="_Toc45134531"/>
      <w:bookmarkStart w:id="1543" w:name="_Toc51189063"/>
      <w:bookmarkStart w:id="1544" w:name="_Toc51763739"/>
      <w:bookmarkStart w:id="1545" w:name="_Toc57205971"/>
      <w:bookmarkStart w:id="1546" w:name="_Toc59019312"/>
      <w:bookmarkStart w:id="1547" w:name="_Toc68169985"/>
      <w:bookmarkStart w:id="1548" w:name="_Toc83234026"/>
      <w:bookmarkStart w:id="1549" w:name="_Toc90661389"/>
      <w:bookmarkStart w:id="1550" w:name="_Toc138754850"/>
      <w:bookmarkStart w:id="1551" w:name="_Toc151885548"/>
      <w:bookmarkStart w:id="1552" w:name="_Toc152075613"/>
      <w:bookmarkStart w:id="1553" w:name="_Toc153793328"/>
      <w:r>
        <w:t>5.5.1.2.6</w:t>
      </w:r>
      <w:r>
        <w:tab/>
        <w:t>Notify_UP_Delivery_Mode</w:t>
      </w:r>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p>
    <w:p w:rsidR="006C7047" w:rsidRDefault="006C7047">
      <w:pPr>
        <w:pStyle w:val="Heading6"/>
      </w:pPr>
      <w:bookmarkStart w:id="1554" w:name="_Toc43196485"/>
      <w:bookmarkStart w:id="1555" w:name="_Toc43481255"/>
      <w:bookmarkStart w:id="1556" w:name="_Toc45134532"/>
      <w:bookmarkStart w:id="1557" w:name="_Toc51189064"/>
      <w:bookmarkStart w:id="1558" w:name="_Toc51763740"/>
      <w:bookmarkStart w:id="1559" w:name="_Toc57205972"/>
      <w:bookmarkStart w:id="1560" w:name="_Toc59019313"/>
      <w:bookmarkStart w:id="1561" w:name="_Toc68169986"/>
      <w:bookmarkStart w:id="1562" w:name="_Toc83234027"/>
      <w:bookmarkStart w:id="1563" w:name="_Toc90661390"/>
      <w:bookmarkStart w:id="1564" w:name="_Toc138754851"/>
      <w:bookmarkStart w:id="1565" w:name="_Toc151885549"/>
      <w:bookmarkStart w:id="1566" w:name="_Toc152075614"/>
      <w:bookmarkStart w:id="1567" w:name="_Toc153793329"/>
      <w:r>
        <w:t>5.5.1.2.6.1</w:t>
      </w:r>
      <w:r>
        <w:tab/>
        <w:t>General</w:t>
      </w:r>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p>
    <w:p w:rsidR="006C7047" w:rsidRDefault="006C7047">
      <w:r>
        <w:t xml:space="preserve">This service operation is used by the NRM server to send user plane notifications to the VAL server. </w:t>
      </w:r>
    </w:p>
    <w:p w:rsidR="006C7047" w:rsidRDefault="006C7047">
      <w:pPr>
        <w:pStyle w:val="Heading6"/>
      </w:pPr>
      <w:bookmarkStart w:id="1568" w:name="_Toc43196486"/>
      <w:bookmarkStart w:id="1569" w:name="_Toc43481256"/>
      <w:bookmarkStart w:id="1570" w:name="_Toc45134533"/>
      <w:bookmarkStart w:id="1571" w:name="_Toc51189065"/>
      <w:bookmarkStart w:id="1572" w:name="_Toc51763741"/>
      <w:bookmarkStart w:id="1573" w:name="_Toc57205973"/>
      <w:bookmarkStart w:id="1574" w:name="_Toc59019314"/>
      <w:bookmarkStart w:id="1575" w:name="_Toc68169987"/>
      <w:bookmarkStart w:id="1576" w:name="_Toc83234028"/>
      <w:bookmarkStart w:id="1577" w:name="_Toc90661391"/>
      <w:bookmarkStart w:id="1578" w:name="_Toc138754852"/>
      <w:bookmarkStart w:id="1579" w:name="_Toc151885550"/>
      <w:bookmarkStart w:id="1580" w:name="_Toc152075615"/>
      <w:bookmarkStart w:id="1581" w:name="_Toc153793330"/>
      <w:r>
        <w:t>5.5.1.2.6.2</w:t>
      </w:r>
      <w:r>
        <w:tab/>
        <w:t>Notifying user plane events using Notify_UP_Delivery_Mode service operation</w:t>
      </w:r>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p>
    <w:p w:rsidR="006C7047" w:rsidRDefault="006C7047">
      <w:r>
        <w:t xml:space="preserve">To notify the user plane events, the NRM server shall send an HTTP POST message </w:t>
      </w:r>
      <w:r>
        <w:rPr>
          <w:lang w:eastAsia="zh-CN"/>
        </w:rPr>
        <w:t>using the Notification Destination URI received in the multicast resource request</w:t>
      </w:r>
      <w:r w:rsidR="001F2E66">
        <w:rPr>
          <w:lang w:eastAsia="zh-CN"/>
        </w:rPr>
        <w:t xml:space="preserve"> defined in clause 5.5.1.2.5, or the MBS Resource creation/update request defined in clauses 5.5.1.2.</w:t>
      </w:r>
      <w:r w:rsidR="001F2E66" w:rsidRPr="001F2E66">
        <w:rPr>
          <w:lang w:eastAsia="zh-CN"/>
        </w:rPr>
        <w:t xml:space="preserve">10 </w:t>
      </w:r>
      <w:r w:rsidR="001F2E66">
        <w:rPr>
          <w:lang w:eastAsia="zh-CN"/>
        </w:rPr>
        <w:t>and 5.5.1.2.</w:t>
      </w:r>
      <w:r w:rsidR="001F2E66" w:rsidRPr="001F2E66">
        <w:rPr>
          <w:lang w:eastAsia="zh-CN"/>
        </w:rPr>
        <w:t>11</w:t>
      </w:r>
      <w:r>
        <w:t>. The body of the HTTP POST message shall include an UserPlaneNotification as specified in clause 7.4.1.3.2.</w:t>
      </w:r>
    </w:p>
    <w:p w:rsidR="006C7047" w:rsidRDefault="006C7047">
      <w:pPr>
        <w:pStyle w:val="B10"/>
        <w:ind w:left="0" w:firstLine="0"/>
        <w:rPr>
          <w:lang w:eastAsia="zh-CN"/>
        </w:rPr>
      </w:pPr>
      <w:r>
        <w:rPr>
          <w:lang w:eastAsia="zh-CN"/>
        </w:rPr>
        <w:t xml:space="preserve">Upon receiving the HTTP POST message, the </w:t>
      </w:r>
      <w:r>
        <w:t xml:space="preserve">VAL server </w:t>
      </w:r>
      <w:r>
        <w:rPr>
          <w:lang w:eastAsia="zh-CN"/>
        </w:rPr>
        <w:t>shall process the Event Notification.</w:t>
      </w:r>
    </w:p>
    <w:p w:rsidR="007C52CC" w:rsidRDefault="007C52CC" w:rsidP="007C52CC">
      <w:pPr>
        <w:pStyle w:val="Heading5"/>
      </w:pPr>
      <w:bookmarkStart w:id="1582" w:name="_Toc90661392"/>
      <w:bookmarkStart w:id="1583" w:name="_Toc138754853"/>
      <w:bookmarkStart w:id="1584" w:name="_Toc151885551"/>
      <w:bookmarkStart w:id="1585" w:name="_Toc152075616"/>
      <w:bookmarkStart w:id="1586" w:name="_Toc153793331"/>
      <w:r>
        <w:t>5.5.1.2.7</w:t>
      </w:r>
      <w:r>
        <w:tab/>
        <w:t>Create_TSC_Stream</w:t>
      </w:r>
      <w:bookmarkEnd w:id="1582"/>
      <w:bookmarkEnd w:id="1583"/>
      <w:bookmarkEnd w:id="1584"/>
      <w:bookmarkEnd w:id="1585"/>
      <w:bookmarkEnd w:id="1586"/>
    </w:p>
    <w:p w:rsidR="007C52CC" w:rsidRDefault="007C52CC" w:rsidP="007C52CC">
      <w:pPr>
        <w:pStyle w:val="Heading6"/>
      </w:pPr>
      <w:bookmarkStart w:id="1587" w:name="_Toc90661393"/>
      <w:bookmarkStart w:id="1588" w:name="_Toc138754854"/>
      <w:bookmarkStart w:id="1589" w:name="_Toc151885552"/>
      <w:bookmarkStart w:id="1590" w:name="_Toc152075617"/>
      <w:bookmarkStart w:id="1591" w:name="_Toc153793332"/>
      <w:r>
        <w:t>5.5.1.2.7.1</w:t>
      </w:r>
      <w:r>
        <w:tab/>
        <w:t>General</w:t>
      </w:r>
      <w:bookmarkEnd w:id="1587"/>
      <w:bookmarkEnd w:id="1588"/>
      <w:bookmarkEnd w:id="1589"/>
      <w:bookmarkEnd w:id="1590"/>
      <w:bookmarkEnd w:id="1591"/>
    </w:p>
    <w:p w:rsidR="007C52CC" w:rsidRDefault="007C52CC" w:rsidP="007C52CC">
      <w:r>
        <w:t>This service operation is used by a VAL server to request the NRM server to create TSC stream resources.</w:t>
      </w:r>
    </w:p>
    <w:p w:rsidR="007C52CC" w:rsidRDefault="007C52CC" w:rsidP="007C52CC">
      <w:pPr>
        <w:pStyle w:val="Heading6"/>
      </w:pPr>
      <w:bookmarkStart w:id="1592" w:name="_Toc90661394"/>
      <w:bookmarkStart w:id="1593" w:name="_Toc138754855"/>
      <w:bookmarkStart w:id="1594" w:name="_Toc151885553"/>
      <w:bookmarkStart w:id="1595" w:name="_Toc152075618"/>
      <w:bookmarkStart w:id="1596" w:name="_Toc153793333"/>
      <w:r>
        <w:t>5.5.1.2.7.2</w:t>
      </w:r>
      <w:r>
        <w:tab/>
      </w:r>
      <w:r>
        <w:tab/>
        <w:t>VAL server requesting for create TSC stream using Create_TSC_Stream service operation</w:t>
      </w:r>
      <w:bookmarkEnd w:id="1592"/>
      <w:bookmarkEnd w:id="1593"/>
      <w:bookmarkEnd w:id="1594"/>
      <w:bookmarkEnd w:id="1595"/>
      <w:bookmarkEnd w:id="1596"/>
    </w:p>
    <w:p w:rsidR="003200B7" w:rsidRDefault="003200B7" w:rsidP="003200B7">
      <w:pPr>
        <w:pStyle w:val="B2"/>
        <w:ind w:left="0" w:firstLine="0"/>
      </w:pPr>
      <w:r>
        <w:t xml:space="preserve">In order to create a TSC stream resource, the VAL server shall send an HTTP PUT message to the NRM server with {valStreamId} in the request URI path to identify the TSC stream to be created. The request body with the </w:t>
      </w:r>
      <w:r w:rsidRPr="00BA6F01">
        <w:t xml:space="preserve">"TscStreamData" </w:t>
      </w:r>
      <w:r>
        <w:t xml:space="preserve">data structure shall include stream specification and </w:t>
      </w:r>
      <w:r w:rsidRPr="00470814">
        <w:t xml:space="preserve">Traffic Specification Information </w:t>
      </w:r>
      <w:r>
        <w:t xml:space="preserve">which </w:t>
      </w:r>
      <w:r w:rsidRPr="00470814">
        <w:t>includes MaxFrameInterval, MaxFrameSize, MaxIntervalFrames, MaxLatency.</w:t>
      </w:r>
    </w:p>
    <w:p w:rsidR="003200B7" w:rsidRDefault="003200B7" w:rsidP="003200B7">
      <w:pPr>
        <w:pStyle w:val="B2"/>
        <w:ind w:left="0" w:firstLine="0"/>
      </w:pPr>
      <w:r>
        <w:t>Upon reception of the HTTP PUT message, the NRM server shall:</w:t>
      </w:r>
    </w:p>
    <w:p w:rsidR="003200B7" w:rsidRDefault="003200B7" w:rsidP="003200B7">
      <w:pPr>
        <w:pStyle w:val="B10"/>
      </w:pPr>
      <w:r>
        <w:rPr>
          <w:lang w:val="en-IN"/>
        </w:rPr>
        <w:t>1.</w:t>
      </w:r>
      <w:r>
        <w:rPr>
          <w:lang w:val="en-IN"/>
        </w:rPr>
        <w:tab/>
        <w:t>verify the requestor identity of the VAL server, check whether the VAL server is authorized to request the NRM server to create a TSC stream with the VAL Stream ID as the TSC stream resource identifier;</w:t>
      </w:r>
    </w:p>
    <w:p w:rsidR="003200B7" w:rsidRDefault="003200B7" w:rsidP="003200B7">
      <w:pPr>
        <w:pStyle w:val="NO"/>
      </w:pPr>
      <w:r>
        <w:rPr>
          <w:lang w:val="en-IN"/>
        </w:rPr>
        <w:t>NOTE: It's up to the VAL server to secure the uniqueness of the VAL Stream ID.</w:t>
      </w:r>
    </w:p>
    <w:p w:rsidR="003200B7" w:rsidRDefault="003200B7" w:rsidP="003200B7">
      <w:pPr>
        <w:pStyle w:val="B10"/>
      </w:pPr>
      <w:r>
        <w:t>2.</w:t>
      </w:r>
      <w:r>
        <w:tab/>
        <w:t>if the VAL server is authorized, the NRM server shall</w:t>
      </w:r>
      <w:r w:rsidRPr="00493E4B">
        <w:t xml:space="preserve"> calculate the schedule for </w:t>
      </w:r>
      <w:r>
        <w:t>the VAL Stream ID</w:t>
      </w:r>
      <w:r w:rsidRPr="00F61352">
        <w:t xml:space="preserve"> </w:t>
      </w:r>
      <w:r w:rsidRPr="003D6C0F">
        <w:t xml:space="preserve">based on the </w:t>
      </w:r>
      <w:r>
        <w:t xml:space="preserve">information collected earlier from the 5GS. It </w:t>
      </w:r>
      <w:r w:rsidRPr="005B2272">
        <w:t>provides per-stream filtering and polic</w:t>
      </w:r>
      <w:r>
        <w:t>y</w:t>
      </w:r>
      <w:r w:rsidRPr="005B2272">
        <w:t xml:space="preserve"> parameters </w:t>
      </w:r>
      <w:r>
        <w:t xml:space="preserve">(e.g as defined in </w:t>
      </w:r>
      <w:r w:rsidRPr="005B2272">
        <w:t>IEEE</w:t>
      </w:r>
      <w:r>
        <w:t> </w:t>
      </w:r>
      <w:r w:rsidRPr="005B2272">
        <w:t>802.1Q</w:t>
      </w:r>
      <w:r>
        <w:t xml:space="preserve">cc [29]) </w:t>
      </w:r>
      <w:r w:rsidRPr="005B2272">
        <w:t>use</w:t>
      </w:r>
      <w:r>
        <w:t>d</w:t>
      </w:r>
      <w:r w:rsidRPr="005B2272">
        <w:t xml:space="preserve"> to derive </w:t>
      </w:r>
      <w:r>
        <w:t xml:space="preserve">the </w:t>
      </w:r>
      <w:r w:rsidRPr="005B2272">
        <w:t>T</w:t>
      </w:r>
      <w:r>
        <w:t>SC</w:t>
      </w:r>
      <w:r w:rsidRPr="005B2272">
        <w:t xml:space="preserve"> QoS information and related flow information. </w:t>
      </w:r>
      <w:r>
        <w:t xml:space="preserve">The NRM server also </w:t>
      </w:r>
      <w:r w:rsidRPr="005B2272">
        <w:t xml:space="preserve">provides the forwarding rule </w:t>
      </w:r>
      <w:r>
        <w:t>(e.g.as defined</w:t>
      </w:r>
      <w:r w:rsidRPr="005B2272">
        <w:t xml:space="preserve"> </w:t>
      </w:r>
      <w:r>
        <w:t xml:space="preserve">in </w:t>
      </w:r>
      <w:r w:rsidRPr="005B2272">
        <w:t>IEEE</w:t>
      </w:r>
      <w:r>
        <w:t> </w:t>
      </w:r>
      <w:r w:rsidRPr="005B2272">
        <w:t>802.1Q</w:t>
      </w:r>
      <w:r>
        <w:t xml:space="preserve">cc [29]) used </w:t>
      </w:r>
      <w:r w:rsidRPr="005B2272">
        <w:t xml:space="preserve">to identify the </w:t>
      </w:r>
      <w:r>
        <w:t xml:space="preserve">DS-TT </w:t>
      </w:r>
      <w:r w:rsidRPr="005B2272">
        <w:t xml:space="preserve">MAC address of </w:t>
      </w:r>
      <w:r>
        <w:t xml:space="preserve">the </w:t>
      </w:r>
      <w:r w:rsidRPr="005B2272">
        <w:t xml:space="preserve">corresponding PDU session. </w:t>
      </w:r>
      <w:r>
        <w:t>B</w:t>
      </w:r>
      <w:r w:rsidRPr="0014643A">
        <w:t xml:space="preserve">ased on the 5GS bridge delay information </w:t>
      </w:r>
      <w:r>
        <w:t xml:space="preserve">it determines </w:t>
      </w:r>
      <w:r w:rsidRPr="0014643A">
        <w:t xml:space="preserve">the </w:t>
      </w:r>
      <w:r>
        <w:t>TSC</w:t>
      </w:r>
      <w:r w:rsidRPr="0014643A">
        <w:t xml:space="preserve"> QoS information and TSC Assistance </w:t>
      </w:r>
      <w:r>
        <w:t>information</w:t>
      </w:r>
      <w:r w:rsidRPr="0014643A">
        <w:t xml:space="preserve"> for </w:t>
      </w:r>
      <w:r>
        <w:t xml:space="preserve">the </w:t>
      </w:r>
      <w:r w:rsidRPr="0014643A">
        <w:t>stream</w:t>
      </w:r>
      <w:r>
        <w:t>;</w:t>
      </w:r>
    </w:p>
    <w:p w:rsidR="003200B7" w:rsidRDefault="003200B7" w:rsidP="003200B7">
      <w:pPr>
        <w:pStyle w:val="B10"/>
      </w:pPr>
      <w:r>
        <w:t>3.</w:t>
      </w:r>
      <w:r>
        <w:tab/>
      </w:r>
      <w:r w:rsidRPr="002D5C74">
        <w:rPr>
          <w:lang w:val="en-US"/>
        </w:rPr>
        <w:t xml:space="preserve">determine whether time synchronization </w:t>
      </w:r>
      <w:r>
        <w:rPr>
          <w:lang w:val="en-US"/>
        </w:rPr>
        <w:t>needs to be activated for the TSC stream on the DS-TTs</w:t>
      </w:r>
      <w:r>
        <w:t>. If the DS-TTs are time synchronized, then the NRM shall not activate the time synchronization for the corresponding DS-TTs;</w:t>
      </w:r>
    </w:p>
    <w:p w:rsidR="003200B7" w:rsidRDefault="003200B7" w:rsidP="003200B7">
      <w:pPr>
        <w:pStyle w:val="B10"/>
      </w:pPr>
      <w:r>
        <w:t>4.</w:t>
      </w:r>
      <w:r>
        <w:tab/>
        <w:t>for each VAL UE,</w:t>
      </w:r>
      <w:r w:rsidRPr="00A82EE2">
        <w:t xml:space="preserve"> the </w:t>
      </w:r>
      <w:r>
        <w:t xml:space="preserve">trusted </w:t>
      </w:r>
      <w:r w:rsidRPr="00A82EE2">
        <w:t>NRM server</w:t>
      </w:r>
      <w:r>
        <w:t xml:space="preserve"> </w:t>
      </w:r>
      <w:r w:rsidRPr="00A82EE2">
        <w:t>within the PLMN operator domain</w:t>
      </w:r>
      <w:r>
        <w:t xml:space="preserve"> acting as a TSCTSF shall initiate the PCC procedures by triggering the </w:t>
      </w:r>
      <w:r w:rsidRPr="00CE31CB">
        <w:t xml:space="preserve">Npcf_policy_Authorization_Create </w:t>
      </w:r>
      <w:r>
        <w:t xml:space="preserve">service operation as described in </w:t>
      </w:r>
      <w:bookmarkStart w:id="1597" w:name="_Hlk86238740"/>
      <w:r>
        <w:t xml:space="preserve">3GPP TS 29.514 [30] </w:t>
      </w:r>
      <w:bookmarkEnd w:id="1597"/>
      <w:r>
        <w:t>for the TSC stream for both uplink QoS flow (sender UE to UPF/bridge) and downlink QoS flow (UPF/bridge to receiver UE). The creation request includes the DS-TT port MAC address,</w:t>
      </w:r>
      <w:r w:rsidRPr="0014643A">
        <w:t xml:space="preserve"> </w:t>
      </w:r>
      <w:r>
        <w:t>TSC</w:t>
      </w:r>
      <w:r w:rsidRPr="0014643A">
        <w:t xml:space="preserve"> QoS information</w:t>
      </w:r>
      <w:r>
        <w:t xml:space="preserve">, </w:t>
      </w:r>
      <w:r w:rsidRPr="0014643A">
        <w:t xml:space="preserve">TSC Assistance </w:t>
      </w:r>
      <w:r>
        <w:t xml:space="preserve">Information, flow bit rate, priority, </w:t>
      </w:r>
      <w:r w:rsidRPr="0014643A">
        <w:t xml:space="preserve">Service Data Flow Filter containing </w:t>
      </w:r>
      <w:r>
        <w:t>f</w:t>
      </w:r>
      <w:r w:rsidRPr="0014643A">
        <w:t>low description includ</w:t>
      </w:r>
      <w:r>
        <w:t>ing</w:t>
      </w:r>
      <w:r w:rsidRPr="0014643A">
        <w:t xml:space="preserve"> Ethernet Packet Filters.</w:t>
      </w:r>
      <w:r>
        <w:t xml:space="preserve"> The QoS flow will be assigned for the PDU session with the source MAC address for the uplink direction and with the destination MAC address for the downlink direction. This information is delivered to the DS-TT by the 5GS;</w:t>
      </w:r>
    </w:p>
    <w:p w:rsidR="003200B7" w:rsidRDefault="003200B7" w:rsidP="003200B7">
      <w:pPr>
        <w:pStyle w:val="B10"/>
      </w:pPr>
      <w:r>
        <w:t>5.</w:t>
      </w:r>
      <w:r>
        <w:tab/>
        <w:t>if</w:t>
      </w:r>
      <w:r w:rsidRPr="002D259B">
        <w:rPr>
          <w:lang w:val="en-US"/>
        </w:rPr>
        <w:t xml:space="preserve"> </w:t>
      </w:r>
      <w:r>
        <w:rPr>
          <w:lang w:val="en-US"/>
        </w:rPr>
        <w:t xml:space="preserve">the time synchronization for the TSC stream on the DS-TTs was determined as required in step 3, </w:t>
      </w:r>
      <w:r>
        <w:t xml:space="preserve">the NRM server shall use the procedures described in 3GPP TS 29.514 [30] </w:t>
      </w:r>
      <w:r>
        <w:rPr>
          <w:lang w:val="en-US"/>
        </w:rPr>
        <w:t xml:space="preserve">to activate the time synchronization </w:t>
      </w:r>
      <w:r>
        <w:t>for the corresponding DS-TTs</w:t>
      </w:r>
      <w:r w:rsidRPr="00B9310C">
        <w:rPr>
          <w:lang w:val="en-US"/>
        </w:rPr>
        <w:t>;</w:t>
      </w:r>
      <w:r>
        <w:rPr>
          <w:lang w:val="en-US"/>
        </w:rPr>
        <w:t xml:space="preserve"> </w:t>
      </w:r>
      <w:r>
        <w:t>and</w:t>
      </w:r>
    </w:p>
    <w:p w:rsidR="007C52CC" w:rsidRDefault="003200B7" w:rsidP="0008473F">
      <w:pPr>
        <w:pStyle w:val="B10"/>
        <w:rPr>
          <w:lang w:val="en-US" w:eastAsia="zh-CN"/>
        </w:rPr>
      </w:pPr>
      <w:r>
        <w:t>6.</w:t>
      </w:r>
      <w:r>
        <w:tab/>
        <w:t xml:space="preserve">after the NRM server receiving a successful response from the PCF, the NRM server shall create an "Individual TSC Stream" resource which represents the created TSC stream, addressed by a URI that contains the </w:t>
      </w:r>
      <w:r w:rsidRPr="00A0081F">
        <w:t>{</w:t>
      </w:r>
      <w:r>
        <w:t>val</w:t>
      </w:r>
      <w:r w:rsidRPr="00A0081F">
        <w:t>StreamId}</w:t>
      </w:r>
      <w:r>
        <w:t xml:space="preserve"> as the VAL Stream ID identifier the TSC Stream, and shall respond to the VAL server with a 201 Created status code, including a Location header field containing the URI for the created resource. If the NRM server receives an error response from the PCF, the NRM server shall not</w:t>
      </w:r>
      <w:r w:rsidRPr="00B60061">
        <w:t xml:space="preserve"> create the resource and shall respond to the </w:t>
      </w:r>
      <w:r>
        <w:t>V</w:t>
      </w:r>
      <w:r>
        <w:rPr>
          <w:rFonts w:hint="eastAsia"/>
          <w:lang w:eastAsia="zh-CN"/>
        </w:rPr>
        <w:t>AL</w:t>
      </w:r>
      <w:r>
        <w:t xml:space="preserve"> server</w:t>
      </w:r>
      <w:r w:rsidRPr="00B60061">
        <w:t xml:space="preserve"> with a proper error status code</w:t>
      </w:r>
      <w:r>
        <w:t>.</w:t>
      </w:r>
    </w:p>
    <w:p w:rsidR="008A3476" w:rsidRDefault="008A3476" w:rsidP="008A3476">
      <w:pPr>
        <w:pStyle w:val="Heading5"/>
      </w:pPr>
      <w:bookmarkStart w:id="1598" w:name="_Toc90661395"/>
      <w:bookmarkStart w:id="1599" w:name="_Toc138754856"/>
      <w:bookmarkStart w:id="1600" w:name="_Toc151885554"/>
      <w:bookmarkStart w:id="1601" w:name="_Toc152075619"/>
      <w:bookmarkStart w:id="1602" w:name="_Toc153793334"/>
      <w:r>
        <w:t>5.5.1.2.</w:t>
      </w:r>
      <w:r w:rsidR="00D31AF7">
        <w:t>8</w:t>
      </w:r>
      <w:r>
        <w:tab/>
        <w:t>Delete_TSC_Stream</w:t>
      </w:r>
      <w:bookmarkEnd w:id="1598"/>
      <w:bookmarkEnd w:id="1599"/>
      <w:bookmarkEnd w:id="1600"/>
      <w:bookmarkEnd w:id="1601"/>
      <w:bookmarkEnd w:id="1602"/>
    </w:p>
    <w:p w:rsidR="008A3476" w:rsidRDefault="008A3476" w:rsidP="008A3476">
      <w:pPr>
        <w:pStyle w:val="Heading6"/>
      </w:pPr>
      <w:bookmarkStart w:id="1603" w:name="_Toc90661396"/>
      <w:bookmarkStart w:id="1604" w:name="_Toc138754857"/>
      <w:bookmarkStart w:id="1605" w:name="_Toc151885555"/>
      <w:bookmarkStart w:id="1606" w:name="_Toc152075620"/>
      <w:bookmarkStart w:id="1607" w:name="_Toc153793335"/>
      <w:r>
        <w:t>5.5.1.2.</w:t>
      </w:r>
      <w:r w:rsidR="00D31AF7">
        <w:t>8</w:t>
      </w:r>
      <w:r>
        <w:t>.1</w:t>
      </w:r>
      <w:r>
        <w:tab/>
        <w:t>General</w:t>
      </w:r>
      <w:bookmarkEnd w:id="1603"/>
      <w:bookmarkEnd w:id="1604"/>
      <w:bookmarkEnd w:id="1605"/>
      <w:bookmarkEnd w:id="1606"/>
      <w:bookmarkEnd w:id="1607"/>
    </w:p>
    <w:p w:rsidR="008A3476" w:rsidRDefault="008A3476" w:rsidP="008A3476">
      <w:r>
        <w:t>This service operation is used by a VAL server to delete a TSC stream.</w:t>
      </w:r>
    </w:p>
    <w:p w:rsidR="008A3476" w:rsidRDefault="008A3476" w:rsidP="008A3476">
      <w:pPr>
        <w:pStyle w:val="Heading6"/>
      </w:pPr>
      <w:bookmarkStart w:id="1608" w:name="_Toc90661397"/>
      <w:bookmarkStart w:id="1609" w:name="_Toc138754858"/>
      <w:bookmarkStart w:id="1610" w:name="_Toc151885556"/>
      <w:bookmarkStart w:id="1611" w:name="_Toc152075621"/>
      <w:bookmarkStart w:id="1612" w:name="_Toc153793336"/>
      <w:r>
        <w:t>5.5.1.2.</w:t>
      </w:r>
      <w:r w:rsidR="00D31AF7">
        <w:t>8</w:t>
      </w:r>
      <w:r>
        <w:t>.2</w:t>
      </w:r>
      <w:r>
        <w:tab/>
      </w:r>
      <w:r>
        <w:tab/>
        <w:t>VAL server requesting to delete a TSC stream using Delete_TSC_Stream service operation</w:t>
      </w:r>
      <w:bookmarkEnd w:id="1608"/>
      <w:bookmarkEnd w:id="1609"/>
      <w:bookmarkEnd w:id="1610"/>
      <w:bookmarkEnd w:id="1611"/>
      <w:bookmarkEnd w:id="1612"/>
    </w:p>
    <w:p w:rsidR="008A3476" w:rsidRDefault="008A3476" w:rsidP="008A3476">
      <w:pPr>
        <w:pStyle w:val="B2"/>
        <w:ind w:left="0" w:firstLine="0"/>
      </w:pPr>
      <w:r>
        <w:t xml:space="preserve">In order to delete a TSC stream, the VAL server shall send an HTTP DELETE message to the NRM server, </w:t>
      </w:r>
      <w:r w:rsidRPr="002D37E2">
        <w:t>with "{apiRoot}/ss-nra/&lt;apiVersion&gt;/tsc-streams/{</w:t>
      </w:r>
      <w:r w:rsidR="000D7AFA">
        <w:t>val</w:t>
      </w:r>
      <w:r w:rsidRPr="002D37E2">
        <w:t xml:space="preserve">StreamId}" as </w:t>
      </w:r>
      <w:r>
        <w:t xml:space="preserve">the </w:t>
      </w:r>
      <w:r w:rsidRPr="002D37E2">
        <w:t xml:space="preserve">Resource URI representing the </w:t>
      </w:r>
      <w:r w:rsidR="000D7AFA">
        <w:t xml:space="preserve">TSC stream identified by the </w:t>
      </w:r>
      <w:r>
        <w:t>VAL s</w:t>
      </w:r>
      <w:r w:rsidR="000D7AFA">
        <w:t>S</w:t>
      </w:r>
      <w:r>
        <w:t xml:space="preserve">tream </w:t>
      </w:r>
      <w:r w:rsidR="000D7AFA">
        <w:t xml:space="preserve">ID </w:t>
      </w:r>
      <w:r>
        <w:t>to be deleted.</w:t>
      </w:r>
    </w:p>
    <w:p w:rsidR="008A3476" w:rsidRDefault="008A3476" w:rsidP="008A3476">
      <w:pPr>
        <w:pStyle w:val="B2"/>
        <w:ind w:left="0" w:firstLine="0"/>
      </w:pPr>
      <w:r>
        <w:t>Upon reception of the HTTP DELETE message, the NRM server shall</w:t>
      </w:r>
      <w:r w:rsidR="00896462">
        <w:t>:</w:t>
      </w:r>
    </w:p>
    <w:p w:rsidR="00896462" w:rsidRDefault="008A3476" w:rsidP="00896462">
      <w:pPr>
        <w:pStyle w:val="B10"/>
        <w:rPr>
          <w:lang w:val="en-IN"/>
        </w:rPr>
      </w:pPr>
      <w:r>
        <w:rPr>
          <w:lang w:val="en-IN"/>
        </w:rPr>
        <w:t>1</w:t>
      </w:r>
      <w:r w:rsidRPr="00896F4C">
        <w:rPr>
          <w:lang w:val="en-IN"/>
        </w:rPr>
        <w:t>.</w:t>
      </w:r>
      <w:r w:rsidRPr="00896F4C">
        <w:rPr>
          <w:lang w:val="en-IN"/>
        </w:rPr>
        <w:tab/>
        <w:t>identif</w:t>
      </w:r>
      <w:r>
        <w:rPr>
          <w:lang w:val="en-IN"/>
        </w:rPr>
        <w:t>y</w:t>
      </w:r>
      <w:r w:rsidRPr="00896F4C">
        <w:rPr>
          <w:lang w:val="en-IN"/>
        </w:rPr>
        <w:t xml:space="preserve"> the MAC addresses of the DS-TTs involved in the stream based on the stored information for the VAL Stream ID</w:t>
      </w:r>
      <w:r w:rsidR="00896462">
        <w:rPr>
          <w:lang w:val="en-IN"/>
        </w:rPr>
        <w:t>;</w:t>
      </w:r>
      <w:r w:rsidR="00896462" w:rsidRPr="00896462">
        <w:rPr>
          <w:lang w:val="en-IN"/>
        </w:rPr>
        <w:t xml:space="preserve"> </w:t>
      </w:r>
    </w:p>
    <w:p w:rsidR="00896462" w:rsidRDefault="00896462" w:rsidP="00896462">
      <w:pPr>
        <w:pStyle w:val="B10"/>
        <w:rPr>
          <w:lang w:val="en-IN"/>
        </w:rPr>
      </w:pPr>
      <w:r>
        <w:rPr>
          <w:lang w:val="en-IN"/>
        </w:rPr>
        <w:t>2.</w:t>
      </w:r>
      <w:r>
        <w:rPr>
          <w:lang w:val="en-IN"/>
        </w:rPr>
        <w:tab/>
        <w:t>determine the actions related to the time synchronization deactivation for the DS-TTs:</w:t>
      </w:r>
    </w:p>
    <w:p w:rsidR="00896462" w:rsidRDefault="00896462" w:rsidP="0008473F">
      <w:pPr>
        <w:pStyle w:val="B2"/>
        <w:rPr>
          <w:lang w:val="en-IN"/>
        </w:rPr>
      </w:pPr>
      <w:r>
        <w:rPr>
          <w:lang w:val="en-IN"/>
        </w:rPr>
        <w:t>-</w:t>
      </w:r>
      <w:r>
        <w:rPr>
          <w:lang w:val="en-IN"/>
        </w:rPr>
        <w:tab/>
        <w:t xml:space="preserve">if none of the streams require to keep the time synchronization activated, deactivate </w:t>
      </w:r>
      <w:r>
        <w:t>the time synchronization for the involved DS-TTs in step 3</w:t>
      </w:r>
      <w:r>
        <w:rPr>
          <w:lang w:val="en-IN"/>
        </w:rPr>
        <w:t>; and</w:t>
      </w:r>
    </w:p>
    <w:p w:rsidR="008A3476" w:rsidRPr="00896F4C" w:rsidRDefault="00896462" w:rsidP="0008473F">
      <w:pPr>
        <w:pStyle w:val="B2"/>
        <w:rPr>
          <w:lang w:val="en-IN"/>
        </w:rPr>
      </w:pPr>
      <w:r>
        <w:rPr>
          <w:lang w:val="en-IN"/>
        </w:rPr>
        <w:t>-</w:t>
      </w:r>
      <w:r>
        <w:rPr>
          <w:lang w:val="en-IN"/>
        </w:rPr>
        <w:tab/>
        <w:t xml:space="preserve">otherwise, </w:t>
      </w:r>
      <w:r>
        <w:t>keep the time synchronization activated for the involved DS-TTs for which time synchronization was previously activated</w:t>
      </w:r>
      <w:r>
        <w:rPr>
          <w:lang w:val="en-IN"/>
        </w:rPr>
        <w:t>;</w:t>
      </w:r>
      <w:r w:rsidRPr="00896F4C">
        <w:rPr>
          <w:lang w:val="en-IN"/>
        </w:rPr>
        <w:t xml:space="preserve"> </w:t>
      </w:r>
    </w:p>
    <w:p w:rsidR="002B6ED7" w:rsidRDefault="002B6ED7" w:rsidP="002B6ED7">
      <w:pPr>
        <w:pStyle w:val="B10"/>
      </w:pPr>
      <w:r>
        <w:t>3</w:t>
      </w:r>
      <w:r w:rsidR="008A3476">
        <w:t>.</w:t>
      </w:r>
      <w:r w:rsidR="008A3476">
        <w:tab/>
        <w:t xml:space="preserve">for each VAL UE, </w:t>
      </w:r>
      <w:r>
        <w:t xml:space="preserve">as </w:t>
      </w:r>
      <w:r w:rsidR="008A3476" w:rsidRPr="0026772C">
        <w:t xml:space="preserve">the </w:t>
      </w:r>
      <w:r w:rsidR="008A3476">
        <w:t xml:space="preserve">trusted </w:t>
      </w:r>
      <w:r w:rsidR="008A3476" w:rsidRPr="0026772C">
        <w:t>NRM server within the PLMN operator domain</w:t>
      </w:r>
      <w:r w:rsidR="008A3476">
        <w:t xml:space="preserve"> acting</w:t>
      </w:r>
      <w:r w:rsidR="008A3476" w:rsidRPr="0026772C">
        <w:t xml:space="preserve"> as a TSCTSF </w:t>
      </w:r>
      <w:r w:rsidR="008A3476">
        <w:t>shall</w:t>
      </w:r>
      <w:r>
        <w:t>:</w:t>
      </w:r>
    </w:p>
    <w:p w:rsidR="002B6ED7" w:rsidRDefault="002B6ED7" w:rsidP="002B6ED7">
      <w:pPr>
        <w:pStyle w:val="B2"/>
      </w:pPr>
      <w:r>
        <w:t>-</w:t>
      </w:r>
      <w:r>
        <w:tab/>
        <w:t>deactivate the time synchronization for the DS-TTs as per step 2 above by invoking the Npcf_PolicyAuthorization_Update service operation as defined in 3GPP TS 29.514 [30]; and</w:t>
      </w:r>
    </w:p>
    <w:p w:rsidR="008A3476" w:rsidRPr="00D336E5" w:rsidRDefault="002B6ED7" w:rsidP="002B6ED7">
      <w:pPr>
        <w:pStyle w:val="B10"/>
        <w:rPr>
          <w:rStyle w:val="B2Char"/>
        </w:rPr>
      </w:pPr>
      <w:r>
        <w:t>-</w:t>
      </w:r>
      <w:r>
        <w:tab/>
      </w:r>
      <w:r w:rsidR="008A3476" w:rsidRPr="0026772C">
        <w:t>initiate the PCC procedures by triggering the Npcf_policy_Authorization_</w:t>
      </w:r>
      <w:r w:rsidR="008A3476">
        <w:t>Delete</w:t>
      </w:r>
      <w:r w:rsidR="008A3476" w:rsidRPr="0026772C">
        <w:t xml:space="preserve"> service operation </w:t>
      </w:r>
      <w:r w:rsidR="008A3476">
        <w:rPr>
          <w:rStyle w:val="B2Char"/>
        </w:rPr>
        <w:t>to delete the QoS flows</w:t>
      </w:r>
      <w:r w:rsidR="008A3476">
        <w:t xml:space="preserve"> as defined in 3GPP TS 29.514 [30</w:t>
      </w:r>
      <w:r w:rsidR="008A3476" w:rsidRPr="00F8147F">
        <w:t>]</w:t>
      </w:r>
      <w:r w:rsidR="008A3476">
        <w:rPr>
          <w:rStyle w:val="B2Char"/>
        </w:rPr>
        <w:t xml:space="preserve"> </w:t>
      </w:r>
      <w:r w:rsidR="008A3476" w:rsidRPr="00F8147F">
        <w:rPr>
          <w:rStyle w:val="B2Char"/>
        </w:rPr>
        <w:t xml:space="preserve">with </w:t>
      </w:r>
      <w:r w:rsidR="008A3476">
        <w:rPr>
          <w:rStyle w:val="B2Char"/>
        </w:rPr>
        <w:t xml:space="preserve">all the </w:t>
      </w:r>
      <w:r w:rsidR="008A3476" w:rsidRPr="00F8147F">
        <w:rPr>
          <w:rStyle w:val="B2Char"/>
        </w:rPr>
        <w:t>MAC addresses</w:t>
      </w:r>
      <w:r w:rsidR="008A3476">
        <w:rPr>
          <w:rStyle w:val="B2Char"/>
        </w:rPr>
        <w:t xml:space="preserve"> referred by the VAL Stream ID; and</w:t>
      </w:r>
    </w:p>
    <w:p w:rsidR="008A3476" w:rsidRDefault="002B6ED7" w:rsidP="0008473F">
      <w:pPr>
        <w:pStyle w:val="B10"/>
        <w:rPr>
          <w:lang w:val="en-US" w:eastAsia="zh-CN"/>
        </w:rPr>
      </w:pPr>
      <w:r>
        <w:t>4</w:t>
      </w:r>
      <w:r w:rsidR="008A3476">
        <w:t>.</w:t>
      </w:r>
      <w:r w:rsidR="008A3476">
        <w:tab/>
        <w:t>if the NRM server</w:t>
      </w:r>
      <w:r w:rsidR="008A3476" w:rsidRPr="00D21727">
        <w:t xml:space="preserve"> receiv</w:t>
      </w:r>
      <w:r w:rsidR="008A3476">
        <w:t>e</w:t>
      </w:r>
      <w:r w:rsidR="008A3476" w:rsidRPr="00D21727">
        <w:t xml:space="preserve"> </w:t>
      </w:r>
      <w:r w:rsidR="008A3476">
        <w:t>a successful</w:t>
      </w:r>
      <w:r w:rsidR="008A3476" w:rsidRPr="00D21727">
        <w:t xml:space="preserve"> response from the PCF</w:t>
      </w:r>
      <w:r w:rsidR="008A3476">
        <w:t>, the NRM server shall delete the existing TSC stream in the "Individual TSC Stream" resource. Then the NRM server shall send an HTTP DELETE response message with "204 No Content" status code to the VAL server as a successful result of TSC stream deletion for the VAL Stream ID. If the NRM server receive an error code from the PCF, the NRM server shall take proper error handling action and shall respond to the VAL server with a proper error status code as unsuccessful result.</w:t>
      </w:r>
    </w:p>
    <w:p w:rsidR="000A2BF9" w:rsidRDefault="000A2BF9" w:rsidP="000A2BF9">
      <w:pPr>
        <w:pStyle w:val="Heading5"/>
      </w:pPr>
      <w:bookmarkStart w:id="1613" w:name="_Toc138754859"/>
      <w:bookmarkStart w:id="1614" w:name="_Toc151885557"/>
      <w:bookmarkStart w:id="1615" w:name="_Toc152075622"/>
      <w:bookmarkStart w:id="1616" w:name="_Toc153793337"/>
      <w:r>
        <w:t>5.5.1.2.9</w:t>
      </w:r>
      <w:r>
        <w:tab/>
        <w:t>Discover_TSC_Stream_A</w:t>
      </w:r>
      <w:r w:rsidRPr="00A15E1E">
        <w:t>vailability</w:t>
      </w:r>
      <w:bookmarkEnd w:id="1613"/>
      <w:bookmarkEnd w:id="1614"/>
      <w:bookmarkEnd w:id="1615"/>
      <w:bookmarkEnd w:id="1616"/>
    </w:p>
    <w:p w:rsidR="000A2BF9" w:rsidRDefault="000A2BF9" w:rsidP="000A2BF9">
      <w:pPr>
        <w:pStyle w:val="Heading6"/>
      </w:pPr>
      <w:bookmarkStart w:id="1617" w:name="_Toc138754860"/>
      <w:bookmarkStart w:id="1618" w:name="_Toc151885558"/>
      <w:bookmarkStart w:id="1619" w:name="_Toc152075623"/>
      <w:bookmarkStart w:id="1620" w:name="_Toc153793338"/>
      <w:r>
        <w:t>5.5.1.2.9.1</w:t>
      </w:r>
      <w:r>
        <w:tab/>
        <w:t>General</w:t>
      </w:r>
      <w:bookmarkEnd w:id="1617"/>
      <w:bookmarkEnd w:id="1618"/>
      <w:bookmarkEnd w:id="1619"/>
      <w:bookmarkEnd w:id="1620"/>
    </w:p>
    <w:p w:rsidR="000A2BF9" w:rsidRPr="0082177F" w:rsidRDefault="000A2BF9" w:rsidP="000A2BF9">
      <w:r>
        <w:t xml:space="preserve">This service operation is used by a VAL server </w:t>
      </w:r>
      <w:r w:rsidRPr="007C406A">
        <w:t>to request the NRM server to retrieve the connectivity information between the source and destination DS-TT ports and the related available QoS characteristics, prior to creating the stream.</w:t>
      </w:r>
    </w:p>
    <w:p w:rsidR="000A2BF9" w:rsidRDefault="000A2BF9" w:rsidP="000A2BF9">
      <w:pPr>
        <w:pStyle w:val="Heading6"/>
      </w:pPr>
      <w:bookmarkStart w:id="1621" w:name="_Toc138754861"/>
      <w:bookmarkStart w:id="1622" w:name="_Toc151885559"/>
      <w:bookmarkStart w:id="1623" w:name="_Toc152075624"/>
      <w:bookmarkStart w:id="1624" w:name="_Toc153793339"/>
      <w:r>
        <w:t>5.5.1.2.9.2</w:t>
      </w:r>
      <w:r>
        <w:tab/>
      </w:r>
      <w:r>
        <w:tab/>
        <w:t>VAL server discovering TSC stream availability using Discover_TSC_Stream_A</w:t>
      </w:r>
      <w:r w:rsidRPr="00A15E1E">
        <w:t>vailability</w:t>
      </w:r>
      <w:r>
        <w:t xml:space="preserve"> service operation</w:t>
      </w:r>
      <w:bookmarkEnd w:id="1621"/>
      <w:bookmarkEnd w:id="1622"/>
      <w:bookmarkEnd w:id="1623"/>
      <w:bookmarkEnd w:id="1624"/>
    </w:p>
    <w:p w:rsidR="000A2BF9" w:rsidRDefault="000A2BF9" w:rsidP="000A2BF9">
      <w:pPr>
        <w:pStyle w:val="B2"/>
        <w:ind w:left="0" w:firstLine="0"/>
      </w:pPr>
      <w:r w:rsidRPr="00CB2BE2">
        <w:t xml:space="preserve">In order to </w:t>
      </w:r>
      <w:r>
        <w:t>discover the connectivity between the source and destination DS-TT ports and the related available QoS characteristics, the VAL server shall send an HTTP GET request message to the NRM server, with the query parameters containing the targeted stream specifications.</w:t>
      </w:r>
    </w:p>
    <w:p w:rsidR="000A2BF9" w:rsidRDefault="000A2BF9" w:rsidP="000A2BF9">
      <w:pPr>
        <w:pStyle w:val="B2"/>
        <w:ind w:left="0" w:firstLine="0"/>
      </w:pPr>
      <w:r>
        <w:t>Upon reception of the HTTP GET request message, the NRM server shall:</w:t>
      </w:r>
    </w:p>
    <w:p w:rsidR="000A2BF9" w:rsidRDefault="000A2BF9" w:rsidP="000A2BF9">
      <w:pPr>
        <w:pStyle w:val="B10"/>
      </w:pPr>
      <w:r>
        <w:rPr>
          <w:lang w:val="en-IN"/>
        </w:rPr>
        <w:t>1.</w:t>
      </w:r>
      <w:r>
        <w:rPr>
          <w:lang w:val="en-IN"/>
        </w:rPr>
        <w:tab/>
        <w:t>verify if the VAL server is authorized to discover the TSC stream availability;</w:t>
      </w:r>
    </w:p>
    <w:p w:rsidR="000A2BF9" w:rsidRDefault="000A2BF9" w:rsidP="000A2BF9">
      <w:pPr>
        <w:pStyle w:val="B10"/>
      </w:pPr>
      <w:r>
        <w:t>2.</w:t>
      </w:r>
      <w:r>
        <w:tab/>
        <w:t>if the VAL server is authorized, the NRM server shall check</w:t>
      </w:r>
      <w:r w:rsidRPr="005A1A9A">
        <w:t xml:space="preserve"> the connectivity between the </w:t>
      </w:r>
      <w:r>
        <w:t>DS-TTs port</w:t>
      </w:r>
      <w:r w:rsidRPr="005A1A9A">
        <w:t xml:space="preserve">s </w:t>
      </w:r>
      <w:r>
        <w:t>indicated in the requested TSC stream definition b</w:t>
      </w:r>
      <w:r w:rsidRPr="005A1A9A">
        <w:t xml:space="preserve">ased on the </w:t>
      </w:r>
      <w:r>
        <w:t xml:space="preserve">collected </w:t>
      </w:r>
      <w:r w:rsidRPr="00E75A5A">
        <w:t>5G</w:t>
      </w:r>
      <w:r>
        <w:t>S</w:t>
      </w:r>
      <w:r w:rsidRPr="00E75A5A">
        <w:t xml:space="preserve"> </w:t>
      </w:r>
      <w:r>
        <w:t xml:space="preserve">TSC </w:t>
      </w:r>
      <w:r w:rsidRPr="00E75A5A">
        <w:t>bridge management and port management information</w:t>
      </w:r>
      <w:r w:rsidRPr="009C4302">
        <w:t xml:space="preserve">, </w:t>
      </w:r>
      <w:r w:rsidRPr="0048653A">
        <w:t xml:space="preserve">the traffic classes supported by the </w:t>
      </w:r>
      <w:r>
        <w:t>DS-TT</w:t>
      </w:r>
      <w:r w:rsidRPr="0048653A">
        <w:t xml:space="preserve">s and the end-to-end latency (including the </w:t>
      </w:r>
      <w:r>
        <w:t xml:space="preserve">UE-DS-TT </w:t>
      </w:r>
      <w:r w:rsidRPr="0048653A">
        <w:t>residence time</w:t>
      </w:r>
      <w:r>
        <w:t>s</w:t>
      </w:r>
      <w:r w:rsidRPr="0048653A">
        <w:t xml:space="preserve">, </w:t>
      </w:r>
      <w:r>
        <w:t>UPF residence time</w:t>
      </w:r>
      <w:r w:rsidRPr="0048653A">
        <w:t>, and propagation delay</w:t>
      </w:r>
      <w:r>
        <w:t>s</w:t>
      </w:r>
      <w:r w:rsidRPr="0048653A">
        <w:t>)</w:t>
      </w:r>
      <w:r>
        <w:t xml:space="preserve"> per traffic class;</w:t>
      </w:r>
    </w:p>
    <w:p w:rsidR="000A2BF9" w:rsidRPr="0048653A" w:rsidRDefault="000A2BF9" w:rsidP="000A2BF9">
      <w:pPr>
        <w:pStyle w:val="B10"/>
        <w:ind w:left="540" w:firstLine="0"/>
      </w:pPr>
      <w:bookmarkStart w:id="1625" w:name="_Hlk96705572"/>
      <w:r>
        <w:t xml:space="preserve">The necessary information to process the TSC stream availability discovery request, i.e. </w:t>
      </w:r>
      <w:r w:rsidRPr="00E75A5A">
        <w:t>5G</w:t>
      </w:r>
      <w:r>
        <w:t>S</w:t>
      </w:r>
      <w:r w:rsidRPr="00E75A5A">
        <w:t xml:space="preserve"> </w:t>
      </w:r>
      <w:r>
        <w:t xml:space="preserve">TSC </w:t>
      </w:r>
      <w:r w:rsidRPr="00E75A5A">
        <w:t>bridge management and port management information</w:t>
      </w:r>
      <w:r w:rsidRPr="009C4302">
        <w:t xml:space="preserve">, </w:t>
      </w:r>
      <w:r w:rsidRPr="0048653A">
        <w:t xml:space="preserve">the traffic classes supported by the </w:t>
      </w:r>
      <w:r>
        <w:t>DS-TT</w:t>
      </w:r>
      <w:r w:rsidRPr="0048653A">
        <w:t xml:space="preserve">s and the end-to-end latency (including the </w:t>
      </w:r>
      <w:r>
        <w:t xml:space="preserve">UE-DS-TT </w:t>
      </w:r>
      <w:r w:rsidRPr="0048653A">
        <w:t>residence time</w:t>
      </w:r>
      <w:r>
        <w:t>s</w:t>
      </w:r>
      <w:r w:rsidRPr="0048653A">
        <w:t xml:space="preserve">, </w:t>
      </w:r>
      <w:r>
        <w:t>UPF residence time</w:t>
      </w:r>
      <w:r w:rsidRPr="0048653A">
        <w:t>, and propagation delay</w:t>
      </w:r>
      <w:r>
        <w:t>s</w:t>
      </w:r>
      <w:r w:rsidRPr="0048653A">
        <w:t>)</w:t>
      </w:r>
      <w:r>
        <w:t xml:space="preserve"> per traffic class, is collected by the NRM server and shall be available at the NRM server prior to the reception of the request from the VAL server.</w:t>
      </w:r>
      <w:bookmarkEnd w:id="1625"/>
    </w:p>
    <w:p w:rsidR="000A2BF9" w:rsidRDefault="000A2BF9" w:rsidP="000A2BF9">
      <w:pPr>
        <w:pStyle w:val="B10"/>
      </w:pPr>
      <w:r>
        <w:t>3.</w:t>
      </w:r>
      <w:r>
        <w:tab/>
        <w:t>i</w:t>
      </w:r>
      <w:r w:rsidRPr="00160C52">
        <w:t xml:space="preserve">f the discovery result is successful </w:t>
      </w:r>
      <w:r>
        <w:t>upon</w:t>
      </w:r>
      <w:r w:rsidRPr="00160C52">
        <w:t xml:space="preserve"> the connectivity between the DS-TT </w:t>
      </w:r>
      <w:r>
        <w:t xml:space="preserve">ports is </w:t>
      </w:r>
      <w:r w:rsidRPr="00160C52">
        <w:t>discovered</w:t>
      </w:r>
      <w:r>
        <w:t>,</w:t>
      </w:r>
      <w:r w:rsidRPr="00160C52">
        <w:t xml:space="preserve"> </w:t>
      </w:r>
      <w:r>
        <w:t xml:space="preserve">the NRM server shall return an HTTP GET response message to the VAL server </w:t>
      </w:r>
      <w:r w:rsidRPr="00291356">
        <w:t>with a</w:t>
      </w:r>
      <w:r>
        <w:t>n HTTP</w:t>
      </w:r>
      <w:r w:rsidRPr="00291356">
        <w:t xml:space="preserve"> </w:t>
      </w:r>
      <w:r>
        <w:t>"</w:t>
      </w:r>
      <w:r w:rsidRPr="00291356">
        <w:t>200 OK</w:t>
      </w:r>
      <w:r>
        <w:t>"</w:t>
      </w:r>
      <w:r w:rsidRPr="00291356">
        <w:t xml:space="preserve"> </w:t>
      </w:r>
      <w:r>
        <w:t>status code with</w:t>
      </w:r>
      <w:r w:rsidRPr="00E40A3C">
        <w:t xml:space="preserve"> the TscStreamAvailability data structure as the response body</w:t>
      </w:r>
      <w:r>
        <w:t xml:space="preserve"> which shall include the stream specification matching the received query parameters and the corresponding list of traffic specifications;</w:t>
      </w:r>
    </w:p>
    <w:p w:rsidR="000A2BF9" w:rsidRDefault="000A2BF9" w:rsidP="000A2BF9">
      <w:pPr>
        <w:pStyle w:val="B10"/>
      </w:pPr>
      <w:r>
        <w:t>4.</w:t>
      </w:r>
      <w:r>
        <w:tab/>
      </w:r>
      <w:r w:rsidRPr="003F64D5">
        <w:t>if there is no stream specification matching the query parameters</w:t>
      </w:r>
      <w:r>
        <w:t xml:space="preserve"> or </w:t>
      </w:r>
      <w:r w:rsidRPr="003F64D5">
        <w:t>no TSC stream avai</w:t>
      </w:r>
      <w:r>
        <w:t>l</w:t>
      </w:r>
      <w:r w:rsidRPr="003F64D5">
        <w:t xml:space="preserve">ability information </w:t>
      </w:r>
      <w:r>
        <w:t xml:space="preserve">was discovered between the DS-TT ports, then the NRM server shall responsde </w:t>
      </w:r>
      <w:r w:rsidRPr="00291356">
        <w:t>with a 20</w:t>
      </w:r>
      <w:r>
        <w:t>4</w:t>
      </w:r>
      <w:r w:rsidRPr="00291356">
        <w:t xml:space="preserve"> </w:t>
      </w:r>
      <w:r>
        <w:t>No Content</w:t>
      </w:r>
      <w:r w:rsidRPr="00291356">
        <w:t xml:space="preserve"> </w:t>
      </w:r>
      <w:r>
        <w:t xml:space="preserve">status code without response body; </w:t>
      </w:r>
    </w:p>
    <w:p w:rsidR="000A2BF9" w:rsidRDefault="000A2BF9" w:rsidP="000A2BF9">
      <w:pPr>
        <w:pStyle w:val="B10"/>
      </w:pPr>
      <w:r>
        <w:t>5.</w:t>
      </w:r>
      <w:r>
        <w:tab/>
        <w:t xml:space="preserve">Otherwise if error case occur (e.g. the necessary information to process the request is not available at the NRM server), </w:t>
      </w:r>
      <w:r w:rsidRPr="00E40A3C">
        <w:t xml:space="preserve">the </w:t>
      </w:r>
      <w:r>
        <w:t>NRM server</w:t>
      </w:r>
      <w:r w:rsidRPr="00E40A3C">
        <w:t xml:space="preserve"> shall respond to the </w:t>
      </w:r>
      <w:r>
        <w:t>VAL server</w:t>
      </w:r>
      <w:r w:rsidRPr="00E40A3C">
        <w:t xml:space="preserve"> with a proper error status code.</w:t>
      </w:r>
    </w:p>
    <w:p w:rsidR="007536FB" w:rsidRDefault="007536FB" w:rsidP="007536FB">
      <w:pPr>
        <w:pStyle w:val="Heading5"/>
      </w:pPr>
      <w:bookmarkStart w:id="1626" w:name="_Toc138754862"/>
      <w:bookmarkStart w:id="1627" w:name="_Toc151885560"/>
      <w:bookmarkStart w:id="1628" w:name="_Toc152075625"/>
      <w:bookmarkStart w:id="1629" w:name="_Toc153793340"/>
      <w:r>
        <w:t>5.5.1.2.</w:t>
      </w:r>
      <w:r w:rsidRPr="007536FB">
        <w:t>10</w:t>
      </w:r>
      <w:r>
        <w:tab/>
        <w:t>Create_MBS_Resource</w:t>
      </w:r>
      <w:bookmarkEnd w:id="1626"/>
      <w:bookmarkEnd w:id="1627"/>
      <w:bookmarkEnd w:id="1628"/>
      <w:bookmarkEnd w:id="1629"/>
    </w:p>
    <w:p w:rsidR="007536FB" w:rsidRDefault="007536FB" w:rsidP="007536FB">
      <w:pPr>
        <w:pStyle w:val="Heading6"/>
      </w:pPr>
      <w:bookmarkStart w:id="1630" w:name="_Toc138754863"/>
      <w:bookmarkStart w:id="1631" w:name="_Toc151885561"/>
      <w:bookmarkStart w:id="1632" w:name="_Toc152075626"/>
      <w:bookmarkStart w:id="1633" w:name="_Toc153793341"/>
      <w:r>
        <w:t>5.5.1.2.</w:t>
      </w:r>
      <w:r w:rsidRPr="007536FB">
        <w:t>10</w:t>
      </w:r>
      <w:r>
        <w:t>.1</w:t>
      </w:r>
      <w:r>
        <w:tab/>
        <w:t>General</w:t>
      </w:r>
      <w:bookmarkEnd w:id="1630"/>
      <w:bookmarkEnd w:id="1631"/>
      <w:bookmarkEnd w:id="1632"/>
      <w:bookmarkEnd w:id="1633"/>
    </w:p>
    <w:p w:rsidR="007536FB" w:rsidRDefault="007536FB" w:rsidP="007536FB">
      <w:r>
        <w:t>This service operation is used by a VAL Server to request the creation of a new MBS Resource at the NRM Server</w:t>
      </w:r>
      <w:r w:rsidR="00993332">
        <w:t xml:space="preserve"> (see also clause </w:t>
      </w:r>
      <w:r w:rsidR="00993332" w:rsidRPr="003167FF">
        <w:t>14.3.4A</w:t>
      </w:r>
      <w:r w:rsidR="00993332">
        <w:t xml:space="preserve"> of 3GPP°TS°23.434°[2])</w:t>
      </w:r>
      <w:r>
        <w:t>.</w:t>
      </w:r>
    </w:p>
    <w:p w:rsidR="007536FB" w:rsidRDefault="007536FB" w:rsidP="007536FB">
      <w:pPr>
        <w:pStyle w:val="Heading6"/>
      </w:pPr>
      <w:bookmarkStart w:id="1634" w:name="_Toc138754864"/>
      <w:bookmarkStart w:id="1635" w:name="_Toc151885562"/>
      <w:bookmarkStart w:id="1636" w:name="_Toc152075627"/>
      <w:bookmarkStart w:id="1637" w:name="_Toc153793342"/>
      <w:r>
        <w:t>5.5.1.2.</w:t>
      </w:r>
      <w:r w:rsidRPr="007536FB">
        <w:t>10</w:t>
      </w:r>
      <w:r>
        <w:t>.2</w:t>
      </w:r>
      <w:r>
        <w:tab/>
      </w:r>
      <w:r>
        <w:tab/>
        <w:t>VAL Server requesting the creation of an MBS Resource using the Create_MBS_Resource service operation</w:t>
      </w:r>
      <w:bookmarkEnd w:id="1634"/>
      <w:bookmarkEnd w:id="1635"/>
      <w:bookmarkEnd w:id="1636"/>
      <w:bookmarkEnd w:id="1637"/>
    </w:p>
    <w:p w:rsidR="007536FB" w:rsidRDefault="007536FB" w:rsidP="007536FB">
      <w:pPr>
        <w:pStyle w:val="B2"/>
        <w:ind w:left="0" w:firstLine="0"/>
      </w:pPr>
      <w:r>
        <w:t>In order to request the creation of a new MBS Resource, the VAL Server shall send an HTTP POST request message to the NRM server targeting the "MBS Resources" collection resource, with the request body containing the MBSResourceReq data structure.</w:t>
      </w:r>
    </w:p>
    <w:p w:rsidR="007536FB" w:rsidRDefault="007536FB" w:rsidP="007536FB">
      <w:pPr>
        <w:pStyle w:val="B2"/>
        <w:ind w:left="0" w:firstLine="0"/>
      </w:pPr>
      <w:r>
        <w:t>Upon reception of the HTTP POST request message, the NRM Server shall:</w:t>
      </w:r>
    </w:p>
    <w:p w:rsidR="007536FB" w:rsidRDefault="007536FB" w:rsidP="007536FB">
      <w:pPr>
        <w:pStyle w:val="B10"/>
      </w:pPr>
      <w:r>
        <w:rPr>
          <w:lang w:val="en-IN"/>
        </w:rPr>
        <w:t>-</w:t>
      </w:r>
      <w:r>
        <w:rPr>
          <w:lang w:val="en-IN"/>
        </w:rPr>
        <w:tab/>
        <w:t>verify the identity of the VAL Server and whether the VAL server is authorized to initiate such request;</w:t>
      </w:r>
    </w:p>
    <w:p w:rsidR="007536FB" w:rsidRDefault="007536FB" w:rsidP="007536FB">
      <w:pPr>
        <w:pStyle w:val="B10"/>
      </w:pPr>
      <w:r>
        <w:t>-</w:t>
      </w:r>
      <w:r>
        <w:tab/>
      </w:r>
      <w:r w:rsidR="00993332">
        <w:t xml:space="preserve">if the VAL Server is authorized and </w:t>
      </w:r>
      <w:r>
        <w:t>upon success</w:t>
      </w:r>
      <w:r w:rsidR="00993332">
        <w:t>ful processing of the request</w:t>
      </w:r>
      <w:r>
        <w:t xml:space="preserve">, the NRM Server </w:t>
      </w:r>
      <w:r w:rsidR="00993332">
        <w:t xml:space="preserve">shall </w:t>
      </w:r>
      <w:r>
        <w:t>create a new "Individual MBS Resource" resource and respond to the VAL Server with an HTTP "201 Created" status code with the response body containing a representation of the created resource and potentially additional information (e.g. the user plane addressing information of the NRM Server for downlink data delivery) within the MBSResourceResp data structure; and</w:t>
      </w:r>
    </w:p>
    <w:p w:rsidR="007536FB" w:rsidRDefault="007536FB" w:rsidP="007536FB">
      <w:pPr>
        <w:pStyle w:val="B10"/>
      </w:pPr>
      <w:r>
        <w:t>-</w:t>
      </w:r>
      <w:r>
        <w:tab/>
        <w:t>if errors occur when processing the request</w:t>
      </w:r>
      <w:r w:rsidRPr="001C74FE">
        <w:t xml:space="preserve">, the </w:t>
      </w:r>
      <w:r>
        <w:t>NRM Server</w:t>
      </w:r>
      <w:r w:rsidRPr="001C74FE">
        <w:t xml:space="preserve"> shall take proper error handling actions</w:t>
      </w:r>
      <w:r>
        <w:t xml:space="preserve">, </w:t>
      </w:r>
      <w:r w:rsidRPr="00267064">
        <w:t>as specified in clause </w:t>
      </w:r>
      <w:r>
        <w:t>7.4.1.</w:t>
      </w:r>
      <w:r w:rsidRPr="00267064">
        <w:t>5</w:t>
      </w:r>
      <w:r>
        <w:t>,</w:t>
      </w:r>
      <w:r w:rsidRPr="001C74FE">
        <w:t xml:space="preserve"> and respond to the </w:t>
      </w:r>
      <w:r>
        <w:t>VAL Server</w:t>
      </w:r>
      <w:r w:rsidRPr="001C74FE">
        <w:t xml:space="preserve"> with a</w:t>
      </w:r>
      <w:r>
        <w:t>n</w:t>
      </w:r>
      <w:r w:rsidRPr="001C74FE">
        <w:t xml:space="preserve"> </w:t>
      </w:r>
      <w:r>
        <w:t>appropriate</w:t>
      </w:r>
      <w:r w:rsidRPr="001C74FE">
        <w:t xml:space="preserve"> error status code.</w:t>
      </w:r>
    </w:p>
    <w:p w:rsidR="007536FB" w:rsidRDefault="007536FB" w:rsidP="007536FB">
      <w:pPr>
        <w:pStyle w:val="Heading5"/>
      </w:pPr>
      <w:bookmarkStart w:id="1638" w:name="_Toc138754865"/>
      <w:bookmarkStart w:id="1639" w:name="_Toc151885563"/>
      <w:bookmarkStart w:id="1640" w:name="_Toc152075628"/>
      <w:bookmarkStart w:id="1641" w:name="_Toc153793343"/>
      <w:r>
        <w:t>5.5.1.2.</w:t>
      </w:r>
      <w:r w:rsidRPr="007536FB">
        <w:t>11</w:t>
      </w:r>
      <w:r>
        <w:tab/>
        <w:t>Update_MBS_Resource</w:t>
      </w:r>
      <w:bookmarkEnd w:id="1638"/>
      <w:bookmarkEnd w:id="1639"/>
      <w:bookmarkEnd w:id="1640"/>
      <w:bookmarkEnd w:id="1641"/>
    </w:p>
    <w:p w:rsidR="007536FB" w:rsidRDefault="007536FB" w:rsidP="007536FB">
      <w:pPr>
        <w:pStyle w:val="Heading6"/>
      </w:pPr>
      <w:bookmarkStart w:id="1642" w:name="_Toc138754866"/>
      <w:bookmarkStart w:id="1643" w:name="_Toc151885564"/>
      <w:bookmarkStart w:id="1644" w:name="_Toc152075629"/>
      <w:bookmarkStart w:id="1645" w:name="_Toc153793344"/>
      <w:r>
        <w:t>5.5.1.2.</w:t>
      </w:r>
      <w:r w:rsidRPr="007536FB">
        <w:t>11</w:t>
      </w:r>
      <w:r>
        <w:t>.1</w:t>
      </w:r>
      <w:r>
        <w:tab/>
        <w:t>General</w:t>
      </w:r>
      <w:bookmarkEnd w:id="1642"/>
      <w:bookmarkEnd w:id="1643"/>
      <w:bookmarkEnd w:id="1644"/>
      <w:bookmarkEnd w:id="1645"/>
    </w:p>
    <w:p w:rsidR="007536FB" w:rsidRDefault="007536FB" w:rsidP="007536FB">
      <w:r>
        <w:t>This service operation is used by a VAL Server to request the update of an existing MBS Resource at the NRM Server</w:t>
      </w:r>
      <w:r w:rsidR="00993332">
        <w:t xml:space="preserve"> (see also clause </w:t>
      </w:r>
      <w:r w:rsidR="00993332" w:rsidRPr="003167FF">
        <w:t>14.3.4A</w:t>
      </w:r>
      <w:r w:rsidR="00993332">
        <w:t xml:space="preserve"> of 3GPP°TS°23.434°[2])</w:t>
      </w:r>
      <w:r>
        <w:t>.</w:t>
      </w:r>
    </w:p>
    <w:p w:rsidR="007536FB" w:rsidRDefault="007536FB" w:rsidP="007536FB">
      <w:pPr>
        <w:pStyle w:val="Heading6"/>
      </w:pPr>
      <w:bookmarkStart w:id="1646" w:name="_Toc138754867"/>
      <w:bookmarkStart w:id="1647" w:name="_Toc151885565"/>
      <w:bookmarkStart w:id="1648" w:name="_Toc152075630"/>
      <w:bookmarkStart w:id="1649" w:name="_Toc153793345"/>
      <w:r>
        <w:t>5.5.1.2.</w:t>
      </w:r>
      <w:r w:rsidRPr="007536FB">
        <w:t>11</w:t>
      </w:r>
      <w:r>
        <w:t>.2</w:t>
      </w:r>
      <w:r>
        <w:tab/>
      </w:r>
      <w:r>
        <w:tab/>
        <w:t>VAL Server requesting the update of an existing MBS Resource using the Update_MBS_Resource service operation</w:t>
      </w:r>
      <w:bookmarkEnd w:id="1646"/>
      <w:bookmarkEnd w:id="1647"/>
      <w:bookmarkEnd w:id="1648"/>
      <w:bookmarkEnd w:id="1649"/>
    </w:p>
    <w:p w:rsidR="007536FB" w:rsidRDefault="007536FB" w:rsidP="007536FB">
      <w:pPr>
        <w:pStyle w:val="B2"/>
        <w:ind w:left="0" w:firstLine="0"/>
      </w:pPr>
      <w:r>
        <w:t>In order to request the modification of an existing MBS Resource, the VAL Server shall send an HTTP PATCH request message to the NRM server targeting the corresponding "Individual MBS Resource" resource, with the request body containing the MBSResourcePatch data structure.</w:t>
      </w:r>
    </w:p>
    <w:p w:rsidR="007536FB" w:rsidRDefault="007536FB" w:rsidP="007536FB">
      <w:pPr>
        <w:pStyle w:val="B2"/>
        <w:ind w:left="0" w:firstLine="0"/>
      </w:pPr>
      <w:r>
        <w:t>Upon reception of the HTTP PATCH request message, the NRM Server shall:</w:t>
      </w:r>
    </w:p>
    <w:p w:rsidR="007536FB" w:rsidRDefault="007536FB" w:rsidP="007536FB">
      <w:pPr>
        <w:pStyle w:val="B10"/>
      </w:pPr>
      <w:r>
        <w:rPr>
          <w:lang w:val="en-IN"/>
        </w:rPr>
        <w:t>-</w:t>
      </w:r>
      <w:r>
        <w:rPr>
          <w:lang w:val="en-IN"/>
        </w:rPr>
        <w:tab/>
        <w:t>verify whether the VAL server is authorized to initiate such request;</w:t>
      </w:r>
    </w:p>
    <w:p w:rsidR="007536FB" w:rsidRDefault="007536FB" w:rsidP="007536FB">
      <w:pPr>
        <w:pStyle w:val="B10"/>
      </w:pPr>
      <w:r>
        <w:t>-</w:t>
      </w:r>
      <w:r>
        <w:tab/>
      </w:r>
      <w:r w:rsidR="00993332">
        <w:t xml:space="preserve">if the VAL Server is authorized and </w:t>
      </w:r>
      <w:r>
        <w:t>upon success</w:t>
      </w:r>
      <w:r w:rsidR="00993332">
        <w:t>ful processing of the request</w:t>
      </w:r>
      <w:r>
        <w:t xml:space="preserve">, the NRM Server </w:t>
      </w:r>
      <w:r w:rsidR="00993332">
        <w:t xml:space="preserve">shall </w:t>
      </w:r>
      <w:r>
        <w:t>modif</w:t>
      </w:r>
      <w:r w:rsidR="00993332">
        <w:t>y</w:t>
      </w:r>
      <w:r>
        <w:t xml:space="preserve"> the targeted "Individual MBS Resource" resource and respond to the VAL Server with either:</w:t>
      </w:r>
    </w:p>
    <w:p w:rsidR="007536FB" w:rsidRDefault="007536FB" w:rsidP="007536FB">
      <w:pPr>
        <w:pStyle w:val="B2"/>
      </w:pPr>
      <w:r>
        <w:t>-</w:t>
      </w:r>
      <w:r>
        <w:tab/>
        <w:t>an HTTP "200 OK" status code with the response body containing a representation of the updated resource and potentially additional information (e.g. the updated user plane addressing information of the NRM Server for downlink data delivery) within the MBSResourceResp data structure; or</w:t>
      </w:r>
    </w:p>
    <w:p w:rsidR="007536FB" w:rsidRDefault="007536FB" w:rsidP="007536FB">
      <w:pPr>
        <w:pStyle w:val="B2"/>
      </w:pPr>
      <w:r>
        <w:t>-</w:t>
      </w:r>
      <w:r>
        <w:tab/>
        <w:t>an HTTP "204 No Content" status code;</w:t>
      </w:r>
    </w:p>
    <w:p w:rsidR="007536FB" w:rsidRDefault="007536FB" w:rsidP="007536FB">
      <w:pPr>
        <w:pStyle w:val="B10"/>
      </w:pPr>
      <w:r>
        <w:t>and</w:t>
      </w:r>
    </w:p>
    <w:p w:rsidR="007536FB" w:rsidRDefault="007536FB" w:rsidP="007536FB">
      <w:pPr>
        <w:pStyle w:val="B10"/>
      </w:pPr>
      <w:r>
        <w:t>-</w:t>
      </w:r>
      <w:r>
        <w:tab/>
        <w:t>if errors occur when processing the request</w:t>
      </w:r>
      <w:r w:rsidRPr="001C74FE">
        <w:t xml:space="preserve">, the </w:t>
      </w:r>
      <w:r>
        <w:t>NRM Server</w:t>
      </w:r>
      <w:r w:rsidRPr="001C74FE">
        <w:t xml:space="preserve"> shall take proper error handling actions</w:t>
      </w:r>
      <w:r>
        <w:t xml:space="preserve">, </w:t>
      </w:r>
      <w:r w:rsidRPr="00267064">
        <w:t>as specified in clause </w:t>
      </w:r>
      <w:r>
        <w:t>7.4.1.</w:t>
      </w:r>
      <w:r w:rsidRPr="00267064">
        <w:t>5</w:t>
      </w:r>
      <w:r>
        <w:t>,</w:t>
      </w:r>
      <w:r w:rsidRPr="001C74FE">
        <w:t xml:space="preserve"> and respond to the </w:t>
      </w:r>
      <w:r>
        <w:t>VAL Server</w:t>
      </w:r>
      <w:r w:rsidRPr="001C74FE">
        <w:t xml:space="preserve"> with a</w:t>
      </w:r>
      <w:r>
        <w:t>n</w:t>
      </w:r>
      <w:r w:rsidRPr="001C74FE">
        <w:t xml:space="preserve"> </w:t>
      </w:r>
      <w:r>
        <w:t>appropriate</w:t>
      </w:r>
      <w:r w:rsidRPr="001C74FE">
        <w:t xml:space="preserve"> error status code.</w:t>
      </w:r>
    </w:p>
    <w:p w:rsidR="007536FB" w:rsidRDefault="007536FB" w:rsidP="007536FB">
      <w:pPr>
        <w:pStyle w:val="Heading5"/>
      </w:pPr>
      <w:bookmarkStart w:id="1650" w:name="_Toc138754868"/>
      <w:bookmarkStart w:id="1651" w:name="_Toc151885566"/>
      <w:bookmarkStart w:id="1652" w:name="_Toc152075631"/>
      <w:bookmarkStart w:id="1653" w:name="_Toc153793346"/>
      <w:r>
        <w:t>5.5.1.2.</w:t>
      </w:r>
      <w:r w:rsidRPr="007536FB">
        <w:t>12</w:t>
      </w:r>
      <w:r>
        <w:tab/>
        <w:t>Delete_MBS_Resource</w:t>
      </w:r>
      <w:bookmarkEnd w:id="1650"/>
      <w:bookmarkEnd w:id="1651"/>
      <w:bookmarkEnd w:id="1652"/>
      <w:bookmarkEnd w:id="1653"/>
    </w:p>
    <w:p w:rsidR="007536FB" w:rsidRDefault="007536FB" w:rsidP="007536FB">
      <w:pPr>
        <w:pStyle w:val="Heading6"/>
      </w:pPr>
      <w:bookmarkStart w:id="1654" w:name="_Toc138754869"/>
      <w:bookmarkStart w:id="1655" w:name="_Toc151885567"/>
      <w:bookmarkStart w:id="1656" w:name="_Toc152075632"/>
      <w:bookmarkStart w:id="1657" w:name="_Toc153793347"/>
      <w:r>
        <w:t>5.5.1.2.</w:t>
      </w:r>
      <w:r w:rsidRPr="007536FB">
        <w:t>12</w:t>
      </w:r>
      <w:r>
        <w:t>.1</w:t>
      </w:r>
      <w:r>
        <w:tab/>
        <w:t>General</w:t>
      </w:r>
      <w:bookmarkEnd w:id="1654"/>
      <w:bookmarkEnd w:id="1655"/>
      <w:bookmarkEnd w:id="1656"/>
      <w:bookmarkEnd w:id="1657"/>
    </w:p>
    <w:p w:rsidR="007536FB" w:rsidRDefault="007536FB" w:rsidP="007536FB">
      <w:r>
        <w:t>This service operation is used by a VAL Server to request the deletion of an existing MBS Resource at the NRM Server</w:t>
      </w:r>
      <w:r w:rsidR="00993332">
        <w:t xml:space="preserve"> (see also clause </w:t>
      </w:r>
      <w:r w:rsidR="00993332" w:rsidRPr="003167FF">
        <w:t>14.3.4A</w:t>
      </w:r>
      <w:r w:rsidR="00993332">
        <w:t xml:space="preserve"> of 3GPP°TS°23.434°[2])</w:t>
      </w:r>
      <w:r>
        <w:t>.</w:t>
      </w:r>
    </w:p>
    <w:p w:rsidR="007536FB" w:rsidRDefault="007536FB" w:rsidP="007536FB">
      <w:pPr>
        <w:pStyle w:val="Heading6"/>
      </w:pPr>
      <w:bookmarkStart w:id="1658" w:name="_Toc138754870"/>
      <w:bookmarkStart w:id="1659" w:name="_Toc151885568"/>
      <w:bookmarkStart w:id="1660" w:name="_Toc152075633"/>
      <w:bookmarkStart w:id="1661" w:name="_Toc153793348"/>
      <w:r>
        <w:t>5.5.1.2.</w:t>
      </w:r>
      <w:r w:rsidRPr="007536FB">
        <w:t>12</w:t>
      </w:r>
      <w:r>
        <w:t>.2</w:t>
      </w:r>
      <w:r>
        <w:tab/>
      </w:r>
      <w:r>
        <w:tab/>
        <w:t>VAL Server requesting the deletion of an existing MBS Resource using the Delete_MBS_Resource service operation</w:t>
      </w:r>
      <w:bookmarkEnd w:id="1658"/>
      <w:bookmarkEnd w:id="1659"/>
      <w:bookmarkEnd w:id="1660"/>
      <w:bookmarkEnd w:id="1661"/>
    </w:p>
    <w:p w:rsidR="007536FB" w:rsidRDefault="007536FB" w:rsidP="007536FB">
      <w:pPr>
        <w:pStyle w:val="B2"/>
        <w:ind w:left="0" w:firstLine="0"/>
      </w:pPr>
      <w:r>
        <w:t>In order to request the deletion of an existing MBS Resource, the VAL Server shall send an HTTP DELETE request message to the NRM server targeting the corresponding "Individual MBS Resource" resource.</w:t>
      </w:r>
    </w:p>
    <w:p w:rsidR="007536FB" w:rsidRDefault="007536FB" w:rsidP="007536FB">
      <w:pPr>
        <w:pStyle w:val="B2"/>
        <w:ind w:left="0" w:firstLine="0"/>
      </w:pPr>
      <w:r>
        <w:t>Upon reception of the HTTP PATCH request message, the NRM Server shall:</w:t>
      </w:r>
    </w:p>
    <w:p w:rsidR="007536FB" w:rsidRDefault="007536FB" w:rsidP="007536FB">
      <w:pPr>
        <w:pStyle w:val="B10"/>
      </w:pPr>
      <w:r>
        <w:rPr>
          <w:lang w:val="en-IN"/>
        </w:rPr>
        <w:t>-</w:t>
      </w:r>
      <w:r>
        <w:rPr>
          <w:lang w:val="en-IN"/>
        </w:rPr>
        <w:tab/>
        <w:t>verify whether the VAL server is authorized to initiate such request;</w:t>
      </w:r>
    </w:p>
    <w:p w:rsidR="007536FB" w:rsidRDefault="007536FB" w:rsidP="007536FB">
      <w:pPr>
        <w:pStyle w:val="B10"/>
      </w:pPr>
      <w:r>
        <w:t>-</w:t>
      </w:r>
      <w:r>
        <w:tab/>
      </w:r>
      <w:r w:rsidR="00993332">
        <w:t xml:space="preserve">if the VAL Server is authorized and </w:t>
      </w:r>
      <w:r>
        <w:t>upon success</w:t>
      </w:r>
      <w:r w:rsidR="00993332">
        <w:t>ful processing of the request</w:t>
      </w:r>
      <w:r>
        <w:t xml:space="preserve">, the NRM Server </w:t>
      </w:r>
      <w:r w:rsidR="00993332">
        <w:t xml:space="preserve">shall </w:t>
      </w:r>
      <w:r>
        <w:t>delete the targeted "Individual MBS Resource" resource and respond to the VAL Server with an HTTP "204 No Content" status code; and</w:t>
      </w:r>
    </w:p>
    <w:p w:rsidR="007536FB" w:rsidRDefault="007536FB" w:rsidP="007536FB">
      <w:pPr>
        <w:pStyle w:val="B10"/>
      </w:pPr>
      <w:r>
        <w:t>-</w:t>
      </w:r>
      <w:r>
        <w:tab/>
        <w:t>if errors occur when processing the request</w:t>
      </w:r>
      <w:r w:rsidRPr="001C74FE">
        <w:t xml:space="preserve">, the </w:t>
      </w:r>
      <w:r>
        <w:t>NRM Server</w:t>
      </w:r>
      <w:r w:rsidRPr="001C74FE">
        <w:t xml:space="preserve"> shall take proper error handling actions</w:t>
      </w:r>
      <w:r>
        <w:t xml:space="preserve">, </w:t>
      </w:r>
      <w:r w:rsidRPr="00267064">
        <w:t>as specified in clause </w:t>
      </w:r>
      <w:r>
        <w:t>7.4.1.</w:t>
      </w:r>
      <w:r w:rsidRPr="00267064">
        <w:t>5</w:t>
      </w:r>
      <w:r>
        <w:t>,</w:t>
      </w:r>
      <w:r w:rsidRPr="001C74FE">
        <w:t xml:space="preserve"> and respond to the </w:t>
      </w:r>
      <w:r>
        <w:t>VAL Server</w:t>
      </w:r>
      <w:r w:rsidRPr="001C74FE">
        <w:t xml:space="preserve"> with a</w:t>
      </w:r>
      <w:r>
        <w:t>n</w:t>
      </w:r>
      <w:r w:rsidRPr="001C74FE">
        <w:t xml:space="preserve"> </w:t>
      </w:r>
      <w:r>
        <w:t>appropriate</w:t>
      </w:r>
      <w:r w:rsidRPr="001C74FE">
        <w:t xml:space="preserve"> error status code.</w:t>
      </w:r>
    </w:p>
    <w:p w:rsidR="007536FB" w:rsidRDefault="007536FB" w:rsidP="007536FB">
      <w:pPr>
        <w:pStyle w:val="Heading5"/>
      </w:pPr>
      <w:bookmarkStart w:id="1662" w:name="_Toc138754871"/>
      <w:bookmarkStart w:id="1663" w:name="_Toc151885569"/>
      <w:bookmarkStart w:id="1664" w:name="_Toc152075634"/>
      <w:bookmarkStart w:id="1665" w:name="_Toc153793349"/>
      <w:r>
        <w:t>5.5.1.2.</w:t>
      </w:r>
      <w:r w:rsidRPr="007536FB">
        <w:t>13</w:t>
      </w:r>
      <w:r>
        <w:tab/>
        <w:t>Activate_MBS_Resource</w:t>
      </w:r>
      <w:bookmarkEnd w:id="1662"/>
      <w:bookmarkEnd w:id="1663"/>
      <w:bookmarkEnd w:id="1664"/>
      <w:bookmarkEnd w:id="1665"/>
    </w:p>
    <w:p w:rsidR="007536FB" w:rsidRDefault="007536FB" w:rsidP="007536FB">
      <w:pPr>
        <w:pStyle w:val="Heading6"/>
      </w:pPr>
      <w:bookmarkStart w:id="1666" w:name="_Toc138754872"/>
      <w:bookmarkStart w:id="1667" w:name="_Toc151885570"/>
      <w:bookmarkStart w:id="1668" w:name="_Toc152075635"/>
      <w:bookmarkStart w:id="1669" w:name="_Toc153793350"/>
      <w:r>
        <w:t>5.5.1.2.</w:t>
      </w:r>
      <w:r w:rsidRPr="007536FB">
        <w:t>13</w:t>
      </w:r>
      <w:r>
        <w:t>.1</w:t>
      </w:r>
      <w:r>
        <w:tab/>
        <w:t>General</w:t>
      </w:r>
      <w:bookmarkEnd w:id="1666"/>
      <w:bookmarkEnd w:id="1667"/>
      <w:bookmarkEnd w:id="1668"/>
      <w:bookmarkEnd w:id="1669"/>
    </w:p>
    <w:p w:rsidR="007536FB" w:rsidRDefault="007536FB" w:rsidP="007536FB">
      <w:r>
        <w:t>This service operation is used by a VAL Server to request the activation of an existing MBS Resource at the NRM Server</w:t>
      </w:r>
      <w:r w:rsidR="00993332">
        <w:t xml:space="preserve"> (see also clause </w:t>
      </w:r>
      <w:r w:rsidR="00993332" w:rsidRPr="003167FF">
        <w:t>14.3.4A</w:t>
      </w:r>
      <w:r w:rsidR="00993332">
        <w:t xml:space="preserve"> of 3GPP°TS°23.434°[2])</w:t>
      </w:r>
      <w:r>
        <w:t>.</w:t>
      </w:r>
    </w:p>
    <w:p w:rsidR="007536FB" w:rsidRDefault="007536FB" w:rsidP="007536FB">
      <w:pPr>
        <w:pStyle w:val="Heading6"/>
      </w:pPr>
      <w:bookmarkStart w:id="1670" w:name="_Toc138754873"/>
      <w:bookmarkStart w:id="1671" w:name="_Toc151885571"/>
      <w:bookmarkStart w:id="1672" w:name="_Toc152075636"/>
      <w:bookmarkStart w:id="1673" w:name="_Toc153793351"/>
      <w:r>
        <w:t>5.5.1.2.</w:t>
      </w:r>
      <w:r w:rsidRPr="007536FB">
        <w:t>13</w:t>
      </w:r>
      <w:r>
        <w:t>.2</w:t>
      </w:r>
      <w:r>
        <w:tab/>
      </w:r>
      <w:r>
        <w:tab/>
        <w:t>VAL Server requesting the activation of an existing MBS Resource using the Activate_MBS_Resource service operation</w:t>
      </w:r>
      <w:bookmarkEnd w:id="1670"/>
      <w:bookmarkEnd w:id="1671"/>
      <w:bookmarkEnd w:id="1672"/>
      <w:bookmarkEnd w:id="1673"/>
    </w:p>
    <w:p w:rsidR="0043450B" w:rsidRDefault="0043450B" w:rsidP="00E947F6">
      <w:r>
        <w:t>In order to request the activation of an existing MBS Resource, the VAL Server shall invoke the "Activate" resource custom operation by sending an HTTP POST request message to the NRM server targeting the URI of the corresponding "Individual MBS Resource" resource custom operation, i.e. "</w:t>
      </w:r>
      <w:r w:rsidRPr="0079028C">
        <w:t>{apiRoot}/ss-nra/&lt;apiVersion&gt;</w:t>
      </w:r>
      <w:r w:rsidRPr="00160501">
        <w:t>/mbs-resources/{mbsResId}</w:t>
      </w:r>
      <w:r>
        <w:t>/activate", with the request body including the MbsResAct data structure.</w:t>
      </w:r>
    </w:p>
    <w:p w:rsidR="0043450B" w:rsidRDefault="0043450B" w:rsidP="00E947F6">
      <w:r>
        <w:t>Upon reception of the HTTP POST request message, the NRM Server shall:</w:t>
      </w:r>
    </w:p>
    <w:p w:rsidR="0043450B" w:rsidRDefault="0043450B" w:rsidP="0043450B">
      <w:pPr>
        <w:pStyle w:val="B10"/>
      </w:pPr>
      <w:r>
        <w:rPr>
          <w:lang w:val="en-IN"/>
        </w:rPr>
        <w:t>-</w:t>
      </w:r>
      <w:r>
        <w:rPr>
          <w:lang w:val="en-IN"/>
        </w:rPr>
        <w:tab/>
        <w:t>verify whether the VAL server is authorized to initiate such request;</w:t>
      </w:r>
    </w:p>
    <w:p w:rsidR="0043450B" w:rsidRDefault="0043450B" w:rsidP="0043450B">
      <w:pPr>
        <w:pStyle w:val="B10"/>
      </w:pPr>
      <w:r>
        <w:t>-</w:t>
      </w:r>
      <w:r>
        <w:tab/>
      </w:r>
      <w:r w:rsidR="00993332">
        <w:t xml:space="preserve">if the VAL Server is authorized and </w:t>
      </w:r>
      <w:r>
        <w:t>upon success</w:t>
      </w:r>
      <w:r w:rsidR="00993332">
        <w:t>ful processing of the request</w:t>
      </w:r>
      <w:r>
        <w:t xml:space="preserve">, the NRM Server </w:t>
      </w:r>
      <w:r w:rsidR="00993332">
        <w:t xml:space="preserve">shall </w:t>
      </w:r>
      <w:r>
        <w:t>respond to the VAL Server with an HTTP "200 OK" status code with the response body including the the MbsResAct data structure; and</w:t>
      </w:r>
    </w:p>
    <w:p w:rsidR="0043450B" w:rsidRPr="007C1AFD" w:rsidRDefault="0043450B" w:rsidP="00E947F6">
      <w:pPr>
        <w:pStyle w:val="B10"/>
        <w:rPr>
          <w:lang w:eastAsia="zh-CN"/>
        </w:rPr>
      </w:pPr>
      <w:r>
        <w:t>-</w:t>
      </w:r>
      <w:r>
        <w:tab/>
        <w:t>if errors occur when processing the request</w:t>
      </w:r>
      <w:r w:rsidRPr="001C74FE">
        <w:t xml:space="preserve">, the </w:t>
      </w:r>
      <w:r>
        <w:t>NRM Server</w:t>
      </w:r>
      <w:r w:rsidRPr="001C74FE">
        <w:t xml:space="preserve"> shall take proper error handling actions</w:t>
      </w:r>
      <w:r>
        <w:t xml:space="preserve">, </w:t>
      </w:r>
      <w:r w:rsidRPr="00267064">
        <w:t>as specified in clause </w:t>
      </w:r>
      <w:r>
        <w:t>7.4.1.</w:t>
      </w:r>
      <w:r w:rsidRPr="00267064">
        <w:t>5</w:t>
      </w:r>
      <w:r>
        <w:t>,</w:t>
      </w:r>
      <w:r w:rsidRPr="001C74FE">
        <w:t xml:space="preserve"> and respond to the </w:t>
      </w:r>
      <w:r>
        <w:t>VAL Server</w:t>
      </w:r>
      <w:r w:rsidRPr="001C74FE">
        <w:t xml:space="preserve"> with a</w:t>
      </w:r>
      <w:r>
        <w:t>n</w:t>
      </w:r>
      <w:r w:rsidRPr="001C74FE">
        <w:t xml:space="preserve"> </w:t>
      </w:r>
      <w:r>
        <w:t>appropriate</w:t>
      </w:r>
      <w:r w:rsidRPr="001C74FE">
        <w:t xml:space="preserve"> error status code.</w:t>
      </w:r>
    </w:p>
    <w:p w:rsidR="007536FB" w:rsidRDefault="007536FB" w:rsidP="007536FB">
      <w:pPr>
        <w:pStyle w:val="Heading5"/>
      </w:pPr>
      <w:bookmarkStart w:id="1674" w:name="_Toc138754874"/>
      <w:bookmarkStart w:id="1675" w:name="_Toc151885572"/>
      <w:bookmarkStart w:id="1676" w:name="_Toc152075637"/>
      <w:bookmarkStart w:id="1677" w:name="_Toc153793352"/>
      <w:r>
        <w:t>5.5.1.2.</w:t>
      </w:r>
      <w:r w:rsidRPr="007536FB">
        <w:t>14</w:t>
      </w:r>
      <w:r>
        <w:tab/>
        <w:t>Deactivate_MBS_Resource</w:t>
      </w:r>
      <w:bookmarkEnd w:id="1674"/>
      <w:bookmarkEnd w:id="1675"/>
      <w:bookmarkEnd w:id="1676"/>
      <w:bookmarkEnd w:id="1677"/>
    </w:p>
    <w:p w:rsidR="007536FB" w:rsidRDefault="007536FB" w:rsidP="007536FB">
      <w:pPr>
        <w:pStyle w:val="Heading6"/>
      </w:pPr>
      <w:bookmarkStart w:id="1678" w:name="_Toc138754875"/>
      <w:bookmarkStart w:id="1679" w:name="_Toc151885573"/>
      <w:bookmarkStart w:id="1680" w:name="_Toc152075638"/>
      <w:bookmarkStart w:id="1681" w:name="_Toc153793353"/>
      <w:r>
        <w:t>5.5.1.2.</w:t>
      </w:r>
      <w:r w:rsidRPr="007536FB">
        <w:t>14</w:t>
      </w:r>
      <w:r>
        <w:t>.1</w:t>
      </w:r>
      <w:r>
        <w:tab/>
        <w:t>General</w:t>
      </w:r>
      <w:bookmarkEnd w:id="1678"/>
      <w:bookmarkEnd w:id="1679"/>
      <w:bookmarkEnd w:id="1680"/>
      <w:bookmarkEnd w:id="1681"/>
    </w:p>
    <w:p w:rsidR="007536FB" w:rsidRDefault="007536FB" w:rsidP="007536FB">
      <w:r>
        <w:t>This service operation is used by a VAL Server to request the deactivation of an existing MBS Resource at the NRM Server</w:t>
      </w:r>
      <w:r w:rsidR="000F374D">
        <w:t xml:space="preserve"> (see also clause </w:t>
      </w:r>
      <w:r w:rsidR="000F374D" w:rsidRPr="003167FF">
        <w:t>14.3.4A</w:t>
      </w:r>
      <w:r w:rsidR="000F374D">
        <w:t xml:space="preserve"> of 3GPP°TS°23.434°[2])</w:t>
      </w:r>
      <w:r>
        <w:t>.</w:t>
      </w:r>
    </w:p>
    <w:p w:rsidR="007536FB" w:rsidRDefault="007536FB" w:rsidP="007536FB">
      <w:pPr>
        <w:pStyle w:val="Heading6"/>
      </w:pPr>
      <w:bookmarkStart w:id="1682" w:name="_Toc138754876"/>
      <w:bookmarkStart w:id="1683" w:name="_Toc151885574"/>
      <w:bookmarkStart w:id="1684" w:name="_Toc152075639"/>
      <w:bookmarkStart w:id="1685" w:name="_Toc153793354"/>
      <w:r>
        <w:t>5.5.1.2.</w:t>
      </w:r>
      <w:r w:rsidRPr="007536FB">
        <w:t>14</w:t>
      </w:r>
      <w:r>
        <w:t>.2</w:t>
      </w:r>
      <w:r>
        <w:tab/>
      </w:r>
      <w:r>
        <w:tab/>
        <w:t>VAL Server requesting the deactivation of an existing MBS Resource using the Deactivate_MBS_Resource service operation</w:t>
      </w:r>
      <w:bookmarkEnd w:id="1682"/>
      <w:bookmarkEnd w:id="1683"/>
      <w:bookmarkEnd w:id="1684"/>
      <w:bookmarkEnd w:id="1685"/>
    </w:p>
    <w:p w:rsidR="009E6BB1" w:rsidRPr="00C43043" w:rsidRDefault="009E6BB1" w:rsidP="00E947F6">
      <w:r w:rsidRPr="00C43043">
        <w:t>In order to request the deactivation of an existing MBS Resource, the VAL Server shall invoke the "Deactivate" resource custom operation by sending an HTTP POST request message to the NRM server targeting the URI of the corresponding "Individual MBS Resource" resource custom operation, i.e. "{apiRoot}/ss-nra/&lt;apiVersion&gt;/mbs-resources/{mbsResId}/deactivate", with the request body including the MbsResDeact data structure.</w:t>
      </w:r>
    </w:p>
    <w:p w:rsidR="009E6BB1" w:rsidRPr="00C43043" w:rsidRDefault="009E6BB1" w:rsidP="00E947F6">
      <w:r w:rsidRPr="00C43043">
        <w:t>Upon reception of the HTTP POST request message, the NRM Server shall:</w:t>
      </w:r>
    </w:p>
    <w:p w:rsidR="009E6BB1" w:rsidRPr="00C43043" w:rsidRDefault="009E6BB1" w:rsidP="009E6BB1">
      <w:pPr>
        <w:pStyle w:val="B10"/>
      </w:pPr>
      <w:r w:rsidRPr="00C43043">
        <w:rPr>
          <w:lang w:val="en-IN"/>
        </w:rPr>
        <w:t>-</w:t>
      </w:r>
      <w:r w:rsidRPr="00C43043">
        <w:rPr>
          <w:lang w:val="en-IN"/>
        </w:rPr>
        <w:tab/>
        <w:t>verify whether the VAL server is authorized to initiate such request;</w:t>
      </w:r>
    </w:p>
    <w:p w:rsidR="009E6BB1" w:rsidRPr="00C43043" w:rsidRDefault="009E6BB1" w:rsidP="009E6BB1">
      <w:pPr>
        <w:pStyle w:val="B10"/>
      </w:pPr>
      <w:r w:rsidRPr="00C43043">
        <w:t>-</w:t>
      </w:r>
      <w:r w:rsidRPr="00C43043">
        <w:tab/>
      </w:r>
      <w:r w:rsidR="000F374D">
        <w:t xml:space="preserve">if the VAL Server is authorized and </w:t>
      </w:r>
      <w:r w:rsidRPr="00C43043">
        <w:t>upon success</w:t>
      </w:r>
      <w:r w:rsidR="000F374D">
        <w:t>ful processing of the request</w:t>
      </w:r>
      <w:r w:rsidRPr="00C43043">
        <w:t xml:space="preserve">, the NRM Server </w:t>
      </w:r>
      <w:r w:rsidR="000F374D">
        <w:t xml:space="preserve">shall </w:t>
      </w:r>
      <w:r w:rsidRPr="00C43043">
        <w:t>respond to the VAL Server with an HTTP "200 OK" status code with the response body including the the MbsResDeact data structure; and</w:t>
      </w:r>
    </w:p>
    <w:p w:rsidR="00EE0C49" w:rsidRDefault="009E6BB1" w:rsidP="0008473F">
      <w:pPr>
        <w:pStyle w:val="B10"/>
      </w:pPr>
      <w:r w:rsidRPr="00C43043">
        <w:t>-</w:t>
      </w:r>
      <w:r w:rsidRPr="00C43043">
        <w:tab/>
        <w:t>if errors occur when processing the request, the NRM Server shall take proper error handling actions, as specified in clause 7.4.1.5, and respond to the VAL Server with an appropriate error status code.</w:t>
      </w:r>
    </w:p>
    <w:p w:rsidR="00EE0C49" w:rsidRDefault="00EE0C49" w:rsidP="00EE0C49">
      <w:pPr>
        <w:pStyle w:val="Heading5"/>
      </w:pPr>
      <w:bookmarkStart w:id="1686" w:name="_Toc151885575"/>
      <w:bookmarkStart w:id="1687" w:name="_Toc152075640"/>
      <w:bookmarkStart w:id="1688" w:name="_Toc153793355"/>
      <w:r>
        <w:t>5.5.1.2.</w:t>
      </w:r>
      <w:r w:rsidRPr="007536FB">
        <w:t>1</w:t>
      </w:r>
      <w:r>
        <w:t>5</w:t>
      </w:r>
      <w:r>
        <w:tab/>
      </w:r>
      <w:r w:rsidRPr="00E13202">
        <w:t>BDT_Configuration_</w:t>
      </w:r>
      <w:r>
        <w:t>R</w:t>
      </w:r>
      <w:r w:rsidRPr="00E13202">
        <w:t>equest</w:t>
      </w:r>
      <w:bookmarkEnd w:id="1686"/>
      <w:bookmarkEnd w:id="1687"/>
      <w:bookmarkEnd w:id="1688"/>
    </w:p>
    <w:p w:rsidR="00EE0C49" w:rsidRDefault="00EE0C49" w:rsidP="00EE0C49">
      <w:pPr>
        <w:pStyle w:val="Heading6"/>
      </w:pPr>
      <w:bookmarkStart w:id="1689" w:name="_Toc151885576"/>
      <w:bookmarkStart w:id="1690" w:name="_Toc152075641"/>
      <w:bookmarkStart w:id="1691" w:name="_Toc153793356"/>
      <w:r>
        <w:t>5.5.1.2.</w:t>
      </w:r>
      <w:r w:rsidRPr="007536FB">
        <w:t>1</w:t>
      </w:r>
      <w:r>
        <w:t>5.1</w:t>
      </w:r>
      <w:r>
        <w:tab/>
        <w:t>General</w:t>
      </w:r>
      <w:bookmarkEnd w:id="1689"/>
      <w:bookmarkEnd w:id="1690"/>
      <w:bookmarkEnd w:id="1691"/>
    </w:p>
    <w:p w:rsidR="00EE0C49" w:rsidRDefault="00EE0C49" w:rsidP="00EE0C49">
      <w:r>
        <w:t>This service operation is used by a VAL Server to request the background data transfer policy at the NRM Server.</w:t>
      </w:r>
    </w:p>
    <w:p w:rsidR="00EE0C49" w:rsidRDefault="00EE0C49" w:rsidP="00EE0C49">
      <w:pPr>
        <w:pStyle w:val="Heading6"/>
      </w:pPr>
      <w:bookmarkStart w:id="1692" w:name="_Toc151885577"/>
      <w:bookmarkStart w:id="1693" w:name="_Toc152075642"/>
      <w:bookmarkStart w:id="1694" w:name="_Toc153793357"/>
      <w:r>
        <w:t>5.5.1.2.</w:t>
      </w:r>
      <w:r w:rsidRPr="007536FB">
        <w:t>1</w:t>
      </w:r>
      <w:r>
        <w:t>5.2</w:t>
      </w:r>
      <w:r>
        <w:tab/>
      </w:r>
      <w:r>
        <w:tab/>
        <w:t>VAL Server requesting the background data transfer policy using the BDT_Configuration_Request service operation</w:t>
      </w:r>
      <w:bookmarkEnd w:id="1692"/>
      <w:bookmarkEnd w:id="1693"/>
      <w:bookmarkEnd w:id="1694"/>
    </w:p>
    <w:p w:rsidR="00EE0C49" w:rsidRDefault="00EE0C49" w:rsidP="00EE0C49">
      <w:r>
        <w:t xml:space="preserve">In order to create resource for the background data transfer policy, the VAL Server shall invoke </w:t>
      </w:r>
      <w:r>
        <w:rPr>
          <w:rFonts w:hint="eastAsia"/>
          <w:lang w:eastAsia="zh-CN"/>
        </w:rPr>
        <w:t xml:space="preserve">HTTP POST message to the </w:t>
      </w:r>
      <w:r>
        <w:rPr>
          <w:lang w:eastAsia="zh-CN"/>
        </w:rPr>
        <w:t>NRM server</w:t>
      </w:r>
      <w:r>
        <w:rPr>
          <w:rFonts w:hint="eastAsia"/>
          <w:lang w:eastAsia="zh-CN"/>
        </w:rPr>
        <w:t xml:space="preserve"> to negotiate the </w:t>
      </w:r>
      <w:r>
        <w:rPr>
          <w:lang w:eastAsia="zh-CN"/>
        </w:rPr>
        <w:t>transfer</w:t>
      </w:r>
      <w:r>
        <w:rPr>
          <w:rFonts w:hint="eastAsia"/>
          <w:lang w:eastAsia="zh-CN"/>
        </w:rPr>
        <w:t xml:space="preserve"> policy</w:t>
      </w:r>
      <w:r>
        <w:t xml:space="preserve"> targeting the URI of the corresponding "BDT Policy Configurations" resource, i.e. "</w:t>
      </w:r>
      <w:r w:rsidRPr="0079028C">
        <w:t>{apiRoot}/ss-nra/&lt;apiVersion&gt;</w:t>
      </w:r>
      <w:r w:rsidRPr="00160501">
        <w:t>/</w:t>
      </w:r>
      <w:r>
        <w:t>bdt</w:t>
      </w:r>
      <w:r w:rsidRPr="00160501">
        <w:t>-</w:t>
      </w:r>
      <w:r>
        <w:t>policy-configs/", with the request body including the "BdtPolConfig" data structure.</w:t>
      </w:r>
    </w:p>
    <w:p w:rsidR="00EE0C49" w:rsidRDefault="00EE0C49" w:rsidP="00EE0C49">
      <w:r>
        <w:t>Upon reception of the HTTP POST request message, the NRM Server shall:</w:t>
      </w:r>
    </w:p>
    <w:p w:rsidR="00EE0C49" w:rsidRDefault="00EE0C49" w:rsidP="00EE0C49">
      <w:pPr>
        <w:pStyle w:val="B10"/>
      </w:pPr>
      <w:r>
        <w:t>-</w:t>
      </w:r>
      <w:r>
        <w:tab/>
      </w:r>
      <w:r w:rsidRPr="00CA6B4F">
        <w:t>verify whether the VAL server is authorized to initiate such request</w:t>
      </w:r>
      <w:r>
        <w:t>;</w:t>
      </w:r>
    </w:p>
    <w:p w:rsidR="00EE0C49" w:rsidRDefault="00EE0C49" w:rsidP="00EE0C49">
      <w:pPr>
        <w:pStyle w:val="B10"/>
      </w:pPr>
      <w:r>
        <w:t>-</w:t>
      </w:r>
      <w:r>
        <w:tab/>
      </w:r>
      <w:r w:rsidRPr="00CA6B4F">
        <w:t>If the VAL server is authorized, when the NRM server decides to negotiate BDT policy with the 3GPP network, it triggers background data transfer procedure defined in the clause 4.16.7.</w:t>
      </w:r>
      <w:r>
        <w:t>2 of 3GPP TS 23.502 [39</w:t>
      </w:r>
      <w:r w:rsidRPr="00CA6B4F">
        <w:t>]</w:t>
      </w:r>
      <w:r>
        <w:t>;</w:t>
      </w:r>
    </w:p>
    <w:p w:rsidR="00EE0C49" w:rsidRDefault="00EE0C49" w:rsidP="00EE0C49">
      <w:pPr>
        <w:pStyle w:val="B10"/>
      </w:pPr>
      <w:r>
        <w:t>-</w:t>
      </w:r>
      <w:r>
        <w:tab/>
        <w:t>upon success, the NRM Server responds to the VAL Server with an HTTP "201 Created" status code with the response body including the BdtPolConfig data structure; and</w:t>
      </w:r>
    </w:p>
    <w:p w:rsidR="00EE0C49" w:rsidRDefault="00EE0C49" w:rsidP="00EE0C49">
      <w:pPr>
        <w:pStyle w:val="B10"/>
      </w:pPr>
      <w:r>
        <w:t>-</w:t>
      </w:r>
      <w:r>
        <w:tab/>
        <w:t xml:space="preserve">if errors occur when processing the request or </w:t>
      </w:r>
      <w:r w:rsidRPr="001C74FE">
        <w:t xml:space="preserve">the </w:t>
      </w:r>
      <w:r>
        <w:t>NRM Server</w:t>
      </w:r>
      <w:r w:rsidRPr="001C74FE">
        <w:t xml:space="preserve"> receives an error </w:t>
      </w:r>
      <w:r>
        <w:t xml:space="preserve">response </w:t>
      </w:r>
      <w:r w:rsidRPr="001C74FE">
        <w:t xml:space="preserve">from </w:t>
      </w:r>
      <w:r>
        <w:t>5GC</w:t>
      </w:r>
      <w:r w:rsidRPr="001C74FE">
        <w:t xml:space="preserve">, the </w:t>
      </w:r>
      <w:r>
        <w:t>NRM Server</w:t>
      </w:r>
      <w:r w:rsidRPr="001C74FE">
        <w:t xml:space="preserve"> shall take proper error handling actions</w:t>
      </w:r>
      <w:r>
        <w:t xml:space="preserve">, </w:t>
      </w:r>
      <w:r w:rsidRPr="00267064">
        <w:t>as specified in clause </w:t>
      </w:r>
      <w:r>
        <w:t>7.4.1.</w:t>
      </w:r>
      <w:r w:rsidRPr="00267064">
        <w:t>5</w:t>
      </w:r>
      <w:r>
        <w:t>,</w:t>
      </w:r>
      <w:r w:rsidRPr="001C74FE">
        <w:t xml:space="preserve"> and respond to the </w:t>
      </w:r>
      <w:r>
        <w:t>VAL Server</w:t>
      </w:r>
      <w:r w:rsidRPr="001C74FE">
        <w:t xml:space="preserve"> with a</w:t>
      </w:r>
      <w:r>
        <w:t>n</w:t>
      </w:r>
      <w:r w:rsidRPr="001C74FE">
        <w:t xml:space="preserve"> </w:t>
      </w:r>
      <w:r>
        <w:t>appropriate</w:t>
      </w:r>
      <w:r w:rsidRPr="001C74FE">
        <w:t xml:space="preserve"> error status code.</w:t>
      </w:r>
    </w:p>
    <w:p w:rsidR="00406B36" w:rsidRDefault="00406B36" w:rsidP="00406B36">
      <w:pPr>
        <w:pStyle w:val="Heading5"/>
      </w:pPr>
      <w:bookmarkStart w:id="1695" w:name="_Toc151885578"/>
      <w:bookmarkStart w:id="1696" w:name="_Toc152075643"/>
      <w:bookmarkStart w:id="1697" w:name="_Toc153793358"/>
      <w:r>
        <w:t>5.5.1.2.</w:t>
      </w:r>
      <w:r w:rsidRPr="007536FB">
        <w:t>1</w:t>
      </w:r>
      <w:r>
        <w:t>6</w:t>
      </w:r>
      <w:r>
        <w:tab/>
      </w:r>
      <w:r w:rsidRPr="00E13202">
        <w:t>BDT_</w:t>
      </w:r>
      <w:r>
        <w:t>Negotiation</w:t>
      </w:r>
      <w:r w:rsidRPr="00E13202">
        <w:t>_</w:t>
      </w:r>
      <w:r>
        <w:t>Notification</w:t>
      </w:r>
      <w:bookmarkEnd w:id="1695"/>
      <w:bookmarkEnd w:id="1696"/>
      <w:bookmarkEnd w:id="1697"/>
    </w:p>
    <w:p w:rsidR="00406B36" w:rsidRDefault="00406B36" w:rsidP="00406B36">
      <w:pPr>
        <w:pStyle w:val="Heading6"/>
      </w:pPr>
      <w:bookmarkStart w:id="1698" w:name="_Toc151885579"/>
      <w:bookmarkStart w:id="1699" w:name="_Toc152075644"/>
      <w:bookmarkStart w:id="1700" w:name="_Toc153793359"/>
      <w:r>
        <w:t>5.5.1.2.</w:t>
      </w:r>
      <w:r w:rsidRPr="007536FB">
        <w:t>1</w:t>
      </w:r>
      <w:r>
        <w:t>6.1</w:t>
      </w:r>
      <w:r>
        <w:tab/>
        <w:t>General</w:t>
      </w:r>
      <w:bookmarkEnd w:id="1698"/>
      <w:bookmarkEnd w:id="1699"/>
      <w:bookmarkEnd w:id="1700"/>
    </w:p>
    <w:p w:rsidR="00406B36" w:rsidRDefault="00406B36" w:rsidP="00406B36">
      <w:r>
        <w:t>This service operation is used by the NRM Server to notify about update in the negotiated background data transfer policy.</w:t>
      </w:r>
    </w:p>
    <w:p w:rsidR="00406B36" w:rsidRDefault="00406B36" w:rsidP="00406B36">
      <w:pPr>
        <w:pStyle w:val="Heading6"/>
      </w:pPr>
      <w:bookmarkStart w:id="1701" w:name="_Toc151885580"/>
      <w:bookmarkStart w:id="1702" w:name="_Toc152075645"/>
      <w:bookmarkStart w:id="1703" w:name="_Toc153793360"/>
      <w:r>
        <w:t>5.5.1.2.</w:t>
      </w:r>
      <w:r w:rsidRPr="007536FB">
        <w:t>1</w:t>
      </w:r>
      <w:r>
        <w:t>6.2</w:t>
      </w:r>
      <w:r>
        <w:tab/>
        <w:t>NRM Server notifying the background data transfer policy using the BDT_Negotiation_Notification service operation</w:t>
      </w:r>
      <w:bookmarkEnd w:id="1701"/>
      <w:bookmarkEnd w:id="1702"/>
      <w:bookmarkEnd w:id="1703"/>
    </w:p>
    <w:p w:rsidR="00406B36" w:rsidRDefault="00406B36" w:rsidP="00406B36">
      <w:pPr>
        <w:spacing w:line="259" w:lineRule="auto"/>
      </w:pPr>
      <w:r>
        <w:t xml:space="preserve">To notify the update in the negotiated BDT policies received from the 3GPP network, the NRM server shall send an HTTP POST request message </w:t>
      </w:r>
      <w:r w:rsidRPr="7B7691ED">
        <w:rPr>
          <w:lang w:eastAsia="zh-CN"/>
        </w:rPr>
        <w:t xml:space="preserve">using the Notification URI received </w:t>
      </w:r>
      <w:r>
        <w:rPr>
          <w:lang w:eastAsia="zh-CN"/>
        </w:rPr>
        <w:t>during the creation of the corresponding BDT policy configuration</w:t>
      </w:r>
      <w:r w:rsidRPr="7B7691ED">
        <w:rPr>
          <w:lang w:eastAsia="zh-CN"/>
        </w:rPr>
        <w:t xml:space="preserve"> </w:t>
      </w:r>
      <w:r>
        <w:rPr>
          <w:lang w:eastAsia="zh-CN"/>
        </w:rPr>
        <w:t xml:space="preserve">as </w:t>
      </w:r>
      <w:r w:rsidRPr="7B7691ED">
        <w:rPr>
          <w:lang w:eastAsia="zh-CN"/>
        </w:rPr>
        <w:t>defined in clause 5.5.1.2.15</w:t>
      </w:r>
      <w:r>
        <w:t>, and the request body including the BdtNotification data structure.</w:t>
      </w:r>
    </w:p>
    <w:p w:rsidR="00406B36" w:rsidRDefault="00406B36" w:rsidP="0008473F">
      <w:r>
        <w:rPr>
          <w:lang w:eastAsia="zh-CN"/>
        </w:rPr>
        <w:t xml:space="preserve">Upon successful processing of the request, the </w:t>
      </w:r>
      <w:r>
        <w:t xml:space="preserve">VAL server </w:t>
      </w:r>
      <w:r>
        <w:rPr>
          <w:lang w:eastAsia="zh-CN"/>
        </w:rPr>
        <w:t xml:space="preserve">shall </w:t>
      </w:r>
      <w:r>
        <w:t>respond with an HTTP "204 No Content" status code</w:t>
      </w:r>
      <w:r>
        <w:rPr>
          <w:lang w:eastAsia="zh-CN"/>
        </w:rPr>
        <w:t>.</w:t>
      </w:r>
      <w:r>
        <w:t>On failure,</w:t>
      </w:r>
      <w:r w:rsidRPr="001C74FE">
        <w:t xml:space="preserve"> the </w:t>
      </w:r>
      <w:r>
        <w:t>VAL server</w:t>
      </w:r>
      <w:r w:rsidRPr="001C74FE">
        <w:t xml:space="preserve"> shall take proper error handling actions</w:t>
      </w:r>
      <w:r>
        <w:t xml:space="preserve">, </w:t>
      </w:r>
      <w:r w:rsidRPr="00267064">
        <w:t>as specified in clause </w:t>
      </w:r>
      <w:r>
        <w:t>7</w:t>
      </w:r>
      <w:r w:rsidRPr="00267064">
        <w:t>.</w:t>
      </w:r>
      <w:r>
        <w:t>4.1.5, and</w:t>
      </w:r>
      <w:r w:rsidRPr="001C74FE">
        <w:t xml:space="preserve"> respond to the </w:t>
      </w:r>
      <w:r>
        <w:t>NRM server</w:t>
      </w:r>
      <w:r w:rsidRPr="001C74FE">
        <w:t xml:space="preserve"> with a</w:t>
      </w:r>
      <w:r>
        <w:t>n</w:t>
      </w:r>
      <w:r w:rsidRPr="001C74FE">
        <w:t xml:space="preserve"> </w:t>
      </w:r>
      <w:r>
        <w:t>appropriate</w:t>
      </w:r>
      <w:r w:rsidRPr="001C74FE">
        <w:t xml:space="preserve"> error status code.</w:t>
      </w:r>
    </w:p>
    <w:p w:rsidR="00C12CC6" w:rsidRDefault="00C12CC6" w:rsidP="00C12CC6">
      <w:pPr>
        <w:pStyle w:val="Heading3"/>
      </w:pPr>
      <w:bookmarkStart w:id="1704" w:name="_Toc90661398"/>
      <w:bookmarkStart w:id="1705" w:name="_Toc138754877"/>
      <w:bookmarkStart w:id="1706" w:name="_Toc151885581"/>
      <w:bookmarkStart w:id="1707" w:name="_Toc152075646"/>
      <w:bookmarkStart w:id="1708" w:name="_Toc153793361"/>
      <w:r>
        <w:t>5.5.2</w:t>
      </w:r>
      <w:r>
        <w:tab/>
        <w:t>SS_EventsMonitoring API</w:t>
      </w:r>
      <w:bookmarkEnd w:id="1704"/>
      <w:bookmarkEnd w:id="1705"/>
      <w:bookmarkEnd w:id="1706"/>
      <w:bookmarkEnd w:id="1707"/>
      <w:bookmarkEnd w:id="1708"/>
    </w:p>
    <w:p w:rsidR="00664BED" w:rsidRDefault="00C12CC6" w:rsidP="00EE0C49">
      <w:pPr>
        <w:pStyle w:val="B10"/>
        <w:ind w:left="0" w:firstLine="0"/>
      </w:pPr>
      <w:r>
        <w:t xml:space="preserve">The SS_EventsMonitoring API, as defined in 3GPP TS 23.434 [2], allows a VAL server via NRM-S reference point to subscribe for and receive notifications from the Network Resource Management server about events related to VAL UE(s). The SS_EventsMonitoring API supports this via the "NRM_MONITOR_UE_USER_EVENTS" event in SS_Events API as specified in </w:t>
      </w:r>
      <w:r w:rsidR="0082177F">
        <w:t>clause </w:t>
      </w:r>
      <w:r>
        <w:t>7.5. Based on the events of interest information related to the VAL UE(s), the NRM server shall subscribe to UE monitoring types and analytics events as specified in clause 4.4.2 and clause 4.4.14 of 3GPP TS 29.522 [28].</w:t>
      </w:r>
    </w:p>
    <w:p w:rsidR="00EA541D" w:rsidRDefault="00EA541D" w:rsidP="00EA541D">
      <w:pPr>
        <w:pStyle w:val="Heading3"/>
      </w:pPr>
      <w:bookmarkStart w:id="1709" w:name="_Toc138754878"/>
      <w:bookmarkStart w:id="1710" w:name="_Toc151885582"/>
      <w:bookmarkStart w:id="1711" w:name="_Toc152075647"/>
      <w:bookmarkStart w:id="1712" w:name="_Toc153793362"/>
      <w:r>
        <w:t>5.5</w:t>
      </w:r>
      <w:r w:rsidRPr="00250CC5">
        <w:t>.</w:t>
      </w:r>
      <w:r>
        <w:t>3</w:t>
      </w:r>
      <w:r>
        <w:tab/>
        <w:t>SS_NetworkResourceMonitoring API</w:t>
      </w:r>
      <w:bookmarkEnd w:id="1709"/>
      <w:bookmarkEnd w:id="1710"/>
      <w:bookmarkEnd w:id="1711"/>
      <w:bookmarkEnd w:id="1712"/>
    </w:p>
    <w:p w:rsidR="00EA541D" w:rsidRDefault="00EA541D" w:rsidP="00EA541D">
      <w:pPr>
        <w:pStyle w:val="Heading4"/>
      </w:pPr>
      <w:bookmarkStart w:id="1713" w:name="_Toc138754879"/>
      <w:bookmarkStart w:id="1714" w:name="_Toc151885583"/>
      <w:bookmarkStart w:id="1715" w:name="_Toc152075648"/>
      <w:bookmarkStart w:id="1716" w:name="_Toc153793363"/>
      <w:r>
        <w:t>5.5.3.1</w:t>
      </w:r>
      <w:r>
        <w:tab/>
        <w:t>Service Description</w:t>
      </w:r>
      <w:bookmarkEnd w:id="1713"/>
      <w:bookmarkEnd w:id="1714"/>
      <w:bookmarkEnd w:id="1715"/>
      <w:bookmarkEnd w:id="1716"/>
    </w:p>
    <w:p w:rsidR="00EA541D" w:rsidRDefault="00EA541D" w:rsidP="00EA541D">
      <w:pPr>
        <w:pStyle w:val="Heading5"/>
      </w:pPr>
      <w:bookmarkStart w:id="1717" w:name="_Toc138754880"/>
      <w:bookmarkStart w:id="1718" w:name="_Toc151885584"/>
      <w:bookmarkStart w:id="1719" w:name="_Toc152075649"/>
      <w:bookmarkStart w:id="1720" w:name="_Toc153793364"/>
      <w:r>
        <w:t>5.5.3.1.1</w:t>
      </w:r>
      <w:r>
        <w:tab/>
        <w:t>Overview</w:t>
      </w:r>
      <w:bookmarkEnd w:id="1717"/>
      <w:bookmarkEnd w:id="1718"/>
      <w:bookmarkEnd w:id="1719"/>
      <w:bookmarkEnd w:id="1720"/>
    </w:p>
    <w:p w:rsidR="00EA541D" w:rsidRPr="0082177F" w:rsidRDefault="00EA541D" w:rsidP="00EA541D">
      <w:r>
        <w:t>The</w:t>
      </w:r>
      <w:r w:rsidRPr="006D2386">
        <w:t xml:space="preserve"> </w:t>
      </w:r>
      <w:r>
        <w:t xml:space="preserve">SS_NetworkResourceMonitoring API, as defined in 3GPP TS 23.434 [2], allows VAL server via NRM-S reference point to communicate with the network resource management server for network resource monitoring including requesting </w:t>
      </w:r>
      <w:r w:rsidRPr="005F06A2">
        <w:t>unicast QoS monitoring data</w:t>
      </w:r>
      <w:r w:rsidRPr="0082177F">
        <w:t xml:space="preserve"> </w:t>
      </w:r>
      <w:r w:rsidRPr="007C406A">
        <w:rPr>
          <w:rStyle w:val="normaltextrun"/>
          <w:shd w:val="clear" w:color="auto" w:fill="FFFFFF"/>
        </w:rPr>
        <w:t>and managing unicast QoS monitoring subscription</w:t>
      </w:r>
      <w:r w:rsidRPr="0082177F">
        <w:t>.</w:t>
      </w:r>
    </w:p>
    <w:p w:rsidR="00EA541D" w:rsidRDefault="00EA541D" w:rsidP="00EA541D">
      <w:pPr>
        <w:pStyle w:val="Heading4"/>
      </w:pPr>
      <w:bookmarkStart w:id="1721" w:name="_Toc138754881"/>
      <w:bookmarkStart w:id="1722" w:name="_Toc151885585"/>
      <w:bookmarkStart w:id="1723" w:name="_Toc152075650"/>
      <w:bookmarkStart w:id="1724" w:name="_Toc153793365"/>
      <w:r>
        <w:t>5.5.3.2</w:t>
      </w:r>
      <w:r>
        <w:tab/>
        <w:t>Service Operations</w:t>
      </w:r>
      <w:bookmarkEnd w:id="1721"/>
      <w:bookmarkEnd w:id="1722"/>
      <w:bookmarkEnd w:id="1723"/>
      <w:bookmarkEnd w:id="1724"/>
    </w:p>
    <w:p w:rsidR="00EA541D" w:rsidRDefault="00EA541D" w:rsidP="00EA541D">
      <w:pPr>
        <w:pStyle w:val="Heading5"/>
      </w:pPr>
      <w:bookmarkStart w:id="1725" w:name="_Toc138754882"/>
      <w:bookmarkStart w:id="1726" w:name="_Toc151885586"/>
      <w:bookmarkStart w:id="1727" w:name="_Toc152075651"/>
      <w:bookmarkStart w:id="1728" w:name="_Toc153793366"/>
      <w:r>
        <w:t>5.5.3.2.1</w:t>
      </w:r>
      <w:r>
        <w:tab/>
        <w:t>Introduction</w:t>
      </w:r>
      <w:bookmarkEnd w:id="1725"/>
      <w:bookmarkEnd w:id="1726"/>
      <w:bookmarkEnd w:id="1727"/>
      <w:bookmarkEnd w:id="1728"/>
    </w:p>
    <w:p w:rsidR="00EA541D" w:rsidRDefault="00EA541D" w:rsidP="00EA541D">
      <w:r>
        <w:t>The service operations defined for the SS_NetworkResourceMonitoring API are shown in the table 5.5.3.2.1-1.</w:t>
      </w:r>
    </w:p>
    <w:p w:rsidR="00EA541D" w:rsidRDefault="00EA541D" w:rsidP="00EA541D">
      <w:pPr>
        <w:pStyle w:val="TH"/>
      </w:pPr>
      <w:r>
        <w:t>Table 5.5.3.2.1-1: Operations of the SS_NetworkResourceMonitoring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shd w:val="clear" w:color="auto" w:fill="D9D9D9"/>
        <w:tblLayout w:type="fixed"/>
        <w:tblLook w:val="0000" w:firstRow="0" w:lastRow="0" w:firstColumn="0" w:lastColumn="0" w:noHBand="0" w:noVBand="0"/>
      </w:tblPr>
      <w:tblGrid>
        <w:gridCol w:w="116"/>
        <w:gridCol w:w="1859"/>
        <w:gridCol w:w="116"/>
        <w:gridCol w:w="5194"/>
        <w:gridCol w:w="116"/>
        <w:gridCol w:w="1414"/>
        <w:gridCol w:w="116"/>
      </w:tblGrid>
      <w:tr w:rsidR="00EA541D" w:rsidTr="00987F10">
        <w:trPr>
          <w:gridAfter w:val="1"/>
          <w:wAfter w:w="116" w:type="dxa"/>
          <w:jc w:val="center"/>
        </w:trPr>
        <w:tc>
          <w:tcPr>
            <w:tcW w:w="1975" w:type="dxa"/>
            <w:gridSpan w:val="2"/>
            <w:shd w:val="clear" w:color="000000" w:fill="C0C0C0"/>
          </w:tcPr>
          <w:p w:rsidR="00EA541D" w:rsidRDefault="00EA541D" w:rsidP="002E30F7">
            <w:pPr>
              <w:pStyle w:val="TAH"/>
            </w:pPr>
            <w:r>
              <w:t>Service operation name</w:t>
            </w:r>
          </w:p>
        </w:tc>
        <w:tc>
          <w:tcPr>
            <w:tcW w:w="5310" w:type="dxa"/>
            <w:gridSpan w:val="2"/>
            <w:shd w:val="clear" w:color="000000" w:fill="C0C0C0"/>
          </w:tcPr>
          <w:p w:rsidR="00EA541D" w:rsidRDefault="00EA541D" w:rsidP="002E30F7">
            <w:pPr>
              <w:pStyle w:val="TAH"/>
            </w:pPr>
            <w:r>
              <w:t>Description</w:t>
            </w:r>
          </w:p>
        </w:tc>
        <w:tc>
          <w:tcPr>
            <w:tcW w:w="1530" w:type="dxa"/>
            <w:gridSpan w:val="2"/>
            <w:shd w:val="clear" w:color="000000" w:fill="C0C0C0"/>
          </w:tcPr>
          <w:p w:rsidR="00EA541D" w:rsidRDefault="00EA541D" w:rsidP="002E30F7">
            <w:pPr>
              <w:pStyle w:val="TAH"/>
            </w:pPr>
            <w:r>
              <w:t>Initiated by</w:t>
            </w:r>
          </w:p>
        </w:tc>
      </w:tr>
      <w:tr w:rsidR="00EA541D" w:rsidTr="00987F10">
        <w:trPr>
          <w:gridAfter w:val="1"/>
          <w:wAfter w:w="116" w:type="dxa"/>
          <w:jc w:val="center"/>
        </w:trPr>
        <w:tc>
          <w:tcPr>
            <w:tcW w:w="1975" w:type="dxa"/>
            <w:gridSpan w:val="2"/>
            <w:shd w:val="clear" w:color="auto" w:fill="auto"/>
          </w:tcPr>
          <w:p w:rsidR="00EA541D" w:rsidRPr="00A74972" w:rsidRDefault="00EA541D" w:rsidP="007C406A">
            <w:pPr>
              <w:pStyle w:val="TAL"/>
            </w:pPr>
            <w:r>
              <w:t>Subscribe</w:t>
            </w:r>
            <w:r w:rsidRPr="00D709C3">
              <w:t>_Unicast_QoS_Monitoring</w:t>
            </w:r>
          </w:p>
        </w:tc>
        <w:tc>
          <w:tcPr>
            <w:tcW w:w="5310" w:type="dxa"/>
            <w:gridSpan w:val="2"/>
            <w:shd w:val="clear" w:color="auto" w:fill="auto"/>
          </w:tcPr>
          <w:p w:rsidR="00EA541D" w:rsidRPr="00A74972" w:rsidRDefault="00EA541D" w:rsidP="007C406A">
            <w:pPr>
              <w:pStyle w:val="TAL"/>
            </w:pPr>
            <w:r w:rsidRPr="00D709C3">
              <w:t>This service operation is used by VAL server to subscribe</w:t>
            </w:r>
            <w:r>
              <w:t xml:space="preserve"> to</w:t>
            </w:r>
            <w:r w:rsidRPr="00D709C3">
              <w:t xml:space="preserve"> </w:t>
            </w:r>
            <w:r>
              <w:t xml:space="preserve">unicast QoS monitoring </w:t>
            </w:r>
            <w:r w:rsidRPr="00D709C3">
              <w:t>events from SEAL servers.</w:t>
            </w:r>
          </w:p>
        </w:tc>
        <w:tc>
          <w:tcPr>
            <w:tcW w:w="1530" w:type="dxa"/>
            <w:gridSpan w:val="2"/>
            <w:shd w:val="clear" w:color="auto" w:fill="auto"/>
          </w:tcPr>
          <w:p w:rsidR="00EA541D" w:rsidRPr="00A74972" w:rsidRDefault="00EA541D" w:rsidP="007C406A">
            <w:pPr>
              <w:pStyle w:val="TAL"/>
            </w:pPr>
            <w:r w:rsidRPr="00D709C3">
              <w:t>VAL server</w:t>
            </w:r>
          </w:p>
        </w:tc>
      </w:tr>
      <w:tr w:rsidR="00EA541D" w:rsidTr="00987F10">
        <w:trPr>
          <w:gridAfter w:val="1"/>
          <w:wAfter w:w="116" w:type="dxa"/>
          <w:jc w:val="center"/>
        </w:trPr>
        <w:tc>
          <w:tcPr>
            <w:tcW w:w="1975" w:type="dxa"/>
            <w:gridSpan w:val="2"/>
            <w:shd w:val="clear" w:color="auto" w:fill="auto"/>
          </w:tcPr>
          <w:p w:rsidR="00EA541D" w:rsidRPr="00A74972" w:rsidRDefault="00EA541D" w:rsidP="007C406A">
            <w:pPr>
              <w:pStyle w:val="TAL"/>
            </w:pPr>
            <w:r>
              <w:t>Unsubscribe</w:t>
            </w:r>
            <w:r w:rsidRPr="00D709C3">
              <w:t>_Unicast_QoS_Monitoring</w:t>
            </w:r>
          </w:p>
        </w:tc>
        <w:tc>
          <w:tcPr>
            <w:tcW w:w="5310" w:type="dxa"/>
            <w:gridSpan w:val="2"/>
            <w:shd w:val="clear" w:color="auto" w:fill="auto"/>
          </w:tcPr>
          <w:p w:rsidR="00EA541D" w:rsidRPr="00A74972" w:rsidRDefault="00EA541D" w:rsidP="007C406A">
            <w:pPr>
              <w:pStyle w:val="TAL"/>
            </w:pPr>
            <w:r w:rsidRPr="00D709C3">
              <w:t xml:space="preserve">This service operation is used by VAL server to </w:t>
            </w:r>
            <w:r>
              <w:t>un</w:t>
            </w:r>
            <w:r w:rsidRPr="00D709C3">
              <w:t>subscribe f</w:t>
            </w:r>
            <w:r>
              <w:t>r</w:t>
            </w:r>
            <w:r w:rsidRPr="00D709C3">
              <w:t>o</w:t>
            </w:r>
            <w:r>
              <w:t>m</w:t>
            </w:r>
            <w:r w:rsidRPr="00D709C3">
              <w:t xml:space="preserve"> </w:t>
            </w:r>
            <w:r>
              <w:t xml:space="preserve">unicast QoS monitoring </w:t>
            </w:r>
            <w:r w:rsidRPr="00D709C3">
              <w:t>events from SEAL servers.</w:t>
            </w:r>
          </w:p>
        </w:tc>
        <w:tc>
          <w:tcPr>
            <w:tcW w:w="1530" w:type="dxa"/>
            <w:gridSpan w:val="2"/>
            <w:shd w:val="clear" w:color="auto" w:fill="auto"/>
          </w:tcPr>
          <w:p w:rsidR="00EA541D" w:rsidRPr="00A74972" w:rsidRDefault="00EA541D" w:rsidP="007C406A">
            <w:pPr>
              <w:pStyle w:val="TAL"/>
            </w:pPr>
            <w:r w:rsidRPr="00D709C3">
              <w:t>VAL server</w:t>
            </w:r>
          </w:p>
        </w:tc>
      </w:tr>
      <w:tr w:rsidR="00EA541D" w:rsidTr="00987F10">
        <w:trPr>
          <w:gridAfter w:val="1"/>
          <w:wAfter w:w="116" w:type="dxa"/>
          <w:jc w:val="center"/>
        </w:trPr>
        <w:tc>
          <w:tcPr>
            <w:tcW w:w="1975" w:type="dxa"/>
            <w:gridSpan w:val="2"/>
            <w:shd w:val="clear" w:color="auto" w:fill="auto"/>
          </w:tcPr>
          <w:p w:rsidR="00EA541D" w:rsidRPr="00A74972" w:rsidRDefault="00EA541D" w:rsidP="007C406A">
            <w:pPr>
              <w:pStyle w:val="TAL"/>
            </w:pPr>
            <w:r>
              <w:t>Notify_</w:t>
            </w:r>
            <w:r w:rsidRPr="00061497">
              <w:t>Unicast_QoS_Monitoring</w:t>
            </w:r>
          </w:p>
        </w:tc>
        <w:tc>
          <w:tcPr>
            <w:tcW w:w="5310" w:type="dxa"/>
            <w:gridSpan w:val="2"/>
            <w:shd w:val="clear" w:color="auto" w:fill="auto"/>
          </w:tcPr>
          <w:p w:rsidR="00EA541D" w:rsidRPr="00A74972" w:rsidRDefault="00EA541D" w:rsidP="007C406A">
            <w:pPr>
              <w:pStyle w:val="TAL"/>
            </w:pPr>
            <w:r w:rsidRPr="0099412A">
              <w:t>This service operation is used by SEAL server to send the notifications to the VAL server.</w:t>
            </w:r>
          </w:p>
        </w:tc>
        <w:tc>
          <w:tcPr>
            <w:tcW w:w="1530" w:type="dxa"/>
            <w:gridSpan w:val="2"/>
            <w:shd w:val="clear" w:color="auto" w:fill="auto"/>
          </w:tcPr>
          <w:p w:rsidR="00EA541D" w:rsidRPr="00A74972" w:rsidRDefault="00EA541D" w:rsidP="007C406A">
            <w:pPr>
              <w:pStyle w:val="TAL"/>
            </w:pPr>
            <w:r w:rsidRPr="006D57EF">
              <w:t>NRM server</w:t>
            </w:r>
          </w:p>
        </w:tc>
      </w:tr>
      <w:tr w:rsidR="00EA541D" w:rsidTr="00987F10">
        <w:trPr>
          <w:gridAfter w:val="1"/>
          <w:wAfter w:w="116" w:type="dxa"/>
          <w:jc w:val="center"/>
        </w:trPr>
        <w:tc>
          <w:tcPr>
            <w:tcW w:w="1975" w:type="dxa"/>
            <w:gridSpan w:val="2"/>
            <w:shd w:val="clear" w:color="auto" w:fill="auto"/>
          </w:tcPr>
          <w:p w:rsidR="00EA541D" w:rsidRDefault="00EA541D" w:rsidP="002E30F7">
            <w:pPr>
              <w:pStyle w:val="TAL"/>
              <w:rPr>
                <w:b/>
                <w:bCs/>
              </w:rPr>
            </w:pPr>
            <w:r w:rsidRPr="00F1051F">
              <w:t>Obtain_Unicast_QoS_Monitoring</w:t>
            </w:r>
          </w:p>
        </w:tc>
        <w:tc>
          <w:tcPr>
            <w:tcW w:w="5310" w:type="dxa"/>
            <w:gridSpan w:val="2"/>
            <w:shd w:val="clear" w:color="auto" w:fill="auto"/>
          </w:tcPr>
          <w:p w:rsidR="00EA541D" w:rsidRPr="0099412A" w:rsidRDefault="00EA541D" w:rsidP="002E30F7">
            <w:pPr>
              <w:pStyle w:val="TAL"/>
              <w:rPr>
                <w:b/>
                <w:bCs/>
              </w:rPr>
            </w:pPr>
            <w:r w:rsidRPr="00F1051F">
              <w:t>This service operation is used by VAL server to obtain unicast QoS monitoring data.</w:t>
            </w:r>
          </w:p>
        </w:tc>
        <w:tc>
          <w:tcPr>
            <w:tcW w:w="1530" w:type="dxa"/>
            <w:gridSpan w:val="2"/>
            <w:shd w:val="clear" w:color="auto" w:fill="auto"/>
          </w:tcPr>
          <w:p w:rsidR="00EA541D" w:rsidRPr="006D57EF" w:rsidRDefault="00EA541D" w:rsidP="002E30F7">
            <w:pPr>
              <w:pStyle w:val="TAL"/>
              <w:rPr>
                <w:b/>
                <w:bCs/>
              </w:rPr>
            </w:pPr>
            <w:r w:rsidRPr="00F1051F">
              <w:t>VAL server</w:t>
            </w:r>
          </w:p>
        </w:tc>
      </w:tr>
      <w:tr w:rsidR="002A70C6" w:rsidRPr="00F1051F" w:rsidTr="00E22106">
        <w:trPr>
          <w:gridBefore w:val="1"/>
          <w:wBefore w:w="116" w:type="dxa"/>
          <w:jc w:val="center"/>
        </w:trPr>
        <w:tc>
          <w:tcPr>
            <w:tcW w:w="1975" w:type="dxa"/>
            <w:gridSpan w:val="2"/>
            <w:shd w:val="clear" w:color="auto" w:fill="auto"/>
          </w:tcPr>
          <w:p w:rsidR="002A70C6" w:rsidRPr="00F1051F" w:rsidRDefault="002A70C6" w:rsidP="00E22106">
            <w:pPr>
              <w:pStyle w:val="TAL"/>
            </w:pPr>
            <w:r>
              <w:t>Update_Unicast_QoS_Monitoring_Subscription</w:t>
            </w:r>
          </w:p>
        </w:tc>
        <w:tc>
          <w:tcPr>
            <w:tcW w:w="5310" w:type="dxa"/>
            <w:gridSpan w:val="2"/>
            <w:shd w:val="clear" w:color="auto" w:fill="auto"/>
          </w:tcPr>
          <w:p w:rsidR="002A70C6" w:rsidRPr="00F1051F" w:rsidRDefault="002A70C6" w:rsidP="00E22106">
            <w:pPr>
              <w:pStyle w:val="TAL"/>
            </w:pPr>
            <w:r>
              <w:t>This service operation is used by VAL server to update or modify the individual unicast QoS monitoring subscription.</w:t>
            </w:r>
          </w:p>
        </w:tc>
        <w:tc>
          <w:tcPr>
            <w:tcW w:w="1530" w:type="dxa"/>
            <w:gridSpan w:val="2"/>
            <w:shd w:val="clear" w:color="auto" w:fill="auto"/>
          </w:tcPr>
          <w:p w:rsidR="002A70C6" w:rsidRPr="00F1051F" w:rsidRDefault="002A70C6" w:rsidP="00E22106">
            <w:pPr>
              <w:pStyle w:val="TAL"/>
            </w:pPr>
            <w:r>
              <w:t>VAL server</w:t>
            </w:r>
          </w:p>
        </w:tc>
      </w:tr>
    </w:tbl>
    <w:p w:rsidR="00EA541D" w:rsidRDefault="00EA541D" w:rsidP="00EA541D"/>
    <w:p w:rsidR="00EA541D" w:rsidRDefault="00EA541D" w:rsidP="00EA541D">
      <w:pPr>
        <w:pStyle w:val="Heading5"/>
      </w:pPr>
      <w:bookmarkStart w:id="1729" w:name="_Toc138754883"/>
      <w:bookmarkStart w:id="1730" w:name="_Toc151885587"/>
      <w:bookmarkStart w:id="1731" w:name="_Toc152075652"/>
      <w:bookmarkStart w:id="1732" w:name="_Toc153793367"/>
      <w:r>
        <w:t>5.5.3.2.2</w:t>
      </w:r>
      <w:r>
        <w:tab/>
        <w:t>Subscribe_Unicast_QoS_Monitoring</w:t>
      </w:r>
      <w:bookmarkEnd w:id="1729"/>
      <w:bookmarkEnd w:id="1730"/>
      <w:bookmarkEnd w:id="1731"/>
      <w:bookmarkEnd w:id="1732"/>
    </w:p>
    <w:p w:rsidR="00EA541D" w:rsidRDefault="00EA541D" w:rsidP="00EA541D">
      <w:pPr>
        <w:pStyle w:val="Heading6"/>
      </w:pPr>
      <w:bookmarkStart w:id="1733" w:name="_Toc138754884"/>
      <w:bookmarkStart w:id="1734" w:name="_Toc151885588"/>
      <w:bookmarkStart w:id="1735" w:name="_Toc152075653"/>
      <w:bookmarkStart w:id="1736" w:name="_Toc153793368"/>
      <w:r>
        <w:t>5.5.3.2.2.1</w:t>
      </w:r>
      <w:r>
        <w:tab/>
        <w:t>General</w:t>
      </w:r>
      <w:bookmarkEnd w:id="1733"/>
      <w:bookmarkEnd w:id="1734"/>
      <w:bookmarkEnd w:id="1735"/>
      <w:bookmarkEnd w:id="1736"/>
    </w:p>
    <w:p w:rsidR="00EA541D" w:rsidRDefault="00EA541D" w:rsidP="00EA541D">
      <w:r>
        <w:t xml:space="preserve">This service operation is used by a VAL server to create a </w:t>
      </w:r>
      <w:r w:rsidRPr="001D09DE">
        <w:t xml:space="preserve">unicast QoS </w:t>
      </w:r>
      <w:r>
        <w:t>m</w:t>
      </w:r>
      <w:r w:rsidRPr="001D09DE">
        <w:t>onitoring</w:t>
      </w:r>
      <w:r>
        <w:t xml:space="preserve"> subscription to the NRM server.</w:t>
      </w:r>
    </w:p>
    <w:p w:rsidR="00EA541D" w:rsidRDefault="00EA541D" w:rsidP="00EA541D">
      <w:pPr>
        <w:pStyle w:val="Heading6"/>
      </w:pPr>
      <w:bookmarkStart w:id="1737" w:name="_Toc138754885"/>
      <w:bookmarkStart w:id="1738" w:name="_Toc151885589"/>
      <w:bookmarkStart w:id="1739" w:name="_Toc152075654"/>
      <w:bookmarkStart w:id="1740" w:name="_Toc153793369"/>
      <w:r>
        <w:t>5.5.3.2.2.2</w:t>
      </w:r>
      <w:r>
        <w:tab/>
        <w:t>VAL server subscribes for Unicast QoS Monitoring using Subscribe_Unicast_QoS_Monitoring</w:t>
      </w:r>
      <w:bookmarkEnd w:id="1737"/>
      <w:bookmarkEnd w:id="1738"/>
      <w:bookmarkEnd w:id="1739"/>
      <w:bookmarkEnd w:id="1740"/>
    </w:p>
    <w:p w:rsidR="00EA541D" w:rsidRDefault="00EA541D" w:rsidP="00EA541D">
      <w:r w:rsidRPr="000F62B9">
        <w:t xml:space="preserve">In order to subscribe </w:t>
      </w:r>
      <w:r>
        <w:t>to</w:t>
      </w:r>
      <w:r w:rsidRPr="000F62B9">
        <w:t xml:space="preserve"> unicast QoS monitoring, the VAL server shall send an HTTP POST message to the NRM server</w:t>
      </w:r>
      <w:r>
        <w:t xml:space="preserve"> </w:t>
      </w:r>
      <w:r w:rsidR="0052408E">
        <w:t xml:space="preserve">targeting </w:t>
      </w:r>
      <w:r>
        <w:t>the</w:t>
      </w:r>
      <w:r w:rsidRPr="00266002">
        <w:t xml:space="preserve"> </w:t>
      </w:r>
      <w:r w:rsidR="0052408E">
        <w:t xml:space="preserve">URI of the </w:t>
      </w:r>
      <w:r>
        <w:t>"Unicast Monitoring Subscriptions"</w:t>
      </w:r>
      <w:r w:rsidRPr="00266002">
        <w:t xml:space="preserve"> resource</w:t>
      </w:r>
      <w:r>
        <w:t xml:space="preserve"> </w:t>
      </w:r>
      <w:r w:rsidRPr="00266002">
        <w:t xml:space="preserve">as specified in </w:t>
      </w:r>
      <w:r w:rsidR="007C1AFD">
        <w:t>clause</w:t>
      </w:r>
      <w:r>
        <w:t> </w:t>
      </w:r>
      <w:r>
        <w:rPr>
          <w:lang w:eastAsia="zh-CN"/>
        </w:rPr>
        <w:t>7.4.2.2.2.3.1</w:t>
      </w:r>
      <w:r w:rsidRPr="000F62B9">
        <w:t>.</w:t>
      </w:r>
      <w:r>
        <w:t xml:space="preserve"> The request body shall include the MonitoringSubscription data structure as defined in </w:t>
      </w:r>
      <w:r w:rsidR="007C1AFD">
        <w:t>clause</w:t>
      </w:r>
      <w:r>
        <w:t xml:space="preserve"> 7.4.2.4.2.8. The VAL server shall indicate within the </w:t>
      </w:r>
      <w:r w:rsidR="00971029">
        <w:t xml:space="preserve">ReportingRequirement </w:t>
      </w:r>
      <w:r w:rsidRPr="000F62B9">
        <w:t>data structure</w:t>
      </w:r>
      <w:r>
        <w:t xml:space="preserve"> whether one-time reporting </w:t>
      </w:r>
      <w:r w:rsidR="0052408E">
        <w:t>and/</w:t>
      </w:r>
      <w:r>
        <w:t>or immediate reporting is requested, i.e.:</w:t>
      </w:r>
    </w:p>
    <w:p w:rsidR="00971029" w:rsidRDefault="00971029" w:rsidP="00EA541D">
      <w:pPr>
        <w:pStyle w:val="B10"/>
      </w:pPr>
      <w:r>
        <w:t>-</w:t>
      </w:r>
      <w:r>
        <w:tab/>
      </w:r>
      <w:r>
        <w:rPr>
          <w:lang w:eastAsia="zh-CN"/>
        </w:rPr>
        <w:t>the "</w:t>
      </w:r>
      <w:r>
        <w:rPr>
          <w:noProof/>
          <w:lang w:eastAsia="zh-CN"/>
        </w:rPr>
        <w:t>immRep</w:t>
      </w:r>
      <w:r>
        <w:rPr>
          <w:lang w:eastAsia="zh-CN"/>
        </w:rPr>
        <w:t>" attribute set to "true",</w:t>
      </w:r>
      <w:r>
        <w:t xml:space="preserve"> if immediate reporting of the unicast QoS Monitoring data is requested</w:t>
      </w:r>
      <w:r>
        <w:rPr>
          <w:lang w:eastAsia="zh-CN"/>
        </w:rPr>
        <w:t>;</w:t>
      </w:r>
      <w:r w:rsidR="004320EC">
        <w:rPr>
          <w:lang w:eastAsia="zh-CN"/>
        </w:rPr>
        <w:t xml:space="preserve"> and/or</w:t>
      </w:r>
    </w:p>
    <w:p w:rsidR="00EA541D" w:rsidRDefault="00EA541D" w:rsidP="00EA541D">
      <w:pPr>
        <w:pStyle w:val="B10"/>
        <w:rPr>
          <w:lang w:eastAsia="zh-CN"/>
        </w:rPr>
      </w:pPr>
      <w:r w:rsidRPr="002903BC">
        <w:t>-</w:t>
      </w:r>
      <w:r w:rsidRPr="002903BC">
        <w:tab/>
      </w:r>
      <w:r>
        <w:t xml:space="preserve">the </w:t>
      </w:r>
      <w:r>
        <w:rPr>
          <w:lang w:eastAsia="zh-CN"/>
        </w:rPr>
        <w:t>"</w:t>
      </w:r>
      <w:r w:rsidR="00971029" w:rsidRPr="0075743B">
        <w:rPr>
          <w:noProof/>
          <w:lang w:eastAsia="zh-CN"/>
        </w:rPr>
        <w:t>reportingMode</w:t>
      </w:r>
      <w:r>
        <w:rPr>
          <w:lang w:eastAsia="zh-CN"/>
        </w:rPr>
        <w:t>" attribute set to "</w:t>
      </w:r>
      <w:r w:rsidR="00971029">
        <w:rPr>
          <w:lang w:eastAsia="zh-CN"/>
        </w:rPr>
        <w:t>ONE_TIME</w:t>
      </w:r>
      <w:r>
        <w:rPr>
          <w:lang w:eastAsia="zh-CN"/>
        </w:rPr>
        <w:t>"</w:t>
      </w:r>
      <w:r w:rsidR="00971029">
        <w:rPr>
          <w:lang w:eastAsia="zh-CN"/>
        </w:rPr>
        <w:t xml:space="preserve"> and the "</w:t>
      </w:r>
      <w:r w:rsidR="00971029">
        <w:rPr>
          <w:noProof/>
          <w:lang w:eastAsia="zh-CN"/>
        </w:rPr>
        <w:t>immRep</w:t>
      </w:r>
      <w:r w:rsidR="00971029">
        <w:rPr>
          <w:lang w:eastAsia="zh-CN"/>
        </w:rPr>
        <w:t>" attribute set to "true"</w:t>
      </w:r>
      <w:r>
        <w:rPr>
          <w:lang w:eastAsia="zh-CN"/>
        </w:rPr>
        <w:t xml:space="preserve">, if one-time reporting </w:t>
      </w:r>
      <w:r>
        <w:t xml:space="preserve">of the unicast QoS Monitoring data </w:t>
      </w:r>
      <w:r>
        <w:rPr>
          <w:lang w:eastAsia="zh-CN"/>
        </w:rPr>
        <w:t>is requested</w:t>
      </w:r>
      <w:r w:rsidR="00971029">
        <w:rPr>
          <w:lang w:eastAsia="zh-CN"/>
        </w:rPr>
        <w:t xml:space="preserve"> via the Obtain_Unicast_QoS_Monitoring service operation</w:t>
      </w:r>
      <w:r w:rsidR="00E474C9">
        <w:rPr>
          <w:lang w:eastAsia="zh-CN"/>
        </w:rPr>
        <w:t>.</w:t>
      </w:r>
    </w:p>
    <w:p w:rsidR="00EA541D" w:rsidRPr="000F62B9" w:rsidRDefault="00EA541D" w:rsidP="00EA541D">
      <w:r w:rsidRPr="000F62B9">
        <w:t xml:space="preserve">Upon </w:t>
      </w:r>
      <w:r>
        <w:t>reception of</w:t>
      </w:r>
      <w:r w:rsidRPr="000F62B9">
        <w:t xml:space="preserve"> the HTTP POST </w:t>
      </w:r>
      <w:r>
        <w:t>request message</w:t>
      </w:r>
      <w:r w:rsidRPr="000F62B9">
        <w:t>, the NRM server shall:</w:t>
      </w:r>
    </w:p>
    <w:p w:rsidR="00EA541D" w:rsidRDefault="00F711D2" w:rsidP="00EA541D">
      <w:pPr>
        <w:pStyle w:val="B10"/>
        <w:rPr>
          <w:lang w:val="en-IN"/>
        </w:rPr>
      </w:pPr>
      <w:r>
        <w:rPr>
          <w:lang w:val="en-IN"/>
        </w:rPr>
        <w:t>1.</w:t>
      </w:r>
      <w:r w:rsidR="00EA541D" w:rsidRPr="000F62B9">
        <w:rPr>
          <w:lang w:val="en-IN"/>
        </w:rPr>
        <w:tab/>
        <w:t>verify</w:t>
      </w:r>
      <w:r w:rsidR="00EA541D">
        <w:rPr>
          <w:lang w:val="en-IN"/>
        </w:rPr>
        <w:t xml:space="preserve"> the identity of the VAL server and</w:t>
      </w:r>
      <w:r w:rsidR="00EA541D" w:rsidRPr="000F62B9">
        <w:rPr>
          <w:lang w:val="en-IN"/>
        </w:rPr>
        <w:t xml:space="preserve"> whether the VAL server is authorized </w:t>
      </w:r>
      <w:r w:rsidR="00EA541D">
        <w:rPr>
          <w:lang w:val="en-IN"/>
        </w:rPr>
        <w:t>to create a</w:t>
      </w:r>
      <w:r w:rsidR="00EA541D" w:rsidRPr="000F62B9">
        <w:rPr>
          <w:lang w:val="en-IN"/>
        </w:rPr>
        <w:t xml:space="preserve"> unica</w:t>
      </w:r>
      <w:r w:rsidR="00EA541D">
        <w:rPr>
          <w:lang w:val="en-IN"/>
        </w:rPr>
        <w:t>st QoS monitoring subscription at</w:t>
      </w:r>
      <w:r w:rsidR="00EA541D" w:rsidRPr="000F62B9">
        <w:rPr>
          <w:lang w:val="en-IN"/>
        </w:rPr>
        <w:t xml:space="preserve"> the NRM server;</w:t>
      </w:r>
    </w:p>
    <w:p w:rsidR="0052408E" w:rsidRDefault="00F711D2" w:rsidP="00EA541D">
      <w:pPr>
        <w:pStyle w:val="B10"/>
        <w:rPr>
          <w:lang w:val="en-IN"/>
        </w:rPr>
      </w:pPr>
      <w:r>
        <w:rPr>
          <w:lang w:val="en-IN"/>
        </w:rPr>
        <w:t>2.</w:t>
      </w:r>
      <w:r w:rsidR="0052408E">
        <w:rPr>
          <w:lang w:val="en-IN"/>
        </w:rPr>
        <w:tab/>
        <w:t xml:space="preserve">if the VAL server is not authorized, the NRM server shall respond to the VAL server with an appropriate error </w:t>
      </w:r>
      <w:r w:rsidR="002B6D55">
        <w:rPr>
          <w:lang w:val="en-IN"/>
        </w:rPr>
        <w:t xml:space="preserve">status </w:t>
      </w:r>
      <w:r w:rsidR="0052408E">
        <w:rPr>
          <w:lang w:val="en-IN"/>
        </w:rPr>
        <w:t>code;</w:t>
      </w:r>
    </w:p>
    <w:p w:rsidR="0052408E" w:rsidRDefault="00F711D2" w:rsidP="00EA541D">
      <w:pPr>
        <w:pStyle w:val="B10"/>
      </w:pPr>
      <w:r>
        <w:t>3.</w:t>
      </w:r>
      <w:r w:rsidR="00EA541D" w:rsidRPr="002B3930">
        <w:tab/>
      </w:r>
      <w:r w:rsidR="00EA541D" w:rsidRPr="000F62B9">
        <w:t>if the VAL server is authorized</w:t>
      </w:r>
      <w:r w:rsidR="0052408E">
        <w:t>:</w:t>
      </w:r>
    </w:p>
    <w:p w:rsidR="00EA541D" w:rsidRPr="005312F1" w:rsidRDefault="00F711D2" w:rsidP="00B12B05">
      <w:pPr>
        <w:pStyle w:val="B2"/>
      </w:pPr>
      <w:r>
        <w:t>a.</w:t>
      </w:r>
      <w:r w:rsidR="0052408E" w:rsidRPr="00B12B05">
        <w:tab/>
        <w:t xml:space="preserve">if immediate reporting and </w:t>
      </w:r>
      <w:r w:rsidR="00EA541D" w:rsidRPr="00B12B05">
        <w:t xml:space="preserve">one-time reporting </w:t>
      </w:r>
      <w:r w:rsidR="0052408E" w:rsidRPr="00B12B05">
        <w:t xml:space="preserve">are </w:t>
      </w:r>
      <w:r w:rsidR="00EA541D" w:rsidRPr="00B12B05">
        <w:t xml:space="preserve">requested, </w:t>
      </w:r>
      <w:r w:rsidR="0052408E" w:rsidRPr="00B12B05">
        <w:t xml:space="preserve">the NRM server </w:t>
      </w:r>
      <w:r w:rsidR="00EA541D" w:rsidRPr="00B12B05">
        <w:t>determine</w:t>
      </w:r>
      <w:r w:rsidR="0052408E" w:rsidRPr="00B12B05">
        <w:t>s</w:t>
      </w:r>
      <w:r w:rsidR="00EA541D" w:rsidRPr="00B12B05">
        <w:t xml:space="preserve"> if it the requested data is available internally or </w:t>
      </w:r>
      <w:r w:rsidR="00EA541D" w:rsidRPr="00FB4D26">
        <w:t xml:space="preserve">not and whether </w:t>
      </w:r>
      <w:r w:rsidR="0052408E" w:rsidRPr="007771EB">
        <w:t xml:space="preserve">to </w:t>
      </w:r>
      <w:r w:rsidR="00EA541D" w:rsidRPr="007771EB">
        <w:t>interact with the NEF to</w:t>
      </w:r>
      <w:r w:rsidR="00EA541D" w:rsidRPr="0082177F">
        <w:t xml:space="preserve"> </w:t>
      </w:r>
      <w:r w:rsidR="005F78FB">
        <w:t xml:space="preserve">retrieve </w:t>
      </w:r>
      <w:r w:rsidR="00EA541D" w:rsidRPr="0082177F">
        <w:t xml:space="preserve">the data using the </w:t>
      </w:r>
      <w:r w:rsidR="00EA541D" w:rsidRPr="007C406A">
        <w:t xml:space="preserve">Nnef_AnalyticsExposure API </w:t>
      </w:r>
      <w:r w:rsidR="0052408E" w:rsidRPr="007C406A">
        <w:t>(</w:t>
      </w:r>
      <w:r w:rsidR="00EA541D" w:rsidRPr="007C406A">
        <w:t>UE Communication Analytics Events and DN Performance Analytics</w:t>
      </w:r>
      <w:r w:rsidR="0052408E" w:rsidRPr="007C406A">
        <w:t>)</w:t>
      </w:r>
      <w:r w:rsidR="00EA541D" w:rsidRPr="007C406A">
        <w:t xml:space="preserve"> as defined in 3GPP TS 29.522 [28];</w:t>
      </w:r>
    </w:p>
    <w:p w:rsidR="00EA541D" w:rsidRPr="005312F1" w:rsidRDefault="00F711D2" w:rsidP="00B12B05">
      <w:pPr>
        <w:pStyle w:val="B2"/>
      </w:pPr>
      <w:r>
        <w:t>b.</w:t>
      </w:r>
      <w:r w:rsidR="00EA541D" w:rsidRPr="005312F1">
        <w:tab/>
      </w:r>
      <w:r w:rsidR="00FE78F1" w:rsidRPr="005312F1">
        <w:t>otherwise</w:t>
      </w:r>
      <w:r w:rsidR="00EA541D" w:rsidRPr="005312F1">
        <w:t xml:space="preserve">, the NRM server shall interact with the NEF to establish the associated QoS monitoring subscriptions </w:t>
      </w:r>
      <w:r w:rsidR="00EA541D" w:rsidRPr="007C406A">
        <w:t xml:space="preserve">by invoking the Nnef_AnalyticsExposure API </w:t>
      </w:r>
      <w:r w:rsidR="00FE78F1" w:rsidRPr="007C406A">
        <w:t>(</w:t>
      </w:r>
      <w:r w:rsidR="00EA541D" w:rsidRPr="007C406A">
        <w:t>UE Communication Analytics Events and DN Performance Analytics</w:t>
      </w:r>
      <w:r w:rsidR="00FE78F1" w:rsidRPr="007C406A">
        <w:t>)</w:t>
      </w:r>
      <w:r w:rsidR="00EA541D" w:rsidRPr="007C406A">
        <w:t xml:space="preserve"> </w:t>
      </w:r>
      <w:r w:rsidR="00FE78F1" w:rsidRPr="007C406A">
        <w:t xml:space="preserve">and AsSessionWithQoS API </w:t>
      </w:r>
      <w:r w:rsidR="00EA541D" w:rsidRPr="007C406A">
        <w:t>as defined in 3GPP TS 29.522 [28]. The NRM server determines the relevant NEF subscription procedures and the parameters for these subscriptions based on the input</w:t>
      </w:r>
      <w:r w:rsidR="00FE78F1" w:rsidRPr="007C406A">
        <w:t>s</w:t>
      </w:r>
      <w:r w:rsidR="00EA541D" w:rsidRPr="007C406A">
        <w:t xml:space="preserve"> received from the VAL server</w:t>
      </w:r>
      <w:r w:rsidR="00EA541D" w:rsidRPr="005312F1">
        <w:t>;</w:t>
      </w:r>
    </w:p>
    <w:p w:rsidR="00EA541D" w:rsidRDefault="00F711D2" w:rsidP="00EA541D">
      <w:pPr>
        <w:pStyle w:val="B10"/>
      </w:pPr>
      <w:r>
        <w:t>4.</w:t>
      </w:r>
      <w:r w:rsidR="00EA541D" w:rsidRPr="00BC30BB">
        <w:tab/>
      </w:r>
      <w:r w:rsidR="007E2CD2">
        <w:t>u</w:t>
      </w:r>
      <w:r w:rsidR="00EA541D">
        <w:t>pon reception of</w:t>
      </w:r>
      <w:r w:rsidR="00EA541D" w:rsidRPr="00BC30BB">
        <w:t xml:space="preserve"> successful response</w:t>
      </w:r>
      <w:r w:rsidR="00EA541D">
        <w:t xml:space="preserve">(s) from the NEF or retrieval </w:t>
      </w:r>
      <w:r w:rsidR="00FE78F1">
        <w:t xml:space="preserve">of </w:t>
      </w:r>
      <w:r w:rsidR="00EA541D">
        <w:t>the requested data internally:</w:t>
      </w:r>
    </w:p>
    <w:p w:rsidR="00FE78F1" w:rsidRDefault="00F711D2" w:rsidP="007C406A">
      <w:pPr>
        <w:pStyle w:val="B2"/>
      </w:pPr>
      <w:r>
        <w:t>a.</w:t>
      </w:r>
      <w:r w:rsidR="00FE78F1" w:rsidRPr="009766C8">
        <w:tab/>
        <w:t>if</w:t>
      </w:r>
      <w:r w:rsidR="00FE78F1">
        <w:t xml:space="preserve"> immediate reporting and one-time reporting are requested, </w:t>
      </w:r>
      <w:r w:rsidR="00FE78F1" w:rsidRPr="00BC30BB">
        <w:t>a</w:t>
      </w:r>
      <w:r w:rsidR="00FE78F1">
        <w:t>n HTTP</w:t>
      </w:r>
      <w:r w:rsidR="00FE78F1" w:rsidRPr="00BC30BB">
        <w:t xml:space="preserve"> "20</w:t>
      </w:r>
      <w:r w:rsidR="00FE78F1">
        <w:t>0</w:t>
      </w:r>
      <w:r w:rsidR="00FE78F1" w:rsidRPr="00BC30BB">
        <w:t xml:space="preserve"> </w:t>
      </w:r>
      <w:r w:rsidR="00FE78F1">
        <w:t>OK" status code, with the response body including the MonitoringReport</w:t>
      </w:r>
      <w:r w:rsidR="00FE78F1" w:rsidRPr="000F62B9">
        <w:t xml:space="preserve"> data structure</w:t>
      </w:r>
      <w:r w:rsidR="00FE78F1">
        <w:t xml:space="preserve"> containing the available requested Unicast QoS Monitoring data as defined in </w:t>
      </w:r>
      <w:r w:rsidR="00FE78F1" w:rsidRPr="0021769D">
        <w:t>clause </w:t>
      </w:r>
      <w:r w:rsidR="00FE78F1">
        <w:t>7.4.2.4.2.2;</w:t>
      </w:r>
    </w:p>
    <w:p w:rsidR="00EA541D" w:rsidRDefault="00F711D2" w:rsidP="00EA541D">
      <w:pPr>
        <w:pStyle w:val="B2"/>
      </w:pPr>
      <w:r>
        <w:t>b.</w:t>
      </w:r>
      <w:r w:rsidR="00EA541D" w:rsidRPr="009766C8">
        <w:tab/>
      </w:r>
      <w:r w:rsidR="00B12B05">
        <w:t>otherwise</w:t>
      </w:r>
      <w:r w:rsidR="00EA541D" w:rsidRPr="009766C8">
        <w:t xml:space="preserve">, the NRM server shall create a new "Individual </w:t>
      </w:r>
      <w:r w:rsidR="00EA541D">
        <w:t>Unicast</w:t>
      </w:r>
      <w:r w:rsidR="00EA541D" w:rsidRPr="009766C8">
        <w:t xml:space="preserve"> Monitoring Subscription"</w:t>
      </w:r>
      <w:r w:rsidR="00EA541D">
        <w:t xml:space="preserve"> </w:t>
      </w:r>
      <w:r w:rsidR="00EA541D" w:rsidRPr="009766C8">
        <w:t>resource and respond to the VAL server with</w:t>
      </w:r>
      <w:r w:rsidR="00EA541D">
        <w:t>:</w:t>
      </w:r>
    </w:p>
    <w:p w:rsidR="00EA541D" w:rsidRDefault="00EA541D" w:rsidP="00EA541D">
      <w:pPr>
        <w:pStyle w:val="B3"/>
      </w:pPr>
      <w:r>
        <w:t>-</w:t>
      </w:r>
      <w:r>
        <w:tab/>
      </w:r>
      <w:r w:rsidRPr="00BC30BB">
        <w:t>a</w:t>
      </w:r>
      <w:r>
        <w:t>n HTTP</w:t>
      </w:r>
      <w:r w:rsidRPr="00BC30BB">
        <w:t xml:space="preserve"> "201 Created" status code, including a Location header field containing the URI for the created </w:t>
      </w:r>
      <w:r>
        <w:t xml:space="preserve">"Individual Unicast </w:t>
      </w:r>
      <w:r w:rsidRPr="009766C8">
        <w:t xml:space="preserve">Monitoring </w:t>
      </w:r>
      <w:r>
        <w:t xml:space="preserve">Subscription" </w:t>
      </w:r>
      <w:r w:rsidRPr="00BC30BB">
        <w:t>resource</w:t>
      </w:r>
      <w:r>
        <w:t xml:space="preserve"> and the response body including the MonitoringSubscription</w:t>
      </w:r>
      <w:r w:rsidRPr="000F62B9">
        <w:t xml:space="preserve"> data structure</w:t>
      </w:r>
      <w:r>
        <w:t xml:space="preserve"> containing a representation of the created resource as defined in </w:t>
      </w:r>
      <w:r w:rsidR="007C1AFD">
        <w:t>clause</w:t>
      </w:r>
      <w:r w:rsidRPr="0021769D">
        <w:t> </w:t>
      </w:r>
      <w:r>
        <w:t>7.4.2.4.2.8; and</w:t>
      </w:r>
    </w:p>
    <w:p w:rsidR="00EA541D" w:rsidRDefault="00EA541D" w:rsidP="00EA541D">
      <w:pPr>
        <w:pStyle w:val="B3"/>
      </w:pPr>
      <w:r>
        <w:t>-</w:t>
      </w:r>
      <w:r>
        <w:tab/>
        <w:t>if immediate reporting was requested by the VAL server, the returned MonitoringSubscription</w:t>
      </w:r>
      <w:r w:rsidRPr="000F62B9">
        <w:t xml:space="preserve"> data structure</w:t>
      </w:r>
      <w:r>
        <w:t xml:space="preserve"> shall also contain the requested Unicast QoS Monitoring data within the "monRep" </w:t>
      </w:r>
      <w:r w:rsidRPr="009B2D75">
        <w:t>attribute</w:t>
      </w:r>
      <w:r w:rsidR="00B12B05">
        <w:t>, if the requested data is available,</w:t>
      </w:r>
      <w:r>
        <w:t xml:space="preserve"> as defined in </w:t>
      </w:r>
      <w:r w:rsidR="007C1AFD">
        <w:t>clause</w:t>
      </w:r>
      <w:r w:rsidRPr="0021769D">
        <w:t> </w:t>
      </w:r>
      <w:r>
        <w:t>7.4.2.4.2.2</w:t>
      </w:r>
      <w:r w:rsidR="005F78FB">
        <w:t>;</w:t>
      </w:r>
    </w:p>
    <w:p w:rsidR="007E2CD2" w:rsidRDefault="00F711D2" w:rsidP="00EA541D">
      <w:pPr>
        <w:pStyle w:val="B2"/>
      </w:pPr>
      <w:r>
        <w:t>c.</w:t>
      </w:r>
      <w:r w:rsidR="007E2CD2">
        <w:tab/>
      </w:r>
      <w:r w:rsidR="007E2CD2" w:rsidRPr="005A0B2D">
        <w:t xml:space="preserve">in the case of partial failure, i.e. the request fails for only a subset of the targeted VAL UE(s) or VAL Stream ID(s), the NRM server shall include the </w:t>
      </w:r>
      <w:r w:rsidR="007E2CD2">
        <w:t>"</w:t>
      </w:r>
      <w:r w:rsidR="007E2CD2" w:rsidRPr="005A0B2D">
        <w:t>failureRep</w:t>
      </w:r>
      <w:r w:rsidR="007E2CD2">
        <w:t>"</w:t>
      </w:r>
      <w:r w:rsidR="007E2CD2" w:rsidRPr="005A0B2D">
        <w:t xml:space="preserve"> attribute within the returned MonitoringReport data structure indicating the list of VAL UE(s) or VAL Stream ID(s) for which the NRM server failed to obtain the requested data and the related failure reasons;</w:t>
      </w:r>
    </w:p>
    <w:p w:rsidR="00EA541D" w:rsidRDefault="00EA541D" w:rsidP="00EA541D">
      <w:pPr>
        <w:pStyle w:val="B10"/>
      </w:pPr>
      <w:r>
        <w:t>and</w:t>
      </w:r>
    </w:p>
    <w:p w:rsidR="00EA541D" w:rsidRDefault="00F711D2" w:rsidP="00EA541D">
      <w:pPr>
        <w:pStyle w:val="B10"/>
      </w:pPr>
      <w:r>
        <w:t>5.</w:t>
      </w:r>
      <w:r w:rsidR="00EA541D" w:rsidRPr="00BC30BB">
        <w:tab/>
      </w:r>
      <w:r w:rsidR="00EA541D">
        <w:t>i</w:t>
      </w:r>
      <w:r w:rsidR="00EA541D" w:rsidRPr="00BC30BB">
        <w:t xml:space="preserve">f the NRM server </w:t>
      </w:r>
      <w:r w:rsidR="007E2CD2" w:rsidRPr="007E74F5">
        <w:t>is unable to satisfy the request</w:t>
      </w:r>
      <w:r w:rsidR="00EA541D" w:rsidRPr="00BC30BB">
        <w:t xml:space="preserve">, the NRM server shall respond to the VAL server </w:t>
      </w:r>
      <w:r w:rsidR="00EA541D">
        <w:t>with an appropriate error status code.</w:t>
      </w:r>
    </w:p>
    <w:p w:rsidR="00EA541D" w:rsidRDefault="00EA541D" w:rsidP="00EA541D">
      <w:pPr>
        <w:pStyle w:val="Heading5"/>
      </w:pPr>
      <w:bookmarkStart w:id="1741" w:name="_Toc138754886"/>
      <w:bookmarkStart w:id="1742" w:name="_Toc151885590"/>
      <w:bookmarkStart w:id="1743" w:name="_Toc152075655"/>
      <w:bookmarkStart w:id="1744" w:name="_Toc153793370"/>
      <w:r>
        <w:t>5.5.3.2.3</w:t>
      </w:r>
      <w:r>
        <w:tab/>
        <w:t>Unsubscribe_Unicast_QoS_Monitoring</w:t>
      </w:r>
      <w:bookmarkEnd w:id="1741"/>
      <w:bookmarkEnd w:id="1742"/>
      <w:bookmarkEnd w:id="1743"/>
      <w:bookmarkEnd w:id="1744"/>
    </w:p>
    <w:p w:rsidR="00EA541D" w:rsidRDefault="00EA541D" w:rsidP="00EA541D">
      <w:pPr>
        <w:pStyle w:val="Heading6"/>
      </w:pPr>
      <w:bookmarkStart w:id="1745" w:name="_Toc138754887"/>
      <w:bookmarkStart w:id="1746" w:name="_Toc151885591"/>
      <w:bookmarkStart w:id="1747" w:name="_Toc152075656"/>
      <w:bookmarkStart w:id="1748" w:name="_Toc153793371"/>
      <w:r>
        <w:t>5.5.3.2.3.1</w:t>
      </w:r>
      <w:r>
        <w:tab/>
        <w:t>General</w:t>
      </w:r>
      <w:bookmarkEnd w:id="1745"/>
      <w:bookmarkEnd w:id="1746"/>
      <w:bookmarkEnd w:id="1747"/>
      <w:bookmarkEnd w:id="1748"/>
    </w:p>
    <w:p w:rsidR="00EA541D" w:rsidRDefault="00EA541D" w:rsidP="00EA541D">
      <w:r>
        <w:t xml:space="preserve">This service operation is used by a VAL server to terminate a </w:t>
      </w:r>
      <w:r w:rsidRPr="001D09DE">
        <w:t xml:space="preserve">unicast QoS </w:t>
      </w:r>
      <w:r>
        <w:t>m</w:t>
      </w:r>
      <w:r w:rsidRPr="001D09DE">
        <w:t>onitoring</w:t>
      </w:r>
      <w:r>
        <w:t xml:space="preserve"> subscription at the NRM server.</w:t>
      </w:r>
    </w:p>
    <w:p w:rsidR="00EA541D" w:rsidRDefault="00EA541D" w:rsidP="00EA541D">
      <w:pPr>
        <w:pStyle w:val="Heading6"/>
      </w:pPr>
      <w:bookmarkStart w:id="1749" w:name="_Toc138754888"/>
      <w:bookmarkStart w:id="1750" w:name="_Toc151885592"/>
      <w:bookmarkStart w:id="1751" w:name="_Toc152075657"/>
      <w:bookmarkStart w:id="1752" w:name="_Toc153793372"/>
      <w:r>
        <w:t>5.5.3.2.3.2</w:t>
      </w:r>
      <w:r>
        <w:tab/>
        <w:t>VAL server unsubscribes for Unicast QoS Monitoring using Unsubscribe_Unicast_QoS_Monitoring</w:t>
      </w:r>
      <w:bookmarkEnd w:id="1749"/>
      <w:bookmarkEnd w:id="1750"/>
      <w:bookmarkEnd w:id="1751"/>
      <w:bookmarkEnd w:id="1752"/>
    </w:p>
    <w:p w:rsidR="00EA541D" w:rsidRDefault="00EA541D" w:rsidP="00EA541D">
      <w:pPr>
        <w:rPr>
          <w:lang w:eastAsia="zh-CN"/>
        </w:rPr>
      </w:pPr>
      <w:r>
        <w:rPr>
          <w:lang w:eastAsia="zh-CN"/>
        </w:rPr>
        <w:t xml:space="preserve">In order to terminate a unicast QoS monitoring subscription, the VAL server </w:t>
      </w:r>
      <w:r w:rsidR="005F78FB">
        <w:rPr>
          <w:lang w:eastAsia="zh-CN"/>
        </w:rPr>
        <w:t xml:space="preserve">shall </w:t>
      </w:r>
      <w:r>
        <w:rPr>
          <w:lang w:eastAsia="zh-CN"/>
        </w:rPr>
        <w:t>send an HTTP DELETE request message to the NRM server</w:t>
      </w:r>
      <w:r>
        <w:t xml:space="preserve">, </w:t>
      </w:r>
      <w:r w:rsidRPr="00266002">
        <w:t>on</w:t>
      </w:r>
      <w:r>
        <w:t xml:space="preserve"> the corresponding "Individual Unicast Monitoring Subscription"</w:t>
      </w:r>
      <w:r w:rsidRPr="00266002">
        <w:t xml:space="preserve"> resource</w:t>
      </w:r>
      <w:r>
        <w:t xml:space="preserve"> </w:t>
      </w:r>
      <w:r w:rsidRPr="00266002">
        <w:t xml:space="preserve">URI as specified in </w:t>
      </w:r>
      <w:r w:rsidR="007C1AFD">
        <w:t>clause</w:t>
      </w:r>
      <w:r>
        <w:t> </w:t>
      </w:r>
      <w:r w:rsidR="009861C1">
        <w:rPr>
          <w:lang w:eastAsia="zh-CN"/>
        </w:rPr>
        <w:t>7.4.2</w:t>
      </w:r>
      <w:r>
        <w:rPr>
          <w:lang w:eastAsia="zh-CN"/>
        </w:rPr>
        <w:t>.2.3.3.1.</w:t>
      </w:r>
    </w:p>
    <w:p w:rsidR="00EA541D" w:rsidRDefault="00EA541D" w:rsidP="00EA541D">
      <w:r w:rsidRPr="000F62B9">
        <w:t xml:space="preserve">Upon </w:t>
      </w:r>
      <w:r w:rsidR="005F78FB" w:rsidRPr="000F62B9">
        <w:t>rece</w:t>
      </w:r>
      <w:r w:rsidR="005F78FB">
        <w:t>ption of</w:t>
      </w:r>
      <w:r w:rsidR="005F78FB" w:rsidRPr="000F62B9">
        <w:t xml:space="preserve"> </w:t>
      </w:r>
      <w:r w:rsidRPr="000F62B9">
        <w:t>the HTTP DELETE</w:t>
      </w:r>
      <w:r>
        <w:t xml:space="preserve"> request</w:t>
      </w:r>
      <w:r w:rsidRPr="000F62B9">
        <w:t xml:space="preserve"> message, the NRM server shall:</w:t>
      </w:r>
    </w:p>
    <w:p w:rsidR="00EA541D" w:rsidRDefault="00EA541D" w:rsidP="00EA541D">
      <w:pPr>
        <w:pStyle w:val="B10"/>
        <w:rPr>
          <w:lang w:val="en-IN"/>
        </w:rPr>
      </w:pPr>
      <w:r>
        <w:t>1.</w:t>
      </w:r>
      <w:r w:rsidR="005F78FB">
        <w:tab/>
      </w:r>
      <w:r>
        <w:rPr>
          <w:lang w:val="en-IN"/>
        </w:rPr>
        <w:t xml:space="preserve">verify the identity of the </w:t>
      </w:r>
      <w:r>
        <w:t xml:space="preserve">VAL server </w:t>
      </w:r>
      <w:r>
        <w:rPr>
          <w:lang w:val="en-IN"/>
        </w:rPr>
        <w:t xml:space="preserve">and check if the </w:t>
      </w:r>
      <w:r>
        <w:t xml:space="preserve">VAL server </w:t>
      </w:r>
      <w:r>
        <w:rPr>
          <w:lang w:val="en-IN"/>
        </w:rPr>
        <w:t xml:space="preserve">is authorised to </w:t>
      </w:r>
      <w:r w:rsidR="005F78FB">
        <w:rPr>
          <w:lang w:val="en-IN"/>
        </w:rPr>
        <w:t xml:space="preserve">terminate </w:t>
      </w:r>
      <w:r>
        <w:rPr>
          <w:lang w:val="en-IN"/>
        </w:rPr>
        <w:t xml:space="preserve">the </w:t>
      </w:r>
      <w:r w:rsidR="005F78FB">
        <w:rPr>
          <w:lang w:val="en-IN"/>
        </w:rPr>
        <w:t xml:space="preserve">targeted </w:t>
      </w:r>
      <w:r>
        <w:rPr>
          <w:lang w:val="en-IN"/>
        </w:rPr>
        <w:t xml:space="preserve">"Individual Unicast Monitoring Subscription" associated with the </w:t>
      </w:r>
      <w:r w:rsidR="005F78FB">
        <w:rPr>
          <w:lang w:val="en-IN"/>
        </w:rPr>
        <w:t>r</w:t>
      </w:r>
      <w:r>
        <w:rPr>
          <w:lang w:val="en-IN"/>
        </w:rPr>
        <w:t>esource URI;</w:t>
      </w:r>
    </w:p>
    <w:p w:rsidR="00EA541D" w:rsidRDefault="00EA541D" w:rsidP="00EA541D">
      <w:pPr>
        <w:pStyle w:val="B10"/>
        <w:rPr>
          <w:lang w:eastAsia="zh-CN"/>
        </w:rPr>
      </w:pPr>
      <w:r>
        <w:rPr>
          <w:lang w:val="en-IN"/>
        </w:rPr>
        <w:t>2.</w:t>
      </w:r>
      <w:r w:rsidR="005F78FB">
        <w:rPr>
          <w:lang w:val="en-IN"/>
        </w:rPr>
        <w:tab/>
      </w:r>
      <w:r>
        <w:rPr>
          <w:lang w:val="en-IN"/>
        </w:rPr>
        <w:t>if the VAL server is authorized to unsubscribe from Unicast QoS Monitoring</w:t>
      </w:r>
      <w:r w:rsidR="005F78FB">
        <w:rPr>
          <w:lang w:val="en-IN"/>
        </w:rPr>
        <w:t>,</w:t>
      </w:r>
      <w:r w:rsidRPr="004C2BA9">
        <w:rPr>
          <w:lang w:eastAsia="zh-CN"/>
        </w:rPr>
        <w:t xml:space="preserve"> interact with the NEF to terminate the </w:t>
      </w:r>
      <w:r>
        <w:rPr>
          <w:lang w:eastAsia="zh-CN"/>
        </w:rPr>
        <w:t>related</w:t>
      </w:r>
      <w:r w:rsidRPr="004C2BA9">
        <w:rPr>
          <w:lang w:eastAsia="zh-CN"/>
        </w:rPr>
        <w:t xml:space="preserve"> QoS monitoring subscription</w:t>
      </w:r>
      <w:r w:rsidR="005F78FB" w:rsidRPr="005F78FB">
        <w:rPr>
          <w:lang w:eastAsia="zh-CN"/>
        </w:rPr>
        <w:t xml:space="preserve"> </w:t>
      </w:r>
      <w:r w:rsidR="005F78FB">
        <w:rPr>
          <w:lang w:eastAsia="zh-CN"/>
        </w:rPr>
        <w:t xml:space="preserve">and delete the related </w:t>
      </w:r>
      <w:r w:rsidR="005F78FB">
        <w:t>"Individual Unicast Monitoring Subscription"</w:t>
      </w:r>
      <w:r w:rsidR="005F78FB">
        <w:rPr>
          <w:lang w:eastAsia="zh-CN"/>
        </w:rPr>
        <w:t xml:space="preserve"> subscription resource at the NRM server</w:t>
      </w:r>
      <w:r>
        <w:rPr>
          <w:lang w:eastAsia="zh-CN"/>
        </w:rPr>
        <w:t>;</w:t>
      </w:r>
      <w:r w:rsidR="005F78FB">
        <w:rPr>
          <w:lang w:eastAsia="zh-CN"/>
        </w:rPr>
        <w:t xml:space="preserve"> and</w:t>
      </w:r>
    </w:p>
    <w:p w:rsidR="00EA541D" w:rsidRPr="007C1AFD" w:rsidRDefault="005F78FB" w:rsidP="00EA541D">
      <w:pPr>
        <w:pStyle w:val="B10"/>
      </w:pPr>
      <w:r>
        <w:t>3</w:t>
      </w:r>
      <w:r w:rsidR="00EA541D" w:rsidRPr="00EA541D">
        <w:t>.</w:t>
      </w:r>
      <w:r>
        <w:tab/>
      </w:r>
      <w:r w:rsidR="00EA541D">
        <w:t xml:space="preserve">upon success, </w:t>
      </w:r>
      <w:r w:rsidR="00EA541D" w:rsidRPr="000F62B9">
        <w:t>respond to the VAL server with a "</w:t>
      </w:r>
      <w:r w:rsidR="00EA541D" w:rsidRPr="008552A9">
        <w:t>204 No Content</w:t>
      </w:r>
      <w:r w:rsidR="00EA541D" w:rsidRPr="000F62B9">
        <w:t>" status</w:t>
      </w:r>
      <w:r>
        <w:t xml:space="preserve"> code</w:t>
      </w:r>
      <w:r w:rsidR="00EA541D" w:rsidRPr="008552A9">
        <w:t>.</w:t>
      </w:r>
    </w:p>
    <w:p w:rsidR="00EA541D" w:rsidRPr="007C1AFD" w:rsidRDefault="00EA541D" w:rsidP="00EA541D">
      <w:pPr>
        <w:pStyle w:val="Heading5"/>
      </w:pPr>
      <w:bookmarkStart w:id="1753" w:name="_Toc138754889"/>
      <w:bookmarkStart w:id="1754" w:name="_Toc151885593"/>
      <w:bookmarkStart w:id="1755" w:name="_Toc152075658"/>
      <w:bookmarkStart w:id="1756" w:name="_Toc153793373"/>
      <w:r w:rsidRPr="007C1AFD">
        <w:t>5.5.3.2.4</w:t>
      </w:r>
      <w:r w:rsidRPr="007C1AFD">
        <w:tab/>
        <w:t>Notify_Unicast_QoS_Monitoring</w:t>
      </w:r>
      <w:bookmarkEnd w:id="1753"/>
      <w:bookmarkEnd w:id="1754"/>
      <w:bookmarkEnd w:id="1755"/>
      <w:bookmarkEnd w:id="1756"/>
    </w:p>
    <w:p w:rsidR="00EA541D" w:rsidRPr="007C1AFD" w:rsidRDefault="00EA541D" w:rsidP="00EA541D">
      <w:pPr>
        <w:pStyle w:val="Heading6"/>
      </w:pPr>
      <w:bookmarkStart w:id="1757" w:name="_Toc138754890"/>
      <w:bookmarkStart w:id="1758" w:name="_Toc151885594"/>
      <w:bookmarkStart w:id="1759" w:name="_Toc152075659"/>
      <w:bookmarkStart w:id="1760" w:name="_Toc153793374"/>
      <w:r w:rsidRPr="007C1AFD">
        <w:t>5.5.3.2.4.1</w:t>
      </w:r>
      <w:r w:rsidRPr="007C1AFD">
        <w:tab/>
        <w:t>General</w:t>
      </w:r>
      <w:bookmarkEnd w:id="1757"/>
      <w:bookmarkEnd w:id="1758"/>
      <w:bookmarkEnd w:id="1759"/>
      <w:bookmarkEnd w:id="1760"/>
    </w:p>
    <w:p w:rsidR="00EA541D" w:rsidRPr="007C1AFD" w:rsidRDefault="00EA541D" w:rsidP="00EA541D">
      <w:r w:rsidRPr="007C1AFD">
        <w:t>This service operation is used by the NRM server to notify the VAL server of unicast QoS monitoring data.</w:t>
      </w:r>
    </w:p>
    <w:p w:rsidR="00EA541D" w:rsidRPr="007C1AFD" w:rsidRDefault="00EA541D" w:rsidP="00EA541D">
      <w:pPr>
        <w:pStyle w:val="Heading6"/>
      </w:pPr>
      <w:bookmarkStart w:id="1761" w:name="_Toc138754891"/>
      <w:bookmarkStart w:id="1762" w:name="_Toc151885595"/>
      <w:bookmarkStart w:id="1763" w:name="_Toc152075660"/>
      <w:bookmarkStart w:id="1764" w:name="_Toc153793375"/>
      <w:r w:rsidRPr="007C1AFD">
        <w:t>5.5.3.2.4.2</w:t>
      </w:r>
      <w:r w:rsidRPr="007C1AFD">
        <w:tab/>
        <w:t xml:space="preserve">NRM server notifies for Unicast QoS Monitoring using </w:t>
      </w:r>
      <w:r w:rsidRPr="007C1AFD">
        <w:rPr>
          <w:bCs/>
        </w:rPr>
        <w:t>Notify_Unicast_QoS_Monitoring</w:t>
      </w:r>
      <w:bookmarkEnd w:id="1761"/>
      <w:bookmarkEnd w:id="1762"/>
      <w:bookmarkEnd w:id="1763"/>
      <w:bookmarkEnd w:id="1764"/>
    </w:p>
    <w:p w:rsidR="00D513FF" w:rsidRDefault="00EA541D" w:rsidP="00EA541D">
      <w:pPr>
        <w:rPr>
          <w:rStyle w:val="normaltextrun"/>
          <w:color w:val="000000"/>
          <w:shd w:val="clear" w:color="auto" w:fill="FFFFFF"/>
        </w:rPr>
      </w:pPr>
      <w:r w:rsidRPr="007C1AFD">
        <w:rPr>
          <w:lang w:eastAsia="zh-CN"/>
        </w:rPr>
        <w:t>The NRM server receives unicast QoS monitoring data by means of notifications provided by the NEF. The NRM server coordinates and aggregates the received information from the NEF notifications and determines whether to send a notification to the VAL server based on the VAL server subscription</w:t>
      </w:r>
      <w:r w:rsidR="00D513FF">
        <w:rPr>
          <w:lang w:eastAsia="zh-CN"/>
        </w:rPr>
        <w:t>'</w:t>
      </w:r>
      <w:r w:rsidRPr="007C1AFD">
        <w:rPr>
          <w:lang w:eastAsia="zh-CN"/>
        </w:rPr>
        <w:t xml:space="preserve">s reporting requirements. </w:t>
      </w:r>
      <w:r w:rsidR="00D513FF">
        <w:rPr>
          <w:lang w:eastAsia="zh-CN"/>
        </w:rPr>
        <w:t xml:space="preserve">For event-triggered reporting, the NRM server notifies the VAL server when any given event is triggered. </w:t>
      </w:r>
      <w:r w:rsidRPr="007C406A">
        <w:rPr>
          <w:rStyle w:val="normaltextrun"/>
          <w:shd w:val="clear" w:color="auto" w:fill="FFFFFF"/>
        </w:rPr>
        <w:t>F</w:t>
      </w:r>
      <w:r w:rsidRPr="007C1AFD">
        <w:rPr>
          <w:rStyle w:val="normaltextrun"/>
          <w:color w:val="000000"/>
          <w:shd w:val="clear" w:color="auto" w:fill="FFFFFF"/>
        </w:rPr>
        <w:t>or a VAL group</w:t>
      </w:r>
      <w:r w:rsidRPr="007C406A">
        <w:rPr>
          <w:rStyle w:val="normaltextrun"/>
          <w:shd w:val="clear" w:color="auto" w:fill="FFFFFF"/>
        </w:rPr>
        <w:t xml:space="preserve"> or a list of VAL UEs</w:t>
      </w:r>
      <w:r w:rsidRPr="007C1AFD">
        <w:rPr>
          <w:rStyle w:val="normaltextrun"/>
          <w:color w:val="000000"/>
          <w:shd w:val="clear" w:color="auto" w:fill="FFFFFF"/>
        </w:rPr>
        <w:t>, the NRM server aggregates QoS monitoring data for</w:t>
      </w:r>
      <w:r w:rsidRPr="007C406A">
        <w:rPr>
          <w:rStyle w:val="normaltextrun"/>
          <w:shd w:val="clear" w:color="auto" w:fill="FFFFFF"/>
        </w:rPr>
        <w:t xml:space="preserve"> each</w:t>
      </w:r>
      <w:r w:rsidRPr="007C1AFD">
        <w:rPr>
          <w:rStyle w:val="normaltextrun"/>
          <w:color w:val="000000"/>
          <w:shd w:val="clear" w:color="auto" w:fill="FFFFFF"/>
        </w:rPr>
        <w:t xml:space="preserve"> UE belonging to the group</w:t>
      </w:r>
      <w:r w:rsidRPr="007C406A">
        <w:rPr>
          <w:rStyle w:val="normaltextrun"/>
          <w:shd w:val="clear" w:color="auto" w:fill="FFFFFF"/>
        </w:rPr>
        <w:t xml:space="preserve"> or the list; f</w:t>
      </w:r>
      <w:r w:rsidRPr="007C1AFD">
        <w:rPr>
          <w:rStyle w:val="normaltextrun"/>
          <w:color w:val="000000"/>
          <w:shd w:val="clear" w:color="auto" w:fill="FFFFFF"/>
        </w:rPr>
        <w:t>or a VAL stream, the NRM server aggregates the QoS monitoring data for the stream.</w:t>
      </w:r>
    </w:p>
    <w:p w:rsidR="00707980" w:rsidRPr="007C1AFD" w:rsidRDefault="00EA541D" w:rsidP="00EA541D">
      <w:pPr>
        <w:rPr>
          <w:lang w:eastAsia="zh-CN"/>
        </w:rPr>
      </w:pPr>
      <w:r w:rsidRPr="007C1AFD">
        <w:rPr>
          <w:lang w:eastAsia="zh-CN"/>
        </w:rPr>
        <w:t>The NRM server stops reporting according to the VAL server subscription</w:t>
      </w:r>
      <w:r w:rsidR="00D513FF">
        <w:rPr>
          <w:lang w:eastAsia="zh-CN"/>
        </w:rPr>
        <w:t>'</w:t>
      </w:r>
      <w:r w:rsidRPr="007C1AFD">
        <w:rPr>
          <w:lang w:eastAsia="zh-CN"/>
        </w:rPr>
        <w:t>s termination of reporting</w:t>
      </w:r>
      <w:r w:rsidR="00D513FF">
        <w:rPr>
          <w:lang w:eastAsia="zh-CN"/>
        </w:rPr>
        <w:t xml:space="preserve"> requirements</w:t>
      </w:r>
      <w:r w:rsidRPr="007C1AFD">
        <w:rPr>
          <w:lang w:eastAsia="zh-CN"/>
        </w:rPr>
        <w:t xml:space="preserve">. </w:t>
      </w:r>
      <w:r w:rsidR="00D513FF">
        <w:rPr>
          <w:lang w:eastAsia="zh-CN"/>
        </w:rPr>
        <w:t>In the case user-triggered termination of reporting is requested or no termination of reporting requirement</w:t>
      </w:r>
      <w:r w:rsidR="00B852A0">
        <w:rPr>
          <w:lang w:eastAsia="zh-CN"/>
        </w:rPr>
        <w:t>s</w:t>
      </w:r>
      <w:r w:rsidR="00D513FF">
        <w:rPr>
          <w:lang w:eastAsia="zh-CN"/>
        </w:rPr>
        <w:t xml:space="preserve"> are provided, the NRM server terminates the Unicast Monitoring Subscription after</w:t>
      </w:r>
      <w:r w:rsidR="00D513FF" w:rsidRPr="00D16E94">
        <w:rPr>
          <w:lang w:eastAsia="zh-CN"/>
        </w:rPr>
        <w:t xml:space="preserve"> </w:t>
      </w:r>
      <w:r w:rsidR="00D513FF">
        <w:rPr>
          <w:lang w:eastAsia="zh-CN"/>
        </w:rPr>
        <w:t>receiving an explicit request from the VAL Server as specified in clause </w:t>
      </w:r>
      <w:r w:rsidR="00D513FF">
        <w:t>5.5.3.2.3</w:t>
      </w:r>
      <w:r w:rsidR="00D513FF">
        <w:rPr>
          <w:lang w:eastAsia="zh-CN"/>
        </w:rPr>
        <w:t xml:space="preserve">. </w:t>
      </w:r>
      <w:r w:rsidR="00B852A0">
        <w:rPr>
          <w:lang w:eastAsia="zh-CN"/>
        </w:rPr>
        <w:t xml:space="preserve">In the case of time-triggered or event-triggered termination of reporting, the NRM server shall stop the reporting and terminate the subscription when the provided conditions are met. </w:t>
      </w:r>
      <w:r w:rsidRPr="007C1AFD">
        <w:rPr>
          <w:lang w:eastAsia="zh-CN"/>
        </w:rPr>
        <w:t>The NRM server may also store internally the QoS monitoring data as needed for later retrieval.</w:t>
      </w:r>
    </w:p>
    <w:p w:rsidR="00EA541D" w:rsidRPr="007C1AFD" w:rsidRDefault="00EA541D" w:rsidP="00EA541D">
      <w:pPr>
        <w:rPr>
          <w:lang w:eastAsia="zh-CN"/>
        </w:rPr>
      </w:pPr>
      <w:r w:rsidRPr="007C1AFD">
        <w:rPr>
          <w:lang w:eastAsia="zh-CN"/>
        </w:rPr>
        <w:t xml:space="preserve">In order to notify the VAL server about Unicast QoS Monitoring information updates, the NRM server shall send an HTTP POST request message to the VAL server targeting the notification URI provided during subscription creation as specified in </w:t>
      </w:r>
      <w:r w:rsidR="0082177F">
        <w:rPr>
          <w:lang w:eastAsia="zh-CN"/>
        </w:rPr>
        <w:t>clause </w:t>
      </w:r>
      <w:r w:rsidRPr="007C1AFD">
        <w:rPr>
          <w:lang w:eastAsia="zh-CN"/>
        </w:rPr>
        <w:t>5.5.3.2.2.2.</w:t>
      </w:r>
    </w:p>
    <w:p w:rsidR="00EA541D" w:rsidRPr="007C1AFD" w:rsidRDefault="00EA541D" w:rsidP="00EA541D">
      <w:r w:rsidRPr="007C1AFD">
        <w:t xml:space="preserve">Upon receiving the HTTP </w:t>
      </w:r>
      <w:r w:rsidRPr="007C1AFD">
        <w:rPr>
          <w:lang w:eastAsia="zh-CN"/>
        </w:rPr>
        <w:t xml:space="preserve">POST request </w:t>
      </w:r>
      <w:r w:rsidRPr="007C1AFD">
        <w:t>message, the VAL server shall:</w:t>
      </w:r>
    </w:p>
    <w:p w:rsidR="00EA541D" w:rsidRPr="007C1AFD" w:rsidRDefault="00EA541D" w:rsidP="00EA541D">
      <w:pPr>
        <w:pStyle w:val="B10"/>
      </w:pPr>
      <w:r w:rsidRPr="007C1AFD">
        <w:t>1. process the Unicast QoS Monitoring notification; and</w:t>
      </w:r>
    </w:p>
    <w:p w:rsidR="00EA541D" w:rsidRPr="007C1AFD" w:rsidRDefault="00EA541D" w:rsidP="00EA541D">
      <w:pPr>
        <w:pStyle w:val="B10"/>
      </w:pPr>
      <w:r w:rsidRPr="007C1AFD">
        <w:t>2. upon success, respond to the NRM server with a "204 No Content" status code.</w:t>
      </w:r>
    </w:p>
    <w:p w:rsidR="002B7558" w:rsidRPr="007C1AFD" w:rsidRDefault="002B7558" w:rsidP="002B7558">
      <w:pPr>
        <w:pStyle w:val="Heading5"/>
      </w:pPr>
      <w:bookmarkStart w:id="1765" w:name="_Toc138754892"/>
      <w:bookmarkStart w:id="1766" w:name="_Toc151885596"/>
      <w:bookmarkStart w:id="1767" w:name="_Toc152075661"/>
      <w:bookmarkStart w:id="1768" w:name="_Toc153793376"/>
      <w:r w:rsidRPr="007C1AFD">
        <w:t>5.5.3.2.5</w:t>
      </w:r>
      <w:r w:rsidRPr="007C1AFD">
        <w:tab/>
        <w:t>Obtain_Unicast_QoS_Monitoring_Data</w:t>
      </w:r>
      <w:bookmarkEnd w:id="1765"/>
      <w:bookmarkEnd w:id="1766"/>
      <w:bookmarkEnd w:id="1767"/>
      <w:bookmarkEnd w:id="1768"/>
    </w:p>
    <w:p w:rsidR="002B7558" w:rsidRPr="007C1AFD" w:rsidRDefault="002B7558" w:rsidP="002B7558">
      <w:pPr>
        <w:pStyle w:val="Heading6"/>
      </w:pPr>
      <w:bookmarkStart w:id="1769" w:name="_Toc138754893"/>
      <w:bookmarkStart w:id="1770" w:name="_Toc151885597"/>
      <w:bookmarkStart w:id="1771" w:name="_Toc152075662"/>
      <w:bookmarkStart w:id="1772" w:name="_Toc153793377"/>
      <w:r w:rsidRPr="007C1AFD">
        <w:t>5.5.3.2.5.1</w:t>
      </w:r>
      <w:r w:rsidRPr="007C1AFD">
        <w:tab/>
        <w:t>General</w:t>
      </w:r>
      <w:bookmarkEnd w:id="1769"/>
      <w:bookmarkEnd w:id="1770"/>
      <w:bookmarkEnd w:id="1771"/>
      <w:bookmarkEnd w:id="1772"/>
    </w:p>
    <w:p w:rsidR="002B7558" w:rsidRDefault="002B7558" w:rsidP="002B7558">
      <w:pPr>
        <w:rPr>
          <w:bCs/>
        </w:rPr>
      </w:pPr>
      <w:r w:rsidRPr="007C1AFD">
        <w:t xml:space="preserve">This service operation is used by a VAL server to obtain the QoS monitoring data from the NRM server for a time period of interest either in the past or in the present (i.e. current time). This service operation is supported via the </w:t>
      </w:r>
      <w:r w:rsidRPr="007C1AFD">
        <w:rPr>
          <w:bCs/>
        </w:rPr>
        <w:t xml:space="preserve">Subscribe_Unicast_QoS_Monitoring service operation using the immediate reporting and one-time reporting mechanisms as defined </w:t>
      </w:r>
      <w:r w:rsidRPr="007C1AFD">
        <w:t xml:space="preserve">in </w:t>
      </w:r>
      <w:r w:rsidR="007C1AFD" w:rsidRPr="007C1AFD">
        <w:t>clause</w:t>
      </w:r>
      <w:r w:rsidRPr="007C1AFD">
        <w:t> 5.5.3.2.2.2</w:t>
      </w:r>
      <w:r w:rsidRPr="007C1AFD">
        <w:rPr>
          <w:bCs/>
        </w:rPr>
        <w:t>.</w:t>
      </w:r>
    </w:p>
    <w:p w:rsidR="002A70C6" w:rsidRDefault="002A70C6" w:rsidP="002A70C6">
      <w:pPr>
        <w:pStyle w:val="Heading5"/>
      </w:pPr>
      <w:bookmarkStart w:id="1773" w:name="_Toc138754894"/>
      <w:bookmarkStart w:id="1774" w:name="_Toc151885598"/>
      <w:bookmarkStart w:id="1775" w:name="_Toc152075663"/>
      <w:bookmarkStart w:id="1776" w:name="_Toc153793378"/>
      <w:r>
        <w:t>5.5.3.2.</w:t>
      </w:r>
      <w:r w:rsidRPr="002A70C6">
        <w:t>6</w:t>
      </w:r>
      <w:r>
        <w:tab/>
        <w:t>Update_Unicast_QoS_Monitoring_Subscription</w:t>
      </w:r>
      <w:bookmarkEnd w:id="1773"/>
      <w:bookmarkEnd w:id="1774"/>
      <w:bookmarkEnd w:id="1775"/>
      <w:bookmarkEnd w:id="1776"/>
    </w:p>
    <w:p w:rsidR="002A70C6" w:rsidRPr="002A70C6" w:rsidRDefault="002A70C6" w:rsidP="002A70C6">
      <w:pPr>
        <w:pStyle w:val="Heading6"/>
      </w:pPr>
      <w:bookmarkStart w:id="1777" w:name="_Toc138754895"/>
      <w:bookmarkStart w:id="1778" w:name="_Toc151885599"/>
      <w:bookmarkStart w:id="1779" w:name="_Toc152075664"/>
      <w:bookmarkStart w:id="1780" w:name="_Toc153793379"/>
      <w:r w:rsidRPr="002A70C6">
        <w:t>5.5.3.2.6.1</w:t>
      </w:r>
      <w:r w:rsidRPr="002A70C6">
        <w:tab/>
        <w:t>General</w:t>
      </w:r>
      <w:bookmarkEnd w:id="1777"/>
      <w:bookmarkEnd w:id="1778"/>
      <w:bookmarkEnd w:id="1779"/>
      <w:bookmarkEnd w:id="1780"/>
    </w:p>
    <w:p w:rsidR="002A70C6" w:rsidRDefault="002A70C6" w:rsidP="002A70C6">
      <w:r>
        <w:t xml:space="preserve">This service operation is used by a VAL server to update a </w:t>
      </w:r>
      <w:r w:rsidRPr="001D09DE">
        <w:t xml:space="preserve">unicast QoS </w:t>
      </w:r>
      <w:r>
        <w:t>m</w:t>
      </w:r>
      <w:r w:rsidRPr="001D09DE">
        <w:t>onitoring</w:t>
      </w:r>
      <w:r>
        <w:t xml:space="preserve"> subscription at the NRM server.</w:t>
      </w:r>
    </w:p>
    <w:p w:rsidR="002A70C6" w:rsidRPr="002A70C6" w:rsidRDefault="002A70C6" w:rsidP="002A70C6">
      <w:pPr>
        <w:pStyle w:val="Heading6"/>
      </w:pPr>
      <w:bookmarkStart w:id="1781" w:name="_Toc138754896"/>
      <w:bookmarkStart w:id="1782" w:name="_Toc151885600"/>
      <w:bookmarkStart w:id="1783" w:name="_Toc152075665"/>
      <w:bookmarkStart w:id="1784" w:name="_Toc153793380"/>
      <w:r w:rsidRPr="002A70C6">
        <w:t>5.5.3.2.6.2</w:t>
      </w:r>
      <w:r w:rsidRPr="002A70C6">
        <w:tab/>
        <w:t>VAL server modifies for Unicast QoS Monitoring Subscription using Update_Unicast_QoS_Monitoring Subscription</w:t>
      </w:r>
      <w:bookmarkEnd w:id="1781"/>
      <w:bookmarkEnd w:id="1782"/>
      <w:bookmarkEnd w:id="1783"/>
      <w:bookmarkEnd w:id="1784"/>
    </w:p>
    <w:p w:rsidR="002A70C6" w:rsidRDefault="002A70C6" w:rsidP="002A70C6">
      <w:pPr>
        <w:rPr>
          <w:lang w:eastAsia="zh-CN"/>
        </w:rPr>
      </w:pPr>
      <w:r>
        <w:rPr>
          <w:lang w:eastAsia="zh-CN"/>
        </w:rPr>
        <w:t>If the "</w:t>
      </w:r>
      <w:r>
        <w:t>UpdateSupport" feature defined in clause </w:t>
      </w:r>
      <w:r w:rsidRPr="007C1AFD">
        <w:rPr>
          <w:lang w:eastAsia="zh-CN"/>
        </w:rPr>
        <w:t>7.4.2.6</w:t>
      </w:r>
      <w:r>
        <w:rPr>
          <w:lang w:eastAsia="zh-CN"/>
        </w:rPr>
        <w:t xml:space="preserve"> </w:t>
      </w:r>
      <w:r>
        <w:t xml:space="preserve">is supported, the VAL server may send an HTTP PUT or an HTTP PATCH request to update or modify </w:t>
      </w:r>
      <w:r>
        <w:rPr>
          <w:lang w:eastAsia="zh-CN"/>
        </w:rPr>
        <w:t>an individual unicast QoS monitoring subscription, respectively.</w:t>
      </w:r>
    </w:p>
    <w:p w:rsidR="002A70C6" w:rsidRDefault="002A70C6" w:rsidP="002A70C6">
      <w:pPr>
        <w:rPr>
          <w:lang w:eastAsia="zh-CN"/>
        </w:rPr>
      </w:pPr>
      <w:r>
        <w:rPr>
          <w:lang w:eastAsia="zh-CN"/>
        </w:rPr>
        <w:t>In order to update an existing individual unicast QoS monitoring subscription, the VAL server shall send an HTTP PUT request message to the NRM server</w:t>
      </w:r>
      <w:r>
        <w:t>, targeting the corresponding "Individual Unicast Monitoring Subscription"</w:t>
      </w:r>
      <w:r w:rsidRPr="00266002">
        <w:t xml:space="preserve"> resource</w:t>
      </w:r>
      <w:r>
        <w:t xml:space="preserve"> </w:t>
      </w:r>
      <w:r w:rsidRPr="00266002">
        <w:t xml:space="preserve">URI as specified in </w:t>
      </w:r>
      <w:r>
        <w:t>clause </w:t>
      </w:r>
      <w:r w:rsidRPr="007C1AFD">
        <w:rPr>
          <w:lang w:eastAsia="zh-CN"/>
        </w:rPr>
        <w:t>7.4.2.2.3.3.</w:t>
      </w:r>
      <w:r w:rsidRPr="002A70C6">
        <w:rPr>
          <w:lang w:eastAsia="zh-CN"/>
        </w:rPr>
        <w:t>3</w:t>
      </w:r>
      <w:r>
        <w:rPr>
          <w:lang w:eastAsia="zh-CN"/>
        </w:rPr>
        <w:t>.</w:t>
      </w:r>
    </w:p>
    <w:p w:rsidR="002A70C6" w:rsidRDefault="002A70C6" w:rsidP="002A70C6">
      <w:r>
        <w:rPr>
          <w:lang w:eastAsia="zh-CN"/>
        </w:rPr>
        <w:t>In order to modify an existing individual unicast QoS monitoring subscription</w:t>
      </w:r>
      <w:r>
        <w:t>, the VAL server shall send an HTTP PATCH request message targeting the "Individual Unicast Monitoring Subscription"</w:t>
      </w:r>
      <w:r w:rsidRPr="00266002">
        <w:t xml:space="preserve"> resource</w:t>
      </w:r>
      <w:r>
        <w:t xml:space="preserve"> </w:t>
      </w:r>
      <w:r w:rsidRPr="00266002">
        <w:t>URI</w:t>
      </w:r>
      <w:r>
        <w:t xml:space="preserve"> as specified in clause </w:t>
      </w:r>
      <w:r w:rsidRPr="00223DC5">
        <w:t>7.4.2.2.3.3.</w:t>
      </w:r>
      <w:r w:rsidRPr="002A70C6">
        <w:t>4.</w:t>
      </w:r>
      <w:r>
        <w:t xml:space="preserve"> The body of the HTTP PATCH request message shall include the requested modifications as specified in clause </w:t>
      </w:r>
      <w:r w:rsidRPr="00223DC5">
        <w:t>7.4.2.2.3.3.</w:t>
      </w:r>
      <w:r w:rsidRPr="002A70C6">
        <w:t>4</w:t>
      </w:r>
      <w:r>
        <w:t>.</w:t>
      </w:r>
    </w:p>
    <w:p w:rsidR="002A70C6" w:rsidRDefault="002A70C6" w:rsidP="002A70C6">
      <w:pPr>
        <w:rPr>
          <w:lang w:eastAsia="zh-CN"/>
        </w:rPr>
      </w:pPr>
      <w:r w:rsidRPr="00B7062E">
        <w:t xml:space="preserve">The </w:t>
      </w:r>
      <w:r>
        <w:t>updated resource representation</w:t>
      </w:r>
      <w:r w:rsidRPr="00B7062E">
        <w:t xml:space="preserve"> information provided </w:t>
      </w:r>
      <w:r>
        <w:t>via</w:t>
      </w:r>
      <w:r w:rsidRPr="00B7062E">
        <w:t xml:space="preserve"> </w:t>
      </w:r>
      <w:r>
        <w:t xml:space="preserve">an </w:t>
      </w:r>
      <w:r w:rsidRPr="00B7062E">
        <w:t xml:space="preserve">HTTP PUT method shall not change any target identifier, i.e., </w:t>
      </w:r>
      <w:r>
        <w:t>the "</w:t>
      </w:r>
      <w:r w:rsidRPr="007C1AFD">
        <w:t>valUeIds</w:t>
      </w:r>
      <w:r>
        <w:t>", "</w:t>
      </w:r>
      <w:r w:rsidRPr="007C1AFD">
        <w:t>valGroupId</w:t>
      </w:r>
      <w:r>
        <w:t>", and "</w:t>
      </w:r>
      <w:r w:rsidRPr="007C1AFD">
        <w:t>valStreamIds</w:t>
      </w:r>
      <w:r>
        <w:t>" attributes within the "</w:t>
      </w:r>
      <w:r w:rsidRPr="005A1280">
        <w:t>Individual Unicast Monitoring Subscription</w:t>
      </w:r>
      <w:r>
        <w:t>"</w:t>
      </w:r>
      <w:r w:rsidRPr="005A1280">
        <w:t xml:space="preserve"> resource.</w:t>
      </w:r>
    </w:p>
    <w:p w:rsidR="002A70C6" w:rsidRDefault="002A70C6" w:rsidP="002A70C6">
      <w:r w:rsidRPr="000F62B9">
        <w:t xml:space="preserve">Upon receiving the HTTP </w:t>
      </w:r>
      <w:r>
        <w:t>PUT or HTTP PATCH request</w:t>
      </w:r>
      <w:r w:rsidRPr="000F62B9">
        <w:t xml:space="preserve"> message, the NRM server shall:</w:t>
      </w:r>
    </w:p>
    <w:p w:rsidR="002A70C6" w:rsidRDefault="002A70C6" w:rsidP="002A70C6">
      <w:pPr>
        <w:pStyle w:val="B10"/>
        <w:rPr>
          <w:lang w:val="en-IN"/>
        </w:rPr>
      </w:pPr>
      <w:r>
        <w:rPr>
          <w:lang w:val="en-IN"/>
        </w:rPr>
        <w:t>1.</w:t>
      </w:r>
      <w:r w:rsidRPr="000F62B9">
        <w:rPr>
          <w:lang w:val="en-IN"/>
        </w:rPr>
        <w:tab/>
      </w:r>
      <w:r>
        <w:rPr>
          <w:lang w:val="en-IN"/>
        </w:rPr>
        <w:t xml:space="preserve">check if the required features for the received HTTP request are supported as defined in </w:t>
      </w:r>
      <w:r>
        <w:t>clause </w:t>
      </w:r>
      <w:r w:rsidRPr="007C1AFD">
        <w:rPr>
          <w:lang w:eastAsia="zh-CN"/>
        </w:rPr>
        <w:t>7.4.2.6</w:t>
      </w:r>
      <w:r>
        <w:rPr>
          <w:lang w:val="en-IN"/>
        </w:rPr>
        <w:t>;</w:t>
      </w:r>
    </w:p>
    <w:p w:rsidR="002A70C6" w:rsidRDefault="002A70C6" w:rsidP="002A70C6">
      <w:pPr>
        <w:pStyle w:val="B10"/>
        <w:rPr>
          <w:lang w:val="en-IN"/>
        </w:rPr>
      </w:pPr>
      <w:r>
        <w:rPr>
          <w:lang w:val="en-IN"/>
        </w:rPr>
        <w:t>2.</w:t>
      </w:r>
      <w:r>
        <w:rPr>
          <w:lang w:val="en-IN"/>
        </w:rPr>
        <w:tab/>
        <w:t xml:space="preserve">verify the identity of the </w:t>
      </w:r>
      <w:r>
        <w:t xml:space="preserve">VAL server </w:t>
      </w:r>
      <w:r>
        <w:rPr>
          <w:lang w:val="en-IN"/>
        </w:rPr>
        <w:t xml:space="preserve">and check if the </w:t>
      </w:r>
      <w:r>
        <w:t xml:space="preserve">VAL server </w:t>
      </w:r>
      <w:r>
        <w:rPr>
          <w:lang w:val="en-IN"/>
        </w:rPr>
        <w:t xml:space="preserve">is authorised to update or modify the "Individual Unicast Monitoring Subscription" </w:t>
      </w:r>
      <w:r w:rsidRPr="00266002">
        <w:t>resource</w:t>
      </w:r>
      <w:r>
        <w:rPr>
          <w:lang w:val="en-IN"/>
        </w:rPr>
        <w:t>;</w:t>
      </w:r>
    </w:p>
    <w:p w:rsidR="002A70C6" w:rsidRDefault="002A70C6" w:rsidP="002A70C6">
      <w:pPr>
        <w:pStyle w:val="B10"/>
      </w:pPr>
      <w:r>
        <w:rPr>
          <w:lang w:val="en-IN"/>
        </w:rPr>
        <w:t>3.</w:t>
      </w:r>
      <w:r w:rsidRPr="000F62B9">
        <w:rPr>
          <w:lang w:val="en-IN"/>
        </w:rPr>
        <w:tab/>
      </w:r>
      <w:r>
        <w:t>if the required feature for the received HTTP request is supported and the VAL server is authorized, then the NRM server shall:</w:t>
      </w:r>
    </w:p>
    <w:p w:rsidR="002A70C6" w:rsidRDefault="002A70C6" w:rsidP="002A70C6">
      <w:pPr>
        <w:pStyle w:val="B2"/>
      </w:pPr>
      <w:r>
        <w:rPr>
          <w:lang w:val="en-IN"/>
        </w:rPr>
        <w:t>a.</w:t>
      </w:r>
      <w:r>
        <w:rPr>
          <w:lang w:val="en-IN"/>
        </w:rPr>
        <w:tab/>
        <w:t>if the configuration information in the request is valid</w:t>
      </w:r>
      <w:r>
        <w:t xml:space="preserve">, </w:t>
      </w:r>
      <w:r w:rsidRPr="005312F1">
        <w:t xml:space="preserve">interact with the NEF to </w:t>
      </w:r>
      <w:r>
        <w:t xml:space="preserve">update, modify, or </w:t>
      </w:r>
      <w:r w:rsidRPr="005312F1">
        <w:t xml:space="preserve">establish the associated QoS monitoring subscriptions </w:t>
      </w:r>
      <w:r w:rsidRPr="007C406A">
        <w:t>by invoking the Nnef_AnalyticsExposure API (UE Communication Analytics Events and DN Performance Analytics) and AsSessionWithQoS API as defined in 3GPP TS 29.522 [28]. The NRM server determines the relevant NEF subscription procedures and the parameters for these subscriptions based on the inputs received from the VAL server</w:t>
      </w:r>
      <w:r>
        <w:t>;</w:t>
      </w:r>
    </w:p>
    <w:p w:rsidR="002A70C6" w:rsidRDefault="002A70C6" w:rsidP="002A70C6">
      <w:pPr>
        <w:pStyle w:val="B10"/>
        <w:rPr>
          <w:lang w:val="en-IN"/>
        </w:rPr>
      </w:pPr>
      <w:r>
        <w:rPr>
          <w:lang w:val="en-IN"/>
        </w:rPr>
        <w:t>4.</w:t>
      </w:r>
      <w:r>
        <w:rPr>
          <w:lang w:val="en-IN"/>
        </w:rPr>
        <w:tab/>
      </w:r>
      <w:r>
        <w:t>upon reception of</w:t>
      </w:r>
      <w:r w:rsidRPr="00BC30BB">
        <w:t xml:space="preserve"> successful response</w:t>
      </w:r>
      <w:r>
        <w:t>(s) from the NEF:</w:t>
      </w:r>
    </w:p>
    <w:p w:rsidR="002A70C6" w:rsidRDefault="002A70C6" w:rsidP="002A70C6">
      <w:pPr>
        <w:pStyle w:val="B2"/>
        <w:rPr>
          <w:lang w:val="en-IN"/>
        </w:rPr>
      </w:pPr>
      <w:r>
        <w:rPr>
          <w:lang w:val="en-IN"/>
        </w:rPr>
        <w:t>a.</w:t>
      </w:r>
      <w:r w:rsidRPr="000F62B9">
        <w:rPr>
          <w:lang w:val="en-IN"/>
        </w:rPr>
        <w:tab/>
      </w:r>
      <w:r>
        <w:rPr>
          <w:lang w:val="en-IN"/>
        </w:rPr>
        <w:t>update/modify the resource identified by the Resource URI of the configuration received in the request; and</w:t>
      </w:r>
    </w:p>
    <w:p w:rsidR="002A70C6" w:rsidRDefault="002A70C6" w:rsidP="002A70C6">
      <w:pPr>
        <w:pStyle w:val="B2"/>
        <w:rPr>
          <w:lang w:val="en-IN"/>
        </w:rPr>
      </w:pPr>
      <w:r>
        <w:rPr>
          <w:lang w:val="en-IN"/>
        </w:rPr>
        <w:t>b.</w:t>
      </w:r>
      <w:r>
        <w:rPr>
          <w:lang w:val="en-IN"/>
        </w:rPr>
        <w:tab/>
      </w:r>
      <w:r w:rsidRPr="000F62B9">
        <w:t>respond to the VAL server with a</w:t>
      </w:r>
      <w:r>
        <w:t>n HTTP</w:t>
      </w:r>
      <w:r w:rsidRPr="000F62B9">
        <w:t xml:space="preserve"> "</w:t>
      </w:r>
      <w:r w:rsidRPr="008552A9">
        <w:t>20</w:t>
      </w:r>
      <w:r>
        <w:t>0</w:t>
      </w:r>
      <w:r w:rsidRPr="008552A9">
        <w:t xml:space="preserve"> </w:t>
      </w:r>
      <w:r>
        <w:t>OK</w:t>
      </w:r>
      <w:r w:rsidRPr="000F62B9">
        <w:t>" status</w:t>
      </w:r>
      <w:r>
        <w:t>;</w:t>
      </w:r>
    </w:p>
    <w:p w:rsidR="002A70C6" w:rsidRDefault="002A70C6" w:rsidP="002A70C6">
      <w:pPr>
        <w:pStyle w:val="B10"/>
        <w:rPr>
          <w:lang w:eastAsia="zh-CN"/>
        </w:rPr>
      </w:pPr>
      <w:r>
        <w:rPr>
          <w:lang w:eastAsia="zh-CN"/>
        </w:rPr>
        <w:t>and</w:t>
      </w:r>
    </w:p>
    <w:p w:rsidR="002A70C6" w:rsidRPr="007C1AFD" w:rsidRDefault="002A70C6" w:rsidP="002A70C6">
      <w:pPr>
        <w:pStyle w:val="B10"/>
      </w:pPr>
      <w:r>
        <w:t>5.</w:t>
      </w:r>
      <w:r w:rsidRPr="00BC30BB">
        <w:tab/>
      </w:r>
      <w:r>
        <w:t>i</w:t>
      </w:r>
      <w:r w:rsidRPr="00BC30BB">
        <w:t xml:space="preserve">f the NRM server </w:t>
      </w:r>
      <w:r w:rsidRPr="007E74F5">
        <w:t>is unable to satisfy the request</w:t>
      </w:r>
      <w:r w:rsidRPr="00BC30BB">
        <w:t xml:space="preserve">, the NRM server shall respond to the VAL server </w:t>
      </w:r>
      <w:r>
        <w:t>with an appropriate error status code as defined in clause 7.4.2.5.</w:t>
      </w:r>
    </w:p>
    <w:p w:rsidR="006C7047" w:rsidRPr="007C1AFD" w:rsidRDefault="006C7047">
      <w:pPr>
        <w:pStyle w:val="Heading2"/>
      </w:pPr>
      <w:bookmarkStart w:id="1785" w:name="_Toc34153953"/>
      <w:bookmarkStart w:id="1786" w:name="_Toc36040897"/>
      <w:bookmarkStart w:id="1787" w:name="_Toc36041210"/>
      <w:bookmarkStart w:id="1788" w:name="_Toc43196487"/>
      <w:bookmarkStart w:id="1789" w:name="_Toc43481257"/>
      <w:bookmarkStart w:id="1790" w:name="_Toc45134534"/>
      <w:bookmarkStart w:id="1791" w:name="_Toc51189066"/>
      <w:bookmarkStart w:id="1792" w:name="_Toc51763742"/>
      <w:bookmarkStart w:id="1793" w:name="_Toc57205974"/>
      <w:bookmarkStart w:id="1794" w:name="_Toc59019315"/>
      <w:bookmarkStart w:id="1795" w:name="_Toc68169988"/>
      <w:bookmarkStart w:id="1796" w:name="_Toc83234029"/>
      <w:bookmarkStart w:id="1797" w:name="_Toc90661399"/>
      <w:bookmarkStart w:id="1798" w:name="_Toc138754897"/>
      <w:bookmarkStart w:id="1799" w:name="_Toc151885601"/>
      <w:bookmarkStart w:id="1800" w:name="_Toc152075666"/>
      <w:bookmarkStart w:id="1801" w:name="_Toc153793381"/>
      <w:r w:rsidRPr="007C1AFD">
        <w:t>5.6</w:t>
      </w:r>
      <w:r w:rsidRPr="007C1AFD">
        <w:tab/>
        <w:t>Events APIs</w:t>
      </w:r>
      <w:bookmarkEnd w:id="1785"/>
      <w:bookmarkEnd w:id="1786"/>
      <w:bookmarkEnd w:id="1787"/>
      <w:bookmarkEnd w:id="1788"/>
      <w:bookmarkEnd w:id="1789"/>
      <w:bookmarkEnd w:id="1790"/>
      <w:bookmarkEnd w:id="1791"/>
      <w:bookmarkEnd w:id="1792"/>
      <w:bookmarkEnd w:id="1793"/>
      <w:bookmarkEnd w:id="1794"/>
      <w:bookmarkEnd w:id="1795"/>
      <w:bookmarkEnd w:id="1796"/>
      <w:bookmarkEnd w:id="1797"/>
      <w:bookmarkEnd w:id="1798"/>
      <w:bookmarkEnd w:id="1799"/>
      <w:bookmarkEnd w:id="1800"/>
      <w:bookmarkEnd w:id="1801"/>
    </w:p>
    <w:p w:rsidR="006C7047" w:rsidRPr="007C1AFD" w:rsidRDefault="006C7047">
      <w:pPr>
        <w:pStyle w:val="Heading3"/>
      </w:pPr>
      <w:bookmarkStart w:id="1802" w:name="_Toc34153954"/>
      <w:bookmarkStart w:id="1803" w:name="_Toc36040898"/>
      <w:bookmarkStart w:id="1804" w:name="_Toc36041211"/>
      <w:bookmarkStart w:id="1805" w:name="_Toc43196488"/>
      <w:bookmarkStart w:id="1806" w:name="_Toc43481258"/>
      <w:bookmarkStart w:id="1807" w:name="_Toc45134535"/>
      <w:bookmarkStart w:id="1808" w:name="_Toc51189067"/>
      <w:bookmarkStart w:id="1809" w:name="_Toc51763743"/>
      <w:bookmarkStart w:id="1810" w:name="_Toc57205975"/>
      <w:bookmarkStart w:id="1811" w:name="_Toc59019316"/>
      <w:bookmarkStart w:id="1812" w:name="_Toc68169989"/>
      <w:bookmarkStart w:id="1813" w:name="_Toc83234030"/>
      <w:bookmarkStart w:id="1814" w:name="_Toc90661400"/>
      <w:bookmarkStart w:id="1815" w:name="_Toc138754898"/>
      <w:bookmarkStart w:id="1816" w:name="_Toc151885602"/>
      <w:bookmarkStart w:id="1817" w:name="_Toc152075667"/>
      <w:bookmarkStart w:id="1818" w:name="_Toc153793382"/>
      <w:r w:rsidRPr="007C1AFD">
        <w:t>5.6.1</w:t>
      </w:r>
      <w:r w:rsidRPr="007C1AFD">
        <w:tab/>
        <w:t>SS_Events API</w:t>
      </w:r>
      <w:bookmarkEnd w:id="1802"/>
      <w:bookmarkEnd w:id="1803"/>
      <w:bookmarkEnd w:id="1804"/>
      <w:bookmarkEnd w:id="1805"/>
      <w:bookmarkEnd w:id="1806"/>
      <w:bookmarkEnd w:id="1807"/>
      <w:bookmarkEnd w:id="1808"/>
      <w:bookmarkEnd w:id="1809"/>
      <w:bookmarkEnd w:id="1810"/>
      <w:bookmarkEnd w:id="1811"/>
      <w:bookmarkEnd w:id="1812"/>
      <w:bookmarkEnd w:id="1813"/>
      <w:bookmarkEnd w:id="1814"/>
      <w:bookmarkEnd w:id="1815"/>
      <w:bookmarkEnd w:id="1816"/>
      <w:bookmarkEnd w:id="1817"/>
      <w:bookmarkEnd w:id="1818"/>
    </w:p>
    <w:p w:rsidR="006C7047" w:rsidRPr="007C1AFD" w:rsidRDefault="006C7047">
      <w:pPr>
        <w:pStyle w:val="Heading4"/>
      </w:pPr>
      <w:bookmarkStart w:id="1819" w:name="_Toc34153955"/>
      <w:bookmarkStart w:id="1820" w:name="_Toc36040899"/>
      <w:bookmarkStart w:id="1821" w:name="_Toc36041212"/>
      <w:bookmarkStart w:id="1822" w:name="_Toc43196489"/>
      <w:bookmarkStart w:id="1823" w:name="_Toc43481259"/>
      <w:bookmarkStart w:id="1824" w:name="_Toc45134536"/>
      <w:bookmarkStart w:id="1825" w:name="_Toc51189068"/>
      <w:bookmarkStart w:id="1826" w:name="_Toc51763744"/>
      <w:bookmarkStart w:id="1827" w:name="_Toc57205976"/>
      <w:bookmarkStart w:id="1828" w:name="_Toc59019317"/>
      <w:bookmarkStart w:id="1829" w:name="_Toc68169990"/>
      <w:bookmarkStart w:id="1830" w:name="_Toc83234031"/>
      <w:bookmarkStart w:id="1831" w:name="_Toc90661401"/>
      <w:bookmarkStart w:id="1832" w:name="_Toc138754899"/>
      <w:bookmarkStart w:id="1833" w:name="_Toc151885603"/>
      <w:bookmarkStart w:id="1834" w:name="_Toc152075668"/>
      <w:bookmarkStart w:id="1835" w:name="_Toc153793383"/>
      <w:r w:rsidRPr="007C1AFD">
        <w:t>5.6.1.1</w:t>
      </w:r>
      <w:r w:rsidRPr="007C1AFD">
        <w:tab/>
        <w:t>Service Description</w:t>
      </w:r>
      <w:bookmarkEnd w:id="1819"/>
      <w:bookmarkEnd w:id="1820"/>
      <w:bookmarkEnd w:id="1821"/>
      <w:bookmarkEnd w:id="1822"/>
      <w:bookmarkEnd w:id="1823"/>
      <w:bookmarkEnd w:id="1824"/>
      <w:bookmarkEnd w:id="1825"/>
      <w:bookmarkEnd w:id="1826"/>
      <w:bookmarkEnd w:id="1827"/>
      <w:bookmarkEnd w:id="1828"/>
      <w:bookmarkEnd w:id="1829"/>
      <w:bookmarkEnd w:id="1830"/>
      <w:bookmarkEnd w:id="1831"/>
      <w:bookmarkEnd w:id="1832"/>
      <w:bookmarkEnd w:id="1833"/>
      <w:bookmarkEnd w:id="1834"/>
      <w:bookmarkEnd w:id="1835"/>
    </w:p>
    <w:p w:rsidR="006C7047" w:rsidRPr="007C1AFD" w:rsidRDefault="006C7047">
      <w:pPr>
        <w:pStyle w:val="Heading5"/>
      </w:pPr>
      <w:bookmarkStart w:id="1836" w:name="_Toc34153956"/>
      <w:bookmarkStart w:id="1837" w:name="_Toc36040900"/>
      <w:bookmarkStart w:id="1838" w:name="_Toc36041213"/>
      <w:bookmarkStart w:id="1839" w:name="_Toc43196490"/>
      <w:bookmarkStart w:id="1840" w:name="_Toc43481260"/>
      <w:bookmarkStart w:id="1841" w:name="_Toc45134537"/>
      <w:bookmarkStart w:id="1842" w:name="_Toc51189069"/>
      <w:bookmarkStart w:id="1843" w:name="_Toc51763745"/>
      <w:bookmarkStart w:id="1844" w:name="_Toc57205977"/>
      <w:bookmarkStart w:id="1845" w:name="_Toc59019318"/>
      <w:bookmarkStart w:id="1846" w:name="_Toc68169991"/>
      <w:bookmarkStart w:id="1847" w:name="_Toc83234032"/>
      <w:bookmarkStart w:id="1848" w:name="_Toc90661402"/>
      <w:bookmarkStart w:id="1849" w:name="_Toc138754900"/>
      <w:bookmarkStart w:id="1850" w:name="_Toc151885604"/>
      <w:bookmarkStart w:id="1851" w:name="_Toc152075669"/>
      <w:bookmarkStart w:id="1852" w:name="_Toc153793384"/>
      <w:r w:rsidRPr="007C1AFD">
        <w:t>5.6.1.1.1</w:t>
      </w:r>
      <w:r w:rsidRPr="007C1AFD">
        <w:tab/>
        <w:t>Overview</w:t>
      </w:r>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p>
    <w:p w:rsidR="006C7047" w:rsidRPr="007C1AFD" w:rsidRDefault="006C7047">
      <w:r w:rsidRPr="007C1AFD">
        <w:t xml:space="preserve">The SS_Events API, allows a VAL server via LM-S, GM-S, CM-S reference points to subscribe and unsubscribe from SEAL events and to receive notifications from the Location Management Server, Group Management Server and Configuration Management Server respectively. </w:t>
      </w:r>
    </w:p>
    <w:p w:rsidR="006C7047" w:rsidRPr="007C1AFD" w:rsidRDefault="006C7047">
      <w:pPr>
        <w:pStyle w:val="Heading4"/>
      </w:pPr>
      <w:bookmarkStart w:id="1853" w:name="_Toc34153957"/>
      <w:bookmarkStart w:id="1854" w:name="_Toc36040901"/>
      <w:bookmarkStart w:id="1855" w:name="_Toc36041214"/>
      <w:bookmarkStart w:id="1856" w:name="_Toc43196491"/>
      <w:bookmarkStart w:id="1857" w:name="_Toc43481261"/>
      <w:bookmarkStart w:id="1858" w:name="_Toc45134538"/>
      <w:bookmarkStart w:id="1859" w:name="_Toc51189070"/>
      <w:bookmarkStart w:id="1860" w:name="_Toc51763746"/>
      <w:bookmarkStart w:id="1861" w:name="_Toc57205978"/>
      <w:bookmarkStart w:id="1862" w:name="_Toc59019319"/>
      <w:bookmarkStart w:id="1863" w:name="_Toc68169992"/>
      <w:bookmarkStart w:id="1864" w:name="_Toc83234033"/>
      <w:bookmarkStart w:id="1865" w:name="_Toc90661403"/>
      <w:bookmarkStart w:id="1866" w:name="_Toc138754901"/>
      <w:bookmarkStart w:id="1867" w:name="_Toc151885605"/>
      <w:bookmarkStart w:id="1868" w:name="_Toc152075670"/>
      <w:bookmarkStart w:id="1869" w:name="_Toc153793385"/>
      <w:r w:rsidRPr="007C1AFD">
        <w:t>5.6.1.2</w:t>
      </w:r>
      <w:r w:rsidRPr="007C1AFD">
        <w:tab/>
        <w:t>Service Operations</w:t>
      </w:r>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p>
    <w:p w:rsidR="006C7047" w:rsidRPr="007C1AFD" w:rsidRDefault="006C7047">
      <w:pPr>
        <w:pStyle w:val="Heading5"/>
      </w:pPr>
      <w:bookmarkStart w:id="1870" w:name="_Toc34153958"/>
      <w:bookmarkStart w:id="1871" w:name="_Toc36040902"/>
      <w:bookmarkStart w:id="1872" w:name="_Toc36041215"/>
      <w:bookmarkStart w:id="1873" w:name="_Toc43196492"/>
      <w:bookmarkStart w:id="1874" w:name="_Toc43481262"/>
      <w:bookmarkStart w:id="1875" w:name="_Toc45134539"/>
      <w:bookmarkStart w:id="1876" w:name="_Toc51189071"/>
      <w:bookmarkStart w:id="1877" w:name="_Toc51763747"/>
      <w:bookmarkStart w:id="1878" w:name="_Toc57205979"/>
      <w:bookmarkStart w:id="1879" w:name="_Toc59019320"/>
      <w:bookmarkStart w:id="1880" w:name="_Toc68169993"/>
      <w:bookmarkStart w:id="1881" w:name="_Toc83234034"/>
      <w:bookmarkStart w:id="1882" w:name="_Toc90661404"/>
      <w:bookmarkStart w:id="1883" w:name="_Toc138754902"/>
      <w:bookmarkStart w:id="1884" w:name="_Toc151885606"/>
      <w:bookmarkStart w:id="1885" w:name="_Toc152075671"/>
      <w:bookmarkStart w:id="1886" w:name="_Toc153793386"/>
      <w:r w:rsidRPr="007C1AFD">
        <w:t>5.6.1.2.1</w:t>
      </w:r>
      <w:r w:rsidRPr="007C1AFD">
        <w:tab/>
        <w:t>Introduction</w:t>
      </w:r>
      <w:bookmarkEnd w:id="1870"/>
      <w:bookmarkEnd w:id="1871"/>
      <w:bookmarkEnd w:id="1872"/>
      <w:bookmarkEnd w:id="1873"/>
      <w:bookmarkEnd w:id="1874"/>
      <w:bookmarkEnd w:id="1875"/>
      <w:bookmarkEnd w:id="1876"/>
      <w:bookmarkEnd w:id="1877"/>
      <w:bookmarkEnd w:id="1878"/>
      <w:bookmarkEnd w:id="1879"/>
      <w:bookmarkEnd w:id="1880"/>
      <w:bookmarkEnd w:id="1881"/>
      <w:bookmarkEnd w:id="1882"/>
      <w:bookmarkEnd w:id="1883"/>
      <w:bookmarkEnd w:id="1884"/>
      <w:bookmarkEnd w:id="1885"/>
      <w:bookmarkEnd w:id="1886"/>
    </w:p>
    <w:p w:rsidR="006C7047" w:rsidRPr="007C1AFD" w:rsidRDefault="006C7047">
      <w:r w:rsidRPr="007C1AFD">
        <w:t>The service operations defined for the SS_Events API are shown in the table</w:t>
      </w:r>
      <w:r w:rsidR="0095293E" w:rsidRPr="007C1AFD">
        <w:t> </w:t>
      </w:r>
      <w:r w:rsidRPr="007C1AFD">
        <w:t>5.6.1.2.1-1.</w:t>
      </w:r>
    </w:p>
    <w:p w:rsidR="006C7047" w:rsidRPr="007C1AFD" w:rsidRDefault="006C7047">
      <w:pPr>
        <w:pStyle w:val="TH"/>
      </w:pPr>
      <w:r w:rsidRPr="007C1AFD">
        <w:t>Table</w:t>
      </w:r>
      <w:r w:rsidR="0095293E" w:rsidRPr="007C1AFD">
        <w:t> </w:t>
      </w:r>
      <w:r w:rsidRPr="007C1AFD">
        <w:t>5.6.1.2.1-1: Operations of the SS_Events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64"/>
        <w:gridCol w:w="2464"/>
        <w:gridCol w:w="2464"/>
      </w:tblGrid>
      <w:tr w:rsidR="006C7047" w:rsidRPr="007C1AFD" w:rsidTr="00987F10">
        <w:trPr>
          <w:jc w:val="center"/>
        </w:trPr>
        <w:tc>
          <w:tcPr>
            <w:tcW w:w="2464" w:type="dxa"/>
            <w:shd w:val="clear" w:color="000000" w:fill="C0C0C0"/>
          </w:tcPr>
          <w:p w:rsidR="006C7047" w:rsidRPr="007C1AFD" w:rsidRDefault="006C7047">
            <w:pPr>
              <w:pStyle w:val="TAH"/>
            </w:pPr>
            <w:r w:rsidRPr="007C1AFD">
              <w:t>Service operation name</w:t>
            </w:r>
          </w:p>
        </w:tc>
        <w:tc>
          <w:tcPr>
            <w:tcW w:w="2464" w:type="dxa"/>
            <w:shd w:val="clear" w:color="000000" w:fill="C0C0C0"/>
          </w:tcPr>
          <w:p w:rsidR="006C7047" w:rsidRPr="007C1AFD" w:rsidRDefault="006C7047">
            <w:pPr>
              <w:pStyle w:val="TAH"/>
            </w:pPr>
            <w:r w:rsidRPr="007C1AFD">
              <w:t>Description</w:t>
            </w:r>
          </w:p>
        </w:tc>
        <w:tc>
          <w:tcPr>
            <w:tcW w:w="2464" w:type="dxa"/>
            <w:shd w:val="clear" w:color="000000" w:fill="C0C0C0"/>
          </w:tcPr>
          <w:p w:rsidR="006C7047" w:rsidRPr="007C1AFD" w:rsidRDefault="006C7047">
            <w:pPr>
              <w:pStyle w:val="TAH"/>
            </w:pPr>
            <w:r w:rsidRPr="007C1AFD">
              <w:t>Initiated by</w:t>
            </w:r>
          </w:p>
        </w:tc>
      </w:tr>
      <w:tr w:rsidR="006C7047" w:rsidRPr="007C1AFD" w:rsidTr="00987F10">
        <w:trPr>
          <w:jc w:val="center"/>
        </w:trPr>
        <w:tc>
          <w:tcPr>
            <w:tcW w:w="2464" w:type="dxa"/>
          </w:tcPr>
          <w:p w:rsidR="006C7047" w:rsidRPr="007C1AFD" w:rsidRDefault="006C7047">
            <w:pPr>
              <w:pStyle w:val="TAL"/>
            </w:pPr>
            <w:r w:rsidRPr="007C1AFD">
              <w:t>Subscribe_Event</w:t>
            </w:r>
          </w:p>
        </w:tc>
        <w:tc>
          <w:tcPr>
            <w:tcW w:w="2464" w:type="dxa"/>
          </w:tcPr>
          <w:p w:rsidR="006C7047" w:rsidRPr="007C1AFD" w:rsidRDefault="006C7047">
            <w:pPr>
              <w:pStyle w:val="TAL"/>
            </w:pPr>
            <w:r w:rsidRPr="007C1AFD">
              <w:t>This service operation is used by VAL server to subscribe for events from SEAL servers.</w:t>
            </w:r>
          </w:p>
        </w:tc>
        <w:tc>
          <w:tcPr>
            <w:tcW w:w="2464" w:type="dxa"/>
          </w:tcPr>
          <w:p w:rsidR="006C7047" w:rsidRPr="007C1AFD" w:rsidRDefault="006C7047">
            <w:pPr>
              <w:pStyle w:val="TAL"/>
            </w:pPr>
            <w:r w:rsidRPr="007C1AFD">
              <w:t>VAL Server</w:t>
            </w:r>
          </w:p>
        </w:tc>
      </w:tr>
      <w:tr w:rsidR="006C7047" w:rsidRPr="007C1AFD" w:rsidTr="00987F10">
        <w:trPr>
          <w:jc w:val="center"/>
        </w:trPr>
        <w:tc>
          <w:tcPr>
            <w:tcW w:w="2464" w:type="dxa"/>
          </w:tcPr>
          <w:p w:rsidR="006C7047" w:rsidRPr="007C1AFD" w:rsidRDefault="006C7047">
            <w:pPr>
              <w:pStyle w:val="TAL"/>
            </w:pPr>
            <w:r w:rsidRPr="007C1AFD">
              <w:t>Unsubscribe_Event</w:t>
            </w:r>
          </w:p>
        </w:tc>
        <w:tc>
          <w:tcPr>
            <w:tcW w:w="2464" w:type="dxa"/>
          </w:tcPr>
          <w:p w:rsidR="006C7047" w:rsidRPr="007C1AFD" w:rsidRDefault="006C7047">
            <w:pPr>
              <w:pStyle w:val="TAL"/>
            </w:pPr>
            <w:r w:rsidRPr="007C1AFD">
              <w:t>This service operation is used by VAL server to unsubscribe for events from SEAL servers.</w:t>
            </w:r>
          </w:p>
        </w:tc>
        <w:tc>
          <w:tcPr>
            <w:tcW w:w="2464" w:type="dxa"/>
          </w:tcPr>
          <w:p w:rsidR="006C7047" w:rsidRPr="007C1AFD" w:rsidRDefault="006C7047">
            <w:pPr>
              <w:pStyle w:val="TAL"/>
            </w:pPr>
            <w:r w:rsidRPr="007C1AFD">
              <w:t>VAL Server</w:t>
            </w:r>
          </w:p>
        </w:tc>
      </w:tr>
      <w:tr w:rsidR="006C7047" w:rsidRPr="007C1AFD" w:rsidTr="00987F10">
        <w:trPr>
          <w:jc w:val="center"/>
        </w:trPr>
        <w:tc>
          <w:tcPr>
            <w:tcW w:w="2464" w:type="dxa"/>
          </w:tcPr>
          <w:p w:rsidR="006C7047" w:rsidRPr="007C1AFD" w:rsidRDefault="006C7047">
            <w:pPr>
              <w:pStyle w:val="TAL"/>
            </w:pPr>
            <w:r w:rsidRPr="007C1AFD">
              <w:t>Notify_Event</w:t>
            </w:r>
          </w:p>
        </w:tc>
        <w:tc>
          <w:tcPr>
            <w:tcW w:w="2464" w:type="dxa"/>
          </w:tcPr>
          <w:p w:rsidR="006C7047" w:rsidRPr="007C1AFD" w:rsidRDefault="006C7047">
            <w:pPr>
              <w:pStyle w:val="TAL"/>
            </w:pPr>
            <w:r w:rsidRPr="007C1AFD">
              <w:t>This service operation is used by SEAL servers to send the notifications to the VAL server.</w:t>
            </w:r>
          </w:p>
        </w:tc>
        <w:tc>
          <w:tcPr>
            <w:tcW w:w="2464" w:type="dxa"/>
          </w:tcPr>
          <w:p w:rsidR="006C7047" w:rsidRPr="007C1AFD" w:rsidRDefault="006C7047">
            <w:pPr>
              <w:pStyle w:val="TAL"/>
            </w:pPr>
            <w:r w:rsidRPr="007C1AFD">
              <w:t>SEAL servers (Location Management, Group Management, Configuration Management).</w:t>
            </w:r>
          </w:p>
        </w:tc>
      </w:tr>
      <w:tr w:rsidR="00AF2441" w:rsidRPr="007C1AFD" w:rsidTr="00987F10">
        <w:trPr>
          <w:jc w:val="center"/>
        </w:trPr>
        <w:tc>
          <w:tcPr>
            <w:tcW w:w="2464" w:type="dxa"/>
          </w:tcPr>
          <w:p w:rsidR="00AF2441" w:rsidRPr="007C1AFD" w:rsidRDefault="00AF2441" w:rsidP="00AF2441">
            <w:pPr>
              <w:pStyle w:val="TAL"/>
            </w:pPr>
            <w:r w:rsidRPr="007C1AFD">
              <w:t>Update_Subscription</w:t>
            </w:r>
          </w:p>
        </w:tc>
        <w:tc>
          <w:tcPr>
            <w:tcW w:w="2464" w:type="dxa"/>
          </w:tcPr>
          <w:p w:rsidR="00AF2441" w:rsidRPr="007C1AFD" w:rsidRDefault="00AF2441" w:rsidP="00AF2441">
            <w:pPr>
              <w:pStyle w:val="TAL"/>
            </w:pPr>
            <w:r w:rsidRPr="007C1AFD">
              <w:t>This service operation is used by VAL server to update its events subscription at SEAL server.</w:t>
            </w:r>
          </w:p>
        </w:tc>
        <w:tc>
          <w:tcPr>
            <w:tcW w:w="2464" w:type="dxa"/>
          </w:tcPr>
          <w:p w:rsidR="00AF2441" w:rsidRPr="007C1AFD" w:rsidRDefault="00AF2441" w:rsidP="00AF2441">
            <w:pPr>
              <w:pStyle w:val="TAL"/>
            </w:pPr>
            <w:r w:rsidRPr="007C1AFD">
              <w:t>VAL Server</w:t>
            </w:r>
          </w:p>
        </w:tc>
      </w:tr>
    </w:tbl>
    <w:p w:rsidR="006C7047" w:rsidRPr="007C1AFD" w:rsidRDefault="006C7047"/>
    <w:p w:rsidR="006C7047" w:rsidRPr="007C1AFD" w:rsidRDefault="006C7047">
      <w:pPr>
        <w:pStyle w:val="Heading5"/>
      </w:pPr>
      <w:bookmarkStart w:id="1887" w:name="_Toc34153959"/>
      <w:bookmarkStart w:id="1888" w:name="_Toc36040903"/>
      <w:bookmarkStart w:id="1889" w:name="_Toc36041216"/>
      <w:bookmarkStart w:id="1890" w:name="_Toc43196493"/>
      <w:bookmarkStart w:id="1891" w:name="_Toc43481263"/>
      <w:bookmarkStart w:id="1892" w:name="_Toc45134540"/>
      <w:bookmarkStart w:id="1893" w:name="_Toc51189072"/>
      <w:bookmarkStart w:id="1894" w:name="_Toc51763748"/>
      <w:bookmarkStart w:id="1895" w:name="_Toc57205980"/>
      <w:bookmarkStart w:id="1896" w:name="_Toc59019321"/>
      <w:bookmarkStart w:id="1897" w:name="_Toc68169994"/>
      <w:bookmarkStart w:id="1898" w:name="_Toc83234035"/>
      <w:bookmarkStart w:id="1899" w:name="_Toc90661405"/>
      <w:bookmarkStart w:id="1900" w:name="_Toc138754903"/>
      <w:bookmarkStart w:id="1901" w:name="_Toc151885607"/>
      <w:bookmarkStart w:id="1902" w:name="_Toc152075672"/>
      <w:bookmarkStart w:id="1903" w:name="_Toc153793387"/>
      <w:r w:rsidRPr="007C1AFD">
        <w:t>5.6.1.2.2</w:t>
      </w:r>
      <w:r w:rsidRPr="007C1AFD">
        <w:tab/>
        <w:t>Subscribe_Event</w:t>
      </w:r>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p>
    <w:p w:rsidR="006C7047" w:rsidRPr="007C1AFD" w:rsidRDefault="006C7047">
      <w:pPr>
        <w:pStyle w:val="Heading6"/>
      </w:pPr>
      <w:bookmarkStart w:id="1904" w:name="_Toc34153960"/>
      <w:bookmarkStart w:id="1905" w:name="_Toc36040904"/>
      <w:bookmarkStart w:id="1906" w:name="_Toc36041217"/>
      <w:bookmarkStart w:id="1907" w:name="_Toc43196494"/>
      <w:bookmarkStart w:id="1908" w:name="_Toc43481264"/>
      <w:bookmarkStart w:id="1909" w:name="_Toc45134541"/>
      <w:bookmarkStart w:id="1910" w:name="_Toc51189073"/>
      <w:bookmarkStart w:id="1911" w:name="_Toc51763749"/>
      <w:bookmarkStart w:id="1912" w:name="_Toc57205981"/>
      <w:bookmarkStart w:id="1913" w:name="_Toc59019322"/>
      <w:bookmarkStart w:id="1914" w:name="_Toc68169995"/>
      <w:bookmarkStart w:id="1915" w:name="_Toc83234036"/>
      <w:bookmarkStart w:id="1916" w:name="_Toc90661406"/>
      <w:bookmarkStart w:id="1917" w:name="_Toc138754904"/>
      <w:bookmarkStart w:id="1918" w:name="_Toc151885608"/>
      <w:bookmarkStart w:id="1919" w:name="_Toc152075673"/>
      <w:bookmarkStart w:id="1920" w:name="_Toc153793388"/>
      <w:r w:rsidRPr="007C1AFD">
        <w:t>5.6.1.2.2.1</w:t>
      </w:r>
      <w:r w:rsidRPr="007C1AFD">
        <w:tab/>
        <w:t>General</w:t>
      </w:r>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p>
    <w:p w:rsidR="006C7047" w:rsidRPr="007C1AFD" w:rsidRDefault="006C7047">
      <w:r w:rsidRPr="007C1AFD">
        <w:t>This service operation is used by a VAL server to subscribe to the SEAL events.</w:t>
      </w:r>
    </w:p>
    <w:p w:rsidR="006C7047" w:rsidRPr="007C1AFD" w:rsidRDefault="006C7047">
      <w:pPr>
        <w:pStyle w:val="Heading6"/>
      </w:pPr>
      <w:bookmarkStart w:id="1921" w:name="_Toc34153961"/>
      <w:bookmarkStart w:id="1922" w:name="_Toc36040905"/>
      <w:bookmarkStart w:id="1923" w:name="_Toc36041218"/>
      <w:bookmarkStart w:id="1924" w:name="_Toc43196495"/>
      <w:bookmarkStart w:id="1925" w:name="_Toc43481265"/>
      <w:bookmarkStart w:id="1926" w:name="_Toc45134542"/>
      <w:bookmarkStart w:id="1927" w:name="_Toc51189074"/>
      <w:bookmarkStart w:id="1928" w:name="_Toc51763750"/>
      <w:bookmarkStart w:id="1929" w:name="_Toc57205982"/>
      <w:bookmarkStart w:id="1930" w:name="_Toc59019323"/>
      <w:bookmarkStart w:id="1931" w:name="_Toc68169996"/>
      <w:bookmarkStart w:id="1932" w:name="_Toc83234037"/>
      <w:bookmarkStart w:id="1933" w:name="_Toc90661407"/>
      <w:bookmarkStart w:id="1934" w:name="_Toc138754905"/>
      <w:bookmarkStart w:id="1935" w:name="_Toc151885609"/>
      <w:bookmarkStart w:id="1936" w:name="_Toc152075674"/>
      <w:bookmarkStart w:id="1937" w:name="_Toc153793389"/>
      <w:r w:rsidRPr="007C1AFD">
        <w:t>5.6.1.2.2.2</w:t>
      </w:r>
      <w:r w:rsidRPr="007C1AFD">
        <w:tab/>
        <w:t>Subscribing to SEAL events using Subscribe_Event service operation</w:t>
      </w:r>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p>
    <w:p w:rsidR="006C7047" w:rsidRPr="007C1AFD" w:rsidRDefault="006C7047">
      <w:r w:rsidRPr="007C1AFD">
        <w:t>To subscribe to SEAL events, the VAL server shall send an HTTP POST message to the SEAL server. The body of the HTTP POST message shall include VAL Server Identifier, Event Type, Event Filters, Reporting Requirements and a Notification Destination URI as specified</w:t>
      </w:r>
      <w:r w:rsidRPr="007C1AFD">
        <w:rPr>
          <w:lang w:val="en-IN"/>
        </w:rPr>
        <w:t xml:space="preserve"> in clause</w:t>
      </w:r>
      <w:r w:rsidR="0095293E" w:rsidRPr="007C1AFD">
        <w:rPr>
          <w:lang w:val="en-IN"/>
        </w:rPr>
        <w:t> </w:t>
      </w:r>
      <w:r w:rsidRPr="007C1AFD">
        <w:rPr>
          <w:lang w:val="en-IN"/>
        </w:rPr>
        <w:t>7.5.1.2.2.3.1.</w:t>
      </w:r>
    </w:p>
    <w:p w:rsidR="006C7047" w:rsidRPr="007C1AFD" w:rsidRDefault="006C7047">
      <w:pPr>
        <w:rPr>
          <w:lang w:val="en-IN"/>
        </w:rPr>
      </w:pPr>
      <w:r w:rsidRPr="007C1AFD">
        <w:rPr>
          <w:lang w:val="en-IN"/>
        </w:rPr>
        <w:t>Upon receiving the above described HTTP POST message, the SEAL server shall:</w:t>
      </w:r>
    </w:p>
    <w:p w:rsidR="006C7047" w:rsidRPr="007C1AFD" w:rsidRDefault="006C7047">
      <w:pPr>
        <w:pStyle w:val="B10"/>
        <w:rPr>
          <w:lang w:val="en-IN"/>
        </w:rPr>
      </w:pPr>
      <w:r w:rsidRPr="007C1AFD">
        <w:rPr>
          <w:lang w:val="en-IN"/>
        </w:rPr>
        <w:t>1.</w:t>
      </w:r>
      <w:r w:rsidRPr="007C1AFD">
        <w:rPr>
          <w:lang w:val="en-IN"/>
        </w:rPr>
        <w:tab/>
        <w:t xml:space="preserve">verify the identity of the VAL server and check if the </w:t>
      </w:r>
      <w:r w:rsidRPr="007C1AFD">
        <w:t xml:space="preserve">VAL server </w:t>
      </w:r>
      <w:r w:rsidRPr="007C1AFD">
        <w:rPr>
          <w:lang w:val="en-IN"/>
        </w:rPr>
        <w:t>is authorized to subscribe to the SEAL events mentioned in the HTTP POST message;</w:t>
      </w:r>
    </w:p>
    <w:p w:rsidR="006C7047" w:rsidRPr="007C1AFD" w:rsidRDefault="006C7047">
      <w:pPr>
        <w:pStyle w:val="B10"/>
        <w:rPr>
          <w:lang w:val="en-IN"/>
        </w:rPr>
      </w:pPr>
      <w:r w:rsidRPr="007C1AFD">
        <w:rPr>
          <w:lang w:val="en-IN"/>
        </w:rPr>
        <w:t>2.</w:t>
      </w:r>
      <w:r w:rsidRPr="007C1AFD">
        <w:rPr>
          <w:lang w:val="en-IN"/>
        </w:rPr>
        <w:tab/>
        <w:t xml:space="preserve">if the </w:t>
      </w:r>
      <w:r w:rsidRPr="007C1AFD">
        <w:t xml:space="preserve">VAL server </w:t>
      </w:r>
      <w:r w:rsidRPr="007C1AFD">
        <w:rPr>
          <w:lang w:val="en-IN"/>
        </w:rPr>
        <w:t xml:space="preserve">is authorized to subscribe to the SEAL events, </w:t>
      </w:r>
      <w:r w:rsidRPr="007C1AFD">
        <w:rPr>
          <w:noProof/>
          <w:lang w:eastAsia="zh-CN"/>
        </w:rPr>
        <w:t xml:space="preserve">the SEAL server </w:t>
      </w:r>
      <w:r w:rsidRPr="007C1AFD">
        <w:rPr>
          <w:lang w:val="en-IN"/>
        </w:rPr>
        <w:t>shall:</w:t>
      </w:r>
    </w:p>
    <w:p w:rsidR="008D652C" w:rsidRPr="000A146D" w:rsidRDefault="006C7047" w:rsidP="008D652C">
      <w:pPr>
        <w:pStyle w:val="B2"/>
        <w:rPr>
          <w:lang w:val="en-IN"/>
        </w:rPr>
      </w:pPr>
      <w:r w:rsidRPr="007C1AFD">
        <w:rPr>
          <w:lang w:val="en-IN"/>
        </w:rPr>
        <w:t>a.</w:t>
      </w:r>
      <w:r w:rsidRPr="007C1AFD">
        <w:rPr>
          <w:lang w:val="en-IN"/>
        </w:rPr>
        <w:tab/>
      </w:r>
      <w:r w:rsidR="008D652C" w:rsidRPr="000A146D">
        <w:rPr>
          <w:lang w:val="en-IN"/>
        </w:rPr>
        <w:t xml:space="preserve">verify the </w:t>
      </w:r>
      <w:r w:rsidR="008D652C">
        <w:rPr>
          <w:lang w:val="en-IN"/>
        </w:rPr>
        <w:t>provided</w:t>
      </w:r>
      <w:r w:rsidR="008D652C" w:rsidRPr="000A146D">
        <w:rPr>
          <w:lang w:val="en-IN"/>
        </w:rPr>
        <w:t xml:space="preserve"> identifier</w:t>
      </w:r>
      <w:r w:rsidR="008D652C">
        <w:rPr>
          <w:lang w:val="en-IN"/>
        </w:rPr>
        <w:t>(</w:t>
      </w:r>
      <w:r w:rsidR="008D652C" w:rsidRPr="000A146D">
        <w:rPr>
          <w:lang w:val="en-IN"/>
        </w:rPr>
        <w:t>s</w:t>
      </w:r>
      <w:r w:rsidR="008D652C">
        <w:rPr>
          <w:lang w:val="en-IN"/>
        </w:rPr>
        <w:t>)</w:t>
      </w:r>
      <w:r w:rsidR="008D652C" w:rsidRPr="000A146D">
        <w:rPr>
          <w:lang w:val="en-IN"/>
        </w:rPr>
        <w:t xml:space="preserve"> in the </w:t>
      </w:r>
      <w:r w:rsidR="008D652C">
        <w:rPr>
          <w:lang w:val="en-IN"/>
        </w:rPr>
        <w:t>request</w:t>
      </w:r>
      <w:r w:rsidR="008D652C" w:rsidRPr="000A146D">
        <w:rPr>
          <w:lang w:val="en-IN"/>
        </w:rPr>
        <w:t>;</w:t>
      </w:r>
    </w:p>
    <w:p w:rsidR="008D652C" w:rsidRDefault="008D652C" w:rsidP="008D652C">
      <w:pPr>
        <w:pStyle w:val="B2"/>
        <w:rPr>
          <w:lang w:val="en-IN"/>
        </w:rPr>
      </w:pPr>
      <w:r>
        <w:rPr>
          <w:lang w:val="en-IN"/>
        </w:rPr>
        <w:t>b</w:t>
      </w:r>
      <w:r w:rsidRPr="000A146D">
        <w:rPr>
          <w:lang w:val="en-IN"/>
        </w:rPr>
        <w:t>.</w:t>
      </w:r>
      <w:r w:rsidRPr="000A146D">
        <w:rPr>
          <w:lang w:val="en-IN"/>
        </w:rPr>
        <w:tab/>
        <w:t>if the PartialFailureSupport feature is supported and partial failure has occurred (</w:t>
      </w:r>
      <w:r>
        <w:rPr>
          <w:lang w:val="en-IN"/>
        </w:rPr>
        <w:t>e.g.</w:t>
      </w:r>
      <w:r w:rsidRPr="000A146D">
        <w:rPr>
          <w:lang w:val="en-IN"/>
        </w:rPr>
        <w:t xml:space="preserve"> the SEAL server fails to verify the identifier</w:t>
      </w:r>
      <w:r>
        <w:rPr>
          <w:lang w:val="en-IN"/>
        </w:rPr>
        <w:t>(</w:t>
      </w:r>
      <w:r w:rsidRPr="000A146D">
        <w:rPr>
          <w:lang w:val="en-IN"/>
        </w:rPr>
        <w:t>s</w:t>
      </w:r>
      <w:r>
        <w:rPr>
          <w:lang w:val="en-IN"/>
        </w:rPr>
        <w:t>)</w:t>
      </w:r>
      <w:r w:rsidRPr="000A146D">
        <w:rPr>
          <w:lang w:val="en-IN"/>
        </w:rPr>
        <w:t xml:space="preserve"> </w:t>
      </w:r>
      <w:r>
        <w:rPr>
          <w:lang w:val="en-IN"/>
        </w:rPr>
        <w:t xml:space="preserve">of </w:t>
      </w:r>
      <w:r w:rsidRPr="000A146D">
        <w:rPr>
          <w:lang w:val="en-IN"/>
        </w:rPr>
        <w:t xml:space="preserve">only a subset of the </w:t>
      </w:r>
      <w:r>
        <w:rPr>
          <w:lang w:val="en-IN"/>
        </w:rPr>
        <w:t xml:space="preserve">provided </w:t>
      </w:r>
      <w:r w:rsidRPr="000A146D">
        <w:rPr>
          <w:lang w:val="en-IN"/>
        </w:rPr>
        <w:t>target</w:t>
      </w:r>
      <w:r>
        <w:rPr>
          <w:lang w:val="en-IN"/>
        </w:rPr>
        <w:t xml:space="preserve"> identifiers</w:t>
      </w:r>
      <w:r w:rsidRPr="000A146D">
        <w:rPr>
          <w:lang w:val="en-IN"/>
        </w:rPr>
        <w:t xml:space="preserve">), the SEAL server shall </w:t>
      </w:r>
      <w:r>
        <w:rPr>
          <w:lang w:val="en-IN"/>
        </w:rPr>
        <w:t xml:space="preserve">process the request for the identifier(s) for which the verification is successful, create a new resource </w:t>
      </w:r>
      <w:r w:rsidRPr="007C1AFD">
        <w:rPr>
          <w:noProof/>
          <w:lang w:eastAsia="zh-CN"/>
        </w:rPr>
        <w:t>as specified in clause 7.5.1</w:t>
      </w:r>
      <w:r w:rsidRPr="007C1AFD">
        <w:t>.2.1</w:t>
      </w:r>
      <w:r>
        <w:t xml:space="preserve"> </w:t>
      </w:r>
      <w:r>
        <w:rPr>
          <w:lang w:val="en-IN"/>
        </w:rPr>
        <w:t xml:space="preserve">and </w:t>
      </w:r>
      <w:r w:rsidRPr="000A146D">
        <w:rPr>
          <w:lang w:val="en-IN"/>
        </w:rPr>
        <w:t xml:space="preserve">include </w:t>
      </w:r>
      <w:r>
        <w:rPr>
          <w:lang w:val="en-IN"/>
        </w:rPr>
        <w:t xml:space="preserve">in the response to the service consumer (i.e. VAL server) </w:t>
      </w:r>
      <w:r w:rsidRPr="000A146D">
        <w:rPr>
          <w:lang w:val="en-IN"/>
        </w:rPr>
        <w:t xml:space="preserve">the "failureReport" attribute within the EventSubscription data structure indicating the list of </w:t>
      </w:r>
      <w:r>
        <w:rPr>
          <w:lang w:val="en-IN"/>
        </w:rPr>
        <w:t>the target identifier(s)</w:t>
      </w:r>
      <w:r w:rsidRPr="000A146D">
        <w:rPr>
          <w:lang w:val="en-IN"/>
        </w:rPr>
        <w:t xml:space="preserve"> for which the verification failed;</w:t>
      </w:r>
    </w:p>
    <w:p w:rsidR="006C7047" w:rsidRPr="007C1AFD" w:rsidRDefault="008D652C" w:rsidP="008D652C">
      <w:pPr>
        <w:pStyle w:val="B2"/>
        <w:rPr>
          <w:noProof/>
          <w:lang w:eastAsia="zh-CN"/>
        </w:rPr>
      </w:pPr>
      <w:r>
        <w:rPr>
          <w:noProof/>
          <w:lang w:eastAsia="zh-CN"/>
        </w:rPr>
        <w:t>c.</w:t>
      </w:r>
      <w:r>
        <w:rPr>
          <w:noProof/>
          <w:lang w:eastAsia="zh-CN"/>
        </w:rPr>
        <w:tab/>
        <w:t xml:space="preserve">otherwise, upon successful verification of the provided identifier(s) and successful processing of the request, </w:t>
      </w:r>
      <w:r w:rsidR="006C7047" w:rsidRPr="007C1AFD">
        <w:rPr>
          <w:noProof/>
          <w:lang w:eastAsia="zh-CN"/>
        </w:rPr>
        <w:t>create a new resource as specified in clause 7.5.1</w:t>
      </w:r>
      <w:r w:rsidR="006C7047" w:rsidRPr="007C1AFD">
        <w:t>.2.1</w:t>
      </w:r>
      <w:r w:rsidR="006C7047" w:rsidRPr="007C1AFD">
        <w:rPr>
          <w:noProof/>
          <w:lang w:eastAsia="zh-CN"/>
        </w:rPr>
        <w:t>;</w:t>
      </w:r>
    </w:p>
    <w:p w:rsidR="008D652C" w:rsidRDefault="008D652C" w:rsidP="008D652C">
      <w:pPr>
        <w:pStyle w:val="B2"/>
      </w:pPr>
      <w:r>
        <w:rPr>
          <w:lang w:val="en-IN" w:eastAsia="zh-CN"/>
        </w:rPr>
        <w:t>d</w:t>
      </w:r>
      <w:r w:rsidR="006C7047" w:rsidRPr="007C1AFD">
        <w:rPr>
          <w:lang w:val="en-IN" w:eastAsia="zh-CN"/>
        </w:rPr>
        <w:t>.</w:t>
      </w:r>
      <w:r w:rsidR="006C7047" w:rsidRPr="007C1AFD">
        <w:rPr>
          <w:lang w:val="en-IN" w:eastAsia="zh-CN"/>
        </w:rPr>
        <w:tab/>
      </w:r>
      <w:r w:rsidR="006C7047" w:rsidRPr="007C1AFD">
        <w:t xml:space="preserve">return the </w:t>
      </w:r>
      <w:r>
        <w:t xml:space="preserve">created resource representation and the created </w:t>
      </w:r>
      <w:r w:rsidR="006C7047" w:rsidRPr="007C1AFD">
        <w:t>SEAL Resource URI in the response message</w:t>
      </w:r>
      <w:r w:rsidRPr="008D652C">
        <w:t xml:space="preserve"> </w:t>
      </w:r>
      <w:r>
        <w:t>; and</w:t>
      </w:r>
    </w:p>
    <w:p w:rsidR="006C7047" w:rsidRPr="007C1AFD" w:rsidRDefault="008D652C" w:rsidP="008D652C">
      <w:pPr>
        <w:pStyle w:val="B2"/>
      </w:pPr>
      <w:r>
        <w:t>e.</w:t>
      </w:r>
      <w:r>
        <w:tab/>
        <w:t>i</w:t>
      </w:r>
      <w:r w:rsidRPr="00BC30BB">
        <w:t xml:space="preserve">f the </w:t>
      </w:r>
      <w:r>
        <w:t xml:space="preserve">SEAL server </w:t>
      </w:r>
      <w:r w:rsidRPr="007E74F5">
        <w:t>is unable to satisfy the request</w:t>
      </w:r>
      <w:r w:rsidRPr="00BC30BB">
        <w:t xml:space="preserve">, the </w:t>
      </w:r>
      <w:r>
        <w:t xml:space="preserve">SEAL </w:t>
      </w:r>
      <w:r w:rsidRPr="00BC30BB">
        <w:t xml:space="preserve">server shall respond to the VAL server </w:t>
      </w:r>
      <w:r>
        <w:t>with an appropriate error status code as defined in clause </w:t>
      </w:r>
      <w:r w:rsidRPr="007C1AFD">
        <w:rPr>
          <w:lang w:eastAsia="zh-CN"/>
        </w:rPr>
        <w:t>7.5.1.5</w:t>
      </w:r>
      <w:r>
        <w:t>.</w:t>
      </w:r>
    </w:p>
    <w:p w:rsidR="006C7047" w:rsidRPr="007C1AFD" w:rsidRDefault="006C7047">
      <w:pPr>
        <w:pStyle w:val="Heading5"/>
      </w:pPr>
      <w:bookmarkStart w:id="1938" w:name="_Toc34153962"/>
      <w:bookmarkStart w:id="1939" w:name="_Toc36040906"/>
      <w:bookmarkStart w:id="1940" w:name="_Toc36041219"/>
      <w:bookmarkStart w:id="1941" w:name="_Toc43196496"/>
      <w:bookmarkStart w:id="1942" w:name="_Toc43481266"/>
      <w:bookmarkStart w:id="1943" w:name="_Toc45134543"/>
      <w:bookmarkStart w:id="1944" w:name="_Toc51189075"/>
      <w:bookmarkStart w:id="1945" w:name="_Toc51763751"/>
      <w:bookmarkStart w:id="1946" w:name="_Toc57205983"/>
      <w:bookmarkStart w:id="1947" w:name="_Toc59019324"/>
      <w:bookmarkStart w:id="1948" w:name="_Toc68169997"/>
      <w:bookmarkStart w:id="1949" w:name="_Toc83234038"/>
      <w:bookmarkStart w:id="1950" w:name="_Toc90661408"/>
      <w:bookmarkStart w:id="1951" w:name="_Toc138754906"/>
      <w:bookmarkStart w:id="1952" w:name="_Toc151885610"/>
      <w:bookmarkStart w:id="1953" w:name="_Toc152075675"/>
      <w:bookmarkStart w:id="1954" w:name="_Toc153793390"/>
      <w:r w:rsidRPr="007C1AFD">
        <w:t>5.6.1.2.3</w:t>
      </w:r>
      <w:r w:rsidRPr="007C1AFD">
        <w:tab/>
        <w:t>Notify_Event</w:t>
      </w:r>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p>
    <w:p w:rsidR="006C7047" w:rsidRPr="007C1AFD" w:rsidRDefault="006C7047">
      <w:pPr>
        <w:pStyle w:val="Heading6"/>
      </w:pPr>
      <w:bookmarkStart w:id="1955" w:name="_Toc34153963"/>
      <w:bookmarkStart w:id="1956" w:name="_Toc36040907"/>
      <w:bookmarkStart w:id="1957" w:name="_Toc36041220"/>
      <w:bookmarkStart w:id="1958" w:name="_Toc43196497"/>
      <w:bookmarkStart w:id="1959" w:name="_Toc43481267"/>
      <w:bookmarkStart w:id="1960" w:name="_Toc45134544"/>
      <w:bookmarkStart w:id="1961" w:name="_Toc51189076"/>
      <w:bookmarkStart w:id="1962" w:name="_Toc51763752"/>
      <w:bookmarkStart w:id="1963" w:name="_Toc57205984"/>
      <w:bookmarkStart w:id="1964" w:name="_Toc59019325"/>
      <w:bookmarkStart w:id="1965" w:name="_Toc68169998"/>
      <w:bookmarkStart w:id="1966" w:name="_Toc83234039"/>
      <w:bookmarkStart w:id="1967" w:name="_Toc90661409"/>
      <w:bookmarkStart w:id="1968" w:name="_Toc138754907"/>
      <w:bookmarkStart w:id="1969" w:name="_Toc151885611"/>
      <w:bookmarkStart w:id="1970" w:name="_Toc152075676"/>
      <w:bookmarkStart w:id="1971" w:name="_Toc153793391"/>
      <w:r w:rsidRPr="007C1AFD">
        <w:t>5.6.1.2.3.1</w:t>
      </w:r>
      <w:r w:rsidRPr="007C1AFD">
        <w:tab/>
        <w:t>General</w:t>
      </w:r>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p>
    <w:p w:rsidR="006C7047" w:rsidRPr="007C1AFD" w:rsidRDefault="006C7047">
      <w:r w:rsidRPr="007C1AFD">
        <w:t xml:space="preserve">This service operation is used by the SEAL servers to send notifications to the VAL server. </w:t>
      </w:r>
    </w:p>
    <w:p w:rsidR="006C7047" w:rsidRPr="007C1AFD" w:rsidRDefault="006C7047">
      <w:pPr>
        <w:pStyle w:val="Heading6"/>
      </w:pPr>
      <w:bookmarkStart w:id="1972" w:name="_Toc34153964"/>
      <w:bookmarkStart w:id="1973" w:name="_Toc36040908"/>
      <w:bookmarkStart w:id="1974" w:name="_Toc36041221"/>
      <w:bookmarkStart w:id="1975" w:name="_Toc43196498"/>
      <w:bookmarkStart w:id="1976" w:name="_Toc43481268"/>
      <w:bookmarkStart w:id="1977" w:name="_Toc45134545"/>
      <w:bookmarkStart w:id="1978" w:name="_Toc51189077"/>
      <w:bookmarkStart w:id="1979" w:name="_Toc51763753"/>
      <w:bookmarkStart w:id="1980" w:name="_Toc57205985"/>
      <w:bookmarkStart w:id="1981" w:name="_Toc59019326"/>
      <w:bookmarkStart w:id="1982" w:name="_Toc68169999"/>
      <w:bookmarkStart w:id="1983" w:name="_Toc83234040"/>
      <w:bookmarkStart w:id="1984" w:name="_Toc90661410"/>
      <w:bookmarkStart w:id="1985" w:name="_Toc138754908"/>
      <w:bookmarkStart w:id="1986" w:name="_Toc151885612"/>
      <w:bookmarkStart w:id="1987" w:name="_Toc152075677"/>
      <w:bookmarkStart w:id="1988" w:name="_Toc153793392"/>
      <w:r w:rsidRPr="007C1AFD">
        <w:t>5.6.1.2.3.2</w:t>
      </w:r>
      <w:r w:rsidRPr="007C1AFD">
        <w:tab/>
        <w:t>Notifying SEAL events using Notify_Event service operation</w:t>
      </w:r>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p>
    <w:p w:rsidR="006C7047" w:rsidRPr="007C1AFD" w:rsidRDefault="006C7047">
      <w:r w:rsidRPr="007C1AFD">
        <w:t xml:space="preserve">To notify the SEAL events, the SEAL server shall send an HTTP POST message </w:t>
      </w:r>
      <w:r w:rsidRPr="007C1AFD">
        <w:rPr>
          <w:lang w:eastAsia="zh-CN"/>
        </w:rPr>
        <w:t>using the Notification Destination URI received in the subscription request</w:t>
      </w:r>
      <w:r w:rsidRPr="007C1AFD">
        <w:t>. The body of the HTTP POST message shall include an Event Notification and SEAL Resource URI.</w:t>
      </w:r>
    </w:p>
    <w:p w:rsidR="006C7047" w:rsidRPr="007C1AFD" w:rsidRDefault="006C7047">
      <w:r w:rsidRPr="007C1AFD">
        <w:rPr>
          <w:lang w:eastAsia="zh-CN"/>
        </w:rPr>
        <w:t xml:space="preserve">Upon receiving the HTTP POST message, the </w:t>
      </w:r>
      <w:r w:rsidRPr="007C1AFD">
        <w:t xml:space="preserve">VAL server </w:t>
      </w:r>
      <w:r w:rsidRPr="007C1AFD">
        <w:rPr>
          <w:lang w:eastAsia="zh-CN"/>
        </w:rPr>
        <w:t>shall process the Event Notification.</w:t>
      </w:r>
    </w:p>
    <w:p w:rsidR="006C7047" w:rsidRPr="007C1AFD" w:rsidRDefault="006C7047">
      <w:pPr>
        <w:pStyle w:val="Heading5"/>
      </w:pPr>
      <w:bookmarkStart w:id="1989" w:name="_Toc34153965"/>
      <w:bookmarkStart w:id="1990" w:name="_Toc36040909"/>
      <w:bookmarkStart w:id="1991" w:name="_Toc36041222"/>
      <w:bookmarkStart w:id="1992" w:name="_Toc43196499"/>
      <w:bookmarkStart w:id="1993" w:name="_Toc43481269"/>
      <w:bookmarkStart w:id="1994" w:name="_Toc45134546"/>
      <w:bookmarkStart w:id="1995" w:name="_Toc51189078"/>
      <w:bookmarkStart w:id="1996" w:name="_Toc51763754"/>
      <w:bookmarkStart w:id="1997" w:name="_Toc57205986"/>
      <w:bookmarkStart w:id="1998" w:name="_Toc59019327"/>
      <w:bookmarkStart w:id="1999" w:name="_Toc68170000"/>
      <w:bookmarkStart w:id="2000" w:name="_Toc83234041"/>
      <w:bookmarkStart w:id="2001" w:name="_Toc90661411"/>
      <w:bookmarkStart w:id="2002" w:name="_Toc138754909"/>
      <w:bookmarkStart w:id="2003" w:name="_Toc151885613"/>
      <w:bookmarkStart w:id="2004" w:name="_Toc152075678"/>
      <w:bookmarkStart w:id="2005" w:name="_Toc153793393"/>
      <w:r w:rsidRPr="007C1AFD">
        <w:t>5.6.1.2.4</w:t>
      </w:r>
      <w:r w:rsidRPr="007C1AFD">
        <w:tab/>
        <w:t>Unsubscribe_Event</w:t>
      </w:r>
      <w:bookmarkEnd w:id="1989"/>
      <w:bookmarkEnd w:id="1990"/>
      <w:bookmarkEnd w:id="1991"/>
      <w:bookmarkEnd w:id="1992"/>
      <w:bookmarkEnd w:id="1993"/>
      <w:bookmarkEnd w:id="1994"/>
      <w:bookmarkEnd w:id="1995"/>
      <w:bookmarkEnd w:id="1996"/>
      <w:bookmarkEnd w:id="1997"/>
      <w:bookmarkEnd w:id="1998"/>
      <w:bookmarkEnd w:id="1999"/>
      <w:bookmarkEnd w:id="2000"/>
      <w:bookmarkEnd w:id="2001"/>
      <w:bookmarkEnd w:id="2002"/>
      <w:bookmarkEnd w:id="2003"/>
      <w:bookmarkEnd w:id="2004"/>
      <w:bookmarkEnd w:id="2005"/>
    </w:p>
    <w:p w:rsidR="006C7047" w:rsidRPr="007C1AFD" w:rsidRDefault="006C7047">
      <w:pPr>
        <w:pStyle w:val="Heading6"/>
      </w:pPr>
      <w:bookmarkStart w:id="2006" w:name="_Toc34153966"/>
      <w:bookmarkStart w:id="2007" w:name="_Toc36040910"/>
      <w:bookmarkStart w:id="2008" w:name="_Toc36041223"/>
      <w:bookmarkStart w:id="2009" w:name="_Toc43196500"/>
      <w:bookmarkStart w:id="2010" w:name="_Toc43481270"/>
      <w:bookmarkStart w:id="2011" w:name="_Toc45134547"/>
      <w:bookmarkStart w:id="2012" w:name="_Toc51189079"/>
      <w:bookmarkStart w:id="2013" w:name="_Toc51763755"/>
      <w:bookmarkStart w:id="2014" w:name="_Toc57205987"/>
      <w:bookmarkStart w:id="2015" w:name="_Toc59019328"/>
      <w:bookmarkStart w:id="2016" w:name="_Toc68170001"/>
      <w:bookmarkStart w:id="2017" w:name="_Toc83234042"/>
      <w:bookmarkStart w:id="2018" w:name="_Toc90661412"/>
      <w:bookmarkStart w:id="2019" w:name="_Toc138754910"/>
      <w:bookmarkStart w:id="2020" w:name="_Toc151885614"/>
      <w:bookmarkStart w:id="2021" w:name="_Toc152075679"/>
      <w:bookmarkStart w:id="2022" w:name="_Toc153793394"/>
      <w:r w:rsidRPr="007C1AFD">
        <w:t>5.6.1.2.4.1</w:t>
      </w:r>
      <w:r w:rsidRPr="007C1AFD">
        <w:tab/>
        <w:t>General</w:t>
      </w:r>
      <w:bookmarkEnd w:id="2006"/>
      <w:bookmarkEnd w:id="2007"/>
      <w:bookmarkEnd w:id="2008"/>
      <w:bookmarkEnd w:id="2009"/>
      <w:bookmarkEnd w:id="2010"/>
      <w:bookmarkEnd w:id="2011"/>
      <w:bookmarkEnd w:id="2012"/>
      <w:bookmarkEnd w:id="2013"/>
      <w:bookmarkEnd w:id="2014"/>
      <w:bookmarkEnd w:id="2015"/>
      <w:bookmarkEnd w:id="2016"/>
      <w:bookmarkEnd w:id="2017"/>
      <w:bookmarkEnd w:id="2018"/>
      <w:bookmarkEnd w:id="2019"/>
      <w:bookmarkEnd w:id="2020"/>
      <w:bookmarkEnd w:id="2021"/>
      <w:bookmarkEnd w:id="2022"/>
    </w:p>
    <w:p w:rsidR="006C7047" w:rsidRPr="007C1AFD" w:rsidRDefault="006C7047">
      <w:r w:rsidRPr="007C1AFD">
        <w:t>This service operation is used by a VAL server to un-subscribe from the SEAL events.</w:t>
      </w:r>
    </w:p>
    <w:p w:rsidR="006C7047" w:rsidRPr="007C1AFD" w:rsidRDefault="006C7047">
      <w:pPr>
        <w:pStyle w:val="Heading6"/>
      </w:pPr>
      <w:bookmarkStart w:id="2023" w:name="_Toc34153967"/>
      <w:bookmarkStart w:id="2024" w:name="_Toc36040911"/>
      <w:bookmarkStart w:id="2025" w:name="_Toc36041224"/>
      <w:bookmarkStart w:id="2026" w:name="_Toc43196501"/>
      <w:bookmarkStart w:id="2027" w:name="_Toc43481271"/>
      <w:bookmarkStart w:id="2028" w:name="_Toc45134548"/>
      <w:bookmarkStart w:id="2029" w:name="_Toc51189080"/>
      <w:bookmarkStart w:id="2030" w:name="_Toc51763756"/>
      <w:bookmarkStart w:id="2031" w:name="_Toc57205988"/>
      <w:bookmarkStart w:id="2032" w:name="_Toc59019329"/>
      <w:bookmarkStart w:id="2033" w:name="_Toc68170002"/>
      <w:bookmarkStart w:id="2034" w:name="_Toc83234043"/>
      <w:bookmarkStart w:id="2035" w:name="_Toc90661413"/>
      <w:bookmarkStart w:id="2036" w:name="_Toc138754911"/>
      <w:bookmarkStart w:id="2037" w:name="_Toc151885615"/>
      <w:bookmarkStart w:id="2038" w:name="_Toc152075680"/>
      <w:bookmarkStart w:id="2039" w:name="_Toc153793395"/>
      <w:r w:rsidRPr="007C1AFD">
        <w:t>5.6.1.2.4.2</w:t>
      </w:r>
      <w:r w:rsidRPr="007C1AFD">
        <w:tab/>
        <w:t>Unsubscribing from SEAL events using Unsubscribe_Event service operation</w:t>
      </w:r>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p>
    <w:p w:rsidR="006C7047" w:rsidRPr="007C1AFD" w:rsidRDefault="006C7047">
      <w:r w:rsidRPr="007C1AFD">
        <w:t>To unsubscribe from SEAL events, the VAL server shall send an HTTP DELETE message to the resource representing the event in the SEAL server as specified</w:t>
      </w:r>
      <w:r w:rsidRPr="007C1AFD">
        <w:rPr>
          <w:lang w:val="en-IN"/>
        </w:rPr>
        <w:t xml:space="preserve"> in clause 7.5.1.2.3.3.1</w:t>
      </w:r>
      <w:r w:rsidRPr="007C1AFD">
        <w:t>.</w:t>
      </w:r>
    </w:p>
    <w:p w:rsidR="006C7047" w:rsidRPr="007C1AFD" w:rsidRDefault="006C7047">
      <w:pPr>
        <w:rPr>
          <w:lang w:val="en-IN" w:eastAsia="zh-CN"/>
        </w:rPr>
      </w:pPr>
      <w:r w:rsidRPr="007C1AFD">
        <w:rPr>
          <w:lang w:val="en-IN" w:eastAsia="zh-CN"/>
        </w:rPr>
        <w:t>Upon receiving the HTTP DELETE message, the SEAL sever shall:</w:t>
      </w:r>
    </w:p>
    <w:p w:rsidR="006C7047" w:rsidRPr="007C1AFD" w:rsidRDefault="006C7047">
      <w:pPr>
        <w:pStyle w:val="B10"/>
        <w:rPr>
          <w:lang w:val="en-IN"/>
        </w:rPr>
      </w:pPr>
      <w:r w:rsidRPr="007C1AFD">
        <w:rPr>
          <w:lang w:val="en-IN"/>
        </w:rPr>
        <w:t>1.</w:t>
      </w:r>
      <w:r w:rsidRPr="007C1AFD">
        <w:rPr>
          <w:lang w:val="en-IN"/>
        </w:rPr>
        <w:tab/>
        <w:t xml:space="preserve">verify the identity of the </w:t>
      </w:r>
      <w:r w:rsidRPr="007C1AFD">
        <w:t xml:space="preserve">VAL server </w:t>
      </w:r>
      <w:r w:rsidRPr="007C1AFD">
        <w:rPr>
          <w:lang w:val="en-IN"/>
        </w:rPr>
        <w:t xml:space="preserve">and check if the </w:t>
      </w:r>
      <w:r w:rsidRPr="007C1AFD">
        <w:t xml:space="preserve">VAL server </w:t>
      </w:r>
      <w:r w:rsidRPr="007C1AFD">
        <w:rPr>
          <w:lang w:val="en-IN"/>
        </w:rPr>
        <w:t>is authorized to Unsubscribe from the SEAL event associated with the SEAL Resource URI; and</w:t>
      </w:r>
    </w:p>
    <w:p w:rsidR="006C7047" w:rsidRPr="007C1AFD" w:rsidRDefault="006C7047">
      <w:pPr>
        <w:pStyle w:val="B10"/>
        <w:rPr>
          <w:lang w:val="en-IN"/>
        </w:rPr>
      </w:pPr>
      <w:r w:rsidRPr="007C1AFD">
        <w:rPr>
          <w:lang w:val="en-IN"/>
        </w:rPr>
        <w:t>2.</w:t>
      </w:r>
      <w:r w:rsidRPr="007C1AFD">
        <w:rPr>
          <w:lang w:val="en-IN"/>
        </w:rPr>
        <w:tab/>
        <w:t>if the VAL server is authorized to unsubscribe from the SEAL events, the SEAL server shall delete the resource pointed by the SEAL Resource URI</w:t>
      </w:r>
    </w:p>
    <w:p w:rsidR="00AF2441" w:rsidRPr="007C1AFD" w:rsidRDefault="00AF2441" w:rsidP="00AF2441">
      <w:pPr>
        <w:pStyle w:val="Heading5"/>
      </w:pPr>
      <w:bookmarkStart w:id="2040" w:name="_Toc138754912"/>
      <w:bookmarkStart w:id="2041" w:name="_Toc151885616"/>
      <w:bookmarkStart w:id="2042" w:name="_Toc152075681"/>
      <w:bookmarkStart w:id="2043" w:name="_Toc153793396"/>
      <w:r w:rsidRPr="007C1AFD">
        <w:t>5.6.1.2.5</w:t>
      </w:r>
      <w:r w:rsidRPr="007C1AFD">
        <w:tab/>
        <w:t>Update_Subscription</w:t>
      </w:r>
      <w:bookmarkEnd w:id="2040"/>
      <w:bookmarkEnd w:id="2041"/>
      <w:bookmarkEnd w:id="2042"/>
      <w:bookmarkEnd w:id="2043"/>
    </w:p>
    <w:p w:rsidR="00AF2441" w:rsidRPr="007C1AFD" w:rsidRDefault="00AF2441" w:rsidP="00AF2441">
      <w:pPr>
        <w:pStyle w:val="Heading6"/>
      </w:pPr>
      <w:bookmarkStart w:id="2044" w:name="_Toc138754913"/>
      <w:bookmarkStart w:id="2045" w:name="_Toc151885617"/>
      <w:bookmarkStart w:id="2046" w:name="_Toc152075682"/>
      <w:bookmarkStart w:id="2047" w:name="_Toc153793397"/>
      <w:r w:rsidRPr="007C1AFD">
        <w:t>5.6.1.2.5.1</w:t>
      </w:r>
      <w:r w:rsidRPr="007C1AFD">
        <w:tab/>
        <w:t>General</w:t>
      </w:r>
      <w:bookmarkEnd w:id="2044"/>
      <w:bookmarkEnd w:id="2045"/>
      <w:bookmarkEnd w:id="2046"/>
      <w:bookmarkEnd w:id="2047"/>
    </w:p>
    <w:p w:rsidR="00AF2441" w:rsidRPr="007C1AFD" w:rsidRDefault="00AF2441" w:rsidP="00AF2441">
      <w:r w:rsidRPr="007C1AFD">
        <w:t>This service operation is used by a VAL server to update its SEAL events subscription.</w:t>
      </w:r>
    </w:p>
    <w:p w:rsidR="00AF2441" w:rsidRPr="007C1AFD" w:rsidRDefault="00AF2441" w:rsidP="00AF2441">
      <w:pPr>
        <w:pStyle w:val="Heading6"/>
      </w:pPr>
      <w:bookmarkStart w:id="2048" w:name="_Toc138754914"/>
      <w:bookmarkStart w:id="2049" w:name="_Toc151885618"/>
      <w:bookmarkStart w:id="2050" w:name="_Toc152075683"/>
      <w:bookmarkStart w:id="2051" w:name="_Toc153793398"/>
      <w:r w:rsidRPr="007C1AFD">
        <w:t>5.6.1.2.5.2</w:t>
      </w:r>
      <w:r w:rsidRPr="007C1AFD">
        <w:tab/>
        <w:t>Updating the SEAL events subscription using Update_Subscription service operation</w:t>
      </w:r>
      <w:bookmarkEnd w:id="2048"/>
      <w:bookmarkEnd w:id="2049"/>
      <w:bookmarkEnd w:id="2050"/>
      <w:bookmarkEnd w:id="2051"/>
    </w:p>
    <w:p w:rsidR="00AF2441" w:rsidRPr="007C1AFD" w:rsidRDefault="00AF2441" w:rsidP="00AF2441">
      <w:r w:rsidRPr="007C1AFD">
        <w:t>If the "SubscUpdate" feature as defined in clause 7.5.1.6 is supported, then to request the update/modification of an existing Individual SEAL Events Subscription, the VAL server shall send a HTTP PATCH request (for partial modification) or PUT request (for fully replacement) message to the SEAL server on resource URI "Individual SEAL Events Subscription" resource as specified in clause 7.5.1.2.3.3.</w:t>
      </w:r>
      <w:r w:rsidR="005B499E" w:rsidRPr="007C1AFD">
        <w:t>2</w:t>
      </w:r>
      <w:r w:rsidRPr="007C1AFD">
        <w:t xml:space="preserve"> for HTTP PATCH message and in clause 7.5.1.2.3.3.</w:t>
      </w:r>
      <w:r w:rsidR="005B499E" w:rsidRPr="007C1AFD">
        <w:t>3</w:t>
      </w:r>
      <w:r w:rsidRPr="007C1AFD">
        <w:t xml:space="preserve"> for HTTP PUT message.</w:t>
      </w:r>
    </w:p>
    <w:p w:rsidR="00AF2441" w:rsidRPr="007C1AFD" w:rsidRDefault="00AF2441" w:rsidP="00AF2441">
      <w:r w:rsidRPr="007C1AFD">
        <w:t>Upon receiving the HTTP PATCH or PUT message from the VAL server, the SEAL server shall:</w:t>
      </w:r>
    </w:p>
    <w:p w:rsidR="00AF2441" w:rsidRPr="007C1AFD" w:rsidRDefault="00AF2441" w:rsidP="00AF2441">
      <w:pPr>
        <w:pStyle w:val="B10"/>
      </w:pPr>
      <w:r w:rsidRPr="007C1AFD">
        <w:t>1.</w:t>
      </w:r>
      <w:r w:rsidRPr="007C1AFD">
        <w:tab/>
        <w:t>check the update of the existing Individual SEAL Events Subscription from the VAL server is authorized or not;</w:t>
      </w:r>
    </w:p>
    <w:p w:rsidR="00AF2441" w:rsidRPr="007C1AFD" w:rsidRDefault="00AF2441" w:rsidP="00AF2441">
      <w:pPr>
        <w:pStyle w:val="B10"/>
        <w:rPr>
          <w:lang w:val="en-IN"/>
        </w:rPr>
      </w:pPr>
      <w:r w:rsidRPr="007C1AFD">
        <w:t>2.</w:t>
      </w:r>
      <w:r w:rsidRPr="007C1AFD">
        <w:tab/>
        <w:t xml:space="preserve">if the VAL server is authorized to update the SEAL Events Subscription, then the SEAL server shall replace/modify the existing resource "Individual SEAL Events Subscription", respond to the VAL server with </w:t>
      </w:r>
      <w:r w:rsidRPr="007C1AFD">
        <w:rPr>
          <w:lang w:eastAsia="zh-CN"/>
        </w:rPr>
        <w:t>"</w:t>
      </w:r>
      <w:r w:rsidRPr="007C1AFD">
        <w:rPr>
          <w:lang w:eastAsia="ja-JP"/>
        </w:rPr>
        <w:t>204 No Content</w:t>
      </w:r>
      <w:r w:rsidRPr="007C1AFD">
        <w:rPr>
          <w:lang w:eastAsia="zh-CN"/>
        </w:rPr>
        <w:t>",</w:t>
      </w:r>
      <w:r w:rsidRPr="007C1AFD">
        <w:t xml:space="preserve"> or </w:t>
      </w:r>
      <w:r w:rsidRPr="007C1AFD">
        <w:rPr>
          <w:lang w:eastAsia="zh-CN"/>
        </w:rPr>
        <w:t>"</w:t>
      </w:r>
      <w:r w:rsidRPr="007C1AFD">
        <w:rPr>
          <w:lang w:eastAsia="ja-JP"/>
        </w:rPr>
        <w:t>200 OK</w:t>
      </w:r>
      <w:r w:rsidRPr="007C1AFD">
        <w:rPr>
          <w:lang w:eastAsia="zh-CN"/>
        </w:rPr>
        <w:t xml:space="preserve">" </w:t>
      </w:r>
      <w:r w:rsidRPr="007C1AFD">
        <w:t xml:space="preserve">with the updated </w:t>
      </w:r>
      <w:r w:rsidRPr="007C1AFD">
        <w:rPr>
          <w:rFonts w:hint="eastAsia"/>
          <w:lang w:eastAsia="ja-JP"/>
        </w:rPr>
        <w:t xml:space="preserve">Individual </w:t>
      </w:r>
      <w:r w:rsidRPr="007C1AFD">
        <w:rPr>
          <w:lang w:eastAsia="ja-JP"/>
        </w:rPr>
        <w:t>SEAL Events Subscription</w:t>
      </w:r>
      <w:r w:rsidRPr="007C1AFD">
        <w:t xml:space="preserve"> message.</w:t>
      </w:r>
    </w:p>
    <w:p w:rsidR="006C7047" w:rsidRPr="00794F79" w:rsidRDefault="006C7047" w:rsidP="00794F79">
      <w:pPr>
        <w:pStyle w:val="Heading2"/>
      </w:pPr>
      <w:bookmarkStart w:id="2052" w:name="_Toc34153969"/>
      <w:bookmarkStart w:id="2053" w:name="_Toc36040913"/>
      <w:bookmarkStart w:id="2054" w:name="_Toc36041226"/>
      <w:bookmarkStart w:id="2055" w:name="_Toc43196502"/>
      <w:bookmarkStart w:id="2056" w:name="_Toc43481272"/>
      <w:bookmarkStart w:id="2057" w:name="_Toc45134549"/>
      <w:bookmarkStart w:id="2058" w:name="_Toc51189081"/>
      <w:bookmarkStart w:id="2059" w:name="_Toc51763757"/>
      <w:bookmarkStart w:id="2060" w:name="_Toc57205989"/>
      <w:bookmarkStart w:id="2061" w:name="_Toc59019330"/>
      <w:bookmarkStart w:id="2062" w:name="_Toc68170003"/>
      <w:bookmarkStart w:id="2063" w:name="_Toc83234044"/>
      <w:bookmarkStart w:id="2064" w:name="_Toc90661414"/>
      <w:bookmarkStart w:id="2065" w:name="_Toc138754915"/>
      <w:bookmarkStart w:id="2066" w:name="_Toc151885619"/>
      <w:bookmarkStart w:id="2067" w:name="_Toc152075684"/>
      <w:bookmarkStart w:id="2068" w:name="_Toc153793399"/>
      <w:r w:rsidRPr="00794F79">
        <w:t>5.7</w:t>
      </w:r>
      <w:r w:rsidRPr="00794F79">
        <w:tab/>
        <w:t>Key management APIs</w:t>
      </w:r>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p>
    <w:p w:rsidR="006C7047" w:rsidRPr="007C1AFD" w:rsidRDefault="006C7047">
      <w:pPr>
        <w:pStyle w:val="Heading3"/>
      </w:pPr>
      <w:bookmarkStart w:id="2069" w:name="_Toc43196503"/>
      <w:bookmarkStart w:id="2070" w:name="_Toc43481273"/>
      <w:bookmarkStart w:id="2071" w:name="_Toc45134550"/>
      <w:bookmarkStart w:id="2072" w:name="_Toc51189082"/>
      <w:bookmarkStart w:id="2073" w:name="_Toc51763758"/>
      <w:bookmarkStart w:id="2074" w:name="_Toc57205990"/>
      <w:bookmarkStart w:id="2075" w:name="_Toc59019331"/>
      <w:bookmarkStart w:id="2076" w:name="_Toc68170004"/>
      <w:bookmarkStart w:id="2077" w:name="_Toc83234045"/>
      <w:bookmarkStart w:id="2078" w:name="_Toc90661415"/>
      <w:bookmarkStart w:id="2079" w:name="_Toc138754916"/>
      <w:bookmarkStart w:id="2080" w:name="_Toc151885620"/>
      <w:bookmarkStart w:id="2081" w:name="_Toc152075685"/>
      <w:bookmarkStart w:id="2082" w:name="_Toc153793400"/>
      <w:r w:rsidRPr="007C1AFD">
        <w:t>5.7.1</w:t>
      </w:r>
      <w:r w:rsidRPr="007C1AFD">
        <w:tab/>
        <w:t>SS_KeyInfoRetrieval API</w:t>
      </w:r>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p>
    <w:p w:rsidR="006C7047" w:rsidRPr="007C1AFD" w:rsidRDefault="006C7047">
      <w:pPr>
        <w:pStyle w:val="Heading4"/>
      </w:pPr>
      <w:bookmarkStart w:id="2083" w:name="_Toc43196504"/>
      <w:bookmarkStart w:id="2084" w:name="_Toc43481274"/>
      <w:bookmarkStart w:id="2085" w:name="_Toc45134551"/>
      <w:bookmarkStart w:id="2086" w:name="_Toc51189083"/>
      <w:bookmarkStart w:id="2087" w:name="_Toc51763759"/>
      <w:bookmarkStart w:id="2088" w:name="_Toc57205991"/>
      <w:bookmarkStart w:id="2089" w:name="_Toc59019332"/>
      <w:bookmarkStart w:id="2090" w:name="_Toc68170005"/>
      <w:bookmarkStart w:id="2091" w:name="_Toc83234046"/>
      <w:bookmarkStart w:id="2092" w:name="_Toc90661416"/>
      <w:bookmarkStart w:id="2093" w:name="_Toc138754917"/>
      <w:bookmarkStart w:id="2094" w:name="_Toc151885621"/>
      <w:bookmarkStart w:id="2095" w:name="_Toc152075686"/>
      <w:bookmarkStart w:id="2096" w:name="_Toc153793401"/>
      <w:r w:rsidRPr="007C1AFD">
        <w:t>5.7.1.1</w:t>
      </w:r>
      <w:r w:rsidRPr="007C1AFD">
        <w:tab/>
        <w:t>Service Description</w:t>
      </w:r>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p>
    <w:p w:rsidR="006C7047" w:rsidRPr="007C1AFD" w:rsidRDefault="006C7047">
      <w:pPr>
        <w:pStyle w:val="Heading5"/>
      </w:pPr>
      <w:bookmarkStart w:id="2097" w:name="_Toc43196505"/>
      <w:bookmarkStart w:id="2098" w:name="_Toc43481275"/>
      <w:bookmarkStart w:id="2099" w:name="_Toc45134552"/>
      <w:bookmarkStart w:id="2100" w:name="_Toc51189084"/>
      <w:bookmarkStart w:id="2101" w:name="_Toc51763760"/>
      <w:bookmarkStart w:id="2102" w:name="_Toc57205992"/>
      <w:bookmarkStart w:id="2103" w:name="_Toc59019333"/>
      <w:bookmarkStart w:id="2104" w:name="_Toc68170006"/>
      <w:bookmarkStart w:id="2105" w:name="_Toc83234047"/>
      <w:bookmarkStart w:id="2106" w:name="_Toc90661417"/>
      <w:bookmarkStart w:id="2107" w:name="_Toc138754918"/>
      <w:bookmarkStart w:id="2108" w:name="_Toc151885622"/>
      <w:bookmarkStart w:id="2109" w:name="_Toc152075687"/>
      <w:bookmarkStart w:id="2110" w:name="_Toc153793402"/>
      <w:r w:rsidRPr="007C1AFD">
        <w:t>5.7.1.1.1</w:t>
      </w:r>
      <w:r w:rsidRPr="007C1AFD">
        <w:tab/>
        <w:t>Overview</w:t>
      </w:r>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p>
    <w:p w:rsidR="006C7047" w:rsidRPr="007C1AFD" w:rsidRDefault="006C7047">
      <w:r w:rsidRPr="007C1AFD">
        <w:t>As specified in 3GPP TS 33.434 [26], the SS_KeyInfoRetrieval API, allows the VAL server via KM-S reference point to obtain the VAL service specific key management information from the key management server.</w:t>
      </w:r>
    </w:p>
    <w:p w:rsidR="006C7047" w:rsidRPr="007C1AFD" w:rsidRDefault="006C7047">
      <w:pPr>
        <w:pStyle w:val="Heading4"/>
      </w:pPr>
      <w:bookmarkStart w:id="2111" w:name="_Toc43196506"/>
      <w:bookmarkStart w:id="2112" w:name="_Toc43481276"/>
      <w:bookmarkStart w:id="2113" w:name="_Toc45134553"/>
      <w:bookmarkStart w:id="2114" w:name="_Toc51189085"/>
      <w:bookmarkStart w:id="2115" w:name="_Toc51763761"/>
      <w:bookmarkStart w:id="2116" w:name="_Toc57205993"/>
      <w:bookmarkStart w:id="2117" w:name="_Toc59019334"/>
      <w:bookmarkStart w:id="2118" w:name="_Toc68170007"/>
      <w:bookmarkStart w:id="2119" w:name="_Toc83234048"/>
      <w:bookmarkStart w:id="2120" w:name="_Toc90661418"/>
      <w:bookmarkStart w:id="2121" w:name="_Toc138754919"/>
      <w:bookmarkStart w:id="2122" w:name="_Toc151885623"/>
      <w:bookmarkStart w:id="2123" w:name="_Toc152075688"/>
      <w:bookmarkStart w:id="2124" w:name="_Toc153793403"/>
      <w:r w:rsidRPr="007C1AFD">
        <w:t>5.7.1.2</w:t>
      </w:r>
      <w:r w:rsidRPr="007C1AFD">
        <w:tab/>
        <w:t>Service Operations</w:t>
      </w:r>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p>
    <w:p w:rsidR="006C7047" w:rsidRPr="007C1AFD" w:rsidRDefault="006C7047">
      <w:pPr>
        <w:pStyle w:val="Heading5"/>
      </w:pPr>
      <w:bookmarkStart w:id="2125" w:name="_Toc43196507"/>
      <w:bookmarkStart w:id="2126" w:name="_Toc43481277"/>
      <w:bookmarkStart w:id="2127" w:name="_Toc45134554"/>
      <w:bookmarkStart w:id="2128" w:name="_Toc51189086"/>
      <w:bookmarkStart w:id="2129" w:name="_Toc51763762"/>
      <w:bookmarkStart w:id="2130" w:name="_Toc57205994"/>
      <w:bookmarkStart w:id="2131" w:name="_Toc59019335"/>
      <w:bookmarkStart w:id="2132" w:name="_Toc68170008"/>
      <w:bookmarkStart w:id="2133" w:name="_Toc83234049"/>
      <w:bookmarkStart w:id="2134" w:name="_Toc90661419"/>
      <w:bookmarkStart w:id="2135" w:name="_Toc138754920"/>
      <w:bookmarkStart w:id="2136" w:name="_Toc151885624"/>
      <w:bookmarkStart w:id="2137" w:name="_Toc152075689"/>
      <w:bookmarkStart w:id="2138" w:name="_Toc153793404"/>
      <w:r w:rsidRPr="007C1AFD">
        <w:t>5.7.1.2.1</w:t>
      </w:r>
      <w:r w:rsidRPr="007C1AFD">
        <w:tab/>
        <w:t>Introduction</w:t>
      </w:r>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p>
    <w:p w:rsidR="006C7047" w:rsidRPr="007C1AFD" w:rsidRDefault="006C7047">
      <w:r w:rsidRPr="007C1AFD">
        <w:t>The service operation defined for SS_KeyInfoRetrieval API is shown in the table</w:t>
      </w:r>
      <w:r w:rsidR="0095293E" w:rsidRPr="007C1AFD">
        <w:t> </w:t>
      </w:r>
      <w:r w:rsidRPr="007C1AFD">
        <w:t>5.7.1.2.1-1.</w:t>
      </w:r>
    </w:p>
    <w:p w:rsidR="006C7047" w:rsidRPr="007C1AFD" w:rsidRDefault="006C7047">
      <w:pPr>
        <w:pStyle w:val="TH"/>
      </w:pPr>
      <w:r w:rsidRPr="007C1AFD">
        <w:t>Table</w:t>
      </w:r>
      <w:r w:rsidR="0095293E" w:rsidRPr="007C1AFD">
        <w:t> </w:t>
      </w:r>
      <w:r w:rsidRPr="007C1AFD">
        <w:t>5.7.1.2.1-1: Operations of the SS_ KeyInfoRetrieval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64"/>
        <w:gridCol w:w="2464"/>
        <w:gridCol w:w="2464"/>
      </w:tblGrid>
      <w:tr w:rsidR="006C7047" w:rsidRPr="007C1AFD" w:rsidTr="00987F10">
        <w:trPr>
          <w:jc w:val="center"/>
        </w:trPr>
        <w:tc>
          <w:tcPr>
            <w:tcW w:w="2464" w:type="dxa"/>
            <w:shd w:val="clear" w:color="000000" w:fill="C0C0C0"/>
          </w:tcPr>
          <w:p w:rsidR="006C7047" w:rsidRPr="007C1AFD" w:rsidRDefault="006C7047">
            <w:pPr>
              <w:pStyle w:val="TAH"/>
            </w:pPr>
            <w:r w:rsidRPr="007C1AFD">
              <w:t>Service operation name</w:t>
            </w:r>
          </w:p>
        </w:tc>
        <w:tc>
          <w:tcPr>
            <w:tcW w:w="2464" w:type="dxa"/>
            <w:shd w:val="clear" w:color="000000" w:fill="C0C0C0"/>
          </w:tcPr>
          <w:p w:rsidR="006C7047" w:rsidRPr="007C1AFD" w:rsidRDefault="006C7047">
            <w:pPr>
              <w:pStyle w:val="TAH"/>
            </w:pPr>
            <w:r w:rsidRPr="007C1AFD">
              <w:t>Description</w:t>
            </w:r>
          </w:p>
        </w:tc>
        <w:tc>
          <w:tcPr>
            <w:tcW w:w="2464" w:type="dxa"/>
            <w:shd w:val="clear" w:color="000000" w:fill="C0C0C0"/>
          </w:tcPr>
          <w:p w:rsidR="006C7047" w:rsidRPr="007C1AFD" w:rsidRDefault="006C7047">
            <w:pPr>
              <w:pStyle w:val="TAH"/>
            </w:pPr>
            <w:r w:rsidRPr="007C1AFD">
              <w:t>Initiated by</w:t>
            </w:r>
          </w:p>
        </w:tc>
      </w:tr>
      <w:tr w:rsidR="006C7047" w:rsidRPr="007C1AFD" w:rsidTr="00987F10">
        <w:trPr>
          <w:jc w:val="center"/>
        </w:trPr>
        <w:tc>
          <w:tcPr>
            <w:tcW w:w="2464" w:type="dxa"/>
          </w:tcPr>
          <w:p w:rsidR="006C7047" w:rsidRPr="007C1AFD" w:rsidRDefault="006C7047">
            <w:pPr>
              <w:pStyle w:val="TAL"/>
            </w:pPr>
            <w:r w:rsidRPr="007C1AFD">
              <w:t>Obtain_Key_Info</w:t>
            </w:r>
          </w:p>
        </w:tc>
        <w:tc>
          <w:tcPr>
            <w:tcW w:w="2464" w:type="dxa"/>
          </w:tcPr>
          <w:p w:rsidR="006C7047" w:rsidRPr="007C1AFD" w:rsidRDefault="006C7047">
            <w:pPr>
              <w:pStyle w:val="TAL"/>
            </w:pPr>
            <w:r w:rsidRPr="007C1AFD">
              <w:t>This service operation is used by VAL server to obtain key management information.</w:t>
            </w:r>
          </w:p>
        </w:tc>
        <w:tc>
          <w:tcPr>
            <w:tcW w:w="2464" w:type="dxa"/>
          </w:tcPr>
          <w:p w:rsidR="006C7047" w:rsidRPr="007C1AFD" w:rsidRDefault="006C7047">
            <w:pPr>
              <w:pStyle w:val="TAL"/>
            </w:pPr>
            <w:r w:rsidRPr="007C1AFD">
              <w:t>VAL server</w:t>
            </w:r>
          </w:p>
        </w:tc>
      </w:tr>
    </w:tbl>
    <w:p w:rsidR="0095293E" w:rsidRPr="007C1AFD" w:rsidRDefault="0095293E" w:rsidP="0095293E">
      <w:bookmarkStart w:id="2139" w:name="_Toc43196508"/>
      <w:bookmarkStart w:id="2140" w:name="_Toc43481278"/>
      <w:bookmarkStart w:id="2141" w:name="_Toc45134555"/>
      <w:bookmarkStart w:id="2142" w:name="_Toc51189087"/>
      <w:bookmarkStart w:id="2143" w:name="_Toc51763763"/>
      <w:bookmarkStart w:id="2144" w:name="_Toc57205995"/>
      <w:bookmarkStart w:id="2145" w:name="_Toc59019336"/>
      <w:bookmarkStart w:id="2146" w:name="_Toc68170009"/>
      <w:bookmarkStart w:id="2147" w:name="_Toc83234050"/>
    </w:p>
    <w:p w:rsidR="006C7047" w:rsidRPr="007C1AFD" w:rsidRDefault="006C7047">
      <w:pPr>
        <w:pStyle w:val="Heading5"/>
      </w:pPr>
      <w:bookmarkStart w:id="2148" w:name="_Toc90661420"/>
      <w:bookmarkStart w:id="2149" w:name="_Toc138754921"/>
      <w:bookmarkStart w:id="2150" w:name="_Toc151885625"/>
      <w:bookmarkStart w:id="2151" w:name="_Toc152075690"/>
      <w:bookmarkStart w:id="2152" w:name="_Toc153793405"/>
      <w:r w:rsidRPr="007C1AFD">
        <w:t>5.7.1.2.2</w:t>
      </w:r>
      <w:r w:rsidRPr="007C1AFD">
        <w:tab/>
        <w:t>Obtain_Key_Info</w:t>
      </w:r>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p>
    <w:p w:rsidR="006C7047" w:rsidRPr="007C1AFD" w:rsidRDefault="006C7047">
      <w:pPr>
        <w:pStyle w:val="Heading6"/>
      </w:pPr>
      <w:bookmarkStart w:id="2153" w:name="_Toc43196509"/>
      <w:bookmarkStart w:id="2154" w:name="_Toc43481279"/>
      <w:bookmarkStart w:id="2155" w:name="_Toc45134556"/>
      <w:bookmarkStart w:id="2156" w:name="_Toc51189088"/>
      <w:bookmarkStart w:id="2157" w:name="_Toc51763764"/>
      <w:bookmarkStart w:id="2158" w:name="_Toc57205996"/>
      <w:bookmarkStart w:id="2159" w:name="_Toc59019337"/>
      <w:bookmarkStart w:id="2160" w:name="_Toc68170010"/>
      <w:bookmarkStart w:id="2161" w:name="_Toc83234051"/>
      <w:bookmarkStart w:id="2162" w:name="_Toc90661421"/>
      <w:bookmarkStart w:id="2163" w:name="_Toc138754922"/>
      <w:bookmarkStart w:id="2164" w:name="_Toc151885626"/>
      <w:bookmarkStart w:id="2165" w:name="_Toc152075691"/>
      <w:bookmarkStart w:id="2166" w:name="_Toc153793406"/>
      <w:r w:rsidRPr="007C1AFD">
        <w:t>5.7.1.2.2.1</w:t>
      </w:r>
      <w:r w:rsidRPr="007C1AFD">
        <w:tab/>
        <w:t>General</w:t>
      </w:r>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p>
    <w:p w:rsidR="006C7047" w:rsidRPr="007C1AFD" w:rsidRDefault="006C7047">
      <w:r w:rsidRPr="007C1AFD">
        <w:t>This service operation is used by the VAL server to obtain VAL service specific key management information.</w:t>
      </w:r>
    </w:p>
    <w:p w:rsidR="006C7047" w:rsidRPr="007C1AFD" w:rsidRDefault="006C7047">
      <w:pPr>
        <w:pStyle w:val="Heading6"/>
      </w:pPr>
      <w:bookmarkStart w:id="2167" w:name="_Toc43196510"/>
      <w:bookmarkStart w:id="2168" w:name="_Toc43481280"/>
      <w:bookmarkStart w:id="2169" w:name="_Toc45134557"/>
      <w:bookmarkStart w:id="2170" w:name="_Toc51189089"/>
      <w:bookmarkStart w:id="2171" w:name="_Toc51763765"/>
      <w:bookmarkStart w:id="2172" w:name="_Toc57205997"/>
      <w:bookmarkStart w:id="2173" w:name="_Toc59019338"/>
      <w:bookmarkStart w:id="2174" w:name="_Toc68170011"/>
      <w:bookmarkStart w:id="2175" w:name="_Toc83234052"/>
      <w:bookmarkStart w:id="2176" w:name="_Toc90661422"/>
      <w:bookmarkStart w:id="2177" w:name="_Toc138754923"/>
      <w:bookmarkStart w:id="2178" w:name="_Toc151885627"/>
      <w:bookmarkStart w:id="2179" w:name="_Toc152075692"/>
      <w:bookmarkStart w:id="2180" w:name="_Toc153793407"/>
      <w:r w:rsidRPr="007C1AFD">
        <w:t>5.7.1.2.2.2</w:t>
      </w:r>
      <w:r w:rsidRPr="007C1AFD">
        <w:tab/>
      </w:r>
      <w:r w:rsidRPr="007C1AFD">
        <w:tab/>
        <w:t>VAL server obtaining VAL service specific key material using Obtain_Key_Info service operation</w:t>
      </w:r>
      <w:bookmarkEnd w:id="2167"/>
      <w:bookmarkEnd w:id="2168"/>
      <w:bookmarkEnd w:id="2169"/>
      <w:bookmarkEnd w:id="2170"/>
      <w:bookmarkEnd w:id="2171"/>
      <w:bookmarkEnd w:id="2172"/>
      <w:bookmarkEnd w:id="2173"/>
      <w:bookmarkEnd w:id="2174"/>
      <w:bookmarkEnd w:id="2175"/>
      <w:bookmarkEnd w:id="2176"/>
      <w:bookmarkEnd w:id="2177"/>
      <w:bookmarkEnd w:id="2178"/>
      <w:bookmarkEnd w:id="2179"/>
      <w:bookmarkEnd w:id="2180"/>
      <w:r w:rsidRPr="007C1AFD">
        <w:tab/>
      </w:r>
    </w:p>
    <w:p w:rsidR="006C7047" w:rsidRPr="007C1AFD" w:rsidRDefault="006C7047">
      <w:r w:rsidRPr="007C1AFD">
        <w:t xml:space="preserve">To obtain key management information specific to VAL service, the VAL server shall send HTTP GET request message to key management server, on Key records resource collection URI, with query parameters VAL service ID and optionally VAL user ID or VAL UE ID, as specified in 7.6.1.2.2.3.1. </w:t>
      </w:r>
    </w:p>
    <w:p w:rsidR="006C7047" w:rsidRPr="007C1AFD" w:rsidRDefault="006C7047">
      <w:r w:rsidRPr="007C1AFD">
        <w:t>Upon receiving the HTTP GET message as described above, the key management server shall:</w:t>
      </w:r>
    </w:p>
    <w:p w:rsidR="006C7047" w:rsidRPr="007C1AFD" w:rsidRDefault="006C7047">
      <w:pPr>
        <w:pStyle w:val="B10"/>
      </w:pPr>
      <w:r w:rsidRPr="007C1AFD">
        <w:rPr>
          <w:lang w:val="en-IN"/>
        </w:rPr>
        <w:t>1.</w:t>
      </w:r>
      <w:r w:rsidRPr="007C1AFD">
        <w:rPr>
          <w:lang w:val="en-IN"/>
        </w:rPr>
        <w:tab/>
        <w:t>verify the identity of the VAL server and check if the VAL server is authorized to obtain key management information specific to VAL service, VAL user or VAL UE, the URI in the request is of target SEAL KMS and date/time of the request is in recent time window;</w:t>
      </w:r>
      <w:r w:rsidRPr="007C1AFD">
        <w:t xml:space="preserve"> </w:t>
      </w:r>
    </w:p>
    <w:p w:rsidR="006C7047" w:rsidRPr="007C1AFD" w:rsidRDefault="006C7047">
      <w:pPr>
        <w:pStyle w:val="B10"/>
      </w:pPr>
      <w:r w:rsidRPr="007C1AFD">
        <w:t>2.</w:t>
      </w:r>
      <w:r w:rsidRPr="007C1AFD">
        <w:tab/>
        <w:t>if the VAL server is authorized to obtain the requested key management information, the key management server shall;</w:t>
      </w:r>
    </w:p>
    <w:p w:rsidR="006C7047" w:rsidRPr="007C1AFD" w:rsidRDefault="006C7047">
      <w:pPr>
        <w:pStyle w:val="B2"/>
        <w:rPr>
          <w:lang w:val="en-IN"/>
        </w:rPr>
      </w:pPr>
      <w:r w:rsidRPr="007C1AFD">
        <w:rPr>
          <w:lang w:val="en-IN"/>
        </w:rPr>
        <w:t>a.</w:t>
      </w:r>
      <w:r w:rsidRPr="007C1AFD">
        <w:rPr>
          <w:lang w:val="en-IN"/>
        </w:rPr>
        <w:tab/>
        <w:t>return in the response message with key management information corresponding to the query parameters that were sent in the request message.</w:t>
      </w:r>
    </w:p>
    <w:p w:rsidR="00836EEE" w:rsidRPr="007C1AFD" w:rsidRDefault="00836EEE" w:rsidP="00836EEE">
      <w:pPr>
        <w:pStyle w:val="Heading2"/>
      </w:pPr>
      <w:bookmarkStart w:id="2181" w:name="_Toc90661423"/>
      <w:bookmarkStart w:id="2182" w:name="_Toc138754924"/>
      <w:bookmarkStart w:id="2183" w:name="_Toc151885628"/>
      <w:bookmarkStart w:id="2184" w:name="_Toc152075693"/>
      <w:bookmarkStart w:id="2185" w:name="_Toc153793408"/>
      <w:r w:rsidRPr="007C1AFD">
        <w:t>5.</w:t>
      </w:r>
      <w:r w:rsidR="00601263" w:rsidRPr="007C1AFD">
        <w:t>8</w:t>
      </w:r>
      <w:r w:rsidRPr="007C1AFD">
        <w:tab/>
        <w:t xml:space="preserve">Network slice capability </w:t>
      </w:r>
      <w:r w:rsidR="00D968AF" w:rsidRPr="007C1AFD">
        <w:t xml:space="preserve">Enablement </w:t>
      </w:r>
      <w:r w:rsidRPr="007C1AFD">
        <w:t>APIs</w:t>
      </w:r>
      <w:bookmarkEnd w:id="2181"/>
      <w:bookmarkEnd w:id="2182"/>
      <w:bookmarkEnd w:id="2183"/>
      <w:bookmarkEnd w:id="2184"/>
      <w:bookmarkEnd w:id="2185"/>
    </w:p>
    <w:p w:rsidR="00836EEE" w:rsidRPr="007C1AFD" w:rsidRDefault="00836EEE" w:rsidP="00836EEE">
      <w:pPr>
        <w:pStyle w:val="Heading3"/>
      </w:pPr>
      <w:bookmarkStart w:id="2186" w:name="_Toc90661424"/>
      <w:bookmarkStart w:id="2187" w:name="_Toc138754925"/>
      <w:bookmarkStart w:id="2188" w:name="_Toc151885629"/>
      <w:bookmarkStart w:id="2189" w:name="_Toc152075694"/>
      <w:bookmarkStart w:id="2190" w:name="_Toc153793409"/>
      <w:r w:rsidRPr="007C1AFD">
        <w:t>5.</w:t>
      </w:r>
      <w:r w:rsidR="00601263" w:rsidRPr="007C1AFD">
        <w:t>8</w:t>
      </w:r>
      <w:r w:rsidRPr="007C1AFD">
        <w:t>.1</w:t>
      </w:r>
      <w:r w:rsidRPr="007C1AFD">
        <w:tab/>
        <w:t>SS_NetworkSliceAdaptation API</w:t>
      </w:r>
      <w:bookmarkEnd w:id="2186"/>
      <w:bookmarkEnd w:id="2187"/>
      <w:bookmarkEnd w:id="2188"/>
      <w:bookmarkEnd w:id="2189"/>
      <w:bookmarkEnd w:id="2190"/>
    </w:p>
    <w:p w:rsidR="00836EEE" w:rsidRPr="007C1AFD" w:rsidRDefault="00836EEE" w:rsidP="00836EEE">
      <w:pPr>
        <w:pStyle w:val="Heading4"/>
      </w:pPr>
      <w:bookmarkStart w:id="2191" w:name="_Toc90661425"/>
      <w:bookmarkStart w:id="2192" w:name="_Toc138754926"/>
      <w:bookmarkStart w:id="2193" w:name="_Toc151885630"/>
      <w:bookmarkStart w:id="2194" w:name="_Toc152075695"/>
      <w:bookmarkStart w:id="2195" w:name="_Toc153793410"/>
      <w:r w:rsidRPr="007C1AFD">
        <w:t>5.</w:t>
      </w:r>
      <w:r w:rsidR="00601263" w:rsidRPr="007C1AFD">
        <w:t>8</w:t>
      </w:r>
      <w:r w:rsidRPr="007C1AFD">
        <w:t>.1.1</w:t>
      </w:r>
      <w:r w:rsidRPr="007C1AFD">
        <w:tab/>
        <w:t>Service Description</w:t>
      </w:r>
      <w:bookmarkEnd w:id="2191"/>
      <w:bookmarkEnd w:id="2192"/>
      <w:bookmarkEnd w:id="2193"/>
      <w:bookmarkEnd w:id="2194"/>
      <w:bookmarkEnd w:id="2195"/>
    </w:p>
    <w:p w:rsidR="00836EEE" w:rsidRPr="007C1AFD" w:rsidRDefault="00836EEE" w:rsidP="00836EEE">
      <w:pPr>
        <w:pStyle w:val="Heading5"/>
      </w:pPr>
      <w:bookmarkStart w:id="2196" w:name="_Toc90661426"/>
      <w:bookmarkStart w:id="2197" w:name="_Toc138754927"/>
      <w:bookmarkStart w:id="2198" w:name="_Toc151885631"/>
      <w:bookmarkStart w:id="2199" w:name="_Toc152075696"/>
      <w:bookmarkStart w:id="2200" w:name="_Toc153793411"/>
      <w:r w:rsidRPr="007C1AFD">
        <w:t>5.</w:t>
      </w:r>
      <w:r w:rsidR="00601263" w:rsidRPr="007C1AFD">
        <w:t>8</w:t>
      </w:r>
      <w:r w:rsidRPr="007C1AFD">
        <w:t>.1.1.1</w:t>
      </w:r>
      <w:r w:rsidRPr="007C1AFD">
        <w:tab/>
        <w:t>Overview</w:t>
      </w:r>
      <w:bookmarkEnd w:id="2196"/>
      <w:bookmarkEnd w:id="2197"/>
      <w:bookmarkEnd w:id="2198"/>
      <w:bookmarkEnd w:id="2199"/>
      <w:bookmarkEnd w:id="2200"/>
    </w:p>
    <w:p w:rsidR="00836EEE" w:rsidRPr="007C1AFD" w:rsidRDefault="00836EEE" w:rsidP="00836EEE">
      <w:r w:rsidRPr="007C1AFD">
        <w:t xml:space="preserve">As specified in 3GPP TS 23.434 [2], the SS_NetworkSliceAdaptation API, enables a VAL server to communicate with the </w:t>
      </w:r>
      <w:r w:rsidRPr="007C1AFD">
        <w:rPr>
          <w:lang w:eastAsia="zh-CN"/>
        </w:rPr>
        <w:t xml:space="preserve">Network Slice Capability </w:t>
      </w:r>
      <w:r w:rsidR="00D968AF" w:rsidRPr="007C1AFD">
        <w:rPr>
          <w:lang w:eastAsia="zh-CN"/>
        </w:rPr>
        <w:t xml:space="preserve">Enablement </w:t>
      </w:r>
      <w:r w:rsidRPr="007C1AFD">
        <w:rPr>
          <w:lang w:eastAsia="zh-CN"/>
        </w:rPr>
        <w:t>(</w:t>
      </w:r>
      <w:r w:rsidR="00D968AF" w:rsidRPr="007C1AFD">
        <w:rPr>
          <w:lang w:eastAsia="zh-CN"/>
        </w:rPr>
        <w:t>NSCE</w:t>
      </w:r>
      <w:r w:rsidRPr="007C1AFD">
        <w:rPr>
          <w:lang w:eastAsia="zh-CN"/>
        </w:rPr>
        <w:t>)</w:t>
      </w:r>
      <w:r w:rsidRPr="007C1AFD">
        <w:t xml:space="preserve"> server for network slice adaptation over the </w:t>
      </w:r>
      <w:r w:rsidR="00D968AF" w:rsidRPr="007C1AFD">
        <w:t>NSCE</w:t>
      </w:r>
      <w:r w:rsidRPr="007C1AFD">
        <w:t>-S reference point.</w:t>
      </w:r>
    </w:p>
    <w:p w:rsidR="00836EEE" w:rsidRPr="007C1AFD" w:rsidRDefault="00836EEE" w:rsidP="00836EEE">
      <w:pPr>
        <w:pStyle w:val="Heading4"/>
      </w:pPr>
      <w:bookmarkStart w:id="2201" w:name="_Toc90661427"/>
      <w:bookmarkStart w:id="2202" w:name="_Toc138754928"/>
      <w:bookmarkStart w:id="2203" w:name="_Toc151885632"/>
      <w:bookmarkStart w:id="2204" w:name="_Toc152075697"/>
      <w:bookmarkStart w:id="2205" w:name="_Toc153793412"/>
      <w:r w:rsidRPr="007C1AFD">
        <w:t>5.</w:t>
      </w:r>
      <w:r w:rsidR="00601263" w:rsidRPr="007C1AFD">
        <w:t>8</w:t>
      </w:r>
      <w:r w:rsidRPr="007C1AFD">
        <w:t>.1.2</w:t>
      </w:r>
      <w:r w:rsidRPr="007C1AFD">
        <w:tab/>
        <w:t>Service Operations</w:t>
      </w:r>
      <w:bookmarkEnd w:id="2201"/>
      <w:bookmarkEnd w:id="2202"/>
      <w:bookmarkEnd w:id="2203"/>
      <w:bookmarkEnd w:id="2204"/>
      <w:bookmarkEnd w:id="2205"/>
    </w:p>
    <w:p w:rsidR="00836EEE" w:rsidRPr="007C1AFD" w:rsidRDefault="00836EEE" w:rsidP="00836EEE">
      <w:pPr>
        <w:pStyle w:val="Heading5"/>
      </w:pPr>
      <w:bookmarkStart w:id="2206" w:name="_Toc90661428"/>
      <w:bookmarkStart w:id="2207" w:name="_Toc138754929"/>
      <w:bookmarkStart w:id="2208" w:name="_Toc151885633"/>
      <w:bookmarkStart w:id="2209" w:name="_Toc152075698"/>
      <w:bookmarkStart w:id="2210" w:name="_Toc153793413"/>
      <w:r w:rsidRPr="007C1AFD">
        <w:t>5.</w:t>
      </w:r>
      <w:r w:rsidR="00601263" w:rsidRPr="007C1AFD">
        <w:t>8</w:t>
      </w:r>
      <w:r w:rsidRPr="007C1AFD">
        <w:t>.1.2.1</w:t>
      </w:r>
      <w:r w:rsidRPr="007C1AFD">
        <w:tab/>
        <w:t>Introduction</w:t>
      </w:r>
      <w:bookmarkEnd w:id="2206"/>
      <w:bookmarkEnd w:id="2207"/>
      <w:bookmarkEnd w:id="2208"/>
      <w:bookmarkEnd w:id="2209"/>
      <w:bookmarkEnd w:id="2210"/>
    </w:p>
    <w:p w:rsidR="00836EEE" w:rsidRPr="007C1AFD" w:rsidRDefault="00836EEE" w:rsidP="00836EEE">
      <w:r w:rsidRPr="007C1AFD">
        <w:t>The service operation defined for SS_NetworkSliceAdaptation API is shown in the table 5.</w:t>
      </w:r>
      <w:r w:rsidR="00601263" w:rsidRPr="007C1AFD">
        <w:t>8</w:t>
      </w:r>
      <w:r w:rsidRPr="007C1AFD">
        <w:t>.1.2.1-1.</w:t>
      </w:r>
    </w:p>
    <w:p w:rsidR="00836EEE" w:rsidRPr="007C1AFD" w:rsidRDefault="00836EEE" w:rsidP="00836EEE">
      <w:pPr>
        <w:pStyle w:val="TH"/>
      </w:pPr>
      <w:r w:rsidRPr="007C1AFD">
        <w:t>Table 5.</w:t>
      </w:r>
      <w:r w:rsidR="00601263" w:rsidRPr="007C1AFD">
        <w:t>8</w:t>
      </w:r>
      <w:r w:rsidRPr="007C1AFD">
        <w:t>.1.2.1-1: Operations of the SS_NetworkSliceAdaptation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64"/>
        <w:gridCol w:w="2464"/>
        <w:gridCol w:w="2464"/>
      </w:tblGrid>
      <w:tr w:rsidR="00836EEE" w:rsidRPr="007C1AFD" w:rsidTr="00987F10">
        <w:trPr>
          <w:jc w:val="center"/>
        </w:trPr>
        <w:tc>
          <w:tcPr>
            <w:tcW w:w="2464" w:type="dxa"/>
            <w:shd w:val="clear" w:color="000000" w:fill="C0C0C0"/>
          </w:tcPr>
          <w:p w:rsidR="00836EEE" w:rsidRPr="007C1AFD" w:rsidRDefault="00836EEE" w:rsidP="00F22322">
            <w:pPr>
              <w:pStyle w:val="TAH"/>
            </w:pPr>
            <w:r w:rsidRPr="007C1AFD">
              <w:t>Service operation name</w:t>
            </w:r>
          </w:p>
        </w:tc>
        <w:tc>
          <w:tcPr>
            <w:tcW w:w="2464" w:type="dxa"/>
            <w:shd w:val="clear" w:color="000000" w:fill="C0C0C0"/>
          </w:tcPr>
          <w:p w:rsidR="00836EEE" w:rsidRPr="007C1AFD" w:rsidRDefault="00836EEE" w:rsidP="00F22322">
            <w:pPr>
              <w:pStyle w:val="TAH"/>
            </w:pPr>
            <w:r w:rsidRPr="007C1AFD">
              <w:t>Description</w:t>
            </w:r>
          </w:p>
        </w:tc>
        <w:tc>
          <w:tcPr>
            <w:tcW w:w="2464" w:type="dxa"/>
            <w:shd w:val="clear" w:color="000000" w:fill="C0C0C0"/>
          </w:tcPr>
          <w:p w:rsidR="00836EEE" w:rsidRPr="007C1AFD" w:rsidRDefault="00836EEE" w:rsidP="00F22322">
            <w:pPr>
              <w:pStyle w:val="TAH"/>
            </w:pPr>
            <w:r w:rsidRPr="007C1AFD">
              <w:t>Initiated by</w:t>
            </w:r>
          </w:p>
        </w:tc>
      </w:tr>
      <w:tr w:rsidR="00836EEE" w:rsidRPr="007C1AFD" w:rsidTr="00987F10">
        <w:trPr>
          <w:jc w:val="center"/>
        </w:trPr>
        <w:tc>
          <w:tcPr>
            <w:tcW w:w="2464" w:type="dxa"/>
          </w:tcPr>
          <w:p w:rsidR="00836EEE" w:rsidRPr="007C1AFD" w:rsidRDefault="00836EEE" w:rsidP="00F22322">
            <w:pPr>
              <w:pStyle w:val="TAL"/>
            </w:pPr>
            <w:r w:rsidRPr="007C1AFD">
              <w:t>Network_slice_adaptation</w:t>
            </w:r>
          </w:p>
        </w:tc>
        <w:tc>
          <w:tcPr>
            <w:tcW w:w="2464" w:type="dxa"/>
          </w:tcPr>
          <w:p w:rsidR="00836EEE" w:rsidRPr="007C1AFD" w:rsidRDefault="00836EEE" w:rsidP="00D968AF">
            <w:pPr>
              <w:pStyle w:val="TAL"/>
            </w:pPr>
            <w:r w:rsidRPr="007C1AFD">
              <w:t xml:space="preserve">This service operation is used by a VAL server to request network slice adaptation to the </w:t>
            </w:r>
            <w:r w:rsidR="00D968AF" w:rsidRPr="007C1AFD">
              <w:t xml:space="preserve">NSCE </w:t>
            </w:r>
            <w:r w:rsidRPr="007C1AFD">
              <w:t>server.</w:t>
            </w:r>
          </w:p>
        </w:tc>
        <w:tc>
          <w:tcPr>
            <w:tcW w:w="2464" w:type="dxa"/>
          </w:tcPr>
          <w:p w:rsidR="00836EEE" w:rsidRPr="007C1AFD" w:rsidRDefault="00836EEE" w:rsidP="00F22322">
            <w:pPr>
              <w:pStyle w:val="TAL"/>
            </w:pPr>
            <w:r w:rsidRPr="007C1AFD">
              <w:t>VAL server</w:t>
            </w:r>
          </w:p>
        </w:tc>
      </w:tr>
    </w:tbl>
    <w:p w:rsidR="007C1AFD" w:rsidRDefault="007C1AFD" w:rsidP="007C1AFD">
      <w:bookmarkStart w:id="2211" w:name="_Toc90661429"/>
    </w:p>
    <w:p w:rsidR="00836EEE" w:rsidRPr="007C1AFD" w:rsidRDefault="00836EEE" w:rsidP="00836EEE">
      <w:pPr>
        <w:pStyle w:val="Heading5"/>
      </w:pPr>
      <w:bookmarkStart w:id="2212" w:name="_Toc138754930"/>
      <w:bookmarkStart w:id="2213" w:name="_Toc151885634"/>
      <w:bookmarkStart w:id="2214" w:name="_Toc152075699"/>
      <w:bookmarkStart w:id="2215" w:name="_Toc153793414"/>
      <w:r w:rsidRPr="007C1AFD">
        <w:t>5.</w:t>
      </w:r>
      <w:r w:rsidR="00601263" w:rsidRPr="007C1AFD">
        <w:t>8</w:t>
      </w:r>
      <w:r w:rsidRPr="007C1AFD">
        <w:t>.1.2.2</w:t>
      </w:r>
      <w:r w:rsidRPr="007C1AFD">
        <w:tab/>
        <w:t>Network_slice_adaptation</w:t>
      </w:r>
      <w:bookmarkEnd w:id="2211"/>
      <w:bookmarkEnd w:id="2212"/>
      <w:bookmarkEnd w:id="2213"/>
      <w:bookmarkEnd w:id="2214"/>
      <w:bookmarkEnd w:id="2215"/>
    </w:p>
    <w:p w:rsidR="00836EEE" w:rsidRPr="007C1AFD" w:rsidRDefault="00836EEE" w:rsidP="00836EEE">
      <w:pPr>
        <w:pStyle w:val="Heading6"/>
      </w:pPr>
      <w:bookmarkStart w:id="2216" w:name="_Toc90661430"/>
      <w:bookmarkStart w:id="2217" w:name="_Toc138754931"/>
      <w:bookmarkStart w:id="2218" w:name="_Toc151885635"/>
      <w:bookmarkStart w:id="2219" w:name="_Toc152075700"/>
      <w:bookmarkStart w:id="2220" w:name="_Toc153793415"/>
      <w:r w:rsidRPr="007C1AFD">
        <w:t>5.</w:t>
      </w:r>
      <w:r w:rsidR="00601263" w:rsidRPr="007C1AFD">
        <w:t>8</w:t>
      </w:r>
      <w:r w:rsidRPr="007C1AFD">
        <w:t>.1.2.2.1</w:t>
      </w:r>
      <w:r w:rsidRPr="007C1AFD">
        <w:tab/>
        <w:t>General</w:t>
      </w:r>
      <w:bookmarkEnd w:id="2216"/>
      <w:bookmarkEnd w:id="2217"/>
      <w:bookmarkEnd w:id="2218"/>
      <w:bookmarkEnd w:id="2219"/>
      <w:bookmarkEnd w:id="2220"/>
    </w:p>
    <w:p w:rsidR="00836EEE" w:rsidRPr="007C1AFD" w:rsidRDefault="00836EEE" w:rsidP="00836EEE">
      <w:r w:rsidRPr="007C1AFD">
        <w:t xml:space="preserve">This service operation is used by a VAL server to request network slice adaptation to the </w:t>
      </w:r>
      <w:r w:rsidR="00D968AF" w:rsidRPr="007C1AFD">
        <w:t xml:space="preserve">NSCE </w:t>
      </w:r>
      <w:r w:rsidRPr="007C1AFD">
        <w:t>server.</w:t>
      </w:r>
    </w:p>
    <w:p w:rsidR="00836EEE" w:rsidRPr="007C1AFD" w:rsidRDefault="00836EEE" w:rsidP="00836EEE">
      <w:pPr>
        <w:pStyle w:val="Heading6"/>
      </w:pPr>
      <w:bookmarkStart w:id="2221" w:name="_Toc90661431"/>
      <w:bookmarkStart w:id="2222" w:name="_Toc138754932"/>
      <w:bookmarkStart w:id="2223" w:name="_Toc151885636"/>
      <w:bookmarkStart w:id="2224" w:name="_Toc152075701"/>
      <w:bookmarkStart w:id="2225" w:name="_Toc153793416"/>
      <w:r w:rsidRPr="007C1AFD">
        <w:t>5.</w:t>
      </w:r>
      <w:r w:rsidR="00601263" w:rsidRPr="007C1AFD">
        <w:t>8</w:t>
      </w:r>
      <w:r w:rsidRPr="007C1AFD">
        <w:t>.1.2.2.2</w:t>
      </w:r>
      <w:r w:rsidRPr="007C1AFD">
        <w:tab/>
      </w:r>
      <w:r w:rsidRPr="007C1AFD">
        <w:tab/>
        <w:t>VAL server requesting network slice adaptation using Network_slice_adaptation service operation</w:t>
      </w:r>
      <w:bookmarkEnd w:id="2221"/>
      <w:bookmarkEnd w:id="2222"/>
      <w:bookmarkEnd w:id="2223"/>
      <w:bookmarkEnd w:id="2224"/>
      <w:bookmarkEnd w:id="2225"/>
    </w:p>
    <w:p w:rsidR="00836EEE" w:rsidRPr="007C1AFD" w:rsidRDefault="00836EEE" w:rsidP="00836EEE">
      <w:r w:rsidRPr="007C1AFD">
        <w:t xml:space="preserve">To request network slice adaptation, the VAL server shall send an HTTP POST request message (i.e. custom operation "Request") to the </w:t>
      </w:r>
      <w:r w:rsidR="00D968AF" w:rsidRPr="007C1AFD">
        <w:t xml:space="preserve">NSCE </w:t>
      </w:r>
      <w:r w:rsidRPr="007C1AFD">
        <w:t xml:space="preserve">server, with the request body containing the NwSliceAdptInfo data structure which shall include the parameters VAL service ID and list of VAL UE ID(s), and may include the parameters Network slice adaptation cause, Requested </w:t>
      </w:r>
      <w:r w:rsidR="00E25ABE">
        <w:t>slice information (</w:t>
      </w:r>
      <w:r w:rsidRPr="007C1AFD">
        <w:t>S-NSSAI</w:t>
      </w:r>
      <w:r w:rsidR="00E25ABE">
        <w:t xml:space="preserve"> or ENSI)</w:t>
      </w:r>
      <w:r w:rsidRPr="007C1AFD">
        <w:t xml:space="preserve"> and Requested DNN, as specified in </w:t>
      </w:r>
      <w:r w:rsidR="007C1AFD" w:rsidRPr="007C1AFD">
        <w:t>clause</w:t>
      </w:r>
      <w:r w:rsidRPr="007C1AFD">
        <w:t> 7.</w:t>
      </w:r>
      <w:r w:rsidR="00601263" w:rsidRPr="007C1AFD">
        <w:t>7</w:t>
      </w:r>
      <w:r w:rsidRPr="007C1AFD">
        <w:t>.1.3.2.</w:t>
      </w:r>
    </w:p>
    <w:p w:rsidR="00836EEE" w:rsidRPr="007C1AFD" w:rsidRDefault="00836EEE" w:rsidP="00836EEE">
      <w:r w:rsidRPr="007C1AFD">
        <w:t xml:space="preserve">Upon reception of the HTTP POST request message as described above, the </w:t>
      </w:r>
      <w:r w:rsidR="00D968AF" w:rsidRPr="007C1AFD">
        <w:t xml:space="preserve">NSCE </w:t>
      </w:r>
      <w:r w:rsidRPr="007C1AFD">
        <w:t>server shall:</w:t>
      </w:r>
    </w:p>
    <w:p w:rsidR="00836EEE" w:rsidRPr="007C1AFD" w:rsidRDefault="00836EEE" w:rsidP="00836EEE">
      <w:pPr>
        <w:pStyle w:val="B10"/>
      </w:pPr>
      <w:r w:rsidRPr="007C1AFD">
        <w:rPr>
          <w:lang w:val="en-IN"/>
        </w:rPr>
        <w:t>1.</w:t>
      </w:r>
      <w:r w:rsidRPr="007C1AFD">
        <w:rPr>
          <w:lang w:val="en-IN"/>
        </w:rPr>
        <w:tab/>
      </w:r>
      <w:r w:rsidRPr="007C1AFD">
        <w:t>process the request and trigger the network slice configuration per VAL UE within the VAL Application to provide the updated S-NSSAI and DNN per VAL UE</w:t>
      </w:r>
      <w:r w:rsidRPr="007C1AFD">
        <w:rPr>
          <w:lang w:val="en-IN"/>
        </w:rPr>
        <w:t>;</w:t>
      </w:r>
    </w:p>
    <w:p w:rsidR="00836EEE" w:rsidRPr="007C1AFD" w:rsidRDefault="00836EEE" w:rsidP="00836EEE">
      <w:pPr>
        <w:pStyle w:val="B10"/>
        <w:rPr>
          <w:rFonts w:eastAsia="SimSun"/>
        </w:rPr>
      </w:pPr>
      <w:r w:rsidRPr="007C1AFD">
        <w:t>2.</w:t>
      </w:r>
      <w:r w:rsidRPr="007C1AFD">
        <w:tab/>
        <w:t>send guidance with the information (i.e., the updated S-NSSAI and DNN per VAL UE) to the PCF via NEF as part of the AF-driven</w:t>
      </w:r>
      <w:r w:rsidRPr="007C1AFD">
        <w:rPr>
          <w:rFonts w:eastAsia="SimSun"/>
        </w:rPr>
        <w:t xml:space="preserve"> guidance for URSP determination to 5G system, using Nnef_ServiceParameter API as defined in 3GPP TS 29.522 [</w:t>
      </w:r>
      <w:r w:rsidR="00601263" w:rsidRPr="007C1AFD">
        <w:rPr>
          <w:rFonts w:eastAsia="SimSun"/>
        </w:rPr>
        <w:t>28</w:t>
      </w:r>
      <w:r w:rsidRPr="007C1AFD">
        <w:rPr>
          <w:rFonts w:eastAsia="SimSun"/>
        </w:rPr>
        <w:t>]; and</w:t>
      </w:r>
    </w:p>
    <w:p w:rsidR="00836EEE" w:rsidRPr="007C1AFD" w:rsidRDefault="00836EEE" w:rsidP="00836EEE">
      <w:pPr>
        <w:pStyle w:val="B10"/>
        <w:rPr>
          <w:rFonts w:hint="eastAsia"/>
          <w:lang w:eastAsia="ja-JP"/>
        </w:rPr>
      </w:pPr>
      <w:r w:rsidRPr="007C1AFD">
        <w:rPr>
          <w:rFonts w:hint="eastAsia"/>
          <w:lang w:eastAsia="ja-JP"/>
        </w:rPr>
        <w:t>3.</w:t>
      </w:r>
      <w:r w:rsidRPr="007C1AFD">
        <w:rPr>
          <w:rFonts w:hint="eastAsia"/>
          <w:lang w:eastAsia="ja-JP"/>
        </w:rPr>
        <w:tab/>
      </w:r>
      <w:r w:rsidRPr="007C1AFD">
        <w:t>after receiving a successful response from the NEF,</w:t>
      </w:r>
      <w:r w:rsidRPr="007C1AFD">
        <w:rPr>
          <w:lang w:eastAsia="ja-JP"/>
        </w:rPr>
        <w:t xml:space="preserve"> send an HTTP 204 No content response to the VAL server</w:t>
      </w:r>
      <w:r w:rsidRPr="007C1AFD">
        <w:t xml:space="preserve"> confirming the fulfilment of the network slice adaptation request per VAL application</w:t>
      </w:r>
      <w:r w:rsidRPr="007C1AFD">
        <w:rPr>
          <w:lang w:eastAsia="ja-JP"/>
        </w:rPr>
        <w:t>.</w:t>
      </w:r>
    </w:p>
    <w:p w:rsidR="00C60342" w:rsidRDefault="00C60342" w:rsidP="00C60342"/>
    <w:p w:rsidR="00C55632" w:rsidRPr="007C1AFD" w:rsidRDefault="00C55632" w:rsidP="00C55632">
      <w:pPr>
        <w:pStyle w:val="Heading2"/>
      </w:pPr>
      <w:bookmarkStart w:id="2226" w:name="_Toc138754933"/>
      <w:bookmarkStart w:id="2227" w:name="_Toc151885637"/>
      <w:bookmarkStart w:id="2228" w:name="_Toc152075702"/>
      <w:bookmarkStart w:id="2229" w:name="_Toc153793417"/>
      <w:r w:rsidRPr="007C1AFD">
        <w:t>5.</w:t>
      </w:r>
      <w:r w:rsidRPr="00C55632">
        <w:t>9</w:t>
      </w:r>
      <w:r w:rsidRPr="007C1AFD">
        <w:tab/>
      </w:r>
      <w:r>
        <w:t xml:space="preserve">Identity Management </w:t>
      </w:r>
      <w:r w:rsidRPr="007C1AFD">
        <w:t>APIs</w:t>
      </w:r>
      <w:bookmarkEnd w:id="2226"/>
      <w:bookmarkEnd w:id="2227"/>
      <w:bookmarkEnd w:id="2228"/>
      <w:bookmarkEnd w:id="2229"/>
    </w:p>
    <w:p w:rsidR="00C55632" w:rsidRPr="007C1AFD" w:rsidRDefault="00C55632" w:rsidP="00C55632">
      <w:pPr>
        <w:pStyle w:val="Heading3"/>
      </w:pPr>
      <w:bookmarkStart w:id="2230" w:name="_Toc138754934"/>
      <w:bookmarkStart w:id="2231" w:name="_Toc151885638"/>
      <w:bookmarkStart w:id="2232" w:name="_Toc152075703"/>
      <w:bookmarkStart w:id="2233" w:name="_Toc153793418"/>
      <w:r w:rsidRPr="007C1AFD">
        <w:t>5.</w:t>
      </w:r>
      <w:r w:rsidRPr="00C55632">
        <w:t>9</w:t>
      </w:r>
      <w:r w:rsidRPr="007C1AFD">
        <w:t>.1</w:t>
      </w:r>
      <w:r w:rsidRPr="007C1AFD">
        <w:tab/>
        <w:t>SS_</w:t>
      </w:r>
      <w:r>
        <w:t>IdmParameterProvisioning</w:t>
      </w:r>
      <w:r w:rsidRPr="007C1AFD">
        <w:t xml:space="preserve"> API</w:t>
      </w:r>
      <w:bookmarkEnd w:id="2230"/>
      <w:bookmarkEnd w:id="2231"/>
      <w:bookmarkEnd w:id="2232"/>
      <w:bookmarkEnd w:id="2233"/>
    </w:p>
    <w:p w:rsidR="00C55632" w:rsidRPr="007C1AFD" w:rsidRDefault="00C55632" w:rsidP="00C55632">
      <w:pPr>
        <w:pStyle w:val="Heading4"/>
      </w:pPr>
      <w:bookmarkStart w:id="2234" w:name="_Toc138754935"/>
      <w:bookmarkStart w:id="2235" w:name="_Toc151885639"/>
      <w:bookmarkStart w:id="2236" w:name="_Toc152075704"/>
      <w:bookmarkStart w:id="2237" w:name="_Toc153793419"/>
      <w:r w:rsidRPr="007C1AFD">
        <w:t>5.</w:t>
      </w:r>
      <w:r w:rsidRPr="00C55632">
        <w:t>9</w:t>
      </w:r>
      <w:r w:rsidRPr="007C1AFD">
        <w:t>.1.1</w:t>
      </w:r>
      <w:r w:rsidRPr="007C1AFD">
        <w:tab/>
        <w:t>Service Description</w:t>
      </w:r>
      <w:bookmarkEnd w:id="2234"/>
      <w:bookmarkEnd w:id="2235"/>
      <w:bookmarkEnd w:id="2236"/>
      <w:bookmarkEnd w:id="2237"/>
    </w:p>
    <w:p w:rsidR="00C55632" w:rsidRPr="007C1AFD" w:rsidRDefault="00C55632" w:rsidP="00C55632">
      <w:pPr>
        <w:pStyle w:val="Heading5"/>
      </w:pPr>
      <w:bookmarkStart w:id="2238" w:name="_Toc138754936"/>
      <w:bookmarkStart w:id="2239" w:name="_Toc151885640"/>
      <w:bookmarkStart w:id="2240" w:name="_Toc152075705"/>
      <w:bookmarkStart w:id="2241" w:name="_Toc153793420"/>
      <w:r w:rsidRPr="007C1AFD">
        <w:t>5.</w:t>
      </w:r>
      <w:r w:rsidRPr="00C55632">
        <w:t>9</w:t>
      </w:r>
      <w:r w:rsidRPr="007C1AFD">
        <w:t>.1.1.1</w:t>
      </w:r>
      <w:r w:rsidRPr="007C1AFD">
        <w:tab/>
        <w:t>Overview</w:t>
      </w:r>
      <w:bookmarkEnd w:id="2238"/>
      <w:bookmarkEnd w:id="2239"/>
      <w:bookmarkEnd w:id="2240"/>
      <w:bookmarkEnd w:id="2241"/>
    </w:p>
    <w:p w:rsidR="00C55632" w:rsidRPr="007C1AFD" w:rsidRDefault="00C55632" w:rsidP="00C55632">
      <w:r w:rsidRPr="007C1AFD">
        <w:t>As specified in 3GPP TS 23.434 [2], the SS_</w:t>
      </w:r>
      <w:r>
        <w:t>IdmParameterProvisioning</w:t>
      </w:r>
      <w:r w:rsidRPr="007C1AFD">
        <w:t xml:space="preserve"> API enables a VAL server to communicate with the </w:t>
      </w:r>
      <w:r>
        <w:t xml:space="preserve">Identity Management (IM) server </w:t>
      </w:r>
      <w:r w:rsidRPr="007C1AFD">
        <w:t>for</w:t>
      </w:r>
      <w:r>
        <w:t xml:space="preserve"> the provisioning of the VAL service specific information for a VAL server (i.e. VAL server</w:t>
      </w:r>
      <w:r w:rsidRPr="007C1AFD">
        <w:rPr>
          <w:rFonts w:eastAsia="SimSun"/>
        </w:rPr>
        <w:t>'</w:t>
      </w:r>
      <w:r>
        <w:t xml:space="preserve">s VAL service(s) and the related VAL user(s) information) </w:t>
      </w:r>
      <w:r w:rsidRPr="007C1AFD">
        <w:t xml:space="preserve">over the </w:t>
      </w:r>
      <w:r>
        <w:t>SEAL IM</w:t>
      </w:r>
      <w:r w:rsidRPr="007C1AFD">
        <w:t>-S reference point.</w:t>
      </w:r>
    </w:p>
    <w:p w:rsidR="00C55632" w:rsidRPr="007C1AFD" w:rsidRDefault="00C55632" w:rsidP="00C55632">
      <w:pPr>
        <w:pStyle w:val="Heading4"/>
      </w:pPr>
      <w:bookmarkStart w:id="2242" w:name="_Toc138754937"/>
      <w:bookmarkStart w:id="2243" w:name="_Toc151885641"/>
      <w:bookmarkStart w:id="2244" w:name="_Toc152075706"/>
      <w:bookmarkStart w:id="2245" w:name="_Toc153793421"/>
      <w:r w:rsidRPr="007C1AFD">
        <w:t>5.</w:t>
      </w:r>
      <w:r w:rsidRPr="00C55632">
        <w:t>9</w:t>
      </w:r>
      <w:r w:rsidRPr="007C1AFD">
        <w:t>.1.2</w:t>
      </w:r>
      <w:r w:rsidRPr="007C1AFD">
        <w:tab/>
        <w:t>Service Operations</w:t>
      </w:r>
      <w:bookmarkEnd w:id="2242"/>
      <w:bookmarkEnd w:id="2243"/>
      <w:bookmarkEnd w:id="2244"/>
      <w:bookmarkEnd w:id="2245"/>
    </w:p>
    <w:p w:rsidR="00C55632" w:rsidRPr="007C1AFD" w:rsidRDefault="00C55632" w:rsidP="00C55632">
      <w:pPr>
        <w:pStyle w:val="Heading5"/>
      </w:pPr>
      <w:bookmarkStart w:id="2246" w:name="_Toc138754938"/>
      <w:bookmarkStart w:id="2247" w:name="_Toc151885642"/>
      <w:bookmarkStart w:id="2248" w:name="_Toc152075707"/>
      <w:bookmarkStart w:id="2249" w:name="_Toc153793422"/>
      <w:r w:rsidRPr="007C1AFD">
        <w:t>5</w:t>
      </w:r>
      <w:r w:rsidRPr="00C55632">
        <w:t>.9</w:t>
      </w:r>
      <w:r w:rsidRPr="007C1AFD">
        <w:t>.1.2.1</w:t>
      </w:r>
      <w:r w:rsidRPr="007C1AFD">
        <w:tab/>
        <w:t>Introduction</w:t>
      </w:r>
      <w:bookmarkEnd w:id="2246"/>
      <w:bookmarkEnd w:id="2247"/>
      <w:bookmarkEnd w:id="2248"/>
      <w:bookmarkEnd w:id="2249"/>
    </w:p>
    <w:p w:rsidR="00C55632" w:rsidRPr="007C1AFD" w:rsidRDefault="00C55632" w:rsidP="00C55632">
      <w:r w:rsidRPr="007C1AFD">
        <w:t>The service operation</w:t>
      </w:r>
      <w:r>
        <w:t>s</w:t>
      </w:r>
      <w:r w:rsidRPr="007C1AFD">
        <w:t xml:space="preserve"> defined for </w:t>
      </w:r>
      <w:r>
        <w:t xml:space="preserve">the </w:t>
      </w:r>
      <w:r w:rsidRPr="007C1AFD">
        <w:t>SS_</w:t>
      </w:r>
      <w:r>
        <w:t xml:space="preserve">IdmParameterProvisioning </w:t>
      </w:r>
      <w:r w:rsidRPr="007C1AFD">
        <w:t xml:space="preserve">API </w:t>
      </w:r>
      <w:r>
        <w:t>are</w:t>
      </w:r>
      <w:r w:rsidRPr="007C1AFD">
        <w:t xml:space="preserve"> shown in the table 5.</w:t>
      </w:r>
      <w:r w:rsidRPr="00C55632">
        <w:t>9.</w:t>
      </w:r>
      <w:r w:rsidRPr="007C1AFD">
        <w:t>1.2.1-1.</w:t>
      </w:r>
    </w:p>
    <w:p w:rsidR="00C55632" w:rsidRPr="007C1AFD" w:rsidRDefault="00C55632" w:rsidP="00C55632">
      <w:pPr>
        <w:pStyle w:val="TH"/>
      </w:pPr>
      <w:r w:rsidRPr="007C1AFD">
        <w:t>Table 5.</w:t>
      </w:r>
      <w:r w:rsidRPr="00C55632">
        <w:t>9</w:t>
      </w:r>
      <w:r w:rsidRPr="007C1AFD">
        <w:t>.1.2.1-1: Operations of the SS_</w:t>
      </w:r>
      <w:r>
        <w:t>IdmParameterProvisioning</w:t>
      </w:r>
      <w:r w:rsidRPr="007C1AFD">
        <w:t xml:space="preserve"> API</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64"/>
        <w:gridCol w:w="2464"/>
        <w:gridCol w:w="2464"/>
      </w:tblGrid>
      <w:tr w:rsidR="00C55632" w:rsidRPr="007C1AFD" w:rsidTr="00D662A7">
        <w:trPr>
          <w:jc w:val="center"/>
        </w:trPr>
        <w:tc>
          <w:tcPr>
            <w:tcW w:w="2464" w:type="dxa"/>
            <w:shd w:val="clear" w:color="000000" w:fill="C0C0C0"/>
          </w:tcPr>
          <w:p w:rsidR="00C55632" w:rsidRPr="007C1AFD" w:rsidRDefault="00C55632" w:rsidP="00D662A7">
            <w:pPr>
              <w:pStyle w:val="TAH"/>
            </w:pPr>
            <w:r w:rsidRPr="007C1AFD">
              <w:t>Service operation name</w:t>
            </w:r>
          </w:p>
        </w:tc>
        <w:tc>
          <w:tcPr>
            <w:tcW w:w="2464" w:type="dxa"/>
            <w:shd w:val="clear" w:color="000000" w:fill="C0C0C0"/>
          </w:tcPr>
          <w:p w:rsidR="00C55632" w:rsidRPr="007C1AFD" w:rsidRDefault="00C55632" w:rsidP="00D662A7">
            <w:pPr>
              <w:pStyle w:val="TAH"/>
            </w:pPr>
            <w:r w:rsidRPr="007C1AFD">
              <w:t>Description</w:t>
            </w:r>
          </w:p>
        </w:tc>
        <w:tc>
          <w:tcPr>
            <w:tcW w:w="2464" w:type="dxa"/>
            <w:shd w:val="clear" w:color="000000" w:fill="C0C0C0"/>
          </w:tcPr>
          <w:p w:rsidR="00C55632" w:rsidRPr="007C1AFD" w:rsidRDefault="00C55632" w:rsidP="00D662A7">
            <w:pPr>
              <w:pStyle w:val="TAH"/>
            </w:pPr>
            <w:r w:rsidRPr="007C1AFD">
              <w:t>Initiated by</w:t>
            </w:r>
          </w:p>
        </w:tc>
      </w:tr>
      <w:tr w:rsidR="00C55632" w:rsidRPr="007C1AFD" w:rsidTr="00D662A7">
        <w:trPr>
          <w:jc w:val="center"/>
        </w:trPr>
        <w:tc>
          <w:tcPr>
            <w:tcW w:w="2464" w:type="dxa"/>
          </w:tcPr>
          <w:p w:rsidR="00C55632" w:rsidRPr="007C1AFD" w:rsidRDefault="00C55632" w:rsidP="00D662A7">
            <w:pPr>
              <w:pStyle w:val="TAL"/>
            </w:pPr>
            <w:r>
              <w:t>Provide_Configuration</w:t>
            </w:r>
          </w:p>
        </w:tc>
        <w:tc>
          <w:tcPr>
            <w:tcW w:w="2464" w:type="dxa"/>
          </w:tcPr>
          <w:p w:rsidR="00C55632" w:rsidRPr="007C1AFD" w:rsidRDefault="00C55632" w:rsidP="00D723E5">
            <w:pPr>
              <w:pStyle w:val="TAL"/>
            </w:pPr>
            <w:r w:rsidRPr="007C1AFD">
              <w:t xml:space="preserve">This service operation is used to </w:t>
            </w:r>
            <w:r>
              <w:t xml:space="preserve">provision the VAL service specific information </w:t>
            </w:r>
            <w:r w:rsidRPr="007C1AFD">
              <w:t xml:space="preserve">to the </w:t>
            </w:r>
            <w:r>
              <w:t>IM</w:t>
            </w:r>
            <w:r w:rsidRPr="007C1AFD">
              <w:t xml:space="preserve"> server.</w:t>
            </w:r>
          </w:p>
        </w:tc>
        <w:tc>
          <w:tcPr>
            <w:tcW w:w="2464" w:type="dxa"/>
          </w:tcPr>
          <w:p w:rsidR="00C55632" w:rsidRPr="007C1AFD" w:rsidRDefault="001852F4" w:rsidP="00D662A7">
            <w:pPr>
              <w:pStyle w:val="TAL"/>
            </w:pPr>
            <w:r>
              <w:t xml:space="preserve">e.g. </w:t>
            </w:r>
            <w:r w:rsidR="00C55632" w:rsidRPr="007C1AFD">
              <w:t>VAL server</w:t>
            </w:r>
          </w:p>
        </w:tc>
      </w:tr>
      <w:tr w:rsidR="001852F4" w:rsidRPr="007C1AFD" w:rsidTr="00D662A7">
        <w:trPr>
          <w:jc w:val="center"/>
        </w:trPr>
        <w:tc>
          <w:tcPr>
            <w:tcW w:w="2464" w:type="dxa"/>
          </w:tcPr>
          <w:p w:rsidR="001852F4" w:rsidRDefault="001852F4" w:rsidP="001852F4">
            <w:pPr>
              <w:pStyle w:val="TAL"/>
            </w:pPr>
            <w:r>
              <w:t>Get_Configuration</w:t>
            </w:r>
          </w:p>
        </w:tc>
        <w:tc>
          <w:tcPr>
            <w:tcW w:w="2464" w:type="dxa"/>
          </w:tcPr>
          <w:p w:rsidR="001852F4" w:rsidRPr="007C1AFD" w:rsidRDefault="001852F4" w:rsidP="001852F4">
            <w:pPr>
              <w:pStyle w:val="TAL"/>
            </w:pPr>
            <w:r w:rsidRPr="007C1AFD">
              <w:t xml:space="preserve">This service operation is used to </w:t>
            </w:r>
            <w:r>
              <w:t xml:space="preserve">retrieve the VAL service specific information provisioned </w:t>
            </w:r>
            <w:r w:rsidRPr="007C1AFD">
              <w:t xml:space="preserve">to the </w:t>
            </w:r>
            <w:r>
              <w:t>IM</w:t>
            </w:r>
            <w:r w:rsidRPr="007C1AFD">
              <w:t xml:space="preserve"> server.</w:t>
            </w:r>
          </w:p>
        </w:tc>
        <w:tc>
          <w:tcPr>
            <w:tcW w:w="2464" w:type="dxa"/>
          </w:tcPr>
          <w:p w:rsidR="001852F4" w:rsidRDefault="001852F4" w:rsidP="001852F4">
            <w:pPr>
              <w:pStyle w:val="TAL"/>
            </w:pPr>
            <w:r>
              <w:t>e.g. VAL server</w:t>
            </w:r>
          </w:p>
        </w:tc>
      </w:tr>
      <w:tr w:rsidR="001852F4" w:rsidRPr="007C1AFD" w:rsidTr="00D662A7">
        <w:trPr>
          <w:jc w:val="center"/>
        </w:trPr>
        <w:tc>
          <w:tcPr>
            <w:tcW w:w="2464" w:type="dxa"/>
          </w:tcPr>
          <w:p w:rsidR="001852F4" w:rsidRDefault="001852F4" w:rsidP="001852F4">
            <w:pPr>
              <w:pStyle w:val="TAL"/>
            </w:pPr>
            <w:r>
              <w:t>Update_Configuration</w:t>
            </w:r>
          </w:p>
        </w:tc>
        <w:tc>
          <w:tcPr>
            <w:tcW w:w="2464" w:type="dxa"/>
          </w:tcPr>
          <w:p w:rsidR="001852F4" w:rsidRPr="007C1AFD" w:rsidRDefault="001852F4" w:rsidP="001852F4">
            <w:pPr>
              <w:pStyle w:val="TAL"/>
            </w:pPr>
            <w:r w:rsidRPr="007C1AFD">
              <w:t xml:space="preserve">This service operation is used to </w:t>
            </w:r>
            <w:r>
              <w:t xml:space="preserve">update the VAL service specific information provisioned </w:t>
            </w:r>
            <w:r w:rsidRPr="007C1AFD">
              <w:t xml:space="preserve">to the </w:t>
            </w:r>
            <w:r>
              <w:t>IM</w:t>
            </w:r>
            <w:r w:rsidRPr="007C1AFD">
              <w:t xml:space="preserve"> server.</w:t>
            </w:r>
          </w:p>
        </w:tc>
        <w:tc>
          <w:tcPr>
            <w:tcW w:w="2464" w:type="dxa"/>
          </w:tcPr>
          <w:p w:rsidR="001852F4" w:rsidRDefault="001852F4" w:rsidP="001852F4">
            <w:pPr>
              <w:pStyle w:val="TAL"/>
            </w:pPr>
            <w:r>
              <w:t>e.g. VAL server</w:t>
            </w:r>
          </w:p>
        </w:tc>
      </w:tr>
      <w:tr w:rsidR="001852F4" w:rsidRPr="007C1AFD" w:rsidTr="00D662A7">
        <w:trPr>
          <w:jc w:val="center"/>
        </w:trPr>
        <w:tc>
          <w:tcPr>
            <w:tcW w:w="2464" w:type="dxa"/>
          </w:tcPr>
          <w:p w:rsidR="001852F4" w:rsidRDefault="001852F4" w:rsidP="001852F4">
            <w:pPr>
              <w:pStyle w:val="TAL"/>
            </w:pPr>
            <w:r>
              <w:t>Delete_Configuration</w:t>
            </w:r>
          </w:p>
        </w:tc>
        <w:tc>
          <w:tcPr>
            <w:tcW w:w="2464" w:type="dxa"/>
          </w:tcPr>
          <w:p w:rsidR="001852F4" w:rsidRPr="007C1AFD" w:rsidRDefault="001852F4" w:rsidP="001852F4">
            <w:pPr>
              <w:pStyle w:val="TAL"/>
            </w:pPr>
            <w:r w:rsidRPr="007C1AFD">
              <w:t xml:space="preserve">This service operation is used to </w:t>
            </w:r>
            <w:r>
              <w:t xml:space="preserve">delete the VAL service specific information provisioned </w:t>
            </w:r>
            <w:r w:rsidRPr="007C1AFD">
              <w:t xml:space="preserve">to the </w:t>
            </w:r>
            <w:r>
              <w:t>IM</w:t>
            </w:r>
            <w:r w:rsidRPr="007C1AFD">
              <w:t xml:space="preserve"> server.</w:t>
            </w:r>
          </w:p>
        </w:tc>
        <w:tc>
          <w:tcPr>
            <w:tcW w:w="2464" w:type="dxa"/>
          </w:tcPr>
          <w:p w:rsidR="001852F4" w:rsidRDefault="001852F4" w:rsidP="001852F4">
            <w:pPr>
              <w:pStyle w:val="TAL"/>
            </w:pPr>
            <w:r>
              <w:t>e.g. VAL server</w:t>
            </w:r>
          </w:p>
        </w:tc>
      </w:tr>
    </w:tbl>
    <w:p w:rsidR="00806209" w:rsidRDefault="00806209" w:rsidP="00806209">
      <w:pPr>
        <w:rPr>
          <w:noProof/>
        </w:rPr>
      </w:pPr>
    </w:p>
    <w:p w:rsidR="00C55632" w:rsidRPr="007C1AFD" w:rsidRDefault="00C55632" w:rsidP="00C55632">
      <w:pPr>
        <w:pStyle w:val="Heading5"/>
      </w:pPr>
      <w:bookmarkStart w:id="2250" w:name="_Toc138754939"/>
      <w:bookmarkStart w:id="2251" w:name="_Toc151885643"/>
      <w:bookmarkStart w:id="2252" w:name="_Toc152075708"/>
      <w:bookmarkStart w:id="2253" w:name="_Toc153793423"/>
      <w:r w:rsidRPr="007C1AFD">
        <w:t>5.</w:t>
      </w:r>
      <w:r w:rsidRPr="00C55632">
        <w:t>9</w:t>
      </w:r>
      <w:r w:rsidRPr="007C1AFD">
        <w:t>.1.2.2</w:t>
      </w:r>
      <w:r w:rsidRPr="007C1AFD">
        <w:tab/>
      </w:r>
      <w:r>
        <w:t>Provide_Configuration</w:t>
      </w:r>
      <w:bookmarkEnd w:id="2250"/>
      <w:bookmarkEnd w:id="2251"/>
      <w:bookmarkEnd w:id="2252"/>
      <w:bookmarkEnd w:id="2253"/>
    </w:p>
    <w:p w:rsidR="00C55632" w:rsidRPr="007C1AFD" w:rsidRDefault="00C55632" w:rsidP="00C55632">
      <w:pPr>
        <w:pStyle w:val="Heading6"/>
      </w:pPr>
      <w:bookmarkStart w:id="2254" w:name="_Toc138754940"/>
      <w:bookmarkStart w:id="2255" w:name="_Toc151885644"/>
      <w:bookmarkStart w:id="2256" w:name="_Toc152075709"/>
      <w:bookmarkStart w:id="2257" w:name="_Toc153793424"/>
      <w:r w:rsidRPr="007C1AFD">
        <w:t>5.</w:t>
      </w:r>
      <w:r w:rsidRPr="00C55632">
        <w:t>9</w:t>
      </w:r>
      <w:r w:rsidRPr="007C1AFD">
        <w:t>.1.2.2.1</w:t>
      </w:r>
      <w:r w:rsidRPr="007C1AFD">
        <w:tab/>
        <w:t>General</w:t>
      </w:r>
      <w:bookmarkEnd w:id="2254"/>
      <w:bookmarkEnd w:id="2255"/>
      <w:bookmarkEnd w:id="2256"/>
      <w:bookmarkEnd w:id="2257"/>
    </w:p>
    <w:p w:rsidR="00C55632" w:rsidRPr="007C1AFD" w:rsidRDefault="00C55632" w:rsidP="00C55632">
      <w:r w:rsidRPr="007C1AFD">
        <w:t xml:space="preserve">This service operation is used by a VAL server to </w:t>
      </w:r>
      <w:r>
        <w:t>provision the l</w:t>
      </w:r>
      <w:r>
        <w:rPr>
          <w:lang w:val="en-US"/>
        </w:rPr>
        <w:t>ist of VAL service specific</w:t>
      </w:r>
      <w:r>
        <w:t xml:space="preserve"> information of the VAL server </w:t>
      </w:r>
      <w:r w:rsidRPr="007C1AFD">
        <w:t xml:space="preserve">to the </w:t>
      </w:r>
      <w:r>
        <w:t>IM</w:t>
      </w:r>
      <w:r w:rsidRPr="007C1AFD">
        <w:t xml:space="preserve"> server.</w:t>
      </w:r>
    </w:p>
    <w:p w:rsidR="00C55632" w:rsidRDefault="00C55632" w:rsidP="00C55632">
      <w:pPr>
        <w:pStyle w:val="Heading6"/>
      </w:pPr>
      <w:bookmarkStart w:id="2258" w:name="_Toc138754941"/>
      <w:bookmarkStart w:id="2259" w:name="_Toc151885645"/>
      <w:bookmarkStart w:id="2260" w:name="_Toc152075710"/>
      <w:bookmarkStart w:id="2261" w:name="_Toc153793425"/>
      <w:r w:rsidRPr="007C1AFD">
        <w:t>5.</w:t>
      </w:r>
      <w:r>
        <w:t>9</w:t>
      </w:r>
      <w:r w:rsidRPr="007C1AFD">
        <w:t>.1.2.2.2</w:t>
      </w:r>
      <w:r w:rsidRPr="007C1AFD">
        <w:tab/>
        <w:t xml:space="preserve">VAL server </w:t>
      </w:r>
      <w:r>
        <w:t>provisioning VAL service specific information u</w:t>
      </w:r>
      <w:r w:rsidRPr="007C1AFD">
        <w:t xml:space="preserve">sing </w:t>
      </w:r>
      <w:r>
        <w:t>Provide_Configuration</w:t>
      </w:r>
      <w:r w:rsidRPr="007C1AFD">
        <w:t xml:space="preserve"> service operation</w:t>
      </w:r>
      <w:bookmarkEnd w:id="2258"/>
      <w:bookmarkEnd w:id="2259"/>
      <w:bookmarkEnd w:id="2260"/>
      <w:bookmarkEnd w:id="2261"/>
    </w:p>
    <w:p w:rsidR="00806209" w:rsidRDefault="00806209" w:rsidP="00E22A36">
      <w:r>
        <w:t xml:space="preserve">To provision the VAL services specific information, the VAL server shall send an HTTP POST request message to the IM Server with the request body including the </w:t>
      </w:r>
      <w:r w:rsidRPr="007C1AFD">
        <w:t>VAL</w:t>
      </w:r>
      <w:r>
        <w:t>ServicesConfig data structure specified in clause </w:t>
      </w:r>
      <w:r w:rsidRPr="007C1AFD">
        <w:rPr>
          <w:lang w:eastAsia="zh-CN"/>
        </w:rPr>
        <w:t>7.</w:t>
      </w:r>
      <w:r w:rsidR="00B90553">
        <w:rPr>
          <w:lang w:eastAsia="zh-CN"/>
        </w:rPr>
        <w:t>8</w:t>
      </w:r>
      <w:r w:rsidRPr="007C1AFD">
        <w:rPr>
          <w:lang w:eastAsia="zh-CN"/>
        </w:rPr>
        <w:t>.1.</w:t>
      </w:r>
      <w:r>
        <w:rPr>
          <w:lang w:eastAsia="zh-CN"/>
        </w:rPr>
        <w:t>5</w:t>
      </w:r>
      <w:r w:rsidRPr="007C1AFD">
        <w:rPr>
          <w:lang w:eastAsia="zh-CN"/>
        </w:rPr>
        <w:t>.2.2</w:t>
      </w:r>
      <w:r>
        <w:t>.</w:t>
      </w:r>
    </w:p>
    <w:p w:rsidR="00806209" w:rsidRDefault="00806209" w:rsidP="0008473F">
      <w:r>
        <w:t>Upon receiving HTTP POST message, the identity management server shall:</w:t>
      </w:r>
    </w:p>
    <w:p w:rsidR="00806209" w:rsidRDefault="00806209" w:rsidP="00806209">
      <w:pPr>
        <w:pStyle w:val="B10"/>
        <w:rPr>
          <w:lang w:val="en-IN"/>
        </w:rPr>
      </w:pPr>
      <w:r>
        <w:rPr>
          <w:lang w:val="en-IN"/>
        </w:rPr>
        <w:t>1.</w:t>
      </w:r>
      <w:r>
        <w:rPr>
          <w:lang w:val="en-IN"/>
        </w:rPr>
        <w:tab/>
        <w:t>verify the identity of the VAL Server and check if the VAL Server is authorized to provision the VAL services specific configuration information;</w:t>
      </w:r>
    </w:p>
    <w:p w:rsidR="00806209" w:rsidRDefault="00806209" w:rsidP="00806209">
      <w:pPr>
        <w:pStyle w:val="B10"/>
      </w:pPr>
      <w:r>
        <w:t>2.</w:t>
      </w:r>
      <w:r>
        <w:tab/>
        <w:t>if the VAL Server is authorized to provision the VAL services specific configuration information, shall create a new resource as defined in 7.</w:t>
      </w:r>
      <w:r w:rsidR="00B90553">
        <w:t>8</w:t>
      </w:r>
      <w:r>
        <w:t>.1.2.2.3.1; and</w:t>
      </w:r>
    </w:p>
    <w:p w:rsidR="00C55632" w:rsidRDefault="00806209" w:rsidP="00806209">
      <w:pPr>
        <w:pStyle w:val="B10"/>
      </w:pPr>
      <w:r>
        <w:t>3.</w:t>
      </w:r>
      <w:r>
        <w:tab/>
      </w:r>
      <w:r w:rsidRPr="00152861">
        <w:t xml:space="preserve">if the </w:t>
      </w:r>
      <w:r>
        <w:t>IM</w:t>
      </w:r>
      <w:r w:rsidRPr="00152861">
        <w:t xml:space="preserve"> </w:t>
      </w:r>
      <w:r>
        <w:t>S</w:t>
      </w:r>
      <w:r w:rsidRPr="00152861">
        <w:t xml:space="preserve">erver is unable to satisfy the request, the </w:t>
      </w:r>
      <w:r>
        <w:t>IM</w:t>
      </w:r>
      <w:r w:rsidRPr="00152861">
        <w:t xml:space="preserve"> </w:t>
      </w:r>
      <w:r>
        <w:t>S</w:t>
      </w:r>
      <w:r w:rsidRPr="00152861">
        <w:t xml:space="preserve">erver shall respond to the VAL </w:t>
      </w:r>
      <w:r>
        <w:t>S</w:t>
      </w:r>
      <w:r w:rsidRPr="00152861">
        <w:t>erver with an appropriate error status code</w:t>
      </w:r>
      <w:r>
        <w:t xml:space="preserve"> as defined in clause </w:t>
      </w:r>
      <w:r w:rsidR="00B90553">
        <w:rPr>
          <w:lang w:eastAsia="zh-CN"/>
        </w:rPr>
        <w:t>7.8</w:t>
      </w:r>
      <w:r>
        <w:rPr>
          <w:lang w:eastAsia="zh-CN"/>
        </w:rPr>
        <w:t>.1.5</w:t>
      </w:r>
      <w:r w:rsidRPr="00152861">
        <w:t>.</w:t>
      </w:r>
    </w:p>
    <w:p w:rsidR="001852F4" w:rsidRPr="007C1AFD" w:rsidRDefault="001852F4" w:rsidP="001852F4">
      <w:pPr>
        <w:pStyle w:val="Heading5"/>
      </w:pPr>
      <w:bookmarkStart w:id="2262" w:name="_Toc151885646"/>
      <w:bookmarkStart w:id="2263" w:name="_Toc152075711"/>
      <w:bookmarkStart w:id="2264" w:name="_Toc153793426"/>
      <w:r w:rsidRPr="007C1AFD">
        <w:t>5.</w:t>
      </w:r>
      <w:r w:rsidRPr="00C55632">
        <w:t>9</w:t>
      </w:r>
      <w:r>
        <w:t>.1.2.</w:t>
      </w:r>
      <w:r w:rsidRPr="0008473F">
        <w:t>3</w:t>
      </w:r>
      <w:r w:rsidRPr="007C1AFD">
        <w:tab/>
      </w:r>
      <w:r>
        <w:t>Get_Configuration</w:t>
      </w:r>
      <w:bookmarkEnd w:id="2262"/>
      <w:bookmarkEnd w:id="2263"/>
      <w:bookmarkEnd w:id="2264"/>
    </w:p>
    <w:p w:rsidR="001852F4" w:rsidRPr="007C1AFD" w:rsidRDefault="001852F4" w:rsidP="001852F4">
      <w:pPr>
        <w:pStyle w:val="Heading6"/>
      </w:pPr>
      <w:bookmarkStart w:id="2265" w:name="_Toc151885647"/>
      <w:bookmarkStart w:id="2266" w:name="_Toc152075712"/>
      <w:bookmarkStart w:id="2267" w:name="_Toc153793427"/>
      <w:r w:rsidRPr="007C1AFD">
        <w:t>5.</w:t>
      </w:r>
      <w:r w:rsidRPr="00C55632">
        <w:t>9</w:t>
      </w:r>
      <w:r>
        <w:t>.1.2.3</w:t>
      </w:r>
      <w:r w:rsidRPr="007C1AFD">
        <w:t>.1</w:t>
      </w:r>
      <w:r w:rsidRPr="007C1AFD">
        <w:tab/>
        <w:t>General</w:t>
      </w:r>
      <w:bookmarkEnd w:id="2265"/>
      <w:bookmarkEnd w:id="2266"/>
      <w:bookmarkEnd w:id="2267"/>
    </w:p>
    <w:p w:rsidR="001852F4" w:rsidRPr="007C1AFD" w:rsidRDefault="001852F4" w:rsidP="001852F4">
      <w:r w:rsidRPr="007C1AFD">
        <w:t xml:space="preserve">This service operation is used by a </w:t>
      </w:r>
      <w:r>
        <w:t>service consumer</w:t>
      </w:r>
      <w:r w:rsidRPr="007C1AFD">
        <w:t xml:space="preserve"> to </w:t>
      </w:r>
      <w:r>
        <w:t>fetch the provisioned l</w:t>
      </w:r>
      <w:r>
        <w:rPr>
          <w:lang w:val="en-US"/>
        </w:rPr>
        <w:t>ist of VAL services specific</w:t>
      </w:r>
      <w:r>
        <w:t xml:space="preserve"> information of the VAL server from</w:t>
      </w:r>
      <w:r w:rsidRPr="007C1AFD">
        <w:t xml:space="preserve"> the </w:t>
      </w:r>
      <w:r>
        <w:t>IM</w:t>
      </w:r>
      <w:r w:rsidRPr="007C1AFD">
        <w:t xml:space="preserve"> server.</w:t>
      </w:r>
    </w:p>
    <w:p w:rsidR="001852F4" w:rsidRDefault="001852F4" w:rsidP="001852F4">
      <w:pPr>
        <w:pStyle w:val="Heading6"/>
      </w:pPr>
      <w:bookmarkStart w:id="2268" w:name="_Toc151885648"/>
      <w:bookmarkStart w:id="2269" w:name="_Toc152075713"/>
      <w:bookmarkStart w:id="2270" w:name="_Toc153793428"/>
      <w:r w:rsidRPr="007C1AFD">
        <w:t>5.</w:t>
      </w:r>
      <w:r>
        <w:t>9</w:t>
      </w:r>
      <w:r w:rsidRPr="007C1AFD">
        <w:t>.1.2.</w:t>
      </w:r>
      <w:r>
        <w:t>3</w:t>
      </w:r>
      <w:r w:rsidRPr="007C1AFD">
        <w:t>.2</w:t>
      </w:r>
      <w:r w:rsidRPr="007C1AFD">
        <w:tab/>
      </w:r>
      <w:r>
        <w:t>Service consumer</w:t>
      </w:r>
      <w:r w:rsidRPr="007C1AFD">
        <w:t xml:space="preserve"> </w:t>
      </w:r>
      <w:r>
        <w:t>obtaining the VAL service specific information provisioned u</w:t>
      </w:r>
      <w:r w:rsidRPr="007C1AFD">
        <w:t xml:space="preserve">sing </w:t>
      </w:r>
      <w:r>
        <w:t>Get_Configuration</w:t>
      </w:r>
      <w:r w:rsidRPr="007C1AFD">
        <w:t xml:space="preserve"> service operation</w:t>
      </w:r>
      <w:bookmarkEnd w:id="2268"/>
      <w:bookmarkEnd w:id="2269"/>
      <w:bookmarkEnd w:id="2270"/>
    </w:p>
    <w:p w:rsidR="001852F4" w:rsidRDefault="001852F4" w:rsidP="001852F4">
      <w:r>
        <w:t xml:space="preserve">To obtain the provisioned VAL services configuration information, the service consumer shall send a HTTP GET message to the IM server targeting either, </w:t>
      </w:r>
    </w:p>
    <w:p w:rsidR="001852F4" w:rsidRDefault="001852F4" w:rsidP="001852F4">
      <w:pPr>
        <w:pStyle w:val="B10"/>
      </w:pPr>
      <w:r>
        <w:t xml:space="preserve">- </w:t>
      </w:r>
      <w:r>
        <w:tab/>
      </w:r>
      <w:r w:rsidRPr="007C1AFD">
        <w:rPr>
          <w:rFonts w:eastAsia="DengXian"/>
        </w:rPr>
        <w:t>"</w:t>
      </w:r>
      <w:r>
        <w:rPr>
          <w:rFonts w:eastAsia="DengXian"/>
        </w:rPr>
        <w:t xml:space="preserve">Individual </w:t>
      </w:r>
      <w:r>
        <w:t>VAL Services Configuration</w:t>
      </w:r>
      <w:r w:rsidRPr="007C1AFD">
        <w:rPr>
          <w:rFonts w:eastAsia="DengXian"/>
        </w:rPr>
        <w:t>"</w:t>
      </w:r>
      <w:r>
        <w:t xml:space="preserve"> resource representation URI as specified in clause 7.8.1.2.3.3.1; or</w:t>
      </w:r>
    </w:p>
    <w:p w:rsidR="001852F4" w:rsidRDefault="001852F4" w:rsidP="001852F4">
      <w:pPr>
        <w:pStyle w:val="B10"/>
      </w:pPr>
      <w:r>
        <w:t>-</w:t>
      </w:r>
      <w:r>
        <w:tab/>
      </w:r>
      <w:r w:rsidRPr="007C1AFD">
        <w:rPr>
          <w:rFonts w:eastAsia="DengXian"/>
        </w:rPr>
        <w:t>"</w:t>
      </w:r>
      <w:r>
        <w:t>VAL Services Configurations</w:t>
      </w:r>
      <w:r w:rsidRPr="007C1AFD">
        <w:rPr>
          <w:rFonts w:eastAsia="DengXian"/>
        </w:rPr>
        <w:t>"</w:t>
      </w:r>
      <w:r>
        <w:t xml:space="preserve"> collection resource representation URI as specified in clause 7.8.1.2.2.3.2. In the GET message to </w:t>
      </w:r>
      <w:r w:rsidRPr="007C1AFD">
        <w:rPr>
          <w:rFonts w:eastAsia="DengXian"/>
        </w:rPr>
        <w:t>"</w:t>
      </w:r>
      <w:r>
        <w:t>VAL Services Configurations</w:t>
      </w:r>
      <w:r w:rsidRPr="007C1AFD">
        <w:rPr>
          <w:rFonts w:eastAsia="DengXian"/>
        </w:rPr>
        <w:t>"</w:t>
      </w:r>
      <w:r>
        <w:t xml:space="preserve"> collection resource, the service consumer may include the VAL Server ID of the requesting VAL server, list of identifiers identifying the </w:t>
      </w:r>
      <w:r w:rsidRPr="007C1AFD">
        <w:rPr>
          <w:rFonts w:eastAsia="DengXian"/>
        </w:rPr>
        <w:t>"</w:t>
      </w:r>
      <w:r>
        <w:rPr>
          <w:rFonts w:eastAsia="DengXian"/>
        </w:rPr>
        <w:t xml:space="preserve">Individual </w:t>
      </w:r>
      <w:r>
        <w:t>VAL Services Configuration</w:t>
      </w:r>
      <w:r w:rsidRPr="007C1AFD">
        <w:rPr>
          <w:rFonts w:eastAsia="DengXian"/>
        </w:rPr>
        <w:t>"</w:t>
      </w:r>
      <w:r>
        <w:t xml:space="preserve"> resources, as query parameters.</w:t>
      </w:r>
    </w:p>
    <w:p w:rsidR="001852F4" w:rsidRDefault="001852F4" w:rsidP="001852F4">
      <w:r>
        <w:t>Upon receiving the HTTP GET message as described above, if the service consumer is authorized to obtain the VAL Services Configuration information, then the IM server shall:</w:t>
      </w:r>
    </w:p>
    <w:p w:rsidR="001852F4" w:rsidRDefault="001852F4" w:rsidP="001852F4">
      <w:pPr>
        <w:pStyle w:val="B10"/>
      </w:pPr>
      <w:r>
        <w:rPr>
          <w:lang w:val="en-IN"/>
        </w:rPr>
        <w:t>1.</w:t>
      </w:r>
      <w:r>
        <w:rPr>
          <w:lang w:val="en-IN"/>
        </w:rPr>
        <w:tab/>
        <w:t xml:space="preserve">in the request to </w:t>
      </w:r>
      <w:r w:rsidRPr="007C1AFD">
        <w:rPr>
          <w:rFonts w:eastAsia="DengXian"/>
        </w:rPr>
        <w:t>"</w:t>
      </w:r>
      <w:r>
        <w:t>VAL Services Configurations</w:t>
      </w:r>
      <w:r w:rsidRPr="007C1AFD">
        <w:rPr>
          <w:rFonts w:eastAsia="DengXian"/>
        </w:rPr>
        <w:t>"</w:t>
      </w:r>
      <w:r>
        <w:t xml:space="preserve"> collection resource representation URI, return the VAL Service Configurations, list of </w:t>
      </w:r>
      <w:r w:rsidRPr="007C1AFD">
        <w:rPr>
          <w:rFonts w:eastAsia="DengXian"/>
        </w:rPr>
        <w:t>"</w:t>
      </w:r>
      <w:r>
        <w:rPr>
          <w:rFonts w:eastAsia="DengXian"/>
        </w:rPr>
        <w:t>VALServicesConfig</w:t>
      </w:r>
      <w:r w:rsidRPr="007C1AFD">
        <w:rPr>
          <w:rFonts w:eastAsia="DengXian"/>
        </w:rPr>
        <w:t>"</w:t>
      </w:r>
      <w:r>
        <w:rPr>
          <w:rFonts w:eastAsia="DengXian"/>
        </w:rPr>
        <w:t xml:space="preserve"> data type</w:t>
      </w:r>
      <w:r>
        <w:t xml:space="preserve">, matching the query parameters in the response message; </w:t>
      </w:r>
    </w:p>
    <w:p w:rsidR="001852F4" w:rsidRDefault="001852F4" w:rsidP="001852F4">
      <w:pPr>
        <w:pStyle w:val="B10"/>
      </w:pPr>
      <w:r>
        <w:t xml:space="preserve">2.  </w:t>
      </w:r>
      <w:r>
        <w:rPr>
          <w:lang w:val="en-IN"/>
        </w:rPr>
        <w:t xml:space="preserve">in the request </w:t>
      </w:r>
      <w:r>
        <w:t xml:space="preserve">to </w:t>
      </w:r>
      <w:r w:rsidRPr="007C1AFD">
        <w:rPr>
          <w:rFonts w:eastAsia="DengXian"/>
        </w:rPr>
        <w:t>"</w:t>
      </w:r>
      <w:r>
        <w:t>Individual VAL Services Configuration</w:t>
      </w:r>
      <w:r w:rsidRPr="007C1AFD">
        <w:rPr>
          <w:rFonts w:eastAsia="DengXian"/>
        </w:rPr>
        <w:t>"</w:t>
      </w:r>
      <w:r>
        <w:t xml:space="preserve"> resource representation URI</w:t>
      </w:r>
      <w:r>
        <w:rPr>
          <w:lang w:val="en-IN"/>
        </w:rPr>
        <w:t xml:space="preserve">, return the VAL Service Configuration resource </w:t>
      </w:r>
      <w:r w:rsidRPr="007C1AFD">
        <w:rPr>
          <w:rFonts w:eastAsia="DengXian"/>
        </w:rPr>
        <w:t>"</w:t>
      </w:r>
      <w:r>
        <w:rPr>
          <w:rFonts w:eastAsia="DengXian"/>
        </w:rPr>
        <w:t>VALServicesConfig</w:t>
      </w:r>
      <w:r w:rsidRPr="007C1AFD">
        <w:rPr>
          <w:rFonts w:eastAsia="DengXian"/>
        </w:rPr>
        <w:t>"</w:t>
      </w:r>
      <w:r>
        <w:rPr>
          <w:rFonts w:eastAsia="DengXian"/>
        </w:rPr>
        <w:t xml:space="preserve"> data type</w:t>
      </w:r>
      <w:r>
        <w:t xml:space="preserve"> </w:t>
      </w:r>
      <w:r>
        <w:rPr>
          <w:lang w:val="en-IN"/>
        </w:rPr>
        <w:t>in the response message</w:t>
      </w:r>
      <w:r>
        <w:t>.</w:t>
      </w:r>
    </w:p>
    <w:p w:rsidR="001852F4" w:rsidRDefault="001852F4" w:rsidP="0008473F">
      <w:pPr>
        <w:pStyle w:val="B10"/>
        <w:rPr>
          <w:noProof/>
        </w:rPr>
      </w:pPr>
      <w:r>
        <w:t>3.</w:t>
      </w:r>
      <w:r w:rsidRPr="00BC30BB">
        <w:tab/>
      </w:r>
      <w:r>
        <w:t xml:space="preserve">if errors occur when processing the request, </w:t>
      </w:r>
      <w:r w:rsidRPr="00BC30BB">
        <w:t xml:space="preserve">the </w:t>
      </w:r>
      <w:r>
        <w:t>IM</w:t>
      </w:r>
      <w:r w:rsidRPr="00BC30BB">
        <w:t xml:space="preserve"> </w:t>
      </w:r>
      <w:r>
        <w:t>S</w:t>
      </w:r>
      <w:r w:rsidRPr="00BC30BB">
        <w:t xml:space="preserve">erver shall respond to the </w:t>
      </w:r>
      <w:r>
        <w:t>service consumer</w:t>
      </w:r>
      <w:r w:rsidRPr="00BC30BB">
        <w:t xml:space="preserve"> </w:t>
      </w:r>
      <w:r>
        <w:t>with an appropriate error response as specified in clause </w:t>
      </w:r>
      <w:r>
        <w:rPr>
          <w:lang w:eastAsia="zh-CN"/>
        </w:rPr>
        <w:t>7.1.3</w:t>
      </w:r>
      <w:r w:rsidRPr="007C1AFD">
        <w:rPr>
          <w:lang w:eastAsia="zh-CN"/>
        </w:rPr>
        <w:t>.5</w:t>
      </w:r>
      <w:r>
        <w:rPr>
          <w:lang w:eastAsia="zh-CN"/>
        </w:rPr>
        <w:t>.</w:t>
      </w:r>
    </w:p>
    <w:p w:rsidR="001852F4" w:rsidRPr="007C1AFD" w:rsidRDefault="001852F4" w:rsidP="001852F4">
      <w:pPr>
        <w:pStyle w:val="Heading5"/>
      </w:pPr>
      <w:bookmarkStart w:id="2271" w:name="_Toc151885649"/>
      <w:bookmarkStart w:id="2272" w:name="_Toc152075714"/>
      <w:bookmarkStart w:id="2273" w:name="_Toc153793429"/>
      <w:r w:rsidRPr="007C1AFD">
        <w:t>5.</w:t>
      </w:r>
      <w:r w:rsidRPr="00C55632">
        <w:t>9</w:t>
      </w:r>
      <w:r>
        <w:t>.1.2.</w:t>
      </w:r>
      <w:r w:rsidRPr="0008473F">
        <w:t>4</w:t>
      </w:r>
      <w:r w:rsidRPr="007C1AFD">
        <w:tab/>
      </w:r>
      <w:r>
        <w:t>Update_Configuration</w:t>
      </w:r>
      <w:bookmarkEnd w:id="2271"/>
      <w:bookmarkEnd w:id="2272"/>
      <w:bookmarkEnd w:id="2273"/>
    </w:p>
    <w:p w:rsidR="001852F4" w:rsidRPr="007C1AFD" w:rsidRDefault="001852F4" w:rsidP="001852F4">
      <w:pPr>
        <w:pStyle w:val="Heading6"/>
      </w:pPr>
      <w:bookmarkStart w:id="2274" w:name="_Toc151885650"/>
      <w:bookmarkStart w:id="2275" w:name="_Toc152075715"/>
      <w:bookmarkStart w:id="2276" w:name="_Toc153793430"/>
      <w:r w:rsidRPr="007C1AFD">
        <w:t>5.</w:t>
      </w:r>
      <w:r w:rsidRPr="00C55632">
        <w:t>9</w:t>
      </w:r>
      <w:r>
        <w:t>.1.2.4</w:t>
      </w:r>
      <w:r w:rsidRPr="007C1AFD">
        <w:t>.1</w:t>
      </w:r>
      <w:r w:rsidRPr="007C1AFD">
        <w:tab/>
        <w:t>General</w:t>
      </w:r>
      <w:bookmarkEnd w:id="2274"/>
      <w:bookmarkEnd w:id="2275"/>
      <w:bookmarkEnd w:id="2276"/>
    </w:p>
    <w:p w:rsidR="001852F4" w:rsidRPr="007C1AFD" w:rsidRDefault="001852F4" w:rsidP="001852F4">
      <w:r w:rsidRPr="007C1AFD">
        <w:t xml:space="preserve">This service operation is used by a </w:t>
      </w:r>
      <w:r>
        <w:t>service consumer</w:t>
      </w:r>
      <w:r w:rsidRPr="007C1AFD">
        <w:t xml:space="preserve"> to </w:t>
      </w:r>
      <w:r>
        <w:t>udpate the l</w:t>
      </w:r>
      <w:r>
        <w:rPr>
          <w:lang w:val="en-US"/>
        </w:rPr>
        <w:t>ist of VAL service specific</w:t>
      </w:r>
      <w:r>
        <w:t xml:space="preserve"> information of the VAL server provisioned </w:t>
      </w:r>
      <w:r w:rsidRPr="007C1AFD">
        <w:t xml:space="preserve">to the </w:t>
      </w:r>
      <w:r>
        <w:t>IM</w:t>
      </w:r>
      <w:r w:rsidRPr="007C1AFD">
        <w:t xml:space="preserve"> server.</w:t>
      </w:r>
    </w:p>
    <w:p w:rsidR="001852F4" w:rsidRDefault="001852F4" w:rsidP="001852F4">
      <w:pPr>
        <w:pStyle w:val="Heading6"/>
      </w:pPr>
      <w:bookmarkStart w:id="2277" w:name="_Toc151885651"/>
      <w:bookmarkStart w:id="2278" w:name="_Toc152075716"/>
      <w:bookmarkStart w:id="2279" w:name="_Toc153793431"/>
      <w:r w:rsidRPr="007C1AFD">
        <w:t>5.</w:t>
      </w:r>
      <w:r>
        <w:t>9</w:t>
      </w:r>
      <w:r w:rsidRPr="007C1AFD">
        <w:t>.1.2.</w:t>
      </w:r>
      <w:r>
        <w:t>4</w:t>
      </w:r>
      <w:r w:rsidRPr="007C1AFD">
        <w:t>.2</w:t>
      </w:r>
      <w:r w:rsidRPr="007C1AFD">
        <w:tab/>
      </w:r>
      <w:r>
        <w:t>Service consumer</w:t>
      </w:r>
      <w:r w:rsidRPr="007C1AFD">
        <w:t xml:space="preserve"> </w:t>
      </w:r>
      <w:r>
        <w:t>updating VAL service specific information u</w:t>
      </w:r>
      <w:r w:rsidRPr="007C1AFD">
        <w:t xml:space="preserve">sing </w:t>
      </w:r>
      <w:r>
        <w:t>Update_Configuration</w:t>
      </w:r>
      <w:r w:rsidRPr="007C1AFD">
        <w:t xml:space="preserve"> service operation</w:t>
      </w:r>
      <w:bookmarkEnd w:id="2277"/>
      <w:bookmarkEnd w:id="2278"/>
      <w:bookmarkEnd w:id="2279"/>
    </w:p>
    <w:p w:rsidR="001852F4" w:rsidRDefault="001852F4" w:rsidP="001852F4">
      <w:r>
        <w:t>To modify the VAL Services Configuration, the service consumer shall send either,</w:t>
      </w:r>
    </w:p>
    <w:p w:rsidR="001852F4" w:rsidRDefault="001852F4" w:rsidP="001852F4">
      <w:pPr>
        <w:pStyle w:val="B10"/>
      </w:pPr>
      <w:r>
        <w:t>-</w:t>
      </w:r>
      <w:r>
        <w:tab/>
        <w:t xml:space="preserve">HTTP PUT message, including the </w:t>
      </w:r>
      <w:r w:rsidRPr="007C1AFD">
        <w:rPr>
          <w:rFonts w:eastAsia="DengXian"/>
        </w:rPr>
        <w:t>"</w:t>
      </w:r>
      <w:r>
        <w:rPr>
          <w:rFonts w:eastAsia="DengXian"/>
        </w:rPr>
        <w:t>VALServicesConfig</w:t>
      </w:r>
      <w:r w:rsidRPr="007C1AFD">
        <w:rPr>
          <w:rFonts w:eastAsia="DengXian"/>
        </w:rPr>
        <w:t>"</w:t>
      </w:r>
      <w:r>
        <w:rPr>
          <w:rFonts w:eastAsia="DengXian"/>
        </w:rPr>
        <w:t xml:space="preserve"> data type</w:t>
      </w:r>
      <w:r>
        <w:t xml:space="preserve">, to the IM server to the Resource URI identifying the </w:t>
      </w:r>
      <w:r w:rsidRPr="007C1AFD">
        <w:rPr>
          <w:rFonts w:eastAsia="DengXian"/>
        </w:rPr>
        <w:t>"</w:t>
      </w:r>
      <w:r>
        <w:t>Individual VAL Services Configuration</w:t>
      </w:r>
      <w:r w:rsidRPr="007C1AFD">
        <w:rPr>
          <w:rFonts w:eastAsia="DengXian"/>
        </w:rPr>
        <w:t>"</w:t>
      </w:r>
      <w:r>
        <w:t xml:space="preserve"> resource representation, as specified in the clause 7.8.1.2.3.3.2. This request shall not replace valServerId property in the existing resource, or</w:t>
      </w:r>
    </w:p>
    <w:p w:rsidR="001852F4" w:rsidRDefault="001852F4" w:rsidP="001852F4">
      <w:pPr>
        <w:pStyle w:val="B10"/>
      </w:pPr>
      <w:r>
        <w:t>-</w:t>
      </w:r>
      <w:r>
        <w:tab/>
        <w:t xml:space="preserve">HTTP PATCH request message, including the </w:t>
      </w:r>
      <w:r w:rsidRPr="007C1AFD">
        <w:rPr>
          <w:rFonts w:eastAsia="DengXian"/>
        </w:rPr>
        <w:t>"</w:t>
      </w:r>
      <w:r>
        <w:rPr>
          <w:rFonts w:eastAsia="DengXian"/>
        </w:rPr>
        <w:t>VALServicesConfigPatch</w:t>
      </w:r>
      <w:r w:rsidRPr="007C1AFD">
        <w:rPr>
          <w:rFonts w:eastAsia="DengXian"/>
        </w:rPr>
        <w:t>"</w:t>
      </w:r>
      <w:r>
        <w:rPr>
          <w:rFonts w:eastAsia="DengXian"/>
        </w:rPr>
        <w:t xml:space="preserve"> data type</w:t>
      </w:r>
      <w:r>
        <w:t xml:space="preserve">, to the </w:t>
      </w:r>
      <w:r w:rsidRPr="007C1AFD">
        <w:rPr>
          <w:rFonts w:eastAsia="DengXian"/>
        </w:rPr>
        <w:t>"</w:t>
      </w:r>
      <w:r>
        <w:t>Individual VAL Services Configuration</w:t>
      </w:r>
      <w:r w:rsidRPr="007C1AFD">
        <w:rPr>
          <w:rFonts w:eastAsia="DengXian"/>
        </w:rPr>
        <w:t>"</w:t>
      </w:r>
      <w:r>
        <w:t xml:space="preserve"> resource URI as specified in clause 7.8.1.2.3.3.3, to partially update the VAL Service Configuration. The body of the HTTP PATCH request message shall include the requested modifications as specified in clause 7.8.1.2.3.3.3.</w:t>
      </w:r>
    </w:p>
    <w:p w:rsidR="001852F4" w:rsidRDefault="001852F4" w:rsidP="001852F4">
      <w:r>
        <w:t>Upon receiving the HTTP PUT / PATCH message, if the service consumer is authorized to modify/update the VAL services configuration information, then the IM server shall:</w:t>
      </w:r>
    </w:p>
    <w:p w:rsidR="001852F4" w:rsidRDefault="001852F4" w:rsidP="001852F4">
      <w:pPr>
        <w:pStyle w:val="B10"/>
      </w:pPr>
      <w:r>
        <w:rPr>
          <w:lang w:val="en-IN"/>
        </w:rPr>
        <w:t>1.</w:t>
      </w:r>
      <w:r>
        <w:rPr>
          <w:lang w:val="en-IN"/>
        </w:rPr>
        <w:tab/>
        <w:t xml:space="preserve">update/modify the resource identified by the Resource URI of the </w:t>
      </w:r>
      <w:r w:rsidRPr="007C1AFD">
        <w:rPr>
          <w:rFonts w:eastAsia="DengXian"/>
        </w:rPr>
        <w:t>"</w:t>
      </w:r>
      <w:r>
        <w:rPr>
          <w:rFonts w:eastAsia="DengXian"/>
        </w:rPr>
        <w:t xml:space="preserve">Individual </w:t>
      </w:r>
      <w:r>
        <w:rPr>
          <w:lang w:val="en-IN"/>
        </w:rPr>
        <w:t>VAL Services Configuration</w:t>
      </w:r>
      <w:r w:rsidRPr="007C1AFD">
        <w:rPr>
          <w:rFonts w:eastAsia="DengXian"/>
        </w:rPr>
        <w:t>"</w:t>
      </w:r>
      <w:r>
        <w:rPr>
          <w:lang w:val="en-IN"/>
        </w:rPr>
        <w:t xml:space="preserve"> with the VAL Services information received in the request;</w:t>
      </w:r>
      <w:r>
        <w:t xml:space="preserve"> </w:t>
      </w:r>
    </w:p>
    <w:p w:rsidR="001852F4" w:rsidRDefault="001852F4" w:rsidP="001852F4">
      <w:pPr>
        <w:pStyle w:val="B10"/>
      </w:pPr>
      <w:r>
        <w:t>2.</w:t>
      </w:r>
      <w:r>
        <w:tab/>
        <w:t xml:space="preserve">respond to the service consumer with HTTP </w:t>
      </w:r>
      <w:r w:rsidRPr="007C1AFD">
        <w:rPr>
          <w:rFonts w:eastAsia="DengXian"/>
        </w:rPr>
        <w:t>"</w:t>
      </w:r>
      <w:r>
        <w:t>200 OK</w:t>
      </w:r>
      <w:r w:rsidRPr="007C1AFD">
        <w:rPr>
          <w:rFonts w:eastAsia="DengXian"/>
        </w:rPr>
        <w:t>"</w:t>
      </w:r>
      <w:r>
        <w:t xml:space="preserve"> with the response body containing the updated </w:t>
      </w:r>
      <w:r w:rsidRPr="007C1AFD">
        <w:rPr>
          <w:rFonts w:eastAsia="DengXian"/>
        </w:rPr>
        <w:t>"</w:t>
      </w:r>
      <w:r>
        <w:rPr>
          <w:rFonts w:eastAsia="DengXian"/>
        </w:rPr>
        <w:t xml:space="preserve">Individual </w:t>
      </w:r>
      <w:r>
        <w:t>VAL Services Configuration</w:t>
      </w:r>
      <w:r w:rsidRPr="007C1AFD">
        <w:rPr>
          <w:rFonts w:eastAsia="DengXian"/>
        </w:rPr>
        <w:t>"</w:t>
      </w:r>
      <w:r>
        <w:t xml:space="preserve"> in </w:t>
      </w:r>
      <w:r w:rsidRPr="007C1AFD">
        <w:rPr>
          <w:rFonts w:eastAsia="DengXian"/>
        </w:rPr>
        <w:t>"</w:t>
      </w:r>
      <w:r>
        <w:rPr>
          <w:rFonts w:eastAsia="DengXian"/>
        </w:rPr>
        <w:t>VALServicesConfig</w:t>
      </w:r>
      <w:r w:rsidRPr="007C1AFD">
        <w:rPr>
          <w:rFonts w:eastAsia="DengXian"/>
        </w:rPr>
        <w:t>"</w:t>
      </w:r>
      <w:r>
        <w:rPr>
          <w:rFonts w:eastAsia="DengXian"/>
        </w:rPr>
        <w:t xml:space="preserve"> data type</w:t>
      </w:r>
      <w:r>
        <w:t>, in the response or a 204 No Content status code;</w:t>
      </w:r>
    </w:p>
    <w:p w:rsidR="001852F4" w:rsidRDefault="001852F4" w:rsidP="0008473F">
      <w:pPr>
        <w:pStyle w:val="B10"/>
        <w:rPr>
          <w:noProof/>
        </w:rPr>
      </w:pPr>
      <w:r>
        <w:t>3.</w:t>
      </w:r>
      <w:r w:rsidRPr="00BC30BB">
        <w:tab/>
      </w:r>
      <w:r>
        <w:t xml:space="preserve">if errors occur when processing the request, </w:t>
      </w:r>
      <w:r w:rsidRPr="00BC30BB">
        <w:t xml:space="preserve">the </w:t>
      </w:r>
      <w:r>
        <w:t>IM</w:t>
      </w:r>
      <w:r w:rsidRPr="00BC30BB">
        <w:t xml:space="preserve"> </w:t>
      </w:r>
      <w:r>
        <w:t>S</w:t>
      </w:r>
      <w:r w:rsidRPr="00BC30BB">
        <w:t xml:space="preserve">erver shall respond to the </w:t>
      </w:r>
      <w:r>
        <w:t>service consumer</w:t>
      </w:r>
      <w:r w:rsidRPr="00BC30BB">
        <w:t xml:space="preserve"> </w:t>
      </w:r>
      <w:r>
        <w:t>with an appropriate error response as specified in clause </w:t>
      </w:r>
      <w:r>
        <w:rPr>
          <w:lang w:eastAsia="zh-CN"/>
        </w:rPr>
        <w:t>7.1.3</w:t>
      </w:r>
      <w:r w:rsidRPr="007C1AFD">
        <w:rPr>
          <w:lang w:eastAsia="zh-CN"/>
        </w:rPr>
        <w:t>.5</w:t>
      </w:r>
      <w:r>
        <w:rPr>
          <w:lang w:eastAsia="zh-CN"/>
        </w:rPr>
        <w:t>.</w:t>
      </w:r>
    </w:p>
    <w:p w:rsidR="001852F4" w:rsidRPr="007C1AFD" w:rsidRDefault="001852F4" w:rsidP="001852F4">
      <w:pPr>
        <w:pStyle w:val="Heading5"/>
      </w:pPr>
      <w:bookmarkStart w:id="2280" w:name="_Toc151885652"/>
      <w:bookmarkStart w:id="2281" w:name="_Toc152075717"/>
      <w:bookmarkStart w:id="2282" w:name="_Toc153793432"/>
      <w:r w:rsidRPr="007C1AFD">
        <w:t>5.</w:t>
      </w:r>
      <w:r w:rsidRPr="00C55632">
        <w:t>9</w:t>
      </w:r>
      <w:r>
        <w:t>.1.2.</w:t>
      </w:r>
      <w:r w:rsidRPr="0008473F">
        <w:t>5</w:t>
      </w:r>
      <w:r w:rsidRPr="007C1AFD">
        <w:tab/>
      </w:r>
      <w:r>
        <w:t>Delete_Configuration</w:t>
      </w:r>
      <w:bookmarkEnd w:id="2280"/>
      <w:bookmarkEnd w:id="2281"/>
      <w:bookmarkEnd w:id="2282"/>
    </w:p>
    <w:p w:rsidR="001852F4" w:rsidRPr="007C1AFD" w:rsidRDefault="001852F4" w:rsidP="001852F4">
      <w:pPr>
        <w:pStyle w:val="Heading6"/>
      </w:pPr>
      <w:bookmarkStart w:id="2283" w:name="_Toc151885653"/>
      <w:bookmarkStart w:id="2284" w:name="_Toc152075718"/>
      <w:bookmarkStart w:id="2285" w:name="_Toc153793433"/>
      <w:r w:rsidRPr="007C1AFD">
        <w:t>5.</w:t>
      </w:r>
      <w:r w:rsidRPr="00C55632">
        <w:t>9</w:t>
      </w:r>
      <w:r>
        <w:t>.1.2.5</w:t>
      </w:r>
      <w:r w:rsidRPr="007C1AFD">
        <w:t>.1</w:t>
      </w:r>
      <w:r w:rsidRPr="007C1AFD">
        <w:tab/>
        <w:t>General</w:t>
      </w:r>
      <w:bookmarkEnd w:id="2283"/>
      <w:bookmarkEnd w:id="2284"/>
      <w:bookmarkEnd w:id="2285"/>
    </w:p>
    <w:p w:rsidR="001852F4" w:rsidRPr="007C1AFD" w:rsidRDefault="001852F4" w:rsidP="001852F4">
      <w:r w:rsidRPr="007C1AFD">
        <w:t xml:space="preserve">This service operation is used by a </w:t>
      </w:r>
      <w:r>
        <w:t>service consumer</w:t>
      </w:r>
      <w:r w:rsidRPr="007C1AFD">
        <w:t xml:space="preserve"> to </w:t>
      </w:r>
      <w:r>
        <w:t>delete the l</w:t>
      </w:r>
      <w:r>
        <w:rPr>
          <w:lang w:val="en-US"/>
        </w:rPr>
        <w:t>ist of VAL service specific</w:t>
      </w:r>
      <w:r>
        <w:t xml:space="preserve"> information of the VAL server provisioned </w:t>
      </w:r>
      <w:r w:rsidRPr="007C1AFD">
        <w:t xml:space="preserve">to the </w:t>
      </w:r>
      <w:r>
        <w:t>IM</w:t>
      </w:r>
      <w:r w:rsidRPr="007C1AFD">
        <w:t xml:space="preserve"> server.</w:t>
      </w:r>
    </w:p>
    <w:p w:rsidR="001852F4" w:rsidRDefault="001852F4" w:rsidP="001852F4">
      <w:pPr>
        <w:pStyle w:val="Heading6"/>
      </w:pPr>
      <w:bookmarkStart w:id="2286" w:name="_Toc151885654"/>
      <w:bookmarkStart w:id="2287" w:name="_Toc152075719"/>
      <w:bookmarkStart w:id="2288" w:name="_Toc153793434"/>
      <w:r w:rsidRPr="007C1AFD">
        <w:t>5.</w:t>
      </w:r>
      <w:r>
        <w:t>9</w:t>
      </w:r>
      <w:r w:rsidRPr="007C1AFD">
        <w:t>.1.2.</w:t>
      </w:r>
      <w:r>
        <w:t>5</w:t>
      </w:r>
      <w:r w:rsidRPr="007C1AFD">
        <w:t>.2</w:t>
      </w:r>
      <w:r w:rsidRPr="007C1AFD">
        <w:tab/>
      </w:r>
      <w:r>
        <w:t>Service consumer</w:t>
      </w:r>
      <w:r w:rsidRPr="007C1AFD">
        <w:t xml:space="preserve"> </w:t>
      </w:r>
      <w:r>
        <w:t>deleting VAL service specific information u</w:t>
      </w:r>
      <w:r w:rsidRPr="007C1AFD">
        <w:t xml:space="preserve">sing </w:t>
      </w:r>
      <w:r>
        <w:t>Delete_Configuration</w:t>
      </w:r>
      <w:r w:rsidRPr="007C1AFD">
        <w:t xml:space="preserve"> service operation</w:t>
      </w:r>
      <w:bookmarkEnd w:id="2286"/>
      <w:bookmarkEnd w:id="2287"/>
      <w:bookmarkEnd w:id="2288"/>
    </w:p>
    <w:p w:rsidR="001852F4" w:rsidRDefault="001852F4" w:rsidP="0008473F">
      <w:r>
        <w:t xml:space="preserve">To delete a VAL Services Configuration information, the service consumer shall send a HTTP DELETE message to the IM server to its </w:t>
      </w:r>
      <w:r w:rsidRPr="007C1AFD">
        <w:rPr>
          <w:rFonts w:eastAsia="DengXian"/>
        </w:rPr>
        <w:t>"</w:t>
      </w:r>
      <w:r>
        <w:t>Individual VAL Services Configuration</w:t>
      </w:r>
      <w:r w:rsidRPr="007C1AFD">
        <w:rPr>
          <w:rFonts w:eastAsia="DengXian"/>
        </w:rPr>
        <w:t>"</w:t>
      </w:r>
      <w:r>
        <w:t xml:space="preserve"> resource representation in the IM server as specified in clause 7.8.1.2.3.3.4. Upon receiving the HTTP DELETE message, if the service consumer is authorized to delete the VAL </w:t>
      </w:r>
      <w:r>
        <w:rPr>
          <w:lang w:val="en-IN"/>
        </w:rPr>
        <w:t>Services Configuration</w:t>
      </w:r>
      <w:r>
        <w:t>, then the IM server shall:</w:t>
      </w:r>
    </w:p>
    <w:p w:rsidR="001852F4" w:rsidRDefault="001852F4" w:rsidP="001852F4">
      <w:pPr>
        <w:pStyle w:val="B10"/>
      </w:pPr>
      <w:r>
        <w:rPr>
          <w:lang w:val="en-IN"/>
        </w:rPr>
        <w:t>1.</w:t>
      </w:r>
      <w:r>
        <w:rPr>
          <w:lang w:val="en-IN"/>
        </w:rPr>
        <w:tab/>
      </w:r>
      <w:r>
        <w:t>delete the resource representation pointed by the Individual VAL Service Configuration resource identifier</w:t>
      </w:r>
      <w:r>
        <w:rPr>
          <w:lang w:val="en-IN"/>
        </w:rPr>
        <w:t>;</w:t>
      </w:r>
      <w:r>
        <w:t xml:space="preserve"> </w:t>
      </w:r>
    </w:p>
    <w:p w:rsidR="001852F4" w:rsidRDefault="001852F4" w:rsidP="00D723E5">
      <w:pPr>
        <w:pStyle w:val="B10"/>
      </w:pPr>
      <w:r>
        <w:t>2.</w:t>
      </w:r>
      <w:r w:rsidRPr="00BC30BB">
        <w:tab/>
      </w:r>
      <w:r>
        <w:t xml:space="preserve">if errors occur when processing the request, </w:t>
      </w:r>
      <w:r w:rsidRPr="00BC30BB">
        <w:t xml:space="preserve">the </w:t>
      </w:r>
      <w:r>
        <w:t>IM</w:t>
      </w:r>
      <w:r w:rsidRPr="00BC30BB">
        <w:t xml:space="preserve"> </w:t>
      </w:r>
      <w:r>
        <w:t>S</w:t>
      </w:r>
      <w:r w:rsidRPr="00BC30BB">
        <w:t xml:space="preserve">erver shall respond to the </w:t>
      </w:r>
      <w:r>
        <w:t>service consumer</w:t>
      </w:r>
      <w:r w:rsidRPr="00BC30BB">
        <w:t xml:space="preserve"> </w:t>
      </w:r>
      <w:r>
        <w:t>with an appropriate error response as specified in clause </w:t>
      </w:r>
      <w:r>
        <w:rPr>
          <w:lang w:eastAsia="zh-CN"/>
        </w:rPr>
        <w:t>7.1.3</w:t>
      </w:r>
      <w:r w:rsidRPr="007C1AFD">
        <w:rPr>
          <w:lang w:eastAsia="zh-CN"/>
        </w:rPr>
        <w:t>.5</w:t>
      </w:r>
      <w:r>
        <w:rPr>
          <w:lang w:eastAsia="zh-CN"/>
        </w:rPr>
        <w:t>.</w:t>
      </w:r>
    </w:p>
    <w:p w:rsidR="00A954F4" w:rsidRPr="007C1AFD" w:rsidRDefault="00A954F4" w:rsidP="00A954F4">
      <w:pPr>
        <w:pStyle w:val="Heading2"/>
      </w:pPr>
      <w:bookmarkStart w:id="2289" w:name="_Toc138754942"/>
      <w:bookmarkStart w:id="2290" w:name="_Toc151885655"/>
      <w:bookmarkStart w:id="2291" w:name="_Toc152075720"/>
      <w:bookmarkStart w:id="2292" w:name="_Toc153793435"/>
      <w:r w:rsidRPr="007C1AFD">
        <w:t>5.</w:t>
      </w:r>
      <w:r w:rsidRPr="00A954F4">
        <w:t>10</w:t>
      </w:r>
      <w:r w:rsidRPr="007C1AFD">
        <w:tab/>
      </w:r>
      <w:r>
        <w:t xml:space="preserve">Data Delivery </w:t>
      </w:r>
      <w:r w:rsidRPr="007C1AFD">
        <w:t>APIs</w:t>
      </w:r>
      <w:bookmarkEnd w:id="2289"/>
      <w:bookmarkEnd w:id="2290"/>
      <w:bookmarkEnd w:id="2291"/>
      <w:bookmarkEnd w:id="2292"/>
    </w:p>
    <w:p w:rsidR="00A954F4" w:rsidRPr="007C1AFD" w:rsidRDefault="00A954F4" w:rsidP="00A954F4">
      <w:r>
        <w:t>SEALDD APIs are defined in 3GPP TS 29.548 [</w:t>
      </w:r>
      <w:r w:rsidRPr="00A954F4">
        <w:t>35</w:t>
      </w:r>
      <w:r>
        <w:t>]</w:t>
      </w:r>
      <w:r w:rsidRPr="007C1AFD">
        <w:t>.</w:t>
      </w:r>
    </w:p>
    <w:p w:rsidR="006C7047" w:rsidRPr="007C1AFD" w:rsidRDefault="006C7047">
      <w:pPr>
        <w:pStyle w:val="Heading1"/>
      </w:pPr>
      <w:bookmarkStart w:id="2293" w:name="_Toc24868462"/>
      <w:bookmarkStart w:id="2294" w:name="_Toc34153970"/>
      <w:bookmarkStart w:id="2295" w:name="_Toc36040914"/>
      <w:bookmarkStart w:id="2296" w:name="_Toc36041227"/>
      <w:bookmarkStart w:id="2297" w:name="_Toc43196511"/>
      <w:bookmarkStart w:id="2298" w:name="_Toc43481281"/>
      <w:bookmarkStart w:id="2299" w:name="_Toc45134558"/>
      <w:bookmarkStart w:id="2300" w:name="_Toc51189090"/>
      <w:bookmarkStart w:id="2301" w:name="_Toc51763766"/>
      <w:bookmarkStart w:id="2302" w:name="_Toc57205998"/>
      <w:bookmarkStart w:id="2303" w:name="_Toc59019339"/>
      <w:bookmarkStart w:id="2304" w:name="_Toc68170012"/>
      <w:bookmarkStart w:id="2305" w:name="_Toc83234053"/>
      <w:bookmarkStart w:id="2306" w:name="_Toc90661432"/>
      <w:bookmarkStart w:id="2307" w:name="_Toc138754943"/>
      <w:bookmarkStart w:id="2308" w:name="_Toc151885656"/>
      <w:bookmarkStart w:id="2309" w:name="_Toc152075721"/>
      <w:bookmarkStart w:id="2310" w:name="_Toc153793436"/>
      <w:r w:rsidRPr="007C1AFD">
        <w:t>6</w:t>
      </w:r>
      <w:r w:rsidRPr="007C1AFD">
        <w:tab/>
        <w:t>SEAL Design Aspects Common for All APIs</w:t>
      </w:r>
      <w:bookmarkEnd w:id="2293"/>
      <w:bookmarkEnd w:id="2294"/>
      <w:bookmarkEnd w:id="2295"/>
      <w:bookmarkEnd w:id="2296"/>
      <w:bookmarkEnd w:id="2297"/>
      <w:bookmarkEnd w:id="2298"/>
      <w:bookmarkEnd w:id="2299"/>
      <w:bookmarkEnd w:id="2300"/>
      <w:bookmarkEnd w:id="2301"/>
      <w:bookmarkEnd w:id="2302"/>
      <w:bookmarkEnd w:id="2303"/>
      <w:bookmarkEnd w:id="2304"/>
      <w:bookmarkEnd w:id="2305"/>
      <w:bookmarkEnd w:id="2306"/>
      <w:bookmarkEnd w:id="2307"/>
      <w:bookmarkEnd w:id="2308"/>
      <w:bookmarkEnd w:id="2309"/>
      <w:bookmarkEnd w:id="2310"/>
    </w:p>
    <w:p w:rsidR="006C7047" w:rsidRPr="007C1AFD" w:rsidRDefault="006C7047">
      <w:pPr>
        <w:pStyle w:val="Heading2"/>
      </w:pPr>
      <w:bookmarkStart w:id="2311" w:name="_Toc24868463"/>
      <w:bookmarkStart w:id="2312" w:name="_Toc34153971"/>
      <w:bookmarkStart w:id="2313" w:name="_Toc36040915"/>
      <w:bookmarkStart w:id="2314" w:name="_Toc36041228"/>
      <w:bookmarkStart w:id="2315" w:name="_Toc43196512"/>
      <w:bookmarkStart w:id="2316" w:name="_Toc43481282"/>
      <w:bookmarkStart w:id="2317" w:name="_Toc45134559"/>
      <w:bookmarkStart w:id="2318" w:name="_Toc51189091"/>
      <w:bookmarkStart w:id="2319" w:name="_Toc51763767"/>
      <w:bookmarkStart w:id="2320" w:name="_Toc57205999"/>
      <w:bookmarkStart w:id="2321" w:name="_Toc59019340"/>
      <w:bookmarkStart w:id="2322" w:name="_Toc68170013"/>
      <w:bookmarkStart w:id="2323" w:name="_Toc83234054"/>
      <w:bookmarkStart w:id="2324" w:name="_Toc90661433"/>
      <w:bookmarkStart w:id="2325" w:name="_Toc138754944"/>
      <w:bookmarkStart w:id="2326" w:name="_Toc151885657"/>
      <w:bookmarkStart w:id="2327" w:name="_Toc152075722"/>
      <w:bookmarkStart w:id="2328" w:name="_Toc153793437"/>
      <w:r w:rsidRPr="007C1AFD">
        <w:t>6.1</w:t>
      </w:r>
      <w:r w:rsidRPr="007C1AFD">
        <w:tab/>
        <w:t>General</w:t>
      </w:r>
      <w:bookmarkEnd w:id="2311"/>
      <w:bookmarkEnd w:id="2312"/>
      <w:bookmarkEnd w:id="2313"/>
      <w:bookmarkEnd w:id="2314"/>
      <w:bookmarkEnd w:id="2315"/>
      <w:bookmarkEnd w:id="2316"/>
      <w:bookmarkEnd w:id="2317"/>
      <w:bookmarkEnd w:id="2318"/>
      <w:bookmarkEnd w:id="2319"/>
      <w:bookmarkEnd w:id="2320"/>
      <w:bookmarkEnd w:id="2321"/>
      <w:bookmarkEnd w:id="2322"/>
      <w:bookmarkEnd w:id="2323"/>
      <w:bookmarkEnd w:id="2324"/>
      <w:bookmarkEnd w:id="2325"/>
      <w:bookmarkEnd w:id="2326"/>
      <w:bookmarkEnd w:id="2327"/>
      <w:bookmarkEnd w:id="2328"/>
    </w:p>
    <w:p w:rsidR="006C7047" w:rsidRPr="007C1AFD" w:rsidRDefault="006C7047">
      <w:pPr>
        <w:rPr>
          <w:lang w:eastAsia="zh-CN"/>
        </w:rPr>
      </w:pPr>
      <w:r w:rsidRPr="007C1AFD">
        <w:rPr>
          <w:lang w:eastAsia="zh-CN"/>
        </w:rPr>
        <w:t>SEAL APIs allow secure access to the capabilities provided by SEAL.</w:t>
      </w:r>
    </w:p>
    <w:p w:rsidR="006C7047" w:rsidRPr="007C1AFD" w:rsidRDefault="006C7047">
      <w:r w:rsidRPr="007C1AFD">
        <w:rPr>
          <w:lang w:eastAsia="zh-CN"/>
        </w:rPr>
        <w:t>This document specifies the procedures triggered at different functional entities as a result of API invocation requests and event notifications. The stage-2 level requirements and signalling flows are defined in 3GPP TS 23.434 [2]</w:t>
      </w:r>
      <w:r w:rsidR="00B7257B">
        <w:rPr>
          <w:lang w:eastAsia="zh-CN"/>
        </w:rPr>
        <w:t xml:space="preserve"> and </w:t>
      </w:r>
      <w:r w:rsidR="00B7257B">
        <w:t>3GPP TS 23.433 [</w:t>
      </w:r>
      <w:r w:rsidR="00B7257B" w:rsidRPr="00B7257B">
        <w:t>34</w:t>
      </w:r>
      <w:r w:rsidR="00B7257B">
        <w:t>] (for SEALDD)</w:t>
      </w:r>
      <w:r w:rsidRPr="007C1AFD">
        <w:rPr>
          <w:lang w:eastAsia="zh-CN"/>
        </w:rPr>
        <w:t>.</w:t>
      </w:r>
    </w:p>
    <w:p w:rsidR="006C7047" w:rsidRPr="007C1AFD" w:rsidRDefault="006C7047">
      <w:r w:rsidRPr="007C1AFD">
        <w:rPr>
          <w:lang w:eastAsia="zh-CN"/>
        </w:rPr>
        <w:t>Several design aspects, as mentioned in the following clauses, are specified in 3GPP TS 29.122 [3] and referenced by this specification.</w:t>
      </w:r>
    </w:p>
    <w:p w:rsidR="006C7047" w:rsidRPr="007C1AFD" w:rsidRDefault="006C7047">
      <w:pPr>
        <w:pStyle w:val="Heading2"/>
      </w:pPr>
      <w:bookmarkStart w:id="2329" w:name="_Toc24868464"/>
      <w:bookmarkStart w:id="2330" w:name="_Toc34153972"/>
      <w:bookmarkStart w:id="2331" w:name="_Toc36040916"/>
      <w:bookmarkStart w:id="2332" w:name="_Toc36041229"/>
      <w:bookmarkStart w:id="2333" w:name="_Toc43196513"/>
      <w:bookmarkStart w:id="2334" w:name="_Toc43481283"/>
      <w:bookmarkStart w:id="2335" w:name="_Toc45134560"/>
      <w:bookmarkStart w:id="2336" w:name="_Toc51189092"/>
      <w:bookmarkStart w:id="2337" w:name="_Toc51763768"/>
      <w:bookmarkStart w:id="2338" w:name="_Toc57206000"/>
      <w:bookmarkStart w:id="2339" w:name="_Toc59019341"/>
      <w:bookmarkStart w:id="2340" w:name="_Toc68170014"/>
      <w:bookmarkStart w:id="2341" w:name="_Toc83234055"/>
      <w:bookmarkStart w:id="2342" w:name="_Toc90661434"/>
      <w:bookmarkStart w:id="2343" w:name="_Toc138754945"/>
      <w:bookmarkStart w:id="2344" w:name="_Toc151885658"/>
      <w:bookmarkStart w:id="2345" w:name="_Toc152075723"/>
      <w:bookmarkStart w:id="2346" w:name="_Toc153793438"/>
      <w:r w:rsidRPr="007C1AFD">
        <w:t>6.2</w:t>
      </w:r>
      <w:r w:rsidRPr="007C1AFD">
        <w:tab/>
        <w:t>Data Types</w:t>
      </w:r>
      <w:bookmarkEnd w:id="2329"/>
      <w:bookmarkEnd w:id="2330"/>
      <w:bookmarkEnd w:id="2331"/>
      <w:bookmarkEnd w:id="2332"/>
      <w:bookmarkEnd w:id="2333"/>
      <w:bookmarkEnd w:id="2334"/>
      <w:bookmarkEnd w:id="2335"/>
      <w:bookmarkEnd w:id="2336"/>
      <w:bookmarkEnd w:id="2337"/>
      <w:bookmarkEnd w:id="2338"/>
      <w:bookmarkEnd w:id="2339"/>
      <w:bookmarkEnd w:id="2340"/>
      <w:bookmarkEnd w:id="2341"/>
      <w:bookmarkEnd w:id="2342"/>
      <w:bookmarkEnd w:id="2343"/>
      <w:bookmarkEnd w:id="2344"/>
      <w:bookmarkEnd w:id="2345"/>
      <w:bookmarkEnd w:id="2346"/>
    </w:p>
    <w:p w:rsidR="006C7047" w:rsidRPr="007C1AFD" w:rsidRDefault="006C7047">
      <w:pPr>
        <w:pStyle w:val="Heading3"/>
      </w:pPr>
      <w:bookmarkStart w:id="2347" w:name="_Toc24868465"/>
      <w:bookmarkStart w:id="2348" w:name="_Toc34153973"/>
      <w:bookmarkStart w:id="2349" w:name="_Toc36040917"/>
      <w:bookmarkStart w:id="2350" w:name="_Toc36041230"/>
      <w:bookmarkStart w:id="2351" w:name="_Toc43196514"/>
      <w:bookmarkStart w:id="2352" w:name="_Toc43481284"/>
      <w:bookmarkStart w:id="2353" w:name="_Toc45134561"/>
      <w:bookmarkStart w:id="2354" w:name="_Toc51189093"/>
      <w:bookmarkStart w:id="2355" w:name="_Toc51763769"/>
      <w:bookmarkStart w:id="2356" w:name="_Toc57206001"/>
      <w:bookmarkStart w:id="2357" w:name="_Toc59019342"/>
      <w:bookmarkStart w:id="2358" w:name="_Toc68170015"/>
      <w:bookmarkStart w:id="2359" w:name="_Toc83234056"/>
      <w:bookmarkStart w:id="2360" w:name="_Toc90661435"/>
      <w:bookmarkStart w:id="2361" w:name="_Toc138754946"/>
      <w:bookmarkStart w:id="2362" w:name="_Toc151885659"/>
      <w:bookmarkStart w:id="2363" w:name="_Toc152075724"/>
      <w:bookmarkStart w:id="2364" w:name="_Toc153793439"/>
      <w:r w:rsidRPr="007C1AFD">
        <w:t>6.2.1</w:t>
      </w:r>
      <w:r w:rsidRPr="007C1AFD">
        <w:tab/>
        <w:t>General</w:t>
      </w:r>
      <w:bookmarkEnd w:id="2347"/>
      <w:bookmarkEnd w:id="2348"/>
      <w:bookmarkEnd w:id="2349"/>
      <w:bookmarkEnd w:id="2350"/>
      <w:bookmarkEnd w:id="2351"/>
      <w:bookmarkEnd w:id="2352"/>
      <w:bookmarkEnd w:id="2353"/>
      <w:bookmarkEnd w:id="2354"/>
      <w:bookmarkEnd w:id="2355"/>
      <w:bookmarkEnd w:id="2356"/>
      <w:bookmarkEnd w:id="2357"/>
      <w:bookmarkEnd w:id="2358"/>
      <w:bookmarkEnd w:id="2359"/>
      <w:bookmarkEnd w:id="2360"/>
      <w:bookmarkEnd w:id="2361"/>
      <w:bookmarkEnd w:id="2362"/>
      <w:bookmarkEnd w:id="2363"/>
      <w:bookmarkEnd w:id="2364"/>
    </w:p>
    <w:p w:rsidR="006C7047" w:rsidRPr="007C1AFD" w:rsidRDefault="006C7047">
      <w:r w:rsidRPr="007C1AFD">
        <w:t xml:space="preserve">This clause defines structured data types, simple data types and enumerations that are applicable to several APIs defined in the present specification and can be referenced from data structures defined in the subsequent clauses. </w:t>
      </w:r>
    </w:p>
    <w:p w:rsidR="006C7047" w:rsidRPr="007C1AFD" w:rsidRDefault="006C7047">
      <w:r w:rsidRPr="007C1AFD">
        <w:t>In addition, data types that are defined in OpenAPI Specification [15] can also be referenced from data structures defined in the subsequent clauses.</w:t>
      </w:r>
    </w:p>
    <w:p w:rsidR="006C7047" w:rsidRPr="007C1AFD" w:rsidRDefault="006C7047">
      <w:pPr>
        <w:pStyle w:val="NO"/>
      </w:pPr>
      <w:r w:rsidRPr="007C1AFD">
        <w:t>NOTE:</w:t>
      </w:r>
      <w:r w:rsidRPr="007C1AFD">
        <w:tab/>
        <w:t>As a convention, data types names in the present specification are with an upper-case letter in the beginning. Parameters are with a lower-case letter in the beginning. As an exception, data types that are also defined in OpenAPI Specification</w:t>
      </w:r>
      <w:r w:rsidRPr="007C1AFD">
        <w:rPr>
          <w:rFonts w:ascii="Segoe UI Symbol" w:hAnsi="Segoe UI Symbol"/>
        </w:rPr>
        <w:t> </w:t>
      </w:r>
      <w:r w:rsidRPr="007C1AFD">
        <w:t>[15] can use a lower-case case letter in the beginning for consistency.</w:t>
      </w:r>
    </w:p>
    <w:p w:rsidR="006C7047" w:rsidRPr="007C1AFD" w:rsidRDefault="006C7047">
      <w:r w:rsidRPr="007C1AFD">
        <w:t xml:space="preserve">Table 6.2.1-1 specifies data types re-used by the SEAL from other specifications, including a reference to their respective specifications and when needed, a short description of their use within the SEAL. </w:t>
      </w:r>
    </w:p>
    <w:p w:rsidR="006C7047" w:rsidRPr="007C1AFD" w:rsidRDefault="006C7047">
      <w:pPr>
        <w:pStyle w:val="TH"/>
      </w:pPr>
      <w:r w:rsidRPr="007C1AFD">
        <w:t>Table 6.2.1-1: Re-used Data Types</w:t>
      </w:r>
    </w:p>
    <w:tbl>
      <w:tblPr>
        <w:tblW w:w="917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98"/>
        <w:gridCol w:w="2148"/>
        <w:gridCol w:w="5028"/>
      </w:tblGrid>
      <w:tr w:rsidR="006C7047" w:rsidRPr="007C1AFD" w:rsidTr="00987F10">
        <w:trPr>
          <w:jc w:val="center"/>
        </w:trPr>
        <w:tc>
          <w:tcPr>
            <w:tcW w:w="1998" w:type="dxa"/>
            <w:shd w:val="clear" w:color="auto" w:fill="C0C0C0"/>
            <w:hideMark/>
          </w:tcPr>
          <w:p w:rsidR="006C7047" w:rsidRPr="007C1AFD" w:rsidRDefault="006C7047">
            <w:pPr>
              <w:pStyle w:val="TAH"/>
            </w:pPr>
            <w:r w:rsidRPr="007C1AFD">
              <w:t>Data type</w:t>
            </w:r>
          </w:p>
        </w:tc>
        <w:tc>
          <w:tcPr>
            <w:tcW w:w="2148" w:type="dxa"/>
            <w:shd w:val="clear" w:color="auto" w:fill="C0C0C0"/>
            <w:hideMark/>
          </w:tcPr>
          <w:p w:rsidR="006C7047" w:rsidRPr="007C1AFD" w:rsidRDefault="006C7047">
            <w:pPr>
              <w:pStyle w:val="TAH"/>
            </w:pPr>
            <w:r w:rsidRPr="007C1AFD">
              <w:t>Reference</w:t>
            </w:r>
          </w:p>
        </w:tc>
        <w:tc>
          <w:tcPr>
            <w:tcW w:w="5028" w:type="dxa"/>
            <w:shd w:val="clear" w:color="auto" w:fill="C0C0C0"/>
            <w:hideMark/>
          </w:tcPr>
          <w:p w:rsidR="006C7047" w:rsidRPr="007C1AFD" w:rsidRDefault="006C7047">
            <w:pPr>
              <w:pStyle w:val="TAH"/>
            </w:pPr>
            <w:r w:rsidRPr="007C1AFD">
              <w:t>Comments</w:t>
            </w:r>
          </w:p>
        </w:tc>
      </w:tr>
      <w:tr w:rsidR="006C7047" w:rsidRPr="007C1AFD" w:rsidTr="00987F10">
        <w:trPr>
          <w:jc w:val="center"/>
        </w:trPr>
        <w:tc>
          <w:tcPr>
            <w:tcW w:w="1998" w:type="dxa"/>
          </w:tcPr>
          <w:p w:rsidR="006C7047" w:rsidRPr="007C1AFD" w:rsidRDefault="006C7047">
            <w:pPr>
              <w:pStyle w:val="TAL"/>
            </w:pPr>
            <w:r w:rsidRPr="007C1AFD">
              <w:t>Uri</w:t>
            </w:r>
          </w:p>
        </w:tc>
        <w:tc>
          <w:tcPr>
            <w:tcW w:w="2148" w:type="dxa"/>
          </w:tcPr>
          <w:p w:rsidR="006C7047" w:rsidRPr="007C1AFD" w:rsidRDefault="006C7047">
            <w:pPr>
              <w:pStyle w:val="TAL"/>
            </w:pPr>
            <w:r w:rsidRPr="007C1AFD">
              <w:t>3GPP TS 29.122 </w:t>
            </w:r>
            <w:r w:rsidRPr="007C1AFD">
              <w:rPr>
                <w:lang w:val="en-US" w:eastAsia="zh-CN"/>
              </w:rPr>
              <w:t>[3]</w:t>
            </w:r>
          </w:p>
        </w:tc>
        <w:tc>
          <w:tcPr>
            <w:tcW w:w="5028" w:type="dxa"/>
          </w:tcPr>
          <w:p w:rsidR="006C7047" w:rsidRPr="007C1AFD" w:rsidRDefault="006C7047">
            <w:pPr>
              <w:pStyle w:val="TAL"/>
              <w:rPr>
                <w:rFonts w:cs="Arial"/>
                <w:szCs w:val="18"/>
              </w:rPr>
            </w:pPr>
          </w:p>
        </w:tc>
      </w:tr>
      <w:tr w:rsidR="006C7047" w:rsidRPr="007C1AFD" w:rsidTr="00987F10">
        <w:trPr>
          <w:jc w:val="center"/>
        </w:trPr>
        <w:tc>
          <w:tcPr>
            <w:tcW w:w="1998" w:type="dxa"/>
          </w:tcPr>
          <w:p w:rsidR="006C7047" w:rsidRPr="007C1AFD" w:rsidRDefault="006C7047">
            <w:pPr>
              <w:pStyle w:val="TAL"/>
            </w:pPr>
            <w:r w:rsidRPr="007C1AFD">
              <w:t>TestNotification</w:t>
            </w:r>
          </w:p>
        </w:tc>
        <w:tc>
          <w:tcPr>
            <w:tcW w:w="2148" w:type="dxa"/>
          </w:tcPr>
          <w:p w:rsidR="006C7047" w:rsidRPr="007C1AFD" w:rsidRDefault="006C7047">
            <w:pPr>
              <w:pStyle w:val="TAL"/>
            </w:pPr>
            <w:r w:rsidRPr="007C1AFD">
              <w:t>3GPP TS 29.122 </w:t>
            </w:r>
            <w:r w:rsidRPr="007C1AFD">
              <w:rPr>
                <w:lang w:val="en-US" w:eastAsia="zh-CN"/>
              </w:rPr>
              <w:t>[3]</w:t>
            </w:r>
          </w:p>
        </w:tc>
        <w:tc>
          <w:tcPr>
            <w:tcW w:w="5028" w:type="dxa"/>
          </w:tcPr>
          <w:p w:rsidR="006C7047" w:rsidRPr="007C1AFD" w:rsidRDefault="006C7047">
            <w:pPr>
              <w:pStyle w:val="TAL"/>
              <w:rPr>
                <w:rFonts w:cs="Arial"/>
                <w:szCs w:val="18"/>
              </w:rPr>
            </w:pPr>
            <w:r w:rsidRPr="007C1AFD">
              <w:rPr>
                <w:rFonts w:cs="Arial"/>
                <w:szCs w:val="18"/>
              </w:rPr>
              <w:t>Following clarifications apply:</w:t>
            </w:r>
          </w:p>
          <w:p w:rsidR="006C7047" w:rsidRPr="007C1AFD" w:rsidRDefault="006C7047">
            <w:pPr>
              <w:pStyle w:val="TAL"/>
              <w:rPr>
                <w:rFonts w:cs="Arial"/>
                <w:szCs w:val="18"/>
              </w:rPr>
            </w:pPr>
            <w:r w:rsidRPr="007C1AFD">
              <w:rPr>
                <w:rFonts w:cs="Arial"/>
                <w:szCs w:val="18"/>
              </w:rPr>
              <w:t>-</w:t>
            </w:r>
            <w:r w:rsidRPr="007C1AFD">
              <w:rPr>
                <w:rFonts w:cs="Arial"/>
                <w:szCs w:val="18"/>
              </w:rPr>
              <w:tab/>
              <w:t>The SCEF is the SEAL server; and</w:t>
            </w:r>
          </w:p>
          <w:p w:rsidR="006C7047" w:rsidRPr="007C1AFD" w:rsidRDefault="006C7047">
            <w:pPr>
              <w:pStyle w:val="TAL"/>
              <w:rPr>
                <w:rFonts w:cs="Arial"/>
                <w:szCs w:val="18"/>
              </w:rPr>
            </w:pPr>
            <w:r w:rsidRPr="007C1AFD">
              <w:rPr>
                <w:rFonts w:cs="Arial"/>
                <w:szCs w:val="18"/>
              </w:rPr>
              <w:t>-</w:t>
            </w:r>
            <w:r w:rsidRPr="007C1AFD">
              <w:rPr>
                <w:rFonts w:cs="Arial"/>
                <w:szCs w:val="18"/>
              </w:rPr>
              <w:tab/>
              <w:t>The SCS/AS is the VAL server.</w:t>
            </w:r>
          </w:p>
        </w:tc>
      </w:tr>
      <w:tr w:rsidR="006C7047" w:rsidRPr="007C1AFD" w:rsidTr="00987F10">
        <w:trPr>
          <w:jc w:val="center"/>
        </w:trPr>
        <w:tc>
          <w:tcPr>
            <w:tcW w:w="1998" w:type="dxa"/>
          </w:tcPr>
          <w:p w:rsidR="006C7047" w:rsidRPr="007C1AFD" w:rsidRDefault="006C7047">
            <w:pPr>
              <w:pStyle w:val="TAL"/>
            </w:pPr>
            <w:r w:rsidRPr="007C1AFD">
              <w:t>WebsockNotifConfig</w:t>
            </w:r>
          </w:p>
        </w:tc>
        <w:tc>
          <w:tcPr>
            <w:tcW w:w="2148" w:type="dxa"/>
          </w:tcPr>
          <w:p w:rsidR="006C7047" w:rsidRPr="007C1AFD" w:rsidRDefault="006C7047">
            <w:pPr>
              <w:pStyle w:val="TAL"/>
            </w:pPr>
            <w:r w:rsidRPr="007C1AFD">
              <w:t>3GPP TS 29.122 </w:t>
            </w:r>
            <w:r w:rsidRPr="007C1AFD">
              <w:rPr>
                <w:lang w:val="en-US" w:eastAsia="zh-CN"/>
              </w:rPr>
              <w:t>[3]</w:t>
            </w:r>
          </w:p>
        </w:tc>
        <w:tc>
          <w:tcPr>
            <w:tcW w:w="5028" w:type="dxa"/>
          </w:tcPr>
          <w:p w:rsidR="006C7047" w:rsidRPr="007C1AFD" w:rsidRDefault="006C7047">
            <w:pPr>
              <w:pStyle w:val="TAL"/>
              <w:rPr>
                <w:rFonts w:cs="Arial"/>
                <w:szCs w:val="18"/>
              </w:rPr>
            </w:pPr>
            <w:r w:rsidRPr="007C1AFD">
              <w:rPr>
                <w:rFonts w:cs="Arial"/>
                <w:szCs w:val="18"/>
              </w:rPr>
              <w:t>Following clarifications apply:</w:t>
            </w:r>
          </w:p>
          <w:p w:rsidR="006C7047" w:rsidRPr="007C1AFD" w:rsidRDefault="006C7047">
            <w:pPr>
              <w:pStyle w:val="TAL"/>
              <w:rPr>
                <w:rFonts w:cs="Arial"/>
                <w:szCs w:val="18"/>
              </w:rPr>
            </w:pPr>
            <w:r w:rsidRPr="007C1AFD">
              <w:rPr>
                <w:rFonts w:cs="Arial"/>
                <w:szCs w:val="18"/>
              </w:rPr>
              <w:t>-</w:t>
            </w:r>
            <w:r w:rsidRPr="007C1AFD">
              <w:rPr>
                <w:rFonts w:cs="Arial"/>
                <w:szCs w:val="18"/>
              </w:rPr>
              <w:tab/>
              <w:t>The SCEF is the SEAL server; and</w:t>
            </w:r>
          </w:p>
          <w:p w:rsidR="006C7047" w:rsidRPr="007C1AFD" w:rsidRDefault="006C7047">
            <w:pPr>
              <w:pStyle w:val="TAL"/>
              <w:rPr>
                <w:rFonts w:cs="Arial"/>
                <w:szCs w:val="18"/>
              </w:rPr>
            </w:pPr>
            <w:r w:rsidRPr="007C1AFD">
              <w:rPr>
                <w:rFonts w:cs="Arial"/>
                <w:szCs w:val="18"/>
              </w:rPr>
              <w:t>-</w:t>
            </w:r>
            <w:r w:rsidRPr="007C1AFD">
              <w:rPr>
                <w:rFonts w:cs="Arial"/>
                <w:szCs w:val="18"/>
              </w:rPr>
              <w:tab/>
              <w:t>The SCS/AS is the VAL server.</w:t>
            </w:r>
          </w:p>
        </w:tc>
      </w:tr>
    </w:tbl>
    <w:p w:rsidR="006C7047" w:rsidRPr="007C1AFD" w:rsidRDefault="006C7047"/>
    <w:p w:rsidR="006C7047" w:rsidRPr="007C1AFD" w:rsidRDefault="006C7047">
      <w:pPr>
        <w:pStyle w:val="Heading3"/>
      </w:pPr>
      <w:bookmarkStart w:id="2365" w:name="_Toc24868466"/>
      <w:bookmarkStart w:id="2366" w:name="_Toc34153974"/>
      <w:bookmarkStart w:id="2367" w:name="_Toc36040918"/>
      <w:bookmarkStart w:id="2368" w:name="_Toc36041231"/>
      <w:bookmarkStart w:id="2369" w:name="_Toc43196515"/>
      <w:bookmarkStart w:id="2370" w:name="_Toc43481285"/>
      <w:bookmarkStart w:id="2371" w:name="_Toc45134562"/>
      <w:bookmarkStart w:id="2372" w:name="_Toc51189094"/>
      <w:bookmarkStart w:id="2373" w:name="_Toc51763770"/>
      <w:bookmarkStart w:id="2374" w:name="_Toc57206002"/>
      <w:bookmarkStart w:id="2375" w:name="_Toc59019343"/>
      <w:bookmarkStart w:id="2376" w:name="_Toc68170016"/>
      <w:bookmarkStart w:id="2377" w:name="_Toc83234057"/>
      <w:bookmarkStart w:id="2378" w:name="_Toc90661436"/>
      <w:bookmarkStart w:id="2379" w:name="_Toc138754947"/>
      <w:bookmarkStart w:id="2380" w:name="_Toc151885660"/>
      <w:bookmarkStart w:id="2381" w:name="_Toc152075725"/>
      <w:bookmarkStart w:id="2382" w:name="_Toc153793440"/>
      <w:r w:rsidRPr="007C1AFD">
        <w:t>6.2.2</w:t>
      </w:r>
      <w:r w:rsidRPr="007C1AFD">
        <w:tab/>
        <w:t>Referenced structured data types</w:t>
      </w:r>
      <w:bookmarkEnd w:id="2365"/>
      <w:bookmarkEnd w:id="2366"/>
      <w:bookmarkEnd w:id="2367"/>
      <w:bookmarkEnd w:id="2368"/>
      <w:bookmarkEnd w:id="2369"/>
      <w:bookmarkEnd w:id="2370"/>
      <w:bookmarkEnd w:id="2371"/>
      <w:bookmarkEnd w:id="2372"/>
      <w:bookmarkEnd w:id="2373"/>
      <w:bookmarkEnd w:id="2374"/>
      <w:bookmarkEnd w:id="2375"/>
      <w:bookmarkEnd w:id="2376"/>
      <w:bookmarkEnd w:id="2377"/>
      <w:bookmarkEnd w:id="2378"/>
      <w:bookmarkEnd w:id="2379"/>
      <w:bookmarkEnd w:id="2380"/>
      <w:bookmarkEnd w:id="2381"/>
      <w:bookmarkEnd w:id="2382"/>
    </w:p>
    <w:p w:rsidR="006C7047" w:rsidRPr="007C1AFD" w:rsidRDefault="006C7047">
      <w:r w:rsidRPr="007C1AFD">
        <w:t xml:space="preserve">Table 6.2.2-1 lists structured data types defined in this specification referenced by multiple services: </w:t>
      </w:r>
    </w:p>
    <w:p w:rsidR="006C7047" w:rsidRPr="007C1AFD" w:rsidRDefault="006C7047">
      <w:pPr>
        <w:pStyle w:val="TH"/>
      </w:pPr>
      <w:r w:rsidRPr="007C1AFD">
        <w:t>Table 6.2.2-1: Referenced Structured Data Types</w:t>
      </w:r>
    </w:p>
    <w:tbl>
      <w:tblPr>
        <w:tblW w:w="685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1728"/>
        <w:gridCol w:w="3204"/>
      </w:tblGrid>
      <w:tr w:rsidR="006C7047" w:rsidRPr="007C1AFD" w:rsidTr="00987F10">
        <w:trPr>
          <w:jc w:val="center"/>
        </w:trPr>
        <w:tc>
          <w:tcPr>
            <w:tcW w:w="1927" w:type="dxa"/>
            <w:shd w:val="clear" w:color="auto" w:fill="C0C0C0"/>
            <w:hideMark/>
          </w:tcPr>
          <w:p w:rsidR="006C7047" w:rsidRPr="007C1AFD" w:rsidRDefault="006C7047">
            <w:pPr>
              <w:pStyle w:val="TAH"/>
            </w:pPr>
            <w:r w:rsidRPr="007C1AFD">
              <w:t>Data type</w:t>
            </w:r>
          </w:p>
        </w:tc>
        <w:tc>
          <w:tcPr>
            <w:tcW w:w="1728" w:type="dxa"/>
            <w:shd w:val="clear" w:color="auto" w:fill="C0C0C0"/>
            <w:hideMark/>
          </w:tcPr>
          <w:p w:rsidR="006C7047" w:rsidRPr="007C1AFD" w:rsidRDefault="006C7047">
            <w:pPr>
              <w:pStyle w:val="TAH"/>
            </w:pPr>
            <w:r w:rsidRPr="007C1AFD">
              <w:t>Reference</w:t>
            </w:r>
          </w:p>
        </w:tc>
        <w:tc>
          <w:tcPr>
            <w:tcW w:w="3204" w:type="dxa"/>
            <w:shd w:val="clear" w:color="auto" w:fill="C0C0C0"/>
            <w:hideMark/>
          </w:tcPr>
          <w:p w:rsidR="006C7047" w:rsidRPr="007C1AFD" w:rsidRDefault="006C7047">
            <w:pPr>
              <w:pStyle w:val="TAH"/>
            </w:pPr>
            <w:r w:rsidRPr="007C1AFD">
              <w:t>Description</w:t>
            </w:r>
          </w:p>
        </w:tc>
      </w:tr>
      <w:tr w:rsidR="006C7047" w:rsidRPr="007C1AFD" w:rsidTr="00987F10">
        <w:trPr>
          <w:jc w:val="center"/>
        </w:trPr>
        <w:tc>
          <w:tcPr>
            <w:tcW w:w="1927" w:type="dxa"/>
          </w:tcPr>
          <w:p w:rsidR="006C7047" w:rsidRPr="007C1AFD" w:rsidRDefault="006C7047">
            <w:pPr>
              <w:pStyle w:val="TAL"/>
            </w:pPr>
            <w:r w:rsidRPr="007C1AFD">
              <w:t>VALGroupDocument</w:t>
            </w:r>
          </w:p>
        </w:tc>
        <w:tc>
          <w:tcPr>
            <w:tcW w:w="1728" w:type="dxa"/>
          </w:tcPr>
          <w:p w:rsidR="006C7047" w:rsidRPr="007C1AFD" w:rsidRDefault="006C7047" w:rsidP="00AA3F6A">
            <w:pPr>
              <w:pStyle w:val="TAL"/>
            </w:pPr>
            <w:r w:rsidRPr="007C1AFD">
              <w:t>Clause</w:t>
            </w:r>
            <w:r w:rsidR="00AA3F6A" w:rsidRPr="007C1AFD">
              <w:t> </w:t>
            </w:r>
            <w:r w:rsidRPr="007C1AFD">
              <w:t>7.2.1.4.2.2</w:t>
            </w:r>
          </w:p>
        </w:tc>
        <w:tc>
          <w:tcPr>
            <w:tcW w:w="3204" w:type="dxa"/>
          </w:tcPr>
          <w:p w:rsidR="006C7047" w:rsidRPr="007C1AFD" w:rsidRDefault="006C7047">
            <w:pPr>
              <w:pStyle w:val="TAL"/>
              <w:rPr>
                <w:rFonts w:cs="Arial"/>
                <w:szCs w:val="18"/>
              </w:rPr>
            </w:pPr>
            <w:r w:rsidRPr="007C1AFD">
              <w:rPr>
                <w:rFonts w:cs="Arial"/>
                <w:szCs w:val="18"/>
              </w:rPr>
              <w:t>VAL Group document information.</w:t>
            </w:r>
          </w:p>
        </w:tc>
      </w:tr>
      <w:tr w:rsidR="006C7047" w:rsidRPr="007C1AFD" w:rsidTr="00987F10">
        <w:trPr>
          <w:jc w:val="center"/>
        </w:trPr>
        <w:tc>
          <w:tcPr>
            <w:tcW w:w="1927" w:type="dxa"/>
          </w:tcPr>
          <w:p w:rsidR="006C7047" w:rsidRPr="007C1AFD" w:rsidRDefault="006C7047">
            <w:pPr>
              <w:pStyle w:val="TAL"/>
            </w:pPr>
            <w:r w:rsidRPr="007C1AFD">
              <w:t>ProfileDoc</w:t>
            </w:r>
          </w:p>
        </w:tc>
        <w:tc>
          <w:tcPr>
            <w:tcW w:w="1728" w:type="dxa"/>
          </w:tcPr>
          <w:p w:rsidR="006C7047" w:rsidRPr="007C1AFD" w:rsidRDefault="006C7047">
            <w:pPr>
              <w:pStyle w:val="TAL"/>
            </w:pPr>
            <w:r w:rsidRPr="007C1AFD">
              <w:t>Clause</w:t>
            </w:r>
            <w:r w:rsidR="00AA3F6A" w:rsidRPr="007C1AFD">
              <w:t> </w:t>
            </w:r>
            <w:r w:rsidRPr="007C1AFD">
              <w:t>7.3.1.4.2.2</w:t>
            </w:r>
          </w:p>
        </w:tc>
        <w:tc>
          <w:tcPr>
            <w:tcW w:w="3204" w:type="dxa"/>
          </w:tcPr>
          <w:p w:rsidR="006C7047" w:rsidRPr="007C1AFD" w:rsidRDefault="006C7047">
            <w:pPr>
              <w:pStyle w:val="TAL"/>
              <w:rPr>
                <w:rFonts w:cs="Arial"/>
                <w:szCs w:val="18"/>
              </w:rPr>
            </w:pPr>
            <w:r w:rsidRPr="007C1AFD">
              <w:rPr>
                <w:rFonts w:cs="Arial"/>
                <w:szCs w:val="18"/>
              </w:rPr>
              <w:t>VAL User or VAL UE profile information.</w:t>
            </w:r>
          </w:p>
        </w:tc>
      </w:tr>
    </w:tbl>
    <w:p w:rsidR="006C7047" w:rsidRPr="007C1AFD" w:rsidRDefault="006C7047"/>
    <w:p w:rsidR="006C7047" w:rsidRPr="007C1AFD" w:rsidRDefault="006C7047">
      <w:pPr>
        <w:pStyle w:val="Heading3"/>
      </w:pPr>
      <w:bookmarkStart w:id="2383" w:name="_Toc24868467"/>
      <w:bookmarkStart w:id="2384" w:name="_Toc34153975"/>
      <w:bookmarkStart w:id="2385" w:name="_Toc36040919"/>
      <w:bookmarkStart w:id="2386" w:name="_Toc36041232"/>
      <w:bookmarkStart w:id="2387" w:name="_Toc43196516"/>
      <w:bookmarkStart w:id="2388" w:name="_Toc43481286"/>
      <w:bookmarkStart w:id="2389" w:name="_Toc45134563"/>
      <w:bookmarkStart w:id="2390" w:name="_Toc51189095"/>
      <w:bookmarkStart w:id="2391" w:name="_Toc51763771"/>
      <w:bookmarkStart w:id="2392" w:name="_Toc57206003"/>
      <w:bookmarkStart w:id="2393" w:name="_Toc59019344"/>
      <w:bookmarkStart w:id="2394" w:name="_Toc68170017"/>
      <w:bookmarkStart w:id="2395" w:name="_Toc83234058"/>
      <w:bookmarkStart w:id="2396" w:name="_Toc90661437"/>
      <w:bookmarkStart w:id="2397" w:name="_Toc138754948"/>
      <w:bookmarkStart w:id="2398" w:name="_Toc151885661"/>
      <w:bookmarkStart w:id="2399" w:name="_Toc152075726"/>
      <w:bookmarkStart w:id="2400" w:name="_Toc153793441"/>
      <w:r w:rsidRPr="007C1AFD">
        <w:t>6.2.3</w:t>
      </w:r>
      <w:r w:rsidRPr="007C1AFD">
        <w:tab/>
        <w:t>Referenced Simple data types and enumerations</w:t>
      </w:r>
      <w:bookmarkEnd w:id="2383"/>
      <w:bookmarkEnd w:id="2384"/>
      <w:bookmarkEnd w:id="2385"/>
      <w:bookmarkEnd w:id="2386"/>
      <w:bookmarkEnd w:id="2387"/>
      <w:bookmarkEnd w:id="2388"/>
      <w:bookmarkEnd w:id="2389"/>
      <w:bookmarkEnd w:id="2390"/>
      <w:bookmarkEnd w:id="2391"/>
      <w:bookmarkEnd w:id="2392"/>
      <w:bookmarkEnd w:id="2393"/>
      <w:bookmarkEnd w:id="2394"/>
      <w:bookmarkEnd w:id="2395"/>
      <w:bookmarkEnd w:id="2396"/>
      <w:bookmarkEnd w:id="2397"/>
      <w:bookmarkEnd w:id="2398"/>
      <w:bookmarkEnd w:id="2399"/>
      <w:bookmarkEnd w:id="2400"/>
    </w:p>
    <w:p w:rsidR="006C7047" w:rsidRPr="007C1AFD" w:rsidRDefault="006C7047">
      <w:pPr>
        <w:rPr>
          <w:noProof/>
          <w:lang w:val="en-US"/>
        </w:rPr>
      </w:pPr>
      <w:r w:rsidRPr="007C1AFD">
        <w:t>Following simple data types defined in Table 6.2.3-1 are applicable to several APIs in this document:</w:t>
      </w:r>
    </w:p>
    <w:p w:rsidR="006C7047" w:rsidRPr="007C1AFD" w:rsidRDefault="006C7047">
      <w:pPr>
        <w:pStyle w:val="TH"/>
        <w:spacing w:before="120"/>
      </w:pPr>
      <w:r w:rsidRPr="007C1AFD">
        <w:t>Table 6.2.3-1: Simple data types applicable to several APIs</w:t>
      </w:r>
    </w:p>
    <w:tbl>
      <w:tblPr>
        <w:tblW w:w="3452" w:type="pct"/>
        <w:tblInd w:w="152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985"/>
        <w:gridCol w:w="1701"/>
        <w:gridCol w:w="3119"/>
      </w:tblGrid>
      <w:tr w:rsidR="006C7047" w:rsidRPr="007C1AFD" w:rsidTr="00987F10">
        <w:tc>
          <w:tcPr>
            <w:tcW w:w="1458" w:type="pct"/>
            <w:shd w:val="clear" w:color="auto" w:fill="C0C0C0"/>
            <w:tcMar>
              <w:top w:w="0" w:type="dxa"/>
              <w:left w:w="108" w:type="dxa"/>
              <w:bottom w:w="0" w:type="dxa"/>
              <w:right w:w="108" w:type="dxa"/>
            </w:tcMar>
          </w:tcPr>
          <w:p w:rsidR="006C7047" w:rsidRPr="007C1AFD" w:rsidRDefault="006C7047">
            <w:pPr>
              <w:pStyle w:val="TAH"/>
            </w:pPr>
            <w:r w:rsidRPr="007C1AFD">
              <w:t>Type name</w:t>
            </w:r>
          </w:p>
        </w:tc>
        <w:tc>
          <w:tcPr>
            <w:tcW w:w="1250" w:type="pct"/>
            <w:shd w:val="clear" w:color="auto" w:fill="C0C0C0"/>
          </w:tcPr>
          <w:p w:rsidR="006C7047" w:rsidRPr="007C1AFD" w:rsidRDefault="006C7047">
            <w:pPr>
              <w:pStyle w:val="TAH"/>
            </w:pPr>
            <w:r w:rsidRPr="007C1AFD">
              <w:t>Reference</w:t>
            </w:r>
          </w:p>
        </w:tc>
        <w:tc>
          <w:tcPr>
            <w:tcW w:w="2292" w:type="pct"/>
            <w:shd w:val="clear" w:color="auto" w:fill="C0C0C0"/>
            <w:tcMar>
              <w:top w:w="0" w:type="dxa"/>
              <w:left w:w="108" w:type="dxa"/>
              <w:bottom w:w="0" w:type="dxa"/>
              <w:right w:w="108" w:type="dxa"/>
            </w:tcMar>
          </w:tcPr>
          <w:p w:rsidR="006C7047" w:rsidRPr="007C1AFD" w:rsidRDefault="006C7047">
            <w:pPr>
              <w:pStyle w:val="TAH"/>
            </w:pPr>
            <w:r w:rsidRPr="007C1AFD">
              <w:t>Description</w:t>
            </w:r>
          </w:p>
        </w:tc>
      </w:tr>
      <w:tr w:rsidR="006C7047" w:rsidRPr="007C1AFD" w:rsidTr="00987F10">
        <w:tc>
          <w:tcPr>
            <w:tcW w:w="1458" w:type="pct"/>
            <w:tcMar>
              <w:top w:w="0" w:type="dxa"/>
              <w:left w:w="108" w:type="dxa"/>
              <w:bottom w:w="0" w:type="dxa"/>
              <w:right w:w="108" w:type="dxa"/>
            </w:tcMar>
          </w:tcPr>
          <w:p w:rsidR="006C7047" w:rsidRPr="007C1AFD" w:rsidRDefault="006C7047">
            <w:pPr>
              <w:pStyle w:val="TAL"/>
            </w:pPr>
          </w:p>
        </w:tc>
        <w:tc>
          <w:tcPr>
            <w:tcW w:w="1250" w:type="pct"/>
          </w:tcPr>
          <w:p w:rsidR="006C7047" w:rsidRPr="007C1AFD" w:rsidRDefault="006C7047">
            <w:pPr>
              <w:pStyle w:val="TAL"/>
              <w:jc w:val="center"/>
              <w:rPr>
                <w:lang w:eastAsia="zh-CN"/>
              </w:rPr>
            </w:pPr>
          </w:p>
        </w:tc>
        <w:tc>
          <w:tcPr>
            <w:tcW w:w="2292" w:type="pct"/>
            <w:tcMar>
              <w:top w:w="0" w:type="dxa"/>
              <w:left w:w="108" w:type="dxa"/>
              <w:bottom w:w="0" w:type="dxa"/>
              <w:right w:w="108" w:type="dxa"/>
            </w:tcMar>
          </w:tcPr>
          <w:p w:rsidR="006C7047" w:rsidRPr="007C1AFD" w:rsidRDefault="006C7047">
            <w:pPr>
              <w:pStyle w:val="TAL"/>
              <w:rPr>
                <w:lang w:eastAsia="zh-CN"/>
              </w:rPr>
            </w:pPr>
          </w:p>
        </w:tc>
      </w:tr>
    </w:tbl>
    <w:p w:rsidR="006C7047" w:rsidRPr="007C1AFD" w:rsidRDefault="006C7047"/>
    <w:p w:rsidR="006C7047" w:rsidRPr="007C1AFD" w:rsidRDefault="006C7047">
      <w:pPr>
        <w:pStyle w:val="Heading2"/>
      </w:pPr>
      <w:bookmarkStart w:id="2401" w:name="_Toc24868468"/>
      <w:bookmarkStart w:id="2402" w:name="_Toc34153976"/>
      <w:bookmarkStart w:id="2403" w:name="_Toc36040920"/>
      <w:bookmarkStart w:id="2404" w:name="_Toc36041233"/>
      <w:bookmarkStart w:id="2405" w:name="_Toc43196517"/>
      <w:bookmarkStart w:id="2406" w:name="_Toc43481287"/>
      <w:bookmarkStart w:id="2407" w:name="_Toc45134564"/>
      <w:bookmarkStart w:id="2408" w:name="_Toc51189096"/>
      <w:bookmarkStart w:id="2409" w:name="_Toc51763772"/>
      <w:bookmarkStart w:id="2410" w:name="_Toc57206004"/>
      <w:bookmarkStart w:id="2411" w:name="_Toc59019345"/>
      <w:bookmarkStart w:id="2412" w:name="_Toc68170018"/>
      <w:bookmarkStart w:id="2413" w:name="_Toc83234059"/>
      <w:bookmarkStart w:id="2414" w:name="_Toc90661438"/>
      <w:bookmarkStart w:id="2415" w:name="_Toc138754949"/>
      <w:bookmarkStart w:id="2416" w:name="_Toc151885662"/>
      <w:bookmarkStart w:id="2417" w:name="_Toc152075727"/>
      <w:bookmarkStart w:id="2418" w:name="_Toc153793442"/>
      <w:r w:rsidRPr="007C1AFD">
        <w:t>6.3</w:t>
      </w:r>
      <w:r w:rsidRPr="007C1AFD">
        <w:tab/>
        <w:t>Usage of HTTP</w:t>
      </w:r>
      <w:bookmarkEnd w:id="2401"/>
      <w:bookmarkEnd w:id="2402"/>
      <w:bookmarkEnd w:id="2403"/>
      <w:bookmarkEnd w:id="2404"/>
      <w:bookmarkEnd w:id="2405"/>
      <w:bookmarkEnd w:id="2406"/>
      <w:bookmarkEnd w:id="2407"/>
      <w:bookmarkEnd w:id="2408"/>
      <w:bookmarkEnd w:id="2409"/>
      <w:bookmarkEnd w:id="2410"/>
      <w:bookmarkEnd w:id="2411"/>
      <w:bookmarkEnd w:id="2412"/>
      <w:bookmarkEnd w:id="2413"/>
      <w:bookmarkEnd w:id="2414"/>
      <w:bookmarkEnd w:id="2415"/>
      <w:bookmarkEnd w:id="2416"/>
      <w:bookmarkEnd w:id="2417"/>
      <w:bookmarkEnd w:id="2418"/>
    </w:p>
    <w:p w:rsidR="006C7047" w:rsidRPr="007C1AFD" w:rsidRDefault="006C7047">
      <w:r w:rsidRPr="007C1AFD">
        <w:t>For SEAL APIs, support of HTTP/1.1 (IETF RFC 7230 [5], IETF RFC 7231 [6], IETF RFC 7232 [7], IETF RFC 7233 [8], IETF RFC 7234 [9] and IETF RFC 7235 [10]) over TLS is mandatory and support of HTTP/2 (IETF RFC 7540 [12]) over TLS is recommended.</w:t>
      </w:r>
    </w:p>
    <w:p w:rsidR="006C7047" w:rsidRPr="007C1AFD" w:rsidRDefault="006C7047">
      <w:r w:rsidRPr="007C1AFD">
        <w:t>A functional entity desiring to use HTTP/2 shall use the HTTP upgrade mechanism to negotiate applicable HTTP version as described in IETF RFC 7540 [12].</w:t>
      </w:r>
    </w:p>
    <w:p w:rsidR="006C7047" w:rsidRPr="007C1AFD" w:rsidRDefault="006C7047">
      <w:r w:rsidRPr="007C1AFD">
        <w:t>Usage of HTTP over TLS and the TLS profiles shall be as specified in clause</w:t>
      </w:r>
      <w:r w:rsidR="00AA3F6A" w:rsidRPr="007C1AFD">
        <w:t> </w:t>
      </w:r>
      <w:r w:rsidRPr="007C1AFD">
        <w:t>5.1.1.4 of 3GPP TS 33.434 [26].</w:t>
      </w:r>
    </w:p>
    <w:p w:rsidR="006C7047" w:rsidRPr="007C1AFD" w:rsidRDefault="006C7047">
      <w:pPr>
        <w:pStyle w:val="Heading2"/>
      </w:pPr>
      <w:bookmarkStart w:id="2419" w:name="_Toc24868469"/>
      <w:bookmarkStart w:id="2420" w:name="_Toc34153977"/>
      <w:bookmarkStart w:id="2421" w:name="_Toc36040921"/>
      <w:bookmarkStart w:id="2422" w:name="_Toc36041234"/>
      <w:bookmarkStart w:id="2423" w:name="_Toc43196518"/>
      <w:bookmarkStart w:id="2424" w:name="_Toc43481288"/>
      <w:bookmarkStart w:id="2425" w:name="_Toc45134565"/>
      <w:bookmarkStart w:id="2426" w:name="_Toc51189097"/>
      <w:bookmarkStart w:id="2427" w:name="_Toc51763773"/>
      <w:bookmarkStart w:id="2428" w:name="_Toc57206005"/>
      <w:bookmarkStart w:id="2429" w:name="_Toc59019346"/>
      <w:bookmarkStart w:id="2430" w:name="_Toc68170019"/>
      <w:bookmarkStart w:id="2431" w:name="_Toc83234060"/>
      <w:bookmarkStart w:id="2432" w:name="_Toc90661439"/>
      <w:bookmarkStart w:id="2433" w:name="_Toc138754950"/>
      <w:bookmarkStart w:id="2434" w:name="_Toc151885663"/>
      <w:bookmarkStart w:id="2435" w:name="_Toc152075728"/>
      <w:bookmarkStart w:id="2436" w:name="_Toc153793443"/>
      <w:r w:rsidRPr="007C1AFD">
        <w:t>6.4</w:t>
      </w:r>
      <w:r w:rsidRPr="007C1AFD">
        <w:tab/>
        <w:t>Content type</w:t>
      </w:r>
      <w:bookmarkEnd w:id="2419"/>
      <w:bookmarkEnd w:id="2420"/>
      <w:bookmarkEnd w:id="2421"/>
      <w:bookmarkEnd w:id="2422"/>
      <w:bookmarkEnd w:id="2423"/>
      <w:bookmarkEnd w:id="2424"/>
      <w:bookmarkEnd w:id="2425"/>
      <w:bookmarkEnd w:id="2426"/>
      <w:bookmarkEnd w:id="2427"/>
      <w:bookmarkEnd w:id="2428"/>
      <w:bookmarkEnd w:id="2429"/>
      <w:bookmarkEnd w:id="2430"/>
      <w:bookmarkEnd w:id="2431"/>
      <w:bookmarkEnd w:id="2432"/>
      <w:bookmarkEnd w:id="2433"/>
      <w:bookmarkEnd w:id="2434"/>
      <w:bookmarkEnd w:id="2435"/>
      <w:bookmarkEnd w:id="2436"/>
    </w:p>
    <w:p w:rsidR="006C7047" w:rsidRPr="007C1AFD" w:rsidRDefault="006C7047">
      <w:r w:rsidRPr="007C1AFD">
        <w:t xml:space="preserve">The bodies of HTTP request and successful HTTP responses shall be encoded in JSON </w:t>
      </w:r>
      <w:r w:rsidRPr="007C1AFD">
        <w:rPr>
          <w:lang w:eastAsia="zh-CN"/>
        </w:rPr>
        <w:t>format</w:t>
      </w:r>
      <w:r w:rsidRPr="007C1AFD">
        <w:t xml:space="preserve"> (see IETF RFC 8259 [13]). </w:t>
      </w:r>
    </w:p>
    <w:p w:rsidR="006C7047" w:rsidRPr="007C1AFD" w:rsidRDefault="006C7047">
      <w:pPr>
        <w:rPr>
          <w:lang w:eastAsia="zh-CN"/>
        </w:rPr>
      </w:pPr>
      <w:r w:rsidRPr="007C1AFD">
        <w:rPr>
          <w:lang w:eastAsia="zh-CN"/>
        </w:rPr>
        <w:t xml:space="preserve">The MIME media type that shall be used within the related Content-Type header field is </w:t>
      </w:r>
      <w:r w:rsidRPr="007C1AFD">
        <w:t>"</w:t>
      </w:r>
      <w:r w:rsidRPr="007C1AFD">
        <w:rPr>
          <w:lang w:eastAsia="zh-CN"/>
        </w:rPr>
        <w:t>application/json</w:t>
      </w:r>
      <w:r w:rsidRPr="007C1AFD">
        <w:t>"</w:t>
      </w:r>
      <w:r w:rsidRPr="007C1AFD">
        <w:rPr>
          <w:lang w:eastAsia="zh-CN"/>
        </w:rPr>
        <w:t>, as defined in IETF RFC 8259 [13].</w:t>
      </w:r>
    </w:p>
    <w:p w:rsidR="00F540F6" w:rsidRPr="0082177F" w:rsidRDefault="00F540F6">
      <w:pPr>
        <w:rPr>
          <w:lang w:eastAsia="zh-CN"/>
        </w:rPr>
      </w:pPr>
      <w:r w:rsidRPr="007C406A">
        <w:rPr>
          <w:lang w:val="en-US"/>
        </w:rPr>
        <w:t>The JSON objects defined in clause 5.2.3 of 3GPP TS 29.122 [3] for the HTTP PATCH request shall be supported.</w:t>
      </w:r>
    </w:p>
    <w:p w:rsidR="006C7047" w:rsidRPr="007C1AFD" w:rsidRDefault="006C7047">
      <w:pPr>
        <w:pStyle w:val="NW"/>
      </w:pPr>
      <w:r w:rsidRPr="007C1AFD">
        <w:t>NOTE:</w:t>
      </w:r>
      <w:r w:rsidRPr="007C1AFD">
        <w:tab/>
        <w:t>This release only supports the content type JSON.</w:t>
      </w:r>
    </w:p>
    <w:p w:rsidR="006C7047" w:rsidRPr="007C1AFD" w:rsidRDefault="006C7047">
      <w:pPr>
        <w:pStyle w:val="Heading2"/>
      </w:pPr>
      <w:bookmarkStart w:id="2437" w:name="_Toc24868470"/>
      <w:bookmarkStart w:id="2438" w:name="_Toc34153978"/>
      <w:bookmarkStart w:id="2439" w:name="_Toc36040922"/>
      <w:bookmarkStart w:id="2440" w:name="_Toc36041235"/>
      <w:bookmarkStart w:id="2441" w:name="_Toc43196519"/>
      <w:bookmarkStart w:id="2442" w:name="_Toc43481289"/>
      <w:bookmarkStart w:id="2443" w:name="_Toc45134566"/>
      <w:bookmarkStart w:id="2444" w:name="_Toc51189098"/>
      <w:bookmarkStart w:id="2445" w:name="_Toc51763774"/>
      <w:bookmarkStart w:id="2446" w:name="_Toc57206006"/>
      <w:bookmarkStart w:id="2447" w:name="_Toc59019347"/>
      <w:bookmarkStart w:id="2448" w:name="_Toc68170020"/>
      <w:bookmarkStart w:id="2449" w:name="_Toc83234061"/>
      <w:bookmarkStart w:id="2450" w:name="_Toc90661440"/>
      <w:bookmarkStart w:id="2451" w:name="_Toc138754951"/>
      <w:bookmarkStart w:id="2452" w:name="_Toc151885664"/>
      <w:bookmarkStart w:id="2453" w:name="_Toc152075729"/>
      <w:bookmarkStart w:id="2454" w:name="_Toc153793444"/>
      <w:r w:rsidRPr="007C1AFD">
        <w:t>6.5</w:t>
      </w:r>
      <w:r w:rsidRPr="007C1AFD">
        <w:tab/>
        <w:t>URI structure</w:t>
      </w:r>
      <w:bookmarkEnd w:id="2437"/>
      <w:bookmarkEnd w:id="2438"/>
      <w:bookmarkEnd w:id="2439"/>
      <w:bookmarkEnd w:id="2440"/>
      <w:bookmarkEnd w:id="2441"/>
      <w:bookmarkEnd w:id="2442"/>
      <w:bookmarkEnd w:id="2443"/>
      <w:bookmarkEnd w:id="2444"/>
      <w:bookmarkEnd w:id="2445"/>
      <w:bookmarkEnd w:id="2446"/>
      <w:bookmarkEnd w:id="2447"/>
      <w:bookmarkEnd w:id="2448"/>
      <w:bookmarkEnd w:id="2449"/>
      <w:bookmarkEnd w:id="2450"/>
      <w:bookmarkEnd w:id="2451"/>
      <w:bookmarkEnd w:id="2452"/>
      <w:bookmarkEnd w:id="2453"/>
      <w:bookmarkEnd w:id="2454"/>
    </w:p>
    <w:p w:rsidR="006C7047" w:rsidRPr="007C1AFD" w:rsidRDefault="006C7047">
      <w:pPr>
        <w:keepNext/>
        <w:keepLines/>
        <w:spacing w:before="120"/>
        <w:ind w:left="1134" w:hanging="1134"/>
        <w:outlineLvl w:val="2"/>
        <w:rPr>
          <w:rFonts w:ascii="Arial" w:eastAsia="DengXian" w:hAnsi="Arial"/>
          <w:sz w:val="28"/>
        </w:rPr>
      </w:pPr>
      <w:r w:rsidRPr="007C1AFD">
        <w:rPr>
          <w:rFonts w:ascii="Arial" w:eastAsia="DengXian" w:hAnsi="Arial"/>
          <w:sz w:val="28"/>
        </w:rPr>
        <w:t>6.5.1</w:t>
      </w:r>
      <w:r w:rsidRPr="007C1AFD">
        <w:rPr>
          <w:rFonts w:ascii="Arial" w:eastAsia="DengXian" w:hAnsi="Arial"/>
          <w:sz w:val="28"/>
        </w:rPr>
        <w:tab/>
        <w:t>Resource URI structure</w:t>
      </w:r>
    </w:p>
    <w:p w:rsidR="006C7047" w:rsidRPr="007C1AFD" w:rsidRDefault="006C7047">
      <w:r w:rsidRPr="007C1AFD">
        <w:t>All API URIs of SEAL APIs shall be:</w:t>
      </w:r>
    </w:p>
    <w:p w:rsidR="006C7047" w:rsidRPr="007C1AFD" w:rsidRDefault="006C7047">
      <w:pPr>
        <w:pStyle w:val="B1"/>
        <w:numPr>
          <w:ilvl w:val="0"/>
          <w:numId w:val="0"/>
        </w:numPr>
        <w:ind w:left="737"/>
        <w:rPr>
          <w:b/>
        </w:rPr>
      </w:pPr>
      <w:r w:rsidRPr="007C1AFD">
        <w:rPr>
          <w:b/>
        </w:rPr>
        <w:t>{apiRoot}/&lt;apiName&gt;/&lt;apiVersion&gt;</w:t>
      </w:r>
    </w:p>
    <w:p w:rsidR="006C7047" w:rsidRPr="007C1AFD" w:rsidRDefault="006C7047">
      <w:r w:rsidRPr="007C1AFD">
        <w:t xml:space="preserve">"apiRoot" is configured by means outside the scope of the present document. It includes the scheme ("https"), host and optional port, and an optional prefix string. "apiName" and "apiVersion" shall be set dependent on the API, as defined in the corresponding clauses below. </w:t>
      </w:r>
    </w:p>
    <w:p w:rsidR="006C7047" w:rsidRPr="007C1AFD" w:rsidRDefault="006C7047">
      <w:r w:rsidRPr="007C1AFD">
        <w:t xml:space="preserve">All resource URIs in the clauses below are defined relative to the above root API URI. </w:t>
      </w:r>
    </w:p>
    <w:p w:rsidR="006C7047" w:rsidRPr="007C1AFD" w:rsidRDefault="006C7047">
      <w:pPr>
        <w:pStyle w:val="NO"/>
      </w:pPr>
      <w:r w:rsidRPr="007C1AFD">
        <w:t>NOTE 1:</w:t>
      </w:r>
      <w:r w:rsidRPr="007C1AFD">
        <w:tab/>
        <w:t>The "apiVersion" will only be increased if the new API version contains backward incompatible changes. Otherwise, the supported feature mechanism defined in clause</w:t>
      </w:r>
      <w:r w:rsidRPr="007C1AFD">
        <w:rPr>
          <w:rFonts w:ascii="Segoe UI Symbol" w:hAnsi="Segoe UI Symbol"/>
        </w:rPr>
        <w:t> </w:t>
      </w:r>
      <w:r w:rsidRPr="007C1AFD">
        <w:t>6.8 can be used to negotiate extensions.</w:t>
      </w:r>
    </w:p>
    <w:p w:rsidR="006C7047" w:rsidRPr="007C1AFD" w:rsidRDefault="006C7047">
      <w:pPr>
        <w:pStyle w:val="NO"/>
      </w:pPr>
      <w:r w:rsidRPr="007C1AFD">
        <w:t>NOTE 2:</w:t>
      </w:r>
      <w:r w:rsidRPr="007C1AFD">
        <w:tab/>
        <w:t xml:space="preserve">A different root structure can be used when the resource URI is preconfigured in the API invoking entity. </w:t>
      </w:r>
    </w:p>
    <w:p w:rsidR="006C7047" w:rsidRPr="007C1AFD" w:rsidRDefault="006C7047">
      <w:r w:rsidRPr="007C1AFD">
        <w:t>The root structure may be followed by "apiSpecificSuffixes" that are dependent on the API and are defined separately for each API as resource URI where they apply:</w:t>
      </w:r>
    </w:p>
    <w:p w:rsidR="006C7047" w:rsidRPr="007C1AFD" w:rsidRDefault="006C7047">
      <w:pPr>
        <w:pStyle w:val="B1"/>
        <w:numPr>
          <w:ilvl w:val="0"/>
          <w:numId w:val="0"/>
        </w:numPr>
        <w:ind w:left="737"/>
        <w:rPr>
          <w:b/>
        </w:rPr>
      </w:pPr>
      <w:r w:rsidRPr="007C1AFD">
        <w:rPr>
          <w:b/>
        </w:rPr>
        <w:t>{apiRoot}/&lt;apiName&gt;/&lt;apiVersion&gt;/&lt;apiSpecificSuffixes&gt;</w:t>
      </w:r>
    </w:p>
    <w:p w:rsidR="006C7047" w:rsidRPr="007C1AFD" w:rsidRDefault="006C7047">
      <w:pPr>
        <w:keepNext/>
        <w:keepLines/>
        <w:spacing w:before="120"/>
        <w:ind w:left="1134" w:hanging="1134"/>
        <w:outlineLvl w:val="2"/>
        <w:rPr>
          <w:rFonts w:ascii="Arial" w:eastAsia="DengXian" w:hAnsi="Arial"/>
          <w:sz w:val="28"/>
        </w:rPr>
      </w:pPr>
      <w:r w:rsidRPr="007C1AFD">
        <w:rPr>
          <w:rFonts w:ascii="Arial" w:eastAsia="DengXian" w:hAnsi="Arial"/>
          <w:sz w:val="28"/>
        </w:rPr>
        <w:t>6.5.2</w:t>
      </w:r>
      <w:r w:rsidRPr="007C1AFD">
        <w:rPr>
          <w:rFonts w:ascii="Arial" w:eastAsia="DengXian" w:hAnsi="Arial"/>
          <w:sz w:val="28"/>
        </w:rPr>
        <w:tab/>
        <w:t>Custom operations URI structure</w:t>
      </w:r>
    </w:p>
    <w:p w:rsidR="006C7047" w:rsidRPr="007C1AFD" w:rsidRDefault="006C7047">
      <w:pPr>
        <w:rPr>
          <w:rFonts w:eastAsia="DengXian"/>
        </w:rPr>
      </w:pPr>
      <w:r w:rsidRPr="007C1AFD">
        <w:rPr>
          <w:rFonts w:eastAsia="DengXian"/>
        </w:rPr>
        <w:t>The custom operation definition is in Annex C of 3GPP TS 29.501 [14].</w:t>
      </w:r>
    </w:p>
    <w:p w:rsidR="006C7047" w:rsidRPr="007C1AFD" w:rsidRDefault="006C7047">
      <w:pPr>
        <w:rPr>
          <w:rFonts w:eastAsia="DengXian"/>
        </w:rPr>
      </w:pPr>
      <w:r w:rsidRPr="007C1AFD">
        <w:rPr>
          <w:rFonts w:eastAsia="DengXian"/>
        </w:rPr>
        <w:t>The URI of a custom operation which is associated with a resource shall have the following structure:</w:t>
      </w:r>
    </w:p>
    <w:p w:rsidR="006C7047" w:rsidRPr="007C1AFD" w:rsidRDefault="006C7047">
      <w:pPr>
        <w:ind w:left="568" w:hanging="284"/>
        <w:rPr>
          <w:rFonts w:eastAsia="DengXian"/>
          <w:b/>
        </w:rPr>
      </w:pPr>
      <w:r w:rsidRPr="007C1AFD">
        <w:rPr>
          <w:rFonts w:eastAsia="DengXian"/>
          <w:b/>
        </w:rPr>
        <w:t>{apiRoot}/&lt;apiName&gt;/&lt;apiVersion&gt;/&lt;apiSpecificResourceUriPart&gt;/&lt;custOpName&gt;</w:t>
      </w:r>
    </w:p>
    <w:p w:rsidR="006C7047" w:rsidRPr="007C1AFD" w:rsidRDefault="006C7047">
      <w:pPr>
        <w:rPr>
          <w:rFonts w:eastAsia="DengXian"/>
        </w:rPr>
      </w:pPr>
      <w:r w:rsidRPr="007C1AFD">
        <w:rPr>
          <w:rFonts w:eastAsia="DengXian"/>
        </w:rPr>
        <w:t>Custom operations can also be associated with the service instead of a resource. The URI of a custom operation which is not associated with a resource shall have the following structure:</w:t>
      </w:r>
    </w:p>
    <w:p w:rsidR="006C7047" w:rsidRPr="007C1AFD" w:rsidRDefault="006C7047">
      <w:pPr>
        <w:ind w:left="568" w:hanging="284"/>
        <w:rPr>
          <w:rFonts w:eastAsia="DengXian"/>
          <w:b/>
        </w:rPr>
      </w:pPr>
      <w:r w:rsidRPr="007C1AFD">
        <w:rPr>
          <w:rFonts w:eastAsia="DengXian"/>
          <w:b/>
        </w:rPr>
        <w:t>{apiRoot}/&lt;apiName&gt;/&lt;apiVersion&gt;/&lt;custOpName&gt;</w:t>
      </w:r>
    </w:p>
    <w:p w:rsidR="006C7047" w:rsidRPr="007C1AFD" w:rsidRDefault="006C7047">
      <w:r w:rsidRPr="007C1AFD">
        <w:rPr>
          <w:rFonts w:eastAsia="DengXian"/>
        </w:rPr>
        <w:t>In the above URI structures, "apiRoot", "apiName", "apiVersion" and "apiSpecificResourceUriPart" are as defined in clause 6.5.1 and "custOpName" represents the name of the custom operation as defined in clause 5.1.3.2 of 3GPP TS 29.501 [14]</w:t>
      </w:r>
    </w:p>
    <w:p w:rsidR="006C7047" w:rsidRPr="007C1AFD" w:rsidRDefault="006C7047">
      <w:pPr>
        <w:pStyle w:val="Heading2"/>
      </w:pPr>
      <w:bookmarkStart w:id="2455" w:name="_Toc24868471"/>
      <w:bookmarkStart w:id="2456" w:name="_Toc34153979"/>
      <w:bookmarkStart w:id="2457" w:name="_Toc36040923"/>
      <w:bookmarkStart w:id="2458" w:name="_Toc36041236"/>
      <w:bookmarkStart w:id="2459" w:name="_Toc43196520"/>
      <w:bookmarkStart w:id="2460" w:name="_Toc43481290"/>
      <w:bookmarkStart w:id="2461" w:name="_Toc45134567"/>
      <w:bookmarkStart w:id="2462" w:name="_Toc51189099"/>
      <w:bookmarkStart w:id="2463" w:name="_Toc51763775"/>
      <w:bookmarkStart w:id="2464" w:name="_Toc57206007"/>
      <w:bookmarkStart w:id="2465" w:name="_Toc59019348"/>
      <w:bookmarkStart w:id="2466" w:name="_Toc68170021"/>
      <w:bookmarkStart w:id="2467" w:name="_Toc83234062"/>
      <w:bookmarkStart w:id="2468" w:name="_Toc90661441"/>
      <w:bookmarkStart w:id="2469" w:name="_Toc138754952"/>
      <w:bookmarkStart w:id="2470" w:name="_Toc151885665"/>
      <w:bookmarkStart w:id="2471" w:name="_Toc152075730"/>
      <w:bookmarkStart w:id="2472" w:name="_Toc153793445"/>
      <w:r w:rsidRPr="007C1AFD">
        <w:t>6.6</w:t>
      </w:r>
      <w:r w:rsidRPr="007C1AFD">
        <w:tab/>
        <w:t>Notifications</w:t>
      </w:r>
      <w:bookmarkEnd w:id="2455"/>
      <w:bookmarkEnd w:id="2456"/>
      <w:bookmarkEnd w:id="2457"/>
      <w:bookmarkEnd w:id="2458"/>
      <w:bookmarkEnd w:id="2459"/>
      <w:bookmarkEnd w:id="2460"/>
      <w:bookmarkEnd w:id="2461"/>
      <w:bookmarkEnd w:id="2462"/>
      <w:bookmarkEnd w:id="2463"/>
      <w:bookmarkEnd w:id="2464"/>
      <w:bookmarkEnd w:id="2465"/>
      <w:bookmarkEnd w:id="2466"/>
      <w:bookmarkEnd w:id="2467"/>
      <w:bookmarkEnd w:id="2468"/>
      <w:bookmarkEnd w:id="2469"/>
      <w:bookmarkEnd w:id="2470"/>
      <w:bookmarkEnd w:id="2471"/>
      <w:bookmarkEnd w:id="2472"/>
    </w:p>
    <w:p w:rsidR="006C7047" w:rsidRPr="007C1AFD" w:rsidRDefault="006C7047">
      <w:r w:rsidRPr="007C1AFD">
        <w:t xml:space="preserve">The functional entities </w:t>
      </w:r>
    </w:p>
    <w:p w:rsidR="006C7047" w:rsidRPr="007C1AFD" w:rsidRDefault="006C7047">
      <w:pPr>
        <w:pStyle w:val="B10"/>
      </w:pPr>
      <w:r w:rsidRPr="007C1AFD">
        <w:t>-</w:t>
      </w:r>
      <w:r w:rsidRPr="007C1AFD">
        <w:tab/>
        <w:t>shall support the delivery of notifications using a separate HTTP connection towards an address</w:t>
      </w:r>
      <w:r w:rsidR="003034F3">
        <w:t xml:space="preserve"> (see clause 5.2.5.2 of 3GPP TS 29.122 [3])</w:t>
      </w:r>
      <w:r w:rsidRPr="007C1AFD">
        <w:t>;</w:t>
      </w:r>
    </w:p>
    <w:p w:rsidR="006C7047" w:rsidRPr="007C1AFD" w:rsidRDefault="006C7047">
      <w:pPr>
        <w:pStyle w:val="B10"/>
      </w:pPr>
      <w:r w:rsidRPr="007C1AFD">
        <w:t>-</w:t>
      </w:r>
      <w:r w:rsidRPr="007C1AFD">
        <w:tab/>
        <w:t>may support testing delivery of notifications</w:t>
      </w:r>
      <w:r w:rsidR="003034F3">
        <w:t xml:space="preserve"> (see clause 5.2.5.3 of 3GPP TS 29.122 [3])</w:t>
      </w:r>
      <w:r w:rsidRPr="007C1AFD">
        <w:t>; and</w:t>
      </w:r>
    </w:p>
    <w:p w:rsidR="006C7047" w:rsidRPr="007C1AFD" w:rsidRDefault="006C7047">
      <w:pPr>
        <w:pStyle w:val="B10"/>
      </w:pPr>
      <w:r w:rsidRPr="007C1AFD">
        <w:t>-</w:t>
      </w:r>
      <w:r w:rsidRPr="007C1AFD">
        <w:tab/>
        <w:t>may support the delivery of notification using WebSocket protocol (see IETF RFC 6455 [4]</w:t>
      </w:r>
      <w:r w:rsidR="003034F3">
        <w:t xml:space="preserve"> and clause 5.2.5.4 of 3GPP TS 29.122 [3]</w:t>
      </w:r>
      <w:r w:rsidRPr="007C1AFD">
        <w:t>),</w:t>
      </w:r>
    </w:p>
    <w:p w:rsidR="006C7047" w:rsidRPr="007C1AFD" w:rsidRDefault="006C7047">
      <w:r w:rsidRPr="007C1AFD">
        <w:t>as described in 3GPP TS 29.122 [3], with the following clarifications:</w:t>
      </w:r>
    </w:p>
    <w:p w:rsidR="006C7047" w:rsidRPr="007C1AFD" w:rsidRDefault="006C7047">
      <w:pPr>
        <w:pStyle w:val="B10"/>
      </w:pPr>
      <w:r w:rsidRPr="007C1AFD">
        <w:t>-</w:t>
      </w:r>
      <w:r w:rsidRPr="007C1AFD">
        <w:tab/>
        <w:t>the SCEF is the SEAL server; and</w:t>
      </w:r>
    </w:p>
    <w:p w:rsidR="006C7047" w:rsidRPr="007C1AFD" w:rsidRDefault="006C7047">
      <w:pPr>
        <w:pStyle w:val="B10"/>
      </w:pPr>
      <w:r w:rsidRPr="007C1AFD">
        <w:t>-</w:t>
      </w:r>
      <w:r w:rsidRPr="007C1AFD">
        <w:tab/>
        <w:t>the SCS/AS is the Subscriber.</w:t>
      </w:r>
    </w:p>
    <w:p w:rsidR="006C7047" w:rsidRPr="007C1AFD" w:rsidRDefault="006C7047">
      <w:pPr>
        <w:pStyle w:val="Heading2"/>
      </w:pPr>
      <w:bookmarkStart w:id="2473" w:name="_Toc24868472"/>
      <w:bookmarkStart w:id="2474" w:name="_Toc34153980"/>
      <w:bookmarkStart w:id="2475" w:name="_Toc36040924"/>
      <w:bookmarkStart w:id="2476" w:name="_Toc36041237"/>
      <w:bookmarkStart w:id="2477" w:name="_Toc43196521"/>
      <w:bookmarkStart w:id="2478" w:name="_Toc43481291"/>
      <w:bookmarkStart w:id="2479" w:name="_Toc45134568"/>
      <w:bookmarkStart w:id="2480" w:name="_Toc51189100"/>
      <w:bookmarkStart w:id="2481" w:name="_Toc51763776"/>
      <w:bookmarkStart w:id="2482" w:name="_Toc57206008"/>
      <w:bookmarkStart w:id="2483" w:name="_Toc59019349"/>
      <w:bookmarkStart w:id="2484" w:name="_Toc68170022"/>
      <w:bookmarkStart w:id="2485" w:name="_Toc83234063"/>
      <w:bookmarkStart w:id="2486" w:name="_Toc90661442"/>
      <w:bookmarkStart w:id="2487" w:name="_Toc138754953"/>
      <w:bookmarkStart w:id="2488" w:name="_Toc151885666"/>
      <w:bookmarkStart w:id="2489" w:name="_Toc152075731"/>
      <w:bookmarkStart w:id="2490" w:name="_Toc153793446"/>
      <w:r w:rsidRPr="007C1AFD">
        <w:t>6.7</w:t>
      </w:r>
      <w:r w:rsidRPr="007C1AFD">
        <w:tab/>
        <w:t>Error Handling</w:t>
      </w:r>
      <w:bookmarkEnd w:id="2473"/>
      <w:bookmarkEnd w:id="2474"/>
      <w:bookmarkEnd w:id="2475"/>
      <w:bookmarkEnd w:id="2476"/>
      <w:bookmarkEnd w:id="2477"/>
      <w:bookmarkEnd w:id="2478"/>
      <w:bookmarkEnd w:id="2479"/>
      <w:bookmarkEnd w:id="2480"/>
      <w:bookmarkEnd w:id="2481"/>
      <w:bookmarkEnd w:id="2482"/>
      <w:bookmarkEnd w:id="2483"/>
      <w:bookmarkEnd w:id="2484"/>
      <w:bookmarkEnd w:id="2485"/>
      <w:bookmarkEnd w:id="2486"/>
      <w:bookmarkEnd w:id="2487"/>
      <w:bookmarkEnd w:id="2488"/>
      <w:bookmarkEnd w:id="2489"/>
      <w:bookmarkEnd w:id="2490"/>
    </w:p>
    <w:p w:rsidR="006C7047" w:rsidRPr="007C1AFD" w:rsidRDefault="006C7047">
      <w:r w:rsidRPr="007C1AFD">
        <w:t xml:space="preserve">Response bodies </w:t>
      </w:r>
      <w:r w:rsidR="008C60F9">
        <w:t>and</w:t>
      </w:r>
      <w:r w:rsidRPr="007C1AFD">
        <w:t xml:space="preserve"> error handling described in </w:t>
      </w:r>
      <w:r w:rsidR="008C60F9">
        <w:t xml:space="preserve">clause 5.2.6 of </w:t>
      </w:r>
      <w:r w:rsidRPr="007C1AFD">
        <w:t>3GPP TS 29.122 [3] are applicable to all APIs in the present specification unless specified otherwise, with the following clarifications:</w:t>
      </w:r>
    </w:p>
    <w:p w:rsidR="006C7047" w:rsidRPr="007C1AFD" w:rsidRDefault="006C7047">
      <w:pPr>
        <w:pStyle w:val="B10"/>
      </w:pPr>
      <w:r w:rsidRPr="007C1AFD">
        <w:t>-</w:t>
      </w:r>
      <w:r w:rsidRPr="007C1AFD">
        <w:tab/>
        <w:t>the SCEF is the SEAL server; and</w:t>
      </w:r>
    </w:p>
    <w:p w:rsidR="006C7047" w:rsidRPr="007C1AFD" w:rsidRDefault="006C7047">
      <w:pPr>
        <w:pStyle w:val="B10"/>
      </w:pPr>
      <w:r w:rsidRPr="007C1AFD">
        <w:t>-</w:t>
      </w:r>
      <w:r w:rsidRPr="007C1AFD">
        <w:tab/>
        <w:t xml:space="preserve">the SCS/AS is the </w:t>
      </w:r>
      <w:r w:rsidRPr="007C1AFD">
        <w:rPr>
          <w:lang w:eastAsia="zh-CN"/>
        </w:rPr>
        <w:t>functional entity invoking an API.</w:t>
      </w:r>
    </w:p>
    <w:p w:rsidR="006C7047" w:rsidRPr="007C1AFD" w:rsidRDefault="006C7047">
      <w:pPr>
        <w:pStyle w:val="Heading2"/>
      </w:pPr>
      <w:bookmarkStart w:id="2491" w:name="_Toc24868473"/>
      <w:bookmarkStart w:id="2492" w:name="_Toc34153981"/>
      <w:bookmarkStart w:id="2493" w:name="_Toc36040925"/>
      <w:bookmarkStart w:id="2494" w:name="_Toc36041238"/>
      <w:bookmarkStart w:id="2495" w:name="_Toc43196522"/>
      <w:bookmarkStart w:id="2496" w:name="_Toc43481292"/>
      <w:bookmarkStart w:id="2497" w:name="_Toc45134569"/>
      <w:bookmarkStart w:id="2498" w:name="_Toc51189101"/>
      <w:bookmarkStart w:id="2499" w:name="_Toc51763777"/>
      <w:bookmarkStart w:id="2500" w:name="_Toc57206009"/>
      <w:bookmarkStart w:id="2501" w:name="_Toc59019350"/>
      <w:bookmarkStart w:id="2502" w:name="_Toc68170023"/>
      <w:bookmarkStart w:id="2503" w:name="_Toc83234064"/>
      <w:bookmarkStart w:id="2504" w:name="_Toc90661443"/>
      <w:bookmarkStart w:id="2505" w:name="_Toc138754954"/>
      <w:bookmarkStart w:id="2506" w:name="_Toc151885667"/>
      <w:bookmarkStart w:id="2507" w:name="_Toc152075732"/>
      <w:bookmarkStart w:id="2508" w:name="_Toc153793447"/>
      <w:r w:rsidRPr="007C1AFD">
        <w:t>6.8</w:t>
      </w:r>
      <w:r w:rsidRPr="007C1AFD">
        <w:tab/>
        <w:t>Feature negotiation</w:t>
      </w:r>
      <w:bookmarkEnd w:id="2491"/>
      <w:bookmarkEnd w:id="2492"/>
      <w:bookmarkEnd w:id="2493"/>
      <w:bookmarkEnd w:id="2494"/>
      <w:bookmarkEnd w:id="2495"/>
      <w:bookmarkEnd w:id="2496"/>
      <w:bookmarkEnd w:id="2497"/>
      <w:bookmarkEnd w:id="2498"/>
      <w:bookmarkEnd w:id="2499"/>
      <w:bookmarkEnd w:id="2500"/>
      <w:bookmarkEnd w:id="2501"/>
      <w:bookmarkEnd w:id="2502"/>
      <w:bookmarkEnd w:id="2503"/>
      <w:bookmarkEnd w:id="2504"/>
      <w:bookmarkEnd w:id="2505"/>
      <w:bookmarkEnd w:id="2506"/>
      <w:bookmarkEnd w:id="2507"/>
      <w:bookmarkEnd w:id="2508"/>
    </w:p>
    <w:p w:rsidR="006C7047" w:rsidRPr="007C1AFD" w:rsidRDefault="006C7047">
      <w:r w:rsidRPr="007C1AFD">
        <w:t xml:space="preserve">The </w:t>
      </w:r>
      <w:r w:rsidRPr="007C1AFD">
        <w:rPr>
          <w:lang w:eastAsia="zh-CN"/>
        </w:rPr>
        <w:t xml:space="preserve">functional entity invoking an API (i.e. the VAL server) </w:t>
      </w:r>
      <w:r w:rsidRPr="007C1AFD">
        <w:t xml:space="preserve">and the SEAL server use feature negotiation procedures defined in </w:t>
      </w:r>
      <w:r w:rsidRPr="007C1AFD">
        <w:rPr>
          <w:rFonts w:hint="eastAsia"/>
        </w:rPr>
        <w:t>3GPP</w:t>
      </w:r>
      <w:r w:rsidRPr="007C1AFD">
        <w:t> </w:t>
      </w:r>
      <w:r w:rsidRPr="007C1AFD">
        <w:rPr>
          <w:rFonts w:hint="eastAsia"/>
        </w:rPr>
        <w:t>TS</w:t>
      </w:r>
      <w:r w:rsidRPr="007C1AFD">
        <w:t> 29</w:t>
      </w:r>
      <w:r w:rsidRPr="007C1AFD">
        <w:rPr>
          <w:rFonts w:hint="eastAsia"/>
        </w:rPr>
        <w:t>.</w:t>
      </w:r>
      <w:r w:rsidRPr="007C1AFD">
        <w:t>1</w:t>
      </w:r>
      <w:r w:rsidRPr="007C1AFD">
        <w:rPr>
          <w:rFonts w:hint="eastAsia"/>
        </w:rPr>
        <w:t>22</w:t>
      </w:r>
      <w:r w:rsidRPr="007C1AFD">
        <w:t> </w:t>
      </w:r>
      <w:r w:rsidRPr="007C1AFD">
        <w:rPr>
          <w:rFonts w:hint="eastAsia"/>
        </w:rPr>
        <w:t>[</w:t>
      </w:r>
      <w:r w:rsidRPr="007C1AFD">
        <w:t>3] to negotiate the supported features, with the following clarifications:</w:t>
      </w:r>
    </w:p>
    <w:p w:rsidR="006C7047" w:rsidRPr="007C1AFD" w:rsidRDefault="006C7047">
      <w:pPr>
        <w:pStyle w:val="B10"/>
      </w:pPr>
      <w:r w:rsidRPr="007C1AFD">
        <w:t>-</w:t>
      </w:r>
      <w:r w:rsidRPr="007C1AFD">
        <w:tab/>
        <w:t>description of the SCEF applies to the SEAL server; and</w:t>
      </w:r>
    </w:p>
    <w:p w:rsidR="006C7047" w:rsidRPr="007C1AFD" w:rsidRDefault="006C7047">
      <w:pPr>
        <w:pStyle w:val="B10"/>
        <w:rPr>
          <w:lang w:eastAsia="zh-CN"/>
        </w:rPr>
      </w:pPr>
      <w:r w:rsidRPr="007C1AFD">
        <w:t>-</w:t>
      </w:r>
      <w:r w:rsidRPr="007C1AFD">
        <w:tab/>
        <w:t xml:space="preserve">description of the SCS/AS applies to the </w:t>
      </w:r>
      <w:r w:rsidRPr="007C1AFD">
        <w:rPr>
          <w:lang w:eastAsia="zh-CN"/>
        </w:rPr>
        <w:t>functional entity invoking an API.</w:t>
      </w:r>
    </w:p>
    <w:p w:rsidR="006C7047" w:rsidRPr="007C1AFD" w:rsidRDefault="006C7047">
      <w:pPr>
        <w:pStyle w:val="Heading2"/>
      </w:pPr>
      <w:bookmarkStart w:id="2509" w:name="_Toc24868474"/>
      <w:bookmarkStart w:id="2510" w:name="_Toc34153982"/>
      <w:bookmarkStart w:id="2511" w:name="_Toc36040926"/>
      <w:bookmarkStart w:id="2512" w:name="_Toc36041239"/>
      <w:bookmarkStart w:id="2513" w:name="_Toc43196523"/>
      <w:bookmarkStart w:id="2514" w:name="_Toc43481293"/>
      <w:bookmarkStart w:id="2515" w:name="_Toc45134570"/>
      <w:bookmarkStart w:id="2516" w:name="_Toc51189102"/>
      <w:bookmarkStart w:id="2517" w:name="_Toc51763778"/>
      <w:bookmarkStart w:id="2518" w:name="_Toc57206010"/>
      <w:bookmarkStart w:id="2519" w:name="_Toc59019351"/>
      <w:bookmarkStart w:id="2520" w:name="_Toc68170024"/>
      <w:bookmarkStart w:id="2521" w:name="_Toc83234065"/>
      <w:bookmarkStart w:id="2522" w:name="_Toc90661444"/>
      <w:bookmarkStart w:id="2523" w:name="_Toc138754955"/>
      <w:bookmarkStart w:id="2524" w:name="_Toc151885668"/>
      <w:bookmarkStart w:id="2525" w:name="_Toc152075733"/>
      <w:bookmarkStart w:id="2526" w:name="_Toc153793448"/>
      <w:r w:rsidRPr="007C1AFD">
        <w:t>6.9</w:t>
      </w:r>
      <w:r w:rsidRPr="007C1AFD">
        <w:tab/>
        <w:t>HTTP headers</w:t>
      </w:r>
      <w:bookmarkEnd w:id="2509"/>
      <w:bookmarkEnd w:id="2510"/>
      <w:bookmarkEnd w:id="2511"/>
      <w:bookmarkEnd w:id="2512"/>
      <w:bookmarkEnd w:id="2513"/>
      <w:bookmarkEnd w:id="2514"/>
      <w:bookmarkEnd w:id="2515"/>
      <w:bookmarkEnd w:id="2516"/>
      <w:bookmarkEnd w:id="2517"/>
      <w:bookmarkEnd w:id="2518"/>
      <w:bookmarkEnd w:id="2519"/>
      <w:bookmarkEnd w:id="2520"/>
      <w:bookmarkEnd w:id="2521"/>
      <w:bookmarkEnd w:id="2522"/>
      <w:bookmarkEnd w:id="2523"/>
      <w:bookmarkEnd w:id="2524"/>
      <w:bookmarkEnd w:id="2525"/>
      <w:bookmarkEnd w:id="2526"/>
    </w:p>
    <w:p w:rsidR="006C7047" w:rsidRPr="007C1AFD" w:rsidRDefault="006C7047">
      <w:r w:rsidRPr="007C1AFD">
        <w:t>The HTTP headers and the HTTP custom headers described in 3GPP TS 29.122 [3] are applicable to all APIs in this document.</w:t>
      </w:r>
    </w:p>
    <w:p w:rsidR="006C7047" w:rsidRPr="007C1AFD" w:rsidRDefault="006C7047">
      <w:pPr>
        <w:pStyle w:val="Heading2"/>
      </w:pPr>
      <w:bookmarkStart w:id="2527" w:name="_Toc24868475"/>
      <w:bookmarkStart w:id="2528" w:name="_Toc34153983"/>
      <w:bookmarkStart w:id="2529" w:name="_Toc36040927"/>
      <w:bookmarkStart w:id="2530" w:name="_Toc36041240"/>
      <w:bookmarkStart w:id="2531" w:name="_Toc43196524"/>
      <w:bookmarkStart w:id="2532" w:name="_Toc43481294"/>
      <w:bookmarkStart w:id="2533" w:name="_Toc45134571"/>
      <w:bookmarkStart w:id="2534" w:name="_Toc51189103"/>
      <w:bookmarkStart w:id="2535" w:name="_Toc51763779"/>
      <w:bookmarkStart w:id="2536" w:name="_Toc57206011"/>
      <w:bookmarkStart w:id="2537" w:name="_Toc59019352"/>
      <w:bookmarkStart w:id="2538" w:name="_Toc68170025"/>
      <w:bookmarkStart w:id="2539" w:name="_Toc83234066"/>
      <w:bookmarkStart w:id="2540" w:name="_Toc90661445"/>
      <w:bookmarkStart w:id="2541" w:name="_Toc138754956"/>
      <w:bookmarkStart w:id="2542" w:name="_Toc151885669"/>
      <w:bookmarkStart w:id="2543" w:name="_Toc152075734"/>
      <w:bookmarkStart w:id="2544" w:name="_Toc153793449"/>
      <w:r w:rsidRPr="007C1AFD">
        <w:t>6.10</w:t>
      </w:r>
      <w:r w:rsidRPr="007C1AFD">
        <w:tab/>
        <w:t>Conventions for Open API specification files</w:t>
      </w:r>
      <w:bookmarkEnd w:id="2527"/>
      <w:bookmarkEnd w:id="2528"/>
      <w:bookmarkEnd w:id="2529"/>
      <w:bookmarkEnd w:id="2530"/>
      <w:bookmarkEnd w:id="2531"/>
      <w:bookmarkEnd w:id="2532"/>
      <w:bookmarkEnd w:id="2533"/>
      <w:bookmarkEnd w:id="2534"/>
      <w:bookmarkEnd w:id="2535"/>
      <w:bookmarkEnd w:id="2536"/>
      <w:bookmarkEnd w:id="2537"/>
      <w:bookmarkEnd w:id="2538"/>
      <w:bookmarkEnd w:id="2539"/>
      <w:bookmarkEnd w:id="2540"/>
      <w:bookmarkEnd w:id="2541"/>
      <w:bookmarkEnd w:id="2542"/>
      <w:bookmarkEnd w:id="2543"/>
      <w:bookmarkEnd w:id="2544"/>
    </w:p>
    <w:p w:rsidR="006C7047" w:rsidRPr="007C1AFD" w:rsidRDefault="006C7047">
      <w:r w:rsidRPr="007C1AFD">
        <w:rPr>
          <w:noProof/>
          <w:lang w:val="en-US"/>
        </w:rPr>
        <w:t xml:space="preserve">The </w:t>
      </w:r>
      <w:r w:rsidRPr="007C1AFD">
        <w:rPr>
          <w:rFonts w:hint="eastAsia"/>
          <w:lang w:eastAsia="zh-CN"/>
        </w:rPr>
        <w:t>conventions for Open API specification files as specified in clause </w:t>
      </w:r>
      <w:r w:rsidRPr="007C1AFD">
        <w:rPr>
          <w:lang w:eastAsia="zh-CN"/>
        </w:rPr>
        <w:t xml:space="preserve">5.2.9 </w:t>
      </w:r>
      <w:r w:rsidRPr="007C1AFD">
        <w:rPr>
          <w:rFonts w:hint="eastAsia"/>
          <w:lang w:eastAsia="zh-CN"/>
        </w:rPr>
        <w:t>of 3GPP TS 29.</w:t>
      </w:r>
      <w:r w:rsidRPr="007C1AFD">
        <w:rPr>
          <w:lang w:eastAsia="zh-CN"/>
        </w:rPr>
        <w:t>1</w:t>
      </w:r>
      <w:r w:rsidRPr="007C1AFD">
        <w:rPr>
          <w:rFonts w:hint="eastAsia"/>
          <w:lang w:eastAsia="zh-CN"/>
        </w:rPr>
        <w:t>22 [</w:t>
      </w:r>
      <w:r w:rsidRPr="007C1AFD">
        <w:rPr>
          <w:lang w:eastAsia="zh-CN"/>
        </w:rPr>
        <w:t>3</w:t>
      </w:r>
      <w:r w:rsidRPr="007C1AFD">
        <w:rPr>
          <w:rFonts w:hint="eastAsia"/>
          <w:lang w:eastAsia="zh-CN"/>
        </w:rPr>
        <w:t>]</w:t>
      </w:r>
      <w:r w:rsidRPr="007C1AFD">
        <w:rPr>
          <w:lang w:eastAsia="zh-CN"/>
        </w:rPr>
        <w:t xml:space="preserve"> shall be applicable for all APIs in this document.</w:t>
      </w:r>
    </w:p>
    <w:p w:rsidR="006C7047" w:rsidRPr="007C1AFD" w:rsidRDefault="006C7047">
      <w:pPr>
        <w:pStyle w:val="Heading1"/>
      </w:pPr>
      <w:bookmarkStart w:id="2545" w:name="_Toc24868476"/>
      <w:bookmarkStart w:id="2546" w:name="_Toc34153984"/>
      <w:bookmarkStart w:id="2547" w:name="_Toc36040928"/>
      <w:bookmarkStart w:id="2548" w:name="_Toc36041241"/>
      <w:bookmarkStart w:id="2549" w:name="_Toc43196525"/>
      <w:bookmarkStart w:id="2550" w:name="_Toc43481295"/>
      <w:bookmarkStart w:id="2551" w:name="_Toc45134572"/>
      <w:bookmarkStart w:id="2552" w:name="_Toc51189104"/>
      <w:bookmarkStart w:id="2553" w:name="_Toc51763780"/>
      <w:bookmarkStart w:id="2554" w:name="_Toc57206012"/>
      <w:bookmarkStart w:id="2555" w:name="_Toc59019353"/>
      <w:bookmarkStart w:id="2556" w:name="_Toc68170026"/>
      <w:bookmarkStart w:id="2557" w:name="_Toc83234067"/>
      <w:bookmarkStart w:id="2558" w:name="_Toc90661446"/>
      <w:bookmarkStart w:id="2559" w:name="_Toc138754957"/>
      <w:bookmarkStart w:id="2560" w:name="_Toc151885670"/>
      <w:bookmarkStart w:id="2561" w:name="_Toc152075735"/>
      <w:bookmarkStart w:id="2562" w:name="_Toc153793450"/>
      <w:r w:rsidRPr="007C1AFD">
        <w:t>7</w:t>
      </w:r>
      <w:r w:rsidRPr="007C1AFD">
        <w:tab/>
        <w:t>SEAL API Definitions</w:t>
      </w:r>
      <w:bookmarkEnd w:id="2545"/>
      <w:bookmarkEnd w:id="2546"/>
      <w:bookmarkEnd w:id="2547"/>
      <w:bookmarkEnd w:id="2548"/>
      <w:bookmarkEnd w:id="2549"/>
      <w:bookmarkEnd w:id="2550"/>
      <w:bookmarkEnd w:id="2551"/>
      <w:bookmarkEnd w:id="2552"/>
      <w:bookmarkEnd w:id="2553"/>
      <w:bookmarkEnd w:id="2554"/>
      <w:bookmarkEnd w:id="2555"/>
      <w:bookmarkEnd w:id="2556"/>
      <w:bookmarkEnd w:id="2557"/>
      <w:bookmarkEnd w:id="2558"/>
      <w:bookmarkEnd w:id="2559"/>
      <w:bookmarkEnd w:id="2560"/>
      <w:bookmarkEnd w:id="2561"/>
      <w:bookmarkEnd w:id="2562"/>
      <w:r w:rsidRPr="007C1AFD">
        <w:rPr>
          <w:lang w:eastAsia="zh-CN"/>
        </w:rPr>
        <w:t xml:space="preserve"> </w:t>
      </w:r>
    </w:p>
    <w:p w:rsidR="006C7047" w:rsidRPr="007C1AFD" w:rsidRDefault="006C7047">
      <w:pPr>
        <w:pStyle w:val="Heading2"/>
        <w:rPr>
          <w:lang w:eastAsia="zh-CN"/>
        </w:rPr>
      </w:pPr>
      <w:bookmarkStart w:id="2563" w:name="_Toc24868477"/>
      <w:bookmarkStart w:id="2564" w:name="_Toc34153985"/>
      <w:bookmarkStart w:id="2565" w:name="_Toc36040929"/>
      <w:bookmarkStart w:id="2566" w:name="_Toc36041242"/>
      <w:bookmarkStart w:id="2567" w:name="_Toc43196526"/>
      <w:bookmarkStart w:id="2568" w:name="_Toc43481296"/>
      <w:bookmarkStart w:id="2569" w:name="_Toc45134573"/>
      <w:bookmarkStart w:id="2570" w:name="_Toc51189105"/>
      <w:bookmarkStart w:id="2571" w:name="_Toc51763781"/>
      <w:bookmarkStart w:id="2572" w:name="_Toc57206013"/>
      <w:bookmarkStart w:id="2573" w:name="_Toc59019354"/>
      <w:bookmarkStart w:id="2574" w:name="_Toc68170027"/>
      <w:bookmarkStart w:id="2575" w:name="_Toc83234068"/>
      <w:bookmarkStart w:id="2576" w:name="_Toc90661447"/>
      <w:bookmarkStart w:id="2577" w:name="_Toc138754958"/>
      <w:bookmarkStart w:id="2578" w:name="_Toc151885671"/>
      <w:bookmarkStart w:id="2579" w:name="_Toc152075736"/>
      <w:bookmarkStart w:id="2580" w:name="_Toc153793451"/>
      <w:r w:rsidRPr="007C1AFD">
        <w:rPr>
          <w:lang w:eastAsia="zh-CN"/>
        </w:rPr>
        <w:t>7.1</w:t>
      </w:r>
      <w:r w:rsidRPr="007C1AFD">
        <w:rPr>
          <w:lang w:eastAsia="zh-CN"/>
        </w:rPr>
        <w:tab/>
        <w:t>Location management APIs</w:t>
      </w:r>
      <w:bookmarkEnd w:id="2563"/>
      <w:bookmarkEnd w:id="2564"/>
      <w:bookmarkEnd w:id="2565"/>
      <w:bookmarkEnd w:id="2566"/>
      <w:bookmarkEnd w:id="2567"/>
      <w:bookmarkEnd w:id="2568"/>
      <w:bookmarkEnd w:id="2569"/>
      <w:bookmarkEnd w:id="2570"/>
      <w:bookmarkEnd w:id="2571"/>
      <w:bookmarkEnd w:id="2572"/>
      <w:bookmarkEnd w:id="2573"/>
      <w:bookmarkEnd w:id="2574"/>
      <w:bookmarkEnd w:id="2575"/>
      <w:bookmarkEnd w:id="2576"/>
      <w:bookmarkEnd w:id="2577"/>
      <w:bookmarkEnd w:id="2578"/>
      <w:bookmarkEnd w:id="2579"/>
      <w:bookmarkEnd w:id="2580"/>
    </w:p>
    <w:p w:rsidR="006C7047" w:rsidRPr="007C1AFD" w:rsidRDefault="006C7047">
      <w:pPr>
        <w:pStyle w:val="Heading3"/>
        <w:rPr>
          <w:lang w:eastAsia="zh-CN"/>
        </w:rPr>
      </w:pPr>
      <w:bookmarkStart w:id="2581" w:name="_Toc24868478"/>
      <w:bookmarkStart w:id="2582" w:name="_Toc34153986"/>
      <w:bookmarkStart w:id="2583" w:name="_Toc36040930"/>
      <w:bookmarkStart w:id="2584" w:name="_Toc36041243"/>
      <w:bookmarkStart w:id="2585" w:name="_Toc43196527"/>
      <w:bookmarkStart w:id="2586" w:name="_Toc43481297"/>
      <w:bookmarkStart w:id="2587" w:name="_Toc45134574"/>
      <w:bookmarkStart w:id="2588" w:name="_Toc51189106"/>
      <w:bookmarkStart w:id="2589" w:name="_Toc51763782"/>
      <w:bookmarkStart w:id="2590" w:name="_Toc57206014"/>
      <w:bookmarkStart w:id="2591" w:name="_Toc59019355"/>
      <w:bookmarkStart w:id="2592" w:name="_Toc68170028"/>
      <w:bookmarkStart w:id="2593" w:name="_Toc83234069"/>
      <w:bookmarkStart w:id="2594" w:name="_Toc90661448"/>
      <w:bookmarkStart w:id="2595" w:name="_Toc138754959"/>
      <w:bookmarkStart w:id="2596" w:name="_Toc151885672"/>
      <w:bookmarkStart w:id="2597" w:name="_Toc152075737"/>
      <w:bookmarkStart w:id="2598" w:name="_Toc153793452"/>
      <w:r w:rsidRPr="007C1AFD">
        <w:rPr>
          <w:lang w:eastAsia="zh-CN"/>
        </w:rPr>
        <w:t>7.1.1</w:t>
      </w:r>
      <w:r w:rsidRPr="007C1AFD">
        <w:rPr>
          <w:lang w:eastAsia="zh-CN"/>
        </w:rPr>
        <w:tab/>
        <w:t>SS_LocationReporting API</w:t>
      </w:r>
      <w:bookmarkEnd w:id="2581"/>
      <w:bookmarkEnd w:id="2582"/>
      <w:bookmarkEnd w:id="2583"/>
      <w:bookmarkEnd w:id="2584"/>
      <w:bookmarkEnd w:id="2585"/>
      <w:bookmarkEnd w:id="2586"/>
      <w:bookmarkEnd w:id="2587"/>
      <w:bookmarkEnd w:id="2588"/>
      <w:bookmarkEnd w:id="2589"/>
      <w:bookmarkEnd w:id="2590"/>
      <w:bookmarkEnd w:id="2591"/>
      <w:bookmarkEnd w:id="2592"/>
      <w:bookmarkEnd w:id="2593"/>
      <w:bookmarkEnd w:id="2594"/>
      <w:bookmarkEnd w:id="2595"/>
      <w:bookmarkEnd w:id="2596"/>
      <w:bookmarkEnd w:id="2597"/>
      <w:bookmarkEnd w:id="2598"/>
    </w:p>
    <w:p w:rsidR="006C7047" w:rsidRPr="007C1AFD" w:rsidRDefault="006C7047">
      <w:pPr>
        <w:pStyle w:val="Heading4"/>
        <w:rPr>
          <w:lang w:eastAsia="zh-CN"/>
        </w:rPr>
      </w:pPr>
      <w:bookmarkStart w:id="2599" w:name="_Toc24868479"/>
      <w:bookmarkStart w:id="2600" w:name="_Toc34153987"/>
      <w:bookmarkStart w:id="2601" w:name="_Toc36040931"/>
      <w:bookmarkStart w:id="2602" w:name="_Toc36041244"/>
      <w:bookmarkStart w:id="2603" w:name="_Toc43196528"/>
      <w:bookmarkStart w:id="2604" w:name="_Toc43481298"/>
      <w:bookmarkStart w:id="2605" w:name="_Toc45134575"/>
      <w:bookmarkStart w:id="2606" w:name="_Toc51189107"/>
      <w:bookmarkStart w:id="2607" w:name="_Toc51763783"/>
      <w:bookmarkStart w:id="2608" w:name="_Toc57206015"/>
      <w:bookmarkStart w:id="2609" w:name="_Toc59019356"/>
      <w:bookmarkStart w:id="2610" w:name="_Toc68170029"/>
      <w:bookmarkStart w:id="2611" w:name="_Toc83234070"/>
      <w:bookmarkStart w:id="2612" w:name="_Toc90661449"/>
      <w:bookmarkStart w:id="2613" w:name="_Toc138754960"/>
      <w:bookmarkStart w:id="2614" w:name="_Toc151885673"/>
      <w:bookmarkStart w:id="2615" w:name="_Toc152075738"/>
      <w:bookmarkStart w:id="2616" w:name="_Toc153793453"/>
      <w:r w:rsidRPr="007C1AFD">
        <w:rPr>
          <w:lang w:eastAsia="zh-CN"/>
        </w:rPr>
        <w:t>7.1.1.1</w:t>
      </w:r>
      <w:r w:rsidRPr="007C1AFD">
        <w:rPr>
          <w:lang w:eastAsia="zh-CN"/>
        </w:rPr>
        <w:tab/>
        <w:t>API URI</w:t>
      </w:r>
      <w:bookmarkEnd w:id="2599"/>
      <w:bookmarkEnd w:id="2600"/>
      <w:bookmarkEnd w:id="2601"/>
      <w:bookmarkEnd w:id="2602"/>
      <w:bookmarkEnd w:id="2603"/>
      <w:bookmarkEnd w:id="2604"/>
      <w:bookmarkEnd w:id="2605"/>
      <w:bookmarkEnd w:id="2606"/>
      <w:bookmarkEnd w:id="2607"/>
      <w:bookmarkEnd w:id="2608"/>
      <w:bookmarkEnd w:id="2609"/>
      <w:bookmarkEnd w:id="2610"/>
      <w:bookmarkEnd w:id="2611"/>
      <w:bookmarkEnd w:id="2612"/>
      <w:bookmarkEnd w:id="2613"/>
      <w:bookmarkEnd w:id="2614"/>
      <w:bookmarkEnd w:id="2615"/>
      <w:bookmarkEnd w:id="2616"/>
    </w:p>
    <w:p w:rsidR="006C7047" w:rsidRPr="007C1AFD" w:rsidRDefault="006C7047">
      <w:pPr>
        <w:rPr>
          <w:noProof/>
          <w:lang w:eastAsia="zh-CN"/>
        </w:rPr>
      </w:pPr>
      <w:r w:rsidRPr="007C1AFD">
        <w:rPr>
          <w:noProof/>
        </w:rPr>
        <w:t xml:space="preserve">The </w:t>
      </w:r>
      <w:r w:rsidRPr="007C1AFD">
        <w:t>SS_LocationReporting</w:t>
      </w:r>
      <w:r w:rsidRPr="007C1AFD">
        <w:rPr>
          <w:noProof/>
        </w:rPr>
        <w:t xml:space="preserve"> service shall use the </w:t>
      </w:r>
      <w:r w:rsidRPr="007C1AFD">
        <w:t>SS_LocationReporting API</w:t>
      </w:r>
      <w:r w:rsidRPr="007C1AFD">
        <w:rPr>
          <w:noProof/>
          <w:lang w:eastAsia="zh-CN"/>
        </w:rPr>
        <w:t>.</w:t>
      </w:r>
    </w:p>
    <w:p w:rsidR="006C7047" w:rsidRPr="007C1AFD" w:rsidRDefault="006C7047">
      <w:pPr>
        <w:rPr>
          <w:lang w:eastAsia="zh-CN"/>
        </w:rPr>
      </w:pPr>
      <w:r w:rsidRPr="007C1AFD">
        <w:rPr>
          <w:lang w:eastAsia="zh-CN"/>
        </w:rPr>
        <w:t xml:space="preserve">The request URIs used in HTTP requests from the VAL server towards the location management server shall have the </w:t>
      </w:r>
      <w:r w:rsidRPr="007C1AFD">
        <w:rPr>
          <w:noProof/>
          <w:lang w:eastAsia="zh-CN"/>
        </w:rPr>
        <w:t xml:space="preserve">Resource URI </w:t>
      </w:r>
      <w:r w:rsidRPr="007C1AFD">
        <w:rPr>
          <w:lang w:eastAsia="zh-CN"/>
        </w:rPr>
        <w:t>structure as defined in clause 6.5 with the following clarifications:</w:t>
      </w:r>
    </w:p>
    <w:p w:rsidR="006C7047" w:rsidRPr="007C1AFD" w:rsidRDefault="006C7047">
      <w:pPr>
        <w:pStyle w:val="B10"/>
      </w:pPr>
      <w:r w:rsidRPr="007C1AFD">
        <w:rPr>
          <w:lang w:eastAsia="zh-CN"/>
        </w:rPr>
        <w:t>-</w:t>
      </w:r>
      <w:r w:rsidRPr="007C1AFD">
        <w:rPr>
          <w:lang w:eastAsia="zh-CN"/>
        </w:rPr>
        <w:tab/>
        <w:t xml:space="preserve">The </w:t>
      </w:r>
      <w:r w:rsidRPr="007C1AFD">
        <w:t>&lt;apiName&gt;</w:t>
      </w:r>
      <w:r w:rsidRPr="007C1AFD">
        <w:rPr>
          <w:b/>
        </w:rPr>
        <w:t xml:space="preserve"> </w:t>
      </w:r>
      <w:r w:rsidRPr="007C1AFD">
        <w:t>shall be "ss-lr".</w:t>
      </w:r>
    </w:p>
    <w:p w:rsidR="006C7047" w:rsidRPr="007C1AFD" w:rsidRDefault="006C7047">
      <w:pPr>
        <w:pStyle w:val="B10"/>
      </w:pPr>
      <w:r w:rsidRPr="007C1AFD">
        <w:t>-</w:t>
      </w:r>
      <w:r w:rsidRPr="007C1AFD">
        <w:tab/>
        <w:t>The &lt;apiVersion&gt; shall be "v1".</w:t>
      </w:r>
    </w:p>
    <w:p w:rsidR="006C7047" w:rsidRPr="007C1AFD" w:rsidRDefault="006C7047">
      <w:pPr>
        <w:pStyle w:val="B10"/>
        <w:rPr>
          <w:lang w:eastAsia="zh-CN"/>
        </w:rPr>
      </w:pPr>
      <w:r w:rsidRPr="007C1AFD">
        <w:t>-</w:t>
      </w:r>
      <w:r w:rsidRPr="007C1AFD">
        <w:tab/>
        <w:t>The &lt;apiSpecificSuffixes&gt; shall be set as described in clause</w:t>
      </w:r>
      <w:r w:rsidRPr="007C1AFD">
        <w:rPr>
          <w:lang w:eastAsia="zh-CN"/>
        </w:rPr>
        <w:t> 7.1.1.2.</w:t>
      </w:r>
    </w:p>
    <w:p w:rsidR="006C7047" w:rsidRPr="007C1AFD" w:rsidRDefault="006C7047">
      <w:pPr>
        <w:pStyle w:val="Heading4"/>
        <w:rPr>
          <w:lang w:eastAsia="zh-CN"/>
        </w:rPr>
      </w:pPr>
      <w:bookmarkStart w:id="2617" w:name="_Toc24868480"/>
      <w:bookmarkStart w:id="2618" w:name="_Toc34153988"/>
      <w:bookmarkStart w:id="2619" w:name="_Toc36040932"/>
      <w:bookmarkStart w:id="2620" w:name="_Toc36041245"/>
      <w:bookmarkStart w:id="2621" w:name="_Toc43196529"/>
      <w:bookmarkStart w:id="2622" w:name="_Toc43481299"/>
      <w:bookmarkStart w:id="2623" w:name="_Toc45134576"/>
      <w:bookmarkStart w:id="2624" w:name="_Toc51189108"/>
      <w:bookmarkStart w:id="2625" w:name="_Toc51763784"/>
      <w:bookmarkStart w:id="2626" w:name="_Toc57206016"/>
      <w:bookmarkStart w:id="2627" w:name="_Toc59019357"/>
      <w:bookmarkStart w:id="2628" w:name="_Toc68170030"/>
      <w:bookmarkStart w:id="2629" w:name="_Toc83234071"/>
      <w:bookmarkStart w:id="2630" w:name="_Toc90661450"/>
      <w:bookmarkStart w:id="2631" w:name="_Toc138754961"/>
      <w:bookmarkStart w:id="2632" w:name="_Toc151885674"/>
      <w:bookmarkStart w:id="2633" w:name="_Toc152075739"/>
      <w:bookmarkStart w:id="2634" w:name="_Toc153793454"/>
      <w:r w:rsidRPr="007C1AFD">
        <w:rPr>
          <w:lang w:eastAsia="zh-CN"/>
        </w:rPr>
        <w:t>7.1.1.2</w:t>
      </w:r>
      <w:r w:rsidRPr="007C1AFD">
        <w:rPr>
          <w:lang w:eastAsia="zh-CN"/>
        </w:rPr>
        <w:tab/>
        <w:t>Resources</w:t>
      </w:r>
      <w:bookmarkEnd w:id="2617"/>
      <w:bookmarkEnd w:id="2618"/>
      <w:bookmarkEnd w:id="2619"/>
      <w:bookmarkEnd w:id="2620"/>
      <w:bookmarkEnd w:id="2621"/>
      <w:bookmarkEnd w:id="2622"/>
      <w:bookmarkEnd w:id="2623"/>
      <w:bookmarkEnd w:id="2624"/>
      <w:bookmarkEnd w:id="2625"/>
      <w:bookmarkEnd w:id="2626"/>
      <w:bookmarkEnd w:id="2627"/>
      <w:bookmarkEnd w:id="2628"/>
      <w:bookmarkEnd w:id="2629"/>
      <w:bookmarkEnd w:id="2630"/>
      <w:bookmarkEnd w:id="2631"/>
      <w:bookmarkEnd w:id="2632"/>
      <w:bookmarkEnd w:id="2633"/>
      <w:bookmarkEnd w:id="2634"/>
    </w:p>
    <w:p w:rsidR="006C7047" w:rsidRDefault="006C7047">
      <w:pPr>
        <w:pStyle w:val="Heading5"/>
        <w:rPr>
          <w:lang w:eastAsia="zh-CN"/>
        </w:rPr>
      </w:pPr>
      <w:bookmarkStart w:id="2635" w:name="_Toc24868481"/>
      <w:bookmarkStart w:id="2636" w:name="_Toc34153989"/>
      <w:bookmarkStart w:id="2637" w:name="_Toc36040933"/>
      <w:bookmarkStart w:id="2638" w:name="_Toc36041246"/>
      <w:bookmarkStart w:id="2639" w:name="_Toc43196530"/>
      <w:bookmarkStart w:id="2640" w:name="_Toc43481300"/>
      <w:bookmarkStart w:id="2641" w:name="_Toc45134577"/>
      <w:bookmarkStart w:id="2642" w:name="_Toc51189109"/>
      <w:bookmarkStart w:id="2643" w:name="_Toc51763785"/>
      <w:bookmarkStart w:id="2644" w:name="_Toc57206017"/>
      <w:bookmarkStart w:id="2645" w:name="_Toc59019358"/>
      <w:bookmarkStart w:id="2646" w:name="_Toc68170031"/>
      <w:bookmarkStart w:id="2647" w:name="_Toc83234072"/>
      <w:bookmarkStart w:id="2648" w:name="_Toc90661451"/>
      <w:bookmarkStart w:id="2649" w:name="_Toc138754962"/>
      <w:bookmarkStart w:id="2650" w:name="_Toc151885675"/>
      <w:bookmarkStart w:id="2651" w:name="_Toc152075740"/>
      <w:bookmarkStart w:id="2652" w:name="_Toc153793455"/>
      <w:r w:rsidRPr="007C1AFD">
        <w:rPr>
          <w:lang w:eastAsia="zh-CN"/>
        </w:rPr>
        <w:t>7.1.1.2.1</w:t>
      </w:r>
      <w:r w:rsidRPr="007C1AFD">
        <w:rPr>
          <w:lang w:eastAsia="zh-CN"/>
        </w:rPr>
        <w:tab/>
        <w:t>Overview</w:t>
      </w:r>
      <w:bookmarkEnd w:id="2635"/>
      <w:bookmarkEnd w:id="2636"/>
      <w:bookmarkEnd w:id="2637"/>
      <w:bookmarkEnd w:id="2638"/>
      <w:bookmarkEnd w:id="2639"/>
      <w:bookmarkEnd w:id="2640"/>
      <w:bookmarkEnd w:id="2641"/>
      <w:bookmarkEnd w:id="2642"/>
      <w:bookmarkEnd w:id="2643"/>
      <w:bookmarkEnd w:id="2644"/>
      <w:bookmarkEnd w:id="2645"/>
      <w:bookmarkEnd w:id="2646"/>
      <w:bookmarkEnd w:id="2647"/>
      <w:bookmarkEnd w:id="2648"/>
      <w:bookmarkEnd w:id="2649"/>
      <w:bookmarkEnd w:id="2650"/>
      <w:bookmarkEnd w:id="2651"/>
      <w:bookmarkEnd w:id="2652"/>
    </w:p>
    <w:p w:rsidR="00213582" w:rsidRDefault="00213582" w:rsidP="00213582">
      <w:r>
        <w:t>This clause describes the structure for the Resource URIs and the resources and methods used for the service.</w:t>
      </w:r>
    </w:p>
    <w:p w:rsidR="00213582" w:rsidRPr="00213582" w:rsidRDefault="00213582" w:rsidP="007C406A">
      <w:pPr>
        <w:rPr>
          <w:lang w:eastAsia="zh-CN"/>
        </w:rPr>
      </w:pPr>
      <w:r>
        <w:t>Figure 7.1.1.2.1-1 depicts the resource URIs structure for the SS_LocationReporting API.</w:t>
      </w:r>
    </w:p>
    <w:p w:rsidR="006C7047" w:rsidRPr="007C1AFD" w:rsidRDefault="006C7047">
      <w:pPr>
        <w:pStyle w:val="TH"/>
      </w:pPr>
      <w:r w:rsidRPr="007C1AFD">
        <w:object w:dxaOrig="5340" w:dyaOrig="2550">
          <v:shape id="_x0000_i1027" type="#_x0000_t75" style="width:326.5pt;height:171.5pt" o:ole="">
            <v:imagedata r:id="rId13" o:title="" croptop="-10803f" cropbottom="-11855f" cropright="-14509f"/>
          </v:shape>
          <o:OLEObject Type="Embed" ProgID="Visio.Drawing.11" ShapeID="_x0000_i1027" DrawAspect="Content" ObjectID="_1771925179" r:id="rId14"/>
        </w:object>
      </w:r>
    </w:p>
    <w:p w:rsidR="006C7047" w:rsidRPr="007C1AFD" w:rsidRDefault="006C7047">
      <w:pPr>
        <w:pStyle w:val="TF"/>
      </w:pPr>
      <w:r w:rsidRPr="007C1AFD">
        <w:t>Figure</w:t>
      </w:r>
      <w:r w:rsidR="00AA3F6A" w:rsidRPr="007C1AFD">
        <w:t> </w:t>
      </w:r>
      <w:r w:rsidRPr="007C1AFD">
        <w:t>7.1.1.2.1-1: Resource URI structure of the SS_LocationReporting API</w:t>
      </w:r>
    </w:p>
    <w:p w:rsidR="006C7047" w:rsidRPr="007C1AFD" w:rsidRDefault="006C7047">
      <w:r w:rsidRPr="007C1AFD">
        <w:t>Table 7.1.1.2.1-1 provides an overview of the resources and applicable HTTP methods.</w:t>
      </w:r>
    </w:p>
    <w:p w:rsidR="006C7047" w:rsidRPr="007C1AFD" w:rsidRDefault="006C7047">
      <w:pPr>
        <w:pStyle w:val="TH"/>
      </w:pPr>
      <w:r w:rsidRPr="007C1AFD">
        <w:t>Table 7.1.1.2.1-1: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4"/>
        <w:gridCol w:w="3053"/>
        <w:gridCol w:w="1225"/>
        <w:gridCol w:w="2908"/>
      </w:tblGrid>
      <w:tr w:rsidR="006C7047" w:rsidRPr="007C1AFD" w:rsidTr="00987F10">
        <w:trPr>
          <w:jc w:val="center"/>
        </w:trPr>
        <w:tc>
          <w:tcPr>
            <w:tcW w:w="1269" w:type="pct"/>
            <w:shd w:val="clear" w:color="auto" w:fill="C0C0C0"/>
            <w:vAlign w:val="center"/>
            <w:hideMark/>
          </w:tcPr>
          <w:p w:rsidR="006C7047" w:rsidRPr="007C1AFD" w:rsidRDefault="006C7047">
            <w:pPr>
              <w:pStyle w:val="TAH"/>
            </w:pPr>
            <w:r w:rsidRPr="007C1AFD">
              <w:t>Resource name</w:t>
            </w:r>
          </w:p>
        </w:tc>
        <w:tc>
          <w:tcPr>
            <w:tcW w:w="1585" w:type="pct"/>
            <w:shd w:val="clear" w:color="auto" w:fill="C0C0C0"/>
            <w:vAlign w:val="center"/>
            <w:hideMark/>
          </w:tcPr>
          <w:p w:rsidR="006C7047" w:rsidRPr="007C1AFD" w:rsidRDefault="006C7047">
            <w:pPr>
              <w:pStyle w:val="TAH"/>
            </w:pPr>
            <w:r w:rsidRPr="007C1AFD">
              <w:t>Resource URI</w:t>
            </w:r>
          </w:p>
        </w:tc>
        <w:tc>
          <w:tcPr>
            <w:tcW w:w="636" w:type="pct"/>
            <w:shd w:val="clear" w:color="auto" w:fill="C0C0C0"/>
            <w:vAlign w:val="center"/>
            <w:hideMark/>
          </w:tcPr>
          <w:p w:rsidR="006C7047" w:rsidRPr="007C1AFD" w:rsidRDefault="006C7047">
            <w:pPr>
              <w:pStyle w:val="TAH"/>
            </w:pPr>
            <w:r w:rsidRPr="007C1AFD">
              <w:t>HTTP method or custom operation</w:t>
            </w:r>
          </w:p>
        </w:tc>
        <w:tc>
          <w:tcPr>
            <w:tcW w:w="1510" w:type="pct"/>
            <w:shd w:val="clear" w:color="auto" w:fill="C0C0C0"/>
            <w:vAlign w:val="center"/>
            <w:hideMark/>
          </w:tcPr>
          <w:p w:rsidR="006C7047" w:rsidRPr="007C1AFD" w:rsidRDefault="006C7047">
            <w:pPr>
              <w:pStyle w:val="TAH"/>
            </w:pPr>
            <w:r w:rsidRPr="007C1AFD">
              <w:t>Description</w:t>
            </w:r>
          </w:p>
        </w:tc>
      </w:tr>
      <w:tr w:rsidR="006C7047" w:rsidRPr="007C1AFD" w:rsidTr="00987F10">
        <w:trPr>
          <w:jc w:val="center"/>
        </w:trPr>
        <w:tc>
          <w:tcPr>
            <w:tcW w:w="0" w:type="auto"/>
          </w:tcPr>
          <w:p w:rsidR="006C7047" w:rsidRPr="007C1AFD" w:rsidRDefault="006C7047">
            <w:pPr>
              <w:pStyle w:val="TAL"/>
            </w:pPr>
            <w:r w:rsidRPr="007C1AFD">
              <w:rPr>
                <w:rFonts w:hint="eastAsia"/>
              </w:rPr>
              <w:t>S</w:t>
            </w:r>
            <w:r w:rsidRPr="007C1AFD">
              <w:t>EAL Location Reporting Configurations</w:t>
            </w:r>
          </w:p>
        </w:tc>
        <w:tc>
          <w:tcPr>
            <w:tcW w:w="1585" w:type="pct"/>
          </w:tcPr>
          <w:p w:rsidR="006C7047" w:rsidRPr="007C1AFD" w:rsidRDefault="006C7047">
            <w:pPr>
              <w:pStyle w:val="TAL"/>
              <w:rPr>
                <w:rFonts w:eastAsia="SimSun"/>
              </w:rPr>
            </w:pPr>
            <w:r w:rsidRPr="007C1AFD">
              <w:t>/trigger-configurations</w:t>
            </w:r>
          </w:p>
        </w:tc>
        <w:tc>
          <w:tcPr>
            <w:tcW w:w="636" w:type="pct"/>
          </w:tcPr>
          <w:p w:rsidR="006C7047" w:rsidRPr="007C1AFD" w:rsidRDefault="006C7047">
            <w:pPr>
              <w:pStyle w:val="TAL"/>
            </w:pPr>
            <w:r w:rsidRPr="007C1AFD">
              <w:t>POST</w:t>
            </w:r>
          </w:p>
        </w:tc>
        <w:tc>
          <w:tcPr>
            <w:tcW w:w="1510" w:type="pct"/>
          </w:tcPr>
          <w:p w:rsidR="006C7047" w:rsidRPr="007C1AFD" w:rsidRDefault="006C7047">
            <w:pPr>
              <w:pStyle w:val="TAL"/>
            </w:pPr>
            <w:r w:rsidRPr="007C1AFD">
              <w:t>Creates a new</w:t>
            </w:r>
            <w:r w:rsidRPr="007C1AFD">
              <w:rPr>
                <w:rFonts w:hint="eastAsia"/>
              </w:rPr>
              <w:t xml:space="preserve"> I</w:t>
            </w:r>
            <w:r w:rsidRPr="007C1AFD">
              <w:t xml:space="preserve">ndividual SEAL Location Reporting Configuration information. </w:t>
            </w:r>
          </w:p>
        </w:tc>
      </w:tr>
      <w:tr w:rsidR="006C7047" w:rsidRPr="007C1AFD" w:rsidTr="00987F10">
        <w:trPr>
          <w:jc w:val="center"/>
        </w:trPr>
        <w:tc>
          <w:tcPr>
            <w:tcW w:w="0" w:type="auto"/>
            <w:vMerge w:val="restart"/>
          </w:tcPr>
          <w:p w:rsidR="006C7047" w:rsidRPr="007C1AFD" w:rsidRDefault="006C7047">
            <w:pPr>
              <w:pStyle w:val="TAL"/>
            </w:pPr>
            <w:r w:rsidRPr="007C1AFD">
              <w:rPr>
                <w:rFonts w:hint="eastAsia"/>
              </w:rPr>
              <w:t>I</w:t>
            </w:r>
            <w:r w:rsidRPr="007C1AFD">
              <w:t>ndividual SEAL Location Reporting Configuration</w:t>
            </w:r>
          </w:p>
        </w:tc>
        <w:tc>
          <w:tcPr>
            <w:tcW w:w="1585" w:type="pct"/>
            <w:vMerge w:val="restart"/>
          </w:tcPr>
          <w:p w:rsidR="006C7047" w:rsidRPr="007C1AFD" w:rsidRDefault="006C7047">
            <w:pPr>
              <w:pStyle w:val="TAL"/>
              <w:rPr>
                <w:rFonts w:eastAsia="SimSun"/>
              </w:rPr>
            </w:pPr>
            <w:r w:rsidRPr="007C1AFD">
              <w:t>/trigger-configurations/{configurationId}</w:t>
            </w:r>
          </w:p>
        </w:tc>
        <w:tc>
          <w:tcPr>
            <w:tcW w:w="636" w:type="pct"/>
          </w:tcPr>
          <w:p w:rsidR="006C7047" w:rsidRPr="007C1AFD" w:rsidRDefault="006C7047">
            <w:pPr>
              <w:pStyle w:val="TAL"/>
            </w:pPr>
            <w:r w:rsidRPr="007C1AFD">
              <w:rPr>
                <w:rFonts w:hint="eastAsia"/>
              </w:rPr>
              <w:t>G</w:t>
            </w:r>
            <w:r w:rsidRPr="007C1AFD">
              <w:t>ET</w:t>
            </w:r>
          </w:p>
        </w:tc>
        <w:tc>
          <w:tcPr>
            <w:tcW w:w="1510" w:type="pct"/>
          </w:tcPr>
          <w:p w:rsidR="006C7047" w:rsidRPr="007C1AFD" w:rsidRDefault="006C7047">
            <w:pPr>
              <w:pStyle w:val="TAL"/>
            </w:pPr>
            <w:r w:rsidRPr="007C1AFD">
              <w:rPr>
                <w:rFonts w:hint="eastAsia"/>
              </w:rPr>
              <w:t>R</w:t>
            </w:r>
            <w:r w:rsidRPr="007C1AFD">
              <w:t xml:space="preserve">etrieves an </w:t>
            </w:r>
            <w:r w:rsidRPr="007C1AFD">
              <w:rPr>
                <w:rFonts w:hint="eastAsia"/>
              </w:rPr>
              <w:t>I</w:t>
            </w:r>
            <w:r w:rsidRPr="007C1AFD">
              <w:t>ndividual SEAL Location Reporting Configuration information identified by {configurationId}.</w:t>
            </w:r>
          </w:p>
        </w:tc>
      </w:tr>
      <w:tr w:rsidR="006C7047" w:rsidRPr="007C1AFD" w:rsidTr="00987F10">
        <w:trPr>
          <w:jc w:val="center"/>
        </w:trPr>
        <w:tc>
          <w:tcPr>
            <w:tcW w:w="0" w:type="auto"/>
            <w:vMerge/>
          </w:tcPr>
          <w:p w:rsidR="006C7047" w:rsidRPr="007C1AFD" w:rsidRDefault="006C7047">
            <w:pPr>
              <w:pStyle w:val="TAL"/>
              <w:rPr>
                <w:rFonts w:hint="eastAsia"/>
              </w:rPr>
            </w:pPr>
          </w:p>
        </w:tc>
        <w:tc>
          <w:tcPr>
            <w:tcW w:w="1585" w:type="pct"/>
            <w:vMerge/>
          </w:tcPr>
          <w:p w:rsidR="006C7047" w:rsidRPr="007C1AFD" w:rsidRDefault="006C7047">
            <w:pPr>
              <w:pStyle w:val="TAL"/>
            </w:pPr>
          </w:p>
        </w:tc>
        <w:tc>
          <w:tcPr>
            <w:tcW w:w="636" w:type="pct"/>
          </w:tcPr>
          <w:p w:rsidR="006C7047" w:rsidRPr="007C1AFD" w:rsidRDefault="006C7047">
            <w:pPr>
              <w:pStyle w:val="TAL"/>
              <w:rPr>
                <w:rFonts w:hint="eastAsia"/>
              </w:rPr>
            </w:pPr>
            <w:r w:rsidRPr="007C1AFD">
              <w:rPr>
                <w:rFonts w:eastAsia="SimSun"/>
              </w:rPr>
              <w:t>PUT</w:t>
            </w:r>
          </w:p>
        </w:tc>
        <w:tc>
          <w:tcPr>
            <w:tcW w:w="1510" w:type="pct"/>
          </w:tcPr>
          <w:p w:rsidR="006C7047" w:rsidRPr="007C1AFD" w:rsidRDefault="006C7047">
            <w:pPr>
              <w:pStyle w:val="TAL"/>
              <w:rPr>
                <w:rFonts w:hint="eastAsia"/>
              </w:rPr>
            </w:pPr>
            <w:r w:rsidRPr="007C1AFD">
              <w:rPr>
                <w:rFonts w:eastAsia="SimSun"/>
              </w:rPr>
              <w:t xml:space="preserve">Updates an </w:t>
            </w:r>
            <w:r w:rsidRPr="007C1AFD">
              <w:rPr>
                <w:rFonts w:eastAsia="SimSun" w:hint="eastAsia"/>
                <w:lang w:eastAsia="zh-CN"/>
              </w:rPr>
              <w:t>I</w:t>
            </w:r>
            <w:r w:rsidRPr="007C1AFD">
              <w:rPr>
                <w:rFonts w:eastAsia="SimSun"/>
                <w:lang w:eastAsia="zh-CN"/>
              </w:rPr>
              <w:t>ndividual SEAL Location Reporting Configuration</w:t>
            </w:r>
            <w:r w:rsidRPr="007C1AFD">
              <w:rPr>
                <w:rFonts w:eastAsia="SimSun"/>
              </w:rPr>
              <w:t xml:space="preserve"> information identified by {configurationId}.</w:t>
            </w:r>
          </w:p>
        </w:tc>
      </w:tr>
      <w:tr w:rsidR="00F540F6" w:rsidRPr="007C1AFD" w:rsidTr="00987F10">
        <w:trPr>
          <w:jc w:val="center"/>
        </w:trPr>
        <w:tc>
          <w:tcPr>
            <w:tcW w:w="0" w:type="auto"/>
            <w:vMerge/>
          </w:tcPr>
          <w:p w:rsidR="00F540F6" w:rsidRPr="007C1AFD" w:rsidRDefault="00F540F6" w:rsidP="00F540F6">
            <w:pPr>
              <w:pStyle w:val="TAL"/>
              <w:rPr>
                <w:rFonts w:hint="eastAsia"/>
              </w:rPr>
            </w:pPr>
          </w:p>
        </w:tc>
        <w:tc>
          <w:tcPr>
            <w:tcW w:w="1585" w:type="pct"/>
            <w:vMerge/>
          </w:tcPr>
          <w:p w:rsidR="00F540F6" w:rsidRPr="007C1AFD" w:rsidRDefault="00F540F6" w:rsidP="00F540F6">
            <w:pPr>
              <w:pStyle w:val="TAL"/>
            </w:pPr>
          </w:p>
        </w:tc>
        <w:tc>
          <w:tcPr>
            <w:tcW w:w="636" w:type="pct"/>
          </w:tcPr>
          <w:p w:rsidR="00F540F6" w:rsidRPr="007C1AFD" w:rsidRDefault="00F540F6" w:rsidP="00F540F6">
            <w:pPr>
              <w:pStyle w:val="TAL"/>
              <w:rPr>
                <w:rFonts w:eastAsia="SimSun" w:hint="eastAsia"/>
                <w:lang w:eastAsia="zh-CN"/>
              </w:rPr>
            </w:pPr>
            <w:r w:rsidRPr="007C1AFD">
              <w:rPr>
                <w:rFonts w:eastAsia="SimSun"/>
              </w:rPr>
              <w:t>PATCH</w:t>
            </w:r>
          </w:p>
        </w:tc>
        <w:tc>
          <w:tcPr>
            <w:tcW w:w="1510" w:type="pct"/>
          </w:tcPr>
          <w:p w:rsidR="00F540F6" w:rsidRPr="007C1AFD" w:rsidRDefault="00F540F6" w:rsidP="00F540F6">
            <w:pPr>
              <w:pStyle w:val="TAL"/>
              <w:rPr>
                <w:rFonts w:eastAsia="SimSun" w:hint="eastAsia"/>
                <w:lang w:eastAsia="zh-CN"/>
              </w:rPr>
            </w:pPr>
            <w:r w:rsidRPr="007C1AFD">
              <w:rPr>
                <w:rFonts w:eastAsia="SimSun"/>
              </w:rPr>
              <w:t xml:space="preserve">Partially modifies an </w:t>
            </w:r>
            <w:r w:rsidRPr="007C1AFD">
              <w:rPr>
                <w:rFonts w:eastAsia="SimSun" w:hint="eastAsia"/>
                <w:lang w:eastAsia="zh-CN"/>
              </w:rPr>
              <w:t>I</w:t>
            </w:r>
            <w:r w:rsidRPr="007C1AFD">
              <w:rPr>
                <w:rFonts w:eastAsia="SimSun"/>
                <w:lang w:eastAsia="zh-CN"/>
              </w:rPr>
              <w:t>ndividual SEAL Location Reporting Configuration</w:t>
            </w:r>
            <w:r w:rsidRPr="007C1AFD">
              <w:rPr>
                <w:rFonts w:eastAsia="SimSun"/>
              </w:rPr>
              <w:t xml:space="preserve"> information identified by {configurationId}.</w:t>
            </w:r>
          </w:p>
        </w:tc>
      </w:tr>
      <w:tr w:rsidR="00F540F6" w:rsidRPr="007C1AFD" w:rsidTr="00987F10">
        <w:trPr>
          <w:jc w:val="center"/>
        </w:trPr>
        <w:tc>
          <w:tcPr>
            <w:tcW w:w="0" w:type="auto"/>
            <w:vMerge/>
          </w:tcPr>
          <w:p w:rsidR="00F540F6" w:rsidRPr="007C1AFD" w:rsidRDefault="00F540F6" w:rsidP="00F540F6">
            <w:pPr>
              <w:pStyle w:val="TAL"/>
              <w:rPr>
                <w:rFonts w:hint="eastAsia"/>
              </w:rPr>
            </w:pPr>
          </w:p>
        </w:tc>
        <w:tc>
          <w:tcPr>
            <w:tcW w:w="1585" w:type="pct"/>
            <w:vMerge/>
          </w:tcPr>
          <w:p w:rsidR="00F540F6" w:rsidRPr="007C1AFD" w:rsidRDefault="00F540F6" w:rsidP="00F540F6">
            <w:pPr>
              <w:pStyle w:val="TAL"/>
            </w:pPr>
          </w:p>
        </w:tc>
        <w:tc>
          <w:tcPr>
            <w:tcW w:w="636" w:type="pct"/>
          </w:tcPr>
          <w:p w:rsidR="00F540F6" w:rsidRPr="007C1AFD" w:rsidRDefault="00F540F6" w:rsidP="00F540F6">
            <w:pPr>
              <w:pStyle w:val="TAL"/>
              <w:rPr>
                <w:rFonts w:hint="eastAsia"/>
              </w:rPr>
            </w:pPr>
            <w:r w:rsidRPr="007C1AFD">
              <w:rPr>
                <w:rFonts w:eastAsia="SimSun" w:hint="eastAsia"/>
                <w:lang w:eastAsia="zh-CN"/>
              </w:rPr>
              <w:t>D</w:t>
            </w:r>
            <w:r w:rsidRPr="007C1AFD">
              <w:rPr>
                <w:rFonts w:eastAsia="SimSun"/>
                <w:lang w:eastAsia="zh-CN"/>
              </w:rPr>
              <w:t>ELETE</w:t>
            </w:r>
          </w:p>
        </w:tc>
        <w:tc>
          <w:tcPr>
            <w:tcW w:w="1510" w:type="pct"/>
          </w:tcPr>
          <w:p w:rsidR="00F540F6" w:rsidRPr="007C1AFD" w:rsidRDefault="00F540F6" w:rsidP="00F540F6">
            <w:pPr>
              <w:pStyle w:val="TAL"/>
              <w:rPr>
                <w:rFonts w:hint="eastAsia"/>
              </w:rPr>
            </w:pPr>
            <w:r w:rsidRPr="007C1AFD">
              <w:rPr>
                <w:rFonts w:eastAsia="SimSun" w:hint="eastAsia"/>
                <w:lang w:eastAsia="zh-CN"/>
              </w:rPr>
              <w:t>D</w:t>
            </w:r>
            <w:r w:rsidRPr="007C1AFD">
              <w:rPr>
                <w:rFonts w:eastAsia="SimSun"/>
                <w:lang w:eastAsia="zh-CN"/>
              </w:rPr>
              <w:t xml:space="preserve">elete an </w:t>
            </w:r>
            <w:r w:rsidRPr="007C1AFD">
              <w:rPr>
                <w:rFonts w:eastAsia="SimSun" w:hint="eastAsia"/>
                <w:lang w:eastAsia="zh-CN"/>
              </w:rPr>
              <w:t>I</w:t>
            </w:r>
            <w:r w:rsidRPr="007C1AFD">
              <w:rPr>
                <w:rFonts w:eastAsia="SimSun"/>
                <w:lang w:eastAsia="zh-CN"/>
              </w:rPr>
              <w:t>ndividual SEAL Location Reporting Configuration</w:t>
            </w:r>
            <w:r w:rsidRPr="007C1AFD">
              <w:rPr>
                <w:rFonts w:eastAsia="SimSun"/>
              </w:rPr>
              <w:t xml:space="preserve"> information identified by {configurationId}.</w:t>
            </w:r>
          </w:p>
        </w:tc>
      </w:tr>
    </w:tbl>
    <w:p w:rsidR="006C7047" w:rsidRPr="007C1AFD" w:rsidRDefault="006C7047">
      <w:pPr>
        <w:rPr>
          <w:lang w:eastAsia="zh-CN"/>
        </w:rPr>
      </w:pPr>
    </w:p>
    <w:p w:rsidR="006C7047" w:rsidRPr="007C1AFD" w:rsidRDefault="006C7047">
      <w:pPr>
        <w:pStyle w:val="Heading5"/>
        <w:rPr>
          <w:lang w:eastAsia="zh-CN"/>
        </w:rPr>
      </w:pPr>
      <w:bookmarkStart w:id="2653" w:name="_Toc24868482"/>
      <w:bookmarkStart w:id="2654" w:name="_Toc34153990"/>
      <w:bookmarkStart w:id="2655" w:name="_Toc36040934"/>
      <w:bookmarkStart w:id="2656" w:name="_Toc36041247"/>
      <w:bookmarkStart w:id="2657" w:name="_Toc43196531"/>
      <w:bookmarkStart w:id="2658" w:name="_Toc43481301"/>
      <w:bookmarkStart w:id="2659" w:name="_Toc45134578"/>
      <w:bookmarkStart w:id="2660" w:name="_Toc51189110"/>
      <w:bookmarkStart w:id="2661" w:name="_Toc51763786"/>
      <w:bookmarkStart w:id="2662" w:name="_Toc57206018"/>
      <w:bookmarkStart w:id="2663" w:name="_Toc59019359"/>
      <w:bookmarkStart w:id="2664" w:name="_Toc68170032"/>
      <w:bookmarkStart w:id="2665" w:name="_Toc83234073"/>
      <w:bookmarkStart w:id="2666" w:name="_Toc90661452"/>
      <w:bookmarkStart w:id="2667" w:name="_Toc138754963"/>
      <w:bookmarkStart w:id="2668" w:name="_Toc151885676"/>
      <w:bookmarkStart w:id="2669" w:name="_Toc152075741"/>
      <w:bookmarkStart w:id="2670" w:name="_Toc153793456"/>
      <w:r w:rsidRPr="007C1AFD">
        <w:rPr>
          <w:lang w:eastAsia="zh-CN"/>
        </w:rPr>
        <w:t>7.1.1.2.2</w:t>
      </w:r>
      <w:r w:rsidRPr="007C1AFD">
        <w:rPr>
          <w:lang w:eastAsia="zh-CN"/>
        </w:rPr>
        <w:tab/>
        <w:t xml:space="preserve">Resource: </w:t>
      </w:r>
      <w:r w:rsidRPr="007C1AFD">
        <w:rPr>
          <w:rFonts w:eastAsia="SimSun" w:hint="eastAsia"/>
          <w:lang w:eastAsia="zh-CN"/>
        </w:rPr>
        <w:t>S</w:t>
      </w:r>
      <w:r w:rsidRPr="007C1AFD">
        <w:rPr>
          <w:rFonts w:eastAsia="SimSun"/>
          <w:lang w:eastAsia="zh-CN"/>
        </w:rPr>
        <w:t>EAL Location Reporting Configurations</w:t>
      </w:r>
      <w:bookmarkEnd w:id="2653"/>
      <w:bookmarkEnd w:id="2654"/>
      <w:bookmarkEnd w:id="2655"/>
      <w:bookmarkEnd w:id="2656"/>
      <w:bookmarkEnd w:id="2657"/>
      <w:bookmarkEnd w:id="2658"/>
      <w:bookmarkEnd w:id="2659"/>
      <w:bookmarkEnd w:id="2660"/>
      <w:bookmarkEnd w:id="2661"/>
      <w:bookmarkEnd w:id="2662"/>
      <w:bookmarkEnd w:id="2663"/>
      <w:bookmarkEnd w:id="2664"/>
      <w:bookmarkEnd w:id="2665"/>
      <w:bookmarkEnd w:id="2666"/>
      <w:bookmarkEnd w:id="2667"/>
      <w:bookmarkEnd w:id="2668"/>
      <w:bookmarkEnd w:id="2669"/>
      <w:bookmarkEnd w:id="2670"/>
    </w:p>
    <w:p w:rsidR="006C7047" w:rsidRPr="007C1AFD" w:rsidRDefault="006C7047">
      <w:pPr>
        <w:pStyle w:val="Heading6"/>
        <w:rPr>
          <w:lang w:eastAsia="zh-CN"/>
        </w:rPr>
      </w:pPr>
      <w:bookmarkStart w:id="2671" w:name="_Toc24868483"/>
      <w:bookmarkStart w:id="2672" w:name="_Toc34153991"/>
      <w:bookmarkStart w:id="2673" w:name="_Toc36040935"/>
      <w:bookmarkStart w:id="2674" w:name="_Toc36041248"/>
      <w:bookmarkStart w:id="2675" w:name="_Toc43196532"/>
      <w:bookmarkStart w:id="2676" w:name="_Toc43481302"/>
      <w:bookmarkStart w:id="2677" w:name="_Toc45134579"/>
      <w:bookmarkStart w:id="2678" w:name="_Toc51189111"/>
      <w:bookmarkStart w:id="2679" w:name="_Toc51763787"/>
      <w:bookmarkStart w:id="2680" w:name="_Toc57206019"/>
      <w:bookmarkStart w:id="2681" w:name="_Toc59019360"/>
      <w:bookmarkStart w:id="2682" w:name="_Toc68170033"/>
      <w:bookmarkStart w:id="2683" w:name="_Toc83234074"/>
      <w:bookmarkStart w:id="2684" w:name="_Toc90661453"/>
      <w:bookmarkStart w:id="2685" w:name="_Toc138754964"/>
      <w:bookmarkStart w:id="2686" w:name="_Toc151885677"/>
      <w:bookmarkStart w:id="2687" w:name="_Toc152075742"/>
      <w:bookmarkStart w:id="2688" w:name="_Toc153793457"/>
      <w:r w:rsidRPr="007C1AFD">
        <w:rPr>
          <w:lang w:eastAsia="zh-CN"/>
        </w:rPr>
        <w:t>7.1.1.2.2.1</w:t>
      </w:r>
      <w:r w:rsidRPr="007C1AFD">
        <w:rPr>
          <w:lang w:eastAsia="zh-CN"/>
        </w:rPr>
        <w:tab/>
        <w:t>Description</w:t>
      </w:r>
      <w:bookmarkEnd w:id="2671"/>
      <w:bookmarkEnd w:id="2672"/>
      <w:bookmarkEnd w:id="2673"/>
      <w:bookmarkEnd w:id="2674"/>
      <w:bookmarkEnd w:id="2675"/>
      <w:bookmarkEnd w:id="2676"/>
      <w:bookmarkEnd w:id="2677"/>
      <w:bookmarkEnd w:id="2678"/>
      <w:bookmarkEnd w:id="2679"/>
      <w:bookmarkEnd w:id="2680"/>
      <w:bookmarkEnd w:id="2681"/>
      <w:bookmarkEnd w:id="2682"/>
      <w:bookmarkEnd w:id="2683"/>
      <w:bookmarkEnd w:id="2684"/>
      <w:bookmarkEnd w:id="2685"/>
      <w:bookmarkEnd w:id="2686"/>
      <w:bookmarkEnd w:id="2687"/>
      <w:bookmarkEnd w:id="2688"/>
    </w:p>
    <w:p w:rsidR="006C7047" w:rsidRPr="007C1AFD" w:rsidRDefault="006C7047">
      <w:pPr>
        <w:rPr>
          <w:lang w:eastAsia="zh-CN"/>
        </w:rPr>
      </w:pPr>
      <w:r w:rsidRPr="007C1AFD">
        <w:rPr>
          <w:lang w:eastAsia="zh-CN"/>
        </w:rPr>
        <w:t xml:space="preserve">The resource allows the VAL server to request to create a new </w:t>
      </w:r>
      <w:r w:rsidRPr="007C1AFD">
        <w:rPr>
          <w:rFonts w:eastAsia="SimSun"/>
          <w:lang w:eastAsia="zh-CN"/>
        </w:rPr>
        <w:t>individual SEAL location reporting configuration</w:t>
      </w:r>
      <w:r w:rsidRPr="007C1AFD">
        <w:rPr>
          <w:rFonts w:eastAsia="SimSun"/>
        </w:rPr>
        <w:t xml:space="preserve"> information</w:t>
      </w:r>
      <w:r w:rsidRPr="007C1AFD">
        <w:rPr>
          <w:lang w:eastAsia="zh-CN"/>
        </w:rPr>
        <w:t xml:space="preserve"> at the location management server.</w:t>
      </w:r>
    </w:p>
    <w:p w:rsidR="006C7047" w:rsidRPr="007C1AFD" w:rsidRDefault="006C7047">
      <w:pPr>
        <w:pStyle w:val="Heading6"/>
        <w:rPr>
          <w:lang w:eastAsia="zh-CN"/>
        </w:rPr>
      </w:pPr>
      <w:bookmarkStart w:id="2689" w:name="_Toc24868484"/>
      <w:bookmarkStart w:id="2690" w:name="_Toc34153992"/>
      <w:bookmarkStart w:id="2691" w:name="_Toc36040936"/>
      <w:bookmarkStart w:id="2692" w:name="_Toc36041249"/>
      <w:bookmarkStart w:id="2693" w:name="_Toc43196533"/>
      <w:bookmarkStart w:id="2694" w:name="_Toc43481303"/>
      <w:bookmarkStart w:id="2695" w:name="_Toc45134580"/>
      <w:bookmarkStart w:id="2696" w:name="_Toc51189112"/>
      <w:bookmarkStart w:id="2697" w:name="_Toc51763788"/>
      <w:bookmarkStart w:id="2698" w:name="_Toc57206020"/>
      <w:bookmarkStart w:id="2699" w:name="_Toc59019361"/>
      <w:bookmarkStart w:id="2700" w:name="_Toc68170034"/>
      <w:bookmarkStart w:id="2701" w:name="_Toc83234075"/>
      <w:bookmarkStart w:id="2702" w:name="_Toc90661454"/>
      <w:bookmarkStart w:id="2703" w:name="_Toc138754965"/>
      <w:bookmarkStart w:id="2704" w:name="_Toc151885678"/>
      <w:bookmarkStart w:id="2705" w:name="_Toc152075743"/>
      <w:bookmarkStart w:id="2706" w:name="_Toc153793458"/>
      <w:r w:rsidRPr="007C1AFD">
        <w:rPr>
          <w:lang w:eastAsia="zh-CN"/>
        </w:rPr>
        <w:t>7.1.1.2.2.2</w:t>
      </w:r>
      <w:r w:rsidRPr="007C1AFD">
        <w:rPr>
          <w:lang w:eastAsia="zh-CN"/>
        </w:rPr>
        <w:tab/>
        <w:t>Resource Definition</w:t>
      </w:r>
      <w:bookmarkEnd w:id="2689"/>
      <w:bookmarkEnd w:id="2690"/>
      <w:bookmarkEnd w:id="2691"/>
      <w:bookmarkEnd w:id="2692"/>
      <w:bookmarkEnd w:id="2693"/>
      <w:bookmarkEnd w:id="2694"/>
      <w:bookmarkEnd w:id="2695"/>
      <w:bookmarkEnd w:id="2696"/>
      <w:bookmarkEnd w:id="2697"/>
      <w:bookmarkEnd w:id="2698"/>
      <w:bookmarkEnd w:id="2699"/>
      <w:bookmarkEnd w:id="2700"/>
      <w:bookmarkEnd w:id="2701"/>
      <w:bookmarkEnd w:id="2702"/>
      <w:bookmarkEnd w:id="2703"/>
      <w:bookmarkEnd w:id="2704"/>
      <w:bookmarkEnd w:id="2705"/>
      <w:bookmarkEnd w:id="2706"/>
    </w:p>
    <w:p w:rsidR="006C7047" w:rsidRPr="007C1AFD" w:rsidRDefault="006C7047">
      <w:pPr>
        <w:rPr>
          <w:lang w:eastAsia="zh-CN"/>
        </w:rPr>
      </w:pPr>
      <w:r w:rsidRPr="007C1AFD">
        <w:rPr>
          <w:lang w:eastAsia="zh-CN"/>
        </w:rPr>
        <w:t xml:space="preserve">Resource URI: </w:t>
      </w:r>
      <w:r w:rsidRPr="007C1AFD">
        <w:rPr>
          <w:b/>
          <w:lang w:eastAsia="zh-CN"/>
        </w:rPr>
        <w:t>{apiRoot}/ss-lr/&lt;apiVersion&gt;/trigger-configurations</w:t>
      </w:r>
    </w:p>
    <w:p w:rsidR="006C7047" w:rsidRPr="007C1AFD" w:rsidRDefault="006C7047">
      <w:pPr>
        <w:rPr>
          <w:lang w:eastAsia="zh-CN"/>
        </w:rPr>
      </w:pPr>
      <w:r w:rsidRPr="007C1AFD">
        <w:rPr>
          <w:lang w:eastAsia="zh-CN"/>
        </w:rPr>
        <w:t>This resource shall support the resource URI variables defined in the table</w:t>
      </w:r>
      <w:r w:rsidR="00AA3F6A" w:rsidRPr="007C1AFD">
        <w:rPr>
          <w:lang w:eastAsia="zh-CN"/>
        </w:rPr>
        <w:t> </w:t>
      </w:r>
      <w:r w:rsidRPr="007C1AFD">
        <w:rPr>
          <w:lang w:eastAsia="zh-CN"/>
        </w:rPr>
        <w:t>7.1.1.2.2.2-1.</w:t>
      </w:r>
    </w:p>
    <w:p w:rsidR="006C7047" w:rsidRPr="007C1AFD" w:rsidRDefault="006C7047">
      <w:pPr>
        <w:pStyle w:val="TH"/>
        <w:rPr>
          <w:rFonts w:cs="Arial"/>
        </w:rPr>
      </w:pPr>
      <w:r w:rsidRPr="007C1AFD">
        <w:t>Table</w:t>
      </w:r>
      <w:r w:rsidR="00AA3F6A" w:rsidRPr="007C1AFD">
        <w:t> </w:t>
      </w:r>
      <w:r w:rsidRPr="007C1AFD">
        <w:t>7.1.1.2.2.2-1: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384"/>
        <w:gridCol w:w="7300"/>
      </w:tblGrid>
      <w:tr w:rsidR="006C7047" w:rsidRPr="007C1AFD" w:rsidTr="00987F10">
        <w:trPr>
          <w:jc w:val="center"/>
        </w:trPr>
        <w:tc>
          <w:tcPr>
            <w:tcW w:w="559" w:type="pct"/>
            <w:shd w:val="clear" w:color="000000" w:fill="C0C0C0"/>
            <w:hideMark/>
          </w:tcPr>
          <w:p w:rsidR="006C7047" w:rsidRPr="007C1AFD" w:rsidRDefault="006C7047">
            <w:pPr>
              <w:pStyle w:val="TAH"/>
            </w:pPr>
            <w:r w:rsidRPr="007C1AFD">
              <w:t>Name</w:t>
            </w:r>
          </w:p>
        </w:tc>
        <w:tc>
          <w:tcPr>
            <w:tcW w:w="708" w:type="pct"/>
            <w:shd w:val="clear" w:color="000000" w:fill="C0C0C0"/>
          </w:tcPr>
          <w:p w:rsidR="006C7047" w:rsidRPr="007C1AFD" w:rsidRDefault="006C7047">
            <w:pPr>
              <w:pStyle w:val="TAH"/>
            </w:pPr>
            <w:r w:rsidRPr="007C1AFD">
              <w:t>Data Type</w:t>
            </w:r>
          </w:p>
        </w:tc>
        <w:tc>
          <w:tcPr>
            <w:tcW w:w="3733" w:type="pct"/>
            <w:shd w:val="clear" w:color="000000" w:fill="C0C0C0"/>
            <w:vAlign w:val="center"/>
            <w:hideMark/>
          </w:tcPr>
          <w:p w:rsidR="006C7047" w:rsidRPr="007C1AFD" w:rsidRDefault="006C7047">
            <w:pPr>
              <w:pStyle w:val="TAH"/>
            </w:pPr>
            <w:r w:rsidRPr="007C1AFD">
              <w:t>Definition</w:t>
            </w:r>
          </w:p>
        </w:tc>
      </w:tr>
      <w:tr w:rsidR="006C7047" w:rsidRPr="007C1AFD" w:rsidTr="00987F10">
        <w:trPr>
          <w:jc w:val="center"/>
        </w:trPr>
        <w:tc>
          <w:tcPr>
            <w:tcW w:w="559" w:type="pct"/>
          </w:tcPr>
          <w:p w:rsidR="006C7047" w:rsidRPr="007C1AFD" w:rsidRDefault="006C7047">
            <w:pPr>
              <w:pStyle w:val="TAL"/>
            </w:pPr>
            <w:r w:rsidRPr="007C1AFD">
              <w:t>apiRoot</w:t>
            </w:r>
          </w:p>
        </w:tc>
        <w:tc>
          <w:tcPr>
            <w:tcW w:w="708" w:type="pct"/>
          </w:tcPr>
          <w:p w:rsidR="006C7047" w:rsidRPr="007C1AFD" w:rsidRDefault="006C7047">
            <w:pPr>
              <w:pStyle w:val="TAL"/>
            </w:pPr>
            <w:r w:rsidRPr="007C1AFD">
              <w:t>string</w:t>
            </w:r>
          </w:p>
        </w:tc>
        <w:tc>
          <w:tcPr>
            <w:tcW w:w="3733" w:type="pct"/>
            <w:vAlign w:val="center"/>
          </w:tcPr>
          <w:p w:rsidR="006C7047" w:rsidRPr="007C1AFD" w:rsidRDefault="006C7047">
            <w:pPr>
              <w:pStyle w:val="TAL"/>
            </w:pPr>
            <w:r w:rsidRPr="007C1AFD">
              <w:t>See clause 6.5</w:t>
            </w:r>
          </w:p>
        </w:tc>
      </w:tr>
    </w:tbl>
    <w:p w:rsidR="006C7047" w:rsidRPr="007C1AFD" w:rsidRDefault="006C7047">
      <w:pPr>
        <w:rPr>
          <w:lang w:eastAsia="zh-CN"/>
        </w:rPr>
      </w:pPr>
    </w:p>
    <w:p w:rsidR="006C7047" w:rsidRPr="007C1AFD" w:rsidRDefault="006C7047">
      <w:pPr>
        <w:pStyle w:val="Heading6"/>
        <w:rPr>
          <w:lang w:eastAsia="zh-CN"/>
        </w:rPr>
      </w:pPr>
      <w:bookmarkStart w:id="2707" w:name="_Toc24868485"/>
      <w:bookmarkStart w:id="2708" w:name="_Toc34153993"/>
      <w:bookmarkStart w:id="2709" w:name="_Toc36040937"/>
      <w:bookmarkStart w:id="2710" w:name="_Toc36041250"/>
      <w:bookmarkStart w:id="2711" w:name="_Toc43196534"/>
      <w:bookmarkStart w:id="2712" w:name="_Toc43481304"/>
      <w:bookmarkStart w:id="2713" w:name="_Toc45134581"/>
      <w:bookmarkStart w:id="2714" w:name="_Toc51189113"/>
      <w:bookmarkStart w:id="2715" w:name="_Toc51763789"/>
      <w:bookmarkStart w:id="2716" w:name="_Toc57206021"/>
      <w:bookmarkStart w:id="2717" w:name="_Toc59019362"/>
      <w:bookmarkStart w:id="2718" w:name="_Toc68170035"/>
      <w:bookmarkStart w:id="2719" w:name="_Toc83234076"/>
      <w:bookmarkStart w:id="2720" w:name="_Toc90661455"/>
      <w:bookmarkStart w:id="2721" w:name="_Toc138754966"/>
      <w:bookmarkStart w:id="2722" w:name="_Toc151885679"/>
      <w:bookmarkStart w:id="2723" w:name="_Toc152075744"/>
      <w:bookmarkStart w:id="2724" w:name="_Toc153793459"/>
      <w:r w:rsidRPr="007C1AFD">
        <w:rPr>
          <w:lang w:eastAsia="zh-CN"/>
        </w:rPr>
        <w:t>7.1.1.2.2.3</w:t>
      </w:r>
      <w:r w:rsidRPr="007C1AFD">
        <w:rPr>
          <w:lang w:eastAsia="zh-CN"/>
        </w:rPr>
        <w:tab/>
        <w:t>Resource Standard Methods</w:t>
      </w:r>
      <w:bookmarkEnd w:id="2707"/>
      <w:bookmarkEnd w:id="2708"/>
      <w:bookmarkEnd w:id="2709"/>
      <w:bookmarkEnd w:id="2710"/>
      <w:bookmarkEnd w:id="2711"/>
      <w:bookmarkEnd w:id="2712"/>
      <w:bookmarkEnd w:id="2713"/>
      <w:bookmarkEnd w:id="2714"/>
      <w:bookmarkEnd w:id="2715"/>
      <w:bookmarkEnd w:id="2716"/>
      <w:bookmarkEnd w:id="2717"/>
      <w:bookmarkEnd w:id="2718"/>
      <w:bookmarkEnd w:id="2719"/>
      <w:bookmarkEnd w:id="2720"/>
      <w:bookmarkEnd w:id="2721"/>
      <w:bookmarkEnd w:id="2722"/>
      <w:bookmarkEnd w:id="2723"/>
      <w:bookmarkEnd w:id="2724"/>
    </w:p>
    <w:p w:rsidR="006C7047" w:rsidRPr="007C1AFD" w:rsidRDefault="006C7047">
      <w:pPr>
        <w:pStyle w:val="Heading7"/>
        <w:rPr>
          <w:lang w:eastAsia="zh-CN"/>
        </w:rPr>
      </w:pPr>
      <w:bookmarkStart w:id="2725" w:name="_Toc24868486"/>
      <w:bookmarkStart w:id="2726" w:name="_Toc34153994"/>
      <w:bookmarkStart w:id="2727" w:name="_Toc36040938"/>
      <w:bookmarkStart w:id="2728" w:name="_Toc36041251"/>
      <w:bookmarkStart w:id="2729" w:name="_Toc43196535"/>
      <w:bookmarkStart w:id="2730" w:name="_Toc43481305"/>
      <w:bookmarkStart w:id="2731" w:name="_Toc45134582"/>
      <w:bookmarkStart w:id="2732" w:name="_Toc51189114"/>
      <w:bookmarkStart w:id="2733" w:name="_Toc51763790"/>
      <w:bookmarkStart w:id="2734" w:name="_Toc57206022"/>
      <w:bookmarkStart w:id="2735" w:name="_Toc59019363"/>
      <w:bookmarkStart w:id="2736" w:name="_Toc68170036"/>
      <w:bookmarkStart w:id="2737" w:name="_Toc83234077"/>
      <w:bookmarkStart w:id="2738" w:name="_Toc90661456"/>
      <w:bookmarkStart w:id="2739" w:name="_Toc138754967"/>
      <w:bookmarkStart w:id="2740" w:name="_Toc151885680"/>
      <w:bookmarkStart w:id="2741" w:name="_Toc152075745"/>
      <w:bookmarkStart w:id="2742" w:name="_Toc153793460"/>
      <w:r w:rsidRPr="007C1AFD">
        <w:rPr>
          <w:lang w:eastAsia="zh-CN"/>
        </w:rPr>
        <w:t>7.1.1.2.2.3.1</w:t>
      </w:r>
      <w:r w:rsidRPr="007C1AFD">
        <w:rPr>
          <w:lang w:eastAsia="zh-CN"/>
        </w:rPr>
        <w:tab/>
      </w:r>
      <w:bookmarkEnd w:id="2725"/>
      <w:bookmarkEnd w:id="2726"/>
      <w:bookmarkEnd w:id="2727"/>
      <w:bookmarkEnd w:id="2728"/>
      <w:r w:rsidRPr="007C1AFD">
        <w:rPr>
          <w:lang w:eastAsia="zh-CN"/>
        </w:rPr>
        <w:t>POST</w:t>
      </w:r>
      <w:bookmarkEnd w:id="2729"/>
      <w:bookmarkEnd w:id="2730"/>
      <w:bookmarkEnd w:id="2731"/>
      <w:bookmarkEnd w:id="2732"/>
      <w:bookmarkEnd w:id="2733"/>
      <w:bookmarkEnd w:id="2734"/>
      <w:bookmarkEnd w:id="2735"/>
      <w:bookmarkEnd w:id="2736"/>
      <w:bookmarkEnd w:id="2737"/>
      <w:bookmarkEnd w:id="2738"/>
      <w:bookmarkEnd w:id="2739"/>
      <w:bookmarkEnd w:id="2740"/>
      <w:bookmarkEnd w:id="2741"/>
      <w:bookmarkEnd w:id="2742"/>
    </w:p>
    <w:p w:rsidR="006C7047" w:rsidRPr="007C1AFD" w:rsidRDefault="006C7047">
      <w:pPr>
        <w:pStyle w:val="TH"/>
        <w:rPr>
          <w:rFonts w:cs="Arial"/>
        </w:rPr>
      </w:pPr>
      <w:r w:rsidRPr="007C1AFD">
        <w:t>Table</w:t>
      </w:r>
      <w:r w:rsidR="00AA3F6A" w:rsidRPr="007C1AFD">
        <w:t> </w:t>
      </w:r>
      <w:r w:rsidRPr="007C1AFD">
        <w:t>7.1.1.2.2.3.1-1: URI query parameters supported by the POST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pPr>
            <w:r w:rsidRPr="007C1AFD">
              <w:t>n/a</w:t>
            </w:r>
          </w:p>
        </w:tc>
        <w:tc>
          <w:tcPr>
            <w:tcW w:w="947" w:type="pct"/>
          </w:tcPr>
          <w:p w:rsidR="006C7047" w:rsidRPr="007C1AFD" w:rsidRDefault="006C7047">
            <w:pPr>
              <w:pStyle w:val="TAL"/>
            </w:pPr>
          </w:p>
        </w:tc>
        <w:tc>
          <w:tcPr>
            <w:tcW w:w="209" w:type="pct"/>
          </w:tcPr>
          <w:p w:rsidR="006C7047" w:rsidRPr="007C1AFD" w:rsidRDefault="006C7047">
            <w:pPr>
              <w:pStyle w:val="TAC"/>
            </w:pPr>
          </w:p>
        </w:tc>
        <w:tc>
          <w:tcPr>
            <w:tcW w:w="608" w:type="pct"/>
          </w:tcPr>
          <w:p w:rsidR="006C7047" w:rsidRPr="007C1AFD" w:rsidRDefault="006C7047">
            <w:pPr>
              <w:pStyle w:val="TAL"/>
            </w:pPr>
          </w:p>
        </w:tc>
        <w:tc>
          <w:tcPr>
            <w:tcW w:w="2392" w:type="pct"/>
            <w:shd w:val="clear" w:color="auto" w:fill="auto"/>
            <w:vAlign w:val="center"/>
          </w:tcPr>
          <w:p w:rsidR="006C7047" w:rsidRPr="007C1AFD" w:rsidRDefault="006C7047">
            <w:pPr>
              <w:pStyle w:val="TAL"/>
            </w:pPr>
          </w:p>
        </w:tc>
      </w:tr>
    </w:tbl>
    <w:p w:rsidR="006C7047" w:rsidRPr="007C1AFD" w:rsidRDefault="006C7047"/>
    <w:p w:rsidR="006C7047" w:rsidRPr="007C1AFD" w:rsidRDefault="006C7047">
      <w:r w:rsidRPr="007C1AFD">
        <w:t>This method shall support the request data structures specified in table 7.1.1.2.2.3.1-2 and the response data structures and response codes specified in table 7.1.1.2.2.3.1-3.</w:t>
      </w:r>
    </w:p>
    <w:p w:rsidR="006C7047" w:rsidRPr="007C1AFD" w:rsidRDefault="006C7047">
      <w:pPr>
        <w:pStyle w:val="TH"/>
      </w:pPr>
      <w:r w:rsidRPr="007C1AFD">
        <w:t>Table</w:t>
      </w:r>
      <w:r w:rsidR="00AA3F6A" w:rsidRPr="007C1AFD">
        <w:t> </w:t>
      </w:r>
      <w:r w:rsidRPr="007C1AFD">
        <w:t xml:space="preserve">7.1.1.2.2.3.1-2: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6C7047" w:rsidRPr="007C1AFD" w:rsidTr="00987F10">
        <w:trPr>
          <w:jc w:val="center"/>
        </w:trPr>
        <w:tc>
          <w:tcPr>
            <w:tcW w:w="1627" w:type="dxa"/>
            <w:tcBorders>
              <w:bottom w:val="single" w:sz="6" w:space="0" w:color="auto"/>
            </w:tcBorders>
            <w:shd w:val="clear" w:color="auto" w:fill="C0C0C0"/>
          </w:tcPr>
          <w:p w:rsidR="006C7047" w:rsidRPr="007C1AFD" w:rsidRDefault="006C7047">
            <w:pPr>
              <w:pStyle w:val="TAH"/>
            </w:pPr>
            <w:r w:rsidRPr="007C1AFD">
              <w:t>Data type</w:t>
            </w:r>
          </w:p>
        </w:tc>
        <w:tc>
          <w:tcPr>
            <w:tcW w:w="960" w:type="dxa"/>
            <w:tcBorders>
              <w:bottom w:val="single" w:sz="6" w:space="0" w:color="auto"/>
            </w:tcBorders>
            <w:shd w:val="clear" w:color="auto" w:fill="C0C0C0"/>
          </w:tcPr>
          <w:p w:rsidR="006C7047" w:rsidRPr="007C1AFD" w:rsidRDefault="006C7047">
            <w:pPr>
              <w:pStyle w:val="TAH"/>
            </w:pPr>
            <w:r w:rsidRPr="007C1AFD">
              <w:t>P</w:t>
            </w:r>
          </w:p>
        </w:tc>
        <w:tc>
          <w:tcPr>
            <w:tcW w:w="3331" w:type="dxa"/>
            <w:tcBorders>
              <w:bottom w:val="single" w:sz="6" w:space="0" w:color="auto"/>
            </w:tcBorders>
            <w:shd w:val="clear" w:color="auto" w:fill="C0C0C0"/>
          </w:tcPr>
          <w:p w:rsidR="006C7047" w:rsidRPr="007C1AFD" w:rsidRDefault="006C7047">
            <w:pPr>
              <w:pStyle w:val="TAH"/>
            </w:pPr>
            <w:r w:rsidRPr="007C1AFD">
              <w:t>Cardinality</w:t>
            </w:r>
          </w:p>
        </w:tc>
        <w:tc>
          <w:tcPr>
            <w:tcW w:w="385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27" w:type="dxa"/>
            <w:tcBorders>
              <w:top w:val="single" w:sz="6" w:space="0" w:color="auto"/>
            </w:tcBorders>
            <w:shd w:val="clear" w:color="auto" w:fill="auto"/>
          </w:tcPr>
          <w:p w:rsidR="006C7047" w:rsidRPr="007C1AFD" w:rsidRDefault="006C7047">
            <w:pPr>
              <w:pStyle w:val="TAL"/>
            </w:pPr>
            <w:r w:rsidRPr="007C1AFD">
              <w:rPr>
                <w:rFonts w:hint="eastAsia"/>
                <w:lang w:eastAsia="zh-CN"/>
              </w:rPr>
              <w:t>L</w:t>
            </w:r>
            <w:r w:rsidRPr="007C1AFD">
              <w:rPr>
                <w:lang w:eastAsia="zh-CN"/>
              </w:rPr>
              <w:t>ocationReportConfiguration</w:t>
            </w:r>
          </w:p>
        </w:tc>
        <w:tc>
          <w:tcPr>
            <w:tcW w:w="960" w:type="dxa"/>
            <w:tcBorders>
              <w:top w:val="single" w:sz="6" w:space="0" w:color="auto"/>
            </w:tcBorders>
          </w:tcPr>
          <w:p w:rsidR="006C7047" w:rsidRPr="007C1AFD" w:rsidRDefault="006C7047">
            <w:pPr>
              <w:pStyle w:val="TAC"/>
            </w:pPr>
            <w:r w:rsidRPr="007C1AFD">
              <w:rPr>
                <w:rFonts w:hint="eastAsia"/>
                <w:lang w:eastAsia="zh-CN"/>
              </w:rPr>
              <w:t>M</w:t>
            </w:r>
          </w:p>
        </w:tc>
        <w:tc>
          <w:tcPr>
            <w:tcW w:w="3331" w:type="dxa"/>
            <w:tcBorders>
              <w:top w:val="single" w:sz="6" w:space="0" w:color="auto"/>
            </w:tcBorders>
          </w:tcPr>
          <w:p w:rsidR="006C7047" w:rsidRPr="007C1AFD" w:rsidRDefault="006C7047">
            <w:pPr>
              <w:pStyle w:val="TAL"/>
            </w:pPr>
            <w:r w:rsidRPr="007C1AFD">
              <w:rPr>
                <w:rFonts w:hint="eastAsia"/>
                <w:lang w:eastAsia="zh-CN"/>
              </w:rPr>
              <w:t>1</w:t>
            </w:r>
          </w:p>
        </w:tc>
        <w:tc>
          <w:tcPr>
            <w:tcW w:w="3857" w:type="dxa"/>
            <w:tcBorders>
              <w:top w:val="single" w:sz="6" w:space="0" w:color="auto"/>
            </w:tcBorders>
            <w:shd w:val="clear" w:color="auto" w:fill="auto"/>
          </w:tcPr>
          <w:p w:rsidR="006C7047" w:rsidRPr="007C1AFD" w:rsidRDefault="006C7047">
            <w:pPr>
              <w:pStyle w:val="TAL"/>
            </w:pPr>
            <w:r w:rsidRPr="007C1AFD">
              <w:rPr>
                <w:lang w:eastAsia="zh-CN"/>
              </w:rPr>
              <w:t>Location reporting configuration information.</w:t>
            </w:r>
          </w:p>
        </w:tc>
      </w:tr>
    </w:tbl>
    <w:p w:rsidR="006C7047" w:rsidRPr="007C1AFD" w:rsidRDefault="006C7047"/>
    <w:p w:rsidR="006C7047" w:rsidRPr="007C1AFD" w:rsidRDefault="006C7047">
      <w:pPr>
        <w:pStyle w:val="TH"/>
      </w:pPr>
      <w:r w:rsidRPr="007C1AFD">
        <w:t>Table</w:t>
      </w:r>
      <w:r w:rsidR="00AA3F6A" w:rsidRPr="007C1AFD">
        <w:t> </w:t>
      </w:r>
      <w:r w:rsidRPr="007C1AFD">
        <w:t>7.1.1.2.2.3.1-3: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rPr>
                <w:rFonts w:hint="eastAsia"/>
                <w:lang w:eastAsia="zh-CN"/>
              </w:rPr>
              <w:t>L</w:t>
            </w:r>
            <w:r w:rsidRPr="007C1AFD">
              <w:rPr>
                <w:lang w:eastAsia="zh-CN"/>
              </w:rPr>
              <w:t>ocationReportConfiguration</w:t>
            </w:r>
          </w:p>
        </w:tc>
        <w:tc>
          <w:tcPr>
            <w:tcW w:w="499" w:type="pct"/>
          </w:tcPr>
          <w:p w:rsidR="006C7047" w:rsidRPr="007C1AFD" w:rsidRDefault="006C7047">
            <w:pPr>
              <w:pStyle w:val="TAC"/>
            </w:pPr>
            <w:r w:rsidRPr="007C1AFD">
              <w:rPr>
                <w:rFonts w:hint="eastAsia"/>
                <w:lang w:eastAsia="zh-CN"/>
              </w:rPr>
              <w:t>M</w:t>
            </w:r>
          </w:p>
        </w:tc>
        <w:tc>
          <w:tcPr>
            <w:tcW w:w="738" w:type="pct"/>
          </w:tcPr>
          <w:p w:rsidR="006C7047" w:rsidRPr="007C1AFD" w:rsidRDefault="006C7047">
            <w:pPr>
              <w:pStyle w:val="TAL"/>
            </w:pPr>
            <w:r w:rsidRPr="007C1AFD">
              <w:rPr>
                <w:rFonts w:hint="eastAsia"/>
                <w:lang w:eastAsia="zh-CN"/>
              </w:rPr>
              <w:t>1</w:t>
            </w:r>
          </w:p>
        </w:tc>
        <w:tc>
          <w:tcPr>
            <w:tcW w:w="967" w:type="pct"/>
          </w:tcPr>
          <w:p w:rsidR="006C7047" w:rsidRPr="007C1AFD" w:rsidRDefault="006C7047">
            <w:pPr>
              <w:pStyle w:val="TAL"/>
            </w:pPr>
            <w:r w:rsidRPr="007C1AFD">
              <w:rPr>
                <w:lang w:eastAsia="zh-CN"/>
              </w:rPr>
              <w:t>201 Created</w:t>
            </w:r>
          </w:p>
        </w:tc>
        <w:tc>
          <w:tcPr>
            <w:tcW w:w="1971" w:type="pct"/>
            <w:shd w:val="clear" w:color="auto" w:fill="auto"/>
          </w:tcPr>
          <w:p w:rsidR="006C7047" w:rsidRPr="007C1AFD" w:rsidRDefault="006C7047">
            <w:pPr>
              <w:pStyle w:val="TAL"/>
            </w:pPr>
            <w:r w:rsidRPr="007C1AFD">
              <w:rPr>
                <w:lang w:eastAsia="zh-CN"/>
              </w:rPr>
              <w:t>Location reporting configuration is created successfully.</w:t>
            </w: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rPr>
                <w:lang w:eastAsia="zh-CN"/>
              </w:rPr>
              <w:t>NOTE:</w:t>
            </w:r>
            <w:r w:rsidRPr="007C1AFD">
              <w:rPr>
                <w:lang w:eastAsia="zh-CN"/>
              </w:rPr>
              <w:tab/>
              <w:t>The mandatory HTTP error status codes for the POST method listed in table 5.2.6-1 of 3GPP TS 29.122 [3] also apply.</w:t>
            </w:r>
          </w:p>
        </w:tc>
      </w:tr>
    </w:tbl>
    <w:p w:rsidR="006C7047" w:rsidRPr="007C1AFD" w:rsidRDefault="006C7047">
      <w:pPr>
        <w:rPr>
          <w:lang w:eastAsia="zh-CN"/>
        </w:rPr>
      </w:pPr>
    </w:p>
    <w:p w:rsidR="006C7047" w:rsidRPr="007C1AFD" w:rsidRDefault="006C7047">
      <w:pPr>
        <w:pStyle w:val="TH"/>
      </w:pPr>
      <w:r w:rsidRPr="007C1AFD">
        <w:t>Table</w:t>
      </w:r>
      <w:r w:rsidRPr="007C1AFD">
        <w:rPr>
          <w:noProof/>
        </w:rPr>
        <w:t> </w:t>
      </w:r>
      <w:r w:rsidRPr="007C1AFD">
        <w:t xml:space="preserve">7.1.1.2.2.3.1-4: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tcBorders>
              <w:bottom w:val="single" w:sz="6" w:space="0" w:color="auto"/>
            </w:tcBorders>
            <w:shd w:val="clear" w:color="auto" w:fill="C0C0C0"/>
          </w:tcPr>
          <w:p w:rsidR="006C7047" w:rsidRPr="007C1AFD" w:rsidRDefault="006C7047">
            <w:pPr>
              <w:pStyle w:val="TAH"/>
            </w:pPr>
            <w:r w:rsidRPr="007C1AFD">
              <w:t>Name</w:t>
            </w:r>
          </w:p>
        </w:tc>
        <w:tc>
          <w:tcPr>
            <w:tcW w:w="732" w:type="pct"/>
            <w:tcBorders>
              <w:bottom w:val="single" w:sz="6" w:space="0" w:color="auto"/>
            </w:tcBorders>
            <w:shd w:val="clear" w:color="auto" w:fill="C0C0C0"/>
          </w:tcPr>
          <w:p w:rsidR="006C7047" w:rsidRPr="007C1AFD" w:rsidRDefault="006C7047">
            <w:pPr>
              <w:pStyle w:val="TAH"/>
            </w:pPr>
            <w:r w:rsidRPr="007C1AFD">
              <w:t>Data type</w:t>
            </w:r>
          </w:p>
        </w:tc>
        <w:tc>
          <w:tcPr>
            <w:tcW w:w="217" w:type="pct"/>
            <w:tcBorders>
              <w:bottom w:val="single" w:sz="6" w:space="0" w:color="auto"/>
            </w:tcBorders>
            <w:shd w:val="clear" w:color="auto" w:fill="C0C0C0"/>
          </w:tcPr>
          <w:p w:rsidR="006C7047" w:rsidRPr="007C1AFD" w:rsidRDefault="006C7047">
            <w:pPr>
              <w:pStyle w:val="TAH"/>
            </w:pPr>
            <w:r w:rsidRPr="007C1AFD">
              <w:t>P</w:t>
            </w:r>
          </w:p>
        </w:tc>
        <w:tc>
          <w:tcPr>
            <w:tcW w:w="581" w:type="pct"/>
            <w:tcBorders>
              <w:bottom w:val="single" w:sz="6" w:space="0" w:color="auto"/>
            </w:tcBorders>
            <w:shd w:val="clear" w:color="auto" w:fill="C0C0C0"/>
          </w:tcPr>
          <w:p w:rsidR="006C7047" w:rsidRPr="007C1AFD" w:rsidRDefault="006C7047">
            <w:pPr>
              <w:pStyle w:val="TAH"/>
            </w:pPr>
            <w:r w:rsidRPr="007C1AFD">
              <w:t>Cardinality</w:t>
            </w:r>
          </w:p>
        </w:tc>
        <w:tc>
          <w:tcPr>
            <w:tcW w:w="2645" w:type="pct"/>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tcBorders>
              <w:top w:val="single" w:sz="6" w:space="0" w:color="auto"/>
            </w:tcBorders>
            <w:shd w:val="clear" w:color="auto" w:fill="auto"/>
          </w:tcPr>
          <w:p w:rsidR="006C7047" w:rsidRPr="007C1AFD" w:rsidRDefault="006C7047">
            <w:pPr>
              <w:pStyle w:val="TAL"/>
            </w:pPr>
            <w:r w:rsidRPr="007C1AFD">
              <w:t>Location</w:t>
            </w:r>
          </w:p>
        </w:tc>
        <w:tc>
          <w:tcPr>
            <w:tcW w:w="732" w:type="pct"/>
            <w:tcBorders>
              <w:top w:val="single" w:sz="6" w:space="0" w:color="auto"/>
            </w:tcBorders>
          </w:tcPr>
          <w:p w:rsidR="006C7047" w:rsidRPr="007C1AFD" w:rsidRDefault="006C7047">
            <w:pPr>
              <w:pStyle w:val="TAL"/>
            </w:pPr>
            <w:r w:rsidRPr="007C1AFD">
              <w:t>string</w:t>
            </w:r>
          </w:p>
        </w:tc>
        <w:tc>
          <w:tcPr>
            <w:tcW w:w="217" w:type="pct"/>
            <w:tcBorders>
              <w:top w:val="single" w:sz="6" w:space="0" w:color="auto"/>
            </w:tcBorders>
          </w:tcPr>
          <w:p w:rsidR="006C7047" w:rsidRPr="007C1AFD" w:rsidRDefault="006C7047">
            <w:pPr>
              <w:pStyle w:val="TAC"/>
            </w:pPr>
            <w:r w:rsidRPr="007C1AFD">
              <w:t>M</w:t>
            </w:r>
          </w:p>
        </w:tc>
        <w:tc>
          <w:tcPr>
            <w:tcW w:w="581" w:type="pct"/>
            <w:tcBorders>
              <w:top w:val="single" w:sz="6" w:space="0" w:color="auto"/>
            </w:tcBorders>
          </w:tcPr>
          <w:p w:rsidR="006C7047" w:rsidRPr="007C1AFD" w:rsidRDefault="006C7047">
            <w:pPr>
              <w:pStyle w:val="TAL"/>
            </w:pPr>
            <w:r w:rsidRPr="007C1AFD">
              <w:t>1</w:t>
            </w:r>
          </w:p>
        </w:tc>
        <w:tc>
          <w:tcPr>
            <w:tcW w:w="2645" w:type="pct"/>
            <w:tcBorders>
              <w:top w:val="single" w:sz="6" w:space="0" w:color="auto"/>
            </w:tcBorders>
            <w:shd w:val="clear" w:color="auto" w:fill="auto"/>
            <w:vAlign w:val="center"/>
          </w:tcPr>
          <w:p w:rsidR="006C7047" w:rsidRPr="007C1AFD" w:rsidRDefault="006C7047">
            <w:pPr>
              <w:pStyle w:val="TAL"/>
            </w:pPr>
            <w:r w:rsidRPr="007C1AFD">
              <w:t xml:space="preserve">Contains the URI of the newly created resource, according to the structure: </w:t>
            </w:r>
            <w:r w:rsidRPr="007C1AFD">
              <w:rPr>
                <w:lang w:eastAsia="zh-CN"/>
              </w:rPr>
              <w:t>{apiRoot}/ss-lr/&lt;apiVersion&gt;/trigger-configurations/{configurationId}</w:t>
            </w:r>
          </w:p>
        </w:tc>
      </w:tr>
    </w:tbl>
    <w:p w:rsidR="006C7047" w:rsidRPr="007C1AFD" w:rsidRDefault="006C7047">
      <w:pPr>
        <w:rPr>
          <w:lang w:eastAsia="zh-CN"/>
        </w:rPr>
      </w:pPr>
    </w:p>
    <w:p w:rsidR="006C7047" w:rsidRPr="007C1AFD" w:rsidRDefault="006C7047">
      <w:pPr>
        <w:pStyle w:val="Heading6"/>
        <w:rPr>
          <w:lang w:eastAsia="zh-CN"/>
        </w:rPr>
      </w:pPr>
      <w:bookmarkStart w:id="2743" w:name="_Toc24868487"/>
      <w:bookmarkStart w:id="2744" w:name="_Toc34153995"/>
      <w:bookmarkStart w:id="2745" w:name="_Toc36040939"/>
      <w:bookmarkStart w:id="2746" w:name="_Toc36041252"/>
      <w:bookmarkStart w:id="2747" w:name="_Toc43196536"/>
      <w:bookmarkStart w:id="2748" w:name="_Toc43481306"/>
      <w:bookmarkStart w:id="2749" w:name="_Toc45134583"/>
      <w:bookmarkStart w:id="2750" w:name="_Toc51189115"/>
      <w:bookmarkStart w:id="2751" w:name="_Toc51763791"/>
      <w:bookmarkStart w:id="2752" w:name="_Toc57206023"/>
      <w:bookmarkStart w:id="2753" w:name="_Toc59019364"/>
      <w:bookmarkStart w:id="2754" w:name="_Toc68170037"/>
      <w:bookmarkStart w:id="2755" w:name="_Toc83234078"/>
      <w:bookmarkStart w:id="2756" w:name="_Toc90661457"/>
      <w:bookmarkStart w:id="2757" w:name="_Toc138754968"/>
      <w:bookmarkStart w:id="2758" w:name="_Toc151885681"/>
      <w:bookmarkStart w:id="2759" w:name="_Toc152075746"/>
      <w:bookmarkStart w:id="2760" w:name="_Toc153793461"/>
      <w:r w:rsidRPr="007C1AFD">
        <w:rPr>
          <w:lang w:eastAsia="zh-CN"/>
        </w:rPr>
        <w:t>7.1.1.2.2.4</w:t>
      </w:r>
      <w:r w:rsidRPr="007C1AFD">
        <w:rPr>
          <w:lang w:eastAsia="zh-CN"/>
        </w:rPr>
        <w:tab/>
      </w:r>
      <w:r w:rsidRPr="007C1AFD">
        <w:rPr>
          <w:lang w:eastAsia="zh-CN"/>
        </w:rPr>
        <w:tab/>
        <w:t>Resource Custom Operations</w:t>
      </w:r>
      <w:bookmarkEnd w:id="2743"/>
      <w:bookmarkEnd w:id="2744"/>
      <w:bookmarkEnd w:id="2745"/>
      <w:bookmarkEnd w:id="2746"/>
      <w:bookmarkEnd w:id="2747"/>
      <w:bookmarkEnd w:id="2748"/>
      <w:bookmarkEnd w:id="2749"/>
      <w:bookmarkEnd w:id="2750"/>
      <w:bookmarkEnd w:id="2751"/>
      <w:bookmarkEnd w:id="2752"/>
      <w:bookmarkEnd w:id="2753"/>
      <w:bookmarkEnd w:id="2754"/>
      <w:bookmarkEnd w:id="2755"/>
      <w:bookmarkEnd w:id="2756"/>
      <w:bookmarkEnd w:id="2757"/>
      <w:bookmarkEnd w:id="2758"/>
      <w:bookmarkEnd w:id="2759"/>
      <w:bookmarkEnd w:id="2760"/>
      <w:r w:rsidRPr="007C1AFD">
        <w:rPr>
          <w:lang w:eastAsia="zh-CN"/>
        </w:rPr>
        <w:tab/>
      </w:r>
    </w:p>
    <w:p w:rsidR="006C7047" w:rsidRPr="007C1AFD" w:rsidRDefault="006C7047">
      <w:pPr>
        <w:rPr>
          <w:lang w:eastAsia="zh-CN"/>
        </w:rPr>
      </w:pPr>
      <w:r w:rsidRPr="007C1AFD">
        <w:rPr>
          <w:lang w:eastAsia="zh-CN"/>
        </w:rPr>
        <w:t>None.</w:t>
      </w:r>
    </w:p>
    <w:p w:rsidR="006C7047" w:rsidRPr="007C1AFD" w:rsidRDefault="006C7047">
      <w:pPr>
        <w:pStyle w:val="Heading5"/>
        <w:rPr>
          <w:lang w:eastAsia="zh-CN"/>
        </w:rPr>
      </w:pPr>
      <w:bookmarkStart w:id="2761" w:name="_Toc43196537"/>
      <w:bookmarkStart w:id="2762" w:name="_Toc43481307"/>
      <w:bookmarkStart w:id="2763" w:name="_Toc45134584"/>
      <w:bookmarkStart w:id="2764" w:name="_Toc51189116"/>
      <w:bookmarkStart w:id="2765" w:name="_Toc51763792"/>
      <w:bookmarkStart w:id="2766" w:name="_Toc57206024"/>
      <w:bookmarkStart w:id="2767" w:name="_Toc59019365"/>
      <w:bookmarkStart w:id="2768" w:name="_Toc68170038"/>
      <w:bookmarkStart w:id="2769" w:name="_Toc83234079"/>
      <w:bookmarkStart w:id="2770" w:name="_Toc90661458"/>
      <w:bookmarkStart w:id="2771" w:name="_Toc138754969"/>
      <w:bookmarkStart w:id="2772" w:name="_Toc151885682"/>
      <w:bookmarkStart w:id="2773" w:name="_Toc152075747"/>
      <w:bookmarkStart w:id="2774" w:name="_Toc153793462"/>
      <w:r w:rsidRPr="007C1AFD">
        <w:rPr>
          <w:lang w:eastAsia="zh-CN"/>
        </w:rPr>
        <w:t>7.1.1.2.3</w:t>
      </w:r>
      <w:r w:rsidRPr="007C1AFD">
        <w:rPr>
          <w:lang w:eastAsia="zh-CN"/>
        </w:rPr>
        <w:tab/>
        <w:t xml:space="preserve">Resource: Individual </w:t>
      </w:r>
      <w:r w:rsidRPr="007C1AFD">
        <w:rPr>
          <w:rFonts w:eastAsia="SimSun"/>
          <w:lang w:eastAsia="zh-CN"/>
        </w:rPr>
        <w:t>SEAL Location Reporting Configuration</w:t>
      </w:r>
      <w:bookmarkEnd w:id="2761"/>
      <w:bookmarkEnd w:id="2762"/>
      <w:bookmarkEnd w:id="2763"/>
      <w:bookmarkEnd w:id="2764"/>
      <w:bookmarkEnd w:id="2765"/>
      <w:bookmarkEnd w:id="2766"/>
      <w:bookmarkEnd w:id="2767"/>
      <w:bookmarkEnd w:id="2768"/>
      <w:bookmarkEnd w:id="2769"/>
      <w:bookmarkEnd w:id="2770"/>
      <w:bookmarkEnd w:id="2771"/>
      <w:bookmarkEnd w:id="2772"/>
      <w:bookmarkEnd w:id="2773"/>
      <w:bookmarkEnd w:id="2774"/>
    </w:p>
    <w:p w:rsidR="006C7047" w:rsidRPr="007C1AFD" w:rsidRDefault="006C7047">
      <w:pPr>
        <w:pStyle w:val="Heading6"/>
        <w:rPr>
          <w:lang w:eastAsia="zh-CN"/>
        </w:rPr>
      </w:pPr>
      <w:bookmarkStart w:id="2775" w:name="_Toc43196538"/>
      <w:bookmarkStart w:id="2776" w:name="_Toc43481308"/>
      <w:bookmarkStart w:id="2777" w:name="_Toc45134585"/>
      <w:bookmarkStart w:id="2778" w:name="_Toc51189117"/>
      <w:bookmarkStart w:id="2779" w:name="_Toc51763793"/>
      <w:bookmarkStart w:id="2780" w:name="_Toc57206025"/>
      <w:bookmarkStart w:id="2781" w:name="_Toc59019366"/>
      <w:bookmarkStart w:id="2782" w:name="_Toc68170039"/>
      <w:bookmarkStart w:id="2783" w:name="_Toc83234080"/>
      <w:bookmarkStart w:id="2784" w:name="_Toc90661459"/>
      <w:bookmarkStart w:id="2785" w:name="_Toc138754970"/>
      <w:bookmarkStart w:id="2786" w:name="_Toc151885683"/>
      <w:bookmarkStart w:id="2787" w:name="_Toc152075748"/>
      <w:bookmarkStart w:id="2788" w:name="_Toc153793463"/>
      <w:r w:rsidRPr="007C1AFD">
        <w:rPr>
          <w:lang w:eastAsia="zh-CN"/>
        </w:rPr>
        <w:t>7.1.1.2.3.1</w:t>
      </w:r>
      <w:r w:rsidRPr="007C1AFD">
        <w:rPr>
          <w:lang w:eastAsia="zh-CN"/>
        </w:rPr>
        <w:tab/>
        <w:t>Description</w:t>
      </w:r>
      <w:bookmarkEnd w:id="2775"/>
      <w:bookmarkEnd w:id="2776"/>
      <w:bookmarkEnd w:id="2777"/>
      <w:bookmarkEnd w:id="2778"/>
      <w:bookmarkEnd w:id="2779"/>
      <w:bookmarkEnd w:id="2780"/>
      <w:bookmarkEnd w:id="2781"/>
      <w:bookmarkEnd w:id="2782"/>
      <w:bookmarkEnd w:id="2783"/>
      <w:bookmarkEnd w:id="2784"/>
      <w:bookmarkEnd w:id="2785"/>
      <w:bookmarkEnd w:id="2786"/>
      <w:bookmarkEnd w:id="2787"/>
      <w:bookmarkEnd w:id="2788"/>
    </w:p>
    <w:p w:rsidR="006C7047" w:rsidRPr="007C1AFD" w:rsidRDefault="006C7047">
      <w:pPr>
        <w:rPr>
          <w:lang w:eastAsia="zh-CN"/>
        </w:rPr>
      </w:pPr>
      <w:r w:rsidRPr="007C1AFD">
        <w:rPr>
          <w:lang w:eastAsia="zh-CN"/>
        </w:rPr>
        <w:t>The resource represents an individual SEAL location reporting configuration that is created at the location management server.</w:t>
      </w:r>
    </w:p>
    <w:p w:rsidR="006C7047" w:rsidRPr="007C1AFD" w:rsidRDefault="006C7047">
      <w:pPr>
        <w:pStyle w:val="Heading6"/>
        <w:rPr>
          <w:lang w:eastAsia="zh-CN"/>
        </w:rPr>
      </w:pPr>
      <w:bookmarkStart w:id="2789" w:name="_Toc43196539"/>
      <w:bookmarkStart w:id="2790" w:name="_Toc43481309"/>
      <w:bookmarkStart w:id="2791" w:name="_Toc45134586"/>
      <w:bookmarkStart w:id="2792" w:name="_Toc51189118"/>
      <w:bookmarkStart w:id="2793" w:name="_Toc51763794"/>
      <w:bookmarkStart w:id="2794" w:name="_Toc57206026"/>
      <w:bookmarkStart w:id="2795" w:name="_Toc59019367"/>
      <w:bookmarkStart w:id="2796" w:name="_Toc68170040"/>
      <w:bookmarkStart w:id="2797" w:name="_Toc83234081"/>
      <w:bookmarkStart w:id="2798" w:name="_Toc90661460"/>
      <w:bookmarkStart w:id="2799" w:name="_Toc138754971"/>
      <w:bookmarkStart w:id="2800" w:name="_Toc151885684"/>
      <w:bookmarkStart w:id="2801" w:name="_Toc152075749"/>
      <w:bookmarkStart w:id="2802" w:name="_Toc153793464"/>
      <w:r w:rsidRPr="007C1AFD">
        <w:rPr>
          <w:lang w:eastAsia="zh-CN"/>
        </w:rPr>
        <w:t>7.1.1.2.3.2</w:t>
      </w:r>
      <w:r w:rsidRPr="007C1AFD">
        <w:rPr>
          <w:lang w:eastAsia="zh-CN"/>
        </w:rPr>
        <w:tab/>
        <w:t>Resource Definition</w:t>
      </w:r>
      <w:bookmarkEnd w:id="2789"/>
      <w:bookmarkEnd w:id="2790"/>
      <w:bookmarkEnd w:id="2791"/>
      <w:bookmarkEnd w:id="2792"/>
      <w:bookmarkEnd w:id="2793"/>
      <w:bookmarkEnd w:id="2794"/>
      <w:bookmarkEnd w:id="2795"/>
      <w:bookmarkEnd w:id="2796"/>
      <w:bookmarkEnd w:id="2797"/>
      <w:bookmarkEnd w:id="2798"/>
      <w:bookmarkEnd w:id="2799"/>
      <w:bookmarkEnd w:id="2800"/>
      <w:bookmarkEnd w:id="2801"/>
      <w:bookmarkEnd w:id="2802"/>
    </w:p>
    <w:p w:rsidR="006C7047" w:rsidRPr="007C1AFD" w:rsidRDefault="006C7047">
      <w:pPr>
        <w:rPr>
          <w:lang w:eastAsia="zh-CN"/>
        </w:rPr>
      </w:pPr>
      <w:r w:rsidRPr="007C1AFD">
        <w:rPr>
          <w:lang w:eastAsia="zh-CN"/>
        </w:rPr>
        <w:t xml:space="preserve">Resource URI: </w:t>
      </w:r>
      <w:r w:rsidRPr="007C1AFD">
        <w:rPr>
          <w:b/>
          <w:lang w:eastAsia="zh-CN"/>
        </w:rPr>
        <w:t>{apiRoot}/ss-lr/&lt;apiVersion&gt;/trigger-configurations/{configurationId}</w:t>
      </w:r>
    </w:p>
    <w:p w:rsidR="006C7047" w:rsidRPr="007C1AFD" w:rsidRDefault="006C7047">
      <w:pPr>
        <w:rPr>
          <w:lang w:eastAsia="zh-CN"/>
        </w:rPr>
      </w:pPr>
      <w:r w:rsidRPr="007C1AFD">
        <w:rPr>
          <w:lang w:eastAsia="zh-CN"/>
        </w:rPr>
        <w:t>This resource shall support the resource URI variables defined in the table</w:t>
      </w:r>
      <w:r w:rsidR="00AA3F6A" w:rsidRPr="007C1AFD">
        <w:rPr>
          <w:lang w:eastAsia="zh-CN"/>
        </w:rPr>
        <w:t> </w:t>
      </w:r>
      <w:r w:rsidRPr="007C1AFD">
        <w:rPr>
          <w:lang w:eastAsia="zh-CN"/>
        </w:rPr>
        <w:t>7.1.1.2.3.2-1.</w:t>
      </w:r>
    </w:p>
    <w:p w:rsidR="006C7047" w:rsidRPr="007C1AFD" w:rsidRDefault="006C7047">
      <w:pPr>
        <w:pStyle w:val="TH"/>
        <w:rPr>
          <w:rFonts w:cs="Arial"/>
        </w:rPr>
      </w:pPr>
      <w:r w:rsidRPr="007C1AFD">
        <w:t>Table</w:t>
      </w:r>
      <w:r w:rsidR="00AA3F6A" w:rsidRPr="007C1AFD">
        <w:t> </w:t>
      </w:r>
      <w:r w:rsidRPr="007C1AFD">
        <w:t>7.1.1.2.3.2-1: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318"/>
        <w:gridCol w:w="1302"/>
        <w:gridCol w:w="7157"/>
      </w:tblGrid>
      <w:tr w:rsidR="006C7047" w:rsidRPr="007C1AFD" w:rsidTr="00987F10">
        <w:trPr>
          <w:jc w:val="center"/>
        </w:trPr>
        <w:tc>
          <w:tcPr>
            <w:tcW w:w="674" w:type="pct"/>
            <w:shd w:val="clear" w:color="000000" w:fill="C0C0C0"/>
            <w:hideMark/>
          </w:tcPr>
          <w:p w:rsidR="006C7047" w:rsidRPr="007C1AFD" w:rsidRDefault="006C7047">
            <w:pPr>
              <w:pStyle w:val="TAH"/>
            </w:pPr>
            <w:r w:rsidRPr="007C1AFD">
              <w:t>Name</w:t>
            </w:r>
          </w:p>
        </w:tc>
        <w:tc>
          <w:tcPr>
            <w:tcW w:w="666" w:type="pct"/>
            <w:shd w:val="clear" w:color="000000" w:fill="C0C0C0"/>
          </w:tcPr>
          <w:p w:rsidR="006C7047" w:rsidRPr="007C1AFD" w:rsidRDefault="006C7047">
            <w:pPr>
              <w:pStyle w:val="TAH"/>
            </w:pPr>
            <w:r w:rsidRPr="007C1AFD">
              <w:t>Data Type</w:t>
            </w:r>
          </w:p>
        </w:tc>
        <w:tc>
          <w:tcPr>
            <w:tcW w:w="3660" w:type="pct"/>
            <w:shd w:val="clear" w:color="000000" w:fill="C0C0C0"/>
            <w:vAlign w:val="center"/>
            <w:hideMark/>
          </w:tcPr>
          <w:p w:rsidR="006C7047" w:rsidRPr="007C1AFD" w:rsidRDefault="006C7047">
            <w:pPr>
              <w:pStyle w:val="TAH"/>
            </w:pPr>
            <w:r w:rsidRPr="007C1AFD">
              <w:t>Definition</w:t>
            </w:r>
          </w:p>
        </w:tc>
      </w:tr>
      <w:tr w:rsidR="006C7047" w:rsidRPr="007C1AFD" w:rsidTr="00987F10">
        <w:trPr>
          <w:jc w:val="center"/>
        </w:trPr>
        <w:tc>
          <w:tcPr>
            <w:tcW w:w="674" w:type="pct"/>
          </w:tcPr>
          <w:p w:rsidR="006C7047" w:rsidRPr="007C1AFD" w:rsidRDefault="006C7047">
            <w:pPr>
              <w:pStyle w:val="TAL"/>
            </w:pPr>
            <w:r w:rsidRPr="007C1AFD">
              <w:t>apiRoot</w:t>
            </w:r>
          </w:p>
        </w:tc>
        <w:tc>
          <w:tcPr>
            <w:tcW w:w="666" w:type="pct"/>
          </w:tcPr>
          <w:p w:rsidR="006C7047" w:rsidRPr="007C1AFD" w:rsidRDefault="006C7047">
            <w:pPr>
              <w:pStyle w:val="TAL"/>
            </w:pPr>
            <w:r w:rsidRPr="007C1AFD">
              <w:t>string</w:t>
            </w:r>
          </w:p>
        </w:tc>
        <w:tc>
          <w:tcPr>
            <w:tcW w:w="3660" w:type="pct"/>
            <w:vAlign w:val="center"/>
          </w:tcPr>
          <w:p w:rsidR="006C7047" w:rsidRPr="007C1AFD" w:rsidRDefault="006C7047">
            <w:pPr>
              <w:pStyle w:val="TAL"/>
            </w:pPr>
            <w:r w:rsidRPr="007C1AFD">
              <w:t>See clause 6.5</w:t>
            </w:r>
          </w:p>
        </w:tc>
      </w:tr>
      <w:tr w:rsidR="006C7047" w:rsidRPr="007C1AFD" w:rsidTr="00987F10">
        <w:trPr>
          <w:jc w:val="center"/>
        </w:trPr>
        <w:tc>
          <w:tcPr>
            <w:tcW w:w="674" w:type="pct"/>
          </w:tcPr>
          <w:p w:rsidR="006C7047" w:rsidRPr="007C1AFD" w:rsidRDefault="006C7047">
            <w:pPr>
              <w:pStyle w:val="TAL"/>
            </w:pPr>
            <w:r w:rsidRPr="007C1AFD">
              <w:t>configurationId</w:t>
            </w:r>
          </w:p>
        </w:tc>
        <w:tc>
          <w:tcPr>
            <w:tcW w:w="666" w:type="pct"/>
          </w:tcPr>
          <w:p w:rsidR="006C7047" w:rsidRPr="007C1AFD" w:rsidRDefault="006C7047">
            <w:pPr>
              <w:pStyle w:val="TAL"/>
            </w:pPr>
            <w:r w:rsidRPr="007C1AFD">
              <w:t>string</w:t>
            </w:r>
          </w:p>
        </w:tc>
        <w:tc>
          <w:tcPr>
            <w:tcW w:w="3660" w:type="pct"/>
            <w:vAlign w:val="center"/>
          </w:tcPr>
          <w:p w:rsidR="006C7047" w:rsidRPr="007C1AFD" w:rsidRDefault="006C7047">
            <w:pPr>
              <w:pStyle w:val="TAL"/>
            </w:pPr>
            <w:r w:rsidRPr="007C1AFD">
              <w:t>Represents an individual SEAL location reporting configuration resource.</w:t>
            </w:r>
          </w:p>
        </w:tc>
      </w:tr>
    </w:tbl>
    <w:p w:rsidR="006C7047" w:rsidRPr="007C1AFD" w:rsidRDefault="006C7047">
      <w:pPr>
        <w:rPr>
          <w:lang w:eastAsia="zh-CN"/>
        </w:rPr>
      </w:pPr>
    </w:p>
    <w:p w:rsidR="006C7047" w:rsidRPr="007C1AFD" w:rsidRDefault="006C7047">
      <w:pPr>
        <w:pStyle w:val="Heading6"/>
        <w:rPr>
          <w:lang w:eastAsia="zh-CN"/>
        </w:rPr>
      </w:pPr>
      <w:bookmarkStart w:id="2803" w:name="_Toc43196540"/>
      <w:bookmarkStart w:id="2804" w:name="_Toc43481310"/>
      <w:bookmarkStart w:id="2805" w:name="_Toc45134587"/>
      <w:bookmarkStart w:id="2806" w:name="_Toc51189119"/>
      <w:bookmarkStart w:id="2807" w:name="_Toc51763795"/>
      <w:bookmarkStart w:id="2808" w:name="_Toc57206027"/>
      <w:bookmarkStart w:id="2809" w:name="_Toc59019368"/>
      <w:bookmarkStart w:id="2810" w:name="_Toc68170041"/>
      <w:bookmarkStart w:id="2811" w:name="_Toc83234082"/>
      <w:bookmarkStart w:id="2812" w:name="_Toc90661461"/>
      <w:bookmarkStart w:id="2813" w:name="_Toc138754972"/>
      <w:bookmarkStart w:id="2814" w:name="_Toc151885685"/>
      <w:bookmarkStart w:id="2815" w:name="_Toc152075750"/>
      <w:bookmarkStart w:id="2816" w:name="_Toc153793465"/>
      <w:r w:rsidRPr="007C1AFD">
        <w:rPr>
          <w:lang w:eastAsia="zh-CN"/>
        </w:rPr>
        <w:t>7.1.1.2.3.3</w:t>
      </w:r>
      <w:r w:rsidRPr="007C1AFD">
        <w:rPr>
          <w:lang w:eastAsia="zh-CN"/>
        </w:rPr>
        <w:tab/>
        <w:t>Resource Standard Methods</w:t>
      </w:r>
      <w:bookmarkEnd w:id="2803"/>
      <w:bookmarkEnd w:id="2804"/>
      <w:bookmarkEnd w:id="2805"/>
      <w:bookmarkEnd w:id="2806"/>
      <w:bookmarkEnd w:id="2807"/>
      <w:bookmarkEnd w:id="2808"/>
      <w:bookmarkEnd w:id="2809"/>
      <w:bookmarkEnd w:id="2810"/>
      <w:bookmarkEnd w:id="2811"/>
      <w:bookmarkEnd w:id="2812"/>
      <w:bookmarkEnd w:id="2813"/>
      <w:bookmarkEnd w:id="2814"/>
      <w:bookmarkEnd w:id="2815"/>
      <w:bookmarkEnd w:id="2816"/>
    </w:p>
    <w:p w:rsidR="006C7047" w:rsidRPr="007C1AFD" w:rsidRDefault="006C7047">
      <w:pPr>
        <w:pStyle w:val="Heading7"/>
        <w:rPr>
          <w:lang w:eastAsia="zh-CN"/>
        </w:rPr>
      </w:pPr>
      <w:bookmarkStart w:id="2817" w:name="_Toc43196541"/>
      <w:bookmarkStart w:id="2818" w:name="_Toc43481311"/>
      <w:bookmarkStart w:id="2819" w:name="_Toc45134588"/>
      <w:bookmarkStart w:id="2820" w:name="_Toc51189120"/>
      <w:bookmarkStart w:id="2821" w:name="_Toc51763796"/>
      <w:bookmarkStart w:id="2822" w:name="_Toc57206028"/>
      <w:bookmarkStart w:id="2823" w:name="_Toc59019369"/>
      <w:bookmarkStart w:id="2824" w:name="_Toc68170042"/>
      <w:bookmarkStart w:id="2825" w:name="_Toc83234083"/>
      <w:bookmarkStart w:id="2826" w:name="_Toc90661462"/>
      <w:bookmarkStart w:id="2827" w:name="_Toc138754973"/>
      <w:bookmarkStart w:id="2828" w:name="_Toc151885686"/>
      <w:bookmarkStart w:id="2829" w:name="_Toc152075751"/>
      <w:bookmarkStart w:id="2830" w:name="_Toc153793466"/>
      <w:r w:rsidRPr="007C1AFD">
        <w:rPr>
          <w:lang w:eastAsia="zh-CN"/>
        </w:rPr>
        <w:t>7.1.1.2.3.3.1</w:t>
      </w:r>
      <w:r w:rsidRPr="007C1AFD">
        <w:rPr>
          <w:lang w:eastAsia="zh-CN"/>
        </w:rPr>
        <w:tab/>
        <w:t>GET</w:t>
      </w:r>
      <w:bookmarkEnd w:id="2817"/>
      <w:bookmarkEnd w:id="2818"/>
      <w:bookmarkEnd w:id="2819"/>
      <w:bookmarkEnd w:id="2820"/>
      <w:bookmarkEnd w:id="2821"/>
      <w:bookmarkEnd w:id="2822"/>
      <w:bookmarkEnd w:id="2823"/>
      <w:bookmarkEnd w:id="2824"/>
      <w:bookmarkEnd w:id="2825"/>
      <w:bookmarkEnd w:id="2826"/>
      <w:bookmarkEnd w:id="2827"/>
      <w:bookmarkEnd w:id="2828"/>
      <w:bookmarkEnd w:id="2829"/>
      <w:bookmarkEnd w:id="2830"/>
    </w:p>
    <w:p w:rsidR="006C7047" w:rsidRPr="007C1AFD" w:rsidRDefault="006C7047">
      <w:pPr>
        <w:pStyle w:val="TH"/>
        <w:jc w:val="left"/>
        <w:rPr>
          <w:rFonts w:ascii="Times New Roman" w:hAnsi="Times New Roman"/>
          <w:b w:val="0"/>
        </w:rPr>
      </w:pPr>
      <w:r w:rsidRPr="007C1AFD">
        <w:rPr>
          <w:rFonts w:ascii="Times New Roman" w:hAnsi="Times New Roman"/>
          <w:b w:val="0"/>
        </w:rPr>
        <w:t>This operation retrieves an individual SEAL location reporting configuration information. This method shall support the URI query parameters specified in table</w:t>
      </w:r>
      <w:r w:rsidR="00AA3F6A" w:rsidRPr="007C1AFD">
        <w:rPr>
          <w:rFonts w:ascii="Times New Roman" w:hAnsi="Times New Roman"/>
          <w:b w:val="0"/>
        </w:rPr>
        <w:t> </w:t>
      </w:r>
      <w:r w:rsidRPr="007C1AFD">
        <w:rPr>
          <w:rFonts w:ascii="Times New Roman" w:hAnsi="Times New Roman"/>
          <w:b w:val="0"/>
        </w:rPr>
        <w:t>7.1.1.2.3.3.1-1.</w:t>
      </w:r>
    </w:p>
    <w:p w:rsidR="006C7047" w:rsidRPr="007C1AFD" w:rsidRDefault="006C7047">
      <w:pPr>
        <w:pStyle w:val="TH"/>
        <w:rPr>
          <w:rFonts w:cs="Arial"/>
        </w:rPr>
      </w:pPr>
      <w:r w:rsidRPr="007C1AFD">
        <w:t>Table</w:t>
      </w:r>
      <w:r w:rsidR="00AA3F6A" w:rsidRPr="007C1AFD">
        <w:t> </w:t>
      </w:r>
      <w:r w:rsidRPr="007C1AFD">
        <w:t>7.1.1.2.3.3.1-1: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rPr>
                <w:lang w:eastAsia="zh-CN"/>
              </w:rPr>
            </w:pPr>
            <w:r w:rsidRPr="007C1AFD">
              <w:rPr>
                <w:rFonts w:hint="eastAsia"/>
                <w:lang w:eastAsia="zh-CN"/>
              </w:rPr>
              <w:t>n</w:t>
            </w:r>
            <w:r w:rsidRPr="007C1AFD">
              <w:rPr>
                <w:lang w:eastAsia="zh-CN"/>
              </w:rPr>
              <w:t>/a</w:t>
            </w:r>
          </w:p>
        </w:tc>
        <w:tc>
          <w:tcPr>
            <w:tcW w:w="947" w:type="pct"/>
          </w:tcPr>
          <w:p w:rsidR="006C7047" w:rsidRPr="007C1AFD" w:rsidRDefault="006C7047">
            <w:pPr>
              <w:pStyle w:val="TAL"/>
            </w:pPr>
          </w:p>
        </w:tc>
        <w:tc>
          <w:tcPr>
            <w:tcW w:w="209" w:type="pct"/>
          </w:tcPr>
          <w:p w:rsidR="006C7047" w:rsidRPr="007C1AFD" w:rsidRDefault="006C7047">
            <w:pPr>
              <w:pStyle w:val="TAC"/>
            </w:pPr>
          </w:p>
        </w:tc>
        <w:tc>
          <w:tcPr>
            <w:tcW w:w="608" w:type="pct"/>
          </w:tcPr>
          <w:p w:rsidR="006C7047" w:rsidRPr="007C1AFD" w:rsidRDefault="006C7047">
            <w:pPr>
              <w:pStyle w:val="TAL"/>
            </w:pPr>
          </w:p>
        </w:tc>
        <w:tc>
          <w:tcPr>
            <w:tcW w:w="2392" w:type="pct"/>
            <w:shd w:val="clear" w:color="auto" w:fill="auto"/>
            <w:vAlign w:val="center"/>
          </w:tcPr>
          <w:p w:rsidR="006C7047" w:rsidRPr="007C1AFD" w:rsidRDefault="006C7047">
            <w:pPr>
              <w:pStyle w:val="TAL"/>
            </w:pPr>
          </w:p>
        </w:tc>
      </w:tr>
    </w:tbl>
    <w:p w:rsidR="006C7047" w:rsidRPr="007C1AFD" w:rsidRDefault="006C7047"/>
    <w:p w:rsidR="006C7047" w:rsidRPr="007C1AFD" w:rsidRDefault="006C7047">
      <w:r w:rsidRPr="007C1AFD">
        <w:t>This method shall support the request data structures specified in table 7.1.1.2.3.3.1-2 and the response data structures and response codes specified in table 7.1.1.2.3.3.1-3.</w:t>
      </w:r>
    </w:p>
    <w:p w:rsidR="006C7047" w:rsidRPr="007C1AFD" w:rsidRDefault="006C7047">
      <w:pPr>
        <w:pStyle w:val="TH"/>
      </w:pPr>
      <w:r w:rsidRPr="007C1AFD">
        <w:t>Table</w:t>
      </w:r>
      <w:r w:rsidR="00AA3F6A" w:rsidRPr="007C1AFD">
        <w:t> </w:t>
      </w:r>
      <w:r w:rsidRPr="007C1AFD">
        <w:t xml:space="preserve">7.1.1.2.3.3.1-2: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6C7047" w:rsidRPr="007C1AFD" w:rsidTr="00987F10">
        <w:trPr>
          <w:jc w:val="center"/>
        </w:trPr>
        <w:tc>
          <w:tcPr>
            <w:tcW w:w="1627" w:type="dxa"/>
            <w:tcBorders>
              <w:bottom w:val="single" w:sz="6" w:space="0" w:color="auto"/>
            </w:tcBorders>
            <w:shd w:val="clear" w:color="auto" w:fill="C0C0C0"/>
          </w:tcPr>
          <w:p w:rsidR="006C7047" w:rsidRPr="007C1AFD" w:rsidRDefault="006C7047">
            <w:pPr>
              <w:pStyle w:val="TAH"/>
            </w:pPr>
            <w:r w:rsidRPr="007C1AFD">
              <w:t>Data type</w:t>
            </w:r>
          </w:p>
        </w:tc>
        <w:tc>
          <w:tcPr>
            <w:tcW w:w="960" w:type="dxa"/>
            <w:tcBorders>
              <w:bottom w:val="single" w:sz="6" w:space="0" w:color="auto"/>
            </w:tcBorders>
            <w:shd w:val="clear" w:color="auto" w:fill="C0C0C0"/>
          </w:tcPr>
          <w:p w:rsidR="006C7047" w:rsidRPr="007C1AFD" w:rsidRDefault="006C7047">
            <w:pPr>
              <w:pStyle w:val="TAH"/>
            </w:pPr>
            <w:r w:rsidRPr="007C1AFD">
              <w:t>P</w:t>
            </w:r>
          </w:p>
        </w:tc>
        <w:tc>
          <w:tcPr>
            <w:tcW w:w="3331" w:type="dxa"/>
            <w:tcBorders>
              <w:bottom w:val="single" w:sz="6" w:space="0" w:color="auto"/>
            </w:tcBorders>
            <w:shd w:val="clear" w:color="auto" w:fill="C0C0C0"/>
          </w:tcPr>
          <w:p w:rsidR="006C7047" w:rsidRPr="007C1AFD" w:rsidRDefault="006C7047">
            <w:pPr>
              <w:pStyle w:val="TAH"/>
            </w:pPr>
            <w:r w:rsidRPr="007C1AFD">
              <w:t>Cardinality</w:t>
            </w:r>
          </w:p>
        </w:tc>
        <w:tc>
          <w:tcPr>
            <w:tcW w:w="385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27" w:type="dxa"/>
            <w:tcBorders>
              <w:top w:val="single" w:sz="6" w:space="0" w:color="auto"/>
            </w:tcBorders>
            <w:shd w:val="clear" w:color="auto" w:fill="auto"/>
          </w:tcPr>
          <w:p w:rsidR="006C7047" w:rsidRPr="007C1AFD" w:rsidRDefault="006C7047">
            <w:pPr>
              <w:pStyle w:val="TAL"/>
            </w:pPr>
            <w:r w:rsidRPr="007C1AFD">
              <w:t>n/a</w:t>
            </w:r>
          </w:p>
        </w:tc>
        <w:tc>
          <w:tcPr>
            <w:tcW w:w="960" w:type="dxa"/>
            <w:tcBorders>
              <w:top w:val="single" w:sz="6" w:space="0" w:color="auto"/>
            </w:tcBorders>
          </w:tcPr>
          <w:p w:rsidR="006C7047" w:rsidRPr="007C1AFD" w:rsidRDefault="006C7047">
            <w:pPr>
              <w:pStyle w:val="TAC"/>
            </w:pPr>
          </w:p>
        </w:tc>
        <w:tc>
          <w:tcPr>
            <w:tcW w:w="3331" w:type="dxa"/>
            <w:tcBorders>
              <w:top w:val="single" w:sz="6" w:space="0" w:color="auto"/>
            </w:tcBorders>
          </w:tcPr>
          <w:p w:rsidR="006C7047" w:rsidRPr="007C1AFD" w:rsidRDefault="006C7047">
            <w:pPr>
              <w:pStyle w:val="TAL"/>
            </w:pPr>
          </w:p>
        </w:tc>
        <w:tc>
          <w:tcPr>
            <w:tcW w:w="3857" w:type="dxa"/>
            <w:tcBorders>
              <w:top w:val="single" w:sz="6" w:space="0" w:color="auto"/>
            </w:tcBorders>
            <w:shd w:val="clear" w:color="auto" w:fill="auto"/>
          </w:tcPr>
          <w:p w:rsidR="006C7047" w:rsidRPr="007C1AFD" w:rsidRDefault="006C7047">
            <w:pPr>
              <w:pStyle w:val="TAL"/>
            </w:pPr>
          </w:p>
        </w:tc>
      </w:tr>
    </w:tbl>
    <w:p w:rsidR="006C7047" w:rsidRPr="007C1AFD" w:rsidRDefault="006C7047"/>
    <w:p w:rsidR="006C7047" w:rsidRPr="007C1AFD" w:rsidRDefault="006C7047">
      <w:pPr>
        <w:pStyle w:val="TH"/>
      </w:pPr>
      <w:r w:rsidRPr="007C1AFD">
        <w:t>Table</w:t>
      </w:r>
      <w:r w:rsidR="00AA3F6A" w:rsidRPr="007C1AFD">
        <w:t> </w:t>
      </w:r>
      <w:r w:rsidRPr="007C1AFD">
        <w:t>7.1.1.2.3.3.1-3: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rPr>
                <w:rFonts w:hint="eastAsia"/>
                <w:lang w:eastAsia="zh-CN"/>
              </w:rPr>
              <w:t>L</w:t>
            </w:r>
            <w:r w:rsidRPr="007C1AFD">
              <w:rPr>
                <w:lang w:eastAsia="zh-CN"/>
              </w:rPr>
              <w:t>ocationReportConfiguration</w:t>
            </w:r>
          </w:p>
        </w:tc>
        <w:tc>
          <w:tcPr>
            <w:tcW w:w="499" w:type="pct"/>
            <w:shd w:val="clear" w:color="auto" w:fill="auto"/>
          </w:tcPr>
          <w:p w:rsidR="006C7047" w:rsidRPr="007C1AFD" w:rsidRDefault="006C7047">
            <w:pPr>
              <w:pStyle w:val="TAC"/>
            </w:pPr>
            <w:r w:rsidRPr="007C1AFD">
              <w:t>M</w:t>
            </w:r>
          </w:p>
        </w:tc>
        <w:tc>
          <w:tcPr>
            <w:tcW w:w="738" w:type="pct"/>
            <w:shd w:val="clear" w:color="auto" w:fill="auto"/>
          </w:tcPr>
          <w:p w:rsidR="006C7047" w:rsidRPr="007C1AFD" w:rsidRDefault="006C7047">
            <w:pPr>
              <w:pStyle w:val="TAL"/>
            </w:pPr>
            <w:r w:rsidRPr="007C1AFD">
              <w:t>1</w:t>
            </w:r>
          </w:p>
        </w:tc>
        <w:tc>
          <w:tcPr>
            <w:tcW w:w="967" w:type="pct"/>
            <w:shd w:val="clear" w:color="auto" w:fill="auto"/>
          </w:tcPr>
          <w:p w:rsidR="006C7047" w:rsidRPr="007C1AFD" w:rsidRDefault="006C7047">
            <w:pPr>
              <w:pStyle w:val="TAL"/>
            </w:pPr>
            <w:r w:rsidRPr="007C1AFD">
              <w:t>200 OK</w:t>
            </w:r>
          </w:p>
        </w:tc>
        <w:tc>
          <w:tcPr>
            <w:tcW w:w="1971" w:type="pct"/>
            <w:shd w:val="clear" w:color="auto" w:fill="auto"/>
          </w:tcPr>
          <w:p w:rsidR="006C7047" w:rsidRPr="007C1AFD" w:rsidRDefault="006C7047">
            <w:pPr>
              <w:pStyle w:val="TAL"/>
            </w:pPr>
            <w:r w:rsidRPr="007C1AFD">
              <w:t>The location reporting configuration information.</w:t>
            </w:r>
          </w:p>
        </w:tc>
      </w:tr>
      <w:tr w:rsidR="006C7047" w:rsidRPr="007C1AFD" w:rsidTr="00987F10">
        <w:trPr>
          <w:jc w:val="center"/>
        </w:trPr>
        <w:tc>
          <w:tcPr>
            <w:tcW w:w="825" w:type="pct"/>
            <w:shd w:val="clear" w:color="auto" w:fill="auto"/>
          </w:tcPr>
          <w:p w:rsidR="006C7047" w:rsidRPr="007C1AFD" w:rsidRDefault="006C7047">
            <w:pPr>
              <w:pStyle w:val="TAL"/>
              <w:rPr>
                <w:rFonts w:hint="eastAsia"/>
                <w:lang w:eastAsia="zh-CN"/>
              </w:rPr>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307 Temporary Redirect</w:t>
            </w:r>
          </w:p>
        </w:tc>
        <w:tc>
          <w:tcPr>
            <w:tcW w:w="1971" w:type="pct"/>
            <w:shd w:val="clear" w:color="auto" w:fill="auto"/>
          </w:tcPr>
          <w:p w:rsidR="006C7047" w:rsidRPr="007C1AFD" w:rsidRDefault="006C7047">
            <w:pPr>
              <w:pStyle w:val="TAL"/>
            </w:pPr>
            <w:r w:rsidRPr="007C1AFD">
              <w:t xml:space="preserve">Temporary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w:t>
            </w:r>
            <w:r w:rsidRPr="007C1AFD">
              <w:rPr>
                <w:lang w:eastAsia="zh-CN"/>
              </w:rPr>
              <w:t>location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825" w:type="pct"/>
            <w:shd w:val="clear" w:color="auto" w:fill="auto"/>
          </w:tcPr>
          <w:p w:rsidR="006C7047" w:rsidRPr="007C1AFD" w:rsidRDefault="006C7047">
            <w:pPr>
              <w:pStyle w:val="TAL"/>
              <w:rPr>
                <w:rFonts w:hint="eastAsia"/>
                <w:lang w:eastAsia="zh-CN"/>
              </w:rPr>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308 Permanent Redirect</w:t>
            </w:r>
          </w:p>
        </w:tc>
        <w:tc>
          <w:tcPr>
            <w:tcW w:w="1971" w:type="pct"/>
            <w:shd w:val="clear" w:color="auto" w:fill="auto"/>
          </w:tcPr>
          <w:p w:rsidR="006C7047" w:rsidRPr="007C1AFD" w:rsidRDefault="006C7047">
            <w:pPr>
              <w:pStyle w:val="TAL"/>
            </w:pPr>
            <w:r w:rsidRPr="007C1AFD">
              <w:t xml:space="preserve">Permanent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w:t>
            </w:r>
            <w:r w:rsidRPr="007C1AFD">
              <w:rPr>
                <w:lang w:eastAsia="zh-CN"/>
              </w:rPr>
              <w:t>location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rPr>
                <w:lang w:eastAsia="zh-CN"/>
              </w:rPr>
              <w:t>NOTE:</w:t>
            </w:r>
            <w:r w:rsidRPr="007C1AFD">
              <w:rPr>
                <w:lang w:eastAsia="zh-CN"/>
              </w:rPr>
              <w:tab/>
              <w:t>The mandatory HTTP error status codes for the GET method listed in table 5.2.6-1 of 3GPP TS 29.122 [3] also apply.</w:t>
            </w:r>
          </w:p>
        </w:tc>
      </w:tr>
    </w:tbl>
    <w:p w:rsidR="006C7047" w:rsidRPr="007C1AFD" w:rsidRDefault="006C7047">
      <w:pPr>
        <w:rPr>
          <w:lang w:eastAsia="zh-CN"/>
        </w:rPr>
      </w:pPr>
    </w:p>
    <w:p w:rsidR="006C7047" w:rsidRPr="007C1AFD" w:rsidRDefault="006C7047">
      <w:pPr>
        <w:pStyle w:val="TH"/>
      </w:pPr>
      <w:r w:rsidRPr="007C1AFD">
        <w:t>Table 7.1.1.2.3.3.1-4: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location management server</w:t>
            </w:r>
            <w:r w:rsidRPr="007C1AFD">
              <w:t>.</w:t>
            </w:r>
          </w:p>
        </w:tc>
      </w:tr>
    </w:tbl>
    <w:p w:rsidR="006C7047" w:rsidRPr="007C1AFD" w:rsidRDefault="006C7047"/>
    <w:p w:rsidR="006C7047" w:rsidRPr="007C1AFD" w:rsidRDefault="006C7047">
      <w:pPr>
        <w:pStyle w:val="TH"/>
      </w:pPr>
      <w:r w:rsidRPr="007C1AFD">
        <w:t>Table 7.1.1.2.3.3.1-5: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location management server</w:t>
            </w:r>
            <w:r w:rsidRPr="007C1AFD">
              <w:t>.</w:t>
            </w:r>
          </w:p>
        </w:tc>
      </w:tr>
    </w:tbl>
    <w:p w:rsidR="006C7047" w:rsidRPr="007C1AFD" w:rsidRDefault="006C7047">
      <w:pPr>
        <w:rPr>
          <w:lang w:eastAsia="zh-CN"/>
        </w:rPr>
      </w:pPr>
    </w:p>
    <w:p w:rsidR="006C7047" w:rsidRPr="007C1AFD" w:rsidRDefault="006C7047">
      <w:pPr>
        <w:pStyle w:val="Heading7"/>
        <w:rPr>
          <w:lang w:eastAsia="zh-CN"/>
        </w:rPr>
      </w:pPr>
      <w:bookmarkStart w:id="2831" w:name="_Toc43196542"/>
      <w:bookmarkStart w:id="2832" w:name="_Toc43481312"/>
      <w:bookmarkStart w:id="2833" w:name="_Toc45134589"/>
      <w:bookmarkStart w:id="2834" w:name="_Toc51189121"/>
      <w:bookmarkStart w:id="2835" w:name="_Toc51763797"/>
      <w:bookmarkStart w:id="2836" w:name="_Toc57206029"/>
      <w:bookmarkStart w:id="2837" w:name="_Toc59019370"/>
      <w:bookmarkStart w:id="2838" w:name="_Toc68170043"/>
      <w:bookmarkStart w:id="2839" w:name="_Toc83234084"/>
      <w:bookmarkStart w:id="2840" w:name="_Toc90661463"/>
      <w:bookmarkStart w:id="2841" w:name="_Toc138754974"/>
      <w:bookmarkStart w:id="2842" w:name="_Toc151885687"/>
      <w:bookmarkStart w:id="2843" w:name="_Toc152075752"/>
      <w:bookmarkStart w:id="2844" w:name="_Toc153793467"/>
      <w:r w:rsidRPr="007C1AFD">
        <w:rPr>
          <w:lang w:eastAsia="zh-CN"/>
        </w:rPr>
        <w:t>7.1.1.2.3.3.2</w:t>
      </w:r>
      <w:r w:rsidRPr="007C1AFD">
        <w:rPr>
          <w:lang w:eastAsia="zh-CN"/>
        </w:rPr>
        <w:tab/>
        <w:t>PUT</w:t>
      </w:r>
      <w:bookmarkEnd w:id="2831"/>
      <w:bookmarkEnd w:id="2832"/>
      <w:bookmarkEnd w:id="2833"/>
      <w:bookmarkEnd w:id="2834"/>
      <w:bookmarkEnd w:id="2835"/>
      <w:bookmarkEnd w:id="2836"/>
      <w:bookmarkEnd w:id="2837"/>
      <w:bookmarkEnd w:id="2838"/>
      <w:bookmarkEnd w:id="2839"/>
      <w:bookmarkEnd w:id="2840"/>
      <w:bookmarkEnd w:id="2841"/>
      <w:bookmarkEnd w:id="2842"/>
      <w:bookmarkEnd w:id="2843"/>
      <w:bookmarkEnd w:id="2844"/>
    </w:p>
    <w:p w:rsidR="006C7047" w:rsidRPr="007C1AFD" w:rsidRDefault="006C7047">
      <w:pPr>
        <w:pStyle w:val="TH"/>
        <w:jc w:val="left"/>
        <w:rPr>
          <w:rFonts w:ascii="Times New Roman" w:hAnsi="Times New Roman"/>
          <w:b w:val="0"/>
        </w:rPr>
      </w:pPr>
      <w:r w:rsidRPr="007C1AFD">
        <w:rPr>
          <w:rFonts w:ascii="Times New Roman" w:hAnsi="Times New Roman"/>
          <w:b w:val="0"/>
        </w:rPr>
        <w:t>This operation updates the individual SEAL location reporting configuration. This method shall support the URI query parameters specified in table</w:t>
      </w:r>
      <w:r w:rsidR="00AA3F6A" w:rsidRPr="007C1AFD">
        <w:rPr>
          <w:rFonts w:ascii="Times New Roman" w:hAnsi="Times New Roman"/>
          <w:b w:val="0"/>
        </w:rPr>
        <w:t> </w:t>
      </w:r>
      <w:r w:rsidRPr="007C1AFD">
        <w:rPr>
          <w:rFonts w:ascii="Times New Roman" w:hAnsi="Times New Roman"/>
          <w:b w:val="0"/>
        </w:rPr>
        <w:t>7.1.1.2.3.3.2-1.</w:t>
      </w:r>
    </w:p>
    <w:p w:rsidR="006C7047" w:rsidRPr="007C1AFD" w:rsidRDefault="006C7047">
      <w:pPr>
        <w:pStyle w:val="TH"/>
        <w:rPr>
          <w:rFonts w:cs="Arial"/>
        </w:rPr>
      </w:pPr>
      <w:r w:rsidRPr="007C1AFD">
        <w:t>Table</w:t>
      </w:r>
      <w:r w:rsidR="00AA3F6A" w:rsidRPr="007C1AFD">
        <w:t> </w:t>
      </w:r>
      <w:r w:rsidRPr="007C1AFD">
        <w:t>7.1.1.2.3.3.2-1: URI query parameters supported by the PUT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pPr>
            <w:r w:rsidRPr="007C1AFD">
              <w:t>n/a</w:t>
            </w:r>
          </w:p>
        </w:tc>
        <w:tc>
          <w:tcPr>
            <w:tcW w:w="947" w:type="pct"/>
          </w:tcPr>
          <w:p w:rsidR="006C7047" w:rsidRPr="007C1AFD" w:rsidRDefault="006C7047">
            <w:pPr>
              <w:pStyle w:val="TAL"/>
            </w:pPr>
          </w:p>
        </w:tc>
        <w:tc>
          <w:tcPr>
            <w:tcW w:w="209" w:type="pct"/>
          </w:tcPr>
          <w:p w:rsidR="006C7047" w:rsidRPr="007C1AFD" w:rsidRDefault="006C7047">
            <w:pPr>
              <w:pStyle w:val="TAC"/>
            </w:pPr>
          </w:p>
        </w:tc>
        <w:tc>
          <w:tcPr>
            <w:tcW w:w="608" w:type="pct"/>
          </w:tcPr>
          <w:p w:rsidR="006C7047" w:rsidRPr="007C1AFD" w:rsidRDefault="006C7047">
            <w:pPr>
              <w:pStyle w:val="TAL"/>
            </w:pPr>
          </w:p>
        </w:tc>
        <w:tc>
          <w:tcPr>
            <w:tcW w:w="2392" w:type="pct"/>
            <w:shd w:val="clear" w:color="auto" w:fill="auto"/>
            <w:vAlign w:val="center"/>
          </w:tcPr>
          <w:p w:rsidR="006C7047" w:rsidRPr="007C1AFD" w:rsidRDefault="006C7047">
            <w:pPr>
              <w:pStyle w:val="TAL"/>
            </w:pPr>
          </w:p>
        </w:tc>
      </w:tr>
    </w:tbl>
    <w:p w:rsidR="006C7047" w:rsidRPr="007C1AFD" w:rsidRDefault="006C7047"/>
    <w:p w:rsidR="006C7047" w:rsidRPr="007C1AFD" w:rsidRDefault="006C7047">
      <w:r w:rsidRPr="007C1AFD">
        <w:t>This method shall support the request data structures specified in table 7.1.1.2.3.3.2-2 and the response data structures and response codes specified in table 7.1.1.2.3.3.2-3.</w:t>
      </w:r>
    </w:p>
    <w:p w:rsidR="006C7047" w:rsidRPr="007C1AFD" w:rsidRDefault="006C7047">
      <w:pPr>
        <w:pStyle w:val="TH"/>
      </w:pPr>
      <w:r w:rsidRPr="007C1AFD">
        <w:t>Table</w:t>
      </w:r>
      <w:r w:rsidR="00AA3F6A" w:rsidRPr="007C1AFD">
        <w:t> </w:t>
      </w:r>
      <w:r w:rsidRPr="007C1AFD">
        <w:t xml:space="preserve">7.1.1.2.3.3.2-2: Data structures supported by the PUT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6C7047" w:rsidRPr="007C1AFD" w:rsidTr="00987F10">
        <w:trPr>
          <w:jc w:val="center"/>
        </w:trPr>
        <w:tc>
          <w:tcPr>
            <w:tcW w:w="1627" w:type="dxa"/>
            <w:tcBorders>
              <w:bottom w:val="single" w:sz="6" w:space="0" w:color="auto"/>
            </w:tcBorders>
            <w:shd w:val="clear" w:color="auto" w:fill="C0C0C0"/>
          </w:tcPr>
          <w:p w:rsidR="006C7047" w:rsidRPr="007C1AFD" w:rsidRDefault="006C7047">
            <w:pPr>
              <w:pStyle w:val="TAH"/>
            </w:pPr>
            <w:r w:rsidRPr="007C1AFD">
              <w:t>Data type</w:t>
            </w:r>
          </w:p>
        </w:tc>
        <w:tc>
          <w:tcPr>
            <w:tcW w:w="960" w:type="dxa"/>
            <w:tcBorders>
              <w:bottom w:val="single" w:sz="6" w:space="0" w:color="auto"/>
            </w:tcBorders>
            <w:shd w:val="clear" w:color="auto" w:fill="C0C0C0"/>
          </w:tcPr>
          <w:p w:rsidR="006C7047" w:rsidRPr="007C1AFD" w:rsidRDefault="006C7047">
            <w:pPr>
              <w:pStyle w:val="TAH"/>
            </w:pPr>
            <w:r w:rsidRPr="007C1AFD">
              <w:t>P</w:t>
            </w:r>
          </w:p>
        </w:tc>
        <w:tc>
          <w:tcPr>
            <w:tcW w:w="3331" w:type="dxa"/>
            <w:tcBorders>
              <w:bottom w:val="single" w:sz="6" w:space="0" w:color="auto"/>
            </w:tcBorders>
            <w:shd w:val="clear" w:color="auto" w:fill="C0C0C0"/>
          </w:tcPr>
          <w:p w:rsidR="006C7047" w:rsidRPr="007C1AFD" w:rsidRDefault="006C7047">
            <w:pPr>
              <w:pStyle w:val="TAH"/>
            </w:pPr>
            <w:r w:rsidRPr="007C1AFD">
              <w:t>Cardinality</w:t>
            </w:r>
          </w:p>
        </w:tc>
        <w:tc>
          <w:tcPr>
            <w:tcW w:w="385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27" w:type="dxa"/>
            <w:tcBorders>
              <w:top w:val="single" w:sz="6" w:space="0" w:color="auto"/>
            </w:tcBorders>
            <w:shd w:val="clear" w:color="auto" w:fill="auto"/>
          </w:tcPr>
          <w:p w:rsidR="006C7047" w:rsidRPr="007C1AFD" w:rsidRDefault="006C7047">
            <w:pPr>
              <w:pStyle w:val="TAL"/>
            </w:pPr>
            <w:r w:rsidRPr="007C1AFD">
              <w:rPr>
                <w:rFonts w:hint="eastAsia"/>
                <w:lang w:eastAsia="zh-CN"/>
              </w:rPr>
              <w:t>L</w:t>
            </w:r>
            <w:r w:rsidRPr="007C1AFD">
              <w:rPr>
                <w:lang w:eastAsia="zh-CN"/>
              </w:rPr>
              <w:t>ocationReportConfiguration</w:t>
            </w:r>
          </w:p>
        </w:tc>
        <w:tc>
          <w:tcPr>
            <w:tcW w:w="960" w:type="dxa"/>
            <w:tcBorders>
              <w:top w:val="single" w:sz="6" w:space="0" w:color="auto"/>
            </w:tcBorders>
          </w:tcPr>
          <w:p w:rsidR="006C7047" w:rsidRPr="007C1AFD" w:rsidRDefault="006C7047">
            <w:pPr>
              <w:pStyle w:val="TAC"/>
            </w:pPr>
            <w:r w:rsidRPr="007C1AFD">
              <w:t>M</w:t>
            </w:r>
          </w:p>
        </w:tc>
        <w:tc>
          <w:tcPr>
            <w:tcW w:w="3331" w:type="dxa"/>
            <w:tcBorders>
              <w:top w:val="single" w:sz="6" w:space="0" w:color="auto"/>
            </w:tcBorders>
          </w:tcPr>
          <w:p w:rsidR="006C7047" w:rsidRPr="007C1AFD" w:rsidRDefault="006C7047">
            <w:pPr>
              <w:pStyle w:val="TAL"/>
            </w:pPr>
            <w:r w:rsidRPr="007C1AFD">
              <w:t>1</w:t>
            </w:r>
          </w:p>
        </w:tc>
        <w:tc>
          <w:tcPr>
            <w:tcW w:w="3857" w:type="dxa"/>
            <w:tcBorders>
              <w:top w:val="single" w:sz="6" w:space="0" w:color="auto"/>
            </w:tcBorders>
            <w:shd w:val="clear" w:color="auto" w:fill="auto"/>
          </w:tcPr>
          <w:p w:rsidR="006C7047" w:rsidRPr="007C1AFD" w:rsidRDefault="006C7047">
            <w:pPr>
              <w:pStyle w:val="TAL"/>
            </w:pPr>
            <w:r w:rsidRPr="007C1AFD">
              <w:t>Updated details of the location reporting configuration.</w:t>
            </w:r>
          </w:p>
        </w:tc>
      </w:tr>
    </w:tbl>
    <w:p w:rsidR="006C7047" w:rsidRPr="007C1AFD" w:rsidRDefault="006C7047"/>
    <w:p w:rsidR="006C7047" w:rsidRPr="007C1AFD" w:rsidRDefault="006C7047">
      <w:pPr>
        <w:pStyle w:val="TH"/>
      </w:pPr>
      <w:r w:rsidRPr="007C1AFD">
        <w:t>Table</w:t>
      </w:r>
      <w:r w:rsidR="00AA3F6A" w:rsidRPr="007C1AFD">
        <w:t> </w:t>
      </w:r>
      <w:r w:rsidRPr="007C1AFD">
        <w:t>7.1.1.2.3.3.2-3: Data structures supported by the PUT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rPr>
                <w:rFonts w:hint="eastAsia"/>
                <w:lang w:eastAsia="zh-CN"/>
              </w:rPr>
              <w:t>L</w:t>
            </w:r>
            <w:r w:rsidRPr="007C1AFD">
              <w:rPr>
                <w:lang w:eastAsia="zh-CN"/>
              </w:rPr>
              <w:t>ocationReportConfiguration</w:t>
            </w:r>
          </w:p>
        </w:tc>
        <w:tc>
          <w:tcPr>
            <w:tcW w:w="499" w:type="pct"/>
            <w:shd w:val="clear" w:color="auto" w:fill="auto"/>
          </w:tcPr>
          <w:p w:rsidR="006C7047" w:rsidRPr="007C1AFD" w:rsidRDefault="006C7047">
            <w:pPr>
              <w:pStyle w:val="TAC"/>
            </w:pPr>
            <w:r w:rsidRPr="007C1AFD">
              <w:t>M</w:t>
            </w:r>
          </w:p>
        </w:tc>
        <w:tc>
          <w:tcPr>
            <w:tcW w:w="738" w:type="pct"/>
            <w:shd w:val="clear" w:color="auto" w:fill="auto"/>
          </w:tcPr>
          <w:p w:rsidR="006C7047" w:rsidRPr="007C1AFD" w:rsidRDefault="006C7047">
            <w:pPr>
              <w:pStyle w:val="TAL"/>
            </w:pPr>
            <w:r w:rsidRPr="007C1AFD">
              <w:t>1</w:t>
            </w:r>
          </w:p>
        </w:tc>
        <w:tc>
          <w:tcPr>
            <w:tcW w:w="967" w:type="pct"/>
            <w:shd w:val="clear" w:color="auto" w:fill="auto"/>
          </w:tcPr>
          <w:p w:rsidR="006C7047" w:rsidRPr="007C1AFD" w:rsidRDefault="006C7047">
            <w:pPr>
              <w:pStyle w:val="TAL"/>
            </w:pPr>
            <w:r w:rsidRPr="007C1AFD">
              <w:t>200 OK</w:t>
            </w:r>
          </w:p>
        </w:tc>
        <w:tc>
          <w:tcPr>
            <w:tcW w:w="1971" w:type="pct"/>
            <w:shd w:val="clear" w:color="auto" w:fill="auto"/>
          </w:tcPr>
          <w:p w:rsidR="006C7047" w:rsidRPr="007C1AFD" w:rsidRDefault="006C7047">
            <w:pPr>
              <w:pStyle w:val="TAL"/>
            </w:pPr>
            <w:r w:rsidRPr="007C1AFD">
              <w:t xml:space="preserve">The configuration is updated successfully and the updated configuration information returned in the response. </w:t>
            </w:r>
          </w:p>
        </w:tc>
      </w:tr>
      <w:tr w:rsidR="006C7047" w:rsidRPr="007C1AFD" w:rsidTr="00987F10">
        <w:trPr>
          <w:jc w:val="center"/>
        </w:trPr>
        <w:tc>
          <w:tcPr>
            <w:tcW w:w="825" w:type="pct"/>
            <w:shd w:val="clear" w:color="auto" w:fill="auto"/>
          </w:tcPr>
          <w:p w:rsidR="006C7047" w:rsidRPr="007C1AFD" w:rsidRDefault="006C7047">
            <w:pPr>
              <w:pStyle w:val="TAL"/>
              <w:rPr>
                <w:rFonts w:hint="eastAsia"/>
                <w:lang w:eastAsia="zh-CN"/>
              </w:rPr>
            </w:pPr>
            <w:r w:rsidRPr="007C1AFD">
              <w:rPr>
                <w:rFonts w:hint="eastAsia"/>
                <w:lang w:eastAsia="zh-CN"/>
              </w:rPr>
              <w:t>n</w:t>
            </w:r>
            <w:r w:rsidRPr="007C1AFD">
              <w:rPr>
                <w:lang w:eastAsia="zh-CN"/>
              </w:rPr>
              <w:t>/a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rPr>
                <w:rFonts w:hint="eastAsia"/>
                <w:lang w:eastAsia="zh-CN"/>
              </w:rPr>
              <w:t>2</w:t>
            </w:r>
            <w:r w:rsidRPr="007C1AFD">
              <w:rPr>
                <w:lang w:eastAsia="zh-CN"/>
              </w:rPr>
              <w:t>04 No Content</w:t>
            </w:r>
          </w:p>
        </w:tc>
        <w:tc>
          <w:tcPr>
            <w:tcW w:w="1971" w:type="pct"/>
            <w:shd w:val="clear" w:color="auto" w:fill="auto"/>
          </w:tcPr>
          <w:p w:rsidR="006C7047" w:rsidRPr="007C1AFD" w:rsidRDefault="006C7047">
            <w:pPr>
              <w:pStyle w:val="TAL"/>
            </w:pPr>
            <w:r w:rsidRPr="007C1AFD">
              <w:t>The l</w:t>
            </w:r>
            <w:r w:rsidRPr="007C1AFD">
              <w:rPr>
                <w:lang w:eastAsia="zh-CN"/>
              </w:rPr>
              <w:t>ocation reporting configuration</w:t>
            </w:r>
            <w:r w:rsidRPr="007C1AFD">
              <w:t xml:space="preserve"> updated successfully.</w:t>
            </w:r>
          </w:p>
        </w:tc>
      </w:tr>
      <w:tr w:rsidR="006C7047" w:rsidRPr="007C1AFD" w:rsidTr="00987F10">
        <w:trPr>
          <w:jc w:val="center"/>
        </w:trPr>
        <w:tc>
          <w:tcPr>
            <w:tcW w:w="825" w:type="pct"/>
            <w:shd w:val="clear" w:color="auto" w:fill="auto"/>
          </w:tcPr>
          <w:p w:rsidR="006C7047" w:rsidRPr="007C1AFD" w:rsidRDefault="006C7047">
            <w:pPr>
              <w:pStyle w:val="TAL"/>
              <w:rPr>
                <w:rFonts w:hint="eastAsia"/>
                <w:lang w:eastAsia="zh-CN"/>
              </w:rPr>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307 Temporary Redirect</w:t>
            </w:r>
          </w:p>
        </w:tc>
        <w:tc>
          <w:tcPr>
            <w:tcW w:w="1971" w:type="pct"/>
            <w:shd w:val="clear" w:color="auto" w:fill="auto"/>
          </w:tcPr>
          <w:p w:rsidR="006C7047" w:rsidRPr="007C1AFD" w:rsidRDefault="006C7047">
            <w:pPr>
              <w:pStyle w:val="TAL"/>
            </w:pPr>
            <w:r w:rsidRPr="007C1AFD">
              <w:t xml:space="preserve">Temporary redirection, during </w:t>
            </w:r>
            <w:r w:rsidRPr="007C1AFD">
              <w:rPr>
                <w:rFonts w:hint="eastAsia"/>
                <w:lang w:eastAsia="zh-CN"/>
              </w:rPr>
              <w:t>resource</w:t>
            </w:r>
            <w:r w:rsidRPr="007C1AFD">
              <w:t xml:space="preserve"> modification. The response shall include a Location header field containing an alternative URI of the resource located in an alternative </w:t>
            </w:r>
            <w:r w:rsidRPr="007C1AFD">
              <w:rPr>
                <w:lang w:eastAsia="zh-CN"/>
              </w:rPr>
              <w:t>location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825" w:type="pct"/>
            <w:shd w:val="clear" w:color="auto" w:fill="auto"/>
          </w:tcPr>
          <w:p w:rsidR="006C7047" w:rsidRPr="007C1AFD" w:rsidRDefault="006C7047">
            <w:pPr>
              <w:pStyle w:val="TAL"/>
              <w:rPr>
                <w:rFonts w:hint="eastAsia"/>
                <w:lang w:eastAsia="zh-CN"/>
              </w:rPr>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308 Permanent Redirect</w:t>
            </w:r>
          </w:p>
        </w:tc>
        <w:tc>
          <w:tcPr>
            <w:tcW w:w="1971" w:type="pct"/>
            <w:shd w:val="clear" w:color="auto" w:fill="auto"/>
          </w:tcPr>
          <w:p w:rsidR="006C7047" w:rsidRPr="007C1AFD" w:rsidRDefault="006C7047">
            <w:pPr>
              <w:pStyle w:val="TAL"/>
            </w:pPr>
            <w:r w:rsidRPr="007C1AFD">
              <w:t xml:space="preserve">Permanent redirection, during </w:t>
            </w:r>
            <w:r w:rsidRPr="007C1AFD">
              <w:rPr>
                <w:rFonts w:hint="eastAsia"/>
                <w:lang w:eastAsia="zh-CN"/>
              </w:rPr>
              <w:t>resource</w:t>
            </w:r>
            <w:r w:rsidRPr="007C1AFD">
              <w:t xml:space="preserve"> modification. The response shall include a Location header field containing an alternative URI of the resource located in an alternative </w:t>
            </w:r>
            <w:r w:rsidRPr="007C1AFD">
              <w:rPr>
                <w:lang w:eastAsia="zh-CN"/>
              </w:rPr>
              <w:t>location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rPr>
                <w:lang w:eastAsia="zh-CN"/>
              </w:rPr>
              <w:t>NOTE:</w:t>
            </w:r>
            <w:r w:rsidRPr="007C1AFD">
              <w:rPr>
                <w:lang w:eastAsia="zh-CN"/>
              </w:rPr>
              <w:tab/>
              <w:t>The mandatory HTTP error status codes for the PUT method listed in table 5.2.6-1 of 3GPP TS 29.122 [3] also apply.</w:t>
            </w:r>
          </w:p>
        </w:tc>
      </w:tr>
    </w:tbl>
    <w:p w:rsidR="006C7047" w:rsidRPr="007C1AFD" w:rsidRDefault="006C7047">
      <w:pPr>
        <w:rPr>
          <w:lang w:eastAsia="zh-CN"/>
        </w:rPr>
      </w:pPr>
    </w:p>
    <w:p w:rsidR="006C7047" w:rsidRPr="007C1AFD" w:rsidRDefault="006C7047">
      <w:pPr>
        <w:pStyle w:val="TH"/>
      </w:pPr>
      <w:r w:rsidRPr="007C1AFD">
        <w:t>Table 7.1.1.2.3.3.2-4: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location management server</w:t>
            </w:r>
            <w:r w:rsidRPr="007C1AFD">
              <w:t>.</w:t>
            </w:r>
          </w:p>
        </w:tc>
      </w:tr>
    </w:tbl>
    <w:p w:rsidR="006C7047" w:rsidRPr="007C1AFD" w:rsidRDefault="006C7047"/>
    <w:p w:rsidR="006C7047" w:rsidRPr="007C1AFD" w:rsidRDefault="006C7047">
      <w:pPr>
        <w:pStyle w:val="TH"/>
      </w:pPr>
      <w:r w:rsidRPr="007C1AFD">
        <w:t>Table 7.1.1.2.3.3.2-5: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location management server</w:t>
            </w:r>
            <w:r w:rsidRPr="007C1AFD">
              <w:t>.</w:t>
            </w:r>
          </w:p>
        </w:tc>
      </w:tr>
    </w:tbl>
    <w:p w:rsidR="006C7047" w:rsidRPr="007C1AFD" w:rsidRDefault="006C7047">
      <w:pPr>
        <w:rPr>
          <w:lang w:eastAsia="zh-CN"/>
        </w:rPr>
      </w:pPr>
    </w:p>
    <w:p w:rsidR="006C7047" w:rsidRPr="007C1AFD" w:rsidRDefault="006C7047">
      <w:pPr>
        <w:pStyle w:val="Heading7"/>
        <w:rPr>
          <w:lang w:eastAsia="zh-CN"/>
        </w:rPr>
      </w:pPr>
      <w:bookmarkStart w:id="2845" w:name="_Toc43196543"/>
      <w:bookmarkStart w:id="2846" w:name="_Toc43481313"/>
      <w:bookmarkStart w:id="2847" w:name="_Toc45134590"/>
      <w:bookmarkStart w:id="2848" w:name="_Toc51189122"/>
      <w:bookmarkStart w:id="2849" w:name="_Toc51763798"/>
      <w:bookmarkStart w:id="2850" w:name="_Toc57206030"/>
      <w:bookmarkStart w:id="2851" w:name="_Toc59019371"/>
      <w:bookmarkStart w:id="2852" w:name="_Toc68170044"/>
      <w:bookmarkStart w:id="2853" w:name="_Toc83234085"/>
      <w:bookmarkStart w:id="2854" w:name="_Toc90661464"/>
      <w:bookmarkStart w:id="2855" w:name="_Toc138754975"/>
      <w:bookmarkStart w:id="2856" w:name="_Toc151885688"/>
      <w:bookmarkStart w:id="2857" w:name="_Toc152075753"/>
      <w:bookmarkStart w:id="2858" w:name="_Toc153793468"/>
      <w:r w:rsidRPr="007C1AFD">
        <w:rPr>
          <w:lang w:eastAsia="zh-CN"/>
        </w:rPr>
        <w:t>7.1.1.2.3.3.3</w:t>
      </w:r>
      <w:r w:rsidRPr="007C1AFD">
        <w:rPr>
          <w:lang w:eastAsia="zh-CN"/>
        </w:rPr>
        <w:tab/>
        <w:t>DELETE</w:t>
      </w:r>
      <w:bookmarkEnd w:id="2845"/>
      <w:bookmarkEnd w:id="2846"/>
      <w:bookmarkEnd w:id="2847"/>
      <w:bookmarkEnd w:id="2848"/>
      <w:bookmarkEnd w:id="2849"/>
      <w:bookmarkEnd w:id="2850"/>
      <w:bookmarkEnd w:id="2851"/>
      <w:bookmarkEnd w:id="2852"/>
      <w:bookmarkEnd w:id="2853"/>
      <w:bookmarkEnd w:id="2854"/>
      <w:bookmarkEnd w:id="2855"/>
      <w:bookmarkEnd w:id="2856"/>
      <w:bookmarkEnd w:id="2857"/>
      <w:bookmarkEnd w:id="2858"/>
    </w:p>
    <w:p w:rsidR="006C7047" w:rsidRPr="007C1AFD" w:rsidRDefault="006C7047">
      <w:pPr>
        <w:pStyle w:val="TH"/>
        <w:jc w:val="left"/>
        <w:rPr>
          <w:rFonts w:ascii="Times New Roman" w:hAnsi="Times New Roman"/>
          <w:b w:val="0"/>
        </w:rPr>
      </w:pPr>
      <w:r w:rsidRPr="007C1AFD">
        <w:rPr>
          <w:rFonts w:ascii="Times New Roman" w:hAnsi="Times New Roman"/>
          <w:b w:val="0"/>
        </w:rPr>
        <w:t>This operation deletes the individual SEAL location reporting configuration. This method shall support the URI query parameters specified in table</w:t>
      </w:r>
      <w:r w:rsidR="00AA3F6A" w:rsidRPr="007C1AFD">
        <w:rPr>
          <w:rFonts w:ascii="Times New Roman" w:hAnsi="Times New Roman"/>
          <w:b w:val="0"/>
        </w:rPr>
        <w:t> </w:t>
      </w:r>
      <w:r w:rsidRPr="007C1AFD">
        <w:rPr>
          <w:rFonts w:ascii="Times New Roman" w:hAnsi="Times New Roman"/>
          <w:b w:val="0"/>
        </w:rPr>
        <w:t>7.1.1.2.3.3.3-1.</w:t>
      </w:r>
    </w:p>
    <w:p w:rsidR="006C7047" w:rsidRPr="007C1AFD" w:rsidRDefault="006C7047">
      <w:pPr>
        <w:pStyle w:val="TH"/>
        <w:rPr>
          <w:rFonts w:cs="Arial"/>
        </w:rPr>
      </w:pPr>
      <w:r w:rsidRPr="007C1AFD">
        <w:t>Table</w:t>
      </w:r>
      <w:r w:rsidR="00AA3F6A" w:rsidRPr="007C1AFD">
        <w:t> </w:t>
      </w:r>
      <w:r w:rsidRPr="007C1AFD">
        <w:t>7.1.1.2.3.3.3-1: URI query parameters supported by the DELETE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pPr>
            <w:r w:rsidRPr="007C1AFD">
              <w:t>n/a</w:t>
            </w:r>
          </w:p>
        </w:tc>
        <w:tc>
          <w:tcPr>
            <w:tcW w:w="947" w:type="pct"/>
          </w:tcPr>
          <w:p w:rsidR="006C7047" w:rsidRPr="007C1AFD" w:rsidRDefault="006C7047">
            <w:pPr>
              <w:pStyle w:val="TAL"/>
            </w:pPr>
          </w:p>
        </w:tc>
        <w:tc>
          <w:tcPr>
            <w:tcW w:w="209" w:type="pct"/>
          </w:tcPr>
          <w:p w:rsidR="006C7047" w:rsidRPr="007C1AFD" w:rsidRDefault="006C7047">
            <w:pPr>
              <w:pStyle w:val="TAC"/>
            </w:pPr>
          </w:p>
        </w:tc>
        <w:tc>
          <w:tcPr>
            <w:tcW w:w="608" w:type="pct"/>
          </w:tcPr>
          <w:p w:rsidR="006C7047" w:rsidRPr="007C1AFD" w:rsidRDefault="006C7047">
            <w:pPr>
              <w:pStyle w:val="TAL"/>
            </w:pPr>
          </w:p>
        </w:tc>
        <w:tc>
          <w:tcPr>
            <w:tcW w:w="2392" w:type="pct"/>
            <w:shd w:val="clear" w:color="auto" w:fill="auto"/>
            <w:vAlign w:val="center"/>
          </w:tcPr>
          <w:p w:rsidR="006C7047" w:rsidRPr="007C1AFD" w:rsidRDefault="006C7047">
            <w:pPr>
              <w:pStyle w:val="TAL"/>
            </w:pPr>
          </w:p>
        </w:tc>
      </w:tr>
    </w:tbl>
    <w:p w:rsidR="006C7047" w:rsidRPr="007C1AFD" w:rsidRDefault="006C7047"/>
    <w:p w:rsidR="006C7047" w:rsidRPr="007C1AFD" w:rsidRDefault="006C7047">
      <w:r w:rsidRPr="007C1AFD">
        <w:t>This method shall support the request data structures specified in table 7.1.1.2.3.3.3-2 and the response data structures and response codes specified in table 7.1.1.2.3.3.3-3.</w:t>
      </w:r>
    </w:p>
    <w:p w:rsidR="006C7047" w:rsidRPr="007C1AFD" w:rsidRDefault="006C7047">
      <w:pPr>
        <w:pStyle w:val="TH"/>
      </w:pPr>
      <w:r w:rsidRPr="007C1AFD">
        <w:t>Table</w:t>
      </w:r>
      <w:r w:rsidR="00B811FD" w:rsidRPr="007C1AFD">
        <w:t> </w:t>
      </w:r>
      <w:r w:rsidRPr="007C1AFD">
        <w:t xml:space="preserve">7.1.1.2.3.3.3-2: Data structures supported by the DELETE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6C7047" w:rsidRPr="007C1AFD" w:rsidTr="00987F10">
        <w:trPr>
          <w:jc w:val="center"/>
        </w:trPr>
        <w:tc>
          <w:tcPr>
            <w:tcW w:w="1627" w:type="dxa"/>
            <w:tcBorders>
              <w:bottom w:val="single" w:sz="6" w:space="0" w:color="auto"/>
            </w:tcBorders>
            <w:shd w:val="clear" w:color="auto" w:fill="C0C0C0"/>
          </w:tcPr>
          <w:p w:rsidR="006C7047" w:rsidRPr="007C1AFD" w:rsidRDefault="006C7047">
            <w:pPr>
              <w:pStyle w:val="TAH"/>
            </w:pPr>
            <w:r w:rsidRPr="007C1AFD">
              <w:t>Data type</w:t>
            </w:r>
          </w:p>
        </w:tc>
        <w:tc>
          <w:tcPr>
            <w:tcW w:w="960" w:type="dxa"/>
            <w:tcBorders>
              <w:bottom w:val="single" w:sz="6" w:space="0" w:color="auto"/>
            </w:tcBorders>
            <w:shd w:val="clear" w:color="auto" w:fill="C0C0C0"/>
          </w:tcPr>
          <w:p w:rsidR="006C7047" w:rsidRPr="007C1AFD" w:rsidRDefault="006C7047">
            <w:pPr>
              <w:pStyle w:val="TAH"/>
            </w:pPr>
            <w:r w:rsidRPr="007C1AFD">
              <w:t>P</w:t>
            </w:r>
          </w:p>
        </w:tc>
        <w:tc>
          <w:tcPr>
            <w:tcW w:w="3331" w:type="dxa"/>
            <w:tcBorders>
              <w:bottom w:val="single" w:sz="6" w:space="0" w:color="auto"/>
            </w:tcBorders>
            <w:shd w:val="clear" w:color="auto" w:fill="C0C0C0"/>
          </w:tcPr>
          <w:p w:rsidR="006C7047" w:rsidRPr="007C1AFD" w:rsidRDefault="006C7047">
            <w:pPr>
              <w:pStyle w:val="TAH"/>
            </w:pPr>
            <w:r w:rsidRPr="007C1AFD">
              <w:t>Cardinality</w:t>
            </w:r>
          </w:p>
        </w:tc>
        <w:tc>
          <w:tcPr>
            <w:tcW w:w="385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27" w:type="dxa"/>
            <w:tcBorders>
              <w:top w:val="single" w:sz="6" w:space="0" w:color="auto"/>
            </w:tcBorders>
            <w:shd w:val="clear" w:color="auto" w:fill="auto"/>
          </w:tcPr>
          <w:p w:rsidR="006C7047" w:rsidRPr="007C1AFD" w:rsidRDefault="006C7047">
            <w:pPr>
              <w:pStyle w:val="TAL"/>
            </w:pPr>
            <w:r w:rsidRPr="007C1AFD">
              <w:t>n/a</w:t>
            </w:r>
          </w:p>
        </w:tc>
        <w:tc>
          <w:tcPr>
            <w:tcW w:w="960" w:type="dxa"/>
            <w:tcBorders>
              <w:top w:val="single" w:sz="6" w:space="0" w:color="auto"/>
            </w:tcBorders>
          </w:tcPr>
          <w:p w:rsidR="006C7047" w:rsidRPr="007C1AFD" w:rsidRDefault="006C7047">
            <w:pPr>
              <w:pStyle w:val="TAC"/>
            </w:pPr>
          </w:p>
        </w:tc>
        <w:tc>
          <w:tcPr>
            <w:tcW w:w="3331" w:type="dxa"/>
            <w:tcBorders>
              <w:top w:val="single" w:sz="6" w:space="0" w:color="auto"/>
            </w:tcBorders>
          </w:tcPr>
          <w:p w:rsidR="006C7047" w:rsidRPr="007C1AFD" w:rsidRDefault="006C7047">
            <w:pPr>
              <w:pStyle w:val="TAL"/>
            </w:pPr>
          </w:p>
        </w:tc>
        <w:tc>
          <w:tcPr>
            <w:tcW w:w="3857" w:type="dxa"/>
            <w:tcBorders>
              <w:top w:val="single" w:sz="6" w:space="0" w:color="auto"/>
            </w:tcBorders>
            <w:shd w:val="clear" w:color="auto" w:fill="auto"/>
          </w:tcPr>
          <w:p w:rsidR="006C7047" w:rsidRPr="007C1AFD" w:rsidRDefault="006C7047">
            <w:pPr>
              <w:pStyle w:val="TAL"/>
            </w:pPr>
          </w:p>
        </w:tc>
      </w:tr>
    </w:tbl>
    <w:p w:rsidR="006C7047" w:rsidRPr="007C1AFD" w:rsidRDefault="006C7047"/>
    <w:p w:rsidR="006C7047" w:rsidRPr="007C1AFD" w:rsidRDefault="006C7047">
      <w:pPr>
        <w:pStyle w:val="TH"/>
      </w:pPr>
      <w:r w:rsidRPr="007C1AFD">
        <w:t>Table</w:t>
      </w:r>
      <w:r w:rsidR="00B811FD" w:rsidRPr="007C1AFD">
        <w:t> </w:t>
      </w:r>
      <w:r w:rsidRPr="007C1AFD">
        <w:t>7.1.1.2.3.3.3-3: Data structures supported by the DELETE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204 No Content</w:t>
            </w:r>
          </w:p>
        </w:tc>
        <w:tc>
          <w:tcPr>
            <w:tcW w:w="1971" w:type="pct"/>
            <w:shd w:val="clear" w:color="auto" w:fill="auto"/>
          </w:tcPr>
          <w:p w:rsidR="006C7047" w:rsidRPr="007C1AFD" w:rsidRDefault="006C7047">
            <w:pPr>
              <w:pStyle w:val="TAL"/>
            </w:pPr>
            <w:r w:rsidRPr="007C1AFD">
              <w:t xml:space="preserve">The individual configuration matching the configurationId is deleted. </w:t>
            </w: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307 Temporary Redirect</w:t>
            </w:r>
          </w:p>
        </w:tc>
        <w:tc>
          <w:tcPr>
            <w:tcW w:w="1971" w:type="pct"/>
            <w:shd w:val="clear" w:color="auto" w:fill="auto"/>
          </w:tcPr>
          <w:p w:rsidR="006C7047" w:rsidRPr="007C1AFD" w:rsidRDefault="006C7047">
            <w:pPr>
              <w:pStyle w:val="TAL"/>
            </w:pPr>
            <w:r w:rsidRPr="007C1AFD">
              <w:t xml:space="preserve">Temporary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w:t>
            </w:r>
            <w:r w:rsidRPr="007C1AFD">
              <w:rPr>
                <w:lang w:eastAsia="zh-CN"/>
              </w:rPr>
              <w:t>location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308 Permanent Redirect</w:t>
            </w:r>
          </w:p>
        </w:tc>
        <w:tc>
          <w:tcPr>
            <w:tcW w:w="1971" w:type="pct"/>
            <w:shd w:val="clear" w:color="auto" w:fill="auto"/>
          </w:tcPr>
          <w:p w:rsidR="006C7047" w:rsidRPr="007C1AFD" w:rsidRDefault="006C7047">
            <w:pPr>
              <w:pStyle w:val="TAL"/>
            </w:pPr>
            <w:r w:rsidRPr="007C1AFD">
              <w:t xml:space="preserve">Permanent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w:t>
            </w:r>
            <w:r w:rsidRPr="007C1AFD">
              <w:rPr>
                <w:lang w:eastAsia="zh-CN"/>
              </w:rPr>
              <w:t>location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rPr>
                <w:lang w:eastAsia="zh-CN"/>
              </w:rPr>
              <w:t>NOTE:</w:t>
            </w:r>
            <w:r w:rsidRPr="007C1AFD">
              <w:rPr>
                <w:lang w:eastAsia="zh-CN"/>
              </w:rPr>
              <w:tab/>
              <w:t>The mandatory HTTP error status codes for the DELETE method listed in table 5.2.6-1 of 3GPP TS 29.122 [3] also apply.</w:t>
            </w:r>
          </w:p>
        </w:tc>
      </w:tr>
    </w:tbl>
    <w:p w:rsidR="006C7047" w:rsidRPr="007C1AFD" w:rsidRDefault="006C7047">
      <w:pPr>
        <w:rPr>
          <w:lang w:eastAsia="zh-CN"/>
        </w:rPr>
      </w:pPr>
    </w:p>
    <w:p w:rsidR="006C7047" w:rsidRPr="007C1AFD" w:rsidRDefault="006C7047">
      <w:pPr>
        <w:pStyle w:val="TH"/>
      </w:pPr>
      <w:r w:rsidRPr="007C1AFD">
        <w:t>Table 7.1.1.2.3.3.3-4: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location management server</w:t>
            </w:r>
            <w:r w:rsidRPr="007C1AFD">
              <w:t>.</w:t>
            </w:r>
          </w:p>
        </w:tc>
      </w:tr>
    </w:tbl>
    <w:p w:rsidR="006C7047" w:rsidRPr="007C1AFD" w:rsidRDefault="006C7047"/>
    <w:p w:rsidR="006C7047" w:rsidRPr="007C1AFD" w:rsidRDefault="006C7047">
      <w:pPr>
        <w:pStyle w:val="TH"/>
      </w:pPr>
      <w:r w:rsidRPr="007C1AFD">
        <w:t>Table 7.1.1.2.3.3.3-5: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location management server</w:t>
            </w:r>
            <w:r w:rsidRPr="007C1AFD">
              <w:t>.</w:t>
            </w:r>
          </w:p>
        </w:tc>
      </w:tr>
    </w:tbl>
    <w:p w:rsidR="006C7047" w:rsidRPr="007C1AFD" w:rsidRDefault="006C7047">
      <w:pPr>
        <w:rPr>
          <w:lang w:eastAsia="zh-CN"/>
        </w:rPr>
      </w:pPr>
    </w:p>
    <w:p w:rsidR="00F540F6" w:rsidRPr="007C1AFD" w:rsidRDefault="00F540F6" w:rsidP="00F540F6">
      <w:pPr>
        <w:pStyle w:val="Heading7"/>
        <w:rPr>
          <w:lang w:eastAsia="zh-CN"/>
        </w:rPr>
      </w:pPr>
      <w:bookmarkStart w:id="2859" w:name="_Toc138754976"/>
      <w:bookmarkStart w:id="2860" w:name="_Toc151885689"/>
      <w:bookmarkStart w:id="2861" w:name="_Toc152075754"/>
      <w:bookmarkStart w:id="2862" w:name="_Toc153793469"/>
      <w:r w:rsidRPr="007C1AFD">
        <w:rPr>
          <w:lang w:eastAsia="zh-CN"/>
        </w:rPr>
        <w:t>7.1.1.2.3.3.4</w:t>
      </w:r>
      <w:r w:rsidRPr="007C1AFD">
        <w:rPr>
          <w:lang w:eastAsia="zh-CN"/>
        </w:rPr>
        <w:tab/>
        <w:t>PATCH</w:t>
      </w:r>
      <w:bookmarkEnd w:id="2859"/>
      <w:bookmarkEnd w:id="2860"/>
      <w:bookmarkEnd w:id="2861"/>
      <w:bookmarkEnd w:id="2862"/>
    </w:p>
    <w:p w:rsidR="00F540F6" w:rsidRPr="007C1AFD" w:rsidRDefault="00F540F6" w:rsidP="00F540F6">
      <w:r w:rsidRPr="007C1AFD">
        <w:t>This method shall support the URI query parameters specified in table 7.1.1.2.3.3.4-1.</w:t>
      </w:r>
    </w:p>
    <w:p w:rsidR="00F540F6" w:rsidRPr="007C1AFD" w:rsidRDefault="00F540F6" w:rsidP="00F540F6">
      <w:pPr>
        <w:pStyle w:val="TH"/>
        <w:rPr>
          <w:rFonts w:cs="Arial"/>
        </w:rPr>
      </w:pPr>
      <w:r w:rsidRPr="007C1AFD">
        <w:t xml:space="preserve">Table 7.1.1.2.3.3.4-1: URI query parameters supported by the PATCH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F540F6" w:rsidRPr="007C1AFD" w:rsidTr="00987F10">
        <w:trPr>
          <w:jc w:val="center"/>
        </w:trPr>
        <w:tc>
          <w:tcPr>
            <w:tcW w:w="825" w:type="pct"/>
            <w:tcBorders>
              <w:bottom w:val="single" w:sz="6" w:space="0" w:color="auto"/>
            </w:tcBorders>
            <w:shd w:val="clear" w:color="auto" w:fill="C0C0C0"/>
            <w:hideMark/>
          </w:tcPr>
          <w:p w:rsidR="00F540F6" w:rsidRPr="007C1AFD" w:rsidRDefault="00F540F6" w:rsidP="000D7AFA">
            <w:pPr>
              <w:pStyle w:val="TAH"/>
            </w:pPr>
            <w:r w:rsidRPr="007C1AFD">
              <w:t>Name</w:t>
            </w:r>
          </w:p>
        </w:tc>
        <w:tc>
          <w:tcPr>
            <w:tcW w:w="732" w:type="pct"/>
            <w:tcBorders>
              <w:bottom w:val="single" w:sz="6" w:space="0" w:color="auto"/>
            </w:tcBorders>
            <w:shd w:val="clear" w:color="auto" w:fill="C0C0C0"/>
            <w:hideMark/>
          </w:tcPr>
          <w:p w:rsidR="00F540F6" w:rsidRPr="007C1AFD" w:rsidRDefault="00F540F6" w:rsidP="000D7AFA">
            <w:pPr>
              <w:pStyle w:val="TAH"/>
            </w:pPr>
            <w:r w:rsidRPr="007C1AFD">
              <w:t>Data type</w:t>
            </w:r>
          </w:p>
        </w:tc>
        <w:tc>
          <w:tcPr>
            <w:tcW w:w="217" w:type="pct"/>
            <w:tcBorders>
              <w:bottom w:val="single" w:sz="6" w:space="0" w:color="auto"/>
            </w:tcBorders>
            <w:shd w:val="clear" w:color="auto" w:fill="C0C0C0"/>
            <w:hideMark/>
          </w:tcPr>
          <w:p w:rsidR="00F540F6" w:rsidRPr="007C1AFD" w:rsidRDefault="00F540F6" w:rsidP="000D7AFA">
            <w:pPr>
              <w:pStyle w:val="TAH"/>
            </w:pPr>
            <w:r w:rsidRPr="007C1AFD">
              <w:t>P</w:t>
            </w:r>
          </w:p>
        </w:tc>
        <w:tc>
          <w:tcPr>
            <w:tcW w:w="581" w:type="pct"/>
            <w:tcBorders>
              <w:bottom w:val="single" w:sz="6" w:space="0" w:color="auto"/>
            </w:tcBorders>
            <w:shd w:val="clear" w:color="auto" w:fill="C0C0C0"/>
            <w:hideMark/>
          </w:tcPr>
          <w:p w:rsidR="00F540F6" w:rsidRPr="007C1AFD" w:rsidRDefault="00F540F6" w:rsidP="000D7AFA">
            <w:pPr>
              <w:pStyle w:val="TAH"/>
            </w:pPr>
            <w:r w:rsidRPr="007C1AFD">
              <w:t>Cardinality</w:t>
            </w:r>
          </w:p>
        </w:tc>
        <w:tc>
          <w:tcPr>
            <w:tcW w:w="2646" w:type="pct"/>
            <w:tcBorders>
              <w:bottom w:val="single" w:sz="6" w:space="0" w:color="auto"/>
            </w:tcBorders>
            <w:shd w:val="clear" w:color="auto" w:fill="C0C0C0"/>
            <w:vAlign w:val="center"/>
            <w:hideMark/>
          </w:tcPr>
          <w:p w:rsidR="00F540F6" w:rsidRPr="007C1AFD" w:rsidRDefault="00F540F6" w:rsidP="000D7AFA">
            <w:pPr>
              <w:pStyle w:val="TAH"/>
            </w:pPr>
            <w:r w:rsidRPr="007C1AFD">
              <w:t>Description</w:t>
            </w:r>
          </w:p>
        </w:tc>
      </w:tr>
      <w:tr w:rsidR="00F540F6" w:rsidRPr="007C1AFD" w:rsidTr="00987F10">
        <w:trPr>
          <w:jc w:val="center"/>
        </w:trPr>
        <w:tc>
          <w:tcPr>
            <w:tcW w:w="825" w:type="pct"/>
            <w:tcBorders>
              <w:top w:val="single" w:sz="6" w:space="0" w:color="auto"/>
            </w:tcBorders>
            <w:hideMark/>
          </w:tcPr>
          <w:p w:rsidR="00F540F6" w:rsidRPr="007C1AFD" w:rsidRDefault="00F540F6" w:rsidP="000D7AFA">
            <w:pPr>
              <w:pStyle w:val="TAL"/>
            </w:pPr>
            <w:r w:rsidRPr="007C1AFD">
              <w:t>n/a</w:t>
            </w:r>
          </w:p>
        </w:tc>
        <w:tc>
          <w:tcPr>
            <w:tcW w:w="732" w:type="pct"/>
            <w:tcBorders>
              <w:top w:val="single" w:sz="6" w:space="0" w:color="auto"/>
            </w:tcBorders>
          </w:tcPr>
          <w:p w:rsidR="00F540F6" w:rsidRPr="007C1AFD" w:rsidRDefault="00F540F6" w:rsidP="000D7AFA">
            <w:pPr>
              <w:pStyle w:val="TAL"/>
            </w:pPr>
          </w:p>
        </w:tc>
        <w:tc>
          <w:tcPr>
            <w:tcW w:w="217" w:type="pct"/>
            <w:tcBorders>
              <w:top w:val="single" w:sz="6" w:space="0" w:color="auto"/>
            </w:tcBorders>
          </w:tcPr>
          <w:p w:rsidR="00F540F6" w:rsidRPr="007C1AFD" w:rsidRDefault="00F540F6" w:rsidP="000D7AFA">
            <w:pPr>
              <w:pStyle w:val="TAC"/>
            </w:pPr>
          </w:p>
        </w:tc>
        <w:tc>
          <w:tcPr>
            <w:tcW w:w="581" w:type="pct"/>
            <w:tcBorders>
              <w:top w:val="single" w:sz="6" w:space="0" w:color="auto"/>
            </w:tcBorders>
          </w:tcPr>
          <w:p w:rsidR="00F540F6" w:rsidRPr="007C1AFD" w:rsidRDefault="00F540F6" w:rsidP="000D7AFA">
            <w:pPr>
              <w:pStyle w:val="TAL"/>
            </w:pPr>
          </w:p>
        </w:tc>
        <w:tc>
          <w:tcPr>
            <w:tcW w:w="2646" w:type="pct"/>
            <w:tcBorders>
              <w:top w:val="single" w:sz="6" w:space="0" w:color="auto"/>
            </w:tcBorders>
            <w:vAlign w:val="center"/>
          </w:tcPr>
          <w:p w:rsidR="00F540F6" w:rsidRPr="007C1AFD" w:rsidRDefault="00F540F6" w:rsidP="000D7AFA">
            <w:pPr>
              <w:pStyle w:val="TAL"/>
            </w:pPr>
          </w:p>
        </w:tc>
      </w:tr>
    </w:tbl>
    <w:p w:rsidR="00F540F6" w:rsidRPr="007C1AFD" w:rsidRDefault="00F540F6" w:rsidP="00F540F6"/>
    <w:p w:rsidR="00F540F6" w:rsidRPr="007C1AFD" w:rsidRDefault="00F540F6" w:rsidP="00F540F6">
      <w:r w:rsidRPr="007C1AFD">
        <w:t>This method shall support the request data structures specified in table 7.1.1.2.3.3.4-2 and the response data structures and response codes specified in table 7.1.1.2.3.3.4-3.</w:t>
      </w:r>
    </w:p>
    <w:p w:rsidR="00F540F6" w:rsidRPr="007C1AFD" w:rsidRDefault="00F540F6" w:rsidP="00F540F6">
      <w:pPr>
        <w:pStyle w:val="TH"/>
      </w:pPr>
      <w:r w:rsidRPr="007C1AFD">
        <w:t xml:space="preserve">Table 7.1.1.2.3.3.4-2: Data structures supported by the PATCH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F540F6" w:rsidRPr="007C1AFD" w:rsidTr="00987F10">
        <w:trPr>
          <w:jc w:val="center"/>
        </w:trPr>
        <w:tc>
          <w:tcPr>
            <w:tcW w:w="1612" w:type="dxa"/>
            <w:tcBorders>
              <w:bottom w:val="single" w:sz="6" w:space="0" w:color="auto"/>
            </w:tcBorders>
            <w:shd w:val="clear" w:color="auto" w:fill="C0C0C0"/>
            <w:hideMark/>
          </w:tcPr>
          <w:p w:rsidR="00F540F6" w:rsidRPr="007C1AFD" w:rsidRDefault="00F540F6" w:rsidP="000D7AFA">
            <w:pPr>
              <w:pStyle w:val="TAH"/>
            </w:pPr>
            <w:r w:rsidRPr="007C1AFD">
              <w:t>Data type</w:t>
            </w:r>
          </w:p>
        </w:tc>
        <w:tc>
          <w:tcPr>
            <w:tcW w:w="422" w:type="dxa"/>
            <w:tcBorders>
              <w:bottom w:val="single" w:sz="6" w:space="0" w:color="auto"/>
            </w:tcBorders>
            <w:shd w:val="clear" w:color="auto" w:fill="C0C0C0"/>
            <w:hideMark/>
          </w:tcPr>
          <w:p w:rsidR="00F540F6" w:rsidRPr="007C1AFD" w:rsidRDefault="00F540F6" w:rsidP="000D7AFA">
            <w:pPr>
              <w:pStyle w:val="TAH"/>
            </w:pPr>
            <w:r w:rsidRPr="007C1AFD">
              <w:t>P</w:t>
            </w:r>
          </w:p>
        </w:tc>
        <w:tc>
          <w:tcPr>
            <w:tcW w:w="1264" w:type="dxa"/>
            <w:tcBorders>
              <w:bottom w:val="single" w:sz="6" w:space="0" w:color="auto"/>
            </w:tcBorders>
            <w:shd w:val="clear" w:color="auto" w:fill="C0C0C0"/>
            <w:hideMark/>
          </w:tcPr>
          <w:p w:rsidR="00F540F6" w:rsidRPr="007C1AFD" w:rsidRDefault="00F540F6" w:rsidP="000D7AFA">
            <w:pPr>
              <w:pStyle w:val="TAH"/>
            </w:pPr>
            <w:r w:rsidRPr="007C1AFD">
              <w:t>Cardinality</w:t>
            </w:r>
          </w:p>
        </w:tc>
        <w:tc>
          <w:tcPr>
            <w:tcW w:w="6381" w:type="dxa"/>
            <w:tcBorders>
              <w:bottom w:val="single" w:sz="6" w:space="0" w:color="auto"/>
            </w:tcBorders>
            <w:shd w:val="clear" w:color="auto" w:fill="C0C0C0"/>
            <w:vAlign w:val="center"/>
            <w:hideMark/>
          </w:tcPr>
          <w:p w:rsidR="00F540F6" w:rsidRPr="007C1AFD" w:rsidRDefault="00F540F6" w:rsidP="000D7AFA">
            <w:pPr>
              <w:pStyle w:val="TAH"/>
            </w:pPr>
            <w:r w:rsidRPr="007C1AFD">
              <w:t>Description</w:t>
            </w:r>
          </w:p>
        </w:tc>
      </w:tr>
      <w:tr w:rsidR="00F540F6" w:rsidRPr="007C1AFD" w:rsidTr="00987F10">
        <w:trPr>
          <w:jc w:val="center"/>
        </w:trPr>
        <w:tc>
          <w:tcPr>
            <w:tcW w:w="1612" w:type="dxa"/>
            <w:tcBorders>
              <w:top w:val="single" w:sz="6" w:space="0" w:color="auto"/>
            </w:tcBorders>
          </w:tcPr>
          <w:p w:rsidR="00F540F6" w:rsidRPr="007C1AFD" w:rsidRDefault="00F540F6" w:rsidP="000D7AFA">
            <w:pPr>
              <w:pStyle w:val="TAL"/>
            </w:pPr>
            <w:r w:rsidRPr="007C1AFD">
              <w:t>LocationReportConfigurationPatch</w:t>
            </w:r>
          </w:p>
        </w:tc>
        <w:tc>
          <w:tcPr>
            <w:tcW w:w="422" w:type="dxa"/>
            <w:tcBorders>
              <w:top w:val="single" w:sz="6" w:space="0" w:color="auto"/>
            </w:tcBorders>
          </w:tcPr>
          <w:p w:rsidR="00F540F6" w:rsidRPr="007C1AFD" w:rsidRDefault="00F540F6" w:rsidP="000D7AFA">
            <w:pPr>
              <w:pStyle w:val="TAC"/>
            </w:pPr>
            <w:r w:rsidRPr="007C1AFD">
              <w:t>M</w:t>
            </w:r>
          </w:p>
        </w:tc>
        <w:tc>
          <w:tcPr>
            <w:tcW w:w="1264" w:type="dxa"/>
            <w:tcBorders>
              <w:top w:val="single" w:sz="6" w:space="0" w:color="auto"/>
            </w:tcBorders>
          </w:tcPr>
          <w:p w:rsidR="00F540F6" w:rsidRPr="007C1AFD" w:rsidRDefault="00F540F6" w:rsidP="000D7AFA">
            <w:pPr>
              <w:pStyle w:val="TAL"/>
            </w:pPr>
            <w:r w:rsidRPr="007C1AFD">
              <w:t>1</w:t>
            </w:r>
          </w:p>
        </w:tc>
        <w:tc>
          <w:tcPr>
            <w:tcW w:w="6381" w:type="dxa"/>
            <w:tcBorders>
              <w:top w:val="single" w:sz="6" w:space="0" w:color="auto"/>
            </w:tcBorders>
          </w:tcPr>
          <w:p w:rsidR="00F540F6" w:rsidRPr="007C1AFD" w:rsidRDefault="00F540F6" w:rsidP="000D7AFA">
            <w:pPr>
              <w:pStyle w:val="TAL"/>
            </w:pPr>
            <w:r w:rsidRPr="007C1AFD">
              <w:t>Contains the modifications to be applied to the Individual SEAL Location Reporting Configuration resource.</w:t>
            </w:r>
          </w:p>
        </w:tc>
      </w:tr>
    </w:tbl>
    <w:p w:rsidR="00F540F6" w:rsidRPr="007C1AFD" w:rsidRDefault="00F540F6" w:rsidP="00F540F6"/>
    <w:p w:rsidR="00F540F6" w:rsidRPr="007C1AFD" w:rsidRDefault="00F540F6" w:rsidP="00F540F6">
      <w:pPr>
        <w:pStyle w:val="TH"/>
      </w:pPr>
      <w:r w:rsidRPr="007C1AFD">
        <w:t>Table 7.1.1.2.3.3.4-3: Data structures supported by the PATCH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28"/>
        <w:gridCol w:w="286"/>
        <w:gridCol w:w="1067"/>
        <w:gridCol w:w="1017"/>
        <w:gridCol w:w="4881"/>
      </w:tblGrid>
      <w:tr w:rsidR="00F540F6" w:rsidRPr="007C1AFD" w:rsidTr="00987F10">
        <w:trPr>
          <w:jc w:val="center"/>
        </w:trPr>
        <w:tc>
          <w:tcPr>
            <w:tcW w:w="1058" w:type="pct"/>
            <w:tcBorders>
              <w:bottom w:val="single" w:sz="6" w:space="0" w:color="auto"/>
            </w:tcBorders>
            <w:shd w:val="clear" w:color="auto" w:fill="C0C0C0"/>
            <w:hideMark/>
          </w:tcPr>
          <w:p w:rsidR="00F540F6" w:rsidRPr="007C1AFD" w:rsidRDefault="00F540F6" w:rsidP="000D7AFA">
            <w:pPr>
              <w:pStyle w:val="TAH"/>
            </w:pPr>
            <w:r w:rsidRPr="007C1AFD">
              <w:t>Data type</w:t>
            </w:r>
          </w:p>
        </w:tc>
        <w:tc>
          <w:tcPr>
            <w:tcW w:w="166" w:type="pct"/>
            <w:tcBorders>
              <w:bottom w:val="single" w:sz="6" w:space="0" w:color="auto"/>
            </w:tcBorders>
            <w:shd w:val="clear" w:color="auto" w:fill="C0C0C0"/>
            <w:hideMark/>
          </w:tcPr>
          <w:p w:rsidR="00F540F6" w:rsidRPr="007C1AFD" w:rsidRDefault="00F540F6" w:rsidP="000D7AFA">
            <w:pPr>
              <w:pStyle w:val="TAH"/>
            </w:pPr>
            <w:r w:rsidRPr="007C1AFD">
              <w:t>P</w:t>
            </w:r>
          </w:p>
        </w:tc>
        <w:tc>
          <w:tcPr>
            <w:tcW w:w="590" w:type="pct"/>
            <w:tcBorders>
              <w:bottom w:val="single" w:sz="6" w:space="0" w:color="auto"/>
            </w:tcBorders>
            <w:shd w:val="clear" w:color="auto" w:fill="C0C0C0"/>
            <w:hideMark/>
          </w:tcPr>
          <w:p w:rsidR="00F540F6" w:rsidRPr="007C1AFD" w:rsidRDefault="00F540F6" w:rsidP="000D7AFA">
            <w:pPr>
              <w:pStyle w:val="TAH"/>
            </w:pPr>
            <w:r w:rsidRPr="007C1AFD">
              <w:t>Cardinality</w:t>
            </w:r>
          </w:p>
        </w:tc>
        <w:tc>
          <w:tcPr>
            <w:tcW w:w="525" w:type="pct"/>
            <w:tcBorders>
              <w:bottom w:val="single" w:sz="6" w:space="0" w:color="auto"/>
            </w:tcBorders>
            <w:shd w:val="clear" w:color="auto" w:fill="C0C0C0"/>
            <w:hideMark/>
          </w:tcPr>
          <w:p w:rsidR="00F540F6" w:rsidRPr="007C1AFD" w:rsidRDefault="00F540F6" w:rsidP="000D7AFA">
            <w:pPr>
              <w:pStyle w:val="TAH"/>
            </w:pPr>
            <w:r w:rsidRPr="007C1AFD">
              <w:t>Response</w:t>
            </w:r>
          </w:p>
          <w:p w:rsidR="00F540F6" w:rsidRPr="007C1AFD" w:rsidRDefault="00F540F6" w:rsidP="000D7AFA">
            <w:pPr>
              <w:pStyle w:val="TAH"/>
            </w:pPr>
            <w:r w:rsidRPr="007C1AFD">
              <w:t>codes</w:t>
            </w:r>
          </w:p>
        </w:tc>
        <w:tc>
          <w:tcPr>
            <w:tcW w:w="2661" w:type="pct"/>
            <w:tcBorders>
              <w:bottom w:val="single" w:sz="6" w:space="0" w:color="auto"/>
            </w:tcBorders>
            <w:shd w:val="clear" w:color="auto" w:fill="C0C0C0"/>
            <w:hideMark/>
          </w:tcPr>
          <w:p w:rsidR="00F540F6" w:rsidRPr="007C1AFD" w:rsidRDefault="00F540F6" w:rsidP="000D7AFA">
            <w:pPr>
              <w:pStyle w:val="TAH"/>
            </w:pPr>
            <w:r w:rsidRPr="007C1AFD">
              <w:t>Description</w:t>
            </w:r>
          </w:p>
        </w:tc>
      </w:tr>
      <w:tr w:rsidR="00F540F6" w:rsidRPr="007C1AFD" w:rsidTr="00987F10">
        <w:trPr>
          <w:jc w:val="center"/>
        </w:trPr>
        <w:tc>
          <w:tcPr>
            <w:tcW w:w="1058" w:type="pct"/>
            <w:tcBorders>
              <w:top w:val="single" w:sz="6" w:space="0" w:color="auto"/>
            </w:tcBorders>
          </w:tcPr>
          <w:p w:rsidR="00F540F6" w:rsidRPr="007C1AFD" w:rsidRDefault="00F540F6" w:rsidP="000D7AFA">
            <w:pPr>
              <w:pStyle w:val="TAL"/>
            </w:pPr>
            <w:r w:rsidRPr="007C1AFD">
              <w:t>LocationReportConfiguration</w:t>
            </w:r>
          </w:p>
        </w:tc>
        <w:tc>
          <w:tcPr>
            <w:tcW w:w="166" w:type="pct"/>
            <w:tcBorders>
              <w:top w:val="single" w:sz="6" w:space="0" w:color="auto"/>
            </w:tcBorders>
          </w:tcPr>
          <w:p w:rsidR="00F540F6" w:rsidRPr="007C1AFD" w:rsidRDefault="00F540F6" w:rsidP="000D7AFA">
            <w:pPr>
              <w:pStyle w:val="TAC"/>
            </w:pPr>
            <w:r w:rsidRPr="007C1AFD">
              <w:t>M</w:t>
            </w:r>
          </w:p>
        </w:tc>
        <w:tc>
          <w:tcPr>
            <w:tcW w:w="590" w:type="pct"/>
            <w:tcBorders>
              <w:top w:val="single" w:sz="6" w:space="0" w:color="auto"/>
            </w:tcBorders>
          </w:tcPr>
          <w:p w:rsidR="00F540F6" w:rsidRPr="007C1AFD" w:rsidRDefault="00F540F6" w:rsidP="000D7AFA">
            <w:pPr>
              <w:pStyle w:val="TAL"/>
            </w:pPr>
            <w:r w:rsidRPr="007C1AFD">
              <w:t>1</w:t>
            </w:r>
          </w:p>
        </w:tc>
        <w:tc>
          <w:tcPr>
            <w:tcW w:w="525" w:type="pct"/>
            <w:tcBorders>
              <w:top w:val="single" w:sz="6" w:space="0" w:color="auto"/>
            </w:tcBorders>
          </w:tcPr>
          <w:p w:rsidR="00F540F6" w:rsidRPr="007C1AFD" w:rsidRDefault="00F540F6" w:rsidP="000D7AFA">
            <w:pPr>
              <w:pStyle w:val="TAL"/>
            </w:pPr>
            <w:r w:rsidRPr="007C1AFD">
              <w:t>200 OK</w:t>
            </w:r>
          </w:p>
        </w:tc>
        <w:tc>
          <w:tcPr>
            <w:tcW w:w="2661" w:type="pct"/>
            <w:tcBorders>
              <w:top w:val="single" w:sz="6" w:space="0" w:color="auto"/>
            </w:tcBorders>
          </w:tcPr>
          <w:p w:rsidR="00F540F6" w:rsidRPr="007C1AFD" w:rsidRDefault="00F540F6" w:rsidP="000D7AFA">
            <w:pPr>
              <w:pStyle w:val="TAL"/>
            </w:pPr>
            <w:r w:rsidRPr="007C1AFD">
              <w:t>Individual SEAL Location Reporting Configuration resource is modified successfully and representation of the modified Individual SEAL Location Reporting Configuration resource is returned.</w:t>
            </w:r>
          </w:p>
        </w:tc>
      </w:tr>
      <w:tr w:rsidR="00F540F6" w:rsidRPr="007C1AFD" w:rsidTr="00987F10">
        <w:trPr>
          <w:jc w:val="center"/>
        </w:trPr>
        <w:tc>
          <w:tcPr>
            <w:tcW w:w="1058" w:type="pct"/>
          </w:tcPr>
          <w:p w:rsidR="00F540F6" w:rsidRPr="007C1AFD" w:rsidRDefault="00F540F6" w:rsidP="000D7AFA">
            <w:pPr>
              <w:pStyle w:val="TAL"/>
            </w:pPr>
            <w:r w:rsidRPr="007C1AFD">
              <w:t>n/a</w:t>
            </w:r>
          </w:p>
        </w:tc>
        <w:tc>
          <w:tcPr>
            <w:tcW w:w="166" w:type="pct"/>
          </w:tcPr>
          <w:p w:rsidR="00F540F6" w:rsidRPr="007C1AFD" w:rsidRDefault="00F540F6" w:rsidP="000D7AFA">
            <w:pPr>
              <w:pStyle w:val="TAC"/>
            </w:pPr>
          </w:p>
        </w:tc>
        <w:tc>
          <w:tcPr>
            <w:tcW w:w="590" w:type="pct"/>
          </w:tcPr>
          <w:p w:rsidR="00F540F6" w:rsidRPr="007C1AFD" w:rsidRDefault="00F540F6" w:rsidP="000D7AFA">
            <w:pPr>
              <w:pStyle w:val="TAL"/>
            </w:pPr>
          </w:p>
        </w:tc>
        <w:tc>
          <w:tcPr>
            <w:tcW w:w="525" w:type="pct"/>
          </w:tcPr>
          <w:p w:rsidR="00F540F6" w:rsidRPr="007C1AFD" w:rsidRDefault="00F540F6" w:rsidP="000D7AFA">
            <w:pPr>
              <w:pStyle w:val="TAL"/>
            </w:pPr>
            <w:r w:rsidRPr="007C1AFD">
              <w:t>204 No Content</w:t>
            </w:r>
          </w:p>
        </w:tc>
        <w:tc>
          <w:tcPr>
            <w:tcW w:w="2661" w:type="pct"/>
          </w:tcPr>
          <w:p w:rsidR="00F540F6" w:rsidRPr="007C1AFD" w:rsidRDefault="00F540F6" w:rsidP="000D7AFA">
            <w:pPr>
              <w:pStyle w:val="TAL"/>
            </w:pPr>
            <w:r w:rsidRPr="007C1AFD">
              <w:t xml:space="preserve">The Individual SEAL Location Reporting Configuration resource is updated successfully. </w:t>
            </w:r>
          </w:p>
        </w:tc>
      </w:tr>
      <w:tr w:rsidR="00F540F6" w:rsidRPr="007C1AFD" w:rsidTr="00987F10">
        <w:trPr>
          <w:jc w:val="center"/>
        </w:trPr>
        <w:tc>
          <w:tcPr>
            <w:tcW w:w="1058" w:type="pct"/>
          </w:tcPr>
          <w:p w:rsidR="00F540F6" w:rsidRPr="007C1AFD" w:rsidRDefault="00F540F6" w:rsidP="000D7AFA">
            <w:pPr>
              <w:pStyle w:val="TAL"/>
            </w:pPr>
            <w:r w:rsidRPr="007C1AFD">
              <w:t>n/a</w:t>
            </w:r>
          </w:p>
        </w:tc>
        <w:tc>
          <w:tcPr>
            <w:tcW w:w="166" w:type="pct"/>
          </w:tcPr>
          <w:p w:rsidR="00F540F6" w:rsidRPr="007C1AFD" w:rsidRDefault="00F540F6" w:rsidP="000D7AFA">
            <w:pPr>
              <w:pStyle w:val="TAC"/>
            </w:pPr>
          </w:p>
        </w:tc>
        <w:tc>
          <w:tcPr>
            <w:tcW w:w="590" w:type="pct"/>
          </w:tcPr>
          <w:p w:rsidR="00F540F6" w:rsidRPr="007C1AFD" w:rsidRDefault="00F540F6" w:rsidP="000D7AFA">
            <w:pPr>
              <w:pStyle w:val="TAL"/>
            </w:pPr>
          </w:p>
        </w:tc>
        <w:tc>
          <w:tcPr>
            <w:tcW w:w="525" w:type="pct"/>
          </w:tcPr>
          <w:p w:rsidR="00F540F6" w:rsidRPr="007C1AFD" w:rsidRDefault="00F540F6" w:rsidP="000D7AFA">
            <w:pPr>
              <w:pStyle w:val="TAL"/>
            </w:pPr>
            <w:r w:rsidRPr="007C1AFD">
              <w:t>307 Temporary Redirect</w:t>
            </w:r>
          </w:p>
        </w:tc>
        <w:tc>
          <w:tcPr>
            <w:tcW w:w="2661" w:type="pct"/>
          </w:tcPr>
          <w:p w:rsidR="00F540F6" w:rsidRPr="007C1AFD" w:rsidRDefault="00F540F6" w:rsidP="000D7AFA">
            <w:pPr>
              <w:pStyle w:val="TAL"/>
            </w:pPr>
            <w:r w:rsidRPr="007C1AFD">
              <w:t xml:space="preserve">Temporary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w:t>
            </w:r>
            <w:r w:rsidRPr="007C1AFD">
              <w:rPr>
                <w:lang w:eastAsia="zh-CN"/>
              </w:rPr>
              <w:t>SEAL server</w:t>
            </w:r>
            <w:r w:rsidRPr="007C1AFD">
              <w:t>.</w:t>
            </w:r>
          </w:p>
          <w:p w:rsidR="00F540F6" w:rsidRPr="007C1AFD" w:rsidRDefault="00F540F6" w:rsidP="000D7AFA">
            <w:pPr>
              <w:pStyle w:val="TAL"/>
            </w:pPr>
            <w:r w:rsidRPr="007C1AFD">
              <w:t xml:space="preserve">Redirection handling is described in </w:t>
            </w:r>
            <w:r w:rsidR="007C1AFD" w:rsidRPr="007C1AFD">
              <w:t>clause</w:t>
            </w:r>
            <w:r w:rsidRPr="007C1AFD">
              <w:t> 5.2.10 of 3GPP TS 29.122 [3].</w:t>
            </w:r>
          </w:p>
        </w:tc>
      </w:tr>
      <w:tr w:rsidR="00F540F6" w:rsidRPr="007C1AFD" w:rsidTr="00987F10">
        <w:trPr>
          <w:jc w:val="center"/>
        </w:trPr>
        <w:tc>
          <w:tcPr>
            <w:tcW w:w="1058" w:type="pct"/>
          </w:tcPr>
          <w:p w:rsidR="00F540F6" w:rsidRPr="007C1AFD" w:rsidRDefault="00F540F6" w:rsidP="000D7AFA">
            <w:pPr>
              <w:pStyle w:val="TAL"/>
            </w:pPr>
            <w:r w:rsidRPr="007C1AFD">
              <w:t>n/a</w:t>
            </w:r>
          </w:p>
        </w:tc>
        <w:tc>
          <w:tcPr>
            <w:tcW w:w="166" w:type="pct"/>
          </w:tcPr>
          <w:p w:rsidR="00F540F6" w:rsidRPr="007C1AFD" w:rsidRDefault="00F540F6" w:rsidP="000D7AFA">
            <w:pPr>
              <w:pStyle w:val="TAC"/>
            </w:pPr>
          </w:p>
        </w:tc>
        <w:tc>
          <w:tcPr>
            <w:tcW w:w="590" w:type="pct"/>
          </w:tcPr>
          <w:p w:rsidR="00F540F6" w:rsidRPr="007C1AFD" w:rsidRDefault="00F540F6" w:rsidP="000D7AFA">
            <w:pPr>
              <w:pStyle w:val="TAL"/>
            </w:pPr>
          </w:p>
        </w:tc>
        <w:tc>
          <w:tcPr>
            <w:tcW w:w="525" w:type="pct"/>
          </w:tcPr>
          <w:p w:rsidR="00F540F6" w:rsidRPr="007C1AFD" w:rsidRDefault="00F540F6" w:rsidP="000D7AFA">
            <w:pPr>
              <w:pStyle w:val="TAL"/>
            </w:pPr>
            <w:r w:rsidRPr="007C1AFD">
              <w:t>308 Permanent Redirect</w:t>
            </w:r>
          </w:p>
        </w:tc>
        <w:tc>
          <w:tcPr>
            <w:tcW w:w="2661" w:type="pct"/>
          </w:tcPr>
          <w:p w:rsidR="00F540F6" w:rsidRPr="007C1AFD" w:rsidRDefault="00F540F6" w:rsidP="000D7AFA">
            <w:pPr>
              <w:pStyle w:val="TAL"/>
            </w:pPr>
            <w:r w:rsidRPr="007C1AFD">
              <w:t xml:space="preserve">Permanent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w:t>
            </w:r>
            <w:r w:rsidRPr="007C1AFD">
              <w:rPr>
                <w:lang w:eastAsia="zh-CN"/>
              </w:rPr>
              <w:t>SEAL server</w:t>
            </w:r>
            <w:r w:rsidRPr="007C1AFD">
              <w:t>.</w:t>
            </w:r>
          </w:p>
          <w:p w:rsidR="00F540F6" w:rsidRPr="007C1AFD" w:rsidRDefault="00F540F6" w:rsidP="000D7AFA">
            <w:pPr>
              <w:pStyle w:val="TAL"/>
            </w:pPr>
            <w:r w:rsidRPr="007C1AFD">
              <w:t xml:space="preserve">Redirection handling is described in </w:t>
            </w:r>
            <w:r w:rsidR="007C1AFD" w:rsidRPr="007C1AFD">
              <w:t>clause</w:t>
            </w:r>
            <w:r w:rsidRPr="007C1AFD">
              <w:t> 5.2.10 of 3GPP TS 29.122 [3].</w:t>
            </w:r>
          </w:p>
        </w:tc>
      </w:tr>
      <w:tr w:rsidR="00F540F6" w:rsidRPr="007C1AFD" w:rsidTr="00987F10">
        <w:trPr>
          <w:trHeight w:val="112"/>
          <w:jc w:val="center"/>
        </w:trPr>
        <w:tc>
          <w:tcPr>
            <w:tcW w:w="5000" w:type="pct"/>
            <w:gridSpan w:val="5"/>
          </w:tcPr>
          <w:p w:rsidR="00F540F6" w:rsidRPr="007C1AFD" w:rsidRDefault="00F540F6" w:rsidP="000D7AFA">
            <w:pPr>
              <w:pStyle w:val="TAN"/>
            </w:pPr>
            <w:r w:rsidRPr="007C1AFD">
              <w:rPr>
                <w:lang w:eastAsia="zh-CN"/>
              </w:rPr>
              <w:t>NOTE:</w:t>
            </w:r>
            <w:r w:rsidRPr="007C1AFD">
              <w:rPr>
                <w:lang w:eastAsia="zh-CN"/>
              </w:rPr>
              <w:tab/>
              <w:t>The mandatory HTTP error status codes for the PATCH method listed in table 5.2.6-1 of 3GPP TS 29.122 [3] also apply.</w:t>
            </w:r>
          </w:p>
        </w:tc>
      </w:tr>
    </w:tbl>
    <w:p w:rsidR="00F540F6" w:rsidRPr="007C1AFD" w:rsidRDefault="00F540F6" w:rsidP="00F540F6">
      <w:pPr>
        <w:rPr>
          <w:lang w:eastAsia="zh-CN"/>
        </w:rPr>
      </w:pPr>
    </w:p>
    <w:p w:rsidR="00F540F6" w:rsidRPr="007C1AFD" w:rsidRDefault="00F540F6" w:rsidP="00F540F6">
      <w:pPr>
        <w:pStyle w:val="TH"/>
      </w:pPr>
      <w:r w:rsidRPr="007C1AFD">
        <w:t>Table 7.1.1.2.3.3.4-4: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540F6" w:rsidRPr="007C1AFD" w:rsidTr="00987F10">
        <w:trPr>
          <w:jc w:val="center"/>
        </w:trPr>
        <w:tc>
          <w:tcPr>
            <w:tcW w:w="825" w:type="pct"/>
            <w:shd w:val="clear" w:color="auto" w:fill="C0C0C0"/>
          </w:tcPr>
          <w:p w:rsidR="00F540F6" w:rsidRPr="007C1AFD" w:rsidRDefault="00F540F6" w:rsidP="000D7AFA">
            <w:pPr>
              <w:pStyle w:val="TAH"/>
            </w:pPr>
            <w:r w:rsidRPr="007C1AFD">
              <w:t>Name</w:t>
            </w:r>
          </w:p>
        </w:tc>
        <w:tc>
          <w:tcPr>
            <w:tcW w:w="732" w:type="pct"/>
            <w:shd w:val="clear" w:color="auto" w:fill="C0C0C0"/>
          </w:tcPr>
          <w:p w:rsidR="00F540F6" w:rsidRPr="007C1AFD" w:rsidRDefault="00F540F6" w:rsidP="000D7AFA">
            <w:pPr>
              <w:pStyle w:val="TAH"/>
            </w:pPr>
            <w:r w:rsidRPr="007C1AFD">
              <w:t>Data type</w:t>
            </w:r>
          </w:p>
        </w:tc>
        <w:tc>
          <w:tcPr>
            <w:tcW w:w="217" w:type="pct"/>
            <w:shd w:val="clear" w:color="auto" w:fill="C0C0C0"/>
          </w:tcPr>
          <w:p w:rsidR="00F540F6" w:rsidRPr="007C1AFD" w:rsidRDefault="00F540F6" w:rsidP="000D7AFA">
            <w:pPr>
              <w:pStyle w:val="TAH"/>
            </w:pPr>
            <w:r w:rsidRPr="007C1AFD">
              <w:t>P</w:t>
            </w:r>
          </w:p>
        </w:tc>
        <w:tc>
          <w:tcPr>
            <w:tcW w:w="581" w:type="pct"/>
            <w:shd w:val="clear" w:color="auto" w:fill="C0C0C0"/>
          </w:tcPr>
          <w:p w:rsidR="00F540F6" w:rsidRPr="007C1AFD" w:rsidRDefault="00F540F6" w:rsidP="000D7AFA">
            <w:pPr>
              <w:pStyle w:val="TAH"/>
            </w:pPr>
            <w:r w:rsidRPr="007C1AFD">
              <w:t>Cardinality</w:t>
            </w:r>
          </w:p>
        </w:tc>
        <w:tc>
          <w:tcPr>
            <w:tcW w:w="2645" w:type="pct"/>
            <w:shd w:val="clear" w:color="auto" w:fill="C0C0C0"/>
            <w:vAlign w:val="center"/>
          </w:tcPr>
          <w:p w:rsidR="00F540F6" w:rsidRPr="007C1AFD" w:rsidRDefault="00F540F6" w:rsidP="000D7AFA">
            <w:pPr>
              <w:pStyle w:val="TAH"/>
            </w:pPr>
            <w:r w:rsidRPr="007C1AFD">
              <w:t>Description</w:t>
            </w:r>
          </w:p>
        </w:tc>
      </w:tr>
      <w:tr w:rsidR="00F540F6" w:rsidRPr="007C1AFD" w:rsidTr="00987F10">
        <w:trPr>
          <w:jc w:val="center"/>
        </w:trPr>
        <w:tc>
          <w:tcPr>
            <w:tcW w:w="825" w:type="pct"/>
            <w:shd w:val="clear" w:color="auto" w:fill="auto"/>
          </w:tcPr>
          <w:p w:rsidR="00F540F6" w:rsidRPr="007C1AFD" w:rsidRDefault="00F540F6" w:rsidP="000D7AFA">
            <w:pPr>
              <w:pStyle w:val="TAL"/>
            </w:pPr>
            <w:r w:rsidRPr="007C1AFD">
              <w:t>Location</w:t>
            </w:r>
          </w:p>
        </w:tc>
        <w:tc>
          <w:tcPr>
            <w:tcW w:w="732" w:type="pct"/>
          </w:tcPr>
          <w:p w:rsidR="00F540F6" w:rsidRPr="007C1AFD" w:rsidRDefault="00F540F6" w:rsidP="000D7AFA">
            <w:pPr>
              <w:pStyle w:val="TAL"/>
            </w:pPr>
            <w:r w:rsidRPr="007C1AFD">
              <w:t>string</w:t>
            </w:r>
          </w:p>
        </w:tc>
        <w:tc>
          <w:tcPr>
            <w:tcW w:w="217" w:type="pct"/>
          </w:tcPr>
          <w:p w:rsidR="00F540F6" w:rsidRPr="007C1AFD" w:rsidRDefault="00F540F6" w:rsidP="000D7AFA">
            <w:pPr>
              <w:pStyle w:val="TAC"/>
            </w:pPr>
            <w:r w:rsidRPr="007C1AFD">
              <w:t>M</w:t>
            </w:r>
          </w:p>
        </w:tc>
        <w:tc>
          <w:tcPr>
            <w:tcW w:w="581" w:type="pct"/>
          </w:tcPr>
          <w:p w:rsidR="00F540F6" w:rsidRPr="007C1AFD" w:rsidRDefault="00F540F6" w:rsidP="000D7AFA">
            <w:pPr>
              <w:pStyle w:val="TAL"/>
            </w:pPr>
            <w:r w:rsidRPr="007C1AFD">
              <w:t>1</w:t>
            </w:r>
          </w:p>
        </w:tc>
        <w:tc>
          <w:tcPr>
            <w:tcW w:w="2645" w:type="pct"/>
            <w:shd w:val="clear" w:color="auto" w:fill="auto"/>
            <w:vAlign w:val="center"/>
          </w:tcPr>
          <w:p w:rsidR="00F540F6" w:rsidRPr="007C1AFD" w:rsidRDefault="00F540F6" w:rsidP="000D7AFA">
            <w:pPr>
              <w:pStyle w:val="TAL"/>
            </w:pPr>
            <w:r w:rsidRPr="007C1AFD">
              <w:t xml:space="preserve">An alternative URI of the resource located in an alternative </w:t>
            </w:r>
            <w:r w:rsidRPr="007C1AFD">
              <w:rPr>
                <w:lang w:eastAsia="zh-CN"/>
              </w:rPr>
              <w:t>SEAL server</w:t>
            </w:r>
            <w:r w:rsidRPr="007C1AFD">
              <w:t>.</w:t>
            </w:r>
          </w:p>
        </w:tc>
      </w:tr>
    </w:tbl>
    <w:p w:rsidR="00F540F6" w:rsidRPr="007C1AFD" w:rsidRDefault="00F540F6" w:rsidP="00F540F6"/>
    <w:p w:rsidR="00F540F6" w:rsidRPr="007C1AFD" w:rsidRDefault="00F540F6" w:rsidP="00F540F6">
      <w:pPr>
        <w:pStyle w:val="TH"/>
      </w:pPr>
      <w:r w:rsidRPr="007C1AFD">
        <w:t>Table 7.1.1.2.3.3.4-5: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F540F6" w:rsidRPr="007C1AFD" w:rsidTr="00987F10">
        <w:trPr>
          <w:jc w:val="center"/>
        </w:trPr>
        <w:tc>
          <w:tcPr>
            <w:tcW w:w="825" w:type="pct"/>
            <w:shd w:val="clear" w:color="auto" w:fill="C0C0C0"/>
          </w:tcPr>
          <w:p w:rsidR="00F540F6" w:rsidRPr="007C1AFD" w:rsidRDefault="00F540F6" w:rsidP="000D7AFA">
            <w:pPr>
              <w:pStyle w:val="TAH"/>
            </w:pPr>
            <w:r w:rsidRPr="007C1AFD">
              <w:t>Name</w:t>
            </w:r>
          </w:p>
        </w:tc>
        <w:tc>
          <w:tcPr>
            <w:tcW w:w="732" w:type="pct"/>
            <w:shd w:val="clear" w:color="auto" w:fill="C0C0C0"/>
          </w:tcPr>
          <w:p w:rsidR="00F540F6" w:rsidRPr="007C1AFD" w:rsidRDefault="00F540F6" w:rsidP="000D7AFA">
            <w:pPr>
              <w:pStyle w:val="TAH"/>
            </w:pPr>
            <w:r w:rsidRPr="007C1AFD">
              <w:t>Data type</w:t>
            </w:r>
          </w:p>
        </w:tc>
        <w:tc>
          <w:tcPr>
            <w:tcW w:w="217" w:type="pct"/>
            <w:shd w:val="clear" w:color="auto" w:fill="C0C0C0"/>
          </w:tcPr>
          <w:p w:rsidR="00F540F6" w:rsidRPr="007C1AFD" w:rsidRDefault="00F540F6" w:rsidP="000D7AFA">
            <w:pPr>
              <w:pStyle w:val="TAH"/>
            </w:pPr>
            <w:r w:rsidRPr="007C1AFD">
              <w:t>P</w:t>
            </w:r>
          </w:p>
        </w:tc>
        <w:tc>
          <w:tcPr>
            <w:tcW w:w="581" w:type="pct"/>
            <w:shd w:val="clear" w:color="auto" w:fill="C0C0C0"/>
          </w:tcPr>
          <w:p w:rsidR="00F540F6" w:rsidRPr="007C1AFD" w:rsidRDefault="00F540F6" w:rsidP="000D7AFA">
            <w:pPr>
              <w:pStyle w:val="TAH"/>
            </w:pPr>
            <w:r w:rsidRPr="007C1AFD">
              <w:t>Cardinality</w:t>
            </w:r>
          </w:p>
        </w:tc>
        <w:tc>
          <w:tcPr>
            <w:tcW w:w="2645" w:type="pct"/>
            <w:shd w:val="clear" w:color="auto" w:fill="C0C0C0"/>
            <w:vAlign w:val="center"/>
          </w:tcPr>
          <w:p w:rsidR="00F540F6" w:rsidRPr="007C1AFD" w:rsidRDefault="00F540F6" w:rsidP="000D7AFA">
            <w:pPr>
              <w:pStyle w:val="TAH"/>
            </w:pPr>
            <w:r w:rsidRPr="007C1AFD">
              <w:t>Description</w:t>
            </w:r>
          </w:p>
        </w:tc>
      </w:tr>
      <w:tr w:rsidR="00F540F6" w:rsidRPr="007C1AFD" w:rsidTr="00987F10">
        <w:trPr>
          <w:jc w:val="center"/>
        </w:trPr>
        <w:tc>
          <w:tcPr>
            <w:tcW w:w="825" w:type="pct"/>
            <w:shd w:val="clear" w:color="auto" w:fill="auto"/>
          </w:tcPr>
          <w:p w:rsidR="00F540F6" w:rsidRPr="007C1AFD" w:rsidRDefault="00F540F6" w:rsidP="000D7AFA">
            <w:pPr>
              <w:pStyle w:val="TAL"/>
            </w:pPr>
            <w:r w:rsidRPr="007C1AFD">
              <w:t>Location</w:t>
            </w:r>
          </w:p>
        </w:tc>
        <w:tc>
          <w:tcPr>
            <w:tcW w:w="732" w:type="pct"/>
          </w:tcPr>
          <w:p w:rsidR="00F540F6" w:rsidRPr="007C1AFD" w:rsidRDefault="00F540F6" w:rsidP="000D7AFA">
            <w:pPr>
              <w:pStyle w:val="TAL"/>
            </w:pPr>
            <w:r w:rsidRPr="007C1AFD">
              <w:t>string</w:t>
            </w:r>
          </w:p>
        </w:tc>
        <w:tc>
          <w:tcPr>
            <w:tcW w:w="217" w:type="pct"/>
          </w:tcPr>
          <w:p w:rsidR="00F540F6" w:rsidRPr="007C1AFD" w:rsidRDefault="00F540F6" w:rsidP="000D7AFA">
            <w:pPr>
              <w:pStyle w:val="TAC"/>
            </w:pPr>
            <w:r w:rsidRPr="007C1AFD">
              <w:t>M</w:t>
            </w:r>
          </w:p>
        </w:tc>
        <w:tc>
          <w:tcPr>
            <w:tcW w:w="581" w:type="pct"/>
          </w:tcPr>
          <w:p w:rsidR="00F540F6" w:rsidRPr="007C1AFD" w:rsidRDefault="00F540F6" w:rsidP="000D7AFA">
            <w:pPr>
              <w:pStyle w:val="TAL"/>
            </w:pPr>
            <w:r w:rsidRPr="007C1AFD">
              <w:t>1</w:t>
            </w:r>
          </w:p>
        </w:tc>
        <w:tc>
          <w:tcPr>
            <w:tcW w:w="2645" w:type="pct"/>
            <w:shd w:val="clear" w:color="auto" w:fill="auto"/>
            <w:vAlign w:val="center"/>
          </w:tcPr>
          <w:p w:rsidR="00F540F6" w:rsidRPr="007C1AFD" w:rsidRDefault="00F540F6" w:rsidP="000D7AFA">
            <w:pPr>
              <w:pStyle w:val="TAL"/>
            </w:pPr>
            <w:r w:rsidRPr="007C1AFD">
              <w:t xml:space="preserve">An alternative URI of the resource located in an alternative </w:t>
            </w:r>
            <w:r w:rsidRPr="007C1AFD">
              <w:rPr>
                <w:lang w:eastAsia="zh-CN"/>
              </w:rPr>
              <w:t>SEAL server</w:t>
            </w:r>
            <w:r w:rsidRPr="007C1AFD">
              <w:t>.</w:t>
            </w:r>
          </w:p>
        </w:tc>
      </w:tr>
    </w:tbl>
    <w:p w:rsidR="00F540F6" w:rsidRPr="007C1AFD" w:rsidRDefault="00F540F6">
      <w:pPr>
        <w:rPr>
          <w:lang w:eastAsia="zh-CN"/>
        </w:rPr>
      </w:pPr>
    </w:p>
    <w:p w:rsidR="006C7047" w:rsidRPr="007C1AFD" w:rsidRDefault="006C7047">
      <w:pPr>
        <w:pStyle w:val="Heading6"/>
        <w:rPr>
          <w:lang w:eastAsia="zh-CN"/>
        </w:rPr>
      </w:pPr>
      <w:bookmarkStart w:id="2863" w:name="_Toc43196544"/>
      <w:bookmarkStart w:id="2864" w:name="_Toc43481314"/>
      <w:bookmarkStart w:id="2865" w:name="_Toc45134591"/>
      <w:bookmarkStart w:id="2866" w:name="_Toc51189123"/>
      <w:bookmarkStart w:id="2867" w:name="_Toc51763799"/>
      <w:bookmarkStart w:id="2868" w:name="_Toc57206031"/>
      <w:bookmarkStart w:id="2869" w:name="_Toc59019372"/>
      <w:bookmarkStart w:id="2870" w:name="_Toc68170045"/>
      <w:bookmarkStart w:id="2871" w:name="_Toc83234086"/>
      <w:bookmarkStart w:id="2872" w:name="_Toc90661465"/>
      <w:bookmarkStart w:id="2873" w:name="_Toc138754977"/>
      <w:bookmarkStart w:id="2874" w:name="_Toc151885690"/>
      <w:bookmarkStart w:id="2875" w:name="_Toc152075755"/>
      <w:bookmarkStart w:id="2876" w:name="_Toc153793470"/>
      <w:r w:rsidRPr="007C1AFD">
        <w:rPr>
          <w:lang w:eastAsia="zh-CN"/>
        </w:rPr>
        <w:t>7.1.1.2.3.4</w:t>
      </w:r>
      <w:r w:rsidRPr="007C1AFD">
        <w:rPr>
          <w:lang w:eastAsia="zh-CN"/>
        </w:rPr>
        <w:tab/>
        <w:t>Resource Custom Operations</w:t>
      </w:r>
      <w:bookmarkEnd w:id="2863"/>
      <w:bookmarkEnd w:id="2864"/>
      <w:bookmarkEnd w:id="2865"/>
      <w:bookmarkEnd w:id="2866"/>
      <w:bookmarkEnd w:id="2867"/>
      <w:bookmarkEnd w:id="2868"/>
      <w:bookmarkEnd w:id="2869"/>
      <w:bookmarkEnd w:id="2870"/>
      <w:bookmarkEnd w:id="2871"/>
      <w:bookmarkEnd w:id="2872"/>
      <w:bookmarkEnd w:id="2873"/>
      <w:bookmarkEnd w:id="2874"/>
      <w:bookmarkEnd w:id="2875"/>
      <w:bookmarkEnd w:id="2876"/>
    </w:p>
    <w:p w:rsidR="006C7047" w:rsidRPr="007C1AFD" w:rsidRDefault="006C7047">
      <w:pPr>
        <w:rPr>
          <w:lang w:eastAsia="zh-CN"/>
        </w:rPr>
      </w:pPr>
      <w:r w:rsidRPr="007C1AFD">
        <w:rPr>
          <w:lang w:eastAsia="zh-CN"/>
        </w:rPr>
        <w:t>None.</w:t>
      </w:r>
    </w:p>
    <w:p w:rsidR="006C7047" w:rsidRPr="007C1AFD" w:rsidRDefault="006C7047">
      <w:pPr>
        <w:pStyle w:val="Heading4"/>
        <w:rPr>
          <w:lang w:eastAsia="zh-CN"/>
        </w:rPr>
      </w:pPr>
      <w:bookmarkStart w:id="2877" w:name="_Toc24868488"/>
      <w:bookmarkStart w:id="2878" w:name="_Toc34153996"/>
      <w:bookmarkStart w:id="2879" w:name="_Toc36040940"/>
      <w:bookmarkStart w:id="2880" w:name="_Toc36041253"/>
      <w:bookmarkStart w:id="2881" w:name="_Toc43196545"/>
      <w:bookmarkStart w:id="2882" w:name="_Toc43481315"/>
      <w:bookmarkStart w:id="2883" w:name="_Toc45134592"/>
      <w:bookmarkStart w:id="2884" w:name="_Toc51189124"/>
      <w:bookmarkStart w:id="2885" w:name="_Toc51763800"/>
      <w:bookmarkStart w:id="2886" w:name="_Toc57206032"/>
      <w:bookmarkStart w:id="2887" w:name="_Toc59019373"/>
      <w:bookmarkStart w:id="2888" w:name="_Toc68170046"/>
      <w:bookmarkStart w:id="2889" w:name="_Toc83234087"/>
      <w:bookmarkStart w:id="2890" w:name="_Toc90661466"/>
      <w:bookmarkStart w:id="2891" w:name="_Toc138754978"/>
      <w:bookmarkStart w:id="2892" w:name="_Toc151885691"/>
      <w:bookmarkStart w:id="2893" w:name="_Toc152075756"/>
      <w:bookmarkStart w:id="2894" w:name="_Toc153793471"/>
      <w:r w:rsidRPr="007C1AFD">
        <w:rPr>
          <w:lang w:eastAsia="zh-CN"/>
        </w:rPr>
        <w:t>7.1.1.3</w:t>
      </w:r>
      <w:r w:rsidRPr="007C1AFD">
        <w:rPr>
          <w:lang w:eastAsia="zh-CN"/>
        </w:rPr>
        <w:tab/>
        <w:t>Notifications</w:t>
      </w:r>
      <w:bookmarkEnd w:id="2877"/>
      <w:bookmarkEnd w:id="2878"/>
      <w:bookmarkEnd w:id="2879"/>
      <w:bookmarkEnd w:id="2880"/>
      <w:bookmarkEnd w:id="2881"/>
      <w:bookmarkEnd w:id="2882"/>
      <w:bookmarkEnd w:id="2883"/>
      <w:bookmarkEnd w:id="2884"/>
      <w:bookmarkEnd w:id="2885"/>
      <w:bookmarkEnd w:id="2886"/>
      <w:bookmarkEnd w:id="2887"/>
      <w:bookmarkEnd w:id="2888"/>
      <w:bookmarkEnd w:id="2889"/>
      <w:bookmarkEnd w:id="2890"/>
      <w:bookmarkEnd w:id="2891"/>
      <w:bookmarkEnd w:id="2892"/>
      <w:bookmarkEnd w:id="2893"/>
      <w:bookmarkEnd w:id="2894"/>
    </w:p>
    <w:p w:rsidR="009D6237" w:rsidRPr="007C1AFD" w:rsidRDefault="009D6237" w:rsidP="0008473F">
      <w:pPr>
        <w:pStyle w:val="Heading5"/>
        <w:rPr>
          <w:lang w:eastAsia="zh-CN"/>
        </w:rPr>
      </w:pPr>
      <w:bookmarkStart w:id="2895" w:name="_Toc153793472"/>
      <w:r>
        <w:rPr>
          <w:lang w:eastAsia="zh-CN"/>
        </w:rPr>
        <w:t>7.1.1.3</w:t>
      </w:r>
      <w:r w:rsidRPr="007C1AFD">
        <w:rPr>
          <w:lang w:eastAsia="zh-CN"/>
        </w:rPr>
        <w:t>.1</w:t>
      </w:r>
      <w:r w:rsidRPr="007C1AFD">
        <w:rPr>
          <w:lang w:eastAsia="zh-CN"/>
        </w:rPr>
        <w:tab/>
        <w:t>General</w:t>
      </w:r>
      <w:bookmarkEnd w:id="2895"/>
    </w:p>
    <w:p w:rsidR="009D6237" w:rsidRPr="007C1AFD" w:rsidRDefault="009D6237" w:rsidP="009D6237">
      <w:pPr>
        <w:pStyle w:val="TH"/>
      </w:pPr>
      <w:r w:rsidRPr="007C1AFD">
        <w:t>Table </w:t>
      </w:r>
      <w:r>
        <w:t>7.1.1.3</w:t>
      </w:r>
      <w:r w:rsidRPr="007C1AFD">
        <w:t>.1-1: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3189"/>
        <w:gridCol w:w="2654"/>
        <w:gridCol w:w="1645"/>
        <w:gridCol w:w="2142"/>
      </w:tblGrid>
      <w:tr w:rsidR="009D6237" w:rsidRPr="007C1AFD" w:rsidTr="0011312C">
        <w:trPr>
          <w:jc w:val="center"/>
        </w:trPr>
        <w:tc>
          <w:tcPr>
            <w:tcW w:w="1656" w:type="pct"/>
            <w:shd w:val="clear" w:color="auto" w:fill="C0C0C0"/>
            <w:vAlign w:val="center"/>
            <w:hideMark/>
          </w:tcPr>
          <w:p w:rsidR="009D6237" w:rsidRPr="007C1AFD" w:rsidRDefault="009D6237" w:rsidP="0011312C">
            <w:pPr>
              <w:pStyle w:val="TAH"/>
            </w:pPr>
            <w:r w:rsidRPr="007C1AFD">
              <w:t>Notification</w:t>
            </w:r>
          </w:p>
        </w:tc>
        <w:tc>
          <w:tcPr>
            <w:tcW w:w="1378" w:type="pct"/>
            <w:shd w:val="clear" w:color="auto" w:fill="C0C0C0"/>
            <w:vAlign w:val="center"/>
            <w:hideMark/>
          </w:tcPr>
          <w:p w:rsidR="009D6237" w:rsidRPr="007C1AFD" w:rsidRDefault="009D6237" w:rsidP="0011312C">
            <w:pPr>
              <w:pStyle w:val="TAH"/>
            </w:pPr>
            <w:r w:rsidRPr="007C1AFD">
              <w:t>Callback URI</w:t>
            </w:r>
          </w:p>
        </w:tc>
        <w:tc>
          <w:tcPr>
            <w:tcW w:w="854" w:type="pct"/>
            <w:shd w:val="clear" w:color="auto" w:fill="C0C0C0"/>
            <w:vAlign w:val="center"/>
            <w:hideMark/>
          </w:tcPr>
          <w:p w:rsidR="009D6237" w:rsidRPr="007C1AFD" w:rsidRDefault="009D6237" w:rsidP="0011312C">
            <w:pPr>
              <w:pStyle w:val="TAH"/>
            </w:pPr>
            <w:r w:rsidRPr="007C1AFD">
              <w:t>HTTP method or custom operation</w:t>
            </w:r>
          </w:p>
        </w:tc>
        <w:tc>
          <w:tcPr>
            <w:tcW w:w="1112" w:type="pct"/>
            <w:shd w:val="clear" w:color="auto" w:fill="C0C0C0"/>
            <w:vAlign w:val="center"/>
            <w:hideMark/>
          </w:tcPr>
          <w:p w:rsidR="009D6237" w:rsidRPr="007C1AFD" w:rsidRDefault="009D6237" w:rsidP="0011312C">
            <w:pPr>
              <w:pStyle w:val="TAH"/>
            </w:pPr>
            <w:r w:rsidRPr="007C1AFD">
              <w:t>Description</w:t>
            </w:r>
          </w:p>
          <w:p w:rsidR="009D6237" w:rsidRPr="007C1AFD" w:rsidRDefault="009D6237" w:rsidP="0011312C">
            <w:pPr>
              <w:pStyle w:val="TAH"/>
            </w:pPr>
            <w:r w:rsidRPr="007C1AFD">
              <w:t>(service operation)</w:t>
            </w:r>
          </w:p>
        </w:tc>
      </w:tr>
      <w:tr w:rsidR="009D6237" w:rsidRPr="007C1AFD" w:rsidTr="0011312C">
        <w:trPr>
          <w:jc w:val="center"/>
        </w:trPr>
        <w:tc>
          <w:tcPr>
            <w:tcW w:w="1656" w:type="pct"/>
          </w:tcPr>
          <w:p w:rsidR="009D6237" w:rsidRPr="007C1AFD" w:rsidRDefault="009D6237" w:rsidP="0011312C">
            <w:pPr>
              <w:pStyle w:val="TAL"/>
              <w:rPr>
                <w:lang w:val="en-US"/>
              </w:rPr>
            </w:pPr>
            <w:r>
              <w:t>Location Reporting Notification</w:t>
            </w:r>
          </w:p>
        </w:tc>
        <w:tc>
          <w:tcPr>
            <w:tcW w:w="1378" w:type="pct"/>
          </w:tcPr>
          <w:p w:rsidR="009D6237" w:rsidRPr="007C1AFD" w:rsidRDefault="009D6237" w:rsidP="0011312C">
            <w:pPr>
              <w:pStyle w:val="TAL"/>
            </w:pPr>
            <w:r w:rsidRPr="007C1AFD">
              <w:t>{notifUri}</w:t>
            </w:r>
          </w:p>
        </w:tc>
        <w:tc>
          <w:tcPr>
            <w:tcW w:w="854" w:type="pct"/>
          </w:tcPr>
          <w:p w:rsidR="009D6237" w:rsidRPr="007C1AFD" w:rsidRDefault="009D6237" w:rsidP="0011312C">
            <w:pPr>
              <w:pStyle w:val="TAL"/>
              <w:rPr>
                <w:lang w:val="fr-FR"/>
              </w:rPr>
            </w:pPr>
            <w:r w:rsidRPr="007C1AFD">
              <w:rPr>
                <w:lang w:val="fr-FR"/>
              </w:rPr>
              <w:t>POST</w:t>
            </w:r>
          </w:p>
        </w:tc>
        <w:tc>
          <w:tcPr>
            <w:tcW w:w="1112" w:type="pct"/>
          </w:tcPr>
          <w:p w:rsidR="009D6237" w:rsidRPr="007C1AFD" w:rsidRDefault="009D6237" w:rsidP="0011312C">
            <w:pPr>
              <w:pStyle w:val="TAL"/>
              <w:rPr>
                <w:lang w:val="en-US"/>
              </w:rPr>
            </w:pPr>
            <w:r w:rsidRPr="007C1AFD">
              <w:rPr>
                <w:lang w:val="en-US"/>
              </w:rPr>
              <w:t xml:space="preserve">Notify on </w:t>
            </w:r>
            <w:r>
              <w:rPr>
                <w:lang w:val="en-US"/>
              </w:rPr>
              <w:t>location event.</w:t>
            </w:r>
          </w:p>
        </w:tc>
      </w:tr>
    </w:tbl>
    <w:p w:rsidR="009D6237" w:rsidRPr="007C1AFD" w:rsidRDefault="009D6237" w:rsidP="009D6237">
      <w:pPr>
        <w:rPr>
          <w:lang w:val="en-US" w:eastAsia="zh-CN"/>
        </w:rPr>
      </w:pPr>
    </w:p>
    <w:p w:rsidR="009D6237" w:rsidRPr="007C1AFD" w:rsidRDefault="009D6237" w:rsidP="009D6237">
      <w:pPr>
        <w:pStyle w:val="Heading5"/>
        <w:rPr>
          <w:lang w:eastAsia="zh-CN"/>
        </w:rPr>
      </w:pPr>
      <w:bookmarkStart w:id="2896" w:name="_Toc151885692"/>
      <w:bookmarkStart w:id="2897" w:name="_Toc152075757"/>
      <w:bookmarkStart w:id="2898" w:name="_Toc153793473"/>
      <w:r>
        <w:rPr>
          <w:lang w:eastAsia="zh-CN"/>
        </w:rPr>
        <w:t>7.1.1.3</w:t>
      </w:r>
      <w:r w:rsidRPr="007C1AFD">
        <w:rPr>
          <w:lang w:eastAsia="zh-CN"/>
        </w:rPr>
        <w:t>.2</w:t>
      </w:r>
      <w:r w:rsidRPr="007C1AFD">
        <w:rPr>
          <w:lang w:eastAsia="zh-CN"/>
        </w:rPr>
        <w:tab/>
      </w:r>
      <w:r>
        <w:t xml:space="preserve">Location Trigger Event </w:t>
      </w:r>
      <w:r w:rsidRPr="007C1AFD">
        <w:t>Notification</w:t>
      </w:r>
      <w:bookmarkEnd w:id="2896"/>
      <w:bookmarkEnd w:id="2897"/>
      <w:bookmarkEnd w:id="2898"/>
    </w:p>
    <w:p w:rsidR="009D6237" w:rsidRPr="007C1AFD" w:rsidRDefault="009D6237" w:rsidP="009D6237">
      <w:pPr>
        <w:pStyle w:val="Heading6"/>
        <w:rPr>
          <w:lang w:eastAsia="zh-CN"/>
        </w:rPr>
      </w:pPr>
      <w:bookmarkStart w:id="2899" w:name="_Toc151885693"/>
      <w:bookmarkStart w:id="2900" w:name="_Toc152075758"/>
      <w:bookmarkStart w:id="2901" w:name="_Toc153793474"/>
      <w:r>
        <w:rPr>
          <w:lang w:eastAsia="zh-CN"/>
        </w:rPr>
        <w:t>7.1.1.3</w:t>
      </w:r>
      <w:r w:rsidRPr="007C1AFD">
        <w:rPr>
          <w:lang w:eastAsia="zh-CN"/>
        </w:rPr>
        <w:t>.2.1</w:t>
      </w:r>
      <w:r w:rsidRPr="007C1AFD">
        <w:rPr>
          <w:lang w:eastAsia="zh-CN"/>
        </w:rPr>
        <w:tab/>
        <w:t>Description</w:t>
      </w:r>
      <w:bookmarkEnd w:id="2899"/>
      <w:bookmarkEnd w:id="2900"/>
      <w:bookmarkEnd w:id="2901"/>
    </w:p>
    <w:p w:rsidR="009D6237" w:rsidRPr="007C1AFD" w:rsidRDefault="009D6237" w:rsidP="009D6237">
      <w:pPr>
        <w:pStyle w:val="Heading6"/>
        <w:rPr>
          <w:lang w:eastAsia="zh-CN"/>
        </w:rPr>
      </w:pPr>
      <w:bookmarkStart w:id="2902" w:name="_Toc151885694"/>
      <w:bookmarkStart w:id="2903" w:name="_Toc152075759"/>
      <w:bookmarkStart w:id="2904" w:name="_Toc153793475"/>
      <w:r>
        <w:rPr>
          <w:lang w:eastAsia="zh-CN"/>
        </w:rPr>
        <w:t>7.1.1.3</w:t>
      </w:r>
      <w:r w:rsidRPr="007C1AFD">
        <w:rPr>
          <w:lang w:eastAsia="zh-CN"/>
        </w:rPr>
        <w:t>.2.2</w:t>
      </w:r>
      <w:r w:rsidRPr="007C1AFD">
        <w:rPr>
          <w:lang w:eastAsia="zh-CN"/>
        </w:rPr>
        <w:tab/>
        <w:t>Notification definition</w:t>
      </w:r>
      <w:bookmarkEnd w:id="2902"/>
      <w:bookmarkEnd w:id="2903"/>
      <w:bookmarkEnd w:id="2904"/>
    </w:p>
    <w:p w:rsidR="009D6237" w:rsidRPr="007C1AFD" w:rsidRDefault="009D6237" w:rsidP="009D6237">
      <w:pPr>
        <w:rPr>
          <w:lang w:eastAsia="zh-CN"/>
        </w:rPr>
      </w:pPr>
      <w:r w:rsidRPr="007C1AFD">
        <w:rPr>
          <w:lang w:eastAsia="zh-CN"/>
        </w:rPr>
        <w:t>Callback URI: {</w:t>
      </w:r>
      <w:r w:rsidRPr="007C1AFD">
        <w:rPr>
          <w:b/>
          <w:bCs/>
          <w:noProof/>
        </w:rPr>
        <w:t>notifUri</w:t>
      </w:r>
      <w:r w:rsidRPr="007C1AFD">
        <w:rPr>
          <w:lang w:eastAsia="zh-CN"/>
        </w:rPr>
        <w:t>}</w:t>
      </w:r>
    </w:p>
    <w:p w:rsidR="009D6237" w:rsidRPr="007C1AFD" w:rsidRDefault="009D6237" w:rsidP="009D6237">
      <w:r w:rsidRPr="007C1AFD">
        <w:t>This method shall support the URI query parameters specified in table </w:t>
      </w:r>
      <w:r>
        <w:t>7.1.1.3</w:t>
      </w:r>
      <w:r w:rsidRPr="007C1AFD">
        <w:t>.2.2-1.</w:t>
      </w:r>
    </w:p>
    <w:p w:rsidR="009D6237" w:rsidRPr="007C1AFD" w:rsidRDefault="009D6237" w:rsidP="009D6237">
      <w:pPr>
        <w:pStyle w:val="TH"/>
        <w:rPr>
          <w:rFonts w:cs="Arial"/>
        </w:rPr>
      </w:pPr>
      <w:r w:rsidRPr="007C1AFD">
        <w:t>Table </w:t>
      </w:r>
      <w:r>
        <w:t>7.1.1.3</w:t>
      </w:r>
      <w:r w:rsidRPr="007C1AFD">
        <w:t>.2.2-1: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9D6237" w:rsidRPr="007C1AFD" w:rsidTr="0011312C">
        <w:trPr>
          <w:jc w:val="center"/>
        </w:trPr>
        <w:tc>
          <w:tcPr>
            <w:tcW w:w="825" w:type="pct"/>
            <w:tcBorders>
              <w:bottom w:val="single" w:sz="6" w:space="0" w:color="auto"/>
            </w:tcBorders>
            <w:shd w:val="clear" w:color="auto" w:fill="C0C0C0"/>
            <w:hideMark/>
          </w:tcPr>
          <w:p w:rsidR="009D6237" w:rsidRPr="007C1AFD" w:rsidRDefault="009D6237" w:rsidP="0011312C">
            <w:pPr>
              <w:pStyle w:val="TAH"/>
            </w:pPr>
            <w:r w:rsidRPr="007C1AFD">
              <w:t>Name</w:t>
            </w:r>
          </w:p>
        </w:tc>
        <w:tc>
          <w:tcPr>
            <w:tcW w:w="732" w:type="pct"/>
            <w:tcBorders>
              <w:bottom w:val="single" w:sz="6" w:space="0" w:color="auto"/>
            </w:tcBorders>
            <w:shd w:val="clear" w:color="auto" w:fill="C0C0C0"/>
            <w:hideMark/>
          </w:tcPr>
          <w:p w:rsidR="009D6237" w:rsidRPr="007C1AFD" w:rsidRDefault="009D6237" w:rsidP="0011312C">
            <w:pPr>
              <w:pStyle w:val="TAH"/>
            </w:pPr>
            <w:r w:rsidRPr="007C1AFD">
              <w:t>Data type</w:t>
            </w:r>
          </w:p>
        </w:tc>
        <w:tc>
          <w:tcPr>
            <w:tcW w:w="217" w:type="pct"/>
            <w:tcBorders>
              <w:bottom w:val="single" w:sz="6" w:space="0" w:color="auto"/>
            </w:tcBorders>
            <w:shd w:val="clear" w:color="auto" w:fill="C0C0C0"/>
            <w:hideMark/>
          </w:tcPr>
          <w:p w:rsidR="009D6237" w:rsidRPr="007C1AFD" w:rsidRDefault="009D6237" w:rsidP="0011312C">
            <w:pPr>
              <w:pStyle w:val="TAH"/>
            </w:pPr>
            <w:r w:rsidRPr="007C1AFD">
              <w:t>P</w:t>
            </w:r>
          </w:p>
        </w:tc>
        <w:tc>
          <w:tcPr>
            <w:tcW w:w="581" w:type="pct"/>
            <w:tcBorders>
              <w:bottom w:val="single" w:sz="6" w:space="0" w:color="auto"/>
            </w:tcBorders>
            <w:shd w:val="clear" w:color="auto" w:fill="C0C0C0"/>
            <w:hideMark/>
          </w:tcPr>
          <w:p w:rsidR="009D6237" w:rsidRPr="007C1AFD" w:rsidRDefault="009D6237" w:rsidP="0011312C">
            <w:pPr>
              <w:pStyle w:val="TAH"/>
            </w:pPr>
            <w:r w:rsidRPr="007C1AFD">
              <w:t>Cardinality</w:t>
            </w:r>
          </w:p>
        </w:tc>
        <w:tc>
          <w:tcPr>
            <w:tcW w:w="2646" w:type="pct"/>
            <w:tcBorders>
              <w:bottom w:val="single" w:sz="6" w:space="0" w:color="auto"/>
            </w:tcBorders>
            <w:shd w:val="clear" w:color="auto" w:fill="C0C0C0"/>
            <w:vAlign w:val="center"/>
            <w:hideMark/>
          </w:tcPr>
          <w:p w:rsidR="009D6237" w:rsidRPr="007C1AFD" w:rsidRDefault="009D6237" w:rsidP="0011312C">
            <w:pPr>
              <w:pStyle w:val="TAH"/>
            </w:pPr>
            <w:r w:rsidRPr="007C1AFD">
              <w:t>Description</w:t>
            </w:r>
          </w:p>
        </w:tc>
      </w:tr>
      <w:tr w:rsidR="009D6237" w:rsidRPr="007C1AFD" w:rsidTr="0011312C">
        <w:trPr>
          <w:jc w:val="center"/>
        </w:trPr>
        <w:tc>
          <w:tcPr>
            <w:tcW w:w="825" w:type="pct"/>
            <w:tcBorders>
              <w:top w:val="single" w:sz="6" w:space="0" w:color="auto"/>
            </w:tcBorders>
            <w:hideMark/>
          </w:tcPr>
          <w:p w:rsidR="009D6237" w:rsidRPr="007C1AFD" w:rsidRDefault="009D6237" w:rsidP="0011312C">
            <w:pPr>
              <w:pStyle w:val="TAL"/>
            </w:pPr>
            <w:r w:rsidRPr="007C1AFD">
              <w:t>n/a</w:t>
            </w:r>
          </w:p>
        </w:tc>
        <w:tc>
          <w:tcPr>
            <w:tcW w:w="732" w:type="pct"/>
            <w:tcBorders>
              <w:top w:val="single" w:sz="6" w:space="0" w:color="auto"/>
            </w:tcBorders>
          </w:tcPr>
          <w:p w:rsidR="009D6237" w:rsidRPr="007C1AFD" w:rsidRDefault="009D6237" w:rsidP="0011312C">
            <w:pPr>
              <w:pStyle w:val="TAL"/>
            </w:pPr>
          </w:p>
        </w:tc>
        <w:tc>
          <w:tcPr>
            <w:tcW w:w="217" w:type="pct"/>
            <w:tcBorders>
              <w:top w:val="single" w:sz="6" w:space="0" w:color="auto"/>
            </w:tcBorders>
          </w:tcPr>
          <w:p w:rsidR="009D6237" w:rsidRPr="007C1AFD" w:rsidRDefault="009D6237" w:rsidP="0011312C">
            <w:pPr>
              <w:pStyle w:val="TAC"/>
            </w:pPr>
          </w:p>
        </w:tc>
        <w:tc>
          <w:tcPr>
            <w:tcW w:w="581" w:type="pct"/>
            <w:tcBorders>
              <w:top w:val="single" w:sz="6" w:space="0" w:color="auto"/>
            </w:tcBorders>
          </w:tcPr>
          <w:p w:rsidR="009D6237" w:rsidRPr="007C1AFD" w:rsidRDefault="009D6237" w:rsidP="0011312C">
            <w:pPr>
              <w:pStyle w:val="TAC"/>
            </w:pPr>
          </w:p>
        </w:tc>
        <w:tc>
          <w:tcPr>
            <w:tcW w:w="2646" w:type="pct"/>
            <w:tcBorders>
              <w:top w:val="single" w:sz="6" w:space="0" w:color="auto"/>
            </w:tcBorders>
            <w:vAlign w:val="center"/>
          </w:tcPr>
          <w:p w:rsidR="009D6237" w:rsidRPr="007C1AFD" w:rsidRDefault="009D6237" w:rsidP="0011312C">
            <w:pPr>
              <w:pStyle w:val="TAL"/>
            </w:pPr>
          </w:p>
        </w:tc>
      </w:tr>
    </w:tbl>
    <w:p w:rsidR="009D6237" w:rsidRPr="007C1AFD" w:rsidRDefault="009D6237" w:rsidP="009D6237"/>
    <w:p w:rsidR="009D6237" w:rsidRPr="007C1AFD" w:rsidRDefault="009D6237" w:rsidP="009D6237">
      <w:r w:rsidRPr="007C1AFD">
        <w:t>This method shall support the request data structures specified in table </w:t>
      </w:r>
      <w:r>
        <w:t>7.1.1.3</w:t>
      </w:r>
      <w:r w:rsidRPr="007C1AFD">
        <w:t>.2.2-2 and the response data structures and response codes specified in table </w:t>
      </w:r>
      <w:r>
        <w:t>7.1.1.3</w:t>
      </w:r>
      <w:r w:rsidRPr="007C1AFD">
        <w:t>.2.2-3.</w:t>
      </w:r>
    </w:p>
    <w:p w:rsidR="009D6237" w:rsidRPr="007C1AFD" w:rsidRDefault="009D6237" w:rsidP="009D6237">
      <w:pPr>
        <w:pStyle w:val="TH"/>
      </w:pPr>
      <w:r w:rsidRPr="007C1AFD">
        <w:t>Table </w:t>
      </w:r>
      <w:r>
        <w:t>7.1.1.3</w:t>
      </w:r>
      <w:r w:rsidRPr="007C1AFD">
        <w:t>.2.2-2: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9"/>
        <w:gridCol w:w="360"/>
        <w:gridCol w:w="1350"/>
        <w:gridCol w:w="4980"/>
      </w:tblGrid>
      <w:tr w:rsidR="009D6237" w:rsidRPr="007C1AFD" w:rsidTr="0011312C">
        <w:trPr>
          <w:jc w:val="center"/>
        </w:trPr>
        <w:tc>
          <w:tcPr>
            <w:tcW w:w="2989" w:type="dxa"/>
            <w:tcBorders>
              <w:bottom w:val="single" w:sz="6" w:space="0" w:color="auto"/>
            </w:tcBorders>
            <w:shd w:val="clear" w:color="auto" w:fill="C0C0C0"/>
            <w:hideMark/>
          </w:tcPr>
          <w:p w:rsidR="009D6237" w:rsidRPr="007C1AFD" w:rsidRDefault="009D6237" w:rsidP="0011312C">
            <w:pPr>
              <w:pStyle w:val="TAH"/>
            </w:pPr>
            <w:r w:rsidRPr="007C1AFD">
              <w:t>Data type</w:t>
            </w:r>
          </w:p>
        </w:tc>
        <w:tc>
          <w:tcPr>
            <w:tcW w:w="360" w:type="dxa"/>
            <w:tcBorders>
              <w:bottom w:val="single" w:sz="6" w:space="0" w:color="auto"/>
            </w:tcBorders>
            <w:shd w:val="clear" w:color="auto" w:fill="C0C0C0"/>
            <w:hideMark/>
          </w:tcPr>
          <w:p w:rsidR="009D6237" w:rsidRPr="007C1AFD" w:rsidRDefault="009D6237" w:rsidP="0011312C">
            <w:pPr>
              <w:pStyle w:val="TAH"/>
            </w:pPr>
            <w:r w:rsidRPr="007C1AFD">
              <w:t>P</w:t>
            </w:r>
          </w:p>
        </w:tc>
        <w:tc>
          <w:tcPr>
            <w:tcW w:w="1350" w:type="dxa"/>
            <w:tcBorders>
              <w:bottom w:val="single" w:sz="6" w:space="0" w:color="auto"/>
            </w:tcBorders>
            <w:shd w:val="clear" w:color="auto" w:fill="C0C0C0"/>
            <w:hideMark/>
          </w:tcPr>
          <w:p w:rsidR="009D6237" w:rsidRPr="007C1AFD" w:rsidRDefault="009D6237" w:rsidP="0011312C">
            <w:pPr>
              <w:pStyle w:val="TAH"/>
            </w:pPr>
            <w:r w:rsidRPr="007C1AFD">
              <w:t>Cardinality</w:t>
            </w:r>
          </w:p>
        </w:tc>
        <w:tc>
          <w:tcPr>
            <w:tcW w:w="4980" w:type="dxa"/>
            <w:tcBorders>
              <w:bottom w:val="single" w:sz="6" w:space="0" w:color="auto"/>
            </w:tcBorders>
            <w:shd w:val="clear" w:color="auto" w:fill="C0C0C0"/>
            <w:vAlign w:val="center"/>
            <w:hideMark/>
          </w:tcPr>
          <w:p w:rsidR="009D6237" w:rsidRPr="007C1AFD" w:rsidRDefault="009D6237" w:rsidP="0011312C">
            <w:pPr>
              <w:pStyle w:val="TAH"/>
            </w:pPr>
            <w:r w:rsidRPr="007C1AFD">
              <w:t>Description</w:t>
            </w:r>
          </w:p>
        </w:tc>
      </w:tr>
      <w:tr w:rsidR="009D6237" w:rsidRPr="007C1AFD" w:rsidTr="0011312C">
        <w:trPr>
          <w:jc w:val="center"/>
        </w:trPr>
        <w:tc>
          <w:tcPr>
            <w:tcW w:w="2989" w:type="dxa"/>
            <w:tcBorders>
              <w:top w:val="single" w:sz="6" w:space="0" w:color="auto"/>
            </w:tcBorders>
          </w:tcPr>
          <w:p w:rsidR="009D6237" w:rsidRPr="007C1AFD" w:rsidRDefault="009D6237" w:rsidP="0011312C">
            <w:pPr>
              <w:pStyle w:val="TAL"/>
            </w:pPr>
            <w:r>
              <w:rPr>
                <w:noProof/>
              </w:rPr>
              <w:t>LocationReport</w:t>
            </w:r>
          </w:p>
        </w:tc>
        <w:tc>
          <w:tcPr>
            <w:tcW w:w="360" w:type="dxa"/>
            <w:tcBorders>
              <w:top w:val="single" w:sz="6" w:space="0" w:color="auto"/>
            </w:tcBorders>
          </w:tcPr>
          <w:p w:rsidR="009D6237" w:rsidRPr="007C1AFD" w:rsidRDefault="009D6237" w:rsidP="0011312C">
            <w:pPr>
              <w:pStyle w:val="TAC"/>
            </w:pPr>
            <w:r w:rsidRPr="007C1AFD">
              <w:t>M</w:t>
            </w:r>
          </w:p>
        </w:tc>
        <w:tc>
          <w:tcPr>
            <w:tcW w:w="1350" w:type="dxa"/>
            <w:tcBorders>
              <w:top w:val="single" w:sz="6" w:space="0" w:color="auto"/>
            </w:tcBorders>
          </w:tcPr>
          <w:p w:rsidR="009D6237" w:rsidRPr="007C1AFD" w:rsidRDefault="009D6237" w:rsidP="0011312C">
            <w:pPr>
              <w:pStyle w:val="TAL"/>
            </w:pPr>
            <w:r w:rsidRPr="007C1AFD">
              <w:t>1</w:t>
            </w:r>
          </w:p>
        </w:tc>
        <w:tc>
          <w:tcPr>
            <w:tcW w:w="4980" w:type="dxa"/>
            <w:tcBorders>
              <w:top w:val="single" w:sz="6" w:space="0" w:color="auto"/>
            </w:tcBorders>
          </w:tcPr>
          <w:p w:rsidR="009D6237" w:rsidRPr="007C1AFD" w:rsidRDefault="009D6237" w:rsidP="0011312C">
            <w:pPr>
              <w:pStyle w:val="TAL"/>
            </w:pPr>
            <w:r w:rsidRPr="007C1AFD">
              <w:t xml:space="preserve">Represents the reported </w:t>
            </w:r>
            <w:r>
              <w:t>location event</w:t>
            </w:r>
            <w:r w:rsidRPr="007C1AFD">
              <w:t>.</w:t>
            </w:r>
          </w:p>
        </w:tc>
      </w:tr>
    </w:tbl>
    <w:p w:rsidR="009D6237" w:rsidRPr="007C1AFD" w:rsidRDefault="009D6237" w:rsidP="009D6237"/>
    <w:p w:rsidR="009D6237" w:rsidRPr="007C1AFD" w:rsidRDefault="009D6237" w:rsidP="009D6237">
      <w:pPr>
        <w:pStyle w:val="TH"/>
      </w:pPr>
      <w:r w:rsidRPr="007C1AFD">
        <w:t>Table </w:t>
      </w:r>
      <w:r>
        <w:t>7.1.1.3</w:t>
      </w:r>
      <w:r w:rsidRPr="007C1AFD">
        <w:t>.2.2-3: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44"/>
        <w:gridCol w:w="416"/>
        <w:gridCol w:w="1169"/>
        <w:gridCol w:w="1531"/>
        <w:gridCol w:w="4619"/>
      </w:tblGrid>
      <w:tr w:rsidR="009D6237" w:rsidRPr="007C1AFD" w:rsidTr="0011312C">
        <w:trPr>
          <w:jc w:val="center"/>
        </w:trPr>
        <w:tc>
          <w:tcPr>
            <w:tcW w:w="1004" w:type="pct"/>
            <w:tcBorders>
              <w:bottom w:val="single" w:sz="6" w:space="0" w:color="auto"/>
            </w:tcBorders>
            <w:shd w:val="clear" w:color="auto" w:fill="C0C0C0"/>
            <w:hideMark/>
          </w:tcPr>
          <w:p w:rsidR="009D6237" w:rsidRPr="007C1AFD" w:rsidRDefault="009D6237" w:rsidP="0011312C">
            <w:pPr>
              <w:pStyle w:val="TAH"/>
            </w:pPr>
            <w:r w:rsidRPr="007C1AFD">
              <w:t>Data type</w:t>
            </w:r>
          </w:p>
        </w:tc>
        <w:tc>
          <w:tcPr>
            <w:tcW w:w="215" w:type="pct"/>
            <w:tcBorders>
              <w:bottom w:val="single" w:sz="6" w:space="0" w:color="auto"/>
            </w:tcBorders>
            <w:shd w:val="clear" w:color="auto" w:fill="C0C0C0"/>
            <w:hideMark/>
          </w:tcPr>
          <w:p w:rsidR="009D6237" w:rsidRPr="007C1AFD" w:rsidRDefault="009D6237" w:rsidP="0011312C">
            <w:pPr>
              <w:pStyle w:val="TAH"/>
            </w:pPr>
            <w:r w:rsidRPr="007C1AFD">
              <w:t>P</w:t>
            </w:r>
          </w:p>
        </w:tc>
        <w:tc>
          <w:tcPr>
            <w:tcW w:w="604" w:type="pct"/>
            <w:tcBorders>
              <w:bottom w:val="single" w:sz="6" w:space="0" w:color="auto"/>
            </w:tcBorders>
            <w:shd w:val="clear" w:color="auto" w:fill="C0C0C0"/>
            <w:hideMark/>
          </w:tcPr>
          <w:p w:rsidR="009D6237" w:rsidRPr="007C1AFD" w:rsidRDefault="009D6237" w:rsidP="0011312C">
            <w:pPr>
              <w:pStyle w:val="TAH"/>
            </w:pPr>
            <w:r w:rsidRPr="007C1AFD">
              <w:t>Cardinality</w:t>
            </w:r>
          </w:p>
        </w:tc>
        <w:tc>
          <w:tcPr>
            <w:tcW w:w="791" w:type="pct"/>
            <w:tcBorders>
              <w:bottom w:val="single" w:sz="6" w:space="0" w:color="auto"/>
            </w:tcBorders>
            <w:shd w:val="clear" w:color="auto" w:fill="C0C0C0"/>
            <w:hideMark/>
          </w:tcPr>
          <w:p w:rsidR="009D6237" w:rsidRPr="007C1AFD" w:rsidRDefault="009D6237" w:rsidP="0011312C">
            <w:pPr>
              <w:pStyle w:val="TAH"/>
            </w:pPr>
            <w:r w:rsidRPr="007C1AFD">
              <w:t>Response codes</w:t>
            </w:r>
          </w:p>
        </w:tc>
        <w:tc>
          <w:tcPr>
            <w:tcW w:w="2386" w:type="pct"/>
            <w:tcBorders>
              <w:bottom w:val="single" w:sz="6" w:space="0" w:color="auto"/>
            </w:tcBorders>
            <w:shd w:val="clear" w:color="auto" w:fill="C0C0C0"/>
            <w:hideMark/>
          </w:tcPr>
          <w:p w:rsidR="009D6237" w:rsidRPr="007C1AFD" w:rsidRDefault="009D6237" w:rsidP="0011312C">
            <w:pPr>
              <w:pStyle w:val="TAH"/>
            </w:pPr>
            <w:r w:rsidRPr="007C1AFD">
              <w:t>Description</w:t>
            </w:r>
          </w:p>
        </w:tc>
      </w:tr>
      <w:tr w:rsidR="009D6237" w:rsidRPr="007C1AFD" w:rsidTr="0011312C">
        <w:trPr>
          <w:jc w:val="center"/>
        </w:trPr>
        <w:tc>
          <w:tcPr>
            <w:tcW w:w="1004" w:type="pct"/>
            <w:tcBorders>
              <w:top w:val="single" w:sz="6" w:space="0" w:color="auto"/>
            </w:tcBorders>
          </w:tcPr>
          <w:p w:rsidR="009D6237" w:rsidRPr="007C1AFD" w:rsidRDefault="009D6237" w:rsidP="0011312C">
            <w:pPr>
              <w:pStyle w:val="TAL"/>
            </w:pPr>
            <w:r w:rsidRPr="007C1AFD">
              <w:t>n/a</w:t>
            </w:r>
          </w:p>
        </w:tc>
        <w:tc>
          <w:tcPr>
            <w:tcW w:w="215" w:type="pct"/>
            <w:tcBorders>
              <w:top w:val="single" w:sz="6" w:space="0" w:color="auto"/>
            </w:tcBorders>
          </w:tcPr>
          <w:p w:rsidR="009D6237" w:rsidRPr="007C1AFD" w:rsidRDefault="009D6237" w:rsidP="0011312C">
            <w:pPr>
              <w:pStyle w:val="TAC"/>
            </w:pPr>
          </w:p>
        </w:tc>
        <w:tc>
          <w:tcPr>
            <w:tcW w:w="604" w:type="pct"/>
            <w:tcBorders>
              <w:top w:val="single" w:sz="6" w:space="0" w:color="auto"/>
            </w:tcBorders>
          </w:tcPr>
          <w:p w:rsidR="009D6237" w:rsidRPr="007C1AFD" w:rsidRDefault="009D6237" w:rsidP="0011312C">
            <w:pPr>
              <w:pStyle w:val="TAC"/>
            </w:pPr>
          </w:p>
        </w:tc>
        <w:tc>
          <w:tcPr>
            <w:tcW w:w="791" w:type="pct"/>
            <w:tcBorders>
              <w:top w:val="single" w:sz="6" w:space="0" w:color="auto"/>
            </w:tcBorders>
          </w:tcPr>
          <w:p w:rsidR="009D6237" w:rsidRPr="007C1AFD" w:rsidRDefault="009D6237" w:rsidP="0011312C">
            <w:pPr>
              <w:pStyle w:val="TAL"/>
            </w:pPr>
            <w:r w:rsidRPr="007C1AFD">
              <w:t>204 No Content</w:t>
            </w:r>
          </w:p>
        </w:tc>
        <w:tc>
          <w:tcPr>
            <w:tcW w:w="2386" w:type="pct"/>
            <w:tcBorders>
              <w:top w:val="single" w:sz="6" w:space="0" w:color="auto"/>
            </w:tcBorders>
          </w:tcPr>
          <w:p w:rsidR="009D6237" w:rsidRPr="007C1AFD" w:rsidRDefault="009D6237" w:rsidP="0011312C">
            <w:pPr>
              <w:pStyle w:val="TAL"/>
            </w:pPr>
            <w:r w:rsidRPr="007C1AFD">
              <w:t>The notification is successfully received.</w:t>
            </w:r>
          </w:p>
        </w:tc>
      </w:tr>
      <w:tr w:rsidR="009D6237" w:rsidRPr="007C1AFD" w:rsidTr="0011312C">
        <w:trPr>
          <w:jc w:val="center"/>
        </w:trPr>
        <w:tc>
          <w:tcPr>
            <w:tcW w:w="1004" w:type="pct"/>
          </w:tcPr>
          <w:p w:rsidR="009D6237" w:rsidRPr="007C1AFD" w:rsidRDefault="009D6237" w:rsidP="0011312C">
            <w:pPr>
              <w:pStyle w:val="TAL"/>
            </w:pPr>
            <w:r w:rsidRPr="007C1AFD">
              <w:t>n/a</w:t>
            </w:r>
          </w:p>
        </w:tc>
        <w:tc>
          <w:tcPr>
            <w:tcW w:w="215" w:type="pct"/>
          </w:tcPr>
          <w:p w:rsidR="009D6237" w:rsidRPr="007C1AFD" w:rsidRDefault="009D6237" w:rsidP="0011312C">
            <w:pPr>
              <w:pStyle w:val="TAC"/>
            </w:pPr>
          </w:p>
        </w:tc>
        <w:tc>
          <w:tcPr>
            <w:tcW w:w="604" w:type="pct"/>
          </w:tcPr>
          <w:p w:rsidR="009D6237" w:rsidRPr="007C1AFD" w:rsidRDefault="009D6237" w:rsidP="0011312C">
            <w:pPr>
              <w:pStyle w:val="TAC"/>
            </w:pPr>
          </w:p>
        </w:tc>
        <w:tc>
          <w:tcPr>
            <w:tcW w:w="791" w:type="pct"/>
          </w:tcPr>
          <w:p w:rsidR="009D6237" w:rsidRPr="007C1AFD" w:rsidRDefault="009D6237" w:rsidP="0011312C">
            <w:pPr>
              <w:pStyle w:val="TAL"/>
            </w:pPr>
            <w:r w:rsidRPr="007C1AFD">
              <w:t>307 Temporary Redirect</w:t>
            </w:r>
          </w:p>
        </w:tc>
        <w:tc>
          <w:tcPr>
            <w:tcW w:w="2386" w:type="pct"/>
          </w:tcPr>
          <w:p w:rsidR="009D6237" w:rsidRDefault="009D6237" w:rsidP="0011312C">
            <w:pPr>
              <w:pStyle w:val="TAL"/>
            </w:pPr>
            <w:r w:rsidRPr="007C1AFD">
              <w:t>Temporary redirection.</w:t>
            </w:r>
          </w:p>
          <w:p w:rsidR="009D6237" w:rsidRDefault="009D6237" w:rsidP="0011312C">
            <w:pPr>
              <w:pStyle w:val="TAL"/>
            </w:pPr>
          </w:p>
          <w:p w:rsidR="009D6237" w:rsidRDefault="009D6237" w:rsidP="0011312C">
            <w:pPr>
              <w:pStyle w:val="TAL"/>
            </w:pPr>
            <w:r w:rsidRPr="007C1AFD">
              <w:t>The response shall include a Location header field containing an alternative URI representing the end point of an alternative VAL server where the notification should be sent.</w:t>
            </w:r>
          </w:p>
          <w:p w:rsidR="009D6237" w:rsidRPr="007C1AFD" w:rsidRDefault="009D6237" w:rsidP="0011312C">
            <w:pPr>
              <w:pStyle w:val="TAL"/>
            </w:pPr>
          </w:p>
          <w:p w:rsidR="009D6237" w:rsidRPr="007C1AFD" w:rsidRDefault="009D6237" w:rsidP="0011312C">
            <w:pPr>
              <w:pStyle w:val="TAL"/>
            </w:pPr>
            <w:r w:rsidRPr="007C1AFD">
              <w:t>Redirection handling is described in clause 5.2.10 of 3GPP TS 29.122 [3].</w:t>
            </w:r>
          </w:p>
        </w:tc>
      </w:tr>
      <w:tr w:rsidR="009D6237" w:rsidRPr="007C1AFD" w:rsidTr="0011312C">
        <w:trPr>
          <w:jc w:val="center"/>
        </w:trPr>
        <w:tc>
          <w:tcPr>
            <w:tcW w:w="1004" w:type="pct"/>
          </w:tcPr>
          <w:p w:rsidR="009D6237" w:rsidRPr="007C1AFD" w:rsidRDefault="009D6237" w:rsidP="0011312C">
            <w:pPr>
              <w:pStyle w:val="TAL"/>
            </w:pPr>
            <w:r w:rsidRPr="007C1AFD">
              <w:t>n/a</w:t>
            </w:r>
          </w:p>
        </w:tc>
        <w:tc>
          <w:tcPr>
            <w:tcW w:w="215" w:type="pct"/>
          </w:tcPr>
          <w:p w:rsidR="009D6237" w:rsidRPr="007C1AFD" w:rsidRDefault="009D6237" w:rsidP="0011312C">
            <w:pPr>
              <w:pStyle w:val="TAC"/>
            </w:pPr>
          </w:p>
        </w:tc>
        <w:tc>
          <w:tcPr>
            <w:tcW w:w="604" w:type="pct"/>
          </w:tcPr>
          <w:p w:rsidR="009D6237" w:rsidRPr="007C1AFD" w:rsidRDefault="009D6237" w:rsidP="0011312C">
            <w:pPr>
              <w:pStyle w:val="TAC"/>
            </w:pPr>
          </w:p>
        </w:tc>
        <w:tc>
          <w:tcPr>
            <w:tcW w:w="791" w:type="pct"/>
          </w:tcPr>
          <w:p w:rsidR="009D6237" w:rsidRPr="007C1AFD" w:rsidRDefault="009D6237" w:rsidP="0011312C">
            <w:pPr>
              <w:pStyle w:val="TAL"/>
            </w:pPr>
            <w:r w:rsidRPr="007C1AFD">
              <w:t>308 Permanent Redirect</w:t>
            </w:r>
          </w:p>
        </w:tc>
        <w:tc>
          <w:tcPr>
            <w:tcW w:w="2386" w:type="pct"/>
          </w:tcPr>
          <w:p w:rsidR="009D6237" w:rsidRDefault="009D6237" w:rsidP="0011312C">
            <w:pPr>
              <w:pStyle w:val="TAL"/>
            </w:pPr>
            <w:r w:rsidRPr="007C1AFD">
              <w:t>Permanent redirection.</w:t>
            </w:r>
          </w:p>
          <w:p w:rsidR="009D6237" w:rsidRDefault="009D6237" w:rsidP="0011312C">
            <w:pPr>
              <w:pStyle w:val="TAL"/>
            </w:pPr>
          </w:p>
          <w:p w:rsidR="009D6237" w:rsidRDefault="009D6237" w:rsidP="0011312C">
            <w:pPr>
              <w:pStyle w:val="TAL"/>
            </w:pPr>
            <w:r w:rsidRPr="007C1AFD">
              <w:t>The response shall include a Location header field containing an alternative URI representing the end point of an alternative VAL server where the notification should be sent.</w:t>
            </w:r>
          </w:p>
          <w:p w:rsidR="009D6237" w:rsidRPr="007C1AFD" w:rsidRDefault="009D6237" w:rsidP="0011312C">
            <w:pPr>
              <w:pStyle w:val="TAL"/>
            </w:pPr>
          </w:p>
          <w:p w:rsidR="009D6237" w:rsidRPr="007C1AFD" w:rsidRDefault="009D6237" w:rsidP="0011312C">
            <w:pPr>
              <w:pStyle w:val="TAL"/>
            </w:pPr>
            <w:r w:rsidRPr="007C1AFD">
              <w:t>Redirection handling is described in clause 5.2.10 of 3GPP TS 29.122 [3].</w:t>
            </w:r>
          </w:p>
        </w:tc>
      </w:tr>
      <w:tr w:rsidR="009D6237" w:rsidRPr="007C1AFD" w:rsidTr="0011312C">
        <w:trPr>
          <w:jc w:val="center"/>
        </w:trPr>
        <w:tc>
          <w:tcPr>
            <w:tcW w:w="5000" w:type="pct"/>
            <w:gridSpan w:val="5"/>
          </w:tcPr>
          <w:p w:rsidR="009D6237" w:rsidRPr="007C1AFD" w:rsidRDefault="009D6237" w:rsidP="0011312C">
            <w:pPr>
              <w:pStyle w:val="TAN"/>
            </w:pPr>
            <w:r w:rsidRPr="007C1AFD">
              <w:t>NOTE:</w:t>
            </w:r>
            <w:r w:rsidRPr="007C1AFD">
              <w:rPr>
                <w:noProof/>
              </w:rPr>
              <w:tab/>
              <w:t xml:space="preserve">The mandatory </w:t>
            </w:r>
            <w:r w:rsidRPr="007C1AFD">
              <w:t>HTTP error status codes for the POST method listed in table 5.2.6-1 of 3GPP TS 29.122 [3] also apply.</w:t>
            </w:r>
          </w:p>
        </w:tc>
      </w:tr>
    </w:tbl>
    <w:p w:rsidR="009D6237" w:rsidRPr="007C1AFD" w:rsidRDefault="009D6237" w:rsidP="009D6237">
      <w:pPr>
        <w:rPr>
          <w:lang w:eastAsia="zh-CN"/>
        </w:rPr>
      </w:pPr>
    </w:p>
    <w:p w:rsidR="009D6237" w:rsidRPr="007C1AFD" w:rsidRDefault="009D6237" w:rsidP="009D6237">
      <w:pPr>
        <w:pStyle w:val="TH"/>
      </w:pPr>
      <w:r w:rsidRPr="007C1AFD">
        <w:t>Table </w:t>
      </w:r>
      <w:r>
        <w:t>7.1.1.3</w:t>
      </w:r>
      <w:r w:rsidRPr="007C1AFD">
        <w:t>.2.2-4: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D6237" w:rsidRPr="007C1AFD" w:rsidTr="0011312C">
        <w:trPr>
          <w:jc w:val="center"/>
        </w:trPr>
        <w:tc>
          <w:tcPr>
            <w:tcW w:w="825" w:type="pct"/>
            <w:shd w:val="clear" w:color="auto" w:fill="C0C0C0"/>
          </w:tcPr>
          <w:p w:rsidR="009D6237" w:rsidRPr="007C1AFD" w:rsidRDefault="009D6237" w:rsidP="0011312C">
            <w:pPr>
              <w:pStyle w:val="TAH"/>
            </w:pPr>
            <w:r w:rsidRPr="007C1AFD">
              <w:t>Name</w:t>
            </w:r>
          </w:p>
        </w:tc>
        <w:tc>
          <w:tcPr>
            <w:tcW w:w="732" w:type="pct"/>
            <w:shd w:val="clear" w:color="auto" w:fill="C0C0C0"/>
          </w:tcPr>
          <w:p w:rsidR="009D6237" w:rsidRPr="007C1AFD" w:rsidRDefault="009D6237" w:rsidP="0011312C">
            <w:pPr>
              <w:pStyle w:val="TAH"/>
            </w:pPr>
            <w:r w:rsidRPr="007C1AFD">
              <w:t>Data type</w:t>
            </w:r>
          </w:p>
        </w:tc>
        <w:tc>
          <w:tcPr>
            <w:tcW w:w="217" w:type="pct"/>
            <w:shd w:val="clear" w:color="auto" w:fill="C0C0C0"/>
          </w:tcPr>
          <w:p w:rsidR="009D6237" w:rsidRPr="007C1AFD" w:rsidRDefault="009D6237" w:rsidP="0011312C">
            <w:pPr>
              <w:pStyle w:val="TAH"/>
            </w:pPr>
            <w:r w:rsidRPr="007C1AFD">
              <w:t>P</w:t>
            </w:r>
          </w:p>
        </w:tc>
        <w:tc>
          <w:tcPr>
            <w:tcW w:w="581" w:type="pct"/>
            <w:shd w:val="clear" w:color="auto" w:fill="C0C0C0"/>
          </w:tcPr>
          <w:p w:rsidR="009D6237" w:rsidRPr="007C1AFD" w:rsidRDefault="009D6237" w:rsidP="0011312C">
            <w:pPr>
              <w:pStyle w:val="TAH"/>
            </w:pPr>
            <w:r w:rsidRPr="007C1AFD">
              <w:t>Cardinality</w:t>
            </w:r>
          </w:p>
        </w:tc>
        <w:tc>
          <w:tcPr>
            <w:tcW w:w="2645" w:type="pct"/>
            <w:shd w:val="clear" w:color="auto" w:fill="C0C0C0"/>
            <w:vAlign w:val="center"/>
          </w:tcPr>
          <w:p w:rsidR="009D6237" w:rsidRPr="007C1AFD" w:rsidRDefault="009D6237" w:rsidP="0011312C">
            <w:pPr>
              <w:pStyle w:val="TAH"/>
            </w:pPr>
            <w:r w:rsidRPr="007C1AFD">
              <w:t>Description</w:t>
            </w:r>
          </w:p>
        </w:tc>
      </w:tr>
      <w:tr w:rsidR="009D6237" w:rsidRPr="007C1AFD" w:rsidTr="0011312C">
        <w:trPr>
          <w:jc w:val="center"/>
        </w:trPr>
        <w:tc>
          <w:tcPr>
            <w:tcW w:w="825" w:type="pct"/>
            <w:shd w:val="clear" w:color="auto" w:fill="auto"/>
          </w:tcPr>
          <w:p w:rsidR="009D6237" w:rsidRPr="007C1AFD" w:rsidRDefault="009D6237" w:rsidP="0011312C">
            <w:pPr>
              <w:pStyle w:val="TAL"/>
            </w:pPr>
            <w:r w:rsidRPr="007C1AFD">
              <w:t>Location</w:t>
            </w:r>
          </w:p>
        </w:tc>
        <w:tc>
          <w:tcPr>
            <w:tcW w:w="732" w:type="pct"/>
          </w:tcPr>
          <w:p w:rsidR="009D6237" w:rsidRPr="007C1AFD" w:rsidRDefault="009D6237" w:rsidP="0011312C">
            <w:pPr>
              <w:pStyle w:val="TAL"/>
            </w:pPr>
            <w:r w:rsidRPr="007C1AFD">
              <w:t>string</w:t>
            </w:r>
          </w:p>
        </w:tc>
        <w:tc>
          <w:tcPr>
            <w:tcW w:w="217" w:type="pct"/>
          </w:tcPr>
          <w:p w:rsidR="009D6237" w:rsidRPr="007C1AFD" w:rsidRDefault="009D6237" w:rsidP="0011312C">
            <w:pPr>
              <w:pStyle w:val="TAC"/>
            </w:pPr>
            <w:r w:rsidRPr="007C1AFD">
              <w:t>M</w:t>
            </w:r>
          </w:p>
        </w:tc>
        <w:tc>
          <w:tcPr>
            <w:tcW w:w="581" w:type="pct"/>
          </w:tcPr>
          <w:p w:rsidR="009D6237" w:rsidRPr="007C1AFD" w:rsidRDefault="009D6237" w:rsidP="0011312C">
            <w:pPr>
              <w:pStyle w:val="TAL"/>
            </w:pPr>
            <w:r w:rsidRPr="007C1AFD">
              <w:t>1</w:t>
            </w:r>
          </w:p>
        </w:tc>
        <w:tc>
          <w:tcPr>
            <w:tcW w:w="2645" w:type="pct"/>
            <w:shd w:val="clear" w:color="auto" w:fill="auto"/>
            <w:vAlign w:val="center"/>
          </w:tcPr>
          <w:p w:rsidR="009D6237" w:rsidRPr="007C1AFD" w:rsidRDefault="009D6237" w:rsidP="0011312C">
            <w:pPr>
              <w:pStyle w:val="TAL"/>
            </w:pPr>
            <w:r>
              <w:t>Contans a</w:t>
            </w:r>
            <w:r w:rsidRPr="007C1AFD">
              <w:t>n alternative URI representing the end point of an alternative VAL server towards which the notification should be redirected.</w:t>
            </w:r>
          </w:p>
        </w:tc>
      </w:tr>
    </w:tbl>
    <w:p w:rsidR="009D6237" w:rsidRPr="007C1AFD" w:rsidRDefault="009D6237" w:rsidP="009D6237"/>
    <w:p w:rsidR="009D6237" w:rsidRPr="007C1AFD" w:rsidRDefault="009D6237" w:rsidP="009D6237">
      <w:pPr>
        <w:pStyle w:val="TH"/>
      </w:pPr>
      <w:r w:rsidRPr="007C1AFD">
        <w:t>Table </w:t>
      </w:r>
      <w:r>
        <w:t>7.1.1.3</w:t>
      </w:r>
      <w:r w:rsidRPr="007C1AFD">
        <w:t>.2.2-5: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D6237" w:rsidRPr="007C1AFD" w:rsidTr="0011312C">
        <w:trPr>
          <w:jc w:val="center"/>
        </w:trPr>
        <w:tc>
          <w:tcPr>
            <w:tcW w:w="825" w:type="pct"/>
            <w:shd w:val="clear" w:color="auto" w:fill="C0C0C0"/>
          </w:tcPr>
          <w:p w:rsidR="009D6237" w:rsidRPr="007C1AFD" w:rsidRDefault="009D6237" w:rsidP="0011312C">
            <w:pPr>
              <w:pStyle w:val="TAH"/>
            </w:pPr>
            <w:r w:rsidRPr="007C1AFD">
              <w:t>Name</w:t>
            </w:r>
          </w:p>
        </w:tc>
        <w:tc>
          <w:tcPr>
            <w:tcW w:w="732" w:type="pct"/>
            <w:shd w:val="clear" w:color="auto" w:fill="C0C0C0"/>
          </w:tcPr>
          <w:p w:rsidR="009D6237" w:rsidRPr="007C1AFD" w:rsidRDefault="009D6237" w:rsidP="0011312C">
            <w:pPr>
              <w:pStyle w:val="TAH"/>
            </w:pPr>
            <w:r w:rsidRPr="007C1AFD">
              <w:t>Data type</w:t>
            </w:r>
          </w:p>
        </w:tc>
        <w:tc>
          <w:tcPr>
            <w:tcW w:w="217" w:type="pct"/>
            <w:shd w:val="clear" w:color="auto" w:fill="C0C0C0"/>
          </w:tcPr>
          <w:p w:rsidR="009D6237" w:rsidRPr="007C1AFD" w:rsidRDefault="009D6237" w:rsidP="0011312C">
            <w:pPr>
              <w:pStyle w:val="TAH"/>
            </w:pPr>
            <w:r w:rsidRPr="007C1AFD">
              <w:t>P</w:t>
            </w:r>
          </w:p>
        </w:tc>
        <w:tc>
          <w:tcPr>
            <w:tcW w:w="581" w:type="pct"/>
            <w:shd w:val="clear" w:color="auto" w:fill="C0C0C0"/>
          </w:tcPr>
          <w:p w:rsidR="009D6237" w:rsidRPr="007C1AFD" w:rsidRDefault="009D6237" w:rsidP="0011312C">
            <w:pPr>
              <w:pStyle w:val="TAH"/>
            </w:pPr>
            <w:r w:rsidRPr="007C1AFD">
              <w:t>Cardinality</w:t>
            </w:r>
          </w:p>
        </w:tc>
        <w:tc>
          <w:tcPr>
            <w:tcW w:w="2645" w:type="pct"/>
            <w:shd w:val="clear" w:color="auto" w:fill="C0C0C0"/>
            <w:vAlign w:val="center"/>
          </w:tcPr>
          <w:p w:rsidR="009D6237" w:rsidRPr="007C1AFD" w:rsidRDefault="009D6237" w:rsidP="0011312C">
            <w:pPr>
              <w:pStyle w:val="TAH"/>
            </w:pPr>
            <w:r w:rsidRPr="007C1AFD">
              <w:t>Description</w:t>
            </w:r>
          </w:p>
        </w:tc>
      </w:tr>
      <w:tr w:rsidR="009D6237" w:rsidRPr="007C1AFD" w:rsidTr="0011312C">
        <w:trPr>
          <w:jc w:val="center"/>
        </w:trPr>
        <w:tc>
          <w:tcPr>
            <w:tcW w:w="825" w:type="pct"/>
            <w:shd w:val="clear" w:color="auto" w:fill="auto"/>
          </w:tcPr>
          <w:p w:rsidR="009D6237" w:rsidRPr="007C1AFD" w:rsidRDefault="009D6237" w:rsidP="0011312C">
            <w:pPr>
              <w:pStyle w:val="TAL"/>
            </w:pPr>
            <w:r w:rsidRPr="007C1AFD">
              <w:t>Location</w:t>
            </w:r>
          </w:p>
        </w:tc>
        <w:tc>
          <w:tcPr>
            <w:tcW w:w="732" w:type="pct"/>
          </w:tcPr>
          <w:p w:rsidR="009D6237" w:rsidRPr="007C1AFD" w:rsidRDefault="009D6237" w:rsidP="0011312C">
            <w:pPr>
              <w:pStyle w:val="TAL"/>
            </w:pPr>
            <w:r w:rsidRPr="007C1AFD">
              <w:t>string</w:t>
            </w:r>
          </w:p>
        </w:tc>
        <w:tc>
          <w:tcPr>
            <w:tcW w:w="217" w:type="pct"/>
          </w:tcPr>
          <w:p w:rsidR="009D6237" w:rsidRPr="007C1AFD" w:rsidRDefault="009D6237" w:rsidP="0011312C">
            <w:pPr>
              <w:pStyle w:val="TAC"/>
            </w:pPr>
            <w:r w:rsidRPr="007C1AFD">
              <w:t>M</w:t>
            </w:r>
          </w:p>
        </w:tc>
        <w:tc>
          <w:tcPr>
            <w:tcW w:w="581" w:type="pct"/>
          </w:tcPr>
          <w:p w:rsidR="009D6237" w:rsidRPr="007C1AFD" w:rsidRDefault="009D6237" w:rsidP="0011312C">
            <w:pPr>
              <w:pStyle w:val="TAL"/>
            </w:pPr>
            <w:r w:rsidRPr="007C1AFD">
              <w:t>1</w:t>
            </w:r>
          </w:p>
        </w:tc>
        <w:tc>
          <w:tcPr>
            <w:tcW w:w="2645" w:type="pct"/>
            <w:shd w:val="clear" w:color="auto" w:fill="auto"/>
            <w:vAlign w:val="center"/>
          </w:tcPr>
          <w:p w:rsidR="009D6237" w:rsidRPr="007C1AFD" w:rsidRDefault="009D6237" w:rsidP="0011312C">
            <w:pPr>
              <w:pStyle w:val="TAL"/>
            </w:pPr>
            <w:r>
              <w:t>Contains a</w:t>
            </w:r>
            <w:r w:rsidRPr="007C1AFD">
              <w:t>n alternative URI representing the end point of an alternative VAL server towards which the notification should be redirected.</w:t>
            </w:r>
          </w:p>
        </w:tc>
      </w:tr>
    </w:tbl>
    <w:p w:rsidR="009D6237" w:rsidRPr="007C1AFD" w:rsidRDefault="009D6237">
      <w:pPr>
        <w:rPr>
          <w:lang w:eastAsia="zh-CN"/>
        </w:rPr>
      </w:pPr>
    </w:p>
    <w:p w:rsidR="006C7047" w:rsidRPr="007C1AFD" w:rsidRDefault="006C7047">
      <w:pPr>
        <w:pStyle w:val="Heading4"/>
        <w:rPr>
          <w:lang w:eastAsia="zh-CN"/>
        </w:rPr>
      </w:pPr>
      <w:bookmarkStart w:id="2905" w:name="_Toc24868493"/>
      <w:bookmarkStart w:id="2906" w:name="_Toc34154001"/>
      <w:bookmarkStart w:id="2907" w:name="_Toc36040945"/>
      <w:bookmarkStart w:id="2908" w:name="_Toc36041258"/>
      <w:bookmarkStart w:id="2909" w:name="_Toc43196546"/>
      <w:bookmarkStart w:id="2910" w:name="_Toc43481316"/>
      <w:bookmarkStart w:id="2911" w:name="_Toc45134593"/>
      <w:bookmarkStart w:id="2912" w:name="_Toc51189125"/>
      <w:bookmarkStart w:id="2913" w:name="_Toc51763801"/>
      <w:bookmarkStart w:id="2914" w:name="_Toc57206033"/>
      <w:bookmarkStart w:id="2915" w:name="_Toc59019374"/>
      <w:bookmarkStart w:id="2916" w:name="_Toc68170047"/>
      <w:bookmarkStart w:id="2917" w:name="_Toc83234088"/>
      <w:bookmarkStart w:id="2918" w:name="_Toc90661467"/>
      <w:bookmarkStart w:id="2919" w:name="_Toc138754979"/>
      <w:bookmarkStart w:id="2920" w:name="_Toc151885695"/>
      <w:bookmarkStart w:id="2921" w:name="_Toc152075760"/>
      <w:bookmarkStart w:id="2922" w:name="_Toc153793476"/>
      <w:r w:rsidRPr="007C1AFD">
        <w:rPr>
          <w:lang w:eastAsia="zh-CN"/>
        </w:rPr>
        <w:t>7.1.1.4</w:t>
      </w:r>
      <w:r w:rsidRPr="007C1AFD">
        <w:rPr>
          <w:lang w:eastAsia="zh-CN"/>
        </w:rPr>
        <w:tab/>
        <w:t>Data Model</w:t>
      </w:r>
      <w:bookmarkEnd w:id="2905"/>
      <w:bookmarkEnd w:id="2906"/>
      <w:bookmarkEnd w:id="2907"/>
      <w:bookmarkEnd w:id="2908"/>
      <w:bookmarkEnd w:id="2909"/>
      <w:bookmarkEnd w:id="2910"/>
      <w:bookmarkEnd w:id="2911"/>
      <w:bookmarkEnd w:id="2912"/>
      <w:bookmarkEnd w:id="2913"/>
      <w:bookmarkEnd w:id="2914"/>
      <w:bookmarkEnd w:id="2915"/>
      <w:bookmarkEnd w:id="2916"/>
      <w:bookmarkEnd w:id="2917"/>
      <w:bookmarkEnd w:id="2918"/>
      <w:bookmarkEnd w:id="2919"/>
      <w:bookmarkEnd w:id="2920"/>
      <w:bookmarkEnd w:id="2921"/>
      <w:bookmarkEnd w:id="2922"/>
    </w:p>
    <w:p w:rsidR="006C7047" w:rsidRPr="007C1AFD" w:rsidRDefault="006C7047">
      <w:pPr>
        <w:pStyle w:val="Heading5"/>
        <w:rPr>
          <w:lang w:eastAsia="zh-CN"/>
        </w:rPr>
      </w:pPr>
      <w:bookmarkStart w:id="2923" w:name="_Toc24868494"/>
      <w:bookmarkStart w:id="2924" w:name="_Toc34154002"/>
      <w:bookmarkStart w:id="2925" w:name="_Toc36040946"/>
      <w:bookmarkStart w:id="2926" w:name="_Toc36041259"/>
      <w:bookmarkStart w:id="2927" w:name="_Toc43196547"/>
      <w:bookmarkStart w:id="2928" w:name="_Toc43481317"/>
      <w:bookmarkStart w:id="2929" w:name="_Toc45134594"/>
      <w:bookmarkStart w:id="2930" w:name="_Toc51189126"/>
      <w:bookmarkStart w:id="2931" w:name="_Toc51763802"/>
      <w:bookmarkStart w:id="2932" w:name="_Toc57206034"/>
      <w:bookmarkStart w:id="2933" w:name="_Toc59019375"/>
      <w:bookmarkStart w:id="2934" w:name="_Toc68170048"/>
      <w:bookmarkStart w:id="2935" w:name="_Toc83234089"/>
      <w:bookmarkStart w:id="2936" w:name="_Toc90661468"/>
      <w:bookmarkStart w:id="2937" w:name="_Toc138754980"/>
      <w:bookmarkStart w:id="2938" w:name="_Toc151885696"/>
      <w:bookmarkStart w:id="2939" w:name="_Toc152075761"/>
      <w:bookmarkStart w:id="2940" w:name="_Toc153793477"/>
      <w:r w:rsidRPr="007C1AFD">
        <w:rPr>
          <w:lang w:eastAsia="zh-CN"/>
        </w:rPr>
        <w:t>7.1.1.4.1</w:t>
      </w:r>
      <w:r w:rsidRPr="007C1AFD">
        <w:rPr>
          <w:lang w:eastAsia="zh-CN"/>
        </w:rPr>
        <w:tab/>
        <w:t>General</w:t>
      </w:r>
      <w:bookmarkEnd w:id="2923"/>
      <w:bookmarkEnd w:id="2924"/>
      <w:bookmarkEnd w:id="2925"/>
      <w:bookmarkEnd w:id="2926"/>
      <w:bookmarkEnd w:id="2927"/>
      <w:bookmarkEnd w:id="2928"/>
      <w:bookmarkEnd w:id="2929"/>
      <w:bookmarkEnd w:id="2930"/>
      <w:bookmarkEnd w:id="2931"/>
      <w:bookmarkEnd w:id="2932"/>
      <w:bookmarkEnd w:id="2933"/>
      <w:bookmarkEnd w:id="2934"/>
      <w:bookmarkEnd w:id="2935"/>
      <w:bookmarkEnd w:id="2936"/>
      <w:bookmarkEnd w:id="2937"/>
      <w:bookmarkEnd w:id="2938"/>
      <w:bookmarkEnd w:id="2939"/>
      <w:bookmarkEnd w:id="2940"/>
    </w:p>
    <w:p w:rsidR="006C7047" w:rsidRPr="007C1AFD" w:rsidRDefault="006C7047">
      <w:pPr>
        <w:rPr>
          <w:lang w:eastAsia="zh-CN"/>
        </w:rPr>
      </w:pPr>
      <w:r w:rsidRPr="007C1AFD">
        <w:rPr>
          <w:lang w:eastAsia="zh-CN"/>
        </w:rPr>
        <w:t>This clause specifies the application data model supported by the API. Data types listed in clause</w:t>
      </w:r>
      <w:r w:rsidR="00B811FD" w:rsidRPr="007C1AFD">
        <w:rPr>
          <w:lang w:eastAsia="zh-CN"/>
        </w:rPr>
        <w:t> </w:t>
      </w:r>
      <w:r w:rsidRPr="007C1AFD">
        <w:rPr>
          <w:lang w:eastAsia="zh-CN"/>
        </w:rPr>
        <w:t>6.2 apply to this API.</w:t>
      </w:r>
    </w:p>
    <w:p w:rsidR="006C7047" w:rsidRPr="007C1AFD" w:rsidRDefault="006C7047">
      <w:r w:rsidRPr="007C1AFD">
        <w:t>Table 7.1.1.4.1-1 specifies the data types defined specifically for the SS_LocationReporting API service.</w:t>
      </w:r>
    </w:p>
    <w:p w:rsidR="006C7047" w:rsidRPr="007C1AFD" w:rsidRDefault="006C7047">
      <w:pPr>
        <w:pStyle w:val="TH"/>
      </w:pPr>
      <w:r w:rsidRPr="007C1AFD">
        <w:t>Table 7.1.1.4.1-1: SS_LocationReporting API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89"/>
        <w:gridCol w:w="1147"/>
        <w:gridCol w:w="2643"/>
        <w:gridCol w:w="3098"/>
        <w:tblGridChange w:id="2941">
          <w:tblGrid>
            <w:gridCol w:w="2889"/>
            <w:gridCol w:w="1147"/>
            <w:gridCol w:w="2643"/>
            <w:gridCol w:w="3098"/>
          </w:tblGrid>
        </w:tblGridChange>
      </w:tblGrid>
      <w:tr w:rsidR="006C7047" w:rsidRPr="007C1AFD" w:rsidTr="0008473F">
        <w:trPr>
          <w:jc w:val="center"/>
        </w:trPr>
        <w:tc>
          <w:tcPr>
            <w:tcW w:w="2889" w:type="dxa"/>
            <w:shd w:val="clear" w:color="auto" w:fill="C0C0C0"/>
            <w:hideMark/>
          </w:tcPr>
          <w:p w:rsidR="006C7047" w:rsidRPr="007C1AFD" w:rsidRDefault="006C7047">
            <w:pPr>
              <w:pStyle w:val="TAH"/>
            </w:pPr>
            <w:r w:rsidRPr="007C1AFD">
              <w:t>Data type</w:t>
            </w:r>
          </w:p>
        </w:tc>
        <w:tc>
          <w:tcPr>
            <w:tcW w:w="1147" w:type="dxa"/>
            <w:shd w:val="clear" w:color="auto" w:fill="C0C0C0"/>
            <w:hideMark/>
          </w:tcPr>
          <w:p w:rsidR="006C7047" w:rsidRPr="007C1AFD" w:rsidRDefault="006C7047">
            <w:pPr>
              <w:pStyle w:val="TAH"/>
            </w:pPr>
            <w:r w:rsidRPr="007C1AFD">
              <w:t>Section defined</w:t>
            </w:r>
          </w:p>
        </w:tc>
        <w:tc>
          <w:tcPr>
            <w:tcW w:w="2643" w:type="dxa"/>
            <w:shd w:val="clear" w:color="auto" w:fill="C0C0C0"/>
            <w:hideMark/>
          </w:tcPr>
          <w:p w:rsidR="006C7047" w:rsidRPr="007C1AFD" w:rsidRDefault="006C7047">
            <w:pPr>
              <w:pStyle w:val="TAH"/>
            </w:pPr>
            <w:r w:rsidRPr="007C1AFD">
              <w:t>Description</w:t>
            </w:r>
          </w:p>
        </w:tc>
        <w:tc>
          <w:tcPr>
            <w:tcW w:w="3098" w:type="dxa"/>
            <w:shd w:val="clear" w:color="auto" w:fill="C0C0C0"/>
          </w:tcPr>
          <w:p w:rsidR="006C7047" w:rsidRPr="007C1AFD" w:rsidRDefault="006C7047">
            <w:pPr>
              <w:pStyle w:val="TAH"/>
            </w:pPr>
            <w:r w:rsidRPr="007C1AFD">
              <w:t>Applicability</w:t>
            </w:r>
          </w:p>
        </w:tc>
      </w:tr>
      <w:tr w:rsidR="000666A6" w:rsidRPr="007C1AFD" w:rsidTr="0008473F">
        <w:trPr>
          <w:jc w:val="center"/>
        </w:trPr>
        <w:tc>
          <w:tcPr>
            <w:tcW w:w="2889" w:type="dxa"/>
          </w:tcPr>
          <w:p w:rsidR="000666A6" w:rsidRPr="007C1AFD" w:rsidRDefault="000666A6" w:rsidP="000666A6">
            <w:pPr>
              <w:pStyle w:val="TAL"/>
              <w:rPr>
                <w:rFonts w:hint="eastAsia"/>
                <w:lang w:eastAsia="zh-CN"/>
              </w:rPr>
            </w:pPr>
            <w:r>
              <w:rPr>
                <w:noProof/>
              </w:rPr>
              <w:t>InsideOutsideInd</w:t>
            </w:r>
          </w:p>
        </w:tc>
        <w:tc>
          <w:tcPr>
            <w:tcW w:w="1147" w:type="dxa"/>
          </w:tcPr>
          <w:p w:rsidR="000666A6" w:rsidRPr="007C1AFD" w:rsidRDefault="000666A6" w:rsidP="000666A6">
            <w:pPr>
              <w:pStyle w:val="TAL"/>
              <w:rPr>
                <w:rFonts w:hint="eastAsia"/>
                <w:lang w:eastAsia="zh-CN"/>
              </w:rPr>
            </w:pPr>
            <w:r w:rsidRPr="00D70225">
              <w:t>7.1.1.4.3.3</w:t>
            </w:r>
          </w:p>
        </w:tc>
        <w:tc>
          <w:tcPr>
            <w:tcW w:w="2643" w:type="dxa"/>
          </w:tcPr>
          <w:p w:rsidR="000666A6" w:rsidRPr="009304B5" w:rsidRDefault="000666A6" w:rsidP="000666A6">
            <w:pPr>
              <w:pStyle w:val="TAL"/>
              <w:rPr>
                <w:rFonts w:cs="Arial"/>
                <w:szCs w:val="18"/>
              </w:rPr>
            </w:pPr>
            <w:r>
              <w:t>Represents a desired condition of the location reporting, e.g., inside or outside the given area.</w:t>
            </w:r>
          </w:p>
        </w:tc>
        <w:tc>
          <w:tcPr>
            <w:tcW w:w="3098" w:type="dxa"/>
          </w:tcPr>
          <w:p w:rsidR="000666A6" w:rsidRPr="007C1AFD" w:rsidRDefault="000666A6" w:rsidP="000666A6">
            <w:pPr>
              <w:pStyle w:val="TAL"/>
              <w:rPr>
                <w:rFonts w:cs="Arial"/>
                <w:szCs w:val="18"/>
              </w:rPr>
            </w:pPr>
            <w:r>
              <w:rPr>
                <w:rFonts w:cs="Arial"/>
                <w:szCs w:val="18"/>
              </w:rPr>
              <w:t>TriggeringCriteria</w:t>
            </w:r>
          </w:p>
        </w:tc>
      </w:tr>
      <w:tr w:rsidR="000666A6" w:rsidRPr="007C1AFD" w:rsidTr="0008473F">
        <w:trPr>
          <w:jc w:val="center"/>
        </w:trPr>
        <w:tc>
          <w:tcPr>
            <w:tcW w:w="2889" w:type="dxa"/>
          </w:tcPr>
          <w:p w:rsidR="000666A6" w:rsidRPr="007C1AFD" w:rsidRDefault="000666A6" w:rsidP="000666A6">
            <w:pPr>
              <w:pStyle w:val="TAL"/>
              <w:rPr>
                <w:rFonts w:hint="eastAsia"/>
                <w:lang w:eastAsia="zh-CN"/>
              </w:rPr>
            </w:pPr>
            <w:r>
              <w:t>LocChangeCond</w:t>
            </w:r>
          </w:p>
        </w:tc>
        <w:tc>
          <w:tcPr>
            <w:tcW w:w="1147" w:type="dxa"/>
          </w:tcPr>
          <w:p w:rsidR="000666A6" w:rsidRPr="007C1AFD" w:rsidRDefault="000666A6" w:rsidP="000666A6">
            <w:pPr>
              <w:pStyle w:val="TAL"/>
              <w:rPr>
                <w:rFonts w:hint="eastAsia"/>
                <w:lang w:eastAsia="zh-CN"/>
              </w:rPr>
            </w:pPr>
            <w:r>
              <w:t>7.1.1.4.3.4</w:t>
            </w:r>
          </w:p>
        </w:tc>
        <w:tc>
          <w:tcPr>
            <w:tcW w:w="2643" w:type="dxa"/>
          </w:tcPr>
          <w:p w:rsidR="000666A6" w:rsidRPr="009304B5" w:rsidRDefault="000666A6" w:rsidP="000666A6">
            <w:pPr>
              <w:pStyle w:val="TAL"/>
              <w:rPr>
                <w:rFonts w:cs="Arial"/>
                <w:szCs w:val="18"/>
              </w:rPr>
            </w:pPr>
            <w:r>
              <w:t>Represents a desired condition of the requested location change</w:t>
            </w:r>
          </w:p>
        </w:tc>
        <w:tc>
          <w:tcPr>
            <w:tcW w:w="3098" w:type="dxa"/>
          </w:tcPr>
          <w:p w:rsidR="000666A6" w:rsidRPr="007C1AFD" w:rsidRDefault="000666A6" w:rsidP="000666A6">
            <w:pPr>
              <w:pStyle w:val="TAL"/>
              <w:rPr>
                <w:rFonts w:cs="Arial"/>
                <w:szCs w:val="18"/>
              </w:rPr>
            </w:pPr>
            <w:r>
              <w:rPr>
                <w:rFonts w:cs="Arial"/>
                <w:szCs w:val="18"/>
              </w:rPr>
              <w:t>TriggeringCriteria</w:t>
            </w:r>
          </w:p>
        </w:tc>
      </w:tr>
      <w:tr w:rsidR="001328AD" w:rsidRPr="007C1AFD" w:rsidTr="001328AD">
        <w:trPr>
          <w:jc w:val="center"/>
        </w:trPr>
        <w:tc>
          <w:tcPr>
            <w:tcW w:w="2889" w:type="dxa"/>
          </w:tcPr>
          <w:p w:rsidR="001328AD" w:rsidRDefault="001328AD" w:rsidP="001328AD">
            <w:pPr>
              <w:pStyle w:val="TAL"/>
            </w:pPr>
            <w:r>
              <w:rPr>
                <w:lang w:eastAsia="zh-CN"/>
              </w:rPr>
              <w:t>LocationReport</w:t>
            </w:r>
          </w:p>
        </w:tc>
        <w:tc>
          <w:tcPr>
            <w:tcW w:w="1147" w:type="dxa"/>
          </w:tcPr>
          <w:p w:rsidR="001328AD" w:rsidRDefault="001328AD" w:rsidP="001328AD">
            <w:pPr>
              <w:pStyle w:val="TAL"/>
            </w:pPr>
            <w:r w:rsidRPr="007C1AFD">
              <w:rPr>
                <w:lang w:eastAsia="zh-CN"/>
              </w:rPr>
              <w:t>7.1.1.4.2.</w:t>
            </w:r>
            <w:r w:rsidRPr="0008473F">
              <w:rPr>
                <w:lang w:eastAsia="zh-CN"/>
              </w:rPr>
              <w:t>5</w:t>
            </w:r>
          </w:p>
        </w:tc>
        <w:tc>
          <w:tcPr>
            <w:tcW w:w="2643" w:type="dxa"/>
          </w:tcPr>
          <w:p w:rsidR="001328AD" w:rsidRDefault="001328AD" w:rsidP="001328AD">
            <w:pPr>
              <w:pStyle w:val="TAL"/>
            </w:pPr>
            <w:r>
              <w:rPr>
                <w:rFonts w:cs="Arial"/>
                <w:szCs w:val="18"/>
              </w:rPr>
              <w:t>Represents the location trigger report.</w:t>
            </w:r>
          </w:p>
        </w:tc>
        <w:tc>
          <w:tcPr>
            <w:tcW w:w="3098" w:type="dxa"/>
          </w:tcPr>
          <w:p w:rsidR="001328AD" w:rsidRDefault="001328AD" w:rsidP="001328AD">
            <w:pPr>
              <w:pStyle w:val="TAL"/>
              <w:rPr>
                <w:rFonts w:cs="Arial"/>
                <w:szCs w:val="18"/>
              </w:rPr>
            </w:pPr>
            <w:r>
              <w:rPr>
                <w:rFonts w:cs="Arial"/>
                <w:szCs w:val="18"/>
              </w:rPr>
              <w:t>NotifSupport</w:t>
            </w:r>
          </w:p>
        </w:tc>
      </w:tr>
      <w:tr w:rsidR="001328AD" w:rsidRPr="007C1AFD" w:rsidTr="0008473F">
        <w:trPr>
          <w:jc w:val="center"/>
        </w:trPr>
        <w:tc>
          <w:tcPr>
            <w:tcW w:w="2889" w:type="dxa"/>
          </w:tcPr>
          <w:p w:rsidR="001328AD" w:rsidRPr="007C1AFD" w:rsidRDefault="001328AD" w:rsidP="001328AD">
            <w:pPr>
              <w:pStyle w:val="TAL"/>
            </w:pPr>
            <w:r w:rsidRPr="007C1AFD">
              <w:rPr>
                <w:rFonts w:hint="eastAsia"/>
                <w:lang w:eastAsia="zh-CN"/>
              </w:rPr>
              <w:t>L</w:t>
            </w:r>
            <w:r w:rsidRPr="007C1AFD">
              <w:rPr>
                <w:lang w:eastAsia="zh-CN"/>
              </w:rPr>
              <w:t>ocationReportConfiguration</w:t>
            </w:r>
          </w:p>
        </w:tc>
        <w:tc>
          <w:tcPr>
            <w:tcW w:w="1147" w:type="dxa"/>
          </w:tcPr>
          <w:p w:rsidR="001328AD" w:rsidRPr="007C1AFD" w:rsidRDefault="001328AD" w:rsidP="001328AD">
            <w:pPr>
              <w:pStyle w:val="TAL"/>
            </w:pPr>
            <w:r w:rsidRPr="007C1AFD">
              <w:rPr>
                <w:rFonts w:hint="eastAsia"/>
                <w:lang w:eastAsia="zh-CN"/>
              </w:rPr>
              <w:t>7</w:t>
            </w:r>
            <w:r w:rsidRPr="007C1AFD">
              <w:rPr>
                <w:lang w:eastAsia="zh-CN"/>
              </w:rPr>
              <w:t>.1.1.4.2.2</w:t>
            </w:r>
          </w:p>
        </w:tc>
        <w:tc>
          <w:tcPr>
            <w:tcW w:w="2643" w:type="dxa"/>
          </w:tcPr>
          <w:p w:rsidR="001328AD" w:rsidRPr="007C1AFD" w:rsidRDefault="001328AD" w:rsidP="001328AD">
            <w:pPr>
              <w:pStyle w:val="TAL"/>
              <w:rPr>
                <w:rFonts w:cs="Arial"/>
                <w:szCs w:val="18"/>
              </w:rPr>
            </w:pPr>
            <w:r w:rsidRPr="009304B5">
              <w:rPr>
                <w:rFonts w:cs="Arial"/>
                <w:szCs w:val="18"/>
              </w:rPr>
              <w:t>Represents</w:t>
            </w:r>
            <w:r>
              <w:rPr>
                <w:rFonts w:cs="Arial"/>
                <w:szCs w:val="18"/>
              </w:rPr>
              <w:t xml:space="preserve"> the</w:t>
            </w:r>
            <w:r w:rsidRPr="009304B5">
              <w:rPr>
                <w:rFonts w:cs="Arial"/>
                <w:szCs w:val="18"/>
              </w:rPr>
              <w:t xml:space="preserve"> </w:t>
            </w:r>
            <w:r>
              <w:rPr>
                <w:rFonts w:cs="Arial"/>
                <w:szCs w:val="18"/>
              </w:rPr>
              <w:t>l</w:t>
            </w:r>
            <w:r w:rsidRPr="009304B5">
              <w:rPr>
                <w:rFonts w:cs="Arial"/>
                <w:szCs w:val="18"/>
              </w:rPr>
              <w:t>ocation reporting configuration information.</w:t>
            </w:r>
          </w:p>
        </w:tc>
        <w:tc>
          <w:tcPr>
            <w:tcW w:w="3098" w:type="dxa"/>
          </w:tcPr>
          <w:p w:rsidR="001328AD" w:rsidRPr="007C1AFD" w:rsidRDefault="001328AD" w:rsidP="001328AD">
            <w:pPr>
              <w:pStyle w:val="TAL"/>
              <w:rPr>
                <w:rFonts w:cs="Arial"/>
                <w:szCs w:val="18"/>
              </w:rPr>
            </w:pPr>
          </w:p>
        </w:tc>
      </w:tr>
      <w:tr w:rsidR="001328AD" w:rsidRPr="007C1AFD" w:rsidTr="0008473F">
        <w:trPr>
          <w:jc w:val="center"/>
        </w:trPr>
        <w:tc>
          <w:tcPr>
            <w:tcW w:w="2889" w:type="dxa"/>
          </w:tcPr>
          <w:p w:rsidR="001328AD" w:rsidRPr="007C1AFD" w:rsidRDefault="001328AD" w:rsidP="001328AD">
            <w:pPr>
              <w:pStyle w:val="TAL"/>
              <w:rPr>
                <w:rFonts w:hint="eastAsia"/>
                <w:lang w:eastAsia="zh-CN"/>
              </w:rPr>
            </w:pPr>
            <w:r w:rsidRPr="007C1AFD">
              <w:rPr>
                <w:rFonts w:hint="eastAsia"/>
                <w:lang w:eastAsia="zh-CN"/>
              </w:rPr>
              <w:t>L</w:t>
            </w:r>
            <w:r w:rsidRPr="007C1AFD">
              <w:rPr>
                <w:lang w:eastAsia="zh-CN"/>
              </w:rPr>
              <w:t>ocationReportConfigurationPatch</w:t>
            </w:r>
          </w:p>
        </w:tc>
        <w:tc>
          <w:tcPr>
            <w:tcW w:w="1147" w:type="dxa"/>
          </w:tcPr>
          <w:p w:rsidR="001328AD" w:rsidRPr="007C1AFD" w:rsidRDefault="001328AD" w:rsidP="001328AD">
            <w:pPr>
              <w:pStyle w:val="TAL"/>
              <w:rPr>
                <w:rFonts w:hint="eastAsia"/>
                <w:lang w:eastAsia="zh-CN"/>
              </w:rPr>
            </w:pPr>
            <w:r w:rsidRPr="007C1AFD">
              <w:rPr>
                <w:lang w:eastAsia="zh-CN"/>
              </w:rPr>
              <w:t>7.1.1.4.2.3</w:t>
            </w:r>
          </w:p>
        </w:tc>
        <w:tc>
          <w:tcPr>
            <w:tcW w:w="2643" w:type="dxa"/>
          </w:tcPr>
          <w:p w:rsidR="001328AD" w:rsidRDefault="001328AD" w:rsidP="001328AD">
            <w:pPr>
              <w:pStyle w:val="TAL"/>
              <w:rPr>
                <w:rFonts w:cs="Arial"/>
                <w:szCs w:val="18"/>
              </w:rPr>
            </w:pPr>
            <w:r w:rsidRPr="00766A10">
              <w:rPr>
                <w:rFonts w:cs="Arial"/>
                <w:szCs w:val="18"/>
              </w:rPr>
              <w:t>Represents the requested modifications to the location reporting configuration information</w:t>
            </w:r>
            <w:r>
              <w:rPr>
                <w:rFonts w:cs="Arial"/>
                <w:szCs w:val="18"/>
              </w:rPr>
              <w:t>.</w:t>
            </w:r>
          </w:p>
          <w:p w:rsidR="001328AD" w:rsidRPr="007C1AFD" w:rsidRDefault="001328AD" w:rsidP="001328AD">
            <w:pPr>
              <w:pStyle w:val="TAL"/>
              <w:rPr>
                <w:rFonts w:cs="Arial"/>
                <w:szCs w:val="18"/>
              </w:rPr>
            </w:pPr>
            <w:r w:rsidRPr="007C1AFD">
              <w:rPr>
                <w:rFonts w:cs="Arial"/>
                <w:szCs w:val="18"/>
              </w:rPr>
              <w:t>Used to partially update Individual SEAL Location Reporting Configuration resource.</w:t>
            </w:r>
          </w:p>
        </w:tc>
        <w:tc>
          <w:tcPr>
            <w:tcW w:w="3098" w:type="dxa"/>
          </w:tcPr>
          <w:p w:rsidR="001328AD" w:rsidRPr="007C1AFD" w:rsidRDefault="001328AD" w:rsidP="001328AD">
            <w:pPr>
              <w:pStyle w:val="TAL"/>
              <w:rPr>
                <w:rFonts w:cs="Arial"/>
                <w:szCs w:val="18"/>
              </w:rPr>
            </w:pPr>
            <w:r w:rsidRPr="007C1AFD">
              <w:t>PatchUpdate</w:t>
            </w:r>
          </w:p>
        </w:tc>
      </w:tr>
      <w:tr w:rsidR="001328AD" w:rsidRPr="007C1AFD" w:rsidTr="0008473F">
        <w:trPr>
          <w:jc w:val="center"/>
        </w:trPr>
        <w:tc>
          <w:tcPr>
            <w:tcW w:w="2889" w:type="dxa"/>
          </w:tcPr>
          <w:p w:rsidR="001328AD" w:rsidRPr="007C1AFD" w:rsidRDefault="001328AD" w:rsidP="001328AD">
            <w:pPr>
              <w:pStyle w:val="TAL"/>
              <w:rPr>
                <w:rFonts w:hint="eastAsia"/>
                <w:lang w:eastAsia="zh-CN"/>
              </w:rPr>
            </w:pPr>
            <w:r>
              <w:rPr>
                <w:lang w:eastAsia="zh-CN"/>
              </w:rPr>
              <w:t>TriggeringCriteria</w:t>
            </w:r>
          </w:p>
        </w:tc>
        <w:tc>
          <w:tcPr>
            <w:tcW w:w="1147" w:type="dxa"/>
          </w:tcPr>
          <w:p w:rsidR="001328AD" w:rsidRPr="007C1AFD" w:rsidRDefault="001328AD" w:rsidP="001328AD">
            <w:pPr>
              <w:pStyle w:val="TAL"/>
              <w:rPr>
                <w:lang w:eastAsia="zh-CN"/>
              </w:rPr>
            </w:pPr>
            <w:r w:rsidRPr="007C1AFD">
              <w:rPr>
                <w:lang w:eastAsia="zh-CN"/>
              </w:rPr>
              <w:t>7.1.1.4.2.</w:t>
            </w:r>
            <w:r w:rsidRPr="00AA2485">
              <w:rPr>
                <w:lang w:eastAsia="zh-CN"/>
              </w:rPr>
              <w:t>4</w:t>
            </w:r>
          </w:p>
        </w:tc>
        <w:tc>
          <w:tcPr>
            <w:tcW w:w="2643" w:type="dxa"/>
          </w:tcPr>
          <w:p w:rsidR="001328AD" w:rsidRPr="00766A10" w:rsidRDefault="001328AD" w:rsidP="00D723E5">
            <w:pPr>
              <w:pStyle w:val="TAL"/>
              <w:rPr>
                <w:rFonts w:cs="Arial"/>
                <w:szCs w:val="18"/>
              </w:rPr>
            </w:pPr>
            <w:r>
              <w:rPr>
                <w:rFonts w:cs="Arial"/>
                <w:szCs w:val="18"/>
              </w:rPr>
              <w:t>Represents the location reporting triggering criteria.</w:t>
            </w:r>
          </w:p>
        </w:tc>
        <w:tc>
          <w:tcPr>
            <w:tcW w:w="3098" w:type="dxa"/>
          </w:tcPr>
          <w:p w:rsidR="001328AD" w:rsidRPr="007C1AFD" w:rsidRDefault="001328AD" w:rsidP="001328AD">
            <w:pPr>
              <w:pStyle w:val="TAL"/>
            </w:pPr>
            <w:r>
              <w:rPr>
                <w:rFonts w:cs="Arial"/>
                <w:szCs w:val="18"/>
              </w:rPr>
              <w:t>TriggeringCriteria</w:t>
            </w:r>
          </w:p>
        </w:tc>
      </w:tr>
    </w:tbl>
    <w:p w:rsidR="006C7047" w:rsidRPr="007C1AFD" w:rsidRDefault="006C7047"/>
    <w:p w:rsidR="006C7047" w:rsidRPr="007C1AFD" w:rsidRDefault="006C7047">
      <w:r w:rsidRPr="007C1AFD">
        <w:t xml:space="preserve">Table 7.1.1.4.1-2 specifies data types re-used by the SS_LocationReporting API service. </w:t>
      </w:r>
    </w:p>
    <w:p w:rsidR="006C7047" w:rsidRPr="007C1AFD" w:rsidRDefault="006C7047">
      <w:pPr>
        <w:pStyle w:val="TH"/>
      </w:pPr>
      <w:r w:rsidRPr="007C1AFD">
        <w:t>Table 7.1.1.4.1-2: SS_LocationReporting API Re-used Data Types</w:t>
      </w:r>
    </w:p>
    <w:tbl>
      <w:tblPr>
        <w:tblW w:w="981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48"/>
        <w:gridCol w:w="2590"/>
        <w:gridCol w:w="33"/>
        <w:gridCol w:w="1815"/>
        <w:gridCol w:w="29"/>
        <w:gridCol w:w="2690"/>
        <w:gridCol w:w="30"/>
        <w:gridCol w:w="2548"/>
        <w:gridCol w:w="27"/>
      </w:tblGrid>
      <w:tr w:rsidR="006C7047" w:rsidRPr="007C1AFD" w:rsidTr="001328AD">
        <w:trPr>
          <w:gridAfter w:val="1"/>
          <w:wAfter w:w="27" w:type="dxa"/>
          <w:jc w:val="center"/>
        </w:trPr>
        <w:tc>
          <w:tcPr>
            <w:tcW w:w="2638" w:type="dxa"/>
            <w:gridSpan w:val="2"/>
            <w:shd w:val="clear" w:color="auto" w:fill="C0C0C0"/>
            <w:hideMark/>
          </w:tcPr>
          <w:p w:rsidR="006C7047" w:rsidRPr="007C1AFD" w:rsidRDefault="006C7047">
            <w:pPr>
              <w:pStyle w:val="TAH"/>
            </w:pPr>
            <w:r w:rsidRPr="007C1AFD">
              <w:t>Data type</w:t>
            </w:r>
          </w:p>
        </w:tc>
        <w:tc>
          <w:tcPr>
            <w:tcW w:w="1848" w:type="dxa"/>
            <w:gridSpan w:val="2"/>
            <w:shd w:val="clear" w:color="auto" w:fill="C0C0C0"/>
            <w:hideMark/>
          </w:tcPr>
          <w:p w:rsidR="006C7047" w:rsidRPr="007C1AFD" w:rsidRDefault="006C7047">
            <w:pPr>
              <w:pStyle w:val="TAH"/>
            </w:pPr>
            <w:r w:rsidRPr="007C1AFD">
              <w:t>Reference</w:t>
            </w:r>
          </w:p>
        </w:tc>
        <w:tc>
          <w:tcPr>
            <w:tcW w:w="2719" w:type="dxa"/>
            <w:gridSpan w:val="2"/>
            <w:shd w:val="clear" w:color="auto" w:fill="C0C0C0"/>
            <w:hideMark/>
          </w:tcPr>
          <w:p w:rsidR="006C7047" w:rsidRPr="007C1AFD" w:rsidRDefault="006C7047">
            <w:pPr>
              <w:pStyle w:val="TAH"/>
            </w:pPr>
            <w:r w:rsidRPr="007C1AFD">
              <w:t>Comments</w:t>
            </w:r>
          </w:p>
        </w:tc>
        <w:tc>
          <w:tcPr>
            <w:tcW w:w="2578" w:type="dxa"/>
            <w:gridSpan w:val="2"/>
            <w:shd w:val="clear" w:color="auto" w:fill="C0C0C0"/>
          </w:tcPr>
          <w:p w:rsidR="006C7047" w:rsidRPr="007C1AFD" w:rsidRDefault="006C7047">
            <w:pPr>
              <w:pStyle w:val="TAH"/>
            </w:pPr>
            <w:r w:rsidRPr="007C1AFD">
              <w:t>Applicability</w:t>
            </w:r>
          </w:p>
        </w:tc>
      </w:tr>
      <w:tr w:rsidR="00E27631" w:rsidRPr="007C1AFD" w:rsidTr="001328AD">
        <w:trPr>
          <w:gridAfter w:val="1"/>
          <w:wAfter w:w="27" w:type="dxa"/>
          <w:jc w:val="center"/>
        </w:trPr>
        <w:tc>
          <w:tcPr>
            <w:tcW w:w="2638" w:type="dxa"/>
            <w:gridSpan w:val="2"/>
          </w:tcPr>
          <w:p w:rsidR="00E27631" w:rsidRPr="007C1AFD" w:rsidRDefault="00E27631" w:rsidP="00E27631">
            <w:pPr>
              <w:pStyle w:val="TAL"/>
              <w:rPr>
                <w:lang w:eastAsia="zh-CN"/>
              </w:rPr>
            </w:pPr>
            <w:r w:rsidRPr="007C1AFD">
              <w:rPr>
                <w:lang w:eastAsia="zh-CN"/>
              </w:rPr>
              <w:t>Accuracy</w:t>
            </w:r>
          </w:p>
        </w:tc>
        <w:tc>
          <w:tcPr>
            <w:tcW w:w="1848" w:type="dxa"/>
            <w:gridSpan w:val="2"/>
          </w:tcPr>
          <w:p w:rsidR="00E27631" w:rsidRPr="007C1AFD" w:rsidRDefault="00E27631" w:rsidP="00E27631">
            <w:pPr>
              <w:pStyle w:val="TAL"/>
            </w:pPr>
            <w:r w:rsidRPr="007C1AFD">
              <w:t>3GPP TS 29.122 [3]</w:t>
            </w:r>
          </w:p>
        </w:tc>
        <w:tc>
          <w:tcPr>
            <w:tcW w:w="2719" w:type="dxa"/>
            <w:gridSpan w:val="2"/>
          </w:tcPr>
          <w:p w:rsidR="00E27631" w:rsidRPr="007C1AFD" w:rsidRDefault="00E27631" w:rsidP="00E27631">
            <w:pPr>
              <w:pStyle w:val="TAL"/>
              <w:rPr>
                <w:rFonts w:cs="Arial"/>
                <w:szCs w:val="18"/>
              </w:rPr>
            </w:pPr>
            <w:r>
              <w:rPr>
                <w:rFonts w:cs="Arial"/>
                <w:szCs w:val="18"/>
              </w:rPr>
              <w:t xml:space="preserve">Used to represent the </w:t>
            </w:r>
            <w:r w:rsidRPr="007C1AFD">
              <w:rPr>
                <w:rFonts w:cs="Arial"/>
                <w:szCs w:val="18"/>
              </w:rPr>
              <w:t>desired level of accuracy of the requested location information</w:t>
            </w:r>
            <w:r>
              <w:rPr>
                <w:rFonts w:cs="Arial"/>
                <w:szCs w:val="18"/>
              </w:rPr>
              <w:t>.</w:t>
            </w:r>
          </w:p>
        </w:tc>
        <w:tc>
          <w:tcPr>
            <w:tcW w:w="2578" w:type="dxa"/>
            <w:gridSpan w:val="2"/>
          </w:tcPr>
          <w:p w:rsidR="00E27631" w:rsidRPr="007C1AFD" w:rsidRDefault="00E27631" w:rsidP="00E27631">
            <w:pPr>
              <w:pStyle w:val="TAL"/>
              <w:rPr>
                <w:rFonts w:cs="Arial"/>
                <w:szCs w:val="18"/>
              </w:rPr>
            </w:pPr>
          </w:p>
        </w:tc>
      </w:tr>
      <w:tr w:rsidR="00E27631" w:rsidRPr="007C1AFD" w:rsidTr="001328AD">
        <w:trPr>
          <w:gridAfter w:val="1"/>
          <w:wAfter w:w="27" w:type="dxa"/>
          <w:jc w:val="center"/>
        </w:trPr>
        <w:tc>
          <w:tcPr>
            <w:tcW w:w="2638" w:type="dxa"/>
            <w:gridSpan w:val="2"/>
          </w:tcPr>
          <w:p w:rsidR="00E27631" w:rsidRPr="007C1AFD" w:rsidRDefault="00E27631" w:rsidP="00E27631">
            <w:pPr>
              <w:pStyle w:val="TAL"/>
              <w:rPr>
                <w:lang w:eastAsia="zh-CN"/>
              </w:rPr>
            </w:pPr>
            <w:r w:rsidRPr="007C1AFD">
              <w:rPr>
                <w:lang w:eastAsia="zh-CN"/>
              </w:rPr>
              <w:t>DateTime</w:t>
            </w:r>
          </w:p>
        </w:tc>
        <w:tc>
          <w:tcPr>
            <w:tcW w:w="1848" w:type="dxa"/>
            <w:gridSpan w:val="2"/>
          </w:tcPr>
          <w:p w:rsidR="00E27631" w:rsidRPr="007C1AFD" w:rsidRDefault="00E27631" w:rsidP="00E27631">
            <w:pPr>
              <w:pStyle w:val="TAL"/>
            </w:pPr>
            <w:r w:rsidRPr="007C1AFD">
              <w:rPr>
                <w:noProof/>
              </w:rPr>
              <w:t>3GPP TS 29.571</w:t>
            </w:r>
            <w:r w:rsidRPr="007C1AFD">
              <w:rPr>
                <w:rFonts w:hint="eastAsia"/>
                <w:lang w:eastAsia="zh-CN"/>
              </w:rPr>
              <w:t> [</w:t>
            </w:r>
            <w:r w:rsidRPr="007C1AFD">
              <w:rPr>
                <w:lang w:eastAsia="zh-CN"/>
              </w:rPr>
              <w:t>21</w:t>
            </w:r>
            <w:r w:rsidRPr="007C1AFD">
              <w:rPr>
                <w:rFonts w:hint="eastAsia"/>
                <w:lang w:eastAsia="zh-CN"/>
              </w:rPr>
              <w:t>]</w:t>
            </w:r>
          </w:p>
        </w:tc>
        <w:tc>
          <w:tcPr>
            <w:tcW w:w="2719" w:type="dxa"/>
            <w:gridSpan w:val="2"/>
          </w:tcPr>
          <w:p w:rsidR="00E27631" w:rsidRPr="007C1AFD" w:rsidRDefault="00E27631" w:rsidP="00E27631">
            <w:pPr>
              <w:pStyle w:val="TAL"/>
              <w:rPr>
                <w:rFonts w:cs="Arial"/>
                <w:szCs w:val="18"/>
              </w:rPr>
            </w:pPr>
            <w:r>
              <w:rPr>
                <w:rFonts w:cs="Arial"/>
                <w:szCs w:val="18"/>
              </w:rPr>
              <w:t>Used to represent the subscription duration.</w:t>
            </w:r>
          </w:p>
        </w:tc>
        <w:tc>
          <w:tcPr>
            <w:tcW w:w="2578" w:type="dxa"/>
            <w:gridSpan w:val="2"/>
          </w:tcPr>
          <w:p w:rsidR="00E27631" w:rsidRPr="007C1AFD" w:rsidRDefault="00E27631" w:rsidP="00E27631">
            <w:pPr>
              <w:pStyle w:val="TAL"/>
              <w:rPr>
                <w:rFonts w:cs="Arial"/>
                <w:szCs w:val="18"/>
              </w:rPr>
            </w:pPr>
          </w:p>
        </w:tc>
      </w:tr>
      <w:tr w:rsidR="00E27631" w:rsidRPr="007C1AFD" w:rsidTr="001328AD">
        <w:trPr>
          <w:gridAfter w:val="1"/>
          <w:wAfter w:w="27" w:type="dxa"/>
          <w:jc w:val="center"/>
        </w:trPr>
        <w:tc>
          <w:tcPr>
            <w:tcW w:w="2638" w:type="dxa"/>
            <w:gridSpan w:val="2"/>
          </w:tcPr>
          <w:p w:rsidR="00E27631" w:rsidRPr="007C1AFD" w:rsidRDefault="00E27631" w:rsidP="00E27631">
            <w:pPr>
              <w:pStyle w:val="TAL"/>
              <w:rPr>
                <w:lang w:eastAsia="zh-CN"/>
              </w:rPr>
            </w:pPr>
            <w:r w:rsidRPr="007C1AFD">
              <w:rPr>
                <w:noProof/>
              </w:rPr>
              <w:t>DurationSec</w:t>
            </w:r>
          </w:p>
        </w:tc>
        <w:tc>
          <w:tcPr>
            <w:tcW w:w="1848" w:type="dxa"/>
            <w:gridSpan w:val="2"/>
          </w:tcPr>
          <w:p w:rsidR="00E27631" w:rsidRPr="007C1AFD" w:rsidRDefault="00E27631" w:rsidP="00E27631">
            <w:pPr>
              <w:pStyle w:val="TAL"/>
            </w:pPr>
            <w:r w:rsidRPr="007C1AFD">
              <w:rPr>
                <w:noProof/>
              </w:rPr>
              <w:t>3GPP TS 29.571</w:t>
            </w:r>
            <w:r w:rsidRPr="007C1AFD">
              <w:rPr>
                <w:rFonts w:hint="eastAsia"/>
                <w:lang w:eastAsia="zh-CN"/>
              </w:rPr>
              <w:t> [</w:t>
            </w:r>
            <w:r w:rsidRPr="007C1AFD">
              <w:rPr>
                <w:lang w:eastAsia="zh-CN"/>
              </w:rPr>
              <w:t>21</w:t>
            </w:r>
            <w:r w:rsidRPr="007C1AFD">
              <w:rPr>
                <w:rFonts w:hint="eastAsia"/>
                <w:lang w:eastAsia="zh-CN"/>
              </w:rPr>
              <w:t>]</w:t>
            </w:r>
          </w:p>
        </w:tc>
        <w:tc>
          <w:tcPr>
            <w:tcW w:w="2719" w:type="dxa"/>
            <w:gridSpan w:val="2"/>
          </w:tcPr>
          <w:p w:rsidR="00E27631" w:rsidRPr="007C1AFD" w:rsidRDefault="00E27631" w:rsidP="00E27631">
            <w:pPr>
              <w:pStyle w:val="TAL"/>
              <w:rPr>
                <w:rFonts w:cs="Arial"/>
                <w:szCs w:val="18"/>
              </w:rPr>
            </w:pPr>
            <w:r>
              <w:rPr>
                <w:rFonts w:cs="Arial"/>
                <w:szCs w:val="18"/>
              </w:rPr>
              <w:t xml:space="preserve">Used to represent the </w:t>
            </w:r>
            <w:r w:rsidRPr="007C1AFD">
              <w:rPr>
                <w:noProof/>
              </w:rPr>
              <w:t>time interval between successive location reports</w:t>
            </w:r>
            <w:r>
              <w:rPr>
                <w:noProof/>
              </w:rPr>
              <w:t>.</w:t>
            </w:r>
          </w:p>
        </w:tc>
        <w:tc>
          <w:tcPr>
            <w:tcW w:w="2578" w:type="dxa"/>
            <w:gridSpan w:val="2"/>
          </w:tcPr>
          <w:p w:rsidR="00E27631" w:rsidRPr="007C1AFD" w:rsidRDefault="00E27631" w:rsidP="00E27631">
            <w:pPr>
              <w:pStyle w:val="TAL"/>
              <w:rPr>
                <w:rFonts w:cs="Arial"/>
                <w:szCs w:val="18"/>
              </w:rPr>
            </w:pPr>
          </w:p>
        </w:tc>
      </w:tr>
      <w:tr w:rsidR="00846BD5" w:rsidRPr="007C1AFD" w:rsidTr="001328AD">
        <w:trPr>
          <w:gridAfter w:val="1"/>
          <w:wAfter w:w="27" w:type="dxa"/>
          <w:jc w:val="center"/>
        </w:trPr>
        <w:tc>
          <w:tcPr>
            <w:tcW w:w="2638" w:type="dxa"/>
            <w:gridSpan w:val="2"/>
          </w:tcPr>
          <w:p w:rsidR="00846BD5" w:rsidRPr="007C1AFD" w:rsidRDefault="00846BD5" w:rsidP="00846BD5">
            <w:pPr>
              <w:pStyle w:val="TAL"/>
              <w:rPr>
                <w:noProof/>
              </w:rPr>
            </w:pPr>
            <w:r w:rsidRPr="00F11966">
              <w:t>ScheduledCommunicationTime</w:t>
            </w:r>
          </w:p>
        </w:tc>
        <w:tc>
          <w:tcPr>
            <w:tcW w:w="1848" w:type="dxa"/>
            <w:gridSpan w:val="2"/>
          </w:tcPr>
          <w:p w:rsidR="00846BD5" w:rsidRPr="007C1AFD" w:rsidRDefault="00846BD5" w:rsidP="00846BD5">
            <w:pPr>
              <w:pStyle w:val="TAL"/>
              <w:rPr>
                <w:noProof/>
              </w:rPr>
            </w:pPr>
            <w:r w:rsidRPr="007C1AFD">
              <w:rPr>
                <w:noProof/>
              </w:rPr>
              <w:t>3GPP TS 29.571</w:t>
            </w:r>
            <w:r w:rsidRPr="007C1AFD">
              <w:rPr>
                <w:rFonts w:hint="eastAsia"/>
                <w:lang w:eastAsia="zh-CN"/>
              </w:rPr>
              <w:t> [</w:t>
            </w:r>
            <w:r w:rsidRPr="007C1AFD">
              <w:rPr>
                <w:lang w:eastAsia="zh-CN"/>
              </w:rPr>
              <w:t>21</w:t>
            </w:r>
            <w:r w:rsidRPr="007C1AFD">
              <w:rPr>
                <w:rFonts w:hint="eastAsia"/>
                <w:lang w:eastAsia="zh-CN"/>
              </w:rPr>
              <w:t>]</w:t>
            </w:r>
          </w:p>
        </w:tc>
        <w:tc>
          <w:tcPr>
            <w:tcW w:w="2719" w:type="dxa"/>
            <w:gridSpan w:val="2"/>
          </w:tcPr>
          <w:p w:rsidR="00846BD5" w:rsidRDefault="00846BD5" w:rsidP="00846BD5">
            <w:pPr>
              <w:pStyle w:val="TAL"/>
              <w:rPr>
                <w:rFonts w:cs="Arial"/>
                <w:szCs w:val="18"/>
              </w:rPr>
            </w:pPr>
            <w:r>
              <w:rPr>
                <w:rFonts w:cs="Arial"/>
                <w:szCs w:val="18"/>
              </w:rPr>
              <w:t xml:space="preserve">Used to represent the scheduled location reporting </w:t>
            </w:r>
            <w:r w:rsidRPr="007C1AFD">
              <w:rPr>
                <w:noProof/>
              </w:rPr>
              <w:t>time interval</w:t>
            </w:r>
            <w:r>
              <w:rPr>
                <w:noProof/>
              </w:rPr>
              <w:t>.</w:t>
            </w:r>
          </w:p>
        </w:tc>
        <w:tc>
          <w:tcPr>
            <w:tcW w:w="2578" w:type="dxa"/>
            <w:gridSpan w:val="2"/>
          </w:tcPr>
          <w:p w:rsidR="00846BD5" w:rsidRPr="007C1AFD" w:rsidRDefault="00846BD5" w:rsidP="00846BD5">
            <w:pPr>
              <w:pStyle w:val="TAL"/>
              <w:rPr>
                <w:rFonts w:cs="Arial"/>
                <w:szCs w:val="18"/>
              </w:rPr>
            </w:pPr>
            <w:r>
              <w:rPr>
                <w:rFonts w:cs="Arial"/>
                <w:szCs w:val="18"/>
              </w:rPr>
              <w:t>TriggeringCriteria</w:t>
            </w:r>
          </w:p>
        </w:tc>
      </w:tr>
      <w:tr w:rsidR="00846BD5" w:rsidRPr="007C1AFD" w:rsidTr="001328AD">
        <w:trPr>
          <w:gridAfter w:val="1"/>
          <w:wAfter w:w="27" w:type="dxa"/>
          <w:jc w:val="center"/>
        </w:trPr>
        <w:tc>
          <w:tcPr>
            <w:tcW w:w="2638" w:type="dxa"/>
            <w:gridSpan w:val="2"/>
          </w:tcPr>
          <w:p w:rsidR="00846BD5" w:rsidRPr="007C1AFD" w:rsidRDefault="00846BD5" w:rsidP="00846BD5">
            <w:pPr>
              <w:pStyle w:val="TAL"/>
              <w:rPr>
                <w:lang w:eastAsia="zh-CN"/>
              </w:rPr>
            </w:pPr>
            <w:r w:rsidRPr="007C1AFD">
              <w:rPr>
                <w:lang w:eastAsia="zh-CN"/>
              </w:rPr>
              <w:t>SupportedFeatures</w:t>
            </w:r>
          </w:p>
        </w:tc>
        <w:tc>
          <w:tcPr>
            <w:tcW w:w="1848" w:type="dxa"/>
            <w:gridSpan w:val="2"/>
          </w:tcPr>
          <w:p w:rsidR="00846BD5" w:rsidRPr="007C1AFD" w:rsidRDefault="00846BD5" w:rsidP="00846BD5">
            <w:pPr>
              <w:pStyle w:val="TAL"/>
            </w:pPr>
            <w:r w:rsidRPr="007C1AFD">
              <w:t>3GPP TS 29.571 [21]</w:t>
            </w:r>
          </w:p>
        </w:tc>
        <w:tc>
          <w:tcPr>
            <w:tcW w:w="2719" w:type="dxa"/>
            <w:gridSpan w:val="2"/>
          </w:tcPr>
          <w:p w:rsidR="00846BD5" w:rsidRPr="007C1AFD" w:rsidRDefault="00846BD5" w:rsidP="00846BD5">
            <w:pPr>
              <w:pStyle w:val="TAL"/>
              <w:rPr>
                <w:rFonts w:cs="Arial"/>
                <w:szCs w:val="18"/>
              </w:rPr>
            </w:pPr>
            <w:r w:rsidRPr="007C1AFD">
              <w:rPr>
                <w:rFonts w:cs="Arial"/>
                <w:szCs w:val="18"/>
              </w:rPr>
              <w:t>Used to negotiate the applicability of optional features defined in table 7.1.1.6-1.</w:t>
            </w:r>
          </w:p>
        </w:tc>
        <w:tc>
          <w:tcPr>
            <w:tcW w:w="2578" w:type="dxa"/>
            <w:gridSpan w:val="2"/>
          </w:tcPr>
          <w:p w:rsidR="00846BD5" w:rsidRPr="007C1AFD" w:rsidRDefault="00846BD5" w:rsidP="00846BD5">
            <w:pPr>
              <w:pStyle w:val="TAL"/>
              <w:rPr>
                <w:rFonts w:cs="Arial"/>
                <w:szCs w:val="18"/>
              </w:rPr>
            </w:pPr>
          </w:p>
        </w:tc>
      </w:tr>
      <w:tr w:rsidR="00846BD5" w:rsidRPr="007C1AFD" w:rsidTr="001328AD">
        <w:trPr>
          <w:gridBefore w:val="1"/>
          <w:wBefore w:w="48" w:type="dxa"/>
          <w:jc w:val="center"/>
        </w:trPr>
        <w:tc>
          <w:tcPr>
            <w:tcW w:w="2623" w:type="dxa"/>
            <w:gridSpan w:val="2"/>
          </w:tcPr>
          <w:p w:rsidR="00846BD5" w:rsidRPr="007C1AFD" w:rsidRDefault="00846BD5" w:rsidP="00846BD5">
            <w:pPr>
              <w:pStyle w:val="TAL"/>
              <w:rPr>
                <w:lang w:eastAsia="zh-CN"/>
              </w:rPr>
            </w:pPr>
            <w:r w:rsidRPr="007C1AFD">
              <w:rPr>
                <w:lang w:eastAsia="zh-CN"/>
              </w:rPr>
              <w:t>ValTargetUe</w:t>
            </w:r>
          </w:p>
        </w:tc>
        <w:tc>
          <w:tcPr>
            <w:tcW w:w="1844" w:type="dxa"/>
            <w:gridSpan w:val="2"/>
          </w:tcPr>
          <w:p w:rsidR="00846BD5" w:rsidRPr="007C1AFD" w:rsidRDefault="00846BD5" w:rsidP="00846BD5">
            <w:pPr>
              <w:pStyle w:val="TAL"/>
            </w:pPr>
            <w:r w:rsidRPr="007C1AFD">
              <w:rPr>
                <w:lang w:eastAsia="zh-CN"/>
              </w:rPr>
              <w:t>Clause 7.3.1.4.2.3</w:t>
            </w:r>
          </w:p>
        </w:tc>
        <w:tc>
          <w:tcPr>
            <w:tcW w:w="2720" w:type="dxa"/>
            <w:gridSpan w:val="2"/>
          </w:tcPr>
          <w:p w:rsidR="00846BD5" w:rsidRPr="007C1AFD" w:rsidRDefault="00846BD5" w:rsidP="00846BD5">
            <w:pPr>
              <w:pStyle w:val="TAL"/>
              <w:rPr>
                <w:rFonts w:cs="Arial"/>
                <w:szCs w:val="18"/>
              </w:rPr>
            </w:pPr>
            <w:r w:rsidRPr="007C1AFD">
              <w:rPr>
                <w:rFonts w:cs="Arial"/>
                <w:szCs w:val="18"/>
              </w:rPr>
              <w:t>Used to indicate either VAL User ID or VAL UE ID, to which location reporting applies.</w:t>
            </w:r>
          </w:p>
        </w:tc>
        <w:tc>
          <w:tcPr>
            <w:tcW w:w="2575" w:type="dxa"/>
            <w:gridSpan w:val="2"/>
          </w:tcPr>
          <w:p w:rsidR="00846BD5" w:rsidRPr="007C1AFD" w:rsidRDefault="00846BD5" w:rsidP="00846BD5">
            <w:pPr>
              <w:pStyle w:val="TAL"/>
              <w:rPr>
                <w:rFonts w:cs="Arial"/>
                <w:szCs w:val="18"/>
              </w:rPr>
            </w:pPr>
          </w:p>
        </w:tc>
      </w:tr>
      <w:tr w:rsidR="001328AD" w:rsidRPr="007C1AFD" w:rsidTr="001328AD">
        <w:trPr>
          <w:gridBefore w:val="1"/>
          <w:wBefore w:w="48" w:type="dxa"/>
          <w:jc w:val="center"/>
        </w:trPr>
        <w:tc>
          <w:tcPr>
            <w:tcW w:w="2623" w:type="dxa"/>
            <w:gridSpan w:val="2"/>
          </w:tcPr>
          <w:p w:rsidR="001328AD" w:rsidRPr="007C1AFD" w:rsidRDefault="001328AD" w:rsidP="001328AD">
            <w:pPr>
              <w:pStyle w:val="TAL"/>
              <w:rPr>
                <w:lang w:eastAsia="zh-CN"/>
              </w:rPr>
            </w:pPr>
            <w:r>
              <w:rPr>
                <w:lang w:eastAsia="zh-CN"/>
              </w:rPr>
              <w:t>Uri</w:t>
            </w:r>
          </w:p>
        </w:tc>
        <w:tc>
          <w:tcPr>
            <w:tcW w:w="1844" w:type="dxa"/>
            <w:gridSpan w:val="2"/>
          </w:tcPr>
          <w:p w:rsidR="001328AD" w:rsidRPr="007C1AFD" w:rsidRDefault="001328AD" w:rsidP="001328AD">
            <w:pPr>
              <w:pStyle w:val="TAL"/>
              <w:rPr>
                <w:lang w:eastAsia="zh-CN"/>
              </w:rPr>
            </w:pPr>
            <w:r w:rsidRPr="007C1AFD">
              <w:t>3GPP TS 29.122 [3]</w:t>
            </w:r>
          </w:p>
        </w:tc>
        <w:tc>
          <w:tcPr>
            <w:tcW w:w="2720" w:type="dxa"/>
            <w:gridSpan w:val="2"/>
          </w:tcPr>
          <w:p w:rsidR="001328AD" w:rsidRPr="007C1AFD" w:rsidRDefault="001328AD" w:rsidP="001328AD">
            <w:pPr>
              <w:pStyle w:val="TAL"/>
              <w:rPr>
                <w:rFonts w:cs="Arial"/>
                <w:szCs w:val="18"/>
              </w:rPr>
            </w:pPr>
            <w:r>
              <w:t>Represents a URI</w:t>
            </w:r>
            <w:r>
              <w:rPr>
                <w:rFonts w:cs="Arial"/>
                <w:szCs w:val="18"/>
              </w:rPr>
              <w:t>.</w:t>
            </w:r>
          </w:p>
        </w:tc>
        <w:tc>
          <w:tcPr>
            <w:tcW w:w="2575" w:type="dxa"/>
            <w:gridSpan w:val="2"/>
          </w:tcPr>
          <w:p w:rsidR="001328AD" w:rsidRPr="007C1AFD" w:rsidRDefault="001328AD" w:rsidP="001328AD">
            <w:pPr>
              <w:pStyle w:val="TAL"/>
              <w:rPr>
                <w:rFonts w:cs="Arial"/>
                <w:szCs w:val="18"/>
              </w:rPr>
            </w:pPr>
            <w:r>
              <w:rPr>
                <w:rFonts w:cs="Arial"/>
                <w:szCs w:val="18"/>
              </w:rPr>
              <w:t>NotifSupport</w:t>
            </w:r>
          </w:p>
        </w:tc>
      </w:tr>
    </w:tbl>
    <w:p w:rsidR="006C7047" w:rsidRPr="007C1AFD" w:rsidRDefault="006C7047">
      <w:pPr>
        <w:rPr>
          <w:lang w:eastAsia="zh-CN"/>
        </w:rPr>
      </w:pPr>
    </w:p>
    <w:p w:rsidR="006C7047" w:rsidRPr="007C1AFD" w:rsidRDefault="006C7047">
      <w:pPr>
        <w:pStyle w:val="Heading5"/>
        <w:rPr>
          <w:lang w:eastAsia="zh-CN"/>
        </w:rPr>
      </w:pPr>
      <w:bookmarkStart w:id="2942" w:name="_Toc24868495"/>
      <w:bookmarkStart w:id="2943" w:name="_Toc34154003"/>
      <w:bookmarkStart w:id="2944" w:name="_Toc36040947"/>
      <w:bookmarkStart w:id="2945" w:name="_Toc36041260"/>
      <w:bookmarkStart w:id="2946" w:name="_Toc43196548"/>
      <w:bookmarkStart w:id="2947" w:name="_Toc43481318"/>
      <w:bookmarkStart w:id="2948" w:name="_Toc45134595"/>
      <w:bookmarkStart w:id="2949" w:name="_Toc51189127"/>
      <w:bookmarkStart w:id="2950" w:name="_Toc51763803"/>
      <w:bookmarkStart w:id="2951" w:name="_Toc57206035"/>
      <w:bookmarkStart w:id="2952" w:name="_Toc59019376"/>
      <w:bookmarkStart w:id="2953" w:name="_Toc68170049"/>
      <w:bookmarkStart w:id="2954" w:name="_Toc83234090"/>
      <w:bookmarkStart w:id="2955" w:name="_Toc90661469"/>
      <w:bookmarkStart w:id="2956" w:name="_Toc138754981"/>
      <w:bookmarkStart w:id="2957" w:name="_Toc151885697"/>
      <w:bookmarkStart w:id="2958" w:name="_Toc152075762"/>
      <w:bookmarkStart w:id="2959" w:name="_Toc153793478"/>
      <w:r w:rsidRPr="007C1AFD">
        <w:rPr>
          <w:lang w:eastAsia="zh-CN"/>
        </w:rPr>
        <w:t>7.1.1.4.2</w:t>
      </w:r>
      <w:r w:rsidRPr="007C1AFD">
        <w:rPr>
          <w:lang w:eastAsia="zh-CN"/>
        </w:rPr>
        <w:tab/>
        <w:t>Structured data types</w:t>
      </w:r>
      <w:bookmarkEnd w:id="2942"/>
      <w:bookmarkEnd w:id="2943"/>
      <w:bookmarkEnd w:id="2944"/>
      <w:bookmarkEnd w:id="2945"/>
      <w:bookmarkEnd w:id="2946"/>
      <w:bookmarkEnd w:id="2947"/>
      <w:bookmarkEnd w:id="2948"/>
      <w:bookmarkEnd w:id="2949"/>
      <w:bookmarkEnd w:id="2950"/>
      <w:bookmarkEnd w:id="2951"/>
      <w:bookmarkEnd w:id="2952"/>
      <w:bookmarkEnd w:id="2953"/>
      <w:bookmarkEnd w:id="2954"/>
      <w:bookmarkEnd w:id="2955"/>
      <w:bookmarkEnd w:id="2956"/>
      <w:bookmarkEnd w:id="2957"/>
      <w:bookmarkEnd w:id="2958"/>
      <w:bookmarkEnd w:id="2959"/>
    </w:p>
    <w:p w:rsidR="006C7047" w:rsidRPr="007C1AFD" w:rsidRDefault="006C7047">
      <w:pPr>
        <w:pStyle w:val="Heading6"/>
        <w:rPr>
          <w:lang w:eastAsia="zh-CN"/>
        </w:rPr>
      </w:pPr>
      <w:bookmarkStart w:id="2960" w:name="_Toc24868496"/>
      <w:bookmarkStart w:id="2961" w:name="_Toc34154004"/>
      <w:bookmarkStart w:id="2962" w:name="_Toc36040948"/>
      <w:bookmarkStart w:id="2963" w:name="_Toc36041261"/>
      <w:bookmarkStart w:id="2964" w:name="_Toc43196549"/>
      <w:bookmarkStart w:id="2965" w:name="_Toc43481319"/>
      <w:bookmarkStart w:id="2966" w:name="_Toc45134596"/>
      <w:bookmarkStart w:id="2967" w:name="_Toc51189128"/>
      <w:bookmarkStart w:id="2968" w:name="_Toc51763804"/>
      <w:bookmarkStart w:id="2969" w:name="_Toc57206036"/>
      <w:bookmarkStart w:id="2970" w:name="_Toc59019377"/>
      <w:bookmarkStart w:id="2971" w:name="_Toc68170050"/>
      <w:bookmarkStart w:id="2972" w:name="_Toc83234091"/>
      <w:bookmarkStart w:id="2973" w:name="_Toc90661470"/>
      <w:bookmarkStart w:id="2974" w:name="_Toc138754982"/>
      <w:bookmarkStart w:id="2975" w:name="_Toc151885698"/>
      <w:bookmarkStart w:id="2976" w:name="_Toc152075763"/>
      <w:bookmarkStart w:id="2977" w:name="_Toc153793479"/>
      <w:r w:rsidRPr="007C1AFD">
        <w:rPr>
          <w:lang w:eastAsia="zh-CN"/>
        </w:rPr>
        <w:t>7.1.1.4.2.1</w:t>
      </w:r>
      <w:r w:rsidRPr="007C1AFD">
        <w:rPr>
          <w:lang w:eastAsia="zh-CN"/>
        </w:rPr>
        <w:tab/>
        <w:t>Introduction</w:t>
      </w:r>
      <w:bookmarkEnd w:id="2960"/>
      <w:bookmarkEnd w:id="2961"/>
      <w:bookmarkEnd w:id="2962"/>
      <w:bookmarkEnd w:id="2963"/>
      <w:bookmarkEnd w:id="2964"/>
      <w:bookmarkEnd w:id="2965"/>
      <w:bookmarkEnd w:id="2966"/>
      <w:bookmarkEnd w:id="2967"/>
      <w:bookmarkEnd w:id="2968"/>
      <w:bookmarkEnd w:id="2969"/>
      <w:bookmarkEnd w:id="2970"/>
      <w:bookmarkEnd w:id="2971"/>
      <w:bookmarkEnd w:id="2972"/>
      <w:bookmarkEnd w:id="2973"/>
      <w:bookmarkEnd w:id="2974"/>
      <w:bookmarkEnd w:id="2975"/>
      <w:bookmarkEnd w:id="2976"/>
      <w:bookmarkEnd w:id="2977"/>
    </w:p>
    <w:p w:rsidR="006C7047" w:rsidRPr="007C1AFD" w:rsidRDefault="006C7047">
      <w:pPr>
        <w:pStyle w:val="Heading6"/>
        <w:rPr>
          <w:lang w:eastAsia="zh-CN"/>
        </w:rPr>
      </w:pPr>
      <w:bookmarkStart w:id="2978" w:name="_Toc24868497"/>
      <w:bookmarkStart w:id="2979" w:name="_Toc34154005"/>
      <w:bookmarkStart w:id="2980" w:name="_Toc36040949"/>
      <w:bookmarkStart w:id="2981" w:name="_Toc36041262"/>
      <w:bookmarkStart w:id="2982" w:name="_Toc43196550"/>
      <w:bookmarkStart w:id="2983" w:name="_Toc43481320"/>
      <w:bookmarkStart w:id="2984" w:name="_Toc45134597"/>
      <w:bookmarkStart w:id="2985" w:name="_Toc51189129"/>
      <w:bookmarkStart w:id="2986" w:name="_Toc51763805"/>
      <w:bookmarkStart w:id="2987" w:name="_Toc57206037"/>
      <w:bookmarkStart w:id="2988" w:name="_Toc59019378"/>
      <w:bookmarkStart w:id="2989" w:name="_Toc68170051"/>
      <w:bookmarkStart w:id="2990" w:name="_Toc83234092"/>
      <w:bookmarkStart w:id="2991" w:name="_Toc90661471"/>
      <w:bookmarkStart w:id="2992" w:name="_Toc138754983"/>
      <w:bookmarkStart w:id="2993" w:name="_Toc151885699"/>
      <w:bookmarkStart w:id="2994" w:name="_Toc152075764"/>
      <w:bookmarkStart w:id="2995" w:name="_Toc153793480"/>
      <w:r w:rsidRPr="007C1AFD">
        <w:rPr>
          <w:lang w:eastAsia="zh-CN"/>
        </w:rPr>
        <w:t>7.1.1.4.2.2</w:t>
      </w:r>
      <w:r w:rsidRPr="007C1AFD">
        <w:rPr>
          <w:lang w:eastAsia="zh-CN"/>
        </w:rPr>
        <w:tab/>
        <w:t xml:space="preserve">Type: </w:t>
      </w:r>
      <w:r w:rsidRPr="007C1AFD">
        <w:rPr>
          <w:rFonts w:hint="eastAsia"/>
          <w:lang w:eastAsia="zh-CN"/>
        </w:rPr>
        <w:t>L</w:t>
      </w:r>
      <w:r w:rsidRPr="007C1AFD">
        <w:rPr>
          <w:lang w:eastAsia="zh-CN"/>
        </w:rPr>
        <w:t>ocationReportConfiguration</w:t>
      </w:r>
      <w:bookmarkEnd w:id="2978"/>
      <w:bookmarkEnd w:id="2979"/>
      <w:bookmarkEnd w:id="2980"/>
      <w:bookmarkEnd w:id="2981"/>
      <w:bookmarkEnd w:id="2982"/>
      <w:bookmarkEnd w:id="2983"/>
      <w:bookmarkEnd w:id="2984"/>
      <w:bookmarkEnd w:id="2985"/>
      <w:bookmarkEnd w:id="2986"/>
      <w:bookmarkEnd w:id="2987"/>
      <w:bookmarkEnd w:id="2988"/>
      <w:bookmarkEnd w:id="2989"/>
      <w:bookmarkEnd w:id="2990"/>
      <w:bookmarkEnd w:id="2991"/>
      <w:bookmarkEnd w:id="2992"/>
      <w:bookmarkEnd w:id="2993"/>
      <w:bookmarkEnd w:id="2994"/>
      <w:bookmarkEnd w:id="2995"/>
    </w:p>
    <w:p w:rsidR="006C7047" w:rsidRPr="007C1AFD" w:rsidRDefault="006C7047">
      <w:pPr>
        <w:pStyle w:val="TH"/>
      </w:pPr>
      <w:r w:rsidRPr="007C1AFD">
        <w:rPr>
          <w:noProof/>
        </w:rPr>
        <w:t>Table 7.1.1.4.2.2</w:t>
      </w:r>
      <w:r w:rsidRPr="007C1AFD">
        <w:t xml:space="preserve">-1: </w:t>
      </w:r>
      <w:r w:rsidRPr="007C1AFD">
        <w:rPr>
          <w:noProof/>
        </w:rPr>
        <w:t>Definition of type LocationReportConfiguration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C7047" w:rsidRPr="007C1AFD" w:rsidTr="00987F10">
        <w:trPr>
          <w:jc w:val="center"/>
        </w:trPr>
        <w:tc>
          <w:tcPr>
            <w:tcW w:w="1430" w:type="dxa"/>
            <w:shd w:val="clear" w:color="auto" w:fill="C0C0C0"/>
            <w:hideMark/>
          </w:tcPr>
          <w:p w:rsidR="006C7047" w:rsidRPr="007C1AFD" w:rsidRDefault="006C7047">
            <w:pPr>
              <w:pStyle w:val="TAH"/>
            </w:pPr>
            <w:r w:rsidRPr="007C1AFD">
              <w:t>Attribute name</w:t>
            </w:r>
          </w:p>
        </w:tc>
        <w:tc>
          <w:tcPr>
            <w:tcW w:w="1006" w:type="dxa"/>
            <w:shd w:val="clear" w:color="auto" w:fill="C0C0C0"/>
            <w:hideMark/>
          </w:tcPr>
          <w:p w:rsidR="006C7047" w:rsidRPr="007C1AFD" w:rsidRDefault="006C7047">
            <w:pPr>
              <w:pStyle w:val="TAH"/>
            </w:pPr>
            <w:r w:rsidRPr="007C1AFD">
              <w:t>Data type</w:t>
            </w:r>
          </w:p>
        </w:tc>
        <w:tc>
          <w:tcPr>
            <w:tcW w:w="425" w:type="dxa"/>
            <w:shd w:val="clear" w:color="auto" w:fill="C0C0C0"/>
            <w:hideMark/>
          </w:tcPr>
          <w:p w:rsidR="006C7047" w:rsidRPr="007C1AFD" w:rsidRDefault="006C7047">
            <w:pPr>
              <w:pStyle w:val="TAH"/>
            </w:pPr>
            <w:r w:rsidRPr="007C1AFD">
              <w:t>P</w:t>
            </w:r>
          </w:p>
        </w:tc>
        <w:tc>
          <w:tcPr>
            <w:tcW w:w="1368" w:type="dxa"/>
            <w:shd w:val="clear" w:color="auto" w:fill="C0C0C0"/>
            <w:hideMark/>
          </w:tcPr>
          <w:p w:rsidR="006C7047" w:rsidRPr="007C1AFD" w:rsidRDefault="006C7047">
            <w:pPr>
              <w:pStyle w:val="TAH"/>
              <w:jc w:val="left"/>
            </w:pPr>
            <w:r w:rsidRPr="007C1AFD">
              <w:t>Cardinality</w:t>
            </w:r>
          </w:p>
        </w:tc>
        <w:tc>
          <w:tcPr>
            <w:tcW w:w="3438" w:type="dxa"/>
            <w:shd w:val="clear" w:color="auto" w:fill="C0C0C0"/>
            <w:hideMark/>
          </w:tcPr>
          <w:p w:rsidR="006C7047" w:rsidRPr="007C1AFD" w:rsidRDefault="006C7047">
            <w:pPr>
              <w:pStyle w:val="TAH"/>
              <w:rPr>
                <w:rFonts w:cs="Arial"/>
                <w:szCs w:val="18"/>
              </w:rPr>
            </w:pPr>
            <w:r w:rsidRPr="007C1AFD">
              <w:rPr>
                <w:rFonts w:cs="Arial"/>
                <w:szCs w:val="18"/>
              </w:rPr>
              <w:t>Description</w:t>
            </w:r>
          </w:p>
        </w:tc>
        <w:tc>
          <w:tcPr>
            <w:tcW w:w="1998" w:type="dxa"/>
            <w:shd w:val="clear" w:color="auto" w:fill="C0C0C0"/>
          </w:tcPr>
          <w:p w:rsidR="006C7047" w:rsidRPr="007C1AFD" w:rsidRDefault="006C7047">
            <w:pPr>
              <w:pStyle w:val="TAH"/>
              <w:rPr>
                <w:rFonts w:cs="Arial"/>
                <w:szCs w:val="18"/>
              </w:rPr>
            </w:pPr>
            <w:r w:rsidRPr="007C1AFD">
              <w:t>Applicability</w:t>
            </w:r>
          </w:p>
        </w:tc>
      </w:tr>
      <w:tr w:rsidR="006C7047" w:rsidRPr="007C1AFD" w:rsidTr="00987F10">
        <w:trPr>
          <w:jc w:val="center"/>
        </w:trPr>
        <w:tc>
          <w:tcPr>
            <w:tcW w:w="1430" w:type="dxa"/>
          </w:tcPr>
          <w:p w:rsidR="006C7047" w:rsidRPr="007C1AFD" w:rsidRDefault="006C7047">
            <w:pPr>
              <w:pStyle w:val="TAL"/>
            </w:pPr>
            <w:r w:rsidRPr="007C1AFD">
              <w:rPr>
                <w:rFonts w:hint="eastAsia"/>
                <w:lang w:eastAsia="zh-CN"/>
              </w:rPr>
              <w:t>v</w:t>
            </w:r>
            <w:r w:rsidRPr="007C1AFD">
              <w:rPr>
                <w:lang w:eastAsia="zh-CN"/>
              </w:rPr>
              <w:t>alServerId</w:t>
            </w:r>
          </w:p>
        </w:tc>
        <w:tc>
          <w:tcPr>
            <w:tcW w:w="1006" w:type="dxa"/>
          </w:tcPr>
          <w:p w:rsidR="006C7047" w:rsidRPr="007C1AFD" w:rsidRDefault="006C7047">
            <w:pPr>
              <w:pStyle w:val="TAL"/>
            </w:pPr>
            <w:r w:rsidRPr="007C1AFD">
              <w:rPr>
                <w:rFonts w:hint="eastAsia"/>
                <w:lang w:eastAsia="zh-CN"/>
              </w:rPr>
              <w:t>s</w:t>
            </w:r>
            <w:r w:rsidRPr="007C1AFD">
              <w:rPr>
                <w:lang w:eastAsia="zh-CN"/>
              </w:rPr>
              <w:t>tring</w:t>
            </w:r>
          </w:p>
        </w:tc>
        <w:tc>
          <w:tcPr>
            <w:tcW w:w="425" w:type="dxa"/>
          </w:tcPr>
          <w:p w:rsidR="006C7047" w:rsidRPr="007C1AFD" w:rsidRDefault="006C7047">
            <w:pPr>
              <w:pStyle w:val="TAC"/>
            </w:pPr>
            <w:r w:rsidRPr="007C1AFD">
              <w:rPr>
                <w:rFonts w:hint="eastAsia"/>
                <w:lang w:eastAsia="zh-CN"/>
              </w:rPr>
              <w:t>M</w:t>
            </w:r>
          </w:p>
        </w:tc>
        <w:tc>
          <w:tcPr>
            <w:tcW w:w="1368" w:type="dxa"/>
          </w:tcPr>
          <w:p w:rsidR="006C7047" w:rsidRPr="007C1AFD" w:rsidRDefault="006C7047">
            <w:pPr>
              <w:pStyle w:val="TAL"/>
            </w:pPr>
            <w:r w:rsidRPr="007C1AFD">
              <w:rPr>
                <w:rFonts w:hint="eastAsia"/>
                <w:lang w:eastAsia="zh-CN"/>
              </w:rPr>
              <w:t>1</w:t>
            </w:r>
          </w:p>
        </w:tc>
        <w:tc>
          <w:tcPr>
            <w:tcW w:w="3438" w:type="dxa"/>
          </w:tcPr>
          <w:p w:rsidR="006C7047" w:rsidRPr="007C1AFD" w:rsidRDefault="006C7047">
            <w:pPr>
              <w:pStyle w:val="TAL"/>
              <w:rPr>
                <w:rFonts w:cs="Arial"/>
                <w:szCs w:val="18"/>
              </w:rPr>
            </w:pPr>
            <w:r w:rsidRPr="007C1AFD">
              <w:rPr>
                <w:rFonts w:cs="Arial"/>
                <w:szCs w:val="18"/>
                <w:lang w:eastAsia="zh-CN"/>
              </w:rPr>
              <w:t>Represents the VAL server identifier.</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valTgtUe</w:t>
            </w:r>
          </w:p>
        </w:tc>
        <w:tc>
          <w:tcPr>
            <w:tcW w:w="1006" w:type="dxa"/>
          </w:tcPr>
          <w:p w:rsidR="006C7047" w:rsidRPr="007C1AFD" w:rsidRDefault="006C7047">
            <w:pPr>
              <w:pStyle w:val="TAL"/>
            </w:pPr>
            <w:r w:rsidRPr="007C1AFD">
              <w:rPr>
                <w:lang w:eastAsia="zh-CN"/>
              </w:rPr>
              <w:t>ValTargetUe</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rPr>
                <w:lang w:eastAsia="zh-CN"/>
              </w:rPr>
              <w:t>1</w:t>
            </w:r>
          </w:p>
        </w:tc>
        <w:tc>
          <w:tcPr>
            <w:tcW w:w="3438" w:type="dxa"/>
          </w:tcPr>
          <w:p w:rsidR="006C7047" w:rsidRPr="007C1AFD" w:rsidRDefault="006C7047">
            <w:pPr>
              <w:pStyle w:val="TAL"/>
              <w:rPr>
                <w:rFonts w:cs="Arial"/>
                <w:szCs w:val="18"/>
              </w:rPr>
            </w:pPr>
            <w:r w:rsidRPr="007C1AFD">
              <w:rPr>
                <w:rFonts w:cs="Arial"/>
                <w:szCs w:val="18"/>
                <w:lang w:eastAsia="zh-CN"/>
              </w:rPr>
              <w:t>Represents the VAL User ID or VAL UE ID to which the location reporting applies.</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rPr>
                <w:noProof/>
                <w:lang w:eastAsia="zh-CN"/>
              </w:rPr>
              <w:t>i</w:t>
            </w:r>
            <w:r w:rsidRPr="007C1AFD">
              <w:rPr>
                <w:rFonts w:hint="eastAsia"/>
                <w:noProof/>
                <w:lang w:eastAsia="zh-CN"/>
              </w:rPr>
              <w:t>mmRep</w:t>
            </w:r>
          </w:p>
        </w:tc>
        <w:tc>
          <w:tcPr>
            <w:tcW w:w="1006" w:type="dxa"/>
          </w:tcPr>
          <w:p w:rsidR="006C7047" w:rsidRPr="007C1AFD" w:rsidRDefault="006C7047">
            <w:pPr>
              <w:pStyle w:val="TAL"/>
            </w:pPr>
            <w:r w:rsidRPr="007C1AFD">
              <w:rPr>
                <w:rFonts w:hint="eastAsia"/>
                <w:noProof/>
                <w:lang w:eastAsia="zh-CN"/>
              </w:rPr>
              <w:t>boolean</w:t>
            </w:r>
          </w:p>
        </w:tc>
        <w:tc>
          <w:tcPr>
            <w:tcW w:w="425" w:type="dxa"/>
          </w:tcPr>
          <w:p w:rsidR="006C7047" w:rsidRPr="007C1AFD" w:rsidRDefault="006C7047">
            <w:pPr>
              <w:pStyle w:val="TAC"/>
            </w:pPr>
            <w:r w:rsidRPr="007C1AFD">
              <w:rPr>
                <w:noProof/>
              </w:rPr>
              <w:t>O</w:t>
            </w:r>
          </w:p>
        </w:tc>
        <w:tc>
          <w:tcPr>
            <w:tcW w:w="1368" w:type="dxa"/>
          </w:tcPr>
          <w:p w:rsidR="006C7047" w:rsidRPr="007C1AFD" w:rsidRDefault="006C7047">
            <w:pPr>
              <w:pStyle w:val="TAL"/>
            </w:pPr>
            <w:r w:rsidRPr="007C1AFD">
              <w:rPr>
                <w:noProof/>
              </w:rPr>
              <w:t>0..1</w:t>
            </w:r>
          </w:p>
        </w:tc>
        <w:tc>
          <w:tcPr>
            <w:tcW w:w="3438" w:type="dxa"/>
          </w:tcPr>
          <w:p w:rsidR="006C7047" w:rsidRPr="007C1AFD" w:rsidRDefault="006C7047">
            <w:pPr>
              <w:pStyle w:val="TAL"/>
              <w:rPr>
                <w:rFonts w:cs="Arial"/>
                <w:szCs w:val="18"/>
              </w:rPr>
            </w:pPr>
            <w:r w:rsidRPr="007C1AFD">
              <w:rPr>
                <w:noProof/>
              </w:rPr>
              <w:t>Indication of immediate reporting. If included, when it is set to true it indicates immediate reporting of the subscribed events, if available. Otherwise, reporting will occur when the event is met.</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rPr>
                <w:noProof/>
              </w:rPr>
              <w:t>monDur</w:t>
            </w:r>
          </w:p>
        </w:tc>
        <w:tc>
          <w:tcPr>
            <w:tcW w:w="1006" w:type="dxa"/>
          </w:tcPr>
          <w:p w:rsidR="006C7047" w:rsidRPr="007C1AFD" w:rsidRDefault="006C7047">
            <w:pPr>
              <w:pStyle w:val="TAL"/>
            </w:pPr>
            <w:r w:rsidRPr="007C1AFD">
              <w:rPr>
                <w:noProof/>
              </w:rPr>
              <w:t>DateTime</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rPr>
                <w:noProof/>
              </w:rPr>
              <w:t>0..1</w:t>
            </w:r>
          </w:p>
        </w:tc>
        <w:tc>
          <w:tcPr>
            <w:tcW w:w="3438" w:type="dxa"/>
          </w:tcPr>
          <w:p w:rsidR="006C7047" w:rsidRPr="007C1AFD" w:rsidRDefault="006C7047">
            <w:pPr>
              <w:pStyle w:val="TAL"/>
              <w:rPr>
                <w:rFonts w:cs="Arial"/>
                <w:szCs w:val="18"/>
              </w:rPr>
            </w:pPr>
            <w:r w:rsidRPr="007C1AFD">
              <w:rPr>
                <w:noProof/>
              </w:rPr>
              <w:t>Represents the time at which the subscription ceases to exist (i.e the reporting trigger becomes invalid). If omitted, there is no time limit.</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rPr>
                <w:noProof/>
              </w:rPr>
              <w:t>repPeriod</w:t>
            </w:r>
          </w:p>
        </w:tc>
        <w:tc>
          <w:tcPr>
            <w:tcW w:w="1006" w:type="dxa"/>
          </w:tcPr>
          <w:p w:rsidR="006C7047" w:rsidRPr="007C1AFD" w:rsidRDefault="006C7047">
            <w:pPr>
              <w:pStyle w:val="TAL"/>
            </w:pPr>
            <w:r w:rsidRPr="007C1AFD">
              <w:rPr>
                <w:noProof/>
              </w:rPr>
              <w:t>DurationSec</w:t>
            </w:r>
          </w:p>
        </w:tc>
        <w:tc>
          <w:tcPr>
            <w:tcW w:w="425" w:type="dxa"/>
          </w:tcPr>
          <w:p w:rsidR="006C7047" w:rsidRPr="007C1AFD" w:rsidRDefault="006C7047">
            <w:pPr>
              <w:pStyle w:val="TAC"/>
            </w:pPr>
            <w:r w:rsidRPr="007C1AFD">
              <w:rPr>
                <w:noProof/>
              </w:rPr>
              <w:t>O</w:t>
            </w:r>
          </w:p>
        </w:tc>
        <w:tc>
          <w:tcPr>
            <w:tcW w:w="1368" w:type="dxa"/>
          </w:tcPr>
          <w:p w:rsidR="006C7047" w:rsidRPr="007C1AFD" w:rsidRDefault="006C7047">
            <w:pPr>
              <w:pStyle w:val="TAL"/>
            </w:pPr>
            <w:r w:rsidRPr="007C1AFD">
              <w:rPr>
                <w:noProof/>
              </w:rPr>
              <w:t>0..1</w:t>
            </w:r>
          </w:p>
        </w:tc>
        <w:tc>
          <w:tcPr>
            <w:tcW w:w="3438" w:type="dxa"/>
          </w:tcPr>
          <w:p w:rsidR="006C7047" w:rsidRPr="007C1AFD" w:rsidRDefault="006C7047">
            <w:pPr>
              <w:pStyle w:val="TAL"/>
              <w:rPr>
                <w:rFonts w:cs="Arial"/>
                <w:szCs w:val="18"/>
              </w:rPr>
            </w:pPr>
            <w:r w:rsidRPr="007C1AFD">
              <w:rPr>
                <w:noProof/>
              </w:rPr>
              <w:t xml:space="preserve">Indicates the </w:t>
            </w:r>
            <w:r w:rsidR="0076753E">
              <w:rPr>
                <w:noProof/>
              </w:rPr>
              <w:t>minimum</w:t>
            </w:r>
            <w:r w:rsidR="0076753E" w:rsidRPr="007C1AFD">
              <w:rPr>
                <w:noProof/>
              </w:rPr>
              <w:t xml:space="preserve"> </w:t>
            </w:r>
            <w:r w:rsidRPr="007C1AFD">
              <w:rPr>
                <w:noProof/>
              </w:rPr>
              <w:t>time interval between successive location reports.</w:t>
            </w:r>
          </w:p>
        </w:tc>
        <w:tc>
          <w:tcPr>
            <w:tcW w:w="1998" w:type="dxa"/>
          </w:tcPr>
          <w:p w:rsidR="006C7047" w:rsidRPr="007C1AFD" w:rsidRDefault="006C7047">
            <w:pPr>
              <w:pStyle w:val="TAL"/>
              <w:rPr>
                <w:rFonts w:cs="Arial"/>
                <w:szCs w:val="18"/>
              </w:rPr>
            </w:pPr>
          </w:p>
        </w:tc>
      </w:tr>
      <w:tr w:rsidR="001328AD" w:rsidRPr="007C1AFD" w:rsidTr="00987F10">
        <w:trPr>
          <w:jc w:val="center"/>
        </w:trPr>
        <w:tc>
          <w:tcPr>
            <w:tcW w:w="1430" w:type="dxa"/>
          </w:tcPr>
          <w:p w:rsidR="001328AD" w:rsidRPr="007C1AFD" w:rsidRDefault="001328AD" w:rsidP="001328AD">
            <w:pPr>
              <w:pStyle w:val="TAL"/>
              <w:rPr>
                <w:noProof/>
              </w:rPr>
            </w:pPr>
            <w:r>
              <w:rPr>
                <w:noProof/>
              </w:rPr>
              <w:t>notifUri</w:t>
            </w:r>
          </w:p>
        </w:tc>
        <w:tc>
          <w:tcPr>
            <w:tcW w:w="1006" w:type="dxa"/>
          </w:tcPr>
          <w:p w:rsidR="001328AD" w:rsidRPr="007C1AFD" w:rsidRDefault="001328AD" w:rsidP="001328AD">
            <w:pPr>
              <w:pStyle w:val="TAL"/>
              <w:rPr>
                <w:noProof/>
              </w:rPr>
            </w:pPr>
            <w:r>
              <w:rPr>
                <w:noProof/>
              </w:rPr>
              <w:t>Uri</w:t>
            </w:r>
          </w:p>
        </w:tc>
        <w:tc>
          <w:tcPr>
            <w:tcW w:w="425" w:type="dxa"/>
          </w:tcPr>
          <w:p w:rsidR="001328AD" w:rsidRPr="007C1AFD" w:rsidRDefault="001328AD" w:rsidP="001328AD">
            <w:pPr>
              <w:pStyle w:val="TAC"/>
              <w:rPr>
                <w:noProof/>
              </w:rPr>
            </w:pPr>
            <w:r>
              <w:rPr>
                <w:noProof/>
              </w:rPr>
              <w:t>C</w:t>
            </w:r>
          </w:p>
        </w:tc>
        <w:tc>
          <w:tcPr>
            <w:tcW w:w="1368" w:type="dxa"/>
          </w:tcPr>
          <w:p w:rsidR="001328AD" w:rsidRPr="007C1AFD" w:rsidRDefault="001328AD" w:rsidP="001328AD">
            <w:pPr>
              <w:pStyle w:val="TAL"/>
              <w:rPr>
                <w:noProof/>
              </w:rPr>
            </w:pPr>
            <w:r>
              <w:rPr>
                <w:noProof/>
              </w:rPr>
              <w:t>0..1</w:t>
            </w:r>
          </w:p>
        </w:tc>
        <w:tc>
          <w:tcPr>
            <w:tcW w:w="3438" w:type="dxa"/>
          </w:tcPr>
          <w:p w:rsidR="001328AD" w:rsidRDefault="001328AD" w:rsidP="001328AD">
            <w:pPr>
              <w:pStyle w:val="TAL"/>
              <w:rPr>
                <w:noProof/>
              </w:rPr>
            </w:pPr>
            <w:r>
              <w:rPr>
                <w:noProof/>
              </w:rPr>
              <w:t>Represents the notification URI.</w:t>
            </w:r>
          </w:p>
          <w:p w:rsidR="001328AD" w:rsidRDefault="001328AD" w:rsidP="001328AD">
            <w:pPr>
              <w:pStyle w:val="TAL"/>
              <w:rPr>
                <w:noProof/>
              </w:rPr>
            </w:pPr>
          </w:p>
          <w:p w:rsidR="001328AD" w:rsidRPr="007C1AFD" w:rsidRDefault="001328AD" w:rsidP="001328AD">
            <w:pPr>
              <w:pStyle w:val="TAL"/>
              <w:rPr>
                <w:noProof/>
              </w:rPr>
            </w:pPr>
            <w:r>
              <w:rPr>
                <w:noProof/>
              </w:rPr>
              <w:t xml:space="preserve">This attribute shall be provided </w:t>
            </w:r>
            <w:r w:rsidRPr="00CB51C4">
              <w:rPr>
                <w:noProof/>
              </w:rPr>
              <w:t xml:space="preserve">when the </w:t>
            </w:r>
            <w:r>
              <w:rPr>
                <w:noProof/>
              </w:rPr>
              <w:t>"</w:t>
            </w:r>
            <w:r w:rsidRPr="00CB51C4">
              <w:rPr>
                <w:noProof/>
              </w:rPr>
              <w:t>NotifSupport</w:t>
            </w:r>
            <w:r>
              <w:rPr>
                <w:noProof/>
              </w:rPr>
              <w:t>"</w:t>
            </w:r>
            <w:r w:rsidRPr="00CB51C4">
              <w:rPr>
                <w:noProof/>
              </w:rPr>
              <w:t xml:space="preserve"> feature is supported</w:t>
            </w:r>
            <w:r>
              <w:rPr>
                <w:rFonts w:cs="Arial"/>
                <w:szCs w:val="18"/>
              </w:rPr>
              <w:t>.</w:t>
            </w:r>
          </w:p>
        </w:tc>
        <w:tc>
          <w:tcPr>
            <w:tcW w:w="1998" w:type="dxa"/>
          </w:tcPr>
          <w:p w:rsidR="001328AD" w:rsidRPr="007C1AFD" w:rsidRDefault="001328AD" w:rsidP="001328AD">
            <w:pPr>
              <w:pStyle w:val="TAL"/>
              <w:rPr>
                <w:rFonts w:cs="Arial"/>
                <w:szCs w:val="18"/>
              </w:rPr>
            </w:pPr>
            <w:r>
              <w:rPr>
                <w:rFonts w:cs="Arial"/>
                <w:szCs w:val="18"/>
              </w:rPr>
              <w:t>NotifSupport</w:t>
            </w:r>
          </w:p>
        </w:tc>
      </w:tr>
      <w:tr w:rsidR="001328AD" w:rsidRPr="007C1AFD" w:rsidTr="00987F10">
        <w:trPr>
          <w:jc w:val="center"/>
        </w:trPr>
        <w:tc>
          <w:tcPr>
            <w:tcW w:w="1430" w:type="dxa"/>
          </w:tcPr>
          <w:p w:rsidR="001328AD" w:rsidRPr="007C1AFD" w:rsidRDefault="001328AD" w:rsidP="001328AD">
            <w:pPr>
              <w:pStyle w:val="TAL"/>
            </w:pPr>
            <w:r w:rsidRPr="007C1AFD">
              <w:rPr>
                <w:rFonts w:hint="eastAsia"/>
                <w:lang w:eastAsia="zh-CN"/>
              </w:rPr>
              <w:t>accuracy</w:t>
            </w:r>
          </w:p>
        </w:tc>
        <w:tc>
          <w:tcPr>
            <w:tcW w:w="1006" w:type="dxa"/>
          </w:tcPr>
          <w:p w:rsidR="001328AD" w:rsidRPr="007C1AFD" w:rsidRDefault="001328AD" w:rsidP="001328AD">
            <w:pPr>
              <w:pStyle w:val="TAL"/>
            </w:pPr>
            <w:r w:rsidRPr="007C1AFD">
              <w:rPr>
                <w:lang w:eastAsia="zh-CN"/>
              </w:rPr>
              <w:t>Accuracy</w:t>
            </w:r>
          </w:p>
        </w:tc>
        <w:tc>
          <w:tcPr>
            <w:tcW w:w="425" w:type="dxa"/>
          </w:tcPr>
          <w:p w:rsidR="001328AD" w:rsidRPr="007C1AFD" w:rsidRDefault="001328AD" w:rsidP="001328AD">
            <w:pPr>
              <w:pStyle w:val="TAC"/>
            </w:pPr>
            <w:r w:rsidRPr="007C1AFD">
              <w:rPr>
                <w:rFonts w:hint="eastAsia"/>
                <w:noProof/>
                <w:lang w:eastAsia="zh-CN"/>
              </w:rPr>
              <w:t>O</w:t>
            </w:r>
          </w:p>
        </w:tc>
        <w:tc>
          <w:tcPr>
            <w:tcW w:w="1368" w:type="dxa"/>
          </w:tcPr>
          <w:p w:rsidR="001328AD" w:rsidRPr="007C1AFD" w:rsidRDefault="001328AD" w:rsidP="001328AD">
            <w:pPr>
              <w:pStyle w:val="TAL"/>
            </w:pPr>
            <w:r w:rsidRPr="007C1AFD">
              <w:t>0..1</w:t>
            </w:r>
          </w:p>
        </w:tc>
        <w:tc>
          <w:tcPr>
            <w:tcW w:w="3438" w:type="dxa"/>
          </w:tcPr>
          <w:p w:rsidR="001328AD" w:rsidRPr="007C1AFD" w:rsidRDefault="001328AD" w:rsidP="001328AD">
            <w:pPr>
              <w:pStyle w:val="TAL"/>
              <w:rPr>
                <w:rFonts w:cs="Arial"/>
                <w:szCs w:val="18"/>
              </w:rPr>
            </w:pPr>
            <w:r w:rsidRPr="007C1AFD">
              <w:rPr>
                <w:noProof/>
              </w:rPr>
              <w:t>Represents</w:t>
            </w:r>
            <w:r w:rsidRPr="007C1AFD">
              <w:rPr>
                <w:rFonts w:cs="Arial"/>
                <w:szCs w:val="18"/>
              </w:rPr>
              <w:t xml:space="preserve"> the desired level of accuracy of the requested location information.</w:t>
            </w:r>
          </w:p>
        </w:tc>
        <w:tc>
          <w:tcPr>
            <w:tcW w:w="1998" w:type="dxa"/>
          </w:tcPr>
          <w:p w:rsidR="001328AD" w:rsidRPr="007C1AFD" w:rsidRDefault="001328AD" w:rsidP="001328AD">
            <w:pPr>
              <w:pStyle w:val="TAL"/>
              <w:rPr>
                <w:rFonts w:cs="Arial"/>
                <w:szCs w:val="18"/>
              </w:rPr>
            </w:pPr>
          </w:p>
        </w:tc>
      </w:tr>
      <w:tr w:rsidR="001328AD" w:rsidRPr="007C1AFD" w:rsidTr="00987F10">
        <w:trPr>
          <w:jc w:val="center"/>
        </w:trPr>
        <w:tc>
          <w:tcPr>
            <w:tcW w:w="1430" w:type="dxa"/>
          </w:tcPr>
          <w:p w:rsidR="001328AD" w:rsidRPr="007C1AFD" w:rsidRDefault="001328AD" w:rsidP="001328AD">
            <w:pPr>
              <w:pStyle w:val="TAL"/>
              <w:rPr>
                <w:rFonts w:hint="eastAsia"/>
                <w:lang w:eastAsia="zh-CN"/>
              </w:rPr>
            </w:pPr>
            <w:r>
              <w:rPr>
                <w:lang w:eastAsia="zh-CN"/>
              </w:rPr>
              <w:t>triggCriteria</w:t>
            </w:r>
          </w:p>
        </w:tc>
        <w:tc>
          <w:tcPr>
            <w:tcW w:w="1006" w:type="dxa"/>
          </w:tcPr>
          <w:p w:rsidR="001328AD" w:rsidRPr="007C1AFD" w:rsidRDefault="001328AD" w:rsidP="001328AD">
            <w:pPr>
              <w:pStyle w:val="TAL"/>
              <w:rPr>
                <w:lang w:eastAsia="zh-CN"/>
              </w:rPr>
            </w:pPr>
            <w:r>
              <w:rPr>
                <w:lang w:eastAsia="zh-CN"/>
              </w:rPr>
              <w:t>TriggeringCriteria</w:t>
            </w:r>
          </w:p>
        </w:tc>
        <w:tc>
          <w:tcPr>
            <w:tcW w:w="425" w:type="dxa"/>
          </w:tcPr>
          <w:p w:rsidR="001328AD" w:rsidRPr="007C1AFD" w:rsidRDefault="001328AD" w:rsidP="001328AD">
            <w:pPr>
              <w:pStyle w:val="TAC"/>
              <w:rPr>
                <w:rFonts w:hint="eastAsia"/>
                <w:noProof/>
                <w:lang w:eastAsia="zh-CN"/>
              </w:rPr>
            </w:pPr>
            <w:r>
              <w:rPr>
                <w:noProof/>
                <w:lang w:eastAsia="zh-CN"/>
              </w:rPr>
              <w:t>O</w:t>
            </w:r>
          </w:p>
        </w:tc>
        <w:tc>
          <w:tcPr>
            <w:tcW w:w="1368" w:type="dxa"/>
          </w:tcPr>
          <w:p w:rsidR="001328AD" w:rsidRPr="007C1AFD" w:rsidRDefault="001328AD" w:rsidP="001328AD">
            <w:pPr>
              <w:pStyle w:val="TAL"/>
            </w:pPr>
            <w:r>
              <w:t>0..1</w:t>
            </w:r>
          </w:p>
        </w:tc>
        <w:tc>
          <w:tcPr>
            <w:tcW w:w="3438" w:type="dxa"/>
          </w:tcPr>
          <w:p w:rsidR="001328AD" w:rsidRPr="007C1AFD" w:rsidRDefault="001328AD" w:rsidP="001328AD">
            <w:pPr>
              <w:pStyle w:val="TAL"/>
              <w:rPr>
                <w:noProof/>
              </w:rPr>
            </w:pPr>
            <w:r>
              <w:rPr>
                <w:noProof/>
              </w:rPr>
              <w:t>Represents the location report triggering criteria based on the VAL service area information.</w:t>
            </w:r>
          </w:p>
        </w:tc>
        <w:tc>
          <w:tcPr>
            <w:tcW w:w="1998" w:type="dxa"/>
          </w:tcPr>
          <w:p w:rsidR="001328AD" w:rsidRPr="007C1AFD" w:rsidRDefault="001328AD" w:rsidP="001328AD">
            <w:pPr>
              <w:pStyle w:val="TAL"/>
              <w:rPr>
                <w:rFonts w:cs="Arial"/>
                <w:szCs w:val="18"/>
              </w:rPr>
            </w:pPr>
            <w:r>
              <w:rPr>
                <w:rFonts w:cs="Arial"/>
                <w:szCs w:val="18"/>
              </w:rPr>
              <w:t>TriggeringCriteria</w:t>
            </w:r>
          </w:p>
        </w:tc>
      </w:tr>
      <w:tr w:rsidR="001328AD" w:rsidRPr="007C1AFD" w:rsidTr="00987F10">
        <w:trPr>
          <w:jc w:val="center"/>
        </w:trPr>
        <w:tc>
          <w:tcPr>
            <w:tcW w:w="1430" w:type="dxa"/>
          </w:tcPr>
          <w:p w:rsidR="001328AD" w:rsidRDefault="001328AD" w:rsidP="001328AD">
            <w:pPr>
              <w:pStyle w:val="TAL"/>
              <w:rPr>
                <w:lang w:eastAsia="zh-CN"/>
              </w:rPr>
            </w:pPr>
            <w:r>
              <w:rPr>
                <w:lang w:eastAsia="zh-CN"/>
              </w:rPr>
              <w:t>valSvcAreaIds</w:t>
            </w:r>
          </w:p>
        </w:tc>
        <w:tc>
          <w:tcPr>
            <w:tcW w:w="1006" w:type="dxa"/>
          </w:tcPr>
          <w:p w:rsidR="001328AD" w:rsidRDefault="001328AD" w:rsidP="001328AD">
            <w:pPr>
              <w:pStyle w:val="TAL"/>
              <w:rPr>
                <w:lang w:eastAsia="zh-CN"/>
              </w:rPr>
            </w:pPr>
            <w:r>
              <w:rPr>
                <w:lang w:eastAsia="zh-CN"/>
              </w:rPr>
              <w:t>array(string)</w:t>
            </w:r>
          </w:p>
        </w:tc>
        <w:tc>
          <w:tcPr>
            <w:tcW w:w="425" w:type="dxa"/>
          </w:tcPr>
          <w:p w:rsidR="001328AD" w:rsidRDefault="001328AD" w:rsidP="001328AD">
            <w:pPr>
              <w:pStyle w:val="TAC"/>
              <w:rPr>
                <w:noProof/>
                <w:lang w:eastAsia="zh-CN"/>
              </w:rPr>
            </w:pPr>
            <w:r>
              <w:rPr>
                <w:noProof/>
                <w:lang w:eastAsia="zh-CN"/>
              </w:rPr>
              <w:t>O</w:t>
            </w:r>
          </w:p>
        </w:tc>
        <w:tc>
          <w:tcPr>
            <w:tcW w:w="1368" w:type="dxa"/>
          </w:tcPr>
          <w:p w:rsidR="001328AD" w:rsidRDefault="001328AD" w:rsidP="001328AD">
            <w:pPr>
              <w:pStyle w:val="TAL"/>
            </w:pPr>
            <w:r>
              <w:t>0..1</w:t>
            </w:r>
          </w:p>
        </w:tc>
        <w:tc>
          <w:tcPr>
            <w:tcW w:w="3438" w:type="dxa"/>
          </w:tcPr>
          <w:p w:rsidR="001328AD" w:rsidRDefault="001328AD" w:rsidP="001328AD">
            <w:pPr>
              <w:pStyle w:val="TAL"/>
              <w:rPr>
                <w:noProof/>
              </w:rPr>
            </w:pPr>
            <w:r>
              <w:rPr>
                <w:noProof/>
              </w:rPr>
              <w:t>Represents the VAL service area ID(s).</w:t>
            </w:r>
          </w:p>
        </w:tc>
        <w:tc>
          <w:tcPr>
            <w:tcW w:w="1998" w:type="dxa"/>
          </w:tcPr>
          <w:p w:rsidR="001328AD" w:rsidRDefault="001328AD" w:rsidP="001328AD">
            <w:pPr>
              <w:pStyle w:val="TAL"/>
              <w:rPr>
                <w:rFonts w:cs="Arial"/>
                <w:szCs w:val="18"/>
              </w:rPr>
            </w:pPr>
            <w:r>
              <w:rPr>
                <w:rFonts w:cs="Arial"/>
                <w:szCs w:val="18"/>
              </w:rPr>
              <w:t>ValSrvArea</w:t>
            </w:r>
          </w:p>
        </w:tc>
      </w:tr>
      <w:tr w:rsidR="001328AD" w:rsidRPr="007C1AFD" w:rsidTr="00987F10">
        <w:trPr>
          <w:jc w:val="center"/>
        </w:trPr>
        <w:tc>
          <w:tcPr>
            <w:tcW w:w="1430" w:type="dxa"/>
          </w:tcPr>
          <w:p w:rsidR="001328AD" w:rsidRPr="007C1AFD" w:rsidRDefault="001328AD" w:rsidP="001328AD">
            <w:pPr>
              <w:pStyle w:val="TAL"/>
            </w:pPr>
            <w:r w:rsidRPr="007C1AFD">
              <w:t>suppFeat</w:t>
            </w:r>
          </w:p>
        </w:tc>
        <w:tc>
          <w:tcPr>
            <w:tcW w:w="1006" w:type="dxa"/>
          </w:tcPr>
          <w:p w:rsidR="001328AD" w:rsidRPr="007C1AFD" w:rsidRDefault="001328AD" w:rsidP="001328AD">
            <w:pPr>
              <w:pStyle w:val="TAL"/>
            </w:pPr>
            <w:r w:rsidRPr="007C1AFD">
              <w:rPr>
                <w:rFonts w:hint="eastAsia"/>
                <w:lang w:eastAsia="zh-CN"/>
              </w:rPr>
              <w:t>S</w:t>
            </w:r>
            <w:r w:rsidRPr="007C1AFD">
              <w:rPr>
                <w:lang w:eastAsia="zh-CN"/>
              </w:rPr>
              <w:t>upportedFeatures</w:t>
            </w:r>
          </w:p>
        </w:tc>
        <w:tc>
          <w:tcPr>
            <w:tcW w:w="425" w:type="dxa"/>
          </w:tcPr>
          <w:p w:rsidR="001328AD" w:rsidRPr="007C1AFD" w:rsidRDefault="001328AD" w:rsidP="001328AD">
            <w:pPr>
              <w:pStyle w:val="TAC"/>
            </w:pPr>
            <w:r w:rsidRPr="007C1AFD">
              <w:t>O</w:t>
            </w:r>
          </w:p>
        </w:tc>
        <w:tc>
          <w:tcPr>
            <w:tcW w:w="1368" w:type="dxa"/>
          </w:tcPr>
          <w:p w:rsidR="001328AD" w:rsidRPr="007C1AFD" w:rsidRDefault="001328AD" w:rsidP="001328AD">
            <w:pPr>
              <w:pStyle w:val="TAL"/>
            </w:pPr>
            <w:r w:rsidRPr="007C1AFD">
              <w:t>0..1</w:t>
            </w:r>
          </w:p>
        </w:tc>
        <w:tc>
          <w:tcPr>
            <w:tcW w:w="3438" w:type="dxa"/>
          </w:tcPr>
          <w:p w:rsidR="001328AD" w:rsidRPr="007C1AFD" w:rsidRDefault="001328AD" w:rsidP="001328AD">
            <w:pPr>
              <w:pStyle w:val="TAL"/>
            </w:pPr>
            <w:r w:rsidRPr="007C1AFD">
              <w:t>Used to negotiate the supported features of the API as defined in clause 7.1.1.6.</w:t>
            </w:r>
          </w:p>
          <w:p w:rsidR="001328AD" w:rsidRPr="007C1AFD" w:rsidRDefault="001328AD" w:rsidP="001328AD">
            <w:pPr>
              <w:pStyle w:val="TAL"/>
              <w:rPr>
                <w:rFonts w:cs="Arial"/>
                <w:szCs w:val="18"/>
              </w:rPr>
            </w:pPr>
            <w:r w:rsidRPr="007C1AFD">
              <w:t>This attribute shall be provided in the HTTP POST request and in the response of successful resource creation.</w:t>
            </w:r>
          </w:p>
        </w:tc>
        <w:tc>
          <w:tcPr>
            <w:tcW w:w="1998" w:type="dxa"/>
          </w:tcPr>
          <w:p w:rsidR="001328AD" w:rsidRPr="007C1AFD" w:rsidRDefault="001328AD" w:rsidP="001328AD">
            <w:pPr>
              <w:pStyle w:val="TAL"/>
              <w:rPr>
                <w:rFonts w:cs="Arial"/>
                <w:szCs w:val="18"/>
              </w:rPr>
            </w:pPr>
          </w:p>
        </w:tc>
      </w:tr>
      <w:tr w:rsidR="001328AD" w:rsidRPr="007C1AFD" w:rsidTr="00987F10">
        <w:trPr>
          <w:jc w:val="center"/>
        </w:trPr>
        <w:tc>
          <w:tcPr>
            <w:tcW w:w="1430" w:type="dxa"/>
          </w:tcPr>
          <w:p w:rsidR="001328AD" w:rsidRPr="007C1AFD" w:rsidRDefault="001328AD" w:rsidP="001328AD">
            <w:pPr>
              <w:pStyle w:val="TAL"/>
            </w:pPr>
            <w:r>
              <w:t>report</w:t>
            </w:r>
          </w:p>
        </w:tc>
        <w:tc>
          <w:tcPr>
            <w:tcW w:w="1006" w:type="dxa"/>
          </w:tcPr>
          <w:p w:rsidR="001328AD" w:rsidRPr="007C1AFD" w:rsidRDefault="001328AD" w:rsidP="001328AD">
            <w:pPr>
              <w:pStyle w:val="TAL"/>
              <w:rPr>
                <w:rFonts w:hint="eastAsia"/>
                <w:lang w:eastAsia="zh-CN"/>
              </w:rPr>
            </w:pPr>
            <w:r>
              <w:rPr>
                <w:noProof/>
              </w:rPr>
              <w:t>LocationReport</w:t>
            </w:r>
          </w:p>
        </w:tc>
        <w:tc>
          <w:tcPr>
            <w:tcW w:w="425" w:type="dxa"/>
          </w:tcPr>
          <w:p w:rsidR="001328AD" w:rsidRPr="007C1AFD" w:rsidRDefault="001328AD" w:rsidP="001328AD">
            <w:pPr>
              <w:pStyle w:val="TAC"/>
            </w:pPr>
            <w:r>
              <w:t>O</w:t>
            </w:r>
          </w:p>
        </w:tc>
        <w:tc>
          <w:tcPr>
            <w:tcW w:w="1368" w:type="dxa"/>
          </w:tcPr>
          <w:p w:rsidR="001328AD" w:rsidRPr="007C1AFD" w:rsidRDefault="001328AD" w:rsidP="001328AD">
            <w:pPr>
              <w:pStyle w:val="TAL"/>
            </w:pPr>
            <w:r>
              <w:t>0..1</w:t>
            </w:r>
          </w:p>
        </w:tc>
        <w:tc>
          <w:tcPr>
            <w:tcW w:w="3438" w:type="dxa"/>
          </w:tcPr>
          <w:p w:rsidR="001328AD" w:rsidRDefault="001328AD" w:rsidP="001328AD">
            <w:pPr>
              <w:pStyle w:val="TAL"/>
            </w:pPr>
            <w:r>
              <w:t>Represents location report.</w:t>
            </w:r>
          </w:p>
          <w:p w:rsidR="001328AD" w:rsidRDefault="001328AD" w:rsidP="001328AD">
            <w:pPr>
              <w:pStyle w:val="TAL"/>
            </w:pPr>
          </w:p>
          <w:p w:rsidR="001328AD" w:rsidRPr="007C1AFD" w:rsidRDefault="001328AD" w:rsidP="001328AD">
            <w:pPr>
              <w:pStyle w:val="TAL"/>
            </w:pPr>
            <w:r>
              <w:t xml:space="preserve">This attribute may be </w:t>
            </w:r>
            <w:r>
              <w:rPr>
                <w:color w:val="C00000"/>
              </w:rPr>
              <w:t>present only in the response to a Location Trigger creation/update request</w:t>
            </w:r>
            <w:r>
              <w:rPr>
                <w:rFonts w:cs="Arial"/>
                <w:szCs w:val="18"/>
              </w:rPr>
              <w:t>.</w:t>
            </w:r>
          </w:p>
        </w:tc>
        <w:tc>
          <w:tcPr>
            <w:tcW w:w="1998" w:type="dxa"/>
          </w:tcPr>
          <w:p w:rsidR="001328AD" w:rsidRPr="007C1AFD" w:rsidRDefault="001328AD" w:rsidP="001328AD">
            <w:pPr>
              <w:pStyle w:val="TAL"/>
              <w:rPr>
                <w:rFonts w:cs="Arial"/>
                <w:szCs w:val="18"/>
              </w:rPr>
            </w:pPr>
            <w:r>
              <w:rPr>
                <w:rFonts w:cs="Arial"/>
                <w:szCs w:val="18"/>
              </w:rPr>
              <w:t>NotifSupport</w:t>
            </w:r>
          </w:p>
        </w:tc>
      </w:tr>
    </w:tbl>
    <w:p w:rsidR="006C7047" w:rsidRDefault="006C7047">
      <w:pPr>
        <w:rPr>
          <w:lang w:eastAsia="zh-CN"/>
        </w:rPr>
      </w:pPr>
    </w:p>
    <w:p w:rsidR="008B2623" w:rsidRPr="007C1AFD" w:rsidRDefault="008B2623" w:rsidP="008B2623">
      <w:pPr>
        <w:pStyle w:val="Heading6"/>
        <w:rPr>
          <w:lang w:eastAsia="zh-CN"/>
        </w:rPr>
      </w:pPr>
      <w:bookmarkStart w:id="2996" w:name="_Toc138754984"/>
      <w:bookmarkStart w:id="2997" w:name="_Toc151885700"/>
      <w:bookmarkStart w:id="2998" w:name="_Toc152075765"/>
      <w:bookmarkStart w:id="2999" w:name="_Toc153793481"/>
      <w:r w:rsidRPr="007C1AFD">
        <w:rPr>
          <w:lang w:eastAsia="zh-CN"/>
        </w:rPr>
        <w:t>7.1.1.4.2.3</w:t>
      </w:r>
      <w:r w:rsidRPr="007C1AFD">
        <w:rPr>
          <w:lang w:eastAsia="zh-CN"/>
        </w:rPr>
        <w:tab/>
        <w:t xml:space="preserve">Type: </w:t>
      </w:r>
      <w:r w:rsidRPr="007C1AFD">
        <w:rPr>
          <w:rFonts w:hint="eastAsia"/>
          <w:lang w:eastAsia="zh-CN"/>
        </w:rPr>
        <w:t>L</w:t>
      </w:r>
      <w:r w:rsidRPr="007C1AFD">
        <w:rPr>
          <w:lang w:eastAsia="zh-CN"/>
        </w:rPr>
        <w:t>ocationReportConfigurationPatch</w:t>
      </w:r>
      <w:bookmarkEnd w:id="2996"/>
      <w:bookmarkEnd w:id="2997"/>
      <w:bookmarkEnd w:id="2998"/>
      <w:bookmarkEnd w:id="2999"/>
    </w:p>
    <w:p w:rsidR="008B2623" w:rsidRPr="007C1AFD" w:rsidRDefault="008B2623" w:rsidP="008B2623">
      <w:pPr>
        <w:pStyle w:val="TH"/>
      </w:pPr>
      <w:r w:rsidRPr="007C1AFD">
        <w:rPr>
          <w:noProof/>
        </w:rPr>
        <w:t>Table 7.1.1.4.2.3</w:t>
      </w:r>
      <w:r w:rsidRPr="007C1AFD">
        <w:t xml:space="preserve">-1: </w:t>
      </w:r>
      <w:r w:rsidRPr="007C1AFD">
        <w:rPr>
          <w:noProof/>
        </w:rPr>
        <w:t>Definition of type LocationReportConfigurationPatch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8B2623" w:rsidRPr="007C1AFD" w:rsidTr="00987F10">
        <w:trPr>
          <w:jc w:val="center"/>
        </w:trPr>
        <w:tc>
          <w:tcPr>
            <w:tcW w:w="1430" w:type="dxa"/>
            <w:shd w:val="clear" w:color="auto" w:fill="C0C0C0"/>
            <w:hideMark/>
          </w:tcPr>
          <w:p w:rsidR="008B2623" w:rsidRPr="007C1AFD" w:rsidRDefault="008B2623" w:rsidP="000D7AFA">
            <w:pPr>
              <w:pStyle w:val="TAH"/>
            </w:pPr>
            <w:r w:rsidRPr="007C1AFD">
              <w:t>Attribute name</w:t>
            </w:r>
          </w:p>
        </w:tc>
        <w:tc>
          <w:tcPr>
            <w:tcW w:w="1006" w:type="dxa"/>
            <w:shd w:val="clear" w:color="auto" w:fill="C0C0C0"/>
            <w:hideMark/>
          </w:tcPr>
          <w:p w:rsidR="008B2623" w:rsidRPr="007C1AFD" w:rsidRDefault="008B2623" w:rsidP="000D7AFA">
            <w:pPr>
              <w:pStyle w:val="TAH"/>
            </w:pPr>
            <w:r w:rsidRPr="007C1AFD">
              <w:t>Data type</w:t>
            </w:r>
          </w:p>
        </w:tc>
        <w:tc>
          <w:tcPr>
            <w:tcW w:w="425" w:type="dxa"/>
            <w:shd w:val="clear" w:color="auto" w:fill="C0C0C0"/>
            <w:hideMark/>
          </w:tcPr>
          <w:p w:rsidR="008B2623" w:rsidRPr="007C1AFD" w:rsidRDefault="008B2623" w:rsidP="000D7AFA">
            <w:pPr>
              <w:pStyle w:val="TAH"/>
            </w:pPr>
            <w:r w:rsidRPr="007C1AFD">
              <w:t>P</w:t>
            </w:r>
          </w:p>
        </w:tc>
        <w:tc>
          <w:tcPr>
            <w:tcW w:w="1368" w:type="dxa"/>
            <w:shd w:val="clear" w:color="auto" w:fill="C0C0C0"/>
            <w:hideMark/>
          </w:tcPr>
          <w:p w:rsidR="008B2623" w:rsidRPr="007C1AFD" w:rsidRDefault="008B2623" w:rsidP="000D7AFA">
            <w:pPr>
              <w:pStyle w:val="TAH"/>
              <w:jc w:val="left"/>
            </w:pPr>
            <w:r w:rsidRPr="007C1AFD">
              <w:t>Cardinality</w:t>
            </w:r>
          </w:p>
        </w:tc>
        <w:tc>
          <w:tcPr>
            <w:tcW w:w="3438" w:type="dxa"/>
            <w:shd w:val="clear" w:color="auto" w:fill="C0C0C0"/>
            <w:hideMark/>
          </w:tcPr>
          <w:p w:rsidR="008B2623" w:rsidRPr="007C1AFD" w:rsidRDefault="008B2623" w:rsidP="000D7AFA">
            <w:pPr>
              <w:pStyle w:val="TAH"/>
              <w:rPr>
                <w:rFonts w:cs="Arial"/>
                <w:szCs w:val="18"/>
              </w:rPr>
            </w:pPr>
            <w:r w:rsidRPr="007C1AFD">
              <w:rPr>
                <w:rFonts w:cs="Arial"/>
                <w:szCs w:val="18"/>
              </w:rPr>
              <w:t>Description</w:t>
            </w:r>
          </w:p>
        </w:tc>
        <w:tc>
          <w:tcPr>
            <w:tcW w:w="1998" w:type="dxa"/>
            <w:shd w:val="clear" w:color="auto" w:fill="C0C0C0"/>
          </w:tcPr>
          <w:p w:rsidR="008B2623" w:rsidRPr="007C1AFD" w:rsidRDefault="008B2623" w:rsidP="000D7AFA">
            <w:pPr>
              <w:pStyle w:val="TAH"/>
              <w:rPr>
                <w:rFonts w:cs="Arial"/>
                <w:szCs w:val="18"/>
              </w:rPr>
            </w:pPr>
            <w:r w:rsidRPr="007C1AFD">
              <w:t>Applicability</w:t>
            </w:r>
          </w:p>
        </w:tc>
      </w:tr>
      <w:tr w:rsidR="008B2623" w:rsidRPr="007C1AFD" w:rsidTr="00987F10">
        <w:trPr>
          <w:jc w:val="center"/>
        </w:trPr>
        <w:tc>
          <w:tcPr>
            <w:tcW w:w="1430" w:type="dxa"/>
          </w:tcPr>
          <w:p w:rsidR="008B2623" w:rsidRPr="007C1AFD" w:rsidRDefault="008B2623" w:rsidP="000D7AFA">
            <w:pPr>
              <w:pStyle w:val="TAL"/>
            </w:pPr>
            <w:r w:rsidRPr="007C1AFD">
              <w:t>valTgtUe</w:t>
            </w:r>
          </w:p>
        </w:tc>
        <w:tc>
          <w:tcPr>
            <w:tcW w:w="1006" w:type="dxa"/>
          </w:tcPr>
          <w:p w:rsidR="008B2623" w:rsidRPr="007C1AFD" w:rsidRDefault="008B2623" w:rsidP="000D7AFA">
            <w:pPr>
              <w:pStyle w:val="TAL"/>
            </w:pPr>
            <w:r w:rsidRPr="007C1AFD">
              <w:rPr>
                <w:lang w:eastAsia="zh-CN"/>
              </w:rPr>
              <w:t>ValTargetUe</w:t>
            </w:r>
          </w:p>
        </w:tc>
        <w:tc>
          <w:tcPr>
            <w:tcW w:w="425" w:type="dxa"/>
          </w:tcPr>
          <w:p w:rsidR="008B2623" w:rsidRPr="007C1AFD" w:rsidRDefault="008B2623" w:rsidP="000D7AFA">
            <w:pPr>
              <w:pStyle w:val="TAC"/>
            </w:pPr>
            <w:r w:rsidRPr="007C1AFD">
              <w:t>O</w:t>
            </w:r>
          </w:p>
        </w:tc>
        <w:tc>
          <w:tcPr>
            <w:tcW w:w="1368" w:type="dxa"/>
          </w:tcPr>
          <w:p w:rsidR="008B2623" w:rsidRPr="007C1AFD" w:rsidRDefault="008B2623" w:rsidP="000D7AFA">
            <w:pPr>
              <w:pStyle w:val="TAL"/>
            </w:pPr>
            <w:r w:rsidRPr="007C1AFD">
              <w:rPr>
                <w:lang w:eastAsia="zh-CN"/>
              </w:rPr>
              <w:t>1</w:t>
            </w:r>
          </w:p>
        </w:tc>
        <w:tc>
          <w:tcPr>
            <w:tcW w:w="3438" w:type="dxa"/>
          </w:tcPr>
          <w:p w:rsidR="008B2623" w:rsidRPr="007C1AFD" w:rsidRDefault="008B2623" w:rsidP="000D7AFA">
            <w:pPr>
              <w:pStyle w:val="TAL"/>
              <w:rPr>
                <w:rFonts w:cs="Arial"/>
                <w:szCs w:val="18"/>
              </w:rPr>
            </w:pPr>
            <w:r w:rsidRPr="007C1AFD">
              <w:rPr>
                <w:rFonts w:cs="Arial"/>
                <w:szCs w:val="18"/>
                <w:lang w:eastAsia="zh-CN"/>
              </w:rPr>
              <w:t>Represents the VAL User ID or VAL UE ID to which the location reporting applies.</w:t>
            </w:r>
          </w:p>
        </w:tc>
        <w:tc>
          <w:tcPr>
            <w:tcW w:w="1998" w:type="dxa"/>
          </w:tcPr>
          <w:p w:rsidR="008B2623" w:rsidRPr="007C1AFD" w:rsidRDefault="008B2623" w:rsidP="000D7AFA">
            <w:pPr>
              <w:pStyle w:val="TAL"/>
              <w:rPr>
                <w:rFonts w:cs="Arial"/>
                <w:szCs w:val="18"/>
              </w:rPr>
            </w:pPr>
          </w:p>
        </w:tc>
      </w:tr>
      <w:tr w:rsidR="008B2623" w:rsidRPr="007C1AFD" w:rsidTr="00987F10">
        <w:trPr>
          <w:jc w:val="center"/>
        </w:trPr>
        <w:tc>
          <w:tcPr>
            <w:tcW w:w="1430" w:type="dxa"/>
          </w:tcPr>
          <w:p w:rsidR="008B2623" w:rsidRPr="007C1AFD" w:rsidRDefault="008B2623" w:rsidP="000D7AFA">
            <w:pPr>
              <w:pStyle w:val="TAL"/>
            </w:pPr>
            <w:r w:rsidRPr="007C1AFD">
              <w:rPr>
                <w:noProof/>
              </w:rPr>
              <w:t>monDur</w:t>
            </w:r>
          </w:p>
        </w:tc>
        <w:tc>
          <w:tcPr>
            <w:tcW w:w="1006" w:type="dxa"/>
          </w:tcPr>
          <w:p w:rsidR="008B2623" w:rsidRPr="007C1AFD" w:rsidRDefault="008B2623" w:rsidP="000D7AFA">
            <w:pPr>
              <w:pStyle w:val="TAL"/>
            </w:pPr>
            <w:r w:rsidRPr="007C1AFD">
              <w:rPr>
                <w:noProof/>
              </w:rPr>
              <w:t>DateTime</w:t>
            </w:r>
          </w:p>
        </w:tc>
        <w:tc>
          <w:tcPr>
            <w:tcW w:w="425" w:type="dxa"/>
          </w:tcPr>
          <w:p w:rsidR="008B2623" w:rsidRPr="007C1AFD" w:rsidRDefault="008B2623" w:rsidP="000D7AFA">
            <w:pPr>
              <w:pStyle w:val="TAC"/>
            </w:pPr>
            <w:r w:rsidRPr="007C1AFD">
              <w:t>O</w:t>
            </w:r>
          </w:p>
        </w:tc>
        <w:tc>
          <w:tcPr>
            <w:tcW w:w="1368" w:type="dxa"/>
          </w:tcPr>
          <w:p w:rsidR="008B2623" w:rsidRPr="007C1AFD" w:rsidRDefault="008B2623" w:rsidP="000D7AFA">
            <w:pPr>
              <w:pStyle w:val="TAL"/>
            </w:pPr>
            <w:r w:rsidRPr="007C1AFD">
              <w:rPr>
                <w:noProof/>
              </w:rPr>
              <w:t>0..1</w:t>
            </w:r>
          </w:p>
        </w:tc>
        <w:tc>
          <w:tcPr>
            <w:tcW w:w="3438" w:type="dxa"/>
          </w:tcPr>
          <w:p w:rsidR="008B2623" w:rsidRPr="007C1AFD" w:rsidRDefault="008B2623" w:rsidP="000D7AFA">
            <w:pPr>
              <w:pStyle w:val="TAL"/>
              <w:rPr>
                <w:rFonts w:cs="Arial"/>
                <w:szCs w:val="18"/>
              </w:rPr>
            </w:pPr>
            <w:r w:rsidRPr="007C1AFD">
              <w:rPr>
                <w:noProof/>
              </w:rPr>
              <w:t>Represents the time at which the subscription ceases to exist (i.e the reporting trigger becomes invalid). If omitted, there is no time limit.</w:t>
            </w:r>
          </w:p>
        </w:tc>
        <w:tc>
          <w:tcPr>
            <w:tcW w:w="1998" w:type="dxa"/>
          </w:tcPr>
          <w:p w:rsidR="008B2623" w:rsidRPr="007C1AFD" w:rsidRDefault="008B2623" w:rsidP="000D7AFA">
            <w:pPr>
              <w:pStyle w:val="TAL"/>
              <w:rPr>
                <w:rFonts w:cs="Arial"/>
                <w:szCs w:val="18"/>
              </w:rPr>
            </w:pPr>
          </w:p>
        </w:tc>
      </w:tr>
      <w:tr w:rsidR="008B2623" w:rsidRPr="007C1AFD" w:rsidTr="00987F10">
        <w:trPr>
          <w:jc w:val="center"/>
        </w:trPr>
        <w:tc>
          <w:tcPr>
            <w:tcW w:w="1430" w:type="dxa"/>
          </w:tcPr>
          <w:p w:rsidR="008B2623" w:rsidRPr="007C1AFD" w:rsidRDefault="008B2623" w:rsidP="000D7AFA">
            <w:pPr>
              <w:pStyle w:val="TAL"/>
            </w:pPr>
            <w:r w:rsidRPr="007C1AFD">
              <w:rPr>
                <w:noProof/>
              </w:rPr>
              <w:t>repPeriod</w:t>
            </w:r>
          </w:p>
        </w:tc>
        <w:tc>
          <w:tcPr>
            <w:tcW w:w="1006" w:type="dxa"/>
          </w:tcPr>
          <w:p w:rsidR="008B2623" w:rsidRPr="007C1AFD" w:rsidRDefault="008B2623" w:rsidP="000D7AFA">
            <w:pPr>
              <w:pStyle w:val="TAL"/>
            </w:pPr>
            <w:r w:rsidRPr="007C1AFD">
              <w:rPr>
                <w:noProof/>
              </w:rPr>
              <w:t>DurationSec</w:t>
            </w:r>
          </w:p>
        </w:tc>
        <w:tc>
          <w:tcPr>
            <w:tcW w:w="425" w:type="dxa"/>
          </w:tcPr>
          <w:p w:rsidR="008B2623" w:rsidRPr="007C1AFD" w:rsidRDefault="008B2623" w:rsidP="000D7AFA">
            <w:pPr>
              <w:pStyle w:val="TAC"/>
            </w:pPr>
            <w:r w:rsidRPr="007C1AFD">
              <w:rPr>
                <w:noProof/>
              </w:rPr>
              <w:t>O</w:t>
            </w:r>
          </w:p>
        </w:tc>
        <w:tc>
          <w:tcPr>
            <w:tcW w:w="1368" w:type="dxa"/>
          </w:tcPr>
          <w:p w:rsidR="008B2623" w:rsidRPr="007C1AFD" w:rsidRDefault="008B2623" w:rsidP="000D7AFA">
            <w:pPr>
              <w:pStyle w:val="TAL"/>
            </w:pPr>
            <w:r w:rsidRPr="007C1AFD">
              <w:rPr>
                <w:noProof/>
              </w:rPr>
              <w:t>0..1</w:t>
            </w:r>
          </w:p>
        </w:tc>
        <w:tc>
          <w:tcPr>
            <w:tcW w:w="3438" w:type="dxa"/>
          </w:tcPr>
          <w:p w:rsidR="008B2623" w:rsidRPr="007C1AFD" w:rsidRDefault="008B2623" w:rsidP="000D7AFA">
            <w:pPr>
              <w:pStyle w:val="TAL"/>
              <w:rPr>
                <w:rFonts w:cs="Arial"/>
                <w:szCs w:val="18"/>
              </w:rPr>
            </w:pPr>
            <w:r w:rsidRPr="007C1AFD">
              <w:rPr>
                <w:noProof/>
              </w:rPr>
              <w:t xml:space="preserve">Indicates the </w:t>
            </w:r>
            <w:r w:rsidR="0069035D">
              <w:rPr>
                <w:noProof/>
              </w:rPr>
              <w:t xml:space="preserve">minimum </w:t>
            </w:r>
            <w:r w:rsidRPr="007C1AFD">
              <w:rPr>
                <w:noProof/>
              </w:rPr>
              <w:t>time interval between successive location reports.</w:t>
            </w:r>
          </w:p>
        </w:tc>
        <w:tc>
          <w:tcPr>
            <w:tcW w:w="1998" w:type="dxa"/>
          </w:tcPr>
          <w:p w:rsidR="008B2623" w:rsidRPr="007C1AFD" w:rsidRDefault="008B2623" w:rsidP="000D7AFA">
            <w:pPr>
              <w:pStyle w:val="TAL"/>
              <w:rPr>
                <w:rFonts w:cs="Arial"/>
                <w:szCs w:val="18"/>
              </w:rPr>
            </w:pPr>
          </w:p>
        </w:tc>
      </w:tr>
      <w:tr w:rsidR="001A4EA4" w:rsidRPr="007C1AFD" w:rsidTr="00987F10">
        <w:trPr>
          <w:jc w:val="center"/>
        </w:trPr>
        <w:tc>
          <w:tcPr>
            <w:tcW w:w="1430" w:type="dxa"/>
          </w:tcPr>
          <w:p w:rsidR="001A4EA4" w:rsidRPr="007C1AFD" w:rsidRDefault="001A4EA4" w:rsidP="001A4EA4">
            <w:pPr>
              <w:pStyle w:val="TAL"/>
              <w:rPr>
                <w:noProof/>
              </w:rPr>
            </w:pPr>
            <w:r>
              <w:rPr>
                <w:noProof/>
              </w:rPr>
              <w:t>notifUri</w:t>
            </w:r>
          </w:p>
        </w:tc>
        <w:tc>
          <w:tcPr>
            <w:tcW w:w="1006" w:type="dxa"/>
          </w:tcPr>
          <w:p w:rsidR="001A4EA4" w:rsidRPr="007C1AFD" w:rsidRDefault="001A4EA4" w:rsidP="001A4EA4">
            <w:pPr>
              <w:pStyle w:val="TAL"/>
              <w:rPr>
                <w:noProof/>
              </w:rPr>
            </w:pPr>
            <w:r>
              <w:rPr>
                <w:noProof/>
              </w:rPr>
              <w:t>Uri</w:t>
            </w:r>
          </w:p>
        </w:tc>
        <w:tc>
          <w:tcPr>
            <w:tcW w:w="425" w:type="dxa"/>
          </w:tcPr>
          <w:p w:rsidR="001A4EA4" w:rsidRPr="007C1AFD" w:rsidRDefault="001A4EA4" w:rsidP="001A4EA4">
            <w:pPr>
              <w:pStyle w:val="TAC"/>
              <w:rPr>
                <w:noProof/>
              </w:rPr>
            </w:pPr>
            <w:r>
              <w:rPr>
                <w:noProof/>
              </w:rPr>
              <w:t>O</w:t>
            </w:r>
          </w:p>
        </w:tc>
        <w:tc>
          <w:tcPr>
            <w:tcW w:w="1368" w:type="dxa"/>
          </w:tcPr>
          <w:p w:rsidR="001A4EA4" w:rsidRPr="007C1AFD" w:rsidRDefault="001A4EA4" w:rsidP="001A4EA4">
            <w:pPr>
              <w:pStyle w:val="TAL"/>
              <w:rPr>
                <w:noProof/>
              </w:rPr>
            </w:pPr>
            <w:r>
              <w:rPr>
                <w:noProof/>
              </w:rPr>
              <w:t>0..1</w:t>
            </w:r>
          </w:p>
        </w:tc>
        <w:tc>
          <w:tcPr>
            <w:tcW w:w="3438" w:type="dxa"/>
          </w:tcPr>
          <w:p w:rsidR="001A4EA4" w:rsidRPr="007C1AFD" w:rsidRDefault="001A4EA4" w:rsidP="001A4EA4">
            <w:pPr>
              <w:pStyle w:val="TAL"/>
              <w:rPr>
                <w:noProof/>
              </w:rPr>
            </w:pPr>
            <w:r>
              <w:rPr>
                <w:noProof/>
              </w:rPr>
              <w:t>Represents the notification URI.</w:t>
            </w:r>
          </w:p>
        </w:tc>
        <w:tc>
          <w:tcPr>
            <w:tcW w:w="1998" w:type="dxa"/>
          </w:tcPr>
          <w:p w:rsidR="001A4EA4" w:rsidRPr="007C1AFD" w:rsidRDefault="001A4EA4" w:rsidP="001A4EA4">
            <w:pPr>
              <w:pStyle w:val="TAL"/>
              <w:rPr>
                <w:rFonts w:cs="Arial"/>
                <w:szCs w:val="18"/>
              </w:rPr>
            </w:pPr>
            <w:r>
              <w:rPr>
                <w:rFonts w:cs="Arial"/>
                <w:szCs w:val="18"/>
              </w:rPr>
              <w:t>NotifSupport</w:t>
            </w:r>
          </w:p>
        </w:tc>
      </w:tr>
      <w:tr w:rsidR="001A4EA4" w:rsidRPr="007C1AFD" w:rsidTr="00987F10">
        <w:trPr>
          <w:jc w:val="center"/>
        </w:trPr>
        <w:tc>
          <w:tcPr>
            <w:tcW w:w="1430" w:type="dxa"/>
          </w:tcPr>
          <w:p w:rsidR="001A4EA4" w:rsidRPr="007C1AFD" w:rsidRDefault="001A4EA4" w:rsidP="001A4EA4">
            <w:pPr>
              <w:pStyle w:val="TAL"/>
            </w:pPr>
            <w:r w:rsidRPr="007C1AFD">
              <w:rPr>
                <w:rFonts w:hint="eastAsia"/>
                <w:lang w:eastAsia="zh-CN"/>
              </w:rPr>
              <w:t>accuracy</w:t>
            </w:r>
          </w:p>
        </w:tc>
        <w:tc>
          <w:tcPr>
            <w:tcW w:w="1006" w:type="dxa"/>
          </w:tcPr>
          <w:p w:rsidR="001A4EA4" w:rsidRPr="007C1AFD" w:rsidRDefault="001A4EA4" w:rsidP="001A4EA4">
            <w:pPr>
              <w:pStyle w:val="TAL"/>
            </w:pPr>
            <w:r w:rsidRPr="007C1AFD">
              <w:rPr>
                <w:lang w:eastAsia="zh-CN"/>
              </w:rPr>
              <w:t>Accuracy</w:t>
            </w:r>
          </w:p>
        </w:tc>
        <w:tc>
          <w:tcPr>
            <w:tcW w:w="425" w:type="dxa"/>
          </w:tcPr>
          <w:p w:rsidR="001A4EA4" w:rsidRPr="007C1AFD" w:rsidRDefault="001A4EA4" w:rsidP="001A4EA4">
            <w:pPr>
              <w:pStyle w:val="TAC"/>
            </w:pPr>
            <w:r w:rsidRPr="007C1AFD">
              <w:rPr>
                <w:rFonts w:hint="eastAsia"/>
                <w:noProof/>
                <w:lang w:eastAsia="zh-CN"/>
              </w:rPr>
              <w:t>O</w:t>
            </w:r>
          </w:p>
        </w:tc>
        <w:tc>
          <w:tcPr>
            <w:tcW w:w="1368" w:type="dxa"/>
          </w:tcPr>
          <w:p w:rsidR="001A4EA4" w:rsidRPr="007C1AFD" w:rsidRDefault="001A4EA4" w:rsidP="001A4EA4">
            <w:pPr>
              <w:pStyle w:val="TAL"/>
            </w:pPr>
            <w:r w:rsidRPr="007C1AFD">
              <w:t>0..1</w:t>
            </w:r>
          </w:p>
        </w:tc>
        <w:tc>
          <w:tcPr>
            <w:tcW w:w="3438" w:type="dxa"/>
          </w:tcPr>
          <w:p w:rsidR="001A4EA4" w:rsidRPr="007C1AFD" w:rsidRDefault="001A4EA4" w:rsidP="001A4EA4">
            <w:pPr>
              <w:pStyle w:val="TAL"/>
              <w:rPr>
                <w:rFonts w:cs="Arial"/>
                <w:szCs w:val="18"/>
              </w:rPr>
            </w:pPr>
            <w:r w:rsidRPr="007C1AFD">
              <w:rPr>
                <w:noProof/>
              </w:rPr>
              <w:t>Represents</w:t>
            </w:r>
            <w:r w:rsidRPr="007C1AFD">
              <w:rPr>
                <w:rFonts w:cs="Arial"/>
                <w:szCs w:val="18"/>
              </w:rPr>
              <w:t xml:space="preserve"> the desired level of accuracy of the requested location information.</w:t>
            </w:r>
          </w:p>
        </w:tc>
        <w:tc>
          <w:tcPr>
            <w:tcW w:w="1998" w:type="dxa"/>
          </w:tcPr>
          <w:p w:rsidR="001A4EA4" w:rsidRPr="007C1AFD" w:rsidRDefault="001A4EA4" w:rsidP="001A4EA4">
            <w:pPr>
              <w:pStyle w:val="TAL"/>
              <w:rPr>
                <w:rFonts w:cs="Arial"/>
                <w:szCs w:val="18"/>
              </w:rPr>
            </w:pPr>
          </w:p>
        </w:tc>
      </w:tr>
      <w:tr w:rsidR="001A4EA4" w:rsidRPr="007C1AFD" w:rsidTr="00987F10">
        <w:trPr>
          <w:jc w:val="center"/>
        </w:trPr>
        <w:tc>
          <w:tcPr>
            <w:tcW w:w="1430" w:type="dxa"/>
          </w:tcPr>
          <w:p w:rsidR="001A4EA4" w:rsidRPr="007C1AFD" w:rsidRDefault="001A4EA4" w:rsidP="001A4EA4">
            <w:pPr>
              <w:pStyle w:val="TAL"/>
              <w:rPr>
                <w:rFonts w:hint="eastAsia"/>
                <w:lang w:eastAsia="zh-CN"/>
              </w:rPr>
            </w:pPr>
            <w:r>
              <w:rPr>
                <w:lang w:eastAsia="zh-CN"/>
              </w:rPr>
              <w:t>valSvcAreaIds</w:t>
            </w:r>
          </w:p>
        </w:tc>
        <w:tc>
          <w:tcPr>
            <w:tcW w:w="1006" w:type="dxa"/>
          </w:tcPr>
          <w:p w:rsidR="001A4EA4" w:rsidRPr="007C1AFD" w:rsidRDefault="001A4EA4" w:rsidP="001A4EA4">
            <w:pPr>
              <w:pStyle w:val="TAL"/>
              <w:rPr>
                <w:lang w:eastAsia="zh-CN"/>
              </w:rPr>
            </w:pPr>
            <w:r>
              <w:rPr>
                <w:lang w:eastAsia="zh-CN"/>
              </w:rPr>
              <w:t>array(string)</w:t>
            </w:r>
          </w:p>
        </w:tc>
        <w:tc>
          <w:tcPr>
            <w:tcW w:w="425" w:type="dxa"/>
          </w:tcPr>
          <w:p w:rsidR="001A4EA4" w:rsidRPr="007C1AFD" w:rsidRDefault="001A4EA4" w:rsidP="001A4EA4">
            <w:pPr>
              <w:pStyle w:val="TAC"/>
              <w:rPr>
                <w:rFonts w:hint="eastAsia"/>
                <w:noProof/>
                <w:lang w:eastAsia="zh-CN"/>
              </w:rPr>
            </w:pPr>
            <w:r>
              <w:rPr>
                <w:noProof/>
                <w:lang w:eastAsia="zh-CN"/>
              </w:rPr>
              <w:t>O</w:t>
            </w:r>
          </w:p>
        </w:tc>
        <w:tc>
          <w:tcPr>
            <w:tcW w:w="1368" w:type="dxa"/>
          </w:tcPr>
          <w:p w:rsidR="001A4EA4" w:rsidRPr="007C1AFD" w:rsidRDefault="001A4EA4" w:rsidP="001A4EA4">
            <w:pPr>
              <w:pStyle w:val="TAL"/>
            </w:pPr>
            <w:r>
              <w:t>0..1</w:t>
            </w:r>
          </w:p>
        </w:tc>
        <w:tc>
          <w:tcPr>
            <w:tcW w:w="3438" w:type="dxa"/>
          </w:tcPr>
          <w:p w:rsidR="001A4EA4" w:rsidRPr="007C1AFD" w:rsidRDefault="001A4EA4" w:rsidP="001A4EA4">
            <w:pPr>
              <w:pStyle w:val="TAL"/>
              <w:rPr>
                <w:noProof/>
              </w:rPr>
            </w:pPr>
            <w:r>
              <w:rPr>
                <w:noProof/>
              </w:rPr>
              <w:t>Represents the VAL service area ID(s).</w:t>
            </w:r>
          </w:p>
        </w:tc>
        <w:tc>
          <w:tcPr>
            <w:tcW w:w="1998" w:type="dxa"/>
          </w:tcPr>
          <w:p w:rsidR="001A4EA4" w:rsidRPr="007C1AFD" w:rsidRDefault="001A4EA4" w:rsidP="001A4EA4">
            <w:pPr>
              <w:pStyle w:val="TAL"/>
              <w:rPr>
                <w:rFonts w:cs="Arial"/>
                <w:szCs w:val="18"/>
              </w:rPr>
            </w:pPr>
            <w:r>
              <w:rPr>
                <w:rFonts w:cs="Arial"/>
                <w:szCs w:val="18"/>
              </w:rPr>
              <w:t>ValSrvArea</w:t>
            </w:r>
          </w:p>
        </w:tc>
      </w:tr>
      <w:tr w:rsidR="001A4EA4" w:rsidRPr="007C1AFD" w:rsidTr="00987F10">
        <w:trPr>
          <w:jc w:val="center"/>
        </w:trPr>
        <w:tc>
          <w:tcPr>
            <w:tcW w:w="1430" w:type="dxa"/>
          </w:tcPr>
          <w:p w:rsidR="001A4EA4" w:rsidRPr="007C1AFD" w:rsidRDefault="001A4EA4" w:rsidP="001A4EA4">
            <w:pPr>
              <w:pStyle w:val="TAL"/>
              <w:rPr>
                <w:rFonts w:hint="eastAsia"/>
                <w:lang w:eastAsia="zh-CN"/>
              </w:rPr>
            </w:pPr>
            <w:r>
              <w:rPr>
                <w:lang w:eastAsia="zh-CN"/>
              </w:rPr>
              <w:t>trigCriteria</w:t>
            </w:r>
          </w:p>
        </w:tc>
        <w:tc>
          <w:tcPr>
            <w:tcW w:w="1006" w:type="dxa"/>
          </w:tcPr>
          <w:p w:rsidR="001A4EA4" w:rsidRPr="007C1AFD" w:rsidRDefault="001A4EA4" w:rsidP="001A4EA4">
            <w:pPr>
              <w:pStyle w:val="TAL"/>
              <w:rPr>
                <w:lang w:eastAsia="zh-CN"/>
              </w:rPr>
            </w:pPr>
            <w:r>
              <w:rPr>
                <w:lang w:eastAsia="zh-CN"/>
              </w:rPr>
              <w:t>ValServAreaTriggCriteria</w:t>
            </w:r>
          </w:p>
        </w:tc>
        <w:tc>
          <w:tcPr>
            <w:tcW w:w="425" w:type="dxa"/>
          </w:tcPr>
          <w:p w:rsidR="001A4EA4" w:rsidRPr="007C1AFD" w:rsidRDefault="001A4EA4" w:rsidP="001A4EA4">
            <w:pPr>
              <w:pStyle w:val="TAC"/>
              <w:rPr>
                <w:rFonts w:hint="eastAsia"/>
                <w:noProof/>
                <w:lang w:eastAsia="zh-CN"/>
              </w:rPr>
            </w:pPr>
            <w:r>
              <w:rPr>
                <w:noProof/>
                <w:lang w:eastAsia="zh-CN"/>
              </w:rPr>
              <w:t>O</w:t>
            </w:r>
          </w:p>
        </w:tc>
        <w:tc>
          <w:tcPr>
            <w:tcW w:w="1368" w:type="dxa"/>
          </w:tcPr>
          <w:p w:rsidR="001A4EA4" w:rsidRPr="007C1AFD" w:rsidRDefault="001A4EA4" w:rsidP="001A4EA4">
            <w:pPr>
              <w:pStyle w:val="TAL"/>
            </w:pPr>
            <w:r>
              <w:t>0..1</w:t>
            </w:r>
          </w:p>
        </w:tc>
        <w:tc>
          <w:tcPr>
            <w:tcW w:w="3438" w:type="dxa"/>
          </w:tcPr>
          <w:p w:rsidR="001A4EA4" w:rsidRPr="007C1AFD" w:rsidRDefault="001A4EA4" w:rsidP="00D723E5">
            <w:pPr>
              <w:pStyle w:val="TAL"/>
              <w:rPr>
                <w:noProof/>
              </w:rPr>
            </w:pPr>
            <w:r>
              <w:rPr>
                <w:noProof/>
              </w:rPr>
              <w:t>Represents the location report triggering criteria.</w:t>
            </w:r>
          </w:p>
        </w:tc>
        <w:tc>
          <w:tcPr>
            <w:tcW w:w="1998" w:type="dxa"/>
          </w:tcPr>
          <w:p w:rsidR="001A4EA4" w:rsidRPr="007C1AFD" w:rsidRDefault="001A4EA4" w:rsidP="001A4EA4">
            <w:pPr>
              <w:pStyle w:val="TAL"/>
              <w:rPr>
                <w:rFonts w:cs="Arial"/>
                <w:szCs w:val="18"/>
              </w:rPr>
            </w:pPr>
            <w:r>
              <w:rPr>
                <w:rFonts w:cs="Arial"/>
                <w:szCs w:val="18"/>
              </w:rPr>
              <w:t>TriggeringCriteria</w:t>
            </w:r>
          </w:p>
        </w:tc>
      </w:tr>
    </w:tbl>
    <w:p w:rsidR="008A4A1E" w:rsidRPr="007C1AFD" w:rsidRDefault="008A4A1E" w:rsidP="000F4427">
      <w:pPr>
        <w:rPr>
          <w:lang w:eastAsia="zh-CN"/>
        </w:rPr>
      </w:pPr>
    </w:p>
    <w:p w:rsidR="008A4A1E" w:rsidRPr="007C1AFD" w:rsidRDefault="008A4A1E" w:rsidP="008A4A1E">
      <w:pPr>
        <w:pStyle w:val="Heading6"/>
        <w:rPr>
          <w:lang w:eastAsia="zh-CN"/>
        </w:rPr>
      </w:pPr>
      <w:bookmarkStart w:id="3000" w:name="_Toc138754985"/>
      <w:bookmarkStart w:id="3001" w:name="_Toc151885701"/>
      <w:bookmarkStart w:id="3002" w:name="_Toc152075766"/>
      <w:bookmarkStart w:id="3003" w:name="_Toc153793482"/>
      <w:r w:rsidRPr="007C1AFD">
        <w:rPr>
          <w:lang w:eastAsia="zh-CN"/>
        </w:rPr>
        <w:t>7.1.1.4.2.</w:t>
      </w:r>
      <w:r w:rsidRPr="003F46BF">
        <w:rPr>
          <w:lang w:eastAsia="zh-CN"/>
        </w:rPr>
        <w:t>4</w:t>
      </w:r>
      <w:r w:rsidRPr="007C1AFD">
        <w:rPr>
          <w:lang w:eastAsia="zh-CN"/>
        </w:rPr>
        <w:tab/>
        <w:t xml:space="preserve">Type: </w:t>
      </w:r>
      <w:r w:rsidR="00E453F9">
        <w:rPr>
          <w:lang w:eastAsia="zh-CN"/>
        </w:rPr>
        <w:t>TriggeringCriteria</w:t>
      </w:r>
      <w:bookmarkEnd w:id="3000"/>
      <w:bookmarkEnd w:id="3001"/>
      <w:bookmarkEnd w:id="3002"/>
      <w:bookmarkEnd w:id="3003"/>
    </w:p>
    <w:p w:rsidR="008A4A1E" w:rsidRPr="007C1AFD" w:rsidRDefault="008A4A1E" w:rsidP="008A4A1E">
      <w:pPr>
        <w:pStyle w:val="TH"/>
      </w:pPr>
      <w:r w:rsidRPr="007C1AFD">
        <w:rPr>
          <w:noProof/>
        </w:rPr>
        <w:t>Table </w:t>
      </w:r>
      <w:r w:rsidRPr="007C1AFD">
        <w:rPr>
          <w:lang w:eastAsia="zh-CN"/>
        </w:rPr>
        <w:t>7.1.1.4.2.</w:t>
      </w:r>
      <w:r w:rsidRPr="003F46BF">
        <w:rPr>
          <w:lang w:eastAsia="zh-CN"/>
        </w:rPr>
        <w:t>4</w:t>
      </w:r>
      <w:r w:rsidRPr="007C1AFD">
        <w:t xml:space="preserve">-1: </w:t>
      </w:r>
      <w:r w:rsidRPr="007C1AFD">
        <w:rPr>
          <w:noProof/>
        </w:rPr>
        <w:t xml:space="preserve">Definition of type </w:t>
      </w:r>
      <w:r w:rsidR="00E453F9">
        <w:rPr>
          <w:lang w:eastAsia="zh-CN"/>
        </w:rPr>
        <w:t>TriggeringCriteria</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4147"/>
        <w:gridCol w:w="1289"/>
      </w:tblGrid>
      <w:tr w:rsidR="008A4A1E" w:rsidRPr="007C1AFD" w:rsidTr="0008473F">
        <w:trPr>
          <w:jc w:val="center"/>
        </w:trPr>
        <w:tc>
          <w:tcPr>
            <w:tcW w:w="1430" w:type="dxa"/>
            <w:shd w:val="clear" w:color="auto" w:fill="C0C0C0"/>
            <w:hideMark/>
          </w:tcPr>
          <w:p w:rsidR="008A4A1E" w:rsidRPr="007C1AFD" w:rsidRDefault="008A4A1E" w:rsidP="00B236C8">
            <w:pPr>
              <w:pStyle w:val="TAH"/>
            </w:pPr>
            <w:r w:rsidRPr="007C1AFD">
              <w:t>Attribute name</w:t>
            </w:r>
          </w:p>
        </w:tc>
        <w:tc>
          <w:tcPr>
            <w:tcW w:w="1006" w:type="dxa"/>
            <w:shd w:val="clear" w:color="auto" w:fill="C0C0C0"/>
            <w:hideMark/>
          </w:tcPr>
          <w:p w:rsidR="008A4A1E" w:rsidRPr="007C1AFD" w:rsidRDefault="008A4A1E" w:rsidP="00B236C8">
            <w:pPr>
              <w:pStyle w:val="TAH"/>
            </w:pPr>
            <w:r w:rsidRPr="007C1AFD">
              <w:t>Data type</w:t>
            </w:r>
          </w:p>
        </w:tc>
        <w:tc>
          <w:tcPr>
            <w:tcW w:w="425" w:type="dxa"/>
            <w:shd w:val="clear" w:color="auto" w:fill="C0C0C0"/>
            <w:hideMark/>
          </w:tcPr>
          <w:p w:rsidR="008A4A1E" w:rsidRPr="007C1AFD" w:rsidRDefault="008A4A1E" w:rsidP="00B236C8">
            <w:pPr>
              <w:pStyle w:val="TAH"/>
            </w:pPr>
            <w:r w:rsidRPr="007C1AFD">
              <w:t>P</w:t>
            </w:r>
          </w:p>
        </w:tc>
        <w:tc>
          <w:tcPr>
            <w:tcW w:w="1368" w:type="dxa"/>
            <w:shd w:val="clear" w:color="auto" w:fill="C0C0C0"/>
            <w:hideMark/>
          </w:tcPr>
          <w:p w:rsidR="008A4A1E" w:rsidRPr="007C1AFD" w:rsidRDefault="008A4A1E" w:rsidP="00B236C8">
            <w:pPr>
              <w:pStyle w:val="TAH"/>
              <w:jc w:val="left"/>
            </w:pPr>
            <w:r w:rsidRPr="007C1AFD">
              <w:t>Cardinality</w:t>
            </w:r>
          </w:p>
        </w:tc>
        <w:tc>
          <w:tcPr>
            <w:tcW w:w="4147" w:type="dxa"/>
            <w:shd w:val="clear" w:color="auto" w:fill="C0C0C0"/>
            <w:hideMark/>
          </w:tcPr>
          <w:p w:rsidR="008A4A1E" w:rsidRPr="007C1AFD" w:rsidRDefault="008A4A1E" w:rsidP="00B236C8">
            <w:pPr>
              <w:pStyle w:val="TAH"/>
              <w:rPr>
                <w:rFonts w:cs="Arial"/>
                <w:szCs w:val="18"/>
              </w:rPr>
            </w:pPr>
            <w:r w:rsidRPr="007C1AFD">
              <w:rPr>
                <w:rFonts w:cs="Arial"/>
                <w:szCs w:val="18"/>
              </w:rPr>
              <w:t>Description</w:t>
            </w:r>
          </w:p>
        </w:tc>
        <w:tc>
          <w:tcPr>
            <w:tcW w:w="1289" w:type="dxa"/>
            <w:shd w:val="clear" w:color="auto" w:fill="C0C0C0"/>
          </w:tcPr>
          <w:p w:rsidR="008A4A1E" w:rsidRPr="007C1AFD" w:rsidRDefault="008A4A1E" w:rsidP="00B236C8">
            <w:pPr>
              <w:pStyle w:val="TAH"/>
              <w:rPr>
                <w:rFonts w:cs="Arial"/>
                <w:szCs w:val="18"/>
              </w:rPr>
            </w:pPr>
            <w:r w:rsidRPr="007C1AFD">
              <w:t>Applicability</w:t>
            </w:r>
          </w:p>
        </w:tc>
      </w:tr>
      <w:tr w:rsidR="00E453F9" w:rsidRPr="007C1AFD" w:rsidTr="0008473F">
        <w:trPr>
          <w:jc w:val="center"/>
        </w:trPr>
        <w:tc>
          <w:tcPr>
            <w:tcW w:w="1430" w:type="dxa"/>
          </w:tcPr>
          <w:p w:rsidR="00E453F9" w:rsidRPr="00A93797" w:rsidRDefault="00E453F9" w:rsidP="00E453F9">
            <w:pPr>
              <w:pStyle w:val="TAL"/>
              <w:rPr>
                <w:noProof/>
              </w:rPr>
            </w:pPr>
            <w:r w:rsidRPr="007C1AFD">
              <w:t>reportingMode</w:t>
            </w:r>
          </w:p>
        </w:tc>
        <w:tc>
          <w:tcPr>
            <w:tcW w:w="1006" w:type="dxa"/>
          </w:tcPr>
          <w:p w:rsidR="00E453F9" w:rsidRPr="007C1AFD" w:rsidRDefault="00E453F9" w:rsidP="00E453F9">
            <w:pPr>
              <w:pStyle w:val="TAL"/>
              <w:rPr>
                <w:rFonts w:hint="eastAsia"/>
                <w:lang w:eastAsia="zh-CN"/>
              </w:rPr>
            </w:pPr>
            <w:r>
              <w:t>NotificationMethod</w:t>
            </w:r>
          </w:p>
        </w:tc>
        <w:tc>
          <w:tcPr>
            <w:tcW w:w="425" w:type="dxa"/>
          </w:tcPr>
          <w:p w:rsidR="00E453F9" w:rsidRPr="007C1AFD" w:rsidRDefault="00E453F9" w:rsidP="00E453F9">
            <w:pPr>
              <w:pStyle w:val="TAC"/>
              <w:rPr>
                <w:rFonts w:hint="eastAsia"/>
                <w:lang w:eastAsia="zh-CN"/>
              </w:rPr>
            </w:pPr>
            <w:r w:rsidRPr="007C1AFD">
              <w:t>M</w:t>
            </w:r>
          </w:p>
        </w:tc>
        <w:tc>
          <w:tcPr>
            <w:tcW w:w="1368" w:type="dxa"/>
          </w:tcPr>
          <w:p w:rsidR="00E453F9" w:rsidRPr="007C1AFD" w:rsidRDefault="00E453F9" w:rsidP="00E453F9">
            <w:pPr>
              <w:pStyle w:val="TAL"/>
              <w:rPr>
                <w:rFonts w:hint="eastAsia"/>
                <w:lang w:eastAsia="zh-CN"/>
              </w:rPr>
            </w:pPr>
            <w:r w:rsidRPr="007C1AFD">
              <w:t>1</w:t>
            </w:r>
          </w:p>
        </w:tc>
        <w:tc>
          <w:tcPr>
            <w:tcW w:w="4147" w:type="dxa"/>
          </w:tcPr>
          <w:p w:rsidR="00E453F9" w:rsidRDefault="00E453F9" w:rsidP="00E453F9">
            <w:pPr>
              <w:pStyle w:val="TAL"/>
            </w:pPr>
            <w:r w:rsidRPr="007C1AFD">
              <w:t xml:space="preserve">The indication of the requested reporting </w:t>
            </w:r>
            <w:r>
              <w:t>mode</w:t>
            </w:r>
            <w:r w:rsidRPr="007C1AFD">
              <w:t>: periodic or event-triggered</w:t>
            </w:r>
            <w:r>
              <w:t>.</w:t>
            </w:r>
          </w:p>
          <w:p w:rsidR="00E453F9" w:rsidRDefault="00E453F9" w:rsidP="00E453F9">
            <w:pPr>
              <w:pStyle w:val="TAL"/>
            </w:pPr>
          </w:p>
          <w:p w:rsidR="00E453F9" w:rsidRPr="007C1AFD" w:rsidRDefault="00E453F9" w:rsidP="00E453F9">
            <w:pPr>
              <w:pStyle w:val="TAL"/>
              <w:rPr>
                <w:rFonts w:cs="Arial"/>
                <w:szCs w:val="18"/>
                <w:lang w:eastAsia="zh-CN"/>
              </w:rPr>
            </w:pPr>
            <w:r>
              <w:t xml:space="preserve">The </w:t>
            </w:r>
            <w:r>
              <w:rPr>
                <w:rFonts w:cs="Arial"/>
                <w:lang w:eastAsia="zh-CN"/>
              </w:rPr>
              <w:t>"ONE_TIME" value is not applicable for this attribute.</w:t>
            </w:r>
          </w:p>
        </w:tc>
        <w:tc>
          <w:tcPr>
            <w:tcW w:w="1289" w:type="dxa"/>
          </w:tcPr>
          <w:p w:rsidR="00E453F9" w:rsidRPr="007C1AFD" w:rsidRDefault="00E453F9" w:rsidP="00E453F9">
            <w:pPr>
              <w:pStyle w:val="TAL"/>
              <w:rPr>
                <w:rFonts w:cs="Arial"/>
                <w:szCs w:val="18"/>
              </w:rPr>
            </w:pPr>
          </w:p>
        </w:tc>
      </w:tr>
      <w:tr w:rsidR="00E453F9" w:rsidRPr="007C1AFD" w:rsidTr="0008473F">
        <w:trPr>
          <w:jc w:val="center"/>
        </w:trPr>
        <w:tc>
          <w:tcPr>
            <w:tcW w:w="1430" w:type="dxa"/>
          </w:tcPr>
          <w:p w:rsidR="00E453F9" w:rsidRPr="00A93797" w:rsidRDefault="00E453F9" w:rsidP="00E453F9">
            <w:pPr>
              <w:pStyle w:val="TAL"/>
              <w:rPr>
                <w:noProof/>
              </w:rPr>
            </w:pPr>
            <w:r>
              <w:t>repPer</w:t>
            </w:r>
          </w:p>
        </w:tc>
        <w:tc>
          <w:tcPr>
            <w:tcW w:w="1006" w:type="dxa"/>
          </w:tcPr>
          <w:p w:rsidR="00E453F9" w:rsidRPr="007C1AFD" w:rsidRDefault="00E453F9" w:rsidP="00E453F9">
            <w:pPr>
              <w:pStyle w:val="TAL"/>
              <w:rPr>
                <w:rFonts w:hint="eastAsia"/>
                <w:lang w:eastAsia="zh-CN"/>
              </w:rPr>
            </w:pPr>
            <w:r w:rsidRPr="007C1AFD">
              <w:rPr>
                <w:noProof/>
              </w:rPr>
              <w:t>DurationSec</w:t>
            </w:r>
          </w:p>
        </w:tc>
        <w:tc>
          <w:tcPr>
            <w:tcW w:w="425" w:type="dxa"/>
          </w:tcPr>
          <w:p w:rsidR="00E453F9" w:rsidRPr="007C1AFD" w:rsidRDefault="00E453F9" w:rsidP="00E453F9">
            <w:pPr>
              <w:pStyle w:val="TAC"/>
              <w:rPr>
                <w:rFonts w:hint="eastAsia"/>
                <w:lang w:eastAsia="zh-CN"/>
              </w:rPr>
            </w:pPr>
            <w:r>
              <w:rPr>
                <w:noProof/>
              </w:rPr>
              <w:t>C</w:t>
            </w:r>
          </w:p>
        </w:tc>
        <w:tc>
          <w:tcPr>
            <w:tcW w:w="1368" w:type="dxa"/>
          </w:tcPr>
          <w:p w:rsidR="00E453F9" w:rsidRPr="007C1AFD" w:rsidRDefault="00E453F9" w:rsidP="00E453F9">
            <w:pPr>
              <w:pStyle w:val="TAL"/>
              <w:rPr>
                <w:rFonts w:hint="eastAsia"/>
                <w:lang w:eastAsia="zh-CN"/>
              </w:rPr>
            </w:pPr>
            <w:r w:rsidRPr="007C1AFD">
              <w:rPr>
                <w:noProof/>
              </w:rPr>
              <w:t>0..1</w:t>
            </w:r>
          </w:p>
        </w:tc>
        <w:tc>
          <w:tcPr>
            <w:tcW w:w="4147" w:type="dxa"/>
          </w:tcPr>
          <w:p w:rsidR="00E453F9" w:rsidRDefault="00E453F9" w:rsidP="00E453F9">
            <w:pPr>
              <w:pStyle w:val="TAL"/>
              <w:rPr>
                <w:noProof/>
              </w:rPr>
            </w:pPr>
            <w:r w:rsidRPr="007C1AFD">
              <w:rPr>
                <w:noProof/>
              </w:rPr>
              <w:t xml:space="preserve">Indicates the </w:t>
            </w:r>
            <w:r>
              <w:rPr>
                <w:noProof/>
              </w:rPr>
              <w:t>reporting periodicy.</w:t>
            </w:r>
          </w:p>
          <w:p w:rsidR="00E453F9" w:rsidRDefault="00E453F9" w:rsidP="00E453F9">
            <w:pPr>
              <w:pStyle w:val="TAL"/>
              <w:rPr>
                <w:noProof/>
              </w:rPr>
            </w:pPr>
          </w:p>
          <w:p w:rsidR="00E453F9" w:rsidRPr="007C1AFD" w:rsidRDefault="00E453F9" w:rsidP="00E453F9">
            <w:pPr>
              <w:pStyle w:val="TAL"/>
              <w:rPr>
                <w:rFonts w:cs="Arial"/>
                <w:szCs w:val="18"/>
                <w:lang w:eastAsia="zh-CN"/>
              </w:rPr>
            </w:pPr>
            <w:r>
              <w:rPr>
                <w:lang w:eastAsia="zh-CN"/>
              </w:rPr>
              <w:t>This attribute shall be present if the "</w:t>
            </w:r>
            <w:r w:rsidRPr="007C1AFD">
              <w:t>reportingMode</w:t>
            </w:r>
            <w:r>
              <w:t>" attribute is set to the "</w:t>
            </w:r>
            <w:r w:rsidRPr="007C1AFD">
              <w:t>PERIODIC</w:t>
            </w:r>
            <w:r>
              <w:t>".</w:t>
            </w:r>
          </w:p>
        </w:tc>
        <w:tc>
          <w:tcPr>
            <w:tcW w:w="1289" w:type="dxa"/>
          </w:tcPr>
          <w:p w:rsidR="00E453F9" w:rsidRPr="007C1AFD" w:rsidRDefault="00E453F9" w:rsidP="00E453F9">
            <w:pPr>
              <w:pStyle w:val="TAL"/>
              <w:rPr>
                <w:rFonts w:cs="Arial"/>
                <w:szCs w:val="18"/>
              </w:rPr>
            </w:pPr>
          </w:p>
        </w:tc>
      </w:tr>
      <w:tr w:rsidR="00E453F9" w:rsidRPr="007C1AFD" w:rsidTr="0008473F">
        <w:trPr>
          <w:jc w:val="center"/>
        </w:trPr>
        <w:tc>
          <w:tcPr>
            <w:tcW w:w="1430" w:type="dxa"/>
          </w:tcPr>
          <w:p w:rsidR="00E453F9" w:rsidRPr="00A93797" w:rsidRDefault="00E453F9" w:rsidP="00E453F9">
            <w:pPr>
              <w:pStyle w:val="TAL"/>
              <w:rPr>
                <w:noProof/>
              </w:rPr>
            </w:pPr>
            <w:r>
              <w:t>locChgCond</w:t>
            </w:r>
          </w:p>
        </w:tc>
        <w:tc>
          <w:tcPr>
            <w:tcW w:w="1006" w:type="dxa"/>
          </w:tcPr>
          <w:p w:rsidR="00E453F9" w:rsidRPr="007C1AFD" w:rsidRDefault="00E453F9" w:rsidP="00E453F9">
            <w:pPr>
              <w:pStyle w:val="TAL"/>
              <w:rPr>
                <w:rFonts w:hint="eastAsia"/>
                <w:lang w:eastAsia="zh-CN"/>
              </w:rPr>
            </w:pPr>
            <w:r>
              <w:rPr>
                <w:noProof/>
              </w:rPr>
              <w:t>LocChangeCond</w:t>
            </w:r>
          </w:p>
        </w:tc>
        <w:tc>
          <w:tcPr>
            <w:tcW w:w="425" w:type="dxa"/>
          </w:tcPr>
          <w:p w:rsidR="00E453F9" w:rsidRPr="007C1AFD" w:rsidRDefault="00E453F9" w:rsidP="00E453F9">
            <w:pPr>
              <w:pStyle w:val="TAC"/>
              <w:rPr>
                <w:rFonts w:hint="eastAsia"/>
                <w:lang w:eastAsia="zh-CN"/>
              </w:rPr>
            </w:pPr>
            <w:r>
              <w:t>C</w:t>
            </w:r>
          </w:p>
        </w:tc>
        <w:tc>
          <w:tcPr>
            <w:tcW w:w="1368" w:type="dxa"/>
          </w:tcPr>
          <w:p w:rsidR="00E453F9" w:rsidRPr="007C1AFD" w:rsidRDefault="00E453F9" w:rsidP="00E453F9">
            <w:pPr>
              <w:pStyle w:val="TAL"/>
              <w:rPr>
                <w:rFonts w:hint="eastAsia"/>
                <w:lang w:eastAsia="zh-CN"/>
              </w:rPr>
            </w:pPr>
            <w:r>
              <w:t>0..1</w:t>
            </w:r>
          </w:p>
        </w:tc>
        <w:tc>
          <w:tcPr>
            <w:tcW w:w="4147" w:type="dxa"/>
          </w:tcPr>
          <w:p w:rsidR="00E453F9" w:rsidRDefault="00E453F9" w:rsidP="00E453F9">
            <w:pPr>
              <w:pStyle w:val="TAL"/>
              <w:rPr>
                <w:lang w:eastAsia="zh-CN"/>
              </w:rPr>
            </w:pPr>
            <w:r w:rsidRPr="007C1AFD">
              <w:rPr>
                <w:rFonts w:cs="Arial"/>
              </w:rPr>
              <w:t xml:space="preserve">Identifies </w:t>
            </w:r>
            <w:r w:rsidRPr="007C1AFD">
              <w:rPr>
                <w:lang w:eastAsia="zh-CN"/>
              </w:rPr>
              <w:t xml:space="preserve">the reporting time interval for the </w:t>
            </w:r>
            <w:r w:rsidRPr="007C1AFD">
              <w:t>event-triggered</w:t>
            </w:r>
            <w:r>
              <w:t xml:space="preserve"> reporting</w:t>
            </w:r>
            <w:r>
              <w:rPr>
                <w:lang w:eastAsia="zh-CN"/>
              </w:rPr>
              <w:t>.</w:t>
            </w:r>
          </w:p>
          <w:p w:rsidR="00E453F9" w:rsidRDefault="00E453F9" w:rsidP="00E453F9">
            <w:pPr>
              <w:pStyle w:val="TAL"/>
              <w:rPr>
                <w:lang w:eastAsia="zh-CN"/>
              </w:rPr>
            </w:pPr>
          </w:p>
          <w:p w:rsidR="00E453F9" w:rsidRPr="007C1AFD" w:rsidRDefault="00E453F9" w:rsidP="00E453F9">
            <w:pPr>
              <w:pStyle w:val="TAL"/>
              <w:rPr>
                <w:rFonts w:cs="Arial"/>
                <w:szCs w:val="18"/>
                <w:lang w:eastAsia="zh-CN"/>
              </w:rPr>
            </w:pPr>
            <w:r>
              <w:rPr>
                <w:lang w:eastAsia="zh-CN"/>
              </w:rPr>
              <w:t>This attribute shall be present if the "</w:t>
            </w:r>
            <w:r w:rsidRPr="007C1AFD">
              <w:t>reportingMode</w:t>
            </w:r>
            <w:r>
              <w:t>" attribute is set to the "</w:t>
            </w:r>
            <w:r w:rsidRPr="00162B04">
              <w:t>ON_EVENT_DETECTION</w:t>
            </w:r>
            <w:r>
              <w:t>".</w:t>
            </w:r>
          </w:p>
        </w:tc>
        <w:tc>
          <w:tcPr>
            <w:tcW w:w="1289" w:type="dxa"/>
          </w:tcPr>
          <w:p w:rsidR="00E453F9" w:rsidRPr="007C1AFD" w:rsidRDefault="00E453F9" w:rsidP="00E453F9">
            <w:pPr>
              <w:pStyle w:val="TAL"/>
              <w:rPr>
                <w:rFonts w:cs="Arial"/>
                <w:szCs w:val="18"/>
              </w:rPr>
            </w:pPr>
          </w:p>
        </w:tc>
      </w:tr>
      <w:tr w:rsidR="00E453F9" w:rsidRPr="007C1AFD" w:rsidTr="0008473F">
        <w:trPr>
          <w:jc w:val="center"/>
        </w:trPr>
        <w:tc>
          <w:tcPr>
            <w:tcW w:w="1430" w:type="dxa"/>
          </w:tcPr>
          <w:p w:rsidR="00E453F9" w:rsidRPr="00A93797" w:rsidRDefault="00E453F9" w:rsidP="00E453F9">
            <w:pPr>
              <w:pStyle w:val="TAL"/>
              <w:rPr>
                <w:noProof/>
              </w:rPr>
            </w:pPr>
            <w:r>
              <w:t>ioInd</w:t>
            </w:r>
          </w:p>
        </w:tc>
        <w:tc>
          <w:tcPr>
            <w:tcW w:w="1006" w:type="dxa"/>
          </w:tcPr>
          <w:p w:rsidR="00E453F9" w:rsidRPr="007C1AFD" w:rsidRDefault="00E453F9" w:rsidP="00E453F9">
            <w:pPr>
              <w:pStyle w:val="TAL"/>
              <w:rPr>
                <w:rFonts w:hint="eastAsia"/>
                <w:lang w:eastAsia="zh-CN"/>
              </w:rPr>
            </w:pPr>
            <w:r>
              <w:rPr>
                <w:noProof/>
              </w:rPr>
              <w:t>InsideOutsideInd</w:t>
            </w:r>
          </w:p>
        </w:tc>
        <w:tc>
          <w:tcPr>
            <w:tcW w:w="425" w:type="dxa"/>
          </w:tcPr>
          <w:p w:rsidR="00E453F9" w:rsidRPr="007C1AFD" w:rsidRDefault="00E453F9" w:rsidP="00E453F9">
            <w:pPr>
              <w:pStyle w:val="TAC"/>
              <w:rPr>
                <w:rFonts w:hint="eastAsia"/>
                <w:lang w:eastAsia="zh-CN"/>
              </w:rPr>
            </w:pPr>
            <w:r>
              <w:t>O</w:t>
            </w:r>
          </w:p>
        </w:tc>
        <w:tc>
          <w:tcPr>
            <w:tcW w:w="1368" w:type="dxa"/>
          </w:tcPr>
          <w:p w:rsidR="00E453F9" w:rsidRPr="007C1AFD" w:rsidRDefault="00E453F9" w:rsidP="00E453F9">
            <w:pPr>
              <w:pStyle w:val="TAL"/>
              <w:rPr>
                <w:rFonts w:hint="eastAsia"/>
                <w:lang w:eastAsia="zh-CN"/>
              </w:rPr>
            </w:pPr>
            <w:r>
              <w:t>0..1</w:t>
            </w:r>
          </w:p>
        </w:tc>
        <w:tc>
          <w:tcPr>
            <w:tcW w:w="4147" w:type="dxa"/>
          </w:tcPr>
          <w:p w:rsidR="00E453F9" w:rsidRPr="007C1AFD" w:rsidRDefault="00E453F9" w:rsidP="00E453F9">
            <w:pPr>
              <w:pStyle w:val="TAL"/>
              <w:rPr>
                <w:rFonts w:cs="Arial"/>
                <w:szCs w:val="18"/>
                <w:lang w:eastAsia="zh-CN"/>
              </w:rPr>
            </w:pPr>
            <w:r>
              <w:rPr>
                <w:rFonts w:cs="Arial"/>
                <w:lang w:eastAsia="zh-CN"/>
              </w:rPr>
              <w:t xml:space="preserve">Indicates the condition when the </w:t>
            </w:r>
            <w:r w:rsidRPr="00484643">
              <w:rPr>
                <w:rFonts w:cs="Arial"/>
                <w:lang w:eastAsia="zh-CN"/>
              </w:rPr>
              <w:t xml:space="preserve">reporting </w:t>
            </w:r>
            <w:r>
              <w:rPr>
                <w:rFonts w:cs="Arial"/>
                <w:lang w:eastAsia="zh-CN"/>
              </w:rPr>
              <w:t>shall occur</w:t>
            </w:r>
            <w:r>
              <w:rPr>
                <w:lang w:eastAsia="zh-CN"/>
              </w:rPr>
              <w:t>.</w:t>
            </w:r>
          </w:p>
        </w:tc>
        <w:tc>
          <w:tcPr>
            <w:tcW w:w="1289" w:type="dxa"/>
          </w:tcPr>
          <w:p w:rsidR="00E453F9" w:rsidRPr="007C1AFD" w:rsidRDefault="00E453F9" w:rsidP="00E453F9">
            <w:pPr>
              <w:pStyle w:val="TAL"/>
              <w:rPr>
                <w:rFonts w:cs="Arial"/>
                <w:szCs w:val="18"/>
              </w:rPr>
            </w:pPr>
          </w:p>
        </w:tc>
      </w:tr>
      <w:tr w:rsidR="00E453F9" w:rsidRPr="007C1AFD" w:rsidTr="0008473F">
        <w:trPr>
          <w:jc w:val="center"/>
        </w:trPr>
        <w:tc>
          <w:tcPr>
            <w:tcW w:w="1430" w:type="dxa"/>
          </w:tcPr>
          <w:p w:rsidR="00E453F9" w:rsidRPr="00A93797" w:rsidRDefault="00E453F9" w:rsidP="00E453F9">
            <w:pPr>
              <w:pStyle w:val="TAL"/>
              <w:rPr>
                <w:noProof/>
              </w:rPr>
            </w:pPr>
            <w:r>
              <w:t>repSchedules</w:t>
            </w:r>
          </w:p>
        </w:tc>
        <w:tc>
          <w:tcPr>
            <w:tcW w:w="1006" w:type="dxa"/>
          </w:tcPr>
          <w:p w:rsidR="00E453F9" w:rsidRPr="007C1AFD" w:rsidRDefault="00E453F9" w:rsidP="00E453F9">
            <w:pPr>
              <w:pStyle w:val="TAL"/>
              <w:rPr>
                <w:rFonts w:hint="eastAsia"/>
                <w:lang w:eastAsia="zh-CN"/>
              </w:rPr>
            </w:pPr>
            <w:r>
              <w:rPr>
                <w:lang w:eastAsia="zh-CN"/>
              </w:rPr>
              <w:t>array(</w:t>
            </w:r>
            <w:r w:rsidRPr="00F11966">
              <w:t>ScheduledCommunicationTime</w:t>
            </w:r>
            <w:r>
              <w:t>)</w:t>
            </w:r>
          </w:p>
        </w:tc>
        <w:tc>
          <w:tcPr>
            <w:tcW w:w="425" w:type="dxa"/>
          </w:tcPr>
          <w:p w:rsidR="00E453F9" w:rsidRPr="007C1AFD" w:rsidRDefault="00E453F9" w:rsidP="00E453F9">
            <w:pPr>
              <w:pStyle w:val="TAC"/>
              <w:rPr>
                <w:rFonts w:hint="eastAsia"/>
                <w:lang w:eastAsia="zh-CN"/>
              </w:rPr>
            </w:pPr>
            <w:r>
              <w:t>O</w:t>
            </w:r>
          </w:p>
        </w:tc>
        <w:tc>
          <w:tcPr>
            <w:tcW w:w="1368" w:type="dxa"/>
          </w:tcPr>
          <w:p w:rsidR="00E453F9" w:rsidRPr="007C1AFD" w:rsidRDefault="00E453F9" w:rsidP="00E453F9">
            <w:pPr>
              <w:pStyle w:val="TAL"/>
              <w:rPr>
                <w:rFonts w:hint="eastAsia"/>
                <w:lang w:eastAsia="zh-CN"/>
              </w:rPr>
            </w:pPr>
            <w:r>
              <w:rPr>
                <w:lang w:eastAsia="zh-CN"/>
              </w:rPr>
              <w:t>1..N</w:t>
            </w:r>
          </w:p>
        </w:tc>
        <w:tc>
          <w:tcPr>
            <w:tcW w:w="4147" w:type="dxa"/>
          </w:tcPr>
          <w:p w:rsidR="00E453F9" w:rsidRPr="007C1AFD" w:rsidRDefault="00E453F9" w:rsidP="00E453F9">
            <w:pPr>
              <w:pStyle w:val="TAL"/>
              <w:rPr>
                <w:rFonts w:cs="Arial"/>
                <w:szCs w:val="18"/>
                <w:lang w:eastAsia="zh-CN"/>
              </w:rPr>
            </w:pPr>
            <w:r>
              <w:t>Indicates the requested reporting schedule, e.g., day(s) of the week and/or time period(s) for the location reporting.</w:t>
            </w:r>
          </w:p>
        </w:tc>
        <w:tc>
          <w:tcPr>
            <w:tcW w:w="1289" w:type="dxa"/>
          </w:tcPr>
          <w:p w:rsidR="00E453F9" w:rsidRPr="007C1AFD" w:rsidRDefault="00E453F9" w:rsidP="00E453F9">
            <w:pPr>
              <w:pStyle w:val="TAL"/>
              <w:rPr>
                <w:rFonts w:cs="Arial"/>
                <w:szCs w:val="18"/>
              </w:rPr>
            </w:pPr>
          </w:p>
        </w:tc>
      </w:tr>
    </w:tbl>
    <w:p w:rsidR="008A4A1E" w:rsidRDefault="008A4A1E" w:rsidP="008A4A1E">
      <w:pPr>
        <w:rPr>
          <w:lang w:eastAsia="zh-CN"/>
        </w:rPr>
      </w:pPr>
    </w:p>
    <w:p w:rsidR="001A4EA4" w:rsidRPr="007C1AFD" w:rsidRDefault="001A4EA4" w:rsidP="001A4EA4">
      <w:pPr>
        <w:pStyle w:val="Heading6"/>
        <w:rPr>
          <w:lang w:eastAsia="zh-CN"/>
        </w:rPr>
      </w:pPr>
      <w:bookmarkStart w:id="3004" w:name="_Toc151885702"/>
      <w:bookmarkStart w:id="3005" w:name="_Toc152075767"/>
      <w:bookmarkStart w:id="3006" w:name="_Toc153793483"/>
      <w:r w:rsidRPr="007C1AFD">
        <w:rPr>
          <w:lang w:eastAsia="zh-CN"/>
        </w:rPr>
        <w:t>7.1.1.4.2.</w:t>
      </w:r>
      <w:r w:rsidRPr="0008473F">
        <w:rPr>
          <w:lang w:eastAsia="zh-CN"/>
        </w:rPr>
        <w:t>5</w:t>
      </w:r>
      <w:r w:rsidRPr="007C1AFD">
        <w:rPr>
          <w:lang w:eastAsia="zh-CN"/>
        </w:rPr>
        <w:tab/>
      </w:r>
      <w:r>
        <w:rPr>
          <w:noProof/>
        </w:rPr>
        <w:t>LocationReport</w:t>
      </w:r>
      <w:bookmarkEnd w:id="3004"/>
      <w:bookmarkEnd w:id="3005"/>
      <w:bookmarkEnd w:id="3006"/>
    </w:p>
    <w:p w:rsidR="001A4EA4" w:rsidRPr="007C1AFD" w:rsidRDefault="001A4EA4" w:rsidP="001A4EA4">
      <w:pPr>
        <w:pStyle w:val="TH"/>
        <w:overflowPunct w:val="0"/>
        <w:autoSpaceDE w:val="0"/>
        <w:autoSpaceDN w:val="0"/>
        <w:adjustRightInd w:val="0"/>
        <w:textAlignment w:val="baseline"/>
        <w:rPr>
          <w:rFonts w:eastAsia="MS Mincho"/>
        </w:rPr>
      </w:pPr>
      <w:r w:rsidRPr="007C1AFD">
        <w:rPr>
          <w:rFonts w:eastAsia="MS Mincho"/>
        </w:rPr>
        <w:t>Table </w:t>
      </w:r>
      <w:r w:rsidRPr="007C1AFD">
        <w:rPr>
          <w:lang w:eastAsia="zh-CN"/>
        </w:rPr>
        <w:t>7.1.1.4.2.</w:t>
      </w:r>
      <w:r w:rsidRPr="0008473F">
        <w:rPr>
          <w:lang w:eastAsia="zh-CN"/>
        </w:rPr>
        <w:t>5</w:t>
      </w:r>
      <w:r w:rsidRPr="007C1AFD">
        <w:rPr>
          <w:rFonts w:eastAsia="MS Mincho"/>
        </w:rPr>
        <w:t xml:space="preserve">-1: Definition of type </w:t>
      </w:r>
      <w:r>
        <w:rPr>
          <w:noProof/>
        </w:rPr>
        <w:t>LocationReport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1A4EA4" w:rsidRPr="007C1AFD" w:rsidTr="0008473F">
        <w:trPr>
          <w:jc w:val="center"/>
        </w:trPr>
        <w:tc>
          <w:tcPr>
            <w:tcW w:w="1430" w:type="dxa"/>
            <w:shd w:val="clear" w:color="auto" w:fill="C0C0C0"/>
            <w:hideMark/>
          </w:tcPr>
          <w:p w:rsidR="001A4EA4" w:rsidRPr="007C1AFD" w:rsidRDefault="001A4EA4" w:rsidP="0011312C">
            <w:pPr>
              <w:pStyle w:val="TAH"/>
            </w:pPr>
            <w:r w:rsidRPr="007C1AFD">
              <w:t>Attribute name</w:t>
            </w:r>
          </w:p>
        </w:tc>
        <w:tc>
          <w:tcPr>
            <w:tcW w:w="1006" w:type="dxa"/>
            <w:shd w:val="clear" w:color="auto" w:fill="C0C0C0"/>
            <w:hideMark/>
          </w:tcPr>
          <w:p w:rsidR="001A4EA4" w:rsidRPr="007C1AFD" w:rsidRDefault="001A4EA4" w:rsidP="0011312C">
            <w:pPr>
              <w:pStyle w:val="TAH"/>
            </w:pPr>
            <w:r w:rsidRPr="007C1AFD">
              <w:t>Data type</w:t>
            </w:r>
          </w:p>
        </w:tc>
        <w:tc>
          <w:tcPr>
            <w:tcW w:w="425" w:type="dxa"/>
            <w:shd w:val="clear" w:color="auto" w:fill="C0C0C0"/>
            <w:hideMark/>
          </w:tcPr>
          <w:p w:rsidR="001A4EA4" w:rsidRPr="007C1AFD" w:rsidRDefault="001A4EA4" w:rsidP="0011312C">
            <w:pPr>
              <w:pStyle w:val="TAH"/>
            </w:pPr>
            <w:r w:rsidRPr="007C1AFD">
              <w:t>P</w:t>
            </w:r>
          </w:p>
        </w:tc>
        <w:tc>
          <w:tcPr>
            <w:tcW w:w="1368" w:type="dxa"/>
            <w:shd w:val="clear" w:color="auto" w:fill="C0C0C0"/>
            <w:hideMark/>
          </w:tcPr>
          <w:p w:rsidR="001A4EA4" w:rsidRPr="007C1AFD" w:rsidRDefault="001A4EA4" w:rsidP="0011312C">
            <w:pPr>
              <w:pStyle w:val="TAH"/>
              <w:jc w:val="left"/>
            </w:pPr>
            <w:r w:rsidRPr="007C1AFD">
              <w:t>Cardinality</w:t>
            </w:r>
          </w:p>
        </w:tc>
        <w:tc>
          <w:tcPr>
            <w:tcW w:w="3438" w:type="dxa"/>
            <w:shd w:val="clear" w:color="auto" w:fill="C0C0C0"/>
            <w:hideMark/>
          </w:tcPr>
          <w:p w:rsidR="001A4EA4" w:rsidRPr="007C1AFD" w:rsidRDefault="001A4EA4" w:rsidP="0011312C">
            <w:pPr>
              <w:pStyle w:val="TAH"/>
              <w:rPr>
                <w:rFonts w:cs="Arial"/>
                <w:szCs w:val="18"/>
              </w:rPr>
            </w:pPr>
            <w:r w:rsidRPr="007C1AFD">
              <w:rPr>
                <w:rFonts w:cs="Arial"/>
                <w:szCs w:val="18"/>
              </w:rPr>
              <w:t>Description</w:t>
            </w:r>
          </w:p>
        </w:tc>
        <w:tc>
          <w:tcPr>
            <w:tcW w:w="1998" w:type="dxa"/>
            <w:shd w:val="clear" w:color="auto" w:fill="C0C0C0"/>
          </w:tcPr>
          <w:p w:rsidR="001A4EA4" w:rsidRPr="007C1AFD" w:rsidRDefault="001A4EA4" w:rsidP="0011312C">
            <w:pPr>
              <w:pStyle w:val="TAH"/>
              <w:rPr>
                <w:rFonts w:cs="Arial"/>
                <w:szCs w:val="18"/>
              </w:rPr>
            </w:pPr>
            <w:r w:rsidRPr="007C1AFD">
              <w:t>Applicability</w:t>
            </w:r>
          </w:p>
        </w:tc>
      </w:tr>
      <w:tr w:rsidR="001A4EA4" w:rsidRPr="007C1AFD" w:rsidTr="0008473F">
        <w:trPr>
          <w:jc w:val="center"/>
        </w:trPr>
        <w:tc>
          <w:tcPr>
            <w:tcW w:w="1430" w:type="dxa"/>
          </w:tcPr>
          <w:p w:rsidR="001A4EA4" w:rsidRPr="007C1AFD" w:rsidRDefault="001A4EA4" w:rsidP="0011312C">
            <w:pPr>
              <w:pStyle w:val="TAL"/>
            </w:pPr>
            <w:r>
              <w:t>subscriptionId</w:t>
            </w:r>
          </w:p>
        </w:tc>
        <w:tc>
          <w:tcPr>
            <w:tcW w:w="1006" w:type="dxa"/>
          </w:tcPr>
          <w:p w:rsidR="001A4EA4" w:rsidRPr="007C1AFD" w:rsidRDefault="001A4EA4" w:rsidP="0011312C">
            <w:pPr>
              <w:pStyle w:val="TAL"/>
            </w:pPr>
            <w:r>
              <w:rPr>
                <w:lang w:eastAsia="zh-CN"/>
              </w:rPr>
              <w:t>string</w:t>
            </w:r>
          </w:p>
        </w:tc>
        <w:tc>
          <w:tcPr>
            <w:tcW w:w="425" w:type="dxa"/>
          </w:tcPr>
          <w:p w:rsidR="001A4EA4" w:rsidRPr="007C1AFD" w:rsidRDefault="001A4EA4" w:rsidP="0011312C">
            <w:pPr>
              <w:pStyle w:val="TAC"/>
            </w:pPr>
            <w:r>
              <w:rPr>
                <w:lang w:eastAsia="zh-CN"/>
              </w:rPr>
              <w:t>M</w:t>
            </w:r>
          </w:p>
        </w:tc>
        <w:tc>
          <w:tcPr>
            <w:tcW w:w="1368" w:type="dxa"/>
          </w:tcPr>
          <w:p w:rsidR="001A4EA4" w:rsidRPr="007C1AFD" w:rsidRDefault="001A4EA4" w:rsidP="0011312C">
            <w:pPr>
              <w:pStyle w:val="TAL"/>
            </w:pPr>
            <w:r>
              <w:rPr>
                <w:lang w:eastAsia="zh-CN"/>
              </w:rPr>
              <w:t>1</w:t>
            </w:r>
          </w:p>
        </w:tc>
        <w:tc>
          <w:tcPr>
            <w:tcW w:w="3438" w:type="dxa"/>
          </w:tcPr>
          <w:p w:rsidR="001A4EA4" w:rsidRPr="007C1AFD" w:rsidRDefault="001A4EA4" w:rsidP="0011312C">
            <w:pPr>
              <w:pStyle w:val="TAL"/>
            </w:pPr>
            <w:r>
              <w:rPr>
                <w:lang w:eastAsia="zh-CN"/>
              </w:rPr>
              <w:t>Represents the subscription ID.</w:t>
            </w:r>
          </w:p>
        </w:tc>
        <w:tc>
          <w:tcPr>
            <w:tcW w:w="1998" w:type="dxa"/>
          </w:tcPr>
          <w:p w:rsidR="001A4EA4" w:rsidRPr="007C1AFD" w:rsidRDefault="001A4EA4" w:rsidP="0011312C">
            <w:pPr>
              <w:pStyle w:val="TAL"/>
              <w:rPr>
                <w:rFonts w:cs="Arial"/>
                <w:szCs w:val="18"/>
              </w:rPr>
            </w:pPr>
          </w:p>
        </w:tc>
      </w:tr>
      <w:tr w:rsidR="001A4EA4" w:rsidRPr="007C1AFD" w:rsidTr="0008473F">
        <w:trPr>
          <w:jc w:val="center"/>
        </w:trPr>
        <w:tc>
          <w:tcPr>
            <w:tcW w:w="1430" w:type="dxa"/>
          </w:tcPr>
          <w:p w:rsidR="001A4EA4" w:rsidRPr="007C1AFD" w:rsidRDefault="001A4EA4" w:rsidP="0011312C">
            <w:pPr>
              <w:pStyle w:val="TAL"/>
            </w:pPr>
            <w:r w:rsidRPr="007C1AFD">
              <w:t>valTgtUe</w:t>
            </w:r>
          </w:p>
        </w:tc>
        <w:tc>
          <w:tcPr>
            <w:tcW w:w="1006" w:type="dxa"/>
          </w:tcPr>
          <w:p w:rsidR="001A4EA4" w:rsidRPr="007C1AFD" w:rsidRDefault="001A4EA4" w:rsidP="0011312C">
            <w:pPr>
              <w:pStyle w:val="TAL"/>
            </w:pPr>
            <w:r w:rsidRPr="007C1AFD">
              <w:t>ValTargetUe</w:t>
            </w:r>
          </w:p>
        </w:tc>
        <w:tc>
          <w:tcPr>
            <w:tcW w:w="425" w:type="dxa"/>
          </w:tcPr>
          <w:p w:rsidR="001A4EA4" w:rsidRPr="007C1AFD" w:rsidRDefault="001A4EA4" w:rsidP="0011312C">
            <w:pPr>
              <w:pStyle w:val="TAC"/>
            </w:pPr>
            <w:r w:rsidRPr="007C1AFD">
              <w:t>M</w:t>
            </w:r>
          </w:p>
        </w:tc>
        <w:tc>
          <w:tcPr>
            <w:tcW w:w="1368" w:type="dxa"/>
          </w:tcPr>
          <w:p w:rsidR="001A4EA4" w:rsidRPr="007C1AFD" w:rsidRDefault="001A4EA4" w:rsidP="0011312C">
            <w:pPr>
              <w:pStyle w:val="TAL"/>
            </w:pPr>
            <w:r w:rsidRPr="007C1AFD">
              <w:t>1</w:t>
            </w:r>
          </w:p>
        </w:tc>
        <w:tc>
          <w:tcPr>
            <w:tcW w:w="3438" w:type="dxa"/>
          </w:tcPr>
          <w:p w:rsidR="001A4EA4" w:rsidRPr="007C1AFD" w:rsidRDefault="001A4EA4" w:rsidP="0011312C">
            <w:pPr>
              <w:pStyle w:val="TAL"/>
              <w:rPr>
                <w:rFonts w:cs="Arial"/>
                <w:szCs w:val="18"/>
              </w:rPr>
            </w:pPr>
            <w:r w:rsidRPr="007C1AFD">
              <w:t xml:space="preserve">VAL User ID or UE ID </w:t>
            </w:r>
            <w:r w:rsidRPr="003167FF">
              <w:t xml:space="preserve">whose location information </w:t>
            </w:r>
            <w:r>
              <w:t>is</w:t>
            </w:r>
            <w:r w:rsidRPr="003167FF">
              <w:t xml:space="preserve"> notified</w:t>
            </w:r>
            <w:r>
              <w:t>.</w:t>
            </w:r>
          </w:p>
        </w:tc>
        <w:tc>
          <w:tcPr>
            <w:tcW w:w="1998" w:type="dxa"/>
          </w:tcPr>
          <w:p w:rsidR="001A4EA4" w:rsidRPr="007C1AFD" w:rsidRDefault="001A4EA4" w:rsidP="0011312C">
            <w:pPr>
              <w:pStyle w:val="TAL"/>
              <w:rPr>
                <w:rFonts w:cs="Arial"/>
                <w:szCs w:val="18"/>
              </w:rPr>
            </w:pPr>
          </w:p>
        </w:tc>
      </w:tr>
      <w:tr w:rsidR="001A4EA4" w:rsidRPr="007C1AFD" w:rsidTr="0008473F">
        <w:trPr>
          <w:jc w:val="center"/>
        </w:trPr>
        <w:tc>
          <w:tcPr>
            <w:tcW w:w="1430" w:type="dxa"/>
          </w:tcPr>
          <w:p w:rsidR="001A4EA4" w:rsidRPr="007C1AFD" w:rsidRDefault="001A4EA4" w:rsidP="0011312C">
            <w:pPr>
              <w:pStyle w:val="TAL"/>
            </w:pPr>
            <w:r w:rsidRPr="007C1AFD">
              <w:rPr>
                <w:lang w:eastAsia="zh-CN"/>
              </w:rPr>
              <w:t>locInfo</w:t>
            </w:r>
          </w:p>
        </w:tc>
        <w:tc>
          <w:tcPr>
            <w:tcW w:w="1006" w:type="dxa"/>
          </w:tcPr>
          <w:p w:rsidR="001A4EA4" w:rsidRPr="007C1AFD" w:rsidRDefault="001A4EA4" w:rsidP="0011312C">
            <w:pPr>
              <w:pStyle w:val="TAL"/>
            </w:pPr>
            <w:r w:rsidRPr="007C1AFD">
              <w:rPr>
                <w:rFonts w:hint="eastAsia"/>
                <w:lang w:eastAsia="zh-CN"/>
              </w:rPr>
              <w:t>L</w:t>
            </w:r>
            <w:r w:rsidRPr="007C1AFD">
              <w:rPr>
                <w:lang w:eastAsia="zh-CN"/>
              </w:rPr>
              <w:t>ocationInfo</w:t>
            </w:r>
          </w:p>
        </w:tc>
        <w:tc>
          <w:tcPr>
            <w:tcW w:w="425" w:type="dxa"/>
          </w:tcPr>
          <w:p w:rsidR="001A4EA4" w:rsidRPr="007C1AFD" w:rsidRDefault="001A4EA4" w:rsidP="0011312C">
            <w:pPr>
              <w:pStyle w:val="TAC"/>
            </w:pPr>
            <w:r w:rsidRPr="007C1AFD">
              <w:rPr>
                <w:rFonts w:hint="eastAsia"/>
                <w:lang w:eastAsia="zh-CN"/>
              </w:rPr>
              <w:t>M</w:t>
            </w:r>
          </w:p>
        </w:tc>
        <w:tc>
          <w:tcPr>
            <w:tcW w:w="1368" w:type="dxa"/>
          </w:tcPr>
          <w:p w:rsidR="001A4EA4" w:rsidRPr="007C1AFD" w:rsidRDefault="001A4EA4" w:rsidP="0011312C">
            <w:pPr>
              <w:pStyle w:val="TAL"/>
            </w:pPr>
            <w:r w:rsidRPr="007C1AFD">
              <w:rPr>
                <w:rFonts w:hint="eastAsia"/>
                <w:lang w:eastAsia="zh-CN"/>
              </w:rPr>
              <w:t>1</w:t>
            </w:r>
          </w:p>
        </w:tc>
        <w:tc>
          <w:tcPr>
            <w:tcW w:w="3438" w:type="dxa"/>
          </w:tcPr>
          <w:p w:rsidR="001A4EA4" w:rsidRPr="007C1AFD" w:rsidRDefault="001A4EA4" w:rsidP="0011312C">
            <w:pPr>
              <w:pStyle w:val="TAL"/>
            </w:pPr>
            <w:r w:rsidRPr="007C1AFD">
              <w:rPr>
                <w:lang w:eastAsia="zh-CN"/>
              </w:rPr>
              <w:t xml:space="preserve">The location information </w:t>
            </w:r>
            <w:r w:rsidRPr="007C1AFD">
              <w:rPr>
                <w:rFonts w:cs="Arial"/>
                <w:szCs w:val="18"/>
              </w:rPr>
              <w:t>associated with the valTgtUe</w:t>
            </w:r>
            <w:r w:rsidRPr="007C1AFD">
              <w:rPr>
                <w:lang w:eastAsia="zh-CN"/>
              </w:rPr>
              <w:t>.</w:t>
            </w:r>
          </w:p>
        </w:tc>
        <w:tc>
          <w:tcPr>
            <w:tcW w:w="1998" w:type="dxa"/>
          </w:tcPr>
          <w:p w:rsidR="001A4EA4" w:rsidRPr="007C1AFD" w:rsidRDefault="001A4EA4" w:rsidP="0011312C">
            <w:pPr>
              <w:pStyle w:val="TAL"/>
              <w:rPr>
                <w:rFonts w:cs="Arial"/>
                <w:szCs w:val="18"/>
              </w:rPr>
            </w:pPr>
          </w:p>
        </w:tc>
      </w:tr>
      <w:tr w:rsidR="001A4EA4" w:rsidRPr="007C1AFD" w:rsidTr="0008473F">
        <w:trPr>
          <w:jc w:val="center"/>
        </w:trPr>
        <w:tc>
          <w:tcPr>
            <w:tcW w:w="1430" w:type="dxa"/>
          </w:tcPr>
          <w:p w:rsidR="001A4EA4" w:rsidRPr="007C1AFD" w:rsidRDefault="001A4EA4" w:rsidP="0011312C">
            <w:pPr>
              <w:pStyle w:val="TAL"/>
              <w:rPr>
                <w:lang w:eastAsia="zh-CN"/>
              </w:rPr>
            </w:pPr>
            <w:r w:rsidRPr="007C1AFD">
              <w:rPr>
                <w:noProof/>
              </w:rPr>
              <w:t>timeStamp</w:t>
            </w:r>
          </w:p>
        </w:tc>
        <w:tc>
          <w:tcPr>
            <w:tcW w:w="1006" w:type="dxa"/>
          </w:tcPr>
          <w:p w:rsidR="001A4EA4" w:rsidRPr="007C1AFD" w:rsidRDefault="001A4EA4" w:rsidP="0011312C">
            <w:pPr>
              <w:pStyle w:val="TAL"/>
              <w:rPr>
                <w:lang w:eastAsia="zh-CN"/>
              </w:rPr>
            </w:pPr>
            <w:r w:rsidRPr="007C1AFD">
              <w:rPr>
                <w:noProof/>
              </w:rPr>
              <w:t>DateTime</w:t>
            </w:r>
          </w:p>
        </w:tc>
        <w:tc>
          <w:tcPr>
            <w:tcW w:w="425" w:type="dxa"/>
          </w:tcPr>
          <w:p w:rsidR="001A4EA4" w:rsidRPr="007C1AFD" w:rsidRDefault="001A4EA4" w:rsidP="0011312C">
            <w:pPr>
              <w:pStyle w:val="TAC"/>
              <w:rPr>
                <w:lang w:eastAsia="zh-CN"/>
              </w:rPr>
            </w:pPr>
            <w:r w:rsidRPr="007C1AFD">
              <w:t>O</w:t>
            </w:r>
          </w:p>
        </w:tc>
        <w:tc>
          <w:tcPr>
            <w:tcW w:w="1368" w:type="dxa"/>
          </w:tcPr>
          <w:p w:rsidR="001A4EA4" w:rsidRPr="007C1AFD" w:rsidRDefault="001A4EA4" w:rsidP="0011312C">
            <w:pPr>
              <w:pStyle w:val="TAL"/>
              <w:rPr>
                <w:lang w:eastAsia="zh-CN"/>
              </w:rPr>
            </w:pPr>
            <w:r w:rsidRPr="007C1AFD">
              <w:rPr>
                <w:noProof/>
              </w:rPr>
              <w:t>0..1</w:t>
            </w:r>
          </w:p>
        </w:tc>
        <w:tc>
          <w:tcPr>
            <w:tcW w:w="3438" w:type="dxa"/>
          </w:tcPr>
          <w:p w:rsidR="001A4EA4" w:rsidRPr="007C1AFD" w:rsidRDefault="001A4EA4" w:rsidP="0011312C">
            <w:pPr>
              <w:pStyle w:val="TAL"/>
              <w:rPr>
                <w:lang w:eastAsia="zh-CN"/>
              </w:rPr>
            </w:pPr>
            <w:r w:rsidRPr="007C1AFD">
              <w:rPr>
                <w:rFonts w:cs="Arial"/>
              </w:rPr>
              <w:t>Timestamp of the location report</w:t>
            </w:r>
            <w:r>
              <w:rPr>
                <w:rFonts w:cs="Arial"/>
              </w:rPr>
              <w:t>.</w:t>
            </w:r>
          </w:p>
        </w:tc>
        <w:tc>
          <w:tcPr>
            <w:tcW w:w="1998" w:type="dxa"/>
          </w:tcPr>
          <w:p w:rsidR="001A4EA4" w:rsidRPr="007C1AFD" w:rsidRDefault="001A4EA4" w:rsidP="0011312C">
            <w:pPr>
              <w:pStyle w:val="TAL"/>
              <w:rPr>
                <w:rFonts w:cs="Arial"/>
                <w:szCs w:val="18"/>
              </w:rPr>
            </w:pPr>
          </w:p>
        </w:tc>
      </w:tr>
    </w:tbl>
    <w:p w:rsidR="001A4EA4" w:rsidRPr="007C1AFD" w:rsidRDefault="001A4EA4" w:rsidP="001A4EA4">
      <w:pPr>
        <w:rPr>
          <w:lang w:eastAsia="zh-CN"/>
        </w:rPr>
      </w:pPr>
    </w:p>
    <w:p w:rsidR="003F46BF" w:rsidRPr="00CA77EC" w:rsidRDefault="001A4EA4" w:rsidP="00CA77EC">
      <w:pPr>
        <w:pStyle w:val="EditorsNote"/>
        <w:rPr>
          <w:color w:val="C00000"/>
        </w:rPr>
      </w:pPr>
      <w:r>
        <w:rPr>
          <w:lang w:eastAsia="zh-CN"/>
        </w:rPr>
        <w:t>Editor's Note:</w:t>
      </w:r>
      <w:r>
        <w:rPr>
          <w:lang w:eastAsia="zh-CN"/>
        </w:rPr>
        <w:tab/>
        <w:t xml:space="preserve">How to indicate the </w:t>
      </w:r>
      <w:r>
        <w:rPr>
          <w:color w:val="C00000"/>
        </w:rPr>
        <w:t>triggering event to which the notification is related is FFS.</w:t>
      </w:r>
    </w:p>
    <w:p w:rsidR="006C7047" w:rsidRDefault="006C7047">
      <w:pPr>
        <w:pStyle w:val="Heading5"/>
        <w:rPr>
          <w:lang w:eastAsia="zh-CN"/>
        </w:rPr>
      </w:pPr>
      <w:bookmarkStart w:id="3007" w:name="_Toc24868498"/>
      <w:bookmarkStart w:id="3008" w:name="_Toc34154006"/>
      <w:bookmarkStart w:id="3009" w:name="_Toc36040950"/>
      <w:bookmarkStart w:id="3010" w:name="_Toc36041263"/>
      <w:bookmarkStart w:id="3011" w:name="_Toc43196551"/>
      <w:bookmarkStart w:id="3012" w:name="_Toc43481321"/>
      <w:bookmarkStart w:id="3013" w:name="_Toc45134598"/>
      <w:bookmarkStart w:id="3014" w:name="_Toc51189130"/>
      <w:bookmarkStart w:id="3015" w:name="_Toc51763806"/>
      <w:bookmarkStart w:id="3016" w:name="_Toc57206038"/>
      <w:bookmarkStart w:id="3017" w:name="_Toc59019379"/>
      <w:bookmarkStart w:id="3018" w:name="_Toc68170052"/>
      <w:bookmarkStart w:id="3019" w:name="_Toc83234093"/>
      <w:bookmarkStart w:id="3020" w:name="_Toc90661472"/>
      <w:bookmarkStart w:id="3021" w:name="_Toc138754986"/>
      <w:bookmarkStart w:id="3022" w:name="_Toc151885703"/>
      <w:bookmarkStart w:id="3023" w:name="_Toc152075768"/>
      <w:bookmarkStart w:id="3024" w:name="_Toc153793484"/>
      <w:r w:rsidRPr="007C1AFD">
        <w:rPr>
          <w:lang w:eastAsia="zh-CN"/>
        </w:rPr>
        <w:t>7.1.1.4.3</w:t>
      </w:r>
      <w:r w:rsidRPr="007C1AFD">
        <w:rPr>
          <w:lang w:eastAsia="zh-CN"/>
        </w:rPr>
        <w:tab/>
        <w:t>Simple data types and enumerations</w:t>
      </w:r>
      <w:bookmarkEnd w:id="3007"/>
      <w:bookmarkEnd w:id="3008"/>
      <w:bookmarkEnd w:id="3009"/>
      <w:bookmarkEnd w:id="3010"/>
      <w:bookmarkEnd w:id="3011"/>
      <w:bookmarkEnd w:id="3012"/>
      <w:bookmarkEnd w:id="3013"/>
      <w:bookmarkEnd w:id="3014"/>
      <w:bookmarkEnd w:id="3015"/>
      <w:bookmarkEnd w:id="3016"/>
      <w:bookmarkEnd w:id="3017"/>
      <w:bookmarkEnd w:id="3018"/>
      <w:bookmarkEnd w:id="3019"/>
      <w:bookmarkEnd w:id="3020"/>
      <w:bookmarkEnd w:id="3021"/>
      <w:bookmarkEnd w:id="3022"/>
      <w:bookmarkEnd w:id="3023"/>
      <w:bookmarkEnd w:id="3024"/>
    </w:p>
    <w:p w:rsidR="00E453F9" w:rsidRDefault="00E453F9" w:rsidP="00E453F9">
      <w:pPr>
        <w:pStyle w:val="Heading6"/>
      </w:pPr>
      <w:bookmarkStart w:id="3025" w:name="_Toc11247322"/>
      <w:bookmarkStart w:id="3026" w:name="_Toc27044444"/>
      <w:bookmarkStart w:id="3027" w:name="_Toc36033486"/>
      <w:bookmarkStart w:id="3028" w:name="_Toc45131618"/>
      <w:bookmarkStart w:id="3029" w:name="_Toc49775903"/>
      <w:bookmarkStart w:id="3030" w:name="_Toc51746823"/>
      <w:bookmarkStart w:id="3031" w:name="_Toc66360367"/>
      <w:bookmarkStart w:id="3032" w:name="_Toc68104872"/>
      <w:bookmarkStart w:id="3033" w:name="_Toc74755502"/>
      <w:bookmarkStart w:id="3034" w:name="_Toc105674367"/>
      <w:bookmarkStart w:id="3035" w:name="_Toc122110391"/>
      <w:bookmarkStart w:id="3036" w:name="_Toc11247328"/>
      <w:bookmarkStart w:id="3037" w:name="_Toc27044450"/>
      <w:bookmarkStart w:id="3038" w:name="_Toc36033492"/>
      <w:bookmarkStart w:id="3039" w:name="_Toc45131624"/>
      <w:bookmarkStart w:id="3040" w:name="_Toc49775909"/>
      <w:bookmarkStart w:id="3041" w:name="_Toc51746829"/>
      <w:bookmarkStart w:id="3042" w:name="_Toc66360373"/>
      <w:bookmarkStart w:id="3043" w:name="_Toc68104878"/>
      <w:bookmarkStart w:id="3044" w:name="_Toc74755508"/>
      <w:bookmarkStart w:id="3045" w:name="_Toc105674373"/>
      <w:bookmarkStart w:id="3046" w:name="_Toc122110397"/>
      <w:bookmarkStart w:id="3047" w:name="_Toc151885704"/>
      <w:bookmarkStart w:id="3048" w:name="_Toc152075769"/>
      <w:bookmarkStart w:id="3049" w:name="_Toc153793485"/>
      <w:r>
        <w:t>7.1.1.4.3.1</w:t>
      </w:r>
      <w:r>
        <w:tab/>
        <w:t>Introduction</w:t>
      </w:r>
      <w:bookmarkEnd w:id="3025"/>
      <w:bookmarkEnd w:id="3026"/>
      <w:bookmarkEnd w:id="3027"/>
      <w:bookmarkEnd w:id="3028"/>
      <w:bookmarkEnd w:id="3029"/>
      <w:bookmarkEnd w:id="3030"/>
      <w:bookmarkEnd w:id="3031"/>
      <w:bookmarkEnd w:id="3032"/>
      <w:bookmarkEnd w:id="3033"/>
      <w:bookmarkEnd w:id="3034"/>
      <w:bookmarkEnd w:id="3035"/>
      <w:bookmarkEnd w:id="3047"/>
      <w:bookmarkEnd w:id="3048"/>
      <w:bookmarkEnd w:id="3049"/>
    </w:p>
    <w:p w:rsidR="00E453F9" w:rsidRDefault="00E453F9" w:rsidP="00E453F9">
      <w:r>
        <w:t>This clause defines simple data types and enumerations that are referenced from data structures defined in the previous clauses. In addition, data types and enumerations defined in clause 6.2.1 can be referenced.</w:t>
      </w:r>
    </w:p>
    <w:p w:rsidR="00E453F9" w:rsidRDefault="00E453F9" w:rsidP="00E453F9">
      <w:pPr>
        <w:pStyle w:val="Heading6"/>
      </w:pPr>
      <w:bookmarkStart w:id="3050" w:name="_Toc11247323"/>
      <w:bookmarkStart w:id="3051" w:name="_Toc27044445"/>
      <w:bookmarkStart w:id="3052" w:name="_Toc36033487"/>
      <w:bookmarkStart w:id="3053" w:name="_Toc45131619"/>
      <w:bookmarkStart w:id="3054" w:name="_Toc49775904"/>
      <w:bookmarkStart w:id="3055" w:name="_Toc51746824"/>
      <w:bookmarkStart w:id="3056" w:name="_Toc66360368"/>
      <w:bookmarkStart w:id="3057" w:name="_Toc68104873"/>
      <w:bookmarkStart w:id="3058" w:name="_Toc74755503"/>
      <w:bookmarkStart w:id="3059" w:name="_Toc105674368"/>
      <w:bookmarkStart w:id="3060" w:name="_Toc122110392"/>
      <w:bookmarkStart w:id="3061" w:name="_Toc151885705"/>
      <w:bookmarkStart w:id="3062" w:name="_Toc152075770"/>
      <w:bookmarkStart w:id="3063" w:name="_Toc153793486"/>
      <w:r>
        <w:t>7.1.1.4.3.2</w:t>
      </w:r>
      <w:r>
        <w:tab/>
        <w:t>Simple data types</w:t>
      </w:r>
      <w:bookmarkEnd w:id="3050"/>
      <w:bookmarkEnd w:id="3051"/>
      <w:bookmarkEnd w:id="3052"/>
      <w:bookmarkEnd w:id="3053"/>
      <w:bookmarkEnd w:id="3054"/>
      <w:bookmarkEnd w:id="3055"/>
      <w:bookmarkEnd w:id="3056"/>
      <w:bookmarkEnd w:id="3057"/>
      <w:bookmarkEnd w:id="3058"/>
      <w:bookmarkEnd w:id="3059"/>
      <w:bookmarkEnd w:id="3060"/>
      <w:bookmarkEnd w:id="3061"/>
      <w:bookmarkEnd w:id="3062"/>
      <w:bookmarkEnd w:id="3063"/>
      <w:r>
        <w:t xml:space="preserve"> </w:t>
      </w:r>
    </w:p>
    <w:p w:rsidR="00E453F9" w:rsidRDefault="00E453F9" w:rsidP="00E453F9">
      <w:r>
        <w:t>The simple data types defined in table 7.1.1.4.3.2-1 shall be supported.</w:t>
      </w:r>
    </w:p>
    <w:p w:rsidR="00E453F9" w:rsidRDefault="00E453F9" w:rsidP="00E453F9">
      <w:pPr>
        <w:pStyle w:val="TH"/>
      </w:pPr>
      <w:r>
        <w:t>Table 7.1.1.4.3.2-1: Simple data types</w:t>
      </w:r>
    </w:p>
    <w:tbl>
      <w:tblPr>
        <w:tblW w:w="465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68"/>
        <w:gridCol w:w="7315"/>
      </w:tblGrid>
      <w:tr w:rsidR="00E453F9" w:rsidTr="0046632E">
        <w:tc>
          <w:tcPr>
            <w:tcW w:w="1017" w:type="pct"/>
            <w:shd w:val="clear" w:color="auto" w:fill="C0C0C0"/>
            <w:tcMar>
              <w:top w:w="0" w:type="dxa"/>
              <w:left w:w="108" w:type="dxa"/>
              <w:bottom w:w="0" w:type="dxa"/>
              <w:right w:w="108" w:type="dxa"/>
            </w:tcMar>
          </w:tcPr>
          <w:p w:rsidR="00E453F9" w:rsidRDefault="00E453F9" w:rsidP="0046632E">
            <w:pPr>
              <w:pStyle w:val="TAH"/>
            </w:pPr>
            <w:r>
              <w:t>Type name</w:t>
            </w:r>
          </w:p>
        </w:tc>
        <w:tc>
          <w:tcPr>
            <w:tcW w:w="3983" w:type="pct"/>
            <w:shd w:val="clear" w:color="auto" w:fill="C0C0C0"/>
            <w:tcMar>
              <w:top w:w="0" w:type="dxa"/>
              <w:left w:w="108" w:type="dxa"/>
              <w:bottom w:w="0" w:type="dxa"/>
              <w:right w:w="108" w:type="dxa"/>
            </w:tcMar>
          </w:tcPr>
          <w:p w:rsidR="00E453F9" w:rsidRDefault="00E453F9" w:rsidP="0046632E">
            <w:pPr>
              <w:pStyle w:val="TAH"/>
            </w:pPr>
            <w:r>
              <w:t>Description</w:t>
            </w:r>
          </w:p>
        </w:tc>
      </w:tr>
      <w:tr w:rsidR="00E453F9" w:rsidTr="0046632E">
        <w:tc>
          <w:tcPr>
            <w:tcW w:w="1017" w:type="pct"/>
            <w:tcMar>
              <w:top w:w="0" w:type="dxa"/>
              <w:left w:w="108" w:type="dxa"/>
              <w:bottom w:w="0" w:type="dxa"/>
              <w:right w:w="108" w:type="dxa"/>
            </w:tcMar>
          </w:tcPr>
          <w:p w:rsidR="00E453F9" w:rsidRDefault="00E453F9" w:rsidP="0046632E">
            <w:pPr>
              <w:pStyle w:val="TAL"/>
            </w:pPr>
          </w:p>
        </w:tc>
        <w:tc>
          <w:tcPr>
            <w:tcW w:w="3983" w:type="pct"/>
            <w:tcMar>
              <w:top w:w="0" w:type="dxa"/>
              <w:left w:w="108" w:type="dxa"/>
              <w:bottom w:w="0" w:type="dxa"/>
              <w:right w:w="108" w:type="dxa"/>
            </w:tcMar>
          </w:tcPr>
          <w:p w:rsidR="00E453F9" w:rsidRDefault="00E453F9" w:rsidP="0046632E">
            <w:pPr>
              <w:pStyle w:val="TAL"/>
            </w:pPr>
          </w:p>
        </w:tc>
      </w:tr>
    </w:tbl>
    <w:p w:rsidR="00E453F9" w:rsidRDefault="00E453F9" w:rsidP="00E453F9"/>
    <w:p w:rsidR="00E453F9" w:rsidRDefault="00E453F9" w:rsidP="00E453F9">
      <w:pPr>
        <w:pStyle w:val="Heading6"/>
        <w:rPr>
          <w:noProof/>
        </w:rPr>
      </w:pPr>
      <w:bookmarkStart w:id="3064" w:name="_Toc129193446"/>
      <w:bookmarkStart w:id="3065" w:name="_Toc151885706"/>
      <w:bookmarkStart w:id="3066" w:name="_Toc152075771"/>
      <w:bookmarkStart w:id="3067" w:name="_Toc153793487"/>
      <w:r w:rsidRPr="00D70225">
        <w:t>7.1.1.4.3.3</w:t>
      </w:r>
      <w:r w:rsidRPr="007C1AFD">
        <w:tab/>
        <w:t xml:space="preserve">Enumeration: </w:t>
      </w:r>
      <w:bookmarkEnd w:id="3064"/>
      <w:r>
        <w:rPr>
          <w:noProof/>
        </w:rPr>
        <w:t>InsideOutsideInd</w:t>
      </w:r>
      <w:bookmarkEnd w:id="3065"/>
      <w:bookmarkEnd w:id="3066"/>
      <w:bookmarkEnd w:id="3067"/>
    </w:p>
    <w:p w:rsidR="00E453F9" w:rsidRDefault="00E453F9" w:rsidP="00E453F9">
      <w:r>
        <w:t xml:space="preserve">The enumeration </w:t>
      </w:r>
      <w:r>
        <w:rPr>
          <w:noProof/>
        </w:rPr>
        <w:t>InsideOutsideInd</w:t>
      </w:r>
      <w:r>
        <w:t xml:space="preserve"> represents a desired condition of the location reporting, e.g., inside or outside the given area. It shall comply with the provisions defined in table 7.1.1.4.3.3-1.</w:t>
      </w:r>
    </w:p>
    <w:p w:rsidR="00E453F9" w:rsidRPr="007C1AFD" w:rsidRDefault="00E453F9" w:rsidP="00E453F9">
      <w:pPr>
        <w:pStyle w:val="TH"/>
      </w:pPr>
      <w:r w:rsidRPr="007C1AFD">
        <w:t>Table </w:t>
      </w:r>
      <w:r w:rsidRPr="007C1AFD">
        <w:rPr>
          <w:lang w:eastAsia="zh-CN"/>
        </w:rPr>
        <w:t>7.1.1.4.3</w:t>
      </w:r>
      <w:r>
        <w:rPr>
          <w:lang w:eastAsia="zh-CN"/>
        </w:rPr>
        <w:t>.3</w:t>
      </w:r>
      <w:r w:rsidRPr="007C1AFD">
        <w:t xml:space="preserve">-1: Enumeration </w:t>
      </w:r>
      <w:r>
        <w:rPr>
          <w:noProof/>
        </w:rPr>
        <w:t>InsideOutsideInd</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316"/>
        <w:gridCol w:w="3914"/>
        <w:gridCol w:w="2236"/>
      </w:tblGrid>
      <w:tr w:rsidR="00E453F9" w:rsidRPr="007C1AFD" w:rsidTr="0046632E">
        <w:trPr>
          <w:jc w:val="center"/>
        </w:trPr>
        <w:tc>
          <w:tcPr>
            <w:tcW w:w="3316" w:type="dxa"/>
            <w:shd w:val="clear" w:color="auto" w:fill="C0C0C0"/>
            <w:tcMar>
              <w:top w:w="0" w:type="dxa"/>
              <w:left w:w="108" w:type="dxa"/>
              <w:bottom w:w="0" w:type="dxa"/>
              <w:right w:w="108" w:type="dxa"/>
            </w:tcMar>
            <w:hideMark/>
          </w:tcPr>
          <w:p w:rsidR="00E453F9" w:rsidRPr="007C1AFD" w:rsidRDefault="00E453F9" w:rsidP="0046632E">
            <w:pPr>
              <w:keepNext/>
              <w:keepLines/>
              <w:spacing w:after="0"/>
              <w:jc w:val="center"/>
              <w:rPr>
                <w:rFonts w:ascii="Arial" w:hAnsi="Arial"/>
                <w:b/>
                <w:sz w:val="18"/>
              </w:rPr>
            </w:pPr>
            <w:r w:rsidRPr="007C1AFD">
              <w:rPr>
                <w:rFonts w:ascii="Arial" w:hAnsi="Arial"/>
                <w:b/>
                <w:sz w:val="18"/>
              </w:rPr>
              <w:t>Enumeration value</w:t>
            </w:r>
          </w:p>
        </w:tc>
        <w:tc>
          <w:tcPr>
            <w:tcW w:w="3914" w:type="dxa"/>
            <w:shd w:val="clear" w:color="auto" w:fill="C0C0C0"/>
            <w:tcMar>
              <w:top w:w="0" w:type="dxa"/>
              <w:left w:w="108" w:type="dxa"/>
              <w:bottom w:w="0" w:type="dxa"/>
              <w:right w:w="108" w:type="dxa"/>
            </w:tcMar>
            <w:hideMark/>
          </w:tcPr>
          <w:p w:rsidR="00E453F9" w:rsidRPr="007C1AFD" w:rsidRDefault="00E453F9" w:rsidP="0046632E">
            <w:pPr>
              <w:keepNext/>
              <w:keepLines/>
              <w:spacing w:after="0"/>
              <w:jc w:val="center"/>
              <w:rPr>
                <w:rFonts w:ascii="Arial" w:hAnsi="Arial"/>
                <w:b/>
                <w:sz w:val="18"/>
              </w:rPr>
            </w:pPr>
            <w:r w:rsidRPr="007C1AFD">
              <w:rPr>
                <w:rFonts w:ascii="Arial" w:hAnsi="Arial"/>
                <w:b/>
                <w:sz w:val="18"/>
              </w:rPr>
              <w:t>Description</w:t>
            </w:r>
          </w:p>
        </w:tc>
        <w:tc>
          <w:tcPr>
            <w:tcW w:w="2236" w:type="dxa"/>
            <w:shd w:val="clear" w:color="auto" w:fill="C0C0C0"/>
          </w:tcPr>
          <w:p w:rsidR="00E453F9" w:rsidRPr="007C1AFD" w:rsidRDefault="00E453F9" w:rsidP="0046632E">
            <w:pPr>
              <w:keepNext/>
              <w:keepLines/>
              <w:spacing w:after="0"/>
              <w:jc w:val="center"/>
              <w:rPr>
                <w:rFonts w:ascii="Arial" w:hAnsi="Arial"/>
                <w:b/>
                <w:sz w:val="18"/>
              </w:rPr>
            </w:pPr>
            <w:r w:rsidRPr="007C1AFD">
              <w:rPr>
                <w:rFonts w:ascii="Arial" w:hAnsi="Arial"/>
                <w:b/>
                <w:sz w:val="18"/>
              </w:rPr>
              <w:t>Applicability</w:t>
            </w:r>
          </w:p>
        </w:tc>
      </w:tr>
      <w:tr w:rsidR="00E453F9" w:rsidRPr="007C1AFD" w:rsidTr="0046632E">
        <w:trPr>
          <w:jc w:val="center"/>
        </w:trPr>
        <w:tc>
          <w:tcPr>
            <w:tcW w:w="3316" w:type="dxa"/>
            <w:tcMar>
              <w:top w:w="0" w:type="dxa"/>
              <w:left w:w="108" w:type="dxa"/>
              <w:bottom w:w="0" w:type="dxa"/>
              <w:right w:w="108" w:type="dxa"/>
            </w:tcMar>
          </w:tcPr>
          <w:p w:rsidR="00E453F9" w:rsidRPr="007C1AFD" w:rsidRDefault="00E453F9" w:rsidP="0046632E">
            <w:pPr>
              <w:keepNext/>
              <w:keepLines/>
              <w:spacing w:after="0"/>
              <w:rPr>
                <w:rFonts w:ascii="Arial" w:hAnsi="Arial"/>
                <w:sz w:val="18"/>
              </w:rPr>
            </w:pPr>
            <w:bookmarkStart w:id="3068" w:name="_Hlk145424009"/>
            <w:r>
              <w:rPr>
                <w:rFonts w:ascii="Arial" w:hAnsi="Arial"/>
                <w:sz w:val="18"/>
              </w:rPr>
              <w:t>INSIDE</w:t>
            </w:r>
            <w:bookmarkEnd w:id="3068"/>
          </w:p>
        </w:tc>
        <w:tc>
          <w:tcPr>
            <w:tcW w:w="3914" w:type="dxa"/>
            <w:tcMar>
              <w:top w:w="0" w:type="dxa"/>
              <w:left w:w="108" w:type="dxa"/>
              <w:bottom w:w="0" w:type="dxa"/>
              <w:right w:w="108" w:type="dxa"/>
            </w:tcMar>
          </w:tcPr>
          <w:p w:rsidR="00E453F9" w:rsidRPr="007C1AFD" w:rsidRDefault="00E453F9" w:rsidP="0046632E">
            <w:pPr>
              <w:pStyle w:val="TAL"/>
              <w:rPr>
                <w:lang w:eastAsia="zh-CN"/>
              </w:rPr>
            </w:pPr>
            <w:r>
              <w:rPr>
                <w:lang w:eastAsia="zh-CN"/>
              </w:rPr>
              <w:t>Indicates that the reporting shall occur when the UE is inside the given location.</w:t>
            </w:r>
          </w:p>
        </w:tc>
        <w:tc>
          <w:tcPr>
            <w:tcW w:w="2236" w:type="dxa"/>
          </w:tcPr>
          <w:p w:rsidR="00E453F9" w:rsidRPr="007C1AFD" w:rsidRDefault="00E453F9" w:rsidP="0046632E">
            <w:pPr>
              <w:keepNext/>
              <w:keepLines/>
              <w:spacing w:after="0"/>
              <w:rPr>
                <w:rFonts w:ascii="Arial" w:eastAsia="Batang" w:hAnsi="Arial"/>
                <w:sz w:val="18"/>
              </w:rPr>
            </w:pPr>
          </w:p>
        </w:tc>
      </w:tr>
      <w:tr w:rsidR="00E453F9" w:rsidRPr="007C1AFD" w:rsidTr="0046632E">
        <w:trPr>
          <w:jc w:val="center"/>
        </w:trPr>
        <w:tc>
          <w:tcPr>
            <w:tcW w:w="3316" w:type="dxa"/>
            <w:tcMar>
              <w:top w:w="0" w:type="dxa"/>
              <w:left w:w="108" w:type="dxa"/>
              <w:bottom w:w="0" w:type="dxa"/>
              <w:right w:w="108" w:type="dxa"/>
            </w:tcMar>
          </w:tcPr>
          <w:p w:rsidR="00E453F9" w:rsidRDefault="00E453F9" w:rsidP="0046632E">
            <w:pPr>
              <w:keepNext/>
              <w:keepLines/>
              <w:spacing w:after="0"/>
              <w:rPr>
                <w:rFonts w:ascii="Arial" w:hAnsi="Arial"/>
                <w:sz w:val="18"/>
              </w:rPr>
            </w:pPr>
            <w:r>
              <w:rPr>
                <w:rFonts w:ascii="Arial" w:hAnsi="Arial"/>
                <w:sz w:val="18"/>
              </w:rPr>
              <w:t>OUTSIDE</w:t>
            </w:r>
          </w:p>
        </w:tc>
        <w:tc>
          <w:tcPr>
            <w:tcW w:w="3914" w:type="dxa"/>
            <w:tcMar>
              <w:top w:w="0" w:type="dxa"/>
              <w:left w:w="108" w:type="dxa"/>
              <w:bottom w:w="0" w:type="dxa"/>
              <w:right w:w="108" w:type="dxa"/>
            </w:tcMar>
          </w:tcPr>
          <w:p w:rsidR="00E453F9" w:rsidRDefault="00E453F9" w:rsidP="0046632E">
            <w:pPr>
              <w:pStyle w:val="TAL"/>
              <w:rPr>
                <w:lang w:eastAsia="zh-CN"/>
              </w:rPr>
            </w:pPr>
            <w:r>
              <w:rPr>
                <w:lang w:eastAsia="zh-CN"/>
              </w:rPr>
              <w:t>Indicates that the reporting shall occur when the UE is outside the given location.</w:t>
            </w:r>
          </w:p>
        </w:tc>
        <w:tc>
          <w:tcPr>
            <w:tcW w:w="2236" w:type="dxa"/>
          </w:tcPr>
          <w:p w:rsidR="00E453F9" w:rsidRPr="007C1AFD" w:rsidRDefault="00E453F9" w:rsidP="0046632E">
            <w:pPr>
              <w:keepNext/>
              <w:keepLines/>
              <w:spacing w:after="0"/>
              <w:rPr>
                <w:rFonts w:ascii="Arial" w:eastAsia="Batang" w:hAnsi="Arial"/>
                <w:sz w:val="18"/>
              </w:rPr>
            </w:pPr>
          </w:p>
        </w:tc>
      </w:tr>
    </w:tbl>
    <w:p w:rsidR="00E453F9" w:rsidRDefault="00E453F9" w:rsidP="00E453F9"/>
    <w:p w:rsidR="00E453F9" w:rsidRDefault="00E453F9" w:rsidP="00E453F9">
      <w:pPr>
        <w:pStyle w:val="Heading6"/>
      </w:pPr>
      <w:bookmarkStart w:id="3069" w:name="_Toc151885707"/>
      <w:bookmarkStart w:id="3070" w:name="_Toc152075772"/>
      <w:bookmarkStart w:id="3071" w:name="_Toc153793488"/>
      <w:r>
        <w:t>7.1.1.4.3.4</w:t>
      </w:r>
      <w:r>
        <w:tab/>
        <w:t xml:space="preserve">Enumeration: </w:t>
      </w:r>
      <w:bookmarkEnd w:id="3036"/>
      <w:bookmarkEnd w:id="3037"/>
      <w:bookmarkEnd w:id="3038"/>
      <w:bookmarkEnd w:id="3039"/>
      <w:bookmarkEnd w:id="3040"/>
      <w:bookmarkEnd w:id="3041"/>
      <w:bookmarkEnd w:id="3042"/>
      <w:bookmarkEnd w:id="3043"/>
      <w:bookmarkEnd w:id="3044"/>
      <w:bookmarkEnd w:id="3045"/>
      <w:bookmarkEnd w:id="3046"/>
      <w:r>
        <w:t>LocChangeCond</w:t>
      </w:r>
      <w:bookmarkEnd w:id="3069"/>
      <w:bookmarkEnd w:id="3070"/>
      <w:bookmarkEnd w:id="3071"/>
    </w:p>
    <w:p w:rsidR="00E453F9" w:rsidRDefault="00E453F9" w:rsidP="00E453F9">
      <w:r>
        <w:t>The enumeration LocChangeCond represents a desired condition of the requested location change. It shall comply with the provisions defined in table 7.1.1.4.3.4-1.</w:t>
      </w:r>
    </w:p>
    <w:p w:rsidR="00E453F9" w:rsidRDefault="00E453F9" w:rsidP="00E453F9">
      <w:pPr>
        <w:pStyle w:val="TH"/>
      </w:pPr>
      <w:r>
        <w:t>Table 7.1.1.4.3.4-1: Enumeration LocChangeCond</w:t>
      </w:r>
    </w:p>
    <w:tbl>
      <w:tblPr>
        <w:tblW w:w="505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866"/>
        <w:gridCol w:w="5032"/>
        <w:gridCol w:w="1957"/>
      </w:tblGrid>
      <w:tr w:rsidR="00E453F9" w:rsidTr="0008473F">
        <w:trPr>
          <w:trHeight w:val="280"/>
        </w:trPr>
        <w:tc>
          <w:tcPr>
            <w:tcW w:w="1454" w:type="pct"/>
            <w:shd w:val="clear" w:color="auto" w:fill="C0C0C0"/>
            <w:tcMar>
              <w:top w:w="0" w:type="dxa"/>
              <w:left w:w="108" w:type="dxa"/>
              <w:bottom w:w="0" w:type="dxa"/>
              <w:right w:w="108" w:type="dxa"/>
            </w:tcMar>
          </w:tcPr>
          <w:p w:rsidR="00E453F9" w:rsidRDefault="00E453F9" w:rsidP="0046632E">
            <w:pPr>
              <w:pStyle w:val="TAH"/>
            </w:pPr>
            <w:r>
              <w:t>Enumeration value</w:t>
            </w:r>
          </w:p>
        </w:tc>
        <w:tc>
          <w:tcPr>
            <w:tcW w:w="2553" w:type="pct"/>
            <w:shd w:val="clear" w:color="auto" w:fill="C0C0C0"/>
            <w:tcMar>
              <w:top w:w="0" w:type="dxa"/>
              <w:left w:w="108" w:type="dxa"/>
              <w:bottom w:w="0" w:type="dxa"/>
              <w:right w:w="108" w:type="dxa"/>
            </w:tcMar>
          </w:tcPr>
          <w:p w:rsidR="00E453F9" w:rsidRDefault="00E453F9" w:rsidP="0046632E">
            <w:pPr>
              <w:pStyle w:val="TAH"/>
              <w:ind w:left="34" w:hangingChars="19" w:hanging="34"/>
            </w:pPr>
            <w:r>
              <w:t>Description</w:t>
            </w:r>
          </w:p>
        </w:tc>
        <w:tc>
          <w:tcPr>
            <w:tcW w:w="993" w:type="pct"/>
            <w:shd w:val="clear" w:color="auto" w:fill="C0C0C0"/>
          </w:tcPr>
          <w:p w:rsidR="00E453F9" w:rsidRDefault="00E453F9" w:rsidP="0046632E">
            <w:pPr>
              <w:pStyle w:val="TAH"/>
              <w:ind w:left="34" w:hangingChars="19" w:hanging="34"/>
            </w:pPr>
            <w:r>
              <w:t>Applicability</w:t>
            </w:r>
          </w:p>
        </w:tc>
      </w:tr>
      <w:tr w:rsidR="00E453F9" w:rsidTr="0008473F">
        <w:tc>
          <w:tcPr>
            <w:tcW w:w="1454" w:type="pct"/>
            <w:tcMar>
              <w:top w:w="0" w:type="dxa"/>
              <w:left w:w="108" w:type="dxa"/>
              <w:bottom w:w="0" w:type="dxa"/>
              <w:right w:w="108" w:type="dxa"/>
            </w:tcMar>
          </w:tcPr>
          <w:p w:rsidR="00E453F9" w:rsidRDefault="00E453F9" w:rsidP="0046632E">
            <w:pPr>
              <w:pStyle w:val="TAL"/>
            </w:pPr>
            <w:r>
              <w:t>CELL</w:t>
            </w:r>
          </w:p>
        </w:tc>
        <w:tc>
          <w:tcPr>
            <w:tcW w:w="2553" w:type="pct"/>
            <w:tcMar>
              <w:top w:w="0" w:type="dxa"/>
              <w:left w:w="108" w:type="dxa"/>
              <w:bottom w:w="0" w:type="dxa"/>
              <w:right w:w="108" w:type="dxa"/>
            </w:tcMar>
          </w:tcPr>
          <w:p w:rsidR="00E453F9" w:rsidRDefault="00E453F9" w:rsidP="0046632E">
            <w:pPr>
              <w:pStyle w:val="TAL"/>
            </w:pPr>
            <w:r>
              <w:rPr>
                <w:rFonts w:cs="Arial"/>
                <w:szCs w:val="18"/>
                <w:lang w:eastAsia="zh-CN"/>
              </w:rPr>
              <w:t>The condition is cell change.</w:t>
            </w:r>
          </w:p>
        </w:tc>
        <w:tc>
          <w:tcPr>
            <w:tcW w:w="993" w:type="pct"/>
          </w:tcPr>
          <w:p w:rsidR="00E453F9" w:rsidRDefault="00E453F9" w:rsidP="0046632E">
            <w:pPr>
              <w:pStyle w:val="TAL"/>
              <w:rPr>
                <w:rFonts w:cs="Arial"/>
                <w:szCs w:val="18"/>
                <w:lang w:eastAsia="zh-CN"/>
              </w:rPr>
            </w:pPr>
          </w:p>
        </w:tc>
      </w:tr>
      <w:tr w:rsidR="00E453F9" w:rsidTr="0008473F">
        <w:tc>
          <w:tcPr>
            <w:tcW w:w="1454" w:type="pct"/>
            <w:tcMar>
              <w:top w:w="0" w:type="dxa"/>
              <w:left w:w="108" w:type="dxa"/>
              <w:bottom w:w="0" w:type="dxa"/>
              <w:right w:w="108" w:type="dxa"/>
            </w:tcMar>
          </w:tcPr>
          <w:p w:rsidR="00E453F9" w:rsidRDefault="00E453F9" w:rsidP="0046632E">
            <w:pPr>
              <w:pStyle w:val="TAL"/>
            </w:pPr>
            <w:r>
              <w:rPr>
                <w:rFonts w:cs="Arial"/>
                <w:szCs w:val="18"/>
                <w:lang w:eastAsia="zh-CN"/>
              </w:rPr>
              <w:t>NODEB</w:t>
            </w:r>
          </w:p>
        </w:tc>
        <w:tc>
          <w:tcPr>
            <w:tcW w:w="2553" w:type="pct"/>
            <w:tcMar>
              <w:top w:w="0" w:type="dxa"/>
              <w:left w:w="108" w:type="dxa"/>
              <w:bottom w:w="0" w:type="dxa"/>
              <w:right w:w="108" w:type="dxa"/>
            </w:tcMar>
          </w:tcPr>
          <w:p w:rsidR="00E453F9" w:rsidRDefault="00E453F9" w:rsidP="0046632E">
            <w:pPr>
              <w:pStyle w:val="TAL"/>
            </w:pPr>
            <w:r>
              <w:rPr>
                <w:rFonts w:cs="Arial"/>
                <w:szCs w:val="18"/>
                <w:lang w:eastAsia="zh-CN"/>
              </w:rPr>
              <w:t>The condition is eNodeB or gNodeB change.</w:t>
            </w:r>
          </w:p>
        </w:tc>
        <w:tc>
          <w:tcPr>
            <w:tcW w:w="993" w:type="pct"/>
          </w:tcPr>
          <w:p w:rsidR="00E453F9" w:rsidRDefault="00E453F9" w:rsidP="0046632E">
            <w:pPr>
              <w:pStyle w:val="TAL"/>
              <w:rPr>
                <w:rFonts w:cs="Arial"/>
                <w:szCs w:val="18"/>
                <w:lang w:eastAsia="zh-CN"/>
              </w:rPr>
            </w:pPr>
          </w:p>
        </w:tc>
      </w:tr>
      <w:tr w:rsidR="00E453F9" w:rsidTr="0008473F">
        <w:tc>
          <w:tcPr>
            <w:tcW w:w="1454" w:type="pct"/>
            <w:tcMar>
              <w:top w:w="0" w:type="dxa"/>
              <w:left w:w="108" w:type="dxa"/>
              <w:bottom w:w="0" w:type="dxa"/>
              <w:right w:w="108" w:type="dxa"/>
            </w:tcMar>
          </w:tcPr>
          <w:p w:rsidR="00E453F9" w:rsidRDefault="00E453F9" w:rsidP="0046632E">
            <w:pPr>
              <w:pStyle w:val="TAL"/>
              <w:rPr>
                <w:rFonts w:cs="Arial"/>
                <w:szCs w:val="18"/>
                <w:lang w:eastAsia="zh-CN"/>
              </w:rPr>
            </w:pPr>
            <w:r>
              <w:rPr>
                <w:rFonts w:cs="Arial"/>
                <w:szCs w:val="18"/>
                <w:lang w:eastAsia="zh-CN"/>
              </w:rPr>
              <w:t>TA_RA</w:t>
            </w:r>
          </w:p>
        </w:tc>
        <w:tc>
          <w:tcPr>
            <w:tcW w:w="2553" w:type="pct"/>
            <w:tcMar>
              <w:top w:w="0" w:type="dxa"/>
              <w:left w:w="108" w:type="dxa"/>
              <w:bottom w:w="0" w:type="dxa"/>
              <w:right w:w="108" w:type="dxa"/>
            </w:tcMar>
          </w:tcPr>
          <w:p w:rsidR="00E453F9" w:rsidRDefault="00E453F9" w:rsidP="0046632E">
            <w:pPr>
              <w:pStyle w:val="TAL"/>
              <w:rPr>
                <w:rFonts w:cs="Arial"/>
                <w:szCs w:val="18"/>
                <w:lang w:eastAsia="zh-CN"/>
              </w:rPr>
            </w:pPr>
            <w:r>
              <w:rPr>
                <w:rFonts w:cs="Arial"/>
                <w:szCs w:val="18"/>
                <w:lang w:eastAsia="zh-CN"/>
              </w:rPr>
              <w:t>The condition is TA or RA change.</w:t>
            </w:r>
          </w:p>
        </w:tc>
        <w:tc>
          <w:tcPr>
            <w:tcW w:w="993" w:type="pct"/>
          </w:tcPr>
          <w:p w:rsidR="00E453F9" w:rsidRDefault="00E453F9" w:rsidP="0046632E">
            <w:pPr>
              <w:pStyle w:val="TAL"/>
              <w:rPr>
                <w:rFonts w:cs="Arial"/>
                <w:szCs w:val="18"/>
                <w:lang w:eastAsia="zh-CN"/>
              </w:rPr>
            </w:pPr>
          </w:p>
        </w:tc>
      </w:tr>
      <w:tr w:rsidR="00E453F9" w:rsidTr="0008473F">
        <w:tc>
          <w:tcPr>
            <w:tcW w:w="1454" w:type="pct"/>
            <w:tcMar>
              <w:top w:w="0" w:type="dxa"/>
              <w:left w:w="108" w:type="dxa"/>
              <w:bottom w:w="0" w:type="dxa"/>
              <w:right w:w="108" w:type="dxa"/>
            </w:tcMar>
          </w:tcPr>
          <w:p w:rsidR="00E453F9" w:rsidRDefault="00E453F9" w:rsidP="0046632E">
            <w:pPr>
              <w:pStyle w:val="TAL"/>
              <w:rPr>
                <w:rFonts w:cs="Arial"/>
                <w:szCs w:val="18"/>
                <w:lang w:eastAsia="zh-CN"/>
              </w:rPr>
            </w:pPr>
            <w:r>
              <w:rPr>
                <w:rFonts w:cs="Arial" w:hint="eastAsia"/>
                <w:szCs w:val="18"/>
                <w:lang w:eastAsia="zh-CN"/>
              </w:rPr>
              <w:t>W</w:t>
            </w:r>
            <w:r>
              <w:rPr>
                <w:rFonts w:cs="Arial"/>
                <w:szCs w:val="18"/>
                <w:lang w:eastAsia="zh-CN"/>
              </w:rPr>
              <w:t>L</w:t>
            </w:r>
            <w:r>
              <w:rPr>
                <w:rFonts w:cs="Arial" w:hint="eastAsia"/>
                <w:szCs w:val="18"/>
                <w:lang w:eastAsia="zh-CN"/>
              </w:rPr>
              <w:t>AN</w:t>
            </w:r>
            <w:r>
              <w:rPr>
                <w:rFonts w:cs="Arial"/>
                <w:szCs w:val="18"/>
                <w:lang w:eastAsia="zh-CN"/>
              </w:rPr>
              <w:t>_AN</w:t>
            </w:r>
          </w:p>
        </w:tc>
        <w:tc>
          <w:tcPr>
            <w:tcW w:w="2553" w:type="pct"/>
            <w:tcMar>
              <w:top w:w="0" w:type="dxa"/>
              <w:left w:w="108" w:type="dxa"/>
              <w:bottom w:w="0" w:type="dxa"/>
              <w:right w:w="108" w:type="dxa"/>
            </w:tcMar>
          </w:tcPr>
          <w:p w:rsidR="00E453F9" w:rsidRDefault="00E453F9" w:rsidP="0046632E">
            <w:pPr>
              <w:pStyle w:val="TAL"/>
              <w:rPr>
                <w:rFonts w:cs="Arial"/>
                <w:szCs w:val="18"/>
                <w:lang w:eastAsia="zh-CN"/>
              </w:rPr>
            </w:pPr>
            <w:r>
              <w:rPr>
                <w:rFonts w:cs="Arial"/>
                <w:szCs w:val="18"/>
                <w:lang w:eastAsia="zh-CN"/>
              </w:rPr>
              <w:t xml:space="preserve">The condition is WLAN </w:t>
            </w:r>
            <w:r w:rsidRPr="005B39DB">
              <w:rPr>
                <w:rFonts w:cs="Arial"/>
                <w:szCs w:val="18"/>
                <w:lang w:eastAsia="zh-CN"/>
              </w:rPr>
              <w:t>access network change (e.g.</w:t>
            </w:r>
            <w:r>
              <w:rPr>
                <w:rFonts w:cs="Arial"/>
                <w:szCs w:val="18"/>
                <w:lang w:eastAsia="zh-CN"/>
              </w:rPr>
              <w:t>,</w:t>
            </w:r>
            <w:r w:rsidRPr="005B39DB">
              <w:rPr>
                <w:rFonts w:cs="Arial"/>
                <w:szCs w:val="18"/>
                <w:lang w:eastAsia="zh-CN"/>
              </w:rPr>
              <w:t xml:space="preserve"> SSID or BSSID change)</w:t>
            </w:r>
            <w:r>
              <w:rPr>
                <w:rFonts w:cs="Arial"/>
                <w:szCs w:val="18"/>
                <w:lang w:eastAsia="zh-CN"/>
              </w:rPr>
              <w:t>.</w:t>
            </w:r>
          </w:p>
        </w:tc>
        <w:tc>
          <w:tcPr>
            <w:tcW w:w="993" w:type="pct"/>
          </w:tcPr>
          <w:p w:rsidR="00E453F9" w:rsidRDefault="00E453F9" w:rsidP="0046632E">
            <w:pPr>
              <w:pStyle w:val="TAL"/>
              <w:rPr>
                <w:rFonts w:cs="Arial"/>
                <w:szCs w:val="18"/>
                <w:lang w:eastAsia="zh-CN"/>
              </w:rPr>
            </w:pPr>
          </w:p>
        </w:tc>
      </w:tr>
      <w:tr w:rsidR="00E453F9" w:rsidTr="0008473F">
        <w:tc>
          <w:tcPr>
            <w:tcW w:w="1454" w:type="pct"/>
            <w:tcMar>
              <w:top w:w="0" w:type="dxa"/>
              <w:left w:w="108" w:type="dxa"/>
              <w:bottom w:w="0" w:type="dxa"/>
              <w:right w:w="108" w:type="dxa"/>
            </w:tcMar>
          </w:tcPr>
          <w:p w:rsidR="00E453F9" w:rsidRDefault="00E453F9" w:rsidP="0046632E">
            <w:pPr>
              <w:pStyle w:val="TAL"/>
              <w:rPr>
                <w:rFonts w:cs="Arial"/>
                <w:szCs w:val="18"/>
                <w:lang w:eastAsia="zh-CN"/>
              </w:rPr>
            </w:pPr>
            <w:r>
              <w:rPr>
                <w:rFonts w:cs="Arial"/>
                <w:szCs w:val="18"/>
                <w:lang w:eastAsia="zh-CN"/>
              </w:rPr>
              <w:t>CIVIC_ADDR</w:t>
            </w:r>
          </w:p>
        </w:tc>
        <w:tc>
          <w:tcPr>
            <w:tcW w:w="2553" w:type="pct"/>
            <w:tcMar>
              <w:top w:w="0" w:type="dxa"/>
              <w:left w:w="108" w:type="dxa"/>
              <w:bottom w:w="0" w:type="dxa"/>
              <w:right w:w="108" w:type="dxa"/>
            </w:tcMar>
          </w:tcPr>
          <w:p w:rsidR="00E453F9" w:rsidRDefault="00E453F9" w:rsidP="0046632E">
            <w:pPr>
              <w:pStyle w:val="TAL"/>
              <w:rPr>
                <w:rFonts w:cs="Arial"/>
                <w:szCs w:val="18"/>
                <w:lang w:eastAsia="zh-CN"/>
              </w:rPr>
            </w:pPr>
            <w:r>
              <w:rPr>
                <w:rFonts w:cs="Arial"/>
                <w:szCs w:val="18"/>
                <w:lang w:eastAsia="zh-CN"/>
              </w:rPr>
              <w:t>The condition is civic address change.</w:t>
            </w:r>
          </w:p>
        </w:tc>
        <w:tc>
          <w:tcPr>
            <w:tcW w:w="993" w:type="pct"/>
          </w:tcPr>
          <w:p w:rsidR="00E453F9" w:rsidRDefault="00E453F9" w:rsidP="0046632E">
            <w:pPr>
              <w:pStyle w:val="TAL"/>
              <w:rPr>
                <w:rFonts w:cs="Arial"/>
                <w:szCs w:val="18"/>
                <w:lang w:eastAsia="zh-CN"/>
              </w:rPr>
            </w:pPr>
          </w:p>
        </w:tc>
      </w:tr>
      <w:tr w:rsidR="00E453F9" w:rsidTr="0008473F">
        <w:tc>
          <w:tcPr>
            <w:tcW w:w="1454" w:type="pct"/>
            <w:tcMar>
              <w:top w:w="0" w:type="dxa"/>
              <w:left w:w="108" w:type="dxa"/>
              <w:bottom w:w="0" w:type="dxa"/>
              <w:right w:w="108" w:type="dxa"/>
            </w:tcMar>
          </w:tcPr>
          <w:p w:rsidR="00E453F9" w:rsidRDefault="00E453F9" w:rsidP="0046632E">
            <w:pPr>
              <w:pStyle w:val="TAL"/>
              <w:rPr>
                <w:rFonts w:cs="Arial"/>
                <w:szCs w:val="18"/>
                <w:lang w:eastAsia="zh-CN"/>
              </w:rPr>
            </w:pPr>
            <w:r>
              <w:rPr>
                <w:rFonts w:cs="Arial"/>
                <w:szCs w:val="18"/>
                <w:lang w:eastAsia="zh-CN"/>
              </w:rPr>
              <w:t>GPS</w:t>
            </w:r>
          </w:p>
        </w:tc>
        <w:tc>
          <w:tcPr>
            <w:tcW w:w="2553" w:type="pct"/>
            <w:tcMar>
              <w:top w:w="0" w:type="dxa"/>
              <w:left w:w="108" w:type="dxa"/>
              <w:bottom w:w="0" w:type="dxa"/>
              <w:right w:w="108" w:type="dxa"/>
            </w:tcMar>
          </w:tcPr>
          <w:p w:rsidR="00E453F9" w:rsidRDefault="00E453F9" w:rsidP="0046632E">
            <w:pPr>
              <w:pStyle w:val="TAL"/>
              <w:rPr>
                <w:rFonts w:cs="Arial"/>
                <w:szCs w:val="18"/>
                <w:lang w:eastAsia="zh-CN"/>
              </w:rPr>
            </w:pPr>
            <w:r>
              <w:rPr>
                <w:rFonts w:cs="Arial"/>
                <w:szCs w:val="18"/>
                <w:lang w:eastAsia="zh-CN"/>
              </w:rPr>
              <w:t>The condition is GPS coordinate change. (NOTE)</w:t>
            </w:r>
          </w:p>
        </w:tc>
        <w:tc>
          <w:tcPr>
            <w:tcW w:w="993" w:type="pct"/>
          </w:tcPr>
          <w:p w:rsidR="00E453F9" w:rsidRDefault="00E453F9" w:rsidP="0046632E">
            <w:pPr>
              <w:pStyle w:val="TAL"/>
              <w:rPr>
                <w:rFonts w:cs="Arial"/>
                <w:szCs w:val="18"/>
                <w:lang w:eastAsia="zh-CN"/>
              </w:rPr>
            </w:pPr>
          </w:p>
        </w:tc>
      </w:tr>
      <w:tr w:rsidR="00E453F9" w:rsidTr="0008473F">
        <w:tc>
          <w:tcPr>
            <w:tcW w:w="1454" w:type="pct"/>
            <w:tcMar>
              <w:top w:w="0" w:type="dxa"/>
              <w:left w:w="108" w:type="dxa"/>
              <w:bottom w:w="0" w:type="dxa"/>
              <w:right w:w="108" w:type="dxa"/>
            </w:tcMar>
          </w:tcPr>
          <w:p w:rsidR="00E453F9" w:rsidRDefault="00E453F9" w:rsidP="0046632E">
            <w:pPr>
              <w:pStyle w:val="TAL"/>
              <w:rPr>
                <w:rFonts w:cs="Arial"/>
                <w:szCs w:val="18"/>
                <w:lang w:eastAsia="zh-CN"/>
              </w:rPr>
            </w:pPr>
            <w:r w:rsidRPr="00A97DDB">
              <w:rPr>
                <w:szCs w:val="18"/>
                <w:lang w:val="en-IN"/>
              </w:rPr>
              <w:t>SAI</w:t>
            </w:r>
          </w:p>
        </w:tc>
        <w:tc>
          <w:tcPr>
            <w:tcW w:w="2553" w:type="pct"/>
            <w:tcMar>
              <w:top w:w="0" w:type="dxa"/>
              <w:left w:w="108" w:type="dxa"/>
              <w:bottom w:w="0" w:type="dxa"/>
              <w:right w:w="108" w:type="dxa"/>
            </w:tcMar>
          </w:tcPr>
          <w:p w:rsidR="00E453F9" w:rsidRDefault="00E453F9" w:rsidP="0046632E">
            <w:pPr>
              <w:pStyle w:val="TAL"/>
              <w:rPr>
                <w:rFonts w:cs="Arial"/>
                <w:szCs w:val="18"/>
                <w:lang w:eastAsia="zh-CN"/>
              </w:rPr>
            </w:pPr>
            <w:r>
              <w:rPr>
                <w:rFonts w:cs="Arial"/>
                <w:szCs w:val="18"/>
                <w:lang w:eastAsia="zh-CN"/>
              </w:rPr>
              <w:t xml:space="preserve">The condition is </w:t>
            </w:r>
            <w:r w:rsidRPr="00A97DDB">
              <w:rPr>
                <w:szCs w:val="18"/>
                <w:lang w:val="en-IN"/>
              </w:rPr>
              <w:t>SAI</w:t>
            </w:r>
            <w:r>
              <w:rPr>
                <w:rFonts w:cs="Arial"/>
                <w:szCs w:val="18"/>
                <w:lang w:eastAsia="zh-CN"/>
              </w:rPr>
              <w:t xml:space="preserve"> change.</w:t>
            </w:r>
          </w:p>
        </w:tc>
        <w:tc>
          <w:tcPr>
            <w:tcW w:w="993" w:type="pct"/>
          </w:tcPr>
          <w:p w:rsidR="00E453F9" w:rsidRDefault="00E453F9" w:rsidP="0046632E">
            <w:pPr>
              <w:pStyle w:val="TAL"/>
              <w:rPr>
                <w:rFonts w:cs="Arial"/>
                <w:szCs w:val="18"/>
                <w:lang w:eastAsia="zh-CN"/>
              </w:rPr>
            </w:pPr>
          </w:p>
        </w:tc>
      </w:tr>
      <w:tr w:rsidR="00E453F9" w:rsidTr="0008473F">
        <w:tc>
          <w:tcPr>
            <w:tcW w:w="1454" w:type="pct"/>
            <w:tcMar>
              <w:top w:w="0" w:type="dxa"/>
              <w:left w:w="108" w:type="dxa"/>
              <w:bottom w:w="0" w:type="dxa"/>
              <w:right w:w="108" w:type="dxa"/>
            </w:tcMar>
          </w:tcPr>
          <w:p w:rsidR="00E453F9" w:rsidRDefault="00E453F9" w:rsidP="0046632E">
            <w:pPr>
              <w:pStyle w:val="TAL"/>
              <w:rPr>
                <w:rFonts w:cs="Arial"/>
                <w:szCs w:val="18"/>
                <w:lang w:eastAsia="zh-CN"/>
              </w:rPr>
            </w:pPr>
            <w:r w:rsidRPr="00A97DDB">
              <w:rPr>
                <w:szCs w:val="18"/>
                <w:lang w:val="en-IN"/>
              </w:rPr>
              <w:t>ECGI</w:t>
            </w:r>
          </w:p>
        </w:tc>
        <w:tc>
          <w:tcPr>
            <w:tcW w:w="2553" w:type="pct"/>
            <w:tcMar>
              <w:top w:w="0" w:type="dxa"/>
              <w:left w:w="108" w:type="dxa"/>
              <w:bottom w:w="0" w:type="dxa"/>
              <w:right w:w="108" w:type="dxa"/>
            </w:tcMar>
          </w:tcPr>
          <w:p w:rsidR="00E453F9" w:rsidRDefault="00E453F9" w:rsidP="0046632E">
            <w:pPr>
              <w:pStyle w:val="TAL"/>
              <w:rPr>
                <w:rFonts w:cs="Arial"/>
                <w:szCs w:val="18"/>
                <w:lang w:eastAsia="zh-CN"/>
              </w:rPr>
            </w:pPr>
            <w:r>
              <w:rPr>
                <w:rFonts w:cs="Arial"/>
                <w:szCs w:val="18"/>
                <w:lang w:eastAsia="zh-CN"/>
              </w:rPr>
              <w:t xml:space="preserve">The condition is </w:t>
            </w:r>
            <w:r w:rsidRPr="00A97DDB">
              <w:rPr>
                <w:szCs w:val="18"/>
                <w:lang w:val="en-IN"/>
              </w:rPr>
              <w:t>ECGI</w:t>
            </w:r>
            <w:r>
              <w:rPr>
                <w:rFonts w:cs="Arial"/>
                <w:szCs w:val="18"/>
                <w:lang w:eastAsia="zh-CN"/>
              </w:rPr>
              <w:t xml:space="preserve"> change.</w:t>
            </w:r>
          </w:p>
        </w:tc>
        <w:tc>
          <w:tcPr>
            <w:tcW w:w="993" w:type="pct"/>
          </w:tcPr>
          <w:p w:rsidR="00E453F9" w:rsidRDefault="00E453F9" w:rsidP="0046632E">
            <w:pPr>
              <w:pStyle w:val="TAL"/>
              <w:rPr>
                <w:rFonts w:cs="Arial"/>
                <w:szCs w:val="18"/>
                <w:lang w:eastAsia="zh-CN"/>
              </w:rPr>
            </w:pPr>
          </w:p>
        </w:tc>
      </w:tr>
      <w:tr w:rsidR="00E453F9" w:rsidTr="0008473F">
        <w:tc>
          <w:tcPr>
            <w:tcW w:w="1454" w:type="pct"/>
            <w:tcMar>
              <w:top w:w="0" w:type="dxa"/>
              <w:left w:w="108" w:type="dxa"/>
              <w:bottom w:w="0" w:type="dxa"/>
              <w:right w:w="108" w:type="dxa"/>
            </w:tcMar>
          </w:tcPr>
          <w:p w:rsidR="00E453F9" w:rsidRDefault="00E453F9" w:rsidP="0046632E">
            <w:pPr>
              <w:pStyle w:val="TAL"/>
              <w:rPr>
                <w:rFonts w:cs="Arial"/>
                <w:szCs w:val="18"/>
                <w:lang w:eastAsia="zh-CN"/>
              </w:rPr>
            </w:pPr>
            <w:r w:rsidRPr="00A97DDB">
              <w:rPr>
                <w:szCs w:val="18"/>
                <w:lang w:val="en-IN"/>
              </w:rPr>
              <w:t>RAT</w:t>
            </w:r>
          </w:p>
        </w:tc>
        <w:tc>
          <w:tcPr>
            <w:tcW w:w="2553" w:type="pct"/>
            <w:tcMar>
              <w:top w:w="0" w:type="dxa"/>
              <w:left w:w="108" w:type="dxa"/>
              <w:bottom w:w="0" w:type="dxa"/>
              <w:right w:w="108" w:type="dxa"/>
            </w:tcMar>
          </w:tcPr>
          <w:p w:rsidR="00E453F9" w:rsidRDefault="00E453F9" w:rsidP="0046632E">
            <w:pPr>
              <w:pStyle w:val="TAL"/>
              <w:rPr>
                <w:rFonts w:cs="Arial"/>
                <w:szCs w:val="18"/>
                <w:lang w:eastAsia="zh-CN"/>
              </w:rPr>
            </w:pPr>
            <w:r>
              <w:rPr>
                <w:rFonts w:cs="Arial"/>
                <w:szCs w:val="18"/>
                <w:lang w:eastAsia="zh-CN"/>
              </w:rPr>
              <w:t xml:space="preserve">The condition is </w:t>
            </w:r>
            <w:r w:rsidRPr="00A97DDB">
              <w:rPr>
                <w:szCs w:val="18"/>
                <w:lang w:val="en-IN"/>
              </w:rPr>
              <w:t>RAT</w:t>
            </w:r>
            <w:r>
              <w:rPr>
                <w:rFonts w:cs="Arial"/>
                <w:szCs w:val="18"/>
                <w:lang w:eastAsia="zh-CN"/>
              </w:rPr>
              <w:t xml:space="preserve"> change.</w:t>
            </w:r>
          </w:p>
        </w:tc>
        <w:tc>
          <w:tcPr>
            <w:tcW w:w="993" w:type="pct"/>
          </w:tcPr>
          <w:p w:rsidR="00E453F9" w:rsidRDefault="00E453F9" w:rsidP="0046632E">
            <w:pPr>
              <w:pStyle w:val="TAL"/>
              <w:rPr>
                <w:rFonts w:cs="Arial"/>
                <w:szCs w:val="18"/>
                <w:lang w:eastAsia="zh-CN"/>
              </w:rPr>
            </w:pPr>
          </w:p>
        </w:tc>
      </w:tr>
      <w:tr w:rsidR="00E453F9" w:rsidTr="0008473F">
        <w:tc>
          <w:tcPr>
            <w:tcW w:w="1454" w:type="pct"/>
            <w:tcMar>
              <w:top w:w="0" w:type="dxa"/>
              <w:left w:w="108" w:type="dxa"/>
              <w:bottom w:w="0" w:type="dxa"/>
              <w:right w:w="108" w:type="dxa"/>
            </w:tcMar>
          </w:tcPr>
          <w:p w:rsidR="00E453F9" w:rsidRPr="00A97DDB" w:rsidRDefault="00E453F9" w:rsidP="0046632E">
            <w:pPr>
              <w:pStyle w:val="TAL"/>
              <w:rPr>
                <w:szCs w:val="18"/>
                <w:lang w:val="en-IN"/>
              </w:rPr>
            </w:pPr>
            <w:r>
              <w:rPr>
                <w:szCs w:val="18"/>
                <w:lang w:val="en-IN"/>
              </w:rPr>
              <w:t>VAL_SERVICE_AREA</w:t>
            </w:r>
          </w:p>
        </w:tc>
        <w:tc>
          <w:tcPr>
            <w:tcW w:w="2553" w:type="pct"/>
            <w:tcMar>
              <w:top w:w="0" w:type="dxa"/>
              <w:left w:w="108" w:type="dxa"/>
              <w:bottom w:w="0" w:type="dxa"/>
              <w:right w:w="108" w:type="dxa"/>
            </w:tcMar>
          </w:tcPr>
          <w:p w:rsidR="00E453F9" w:rsidRDefault="00E453F9" w:rsidP="0046632E">
            <w:pPr>
              <w:pStyle w:val="TAL"/>
              <w:rPr>
                <w:rFonts w:cs="Arial"/>
                <w:szCs w:val="18"/>
                <w:lang w:eastAsia="zh-CN"/>
              </w:rPr>
            </w:pPr>
            <w:r>
              <w:rPr>
                <w:rFonts w:cs="Arial"/>
                <w:szCs w:val="18"/>
                <w:lang w:eastAsia="zh-CN"/>
              </w:rPr>
              <w:t>The condition is VAL service area change.</w:t>
            </w:r>
          </w:p>
        </w:tc>
        <w:tc>
          <w:tcPr>
            <w:tcW w:w="993" w:type="pct"/>
          </w:tcPr>
          <w:p w:rsidR="00E453F9" w:rsidRDefault="00E453F9" w:rsidP="0046632E">
            <w:pPr>
              <w:pStyle w:val="TAL"/>
              <w:rPr>
                <w:rFonts w:cs="Arial"/>
                <w:szCs w:val="18"/>
                <w:lang w:eastAsia="zh-CN"/>
              </w:rPr>
            </w:pPr>
            <w:r>
              <w:t>ValSrvArea</w:t>
            </w:r>
          </w:p>
        </w:tc>
      </w:tr>
      <w:tr w:rsidR="00E453F9" w:rsidTr="0046632E">
        <w:tc>
          <w:tcPr>
            <w:tcW w:w="5000" w:type="pct"/>
            <w:gridSpan w:val="3"/>
            <w:tcMar>
              <w:top w:w="0" w:type="dxa"/>
              <w:left w:w="108" w:type="dxa"/>
              <w:bottom w:w="0" w:type="dxa"/>
              <w:right w:w="108" w:type="dxa"/>
            </w:tcMar>
          </w:tcPr>
          <w:p w:rsidR="00E453F9" w:rsidRDefault="00E453F9" w:rsidP="0046632E">
            <w:pPr>
              <w:pStyle w:val="TAN"/>
              <w:rPr>
                <w:lang w:eastAsia="zh-CN"/>
              </w:rPr>
            </w:pPr>
            <w:r>
              <w:rPr>
                <w:lang w:eastAsia="zh-CN"/>
              </w:rPr>
              <w:t>NOTE:</w:t>
            </w:r>
            <w:r>
              <w:rPr>
                <w:lang w:eastAsia="zh-CN"/>
              </w:rPr>
              <w:tab/>
              <w:t>C</w:t>
            </w:r>
            <w:r>
              <w:rPr>
                <w:rStyle w:val="ui-provider"/>
              </w:rPr>
              <w:t>are needs to be taken with regards to load and signalling cost when using the "GPS" condition.</w:t>
            </w:r>
          </w:p>
        </w:tc>
      </w:tr>
    </w:tbl>
    <w:p w:rsidR="00E453F9" w:rsidRPr="00D723E5" w:rsidRDefault="00E453F9" w:rsidP="0008473F">
      <w:pPr>
        <w:rPr>
          <w:lang w:eastAsia="zh-CN"/>
        </w:rPr>
      </w:pPr>
    </w:p>
    <w:p w:rsidR="006C7047" w:rsidRDefault="006C7047" w:rsidP="009D7642">
      <w:pPr>
        <w:pStyle w:val="Heading4"/>
        <w:rPr>
          <w:lang w:eastAsia="zh-CN"/>
        </w:rPr>
      </w:pPr>
      <w:bookmarkStart w:id="3072" w:name="_Toc24868499"/>
      <w:bookmarkStart w:id="3073" w:name="_Toc34154007"/>
      <w:bookmarkStart w:id="3074" w:name="_Toc36040951"/>
      <w:bookmarkStart w:id="3075" w:name="_Toc36041264"/>
      <w:bookmarkStart w:id="3076" w:name="_Toc43196552"/>
      <w:bookmarkStart w:id="3077" w:name="_Toc43481322"/>
      <w:bookmarkStart w:id="3078" w:name="_Toc45134599"/>
      <w:bookmarkStart w:id="3079" w:name="_Toc51189131"/>
      <w:bookmarkStart w:id="3080" w:name="_Toc51763807"/>
      <w:bookmarkStart w:id="3081" w:name="_Toc57206039"/>
      <w:bookmarkStart w:id="3082" w:name="_Toc59019380"/>
      <w:bookmarkStart w:id="3083" w:name="_Toc68170053"/>
      <w:bookmarkStart w:id="3084" w:name="_Toc83234094"/>
      <w:bookmarkStart w:id="3085" w:name="_Toc90661473"/>
      <w:bookmarkStart w:id="3086" w:name="_Toc138754987"/>
      <w:bookmarkStart w:id="3087" w:name="_Toc151885708"/>
      <w:bookmarkStart w:id="3088" w:name="_Toc152075773"/>
      <w:bookmarkStart w:id="3089" w:name="_Toc153793489"/>
      <w:r w:rsidRPr="007C1AFD">
        <w:rPr>
          <w:lang w:eastAsia="zh-CN"/>
        </w:rPr>
        <w:t>7.1.1.5</w:t>
      </w:r>
      <w:r w:rsidRPr="007C1AFD">
        <w:rPr>
          <w:lang w:eastAsia="zh-CN"/>
        </w:rPr>
        <w:tab/>
        <w:t>Error Handling</w:t>
      </w:r>
      <w:bookmarkEnd w:id="3072"/>
      <w:bookmarkEnd w:id="3073"/>
      <w:bookmarkEnd w:id="3074"/>
      <w:bookmarkEnd w:id="3075"/>
      <w:bookmarkEnd w:id="3076"/>
      <w:bookmarkEnd w:id="3077"/>
      <w:bookmarkEnd w:id="3078"/>
      <w:bookmarkEnd w:id="3079"/>
      <w:bookmarkEnd w:id="3080"/>
      <w:bookmarkEnd w:id="3081"/>
      <w:bookmarkEnd w:id="3082"/>
      <w:bookmarkEnd w:id="3083"/>
      <w:bookmarkEnd w:id="3084"/>
      <w:bookmarkEnd w:id="3085"/>
      <w:bookmarkEnd w:id="3086"/>
      <w:bookmarkEnd w:id="3087"/>
      <w:bookmarkEnd w:id="3088"/>
      <w:bookmarkEnd w:id="3089"/>
    </w:p>
    <w:p w:rsidR="008C60F9" w:rsidRDefault="008C60F9" w:rsidP="008C60F9">
      <w:pPr>
        <w:pStyle w:val="Heading5"/>
      </w:pPr>
      <w:bookmarkStart w:id="3090" w:name="_Toc11247360"/>
      <w:bookmarkStart w:id="3091" w:name="_Toc27044482"/>
      <w:bookmarkStart w:id="3092" w:name="_Toc36033524"/>
      <w:bookmarkStart w:id="3093" w:name="_Toc45131656"/>
      <w:bookmarkStart w:id="3094" w:name="_Toc49775941"/>
      <w:bookmarkStart w:id="3095" w:name="_Toc51746861"/>
      <w:bookmarkStart w:id="3096" w:name="_Toc66360409"/>
      <w:bookmarkStart w:id="3097" w:name="_Toc68104914"/>
      <w:bookmarkStart w:id="3098" w:name="_Toc74755544"/>
      <w:bookmarkStart w:id="3099" w:name="_Toc105674417"/>
      <w:bookmarkStart w:id="3100" w:name="_Toc138754988"/>
      <w:bookmarkStart w:id="3101" w:name="_Toc151885709"/>
      <w:bookmarkStart w:id="3102" w:name="_Toc152075774"/>
      <w:bookmarkStart w:id="3103" w:name="_Toc153793490"/>
      <w:r w:rsidRPr="007C1AFD">
        <w:rPr>
          <w:lang w:eastAsia="zh-CN"/>
        </w:rPr>
        <w:t>7.</w:t>
      </w:r>
      <w:r>
        <w:rPr>
          <w:lang w:eastAsia="zh-CN"/>
        </w:rPr>
        <w:t>1</w:t>
      </w:r>
      <w:r w:rsidRPr="007C1AFD">
        <w:rPr>
          <w:lang w:eastAsia="zh-CN"/>
        </w:rPr>
        <w:t>.</w:t>
      </w:r>
      <w:r>
        <w:rPr>
          <w:lang w:eastAsia="zh-CN"/>
        </w:rPr>
        <w:t>1</w:t>
      </w:r>
      <w:r w:rsidRPr="007C1AFD">
        <w:rPr>
          <w:lang w:eastAsia="zh-CN"/>
        </w:rPr>
        <w:t>.5</w:t>
      </w:r>
      <w:r>
        <w:rPr>
          <w:lang w:eastAsia="zh-CN"/>
        </w:rPr>
        <w:t>.</w:t>
      </w:r>
      <w:r w:rsidRPr="009303AB">
        <w:rPr>
          <w:lang w:eastAsia="zh-CN"/>
        </w:rPr>
        <w:t>1</w:t>
      </w:r>
      <w:r>
        <w:tab/>
        <w:t>General</w:t>
      </w:r>
      <w:bookmarkEnd w:id="3090"/>
      <w:bookmarkEnd w:id="3091"/>
      <w:bookmarkEnd w:id="3092"/>
      <w:bookmarkEnd w:id="3093"/>
      <w:bookmarkEnd w:id="3094"/>
      <w:bookmarkEnd w:id="3095"/>
      <w:bookmarkEnd w:id="3096"/>
      <w:bookmarkEnd w:id="3097"/>
      <w:bookmarkEnd w:id="3098"/>
      <w:bookmarkEnd w:id="3099"/>
      <w:bookmarkEnd w:id="3100"/>
      <w:bookmarkEnd w:id="3101"/>
      <w:bookmarkEnd w:id="3102"/>
      <w:bookmarkEnd w:id="3103"/>
    </w:p>
    <w:p w:rsidR="008C60F9" w:rsidRDefault="008C60F9" w:rsidP="008C60F9">
      <w:r>
        <w:t>HTTP error handling shall be supported as specified in clause 6.7.</w:t>
      </w:r>
    </w:p>
    <w:p w:rsidR="008C60F9" w:rsidRDefault="008C60F9" w:rsidP="008C60F9">
      <w:r>
        <w:t>In addition, the requirements in the following clauses shall apply.</w:t>
      </w:r>
    </w:p>
    <w:p w:rsidR="008C60F9" w:rsidRDefault="008C60F9" w:rsidP="008C60F9">
      <w:pPr>
        <w:pStyle w:val="Heading5"/>
      </w:pPr>
      <w:bookmarkStart w:id="3104" w:name="_Toc11247361"/>
      <w:bookmarkStart w:id="3105" w:name="_Toc27044483"/>
      <w:bookmarkStart w:id="3106" w:name="_Toc36033525"/>
      <w:bookmarkStart w:id="3107" w:name="_Toc45131657"/>
      <w:bookmarkStart w:id="3108" w:name="_Toc49775942"/>
      <w:bookmarkStart w:id="3109" w:name="_Toc51746862"/>
      <w:bookmarkStart w:id="3110" w:name="_Toc66360410"/>
      <w:bookmarkStart w:id="3111" w:name="_Toc68104915"/>
      <w:bookmarkStart w:id="3112" w:name="_Toc74755545"/>
      <w:bookmarkStart w:id="3113" w:name="_Toc105674418"/>
      <w:bookmarkStart w:id="3114" w:name="_Toc138754989"/>
      <w:bookmarkStart w:id="3115" w:name="_Toc151885710"/>
      <w:bookmarkStart w:id="3116" w:name="_Toc152075775"/>
      <w:bookmarkStart w:id="3117" w:name="_Toc153793491"/>
      <w:r w:rsidRPr="007C1AFD">
        <w:rPr>
          <w:lang w:eastAsia="zh-CN"/>
        </w:rPr>
        <w:t>7.</w:t>
      </w:r>
      <w:r>
        <w:rPr>
          <w:lang w:eastAsia="zh-CN"/>
        </w:rPr>
        <w:t>1</w:t>
      </w:r>
      <w:r w:rsidRPr="007C1AFD">
        <w:rPr>
          <w:lang w:eastAsia="zh-CN"/>
        </w:rPr>
        <w:t>.</w:t>
      </w:r>
      <w:r>
        <w:rPr>
          <w:lang w:eastAsia="zh-CN"/>
        </w:rPr>
        <w:t>1</w:t>
      </w:r>
      <w:r w:rsidRPr="007C1AFD">
        <w:rPr>
          <w:lang w:eastAsia="zh-CN"/>
        </w:rPr>
        <w:t>.5</w:t>
      </w:r>
      <w:r>
        <w:rPr>
          <w:lang w:eastAsia="zh-CN"/>
        </w:rPr>
        <w:t>.</w:t>
      </w:r>
      <w:r w:rsidRPr="009303AB">
        <w:rPr>
          <w:lang w:eastAsia="zh-CN"/>
        </w:rPr>
        <w:t>2</w:t>
      </w:r>
      <w:r>
        <w:tab/>
        <w:t>Protocol Errors</w:t>
      </w:r>
      <w:bookmarkEnd w:id="3104"/>
      <w:bookmarkEnd w:id="3105"/>
      <w:bookmarkEnd w:id="3106"/>
      <w:bookmarkEnd w:id="3107"/>
      <w:bookmarkEnd w:id="3108"/>
      <w:bookmarkEnd w:id="3109"/>
      <w:bookmarkEnd w:id="3110"/>
      <w:bookmarkEnd w:id="3111"/>
      <w:bookmarkEnd w:id="3112"/>
      <w:bookmarkEnd w:id="3113"/>
      <w:bookmarkEnd w:id="3114"/>
      <w:bookmarkEnd w:id="3115"/>
      <w:bookmarkEnd w:id="3116"/>
      <w:bookmarkEnd w:id="3117"/>
    </w:p>
    <w:p w:rsidR="008C60F9" w:rsidRDefault="008C60F9" w:rsidP="008C60F9">
      <w:r>
        <w:rPr>
          <w:lang w:eastAsia="zh-CN"/>
        </w:rPr>
        <w:t xml:space="preserve">In this Release </w:t>
      </w:r>
      <w:r>
        <w:t>of the specification, there are no additional protocol errors applicable for the SS_LocationReporting API.</w:t>
      </w:r>
    </w:p>
    <w:p w:rsidR="008C60F9" w:rsidRDefault="008C60F9" w:rsidP="008C60F9">
      <w:pPr>
        <w:pStyle w:val="Heading5"/>
      </w:pPr>
      <w:bookmarkStart w:id="3118" w:name="_Toc11247362"/>
      <w:bookmarkStart w:id="3119" w:name="_Toc27044484"/>
      <w:bookmarkStart w:id="3120" w:name="_Toc36033526"/>
      <w:bookmarkStart w:id="3121" w:name="_Toc45131658"/>
      <w:bookmarkStart w:id="3122" w:name="_Toc49775943"/>
      <w:bookmarkStart w:id="3123" w:name="_Toc51746863"/>
      <w:bookmarkStart w:id="3124" w:name="_Toc66360411"/>
      <w:bookmarkStart w:id="3125" w:name="_Toc68104916"/>
      <w:bookmarkStart w:id="3126" w:name="_Toc74755546"/>
      <w:bookmarkStart w:id="3127" w:name="_Toc105674419"/>
      <w:bookmarkStart w:id="3128" w:name="_Toc138754990"/>
      <w:bookmarkStart w:id="3129" w:name="_Toc151885711"/>
      <w:bookmarkStart w:id="3130" w:name="_Toc152075776"/>
      <w:bookmarkStart w:id="3131" w:name="_Toc153793492"/>
      <w:r w:rsidRPr="007C1AFD">
        <w:rPr>
          <w:lang w:eastAsia="zh-CN"/>
        </w:rPr>
        <w:t>7.</w:t>
      </w:r>
      <w:r>
        <w:rPr>
          <w:lang w:eastAsia="zh-CN"/>
        </w:rPr>
        <w:t>1</w:t>
      </w:r>
      <w:r w:rsidRPr="007C1AFD">
        <w:rPr>
          <w:lang w:eastAsia="zh-CN"/>
        </w:rPr>
        <w:t>.</w:t>
      </w:r>
      <w:r>
        <w:rPr>
          <w:lang w:eastAsia="zh-CN"/>
        </w:rPr>
        <w:t>1</w:t>
      </w:r>
      <w:r w:rsidRPr="007C1AFD">
        <w:rPr>
          <w:lang w:eastAsia="zh-CN"/>
        </w:rPr>
        <w:t>.5</w:t>
      </w:r>
      <w:r>
        <w:rPr>
          <w:lang w:eastAsia="zh-CN"/>
        </w:rPr>
        <w:t>.</w:t>
      </w:r>
      <w:r w:rsidRPr="009303AB">
        <w:rPr>
          <w:lang w:eastAsia="zh-CN"/>
        </w:rPr>
        <w:t>3</w:t>
      </w:r>
      <w:r>
        <w:tab/>
        <w:t>Application Errors</w:t>
      </w:r>
      <w:bookmarkEnd w:id="3118"/>
      <w:bookmarkEnd w:id="3119"/>
      <w:bookmarkEnd w:id="3120"/>
      <w:bookmarkEnd w:id="3121"/>
      <w:bookmarkEnd w:id="3122"/>
      <w:bookmarkEnd w:id="3123"/>
      <w:bookmarkEnd w:id="3124"/>
      <w:bookmarkEnd w:id="3125"/>
      <w:bookmarkEnd w:id="3126"/>
      <w:bookmarkEnd w:id="3127"/>
      <w:bookmarkEnd w:id="3128"/>
      <w:bookmarkEnd w:id="3129"/>
      <w:bookmarkEnd w:id="3130"/>
      <w:bookmarkEnd w:id="3131"/>
    </w:p>
    <w:p w:rsidR="008C60F9" w:rsidRDefault="008C60F9" w:rsidP="008C60F9">
      <w:r>
        <w:t>The application errors defined for SS_LocationReporting API are listed in table </w:t>
      </w:r>
      <w:r w:rsidRPr="007C1AFD">
        <w:rPr>
          <w:lang w:eastAsia="zh-CN"/>
        </w:rPr>
        <w:t>7.</w:t>
      </w:r>
      <w:r>
        <w:rPr>
          <w:lang w:eastAsia="zh-CN"/>
        </w:rPr>
        <w:t>1</w:t>
      </w:r>
      <w:r w:rsidRPr="007C1AFD">
        <w:rPr>
          <w:lang w:eastAsia="zh-CN"/>
        </w:rPr>
        <w:t>.</w:t>
      </w:r>
      <w:r>
        <w:rPr>
          <w:lang w:eastAsia="zh-CN"/>
        </w:rPr>
        <w:t>1</w:t>
      </w:r>
      <w:r w:rsidRPr="007C1AFD">
        <w:rPr>
          <w:lang w:eastAsia="zh-CN"/>
        </w:rPr>
        <w:t>.5</w:t>
      </w:r>
      <w:r>
        <w:rPr>
          <w:lang w:eastAsia="zh-CN"/>
        </w:rPr>
        <w:t>.</w:t>
      </w:r>
      <w:r w:rsidRPr="009303AB">
        <w:rPr>
          <w:lang w:eastAsia="zh-CN"/>
        </w:rPr>
        <w:t>3</w:t>
      </w:r>
      <w:r>
        <w:t>-1.</w:t>
      </w:r>
    </w:p>
    <w:p w:rsidR="008C60F9" w:rsidRDefault="008C60F9" w:rsidP="008C60F9">
      <w:pPr>
        <w:pStyle w:val="TH"/>
      </w:pPr>
      <w:r>
        <w:t>Table </w:t>
      </w:r>
      <w:r w:rsidRPr="007C1AFD">
        <w:rPr>
          <w:lang w:eastAsia="zh-CN"/>
        </w:rPr>
        <w:t>7.</w:t>
      </w:r>
      <w:r>
        <w:rPr>
          <w:lang w:eastAsia="zh-CN"/>
        </w:rPr>
        <w:t>1</w:t>
      </w:r>
      <w:r w:rsidRPr="007C1AFD">
        <w:rPr>
          <w:lang w:eastAsia="zh-CN"/>
        </w:rPr>
        <w:t>.</w:t>
      </w:r>
      <w:r>
        <w:rPr>
          <w:lang w:eastAsia="zh-CN"/>
        </w:rPr>
        <w:t>1</w:t>
      </w:r>
      <w:r w:rsidRPr="007C1AFD">
        <w:rPr>
          <w:lang w:eastAsia="zh-CN"/>
        </w:rPr>
        <w:t>.5</w:t>
      </w:r>
      <w:r>
        <w:rPr>
          <w:lang w:eastAsia="zh-CN"/>
        </w:rPr>
        <w:t>.</w:t>
      </w:r>
      <w:r w:rsidRPr="00F25F88">
        <w:rPr>
          <w:lang w:eastAsia="zh-CN"/>
        </w:rPr>
        <w:t>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8C60F9" w:rsidTr="00EB29F2">
        <w:trPr>
          <w:jc w:val="center"/>
        </w:trPr>
        <w:tc>
          <w:tcPr>
            <w:tcW w:w="3697" w:type="dxa"/>
            <w:shd w:val="clear" w:color="auto" w:fill="C0C0C0"/>
            <w:hideMark/>
          </w:tcPr>
          <w:p w:rsidR="008C60F9" w:rsidRDefault="008C60F9" w:rsidP="00EB29F2">
            <w:pPr>
              <w:pStyle w:val="TAH"/>
            </w:pPr>
            <w:r>
              <w:t>Application Error</w:t>
            </w:r>
          </w:p>
        </w:tc>
        <w:tc>
          <w:tcPr>
            <w:tcW w:w="1205" w:type="dxa"/>
            <w:shd w:val="clear" w:color="auto" w:fill="C0C0C0"/>
            <w:hideMark/>
          </w:tcPr>
          <w:p w:rsidR="008C60F9" w:rsidRDefault="008C60F9" w:rsidP="00EB29F2">
            <w:pPr>
              <w:pStyle w:val="TAH"/>
            </w:pPr>
            <w:r>
              <w:t>HTTP status code</w:t>
            </w:r>
          </w:p>
        </w:tc>
        <w:tc>
          <w:tcPr>
            <w:tcW w:w="3595" w:type="dxa"/>
            <w:shd w:val="clear" w:color="auto" w:fill="C0C0C0"/>
            <w:hideMark/>
          </w:tcPr>
          <w:p w:rsidR="008C60F9" w:rsidRDefault="008C60F9" w:rsidP="00EB29F2">
            <w:pPr>
              <w:pStyle w:val="TAH"/>
            </w:pPr>
            <w:r>
              <w:t>Description</w:t>
            </w:r>
          </w:p>
        </w:tc>
        <w:tc>
          <w:tcPr>
            <w:tcW w:w="1280" w:type="dxa"/>
            <w:shd w:val="clear" w:color="auto" w:fill="C0C0C0"/>
          </w:tcPr>
          <w:p w:rsidR="008C60F9" w:rsidRDefault="008C60F9" w:rsidP="00EB29F2">
            <w:pPr>
              <w:pStyle w:val="TAH"/>
            </w:pPr>
            <w:r>
              <w:t>Applicability</w:t>
            </w:r>
          </w:p>
        </w:tc>
      </w:tr>
      <w:tr w:rsidR="008C60F9" w:rsidTr="00EB29F2">
        <w:trPr>
          <w:jc w:val="center"/>
        </w:trPr>
        <w:tc>
          <w:tcPr>
            <w:tcW w:w="3697" w:type="dxa"/>
          </w:tcPr>
          <w:p w:rsidR="008C60F9" w:rsidRDefault="008C60F9" w:rsidP="00EB29F2">
            <w:pPr>
              <w:pStyle w:val="TAL"/>
              <w:rPr>
                <w:noProof/>
                <w:lang w:eastAsia="zh-CN"/>
              </w:rPr>
            </w:pPr>
          </w:p>
        </w:tc>
        <w:tc>
          <w:tcPr>
            <w:tcW w:w="1205" w:type="dxa"/>
          </w:tcPr>
          <w:p w:rsidR="008C60F9" w:rsidRDefault="008C60F9" w:rsidP="00EB29F2">
            <w:pPr>
              <w:pStyle w:val="TAL"/>
              <w:rPr>
                <w:lang w:eastAsia="zh-CN"/>
              </w:rPr>
            </w:pPr>
          </w:p>
        </w:tc>
        <w:tc>
          <w:tcPr>
            <w:tcW w:w="3595" w:type="dxa"/>
          </w:tcPr>
          <w:p w:rsidR="008C60F9" w:rsidRDefault="008C60F9" w:rsidP="00EB29F2">
            <w:pPr>
              <w:pStyle w:val="TAL"/>
            </w:pPr>
          </w:p>
        </w:tc>
        <w:tc>
          <w:tcPr>
            <w:tcW w:w="1280" w:type="dxa"/>
          </w:tcPr>
          <w:p w:rsidR="008C60F9" w:rsidRDefault="008C60F9" w:rsidP="00EB29F2">
            <w:pPr>
              <w:pStyle w:val="TAL"/>
            </w:pPr>
          </w:p>
        </w:tc>
      </w:tr>
    </w:tbl>
    <w:p w:rsidR="008C60F9" w:rsidRPr="007C1AFD" w:rsidRDefault="008C60F9" w:rsidP="008C60F9">
      <w:pPr>
        <w:rPr>
          <w:lang w:eastAsia="zh-CN"/>
        </w:rPr>
      </w:pPr>
    </w:p>
    <w:p w:rsidR="006C7047" w:rsidRPr="007C1AFD" w:rsidRDefault="006C7047">
      <w:pPr>
        <w:pStyle w:val="Heading4"/>
        <w:rPr>
          <w:lang w:eastAsia="zh-CN"/>
        </w:rPr>
      </w:pPr>
      <w:bookmarkStart w:id="3132" w:name="_Toc24868500"/>
      <w:bookmarkStart w:id="3133" w:name="_Toc34154008"/>
      <w:bookmarkStart w:id="3134" w:name="_Toc36040952"/>
      <w:bookmarkStart w:id="3135" w:name="_Toc36041265"/>
      <w:bookmarkStart w:id="3136" w:name="_Toc43196553"/>
      <w:bookmarkStart w:id="3137" w:name="_Toc43481323"/>
      <w:bookmarkStart w:id="3138" w:name="_Toc45134600"/>
      <w:bookmarkStart w:id="3139" w:name="_Toc51189132"/>
      <w:bookmarkStart w:id="3140" w:name="_Toc51763808"/>
      <w:bookmarkStart w:id="3141" w:name="_Toc57206040"/>
      <w:bookmarkStart w:id="3142" w:name="_Toc59019381"/>
      <w:bookmarkStart w:id="3143" w:name="_Toc68170054"/>
      <w:bookmarkStart w:id="3144" w:name="_Toc83234095"/>
      <w:bookmarkStart w:id="3145" w:name="_Toc90661474"/>
      <w:bookmarkStart w:id="3146" w:name="_Toc138754991"/>
      <w:bookmarkStart w:id="3147" w:name="_Toc151885712"/>
      <w:bookmarkStart w:id="3148" w:name="_Toc152075777"/>
      <w:bookmarkStart w:id="3149" w:name="_Toc153793493"/>
      <w:r w:rsidRPr="007C1AFD">
        <w:rPr>
          <w:lang w:eastAsia="zh-CN"/>
        </w:rPr>
        <w:t>7.1.1.6</w:t>
      </w:r>
      <w:r w:rsidRPr="007C1AFD">
        <w:rPr>
          <w:lang w:eastAsia="zh-CN"/>
        </w:rPr>
        <w:tab/>
        <w:t>Feature negotiation</w:t>
      </w:r>
      <w:bookmarkEnd w:id="3132"/>
      <w:bookmarkEnd w:id="3133"/>
      <w:bookmarkEnd w:id="3134"/>
      <w:bookmarkEnd w:id="3135"/>
      <w:bookmarkEnd w:id="3136"/>
      <w:bookmarkEnd w:id="3137"/>
      <w:bookmarkEnd w:id="3138"/>
      <w:bookmarkEnd w:id="3139"/>
      <w:bookmarkEnd w:id="3140"/>
      <w:bookmarkEnd w:id="3141"/>
      <w:bookmarkEnd w:id="3142"/>
      <w:bookmarkEnd w:id="3143"/>
      <w:bookmarkEnd w:id="3144"/>
      <w:bookmarkEnd w:id="3145"/>
      <w:bookmarkEnd w:id="3146"/>
      <w:bookmarkEnd w:id="3147"/>
      <w:bookmarkEnd w:id="3148"/>
      <w:bookmarkEnd w:id="3149"/>
    </w:p>
    <w:p w:rsidR="006C7047" w:rsidRPr="007C1AFD" w:rsidRDefault="006C7047">
      <w:pPr>
        <w:rPr>
          <w:lang w:eastAsia="zh-CN"/>
        </w:rPr>
      </w:pPr>
      <w:r w:rsidRPr="007C1AFD">
        <w:rPr>
          <w:lang w:eastAsia="zh-CN"/>
        </w:rPr>
        <w:t>General feature negotiation procedures are defined in clause</w:t>
      </w:r>
      <w:r w:rsidR="00B811FD" w:rsidRPr="007C1AFD">
        <w:rPr>
          <w:lang w:eastAsia="zh-CN"/>
        </w:rPr>
        <w:t> </w:t>
      </w:r>
      <w:r w:rsidRPr="007C1AFD">
        <w:rPr>
          <w:lang w:eastAsia="zh-CN"/>
        </w:rPr>
        <w:t>6.8.</w:t>
      </w:r>
    </w:p>
    <w:p w:rsidR="006C7047" w:rsidRPr="007C1AFD" w:rsidRDefault="006C7047">
      <w:pPr>
        <w:pStyle w:val="TH"/>
        <w:rPr>
          <w:rFonts w:eastAsia="Batang"/>
        </w:rPr>
      </w:pPr>
      <w:r w:rsidRPr="007C1AFD">
        <w:rPr>
          <w:rFonts w:eastAsia="Batang"/>
        </w:rPr>
        <w:t>Table 7.1.1.6-1: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6C7047" w:rsidRPr="007C1AFD" w:rsidTr="00987F10">
        <w:trPr>
          <w:jc w:val="center"/>
        </w:trPr>
        <w:tc>
          <w:tcPr>
            <w:tcW w:w="1529" w:type="dxa"/>
            <w:shd w:val="clear" w:color="auto" w:fill="C0C0C0"/>
            <w:hideMark/>
          </w:tcPr>
          <w:p w:rsidR="006C7047" w:rsidRPr="007C1AFD" w:rsidRDefault="006C7047">
            <w:pPr>
              <w:keepNext/>
              <w:keepLines/>
              <w:spacing w:after="0"/>
              <w:jc w:val="center"/>
              <w:rPr>
                <w:rFonts w:ascii="Arial" w:eastAsia="Batang" w:hAnsi="Arial"/>
                <w:b/>
                <w:sz w:val="18"/>
              </w:rPr>
            </w:pPr>
            <w:r w:rsidRPr="007C1AFD">
              <w:rPr>
                <w:rFonts w:ascii="Arial" w:eastAsia="Batang" w:hAnsi="Arial"/>
                <w:b/>
                <w:sz w:val="18"/>
              </w:rPr>
              <w:t>Feature number</w:t>
            </w:r>
          </w:p>
        </w:tc>
        <w:tc>
          <w:tcPr>
            <w:tcW w:w="2207" w:type="dxa"/>
            <w:shd w:val="clear" w:color="auto" w:fill="C0C0C0"/>
            <w:hideMark/>
          </w:tcPr>
          <w:p w:rsidR="006C7047" w:rsidRPr="007C1AFD" w:rsidRDefault="006C7047">
            <w:pPr>
              <w:keepNext/>
              <w:keepLines/>
              <w:spacing w:after="0"/>
              <w:jc w:val="center"/>
              <w:rPr>
                <w:rFonts w:ascii="Arial" w:eastAsia="Batang" w:hAnsi="Arial"/>
                <w:b/>
                <w:sz w:val="18"/>
              </w:rPr>
            </w:pPr>
            <w:r w:rsidRPr="007C1AFD">
              <w:rPr>
                <w:rFonts w:ascii="Arial" w:eastAsia="Batang" w:hAnsi="Arial"/>
                <w:b/>
                <w:sz w:val="18"/>
              </w:rPr>
              <w:t>Feature Name</w:t>
            </w:r>
          </w:p>
        </w:tc>
        <w:tc>
          <w:tcPr>
            <w:tcW w:w="5758" w:type="dxa"/>
            <w:shd w:val="clear" w:color="auto" w:fill="C0C0C0"/>
            <w:hideMark/>
          </w:tcPr>
          <w:p w:rsidR="006C7047" w:rsidRPr="007C1AFD" w:rsidRDefault="006C7047">
            <w:pPr>
              <w:keepNext/>
              <w:keepLines/>
              <w:spacing w:after="0"/>
              <w:jc w:val="center"/>
              <w:rPr>
                <w:rFonts w:ascii="Arial" w:eastAsia="Batang" w:hAnsi="Arial"/>
                <w:b/>
                <w:sz w:val="18"/>
              </w:rPr>
            </w:pPr>
            <w:r w:rsidRPr="007C1AFD">
              <w:rPr>
                <w:rFonts w:ascii="Arial" w:eastAsia="Batang" w:hAnsi="Arial"/>
                <w:b/>
                <w:sz w:val="18"/>
              </w:rPr>
              <w:t>Description</w:t>
            </w:r>
          </w:p>
        </w:tc>
      </w:tr>
      <w:tr w:rsidR="00930F85" w:rsidRPr="007C1AFD" w:rsidTr="00987F10">
        <w:trPr>
          <w:jc w:val="center"/>
        </w:trPr>
        <w:tc>
          <w:tcPr>
            <w:tcW w:w="1529" w:type="dxa"/>
          </w:tcPr>
          <w:p w:rsidR="00930F85" w:rsidRPr="007C1AFD" w:rsidRDefault="00930F85" w:rsidP="00757CAE">
            <w:pPr>
              <w:pStyle w:val="TAL"/>
              <w:rPr>
                <w:rFonts w:eastAsia="Batang"/>
              </w:rPr>
            </w:pPr>
            <w:r w:rsidRPr="007C1AFD">
              <w:rPr>
                <w:rFonts w:eastAsia="Batang"/>
              </w:rPr>
              <w:t>1</w:t>
            </w:r>
          </w:p>
        </w:tc>
        <w:tc>
          <w:tcPr>
            <w:tcW w:w="2207" w:type="dxa"/>
          </w:tcPr>
          <w:p w:rsidR="00930F85" w:rsidRPr="007C1AFD" w:rsidRDefault="00930F85" w:rsidP="00757CAE">
            <w:pPr>
              <w:pStyle w:val="TAL"/>
              <w:rPr>
                <w:rFonts w:eastAsia="Batang"/>
              </w:rPr>
            </w:pPr>
            <w:r w:rsidRPr="007C1AFD">
              <w:t>PatchUpdate</w:t>
            </w:r>
          </w:p>
        </w:tc>
        <w:tc>
          <w:tcPr>
            <w:tcW w:w="5758" w:type="dxa"/>
          </w:tcPr>
          <w:p w:rsidR="00930F85" w:rsidRPr="007C1AFD" w:rsidRDefault="00930F85" w:rsidP="00757CAE">
            <w:pPr>
              <w:pStyle w:val="TAL"/>
              <w:rPr>
                <w:rFonts w:eastAsia="Batang" w:cs="Arial"/>
                <w:szCs w:val="18"/>
              </w:rPr>
            </w:pPr>
            <w:r w:rsidRPr="007C1AFD">
              <w:rPr>
                <w:rFonts w:cs="Arial"/>
                <w:szCs w:val="18"/>
              </w:rPr>
              <w:t xml:space="preserve">Indicates the support of the PATCH method for updating an </w:t>
            </w:r>
            <w:r w:rsidRPr="007C1AFD">
              <w:t>Individual SEAL Location Reporting Configuration resource</w:t>
            </w:r>
            <w:r w:rsidRPr="007C1AFD">
              <w:rPr>
                <w:rFonts w:cs="Arial"/>
                <w:szCs w:val="18"/>
              </w:rPr>
              <w:t>.</w:t>
            </w:r>
          </w:p>
        </w:tc>
      </w:tr>
      <w:tr w:rsidR="003F46BF" w:rsidRPr="007C1AFD" w:rsidTr="00987F10">
        <w:trPr>
          <w:jc w:val="center"/>
        </w:trPr>
        <w:tc>
          <w:tcPr>
            <w:tcW w:w="1529" w:type="dxa"/>
          </w:tcPr>
          <w:p w:rsidR="003F46BF" w:rsidRPr="007C1AFD" w:rsidRDefault="003F46BF" w:rsidP="003F46BF">
            <w:pPr>
              <w:pStyle w:val="TAL"/>
              <w:rPr>
                <w:rFonts w:eastAsia="Batang"/>
              </w:rPr>
            </w:pPr>
            <w:r>
              <w:rPr>
                <w:rFonts w:eastAsia="Batang"/>
              </w:rPr>
              <w:t>2</w:t>
            </w:r>
          </w:p>
        </w:tc>
        <w:tc>
          <w:tcPr>
            <w:tcW w:w="2207" w:type="dxa"/>
          </w:tcPr>
          <w:p w:rsidR="003F46BF" w:rsidRPr="007C1AFD" w:rsidRDefault="003F46BF" w:rsidP="003F46BF">
            <w:pPr>
              <w:pStyle w:val="TAL"/>
            </w:pPr>
            <w:r>
              <w:t>ValSrvArea</w:t>
            </w:r>
          </w:p>
        </w:tc>
        <w:tc>
          <w:tcPr>
            <w:tcW w:w="5758" w:type="dxa"/>
          </w:tcPr>
          <w:p w:rsidR="00CD1B25" w:rsidRDefault="00CD1B25" w:rsidP="00CD1B25">
            <w:pPr>
              <w:pStyle w:val="TAL"/>
              <w:rPr>
                <w:rFonts w:cs="Arial"/>
                <w:szCs w:val="18"/>
              </w:rPr>
            </w:pPr>
            <w:r>
              <w:rPr>
                <w:rFonts w:cs="Arial"/>
                <w:szCs w:val="18"/>
              </w:rPr>
              <w:t>This feature indicates the support of VAL service area ID functionality as part of phase-3 of the enhancements to the SEAL framework.</w:t>
            </w:r>
          </w:p>
          <w:p w:rsidR="00CD1B25" w:rsidRDefault="00CD1B25" w:rsidP="00CD1B25">
            <w:pPr>
              <w:pStyle w:val="TAL"/>
              <w:rPr>
                <w:rFonts w:cs="Arial"/>
                <w:szCs w:val="18"/>
              </w:rPr>
            </w:pPr>
          </w:p>
          <w:p w:rsidR="00CD1B25" w:rsidRDefault="00CD1B25" w:rsidP="00CD1B25">
            <w:pPr>
              <w:pStyle w:val="TAL"/>
              <w:rPr>
                <w:rFonts w:cs="Arial"/>
                <w:szCs w:val="18"/>
              </w:rPr>
            </w:pPr>
            <w:r>
              <w:rPr>
                <w:rFonts w:cs="Arial"/>
                <w:szCs w:val="18"/>
              </w:rPr>
              <w:t>The following functionalities are supported:</w:t>
            </w:r>
          </w:p>
          <w:p w:rsidR="003F46BF" w:rsidRPr="007C1AFD" w:rsidRDefault="00CD1B25" w:rsidP="00301276">
            <w:pPr>
              <w:pStyle w:val="TAL"/>
              <w:ind w:left="284" w:hanging="284"/>
              <w:rPr>
                <w:rFonts w:cs="Arial"/>
                <w:szCs w:val="18"/>
              </w:rPr>
            </w:pPr>
            <w:r w:rsidRPr="00686B61">
              <w:rPr>
                <w:rFonts w:eastAsia="Batang" w:cs="Arial"/>
                <w:szCs w:val="18"/>
              </w:rPr>
              <w:t>-</w:t>
            </w:r>
            <w:r>
              <w:rPr>
                <w:rFonts w:eastAsia="Batang" w:cs="Arial"/>
                <w:szCs w:val="18"/>
              </w:rPr>
              <w:tab/>
            </w:r>
            <w:r w:rsidRPr="00702E1C">
              <w:rPr>
                <w:rFonts w:eastAsia="SimSun"/>
              </w:rPr>
              <w:t>Support</w:t>
            </w:r>
            <w:r>
              <w:rPr>
                <w:rFonts w:eastAsia="Batang" w:cs="Arial"/>
                <w:szCs w:val="18"/>
              </w:rPr>
              <w:t xml:space="preserve"> the usage of the VAL service area identifier to identify a VAL service area.</w:t>
            </w:r>
          </w:p>
        </w:tc>
      </w:tr>
      <w:tr w:rsidR="00E453F9" w:rsidRPr="007C1AFD" w:rsidTr="00987F10">
        <w:trPr>
          <w:jc w:val="center"/>
        </w:trPr>
        <w:tc>
          <w:tcPr>
            <w:tcW w:w="1529" w:type="dxa"/>
          </w:tcPr>
          <w:p w:rsidR="00E453F9" w:rsidRDefault="00E453F9" w:rsidP="00E453F9">
            <w:pPr>
              <w:pStyle w:val="TAL"/>
              <w:rPr>
                <w:rFonts w:eastAsia="Batang"/>
              </w:rPr>
            </w:pPr>
            <w:r>
              <w:rPr>
                <w:rFonts w:eastAsia="Batang"/>
              </w:rPr>
              <w:t>3</w:t>
            </w:r>
          </w:p>
        </w:tc>
        <w:tc>
          <w:tcPr>
            <w:tcW w:w="2207" w:type="dxa"/>
          </w:tcPr>
          <w:p w:rsidR="00E453F9" w:rsidRDefault="00E453F9" w:rsidP="00E453F9">
            <w:pPr>
              <w:pStyle w:val="TAL"/>
            </w:pPr>
            <w:r>
              <w:rPr>
                <w:rFonts w:cs="Arial"/>
                <w:szCs w:val="18"/>
              </w:rPr>
              <w:t>TriggeringCriteria</w:t>
            </w:r>
          </w:p>
        </w:tc>
        <w:tc>
          <w:tcPr>
            <w:tcW w:w="5758" w:type="dxa"/>
          </w:tcPr>
          <w:p w:rsidR="00E453F9" w:rsidRDefault="00E453F9" w:rsidP="00E453F9">
            <w:pPr>
              <w:pStyle w:val="TAL"/>
              <w:rPr>
                <w:rFonts w:cs="Arial"/>
                <w:szCs w:val="18"/>
              </w:rPr>
            </w:pPr>
            <w:r>
              <w:rPr>
                <w:rFonts w:cs="Arial"/>
                <w:szCs w:val="18"/>
              </w:rPr>
              <w:t>Indicates the support of the triggering criteria for the location reporting trigger as a part of the enhancements to the SEAL framework.</w:t>
            </w:r>
          </w:p>
          <w:p w:rsidR="00E453F9" w:rsidRDefault="00E453F9" w:rsidP="00E453F9">
            <w:pPr>
              <w:pStyle w:val="TAL"/>
              <w:rPr>
                <w:rFonts w:cs="Arial"/>
                <w:szCs w:val="18"/>
              </w:rPr>
            </w:pPr>
          </w:p>
          <w:p w:rsidR="00E453F9" w:rsidRDefault="00E453F9" w:rsidP="00E453F9">
            <w:pPr>
              <w:pStyle w:val="TAL"/>
              <w:rPr>
                <w:rFonts w:cs="Arial"/>
                <w:szCs w:val="18"/>
              </w:rPr>
            </w:pPr>
            <w:r>
              <w:rPr>
                <w:rFonts w:cs="Arial"/>
                <w:szCs w:val="18"/>
              </w:rPr>
              <w:t>The following functionalities are supported:</w:t>
            </w:r>
          </w:p>
          <w:p w:rsidR="00E453F9" w:rsidRDefault="00E453F9" w:rsidP="00A50F7E">
            <w:pPr>
              <w:pStyle w:val="TAL"/>
              <w:ind w:left="284" w:hanging="284"/>
              <w:rPr>
                <w:rFonts w:cs="Arial"/>
                <w:szCs w:val="18"/>
              </w:rPr>
            </w:pPr>
            <w:r w:rsidRPr="0090554A">
              <w:rPr>
                <w:rFonts w:cs="Arial"/>
                <w:szCs w:val="18"/>
              </w:rPr>
              <w:t>-</w:t>
            </w:r>
            <w:r>
              <w:rPr>
                <w:rFonts w:cs="Arial"/>
                <w:szCs w:val="18"/>
              </w:rPr>
              <w:tab/>
              <w:t>Support location reporting based on triggering criteria information.</w:t>
            </w:r>
          </w:p>
        </w:tc>
      </w:tr>
      <w:tr w:rsidR="001A4EA4" w:rsidRPr="007C1AFD" w:rsidTr="00987F10">
        <w:trPr>
          <w:jc w:val="center"/>
        </w:trPr>
        <w:tc>
          <w:tcPr>
            <w:tcW w:w="1529" w:type="dxa"/>
          </w:tcPr>
          <w:p w:rsidR="001A4EA4" w:rsidRDefault="001A4EA4" w:rsidP="001A4EA4">
            <w:pPr>
              <w:pStyle w:val="TAL"/>
              <w:rPr>
                <w:rFonts w:eastAsia="Batang"/>
              </w:rPr>
            </w:pPr>
            <w:r>
              <w:rPr>
                <w:rFonts w:eastAsia="Batang"/>
              </w:rPr>
              <w:t>4</w:t>
            </w:r>
          </w:p>
        </w:tc>
        <w:tc>
          <w:tcPr>
            <w:tcW w:w="2207" w:type="dxa"/>
          </w:tcPr>
          <w:p w:rsidR="001A4EA4" w:rsidRDefault="001A4EA4" w:rsidP="001A4EA4">
            <w:pPr>
              <w:pStyle w:val="TAL"/>
              <w:rPr>
                <w:rFonts w:cs="Arial"/>
                <w:szCs w:val="18"/>
              </w:rPr>
            </w:pPr>
            <w:r>
              <w:rPr>
                <w:rFonts w:cs="Arial"/>
                <w:szCs w:val="18"/>
              </w:rPr>
              <w:t>NotifSupport</w:t>
            </w:r>
          </w:p>
        </w:tc>
        <w:tc>
          <w:tcPr>
            <w:tcW w:w="5758" w:type="dxa"/>
          </w:tcPr>
          <w:p w:rsidR="001A4EA4" w:rsidRDefault="001A4EA4" w:rsidP="001A4EA4">
            <w:pPr>
              <w:pStyle w:val="TAL"/>
              <w:rPr>
                <w:rFonts w:cs="Arial"/>
                <w:szCs w:val="18"/>
              </w:rPr>
            </w:pPr>
            <w:r>
              <w:rPr>
                <w:rFonts w:cs="Arial"/>
                <w:szCs w:val="18"/>
              </w:rPr>
              <w:t>Indicates the support of the notification service operation.</w:t>
            </w:r>
          </w:p>
        </w:tc>
      </w:tr>
    </w:tbl>
    <w:p w:rsidR="006C7047" w:rsidRPr="007C1AFD" w:rsidRDefault="006C7047">
      <w:pPr>
        <w:rPr>
          <w:lang w:eastAsia="zh-CN"/>
        </w:rPr>
      </w:pPr>
    </w:p>
    <w:p w:rsidR="00176DEB" w:rsidRPr="007C1AFD" w:rsidRDefault="00176DEB" w:rsidP="00176DEB">
      <w:pPr>
        <w:pStyle w:val="Heading3"/>
        <w:rPr>
          <w:lang w:eastAsia="zh-CN"/>
        </w:rPr>
      </w:pPr>
      <w:bookmarkStart w:id="3150" w:name="_Toc74770073"/>
      <w:bookmarkStart w:id="3151" w:name="_Toc90661475"/>
      <w:bookmarkStart w:id="3152" w:name="_Toc138754992"/>
      <w:bookmarkStart w:id="3153" w:name="_Toc151885713"/>
      <w:bookmarkStart w:id="3154" w:name="_Toc152075778"/>
      <w:bookmarkStart w:id="3155" w:name="_Toc153793494"/>
      <w:r w:rsidRPr="007C1AFD">
        <w:rPr>
          <w:lang w:eastAsia="zh-CN"/>
        </w:rPr>
        <w:t>7.1.2</w:t>
      </w:r>
      <w:r w:rsidRPr="007C1AFD">
        <w:rPr>
          <w:lang w:eastAsia="zh-CN"/>
        </w:rPr>
        <w:tab/>
      </w:r>
      <w:r w:rsidRPr="007C1AFD">
        <w:t>SS_LocationAreaInfoRetrieval</w:t>
      </w:r>
      <w:r w:rsidRPr="007C1AFD">
        <w:rPr>
          <w:lang w:eastAsia="zh-CN"/>
        </w:rPr>
        <w:t xml:space="preserve"> API</w:t>
      </w:r>
      <w:bookmarkEnd w:id="3150"/>
      <w:bookmarkEnd w:id="3151"/>
      <w:bookmarkEnd w:id="3152"/>
      <w:bookmarkEnd w:id="3153"/>
      <w:bookmarkEnd w:id="3154"/>
      <w:bookmarkEnd w:id="3155"/>
    </w:p>
    <w:p w:rsidR="00176DEB" w:rsidRPr="007C1AFD" w:rsidRDefault="00176DEB" w:rsidP="00176DEB">
      <w:pPr>
        <w:pStyle w:val="Heading4"/>
        <w:rPr>
          <w:lang w:eastAsia="zh-CN"/>
        </w:rPr>
      </w:pPr>
      <w:bookmarkStart w:id="3156" w:name="_Toc74770074"/>
      <w:bookmarkStart w:id="3157" w:name="_Toc90661476"/>
      <w:bookmarkStart w:id="3158" w:name="_Toc138754993"/>
      <w:bookmarkStart w:id="3159" w:name="_Toc151885714"/>
      <w:bookmarkStart w:id="3160" w:name="_Toc152075779"/>
      <w:bookmarkStart w:id="3161" w:name="_Toc153793495"/>
      <w:r w:rsidRPr="007C1AFD">
        <w:rPr>
          <w:lang w:eastAsia="zh-CN"/>
        </w:rPr>
        <w:t>7.1.2.1</w:t>
      </w:r>
      <w:r w:rsidRPr="007C1AFD">
        <w:rPr>
          <w:lang w:eastAsia="zh-CN"/>
        </w:rPr>
        <w:tab/>
        <w:t>API URI</w:t>
      </w:r>
      <w:bookmarkEnd w:id="3156"/>
      <w:bookmarkEnd w:id="3157"/>
      <w:bookmarkEnd w:id="3158"/>
      <w:bookmarkEnd w:id="3159"/>
      <w:bookmarkEnd w:id="3160"/>
      <w:bookmarkEnd w:id="3161"/>
    </w:p>
    <w:p w:rsidR="00176DEB" w:rsidRPr="007C1AFD" w:rsidRDefault="00176DEB" w:rsidP="00176DEB">
      <w:pPr>
        <w:rPr>
          <w:lang w:eastAsia="zh-CN"/>
        </w:rPr>
      </w:pPr>
      <w:r w:rsidRPr="007C1AFD">
        <w:rPr>
          <w:lang w:eastAsia="zh-CN"/>
        </w:rPr>
        <w:t xml:space="preserve">The request URI used in each HTTP request from the VAL server towards the </w:t>
      </w:r>
      <w:r w:rsidRPr="007C1AFD">
        <w:t>location management server</w:t>
      </w:r>
      <w:r w:rsidRPr="007C1AFD">
        <w:rPr>
          <w:lang w:eastAsia="zh-CN"/>
        </w:rPr>
        <w:t xml:space="preserve"> shall have the structure as defined in clause 6.5 with the following clarifications:</w:t>
      </w:r>
    </w:p>
    <w:p w:rsidR="00176DEB" w:rsidRPr="007C1AFD" w:rsidRDefault="00176DEB" w:rsidP="00176DEB">
      <w:pPr>
        <w:pStyle w:val="B10"/>
      </w:pPr>
      <w:r w:rsidRPr="007C1AFD">
        <w:rPr>
          <w:lang w:eastAsia="zh-CN"/>
        </w:rPr>
        <w:t>-</w:t>
      </w:r>
      <w:r w:rsidRPr="007C1AFD">
        <w:rPr>
          <w:lang w:eastAsia="zh-CN"/>
        </w:rPr>
        <w:tab/>
        <w:t>The &lt;</w:t>
      </w:r>
      <w:r w:rsidRPr="007C1AFD">
        <w:t>apiName&gt;</w:t>
      </w:r>
      <w:r w:rsidRPr="007C1AFD">
        <w:rPr>
          <w:b/>
        </w:rPr>
        <w:t xml:space="preserve"> </w:t>
      </w:r>
      <w:r w:rsidRPr="007C1AFD">
        <w:t>shall be "ss-lair".</w:t>
      </w:r>
    </w:p>
    <w:p w:rsidR="00176DEB" w:rsidRPr="007C1AFD" w:rsidRDefault="00176DEB" w:rsidP="00176DEB">
      <w:pPr>
        <w:pStyle w:val="B10"/>
      </w:pPr>
      <w:r w:rsidRPr="007C1AFD">
        <w:t>-</w:t>
      </w:r>
      <w:r w:rsidRPr="007C1AFD">
        <w:tab/>
        <w:t>The &lt;apiVersion&gt; shall be "v1".</w:t>
      </w:r>
    </w:p>
    <w:p w:rsidR="00176DEB" w:rsidRPr="007C1AFD" w:rsidRDefault="00176DEB" w:rsidP="00176DEB">
      <w:pPr>
        <w:pStyle w:val="B10"/>
        <w:rPr>
          <w:lang w:eastAsia="zh-CN"/>
        </w:rPr>
      </w:pPr>
      <w:r w:rsidRPr="007C1AFD">
        <w:t>-</w:t>
      </w:r>
      <w:r w:rsidRPr="007C1AFD">
        <w:tab/>
        <w:t>The &lt;apiSpecificSuffixes&gt; shall be set as described in clause</w:t>
      </w:r>
      <w:r w:rsidRPr="007C1AFD">
        <w:rPr>
          <w:lang w:eastAsia="zh-CN"/>
        </w:rPr>
        <w:t> 7.1.2.2.</w:t>
      </w:r>
    </w:p>
    <w:p w:rsidR="00176DEB" w:rsidRPr="007C1AFD" w:rsidRDefault="00176DEB" w:rsidP="00176DEB">
      <w:pPr>
        <w:pStyle w:val="Heading4"/>
        <w:rPr>
          <w:lang w:eastAsia="zh-CN"/>
        </w:rPr>
      </w:pPr>
      <w:bookmarkStart w:id="3162" w:name="_Toc74770075"/>
      <w:bookmarkStart w:id="3163" w:name="_Toc90661477"/>
      <w:bookmarkStart w:id="3164" w:name="_Toc138754994"/>
      <w:bookmarkStart w:id="3165" w:name="_Toc151885715"/>
      <w:bookmarkStart w:id="3166" w:name="_Toc152075780"/>
      <w:bookmarkStart w:id="3167" w:name="_Toc153793496"/>
      <w:r w:rsidRPr="007C1AFD">
        <w:rPr>
          <w:lang w:eastAsia="zh-CN"/>
        </w:rPr>
        <w:t>7.1.2.2</w:t>
      </w:r>
      <w:r w:rsidRPr="007C1AFD">
        <w:rPr>
          <w:lang w:eastAsia="zh-CN"/>
        </w:rPr>
        <w:tab/>
        <w:t>Resources</w:t>
      </w:r>
      <w:bookmarkEnd w:id="3162"/>
      <w:bookmarkEnd w:id="3163"/>
      <w:bookmarkEnd w:id="3164"/>
      <w:bookmarkEnd w:id="3165"/>
      <w:bookmarkEnd w:id="3166"/>
      <w:bookmarkEnd w:id="3167"/>
    </w:p>
    <w:p w:rsidR="00176DEB" w:rsidRDefault="00176DEB" w:rsidP="00176DEB">
      <w:pPr>
        <w:pStyle w:val="Heading5"/>
        <w:rPr>
          <w:lang w:eastAsia="zh-CN"/>
        </w:rPr>
      </w:pPr>
      <w:bookmarkStart w:id="3168" w:name="_Toc74770076"/>
      <w:bookmarkStart w:id="3169" w:name="_Toc90661478"/>
      <w:bookmarkStart w:id="3170" w:name="_Toc138754995"/>
      <w:bookmarkStart w:id="3171" w:name="_Toc151885716"/>
      <w:bookmarkStart w:id="3172" w:name="_Toc152075781"/>
      <w:bookmarkStart w:id="3173" w:name="_Toc153793497"/>
      <w:r w:rsidRPr="007C1AFD">
        <w:rPr>
          <w:lang w:eastAsia="zh-CN"/>
        </w:rPr>
        <w:t>7.1.2.2.1</w:t>
      </w:r>
      <w:r w:rsidRPr="007C1AFD">
        <w:rPr>
          <w:lang w:eastAsia="zh-CN"/>
        </w:rPr>
        <w:tab/>
        <w:t>Overview</w:t>
      </w:r>
      <w:bookmarkEnd w:id="3168"/>
      <w:bookmarkEnd w:id="3169"/>
      <w:bookmarkEnd w:id="3170"/>
      <w:bookmarkEnd w:id="3171"/>
      <w:bookmarkEnd w:id="3172"/>
      <w:bookmarkEnd w:id="3173"/>
    </w:p>
    <w:p w:rsidR="00213582" w:rsidRDefault="00213582" w:rsidP="00213582">
      <w:r>
        <w:t>This clause describes the structure for the Resource URIs and the resources and methods used for the service.</w:t>
      </w:r>
    </w:p>
    <w:p w:rsidR="00213582" w:rsidRPr="00213582" w:rsidRDefault="00213582" w:rsidP="007C406A">
      <w:pPr>
        <w:rPr>
          <w:lang w:eastAsia="zh-CN"/>
        </w:rPr>
      </w:pPr>
      <w:r>
        <w:t>Figure 7.1.2.2.1-1 depicts the resource URIs structure for the SS_LocationAreaInfoRetrieval API.</w:t>
      </w:r>
    </w:p>
    <w:p w:rsidR="00176DEB" w:rsidRPr="007C1AFD" w:rsidRDefault="00AA712B" w:rsidP="007C1AFD">
      <w:pPr>
        <w:pStyle w:val="TH"/>
      </w:pPr>
      <w:r>
        <w:object w:dxaOrig="4201" w:dyaOrig="2251">
          <v:shape id="_x0000_i1028" type="#_x0000_t75" style="width:210pt;height:112pt" o:ole="">
            <v:imagedata r:id="rId15" o:title=""/>
          </v:shape>
          <o:OLEObject Type="Embed" ProgID="Visio.Drawing.15" ShapeID="_x0000_i1028" DrawAspect="Content" ObjectID="_1771925180" r:id="rId16"/>
        </w:object>
      </w:r>
    </w:p>
    <w:p w:rsidR="00176DEB" w:rsidRPr="007C1AFD" w:rsidRDefault="00C5599E" w:rsidP="00176DEB">
      <w:pPr>
        <w:pStyle w:val="TF"/>
      </w:pPr>
      <w:r w:rsidRPr="007C1AFD">
        <w:t>Figure</w:t>
      </w:r>
      <w:r>
        <w:t> </w:t>
      </w:r>
      <w:r w:rsidR="00176DEB" w:rsidRPr="007C1AFD">
        <w:t>7.1.2.2.1-1: Resource URI structure of the SS_LocationAreaInfoRetrieval API</w:t>
      </w:r>
    </w:p>
    <w:p w:rsidR="00176DEB" w:rsidRPr="007C1AFD" w:rsidRDefault="00176DEB" w:rsidP="00176DEB">
      <w:r w:rsidRPr="007C1AFD">
        <w:t>Table 7.1.2.2.1-1 provides an overview of the resources and applicable HTTP methods.</w:t>
      </w:r>
    </w:p>
    <w:p w:rsidR="00176DEB" w:rsidRPr="007C1AFD" w:rsidRDefault="00176DEB" w:rsidP="00176DEB">
      <w:pPr>
        <w:pStyle w:val="TH"/>
      </w:pPr>
      <w:r w:rsidRPr="007C1AFD">
        <w:t>Table 7.1.2.2.1-1: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4"/>
        <w:gridCol w:w="3053"/>
        <w:gridCol w:w="1225"/>
        <w:gridCol w:w="2908"/>
      </w:tblGrid>
      <w:tr w:rsidR="00176DEB" w:rsidRPr="007C1AFD" w:rsidTr="00987F10">
        <w:trPr>
          <w:jc w:val="center"/>
        </w:trPr>
        <w:tc>
          <w:tcPr>
            <w:tcW w:w="1269" w:type="pct"/>
            <w:shd w:val="clear" w:color="auto" w:fill="C0C0C0"/>
            <w:vAlign w:val="center"/>
            <w:hideMark/>
          </w:tcPr>
          <w:p w:rsidR="00176DEB" w:rsidRPr="007C1AFD" w:rsidRDefault="00176DEB" w:rsidP="00F22322">
            <w:pPr>
              <w:pStyle w:val="TAH"/>
            </w:pPr>
            <w:r w:rsidRPr="007C1AFD">
              <w:t>Resource name</w:t>
            </w:r>
          </w:p>
        </w:tc>
        <w:tc>
          <w:tcPr>
            <w:tcW w:w="1585" w:type="pct"/>
            <w:shd w:val="clear" w:color="auto" w:fill="C0C0C0"/>
            <w:vAlign w:val="center"/>
            <w:hideMark/>
          </w:tcPr>
          <w:p w:rsidR="00176DEB" w:rsidRPr="007C1AFD" w:rsidRDefault="00176DEB" w:rsidP="00F22322">
            <w:pPr>
              <w:pStyle w:val="TAH"/>
            </w:pPr>
            <w:r w:rsidRPr="007C1AFD">
              <w:t>Resource URI</w:t>
            </w:r>
          </w:p>
        </w:tc>
        <w:tc>
          <w:tcPr>
            <w:tcW w:w="636" w:type="pct"/>
            <w:shd w:val="clear" w:color="auto" w:fill="C0C0C0"/>
            <w:vAlign w:val="center"/>
            <w:hideMark/>
          </w:tcPr>
          <w:p w:rsidR="00176DEB" w:rsidRPr="007C1AFD" w:rsidRDefault="00176DEB" w:rsidP="00F22322">
            <w:pPr>
              <w:pStyle w:val="TAH"/>
            </w:pPr>
            <w:r w:rsidRPr="007C1AFD">
              <w:t>HTTP method or custom operation</w:t>
            </w:r>
          </w:p>
        </w:tc>
        <w:tc>
          <w:tcPr>
            <w:tcW w:w="1510" w:type="pct"/>
            <w:shd w:val="clear" w:color="auto" w:fill="C0C0C0"/>
            <w:vAlign w:val="center"/>
            <w:hideMark/>
          </w:tcPr>
          <w:p w:rsidR="00176DEB" w:rsidRPr="007C1AFD" w:rsidRDefault="00176DEB" w:rsidP="00F22322">
            <w:pPr>
              <w:pStyle w:val="TAH"/>
            </w:pPr>
            <w:r w:rsidRPr="007C1AFD">
              <w:t>Description</w:t>
            </w:r>
          </w:p>
        </w:tc>
      </w:tr>
      <w:tr w:rsidR="00176DEB" w:rsidRPr="007C1AFD" w:rsidTr="00987F10">
        <w:trPr>
          <w:jc w:val="center"/>
        </w:trPr>
        <w:tc>
          <w:tcPr>
            <w:tcW w:w="1269" w:type="pct"/>
            <w:shd w:val="clear" w:color="auto" w:fill="auto"/>
          </w:tcPr>
          <w:p w:rsidR="00176DEB" w:rsidRPr="007C1AFD" w:rsidRDefault="00176DEB" w:rsidP="00F22322">
            <w:pPr>
              <w:pStyle w:val="TF"/>
              <w:jc w:val="left"/>
            </w:pPr>
            <w:r w:rsidRPr="007C1AFD">
              <w:rPr>
                <w:b w:val="0"/>
              </w:rPr>
              <w:t>Location Information</w:t>
            </w:r>
          </w:p>
        </w:tc>
        <w:tc>
          <w:tcPr>
            <w:tcW w:w="1585" w:type="pct"/>
            <w:shd w:val="clear" w:color="auto" w:fill="auto"/>
          </w:tcPr>
          <w:p w:rsidR="00176DEB" w:rsidRPr="007C1AFD" w:rsidRDefault="00176DEB" w:rsidP="00AA712B">
            <w:pPr>
              <w:pStyle w:val="TF"/>
              <w:jc w:val="left"/>
            </w:pPr>
            <w:r w:rsidRPr="007C1AFD">
              <w:rPr>
                <w:b w:val="0"/>
              </w:rPr>
              <w:t>/location-</w:t>
            </w:r>
            <w:r w:rsidR="00AA712B">
              <w:rPr>
                <w:b w:val="0"/>
              </w:rPr>
              <w:t>retrievals</w:t>
            </w:r>
          </w:p>
        </w:tc>
        <w:tc>
          <w:tcPr>
            <w:tcW w:w="636" w:type="pct"/>
            <w:shd w:val="clear" w:color="auto" w:fill="auto"/>
          </w:tcPr>
          <w:p w:rsidR="00176DEB" w:rsidRPr="007C1AFD" w:rsidRDefault="00176DEB" w:rsidP="00F22322">
            <w:pPr>
              <w:pStyle w:val="TAL"/>
            </w:pPr>
            <w:r w:rsidRPr="007C1AFD">
              <w:t>GET</w:t>
            </w:r>
          </w:p>
        </w:tc>
        <w:tc>
          <w:tcPr>
            <w:tcW w:w="1510" w:type="pct"/>
            <w:shd w:val="clear" w:color="auto" w:fill="auto"/>
          </w:tcPr>
          <w:p w:rsidR="00176DEB" w:rsidRPr="007C1AFD" w:rsidRDefault="00176DEB" w:rsidP="00F22322">
            <w:pPr>
              <w:pStyle w:val="TAL"/>
            </w:pPr>
            <w:r w:rsidRPr="007C1AFD">
              <w:t>Obtains the UE(s) information in an application defined proximity range of a location.</w:t>
            </w:r>
          </w:p>
        </w:tc>
      </w:tr>
    </w:tbl>
    <w:p w:rsidR="00176DEB" w:rsidRPr="007C1AFD" w:rsidRDefault="00176DEB" w:rsidP="00176DEB">
      <w:pPr>
        <w:rPr>
          <w:lang w:eastAsia="zh-CN"/>
        </w:rPr>
      </w:pPr>
    </w:p>
    <w:p w:rsidR="00176DEB" w:rsidRPr="007C1AFD" w:rsidRDefault="00176DEB" w:rsidP="00176DEB">
      <w:pPr>
        <w:pStyle w:val="Heading5"/>
        <w:rPr>
          <w:lang w:eastAsia="zh-CN"/>
        </w:rPr>
      </w:pPr>
      <w:bookmarkStart w:id="3174" w:name="_Toc74770077"/>
      <w:bookmarkStart w:id="3175" w:name="_Toc90661479"/>
      <w:bookmarkStart w:id="3176" w:name="_Toc138754996"/>
      <w:bookmarkStart w:id="3177" w:name="_Toc151885717"/>
      <w:bookmarkStart w:id="3178" w:name="_Toc152075782"/>
      <w:bookmarkStart w:id="3179" w:name="_Toc153793498"/>
      <w:r w:rsidRPr="007C1AFD">
        <w:rPr>
          <w:lang w:eastAsia="zh-CN"/>
        </w:rPr>
        <w:t>7.1.2.2.2</w:t>
      </w:r>
      <w:r w:rsidRPr="007C1AFD">
        <w:rPr>
          <w:lang w:eastAsia="zh-CN"/>
        </w:rPr>
        <w:tab/>
        <w:t xml:space="preserve">Resource: </w:t>
      </w:r>
      <w:bookmarkEnd w:id="3174"/>
      <w:r w:rsidRPr="007C1AFD">
        <w:t>Location Information</w:t>
      </w:r>
      <w:bookmarkEnd w:id="3175"/>
      <w:bookmarkEnd w:id="3176"/>
      <w:bookmarkEnd w:id="3177"/>
      <w:bookmarkEnd w:id="3178"/>
      <w:bookmarkEnd w:id="3179"/>
    </w:p>
    <w:p w:rsidR="00176DEB" w:rsidRPr="007C1AFD" w:rsidRDefault="00176DEB" w:rsidP="00176DEB">
      <w:pPr>
        <w:pStyle w:val="Heading6"/>
        <w:rPr>
          <w:lang w:eastAsia="zh-CN"/>
        </w:rPr>
      </w:pPr>
      <w:bookmarkStart w:id="3180" w:name="_Toc74770078"/>
      <w:bookmarkStart w:id="3181" w:name="_Toc90661480"/>
      <w:bookmarkStart w:id="3182" w:name="_Toc138754997"/>
      <w:bookmarkStart w:id="3183" w:name="_Toc151885718"/>
      <w:bookmarkStart w:id="3184" w:name="_Toc152075783"/>
      <w:bookmarkStart w:id="3185" w:name="_Toc153793499"/>
      <w:r w:rsidRPr="007C1AFD">
        <w:rPr>
          <w:lang w:eastAsia="zh-CN"/>
        </w:rPr>
        <w:t>7.1.2.2.2.1</w:t>
      </w:r>
      <w:r w:rsidRPr="007C1AFD">
        <w:rPr>
          <w:lang w:eastAsia="zh-CN"/>
        </w:rPr>
        <w:tab/>
        <w:t>Description</w:t>
      </w:r>
      <w:bookmarkEnd w:id="3180"/>
      <w:bookmarkEnd w:id="3181"/>
      <w:bookmarkEnd w:id="3182"/>
      <w:bookmarkEnd w:id="3183"/>
      <w:bookmarkEnd w:id="3184"/>
      <w:bookmarkEnd w:id="3185"/>
    </w:p>
    <w:p w:rsidR="00176DEB" w:rsidRPr="007C1AFD" w:rsidRDefault="00176DEB" w:rsidP="00176DEB">
      <w:pPr>
        <w:rPr>
          <w:lang w:eastAsia="zh-CN"/>
        </w:rPr>
      </w:pPr>
      <w:r w:rsidRPr="007C1AFD">
        <w:rPr>
          <w:lang w:eastAsia="zh-CN"/>
        </w:rPr>
        <w:t xml:space="preserve">The Location Information resource represents the collection of </w:t>
      </w:r>
      <w:r w:rsidRPr="007C1AFD">
        <w:t xml:space="preserve">UE(s) location information at the </w:t>
      </w:r>
      <w:r w:rsidRPr="007C1AFD">
        <w:rPr>
          <w:lang w:eastAsia="zh-CN"/>
        </w:rPr>
        <w:t xml:space="preserve">location management server. </w:t>
      </w:r>
    </w:p>
    <w:p w:rsidR="00176DEB" w:rsidRPr="007C1AFD" w:rsidRDefault="00176DEB" w:rsidP="00176DEB">
      <w:pPr>
        <w:pStyle w:val="Heading6"/>
        <w:rPr>
          <w:lang w:eastAsia="zh-CN"/>
        </w:rPr>
      </w:pPr>
      <w:bookmarkStart w:id="3186" w:name="_Toc74770079"/>
      <w:bookmarkStart w:id="3187" w:name="_Toc90661481"/>
      <w:bookmarkStart w:id="3188" w:name="_Toc138754998"/>
      <w:bookmarkStart w:id="3189" w:name="_Toc151885719"/>
      <w:bookmarkStart w:id="3190" w:name="_Toc152075784"/>
      <w:bookmarkStart w:id="3191" w:name="_Toc153793500"/>
      <w:r w:rsidRPr="007C1AFD">
        <w:rPr>
          <w:lang w:eastAsia="zh-CN"/>
        </w:rPr>
        <w:t>7.1.2.2.2.2</w:t>
      </w:r>
      <w:r w:rsidRPr="007C1AFD">
        <w:rPr>
          <w:lang w:eastAsia="zh-CN"/>
        </w:rPr>
        <w:tab/>
        <w:t>Resource Definition</w:t>
      </w:r>
      <w:bookmarkEnd w:id="3186"/>
      <w:bookmarkEnd w:id="3187"/>
      <w:bookmarkEnd w:id="3188"/>
      <w:bookmarkEnd w:id="3189"/>
      <w:bookmarkEnd w:id="3190"/>
      <w:bookmarkEnd w:id="3191"/>
    </w:p>
    <w:p w:rsidR="00176DEB" w:rsidRPr="007C1AFD" w:rsidRDefault="00176DEB" w:rsidP="00176DEB">
      <w:pPr>
        <w:rPr>
          <w:b/>
          <w:lang w:eastAsia="zh-CN"/>
        </w:rPr>
      </w:pPr>
      <w:r w:rsidRPr="007C1AFD">
        <w:rPr>
          <w:lang w:eastAsia="zh-CN"/>
        </w:rPr>
        <w:t xml:space="preserve">Resource URI: </w:t>
      </w:r>
      <w:r w:rsidRPr="007C1AFD">
        <w:rPr>
          <w:b/>
          <w:lang w:eastAsia="zh-CN"/>
        </w:rPr>
        <w:t>{apiRoot}/ss-lair/&lt;apiVersion&gt;/location-</w:t>
      </w:r>
      <w:r w:rsidR="00AA712B">
        <w:rPr>
          <w:b/>
          <w:lang w:eastAsia="zh-CN"/>
        </w:rPr>
        <w:t>retrievals</w:t>
      </w:r>
    </w:p>
    <w:p w:rsidR="00176DEB" w:rsidRPr="007C1AFD" w:rsidRDefault="00176DEB" w:rsidP="00176DEB">
      <w:pPr>
        <w:rPr>
          <w:lang w:eastAsia="zh-CN"/>
        </w:rPr>
      </w:pPr>
      <w:r w:rsidRPr="007C1AFD">
        <w:rPr>
          <w:lang w:eastAsia="zh-CN"/>
        </w:rPr>
        <w:t xml:space="preserve">This resource shall support the resource URI variables defined in the </w:t>
      </w:r>
      <w:r w:rsidR="00987F10" w:rsidRPr="007C1AFD">
        <w:rPr>
          <w:lang w:eastAsia="zh-CN"/>
        </w:rPr>
        <w:t>table</w:t>
      </w:r>
      <w:r w:rsidR="00987F10">
        <w:rPr>
          <w:lang w:eastAsia="zh-CN"/>
        </w:rPr>
        <w:t> </w:t>
      </w:r>
      <w:r w:rsidRPr="007C1AFD">
        <w:rPr>
          <w:lang w:eastAsia="zh-CN"/>
        </w:rPr>
        <w:t>7.1.2.2.2.2-1.</w:t>
      </w:r>
    </w:p>
    <w:p w:rsidR="00176DEB" w:rsidRPr="007C1AFD" w:rsidRDefault="00987F10" w:rsidP="00176DEB">
      <w:pPr>
        <w:pStyle w:val="TH"/>
        <w:rPr>
          <w:rFonts w:cs="Arial"/>
        </w:rPr>
      </w:pPr>
      <w:r w:rsidRPr="007C1AFD">
        <w:t>Table</w:t>
      </w:r>
      <w:r>
        <w:t> </w:t>
      </w:r>
      <w:r w:rsidR="00176DEB" w:rsidRPr="007C1AFD">
        <w:t>7.1.</w:t>
      </w:r>
      <w:r>
        <w:t>2</w:t>
      </w:r>
      <w:r w:rsidR="00176DEB" w:rsidRPr="007C1AFD">
        <w:t>.2.2.2-1: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347"/>
        <w:gridCol w:w="7337"/>
      </w:tblGrid>
      <w:tr w:rsidR="00176DEB" w:rsidRPr="007C1AFD" w:rsidTr="00987F10">
        <w:trPr>
          <w:jc w:val="center"/>
        </w:trPr>
        <w:tc>
          <w:tcPr>
            <w:tcW w:w="559" w:type="pct"/>
            <w:shd w:val="clear" w:color="000000" w:fill="C0C0C0"/>
            <w:hideMark/>
          </w:tcPr>
          <w:p w:rsidR="00176DEB" w:rsidRPr="007C1AFD" w:rsidRDefault="00176DEB" w:rsidP="00F22322">
            <w:pPr>
              <w:pStyle w:val="TAH"/>
            </w:pPr>
            <w:r w:rsidRPr="007C1AFD">
              <w:t>Name</w:t>
            </w:r>
          </w:p>
        </w:tc>
        <w:tc>
          <w:tcPr>
            <w:tcW w:w="689" w:type="pct"/>
            <w:shd w:val="clear" w:color="000000" w:fill="C0C0C0"/>
          </w:tcPr>
          <w:p w:rsidR="00176DEB" w:rsidRPr="007C1AFD" w:rsidRDefault="00176DEB" w:rsidP="00F22322">
            <w:pPr>
              <w:pStyle w:val="TAH"/>
            </w:pPr>
            <w:r w:rsidRPr="007C1AFD">
              <w:t>Data Type</w:t>
            </w:r>
          </w:p>
        </w:tc>
        <w:tc>
          <w:tcPr>
            <w:tcW w:w="3752" w:type="pct"/>
            <w:shd w:val="clear" w:color="000000" w:fill="C0C0C0"/>
            <w:vAlign w:val="center"/>
            <w:hideMark/>
          </w:tcPr>
          <w:p w:rsidR="00176DEB" w:rsidRPr="007C1AFD" w:rsidRDefault="00176DEB" w:rsidP="00F22322">
            <w:pPr>
              <w:pStyle w:val="TAH"/>
            </w:pPr>
            <w:r w:rsidRPr="007C1AFD">
              <w:t>Definition</w:t>
            </w:r>
          </w:p>
        </w:tc>
      </w:tr>
      <w:tr w:rsidR="00176DEB" w:rsidRPr="007C1AFD" w:rsidTr="00987F10">
        <w:trPr>
          <w:jc w:val="center"/>
        </w:trPr>
        <w:tc>
          <w:tcPr>
            <w:tcW w:w="559" w:type="pct"/>
          </w:tcPr>
          <w:p w:rsidR="00176DEB" w:rsidRPr="007C1AFD" w:rsidRDefault="00176DEB" w:rsidP="00F22322">
            <w:pPr>
              <w:pStyle w:val="TAL"/>
            </w:pPr>
            <w:r w:rsidRPr="007C1AFD">
              <w:t>apiRoot</w:t>
            </w:r>
          </w:p>
        </w:tc>
        <w:tc>
          <w:tcPr>
            <w:tcW w:w="689" w:type="pct"/>
          </w:tcPr>
          <w:p w:rsidR="00176DEB" w:rsidRPr="007C1AFD" w:rsidRDefault="00176DEB" w:rsidP="00F22322">
            <w:pPr>
              <w:pStyle w:val="TAL"/>
            </w:pPr>
            <w:r w:rsidRPr="007C1AFD">
              <w:t>string</w:t>
            </w:r>
          </w:p>
        </w:tc>
        <w:tc>
          <w:tcPr>
            <w:tcW w:w="3752" w:type="pct"/>
            <w:vAlign w:val="center"/>
          </w:tcPr>
          <w:p w:rsidR="00176DEB" w:rsidRPr="007C1AFD" w:rsidRDefault="00176DEB" w:rsidP="00F22322">
            <w:pPr>
              <w:pStyle w:val="TAL"/>
            </w:pPr>
            <w:r w:rsidRPr="007C1AFD">
              <w:t>See clause 6.5</w:t>
            </w:r>
          </w:p>
        </w:tc>
      </w:tr>
    </w:tbl>
    <w:p w:rsidR="00176DEB" w:rsidRPr="007C1AFD" w:rsidRDefault="00176DEB" w:rsidP="00176DEB">
      <w:pPr>
        <w:rPr>
          <w:lang w:eastAsia="zh-CN"/>
        </w:rPr>
      </w:pPr>
    </w:p>
    <w:p w:rsidR="00176DEB" w:rsidRPr="007C1AFD" w:rsidRDefault="00176DEB" w:rsidP="00176DEB">
      <w:pPr>
        <w:pStyle w:val="Heading6"/>
        <w:rPr>
          <w:lang w:eastAsia="zh-CN"/>
        </w:rPr>
      </w:pPr>
      <w:bookmarkStart w:id="3192" w:name="_Toc74770080"/>
      <w:bookmarkStart w:id="3193" w:name="_Toc90661482"/>
      <w:bookmarkStart w:id="3194" w:name="_Toc138754999"/>
      <w:bookmarkStart w:id="3195" w:name="_Toc151885720"/>
      <w:bookmarkStart w:id="3196" w:name="_Toc152075785"/>
      <w:bookmarkStart w:id="3197" w:name="_Toc153793501"/>
      <w:r w:rsidRPr="007C1AFD">
        <w:rPr>
          <w:lang w:eastAsia="zh-CN"/>
        </w:rPr>
        <w:t>7.1.2.2.2.3</w:t>
      </w:r>
      <w:r w:rsidRPr="007C1AFD">
        <w:rPr>
          <w:lang w:eastAsia="zh-CN"/>
        </w:rPr>
        <w:tab/>
        <w:t>Resource Standard Methods</w:t>
      </w:r>
      <w:bookmarkEnd w:id="3192"/>
      <w:bookmarkEnd w:id="3193"/>
      <w:bookmarkEnd w:id="3194"/>
      <w:bookmarkEnd w:id="3195"/>
      <w:bookmarkEnd w:id="3196"/>
      <w:bookmarkEnd w:id="3197"/>
    </w:p>
    <w:p w:rsidR="00176DEB" w:rsidRPr="007C1AFD" w:rsidRDefault="00176DEB" w:rsidP="00176DEB">
      <w:pPr>
        <w:pStyle w:val="Heading7"/>
        <w:rPr>
          <w:lang w:eastAsia="zh-CN"/>
        </w:rPr>
      </w:pPr>
      <w:bookmarkStart w:id="3198" w:name="_Toc74770081"/>
      <w:bookmarkStart w:id="3199" w:name="_Toc90661483"/>
      <w:bookmarkStart w:id="3200" w:name="_Toc138755000"/>
      <w:bookmarkStart w:id="3201" w:name="_Toc151885721"/>
      <w:bookmarkStart w:id="3202" w:name="_Toc152075786"/>
      <w:bookmarkStart w:id="3203" w:name="_Toc153793502"/>
      <w:r w:rsidRPr="007C1AFD">
        <w:rPr>
          <w:lang w:eastAsia="zh-CN"/>
        </w:rPr>
        <w:t>7.1.2.2.2.3.1</w:t>
      </w:r>
      <w:r w:rsidRPr="007C1AFD">
        <w:rPr>
          <w:lang w:eastAsia="zh-CN"/>
        </w:rPr>
        <w:tab/>
        <w:t>GET</w:t>
      </w:r>
      <w:bookmarkEnd w:id="3198"/>
      <w:bookmarkEnd w:id="3199"/>
      <w:bookmarkEnd w:id="3200"/>
      <w:bookmarkEnd w:id="3201"/>
      <w:bookmarkEnd w:id="3202"/>
      <w:bookmarkEnd w:id="3203"/>
    </w:p>
    <w:p w:rsidR="00176DEB" w:rsidRPr="007C1AFD" w:rsidRDefault="00176DEB" w:rsidP="00176DEB">
      <w:pPr>
        <w:pStyle w:val="TH"/>
        <w:jc w:val="left"/>
        <w:rPr>
          <w:rFonts w:ascii="Times New Roman" w:hAnsi="Times New Roman"/>
          <w:b w:val="0"/>
        </w:rPr>
      </w:pPr>
      <w:r w:rsidRPr="007C1AFD">
        <w:rPr>
          <w:rFonts w:ascii="Times New Roman" w:hAnsi="Times New Roman"/>
          <w:b w:val="0"/>
        </w:rPr>
        <w:t xml:space="preserve">This operation obtains the UE(s) information in an application defined proximity range of a location. This method shall support the URI query parameters specified in </w:t>
      </w:r>
      <w:r w:rsidR="00987F10" w:rsidRPr="007C1AFD">
        <w:rPr>
          <w:rFonts w:ascii="Times New Roman" w:hAnsi="Times New Roman"/>
          <w:b w:val="0"/>
        </w:rPr>
        <w:t>table</w:t>
      </w:r>
      <w:r w:rsidR="00987F10">
        <w:rPr>
          <w:rFonts w:ascii="Times New Roman" w:hAnsi="Times New Roman"/>
          <w:b w:val="0"/>
        </w:rPr>
        <w:t> </w:t>
      </w:r>
      <w:r w:rsidRPr="007C1AFD">
        <w:rPr>
          <w:rFonts w:ascii="Times New Roman" w:hAnsi="Times New Roman"/>
          <w:b w:val="0"/>
        </w:rPr>
        <w:t>7.1.2.2.2.3.1-1.</w:t>
      </w:r>
    </w:p>
    <w:p w:rsidR="00F540EB" w:rsidRPr="007C1AFD" w:rsidRDefault="00F540EB" w:rsidP="00F540EB">
      <w:pPr>
        <w:pStyle w:val="TH"/>
        <w:rPr>
          <w:rFonts w:cs="Arial"/>
        </w:rPr>
      </w:pPr>
      <w:r w:rsidRPr="007C1AFD">
        <w:t>Table</w:t>
      </w:r>
      <w:r>
        <w:t> </w:t>
      </w:r>
      <w:r w:rsidRPr="007C1AFD">
        <w:t>7.1.2.2.2.3.1-1: URI query parameters supported by the GET method on this resource</w:t>
      </w:r>
    </w:p>
    <w:tbl>
      <w:tblPr>
        <w:tblW w:w="448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117"/>
        <w:gridCol w:w="1253"/>
        <w:gridCol w:w="276"/>
        <w:gridCol w:w="804"/>
        <w:gridCol w:w="3165"/>
        <w:gridCol w:w="2163"/>
      </w:tblGrid>
      <w:tr w:rsidR="00F540EB" w:rsidRPr="007C1AFD" w:rsidTr="00A42043">
        <w:trPr>
          <w:jc w:val="center"/>
        </w:trPr>
        <w:tc>
          <w:tcPr>
            <w:tcW w:w="636" w:type="pct"/>
            <w:shd w:val="clear" w:color="auto" w:fill="C0C0C0"/>
          </w:tcPr>
          <w:p w:rsidR="00F540EB" w:rsidRPr="007C1AFD" w:rsidRDefault="00F540EB" w:rsidP="00A42043">
            <w:pPr>
              <w:pStyle w:val="TAH"/>
            </w:pPr>
            <w:r w:rsidRPr="007C1AFD">
              <w:t>Name</w:t>
            </w:r>
          </w:p>
        </w:tc>
        <w:tc>
          <w:tcPr>
            <w:tcW w:w="714" w:type="pct"/>
            <w:shd w:val="clear" w:color="auto" w:fill="C0C0C0"/>
          </w:tcPr>
          <w:p w:rsidR="00F540EB" w:rsidRPr="007C1AFD" w:rsidRDefault="00F540EB" w:rsidP="00A42043">
            <w:pPr>
              <w:pStyle w:val="TAH"/>
            </w:pPr>
            <w:r w:rsidRPr="007C1AFD">
              <w:t>Data type</w:t>
            </w:r>
          </w:p>
        </w:tc>
        <w:tc>
          <w:tcPr>
            <w:tcW w:w="157" w:type="pct"/>
            <w:shd w:val="clear" w:color="auto" w:fill="C0C0C0"/>
          </w:tcPr>
          <w:p w:rsidR="00F540EB" w:rsidRPr="007C1AFD" w:rsidRDefault="00F540EB" w:rsidP="00A42043">
            <w:pPr>
              <w:pStyle w:val="TAH"/>
            </w:pPr>
            <w:r w:rsidRPr="007C1AFD">
              <w:t>P</w:t>
            </w:r>
          </w:p>
        </w:tc>
        <w:tc>
          <w:tcPr>
            <w:tcW w:w="458" w:type="pct"/>
            <w:shd w:val="clear" w:color="auto" w:fill="C0C0C0"/>
          </w:tcPr>
          <w:p w:rsidR="00F540EB" w:rsidRPr="007C1AFD" w:rsidRDefault="00F540EB" w:rsidP="00A42043">
            <w:pPr>
              <w:pStyle w:val="TAH"/>
            </w:pPr>
            <w:r w:rsidRPr="007C1AFD">
              <w:t>Cardinality</w:t>
            </w:r>
          </w:p>
        </w:tc>
        <w:tc>
          <w:tcPr>
            <w:tcW w:w="1803" w:type="pct"/>
            <w:shd w:val="clear" w:color="auto" w:fill="C0C0C0"/>
            <w:vAlign w:val="center"/>
          </w:tcPr>
          <w:p w:rsidR="00F540EB" w:rsidRPr="007C1AFD" w:rsidRDefault="00F540EB" w:rsidP="00A42043">
            <w:pPr>
              <w:pStyle w:val="TAH"/>
            </w:pPr>
            <w:r w:rsidRPr="007C1AFD">
              <w:t>Description</w:t>
            </w:r>
          </w:p>
        </w:tc>
        <w:tc>
          <w:tcPr>
            <w:tcW w:w="1232" w:type="pct"/>
            <w:shd w:val="clear" w:color="auto" w:fill="C0C0C0"/>
          </w:tcPr>
          <w:p w:rsidR="00F540EB" w:rsidRPr="007C1AFD" w:rsidRDefault="00F540EB" w:rsidP="00A42043">
            <w:pPr>
              <w:pStyle w:val="TAH"/>
            </w:pPr>
            <w:r>
              <w:t>Applicability</w:t>
            </w:r>
          </w:p>
        </w:tc>
      </w:tr>
      <w:tr w:rsidR="00F540EB" w:rsidRPr="007C1AFD" w:rsidTr="00A42043">
        <w:trPr>
          <w:jc w:val="center"/>
        </w:trPr>
        <w:tc>
          <w:tcPr>
            <w:tcW w:w="636" w:type="pct"/>
            <w:shd w:val="clear" w:color="auto" w:fill="auto"/>
          </w:tcPr>
          <w:p w:rsidR="00F540EB" w:rsidRPr="007C1AFD" w:rsidRDefault="00F540EB" w:rsidP="00A42043">
            <w:pPr>
              <w:pStyle w:val="TF"/>
              <w:jc w:val="left"/>
            </w:pPr>
            <w:r w:rsidRPr="007C1AFD">
              <w:rPr>
                <w:b w:val="0"/>
              </w:rPr>
              <w:t>location-info</w:t>
            </w:r>
          </w:p>
        </w:tc>
        <w:tc>
          <w:tcPr>
            <w:tcW w:w="714" w:type="pct"/>
          </w:tcPr>
          <w:p w:rsidR="00F540EB" w:rsidRPr="007C1AFD" w:rsidRDefault="00F540EB" w:rsidP="00A42043">
            <w:pPr>
              <w:pStyle w:val="TF"/>
              <w:jc w:val="left"/>
            </w:pPr>
            <w:r w:rsidRPr="007C1AFD">
              <w:rPr>
                <w:b w:val="0"/>
              </w:rPr>
              <w:t>LocationInfo</w:t>
            </w:r>
          </w:p>
        </w:tc>
        <w:tc>
          <w:tcPr>
            <w:tcW w:w="157" w:type="pct"/>
          </w:tcPr>
          <w:p w:rsidR="00F540EB" w:rsidRPr="007C1AFD" w:rsidRDefault="00F540EB" w:rsidP="00A42043">
            <w:pPr>
              <w:pStyle w:val="TAC"/>
            </w:pPr>
            <w:r w:rsidRPr="007C1AFD">
              <w:t>M</w:t>
            </w:r>
          </w:p>
        </w:tc>
        <w:tc>
          <w:tcPr>
            <w:tcW w:w="458" w:type="pct"/>
          </w:tcPr>
          <w:p w:rsidR="00F540EB" w:rsidRPr="007C1AFD" w:rsidRDefault="00F540EB" w:rsidP="00A42043">
            <w:pPr>
              <w:pStyle w:val="TAL"/>
            </w:pPr>
            <w:r w:rsidRPr="007C1AFD">
              <w:t>1</w:t>
            </w:r>
          </w:p>
        </w:tc>
        <w:tc>
          <w:tcPr>
            <w:tcW w:w="1803" w:type="pct"/>
            <w:shd w:val="clear" w:color="auto" w:fill="auto"/>
            <w:vAlign w:val="center"/>
          </w:tcPr>
          <w:p w:rsidR="00F540EB" w:rsidRPr="007C1AFD" w:rsidRDefault="00F540EB" w:rsidP="00A42043">
            <w:pPr>
              <w:pStyle w:val="TAL"/>
            </w:pPr>
            <w:r w:rsidRPr="007C1AFD">
              <w:t>Location information around which the UE(s) information is requested.</w:t>
            </w:r>
            <w:r>
              <w:t xml:space="preserve"> (NOTE)</w:t>
            </w:r>
          </w:p>
        </w:tc>
        <w:tc>
          <w:tcPr>
            <w:tcW w:w="1232" w:type="pct"/>
          </w:tcPr>
          <w:p w:rsidR="00F540EB" w:rsidRPr="00686B61" w:rsidRDefault="00F540EB" w:rsidP="00A42043">
            <w:pPr>
              <w:pStyle w:val="TAL"/>
            </w:pPr>
          </w:p>
        </w:tc>
      </w:tr>
      <w:tr w:rsidR="00F540EB" w:rsidRPr="007C1AFD" w:rsidTr="00A42043">
        <w:trPr>
          <w:jc w:val="center"/>
        </w:trPr>
        <w:tc>
          <w:tcPr>
            <w:tcW w:w="636" w:type="pct"/>
            <w:shd w:val="clear" w:color="auto" w:fill="auto"/>
          </w:tcPr>
          <w:p w:rsidR="00F540EB" w:rsidRPr="007C1AFD" w:rsidRDefault="00F540EB" w:rsidP="00A42043">
            <w:pPr>
              <w:pStyle w:val="TF"/>
              <w:jc w:val="left"/>
              <w:rPr>
                <w:b w:val="0"/>
              </w:rPr>
            </w:pPr>
            <w:r>
              <w:rPr>
                <w:b w:val="0"/>
              </w:rPr>
              <w:t>val-svc-area-id</w:t>
            </w:r>
          </w:p>
        </w:tc>
        <w:tc>
          <w:tcPr>
            <w:tcW w:w="714" w:type="pct"/>
          </w:tcPr>
          <w:p w:rsidR="00F540EB" w:rsidRPr="007C1AFD" w:rsidRDefault="00F540EB" w:rsidP="00A42043">
            <w:pPr>
              <w:pStyle w:val="TF"/>
              <w:jc w:val="left"/>
              <w:rPr>
                <w:b w:val="0"/>
              </w:rPr>
            </w:pPr>
            <w:r>
              <w:rPr>
                <w:b w:val="0"/>
              </w:rPr>
              <w:t>string</w:t>
            </w:r>
          </w:p>
        </w:tc>
        <w:tc>
          <w:tcPr>
            <w:tcW w:w="157" w:type="pct"/>
          </w:tcPr>
          <w:p w:rsidR="00F540EB" w:rsidRPr="007C1AFD" w:rsidRDefault="00F540EB" w:rsidP="00A42043">
            <w:pPr>
              <w:pStyle w:val="TAC"/>
            </w:pPr>
            <w:r>
              <w:t>O</w:t>
            </w:r>
          </w:p>
        </w:tc>
        <w:tc>
          <w:tcPr>
            <w:tcW w:w="458" w:type="pct"/>
          </w:tcPr>
          <w:p w:rsidR="00F540EB" w:rsidRPr="007C1AFD" w:rsidRDefault="00F540EB" w:rsidP="00A42043">
            <w:pPr>
              <w:pStyle w:val="TAL"/>
            </w:pPr>
            <w:r>
              <w:t>0..1</w:t>
            </w:r>
          </w:p>
        </w:tc>
        <w:tc>
          <w:tcPr>
            <w:tcW w:w="1803" w:type="pct"/>
            <w:shd w:val="clear" w:color="auto" w:fill="auto"/>
            <w:vAlign w:val="center"/>
          </w:tcPr>
          <w:p w:rsidR="00F540EB" w:rsidRPr="007C1AFD" w:rsidRDefault="00F540EB" w:rsidP="00A42043">
            <w:pPr>
              <w:pStyle w:val="TAL"/>
            </w:pPr>
            <w:r>
              <w:t>Contains the identifier of the VAL service area around which the UE(s) information is requested. (NOTE)</w:t>
            </w:r>
          </w:p>
        </w:tc>
        <w:tc>
          <w:tcPr>
            <w:tcW w:w="1232" w:type="pct"/>
          </w:tcPr>
          <w:p w:rsidR="00F540EB" w:rsidRPr="00686B61" w:rsidRDefault="00F540EB" w:rsidP="00A42043">
            <w:pPr>
              <w:pStyle w:val="TAL"/>
            </w:pPr>
            <w:r w:rsidRPr="00686B61">
              <w:t>ValSrvArea</w:t>
            </w:r>
          </w:p>
        </w:tc>
      </w:tr>
      <w:tr w:rsidR="00F540EB" w:rsidRPr="007C1AFD" w:rsidTr="00A42043">
        <w:trPr>
          <w:jc w:val="center"/>
        </w:trPr>
        <w:tc>
          <w:tcPr>
            <w:tcW w:w="636" w:type="pct"/>
            <w:shd w:val="clear" w:color="auto" w:fill="auto"/>
          </w:tcPr>
          <w:p w:rsidR="00F540EB" w:rsidRPr="007C1AFD" w:rsidRDefault="00F540EB" w:rsidP="00A42043">
            <w:pPr>
              <w:pStyle w:val="TAL"/>
            </w:pPr>
            <w:r w:rsidRPr="007C1AFD">
              <w:t>range</w:t>
            </w:r>
          </w:p>
        </w:tc>
        <w:tc>
          <w:tcPr>
            <w:tcW w:w="714" w:type="pct"/>
          </w:tcPr>
          <w:p w:rsidR="00F540EB" w:rsidRPr="007C1AFD" w:rsidRDefault="00F540EB" w:rsidP="00A42043">
            <w:pPr>
              <w:pStyle w:val="TAL"/>
            </w:pPr>
            <w:r w:rsidRPr="007C1AFD">
              <w:t>Float</w:t>
            </w:r>
          </w:p>
        </w:tc>
        <w:tc>
          <w:tcPr>
            <w:tcW w:w="157" w:type="pct"/>
          </w:tcPr>
          <w:p w:rsidR="00F540EB" w:rsidRPr="007C1AFD" w:rsidRDefault="00F540EB" w:rsidP="00A42043">
            <w:pPr>
              <w:pStyle w:val="TAC"/>
            </w:pPr>
            <w:r w:rsidRPr="007C1AFD">
              <w:t>M</w:t>
            </w:r>
          </w:p>
        </w:tc>
        <w:tc>
          <w:tcPr>
            <w:tcW w:w="458" w:type="pct"/>
          </w:tcPr>
          <w:p w:rsidR="00F540EB" w:rsidRPr="007C1AFD" w:rsidRDefault="00F540EB" w:rsidP="00A42043">
            <w:pPr>
              <w:pStyle w:val="TAL"/>
            </w:pPr>
            <w:r w:rsidRPr="007C1AFD">
              <w:t>1</w:t>
            </w:r>
          </w:p>
        </w:tc>
        <w:tc>
          <w:tcPr>
            <w:tcW w:w="1803" w:type="pct"/>
            <w:shd w:val="clear" w:color="auto" w:fill="auto"/>
            <w:vAlign w:val="center"/>
          </w:tcPr>
          <w:p w:rsidR="00F540EB" w:rsidRPr="007C1AFD" w:rsidRDefault="00F540EB" w:rsidP="00A42043">
            <w:pPr>
              <w:pStyle w:val="TAL"/>
            </w:pPr>
            <w:r w:rsidRPr="007C1AFD">
              <w:t>The range information over which the UE(s) information is required, expressed in meters.</w:t>
            </w:r>
          </w:p>
          <w:p w:rsidR="00F540EB" w:rsidRPr="007C1AFD" w:rsidRDefault="00F540EB" w:rsidP="00A42043">
            <w:pPr>
              <w:pStyle w:val="TAL"/>
            </w:pPr>
            <w:r w:rsidRPr="007C1AFD">
              <w:t>Minimum = 0</w:t>
            </w:r>
          </w:p>
        </w:tc>
        <w:tc>
          <w:tcPr>
            <w:tcW w:w="1232" w:type="pct"/>
          </w:tcPr>
          <w:p w:rsidR="00F540EB" w:rsidRPr="00686B61" w:rsidRDefault="00F540EB" w:rsidP="00A42043">
            <w:pPr>
              <w:pStyle w:val="TAL"/>
            </w:pPr>
          </w:p>
        </w:tc>
      </w:tr>
      <w:tr w:rsidR="00F540EB" w:rsidRPr="007C1AFD" w:rsidTr="00A42043">
        <w:trPr>
          <w:jc w:val="center"/>
        </w:trPr>
        <w:tc>
          <w:tcPr>
            <w:tcW w:w="5000" w:type="pct"/>
            <w:gridSpan w:val="6"/>
            <w:shd w:val="clear" w:color="auto" w:fill="auto"/>
          </w:tcPr>
          <w:p w:rsidR="00F540EB" w:rsidRPr="007C1AFD" w:rsidRDefault="00F540EB" w:rsidP="00A42043">
            <w:pPr>
              <w:pStyle w:val="TAN"/>
            </w:pPr>
            <w:r w:rsidRPr="007C1AFD">
              <w:t>NOTE:</w:t>
            </w:r>
            <w:r w:rsidRPr="007C1AFD">
              <w:rPr>
                <w:noProof/>
              </w:rPr>
              <w:tab/>
            </w:r>
            <w:r>
              <w:rPr>
                <w:noProof/>
              </w:rPr>
              <w:t xml:space="preserve">If the </w:t>
            </w:r>
            <w:r>
              <w:t>"ValSrvArea" feature is supported and the "val-svc-area-id" query parameter is provided, then the LM server shall ignore the "location-info" query parameter.</w:t>
            </w:r>
          </w:p>
        </w:tc>
      </w:tr>
    </w:tbl>
    <w:p w:rsidR="00176DEB" w:rsidRPr="007C1AFD" w:rsidRDefault="00176DEB" w:rsidP="00176DEB"/>
    <w:p w:rsidR="00176DEB" w:rsidRPr="007C1AFD" w:rsidRDefault="00176DEB" w:rsidP="00176DEB">
      <w:r w:rsidRPr="007C1AFD">
        <w:t>This method shall support the request data structures specified in table 7.1.2.2.2.3.1-2 and the response data structures and response codes specified in table 7.1.2.2.2.3.1-3.</w:t>
      </w:r>
    </w:p>
    <w:p w:rsidR="00176DEB" w:rsidRPr="007C1AFD" w:rsidRDefault="00987F10" w:rsidP="00176DEB">
      <w:pPr>
        <w:pStyle w:val="TH"/>
      </w:pPr>
      <w:r w:rsidRPr="007C1AFD">
        <w:t>Table</w:t>
      </w:r>
      <w:r>
        <w:t> </w:t>
      </w:r>
      <w:r w:rsidR="00176DEB" w:rsidRPr="007C1AFD">
        <w:t xml:space="preserve">7.1.2.2.2.3.1-2: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176DEB" w:rsidRPr="007C1AFD" w:rsidTr="00987F10">
        <w:trPr>
          <w:jc w:val="center"/>
        </w:trPr>
        <w:tc>
          <w:tcPr>
            <w:tcW w:w="1627" w:type="dxa"/>
            <w:tcBorders>
              <w:bottom w:val="single" w:sz="6" w:space="0" w:color="auto"/>
            </w:tcBorders>
            <w:shd w:val="clear" w:color="auto" w:fill="C0C0C0"/>
          </w:tcPr>
          <w:p w:rsidR="00176DEB" w:rsidRPr="007C1AFD" w:rsidRDefault="00176DEB" w:rsidP="00F22322">
            <w:pPr>
              <w:pStyle w:val="TAH"/>
            </w:pPr>
            <w:r w:rsidRPr="007C1AFD">
              <w:t>Data type</w:t>
            </w:r>
          </w:p>
        </w:tc>
        <w:tc>
          <w:tcPr>
            <w:tcW w:w="960" w:type="dxa"/>
            <w:tcBorders>
              <w:bottom w:val="single" w:sz="6" w:space="0" w:color="auto"/>
            </w:tcBorders>
            <w:shd w:val="clear" w:color="auto" w:fill="C0C0C0"/>
          </w:tcPr>
          <w:p w:rsidR="00176DEB" w:rsidRPr="007C1AFD" w:rsidRDefault="00176DEB" w:rsidP="00F22322">
            <w:pPr>
              <w:pStyle w:val="TAH"/>
            </w:pPr>
            <w:r w:rsidRPr="007C1AFD">
              <w:t>P</w:t>
            </w:r>
          </w:p>
        </w:tc>
        <w:tc>
          <w:tcPr>
            <w:tcW w:w="3331" w:type="dxa"/>
            <w:tcBorders>
              <w:bottom w:val="single" w:sz="6" w:space="0" w:color="auto"/>
            </w:tcBorders>
            <w:shd w:val="clear" w:color="auto" w:fill="C0C0C0"/>
          </w:tcPr>
          <w:p w:rsidR="00176DEB" w:rsidRPr="007C1AFD" w:rsidRDefault="00176DEB" w:rsidP="00F22322">
            <w:pPr>
              <w:pStyle w:val="TAH"/>
            </w:pPr>
            <w:r w:rsidRPr="007C1AFD">
              <w:t>Cardinality</w:t>
            </w:r>
          </w:p>
        </w:tc>
        <w:tc>
          <w:tcPr>
            <w:tcW w:w="3857" w:type="dxa"/>
            <w:tcBorders>
              <w:bottom w:val="single" w:sz="6" w:space="0" w:color="auto"/>
            </w:tcBorders>
            <w:shd w:val="clear" w:color="auto" w:fill="C0C0C0"/>
            <w:vAlign w:val="center"/>
          </w:tcPr>
          <w:p w:rsidR="00176DEB" w:rsidRPr="007C1AFD" w:rsidRDefault="00176DEB" w:rsidP="00F22322">
            <w:pPr>
              <w:pStyle w:val="TAH"/>
            </w:pPr>
            <w:r w:rsidRPr="007C1AFD">
              <w:t>Description</w:t>
            </w:r>
          </w:p>
        </w:tc>
      </w:tr>
      <w:tr w:rsidR="00176DEB" w:rsidRPr="007C1AFD" w:rsidTr="00987F10">
        <w:trPr>
          <w:jc w:val="center"/>
        </w:trPr>
        <w:tc>
          <w:tcPr>
            <w:tcW w:w="1627" w:type="dxa"/>
            <w:tcBorders>
              <w:top w:val="single" w:sz="6" w:space="0" w:color="auto"/>
            </w:tcBorders>
            <w:shd w:val="clear" w:color="auto" w:fill="auto"/>
          </w:tcPr>
          <w:p w:rsidR="00176DEB" w:rsidRPr="007C1AFD" w:rsidRDefault="00176DEB" w:rsidP="00F22322">
            <w:pPr>
              <w:pStyle w:val="TAL"/>
            </w:pPr>
            <w:r w:rsidRPr="007C1AFD">
              <w:t>n/a</w:t>
            </w:r>
          </w:p>
        </w:tc>
        <w:tc>
          <w:tcPr>
            <w:tcW w:w="960" w:type="dxa"/>
            <w:tcBorders>
              <w:top w:val="single" w:sz="6" w:space="0" w:color="auto"/>
            </w:tcBorders>
          </w:tcPr>
          <w:p w:rsidR="00176DEB" w:rsidRPr="007C1AFD" w:rsidRDefault="00176DEB" w:rsidP="00F22322">
            <w:pPr>
              <w:pStyle w:val="TAC"/>
            </w:pPr>
          </w:p>
        </w:tc>
        <w:tc>
          <w:tcPr>
            <w:tcW w:w="3331" w:type="dxa"/>
            <w:tcBorders>
              <w:top w:val="single" w:sz="6" w:space="0" w:color="auto"/>
            </w:tcBorders>
          </w:tcPr>
          <w:p w:rsidR="00176DEB" w:rsidRPr="007C1AFD" w:rsidRDefault="00176DEB" w:rsidP="00F22322">
            <w:pPr>
              <w:pStyle w:val="TAL"/>
            </w:pPr>
          </w:p>
        </w:tc>
        <w:tc>
          <w:tcPr>
            <w:tcW w:w="3857" w:type="dxa"/>
            <w:tcBorders>
              <w:top w:val="single" w:sz="6" w:space="0" w:color="auto"/>
            </w:tcBorders>
            <w:shd w:val="clear" w:color="auto" w:fill="auto"/>
          </w:tcPr>
          <w:p w:rsidR="00176DEB" w:rsidRPr="007C1AFD" w:rsidRDefault="00176DEB" w:rsidP="00F22322">
            <w:pPr>
              <w:pStyle w:val="TAL"/>
            </w:pPr>
          </w:p>
        </w:tc>
      </w:tr>
    </w:tbl>
    <w:p w:rsidR="00176DEB" w:rsidRPr="007C1AFD" w:rsidRDefault="00176DEB" w:rsidP="00176DEB"/>
    <w:p w:rsidR="00176DEB" w:rsidRPr="007C1AFD" w:rsidRDefault="00987F10" w:rsidP="00176DEB">
      <w:pPr>
        <w:pStyle w:val="TH"/>
      </w:pPr>
      <w:r w:rsidRPr="007C1AFD">
        <w:t>Table</w:t>
      </w:r>
      <w:r>
        <w:t> </w:t>
      </w:r>
      <w:r w:rsidR="00176DEB" w:rsidRPr="007C1AFD">
        <w:t>7.1.2.2.2.3.1-3: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176DEB" w:rsidRPr="007C1AFD" w:rsidTr="00987F10">
        <w:trPr>
          <w:jc w:val="center"/>
        </w:trPr>
        <w:tc>
          <w:tcPr>
            <w:tcW w:w="825" w:type="pct"/>
            <w:shd w:val="clear" w:color="auto" w:fill="C0C0C0"/>
          </w:tcPr>
          <w:p w:rsidR="00176DEB" w:rsidRPr="007C1AFD" w:rsidRDefault="00176DEB" w:rsidP="00F22322">
            <w:pPr>
              <w:pStyle w:val="TAH"/>
            </w:pPr>
            <w:r w:rsidRPr="007C1AFD">
              <w:t>Data type</w:t>
            </w:r>
          </w:p>
        </w:tc>
        <w:tc>
          <w:tcPr>
            <w:tcW w:w="499" w:type="pct"/>
            <w:shd w:val="clear" w:color="auto" w:fill="C0C0C0"/>
          </w:tcPr>
          <w:p w:rsidR="00176DEB" w:rsidRPr="007C1AFD" w:rsidRDefault="00176DEB" w:rsidP="00F22322">
            <w:pPr>
              <w:pStyle w:val="TAH"/>
            </w:pPr>
            <w:r w:rsidRPr="007C1AFD">
              <w:t>P</w:t>
            </w:r>
          </w:p>
        </w:tc>
        <w:tc>
          <w:tcPr>
            <w:tcW w:w="738" w:type="pct"/>
            <w:shd w:val="clear" w:color="auto" w:fill="C0C0C0"/>
          </w:tcPr>
          <w:p w:rsidR="00176DEB" w:rsidRPr="007C1AFD" w:rsidRDefault="00176DEB" w:rsidP="00F22322">
            <w:pPr>
              <w:pStyle w:val="TAH"/>
            </w:pPr>
            <w:r w:rsidRPr="007C1AFD">
              <w:t>Cardinality</w:t>
            </w:r>
          </w:p>
        </w:tc>
        <w:tc>
          <w:tcPr>
            <w:tcW w:w="967" w:type="pct"/>
            <w:shd w:val="clear" w:color="auto" w:fill="C0C0C0"/>
          </w:tcPr>
          <w:p w:rsidR="00176DEB" w:rsidRPr="007C1AFD" w:rsidRDefault="00176DEB" w:rsidP="00F22322">
            <w:pPr>
              <w:pStyle w:val="TAH"/>
            </w:pPr>
            <w:r w:rsidRPr="007C1AFD">
              <w:t>Response</w:t>
            </w:r>
          </w:p>
          <w:p w:rsidR="00176DEB" w:rsidRPr="007C1AFD" w:rsidRDefault="00176DEB" w:rsidP="00F22322">
            <w:pPr>
              <w:pStyle w:val="TAH"/>
            </w:pPr>
            <w:r w:rsidRPr="007C1AFD">
              <w:t>codes</w:t>
            </w:r>
          </w:p>
        </w:tc>
        <w:tc>
          <w:tcPr>
            <w:tcW w:w="1971" w:type="pct"/>
            <w:shd w:val="clear" w:color="auto" w:fill="C0C0C0"/>
          </w:tcPr>
          <w:p w:rsidR="00176DEB" w:rsidRPr="007C1AFD" w:rsidRDefault="00176DEB" w:rsidP="00F22322">
            <w:pPr>
              <w:pStyle w:val="TAH"/>
            </w:pPr>
            <w:r w:rsidRPr="007C1AFD">
              <w:t>Description</w:t>
            </w:r>
          </w:p>
        </w:tc>
      </w:tr>
      <w:tr w:rsidR="00176DEB" w:rsidRPr="007C1AFD" w:rsidTr="00987F10">
        <w:trPr>
          <w:jc w:val="center"/>
        </w:trPr>
        <w:tc>
          <w:tcPr>
            <w:tcW w:w="825" w:type="pct"/>
            <w:shd w:val="clear" w:color="auto" w:fill="auto"/>
          </w:tcPr>
          <w:p w:rsidR="00176DEB" w:rsidRPr="007C1AFD" w:rsidRDefault="00176DEB" w:rsidP="00F22322">
            <w:pPr>
              <w:pStyle w:val="TAL"/>
              <w:rPr>
                <w:lang w:eastAsia="zh-CN"/>
              </w:rPr>
            </w:pPr>
            <w:r w:rsidRPr="007C1AFD">
              <w:rPr>
                <w:rFonts w:hint="eastAsia"/>
                <w:lang w:eastAsia="zh-CN"/>
              </w:rPr>
              <w:t>a</w:t>
            </w:r>
            <w:r w:rsidRPr="007C1AFD">
              <w:rPr>
                <w:lang w:eastAsia="zh-CN"/>
              </w:rPr>
              <w:t>rray(LMInformation)</w:t>
            </w:r>
          </w:p>
        </w:tc>
        <w:tc>
          <w:tcPr>
            <w:tcW w:w="499" w:type="pct"/>
            <w:shd w:val="clear" w:color="auto" w:fill="auto"/>
          </w:tcPr>
          <w:p w:rsidR="00176DEB" w:rsidRPr="007C1AFD" w:rsidRDefault="00176DEB" w:rsidP="00F22322">
            <w:pPr>
              <w:pStyle w:val="TAC"/>
            </w:pPr>
            <w:r w:rsidRPr="007C1AFD">
              <w:t>O</w:t>
            </w:r>
          </w:p>
        </w:tc>
        <w:tc>
          <w:tcPr>
            <w:tcW w:w="738" w:type="pct"/>
            <w:shd w:val="clear" w:color="auto" w:fill="auto"/>
          </w:tcPr>
          <w:p w:rsidR="00176DEB" w:rsidRPr="007C1AFD" w:rsidRDefault="00176DEB" w:rsidP="00F22322">
            <w:pPr>
              <w:pStyle w:val="TAL"/>
            </w:pPr>
            <w:r w:rsidRPr="007C1AFD">
              <w:t>1..N</w:t>
            </w:r>
          </w:p>
        </w:tc>
        <w:tc>
          <w:tcPr>
            <w:tcW w:w="967" w:type="pct"/>
            <w:shd w:val="clear" w:color="auto" w:fill="auto"/>
          </w:tcPr>
          <w:p w:rsidR="00176DEB" w:rsidRPr="007C1AFD" w:rsidRDefault="00176DEB" w:rsidP="00F22322">
            <w:pPr>
              <w:pStyle w:val="TAL"/>
            </w:pPr>
            <w:r w:rsidRPr="007C1AFD">
              <w:t>200 OK</w:t>
            </w:r>
          </w:p>
        </w:tc>
        <w:tc>
          <w:tcPr>
            <w:tcW w:w="1971" w:type="pct"/>
            <w:shd w:val="clear" w:color="auto" w:fill="auto"/>
          </w:tcPr>
          <w:p w:rsidR="00176DEB" w:rsidRPr="007C1AFD" w:rsidRDefault="00176DEB" w:rsidP="00F22322">
            <w:pPr>
              <w:pStyle w:val="TAL"/>
            </w:pPr>
            <w:r w:rsidRPr="007C1AFD">
              <w:t xml:space="preserve">The UE(s) information in an application defined proximity range of a location </w:t>
            </w:r>
          </w:p>
        </w:tc>
      </w:tr>
      <w:tr w:rsidR="00176DEB" w:rsidRPr="007C1AFD" w:rsidTr="00987F10">
        <w:trPr>
          <w:jc w:val="center"/>
        </w:trPr>
        <w:tc>
          <w:tcPr>
            <w:tcW w:w="825" w:type="pct"/>
            <w:shd w:val="clear" w:color="auto" w:fill="auto"/>
          </w:tcPr>
          <w:p w:rsidR="00176DEB" w:rsidRPr="007C1AFD" w:rsidRDefault="00176DEB" w:rsidP="00F22322">
            <w:pPr>
              <w:pStyle w:val="TAL"/>
            </w:pPr>
            <w:r w:rsidRPr="007C1AFD">
              <w:t>n/a</w:t>
            </w:r>
          </w:p>
        </w:tc>
        <w:tc>
          <w:tcPr>
            <w:tcW w:w="499" w:type="pct"/>
            <w:shd w:val="clear" w:color="auto" w:fill="auto"/>
          </w:tcPr>
          <w:p w:rsidR="00176DEB" w:rsidRPr="007C1AFD" w:rsidRDefault="00176DEB" w:rsidP="00F22322">
            <w:pPr>
              <w:pStyle w:val="TAC"/>
            </w:pPr>
          </w:p>
        </w:tc>
        <w:tc>
          <w:tcPr>
            <w:tcW w:w="738" w:type="pct"/>
            <w:shd w:val="clear" w:color="auto" w:fill="auto"/>
          </w:tcPr>
          <w:p w:rsidR="00176DEB" w:rsidRPr="007C1AFD" w:rsidRDefault="00176DEB" w:rsidP="00F22322">
            <w:pPr>
              <w:pStyle w:val="TAL"/>
            </w:pPr>
          </w:p>
        </w:tc>
        <w:tc>
          <w:tcPr>
            <w:tcW w:w="967" w:type="pct"/>
            <w:shd w:val="clear" w:color="auto" w:fill="auto"/>
          </w:tcPr>
          <w:p w:rsidR="00176DEB" w:rsidRPr="007C1AFD" w:rsidRDefault="00176DEB" w:rsidP="00F22322">
            <w:pPr>
              <w:pStyle w:val="TAL"/>
            </w:pPr>
            <w:r w:rsidRPr="007C1AFD">
              <w:t>307 Temporary Redirect</w:t>
            </w:r>
          </w:p>
        </w:tc>
        <w:tc>
          <w:tcPr>
            <w:tcW w:w="1971" w:type="pct"/>
            <w:shd w:val="clear" w:color="auto" w:fill="auto"/>
          </w:tcPr>
          <w:p w:rsidR="00176DEB" w:rsidRPr="007C1AFD" w:rsidRDefault="00176DEB" w:rsidP="00F22322">
            <w:pPr>
              <w:pStyle w:val="TAL"/>
            </w:pPr>
            <w:r w:rsidRPr="007C1AFD">
              <w:t xml:space="preserve">Temporary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location management </w:t>
            </w:r>
            <w:r w:rsidRPr="007C1AFD">
              <w:rPr>
                <w:lang w:eastAsia="zh-CN"/>
              </w:rPr>
              <w:t>server</w:t>
            </w:r>
            <w:r w:rsidRPr="007C1AFD">
              <w:t>.</w:t>
            </w:r>
          </w:p>
          <w:p w:rsidR="00176DEB" w:rsidRPr="007C1AFD" w:rsidRDefault="00176DEB" w:rsidP="00F22322">
            <w:pPr>
              <w:pStyle w:val="TAL"/>
            </w:pPr>
            <w:r w:rsidRPr="007C1AFD">
              <w:t xml:space="preserve">Redirection handling is described in </w:t>
            </w:r>
            <w:r w:rsidR="007C1AFD" w:rsidRPr="007C1AFD">
              <w:t>clause</w:t>
            </w:r>
            <w:r w:rsidRPr="007C1AFD">
              <w:t> 5.2.10 of 3GPP TS 29.122 [3].</w:t>
            </w:r>
          </w:p>
        </w:tc>
      </w:tr>
      <w:tr w:rsidR="00176DEB" w:rsidRPr="007C1AFD" w:rsidTr="00987F10">
        <w:trPr>
          <w:jc w:val="center"/>
        </w:trPr>
        <w:tc>
          <w:tcPr>
            <w:tcW w:w="825" w:type="pct"/>
            <w:shd w:val="clear" w:color="auto" w:fill="auto"/>
          </w:tcPr>
          <w:p w:rsidR="00176DEB" w:rsidRPr="007C1AFD" w:rsidRDefault="00176DEB" w:rsidP="00F22322">
            <w:pPr>
              <w:pStyle w:val="TAL"/>
            </w:pPr>
            <w:r w:rsidRPr="007C1AFD">
              <w:t>n/a</w:t>
            </w:r>
          </w:p>
        </w:tc>
        <w:tc>
          <w:tcPr>
            <w:tcW w:w="499" w:type="pct"/>
            <w:shd w:val="clear" w:color="auto" w:fill="auto"/>
          </w:tcPr>
          <w:p w:rsidR="00176DEB" w:rsidRPr="007C1AFD" w:rsidRDefault="00176DEB" w:rsidP="00F22322">
            <w:pPr>
              <w:pStyle w:val="TAC"/>
            </w:pPr>
          </w:p>
        </w:tc>
        <w:tc>
          <w:tcPr>
            <w:tcW w:w="738" w:type="pct"/>
            <w:shd w:val="clear" w:color="auto" w:fill="auto"/>
          </w:tcPr>
          <w:p w:rsidR="00176DEB" w:rsidRPr="007C1AFD" w:rsidRDefault="00176DEB" w:rsidP="00F22322">
            <w:pPr>
              <w:pStyle w:val="TAL"/>
            </w:pPr>
          </w:p>
        </w:tc>
        <w:tc>
          <w:tcPr>
            <w:tcW w:w="967" w:type="pct"/>
            <w:shd w:val="clear" w:color="auto" w:fill="auto"/>
          </w:tcPr>
          <w:p w:rsidR="00176DEB" w:rsidRPr="007C1AFD" w:rsidRDefault="00176DEB" w:rsidP="00F22322">
            <w:pPr>
              <w:pStyle w:val="TAL"/>
            </w:pPr>
            <w:r w:rsidRPr="007C1AFD">
              <w:t>308 Permanent Redirect</w:t>
            </w:r>
          </w:p>
        </w:tc>
        <w:tc>
          <w:tcPr>
            <w:tcW w:w="1971" w:type="pct"/>
            <w:shd w:val="clear" w:color="auto" w:fill="auto"/>
          </w:tcPr>
          <w:p w:rsidR="00176DEB" w:rsidRPr="007C1AFD" w:rsidRDefault="00176DEB" w:rsidP="00F22322">
            <w:pPr>
              <w:pStyle w:val="TAL"/>
            </w:pPr>
            <w:r w:rsidRPr="007C1AFD">
              <w:t xml:space="preserve">Permanent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w:t>
            </w:r>
            <w:r w:rsidRPr="007C1AFD">
              <w:rPr>
                <w:lang w:eastAsia="zh-CN"/>
              </w:rPr>
              <w:t>location management server</w:t>
            </w:r>
            <w:r w:rsidRPr="007C1AFD">
              <w:t>.</w:t>
            </w:r>
          </w:p>
          <w:p w:rsidR="00176DEB" w:rsidRPr="007C1AFD" w:rsidRDefault="00176DEB" w:rsidP="00F22322">
            <w:pPr>
              <w:pStyle w:val="TAL"/>
            </w:pPr>
            <w:r w:rsidRPr="007C1AFD">
              <w:t xml:space="preserve">Redirection handling is described in </w:t>
            </w:r>
            <w:r w:rsidR="007C1AFD" w:rsidRPr="007C1AFD">
              <w:t>clause</w:t>
            </w:r>
            <w:r w:rsidRPr="007C1AFD">
              <w:t> 5.2.10 of 3GPP TS 29.122 [3].</w:t>
            </w:r>
          </w:p>
        </w:tc>
      </w:tr>
      <w:tr w:rsidR="00176DEB" w:rsidRPr="007C1AFD" w:rsidTr="00987F10">
        <w:trPr>
          <w:jc w:val="center"/>
        </w:trPr>
        <w:tc>
          <w:tcPr>
            <w:tcW w:w="5000" w:type="pct"/>
            <w:gridSpan w:val="5"/>
            <w:shd w:val="clear" w:color="auto" w:fill="auto"/>
          </w:tcPr>
          <w:p w:rsidR="00176DEB" w:rsidRPr="007C1AFD" w:rsidRDefault="00176DEB" w:rsidP="00F22322">
            <w:pPr>
              <w:pStyle w:val="TAN"/>
            </w:pPr>
            <w:r w:rsidRPr="007C1AFD">
              <w:rPr>
                <w:lang w:eastAsia="zh-CN"/>
              </w:rPr>
              <w:t>NOTE:</w:t>
            </w:r>
            <w:r w:rsidRPr="007C1AFD">
              <w:rPr>
                <w:lang w:eastAsia="zh-CN"/>
              </w:rPr>
              <w:tab/>
              <w:t>The mandatory HTTP error status codes for the GET method listed in table 5.2.6-1 of 3GPP TS 29.122 [3] also apply.</w:t>
            </w:r>
          </w:p>
        </w:tc>
      </w:tr>
    </w:tbl>
    <w:p w:rsidR="00176DEB" w:rsidRPr="007C1AFD" w:rsidRDefault="00176DEB" w:rsidP="00176DEB">
      <w:pPr>
        <w:rPr>
          <w:lang w:eastAsia="zh-CN"/>
        </w:rPr>
      </w:pPr>
    </w:p>
    <w:p w:rsidR="00176DEB" w:rsidRPr="007C1AFD" w:rsidRDefault="00176DEB" w:rsidP="00176DEB">
      <w:pPr>
        <w:pStyle w:val="TH"/>
      </w:pPr>
      <w:r w:rsidRPr="007C1AFD">
        <w:t>Table 7.1.2.2.2.3.1-4: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176DEB" w:rsidRPr="007C1AFD" w:rsidTr="00987F10">
        <w:trPr>
          <w:jc w:val="center"/>
        </w:trPr>
        <w:tc>
          <w:tcPr>
            <w:tcW w:w="825" w:type="pct"/>
            <w:shd w:val="clear" w:color="auto" w:fill="C0C0C0"/>
          </w:tcPr>
          <w:p w:rsidR="00176DEB" w:rsidRPr="007C1AFD" w:rsidRDefault="00176DEB" w:rsidP="00F22322">
            <w:pPr>
              <w:pStyle w:val="TAH"/>
            </w:pPr>
            <w:r w:rsidRPr="007C1AFD">
              <w:t>Name</w:t>
            </w:r>
          </w:p>
        </w:tc>
        <w:tc>
          <w:tcPr>
            <w:tcW w:w="732" w:type="pct"/>
            <w:shd w:val="clear" w:color="auto" w:fill="C0C0C0"/>
          </w:tcPr>
          <w:p w:rsidR="00176DEB" w:rsidRPr="007C1AFD" w:rsidRDefault="00176DEB" w:rsidP="00F22322">
            <w:pPr>
              <w:pStyle w:val="TAH"/>
            </w:pPr>
            <w:r w:rsidRPr="007C1AFD">
              <w:t>Data type</w:t>
            </w:r>
          </w:p>
        </w:tc>
        <w:tc>
          <w:tcPr>
            <w:tcW w:w="217" w:type="pct"/>
            <w:shd w:val="clear" w:color="auto" w:fill="C0C0C0"/>
          </w:tcPr>
          <w:p w:rsidR="00176DEB" w:rsidRPr="007C1AFD" w:rsidRDefault="00176DEB" w:rsidP="00F22322">
            <w:pPr>
              <w:pStyle w:val="TAH"/>
            </w:pPr>
            <w:r w:rsidRPr="007C1AFD">
              <w:t>P</w:t>
            </w:r>
          </w:p>
        </w:tc>
        <w:tc>
          <w:tcPr>
            <w:tcW w:w="581" w:type="pct"/>
            <w:shd w:val="clear" w:color="auto" w:fill="C0C0C0"/>
          </w:tcPr>
          <w:p w:rsidR="00176DEB" w:rsidRPr="007C1AFD" w:rsidRDefault="00176DEB" w:rsidP="00F22322">
            <w:pPr>
              <w:pStyle w:val="TAH"/>
            </w:pPr>
            <w:r w:rsidRPr="007C1AFD">
              <w:t>Cardinality</w:t>
            </w:r>
          </w:p>
        </w:tc>
        <w:tc>
          <w:tcPr>
            <w:tcW w:w="2645" w:type="pct"/>
            <w:shd w:val="clear" w:color="auto" w:fill="C0C0C0"/>
            <w:vAlign w:val="center"/>
          </w:tcPr>
          <w:p w:rsidR="00176DEB" w:rsidRPr="007C1AFD" w:rsidRDefault="00176DEB" w:rsidP="00F22322">
            <w:pPr>
              <w:pStyle w:val="TAH"/>
            </w:pPr>
            <w:r w:rsidRPr="007C1AFD">
              <w:t>Description</w:t>
            </w:r>
          </w:p>
        </w:tc>
      </w:tr>
      <w:tr w:rsidR="00176DEB" w:rsidRPr="007C1AFD" w:rsidTr="00987F10">
        <w:trPr>
          <w:jc w:val="center"/>
        </w:trPr>
        <w:tc>
          <w:tcPr>
            <w:tcW w:w="825" w:type="pct"/>
            <w:shd w:val="clear" w:color="auto" w:fill="auto"/>
          </w:tcPr>
          <w:p w:rsidR="00176DEB" w:rsidRPr="007C1AFD" w:rsidRDefault="00176DEB" w:rsidP="00F22322">
            <w:pPr>
              <w:pStyle w:val="TAL"/>
            </w:pPr>
            <w:r w:rsidRPr="007C1AFD">
              <w:t>Location</w:t>
            </w:r>
          </w:p>
        </w:tc>
        <w:tc>
          <w:tcPr>
            <w:tcW w:w="732" w:type="pct"/>
          </w:tcPr>
          <w:p w:rsidR="00176DEB" w:rsidRPr="007C1AFD" w:rsidRDefault="00176DEB" w:rsidP="00F22322">
            <w:pPr>
              <w:pStyle w:val="TAL"/>
            </w:pPr>
            <w:r w:rsidRPr="007C1AFD">
              <w:t>string</w:t>
            </w:r>
          </w:p>
        </w:tc>
        <w:tc>
          <w:tcPr>
            <w:tcW w:w="217" w:type="pct"/>
          </w:tcPr>
          <w:p w:rsidR="00176DEB" w:rsidRPr="007C1AFD" w:rsidRDefault="00176DEB" w:rsidP="00F22322">
            <w:pPr>
              <w:pStyle w:val="TAC"/>
            </w:pPr>
            <w:r w:rsidRPr="007C1AFD">
              <w:t>M</w:t>
            </w:r>
          </w:p>
        </w:tc>
        <w:tc>
          <w:tcPr>
            <w:tcW w:w="581" w:type="pct"/>
          </w:tcPr>
          <w:p w:rsidR="00176DEB" w:rsidRPr="007C1AFD" w:rsidRDefault="00176DEB" w:rsidP="00F22322">
            <w:pPr>
              <w:pStyle w:val="TAL"/>
            </w:pPr>
            <w:r w:rsidRPr="007C1AFD">
              <w:t>1</w:t>
            </w:r>
          </w:p>
        </w:tc>
        <w:tc>
          <w:tcPr>
            <w:tcW w:w="2645" w:type="pct"/>
            <w:shd w:val="clear" w:color="auto" w:fill="auto"/>
            <w:vAlign w:val="center"/>
          </w:tcPr>
          <w:p w:rsidR="00176DEB" w:rsidRPr="007C1AFD" w:rsidRDefault="00176DEB" w:rsidP="00F22322">
            <w:pPr>
              <w:pStyle w:val="TAL"/>
            </w:pPr>
            <w:r w:rsidRPr="007C1AFD">
              <w:t xml:space="preserve">An alternative URI of the resource located in an alternative </w:t>
            </w:r>
            <w:r w:rsidRPr="007C1AFD">
              <w:rPr>
                <w:lang w:eastAsia="zh-CN"/>
              </w:rPr>
              <w:t>location management server</w:t>
            </w:r>
            <w:r w:rsidRPr="007C1AFD">
              <w:t>.</w:t>
            </w:r>
          </w:p>
        </w:tc>
      </w:tr>
    </w:tbl>
    <w:p w:rsidR="00176DEB" w:rsidRPr="007C1AFD" w:rsidRDefault="00176DEB" w:rsidP="00176DEB"/>
    <w:p w:rsidR="00176DEB" w:rsidRPr="007C1AFD" w:rsidRDefault="00176DEB" w:rsidP="00176DEB">
      <w:pPr>
        <w:pStyle w:val="TH"/>
      </w:pPr>
      <w:r w:rsidRPr="007C1AFD">
        <w:t>Table 7.1.2.2.2.3.1-5: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176DEB" w:rsidRPr="007C1AFD" w:rsidTr="00987F10">
        <w:trPr>
          <w:jc w:val="center"/>
        </w:trPr>
        <w:tc>
          <w:tcPr>
            <w:tcW w:w="825" w:type="pct"/>
            <w:shd w:val="clear" w:color="auto" w:fill="C0C0C0"/>
          </w:tcPr>
          <w:p w:rsidR="00176DEB" w:rsidRPr="007C1AFD" w:rsidRDefault="00176DEB" w:rsidP="00F22322">
            <w:pPr>
              <w:pStyle w:val="TAH"/>
            </w:pPr>
            <w:r w:rsidRPr="007C1AFD">
              <w:t>Name</w:t>
            </w:r>
          </w:p>
        </w:tc>
        <w:tc>
          <w:tcPr>
            <w:tcW w:w="732" w:type="pct"/>
            <w:shd w:val="clear" w:color="auto" w:fill="C0C0C0"/>
          </w:tcPr>
          <w:p w:rsidR="00176DEB" w:rsidRPr="007C1AFD" w:rsidRDefault="00176DEB" w:rsidP="00F22322">
            <w:pPr>
              <w:pStyle w:val="TAH"/>
            </w:pPr>
            <w:r w:rsidRPr="007C1AFD">
              <w:t>Data type</w:t>
            </w:r>
          </w:p>
        </w:tc>
        <w:tc>
          <w:tcPr>
            <w:tcW w:w="217" w:type="pct"/>
            <w:shd w:val="clear" w:color="auto" w:fill="C0C0C0"/>
          </w:tcPr>
          <w:p w:rsidR="00176DEB" w:rsidRPr="007C1AFD" w:rsidRDefault="00176DEB" w:rsidP="00F22322">
            <w:pPr>
              <w:pStyle w:val="TAH"/>
            </w:pPr>
            <w:r w:rsidRPr="007C1AFD">
              <w:t>P</w:t>
            </w:r>
          </w:p>
        </w:tc>
        <w:tc>
          <w:tcPr>
            <w:tcW w:w="581" w:type="pct"/>
            <w:shd w:val="clear" w:color="auto" w:fill="C0C0C0"/>
          </w:tcPr>
          <w:p w:rsidR="00176DEB" w:rsidRPr="007C1AFD" w:rsidRDefault="00176DEB" w:rsidP="00F22322">
            <w:pPr>
              <w:pStyle w:val="TAH"/>
            </w:pPr>
            <w:r w:rsidRPr="007C1AFD">
              <w:t>Cardinality</w:t>
            </w:r>
          </w:p>
        </w:tc>
        <w:tc>
          <w:tcPr>
            <w:tcW w:w="2645" w:type="pct"/>
            <w:shd w:val="clear" w:color="auto" w:fill="C0C0C0"/>
            <w:vAlign w:val="center"/>
          </w:tcPr>
          <w:p w:rsidR="00176DEB" w:rsidRPr="007C1AFD" w:rsidRDefault="00176DEB" w:rsidP="00F22322">
            <w:pPr>
              <w:pStyle w:val="TAH"/>
            </w:pPr>
            <w:r w:rsidRPr="007C1AFD">
              <w:t>Description</w:t>
            </w:r>
          </w:p>
        </w:tc>
      </w:tr>
      <w:tr w:rsidR="00176DEB" w:rsidRPr="007C1AFD" w:rsidTr="00987F10">
        <w:trPr>
          <w:jc w:val="center"/>
        </w:trPr>
        <w:tc>
          <w:tcPr>
            <w:tcW w:w="825" w:type="pct"/>
            <w:shd w:val="clear" w:color="auto" w:fill="auto"/>
          </w:tcPr>
          <w:p w:rsidR="00176DEB" w:rsidRPr="007C1AFD" w:rsidRDefault="00176DEB" w:rsidP="00F22322">
            <w:pPr>
              <w:pStyle w:val="TAL"/>
            </w:pPr>
            <w:r w:rsidRPr="007C1AFD">
              <w:t>Location</w:t>
            </w:r>
          </w:p>
        </w:tc>
        <w:tc>
          <w:tcPr>
            <w:tcW w:w="732" w:type="pct"/>
          </w:tcPr>
          <w:p w:rsidR="00176DEB" w:rsidRPr="007C1AFD" w:rsidRDefault="00176DEB" w:rsidP="00F22322">
            <w:pPr>
              <w:pStyle w:val="TAL"/>
            </w:pPr>
            <w:r w:rsidRPr="007C1AFD">
              <w:t>string</w:t>
            </w:r>
          </w:p>
        </w:tc>
        <w:tc>
          <w:tcPr>
            <w:tcW w:w="217" w:type="pct"/>
          </w:tcPr>
          <w:p w:rsidR="00176DEB" w:rsidRPr="007C1AFD" w:rsidRDefault="00176DEB" w:rsidP="00F22322">
            <w:pPr>
              <w:pStyle w:val="TAC"/>
            </w:pPr>
            <w:r w:rsidRPr="007C1AFD">
              <w:t>M</w:t>
            </w:r>
          </w:p>
        </w:tc>
        <w:tc>
          <w:tcPr>
            <w:tcW w:w="581" w:type="pct"/>
          </w:tcPr>
          <w:p w:rsidR="00176DEB" w:rsidRPr="007C1AFD" w:rsidRDefault="00176DEB" w:rsidP="00F22322">
            <w:pPr>
              <w:pStyle w:val="TAL"/>
            </w:pPr>
            <w:r w:rsidRPr="007C1AFD">
              <w:t>1</w:t>
            </w:r>
          </w:p>
        </w:tc>
        <w:tc>
          <w:tcPr>
            <w:tcW w:w="2645" w:type="pct"/>
            <w:shd w:val="clear" w:color="auto" w:fill="auto"/>
            <w:vAlign w:val="center"/>
          </w:tcPr>
          <w:p w:rsidR="00176DEB" w:rsidRPr="007C1AFD" w:rsidRDefault="00176DEB" w:rsidP="00F22322">
            <w:pPr>
              <w:pStyle w:val="TAL"/>
            </w:pPr>
            <w:r w:rsidRPr="007C1AFD">
              <w:t xml:space="preserve">An alternative URI of the resource located in an alternative </w:t>
            </w:r>
            <w:r w:rsidRPr="007C1AFD">
              <w:rPr>
                <w:lang w:eastAsia="zh-CN"/>
              </w:rPr>
              <w:t>location management server</w:t>
            </w:r>
            <w:r w:rsidRPr="007C1AFD">
              <w:t>.</w:t>
            </w:r>
          </w:p>
        </w:tc>
      </w:tr>
    </w:tbl>
    <w:p w:rsidR="00176DEB" w:rsidRPr="007C1AFD" w:rsidRDefault="00176DEB" w:rsidP="00176DEB">
      <w:pPr>
        <w:rPr>
          <w:lang w:eastAsia="zh-CN"/>
        </w:rPr>
      </w:pPr>
    </w:p>
    <w:p w:rsidR="00176DEB" w:rsidRPr="007C1AFD" w:rsidRDefault="00176DEB" w:rsidP="00176DEB">
      <w:pPr>
        <w:pStyle w:val="Heading6"/>
        <w:rPr>
          <w:lang w:eastAsia="zh-CN"/>
        </w:rPr>
      </w:pPr>
      <w:bookmarkStart w:id="3204" w:name="_Toc74770082"/>
      <w:bookmarkStart w:id="3205" w:name="_Toc90661484"/>
      <w:bookmarkStart w:id="3206" w:name="_Toc138755001"/>
      <w:bookmarkStart w:id="3207" w:name="_Toc151885722"/>
      <w:bookmarkStart w:id="3208" w:name="_Toc152075787"/>
      <w:bookmarkStart w:id="3209" w:name="_Toc153793503"/>
      <w:r w:rsidRPr="007C1AFD">
        <w:rPr>
          <w:lang w:eastAsia="zh-CN"/>
        </w:rPr>
        <w:t>7.1.2.2.2.4</w:t>
      </w:r>
      <w:r w:rsidRPr="007C1AFD">
        <w:rPr>
          <w:lang w:eastAsia="zh-CN"/>
        </w:rPr>
        <w:tab/>
        <w:t>Resource Custom Operations</w:t>
      </w:r>
      <w:bookmarkEnd w:id="3204"/>
      <w:bookmarkEnd w:id="3205"/>
      <w:bookmarkEnd w:id="3206"/>
      <w:bookmarkEnd w:id="3207"/>
      <w:bookmarkEnd w:id="3208"/>
      <w:bookmarkEnd w:id="3209"/>
    </w:p>
    <w:p w:rsidR="00176DEB" w:rsidRPr="007C1AFD" w:rsidRDefault="00176DEB" w:rsidP="00176DEB">
      <w:pPr>
        <w:rPr>
          <w:lang w:eastAsia="zh-CN"/>
        </w:rPr>
      </w:pPr>
      <w:r w:rsidRPr="007C1AFD">
        <w:rPr>
          <w:lang w:eastAsia="zh-CN"/>
        </w:rPr>
        <w:t xml:space="preserve">None. </w:t>
      </w:r>
    </w:p>
    <w:p w:rsidR="00176DEB" w:rsidRPr="007C1AFD" w:rsidRDefault="00176DEB" w:rsidP="00176DEB">
      <w:pPr>
        <w:pStyle w:val="Heading4"/>
        <w:rPr>
          <w:lang w:eastAsia="zh-CN"/>
        </w:rPr>
      </w:pPr>
      <w:bookmarkStart w:id="3210" w:name="_Toc74770083"/>
      <w:bookmarkStart w:id="3211" w:name="_Toc90661485"/>
      <w:bookmarkStart w:id="3212" w:name="_Toc138755002"/>
      <w:bookmarkStart w:id="3213" w:name="_Toc151885723"/>
      <w:bookmarkStart w:id="3214" w:name="_Toc152075788"/>
      <w:bookmarkStart w:id="3215" w:name="_Toc153793504"/>
      <w:r w:rsidRPr="007C1AFD">
        <w:rPr>
          <w:lang w:eastAsia="zh-CN"/>
        </w:rPr>
        <w:t>7.1.2.3</w:t>
      </w:r>
      <w:r w:rsidRPr="007C1AFD">
        <w:rPr>
          <w:lang w:eastAsia="zh-CN"/>
        </w:rPr>
        <w:tab/>
        <w:t>Notifications</w:t>
      </w:r>
      <w:bookmarkEnd w:id="3210"/>
      <w:bookmarkEnd w:id="3211"/>
      <w:bookmarkEnd w:id="3212"/>
      <w:bookmarkEnd w:id="3213"/>
      <w:bookmarkEnd w:id="3214"/>
      <w:bookmarkEnd w:id="3215"/>
    </w:p>
    <w:p w:rsidR="00176DEB" w:rsidRPr="007C1AFD" w:rsidRDefault="00176DEB" w:rsidP="00176DEB">
      <w:pPr>
        <w:rPr>
          <w:lang w:eastAsia="zh-CN"/>
        </w:rPr>
      </w:pPr>
      <w:r w:rsidRPr="007C1AFD">
        <w:rPr>
          <w:lang w:eastAsia="zh-CN"/>
        </w:rPr>
        <w:t>None.</w:t>
      </w:r>
    </w:p>
    <w:p w:rsidR="00176DEB" w:rsidRPr="007C1AFD" w:rsidRDefault="00176DEB" w:rsidP="00176DEB">
      <w:pPr>
        <w:pStyle w:val="Heading4"/>
        <w:rPr>
          <w:lang w:eastAsia="zh-CN"/>
        </w:rPr>
      </w:pPr>
      <w:bookmarkStart w:id="3216" w:name="_Toc74770084"/>
      <w:bookmarkStart w:id="3217" w:name="_Toc90661486"/>
      <w:bookmarkStart w:id="3218" w:name="_Toc138755003"/>
      <w:bookmarkStart w:id="3219" w:name="_Toc151885724"/>
      <w:bookmarkStart w:id="3220" w:name="_Toc152075789"/>
      <w:bookmarkStart w:id="3221" w:name="_Toc153793505"/>
      <w:r w:rsidRPr="007C1AFD">
        <w:rPr>
          <w:lang w:eastAsia="zh-CN"/>
        </w:rPr>
        <w:t>7.1.2.4</w:t>
      </w:r>
      <w:r w:rsidRPr="007C1AFD">
        <w:rPr>
          <w:lang w:eastAsia="zh-CN"/>
        </w:rPr>
        <w:tab/>
        <w:t>Data Model</w:t>
      </w:r>
      <w:bookmarkEnd w:id="3216"/>
      <w:bookmarkEnd w:id="3217"/>
      <w:bookmarkEnd w:id="3218"/>
      <w:bookmarkEnd w:id="3219"/>
      <w:bookmarkEnd w:id="3220"/>
      <w:bookmarkEnd w:id="3221"/>
    </w:p>
    <w:p w:rsidR="00176DEB" w:rsidRPr="007C1AFD" w:rsidRDefault="00176DEB" w:rsidP="00176DEB">
      <w:pPr>
        <w:pStyle w:val="Heading5"/>
        <w:rPr>
          <w:lang w:eastAsia="zh-CN"/>
        </w:rPr>
      </w:pPr>
      <w:bookmarkStart w:id="3222" w:name="_Toc74770085"/>
      <w:bookmarkStart w:id="3223" w:name="_Toc90661487"/>
      <w:bookmarkStart w:id="3224" w:name="_Toc138755004"/>
      <w:bookmarkStart w:id="3225" w:name="_Toc151885725"/>
      <w:bookmarkStart w:id="3226" w:name="_Toc152075790"/>
      <w:bookmarkStart w:id="3227" w:name="_Toc153793506"/>
      <w:r w:rsidRPr="007C1AFD">
        <w:rPr>
          <w:lang w:eastAsia="zh-CN"/>
        </w:rPr>
        <w:t>7.1.2.4.1</w:t>
      </w:r>
      <w:r w:rsidRPr="007C1AFD">
        <w:rPr>
          <w:lang w:eastAsia="zh-CN"/>
        </w:rPr>
        <w:tab/>
        <w:t>General</w:t>
      </w:r>
      <w:bookmarkEnd w:id="3222"/>
      <w:bookmarkEnd w:id="3223"/>
      <w:bookmarkEnd w:id="3224"/>
      <w:bookmarkEnd w:id="3225"/>
      <w:bookmarkEnd w:id="3226"/>
      <w:bookmarkEnd w:id="3227"/>
    </w:p>
    <w:p w:rsidR="00176DEB" w:rsidRPr="007C1AFD" w:rsidRDefault="00176DEB" w:rsidP="00176DEB">
      <w:pPr>
        <w:rPr>
          <w:lang w:eastAsia="zh-CN"/>
        </w:rPr>
      </w:pPr>
      <w:r w:rsidRPr="007C1AFD">
        <w:rPr>
          <w:lang w:eastAsia="zh-CN"/>
        </w:rPr>
        <w:t xml:space="preserve">This clause specifies the application data model supported by the API. Data types listed in </w:t>
      </w:r>
      <w:r w:rsidR="005E4DC0" w:rsidRPr="007C1AFD">
        <w:rPr>
          <w:lang w:eastAsia="zh-CN"/>
        </w:rPr>
        <w:t>clause</w:t>
      </w:r>
      <w:r w:rsidR="005E4DC0">
        <w:rPr>
          <w:lang w:eastAsia="zh-CN"/>
        </w:rPr>
        <w:t> </w:t>
      </w:r>
      <w:r w:rsidRPr="007C1AFD">
        <w:rPr>
          <w:lang w:eastAsia="zh-CN"/>
        </w:rPr>
        <w:t>6.2 apply to this API.</w:t>
      </w:r>
    </w:p>
    <w:p w:rsidR="00176DEB" w:rsidRPr="007C1AFD" w:rsidRDefault="00176DEB" w:rsidP="00176DEB">
      <w:r w:rsidRPr="007C1AFD">
        <w:t>Table 7.1.2.4.1-1 specifies the data types defined specifically for the SS_LocationAreaInfoRetrieval API service.</w:t>
      </w:r>
    </w:p>
    <w:p w:rsidR="00176DEB" w:rsidRPr="007C1AFD" w:rsidRDefault="00176DEB" w:rsidP="00176DEB">
      <w:pPr>
        <w:pStyle w:val="TH"/>
      </w:pPr>
      <w:r w:rsidRPr="007C1AFD">
        <w:t>Table 7.1.2.4.1-1: SS_LocationAreaInfoRetrieval API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2887"/>
        <w:gridCol w:w="2725"/>
      </w:tblGrid>
      <w:tr w:rsidR="00176DEB" w:rsidRPr="007C1AFD" w:rsidTr="00987F10">
        <w:trPr>
          <w:jc w:val="center"/>
        </w:trPr>
        <w:tc>
          <w:tcPr>
            <w:tcW w:w="2868" w:type="dxa"/>
            <w:shd w:val="clear" w:color="auto" w:fill="C0C0C0"/>
            <w:hideMark/>
          </w:tcPr>
          <w:p w:rsidR="00176DEB" w:rsidRPr="007C1AFD" w:rsidRDefault="00176DEB" w:rsidP="00F22322">
            <w:pPr>
              <w:pStyle w:val="TAH"/>
            </w:pPr>
            <w:r w:rsidRPr="007C1AFD">
              <w:t>Data type</w:t>
            </w:r>
          </w:p>
        </w:tc>
        <w:tc>
          <w:tcPr>
            <w:tcW w:w="1297" w:type="dxa"/>
            <w:shd w:val="clear" w:color="auto" w:fill="C0C0C0"/>
            <w:hideMark/>
          </w:tcPr>
          <w:p w:rsidR="00176DEB" w:rsidRPr="007C1AFD" w:rsidRDefault="00176DEB" w:rsidP="00F22322">
            <w:pPr>
              <w:pStyle w:val="TAH"/>
            </w:pPr>
            <w:r w:rsidRPr="007C1AFD">
              <w:t>Section defined</w:t>
            </w:r>
          </w:p>
        </w:tc>
        <w:tc>
          <w:tcPr>
            <w:tcW w:w="2887" w:type="dxa"/>
            <w:shd w:val="clear" w:color="auto" w:fill="C0C0C0"/>
            <w:hideMark/>
          </w:tcPr>
          <w:p w:rsidR="00176DEB" w:rsidRPr="007C1AFD" w:rsidRDefault="00176DEB" w:rsidP="00F22322">
            <w:pPr>
              <w:pStyle w:val="TAH"/>
            </w:pPr>
            <w:r w:rsidRPr="007C1AFD">
              <w:t>Description</w:t>
            </w:r>
          </w:p>
        </w:tc>
        <w:tc>
          <w:tcPr>
            <w:tcW w:w="2725" w:type="dxa"/>
            <w:shd w:val="clear" w:color="auto" w:fill="C0C0C0"/>
          </w:tcPr>
          <w:p w:rsidR="00176DEB" w:rsidRPr="007C1AFD" w:rsidRDefault="00176DEB" w:rsidP="00F22322">
            <w:pPr>
              <w:pStyle w:val="TAH"/>
            </w:pPr>
            <w:r w:rsidRPr="007C1AFD">
              <w:t>Applicability</w:t>
            </w:r>
          </w:p>
        </w:tc>
      </w:tr>
      <w:tr w:rsidR="00176DEB" w:rsidRPr="007C1AFD" w:rsidTr="00987F10">
        <w:trPr>
          <w:jc w:val="center"/>
        </w:trPr>
        <w:tc>
          <w:tcPr>
            <w:tcW w:w="2868" w:type="dxa"/>
          </w:tcPr>
          <w:p w:rsidR="00176DEB" w:rsidRPr="007C1AFD" w:rsidRDefault="00176DEB" w:rsidP="00F22322">
            <w:pPr>
              <w:pStyle w:val="TAL"/>
            </w:pPr>
          </w:p>
        </w:tc>
        <w:tc>
          <w:tcPr>
            <w:tcW w:w="1297" w:type="dxa"/>
          </w:tcPr>
          <w:p w:rsidR="00176DEB" w:rsidRPr="007C1AFD" w:rsidRDefault="00176DEB" w:rsidP="00F22322">
            <w:pPr>
              <w:pStyle w:val="TAL"/>
            </w:pPr>
          </w:p>
        </w:tc>
        <w:tc>
          <w:tcPr>
            <w:tcW w:w="2887" w:type="dxa"/>
          </w:tcPr>
          <w:p w:rsidR="00176DEB" w:rsidRPr="007C1AFD" w:rsidRDefault="00176DEB" w:rsidP="00F22322">
            <w:pPr>
              <w:pStyle w:val="TAL"/>
              <w:rPr>
                <w:rFonts w:cs="Arial"/>
                <w:szCs w:val="18"/>
              </w:rPr>
            </w:pPr>
          </w:p>
        </w:tc>
        <w:tc>
          <w:tcPr>
            <w:tcW w:w="2725" w:type="dxa"/>
          </w:tcPr>
          <w:p w:rsidR="00176DEB" w:rsidRPr="007C1AFD" w:rsidRDefault="00176DEB" w:rsidP="00F22322">
            <w:pPr>
              <w:pStyle w:val="TAL"/>
              <w:rPr>
                <w:rFonts w:cs="Arial"/>
                <w:szCs w:val="18"/>
              </w:rPr>
            </w:pPr>
          </w:p>
        </w:tc>
      </w:tr>
    </w:tbl>
    <w:p w:rsidR="00176DEB" w:rsidRPr="007C1AFD" w:rsidRDefault="00176DEB" w:rsidP="00176DEB"/>
    <w:p w:rsidR="00176DEB" w:rsidRPr="007C1AFD" w:rsidRDefault="00176DEB" w:rsidP="00176DEB">
      <w:r w:rsidRPr="007C1AFD">
        <w:t xml:space="preserve">Table 7.1.2.4.1-2 specifies data types re-used by the SS_LocationAreaInfoRetrieval API service. </w:t>
      </w:r>
    </w:p>
    <w:p w:rsidR="00176DEB" w:rsidRPr="007C1AFD" w:rsidRDefault="00176DEB" w:rsidP="00176DEB">
      <w:pPr>
        <w:pStyle w:val="TH"/>
      </w:pPr>
      <w:r w:rsidRPr="007C1AFD">
        <w:t>Table 7.1.2.4.1-2: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1848"/>
        <w:gridCol w:w="3137"/>
        <w:gridCol w:w="2865"/>
      </w:tblGrid>
      <w:tr w:rsidR="00176DEB" w:rsidRPr="007C1AFD" w:rsidTr="00987F10">
        <w:trPr>
          <w:jc w:val="center"/>
        </w:trPr>
        <w:tc>
          <w:tcPr>
            <w:tcW w:w="1927" w:type="dxa"/>
            <w:shd w:val="clear" w:color="auto" w:fill="C0C0C0"/>
            <w:hideMark/>
          </w:tcPr>
          <w:p w:rsidR="00176DEB" w:rsidRPr="007C1AFD" w:rsidRDefault="00176DEB" w:rsidP="00F22322">
            <w:pPr>
              <w:pStyle w:val="TAH"/>
            </w:pPr>
            <w:r w:rsidRPr="007C1AFD">
              <w:t>Data type</w:t>
            </w:r>
          </w:p>
        </w:tc>
        <w:tc>
          <w:tcPr>
            <w:tcW w:w="1848" w:type="dxa"/>
            <w:shd w:val="clear" w:color="auto" w:fill="C0C0C0"/>
            <w:hideMark/>
          </w:tcPr>
          <w:p w:rsidR="00176DEB" w:rsidRPr="007C1AFD" w:rsidRDefault="00176DEB" w:rsidP="00F22322">
            <w:pPr>
              <w:pStyle w:val="TAH"/>
            </w:pPr>
            <w:r w:rsidRPr="007C1AFD">
              <w:t>Reference</w:t>
            </w:r>
          </w:p>
        </w:tc>
        <w:tc>
          <w:tcPr>
            <w:tcW w:w="3137" w:type="dxa"/>
            <w:shd w:val="clear" w:color="auto" w:fill="C0C0C0"/>
            <w:hideMark/>
          </w:tcPr>
          <w:p w:rsidR="00176DEB" w:rsidRPr="007C1AFD" w:rsidRDefault="00176DEB" w:rsidP="00F22322">
            <w:pPr>
              <w:pStyle w:val="TAH"/>
            </w:pPr>
            <w:r w:rsidRPr="007C1AFD">
              <w:t>Comments</w:t>
            </w:r>
          </w:p>
        </w:tc>
        <w:tc>
          <w:tcPr>
            <w:tcW w:w="2865" w:type="dxa"/>
            <w:shd w:val="clear" w:color="auto" w:fill="C0C0C0"/>
          </w:tcPr>
          <w:p w:rsidR="00176DEB" w:rsidRPr="007C1AFD" w:rsidRDefault="00176DEB" w:rsidP="00F22322">
            <w:pPr>
              <w:pStyle w:val="TAH"/>
            </w:pPr>
            <w:r w:rsidRPr="007C1AFD">
              <w:t>Applicability</w:t>
            </w:r>
          </w:p>
        </w:tc>
      </w:tr>
      <w:tr w:rsidR="00176DEB" w:rsidRPr="007C1AFD" w:rsidTr="00987F10">
        <w:trPr>
          <w:jc w:val="center"/>
        </w:trPr>
        <w:tc>
          <w:tcPr>
            <w:tcW w:w="1927" w:type="dxa"/>
          </w:tcPr>
          <w:p w:rsidR="00176DEB" w:rsidRPr="007C1AFD" w:rsidRDefault="00176DEB" w:rsidP="00F22322">
            <w:pPr>
              <w:pStyle w:val="TAL"/>
            </w:pPr>
            <w:r w:rsidRPr="007C1AFD">
              <w:rPr>
                <w:rFonts w:hint="eastAsia"/>
                <w:lang w:eastAsia="zh-CN"/>
              </w:rPr>
              <w:t>F</w:t>
            </w:r>
            <w:r w:rsidRPr="007C1AFD">
              <w:rPr>
                <w:lang w:eastAsia="zh-CN"/>
              </w:rPr>
              <w:t>loat</w:t>
            </w:r>
          </w:p>
        </w:tc>
        <w:tc>
          <w:tcPr>
            <w:tcW w:w="1848" w:type="dxa"/>
          </w:tcPr>
          <w:p w:rsidR="00176DEB" w:rsidRPr="007C1AFD" w:rsidRDefault="00176DEB" w:rsidP="00F22322">
            <w:pPr>
              <w:pStyle w:val="TAL"/>
            </w:pPr>
            <w:r w:rsidRPr="007C1AFD">
              <w:t>3GPP TS 29.571 [21]</w:t>
            </w:r>
          </w:p>
        </w:tc>
        <w:tc>
          <w:tcPr>
            <w:tcW w:w="3137" w:type="dxa"/>
          </w:tcPr>
          <w:p w:rsidR="00176DEB" w:rsidRPr="007C1AFD" w:rsidRDefault="00176DEB" w:rsidP="00756BCD">
            <w:pPr>
              <w:pStyle w:val="TAL"/>
              <w:rPr>
                <w:rFonts w:cs="Arial"/>
                <w:szCs w:val="18"/>
              </w:rPr>
            </w:pPr>
            <w:r w:rsidRPr="007C1AFD">
              <w:rPr>
                <w:rFonts w:cs="Arial"/>
                <w:szCs w:val="18"/>
              </w:rPr>
              <w:t xml:space="preserve">Used to represent </w:t>
            </w:r>
            <w:r w:rsidR="00756BCD">
              <w:rPr>
                <w:rFonts w:cs="Arial"/>
                <w:szCs w:val="18"/>
              </w:rPr>
              <w:t>the value</w:t>
            </w:r>
            <w:r w:rsidR="00756BCD" w:rsidRPr="007C1AFD">
              <w:rPr>
                <w:rFonts w:cs="Arial"/>
                <w:szCs w:val="18"/>
              </w:rPr>
              <w:t xml:space="preserve"> </w:t>
            </w:r>
            <w:r w:rsidRPr="007C1AFD">
              <w:rPr>
                <w:rFonts w:cs="Arial"/>
                <w:szCs w:val="18"/>
              </w:rPr>
              <w:t xml:space="preserve">of </w:t>
            </w:r>
            <w:r w:rsidR="00756BCD">
              <w:rPr>
                <w:rFonts w:cs="Arial"/>
                <w:szCs w:val="18"/>
              </w:rPr>
              <w:t xml:space="preserve">the </w:t>
            </w:r>
            <w:r w:rsidRPr="007C1AFD">
              <w:rPr>
                <w:rFonts w:cs="Arial"/>
                <w:szCs w:val="18"/>
              </w:rPr>
              <w:t>range.</w:t>
            </w:r>
          </w:p>
        </w:tc>
        <w:tc>
          <w:tcPr>
            <w:tcW w:w="2865" w:type="dxa"/>
          </w:tcPr>
          <w:p w:rsidR="00176DEB" w:rsidRPr="007C1AFD" w:rsidRDefault="00176DEB" w:rsidP="00F22322">
            <w:pPr>
              <w:pStyle w:val="TAL"/>
              <w:rPr>
                <w:rFonts w:cs="Arial"/>
                <w:szCs w:val="18"/>
              </w:rPr>
            </w:pPr>
          </w:p>
        </w:tc>
      </w:tr>
      <w:tr w:rsidR="00756BCD" w:rsidRPr="007C1AFD" w:rsidTr="00987F10">
        <w:trPr>
          <w:jc w:val="center"/>
        </w:trPr>
        <w:tc>
          <w:tcPr>
            <w:tcW w:w="1927" w:type="dxa"/>
          </w:tcPr>
          <w:p w:rsidR="00756BCD" w:rsidRPr="007C1AFD" w:rsidRDefault="00756BCD" w:rsidP="00756BCD">
            <w:pPr>
              <w:pStyle w:val="TAL"/>
              <w:rPr>
                <w:rFonts w:hint="eastAsia"/>
                <w:lang w:eastAsia="zh-CN"/>
              </w:rPr>
            </w:pPr>
            <w:r w:rsidRPr="007C1AFD">
              <w:rPr>
                <w:lang w:eastAsia="zh-CN"/>
              </w:rPr>
              <w:t>LMInformation</w:t>
            </w:r>
          </w:p>
        </w:tc>
        <w:tc>
          <w:tcPr>
            <w:tcW w:w="1848" w:type="dxa"/>
          </w:tcPr>
          <w:p w:rsidR="00756BCD" w:rsidRPr="007C1AFD" w:rsidRDefault="00756BCD" w:rsidP="00756BCD">
            <w:pPr>
              <w:pStyle w:val="TAL"/>
            </w:pPr>
            <w:r w:rsidRPr="007C1AFD">
              <w:rPr>
                <w:lang w:eastAsia="zh-CN"/>
              </w:rPr>
              <w:t>7.5.1.4.2.8</w:t>
            </w:r>
          </w:p>
        </w:tc>
        <w:tc>
          <w:tcPr>
            <w:tcW w:w="3137" w:type="dxa"/>
          </w:tcPr>
          <w:p w:rsidR="00756BCD" w:rsidRPr="007C1AFD" w:rsidRDefault="00756BCD" w:rsidP="00756BCD">
            <w:pPr>
              <w:pStyle w:val="TAL"/>
              <w:rPr>
                <w:rFonts w:cs="Arial"/>
                <w:szCs w:val="18"/>
              </w:rPr>
            </w:pPr>
            <w:r>
              <w:rPr>
                <w:rFonts w:cs="Arial"/>
                <w:szCs w:val="18"/>
                <w:lang w:eastAsia="zh-CN"/>
              </w:rPr>
              <w:t>Used to represent t</w:t>
            </w:r>
            <w:r w:rsidRPr="007C1AFD">
              <w:rPr>
                <w:rFonts w:cs="Arial"/>
                <w:szCs w:val="18"/>
                <w:lang w:eastAsia="zh-CN"/>
              </w:rPr>
              <w:t>he location information for a VAL User ID or a VAL UE ID.</w:t>
            </w:r>
          </w:p>
        </w:tc>
        <w:tc>
          <w:tcPr>
            <w:tcW w:w="2865" w:type="dxa"/>
          </w:tcPr>
          <w:p w:rsidR="00756BCD" w:rsidRPr="007C1AFD" w:rsidRDefault="00756BCD" w:rsidP="00756BCD">
            <w:pPr>
              <w:pStyle w:val="TAL"/>
              <w:rPr>
                <w:rFonts w:cs="Arial"/>
                <w:szCs w:val="18"/>
              </w:rPr>
            </w:pPr>
          </w:p>
        </w:tc>
      </w:tr>
      <w:tr w:rsidR="00756BCD" w:rsidRPr="007C1AFD" w:rsidTr="00987F10">
        <w:trPr>
          <w:jc w:val="center"/>
        </w:trPr>
        <w:tc>
          <w:tcPr>
            <w:tcW w:w="1927" w:type="dxa"/>
          </w:tcPr>
          <w:p w:rsidR="00756BCD" w:rsidRPr="007C1AFD" w:rsidRDefault="00756BCD" w:rsidP="00756BCD">
            <w:pPr>
              <w:pStyle w:val="TAL"/>
              <w:rPr>
                <w:rFonts w:hint="eastAsia"/>
                <w:lang w:eastAsia="zh-CN"/>
              </w:rPr>
            </w:pPr>
            <w:r w:rsidRPr="007C1AFD">
              <w:t>Location</w:t>
            </w:r>
            <w:r>
              <w:t>I</w:t>
            </w:r>
            <w:r w:rsidRPr="007C1AFD">
              <w:t>nfo</w:t>
            </w:r>
          </w:p>
        </w:tc>
        <w:tc>
          <w:tcPr>
            <w:tcW w:w="1848" w:type="dxa"/>
          </w:tcPr>
          <w:p w:rsidR="00756BCD" w:rsidRPr="007C1AFD" w:rsidRDefault="00756BCD" w:rsidP="00756BCD">
            <w:pPr>
              <w:pStyle w:val="TAL"/>
            </w:pPr>
            <w:r w:rsidRPr="007C1AFD">
              <w:t>3GPP TS 29.122 [3]</w:t>
            </w:r>
          </w:p>
        </w:tc>
        <w:tc>
          <w:tcPr>
            <w:tcW w:w="3137" w:type="dxa"/>
          </w:tcPr>
          <w:p w:rsidR="00756BCD" w:rsidRPr="007C1AFD" w:rsidRDefault="00756BCD" w:rsidP="00756BCD">
            <w:pPr>
              <w:pStyle w:val="TAL"/>
              <w:rPr>
                <w:rFonts w:cs="Arial"/>
                <w:szCs w:val="18"/>
              </w:rPr>
            </w:pPr>
            <w:r>
              <w:rPr>
                <w:rFonts w:cs="Arial"/>
                <w:szCs w:val="18"/>
                <w:lang w:eastAsia="zh-CN"/>
              </w:rPr>
              <w:t>Used to represent t</w:t>
            </w:r>
            <w:r w:rsidRPr="007C1AFD">
              <w:rPr>
                <w:rFonts w:cs="Arial"/>
                <w:szCs w:val="18"/>
                <w:lang w:eastAsia="zh-CN"/>
              </w:rPr>
              <w:t xml:space="preserve">he </w:t>
            </w:r>
            <w:r>
              <w:rPr>
                <w:rFonts w:cs="Arial"/>
                <w:szCs w:val="18"/>
              </w:rPr>
              <w:t>l</w:t>
            </w:r>
            <w:r w:rsidRPr="007C1AFD">
              <w:rPr>
                <w:rFonts w:cs="Arial"/>
                <w:szCs w:val="18"/>
              </w:rPr>
              <w:t>ocation information</w:t>
            </w:r>
            <w:r>
              <w:rPr>
                <w:rFonts w:cs="Arial"/>
                <w:szCs w:val="18"/>
              </w:rPr>
              <w:t>.</w:t>
            </w:r>
          </w:p>
        </w:tc>
        <w:tc>
          <w:tcPr>
            <w:tcW w:w="2865" w:type="dxa"/>
          </w:tcPr>
          <w:p w:rsidR="00756BCD" w:rsidRPr="007C1AFD" w:rsidRDefault="00756BCD" w:rsidP="00756BCD">
            <w:pPr>
              <w:pStyle w:val="TAL"/>
              <w:rPr>
                <w:rFonts w:cs="Arial"/>
                <w:szCs w:val="18"/>
              </w:rPr>
            </w:pPr>
          </w:p>
        </w:tc>
      </w:tr>
    </w:tbl>
    <w:p w:rsidR="00176DEB" w:rsidRPr="007C1AFD" w:rsidRDefault="00176DEB" w:rsidP="00176DEB">
      <w:pPr>
        <w:rPr>
          <w:lang w:eastAsia="zh-CN"/>
        </w:rPr>
      </w:pPr>
    </w:p>
    <w:p w:rsidR="00176DEB" w:rsidRPr="007C1AFD" w:rsidRDefault="00176DEB" w:rsidP="00176DEB">
      <w:pPr>
        <w:pStyle w:val="Heading5"/>
        <w:rPr>
          <w:lang w:eastAsia="zh-CN"/>
        </w:rPr>
      </w:pPr>
      <w:bookmarkStart w:id="3228" w:name="_Toc74770086"/>
      <w:bookmarkStart w:id="3229" w:name="_Toc90661488"/>
      <w:bookmarkStart w:id="3230" w:name="_Toc138755005"/>
      <w:bookmarkStart w:id="3231" w:name="_Toc151885726"/>
      <w:bookmarkStart w:id="3232" w:name="_Toc152075791"/>
      <w:bookmarkStart w:id="3233" w:name="_Toc153793507"/>
      <w:r w:rsidRPr="007C1AFD">
        <w:rPr>
          <w:lang w:eastAsia="zh-CN"/>
        </w:rPr>
        <w:t>7.1.2.4.2</w:t>
      </w:r>
      <w:r w:rsidRPr="007C1AFD">
        <w:rPr>
          <w:lang w:eastAsia="zh-CN"/>
        </w:rPr>
        <w:tab/>
        <w:t>Structured Data Types</w:t>
      </w:r>
      <w:bookmarkEnd w:id="3228"/>
      <w:bookmarkEnd w:id="3229"/>
      <w:bookmarkEnd w:id="3230"/>
      <w:bookmarkEnd w:id="3231"/>
      <w:bookmarkEnd w:id="3232"/>
      <w:bookmarkEnd w:id="3233"/>
    </w:p>
    <w:p w:rsidR="00176DEB" w:rsidRPr="007C1AFD" w:rsidRDefault="00176DEB" w:rsidP="00176DEB">
      <w:pPr>
        <w:rPr>
          <w:lang w:eastAsia="zh-CN"/>
        </w:rPr>
      </w:pPr>
      <w:r w:rsidRPr="007C1AFD">
        <w:rPr>
          <w:lang w:eastAsia="zh-CN"/>
        </w:rPr>
        <w:t>None.</w:t>
      </w:r>
    </w:p>
    <w:p w:rsidR="00176DEB" w:rsidRPr="007C1AFD" w:rsidRDefault="00176DEB" w:rsidP="00176DEB">
      <w:pPr>
        <w:pStyle w:val="Heading5"/>
        <w:rPr>
          <w:lang w:eastAsia="zh-CN"/>
        </w:rPr>
      </w:pPr>
      <w:bookmarkStart w:id="3234" w:name="_Toc74770089"/>
      <w:bookmarkStart w:id="3235" w:name="_Toc90661489"/>
      <w:bookmarkStart w:id="3236" w:name="_Toc138755006"/>
      <w:bookmarkStart w:id="3237" w:name="_Toc151885727"/>
      <w:bookmarkStart w:id="3238" w:name="_Toc152075792"/>
      <w:bookmarkStart w:id="3239" w:name="_Toc153793508"/>
      <w:r w:rsidRPr="007C1AFD">
        <w:rPr>
          <w:lang w:eastAsia="zh-CN"/>
        </w:rPr>
        <w:t>7.1.2.4.3</w:t>
      </w:r>
      <w:r w:rsidRPr="007C1AFD">
        <w:rPr>
          <w:lang w:eastAsia="zh-CN"/>
        </w:rPr>
        <w:tab/>
        <w:t>Simple data types and enumerations</w:t>
      </w:r>
      <w:bookmarkEnd w:id="3234"/>
      <w:bookmarkEnd w:id="3235"/>
      <w:bookmarkEnd w:id="3236"/>
      <w:bookmarkEnd w:id="3237"/>
      <w:bookmarkEnd w:id="3238"/>
      <w:bookmarkEnd w:id="3239"/>
    </w:p>
    <w:p w:rsidR="00176DEB" w:rsidRPr="007C1AFD" w:rsidRDefault="00176DEB" w:rsidP="00176DEB">
      <w:pPr>
        <w:rPr>
          <w:lang w:eastAsia="zh-CN"/>
        </w:rPr>
      </w:pPr>
      <w:r w:rsidRPr="007C1AFD">
        <w:rPr>
          <w:lang w:eastAsia="zh-CN"/>
        </w:rPr>
        <w:t>None.</w:t>
      </w:r>
    </w:p>
    <w:p w:rsidR="00176DEB" w:rsidRDefault="00176DEB" w:rsidP="009D7642">
      <w:pPr>
        <w:pStyle w:val="Heading4"/>
        <w:rPr>
          <w:lang w:eastAsia="zh-CN"/>
        </w:rPr>
      </w:pPr>
      <w:bookmarkStart w:id="3240" w:name="_Toc74770090"/>
      <w:bookmarkStart w:id="3241" w:name="_Toc90661490"/>
      <w:bookmarkStart w:id="3242" w:name="_Toc138755007"/>
      <w:bookmarkStart w:id="3243" w:name="_Toc151885728"/>
      <w:bookmarkStart w:id="3244" w:name="_Toc152075793"/>
      <w:bookmarkStart w:id="3245" w:name="_Toc153793509"/>
      <w:r w:rsidRPr="007C1AFD">
        <w:rPr>
          <w:lang w:eastAsia="zh-CN"/>
        </w:rPr>
        <w:t>7.1.2.5</w:t>
      </w:r>
      <w:r w:rsidRPr="007C1AFD">
        <w:rPr>
          <w:lang w:eastAsia="zh-CN"/>
        </w:rPr>
        <w:tab/>
        <w:t>Error Handling</w:t>
      </w:r>
      <w:bookmarkEnd w:id="3240"/>
      <w:bookmarkEnd w:id="3241"/>
      <w:bookmarkEnd w:id="3242"/>
      <w:bookmarkEnd w:id="3243"/>
      <w:bookmarkEnd w:id="3244"/>
      <w:bookmarkEnd w:id="3245"/>
    </w:p>
    <w:p w:rsidR="008C60F9" w:rsidRDefault="008C60F9" w:rsidP="008C60F9">
      <w:pPr>
        <w:pStyle w:val="Heading5"/>
      </w:pPr>
      <w:bookmarkStart w:id="3246" w:name="_Toc138755008"/>
      <w:bookmarkStart w:id="3247" w:name="_Toc151885729"/>
      <w:bookmarkStart w:id="3248" w:name="_Toc152075794"/>
      <w:bookmarkStart w:id="3249" w:name="_Toc153793510"/>
      <w:r w:rsidRPr="007C1AFD">
        <w:rPr>
          <w:lang w:eastAsia="zh-CN"/>
        </w:rPr>
        <w:t>7.1.2.5</w:t>
      </w:r>
      <w:r>
        <w:rPr>
          <w:lang w:eastAsia="zh-CN"/>
        </w:rPr>
        <w:t>.</w:t>
      </w:r>
      <w:r w:rsidRPr="009303AB">
        <w:rPr>
          <w:lang w:eastAsia="zh-CN"/>
        </w:rPr>
        <w:t>1</w:t>
      </w:r>
      <w:r>
        <w:tab/>
        <w:t>General</w:t>
      </w:r>
      <w:bookmarkEnd w:id="3246"/>
      <w:bookmarkEnd w:id="3247"/>
      <w:bookmarkEnd w:id="3248"/>
      <w:bookmarkEnd w:id="3249"/>
    </w:p>
    <w:p w:rsidR="008C60F9" w:rsidRDefault="008C60F9" w:rsidP="008C60F9">
      <w:r>
        <w:t>HTTP error handling shall be supported as specified in clause 6.7.</w:t>
      </w:r>
    </w:p>
    <w:p w:rsidR="008C60F9" w:rsidRDefault="008C60F9" w:rsidP="008C60F9">
      <w:r>
        <w:t>In addition, the requirements in the following clauses shall apply.</w:t>
      </w:r>
    </w:p>
    <w:p w:rsidR="008C60F9" w:rsidRDefault="008C60F9" w:rsidP="008C60F9">
      <w:pPr>
        <w:pStyle w:val="Heading5"/>
      </w:pPr>
      <w:bookmarkStart w:id="3250" w:name="_Toc138755009"/>
      <w:bookmarkStart w:id="3251" w:name="_Toc151885730"/>
      <w:bookmarkStart w:id="3252" w:name="_Toc152075795"/>
      <w:bookmarkStart w:id="3253" w:name="_Toc153793511"/>
      <w:r w:rsidRPr="007C1AFD">
        <w:rPr>
          <w:lang w:eastAsia="zh-CN"/>
        </w:rPr>
        <w:t>7.1.2.5</w:t>
      </w:r>
      <w:r>
        <w:rPr>
          <w:lang w:eastAsia="zh-CN"/>
        </w:rPr>
        <w:t>.</w:t>
      </w:r>
      <w:r w:rsidRPr="009303AB">
        <w:rPr>
          <w:lang w:eastAsia="zh-CN"/>
        </w:rPr>
        <w:t>2</w:t>
      </w:r>
      <w:r>
        <w:tab/>
        <w:t>Protocol Errors</w:t>
      </w:r>
      <w:bookmarkEnd w:id="3250"/>
      <w:bookmarkEnd w:id="3251"/>
      <w:bookmarkEnd w:id="3252"/>
      <w:bookmarkEnd w:id="3253"/>
    </w:p>
    <w:p w:rsidR="008C60F9" w:rsidRDefault="008C60F9" w:rsidP="008C60F9">
      <w:r>
        <w:rPr>
          <w:lang w:eastAsia="zh-CN"/>
        </w:rPr>
        <w:t xml:space="preserve">In this Release </w:t>
      </w:r>
      <w:r>
        <w:t xml:space="preserve">of the specification, there are no additional protocol errors applicable for the </w:t>
      </w:r>
      <w:r w:rsidRPr="007C1AFD">
        <w:t>SS_LocationAreaInfoRetrieval</w:t>
      </w:r>
      <w:r>
        <w:t xml:space="preserve"> API.</w:t>
      </w:r>
    </w:p>
    <w:p w:rsidR="008C60F9" w:rsidRDefault="008C60F9" w:rsidP="008C60F9">
      <w:pPr>
        <w:pStyle w:val="Heading5"/>
      </w:pPr>
      <w:bookmarkStart w:id="3254" w:name="_Toc138755010"/>
      <w:bookmarkStart w:id="3255" w:name="_Toc151885731"/>
      <w:bookmarkStart w:id="3256" w:name="_Toc152075796"/>
      <w:bookmarkStart w:id="3257" w:name="_Toc153793512"/>
      <w:r w:rsidRPr="007C1AFD">
        <w:rPr>
          <w:lang w:eastAsia="zh-CN"/>
        </w:rPr>
        <w:t>7.1.2.5</w:t>
      </w:r>
      <w:r>
        <w:rPr>
          <w:lang w:eastAsia="zh-CN"/>
        </w:rPr>
        <w:t>.</w:t>
      </w:r>
      <w:r w:rsidRPr="009303AB">
        <w:rPr>
          <w:lang w:eastAsia="zh-CN"/>
        </w:rPr>
        <w:t>3</w:t>
      </w:r>
      <w:r>
        <w:tab/>
        <w:t>Application Errors</w:t>
      </w:r>
      <w:bookmarkEnd w:id="3254"/>
      <w:bookmarkEnd w:id="3255"/>
      <w:bookmarkEnd w:id="3256"/>
      <w:bookmarkEnd w:id="3257"/>
    </w:p>
    <w:p w:rsidR="008C60F9" w:rsidRDefault="008C60F9" w:rsidP="008C60F9">
      <w:r>
        <w:t xml:space="preserve">The application errors defined for </w:t>
      </w:r>
      <w:r w:rsidRPr="007C1AFD">
        <w:t>SS_LocationAreaInfoRetrieval</w:t>
      </w:r>
      <w:r>
        <w:t xml:space="preserve"> API are listed in table </w:t>
      </w:r>
      <w:r w:rsidRPr="007C1AFD">
        <w:rPr>
          <w:lang w:eastAsia="zh-CN"/>
        </w:rPr>
        <w:t>7.1.2.5</w:t>
      </w:r>
      <w:r>
        <w:rPr>
          <w:lang w:eastAsia="zh-CN"/>
        </w:rPr>
        <w:t>.</w:t>
      </w:r>
      <w:r w:rsidRPr="009303AB">
        <w:rPr>
          <w:lang w:eastAsia="zh-CN"/>
        </w:rPr>
        <w:t>3</w:t>
      </w:r>
      <w:r>
        <w:t>-1.</w:t>
      </w:r>
    </w:p>
    <w:p w:rsidR="008C60F9" w:rsidRDefault="008C60F9" w:rsidP="008C60F9">
      <w:pPr>
        <w:pStyle w:val="TH"/>
      </w:pPr>
      <w:r>
        <w:t>Table </w:t>
      </w:r>
      <w:r w:rsidRPr="007C1AFD">
        <w:rPr>
          <w:lang w:eastAsia="zh-CN"/>
        </w:rPr>
        <w:t>7.1.2.5</w:t>
      </w:r>
      <w:r>
        <w:rPr>
          <w:lang w:eastAsia="zh-CN"/>
        </w:rPr>
        <w:t>.</w:t>
      </w:r>
      <w:r w:rsidRPr="00F25F88">
        <w:rPr>
          <w:lang w:eastAsia="zh-CN"/>
        </w:rPr>
        <w:t>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8C60F9" w:rsidTr="00EB29F2">
        <w:trPr>
          <w:jc w:val="center"/>
        </w:trPr>
        <w:tc>
          <w:tcPr>
            <w:tcW w:w="3697" w:type="dxa"/>
            <w:shd w:val="clear" w:color="auto" w:fill="C0C0C0"/>
            <w:hideMark/>
          </w:tcPr>
          <w:p w:rsidR="008C60F9" w:rsidRDefault="008C60F9" w:rsidP="00EB29F2">
            <w:pPr>
              <w:pStyle w:val="TAH"/>
            </w:pPr>
            <w:r>
              <w:t>Application Error</w:t>
            </w:r>
          </w:p>
        </w:tc>
        <w:tc>
          <w:tcPr>
            <w:tcW w:w="1205" w:type="dxa"/>
            <w:shd w:val="clear" w:color="auto" w:fill="C0C0C0"/>
            <w:hideMark/>
          </w:tcPr>
          <w:p w:rsidR="008C60F9" w:rsidRDefault="008C60F9" w:rsidP="00EB29F2">
            <w:pPr>
              <w:pStyle w:val="TAH"/>
            </w:pPr>
            <w:r>
              <w:t>HTTP status code</w:t>
            </w:r>
          </w:p>
        </w:tc>
        <w:tc>
          <w:tcPr>
            <w:tcW w:w="3595" w:type="dxa"/>
            <w:shd w:val="clear" w:color="auto" w:fill="C0C0C0"/>
            <w:hideMark/>
          </w:tcPr>
          <w:p w:rsidR="008C60F9" w:rsidRDefault="008C60F9" w:rsidP="00EB29F2">
            <w:pPr>
              <w:pStyle w:val="TAH"/>
            </w:pPr>
            <w:r>
              <w:t>Description</w:t>
            </w:r>
          </w:p>
        </w:tc>
        <w:tc>
          <w:tcPr>
            <w:tcW w:w="1280" w:type="dxa"/>
            <w:shd w:val="clear" w:color="auto" w:fill="C0C0C0"/>
          </w:tcPr>
          <w:p w:rsidR="008C60F9" w:rsidRDefault="008C60F9" w:rsidP="00EB29F2">
            <w:pPr>
              <w:pStyle w:val="TAH"/>
            </w:pPr>
            <w:r>
              <w:t>Applicability</w:t>
            </w:r>
          </w:p>
        </w:tc>
      </w:tr>
      <w:tr w:rsidR="008C60F9" w:rsidTr="00EB29F2">
        <w:trPr>
          <w:jc w:val="center"/>
        </w:trPr>
        <w:tc>
          <w:tcPr>
            <w:tcW w:w="3697" w:type="dxa"/>
          </w:tcPr>
          <w:p w:rsidR="008C60F9" w:rsidRDefault="008C60F9" w:rsidP="00EB29F2">
            <w:pPr>
              <w:pStyle w:val="TAL"/>
              <w:rPr>
                <w:noProof/>
                <w:lang w:eastAsia="zh-CN"/>
              </w:rPr>
            </w:pPr>
          </w:p>
        </w:tc>
        <w:tc>
          <w:tcPr>
            <w:tcW w:w="1205" w:type="dxa"/>
          </w:tcPr>
          <w:p w:rsidR="008C60F9" w:rsidRDefault="008C60F9" w:rsidP="00EB29F2">
            <w:pPr>
              <w:pStyle w:val="TAL"/>
              <w:rPr>
                <w:lang w:eastAsia="zh-CN"/>
              </w:rPr>
            </w:pPr>
          </w:p>
        </w:tc>
        <w:tc>
          <w:tcPr>
            <w:tcW w:w="3595" w:type="dxa"/>
          </w:tcPr>
          <w:p w:rsidR="008C60F9" w:rsidRDefault="008C60F9" w:rsidP="00EB29F2">
            <w:pPr>
              <w:pStyle w:val="TAL"/>
            </w:pPr>
          </w:p>
        </w:tc>
        <w:tc>
          <w:tcPr>
            <w:tcW w:w="1280" w:type="dxa"/>
          </w:tcPr>
          <w:p w:rsidR="008C60F9" w:rsidRDefault="008C60F9" w:rsidP="00EB29F2">
            <w:pPr>
              <w:pStyle w:val="TAL"/>
            </w:pPr>
          </w:p>
        </w:tc>
      </w:tr>
    </w:tbl>
    <w:p w:rsidR="008C60F9" w:rsidRPr="007C1AFD" w:rsidRDefault="008C60F9" w:rsidP="008C60F9">
      <w:pPr>
        <w:rPr>
          <w:lang w:eastAsia="zh-CN"/>
        </w:rPr>
      </w:pPr>
    </w:p>
    <w:p w:rsidR="00176DEB" w:rsidRPr="007C1AFD" w:rsidRDefault="00176DEB" w:rsidP="00176DEB">
      <w:pPr>
        <w:pStyle w:val="Heading4"/>
        <w:rPr>
          <w:lang w:eastAsia="zh-CN"/>
        </w:rPr>
      </w:pPr>
      <w:bookmarkStart w:id="3258" w:name="_Toc74770091"/>
      <w:bookmarkStart w:id="3259" w:name="_Toc90661491"/>
      <w:bookmarkStart w:id="3260" w:name="_Toc138755011"/>
      <w:bookmarkStart w:id="3261" w:name="_Toc151885732"/>
      <w:bookmarkStart w:id="3262" w:name="_Toc152075797"/>
      <w:bookmarkStart w:id="3263" w:name="_Toc153793513"/>
      <w:r w:rsidRPr="007C1AFD">
        <w:rPr>
          <w:lang w:eastAsia="zh-CN"/>
        </w:rPr>
        <w:t>7.1.2.6</w:t>
      </w:r>
      <w:r w:rsidRPr="007C1AFD">
        <w:rPr>
          <w:lang w:eastAsia="zh-CN"/>
        </w:rPr>
        <w:tab/>
        <w:t>Feature Negotiation</w:t>
      </w:r>
      <w:bookmarkEnd w:id="3258"/>
      <w:bookmarkEnd w:id="3259"/>
      <w:bookmarkEnd w:id="3260"/>
      <w:bookmarkEnd w:id="3261"/>
      <w:bookmarkEnd w:id="3262"/>
      <w:bookmarkEnd w:id="3263"/>
    </w:p>
    <w:p w:rsidR="00176DEB" w:rsidRPr="007C1AFD" w:rsidRDefault="00176DEB" w:rsidP="00176DEB">
      <w:pPr>
        <w:rPr>
          <w:lang w:eastAsia="zh-CN"/>
        </w:rPr>
      </w:pPr>
      <w:r w:rsidRPr="007C1AFD">
        <w:rPr>
          <w:lang w:eastAsia="zh-CN"/>
        </w:rPr>
        <w:t xml:space="preserve">General feature negotiation procedures are defined in </w:t>
      </w:r>
      <w:r w:rsidR="005E4DC0" w:rsidRPr="007C1AFD">
        <w:rPr>
          <w:lang w:eastAsia="zh-CN"/>
        </w:rPr>
        <w:t>clause</w:t>
      </w:r>
      <w:r w:rsidR="005E4DC0">
        <w:rPr>
          <w:lang w:eastAsia="zh-CN"/>
        </w:rPr>
        <w:t> </w:t>
      </w:r>
      <w:r w:rsidRPr="007C1AFD">
        <w:rPr>
          <w:lang w:eastAsia="zh-CN"/>
        </w:rPr>
        <w:t>6.8.</w:t>
      </w:r>
    </w:p>
    <w:p w:rsidR="00176DEB" w:rsidRPr="007C1AFD" w:rsidRDefault="00176DEB" w:rsidP="00176DEB">
      <w:pPr>
        <w:pStyle w:val="TH"/>
        <w:rPr>
          <w:rFonts w:eastAsia="Batang"/>
        </w:rPr>
      </w:pPr>
      <w:r w:rsidRPr="007C1AFD">
        <w:rPr>
          <w:rFonts w:eastAsia="Batang"/>
        </w:rPr>
        <w:t>Table 7.1.2.6-1: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176DEB" w:rsidRPr="007C1AFD" w:rsidTr="00987F10">
        <w:trPr>
          <w:jc w:val="center"/>
        </w:trPr>
        <w:tc>
          <w:tcPr>
            <w:tcW w:w="1529" w:type="dxa"/>
            <w:shd w:val="clear" w:color="auto" w:fill="C0C0C0"/>
            <w:hideMark/>
          </w:tcPr>
          <w:p w:rsidR="00176DEB" w:rsidRPr="007C1AFD" w:rsidRDefault="00176DEB" w:rsidP="00F22322">
            <w:pPr>
              <w:keepNext/>
              <w:keepLines/>
              <w:spacing w:after="0"/>
              <w:jc w:val="center"/>
              <w:rPr>
                <w:rFonts w:ascii="Arial" w:eastAsia="Batang" w:hAnsi="Arial"/>
                <w:b/>
                <w:sz w:val="18"/>
              </w:rPr>
            </w:pPr>
            <w:r w:rsidRPr="007C1AFD">
              <w:rPr>
                <w:rFonts w:ascii="Arial" w:eastAsia="Batang" w:hAnsi="Arial"/>
                <w:b/>
                <w:sz w:val="18"/>
              </w:rPr>
              <w:t>Feature number</w:t>
            </w:r>
          </w:p>
        </w:tc>
        <w:tc>
          <w:tcPr>
            <w:tcW w:w="2207" w:type="dxa"/>
            <w:shd w:val="clear" w:color="auto" w:fill="C0C0C0"/>
            <w:hideMark/>
          </w:tcPr>
          <w:p w:rsidR="00176DEB" w:rsidRPr="007C1AFD" w:rsidRDefault="00176DEB" w:rsidP="00F22322">
            <w:pPr>
              <w:keepNext/>
              <w:keepLines/>
              <w:spacing w:after="0"/>
              <w:jc w:val="center"/>
              <w:rPr>
                <w:rFonts w:ascii="Arial" w:eastAsia="Batang" w:hAnsi="Arial"/>
                <w:b/>
                <w:sz w:val="18"/>
              </w:rPr>
            </w:pPr>
            <w:r w:rsidRPr="007C1AFD">
              <w:rPr>
                <w:rFonts w:ascii="Arial" w:eastAsia="Batang" w:hAnsi="Arial"/>
                <w:b/>
                <w:sz w:val="18"/>
              </w:rPr>
              <w:t>Feature Name</w:t>
            </w:r>
          </w:p>
        </w:tc>
        <w:tc>
          <w:tcPr>
            <w:tcW w:w="5758" w:type="dxa"/>
            <w:shd w:val="clear" w:color="auto" w:fill="C0C0C0"/>
            <w:hideMark/>
          </w:tcPr>
          <w:p w:rsidR="00176DEB" w:rsidRPr="007C1AFD" w:rsidRDefault="00176DEB" w:rsidP="00F22322">
            <w:pPr>
              <w:keepNext/>
              <w:keepLines/>
              <w:spacing w:after="0"/>
              <w:jc w:val="center"/>
              <w:rPr>
                <w:rFonts w:ascii="Arial" w:eastAsia="Batang" w:hAnsi="Arial"/>
                <w:b/>
                <w:sz w:val="18"/>
              </w:rPr>
            </w:pPr>
            <w:r w:rsidRPr="007C1AFD">
              <w:rPr>
                <w:rFonts w:ascii="Arial" w:eastAsia="Batang" w:hAnsi="Arial"/>
                <w:b/>
                <w:sz w:val="18"/>
              </w:rPr>
              <w:t>Description</w:t>
            </w:r>
          </w:p>
        </w:tc>
      </w:tr>
      <w:tr w:rsidR="00F540EB" w:rsidRPr="007C1AFD" w:rsidTr="00987F10">
        <w:trPr>
          <w:jc w:val="center"/>
        </w:trPr>
        <w:tc>
          <w:tcPr>
            <w:tcW w:w="1529" w:type="dxa"/>
          </w:tcPr>
          <w:p w:rsidR="00F540EB" w:rsidRPr="007C1AFD" w:rsidRDefault="00F540EB" w:rsidP="00F540EB">
            <w:pPr>
              <w:pStyle w:val="TAL"/>
              <w:rPr>
                <w:rFonts w:eastAsia="Batang"/>
              </w:rPr>
            </w:pPr>
            <w:r>
              <w:rPr>
                <w:rFonts w:eastAsia="Batang"/>
              </w:rPr>
              <w:t>1</w:t>
            </w:r>
          </w:p>
        </w:tc>
        <w:tc>
          <w:tcPr>
            <w:tcW w:w="2207" w:type="dxa"/>
          </w:tcPr>
          <w:p w:rsidR="00F540EB" w:rsidRPr="007C1AFD" w:rsidRDefault="00F540EB" w:rsidP="00F540EB">
            <w:pPr>
              <w:pStyle w:val="TAL"/>
              <w:rPr>
                <w:rFonts w:eastAsia="Batang"/>
              </w:rPr>
            </w:pPr>
            <w:r>
              <w:t>ValSrvArea</w:t>
            </w:r>
          </w:p>
        </w:tc>
        <w:tc>
          <w:tcPr>
            <w:tcW w:w="5758" w:type="dxa"/>
          </w:tcPr>
          <w:p w:rsidR="00F540EB" w:rsidRDefault="00F540EB" w:rsidP="00F540EB">
            <w:pPr>
              <w:pStyle w:val="TAL"/>
              <w:rPr>
                <w:rFonts w:cs="Arial"/>
                <w:szCs w:val="18"/>
              </w:rPr>
            </w:pPr>
            <w:r>
              <w:rPr>
                <w:rFonts w:cs="Arial"/>
                <w:szCs w:val="18"/>
              </w:rPr>
              <w:t>This feature indicates the support of VAL service area ID functionality as part of the enhancements to SEAL.</w:t>
            </w:r>
          </w:p>
          <w:p w:rsidR="00F540EB" w:rsidRDefault="00F540EB" w:rsidP="00F540EB">
            <w:pPr>
              <w:pStyle w:val="TAL"/>
              <w:rPr>
                <w:rFonts w:cs="Arial"/>
                <w:szCs w:val="18"/>
              </w:rPr>
            </w:pPr>
          </w:p>
          <w:p w:rsidR="00F540EB" w:rsidRDefault="00F540EB" w:rsidP="00F540EB">
            <w:pPr>
              <w:pStyle w:val="TAL"/>
              <w:rPr>
                <w:rFonts w:cs="Arial"/>
                <w:szCs w:val="18"/>
              </w:rPr>
            </w:pPr>
            <w:r>
              <w:rPr>
                <w:rFonts w:cs="Arial"/>
                <w:szCs w:val="18"/>
              </w:rPr>
              <w:t>The following functionalities are supported:</w:t>
            </w:r>
          </w:p>
          <w:p w:rsidR="00F540EB" w:rsidRPr="007C1AFD" w:rsidRDefault="00F540EB" w:rsidP="00F540EB">
            <w:pPr>
              <w:pStyle w:val="TAL"/>
              <w:ind w:left="284" w:hanging="284"/>
              <w:rPr>
                <w:rFonts w:eastAsia="Batang" w:cs="Arial"/>
                <w:szCs w:val="18"/>
              </w:rPr>
            </w:pPr>
            <w:r w:rsidRPr="00686B61">
              <w:rPr>
                <w:rFonts w:eastAsia="Batang" w:cs="Arial"/>
                <w:szCs w:val="18"/>
              </w:rPr>
              <w:t>-</w:t>
            </w:r>
            <w:r>
              <w:rPr>
                <w:rFonts w:eastAsia="Batang" w:cs="Arial"/>
                <w:szCs w:val="18"/>
              </w:rPr>
              <w:tab/>
              <w:t>Support the usage of the VAL service area identifier to identify a VAL service area.</w:t>
            </w:r>
          </w:p>
        </w:tc>
      </w:tr>
    </w:tbl>
    <w:p w:rsidR="00176DEB" w:rsidRDefault="00176DEB">
      <w:pPr>
        <w:rPr>
          <w:lang w:eastAsia="zh-CN"/>
        </w:rPr>
      </w:pPr>
    </w:p>
    <w:p w:rsidR="00D7544F" w:rsidRPr="007C1AFD" w:rsidRDefault="00D7544F" w:rsidP="00D7544F">
      <w:pPr>
        <w:pStyle w:val="Heading3"/>
        <w:rPr>
          <w:lang w:eastAsia="zh-CN"/>
        </w:rPr>
      </w:pPr>
      <w:bookmarkStart w:id="3264" w:name="_Toc120544565"/>
      <w:bookmarkStart w:id="3265" w:name="_Toc138755012"/>
      <w:bookmarkStart w:id="3266" w:name="_Toc151885733"/>
      <w:bookmarkStart w:id="3267" w:name="_Toc152075798"/>
      <w:bookmarkStart w:id="3268" w:name="_Toc153793514"/>
      <w:r>
        <w:rPr>
          <w:lang w:eastAsia="zh-CN"/>
        </w:rPr>
        <w:t>7.1.</w:t>
      </w:r>
      <w:r w:rsidRPr="00D7544F">
        <w:rPr>
          <w:lang w:eastAsia="zh-CN"/>
        </w:rPr>
        <w:t>3</w:t>
      </w:r>
      <w:r w:rsidRPr="007C1AFD">
        <w:rPr>
          <w:lang w:eastAsia="zh-CN"/>
        </w:rPr>
        <w:tab/>
      </w:r>
      <w:r w:rsidRPr="00C924DB">
        <w:rPr>
          <w:lang w:eastAsia="zh-CN"/>
        </w:rPr>
        <w:t xml:space="preserve">SS_VALServiceAreaConfiguration </w:t>
      </w:r>
      <w:r w:rsidRPr="007C1AFD">
        <w:rPr>
          <w:lang w:eastAsia="zh-CN"/>
        </w:rPr>
        <w:t>API</w:t>
      </w:r>
      <w:bookmarkEnd w:id="3264"/>
      <w:bookmarkEnd w:id="3265"/>
      <w:bookmarkEnd w:id="3266"/>
      <w:bookmarkEnd w:id="3267"/>
      <w:bookmarkEnd w:id="3268"/>
    </w:p>
    <w:p w:rsidR="00D7544F" w:rsidRPr="007C1AFD" w:rsidRDefault="00D7544F" w:rsidP="00D7544F">
      <w:pPr>
        <w:pStyle w:val="Heading4"/>
        <w:rPr>
          <w:lang w:eastAsia="zh-CN"/>
        </w:rPr>
      </w:pPr>
      <w:bookmarkStart w:id="3269" w:name="_Toc120544566"/>
      <w:bookmarkStart w:id="3270" w:name="_Toc138755013"/>
      <w:bookmarkStart w:id="3271" w:name="_Toc151885734"/>
      <w:bookmarkStart w:id="3272" w:name="_Toc152075799"/>
      <w:bookmarkStart w:id="3273" w:name="_Toc153793515"/>
      <w:r>
        <w:rPr>
          <w:lang w:eastAsia="zh-CN"/>
        </w:rPr>
        <w:t>7.1.</w:t>
      </w:r>
      <w:r w:rsidRPr="00D7544F">
        <w:rPr>
          <w:lang w:eastAsia="zh-CN"/>
        </w:rPr>
        <w:t>3</w:t>
      </w:r>
      <w:r w:rsidRPr="007C1AFD">
        <w:rPr>
          <w:lang w:eastAsia="zh-CN"/>
        </w:rPr>
        <w:t>.1</w:t>
      </w:r>
      <w:r w:rsidRPr="007C1AFD">
        <w:rPr>
          <w:lang w:eastAsia="zh-CN"/>
        </w:rPr>
        <w:tab/>
        <w:t>API URI</w:t>
      </w:r>
      <w:bookmarkEnd w:id="3269"/>
      <w:bookmarkEnd w:id="3270"/>
      <w:bookmarkEnd w:id="3271"/>
      <w:bookmarkEnd w:id="3272"/>
      <w:bookmarkEnd w:id="3273"/>
    </w:p>
    <w:p w:rsidR="00D7544F" w:rsidRPr="007C1AFD" w:rsidRDefault="00D7544F" w:rsidP="00D7544F">
      <w:pPr>
        <w:rPr>
          <w:noProof/>
          <w:lang w:eastAsia="zh-CN"/>
        </w:rPr>
      </w:pPr>
      <w:r w:rsidRPr="007C1AFD">
        <w:rPr>
          <w:noProof/>
        </w:rPr>
        <w:t xml:space="preserve">The </w:t>
      </w:r>
      <w:r w:rsidRPr="005D6207">
        <w:rPr>
          <w:lang w:eastAsia="zh-CN"/>
        </w:rPr>
        <w:t xml:space="preserve">SS_VALServiceAreaConfiguration </w:t>
      </w:r>
      <w:r w:rsidRPr="007C1AFD">
        <w:rPr>
          <w:noProof/>
        </w:rPr>
        <w:t xml:space="preserve">service shall use the </w:t>
      </w:r>
      <w:r w:rsidRPr="005D6207">
        <w:rPr>
          <w:lang w:eastAsia="zh-CN"/>
        </w:rPr>
        <w:t xml:space="preserve">SS_VALServiceAreaConfiguration </w:t>
      </w:r>
      <w:r w:rsidRPr="007C1AFD">
        <w:t>API</w:t>
      </w:r>
      <w:r w:rsidRPr="007C1AFD">
        <w:rPr>
          <w:noProof/>
          <w:lang w:eastAsia="zh-CN"/>
        </w:rPr>
        <w:t>.</w:t>
      </w:r>
    </w:p>
    <w:p w:rsidR="00D7544F" w:rsidRPr="007C1AFD" w:rsidRDefault="00D7544F" w:rsidP="00D7544F">
      <w:pPr>
        <w:rPr>
          <w:lang w:eastAsia="zh-CN"/>
        </w:rPr>
      </w:pPr>
      <w:r w:rsidRPr="007C1AFD">
        <w:rPr>
          <w:lang w:eastAsia="zh-CN"/>
        </w:rPr>
        <w:t xml:space="preserve">The request URIs used in HTTP requests from the VAL server towards the </w:t>
      </w:r>
      <w:r>
        <w:rPr>
          <w:lang w:eastAsia="zh-CN"/>
        </w:rPr>
        <w:t>LM Server</w:t>
      </w:r>
      <w:r w:rsidRPr="007C1AFD">
        <w:rPr>
          <w:lang w:eastAsia="zh-CN"/>
        </w:rPr>
        <w:t xml:space="preserve"> shall have the </w:t>
      </w:r>
      <w:r w:rsidRPr="007C1AFD">
        <w:rPr>
          <w:noProof/>
          <w:lang w:eastAsia="zh-CN"/>
        </w:rPr>
        <w:t>Resource URI</w:t>
      </w:r>
      <w:r w:rsidRPr="007C1AFD">
        <w:rPr>
          <w:lang w:eastAsia="zh-CN"/>
        </w:rPr>
        <w:t xml:space="preserve"> structure as defined in clause 6.5 with the following clarifications:</w:t>
      </w:r>
    </w:p>
    <w:p w:rsidR="00D7544F" w:rsidRPr="007C1AFD" w:rsidRDefault="00D7544F" w:rsidP="00D7544F">
      <w:pPr>
        <w:pStyle w:val="B10"/>
      </w:pPr>
      <w:r w:rsidRPr="007C1AFD">
        <w:rPr>
          <w:lang w:eastAsia="zh-CN"/>
        </w:rPr>
        <w:t>-</w:t>
      </w:r>
      <w:r w:rsidRPr="007C1AFD">
        <w:rPr>
          <w:lang w:eastAsia="zh-CN"/>
        </w:rPr>
        <w:tab/>
        <w:t xml:space="preserve">The </w:t>
      </w:r>
      <w:r w:rsidRPr="007C1AFD">
        <w:t>&lt;apiName&gt;</w:t>
      </w:r>
      <w:r w:rsidRPr="007C1AFD">
        <w:rPr>
          <w:b/>
        </w:rPr>
        <w:t xml:space="preserve"> </w:t>
      </w:r>
      <w:r w:rsidRPr="007C1AFD">
        <w:t>shall be "</w:t>
      </w:r>
      <w:r>
        <w:t>ss-vsac</w:t>
      </w:r>
      <w:r w:rsidRPr="007C1AFD">
        <w:t>".</w:t>
      </w:r>
    </w:p>
    <w:p w:rsidR="00D7544F" w:rsidRPr="007C1AFD" w:rsidRDefault="00D7544F" w:rsidP="00D7544F">
      <w:pPr>
        <w:pStyle w:val="B10"/>
      </w:pPr>
      <w:r w:rsidRPr="007C1AFD">
        <w:t>-</w:t>
      </w:r>
      <w:r w:rsidRPr="007C1AFD">
        <w:tab/>
        <w:t>The &lt;apiVersion&gt; shall be "v1".</w:t>
      </w:r>
    </w:p>
    <w:p w:rsidR="00D7544F" w:rsidRPr="007C1AFD" w:rsidRDefault="00D7544F" w:rsidP="00D7544F">
      <w:pPr>
        <w:pStyle w:val="B10"/>
        <w:rPr>
          <w:lang w:eastAsia="zh-CN"/>
        </w:rPr>
      </w:pPr>
      <w:r w:rsidRPr="007C1AFD">
        <w:t>-</w:t>
      </w:r>
      <w:r w:rsidRPr="007C1AFD">
        <w:tab/>
        <w:t>The &lt;apiSpecificSuffixes&gt; shall be set as described in clause</w:t>
      </w:r>
      <w:r w:rsidRPr="007C1AFD">
        <w:rPr>
          <w:lang w:eastAsia="zh-CN"/>
        </w:rPr>
        <w:t> </w:t>
      </w:r>
      <w:r>
        <w:rPr>
          <w:lang w:eastAsia="zh-CN"/>
        </w:rPr>
        <w:t>7.1.</w:t>
      </w:r>
      <w:r w:rsidRPr="00D7544F">
        <w:rPr>
          <w:lang w:eastAsia="zh-CN"/>
        </w:rPr>
        <w:t>3</w:t>
      </w:r>
      <w:r w:rsidRPr="007C1AFD">
        <w:rPr>
          <w:lang w:eastAsia="zh-CN"/>
        </w:rPr>
        <w:t>.2</w:t>
      </w:r>
      <w:r>
        <w:rPr>
          <w:lang w:eastAsia="zh-CN"/>
        </w:rPr>
        <w:t>.</w:t>
      </w:r>
    </w:p>
    <w:p w:rsidR="00D7544F" w:rsidRPr="007C1AFD" w:rsidRDefault="00D7544F" w:rsidP="00D7544F">
      <w:pPr>
        <w:pStyle w:val="Heading4"/>
        <w:rPr>
          <w:lang w:eastAsia="zh-CN"/>
        </w:rPr>
      </w:pPr>
      <w:bookmarkStart w:id="3274" w:name="_Toc120544567"/>
      <w:bookmarkStart w:id="3275" w:name="_Toc138755014"/>
      <w:bookmarkStart w:id="3276" w:name="_Toc151885735"/>
      <w:bookmarkStart w:id="3277" w:name="_Toc152075800"/>
      <w:bookmarkStart w:id="3278" w:name="_Toc153793516"/>
      <w:r>
        <w:rPr>
          <w:lang w:eastAsia="zh-CN"/>
        </w:rPr>
        <w:t>7.1.</w:t>
      </w:r>
      <w:r w:rsidRPr="00D7544F">
        <w:rPr>
          <w:lang w:eastAsia="zh-CN"/>
        </w:rPr>
        <w:t>3</w:t>
      </w:r>
      <w:r w:rsidRPr="007C1AFD">
        <w:rPr>
          <w:lang w:eastAsia="zh-CN"/>
        </w:rPr>
        <w:t>.2</w:t>
      </w:r>
      <w:r w:rsidRPr="007C1AFD">
        <w:rPr>
          <w:lang w:eastAsia="zh-CN"/>
        </w:rPr>
        <w:tab/>
        <w:t>Resources</w:t>
      </w:r>
      <w:bookmarkEnd w:id="3274"/>
      <w:bookmarkEnd w:id="3275"/>
      <w:bookmarkEnd w:id="3276"/>
      <w:bookmarkEnd w:id="3277"/>
      <w:bookmarkEnd w:id="3278"/>
    </w:p>
    <w:p w:rsidR="00D7544F" w:rsidRDefault="00D7544F" w:rsidP="00D7544F">
      <w:pPr>
        <w:pStyle w:val="Heading5"/>
        <w:rPr>
          <w:lang w:eastAsia="zh-CN"/>
        </w:rPr>
      </w:pPr>
      <w:bookmarkStart w:id="3279" w:name="_Toc120544568"/>
      <w:bookmarkStart w:id="3280" w:name="_Toc138755015"/>
      <w:bookmarkStart w:id="3281" w:name="_Toc151885736"/>
      <w:bookmarkStart w:id="3282" w:name="_Toc152075801"/>
      <w:bookmarkStart w:id="3283" w:name="_Toc153793517"/>
      <w:r>
        <w:rPr>
          <w:lang w:eastAsia="zh-CN"/>
        </w:rPr>
        <w:t>7.1.</w:t>
      </w:r>
      <w:r w:rsidRPr="00D7544F">
        <w:rPr>
          <w:lang w:eastAsia="zh-CN"/>
        </w:rPr>
        <w:t>3</w:t>
      </w:r>
      <w:r w:rsidRPr="007C1AFD">
        <w:rPr>
          <w:lang w:eastAsia="zh-CN"/>
        </w:rPr>
        <w:t>.2.1</w:t>
      </w:r>
      <w:r w:rsidRPr="007C1AFD">
        <w:rPr>
          <w:lang w:eastAsia="zh-CN"/>
        </w:rPr>
        <w:tab/>
        <w:t>Overview</w:t>
      </w:r>
      <w:bookmarkEnd w:id="3279"/>
      <w:bookmarkEnd w:id="3280"/>
      <w:bookmarkEnd w:id="3281"/>
      <w:bookmarkEnd w:id="3282"/>
      <w:bookmarkEnd w:id="3283"/>
    </w:p>
    <w:p w:rsidR="00D7544F" w:rsidRDefault="00D7544F" w:rsidP="00D7544F">
      <w:r>
        <w:t>This clause describes the structure for the Resource URIs and the resources and methods used for the service.</w:t>
      </w:r>
    </w:p>
    <w:p w:rsidR="00D7544F" w:rsidRPr="00AF096C" w:rsidRDefault="00D7544F" w:rsidP="00D7544F">
      <w:pPr>
        <w:rPr>
          <w:lang w:eastAsia="zh-CN"/>
        </w:rPr>
      </w:pPr>
      <w:r>
        <w:t>Figure 7.1.</w:t>
      </w:r>
      <w:r w:rsidRPr="00D7544F">
        <w:t>3</w:t>
      </w:r>
      <w:r>
        <w:t xml:space="preserve">.2.1-1 depicts the resource URIs structure for the </w:t>
      </w:r>
      <w:r w:rsidRPr="00C924DB">
        <w:rPr>
          <w:lang w:eastAsia="zh-CN"/>
        </w:rPr>
        <w:t xml:space="preserve">SS_VALServiceAreaConfiguration </w:t>
      </w:r>
      <w:r>
        <w:t>API.</w:t>
      </w:r>
    </w:p>
    <w:p w:rsidR="00D7544F" w:rsidRPr="007C1AFD" w:rsidRDefault="00E20C4F" w:rsidP="00D7544F">
      <w:pPr>
        <w:pStyle w:val="TH"/>
      </w:pPr>
      <w:r>
        <w:object w:dxaOrig="6265" w:dyaOrig="6278">
          <v:shape id="_x0000_i1029" type="#_x0000_t75" style="width:313.5pt;height:313.5pt" o:ole="">
            <v:imagedata r:id="rId17" o:title=""/>
          </v:shape>
          <o:OLEObject Type="Embed" ProgID="Visio.Drawing.15" ShapeID="_x0000_i1029" DrawAspect="Content" ObjectID="_1771925181" r:id="rId18"/>
        </w:object>
      </w:r>
    </w:p>
    <w:p w:rsidR="00D7544F" w:rsidRPr="007C1AFD" w:rsidRDefault="00D7544F" w:rsidP="00D7544F">
      <w:pPr>
        <w:pStyle w:val="TF"/>
      </w:pPr>
      <w:r w:rsidRPr="007C1AFD">
        <w:t>Figure </w:t>
      </w:r>
      <w:r>
        <w:t>7.1.</w:t>
      </w:r>
      <w:r w:rsidRPr="00D7544F">
        <w:t>3</w:t>
      </w:r>
      <w:r w:rsidRPr="007C1AFD">
        <w:t xml:space="preserve">.2.1-1: Resource URI structure of the </w:t>
      </w:r>
      <w:r w:rsidRPr="00C924DB">
        <w:rPr>
          <w:lang w:eastAsia="zh-CN"/>
        </w:rPr>
        <w:t xml:space="preserve">SS_VALServiceAreaConfiguration </w:t>
      </w:r>
      <w:r w:rsidRPr="007C1AFD">
        <w:t>API</w:t>
      </w:r>
    </w:p>
    <w:p w:rsidR="00D7544F" w:rsidRPr="007C1AFD" w:rsidRDefault="00D7544F" w:rsidP="00D7544F">
      <w:r w:rsidRPr="007C1AFD">
        <w:t>Table </w:t>
      </w:r>
      <w:r>
        <w:t>7.1.</w:t>
      </w:r>
      <w:r w:rsidRPr="00D7544F">
        <w:t>3</w:t>
      </w:r>
      <w:r w:rsidRPr="007C1AFD">
        <w:t>.2.1-1 provides an overview of the resources and applicable HTTP methods.</w:t>
      </w:r>
    </w:p>
    <w:p w:rsidR="00D7544F" w:rsidRPr="007C1AFD" w:rsidRDefault="00D7544F" w:rsidP="00D7544F">
      <w:pPr>
        <w:pStyle w:val="TH"/>
      </w:pPr>
      <w:r w:rsidRPr="007C1AFD">
        <w:t>Table </w:t>
      </w:r>
      <w:r>
        <w:t>7.1.</w:t>
      </w:r>
      <w:r w:rsidRPr="00D7544F">
        <w:t>3</w:t>
      </w:r>
      <w:r w:rsidRPr="007C1AFD">
        <w:t>.2.1-1: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4"/>
        <w:gridCol w:w="3053"/>
        <w:gridCol w:w="1225"/>
        <w:gridCol w:w="2908"/>
      </w:tblGrid>
      <w:tr w:rsidR="00D7544F" w:rsidRPr="007C1AFD" w:rsidTr="00B236C8">
        <w:trPr>
          <w:jc w:val="center"/>
        </w:trPr>
        <w:tc>
          <w:tcPr>
            <w:tcW w:w="1269" w:type="pct"/>
            <w:shd w:val="clear" w:color="auto" w:fill="C0C0C0"/>
            <w:vAlign w:val="center"/>
            <w:hideMark/>
          </w:tcPr>
          <w:p w:rsidR="00D7544F" w:rsidRPr="007C1AFD" w:rsidRDefault="00D7544F" w:rsidP="00B236C8">
            <w:pPr>
              <w:pStyle w:val="TAH"/>
            </w:pPr>
            <w:r w:rsidRPr="007C1AFD">
              <w:t>Resource name</w:t>
            </w:r>
          </w:p>
        </w:tc>
        <w:tc>
          <w:tcPr>
            <w:tcW w:w="1585" w:type="pct"/>
            <w:shd w:val="clear" w:color="auto" w:fill="C0C0C0"/>
            <w:vAlign w:val="center"/>
            <w:hideMark/>
          </w:tcPr>
          <w:p w:rsidR="00D7544F" w:rsidRPr="007C1AFD" w:rsidRDefault="00D7544F" w:rsidP="00B236C8">
            <w:pPr>
              <w:pStyle w:val="TAH"/>
            </w:pPr>
            <w:r w:rsidRPr="007C1AFD">
              <w:t>Resource URI</w:t>
            </w:r>
          </w:p>
        </w:tc>
        <w:tc>
          <w:tcPr>
            <w:tcW w:w="636" w:type="pct"/>
            <w:shd w:val="clear" w:color="auto" w:fill="C0C0C0"/>
            <w:vAlign w:val="center"/>
            <w:hideMark/>
          </w:tcPr>
          <w:p w:rsidR="00D7544F" w:rsidRPr="007C1AFD" w:rsidRDefault="00D7544F" w:rsidP="00B236C8">
            <w:pPr>
              <w:pStyle w:val="TAH"/>
            </w:pPr>
            <w:r w:rsidRPr="007C1AFD">
              <w:t>HTTP method or custom operation</w:t>
            </w:r>
          </w:p>
        </w:tc>
        <w:tc>
          <w:tcPr>
            <w:tcW w:w="1510" w:type="pct"/>
            <w:shd w:val="clear" w:color="auto" w:fill="C0C0C0"/>
            <w:vAlign w:val="center"/>
            <w:hideMark/>
          </w:tcPr>
          <w:p w:rsidR="00D7544F" w:rsidRPr="007C1AFD" w:rsidRDefault="00D7544F" w:rsidP="00B236C8">
            <w:pPr>
              <w:pStyle w:val="TAH"/>
            </w:pPr>
            <w:r w:rsidRPr="007C1AFD">
              <w:t>Description</w:t>
            </w:r>
          </w:p>
        </w:tc>
      </w:tr>
      <w:tr w:rsidR="00D7544F" w:rsidRPr="007C1AFD" w:rsidTr="00B236C8">
        <w:trPr>
          <w:jc w:val="center"/>
        </w:trPr>
        <w:tc>
          <w:tcPr>
            <w:tcW w:w="0" w:type="auto"/>
            <w:vMerge w:val="restart"/>
          </w:tcPr>
          <w:p w:rsidR="00D7544F" w:rsidRPr="007C1AFD" w:rsidRDefault="00D7544F" w:rsidP="00B236C8">
            <w:pPr>
              <w:pStyle w:val="TAL"/>
            </w:pPr>
            <w:r>
              <w:t>VAL Service Areas</w:t>
            </w:r>
          </w:p>
        </w:tc>
        <w:tc>
          <w:tcPr>
            <w:tcW w:w="1585" w:type="pct"/>
          </w:tcPr>
          <w:p w:rsidR="00D7544F" w:rsidRPr="007C1AFD" w:rsidRDefault="00D7544F" w:rsidP="00B236C8">
            <w:pPr>
              <w:pStyle w:val="TAL"/>
              <w:rPr>
                <w:rFonts w:ascii="Times New Roman" w:hAnsi="Times New Roman"/>
              </w:rPr>
            </w:pPr>
            <w:r w:rsidRPr="007C1AFD">
              <w:t>/</w:t>
            </w:r>
            <w:r>
              <w:t>areas</w:t>
            </w:r>
          </w:p>
        </w:tc>
        <w:tc>
          <w:tcPr>
            <w:tcW w:w="636" w:type="pct"/>
          </w:tcPr>
          <w:p w:rsidR="00D7544F" w:rsidRPr="007C1AFD" w:rsidRDefault="00D7544F" w:rsidP="00B236C8">
            <w:pPr>
              <w:pStyle w:val="TAL"/>
            </w:pPr>
            <w:r>
              <w:t>GET</w:t>
            </w:r>
          </w:p>
        </w:tc>
        <w:tc>
          <w:tcPr>
            <w:tcW w:w="1510" w:type="pct"/>
          </w:tcPr>
          <w:p w:rsidR="00D7544F" w:rsidRPr="007C1AFD" w:rsidRDefault="00D7544F" w:rsidP="00B236C8">
            <w:pPr>
              <w:pStyle w:val="TAL"/>
            </w:pPr>
            <w:r>
              <w:t>Obtain the VAL service area(s) according to the provided filtering criteria.</w:t>
            </w:r>
          </w:p>
        </w:tc>
      </w:tr>
      <w:tr w:rsidR="00D7544F" w:rsidRPr="007C1AFD" w:rsidTr="00B236C8">
        <w:trPr>
          <w:jc w:val="center"/>
        </w:trPr>
        <w:tc>
          <w:tcPr>
            <w:tcW w:w="0" w:type="auto"/>
            <w:vMerge/>
          </w:tcPr>
          <w:p w:rsidR="00D7544F" w:rsidRDefault="00D7544F" w:rsidP="00B236C8">
            <w:pPr>
              <w:pStyle w:val="TAL"/>
            </w:pPr>
          </w:p>
        </w:tc>
        <w:tc>
          <w:tcPr>
            <w:tcW w:w="1585" w:type="pct"/>
          </w:tcPr>
          <w:p w:rsidR="00D7544F" w:rsidRPr="007C1AFD" w:rsidRDefault="00D7544F" w:rsidP="00B236C8">
            <w:pPr>
              <w:pStyle w:val="TAL"/>
            </w:pPr>
            <w:r w:rsidRPr="007C1AFD">
              <w:t>/</w:t>
            </w:r>
            <w:r>
              <w:t>areas/configure</w:t>
            </w:r>
          </w:p>
        </w:tc>
        <w:tc>
          <w:tcPr>
            <w:tcW w:w="636" w:type="pct"/>
          </w:tcPr>
          <w:p w:rsidR="00D7544F" w:rsidRDefault="00D7544F" w:rsidP="00B236C8">
            <w:pPr>
              <w:pStyle w:val="TAL"/>
            </w:pPr>
            <w:r>
              <w:t>Configure</w:t>
            </w:r>
          </w:p>
        </w:tc>
        <w:tc>
          <w:tcPr>
            <w:tcW w:w="1510" w:type="pct"/>
          </w:tcPr>
          <w:p w:rsidR="00D7544F" w:rsidRDefault="00D7544F" w:rsidP="00B236C8">
            <w:pPr>
              <w:pStyle w:val="TAL"/>
            </w:pPr>
            <w:r>
              <w:t>Configure</w:t>
            </w:r>
            <w:r w:rsidRPr="007C1AFD">
              <w:t xml:space="preserve"> </w:t>
            </w:r>
            <w:r>
              <w:t>VAL service area(s).</w:t>
            </w:r>
          </w:p>
        </w:tc>
      </w:tr>
      <w:tr w:rsidR="00D7544F" w:rsidRPr="007C1AFD" w:rsidTr="00B236C8">
        <w:trPr>
          <w:jc w:val="center"/>
        </w:trPr>
        <w:tc>
          <w:tcPr>
            <w:tcW w:w="0" w:type="auto"/>
            <w:vMerge/>
          </w:tcPr>
          <w:p w:rsidR="00D7544F" w:rsidRDefault="00D7544F" w:rsidP="00B236C8">
            <w:pPr>
              <w:pStyle w:val="TAL"/>
            </w:pPr>
          </w:p>
        </w:tc>
        <w:tc>
          <w:tcPr>
            <w:tcW w:w="1585" w:type="pct"/>
          </w:tcPr>
          <w:p w:rsidR="00D7544F" w:rsidRPr="007C1AFD" w:rsidRDefault="00D7544F" w:rsidP="00B236C8">
            <w:pPr>
              <w:pStyle w:val="TAL"/>
            </w:pPr>
            <w:r w:rsidRPr="007C1AFD">
              <w:t>/</w:t>
            </w:r>
            <w:r>
              <w:t>areas/update</w:t>
            </w:r>
          </w:p>
        </w:tc>
        <w:tc>
          <w:tcPr>
            <w:tcW w:w="636" w:type="pct"/>
          </w:tcPr>
          <w:p w:rsidR="00D7544F" w:rsidRDefault="00D7544F" w:rsidP="00B236C8">
            <w:pPr>
              <w:pStyle w:val="TAL"/>
            </w:pPr>
            <w:r>
              <w:t>Update</w:t>
            </w:r>
          </w:p>
        </w:tc>
        <w:tc>
          <w:tcPr>
            <w:tcW w:w="1510" w:type="pct"/>
          </w:tcPr>
          <w:p w:rsidR="00D7544F" w:rsidRDefault="00D7544F" w:rsidP="00B236C8">
            <w:pPr>
              <w:pStyle w:val="TAL"/>
            </w:pPr>
            <w:r>
              <w:t xml:space="preserve">Update </w:t>
            </w:r>
            <w:r w:rsidRPr="007C1AFD">
              <w:t xml:space="preserve">existing </w:t>
            </w:r>
            <w:r>
              <w:t>VAL service area(s).</w:t>
            </w:r>
          </w:p>
        </w:tc>
      </w:tr>
      <w:tr w:rsidR="00D7544F" w:rsidRPr="007C1AFD" w:rsidTr="00B236C8">
        <w:trPr>
          <w:jc w:val="center"/>
        </w:trPr>
        <w:tc>
          <w:tcPr>
            <w:tcW w:w="0" w:type="auto"/>
            <w:vMerge/>
          </w:tcPr>
          <w:p w:rsidR="00D7544F" w:rsidRDefault="00D7544F" w:rsidP="00B236C8">
            <w:pPr>
              <w:pStyle w:val="TAL"/>
            </w:pPr>
          </w:p>
        </w:tc>
        <w:tc>
          <w:tcPr>
            <w:tcW w:w="1585" w:type="pct"/>
          </w:tcPr>
          <w:p w:rsidR="00D7544F" w:rsidRPr="007C1AFD" w:rsidRDefault="00D7544F" w:rsidP="00B236C8">
            <w:pPr>
              <w:pStyle w:val="TAL"/>
            </w:pPr>
            <w:r w:rsidRPr="007C1AFD">
              <w:t>/</w:t>
            </w:r>
            <w:r>
              <w:t>areas/delete</w:t>
            </w:r>
          </w:p>
        </w:tc>
        <w:tc>
          <w:tcPr>
            <w:tcW w:w="636" w:type="pct"/>
          </w:tcPr>
          <w:p w:rsidR="00D7544F" w:rsidRDefault="00D7544F" w:rsidP="00B236C8">
            <w:pPr>
              <w:pStyle w:val="TAL"/>
            </w:pPr>
            <w:r>
              <w:t>Delete</w:t>
            </w:r>
          </w:p>
        </w:tc>
        <w:tc>
          <w:tcPr>
            <w:tcW w:w="1510" w:type="pct"/>
          </w:tcPr>
          <w:p w:rsidR="00D7544F" w:rsidRDefault="00D7544F" w:rsidP="00B236C8">
            <w:pPr>
              <w:pStyle w:val="TAL"/>
            </w:pPr>
            <w:r>
              <w:t>Delete</w:t>
            </w:r>
            <w:r w:rsidRPr="007C1AFD">
              <w:t xml:space="preserve"> existing </w:t>
            </w:r>
            <w:r>
              <w:t>VAL service area(s)</w:t>
            </w:r>
            <w:r w:rsidRPr="007C1AFD">
              <w:t>.</w:t>
            </w:r>
          </w:p>
        </w:tc>
      </w:tr>
      <w:tr w:rsidR="00E20C4F" w:rsidRPr="007C1AFD" w:rsidTr="00B236C8">
        <w:trPr>
          <w:jc w:val="center"/>
        </w:trPr>
        <w:tc>
          <w:tcPr>
            <w:tcW w:w="0" w:type="auto"/>
          </w:tcPr>
          <w:p w:rsidR="00E20C4F" w:rsidRDefault="00E20C4F" w:rsidP="00E20C4F">
            <w:pPr>
              <w:pStyle w:val="TAL"/>
            </w:pPr>
            <w:r>
              <w:t>VAL Service Area Change Subscriptions</w:t>
            </w:r>
          </w:p>
        </w:tc>
        <w:tc>
          <w:tcPr>
            <w:tcW w:w="1585" w:type="pct"/>
          </w:tcPr>
          <w:p w:rsidR="00E20C4F" w:rsidRPr="007C1AFD" w:rsidRDefault="00E20C4F" w:rsidP="00E20C4F">
            <w:pPr>
              <w:pStyle w:val="TAL"/>
            </w:pPr>
            <w:r w:rsidRPr="007C1AFD">
              <w:t>/subscriptions</w:t>
            </w:r>
          </w:p>
        </w:tc>
        <w:tc>
          <w:tcPr>
            <w:tcW w:w="636" w:type="pct"/>
          </w:tcPr>
          <w:p w:rsidR="00E20C4F" w:rsidRDefault="00E20C4F" w:rsidP="00E20C4F">
            <w:pPr>
              <w:pStyle w:val="TAL"/>
            </w:pPr>
            <w:r>
              <w:t>POST</w:t>
            </w:r>
          </w:p>
        </w:tc>
        <w:tc>
          <w:tcPr>
            <w:tcW w:w="1510" w:type="pct"/>
          </w:tcPr>
          <w:p w:rsidR="00E20C4F" w:rsidRDefault="00E20C4F" w:rsidP="00E20C4F">
            <w:pPr>
              <w:pStyle w:val="TAL"/>
            </w:pPr>
            <w:r>
              <w:t>Create a new VAL service area change event(s) subscription.</w:t>
            </w:r>
          </w:p>
        </w:tc>
      </w:tr>
      <w:tr w:rsidR="0005696F" w:rsidRPr="007C1AFD" w:rsidTr="00B236C8">
        <w:trPr>
          <w:jc w:val="center"/>
        </w:trPr>
        <w:tc>
          <w:tcPr>
            <w:tcW w:w="0" w:type="auto"/>
            <w:vMerge w:val="restart"/>
          </w:tcPr>
          <w:p w:rsidR="0005696F" w:rsidRDefault="0005696F" w:rsidP="0005696F">
            <w:pPr>
              <w:pStyle w:val="TAL"/>
            </w:pPr>
            <w:r>
              <w:t>Individual VAL Service Area Change Subscription</w:t>
            </w:r>
          </w:p>
        </w:tc>
        <w:tc>
          <w:tcPr>
            <w:tcW w:w="1585" w:type="pct"/>
            <w:vMerge w:val="restart"/>
          </w:tcPr>
          <w:p w:rsidR="0005696F" w:rsidRPr="007C1AFD" w:rsidRDefault="0005696F" w:rsidP="0005696F">
            <w:pPr>
              <w:pStyle w:val="TAL"/>
            </w:pPr>
            <w:r w:rsidRPr="007C1AFD">
              <w:t>/subscriptions/{subscriptionId}</w:t>
            </w:r>
          </w:p>
        </w:tc>
        <w:tc>
          <w:tcPr>
            <w:tcW w:w="636" w:type="pct"/>
          </w:tcPr>
          <w:p w:rsidR="0005696F" w:rsidRDefault="0005696F" w:rsidP="0005696F">
            <w:pPr>
              <w:pStyle w:val="TAL"/>
            </w:pPr>
            <w:r>
              <w:t>GET</w:t>
            </w:r>
          </w:p>
        </w:tc>
        <w:tc>
          <w:tcPr>
            <w:tcW w:w="1510" w:type="pct"/>
          </w:tcPr>
          <w:p w:rsidR="0005696F" w:rsidRDefault="0005696F" w:rsidP="0005696F">
            <w:pPr>
              <w:pStyle w:val="TAL"/>
            </w:pPr>
            <w:r>
              <w:t>Retrieve</w:t>
            </w:r>
            <w:r w:rsidRPr="007C1AFD">
              <w:t xml:space="preserve"> </w:t>
            </w:r>
            <w:r>
              <w:t>the</w:t>
            </w:r>
            <w:r w:rsidRPr="007C1AFD">
              <w:t xml:space="preserve"> </w:t>
            </w:r>
            <w:r>
              <w:t>individual VAL service area change event(s) s</w:t>
            </w:r>
            <w:r w:rsidRPr="007C1AFD">
              <w:t>ubscription resource according to the subscriptionId.</w:t>
            </w:r>
          </w:p>
        </w:tc>
      </w:tr>
      <w:tr w:rsidR="0005696F" w:rsidRPr="007C1AFD" w:rsidTr="00B236C8">
        <w:trPr>
          <w:jc w:val="center"/>
        </w:trPr>
        <w:tc>
          <w:tcPr>
            <w:tcW w:w="0" w:type="auto"/>
            <w:vMerge/>
          </w:tcPr>
          <w:p w:rsidR="0005696F" w:rsidRDefault="0005696F" w:rsidP="0005696F">
            <w:pPr>
              <w:pStyle w:val="TAL"/>
            </w:pPr>
          </w:p>
        </w:tc>
        <w:tc>
          <w:tcPr>
            <w:tcW w:w="1585" w:type="pct"/>
            <w:vMerge/>
          </w:tcPr>
          <w:p w:rsidR="0005696F" w:rsidRPr="007C1AFD" w:rsidRDefault="0005696F" w:rsidP="0005696F">
            <w:pPr>
              <w:pStyle w:val="TAL"/>
            </w:pPr>
          </w:p>
        </w:tc>
        <w:tc>
          <w:tcPr>
            <w:tcW w:w="636" w:type="pct"/>
          </w:tcPr>
          <w:p w:rsidR="0005696F" w:rsidRDefault="0005696F" w:rsidP="0005696F">
            <w:pPr>
              <w:pStyle w:val="TAL"/>
            </w:pPr>
            <w:r>
              <w:t>DELETE</w:t>
            </w:r>
          </w:p>
        </w:tc>
        <w:tc>
          <w:tcPr>
            <w:tcW w:w="1510" w:type="pct"/>
          </w:tcPr>
          <w:p w:rsidR="0005696F" w:rsidRDefault="0005696F" w:rsidP="0005696F">
            <w:pPr>
              <w:pStyle w:val="TAL"/>
            </w:pPr>
            <w:r>
              <w:t>Delete</w:t>
            </w:r>
            <w:r w:rsidRPr="007C1AFD">
              <w:t xml:space="preserve"> </w:t>
            </w:r>
            <w:r>
              <w:t xml:space="preserve">an </w:t>
            </w:r>
            <w:r w:rsidRPr="007C1AFD">
              <w:t xml:space="preserve">existing </w:t>
            </w:r>
            <w:r>
              <w:t>VAL service area change event(s) subscription</w:t>
            </w:r>
            <w:r w:rsidRPr="007C1AFD">
              <w:t xml:space="preserve"> resource according to the subscriptionId.</w:t>
            </w:r>
          </w:p>
        </w:tc>
      </w:tr>
    </w:tbl>
    <w:p w:rsidR="00D7544F" w:rsidRPr="007C1AFD" w:rsidRDefault="00D7544F" w:rsidP="00D7544F">
      <w:pPr>
        <w:rPr>
          <w:lang w:eastAsia="zh-CN"/>
        </w:rPr>
      </w:pPr>
    </w:p>
    <w:p w:rsidR="00D7544F" w:rsidRPr="007C1AFD" w:rsidRDefault="00D7544F" w:rsidP="00D7544F">
      <w:pPr>
        <w:pStyle w:val="Heading5"/>
        <w:rPr>
          <w:lang w:eastAsia="zh-CN"/>
        </w:rPr>
      </w:pPr>
      <w:bookmarkStart w:id="3284" w:name="_Toc120544569"/>
      <w:bookmarkStart w:id="3285" w:name="_Toc138755016"/>
      <w:bookmarkStart w:id="3286" w:name="_Toc151885737"/>
      <w:bookmarkStart w:id="3287" w:name="_Toc152075802"/>
      <w:bookmarkStart w:id="3288" w:name="_Toc153793518"/>
      <w:r>
        <w:rPr>
          <w:lang w:eastAsia="zh-CN"/>
        </w:rPr>
        <w:t>7.1.</w:t>
      </w:r>
      <w:r w:rsidRPr="00D7544F">
        <w:rPr>
          <w:lang w:eastAsia="zh-CN"/>
        </w:rPr>
        <w:t>3</w:t>
      </w:r>
      <w:r w:rsidRPr="007C1AFD">
        <w:rPr>
          <w:lang w:eastAsia="zh-CN"/>
        </w:rPr>
        <w:t>.2.2</w:t>
      </w:r>
      <w:r w:rsidRPr="007C1AFD">
        <w:rPr>
          <w:lang w:eastAsia="zh-CN"/>
        </w:rPr>
        <w:tab/>
        <w:t xml:space="preserve">Resource: </w:t>
      </w:r>
      <w:bookmarkEnd w:id="3284"/>
      <w:r>
        <w:rPr>
          <w:lang w:eastAsia="zh-CN"/>
        </w:rPr>
        <w:t>VAL Service Areas</w:t>
      </w:r>
      <w:bookmarkEnd w:id="3285"/>
      <w:bookmarkEnd w:id="3286"/>
      <w:bookmarkEnd w:id="3287"/>
      <w:bookmarkEnd w:id="3288"/>
    </w:p>
    <w:p w:rsidR="00D7544F" w:rsidRPr="007C1AFD" w:rsidRDefault="00D7544F" w:rsidP="00D7544F">
      <w:pPr>
        <w:pStyle w:val="Heading6"/>
        <w:rPr>
          <w:lang w:eastAsia="zh-CN"/>
        </w:rPr>
      </w:pPr>
      <w:bookmarkStart w:id="3289" w:name="_Toc120544570"/>
      <w:bookmarkStart w:id="3290" w:name="_Toc138755017"/>
      <w:bookmarkStart w:id="3291" w:name="_Toc151885738"/>
      <w:bookmarkStart w:id="3292" w:name="_Toc152075803"/>
      <w:bookmarkStart w:id="3293" w:name="_Toc153793519"/>
      <w:r>
        <w:rPr>
          <w:lang w:eastAsia="zh-CN"/>
        </w:rPr>
        <w:t>7.1.</w:t>
      </w:r>
      <w:r w:rsidRPr="00D7544F">
        <w:rPr>
          <w:lang w:eastAsia="zh-CN"/>
        </w:rPr>
        <w:t>3</w:t>
      </w:r>
      <w:r w:rsidRPr="007C1AFD">
        <w:rPr>
          <w:lang w:eastAsia="zh-CN"/>
        </w:rPr>
        <w:t>.2.2.1</w:t>
      </w:r>
      <w:r w:rsidRPr="007C1AFD">
        <w:rPr>
          <w:lang w:eastAsia="zh-CN"/>
        </w:rPr>
        <w:tab/>
        <w:t>Description</w:t>
      </w:r>
      <w:bookmarkEnd w:id="3289"/>
      <w:bookmarkEnd w:id="3290"/>
      <w:bookmarkEnd w:id="3291"/>
      <w:bookmarkEnd w:id="3292"/>
      <w:bookmarkEnd w:id="3293"/>
    </w:p>
    <w:p w:rsidR="00D7544F" w:rsidRPr="007C1AFD" w:rsidRDefault="00D7544F" w:rsidP="00D7544F">
      <w:pPr>
        <w:pStyle w:val="Heading6"/>
        <w:rPr>
          <w:lang w:eastAsia="zh-CN"/>
        </w:rPr>
      </w:pPr>
      <w:bookmarkStart w:id="3294" w:name="_Toc120544571"/>
      <w:bookmarkStart w:id="3295" w:name="_Toc138755018"/>
      <w:bookmarkStart w:id="3296" w:name="_Toc151885739"/>
      <w:bookmarkStart w:id="3297" w:name="_Toc152075804"/>
      <w:bookmarkStart w:id="3298" w:name="_Toc153793520"/>
      <w:r>
        <w:rPr>
          <w:lang w:eastAsia="zh-CN"/>
        </w:rPr>
        <w:t>7.1.</w:t>
      </w:r>
      <w:r w:rsidRPr="00D7544F">
        <w:rPr>
          <w:lang w:eastAsia="zh-CN"/>
        </w:rPr>
        <w:t>3</w:t>
      </w:r>
      <w:r w:rsidRPr="007C1AFD">
        <w:rPr>
          <w:lang w:eastAsia="zh-CN"/>
        </w:rPr>
        <w:t>.2.2.2</w:t>
      </w:r>
      <w:r w:rsidRPr="007C1AFD">
        <w:rPr>
          <w:lang w:eastAsia="zh-CN"/>
        </w:rPr>
        <w:tab/>
        <w:t>Resource Definition</w:t>
      </w:r>
      <w:bookmarkEnd w:id="3294"/>
      <w:bookmarkEnd w:id="3295"/>
      <w:bookmarkEnd w:id="3296"/>
      <w:bookmarkEnd w:id="3297"/>
      <w:bookmarkEnd w:id="3298"/>
    </w:p>
    <w:p w:rsidR="00D7544F" w:rsidRPr="007C1AFD" w:rsidRDefault="00D7544F" w:rsidP="00D7544F">
      <w:r w:rsidRPr="007C1AFD">
        <w:t>Resource URI: {</w:t>
      </w:r>
      <w:r w:rsidRPr="007C1AFD">
        <w:rPr>
          <w:b/>
          <w:bCs/>
        </w:rPr>
        <w:t>apiRoot</w:t>
      </w:r>
      <w:r w:rsidRPr="007C1AFD">
        <w:t>}/</w:t>
      </w:r>
      <w:r>
        <w:rPr>
          <w:b/>
          <w:bCs/>
        </w:rPr>
        <w:t>ss-vsac</w:t>
      </w:r>
      <w:r w:rsidRPr="007C1AFD">
        <w:t>/&lt;</w:t>
      </w:r>
      <w:r w:rsidRPr="007C1AFD">
        <w:rPr>
          <w:b/>
          <w:bCs/>
        </w:rPr>
        <w:t>apiVersion</w:t>
      </w:r>
      <w:r w:rsidRPr="007C1AFD">
        <w:t>&gt;</w:t>
      </w:r>
      <w:r>
        <w:t>/</w:t>
      </w:r>
      <w:r w:rsidRPr="00A3137B">
        <w:rPr>
          <w:b/>
          <w:bCs/>
        </w:rPr>
        <w:t>areas</w:t>
      </w:r>
    </w:p>
    <w:p w:rsidR="00D7544F" w:rsidRPr="007C1AFD" w:rsidRDefault="00D7544F" w:rsidP="00D7544F">
      <w:pPr>
        <w:rPr>
          <w:rFonts w:ascii="Arial" w:hAnsi="Arial" w:cs="Arial"/>
        </w:rPr>
      </w:pPr>
      <w:r w:rsidRPr="007C1AFD">
        <w:t>This resource shall support the resource URI variables defined in table </w:t>
      </w:r>
      <w:r>
        <w:t>7.1.</w:t>
      </w:r>
      <w:r w:rsidRPr="00D7544F">
        <w:t>3</w:t>
      </w:r>
      <w:r w:rsidRPr="007C1AFD">
        <w:t>.2.2.2-1</w:t>
      </w:r>
      <w:r w:rsidRPr="007C1AFD">
        <w:rPr>
          <w:rFonts w:ascii="Arial" w:hAnsi="Arial" w:cs="Arial"/>
        </w:rPr>
        <w:t>.</w:t>
      </w:r>
    </w:p>
    <w:p w:rsidR="00D7544F" w:rsidRPr="007C1AFD" w:rsidRDefault="00D7544F" w:rsidP="00D7544F">
      <w:pPr>
        <w:pStyle w:val="TH"/>
        <w:overflowPunct w:val="0"/>
        <w:autoSpaceDE w:val="0"/>
        <w:autoSpaceDN w:val="0"/>
        <w:adjustRightInd w:val="0"/>
        <w:textAlignment w:val="baseline"/>
        <w:rPr>
          <w:rFonts w:eastAsia="MS Mincho"/>
        </w:rPr>
      </w:pPr>
      <w:r w:rsidRPr="007C1AFD">
        <w:rPr>
          <w:rFonts w:eastAsia="MS Mincho"/>
        </w:rPr>
        <w:t>Table </w:t>
      </w:r>
      <w:r>
        <w:rPr>
          <w:rFonts w:eastAsia="MS Mincho"/>
        </w:rPr>
        <w:t>7.1.</w:t>
      </w:r>
      <w:r w:rsidRPr="00D7544F">
        <w:rPr>
          <w:rFonts w:eastAsia="MS Mincho"/>
        </w:rPr>
        <w:t>3</w:t>
      </w:r>
      <w:r w:rsidRPr="007C1AFD">
        <w:rPr>
          <w:rFonts w:eastAsia="MS Mincho"/>
        </w:rPr>
        <w:t>.2.2.2-1: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410"/>
        <w:gridCol w:w="1793"/>
        <w:gridCol w:w="6574"/>
      </w:tblGrid>
      <w:tr w:rsidR="00D7544F" w:rsidRPr="007C1AFD" w:rsidTr="00B236C8">
        <w:trPr>
          <w:jc w:val="center"/>
        </w:trPr>
        <w:tc>
          <w:tcPr>
            <w:tcW w:w="721" w:type="pct"/>
            <w:shd w:val="clear" w:color="000000" w:fill="C0C0C0"/>
            <w:hideMark/>
          </w:tcPr>
          <w:p w:rsidR="00D7544F" w:rsidRPr="007C1AFD" w:rsidRDefault="00D7544F" w:rsidP="00B236C8">
            <w:pPr>
              <w:pStyle w:val="TAH"/>
            </w:pPr>
            <w:r w:rsidRPr="007C1AFD">
              <w:t>Name</w:t>
            </w:r>
          </w:p>
        </w:tc>
        <w:tc>
          <w:tcPr>
            <w:tcW w:w="917" w:type="pct"/>
            <w:shd w:val="clear" w:color="000000" w:fill="C0C0C0"/>
          </w:tcPr>
          <w:p w:rsidR="00D7544F" w:rsidRPr="007C1AFD" w:rsidRDefault="00D7544F" w:rsidP="00B236C8">
            <w:pPr>
              <w:pStyle w:val="TAH"/>
            </w:pPr>
            <w:r w:rsidRPr="007C1AFD">
              <w:t>Data Type</w:t>
            </w:r>
          </w:p>
        </w:tc>
        <w:tc>
          <w:tcPr>
            <w:tcW w:w="3362" w:type="pct"/>
            <w:shd w:val="clear" w:color="000000" w:fill="C0C0C0"/>
            <w:vAlign w:val="center"/>
            <w:hideMark/>
          </w:tcPr>
          <w:p w:rsidR="00D7544F" w:rsidRPr="007C1AFD" w:rsidRDefault="00D7544F" w:rsidP="00B236C8">
            <w:pPr>
              <w:pStyle w:val="TAH"/>
            </w:pPr>
            <w:r w:rsidRPr="007C1AFD">
              <w:t>Definition</w:t>
            </w:r>
          </w:p>
        </w:tc>
      </w:tr>
      <w:tr w:rsidR="00D7544F" w:rsidRPr="007C1AFD" w:rsidTr="00B236C8">
        <w:trPr>
          <w:jc w:val="center"/>
        </w:trPr>
        <w:tc>
          <w:tcPr>
            <w:tcW w:w="721" w:type="pct"/>
            <w:hideMark/>
          </w:tcPr>
          <w:p w:rsidR="00D7544F" w:rsidRPr="007C1AFD" w:rsidRDefault="00D7544F" w:rsidP="00B236C8">
            <w:pPr>
              <w:pStyle w:val="TAL"/>
            </w:pPr>
            <w:r w:rsidRPr="007C1AFD">
              <w:t>apiRoot</w:t>
            </w:r>
          </w:p>
        </w:tc>
        <w:tc>
          <w:tcPr>
            <w:tcW w:w="917" w:type="pct"/>
          </w:tcPr>
          <w:p w:rsidR="00D7544F" w:rsidRPr="007C1AFD" w:rsidRDefault="00D7544F" w:rsidP="00B236C8">
            <w:pPr>
              <w:pStyle w:val="TAL"/>
            </w:pPr>
            <w:r w:rsidRPr="007C1AFD">
              <w:t>string</w:t>
            </w:r>
          </w:p>
        </w:tc>
        <w:tc>
          <w:tcPr>
            <w:tcW w:w="3362" w:type="pct"/>
            <w:vAlign w:val="center"/>
            <w:hideMark/>
          </w:tcPr>
          <w:p w:rsidR="00D7544F" w:rsidRPr="007C1AFD" w:rsidRDefault="00D7544F" w:rsidP="00B236C8">
            <w:pPr>
              <w:pStyle w:val="TAL"/>
            </w:pPr>
            <w:r w:rsidRPr="007C1AFD">
              <w:t>See clause</w:t>
            </w:r>
            <w:r w:rsidRPr="007C1AFD">
              <w:rPr>
                <w:lang w:val="en-US" w:eastAsia="zh-CN"/>
              </w:rPr>
              <w:t> </w:t>
            </w:r>
            <w:r>
              <w:rPr>
                <w:lang w:val="en-US"/>
              </w:rPr>
              <w:t>7.1.3</w:t>
            </w:r>
            <w:r w:rsidRPr="007C1AFD">
              <w:t>.1.</w:t>
            </w:r>
          </w:p>
        </w:tc>
      </w:tr>
    </w:tbl>
    <w:p w:rsidR="00D7544F" w:rsidRPr="007C1AFD" w:rsidRDefault="00D7544F" w:rsidP="00D7544F"/>
    <w:p w:rsidR="00D7544F" w:rsidRPr="007C1AFD" w:rsidRDefault="00D7544F" w:rsidP="00D7544F">
      <w:pPr>
        <w:pStyle w:val="Heading6"/>
        <w:rPr>
          <w:lang w:eastAsia="zh-CN"/>
        </w:rPr>
      </w:pPr>
      <w:bookmarkStart w:id="3299" w:name="_Toc120544572"/>
      <w:bookmarkStart w:id="3300" w:name="_Toc138755019"/>
      <w:bookmarkStart w:id="3301" w:name="_Toc151885740"/>
      <w:bookmarkStart w:id="3302" w:name="_Toc152075805"/>
      <w:bookmarkStart w:id="3303" w:name="_Toc153793521"/>
      <w:r>
        <w:rPr>
          <w:lang w:eastAsia="zh-CN"/>
        </w:rPr>
        <w:t>7.1.</w:t>
      </w:r>
      <w:r w:rsidRPr="00D7544F">
        <w:rPr>
          <w:lang w:eastAsia="zh-CN"/>
        </w:rPr>
        <w:t>3</w:t>
      </w:r>
      <w:r w:rsidRPr="007C1AFD">
        <w:rPr>
          <w:lang w:eastAsia="zh-CN"/>
        </w:rPr>
        <w:t>.2.2.3</w:t>
      </w:r>
      <w:r w:rsidRPr="007C1AFD">
        <w:rPr>
          <w:lang w:eastAsia="zh-CN"/>
        </w:rPr>
        <w:tab/>
        <w:t>Resource Standard Methods</w:t>
      </w:r>
      <w:bookmarkEnd w:id="3299"/>
      <w:bookmarkEnd w:id="3300"/>
      <w:bookmarkEnd w:id="3301"/>
      <w:bookmarkEnd w:id="3302"/>
      <w:bookmarkEnd w:id="3303"/>
    </w:p>
    <w:p w:rsidR="00D7544F" w:rsidRPr="007C1AFD" w:rsidRDefault="00D7544F" w:rsidP="00D7544F">
      <w:pPr>
        <w:pStyle w:val="Heading7"/>
        <w:rPr>
          <w:lang w:eastAsia="zh-CN"/>
        </w:rPr>
      </w:pPr>
      <w:bookmarkStart w:id="3304" w:name="_Toc138755020"/>
      <w:bookmarkStart w:id="3305" w:name="_Toc151885741"/>
      <w:bookmarkStart w:id="3306" w:name="_Toc152075806"/>
      <w:bookmarkStart w:id="3307" w:name="_Toc153793522"/>
      <w:r>
        <w:rPr>
          <w:lang w:eastAsia="zh-CN"/>
        </w:rPr>
        <w:t>7.1.</w:t>
      </w:r>
      <w:r w:rsidRPr="00D7544F">
        <w:rPr>
          <w:lang w:eastAsia="zh-CN"/>
        </w:rPr>
        <w:t>3</w:t>
      </w:r>
      <w:r w:rsidRPr="007C1AFD">
        <w:rPr>
          <w:lang w:eastAsia="zh-CN"/>
        </w:rPr>
        <w:t>.2.2.3.</w:t>
      </w:r>
      <w:r>
        <w:rPr>
          <w:lang w:eastAsia="zh-CN"/>
        </w:rPr>
        <w:t>1</w:t>
      </w:r>
      <w:r w:rsidRPr="007C1AFD">
        <w:rPr>
          <w:lang w:eastAsia="zh-CN"/>
        </w:rPr>
        <w:tab/>
        <w:t>GET</w:t>
      </w:r>
      <w:bookmarkEnd w:id="3304"/>
      <w:bookmarkEnd w:id="3305"/>
      <w:bookmarkEnd w:id="3306"/>
      <w:bookmarkEnd w:id="3307"/>
    </w:p>
    <w:p w:rsidR="00D7544F" w:rsidRPr="007C1AFD" w:rsidRDefault="00D7544F" w:rsidP="00D7544F">
      <w:r w:rsidRPr="007C1AFD">
        <w:t xml:space="preserve">This operation </w:t>
      </w:r>
      <w:r w:rsidRPr="009A3D27">
        <w:t xml:space="preserve">enables to retrieve one or several </w:t>
      </w:r>
      <w:r>
        <w:t>"</w:t>
      </w:r>
      <w:r w:rsidRPr="009A3D27">
        <w:t>Individual VAL Service Area</w:t>
      </w:r>
      <w:r>
        <w:t>"</w:t>
      </w:r>
      <w:r w:rsidRPr="009A3D27">
        <w:t xml:space="preserve"> resources managed by the</w:t>
      </w:r>
      <w:r>
        <w:t xml:space="preserve"> LM Server</w:t>
      </w:r>
      <w:r w:rsidRPr="007C1AFD">
        <w:t>. This method shall support the URI query parameters specified in table </w:t>
      </w:r>
      <w:r>
        <w:rPr>
          <w:lang w:eastAsia="zh-CN"/>
        </w:rPr>
        <w:t>7.1.</w:t>
      </w:r>
      <w:r w:rsidRPr="00D7544F">
        <w:rPr>
          <w:lang w:eastAsia="zh-CN"/>
        </w:rPr>
        <w:t>3</w:t>
      </w:r>
      <w:r w:rsidRPr="007C1AFD">
        <w:rPr>
          <w:lang w:eastAsia="zh-CN"/>
        </w:rPr>
        <w:t>.2.2.3.</w:t>
      </w:r>
      <w:r>
        <w:rPr>
          <w:lang w:eastAsia="zh-CN"/>
        </w:rPr>
        <w:t>1</w:t>
      </w:r>
      <w:r w:rsidRPr="007C1AFD">
        <w:t>-1.</w:t>
      </w:r>
    </w:p>
    <w:p w:rsidR="00D7544F" w:rsidRPr="007C1AFD" w:rsidRDefault="00D7544F" w:rsidP="00D7544F">
      <w:pPr>
        <w:pStyle w:val="TH"/>
        <w:rPr>
          <w:rFonts w:cs="Arial"/>
        </w:rPr>
      </w:pPr>
      <w:r w:rsidRPr="007C1AFD">
        <w:t>Table </w:t>
      </w:r>
      <w:r>
        <w:rPr>
          <w:lang w:eastAsia="zh-CN"/>
        </w:rPr>
        <w:t>7.1.</w:t>
      </w:r>
      <w:r w:rsidRPr="00D7544F">
        <w:rPr>
          <w:lang w:eastAsia="zh-CN"/>
        </w:rPr>
        <w:t>3</w:t>
      </w:r>
      <w:r w:rsidRPr="007C1AFD">
        <w:rPr>
          <w:lang w:eastAsia="zh-CN"/>
        </w:rPr>
        <w:t>.2.2.3.</w:t>
      </w:r>
      <w:r>
        <w:rPr>
          <w:lang w:eastAsia="zh-CN"/>
        </w:rPr>
        <w:t>1</w:t>
      </w:r>
      <w:r w:rsidRPr="007C1AFD">
        <w:t>-1: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D7544F" w:rsidRPr="007C1AFD" w:rsidTr="00B236C8">
        <w:trPr>
          <w:jc w:val="center"/>
        </w:trPr>
        <w:tc>
          <w:tcPr>
            <w:tcW w:w="844" w:type="pct"/>
            <w:shd w:val="clear" w:color="auto" w:fill="C0C0C0"/>
          </w:tcPr>
          <w:p w:rsidR="00D7544F" w:rsidRPr="007C1AFD" w:rsidRDefault="00D7544F" w:rsidP="00B236C8">
            <w:pPr>
              <w:pStyle w:val="TAH"/>
            </w:pPr>
            <w:r w:rsidRPr="007C1AFD">
              <w:t>Name</w:t>
            </w:r>
          </w:p>
        </w:tc>
        <w:tc>
          <w:tcPr>
            <w:tcW w:w="947" w:type="pct"/>
            <w:shd w:val="clear" w:color="auto" w:fill="C0C0C0"/>
          </w:tcPr>
          <w:p w:rsidR="00D7544F" w:rsidRPr="007C1AFD" w:rsidRDefault="00D7544F" w:rsidP="00B236C8">
            <w:pPr>
              <w:pStyle w:val="TAH"/>
            </w:pPr>
            <w:r w:rsidRPr="007C1AFD">
              <w:t>Data type</w:t>
            </w:r>
          </w:p>
        </w:tc>
        <w:tc>
          <w:tcPr>
            <w:tcW w:w="209" w:type="pct"/>
            <w:shd w:val="clear" w:color="auto" w:fill="C0C0C0"/>
          </w:tcPr>
          <w:p w:rsidR="00D7544F" w:rsidRPr="007C1AFD" w:rsidRDefault="00D7544F" w:rsidP="00B236C8">
            <w:pPr>
              <w:pStyle w:val="TAH"/>
            </w:pPr>
            <w:r w:rsidRPr="007C1AFD">
              <w:t>P</w:t>
            </w:r>
          </w:p>
        </w:tc>
        <w:tc>
          <w:tcPr>
            <w:tcW w:w="608" w:type="pct"/>
            <w:shd w:val="clear" w:color="auto" w:fill="C0C0C0"/>
          </w:tcPr>
          <w:p w:rsidR="00D7544F" w:rsidRPr="007C1AFD" w:rsidRDefault="00D7544F" w:rsidP="00B236C8">
            <w:pPr>
              <w:pStyle w:val="TAH"/>
            </w:pPr>
            <w:r w:rsidRPr="007C1AFD">
              <w:t>Cardinality</w:t>
            </w:r>
          </w:p>
        </w:tc>
        <w:tc>
          <w:tcPr>
            <w:tcW w:w="2392" w:type="pct"/>
            <w:shd w:val="clear" w:color="auto" w:fill="C0C0C0"/>
            <w:vAlign w:val="center"/>
          </w:tcPr>
          <w:p w:rsidR="00D7544F" w:rsidRPr="007C1AFD" w:rsidRDefault="00D7544F" w:rsidP="00B236C8">
            <w:pPr>
              <w:pStyle w:val="TAH"/>
            </w:pPr>
            <w:r w:rsidRPr="007C1AFD">
              <w:t>Description</w:t>
            </w:r>
          </w:p>
        </w:tc>
      </w:tr>
      <w:tr w:rsidR="00D7544F" w:rsidRPr="007C1AFD" w:rsidTr="00B236C8">
        <w:trPr>
          <w:jc w:val="center"/>
        </w:trPr>
        <w:tc>
          <w:tcPr>
            <w:tcW w:w="844" w:type="pct"/>
            <w:shd w:val="clear" w:color="auto" w:fill="auto"/>
          </w:tcPr>
          <w:p w:rsidR="00D7544F" w:rsidRPr="007C1AFD" w:rsidRDefault="00D7544F" w:rsidP="00B236C8">
            <w:pPr>
              <w:pStyle w:val="TAL"/>
            </w:pPr>
            <w:r>
              <w:t>val-svc-area-ids</w:t>
            </w:r>
          </w:p>
        </w:tc>
        <w:tc>
          <w:tcPr>
            <w:tcW w:w="947" w:type="pct"/>
          </w:tcPr>
          <w:p w:rsidR="00D7544F" w:rsidRPr="007C1AFD" w:rsidRDefault="00D7544F" w:rsidP="00B236C8">
            <w:pPr>
              <w:pStyle w:val="TAL"/>
            </w:pPr>
            <w:r>
              <w:t>array(string)</w:t>
            </w:r>
          </w:p>
        </w:tc>
        <w:tc>
          <w:tcPr>
            <w:tcW w:w="209" w:type="pct"/>
          </w:tcPr>
          <w:p w:rsidR="00D7544F" w:rsidRPr="007C1AFD" w:rsidRDefault="00D7544F" w:rsidP="00B236C8">
            <w:pPr>
              <w:pStyle w:val="TAC"/>
            </w:pPr>
            <w:r>
              <w:t>O</w:t>
            </w:r>
          </w:p>
        </w:tc>
        <w:tc>
          <w:tcPr>
            <w:tcW w:w="608" w:type="pct"/>
          </w:tcPr>
          <w:p w:rsidR="00D7544F" w:rsidRPr="007C1AFD" w:rsidRDefault="00D7544F" w:rsidP="00B236C8">
            <w:pPr>
              <w:pStyle w:val="TAL"/>
            </w:pPr>
            <w:r>
              <w:t>1..N</w:t>
            </w:r>
          </w:p>
        </w:tc>
        <w:tc>
          <w:tcPr>
            <w:tcW w:w="2392" w:type="pct"/>
            <w:shd w:val="clear" w:color="auto" w:fill="auto"/>
            <w:vAlign w:val="center"/>
          </w:tcPr>
          <w:p w:rsidR="00D7544F" w:rsidRPr="007C1AFD" w:rsidRDefault="00D7544F" w:rsidP="00B236C8">
            <w:pPr>
              <w:pStyle w:val="TAL"/>
            </w:pPr>
            <w:r>
              <w:t>Represents the requested VAL service area(s).</w:t>
            </w:r>
          </w:p>
        </w:tc>
      </w:tr>
      <w:tr w:rsidR="00D7544F" w:rsidRPr="007C1AFD" w:rsidTr="00B236C8">
        <w:trPr>
          <w:jc w:val="center"/>
        </w:trPr>
        <w:tc>
          <w:tcPr>
            <w:tcW w:w="844" w:type="pct"/>
            <w:shd w:val="clear" w:color="auto" w:fill="auto"/>
          </w:tcPr>
          <w:p w:rsidR="00D7544F" w:rsidRDefault="00D7544F" w:rsidP="00B236C8">
            <w:pPr>
              <w:pStyle w:val="TAL"/>
            </w:pPr>
            <w:r>
              <w:t>supp-feats</w:t>
            </w:r>
          </w:p>
        </w:tc>
        <w:tc>
          <w:tcPr>
            <w:tcW w:w="947" w:type="pct"/>
          </w:tcPr>
          <w:p w:rsidR="00D7544F" w:rsidRDefault="00D7544F" w:rsidP="00B236C8">
            <w:pPr>
              <w:pStyle w:val="TAL"/>
            </w:pPr>
            <w:r>
              <w:t>SupportedFeatures</w:t>
            </w:r>
          </w:p>
        </w:tc>
        <w:tc>
          <w:tcPr>
            <w:tcW w:w="209" w:type="pct"/>
          </w:tcPr>
          <w:p w:rsidR="00D7544F" w:rsidRDefault="00D7544F" w:rsidP="00B236C8">
            <w:pPr>
              <w:pStyle w:val="TAC"/>
            </w:pPr>
            <w:r>
              <w:t>O</w:t>
            </w:r>
          </w:p>
        </w:tc>
        <w:tc>
          <w:tcPr>
            <w:tcW w:w="608" w:type="pct"/>
          </w:tcPr>
          <w:p w:rsidR="00D7544F" w:rsidRDefault="00D7544F" w:rsidP="00B236C8">
            <w:pPr>
              <w:pStyle w:val="TAL"/>
            </w:pPr>
            <w:r>
              <w:t>0..1</w:t>
            </w:r>
          </w:p>
        </w:tc>
        <w:tc>
          <w:tcPr>
            <w:tcW w:w="2392" w:type="pct"/>
            <w:shd w:val="clear" w:color="auto" w:fill="auto"/>
            <w:vAlign w:val="center"/>
          </w:tcPr>
          <w:p w:rsidR="00D7544F" w:rsidRDefault="00D7544F" w:rsidP="00B236C8">
            <w:pPr>
              <w:pStyle w:val="TAL"/>
            </w:pPr>
            <w:r>
              <w:rPr>
                <w:rFonts w:cs="Arial"/>
                <w:szCs w:val="18"/>
              </w:rPr>
              <w:t>To filter irrelevant responses related to unsupported features.</w:t>
            </w:r>
          </w:p>
        </w:tc>
      </w:tr>
      <w:tr w:rsidR="00D7544F" w:rsidRPr="007C1AFD" w:rsidTr="00B236C8">
        <w:trPr>
          <w:jc w:val="center"/>
        </w:trPr>
        <w:tc>
          <w:tcPr>
            <w:tcW w:w="5000" w:type="pct"/>
            <w:gridSpan w:val="5"/>
            <w:shd w:val="clear" w:color="auto" w:fill="auto"/>
          </w:tcPr>
          <w:p w:rsidR="00D7544F" w:rsidRDefault="00D7544F" w:rsidP="00B236C8">
            <w:pPr>
              <w:pStyle w:val="TAN"/>
              <w:rPr>
                <w:rFonts w:cs="Arial"/>
                <w:szCs w:val="18"/>
              </w:rPr>
            </w:pPr>
            <w:r>
              <w:t>NOTE:</w:t>
            </w:r>
            <w:r>
              <w:tab/>
              <w:t xml:space="preserve">At least one of </w:t>
            </w:r>
            <w:r w:rsidRPr="000C5DF0">
              <w:t>these</w:t>
            </w:r>
            <w:r>
              <w:t xml:space="preserve"> query parameters shall be present, unless the request targets to retrieve all the VAL service area(s) available for the VAL server at the LM Server.</w:t>
            </w:r>
          </w:p>
        </w:tc>
      </w:tr>
    </w:tbl>
    <w:p w:rsidR="00D7544F" w:rsidRDefault="00D7544F" w:rsidP="00D7544F"/>
    <w:p w:rsidR="00D7544F" w:rsidRPr="007C1AFD" w:rsidRDefault="00D7544F" w:rsidP="00D7544F">
      <w:pPr>
        <w:pStyle w:val="EditorsNote"/>
      </w:pPr>
      <w:r>
        <w:rPr>
          <w:lang w:eastAsia="zh-CN"/>
        </w:rPr>
        <w:t>Editor's note: The format of the "</w:t>
      </w:r>
      <w:r>
        <w:t xml:space="preserve">val-svc-area-ids" </w:t>
      </w:r>
      <w:r w:rsidRPr="007C1AFD">
        <w:t>query parameter</w:t>
      </w:r>
      <w:r>
        <w:t xml:space="preserve"> is FFS.</w:t>
      </w:r>
    </w:p>
    <w:p w:rsidR="00D7544F" w:rsidRPr="007C1AFD" w:rsidRDefault="00D7544F" w:rsidP="00D7544F">
      <w:r w:rsidRPr="007C1AFD">
        <w:t>This method shall support the request data structures specified in table </w:t>
      </w:r>
      <w:r>
        <w:rPr>
          <w:lang w:eastAsia="zh-CN"/>
        </w:rPr>
        <w:t>7.1.</w:t>
      </w:r>
      <w:r w:rsidRPr="00D7544F">
        <w:rPr>
          <w:lang w:eastAsia="zh-CN"/>
        </w:rPr>
        <w:t>3</w:t>
      </w:r>
      <w:r w:rsidRPr="007C1AFD">
        <w:rPr>
          <w:lang w:eastAsia="zh-CN"/>
        </w:rPr>
        <w:t>.2.2.3.</w:t>
      </w:r>
      <w:r>
        <w:rPr>
          <w:lang w:eastAsia="zh-CN"/>
        </w:rPr>
        <w:t>1</w:t>
      </w:r>
      <w:r w:rsidRPr="007C1AFD">
        <w:t>-2 and the response data structures and response codes specified in table </w:t>
      </w:r>
      <w:r>
        <w:rPr>
          <w:lang w:eastAsia="zh-CN"/>
        </w:rPr>
        <w:t>7.1.</w:t>
      </w:r>
      <w:r w:rsidRPr="00D7544F">
        <w:rPr>
          <w:lang w:eastAsia="zh-CN"/>
        </w:rPr>
        <w:t>3</w:t>
      </w:r>
      <w:r w:rsidRPr="007C1AFD">
        <w:rPr>
          <w:lang w:eastAsia="zh-CN"/>
        </w:rPr>
        <w:t>.2.2.3.</w:t>
      </w:r>
      <w:r>
        <w:rPr>
          <w:lang w:eastAsia="zh-CN"/>
        </w:rPr>
        <w:t>1</w:t>
      </w:r>
      <w:r w:rsidRPr="007C1AFD">
        <w:t>-3.</w:t>
      </w:r>
    </w:p>
    <w:p w:rsidR="00D7544F" w:rsidRPr="007C1AFD" w:rsidRDefault="00D7544F" w:rsidP="00D7544F">
      <w:pPr>
        <w:pStyle w:val="TH"/>
      </w:pPr>
      <w:r w:rsidRPr="007C1AFD">
        <w:t>Table </w:t>
      </w:r>
      <w:r>
        <w:rPr>
          <w:lang w:eastAsia="zh-CN"/>
        </w:rPr>
        <w:t>7.1.</w:t>
      </w:r>
      <w:r w:rsidRPr="00D7544F">
        <w:rPr>
          <w:lang w:eastAsia="zh-CN"/>
        </w:rPr>
        <w:t>3</w:t>
      </w:r>
      <w:r w:rsidRPr="007C1AFD">
        <w:rPr>
          <w:lang w:eastAsia="zh-CN"/>
        </w:rPr>
        <w:t>.2.2.3.</w:t>
      </w:r>
      <w:r>
        <w:rPr>
          <w:lang w:eastAsia="zh-CN"/>
        </w:rPr>
        <w:t>1</w:t>
      </w:r>
      <w:r w:rsidRPr="007C1AFD">
        <w:t xml:space="preserve">-2: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962"/>
        <w:gridCol w:w="3330"/>
        <w:gridCol w:w="3855"/>
      </w:tblGrid>
      <w:tr w:rsidR="00D7544F" w:rsidRPr="007C1AFD" w:rsidTr="00B236C8">
        <w:trPr>
          <w:jc w:val="center"/>
        </w:trPr>
        <w:tc>
          <w:tcPr>
            <w:tcW w:w="1603" w:type="dxa"/>
            <w:tcBorders>
              <w:bottom w:val="single" w:sz="6" w:space="0" w:color="auto"/>
            </w:tcBorders>
            <w:shd w:val="clear" w:color="auto" w:fill="C0C0C0"/>
          </w:tcPr>
          <w:p w:rsidR="00D7544F" w:rsidRPr="007C1AFD" w:rsidRDefault="00D7544F" w:rsidP="00B236C8">
            <w:pPr>
              <w:pStyle w:val="TAH"/>
            </w:pPr>
            <w:r w:rsidRPr="007C1AFD">
              <w:t>Data type</w:t>
            </w:r>
          </w:p>
        </w:tc>
        <w:tc>
          <w:tcPr>
            <w:tcW w:w="947" w:type="dxa"/>
            <w:tcBorders>
              <w:bottom w:val="single" w:sz="6" w:space="0" w:color="auto"/>
            </w:tcBorders>
            <w:shd w:val="clear" w:color="auto" w:fill="C0C0C0"/>
          </w:tcPr>
          <w:p w:rsidR="00D7544F" w:rsidRPr="007C1AFD" w:rsidRDefault="00D7544F" w:rsidP="00B236C8">
            <w:pPr>
              <w:pStyle w:val="TAH"/>
            </w:pPr>
            <w:r w:rsidRPr="007C1AFD">
              <w:t>P</w:t>
            </w:r>
          </w:p>
        </w:tc>
        <w:tc>
          <w:tcPr>
            <w:tcW w:w="3280" w:type="dxa"/>
            <w:tcBorders>
              <w:bottom w:val="single" w:sz="6" w:space="0" w:color="auto"/>
            </w:tcBorders>
            <w:shd w:val="clear" w:color="auto" w:fill="C0C0C0"/>
          </w:tcPr>
          <w:p w:rsidR="00D7544F" w:rsidRPr="007C1AFD" w:rsidRDefault="00D7544F" w:rsidP="00B236C8">
            <w:pPr>
              <w:pStyle w:val="TAH"/>
            </w:pPr>
            <w:r w:rsidRPr="007C1AFD">
              <w:t>Cardinality</w:t>
            </w:r>
          </w:p>
        </w:tc>
        <w:tc>
          <w:tcPr>
            <w:tcW w:w="3797" w:type="dxa"/>
            <w:tcBorders>
              <w:bottom w:val="single" w:sz="6" w:space="0" w:color="auto"/>
            </w:tcBorders>
            <w:shd w:val="clear" w:color="auto" w:fill="C0C0C0"/>
            <w:vAlign w:val="center"/>
          </w:tcPr>
          <w:p w:rsidR="00D7544F" w:rsidRPr="007C1AFD" w:rsidRDefault="00D7544F" w:rsidP="00B236C8">
            <w:pPr>
              <w:pStyle w:val="TAH"/>
            </w:pPr>
            <w:r w:rsidRPr="007C1AFD">
              <w:t>Description</w:t>
            </w:r>
          </w:p>
        </w:tc>
      </w:tr>
      <w:tr w:rsidR="00D7544F" w:rsidRPr="007C1AFD" w:rsidTr="00B236C8">
        <w:trPr>
          <w:jc w:val="center"/>
        </w:trPr>
        <w:tc>
          <w:tcPr>
            <w:tcW w:w="1603" w:type="dxa"/>
            <w:tcBorders>
              <w:top w:val="single" w:sz="6" w:space="0" w:color="auto"/>
            </w:tcBorders>
            <w:shd w:val="clear" w:color="auto" w:fill="auto"/>
          </w:tcPr>
          <w:p w:rsidR="00D7544F" w:rsidRPr="007C1AFD" w:rsidRDefault="00D7544F" w:rsidP="00B236C8">
            <w:pPr>
              <w:pStyle w:val="TAL"/>
            </w:pPr>
            <w:r w:rsidRPr="007C1AFD">
              <w:t>n/a</w:t>
            </w:r>
          </w:p>
        </w:tc>
        <w:tc>
          <w:tcPr>
            <w:tcW w:w="947" w:type="dxa"/>
            <w:tcBorders>
              <w:top w:val="single" w:sz="6" w:space="0" w:color="auto"/>
            </w:tcBorders>
          </w:tcPr>
          <w:p w:rsidR="00D7544F" w:rsidRPr="007C1AFD" w:rsidRDefault="00D7544F" w:rsidP="00B236C8">
            <w:pPr>
              <w:pStyle w:val="TAC"/>
            </w:pPr>
          </w:p>
        </w:tc>
        <w:tc>
          <w:tcPr>
            <w:tcW w:w="3280" w:type="dxa"/>
            <w:tcBorders>
              <w:top w:val="single" w:sz="6" w:space="0" w:color="auto"/>
            </w:tcBorders>
          </w:tcPr>
          <w:p w:rsidR="00D7544F" w:rsidRPr="007C1AFD" w:rsidRDefault="00D7544F" w:rsidP="00B236C8">
            <w:pPr>
              <w:pStyle w:val="TAL"/>
            </w:pPr>
          </w:p>
        </w:tc>
        <w:tc>
          <w:tcPr>
            <w:tcW w:w="3797" w:type="dxa"/>
            <w:tcBorders>
              <w:top w:val="single" w:sz="6" w:space="0" w:color="auto"/>
            </w:tcBorders>
            <w:shd w:val="clear" w:color="auto" w:fill="auto"/>
          </w:tcPr>
          <w:p w:rsidR="00D7544F" w:rsidRPr="007C1AFD" w:rsidRDefault="00D7544F" w:rsidP="00B236C8">
            <w:pPr>
              <w:pStyle w:val="TAL"/>
            </w:pPr>
          </w:p>
        </w:tc>
      </w:tr>
    </w:tbl>
    <w:p w:rsidR="00D7544F" w:rsidRPr="007C1AFD" w:rsidRDefault="00D7544F" w:rsidP="00D7544F"/>
    <w:p w:rsidR="00D7544F" w:rsidRPr="007C1AFD" w:rsidRDefault="00D7544F" w:rsidP="00D7544F">
      <w:pPr>
        <w:pStyle w:val="TH"/>
      </w:pPr>
      <w:r w:rsidRPr="007C1AFD">
        <w:t>Table </w:t>
      </w:r>
      <w:r>
        <w:rPr>
          <w:lang w:eastAsia="zh-CN"/>
        </w:rPr>
        <w:t>7.1.</w:t>
      </w:r>
      <w:r w:rsidRPr="00D7544F">
        <w:rPr>
          <w:lang w:eastAsia="zh-CN"/>
        </w:rPr>
        <w:t>3</w:t>
      </w:r>
      <w:r w:rsidRPr="007C1AFD">
        <w:rPr>
          <w:lang w:eastAsia="zh-CN"/>
        </w:rPr>
        <w:t>.2.2.3.</w:t>
      </w:r>
      <w:r>
        <w:rPr>
          <w:lang w:eastAsia="zh-CN"/>
        </w:rPr>
        <w:t>1</w:t>
      </w:r>
      <w:r w:rsidRPr="007C1AFD">
        <w:t>-3: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D7544F" w:rsidRPr="007C1AFD" w:rsidTr="00B236C8">
        <w:trPr>
          <w:jc w:val="center"/>
        </w:trPr>
        <w:tc>
          <w:tcPr>
            <w:tcW w:w="825" w:type="pct"/>
            <w:shd w:val="clear" w:color="auto" w:fill="C0C0C0"/>
          </w:tcPr>
          <w:p w:rsidR="00D7544F" w:rsidRPr="007C1AFD" w:rsidRDefault="00D7544F" w:rsidP="00B236C8">
            <w:pPr>
              <w:pStyle w:val="TAH"/>
            </w:pPr>
            <w:r w:rsidRPr="007C1AFD">
              <w:t>Data type</w:t>
            </w:r>
          </w:p>
        </w:tc>
        <w:tc>
          <w:tcPr>
            <w:tcW w:w="499" w:type="pct"/>
            <w:shd w:val="clear" w:color="auto" w:fill="C0C0C0"/>
          </w:tcPr>
          <w:p w:rsidR="00D7544F" w:rsidRPr="007C1AFD" w:rsidRDefault="00D7544F" w:rsidP="00B236C8">
            <w:pPr>
              <w:pStyle w:val="TAH"/>
            </w:pPr>
            <w:r w:rsidRPr="007C1AFD">
              <w:t>P</w:t>
            </w:r>
          </w:p>
        </w:tc>
        <w:tc>
          <w:tcPr>
            <w:tcW w:w="738" w:type="pct"/>
            <w:shd w:val="clear" w:color="auto" w:fill="C0C0C0"/>
          </w:tcPr>
          <w:p w:rsidR="00D7544F" w:rsidRPr="007C1AFD" w:rsidRDefault="00D7544F" w:rsidP="00B236C8">
            <w:pPr>
              <w:pStyle w:val="TAH"/>
            </w:pPr>
            <w:r w:rsidRPr="007C1AFD">
              <w:t>Cardinality</w:t>
            </w:r>
          </w:p>
        </w:tc>
        <w:tc>
          <w:tcPr>
            <w:tcW w:w="967" w:type="pct"/>
            <w:shd w:val="clear" w:color="auto" w:fill="C0C0C0"/>
          </w:tcPr>
          <w:p w:rsidR="00D7544F" w:rsidRPr="007C1AFD" w:rsidRDefault="00D7544F" w:rsidP="00B236C8">
            <w:pPr>
              <w:pStyle w:val="TAH"/>
            </w:pPr>
            <w:r w:rsidRPr="007C1AFD">
              <w:t>Response</w:t>
            </w:r>
          </w:p>
          <w:p w:rsidR="00D7544F" w:rsidRPr="007C1AFD" w:rsidRDefault="00D7544F" w:rsidP="00B236C8">
            <w:pPr>
              <w:pStyle w:val="TAH"/>
            </w:pPr>
            <w:r w:rsidRPr="007C1AFD">
              <w:t>codes</w:t>
            </w:r>
          </w:p>
        </w:tc>
        <w:tc>
          <w:tcPr>
            <w:tcW w:w="1971" w:type="pct"/>
            <w:shd w:val="clear" w:color="auto" w:fill="C0C0C0"/>
          </w:tcPr>
          <w:p w:rsidR="00D7544F" w:rsidRPr="007C1AFD" w:rsidRDefault="00D7544F" w:rsidP="00B236C8">
            <w:pPr>
              <w:pStyle w:val="TAH"/>
            </w:pPr>
            <w:r w:rsidRPr="007C1AFD">
              <w:t>Description</w:t>
            </w:r>
          </w:p>
        </w:tc>
      </w:tr>
      <w:tr w:rsidR="00D7544F" w:rsidRPr="007C1AFD" w:rsidTr="00B236C8">
        <w:trPr>
          <w:jc w:val="center"/>
        </w:trPr>
        <w:tc>
          <w:tcPr>
            <w:tcW w:w="825" w:type="pct"/>
            <w:shd w:val="clear" w:color="auto" w:fill="auto"/>
          </w:tcPr>
          <w:p w:rsidR="00D7544F" w:rsidRPr="007C1AFD" w:rsidRDefault="00D7544F" w:rsidP="00B236C8">
            <w:pPr>
              <w:pStyle w:val="TAL"/>
            </w:pPr>
            <w:r>
              <w:rPr>
                <w:noProof/>
              </w:rPr>
              <w:t>ValServiceAreaData</w:t>
            </w:r>
          </w:p>
        </w:tc>
        <w:tc>
          <w:tcPr>
            <w:tcW w:w="499" w:type="pct"/>
          </w:tcPr>
          <w:p w:rsidR="00D7544F" w:rsidRPr="007C1AFD" w:rsidRDefault="00D7544F" w:rsidP="00B236C8">
            <w:pPr>
              <w:pStyle w:val="TAC"/>
            </w:pPr>
            <w:r w:rsidRPr="007C1AFD">
              <w:t>M</w:t>
            </w:r>
          </w:p>
        </w:tc>
        <w:tc>
          <w:tcPr>
            <w:tcW w:w="738" w:type="pct"/>
          </w:tcPr>
          <w:p w:rsidR="00D7544F" w:rsidRPr="007C1AFD" w:rsidRDefault="00D7544F" w:rsidP="00B236C8">
            <w:pPr>
              <w:pStyle w:val="TAL"/>
            </w:pPr>
            <w:r w:rsidRPr="007C1AFD">
              <w:t>1</w:t>
            </w:r>
          </w:p>
        </w:tc>
        <w:tc>
          <w:tcPr>
            <w:tcW w:w="967" w:type="pct"/>
          </w:tcPr>
          <w:p w:rsidR="00D7544F" w:rsidRPr="007C1AFD" w:rsidRDefault="00D7544F" w:rsidP="00B236C8">
            <w:pPr>
              <w:pStyle w:val="TAL"/>
            </w:pPr>
            <w:r w:rsidRPr="007C1AFD">
              <w:t>200 OK</w:t>
            </w:r>
          </w:p>
        </w:tc>
        <w:tc>
          <w:tcPr>
            <w:tcW w:w="1971" w:type="pct"/>
            <w:shd w:val="clear" w:color="auto" w:fill="auto"/>
          </w:tcPr>
          <w:p w:rsidR="00D7544F" w:rsidRPr="007C1AFD" w:rsidRDefault="00D7544F" w:rsidP="00B236C8">
            <w:pPr>
              <w:pStyle w:val="TAL"/>
            </w:pPr>
            <w:r w:rsidRPr="007C1AFD">
              <w:t xml:space="preserve">The requested </w:t>
            </w:r>
            <w:r>
              <w:t>VAL service area(s) information</w:t>
            </w:r>
            <w:r w:rsidRPr="007C1AFD">
              <w:t xml:space="preserve"> is returned.</w:t>
            </w:r>
          </w:p>
        </w:tc>
      </w:tr>
      <w:tr w:rsidR="00D7544F" w:rsidRPr="007C1AFD" w:rsidTr="00B236C8">
        <w:trPr>
          <w:jc w:val="center"/>
        </w:trPr>
        <w:tc>
          <w:tcPr>
            <w:tcW w:w="825" w:type="pct"/>
            <w:shd w:val="clear" w:color="auto" w:fill="auto"/>
          </w:tcPr>
          <w:p w:rsidR="00D7544F" w:rsidRPr="007C1AFD" w:rsidRDefault="00D7544F" w:rsidP="00B236C8">
            <w:pPr>
              <w:pStyle w:val="TAL"/>
            </w:pPr>
            <w:r w:rsidRPr="007C1AFD">
              <w:t>n/a</w:t>
            </w:r>
          </w:p>
        </w:tc>
        <w:tc>
          <w:tcPr>
            <w:tcW w:w="499" w:type="pct"/>
          </w:tcPr>
          <w:p w:rsidR="00D7544F" w:rsidRPr="007C1AFD" w:rsidRDefault="00D7544F" w:rsidP="00B236C8">
            <w:pPr>
              <w:pStyle w:val="TAC"/>
            </w:pPr>
          </w:p>
        </w:tc>
        <w:tc>
          <w:tcPr>
            <w:tcW w:w="738" w:type="pct"/>
          </w:tcPr>
          <w:p w:rsidR="00D7544F" w:rsidRPr="007C1AFD" w:rsidRDefault="00D7544F" w:rsidP="00B236C8">
            <w:pPr>
              <w:pStyle w:val="TAL"/>
            </w:pPr>
          </w:p>
        </w:tc>
        <w:tc>
          <w:tcPr>
            <w:tcW w:w="967" w:type="pct"/>
          </w:tcPr>
          <w:p w:rsidR="00D7544F" w:rsidRPr="007C1AFD" w:rsidRDefault="00D7544F" w:rsidP="00B236C8">
            <w:pPr>
              <w:pStyle w:val="TAL"/>
            </w:pPr>
            <w:r w:rsidRPr="007C1AFD">
              <w:t>307 Temporary Redirect</w:t>
            </w:r>
          </w:p>
        </w:tc>
        <w:tc>
          <w:tcPr>
            <w:tcW w:w="1971" w:type="pct"/>
            <w:shd w:val="clear" w:color="auto" w:fill="auto"/>
          </w:tcPr>
          <w:p w:rsidR="00D7544F" w:rsidRDefault="00D7544F" w:rsidP="00B236C8">
            <w:pPr>
              <w:pStyle w:val="TAL"/>
            </w:pPr>
            <w:r w:rsidRPr="007C1AFD">
              <w:t>Temporary redirection.</w:t>
            </w:r>
          </w:p>
          <w:p w:rsidR="00D7544F" w:rsidRDefault="00D7544F" w:rsidP="00B236C8">
            <w:pPr>
              <w:pStyle w:val="TAL"/>
            </w:pPr>
          </w:p>
          <w:p w:rsidR="00D7544F" w:rsidRDefault="00D7544F" w:rsidP="00B236C8">
            <w:pPr>
              <w:pStyle w:val="TAL"/>
            </w:pPr>
            <w:r w:rsidRPr="007C1AFD">
              <w:t xml:space="preserve">The response shall include a Location header field containing an alternative URI of the resource located in an alternative </w:t>
            </w:r>
            <w:r>
              <w:t>LM Server</w:t>
            </w:r>
            <w:r w:rsidRPr="007C1AFD">
              <w:t>.</w:t>
            </w:r>
          </w:p>
          <w:p w:rsidR="00D7544F" w:rsidRPr="007C1AFD" w:rsidRDefault="00D7544F" w:rsidP="00B236C8">
            <w:pPr>
              <w:pStyle w:val="TAL"/>
            </w:pPr>
          </w:p>
          <w:p w:rsidR="00D7544F" w:rsidRPr="007C1AFD" w:rsidRDefault="00D7544F" w:rsidP="00B236C8">
            <w:pPr>
              <w:pStyle w:val="TAL"/>
            </w:pPr>
            <w:r w:rsidRPr="007C1AFD">
              <w:t>Redirection handling is described in clause 5.2.10 of 3GPP TS 29.122 [3].</w:t>
            </w:r>
          </w:p>
        </w:tc>
      </w:tr>
      <w:tr w:rsidR="00D7544F" w:rsidRPr="007C1AFD" w:rsidTr="00B236C8">
        <w:trPr>
          <w:jc w:val="center"/>
        </w:trPr>
        <w:tc>
          <w:tcPr>
            <w:tcW w:w="825" w:type="pct"/>
            <w:shd w:val="clear" w:color="auto" w:fill="auto"/>
          </w:tcPr>
          <w:p w:rsidR="00D7544F" w:rsidRPr="007C1AFD" w:rsidRDefault="00D7544F" w:rsidP="00B236C8">
            <w:pPr>
              <w:pStyle w:val="TAL"/>
            </w:pPr>
            <w:r w:rsidRPr="007C1AFD">
              <w:t>n/a</w:t>
            </w:r>
          </w:p>
        </w:tc>
        <w:tc>
          <w:tcPr>
            <w:tcW w:w="499" w:type="pct"/>
          </w:tcPr>
          <w:p w:rsidR="00D7544F" w:rsidRPr="007C1AFD" w:rsidRDefault="00D7544F" w:rsidP="00B236C8">
            <w:pPr>
              <w:pStyle w:val="TAC"/>
            </w:pPr>
          </w:p>
        </w:tc>
        <w:tc>
          <w:tcPr>
            <w:tcW w:w="738" w:type="pct"/>
          </w:tcPr>
          <w:p w:rsidR="00D7544F" w:rsidRPr="007C1AFD" w:rsidRDefault="00D7544F" w:rsidP="00B236C8">
            <w:pPr>
              <w:pStyle w:val="TAL"/>
            </w:pPr>
          </w:p>
        </w:tc>
        <w:tc>
          <w:tcPr>
            <w:tcW w:w="967" w:type="pct"/>
          </w:tcPr>
          <w:p w:rsidR="00D7544F" w:rsidRPr="007C1AFD" w:rsidRDefault="00D7544F" w:rsidP="00B236C8">
            <w:pPr>
              <w:pStyle w:val="TAL"/>
            </w:pPr>
            <w:r w:rsidRPr="007C1AFD">
              <w:t>308 Permanent Redirect</w:t>
            </w:r>
          </w:p>
        </w:tc>
        <w:tc>
          <w:tcPr>
            <w:tcW w:w="1971" w:type="pct"/>
            <w:shd w:val="clear" w:color="auto" w:fill="auto"/>
          </w:tcPr>
          <w:p w:rsidR="00D7544F" w:rsidRDefault="00D7544F" w:rsidP="00B236C8">
            <w:pPr>
              <w:pStyle w:val="TAL"/>
            </w:pPr>
            <w:r w:rsidRPr="007C1AFD">
              <w:t>Permanent redirection.</w:t>
            </w:r>
          </w:p>
          <w:p w:rsidR="00D7544F" w:rsidRDefault="00D7544F" w:rsidP="00B236C8">
            <w:pPr>
              <w:pStyle w:val="TAL"/>
            </w:pPr>
          </w:p>
          <w:p w:rsidR="00D7544F" w:rsidRDefault="00D7544F" w:rsidP="00B236C8">
            <w:pPr>
              <w:pStyle w:val="TAL"/>
            </w:pPr>
            <w:r w:rsidRPr="007C1AFD">
              <w:t xml:space="preserve">The response shall include a Location header field containing an alternative URI of the resource located in an alternative </w:t>
            </w:r>
            <w:r>
              <w:rPr>
                <w:lang w:eastAsia="zh-CN"/>
              </w:rPr>
              <w:t>LM Server</w:t>
            </w:r>
            <w:r w:rsidRPr="007C1AFD">
              <w:t>.</w:t>
            </w:r>
          </w:p>
          <w:p w:rsidR="00D7544F" w:rsidRPr="007C1AFD" w:rsidRDefault="00D7544F" w:rsidP="00B236C8">
            <w:pPr>
              <w:pStyle w:val="TAL"/>
            </w:pPr>
          </w:p>
          <w:p w:rsidR="00D7544F" w:rsidRPr="007C1AFD" w:rsidRDefault="00D7544F" w:rsidP="00B236C8">
            <w:pPr>
              <w:pStyle w:val="TAL"/>
            </w:pPr>
            <w:r w:rsidRPr="007C1AFD">
              <w:t>Redirection handling is described in clause 5.2.10 of 3GPP TS 29.122 [3].</w:t>
            </w:r>
          </w:p>
        </w:tc>
      </w:tr>
      <w:tr w:rsidR="00D7544F" w:rsidRPr="007C1AFD" w:rsidTr="00B236C8">
        <w:trPr>
          <w:jc w:val="center"/>
        </w:trPr>
        <w:tc>
          <w:tcPr>
            <w:tcW w:w="5000" w:type="pct"/>
            <w:gridSpan w:val="5"/>
            <w:shd w:val="clear" w:color="auto" w:fill="auto"/>
          </w:tcPr>
          <w:p w:rsidR="00D7544F" w:rsidRPr="007C1AFD" w:rsidRDefault="00D7544F" w:rsidP="00B236C8">
            <w:pPr>
              <w:pStyle w:val="TAN"/>
            </w:pPr>
            <w:r w:rsidRPr="007C1AFD">
              <w:t>NOTE:</w:t>
            </w:r>
            <w:r w:rsidRPr="007C1AFD">
              <w:tab/>
              <w:t>The mandatory HTTP error status codes for the GET method listed in table 5.2.7.1-1 of 3GPP TS 29.122 [3] shall also apply.</w:t>
            </w:r>
          </w:p>
        </w:tc>
      </w:tr>
    </w:tbl>
    <w:p w:rsidR="00D7544F" w:rsidRPr="007C1AFD" w:rsidRDefault="00D7544F" w:rsidP="00D7544F">
      <w:pPr>
        <w:rPr>
          <w:lang w:eastAsia="zh-CN"/>
        </w:rPr>
      </w:pPr>
    </w:p>
    <w:p w:rsidR="00D7544F" w:rsidRPr="007C1AFD" w:rsidRDefault="00D7544F" w:rsidP="00D7544F">
      <w:pPr>
        <w:pStyle w:val="TH"/>
      </w:pPr>
      <w:r w:rsidRPr="007C1AFD">
        <w:t>Table </w:t>
      </w:r>
      <w:r>
        <w:rPr>
          <w:lang w:eastAsia="zh-CN"/>
        </w:rPr>
        <w:t>7.1.</w:t>
      </w:r>
      <w:r w:rsidRPr="00D7544F">
        <w:rPr>
          <w:lang w:eastAsia="zh-CN"/>
        </w:rPr>
        <w:t>3</w:t>
      </w:r>
      <w:r w:rsidRPr="007C1AFD">
        <w:rPr>
          <w:lang w:eastAsia="zh-CN"/>
        </w:rPr>
        <w:t>.2.2.3.</w:t>
      </w:r>
      <w:r>
        <w:rPr>
          <w:lang w:eastAsia="zh-CN"/>
        </w:rPr>
        <w:t>1</w:t>
      </w:r>
      <w:r w:rsidRPr="007C1AFD">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7544F" w:rsidRPr="007C1AFD" w:rsidTr="00B236C8">
        <w:trPr>
          <w:jc w:val="center"/>
        </w:trPr>
        <w:tc>
          <w:tcPr>
            <w:tcW w:w="825" w:type="pct"/>
            <w:shd w:val="clear" w:color="auto" w:fill="C0C0C0"/>
          </w:tcPr>
          <w:p w:rsidR="00D7544F" w:rsidRPr="007C1AFD" w:rsidRDefault="00D7544F" w:rsidP="00B236C8">
            <w:pPr>
              <w:pStyle w:val="TAH"/>
            </w:pPr>
            <w:r w:rsidRPr="007C1AFD">
              <w:t>Name</w:t>
            </w:r>
          </w:p>
        </w:tc>
        <w:tc>
          <w:tcPr>
            <w:tcW w:w="732" w:type="pct"/>
            <w:shd w:val="clear" w:color="auto" w:fill="C0C0C0"/>
          </w:tcPr>
          <w:p w:rsidR="00D7544F" w:rsidRPr="007C1AFD" w:rsidRDefault="00D7544F" w:rsidP="00B236C8">
            <w:pPr>
              <w:pStyle w:val="TAH"/>
            </w:pPr>
            <w:r w:rsidRPr="007C1AFD">
              <w:t>Data type</w:t>
            </w:r>
          </w:p>
        </w:tc>
        <w:tc>
          <w:tcPr>
            <w:tcW w:w="217" w:type="pct"/>
            <w:shd w:val="clear" w:color="auto" w:fill="C0C0C0"/>
          </w:tcPr>
          <w:p w:rsidR="00D7544F" w:rsidRPr="007C1AFD" w:rsidRDefault="00D7544F" w:rsidP="00B236C8">
            <w:pPr>
              <w:pStyle w:val="TAH"/>
            </w:pPr>
            <w:r w:rsidRPr="007C1AFD">
              <w:t>P</w:t>
            </w:r>
          </w:p>
        </w:tc>
        <w:tc>
          <w:tcPr>
            <w:tcW w:w="581" w:type="pct"/>
            <w:shd w:val="clear" w:color="auto" w:fill="C0C0C0"/>
          </w:tcPr>
          <w:p w:rsidR="00D7544F" w:rsidRPr="007C1AFD" w:rsidRDefault="00D7544F" w:rsidP="00B236C8">
            <w:pPr>
              <w:pStyle w:val="TAH"/>
            </w:pPr>
            <w:r w:rsidRPr="007C1AFD">
              <w:t>Cardinality</w:t>
            </w:r>
          </w:p>
        </w:tc>
        <w:tc>
          <w:tcPr>
            <w:tcW w:w="2645" w:type="pct"/>
            <w:shd w:val="clear" w:color="auto" w:fill="C0C0C0"/>
            <w:vAlign w:val="center"/>
          </w:tcPr>
          <w:p w:rsidR="00D7544F" w:rsidRPr="007C1AFD" w:rsidRDefault="00D7544F" w:rsidP="00B236C8">
            <w:pPr>
              <w:pStyle w:val="TAH"/>
            </w:pPr>
            <w:r w:rsidRPr="007C1AFD">
              <w:t>Description</w:t>
            </w:r>
          </w:p>
        </w:tc>
      </w:tr>
      <w:tr w:rsidR="00D7544F" w:rsidRPr="007C1AFD" w:rsidTr="00B236C8">
        <w:trPr>
          <w:jc w:val="center"/>
        </w:trPr>
        <w:tc>
          <w:tcPr>
            <w:tcW w:w="825" w:type="pct"/>
            <w:shd w:val="clear" w:color="auto" w:fill="auto"/>
          </w:tcPr>
          <w:p w:rsidR="00D7544F" w:rsidRPr="007C1AFD" w:rsidRDefault="00D7544F" w:rsidP="00B236C8">
            <w:pPr>
              <w:pStyle w:val="TAL"/>
            </w:pPr>
            <w:r w:rsidRPr="007C1AFD">
              <w:t>Location</w:t>
            </w:r>
          </w:p>
        </w:tc>
        <w:tc>
          <w:tcPr>
            <w:tcW w:w="732" w:type="pct"/>
          </w:tcPr>
          <w:p w:rsidR="00D7544F" w:rsidRPr="007C1AFD" w:rsidRDefault="00D7544F" w:rsidP="00B236C8">
            <w:pPr>
              <w:pStyle w:val="TAL"/>
            </w:pPr>
            <w:r w:rsidRPr="007C1AFD">
              <w:t>string</w:t>
            </w:r>
          </w:p>
        </w:tc>
        <w:tc>
          <w:tcPr>
            <w:tcW w:w="217" w:type="pct"/>
          </w:tcPr>
          <w:p w:rsidR="00D7544F" w:rsidRPr="007C1AFD" w:rsidRDefault="00D7544F" w:rsidP="00B236C8">
            <w:pPr>
              <w:pStyle w:val="TAC"/>
            </w:pPr>
            <w:r w:rsidRPr="007C1AFD">
              <w:t>M</w:t>
            </w:r>
          </w:p>
        </w:tc>
        <w:tc>
          <w:tcPr>
            <w:tcW w:w="581" w:type="pct"/>
          </w:tcPr>
          <w:p w:rsidR="00D7544F" w:rsidRPr="007C1AFD" w:rsidRDefault="00D7544F" w:rsidP="00B236C8">
            <w:pPr>
              <w:pStyle w:val="TAL"/>
            </w:pPr>
            <w:r w:rsidRPr="007C1AFD">
              <w:t>1</w:t>
            </w:r>
          </w:p>
        </w:tc>
        <w:tc>
          <w:tcPr>
            <w:tcW w:w="2645" w:type="pct"/>
            <w:shd w:val="clear" w:color="auto" w:fill="auto"/>
            <w:vAlign w:val="center"/>
          </w:tcPr>
          <w:p w:rsidR="00D7544F" w:rsidRPr="007C1AFD" w:rsidRDefault="00D7544F" w:rsidP="00B236C8">
            <w:pPr>
              <w:pStyle w:val="TAL"/>
            </w:pPr>
            <w:r w:rsidRPr="007C1AFD">
              <w:t xml:space="preserve">An alternative URI of the resource located in an alternative </w:t>
            </w:r>
            <w:r>
              <w:t>LM Server</w:t>
            </w:r>
            <w:r w:rsidRPr="007C1AFD">
              <w:t>.</w:t>
            </w:r>
          </w:p>
        </w:tc>
      </w:tr>
    </w:tbl>
    <w:p w:rsidR="00D7544F" w:rsidRPr="007C1AFD" w:rsidRDefault="00D7544F" w:rsidP="00D7544F"/>
    <w:p w:rsidR="00D7544F" w:rsidRPr="007C1AFD" w:rsidRDefault="00D7544F" w:rsidP="00D7544F">
      <w:pPr>
        <w:pStyle w:val="TH"/>
      </w:pPr>
      <w:r w:rsidRPr="007C1AFD">
        <w:t>Table </w:t>
      </w:r>
      <w:r>
        <w:rPr>
          <w:lang w:eastAsia="zh-CN"/>
        </w:rPr>
        <w:t>7.1.</w:t>
      </w:r>
      <w:r w:rsidRPr="00D7544F">
        <w:rPr>
          <w:lang w:eastAsia="zh-CN"/>
        </w:rPr>
        <w:t>3</w:t>
      </w:r>
      <w:r w:rsidRPr="007C1AFD">
        <w:rPr>
          <w:lang w:eastAsia="zh-CN"/>
        </w:rPr>
        <w:t>.2.2.3.</w:t>
      </w:r>
      <w:r>
        <w:rPr>
          <w:lang w:eastAsia="zh-CN"/>
        </w:rPr>
        <w:t>1</w:t>
      </w:r>
      <w:r w:rsidRPr="007C1AFD">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7544F" w:rsidRPr="007C1AFD" w:rsidTr="00B236C8">
        <w:trPr>
          <w:jc w:val="center"/>
        </w:trPr>
        <w:tc>
          <w:tcPr>
            <w:tcW w:w="825" w:type="pct"/>
            <w:shd w:val="clear" w:color="auto" w:fill="C0C0C0"/>
          </w:tcPr>
          <w:p w:rsidR="00D7544F" w:rsidRPr="007C1AFD" w:rsidRDefault="00D7544F" w:rsidP="00B236C8">
            <w:pPr>
              <w:pStyle w:val="TAH"/>
            </w:pPr>
            <w:r w:rsidRPr="007C1AFD">
              <w:t>Name</w:t>
            </w:r>
          </w:p>
        </w:tc>
        <w:tc>
          <w:tcPr>
            <w:tcW w:w="732" w:type="pct"/>
            <w:shd w:val="clear" w:color="auto" w:fill="C0C0C0"/>
          </w:tcPr>
          <w:p w:rsidR="00D7544F" w:rsidRPr="007C1AFD" w:rsidRDefault="00D7544F" w:rsidP="00B236C8">
            <w:pPr>
              <w:pStyle w:val="TAH"/>
            </w:pPr>
            <w:r w:rsidRPr="007C1AFD">
              <w:t>Data type</w:t>
            </w:r>
          </w:p>
        </w:tc>
        <w:tc>
          <w:tcPr>
            <w:tcW w:w="217" w:type="pct"/>
            <w:shd w:val="clear" w:color="auto" w:fill="C0C0C0"/>
          </w:tcPr>
          <w:p w:rsidR="00D7544F" w:rsidRPr="007C1AFD" w:rsidRDefault="00D7544F" w:rsidP="00B236C8">
            <w:pPr>
              <w:pStyle w:val="TAH"/>
            </w:pPr>
            <w:r w:rsidRPr="007C1AFD">
              <w:t>P</w:t>
            </w:r>
          </w:p>
        </w:tc>
        <w:tc>
          <w:tcPr>
            <w:tcW w:w="581" w:type="pct"/>
            <w:shd w:val="clear" w:color="auto" w:fill="C0C0C0"/>
          </w:tcPr>
          <w:p w:rsidR="00D7544F" w:rsidRPr="007C1AFD" w:rsidRDefault="00D7544F" w:rsidP="00B236C8">
            <w:pPr>
              <w:pStyle w:val="TAH"/>
            </w:pPr>
            <w:r w:rsidRPr="007C1AFD">
              <w:t>Cardinality</w:t>
            </w:r>
          </w:p>
        </w:tc>
        <w:tc>
          <w:tcPr>
            <w:tcW w:w="2645" w:type="pct"/>
            <w:shd w:val="clear" w:color="auto" w:fill="C0C0C0"/>
            <w:vAlign w:val="center"/>
          </w:tcPr>
          <w:p w:rsidR="00D7544F" w:rsidRPr="007C1AFD" w:rsidRDefault="00D7544F" w:rsidP="00B236C8">
            <w:pPr>
              <w:pStyle w:val="TAH"/>
            </w:pPr>
            <w:r w:rsidRPr="007C1AFD">
              <w:t>Description</w:t>
            </w:r>
          </w:p>
        </w:tc>
      </w:tr>
      <w:tr w:rsidR="00D7544F" w:rsidRPr="007C1AFD" w:rsidTr="00B236C8">
        <w:trPr>
          <w:jc w:val="center"/>
        </w:trPr>
        <w:tc>
          <w:tcPr>
            <w:tcW w:w="825" w:type="pct"/>
            <w:shd w:val="clear" w:color="auto" w:fill="auto"/>
          </w:tcPr>
          <w:p w:rsidR="00D7544F" w:rsidRPr="007C1AFD" w:rsidRDefault="00D7544F" w:rsidP="00B236C8">
            <w:pPr>
              <w:pStyle w:val="TAL"/>
            </w:pPr>
            <w:r w:rsidRPr="007C1AFD">
              <w:t>Location</w:t>
            </w:r>
          </w:p>
        </w:tc>
        <w:tc>
          <w:tcPr>
            <w:tcW w:w="732" w:type="pct"/>
          </w:tcPr>
          <w:p w:rsidR="00D7544F" w:rsidRPr="007C1AFD" w:rsidRDefault="00D7544F" w:rsidP="00B236C8">
            <w:pPr>
              <w:pStyle w:val="TAL"/>
            </w:pPr>
            <w:r w:rsidRPr="007C1AFD">
              <w:t>string</w:t>
            </w:r>
          </w:p>
        </w:tc>
        <w:tc>
          <w:tcPr>
            <w:tcW w:w="217" w:type="pct"/>
          </w:tcPr>
          <w:p w:rsidR="00D7544F" w:rsidRPr="007C1AFD" w:rsidRDefault="00D7544F" w:rsidP="00B236C8">
            <w:pPr>
              <w:pStyle w:val="TAC"/>
            </w:pPr>
            <w:r w:rsidRPr="007C1AFD">
              <w:t>M</w:t>
            </w:r>
          </w:p>
        </w:tc>
        <w:tc>
          <w:tcPr>
            <w:tcW w:w="581" w:type="pct"/>
          </w:tcPr>
          <w:p w:rsidR="00D7544F" w:rsidRPr="007C1AFD" w:rsidRDefault="00D7544F" w:rsidP="00B236C8">
            <w:pPr>
              <w:pStyle w:val="TAL"/>
            </w:pPr>
            <w:r w:rsidRPr="007C1AFD">
              <w:t>1</w:t>
            </w:r>
          </w:p>
        </w:tc>
        <w:tc>
          <w:tcPr>
            <w:tcW w:w="2645" w:type="pct"/>
            <w:shd w:val="clear" w:color="auto" w:fill="auto"/>
            <w:vAlign w:val="center"/>
          </w:tcPr>
          <w:p w:rsidR="00D7544F" w:rsidRPr="007C1AFD" w:rsidRDefault="00D7544F" w:rsidP="00B236C8">
            <w:pPr>
              <w:pStyle w:val="TAL"/>
            </w:pPr>
            <w:r w:rsidRPr="007C1AFD">
              <w:t xml:space="preserve">An alternative URI of the resource located in an alternative </w:t>
            </w:r>
            <w:r>
              <w:rPr>
                <w:lang w:eastAsia="zh-CN"/>
              </w:rPr>
              <w:t>LM Server</w:t>
            </w:r>
            <w:r w:rsidRPr="007C1AFD">
              <w:t>.</w:t>
            </w:r>
          </w:p>
        </w:tc>
      </w:tr>
    </w:tbl>
    <w:p w:rsidR="00D7544F" w:rsidRDefault="00D7544F" w:rsidP="00D7544F">
      <w:pPr>
        <w:rPr>
          <w:lang w:eastAsia="zh-CN"/>
        </w:rPr>
      </w:pPr>
    </w:p>
    <w:p w:rsidR="00D7544F" w:rsidRPr="007C1AFD" w:rsidRDefault="00D7544F" w:rsidP="00D7544F">
      <w:pPr>
        <w:pStyle w:val="Heading6"/>
        <w:rPr>
          <w:lang w:eastAsia="zh-CN"/>
        </w:rPr>
      </w:pPr>
      <w:bookmarkStart w:id="3308" w:name="_Toc120544574"/>
      <w:bookmarkStart w:id="3309" w:name="_Toc138755021"/>
      <w:bookmarkStart w:id="3310" w:name="_Toc151885742"/>
      <w:bookmarkStart w:id="3311" w:name="_Toc152075807"/>
      <w:bookmarkStart w:id="3312" w:name="_Toc153793523"/>
      <w:r>
        <w:rPr>
          <w:lang w:eastAsia="zh-CN"/>
        </w:rPr>
        <w:t>7.1.</w:t>
      </w:r>
      <w:r w:rsidRPr="00D7544F">
        <w:rPr>
          <w:lang w:eastAsia="zh-CN"/>
        </w:rPr>
        <w:t>3</w:t>
      </w:r>
      <w:r w:rsidRPr="007C1AFD">
        <w:rPr>
          <w:lang w:eastAsia="zh-CN"/>
        </w:rPr>
        <w:t>.2.2.4</w:t>
      </w:r>
      <w:r w:rsidRPr="007C1AFD">
        <w:rPr>
          <w:lang w:eastAsia="zh-CN"/>
        </w:rPr>
        <w:tab/>
        <w:t>Resource Custom Operations</w:t>
      </w:r>
      <w:bookmarkEnd w:id="3308"/>
      <w:bookmarkEnd w:id="3309"/>
      <w:bookmarkEnd w:id="3310"/>
      <w:bookmarkEnd w:id="3311"/>
      <w:bookmarkEnd w:id="3312"/>
    </w:p>
    <w:p w:rsidR="00D7544F" w:rsidRDefault="00D7544F" w:rsidP="00D7544F">
      <w:pPr>
        <w:pStyle w:val="Heading7"/>
      </w:pPr>
      <w:bookmarkStart w:id="3313" w:name="_Toc28012417"/>
      <w:bookmarkStart w:id="3314" w:name="_Toc36038370"/>
      <w:bookmarkStart w:id="3315" w:name="_Toc45133640"/>
      <w:bookmarkStart w:id="3316" w:name="_Toc51762394"/>
      <w:bookmarkStart w:id="3317" w:name="_Toc59016966"/>
      <w:bookmarkStart w:id="3318" w:name="_Toc129338881"/>
      <w:bookmarkStart w:id="3319" w:name="_Toc130291750"/>
      <w:bookmarkStart w:id="3320" w:name="_Toc138755022"/>
      <w:bookmarkStart w:id="3321" w:name="_Toc151885743"/>
      <w:bookmarkStart w:id="3322" w:name="_Toc152075808"/>
      <w:bookmarkStart w:id="3323" w:name="_Toc153793524"/>
      <w:r>
        <w:rPr>
          <w:lang w:eastAsia="zh-CN"/>
        </w:rPr>
        <w:t>7.1.</w:t>
      </w:r>
      <w:r w:rsidRPr="00D7544F">
        <w:rPr>
          <w:lang w:eastAsia="zh-CN"/>
        </w:rPr>
        <w:t>3</w:t>
      </w:r>
      <w:r w:rsidRPr="007C1AFD">
        <w:rPr>
          <w:lang w:eastAsia="zh-CN"/>
        </w:rPr>
        <w:t>.2.2.4</w:t>
      </w:r>
      <w:r>
        <w:rPr>
          <w:lang w:eastAsia="zh-CN"/>
        </w:rPr>
        <w:t>.1</w:t>
      </w:r>
      <w:r>
        <w:tab/>
        <w:t>Overview</w:t>
      </w:r>
      <w:bookmarkEnd w:id="3313"/>
      <w:bookmarkEnd w:id="3314"/>
      <w:bookmarkEnd w:id="3315"/>
      <w:bookmarkEnd w:id="3316"/>
      <w:bookmarkEnd w:id="3317"/>
      <w:bookmarkEnd w:id="3318"/>
      <w:bookmarkEnd w:id="3319"/>
      <w:bookmarkEnd w:id="3320"/>
      <w:bookmarkEnd w:id="3321"/>
      <w:bookmarkEnd w:id="3322"/>
      <w:bookmarkEnd w:id="3323"/>
    </w:p>
    <w:p w:rsidR="00D7544F" w:rsidRDefault="00D7544F" w:rsidP="00D7544F">
      <w:pPr>
        <w:pStyle w:val="TH"/>
      </w:pPr>
      <w:r>
        <w:t>Table </w:t>
      </w:r>
      <w:r>
        <w:rPr>
          <w:lang w:eastAsia="zh-CN"/>
        </w:rPr>
        <w:t>7.1.</w:t>
      </w:r>
      <w:r w:rsidRPr="00D7544F">
        <w:rPr>
          <w:lang w:eastAsia="zh-CN"/>
        </w:rPr>
        <w:t>3</w:t>
      </w:r>
      <w:r w:rsidRPr="007C1AFD">
        <w:rPr>
          <w:lang w:eastAsia="zh-CN"/>
        </w:rPr>
        <w:t>.2.2.4</w:t>
      </w:r>
      <w:r>
        <w:rPr>
          <w:lang w:eastAsia="zh-CN"/>
        </w:rPr>
        <w:t>.1</w:t>
      </w:r>
      <w:r>
        <w:t>-1: Custom operations</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185"/>
        <w:gridCol w:w="2184"/>
        <w:gridCol w:w="1758"/>
        <w:gridCol w:w="3503"/>
      </w:tblGrid>
      <w:tr w:rsidR="00D7544F" w:rsidTr="00B236C8">
        <w:trPr>
          <w:jc w:val="center"/>
        </w:trPr>
        <w:tc>
          <w:tcPr>
            <w:tcW w:w="1134" w:type="pct"/>
            <w:shd w:val="clear" w:color="auto" w:fill="C0C0C0"/>
          </w:tcPr>
          <w:p w:rsidR="00D7544F" w:rsidRDefault="00D7544F" w:rsidP="00B236C8">
            <w:pPr>
              <w:pStyle w:val="TAH"/>
            </w:pPr>
            <w:r>
              <w:rPr>
                <w:noProof/>
              </w:rPr>
              <w:t>Operation name</w:t>
            </w:r>
          </w:p>
        </w:tc>
        <w:tc>
          <w:tcPr>
            <w:tcW w:w="1134" w:type="pct"/>
            <w:shd w:val="clear" w:color="auto" w:fill="C0C0C0"/>
            <w:vAlign w:val="center"/>
            <w:hideMark/>
          </w:tcPr>
          <w:p w:rsidR="00D7544F" w:rsidRDefault="00D7544F" w:rsidP="00B236C8">
            <w:pPr>
              <w:pStyle w:val="TAH"/>
            </w:pPr>
            <w:r>
              <w:t>Custom operation URI</w:t>
            </w:r>
          </w:p>
        </w:tc>
        <w:tc>
          <w:tcPr>
            <w:tcW w:w="913" w:type="pct"/>
            <w:shd w:val="clear" w:color="auto" w:fill="C0C0C0"/>
            <w:vAlign w:val="center"/>
            <w:hideMark/>
          </w:tcPr>
          <w:p w:rsidR="00D7544F" w:rsidRDefault="00D7544F" w:rsidP="00B236C8">
            <w:pPr>
              <w:pStyle w:val="TAH"/>
            </w:pPr>
            <w:r>
              <w:t>Mapped HTTP method</w:t>
            </w:r>
          </w:p>
        </w:tc>
        <w:tc>
          <w:tcPr>
            <w:tcW w:w="1819" w:type="pct"/>
            <w:shd w:val="clear" w:color="auto" w:fill="C0C0C0"/>
            <w:vAlign w:val="center"/>
            <w:hideMark/>
          </w:tcPr>
          <w:p w:rsidR="00D7544F" w:rsidRDefault="00D7544F" w:rsidP="00B236C8">
            <w:pPr>
              <w:pStyle w:val="TAH"/>
            </w:pPr>
            <w:r>
              <w:t>Description</w:t>
            </w:r>
          </w:p>
        </w:tc>
      </w:tr>
      <w:tr w:rsidR="00D7544F" w:rsidTr="00B236C8">
        <w:trPr>
          <w:jc w:val="center"/>
        </w:trPr>
        <w:tc>
          <w:tcPr>
            <w:tcW w:w="1134" w:type="pct"/>
          </w:tcPr>
          <w:p w:rsidR="00D7544F" w:rsidRDefault="00D7544F" w:rsidP="00B236C8">
            <w:pPr>
              <w:pStyle w:val="TAL"/>
            </w:pPr>
            <w:r>
              <w:t>Configure</w:t>
            </w:r>
          </w:p>
        </w:tc>
        <w:tc>
          <w:tcPr>
            <w:tcW w:w="1134" w:type="pct"/>
            <w:hideMark/>
          </w:tcPr>
          <w:p w:rsidR="00D7544F" w:rsidRDefault="00D7544F" w:rsidP="00B236C8">
            <w:pPr>
              <w:pStyle w:val="TAL"/>
            </w:pPr>
            <w:r w:rsidRPr="007C1AFD">
              <w:t>/</w:t>
            </w:r>
            <w:r>
              <w:t>areas/configure</w:t>
            </w:r>
          </w:p>
        </w:tc>
        <w:tc>
          <w:tcPr>
            <w:tcW w:w="913" w:type="pct"/>
            <w:hideMark/>
          </w:tcPr>
          <w:p w:rsidR="00D7544F" w:rsidRDefault="00D7544F" w:rsidP="00B236C8">
            <w:pPr>
              <w:pStyle w:val="TAC"/>
            </w:pPr>
            <w:r>
              <w:t>POST</w:t>
            </w:r>
          </w:p>
        </w:tc>
        <w:tc>
          <w:tcPr>
            <w:tcW w:w="1819" w:type="pct"/>
            <w:hideMark/>
          </w:tcPr>
          <w:p w:rsidR="00D7544F" w:rsidRDefault="00D7544F" w:rsidP="00B236C8">
            <w:pPr>
              <w:pStyle w:val="TAL"/>
            </w:pPr>
            <w:r>
              <w:t>Enables to configure VAL Service Area(s).</w:t>
            </w:r>
          </w:p>
        </w:tc>
      </w:tr>
      <w:tr w:rsidR="00D7544F" w:rsidTr="00B236C8">
        <w:trPr>
          <w:jc w:val="center"/>
        </w:trPr>
        <w:tc>
          <w:tcPr>
            <w:tcW w:w="1134" w:type="pct"/>
          </w:tcPr>
          <w:p w:rsidR="00D7544F" w:rsidRDefault="00D7544F" w:rsidP="00B236C8">
            <w:pPr>
              <w:pStyle w:val="TAL"/>
            </w:pPr>
            <w:r>
              <w:t>Update</w:t>
            </w:r>
          </w:p>
        </w:tc>
        <w:tc>
          <w:tcPr>
            <w:tcW w:w="1134" w:type="pct"/>
          </w:tcPr>
          <w:p w:rsidR="00D7544F" w:rsidRPr="007C1AFD" w:rsidRDefault="00D7544F" w:rsidP="00B236C8">
            <w:pPr>
              <w:pStyle w:val="TAL"/>
            </w:pPr>
            <w:r w:rsidRPr="007C1AFD">
              <w:t>/</w:t>
            </w:r>
            <w:r>
              <w:t>areas/update</w:t>
            </w:r>
          </w:p>
        </w:tc>
        <w:tc>
          <w:tcPr>
            <w:tcW w:w="913" w:type="pct"/>
          </w:tcPr>
          <w:p w:rsidR="00D7544F" w:rsidRDefault="00D7544F" w:rsidP="00B236C8">
            <w:pPr>
              <w:pStyle w:val="TAC"/>
            </w:pPr>
            <w:r>
              <w:t>POST</w:t>
            </w:r>
          </w:p>
        </w:tc>
        <w:tc>
          <w:tcPr>
            <w:tcW w:w="1819" w:type="pct"/>
          </w:tcPr>
          <w:p w:rsidR="00D7544F" w:rsidRDefault="00D7544F" w:rsidP="00B236C8">
            <w:pPr>
              <w:pStyle w:val="TAL"/>
            </w:pPr>
            <w:r>
              <w:t>Enables to update existing VAL Service Area(s).</w:t>
            </w:r>
          </w:p>
        </w:tc>
      </w:tr>
      <w:tr w:rsidR="00D7544F" w:rsidTr="00B236C8">
        <w:trPr>
          <w:jc w:val="center"/>
        </w:trPr>
        <w:tc>
          <w:tcPr>
            <w:tcW w:w="1134" w:type="pct"/>
          </w:tcPr>
          <w:p w:rsidR="00D7544F" w:rsidRDefault="00D7544F" w:rsidP="00B236C8">
            <w:pPr>
              <w:pStyle w:val="TAL"/>
            </w:pPr>
            <w:r>
              <w:t>Delete</w:t>
            </w:r>
          </w:p>
        </w:tc>
        <w:tc>
          <w:tcPr>
            <w:tcW w:w="1134" w:type="pct"/>
          </w:tcPr>
          <w:p w:rsidR="00D7544F" w:rsidRPr="007C1AFD" w:rsidRDefault="00D7544F" w:rsidP="00B236C8">
            <w:pPr>
              <w:pStyle w:val="TAL"/>
            </w:pPr>
            <w:r w:rsidRPr="007C1AFD">
              <w:t>/</w:t>
            </w:r>
            <w:r>
              <w:t>areas/delete</w:t>
            </w:r>
          </w:p>
        </w:tc>
        <w:tc>
          <w:tcPr>
            <w:tcW w:w="913" w:type="pct"/>
          </w:tcPr>
          <w:p w:rsidR="00D7544F" w:rsidRDefault="00D7544F" w:rsidP="00B236C8">
            <w:pPr>
              <w:pStyle w:val="TAC"/>
            </w:pPr>
            <w:r>
              <w:t>POST</w:t>
            </w:r>
          </w:p>
        </w:tc>
        <w:tc>
          <w:tcPr>
            <w:tcW w:w="1819" w:type="pct"/>
          </w:tcPr>
          <w:p w:rsidR="00D7544F" w:rsidRDefault="00D7544F" w:rsidP="00B236C8">
            <w:pPr>
              <w:pStyle w:val="TAL"/>
            </w:pPr>
            <w:r>
              <w:t>Enables to delete existing VAL Service Area(s).</w:t>
            </w:r>
          </w:p>
        </w:tc>
      </w:tr>
    </w:tbl>
    <w:p w:rsidR="00D7544F" w:rsidRDefault="00D7544F" w:rsidP="00D7544F">
      <w:pPr>
        <w:rPr>
          <w:lang w:eastAsia="zh-CN"/>
        </w:rPr>
      </w:pPr>
      <w:bookmarkStart w:id="3324" w:name="_Toc120544573"/>
    </w:p>
    <w:p w:rsidR="00D7544F" w:rsidRDefault="00D7544F" w:rsidP="00D7544F">
      <w:pPr>
        <w:pStyle w:val="Heading7"/>
      </w:pPr>
      <w:bookmarkStart w:id="3325" w:name="_Toc138755023"/>
      <w:bookmarkStart w:id="3326" w:name="_Toc151885744"/>
      <w:bookmarkStart w:id="3327" w:name="_Toc152075809"/>
      <w:bookmarkStart w:id="3328" w:name="_Toc153793525"/>
      <w:r>
        <w:rPr>
          <w:lang w:eastAsia="zh-CN"/>
        </w:rPr>
        <w:t>7.1.</w:t>
      </w:r>
      <w:r w:rsidRPr="00D7544F">
        <w:rPr>
          <w:lang w:eastAsia="zh-CN"/>
        </w:rPr>
        <w:t>3</w:t>
      </w:r>
      <w:r w:rsidRPr="007C1AFD">
        <w:rPr>
          <w:lang w:eastAsia="zh-CN"/>
        </w:rPr>
        <w:t>.2.2.4</w:t>
      </w:r>
      <w:r>
        <w:rPr>
          <w:lang w:eastAsia="zh-CN"/>
        </w:rPr>
        <w:t>.2</w:t>
      </w:r>
      <w:r w:rsidRPr="007C1AFD">
        <w:rPr>
          <w:lang w:eastAsia="zh-CN"/>
        </w:rPr>
        <w:tab/>
      </w:r>
      <w:bookmarkEnd w:id="3324"/>
      <w:r w:rsidRPr="00DC4004">
        <w:rPr>
          <w:lang w:eastAsia="zh-CN"/>
        </w:rPr>
        <w:t xml:space="preserve">Operation: </w:t>
      </w:r>
      <w:r>
        <w:t>Configure</w:t>
      </w:r>
      <w:bookmarkEnd w:id="3325"/>
      <w:bookmarkEnd w:id="3326"/>
      <w:bookmarkEnd w:id="3327"/>
      <w:bookmarkEnd w:id="3328"/>
    </w:p>
    <w:p w:rsidR="00D7544F" w:rsidRDefault="00D7544F" w:rsidP="00D7544F">
      <w:r w:rsidRPr="00D92086">
        <w:t xml:space="preserve">This custom operation </w:t>
      </w:r>
      <w:r>
        <w:t>enables to configure VAL Service Area(s).</w:t>
      </w:r>
    </w:p>
    <w:p w:rsidR="00D7544F" w:rsidRPr="007C1AFD" w:rsidRDefault="00D7544F" w:rsidP="00D7544F">
      <w:r w:rsidRPr="007C1AFD">
        <w:t xml:space="preserve">This </w:t>
      </w:r>
      <w:r>
        <w:t>operation</w:t>
      </w:r>
      <w:r w:rsidRPr="007C1AFD">
        <w:t xml:space="preserve"> shall support the request data structures specified in table </w:t>
      </w:r>
      <w:r>
        <w:rPr>
          <w:lang w:eastAsia="zh-CN"/>
        </w:rPr>
        <w:t>7.1.</w:t>
      </w:r>
      <w:r w:rsidRPr="00D7544F">
        <w:rPr>
          <w:lang w:eastAsia="zh-CN"/>
        </w:rPr>
        <w:t>3</w:t>
      </w:r>
      <w:r w:rsidRPr="007C1AFD">
        <w:rPr>
          <w:lang w:eastAsia="zh-CN"/>
        </w:rPr>
        <w:t>.2.2.4</w:t>
      </w:r>
      <w:r>
        <w:rPr>
          <w:lang w:eastAsia="zh-CN"/>
        </w:rPr>
        <w:t>.2</w:t>
      </w:r>
      <w:r w:rsidRPr="007C1AFD">
        <w:t>-2 and the response data structures and response codes specified in table </w:t>
      </w:r>
      <w:r>
        <w:rPr>
          <w:lang w:eastAsia="zh-CN"/>
        </w:rPr>
        <w:t>7.1.</w:t>
      </w:r>
      <w:r w:rsidRPr="00D7544F">
        <w:rPr>
          <w:lang w:eastAsia="zh-CN"/>
        </w:rPr>
        <w:t>3</w:t>
      </w:r>
      <w:r w:rsidRPr="007C1AFD">
        <w:rPr>
          <w:lang w:eastAsia="zh-CN"/>
        </w:rPr>
        <w:t>.2.2.4</w:t>
      </w:r>
      <w:r>
        <w:rPr>
          <w:lang w:eastAsia="zh-CN"/>
        </w:rPr>
        <w:t>.2</w:t>
      </w:r>
      <w:r w:rsidRPr="007C1AFD">
        <w:t>-3.</w:t>
      </w:r>
    </w:p>
    <w:p w:rsidR="00D7544F" w:rsidRPr="007C1AFD" w:rsidRDefault="00D7544F" w:rsidP="00D7544F">
      <w:pPr>
        <w:pStyle w:val="TH"/>
      </w:pPr>
      <w:r w:rsidRPr="007C1AFD">
        <w:t>Table </w:t>
      </w:r>
      <w:r>
        <w:rPr>
          <w:lang w:eastAsia="zh-CN"/>
        </w:rPr>
        <w:t>7.1.</w:t>
      </w:r>
      <w:r w:rsidRPr="00D7544F">
        <w:rPr>
          <w:lang w:eastAsia="zh-CN"/>
        </w:rPr>
        <w:t>3</w:t>
      </w:r>
      <w:r w:rsidRPr="007C1AFD">
        <w:rPr>
          <w:lang w:eastAsia="zh-CN"/>
        </w:rPr>
        <w:t>.2.2.4</w:t>
      </w:r>
      <w:r>
        <w:rPr>
          <w:lang w:eastAsia="zh-CN"/>
        </w:rPr>
        <w:t>.2</w:t>
      </w:r>
      <w:r w:rsidRPr="007C1AFD">
        <w:t xml:space="preserve">-2: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1"/>
        <w:gridCol w:w="1436"/>
        <w:gridCol w:w="5751"/>
      </w:tblGrid>
      <w:tr w:rsidR="00D7544F" w:rsidRPr="007C1AFD" w:rsidTr="00B236C8">
        <w:trPr>
          <w:jc w:val="center"/>
        </w:trPr>
        <w:tc>
          <w:tcPr>
            <w:tcW w:w="1602" w:type="dxa"/>
            <w:tcBorders>
              <w:bottom w:val="single" w:sz="6" w:space="0" w:color="auto"/>
            </w:tcBorders>
            <w:shd w:val="clear" w:color="auto" w:fill="C0C0C0"/>
          </w:tcPr>
          <w:p w:rsidR="00D7544F" w:rsidRPr="007C1AFD" w:rsidRDefault="00D7544F" w:rsidP="00B236C8">
            <w:pPr>
              <w:pStyle w:val="TAH"/>
            </w:pPr>
            <w:r w:rsidRPr="007C1AFD">
              <w:t>Data type</w:t>
            </w:r>
          </w:p>
        </w:tc>
        <w:tc>
          <w:tcPr>
            <w:tcW w:w="946" w:type="dxa"/>
            <w:tcBorders>
              <w:bottom w:val="single" w:sz="6" w:space="0" w:color="auto"/>
            </w:tcBorders>
            <w:shd w:val="clear" w:color="auto" w:fill="C0C0C0"/>
          </w:tcPr>
          <w:p w:rsidR="00D7544F" w:rsidRPr="007C1AFD" w:rsidRDefault="00D7544F" w:rsidP="00B236C8">
            <w:pPr>
              <w:pStyle w:val="TAH"/>
            </w:pPr>
            <w:r w:rsidRPr="007C1AFD">
              <w:t>P</w:t>
            </w:r>
          </w:p>
        </w:tc>
        <w:tc>
          <w:tcPr>
            <w:tcW w:w="1413" w:type="dxa"/>
            <w:tcBorders>
              <w:bottom w:val="single" w:sz="6" w:space="0" w:color="auto"/>
            </w:tcBorders>
            <w:shd w:val="clear" w:color="auto" w:fill="C0C0C0"/>
          </w:tcPr>
          <w:p w:rsidR="00D7544F" w:rsidRPr="007C1AFD" w:rsidRDefault="00D7544F" w:rsidP="00B236C8">
            <w:pPr>
              <w:pStyle w:val="TAH"/>
            </w:pPr>
            <w:r w:rsidRPr="007C1AFD">
              <w:t>Cardinality</w:t>
            </w:r>
          </w:p>
        </w:tc>
        <w:tc>
          <w:tcPr>
            <w:tcW w:w="5660" w:type="dxa"/>
            <w:tcBorders>
              <w:bottom w:val="single" w:sz="6" w:space="0" w:color="auto"/>
            </w:tcBorders>
            <w:shd w:val="clear" w:color="auto" w:fill="C0C0C0"/>
            <w:vAlign w:val="center"/>
          </w:tcPr>
          <w:p w:rsidR="00D7544F" w:rsidRPr="007C1AFD" w:rsidRDefault="00D7544F" w:rsidP="00B236C8">
            <w:pPr>
              <w:pStyle w:val="TAH"/>
            </w:pPr>
            <w:r w:rsidRPr="007C1AFD">
              <w:t>Description</w:t>
            </w:r>
          </w:p>
        </w:tc>
      </w:tr>
      <w:tr w:rsidR="00D7544F" w:rsidRPr="007C1AFD" w:rsidTr="00B236C8">
        <w:trPr>
          <w:jc w:val="center"/>
        </w:trPr>
        <w:tc>
          <w:tcPr>
            <w:tcW w:w="1602" w:type="dxa"/>
            <w:tcBorders>
              <w:top w:val="single" w:sz="6" w:space="0" w:color="auto"/>
            </w:tcBorders>
            <w:shd w:val="clear" w:color="auto" w:fill="auto"/>
          </w:tcPr>
          <w:p w:rsidR="00D7544F" w:rsidRPr="007C1AFD" w:rsidRDefault="00D7544F" w:rsidP="00B236C8">
            <w:pPr>
              <w:pStyle w:val="TAL"/>
            </w:pPr>
            <w:r>
              <w:rPr>
                <w:noProof/>
              </w:rPr>
              <w:t>ValServiceAreaReq</w:t>
            </w:r>
          </w:p>
        </w:tc>
        <w:tc>
          <w:tcPr>
            <w:tcW w:w="946" w:type="dxa"/>
            <w:tcBorders>
              <w:top w:val="single" w:sz="6" w:space="0" w:color="auto"/>
            </w:tcBorders>
          </w:tcPr>
          <w:p w:rsidR="00D7544F" w:rsidRPr="007C1AFD" w:rsidRDefault="00D7544F" w:rsidP="00B236C8">
            <w:pPr>
              <w:pStyle w:val="TAC"/>
            </w:pPr>
            <w:r w:rsidRPr="007C1AFD">
              <w:t>M</w:t>
            </w:r>
          </w:p>
        </w:tc>
        <w:tc>
          <w:tcPr>
            <w:tcW w:w="1413" w:type="dxa"/>
            <w:tcBorders>
              <w:top w:val="single" w:sz="6" w:space="0" w:color="auto"/>
            </w:tcBorders>
          </w:tcPr>
          <w:p w:rsidR="00D7544F" w:rsidRPr="007C1AFD" w:rsidRDefault="00D7544F" w:rsidP="00B236C8">
            <w:pPr>
              <w:pStyle w:val="TAL"/>
            </w:pPr>
            <w:r w:rsidRPr="007C1AFD">
              <w:t>1</w:t>
            </w:r>
          </w:p>
        </w:tc>
        <w:tc>
          <w:tcPr>
            <w:tcW w:w="5660" w:type="dxa"/>
            <w:tcBorders>
              <w:top w:val="single" w:sz="6" w:space="0" w:color="auto"/>
            </w:tcBorders>
            <w:shd w:val="clear" w:color="auto" w:fill="auto"/>
          </w:tcPr>
          <w:p w:rsidR="00D7544F" w:rsidRPr="007C1AFD" w:rsidRDefault="00D7544F" w:rsidP="00B236C8">
            <w:pPr>
              <w:pStyle w:val="TAL"/>
            </w:pPr>
            <w:r>
              <w:t>Represents the VAL service area(s) configuration information.</w:t>
            </w:r>
          </w:p>
        </w:tc>
      </w:tr>
    </w:tbl>
    <w:p w:rsidR="00D7544F" w:rsidRPr="007C1AFD" w:rsidRDefault="00D7544F" w:rsidP="00D7544F"/>
    <w:p w:rsidR="00D7544F" w:rsidRPr="007C1AFD" w:rsidRDefault="00D7544F" w:rsidP="00D7544F">
      <w:pPr>
        <w:pStyle w:val="TH"/>
      </w:pPr>
      <w:r w:rsidRPr="007C1AFD">
        <w:t>Table </w:t>
      </w:r>
      <w:r>
        <w:rPr>
          <w:lang w:eastAsia="zh-CN"/>
        </w:rPr>
        <w:t>7.1.</w:t>
      </w:r>
      <w:r w:rsidRPr="00D7544F">
        <w:rPr>
          <w:lang w:eastAsia="zh-CN"/>
        </w:rPr>
        <w:t>3</w:t>
      </w:r>
      <w:r w:rsidRPr="007C1AFD">
        <w:rPr>
          <w:lang w:eastAsia="zh-CN"/>
        </w:rPr>
        <w:t>.2.2.4</w:t>
      </w:r>
      <w:r>
        <w:rPr>
          <w:lang w:eastAsia="zh-CN"/>
        </w:rPr>
        <w:t>.2</w:t>
      </w:r>
      <w:r w:rsidRPr="007C1AFD">
        <w:t>-3: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D7544F" w:rsidRPr="007C1AFD" w:rsidTr="00B236C8">
        <w:trPr>
          <w:jc w:val="center"/>
        </w:trPr>
        <w:tc>
          <w:tcPr>
            <w:tcW w:w="825" w:type="pct"/>
            <w:shd w:val="clear" w:color="auto" w:fill="C0C0C0"/>
          </w:tcPr>
          <w:p w:rsidR="00D7544F" w:rsidRPr="007C1AFD" w:rsidRDefault="00D7544F" w:rsidP="00B236C8">
            <w:pPr>
              <w:pStyle w:val="TAH"/>
            </w:pPr>
            <w:r w:rsidRPr="007C1AFD">
              <w:t>Data type</w:t>
            </w:r>
          </w:p>
        </w:tc>
        <w:tc>
          <w:tcPr>
            <w:tcW w:w="499" w:type="pct"/>
            <w:shd w:val="clear" w:color="auto" w:fill="C0C0C0"/>
          </w:tcPr>
          <w:p w:rsidR="00D7544F" w:rsidRPr="007C1AFD" w:rsidRDefault="00D7544F" w:rsidP="00B236C8">
            <w:pPr>
              <w:pStyle w:val="TAH"/>
            </w:pPr>
            <w:r w:rsidRPr="007C1AFD">
              <w:t>P</w:t>
            </w:r>
          </w:p>
        </w:tc>
        <w:tc>
          <w:tcPr>
            <w:tcW w:w="738" w:type="pct"/>
            <w:shd w:val="clear" w:color="auto" w:fill="C0C0C0"/>
          </w:tcPr>
          <w:p w:rsidR="00D7544F" w:rsidRPr="007C1AFD" w:rsidRDefault="00D7544F" w:rsidP="00B236C8">
            <w:pPr>
              <w:pStyle w:val="TAH"/>
            </w:pPr>
            <w:r w:rsidRPr="007C1AFD">
              <w:t>Cardinality</w:t>
            </w:r>
          </w:p>
        </w:tc>
        <w:tc>
          <w:tcPr>
            <w:tcW w:w="967" w:type="pct"/>
            <w:shd w:val="clear" w:color="auto" w:fill="C0C0C0"/>
          </w:tcPr>
          <w:p w:rsidR="00D7544F" w:rsidRPr="007C1AFD" w:rsidRDefault="00D7544F" w:rsidP="00B236C8">
            <w:pPr>
              <w:pStyle w:val="TAH"/>
            </w:pPr>
            <w:r w:rsidRPr="007C1AFD">
              <w:t>Response</w:t>
            </w:r>
          </w:p>
          <w:p w:rsidR="00D7544F" w:rsidRPr="007C1AFD" w:rsidRDefault="00D7544F" w:rsidP="00B236C8">
            <w:pPr>
              <w:pStyle w:val="TAH"/>
            </w:pPr>
            <w:r w:rsidRPr="007C1AFD">
              <w:t>codes</w:t>
            </w:r>
          </w:p>
        </w:tc>
        <w:tc>
          <w:tcPr>
            <w:tcW w:w="1971" w:type="pct"/>
            <w:shd w:val="clear" w:color="auto" w:fill="C0C0C0"/>
          </w:tcPr>
          <w:p w:rsidR="00D7544F" w:rsidRPr="007C1AFD" w:rsidRDefault="00D7544F" w:rsidP="00B236C8">
            <w:pPr>
              <w:pStyle w:val="TAH"/>
            </w:pPr>
            <w:r w:rsidRPr="007C1AFD">
              <w:t>Description</w:t>
            </w:r>
          </w:p>
        </w:tc>
      </w:tr>
      <w:tr w:rsidR="00D7544F" w:rsidRPr="007C1AFD" w:rsidTr="00B236C8">
        <w:trPr>
          <w:jc w:val="center"/>
        </w:trPr>
        <w:tc>
          <w:tcPr>
            <w:tcW w:w="825" w:type="pct"/>
            <w:shd w:val="clear" w:color="auto" w:fill="auto"/>
          </w:tcPr>
          <w:p w:rsidR="00D7544F" w:rsidRPr="007C1AFD" w:rsidRDefault="00D7544F" w:rsidP="00B236C8">
            <w:pPr>
              <w:pStyle w:val="TAL"/>
            </w:pPr>
            <w:r>
              <w:rPr>
                <w:noProof/>
              </w:rPr>
              <w:t>ValServiceAreaResp</w:t>
            </w:r>
          </w:p>
        </w:tc>
        <w:tc>
          <w:tcPr>
            <w:tcW w:w="499" w:type="pct"/>
          </w:tcPr>
          <w:p w:rsidR="00D7544F" w:rsidRPr="007C1AFD" w:rsidRDefault="00D7544F" w:rsidP="00B236C8">
            <w:pPr>
              <w:pStyle w:val="TAC"/>
            </w:pPr>
            <w:r w:rsidRPr="007C1AFD">
              <w:t>M</w:t>
            </w:r>
          </w:p>
        </w:tc>
        <w:tc>
          <w:tcPr>
            <w:tcW w:w="738" w:type="pct"/>
          </w:tcPr>
          <w:p w:rsidR="00D7544F" w:rsidRPr="007C1AFD" w:rsidRDefault="00D7544F" w:rsidP="00B236C8">
            <w:pPr>
              <w:pStyle w:val="TAL"/>
            </w:pPr>
            <w:r w:rsidRPr="007C1AFD">
              <w:t>1</w:t>
            </w:r>
          </w:p>
        </w:tc>
        <w:tc>
          <w:tcPr>
            <w:tcW w:w="967" w:type="pct"/>
          </w:tcPr>
          <w:p w:rsidR="00D7544F" w:rsidRPr="007C1AFD" w:rsidRDefault="00D7544F" w:rsidP="00B236C8">
            <w:pPr>
              <w:pStyle w:val="TAL"/>
            </w:pPr>
            <w:r w:rsidRPr="007C1AFD">
              <w:t>20</w:t>
            </w:r>
            <w:r>
              <w:t>0</w:t>
            </w:r>
            <w:r w:rsidRPr="007C1AFD">
              <w:t xml:space="preserve"> </w:t>
            </w:r>
            <w:r>
              <w:t>OK</w:t>
            </w:r>
          </w:p>
        </w:tc>
        <w:tc>
          <w:tcPr>
            <w:tcW w:w="1971" w:type="pct"/>
            <w:shd w:val="clear" w:color="auto" w:fill="auto"/>
          </w:tcPr>
          <w:p w:rsidR="00D7544F" w:rsidRPr="007C1AFD" w:rsidRDefault="00D7544F" w:rsidP="00B236C8">
            <w:pPr>
              <w:pStyle w:val="TAL"/>
            </w:pPr>
            <w:r>
              <w:t xml:space="preserve">Indicates the </w:t>
            </w:r>
            <w:r w:rsidRPr="007C1AFD">
              <w:t xml:space="preserve">successfully </w:t>
            </w:r>
            <w:r>
              <w:t>configured VAL service area ID(s)</w:t>
            </w:r>
            <w:r w:rsidRPr="007C1AFD">
              <w:t>.</w:t>
            </w:r>
          </w:p>
        </w:tc>
      </w:tr>
      <w:tr w:rsidR="00D7544F" w:rsidRPr="007C1AFD" w:rsidTr="00B236C8">
        <w:trPr>
          <w:jc w:val="center"/>
        </w:trPr>
        <w:tc>
          <w:tcPr>
            <w:tcW w:w="825" w:type="pct"/>
            <w:shd w:val="clear" w:color="auto" w:fill="auto"/>
          </w:tcPr>
          <w:p w:rsidR="00D7544F" w:rsidRDefault="00D7544F" w:rsidP="00B236C8">
            <w:pPr>
              <w:pStyle w:val="TAL"/>
              <w:rPr>
                <w:noProof/>
              </w:rPr>
            </w:pPr>
            <w:r w:rsidRPr="007C1AFD">
              <w:t>n/a</w:t>
            </w:r>
          </w:p>
        </w:tc>
        <w:tc>
          <w:tcPr>
            <w:tcW w:w="499" w:type="pct"/>
          </w:tcPr>
          <w:p w:rsidR="00D7544F" w:rsidRPr="007C1AFD" w:rsidRDefault="00D7544F" w:rsidP="00B236C8">
            <w:pPr>
              <w:pStyle w:val="TAC"/>
            </w:pPr>
          </w:p>
        </w:tc>
        <w:tc>
          <w:tcPr>
            <w:tcW w:w="738" w:type="pct"/>
          </w:tcPr>
          <w:p w:rsidR="00D7544F" w:rsidRPr="007C1AFD" w:rsidRDefault="00D7544F" w:rsidP="00B236C8">
            <w:pPr>
              <w:pStyle w:val="TAL"/>
            </w:pPr>
          </w:p>
        </w:tc>
        <w:tc>
          <w:tcPr>
            <w:tcW w:w="967" w:type="pct"/>
          </w:tcPr>
          <w:p w:rsidR="00D7544F" w:rsidRPr="007C1AFD" w:rsidRDefault="00D7544F" w:rsidP="00B236C8">
            <w:pPr>
              <w:pStyle w:val="TAL"/>
            </w:pPr>
            <w:r w:rsidRPr="007C1AFD">
              <w:t>307 Temporary Redirect</w:t>
            </w:r>
          </w:p>
        </w:tc>
        <w:tc>
          <w:tcPr>
            <w:tcW w:w="1971" w:type="pct"/>
            <w:shd w:val="clear" w:color="auto" w:fill="auto"/>
          </w:tcPr>
          <w:p w:rsidR="00D7544F" w:rsidRDefault="00D7544F" w:rsidP="00B236C8">
            <w:pPr>
              <w:pStyle w:val="TAL"/>
            </w:pPr>
            <w:r w:rsidRPr="007C1AFD">
              <w:t>Temporary redirection</w:t>
            </w:r>
            <w:r>
              <w:t>.</w:t>
            </w:r>
          </w:p>
          <w:p w:rsidR="00D7544F" w:rsidRDefault="00D7544F" w:rsidP="00B236C8">
            <w:pPr>
              <w:pStyle w:val="TAL"/>
            </w:pPr>
          </w:p>
          <w:p w:rsidR="00D7544F" w:rsidRDefault="00D7544F" w:rsidP="00B236C8">
            <w:pPr>
              <w:pStyle w:val="TAL"/>
            </w:pPr>
            <w:r w:rsidRPr="007C1AFD">
              <w:t xml:space="preserve">The response shall include a Location header field containing an alternative URI of the resource located in an alternative </w:t>
            </w:r>
            <w:r>
              <w:t>LM Server</w:t>
            </w:r>
            <w:r w:rsidRPr="007C1AFD">
              <w:t>.</w:t>
            </w:r>
          </w:p>
          <w:p w:rsidR="00D7544F" w:rsidRPr="007C1AFD" w:rsidRDefault="00D7544F" w:rsidP="00B236C8">
            <w:pPr>
              <w:pStyle w:val="TAL"/>
            </w:pPr>
          </w:p>
          <w:p w:rsidR="00D7544F" w:rsidRDefault="00D7544F" w:rsidP="00B236C8">
            <w:pPr>
              <w:pStyle w:val="TAL"/>
            </w:pPr>
            <w:r w:rsidRPr="007C1AFD">
              <w:t>Redirection handling is described in clause 5.2.10 of 3GPP TS 29.122 [3].</w:t>
            </w:r>
          </w:p>
        </w:tc>
      </w:tr>
      <w:tr w:rsidR="00D7544F" w:rsidRPr="007C1AFD" w:rsidTr="00B236C8">
        <w:trPr>
          <w:jc w:val="center"/>
        </w:trPr>
        <w:tc>
          <w:tcPr>
            <w:tcW w:w="825" w:type="pct"/>
            <w:shd w:val="clear" w:color="auto" w:fill="auto"/>
          </w:tcPr>
          <w:p w:rsidR="00D7544F" w:rsidRDefault="00D7544F" w:rsidP="00B236C8">
            <w:pPr>
              <w:pStyle w:val="TAL"/>
              <w:rPr>
                <w:noProof/>
              </w:rPr>
            </w:pPr>
            <w:r w:rsidRPr="007C1AFD">
              <w:t>n/a</w:t>
            </w:r>
          </w:p>
        </w:tc>
        <w:tc>
          <w:tcPr>
            <w:tcW w:w="499" w:type="pct"/>
          </w:tcPr>
          <w:p w:rsidR="00D7544F" w:rsidRPr="007C1AFD" w:rsidRDefault="00D7544F" w:rsidP="00B236C8">
            <w:pPr>
              <w:pStyle w:val="TAC"/>
            </w:pPr>
          </w:p>
        </w:tc>
        <w:tc>
          <w:tcPr>
            <w:tcW w:w="738" w:type="pct"/>
          </w:tcPr>
          <w:p w:rsidR="00D7544F" w:rsidRPr="007C1AFD" w:rsidRDefault="00D7544F" w:rsidP="00B236C8">
            <w:pPr>
              <w:pStyle w:val="TAL"/>
            </w:pPr>
          </w:p>
        </w:tc>
        <w:tc>
          <w:tcPr>
            <w:tcW w:w="967" w:type="pct"/>
          </w:tcPr>
          <w:p w:rsidR="00D7544F" w:rsidRPr="007C1AFD" w:rsidRDefault="00D7544F" w:rsidP="00B236C8">
            <w:pPr>
              <w:pStyle w:val="TAL"/>
            </w:pPr>
            <w:r w:rsidRPr="007C1AFD">
              <w:t>308 Permanent Redirect</w:t>
            </w:r>
          </w:p>
        </w:tc>
        <w:tc>
          <w:tcPr>
            <w:tcW w:w="1971" w:type="pct"/>
            <w:shd w:val="clear" w:color="auto" w:fill="auto"/>
          </w:tcPr>
          <w:p w:rsidR="00D7544F" w:rsidRDefault="00D7544F" w:rsidP="00B236C8">
            <w:pPr>
              <w:pStyle w:val="TAL"/>
            </w:pPr>
            <w:r w:rsidRPr="007C1AFD">
              <w:t>Permanent redirection.</w:t>
            </w:r>
          </w:p>
          <w:p w:rsidR="00D7544F" w:rsidRDefault="00D7544F" w:rsidP="00B236C8">
            <w:pPr>
              <w:pStyle w:val="TAL"/>
            </w:pPr>
          </w:p>
          <w:p w:rsidR="00D7544F" w:rsidRDefault="00D7544F" w:rsidP="00B236C8">
            <w:pPr>
              <w:pStyle w:val="TAL"/>
            </w:pPr>
            <w:r w:rsidRPr="007C1AFD">
              <w:t xml:space="preserve">The response shall include a Location header field containing an alternative URI of the resource located in an alternative </w:t>
            </w:r>
            <w:r>
              <w:t>LM Server</w:t>
            </w:r>
            <w:r w:rsidRPr="007C1AFD">
              <w:t>.</w:t>
            </w:r>
          </w:p>
          <w:p w:rsidR="00D7544F" w:rsidRPr="007C1AFD" w:rsidRDefault="00D7544F" w:rsidP="00B236C8">
            <w:pPr>
              <w:pStyle w:val="TAL"/>
            </w:pPr>
          </w:p>
          <w:p w:rsidR="00D7544F" w:rsidRDefault="00D7544F" w:rsidP="00B236C8">
            <w:pPr>
              <w:pStyle w:val="TAL"/>
            </w:pPr>
            <w:r w:rsidRPr="007C1AFD">
              <w:t>Redirection handling is described in clause 5.2.10 of 3GPP TS 29.122 [3].</w:t>
            </w:r>
          </w:p>
        </w:tc>
      </w:tr>
      <w:tr w:rsidR="00D7544F" w:rsidRPr="007C1AFD" w:rsidTr="00B236C8">
        <w:trPr>
          <w:jc w:val="center"/>
        </w:trPr>
        <w:tc>
          <w:tcPr>
            <w:tcW w:w="5000" w:type="pct"/>
            <w:gridSpan w:val="5"/>
            <w:shd w:val="clear" w:color="auto" w:fill="auto"/>
          </w:tcPr>
          <w:p w:rsidR="00D7544F" w:rsidRPr="007C1AFD" w:rsidRDefault="00D7544F" w:rsidP="00B236C8">
            <w:pPr>
              <w:pStyle w:val="TAN"/>
            </w:pPr>
            <w:r w:rsidRPr="007C1AFD">
              <w:t>NOTE:</w:t>
            </w:r>
            <w:r w:rsidRPr="007C1AFD">
              <w:tab/>
              <w:t>The mandatory HTTP error status codes for the POST method listed in table 5.2.6-1 of 3GPP TS 29.122 [3] shall also apply.</w:t>
            </w:r>
          </w:p>
        </w:tc>
      </w:tr>
    </w:tbl>
    <w:p w:rsidR="00D7544F" w:rsidRDefault="00D7544F" w:rsidP="00D7544F">
      <w:pPr>
        <w:rPr>
          <w:lang w:eastAsia="zh-CN"/>
        </w:rPr>
      </w:pPr>
    </w:p>
    <w:p w:rsidR="00D7544F" w:rsidRDefault="00D7544F" w:rsidP="00D7544F">
      <w:pPr>
        <w:pStyle w:val="EditorsNote"/>
        <w:rPr>
          <w:lang w:eastAsia="zh-CN"/>
        </w:rPr>
      </w:pPr>
      <w:r>
        <w:rPr>
          <w:lang w:eastAsia="zh-CN"/>
        </w:rPr>
        <w:t xml:space="preserve">Editor's note: The </w:t>
      </w:r>
      <w:r w:rsidRPr="00B41C7E">
        <w:rPr>
          <w:lang w:eastAsia="zh-CN"/>
        </w:rPr>
        <w:t xml:space="preserve">error </w:t>
      </w:r>
      <w:r>
        <w:rPr>
          <w:lang w:eastAsia="zh-CN"/>
        </w:rPr>
        <w:t xml:space="preserve">cases for the </w:t>
      </w:r>
      <w:r w:rsidRPr="00C924DB">
        <w:rPr>
          <w:lang w:eastAsia="zh-CN"/>
        </w:rPr>
        <w:t xml:space="preserve">SS_VALServiceAreaConfiguration </w:t>
      </w:r>
      <w:r w:rsidRPr="007C1AFD">
        <w:rPr>
          <w:lang w:eastAsia="zh-CN"/>
        </w:rPr>
        <w:t>API</w:t>
      </w:r>
      <w:r>
        <w:rPr>
          <w:lang w:eastAsia="zh-CN"/>
        </w:rPr>
        <w:t xml:space="preserve"> are FFS.</w:t>
      </w:r>
    </w:p>
    <w:p w:rsidR="00D7544F" w:rsidRPr="007C1AFD" w:rsidRDefault="00D7544F" w:rsidP="00D7544F">
      <w:pPr>
        <w:pStyle w:val="TH"/>
      </w:pPr>
      <w:r w:rsidRPr="007C1AFD">
        <w:t>Table </w:t>
      </w:r>
      <w:r>
        <w:rPr>
          <w:lang w:eastAsia="zh-CN"/>
        </w:rPr>
        <w:t>7.1.</w:t>
      </w:r>
      <w:r w:rsidRPr="00D7544F">
        <w:rPr>
          <w:lang w:eastAsia="zh-CN"/>
        </w:rPr>
        <w:t>3</w:t>
      </w:r>
      <w:r w:rsidRPr="007C1AFD">
        <w:rPr>
          <w:lang w:eastAsia="zh-CN"/>
        </w:rPr>
        <w:t>.2.2.4</w:t>
      </w:r>
      <w:r>
        <w:rPr>
          <w:lang w:eastAsia="zh-CN"/>
        </w:rPr>
        <w:t>.2</w:t>
      </w:r>
      <w:r w:rsidRPr="007C1AFD">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7544F" w:rsidRPr="007C1AFD" w:rsidTr="00B236C8">
        <w:trPr>
          <w:jc w:val="center"/>
        </w:trPr>
        <w:tc>
          <w:tcPr>
            <w:tcW w:w="825" w:type="pct"/>
            <w:shd w:val="clear" w:color="auto" w:fill="C0C0C0"/>
          </w:tcPr>
          <w:p w:rsidR="00D7544F" w:rsidRPr="007C1AFD" w:rsidRDefault="00D7544F" w:rsidP="00B236C8">
            <w:pPr>
              <w:pStyle w:val="TAH"/>
            </w:pPr>
            <w:r w:rsidRPr="007C1AFD">
              <w:t>Name</w:t>
            </w:r>
          </w:p>
        </w:tc>
        <w:tc>
          <w:tcPr>
            <w:tcW w:w="732" w:type="pct"/>
            <w:shd w:val="clear" w:color="auto" w:fill="C0C0C0"/>
          </w:tcPr>
          <w:p w:rsidR="00D7544F" w:rsidRPr="007C1AFD" w:rsidRDefault="00D7544F" w:rsidP="00B236C8">
            <w:pPr>
              <w:pStyle w:val="TAH"/>
            </w:pPr>
            <w:r w:rsidRPr="007C1AFD">
              <w:t>Data type</w:t>
            </w:r>
          </w:p>
        </w:tc>
        <w:tc>
          <w:tcPr>
            <w:tcW w:w="217" w:type="pct"/>
            <w:shd w:val="clear" w:color="auto" w:fill="C0C0C0"/>
          </w:tcPr>
          <w:p w:rsidR="00D7544F" w:rsidRPr="007C1AFD" w:rsidRDefault="00D7544F" w:rsidP="00B236C8">
            <w:pPr>
              <w:pStyle w:val="TAH"/>
            </w:pPr>
            <w:r w:rsidRPr="007C1AFD">
              <w:t>P</w:t>
            </w:r>
          </w:p>
        </w:tc>
        <w:tc>
          <w:tcPr>
            <w:tcW w:w="581" w:type="pct"/>
            <w:shd w:val="clear" w:color="auto" w:fill="C0C0C0"/>
          </w:tcPr>
          <w:p w:rsidR="00D7544F" w:rsidRPr="007C1AFD" w:rsidRDefault="00D7544F" w:rsidP="00B236C8">
            <w:pPr>
              <w:pStyle w:val="TAH"/>
            </w:pPr>
            <w:r w:rsidRPr="007C1AFD">
              <w:t>Cardinality</w:t>
            </w:r>
          </w:p>
        </w:tc>
        <w:tc>
          <w:tcPr>
            <w:tcW w:w="2645" w:type="pct"/>
            <w:shd w:val="clear" w:color="auto" w:fill="C0C0C0"/>
            <w:vAlign w:val="center"/>
          </w:tcPr>
          <w:p w:rsidR="00D7544F" w:rsidRPr="007C1AFD" w:rsidRDefault="00D7544F" w:rsidP="00B236C8">
            <w:pPr>
              <w:pStyle w:val="TAH"/>
            </w:pPr>
            <w:r w:rsidRPr="007C1AFD">
              <w:t>Description</w:t>
            </w:r>
          </w:p>
        </w:tc>
      </w:tr>
      <w:tr w:rsidR="00D7544F" w:rsidRPr="007C1AFD" w:rsidTr="00B236C8">
        <w:trPr>
          <w:jc w:val="center"/>
        </w:trPr>
        <w:tc>
          <w:tcPr>
            <w:tcW w:w="825" w:type="pct"/>
            <w:shd w:val="clear" w:color="auto" w:fill="auto"/>
          </w:tcPr>
          <w:p w:rsidR="00D7544F" w:rsidRPr="007C1AFD" w:rsidRDefault="00D7544F" w:rsidP="00B236C8">
            <w:pPr>
              <w:pStyle w:val="TAL"/>
            </w:pPr>
            <w:r w:rsidRPr="007C1AFD">
              <w:t>Location</w:t>
            </w:r>
          </w:p>
        </w:tc>
        <w:tc>
          <w:tcPr>
            <w:tcW w:w="732" w:type="pct"/>
          </w:tcPr>
          <w:p w:rsidR="00D7544F" w:rsidRPr="007C1AFD" w:rsidRDefault="00D7544F" w:rsidP="00B236C8">
            <w:pPr>
              <w:pStyle w:val="TAL"/>
            </w:pPr>
            <w:r w:rsidRPr="007C1AFD">
              <w:t>string</w:t>
            </w:r>
          </w:p>
        </w:tc>
        <w:tc>
          <w:tcPr>
            <w:tcW w:w="217" w:type="pct"/>
          </w:tcPr>
          <w:p w:rsidR="00D7544F" w:rsidRPr="007C1AFD" w:rsidRDefault="00D7544F" w:rsidP="00B236C8">
            <w:pPr>
              <w:pStyle w:val="TAC"/>
            </w:pPr>
            <w:r w:rsidRPr="007C1AFD">
              <w:t>M</w:t>
            </w:r>
          </w:p>
        </w:tc>
        <w:tc>
          <w:tcPr>
            <w:tcW w:w="581" w:type="pct"/>
          </w:tcPr>
          <w:p w:rsidR="00D7544F" w:rsidRPr="007C1AFD" w:rsidRDefault="00D7544F" w:rsidP="00B236C8">
            <w:pPr>
              <w:pStyle w:val="TAL"/>
            </w:pPr>
            <w:r w:rsidRPr="007C1AFD">
              <w:t>1</w:t>
            </w:r>
          </w:p>
        </w:tc>
        <w:tc>
          <w:tcPr>
            <w:tcW w:w="2645" w:type="pct"/>
            <w:shd w:val="clear" w:color="auto" w:fill="auto"/>
            <w:vAlign w:val="center"/>
          </w:tcPr>
          <w:p w:rsidR="00D7544F" w:rsidRPr="007C1AFD" w:rsidRDefault="00D7544F" w:rsidP="00B236C8">
            <w:pPr>
              <w:pStyle w:val="TAL"/>
            </w:pPr>
            <w:r w:rsidRPr="007C1AFD">
              <w:t xml:space="preserve">An alternative URI of the resource located in an alternative </w:t>
            </w:r>
            <w:r>
              <w:t>LM Server</w:t>
            </w:r>
            <w:r w:rsidRPr="007C1AFD">
              <w:t>.</w:t>
            </w:r>
          </w:p>
        </w:tc>
      </w:tr>
    </w:tbl>
    <w:p w:rsidR="00D7544F" w:rsidRPr="007C1AFD" w:rsidRDefault="00D7544F" w:rsidP="00D7544F"/>
    <w:p w:rsidR="00D7544F" w:rsidRPr="007C1AFD" w:rsidRDefault="00D7544F" w:rsidP="00D7544F">
      <w:pPr>
        <w:pStyle w:val="TH"/>
      </w:pPr>
      <w:r w:rsidRPr="007C1AFD">
        <w:t>Table </w:t>
      </w:r>
      <w:r>
        <w:rPr>
          <w:lang w:eastAsia="zh-CN"/>
        </w:rPr>
        <w:t>7.1.</w:t>
      </w:r>
      <w:r w:rsidRPr="00D7544F">
        <w:rPr>
          <w:lang w:eastAsia="zh-CN"/>
        </w:rPr>
        <w:t>3</w:t>
      </w:r>
      <w:r w:rsidRPr="007C1AFD">
        <w:rPr>
          <w:lang w:eastAsia="zh-CN"/>
        </w:rPr>
        <w:t>.2.2.4</w:t>
      </w:r>
      <w:r>
        <w:rPr>
          <w:lang w:eastAsia="zh-CN"/>
        </w:rPr>
        <w:t>.2</w:t>
      </w:r>
      <w:r w:rsidRPr="007C1AFD">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7544F" w:rsidRPr="007C1AFD" w:rsidTr="00B236C8">
        <w:trPr>
          <w:jc w:val="center"/>
        </w:trPr>
        <w:tc>
          <w:tcPr>
            <w:tcW w:w="825" w:type="pct"/>
            <w:shd w:val="clear" w:color="auto" w:fill="C0C0C0"/>
          </w:tcPr>
          <w:p w:rsidR="00D7544F" w:rsidRPr="007C1AFD" w:rsidRDefault="00D7544F" w:rsidP="00B236C8">
            <w:pPr>
              <w:pStyle w:val="TAH"/>
            </w:pPr>
            <w:r w:rsidRPr="007C1AFD">
              <w:t>Name</w:t>
            </w:r>
          </w:p>
        </w:tc>
        <w:tc>
          <w:tcPr>
            <w:tcW w:w="732" w:type="pct"/>
            <w:shd w:val="clear" w:color="auto" w:fill="C0C0C0"/>
          </w:tcPr>
          <w:p w:rsidR="00D7544F" w:rsidRPr="007C1AFD" w:rsidRDefault="00D7544F" w:rsidP="00B236C8">
            <w:pPr>
              <w:pStyle w:val="TAH"/>
            </w:pPr>
            <w:r w:rsidRPr="007C1AFD">
              <w:t>Data type</w:t>
            </w:r>
          </w:p>
        </w:tc>
        <w:tc>
          <w:tcPr>
            <w:tcW w:w="217" w:type="pct"/>
            <w:shd w:val="clear" w:color="auto" w:fill="C0C0C0"/>
          </w:tcPr>
          <w:p w:rsidR="00D7544F" w:rsidRPr="007C1AFD" w:rsidRDefault="00D7544F" w:rsidP="00B236C8">
            <w:pPr>
              <w:pStyle w:val="TAH"/>
            </w:pPr>
            <w:r w:rsidRPr="007C1AFD">
              <w:t>P</w:t>
            </w:r>
          </w:p>
        </w:tc>
        <w:tc>
          <w:tcPr>
            <w:tcW w:w="581" w:type="pct"/>
            <w:shd w:val="clear" w:color="auto" w:fill="C0C0C0"/>
          </w:tcPr>
          <w:p w:rsidR="00D7544F" w:rsidRPr="007C1AFD" w:rsidRDefault="00D7544F" w:rsidP="00B236C8">
            <w:pPr>
              <w:pStyle w:val="TAH"/>
            </w:pPr>
            <w:r w:rsidRPr="007C1AFD">
              <w:t>Cardinality</w:t>
            </w:r>
          </w:p>
        </w:tc>
        <w:tc>
          <w:tcPr>
            <w:tcW w:w="2645" w:type="pct"/>
            <w:shd w:val="clear" w:color="auto" w:fill="C0C0C0"/>
            <w:vAlign w:val="center"/>
          </w:tcPr>
          <w:p w:rsidR="00D7544F" w:rsidRPr="007C1AFD" w:rsidRDefault="00D7544F" w:rsidP="00B236C8">
            <w:pPr>
              <w:pStyle w:val="TAH"/>
            </w:pPr>
            <w:r w:rsidRPr="007C1AFD">
              <w:t>Description</w:t>
            </w:r>
          </w:p>
        </w:tc>
      </w:tr>
      <w:tr w:rsidR="00D7544F" w:rsidRPr="007C1AFD" w:rsidTr="00B236C8">
        <w:trPr>
          <w:jc w:val="center"/>
        </w:trPr>
        <w:tc>
          <w:tcPr>
            <w:tcW w:w="825" w:type="pct"/>
            <w:shd w:val="clear" w:color="auto" w:fill="auto"/>
          </w:tcPr>
          <w:p w:rsidR="00D7544F" w:rsidRPr="007C1AFD" w:rsidRDefault="00D7544F" w:rsidP="00B236C8">
            <w:pPr>
              <w:pStyle w:val="TAL"/>
            </w:pPr>
            <w:r w:rsidRPr="007C1AFD">
              <w:t>Location</w:t>
            </w:r>
          </w:p>
        </w:tc>
        <w:tc>
          <w:tcPr>
            <w:tcW w:w="732" w:type="pct"/>
          </w:tcPr>
          <w:p w:rsidR="00D7544F" w:rsidRPr="007C1AFD" w:rsidRDefault="00D7544F" w:rsidP="00B236C8">
            <w:pPr>
              <w:pStyle w:val="TAL"/>
            </w:pPr>
            <w:r w:rsidRPr="007C1AFD">
              <w:t>string</w:t>
            </w:r>
          </w:p>
        </w:tc>
        <w:tc>
          <w:tcPr>
            <w:tcW w:w="217" w:type="pct"/>
          </w:tcPr>
          <w:p w:rsidR="00D7544F" w:rsidRPr="007C1AFD" w:rsidRDefault="00D7544F" w:rsidP="00B236C8">
            <w:pPr>
              <w:pStyle w:val="TAC"/>
            </w:pPr>
            <w:r w:rsidRPr="007C1AFD">
              <w:t>M</w:t>
            </w:r>
          </w:p>
        </w:tc>
        <w:tc>
          <w:tcPr>
            <w:tcW w:w="581" w:type="pct"/>
          </w:tcPr>
          <w:p w:rsidR="00D7544F" w:rsidRPr="007C1AFD" w:rsidRDefault="00D7544F" w:rsidP="00B236C8">
            <w:pPr>
              <w:pStyle w:val="TAL"/>
            </w:pPr>
            <w:r w:rsidRPr="007C1AFD">
              <w:t>1</w:t>
            </w:r>
          </w:p>
        </w:tc>
        <w:tc>
          <w:tcPr>
            <w:tcW w:w="2645" w:type="pct"/>
            <w:shd w:val="clear" w:color="auto" w:fill="auto"/>
            <w:vAlign w:val="center"/>
          </w:tcPr>
          <w:p w:rsidR="00D7544F" w:rsidRPr="007C1AFD" w:rsidRDefault="00D7544F" w:rsidP="00B236C8">
            <w:pPr>
              <w:pStyle w:val="TAL"/>
            </w:pPr>
            <w:r w:rsidRPr="007C1AFD">
              <w:t xml:space="preserve">An alternative URI of the resource located in an alternative </w:t>
            </w:r>
            <w:r>
              <w:t>LM Server</w:t>
            </w:r>
            <w:r w:rsidRPr="007C1AFD">
              <w:t>.</w:t>
            </w:r>
          </w:p>
        </w:tc>
      </w:tr>
    </w:tbl>
    <w:p w:rsidR="00D7544F" w:rsidRPr="007C1AFD" w:rsidRDefault="00D7544F" w:rsidP="00D7544F">
      <w:pPr>
        <w:rPr>
          <w:lang w:eastAsia="zh-CN"/>
        </w:rPr>
      </w:pPr>
    </w:p>
    <w:p w:rsidR="00D7544F" w:rsidRDefault="00D7544F" w:rsidP="00D7544F">
      <w:pPr>
        <w:pStyle w:val="Heading7"/>
      </w:pPr>
      <w:bookmarkStart w:id="3329" w:name="_Toc138755024"/>
      <w:bookmarkStart w:id="3330" w:name="_Toc151885745"/>
      <w:bookmarkStart w:id="3331" w:name="_Toc152075810"/>
      <w:bookmarkStart w:id="3332" w:name="_Toc153793526"/>
      <w:r>
        <w:rPr>
          <w:lang w:eastAsia="zh-CN"/>
        </w:rPr>
        <w:t>7.1.</w:t>
      </w:r>
      <w:r w:rsidRPr="00D7544F">
        <w:rPr>
          <w:lang w:eastAsia="zh-CN"/>
        </w:rPr>
        <w:t>3</w:t>
      </w:r>
      <w:r w:rsidRPr="007C1AFD">
        <w:rPr>
          <w:lang w:eastAsia="zh-CN"/>
        </w:rPr>
        <w:t>.2.2.4</w:t>
      </w:r>
      <w:r>
        <w:rPr>
          <w:lang w:eastAsia="zh-CN"/>
        </w:rPr>
        <w:t>.3</w:t>
      </w:r>
      <w:r w:rsidRPr="007C1AFD">
        <w:rPr>
          <w:lang w:eastAsia="zh-CN"/>
        </w:rPr>
        <w:tab/>
      </w:r>
      <w:r w:rsidRPr="00DC4004">
        <w:rPr>
          <w:lang w:eastAsia="zh-CN"/>
        </w:rPr>
        <w:t xml:space="preserve">Operation: </w:t>
      </w:r>
      <w:r>
        <w:t>Update</w:t>
      </w:r>
      <w:bookmarkEnd w:id="3329"/>
      <w:bookmarkEnd w:id="3330"/>
      <w:bookmarkEnd w:id="3331"/>
      <w:bookmarkEnd w:id="3332"/>
    </w:p>
    <w:p w:rsidR="00D7544F" w:rsidRPr="00D7544F" w:rsidRDefault="00D7544F" w:rsidP="00D7544F">
      <w:r w:rsidRPr="00D7544F">
        <w:t>This custom operation enables to update existing VAL Service Area(s).</w:t>
      </w:r>
    </w:p>
    <w:p w:rsidR="00D7544F" w:rsidRPr="00D7544F" w:rsidRDefault="00D7544F" w:rsidP="00D7544F">
      <w:r w:rsidRPr="00D7544F">
        <w:t>This operation shall support the request data structures specified in table </w:t>
      </w:r>
      <w:r w:rsidRPr="00D7544F">
        <w:rPr>
          <w:lang w:eastAsia="zh-CN"/>
        </w:rPr>
        <w:t>7.1.3.2.2.4.3</w:t>
      </w:r>
      <w:r w:rsidRPr="00D7544F">
        <w:t>-2 and the response data structures and response codes specified in table </w:t>
      </w:r>
      <w:r w:rsidRPr="00D7544F">
        <w:rPr>
          <w:lang w:eastAsia="zh-CN"/>
        </w:rPr>
        <w:t>7.1.3.2.2.4.3</w:t>
      </w:r>
      <w:r w:rsidRPr="00D7544F">
        <w:t>-3.</w:t>
      </w:r>
    </w:p>
    <w:p w:rsidR="00D7544F" w:rsidRPr="00D7544F" w:rsidRDefault="00D7544F" w:rsidP="00D7544F">
      <w:pPr>
        <w:pStyle w:val="TH"/>
      </w:pPr>
      <w:r w:rsidRPr="00D7544F">
        <w:t>Table </w:t>
      </w:r>
      <w:r w:rsidRPr="00D7544F">
        <w:rPr>
          <w:lang w:eastAsia="zh-CN"/>
        </w:rPr>
        <w:t>7.1.3.2.2.4.3</w:t>
      </w:r>
      <w:r w:rsidRPr="00D7544F">
        <w:t xml:space="preserve">-2: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1"/>
        <w:gridCol w:w="1436"/>
        <w:gridCol w:w="5751"/>
      </w:tblGrid>
      <w:tr w:rsidR="00D7544F" w:rsidRPr="00D7544F" w:rsidTr="00B236C8">
        <w:trPr>
          <w:jc w:val="center"/>
        </w:trPr>
        <w:tc>
          <w:tcPr>
            <w:tcW w:w="1602" w:type="dxa"/>
            <w:tcBorders>
              <w:bottom w:val="single" w:sz="6" w:space="0" w:color="auto"/>
            </w:tcBorders>
            <w:shd w:val="clear" w:color="auto" w:fill="C0C0C0"/>
          </w:tcPr>
          <w:p w:rsidR="00D7544F" w:rsidRPr="00D7544F" w:rsidRDefault="00D7544F" w:rsidP="00B236C8">
            <w:pPr>
              <w:pStyle w:val="TAH"/>
            </w:pPr>
            <w:r w:rsidRPr="00D7544F">
              <w:t>Data type</w:t>
            </w:r>
          </w:p>
        </w:tc>
        <w:tc>
          <w:tcPr>
            <w:tcW w:w="946" w:type="dxa"/>
            <w:tcBorders>
              <w:bottom w:val="single" w:sz="6" w:space="0" w:color="auto"/>
            </w:tcBorders>
            <w:shd w:val="clear" w:color="auto" w:fill="C0C0C0"/>
          </w:tcPr>
          <w:p w:rsidR="00D7544F" w:rsidRPr="00D7544F" w:rsidRDefault="00D7544F" w:rsidP="00B236C8">
            <w:pPr>
              <w:pStyle w:val="TAH"/>
            </w:pPr>
            <w:r w:rsidRPr="00D7544F">
              <w:t>P</w:t>
            </w:r>
          </w:p>
        </w:tc>
        <w:tc>
          <w:tcPr>
            <w:tcW w:w="1413" w:type="dxa"/>
            <w:tcBorders>
              <w:bottom w:val="single" w:sz="6" w:space="0" w:color="auto"/>
            </w:tcBorders>
            <w:shd w:val="clear" w:color="auto" w:fill="C0C0C0"/>
          </w:tcPr>
          <w:p w:rsidR="00D7544F" w:rsidRPr="00D7544F" w:rsidRDefault="00D7544F" w:rsidP="00B236C8">
            <w:pPr>
              <w:pStyle w:val="TAH"/>
            </w:pPr>
            <w:r w:rsidRPr="00D7544F">
              <w:t>Cardinality</w:t>
            </w:r>
          </w:p>
        </w:tc>
        <w:tc>
          <w:tcPr>
            <w:tcW w:w="5660" w:type="dxa"/>
            <w:tcBorders>
              <w:bottom w:val="single" w:sz="6" w:space="0" w:color="auto"/>
            </w:tcBorders>
            <w:shd w:val="clear" w:color="auto" w:fill="C0C0C0"/>
            <w:vAlign w:val="center"/>
          </w:tcPr>
          <w:p w:rsidR="00D7544F" w:rsidRPr="00D7544F" w:rsidRDefault="00D7544F" w:rsidP="00B236C8">
            <w:pPr>
              <w:pStyle w:val="TAH"/>
            </w:pPr>
            <w:r w:rsidRPr="00D7544F">
              <w:t>Description</w:t>
            </w:r>
          </w:p>
        </w:tc>
      </w:tr>
      <w:tr w:rsidR="00D7544F" w:rsidRPr="00D7544F" w:rsidTr="00B236C8">
        <w:trPr>
          <w:jc w:val="center"/>
        </w:trPr>
        <w:tc>
          <w:tcPr>
            <w:tcW w:w="1602" w:type="dxa"/>
            <w:tcBorders>
              <w:top w:val="single" w:sz="6" w:space="0" w:color="auto"/>
            </w:tcBorders>
            <w:shd w:val="clear" w:color="auto" w:fill="auto"/>
          </w:tcPr>
          <w:p w:rsidR="00D7544F" w:rsidRPr="00D7544F" w:rsidRDefault="00D7544F" w:rsidP="00B236C8">
            <w:pPr>
              <w:pStyle w:val="TAL"/>
            </w:pPr>
            <w:r w:rsidRPr="00D7544F">
              <w:rPr>
                <w:noProof/>
              </w:rPr>
              <w:t>ValServiceAreaReq</w:t>
            </w:r>
          </w:p>
        </w:tc>
        <w:tc>
          <w:tcPr>
            <w:tcW w:w="946" w:type="dxa"/>
            <w:tcBorders>
              <w:top w:val="single" w:sz="6" w:space="0" w:color="auto"/>
            </w:tcBorders>
          </w:tcPr>
          <w:p w:rsidR="00D7544F" w:rsidRPr="00D7544F" w:rsidRDefault="00D7544F" w:rsidP="00B236C8">
            <w:pPr>
              <w:pStyle w:val="TAC"/>
            </w:pPr>
            <w:r w:rsidRPr="00D7544F">
              <w:t>M</w:t>
            </w:r>
          </w:p>
        </w:tc>
        <w:tc>
          <w:tcPr>
            <w:tcW w:w="1413" w:type="dxa"/>
            <w:tcBorders>
              <w:top w:val="single" w:sz="6" w:space="0" w:color="auto"/>
            </w:tcBorders>
          </w:tcPr>
          <w:p w:rsidR="00D7544F" w:rsidRPr="00D7544F" w:rsidRDefault="00D7544F" w:rsidP="00B236C8">
            <w:pPr>
              <w:pStyle w:val="TAL"/>
            </w:pPr>
            <w:r w:rsidRPr="00D7544F">
              <w:t>1</w:t>
            </w:r>
          </w:p>
        </w:tc>
        <w:tc>
          <w:tcPr>
            <w:tcW w:w="5660" w:type="dxa"/>
            <w:tcBorders>
              <w:top w:val="single" w:sz="6" w:space="0" w:color="auto"/>
            </w:tcBorders>
            <w:shd w:val="clear" w:color="auto" w:fill="auto"/>
          </w:tcPr>
          <w:p w:rsidR="00D7544F" w:rsidRPr="00D7544F" w:rsidRDefault="00D7544F" w:rsidP="00B236C8">
            <w:pPr>
              <w:pStyle w:val="TAL"/>
            </w:pPr>
            <w:r w:rsidRPr="00D7544F">
              <w:t>Represents the VAL service area(s) information that shall be updated.</w:t>
            </w:r>
          </w:p>
        </w:tc>
      </w:tr>
    </w:tbl>
    <w:p w:rsidR="00D7544F" w:rsidRPr="00D7544F" w:rsidRDefault="00D7544F" w:rsidP="00D7544F"/>
    <w:p w:rsidR="00D7544F" w:rsidRPr="00D7544F" w:rsidRDefault="00D7544F" w:rsidP="00D7544F">
      <w:pPr>
        <w:pStyle w:val="TH"/>
      </w:pPr>
      <w:r w:rsidRPr="00D7544F">
        <w:t>Table </w:t>
      </w:r>
      <w:r w:rsidRPr="00D7544F">
        <w:rPr>
          <w:lang w:eastAsia="zh-CN"/>
        </w:rPr>
        <w:t>7.1.3.2.2.4.3</w:t>
      </w:r>
      <w:r w:rsidRPr="00D7544F">
        <w:t>-3: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D7544F" w:rsidRPr="00D7544F" w:rsidTr="00B236C8">
        <w:trPr>
          <w:jc w:val="center"/>
        </w:trPr>
        <w:tc>
          <w:tcPr>
            <w:tcW w:w="825" w:type="pct"/>
            <w:shd w:val="clear" w:color="auto" w:fill="C0C0C0"/>
          </w:tcPr>
          <w:p w:rsidR="00D7544F" w:rsidRPr="00D7544F" w:rsidRDefault="00D7544F" w:rsidP="00B236C8">
            <w:pPr>
              <w:pStyle w:val="TAH"/>
            </w:pPr>
            <w:r w:rsidRPr="00D7544F">
              <w:t>Data type</w:t>
            </w:r>
          </w:p>
        </w:tc>
        <w:tc>
          <w:tcPr>
            <w:tcW w:w="499" w:type="pct"/>
            <w:shd w:val="clear" w:color="auto" w:fill="C0C0C0"/>
          </w:tcPr>
          <w:p w:rsidR="00D7544F" w:rsidRPr="00D7544F" w:rsidRDefault="00D7544F" w:rsidP="00B236C8">
            <w:pPr>
              <w:pStyle w:val="TAH"/>
            </w:pPr>
            <w:r w:rsidRPr="00D7544F">
              <w:t>P</w:t>
            </w:r>
          </w:p>
        </w:tc>
        <w:tc>
          <w:tcPr>
            <w:tcW w:w="738" w:type="pct"/>
            <w:shd w:val="clear" w:color="auto" w:fill="C0C0C0"/>
          </w:tcPr>
          <w:p w:rsidR="00D7544F" w:rsidRPr="00D7544F" w:rsidRDefault="00D7544F" w:rsidP="00B236C8">
            <w:pPr>
              <w:pStyle w:val="TAH"/>
            </w:pPr>
            <w:r w:rsidRPr="00D7544F">
              <w:t>Cardinality</w:t>
            </w:r>
          </w:p>
        </w:tc>
        <w:tc>
          <w:tcPr>
            <w:tcW w:w="967" w:type="pct"/>
            <w:shd w:val="clear" w:color="auto" w:fill="C0C0C0"/>
          </w:tcPr>
          <w:p w:rsidR="00D7544F" w:rsidRPr="00D7544F" w:rsidRDefault="00D7544F" w:rsidP="00B236C8">
            <w:pPr>
              <w:pStyle w:val="TAH"/>
            </w:pPr>
            <w:r w:rsidRPr="00D7544F">
              <w:t>Response</w:t>
            </w:r>
          </w:p>
          <w:p w:rsidR="00D7544F" w:rsidRPr="00D7544F" w:rsidRDefault="00D7544F" w:rsidP="00B236C8">
            <w:pPr>
              <w:pStyle w:val="TAH"/>
            </w:pPr>
            <w:r w:rsidRPr="00D7544F">
              <w:t>codes</w:t>
            </w:r>
          </w:p>
        </w:tc>
        <w:tc>
          <w:tcPr>
            <w:tcW w:w="1971" w:type="pct"/>
            <w:shd w:val="clear" w:color="auto" w:fill="C0C0C0"/>
          </w:tcPr>
          <w:p w:rsidR="00D7544F" w:rsidRPr="00D7544F" w:rsidRDefault="00D7544F" w:rsidP="00B236C8">
            <w:pPr>
              <w:pStyle w:val="TAH"/>
            </w:pPr>
            <w:r w:rsidRPr="00D7544F">
              <w:t>Description</w:t>
            </w:r>
          </w:p>
        </w:tc>
      </w:tr>
      <w:tr w:rsidR="00D7544F" w:rsidRPr="00D7544F" w:rsidTr="00B236C8">
        <w:trPr>
          <w:jc w:val="center"/>
        </w:trPr>
        <w:tc>
          <w:tcPr>
            <w:tcW w:w="825" w:type="pct"/>
            <w:shd w:val="clear" w:color="auto" w:fill="auto"/>
          </w:tcPr>
          <w:p w:rsidR="00D7544F" w:rsidRPr="00D7544F" w:rsidRDefault="00D7544F" w:rsidP="00B236C8">
            <w:pPr>
              <w:pStyle w:val="TAL"/>
            </w:pPr>
            <w:r w:rsidRPr="00D7544F">
              <w:rPr>
                <w:noProof/>
              </w:rPr>
              <w:t>ValServiceAreaResp</w:t>
            </w:r>
          </w:p>
        </w:tc>
        <w:tc>
          <w:tcPr>
            <w:tcW w:w="499" w:type="pct"/>
          </w:tcPr>
          <w:p w:rsidR="00D7544F" w:rsidRPr="00D7544F" w:rsidRDefault="00D7544F" w:rsidP="00B236C8">
            <w:pPr>
              <w:pStyle w:val="TAC"/>
            </w:pPr>
            <w:r w:rsidRPr="00D7544F">
              <w:t>M</w:t>
            </w:r>
          </w:p>
        </w:tc>
        <w:tc>
          <w:tcPr>
            <w:tcW w:w="738" w:type="pct"/>
          </w:tcPr>
          <w:p w:rsidR="00D7544F" w:rsidRPr="00D7544F" w:rsidRDefault="00D7544F" w:rsidP="00B236C8">
            <w:pPr>
              <w:pStyle w:val="TAL"/>
            </w:pPr>
            <w:r w:rsidRPr="00D7544F">
              <w:t>1</w:t>
            </w:r>
          </w:p>
        </w:tc>
        <w:tc>
          <w:tcPr>
            <w:tcW w:w="967" w:type="pct"/>
          </w:tcPr>
          <w:p w:rsidR="00D7544F" w:rsidRPr="00D7544F" w:rsidRDefault="00D7544F" w:rsidP="00B236C8">
            <w:pPr>
              <w:pStyle w:val="TAL"/>
            </w:pPr>
            <w:r w:rsidRPr="00D7544F">
              <w:t>200 OK</w:t>
            </w:r>
          </w:p>
        </w:tc>
        <w:tc>
          <w:tcPr>
            <w:tcW w:w="1971" w:type="pct"/>
            <w:shd w:val="clear" w:color="auto" w:fill="auto"/>
          </w:tcPr>
          <w:p w:rsidR="00D7544F" w:rsidRPr="00D7544F" w:rsidRDefault="00D7544F" w:rsidP="00B236C8">
            <w:pPr>
              <w:pStyle w:val="TAL"/>
            </w:pPr>
            <w:r w:rsidRPr="00D7544F">
              <w:t>Indicates the successfully updated VAL service area ID(s).</w:t>
            </w:r>
          </w:p>
        </w:tc>
      </w:tr>
      <w:tr w:rsidR="00D7544F" w:rsidRPr="00D7544F" w:rsidTr="00B236C8">
        <w:trPr>
          <w:jc w:val="center"/>
        </w:trPr>
        <w:tc>
          <w:tcPr>
            <w:tcW w:w="825" w:type="pct"/>
            <w:shd w:val="clear" w:color="auto" w:fill="auto"/>
          </w:tcPr>
          <w:p w:rsidR="00D7544F" w:rsidRPr="00D7544F" w:rsidRDefault="00D7544F" w:rsidP="00B236C8">
            <w:pPr>
              <w:pStyle w:val="TAL"/>
              <w:rPr>
                <w:noProof/>
              </w:rPr>
            </w:pPr>
            <w:r w:rsidRPr="00D7544F">
              <w:t>n/a</w:t>
            </w:r>
          </w:p>
        </w:tc>
        <w:tc>
          <w:tcPr>
            <w:tcW w:w="499" w:type="pct"/>
          </w:tcPr>
          <w:p w:rsidR="00D7544F" w:rsidRPr="00D7544F" w:rsidRDefault="00D7544F" w:rsidP="00B236C8">
            <w:pPr>
              <w:pStyle w:val="TAC"/>
            </w:pPr>
          </w:p>
        </w:tc>
        <w:tc>
          <w:tcPr>
            <w:tcW w:w="738" w:type="pct"/>
          </w:tcPr>
          <w:p w:rsidR="00D7544F" w:rsidRPr="00D7544F" w:rsidRDefault="00D7544F" w:rsidP="00B236C8">
            <w:pPr>
              <w:pStyle w:val="TAL"/>
            </w:pPr>
          </w:p>
        </w:tc>
        <w:tc>
          <w:tcPr>
            <w:tcW w:w="967" w:type="pct"/>
          </w:tcPr>
          <w:p w:rsidR="00D7544F" w:rsidRPr="00D7544F" w:rsidRDefault="00D7544F" w:rsidP="00B236C8">
            <w:pPr>
              <w:pStyle w:val="TAL"/>
            </w:pPr>
            <w:r w:rsidRPr="00D7544F">
              <w:t>307 Temporary Redirect</w:t>
            </w:r>
          </w:p>
        </w:tc>
        <w:tc>
          <w:tcPr>
            <w:tcW w:w="1971" w:type="pct"/>
            <w:shd w:val="clear" w:color="auto" w:fill="auto"/>
          </w:tcPr>
          <w:p w:rsidR="00D7544F" w:rsidRPr="00D7544F" w:rsidRDefault="00D7544F" w:rsidP="00B236C8">
            <w:pPr>
              <w:pStyle w:val="TAL"/>
            </w:pPr>
            <w:r w:rsidRPr="00D7544F">
              <w:t>Temporary redirection.</w:t>
            </w:r>
          </w:p>
          <w:p w:rsidR="00D7544F" w:rsidRPr="00D7544F" w:rsidRDefault="00D7544F" w:rsidP="00B236C8">
            <w:pPr>
              <w:pStyle w:val="TAL"/>
            </w:pPr>
          </w:p>
          <w:p w:rsidR="00D7544F" w:rsidRPr="00D7544F" w:rsidRDefault="00D7544F" w:rsidP="00B236C8">
            <w:pPr>
              <w:pStyle w:val="TAL"/>
            </w:pPr>
            <w:r w:rsidRPr="00D7544F">
              <w:t>The response shall include a Location header field containing an alternative URI of the resource located in an alternative LM Server.</w:t>
            </w:r>
          </w:p>
          <w:p w:rsidR="00D7544F" w:rsidRPr="00D7544F" w:rsidRDefault="00D7544F" w:rsidP="00B236C8">
            <w:pPr>
              <w:pStyle w:val="TAL"/>
            </w:pPr>
          </w:p>
          <w:p w:rsidR="00D7544F" w:rsidRPr="00D7544F" w:rsidRDefault="00D7544F" w:rsidP="00B236C8">
            <w:pPr>
              <w:pStyle w:val="TAL"/>
            </w:pPr>
            <w:r w:rsidRPr="00D7544F">
              <w:t>Redirection handling is described in clause 5.2.10 of 3GPP TS 29.122 [3].</w:t>
            </w:r>
          </w:p>
        </w:tc>
      </w:tr>
      <w:tr w:rsidR="00D7544F" w:rsidRPr="00D7544F" w:rsidTr="00B236C8">
        <w:trPr>
          <w:jc w:val="center"/>
        </w:trPr>
        <w:tc>
          <w:tcPr>
            <w:tcW w:w="825" w:type="pct"/>
            <w:shd w:val="clear" w:color="auto" w:fill="auto"/>
          </w:tcPr>
          <w:p w:rsidR="00D7544F" w:rsidRPr="00D7544F" w:rsidRDefault="00D7544F" w:rsidP="00B236C8">
            <w:pPr>
              <w:pStyle w:val="TAL"/>
              <w:rPr>
                <w:noProof/>
              </w:rPr>
            </w:pPr>
            <w:r w:rsidRPr="00D7544F">
              <w:t>n/a</w:t>
            </w:r>
          </w:p>
        </w:tc>
        <w:tc>
          <w:tcPr>
            <w:tcW w:w="499" w:type="pct"/>
          </w:tcPr>
          <w:p w:rsidR="00D7544F" w:rsidRPr="00D7544F" w:rsidRDefault="00D7544F" w:rsidP="00B236C8">
            <w:pPr>
              <w:pStyle w:val="TAC"/>
            </w:pPr>
          </w:p>
        </w:tc>
        <w:tc>
          <w:tcPr>
            <w:tcW w:w="738" w:type="pct"/>
          </w:tcPr>
          <w:p w:rsidR="00D7544F" w:rsidRPr="00D7544F" w:rsidRDefault="00D7544F" w:rsidP="00B236C8">
            <w:pPr>
              <w:pStyle w:val="TAL"/>
            </w:pPr>
          </w:p>
        </w:tc>
        <w:tc>
          <w:tcPr>
            <w:tcW w:w="967" w:type="pct"/>
          </w:tcPr>
          <w:p w:rsidR="00D7544F" w:rsidRPr="00D7544F" w:rsidRDefault="00D7544F" w:rsidP="00B236C8">
            <w:pPr>
              <w:pStyle w:val="TAL"/>
            </w:pPr>
            <w:r w:rsidRPr="00D7544F">
              <w:t>308 Permanent Redirect</w:t>
            </w:r>
          </w:p>
        </w:tc>
        <w:tc>
          <w:tcPr>
            <w:tcW w:w="1971" w:type="pct"/>
            <w:shd w:val="clear" w:color="auto" w:fill="auto"/>
          </w:tcPr>
          <w:p w:rsidR="00D7544F" w:rsidRPr="00D7544F" w:rsidRDefault="00D7544F" w:rsidP="00B236C8">
            <w:pPr>
              <w:pStyle w:val="TAL"/>
            </w:pPr>
            <w:r w:rsidRPr="00D7544F">
              <w:t>Permanent redirection.</w:t>
            </w:r>
          </w:p>
          <w:p w:rsidR="00D7544F" w:rsidRPr="00D7544F" w:rsidRDefault="00D7544F" w:rsidP="00B236C8">
            <w:pPr>
              <w:pStyle w:val="TAL"/>
            </w:pPr>
          </w:p>
          <w:p w:rsidR="00D7544F" w:rsidRPr="00D7544F" w:rsidRDefault="00D7544F" w:rsidP="00B236C8">
            <w:pPr>
              <w:pStyle w:val="TAL"/>
            </w:pPr>
            <w:r w:rsidRPr="00D7544F">
              <w:t>The response shall include a Location header field containing an alternative URI of the resource located in an alternative LM Server.</w:t>
            </w:r>
          </w:p>
          <w:p w:rsidR="00D7544F" w:rsidRPr="00D7544F" w:rsidRDefault="00D7544F" w:rsidP="00B236C8">
            <w:pPr>
              <w:pStyle w:val="TAL"/>
            </w:pPr>
          </w:p>
          <w:p w:rsidR="00D7544F" w:rsidRPr="00D7544F" w:rsidRDefault="00D7544F" w:rsidP="00B236C8">
            <w:pPr>
              <w:pStyle w:val="TAL"/>
            </w:pPr>
            <w:r w:rsidRPr="00D7544F">
              <w:t>Redirection handling is described in clause 5.2.10 of 3GPP TS 29.122 [3].</w:t>
            </w:r>
          </w:p>
        </w:tc>
      </w:tr>
      <w:tr w:rsidR="00D7544F" w:rsidRPr="00D7544F" w:rsidTr="00B236C8">
        <w:trPr>
          <w:jc w:val="center"/>
        </w:trPr>
        <w:tc>
          <w:tcPr>
            <w:tcW w:w="5000" w:type="pct"/>
            <w:gridSpan w:val="5"/>
            <w:shd w:val="clear" w:color="auto" w:fill="auto"/>
          </w:tcPr>
          <w:p w:rsidR="00D7544F" w:rsidRPr="00D7544F" w:rsidRDefault="00D7544F" w:rsidP="00B236C8">
            <w:pPr>
              <w:pStyle w:val="TAN"/>
            </w:pPr>
            <w:r w:rsidRPr="00D7544F">
              <w:t>NOTE:</w:t>
            </w:r>
            <w:r w:rsidRPr="00D7544F">
              <w:tab/>
              <w:t>The mandatory HTTP error status codes for the POST method listed in table 5.2.6-1 of 3GPP TS 29.122 [3] shall also apply.</w:t>
            </w:r>
          </w:p>
        </w:tc>
      </w:tr>
    </w:tbl>
    <w:p w:rsidR="00D7544F" w:rsidRPr="00D7544F" w:rsidRDefault="00D7544F" w:rsidP="00D7544F">
      <w:pPr>
        <w:rPr>
          <w:lang w:eastAsia="zh-CN"/>
        </w:rPr>
      </w:pPr>
    </w:p>
    <w:p w:rsidR="00D7544F" w:rsidRPr="00D7544F" w:rsidRDefault="00D7544F" w:rsidP="00D7544F">
      <w:pPr>
        <w:pStyle w:val="EditorsNote"/>
        <w:rPr>
          <w:lang w:eastAsia="zh-CN"/>
        </w:rPr>
      </w:pPr>
      <w:r w:rsidRPr="00D7544F">
        <w:rPr>
          <w:lang w:eastAsia="zh-CN"/>
        </w:rPr>
        <w:t>Editor's note: The error cases for the SS_VALServiceAreaConfiguration API are FFS.</w:t>
      </w:r>
    </w:p>
    <w:p w:rsidR="00D7544F" w:rsidRPr="00D7544F" w:rsidRDefault="00D7544F" w:rsidP="00D7544F">
      <w:pPr>
        <w:pStyle w:val="TH"/>
      </w:pPr>
      <w:r w:rsidRPr="00D7544F">
        <w:t>Table </w:t>
      </w:r>
      <w:r w:rsidRPr="00D7544F">
        <w:rPr>
          <w:lang w:eastAsia="zh-CN"/>
        </w:rPr>
        <w:t>7.1.3.2.2.4.3</w:t>
      </w:r>
      <w:r w:rsidRPr="00D7544F">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7544F" w:rsidRPr="00D7544F" w:rsidTr="00B236C8">
        <w:trPr>
          <w:jc w:val="center"/>
        </w:trPr>
        <w:tc>
          <w:tcPr>
            <w:tcW w:w="825" w:type="pct"/>
            <w:shd w:val="clear" w:color="auto" w:fill="C0C0C0"/>
          </w:tcPr>
          <w:p w:rsidR="00D7544F" w:rsidRPr="00D7544F" w:rsidRDefault="00D7544F" w:rsidP="00B236C8">
            <w:pPr>
              <w:pStyle w:val="TAH"/>
            </w:pPr>
            <w:r w:rsidRPr="00D7544F">
              <w:t>Name</w:t>
            </w:r>
          </w:p>
        </w:tc>
        <w:tc>
          <w:tcPr>
            <w:tcW w:w="732" w:type="pct"/>
            <w:shd w:val="clear" w:color="auto" w:fill="C0C0C0"/>
          </w:tcPr>
          <w:p w:rsidR="00D7544F" w:rsidRPr="00D7544F" w:rsidRDefault="00D7544F" w:rsidP="00B236C8">
            <w:pPr>
              <w:pStyle w:val="TAH"/>
            </w:pPr>
            <w:r w:rsidRPr="00D7544F">
              <w:t>Data type</w:t>
            </w:r>
          </w:p>
        </w:tc>
        <w:tc>
          <w:tcPr>
            <w:tcW w:w="217" w:type="pct"/>
            <w:shd w:val="clear" w:color="auto" w:fill="C0C0C0"/>
          </w:tcPr>
          <w:p w:rsidR="00D7544F" w:rsidRPr="00D7544F" w:rsidRDefault="00D7544F" w:rsidP="00B236C8">
            <w:pPr>
              <w:pStyle w:val="TAH"/>
            </w:pPr>
            <w:r w:rsidRPr="00D7544F">
              <w:t>P</w:t>
            </w:r>
          </w:p>
        </w:tc>
        <w:tc>
          <w:tcPr>
            <w:tcW w:w="581" w:type="pct"/>
            <w:shd w:val="clear" w:color="auto" w:fill="C0C0C0"/>
          </w:tcPr>
          <w:p w:rsidR="00D7544F" w:rsidRPr="00D7544F" w:rsidRDefault="00D7544F" w:rsidP="00B236C8">
            <w:pPr>
              <w:pStyle w:val="TAH"/>
            </w:pPr>
            <w:r w:rsidRPr="00D7544F">
              <w:t>Cardinality</w:t>
            </w:r>
          </w:p>
        </w:tc>
        <w:tc>
          <w:tcPr>
            <w:tcW w:w="2645" w:type="pct"/>
            <w:shd w:val="clear" w:color="auto" w:fill="C0C0C0"/>
            <w:vAlign w:val="center"/>
          </w:tcPr>
          <w:p w:rsidR="00D7544F" w:rsidRPr="00D7544F" w:rsidRDefault="00D7544F" w:rsidP="00B236C8">
            <w:pPr>
              <w:pStyle w:val="TAH"/>
            </w:pPr>
            <w:r w:rsidRPr="00D7544F">
              <w:t>Description</w:t>
            </w:r>
          </w:p>
        </w:tc>
      </w:tr>
      <w:tr w:rsidR="00D7544F" w:rsidRPr="00D7544F" w:rsidTr="00B236C8">
        <w:trPr>
          <w:jc w:val="center"/>
        </w:trPr>
        <w:tc>
          <w:tcPr>
            <w:tcW w:w="825" w:type="pct"/>
            <w:shd w:val="clear" w:color="auto" w:fill="auto"/>
          </w:tcPr>
          <w:p w:rsidR="00D7544F" w:rsidRPr="00D7544F" w:rsidRDefault="00D7544F" w:rsidP="00B236C8">
            <w:pPr>
              <w:pStyle w:val="TAL"/>
            </w:pPr>
            <w:r w:rsidRPr="00D7544F">
              <w:t>Location</w:t>
            </w:r>
          </w:p>
        </w:tc>
        <w:tc>
          <w:tcPr>
            <w:tcW w:w="732" w:type="pct"/>
          </w:tcPr>
          <w:p w:rsidR="00D7544F" w:rsidRPr="00D7544F" w:rsidRDefault="00D7544F" w:rsidP="00B236C8">
            <w:pPr>
              <w:pStyle w:val="TAL"/>
            </w:pPr>
            <w:r w:rsidRPr="00D7544F">
              <w:t>string</w:t>
            </w:r>
          </w:p>
        </w:tc>
        <w:tc>
          <w:tcPr>
            <w:tcW w:w="217" w:type="pct"/>
          </w:tcPr>
          <w:p w:rsidR="00D7544F" w:rsidRPr="00D7544F" w:rsidRDefault="00D7544F" w:rsidP="00B236C8">
            <w:pPr>
              <w:pStyle w:val="TAC"/>
            </w:pPr>
            <w:r w:rsidRPr="00D7544F">
              <w:t>M</w:t>
            </w:r>
          </w:p>
        </w:tc>
        <w:tc>
          <w:tcPr>
            <w:tcW w:w="581" w:type="pct"/>
          </w:tcPr>
          <w:p w:rsidR="00D7544F" w:rsidRPr="00D7544F" w:rsidRDefault="00D7544F" w:rsidP="00B236C8">
            <w:pPr>
              <w:pStyle w:val="TAL"/>
            </w:pPr>
            <w:r w:rsidRPr="00D7544F">
              <w:t>1</w:t>
            </w:r>
          </w:p>
        </w:tc>
        <w:tc>
          <w:tcPr>
            <w:tcW w:w="2645" w:type="pct"/>
            <w:shd w:val="clear" w:color="auto" w:fill="auto"/>
            <w:vAlign w:val="center"/>
          </w:tcPr>
          <w:p w:rsidR="00D7544F" w:rsidRPr="00D7544F" w:rsidRDefault="00D7544F" w:rsidP="00B236C8">
            <w:pPr>
              <w:pStyle w:val="TAL"/>
            </w:pPr>
            <w:r w:rsidRPr="00D7544F">
              <w:t>An alternative URI of the resource located in an alternative LM Server.</w:t>
            </w:r>
          </w:p>
        </w:tc>
      </w:tr>
    </w:tbl>
    <w:p w:rsidR="00D7544F" w:rsidRPr="00D7544F" w:rsidRDefault="00D7544F" w:rsidP="00D7544F"/>
    <w:p w:rsidR="00D7544F" w:rsidRPr="00D7544F" w:rsidRDefault="00D7544F" w:rsidP="00D7544F">
      <w:pPr>
        <w:pStyle w:val="TH"/>
      </w:pPr>
      <w:r w:rsidRPr="00D7544F">
        <w:t>Table </w:t>
      </w:r>
      <w:r w:rsidRPr="00D7544F">
        <w:rPr>
          <w:lang w:eastAsia="zh-CN"/>
        </w:rPr>
        <w:t>7.1.3.2.2.4.3</w:t>
      </w:r>
      <w:r w:rsidRPr="00D7544F">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7544F" w:rsidRPr="00D7544F" w:rsidTr="00B236C8">
        <w:trPr>
          <w:jc w:val="center"/>
        </w:trPr>
        <w:tc>
          <w:tcPr>
            <w:tcW w:w="825" w:type="pct"/>
            <w:shd w:val="clear" w:color="auto" w:fill="C0C0C0"/>
          </w:tcPr>
          <w:p w:rsidR="00D7544F" w:rsidRPr="00D7544F" w:rsidRDefault="00D7544F" w:rsidP="00B236C8">
            <w:pPr>
              <w:pStyle w:val="TAH"/>
            </w:pPr>
            <w:r w:rsidRPr="00D7544F">
              <w:t>Name</w:t>
            </w:r>
          </w:p>
        </w:tc>
        <w:tc>
          <w:tcPr>
            <w:tcW w:w="732" w:type="pct"/>
            <w:shd w:val="clear" w:color="auto" w:fill="C0C0C0"/>
          </w:tcPr>
          <w:p w:rsidR="00D7544F" w:rsidRPr="00D7544F" w:rsidRDefault="00D7544F" w:rsidP="00B236C8">
            <w:pPr>
              <w:pStyle w:val="TAH"/>
            </w:pPr>
            <w:r w:rsidRPr="00D7544F">
              <w:t>Data type</w:t>
            </w:r>
          </w:p>
        </w:tc>
        <w:tc>
          <w:tcPr>
            <w:tcW w:w="217" w:type="pct"/>
            <w:shd w:val="clear" w:color="auto" w:fill="C0C0C0"/>
          </w:tcPr>
          <w:p w:rsidR="00D7544F" w:rsidRPr="00D7544F" w:rsidRDefault="00D7544F" w:rsidP="00B236C8">
            <w:pPr>
              <w:pStyle w:val="TAH"/>
            </w:pPr>
            <w:r w:rsidRPr="00D7544F">
              <w:t>P</w:t>
            </w:r>
          </w:p>
        </w:tc>
        <w:tc>
          <w:tcPr>
            <w:tcW w:w="581" w:type="pct"/>
            <w:shd w:val="clear" w:color="auto" w:fill="C0C0C0"/>
          </w:tcPr>
          <w:p w:rsidR="00D7544F" w:rsidRPr="00D7544F" w:rsidRDefault="00D7544F" w:rsidP="00B236C8">
            <w:pPr>
              <w:pStyle w:val="TAH"/>
            </w:pPr>
            <w:r w:rsidRPr="00D7544F">
              <w:t>Cardinality</w:t>
            </w:r>
          </w:p>
        </w:tc>
        <w:tc>
          <w:tcPr>
            <w:tcW w:w="2645" w:type="pct"/>
            <w:shd w:val="clear" w:color="auto" w:fill="C0C0C0"/>
            <w:vAlign w:val="center"/>
          </w:tcPr>
          <w:p w:rsidR="00D7544F" w:rsidRPr="00D7544F" w:rsidRDefault="00D7544F" w:rsidP="00B236C8">
            <w:pPr>
              <w:pStyle w:val="TAH"/>
            </w:pPr>
            <w:r w:rsidRPr="00D7544F">
              <w:t>Description</w:t>
            </w:r>
          </w:p>
        </w:tc>
      </w:tr>
      <w:tr w:rsidR="00D7544F" w:rsidRPr="00D7544F" w:rsidTr="00B236C8">
        <w:trPr>
          <w:jc w:val="center"/>
        </w:trPr>
        <w:tc>
          <w:tcPr>
            <w:tcW w:w="825" w:type="pct"/>
            <w:shd w:val="clear" w:color="auto" w:fill="auto"/>
          </w:tcPr>
          <w:p w:rsidR="00D7544F" w:rsidRPr="00D7544F" w:rsidRDefault="00D7544F" w:rsidP="00B236C8">
            <w:pPr>
              <w:pStyle w:val="TAL"/>
            </w:pPr>
            <w:r w:rsidRPr="00D7544F">
              <w:t>Location</w:t>
            </w:r>
          </w:p>
        </w:tc>
        <w:tc>
          <w:tcPr>
            <w:tcW w:w="732" w:type="pct"/>
          </w:tcPr>
          <w:p w:rsidR="00D7544F" w:rsidRPr="00D7544F" w:rsidRDefault="00D7544F" w:rsidP="00B236C8">
            <w:pPr>
              <w:pStyle w:val="TAL"/>
            </w:pPr>
            <w:r w:rsidRPr="00D7544F">
              <w:t>string</w:t>
            </w:r>
          </w:p>
        </w:tc>
        <w:tc>
          <w:tcPr>
            <w:tcW w:w="217" w:type="pct"/>
          </w:tcPr>
          <w:p w:rsidR="00D7544F" w:rsidRPr="00D7544F" w:rsidRDefault="00D7544F" w:rsidP="00B236C8">
            <w:pPr>
              <w:pStyle w:val="TAC"/>
            </w:pPr>
            <w:r w:rsidRPr="00D7544F">
              <w:t>M</w:t>
            </w:r>
          </w:p>
        </w:tc>
        <w:tc>
          <w:tcPr>
            <w:tcW w:w="581" w:type="pct"/>
          </w:tcPr>
          <w:p w:rsidR="00D7544F" w:rsidRPr="00D7544F" w:rsidRDefault="00D7544F" w:rsidP="00B236C8">
            <w:pPr>
              <w:pStyle w:val="TAL"/>
            </w:pPr>
            <w:r w:rsidRPr="00D7544F">
              <w:t>1</w:t>
            </w:r>
          </w:p>
        </w:tc>
        <w:tc>
          <w:tcPr>
            <w:tcW w:w="2645" w:type="pct"/>
            <w:shd w:val="clear" w:color="auto" w:fill="auto"/>
            <w:vAlign w:val="center"/>
          </w:tcPr>
          <w:p w:rsidR="00D7544F" w:rsidRPr="00D7544F" w:rsidRDefault="00D7544F" w:rsidP="00B236C8">
            <w:pPr>
              <w:pStyle w:val="TAL"/>
            </w:pPr>
            <w:r w:rsidRPr="00D7544F">
              <w:t>An alternative URI of the resource located in an alternative LM Server.</w:t>
            </w:r>
          </w:p>
        </w:tc>
      </w:tr>
    </w:tbl>
    <w:p w:rsidR="00D7544F" w:rsidRPr="00D7544F" w:rsidRDefault="00D7544F" w:rsidP="00D7544F">
      <w:pPr>
        <w:rPr>
          <w:lang w:eastAsia="zh-CN"/>
        </w:rPr>
      </w:pPr>
    </w:p>
    <w:p w:rsidR="00D7544F" w:rsidRPr="00D7544F" w:rsidRDefault="00D7544F" w:rsidP="00D7544F">
      <w:pPr>
        <w:pStyle w:val="Heading7"/>
      </w:pPr>
      <w:bookmarkStart w:id="3333" w:name="_Toc138755025"/>
      <w:bookmarkStart w:id="3334" w:name="_Toc151885746"/>
      <w:bookmarkStart w:id="3335" w:name="_Toc152075811"/>
      <w:bookmarkStart w:id="3336" w:name="_Toc153793527"/>
      <w:r w:rsidRPr="00D7544F">
        <w:rPr>
          <w:lang w:eastAsia="zh-CN"/>
        </w:rPr>
        <w:t>7.1.3.2.2.4.4</w:t>
      </w:r>
      <w:r w:rsidRPr="00D7544F">
        <w:rPr>
          <w:lang w:eastAsia="zh-CN"/>
        </w:rPr>
        <w:tab/>
        <w:t xml:space="preserve">Operation: </w:t>
      </w:r>
      <w:r w:rsidRPr="00D7544F">
        <w:t>Delete</w:t>
      </w:r>
      <w:bookmarkEnd w:id="3333"/>
      <w:bookmarkEnd w:id="3334"/>
      <w:bookmarkEnd w:id="3335"/>
      <w:bookmarkEnd w:id="3336"/>
    </w:p>
    <w:p w:rsidR="00D7544F" w:rsidRPr="00D7544F" w:rsidRDefault="00D7544F" w:rsidP="00D7544F">
      <w:r w:rsidRPr="00D7544F">
        <w:t>This custom operation enables to delete existing VAL Service Area(s).</w:t>
      </w:r>
    </w:p>
    <w:p w:rsidR="00D7544F" w:rsidRPr="00D7544F" w:rsidRDefault="00D7544F" w:rsidP="00D7544F">
      <w:r w:rsidRPr="00D7544F">
        <w:t>This operation shall support the request data structures specified in table </w:t>
      </w:r>
      <w:r w:rsidRPr="00D7544F">
        <w:rPr>
          <w:lang w:eastAsia="zh-CN"/>
        </w:rPr>
        <w:t>7.1.3.2.2.4.4</w:t>
      </w:r>
      <w:r w:rsidRPr="00D7544F">
        <w:t>-2 and the response data structures and response codes specified in table </w:t>
      </w:r>
      <w:r w:rsidRPr="00D7544F">
        <w:rPr>
          <w:lang w:eastAsia="zh-CN"/>
        </w:rPr>
        <w:t>7.1.3.2.2.4.4</w:t>
      </w:r>
      <w:r w:rsidRPr="00D7544F">
        <w:t>-3.</w:t>
      </w:r>
    </w:p>
    <w:p w:rsidR="00D7544F" w:rsidRPr="00D7544F" w:rsidRDefault="00D7544F" w:rsidP="00D7544F">
      <w:pPr>
        <w:pStyle w:val="TH"/>
      </w:pPr>
      <w:r w:rsidRPr="00D7544F">
        <w:t>Table </w:t>
      </w:r>
      <w:r w:rsidRPr="00D7544F">
        <w:rPr>
          <w:lang w:eastAsia="zh-CN"/>
        </w:rPr>
        <w:t>7.1.3.2.2.4.4</w:t>
      </w:r>
      <w:r w:rsidRPr="00D7544F">
        <w:t xml:space="preserve">-2: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1"/>
        <w:gridCol w:w="1436"/>
        <w:gridCol w:w="5751"/>
      </w:tblGrid>
      <w:tr w:rsidR="00D7544F" w:rsidRPr="00D7544F" w:rsidTr="00B236C8">
        <w:trPr>
          <w:jc w:val="center"/>
        </w:trPr>
        <w:tc>
          <w:tcPr>
            <w:tcW w:w="1602" w:type="dxa"/>
            <w:tcBorders>
              <w:bottom w:val="single" w:sz="6" w:space="0" w:color="auto"/>
            </w:tcBorders>
            <w:shd w:val="clear" w:color="auto" w:fill="C0C0C0"/>
          </w:tcPr>
          <w:p w:rsidR="00D7544F" w:rsidRPr="00D7544F" w:rsidRDefault="00D7544F" w:rsidP="00B236C8">
            <w:pPr>
              <w:pStyle w:val="TAH"/>
            </w:pPr>
            <w:r w:rsidRPr="00D7544F">
              <w:t>Data type</w:t>
            </w:r>
          </w:p>
        </w:tc>
        <w:tc>
          <w:tcPr>
            <w:tcW w:w="946" w:type="dxa"/>
            <w:tcBorders>
              <w:bottom w:val="single" w:sz="6" w:space="0" w:color="auto"/>
            </w:tcBorders>
            <w:shd w:val="clear" w:color="auto" w:fill="C0C0C0"/>
          </w:tcPr>
          <w:p w:rsidR="00D7544F" w:rsidRPr="00D7544F" w:rsidRDefault="00D7544F" w:rsidP="00B236C8">
            <w:pPr>
              <w:pStyle w:val="TAH"/>
            </w:pPr>
            <w:r w:rsidRPr="00D7544F">
              <w:t>P</w:t>
            </w:r>
          </w:p>
        </w:tc>
        <w:tc>
          <w:tcPr>
            <w:tcW w:w="1413" w:type="dxa"/>
            <w:tcBorders>
              <w:bottom w:val="single" w:sz="6" w:space="0" w:color="auto"/>
            </w:tcBorders>
            <w:shd w:val="clear" w:color="auto" w:fill="C0C0C0"/>
          </w:tcPr>
          <w:p w:rsidR="00D7544F" w:rsidRPr="00D7544F" w:rsidRDefault="00D7544F" w:rsidP="00B236C8">
            <w:pPr>
              <w:pStyle w:val="TAH"/>
            </w:pPr>
            <w:r w:rsidRPr="00D7544F">
              <w:t>Cardinality</w:t>
            </w:r>
          </w:p>
        </w:tc>
        <w:tc>
          <w:tcPr>
            <w:tcW w:w="5660" w:type="dxa"/>
            <w:tcBorders>
              <w:bottom w:val="single" w:sz="6" w:space="0" w:color="auto"/>
            </w:tcBorders>
            <w:shd w:val="clear" w:color="auto" w:fill="C0C0C0"/>
            <w:vAlign w:val="center"/>
          </w:tcPr>
          <w:p w:rsidR="00D7544F" w:rsidRPr="00D7544F" w:rsidRDefault="00D7544F" w:rsidP="00B236C8">
            <w:pPr>
              <w:pStyle w:val="TAH"/>
            </w:pPr>
            <w:r w:rsidRPr="00D7544F">
              <w:t>Description</w:t>
            </w:r>
          </w:p>
        </w:tc>
      </w:tr>
      <w:tr w:rsidR="00D7544F" w:rsidRPr="00D7544F" w:rsidTr="00B236C8">
        <w:trPr>
          <w:jc w:val="center"/>
        </w:trPr>
        <w:tc>
          <w:tcPr>
            <w:tcW w:w="1602" w:type="dxa"/>
            <w:tcBorders>
              <w:top w:val="single" w:sz="6" w:space="0" w:color="auto"/>
            </w:tcBorders>
            <w:shd w:val="clear" w:color="auto" w:fill="auto"/>
          </w:tcPr>
          <w:p w:rsidR="00D7544F" w:rsidRPr="00D7544F" w:rsidRDefault="00D7544F" w:rsidP="00B236C8">
            <w:pPr>
              <w:pStyle w:val="TAL"/>
            </w:pPr>
            <w:r w:rsidRPr="00D7544F">
              <w:rPr>
                <w:noProof/>
              </w:rPr>
              <w:t>ValServiceAreaReq</w:t>
            </w:r>
          </w:p>
        </w:tc>
        <w:tc>
          <w:tcPr>
            <w:tcW w:w="946" w:type="dxa"/>
            <w:tcBorders>
              <w:top w:val="single" w:sz="6" w:space="0" w:color="auto"/>
            </w:tcBorders>
          </w:tcPr>
          <w:p w:rsidR="00D7544F" w:rsidRPr="00D7544F" w:rsidRDefault="00D7544F" w:rsidP="00B236C8">
            <w:pPr>
              <w:pStyle w:val="TAC"/>
            </w:pPr>
            <w:r w:rsidRPr="00D7544F">
              <w:t>M</w:t>
            </w:r>
          </w:p>
        </w:tc>
        <w:tc>
          <w:tcPr>
            <w:tcW w:w="1413" w:type="dxa"/>
            <w:tcBorders>
              <w:top w:val="single" w:sz="6" w:space="0" w:color="auto"/>
            </w:tcBorders>
          </w:tcPr>
          <w:p w:rsidR="00D7544F" w:rsidRPr="00D7544F" w:rsidRDefault="00D7544F" w:rsidP="00B236C8">
            <w:pPr>
              <w:pStyle w:val="TAL"/>
            </w:pPr>
            <w:r w:rsidRPr="00D7544F">
              <w:t>1</w:t>
            </w:r>
          </w:p>
        </w:tc>
        <w:tc>
          <w:tcPr>
            <w:tcW w:w="5660" w:type="dxa"/>
            <w:tcBorders>
              <w:top w:val="single" w:sz="6" w:space="0" w:color="auto"/>
            </w:tcBorders>
            <w:shd w:val="clear" w:color="auto" w:fill="auto"/>
          </w:tcPr>
          <w:p w:rsidR="00D7544F" w:rsidRPr="00D7544F" w:rsidRDefault="00D7544F" w:rsidP="00B236C8">
            <w:pPr>
              <w:pStyle w:val="TAL"/>
            </w:pPr>
            <w:r w:rsidRPr="00D7544F">
              <w:t>Represents the VAL service area(s) information that shall be deleted.</w:t>
            </w:r>
          </w:p>
        </w:tc>
      </w:tr>
    </w:tbl>
    <w:p w:rsidR="00D7544F" w:rsidRPr="00D7544F" w:rsidRDefault="00D7544F" w:rsidP="00D7544F"/>
    <w:p w:rsidR="00D7544F" w:rsidRPr="00D7544F" w:rsidRDefault="00D7544F" w:rsidP="00D7544F">
      <w:pPr>
        <w:pStyle w:val="TH"/>
      </w:pPr>
      <w:r w:rsidRPr="00D7544F">
        <w:t>Table </w:t>
      </w:r>
      <w:r w:rsidRPr="00D7544F">
        <w:rPr>
          <w:lang w:eastAsia="zh-CN"/>
        </w:rPr>
        <w:t>7.1.3.2.2.4.4</w:t>
      </w:r>
      <w:r w:rsidRPr="00D7544F">
        <w:t>-3: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D7544F" w:rsidRPr="00D7544F" w:rsidTr="00B236C8">
        <w:trPr>
          <w:jc w:val="center"/>
        </w:trPr>
        <w:tc>
          <w:tcPr>
            <w:tcW w:w="825" w:type="pct"/>
            <w:shd w:val="clear" w:color="auto" w:fill="C0C0C0"/>
          </w:tcPr>
          <w:p w:rsidR="00D7544F" w:rsidRPr="00D7544F" w:rsidRDefault="00D7544F" w:rsidP="00B236C8">
            <w:pPr>
              <w:pStyle w:val="TAH"/>
            </w:pPr>
            <w:r w:rsidRPr="00D7544F">
              <w:t>Data type</w:t>
            </w:r>
          </w:p>
        </w:tc>
        <w:tc>
          <w:tcPr>
            <w:tcW w:w="499" w:type="pct"/>
            <w:shd w:val="clear" w:color="auto" w:fill="C0C0C0"/>
          </w:tcPr>
          <w:p w:rsidR="00D7544F" w:rsidRPr="00D7544F" w:rsidRDefault="00D7544F" w:rsidP="00B236C8">
            <w:pPr>
              <w:pStyle w:val="TAH"/>
            </w:pPr>
            <w:r w:rsidRPr="00D7544F">
              <w:t>P</w:t>
            </w:r>
          </w:p>
        </w:tc>
        <w:tc>
          <w:tcPr>
            <w:tcW w:w="738" w:type="pct"/>
            <w:shd w:val="clear" w:color="auto" w:fill="C0C0C0"/>
          </w:tcPr>
          <w:p w:rsidR="00D7544F" w:rsidRPr="00D7544F" w:rsidRDefault="00D7544F" w:rsidP="00B236C8">
            <w:pPr>
              <w:pStyle w:val="TAH"/>
            </w:pPr>
            <w:r w:rsidRPr="00D7544F">
              <w:t>Cardinality</w:t>
            </w:r>
          </w:p>
        </w:tc>
        <w:tc>
          <w:tcPr>
            <w:tcW w:w="967" w:type="pct"/>
            <w:shd w:val="clear" w:color="auto" w:fill="C0C0C0"/>
          </w:tcPr>
          <w:p w:rsidR="00D7544F" w:rsidRPr="00D7544F" w:rsidRDefault="00D7544F" w:rsidP="00B236C8">
            <w:pPr>
              <w:pStyle w:val="TAH"/>
            </w:pPr>
            <w:r w:rsidRPr="00D7544F">
              <w:t>Response</w:t>
            </w:r>
          </w:p>
          <w:p w:rsidR="00D7544F" w:rsidRPr="00D7544F" w:rsidRDefault="00D7544F" w:rsidP="00B236C8">
            <w:pPr>
              <w:pStyle w:val="TAH"/>
            </w:pPr>
            <w:r w:rsidRPr="00D7544F">
              <w:t>codes</w:t>
            </w:r>
          </w:p>
        </w:tc>
        <w:tc>
          <w:tcPr>
            <w:tcW w:w="1971" w:type="pct"/>
            <w:shd w:val="clear" w:color="auto" w:fill="C0C0C0"/>
          </w:tcPr>
          <w:p w:rsidR="00D7544F" w:rsidRPr="00D7544F" w:rsidRDefault="00D7544F" w:rsidP="00B236C8">
            <w:pPr>
              <w:pStyle w:val="TAH"/>
            </w:pPr>
            <w:r w:rsidRPr="00D7544F">
              <w:t>Description</w:t>
            </w:r>
          </w:p>
        </w:tc>
      </w:tr>
      <w:tr w:rsidR="00D7544F" w:rsidRPr="00D7544F" w:rsidTr="00B236C8">
        <w:trPr>
          <w:jc w:val="center"/>
        </w:trPr>
        <w:tc>
          <w:tcPr>
            <w:tcW w:w="825" w:type="pct"/>
            <w:shd w:val="clear" w:color="auto" w:fill="auto"/>
          </w:tcPr>
          <w:p w:rsidR="00D7544F" w:rsidRPr="00D7544F" w:rsidRDefault="00D7544F" w:rsidP="00B236C8">
            <w:pPr>
              <w:pStyle w:val="TAL"/>
            </w:pPr>
            <w:r w:rsidRPr="00D7544F">
              <w:rPr>
                <w:noProof/>
              </w:rPr>
              <w:t>ValServiceAreaResp</w:t>
            </w:r>
          </w:p>
        </w:tc>
        <w:tc>
          <w:tcPr>
            <w:tcW w:w="499" w:type="pct"/>
          </w:tcPr>
          <w:p w:rsidR="00D7544F" w:rsidRPr="00D7544F" w:rsidRDefault="00D7544F" w:rsidP="00B236C8">
            <w:pPr>
              <w:pStyle w:val="TAC"/>
            </w:pPr>
            <w:r w:rsidRPr="00D7544F">
              <w:t>M</w:t>
            </w:r>
          </w:p>
        </w:tc>
        <w:tc>
          <w:tcPr>
            <w:tcW w:w="738" w:type="pct"/>
          </w:tcPr>
          <w:p w:rsidR="00D7544F" w:rsidRPr="00D7544F" w:rsidRDefault="00D7544F" w:rsidP="00B236C8">
            <w:pPr>
              <w:pStyle w:val="TAL"/>
            </w:pPr>
            <w:r w:rsidRPr="00D7544F">
              <w:t>1</w:t>
            </w:r>
          </w:p>
        </w:tc>
        <w:tc>
          <w:tcPr>
            <w:tcW w:w="967" w:type="pct"/>
          </w:tcPr>
          <w:p w:rsidR="00D7544F" w:rsidRPr="00D7544F" w:rsidRDefault="00D7544F" w:rsidP="00B236C8">
            <w:pPr>
              <w:pStyle w:val="TAL"/>
            </w:pPr>
            <w:r w:rsidRPr="00D7544F">
              <w:t>200 OK</w:t>
            </w:r>
          </w:p>
        </w:tc>
        <w:tc>
          <w:tcPr>
            <w:tcW w:w="1971" w:type="pct"/>
            <w:shd w:val="clear" w:color="auto" w:fill="auto"/>
          </w:tcPr>
          <w:p w:rsidR="00D7544F" w:rsidRPr="00D7544F" w:rsidRDefault="00D7544F" w:rsidP="00B236C8">
            <w:pPr>
              <w:pStyle w:val="TAL"/>
            </w:pPr>
            <w:r w:rsidRPr="00D7544F">
              <w:t>Indicates the successfully deleted VAL service area ID(s).</w:t>
            </w:r>
          </w:p>
        </w:tc>
      </w:tr>
      <w:tr w:rsidR="00D7544F" w:rsidRPr="00D7544F" w:rsidTr="00B236C8">
        <w:trPr>
          <w:jc w:val="center"/>
        </w:trPr>
        <w:tc>
          <w:tcPr>
            <w:tcW w:w="825" w:type="pct"/>
            <w:shd w:val="clear" w:color="auto" w:fill="auto"/>
          </w:tcPr>
          <w:p w:rsidR="00D7544F" w:rsidRPr="00D7544F" w:rsidRDefault="00D7544F" w:rsidP="00B236C8">
            <w:pPr>
              <w:pStyle w:val="TAL"/>
              <w:rPr>
                <w:noProof/>
              </w:rPr>
            </w:pPr>
            <w:r w:rsidRPr="00D7544F">
              <w:t>n/a</w:t>
            </w:r>
          </w:p>
        </w:tc>
        <w:tc>
          <w:tcPr>
            <w:tcW w:w="499" w:type="pct"/>
          </w:tcPr>
          <w:p w:rsidR="00D7544F" w:rsidRPr="00D7544F" w:rsidRDefault="00D7544F" w:rsidP="00B236C8">
            <w:pPr>
              <w:pStyle w:val="TAC"/>
            </w:pPr>
          </w:p>
        </w:tc>
        <w:tc>
          <w:tcPr>
            <w:tcW w:w="738" w:type="pct"/>
          </w:tcPr>
          <w:p w:rsidR="00D7544F" w:rsidRPr="00D7544F" w:rsidRDefault="00D7544F" w:rsidP="00B236C8">
            <w:pPr>
              <w:pStyle w:val="TAL"/>
            </w:pPr>
          </w:p>
        </w:tc>
        <w:tc>
          <w:tcPr>
            <w:tcW w:w="967" w:type="pct"/>
          </w:tcPr>
          <w:p w:rsidR="00D7544F" w:rsidRPr="00D7544F" w:rsidRDefault="00D7544F" w:rsidP="00B236C8">
            <w:pPr>
              <w:pStyle w:val="TAL"/>
            </w:pPr>
            <w:r w:rsidRPr="00D7544F">
              <w:t>307 Temporary Redirect</w:t>
            </w:r>
          </w:p>
        </w:tc>
        <w:tc>
          <w:tcPr>
            <w:tcW w:w="1971" w:type="pct"/>
            <w:shd w:val="clear" w:color="auto" w:fill="auto"/>
          </w:tcPr>
          <w:p w:rsidR="00D7544F" w:rsidRPr="00D7544F" w:rsidRDefault="00D7544F" w:rsidP="00B236C8">
            <w:pPr>
              <w:pStyle w:val="TAL"/>
            </w:pPr>
            <w:r w:rsidRPr="00D7544F">
              <w:t>Temporary redirection.</w:t>
            </w:r>
          </w:p>
          <w:p w:rsidR="00D7544F" w:rsidRPr="00D7544F" w:rsidRDefault="00D7544F" w:rsidP="00B236C8">
            <w:pPr>
              <w:pStyle w:val="TAL"/>
            </w:pPr>
          </w:p>
          <w:p w:rsidR="00D7544F" w:rsidRPr="00D7544F" w:rsidRDefault="00D7544F" w:rsidP="00B236C8">
            <w:pPr>
              <w:pStyle w:val="TAL"/>
            </w:pPr>
            <w:r w:rsidRPr="00D7544F">
              <w:t>The response shall include a Location header field containing an alternative URI of the resource located in an alternative LM Server.</w:t>
            </w:r>
          </w:p>
          <w:p w:rsidR="00D7544F" w:rsidRPr="00D7544F" w:rsidRDefault="00D7544F" w:rsidP="00B236C8">
            <w:pPr>
              <w:pStyle w:val="TAL"/>
            </w:pPr>
          </w:p>
          <w:p w:rsidR="00D7544F" w:rsidRPr="00D7544F" w:rsidRDefault="00D7544F" w:rsidP="00B236C8">
            <w:pPr>
              <w:pStyle w:val="TAL"/>
            </w:pPr>
            <w:r w:rsidRPr="00D7544F">
              <w:t>Redirection handling is described in clause 5.2.10 of 3GPP TS 29.122 [3].</w:t>
            </w:r>
          </w:p>
        </w:tc>
      </w:tr>
      <w:tr w:rsidR="00D7544F" w:rsidRPr="00D7544F" w:rsidTr="00B236C8">
        <w:trPr>
          <w:jc w:val="center"/>
        </w:trPr>
        <w:tc>
          <w:tcPr>
            <w:tcW w:w="825" w:type="pct"/>
            <w:shd w:val="clear" w:color="auto" w:fill="auto"/>
          </w:tcPr>
          <w:p w:rsidR="00D7544F" w:rsidRPr="00D7544F" w:rsidRDefault="00D7544F" w:rsidP="00B236C8">
            <w:pPr>
              <w:pStyle w:val="TAL"/>
              <w:rPr>
                <w:noProof/>
              </w:rPr>
            </w:pPr>
            <w:r w:rsidRPr="00D7544F">
              <w:t>n/a</w:t>
            </w:r>
          </w:p>
        </w:tc>
        <w:tc>
          <w:tcPr>
            <w:tcW w:w="499" w:type="pct"/>
          </w:tcPr>
          <w:p w:rsidR="00D7544F" w:rsidRPr="00D7544F" w:rsidRDefault="00D7544F" w:rsidP="00B236C8">
            <w:pPr>
              <w:pStyle w:val="TAC"/>
            </w:pPr>
          </w:p>
        </w:tc>
        <w:tc>
          <w:tcPr>
            <w:tcW w:w="738" w:type="pct"/>
          </w:tcPr>
          <w:p w:rsidR="00D7544F" w:rsidRPr="00D7544F" w:rsidRDefault="00D7544F" w:rsidP="00B236C8">
            <w:pPr>
              <w:pStyle w:val="TAL"/>
            </w:pPr>
          </w:p>
        </w:tc>
        <w:tc>
          <w:tcPr>
            <w:tcW w:w="967" w:type="pct"/>
          </w:tcPr>
          <w:p w:rsidR="00D7544F" w:rsidRPr="00D7544F" w:rsidRDefault="00D7544F" w:rsidP="00B236C8">
            <w:pPr>
              <w:pStyle w:val="TAL"/>
            </w:pPr>
            <w:r w:rsidRPr="00D7544F">
              <w:t>308 Permanent Redirect</w:t>
            </w:r>
          </w:p>
        </w:tc>
        <w:tc>
          <w:tcPr>
            <w:tcW w:w="1971" w:type="pct"/>
            <w:shd w:val="clear" w:color="auto" w:fill="auto"/>
          </w:tcPr>
          <w:p w:rsidR="00D7544F" w:rsidRPr="00D7544F" w:rsidRDefault="00D7544F" w:rsidP="00B236C8">
            <w:pPr>
              <w:pStyle w:val="TAL"/>
            </w:pPr>
            <w:r w:rsidRPr="00D7544F">
              <w:t>Permanent redirection.</w:t>
            </w:r>
          </w:p>
          <w:p w:rsidR="00D7544F" w:rsidRPr="00D7544F" w:rsidRDefault="00D7544F" w:rsidP="00B236C8">
            <w:pPr>
              <w:pStyle w:val="TAL"/>
            </w:pPr>
          </w:p>
          <w:p w:rsidR="00D7544F" w:rsidRPr="00D7544F" w:rsidRDefault="00D7544F" w:rsidP="00B236C8">
            <w:pPr>
              <w:pStyle w:val="TAL"/>
            </w:pPr>
            <w:r w:rsidRPr="00D7544F">
              <w:t>The response shall include a Location header field containing an alternative URI of the resource located in an alternative LM Server.</w:t>
            </w:r>
          </w:p>
          <w:p w:rsidR="00D7544F" w:rsidRPr="00D7544F" w:rsidRDefault="00D7544F" w:rsidP="00B236C8">
            <w:pPr>
              <w:pStyle w:val="TAL"/>
            </w:pPr>
          </w:p>
          <w:p w:rsidR="00D7544F" w:rsidRPr="00D7544F" w:rsidRDefault="00D7544F" w:rsidP="00B236C8">
            <w:pPr>
              <w:pStyle w:val="TAL"/>
            </w:pPr>
            <w:r w:rsidRPr="00D7544F">
              <w:t>Redirection handling is described in clause 5.2.10 of 3GPP TS 29.122 [3].</w:t>
            </w:r>
          </w:p>
        </w:tc>
      </w:tr>
      <w:tr w:rsidR="00D7544F" w:rsidRPr="00D7544F" w:rsidTr="00B236C8">
        <w:trPr>
          <w:jc w:val="center"/>
        </w:trPr>
        <w:tc>
          <w:tcPr>
            <w:tcW w:w="5000" w:type="pct"/>
            <w:gridSpan w:val="5"/>
            <w:shd w:val="clear" w:color="auto" w:fill="auto"/>
          </w:tcPr>
          <w:p w:rsidR="00D7544F" w:rsidRPr="00D7544F" w:rsidRDefault="00D7544F" w:rsidP="00B236C8">
            <w:pPr>
              <w:pStyle w:val="TAN"/>
            </w:pPr>
            <w:r w:rsidRPr="00D7544F">
              <w:t>NOTE:</w:t>
            </w:r>
            <w:r w:rsidRPr="00D7544F">
              <w:tab/>
              <w:t>The mandatory HTTP error status codes for the POST method listed in table 5.2.6-1 of 3GPP TS 29.122 [3] shall also apply.</w:t>
            </w:r>
          </w:p>
        </w:tc>
      </w:tr>
    </w:tbl>
    <w:p w:rsidR="00D7544F" w:rsidRPr="00D7544F" w:rsidRDefault="00D7544F" w:rsidP="00D7544F">
      <w:pPr>
        <w:rPr>
          <w:lang w:eastAsia="zh-CN"/>
        </w:rPr>
      </w:pPr>
    </w:p>
    <w:p w:rsidR="00D7544F" w:rsidRPr="00D7544F" w:rsidRDefault="00D7544F" w:rsidP="00D7544F">
      <w:pPr>
        <w:pStyle w:val="EditorsNote"/>
        <w:rPr>
          <w:lang w:eastAsia="zh-CN"/>
        </w:rPr>
      </w:pPr>
      <w:r w:rsidRPr="00D7544F">
        <w:rPr>
          <w:lang w:eastAsia="zh-CN"/>
        </w:rPr>
        <w:t xml:space="preserve">Editor's note: The </w:t>
      </w:r>
      <w:bookmarkStart w:id="3337" w:name="_Hlk135836697"/>
      <w:r w:rsidRPr="00D7544F">
        <w:rPr>
          <w:lang w:eastAsia="zh-CN"/>
        </w:rPr>
        <w:t xml:space="preserve">error cases </w:t>
      </w:r>
      <w:bookmarkEnd w:id="3337"/>
      <w:r w:rsidRPr="00D7544F">
        <w:rPr>
          <w:lang w:eastAsia="zh-CN"/>
        </w:rPr>
        <w:t>for the SS_VALServiceAreaConfiguration API are FFS.</w:t>
      </w:r>
    </w:p>
    <w:p w:rsidR="00D7544F" w:rsidRPr="00D7544F" w:rsidRDefault="00D7544F" w:rsidP="00D7544F">
      <w:pPr>
        <w:pStyle w:val="TH"/>
      </w:pPr>
      <w:r w:rsidRPr="00D7544F">
        <w:t>Table </w:t>
      </w:r>
      <w:r w:rsidRPr="00D7544F">
        <w:rPr>
          <w:lang w:eastAsia="zh-CN"/>
        </w:rPr>
        <w:t>7.1.3.2.2.4.4</w:t>
      </w:r>
      <w:r w:rsidRPr="00D7544F">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7544F" w:rsidRPr="00D7544F" w:rsidTr="00B236C8">
        <w:trPr>
          <w:jc w:val="center"/>
        </w:trPr>
        <w:tc>
          <w:tcPr>
            <w:tcW w:w="825" w:type="pct"/>
            <w:shd w:val="clear" w:color="auto" w:fill="C0C0C0"/>
          </w:tcPr>
          <w:p w:rsidR="00D7544F" w:rsidRPr="00D7544F" w:rsidRDefault="00D7544F" w:rsidP="00B236C8">
            <w:pPr>
              <w:pStyle w:val="TAH"/>
            </w:pPr>
            <w:r w:rsidRPr="00D7544F">
              <w:t>Name</w:t>
            </w:r>
          </w:p>
        </w:tc>
        <w:tc>
          <w:tcPr>
            <w:tcW w:w="732" w:type="pct"/>
            <w:shd w:val="clear" w:color="auto" w:fill="C0C0C0"/>
          </w:tcPr>
          <w:p w:rsidR="00D7544F" w:rsidRPr="00D7544F" w:rsidRDefault="00D7544F" w:rsidP="00B236C8">
            <w:pPr>
              <w:pStyle w:val="TAH"/>
            </w:pPr>
            <w:r w:rsidRPr="00D7544F">
              <w:t>Data type</w:t>
            </w:r>
          </w:p>
        </w:tc>
        <w:tc>
          <w:tcPr>
            <w:tcW w:w="217" w:type="pct"/>
            <w:shd w:val="clear" w:color="auto" w:fill="C0C0C0"/>
          </w:tcPr>
          <w:p w:rsidR="00D7544F" w:rsidRPr="00D7544F" w:rsidRDefault="00D7544F" w:rsidP="00B236C8">
            <w:pPr>
              <w:pStyle w:val="TAH"/>
            </w:pPr>
            <w:r w:rsidRPr="00D7544F">
              <w:t>P</w:t>
            </w:r>
          </w:p>
        </w:tc>
        <w:tc>
          <w:tcPr>
            <w:tcW w:w="581" w:type="pct"/>
            <w:shd w:val="clear" w:color="auto" w:fill="C0C0C0"/>
          </w:tcPr>
          <w:p w:rsidR="00D7544F" w:rsidRPr="00D7544F" w:rsidRDefault="00D7544F" w:rsidP="00B236C8">
            <w:pPr>
              <w:pStyle w:val="TAH"/>
            </w:pPr>
            <w:r w:rsidRPr="00D7544F">
              <w:t>Cardinality</w:t>
            </w:r>
          </w:p>
        </w:tc>
        <w:tc>
          <w:tcPr>
            <w:tcW w:w="2645" w:type="pct"/>
            <w:shd w:val="clear" w:color="auto" w:fill="C0C0C0"/>
            <w:vAlign w:val="center"/>
          </w:tcPr>
          <w:p w:rsidR="00D7544F" w:rsidRPr="00D7544F" w:rsidRDefault="00D7544F" w:rsidP="00B236C8">
            <w:pPr>
              <w:pStyle w:val="TAH"/>
            </w:pPr>
            <w:r w:rsidRPr="00D7544F">
              <w:t>Description</w:t>
            </w:r>
          </w:p>
        </w:tc>
      </w:tr>
      <w:tr w:rsidR="00D7544F" w:rsidRPr="00D7544F" w:rsidTr="00B236C8">
        <w:trPr>
          <w:jc w:val="center"/>
        </w:trPr>
        <w:tc>
          <w:tcPr>
            <w:tcW w:w="825" w:type="pct"/>
            <w:shd w:val="clear" w:color="auto" w:fill="auto"/>
          </w:tcPr>
          <w:p w:rsidR="00D7544F" w:rsidRPr="00D7544F" w:rsidRDefault="00D7544F" w:rsidP="00B236C8">
            <w:pPr>
              <w:pStyle w:val="TAL"/>
            </w:pPr>
            <w:r w:rsidRPr="00D7544F">
              <w:t>Location</w:t>
            </w:r>
          </w:p>
        </w:tc>
        <w:tc>
          <w:tcPr>
            <w:tcW w:w="732" w:type="pct"/>
          </w:tcPr>
          <w:p w:rsidR="00D7544F" w:rsidRPr="00D7544F" w:rsidRDefault="00D7544F" w:rsidP="00B236C8">
            <w:pPr>
              <w:pStyle w:val="TAL"/>
            </w:pPr>
            <w:r w:rsidRPr="00D7544F">
              <w:t>string</w:t>
            </w:r>
          </w:p>
        </w:tc>
        <w:tc>
          <w:tcPr>
            <w:tcW w:w="217" w:type="pct"/>
          </w:tcPr>
          <w:p w:rsidR="00D7544F" w:rsidRPr="00D7544F" w:rsidRDefault="00D7544F" w:rsidP="00B236C8">
            <w:pPr>
              <w:pStyle w:val="TAC"/>
            </w:pPr>
            <w:r w:rsidRPr="00D7544F">
              <w:t>M</w:t>
            </w:r>
          </w:p>
        </w:tc>
        <w:tc>
          <w:tcPr>
            <w:tcW w:w="581" w:type="pct"/>
          </w:tcPr>
          <w:p w:rsidR="00D7544F" w:rsidRPr="00D7544F" w:rsidRDefault="00D7544F" w:rsidP="00B236C8">
            <w:pPr>
              <w:pStyle w:val="TAL"/>
            </w:pPr>
            <w:r w:rsidRPr="00D7544F">
              <w:t>1</w:t>
            </w:r>
          </w:p>
        </w:tc>
        <w:tc>
          <w:tcPr>
            <w:tcW w:w="2645" w:type="pct"/>
            <w:shd w:val="clear" w:color="auto" w:fill="auto"/>
            <w:vAlign w:val="center"/>
          </w:tcPr>
          <w:p w:rsidR="00D7544F" w:rsidRPr="00D7544F" w:rsidRDefault="00D7544F" w:rsidP="00B236C8">
            <w:pPr>
              <w:pStyle w:val="TAL"/>
            </w:pPr>
            <w:r w:rsidRPr="00D7544F">
              <w:t>An alternative URI of the resource located in an alternative LM Server.</w:t>
            </w:r>
          </w:p>
        </w:tc>
      </w:tr>
    </w:tbl>
    <w:p w:rsidR="00D7544F" w:rsidRPr="00D7544F" w:rsidRDefault="00D7544F" w:rsidP="00D7544F"/>
    <w:p w:rsidR="00D7544F" w:rsidRPr="00D7544F" w:rsidRDefault="00D7544F" w:rsidP="00D7544F">
      <w:pPr>
        <w:pStyle w:val="TH"/>
      </w:pPr>
      <w:r w:rsidRPr="00D7544F">
        <w:t>Table </w:t>
      </w:r>
      <w:r w:rsidRPr="00D7544F">
        <w:rPr>
          <w:lang w:eastAsia="zh-CN"/>
        </w:rPr>
        <w:t>7.1.3.2.2.4.4</w:t>
      </w:r>
      <w:r w:rsidRPr="00D7544F">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7544F" w:rsidRPr="00D7544F" w:rsidTr="00B236C8">
        <w:trPr>
          <w:jc w:val="center"/>
        </w:trPr>
        <w:tc>
          <w:tcPr>
            <w:tcW w:w="825" w:type="pct"/>
            <w:shd w:val="clear" w:color="auto" w:fill="C0C0C0"/>
          </w:tcPr>
          <w:p w:rsidR="00D7544F" w:rsidRPr="00D7544F" w:rsidRDefault="00D7544F" w:rsidP="00B236C8">
            <w:pPr>
              <w:pStyle w:val="TAH"/>
            </w:pPr>
            <w:r w:rsidRPr="00D7544F">
              <w:t>Name</w:t>
            </w:r>
          </w:p>
        </w:tc>
        <w:tc>
          <w:tcPr>
            <w:tcW w:w="732" w:type="pct"/>
            <w:shd w:val="clear" w:color="auto" w:fill="C0C0C0"/>
          </w:tcPr>
          <w:p w:rsidR="00D7544F" w:rsidRPr="00D7544F" w:rsidRDefault="00D7544F" w:rsidP="00B236C8">
            <w:pPr>
              <w:pStyle w:val="TAH"/>
            </w:pPr>
            <w:r w:rsidRPr="00D7544F">
              <w:t>Data type</w:t>
            </w:r>
          </w:p>
        </w:tc>
        <w:tc>
          <w:tcPr>
            <w:tcW w:w="217" w:type="pct"/>
            <w:shd w:val="clear" w:color="auto" w:fill="C0C0C0"/>
          </w:tcPr>
          <w:p w:rsidR="00D7544F" w:rsidRPr="00D7544F" w:rsidRDefault="00D7544F" w:rsidP="00B236C8">
            <w:pPr>
              <w:pStyle w:val="TAH"/>
            </w:pPr>
            <w:r w:rsidRPr="00D7544F">
              <w:t>P</w:t>
            </w:r>
          </w:p>
        </w:tc>
        <w:tc>
          <w:tcPr>
            <w:tcW w:w="581" w:type="pct"/>
            <w:shd w:val="clear" w:color="auto" w:fill="C0C0C0"/>
          </w:tcPr>
          <w:p w:rsidR="00D7544F" w:rsidRPr="00D7544F" w:rsidRDefault="00D7544F" w:rsidP="00B236C8">
            <w:pPr>
              <w:pStyle w:val="TAH"/>
            </w:pPr>
            <w:r w:rsidRPr="00D7544F">
              <w:t>Cardinality</w:t>
            </w:r>
          </w:p>
        </w:tc>
        <w:tc>
          <w:tcPr>
            <w:tcW w:w="2645" w:type="pct"/>
            <w:shd w:val="clear" w:color="auto" w:fill="C0C0C0"/>
            <w:vAlign w:val="center"/>
          </w:tcPr>
          <w:p w:rsidR="00D7544F" w:rsidRPr="00D7544F" w:rsidRDefault="00D7544F" w:rsidP="00B236C8">
            <w:pPr>
              <w:pStyle w:val="TAH"/>
            </w:pPr>
            <w:r w:rsidRPr="00D7544F">
              <w:t>Description</w:t>
            </w:r>
          </w:p>
        </w:tc>
      </w:tr>
      <w:tr w:rsidR="00D7544F" w:rsidRPr="00D7544F" w:rsidTr="00B236C8">
        <w:trPr>
          <w:jc w:val="center"/>
        </w:trPr>
        <w:tc>
          <w:tcPr>
            <w:tcW w:w="825" w:type="pct"/>
            <w:shd w:val="clear" w:color="auto" w:fill="auto"/>
          </w:tcPr>
          <w:p w:rsidR="00D7544F" w:rsidRPr="00D7544F" w:rsidRDefault="00D7544F" w:rsidP="00B236C8">
            <w:pPr>
              <w:pStyle w:val="TAL"/>
            </w:pPr>
            <w:r w:rsidRPr="00D7544F">
              <w:t>Location</w:t>
            </w:r>
          </w:p>
        </w:tc>
        <w:tc>
          <w:tcPr>
            <w:tcW w:w="732" w:type="pct"/>
          </w:tcPr>
          <w:p w:rsidR="00D7544F" w:rsidRPr="00D7544F" w:rsidRDefault="00D7544F" w:rsidP="00B236C8">
            <w:pPr>
              <w:pStyle w:val="TAL"/>
            </w:pPr>
            <w:r w:rsidRPr="00D7544F">
              <w:t>string</w:t>
            </w:r>
          </w:p>
        </w:tc>
        <w:tc>
          <w:tcPr>
            <w:tcW w:w="217" w:type="pct"/>
          </w:tcPr>
          <w:p w:rsidR="00D7544F" w:rsidRPr="00D7544F" w:rsidRDefault="00D7544F" w:rsidP="00B236C8">
            <w:pPr>
              <w:pStyle w:val="TAC"/>
            </w:pPr>
            <w:r w:rsidRPr="00D7544F">
              <w:t>M</w:t>
            </w:r>
          </w:p>
        </w:tc>
        <w:tc>
          <w:tcPr>
            <w:tcW w:w="581" w:type="pct"/>
          </w:tcPr>
          <w:p w:rsidR="00D7544F" w:rsidRPr="00D7544F" w:rsidRDefault="00D7544F" w:rsidP="00B236C8">
            <w:pPr>
              <w:pStyle w:val="TAL"/>
            </w:pPr>
            <w:r w:rsidRPr="00D7544F">
              <w:t>1</w:t>
            </w:r>
          </w:p>
        </w:tc>
        <w:tc>
          <w:tcPr>
            <w:tcW w:w="2645" w:type="pct"/>
            <w:shd w:val="clear" w:color="auto" w:fill="auto"/>
            <w:vAlign w:val="center"/>
          </w:tcPr>
          <w:p w:rsidR="00D7544F" w:rsidRPr="00D7544F" w:rsidRDefault="00D7544F" w:rsidP="00B236C8">
            <w:pPr>
              <w:pStyle w:val="TAL"/>
            </w:pPr>
            <w:r w:rsidRPr="00D7544F">
              <w:t>An alternative URI of the resource located in an alternative LM Server.</w:t>
            </w:r>
          </w:p>
        </w:tc>
      </w:tr>
    </w:tbl>
    <w:p w:rsidR="00D7544F" w:rsidRDefault="00D7544F" w:rsidP="00D7544F">
      <w:pPr>
        <w:rPr>
          <w:lang w:eastAsia="zh-CN"/>
        </w:rPr>
      </w:pPr>
    </w:p>
    <w:p w:rsidR="008D057A" w:rsidRPr="007C1AFD" w:rsidRDefault="008D057A" w:rsidP="008D057A">
      <w:pPr>
        <w:pStyle w:val="Heading5"/>
        <w:rPr>
          <w:lang w:eastAsia="zh-CN"/>
        </w:rPr>
      </w:pPr>
      <w:bookmarkStart w:id="3338" w:name="_Toc151885747"/>
      <w:bookmarkStart w:id="3339" w:name="_Toc152075812"/>
      <w:bookmarkStart w:id="3340" w:name="_Toc153793528"/>
      <w:r w:rsidRPr="00DE20AA">
        <w:rPr>
          <w:lang w:eastAsia="zh-CN"/>
        </w:rPr>
        <w:t>7.1.3.2.3</w:t>
      </w:r>
      <w:r w:rsidRPr="007C1AFD">
        <w:rPr>
          <w:lang w:eastAsia="zh-CN"/>
        </w:rPr>
        <w:tab/>
        <w:t xml:space="preserve">Resource: </w:t>
      </w:r>
      <w:r>
        <w:t>VAL Service Area Change Subscriptions</w:t>
      </w:r>
      <w:bookmarkEnd w:id="3338"/>
      <w:bookmarkEnd w:id="3339"/>
      <w:bookmarkEnd w:id="3340"/>
    </w:p>
    <w:p w:rsidR="008D057A" w:rsidRPr="007C1AFD" w:rsidRDefault="008D057A" w:rsidP="008D057A">
      <w:pPr>
        <w:pStyle w:val="Heading6"/>
        <w:rPr>
          <w:lang w:eastAsia="zh-CN"/>
        </w:rPr>
      </w:pPr>
      <w:bookmarkStart w:id="3341" w:name="_Toc151885748"/>
      <w:bookmarkStart w:id="3342" w:name="_Toc152075813"/>
      <w:bookmarkStart w:id="3343" w:name="_Toc153793529"/>
      <w:r w:rsidRPr="00DE20AA">
        <w:rPr>
          <w:lang w:eastAsia="zh-CN"/>
        </w:rPr>
        <w:t>7.1.3.2.3</w:t>
      </w:r>
      <w:r w:rsidRPr="007C1AFD">
        <w:rPr>
          <w:lang w:eastAsia="zh-CN"/>
        </w:rPr>
        <w:t>.1</w:t>
      </w:r>
      <w:r w:rsidRPr="007C1AFD">
        <w:rPr>
          <w:lang w:eastAsia="zh-CN"/>
        </w:rPr>
        <w:tab/>
        <w:t>Description</w:t>
      </w:r>
      <w:bookmarkEnd w:id="3341"/>
      <w:bookmarkEnd w:id="3342"/>
      <w:bookmarkEnd w:id="3343"/>
    </w:p>
    <w:p w:rsidR="008D057A" w:rsidRPr="007C1AFD" w:rsidRDefault="008D057A" w:rsidP="008D057A">
      <w:pPr>
        <w:pStyle w:val="Heading6"/>
        <w:rPr>
          <w:lang w:eastAsia="zh-CN"/>
        </w:rPr>
      </w:pPr>
      <w:bookmarkStart w:id="3344" w:name="_Toc151885749"/>
      <w:bookmarkStart w:id="3345" w:name="_Toc152075814"/>
      <w:bookmarkStart w:id="3346" w:name="_Toc153793530"/>
      <w:r w:rsidRPr="00DE20AA">
        <w:rPr>
          <w:lang w:eastAsia="zh-CN"/>
        </w:rPr>
        <w:t>7.1.3.2.3</w:t>
      </w:r>
      <w:r w:rsidRPr="007C1AFD">
        <w:rPr>
          <w:lang w:eastAsia="zh-CN"/>
        </w:rPr>
        <w:t>.2</w:t>
      </w:r>
      <w:r w:rsidRPr="007C1AFD">
        <w:rPr>
          <w:lang w:eastAsia="zh-CN"/>
        </w:rPr>
        <w:tab/>
        <w:t>Resource Definition</w:t>
      </w:r>
      <w:bookmarkEnd w:id="3344"/>
      <w:bookmarkEnd w:id="3345"/>
      <w:bookmarkEnd w:id="3346"/>
    </w:p>
    <w:p w:rsidR="008D057A" w:rsidRPr="007C1AFD" w:rsidRDefault="008D057A" w:rsidP="008D057A">
      <w:r w:rsidRPr="007C1AFD">
        <w:t>Resource URI: {</w:t>
      </w:r>
      <w:r w:rsidRPr="007C1AFD">
        <w:rPr>
          <w:b/>
          <w:bCs/>
        </w:rPr>
        <w:t>apiRoot</w:t>
      </w:r>
      <w:r w:rsidRPr="007C1AFD">
        <w:t>}/</w:t>
      </w:r>
      <w:r>
        <w:rPr>
          <w:b/>
          <w:bCs/>
        </w:rPr>
        <w:t>ss-vsac</w:t>
      </w:r>
      <w:r w:rsidRPr="007C1AFD">
        <w:t>/&lt;</w:t>
      </w:r>
      <w:r w:rsidRPr="007C1AFD">
        <w:rPr>
          <w:b/>
          <w:bCs/>
        </w:rPr>
        <w:t>apiVersion</w:t>
      </w:r>
      <w:r w:rsidRPr="007C1AFD">
        <w:t>&gt;/</w:t>
      </w:r>
      <w:r w:rsidRPr="007C1AFD">
        <w:rPr>
          <w:b/>
          <w:bCs/>
        </w:rPr>
        <w:t>subscriptions</w:t>
      </w:r>
    </w:p>
    <w:p w:rsidR="008D057A" w:rsidRPr="007C1AFD" w:rsidRDefault="008D057A" w:rsidP="008D057A">
      <w:pPr>
        <w:rPr>
          <w:rFonts w:ascii="Arial" w:hAnsi="Arial" w:cs="Arial"/>
        </w:rPr>
      </w:pPr>
      <w:r w:rsidRPr="007C1AFD">
        <w:t>This resource shall support the resource URI variables defined in table </w:t>
      </w:r>
      <w:r w:rsidRPr="00DE20AA">
        <w:t>7.1.3.2.3</w:t>
      </w:r>
      <w:r w:rsidRPr="007C1AFD">
        <w:t>.2-1</w:t>
      </w:r>
      <w:r w:rsidRPr="007C1AFD">
        <w:rPr>
          <w:rFonts w:ascii="Arial" w:hAnsi="Arial" w:cs="Arial"/>
        </w:rPr>
        <w:t>.</w:t>
      </w:r>
    </w:p>
    <w:p w:rsidR="008D057A" w:rsidRPr="007C1AFD" w:rsidRDefault="008D057A" w:rsidP="008D057A">
      <w:pPr>
        <w:pStyle w:val="TH"/>
        <w:overflowPunct w:val="0"/>
        <w:autoSpaceDE w:val="0"/>
        <w:autoSpaceDN w:val="0"/>
        <w:adjustRightInd w:val="0"/>
        <w:textAlignment w:val="baseline"/>
        <w:rPr>
          <w:rFonts w:eastAsia="MS Mincho"/>
        </w:rPr>
      </w:pPr>
      <w:r w:rsidRPr="007C1AFD">
        <w:rPr>
          <w:rFonts w:eastAsia="MS Mincho"/>
        </w:rPr>
        <w:t>Table </w:t>
      </w:r>
      <w:r w:rsidRPr="0008473F">
        <w:rPr>
          <w:rFonts w:eastAsia="MS Mincho"/>
        </w:rPr>
        <w:t>7.1.3.2.3</w:t>
      </w:r>
      <w:r w:rsidRPr="007C1AFD">
        <w:rPr>
          <w:rFonts w:eastAsia="MS Mincho"/>
        </w:rP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410"/>
        <w:gridCol w:w="1793"/>
        <w:gridCol w:w="6574"/>
      </w:tblGrid>
      <w:tr w:rsidR="008D057A" w:rsidRPr="007C1AFD" w:rsidTr="00937E00">
        <w:trPr>
          <w:jc w:val="center"/>
        </w:trPr>
        <w:tc>
          <w:tcPr>
            <w:tcW w:w="721" w:type="pct"/>
            <w:shd w:val="clear" w:color="000000" w:fill="C0C0C0"/>
            <w:hideMark/>
          </w:tcPr>
          <w:p w:rsidR="008D057A" w:rsidRPr="007C1AFD" w:rsidRDefault="008D057A" w:rsidP="00937E00">
            <w:pPr>
              <w:pStyle w:val="TAH"/>
            </w:pPr>
            <w:r w:rsidRPr="007C1AFD">
              <w:t>Name</w:t>
            </w:r>
          </w:p>
        </w:tc>
        <w:tc>
          <w:tcPr>
            <w:tcW w:w="917" w:type="pct"/>
            <w:shd w:val="clear" w:color="000000" w:fill="C0C0C0"/>
          </w:tcPr>
          <w:p w:rsidR="008D057A" w:rsidRPr="007C1AFD" w:rsidRDefault="008D057A" w:rsidP="00937E00">
            <w:pPr>
              <w:pStyle w:val="TAH"/>
            </w:pPr>
            <w:r w:rsidRPr="007C1AFD">
              <w:t>Data Type</w:t>
            </w:r>
          </w:p>
        </w:tc>
        <w:tc>
          <w:tcPr>
            <w:tcW w:w="3362" w:type="pct"/>
            <w:shd w:val="clear" w:color="000000" w:fill="C0C0C0"/>
            <w:vAlign w:val="center"/>
            <w:hideMark/>
          </w:tcPr>
          <w:p w:rsidR="008D057A" w:rsidRPr="007C1AFD" w:rsidRDefault="008D057A" w:rsidP="00937E00">
            <w:pPr>
              <w:pStyle w:val="TAH"/>
            </w:pPr>
            <w:r w:rsidRPr="007C1AFD">
              <w:t>Definition</w:t>
            </w:r>
          </w:p>
        </w:tc>
      </w:tr>
      <w:tr w:rsidR="008D057A" w:rsidRPr="007C1AFD" w:rsidTr="00937E00">
        <w:trPr>
          <w:jc w:val="center"/>
        </w:trPr>
        <w:tc>
          <w:tcPr>
            <w:tcW w:w="721" w:type="pct"/>
            <w:hideMark/>
          </w:tcPr>
          <w:p w:rsidR="008D057A" w:rsidRPr="007C1AFD" w:rsidRDefault="008D057A" w:rsidP="00937E00">
            <w:pPr>
              <w:pStyle w:val="TAL"/>
            </w:pPr>
            <w:r w:rsidRPr="007C1AFD">
              <w:t>apiRoot</w:t>
            </w:r>
          </w:p>
        </w:tc>
        <w:tc>
          <w:tcPr>
            <w:tcW w:w="917" w:type="pct"/>
          </w:tcPr>
          <w:p w:rsidR="008D057A" w:rsidRPr="007C1AFD" w:rsidRDefault="008D057A" w:rsidP="00937E00">
            <w:pPr>
              <w:pStyle w:val="TAL"/>
            </w:pPr>
            <w:r w:rsidRPr="007C1AFD">
              <w:t>string</w:t>
            </w:r>
          </w:p>
        </w:tc>
        <w:tc>
          <w:tcPr>
            <w:tcW w:w="3362" w:type="pct"/>
            <w:vAlign w:val="center"/>
            <w:hideMark/>
          </w:tcPr>
          <w:p w:rsidR="008D057A" w:rsidRPr="007C1AFD" w:rsidRDefault="008D057A" w:rsidP="00937E00">
            <w:pPr>
              <w:pStyle w:val="TAL"/>
            </w:pPr>
            <w:r w:rsidRPr="007C1AFD">
              <w:t>See clause</w:t>
            </w:r>
            <w:r w:rsidRPr="007C1AFD">
              <w:rPr>
                <w:lang w:val="en-US" w:eastAsia="zh-CN"/>
              </w:rPr>
              <w:t> </w:t>
            </w:r>
            <w:r>
              <w:rPr>
                <w:lang w:eastAsia="zh-CN"/>
              </w:rPr>
              <w:t>7.1.</w:t>
            </w:r>
            <w:r w:rsidRPr="00D7544F">
              <w:rPr>
                <w:lang w:eastAsia="zh-CN"/>
              </w:rPr>
              <w:t>3</w:t>
            </w:r>
            <w:r w:rsidRPr="007C1AFD">
              <w:rPr>
                <w:lang w:eastAsia="zh-CN"/>
              </w:rPr>
              <w:t>.1</w:t>
            </w:r>
            <w:r w:rsidRPr="007C1AFD">
              <w:t>.</w:t>
            </w:r>
          </w:p>
        </w:tc>
      </w:tr>
    </w:tbl>
    <w:p w:rsidR="008D057A" w:rsidRPr="007C1AFD" w:rsidRDefault="008D057A" w:rsidP="008D057A"/>
    <w:p w:rsidR="008D057A" w:rsidRPr="007C1AFD" w:rsidRDefault="008D057A" w:rsidP="008D057A">
      <w:pPr>
        <w:pStyle w:val="Heading6"/>
        <w:rPr>
          <w:lang w:eastAsia="zh-CN"/>
        </w:rPr>
      </w:pPr>
      <w:bookmarkStart w:id="3347" w:name="_Toc151885750"/>
      <w:bookmarkStart w:id="3348" w:name="_Toc152075815"/>
      <w:bookmarkStart w:id="3349" w:name="_Toc153793531"/>
      <w:r w:rsidRPr="00DE20AA">
        <w:rPr>
          <w:lang w:eastAsia="zh-CN"/>
        </w:rPr>
        <w:t>7.1.3.2.3</w:t>
      </w:r>
      <w:r w:rsidRPr="007C1AFD">
        <w:rPr>
          <w:lang w:eastAsia="zh-CN"/>
        </w:rPr>
        <w:t>.3</w:t>
      </w:r>
      <w:r w:rsidRPr="007C1AFD">
        <w:rPr>
          <w:lang w:eastAsia="zh-CN"/>
        </w:rPr>
        <w:tab/>
        <w:t>Resource Standard Methods</w:t>
      </w:r>
      <w:bookmarkEnd w:id="3347"/>
      <w:bookmarkEnd w:id="3348"/>
      <w:bookmarkEnd w:id="3349"/>
    </w:p>
    <w:p w:rsidR="008D057A" w:rsidRPr="007C1AFD" w:rsidRDefault="008D057A" w:rsidP="008D057A">
      <w:pPr>
        <w:pStyle w:val="Heading7"/>
        <w:rPr>
          <w:lang w:eastAsia="zh-CN"/>
        </w:rPr>
      </w:pPr>
      <w:bookmarkStart w:id="3350" w:name="_Toc151885751"/>
      <w:bookmarkStart w:id="3351" w:name="_Toc152075816"/>
      <w:bookmarkStart w:id="3352" w:name="_Toc153793532"/>
      <w:r w:rsidRPr="00DE20AA">
        <w:rPr>
          <w:lang w:eastAsia="zh-CN"/>
        </w:rPr>
        <w:t>7.1.3.2.3</w:t>
      </w:r>
      <w:r w:rsidRPr="007C1AFD">
        <w:rPr>
          <w:lang w:eastAsia="zh-CN"/>
        </w:rPr>
        <w:t>.3.1</w:t>
      </w:r>
      <w:r w:rsidRPr="007C1AFD">
        <w:rPr>
          <w:lang w:eastAsia="zh-CN"/>
        </w:rPr>
        <w:tab/>
        <w:t>POST</w:t>
      </w:r>
      <w:bookmarkEnd w:id="3350"/>
      <w:bookmarkEnd w:id="3351"/>
      <w:bookmarkEnd w:id="3352"/>
    </w:p>
    <w:p w:rsidR="008D057A" w:rsidRPr="007C1AFD" w:rsidRDefault="008D057A" w:rsidP="008D057A">
      <w:r w:rsidRPr="007C1AFD">
        <w:t xml:space="preserve">This method enables a </w:t>
      </w:r>
      <w:r>
        <w:t>SEAL Server</w:t>
      </w:r>
      <w:r w:rsidRPr="007C1AFD">
        <w:t xml:space="preserve"> to request the creation of </w:t>
      </w:r>
      <w:r>
        <w:t>the</w:t>
      </w:r>
      <w:r w:rsidRPr="007C1AFD">
        <w:t xml:space="preserve"> </w:t>
      </w:r>
      <w:r>
        <w:t xml:space="preserve">individual VAL service area change subscription </w:t>
      </w:r>
      <w:r w:rsidRPr="007C1AFD">
        <w:t xml:space="preserve">at the </w:t>
      </w:r>
      <w:r>
        <w:t>LM</w:t>
      </w:r>
      <w:r w:rsidRPr="007C1AFD">
        <w:t xml:space="preserve"> </w:t>
      </w:r>
      <w:r>
        <w:t>S</w:t>
      </w:r>
      <w:r w:rsidRPr="007C1AFD">
        <w:t>erver. This method shall support the URI query parameters specified in table</w:t>
      </w:r>
      <w:r>
        <w:t> </w:t>
      </w:r>
      <w:r w:rsidRPr="00DE20AA">
        <w:t>7.1.3.2.3</w:t>
      </w:r>
      <w:r w:rsidRPr="007C1AFD">
        <w:t>.3.1-1.</w:t>
      </w:r>
    </w:p>
    <w:p w:rsidR="008D057A" w:rsidRPr="007C1AFD" w:rsidRDefault="008D057A" w:rsidP="008D057A">
      <w:pPr>
        <w:pStyle w:val="TH"/>
        <w:rPr>
          <w:rFonts w:cs="Arial"/>
        </w:rPr>
      </w:pPr>
      <w:r w:rsidRPr="007C1AFD">
        <w:t>Table </w:t>
      </w:r>
      <w:r w:rsidRPr="0008473F">
        <w:t>7.1.3.2.3</w:t>
      </w:r>
      <w:r w:rsidRPr="007C1AFD">
        <w:t>.3.1-1: URI query parameters supported by the POST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8D057A" w:rsidRPr="007C1AFD" w:rsidTr="00937E00">
        <w:trPr>
          <w:jc w:val="center"/>
        </w:trPr>
        <w:tc>
          <w:tcPr>
            <w:tcW w:w="844" w:type="pct"/>
            <w:shd w:val="clear" w:color="auto" w:fill="C0C0C0"/>
          </w:tcPr>
          <w:p w:rsidR="008D057A" w:rsidRPr="007C1AFD" w:rsidRDefault="008D057A" w:rsidP="00937E00">
            <w:pPr>
              <w:pStyle w:val="TAH"/>
            </w:pPr>
            <w:r w:rsidRPr="007C1AFD">
              <w:t>Name</w:t>
            </w:r>
          </w:p>
        </w:tc>
        <w:tc>
          <w:tcPr>
            <w:tcW w:w="947" w:type="pct"/>
            <w:shd w:val="clear" w:color="auto" w:fill="C0C0C0"/>
          </w:tcPr>
          <w:p w:rsidR="008D057A" w:rsidRPr="007C1AFD" w:rsidRDefault="008D057A" w:rsidP="00937E00">
            <w:pPr>
              <w:pStyle w:val="TAH"/>
            </w:pPr>
            <w:r w:rsidRPr="007C1AFD">
              <w:t>Data type</w:t>
            </w:r>
          </w:p>
        </w:tc>
        <w:tc>
          <w:tcPr>
            <w:tcW w:w="209" w:type="pct"/>
            <w:shd w:val="clear" w:color="auto" w:fill="C0C0C0"/>
          </w:tcPr>
          <w:p w:rsidR="008D057A" w:rsidRPr="007C1AFD" w:rsidRDefault="008D057A" w:rsidP="00937E00">
            <w:pPr>
              <w:pStyle w:val="TAH"/>
            </w:pPr>
            <w:r w:rsidRPr="007C1AFD">
              <w:t>P</w:t>
            </w:r>
          </w:p>
        </w:tc>
        <w:tc>
          <w:tcPr>
            <w:tcW w:w="608" w:type="pct"/>
            <w:shd w:val="clear" w:color="auto" w:fill="C0C0C0"/>
          </w:tcPr>
          <w:p w:rsidR="008D057A" w:rsidRPr="007C1AFD" w:rsidRDefault="008D057A" w:rsidP="00937E00">
            <w:pPr>
              <w:pStyle w:val="TAH"/>
            </w:pPr>
            <w:r w:rsidRPr="007C1AFD">
              <w:t>Cardinality</w:t>
            </w:r>
          </w:p>
        </w:tc>
        <w:tc>
          <w:tcPr>
            <w:tcW w:w="2392" w:type="pct"/>
            <w:shd w:val="clear" w:color="auto" w:fill="C0C0C0"/>
            <w:vAlign w:val="center"/>
          </w:tcPr>
          <w:p w:rsidR="008D057A" w:rsidRPr="007C1AFD" w:rsidRDefault="008D057A" w:rsidP="00937E00">
            <w:pPr>
              <w:pStyle w:val="TAH"/>
            </w:pPr>
            <w:r w:rsidRPr="007C1AFD">
              <w:t>Description</w:t>
            </w:r>
          </w:p>
        </w:tc>
      </w:tr>
      <w:tr w:rsidR="008D057A" w:rsidRPr="007C1AFD" w:rsidTr="00937E00">
        <w:trPr>
          <w:jc w:val="center"/>
        </w:trPr>
        <w:tc>
          <w:tcPr>
            <w:tcW w:w="844" w:type="pct"/>
            <w:shd w:val="clear" w:color="auto" w:fill="auto"/>
          </w:tcPr>
          <w:p w:rsidR="008D057A" w:rsidRPr="007C1AFD" w:rsidRDefault="008D057A" w:rsidP="00937E00">
            <w:pPr>
              <w:pStyle w:val="TAL"/>
              <w:rPr>
                <w:lang w:eastAsia="zh-CN"/>
              </w:rPr>
            </w:pPr>
          </w:p>
        </w:tc>
        <w:tc>
          <w:tcPr>
            <w:tcW w:w="947" w:type="pct"/>
          </w:tcPr>
          <w:p w:rsidR="008D057A" w:rsidRPr="007C1AFD" w:rsidRDefault="008D057A" w:rsidP="00937E00">
            <w:pPr>
              <w:pStyle w:val="TAL"/>
              <w:rPr>
                <w:lang w:eastAsia="zh-CN"/>
              </w:rPr>
            </w:pPr>
          </w:p>
        </w:tc>
        <w:tc>
          <w:tcPr>
            <w:tcW w:w="209" w:type="pct"/>
          </w:tcPr>
          <w:p w:rsidR="008D057A" w:rsidRPr="007C1AFD" w:rsidRDefault="008D057A" w:rsidP="00937E00">
            <w:pPr>
              <w:pStyle w:val="TAC"/>
            </w:pPr>
          </w:p>
        </w:tc>
        <w:tc>
          <w:tcPr>
            <w:tcW w:w="608" w:type="pct"/>
          </w:tcPr>
          <w:p w:rsidR="008D057A" w:rsidRPr="007C1AFD" w:rsidRDefault="008D057A" w:rsidP="00937E00">
            <w:pPr>
              <w:pStyle w:val="TAL"/>
            </w:pPr>
          </w:p>
        </w:tc>
        <w:tc>
          <w:tcPr>
            <w:tcW w:w="2392" w:type="pct"/>
            <w:shd w:val="clear" w:color="auto" w:fill="auto"/>
            <w:vAlign w:val="center"/>
          </w:tcPr>
          <w:p w:rsidR="008D057A" w:rsidRPr="007C1AFD" w:rsidRDefault="008D057A" w:rsidP="00937E00">
            <w:pPr>
              <w:pStyle w:val="TAL"/>
              <w:rPr>
                <w:rFonts w:cs="Arial"/>
                <w:lang w:eastAsia="zh-CN"/>
              </w:rPr>
            </w:pPr>
          </w:p>
        </w:tc>
      </w:tr>
    </w:tbl>
    <w:p w:rsidR="008D057A" w:rsidRPr="007C1AFD" w:rsidRDefault="008D057A" w:rsidP="008D057A"/>
    <w:p w:rsidR="008D057A" w:rsidRPr="007C1AFD" w:rsidRDefault="008D057A" w:rsidP="008D057A">
      <w:r w:rsidRPr="007C1AFD">
        <w:t>This method shall support the request data structures specified in table </w:t>
      </w:r>
      <w:r w:rsidRPr="00DE20AA">
        <w:rPr>
          <w:lang w:eastAsia="zh-CN"/>
        </w:rPr>
        <w:t>7.1.3.2.3</w:t>
      </w:r>
      <w:r w:rsidRPr="007C1AFD">
        <w:rPr>
          <w:lang w:eastAsia="zh-CN"/>
        </w:rPr>
        <w:t>.3.1</w:t>
      </w:r>
      <w:r w:rsidRPr="007C1AFD">
        <w:t>-2 and the response data structures and response codes specified in table </w:t>
      </w:r>
      <w:r w:rsidRPr="00DE20AA">
        <w:rPr>
          <w:lang w:eastAsia="zh-CN"/>
        </w:rPr>
        <w:t>7.1.3.2.3</w:t>
      </w:r>
      <w:r w:rsidRPr="007C1AFD">
        <w:rPr>
          <w:lang w:eastAsia="zh-CN"/>
        </w:rPr>
        <w:t>.3.1</w:t>
      </w:r>
      <w:r w:rsidRPr="007C1AFD">
        <w:t>-3.</w:t>
      </w:r>
    </w:p>
    <w:p w:rsidR="008D057A" w:rsidRPr="007C1AFD" w:rsidRDefault="008D057A" w:rsidP="008D057A">
      <w:pPr>
        <w:pStyle w:val="TH"/>
      </w:pPr>
      <w:r w:rsidRPr="007C1AFD">
        <w:t>Table </w:t>
      </w:r>
      <w:r w:rsidRPr="0008473F">
        <w:t>7.1.3.2.3</w:t>
      </w:r>
      <w:r w:rsidRPr="007C1AFD">
        <w:t xml:space="preserve">.3.1-2: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962"/>
        <w:gridCol w:w="3330"/>
        <w:gridCol w:w="3855"/>
      </w:tblGrid>
      <w:tr w:rsidR="008D057A" w:rsidRPr="007C1AFD" w:rsidTr="00937E00">
        <w:trPr>
          <w:jc w:val="center"/>
        </w:trPr>
        <w:tc>
          <w:tcPr>
            <w:tcW w:w="1603" w:type="dxa"/>
            <w:tcBorders>
              <w:bottom w:val="single" w:sz="6" w:space="0" w:color="auto"/>
            </w:tcBorders>
            <w:shd w:val="clear" w:color="auto" w:fill="C0C0C0"/>
          </w:tcPr>
          <w:p w:rsidR="008D057A" w:rsidRPr="007C1AFD" w:rsidRDefault="008D057A" w:rsidP="00937E00">
            <w:pPr>
              <w:pStyle w:val="TAH"/>
            </w:pPr>
            <w:r w:rsidRPr="007C1AFD">
              <w:t>Data type</w:t>
            </w:r>
          </w:p>
        </w:tc>
        <w:tc>
          <w:tcPr>
            <w:tcW w:w="947" w:type="dxa"/>
            <w:tcBorders>
              <w:bottom w:val="single" w:sz="6" w:space="0" w:color="auto"/>
            </w:tcBorders>
            <w:shd w:val="clear" w:color="auto" w:fill="C0C0C0"/>
          </w:tcPr>
          <w:p w:rsidR="008D057A" w:rsidRPr="007C1AFD" w:rsidRDefault="008D057A" w:rsidP="00937E00">
            <w:pPr>
              <w:pStyle w:val="TAH"/>
            </w:pPr>
            <w:r w:rsidRPr="007C1AFD">
              <w:t>P</w:t>
            </w:r>
          </w:p>
        </w:tc>
        <w:tc>
          <w:tcPr>
            <w:tcW w:w="3280" w:type="dxa"/>
            <w:tcBorders>
              <w:bottom w:val="single" w:sz="6" w:space="0" w:color="auto"/>
            </w:tcBorders>
            <w:shd w:val="clear" w:color="auto" w:fill="C0C0C0"/>
          </w:tcPr>
          <w:p w:rsidR="008D057A" w:rsidRPr="007C1AFD" w:rsidRDefault="008D057A" w:rsidP="00937E00">
            <w:pPr>
              <w:pStyle w:val="TAH"/>
            </w:pPr>
            <w:r w:rsidRPr="007C1AFD">
              <w:t>Cardinality</w:t>
            </w:r>
          </w:p>
        </w:tc>
        <w:tc>
          <w:tcPr>
            <w:tcW w:w="3797" w:type="dxa"/>
            <w:tcBorders>
              <w:bottom w:val="single" w:sz="6" w:space="0" w:color="auto"/>
            </w:tcBorders>
            <w:shd w:val="clear" w:color="auto" w:fill="C0C0C0"/>
            <w:vAlign w:val="center"/>
          </w:tcPr>
          <w:p w:rsidR="008D057A" w:rsidRPr="007C1AFD" w:rsidRDefault="008D057A" w:rsidP="00937E00">
            <w:pPr>
              <w:pStyle w:val="TAH"/>
            </w:pPr>
            <w:r w:rsidRPr="007C1AFD">
              <w:t>Description</w:t>
            </w:r>
          </w:p>
        </w:tc>
      </w:tr>
      <w:tr w:rsidR="008D057A" w:rsidRPr="007C1AFD" w:rsidTr="00937E00">
        <w:trPr>
          <w:jc w:val="center"/>
        </w:trPr>
        <w:tc>
          <w:tcPr>
            <w:tcW w:w="1603" w:type="dxa"/>
            <w:tcBorders>
              <w:top w:val="single" w:sz="6" w:space="0" w:color="auto"/>
            </w:tcBorders>
            <w:shd w:val="clear" w:color="auto" w:fill="auto"/>
          </w:tcPr>
          <w:p w:rsidR="008D057A" w:rsidRPr="007C1AFD" w:rsidRDefault="008D057A" w:rsidP="00937E00">
            <w:pPr>
              <w:pStyle w:val="TAL"/>
            </w:pPr>
            <w:r w:rsidRPr="00D7544F">
              <w:rPr>
                <w:noProof/>
              </w:rPr>
              <w:t>ValServiceArea</w:t>
            </w:r>
            <w:r>
              <w:rPr>
                <w:noProof/>
              </w:rPr>
              <w:t>Subsc</w:t>
            </w:r>
          </w:p>
        </w:tc>
        <w:tc>
          <w:tcPr>
            <w:tcW w:w="947" w:type="dxa"/>
            <w:tcBorders>
              <w:top w:val="single" w:sz="6" w:space="0" w:color="auto"/>
            </w:tcBorders>
          </w:tcPr>
          <w:p w:rsidR="008D057A" w:rsidRPr="007C1AFD" w:rsidRDefault="008D057A" w:rsidP="00937E00">
            <w:pPr>
              <w:pStyle w:val="TAC"/>
            </w:pPr>
            <w:r w:rsidRPr="007C1AFD">
              <w:t>M</w:t>
            </w:r>
          </w:p>
        </w:tc>
        <w:tc>
          <w:tcPr>
            <w:tcW w:w="3280" w:type="dxa"/>
            <w:tcBorders>
              <w:top w:val="single" w:sz="6" w:space="0" w:color="auto"/>
            </w:tcBorders>
          </w:tcPr>
          <w:p w:rsidR="008D057A" w:rsidRPr="007C1AFD" w:rsidRDefault="008D057A" w:rsidP="00937E00">
            <w:pPr>
              <w:pStyle w:val="TAL"/>
            </w:pPr>
            <w:r w:rsidRPr="007C1AFD">
              <w:t>1</w:t>
            </w:r>
          </w:p>
        </w:tc>
        <w:tc>
          <w:tcPr>
            <w:tcW w:w="3797" w:type="dxa"/>
            <w:tcBorders>
              <w:top w:val="single" w:sz="6" w:space="0" w:color="auto"/>
            </w:tcBorders>
            <w:shd w:val="clear" w:color="auto" w:fill="auto"/>
          </w:tcPr>
          <w:p w:rsidR="008D057A" w:rsidRPr="007C1AFD" w:rsidRDefault="008D057A" w:rsidP="00937E00">
            <w:pPr>
              <w:pStyle w:val="TAL"/>
            </w:pPr>
            <w:r>
              <w:t>Represents the requested VAL service area change subscription parameters.</w:t>
            </w:r>
          </w:p>
        </w:tc>
      </w:tr>
    </w:tbl>
    <w:p w:rsidR="008D057A" w:rsidRPr="007C1AFD" w:rsidRDefault="008D057A" w:rsidP="008D057A"/>
    <w:p w:rsidR="008D057A" w:rsidRPr="007C1AFD" w:rsidRDefault="008D057A" w:rsidP="008D057A">
      <w:pPr>
        <w:pStyle w:val="TH"/>
      </w:pPr>
      <w:r w:rsidRPr="007C1AFD">
        <w:t>Table </w:t>
      </w:r>
      <w:r w:rsidRPr="0008473F">
        <w:t>7.1.3.2.3</w:t>
      </w:r>
      <w:r w:rsidRPr="007C1AFD">
        <w:t>.3.</w:t>
      </w:r>
      <w:r w:rsidRPr="007C1AFD">
        <w:rPr>
          <w:lang w:eastAsia="zh-CN"/>
        </w:rPr>
        <w:t>1</w:t>
      </w:r>
      <w:r w:rsidRPr="007C1AFD">
        <w:t>-3: Data structures supported by the POST Response Body on this resource</w:t>
      </w:r>
    </w:p>
    <w:tbl>
      <w:tblPr>
        <w:tblW w:w="507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8"/>
        <w:gridCol w:w="991"/>
        <w:gridCol w:w="1466"/>
        <w:gridCol w:w="1921"/>
        <w:gridCol w:w="3915"/>
      </w:tblGrid>
      <w:tr w:rsidR="008D057A" w:rsidRPr="007C1AFD" w:rsidTr="0008473F">
        <w:trPr>
          <w:jc w:val="center"/>
        </w:trPr>
        <w:tc>
          <w:tcPr>
            <w:tcW w:w="825" w:type="pct"/>
            <w:shd w:val="clear" w:color="auto" w:fill="C0C0C0"/>
          </w:tcPr>
          <w:p w:rsidR="008D057A" w:rsidRPr="007C1AFD" w:rsidRDefault="008D057A" w:rsidP="00937E00">
            <w:pPr>
              <w:pStyle w:val="TAH"/>
            </w:pPr>
            <w:r w:rsidRPr="007C1AFD">
              <w:t>Data type</w:t>
            </w:r>
          </w:p>
        </w:tc>
        <w:tc>
          <w:tcPr>
            <w:tcW w:w="499" w:type="pct"/>
            <w:shd w:val="clear" w:color="auto" w:fill="C0C0C0"/>
          </w:tcPr>
          <w:p w:rsidR="008D057A" w:rsidRPr="007C1AFD" w:rsidRDefault="008D057A" w:rsidP="00937E00">
            <w:pPr>
              <w:pStyle w:val="TAH"/>
            </w:pPr>
            <w:r w:rsidRPr="007C1AFD">
              <w:t>P</w:t>
            </w:r>
          </w:p>
        </w:tc>
        <w:tc>
          <w:tcPr>
            <w:tcW w:w="738" w:type="pct"/>
            <w:shd w:val="clear" w:color="auto" w:fill="C0C0C0"/>
          </w:tcPr>
          <w:p w:rsidR="008D057A" w:rsidRPr="007C1AFD" w:rsidRDefault="008D057A" w:rsidP="00937E00">
            <w:pPr>
              <w:pStyle w:val="TAH"/>
            </w:pPr>
            <w:r w:rsidRPr="007C1AFD">
              <w:t>Cardinality</w:t>
            </w:r>
          </w:p>
        </w:tc>
        <w:tc>
          <w:tcPr>
            <w:tcW w:w="967" w:type="pct"/>
            <w:shd w:val="clear" w:color="auto" w:fill="C0C0C0"/>
          </w:tcPr>
          <w:p w:rsidR="008D057A" w:rsidRPr="007C1AFD" w:rsidRDefault="008D057A" w:rsidP="00937E00">
            <w:pPr>
              <w:pStyle w:val="TAH"/>
            </w:pPr>
            <w:r w:rsidRPr="007C1AFD">
              <w:t>Response</w:t>
            </w:r>
          </w:p>
          <w:p w:rsidR="008D057A" w:rsidRPr="007C1AFD" w:rsidRDefault="008D057A" w:rsidP="00937E00">
            <w:pPr>
              <w:pStyle w:val="TAH"/>
            </w:pPr>
            <w:r w:rsidRPr="007C1AFD">
              <w:t>codes</w:t>
            </w:r>
          </w:p>
        </w:tc>
        <w:tc>
          <w:tcPr>
            <w:tcW w:w="1971" w:type="pct"/>
            <w:shd w:val="clear" w:color="auto" w:fill="C0C0C0"/>
          </w:tcPr>
          <w:p w:rsidR="008D057A" w:rsidRPr="007C1AFD" w:rsidRDefault="008D057A" w:rsidP="00937E00">
            <w:pPr>
              <w:pStyle w:val="TAH"/>
            </w:pPr>
            <w:r w:rsidRPr="007C1AFD">
              <w:t>Description</w:t>
            </w:r>
          </w:p>
        </w:tc>
      </w:tr>
      <w:tr w:rsidR="008D057A" w:rsidRPr="007C1AFD" w:rsidTr="0008473F">
        <w:trPr>
          <w:jc w:val="center"/>
        </w:trPr>
        <w:tc>
          <w:tcPr>
            <w:tcW w:w="825" w:type="pct"/>
            <w:shd w:val="clear" w:color="auto" w:fill="auto"/>
          </w:tcPr>
          <w:p w:rsidR="008D057A" w:rsidRPr="007C1AFD" w:rsidRDefault="008D057A" w:rsidP="00937E00">
            <w:pPr>
              <w:pStyle w:val="TAL"/>
            </w:pPr>
            <w:r w:rsidRPr="00D7544F">
              <w:rPr>
                <w:noProof/>
              </w:rPr>
              <w:t>ValServiceArea</w:t>
            </w:r>
            <w:r>
              <w:rPr>
                <w:noProof/>
              </w:rPr>
              <w:t>Subsc</w:t>
            </w:r>
          </w:p>
        </w:tc>
        <w:tc>
          <w:tcPr>
            <w:tcW w:w="499" w:type="pct"/>
          </w:tcPr>
          <w:p w:rsidR="008D057A" w:rsidRPr="007C1AFD" w:rsidRDefault="008D057A" w:rsidP="00937E00">
            <w:pPr>
              <w:pStyle w:val="TAC"/>
            </w:pPr>
            <w:r w:rsidRPr="007C1AFD">
              <w:t>M</w:t>
            </w:r>
          </w:p>
        </w:tc>
        <w:tc>
          <w:tcPr>
            <w:tcW w:w="738" w:type="pct"/>
          </w:tcPr>
          <w:p w:rsidR="008D057A" w:rsidRPr="007C1AFD" w:rsidRDefault="008D057A" w:rsidP="00937E00">
            <w:pPr>
              <w:pStyle w:val="TAL"/>
            </w:pPr>
            <w:r w:rsidRPr="007C1AFD">
              <w:t>1</w:t>
            </w:r>
          </w:p>
        </w:tc>
        <w:tc>
          <w:tcPr>
            <w:tcW w:w="967" w:type="pct"/>
          </w:tcPr>
          <w:p w:rsidR="008D057A" w:rsidRPr="007C1AFD" w:rsidRDefault="008D057A" w:rsidP="00937E00">
            <w:pPr>
              <w:pStyle w:val="TAL"/>
            </w:pPr>
            <w:r w:rsidRPr="007C1AFD">
              <w:t>201 Created</w:t>
            </w:r>
          </w:p>
        </w:tc>
        <w:tc>
          <w:tcPr>
            <w:tcW w:w="1971" w:type="pct"/>
            <w:shd w:val="clear" w:color="auto" w:fill="auto"/>
          </w:tcPr>
          <w:p w:rsidR="008D057A" w:rsidRPr="007C1AFD" w:rsidRDefault="008D057A" w:rsidP="00937E00">
            <w:pPr>
              <w:pStyle w:val="TAL"/>
            </w:pPr>
            <w:r>
              <w:t xml:space="preserve">Successful case. </w:t>
            </w:r>
            <w:r w:rsidRPr="007C1AFD">
              <w:t xml:space="preserve">The requested individual </w:t>
            </w:r>
            <w:r>
              <w:t>VAL service area change event(s) subscription</w:t>
            </w:r>
            <w:r w:rsidRPr="007C1AFD">
              <w:t xml:space="preserve"> resource is successfully created and a representation of the created resource is returned in the response body.</w:t>
            </w:r>
          </w:p>
        </w:tc>
      </w:tr>
      <w:tr w:rsidR="008D057A" w:rsidRPr="007C1AFD" w:rsidTr="00937E00">
        <w:trPr>
          <w:jc w:val="center"/>
        </w:trPr>
        <w:tc>
          <w:tcPr>
            <w:tcW w:w="825" w:type="pct"/>
            <w:shd w:val="clear" w:color="auto" w:fill="auto"/>
          </w:tcPr>
          <w:p w:rsidR="008D057A" w:rsidRPr="007C1AFD" w:rsidRDefault="008D057A" w:rsidP="00937E00">
            <w:pPr>
              <w:pStyle w:val="TAL"/>
            </w:pPr>
            <w:r w:rsidRPr="007C1AFD">
              <w:t>n/a</w:t>
            </w:r>
          </w:p>
        </w:tc>
        <w:tc>
          <w:tcPr>
            <w:tcW w:w="499" w:type="pct"/>
          </w:tcPr>
          <w:p w:rsidR="008D057A" w:rsidRPr="007C1AFD" w:rsidRDefault="008D057A" w:rsidP="00937E00">
            <w:pPr>
              <w:pStyle w:val="TAC"/>
            </w:pPr>
          </w:p>
        </w:tc>
        <w:tc>
          <w:tcPr>
            <w:tcW w:w="738" w:type="pct"/>
          </w:tcPr>
          <w:p w:rsidR="008D057A" w:rsidRPr="007C1AFD" w:rsidRDefault="008D057A" w:rsidP="00937E00">
            <w:pPr>
              <w:pStyle w:val="TAL"/>
            </w:pPr>
          </w:p>
        </w:tc>
        <w:tc>
          <w:tcPr>
            <w:tcW w:w="967" w:type="pct"/>
          </w:tcPr>
          <w:p w:rsidR="008D057A" w:rsidRPr="007C1AFD" w:rsidRDefault="008D057A" w:rsidP="00937E00">
            <w:pPr>
              <w:pStyle w:val="TAL"/>
            </w:pPr>
            <w:r w:rsidRPr="007C1AFD">
              <w:t>307 Temporary Redirect</w:t>
            </w:r>
          </w:p>
        </w:tc>
        <w:tc>
          <w:tcPr>
            <w:tcW w:w="1971" w:type="pct"/>
            <w:shd w:val="clear" w:color="auto" w:fill="auto"/>
          </w:tcPr>
          <w:p w:rsidR="008D057A" w:rsidRDefault="008D057A" w:rsidP="00937E00">
            <w:pPr>
              <w:pStyle w:val="TAL"/>
            </w:pPr>
            <w:r w:rsidRPr="007C1AFD">
              <w:t>Temporary redirection</w:t>
            </w:r>
            <w:r>
              <w:t>.</w:t>
            </w:r>
          </w:p>
          <w:p w:rsidR="008D057A" w:rsidRDefault="008D057A" w:rsidP="00937E00">
            <w:pPr>
              <w:pStyle w:val="TAL"/>
            </w:pPr>
          </w:p>
          <w:p w:rsidR="008D057A" w:rsidRDefault="008D057A" w:rsidP="00937E00">
            <w:pPr>
              <w:pStyle w:val="TAL"/>
            </w:pPr>
            <w:r w:rsidRPr="007C1AFD">
              <w:t xml:space="preserve">The response shall include a Location header field containing an alternative URI of the resource located in an alternative </w:t>
            </w:r>
            <w:r>
              <w:t>LM Server</w:t>
            </w:r>
            <w:r w:rsidRPr="007C1AFD">
              <w:t>.</w:t>
            </w:r>
          </w:p>
          <w:p w:rsidR="008D057A" w:rsidRPr="007C1AFD" w:rsidRDefault="008D057A" w:rsidP="00937E00">
            <w:pPr>
              <w:pStyle w:val="TAL"/>
            </w:pPr>
          </w:p>
          <w:p w:rsidR="008D057A" w:rsidRPr="007C1AFD" w:rsidRDefault="008D057A" w:rsidP="00937E00">
            <w:pPr>
              <w:pStyle w:val="TAL"/>
            </w:pPr>
            <w:r w:rsidRPr="007C1AFD">
              <w:t>Redirection handling is described in clause 5.2.10 of 3GPP TS 29.122 [3].</w:t>
            </w:r>
          </w:p>
        </w:tc>
      </w:tr>
      <w:tr w:rsidR="008D057A" w:rsidRPr="007C1AFD" w:rsidTr="00937E00">
        <w:trPr>
          <w:jc w:val="center"/>
        </w:trPr>
        <w:tc>
          <w:tcPr>
            <w:tcW w:w="825" w:type="pct"/>
            <w:shd w:val="clear" w:color="auto" w:fill="auto"/>
          </w:tcPr>
          <w:p w:rsidR="008D057A" w:rsidRPr="007C1AFD" w:rsidRDefault="008D057A" w:rsidP="00937E00">
            <w:pPr>
              <w:pStyle w:val="TAL"/>
            </w:pPr>
            <w:r w:rsidRPr="007C1AFD">
              <w:t>n/a</w:t>
            </w:r>
          </w:p>
        </w:tc>
        <w:tc>
          <w:tcPr>
            <w:tcW w:w="499" w:type="pct"/>
          </w:tcPr>
          <w:p w:rsidR="008D057A" w:rsidRPr="007C1AFD" w:rsidRDefault="008D057A" w:rsidP="00937E00">
            <w:pPr>
              <w:pStyle w:val="TAC"/>
            </w:pPr>
          </w:p>
        </w:tc>
        <w:tc>
          <w:tcPr>
            <w:tcW w:w="738" w:type="pct"/>
          </w:tcPr>
          <w:p w:rsidR="008D057A" w:rsidRPr="007C1AFD" w:rsidRDefault="008D057A" w:rsidP="00937E00">
            <w:pPr>
              <w:pStyle w:val="TAL"/>
            </w:pPr>
          </w:p>
        </w:tc>
        <w:tc>
          <w:tcPr>
            <w:tcW w:w="967" w:type="pct"/>
          </w:tcPr>
          <w:p w:rsidR="008D057A" w:rsidRPr="007C1AFD" w:rsidRDefault="008D057A" w:rsidP="00937E00">
            <w:pPr>
              <w:pStyle w:val="TAL"/>
            </w:pPr>
            <w:r w:rsidRPr="007C1AFD">
              <w:t>308 Permanent Redirect</w:t>
            </w:r>
          </w:p>
        </w:tc>
        <w:tc>
          <w:tcPr>
            <w:tcW w:w="1971" w:type="pct"/>
            <w:shd w:val="clear" w:color="auto" w:fill="auto"/>
          </w:tcPr>
          <w:p w:rsidR="008D057A" w:rsidRDefault="008D057A" w:rsidP="00937E00">
            <w:pPr>
              <w:pStyle w:val="TAL"/>
            </w:pPr>
            <w:r w:rsidRPr="007C1AFD">
              <w:t>Permanent redirection.</w:t>
            </w:r>
          </w:p>
          <w:p w:rsidR="008D057A" w:rsidRDefault="008D057A" w:rsidP="00937E00">
            <w:pPr>
              <w:pStyle w:val="TAL"/>
            </w:pPr>
          </w:p>
          <w:p w:rsidR="008D057A" w:rsidRDefault="008D057A" w:rsidP="00937E00">
            <w:pPr>
              <w:pStyle w:val="TAL"/>
            </w:pPr>
            <w:r w:rsidRPr="007C1AFD">
              <w:t xml:space="preserve">The response shall include a Location header field containing an alternative URI of the resource located in an alternative </w:t>
            </w:r>
            <w:r>
              <w:t>LM Server</w:t>
            </w:r>
            <w:r w:rsidRPr="007C1AFD">
              <w:t>.</w:t>
            </w:r>
          </w:p>
          <w:p w:rsidR="008D057A" w:rsidRPr="007C1AFD" w:rsidRDefault="008D057A" w:rsidP="00937E00">
            <w:pPr>
              <w:pStyle w:val="TAL"/>
            </w:pPr>
          </w:p>
          <w:p w:rsidR="008D057A" w:rsidRPr="007C1AFD" w:rsidRDefault="008D057A" w:rsidP="00937E00">
            <w:pPr>
              <w:pStyle w:val="TAL"/>
            </w:pPr>
            <w:r w:rsidRPr="007C1AFD">
              <w:t>Redirection handling is described in clause 5.2.10 of 3GPP TS 29.122 [3].</w:t>
            </w:r>
          </w:p>
        </w:tc>
      </w:tr>
      <w:tr w:rsidR="008D057A" w:rsidRPr="007C1AFD" w:rsidTr="0008473F">
        <w:trPr>
          <w:jc w:val="center"/>
        </w:trPr>
        <w:tc>
          <w:tcPr>
            <w:tcW w:w="5000" w:type="pct"/>
            <w:gridSpan w:val="5"/>
            <w:shd w:val="clear" w:color="auto" w:fill="auto"/>
          </w:tcPr>
          <w:p w:rsidR="008D057A" w:rsidRPr="007C1AFD" w:rsidRDefault="008D057A" w:rsidP="00937E00">
            <w:pPr>
              <w:pStyle w:val="TAN"/>
            </w:pPr>
            <w:r w:rsidRPr="007C1AFD">
              <w:t>NOTE:</w:t>
            </w:r>
            <w:r w:rsidRPr="007C1AFD">
              <w:tab/>
              <w:t>The mandatory HTTP error status codes for the POST method listed in table 5.2.6-1 of 3GPP TS 29.122 [3] shall also apply.</w:t>
            </w:r>
          </w:p>
        </w:tc>
      </w:tr>
    </w:tbl>
    <w:p w:rsidR="008D057A" w:rsidRDefault="008D057A" w:rsidP="008D057A">
      <w:pPr>
        <w:rPr>
          <w:lang w:eastAsia="zh-CN"/>
        </w:rPr>
      </w:pPr>
    </w:p>
    <w:p w:rsidR="008D057A" w:rsidRPr="007C1AFD" w:rsidRDefault="008D057A" w:rsidP="008D057A">
      <w:pPr>
        <w:pStyle w:val="TH"/>
      </w:pPr>
      <w:r w:rsidRPr="007C1AFD">
        <w:t>Table</w:t>
      </w:r>
      <w:r>
        <w:t> </w:t>
      </w:r>
      <w:r w:rsidRPr="00190585">
        <w:t>7.1.3.2.3</w:t>
      </w:r>
      <w:r w:rsidRPr="007C1AFD">
        <w:t>.3.</w:t>
      </w:r>
      <w:r w:rsidRPr="007C1AFD">
        <w:rPr>
          <w:lang w:eastAsia="zh-CN"/>
        </w:rPr>
        <w:t>1</w:t>
      </w:r>
      <w:r w:rsidRPr="007C1AFD">
        <w:t>-4: Headers supported by the 201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8D057A" w:rsidRPr="007C1AFD" w:rsidTr="00937E00">
        <w:trPr>
          <w:jc w:val="center"/>
        </w:trPr>
        <w:tc>
          <w:tcPr>
            <w:tcW w:w="825" w:type="pct"/>
            <w:tcBorders>
              <w:bottom w:val="single" w:sz="6" w:space="0" w:color="auto"/>
            </w:tcBorders>
            <w:shd w:val="clear" w:color="auto" w:fill="C0C0C0"/>
            <w:hideMark/>
          </w:tcPr>
          <w:p w:rsidR="008D057A" w:rsidRPr="007C1AFD" w:rsidRDefault="008D057A" w:rsidP="00937E00">
            <w:pPr>
              <w:pStyle w:val="TAH"/>
            </w:pPr>
            <w:r w:rsidRPr="007C1AFD">
              <w:t>Name</w:t>
            </w:r>
          </w:p>
        </w:tc>
        <w:tc>
          <w:tcPr>
            <w:tcW w:w="732" w:type="pct"/>
            <w:tcBorders>
              <w:bottom w:val="single" w:sz="6" w:space="0" w:color="auto"/>
            </w:tcBorders>
            <w:shd w:val="clear" w:color="auto" w:fill="C0C0C0"/>
            <w:hideMark/>
          </w:tcPr>
          <w:p w:rsidR="008D057A" w:rsidRPr="007C1AFD" w:rsidRDefault="008D057A" w:rsidP="00937E00">
            <w:pPr>
              <w:pStyle w:val="TAH"/>
            </w:pPr>
            <w:r w:rsidRPr="007C1AFD">
              <w:t>Data type</w:t>
            </w:r>
          </w:p>
        </w:tc>
        <w:tc>
          <w:tcPr>
            <w:tcW w:w="217" w:type="pct"/>
            <w:tcBorders>
              <w:bottom w:val="single" w:sz="6" w:space="0" w:color="auto"/>
            </w:tcBorders>
            <w:shd w:val="clear" w:color="auto" w:fill="C0C0C0"/>
            <w:hideMark/>
          </w:tcPr>
          <w:p w:rsidR="008D057A" w:rsidRPr="007C1AFD" w:rsidRDefault="008D057A" w:rsidP="00937E00">
            <w:pPr>
              <w:pStyle w:val="TAH"/>
            </w:pPr>
            <w:r w:rsidRPr="007C1AFD">
              <w:t>P</w:t>
            </w:r>
          </w:p>
        </w:tc>
        <w:tc>
          <w:tcPr>
            <w:tcW w:w="581" w:type="pct"/>
            <w:tcBorders>
              <w:bottom w:val="single" w:sz="6" w:space="0" w:color="auto"/>
            </w:tcBorders>
            <w:shd w:val="clear" w:color="auto" w:fill="C0C0C0"/>
            <w:hideMark/>
          </w:tcPr>
          <w:p w:rsidR="008D057A" w:rsidRPr="007C1AFD" w:rsidRDefault="008D057A" w:rsidP="00937E00">
            <w:pPr>
              <w:pStyle w:val="TAH"/>
            </w:pPr>
            <w:r w:rsidRPr="007C1AFD">
              <w:t>Cardinality</w:t>
            </w:r>
          </w:p>
        </w:tc>
        <w:tc>
          <w:tcPr>
            <w:tcW w:w="2645" w:type="pct"/>
            <w:tcBorders>
              <w:bottom w:val="single" w:sz="6" w:space="0" w:color="auto"/>
            </w:tcBorders>
            <w:shd w:val="clear" w:color="auto" w:fill="C0C0C0"/>
            <w:vAlign w:val="center"/>
            <w:hideMark/>
          </w:tcPr>
          <w:p w:rsidR="008D057A" w:rsidRPr="007C1AFD" w:rsidRDefault="008D057A" w:rsidP="00937E00">
            <w:pPr>
              <w:pStyle w:val="TAH"/>
            </w:pPr>
            <w:r w:rsidRPr="007C1AFD">
              <w:t>Description</w:t>
            </w:r>
          </w:p>
        </w:tc>
      </w:tr>
      <w:tr w:rsidR="008D057A" w:rsidRPr="007C1AFD" w:rsidTr="00937E00">
        <w:trPr>
          <w:jc w:val="center"/>
        </w:trPr>
        <w:tc>
          <w:tcPr>
            <w:tcW w:w="825" w:type="pct"/>
            <w:tcBorders>
              <w:top w:val="single" w:sz="6" w:space="0" w:color="auto"/>
            </w:tcBorders>
            <w:hideMark/>
          </w:tcPr>
          <w:p w:rsidR="008D057A" w:rsidRPr="007C1AFD" w:rsidRDefault="008D057A" w:rsidP="00937E00">
            <w:pPr>
              <w:pStyle w:val="TAL"/>
            </w:pPr>
            <w:r w:rsidRPr="007C1AFD">
              <w:t>Location</w:t>
            </w:r>
          </w:p>
        </w:tc>
        <w:tc>
          <w:tcPr>
            <w:tcW w:w="732" w:type="pct"/>
            <w:tcBorders>
              <w:top w:val="single" w:sz="6" w:space="0" w:color="auto"/>
            </w:tcBorders>
            <w:hideMark/>
          </w:tcPr>
          <w:p w:rsidR="008D057A" w:rsidRPr="007C1AFD" w:rsidRDefault="008D057A" w:rsidP="00937E00">
            <w:pPr>
              <w:pStyle w:val="TAL"/>
            </w:pPr>
            <w:r w:rsidRPr="007C1AFD">
              <w:t>string</w:t>
            </w:r>
          </w:p>
        </w:tc>
        <w:tc>
          <w:tcPr>
            <w:tcW w:w="217" w:type="pct"/>
            <w:tcBorders>
              <w:top w:val="single" w:sz="6" w:space="0" w:color="auto"/>
            </w:tcBorders>
            <w:hideMark/>
          </w:tcPr>
          <w:p w:rsidR="008D057A" w:rsidRPr="007C1AFD" w:rsidRDefault="008D057A" w:rsidP="00937E00">
            <w:pPr>
              <w:pStyle w:val="TAC"/>
            </w:pPr>
            <w:r w:rsidRPr="007C1AFD">
              <w:t>M</w:t>
            </w:r>
          </w:p>
        </w:tc>
        <w:tc>
          <w:tcPr>
            <w:tcW w:w="581" w:type="pct"/>
            <w:tcBorders>
              <w:top w:val="single" w:sz="6" w:space="0" w:color="auto"/>
            </w:tcBorders>
            <w:hideMark/>
          </w:tcPr>
          <w:p w:rsidR="008D057A" w:rsidRPr="007C1AFD" w:rsidRDefault="008D057A" w:rsidP="00937E00">
            <w:pPr>
              <w:pStyle w:val="TAL"/>
            </w:pPr>
            <w:r w:rsidRPr="007C1AFD">
              <w:t>1</w:t>
            </w:r>
          </w:p>
        </w:tc>
        <w:tc>
          <w:tcPr>
            <w:tcW w:w="2645" w:type="pct"/>
            <w:tcBorders>
              <w:top w:val="single" w:sz="6" w:space="0" w:color="auto"/>
            </w:tcBorders>
            <w:vAlign w:val="center"/>
            <w:hideMark/>
          </w:tcPr>
          <w:p w:rsidR="008D057A" w:rsidRPr="007C1AFD" w:rsidRDefault="008D057A" w:rsidP="00937E00">
            <w:pPr>
              <w:pStyle w:val="TAL"/>
            </w:pPr>
            <w:r w:rsidRPr="007C1AFD">
              <w:t xml:space="preserve">Contains the URI of the newly created resource, according to the structure: </w:t>
            </w:r>
            <w:r w:rsidRPr="007C1AFD">
              <w:rPr>
                <w:lang w:eastAsia="zh-CN"/>
              </w:rPr>
              <w:t>{apiRoot}/ss-</w:t>
            </w:r>
            <w:r>
              <w:rPr>
                <w:lang w:eastAsia="zh-CN"/>
              </w:rPr>
              <w:t>vsac</w:t>
            </w:r>
            <w:r w:rsidRPr="007C1AFD">
              <w:rPr>
                <w:lang w:eastAsia="zh-CN"/>
              </w:rPr>
              <w:t>/&lt;apiVersion&gt;/subscriptions{subscriptionId}</w:t>
            </w:r>
          </w:p>
        </w:tc>
      </w:tr>
    </w:tbl>
    <w:p w:rsidR="008D057A" w:rsidRPr="007C1AFD" w:rsidRDefault="008D057A" w:rsidP="008D057A">
      <w:pPr>
        <w:rPr>
          <w:lang w:eastAsia="zh-CN"/>
        </w:rPr>
      </w:pPr>
    </w:p>
    <w:p w:rsidR="008D057A" w:rsidRPr="007C1AFD" w:rsidRDefault="008D057A" w:rsidP="008D057A">
      <w:pPr>
        <w:pStyle w:val="TH"/>
      </w:pPr>
      <w:r w:rsidRPr="007C1AFD">
        <w:t>Table </w:t>
      </w:r>
      <w:r w:rsidRPr="00190585">
        <w:t>7.1.3.2.3</w:t>
      </w:r>
      <w:r w:rsidRPr="007C1AFD">
        <w:t>.3.</w:t>
      </w:r>
      <w:r w:rsidRPr="007C1AFD">
        <w:rPr>
          <w:lang w:eastAsia="zh-CN"/>
        </w:rPr>
        <w:t>1</w:t>
      </w:r>
      <w:r w:rsidRPr="007C1AFD">
        <w:t>-</w:t>
      </w:r>
      <w:r>
        <w:t>5</w:t>
      </w:r>
      <w:r w:rsidRPr="007C1AFD">
        <w:t>: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8D057A" w:rsidRPr="007C1AFD" w:rsidTr="00937E00">
        <w:trPr>
          <w:jc w:val="center"/>
        </w:trPr>
        <w:tc>
          <w:tcPr>
            <w:tcW w:w="825" w:type="pct"/>
            <w:shd w:val="clear" w:color="auto" w:fill="C0C0C0"/>
          </w:tcPr>
          <w:p w:rsidR="008D057A" w:rsidRPr="007C1AFD" w:rsidRDefault="008D057A" w:rsidP="00937E00">
            <w:pPr>
              <w:pStyle w:val="TAH"/>
            </w:pPr>
            <w:r w:rsidRPr="007C1AFD">
              <w:t>Name</w:t>
            </w:r>
          </w:p>
        </w:tc>
        <w:tc>
          <w:tcPr>
            <w:tcW w:w="732" w:type="pct"/>
            <w:shd w:val="clear" w:color="auto" w:fill="C0C0C0"/>
          </w:tcPr>
          <w:p w:rsidR="008D057A" w:rsidRPr="007C1AFD" w:rsidRDefault="008D057A" w:rsidP="00937E00">
            <w:pPr>
              <w:pStyle w:val="TAH"/>
            </w:pPr>
            <w:r w:rsidRPr="007C1AFD">
              <w:t>Data type</w:t>
            </w:r>
          </w:p>
        </w:tc>
        <w:tc>
          <w:tcPr>
            <w:tcW w:w="217" w:type="pct"/>
            <w:shd w:val="clear" w:color="auto" w:fill="C0C0C0"/>
          </w:tcPr>
          <w:p w:rsidR="008D057A" w:rsidRPr="007C1AFD" w:rsidRDefault="008D057A" w:rsidP="00937E00">
            <w:pPr>
              <w:pStyle w:val="TAH"/>
            </w:pPr>
            <w:r w:rsidRPr="007C1AFD">
              <w:t>P</w:t>
            </w:r>
          </w:p>
        </w:tc>
        <w:tc>
          <w:tcPr>
            <w:tcW w:w="581" w:type="pct"/>
            <w:shd w:val="clear" w:color="auto" w:fill="C0C0C0"/>
          </w:tcPr>
          <w:p w:rsidR="008D057A" w:rsidRPr="007C1AFD" w:rsidRDefault="008D057A" w:rsidP="00937E00">
            <w:pPr>
              <w:pStyle w:val="TAH"/>
            </w:pPr>
            <w:r w:rsidRPr="007C1AFD">
              <w:t>Cardinality</w:t>
            </w:r>
          </w:p>
        </w:tc>
        <w:tc>
          <w:tcPr>
            <w:tcW w:w="2645" w:type="pct"/>
            <w:shd w:val="clear" w:color="auto" w:fill="C0C0C0"/>
            <w:vAlign w:val="center"/>
          </w:tcPr>
          <w:p w:rsidR="008D057A" w:rsidRPr="007C1AFD" w:rsidRDefault="008D057A" w:rsidP="00937E00">
            <w:pPr>
              <w:pStyle w:val="TAH"/>
            </w:pPr>
            <w:r w:rsidRPr="007C1AFD">
              <w:t>Description</w:t>
            </w:r>
          </w:p>
        </w:tc>
      </w:tr>
      <w:tr w:rsidR="008D057A" w:rsidRPr="007C1AFD" w:rsidTr="00937E00">
        <w:trPr>
          <w:jc w:val="center"/>
        </w:trPr>
        <w:tc>
          <w:tcPr>
            <w:tcW w:w="825" w:type="pct"/>
            <w:shd w:val="clear" w:color="auto" w:fill="auto"/>
          </w:tcPr>
          <w:p w:rsidR="008D057A" w:rsidRPr="007C1AFD" w:rsidRDefault="008D057A" w:rsidP="00937E00">
            <w:pPr>
              <w:pStyle w:val="TAL"/>
            </w:pPr>
            <w:r w:rsidRPr="007C1AFD">
              <w:t>Location</w:t>
            </w:r>
          </w:p>
        </w:tc>
        <w:tc>
          <w:tcPr>
            <w:tcW w:w="732" w:type="pct"/>
          </w:tcPr>
          <w:p w:rsidR="008D057A" w:rsidRPr="007C1AFD" w:rsidRDefault="008D057A" w:rsidP="00937E00">
            <w:pPr>
              <w:pStyle w:val="TAL"/>
            </w:pPr>
            <w:r w:rsidRPr="007C1AFD">
              <w:t>string</w:t>
            </w:r>
          </w:p>
        </w:tc>
        <w:tc>
          <w:tcPr>
            <w:tcW w:w="217" w:type="pct"/>
          </w:tcPr>
          <w:p w:rsidR="008D057A" w:rsidRPr="007C1AFD" w:rsidRDefault="008D057A" w:rsidP="00937E00">
            <w:pPr>
              <w:pStyle w:val="TAC"/>
            </w:pPr>
            <w:r w:rsidRPr="007C1AFD">
              <w:t>M</w:t>
            </w:r>
          </w:p>
        </w:tc>
        <w:tc>
          <w:tcPr>
            <w:tcW w:w="581" w:type="pct"/>
          </w:tcPr>
          <w:p w:rsidR="008D057A" w:rsidRPr="007C1AFD" w:rsidRDefault="008D057A" w:rsidP="00937E00">
            <w:pPr>
              <w:pStyle w:val="TAL"/>
            </w:pPr>
            <w:r w:rsidRPr="007C1AFD">
              <w:t>1</w:t>
            </w:r>
          </w:p>
        </w:tc>
        <w:tc>
          <w:tcPr>
            <w:tcW w:w="2645" w:type="pct"/>
            <w:shd w:val="clear" w:color="auto" w:fill="auto"/>
            <w:vAlign w:val="center"/>
          </w:tcPr>
          <w:p w:rsidR="008D057A" w:rsidRPr="007C1AFD" w:rsidRDefault="008D057A" w:rsidP="00937E00">
            <w:pPr>
              <w:pStyle w:val="TAL"/>
            </w:pPr>
            <w:r w:rsidRPr="007C1AFD">
              <w:t xml:space="preserve">An alternative URI of the resource located in an alternative </w:t>
            </w:r>
            <w:r>
              <w:t>LM Server</w:t>
            </w:r>
            <w:r w:rsidRPr="007C1AFD">
              <w:t>.</w:t>
            </w:r>
          </w:p>
        </w:tc>
      </w:tr>
    </w:tbl>
    <w:p w:rsidR="008D057A" w:rsidRPr="007C1AFD" w:rsidRDefault="008D057A" w:rsidP="008D057A"/>
    <w:p w:rsidR="008D057A" w:rsidRPr="007C1AFD" w:rsidRDefault="008D057A" w:rsidP="008D057A">
      <w:pPr>
        <w:pStyle w:val="TH"/>
      </w:pPr>
      <w:r w:rsidRPr="007C1AFD">
        <w:t>Table </w:t>
      </w:r>
      <w:r w:rsidRPr="00190585">
        <w:t>7.1.3.2.3</w:t>
      </w:r>
      <w:r w:rsidRPr="007C1AFD">
        <w:t>.3.</w:t>
      </w:r>
      <w:r w:rsidRPr="007C1AFD">
        <w:rPr>
          <w:lang w:eastAsia="zh-CN"/>
        </w:rPr>
        <w:t>1</w:t>
      </w:r>
      <w:r w:rsidRPr="007C1AFD">
        <w:t>-</w:t>
      </w:r>
      <w:r>
        <w:t>6</w:t>
      </w:r>
      <w:r w:rsidRPr="007C1AFD">
        <w:t>: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8D057A" w:rsidRPr="007C1AFD" w:rsidTr="00937E00">
        <w:trPr>
          <w:jc w:val="center"/>
        </w:trPr>
        <w:tc>
          <w:tcPr>
            <w:tcW w:w="825" w:type="pct"/>
            <w:shd w:val="clear" w:color="auto" w:fill="C0C0C0"/>
          </w:tcPr>
          <w:p w:rsidR="008D057A" w:rsidRPr="007C1AFD" w:rsidRDefault="008D057A" w:rsidP="00937E00">
            <w:pPr>
              <w:pStyle w:val="TAH"/>
            </w:pPr>
            <w:r w:rsidRPr="007C1AFD">
              <w:t>Name</w:t>
            </w:r>
          </w:p>
        </w:tc>
        <w:tc>
          <w:tcPr>
            <w:tcW w:w="732" w:type="pct"/>
            <w:shd w:val="clear" w:color="auto" w:fill="C0C0C0"/>
          </w:tcPr>
          <w:p w:rsidR="008D057A" w:rsidRPr="007C1AFD" w:rsidRDefault="008D057A" w:rsidP="00937E00">
            <w:pPr>
              <w:pStyle w:val="TAH"/>
            </w:pPr>
            <w:r w:rsidRPr="007C1AFD">
              <w:t>Data type</w:t>
            </w:r>
          </w:p>
        </w:tc>
        <w:tc>
          <w:tcPr>
            <w:tcW w:w="217" w:type="pct"/>
            <w:shd w:val="clear" w:color="auto" w:fill="C0C0C0"/>
          </w:tcPr>
          <w:p w:rsidR="008D057A" w:rsidRPr="007C1AFD" w:rsidRDefault="008D057A" w:rsidP="00937E00">
            <w:pPr>
              <w:pStyle w:val="TAH"/>
            </w:pPr>
            <w:r w:rsidRPr="007C1AFD">
              <w:t>P</w:t>
            </w:r>
          </w:p>
        </w:tc>
        <w:tc>
          <w:tcPr>
            <w:tcW w:w="581" w:type="pct"/>
            <w:shd w:val="clear" w:color="auto" w:fill="C0C0C0"/>
          </w:tcPr>
          <w:p w:rsidR="008D057A" w:rsidRPr="007C1AFD" w:rsidRDefault="008D057A" w:rsidP="00937E00">
            <w:pPr>
              <w:pStyle w:val="TAH"/>
            </w:pPr>
            <w:r w:rsidRPr="007C1AFD">
              <w:t>Cardinality</w:t>
            </w:r>
          </w:p>
        </w:tc>
        <w:tc>
          <w:tcPr>
            <w:tcW w:w="2645" w:type="pct"/>
            <w:shd w:val="clear" w:color="auto" w:fill="C0C0C0"/>
            <w:vAlign w:val="center"/>
          </w:tcPr>
          <w:p w:rsidR="008D057A" w:rsidRPr="007C1AFD" w:rsidRDefault="008D057A" w:rsidP="00937E00">
            <w:pPr>
              <w:pStyle w:val="TAH"/>
            </w:pPr>
            <w:r w:rsidRPr="007C1AFD">
              <w:t>Description</w:t>
            </w:r>
          </w:p>
        </w:tc>
      </w:tr>
      <w:tr w:rsidR="008D057A" w:rsidRPr="007C1AFD" w:rsidTr="00937E00">
        <w:trPr>
          <w:jc w:val="center"/>
        </w:trPr>
        <w:tc>
          <w:tcPr>
            <w:tcW w:w="825" w:type="pct"/>
            <w:shd w:val="clear" w:color="auto" w:fill="auto"/>
          </w:tcPr>
          <w:p w:rsidR="008D057A" w:rsidRPr="007C1AFD" w:rsidRDefault="008D057A" w:rsidP="00937E00">
            <w:pPr>
              <w:pStyle w:val="TAL"/>
            </w:pPr>
            <w:r w:rsidRPr="007C1AFD">
              <w:t>Location</w:t>
            </w:r>
          </w:p>
        </w:tc>
        <w:tc>
          <w:tcPr>
            <w:tcW w:w="732" w:type="pct"/>
          </w:tcPr>
          <w:p w:rsidR="008D057A" w:rsidRPr="007C1AFD" w:rsidRDefault="008D057A" w:rsidP="00937E00">
            <w:pPr>
              <w:pStyle w:val="TAL"/>
            </w:pPr>
            <w:r w:rsidRPr="007C1AFD">
              <w:t>string</w:t>
            </w:r>
          </w:p>
        </w:tc>
        <w:tc>
          <w:tcPr>
            <w:tcW w:w="217" w:type="pct"/>
          </w:tcPr>
          <w:p w:rsidR="008D057A" w:rsidRPr="007C1AFD" w:rsidRDefault="008D057A" w:rsidP="00937E00">
            <w:pPr>
              <w:pStyle w:val="TAC"/>
            </w:pPr>
            <w:r w:rsidRPr="007C1AFD">
              <w:t>M</w:t>
            </w:r>
          </w:p>
        </w:tc>
        <w:tc>
          <w:tcPr>
            <w:tcW w:w="581" w:type="pct"/>
          </w:tcPr>
          <w:p w:rsidR="008D057A" w:rsidRPr="007C1AFD" w:rsidRDefault="008D057A" w:rsidP="00937E00">
            <w:pPr>
              <w:pStyle w:val="TAL"/>
            </w:pPr>
            <w:r w:rsidRPr="007C1AFD">
              <w:t>1</w:t>
            </w:r>
          </w:p>
        </w:tc>
        <w:tc>
          <w:tcPr>
            <w:tcW w:w="2645" w:type="pct"/>
            <w:shd w:val="clear" w:color="auto" w:fill="auto"/>
            <w:vAlign w:val="center"/>
          </w:tcPr>
          <w:p w:rsidR="008D057A" w:rsidRPr="007C1AFD" w:rsidRDefault="008D057A" w:rsidP="00937E00">
            <w:pPr>
              <w:pStyle w:val="TAL"/>
            </w:pPr>
            <w:r w:rsidRPr="007C1AFD">
              <w:t xml:space="preserve">An alternative URI of the resource located in an alternative </w:t>
            </w:r>
            <w:r>
              <w:t>LM Server</w:t>
            </w:r>
            <w:r w:rsidRPr="007C1AFD">
              <w:t>.</w:t>
            </w:r>
          </w:p>
        </w:tc>
      </w:tr>
    </w:tbl>
    <w:p w:rsidR="008D057A" w:rsidRPr="007C1AFD" w:rsidRDefault="008D057A" w:rsidP="008D057A">
      <w:pPr>
        <w:rPr>
          <w:lang w:eastAsia="zh-CN"/>
        </w:rPr>
      </w:pPr>
    </w:p>
    <w:p w:rsidR="008D057A" w:rsidRPr="007C1AFD" w:rsidRDefault="008D057A" w:rsidP="008D057A">
      <w:pPr>
        <w:pStyle w:val="Heading6"/>
        <w:rPr>
          <w:lang w:eastAsia="zh-CN"/>
        </w:rPr>
      </w:pPr>
      <w:bookmarkStart w:id="3353" w:name="_Toc151885752"/>
      <w:bookmarkStart w:id="3354" w:name="_Toc152075817"/>
      <w:bookmarkStart w:id="3355" w:name="_Toc153793533"/>
      <w:r w:rsidRPr="00DE20AA">
        <w:rPr>
          <w:lang w:eastAsia="zh-CN"/>
        </w:rPr>
        <w:t>7.1.3.2.3</w:t>
      </w:r>
      <w:r w:rsidRPr="007C1AFD">
        <w:rPr>
          <w:lang w:eastAsia="zh-CN"/>
        </w:rPr>
        <w:t>.4</w:t>
      </w:r>
      <w:r w:rsidRPr="007C1AFD">
        <w:rPr>
          <w:lang w:eastAsia="zh-CN"/>
        </w:rPr>
        <w:tab/>
        <w:t>Resource Custom Operations</w:t>
      </w:r>
      <w:bookmarkEnd w:id="3353"/>
      <w:bookmarkEnd w:id="3354"/>
      <w:bookmarkEnd w:id="3355"/>
    </w:p>
    <w:p w:rsidR="008D057A" w:rsidRPr="007C1AFD" w:rsidRDefault="008D057A" w:rsidP="008D057A">
      <w:pPr>
        <w:rPr>
          <w:lang w:eastAsia="zh-CN"/>
        </w:rPr>
      </w:pPr>
      <w:r w:rsidRPr="007C1AFD">
        <w:rPr>
          <w:lang w:eastAsia="zh-CN"/>
        </w:rPr>
        <w:t>None.</w:t>
      </w:r>
    </w:p>
    <w:p w:rsidR="008D057A" w:rsidRPr="007C1AFD" w:rsidRDefault="008D057A" w:rsidP="008D057A">
      <w:pPr>
        <w:pStyle w:val="Heading5"/>
        <w:rPr>
          <w:lang w:eastAsia="zh-CN"/>
        </w:rPr>
      </w:pPr>
      <w:bookmarkStart w:id="3356" w:name="_Toc151885753"/>
      <w:bookmarkStart w:id="3357" w:name="_Toc152075818"/>
      <w:bookmarkStart w:id="3358" w:name="_Toc153793534"/>
      <w:r>
        <w:rPr>
          <w:lang w:eastAsia="zh-CN"/>
        </w:rPr>
        <w:t>7.1.3.2.4</w:t>
      </w:r>
      <w:r w:rsidRPr="007C1AFD">
        <w:rPr>
          <w:lang w:eastAsia="zh-CN"/>
        </w:rPr>
        <w:tab/>
        <w:t xml:space="preserve">Resource: </w:t>
      </w:r>
      <w:r>
        <w:t>Individual VAL Service Area Change Subscription</w:t>
      </w:r>
      <w:bookmarkEnd w:id="3356"/>
      <w:bookmarkEnd w:id="3357"/>
      <w:bookmarkEnd w:id="3358"/>
    </w:p>
    <w:p w:rsidR="008D057A" w:rsidRPr="007C1AFD" w:rsidRDefault="008D057A" w:rsidP="008D057A">
      <w:pPr>
        <w:pStyle w:val="Heading6"/>
        <w:rPr>
          <w:lang w:eastAsia="zh-CN"/>
        </w:rPr>
      </w:pPr>
      <w:bookmarkStart w:id="3359" w:name="_Toc151885754"/>
      <w:bookmarkStart w:id="3360" w:name="_Toc152075819"/>
      <w:bookmarkStart w:id="3361" w:name="_Toc153793535"/>
      <w:r>
        <w:rPr>
          <w:lang w:eastAsia="zh-CN"/>
        </w:rPr>
        <w:t>7.1.3.2.4</w:t>
      </w:r>
      <w:r w:rsidRPr="007C1AFD">
        <w:rPr>
          <w:lang w:eastAsia="zh-CN"/>
        </w:rPr>
        <w:t>.1</w:t>
      </w:r>
      <w:r w:rsidRPr="007C1AFD">
        <w:rPr>
          <w:lang w:eastAsia="zh-CN"/>
        </w:rPr>
        <w:tab/>
        <w:t>Description</w:t>
      </w:r>
      <w:bookmarkEnd w:id="3359"/>
      <w:bookmarkEnd w:id="3360"/>
      <w:bookmarkEnd w:id="3361"/>
    </w:p>
    <w:p w:rsidR="008D057A" w:rsidRPr="007C1AFD" w:rsidRDefault="008D057A" w:rsidP="008D057A">
      <w:pPr>
        <w:pStyle w:val="Heading6"/>
        <w:rPr>
          <w:lang w:eastAsia="zh-CN"/>
        </w:rPr>
      </w:pPr>
      <w:bookmarkStart w:id="3362" w:name="_Toc151885755"/>
      <w:bookmarkStart w:id="3363" w:name="_Toc152075820"/>
      <w:bookmarkStart w:id="3364" w:name="_Toc153793536"/>
      <w:r>
        <w:rPr>
          <w:lang w:eastAsia="zh-CN"/>
        </w:rPr>
        <w:t>7.1.3.2.4</w:t>
      </w:r>
      <w:r w:rsidRPr="007C1AFD">
        <w:rPr>
          <w:lang w:eastAsia="zh-CN"/>
        </w:rPr>
        <w:t>.2</w:t>
      </w:r>
      <w:r w:rsidRPr="007C1AFD">
        <w:rPr>
          <w:lang w:eastAsia="zh-CN"/>
        </w:rPr>
        <w:tab/>
        <w:t>Resource Definition</w:t>
      </w:r>
      <w:bookmarkEnd w:id="3362"/>
      <w:bookmarkEnd w:id="3363"/>
      <w:bookmarkEnd w:id="3364"/>
    </w:p>
    <w:p w:rsidR="008D057A" w:rsidRPr="007C1AFD" w:rsidRDefault="008D057A" w:rsidP="008D057A">
      <w:r w:rsidRPr="007C1AFD">
        <w:t>Resource URI: {</w:t>
      </w:r>
      <w:r w:rsidRPr="007C1AFD">
        <w:rPr>
          <w:b/>
          <w:bCs/>
        </w:rPr>
        <w:t>apiRoot</w:t>
      </w:r>
      <w:r w:rsidRPr="007C1AFD">
        <w:t>}/</w:t>
      </w:r>
      <w:r>
        <w:rPr>
          <w:b/>
          <w:bCs/>
        </w:rPr>
        <w:t>ss-vsac</w:t>
      </w:r>
      <w:r w:rsidRPr="007C1AFD">
        <w:t>/&lt;</w:t>
      </w:r>
      <w:r w:rsidRPr="007C1AFD">
        <w:rPr>
          <w:b/>
          <w:bCs/>
        </w:rPr>
        <w:t>apiVersion</w:t>
      </w:r>
      <w:r w:rsidRPr="007C1AFD">
        <w:t>&gt;/</w:t>
      </w:r>
      <w:r w:rsidRPr="007C1AFD">
        <w:rPr>
          <w:b/>
          <w:bCs/>
        </w:rPr>
        <w:t>subscriptions</w:t>
      </w:r>
      <w:r w:rsidRPr="007C1AFD">
        <w:t>/{</w:t>
      </w:r>
      <w:r w:rsidRPr="007C1AFD">
        <w:rPr>
          <w:b/>
          <w:bCs/>
        </w:rPr>
        <w:t>subscriptionId</w:t>
      </w:r>
      <w:r w:rsidRPr="007C1AFD">
        <w:t>}</w:t>
      </w:r>
    </w:p>
    <w:p w:rsidR="008D057A" w:rsidRPr="007C1AFD" w:rsidRDefault="008D057A" w:rsidP="008D057A">
      <w:pPr>
        <w:rPr>
          <w:rFonts w:ascii="Arial" w:hAnsi="Arial" w:cs="Arial"/>
        </w:rPr>
      </w:pPr>
      <w:r w:rsidRPr="007C1AFD">
        <w:t>This resource shall support the resource URI variables defined in table </w:t>
      </w:r>
      <w:r>
        <w:t>7.1.3.2.4</w:t>
      </w:r>
      <w:r w:rsidRPr="007C1AFD">
        <w:t>.2-1</w:t>
      </w:r>
      <w:r w:rsidRPr="007C1AFD">
        <w:rPr>
          <w:rFonts w:ascii="Arial" w:hAnsi="Arial" w:cs="Arial"/>
        </w:rPr>
        <w:t>.</w:t>
      </w:r>
    </w:p>
    <w:p w:rsidR="008D057A" w:rsidRPr="007C1AFD" w:rsidRDefault="008D057A" w:rsidP="008D057A">
      <w:pPr>
        <w:pStyle w:val="TH"/>
        <w:overflowPunct w:val="0"/>
        <w:autoSpaceDE w:val="0"/>
        <w:autoSpaceDN w:val="0"/>
        <w:adjustRightInd w:val="0"/>
        <w:textAlignment w:val="baseline"/>
        <w:rPr>
          <w:rFonts w:eastAsia="MS Mincho"/>
        </w:rPr>
      </w:pPr>
      <w:r w:rsidRPr="007C1AFD">
        <w:rPr>
          <w:rFonts w:eastAsia="MS Mincho"/>
        </w:rPr>
        <w:t>Table </w:t>
      </w:r>
      <w:r>
        <w:rPr>
          <w:rFonts w:eastAsia="MS Mincho"/>
        </w:rPr>
        <w:t>7.1.3.2.4</w:t>
      </w:r>
      <w:r w:rsidRPr="007C1AFD">
        <w:rPr>
          <w:rFonts w:eastAsia="MS Mincho"/>
        </w:rP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410"/>
        <w:gridCol w:w="1793"/>
        <w:gridCol w:w="6574"/>
      </w:tblGrid>
      <w:tr w:rsidR="008D057A" w:rsidRPr="007C1AFD" w:rsidTr="00937E00">
        <w:trPr>
          <w:jc w:val="center"/>
        </w:trPr>
        <w:tc>
          <w:tcPr>
            <w:tcW w:w="721" w:type="pct"/>
            <w:shd w:val="clear" w:color="000000" w:fill="C0C0C0"/>
            <w:hideMark/>
          </w:tcPr>
          <w:p w:rsidR="008D057A" w:rsidRPr="007C1AFD" w:rsidRDefault="008D057A" w:rsidP="00937E00">
            <w:pPr>
              <w:pStyle w:val="TAH"/>
            </w:pPr>
            <w:r w:rsidRPr="007C1AFD">
              <w:t>Name</w:t>
            </w:r>
          </w:p>
        </w:tc>
        <w:tc>
          <w:tcPr>
            <w:tcW w:w="917" w:type="pct"/>
            <w:shd w:val="clear" w:color="000000" w:fill="C0C0C0"/>
          </w:tcPr>
          <w:p w:rsidR="008D057A" w:rsidRPr="007C1AFD" w:rsidRDefault="008D057A" w:rsidP="00937E00">
            <w:pPr>
              <w:pStyle w:val="TAH"/>
            </w:pPr>
            <w:r w:rsidRPr="007C1AFD">
              <w:t>Data Type</w:t>
            </w:r>
          </w:p>
        </w:tc>
        <w:tc>
          <w:tcPr>
            <w:tcW w:w="3362" w:type="pct"/>
            <w:shd w:val="clear" w:color="000000" w:fill="C0C0C0"/>
            <w:vAlign w:val="center"/>
            <w:hideMark/>
          </w:tcPr>
          <w:p w:rsidR="008D057A" w:rsidRPr="007C1AFD" w:rsidRDefault="008D057A" w:rsidP="00937E00">
            <w:pPr>
              <w:pStyle w:val="TAH"/>
            </w:pPr>
            <w:r w:rsidRPr="007C1AFD">
              <w:t>Definition</w:t>
            </w:r>
          </w:p>
        </w:tc>
      </w:tr>
      <w:tr w:rsidR="008D057A" w:rsidRPr="007C1AFD" w:rsidTr="00937E00">
        <w:trPr>
          <w:jc w:val="center"/>
        </w:trPr>
        <w:tc>
          <w:tcPr>
            <w:tcW w:w="721" w:type="pct"/>
            <w:hideMark/>
          </w:tcPr>
          <w:p w:rsidR="008D057A" w:rsidRPr="007C1AFD" w:rsidRDefault="008D057A" w:rsidP="00937E00">
            <w:pPr>
              <w:pStyle w:val="TAL"/>
            </w:pPr>
            <w:r w:rsidRPr="007C1AFD">
              <w:t>apiRoot</w:t>
            </w:r>
          </w:p>
        </w:tc>
        <w:tc>
          <w:tcPr>
            <w:tcW w:w="917" w:type="pct"/>
          </w:tcPr>
          <w:p w:rsidR="008D057A" w:rsidRPr="007C1AFD" w:rsidRDefault="008D057A" w:rsidP="00937E00">
            <w:pPr>
              <w:pStyle w:val="TAL"/>
            </w:pPr>
            <w:r w:rsidRPr="007C1AFD">
              <w:t>string</w:t>
            </w:r>
          </w:p>
        </w:tc>
        <w:tc>
          <w:tcPr>
            <w:tcW w:w="3362" w:type="pct"/>
            <w:vAlign w:val="center"/>
            <w:hideMark/>
          </w:tcPr>
          <w:p w:rsidR="008D057A" w:rsidRPr="007C1AFD" w:rsidRDefault="008D057A" w:rsidP="00937E00">
            <w:pPr>
              <w:pStyle w:val="TAL"/>
            </w:pPr>
            <w:r w:rsidRPr="007C1AFD">
              <w:t>See clause</w:t>
            </w:r>
            <w:r w:rsidRPr="007C1AFD">
              <w:rPr>
                <w:lang w:val="en-US" w:eastAsia="zh-CN"/>
              </w:rPr>
              <w:t> </w:t>
            </w:r>
            <w:r>
              <w:rPr>
                <w:lang w:eastAsia="zh-CN"/>
              </w:rPr>
              <w:t>7.1.</w:t>
            </w:r>
            <w:r w:rsidRPr="00D7544F">
              <w:rPr>
                <w:lang w:eastAsia="zh-CN"/>
              </w:rPr>
              <w:t>3</w:t>
            </w:r>
            <w:r w:rsidRPr="007C1AFD">
              <w:rPr>
                <w:lang w:eastAsia="zh-CN"/>
              </w:rPr>
              <w:t>.1</w:t>
            </w:r>
            <w:r w:rsidRPr="007C1AFD">
              <w:t>.</w:t>
            </w:r>
          </w:p>
        </w:tc>
      </w:tr>
      <w:tr w:rsidR="008D057A" w:rsidRPr="007C1AFD" w:rsidTr="00937E00">
        <w:trPr>
          <w:jc w:val="center"/>
        </w:trPr>
        <w:tc>
          <w:tcPr>
            <w:tcW w:w="721" w:type="pct"/>
          </w:tcPr>
          <w:p w:rsidR="008D057A" w:rsidRPr="007C1AFD" w:rsidRDefault="008D057A" w:rsidP="00937E00">
            <w:pPr>
              <w:pStyle w:val="TAL"/>
            </w:pPr>
            <w:r w:rsidRPr="007C1AFD">
              <w:t>subscriptionId</w:t>
            </w:r>
          </w:p>
        </w:tc>
        <w:tc>
          <w:tcPr>
            <w:tcW w:w="917" w:type="pct"/>
          </w:tcPr>
          <w:p w:rsidR="008D057A" w:rsidRPr="007C1AFD" w:rsidRDefault="008D057A" w:rsidP="00937E00">
            <w:pPr>
              <w:pStyle w:val="TAL"/>
            </w:pPr>
            <w:r w:rsidRPr="007C1AFD">
              <w:t>string</w:t>
            </w:r>
          </w:p>
        </w:tc>
        <w:tc>
          <w:tcPr>
            <w:tcW w:w="3362" w:type="pct"/>
            <w:vAlign w:val="center"/>
          </w:tcPr>
          <w:p w:rsidR="008D057A" w:rsidRPr="007C1AFD" w:rsidRDefault="008D057A" w:rsidP="00937E00">
            <w:pPr>
              <w:pStyle w:val="TAL"/>
            </w:pPr>
            <w:r w:rsidRPr="007C1AFD">
              <w:t xml:space="preserve">Represents the identifier of an </w:t>
            </w:r>
            <w:r>
              <w:t xml:space="preserve">individual VAL service area change event(s) subscription </w:t>
            </w:r>
            <w:r w:rsidRPr="007C1AFD">
              <w:t>resource.</w:t>
            </w:r>
          </w:p>
        </w:tc>
      </w:tr>
    </w:tbl>
    <w:p w:rsidR="008D057A" w:rsidRPr="007C1AFD" w:rsidRDefault="008D057A" w:rsidP="008D057A"/>
    <w:p w:rsidR="008D057A" w:rsidRPr="007C1AFD" w:rsidRDefault="008D057A" w:rsidP="008D057A">
      <w:pPr>
        <w:pStyle w:val="Heading6"/>
        <w:rPr>
          <w:lang w:eastAsia="zh-CN"/>
        </w:rPr>
      </w:pPr>
      <w:bookmarkStart w:id="3365" w:name="_Toc151885756"/>
      <w:bookmarkStart w:id="3366" w:name="_Toc152075821"/>
      <w:bookmarkStart w:id="3367" w:name="_Toc153793537"/>
      <w:r>
        <w:rPr>
          <w:lang w:eastAsia="zh-CN"/>
        </w:rPr>
        <w:t>7.1.3.2.4</w:t>
      </w:r>
      <w:r w:rsidRPr="007C1AFD">
        <w:rPr>
          <w:lang w:eastAsia="zh-CN"/>
        </w:rPr>
        <w:t>.3</w:t>
      </w:r>
      <w:r w:rsidRPr="007C1AFD">
        <w:rPr>
          <w:lang w:eastAsia="zh-CN"/>
        </w:rPr>
        <w:tab/>
        <w:t>Resource Standard Methods</w:t>
      </w:r>
      <w:bookmarkEnd w:id="3365"/>
      <w:bookmarkEnd w:id="3366"/>
      <w:bookmarkEnd w:id="3367"/>
    </w:p>
    <w:p w:rsidR="008D057A" w:rsidRPr="007C1AFD" w:rsidRDefault="008D057A" w:rsidP="008D057A">
      <w:pPr>
        <w:pStyle w:val="Heading7"/>
        <w:rPr>
          <w:lang w:eastAsia="zh-CN"/>
        </w:rPr>
      </w:pPr>
      <w:bookmarkStart w:id="3368" w:name="_Toc151885758"/>
      <w:bookmarkStart w:id="3369" w:name="_Toc152075822"/>
      <w:bookmarkStart w:id="3370" w:name="_Toc153793538"/>
      <w:r>
        <w:rPr>
          <w:lang w:eastAsia="zh-CN"/>
        </w:rPr>
        <w:t>7.1.3.2.4</w:t>
      </w:r>
      <w:r w:rsidR="002220C9">
        <w:rPr>
          <w:lang w:eastAsia="zh-CN"/>
        </w:rPr>
        <w:t>.3.1</w:t>
      </w:r>
      <w:r w:rsidRPr="007C1AFD">
        <w:rPr>
          <w:lang w:eastAsia="zh-CN"/>
        </w:rPr>
        <w:tab/>
        <w:t>GET</w:t>
      </w:r>
      <w:bookmarkEnd w:id="3368"/>
      <w:bookmarkEnd w:id="3369"/>
      <w:bookmarkEnd w:id="3370"/>
    </w:p>
    <w:p w:rsidR="008D057A" w:rsidRPr="007C1AFD" w:rsidRDefault="008D057A" w:rsidP="008D057A">
      <w:r w:rsidRPr="007C1AFD">
        <w:t xml:space="preserve">This operation reads the </w:t>
      </w:r>
      <w:r>
        <w:t>Individual VAL Service Area Change Subscription</w:t>
      </w:r>
      <w:r w:rsidRPr="007C1AFD">
        <w:t xml:space="preserve"> resource. This method shall support the URI query parameters specified in table </w:t>
      </w:r>
      <w:r>
        <w:t>7.1.3.2.4</w:t>
      </w:r>
      <w:r w:rsidR="002220C9">
        <w:t>.3.1</w:t>
      </w:r>
      <w:r w:rsidRPr="007C1AFD">
        <w:t>-1.</w:t>
      </w:r>
    </w:p>
    <w:p w:rsidR="008D057A" w:rsidRPr="007C1AFD" w:rsidRDefault="008D057A" w:rsidP="008D057A">
      <w:pPr>
        <w:pStyle w:val="TH"/>
        <w:rPr>
          <w:rFonts w:cs="Arial"/>
        </w:rPr>
      </w:pPr>
      <w:r w:rsidRPr="007C1AFD">
        <w:t>Table </w:t>
      </w:r>
      <w:r w:rsidR="002220C9">
        <w:t>7.1.3.2.4.3.1</w:t>
      </w:r>
      <w:r w:rsidRPr="007C1AFD">
        <w:t>-1: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8D057A" w:rsidRPr="007C1AFD" w:rsidTr="00937E00">
        <w:trPr>
          <w:jc w:val="center"/>
        </w:trPr>
        <w:tc>
          <w:tcPr>
            <w:tcW w:w="844" w:type="pct"/>
            <w:shd w:val="clear" w:color="auto" w:fill="C0C0C0"/>
          </w:tcPr>
          <w:p w:rsidR="008D057A" w:rsidRPr="007C1AFD" w:rsidRDefault="008D057A" w:rsidP="00937E00">
            <w:pPr>
              <w:pStyle w:val="TAH"/>
            </w:pPr>
            <w:r w:rsidRPr="007C1AFD">
              <w:t>Name</w:t>
            </w:r>
          </w:p>
        </w:tc>
        <w:tc>
          <w:tcPr>
            <w:tcW w:w="947" w:type="pct"/>
            <w:shd w:val="clear" w:color="auto" w:fill="C0C0C0"/>
          </w:tcPr>
          <w:p w:rsidR="008D057A" w:rsidRPr="007C1AFD" w:rsidRDefault="008D057A" w:rsidP="00937E00">
            <w:pPr>
              <w:pStyle w:val="TAH"/>
            </w:pPr>
            <w:r w:rsidRPr="007C1AFD">
              <w:t>Data type</w:t>
            </w:r>
          </w:p>
        </w:tc>
        <w:tc>
          <w:tcPr>
            <w:tcW w:w="209" w:type="pct"/>
            <w:shd w:val="clear" w:color="auto" w:fill="C0C0C0"/>
          </w:tcPr>
          <w:p w:rsidR="008D057A" w:rsidRPr="007C1AFD" w:rsidRDefault="008D057A" w:rsidP="00937E00">
            <w:pPr>
              <w:pStyle w:val="TAH"/>
            </w:pPr>
            <w:r w:rsidRPr="007C1AFD">
              <w:t>P</w:t>
            </w:r>
          </w:p>
        </w:tc>
        <w:tc>
          <w:tcPr>
            <w:tcW w:w="608" w:type="pct"/>
            <w:shd w:val="clear" w:color="auto" w:fill="C0C0C0"/>
          </w:tcPr>
          <w:p w:rsidR="008D057A" w:rsidRPr="007C1AFD" w:rsidRDefault="008D057A" w:rsidP="00937E00">
            <w:pPr>
              <w:pStyle w:val="TAH"/>
            </w:pPr>
            <w:r w:rsidRPr="007C1AFD">
              <w:t>Cardinality</w:t>
            </w:r>
          </w:p>
        </w:tc>
        <w:tc>
          <w:tcPr>
            <w:tcW w:w="2392" w:type="pct"/>
            <w:shd w:val="clear" w:color="auto" w:fill="C0C0C0"/>
            <w:vAlign w:val="center"/>
          </w:tcPr>
          <w:p w:rsidR="008D057A" w:rsidRPr="007C1AFD" w:rsidRDefault="008D057A" w:rsidP="00937E00">
            <w:pPr>
              <w:pStyle w:val="TAH"/>
            </w:pPr>
            <w:r w:rsidRPr="007C1AFD">
              <w:t>Description</w:t>
            </w:r>
          </w:p>
        </w:tc>
      </w:tr>
      <w:tr w:rsidR="008D057A" w:rsidRPr="007C1AFD" w:rsidTr="00937E00">
        <w:trPr>
          <w:jc w:val="center"/>
        </w:trPr>
        <w:tc>
          <w:tcPr>
            <w:tcW w:w="844" w:type="pct"/>
            <w:shd w:val="clear" w:color="auto" w:fill="auto"/>
          </w:tcPr>
          <w:p w:rsidR="008D057A" w:rsidRPr="007C1AFD" w:rsidRDefault="008D057A" w:rsidP="00937E00">
            <w:pPr>
              <w:pStyle w:val="TAL"/>
            </w:pPr>
          </w:p>
        </w:tc>
        <w:tc>
          <w:tcPr>
            <w:tcW w:w="947" w:type="pct"/>
          </w:tcPr>
          <w:p w:rsidR="008D057A" w:rsidRPr="007C1AFD" w:rsidRDefault="008D057A" w:rsidP="00937E00">
            <w:pPr>
              <w:pStyle w:val="TAL"/>
            </w:pPr>
          </w:p>
        </w:tc>
        <w:tc>
          <w:tcPr>
            <w:tcW w:w="209" w:type="pct"/>
          </w:tcPr>
          <w:p w:rsidR="008D057A" w:rsidRPr="007C1AFD" w:rsidRDefault="008D057A" w:rsidP="00937E00">
            <w:pPr>
              <w:pStyle w:val="TAC"/>
            </w:pPr>
          </w:p>
        </w:tc>
        <w:tc>
          <w:tcPr>
            <w:tcW w:w="608" w:type="pct"/>
          </w:tcPr>
          <w:p w:rsidR="008D057A" w:rsidRPr="007C1AFD" w:rsidRDefault="008D057A" w:rsidP="00937E00">
            <w:pPr>
              <w:pStyle w:val="TAL"/>
            </w:pPr>
          </w:p>
        </w:tc>
        <w:tc>
          <w:tcPr>
            <w:tcW w:w="2392" w:type="pct"/>
            <w:shd w:val="clear" w:color="auto" w:fill="auto"/>
            <w:vAlign w:val="center"/>
          </w:tcPr>
          <w:p w:rsidR="008D057A" w:rsidRPr="007C1AFD" w:rsidRDefault="008D057A" w:rsidP="00937E00">
            <w:pPr>
              <w:pStyle w:val="TAL"/>
            </w:pPr>
          </w:p>
        </w:tc>
      </w:tr>
    </w:tbl>
    <w:p w:rsidR="008D057A" w:rsidRPr="007C1AFD" w:rsidRDefault="008D057A" w:rsidP="008D057A"/>
    <w:p w:rsidR="008D057A" w:rsidRPr="007C1AFD" w:rsidRDefault="008D057A" w:rsidP="008D057A">
      <w:r w:rsidRPr="007C1AFD">
        <w:t>This method shall support the request data structures specified in table </w:t>
      </w:r>
      <w:r>
        <w:rPr>
          <w:lang w:eastAsia="zh-CN"/>
        </w:rPr>
        <w:t>7.1.3.2.4</w:t>
      </w:r>
      <w:r w:rsidRPr="007C1AFD">
        <w:rPr>
          <w:lang w:eastAsia="zh-CN"/>
        </w:rPr>
        <w:t>.</w:t>
      </w:r>
      <w:r w:rsidR="002220C9">
        <w:rPr>
          <w:lang w:eastAsia="zh-CN"/>
        </w:rPr>
        <w:t>3.1</w:t>
      </w:r>
      <w:r w:rsidRPr="007C1AFD">
        <w:t>-2 and the response data structures and response codes specified in table </w:t>
      </w:r>
      <w:r>
        <w:rPr>
          <w:lang w:eastAsia="zh-CN"/>
        </w:rPr>
        <w:t>7.1.3.2.4</w:t>
      </w:r>
      <w:r w:rsidR="002220C9">
        <w:rPr>
          <w:lang w:eastAsia="zh-CN"/>
        </w:rPr>
        <w:t>.3.1</w:t>
      </w:r>
      <w:r w:rsidRPr="007C1AFD">
        <w:t>-3.</w:t>
      </w:r>
    </w:p>
    <w:p w:rsidR="008D057A" w:rsidRPr="007C1AFD" w:rsidRDefault="008D057A" w:rsidP="008D057A">
      <w:pPr>
        <w:pStyle w:val="TH"/>
      </w:pPr>
      <w:r w:rsidRPr="007C1AFD">
        <w:t>Table </w:t>
      </w:r>
      <w:r>
        <w:rPr>
          <w:lang w:eastAsia="zh-CN"/>
        </w:rPr>
        <w:t>7.1.3.2.4</w:t>
      </w:r>
      <w:r w:rsidR="002220C9">
        <w:rPr>
          <w:lang w:eastAsia="zh-CN"/>
        </w:rPr>
        <w:t>.3.1</w:t>
      </w:r>
      <w:r w:rsidRPr="007C1AFD">
        <w:t xml:space="preserve">-2: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962"/>
        <w:gridCol w:w="3330"/>
        <w:gridCol w:w="3855"/>
      </w:tblGrid>
      <w:tr w:rsidR="008D057A" w:rsidRPr="007C1AFD" w:rsidTr="00937E00">
        <w:trPr>
          <w:jc w:val="center"/>
        </w:trPr>
        <w:tc>
          <w:tcPr>
            <w:tcW w:w="1603" w:type="dxa"/>
            <w:tcBorders>
              <w:bottom w:val="single" w:sz="6" w:space="0" w:color="auto"/>
            </w:tcBorders>
            <w:shd w:val="clear" w:color="auto" w:fill="C0C0C0"/>
          </w:tcPr>
          <w:p w:rsidR="008D057A" w:rsidRPr="007C1AFD" w:rsidRDefault="008D057A" w:rsidP="00937E00">
            <w:pPr>
              <w:pStyle w:val="TAH"/>
            </w:pPr>
            <w:r w:rsidRPr="007C1AFD">
              <w:t>Data type</w:t>
            </w:r>
          </w:p>
        </w:tc>
        <w:tc>
          <w:tcPr>
            <w:tcW w:w="947" w:type="dxa"/>
            <w:tcBorders>
              <w:bottom w:val="single" w:sz="6" w:space="0" w:color="auto"/>
            </w:tcBorders>
            <w:shd w:val="clear" w:color="auto" w:fill="C0C0C0"/>
          </w:tcPr>
          <w:p w:rsidR="008D057A" w:rsidRPr="007C1AFD" w:rsidRDefault="008D057A" w:rsidP="00937E00">
            <w:pPr>
              <w:pStyle w:val="TAH"/>
            </w:pPr>
            <w:r w:rsidRPr="007C1AFD">
              <w:t>P</w:t>
            </w:r>
          </w:p>
        </w:tc>
        <w:tc>
          <w:tcPr>
            <w:tcW w:w="3280" w:type="dxa"/>
            <w:tcBorders>
              <w:bottom w:val="single" w:sz="6" w:space="0" w:color="auto"/>
            </w:tcBorders>
            <w:shd w:val="clear" w:color="auto" w:fill="C0C0C0"/>
          </w:tcPr>
          <w:p w:rsidR="008D057A" w:rsidRPr="007C1AFD" w:rsidRDefault="008D057A" w:rsidP="00937E00">
            <w:pPr>
              <w:pStyle w:val="TAH"/>
            </w:pPr>
            <w:r w:rsidRPr="007C1AFD">
              <w:t>Cardinality</w:t>
            </w:r>
          </w:p>
        </w:tc>
        <w:tc>
          <w:tcPr>
            <w:tcW w:w="3797" w:type="dxa"/>
            <w:tcBorders>
              <w:bottom w:val="single" w:sz="6" w:space="0" w:color="auto"/>
            </w:tcBorders>
            <w:shd w:val="clear" w:color="auto" w:fill="C0C0C0"/>
            <w:vAlign w:val="center"/>
          </w:tcPr>
          <w:p w:rsidR="008D057A" w:rsidRPr="007C1AFD" w:rsidRDefault="008D057A" w:rsidP="00937E00">
            <w:pPr>
              <w:pStyle w:val="TAH"/>
            </w:pPr>
            <w:r w:rsidRPr="007C1AFD">
              <w:t>Description</w:t>
            </w:r>
          </w:p>
        </w:tc>
      </w:tr>
      <w:tr w:rsidR="008D057A" w:rsidRPr="007C1AFD" w:rsidTr="00937E00">
        <w:trPr>
          <w:jc w:val="center"/>
        </w:trPr>
        <w:tc>
          <w:tcPr>
            <w:tcW w:w="1603" w:type="dxa"/>
            <w:tcBorders>
              <w:top w:val="single" w:sz="6" w:space="0" w:color="auto"/>
            </w:tcBorders>
            <w:shd w:val="clear" w:color="auto" w:fill="auto"/>
          </w:tcPr>
          <w:p w:rsidR="008D057A" w:rsidRPr="007C1AFD" w:rsidRDefault="008D057A" w:rsidP="00937E00">
            <w:pPr>
              <w:pStyle w:val="TAL"/>
            </w:pPr>
            <w:r w:rsidRPr="007C1AFD">
              <w:t>n/a</w:t>
            </w:r>
          </w:p>
        </w:tc>
        <w:tc>
          <w:tcPr>
            <w:tcW w:w="947" w:type="dxa"/>
            <w:tcBorders>
              <w:top w:val="single" w:sz="6" w:space="0" w:color="auto"/>
            </w:tcBorders>
          </w:tcPr>
          <w:p w:rsidR="008D057A" w:rsidRPr="007C1AFD" w:rsidRDefault="008D057A" w:rsidP="00937E00">
            <w:pPr>
              <w:pStyle w:val="TAC"/>
            </w:pPr>
          </w:p>
        </w:tc>
        <w:tc>
          <w:tcPr>
            <w:tcW w:w="3280" w:type="dxa"/>
            <w:tcBorders>
              <w:top w:val="single" w:sz="6" w:space="0" w:color="auto"/>
            </w:tcBorders>
          </w:tcPr>
          <w:p w:rsidR="008D057A" w:rsidRPr="007C1AFD" w:rsidRDefault="008D057A" w:rsidP="00937E00">
            <w:pPr>
              <w:pStyle w:val="TAL"/>
            </w:pPr>
          </w:p>
        </w:tc>
        <w:tc>
          <w:tcPr>
            <w:tcW w:w="3797" w:type="dxa"/>
            <w:tcBorders>
              <w:top w:val="single" w:sz="6" w:space="0" w:color="auto"/>
            </w:tcBorders>
            <w:shd w:val="clear" w:color="auto" w:fill="auto"/>
          </w:tcPr>
          <w:p w:rsidR="008D057A" w:rsidRPr="007C1AFD" w:rsidRDefault="008D057A" w:rsidP="00937E00">
            <w:pPr>
              <w:pStyle w:val="TAL"/>
            </w:pPr>
          </w:p>
        </w:tc>
      </w:tr>
    </w:tbl>
    <w:p w:rsidR="008D057A" w:rsidRPr="007C1AFD" w:rsidRDefault="008D057A" w:rsidP="008D057A"/>
    <w:p w:rsidR="008D057A" w:rsidRPr="007C1AFD" w:rsidRDefault="008D057A" w:rsidP="008D057A">
      <w:pPr>
        <w:pStyle w:val="TH"/>
      </w:pPr>
      <w:r w:rsidRPr="007C1AFD">
        <w:t>Table </w:t>
      </w:r>
      <w:r>
        <w:rPr>
          <w:lang w:eastAsia="zh-CN"/>
        </w:rPr>
        <w:t>7.1.3.2.4</w:t>
      </w:r>
      <w:r w:rsidR="002220C9">
        <w:rPr>
          <w:lang w:eastAsia="zh-CN"/>
        </w:rPr>
        <w:t>.3.1</w:t>
      </w:r>
      <w:r w:rsidRPr="007C1AFD">
        <w:t>-3: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8D057A" w:rsidRPr="007C1AFD" w:rsidTr="00937E00">
        <w:trPr>
          <w:jc w:val="center"/>
        </w:trPr>
        <w:tc>
          <w:tcPr>
            <w:tcW w:w="825" w:type="pct"/>
            <w:shd w:val="clear" w:color="auto" w:fill="C0C0C0"/>
          </w:tcPr>
          <w:p w:rsidR="008D057A" w:rsidRPr="007C1AFD" w:rsidRDefault="008D057A" w:rsidP="00937E00">
            <w:pPr>
              <w:pStyle w:val="TAH"/>
            </w:pPr>
            <w:r w:rsidRPr="007C1AFD">
              <w:t>Data type</w:t>
            </w:r>
          </w:p>
        </w:tc>
        <w:tc>
          <w:tcPr>
            <w:tcW w:w="499" w:type="pct"/>
            <w:shd w:val="clear" w:color="auto" w:fill="C0C0C0"/>
          </w:tcPr>
          <w:p w:rsidR="008D057A" w:rsidRPr="007C1AFD" w:rsidRDefault="008D057A" w:rsidP="00937E00">
            <w:pPr>
              <w:pStyle w:val="TAH"/>
            </w:pPr>
            <w:r w:rsidRPr="007C1AFD">
              <w:t>P</w:t>
            </w:r>
          </w:p>
        </w:tc>
        <w:tc>
          <w:tcPr>
            <w:tcW w:w="738" w:type="pct"/>
            <w:shd w:val="clear" w:color="auto" w:fill="C0C0C0"/>
          </w:tcPr>
          <w:p w:rsidR="008D057A" w:rsidRPr="007C1AFD" w:rsidRDefault="008D057A" w:rsidP="00937E00">
            <w:pPr>
              <w:pStyle w:val="TAH"/>
            </w:pPr>
            <w:r w:rsidRPr="007C1AFD">
              <w:t>Cardinality</w:t>
            </w:r>
          </w:p>
        </w:tc>
        <w:tc>
          <w:tcPr>
            <w:tcW w:w="967" w:type="pct"/>
            <w:shd w:val="clear" w:color="auto" w:fill="C0C0C0"/>
          </w:tcPr>
          <w:p w:rsidR="008D057A" w:rsidRPr="007C1AFD" w:rsidRDefault="008D057A" w:rsidP="00937E00">
            <w:pPr>
              <w:pStyle w:val="TAH"/>
            </w:pPr>
            <w:r w:rsidRPr="007C1AFD">
              <w:t>Response</w:t>
            </w:r>
          </w:p>
          <w:p w:rsidR="008D057A" w:rsidRPr="007C1AFD" w:rsidRDefault="008D057A" w:rsidP="00937E00">
            <w:pPr>
              <w:pStyle w:val="TAH"/>
            </w:pPr>
            <w:r w:rsidRPr="007C1AFD">
              <w:t>codes</w:t>
            </w:r>
          </w:p>
        </w:tc>
        <w:tc>
          <w:tcPr>
            <w:tcW w:w="1971" w:type="pct"/>
            <w:shd w:val="clear" w:color="auto" w:fill="C0C0C0"/>
          </w:tcPr>
          <w:p w:rsidR="008D057A" w:rsidRPr="007C1AFD" w:rsidRDefault="008D057A" w:rsidP="00937E00">
            <w:pPr>
              <w:pStyle w:val="TAH"/>
            </w:pPr>
            <w:r w:rsidRPr="007C1AFD">
              <w:t>Description</w:t>
            </w:r>
          </w:p>
        </w:tc>
      </w:tr>
      <w:tr w:rsidR="008D057A" w:rsidRPr="007C1AFD" w:rsidTr="00937E00">
        <w:trPr>
          <w:jc w:val="center"/>
        </w:trPr>
        <w:tc>
          <w:tcPr>
            <w:tcW w:w="825" w:type="pct"/>
            <w:shd w:val="clear" w:color="auto" w:fill="auto"/>
          </w:tcPr>
          <w:p w:rsidR="008D057A" w:rsidRPr="007C1AFD" w:rsidRDefault="008D057A" w:rsidP="00937E00">
            <w:pPr>
              <w:pStyle w:val="TAL"/>
            </w:pPr>
            <w:r w:rsidRPr="00D7544F">
              <w:rPr>
                <w:noProof/>
              </w:rPr>
              <w:t>ValServiceArea</w:t>
            </w:r>
            <w:r>
              <w:rPr>
                <w:noProof/>
              </w:rPr>
              <w:t>Subsc</w:t>
            </w:r>
          </w:p>
        </w:tc>
        <w:tc>
          <w:tcPr>
            <w:tcW w:w="499" w:type="pct"/>
          </w:tcPr>
          <w:p w:rsidR="008D057A" w:rsidRPr="007C1AFD" w:rsidRDefault="008D057A" w:rsidP="00937E00">
            <w:pPr>
              <w:pStyle w:val="TAC"/>
            </w:pPr>
            <w:r w:rsidRPr="007C1AFD">
              <w:t>M</w:t>
            </w:r>
          </w:p>
        </w:tc>
        <w:tc>
          <w:tcPr>
            <w:tcW w:w="738" w:type="pct"/>
          </w:tcPr>
          <w:p w:rsidR="008D057A" w:rsidRPr="007C1AFD" w:rsidRDefault="008D057A" w:rsidP="00937E00">
            <w:pPr>
              <w:pStyle w:val="TAL"/>
            </w:pPr>
            <w:r w:rsidRPr="007C1AFD">
              <w:t>1</w:t>
            </w:r>
          </w:p>
        </w:tc>
        <w:tc>
          <w:tcPr>
            <w:tcW w:w="967" w:type="pct"/>
          </w:tcPr>
          <w:p w:rsidR="008D057A" w:rsidRPr="007C1AFD" w:rsidRDefault="008D057A" w:rsidP="00937E00">
            <w:pPr>
              <w:pStyle w:val="TAL"/>
            </w:pPr>
            <w:r w:rsidRPr="007C1AFD">
              <w:t>200 OK</w:t>
            </w:r>
          </w:p>
        </w:tc>
        <w:tc>
          <w:tcPr>
            <w:tcW w:w="1971" w:type="pct"/>
            <w:shd w:val="clear" w:color="auto" w:fill="auto"/>
          </w:tcPr>
          <w:p w:rsidR="008D057A" w:rsidRPr="007C1AFD" w:rsidRDefault="008D057A" w:rsidP="00937E00">
            <w:pPr>
              <w:pStyle w:val="TAL"/>
            </w:pPr>
            <w:r w:rsidRPr="007C1AFD">
              <w:t xml:space="preserve">The requested individual </w:t>
            </w:r>
            <w:r>
              <w:t>VAL service area change event(s) subscription</w:t>
            </w:r>
            <w:r w:rsidRPr="007C1AFD">
              <w:t xml:space="preserve"> is returned.</w:t>
            </w:r>
          </w:p>
        </w:tc>
      </w:tr>
      <w:tr w:rsidR="008D057A" w:rsidRPr="007C1AFD" w:rsidTr="00937E00">
        <w:trPr>
          <w:jc w:val="center"/>
        </w:trPr>
        <w:tc>
          <w:tcPr>
            <w:tcW w:w="825" w:type="pct"/>
            <w:shd w:val="clear" w:color="auto" w:fill="auto"/>
          </w:tcPr>
          <w:p w:rsidR="008D057A" w:rsidRPr="007C1AFD" w:rsidRDefault="008D057A" w:rsidP="00937E00">
            <w:pPr>
              <w:pStyle w:val="TAL"/>
            </w:pPr>
            <w:r w:rsidRPr="007C1AFD">
              <w:t>n/a</w:t>
            </w:r>
          </w:p>
        </w:tc>
        <w:tc>
          <w:tcPr>
            <w:tcW w:w="499" w:type="pct"/>
          </w:tcPr>
          <w:p w:rsidR="008D057A" w:rsidRPr="007C1AFD" w:rsidRDefault="008D057A" w:rsidP="00937E00">
            <w:pPr>
              <w:pStyle w:val="TAC"/>
            </w:pPr>
          </w:p>
        </w:tc>
        <w:tc>
          <w:tcPr>
            <w:tcW w:w="738" w:type="pct"/>
          </w:tcPr>
          <w:p w:rsidR="008D057A" w:rsidRPr="007C1AFD" w:rsidRDefault="008D057A" w:rsidP="00937E00">
            <w:pPr>
              <w:pStyle w:val="TAL"/>
            </w:pPr>
          </w:p>
        </w:tc>
        <w:tc>
          <w:tcPr>
            <w:tcW w:w="967" w:type="pct"/>
          </w:tcPr>
          <w:p w:rsidR="008D057A" w:rsidRPr="007C1AFD" w:rsidRDefault="008D057A" w:rsidP="00937E00">
            <w:pPr>
              <w:pStyle w:val="TAL"/>
            </w:pPr>
            <w:r w:rsidRPr="007C1AFD">
              <w:t>307 Temporary Redirect</w:t>
            </w:r>
          </w:p>
        </w:tc>
        <w:tc>
          <w:tcPr>
            <w:tcW w:w="1971" w:type="pct"/>
            <w:shd w:val="clear" w:color="auto" w:fill="auto"/>
          </w:tcPr>
          <w:p w:rsidR="008D057A" w:rsidRDefault="008D057A" w:rsidP="00937E00">
            <w:pPr>
              <w:pStyle w:val="TAL"/>
            </w:pPr>
            <w:r w:rsidRPr="007C1AFD">
              <w:t>Temporary redirection.</w:t>
            </w:r>
          </w:p>
          <w:p w:rsidR="008D057A" w:rsidRDefault="008D057A" w:rsidP="00937E00">
            <w:pPr>
              <w:pStyle w:val="TAL"/>
            </w:pPr>
          </w:p>
          <w:p w:rsidR="008D057A" w:rsidRPr="007C1AFD" w:rsidRDefault="008D057A" w:rsidP="00937E00">
            <w:pPr>
              <w:pStyle w:val="TAL"/>
            </w:pPr>
            <w:r w:rsidRPr="007C1AFD">
              <w:t xml:space="preserve">The response shall include a Location header field containing an alternative URI of the resource located in an alternative </w:t>
            </w:r>
            <w:r>
              <w:t>LM</w:t>
            </w:r>
            <w:r w:rsidRPr="007C1AFD">
              <w:t xml:space="preserve"> </w:t>
            </w:r>
            <w:r w:rsidRPr="007C1AFD">
              <w:rPr>
                <w:lang w:eastAsia="zh-CN"/>
              </w:rPr>
              <w:t>server</w:t>
            </w:r>
            <w:r w:rsidRPr="007C1AFD">
              <w:t>.</w:t>
            </w:r>
          </w:p>
          <w:p w:rsidR="008D057A" w:rsidRDefault="008D057A" w:rsidP="00937E00">
            <w:pPr>
              <w:pStyle w:val="TAL"/>
            </w:pPr>
          </w:p>
          <w:p w:rsidR="008D057A" w:rsidRPr="007C1AFD" w:rsidRDefault="008D057A" w:rsidP="00937E00">
            <w:pPr>
              <w:pStyle w:val="TAL"/>
            </w:pPr>
            <w:r w:rsidRPr="007C1AFD">
              <w:t>Redirection handling is described in clause 5.2.10 of 3GPP TS 29.122 [3].</w:t>
            </w:r>
          </w:p>
        </w:tc>
      </w:tr>
      <w:tr w:rsidR="008D057A" w:rsidRPr="007C1AFD" w:rsidTr="00937E00">
        <w:trPr>
          <w:jc w:val="center"/>
        </w:trPr>
        <w:tc>
          <w:tcPr>
            <w:tcW w:w="825" w:type="pct"/>
            <w:shd w:val="clear" w:color="auto" w:fill="auto"/>
          </w:tcPr>
          <w:p w:rsidR="008D057A" w:rsidRPr="007C1AFD" w:rsidRDefault="008D057A" w:rsidP="00937E00">
            <w:pPr>
              <w:pStyle w:val="TAL"/>
            </w:pPr>
            <w:r w:rsidRPr="007C1AFD">
              <w:t>n/a</w:t>
            </w:r>
          </w:p>
        </w:tc>
        <w:tc>
          <w:tcPr>
            <w:tcW w:w="499" w:type="pct"/>
          </w:tcPr>
          <w:p w:rsidR="008D057A" w:rsidRPr="007C1AFD" w:rsidRDefault="008D057A" w:rsidP="00937E00">
            <w:pPr>
              <w:pStyle w:val="TAC"/>
            </w:pPr>
          </w:p>
        </w:tc>
        <w:tc>
          <w:tcPr>
            <w:tcW w:w="738" w:type="pct"/>
          </w:tcPr>
          <w:p w:rsidR="008D057A" w:rsidRPr="007C1AFD" w:rsidRDefault="008D057A" w:rsidP="00937E00">
            <w:pPr>
              <w:pStyle w:val="TAL"/>
            </w:pPr>
          </w:p>
        </w:tc>
        <w:tc>
          <w:tcPr>
            <w:tcW w:w="967" w:type="pct"/>
          </w:tcPr>
          <w:p w:rsidR="008D057A" w:rsidRPr="007C1AFD" w:rsidRDefault="008D057A" w:rsidP="00937E00">
            <w:pPr>
              <w:pStyle w:val="TAL"/>
            </w:pPr>
            <w:r w:rsidRPr="007C1AFD">
              <w:t>308 Permanent Redirect</w:t>
            </w:r>
          </w:p>
        </w:tc>
        <w:tc>
          <w:tcPr>
            <w:tcW w:w="1971" w:type="pct"/>
            <w:shd w:val="clear" w:color="auto" w:fill="auto"/>
          </w:tcPr>
          <w:p w:rsidR="008D057A" w:rsidRDefault="008D057A" w:rsidP="00937E00">
            <w:pPr>
              <w:pStyle w:val="TAL"/>
            </w:pPr>
            <w:r w:rsidRPr="007C1AFD">
              <w:t>Permanent redirection.</w:t>
            </w:r>
          </w:p>
          <w:p w:rsidR="008D057A" w:rsidRDefault="008D057A" w:rsidP="00937E00">
            <w:pPr>
              <w:pStyle w:val="TAL"/>
            </w:pPr>
          </w:p>
          <w:p w:rsidR="008D057A" w:rsidRDefault="008D057A" w:rsidP="00937E00">
            <w:pPr>
              <w:pStyle w:val="TAL"/>
            </w:pPr>
            <w:r w:rsidRPr="007C1AFD">
              <w:t xml:space="preserve">The response shall include a Location header field containing an alternative URI of the resource located in an alternative </w:t>
            </w:r>
            <w:r w:rsidRPr="007C1AFD">
              <w:rPr>
                <w:lang w:eastAsia="zh-CN"/>
              </w:rPr>
              <w:t>NRM server</w:t>
            </w:r>
            <w:r w:rsidRPr="007C1AFD">
              <w:t>.</w:t>
            </w:r>
          </w:p>
          <w:p w:rsidR="008D057A" w:rsidRPr="007C1AFD" w:rsidRDefault="008D057A" w:rsidP="00937E00">
            <w:pPr>
              <w:pStyle w:val="TAL"/>
            </w:pPr>
          </w:p>
          <w:p w:rsidR="008D057A" w:rsidRPr="007C1AFD" w:rsidRDefault="008D057A" w:rsidP="00937E00">
            <w:pPr>
              <w:pStyle w:val="TAL"/>
            </w:pPr>
            <w:r w:rsidRPr="007C1AFD">
              <w:t>Redirection handling is described in clause 5.2.10 of 3GPP TS 29.122 [3].</w:t>
            </w:r>
          </w:p>
        </w:tc>
      </w:tr>
      <w:tr w:rsidR="008D057A" w:rsidRPr="007C1AFD" w:rsidTr="00937E00">
        <w:trPr>
          <w:jc w:val="center"/>
        </w:trPr>
        <w:tc>
          <w:tcPr>
            <w:tcW w:w="5000" w:type="pct"/>
            <w:gridSpan w:val="5"/>
            <w:shd w:val="clear" w:color="auto" w:fill="auto"/>
          </w:tcPr>
          <w:p w:rsidR="008D057A" w:rsidRPr="007C1AFD" w:rsidRDefault="008D057A" w:rsidP="00937E00">
            <w:pPr>
              <w:pStyle w:val="TAN"/>
            </w:pPr>
            <w:r w:rsidRPr="007C1AFD">
              <w:t>NOTE:</w:t>
            </w:r>
            <w:r w:rsidRPr="007C1AFD">
              <w:tab/>
              <w:t>The mandatory HTTP error status codes for the GET method listed in table 5.2.7.1-1 of 3GPP TS 29.122 [3] shall also apply.</w:t>
            </w:r>
          </w:p>
        </w:tc>
      </w:tr>
    </w:tbl>
    <w:p w:rsidR="008D057A" w:rsidRPr="007C1AFD" w:rsidRDefault="008D057A" w:rsidP="008D057A">
      <w:pPr>
        <w:rPr>
          <w:lang w:eastAsia="zh-CN"/>
        </w:rPr>
      </w:pPr>
    </w:p>
    <w:p w:rsidR="008D057A" w:rsidRPr="007C1AFD" w:rsidRDefault="008D057A" w:rsidP="008D057A">
      <w:pPr>
        <w:pStyle w:val="TH"/>
      </w:pPr>
      <w:r w:rsidRPr="007C1AFD">
        <w:t>Table </w:t>
      </w:r>
      <w:r>
        <w:rPr>
          <w:lang w:eastAsia="zh-CN"/>
        </w:rPr>
        <w:t>7.1.3.2.4</w:t>
      </w:r>
      <w:r w:rsidR="002220C9">
        <w:rPr>
          <w:lang w:eastAsia="zh-CN"/>
        </w:rPr>
        <w:t>.3.1</w:t>
      </w:r>
      <w:r w:rsidRPr="007C1AFD">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8D057A" w:rsidRPr="007C1AFD" w:rsidTr="00937E00">
        <w:trPr>
          <w:jc w:val="center"/>
        </w:trPr>
        <w:tc>
          <w:tcPr>
            <w:tcW w:w="825" w:type="pct"/>
            <w:shd w:val="clear" w:color="auto" w:fill="C0C0C0"/>
          </w:tcPr>
          <w:p w:rsidR="008D057A" w:rsidRPr="007C1AFD" w:rsidRDefault="008D057A" w:rsidP="00937E00">
            <w:pPr>
              <w:pStyle w:val="TAH"/>
            </w:pPr>
            <w:r w:rsidRPr="007C1AFD">
              <w:t>Name</w:t>
            </w:r>
          </w:p>
        </w:tc>
        <w:tc>
          <w:tcPr>
            <w:tcW w:w="732" w:type="pct"/>
            <w:shd w:val="clear" w:color="auto" w:fill="C0C0C0"/>
          </w:tcPr>
          <w:p w:rsidR="008D057A" w:rsidRPr="007C1AFD" w:rsidRDefault="008D057A" w:rsidP="00937E00">
            <w:pPr>
              <w:pStyle w:val="TAH"/>
            </w:pPr>
            <w:r w:rsidRPr="007C1AFD">
              <w:t>Data type</w:t>
            </w:r>
          </w:p>
        </w:tc>
        <w:tc>
          <w:tcPr>
            <w:tcW w:w="217" w:type="pct"/>
            <w:shd w:val="clear" w:color="auto" w:fill="C0C0C0"/>
          </w:tcPr>
          <w:p w:rsidR="008D057A" w:rsidRPr="007C1AFD" w:rsidRDefault="008D057A" w:rsidP="00937E00">
            <w:pPr>
              <w:pStyle w:val="TAH"/>
            </w:pPr>
            <w:r w:rsidRPr="007C1AFD">
              <w:t>P</w:t>
            </w:r>
          </w:p>
        </w:tc>
        <w:tc>
          <w:tcPr>
            <w:tcW w:w="581" w:type="pct"/>
            <w:shd w:val="clear" w:color="auto" w:fill="C0C0C0"/>
          </w:tcPr>
          <w:p w:rsidR="008D057A" w:rsidRPr="007C1AFD" w:rsidRDefault="008D057A" w:rsidP="00937E00">
            <w:pPr>
              <w:pStyle w:val="TAH"/>
            </w:pPr>
            <w:r w:rsidRPr="007C1AFD">
              <w:t>Cardinality</w:t>
            </w:r>
          </w:p>
        </w:tc>
        <w:tc>
          <w:tcPr>
            <w:tcW w:w="2645" w:type="pct"/>
            <w:shd w:val="clear" w:color="auto" w:fill="C0C0C0"/>
            <w:vAlign w:val="center"/>
          </w:tcPr>
          <w:p w:rsidR="008D057A" w:rsidRPr="007C1AFD" w:rsidRDefault="008D057A" w:rsidP="00937E00">
            <w:pPr>
              <w:pStyle w:val="TAH"/>
            </w:pPr>
            <w:r w:rsidRPr="007C1AFD">
              <w:t>Description</w:t>
            </w:r>
          </w:p>
        </w:tc>
      </w:tr>
      <w:tr w:rsidR="008D057A" w:rsidRPr="007C1AFD" w:rsidTr="00937E00">
        <w:trPr>
          <w:jc w:val="center"/>
        </w:trPr>
        <w:tc>
          <w:tcPr>
            <w:tcW w:w="825" w:type="pct"/>
            <w:shd w:val="clear" w:color="auto" w:fill="auto"/>
          </w:tcPr>
          <w:p w:rsidR="008D057A" w:rsidRPr="007C1AFD" w:rsidRDefault="008D057A" w:rsidP="00937E00">
            <w:pPr>
              <w:pStyle w:val="TAL"/>
            </w:pPr>
            <w:r w:rsidRPr="007C1AFD">
              <w:t>Location</w:t>
            </w:r>
          </w:p>
        </w:tc>
        <w:tc>
          <w:tcPr>
            <w:tcW w:w="732" w:type="pct"/>
          </w:tcPr>
          <w:p w:rsidR="008D057A" w:rsidRPr="007C1AFD" w:rsidRDefault="008D057A" w:rsidP="00937E00">
            <w:pPr>
              <w:pStyle w:val="TAL"/>
            </w:pPr>
            <w:r w:rsidRPr="007C1AFD">
              <w:t>string</w:t>
            </w:r>
          </w:p>
        </w:tc>
        <w:tc>
          <w:tcPr>
            <w:tcW w:w="217" w:type="pct"/>
          </w:tcPr>
          <w:p w:rsidR="008D057A" w:rsidRPr="007C1AFD" w:rsidRDefault="008D057A" w:rsidP="00937E00">
            <w:pPr>
              <w:pStyle w:val="TAC"/>
            </w:pPr>
            <w:r w:rsidRPr="007C1AFD">
              <w:t>M</w:t>
            </w:r>
          </w:p>
        </w:tc>
        <w:tc>
          <w:tcPr>
            <w:tcW w:w="581" w:type="pct"/>
          </w:tcPr>
          <w:p w:rsidR="008D057A" w:rsidRPr="007C1AFD" w:rsidRDefault="008D057A" w:rsidP="00937E00">
            <w:pPr>
              <w:pStyle w:val="TAL"/>
            </w:pPr>
            <w:r w:rsidRPr="007C1AFD">
              <w:t>1</w:t>
            </w:r>
          </w:p>
        </w:tc>
        <w:tc>
          <w:tcPr>
            <w:tcW w:w="2645" w:type="pct"/>
            <w:shd w:val="clear" w:color="auto" w:fill="auto"/>
            <w:vAlign w:val="center"/>
          </w:tcPr>
          <w:p w:rsidR="008D057A" w:rsidRPr="007C1AFD" w:rsidRDefault="008D057A" w:rsidP="00937E00">
            <w:pPr>
              <w:pStyle w:val="TAL"/>
            </w:pPr>
            <w:r w:rsidRPr="007C1AFD">
              <w:t xml:space="preserve">An alternative URI of the resource located in an alternative </w:t>
            </w:r>
            <w:r>
              <w:t>LM</w:t>
            </w:r>
            <w:r w:rsidRPr="007C1AFD">
              <w:t xml:space="preserve"> </w:t>
            </w:r>
            <w:r w:rsidRPr="007C1AFD">
              <w:rPr>
                <w:lang w:eastAsia="zh-CN"/>
              </w:rPr>
              <w:t>server</w:t>
            </w:r>
            <w:r w:rsidRPr="007C1AFD">
              <w:t>.</w:t>
            </w:r>
          </w:p>
        </w:tc>
      </w:tr>
    </w:tbl>
    <w:p w:rsidR="008D057A" w:rsidRPr="007C1AFD" w:rsidRDefault="008D057A" w:rsidP="008D057A"/>
    <w:p w:rsidR="008D057A" w:rsidRPr="007C1AFD" w:rsidRDefault="008D057A" w:rsidP="008D057A">
      <w:pPr>
        <w:pStyle w:val="TH"/>
      </w:pPr>
      <w:r w:rsidRPr="007C1AFD">
        <w:t>Table </w:t>
      </w:r>
      <w:r>
        <w:rPr>
          <w:lang w:eastAsia="zh-CN"/>
        </w:rPr>
        <w:t>7.1.3.2.4</w:t>
      </w:r>
      <w:r w:rsidR="002220C9">
        <w:rPr>
          <w:lang w:eastAsia="zh-CN"/>
        </w:rPr>
        <w:t>.3.1</w:t>
      </w:r>
      <w:r w:rsidRPr="007C1AFD">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8D057A" w:rsidRPr="007C1AFD" w:rsidTr="00937E00">
        <w:trPr>
          <w:jc w:val="center"/>
        </w:trPr>
        <w:tc>
          <w:tcPr>
            <w:tcW w:w="825" w:type="pct"/>
            <w:shd w:val="clear" w:color="auto" w:fill="C0C0C0"/>
          </w:tcPr>
          <w:p w:rsidR="008D057A" w:rsidRPr="007C1AFD" w:rsidRDefault="008D057A" w:rsidP="00937E00">
            <w:pPr>
              <w:pStyle w:val="TAH"/>
            </w:pPr>
            <w:r w:rsidRPr="007C1AFD">
              <w:t>Name</w:t>
            </w:r>
          </w:p>
        </w:tc>
        <w:tc>
          <w:tcPr>
            <w:tcW w:w="732" w:type="pct"/>
            <w:shd w:val="clear" w:color="auto" w:fill="C0C0C0"/>
          </w:tcPr>
          <w:p w:rsidR="008D057A" w:rsidRPr="007C1AFD" w:rsidRDefault="008D057A" w:rsidP="00937E00">
            <w:pPr>
              <w:pStyle w:val="TAH"/>
            </w:pPr>
            <w:r w:rsidRPr="007C1AFD">
              <w:t>Data type</w:t>
            </w:r>
          </w:p>
        </w:tc>
        <w:tc>
          <w:tcPr>
            <w:tcW w:w="217" w:type="pct"/>
            <w:shd w:val="clear" w:color="auto" w:fill="C0C0C0"/>
          </w:tcPr>
          <w:p w:rsidR="008D057A" w:rsidRPr="007C1AFD" w:rsidRDefault="008D057A" w:rsidP="00937E00">
            <w:pPr>
              <w:pStyle w:val="TAH"/>
            </w:pPr>
            <w:r w:rsidRPr="007C1AFD">
              <w:t>P</w:t>
            </w:r>
          </w:p>
        </w:tc>
        <w:tc>
          <w:tcPr>
            <w:tcW w:w="581" w:type="pct"/>
            <w:shd w:val="clear" w:color="auto" w:fill="C0C0C0"/>
          </w:tcPr>
          <w:p w:rsidR="008D057A" w:rsidRPr="007C1AFD" w:rsidRDefault="008D057A" w:rsidP="00937E00">
            <w:pPr>
              <w:pStyle w:val="TAH"/>
            </w:pPr>
            <w:r w:rsidRPr="007C1AFD">
              <w:t>Cardinality</w:t>
            </w:r>
          </w:p>
        </w:tc>
        <w:tc>
          <w:tcPr>
            <w:tcW w:w="2645" w:type="pct"/>
            <w:shd w:val="clear" w:color="auto" w:fill="C0C0C0"/>
            <w:vAlign w:val="center"/>
          </w:tcPr>
          <w:p w:rsidR="008D057A" w:rsidRPr="007C1AFD" w:rsidRDefault="008D057A" w:rsidP="00937E00">
            <w:pPr>
              <w:pStyle w:val="TAH"/>
            </w:pPr>
            <w:r w:rsidRPr="007C1AFD">
              <w:t>Description</w:t>
            </w:r>
          </w:p>
        </w:tc>
      </w:tr>
      <w:tr w:rsidR="008D057A" w:rsidRPr="007C1AFD" w:rsidTr="00937E00">
        <w:trPr>
          <w:jc w:val="center"/>
        </w:trPr>
        <w:tc>
          <w:tcPr>
            <w:tcW w:w="825" w:type="pct"/>
            <w:shd w:val="clear" w:color="auto" w:fill="auto"/>
          </w:tcPr>
          <w:p w:rsidR="008D057A" w:rsidRPr="007C1AFD" w:rsidRDefault="008D057A" w:rsidP="00937E00">
            <w:pPr>
              <w:pStyle w:val="TAL"/>
            </w:pPr>
            <w:r w:rsidRPr="007C1AFD">
              <w:t>Location</w:t>
            </w:r>
          </w:p>
        </w:tc>
        <w:tc>
          <w:tcPr>
            <w:tcW w:w="732" w:type="pct"/>
          </w:tcPr>
          <w:p w:rsidR="008D057A" w:rsidRPr="007C1AFD" w:rsidRDefault="008D057A" w:rsidP="00937E00">
            <w:pPr>
              <w:pStyle w:val="TAL"/>
            </w:pPr>
            <w:r w:rsidRPr="007C1AFD">
              <w:t>string</w:t>
            </w:r>
          </w:p>
        </w:tc>
        <w:tc>
          <w:tcPr>
            <w:tcW w:w="217" w:type="pct"/>
          </w:tcPr>
          <w:p w:rsidR="008D057A" w:rsidRPr="007C1AFD" w:rsidRDefault="008D057A" w:rsidP="00937E00">
            <w:pPr>
              <w:pStyle w:val="TAC"/>
            </w:pPr>
            <w:r w:rsidRPr="007C1AFD">
              <w:t>M</w:t>
            </w:r>
          </w:p>
        </w:tc>
        <w:tc>
          <w:tcPr>
            <w:tcW w:w="581" w:type="pct"/>
          </w:tcPr>
          <w:p w:rsidR="008D057A" w:rsidRPr="007C1AFD" w:rsidRDefault="008D057A" w:rsidP="00937E00">
            <w:pPr>
              <w:pStyle w:val="TAL"/>
            </w:pPr>
            <w:r w:rsidRPr="007C1AFD">
              <w:t>1</w:t>
            </w:r>
          </w:p>
        </w:tc>
        <w:tc>
          <w:tcPr>
            <w:tcW w:w="2645" w:type="pct"/>
            <w:shd w:val="clear" w:color="auto" w:fill="auto"/>
            <w:vAlign w:val="center"/>
          </w:tcPr>
          <w:p w:rsidR="008D057A" w:rsidRPr="007C1AFD" w:rsidRDefault="008D057A" w:rsidP="00937E00">
            <w:pPr>
              <w:pStyle w:val="TAL"/>
            </w:pPr>
            <w:r w:rsidRPr="007C1AFD">
              <w:t xml:space="preserve">An alternative URI of the resource located in an alternative </w:t>
            </w:r>
            <w:r>
              <w:rPr>
                <w:lang w:eastAsia="zh-CN"/>
              </w:rPr>
              <w:t>LM</w:t>
            </w:r>
            <w:r w:rsidRPr="007C1AFD">
              <w:rPr>
                <w:lang w:eastAsia="zh-CN"/>
              </w:rPr>
              <w:t xml:space="preserve"> server</w:t>
            </w:r>
            <w:r w:rsidRPr="007C1AFD">
              <w:t>.</w:t>
            </w:r>
          </w:p>
        </w:tc>
      </w:tr>
    </w:tbl>
    <w:p w:rsidR="008D057A" w:rsidRDefault="008D057A" w:rsidP="00D7544F">
      <w:pPr>
        <w:rPr>
          <w:lang w:eastAsia="zh-CN"/>
        </w:rPr>
      </w:pPr>
    </w:p>
    <w:p w:rsidR="004D3AE3" w:rsidRPr="007C1AFD" w:rsidRDefault="000C1837" w:rsidP="004D3AE3">
      <w:pPr>
        <w:pStyle w:val="Heading7"/>
        <w:rPr>
          <w:lang w:eastAsia="zh-CN"/>
        </w:rPr>
      </w:pPr>
      <w:bookmarkStart w:id="3371" w:name="_Toc151885759"/>
      <w:bookmarkStart w:id="3372" w:name="_Toc152075823"/>
      <w:bookmarkStart w:id="3373" w:name="_Toc153793539"/>
      <w:r>
        <w:rPr>
          <w:lang w:eastAsia="zh-CN"/>
        </w:rPr>
        <w:t>7.1.3.2.4.3.2</w:t>
      </w:r>
      <w:r w:rsidR="004D3AE3" w:rsidRPr="007C1AFD">
        <w:rPr>
          <w:lang w:eastAsia="zh-CN"/>
        </w:rPr>
        <w:tab/>
        <w:t>PUT</w:t>
      </w:r>
      <w:bookmarkEnd w:id="3371"/>
      <w:bookmarkEnd w:id="3372"/>
      <w:bookmarkEnd w:id="3373"/>
    </w:p>
    <w:p w:rsidR="004D3AE3" w:rsidRPr="007C1AFD" w:rsidRDefault="004D3AE3" w:rsidP="004D3AE3">
      <w:r w:rsidRPr="007C1AFD">
        <w:t xml:space="preserve">This operation updates the </w:t>
      </w:r>
      <w:r>
        <w:t>Individual VAL Service Area Change Subscription</w:t>
      </w:r>
      <w:r w:rsidRPr="007C1AFD">
        <w:t xml:space="preserve"> resource. This method shall support the URI query parameters specified in table </w:t>
      </w:r>
      <w:r w:rsidR="000C1837">
        <w:t>7.1.3.2.4.3.2</w:t>
      </w:r>
      <w:r w:rsidRPr="007C1AFD">
        <w:t>-1.</w:t>
      </w:r>
    </w:p>
    <w:p w:rsidR="004D3AE3" w:rsidRPr="007C1AFD" w:rsidRDefault="004D3AE3" w:rsidP="004D3AE3">
      <w:pPr>
        <w:pStyle w:val="TH"/>
        <w:rPr>
          <w:rFonts w:cs="Arial"/>
        </w:rPr>
      </w:pPr>
      <w:r w:rsidRPr="007C1AFD">
        <w:t>Table </w:t>
      </w:r>
      <w:r w:rsidR="000C1837">
        <w:rPr>
          <w:lang w:eastAsia="zh-CN"/>
        </w:rPr>
        <w:t>7.1.3.2.4.3.2</w:t>
      </w:r>
      <w:r w:rsidRPr="007C1AFD">
        <w:t>-1: URI query parameters supported by the PUT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4D3AE3" w:rsidRPr="007C1AFD" w:rsidTr="003E3582">
        <w:trPr>
          <w:jc w:val="center"/>
        </w:trPr>
        <w:tc>
          <w:tcPr>
            <w:tcW w:w="844" w:type="pct"/>
            <w:shd w:val="clear" w:color="auto" w:fill="C0C0C0"/>
          </w:tcPr>
          <w:p w:rsidR="004D3AE3" w:rsidRPr="007C1AFD" w:rsidRDefault="004D3AE3" w:rsidP="003E3582">
            <w:pPr>
              <w:pStyle w:val="TAH"/>
            </w:pPr>
            <w:r w:rsidRPr="007C1AFD">
              <w:t>Name</w:t>
            </w:r>
          </w:p>
        </w:tc>
        <w:tc>
          <w:tcPr>
            <w:tcW w:w="947" w:type="pct"/>
            <w:shd w:val="clear" w:color="auto" w:fill="C0C0C0"/>
          </w:tcPr>
          <w:p w:rsidR="004D3AE3" w:rsidRPr="007C1AFD" w:rsidRDefault="004D3AE3" w:rsidP="003E3582">
            <w:pPr>
              <w:pStyle w:val="TAH"/>
            </w:pPr>
            <w:r w:rsidRPr="007C1AFD">
              <w:t>Data type</w:t>
            </w:r>
          </w:p>
        </w:tc>
        <w:tc>
          <w:tcPr>
            <w:tcW w:w="209" w:type="pct"/>
            <w:shd w:val="clear" w:color="auto" w:fill="C0C0C0"/>
          </w:tcPr>
          <w:p w:rsidR="004D3AE3" w:rsidRPr="007C1AFD" w:rsidRDefault="004D3AE3" w:rsidP="003E3582">
            <w:pPr>
              <w:pStyle w:val="TAH"/>
            </w:pPr>
            <w:r w:rsidRPr="007C1AFD">
              <w:t>P</w:t>
            </w:r>
          </w:p>
        </w:tc>
        <w:tc>
          <w:tcPr>
            <w:tcW w:w="608" w:type="pct"/>
            <w:shd w:val="clear" w:color="auto" w:fill="C0C0C0"/>
          </w:tcPr>
          <w:p w:rsidR="004D3AE3" w:rsidRPr="007C1AFD" w:rsidRDefault="004D3AE3" w:rsidP="003E3582">
            <w:pPr>
              <w:pStyle w:val="TAH"/>
            </w:pPr>
            <w:r w:rsidRPr="007C1AFD">
              <w:t>Cardinality</w:t>
            </w:r>
          </w:p>
        </w:tc>
        <w:tc>
          <w:tcPr>
            <w:tcW w:w="2392" w:type="pct"/>
            <w:shd w:val="clear" w:color="auto" w:fill="C0C0C0"/>
            <w:vAlign w:val="center"/>
          </w:tcPr>
          <w:p w:rsidR="004D3AE3" w:rsidRPr="007C1AFD" w:rsidRDefault="004D3AE3" w:rsidP="003E3582">
            <w:pPr>
              <w:pStyle w:val="TAH"/>
            </w:pPr>
            <w:r w:rsidRPr="007C1AFD">
              <w:t>Description</w:t>
            </w:r>
          </w:p>
        </w:tc>
      </w:tr>
      <w:tr w:rsidR="004D3AE3" w:rsidRPr="007C1AFD" w:rsidTr="003E3582">
        <w:trPr>
          <w:jc w:val="center"/>
        </w:trPr>
        <w:tc>
          <w:tcPr>
            <w:tcW w:w="844" w:type="pct"/>
            <w:shd w:val="clear" w:color="auto" w:fill="auto"/>
          </w:tcPr>
          <w:p w:rsidR="004D3AE3" w:rsidRPr="007C1AFD" w:rsidRDefault="004D3AE3" w:rsidP="003E3582">
            <w:pPr>
              <w:pStyle w:val="TAL"/>
            </w:pPr>
            <w:r w:rsidRPr="007C1AFD">
              <w:t>n/a</w:t>
            </w:r>
          </w:p>
        </w:tc>
        <w:tc>
          <w:tcPr>
            <w:tcW w:w="947" w:type="pct"/>
          </w:tcPr>
          <w:p w:rsidR="004D3AE3" w:rsidRPr="007C1AFD" w:rsidRDefault="004D3AE3" w:rsidP="003E3582">
            <w:pPr>
              <w:pStyle w:val="TAL"/>
            </w:pPr>
          </w:p>
        </w:tc>
        <w:tc>
          <w:tcPr>
            <w:tcW w:w="209" w:type="pct"/>
          </w:tcPr>
          <w:p w:rsidR="004D3AE3" w:rsidRPr="007C1AFD" w:rsidRDefault="004D3AE3" w:rsidP="003E3582">
            <w:pPr>
              <w:pStyle w:val="TAC"/>
            </w:pPr>
          </w:p>
        </w:tc>
        <w:tc>
          <w:tcPr>
            <w:tcW w:w="608" w:type="pct"/>
          </w:tcPr>
          <w:p w:rsidR="004D3AE3" w:rsidRPr="007C1AFD" w:rsidRDefault="004D3AE3" w:rsidP="003E3582">
            <w:pPr>
              <w:pStyle w:val="TAL"/>
            </w:pPr>
          </w:p>
        </w:tc>
        <w:tc>
          <w:tcPr>
            <w:tcW w:w="2392" w:type="pct"/>
            <w:shd w:val="clear" w:color="auto" w:fill="auto"/>
            <w:vAlign w:val="center"/>
          </w:tcPr>
          <w:p w:rsidR="004D3AE3" w:rsidRPr="007C1AFD" w:rsidRDefault="004D3AE3" w:rsidP="003E3582">
            <w:pPr>
              <w:pStyle w:val="TAL"/>
            </w:pPr>
          </w:p>
        </w:tc>
      </w:tr>
    </w:tbl>
    <w:p w:rsidR="004D3AE3" w:rsidRPr="007C1AFD" w:rsidRDefault="004D3AE3" w:rsidP="004D3AE3"/>
    <w:p w:rsidR="004D3AE3" w:rsidRPr="007C1AFD" w:rsidRDefault="004D3AE3" w:rsidP="004D3AE3">
      <w:r w:rsidRPr="007C1AFD">
        <w:t>This method shall support the request data structures specified in table </w:t>
      </w:r>
      <w:r w:rsidR="000C1837">
        <w:t>7.1.3.2.4.3.2</w:t>
      </w:r>
      <w:r w:rsidRPr="007C1AFD">
        <w:t>-2 and the response data structures and response codes specified in table </w:t>
      </w:r>
      <w:r w:rsidR="000C1837">
        <w:t>7.1.3.2.4.3.2</w:t>
      </w:r>
      <w:r w:rsidRPr="007C1AFD">
        <w:t>-3.</w:t>
      </w:r>
    </w:p>
    <w:p w:rsidR="004D3AE3" w:rsidRPr="007C1AFD" w:rsidRDefault="004D3AE3" w:rsidP="004D3AE3">
      <w:pPr>
        <w:pStyle w:val="TH"/>
      </w:pPr>
      <w:r w:rsidRPr="007C1AFD">
        <w:t>Table </w:t>
      </w:r>
      <w:r w:rsidR="000C1837">
        <w:t>7.1.3.2.4.3.2</w:t>
      </w:r>
      <w:r w:rsidRPr="007C1AFD">
        <w:t xml:space="preserve">-2: Data structures supported by the PUT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961"/>
        <w:gridCol w:w="1152"/>
        <w:gridCol w:w="6034"/>
      </w:tblGrid>
      <w:tr w:rsidR="004D3AE3" w:rsidRPr="007C1AFD" w:rsidTr="003E3582">
        <w:trPr>
          <w:jc w:val="center"/>
        </w:trPr>
        <w:tc>
          <w:tcPr>
            <w:tcW w:w="1602" w:type="dxa"/>
            <w:tcBorders>
              <w:bottom w:val="single" w:sz="6" w:space="0" w:color="auto"/>
            </w:tcBorders>
            <w:shd w:val="clear" w:color="auto" w:fill="C0C0C0"/>
          </w:tcPr>
          <w:p w:rsidR="004D3AE3" w:rsidRPr="007C1AFD" w:rsidRDefault="004D3AE3" w:rsidP="003E3582">
            <w:pPr>
              <w:pStyle w:val="TAH"/>
            </w:pPr>
            <w:r w:rsidRPr="007C1AFD">
              <w:t>Data type</w:t>
            </w:r>
          </w:p>
        </w:tc>
        <w:tc>
          <w:tcPr>
            <w:tcW w:w="946" w:type="dxa"/>
            <w:tcBorders>
              <w:bottom w:val="single" w:sz="6" w:space="0" w:color="auto"/>
            </w:tcBorders>
            <w:shd w:val="clear" w:color="auto" w:fill="C0C0C0"/>
          </w:tcPr>
          <w:p w:rsidR="004D3AE3" w:rsidRPr="007C1AFD" w:rsidRDefault="004D3AE3" w:rsidP="003E3582">
            <w:pPr>
              <w:pStyle w:val="TAH"/>
            </w:pPr>
            <w:r w:rsidRPr="007C1AFD">
              <w:t>P</w:t>
            </w:r>
          </w:p>
        </w:tc>
        <w:tc>
          <w:tcPr>
            <w:tcW w:w="1134" w:type="dxa"/>
            <w:tcBorders>
              <w:bottom w:val="single" w:sz="6" w:space="0" w:color="auto"/>
            </w:tcBorders>
            <w:shd w:val="clear" w:color="auto" w:fill="C0C0C0"/>
          </w:tcPr>
          <w:p w:rsidR="004D3AE3" w:rsidRPr="007C1AFD" w:rsidRDefault="004D3AE3" w:rsidP="003E3582">
            <w:pPr>
              <w:pStyle w:val="TAH"/>
            </w:pPr>
            <w:r w:rsidRPr="007C1AFD">
              <w:t>Cardinality</w:t>
            </w:r>
          </w:p>
        </w:tc>
        <w:tc>
          <w:tcPr>
            <w:tcW w:w="5939" w:type="dxa"/>
            <w:tcBorders>
              <w:bottom w:val="single" w:sz="6" w:space="0" w:color="auto"/>
            </w:tcBorders>
            <w:shd w:val="clear" w:color="auto" w:fill="C0C0C0"/>
            <w:vAlign w:val="center"/>
          </w:tcPr>
          <w:p w:rsidR="004D3AE3" w:rsidRPr="007C1AFD" w:rsidRDefault="004D3AE3" w:rsidP="003E3582">
            <w:pPr>
              <w:pStyle w:val="TAH"/>
            </w:pPr>
            <w:r w:rsidRPr="007C1AFD">
              <w:t>Description</w:t>
            </w:r>
          </w:p>
        </w:tc>
      </w:tr>
      <w:tr w:rsidR="004D3AE3" w:rsidRPr="007C1AFD" w:rsidTr="003E3582">
        <w:trPr>
          <w:jc w:val="center"/>
        </w:trPr>
        <w:tc>
          <w:tcPr>
            <w:tcW w:w="1602" w:type="dxa"/>
            <w:tcBorders>
              <w:top w:val="single" w:sz="6" w:space="0" w:color="auto"/>
            </w:tcBorders>
            <w:shd w:val="clear" w:color="auto" w:fill="auto"/>
          </w:tcPr>
          <w:p w:rsidR="004D3AE3" w:rsidRPr="007C1AFD" w:rsidRDefault="004D3AE3" w:rsidP="003E3582">
            <w:pPr>
              <w:pStyle w:val="TAL"/>
            </w:pPr>
            <w:r w:rsidRPr="00D7544F">
              <w:rPr>
                <w:noProof/>
              </w:rPr>
              <w:t>ValServiceArea</w:t>
            </w:r>
            <w:r>
              <w:rPr>
                <w:noProof/>
              </w:rPr>
              <w:t>Subsc</w:t>
            </w:r>
          </w:p>
        </w:tc>
        <w:tc>
          <w:tcPr>
            <w:tcW w:w="946" w:type="dxa"/>
            <w:tcBorders>
              <w:top w:val="single" w:sz="6" w:space="0" w:color="auto"/>
            </w:tcBorders>
          </w:tcPr>
          <w:p w:rsidR="004D3AE3" w:rsidRPr="007C1AFD" w:rsidRDefault="004D3AE3" w:rsidP="003E3582">
            <w:pPr>
              <w:pStyle w:val="TAC"/>
            </w:pPr>
            <w:r w:rsidRPr="007C1AFD">
              <w:t>M</w:t>
            </w:r>
          </w:p>
        </w:tc>
        <w:tc>
          <w:tcPr>
            <w:tcW w:w="1134" w:type="dxa"/>
            <w:tcBorders>
              <w:top w:val="single" w:sz="6" w:space="0" w:color="auto"/>
            </w:tcBorders>
          </w:tcPr>
          <w:p w:rsidR="004D3AE3" w:rsidRPr="007C1AFD" w:rsidRDefault="004D3AE3" w:rsidP="003E3582">
            <w:pPr>
              <w:pStyle w:val="TAL"/>
            </w:pPr>
            <w:r w:rsidRPr="007C1AFD">
              <w:t>1</w:t>
            </w:r>
          </w:p>
        </w:tc>
        <w:tc>
          <w:tcPr>
            <w:tcW w:w="5939" w:type="dxa"/>
            <w:tcBorders>
              <w:top w:val="single" w:sz="6" w:space="0" w:color="auto"/>
            </w:tcBorders>
            <w:shd w:val="clear" w:color="auto" w:fill="auto"/>
          </w:tcPr>
          <w:p w:rsidR="004D3AE3" w:rsidRPr="007C1AFD" w:rsidRDefault="004D3AE3" w:rsidP="003E3582">
            <w:pPr>
              <w:pStyle w:val="TAL"/>
            </w:pPr>
            <w:r>
              <w:t>Represents the updated representation of the VAL service area change event(s) subscription.</w:t>
            </w:r>
          </w:p>
        </w:tc>
      </w:tr>
    </w:tbl>
    <w:p w:rsidR="004D3AE3" w:rsidRPr="007C1AFD" w:rsidRDefault="004D3AE3" w:rsidP="004D3AE3"/>
    <w:p w:rsidR="004D3AE3" w:rsidRPr="007C1AFD" w:rsidRDefault="004D3AE3" w:rsidP="004D3AE3">
      <w:pPr>
        <w:pStyle w:val="TH"/>
      </w:pPr>
      <w:r w:rsidRPr="007C1AFD">
        <w:t>Table </w:t>
      </w:r>
      <w:r w:rsidR="000C1837">
        <w:t>7.1.3.2.4.3.2</w:t>
      </w:r>
      <w:r w:rsidRPr="007C1AFD">
        <w:t>-3: Data structures supported by the PUT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4D3AE3" w:rsidRPr="007C1AFD" w:rsidTr="003E3582">
        <w:trPr>
          <w:jc w:val="center"/>
        </w:trPr>
        <w:tc>
          <w:tcPr>
            <w:tcW w:w="825" w:type="pct"/>
            <w:shd w:val="clear" w:color="auto" w:fill="C0C0C0"/>
          </w:tcPr>
          <w:p w:rsidR="004D3AE3" w:rsidRPr="007C1AFD" w:rsidRDefault="004D3AE3" w:rsidP="003E3582">
            <w:pPr>
              <w:pStyle w:val="TAH"/>
            </w:pPr>
            <w:r w:rsidRPr="007C1AFD">
              <w:t>Data type</w:t>
            </w:r>
          </w:p>
        </w:tc>
        <w:tc>
          <w:tcPr>
            <w:tcW w:w="499" w:type="pct"/>
            <w:shd w:val="clear" w:color="auto" w:fill="C0C0C0"/>
          </w:tcPr>
          <w:p w:rsidR="004D3AE3" w:rsidRPr="007C1AFD" w:rsidRDefault="004D3AE3" w:rsidP="003E3582">
            <w:pPr>
              <w:pStyle w:val="TAH"/>
            </w:pPr>
            <w:r w:rsidRPr="007C1AFD">
              <w:t>P</w:t>
            </w:r>
          </w:p>
        </w:tc>
        <w:tc>
          <w:tcPr>
            <w:tcW w:w="738" w:type="pct"/>
            <w:shd w:val="clear" w:color="auto" w:fill="C0C0C0"/>
          </w:tcPr>
          <w:p w:rsidR="004D3AE3" w:rsidRPr="007C1AFD" w:rsidRDefault="004D3AE3" w:rsidP="003E3582">
            <w:pPr>
              <w:pStyle w:val="TAH"/>
            </w:pPr>
            <w:r w:rsidRPr="007C1AFD">
              <w:t>Cardinality</w:t>
            </w:r>
          </w:p>
        </w:tc>
        <w:tc>
          <w:tcPr>
            <w:tcW w:w="967" w:type="pct"/>
            <w:shd w:val="clear" w:color="auto" w:fill="C0C0C0"/>
          </w:tcPr>
          <w:p w:rsidR="004D3AE3" w:rsidRPr="007C1AFD" w:rsidRDefault="004D3AE3" w:rsidP="003E3582">
            <w:pPr>
              <w:pStyle w:val="TAH"/>
            </w:pPr>
            <w:r w:rsidRPr="007C1AFD">
              <w:t>Response</w:t>
            </w:r>
          </w:p>
          <w:p w:rsidR="004D3AE3" w:rsidRPr="007C1AFD" w:rsidRDefault="004D3AE3" w:rsidP="003E3582">
            <w:pPr>
              <w:pStyle w:val="TAH"/>
            </w:pPr>
            <w:r w:rsidRPr="007C1AFD">
              <w:t>codes</w:t>
            </w:r>
          </w:p>
        </w:tc>
        <w:tc>
          <w:tcPr>
            <w:tcW w:w="1971" w:type="pct"/>
            <w:shd w:val="clear" w:color="auto" w:fill="C0C0C0"/>
          </w:tcPr>
          <w:p w:rsidR="004D3AE3" w:rsidRPr="007C1AFD" w:rsidRDefault="004D3AE3" w:rsidP="003E3582">
            <w:pPr>
              <w:pStyle w:val="TAH"/>
            </w:pPr>
            <w:r w:rsidRPr="007C1AFD">
              <w:t>Description</w:t>
            </w:r>
          </w:p>
        </w:tc>
      </w:tr>
      <w:tr w:rsidR="004D3AE3" w:rsidRPr="007C1AFD" w:rsidTr="003E3582">
        <w:trPr>
          <w:jc w:val="center"/>
        </w:trPr>
        <w:tc>
          <w:tcPr>
            <w:tcW w:w="825" w:type="pct"/>
            <w:shd w:val="clear" w:color="auto" w:fill="auto"/>
          </w:tcPr>
          <w:p w:rsidR="004D3AE3" w:rsidRPr="007C1AFD" w:rsidRDefault="004D3AE3" w:rsidP="003E3582">
            <w:pPr>
              <w:pStyle w:val="TAL"/>
            </w:pPr>
            <w:r w:rsidRPr="00D7544F">
              <w:rPr>
                <w:noProof/>
              </w:rPr>
              <w:t>ValServiceArea</w:t>
            </w:r>
            <w:r>
              <w:rPr>
                <w:noProof/>
              </w:rPr>
              <w:t>Subsc</w:t>
            </w:r>
          </w:p>
        </w:tc>
        <w:tc>
          <w:tcPr>
            <w:tcW w:w="499" w:type="pct"/>
            <w:shd w:val="clear" w:color="auto" w:fill="auto"/>
          </w:tcPr>
          <w:p w:rsidR="004D3AE3" w:rsidRPr="007C1AFD" w:rsidRDefault="004D3AE3" w:rsidP="003E3582">
            <w:pPr>
              <w:pStyle w:val="TAC"/>
            </w:pPr>
            <w:r w:rsidRPr="007C1AFD">
              <w:t>M</w:t>
            </w:r>
          </w:p>
        </w:tc>
        <w:tc>
          <w:tcPr>
            <w:tcW w:w="738" w:type="pct"/>
            <w:shd w:val="clear" w:color="auto" w:fill="auto"/>
          </w:tcPr>
          <w:p w:rsidR="004D3AE3" w:rsidRPr="007C1AFD" w:rsidRDefault="004D3AE3" w:rsidP="003E3582">
            <w:pPr>
              <w:pStyle w:val="TAL"/>
            </w:pPr>
            <w:r w:rsidRPr="007C1AFD">
              <w:t>1</w:t>
            </w:r>
          </w:p>
        </w:tc>
        <w:tc>
          <w:tcPr>
            <w:tcW w:w="967" w:type="pct"/>
            <w:shd w:val="clear" w:color="auto" w:fill="auto"/>
          </w:tcPr>
          <w:p w:rsidR="004D3AE3" w:rsidRPr="007C1AFD" w:rsidRDefault="004D3AE3" w:rsidP="003E3582">
            <w:pPr>
              <w:pStyle w:val="TAL"/>
            </w:pPr>
            <w:r w:rsidRPr="007C1AFD">
              <w:t>200 OK</w:t>
            </w:r>
          </w:p>
        </w:tc>
        <w:tc>
          <w:tcPr>
            <w:tcW w:w="1971" w:type="pct"/>
            <w:shd w:val="clear" w:color="auto" w:fill="auto"/>
          </w:tcPr>
          <w:p w:rsidR="004D3AE3" w:rsidRPr="007C1AFD" w:rsidRDefault="004D3AE3" w:rsidP="003E3582">
            <w:pPr>
              <w:pStyle w:val="TAL"/>
            </w:pPr>
            <w:r>
              <w:t xml:space="preserve">The </w:t>
            </w:r>
            <w:r w:rsidRPr="007C1AFD">
              <w:t xml:space="preserve">individual </w:t>
            </w:r>
            <w:r>
              <w:t>VAL service area change event(s) subscription</w:t>
            </w:r>
            <w:r w:rsidRPr="007C1AFD">
              <w:t xml:space="preserve"> is </w:t>
            </w:r>
            <w:r>
              <w:t>updated</w:t>
            </w:r>
            <w:r w:rsidRPr="007C1AFD">
              <w:t xml:space="preserve"> successfully, and </w:t>
            </w:r>
            <w:r>
              <w:t xml:space="preserve">the </w:t>
            </w:r>
            <w:r w:rsidRPr="007C1AFD">
              <w:t xml:space="preserve">representation of the </w:t>
            </w:r>
            <w:r>
              <w:t>updated</w:t>
            </w:r>
            <w:r w:rsidRPr="007C1AFD">
              <w:t xml:space="preserve"> </w:t>
            </w:r>
            <w:r>
              <w:t>resource</w:t>
            </w:r>
            <w:r w:rsidRPr="007C1AFD">
              <w:t xml:space="preserve"> is returned.</w:t>
            </w:r>
          </w:p>
        </w:tc>
      </w:tr>
      <w:tr w:rsidR="004D3AE3" w:rsidRPr="007C1AFD" w:rsidTr="003E3582">
        <w:trPr>
          <w:jc w:val="center"/>
        </w:trPr>
        <w:tc>
          <w:tcPr>
            <w:tcW w:w="825" w:type="pct"/>
            <w:shd w:val="clear" w:color="auto" w:fill="auto"/>
          </w:tcPr>
          <w:p w:rsidR="004D3AE3" w:rsidRPr="00D7544F" w:rsidRDefault="004D3AE3" w:rsidP="003E3582">
            <w:pPr>
              <w:pStyle w:val="TAL"/>
              <w:rPr>
                <w:noProof/>
              </w:rPr>
            </w:pPr>
            <w:r>
              <w:rPr>
                <w:noProof/>
              </w:rPr>
              <w:t>n/a</w:t>
            </w:r>
          </w:p>
        </w:tc>
        <w:tc>
          <w:tcPr>
            <w:tcW w:w="499" w:type="pct"/>
            <w:shd w:val="clear" w:color="auto" w:fill="auto"/>
          </w:tcPr>
          <w:p w:rsidR="004D3AE3" w:rsidRPr="007C1AFD" w:rsidRDefault="004D3AE3" w:rsidP="003E3582">
            <w:pPr>
              <w:pStyle w:val="TAC"/>
            </w:pPr>
          </w:p>
        </w:tc>
        <w:tc>
          <w:tcPr>
            <w:tcW w:w="738" w:type="pct"/>
            <w:shd w:val="clear" w:color="auto" w:fill="auto"/>
          </w:tcPr>
          <w:p w:rsidR="004D3AE3" w:rsidRPr="007C1AFD" w:rsidRDefault="004D3AE3" w:rsidP="003E3582">
            <w:pPr>
              <w:pStyle w:val="TAL"/>
            </w:pPr>
          </w:p>
        </w:tc>
        <w:tc>
          <w:tcPr>
            <w:tcW w:w="967" w:type="pct"/>
            <w:shd w:val="clear" w:color="auto" w:fill="auto"/>
          </w:tcPr>
          <w:p w:rsidR="004D3AE3" w:rsidRPr="007C1AFD" w:rsidRDefault="004D3AE3" w:rsidP="003E3582">
            <w:pPr>
              <w:pStyle w:val="TAL"/>
            </w:pPr>
            <w:r>
              <w:t>204 No Content</w:t>
            </w:r>
          </w:p>
        </w:tc>
        <w:tc>
          <w:tcPr>
            <w:tcW w:w="1971" w:type="pct"/>
            <w:shd w:val="clear" w:color="auto" w:fill="auto"/>
          </w:tcPr>
          <w:p w:rsidR="004D3AE3" w:rsidRDefault="004D3AE3" w:rsidP="003E3582">
            <w:pPr>
              <w:pStyle w:val="TAL"/>
            </w:pPr>
            <w:r>
              <w:t xml:space="preserve">The </w:t>
            </w:r>
            <w:r w:rsidRPr="007C1AFD">
              <w:t xml:space="preserve">individual </w:t>
            </w:r>
            <w:r>
              <w:t>VAL service area change event(s) subscription</w:t>
            </w:r>
            <w:r w:rsidRPr="007C1AFD">
              <w:t xml:space="preserve"> is </w:t>
            </w:r>
            <w:r>
              <w:t>updated</w:t>
            </w:r>
            <w:r w:rsidRPr="007C1AFD">
              <w:t xml:space="preserve"> successfully</w:t>
            </w:r>
            <w:r>
              <w:t xml:space="preserve"> and no content is returned in the response body.</w:t>
            </w:r>
          </w:p>
        </w:tc>
      </w:tr>
      <w:tr w:rsidR="004D3AE3" w:rsidRPr="007C1AFD" w:rsidTr="003E3582">
        <w:trPr>
          <w:jc w:val="center"/>
        </w:trPr>
        <w:tc>
          <w:tcPr>
            <w:tcW w:w="825" w:type="pct"/>
            <w:shd w:val="clear" w:color="auto" w:fill="auto"/>
          </w:tcPr>
          <w:p w:rsidR="004D3AE3" w:rsidRPr="007C1AFD" w:rsidRDefault="004D3AE3" w:rsidP="003E3582">
            <w:pPr>
              <w:pStyle w:val="TAL"/>
              <w:rPr>
                <w:lang w:eastAsia="zh-CN"/>
              </w:rPr>
            </w:pPr>
            <w:r w:rsidRPr="007C1AFD">
              <w:t>n/a</w:t>
            </w:r>
          </w:p>
        </w:tc>
        <w:tc>
          <w:tcPr>
            <w:tcW w:w="499" w:type="pct"/>
            <w:shd w:val="clear" w:color="auto" w:fill="auto"/>
          </w:tcPr>
          <w:p w:rsidR="004D3AE3" w:rsidRPr="007C1AFD" w:rsidRDefault="004D3AE3" w:rsidP="003E3582">
            <w:pPr>
              <w:pStyle w:val="TAC"/>
            </w:pPr>
          </w:p>
        </w:tc>
        <w:tc>
          <w:tcPr>
            <w:tcW w:w="738" w:type="pct"/>
            <w:shd w:val="clear" w:color="auto" w:fill="auto"/>
          </w:tcPr>
          <w:p w:rsidR="004D3AE3" w:rsidRPr="007C1AFD" w:rsidRDefault="004D3AE3" w:rsidP="003E3582">
            <w:pPr>
              <w:pStyle w:val="TAL"/>
            </w:pPr>
          </w:p>
        </w:tc>
        <w:tc>
          <w:tcPr>
            <w:tcW w:w="967" w:type="pct"/>
            <w:shd w:val="clear" w:color="auto" w:fill="auto"/>
          </w:tcPr>
          <w:p w:rsidR="004D3AE3" w:rsidRPr="007C1AFD" w:rsidRDefault="004D3AE3" w:rsidP="003E3582">
            <w:pPr>
              <w:pStyle w:val="TAL"/>
            </w:pPr>
            <w:r w:rsidRPr="007C1AFD">
              <w:t>307 Temporary Redirect</w:t>
            </w:r>
          </w:p>
        </w:tc>
        <w:tc>
          <w:tcPr>
            <w:tcW w:w="1971" w:type="pct"/>
            <w:shd w:val="clear" w:color="auto" w:fill="auto"/>
          </w:tcPr>
          <w:p w:rsidR="004D3AE3" w:rsidRDefault="004D3AE3" w:rsidP="003E3582">
            <w:pPr>
              <w:pStyle w:val="TAL"/>
            </w:pPr>
            <w:r w:rsidRPr="007C1AFD">
              <w:t>Temporary redirection.</w:t>
            </w:r>
          </w:p>
          <w:p w:rsidR="004D3AE3" w:rsidRDefault="004D3AE3" w:rsidP="003E3582">
            <w:pPr>
              <w:pStyle w:val="TAL"/>
            </w:pPr>
          </w:p>
          <w:p w:rsidR="004D3AE3" w:rsidRDefault="004D3AE3" w:rsidP="003E3582">
            <w:pPr>
              <w:pStyle w:val="TAL"/>
            </w:pPr>
            <w:r w:rsidRPr="007C1AFD">
              <w:t>The response shall include a Location header field containing an alternative URI representing the end point of an alternative VAL server where the notification should be sent.</w:t>
            </w:r>
          </w:p>
          <w:p w:rsidR="004D3AE3" w:rsidRPr="007C1AFD" w:rsidRDefault="004D3AE3" w:rsidP="003E3582">
            <w:pPr>
              <w:pStyle w:val="TAL"/>
            </w:pPr>
          </w:p>
          <w:p w:rsidR="004D3AE3" w:rsidRPr="007C1AFD" w:rsidRDefault="004D3AE3" w:rsidP="003E3582">
            <w:pPr>
              <w:pStyle w:val="TAL"/>
            </w:pPr>
            <w:r w:rsidRPr="007C1AFD">
              <w:t>Redirection handling is described in clause 5.2.10 of 3GPP TS 29.122 [3].</w:t>
            </w:r>
          </w:p>
        </w:tc>
      </w:tr>
      <w:tr w:rsidR="004D3AE3" w:rsidRPr="007C1AFD" w:rsidTr="003E3582">
        <w:trPr>
          <w:jc w:val="center"/>
        </w:trPr>
        <w:tc>
          <w:tcPr>
            <w:tcW w:w="825" w:type="pct"/>
            <w:shd w:val="clear" w:color="auto" w:fill="auto"/>
          </w:tcPr>
          <w:p w:rsidR="004D3AE3" w:rsidRPr="007C1AFD" w:rsidRDefault="004D3AE3" w:rsidP="003E3582">
            <w:pPr>
              <w:pStyle w:val="TAL"/>
              <w:rPr>
                <w:lang w:eastAsia="zh-CN"/>
              </w:rPr>
            </w:pPr>
            <w:r w:rsidRPr="007C1AFD">
              <w:t>n/a</w:t>
            </w:r>
          </w:p>
        </w:tc>
        <w:tc>
          <w:tcPr>
            <w:tcW w:w="499" w:type="pct"/>
            <w:shd w:val="clear" w:color="auto" w:fill="auto"/>
          </w:tcPr>
          <w:p w:rsidR="004D3AE3" w:rsidRPr="007C1AFD" w:rsidRDefault="004D3AE3" w:rsidP="003E3582">
            <w:pPr>
              <w:pStyle w:val="TAC"/>
            </w:pPr>
          </w:p>
        </w:tc>
        <w:tc>
          <w:tcPr>
            <w:tcW w:w="738" w:type="pct"/>
            <w:shd w:val="clear" w:color="auto" w:fill="auto"/>
          </w:tcPr>
          <w:p w:rsidR="004D3AE3" w:rsidRPr="007C1AFD" w:rsidRDefault="004D3AE3" w:rsidP="003E3582">
            <w:pPr>
              <w:pStyle w:val="TAL"/>
            </w:pPr>
          </w:p>
        </w:tc>
        <w:tc>
          <w:tcPr>
            <w:tcW w:w="967" w:type="pct"/>
            <w:shd w:val="clear" w:color="auto" w:fill="auto"/>
          </w:tcPr>
          <w:p w:rsidR="004D3AE3" w:rsidRPr="007C1AFD" w:rsidRDefault="004D3AE3" w:rsidP="003E3582">
            <w:pPr>
              <w:pStyle w:val="TAL"/>
            </w:pPr>
            <w:r w:rsidRPr="007C1AFD">
              <w:t>308 Permanent Redirect</w:t>
            </w:r>
          </w:p>
        </w:tc>
        <w:tc>
          <w:tcPr>
            <w:tcW w:w="1971" w:type="pct"/>
            <w:shd w:val="clear" w:color="auto" w:fill="auto"/>
          </w:tcPr>
          <w:p w:rsidR="004D3AE3" w:rsidRDefault="004D3AE3" w:rsidP="003E3582">
            <w:pPr>
              <w:pStyle w:val="TAL"/>
            </w:pPr>
            <w:r w:rsidRPr="007C1AFD">
              <w:t>Permanent redirection.</w:t>
            </w:r>
          </w:p>
          <w:p w:rsidR="004D3AE3" w:rsidRDefault="004D3AE3" w:rsidP="003E3582">
            <w:pPr>
              <w:pStyle w:val="TAL"/>
            </w:pPr>
          </w:p>
          <w:p w:rsidR="004D3AE3" w:rsidRDefault="004D3AE3" w:rsidP="003E3582">
            <w:pPr>
              <w:pStyle w:val="TAL"/>
            </w:pPr>
            <w:r w:rsidRPr="007C1AFD">
              <w:t>The response shall include a Location header field containing an alternative URI representing the end point of an alternative VAL server where the notification should be sent.</w:t>
            </w:r>
          </w:p>
          <w:p w:rsidR="004D3AE3" w:rsidRPr="007C1AFD" w:rsidRDefault="004D3AE3" w:rsidP="003E3582">
            <w:pPr>
              <w:pStyle w:val="TAL"/>
            </w:pPr>
          </w:p>
          <w:p w:rsidR="004D3AE3" w:rsidRPr="007C1AFD" w:rsidRDefault="004D3AE3" w:rsidP="003E3582">
            <w:pPr>
              <w:pStyle w:val="TAL"/>
            </w:pPr>
            <w:r w:rsidRPr="007C1AFD">
              <w:t>Redirection handling is described in clause 5.2.10 of 3GPP TS 29.122 [3].</w:t>
            </w:r>
          </w:p>
        </w:tc>
      </w:tr>
      <w:tr w:rsidR="004D3AE3" w:rsidRPr="007C1AFD" w:rsidTr="003E3582">
        <w:trPr>
          <w:jc w:val="center"/>
        </w:trPr>
        <w:tc>
          <w:tcPr>
            <w:tcW w:w="5000" w:type="pct"/>
            <w:gridSpan w:val="5"/>
            <w:shd w:val="clear" w:color="auto" w:fill="auto"/>
          </w:tcPr>
          <w:p w:rsidR="004D3AE3" w:rsidRPr="007C1AFD" w:rsidRDefault="004D3AE3" w:rsidP="003E3582">
            <w:pPr>
              <w:pStyle w:val="TAN"/>
            </w:pPr>
            <w:r w:rsidRPr="007C1AFD">
              <w:rPr>
                <w:lang w:eastAsia="zh-CN"/>
              </w:rPr>
              <w:t>NOTE:</w:t>
            </w:r>
            <w:r w:rsidRPr="007C1AFD">
              <w:rPr>
                <w:lang w:eastAsia="zh-CN"/>
              </w:rPr>
              <w:tab/>
              <w:t>The mandatory HTTP error status codes for the PUT method listed in table 5.2.6-1 of 3GPP TS 29.122 [3] also apply.</w:t>
            </w:r>
          </w:p>
        </w:tc>
      </w:tr>
    </w:tbl>
    <w:p w:rsidR="004D3AE3" w:rsidRPr="007C1AFD" w:rsidRDefault="004D3AE3" w:rsidP="004D3AE3">
      <w:pPr>
        <w:rPr>
          <w:lang w:eastAsia="zh-CN"/>
        </w:rPr>
      </w:pPr>
    </w:p>
    <w:p w:rsidR="004D3AE3" w:rsidRPr="007C1AFD" w:rsidRDefault="004D3AE3" w:rsidP="004D3AE3">
      <w:pPr>
        <w:pStyle w:val="TH"/>
      </w:pPr>
      <w:r w:rsidRPr="007C1AFD">
        <w:t>Table </w:t>
      </w:r>
      <w:r w:rsidR="000C1837">
        <w:t>7.1.3.2.4.3.2</w:t>
      </w:r>
      <w:r w:rsidRPr="007C1AFD">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D3AE3" w:rsidRPr="007C1AFD" w:rsidTr="003E3582">
        <w:trPr>
          <w:jc w:val="center"/>
        </w:trPr>
        <w:tc>
          <w:tcPr>
            <w:tcW w:w="825" w:type="pct"/>
            <w:shd w:val="clear" w:color="auto" w:fill="C0C0C0"/>
          </w:tcPr>
          <w:p w:rsidR="004D3AE3" w:rsidRPr="007C1AFD" w:rsidRDefault="004D3AE3" w:rsidP="003E3582">
            <w:pPr>
              <w:pStyle w:val="TAH"/>
            </w:pPr>
            <w:r w:rsidRPr="007C1AFD">
              <w:t>Name</w:t>
            </w:r>
          </w:p>
        </w:tc>
        <w:tc>
          <w:tcPr>
            <w:tcW w:w="732" w:type="pct"/>
            <w:shd w:val="clear" w:color="auto" w:fill="C0C0C0"/>
          </w:tcPr>
          <w:p w:rsidR="004D3AE3" w:rsidRPr="007C1AFD" w:rsidRDefault="004D3AE3" w:rsidP="003E3582">
            <w:pPr>
              <w:pStyle w:val="TAH"/>
            </w:pPr>
            <w:r w:rsidRPr="007C1AFD">
              <w:t>Data type</w:t>
            </w:r>
          </w:p>
        </w:tc>
        <w:tc>
          <w:tcPr>
            <w:tcW w:w="217" w:type="pct"/>
            <w:shd w:val="clear" w:color="auto" w:fill="C0C0C0"/>
          </w:tcPr>
          <w:p w:rsidR="004D3AE3" w:rsidRPr="007C1AFD" w:rsidRDefault="004D3AE3" w:rsidP="003E3582">
            <w:pPr>
              <w:pStyle w:val="TAH"/>
            </w:pPr>
            <w:r w:rsidRPr="007C1AFD">
              <w:t>P</w:t>
            </w:r>
          </w:p>
        </w:tc>
        <w:tc>
          <w:tcPr>
            <w:tcW w:w="581" w:type="pct"/>
            <w:shd w:val="clear" w:color="auto" w:fill="C0C0C0"/>
          </w:tcPr>
          <w:p w:rsidR="004D3AE3" w:rsidRPr="007C1AFD" w:rsidRDefault="004D3AE3" w:rsidP="003E3582">
            <w:pPr>
              <w:pStyle w:val="TAH"/>
            </w:pPr>
            <w:r w:rsidRPr="007C1AFD">
              <w:t>Cardinality</w:t>
            </w:r>
          </w:p>
        </w:tc>
        <w:tc>
          <w:tcPr>
            <w:tcW w:w="2645" w:type="pct"/>
            <w:shd w:val="clear" w:color="auto" w:fill="C0C0C0"/>
            <w:vAlign w:val="center"/>
          </w:tcPr>
          <w:p w:rsidR="004D3AE3" w:rsidRPr="007C1AFD" w:rsidRDefault="004D3AE3" w:rsidP="003E3582">
            <w:pPr>
              <w:pStyle w:val="TAH"/>
            </w:pPr>
            <w:r w:rsidRPr="007C1AFD">
              <w:t>Description</w:t>
            </w:r>
          </w:p>
        </w:tc>
      </w:tr>
      <w:tr w:rsidR="004D3AE3" w:rsidRPr="007C1AFD" w:rsidTr="003E3582">
        <w:trPr>
          <w:jc w:val="center"/>
        </w:trPr>
        <w:tc>
          <w:tcPr>
            <w:tcW w:w="825" w:type="pct"/>
            <w:shd w:val="clear" w:color="auto" w:fill="auto"/>
          </w:tcPr>
          <w:p w:rsidR="004D3AE3" w:rsidRPr="007C1AFD" w:rsidRDefault="004D3AE3" w:rsidP="003E3582">
            <w:pPr>
              <w:pStyle w:val="TAL"/>
            </w:pPr>
            <w:r w:rsidRPr="007C1AFD">
              <w:t>Location</w:t>
            </w:r>
          </w:p>
        </w:tc>
        <w:tc>
          <w:tcPr>
            <w:tcW w:w="732" w:type="pct"/>
          </w:tcPr>
          <w:p w:rsidR="004D3AE3" w:rsidRPr="007C1AFD" w:rsidRDefault="004D3AE3" w:rsidP="003E3582">
            <w:pPr>
              <w:pStyle w:val="TAL"/>
            </w:pPr>
            <w:r w:rsidRPr="007C1AFD">
              <w:t>string</w:t>
            </w:r>
          </w:p>
        </w:tc>
        <w:tc>
          <w:tcPr>
            <w:tcW w:w="217" w:type="pct"/>
          </w:tcPr>
          <w:p w:rsidR="004D3AE3" w:rsidRPr="007C1AFD" w:rsidRDefault="004D3AE3" w:rsidP="003E3582">
            <w:pPr>
              <w:pStyle w:val="TAC"/>
            </w:pPr>
            <w:r w:rsidRPr="007C1AFD">
              <w:t>M</w:t>
            </w:r>
          </w:p>
        </w:tc>
        <w:tc>
          <w:tcPr>
            <w:tcW w:w="581" w:type="pct"/>
          </w:tcPr>
          <w:p w:rsidR="004D3AE3" w:rsidRPr="007C1AFD" w:rsidRDefault="004D3AE3" w:rsidP="003E3582">
            <w:pPr>
              <w:pStyle w:val="TAL"/>
            </w:pPr>
            <w:r w:rsidRPr="007C1AFD">
              <w:t>1</w:t>
            </w:r>
          </w:p>
        </w:tc>
        <w:tc>
          <w:tcPr>
            <w:tcW w:w="2645" w:type="pct"/>
            <w:shd w:val="clear" w:color="auto" w:fill="auto"/>
            <w:vAlign w:val="center"/>
          </w:tcPr>
          <w:p w:rsidR="004D3AE3" w:rsidRPr="007C1AFD" w:rsidRDefault="004D3AE3" w:rsidP="003E3582">
            <w:pPr>
              <w:pStyle w:val="TAL"/>
            </w:pPr>
            <w:r>
              <w:t>Contains a</w:t>
            </w:r>
            <w:r w:rsidRPr="007C1AFD">
              <w:t xml:space="preserve">n alternative URI of the resource located in an alternative </w:t>
            </w:r>
            <w:r>
              <w:rPr>
                <w:lang w:eastAsia="zh-CN"/>
              </w:rPr>
              <w:t>LM</w:t>
            </w:r>
            <w:r w:rsidRPr="007C1AFD">
              <w:rPr>
                <w:lang w:eastAsia="zh-CN"/>
              </w:rPr>
              <w:t xml:space="preserve"> </w:t>
            </w:r>
            <w:r>
              <w:rPr>
                <w:lang w:eastAsia="zh-CN"/>
              </w:rPr>
              <w:t>S</w:t>
            </w:r>
            <w:r w:rsidRPr="007C1AFD">
              <w:rPr>
                <w:lang w:eastAsia="zh-CN"/>
              </w:rPr>
              <w:t>erver</w:t>
            </w:r>
            <w:r w:rsidRPr="007C1AFD">
              <w:t>.</w:t>
            </w:r>
          </w:p>
        </w:tc>
      </w:tr>
    </w:tbl>
    <w:p w:rsidR="004D3AE3" w:rsidRPr="007C1AFD" w:rsidRDefault="004D3AE3" w:rsidP="004D3AE3"/>
    <w:p w:rsidR="004D3AE3" w:rsidRPr="007C1AFD" w:rsidRDefault="004D3AE3" w:rsidP="004D3AE3">
      <w:pPr>
        <w:pStyle w:val="TH"/>
      </w:pPr>
      <w:r w:rsidRPr="007C1AFD">
        <w:t>Table </w:t>
      </w:r>
      <w:r w:rsidR="000C1837">
        <w:t>7.1.3.2.4.3.2</w:t>
      </w:r>
      <w:r w:rsidRPr="007C1AFD">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D3AE3" w:rsidRPr="007C1AFD" w:rsidTr="003E3582">
        <w:trPr>
          <w:jc w:val="center"/>
        </w:trPr>
        <w:tc>
          <w:tcPr>
            <w:tcW w:w="825" w:type="pct"/>
            <w:shd w:val="clear" w:color="auto" w:fill="C0C0C0"/>
          </w:tcPr>
          <w:p w:rsidR="004D3AE3" w:rsidRPr="007C1AFD" w:rsidRDefault="004D3AE3" w:rsidP="003E3582">
            <w:pPr>
              <w:pStyle w:val="TAH"/>
            </w:pPr>
            <w:r w:rsidRPr="007C1AFD">
              <w:t>Name</w:t>
            </w:r>
          </w:p>
        </w:tc>
        <w:tc>
          <w:tcPr>
            <w:tcW w:w="732" w:type="pct"/>
            <w:shd w:val="clear" w:color="auto" w:fill="C0C0C0"/>
          </w:tcPr>
          <w:p w:rsidR="004D3AE3" w:rsidRPr="007C1AFD" w:rsidRDefault="004D3AE3" w:rsidP="003E3582">
            <w:pPr>
              <w:pStyle w:val="TAH"/>
            </w:pPr>
            <w:r w:rsidRPr="007C1AFD">
              <w:t>Data type</w:t>
            </w:r>
          </w:p>
        </w:tc>
        <w:tc>
          <w:tcPr>
            <w:tcW w:w="217" w:type="pct"/>
            <w:shd w:val="clear" w:color="auto" w:fill="C0C0C0"/>
          </w:tcPr>
          <w:p w:rsidR="004D3AE3" w:rsidRPr="007C1AFD" w:rsidRDefault="004D3AE3" w:rsidP="003E3582">
            <w:pPr>
              <w:pStyle w:val="TAH"/>
            </w:pPr>
            <w:r w:rsidRPr="007C1AFD">
              <w:t>P</w:t>
            </w:r>
          </w:p>
        </w:tc>
        <w:tc>
          <w:tcPr>
            <w:tcW w:w="581" w:type="pct"/>
            <w:shd w:val="clear" w:color="auto" w:fill="C0C0C0"/>
          </w:tcPr>
          <w:p w:rsidR="004D3AE3" w:rsidRPr="007C1AFD" w:rsidRDefault="004D3AE3" w:rsidP="003E3582">
            <w:pPr>
              <w:pStyle w:val="TAH"/>
            </w:pPr>
            <w:r w:rsidRPr="007C1AFD">
              <w:t>Cardinality</w:t>
            </w:r>
          </w:p>
        </w:tc>
        <w:tc>
          <w:tcPr>
            <w:tcW w:w="2645" w:type="pct"/>
            <w:shd w:val="clear" w:color="auto" w:fill="C0C0C0"/>
            <w:vAlign w:val="center"/>
          </w:tcPr>
          <w:p w:rsidR="004D3AE3" w:rsidRPr="007C1AFD" w:rsidRDefault="004D3AE3" w:rsidP="003E3582">
            <w:pPr>
              <w:pStyle w:val="TAH"/>
            </w:pPr>
            <w:r w:rsidRPr="007C1AFD">
              <w:t>Description</w:t>
            </w:r>
          </w:p>
        </w:tc>
      </w:tr>
      <w:tr w:rsidR="004D3AE3" w:rsidRPr="007C1AFD" w:rsidTr="003E3582">
        <w:trPr>
          <w:jc w:val="center"/>
        </w:trPr>
        <w:tc>
          <w:tcPr>
            <w:tcW w:w="825" w:type="pct"/>
            <w:shd w:val="clear" w:color="auto" w:fill="auto"/>
          </w:tcPr>
          <w:p w:rsidR="004D3AE3" w:rsidRPr="007C1AFD" w:rsidRDefault="004D3AE3" w:rsidP="003E3582">
            <w:pPr>
              <w:pStyle w:val="TAL"/>
            </w:pPr>
            <w:r w:rsidRPr="007C1AFD">
              <w:t>Location</w:t>
            </w:r>
          </w:p>
        </w:tc>
        <w:tc>
          <w:tcPr>
            <w:tcW w:w="732" w:type="pct"/>
          </w:tcPr>
          <w:p w:rsidR="004D3AE3" w:rsidRPr="007C1AFD" w:rsidRDefault="004D3AE3" w:rsidP="003E3582">
            <w:pPr>
              <w:pStyle w:val="TAL"/>
            </w:pPr>
            <w:r w:rsidRPr="007C1AFD">
              <w:t>string</w:t>
            </w:r>
          </w:p>
        </w:tc>
        <w:tc>
          <w:tcPr>
            <w:tcW w:w="217" w:type="pct"/>
          </w:tcPr>
          <w:p w:rsidR="004D3AE3" w:rsidRPr="007C1AFD" w:rsidRDefault="004D3AE3" w:rsidP="003E3582">
            <w:pPr>
              <w:pStyle w:val="TAC"/>
            </w:pPr>
            <w:r w:rsidRPr="007C1AFD">
              <w:t>M</w:t>
            </w:r>
          </w:p>
        </w:tc>
        <w:tc>
          <w:tcPr>
            <w:tcW w:w="581" w:type="pct"/>
          </w:tcPr>
          <w:p w:rsidR="004D3AE3" w:rsidRPr="007C1AFD" w:rsidRDefault="004D3AE3" w:rsidP="003E3582">
            <w:pPr>
              <w:pStyle w:val="TAL"/>
            </w:pPr>
            <w:r w:rsidRPr="007C1AFD">
              <w:t>1</w:t>
            </w:r>
          </w:p>
        </w:tc>
        <w:tc>
          <w:tcPr>
            <w:tcW w:w="2645" w:type="pct"/>
            <w:shd w:val="clear" w:color="auto" w:fill="auto"/>
            <w:vAlign w:val="center"/>
          </w:tcPr>
          <w:p w:rsidR="004D3AE3" w:rsidRPr="007C1AFD" w:rsidRDefault="004D3AE3" w:rsidP="003E3582">
            <w:pPr>
              <w:pStyle w:val="TAL"/>
            </w:pPr>
            <w:r>
              <w:t>Contains a</w:t>
            </w:r>
            <w:r w:rsidRPr="007C1AFD">
              <w:t xml:space="preserve">n alternative URI of the resource located in an alternative </w:t>
            </w:r>
            <w:r>
              <w:rPr>
                <w:lang w:eastAsia="zh-CN"/>
              </w:rPr>
              <w:t>LM</w:t>
            </w:r>
            <w:r w:rsidRPr="007C1AFD">
              <w:rPr>
                <w:lang w:eastAsia="zh-CN"/>
              </w:rPr>
              <w:t xml:space="preserve"> </w:t>
            </w:r>
            <w:r>
              <w:rPr>
                <w:lang w:eastAsia="zh-CN"/>
              </w:rPr>
              <w:t>S</w:t>
            </w:r>
            <w:r w:rsidRPr="007C1AFD">
              <w:rPr>
                <w:lang w:eastAsia="zh-CN"/>
              </w:rPr>
              <w:t>erver</w:t>
            </w:r>
            <w:r w:rsidRPr="007C1AFD">
              <w:t>.</w:t>
            </w:r>
          </w:p>
        </w:tc>
      </w:tr>
    </w:tbl>
    <w:p w:rsidR="004D3AE3" w:rsidRPr="007C1AFD" w:rsidRDefault="004D3AE3" w:rsidP="004D3AE3">
      <w:pPr>
        <w:rPr>
          <w:lang w:eastAsia="zh-CN"/>
        </w:rPr>
      </w:pPr>
    </w:p>
    <w:p w:rsidR="004D3AE3" w:rsidRPr="007C1AFD" w:rsidRDefault="000C1837" w:rsidP="004D3AE3">
      <w:pPr>
        <w:pStyle w:val="Heading7"/>
        <w:rPr>
          <w:lang w:eastAsia="zh-CN"/>
        </w:rPr>
      </w:pPr>
      <w:bookmarkStart w:id="3374" w:name="_Toc151885760"/>
      <w:bookmarkStart w:id="3375" w:name="_Toc152075824"/>
      <w:bookmarkStart w:id="3376" w:name="_Toc153793540"/>
      <w:r>
        <w:t>7.1.3.2.4.3.3</w:t>
      </w:r>
      <w:r w:rsidR="004D3AE3" w:rsidRPr="007C1AFD">
        <w:rPr>
          <w:lang w:eastAsia="zh-CN"/>
        </w:rPr>
        <w:tab/>
        <w:t>PATCH</w:t>
      </w:r>
      <w:bookmarkEnd w:id="3374"/>
      <w:bookmarkEnd w:id="3375"/>
      <w:bookmarkEnd w:id="3376"/>
    </w:p>
    <w:p w:rsidR="004D3AE3" w:rsidRPr="007C1AFD" w:rsidRDefault="004D3AE3" w:rsidP="004D3AE3">
      <w:r w:rsidRPr="000F61EB">
        <w:t xml:space="preserve">This operation </w:t>
      </w:r>
      <w:r w:rsidRPr="007C1AFD">
        <w:t>modi</w:t>
      </w:r>
      <w:r>
        <w:t xml:space="preserve">fies </w:t>
      </w:r>
      <w:r w:rsidRPr="007C1AFD">
        <w:t xml:space="preserve">the </w:t>
      </w:r>
      <w:r>
        <w:t>Individual VAL Service Area Change Subscription</w:t>
      </w:r>
      <w:r w:rsidRPr="007C1AFD">
        <w:t xml:space="preserve"> resource</w:t>
      </w:r>
      <w:r w:rsidRPr="000F61EB">
        <w:t xml:space="preserve">. </w:t>
      </w:r>
      <w:r w:rsidRPr="007C1AFD">
        <w:t>This method shall support the URI query parameters specified in table </w:t>
      </w:r>
      <w:r w:rsidR="000C1837">
        <w:t>7.1.3.2.4.3.3</w:t>
      </w:r>
      <w:r w:rsidRPr="007C1AFD">
        <w:t>-1.</w:t>
      </w:r>
    </w:p>
    <w:p w:rsidR="004D3AE3" w:rsidRPr="007C1AFD" w:rsidRDefault="004D3AE3" w:rsidP="004D3AE3">
      <w:pPr>
        <w:pStyle w:val="TH"/>
        <w:rPr>
          <w:rFonts w:cs="Arial"/>
        </w:rPr>
      </w:pPr>
      <w:r w:rsidRPr="007C1AFD">
        <w:t>Table </w:t>
      </w:r>
      <w:r w:rsidR="000C1837">
        <w:t>7.1.3.2.4.3.3</w:t>
      </w:r>
      <w:r w:rsidRPr="007C1AFD">
        <w:t xml:space="preserve">-1: URI query parameters supported by the PATCH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4D3AE3" w:rsidRPr="007C1AFD" w:rsidTr="003E3582">
        <w:trPr>
          <w:jc w:val="center"/>
        </w:trPr>
        <w:tc>
          <w:tcPr>
            <w:tcW w:w="825" w:type="pct"/>
            <w:tcBorders>
              <w:bottom w:val="single" w:sz="6" w:space="0" w:color="auto"/>
            </w:tcBorders>
            <w:shd w:val="clear" w:color="auto" w:fill="C0C0C0"/>
            <w:hideMark/>
          </w:tcPr>
          <w:p w:rsidR="004D3AE3" w:rsidRPr="007C1AFD" w:rsidRDefault="004D3AE3" w:rsidP="003E3582">
            <w:pPr>
              <w:pStyle w:val="TAH"/>
            </w:pPr>
            <w:r w:rsidRPr="007C1AFD">
              <w:t>Name</w:t>
            </w:r>
          </w:p>
        </w:tc>
        <w:tc>
          <w:tcPr>
            <w:tcW w:w="732" w:type="pct"/>
            <w:tcBorders>
              <w:bottom w:val="single" w:sz="6" w:space="0" w:color="auto"/>
            </w:tcBorders>
            <w:shd w:val="clear" w:color="auto" w:fill="C0C0C0"/>
            <w:hideMark/>
          </w:tcPr>
          <w:p w:rsidR="004D3AE3" w:rsidRPr="007C1AFD" w:rsidRDefault="004D3AE3" w:rsidP="003E3582">
            <w:pPr>
              <w:pStyle w:val="TAH"/>
            </w:pPr>
            <w:r w:rsidRPr="007C1AFD">
              <w:t>Data type</w:t>
            </w:r>
          </w:p>
        </w:tc>
        <w:tc>
          <w:tcPr>
            <w:tcW w:w="217" w:type="pct"/>
            <w:tcBorders>
              <w:bottom w:val="single" w:sz="6" w:space="0" w:color="auto"/>
            </w:tcBorders>
            <w:shd w:val="clear" w:color="auto" w:fill="C0C0C0"/>
            <w:hideMark/>
          </w:tcPr>
          <w:p w:rsidR="004D3AE3" w:rsidRPr="007C1AFD" w:rsidRDefault="004D3AE3" w:rsidP="003E3582">
            <w:pPr>
              <w:pStyle w:val="TAH"/>
            </w:pPr>
            <w:r w:rsidRPr="007C1AFD">
              <w:t>P</w:t>
            </w:r>
          </w:p>
        </w:tc>
        <w:tc>
          <w:tcPr>
            <w:tcW w:w="581" w:type="pct"/>
            <w:tcBorders>
              <w:bottom w:val="single" w:sz="6" w:space="0" w:color="auto"/>
            </w:tcBorders>
            <w:shd w:val="clear" w:color="auto" w:fill="C0C0C0"/>
            <w:hideMark/>
          </w:tcPr>
          <w:p w:rsidR="004D3AE3" w:rsidRPr="007C1AFD" w:rsidRDefault="004D3AE3" w:rsidP="003E3582">
            <w:pPr>
              <w:pStyle w:val="TAH"/>
            </w:pPr>
            <w:r w:rsidRPr="007C1AFD">
              <w:t>Cardinality</w:t>
            </w:r>
          </w:p>
        </w:tc>
        <w:tc>
          <w:tcPr>
            <w:tcW w:w="2646" w:type="pct"/>
            <w:tcBorders>
              <w:bottom w:val="single" w:sz="6" w:space="0" w:color="auto"/>
            </w:tcBorders>
            <w:shd w:val="clear" w:color="auto" w:fill="C0C0C0"/>
            <w:vAlign w:val="center"/>
            <w:hideMark/>
          </w:tcPr>
          <w:p w:rsidR="004D3AE3" w:rsidRPr="007C1AFD" w:rsidRDefault="004D3AE3" w:rsidP="003E3582">
            <w:pPr>
              <w:pStyle w:val="TAH"/>
            </w:pPr>
            <w:r w:rsidRPr="007C1AFD">
              <w:t>Description</w:t>
            </w:r>
          </w:p>
        </w:tc>
      </w:tr>
      <w:tr w:rsidR="004D3AE3" w:rsidRPr="007C1AFD" w:rsidTr="003E3582">
        <w:trPr>
          <w:jc w:val="center"/>
        </w:trPr>
        <w:tc>
          <w:tcPr>
            <w:tcW w:w="825" w:type="pct"/>
            <w:tcBorders>
              <w:top w:val="single" w:sz="6" w:space="0" w:color="auto"/>
            </w:tcBorders>
            <w:hideMark/>
          </w:tcPr>
          <w:p w:rsidR="004D3AE3" w:rsidRPr="007C1AFD" w:rsidRDefault="004D3AE3" w:rsidP="003E3582">
            <w:pPr>
              <w:pStyle w:val="TAL"/>
            </w:pPr>
            <w:r w:rsidRPr="007C1AFD">
              <w:t>n/a</w:t>
            </w:r>
          </w:p>
        </w:tc>
        <w:tc>
          <w:tcPr>
            <w:tcW w:w="732" w:type="pct"/>
            <w:tcBorders>
              <w:top w:val="single" w:sz="6" w:space="0" w:color="auto"/>
            </w:tcBorders>
          </w:tcPr>
          <w:p w:rsidR="004D3AE3" w:rsidRPr="007C1AFD" w:rsidRDefault="004D3AE3" w:rsidP="003E3582">
            <w:pPr>
              <w:pStyle w:val="TAL"/>
            </w:pPr>
          </w:p>
        </w:tc>
        <w:tc>
          <w:tcPr>
            <w:tcW w:w="217" w:type="pct"/>
            <w:tcBorders>
              <w:top w:val="single" w:sz="6" w:space="0" w:color="auto"/>
            </w:tcBorders>
          </w:tcPr>
          <w:p w:rsidR="004D3AE3" w:rsidRPr="007C1AFD" w:rsidRDefault="004D3AE3" w:rsidP="003E3582">
            <w:pPr>
              <w:pStyle w:val="TAC"/>
            </w:pPr>
          </w:p>
        </w:tc>
        <w:tc>
          <w:tcPr>
            <w:tcW w:w="581" w:type="pct"/>
            <w:tcBorders>
              <w:top w:val="single" w:sz="6" w:space="0" w:color="auto"/>
            </w:tcBorders>
          </w:tcPr>
          <w:p w:rsidR="004D3AE3" w:rsidRPr="007C1AFD" w:rsidRDefault="004D3AE3" w:rsidP="003E3582">
            <w:pPr>
              <w:pStyle w:val="TAL"/>
            </w:pPr>
          </w:p>
        </w:tc>
        <w:tc>
          <w:tcPr>
            <w:tcW w:w="2646" w:type="pct"/>
            <w:tcBorders>
              <w:top w:val="single" w:sz="6" w:space="0" w:color="auto"/>
            </w:tcBorders>
            <w:vAlign w:val="center"/>
          </w:tcPr>
          <w:p w:rsidR="004D3AE3" w:rsidRPr="007C1AFD" w:rsidRDefault="004D3AE3" w:rsidP="003E3582">
            <w:pPr>
              <w:pStyle w:val="TAL"/>
            </w:pPr>
          </w:p>
        </w:tc>
      </w:tr>
    </w:tbl>
    <w:p w:rsidR="004D3AE3" w:rsidRPr="007C1AFD" w:rsidRDefault="004D3AE3" w:rsidP="004D3AE3"/>
    <w:p w:rsidR="004D3AE3" w:rsidRPr="007C1AFD" w:rsidRDefault="004D3AE3" w:rsidP="004D3AE3">
      <w:r w:rsidRPr="007C1AFD">
        <w:t>This method shall support the request data structures specified in table </w:t>
      </w:r>
      <w:r w:rsidR="000C1837">
        <w:t>7.1.3.2.4.3.3</w:t>
      </w:r>
      <w:r w:rsidRPr="007C1AFD">
        <w:t>-2 and the response data structures and response codes specified in table </w:t>
      </w:r>
      <w:r w:rsidR="000C1837">
        <w:t>7.1.3.2.4.3.3</w:t>
      </w:r>
      <w:r w:rsidRPr="007C1AFD">
        <w:t>-3.</w:t>
      </w:r>
    </w:p>
    <w:p w:rsidR="004D3AE3" w:rsidRPr="007C1AFD" w:rsidRDefault="004D3AE3" w:rsidP="004D3AE3">
      <w:pPr>
        <w:pStyle w:val="TH"/>
      </w:pPr>
      <w:r w:rsidRPr="007C1AFD">
        <w:t>Table </w:t>
      </w:r>
      <w:r w:rsidR="000C1837">
        <w:t>7.1.3.2.4.3.3</w:t>
      </w:r>
      <w:r w:rsidRPr="007816DF">
        <w:t>-</w:t>
      </w:r>
      <w:r w:rsidRPr="007C1AFD">
        <w:t>2: Data structures supported by the PATCH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4D3AE3" w:rsidRPr="007C1AFD" w:rsidTr="003E3582">
        <w:trPr>
          <w:jc w:val="center"/>
        </w:trPr>
        <w:tc>
          <w:tcPr>
            <w:tcW w:w="1612" w:type="dxa"/>
            <w:tcBorders>
              <w:bottom w:val="single" w:sz="6" w:space="0" w:color="auto"/>
            </w:tcBorders>
            <w:shd w:val="clear" w:color="auto" w:fill="C0C0C0"/>
            <w:hideMark/>
          </w:tcPr>
          <w:p w:rsidR="004D3AE3" w:rsidRPr="007C1AFD" w:rsidRDefault="004D3AE3" w:rsidP="003E3582">
            <w:pPr>
              <w:pStyle w:val="TAH"/>
            </w:pPr>
            <w:r w:rsidRPr="007C1AFD">
              <w:t>Data type</w:t>
            </w:r>
          </w:p>
        </w:tc>
        <w:tc>
          <w:tcPr>
            <w:tcW w:w="422" w:type="dxa"/>
            <w:tcBorders>
              <w:bottom w:val="single" w:sz="6" w:space="0" w:color="auto"/>
            </w:tcBorders>
            <w:shd w:val="clear" w:color="auto" w:fill="C0C0C0"/>
            <w:hideMark/>
          </w:tcPr>
          <w:p w:rsidR="004D3AE3" w:rsidRPr="007C1AFD" w:rsidRDefault="004D3AE3" w:rsidP="003E3582">
            <w:pPr>
              <w:pStyle w:val="TAH"/>
            </w:pPr>
            <w:r w:rsidRPr="007C1AFD">
              <w:t>P</w:t>
            </w:r>
          </w:p>
        </w:tc>
        <w:tc>
          <w:tcPr>
            <w:tcW w:w="1264" w:type="dxa"/>
            <w:tcBorders>
              <w:bottom w:val="single" w:sz="6" w:space="0" w:color="auto"/>
            </w:tcBorders>
            <w:shd w:val="clear" w:color="auto" w:fill="C0C0C0"/>
            <w:hideMark/>
          </w:tcPr>
          <w:p w:rsidR="004D3AE3" w:rsidRPr="007C1AFD" w:rsidRDefault="004D3AE3" w:rsidP="003E3582">
            <w:pPr>
              <w:pStyle w:val="TAH"/>
            </w:pPr>
            <w:r w:rsidRPr="007C1AFD">
              <w:t>Cardinality</w:t>
            </w:r>
          </w:p>
        </w:tc>
        <w:tc>
          <w:tcPr>
            <w:tcW w:w="6381" w:type="dxa"/>
            <w:tcBorders>
              <w:bottom w:val="single" w:sz="6" w:space="0" w:color="auto"/>
            </w:tcBorders>
            <w:shd w:val="clear" w:color="auto" w:fill="C0C0C0"/>
            <w:vAlign w:val="center"/>
            <w:hideMark/>
          </w:tcPr>
          <w:p w:rsidR="004D3AE3" w:rsidRPr="007C1AFD" w:rsidRDefault="004D3AE3" w:rsidP="003E3582">
            <w:pPr>
              <w:pStyle w:val="TAH"/>
            </w:pPr>
            <w:r w:rsidRPr="007C1AFD">
              <w:t>Description</w:t>
            </w:r>
          </w:p>
        </w:tc>
      </w:tr>
      <w:tr w:rsidR="004D3AE3" w:rsidRPr="007C1AFD" w:rsidTr="003E3582">
        <w:trPr>
          <w:jc w:val="center"/>
        </w:trPr>
        <w:tc>
          <w:tcPr>
            <w:tcW w:w="1612" w:type="dxa"/>
            <w:tcBorders>
              <w:top w:val="single" w:sz="6" w:space="0" w:color="auto"/>
            </w:tcBorders>
          </w:tcPr>
          <w:p w:rsidR="004D3AE3" w:rsidRPr="007C1AFD" w:rsidRDefault="004D3AE3" w:rsidP="003E3582">
            <w:pPr>
              <w:pStyle w:val="TAL"/>
            </w:pPr>
            <w:r w:rsidRPr="00D7544F">
              <w:rPr>
                <w:noProof/>
              </w:rPr>
              <w:t>ValServiceArea</w:t>
            </w:r>
            <w:r>
              <w:rPr>
                <w:noProof/>
              </w:rPr>
              <w:t>SubscPatch</w:t>
            </w:r>
          </w:p>
        </w:tc>
        <w:tc>
          <w:tcPr>
            <w:tcW w:w="422" w:type="dxa"/>
            <w:tcBorders>
              <w:top w:val="single" w:sz="6" w:space="0" w:color="auto"/>
            </w:tcBorders>
          </w:tcPr>
          <w:p w:rsidR="004D3AE3" w:rsidRPr="007C1AFD" w:rsidRDefault="004D3AE3" w:rsidP="003E3582">
            <w:pPr>
              <w:pStyle w:val="TAC"/>
            </w:pPr>
            <w:r w:rsidRPr="007C1AFD">
              <w:t>M</w:t>
            </w:r>
          </w:p>
        </w:tc>
        <w:tc>
          <w:tcPr>
            <w:tcW w:w="1264" w:type="dxa"/>
            <w:tcBorders>
              <w:top w:val="single" w:sz="6" w:space="0" w:color="auto"/>
            </w:tcBorders>
          </w:tcPr>
          <w:p w:rsidR="004D3AE3" w:rsidRPr="007C1AFD" w:rsidRDefault="004D3AE3" w:rsidP="003E3582">
            <w:pPr>
              <w:pStyle w:val="TAL"/>
            </w:pPr>
            <w:r w:rsidRPr="007C1AFD">
              <w:t>1</w:t>
            </w:r>
          </w:p>
        </w:tc>
        <w:tc>
          <w:tcPr>
            <w:tcW w:w="6381" w:type="dxa"/>
            <w:tcBorders>
              <w:top w:val="single" w:sz="6" w:space="0" w:color="auto"/>
            </w:tcBorders>
          </w:tcPr>
          <w:p w:rsidR="004D3AE3" w:rsidRPr="007C1AFD" w:rsidRDefault="004D3AE3" w:rsidP="003E3582">
            <w:pPr>
              <w:pStyle w:val="TAL"/>
            </w:pPr>
            <w:r>
              <w:t>Represents the requested modifications to the VAL service area change event(s) subscription.</w:t>
            </w:r>
          </w:p>
        </w:tc>
      </w:tr>
    </w:tbl>
    <w:p w:rsidR="004D3AE3" w:rsidRPr="007C1AFD" w:rsidRDefault="004D3AE3" w:rsidP="004D3AE3"/>
    <w:p w:rsidR="004D3AE3" w:rsidRPr="007C1AFD" w:rsidRDefault="004D3AE3" w:rsidP="004D3AE3">
      <w:pPr>
        <w:pStyle w:val="TH"/>
      </w:pPr>
      <w:r w:rsidRPr="007C1AFD">
        <w:t>Table </w:t>
      </w:r>
      <w:r w:rsidR="000C1837">
        <w:t>7.1.3.2.4.3.3</w:t>
      </w:r>
      <w:r w:rsidRPr="007C1AFD">
        <w:t>-3: Data structures supported by the PATCH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66"/>
        <w:gridCol w:w="290"/>
        <w:gridCol w:w="1084"/>
        <w:gridCol w:w="1034"/>
        <w:gridCol w:w="4805"/>
      </w:tblGrid>
      <w:tr w:rsidR="004D3AE3" w:rsidRPr="007C1AFD" w:rsidTr="003E3582">
        <w:trPr>
          <w:jc w:val="center"/>
        </w:trPr>
        <w:tc>
          <w:tcPr>
            <w:tcW w:w="1274" w:type="pct"/>
            <w:tcBorders>
              <w:bottom w:val="single" w:sz="6" w:space="0" w:color="auto"/>
            </w:tcBorders>
            <w:shd w:val="clear" w:color="auto" w:fill="C0C0C0"/>
            <w:hideMark/>
          </w:tcPr>
          <w:p w:rsidR="004D3AE3" w:rsidRPr="007C1AFD" w:rsidRDefault="004D3AE3" w:rsidP="003E3582">
            <w:pPr>
              <w:pStyle w:val="TAH"/>
            </w:pPr>
            <w:r w:rsidRPr="007C1AFD">
              <w:t>Data type</w:t>
            </w:r>
          </w:p>
        </w:tc>
        <w:tc>
          <w:tcPr>
            <w:tcW w:w="150" w:type="pct"/>
            <w:tcBorders>
              <w:bottom w:val="single" w:sz="6" w:space="0" w:color="auto"/>
            </w:tcBorders>
            <w:shd w:val="clear" w:color="auto" w:fill="C0C0C0"/>
            <w:hideMark/>
          </w:tcPr>
          <w:p w:rsidR="004D3AE3" w:rsidRPr="007C1AFD" w:rsidRDefault="004D3AE3" w:rsidP="003E3582">
            <w:pPr>
              <w:pStyle w:val="TAH"/>
            </w:pPr>
            <w:r w:rsidRPr="007C1AFD">
              <w:t>P</w:t>
            </w:r>
          </w:p>
        </w:tc>
        <w:tc>
          <w:tcPr>
            <w:tcW w:w="560" w:type="pct"/>
            <w:tcBorders>
              <w:bottom w:val="single" w:sz="6" w:space="0" w:color="auto"/>
            </w:tcBorders>
            <w:shd w:val="clear" w:color="auto" w:fill="C0C0C0"/>
            <w:hideMark/>
          </w:tcPr>
          <w:p w:rsidR="004D3AE3" w:rsidRPr="007C1AFD" w:rsidRDefault="004D3AE3" w:rsidP="003E3582">
            <w:pPr>
              <w:pStyle w:val="TAH"/>
            </w:pPr>
            <w:r w:rsidRPr="007C1AFD">
              <w:t>Cardinality</w:t>
            </w:r>
          </w:p>
        </w:tc>
        <w:tc>
          <w:tcPr>
            <w:tcW w:w="534" w:type="pct"/>
            <w:tcBorders>
              <w:bottom w:val="single" w:sz="6" w:space="0" w:color="auto"/>
            </w:tcBorders>
            <w:shd w:val="clear" w:color="auto" w:fill="C0C0C0"/>
            <w:hideMark/>
          </w:tcPr>
          <w:p w:rsidR="004D3AE3" w:rsidRPr="007C1AFD" w:rsidRDefault="004D3AE3" w:rsidP="003E3582">
            <w:pPr>
              <w:pStyle w:val="TAH"/>
            </w:pPr>
            <w:r w:rsidRPr="007C1AFD">
              <w:t>Response</w:t>
            </w:r>
          </w:p>
          <w:p w:rsidR="004D3AE3" w:rsidRPr="007C1AFD" w:rsidRDefault="004D3AE3" w:rsidP="003E3582">
            <w:pPr>
              <w:pStyle w:val="TAH"/>
            </w:pPr>
            <w:r w:rsidRPr="007C1AFD">
              <w:t>codes</w:t>
            </w:r>
          </w:p>
        </w:tc>
        <w:tc>
          <w:tcPr>
            <w:tcW w:w="2482" w:type="pct"/>
            <w:tcBorders>
              <w:bottom w:val="single" w:sz="6" w:space="0" w:color="auto"/>
            </w:tcBorders>
            <w:shd w:val="clear" w:color="auto" w:fill="C0C0C0"/>
            <w:hideMark/>
          </w:tcPr>
          <w:p w:rsidR="004D3AE3" w:rsidRPr="007C1AFD" w:rsidRDefault="004D3AE3" w:rsidP="003E3582">
            <w:pPr>
              <w:pStyle w:val="TAH"/>
            </w:pPr>
            <w:r w:rsidRPr="007C1AFD">
              <w:t>Description</w:t>
            </w:r>
          </w:p>
        </w:tc>
      </w:tr>
      <w:tr w:rsidR="004D3AE3" w:rsidRPr="007C1AFD" w:rsidTr="003E3582">
        <w:trPr>
          <w:jc w:val="center"/>
        </w:trPr>
        <w:tc>
          <w:tcPr>
            <w:tcW w:w="1274" w:type="pct"/>
            <w:tcBorders>
              <w:top w:val="single" w:sz="6" w:space="0" w:color="auto"/>
            </w:tcBorders>
          </w:tcPr>
          <w:p w:rsidR="004D3AE3" w:rsidRPr="007C1AFD" w:rsidRDefault="004D3AE3" w:rsidP="003E3582">
            <w:pPr>
              <w:pStyle w:val="TAL"/>
            </w:pPr>
            <w:r w:rsidRPr="00D7544F">
              <w:rPr>
                <w:noProof/>
              </w:rPr>
              <w:t>ValServiceArea</w:t>
            </w:r>
            <w:r>
              <w:rPr>
                <w:noProof/>
              </w:rPr>
              <w:t>Subsc</w:t>
            </w:r>
          </w:p>
        </w:tc>
        <w:tc>
          <w:tcPr>
            <w:tcW w:w="150" w:type="pct"/>
            <w:tcBorders>
              <w:top w:val="single" w:sz="6" w:space="0" w:color="auto"/>
            </w:tcBorders>
          </w:tcPr>
          <w:p w:rsidR="004D3AE3" w:rsidRPr="007C1AFD" w:rsidRDefault="004D3AE3" w:rsidP="003E3582">
            <w:pPr>
              <w:pStyle w:val="TAC"/>
            </w:pPr>
            <w:r w:rsidRPr="007C1AFD">
              <w:t>M</w:t>
            </w:r>
          </w:p>
        </w:tc>
        <w:tc>
          <w:tcPr>
            <w:tcW w:w="560" w:type="pct"/>
            <w:tcBorders>
              <w:top w:val="single" w:sz="6" w:space="0" w:color="auto"/>
            </w:tcBorders>
          </w:tcPr>
          <w:p w:rsidR="004D3AE3" w:rsidRPr="007C1AFD" w:rsidRDefault="004D3AE3" w:rsidP="003E3582">
            <w:pPr>
              <w:pStyle w:val="TAL"/>
            </w:pPr>
            <w:r w:rsidRPr="007C1AFD">
              <w:t>1</w:t>
            </w:r>
          </w:p>
        </w:tc>
        <w:tc>
          <w:tcPr>
            <w:tcW w:w="534" w:type="pct"/>
            <w:tcBorders>
              <w:top w:val="single" w:sz="6" w:space="0" w:color="auto"/>
            </w:tcBorders>
          </w:tcPr>
          <w:p w:rsidR="004D3AE3" w:rsidRPr="007C1AFD" w:rsidRDefault="004D3AE3" w:rsidP="003E3582">
            <w:pPr>
              <w:pStyle w:val="TAL"/>
            </w:pPr>
            <w:r w:rsidRPr="007C1AFD">
              <w:t>200 OK</w:t>
            </w:r>
          </w:p>
        </w:tc>
        <w:tc>
          <w:tcPr>
            <w:tcW w:w="2482" w:type="pct"/>
            <w:tcBorders>
              <w:top w:val="single" w:sz="6" w:space="0" w:color="auto"/>
            </w:tcBorders>
          </w:tcPr>
          <w:p w:rsidR="004D3AE3" w:rsidRPr="007C1AFD" w:rsidRDefault="004D3AE3" w:rsidP="003E3582">
            <w:pPr>
              <w:pStyle w:val="TAL"/>
            </w:pPr>
            <w:r>
              <w:t xml:space="preserve">The </w:t>
            </w:r>
            <w:r w:rsidRPr="007C1AFD">
              <w:t xml:space="preserve">individual </w:t>
            </w:r>
            <w:r>
              <w:t>VAL service area change event(s) subscription</w:t>
            </w:r>
            <w:r w:rsidRPr="007C1AFD">
              <w:t xml:space="preserve"> is modified successfully, and </w:t>
            </w:r>
            <w:r>
              <w:t xml:space="preserve">the </w:t>
            </w:r>
            <w:r w:rsidRPr="007C1AFD">
              <w:t xml:space="preserve">representation of the modified </w:t>
            </w:r>
            <w:r>
              <w:t>resource</w:t>
            </w:r>
            <w:r w:rsidRPr="007C1AFD">
              <w:t xml:space="preserve"> is returned.</w:t>
            </w:r>
          </w:p>
        </w:tc>
      </w:tr>
      <w:tr w:rsidR="004D3AE3" w:rsidRPr="007C1AFD" w:rsidTr="003E3582">
        <w:trPr>
          <w:jc w:val="center"/>
        </w:trPr>
        <w:tc>
          <w:tcPr>
            <w:tcW w:w="1274" w:type="pct"/>
            <w:tcBorders>
              <w:top w:val="single" w:sz="6" w:space="0" w:color="auto"/>
            </w:tcBorders>
          </w:tcPr>
          <w:p w:rsidR="004D3AE3" w:rsidRPr="00D7544F" w:rsidRDefault="004D3AE3" w:rsidP="003E3582">
            <w:pPr>
              <w:pStyle w:val="TAL"/>
              <w:rPr>
                <w:noProof/>
              </w:rPr>
            </w:pPr>
            <w:r>
              <w:rPr>
                <w:noProof/>
              </w:rPr>
              <w:t>n/a</w:t>
            </w:r>
          </w:p>
        </w:tc>
        <w:tc>
          <w:tcPr>
            <w:tcW w:w="150" w:type="pct"/>
            <w:tcBorders>
              <w:top w:val="single" w:sz="6" w:space="0" w:color="auto"/>
            </w:tcBorders>
          </w:tcPr>
          <w:p w:rsidR="004D3AE3" w:rsidRPr="007C1AFD" w:rsidRDefault="004D3AE3" w:rsidP="003E3582">
            <w:pPr>
              <w:pStyle w:val="TAC"/>
            </w:pPr>
          </w:p>
        </w:tc>
        <w:tc>
          <w:tcPr>
            <w:tcW w:w="560" w:type="pct"/>
            <w:tcBorders>
              <w:top w:val="single" w:sz="6" w:space="0" w:color="auto"/>
            </w:tcBorders>
          </w:tcPr>
          <w:p w:rsidR="004D3AE3" w:rsidRPr="007C1AFD" w:rsidRDefault="004D3AE3" w:rsidP="003E3582">
            <w:pPr>
              <w:pStyle w:val="TAL"/>
            </w:pPr>
          </w:p>
        </w:tc>
        <w:tc>
          <w:tcPr>
            <w:tcW w:w="534" w:type="pct"/>
            <w:tcBorders>
              <w:top w:val="single" w:sz="6" w:space="0" w:color="auto"/>
            </w:tcBorders>
          </w:tcPr>
          <w:p w:rsidR="004D3AE3" w:rsidRPr="007C1AFD" w:rsidRDefault="004D3AE3" w:rsidP="003E3582">
            <w:pPr>
              <w:pStyle w:val="TAL"/>
            </w:pPr>
            <w:r>
              <w:t>204 No Content</w:t>
            </w:r>
          </w:p>
        </w:tc>
        <w:tc>
          <w:tcPr>
            <w:tcW w:w="2482" w:type="pct"/>
            <w:tcBorders>
              <w:top w:val="single" w:sz="6" w:space="0" w:color="auto"/>
            </w:tcBorders>
          </w:tcPr>
          <w:p w:rsidR="004D3AE3" w:rsidRDefault="004D3AE3" w:rsidP="003E3582">
            <w:pPr>
              <w:pStyle w:val="TAL"/>
            </w:pPr>
            <w:r>
              <w:t xml:space="preserve">The </w:t>
            </w:r>
            <w:r w:rsidRPr="007C1AFD">
              <w:t xml:space="preserve">individual </w:t>
            </w:r>
            <w:r>
              <w:t>VAL service area change event(s) subscription</w:t>
            </w:r>
            <w:r w:rsidRPr="007C1AFD">
              <w:t xml:space="preserve"> is modified successfully</w:t>
            </w:r>
            <w:r>
              <w:t xml:space="preserve"> and no content is returned in the response body.</w:t>
            </w:r>
          </w:p>
        </w:tc>
      </w:tr>
      <w:tr w:rsidR="004D3AE3" w:rsidRPr="007C1AFD" w:rsidTr="003E3582">
        <w:trPr>
          <w:jc w:val="center"/>
        </w:trPr>
        <w:tc>
          <w:tcPr>
            <w:tcW w:w="1274" w:type="pct"/>
          </w:tcPr>
          <w:p w:rsidR="004D3AE3" w:rsidRPr="007C1AFD" w:rsidRDefault="004D3AE3" w:rsidP="003E3582">
            <w:pPr>
              <w:pStyle w:val="TAL"/>
            </w:pPr>
            <w:r w:rsidRPr="007C1AFD">
              <w:t>n/a</w:t>
            </w:r>
          </w:p>
        </w:tc>
        <w:tc>
          <w:tcPr>
            <w:tcW w:w="150" w:type="pct"/>
          </w:tcPr>
          <w:p w:rsidR="004D3AE3" w:rsidRPr="007C1AFD" w:rsidRDefault="004D3AE3" w:rsidP="003E3582">
            <w:pPr>
              <w:pStyle w:val="TAC"/>
            </w:pPr>
          </w:p>
        </w:tc>
        <w:tc>
          <w:tcPr>
            <w:tcW w:w="560" w:type="pct"/>
          </w:tcPr>
          <w:p w:rsidR="004D3AE3" w:rsidRPr="007C1AFD" w:rsidRDefault="004D3AE3" w:rsidP="003E3582">
            <w:pPr>
              <w:pStyle w:val="TAL"/>
            </w:pPr>
          </w:p>
        </w:tc>
        <w:tc>
          <w:tcPr>
            <w:tcW w:w="534" w:type="pct"/>
          </w:tcPr>
          <w:p w:rsidR="004D3AE3" w:rsidRPr="007C1AFD" w:rsidRDefault="004D3AE3" w:rsidP="003E3582">
            <w:pPr>
              <w:pStyle w:val="TAL"/>
            </w:pPr>
            <w:r w:rsidRPr="007C1AFD">
              <w:t>307 Temporary Redirect</w:t>
            </w:r>
          </w:p>
        </w:tc>
        <w:tc>
          <w:tcPr>
            <w:tcW w:w="2482" w:type="pct"/>
          </w:tcPr>
          <w:p w:rsidR="004D3AE3" w:rsidRDefault="004D3AE3" w:rsidP="003E3582">
            <w:pPr>
              <w:pStyle w:val="TAL"/>
            </w:pPr>
            <w:r w:rsidRPr="007C1AFD">
              <w:t>Temporary redirection</w:t>
            </w:r>
            <w:r>
              <w:t>.</w:t>
            </w:r>
          </w:p>
          <w:p w:rsidR="004D3AE3" w:rsidRDefault="004D3AE3" w:rsidP="003E3582">
            <w:pPr>
              <w:pStyle w:val="TAL"/>
            </w:pPr>
          </w:p>
          <w:p w:rsidR="004D3AE3" w:rsidRDefault="004D3AE3" w:rsidP="003E3582">
            <w:pPr>
              <w:pStyle w:val="TAL"/>
            </w:pPr>
            <w:r w:rsidRPr="007C1AFD">
              <w:t xml:space="preserve">The response shall include a Location header field containing an alternative URI of the resource located in an alternative </w:t>
            </w:r>
            <w:r w:rsidRPr="007C1AFD">
              <w:rPr>
                <w:lang w:eastAsia="zh-CN"/>
              </w:rPr>
              <w:t>SEAL server</w:t>
            </w:r>
            <w:r w:rsidRPr="007C1AFD">
              <w:t>.</w:t>
            </w:r>
          </w:p>
          <w:p w:rsidR="004D3AE3" w:rsidRPr="007C1AFD" w:rsidRDefault="004D3AE3" w:rsidP="003E3582">
            <w:pPr>
              <w:pStyle w:val="TAL"/>
            </w:pPr>
          </w:p>
          <w:p w:rsidR="004D3AE3" w:rsidRPr="007C1AFD" w:rsidRDefault="004D3AE3" w:rsidP="003E3582">
            <w:pPr>
              <w:pStyle w:val="TAL"/>
            </w:pPr>
            <w:r w:rsidRPr="007C1AFD">
              <w:t>Redirection handling is described in clause 5.2.10 of 3GPP TS 29.122 [3].</w:t>
            </w:r>
          </w:p>
        </w:tc>
      </w:tr>
      <w:tr w:rsidR="004D3AE3" w:rsidRPr="007C1AFD" w:rsidTr="003E3582">
        <w:trPr>
          <w:jc w:val="center"/>
        </w:trPr>
        <w:tc>
          <w:tcPr>
            <w:tcW w:w="1274" w:type="pct"/>
          </w:tcPr>
          <w:p w:rsidR="004D3AE3" w:rsidRPr="007C1AFD" w:rsidRDefault="004D3AE3" w:rsidP="003E3582">
            <w:pPr>
              <w:pStyle w:val="TAL"/>
            </w:pPr>
            <w:r w:rsidRPr="007C1AFD">
              <w:t>n/a</w:t>
            </w:r>
          </w:p>
        </w:tc>
        <w:tc>
          <w:tcPr>
            <w:tcW w:w="150" w:type="pct"/>
          </w:tcPr>
          <w:p w:rsidR="004D3AE3" w:rsidRPr="007C1AFD" w:rsidRDefault="004D3AE3" w:rsidP="003E3582">
            <w:pPr>
              <w:pStyle w:val="TAC"/>
            </w:pPr>
          </w:p>
        </w:tc>
        <w:tc>
          <w:tcPr>
            <w:tcW w:w="560" w:type="pct"/>
          </w:tcPr>
          <w:p w:rsidR="004D3AE3" w:rsidRPr="007C1AFD" w:rsidRDefault="004D3AE3" w:rsidP="003E3582">
            <w:pPr>
              <w:pStyle w:val="TAL"/>
            </w:pPr>
          </w:p>
        </w:tc>
        <w:tc>
          <w:tcPr>
            <w:tcW w:w="534" w:type="pct"/>
          </w:tcPr>
          <w:p w:rsidR="004D3AE3" w:rsidRPr="007C1AFD" w:rsidRDefault="004D3AE3" w:rsidP="003E3582">
            <w:pPr>
              <w:pStyle w:val="TAL"/>
            </w:pPr>
            <w:r w:rsidRPr="007C1AFD">
              <w:t>308 Permanent Redirect</w:t>
            </w:r>
          </w:p>
        </w:tc>
        <w:tc>
          <w:tcPr>
            <w:tcW w:w="2482" w:type="pct"/>
          </w:tcPr>
          <w:p w:rsidR="004D3AE3" w:rsidRDefault="004D3AE3" w:rsidP="003E3582">
            <w:pPr>
              <w:pStyle w:val="TAL"/>
            </w:pPr>
            <w:r w:rsidRPr="007C1AFD">
              <w:t>Permanent redirection</w:t>
            </w:r>
            <w:r>
              <w:t>.</w:t>
            </w:r>
          </w:p>
          <w:p w:rsidR="004D3AE3" w:rsidRDefault="004D3AE3" w:rsidP="003E3582">
            <w:pPr>
              <w:pStyle w:val="TAL"/>
            </w:pPr>
          </w:p>
          <w:p w:rsidR="004D3AE3" w:rsidRDefault="004D3AE3" w:rsidP="003E3582">
            <w:pPr>
              <w:pStyle w:val="TAL"/>
            </w:pPr>
            <w:r w:rsidRPr="007C1AFD">
              <w:t xml:space="preserve">The response shall include a Location header field containing an alternative URI of the resource located in an alternative </w:t>
            </w:r>
            <w:r w:rsidRPr="007C1AFD">
              <w:rPr>
                <w:lang w:eastAsia="zh-CN"/>
              </w:rPr>
              <w:t>SEAL server</w:t>
            </w:r>
            <w:r w:rsidRPr="007C1AFD">
              <w:t>.</w:t>
            </w:r>
          </w:p>
          <w:p w:rsidR="004D3AE3" w:rsidRPr="007C1AFD" w:rsidRDefault="004D3AE3" w:rsidP="003E3582">
            <w:pPr>
              <w:pStyle w:val="TAL"/>
            </w:pPr>
          </w:p>
          <w:p w:rsidR="004D3AE3" w:rsidRPr="007C1AFD" w:rsidRDefault="004D3AE3" w:rsidP="003E3582">
            <w:pPr>
              <w:pStyle w:val="TAL"/>
            </w:pPr>
            <w:r w:rsidRPr="007C1AFD">
              <w:t>Redirection handling is described in clause 5.2.10 of 3GPP TS 29.122 [3].</w:t>
            </w:r>
          </w:p>
        </w:tc>
      </w:tr>
      <w:tr w:rsidR="004D3AE3" w:rsidRPr="007C1AFD" w:rsidTr="003E3582">
        <w:trPr>
          <w:trHeight w:val="112"/>
          <w:jc w:val="center"/>
        </w:trPr>
        <w:tc>
          <w:tcPr>
            <w:tcW w:w="5000" w:type="pct"/>
            <w:gridSpan w:val="5"/>
          </w:tcPr>
          <w:p w:rsidR="004D3AE3" w:rsidRPr="007C1AFD" w:rsidRDefault="004D3AE3" w:rsidP="003E3582">
            <w:pPr>
              <w:pStyle w:val="TAN"/>
            </w:pPr>
            <w:r w:rsidRPr="007C1AFD">
              <w:rPr>
                <w:lang w:eastAsia="zh-CN"/>
              </w:rPr>
              <w:t>NOTE:</w:t>
            </w:r>
            <w:r w:rsidRPr="007C1AFD">
              <w:rPr>
                <w:lang w:eastAsia="zh-CN"/>
              </w:rPr>
              <w:tab/>
              <w:t>The mandatory HTTP error status codes for the PATCH method listed in table 5.2.6-1 of 3GPP TS 29.122 [3] also apply.</w:t>
            </w:r>
          </w:p>
        </w:tc>
      </w:tr>
    </w:tbl>
    <w:p w:rsidR="004D3AE3" w:rsidRPr="007C1AFD" w:rsidRDefault="004D3AE3" w:rsidP="004D3AE3">
      <w:pPr>
        <w:rPr>
          <w:lang w:eastAsia="zh-CN"/>
        </w:rPr>
      </w:pPr>
    </w:p>
    <w:p w:rsidR="004D3AE3" w:rsidRPr="007C1AFD" w:rsidRDefault="004D3AE3" w:rsidP="004D3AE3">
      <w:pPr>
        <w:pStyle w:val="TH"/>
      </w:pPr>
      <w:r w:rsidRPr="007C1AFD">
        <w:t>Table </w:t>
      </w:r>
      <w:r w:rsidR="000C1837">
        <w:t>7.1.3.2.4.3.3</w:t>
      </w:r>
      <w:r w:rsidRPr="007C1AFD">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D3AE3" w:rsidRPr="007C1AFD" w:rsidTr="003E3582">
        <w:trPr>
          <w:jc w:val="center"/>
        </w:trPr>
        <w:tc>
          <w:tcPr>
            <w:tcW w:w="825" w:type="pct"/>
            <w:shd w:val="clear" w:color="auto" w:fill="C0C0C0"/>
          </w:tcPr>
          <w:p w:rsidR="004D3AE3" w:rsidRPr="007C1AFD" w:rsidRDefault="004D3AE3" w:rsidP="003E3582">
            <w:pPr>
              <w:pStyle w:val="TAH"/>
            </w:pPr>
            <w:r w:rsidRPr="007C1AFD">
              <w:t>Name</w:t>
            </w:r>
          </w:p>
        </w:tc>
        <w:tc>
          <w:tcPr>
            <w:tcW w:w="732" w:type="pct"/>
            <w:shd w:val="clear" w:color="auto" w:fill="C0C0C0"/>
          </w:tcPr>
          <w:p w:rsidR="004D3AE3" w:rsidRPr="007C1AFD" w:rsidRDefault="004D3AE3" w:rsidP="003E3582">
            <w:pPr>
              <w:pStyle w:val="TAH"/>
            </w:pPr>
            <w:r w:rsidRPr="007C1AFD">
              <w:t>Data type</w:t>
            </w:r>
          </w:p>
        </w:tc>
        <w:tc>
          <w:tcPr>
            <w:tcW w:w="217" w:type="pct"/>
            <w:shd w:val="clear" w:color="auto" w:fill="C0C0C0"/>
          </w:tcPr>
          <w:p w:rsidR="004D3AE3" w:rsidRPr="007C1AFD" w:rsidRDefault="004D3AE3" w:rsidP="003E3582">
            <w:pPr>
              <w:pStyle w:val="TAH"/>
            </w:pPr>
            <w:r w:rsidRPr="007C1AFD">
              <w:t>P</w:t>
            </w:r>
          </w:p>
        </w:tc>
        <w:tc>
          <w:tcPr>
            <w:tcW w:w="581" w:type="pct"/>
            <w:shd w:val="clear" w:color="auto" w:fill="C0C0C0"/>
          </w:tcPr>
          <w:p w:rsidR="004D3AE3" w:rsidRPr="007C1AFD" w:rsidRDefault="004D3AE3" w:rsidP="003E3582">
            <w:pPr>
              <w:pStyle w:val="TAH"/>
            </w:pPr>
            <w:r w:rsidRPr="007C1AFD">
              <w:t>Cardinality</w:t>
            </w:r>
          </w:p>
        </w:tc>
        <w:tc>
          <w:tcPr>
            <w:tcW w:w="2645" w:type="pct"/>
            <w:shd w:val="clear" w:color="auto" w:fill="C0C0C0"/>
            <w:vAlign w:val="center"/>
          </w:tcPr>
          <w:p w:rsidR="004D3AE3" w:rsidRPr="007C1AFD" w:rsidRDefault="004D3AE3" w:rsidP="003E3582">
            <w:pPr>
              <w:pStyle w:val="TAH"/>
            </w:pPr>
            <w:r w:rsidRPr="007C1AFD">
              <w:t>Description</w:t>
            </w:r>
          </w:p>
        </w:tc>
      </w:tr>
      <w:tr w:rsidR="004D3AE3" w:rsidRPr="007C1AFD" w:rsidTr="003E3582">
        <w:trPr>
          <w:jc w:val="center"/>
        </w:trPr>
        <w:tc>
          <w:tcPr>
            <w:tcW w:w="825" w:type="pct"/>
            <w:shd w:val="clear" w:color="auto" w:fill="auto"/>
          </w:tcPr>
          <w:p w:rsidR="004D3AE3" w:rsidRPr="007C1AFD" w:rsidRDefault="004D3AE3" w:rsidP="003E3582">
            <w:pPr>
              <w:pStyle w:val="TAL"/>
            </w:pPr>
            <w:r w:rsidRPr="007C1AFD">
              <w:t>Location</w:t>
            </w:r>
          </w:p>
        </w:tc>
        <w:tc>
          <w:tcPr>
            <w:tcW w:w="732" w:type="pct"/>
          </w:tcPr>
          <w:p w:rsidR="004D3AE3" w:rsidRPr="007C1AFD" w:rsidRDefault="004D3AE3" w:rsidP="003E3582">
            <w:pPr>
              <w:pStyle w:val="TAL"/>
            </w:pPr>
            <w:r w:rsidRPr="007C1AFD">
              <w:t>string</w:t>
            </w:r>
          </w:p>
        </w:tc>
        <w:tc>
          <w:tcPr>
            <w:tcW w:w="217" w:type="pct"/>
          </w:tcPr>
          <w:p w:rsidR="004D3AE3" w:rsidRPr="007C1AFD" w:rsidRDefault="004D3AE3" w:rsidP="003E3582">
            <w:pPr>
              <w:pStyle w:val="TAC"/>
            </w:pPr>
            <w:r w:rsidRPr="007C1AFD">
              <w:t>M</w:t>
            </w:r>
          </w:p>
        </w:tc>
        <w:tc>
          <w:tcPr>
            <w:tcW w:w="581" w:type="pct"/>
          </w:tcPr>
          <w:p w:rsidR="004D3AE3" w:rsidRPr="007C1AFD" w:rsidRDefault="004D3AE3" w:rsidP="003E3582">
            <w:pPr>
              <w:pStyle w:val="TAL"/>
            </w:pPr>
            <w:r w:rsidRPr="007C1AFD">
              <w:t>1</w:t>
            </w:r>
          </w:p>
        </w:tc>
        <w:tc>
          <w:tcPr>
            <w:tcW w:w="2645" w:type="pct"/>
            <w:shd w:val="clear" w:color="auto" w:fill="auto"/>
            <w:vAlign w:val="center"/>
          </w:tcPr>
          <w:p w:rsidR="004D3AE3" w:rsidRPr="007C1AFD" w:rsidRDefault="004D3AE3" w:rsidP="003E3582">
            <w:pPr>
              <w:pStyle w:val="TAL"/>
            </w:pPr>
            <w:r>
              <w:t>Contains a</w:t>
            </w:r>
            <w:r w:rsidRPr="007C1AFD">
              <w:t xml:space="preserve">n alternative URI of the resource located in an alternative </w:t>
            </w:r>
            <w:r>
              <w:rPr>
                <w:lang w:eastAsia="zh-CN"/>
              </w:rPr>
              <w:t>LM Server</w:t>
            </w:r>
            <w:r w:rsidRPr="007C1AFD">
              <w:t>.</w:t>
            </w:r>
          </w:p>
        </w:tc>
      </w:tr>
    </w:tbl>
    <w:p w:rsidR="004D3AE3" w:rsidRPr="007C1AFD" w:rsidRDefault="004D3AE3" w:rsidP="004D3AE3"/>
    <w:p w:rsidR="004D3AE3" w:rsidRPr="007C1AFD" w:rsidRDefault="004D3AE3" w:rsidP="004D3AE3">
      <w:pPr>
        <w:pStyle w:val="TH"/>
      </w:pPr>
      <w:r w:rsidRPr="007C1AFD">
        <w:t>Table </w:t>
      </w:r>
      <w:r w:rsidR="000C1837">
        <w:t>7.1.3.2.4.3.3</w:t>
      </w:r>
      <w:r w:rsidRPr="007C1AFD">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D3AE3" w:rsidRPr="007C1AFD" w:rsidTr="003E3582">
        <w:trPr>
          <w:jc w:val="center"/>
        </w:trPr>
        <w:tc>
          <w:tcPr>
            <w:tcW w:w="825" w:type="pct"/>
            <w:shd w:val="clear" w:color="auto" w:fill="C0C0C0"/>
          </w:tcPr>
          <w:p w:rsidR="004D3AE3" w:rsidRPr="007C1AFD" w:rsidRDefault="004D3AE3" w:rsidP="003E3582">
            <w:pPr>
              <w:pStyle w:val="TAH"/>
            </w:pPr>
            <w:r w:rsidRPr="007C1AFD">
              <w:t>Name</w:t>
            </w:r>
          </w:p>
        </w:tc>
        <w:tc>
          <w:tcPr>
            <w:tcW w:w="732" w:type="pct"/>
            <w:shd w:val="clear" w:color="auto" w:fill="C0C0C0"/>
          </w:tcPr>
          <w:p w:rsidR="004D3AE3" w:rsidRPr="007C1AFD" w:rsidRDefault="004D3AE3" w:rsidP="003E3582">
            <w:pPr>
              <w:pStyle w:val="TAH"/>
            </w:pPr>
            <w:r w:rsidRPr="007C1AFD">
              <w:t>Data type</w:t>
            </w:r>
          </w:p>
        </w:tc>
        <w:tc>
          <w:tcPr>
            <w:tcW w:w="217" w:type="pct"/>
            <w:shd w:val="clear" w:color="auto" w:fill="C0C0C0"/>
          </w:tcPr>
          <w:p w:rsidR="004D3AE3" w:rsidRPr="007C1AFD" w:rsidRDefault="004D3AE3" w:rsidP="003E3582">
            <w:pPr>
              <w:pStyle w:val="TAH"/>
            </w:pPr>
            <w:r w:rsidRPr="007C1AFD">
              <w:t>P</w:t>
            </w:r>
          </w:p>
        </w:tc>
        <w:tc>
          <w:tcPr>
            <w:tcW w:w="581" w:type="pct"/>
            <w:shd w:val="clear" w:color="auto" w:fill="C0C0C0"/>
          </w:tcPr>
          <w:p w:rsidR="004D3AE3" w:rsidRPr="007C1AFD" w:rsidRDefault="004D3AE3" w:rsidP="003E3582">
            <w:pPr>
              <w:pStyle w:val="TAH"/>
            </w:pPr>
            <w:r w:rsidRPr="007C1AFD">
              <w:t>Cardinality</w:t>
            </w:r>
          </w:p>
        </w:tc>
        <w:tc>
          <w:tcPr>
            <w:tcW w:w="2645" w:type="pct"/>
            <w:shd w:val="clear" w:color="auto" w:fill="C0C0C0"/>
            <w:vAlign w:val="center"/>
          </w:tcPr>
          <w:p w:rsidR="004D3AE3" w:rsidRPr="007C1AFD" w:rsidRDefault="004D3AE3" w:rsidP="003E3582">
            <w:pPr>
              <w:pStyle w:val="TAH"/>
            </w:pPr>
            <w:r w:rsidRPr="007C1AFD">
              <w:t>Description</w:t>
            </w:r>
          </w:p>
        </w:tc>
      </w:tr>
      <w:tr w:rsidR="004D3AE3" w:rsidRPr="007C1AFD" w:rsidTr="003E3582">
        <w:trPr>
          <w:jc w:val="center"/>
        </w:trPr>
        <w:tc>
          <w:tcPr>
            <w:tcW w:w="825" w:type="pct"/>
            <w:shd w:val="clear" w:color="auto" w:fill="auto"/>
          </w:tcPr>
          <w:p w:rsidR="004D3AE3" w:rsidRPr="007C1AFD" w:rsidRDefault="004D3AE3" w:rsidP="003E3582">
            <w:pPr>
              <w:pStyle w:val="TAL"/>
            </w:pPr>
            <w:r w:rsidRPr="007C1AFD">
              <w:t>Location</w:t>
            </w:r>
          </w:p>
        </w:tc>
        <w:tc>
          <w:tcPr>
            <w:tcW w:w="732" w:type="pct"/>
          </w:tcPr>
          <w:p w:rsidR="004D3AE3" w:rsidRPr="007C1AFD" w:rsidRDefault="004D3AE3" w:rsidP="003E3582">
            <w:pPr>
              <w:pStyle w:val="TAL"/>
            </w:pPr>
            <w:r w:rsidRPr="007C1AFD">
              <w:t>string</w:t>
            </w:r>
          </w:p>
        </w:tc>
        <w:tc>
          <w:tcPr>
            <w:tcW w:w="217" w:type="pct"/>
          </w:tcPr>
          <w:p w:rsidR="004D3AE3" w:rsidRPr="007C1AFD" w:rsidRDefault="004D3AE3" w:rsidP="003E3582">
            <w:pPr>
              <w:pStyle w:val="TAC"/>
            </w:pPr>
            <w:r w:rsidRPr="007C1AFD">
              <w:t>M</w:t>
            </w:r>
          </w:p>
        </w:tc>
        <w:tc>
          <w:tcPr>
            <w:tcW w:w="581" w:type="pct"/>
          </w:tcPr>
          <w:p w:rsidR="004D3AE3" w:rsidRPr="007C1AFD" w:rsidRDefault="004D3AE3" w:rsidP="003E3582">
            <w:pPr>
              <w:pStyle w:val="TAL"/>
            </w:pPr>
            <w:r w:rsidRPr="007C1AFD">
              <w:t>1</w:t>
            </w:r>
          </w:p>
        </w:tc>
        <w:tc>
          <w:tcPr>
            <w:tcW w:w="2645" w:type="pct"/>
            <w:shd w:val="clear" w:color="auto" w:fill="auto"/>
            <w:vAlign w:val="center"/>
          </w:tcPr>
          <w:p w:rsidR="004D3AE3" w:rsidRPr="007C1AFD" w:rsidRDefault="004D3AE3" w:rsidP="003E3582">
            <w:pPr>
              <w:pStyle w:val="TAL"/>
            </w:pPr>
            <w:r>
              <w:t>Contains a</w:t>
            </w:r>
            <w:r w:rsidRPr="007C1AFD">
              <w:t xml:space="preserve">n alternative URI of the resource located in an alternative </w:t>
            </w:r>
            <w:r>
              <w:rPr>
                <w:lang w:eastAsia="zh-CN"/>
              </w:rPr>
              <w:t>LM Server</w:t>
            </w:r>
            <w:r w:rsidRPr="007C1AFD">
              <w:t>.</w:t>
            </w:r>
          </w:p>
        </w:tc>
      </w:tr>
    </w:tbl>
    <w:p w:rsidR="004D3AE3" w:rsidRPr="00D7544F" w:rsidRDefault="004D3AE3" w:rsidP="00D7544F">
      <w:pPr>
        <w:rPr>
          <w:lang w:eastAsia="zh-CN"/>
        </w:rPr>
      </w:pPr>
    </w:p>
    <w:p w:rsidR="002220C9" w:rsidRPr="007C1AFD" w:rsidRDefault="002220C9" w:rsidP="002220C9">
      <w:pPr>
        <w:pStyle w:val="Heading7"/>
        <w:rPr>
          <w:lang w:eastAsia="zh-CN"/>
        </w:rPr>
      </w:pPr>
      <w:bookmarkStart w:id="3377" w:name="_Toc151885757"/>
      <w:bookmarkStart w:id="3378" w:name="_Toc152075825"/>
      <w:bookmarkStart w:id="3379" w:name="_Toc153793541"/>
      <w:r>
        <w:rPr>
          <w:lang w:eastAsia="zh-CN"/>
        </w:rPr>
        <w:t>7.1.3.2.4.3.4</w:t>
      </w:r>
      <w:r w:rsidRPr="007C1AFD">
        <w:rPr>
          <w:lang w:eastAsia="zh-CN"/>
        </w:rPr>
        <w:tab/>
        <w:t>DELETE</w:t>
      </w:r>
      <w:bookmarkEnd w:id="3377"/>
      <w:bookmarkEnd w:id="3378"/>
      <w:bookmarkEnd w:id="3379"/>
    </w:p>
    <w:p w:rsidR="002220C9" w:rsidRPr="007C1AFD" w:rsidRDefault="002220C9" w:rsidP="002220C9">
      <w:r w:rsidRPr="007C1AFD">
        <w:t xml:space="preserve">This operation deletes the </w:t>
      </w:r>
      <w:r>
        <w:t>Individual VAL Service Area Change Subscription</w:t>
      </w:r>
      <w:r w:rsidRPr="007C1AFD">
        <w:t xml:space="preserve"> resource. This method shall support the URI query parameters specified in table</w:t>
      </w:r>
      <w:r>
        <w:t> 7.1.3.2.4.3.4</w:t>
      </w:r>
      <w:r w:rsidRPr="007C1AFD">
        <w:t>-1.</w:t>
      </w:r>
    </w:p>
    <w:p w:rsidR="002220C9" w:rsidRPr="007C1AFD" w:rsidRDefault="002220C9" w:rsidP="002220C9">
      <w:pPr>
        <w:pStyle w:val="TH"/>
        <w:rPr>
          <w:rFonts w:cs="Arial"/>
        </w:rPr>
      </w:pPr>
      <w:r w:rsidRPr="007C1AFD">
        <w:t>Table </w:t>
      </w:r>
      <w:r>
        <w:rPr>
          <w:lang w:eastAsia="zh-CN"/>
        </w:rPr>
        <w:t>7.1.3.2.4.3.4</w:t>
      </w:r>
      <w:r w:rsidRPr="007C1AFD">
        <w:t>-1: URI query parameters supported by the DELETE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2220C9" w:rsidRPr="007C1AFD" w:rsidTr="00B24407">
        <w:trPr>
          <w:jc w:val="center"/>
        </w:trPr>
        <w:tc>
          <w:tcPr>
            <w:tcW w:w="844" w:type="pct"/>
            <w:shd w:val="clear" w:color="auto" w:fill="C0C0C0"/>
          </w:tcPr>
          <w:p w:rsidR="002220C9" w:rsidRPr="007C1AFD" w:rsidRDefault="002220C9" w:rsidP="00B24407">
            <w:pPr>
              <w:pStyle w:val="TAH"/>
            </w:pPr>
            <w:r w:rsidRPr="007C1AFD">
              <w:t>Name</w:t>
            </w:r>
          </w:p>
        </w:tc>
        <w:tc>
          <w:tcPr>
            <w:tcW w:w="947" w:type="pct"/>
            <w:shd w:val="clear" w:color="auto" w:fill="C0C0C0"/>
          </w:tcPr>
          <w:p w:rsidR="002220C9" w:rsidRPr="007C1AFD" w:rsidRDefault="002220C9" w:rsidP="00B24407">
            <w:pPr>
              <w:pStyle w:val="TAH"/>
            </w:pPr>
            <w:r w:rsidRPr="007C1AFD">
              <w:t>Data type</w:t>
            </w:r>
          </w:p>
        </w:tc>
        <w:tc>
          <w:tcPr>
            <w:tcW w:w="209" w:type="pct"/>
            <w:shd w:val="clear" w:color="auto" w:fill="C0C0C0"/>
          </w:tcPr>
          <w:p w:rsidR="002220C9" w:rsidRPr="007C1AFD" w:rsidRDefault="002220C9" w:rsidP="00B24407">
            <w:pPr>
              <w:pStyle w:val="TAH"/>
            </w:pPr>
            <w:r w:rsidRPr="007C1AFD">
              <w:t>P</w:t>
            </w:r>
          </w:p>
        </w:tc>
        <w:tc>
          <w:tcPr>
            <w:tcW w:w="608" w:type="pct"/>
            <w:shd w:val="clear" w:color="auto" w:fill="C0C0C0"/>
          </w:tcPr>
          <w:p w:rsidR="002220C9" w:rsidRPr="007C1AFD" w:rsidRDefault="002220C9" w:rsidP="00B24407">
            <w:pPr>
              <w:pStyle w:val="TAH"/>
            </w:pPr>
            <w:r w:rsidRPr="007C1AFD">
              <w:t>Cardinality</w:t>
            </w:r>
          </w:p>
        </w:tc>
        <w:tc>
          <w:tcPr>
            <w:tcW w:w="2392" w:type="pct"/>
            <w:shd w:val="clear" w:color="auto" w:fill="C0C0C0"/>
            <w:vAlign w:val="center"/>
          </w:tcPr>
          <w:p w:rsidR="002220C9" w:rsidRPr="007C1AFD" w:rsidRDefault="002220C9" w:rsidP="00B24407">
            <w:pPr>
              <w:pStyle w:val="TAH"/>
            </w:pPr>
            <w:r w:rsidRPr="007C1AFD">
              <w:t>Description</w:t>
            </w:r>
          </w:p>
        </w:tc>
      </w:tr>
      <w:tr w:rsidR="002220C9" w:rsidRPr="007C1AFD" w:rsidTr="00B24407">
        <w:trPr>
          <w:jc w:val="center"/>
        </w:trPr>
        <w:tc>
          <w:tcPr>
            <w:tcW w:w="844" w:type="pct"/>
            <w:shd w:val="clear" w:color="auto" w:fill="auto"/>
          </w:tcPr>
          <w:p w:rsidR="002220C9" w:rsidRPr="007C1AFD" w:rsidRDefault="002220C9" w:rsidP="00B24407">
            <w:pPr>
              <w:pStyle w:val="TAL"/>
            </w:pPr>
            <w:r w:rsidRPr="007C1AFD">
              <w:t>n/a</w:t>
            </w:r>
          </w:p>
        </w:tc>
        <w:tc>
          <w:tcPr>
            <w:tcW w:w="947" w:type="pct"/>
          </w:tcPr>
          <w:p w:rsidR="002220C9" w:rsidRPr="007C1AFD" w:rsidRDefault="002220C9" w:rsidP="00B24407">
            <w:pPr>
              <w:pStyle w:val="TAL"/>
            </w:pPr>
          </w:p>
        </w:tc>
        <w:tc>
          <w:tcPr>
            <w:tcW w:w="209" w:type="pct"/>
          </w:tcPr>
          <w:p w:rsidR="002220C9" w:rsidRPr="007C1AFD" w:rsidRDefault="002220C9" w:rsidP="00B24407">
            <w:pPr>
              <w:pStyle w:val="TAC"/>
            </w:pPr>
          </w:p>
        </w:tc>
        <w:tc>
          <w:tcPr>
            <w:tcW w:w="608" w:type="pct"/>
          </w:tcPr>
          <w:p w:rsidR="002220C9" w:rsidRPr="007C1AFD" w:rsidRDefault="002220C9" w:rsidP="00B24407">
            <w:pPr>
              <w:pStyle w:val="TAL"/>
            </w:pPr>
          </w:p>
        </w:tc>
        <w:tc>
          <w:tcPr>
            <w:tcW w:w="2392" w:type="pct"/>
            <w:shd w:val="clear" w:color="auto" w:fill="auto"/>
            <w:vAlign w:val="center"/>
          </w:tcPr>
          <w:p w:rsidR="002220C9" w:rsidRPr="007C1AFD" w:rsidRDefault="002220C9" w:rsidP="00B24407">
            <w:pPr>
              <w:pStyle w:val="TAL"/>
            </w:pPr>
          </w:p>
        </w:tc>
      </w:tr>
    </w:tbl>
    <w:p w:rsidR="002220C9" w:rsidRPr="007C1AFD" w:rsidRDefault="002220C9" w:rsidP="002220C9"/>
    <w:p w:rsidR="002220C9" w:rsidRPr="007C1AFD" w:rsidRDefault="002220C9" w:rsidP="002220C9">
      <w:r w:rsidRPr="007C1AFD">
        <w:t>This method shall support the request data structures specified in table </w:t>
      </w:r>
      <w:r>
        <w:t>7.1.3.2.4.3.4</w:t>
      </w:r>
      <w:r w:rsidRPr="007C1AFD">
        <w:t>-2 and the response data structures and response codes specified in table </w:t>
      </w:r>
      <w:r>
        <w:t>7.1.3.2.4.3.4</w:t>
      </w:r>
      <w:r w:rsidRPr="007C1AFD">
        <w:t>-3.</w:t>
      </w:r>
    </w:p>
    <w:p w:rsidR="002220C9" w:rsidRPr="007C1AFD" w:rsidRDefault="002220C9" w:rsidP="002220C9">
      <w:pPr>
        <w:pStyle w:val="TH"/>
      </w:pPr>
      <w:r w:rsidRPr="007C1AFD">
        <w:t>Table </w:t>
      </w:r>
      <w:r>
        <w:rPr>
          <w:lang w:eastAsia="zh-CN"/>
        </w:rPr>
        <w:t>7.1.3.2.4.3.4</w:t>
      </w:r>
      <w:r w:rsidRPr="007C1AFD">
        <w:t xml:space="preserve">-2: Data structures supported by the DELETE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2220C9" w:rsidRPr="007C1AFD" w:rsidTr="00B24407">
        <w:trPr>
          <w:jc w:val="center"/>
        </w:trPr>
        <w:tc>
          <w:tcPr>
            <w:tcW w:w="1627" w:type="dxa"/>
            <w:tcBorders>
              <w:bottom w:val="single" w:sz="6" w:space="0" w:color="auto"/>
            </w:tcBorders>
            <w:shd w:val="clear" w:color="auto" w:fill="C0C0C0"/>
          </w:tcPr>
          <w:p w:rsidR="002220C9" w:rsidRPr="007C1AFD" w:rsidRDefault="002220C9" w:rsidP="00B24407">
            <w:pPr>
              <w:pStyle w:val="TAH"/>
            </w:pPr>
            <w:r w:rsidRPr="007C1AFD">
              <w:t>Data type</w:t>
            </w:r>
          </w:p>
        </w:tc>
        <w:tc>
          <w:tcPr>
            <w:tcW w:w="960" w:type="dxa"/>
            <w:tcBorders>
              <w:bottom w:val="single" w:sz="6" w:space="0" w:color="auto"/>
            </w:tcBorders>
            <w:shd w:val="clear" w:color="auto" w:fill="C0C0C0"/>
          </w:tcPr>
          <w:p w:rsidR="002220C9" w:rsidRPr="007C1AFD" w:rsidRDefault="002220C9" w:rsidP="00B24407">
            <w:pPr>
              <w:pStyle w:val="TAH"/>
            </w:pPr>
            <w:r w:rsidRPr="007C1AFD">
              <w:t>P</w:t>
            </w:r>
          </w:p>
        </w:tc>
        <w:tc>
          <w:tcPr>
            <w:tcW w:w="3331" w:type="dxa"/>
            <w:tcBorders>
              <w:bottom w:val="single" w:sz="6" w:space="0" w:color="auto"/>
            </w:tcBorders>
            <w:shd w:val="clear" w:color="auto" w:fill="C0C0C0"/>
          </w:tcPr>
          <w:p w:rsidR="002220C9" w:rsidRPr="007C1AFD" w:rsidRDefault="002220C9" w:rsidP="00B24407">
            <w:pPr>
              <w:pStyle w:val="TAH"/>
            </w:pPr>
            <w:r w:rsidRPr="007C1AFD">
              <w:t>Cardinality</w:t>
            </w:r>
          </w:p>
        </w:tc>
        <w:tc>
          <w:tcPr>
            <w:tcW w:w="3857" w:type="dxa"/>
            <w:tcBorders>
              <w:bottom w:val="single" w:sz="6" w:space="0" w:color="auto"/>
            </w:tcBorders>
            <w:shd w:val="clear" w:color="auto" w:fill="C0C0C0"/>
            <w:vAlign w:val="center"/>
          </w:tcPr>
          <w:p w:rsidR="002220C9" w:rsidRPr="007C1AFD" w:rsidRDefault="002220C9" w:rsidP="00B24407">
            <w:pPr>
              <w:pStyle w:val="TAH"/>
            </w:pPr>
            <w:r w:rsidRPr="007C1AFD">
              <w:t>Description</w:t>
            </w:r>
          </w:p>
        </w:tc>
      </w:tr>
      <w:tr w:rsidR="002220C9" w:rsidRPr="007C1AFD" w:rsidTr="00B24407">
        <w:trPr>
          <w:jc w:val="center"/>
        </w:trPr>
        <w:tc>
          <w:tcPr>
            <w:tcW w:w="1627" w:type="dxa"/>
            <w:tcBorders>
              <w:top w:val="single" w:sz="6" w:space="0" w:color="auto"/>
            </w:tcBorders>
            <w:shd w:val="clear" w:color="auto" w:fill="auto"/>
          </w:tcPr>
          <w:p w:rsidR="002220C9" w:rsidRPr="007C1AFD" w:rsidRDefault="002220C9" w:rsidP="00B24407">
            <w:pPr>
              <w:pStyle w:val="TAL"/>
            </w:pPr>
            <w:r w:rsidRPr="007C1AFD">
              <w:t>n/a</w:t>
            </w:r>
          </w:p>
        </w:tc>
        <w:tc>
          <w:tcPr>
            <w:tcW w:w="960" w:type="dxa"/>
            <w:tcBorders>
              <w:top w:val="single" w:sz="6" w:space="0" w:color="auto"/>
            </w:tcBorders>
          </w:tcPr>
          <w:p w:rsidR="002220C9" w:rsidRPr="007C1AFD" w:rsidRDefault="002220C9" w:rsidP="00B24407">
            <w:pPr>
              <w:pStyle w:val="TAC"/>
            </w:pPr>
          </w:p>
        </w:tc>
        <w:tc>
          <w:tcPr>
            <w:tcW w:w="3331" w:type="dxa"/>
            <w:tcBorders>
              <w:top w:val="single" w:sz="6" w:space="0" w:color="auto"/>
            </w:tcBorders>
          </w:tcPr>
          <w:p w:rsidR="002220C9" w:rsidRPr="007C1AFD" w:rsidRDefault="002220C9" w:rsidP="00B24407">
            <w:pPr>
              <w:pStyle w:val="TAL"/>
            </w:pPr>
          </w:p>
        </w:tc>
        <w:tc>
          <w:tcPr>
            <w:tcW w:w="3857" w:type="dxa"/>
            <w:tcBorders>
              <w:top w:val="single" w:sz="6" w:space="0" w:color="auto"/>
            </w:tcBorders>
            <w:shd w:val="clear" w:color="auto" w:fill="auto"/>
          </w:tcPr>
          <w:p w:rsidR="002220C9" w:rsidRPr="007C1AFD" w:rsidRDefault="002220C9" w:rsidP="00B24407">
            <w:pPr>
              <w:pStyle w:val="TAL"/>
            </w:pPr>
          </w:p>
        </w:tc>
      </w:tr>
    </w:tbl>
    <w:p w:rsidR="002220C9" w:rsidRPr="007C1AFD" w:rsidRDefault="002220C9" w:rsidP="002220C9"/>
    <w:p w:rsidR="002220C9" w:rsidRPr="007C1AFD" w:rsidRDefault="002220C9" w:rsidP="002220C9">
      <w:pPr>
        <w:pStyle w:val="TH"/>
      </w:pPr>
      <w:r w:rsidRPr="007C1AFD">
        <w:t>Table </w:t>
      </w:r>
      <w:r>
        <w:rPr>
          <w:lang w:eastAsia="zh-CN"/>
        </w:rPr>
        <w:t>7.1.3.2.4.3.4</w:t>
      </w:r>
      <w:r w:rsidRPr="007C1AFD">
        <w:t>-3: Data structures supported by the DELETE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2220C9" w:rsidRPr="007C1AFD" w:rsidTr="00B24407">
        <w:trPr>
          <w:jc w:val="center"/>
        </w:trPr>
        <w:tc>
          <w:tcPr>
            <w:tcW w:w="825" w:type="pct"/>
            <w:shd w:val="clear" w:color="auto" w:fill="C0C0C0"/>
          </w:tcPr>
          <w:p w:rsidR="002220C9" w:rsidRPr="007C1AFD" w:rsidRDefault="002220C9" w:rsidP="00B24407">
            <w:pPr>
              <w:pStyle w:val="TAH"/>
            </w:pPr>
            <w:r w:rsidRPr="007C1AFD">
              <w:t>Data type</w:t>
            </w:r>
          </w:p>
        </w:tc>
        <w:tc>
          <w:tcPr>
            <w:tcW w:w="499" w:type="pct"/>
            <w:shd w:val="clear" w:color="auto" w:fill="C0C0C0"/>
          </w:tcPr>
          <w:p w:rsidR="002220C9" w:rsidRPr="007C1AFD" w:rsidRDefault="002220C9" w:rsidP="00B24407">
            <w:pPr>
              <w:pStyle w:val="TAH"/>
            </w:pPr>
            <w:r w:rsidRPr="007C1AFD">
              <w:t>P</w:t>
            </w:r>
          </w:p>
        </w:tc>
        <w:tc>
          <w:tcPr>
            <w:tcW w:w="738" w:type="pct"/>
            <w:shd w:val="clear" w:color="auto" w:fill="C0C0C0"/>
          </w:tcPr>
          <w:p w:rsidR="002220C9" w:rsidRPr="007C1AFD" w:rsidRDefault="002220C9" w:rsidP="00B24407">
            <w:pPr>
              <w:pStyle w:val="TAH"/>
            </w:pPr>
            <w:r w:rsidRPr="007C1AFD">
              <w:t>Cardinality</w:t>
            </w:r>
          </w:p>
        </w:tc>
        <w:tc>
          <w:tcPr>
            <w:tcW w:w="967" w:type="pct"/>
            <w:shd w:val="clear" w:color="auto" w:fill="C0C0C0"/>
          </w:tcPr>
          <w:p w:rsidR="002220C9" w:rsidRPr="007C1AFD" w:rsidRDefault="002220C9" w:rsidP="00B24407">
            <w:pPr>
              <w:pStyle w:val="TAH"/>
            </w:pPr>
            <w:r w:rsidRPr="007C1AFD">
              <w:t>Response</w:t>
            </w:r>
          </w:p>
          <w:p w:rsidR="002220C9" w:rsidRPr="007C1AFD" w:rsidRDefault="002220C9" w:rsidP="00B24407">
            <w:pPr>
              <w:pStyle w:val="TAH"/>
            </w:pPr>
            <w:r w:rsidRPr="007C1AFD">
              <w:t>codes</w:t>
            </w:r>
          </w:p>
        </w:tc>
        <w:tc>
          <w:tcPr>
            <w:tcW w:w="1971" w:type="pct"/>
            <w:shd w:val="clear" w:color="auto" w:fill="C0C0C0"/>
          </w:tcPr>
          <w:p w:rsidR="002220C9" w:rsidRPr="007C1AFD" w:rsidRDefault="002220C9" w:rsidP="00B24407">
            <w:pPr>
              <w:pStyle w:val="TAH"/>
            </w:pPr>
            <w:r w:rsidRPr="007C1AFD">
              <w:t>Description</w:t>
            </w:r>
          </w:p>
        </w:tc>
      </w:tr>
      <w:tr w:rsidR="002220C9" w:rsidRPr="007C1AFD" w:rsidTr="00B24407">
        <w:trPr>
          <w:jc w:val="center"/>
        </w:trPr>
        <w:tc>
          <w:tcPr>
            <w:tcW w:w="825" w:type="pct"/>
            <w:shd w:val="clear" w:color="auto" w:fill="auto"/>
          </w:tcPr>
          <w:p w:rsidR="002220C9" w:rsidRPr="007C1AFD" w:rsidRDefault="002220C9" w:rsidP="00B24407">
            <w:pPr>
              <w:pStyle w:val="TAL"/>
            </w:pPr>
            <w:r w:rsidRPr="007C1AFD">
              <w:t>n/a</w:t>
            </w:r>
          </w:p>
        </w:tc>
        <w:tc>
          <w:tcPr>
            <w:tcW w:w="499" w:type="pct"/>
            <w:shd w:val="clear" w:color="auto" w:fill="auto"/>
          </w:tcPr>
          <w:p w:rsidR="002220C9" w:rsidRPr="007C1AFD" w:rsidRDefault="002220C9" w:rsidP="00B24407">
            <w:pPr>
              <w:pStyle w:val="TAC"/>
            </w:pPr>
          </w:p>
        </w:tc>
        <w:tc>
          <w:tcPr>
            <w:tcW w:w="738" w:type="pct"/>
            <w:shd w:val="clear" w:color="auto" w:fill="auto"/>
          </w:tcPr>
          <w:p w:rsidR="002220C9" w:rsidRPr="007C1AFD" w:rsidRDefault="002220C9" w:rsidP="00B24407">
            <w:pPr>
              <w:pStyle w:val="TAL"/>
            </w:pPr>
          </w:p>
        </w:tc>
        <w:tc>
          <w:tcPr>
            <w:tcW w:w="967" w:type="pct"/>
            <w:shd w:val="clear" w:color="auto" w:fill="auto"/>
          </w:tcPr>
          <w:p w:rsidR="002220C9" w:rsidRPr="007C1AFD" w:rsidRDefault="002220C9" w:rsidP="00B24407">
            <w:pPr>
              <w:pStyle w:val="TAL"/>
            </w:pPr>
            <w:r w:rsidRPr="007C1AFD">
              <w:t>204 No Content</w:t>
            </w:r>
          </w:p>
        </w:tc>
        <w:tc>
          <w:tcPr>
            <w:tcW w:w="1971" w:type="pct"/>
            <w:shd w:val="clear" w:color="auto" w:fill="auto"/>
          </w:tcPr>
          <w:p w:rsidR="002220C9" w:rsidRPr="007C1AFD" w:rsidRDefault="002220C9" w:rsidP="00B24407">
            <w:pPr>
              <w:pStyle w:val="TAL"/>
            </w:pPr>
            <w:r w:rsidRPr="007C1AFD">
              <w:t xml:space="preserve">The </w:t>
            </w:r>
            <w:r>
              <w:t>i</w:t>
            </w:r>
            <w:r w:rsidRPr="007C1AFD">
              <w:t xml:space="preserve">ndividual </w:t>
            </w:r>
            <w:r>
              <w:t>VAL service area change event(s) subscription</w:t>
            </w:r>
            <w:r w:rsidRPr="007C1AFD">
              <w:t xml:space="preserve"> resource matching the subscriptionId is deleted.</w:t>
            </w:r>
          </w:p>
        </w:tc>
      </w:tr>
      <w:tr w:rsidR="002220C9" w:rsidRPr="007C1AFD" w:rsidTr="00B24407">
        <w:trPr>
          <w:jc w:val="center"/>
        </w:trPr>
        <w:tc>
          <w:tcPr>
            <w:tcW w:w="825" w:type="pct"/>
            <w:shd w:val="clear" w:color="auto" w:fill="auto"/>
          </w:tcPr>
          <w:p w:rsidR="002220C9" w:rsidRPr="007C1AFD" w:rsidRDefault="002220C9" w:rsidP="00B24407">
            <w:pPr>
              <w:pStyle w:val="TAL"/>
            </w:pPr>
            <w:r w:rsidRPr="007C1AFD">
              <w:t>n/a</w:t>
            </w:r>
          </w:p>
        </w:tc>
        <w:tc>
          <w:tcPr>
            <w:tcW w:w="499" w:type="pct"/>
            <w:shd w:val="clear" w:color="auto" w:fill="auto"/>
          </w:tcPr>
          <w:p w:rsidR="002220C9" w:rsidRPr="007C1AFD" w:rsidRDefault="002220C9" w:rsidP="00B24407">
            <w:pPr>
              <w:pStyle w:val="TAC"/>
            </w:pPr>
          </w:p>
        </w:tc>
        <w:tc>
          <w:tcPr>
            <w:tcW w:w="738" w:type="pct"/>
            <w:shd w:val="clear" w:color="auto" w:fill="auto"/>
          </w:tcPr>
          <w:p w:rsidR="002220C9" w:rsidRPr="007C1AFD" w:rsidRDefault="002220C9" w:rsidP="00B24407">
            <w:pPr>
              <w:pStyle w:val="TAL"/>
            </w:pPr>
          </w:p>
        </w:tc>
        <w:tc>
          <w:tcPr>
            <w:tcW w:w="967" w:type="pct"/>
            <w:shd w:val="clear" w:color="auto" w:fill="auto"/>
          </w:tcPr>
          <w:p w:rsidR="002220C9" w:rsidRPr="007C1AFD" w:rsidRDefault="002220C9" w:rsidP="00B24407">
            <w:pPr>
              <w:pStyle w:val="TAL"/>
            </w:pPr>
            <w:r w:rsidRPr="007C1AFD">
              <w:t>307 Temporary Redirect</w:t>
            </w:r>
          </w:p>
        </w:tc>
        <w:tc>
          <w:tcPr>
            <w:tcW w:w="1971" w:type="pct"/>
            <w:shd w:val="clear" w:color="auto" w:fill="auto"/>
          </w:tcPr>
          <w:p w:rsidR="002220C9" w:rsidRDefault="002220C9" w:rsidP="00B24407">
            <w:pPr>
              <w:pStyle w:val="TAL"/>
            </w:pPr>
            <w:r w:rsidRPr="007C1AFD">
              <w:t>Temporary redirection.</w:t>
            </w:r>
          </w:p>
          <w:p w:rsidR="002220C9" w:rsidRDefault="002220C9" w:rsidP="00B24407">
            <w:pPr>
              <w:pStyle w:val="TAL"/>
            </w:pPr>
          </w:p>
          <w:p w:rsidR="002220C9" w:rsidRDefault="002220C9" w:rsidP="00B24407">
            <w:pPr>
              <w:pStyle w:val="TAL"/>
            </w:pPr>
            <w:r w:rsidRPr="007C1AFD">
              <w:t xml:space="preserve">The response shall include a Location header field containing an alternative URI of the resource located in an alternative </w:t>
            </w:r>
            <w:r>
              <w:t>LM</w:t>
            </w:r>
            <w:r w:rsidRPr="007C1AFD">
              <w:t xml:space="preserve"> </w:t>
            </w:r>
            <w:r w:rsidRPr="007C1AFD">
              <w:rPr>
                <w:lang w:eastAsia="zh-CN"/>
              </w:rPr>
              <w:t>server</w:t>
            </w:r>
            <w:r w:rsidRPr="007C1AFD">
              <w:t>.</w:t>
            </w:r>
          </w:p>
          <w:p w:rsidR="002220C9" w:rsidRPr="007C1AFD" w:rsidRDefault="002220C9" w:rsidP="00B24407">
            <w:pPr>
              <w:pStyle w:val="TAL"/>
            </w:pPr>
          </w:p>
          <w:p w:rsidR="002220C9" w:rsidRPr="007C1AFD" w:rsidRDefault="002220C9" w:rsidP="00B24407">
            <w:pPr>
              <w:pStyle w:val="TAL"/>
            </w:pPr>
            <w:r w:rsidRPr="007C1AFD">
              <w:t>Redirection handling is described in clause 5.2.10 of 3GPP TS 29.122 [3].</w:t>
            </w:r>
          </w:p>
        </w:tc>
      </w:tr>
      <w:tr w:rsidR="002220C9" w:rsidRPr="007C1AFD" w:rsidTr="00B24407">
        <w:trPr>
          <w:jc w:val="center"/>
        </w:trPr>
        <w:tc>
          <w:tcPr>
            <w:tcW w:w="825" w:type="pct"/>
            <w:shd w:val="clear" w:color="auto" w:fill="auto"/>
          </w:tcPr>
          <w:p w:rsidR="002220C9" w:rsidRPr="007C1AFD" w:rsidRDefault="002220C9" w:rsidP="00B24407">
            <w:pPr>
              <w:pStyle w:val="TAL"/>
            </w:pPr>
            <w:r w:rsidRPr="007C1AFD">
              <w:t>n/a</w:t>
            </w:r>
          </w:p>
        </w:tc>
        <w:tc>
          <w:tcPr>
            <w:tcW w:w="499" w:type="pct"/>
            <w:shd w:val="clear" w:color="auto" w:fill="auto"/>
          </w:tcPr>
          <w:p w:rsidR="002220C9" w:rsidRPr="007C1AFD" w:rsidRDefault="002220C9" w:rsidP="00B24407">
            <w:pPr>
              <w:pStyle w:val="TAC"/>
            </w:pPr>
          </w:p>
        </w:tc>
        <w:tc>
          <w:tcPr>
            <w:tcW w:w="738" w:type="pct"/>
            <w:shd w:val="clear" w:color="auto" w:fill="auto"/>
          </w:tcPr>
          <w:p w:rsidR="002220C9" w:rsidRPr="007C1AFD" w:rsidRDefault="002220C9" w:rsidP="00B24407">
            <w:pPr>
              <w:pStyle w:val="TAL"/>
            </w:pPr>
          </w:p>
        </w:tc>
        <w:tc>
          <w:tcPr>
            <w:tcW w:w="967" w:type="pct"/>
            <w:shd w:val="clear" w:color="auto" w:fill="auto"/>
          </w:tcPr>
          <w:p w:rsidR="002220C9" w:rsidRPr="007C1AFD" w:rsidRDefault="002220C9" w:rsidP="00B24407">
            <w:pPr>
              <w:pStyle w:val="TAL"/>
            </w:pPr>
            <w:r w:rsidRPr="007C1AFD">
              <w:t>308 Permanent Redirect</w:t>
            </w:r>
          </w:p>
        </w:tc>
        <w:tc>
          <w:tcPr>
            <w:tcW w:w="1971" w:type="pct"/>
            <w:shd w:val="clear" w:color="auto" w:fill="auto"/>
          </w:tcPr>
          <w:p w:rsidR="002220C9" w:rsidRDefault="002220C9" w:rsidP="00B24407">
            <w:pPr>
              <w:pStyle w:val="TAL"/>
            </w:pPr>
            <w:r w:rsidRPr="007C1AFD">
              <w:t>Permanent redirection.</w:t>
            </w:r>
          </w:p>
          <w:p w:rsidR="002220C9" w:rsidRDefault="002220C9" w:rsidP="00B24407">
            <w:pPr>
              <w:pStyle w:val="TAL"/>
            </w:pPr>
          </w:p>
          <w:p w:rsidR="002220C9" w:rsidRPr="007C1AFD" w:rsidRDefault="002220C9" w:rsidP="00B24407">
            <w:pPr>
              <w:pStyle w:val="TAL"/>
            </w:pPr>
            <w:r w:rsidRPr="007C1AFD">
              <w:t xml:space="preserve">The response shall include a Location header field containing an alternative URI of the resource located in an alternative </w:t>
            </w:r>
            <w:r>
              <w:rPr>
                <w:lang w:eastAsia="zh-CN"/>
              </w:rPr>
              <w:t>LM</w:t>
            </w:r>
            <w:r w:rsidRPr="007C1AFD">
              <w:rPr>
                <w:lang w:eastAsia="zh-CN"/>
              </w:rPr>
              <w:t xml:space="preserve"> server</w:t>
            </w:r>
            <w:r w:rsidRPr="007C1AFD">
              <w:t>.</w:t>
            </w:r>
          </w:p>
          <w:p w:rsidR="002220C9" w:rsidRDefault="002220C9" w:rsidP="00B24407">
            <w:pPr>
              <w:pStyle w:val="TAL"/>
            </w:pPr>
          </w:p>
          <w:p w:rsidR="002220C9" w:rsidRPr="007C1AFD" w:rsidRDefault="002220C9" w:rsidP="00B24407">
            <w:pPr>
              <w:pStyle w:val="TAL"/>
            </w:pPr>
            <w:r w:rsidRPr="007C1AFD">
              <w:t>Redirection handling is described in clause 5.2.10 of 3GPP TS 29.122 [3].</w:t>
            </w:r>
          </w:p>
        </w:tc>
      </w:tr>
      <w:tr w:rsidR="002220C9" w:rsidRPr="007C1AFD" w:rsidTr="00B24407">
        <w:trPr>
          <w:jc w:val="center"/>
        </w:trPr>
        <w:tc>
          <w:tcPr>
            <w:tcW w:w="5000" w:type="pct"/>
            <w:gridSpan w:val="5"/>
            <w:shd w:val="clear" w:color="auto" w:fill="auto"/>
          </w:tcPr>
          <w:p w:rsidR="002220C9" w:rsidRPr="007C1AFD" w:rsidRDefault="002220C9" w:rsidP="00B24407">
            <w:pPr>
              <w:pStyle w:val="TAN"/>
            </w:pPr>
            <w:r w:rsidRPr="007C1AFD">
              <w:rPr>
                <w:lang w:eastAsia="zh-CN"/>
              </w:rPr>
              <w:t>NOTE:</w:t>
            </w:r>
            <w:r w:rsidRPr="007C1AFD">
              <w:rPr>
                <w:lang w:eastAsia="zh-CN"/>
              </w:rPr>
              <w:tab/>
              <w:t>The mandatory HTTP error status codes for the DELETE method listed in table 5.2.6-1 of 3GPP TS 29.122 [3] also apply.</w:t>
            </w:r>
          </w:p>
        </w:tc>
      </w:tr>
    </w:tbl>
    <w:p w:rsidR="002220C9" w:rsidRPr="007C1AFD" w:rsidRDefault="002220C9" w:rsidP="002220C9">
      <w:pPr>
        <w:rPr>
          <w:lang w:eastAsia="zh-CN"/>
        </w:rPr>
      </w:pPr>
    </w:p>
    <w:p w:rsidR="002220C9" w:rsidRPr="007C1AFD" w:rsidRDefault="002220C9" w:rsidP="002220C9">
      <w:pPr>
        <w:pStyle w:val="TH"/>
      </w:pPr>
      <w:r w:rsidRPr="007C1AFD">
        <w:t>Table </w:t>
      </w:r>
      <w:r>
        <w:rPr>
          <w:lang w:eastAsia="zh-CN"/>
        </w:rPr>
        <w:t>7.1.3.2.4.3.4</w:t>
      </w:r>
      <w:r w:rsidRPr="007C1AFD">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220C9" w:rsidRPr="007C1AFD" w:rsidTr="00B24407">
        <w:trPr>
          <w:jc w:val="center"/>
        </w:trPr>
        <w:tc>
          <w:tcPr>
            <w:tcW w:w="825" w:type="pct"/>
            <w:shd w:val="clear" w:color="auto" w:fill="C0C0C0"/>
          </w:tcPr>
          <w:p w:rsidR="002220C9" w:rsidRPr="007C1AFD" w:rsidRDefault="002220C9" w:rsidP="00B24407">
            <w:pPr>
              <w:pStyle w:val="TAH"/>
            </w:pPr>
            <w:r w:rsidRPr="007C1AFD">
              <w:t>Name</w:t>
            </w:r>
          </w:p>
        </w:tc>
        <w:tc>
          <w:tcPr>
            <w:tcW w:w="732" w:type="pct"/>
            <w:shd w:val="clear" w:color="auto" w:fill="C0C0C0"/>
          </w:tcPr>
          <w:p w:rsidR="002220C9" w:rsidRPr="007C1AFD" w:rsidRDefault="002220C9" w:rsidP="00B24407">
            <w:pPr>
              <w:pStyle w:val="TAH"/>
            </w:pPr>
            <w:r w:rsidRPr="007C1AFD">
              <w:t>Data type</w:t>
            </w:r>
          </w:p>
        </w:tc>
        <w:tc>
          <w:tcPr>
            <w:tcW w:w="217" w:type="pct"/>
            <w:shd w:val="clear" w:color="auto" w:fill="C0C0C0"/>
          </w:tcPr>
          <w:p w:rsidR="002220C9" w:rsidRPr="007C1AFD" w:rsidRDefault="002220C9" w:rsidP="00B24407">
            <w:pPr>
              <w:pStyle w:val="TAH"/>
            </w:pPr>
            <w:r w:rsidRPr="007C1AFD">
              <w:t>P</w:t>
            </w:r>
          </w:p>
        </w:tc>
        <w:tc>
          <w:tcPr>
            <w:tcW w:w="581" w:type="pct"/>
            <w:shd w:val="clear" w:color="auto" w:fill="C0C0C0"/>
          </w:tcPr>
          <w:p w:rsidR="002220C9" w:rsidRPr="007C1AFD" w:rsidRDefault="002220C9" w:rsidP="00B24407">
            <w:pPr>
              <w:pStyle w:val="TAH"/>
            </w:pPr>
            <w:r w:rsidRPr="007C1AFD">
              <w:t>Cardinality</w:t>
            </w:r>
          </w:p>
        </w:tc>
        <w:tc>
          <w:tcPr>
            <w:tcW w:w="2645" w:type="pct"/>
            <w:shd w:val="clear" w:color="auto" w:fill="C0C0C0"/>
            <w:vAlign w:val="center"/>
          </w:tcPr>
          <w:p w:rsidR="002220C9" w:rsidRPr="007C1AFD" w:rsidRDefault="002220C9" w:rsidP="00B24407">
            <w:pPr>
              <w:pStyle w:val="TAH"/>
            </w:pPr>
            <w:r w:rsidRPr="007C1AFD">
              <w:t>Description</w:t>
            </w:r>
          </w:p>
        </w:tc>
      </w:tr>
      <w:tr w:rsidR="002220C9" w:rsidRPr="007C1AFD" w:rsidTr="00B24407">
        <w:trPr>
          <w:jc w:val="center"/>
        </w:trPr>
        <w:tc>
          <w:tcPr>
            <w:tcW w:w="825" w:type="pct"/>
            <w:shd w:val="clear" w:color="auto" w:fill="auto"/>
          </w:tcPr>
          <w:p w:rsidR="002220C9" w:rsidRPr="007C1AFD" w:rsidRDefault="002220C9" w:rsidP="00B24407">
            <w:pPr>
              <w:pStyle w:val="TAL"/>
            </w:pPr>
            <w:r w:rsidRPr="007C1AFD">
              <w:t>Location</w:t>
            </w:r>
          </w:p>
        </w:tc>
        <w:tc>
          <w:tcPr>
            <w:tcW w:w="732" w:type="pct"/>
          </w:tcPr>
          <w:p w:rsidR="002220C9" w:rsidRPr="007C1AFD" w:rsidRDefault="002220C9" w:rsidP="00B24407">
            <w:pPr>
              <w:pStyle w:val="TAL"/>
            </w:pPr>
            <w:r w:rsidRPr="007C1AFD">
              <w:t>string</w:t>
            </w:r>
          </w:p>
        </w:tc>
        <w:tc>
          <w:tcPr>
            <w:tcW w:w="217" w:type="pct"/>
          </w:tcPr>
          <w:p w:rsidR="002220C9" w:rsidRPr="007C1AFD" w:rsidRDefault="002220C9" w:rsidP="00B24407">
            <w:pPr>
              <w:pStyle w:val="TAC"/>
            </w:pPr>
            <w:r w:rsidRPr="007C1AFD">
              <w:t>M</w:t>
            </w:r>
          </w:p>
        </w:tc>
        <w:tc>
          <w:tcPr>
            <w:tcW w:w="581" w:type="pct"/>
          </w:tcPr>
          <w:p w:rsidR="002220C9" w:rsidRPr="007C1AFD" w:rsidRDefault="002220C9" w:rsidP="00B24407">
            <w:pPr>
              <w:pStyle w:val="TAL"/>
            </w:pPr>
            <w:r w:rsidRPr="007C1AFD">
              <w:t>1</w:t>
            </w:r>
          </w:p>
        </w:tc>
        <w:tc>
          <w:tcPr>
            <w:tcW w:w="2645" w:type="pct"/>
            <w:shd w:val="clear" w:color="auto" w:fill="auto"/>
            <w:vAlign w:val="center"/>
          </w:tcPr>
          <w:p w:rsidR="002220C9" w:rsidRPr="007C1AFD" w:rsidRDefault="002220C9" w:rsidP="00B24407">
            <w:pPr>
              <w:pStyle w:val="TAL"/>
            </w:pPr>
            <w:r w:rsidRPr="007C1AFD">
              <w:t xml:space="preserve">An alternative URI of the resource located in an alternative </w:t>
            </w:r>
            <w:r>
              <w:t>LM</w:t>
            </w:r>
            <w:r w:rsidRPr="007C1AFD">
              <w:t xml:space="preserve"> </w:t>
            </w:r>
            <w:r w:rsidRPr="007C1AFD">
              <w:rPr>
                <w:lang w:eastAsia="zh-CN"/>
              </w:rPr>
              <w:t>server</w:t>
            </w:r>
            <w:r w:rsidRPr="007C1AFD">
              <w:t>.</w:t>
            </w:r>
          </w:p>
        </w:tc>
      </w:tr>
    </w:tbl>
    <w:p w:rsidR="002220C9" w:rsidRPr="007C1AFD" w:rsidRDefault="002220C9" w:rsidP="002220C9"/>
    <w:p w:rsidR="002220C9" w:rsidRPr="007C1AFD" w:rsidRDefault="002220C9" w:rsidP="002220C9">
      <w:pPr>
        <w:pStyle w:val="TH"/>
      </w:pPr>
      <w:r w:rsidRPr="007C1AFD">
        <w:t>Table </w:t>
      </w:r>
      <w:r>
        <w:rPr>
          <w:lang w:eastAsia="zh-CN"/>
        </w:rPr>
        <w:t>7.1.3.2.4.3.4</w:t>
      </w:r>
      <w:r w:rsidRPr="007C1AFD">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2220C9" w:rsidRPr="007C1AFD" w:rsidTr="00B24407">
        <w:trPr>
          <w:jc w:val="center"/>
        </w:trPr>
        <w:tc>
          <w:tcPr>
            <w:tcW w:w="825" w:type="pct"/>
            <w:shd w:val="clear" w:color="auto" w:fill="C0C0C0"/>
          </w:tcPr>
          <w:p w:rsidR="002220C9" w:rsidRPr="007C1AFD" w:rsidRDefault="002220C9" w:rsidP="00B24407">
            <w:pPr>
              <w:pStyle w:val="TAH"/>
            </w:pPr>
            <w:r w:rsidRPr="007C1AFD">
              <w:t>Name</w:t>
            </w:r>
          </w:p>
        </w:tc>
        <w:tc>
          <w:tcPr>
            <w:tcW w:w="732" w:type="pct"/>
            <w:shd w:val="clear" w:color="auto" w:fill="C0C0C0"/>
          </w:tcPr>
          <w:p w:rsidR="002220C9" w:rsidRPr="007C1AFD" w:rsidRDefault="002220C9" w:rsidP="00B24407">
            <w:pPr>
              <w:pStyle w:val="TAH"/>
            </w:pPr>
            <w:r w:rsidRPr="007C1AFD">
              <w:t>Data type</w:t>
            </w:r>
          </w:p>
        </w:tc>
        <w:tc>
          <w:tcPr>
            <w:tcW w:w="217" w:type="pct"/>
            <w:shd w:val="clear" w:color="auto" w:fill="C0C0C0"/>
          </w:tcPr>
          <w:p w:rsidR="002220C9" w:rsidRPr="007C1AFD" w:rsidRDefault="002220C9" w:rsidP="00B24407">
            <w:pPr>
              <w:pStyle w:val="TAH"/>
            </w:pPr>
            <w:r w:rsidRPr="007C1AFD">
              <w:t>P</w:t>
            </w:r>
          </w:p>
        </w:tc>
        <w:tc>
          <w:tcPr>
            <w:tcW w:w="581" w:type="pct"/>
            <w:shd w:val="clear" w:color="auto" w:fill="C0C0C0"/>
          </w:tcPr>
          <w:p w:rsidR="002220C9" w:rsidRPr="007C1AFD" w:rsidRDefault="002220C9" w:rsidP="00B24407">
            <w:pPr>
              <w:pStyle w:val="TAH"/>
            </w:pPr>
            <w:r w:rsidRPr="007C1AFD">
              <w:t>Cardinality</w:t>
            </w:r>
          </w:p>
        </w:tc>
        <w:tc>
          <w:tcPr>
            <w:tcW w:w="2645" w:type="pct"/>
            <w:shd w:val="clear" w:color="auto" w:fill="C0C0C0"/>
            <w:vAlign w:val="center"/>
          </w:tcPr>
          <w:p w:rsidR="002220C9" w:rsidRPr="007C1AFD" w:rsidRDefault="002220C9" w:rsidP="00B24407">
            <w:pPr>
              <w:pStyle w:val="TAH"/>
            </w:pPr>
            <w:r w:rsidRPr="007C1AFD">
              <w:t>Description</w:t>
            </w:r>
          </w:p>
        </w:tc>
      </w:tr>
      <w:tr w:rsidR="002220C9" w:rsidRPr="007C1AFD" w:rsidTr="00B24407">
        <w:trPr>
          <w:jc w:val="center"/>
        </w:trPr>
        <w:tc>
          <w:tcPr>
            <w:tcW w:w="825" w:type="pct"/>
            <w:shd w:val="clear" w:color="auto" w:fill="auto"/>
          </w:tcPr>
          <w:p w:rsidR="002220C9" w:rsidRPr="007C1AFD" w:rsidRDefault="002220C9" w:rsidP="00B24407">
            <w:pPr>
              <w:pStyle w:val="TAL"/>
            </w:pPr>
            <w:r w:rsidRPr="007C1AFD">
              <w:t>Location</w:t>
            </w:r>
          </w:p>
        </w:tc>
        <w:tc>
          <w:tcPr>
            <w:tcW w:w="732" w:type="pct"/>
          </w:tcPr>
          <w:p w:rsidR="002220C9" w:rsidRPr="007C1AFD" w:rsidRDefault="002220C9" w:rsidP="00B24407">
            <w:pPr>
              <w:pStyle w:val="TAL"/>
            </w:pPr>
            <w:r w:rsidRPr="007C1AFD">
              <w:t>string</w:t>
            </w:r>
          </w:p>
        </w:tc>
        <w:tc>
          <w:tcPr>
            <w:tcW w:w="217" w:type="pct"/>
          </w:tcPr>
          <w:p w:rsidR="002220C9" w:rsidRPr="007C1AFD" w:rsidRDefault="002220C9" w:rsidP="00B24407">
            <w:pPr>
              <w:pStyle w:val="TAC"/>
            </w:pPr>
            <w:r w:rsidRPr="007C1AFD">
              <w:t>M</w:t>
            </w:r>
          </w:p>
        </w:tc>
        <w:tc>
          <w:tcPr>
            <w:tcW w:w="581" w:type="pct"/>
          </w:tcPr>
          <w:p w:rsidR="002220C9" w:rsidRPr="007C1AFD" w:rsidRDefault="002220C9" w:rsidP="00B24407">
            <w:pPr>
              <w:pStyle w:val="TAL"/>
            </w:pPr>
            <w:r w:rsidRPr="007C1AFD">
              <w:t>1</w:t>
            </w:r>
          </w:p>
        </w:tc>
        <w:tc>
          <w:tcPr>
            <w:tcW w:w="2645" w:type="pct"/>
            <w:shd w:val="clear" w:color="auto" w:fill="auto"/>
            <w:vAlign w:val="center"/>
          </w:tcPr>
          <w:p w:rsidR="002220C9" w:rsidRPr="007C1AFD" w:rsidRDefault="002220C9" w:rsidP="00B24407">
            <w:pPr>
              <w:pStyle w:val="TAL"/>
            </w:pPr>
            <w:r w:rsidRPr="007C1AFD">
              <w:t xml:space="preserve">An alternative URI of the resource located in an alternative </w:t>
            </w:r>
            <w:r>
              <w:rPr>
                <w:lang w:eastAsia="zh-CN"/>
              </w:rPr>
              <w:t>LM</w:t>
            </w:r>
            <w:r w:rsidRPr="007C1AFD">
              <w:rPr>
                <w:lang w:eastAsia="zh-CN"/>
              </w:rPr>
              <w:t xml:space="preserve"> server</w:t>
            </w:r>
            <w:r w:rsidRPr="007C1AFD">
              <w:t>.</w:t>
            </w:r>
          </w:p>
        </w:tc>
      </w:tr>
    </w:tbl>
    <w:p w:rsidR="002220C9" w:rsidRPr="007C1AFD" w:rsidRDefault="002220C9" w:rsidP="002220C9">
      <w:pPr>
        <w:rPr>
          <w:lang w:eastAsia="zh-CN"/>
        </w:rPr>
      </w:pPr>
    </w:p>
    <w:p w:rsidR="00D7544F" w:rsidRPr="00D7544F" w:rsidRDefault="00D7544F" w:rsidP="00D7544F">
      <w:pPr>
        <w:keepNext/>
        <w:keepLines/>
        <w:spacing w:before="120"/>
        <w:ind w:left="1418" w:hanging="1418"/>
        <w:outlineLvl w:val="3"/>
        <w:rPr>
          <w:rFonts w:ascii="Arial" w:hAnsi="Arial"/>
          <w:sz w:val="24"/>
          <w:lang w:eastAsia="zh-CN"/>
        </w:rPr>
      </w:pPr>
      <w:r w:rsidRPr="00D7544F">
        <w:rPr>
          <w:rFonts w:ascii="Arial" w:hAnsi="Arial"/>
          <w:sz w:val="24"/>
          <w:lang w:eastAsia="zh-CN"/>
        </w:rPr>
        <w:t>7.1.3.3</w:t>
      </w:r>
      <w:r w:rsidRPr="00D7544F">
        <w:rPr>
          <w:rFonts w:ascii="Arial" w:hAnsi="Arial"/>
          <w:sz w:val="24"/>
          <w:lang w:eastAsia="zh-CN"/>
        </w:rPr>
        <w:tab/>
        <w:t>Notifications</w:t>
      </w:r>
    </w:p>
    <w:p w:rsidR="00EE76E4" w:rsidRPr="007C1AFD" w:rsidRDefault="00EE76E4" w:rsidP="00EE76E4">
      <w:pPr>
        <w:keepNext/>
        <w:keepLines/>
        <w:spacing w:before="120"/>
        <w:ind w:left="1701" w:hanging="1701"/>
        <w:outlineLvl w:val="4"/>
        <w:rPr>
          <w:rFonts w:ascii="Arial" w:hAnsi="Arial"/>
          <w:sz w:val="22"/>
          <w:lang w:eastAsia="zh-CN"/>
        </w:rPr>
      </w:pPr>
      <w:bookmarkStart w:id="3380" w:name="_Toc120544586"/>
      <w:r>
        <w:rPr>
          <w:rFonts w:ascii="Arial" w:hAnsi="Arial"/>
          <w:sz w:val="22"/>
          <w:lang w:eastAsia="zh-CN"/>
        </w:rPr>
        <w:t>7.1.3.3</w:t>
      </w:r>
      <w:r w:rsidRPr="007C1AFD">
        <w:rPr>
          <w:rFonts w:ascii="Arial" w:hAnsi="Arial"/>
          <w:sz w:val="22"/>
          <w:lang w:eastAsia="zh-CN"/>
        </w:rPr>
        <w:t>.1</w:t>
      </w:r>
      <w:r w:rsidRPr="007C1AFD">
        <w:rPr>
          <w:rFonts w:ascii="Arial" w:hAnsi="Arial"/>
          <w:sz w:val="22"/>
          <w:lang w:eastAsia="zh-CN"/>
        </w:rPr>
        <w:tab/>
        <w:t>General</w:t>
      </w:r>
    </w:p>
    <w:p w:rsidR="00EE76E4" w:rsidRPr="007C1AFD" w:rsidRDefault="00EE76E4" w:rsidP="00EE76E4">
      <w:pPr>
        <w:pStyle w:val="TH"/>
      </w:pPr>
      <w:r w:rsidRPr="007C1AFD">
        <w:t>Table </w:t>
      </w:r>
      <w:r>
        <w:t>7.1.3.3</w:t>
      </w:r>
      <w:r w:rsidRPr="007C1AFD">
        <w:t>.1-1: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3189"/>
        <w:gridCol w:w="2654"/>
        <w:gridCol w:w="1645"/>
        <w:gridCol w:w="2142"/>
      </w:tblGrid>
      <w:tr w:rsidR="00EE76E4" w:rsidRPr="007C1AFD" w:rsidTr="00937E00">
        <w:trPr>
          <w:jc w:val="center"/>
        </w:trPr>
        <w:tc>
          <w:tcPr>
            <w:tcW w:w="1656" w:type="pct"/>
            <w:shd w:val="clear" w:color="auto" w:fill="C0C0C0"/>
            <w:vAlign w:val="center"/>
            <w:hideMark/>
          </w:tcPr>
          <w:p w:rsidR="00EE76E4" w:rsidRPr="007C1AFD" w:rsidRDefault="00EE76E4" w:rsidP="00937E00">
            <w:pPr>
              <w:pStyle w:val="TAH"/>
            </w:pPr>
            <w:r w:rsidRPr="007C1AFD">
              <w:t>Notification</w:t>
            </w:r>
          </w:p>
        </w:tc>
        <w:tc>
          <w:tcPr>
            <w:tcW w:w="1378" w:type="pct"/>
            <w:shd w:val="clear" w:color="auto" w:fill="C0C0C0"/>
            <w:vAlign w:val="center"/>
            <w:hideMark/>
          </w:tcPr>
          <w:p w:rsidR="00EE76E4" w:rsidRPr="007C1AFD" w:rsidRDefault="00EE76E4" w:rsidP="00937E00">
            <w:pPr>
              <w:pStyle w:val="TAH"/>
            </w:pPr>
            <w:r w:rsidRPr="007C1AFD">
              <w:t>Callback URI</w:t>
            </w:r>
          </w:p>
        </w:tc>
        <w:tc>
          <w:tcPr>
            <w:tcW w:w="854" w:type="pct"/>
            <w:shd w:val="clear" w:color="auto" w:fill="C0C0C0"/>
            <w:vAlign w:val="center"/>
            <w:hideMark/>
          </w:tcPr>
          <w:p w:rsidR="00EE76E4" w:rsidRPr="007C1AFD" w:rsidRDefault="00EE76E4" w:rsidP="00937E00">
            <w:pPr>
              <w:pStyle w:val="TAH"/>
            </w:pPr>
            <w:r w:rsidRPr="007C1AFD">
              <w:t>HTTP method or custom operation</w:t>
            </w:r>
          </w:p>
        </w:tc>
        <w:tc>
          <w:tcPr>
            <w:tcW w:w="1112" w:type="pct"/>
            <w:shd w:val="clear" w:color="auto" w:fill="C0C0C0"/>
            <w:vAlign w:val="center"/>
            <w:hideMark/>
          </w:tcPr>
          <w:p w:rsidR="00EE76E4" w:rsidRPr="007C1AFD" w:rsidRDefault="00EE76E4" w:rsidP="00937E00">
            <w:pPr>
              <w:pStyle w:val="TAH"/>
            </w:pPr>
            <w:r w:rsidRPr="007C1AFD">
              <w:t>Description</w:t>
            </w:r>
          </w:p>
          <w:p w:rsidR="00EE76E4" w:rsidRPr="007C1AFD" w:rsidRDefault="00EE76E4" w:rsidP="00937E00">
            <w:pPr>
              <w:pStyle w:val="TAH"/>
            </w:pPr>
            <w:r w:rsidRPr="007C1AFD">
              <w:t>(service operation)</w:t>
            </w:r>
          </w:p>
        </w:tc>
      </w:tr>
      <w:tr w:rsidR="00EE76E4" w:rsidRPr="007C1AFD" w:rsidTr="00937E00">
        <w:trPr>
          <w:jc w:val="center"/>
        </w:trPr>
        <w:tc>
          <w:tcPr>
            <w:tcW w:w="1656" w:type="pct"/>
          </w:tcPr>
          <w:p w:rsidR="00EE76E4" w:rsidRPr="007C1AFD" w:rsidRDefault="00EE76E4" w:rsidP="00937E00">
            <w:pPr>
              <w:pStyle w:val="TAL"/>
              <w:rPr>
                <w:lang w:val="en-US"/>
              </w:rPr>
            </w:pPr>
            <w:r>
              <w:t>VAL Service Area</w:t>
            </w:r>
            <w:r w:rsidRPr="007C1AFD">
              <w:t xml:space="preserve"> </w:t>
            </w:r>
            <w:r>
              <w:t xml:space="preserve">Change </w:t>
            </w:r>
            <w:r w:rsidRPr="007C1AFD">
              <w:t>Notification</w:t>
            </w:r>
          </w:p>
        </w:tc>
        <w:tc>
          <w:tcPr>
            <w:tcW w:w="1378" w:type="pct"/>
          </w:tcPr>
          <w:p w:rsidR="00EE76E4" w:rsidRPr="007C1AFD" w:rsidRDefault="00EE76E4" w:rsidP="00937E00">
            <w:pPr>
              <w:pStyle w:val="TAL"/>
            </w:pPr>
            <w:r w:rsidRPr="007C1AFD">
              <w:t>{notifUri}</w:t>
            </w:r>
          </w:p>
        </w:tc>
        <w:tc>
          <w:tcPr>
            <w:tcW w:w="854" w:type="pct"/>
          </w:tcPr>
          <w:p w:rsidR="00EE76E4" w:rsidRPr="007C1AFD" w:rsidRDefault="00EE76E4" w:rsidP="00937E00">
            <w:pPr>
              <w:pStyle w:val="TAL"/>
              <w:rPr>
                <w:lang w:val="fr-FR"/>
              </w:rPr>
            </w:pPr>
            <w:r w:rsidRPr="007C1AFD">
              <w:rPr>
                <w:lang w:val="fr-FR"/>
              </w:rPr>
              <w:t>POST</w:t>
            </w:r>
          </w:p>
        </w:tc>
        <w:tc>
          <w:tcPr>
            <w:tcW w:w="1112" w:type="pct"/>
          </w:tcPr>
          <w:p w:rsidR="00EE76E4" w:rsidRPr="007C1AFD" w:rsidRDefault="00EE76E4" w:rsidP="00937E00">
            <w:pPr>
              <w:pStyle w:val="TAL"/>
              <w:rPr>
                <w:lang w:val="en-US"/>
              </w:rPr>
            </w:pPr>
            <w:r w:rsidRPr="007C1AFD">
              <w:rPr>
                <w:lang w:val="en-US"/>
              </w:rPr>
              <w:t xml:space="preserve">Notify on </w:t>
            </w:r>
            <w:r>
              <w:rPr>
                <w:lang w:val="en-US"/>
              </w:rPr>
              <w:t>changes</w:t>
            </w:r>
            <w:r w:rsidRPr="007C1AFD">
              <w:rPr>
                <w:lang w:val="en-US"/>
              </w:rPr>
              <w:t xml:space="preserve"> of the </w:t>
            </w:r>
            <w:r>
              <w:rPr>
                <w:lang w:val="en-US"/>
              </w:rPr>
              <w:t>VAL service area(s).</w:t>
            </w:r>
          </w:p>
        </w:tc>
      </w:tr>
    </w:tbl>
    <w:p w:rsidR="00EE76E4" w:rsidRPr="007C1AFD" w:rsidRDefault="00EE76E4" w:rsidP="00EE76E4">
      <w:pPr>
        <w:rPr>
          <w:lang w:val="en-US" w:eastAsia="zh-CN"/>
        </w:rPr>
      </w:pPr>
    </w:p>
    <w:p w:rsidR="00EE76E4" w:rsidRPr="007C1AFD" w:rsidRDefault="00EE76E4" w:rsidP="00EE76E4">
      <w:pPr>
        <w:pStyle w:val="Heading5"/>
        <w:rPr>
          <w:lang w:eastAsia="zh-CN"/>
        </w:rPr>
      </w:pPr>
      <w:bookmarkStart w:id="3381" w:name="_Toc151885761"/>
      <w:bookmarkStart w:id="3382" w:name="_Toc152075826"/>
      <w:bookmarkStart w:id="3383" w:name="_Toc153793542"/>
      <w:r>
        <w:rPr>
          <w:lang w:eastAsia="zh-CN"/>
        </w:rPr>
        <w:t>7.1.3.3</w:t>
      </w:r>
      <w:r w:rsidRPr="007C1AFD">
        <w:rPr>
          <w:lang w:eastAsia="zh-CN"/>
        </w:rPr>
        <w:t>.2</w:t>
      </w:r>
      <w:r w:rsidRPr="007C1AFD">
        <w:rPr>
          <w:lang w:eastAsia="zh-CN"/>
        </w:rPr>
        <w:tab/>
        <w:t>Individual Unicast Monitoring Notification</w:t>
      </w:r>
      <w:bookmarkEnd w:id="3381"/>
      <w:bookmarkEnd w:id="3382"/>
      <w:bookmarkEnd w:id="3383"/>
    </w:p>
    <w:p w:rsidR="00EE76E4" w:rsidRPr="007C1AFD" w:rsidRDefault="00EE76E4" w:rsidP="00EE76E4">
      <w:pPr>
        <w:pStyle w:val="Heading6"/>
        <w:rPr>
          <w:lang w:eastAsia="zh-CN"/>
        </w:rPr>
      </w:pPr>
      <w:bookmarkStart w:id="3384" w:name="_Toc151885762"/>
      <w:bookmarkStart w:id="3385" w:name="_Toc152075827"/>
      <w:bookmarkStart w:id="3386" w:name="_Toc153793543"/>
      <w:r>
        <w:rPr>
          <w:lang w:eastAsia="zh-CN"/>
        </w:rPr>
        <w:t>7.1.3.3</w:t>
      </w:r>
      <w:r w:rsidRPr="007C1AFD">
        <w:rPr>
          <w:lang w:eastAsia="zh-CN"/>
        </w:rPr>
        <w:t>.2.1</w:t>
      </w:r>
      <w:r w:rsidRPr="007C1AFD">
        <w:rPr>
          <w:lang w:eastAsia="zh-CN"/>
        </w:rPr>
        <w:tab/>
        <w:t>Description</w:t>
      </w:r>
      <w:bookmarkEnd w:id="3384"/>
      <w:bookmarkEnd w:id="3385"/>
      <w:bookmarkEnd w:id="3386"/>
    </w:p>
    <w:p w:rsidR="00EE76E4" w:rsidRPr="007C1AFD" w:rsidRDefault="00EE76E4" w:rsidP="00EE76E4">
      <w:pPr>
        <w:pStyle w:val="Heading6"/>
        <w:rPr>
          <w:lang w:eastAsia="zh-CN"/>
        </w:rPr>
      </w:pPr>
      <w:bookmarkStart w:id="3387" w:name="_Toc151885763"/>
      <w:bookmarkStart w:id="3388" w:name="_Toc152075828"/>
      <w:bookmarkStart w:id="3389" w:name="_Toc153793544"/>
      <w:r>
        <w:rPr>
          <w:lang w:eastAsia="zh-CN"/>
        </w:rPr>
        <w:t>7.1.3.3</w:t>
      </w:r>
      <w:r w:rsidRPr="007C1AFD">
        <w:rPr>
          <w:lang w:eastAsia="zh-CN"/>
        </w:rPr>
        <w:t>.2.2</w:t>
      </w:r>
      <w:r w:rsidRPr="007C1AFD">
        <w:rPr>
          <w:lang w:eastAsia="zh-CN"/>
        </w:rPr>
        <w:tab/>
        <w:t>Notification definition</w:t>
      </w:r>
      <w:bookmarkEnd w:id="3387"/>
      <w:bookmarkEnd w:id="3388"/>
      <w:bookmarkEnd w:id="3389"/>
    </w:p>
    <w:p w:rsidR="00EE76E4" w:rsidRPr="007C1AFD" w:rsidRDefault="00EE76E4" w:rsidP="00EE76E4">
      <w:pPr>
        <w:rPr>
          <w:lang w:eastAsia="zh-CN"/>
        </w:rPr>
      </w:pPr>
      <w:r w:rsidRPr="007C1AFD">
        <w:rPr>
          <w:lang w:eastAsia="zh-CN"/>
        </w:rPr>
        <w:t>Callback URI: {</w:t>
      </w:r>
      <w:r w:rsidRPr="007C1AFD">
        <w:rPr>
          <w:b/>
          <w:bCs/>
          <w:noProof/>
        </w:rPr>
        <w:t>notifUri</w:t>
      </w:r>
      <w:r w:rsidRPr="007C1AFD">
        <w:rPr>
          <w:lang w:eastAsia="zh-CN"/>
        </w:rPr>
        <w:t>}</w:t>
      </w:r>
    </w:p>
    <w:p w:rsidR="00EE76E4" w:rsidRPr="007C1AFD" w:rsidRDefault="00EE76E4" w:rsidP="00EE76E4">
      <w:r w:rsidRPr="007C1AFD">
        <w:t>This method shall support the URI query parameters specified in table </w:t>
      </w:r>
      <w:r>
        <w:t>7.1.3.3</w:t>
      </w:r>
      <w:r w:rsidRPr="007C1AFD">
        <w:t>.2.2-1.</w:t>
      </w:r>
    </w:p>
    <w:p w:rsidR="00EE76E4" w:rsidRPr="007C1AFD" w:rsidRDefault="00EE76E4" w:rsidP="00EE76E4">
      <w:pPr>
        <w:pStyle w:val="TH"/>
        <w:rPr>
          <w:rFonts w:cs="Arial"/>
        </w:rPr>
      </w:pPr>
      <w:r w:rsidRPr="007C1AFD">
        <w:t>Table </w:t>
      </w:r>
      <w:r>
        <w:t>7.1.3.3</w:t>
      </w:r>
      <w:r w:rsidRPr="007C1AFD">
        <w:t>.2.2-1: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EE76E4" w:rsidRPr="007C1AFD" w:rsidTr="00937E00">
        <w:trPr>
          <w:jc w:val="center"/>
        </w:trPr>
        <w:tc>
          <w:tcPr>
            <w:tcW w:w="825" w:type="pct"/>
            <w:tcBorders>
              <w:bottom w:val="single" w:sz="6" w:space="0" w:color="auto"/>
            </w:tcBorders>
            <w:shd w:val="clear" w:color="auto" w:fill="C0C0C0"/>
            <w:hideMark/>
          </w:tcPr>
          <w:p w:rsidR="00EE76E4" w:rsidRPr="007C1AFD" w:rsidRDefault="00EE76E4" w:rsidP="00937E00">
            <w:pPr>
              <w:pStyle w:val="TAH"/>
            </w:pPr>
            <w:r w:rsidRPr="007C1AFD">
              <w:t>Name</w:t>
            </w:r>
          </w:p>
        </w:tc>
        <w:tc>
          <w:tcPr>
            <w:tcW w:w="732" w:type="pct"/>
            <w:tcBorders>
              <w:bottom w:val="single" w:sz="6" w:space="0" w:color="auto"/>
            </w:tcBorders>
            <w:shd w:val="clear" w:color="auto" w:fill="C0C0C0"/>
            <w:hideMark/>
          </w:tcPr>
          <w:p w:rsidR="00EE76E4" w:rsidRPr="007C1AFD" w:rsidRDefault="00EE76E4" w:rsidP="00937E00">
            <w:pPr>
              <w:pStyle w:val="TAH"/>
            </w:pPr>
            <w:r w:rsidRPr="007C1AFD">
              <w:t>Data type</w:t>
            </w:r>
          </w:p>
        </w:tc>
        <w:tc>
          <w:tcPr>
            <w:tcW w:w="217" w:type="pct"/>
            <w:tcBorders>
              <w:bottom w:val="single" w:sz="6" w:space="0" w:color="auto"/>
            </w:tcBorders>
            <w:shd w:val="clear" w:color="auto" w:fill="C0C0C0"/>
            <w:hideMark/>
          </w:tcPr>
          <w:p w:rsidR="00EE76E4" w:rsidRPr="007C1AFD" w:rsidRDefault="00EE76E4" w:rsidP="00937E00">
            <w:pPr>
              <w:pStyle w:val="TAH"/>
            </w:pPr>
            <w:r w:rsidRPr="007C1AFD">
              <w:t>P</w:t>
            </w:r>
          </w:p>
        </w:tc>
        <w:tc>
          <w:tcPr>
            <w:tcW w:w="581" w:type="pct"/>
            <w:tcBorders>
              <w:bottom w:val="single" w:sz="6" w:space="0" w:color="auto"/>
            </w:tcBorders>
            <w:shd w:val="clear" w:color="auto" w:fill="C0C0C0"/>
            <w:hideMark/>
          </w:tcPr>
          <w:p w:rsidR="00EE76E4" w:rsidRPr="007C1AFD" w:rsidRDefault="00EE76E4" w:rsidP="00937E00">
            <w:pPr>
              <w:pStyle w:val="TAH"/>
            </w:pPr>
            <w:r w:rsidRPr="007C1AFD">
              <w:t>Cardinality</w:t>
            </w:r>
          </w:p>
        </w:tc>
        <w:tc>
          <w:tcPr>
            <w:tcW w:w="2646" w:type="pct"/>
            <w:tcBorders>
              <w:bottom w:val="single" w:sz="6" w:space="0" w:color="auto"/>
            </w:tcBorders>
            <w:shd w:val="clear" w:color="auto" w:fill="C0C0C0"/>
            <w:vAlign w:val="center"/>
            <w:hideMark/>
          </w:tcPr>
          <w:p w:rsidR="00EE76E4" w:rsidRPr="007C1AFD" w:rsidRDefault="00EE76E4" w:rsidP="00937E00">
            <w:pPr>
              <w:pStyle w:val="TAH"/>
            </w:pPr>
            <w:r w:rsidRPr="007C1AFD">
              <w:t>Description</w:t>
            </w:r>
          </w:p>
        </w:tc>
      </w:tr>
      <w:tr w:rsidR="00EE76E4" w:rsidRPr="007C1AFD" w:rsidTr="00937E00">
        <w:trPr>
          <w:jc w:val="center"/>
        </w:trPr>
        <w:tc>
          <w:tcPr>
            <w:tcW w:w="825" w:type="pct"/>
            <w:tcBorders>
              <w:top w:val="single" w:sz="6" w:space="0" w:color="auto"/>
            </w:tcBorders>
            <w:hideMark/>
          </w:tcPr>
          <w:p w:rsidR="00EE76E4" w:rsidRPr="007C1AFD" w:rsidRDefault="00EE76E4" w:rsidP="00937E00">
            <w:pPr>
              <w:pStyle w:val="TAL"/>
            </w:pPr>
            <w:r w:rsidRPr="007C1AFD">
              <w:t>n/a</w:t>
            </w:r>
          </w:p>
        </w:tc>
        <w:tc>
          <w:tcPr>
            <w:tcW w:w="732" w:type="pct"/>
            <w:tcBorders>
              <w:top w:val="single" w:sz="6" w:space="0" w:color="auto"/>
            </w:tcBorders>
          </w:tcPr>
          <w:p w:rsidR="00EE76E4" w:rsidRPr="007C1AFD" w:rsidRDefault="00EE76E4" w:rsidP="00937E00">
            <w:pPr>
              <w:pStyle w:val="TAL"/>
            </w:pPr>
          </w:p>
        </w:tc>
        <w:tc>
          <w:tcPr>
            <w:tcW w:w="217" w:type="pct"/>
            <w:tcBorders>
              <w:top w:val="single" w:sz="6" w:space="0" w:color="auto"/>
            </w:tcBorders>
          </w:tcPr>
          <w:p w:rsidR="00EE76E4" w:rsidRPr="007C1AFD" w:rsidRDefault="00EE76E4" w:rsidP="00937E00">
            <w:pPr>
              <w:pStyle w:val="TAC"/>
            </w:pPr>
          </w:p>
        </w:tc>
        <w:tc>
          <w:tcPr>
            <w:tcW w:w="581" w:type="pct"/>
            <w:tcBorders>
              <w:top w:val="single" w:sz="6" w:space="0" w:color="auto"/>
            </w:tcBorders>
          </w:tcPr>
          <w:p w:rsidR="00EE76E4" w:rsidRPr="007C1AFD" w:rsidRDefault="00EE76E4" w:rsidP="00937E00">
            <w:pPr>
              <w:pStyle w:val="TAC"/>
            </w:pPr>
          </w:p>
        </w:tc>
        <w:tc>
          <w:tcPr>
            <w:tcW w:w="2646" w:type="pct"/>
            <w:tcBorders>
              <w:top w:val="single" w:sz="6" w:space="0" w:color="auto"/>
            </w:tcBorders>
            <w:vAlign w:val="center"/>
          </w:tcPr>
          <w:p w:rsidR="00EE76E4" w:rsidRPr="007C1AFD" w:rsidRDefault="00EE76E4" w:rsidP="00937E00">
            <w:pPr>
              <w:pStyle w:val="TAL"/>
            </w:pPr>
          </w:p>
        </w:tc>
      </w:tr>
    </w:tbl>
    <w:p w:rsidR="00EE76E4" w:rsidRPr="007C1AFD" w:rsidRDefault="00EE76E4" w:rsidP="00EE76E4"/>
    <w:p w:rsidR="00EE76E4" w:rsidRPr="007C1AFD" w:rsidRDefault="00EE76E4" w:rsidP="00EE76E4">
      <w:r w:rsidRPr="007C1AFD">
        <w:t>This method shall support the request data structures specified in table </w:t>
      </w:r>
      <w:r>
        <w:t>7.1.3.3</w:t>
      </w:r>
      <w:r w:rsidRPr="007C1AFD">
        <w:t>.2.2-2 and the response data structures and response codes specified in table </w:t>
      </w:r>
      <w:r>
        <w:t>7.1.3.3</w:t>
      </w:r>
      <w:r w:rsidRPr="007C1AFD">
        <w:t>.2.2-3.</w:t>
      </w:r>
    </w:p>
    <w:p w:rsidR="00EE76E4" w:rsidRPr="007C1AFD" w:rsidRDefault="00EE76E4" w:rsidP="00EE76E4">
      <w:pPr>
        <w:pStyle w:val="TH"/>
      </w:pPr>
      <w:r w:rsidRPr="007C1AFD">
        <w:t>Table </w:t>
      </w:r>
      <w:r>
        <w:t>7.1.3.3</w:t>
      </w:r>
      <w:r w:rsidRPr="007C1AFD">
        <w:t>.2.2-2: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9"/>
        <w:gridCol w:w="360"/>
        <w:gridCol w:w="1350"/>
        <w:gridCol w:w="4980"/>
      </w:tblGrid>
      <w:tr w:rsidR="00EE76E4" w:rsidRPr="007C1AFD" w:rsidTr="00937E00">
        <w:trPr>
          <w:jc w:val="center"/>
        </w:trPr>
        <w:tc>
          <w:tcPr>
            <w:tcW w:w="2989" w:type="dxa"/>
            <w:tcBorders>
              <w:bottom w:val="single" w:sz="6" w:space="0" w:color="auto"/>
            </w:tcBorders>
            <w:shd w:val="clear" w:color="auto" w:fill="C0C0C0"/>
            <w:hideMark/>
          </w:tcPr>
          <w:p w:rsidR="00EE76E4" w:rsidRPr="007C1AFD" w:rsidRDefault="00EE76E4" w:rsidP="00937E00">
            <w:pPr>
              <w:pStyle w:val="TAH"/>
            </w:pPr>
            <w:r w:rsidRPr="007C1AFD">
              <w:t>Data type</w:t>
            </w:r>
          </w:p>
        </w:tc>
        <w:tc>
          <w:tcPr>
            <w:tcW w:w="360" w:type="dxa"/>
            <w:tcBorders>
              <w:bottom w:val="single" w:sz="6" w:space="0" w:color="auto"/>
            </w:tcBorders>
            <w:shd w:val="clear" w:color="auto" w:fill="C0C0C0"/>
            <w:hideMark/>
          </w:tcPr>
          <w:p w:rsidR="00EE76E4" w:rsidRPr="007C1AFD" w:rsidRDefault="00EE76E4" w:rsidP="00937E00">
            <w:pPr>
              <w:pStyle w:val="TAH"/>
            </w:pPr>
            <w:r w:rsidRPr="007C1AFD">
              <w:t>P</w:t>
            </w:r>
          </w:p>
        </w:tc>
        <w:tc>
          <w:tcPr>
            <w:tcW w:w="1350" w:type="dxa"/>
            <w:tcBorders>
              <w:bottom w:val="single" w:sz="6" w:space="0" w:color="auto"/>
            </w:tcBorders>
            <w:shd w:val="clear" w:color="auto" w:fill="C0C0C0"/>
            <w:hideMark/>
          </w:tcPr>
          <w:p w:rsidR="00EE76E4" w:rsidRPr="007C1AFD" w:rsidRDefault="00EE76E4" w:rsidP="00937E00">
            <w:pPr>
              <w:pStyle w:val="TAH"/>
            </w:pPr>
            <w:r w:rsidRPr="007C1AFD">
              <w:t>Cardinality</w:t>
            </w:r>
          </w:p>
        </w:tc>
        <w:tc>
          <w:tcPr>
            <w:tcW w:w="4980" w:type="dxa"/>
            <w:tcBorders>
              <w:bottom w:val="single" w:sz="6" w:space="0" w:color="auto"/>
            </w:tcBorders>
            <w:shd w:val="clear" w:color="auto" w:fill="C0C0C0"/>
            <w:vAlign w:val="center"/>
            <w:hideMark/>
          </w:tcPr>
          <w:p w:rsidR="00EE76E4" w:rsidRPr="007C1AFD" w:rsidRDefault="00EE76E4" w:rsidP="00937E00">
            <w:pPr>
              <w:pStyle w:val="TAH"/>
            </w:pPr>
            <w:r w:rsidRPr="007C1AFD">
              <w:t>Description</w:t>
            </w:r>
          </w:p>
        </w:tc>
      </w:tr>
      <w:tr w:rsidR="00EE76E4" w:rsidRPr="007C1AFD" w:rsidTr="00937E00">
        <w:trPr>
          <w:jc w:val="center"/>
        </w:trPr>
        <w:tc>
          <w:tcPr>
            <w:tcW w:w="2989" w:type="dxa"/>
            <w:tcBorders>
              <w:top w:val="single" w:sz="6" w:space="0" w:color="auto"/>
            </w:tcBorders>
          </w:tcPr>
          <w:p w:rsidR="00EE76E4" w:rsidRPr="007C1AFD" w:rsidRDefault="00EE76E4" w:rsidP="00937E00">
            <w:pPr>
              <w:pStyle w:val="TAL"/>
            </w:pPr>
            <w:r w:rsidRPr="00D7544F">
              <w:rPr>
                <w:noProof/>
              </w:rPr>
              <w:t>ValServiceArea</w:t>
            </w:r>
            <w:r>
              <w:rPr>
                <w:noProof/>
              </w:rPr>
              <w:t>Notif</w:t>
            </w:r>
          </w:p>
        </w:tc>
        <w:tc>
          <w:tcPr>
            <w:tcW w:w="360" w:type="dxa"/>
            <w:tcBorders>
              <w:top w:val="single" w:sz="6" w:space="0" w:color="auto"/>
            </w:tcBorders>
          </w:tcPr>
          <w:p w:rsidR="00EE76E4" w:rsidRPr="007C1AFD" w:rsidRDefault="00EE76E4" w:rsidP="00937E00">
            <w:pPr>
              <w:pStyle w:val="TAC"/>
            </w:pPr>
            <w:r w:rsidRPr="007C1AFD">
              <w:t>M</w:t>
            </w:r>
          </w:p>
        </w:tc>
        <w:tc>
          <w:tcPr>
            <w:tcW w:w="1350" w:type="dxa"/>
            <w:tcBorders>
              <w:top w:val="single" w:sz="6" w:space="0" w:color="auto"/>
            </w:tcBorders>
          </w:tcPr>
          <w:p w:rsidR="00EE76E4" w:rsidRPr="007C1AFD" w:rsidRDefault="00EE76E4" w:rsidP="00937E00">
            <w:pPr>
              <w:pStyle w:val="TAL"/>
            </w:pPr>
            <w:r w:rsidRPr="007C1AFD">
              <w:t>1</w:t>
            </w:r>
          </w:p>
        </w:tc>
        <w:tc>
          <w:tcPr>
            <w:tcW w:w="4980" w:type="dxa"/>
            <w:tcBorders>
              <w:top w:val="single" w:sz="6" w:space="0" w:color="auto"/>
            </w:tcBorders>
          </w:tcPr>
          <w:p w:rsidR="00EE76E4" w:rsidRPr="007C1AFD" w:rsidRDefault="00EE76E4" w:rsidP="00937E00">
            <w:pPr>
              <w:pStyle w:val="TAL"/>
            </w:pPr>
            <w:r w:rsidRPr="007C1AFD">
              <w:t xml:space="preserve">Represents the reported </w:t>
            </w:r>
            <w:r>
              <w:t xml:space="preserve">VAL service area </w:t>
            </w:r>
            <w:r w:rsidRPr="007C1AFD">
              <w:t>data.</w:t>
            </w:r>
          </w:p>
        </w:tc>
      </w:tr>
    </w:tbl>
    <w:p w:rsidR="00EE76E4" w:rsidRPr="007C1AFD" w:rsidRDefault="00EE76E4" w:rsidP="00EE76E4"/>
    <w:p w:rsidR="00EE76E4" w:rsidRPr="007C1AFD" w:rsidRDefault="00EE76E4" w:rsidP="00EE76E4">
      <w:pPr>
        <w:pStyle w:val="TH"/>
      </w:pPr>
      <w:r w:rsidRPr="007C1AFD">
        <w:t>Table </w:t>
      </w:r>
      <w:r>
        <w:t>7.1.3.3</w:t>
      </w:r>
      <w:r w:rsidRPr="007C1AFD">
        <w:t>.2.2-3: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44"/>
        <w:gridCol w:w="416"/>
        <w:gridCol w:w="1169"/>
        <w:gridCol w:w="1531"/>
        <w:gridCol w:w="4619"/>
      </w:tblGrid>
      <w:tr w:rsidR="00EE76E4" w:rsidRPr="007C1AFD" w:rsidTr="00937E00">
        <w:trPr>
          <w:jc w:val="center"/>
        </w:trPr>
        <w:tc>
          <w:tcPr>
            <w:tcW w:w="1004" w:type="pct"/>
            <w:tcBorders>
              <w:bottom w:val="single" w:sz="6" w:space="0" w:color="auto"/>
            </w:tcBorders>
            <w:shd w:val="clear" w:color="auto" w:fill="C0C0C0"/>
            <w:hideMark/>
          </w:tcPr>
          <w:p w:rsidR="00EE76E4" w:rsidRPr="007C1AFD" w:rsidRDefault="00EE76E4" w:rsidP="00937E00">
            <w:pPr>
              <w:pStyle w:val="TAH"/>
            </w:pPr>
            <w:r w:rsidRPr="007C1AFD">
              <w:t>Data type</w:t>
            </w:r>
          </w:p>
        </w:tc>
        <w:tc>
          <w:tcPr>
            <w:tcW w:w="215" w:type="pct"/>
            <w:tcBorders>
              <w:bottom w:val="single" w:sz="6" w:space="0" w:color="auto"/>
            </w:tcBorders>
            <w:shd w:val="clear" w:color="auto" w:fill="C0C0C0"/>
            <w:hideMark/>
          </w:tcPr>
          <w:p w:rsidR="00EE76E4" w:rsidRPr="007C1AFD" w:rsidRDefault="00EE76E4" w:rsidP="00937E00">
            <w:pPr>
              <w:pStyle w:val="TAH"/>
            </w:pPr>
            <w:r w:rsidRPr="007C1AFD">
              <w:t>P</w:t>
            </w:r>
          </w:p>
        </w:tc>
        <w:tc>
          <w:tcPr>
            <w:tcW w:w="604" w:type="pct"/>
            <w:tcBorders>
              <w:bottom w:val="single" w:sz="6" w:space="0" w:color="auto"/>
            </w:tcBorders>
            <w:shd w:val="clear" w:color="auto" w:fill="C0C0C0"/>
            <w:hideMark/>
          </w:tcPr>
          <w:p w:rsidR="00EE76E4" w:rsidRPr="007C1AFD" w:rsidRDefault="00EE76E4" w:rsidP="00937E00">
            <w:pPr>
              <w:pStyle w:val="TAH"/>
            </w:pPr>
            <w:r w:rsidRPr="007C1AFD">
              <w:t>Cardinality</w:t>
            </w:r>
          </w:p>
        </w:tc>
        <w:tc>
          <w:tcPr>
            <w:tcW w:w="791" w:type="pct"/>
            <w:tcBorders>
              <w:bottom w:val="single" w:sz="6" w:space="0" w:color="auto"/>
            </w:tcBorders>
            <w:shd w:val="clear" w:color="auto" w:fill="C0C0C0"/>
            <w:hideMark/>
          </w:tcPr>
          <w:p w:rsidR="00EE76E4" w:rsidRPr="007C1AFD" w:rsidRDefault="00EE76E4" w:rsidP="00937E00">
            <w:pPr>
              <w:pStyle w:val="TAH"/>
            </w:pPr>
            <w:r w:rsidRPr="007C1AFD">
              <w:t>Response codes</w:t>
            </w:r>
          </w:p>
        </w:tc>
        <w:tc>
          <w:tcPr>
            <w:tcW w:w="2386" w:type="pct"/>
            <w:tcBorders>
              <w:bottom w:val="single" w:sz="6" w:space="0" w:color="auto"/>
            </w:tcBorders>
            <w:shd w:val="clear" w:color="auto" w:fill="C0C0C0"/>
            <w:hideMark/>
          </w:tcPr>
          <w:p w:rsidR="00EE76E4" w:rsidRPr="007C1AFD" w:rsidRDefault="00EE76E4" w:rsidP="00937E00">
            <w:pPr>
              <w:pStyle w:val="TAH"/>
            </w:pPr>
            <w:r w:rsidRPr="007C1AFD">
              <w:t>Description</w:t>
            </w:r>
          </w:p>
        </w:tc>
      </w:tr>
      <w:tr w:rsidR="00EE76E4" w:rsidRPr="007C1AFD" w:rsidTr="00937E00">
        <w:trPr>
          <w:jc w:val="center"/>
        </w:trPr>
        <w:tc>
          <w:tcPr>
            <w:tcW w:w="1004" w:type="pct"/>
            <w:tcBorders>
              <w:top w:val="single" w:sz="6" w:space="0" w:color="auto"/>
            </w:tcBorders>
          </w:tcPr>
          <w:p w:rsidR="00EE76E4" w:rsidRPr="007C1AFD" w:rsidRDefault="00EE76E4" w:rsidP="00937E00">
            <w:pPr>
              <w:pStyle w:val="TAL"/>
            </w:pPr>
            <w:r w:rsidRPr="007C1AFD">
              <w:t>n/a</w:t>
            </w:r>
          </w:p>
        </w:tc>
        <w:tc>
          <w:tcPr>
            <w:tcW w:w="215" w:type="pct"/>
            <w:tcBorders>
              <w:top w:val="single" w:sz="6" w:space="0" w:color="auto"/>
            </w:tcBorders>
          </w:tcPr>
          <w:p w:rsidR="00EE76E4" w:rsidRPr="007C1AFD" w:rsidRDefault="00EE76E4" w:rsidP="00937E00">
            <w:pPr>
              <w:pStyle w:val="TAC"/>
            </w:pPr>
          </w:p>
        </w:tc>
        <w:tc>
          <w:tcPr>
            <w:tcW w:w="604" w:type="pct"/>
            <w:tcBorders>
              <w:top w:val="single" w:sz="6" w:space="0" w:color="auto"/>
            </w:tcBorders>
          </w:tcPr>
          <w:p w:rsidR="00EE76E4" w:rsidRPr="007C1AFD" w:rsidRDefault="00EE76E4" w:rsidP="00937E00">
            <w:pPr>
              <w:pStyle w:val="TAC"/>
            </w:pPr>
          </w:p>
        </w:tc>
        <w:tc>
          <w:tcPr>
            <w:tcW w:w="791" w:type="pct"/>
            <w:tcBorders>
              <w:top w:val="single" w:sz="6" w:space="0" w:color="auto"/>
            </w:tcBorders>
          </w:tcPr>
          <w:p w:rsidR="00EE76E4" w:rsidRPr="007C1AFD" w:rsidRDefault="00EE76E4" w:rsidP="00937E00">
            <w:pPr>
              <w:pStyle w:val="TAL"/>
            </w:pPr>
            <w:r w:rsidRPr="007C1AFD">
              <w:t>204 No Content</w:t>
            </w:r>
          </w:p>
        </w:tc>
        <w:tc>
          <w:tcPr>
            <w:tcW w:w="2386" w:type="pct"/>
            <w:tcBorders>
              <w:top w:val="single" w:sz="6" w:space="0" w:color="auto"/>
            </w:tcBorders>
          </w:tcPr>
          <w:p w:rsidR="00EE76E4" w:rsidRPr="007C1AFD" w:rsidRDefault="00EE76E4" w:rsidP="00937E00">
            <w:pPr>
              <w:pStyle w:val="TAL"/>
            </w:pPr>
            <w:r w:rsidRPr="007C1AFD">
              <w:t>The notification is successfully received.</w:t>
            </w:r>
          </w:p>
        </w:tc>
      </w:tr>
      <w:tr w:rsidR="00EE76E4" w:rsidRPr="007C1AFD" w:rsidTr="00937E00">
        <w:trPr>
          <w:jc w:val="center"/>
        </w:trPr>
        <w:tc>
          <w:tcPr>
            <w:tcW w:w="1004" w:type="pct"/>
          </w:tcPr>
          <w:p w:rsidR="00EE76E4" w:rsidRPr="007C1AFD" w:rsidRDefault="00EE76E4" w:rsidP="00937E00">
            <w:pPr>
              <w:pStyle w:val="TAL"/>
            </w:pPr>
            <w:r w:rsidRPr="007C1AFD">
              <w:t>n/a</w:t>
            </w:r>
          </w:p>
        </w:tc>
        <w:tc>
          <w:tcPr>
            <w:tcW w:w="215" w:type="pct"/>
          </w:tcPr>
          <w:p w:rsidR="00EE76E4" w:rsidRPr="007C1AFD" w:rsidRDefault="00EE76E4" w:rsidP="00937E00">
            <w:pPr>
              <w:pStyle w:val="TAC"/>
            </w:pPr>
          </w:p>
        </w:tc>
        <w:tc>
          <w:tcPr>
            <w:tcW w:w="604" w:type="pct"/>
          </w:tcPr>
          <w:p w:rsidR="00EE76E4" w:rsidRPr="007C1AFD" w:rsidRDefault="00EE76E4" w:rsidP="00937E00">
            <w:pPr>
              <w:pStyle w:val="TAC"/>
            </w:pPr>
          </w:p>
        </w:tc>
        <w:tc>
          <w:tcPr>
            <w:tcW w:w="791" w:type="pct"/>
          </w:tcPr>
          <w:p w:rsidR="00EE76E4" w:rsidRPr="007C1AFD" w:rsidRDefault="00EE76E4" w:rsidP="00937E00">
            <w:pPr>
              <w:pStyle w:val="TAL"/>
            </w:pPr>
            <w:r w:rsidRPr="007C1AFD">
              <w:t>307 Temporary Redirect</w:t>
            </w:r>
          </w:p>
        </w:tc>
        <w:tc>
          <w:tcPr>
            <w:tcW w:w="2386" w:type="pct"/>
          </w:tcPr>
          <w:p w:rsidR="00EE76E4" w:rsidRDefault="00EE76E4" w:rsidP="00937E00">
            <w:pPr>
              <w:pStyle w:val="TAL"/>
            </w:pPr>
            <w:r w:rsidRPr="007C1AFD">
              <w:t>Temporary redirection.</w:t>
            </w:r>
          </w:p>
          <w:p w:rsidR="00EE76E4" w:rsidRDefault="00EE76E4" w:rsidP="00937E00">
            <w:pPr>
              <w:pStyle w:val="TAL"/>
            </w:pPr>
          </w:p>
          <w:p w:rsidR="00EE76E4" w:rsidRDefault="00EE76E4" w:rsidP="00937E00">
            <w:pPr>
              <w:pStyle w:val="TAL"/>
            </w:pPr>
            <w:r w:rsidRPr="007C1AFD">
              <w:t>The response shall include a Location header field containing an alternative URI representing the end point of an alternative VAL server where the notification should be sent.</w:t>
            </w:r>
          </w:p>
          <w:p w:rsidR="00EE76E4" w:rsidRPr="007C1AFD" w:rsidRDefault="00EE76E4" w:rsidP="00937E00">
            <w:pPr>
              <w:pStyle w:val="TAL"/>
            </w:pPr>
          </w:p>
          <w:p w:rsidR="00EE76E4" w:rsidRPr="007C1AFD" w:rsidRDefault="00EE76E4" w:rsidP="00937E00">
            <w:pPr>
              <w:pStyle w:val="TAL"/>
            </w:pPr>
            <w:r w:rsidRPr="007C1AFD">
              <w:t>Redirection handling is described in clause 5.2.10 of 3GPP TS 29.122 [3].</w:t>
            </w:r>
          </w:p>
        </w:tc>
      </w:tr>
      <w:tr w:rsidR="00EE76E4" w:rsidRPr="007C1AFD" w:rsidTr="00937E00">
        <w:trPr>
          <w:jc w:val="center"/>
        </w:trPr>
        <w:tc>
          <w:tcPr>
            <w:tcW w:w="1004" w:type="pct"/>
          </w:tcPr>
          <w:p w:rsidR="00EE76E4" w:rsidRPr="007C1AFD" w:rsidRDefault="00EE76E4" w:rsidP="00937E00">
            <w:pPr>
              <w:pStyle w:val="TAL"/>
            </w:pPr>
            <w:r w:rsidRPr="007C1AFD">
              <w:t>n/a</w:t>
            </w:r>
          </w:p>
        </w:tc>
        <w:tc>
          <w:tcPr>
            <w:tcW w:w="215" w:type="pct"/>
          </w:tcPr>
          <w:p w:rsidR="00EE76E4" w:rsidRPr="007C1AFD" w:rsidRDefault="00EE76E4" w:rsidP="00937E00">
            <w:pPr>
              <w:pStyle w:val="TAC"/>
            </w:pPr>
          </w:p>
        </w:tc>
        <w:tc>
          <w:tcPr>
            <w:tcW w:w="604" w:type="pct"/>
          </w:tcPr>
          <w:p w:rsidR="00EE76E4" w:rsidRPr="007C1AFD" w:rsidRDefault="00EE76E4" w:rsidP="00937E00">
            <w:pPr>
              <w:pStyle w:val="TAC"/>
            </w:pPr>
          </w:p>
        </w:tc>
        <w:tc>
          <w:tcPr>
            <w:tcW w:w="791" w:type="pct"/>
          </w:tcPr>
          <w:p w:rsidR="00EE76E4" w:rsidRPr="007C1AFD" w:rsidRDefault="00EE76E4" w:rsidP="00937E00">
            <w:pPr>
              <w:pStyle w:val="TAL"/>
            </w:pPr>
            <w:r w:rsidRPr="007C1AFD">
              <w:t>308 Permanent Redirect</w:t>
            </w:r>
          </w:p>
        </w:tc>
        <w:tc>
          <w:tcPr>
            <w:tcW w:w="2386" w:type="pct"/>
          </w:tcPr>
          <w:p w:rsidR="00EE76E4" w:rsidRDefault="00EE76E4" w:rsidP="00937E00">
            <w:pPr>
              <w:pStyle w:val="TAL"/>
            </w:pPr>
            <w:r w:rsidRPr="007C1AFD">
              <w:t>Permanent redirection.</w:t>
            </w:r>
          </w:p>
          <w:p w:rsidR="00EE76E4" w:rsidRDefault="00EE76E4" w:rsidP="00937E00">
            <w:pPr>
              <w:pStyle w:val="TAL"/>
            </w:pPr>
          </w:p>
          <w:p w:rsidR="00EE76E4" w:rsidRDefault="00EE76E4" w:rsidP="00937E00">
            <w:pPr>
              <w:pStyle w:val="TAL"/>
            </w:pPr>
            <w:r w:rsidRPr="007C1AFD">
              <w:t>The response shall include a Location header field containing an alternative URI representing the end point of an alternative VAL server where the notification should be sent.</w:t>
            </w:r>
          </w:p>
          <w:p w:rsidR="00EE76E4" w:rsidRPr="007C1AFD" w:rsidRDefault="00EE76E4" w:rsidP="00937E00">
            <w:pPr>
              <w:pStyle w:val="TAL"/>
            </w:pPr>
          </w:p>
          <w:p w:rsidR="00EE76E4" w:rsidRPr="007C1AFD" w:rsidRDefault="00EE76E4" w:rsidP="00937E00">
            <w:pPr>
              <w:pStyle w:val="TAL"/>
            </w:pPr>
            <w:r w:rsidRPr="007C1AFD">
              <w:t>Redirection handling is described in clause 5.2.10 of 3GPP TS 29.122 [3].</w:t>
            </w:r>
          </w:p>
        </w:tc>
      </w:tr>
      <w:tr w:rsidR="00EE76E4" w:rsidRPr="007C1AFD" w:rsidTr="00937E00">
        <w:trPr>
          <w:jc w:val="center"/>
        </w:trPr>
        <w:tc>
          <w:tcPr>
            <w:tcW w:w="5000" w:type="pct"/>
            <w:gridSpan w:val="5"/>
          </w:tcPr>
          <w:p w:rsidR="00EE76E4" w:rsidRPr="007C1AFD" w:rsidRDefault="00EE76E4" w:rsidP="00937E00">
            <w:pPr>
              <w:pStyle w:val="TAN"/>
            </w:pPr>
            <w:r w:rsidRPr="007C1AFD">
              <w:t>NOTE:</w:t>
            </w:r>
            <w:r w:rsidRPr="007C1AFD">
              <w:rPr>
                <w:noProof/>
              </w:rPr>
              <w:tab/>
              <w:t xml:space="preserve">The mandatory </w:t>
            </w:r>
            <w:r w:rsidRPr="007C1AFD">
              <w:t>HTTP error status codes for the POST method listed in table 5.2.6-1 of 3GPP TS 29.122 [3] also apply.</w:t>
            </w:r>
          </w:p>
        </w:tc>
      </w:tr>
    </w:tbl>
    <w:p w:rsidR="00EE76E4" w:rsidRPr="007C1AFD" w:rsidRDefault="00EE76E4" w:rsidP="00EE76E4">
      <w:pPr>
        <w:rPr>
          <w:lang w:eastAsia="zh-CN"/>
        </w:rPr>
      </w:pPr>
    </w:p>
    <w:p w:rsidR="00EE76E4" w:rsidRPr="007C1AFD" w:rsidRDefault="00EE76E4" w:rsidP="00EE76E4">
      <w:pPr>
        <w:pStyle w:val="TH"/>
      </w:pPr>
      <w:r w:rsidRPr="007C1AFD">
        <w:t>Table </w:t>
      </w:r>
      <w:r>
        <w:t>7.1.3.3</w:t>
      </w:r>
      <w:r w:rsidRPr="007C1AFD">
        <w:t>.2.2-4: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EE76E4" w:rsidRPr="007C1AFD" w:rsidTr="00937E00">
        <w:trPr>
          <w:jc w:val="center"/>
        </w:trPr>
        <w:tc>
          <w:tcPr>
            <w:tcW w:w="825" w:type="pct"/>
            <w:shd w:val="clear" w:color="auto" w:fill="C0C0C0"/>
          </w:tcPr>
          <w:p w:rsidR="00EE76E4" w:rsidRPr="007C1AFD" w:rsidRDefault="00EE76E4" w:rsidP="00937E00">
            <w:pPr>
              <w:pStyle w:val="TAH"/>
            </w:pPr>
            <w:r w:rsidRPr="007C1AFD">
              <w:t>Name</w:t>
            </w:r>
          </w:p>
        </w:tc>
        <w:tc>
          <w:tcPr>
            <w:tcW w:w="732" w:type="pct"/>
            <w:shd w:val="clear" w:color="auto" w:fill="C0C0C0"/>
          </w:tcPr>
          <w:p w:rsidR="00EE76E4" w:rsidRPr="007C1AFD" w:rsidRDefault="00EE76E4" w:rsidP="00937E00">
            <w:pPr>
              <w:pStyle w:val="TAH"/>
            </w:pPr>
            <w:r w:rsidRPr="007C1AFD">
              <w:t>Data type</w:t>
            </w:r>
          </w:p>
        </w:tc>
        <w:tc>
          <w:tcPr>
            <w:tcW w:w="217" w:type="pct"/>
            <w:shd w:val="clear" w:color="auto" w:fill="C0C0C0"/>
          </w:tcPr>
          <w:p w:rsidR="00EE76E4" w:rsidRPr="007C1AFD" w:rsidRDefault="00EE76E4" w:rsidP="00937E00">
            <w:pPr>
              <w:pStyle w:val="TAH"/>
            </w:pPr>
            <w:r w:rsidRPr="007C1AFD">
              <w:t>P</w:t>
            </w:r>
          </w:p>
        </w:tc>
        <w:tc>
          <w:tcPr>
            <w:tcW w:w="581" w:type="pct"/>
            <w:shd w:val="clear" w:color="auto" w:fill="C0C0C0"/>
          </w:tcPr>
          <w:p w:rsidR="00EE76E4" w:rsidRPr="007C1AFD" w:rsidRDefault="00EE76E4" w:rsidP="00937E00">
            <w:pPr>
              <w:pStyle w:val="TAH"/>
            </w:pPr>
            <w:r w:rsidRPr="007C1AFD">
              <w:t>Cardinality</w:t>
            </w:r>
          </w:p>
        </w:tc>
        <w:tc>
          <w:tcPr>
            <w:tcW w:w="2645" w:type="pct"/>
            <w:shd w:val="clear" w:color="auto" w:fill="C0C0C0"/>
            <w:vAlign w:val="center"/>
          </w:tcPr>
          <w:p w:rsidR="00EE76E4" w:rsidRPr="007C1AFD" w:rsidRDefault="00EE76E4" w:rsidP="00937E00">
            <w:pPr>
              <w:pStyle w:val="TAH"/>
            </w:pPr>
            <w:r w:rsidRPr="007C1AFD">
              <w:t>Description</w:t>
            </w:r>
          </w:p>
        </w:tc>
      </w:tr>
      <w:tr w:rsidR="00EE76E4" w:rsidRPr="007C1AFD" w:rsidTr="00937E00">
        <w:trPr>
          <w:jc w:val="center"/>
        </w:trPr>
        <w:tc>
          <w:tcPr>
            <w:tcW w:w="825" w:type="pct"/>
            <w:shd w:val="clear" w:color="auto" w:fill="auto"/>
          </w:tcPr>
          <w:p w:rsidR="00EE76E4" w:rsidRPr="007C1AFD" w:rsidRDefault="00EE76E4" w:rsidP="00937E00">
            <w:pPr>
              <w:pStyle w:val="TAL"/>
            </w:pPr>
            <w:r w:rsidRPr="007C1AFD">
              <w:t>Location</w:t>
            </w:r>
          </w:p>
        </w:tc>
        <w:tc>
          <w:tcPr>
            <w:tcW w:w="732" w:type="pct"/>
          </w:tcPr>
          <w:p w:rsidR="00EE76E4" w:rsidRPr="007C1AFD" w:rsidRDefault="00EE76E4" w:rsidP="00937E00">
            <w:pPr>
              <w:pStyle w:val="TAL"/>
            </w:pPr>
            <w:r w:rsidRPr="007C1AFD">
              <w:t>string</w:t>
            </w:r>
          </w:p>
        </w:tc>
        <w:tc>
          <w:tcPr>
            <w:tcW w:w="217" w:type="pct"/>
          </w:tcPr>
          <w:p w:rsidR="00EE76E4" w:rsidRPr="007C1AFD" w:rsidRDefault="00EE76E4" w:rsidP="00937E00">
            <w:pPr>
              <w:pStyle w:val="TAC"/>
            </w:pPr>
            <w:r w:rsidRPr="007C1AFD">
              <w:t>M</w:t>
            </w:r>
          </w:p>
        </w:tc>
        <w:tc>
          <w:tcPr>
            <w:tcW w:w="581" w:type="pct"/>
          </w:tcPr>
          <w:p w:rsidR="00EE76E4" w:rsidRPr="007C1AFD" w:rsidRDefault="00EE76E4" w:rsidP="00937E00">
            <w:pPr>
              <w:pStyle w:val="TAL"/>
            </w:pPr>
            <w:r w:rsidRPr="007C1AFD">
              <w:t>1</w:t>
            </w:r>
          </w:p>
        </w:tc>
        <w:tc>
          <w:tcPr>
            <w:tcW w:w="2645" w:type="pct"/>
            <w:shd w:val="clear" w:color="auto" w:fill="auto"/>
            <w:vAlign w:val="center"/>
          </w:tcPr>
          <w:p w:rsidR="00EE76E4" w:rsidRPr="007C1AFD" w:rsidRDefault="00EE76E4" w:rsidP="00937E00">
            <w:pPr>
              <w:pStyle w:val="TAL"/>
            </w:pPr>
            <w:r w:rsidRPr="007C1AFD">
              <w:t>An alternative URI representing the end point of an alternative VAL server towards which the notification should be redirected.</w:t>
            </w:r>
          </w:p>
        </w:tc>
      </w:tr>
    </w:tbl>
    <w:p w:rsidR="00EE76E4" w:rsidRPr="007C1AFD" w:rsidRDefault="00EE76E4" w:rsidP="00EE76E4"/>
    <w:p w:rsidR="00EE76E4" w:rsidRPr="007C1AFD" w:rsidRDefault="00EE76E4" w:rsidP="00EE76E4">
      <w:pPr>
        <w:pStyle w:val="TH"/>
      </w:pPr>
      <w:r w:rsidRPr="007C1AFD">
        <w:t>Table </w:t>
      </w:r>
      <w:r>
        <w:t>7.1.3.3</w:t>
      </w:r>
      <w:r w:rsidRPr="007C1AFD">
        <w:t>.2.2-5: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EE76E4" w:rsidRPr="007C1AFD" w:rsidTr="00937E00">
        <w:trPr>
          <w:jc w:val="center"/>
        </w:trPr>
        <w:tc>
          <w:tcPr>
            <w:tcW w:w="825" w:type="pct"/>
            <w:shd w:val="clear" w:color="auto" w:fill="C0C0C0"/>
          </w:tcPr>
          <w:p w:rsidR="00EE76E4" w:rsidRPr="007C1AFD" w:rsidRDefault="00EE76E4" w:rsidP="00937E00">
            <w:pPr>
              <w:pStyle w:val="TAH"/>
            </w:pPr>
            <w:r w:rsidRPr="007C1AFD">
              <w:t>Name</w:t>
            </w:r>
          </w:p>
        </w:tc>
        <w:tc>
          <w:tcPr>
            <w:tcW w:w="732" w:type="pct"/>
            <w:shd w:val="clear" w:color="auto" w:fill="C0C0C0"/>
          </w:tcPr>
          <w:p w:rsidR="00EE76E4" w:rsidRPr="007C1AFD" w:rsidRDefault="00EE76E4" w:rsidP="00937E00">
            <w:pPr>
              <w:pStyle w:val="TAH"/>
            </w:pPr>
            <w:r w:rsidRPr="007C1AFD">
              <w:t>Data type</w:t>
            </w:r>
          </w:p>
        </w:tc>
        <w:tc>
          <w:tcPr>
            <w:tcW w:w="217" w:type="pct"/>
            <w:shd w:val="clear" w:color="auto" w:fill="C0C0C0"/>
          </w:tcPr>
          <w:p w:rsidR="00EE76E4" w:rsidRPr="007C1AFD" w:rsidRDefault="00EE76E4" w:rsidP="00937E00">
            <w:pPr>
              <w:pStyle w:val="TAH"/>
            </w:pPr>
            <w:r w:rsidRPr="007C1AFD">
              <w:t>P</w:t>
            </w:r>
          </w:p>
        </w:tc>
        <w:tc>
          <w:tcPr>
            <w:tcW w:w="581" w:type="pct"/>
            <w:shd w:val="clear" w:color="auto" w:fill="C0C0C0"/>
          </w:tcPr>
          <w:p w:rsidR="00EE76E4" w:rsidRPr="007C1AFD" w:rsidRDefault="00EE76E4" w:rsidP="00937E00">
            <w:pPr>
              <w:pStyle w:val="TAH"/>
            </w:pPr>
            <w:r w:rsidRPr="007C1AFD">
              <w:t>Cardinality</w:t>
            </w:r>
          </w:p>
        </w:tc>
        <w:tc>
          <w:tcPr>
            <w:tcW w:w="2645" w:type="pct"/>
            <w:shd w:val="clear" w:color="auto" w:fill="C0C0C0"/>
            <w:vAlign w:val="center"/>
          </w:tcPr>
          <w:p w:rsidR="00EE76E4" w:rsidRPr="007C1AFD" w:rsidRDefault="00EE76E4" w:rsidP="00937E00">
            <w:pPr>
              <w:pStyle w:val="TAH"/>
            </w:pPr>
            <w:r w:rsidRPr="007C1AFD">
              <w:t>Description</w:t>
            </w:r>
          </w:p>
        </w:tc>
      </w:tr>
      <w:tr w:rsidR="00EE76E4" w:rsidRPr="007C1AFD" w:rsidTr="00937E00">
        <w:trPr>
          <w:jc w:val="center"/>
        </w:trPr>
        <w:tc>
          <w:tcPr>
            <w:tcW w:w="825" w:type="pct"/>
            <w:shd w:val="clear" w:color="auto" w:fill="auto"/>
          </w:tcPr>
          <w:p w:rsidR="00EE76E4" w:rsidRPr="007C1AFD" w:rsidRDefault="00EE76E4" w:rsidP="00937E00">
            <w:pPr>
              <w:pStyle w:val="TAL"/>
            </w:pPr>
            <w:r w:rsidRPr="007C1AFD">
              <w:t>Location</w:t>
            </w:r>
          </w:p>
        </w:tc>
        <w:tc>
          <w:tcPr>
            <w:tcW w:w="732" w:type="pct"/>
          </w:tcPr>
          <w:p w:rsidR="00EE76E4" w:rsidRPr="007C1AFD" w:rsidRDefault="00EE76E4" w:rsidP="00937E00">
            <w:pPr>
              <w:pStyle w:val="TAL"/>
            </w:pPr>
            <w:r w:rsidRPr="007C1AFD">
              <w:t>string</w:t>
            </w:r>
          </w:p>
        </w:tc>
        <w:tc>
          <w:tcPr>
            <w:tcW w:w="217" w:type="pct"/>
          </w:tcPr>
          <w:p w:rsidR="00EE76E4" w:rsidRPr="007C1AFD" w:rsidRDefault="00EE76E4" w:rsidP="00937E00">
            <w:pPr>
              <w:pStyle w:val="TAC"/>
            </w:pPr>
            <w:r w:rsidRPr="007C1AFD">
              <w:t>M</w:t>
            </w:r>
          </w:p>
        </w:tc>
        <w:tc>
          <w:tcPr>
            <w:tcW w:w="581" w:type="pct"/>
          </w:tcPr>
          <w:p w:rsidR="00EE76E4" w:rsidRPr="007C1AFD" w:rsidRDefault="00EE76E4" w:rsidP="00937E00">
            <w:pPr>
              <w:pStyle w:val="TAL"/>
            </w:pPr>
            <w:r w:rsidRPr="007C1AFD">
              <w:t>1</w:t>
            </w:r>
          </w:p>
        </w:tc>
        <w:tc>
          <w:tcPr>
            <w:tcW w:w="2645" w:type="pct"/>
            <w:shd w:val="clear" w:color="auto" w:fill="auto"/>
            <w:vAlign w:val="center"/>
          </w:tcPr>
          <w:p w:rsidR="00EE76E4" w:rsidRPr="007C1AFD" w:rsidRDefault="00EE76E4" w:rsidP="00937E00">
            <w:pPr>
              <w:pStyle w:val="TAL"/>
            </w:pPr>
            <w:r w:rsidRPr="007C1AFD">
              <w:t>An alternative URI representing the end point of an alternative VAL server towards which the notification should be redirected.</w:t>
            </w:r>
          </w:p>
        </w:tc>
      </w:tr>
    </w:tbl>
    <w:p w:rsidR="00EE76E4" w:rsidRPr="00D7544F" w:rsidRDefault="00EE76E4" w:rsidP="00D7544F">
      <w:pPr>
        <w:rPr>
          <w:lang w:eastAsia="zh-CN"/>
        </w:rPr>
      </w:pPr>
    </w:p>
    <w:p w:rsidR="00D7544F" w:rsidRPr="00D7544F" w:rsidRDefault="00D7544F" w:rsidP="00D7544F">
      <w:pPr>
        <w:pStyle w:val="Heading4"/>
        <w:rPr>
          <w:lang w:eastAsia="zh-CN"/>
        </w:rPr>
      </w:pPr>
      <w:bookmarkStart w:id="3390" w:name="_Toc138755026"/>
      <w:bookmarkStart w:id="3391" w:name="_Toc151885764"/>
      <w:bookmarkStart w:id="3392" w:name="_Toc152075829"/>
      <w:bookmarkStart w:id="3393" w:name="_Toc153793545"/>
      <w:r w:rsidRPr="00D7544F">
        <w:rPr>
          <w:lang w:eastAsia="zh-CN"/>
        </w:rPr>
        <w:t>7.1.3.4</w:t>
      </w:r>
      <w:r w:rsidRPr="00D7544F">
        <w:rPr>
          <w:lang w:eastAsia="zh-CN"/>
        </w:rPr>
        <w:tab/>
        <w:t>Data Model</w:t>
      </w:r>
      <w:bookmarkEnd w:id="3380"/>
      <w:bookmarkEnd w:id="3390"/>
      <w:bookmarkEnd w:id="3391"/>
      <w:bookmarkEnd w:id="3392"/>
      <w:bookmarkEnd w:id="3393"/>
    </w:p>
    <w:p w:rsidR="00D7544F" w:rsidRPr="00D7544F" w:rsidRDefault="00D7544F" w:rsidP="00D7544F">
      <w:pPr>
        <w:pStyle w:val="Heading5"/>
        <w:rPr>
          <w:lang w:eastAsia="zh-CN"/>
        </w:rPr>
      </w:pPr>
      <w:bookmarkStart w:id="3394" w:name="_Toc120544587"/>
      <w:bookmarkStart w:id="3395" w:name="_Toc138755027"/>
      <w:bookmarkStart w:id="3396" w:name="_Toc151885765"/>
      <w:bookmarkStart w:id="3397" w:name="_Toc152075830"/>
      <w:bookmarkStart w:id="3398" w:name="_Toc153793546"/>
      <w:r w:rsidRPr="00D7544F">
        <w:rPr>
          <w:lang w:eastAsia="zh-CN"/>
        </w:rPr>
        <w:t>7.1.3.4.1</w:t>
      </w:r>
      <w:r w:rsidRPr="00D7544F">
        <w:rPr>
          <w:lang w:eastAsia="zh-CN"/>
        </w:rPr>
        <w:tab/>
        <w:t>General</w:t>
      </w:r>
      <w:bookmarkEnd w:id="3394"/>
      <w:bookmarkEnd w:id="3395"/>
      <w:bookmarkEnd w:id="3396"/>
      <w:bookmarkEnd w:id="3397"/>
      <w:bookmarkEnd w:id="3398"/>
    </w:p>
    <w:p w:rsidR="00D7544F" w:rsidRPr="00D7544F" w:rsidRDefault="00D7544F" w:rsidP="00D7544F">
      <w:pPr>
        <w:rPr>
          <w:lang w:eastAsia="zh-CN"/>
        </w:rPr>
      </w:pPr>
      <w:r w:rsidRPr="00D7544F">
        <w:rPr>
          <w:lang w:eastAsia="zh-CN"/>
        </w:rPr>
        <w:t>This clause specifies the application data model supported by the API. Data types listed in clause 6.2 apply to this API</w:t>
      </w:r>
    </w:p>
    <w:p w:rsidR="00D7544F" w:rsidRPr="00D7544F" w:rsidRDefault="00D7544F" w:rsidP="00D7544F">
      <w:r w:rsidRPr="00D7544F">
        <w:t>Table 7.1.3.4.1-1 specifies the data types defined specifically for the SS_VALServiceAreaConfiguration API service.</w:t>
      </w:r>
    </w:p>
    <w:p w:rsidR="00D7544F" w:rsidRPr="00D7544F" w:rsidRDefault="00D7544F" w:rsidP="00D7544F">
      <w:pPr>
        <w:pStyle w:val="TH"/>
      </w:pPr>
      <w:r w:rsidRPr="00D7544F">
        <w:t>Table 7.1.3.4.1-1: SS_VALServiceAreaConfiguration API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128"/>
        <w:gridCol w:w="1275"/>
        <w:gridCol w:w="2759"/>
        <w:gridCol w:w="2615"/>
      </w:tblGrid>
      <w:tr w:rsidR="00D7544F" w:rsidRPr="00D7544F" w:rsidTr="00B236C8">
        <w:trPr>
          <w:jc w:val="center"/>
        </w:trPr>
        <w:tc>
          <w:tcPr>
            <w:tcW w:w="3128" w:type="dxa"/>
            <w:shd w:val="clear" w:color="auto" w:fill="C0C0C0"/>
            <w:hideMark/>
          </w:tcPr>
          <w:p w:rsidR="00D7544F" w:rsidRPr="00D7544F" w:rsidRDefault="00D7544F" w:rsidP="00B236C8">
            <w:pPr>
              <w:pStyle w:val="TAH"/>
            </w:pPr>
            <w:r w:rsidRPr="00D7544F">
              <w:t>Data type</w:t>
            </w:r>
          </w:p>
        </w:tc>
        <w:tc>
          <w:tcPr>
            <w:tcW w:w="1275" w:type="dxa"/>
            <w:shd w:val="clear" w:color="auto" w:fill="C0C0C0"/>
            <w:hideMark/>
          </w:tcPr>
          <w:p w:rsidR="00D7544F" w:rsidRPr="00D7544F" w:rsidRDefault="00D7544F" w:rsidP="00B236C8">
            <w:pPr>
              <w:pStyle w:val="TAH"/>
            </w:pPr>
            <w:r w:rsidRPr="00D7544F">
              <w:t>Section defined</w:t>
            </w:r>
          </w:p>
        </w:tc>
        <w:tc>
          <w:tcPr>
            <w:tcW w:w="2759" w:type="dxa"/>
            <w:shd w:val="clear" w:color="auto" w:fill="C0C0C0"/>
            <w:hideMark/>
          </w:tcPr>
          <w:p w:rsidR="00D7544F" w:rsidRPr="00D7544F" w:rsidRDefault="00D7544F" w:rsidP="00B236C8">
            <w:pPr>
              <w:pStyle w:val="TAH"/>
            </w:pPr>
            <w:r w:rsidRPr="00D7544F">
              <w:t>Description</w:t>
            </w:r>
          </w:p>
        </w:tc>
        <w:tc>
          <w:tcPr>
            <w:tcW w:w="2615" w:type="dxa"/>
            <w:shd w:val="clear" w:color="auto" w:fill="C0C0C0"/>
          </w:tcPr>
          <w:p w:rsidR="00D7544F" w:rsidRPr="00D7544F" w:rsidRDefault="00D7544F" w:rsidP="00B236C8">
            <w:pPr>
              <w:pStyle w:val="TAH"/>
            </w:pPr>
            <w:r w:rsidRPr="00D7544F">
              <w:t>Applicability</w:t>
            </w:r>
          </w:p>
        </w:tc>
      </w:tr>
      <w:tr w:rsidR="00D7544F" w:rsidRPr="00D7544F" w:rsidTr="00B236C8">
        <w:trPr>
          <w:jc w:val="center"/>
        </w:trPr>
        <w:tc>
          <w:tcPr>
            <w:tcW w:w="3128" w:type="dxa"/>
          </w:tcPr>
          <w:p w:rsidR="00D7544F" w:rsidRPr="00D7544F" w:rsidRDefault="00D7544F" w:rsidP="00B236C8">
            <w:pPr>
              <w:pStyle w:val="TAL"/>
            </w:pPr>
            <w:r w:rsidRPr="00D7544F">
              <w:rPr>
                <w:noProof/>
              </w:rPr>
              <w:t>ValServiceArea</w:t>
            </w:r>
          </w:p>
        </w:tc>
        <w:tc>
          <w:tcPr>
            <w:tcW w:w="1275" w:type="dxa"/>
          </w:tcPr>
          <w:p w:rsidR="00D7544F" w:rsidRPr="00D7544F" w:rsidRDefault="00D7544F" w:rsidP="00B236C8">
            <w:pPr>
              <w:pStyle w:val="TAL"/>
            </w:pPr>
            <w:r w:rsidRPr="00D7544F">
              <w:rPr>
                <w:lang w:eastAsia="zh-CN"/>
              </w:rPr>
              <w:t>7.1.3.4.2.2</w:t>
            </w:r>
          </w:p>
        </w:tc>
        <w:tc>
          <w:tcPr>
            <w:tcW w:w="2759" w:type="dxa"/>
          </w:tcPr>
          <w:p w:rsidR="00D7544F" w:rsidRPr="00D7544F" w:rsidRDefault="00D7544F" w:rsidP="00B236C8">
            <w:pPr>
              <w:pStyle w:val="TAL"/>
            </w:pPr>
            <w:r w:rsidRPr="00D7544F">
              <w:t>Represents the VAL service area.</w:t>
            </w:r>
          </w:p>
        </w:tc>
        <w:tc>
          <w:tcPr>
            <w:tcW w:w="2615" w:type="dxa"/>
          </w:tcPr>
          <w:p w:rsidR="00D7544F" w:rsidRPr="00D7544F" w:rsidRDefault="00D7544F" w:rsidP="00B236C8">
            <w:pPr>
              <w:pStyle w:val="TAL"/>
            </w:pPr>
          </w:p>
        </w:tc>
      </w:tr>
      <w:tr w:rsidR="00D7544F" w:rsidRPr="00D7544F" w:rsidTr="00B236C8">
        <w:trPr>
          <w:jc w:val="center"/>
        </w:trPr>
        <w:tc>
          <w:tcPr>
            <w:tcW w:w="3128" w:type="dxa"/>
          </w:tcPr>
          <w:p w:rsidR="00D7544F" w:rsidRPr="00D7544F" w:rsidRDefault="00D7544F" w:rsidP="00B236C8">
            <w:pPr>
              <w:pStyle w:val="TAL"/>
              <w:rPr>
                <w:noProof/>
              </w:rPr>
            </w:pPr>
            <w:r w:rsidRPr="00D7544F">
              <w:rPr>
                <w:noProof/>
              </w:rPr>
              <w:t>ValServiceAreaReq</w:t>
            </w:r>
          </w:p>
        </w:tc>
        <w:tc>
          <w:tcPr>
            <w:tcW w:w="1275" w:type="dxa"/>
          </w:tcPr>
          <w:p w:rsidR="00D7544F" w:rsidRPr="00D7544F" w:rsidRDefault="00D7544F" w:rsidP="00B236C8">
            <w:pPr>
              <w:pStyle w:val="TAL"/>
              <w:rPr>
                <w:lang w:eastAsia="zh-CN"/>
              </w:rPr>
            </w:pPr>
            <w:r w:rsidRPr="00D7544F">
              <w:rPr>
                <w:lang w:eastAsia="zh-CN"/>
              </w:rPr>
              <w:t>7.1.3.4.2.3</w:t>
            </w:r>
          </w:p>
        </w:tc>
        <w:tc>
          <w:tcPr>
            <w:tcW w:w="2759" w:type="dxa"/>
          </w:tcPr>
          <w:p w:rsidR="00D7544F" w:rsidRPr="00D7544F" w:rsidRDefault="00D7544F" w:rsidP="00B236C8">
            <w:pPr>
              <w:pStyle w:val="TAL"/>
            </w:pPr>
            <w:r w:rsidRPr="00D7544F">
              <w:t>Represents the VAL service area configuration/update/delete request.</w:t>
            </w:r>
          </w:p>
        </w:tc>
        <w:tc>
          <w:tcPr>
            <w:tcW w:w="2615" w:type="dxa"/>
          </w:tcPr>
          <w:p w:rsidR="00D7544F" w:rsidRPr="00D7544F" w:rsidRDefault="00D7544F" w:rsidP="00B236C8">
            <w:pPr>
              <w:pStyle w:val="TAL"/>
            </w:pPr>
          </w:p>
        </w:tc>
      </w:tr>
      <w:tr w:rsidR="00D7544F" w:rsidRPr="00D7544F" w:rsidTr="00B236C8">
        <w:trPr>
          <w:jc w:val="center"/>
        </w:trPr>
        <w:tc>
          <w:tcPr>
            <w:tcW w:w="3128" w:type="dxa"/>
          </w:tcPr>
          <w:p w:rsidR="00D7544F" w:rsidRPr="00D7544F" w:rsidRDefault="00D7544F" w:rsidP="00B236C8">
            <w:pPr>
              <w:pStyle w:val="TAL"/>
              <w:rPr>
                <w:noProof/>
              </w:rPr>
            </w:pPr>
            <w:r w:rsidRPr="00D7544F">
              <w:rPr>
                <w:noProof/>
              </w:rPr>
              <w:t>ValServiceAreaData</w:t>
            </w:r>
          </w:p>
        </w:tc>
        <w:tc>
          <w:tcPr>
            <w:tcW w:w="1275" w:type="dxa"/>
          </w:tcPr>
          <w:p w:rsidR="00D7544F" w:rsidRPr="00D7544F" w:rsidRDefault="00D7544F" w:rsidP="00B236C8">
            <w:pPr>
              <w:pStyle w:val="TAL"/>
              <w:rPr>
                <w:lang w:eastAsia="zh-CN"/>
              </w:rPr>
            </w:pPr>
            <w:r w:rsidRPr="00D7544F">
              <w:rPr>
                <w:lang w:eastAsia="zh-CN"/>
              </w:rPr>
              <w:t>7.1.3.4.2.4</w:t>
            </w:r>
          </w:p>
        </w:tc>
        <w:tc>
          <w:tcPr>
            <w:tcW w:w="2759" w:type="dxa"/>
          </w:tcPr>
          <w:p w:rsidR="00D7544F" w:rsidRPr="00D7544F" w:rsidRDefault="00D7544F" w:rsidP="00B236C8">
            <w:pPr>
              <w:pStyle w:val="TAL"/>
            </w:pPr>
            <w:r w:rsidRPr="00D7544F">
              <w:t>Represents the VAL service area r</w:t>
            </w:r>
            <w:r w:rsidRPr="00D7544F">
              <w:rPr>
                <w:noProof/>
              </w:rPr>
              <w:t xml:space="preserve">etrieval </w:t>
            </w:r>
            <w:r w:rsidRPr="00D7544F">
              <w:t>information.</w:t>
            </w:r>
          </w:p>
        </w:tc>
        <w:tc>
          <w:tcPr>
            <w:tcW w:w="2615" w:type="dxa"/>
          </w:tcPr>
          <w:p w:rsidR="00D7544F" w:rsidRPr="00D7544F" w:rsidRDefault="00D7544F" w:rsidP="00B236C8">
            <w:pPr>
              <w:pStyle w:val="TAL"/>
            </w:pPr>
          </w:p>
        </w:tc>
      </w:tr>
      <w:tr w:rsidR="00D7544F" w:rsidRPr="00D7544F" w:rsidTr="00B236C8">
        <w:trPr>
          <w:jc w:val="center"/>
        </w:trPr>
        <w:tc>
          <w:tcPr>
            <w:tcW w:w="3128" w:type="dxa"/>
          </w:tcPr>
          <w:p w:rsidR="00D7544F" w:rsidRPr="00D7544F" w:rsidRDefault="00D7544F" w:rsidP="00B236C8">
            <w:pPr>
              <w:pStyle w:val="TAL"/>
              <w:rPr>
                <w:noProof/>
              </w:rPr>
            </w:pPr>
            <w:r w:rsidRPr="00D7544F">
              <w:rPr>
                <w:noProof/>
              </w:rPr>
              <w:t>ValServiceAreaResp</w:t>
            </w:r>
          </w:p>
        </w:tc>
        <w:tc>
          <w:tcPr>
            <w:tcW w:w="1275" w:type="dxa"/>
          </w:tcPr>
          <w:p w:rsidR="00D7544F" w:rsidRPr="00D7544F" w:rsidRDefault="00D7544F" w:rsidP="00B236C8">
            <w:pPr>
              <w:pStyle w:val="TAL"/>
              <w:rPr>
                <w:lang w:eastAsia="zh-CN"/>
              </w:rPr>
            </w:pPr>
            <w:r w:rsidRPr="00D7544F">
              <w:rPr>
                <w:lang w:eastAsia="zh-CN"/>
              </w:rPr>
              <w:t>7.1.3.4.2.5</w:t>
            </w:r>
          </w:p>
        </w:tc>
        <w:tc>
          <w:tcPr>
            <w:tcW w:w="2759" w:type="dxa"/>
          </w:tcPr>
          <w:p w:rsidR="00D7544F" w:rsidRPr="00D7544F" w:rsidRDefault="00D7544F" w:rsidP="00B236C8">
            <w:pPr>
              <w:pStyle w:val="TAL"/>
            </w:pPr>
            <w:r w:rsidRPr="00D7544F">
              <w:t>Represents the VAL service area configuration/update/delete response.</w:t>
            </w:r>
          </w:p>
        </w:tc>
        <w:tc>
          <w:tcPr>
            <w:tcW w:w="2615" w:type="dxa"/>
          </w:tcPr>
          <w:p w:rsidR="00D7544F" w:rsidRPr="00D7544F" w:rsidRDefault="00D7544F" w:rsidP="00B236C8">
            <w:pPr>
              <w:pStyle w:val="TAL"/>
            </w:pPr>
          </w:p>
        </w:tc>
      </w:tr>
      <w:tr w:rsidR="00EE76E4" w:rsidRPr="00D7544F" w:rsidTr="00B236C8">
        <w:trPr>
          <w:jc w:val="center"/>
        </w:trPr>
        <w:tc>
          <w:tcPr>
            <w:tcW w:w="3128" w:type="dxa"/>
          </w:tcPr>
          <w:p w:rsidR="00EE76E4" w:rsidRPr="00D7544F" w:rsidRDefault="00EE76E4" w:rsidP="00EE76E4">
            <w:pPr>
              <w:pStyle w:val="TAL"/>
              <w:rPr>
                <w:noProof/>
              </w:rPr>
            </w:pPr>
            <w:r w:rsidRPr="00D7544F">
              <w:rPr>
                <w:noProof/>
              </w:rPr>
              <w:t>ValServiceArea</w:t>
            </w:r>
            <w:r>
              <w:rPr>
                <w:noProof/>
              </w:rPr>
              <w:t>Subsc</w:t>
            </w:r>
          </w:p>
        </w:tc>
        <w:tc>
          <w:tcPr>
            <w:tcW w:w="1275" w:type="dxa"/>
          </w:tcPr>
          <w:p w:rsidR="00EE76E4" w:rsidRPr="00D7544F" w:rsidRDefault="00EE76E4" w:rsidP="00EE76E4">
            <w:pPr>
              <w:pStyle w:val="TAL"/>
              <w:rPr>
                <w:lang w:eastAsia="zh-CN"/>
              </w:rPr>
            </w:pPr>
            <w:r w:rsidRPr="00D7544F">
              <w:rPr>
                <w:lang w:eastAsia="zh-CN"/>
              </w:rPr>
              <w:t>7.1.3.4.2.</w:t>
            </w:r>
            <w:r>
              <w:rPr>
                <w:lang w:eastAsia="zh-CN"/>
              </w:rPr>
              <w:t>6</w:t>
            </w:r>
          </w:p>
        </w:tc>
        <w:tc>
          <w:tcPr>
            <w:tcW w:w="2759" w:type="dxa"/>
          </w:tcPr>
          <w:p w:rsidR="00EE76E4" w:rsidRPr="00D7544F" w:rsidRDefault="00EE76E4" w:rsidP="00EE76E4">
            <w:pPr>
              <w:pStyle w:val="TAL"/>
            </w:pPr>
            <w:r>
              <w:t>Represents the VAL service area change event(s) subscription.</w:t>
            </w:r>
          </w:p>
        </w:tc>
        <w:tc>
          <w:tcPr>
            <w:tcW w:w="2615" w:type="dxa"/>
          </w:tcPr>
          <w:p w:rsidR="00EE76E4" w:rsidRPr="00D7544F" w:rsidRDefault="00EE76E4" w:rsidP="00EE76E4">
            <w:pPr>
              <w:pStyle w:val="TAL"/>
            </w:pPr>
          </w:p>
        </w:tc>
      </w:tr>
      <w:tr w:rsidR="00EE76E4" w:rsidRPr="00D7544F" w:rsidTr="00B236C8">
        <w:trPr>
          <w:jc w:val="center"/>
        </w:trPr>
        <w:tc>
          <w:tcPr>
            <w:tcW w:w="3128" w:type="dxa"/>
          </w:tcPr>
          <w:p w:rsidR="00EE76E4" w:rsidRPr="00D7544F" w:rsidRDefault="00EE76E4" w:rsidP="00EE76E4">
            <w:pPr>
              <w:pStyle w:val="TAL"/>
              <w:rPr>
                <w:noProof/>
              </w:rPr>
            </w:pPr>
            <w:r w:rsidRPr="00D7544F">
              <w:rPr>
                <w:noProof/>
              </w:rPr>
              <w:t>ValServiceArea</w:t>
            </w:r>
            <w:r>
              <w:rPr>
                <w:noProof/>
              </w:rPr>
              <w:t>EventType</w:t>
            </w:r>
          </w:p>
        </w:tc>
        <w:tc>
          <w:tcPr>
            <w:tcW w:w="1275" w:type="dxa"/>
          </w:tcPr>
          <w:p w:rsidR="00EE76E4" w:rsidRPr="00D7544F" w:rsidRDefault="00EE76E4" w:rsidP="00EE76E4">
            <w:pPr>
              <w:pStyle w:val="TAL"/>
              <w:rPr>
                <w:lang w:eastAsia="zh-CN"/>
              </w:rPr>
            </w:pPr>
            <w:r w:rsidRPr="00D7544F">
              <w:rPr>
                <w:lang w:eastAsia="zh-CN"/>
              </w:rPr>
              <w:t>7.1.3.4.2.</w:t>
            </w:r>
            <w:r>
              <w:rPr>
                <w:lang w:eastAsia="zh-CN"/>
              </w:rPr>
              <w:t>7</w:t>
            </w:r>
          </w:p>
        </w:tc>
        <w:tc>
          <w:tcPr>
            <w:tcW w:w="2759" w:type="dxa"/>
          </w:tcPr>
          <w:p w:rsidR="00EE76E4" w:rsidRPr="00D7544F" w:rsidRDefault="00EE76E4" w:rsidP="00EE76E4">
            <w:pPr>
              <w:pStyle w:val="TAL"/>
            </w:pPr>
            <w:r>
              <w:t>Represents the VAL service area change event type.</w:t>
            </w:r>
          </w:p>
        </w:tc>
        <w:tc>
          <w:tcPr>
            <w:tcW w:w="2615" w:type="dxa"/>
          </w:tcPr>
          <w:p w:rsidR="00EE76E4" w:rsidRPr="00D7544F" w:rsidRDefault="00EE76E4" w:rsidP="00EE76E4">
            <w:pPr>
              <w:pStyle w:val="TAL"/>
            </w:pPr>
          </w:p>
        </w:tc>
      </w:tr>
      <w:tr w:rsidR="00EE76E4" w:rsidRPr="00D7544F" w:rsidTr="00B236C8">
        <w:trPr>
          <w:jc w:val="center"/>
        </w:trPr>
        <w:tc>
          <w:tcPr>
            <w:tcW w:w="3128" w:type="dxa"/>
          </w:tcPr>
          <w:p w:rsidR="00EE76E4" w:rsidRPr="00D7544F" w:rsidRDefault="00EE76E4" w:rsidP="00EE76E4">
            <w:pPr>
              <w:pStyle w:val="TAL"/>
              <w:rPr>
                <w:noProof/>
              </w:rPr>
            </w:pPr>
            <w:r w:rsidRPr="00D7544F">
              <w:rPr>
                <w:noProof/>
              </w:rPr>
              <w:t>ValServiceArea</w:t>
            </w:r>
            <w:r>
              <w:rPr>
                <w:noProof/>
              </w:rPr>
              <w:t>Notif</w:t>
            </w:r>
          </w:p>
        </w:tc>
        <w:tc>
          <w:tcPr>
            <w:tcW w:w="1275" w:type="dxa"/>
          </w:tcPr>
          <w:p w:rsidR="00EE76E4" w:rsidRPr="00D7544F" w:rsidRDefault="00EE76E4" w:rsidP="00EE76E4">
            <w:pPr>
              <w:pStyle w:val="TAL"/>
              <w:rPr>
                <w:lang w:eastAsia="zh-CN"/>
              </w:rPr>
            </w:pPr>
            <w:r w:rsidRPr="00D7544F">
              <w:rPr>
                <w:lang w:eastAsia="zh-CN"/>
              </w:rPr>
              <w:t>7.1.3.4.2.</w:t>
            </w:r>
            <w:r>
              <w:rPr>
                <w:lang w:eastAsia="zh-CN"/>
              </w:rPr>
              <w:t>8</w:t>
            </w:r>
          </w:p>
        </w:tc>
        <w:tc>
          <w:tcPr>
            <w:tcW w:w="2759" w:type="dxa"/>
          </w:tcPr>
          <w:p w:rsidR="00EE76E4" w:rsidRPr="00D7544F" w:rsidRDefault="00EE76E4" w:rsidP="00EE76E4">
            <w:pPr>
              <w:pStyle w:val="TAL"/>
            </w:pPr>
            <w:r>
              <w:t>Represents the VAL service area change event(s) notifcation.</w:t>
            </w:r>
          </w:p>
        </w:tc>
        <w:tc>
          <w:tcPr>
            <w:tcW w:w="2615" w:type="dxa"/>
          </w:tcPr>
          <w:p w:rsidR="00EE76E4" w:rsidRPr="00D7544F" w:rsidRDefault="00EE76E4" w:rsidP="00EE76E4">
            <w:pPr>
              <w:pStyle w:val="TAL"/>
            </w:pPr>
          </w:p>
        </w:tc>
      </w:tr>
      <w:tr w:rsidR="00EE76E4" w:rsidRPr="00D7544F" w:rsidTr="00B236C8">
        <w:trPr>
          <w:jc w:val="center"/>
        </w:trPr>
        <w:tc>
          <w:tcPr>
            <w:tcW w:w="3128" w:type="dxa"/>
          </w:tcPr>
          <w:p w:rsidR="00EE76E4" w:rsidRPr="00D7544F" w:rsidRDefault="00EE76E4" w:rsidP="00EE76E4">
            <w:pPr>
              <w:pStyle w:val="TAL"/>
              <w:rPr>
                <w:noProof/>
              </w:rPr>
            </w:pPr>
            <w:r w:rsidRPr="00D7544F">
              <w:rPr>
                <w:noProof/>
              </w:rPr>
              <w:t>ValServiceArea</w:t>
            </w:r>
            <w:r>
              <w:rPr>
                <w:noProof/>
              </w:rPr>
              <w:t>EventInfo</w:t>
            </w:r>
          </w:p>
        </w:tc>
        <w:tc>
          <w:tcPr>
            <w:tcW w:w="1275" w:type="dxa"/>
          </w:tcPr>
          <w:p w:rsidR="00EE76E4" w:rsidRPr="00D7544F" w:rsidRDefault="00EE76E4" w:rsidP="00EE76E4">
            <w:pPr>
              <w:pStyle w:val="TAL"/>
              <w:rPr>
                <w:lang w:eastAsia="zh-CN"/>
              </w:rPr>
            </w:pPr>
            <w:r w:rsidRPr="00D7544F">
              <w:rPr>
                <w:lang w:eastAsia="zh-CN"/>
              </w:rPr>
              <w:t>7.1.3.4.2.</w:t>
            </w:r>
            <w:r>
              <w:rPr>
                <w:lang w:eastAsia="zh-CN"/>
              </w:rPr>
              <w:t>9</w:t>
            </w:r>
          </w:p>
        </w:tc>
        <w:tc>
          <w:tcPr>
            <w:tcW w:w="2759" w:type="dxa"/>
          </w:tcPr>
          <w:p w:rsidR="00EE76E4" w:rsidRPr="00D7544F" w:rsidRDefault="00EE76E4" w:rsidP="00EE76E4">
            <w:pPr>
              <w:pStyle w:val="TAL"/>
            </w:pPr>
            <w:r>
              <w:t>Represents the VAL service area change event(s) content.</w:t>
            </w:r>
          </w:p>
        </w:tc>
        <w:tc>
          <w:tcPr>
            <w:tcW w:w="2615" w:type="dxa"/>
          </w:tcPr>
          <w:p w:rsidR="00EE76E4" w:rsidRPr="00D7544F" w:rsidRDefault="00EE76E4" w:rsidP="00EE76E4">
            <w:pPr>
              <w:pStyle w:val="TAL"/>
            </w:pPr>
          </w:p>
        </w:tc>
      </w:tr>
      <w:tr w:rsidR="00EE76E4" w:rsidRPr="00D7544F" w:rsidTr="00B236C8">
        <w:trPr>
          <w:jc w:val="center"/>
        </w:trPr>
        <w:tc>
          <w:tcPr>
            <w:tcW w:w="3128" w:type="dxa"/>
          </w:tcPr>
          <w:p w:rsidR="00EE76E4" w:rsidRPr="00D7544F" w:rsidRDefault="00EE76E4" w:rsidP="00EE76E4">
            <w:pPr>
              <w:pStyle w:val="TAL"/>
              <w:rPr>
                <w:noProof/>
              </w:rPr>
            </w:pPr>
            <w:r w:rsidRPr="00D7544F">
              <w:rPr>
                <w:noProof/>
              </w:rPr>
              <w:t>ValServiceArea</w:t>
            </w:r>
            <w:r>
              <w:rPr>
                <w:noProof/>
              </w:rPr>
              <w:t>Event</w:t>
            </w:r>
          </w:p>
        </w:tc>
        <w:tc>
          <w:tcPr>
            <w:tcW w:w="1275" w:type="dxa"/>
          </w:tcPr>
          <w:p w:rsidR="00EE76E4" w:rsidRPr="00D7544F" w:rsidRDefault="00EE76E4" w:rsidP="00EE76E4">
            <w:pPr>
              <w:pStyle w:val="TAL"/>
              <w:rPr>
                <w:lang w:eastAsia="zh-CN"/>
              </w:rPr>
            </w:pPr>
            <w:r w:rsidRPr="00D7544F">
              <w:rPr>
                <w:lang w:eastAsia="zh-CN"/>
              </w:rPr>
              <w:t>7.1.3.4.3</w:t>
            </w:r>
            <w:r w:rsidRPr="00D7544F">
              <w:t>.</w:t>
            </w:r>
            <w:r w:rsidR="00731E3C">
              <w:t>3</w:t>
            </w:r>
          </w:p>
        </w:tc>
        <w:tc>
          <w:tcPr>
            <w:tcW w:w="2759" w:type="dxa"/>
          </w:tcPr>
          <w:p w:rsidR="00EE76E4" w:rsidRPr="00D7544F" w:rsidRDefault="00EE76E4" w:rsidP="00EE76E4">
            <w:pPr>
              <w:pStyle w:val="TAL"/>
            </w:pPr>
            <w:r>
              <w:t>Represents the VAL service area change event.</w:t>
            </w:r>
          </w:p>
        </w:tc>
        <w:tc>
          <w:tcPr>
            <w:tcW w:w="2615" w:type="dxa"/>
          </w:tcPr>
          <w:p w:rsidR="00EE76E4" w:rsidRPr="00D7544F" w:rsidRDefault="00EE76E4" w:rsidP="00EE76E4">
            <w:pPr>
              <w:pStyle w:val="TAL"/>
            </w:pPr>
          </w:p>
        </w:tc>
      </w:tr>
      <w:tr w:rsidR="004D3AE3" w:rsidRPr="00D7544F" w:rsidTr="00B236C8">
        <w:trPr>
          <w:jc w:val="center"/>
        </w:trPr>
        <w:tc>
          <w:tcPr>
            <w:tcW w:w="3128" w:type="dxa"/>
          </w:tcPr>
          <w:p w:rsidR="004D3AE3" w:rsidRPr="00D7544F" w:rsidRDefault="004D3AE3" w:rsidP="004D3AE3">
            <w:pPr>
              <w:pStyle w:val="TAL"/>
              <w:rPr>
                <w:noProof/>
              </w:rPr>
            </w:pPr>
            <w:r w:rsidRPr="00D7544F">
              <w:rPr>
                <w:noProof/>
              </w:rPr>
              <w:t>ValServiceArea</w:t>
            </w:r>
            <w:r>
              <w:rPr>
                <w:noProof/>
              </w:rPr>
              <w:t>SubscPatch</w:t>
            </w:r>
          </w:p>
        </w:tc>
        <w:tc>
          <w:tcPr>
            <w:tcW w:w="1275" w:type="dxa"/>
          </w:tcPr>
          <w:p w:rsidR="004D3AE3" w:rsidRPr="00D7544F" w:rsidRDefault="004D3AE3" w:rsidP="004D3AE3">
            <w:pPr>
              <w:pStyle w:val="TAL"/>
              <w:rPr>
                <w:lang w:eastAsia="zh-CN"/>
              </w:rPr>
            </w:pPr>
            <w:r w:rsidRPr="00D7544F">
              <w:rPr>
                <w:lang w:eastAsia="zh-CN"/>
              </w:rPr>
              <w:t>7.1.3.4.2.</w:t>
            </w:r>
            <w:r>
              <w:rPr>
                <w:lang w:eastAsia="zh-CN"/>
              </w:rPr>
              <w:t>10</w:t>
            </w:r>
          </w:p>
        </w:tc>
        <w:tc>
          <w:tcPr>
            <w:tcW w:w="2759" w:type="dxa"/>
          </w:tcPr>
          <w:p w:rsidR="004D3AE3" w:rsidRDefault="004D3AE3" w:rsidP="004D3AE3">
            <w:pPr>
              <w:pStyle w:val="TAL"/>
            </w:pPr>
            <w:r>
              <w:t>Represents the VAL service area change event(s) modification</w:t>
            </w:r>
            <w:r w:rsidRPr="007C1AFD">
              <w:t xml:space="preserve"> request</w:t>
            </w:r>
            <w:r>
              <w:t>.</w:t>
            </w:r>
          </w:p>
        </w:tc>
        <w:tc>
          <w:tcPr>
            <w:tcW w:w="2615" w:type="dxa"/>
          </w:tcPr>
          <w:p w:rsidR="004D3AE3" w:rsidRPr="00D7544F" w:rsidRDefault="004D3AE3" w:rsidP="004D3AE3">
            <w:pPr>
              <w:pStyle w:val="TAL"/>
            </w:pPr>
          </w:p>
        </w:tc>
      </w:tr>
    </w:tbl>
    <w:p w:rsidR="00D7544F" w:rsidRPr="00D7544F" w:rsidRDefault="00D7544F" w:rsidP="00D7544F"/>
    <w:p w:rsidR="00D7544F" w:rsidRPr="00D7544F" w:rsidRDefault="00D7544F" w:rsidP="00D7544F">
      <w:r w:rsidRPr="00D7544F">
        <w:t xml:space="preserve">Table 7.1.3.4.1-2 specifies data types re-used by the SS_VALServiceAreaConfiguration API service. </w:t>
      </w:r>
    </w:p>
    <w:p w:rsidR="00D7544F" w:rsidRPr="00D7544F" w:rsidRDefault="00D7544F" w:rsidP="00D7544F">
      <w:pPr>
        <w:pStyle w:val="TH"/>
      </w:pPr>
      <w:r w:rsidRPr="00D7544F">
        <w:t>Table 7.1.3.4.1-2: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1848"/>
        <w:gridCol w:w="3137"/>
        <w:gridCol w:w="2865"/>
      </w:tblGrid>
      <w:tr w:rsidR="00D7544F" w:rsidRPr="00D7544F" w:rsidTr="00B236C8">
        <w:trPr>
          <w:jc w:val="center"/>
        </w:trPr>
        <w:tc>
          <w:tcPr>
            <w:tcW w:w="1927" w:type="dxa"/>
            <w:shd w:val="clear" w:color="auto" w:fill="C0C0C0"/>
            <w:hideMark/>
          </w:tcPr>
          <w:p w:rsidR="00D7544F" w:rsidRPr="00D7544F" w:rsidRDefault="00D7544F" w:rsidP="00B236C8">
            <w:pPr>
              <w:pStyle w:val="TAH"/>
            </w:pPr>
            <w:r w:rsidRPr="00D7544F">
              <w:t>Data type</w:t>
            </w:r>
          </w:p>
        </w:tc>
        <w:tc>
          <w:tcPr>
            <w:tcW w:w="1848" w:type="dxa"/>
            <w:shd w:val="clear" w:color="auto" w:fill="C0C0C0"/>
            <w:hideMark/>
          </w:tcPr>
          <w:p w:rsidR="00D7544F" w:rsidRPr="00D7544F" w:rsidRDefault="00D7544F" w:rsidP="00B236C8">
            <w:pPr>
              <w:pStyle w:val="TAH"/>
            </w:pPr>
            <w:r w:rsidRPr="00D7544F">
              <w:t>Reference</w:t>
            </w:r>
          </w:p>
        </w:tc>
        <w:tc>
          <w:tcPr>
            <w:tcW w:w="3137" w:type="dxa"/>
            <w:shd w:val="clear" w:color="auto" w:fill="C0C0C0"/>
            <w:hideMark/>
          </w:tcPr>
          <w:p w:rsidR="00D7544F" w:rsidRPr="00D7544F" w:rsidRDefault="00D7544F" w:rsidP="00B236C8">
            <w:pPr>
              <w:pStyle w:val="TAH"/>
            </w:pPr>
            <w:r w:rsidRPr="00D7544F">
              <w:t>Comments</w:t>
            </w:r>
          </w:p>
        </w:tc>
        <w:tc>
          <w:tcPr>
            <w:tcW w:w="2865" w:type="dxa"/>
            <w:shd w:val="clear" w:color="auto" w:fill="C0C0C0"/>
          </w:tcPr>
          <w:p w:rsidR="00D7544F" w:rsidRPr="00D7544F" w:rsidRDefault="00D7544F" w:rsidP="00B236C8">
            <w:pPr>
              <w:pStyle w:val="TAH"/>
            </w:pPr>
            <w:r w:rsidRPr="00D7544F">
              <w:t>Applicability</w:t>
            </w:r>
          </w:p>
        </w:tc>
      </w:tr>
      <w:tr w:rsidR="00EE76E4" w:rsidRPr="00D7544F" w:rsidTr="00B236C8">
        <w:trPr>
          <w:jc w:val="center"/>
        </w:trPr>
        <w:tc>
          <w:tcPr>
            <w:tcW w:w="1927" w:type="dxa"/>
          </w:tcPr>
          <w:p w:rsidR="00EE76E4" w:rsidRPr="00D7544F" w:rsidRDefault="00EE76E4" w:rsidP="00EE76E4">
            <w:pPr>
              <w:pStyle w:val="TAL"/>
              <w:rPr>
                <w:lang w:eastAsia="zh-CN"/>
              </w:rPr>
            </w:pPr>
            <w:r w:rsidRPr="001D2CEF">
              <w:rPr>
                <w:lang w:eastAsia="zh-CN"/>
              </w:rPr>
              <w:t>DurationSec</w:t>
            </w:r>
          </w:p>
        </w:tc>
        <w:tc>
          <w:tcPr>
            <w:tcW w:w="1848" w:type="dxa"/>
          </w:tcPr>
          <w:p w:rsidR="00EE76E4" w:rsidRPr="00D7544F" w:rsidRDefault="00EE76E4" w:rsidP="00EE76E4">
            <w:pPr>
              <w:pStyle w:val="TAL"/>
            </w:pPr>
            <w:r w:rsidRPr="007C1AFD">
              <w:t>3GPP TS 29.571 [21]</w:t>
            </w:r>
          </w:p>
        </w:tc>
        <w:tc>
          <w:tcPr>
            <w:tcW w:w="3137" w:type="dxa"/>
          </w:tcPr>
          <w:p w:rsidR="00EE76E4" w:rsidRPr="00D7544F" w:rsidRDefault="00EE76E4" w:rsidP="00EE76E4">
            <w:pPr>
              <w:pStyle w:val="TAL"/>
              <w:rPr>
                <w:rFonts w:cs="Arial"/>
                <w:szCs w:val="18"/>
              </w:rPr>
            </w:pPr>
            <w:r>
              <w:rPr>
                <w:rFonts w:cs="Arial"/>
                <w:szCs w:val="18"/>
              </w:rPr>
              <w:t>Used to indicate the subscription duration.</w:t>
            </w:r>
          </w:p>
        </w:tc>
        <w:tc>
          <w:tcPr>
            <w:tcW w:w="2865" w:type="dxa"/>
          </w:tcPr>
          <w:p w:rsidR="00EE76E4" w:rsidRPr="00D7544F" w:rsidRDefault="00EE76E4" w:rsidP="00EE76E4">
            <w:pPr>
              <w:pStyle w:val="TAL"/>
            </w:pPr>
          </w:p>
        </w:tc>
      </w:tr>
      <w:tr w:rsidR="00EE76E4" w:rsidRPr="00D7544F" w:rsidTr="00B236C8">
        <w:trPr>
          <w:jc w:val="center"/>
        </w:trPr>
        <w:tc>
          <w:tcPr>
            <w:tcW w:w="1927" w:type="dxa"/>
          </w:tcPr>
          <w:p w:rsidR="00EE76E4" w:rsidRPr="00D7544F" w:rsidRDefault="00EE76E4" w:rsidP="00EE76E4">
            <w:pPr>
              <w:pStyle w:val="TAL"/>
            </w:pPr>
            <w:r w:rsidRPr="00D7544F">
              <w:rPr>
                <w:lang w:eastAsia="zh-CN"/>
              </w:rPr>
              <w:t>LocationArea5G</w:t>
            </w:r>
          </w:p>
        </w:tc>
        <w:tc>
          <w:tcPr>
            <w:tcW w:w="1848" w:type="dxa"/>
          </w:tcPr>
          <w:p w:rsidR="00EE76E4" w:rsidRPr="00D7544F" w:rsidRDefault="00EE76E4" w:rsidP="00EE76E4">
            <w:pPr>
              <w:pStyle w:val="TAL"/>
            </w:pPr>
            <w:r w:rsidRPr="00D7544F">
              <w:t>3GPP TS 29.122 [3]</w:t>
            </w:r>
          </w:p>
        </w:tc>
        <w:tc>
          <w:tcPr>
            <w:tcW w:w="3137" w:type="dxa"/>
          </w:tcPr>
          <w:p w:rsidR="00EE76E4" w:rsidRPr="00D7544F" w:rsidRDefault="00EE76E4" w:rsidP="00EE76E4">
            <w:pPr>
              <w:pStyle w:val="TAL"/>
              <w:rPr>
                <w:rFonts w:cs="Arial"/>
                <w:szCs w:val="18"/>
              </w:rPr>
            </w:pPr>
            <w:r w:rsidRPr="00D7544F">
              <w:rPr>
                <w:rFonts w:cs="Arial"/>
                <w:szCs w:val="18"/>
              </w:rPr>
              <w:t>Used to indicate the location information</w:t>
            </w:r>
            <w:r w:rsidRPr="00D7544F">
              <w:rPr>
                <w:lang w:eastAsia="zh-CN"/>
              </w:rPr>
              <w:t>.</w:t>
            </w:r>
          </w:p>
        </w:tc>
        <w:tc>
          <w:tcPr>
            <w:tcW w:w="2865" w:type="dxa"/>
          </w:tcPr>
          <w:p w:rsidR="00EE76E4" w:rsidRPr="00D7544F" w:rsidRDefault="00EE76E4" w:rsidP="00EE76E4">
            <w:pPr>
              <w:pStyle w:val="TAL"/>
            </w:pPr>
          </w:p>
        </w:tc>
      </w:tr>
      <w:tr w:rsidR="00EE76E4" w:rsidRPr="00D7544F" w:rsidTr="00B236C8">
        <w:trPr>
          <w:jc w:val="center"/>
        </w:trPr>
        <w:tc>
          <w:tcPr>
            <w:tcW w:w="1927" w:type="dxa"/>
          </w:tcPr>
          <w:p w:rsidR="00EE76E4" w:rsidRPr="00D7544F" w:rsidRDefault="00EE76E4" w:rsidP="00EE76E4">
            <w:pPr>
              <w:pStyle w:val="TAL"/>
              <w:rPr>
                <w:lang w:eastAsia="zh-CN"/>
              </w:rPr>
            </w:pPr>
            <w:r w:rsidRPr="007C1AFD">
              <w:rPr>
                <w:lang w:eastAsia="zh-CN"/>
              </w:rPr>
              <w:t>SupportedFeatures</w:t>
            </w:r>
          </w:p>
        </w:tc>
        <w:tc>
          <w:tcPr>
            <w:tcW w:w="1848" w:type="dxa"/>
          </w:tcPr>
          <w:p w:rsidR="00EE76E4" w:rsidRPr="00D7544F" w:rsidRDefault="00EE76E4" w:rsidP="00EE76E4">
            <w:pPr>
              <w:pStyle w:val="TAL"/>
            </w:pPr>
            <w:r w:rsidRPr="007C1AFD">
              <w:t>3GPP TS 29.571 [21]</w:t>
            </w:r>
          </w:p>
        </w:tc>
        <w:tc>
          <w:tcPr>
            <w:tcW w:w="3137" w:type="dxa"/>
          </w:tcPr>
          <w:p w:rsidR="00EE76E4" w:rsidRPr="00D7544F" w:rsidRDefault="00EE76E4" w:rsidP="00EE76E4">
            <w:pPr>
              <w:pStyle w:val="TAL"/>
              <w:rPr>
                <w:rFonts w:cs="Arial"/>
                <w:szCs w:val="18"/>
              </w:rPr>
            </w:pPr>
            <w:r w:rsidRPr="007C1AFD">
              <w:rPr>
                <w:rFonts w:cs="Arial"/>
                <w:szCs w:val="18"/>
              </w:rPr>
              <w:t>Used to negotiate the applicability of optional features defined in table </w:t>
            </w:r>
            <w:r w:rsidRPr="00D7544F">
              <w:rPr>
                <w:lang w:eastAsia="zh-CN"/>
              </w:rPr>
              <w:t>7.1.3.6</w:t>
            </w:r>
            <w:r>
              <w:rPr>
                <w:lang w:eastAsia="zh-CN"/>
              </w:rPr>
              <w:t>-1</w:t>
            </w:r>
            <w:r w:rsidRPr="007C1AFD">
              <w:rPr>
                <w:rFonts w:cs="Arial"/>
                <w:szCs w:val="18"/>
              </w:rPr>
              <w:t>.</w:t>
            </w:r>
          </w:p>
        </w:tc>
        <w:tc>
          <w:tcPr>
            <w:tcW w:w="2865" w:type="dxa"/>
          </w:tcPr>
          <w:p w:rsidR="00EE76E4" w:rsidRPr="00D7544F" w:rsidRDefault="00EE76E4" w:rsidP="00EE76E4">
            <w:pPr>
              <w:pStyle w:val="TAL"/>
            </w:pPr>
          </w:p>
        </w:tc>
      </w:tr>
      <w:tr w:rsidR="00EE76E4" w:rsidRPr="00D7544F" w:rsidTr="00B236C8">
        <w:trPr>
          <w:jc w:val="center"/>
        </w:trPr>
        <w:tc>
          <w:tcPr>
            <w:tcW w:w="1927" w:type="dxa"/>
          </w:tcPr>
          <w:p w:rsidR="00EE76E4" w:rsidRPr="00D7544F" w:rsidRDefault="00EE76E4" w:rsidP="00EE76E4">
            <w:pPr>
              <w:pStyle w:val="TAL"/>
              <w:rPr>
                <w:lang w:eastAsia="zh-CN"/>
              </w:rPr>
            </w:pPr>
            <w:r>
              <w:rPr>
                <w:lang w:eastAsia="zh-CN"/>
              </w:rPr>
              <w:t>Uri</w:t>
            </w:r>
          </w:p>
        </w:tc>
        <w:tc>
          <w:tcPr>
            <w:tcW w:w="1848" w:type="dxa"/>
          </w:tcPr>
          <w:p w:rsidR="00EE76E4" w:rsidRPr="00D7544F" w:rsidRDefault="00EE76E4" w:rsidP="00EE76E4">
            <w:pPr>
              <w:pStyle w:val="TAL"/>
            </w:pPr>
            <w:r w:rsidRPr="007C1AFD">
              <w:t>3GPP TS 29.571 [21]</w:t>
            </w:r>
          </w:p>
        </w:tc>
        <w:tc>
          <w:tcPr>
            <w:tcW w:w="3137" w:type="dxa"/>
          </w:tcPr>
          <w:p w:rsidR="00EE76E4" w:rsidRPr="00D7544F" w:rsidRDefault="00EE76E4" w:rsidP="00EE76E4">
            <w:pPr>
              <w:pStyle w:val="TAL"/>
              <w:rPr>
                <w:rFonts w:cs="Arial"/>
                <w:szCs w:val="18"/>
              </w:rPr>
            </w:pPr>
            <w:r>
              <w:rPr>
                <w:rFonts w:cs="Arial"/>
                <w:szCs w:val="18"/>
              </w:rPr>
              <w:t>Used to indicate the notification URI.</w:t>
            </w:r>
          </w:p>
        </w:tc>
        <w:tc>
          <w:tcPr>
            <w:tcW w:w="2865" w:type="dxa"/>
          </w:tcPr>
          <w:p w:rsidR="00EE76E4" w:rsidRPr="00D7544F" w:rsidRDefault="00EE76E4" w:rsidP="00EE76E4">
            <w:pPr>
              <w:pStyle w:val="TAL"/>
            </w:pPr>
          </w:p>
        </w:tc>
      </w:tr>
    </w:tbl>
    <w:p w:rsidR="00D7544F" w:rsidRPr="00D7544F" w:rsidRDefault="00D7544F" w:rsidP="00D7544F">
      <w:pPr>
        <w:rPr>
          <w:lang w:eastAsia="zh-CN"/>
        </w:rPr>
      </w:pPr>
    </w:p>
    <w:p w:rsidR="00D7544F" w:rsidRPr="00D7544F" w:rsidRDefault="00D7544F" w:rsidP="00D7544F">
      <w:pPr>
        <w:pStyle w:val="Heading5"/>
        <w:rPr>
          <w:lang w:eastAsia="zh-CN"/>
        </w:rPr>
      </w:pPr>
      <w:bookmarkStart w:id="3399" w:name="_Toc120544588"/>
      <w:bookmarkStart w:id="3400" w:name="_Toc138755028"/>
      <w:bookmarkStart w:id="3401" w:name="_Toc151885766"/>
      <w:bookmarkStart w:id="3402" w:name="_Toc152075831"/>
      <w:bookmarkStart w:id="3403" w:name="_Toc153793547"/>
      <w:r w:rsidRPr="00D7544F">
        <w:rPr>
          <w:lang w:eastAsia="zh-CN"/>
        </w:rPr>
        <w:t>7.1.3.4.2</w:t>
      </w:r>
      <w:r w:rsidRPr="00D7544F">
        <w:rPr>
          <w:lang w:eastAsia="zh-CN"/>
        </w:rPr>
        <w:tab/>
        <w:t>Structured data types</w:t>
      </w:r>
      <w:bookmarkEnd w:id="3399"/>
      <w:bookmarkEnd w:id="3400"/>
      <w:bookmarkEnd w:id="3401"/>
      <w:bookmarkEnd w:id="3402"/>
      <w:bookmarkEnd w:id="3403"/>
    </w:p>
    <w:p w:rsidR="00D7544F" w:rsidRPr="00D7544F" w:rsidRDefault="00D7544F" w:rsidP="00D7544F">
      <w:pPr>
        <w:pStyle w:val="Heading6"/>
        <w:rPr>
          <w:lang w:eastAsia="zh-CN"/>
        </w:rPr>
      </w:pPr>
      <w:bookmarkStart w:id="3404" w:name="_Toc120544589"/>
      <w:bookmarkStart w:id="3405" w:name="_Toc138755029"/>
      <w:bookmarkStart w:id="3406" w:name="_Toc151885767"/>
      <w:bookmarkStart w:id="3407" w:name="_Toc152075832"/>
      <w:bookmarkStart w:id="3408" w:name="_Toc153793548"/>
      <w:r w:rsidRPr="00D7544F">
        <w:rPr>
          <w:lang w:eastAsia="zh-CN"/>
        </w:rPr>
        <w:t>7.1.3.4.2.1</w:t>
      </w:r>
      <w:r w:rsidRPr="00D7544F">
        <w:rPr>
          <w:lang w:eastAsia="zh-CN"/>
        </w:rPr>
        <w:tab/>
        <w:t>Introduction</w:t>
      </w:r>
      <w:bookmarkEnd w:id="3404"/>
      <w:bookmarkEnd w:id="3405"/>
      <w:bookmarkEnd w:id="3406"/>
      <w:bookmarkEnd w:id="3407"/>
      <w:bookmarkEnd w:id="3408"/>
    </w:p>
    <w:p w:rsidR="00D7544F" w:rsidRPr="00D7544F" w:rsidRDefault="00D7544F" w:rsidP="00D7544F">
      <w:pPr>
        <w:pStyle w:val="Heading6"/>
        <w:rPr>
          <w:lang w:eastAsia="zh-CN"/>
        </w:rPr>
      </w:pPr>
      <w:bookmarkStart w:id="3409" w:name="_Toc120544590"/>
      <w:bookmarkStart w:id="3410" w:name="_Toc138755030"/>
      <w:bookmarkStart w:id="3411" w:name="_Toc151885768"/>
      <w:bookmarkStart w:id="3412" w:name="_Toc152075833"/>
      <w:bookmarkStart w:id="3413" w:name="_Toc153793549"/>
      <w:r w:rsidRPr="00D7544F">
        <w:rPr>
          <w:lang w:eastAsia="zh-CN"/>
        </w:rPr>
        <w:t>7.1.3.4.2.2</w:t>
      </w:r>
      <w:r w:rsidRPr="00D7544F">
        <w:rPr>
          <w:lang w:eastAsia="zh-CN"/>
        </w:rPr>
        <w:tab/>
        <w:t>Type:</w:t>
      </w:r>
      <w:r w:rsidRPr="00D7544F">
        <w:rPr>
          <w:noProof/>
        </w:rPr>
        <w:t xml:space="preserve"> </w:t>
      </w:r>
      <w:bookmarkEnd w:id="3409"/>
      <w:r w:rsidRPr="00D7544F">
        <w:rPr>
          <w:noProof/>
        </w:rPr>
        <w:t>ValServiceArea</w:t>
      </w:r>
      <w:bookmarkEnd w:id="3410"/>
      <w:bookmarkEnd w:id="3411"/>
      <w:bookmarkEnd w:id="3412"/>
      <w:bookmarkEnd w:id="3413"/>
    </w:p>
    <w:p w:rsidR="00D7544F" w:rsidRPr="00D7544F" w:rsidRDefault="00D7544F" w:rsidP="00D7544F">
      <w:pPr>
        <w:pStyle w:val="TH"/>
      </w:pPr>
      <w:r w:rsidRPr="00D7544F">
        <w:rPr>
          <w:noProof/>
        </w:rPr>
        <w:t>Table 7.1.3.4.2.2</w:t>
      </w:r>
      <w:r w:rsidRPr="00D7544F">
        <w:t xml:space="preserve">-1: </w:t>
      </w:r>
      <w:r w:rsidRPr="00D7544F">
        <w:rPr>
          <w:noProof/>
        </w:rPr>
        <w:t>Definition of type ValServiceArea</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820"/>
        <w:gridCol w:w="1134"/>
        <w:gridCol w:w="3827"/>
        <w:gridCol w:w="1448"/>
      </w:tblGrid>
      <w:tr w:rsidR="00D7544F" w:rsidRPr="00D7544F" w:rsidTr="00B236C8">
        <w:trPr>
          <w:jc w:val="center"/>
        </w:trPr>
        <w:tc>
          <w:tcPr>
            <w:tcW w:w="1430" w:type="dxa"/>
            <w:shd w:val="clear" w:color="auto" w:fill="C0C0C0"/>
            <w:hideMark/>
          </w:tcPr>
          <w:p w:rsidR="00D7544F" w:rsidRPr="00D7544F" w:rsidRDefault="00D7544F" w:rsidP="00B236C8">
            <w:pPr>
              <w:pStyle w:val="TAH"/>
            </w:pPr>
            <w:r w:rsidRPr="00D7544F">
              <w:t>Attribute name</w:t>
            </w:r>
          </w:p>
        </w:tc>
        <w:tc>
          <w:tcPr>
            <w:tcW w:w="1006" w:type="dxa"/>
            <w:shd w:val="clear" w:color="auto" w:fill="C0C0C0"/>
            <w:hideMark/>
          </w:tcPr>
          <w:p w:rsidR="00D7544F" w:rsidRPr="00D7544F" w:rsidRDefault="00D7544F" w:rsidP="00B236C8">
            <w:pPr>
              <w:pStyle w:val="TAH"/>
            </w:pPr>
            <w:r w:rsidRPr="00D7544F">
              <w:t>Data type</w:t>
            </w:r>
          </w:p>
        </w:tc>
        <w:tc>
          <w:tcPr>
            <w:tcW w:w="820" w:type="dxa"/>
            <w:shd w:val="clear" w:color="auto" w:fill="C0C0C0"/>
            <w:hideMark/>
          </w:tcPr>
          <w:p w:rsidR="00D7544F" w:rsidRPr="00D7544F" w:rsidRDefault="00D7544F" w:rsidP="00B236C8">
            <w:pPr>
              <w:pStyle w:val="TAH"/>
            </w:pPr>
            <w:r w:rsidRPr="00D7544F">
              <w:t>P</w:t>
            </w:r>
          </w:p>
        </w:tc>
        <w:tc>
          <w:tcPr>
            <w:tcW w:w="1134" w:type="dxa"/>
            <w:shd w:val="clear" w:color="auto" w:fill="C0C0C0"/>
            <w:hideMark/>
          </w:tcPr>
          <w:p w:rsidR="00D7544F" w:rsidRPr="00D7544F" w:rsidRDefault="00D7544F" w:rsidP="00B236C8">
            <w:pPr>
              <w:pStyle w:val="TAH"/>
            </w:pPr>
            <w:r w:rsidRPr="00D7544F">
              <w:t>Cardinality</w:t>
            </w:r>
          </w:p>
        </w:tc>
        <w:tc>
          <w:tcPr>
            <w:tcW w:w="3827" w:type="dxa"/>
            <w:shd w:val="clear" w:color="auto" w:fill="C0C0C0"/>
            <w:hideMark/>
          </w:tcPr>
          <w:p w:rsidR="00D7544F" w:rsidRPr="00D7544F" w:rsidRDefault="00D7544F" w:rsidP="00B236C8">
            <w:pPr>
              <w:pStyle w:val="TAH"/>
              <w:rPr>
                <w:rFonts w:cs="Arial"/>
                <w:szCs w:val="18"/>
              </w:rPr>
            </w:pPr>
            <w:r w:rsidRPr="00D7544F">
              <w:rPr>
                <w:rFonts w:cs="Arial"/>
                <w:szCs w:val="18"/>
              </w:rPr>
              <w:t>Description</w:t>
            </w:r>
          </w:p>
        </w:tc>
        <w:tc>
          <w:tcPr>
            <w:tcW w:w="1448" w:type="dxa"/>
            <w:shd w:val="clear" w:color="auto" w:fill="C0C0C0"/>
          </w:tcPr>
          <w:p w:rsidR="00D7544F" w:rsidRPr="00D7544F" w:rsidRDefault="00D7544F" w:rsidP="00B236C8">
            <w:pPr>
              <w:pStyle w:val="TAH"/>
              <w:rPr>
                <w:rFonts w:cs="Arial"/>
                <w:szCs w:val="18"/>
              </w:rPr>
            </w:pPr>
            <w:r w:rsidRPr="00D7544F">
              <w:t>Applicability</w:t>
            </w:r>
          </w:p>
        </w:tc>
      </w:tr>
      <w:tr w:rsidR="00D7544F" w:rsidRPr="00D7544F" w:rsidTr="00B236C8">
        <w:trPr>
          <w:jc w:val="center"/>
        </w:trPr>
        <w:tc>
          <w:tcPr>
            <w:tcW w:w="1430" w:type="dxa"/>
          </w:tcPr>
          <w:p w:rsidR="00D7544F" w:rsidRPr="00D7544F" w:rsidRDefault="00D7544F" w:rsidP="00B236C8">
            <w:pPr>
              <w:pStyle w:val="TAL"/>
            </w:pPr>
            <w:r w:rsidRPr="00D7544F">
              <w:t>valSvcAreaId</w:t>
            </w:r>
          </w:p>
        </w:tc>
        <w:tc>
          <w:tcPr>
            <w:tcW w:w="1006" w:type="dxa"/>
          </w:tcPr>
          <w:p w:rsidR="00D7544F" w:rsidRPr="00D7544F" w:rsidRDefault="0032433A" w:rsidP="00B236C8">
            <w:pPr>
              <w:pStyle w:val="TAL"/>
            </w:pPr>
            <w:r>
              <w:t>Val</w:t>
            </w:r>
            <w:r w:rsidRPr="00BF271C">
              <w:t>Svc</w:t>
            </w:r>
            <w:r>
              <w:t>AreaId</w:t>
            </w:r>
          </w:p>
        </w:tc>
        <w:tc>
          <w:tcPr>
            <w:tcW w:w="820" w:type="dxa"/>
          </w:tcPr>
          <w:p w:rsidR="00D7544F" w:rsidRPr="00D7544F" w:rsidRDefault="00D7544F" w:rsidP="00B236C8">
            <w:pPr>
              <w:pStyle w:val="TAC"/>
              <w:rPr>
                <w:lang w:eastAsia="zh-CN"/>
              </w:rPr>
            </w:pPr>
            <w:r w:rsidRPr="00D7544F">
              <w:rPr>
                <w:lang w:eastAsia="zh-CN"/>
              </w:rPr>
              <w:t>M</w:t>
            </w:r>
          </w:p>
        </w:tc>
        <w:tc>
          <w:tcPr>
            <w:tcW w:w="1134" w:type="dxa"/>
          </w:tcPr>
          <w:p w:rsidR="00D7544F" w:rsidRPr="00D7544F" w:rsidRDefault="00D7544F" w:rsidP="00B236C8">
            <w:pPr>
              <w:pStyle w:val="TAL"/>
            </w:pPr>
            <w:r w:rsidRPr="00D7544F">
              <w:t>1</w:t>
            </w:r>
          </w:p>
        </w:tc>
        <w:tc>
          <w:tcPr>
            <w:tcW w:w="3827" w:type="dxa"/>
          </w:tcPr>
          <w:p w:rsidR="00D7544F" w:rsidRPr="00D7544F" w:rsidRDefault="00D7544F" w:rsidP="00B236C8">
            <w:pPr>
              <w:pStyle w:val="TAL"/>
              <w:rPr>
                <w:rFonts w:cs="Arial"/>
                <w:szCs w:val="18"/>
              </w:rPr>
            </w:pPr>
            <w:r w:rsidRPr="00D7544F">
              <w:rPr>
                <w:rFonts w:cs="Arial"/>
              </w:rPr>
              <w:t>Represents the VAL service area ID.</w:t>
            </w:r>
          </w:p>
        </w:tc>
        <w:tc>
          <w:tcPr>
            <w:tcW w:w="1448" w:type="dxa"/>
          </w:tcPr>
          <w:p w:rsidR="00D7544F" w:rsidRPr="00D7544F" w:rsidRDefault="00D7544F" w:rsidP="00B236C8">
            <w:pPr>
              <w:pStyle w:val="TAL"/>
              <w:rPr>
                <w:rFonts w:cs="Arial"/>
                <w:szCs w:val="18"/>
              </w:rPr>
            </w:pPr>
          </w:p>
        </w:tc>
      </w:tr>
      <w:tr w:rsidR="00D7544F" w:rsidRPr="00D7544F" w:rsidTr="00B236C8">
        <w:trPr>
          <w:jc w:val="center"/>
        </w:trPr>
        <w:tc>
          <w:tcPr>
            <w:tcW w:w="1430" w:type="dxa"/>
          </w:tcPr>
          <w:p w:rsidR="00D7544F" w:rsidRPr="00D7544F" w:rsidRDefault="00D7544F" w:rsidP="00B236C8">
            <w:pPr>
              <w:pStyle w:val="TAL"/>
              <w:rPr>
                <w:rFonts w:cs="Arial"/>
                <w:lang w:eastAsia="zh-CN"/>
              </w:rPr>
            </w:pPr>
            <w:r w:rsidRPr="00D7544F">
              <w:t>locations</w:t>
            </w:r>
          </w:p>
        </w:tc>
        <w:tc>
          <w:tcPr>
            <w:tcW w:w="1006" w:type="dxa"/>
          </w:tcPr>
          <w:p w:rsidR="00D7544F" w:rsidRPr="00D7544F" w:rsidRDefault="00D7544F" w:rsidP="00B236C8">
            <w:pPr>
              <w:pStyle w:val="TAL"/>
              <w:rPr>
                <w:lang w:eastAsia="zh-CN"/>
              </w:rPr>
            </w:pPr>
            <w:r w:rsidRPr="00D7544F">
              <w:t>array(</w:t>
            </w:r>
            <w:r w:rsidRPr="00D7544F">
              <w:rPr>
                <w:lang w:eastAsia="zh-CN"/>
              </w:rPr>
              <w:t>LocationArea5G</w:t>
            </w:r>
            <w:r w:rsidRPr="00D7544F">
              <w:t>)</w:t>
            </w:r>
          </w:p>
        </w:tc>
        <w:tc>
          <w:tcPr>
            <w:tcW w:w="820" w:type="dxa"/>
          </w:tcPr>
          <w:p w:rsidR="00D7544F" w:rsidRPr="00D7544F" w:rsidRDefault="00D7544F" w:rsidP="00B236C8">
            <w:pPr>
              <w:pStyle w:val="TAC"/>
              <w:rPr>
                <w:lang w:eastAsia="zh-CN"/>
              </w:rPr>
            </w:pPr>
            <w:r w:rsidRPr="00D7544F">
              <w:rPr>
                <w:lang w:eastAsia="zh-CN"/>
              </w:rPr>
              <w:t>M</w:t>
            </w:r>
          </w:p>
        </w:tc>
        <w:tc>
          <w:tcPr>
            <w:tcW w:w="1134" w:type="dxa"/>
          </w:tcPr>
          <w:p w:rsidR="00D7544F" w:rsidRPr="00D7544F" w:rsidRDefault="00D7544F" w:rsidP="00B236C8">
            <w:pPr>
              <w:pStyle w:val="TAL"/>
              <w:rPr>
                <w:lang w:eastAsia="zh-CN"/>
              </w:rPr>
            </w:pPr>
            <w:r w:rsidRPr="00D7544F">
              <w:t>1..N</w:t>
            </w:r>
          </w:p>
        </w:tc>
        <w:tc>
          <w:tcPr>
            <w:tcW w:w="3827" w:type="dxa"/>
          </w:tcPr>
          <w:p w:rsidR="00D7544F" w:rsidRPr="00D7544F" w:rsidRDefault="00D7544F" w:rsidP="00B236C8">
            <w:pPr>
              <w:pStyle w:val="TAL"/>
              <w:rPr>
                <w:rFonts w:cs="Arial"/>
              </w:rPr>
            </w:pPr>
            <w:r w:rsidRPr="00D7544F">
              <w:t>Represents the locations associated with the VAL service area.</w:t>
            </w:r>
            <w:r w:rsidR="00FC145D">
              <w:t xml:space="preserve"> (NOTE)</w:t>
            </w:r>
          </w:p>
        </w:tc>
        <w:tc>
          <w:tcPr>
            <w:tcW w:w="1448" w:type="dxa"/>
          </w:tcPr>
          <w:p w:rsidR="00D7544F" w:rsidRPr="00D7544F" w:rsidRDefault="00D7544F" w:rsidP="00B236C8">
            <w:pPr>
              <w:pStyle w:val="TAL"/>
              <w:rPr>
                <w:rFonts w:cs="Arial"/>
                <w:szCs w:val="18"/>
              </w:rPr>
            </w:pPr>
          </w:p>
        </w:tc>
      </w:tr>
      <w:tr w:rsidR="00FC145D" w:rsidRPr="00D7544F" w:rsidTr="00CD0866">
        <w:trPr>
          <w:jc w:val="center"/>
        </w:trPr>
        <w:tc>
          <w:tcPr>
            <w:tcW w:w="9665" w:type="dxa"/>
            <w:gridSpan w:val="6"/>
          </w:tcPr>
          <w:p w:rsidR="00FC145D" w:rsidRPr="00D7544F" w:rsidRDefault="00FC145D" w:rsidP="00FC145D">
            <w:pPr>
              <w:pStyle w:val="TAL"/>
              <w:ind w:left="839" w:hanging="839"/>
              <w:rPr>
                <w:rFonts w:cs="Arial"/>
                <w:szCs w:val="18"/>
              </w:rPr>
            </w:pPr>
            <w:r>
              <w:t>NOTE:</w:t>
            </w:r>
            <w:r>
              <w:tab/>
            </w:r>
            <w:r w:rsidRPr="00B213B1">
              <w:t>The "nwAreaInfo" attribute within the LocationArea5G data type provided within this attriute is not applicable and shall not be present</w:t>
            </w:r>
            <w:r>
              <w:t>.</w:t>
            </w:r>
          </w:p>
        </w:tc>
      </w:tr>
    </w:tbl>
    <w:p w:rsidR="00D7544F" w:rsidRPr="00D7544F" w:rsidRDefault="00D7544F" w:rsidP="00D7544F"/>
    <w:p w:rsidR="0032433A" w:rsidRPr="00D7544F" w:rsidRDefault="0032433A" w:rsidP="0032433A">
      <w:pPr>
        <w:pStyle w:val="EditorsNote"/>
      </w:pPr>
      <w:r w:rsidRPr="00D7544F">
        <w:t xml:space="preserve">Editor's note: </w:t>
      </w:r>
      <w:r>
        <w:t>The alignment of the VAL service area ID with Val</w:t>
      </w:r>
      <w:r w:rsidRPr="00BF271C">
        <w:t>Svc</w:t>
      </w:r>
      <w:r>
        <w:t xml:space="preserve">AreaId data type </w:t>
      </w:r>
      <w:r w:rsidRPr="00B325AB">
        <w:t xml:space="preserve">across </w:t>
      </w:r>
      <w:r>
        <w:t>the specification is TBD</w:t>
      </w:r>
      <w:r w:rsidRPr="00D7544F">
        <w:t>.</w:t>
      </w:r>
    </w:p>
    <w:p w:rsidR="00D7544F" w:rsidRPr="00D7544F" w:rsidRDefault="00D7544F" w:rsidP="00D7544F">
      <w:pPr>
        <w:pStyle w:val="Heading6"/>
        <w:rPr>
          <w:lang w:eastAsia="zh-CN"/>
        </w:rPr>
      </w:pPr>
      <w:bookmarkStart w:id="3414" w:name="_Toc120544591"/>
      <w:bookmarkStart w:id="3415" w:name="_Toc138755031"/>
      <w:bookmarkStart w:id="3416" w:name="_Toc151885769"/>
      <w:bookmarkStart w:id="3417" w:name="_Toc152075834"/>
      <w:bookmarkStart w:id="3418" w:name="_Toc153793550"/>
      <w:r w:rsidRPr="00D7544F">
        <w:rPr>
          <w:lang w:eastAsia="zh-CN"/>
        </w:rPr>
        <w:t>7.1.3.4.2.3</w:t>
      </w:r>
      <w:r w:rsidRPr="00D7544F">
        <w:rPr>
          <w:lang w:eastAsia="zh-CN"/>
        </w:rPr>
        <w:tab/>
        <w:t xml:space="preserve">Type: </w:t>
      </w:r>
      <w:bookmarkEnd w:id="3414"/>
      <w:r w:rsidRPr="00D7544F">
        <w:rPr>
          <w:noProof/>
        </w:rPr>
        <w:t>ValServiceAreaReq</w:t>
      </w:r>
      <w:bookmarkEnd w:id="3415"/>
      <w:bookmarkEnd w:id="3416"/>
      <w:bookmarkEnd w:id="3417"/>
      <w:bookmarkEnd w:id="3418"/>
    </w:p>
    <w:p w:rsidR="00D7544F" w:rsidRPr="00D7544F" w:rsidRDefault="00D7544F" w:rsidP="00D7544F">
      <w:pPr>
        <w:pStyle w:val="TH"/>
      </w:pPr>
      <w:r w:rsidRPr="00D7544F">
        <w:rPr>
          <w:noProof/>
        </w:rPr>
        <w:t>Table 7.1.3.4.2.3</w:t>
      </w:r>
      <w:r w:rsidRPr="00D7544F">
        <w:t xml:space="preserve">-1: </w:t>
      </w:r>
      <w:r w:rsidRPr="00D7544F">
        <w:rPr>
          <w:noProof/>
        </w:rPr>
        <w:t>Definition of type ValServiceAreaReq</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D7544F" w:rsidRPr="00D7544F" w:rsidTr="00B236C8">
        <w:trPr>
          <w:jc w:val="center"/>
        </w:trPr>
        <w:tc>
          <w:tcPr>
            <w:tcW w:w="1430" w:type="dxa"/>
            <w:shd w:val="clear" w:color="auto" w:fill="C0C0C0"/>
            <w:hideMark/>
          </w:tcPr>
          <w:p w:rsidR="00D7544F" w:rsidRPr="00D7544F" w:rsidRDefault="00D7544F" w:rsidP="00B236C8">
            <w:pPr>
              <w:pStyle w:val="TAH"/>
            </w:pPr>
            <w:r w:rsidRPr="00D7544F">
              <w:t>Attribute name</w:t>
            </w:r>
          </w:p>
        </w:tc>
        <w:tc>
          <w:tcPr>
            <w:tcW w:w="1006" w:type="dxa"/>
            <w:shd w:val="clear" w:color="auto" w:fill="C0C0C0"/>
            <w:hideMark/>
          </w:tcPr>
          <w:p w:rsidR="00D7544F" w:rsidRPr="00D7544F" w:rsidRDefault="00D7544F" w:rsidP="00B236C8">
            <w:pPr>
              <w:pStyle w:val="TAH"/>
            </w:pPr>
            <w:r w:rsidRPr="00D7544F">
              <w:t>Data type</w:t>
            </w:r>
          </w:p>
        </w:tc>
        <w:tc>
          <w:tcPr>
            <w:tcW w:w="425" w:type="dxa"/>
            <w:shd w:val="clear" w:color="auto" w:fill="C0C0C0"/>
            <w:hideMark/>
          </w:tcPr>
          <w:p w:rsidR="00D7544F" w:rsidRPr="00D7544F" w:rsidRDefault="00D7544F" w:rsidP="00B236C8">
            <w:pPr>
              <w:pStyle w:val="TAH"/>
            </w:pPr>
            <w:r w:rsidRPr="00D7544F">
              <w:t>P</w:t>
            </w:r>
          </w:p>
        </w:tc>
        <w:tc>
          <w:tcPr>
            <w:tcW w:w="1368" w:type="dxa"/>
            <w:shd w:val="clear" w:color="auto" w:fill="C0C0C0"/>
            <w:hideMark/>
          </w:tcPr>
          <w:p w:rsidR="00D7544F" w:rsidRPr="00D7544F" w:rsidRDefault="00D7544F" w:rsidP="00B236C8">
            <w:pPr>
              <w:pStyle w:val="TAH"/>
            </w:pPr>
            <w:r w:rsidRPr="00D7544F">
              <w:t>Cardinality</w:t>
            </w:r>
          </w:p>
        </w:tc>
        <w:tc>
          <w:tcPr>
            <w:tcW w:w="3438" w:type="dxa"/>
            <w:shd w:val="clear" w:color="auto" w:fill="C0C0C0"/>
            <w:hideMark/>
          </w:tcPr>
          <w:p w:rsidR="00D7544F" w:rsidRPr="00D7544F" w:rsidRDefault="00D7544F" w:rsidP="00B236C8">
            <w:pPr>
              <w:pStyle w:val="TAH"/>
              <w:rPr>
                <w:rFonts w:cs="Arial"/>
                <w:szCs w:val="18"/>
              </w:rPr>
            </w:pPr>
            <w:r w:rsidRPr="00D7544F">
              <w:rPr>
                <w:rFonts w:cs="Arial"/>
                <w:szCs w:val="18"/>
              </w:rPr>
              <w:t>Description</w:t>
            </w:r>
          </w:p>
        </w:tc>
        <w:tc>
          <w:tcPr>
            <w:tcW w:w="1998" w:type="dxa"/>
            <w:shd w:val="clear" w:color="auto" w:fill="C0C0C0"/>
          </w:tcPr>
          <w:p w:rsidR="00D7544F" w:rsidRPr="00D7544F" w:rsidRDefault="00D7544F" w:rsidP="00B236C8">
            <w:pPr>
              <w:pStyle w:val="TAH"/>
              <w:rPr>
                <w:rFonts w:cs="Arial"/>
                <w:szCs w:val="18"/>
              </w:rPr>
            </w:pPr>
            <w:r w:rsidRPr="00D7544F">
              <w:t>Applicability</w:t>
            </w:r>
          </w:p>
        </w:tc>
      </w:tr>
      <w:tr w:rsidR="00D7544F" w:rsidRPr="00D7544F" w:rsidTr="00B236C8">
        <w:trPr>
          <w:jc w:val="center"/>
        </w:trPr>
        <w:tc>
          <w:tcPr>
            <w:tcW w:w="1430" w:type="dxa"/>
          </w:tcPr>
          <w:p w:rsidR="00D7544F" w:rsidRPr="00D7544F" w:rsidRDefault="00D7544F" w:rsidP="00B236C8">
            <w:pPr>
              <w:pStyle w:val="TAL"/>
            </w:pPr>
            <w:r w:rsidRPr="00D7544F">
              <w:t>valSvcAreas</w:t>
            </w:r>
          </w:p>
        </w:tc>
        <w:tc>
          <w:tcPr>
            <w:tcW w:w="1006" w:type="dxa"/>
          </w:tcPr>
          <w:p w:rsidR="00D7544F" w:rsidRPr="00D7544F" w:rsidRDefault="00D7544F" w:rsidP="00B236C8">
            <w:pPr>
              <w:pStyle w:val="TAL"/>
              <w:rPr>
                <w:lang w:eastAsia="zh-CN"/>
              </w:rPr>
            </w:pPr>
            <w:r w:rsidRPr="00D7544F">
              <w:rPr>
                <w:lang w:eastAsia="zh-CN"/>
              </w:rPr>
              <w:t>array(ValServiceArea)</w:t>
            </w:r>
          </w:p>
        </w:tc>
        <w:tc>
          <w:tcPr>
            <w:tcW w:w="425" w:type="dxa"/>
          </w:tcPr>
          <w:p w:rsidR="00D7544F" w:rsidRPr="00D7544F" w:rsidRDefault="00D7544F" w:rsidP="00B236C8">
            <w:pPr>
              <w:pStyle w:val="TAC"/>
              <w:rPr>
                <w:lang w:eastAsia="zh-CN"/>
              </w:rPr>
            </w:pPr>
            <w:r w:rsidRPr="00D7544F">
              <w:rPr>
                <w:lang w:eastAsia="zh-CN"/>
              </w:rPr>
              <w:t>M</w:t>
            </w:r>
          </w:p>
        </w:tc>
        <w:tc>
          <w:tcPr>
            <w:tcW w:w="1368" w:type="dxa"/>
          </w:tcPr>
          <w:p w:rsidR="00D7544F" w:rsidRPr="00D7544F" w:rsidRDefault="00D7544F" w:rsidP="00B236C8">
            <w:pPr>
              <w:pStyle w:val="TAL"/>
            </w:pPr>
            <w:r w:rsidRPr="00D7544F">
              <w:t>1..N</w:t>
            </w:r>
          </w:p>
        </w:tc>
        <w:tc>
          <w:tcPr>
            <w:tcW w:w="3438" w:type="dxa"/>
          </w:tcPr>
          <w:p w:rsidR="00D7544F" w:rsidRPr="00D7544F" w:rsidRDefault="00D7544F" w:rsidP="00B236C8">
            <w:pPr>
              <w:pStyle w:val="TAL"/>
              <w:rPr>
                <w:rFonts w:cs="Arial"/>
              </w:rPr>
            </w:pPr>
            <w:r w:rsidRPr="00D7544F">
              <w:rPr>
                <w:rFonts w:cs="Arial"/>
              </w:rPr>
              <w:t>Represents the VAL service area(s).</w:t>
            </w:r>
          </w:p>
        </w:tc>
        <w:tc>
          <w:tcPr>
            <w:tcW w:w="1998" w:type="dxa"/>
          </w:tcPr>
          <w:p w:rsidR="00D7544F" w:rsidRPr="00D7544F" w:rsidRDefault="00D7544F" w:rsidP="00B236C8">
            <w:pPr>
              <w:pStyle w:val="TAL"/>
              <w:rPr>
                <w:rFonts w:cs="Arial"/>
                <w:szCs w:val="18"/>
              </w:rPr>
            </w:pPr>
          </w:p>
        </w:tc>
      </w:tr>
      <w:tr w:rsidR="00D7544F" w:rsidRPr="00D7544F" w:rsidTr="00B236C8">
        <w:trPr>
          <w:jc w:val="center"/>
        </w:trPr>
        <w:tc>
          <w:tcPr>
            <w:tcW w:w="1430" w:type="dxa"/>
          </w:tcPr>
          <w:p w:rsidR="00D7544F" w:rsidRPr="00D7544F" w:rsidRDefault="00D7544F" w:rsidP="00B236C8">
            <w:pPr>
              <w:pStyle w:val="TAL"/>
            </w:pPr>
            <w:r w:rsidRPr="00D7544F">
              <w:t>suppFeat</w:t>
            </w:r>
          </w:p>
        </w:tc>
        <w:tc>
          <w:tcPr>
            <w:tcW w:w="1006" w:type="dxa"/>
          </w:tcPr>
          <w:p w:rsidR="00D7544F" w:rsidRPr="00D7544F" w:rsidRDefault="00D7544F" w:rsidP="00B236C8">
            <w:pPr>
              <w:pStyle w:val="TAL"/>
              <w:rPr>
                <w:lang w:eastAsia="zh-CN"/>
              </w:rPr>
            </w:pPr>
            <w:r w:rsidRPr="00D7544F">
              <w:t>SupportedFeatures</w:t>
            </w:r>
          </w:p>
        </w:tc>
        <w:tc>
          <w:tcPr>
            <w:tcW w:w="425" w:type="dxa"/>
          </w:tcPr>
          <w:p w:rsidR="00D7544F" w:rsidRPr="00D7544F" w:rsidRDefault="00D7544F" w:rsidP="00B236C8">
            <w:pPr>
              <w:pStyle w:val="TAC"/>
              <w:rPr>
                <w:lang w:eastAsia="zh-CN"/>
              </w:rPr>
            </w:pPr>
            <w:r w:rsidRPr="00D7544F">
              <w:rPr>
                <w:lang w:eastAsia="zh-CN"/>
              </w:rPr>
              <w:t>C</w:t>
            </w:r>
          </w:p>
        </w:tc>
        <w:tc>
          <w:tcPr>
            <w:tcW w:w="1368" w:type="dxa"/>
          </w:tcPr>
          <w:p w:rsidR="00D7544F" w:rsidRPr="00D7544F" w:rsidRDefault="00D7544F" w:rsidP="00B236C8">
            <w:pPr>
              <w:pStyle w:val="TAL"/>
            </w:pPr>
            <w:r w:rsidRPr="00D7544F">
              <w:t>0..1</w:t>
            </w:r>
          </w:p>
        </w:tc>
        <w:tc>
          <w:tcPr>
            <w:tcW w:w="3438" w:type="dxa"/>
          </w:tcPr>
          <w:p w:rsidR="00D7544F" w:rsidRPr="00D7544F" w:rsidRDefault="00D7544F" w:rsidP="00B236C8">
            <w:pPr>
              <w:pStyle w:val="TAL"/>
              <w:rPr>
                <w:rFonts w:cs="Arial"/>
              </w:rPr>
            </w:pPr>
            <w:r w:rsidRPr="00D7544F">
              <w:rPr>
                <w:rFonts w:cs="Arial"/>
              </w:rPr>
              <w:t>Represents the supported features.</w:t>
            </w:r>
          </w:p>
          <w:p w:rsidR="00D7544F" w:rsidRPr="00D7544F" w:rsidRDefault="00D7544F" w:rsidP="00B236C8">
            <w:pPr>
              <w:pStyle w:val="TAL"/>
              <w:rPr>
                <w:rFonts w:cs="Arial"/>
              </w:rPr>
            </w:pPr>
          </w:p>
          <w:p w:rsidR="00D7544F" w:rsidRPr="00D7544F" w:rsidRDefault="00D7544F" w:rsidP="00B236C8">
            <w:pPr>
              <w:pStyle w:val="TAL"/>
              <w:rPr>
                <w:rFonts w:cs="Arial"/>
              </w:rPr>
            </w:pPr>
            <w:r w:rsidRPr="00D7544F">
              <w:rPr>
                <w:rFonts w:cs="Arial"/>
              </w:rPr>
              <w:t>This attribute shall be provided when feature negotiation needs to take place.</w:t>
            </w:r>
          </w:p>
        </w:tc>
        <w:tc>
          <w:tcPr>
            <w:tcW w:w="1998" w:type="dxa"/>
          </w:tcPr>
          <w:p w:rsidR="00D7544F" w:rsidRPr="00D7544F" w:rsidRDefault="00D7544F" w:rsidP="00B236C8">
            <w:pPr>
              <w:pStyle w:val="TAL"/>
              <w:rPr>
                <w:rFonts w:cs="Arial"/>
                <w:szCs w:val="18"/>
              </w:rPr>
            </w:pPr>
          </w:p>
        </w:tc>
      </w:tr>
    </w:tbl>
    <w:p w:rsidR="00D7544F" w:rsidRPr="00D7544F" w:rsidRDefault="00D7544F" w:rsidP="00D7544F"/>
    <w:p w:rsidR="00D7544F" w:rsidRPr="00D7544F" w:rsidRDefault="00D7544F" w:rsidP="00D7544F">
      <w:pPr>
        <w:pStyle w:val="Heading6"/>
        <w:rPr>
          <w:lang w:eastAsia="zh-CN"/>
        </w:rPr>
      </w:pPr>
      <w:bookmarkStart w:id="3419" w:name="_Toc120544592"/>
      <w:bookmarkStart w:id="3420" w:name="_Toc138755032"/>
      <w:bookmarkStart w:id="3421" w:name="_Toc151885770"/>
      <w:bookmarkStart w:id="3422" w:name="_Toc152075835"/>
      <w:bookmarkStart w:id="3423" w:name="_Toc153793551"/>
      <w:r w:rsidRPr="00D7544F">
        <w:rPr>
          <w:lang w:eastAsia="zh-CN"/>
        </w:rPr>
        <w:t>7.1.3.4.2.4</w:t>
      </w:r>
      <w:r w:rsidRPr="00D7544F">
        <w:rPr>
          <w:lang w:eastAsia="zh-CN"/>
        </w:rPr>
        <w:tab/>
        <w:t xml:space="preserve">Type: </w:t>
      </w:r>
      <w:bookmarkEnd w:id="3419"/>
      <w:r w:rsidRPr="00D7544F">
        <w:rPr>
          <w:noProof/>
        </w:rPr>
        <w:t>ValServiceAreaData</w:t>
      </w:r>
      <w:bookmarkEnd w:id="3420"/>
      <w:bookmarkEnd w:id="3421"/>
      <w:bookmarkEnd w:id="3422"/>
      <w:bookmarkEnd w:id="3423"/>
    </w:p>
    <w:p w:rsidR="00D7544F" w:rsidRPr="00D7544F" w:rsidRDefault="00D7544F" w:rsidP="00D7544F">
      <w:pPr>
        <w:pStyle w:val="TH"/>
      </w:pPr>
      <w:r w:rsidRPr="00D7544F">
        <w:rPr>
          <w:noProof/>
        </w:rPr>
        <w:t>Table 7.1.3.4.2.4</w:t>
      </w:r>
      <w:r w:rsidRPr="00D7544F">
        <w:t xml:space="preserve">-1: </w:t>
      </w:r>
      <w:r w:rsidRPr="00D7544F">
        <w:rPr>
          <w:noProof/>
        </w:rPr>
        <w:t>Definition of type ValServiceAreaData</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D7544F" w:rsidRPr="00D7544F" w:rsidTr="00B236C8">
        <w:trPr>
          <w:jc w:val="center"/>
        </w:trPr>
        <w:tc>
          <w:tcPr>
            <w:tcW w:w="1430" w:type="dxa"/>
            <w:shd w:val="clear" w:color="auto" w:fill="C0C0C0"/>
            <w:hideMark/>
          </w:tcPr>
          <w:p w:rsidR="00D7544F" w:rsidRPr="00D7544F" w:rsidRDefault="00D7544F" w:rsidP="00B236C8">
            <w:pPr>
              <w:pStyle w:val="TAH"/>
            </w:pPr>
            <w:r w:rsidRPr="00D7544F">
              <w:t>Attribute name</w:t>
            </w:r>
          </w:p>
        </w:tc>
        <w:tc>
          <w:tcPr>
            <w:tcW w:w="1006" w:type="dxa"/>
            <w:shd w:val="clear" w:color="auto" w:fill="C0C0C0"/>
            <w:hideMark/>
          </w:tcPr>
          <w:p w:rsidR="00D7544F" w:rsidRPr="00D7544F" w:rsidRDefault="00D7544F" w:rsidP="00B236C8">
            <w:pPr>
              <w:pStyle w:val="TAH"/>
            </w:pPr>
            <w:r w:rsidRPr="00D7544F">
              <w:t>Data type</w:t>
            </w:r>
          </w:p>
        </w:tc>
        <w:tc>
          <w:tcPr>
            <w:tcW w:w="425" w:type="dxa"/>
            <w:shd w:val="clear" w:color="auto" w:fill="C0C0C0"/>
            <w:hideMark/>
          </w:tcPr>
          <w:p w:rsidR="00D7544F" w:rsidRPr="00D7544F" w:rsidRDefault="00D7544F" w:rsidP="00B236C8">
            <w:pPr>
              <w:pStyle w:val="TAH"/>
            </w:pPr>
            <w:r w:rsidRPr="00D7544F">
              <w:t>P</w:t>
            </w:r>
          </w:p>
        </w:tc>
        <w:tc>
          <w:tcPr>
            <w:tcW w:w="1368" w:type="dxa"/>
            <w:shd w:val="clear" w:color="auto" w:fill="C0C0C0"/>
            <w:hideMark/>
          </w:tcPr>
          <w:p w:rsidR="00D7544F" w:rsidRPr="00D7544F" w:rsidRDefault="00D7544F" w:rsidP="00B236C8">
            <w:pPr>
              <w:pStyle w:val="TAH"/>
            </w:pPr>
            <w:r w:rsidRPr="00D7544F">
              <w:t>Cardinality</w:t>
            </w:r>
          </w:p>
        </w:tc>
        <w:tc>
          <w:tcPr>
            <w:tcW w:w="3438" w:type="dxa"/>
            <w:shd w:val="clear" w:color="auto" w:fill="C0C0C0"/>
            <w:hideMark/>
          </w:tcPr>
          <w:p w:rsidR="00D7544F" w:rsidRPr="00D7544F" w:rsidRDefault="00D7544F" w:rsidP="00B236C8">
            <w:pPr>
              <w:pStyle w:val="TAH"/>
              <w:rPr>
                <w:rFonts w:cs="Arial"/>
                <w:szCs w:val="18"/>
              </w:rPr>
            </w:pPr>
            <w:r w:rsidRPr="00D7544F">
              <w:rPr>
                <w:rFonts w:cs="Arial"/>
                <w:szCs w:val="18"/>
              </w:rPr>
              <w:t>Description</w:t>
            </w:r>
          </w:p>
        </w:tc>
        <w:tc>
          <w:tcPr>
            <w:tcW w:w="1998" w:type="dxa"/>
            <w:shd w:val="clear" w:color="auto" w:fill="C0C0C0"/>
          </w:tcPr>
          <w:p w:rsidR="00D7544F" w:rsidRPr="00D7544F" w:rsidRDefault="00D7544F" w:rsidP="00B236C8">
            <w:pPr>
              <w:pStyle w:val="TAH"/>
              <w:rPr>
                <w:rFonts w:cs="Arial"/>
                <w:szCs w:val="18"/>
              </w:rPr>
            </w:pPr>
            <w:r w:rsidRPr="00D7544F">
              <w:t>Applicability</w:t>
            </w:r>
          </w:p>
        </w:tc>
      </w:tr>
      <w:tr w:rsidR="00D7544F" w:rsidRPr="00D7544F" w:rsidTr="00B236C8">
        <w:trPr>
          <w:jc w:val="center"/>
        </w:trPr>
        <w:tc>
          <w:tcPr>
            <w:tcW w:w="1430" w:type="dxa"/>
          </w:tcPr>
          <w:p w:rsidR="00D7544F" w:rsidRPr="00D7544F" w:rsidRDefault="00D7544F" w:rsidP="00B236C8">
            <w:pPr>
              <w:pStyle w:val="TAL"/>
              <w:rPr>
                <w:rFonts w:cs="Arial"/>
                <w:lang w:eastAsia="zh-CN"/>
              </w:rPr>
            </w:pPr>
            <w:r w:rsidRPr="00D7544F">
              <w:t>valSvcAreas</w:t>
            </w:r>
          </w:p>
        </w:tc>
        <w:tc>
          <w:tcPr>
            <w:tcW w:w="1006" w:type="dxa"/>
          </w:tcPr>
          <w:p w:rsidR="00D7544F" w:rsidRPr="00D7544F" w:rsidRDefault="00D7544F" w:rsidP="00B236C8">
            <w:pPr>
              <w:pStyle w:val="TAL"/>
            </w:pPr>
            <w:r w:rsidRPr="00D7544F">
              <w:rPr>
                <w:lang w:eastAsia="zh-CN"/>
              </w:rPr>
              <w:t>array(ValServiceArea)</w:t>
            </w:r>
          </w:p>
        </w:tc>
        <w:tc>
          <w:tcPr>
            <w:tcW w:w="425" w:type="dxa"/>
          </w:tcPr>
          <w:p w:rsidR="00D7544F" w:rsidRPr="00D7544F" w:rsidRDefault="00D7544F" w:rsidP="00B236C8">
            <w:pPr>
              <w:pStyle w:val="TAC"/>
              <w:rPr>
                <w:lang w:eastAsia="zh-CN"/>
              </w:rPr>
            </w:pPr>
            <w:r w:rsidRPr="00D7544F">
              <w:rPr>
                <w:lang w:eastAsia="zh-CN"/>
              </w:rPr>
              <w:t>O</w:t>
            </w:r>
          </w:p>
        </w:tc>
        <w:tc>
          <w:tcPr>
            <w:tcW w:w="1368" w:type="dxa"/>
          </w:tcPr>
          <w:p w:rsidR="00D7544F" w:rsidRPr="00D7544F" w:rsidRDefault="00D7544F" w:rsidP="00B236C8">
            <w:pPr>
              <w:pStyle w:val="TAL"/>
              <w:rPr>
                <w:lang w:eastAsia="zh-CN"/>
              </w:rPr>
            </w:pPr>
            <w:r w:rsidRPr="00D7544F">
              <w:t>1..N</w:t>
            </w:r>
          </w:p>
        </w:tc>
        <w:tc>
          <w:tcPr>
            <w:tcW w:w="3438" w:type="dxa"/>
          </w:tcPr>
          <w:p w:rsidR="00D7544F" w:rsidRPr="00D7544F" w:rsidRDefault="00D7544F" w:rsidP="00B236C8">
            <w:pPr>
              <w:pStyle w:val="TAL"/>
              <w:rPr>
                <w:rFonts w:cs="Arial"/>
              </w:rPr>
            </w:pPr>
            <w:r w:rsidRPr="00D7544F">
              <w:rPr>
                <w:rFonts w:cs="Arial"/>
              </w:rPr>
              <w:t>Represents the requested VAL service area(s).</w:t>
            </w:r>
          </w:p>
          <w:p w:rsidR="00D7544F" w:rsidRPr="00D7544F" w:rsidRDefault="00D7544F" w:rsidP="00B236C8">
            <w:pPr>
              <w:pStyle w:val="TAL"/>
              <w:rPr>
                <w:rFonts w:cs="Arial"/>
              </w:rPr>
            </w:pPr>
          </w:p>
          <w:p w:rsidR="00D7544F" w:rsidRPr="00D7544F" w:rsidRDefault="00D7544F" w:rsidP="00B236C8">
            <w:pPr>
              <w:pStyle w:val="TAL"/>
              <w:rPr>
                <w:rFonts w:cs="Arial"/>
              </w:rPr>
            </w:pPr>
            <w:r w:rsidRPr="00D7544F">
              <w:rPr>
                <w:rFonts w:cs="Arial"/>
                <w:szCs w:val="18"/>
              </w:rPr>
              <w:t>If this attribute is n</w:t>
            </w:r>
            <w:r w:rsidRPr="008F68CB">
              <w:rPr>
                <w:rFonts w:cs="Arial"/>
                <w:szCs w:val="18"/>
              </w:rPr>
              <w:t xml:space="preserve">ot </w:t>
            </w:r>
            <w:r w:rsidRPr="0008473F">
              <w:t>present</w:t>
            </w:r>
            <w:r w:rsidRPr="008F68CB">
              <w:rPr>
                <w:rFonts w:cs="Arial"/>
                <w:szCs w:val="18"/>
              </w:rPr>
              <w:t>,</w:t>
            </w:r>
            <w:r w:rsidRPr="008F68CB">
              <w:t xml:space="preserve"> </w:t>
            </w:r>
            <w:r w:rsidRPr="0008473F">
              <w:t xml:space="preserve">this means that </w:t>
            </w:r>
            <w:r w:rsidRPr="008F68CB">
              <w:t>no V</w:t>
            </w:r>
            <w:r w:rsidRPr="00D7544F">
              <w:t>AL service data instance satisfies the provided query parameter(s) in the request.</w:t>
            </w:r>
          </w:p>
        </w:tc>
        <w:tc>
          <w:tcPr>
            <w:tcW w:w="1998" w:type="dxa"/>
          </w:tcPr>
          <w:p w:rsidR="00D7544F" w:rsidRPr="00D7544F" w:rsidRDefault="00D7544F" w:rsidP="00B236C8">
            <w:pPr>
              <w:pStyle w:val="TAL"/>
              <w:rPr>
                <w:rFonts w:cs="Arial"/>
                <w:szCs w:val="18"/>
              </w:rPr>
            </w:pPr>
          </w:p>
        </w:tc>
      </w:tr>
      <w:tr w:rsidR="00D7544F" w:rsidRPr="00D7544F" w:rsidTr="00B236C8">
        <w:trPr>
          <w:jc w:val="center"/>
        </w:trPr>
        <w:tc>
          <w:tcPr>
            <w:tcW w:w="1430" w:type="dxa"/>
          </w:tcPr>
          <w:p w:rsidR="00D7544F" w:rsidRPr="00D7544F" w:rsidRDefault="00D7544F" w:rsidP="00B236C8">
            <w:pPr>
              <w:pStyle w:val="TAL"/>
              <w:rPr>
                <w:rFonts w:cs="Arial"/>
                <w:lang w:eastAsia="zh-CN"/>
              </w:rPr>
            </w:pPr>
            <w:r w:rsidRPr="00D7544F">
              <w:t>suppFeats</w:t>
            </w:r>
          </w:p>
        </w:tc>
        <w:tc>
          <w:tcPr>
            <w:tcW w:w="1006" w:type="dxa"/>
          </w:tcPr>
          <w:p w:rsidR="00D7544F" w:rsidRPr="00D7544F" w:rsidRDefault="00D7544F" w:rsidP="00B236C8">
            <w:pPr>
              <w:pStyle w:val="TAL"/>
            </w:pPr>
            <w:r w:rsidRPr="00D7544F">
              <w:t>SupportedFeatures</w:t>
            </w:r>
          </w:p>
        </w:tc>
        <w:tc>
          <w:tcPr>
            <w:tcW w:w="425" w:type="dxa"/>
          </w:tcPr>
          <w:p w:rsidR="00D7544F" w:rsidRPr="00D7544F" w:rsidRDefault="00D7544F" w:rsidP="00B236C8">
            <w:pPr>
              <w:pStyle w:val="TAC"/>
              <w:rPr>
                <w:lang w:eastAsia="zh-CN"/>
              </w:rPr>
            </w:pPr>
            <w:r w:rsidRPr="00D7544F">
              <w:rPr>
                <w:lang w:eastAsia="zh-CN"/>
              </w:rPr>
              <w:t>O</w:t>
            </w:r>
          </w:p>
        </w:tc>
        <w:tc>
          <w:tcPr>
            <w:tcW w:w="1368" w:type="dxa"/>
          </w:tcPr>
          <w:p w:rsidR="00D7544F" w:rsidRPr="00D7544F" w:rsidRDefault="00D7544F" w:rsidP="00B236C8">
            <w:pPr>
              <w:pStyle w:val="TAL"/>
              <w:rPr>
                <w:lang w:eastAsia="zh-CN"/>
              </w:rPr>
            </w:pPr>
            <w:r w:rsidRPr="00D7544F">
              <w:t>0..1</w:t>
            </w:r>
          </w:p>
        </w:tc>
        <w:tc>
          <w:tcPr>
            <w:tcW w:w="3438" w:type="dxa"/>
          </w:tcPr>
          <w:p w:rsidR="00D7544F" w:rsidRPr="00D7544F" w:rsidRDefault="00D7544F" w:rsidP="00B236C8">
            <w:pPr>
              <w:pStyle w:val="TAL"/>
              <w:rPr>
                <w:rFonts w:cs="Arial"/>
              </w:rPr>
            </w:pPr>
            <w:r w:rsidRPr="00D7544F">
              <w:rPr>
                <w:rFonts w:cs="Arial"/>
                <w:szCs w:val="18"/>
              </w:rPr>
              <w:t>Used to negotiate the applicability of optional features defined in table </w:t>
            </w:r>
            <w:r w:rsidRPr="00D7544F">
              <w:rPr>
                <w:lang w:eastAsia="zh-CN"/>
              </w:rPr>
              <w:t>7.1.3.6-1</w:t>
            </w:r>
            <w:r w:rsidRPr="00D7544F">
              <w:rPr>
                <w:rFonts w:cs="Arial"/>
                <w:szCs w:val="18"/>
              </w:rPr>
              <w:t>.</w:t>
            </w:r>
          </w:p>
        </w:tc>
        <w:tc>
          <w:tcPr>
            <w:tcW w:w="1998" w:type="dxa"/>
          </w:tcPr>
          <w:p w:rsidR="00D7544F" w:rsidRPr="00D7544F" w:rsidRDefault="00D7544F" w:rsidP="00B236C8">
            <w:pPr>
              <w:pStyle w:val="TAL"/>
              <w:rPr>
                <w:rFonts w:cs="Arial"/>
                <w:szCs w:val="18"/>
              </w:rPr>
            </w:pPr>
          </w:p>
        </w:tc>
      </w:tr>
    </w:tbl>
    <w:p w:rsidR="00D7544F" w:rsidRPr="00D7544F" w:rsidRDefault="00D7544F" w:rsidP="00D7544F"/>
    <w:p w:rsidR="00D7544F" w:rsidRPr="00D7544F" w:rsidRDefault="00D7544F" w:rsidP="00D7544F">
      <w:pPr>
        <w:pStyle w:val="Heading6"/>
        <w:rPr>
          <w:lang w:eastAsia="zh-CN"/>
        </w:rPr>
      </w:pPr>
      <w:bookmarkStart w:id="3424" w:name="_Toc138755033"/>
      <w:bookmarkStart w:id="3425" w:name="_Toc151885771"/>
      <w:bookmarkStart w:id="3426" w:name="_Toc152075836"/>
      <w:bookmarkStart w:id="3427" w:name="_Toc153793552"/>
      <w:r w:rsidRPr="00D7544F">
        <w:rPr>
          <w:lang w:eastAsia="zh-CN"/>
        </w:rPr>
        <w:t>7.1.3.4.2.5</w:t>
      </w:r>
      <w:r w:rsidRPr="00D7544F">
        <w:rPr>
          <w:lang w:eastAsia="zh-CN"/>
        </w:rPr>
        <w:tab/>
        <w:t xml:space="preserve">Type: </w:t>
      </w:r>
      <w:r w:rsidRPr="00D7544F">
        <w:rPr>
          <w:noProof/>
        </w:rPr>
        <w:t>ValServiceAreaResp</w:t>
      </w:r>
      <w:bookmarkEnd w:id="3424"/>
      <w:bookmarkEnd w:id="3425"/>
      <w:bookmarkEnd w:id="3426"/>
      <w:bookmarkEnd w:id="3427"/>
    </w:p>
    <w:p w:rsidR="00D7544F" w:rsidRPr="00D7544F" w:rsidRDefault="00D7544F" w:rsidP="00D7544F">
      <w:pPr>
        <w:pStyle w:val="TH"/>
      </w:pPr>
      <w:r w:rsidRPr="00D7544F">
        <w:rPr>
          <w:noProof/>
        </w:rPr>
        <w:t>Table 7.1.3.4.2.5</w:t>
      </w:r>
      <w:r w:rsidRPr="00D7544F">
        <w:t xml:space="preserve">-1: </w:t>
      </w:r>
      <w:r w:rsidRPr="00D7544F">
        <w:rPr>
          <w:noProof/>
        </w:rPr>
        <w:t>Definition of type ValServiceAreaResp</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D7544F" w:rsidRPr="00D7544F" w:rsidTr="00B236C8">
        <w:trPr>
          <w:jc w:val="center"/>
        </w:trPr>
        <w:tc>
          <w:tcPr>
            <w:tcW w:w="1430" w:type="dxa"/>
            <w:shd w:val="clear" w:color="auto" w:fill="C0C0C0"/>
            <w:hideMark/>
          </w:tcPr>
          <w:p w:rsidR="00D7544F" w:rsidRPr="00D7544F" w:rsidRDefault="00D7544F" w:rsidP="00B236C8">
            <w:pPr>
              <w:pStyle w:val="TAH"/>
            </w:pPr>
            <w:r w:rsidRPr="00D7544F">
              <w:t>Attribute name</w:t>
            </w:r>
          </w:p>
        </w:tc>
        <w:tc>
          <w:tcPr>
            <w:tcW w:w="1006" w:type="dxa"/>
            <w:shd w:val="clear" w:color="auto" w:fill="C0C0C0"/>
            <w:hideMark/>
          </w:tcPr>
          <w:p w:rsidR="00D7544F" w:rsidRPr="00D7544F" w:rsidRDefault="00D7544F" w:rsidP="00B236C8">
            <w:pPr>
              <w:pStyle w:val="TAH"/>
            </w:pPr>
            <w:r w:rsidRPr="00D7544F">
              <w:t>Data type</w:t>
            </w:r>
          </w:p>
        </w:tc>
        <w:tc>
          <w:tcPr>
            <w:tcW w:w="425" w:type="dxa"/>
            <w:shd w:val="clear" w:color="auto" w:fill="C0C0C0"/>
            <w:hideMark/>
          </w:tcPr>
          <w:p w:rsidR="00D7544F" w:rsidRPr="00D7544F" w:rsidRDefault="00D7544F" w:rsidP="00B236C8">
            <w:pPr>
              <w:pStyle w:val="TAH"/>
            </w:pPr>
            <w:r w:rsidRPr="00D7544F">
              <w:t>P</w:t>
            </w:r>
          </w:p>
        </w:tc>
        <w:tc>
          <w:tcPr>
            <w:tcW w:w="1368" w:type="dxa"/>
            <w:shd w:val="clear" w:color="auto" w:fill="C0C0C0"/>
            <w:hideMark/>
          </w:tcPr>
          <w:p w:rsidR="00D7544F" w:rsidRPr="00D7544F" w:rsidRDefault="00D7544F" w:rsidP="00B236C8">
            <w:pPr>
              <w:pStyle w:val="TAH"/>
            </w:pPr>
            <w:r w:rsidRPr="00D7544F">
              <w:t>Cardinality</w:t>
            </w:r>
          </w:p>
        </w:tc>
        <w:tc>
          <w:tcPr>
            <w:tcW w:w="3438" w:type="dxa"/>
            <w:shd w:val="clear" w:color="auto" w:fill="C0C0C0"/>
            <w:hideMark/>
          </w:tcPr>
          <w:p w:rsidR="00D7544F" w:rsidRPr="00D7544F" w:rsidRDefault="00D7544F" w:rsidP="00B236C8">
            <w:pPr>
              <w:pStyle w:val="TAH"/>
              <w:rPr>
                <w:rFonts w:cs="Arial"/>
                <w:szCs w:val="18"/>
              </w:rPr>
            </w:pPr>
            <w:r w:rsidRPr="00D7544F">
              <w:rPr>
                <w:rFonts w:cs="Arial"/>
                <w:szCs w:val="18"/>
              </w:rPr>
              <w:t>Description</w:t>
            </w:r>
          </w:p>
        </w:tc>
        <w:tc>
          <w:tcPr>
            <w:tcW w:w="1998" w:type="dxa"/>
            <w:shd w:val="clear" w:color="auto" w:fill="C0C0C0"/>
          </w:tcPr>
          <w:p w:rsidR="00D7544F" w:rsidRPr="00D7544F" w:rsidRDefault="00D7544F" w:rsidP="00B236C8">
            <w:pPr>
              <w:pStyle w:val="TAH"/>
              <w:rPr>
                <w:rFonts w:cs="Arial"/>
                <w:szCs w:val="18"/>
              </w:rPr>
            </w:pPr>
            <w:r w:rsidRPr="00D7544F">
              <w:t>Applicability</w:t>
            </w:r>
          </w:p>
        </w:tc>
      </w:tr>
      <w:tr w:rsidR="00D7544F" w:rsidRPr="00D7544F" w:rsidTr="00B236C8">
        <w:trPr>
          <w:jc w:val="center"/>
        </w:trPr>
        <w:tc>
          <w:tcPr>
            <w:tcW w:w="1430" w:type="dxa"/>
          </w:tcPr>
          <w:p w:rsidR="00D7544F" w:rsidRPr="00D7544F" w:rsidRDefault="00D7544F" w:rsidP="00B236C8">
            <w:pPr>
              <w:pStyle w:val="TAL"/>
            </w:pPr>
            <w:r w:rsidRPr="00D7544F">
              <w:t>valSvcAreaIds</w:t>
            </w:r>
          </w:p>
        </w:tc>
        <w:tc>
          <w:tcPr>
            <w:tcW w:w="1006" w:type="dxa"/>
          </w:tcPr>
          <w:p w:rsidR="00D7544F" w:rsidRPr="00D7544F" w:rsidRDefault="00D7544F" w:rsidP="00B236C8">
            <w:pPr>
              <w:pStyle w:val="TAL"/>
              <w:rPr>
                <w:lang w:eastAsia="zh-CN"/>
              </w:rPr>
            </w:pPr>
            <w:r w:rsidRPr="00D7544F">
              <w:rPr>
                <w:lang w:eastAsia="zh-CN"/>
              </w:rPr>
              <w:t>array(string)</w:t>
            </w:r>
          </w:p>
        </w:tc>
        <w:tc>
          <w:tcPr>
            <w:tcW w:w="425" w:type="dxa"/>
          </w:tcPr>
          <w:p w:rsidR="00D7544F" w:rsidRPr="00D7544F" w:rsidRDefault="00D7544F" w:rsidP="00B236C8">
            <w:pPr>
              <w:pStyle w:val="TAC"/>
              <w:rPr>
                <w:lang w:eastAsia="zh-CN"/>
              </w:rPr>
            </w:pPr>
            <w:r w:rsidRPr="00D7544F">
              <w:rPr>
                <w:lang w:eastAsia="zh-CN"/>
              </w:rPr>
              <w:t>M</w:t>
            </w:r>
          </w:p>
        </w:tc>
        <w:tc>
          <w:tcPr>
            <w:tcW w:w="1368" w:type="dxa"/>
          </w:tcPr>
          <w:p w:rsidR="00D7544F" w:rsidRPr="00D7544F" w:rsidRDefault="00D7544F" w:rsidP="00B236C8">
            <w:pPr>
              <w:pStyle w:val="TAL"/>
            </w:pPr>
            <w:r w:rsidRPr="00D7544F">
              <w:t>1..N</w:t>
            </w:r>
          </w:p>
        </w:tc>
        <w:tc>
          <w:tcPr>
            <w:tcW w:w="3438" w:type="dxa"/>
          </w:tcPr>
          <w:p w:rsidR="00D7544F" w:rsidRPr="00D7544F" w:rsidRDefault="00D7544F" w:rsidP="00B236C8">
            <w:pPr>
              <w:pStyle w:val="TAL"/>
              <w:rPr>
                <w:rFonts w:cs="Arial"/>
              </w:rPr>
            </w:pPr>
            <w:r w:rsidRPr="00D7544F">
              <w:rPr>
                <w:rFonts w:cs="Arial"/>
              </w:rPr>
              <w:t>Represents the successfully handled VAL service area ID(s).</w:t>
            </w:r>
          </w:p>
        </w:tc>
        <w:tc>
          <w:tcPr>
            <w:tcW w:w="1998" w:type="dxa"/>
          </w:tcPr>
          <w:p w:rsidR="00D7544F" w:rsidRPr="00D7544F" w:rsidRDefault="00D7544F" w:rsidP="00B236C8">
            <w:pPr>
              <w:pStyle w:val="TAL"/>
              <w:rPr>
                <w:rFonts w:cs="Arial"/>
                <w:szCs w:val="18"/>
              </w:rPr>
            </w:pPr>
          </w:p>
        </w:tc>
      </w:tr>
      <w:tr w:rsidR="00D7544F" w:rsidRPr="00D7544F" w:rsidTr="00B236C8">
        <w:trPr>
          <w:jc w:val="center"/>
        </w:trPr>
        <w:tc>
          <w:tcPr>
            <w:tcW w:w="1430" w:type="dxa"/>
          </w:tcPr>
          <w:p w:rsidR="00D7544F" w:rsidRPr="00D7544F" w:rsidRDefault="00D7544F" w:rsidP="00B236C8">
            <w:pPr>
              <w:pStyle w:val="TAL"/>
            </w:pPr>
            <w:r w:rsidRPr="00D7544F">
              <w:t>suppFeat</w:t>
            </w:r>
          </w:p>
        </w:tc>
        <w:tc>
          <w:tcPr>
            <w:tcW w:w="1006" w:type="dxa"/>
          </w:tcPr>
          <w:p w:rsidR="00D7544F" w:rsidRPr="00D7544F" w:rsidRDefault="00D7544F" w:rsidP="00B236C8">
            <w:pPr>
              <w:pStyle w:val="TAL"/>
              <w:rPr>
                <w:lang w:eastAsia="zh-CN"/>
              </w:rPr>
            </w:pPr>
            <w:r w:rsidRPr="00D7544F">
              <w:t>SupportedFeatures</w:t>
            </w:r>
          </w:p>
        </w:tc>
        <w:tc>
          <w:tcPr>
            <w:tcW w:w="425" w:type="dxa"/>
          </w:tcPr>
          <w:p w:rsidR="00D7544F" w:rsidRPr="00D7544F" w:rsidRDefault="00D7544F" w:rsidP="00B236C8">
            <w:pPr>
              <w:pStyle w:val="TAC"/>
              <w:rPr>
                <w:lang w:eastAsia="zh-CN"/>
              </w:rPr>
            </w:pPr>
            <w:r w:rsidRPr="00D7544F">
              <w:rPr>
                <w:lang w:eastAsia="zh-CN"/>
              </w:rPr>
              <w:t>C</w:t>
            </w:r>
          </w:p>
        </w:tc>
        <w:tc>
          <w:tcPr>
            <w:tcW w:w="1368" w:type="dxa"/>
          </w:tcPr>
          <w:p w:rsidR="00D7544F" w:rsidRPr="00D7544F" w:rsidRDefault="00D7544F" w:rsidP="00B236C8">
            <w:pPr>
              <w:pStyle w:val="TAL"/>
            </w:pPr>
            <w:r w:rsidRPr="00D7544F">
              <w:t>0..1</w:t>
            </w:r>
          </w:p>
        </w:tc>
        <w:tc>
          <w:tcPr>
            <w:tcW w:w="3438" w:type="dxa"/>
          </w:tcPr>
          <w:p w:rsidR="00D7544F" w:rsidRPr="00D7544F" w:rsidRDefault="00D7544F" w:rsidP="00B236C8">
            <w:pPr>
              <w:pStyle w:val="TAL"/>
              <w:rPr>
                <w:rFonts w:cs="Arial"/>
              </w:rPr>
            </w:pPr>
            <w:r w:rsidRPr="00D7544F">
              <w:rPr>
                <w:rFonts w:cs="Arial"/>
              </w:rPr>
              <w:t>Represents the supported features.</w:t>
            </w:r>
          </w:p>
          <w:p w:rsidR="00D7544F" w:rsidRPr="00D7544F" w:rsidRDefault="00D7544F" w:rsidP="00B236C8">
            <w:pPr>
              <w:pStyle w:val="TAL"/>
              <w:rPr>
                <w:rFonts w:cs="Arial"/>
              </w:rPr>
            </w:pPr>
          </w:p>
          <w:p w:rsidR="00D7544F" w:rsidRPr="00D7544F" w:rsidRDefault="00D7544F" w:rsidP="00B236C8">
            <w:pPr>
              <w:pStyle w:val="TAL"/>
              <w:rPr>
                <w:rFonts w:cs="Arial"/>
              </w:rPr>
            </w:pPr>
            <w:r w:rsidRPr="00D7544F">
              <w:rPr>
                <w:rFonts w:cs="Arial"/>
              </w:rPr>
              <w:t>This attribute shall be provided when feature negotiation needs to take place.</w:t>
            </w:r>
          </w:p>
        </w:tc>
        <w:tc>
          <w:tcPr>
            <w:tcW w:w="1998" w:type="dxa"/>
          </w:tcPr>
          <w:p w:rsidR="00D7544F" w:rsidRPr="00D7544F" w:rsidRDefault="00D7544F" w:rsidP="00B236C8">
            <w:pPr>
              <w:pStyle w:val="TAL"/>
              <w:rPr>
                <w:rFonts w:cs="Arial"/>
                <w:szCs w:val="18"/>
              </w:rPr>
            </w:pPr>
          </w:p>
        </w:tc>
      </w:tr>
    </w:tbl>
    <w:p w:rsidR="00D7544F" w:rsidRDefault="00D7544F" w:rsidP="00D7544F"/>
    <w:p w:rsidR="00EE76E4" w:rsidRPr="00D7544F" w:rsidRDefault="00EE76E4" w:rsidP="00EE76E4">
      <w:pPr>
        <w:pStyle w:val="Heading6"/>
        <w:rPr>
          <w:lang w:eastAsia="zh-CN"/>
        </w:rPr>
      </w:pPr>
      <w:bookmarkStart w:id="3428" w:name="_Toc151885772"/>
      <w:bookmarkStart w:id="3429" w:name="_Toc152075837"/>
      <w:bookmarkStart w:id="3430" w:name="_Toc153793553"/>
      <w:r w:rsidRPr="00D7544F">
        <w:rPr>
          <w:lang w:eastAsia="zh-CN"/>
        </w:rPr>
        <w:t>7.1.3.4.2.</w:t>
      </w:r>
      <w:r>
        <w:rPr>
          <w:lang w:eastAsia="zh-CN"/>
        </w:rPr>
        <w:t>6</w:t>
      </w:r>
      <w:r w:rsidRPr="00D7544F">
        <w:rPr>
          <w:lang w:eastAsia="zh-CN"/>
        </w:rPr>
        <w:tab/>
        <w:t xml:space="preserve">Type: </w:t>
      </w:r>
      <w:r w:rsidRPr="00D7544F">
        <w:rPr>
          <w:noProof/>
        </w:rPr>
        <w:t>ValServiceArea</w:t>
      </w:r>
      <w:r>
        <w:rPr>
          <w:noProof/>
        </w:rPr>
        <w:t>Subsc</w:t>
      </w:r>
      <w:bookmarkEnd w:id="3428"/>
      <w:bookmarkEnd w:id="3429"/>
      <w:bookmarkEnd w:id="3430"/>
    </w:p>
    <w:p w:rsidR="00EE76E4" w:rsidRPr="00D7544F" w:rsidRDefault="00EE76E4" w:rsidP="00EE76E4">
      <w:pPr>
        <w:pStyle w:val="TH"/>
      </w:pPr>
      <w:r w:rsidRPr="00D7544F">
        <w:rPr>
          <w:noProof/>
        </w:rPr>
        <w:t>Table 7.1.3.4.2.</w:t>
      </w:r>
      <w:r>
        <w:rPr>
          <w:noProof/>
        </w:rPr>
        <w:t>6</w:t>
      </w:r>
      <w:r w:rsidRPr="00D7544F">
        <w:t xml:space="preserve">-1: </w:t>
      </w:r>
      <w:r w:rsidRPr="00D7544F">
        <w:rPr>
          <w:noProof/>
        </w:rPr>
        <w:t>Definition of type ValServiceArea</w:t>
      </w:r>
      <w:r>
        <w:rPr>
          <w:noProof/>
        </w:rPr>
        <w:t>Subsc</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150"/>
        <w:gridCol w:w="281"/>
        <w:gridCol w:w="1368"/>
        <w:gridCol w:w="3438"/>
        <w:gridCol w:w="1998"/>
      </w:tblGrid>
      <w:tr w:rsidR="00EE76E4" w:rsidRPr="00D7544F" w:rsidTr="0008473F">
        <w:trPr>
          <w:jc w:val="center"/>
        </w:trPr>
        <w:tc>
          <w:tcPr>
            <w:tcW w:w="1430" w:type="dxa"/>
            <w:shd w:val="clear" w:color="auto" w:fill="C0C0C0"/>
            <w:hideMark/>
          </w:tcPr>
          <w:p w:rsidR="00EE76E4" w:rsidRPr="00D7544F" w:rsidRDefault="00EE76E4" w:rsidP="00937E00">
            <w:pPr>
              <w:pStyle w:val="TAH"/>
            </w:pPr>
            <w:r w:rsidRPr="00D7544F">
              <w:t>Attribute name</w:t>
            </w:r>
          </w:p>
        </w:tc>
        <w:tc>
          <w:tcPr>
            <w:tcW w:w="1150" w:type="dxa"/>
            <w:shd w:val="clear" w:color="auto" w:fill="C0C0C0"/>
            <w:hideMark/>
          </w:tcPr>
          <w:p w:rsidR="00EE76E4" w:rsidRPr="00D7544F" w:rsidRDefault="00EE76E4" w:rsidP="00937E00">
            <w:pPr>
              <w:pStyle w:val="TAH"/>
            </w:pPr>
            <w:r w:rsidRPr="00D7544F">
              <w:t>Data type</w:t>
            </w:r>
          </w:p>
        </w:tc>
        <w:tc>
          <w:tcPr>
            <w:tcW w:w="281" w:type="dxa"/>
            <w:shd w:val="clear" w:color="auto" w:fill="C0C0C0"/>
            <w:hideMark/>
          </w:tcPr>
          <w:p w:rsidR="00EE76E4" w:rsidRPr="00D7544F" w:rsidRDefault="00EE76E4" w:rsidP="00937E00">
            <w:pPr>
              <w:pStyle w:val="TAH"/>
            </w:pPr>
            <w:r w:rsidRPr="00D7544F">
              <w:t>P</w:t>
            </w:r>
          </w:p>
        </w:tc>
        <w:tc>
          <w:tcPr>
            <w:tcW w:w="1368" w:type="dxa"/>
            <w:shd w:val="clear" w:color="auto" w:fill="C0C0C0"/>
            <w:hideMark/>
          </w:tcPr>
          <w:p w:rsidR="00EE76E4" w:rsidRPr="00D7544F" w:rsidRDefault="00EE76E4" w:rsidP="00937E00">
            <w:pPr>
              <w:pStyle w:val="TAH"/>
            </w:pPr>
            <w:r w:rsidRPr="00D7544F">
              <w:t>Cardinality</w:t>
            </w:r>
          </w:p>
        </w:tc>
        <w:tc>
          <w:tcPr>
            <w:tcW w:w="3438" w:type="dxa"/>
            <w:shd w:val="clear" w:color="auto" w:fill="C0C0C0"/>
            <w:hideMark/>
          </w:tcPr>
          <w:p w:rsidR="00EE76E4" w:rsidRPr="00D7544F" w:rsidRDefault="00EE76E4" w:rsidP="00937E00">
            <w:pPr>
              <w:pStyle w:val="TAH"/>
              <w:rPr>
                <w:rFonts w:cs="Arial"/>
                <w:szCs w:val="18"/>
              </w:rPr>
            </w:pPr>
            <w:r w:rsidRPr="00D7544F">
              <w:rPr>
                <w:rFonts w:cs="Arial"/>
                <w:szCs w:val="18"/>
              </w:rPr>
              <w:t>Description</w:t>
            </w:r>
          </w:p>
        </w:tc>
        <w:tc>
          <w:tcPr>
            <w:tcW w:w="1998" w:type="dxa"/>
            <w:shd w:val="clear" w:color="auto" w:fill="C0C0C0"/>
          </w:tcPr>
          <w:p w:rsidR="00EE76E4" w:rsidRPr="00D7544F" w:rsidRDefault="00EE76E4" w:rsidP="00937E00">
            <w:pPr>
              <w:pStyle w:val="TAH"/>
              <w:rPr>
                <w:rFonts w:cs="Arial"/>
                <w:szCs w:val="18"/>
              </w:rPr>
            </w:pPr>
            <w:r w:rsidRPr="00D7544F">
              <w:t>Applicability</w:t>
            </w:r>
          </w:p>
        </w:tc>
      </w:tr>
      <w:tr w:rsidR="00EE76E4" w:rsidRPr="00D7544F" w:rsidTr="0008473F">
        <w:trPr>
          <w:jc w:val="center"/>
        </w:trPr>
        <w:tc>
          <w:tcPr>
            <w:tcW w:w="1430" w:type="dxa"/>
          </w:tcPr>
          <w:p w:rsidR="00EE76E4" w:rsidRPr="00D7544F" w:rsidRDefault="00EE76E4" w:rsidP="00937E00">
            <w:pPr>
              <w:pStyle w:val="TAL"/>
            </w:pPr>
            <w:r>
              <w:t>events</w:t>
            </w:r>
          </w:p>
        </w:tc>
        <w:tc>
          <w:tcPr>
            <w:tcW w:w="1150" w:type="dxa"/>
          </w:tcPr>
          <w:p w:rsidR="00EE76E4" w:rsidRPr="00D7544F" w:rsidRDefault="00EE76E4" w:rsidP="00937E00">
            <w:pPr>
              <w:pStyle w:val="TAL"/>
              <w:rPr>
                <w:lang w:eastAsia="zh-CN"/>
              </w:rPr>
            </w:pPr>
            <w:r w:rsidRPr="00D7544F">
              <w:rPr>
                <w:lang w:eastAsia="zh-CN"/>
              </w:rPr>
              <w:t>array</w:t>
            </w:r>
            <w:r>
              <w:rPr>
                <w:lang w:eastAsia="zh-CN"/>
              </w:rPr>
              <w:t>(</w:t>
            </w:r>
            <w:r w:rsidRPr="00D7544F">
              <w:rPr>
                <w:noProof/>
              </w:rPr>
              <w:t>ValServiceArea</w:t>
            </w:r>
            <w:r>
              <w:rPr>
                <w:noProof/>
              </w:rPr>
              <w:t>EventType)</w:t>
            </w:r>
          </w:p>
        </w:tc>
        <w:tc>
          <w:tcPr>
            <w:tcW w:w="281" w:type="dxa"/>
          </w:tcPr>
          <w:p w:rsidR="00EE76E4" w:rsidRPr="00D7544F" w:rsidRDefault="00EE76E4" w:rsidP="00937E00">
            <w:pPr>
              <w:pStyle w:val="TAC"/>
              <w:rPr>
                <w:lang w:eastAsia="zh-CN"/>
              </w:rPr>
            </w:pPr>
            <w:r>
              <w:rPr>
                <w:lang w:eastAsia="zh-CN"/>
              </w:rPr>
              <w:t>M</w:t>
            </w:r>
          </w:p>
        </w:tc>
        <w:tc>
          <w:tcPr>
            <w:tcW w:w="1368" w:type="dxa"/>
          </w:tcPr>
          <w:p w:rsidR="00EE76E4" w:rsidRPr="00D7544F" w:rsidRDefault="00EE76E4" w:rsidP="00937E00">
            <w:pPr>
              <w:pStyle w:val="TAL"/>
            </w:pPr>
            <w:r>
              <w:t>1..N</w:t>
            </w:r>
          </w:p>
        </w:tc>
        <w:tc>
          <w:tcPr>
            <w:tcW w:w="3438" w:type="dxa"/>
          </w:tcPr>
          <w:p w:rsidR="00EE76E4" w:rsidRPr="00D7544F" w:rsidRDefault="00EE76E4" w:rsidP="00937E00">
            <w:pPr>
              <w:pStyle w:val="TAL"/>
              <w:rPr>
                <w:rFonts w:cs="Arial"/>
              </w:rPr>
            </w:pPr>
            <w:r>
              <w:rPr>
                <w:rFonts w:cs="Arial"/>
              </w:rPr>
              <w:t>Represents the subscribed VAL service area change event(s).</w:t>
            </w:r>
          </w:p>
        </w:tc>
        <w:tc>
          <w:tcPr>
            <w:tcW w:w="1998" w:type="dxa"/>
          </w:tcPr>
          <w:p w:rsidR="00EE76E4" w:rsidRPr="00D7544F" w:rsidRDefault="00EE76E4" w:rsidP="00937E00">
            <w:pPr>
              <w:pStyle w:val="TAL"/>
              <w:rPr>
                <w:rFonts w:cs="Arial"/>
                <w:szCs w:val="18"/>
              </w:rPr>
            </w:pPr>
          </w:p>
        </w:tc>
      </w:tr>
      <w:tr w:rsidR="00EE76E4" w:rsidRPr="00D7544F" w:rsidTr="0008473F">
        <w:trPr>
          <w:jc w:val="center"/>
        </w:trPr>
        <w:tc>
          <w:tcPr>
            <w:tcW w:w="1430" w:type="dxa"/>
          </w:tcPr>
          <w:p w:rsidR="00EE76E4" w:rsidRPr="00D7544F" w:rsidRDefault="00EE76E4" w:rsidP="00937E00">
            <w:pPr>
              <w:pStyle w:val="TAL"/>
            </w:pPr>
            <w:r w:rsidRPr="007C1AFD">
              <w:t>notifUri</w:t>
            </w:r>
          </w:p>
        </w:tc>
        <w:tc>
          <w:tcPr>
            <w:tcW w:w="1150" w:type="dxa"/>
          </w:tcPr>
          <w:p w:rsidR="00EE76E4" w:rsidRPr="00D7544F" w:rsidRDefault="00EE76E4" w:rsidP="00937E00">
            <w:pPr>
              <w:pStyle w:val="TAL"/>
              <w:rPr>
                <w:lang w:eastAsia="zh-CN"/>
              </w:rPr>
            </w:pPr>
            <w:r w:rsidRPr="007C1AFD">
              <w:t>Uri</w:t>
            </w:r>
          </w:p>
        </w:tc>
        <w:tc>
          <w:tcPr>
            <w:tcW w:w="281" w:type="dxa"/>
          </w:tcPr>
          <w:p w:rsidR="00EE76E4" w:rsidRPr="00D7544F" w:rsidRDefault="00EE76E4" w:rsidP="00937E00">
            <w:pPr>
              <w:pStyle w:val="TAC"/>
              <w:rPr>
                <w:lang w:eastAsia="zh-CN"/>
              </w:rPr>
            </w:pPr>
            <w:r>
              <w:t>M</w:t>
            </w:r>
          </w:p>
        </w:tc>
        <w:tc>
          <w:tcPr>
            <w:tcW w:w="1368" w:type="dxa"/>
          </w:tcPr>
          <w:p w:rsidR="00EE76E4" w:rsidRPr="00D7544F" w:rsidRDefault="00EE76E4" w:rsidP="00937E00">
            <w:pPr>
              <w:pStyle w:val="TAL"/>
            </w:pPr>
            <w:r w:rsidRPr="007C1AFD">
              <w:t>1</w:t>
            </w:r>
          </w:p>
        </w:tc>
        <w:tc>
          <w:tcPr>
            <w:tcW w:w="3438" w:type="dxa"/>
            <w:vAlign w:val="center"/>
          </w:tcPr>
          <w:p w:rsidR="00EE76E4" w:rsidRPr="00D7544F" w:rsidRDefault="00EE76E4" w:rsidP="00937E00">
            <w:pPr>
              <w:pStyle w:val="TAL"/>
              <w:rPr>
                <w:rFonts w:cs="Arial"/>
              </w:rPr>
            </w:pPr>
            <w:r>
              <w:rPr>
                <w:rFonts w:cs="Arial"/>
                <w:lang w:eastAsia="zh-CN"/>
              </w:rPr>
              <w:t>I</w:t>
            </w:r>
            <w:r w:rsidRPr="007C1AFD">
              <w:rPr>
                <w:rFonts w:cs="Arial"/>
                <w:lang w:eastAsia="zh-CN"/>
              </w:rPr>
              <w:t>ndicates</w:t>
            </w:r>
            <w:r w:rsidRPr="007C1AFD">
              <w:t xml:space="preserve"> the URI </w:t>
            </w:r>
            <w:r>
              <w:t>towards which</w:t>
            </w:r>
            <w:r w:rsidRPr="007C1AFD" w:rsidDel="004D6B87">
              <w:t xml:space="preserve"> </w:t>
            </w:r>
            <w:r w:rsidRPr="007C1AFD">
              <w:t>the notification should be delivered.</w:t>
            </w:r>
          </w:p>
        </w:tc>
        <w:tc>
          <w:tcPr>
            <w:tcW w:w="1998" w:type="dxa"/>
          </w:tcPr>
          <w:p w:rsidR="00EE76E4" w:rsidRPr="00D7544F" w:rsidRDefault="00EE76E4" w:rsidP="00937E00">
            <w:pPr>
              <w:pStyle w:val="TAL"/>
              <w:rPr>
                <w:rFonts w:cs="Arial"/>
                <w:szCs w:val="18"/>
              </w:rPr>
            </w:pPr>
          </w:p>
        </w:tc>
      </w:tr>
      <w:tr w:rsidR="00EE76E4" w:rsidRPr="00D7544F" w:rsidTr="00937E00">
        <w:trPr>
          <w:jc w:val="center"/>
        </w:trPr>
        <w:tc>
          <w:tcPr>
            <w:tcW w:w="1430" w:type="dxa"/>
          </w:tcPr>
          <w:p w:rsidR="00EE76E4" w:rsidRPr="007C1AFD" w:rsidRDefault="00EE76E4" w:rsidP="00937E00">
            <w:pPr>
              <w:pStyle w:val="TAL"/>
            </w:pPr>
            <w:r>
              <w:t>subscDur</w:t>
            </w:r>
          </w:p>
        </w:tc>
        <w:tc>
          <w:tcPr>
            <w:tcW w:w="1150" w:type="dxa"/>
          </w:tcPr>
          <w:p w:rsidR="00EE76E4" w:rsidRPr="007C1AFD" w:rsidRDefault="00EE76E4" w:rsidP="00937E00">
            <w:pPr>
              <w:pStyle w:val="TAL"/>
            </w:pPr>
            <w:r w:rsidRPr="001D2CEF">
              <w:rPr>
                <w:lang w:eastAsia="zh-CN"/>
              </w:rPr>
              <w:t>DurationSec</w:t>
            </w:r>
          </w:p>
        </w:tc>
        <w:tc>
          <w:tcPr>
            <w:tcW w:w="281" w:type="dxa"/>
          </w:tcPr>
          <w:p w:rsidR="00EE76E4" w:rsidRDefault="00EE76E4" w:rsidP="00937E00">
            <w:pPr>
              <w:pStyle w:val="TAC"/>
            </w:pPr>
            <w:r>
              <w:t>O</w:t>
            </w:r>
          </w:p>
        </w:tc>
        <w:tc>
          <w:tcPr>
            <w:tcW w:w="1368" w:type="dxa"/>
          </w:tcPr>
          <w:p w:rsidR="00EE76E4" w:rsidRPr="007C1AFD" w:rsidRDefault="00EE76E4" w:rsidP="00937E00">
            <w:pPr>
              <w:pStyle w:val="TAL"/>
            </w:pPr>
            <w:r>
              <w:t>0..1</w:t>
            </w:r>
          </w:p>
        </w:tc>
        <w:tc>
          <w:tcPr>
            <w:tcW w:w="3438" w:type="dxa"/>
            <w:vAlign w:val="center"/>
          </w:tcPr>
          <w:p w:rsidR="00EE76E4" w:rsidRDefault="00EE76E4" w:rsidP="00937E00">
            <w:pPr>
              <w:pStyle w:val="TAL"/>
              <w:rPr>
                <w:rFonts w:cs="Arial"/>
                <w:lang w:eastAsia="zh-CN"/>
              </w:rPr>
            </w:pPr>
            <w:r>
              <w:rPr>
                <w:rFonts w:cs="Arial"/>
                <w:lang w:eastAsia="zh-CN"/>
              </w:rPr>
              <w:t xml:space="preserve">Indicates the subscription duration. </w:t>
            </w:r>
            <w:r w:rsidRPr="007C1AFD">
              <w:rPr>
                <w:noProof/>
              </w:rPr>
              <w:t>If omitted, there is no time limit.</w:t>
            </w:r>
          </w:p>
        </w:tc>
        <w:tc>
          <w:tcPr>
            <w:tcW w:w="1998" w:type="dxa"/>
          </w:tcPr>
          <w:p w:rsidR="00EE76E4" w:rsidRPr="00D7544F" w:rsidRDefault="00EE76E4" w:rsidP="00937E00">
            <w:pPr>
              <w:pStyle w:val="TAL"/>
              <w:rPr>
                <w:rFonts w:cs="Arial"/>
                <w:szCs w:val="18"/>
              </w:rPr>
            </w:pPr>
          </w:p>
        </w:tc>
      </w:tr>
      <w:tr w:rsidR="00EE76E4" w:rsidRPr="00D7544F" w:rsidTr="0008473F">
        <w:trPr>
          <w:jc w:val="center"/>
        </w:trPr>
        <w:tc>
          <w:tcPr>
            <w:tcW w:w="1430" w:type="dxa"/>
          </w:tcPr>
          <w:p w:rsidR="00EE76E4" w:rsidRPr="00D7544F" w:rsidRDefault="00EE76E4" w:rsidP="00937E00">
            <w:pPr>
              <w:pStyle w:val="TAL"/>
            </w:pPr>
            <w:r w:rsidRPr="00D7544F">
              <w:t>suppFeat</w:t>
            </w:r>
          </w:p>
        </w:tc>
        <w:tc>
          <w:tcPr>
            <w:tcW w:w="1150" w:type="dxa"/>
          </w:tcPr>
          <w:p w:rsidR="00EE76E4" w:rsidRPr="00D7544F" w:rsidRDefault="00EE76E4" w:rsidP="00937E00">
            <w:pPr>
              <w:pStyle w:val="TAL"/>
              <w:rPr>
                <w:lang w:eastAsia="zh-CN"/>
              </w:rPr>
            </w:pPr>
            <w:r w:rsidRPr="00D7544F">
              <w:t>SupportedFeatures</w:t>
            </w:r>
          </w:p>
        </w:tc>
        <w:tc>
          <w:tcPr>
            <w:tcW w:w="281" w:type="dxa"/>
          </w:tcPr>
          <w:p w:rsidR="00EE76E4" w:rsidRPr="00D7544F" w:rsidRDefault="00EE76E4" w:rsidP="00937E00">
            <w:pPr>
              <w:pStyle w:val="TAC"/>
              <w:rPr>
                <w:lang w:eastAsia="zh-CN"/>
              </w:rPr>
            </w:pPr>
            <w:r w:rsidRPr="00D7544F">
              <w:rPr>
                <w:lang w:eastAsia="zh-CN"/>
              </w:rPr>
              <w:t>C</w:t>
            </w:r>
          </w:p>
        </w:tc>
        <w:tc>
          <w:tcPr>
            <w:tcW w:w="1368" w:type="dxa"/>
          </w:tcPr>
          <w:p w:rsidR="00EE76E4" w:rsidRPr="00D7544F" w:rsidRDefault="00EE76E4" w:rsidP="00937E00">
            <w:pPr>
              <w:pStyle w:val="TAL"/>
            </w:pPr>
            <w:r w:rsidRPr="00D7544F">
              <w:t>0..1</w:t>
            </w:r>
          </w:p>
        </w:tc>
        <w:tc>
          <w:tcPr>
            <w:tcW w:w="3438" w:type="dxa"/>
          </w:tcPr>
          <w:p w:rsidR="00EE76E4" w:rsidRPr="00D7544F" w:rsidRDefault="00EE76E4" w:rsidP="00937E00">
            <w:pPr>
              <w:pStyle w:val="TAL"/>
              <w:rPr>
                <w:rFonts w:cs="Arial"/>
              </w:rPr>
            </w:pPr>
            <w:r w:rsidRPr="00D7544F">
              <w:rPr>
                <w:rFonts w:cs="Arial"/>
              </w:rPr>
              <w:t>Represents the supported features.</w:t>
            </w:r>
          </w:p>
          <w:p w:rsidR="00EE76E4" w:rsidRPr="00D7544F" w:rsidRDefault="00EE76E4" w:rsidP="00937E00">
            <w:pPr>
              <w:pStyle w:val="TAL"/>
              <w:rPr>
                <w:rFonts w:cs="Arial"/>
              </w:rPr>
            </w:pPr>
          </w:p>
          <w:p w:rsidR="00EE76E4" w:rsidRPr="00D7544F" w:rsidRDefault="00EE76E4" w:rsidP="00937E00">
            <w:pPr>
              <w:pStyle w:val="TAL"/>
              <w:rPr>
                <w:rFonts w:cs="Arial"/>
              </w:rPr>
            </w:pPr>
            <w:r w:rsidRPr="00D7544F">
              <w:rPr>
                <w:rFonts w:cs="Arial"/>
              </w:rPr>
              <w:t>This attribute shall be provided when feature negotiation needs to take place.</w:t>
            </w:r>
          </w:p>
        </w:tc>
        <w:tc>
          <w:tcPr>
            <w:tcW w:w="1998" w:type="dxa"/>
          </w:tcPr>
          <w:p w:rsidR="00EE76E4" w:rsidRPr="00D7544F" w:rsidRDefault="00EE76E4" w:rsidP="00937E00">
            <w:pPr>
              <w:pStyle w:val="TAL"/>
              <w:rPr>
                <w:rFonts w:cs="Arial"/>
                <w:szCs w:val="18"/>
              </w:rPr>
            </w:pPr>
          </w:p>
        </w:tc>
      </w:tr>
    </w:tbl>
    <w:p w:rsidR="00EE76E4" w:rsidRPr="007E7E81" w:rsidRDefault="00EE76E4" w:rsidP="00EE76E4">
      <w:pPr>
        <w:rPr>
          <w:lang w:eastAsia="zh-CN"/>
        </w:rPr>
      </w:pPr>
    </w:p>
    <w:p w:rsidR="00EE76E4" w:rsidRPr="00D7544F" w:rsidRDefault="00EE76E4" w:rsidP="00EE76E4">
      <w:pPr>
        <w:pStyle w:val="Heading6"/>
        <w:rPr>
          <w:lang w:eastAsia="zh-CN"/>
        </w:rPr>
      </w:pPr>
      <w:bookmarkStart w:id="3431" w:name="_Toc151885773"/>
      <w:bookmarkStart w:id="3432" w:name="_Toc152075838"/>
      <w:bookmarkStart w:id="3433" w:name="_Toc153793554"/>
      <w:r w:rsidRPr="00D7544F">
        <w:rPr>
          <w:lang w:eastAsia="zh-CN"/>
        </w:rPr>
        <w:t>7.1.3.4.2.</w:t>
      </w:r>
      <w:r>
        <w:rPr>
          <w:lang w:eastAsia="zh-CN"/>
        </w:rPr>
        <w:t>7</w:t>
      </w:r>
      <w:r w:rsidRPr="00D7544F">
        <w:rPr>
          <w:lang w:eastAsia="zh-CN"/>
        </w:rPr>
        <w:tab/>
        <w:t xml:space="preserve">Type: </w:t>
      </w:r>
      <w:r w:rsidRPr="00D7544F">
        <w:rPr>
          <w:noProof/>
        </w:rPr>
        <w:t>ValServiceArea</w:t>
      </w:r>
      <w:r>
        <w:rPr>
          <w:noProof/>
        </w:rPr>
        <w:t>EventType</w:t>
      </w:r>
      <w:bookmarkEnd w:id="3431"/>
      <w:bookmarkEnd w:id="3432"/>
      <w:bookmarkEnd w:id="3433"/>
    </w:p>
    <w:p w:rsidR="00EE76E4" w:rsidRPr="00D7544F" w:rsidRDefault="00EE76E4" w:rsidP="00EE76E4">
      <w:pPr>
        <w:pStyle w:val="TH"/>
      </w:pPr>
      <w:r w:rsidRPr="00D7544F">
        <w:rPr>
          <w:noProof/>
        </w:rPr>
        <w:t>Table 7.1.3.4.2.</w:t>
      </w:r>
      <w:r>
        <w:rPr>
          <w:noProof/>
        </w:rPr>
        <w:t>7</w:t>
      </w:r>
      <w:r w:rsidRPr="00D7544F">
        <w:t xml:space="preserve">-1: </w:t>
      </w:r>
      <w:r w:rsidRPr="00D7544F">
        <w:rPr>
          <w:noProof/>
        </w:rPr>
        <w:t>Definition of type ValServiceArea</w:t>
      </w:r>
      <w:r>
        <w:rPr>
          <w:noProof/>
        </w:rPr>
        <w:t>EventType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E76E4" w:rsidRPr="00D7544F" w:rsidTr="0008473F">
        <w:trPr>
          <w:jc w:val="center"/>
        </w:trPr>
        <w:tc>
          <w:tcPr>
            <w:tcW w:w="1430" w:type="dxa"/>
            <w:shd w:val="clear" w:color="auto" w:fill="C0C0C0"/>
            <w:hideMark/>
          </w:tcPr>
          <w:p w:rsidR="00EE76E4" w:rsidRPr="00D7544F" w:rsidRDefault="00EE76E4" w:rsidP="00937E00">
            <w:pPr>
              <w:pStyle w:val="TAH"/>
            </w:pPr>
            <w:r w:rsidRPr="00D7544F">
              <w:t>Attribute name</w:t>
            </w:r>
          </w:p>
        </w:tc>
        <w:tc>
          <w:tcPr>
            <w:tcW w:w="1006" w:type="dxa"/>
            <w:shd w:val="clear" w:color="auto" w:fill="C0C0C0"/>
            <w:hideMark/>
          </w:tcPr>
          <w:p w:rsidR="00EE76E4" w:rsidRPr="00D7544F" w:rsidRDefault="00EE76E4" w:rsidP="00937E00">
            <w:pPr>
              <w:pStyle w:val="TAH"/>
            </w:pPr>
            <w:r w:rsidRPr="00D7544F">
              <w:t>Data type</w:t>
            </w:r>
          </w:p>
        </w:tc>
        <w:tc>
          <w:tcPr>
            <w:tcW w:w="425" w:type="dxa"/>
            <w:shd w:val="clear" w:color="auto" w:fill="C0C0C0"/>
            <w:hideMark/>
          </w:tcPr>
          <w:p w:rsidR="00EE76E4" w:rsidRPr="00D7544F" w:rsidRDefault="00EE76E4" w:rsidP="00937E00">
            <w:pPr>
              <w:pStyle w:val="TAH"/>
            </w:pPr>
            <w:r w:rsidRPr="00D7544F">
              <w:t>P</w:t>
            </w:r>
          </w:p>
        </w:tc>
        <w:tc>
          <w:tcPr>
            <w:tcW w:w="1368" w:type="dxa"/>
            <w:shd w:val="clear" w:color="auto" w:fill="C0C0C0"/>
            <w:hideMark/>
          </w:tcPr>
          <w:p w:rsidR="00EE76E4" w:rsidRPr="00D7544F" w:rsidRDefault="00EE76E4" w:rsidP="00937E00">
            <w:pPr>
              <w:pStyle w:val="TAH"/>
            </w:pPr>
            <w:r w:rsidRPr="00D7544F">
              <w:t>Cardinality</w:t>
            </w:r>
          </w:p>
        </w:tc>
        <w:tc>
          <w:tcPr>
            <w:tcW w:w="3438" w:type="dxa"/>
            <w:shd w:val="clear" w:color="auto" w:fill="C0C0C0"/>
            <w:hideMark/>
          </w:tcPr>
          <w:p w:rsidR="00EE76E4" w:rsidRPr="00D7544F" w:rsidRDefault="00EE76E4" w:rsidP="00937E00">
            <w:pPr>
              <w:pStyle w:val="TAH"/>
              <w:rPr>
                <w:rFonts w:cs="Arial"/>
                <w:szCs w:val="18"/>
              </w:rPr>
            </w:pPr>
            <w:r w:rsidRPr="00D7544F">
              <w:rPr>
                <w:rFonts w:cs="Arial"/>
                <w:szCs w:val="18"/>
              </w:rPr>
              <w:t>Description</w:t>
            </w:r>
          </w:p>
        </w:tc>
        <w:tc>
          <w:tcPr>
            <w:tcW w:w="1998" w:type="dxa"/>
            <w:shd w:val="clear" w:color="auto" w:fill="C0C0C0"/>
          </w:tcPr>
          <w:p w:rsidR="00EE76E4" w:rsidRPr="00D7544F" w:rsidRDefault="00EE76E4" w:rsidP="00937E00">
            <w:pPr>
              <w:pStyle w:val="TAH"/>
              <w:rPr>
                <w:rFonts w:cs="Arial"/>
                <w:szCs w:val="18"/>
              </w:rPr>
            </w:pPr>
            <w:r w:rsidRPr="00D7544F">
              <w:t>Applicability</w:t>
            </w:r>
          </w:p>
        </w:tc>
      </w:tr>
      <w:tr w:rsidR="00EE76E4" w:rsidRPr="00D7544F" w:rsidTr="0008473F">
        <w:trPr>
          <w:jc w:val="center"/>
        </w:trPr>
        <w:tc>
          <w:tcPr>
            <w:tcW w:w="1430" w:type="dxa"/>
          </w:tcPr>
          <w:p w:rsidR="00EE76E4" w:rsidRPr="00D7544F" w:rsidRDefault="00EE76E4" w:rsidP="00937E00">
            <w:pPr>
              <w:pStyle w:val="TAL"/>
            </w:pPr>
            <w:r>
              <w:t>event</w:t>
            </w:r>
          </w:p>
        </w:tc>
        <w:tc>
          <w:tcPr>
            <w:tcW w:w="1006" w:type="dxa"/>
          </w:tcPr>
          <w:p w:rsidR="00EE76E4" w:rsidRPr="00D7544F" w:rsidRDefault="00EE76E4" w:rsidP="00937E00">
            <w:pPr>
              <w:pStyle w:val="TAL"/>
              <w:rPr>
                <w:lang w:eastAsia="zh-CN"/>
              </w:rPr>
            </w:pPr>
            <w:r w:rsidRPr="00D7544F">
              <w:rPr>
                <w:noProof/>
              </w:rPr>
              <w:t>ValServiceArea</w:t>
            </w:r>
            <w:r>
              <w:rPr>
                <w:noProof/>
              </w:rPr>
              <w:t>Event</w:t>
            </w:r>
          </w:p>
        </w:tc>
        <w:tc>
          <w:tcPr>
            <w:tcW w:w="425" w:type="dxa"/>
          </w:tcPr>
          <w:p w:rsidR="00EE76E4" w:rsidRPr="00D7544F" w:rsidRDefault="00EE76E4" w:rsidP="00937E00">
            <w:pPr>
              <w:pStyle w:val="TAC"/>
              <w:rPr>
                <w:lang w:eastAsia="zh-CN"/>
              </w:rPr>
            </w:pPr>
            <w:r>
              <w:rPr>
                <w:lang w:eastAsia="zh-CN"/>
              </w:rPr>
              <w:t>M</w:t>
            </w:r>
          </w:p>
        </w:tc>
        <w:tc>
          <w:tcPr>
            <w:tcW w:w="1368" w:type="dxa"/>
          </w:tcPr>
          <w:p w:rsidR="00EE76E4" w:rsidRPr="00D7544F" w:rsidRDefault="00EE76E4" w:rsidP="00937E00">
            <w:pPr>
              <w:pStyle w:val="TAL"/>
            </w:pPr>
            <w:r>
              <w:t>1</w:t>
            </w:r>
          </w:p>
        </w:tc>
        <w:tc>
          <w:tcPr>
            <w:tcW w:w="3438" w:type="dxa"/>
          </w:tcPr>
          <w:p w:rsidR="00EE76E4" w:rsidRPr="00D7544F" w:rsidRDefault="00EE76E4" w:rsidP="00937E00">
            <w:pPr>
              <w:pStyle w:val="TAL"/>
              <w:rPr>
                <w:rFonts w:cs="Arial"/>
              </w:rPr>
            </w:pPr>
            <w:r w:rsidRPr="00D7544F">
              <w:rPr>
                <w:rFonts w:cs="Arial"/>
              </w:rPr>
              <w:t xml:space="preserve">Represents the </w:t>
            </w:r>
            <w:r>
              <w:rPr>
                <w:rFonts w:cs="Arial"/>
              </w:rPr>
              <w:t xml:space="preserve">requested </w:t>
            </w:r>
            <w:r w:rsidRPr="00D7544F">
              <w:rPr>
                <w:rFonts w:cs="Arial"/>
              </w:rPr>
              <w:t xml:space="preserve">VAL service area </w:t>
            </w:r>
            <w:r>
              <w:rPr>
                <w:rFonts w:cs="Arial"/>
              </w:rPr>
              <w:t>change event</w:t>
            </w:r>
            <w:r w:rsidRPr="00D7544F">
              <w:rPr>
                <w:rFonts w:cs="Arial"/>
              </w:rPr>
              <w:t>.</w:t>
            </w:r>
          </w:p>
        </w:tc>
        <w:tc>
          <w:tcPr>
            <w:tcW w:w="1998" w:type="dxa"/>
          </w:tcPr>
          <w:p w:rsidR="00EE76E4" w:rsidRPr="00D7544F" w:rsidRDefault="00EE76E4" w:rsidP="00937E00">
            <w:pPr>
              <w:pStyle w:val="TAL"/>
              <w:rPr>
                <w:rFonts w:cs="Arial"/>
                <w:szCs w:val="18"/>
              </w:rPr>
            </w:pPr>
          </w:p>
        </w:tc>
      </w:tr>
      <w:tr w:rsidR="00EE76E4" w:rsidRPr="00D7544F" w:rsidTr="0008473F">
        <w:trPr>
          <w:jc w:val="center"/>
        </w:trPr>
        <w:tc>
          <w:tcPr>
            <w:tcW w:w="1430" w:type="dxa"/>
          </w:tcPr>
          <w:p w:rsidR="00EE76E4" w:rsidRDefault="00EE76E4" w:rsidP="00937E00">
            <w:pPr>
              <w:pStyle w:val="TAL"/>
            </w:pPr>
            <w:r w:rsidRPr="00D7544F">
              <w:t>valSvcAreaId</w:t>
            </w:r>
            <w:r>
              <w:t>s</w:t>
            </w:r>
          </w:p>
        </w:tc>
        <w:tc>
          <w:tcPr>
            <w:tcW w:w="1006" w:type="dxa"/>
          </w:tcPr>
          <w:p w:rsidR="00EE76E4" w:rsidRDefault="00EE76E4" w:rsidP="00937E00">
            <w:pPr>
              <w:pStyle w:val="TAL"/>
              <w:rPr>
                <w:lang w:eastAsia="zh-CN"/>
              </w:rPr>
            </w:pPr>
            <w:r>
              <w:rPr>
                <w:lang w:eastAsia="zh-CN"/>
              </w:rPr>
              <w:t>array(</w:t>
            </w:r>
            <w:r w:rsidRPr="00D7544F">
              <w:rPr>
                <w:lang w:eastAsia="zh-CN"/>
              </w:rPr>
              <w:t>string</w:t>
            </w:r>
            <w:r>
              <w:rPr>
                <w:lang w:eastAsia="zh-CN"/>
              </w:rPr>
              <w:t>)</w:t>
            </w:r>
          </w:p>
        </w:tc>
        <w:tc>
          <w:tcPr>
            <w:tcW w:w="425" w:type="dxa"/>
          </w:tcPr>
          <w:p w:rsidR="00EE76E4" w:rsidRDefault="00EE76E4" w:rsidP="00937E00">
            <w:pPr>
              <w:pStyle w:val="TAC"/>
              <w:rPr>
                <w:lang w:eastAsia="zh-CN"/>
              </w:rPr>
            </w:pPr>
            <w:r w:rsidRPr="00D7544F">
              <w:rPr>
                <w:lang w:eastAsia="zh-CN"/>
              </w:rPr>
              <w:t>M</w:t>
            </w:r>
          </w:p>
        </w:tc>
        <w:tc>
          <w:tcPr>
            <w:tcW w:w="1368" w:type="dxa"/>
          </w:tcPr>
          <w:p w:rsidR="00EE76E4" w:rsidRDefault="00EE76E4" w:rsidP="00937E00">
            <w:pPr>
              <w:pStyle w:val="TAL"/>
            </w:pPr>
            <w:r w:rsidRPr="00D7544F">
              <w:t>1</w:t>
            </w:r>
            <w:r>
              <w:t>..N</w:t>
            </w:r>
          </w:p>
        </w:tc>
        <w:tc>
          <w:tcPr>
            <w:tcW w:w="3438" w:type="dxa"/>
          </w:tcPr>
          <w:p w:rsidR="00EE76E4" w:rsidRPr="00D7544F" w:rsidRDefault="00EE76E4" w:rsidP="00937E00">
            <w:pPr>
              <w:pStyle w:val="TAL"/>
              <w:rPr>
                <w:rFonts w:cs="Arial"/>
              </w:rPr>
            </w:pPr>
            <w:r w:rsidRPr="00D7544F">
              <w:rPr>
                <w:rFonts w:cs="Arial"/>
              </w:rPr>
              <w:t>Represents the VAL service area ID</w:t>
            </w:r>
            <w:r>
              <w:rPr>
                <w:rFonts w:cs="Arial"/>
              </w:rPr>
              <w:t>(s) associated with the event</w:t>
            </w:r>
            <w:r w:rsidRPr="00D7544F">
              <w:rPr>
                <w:rFonts w:cs="Arial"/>
              </w:rPr>
              <w:t>.</w:t>
            </w:r>
          </w:p>
        </w:tc>
        <w:tc>
          <w:tcPr>
            <w:tcW w:w="1998" w:type="dxa"/>
          </w:tcPr>
          <w:p w:rsidR="00EE76E4" w:rsidRPr="00D7544F" w:rsidRDefault="00EE76E4" w:rsidP="00937E00">
            <w:pPr>
              <w:pStyle w:val="TAL"/>
              <w:rPr>
                <w:rFonts w:cs="Arial"/>
                <w:szCs w:val="18"/>
              </w:rPr>
            </w:pPr>
          </w:p>
        </w:tc>
      </w:tr>
    </w:tbl>
    <w:p w:rsidR="00EE76E4" w:rsidRPr="007E7E81" w:rsidRDefault="00EE76E4" w:rsidP="00EE76E4">
      <w:pPr>
        <w:rPr>
          <w:lang w:eastAsia="zh-CN"/>
        </w:rPr>
      </w:pPr>
    </w:p>
    <w:p w:rsidR="00EE76E4" w:rsidRPr="00D7544F" w:rsidRDefault="00EE76E4" w:rsidP="00EE76E4">
      <w:pPr>
        <w:pStyle w:val="Heading6"/>
        <w:rPr>
          <w:lang w:eastAsia="zh-CN"/>
        </w:rPr>
      </w:pPr>
      <w:bookmarkStart w:id="3434" w:name="_Toc151885774"/>
      <w:bookmarkStart w:id="3435" w:name="_Toc152075839"/>
      <w:bookmarkStart w:id="3436" w:name="_Toc153793555"/>
      <w:r w:rsidRPr="00D7544F">
        <w:rPr>
          <w:lang w:eastAsia="zh-CN"/>
        </w:rPr>
        <w:t>7.1.3.4.2.</w:t>
      </w:r>
      <w:r>
        <w:rPr>
          <w:lang w:eastAsia="zh-CN"/>
        </w:rPr>
        <w:t>8</w:t>
      </w:r>
      <w:r w:rsidRPr="00D7544F">
        <w:rPr>
          <w:lang w:eastAsia="zh-CN"/>
        </w:rPr>
        <w:tab/>
        <w:t xml:space="preserve">Type: </w:t>
      </w:r>
      <w:r w:rsidRPr="00D7544F">
        <w:rPr>
          <w:noProof/>
        </w:rPr>
        <w:t>ValServiceArea</w:t>
      </w:r>
      <w:r>
        <w:rPr>
          <w:noProof/>
        </w:rPr>
        <w:t>Notif</w:t>
      </w:r>
      <w:bookmarkEnd w:id="3434"/>
      <w:bookmarkEnd w:id="3435"/>
      <w:bookmarkEnd w:id="3436"/>
    </w:p>
    <w:p w:rsidR="00EE76E4" w:rsidRPr="00D7544F" w:rsidRDefault="00EE76E4" w:rsidP="00EE76E4">
      <w:pPr>
        <w:pStyle w:val="TH"/>
      </w:pPr>
      <w:r w:rsidRPr="00D7544F">
        <w:rPr>
          <w:noProof/>
        </w:rPr>
        <w:t>Table 7.1.3.4.2.</w:t>
      </w:r>
      <w:r>
        <w:rPr>
          <w:noProof/>
        </w:rPr>
        <w:t>8</w:t>
      </w:r>
      <w:r w:rsidRPr="00D7544F">
        <w:t xml:space="preserve">-1: </w:t>
      </w:r>
      <w:r w:rsidRPr="00D7544F">
        <w:rPr>
          <w:noProof/>
        </w:rPr>
        <w:t>Definition of type ValServiceArea</w:t>
      </w:r>
      <w:r>
        <w:rPr>
          <w:noProof/>
        </w:rPr>
        <w:t>Notif</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E76E4" w:rsidRPr="00D7544F" w:rsidTr="0008473F">
        <w:trPr>
          <w:jc w:val="center"/>
        </w:trPr>
        <w:tc>
          <w:tcPr>
            <w:tcW w:w="1430" w:type="dxa"/>
            <w:shd w:val="clear" w:color="auto" w:fill="C0C0C0"/>
            <w:hideMark/>
          </w:tcPr>
          <w:p w:rsidR="00EE76E4" w:rsidRPr="00D7544F" w:rsidRDefault="00EE76E4" w:rsidP="00937E00">
            <w:pPr>
              <w:pStyle w:val="TAH"/>
            </w:pPr>
            <w:r w:rsidRPr="00D7544F">
              <w:t>Attribute name</w:t>
            </w:r>
          </w:p>
        </w:tc>
        <w:tc>
          <w:tcPr>
            <w:tcW w:w="1006" w:type="dxa"/>
            <w:shd w:val="clear" w:color="auto" w:fill="C0C0C0"/>
            <w:hideMark/>
          </w:tcPr>
          <w:p w:rsidR="00EE76E4" w:rsidRPr="00D7544F" w:rsidRDefault="00EE76E4" w:rsidP="00937E00">
            <w:pPr>
              <w:pStyle w:val="TAH"/>
            </w:pPr>
            <w:r w:rsidRPr="00D7544F">
              <w:t>Data type</w:t>
            </w:r>
          </w:p>
        </w:tc>
        <w:tc>
          <w:tcPr>
            <w:tcW w:w="425" w:type="dxa"/>
            <w:shd w:val="clear" w:color="auto" w:fill="C0C0C0"/>
            <w:hideMark/>
          </w:tcPr>
          <w:p w:rsidR="00EE76E4" w:rsidRPr="00D7544F" w:rsidRDefault="00EE76E4" w:rsidP="00937E00">
            <w:pPr>
              <w:pStyle w:val="TAH"/>
            </w:pPr>
            <w:r w:rsidRPr="00D7544F">
              <w:t>P</w:t>
            </w:r>
          </w:p>
        </w:tc>
        <w:tc>
          <w:tcPr>
            <w:tcW w:w="1368" w:type="dxa"/>
            <w:shd w:val="clear" w:color="auto" w:fill="C0C0C0"/>
            <w:hideMark/>
          </w:tcPr>
          <w:p w:rsidR="00EE76E4" w:rsidRPr="00D7544F" w:rsidRDefault="00EE76E4" w:rsidP="00937E00">
            <w:pPr>
              <w:pStyle w:val="TAH"/>
            </w:pPr>
            <w:r w:rsidRPr="00D7544F">
              <w:t>Cardinality</w:t>
            </w:r>
          </w:p>
        </w:tc>
        <w:tc>
          <w:tcPr>
            <w:tcW w:w="3438" w:type="dxa"/>
            <w:shd w:val="clear" w:color="auto" w:fill="C0C0C0"/>
            <w:hideMark/>
          </w:tcPr>
          <w:p w:rsidR="00EE76E4" w:rsidRPr="00D7544F" w:rsidRDefault="00EE76E4" w:rsidP="00937E00">
            <w:pPr>
              <w:pStyle w:val="TAH"/>
              <w:rPr>
                <w:rFonts w:cs="Arial"/>
                <w:szCs w:val="18"/>
              </w:rPr>
            </w:pPr>
            <w:r w:rsidRPr="00D7544F">
              <w:rPr>
                <w:rFonts w:cs="Arial"/>
                <w:szCs w:val="18"/>
              </w:rPr>
              <w:t>Description</w:t>
            </w:r>
          </w:p>
        </w:tc>
        <w:tc>
          <w:tcPr>
            <w:tcW w:w="1998" w:type="dxa"/>
            <w:shd w:val="clear" w:color="auto" w:fill="C0C0C0"/>
          </w:tcPr>
          <w:p w:rsidR="00EE76E4" w:rsidRPr="00D7544F" w:rsidRDefault="00EE76E4" w:rsidP="00937E00">
            <w:pPr>
              <w:pStyle w:val="TAH"/>
              <w:rPr>
                <w:rFonts w:cs="Arial"/>
                <w:szCs w:val="18"/>
              </w:rPr>
            </w:pPr>
            <w:r w:rsidRPr="00D7544F">
              <w:t>Applicability</w:t>
            </w:r>
          </w:p>
        </w:tc>
      </w:tr>
      <w:tr w:rsidR="00EE76E4" w:rsidRPr="00D7544F" w:rsidTr="0008473F">
        <w:trPr>
          <w:jc w:val="center"/>
        </w:trPr>
        <w:tc>
          <w:tcPr>
            <w:tcW w:w="1430" w:type="dxa"/>
          </w:tcPr>
          <w:p w:rsidR="00EE76E4" w:rsidRPr="00D7544F" w:rsidRDefault="00EE76E4" w:rsidP="00937E00">
            <w:pPr>
              <w:pStyle w:val="TAL"/>
            </w:pPr>
            <w:r w:rsidRPr="00D7544F">
              <w:t>valSvcArea</w:t>
            </w:r>
            <w:r>
              <w:t>Conts</w:t>
            </w:r>
          </w:p>
        </w:tc>
        <w:tc>
          <w:tcPr>
            <w:tcW w:w="1006" w:type="dxa"/>
          </w:tcPr>
          <w:p w:rsidR="00EE76E4" w:rsidRPr="00D7544F" w:rsidRDefault="00EE76E4" w:rsidP="00937E00">
            <w:pPr>
              <w:pStyle w:val="TAL"/>
              <w:rPr>
                <w:lang w:eastAsia="zh-CN"/>
              </w:rPr>
            </w:pPr>
            <w:r w:rsidRPr="00D7544F">
              <w:rPr>
                <w:lang w:eastAsia="zh-CN"/>
              </w:rPr>
              <w:t>array(</w:t>
            </w:r>
            <w:r w:rsidRPr="00D7544F">
              <w:rPr>
                <w:noProof/>
              </w:rPr>
              <w:t>ValServiceArea</w:t>
            </w:r>
            <w:r>
              <w:rPr>
                <w:noProof/>
              </w:rPr>
              <w:t>EventInfo</w:t>
            </w:r>
            <w:r w:rsidRPr="00D7544F">
              <w:rPr>
                <w:lang w:eastAsia="zh-CN"/>
              </w:rPr>
              <w:t>)</w:t>
            </w:r>
          </w:p>
        </w:tc>
        <w:tc>
          <w:tcPr>
            <w:tcW w:w="425" w:type="dxa"/>
          </w:tcPr>
          <w:p w:rsidR="00EE76E4" w:rsidRPr="00D7544F" w:rsidRDefault="00EE76E4" w:rsidP="00937E00">
            <w:pPr>
              <w:pStyle w:val="TAC"/>
              <w:rPr>
                <w:lang w:eastAsia="zh-CN"/>
              </w:rPr>
            </w:pPr>
            <w:r w:rsidRPr="00D7544F">
              <w:rPr>
                <w:lang w:eastAsia="zh-CN"/>
              </w:rPr>
              <w:t>M</w:t>
            </w:r>
          </w:p>
        </w:tc>
        <w:tc>
          <w:tcPr>
            <w:tcW w:w="1368" w:type="dxa"/>
          </w:tcPr>
          <w:p w:rsidR="00EE76E4" w:rsidRPr="00D7544F" w:rsidRDefault="00EE76E4" w:rsidP="00937E00">
            <w:pPr>
              <w:pStyle w:val="TAL"/>
            </w:pPr>
            <w:r w:rsidRPr="00D7544F">
              <w:t>1..N</w:t>
            </w:r>
          </w:p>
        </w:tc>
        <w:tc>
          <w:tcPr>
            <w:tcW w:w="3438" w:type="dxa"/>
          </w:tcPr>
          <w:p w:rsidR="00EE76E4" w:rsidRPr="00D7544F" w:rsidRDefault="00EE76E4" w:rsidP="00937E00">
            <w:pPr>
              <w:pStyle w:val="TAL"/>
              <w:rPr>
                <w:rFonts w:cs="Arial"/>
              </w:rPr>
            </w:pPr>
            <w:r w:rsidRPr="00D7544F">
              <w:rPr>
                <w:rFonts w:cs="Arial"/>
              </w:rPr>
              <w:t xml:space="preserve">Represents the </w:t>
            </w:r>
            <w:r>
              <w:rPr>
                <w:rFonts w:cs="Arial"/>
              </w:rPr>
              <w:t>VAL service area change event(s) content.</w:t>
            </w:r>
          </w:p>
        </w:tc>
        <w:tc>
          <w:tcPr>
            <w:tcW w:w="1998" w:type="dxa"/>
          </w:tcPr>
          <w:p w:rsidR="00EE76E4" w:rsidRPr="00D7544F" w:rsidRDefault="00EE76E4" w:rsidP="00937E00">
            <w:pPr>
              <w:pStyle w:val="TAL"/>
              <w:rPr>
                <w:rFonts w:cs="Arial"/>
                <w:szCs w:val="18"/>
              </w:rPr>
            </w:pPr>
          </w:p>
        </w:tc>
      </w:tr>
    </w:tbl>
    <w:p w:rsidR="00EE76E4" w:rsidRPr="007E7E81" w:rsidRDefault="00EE76E4" w:rsidP="00EE76E4">
      <w:pPr>
        <w:rPr>
          <w:lang w:eastAsia="zh-CN"/>
        </w:rPr>
      </w:pPr>
    </w:p>
    <w:p w:rsidR="00EE76E4" w:rsidRPr="00D7544F" w:rsidRDefault="00EE76E4" w:rsidP="00EE76E4">
      <w:pPr>
        <w:pStyle w:val="Heading6"/>
        <w:rPr>
          <w:lang w:eastAsia="zh-CN"/>
        </w:rPr>
      </w:pPr>
      <w:bookmarkStart w:id="3437" w:name="_Toc151885775"/>
      <w:bookmarkStart w:id="3438" w:name="_Toc152075840"/>
      <w:bookmarkStart w:id="3439" w:name="_Toc153793556"/>
      <w:r w:rsidRPr="00D7544F">
        <w:rPr>
          <w:lang w:eastAsia="zh-CN"/>
        </w:rPr>
        <w:t>7.1.3.4.2.</w:t>
      </w:r>
      <w:r>
        <w:rPr>
          <w:lang w:eastAsia="zh-CN"/>
        </w:rPr>
        <w:t>9</w:t>
      </w:r>
      <w:r w:rsidRPr="00D7544F">
        <w:rPr>
          <w:lang w:eastAsia="zh-CN"/>
        </w:rPr>
        <w:tab/>
        <w:t xml:space="preserve">Type: </w:t>
      </w:r>
      <w:r w:rsidRPr="00D7544F">
        <w:rPr>
          <w:noProof/>
        </w:rPr>
        <w:t>ValServiceArea</w:t>
      </w:r>
      <w:r>
        <w:rPr>
          <w:noProof/>
        </w:rPr>
        <w:t>EventContentInfo</w:t>
      </w:r>
      <w:bookmarkEnd w:id="3437"/>
      <w:bookmarkEnd w:id="3438"/>
      <w:bookmarkEnd w:id="3439"/>
    </w:p>
    <w:p w:rsidR="00EE76E4" w:rsidRPr="00D7544F" w:rsidRDefault="00EE76E4" w:rsidP="00EE76E4">
      <w:pPr>
        <w:pStyle w:val="TH"/>
      </w:pPr>
      <w:r w:rsidRPr="00D7544F">
        <w:rPr>
          <w:noProof/>
        </w:rPr>
        <w:t>Table </w:t>
      </w:r>
      <w:r w:rsidRPr="00D7544F">
        <w:rPr>
          <w:lang w:eastAsia="zh-CN"/>
        </w:rPr>
        <w:t>7.1.3.4.2.</w:t>
      </w:r>
      <w:r>
        <w:rPr>
          <w:lang w:eastAsia="zh-CN"/>
        </w:rPr>
        <w:t>9</w:t>
      </w:r>
      <w:r w:rsidRPr="00D7544F">
        <w:t xml:space="preserve">-1: </w:t>
      </w:r>
      <w:r w:rsidRPr="00D7544F">
        <w:rPr>
          <w:noProof/>
        </w:rPr>
        <w:t>Definition of type ValServiceArea</w:t>
      </w:r>
      <w:r>
        <w:rPr>
          <w:noProof/>
        </w:rPr>
        <w:t>EventInfo</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E76E4" w:rsidRPr="00D7544F" w:rsidTr="0008473F">
        <w:trPr>
          <w:jc w:val="center"/>
        </w:trPr>
        <w:tc>
          <w:tcPr>
            <w:tcW w:w="1430" w:type="dxa"/>
            <w:shd w:val="clear" w:color="auto" w:fill="C0C0C0"/>
            <w:hideMark/>
          </w:tcPr>
          <w:p w:rsidR="00EE76E4" w:rsidRPr="00D7544F" w:rsidRDefault="00EE76E4" w:rsidP="00937E00">
            <w:pPr>
              <w:pStyle w:val="TAH"/>
            </w:pPr>
            <w:r w:rsidRPr="00D7544F">
              <w:t>Attribute name</w:t>
            </w:r>
          </w:p>
        </w:tc>
        <w:tc>
          <w:tcPr>
            <w:tcW w:w="1006" w:type="dxa"/>
            <w:shd w:val="clear" w:color="auto" w:fill="C0C0C0"/>
            <w:hideMark/>
          </w:tcPr>
          <w:p w:rsidR="00EE76E4" w:rsidRPr="00D7544F" w:rsidRDefault="00EE76E4" w:rsidP="00937E00">
            <w:pPr>
              <w:pStyle w:val="TAH"/>
            </w:pPr>
            <w:r w:rsidRPr="00D7544F">
              <w:t>Data type</w:t>
            </w:r>
          </w:p>
        </w:tc>
        <w:tc>
          <w:tcPr>
            <w:tcW w:w="425" w:type="dxa"/>
            <w:shd w:val="clear" w:color="auto" w:fill="C0C0C0"/>
            <w:hideMark/>
          </w:tcPr>
          <w:p w:rsidR="00EE76E4" w:rsidRPr="00D7544F" w:rsidRDefault="00EE76E4" w:rsidP="00937E00">
            <w:pPr>
              <w:pStyle w:val="TAH"/>
            </w:pPr>
            <w:r w:rsidRPr="00D7544F">
              <w:t>P</w:t>
            </w:r>
          </w:p>
        </w:tc>
        <w:tc>
          <w:tcPr>
            <w:tcW w:w="1368" w:type="dxa"/>
            <w:shd w:val="clear" w:color="auto" w:fill="C0C0C0"/>
            <w:hideMark/>
          </w:tcPr>
          <w:p w:rsidR="00EE76E4" w:rsidRPr="00D7544F" w:rsidRDefault="00EE76E4" w:rsidP="00937E00">
            <w:pPr>
              <w:pStyle w:val="TAH"/>
            </w:pPr>
            <w:r w:rsidRPr="00D7544F">
              <w:t>Cardinality</w:t>
            </w:r>
          </w:p>
        </w:tc>
        <w:tc>
          <w:tcPr>
            <w:tcW w:w="3438" w:type="dxa"/>
            <w:shd w:val="clear" w:color="auto" w:fill="C0C0C0"/>
            <w:hideMark/>
          </w:tcPr>
          <w:p w:rsidR="00EE76E4" w:rsidRPr="00D7544F" w:rsidRDefault="00EE76E4" w:rsidP="00937E00">
            <w:pPr>
              <w:pStyle w:val="TAH"/>
              <w:rPr>
                <w:rFonts w:cs="Arial"/>
                <w:szCs w:val="18"/>
              </w:rPr>
            </w:pPr>
            <w:r w:rsidRPr="00D7544F">
              <w:rPr>
                <w:rFonts w:cs="Arial"/>
                <w:szCs w:val="18"/>
              </w:rPr>
              <w:t>Description</w:t>
            </w:r>
          </w:p>
        </w:tc>
        <w:tc>
          <w:tcPr>
            <w:tcW w:w="1998" w:type="dxa"/>
            <w:shd w:val="clear" w:color="auto" w:fill="C0C0C0"/>
          </w:tcPr>
          <w:p w:rsidR="00EE76E4" w:rsidRPr="00D7544F" w:rsidRDefault="00EE76E4" w:rsidP="00937E00">
            <w:pPr>
              <w:pStyle w:val="TAH"/>
              <w:rPr>
                <w:rFonts w:cs="Arial"/>
                <w:szCs w:val="18"/>
              </w:rPr>
            </w:pPr>
            <w:r w:rsidRPr="00D7544F">
              <w:t>Applicability</w:t>
            </w:r>
          </w:p>
        </w:tc>
      </w:tr>
      <w:tr w:rsidR="00EE76E4" w:rsidRPr="00D7544F" w:rsidTr="0008473F">
        <w:trPr>
          <w:jc w:val="center"/>
        </w:trPr>
        <w:tc>
          <w:tcPr>
            <w:tcW w:w="1430" w:type="dxa"/>
          </w:tcPr>
          <w:p w:rsidR="00EE76E4" w:rsidRPr="00D7544F" w:rsidRDefault="00EE76E4" w:rsidP="00937E00">
            <w:pPr>
              <w:pStyle w:val="TAL"/>
            </w:pPr>
            <w:r>
              <w:t>event</w:t>
            </w:r>
          </w:p>
        </w:tc>
        <w:tc>
          <w:tcPr>
            <w:tcW w:w="1006" w:type="dxa"/>
          </w:tcPr>
          <w:p w:rsidR="00EE76E4" w:rsidRPr="00D7544F" w:rsidRDefault="00EE76E4" w:rsidP="00937E00">
            <w:pPr>
              <w:pStyle w:val="TAL"/>
              <w:rPr>
                <w:lang w:eastAsia="zh-CN"/>
              </w:rPr>
            </w:pPr>
            <w:r w:rsidRPr="00D7544F">
              <w:rPr>
                <w:noProof/>
              </w:rPr>
              <w:t>ValServiceArea</w:t>
            </w:r>
            <w:r>
              <w:rPr>
                <w:noProof/>
              </w:rPr>
              <w:t>Event</w:t>
            </w:r>
          </w:p>
        </w:tc>
        <w:tc>
          <w:tcPr>
            <w:tcW w:w="425" w:type="dxa"/>
          </w:tcPr>
          <w:p w:rsidR="00EE76E4" w:rsidRPr="00D7544F" w:rsidRDefault="00EE76E4" w:rsidP="00937E00">
            <w:pPr>
              <w:pStyle w:val="TAC"/>
              <w:rPr>
                <w:lang w:eastAsia="zh-CN"/>
              </w:rPr>
            </w:pPr>
            <w:r>
              <w:rPr>
                <w:lang w:eastAsia="zh-CN"/>
              </w:rPr>
              <w:t>M</w:t>
            </w:r>
          </w:p>
        </w:tc>
        <w:tc>
          <w:tcPr>
            <w:tcW w:w="1368" w:type="dxa"/>
          </w:tcPr>
          <w:p w:rsidR="00EE76E4" w:rsidRPr="00D7544F" w:rsidRDefault="00EE76E4" w:rsidP="00937E00">
            <w:pPr>
              <w:pStyle w:val="TAL"/>
            </w:pPr>
            <w:r>
              <w:t>1</w:t>
            </w:r>
          </w:p>
        </w:tc>
        <w:tc>
          <w:tcPr>
            <w:tcW w:w="3438" w:type="dxa"/>
          </w:tcPr>
          <w:p w:rsidR="00EE76E4" w:rsidRPr="00D7544F" w:rsidRDefault="00EE76E4" w:rsidP="00937E00">
            <w:pPr>
              <w:pStyle w:val="TAL"/>
              <w:rPr>
                <w:rFonts w:cs="Arial"/>
              </w:rPr>
            </w:pPr>
            <w:r w:rsidRPr="00D7544F">
              <w:rPr>
                <w:rFonts w:cs="Arial"/>
              </w:rPr>
              <w:t xml:space="preserve">Represents the VAL service area </w:t>
            </w:r>
            <w:r>
              <w:rPr>
                <w:rFonts w:cs="Arial"/>
              </w:rPr>
              <w:t>change event</w:t>
            </w:r>
            <w:r w:rsidRPr="00D7544F">
              <w:rPr>
                <w:rFonts w:cs="Arial"/>
              </w:rPr>
              <w:t>.</w:t>
            </w:r>
          </w:p>
        </w:tc>
        <w:tc>
          <w:tcPr>
            <w:tcW w:w="1998" w:type="dxa"/>
          </w:tcPr>
          <w:p w:rsidR="00EE76E4" w:rsidRPr="00D7544F" w:rsidRDefault="00EE76E4" w:rsidP="00937E00">
            <w:pPr>
              <w:pStyle w:val="TAL"/>
              <w:rPr>
                <w:rFonts w:cs="Arial"/>
                <w:szCs w:val="18"/>
              </w:rPr>
            </w:pPr>
          </w:p>
        </w:tc>
      </w:tr>
      <w:tr w:rsidR="00EE76E4" w:rsidRPr="00D7544F" w:rsidTr="0008473F">
        <w:trPr>
          <w:jc w:val="center"/>
        </w:trPr>
        <w:tc>
          <w:tcPr>
            <w:tcW w:w="1430" w:type="dxa"/>
          </w:tcPr>
          <w:p w:rsidR="00EE76E4" w:rsidRDefault="00EE76E4" w:rsidP="00937E00">
            <w:pPr>
              <w:pStyle w:val="TAL"/>
            </w:pPr>
            <w:r w:rsidRPr="00D7544F">
              <w:t>valSvcArea</w:t>
            </w:r>
            <w:r>
              <w:t>s</w:t>
            </w:r>
          </w:p>
        </w:tc>
        <w:tc>
          <w:tcPr>
            <w:tcW w:w="1006" w:type="dxa"/>
          </w:tcPr>
          <w:p w:rsidR="00EE76E4" w:rsidRDefault="00EE76E4" w:rsidP="00937E00">
            <w:pPr>
              <w:pStyle w:val="TAL"/>
              <w:rPr>
                <w:lang w:eastAsia="zh-CN"/>
              </w:rPr>
            </w:pPr>
            <w:r>
              <w:rPr>
                <w:lang w:eastAsia="zh-CN"/>
              </w:rPr>
              <w:t>array(</w:t>
            </w:r>
            <w:r w:rsidRPr="00D7544F">
              <w:rPr>
                <w:noProof/>
              </w:rPr>
              <w:t>ValServiceArea</w:t>
            </w:r>
            <w:r>
              <w:rPr>
                <w:lang w:eastAsia="zh-CN"/>
              </w:rPr>
              <w:t>)</w:t>
            </w:r>
          </w:p>
        </w:tc>
        <w:tc>
          <w:tcPr>
            <w:tcW w:w="425" w:type="dxa"/>
          </w:tcPr>
          <w:p w:rsidR="00EE76E4" w:rsidRDefault="00EE76E4" w:rsidP="00937E00">
            <w:pPr>
              <w:pStyle w:val="TAC"/>
              <w:rPr>
                <w:lang w:eastAsia="zh-CN"/>
              </w:rPr>
            </w:pPr>
            <w:r>
              <w:rPr>
                <w:lang w:eastAsia="zh-CN"/>
              </w:rPr>
              <w:t>C</w:t>
            </w:r>
          </w:p>
        </w:tc>
        <w:tc>
          <w:tcPr>
            <w:tcW w:w="1368" w:type="dxa"/>
          </w:tcPr>
          <w:p w:rsidR="00EE76E4" w:rsidRDefault="00EE76E4" w:rsidP="00937E00">
            <w:pPr>
              <w:pStyle w:val="TAL"/>
            </w:pPr>
            <w:r w:rsidRPr="00D7544F">
              <w:t>1</w:t>
            </w:r>
            <w:r>
              <w:t>..N</w:t>
            </w:r>
          </w:p>
        </w:tc>
        <w:tc>
          <w:tcPr>
            <w:tcW w:w="3438" w:type="dxa"/>
          </w:tcPr>
          <w:p w:rsidR="00EE76E4" w:rsidRDefault="00EE76E4" w:rsidP="00937E00">
            <w:pPr>
              <w:pStyle w:val="TAL"/>
              <w:rPr>
                <w:rFonts w:cs="Arial"/>
              </w:rPr>
            </w:pPr>
            <w:r w:rsidRPr="00D7544F">
              <w:rPr>
                <w:rFonts w:cs="Arial"/>
              </w:rPr>
              <w:t>Represents the VAL service area</w:t>
            </w:r>
            <w:r>
              <w:rPr>
                <w:rFonts w:cs="Arial"/>
              </w:rPr>
              <w:t>(s) associated with the event</w:t>
            </w:r>
            <w:r w:rsidRPr="00D7544F">
              <w:rPr>
                <w:rFonts w:cs="Arial"/>
              </w:rPr>
              <w:t>.</w:t>
            </w:r>
          </w:p>
          <w:p w:rsidR="00EE76E4" w:rsidRDefault="00EE76E4" w:rsidP="00937E00">
            <w:pPr>
              <w:pStyle w:val="TAL"/>
              <w:rPr>
                <w:rFonts w:cs="Arial"/>
              </w:rPr>
            </w:pPr>
          </w:p>
          <w:p w:rsidR="00EE76E4" w:rsidRPr="00D7544F" w:rsidRDefault="00EE76E4" w:rsidP="00937E00">
            <w:pPr>
              <w:pStyle w:val="TAL"/>
              <w:rPr>
                <w:rFonts w:cs="Arial"/>
              </w:rPr>
            </w:pPr>
            <w:r>
              <w:rPr>
                <w:rFonts w:cs="Arial"/>
              </w:rPr>
              <w:t>This attribute shall be provided if the "event" is "UPDATE".</w:t>
            </w:r>
          </w:p>
        </w:tc>
        <w:tc>
          <w:tcPr>
            <w:tcW w:w="1998" w:type="dxa"/>
          </w:tcPr>
          <w:p w:rsidR="00EE76E4" w:rsidRPr="00D7544F" w:rsidRDefault="00EE76E4" w:rsidP="00937E00">
            <w:pPr>
              <w:pStyle w:val="TAL"/>
              <w:rPr>
                <w:rFonts w:cs="Arial"/>
                <w:szCs w:val="18"/>
              </w:rPr>
            </w:pPr>
          </w:p>
        </w:tc>
      </w:tr>
      <w:tr w:rsidR="00EE76E4" w:rsidRPr="00D7544F" w:rsidTr="00937E00">
        <w:trPr>
          <w:jc w:val="center"/>
        </w:trPr>
        <w:tc>
          <w:tcPr>
            <w:tcW w:w="1430" w:type="dxa"/>
          </w:tcPr>
          <w:p w:rsidR="00EE76E4" w:rsidRPr="00D7544F" w:rsidRDefault="00EE76E4" w:rsidP="00937E00">
            <w:pPr>
              <w:pStyle w:val="TAL"/>
            </w:pPr>
            <w:r w:rsidRPr="00D7544F">
              <w:t>valSvcArea</w:t>
            </w:r>
            <w:r>
              <w:t>Ids</w:t>
            </w:r>
          </w:p>
        </w:tc>
        <w:tc>
          <w:tcPr>
            <w:tcW w:w="1006" w:type="dxa"/>
          </w:tcPr>
          <w:p w:rsidR="00EE76E4" w:rsidRDefault="00EE76E4" w:rsidP="00937E00">
            <w:pPr>
              <w:pStyle w:val="TAL"/>
              <w:rPr>
                <w:lang w:eastAsia="zh-CN"/>
              </w:rPr>
            </w:pPr>
            <w:r>
              <w:rPr>
                <w:lang w:eastAsia="zh-CN"/>
              </w:rPr>
              <w:t>array(</w:t>
            </w:r>
            <w:r>
              <w:rPr>
                <w:noProof/>
              </w:rPr>
              <w:t>string</w:t>
            </w:r>
            <w:r>
              <w:rPr>
                <w:lang w:eastAsia="zh-CN"/>
              </w:rPr>
              <w:t>)</w:t>
            </w:r>
          </w:p>
        </w:tc>
        <w:tc>
          <w:tcPr>
            <w:tcW w:w="425" w:type="dxa"/>
          </w:tcPr>
          <w:p w:rsidR="00EE76E4" w:rsidRDefault="00EE76E4" w:rsidP="00937E00">
            <w:pPr>
              <w:pStyle w:val="TAC"/>
              <w:rPr>
                <w:lang w:eastAsia="zh-CN"/>
              </w:rPr>
            </w:pPr>
            <w:r>
              <w:rPr>
                <w:lang w:eastAsia="zh-CN"/>
              </w:rPr>
              <w:t>C</w:t>
            </w:r>
          </w:p>
        </w:tc>
        <w:tc>
          <w:tcPr>
            <w:tcW w:w="1368" w:type="dxa"/>
          </w:tcPr>
          <w:p w:rsidR="00EE76E4" w:rsidRPr="00D7544F" w:rsidRDefault="00EE76E4" w:rsidP="00937E00">
            <w:pPr>
              <w:pStyle w:val="TAL"/>
            </w:pPr>
            <w:r w:rsidRPr="00D7544F">
              <w:t>1</w:t>
            </w:r>
            <w:r>
              <w:t>..N</w:t>
            </w:r>
          </w:p>
        </w:tc>
        <w:tc>
          <w:tcPr>
            <w:tcW w:w="3438" w:type="dxa"/>
          </w:tcPr>
          <w:p w:rsidR="00EE76E4" w:rsidRDefault="00EE76E4" w:rsidP="00937E00">
            <w:pPr>
              <w:pStyle w:val="TAL"/>
              <w:rPr>
                <w:rFonts w:cs="Arial"/>
              </w:rPr>
            </w:pPr>
            <w:r>
              <w:rPr>
                <w:rFonts w:cs="Arial"/>
              </w:rPr>
              <w:t>Represents the VAL service area ID(s) associated with the event.</w:t>
            </w:r>
          </w:p>
          <w:p w:rsidR="00EE76E4" w:rsidRDefault="00EE76E4" w:rsidP="00937E00">
            <w:pPr>
              <w:pStyle w:val="TAL"/>
              <w:rPr>
                <w:rFonts w:cs="Arial"/>
              </w:rPr>
            </w:pPr>
          </w:p>
          <w:p w:rsidR="00EE76E4" w:rsidRPr="00D7544F" w:rsidRDefault="00EE76E4" w:rsidP="00937E00">
            <w:pPr>
              <w:pStyle w:val="TAL"/>
              <w:rPr>
                <w:rFonts w:cs="Arial"/>
              </w:rPr>
            </w:pPr>
            <w:r>
              <w:rPr>
                <w:rFonts w:cs="Arial"/>
              </w:rPr>
              <w:t>This attribute shall be provided if the "event" is "DELETE".</w:t>
            </w:r>
          </w:p>
        </w:tc>
        <w:tc>
          <w:tcPr>
            <w:tcW w:w="1998" w:type="dxa"/>
          </w:tcPr>
          <w:p w:rsidR="00EE76E4" w:rsidRPr="00D7544F" w:rsidRDefault="00EE76E4" w:rsidP="00937E00">
            <w:pPr>
              <w:pStyle w:val="TAL"/>
              <w:rPr>
                <w:rFonts w:cs="Arial"/>
                <w:szCs w:val="18"/>
              </w:rPr>
            </w:pPr>
          </w:p>
        </w:tc>
      </w:tr>
    </w:tbl>
    <w:p w:rsidR="00EE76E4" w:rsidRDefault="00EE76E4" w:rsidP="00D7544F"/>
    <w:p w:rsidR="004D3AE3" w:rsidRPr="00D7544F" w:rsidRDefault="004D3AE3" w:rsidP="004D3AE3">
      <w:pPr>
        <w:pStyle w:val="Heading6"/>
        <w:rPr>
          <w:lang w:eastAsia="zh-CN"/>
        </w:rPr>
      </w:pPr>
      <w:bookmarkStart w:id="3440" w:name="_Toc151885776"/>
      <w:bookmarkStart w:id="3441" w:name="_Toc152075841"/>
      <w:bookmarkStart w:id="3442" w:name="_Toc153793557"/>
      <w:r w:rsidRPr="00D7544F">
        <w:rPr>
          <w:lang w:eastAsia="zh-CN"/>
        </w:rPr>
        <w:t>7.1.3.4.2.</w:t>
      </w:r>
      <w:r>
        <w:rPr>
          <w:lang w:eastAsia="zh-CN"/>
        </w:rPr>
        <w:t>10</w:t>
      </w:r>
      <w:r w:rsidRPr="00D7544F">
        <w:rPr>
          <w:lang w:eastAsia="zh-CN"/>
        </w:rPr>
        <w:tab/>
        <w:t xml:space="preserve">Type: </w:t>
      </w:r>
      <w:r w:rsidRPr="00D7544F">
        <w:rPr>
          <w:noProof/>
        </w:rPr>
        <w:t>ValServiceArea</w:t>
      </w:r>
      <w:r>
        <w:rPr>
          <w:noProof/>
        </w:rPr>
        <w:t>SubscPatch</w:t>
      </w:r>
      <w:bookmarkEnd w:id="3440"/>
      <w:bookmarkEnd w:id="3441"/>
      <w:bookmarkEnd w:id="3442"/>
    </w:p>
    <w:p w:rsidR="004D3AE3" w:rsidRPr="00D7544F" w:rsidRDefault="004D3AE3" w:rsidP="004D3AE3">
      <w:pPr>
        <w:pStyle w:val="TH"/>
      </w:pPr>
      <w:r w:rsidRPr="00D7544F">
        <w:rPr>
          <w:noProof/>
        </w:rPr>
        <w:t>Table 7.1.3.4.2.</w:t>
      </w:r>
      <w:r>
        <w:rPr>
          <w:noProof/>
        </w:rPr>
        <w:t>10</w:t>
      </w:r>
      <w:r w:rsidRPr="00D7544F">
        <w:t xml:space="preserve">-1: </w:t>
      </w:r>
      <w:r w:rsidRPr="00D7544F">
        <w:rPr>
          <w:noProof/>
        </w:rPr>
        <w:t>Definition of type ValServiceArea</w:t>
      </w:r>
      <w:r>
        <w:rPr>
          <w:noProof/>
        </w:rPr>
        <w:t>SubscPatch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150"/>
        <w:gridCol w:w="281"/>
        <w:gridCol w:w="1368"/>
        <w:gridCol w:w="3438"/>
        <w:gridCol w:w="1998"/>
      </w:tblGrid>
      <w:tr w:rsidR="004D3AE3" w:rsidRPr="00D7544F" w:rsidTr="0008473F">
        <w:trPr>
          <w:jc w:val="center"/>
        </w:trPr>
        <w:tc>
          <w:tcPr>
            <w:tcW w:w="1430" w:type="dxa"/>
            <w:shd w:val="clear" w:color="auto" w:fill="C0C0C0"/>
            <w:hideMark/>
          </w:tcPr>
          <w:p w:rsidR="004D3AE3" w:rsidRPr="00D7544F" w:rsidRDefault="004D3AE3" w:rsidP="003E3582">
            <w:pPr>
              <w:pStyle w:val="TAH"/>
            </w:pPr>
            <w:r w:rsidRPr="00D7544F">
              <w:t>Attribute name</w:t>
            </w:r>
          </w:p>
        </w:tc>
        <w:tc>
          <w:tcPr>
            <w:tcW w:w="1150" w:type="dxa"/>
            <w:shd w:val="clear" w:color="auto" w:fill="C0C0C0"/>
            <w:hideMark/>
          </w:tcPr>
          <w:p w:rsidR="004D3AE3" w:rsidRPr="00D7544F" w:rsidRDefault="004D3AE3" w:rsidP="003E3582">
            <w:pPr>
              <w:pStyle w:val="TAH"/>
            </w:pPr>
            <w:r w:rsidRPr="00D7544F">
              <w:t>Data type</w:t>
            </w:r>
          </w:p>
        </w:tc>
        <w:tc>
          <w:tcPr>
            <w:tcW w:w="281" w:type="dxa"/>
            <w:shd w:val="clear" w:color="auto" w:fill="C0C0C0"/>
            <w:hideMark/>
          </w:tcPr>
          <w:p w:rsidR="004D3AE3" w:rsidRPr="00D7544F" w:rsidRDefault="004D3AE3" w:rsidP="003E3582">
            <w:pPr>
              <w:pStyle w:val="TAH"/>
            </w:pPr>
            <w:r w:rsidRPr="00D7544F">
              <w:t>P</w:t>
            </w:r>
          </w:p>
        </w:tc>
        <w:tc>
          <w:tcPr>
            <w:tcW w:w="1368" w:type="dxa"/>
            <w:shd w:val="clear" w:color="auto" w:fill="C0C0C0"/>
            <w:hideMark/>
          </w:tcPr>
          <w:p w:rsidR="004D3AE3" w:rsidRPr="00D7544F" w:rsidRDefault="004D3AE3" w:rsidP="003E3582">
            <w:pPr>
              <w:pStyle w:val="TAH"/>
            </w:pPr>
            <w:r w:rsidRPr="00D7544F">
              <w:t>Cardinality</w:t>
            </w:r>
          </w:p>
        </w:tc>
        <w:tc>
          <w:tcPr>
            <w:tcW w:w="3438" w:type="dxa"/>
            <w:shd w:val="clear" w:color="auto" w:fill="C0C0C0"/>
            <w:hideMark/>
          </w:tcPr>
          <w:p w:rsidR="004D3AE3" w:rsidRPr="00D7544F" w:rsidRDefault="004D3AE3" w:rsidP="003E3582">
            <w:pPr>
              <w:pStyle w:val="TAH"/>
              <w:rPr>
                <w:rFonts w:cs="Arial"/>
                <w:szCs w:val="18"/>
              </w:rPr>
            </w:pPr>
            <w:r w:rsidRPr="00D7544F">
              <w:rPr>
                <w:rFonts w:cs="Arial"/>
                <w:szCs w:val="18"/>
              </w:rPr>
              <w:t>Description</w:t>
            </w:r>
          </w:p>
        </w:tc>
        <w:tc>
          <w:tcPr>
            <w:tcW w:w="1998" w:type="dxa"/>
            <w:shd w:val="clear" w:color="auto" w:fill="C0C0C0"/>
          </w:tcPr>
          <w:p w:rsidR="004D3AE3" w:rsidRPr="00D7544F" w:rsidRDefault="004D3AE3" w:rsidP="003E3582">
            <w:pPr>
              <w:pStyle w:val="TAH"/>
              <w:rPr>
                <w:rFonts w:cs="Arial"/>
                <w:szCs w:val="18"/>
              </w:rPr>
            </w:pPr>
            <w:r w:rsidRPr="00D7544F">
              <w:t>Applicability</w:t>
            </w:r>
          </w:p>
        </w:tc>
      </w:tr>
      <w:tr w:rsidR="004D3AE3" w:rsidRPr="00D7544F" w:rsidTr="0008473F">
        <w:trPr>
          <w:jc w:val="center"/>
        </w:trPr>
        <w:tc>
          <w:tcPr>
            <w:tcW w:w="1430" w:type="dxa"/>
          </w:tcPr>
          <w:p w:rsidR="004D3AE3" w:rsidRPr="00D7544F" w:rsidRDefault="004D3AE3" w:rsidP="003E3582">
            <w:pPr>
              <w:pStyle w:val="TAL"/>
            </w:pPr>
            <w:r>
              <w:t>events</w:t>
            </w:r>
          </w:p>
        </w:tc>
        <w:tc>
          <w:tcPr>
            <w:tcW w:w="1150" w:type="dxa"/>
          </w:tcPr>
          <w:p w:rsidR="004D3AE3" w:rsidRPr="00D7544F" w:rsidRDefault="004D3AE3" w:rsidP="003E3582">
            <w:pPr>
              <w:pStyle w:val="TAL"/>
              <w:rPr>
                <w:lang w:eastAsia="zh-CN"/>
              </w:rPr>
            </w:pPr>
            <w:r w:rsidRPr="00D7544F">
              <w:rPr>
                <w:lang w:eastAsia="zh-CN"/>
              </w:rPr>
              <w:t>array</w:t>
            </w:r>
            <w:r>
              <w:rPr>
                <w:lang w:eastAsia="zh-CN"/>
              </w:rPr>
              <w:t>(</w:t>
            </w:r>
            <w:r w:rsidRPr="00D7544F">
              <w:rPr>
                <w:noProof/>
              </w:rPr>
              <w:t>ValServiceArea</w:t>
            </w:r>
            <w:r>
              <w:rPr>
                <w:noProof/>
              </w:rPr>
              <w:t>EventType)</w:t>
            </w:r>
          </w:p>
        </w:tc>
        <w:tc>
          <w:tcPr>
            <w:tcW w:w="281" w:type="dxa"/>
          </w:tcPr>
          <w:p w:rsidR="004D3AE3" w:rsidRPr="00D7544F" w:rsidRDefault="004D3AE3" w:rsidP="003E3582">
            <w:pPr>
              <w:pStyle w:val="TAC"/>
              <w:rPr>
                <w:lang w:eastAsia="zh-CN"/>
              </w:rPr>
            </w:pPr>
            <w:r>
              <w:rPr>
                <w:lang w:eastAsia="zh-CN"/>
              </w:rPr>
              <w:t>O</w:t>
            </w:r>
          </w:p>
        </w:tc>
        <w:tc>
          <w:tcPr>
            <w:tcW w:w="1368" w:type="dxa"/>
          </w:tcPr>
          <w:p w:rsidR="004D3AE3" w:rsidRPr="00D7544F" w:rsidRDefault="004D3AE3" w:rsidP="003E3582">
            <w:pPr>
              <w:pStyle w:val="TAL"/>
            </w:pPr>
            <w:r>
              <w:t>1..N</w:t>
            </w:r>
          </w:p>
        </w:tc>
        <w:tc>
          <w:tcPr>
            <w:tcW w:w="3438" w:type="dxa"/>
          </w:tcPr>
          <w:p w:rsidR="004D3AE3" w:rsidRPr="00D7544F" w:rsidRDefault="004D3AE3" w:rsidP="003E3582">
            <w:pPr>
              <w:pStyle w:val="TAL"/>
              <w:rPr>
                <w:rFonts w:cs="Arial"/>
              </w:rPr>
            </w:pPr>
            <w:r>
              <w:rPr>
                <w:rFonts w:cs="Arial"/>
              </w:rPr>
              <w:t>Represents the subscribed VAL service area change event(s).</w:t>
            </w:r>
          </w:p>
        </w:tc>
        <w:tc>
          <w:tcPr>
            <w:tcW w:w="1998" w:type="dxa"/>
          </w:tcPr>
          <w:p w:rsidR="004D3AE3" w:rsidRPr="00D7544F" w:rsidRDefault="004D3AE3" w:rsidP="003E3582">
            <w:pPr>
              <w:pStyle w:val="TAL"/>
              <w:rPr>
                <w:rFonts w:cs="Arial"/>
                <w:szCs w:val="18"/>
              </w:rPr>
            </w:pPr>
          </w:p>
        </w:tc>
      </w:tr>
      <w:tr w:rsidR="004D3AE3" w:rsidRPr="00D7544F" w:rsidTr="0008473F">
        <w:trPr>
          <w:jc w:val="center"/>
        </w:trPr>
        <w:tc>
          <w:tcPr>
            <w:tcW w:w="1430" w:type="dxa"/>
          </w:tcPr>
          <w:p w:rsidR="004D3AE3" w:rsidRPr="00D7544F" w:rsidRDefault="004D3AE3" w:rsidP="003E3582">
            <w:pPr>
              <w:pStyle w:val="TAL"/>
            </w:pPr>
            <w:r w:rsidRPr="007C1AFD">
              <w:t>notifUri</w:t>
            </w:r>
          </w:p>
        </w:tc>
        <w:tc>
          <w:tcPr>
            <w:tcW w:w="1150" w:type="dxa"/>
          </w:tcPr>
          <w:p w:rsidR="004D3AE3" w:rsidRPr="00D7544F" w:rsidRDefault="004D3AE3" w:rsidP="003E3582">
            <w:pPr>
              <w:pStyle w:val="TAL"/>
              <w:rPr>
                <w:lang w:eastAsia="zh-CN"/>
              </w:rPr>
            </w:pPr>
            <w:r w:rsidRPr="007C1AFD">
              <w:t>Uri</w:t>
            </w:r>
          </w:p>
        </w:tc>
        <w:tc>
          <w:tcPr>
            <w:tcW w:w="281" w:type="dxa"/>
          </w:tcPr>
          <w:p w:rsidR="004D3AE3" w:rsidRPr="00D7544F" w:rsidRDefault="004D3AE3" w:rsidP="003E3582">
            <w:pPr>
              <w:pStyle w:val="TAC"/>
              <w:rPr>
                <w:lang w:eastAsia="zh-CN"/>
              </w:rPr>
            </w:pPr>
            <w:r>
              <w:t>O</w:t>
            </w:r>
          </w:p>
        </w:tc>
        <w:tc>
          <w:tcPr>
            <w:tcW w:w="1368" w:type="dxa"/>
          </w:tcPr>
          <w:p w:rsidR="004D3AE3" w:rsidRPr="00D7544F" w:rsidRDefault="004D3AE3" w:rsidP="003E3582">
            <w:pPr>
              <w:pStyle w:val="TAL"/>
            </w:pPr>
            <w:r>
              <w:t>0..</w:t>
            </w:r>
            <w:r w:rsidRPr="007C1AFD">
              <w:t>1</w:t>
            </w:r>
          </w:p>
        </w:tc>
        <w:tc>
          <w:tcPr>
            <w:tcW w:w="3438" w:type="dxa"/>
            <w:vAlign w:val="center"/>
          </w:tcPr>
          <w:p w:rsidR="004D3AE3" w:rsidRPr="00D7544F" w:rsidRDefault="004D3AE3" w:rsidP="003E3582">
            <w:pPr>
              <w:pStyle w:val="TAL"/>
              <w:rPr>
                <w:rFonts w:cs="Arial"/>
              </w:rPr>
            </w:pPr>
            <w:r>
              <w:rPr>
                <w:rFonts w:cs="Arial"/>
                <w:lang w:eastAsia="zh-CN"/>
              </w:rPr>
              <w:t>I</w:t>
            </w:r>
            <w:r w:rsidRPr="007C1AFD">
              <w:rPr>
                <w:rFonts w:cs="Arial"/>
                <w:lang w:eastAsia="zh-CN"/>
              </w:rPr>
              <w:t>ndicates</w:t>
            </w:r>
            <w:r w:rsidRPr="007C1AFD">
              <w:t xml:space="preserve"> the URI </w:t>
            </w:r>
            <w:r>
              <w:t>towards which</w:t>
            </w:r>
            <w:r w:rsidRPr="007C1AFD" w:rsidDel="004D6B87">
              <w:t xml:space="preserve"> </w:t>
            </w:r>
            <w:r w:rsidRPr="007C1AFD">
              <w:t>the notification should be delivered.</w:t>
            </w:r>
          </w:p>
        </w:tc>
        <w:tc>
          <w:tcPr>
            <w:tcW w:w="1998" w:type="dxa"/>
          </w:tcPr>
          <w:p w:rsidR="004D3AE3" w:rsidRPr="00D7544F" w:rsidRDefault="004D3AE3" w:rsidP="003E3582">
            <w:pPr>
              <w:pStyle w:val="TAL"/>
              <w:rPr>
                <w:rFonts w:cs="Arial"/>
                <w:szCs w:val="18"/>
              </w:rPr>
            </w:pPr>
          </w:p>
        </w:tc>
      </w:tr>
      <w:tr w:rsidR="004D3AE3" w:rsidRPr="00D7544F" w:rsidTr="003E3582">
        <w:trPr>
          <w:jc w:val="center"/>
        </w:trPr>
        <w:tc>
          <w:tcPr>
            <w:tcW w:w="1430" w:type="dxa"/>
          </w:tcPr>
          <w:p w:rsidR="004D3AE3" w:rsidRPr="007C1AFD" w:rsidRDefault="004D3AE3" w:rsidP="003E3582">
            <w:pPr>
              <w:pStyle w:val="TAL"/>
            </w:pPr>
            <w:r>
              <w:t>subscDur</w:t>
            </w:r>
          </w:p>
        </w:tc>
        <w:tc>
          <w:tcPr>
            <w:tcW w:w="1150" w:type="dxa"/>
          </w:tcPr>
          <w:p w:rsidR="004D3AE3" w:rsidRPr="007C1AFD" w:rsidRDefault="004D3AE3" w:rsidP="003E3582">
            <w:pPr>
              <w:pStyle w:val="TAL"/>
            </w:pPr>
            <w:r w:rsidRPr="001D2CEF">
              <w:rPr>
                <w:lang w:eastAsia="zh-CN"/>
              </w:rPr>
              <w:t>DurationSec</w:t>
            </w:r>
          </w:p>
        </w:tc>
        <w:tc>
          <w:tcPr>
            <w:tcW w:w="281" w:type="dxa"/>
          </w:tcPr>
          <w:p w:rsidR="004D3AE3" w:rsidRDefault="004D3AE3" w:rsidP="003E3582">
            <w:pPr>
              <w:pStyle w:val="TAC"/>
            </w:pPr>
            <w:r>
              <w:t>O</w:t>
            </w:r>
          </w:p>
        </w:tc>
        <w:tc>
          <w:tcPr>
            <w:tcW w:w="1368" w:type="dxa"/>
          </w:tcPr>
          <w:p w:rsidR="004D3AE3" w:rsidRPr="007C1AFD" w:rsidRDefault="004D3AE3" w:rsidP="003E3582">
            <w:pPr>
              <w:pStyle w:val="TAL"/>
            </w:pPr>
            <w:r>
              <w:t>0..1</w:t>
            </w:r>
          </w:p>
        </w:tc>
        <w:tc>
          <w:tcPr>
            <w:tcW w:w="3438" w:type="dxa"/>
            <w:vAlign w:val="center"/>
          </w:tcPr>
          <w:p w:rsidR="004D3AE3" w:rsidRDefault="004D3AE3" w:rsidP="003E3582">
            <w:pPr>
              <w:pStyle w:val="TAL"/>
              <w:rPr>
                <w:rFonts w:cs="Arial"/>
                <w:lang w:eastAsia="zh-CN"/>
              </w:rPr>
            </w:pPr>
            <w:r>
              <w:rPr>
                <w:rFonts w:cs="Arial"/>
                <w:lang w:eastAsia="zh-CN"/>
              </w:rPr>
              <w:t>Indicates the subscription duration.</w:t>
            </w:r>
          </w:p>
        </w:tc>
        <w:tc>
          <w:tcPr>
            <w:tcW w:w="1998" w:type="dxa"/>
          </w:tcPr>
          <w:p w:rsidR="004D3AE3" w:rsidRPr="00D7544F" w:rsidRDefault="004D3AE3" w:rsidP="003E3582">
            <w:pPr>
              <w:pStyle w:val="TAL"/>
              <w:rPr>
                <w:rFonts w:cs="Arial"/>
                <w:szCs w:val="18"/>
              </w:rPr>
            </w:pPr>
          </w:p>
        </w:tc>
      </w:tr>
    </w:tbl>
    <w:p w:rsidR="004D3AE3" w:rsidRPr="00D7544F" w:rsidRDefault="004D3AE3" w:rsidP="00D7544F"/>
    <w:p w:rsidR="00D7544F" w:rsidRPr="00D7544F" w:rsidRDefault="00D7544F" w:rsidP="00D7544F">
      <w:pPr>
        <w:pStyle w:val="Heading5"/>
        <w:rPr>
          <w:lang w:eastAsia="zh-CN"/>
        </w:rPr>
      </w:pPr>
      <w:bookmarkStart w:id="3443" w:name="_Toc120544599"/>
      <w:bookmarkStart w:id="3444" w:name="_Toc138755034"/>
      <w:bookmarkStart w:id="3445" w:name="_Toc151885777"/>
      <w:bookmarkStart w:id="3446" w:name="_Toc152075842"/>
      <w:bookmarkStart w:id="3447" w:name="_Toc153793558"/>
      <w:r w:rsidRPr="00D7544F">
        <w:rPr>
          <w:lang w:eastAsia="zh-CN"/>
        </w:rPr>
        <w:t>7.1.3.4.3</w:t>
      </w:r>
      <w:r w:rsidRPr="00D7544F">
        <w:rPr>
          <w:lang w:eastAsia="zh-CN"/>
        </w:rPr>
        <w:tab/>
        <w:t>Simple data types and enumerations</w:t>
      </w:r>
      <w:bookmarkEnd w:id="3443"/>
      <w:bookmarkEnd w:id="3444"/>
      <w:bookmarkEnd w:id="3445"/>
      <w:bookmarkEnd w:id="3446"/>
      <w:bookmarkEnd w:id="3447"/>
    </w:p>
    <w:p w:rsidR="00D7544F" w:rsidRPr="00D7544F" w:rsidRDefault="00D7544F" w:rsidP="00D7544F">
      <w:pPr>
        <w:pStyle w:val="Heading6"/>
      </w:pPr>
      <w:bookmarkStart w:id="3448" w:name="_Toc120544604"/>
      <w:bookmarkStart w:id="3449" w:name="_Toc138755035"/>
      <w:bookmarkStart w:id="3450" w:name="_Toc151885778"/>
      <w:bookmarkStart w:id="3451" w:name="_Toc152075843"/>
      <w:bookmarkStart w:id="3452" w:name="_Toc153793559"/>
      <w:r w:rsidRPr="00D7544F">
        <w:rPr>
          <w:lang w:eastAsia="zh-CN"/>
        </w:rPr>
        <w:t>7.1.3.4.3</w:t>
      </w:r>
      <w:r w:rsidRPr="00D7544F">
        <w:t>.1</w:t>
      </w:r>
      <w:r w:rsidRPr="00D7544F">
        <w:tab/>
        <w:t>Introduction</w:t>
      </w:r>
      <w:bookmarkEnd w:id="3449"/>
      <w:bookmarkEnd w:id="3450"/>
      <w:bookmarkEnd w:id="3451"/>
      <w:bookmarkEnd w:id="3452"/>
    </w:p>
    <w:p w:rsidR="00D7544F" w:rsidRPr="00D7544F" w:rsidRDefault="00D7544F" w:rsidP="00D7544F">
      <w:r w:rsidRPr="00D7544F">
        <w:t>This clause defines simple data types and enumerations that can be referenced from data structures defined in the previous clauses.</w:t>
      </w:r>
    </w:p>
    <w:p w:rsidR="00D7544F" w:rsidRPr="00D7544F" w:rsidRDefault="00D7544F" w:rsidP="00D7544F">
      <w:pPr>
        <w:pStyle w:val="Heading6"/>
      </w:pPr>
      <w:bookmarkStart w:id="3453" w:name="_Toc138755036"/>
      <w:bookmarkStart w:id="3454" w:name="_Toc151885779"/>
      <w:bookmarkStart w:id="3455" w:name="_Toc152075844"/>
      <w:bookmarkStart w:id="3456" w:name="_Toc153793560"/>
      <w:r w:rsidRPr="00D7544F">
        <w:rPr>
          <w:lang w:eastAsia="zh-CN"/>
        </w:rPr>
        <w:t>7.1.3.4.3</w:t>
      </w:r>
      <w:r w:rsidRPr="00D7544F">
        <w:t>.2</w:t>
      </w:r>
      <w:r w:rsidRPr="00D7544F">
        <w:tab/>
        <w:t>Simple data types</w:t>
      </w:r>
      <w:bookmarkEnd w:id="3453"/>
      <w:bookmarkEnd w:id="3454"/>
      <w:bookmarkEnd w:id="3455"/>
      <w:bookmarkEnd w:id="3456"/>
      <w:r w:rsidRPr="00D7544F">
        <w:t xml:space="preserve"> </w:t>
      </w:r>
    </w:p>
    <w:p w:rsidR="00D7544F" w:rsidRPr="00D7544F" w:rsidRDefault="00D7544F" w:rsidP="00D7544F">
      <w:r w:rsidRPr="00D7544F">
        <w:t>The simple data types defined in table </w:t>
      </w:r>
      <w:r w:rsidRPr="00D7544F">
        <w:rPr>
          <w:lang w:eastAsia="zh-CN"/>
        </w:rPr>
        <w:t>7.1.3.4.3</w:t>
      </w:r>
      <w:r w:rsidRPr="00D7544F">
        <w:t>.2-1 shall be supported.</w:t>
      </w:r>
    </w:p>
    <w:p w:rsidR="00D7544F" w:rsidRPr="00D7544F" w:rsidRDefault="00D7544F" w:rsidP="00D7544F">
      <w:pPr>
        <w:pStyle w:val="TH"/>
      </w:pPr>
      <w:r w:rsidRPr="00D7544F">
        <w:t>Table </w:t>
      </w:r>
      <w:r w:rsidRPr="00D7544F">
        <w:rPr>
          <w:lang w:eastAsia="zh-CN"/>
        </w:rPr>
        <w:t>7.1.3.4.3</w:t>
      </w:r>
      <w:r w:rsidRPr="00D7544F">
        <w:t>.2-1: Simple data types</w:t>
      </w:r>
    </w:p>
    <w:tbl>
      <w:tblPr>
        <w:tblW w:w="465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68"/>
        <w:gridCol w:w="7315"/>
      </w:tblGrid>
      <w:tr w:rsidR="00D7544F" w:rsidRPr="00D7544F" w:rsidTr="00B236C8">
        <w:tc>
          <w:tcPr>
            <w:tcW w:w="1017" w:type="pct"/>
            <w:shd w:val="clear" w:color="auto" w:fill="C0C0C0"/>
            <w:tcMar>
              <w:top w:w="0" w:type="dxa"/>
              <w:left w:w="108" w:type="dxa"/>
              <w:bottom w:w="0" w:type="dxa"/>
              <w:right w:w="108" w:type="dxa"/>
            </w:tcMar>
          </w:tcPr>
          <w:p w:rsidR="00D7544F" w:rsidRPr="00D7544F" w:rsidRDefault="00D7544F" w:rsidP="00B236C8">
            <w:pPr>
              <w:pStyle w:val="TAH"/>
            </w:pPr>
            <w:r w:rsidRPr="00D7544F">
              <w:t>Type name</w:t>
            </w:r>
          </w:p>
        </w:tc>
        <w:tc>
          <w:tcPr>
            <w:tcW w:w="3983" w:type="pct"/>
            <w:shd w:val="clear" w:color="auto" w:fill="C0C0C0"/>
            <w:tcMar>
              <w:top w:w="0" w:type="dxa"/>
              <w:left w:w="108" w:type="dxa"/>
              <w:bottom w:w="0" w:type="dxa"/>
              <w:right w:w="108" w:type="dxa"/>
            </w:tcMar>
          </w:tcPr>
          <w:p w:rsidR="00D7544F" w:rsidRPr="00D7544F" w:rsidRDefault="00D7544F" w:rsidP="00B236C8">
            <w:pPr>
              <w:pStyle w:val="TAH"/>
            </w:pPr>
            <w:r w:rsidRPr="00D7544F">
              <w:t>Description</w:t>
            </w:r>
          </w:p>
        </w:tc>
      </w:tr>
      <w:tr w:rsidR="00D7544F" w:rsidRPr="00D7544F" w:rsidTr="00B236C8">
        <w:tc>
          <w:tcPr>
            <w:tcW w:w="1017" w:type="pct"/>
            <w:tcMar>
              <w:top w:w="0" w:type="dxa"/>
              <w:left w:w="108" w:type="dxa"/>
              <w:bottom w:w="0" w:type="dxa"/>
              <w:right w:w="108" w:type="dxa"/>
            </w:tcMar>
          </w:tcPr>
          <w:p w:rsidR="00D7544F" w:rsidRPr="00D7544F" w:rsidRDefault="00CB3CAD" w:rsidP="00B236C8">
            <w:pPr>
              <w:pStyle w:val="TAL"/>
            </w:pPr>
            <w:r>
              <w:t>Val</w:t>
            </w:r>
            <w:r w:rsidRPr="00BF271C">
              <w:t>Svc</w:t>
            </w:r>
            <w:r>
              <w:t>AreaId</w:t>
            </w:r>
          </w:p>
        </w:tc>
        <w:tc>
          <w:tcPr>
            <w:tcW w:w="3983" w:type="pct"/>
            <w:tcMar>
              <w:top w:w="0" w:type="dxa"/>
              <w:left w:w="108" w:type="dxa"/>
              <w:bottom w:w="0" w:type="dxa"/>
              <w:right w:w="108" w:type="dxa"/>
            </w:tcMar>
          </w:tcPr>
          <w:p w:rsidR="00D7544F" w:rsidRPr="00D7544F" w:rsidRDefault="00CB3CAD" w:rsidP="00D723E5">
            <w:pPr>
              <w:pStyle w:val="TAL"/>
            </w:pPr>
            <w:r>
              <w:t xml:space="preserve">Represents the VAL Service Area identifier encoded as a string and generated either </w:t>
            </w:r>
            <w:r>
              <w:rPr>
                <w:rStyle w:val="ui-provider"/>
              </w:rPr>
              <w:t xml:space="preserve">based on VAL Server ID or using the </w:t>
            </w:r>
            <w:r>
              <w:t xml:space="preserve">Universally Unique Identifier (UUID) version 4 </w:t>
            </w:r>
            <w:r>
              <w:rPr>
                <w:rStyle w:val="ui-provider"/>
              </w:rPr>
              <w:t xml:space="preserve">as </w:t>
            </w:r>
            <w:r>
              <w:t>described in IETF RFC 4122 [</w:t>
            </w:r>
            <w:r w:rsidR="002732C6">
              <w:rPr>
                <w:lang w:eastAsia="zh-CN"/>
              </w:rPr>
              <w:t>40</w:t>
            </w:r>
            <w:r>
              <w:t>].</w:t>
            </w:r>
          </w:p>
        </w:tc>
      </w:tr>
    </w:tbl>
    <w:p w:rsidR="00D7544F" w:rsidRDefault="00D7544F" w:rsidP="00D7544F">
      <w:pPr>
        <w:rPr>
          <w:lang w:eastAsia="zh-CN"/>
        </w:rPr>
      </w:pPr>
    </w:p>
    <w:p w:rsidR="00731E3C" w:rsidRPr="007C1AFD" w:rsidRDefault="00731E3C" w:rsidP="00731E3C">
      <w:pPr>
        <w:pStyle w:val="Heading6"/>
      </w:pPr>
      <w:bookmarkStart w:id="3457" w:name="_Toc151885780"/>
      <w:bookmarkStart w:id="3458" w:name="_Toc152075845"/>
      <w:bookmarkStart w:id="3459" w:name="_Toc153793561"/>
      <w:r w:rsidRPr="00D7544F">
        <w:rPr>
          <w:lang w:eastAsia="zh-CN"/>
        </w:rPr>
        <w:t>7.1.3.4.3</w:t>
      </w:r>
      <w:r>
        <w:t>.3</w:t>
      </w:r>
      <w:r w:rsidRPr="007C1AFD">
        <w:tab/>
        <w:t xml:space="preserve">Enumeration: </w:t>
      </w:r>
      <w:r w:rsidRPr="00D7544F">
        <w:rPr>
          <w:noProof/>
        </w:rPr>
        <w:t>ValServiceArea</w:t>
      </w:r>
      <w:r>
        <w:rPr>
          <w:noProof/>
        </w:rPr>
        <w:t>Event</w:t>
      </w:r>
      <w:bookmarkEnd w:id="3457"/>
      <w:bookmarkEnd w:id="3458"/>
      <w:bookmarkEnd w:id="3459"/>
    </w:p>
    <w:p w:rsidR="00731E3C" w:rsidRPr="007C1AFD" w:rsidRDefault="00731E3C" w:rsidP="00731E3C">
      <w:pPr>
        <w:pStyle w:val="TH"/>
      </w:pPr>
      <w:r w:rsidRPr="007C1AFD">
        <w:t>Table </w:t>
      </w:r>
      <w:r w:rsidRPr="00D7544F">
        <w:rPr>
          <w:lang w:eastAsia="zh-CN"/>
        </w:rPr>
        <w:t>7.1.3.4.3</w:t>
      </w:r>
      <w:r>
        <w:t>.3</w:t>
      </w:r>
      <w:r w:rsidRPr="007C1AFD">
        <w:t xml:space="preserve">-1: Enumeration </w:t>
      </w:r>
      <w:r w:rsidRPr="00D7544F">
        <w:rPr>
          <w:noProof/>
        </w:rPr>
        <w:t>ValServiceArea</w:t>
      </w:r>
      <w:r>
        <w:rPr>
          <w:noProof/>
        </w:rPr>
        <w:t>Event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327"/>
        <w:gridCol w:w="3926"/>
        <w:gridCol w:w="2236"/>
      </w:tblGrid>
      <w:tr w:rsidR="00731E3C" w:rsidRPr="007C1AFD" w:rsidTr="0008473F">
        <w:trPr>
          <w:jc w:val="center"/>
        </w:trPr>
        <w:tc>
          <w:tcPr>
            <w:tcW w:w="3327" w:type="dxa"/>
            <w:shd w:val="clear" w:color="auto" w:fill="C0C0C0"/>
            <w:tcMar>
              <w:top w:w="0" w:type="dxa"/>
              <w:left w:w="108" w:type="dxa"/>
              <w:bottom w:w="0" w:type="dxa"/>
              <w:right w:w="108" w:type="dxa"/>
            </w:tcMar>
            <w:hideMark/>
          </w:tcPr>
          <w:p w:rsidR="00731E3C" w:rsidRPr="007C1AFD" w:rsidRDefault="00731E3C" w:rsidP="00937E00">
            <w:pPr>
              <w:keepNext/>
              <w:keepLines/>
              <w:spacing w:after="0"/>
              <w:jc w:val="center"/>
              <w:rPr>
                <w:rFonts w:ascii="Arial" w:hAnsi="Arial"/>
                <w:b/>
                <w:sz w:val="18"/>
              </w:rPr>
            </w:pPr>
            <w:r w:rsidRPr="007C1AFD">
              <w:rPr>
                <w:rFonts w:ascii="Arial" w:hAnsi="Arial"/>
                <w:b/>
                <w:sz w:val="18"/>
              </w:rPr>
              <w:t>Enumeration value</w:t>
            </w:r>
          </w:p>
        </w:tc>
        <w:tc>
          <w:tcPr>
            <w:tcW w:w="3926" w:type="dxa"/>
            <w:shd w:val="clear" w:color="auto" w:fill="C0C0C0"/>
            <w:tcMar>
              <w:top w:w="0" w:type="dxa"/>
              <w:left w:w="108" w:type="dxa"/>
              <w:bottom w:w="0" w:type="dxa"/>
              <w:right w:w="108" w:type="dxa"/>
            </w:tcMar>
            <w:hideMark/>
          </w:tcPr>
          <w:p w:rsidR="00731E3C" w:rsidRPr="007C1AFD" w:rsidRDefault="00731E3C" w:rsidP="00937E00">
            <w:pPr>
              <w:keepNext/>
              <w:keepLines/>
              <w:spacing w:after="0"/>
              <w:jc w:val="center"/>
              <w:rPr>
                <w:rFonts w:ascii="Arial" w:hAnsi="Arial"/>
                <w:b/>
                <w:sz w:val="18"/>
              </w:rPr>
            </w:pPr>
            <w:r w:rsidRPr="007C1AFD">
              <w:rPr>
                <w:rFonts w:ascii="Arial" w:hAnsi="Arial"/>
                <w:b/>
                <w:sz w:val="18"/>
              </w:rPr>
              <w:t>Description</w:t>
            </w:r>
          </w:p>
        </w:tc>
        <w:tc>
          <w:tcPr>
            <w:tcW w:w="2236" w:type="dxa"/>
            <w:shd w:val="clear" w:color="auto" w:fill="C0C0C0"/>
          </w:tcPr>
          <w:p w:rsidR="00731E3C" w:rsidRPr="007C1AFD" w:rsidRDefault="00731E3C" w:rsidP="00937E00">
            <w:pPr>
              <w:keepNext/>
              <w:keepLines/>
              <w:spacing w:after="0"/>
              <w:jc w:val="center"/>
              <w:rPr>
                <w:rFonts w:ascii="Arial" w:hAnsi="Arial"/>
                <w:b/>
                <w:sz w:val="18"/>
              </w:rPr>
            </w:pPr>
            <w:r w:rsidRPr="007C1AFD">
              <w:rPr>
                <w:rFonts w:ascii="Arial" w:hAnsi="Arial"/>
                <w:b/>
                <w:sz w:val="18"/>
              </w:rPr>
              <w:t>Applicability</w:t>
            </w:r>
          </w:p>
        </w:tc>
      </w:tr>
      <w:tr w:rsidR="00731E3C" w:rsidRPr="007C1AFD" w:rsidTr="0008473F">
        <w:trPr>
          <w:jc w:val="center"/>
        </w:trPr>
        <w:tc>
          <w:tcPr>
            <w:tcW w:w="3327" w:type="dxa"/>
            <w:tcMar>
              <w:top w:w="0" w:type="dxa"/>
              <w:left w:w="108" w:type="dxa"/>
              <w:bottom w:w="0" w:type="dxa"/>
              <w:right w:w="108" w:type="dxa"/>
            </w:tcMar>
          </w:tcPr>
          <w:p w:rsidR="00731E3C" w:rsidRPr="007C1AFD" w:rsidRDefault="00731E3C" w:rsidP="00937E00">
            <w:pPr>
              <w:keepNext/>
              <w:keepLines/>
              <w:spacing w:after="0"/>
              <w:rPr>
                <w:rFonts w:ascii="Arial" w:hAnsi="Arial"/>
                <w:sz w:val="18"/>
              </w:rPr>
            </w:pPr>
            <w:r>
              <w:rPr>
                <w:rFonts w:ascii="Arial" w:hAnsi="Arial"/>
                <w:sz w:val="18"/>
              </w:rPr>
              <w:t>UPDATE</w:t>
            </w:r>
          </w:p>
        </w:tc>
        <w:tc>
          <w:tcPr>
            <w:tcW w:w="3926" w:type="dxa"/>
            <w:tcMar>
              <w:top w:w="0" w:type="dxa"/>
              <w:left w:w="108" w:type="dxa"/>
              <w:bottom w:w="0" w:type="dxa"/>
              <w:right w:w="108" w:type="dxa"/>
            </w:tcMar>
          </w:tcPr>
          <w:p w:rsidR="00731E3C" w:rsidRPr="007C1AFD" w:rsidRDefault="00731E3C" w:rsidP="00937E00">
            <w:pPr>
              <w:keepNext/>
              <w:keepLines/>
              <w:spacing w:after="0"/>
              <w:rPr>
                <w:rFonts w:ascii="Arial" w:hAnsi="Arial"/>
                <w:sz w:val="18"/>
                <w:lang w:eastAsia="zh-CN"/>
              </w:rPr>
            </w:pPr>
            <w:r>
              <w:rPr>
                <w:rFonts w:ascii="Arial" w:hAnsi="Arial"/>
                <w:sz w:val="18"/>
                <w:lang w:eastAsia="zh-CN"/>
              </w:rPr>
              <w:t xml:space="preserve">Indicates </w:t>
            </w:r>
            <w:r w:rsidRPr="00A01B57">
              <w:rPr>
                <w:rFonts w:ascii="Arial" w:hAnsi="Arial"/>
                <w:sz w:val="18"/>
                <w:lang w:eastAsia="zh-CN"/>
              </w:rPr>
              <w:t xml:space="preserve">that the VAL </w:t>
            </w:r>
            <w:r>
              <w:rPr>
                <w:rFonts w:ascii="Arial" w:hAnsi="Arial"/>
                <w:sz w:val="18"/>
                <w:lang w:eastAsia="zh-CN"/>
              </w:rPr>
              <w:t>s</w:t>
            </w:r>
            <w:r w:rsidRPr="00A01B57">
              <w:rPr>
                <w:rFonts w:ascii="Arial" w:hAnsi="Arial"/>
                <w:sz w:val="18"/>
                <w:lang w:eastAsia="zh-CN"/>
              </w:rPr>
              <w:t xml:space="preserve">ervice </w:t>
            </w:r>
            <w:r>
              <w:rPr>
                <w:rFonts w:ascii="Arial" w:hAnsi="Arial"/>
                <w:sz w:val="18"/>
                <w:lang w:eastAsia="zh-CN"/>
              </w:rPr>
              <w:t>a</w:t>
            </w:r>
            <w:r w:rsidRPr="00A01B57">
              <w:rPr>
                <w:rFonts w:ascii="Arial" w:hAnsi="Arial"/>
                <w:sz w:val="18"/>
                <w:lang w:eastAsia="zh-CN"/>
              </w:rPr>
              <w:t xml:space="preserve">rea </w:t>
            </w:r>
            <w:r>
              <w:rPr>
                <w:rFonts w:ascii="Arial" w:hAnsi="Arial"/>
                <w:sz w:val="18"/>
                <w:lang w:eastAsia="zh-CN"/>
              </w:rPr>
              <w:t>c</w:t>
            </w:r>
            <w:r w:rsidRPr="00A01B57">
              <w:rPr>
                <w:rFonts w:ascii="Arial" w:hAnsi="Arial"/>
                <w:sz w:val="18"/>
                <w:lang w:eastAsia="zh-CN"/>
              </w:rPr>
              <w:t xml:space="preserve">hange </w:t>
            </w:r>
            <w:r>
              <w:rPr>
                <w:rFonts w:ascii="Arial" w:hAnsi="Arial"/>
                <w:sz w:val="18"/>
                <w:lang w:eastAsia="zh-CN"/>
              </w:rPr>
              <w:t>e</w:t>
            </w:r>
            <w:r w:rsidRPr="00A01B57">
              <w:rPr>
                <w:rFonts w:ascii="Arial" w:hAnsi="Arial"/>
                <w:sz w:val="18"/>
                <w:lang w:eastAsia="zh-CN"/>
              </w:rPr>
              <w:t xml:space="preserve">vent is VAL </w:t>
            </w:r>
            <w:r>
              <w:rPr>
                <w:rFonts w:ascii="Arial" w:hAnsi="Arial"/>
                <w:sz w:val="18"/>
                <w:lang w:eastAsia="zh-CN"/>
              </w:rPr>
              <w:t>s</w:t>
            </w:r>
            <w:r w:rsidRPr="00A01B57">
              <w:rPr>
                <w:rFonts w:ascii="Arial" w:hAnsi="Arial"/>
                <w:sz w:val="18"/>
                <w:lang w:eastAsia="zh-CN"/>
              </w:rPr>
              <w:t xml:space="preserve">ervice </w:t>
            </w:r>
            <w:r>
              <w:rPr>
                <w:rFonts w:ascii="Arial" w:hAnsi="Arial"/>
                <w:sz w:val="18"/>
                <w:lang w:eastAsia="zh-CN"/>
              </w:rPr>
              <w:t>a</w:t>
            </w:r>
            <w:r w:rsidRPr="00A01B57">
              <w:rPr>
                <w:rFonts w:ascii="Arial" w:hAnsi="Arial"/>
                <w:sz w:val="18"/>
                <w:lang w:eastAsia="zh-CN"/>
              </w:rPr>
              <w:t xml:space="preserve">rea </w:t>
            </w:r>
            <w:r>
              <w:rPr>
                <w:rFonts w:ascii="Arial" w:hAnsi="Arial"/>
                <w:sz w:val="18"/>
                <w:lang w:eastAsia="zh-CN"/>
              </w:rPr>
              <w:t>u</w:t>
            </w:r>
            <w:r w:rsidRPr="00A01B57">
              <w:rPr>
                <w:rFonts w:ascii="Arial" w:hAnsi="Arial"/>
                <w:sz w:val="18"/>
                <w:lang w:eastAsia="zh-CN"/>
              </w:rPr>
              <w:t>pdate.</w:t>
            </w:r>
          </w:p>
        </w:tc>
        <w:tc>
          <w:tcPr>
            <w:tcW w:w="2236" w:type="dxa"/>
          </w:tcPr>
          <w:p w:rsidR="00731E3C" w:rsidRPr="007C1AFD" w:rsidRDefault="00731E3C" w:rsidP="00937E00">
            <w:pPr>
              <w:keepNext/>
              <w:keepLines/>
              <w:spacing w:after="0"/>
              <w:rPr>
                <w:rFonts w:ascii="Arial" w:hAnsi="Arial"/>
                <w:sz w:val="18"/>
              </w:rPr>
            </w:pPr>
          </w:p>
        </w:tc>
      </w:tr>
      <w:tr w:rsidR="00731E3C" w:rsidRPr="007C1AFD" w:rsidTr="0008473F">
        <w:trPr>
          <w:jc w:val="center"/>
        </w:trPr>
        <w:tc>
          <w:tcPr>
            <w:tcW w:w="3327" w:type="dxa"/>
            <w:tcMar>
              <w:top w:w="0" w:type="dxa"/>
              <w:left w:w="108" w:type="dxa"/>
              <w:bottom w:w="0" w:type="dxa"/>
              <w:right w:w="108" w:type="dxa"/>
            </w:tcMar>
          </w:tcPr>
          <w:p w:rsidR="00731E3C" w:rsidRPr="007C1AFD" w:rsidRDefault="00731E3C" w:rsidP="00937E00">
            <w:pPr>
              <w:keepNext/>
              <w:keepLines/>
              <w:spacing w:after="0"/>
              <w:rPr>
                <w:rFonts w:ascii="Arial" w:hAnsi="Arial"/>
                <w:sz w:val="18"/>
              </w:rPr>
            </w:pPr>
            <w:r>
              <w:rPr>
                <w:rFonts w:ascii="Arial" w:hAnsi="Arial"/>
                <w:sz w:val="18"/>
              </w:rPr>
              <w:t>DELETE</w:t>
            </w:r>
          </w:p>
        </w:tc>
        <w:tc>
          <w:tcPr>
            <w:tcW w:w="3926" w:type="dxa"/>
            <w:tcMar>
              <w:top w:w="0" w:type="dxa"/>
              <w:left w:w="108" w:type="dxa"/>
              <w:bottom w:w="0" w:type="dxa"/>
              <w:right w:w="108" w:type="dxa"/>
            </w:tcMar>
          </w:tcPr>
          <w:p w:rsidR="00731E3C" w:rsidRPr="007C1AFD" w:rsidRDefault="00731E3C" w:rsidP="00937E00">
            <w:pPr>
              <w:keepNext/>
              <w:keepLines/>
              <w:spacing w:after="0"/>
              <w:rPr>
                <w:rFonts w:ascii="Arial" w:hAnsi="Arial"/>
                <w:sz w:val="18"/>
                <w:lang w:eastAsia="zh-CN"/>
              </w:rPr>
            </w:pPr>
            <w:r>
              <w:rPr>
                <w:rFonts w:ascii="Arial" w:hAnsi="Arial"/>
                <w:sz w:val="18"/>
                <w:lang w:eastAsia="zh-CN"/>
              </w:rPr>
              <w:t xml:space="preserve">Indicates </w:t>
            </w:r>
            <w:r w:rsidRPr="00A01B57">
              <w:rPr>
                <w:rFonts w:ascii="Arial" w:hAnsi="Arial"/>
                <w:sz w:val="18"/>
                <w:lang w:eastAsia="zh-CN"/>
              </w:rPr>
              <w:t xml:space="preserve">that the VAL </w:t>
            </w:r>
            <w:r>
              <w:rPr>
                <w:rFonts w:ascii="Arial" w:hAnsi="Arial"/>
                <w:sz w:val="18"/>
                <w:lang w:eastAsia="zh-CN"/>
              </w:rPr>
              <w:t>s</w:t>
            </w:r>
            <w:r w:rsidRPr="00A01B57">
              <w:rPr>
                <w:rFonts w:ascii="Arial" w:hAnsi="Arial"/>
                <w:sz w:val="18"/>
                <w:lang w:eastAsia="zh-CN"/>
              </w:rPr>
              <w:t xml:space="preserve">ervice </w:t>
            </w:r>
            <w:r>
              <w:rPr>
                <w:rFonts w:ascii="Arial" w:hAnsi="Arial"/>
                <w:sz w:val="18"/>
                <w:lang w:eastAsia="zh-CN"/>
              </w:rPr>
              <w:t>a</w:t>
            </w:r>
            <w:r w:rsidRPr="00A01B57">
              <w:rPr>
                <w:rFonts w:ascii="Arial" w:hAnsi="Arial"/>
                <w:sz w:val="18"/>
                <w:lang w:eastAsia="zh-CN"/>
              </w:rPr>
              <w:t xml:space="preserve">rea </w:t>
            </w:r>
            <w:r>
              <w:rPr>
                <w:rFonts w:ascii="Arial" w:hAnsi="Arial"/>
                <w:sz w:val="18"/>
                <w:lang w:eastAsia="zh-CN"/>
              </w:rPr>
              <w:t>c</w:t>
            </w:r>
            <w:r w:rsidRPr="00A01B57">
              <w:rPr>
                <w:rFonts w:ascii="Arial" w:hAnsi="Arial"/>
                <w:sz w:val="18"/>
                <w:lang w:eastAsia="zh-CN"/>
              </w:rPr>
              <w:t xml:space="preserve">hange </w:t>
            </w:r>
            <w:r>
              <w:rPr>
                <w:rFonts w:ascii="Arial" w:hAnsi="Arial"/>
                <w:sz w:val="18"/>
                <w:lang w:eastAsia="zh-CN"/>
              </w:rPr>
              <w:t>e</w:t>
            </w:r>
            <w:r w:rsidRPr="00A01B57">
              <w:rPr>
                <w:rFonts w:ascii="Arial" w:hAnsi="Arial"/>
                <w:sz w:val="18"/>
                <w:lang w:eastAsia="zh-CN"/>
              </w:rPr>
              <w:t xml:space="preserve">vent is VAL </w:t>
            </w:r>
            <w:r>
              <w:rPr>
                <w:rFonts w:ascii="Arial" w:hAnsi="Arial"/>
                <w:sz w:val="18"/>
                <w:lang w:eastAsia="zh-CN"/>
              </w:rPr>
              <w:t>s</w:t>
            </w:r>
            <w:r w:rsidRPr="00A01B57">
              <w:rPr>
                <w:rFonts w:ascii="Arial" w:hAnsi="Arial"/>
                <w:sz w:val="18"/>
                <w:lang w:eastAsia="zh-CN"/>
              </w:rPr>
              <w:t xml:space="preserve">ervice </w:t>
            </w:r>
            <w:r>
              <w:rPr>
                <w:rFonts w:ascii="Arial" w:hAnsi="Arial"/>
                <w:sz w:val="18"/>
                <w:lang w:eastAsia="zh-CN"/>
              </w:rPr>
              <w:t>a</w:t>
            </w:r>
            <w:r w:rsidRPr="00A01B57">
              <w:rPr>
                <w:rFonts w:ascii="Arial" w:hAnsi="Arial"/>
                <w:sz w:val="18"/>
                <w:lang w:eastAsia="zh-CN"/>
              </w:rPr>
              <w:t xml:space="preserve">rea </w:t>
            </w:r>
            <w:r>
              <w:rPr>
                <w:rFonts w:ascii="Arial" w:hAnsi="Arial"/>
                <w:sz w:val="18"/>
                <w:lang w:eastAsia="zh-CN"/>
              </w:rPr>
              <w:t>delete</w:t>
            </w:r>
            <w:r w:rsidRPr="00A01B57">
              <w:rPr>
                <w:rFonts w:ascii="Arial" w:hAnsi="Arial"/>
                <w:sz w:val="18"/>
                <w:lang w:eastAsia="zh-CN"/>
              </w:rPr>
              <w:t>.</w:t>
            </w:r>
          </w:p>
        </w:tc>
        <w:tc>
          <w:tcPr>
            <w:tcW w:w="2236" w:type="dxa"/>
          </w:tcPr>
          <w:p w:rsidR="00731E3C" w:rsidRPr="007C1AFD" w:rsidRDefault="00731E3C" w:rsidP="00937E00">
            <w:pPr>
              <w:keepNext/>
              <w:keepLines/>
              <w:spacing w:after="0"/>
              <w:rPr>
                <w:rFonts w:ascii="Arial" w:hAnsi="Arial"/>
                <w:sz w:val="18"/>
              </w:rPr>
            </w:pPr>
          </w:p>
        </w:tc>
      </w:tr>
    </w:tbl>
    <w:p w:rsidR="00731E3C" w:rsidRPr="00D7544F" w:rsidRDefault="00731E3C" w:rsidP="00D7544F">
      <w:pPr>
        <w:rPr>
          <w:lang w:eastAsia="zh-CN"/>
        </w:rPr>
      </w:pPr>
    </w:p>
    <w:p w:rsidR="00D7544F" w:rsidRPr="00D7544F" w:rsidRDefault="00D7544F" w:rsidP="00D7544F">
      <w:pPr>
        <w:pStyle w:val="Heading4"/>
        <w:rPr>
          <w:lang w:eastAsia="zh-CN"/>
        </w:rPr>
      </w:pPr>
      <w:bookmarkStart w:id="3460" w:name="_Toc138755037"/>
      <w:bookmarkStart w:id="3461" w:name="_Toc151885781"/>
      <w:bookmarkStart w:id="3462" w:name="_Toc152075846"/>
      <w:bookmarkStart w:id="3463" w:name="_Toc153793562"/>
      <w:r w:rsidRPr="00D7544F">
        <w:rPr>
          <w:lang w:eastAsia="zh-CN"/>
        </w:rPr>
        <w:t>7.1.3.5</w:t>
      </w:r>
      <w:r w:rsidRPr="00D7544F">
        <w:rPr>
          <w:lang w:eastAsia="zh-CN"/>
        </w:rPr>
        <w:tab/>
        <w:t>Error Handling</w:t>
      </w:r>
      <w:bookmarkEnd w:id="3448"/>
      <w:bookmarkEnd w:id="3460"/>
      <w:bookmarkEnd w:id="3461"/>
      <w:bookmarkEnd w:id="3462"/>
      <w:bookmarkEnd w:id="3463"/>
    </w:p>
    <w:p w:rsidR="00D7544F" w:rsidRPr="00D7544F" w:rsidRDefault="00D7544F" w:rsidP="00D7544F">
      <w:pPr>
        <w:pStyle w:val="Heading5"/>
      </w:pPr>
      <w:bookmarkStart w:id="3464" w:name="_Toc120544605"/>
      <w:bookmarkStart w:id="3465" w:name="_Toc138755038"/>
      <w:bookmarkStart w:id="3466" w:name="_Toc151885782"/>
      <w:bookmarkStart w:id="3467" w:name="_Toc152075847"/>
      <w:bookmarkStart w:id="3468" w:name="_Toc153793563"/>
      <w:r w:rsidRPr="00D7544F">
        <w:rPr>
          <w:lang w:eastAsia="zh-CN"/>
        </w:rPr>
        <w:t>7.1.3.5.1</w:t>
      </w:r>
      <w:r w:rsidRPr="00D7544F">
        <w:tab/>
        <w:t>General</w:t>
      </w:r>
      <w:bookmarkEnd w:id="3464"/>
      <w:bookmarkEnd w:id="3465"/>
      <w:bookmarkEnd w:id="3466"/>
      <w:bookmarkEnd w:id="3467"/>
      <w:bookmarkEnd w:id="3468"/>
    </w:p>
    <w:p w:rsidR="00D7544F" w:rsidRPr="00D7544F" w:rsidRDefault="00D7544F" w:rsidP="00D7544F">
      <w:r w:rsidRPr="00D7544F">
        <w:t>HTTP error handling shall be supported as specified in clause 6.7.</w:t>
      </w:r>
    </w:p>
    <w:p w:rsidR="00D7544F" w:rsidRPr="00D7544F" w:rsidRDefault="00D7544F" w:rsidP="00D7544F">
      <w:r w:rsidRPr="00D7544F">
        <w:t>In addition, the requirements in the following clauses shall apply.</w:t>
      </w:r>
    </w:p>
    <w:p w:rsidR="00D7544F" w:rsidRPr="00D7544F" w:rsidRDefault="00D7544F" w:rsidP="00D7544F">
      <w:pPr>
        <w:pStyle w:val="Heading5"/>
      </w:pPr>
      <w:bookmarkStart w:id="3469" w:name="_Toc120544606"/>
      <w:bookmarkStart w:id="3470" w:name="_Toc138755039"/>
      <w:bookmarkStart w:id="3471" w:name="_Toc151885783"/>
      <w:bookmarkStart w:id="3472" w:name="_Toc152075848"/>
      <w:bookmarkStart w:id="3473" w:name="_Toc153793564"/>
      <w:r w:rsidRPr="00D7544F">
        <w:rPr>
          <w:lang w:eastAsia="zh-CN"/>
        </w:rPr>
        <w:t>7.1.3.5.2</w:t>
      </w:r>
      <w:r w:rsidRPr="00D7544F">
        <w:tab/>
        <w:t>Protocol Errors</w:t>
      </w:r>
      <w:bookmarkEnd w:id="3469"/>
      <w:bookmarkEnd w:id="3470"/>
      <w:bookmarkEnd w:id="3471"/>
      <w:bookmarkEnd w:id="3472"/>
      <w:bookmarkEnd w:id="3473"/>
    </w:p>
    <w:p w:rsidR="00D7544F" w:rsidRPr="00D7544F" w:rsidRDefault="00D7544F" w:rsidP="00D7544F">
      <w:r w:rsidRPr="00D7544F">
        <w:rPr>
          <w:lang w:eastAsia="zh-CN"/>
        </w:rPr>
        <w:t xml:space="preserve">In this Release </w:t>
      </w:r>
      <w:r w:rsidRPr="00D7544F">
        <w:t xml:space="preserve">of the specification, there are no additional protocol errors applicable for the </w:t>
      </w:r>
      <w:r w:rsidRPr="00D7544F">
        <w:rPr>
          <w:lang w:eastAsia="zh-CN"/>
        </w:rPr>
        <w:t>SS_VALServiceAreaConfiguration</w:t>
      </w:r>
      <w:r w:rsidRPr="00D7544F">
        <w:t xml:space="preserve"> API.</w:t>
      </w:r>
    </w:p>
    <w:p w:rsidR="00D7544F" w:rsidRPr="00D7544F" w:rsidRDefault="00D7544F" w:rsidP="00D7544F">
      <w:pPr>
        <w:pStyle w:val="Heading5"/>
      </w:pPr>
      <w:bookmarkStart w:id="3474" w:name="_Toc120544607"/>
      <w:bookmarkStart w:id="3475" w:name="_Toc138755040"/>
      <w:bookmarkStart w:id="3476" w:name="_Toc151885784"/>
      <w:bookmarkStart w:id="3477" w:name="_Toc152075849"/>
      <w:bookmarkStart w:id="3478" w:name="_Toc153793565"/>
      <w:r w:rsidRPr="00D7544F">
        <w:rPr>
          <w:lang w:eastAsia="zh-CN"/>
        </w:rPr>
        <w:t>7.1.3.5.3</w:t>
      </w:r>
      <w:r w:rsidRPr="00D7544F">
        <w:tab/>
        <w:t>Application Errors</w:t>
      </w:r>
      <w:bookmarkEnd w:id="3474"/>
      <w:bookmarkEnd w:id="3475"/>
      <w:bookmarkEnd w:id="3476"/>
      <w:bookmarkEnd w:id="3477"/>
      <w:bookmarkEnd w:id="3478"/>
    </w:p>
    <w:p w:rsidR="00D7544F" w:rsidRPr="00D7544F" w:rsidRDefault="00D7544F" w:rsidP="00D7544F">
      <w:r w:rsidRPr="00D7544F">
        <w:t xml:space="preserve">The application errors defined for </w:t>
      </w:r>
      <w:r w:rsidRPr="00D7544F">
        <w:rPr>
          <w:lang w:eastAsia="zh-CN"/>
        </w:rPr>
        <w:t>SS_VALServiceAreaConfiguration</w:t>
      </w:r>
      <w:r w:rsidRPr="00D7544F">
        <w:rPr>
          <w:noProof/>
        </w:rPr>
        <w:t xml:space="preserve"> </w:t>
      </w:r>
      <w:r w:rsidRPr="00D7544F">
        <w:t>API are listed in table </w:t>
      </w:r>
      <w:r w:rsidRPr="00D7544F">
        <w:rPr>
          <w:lang w:eastAsia="zh-CN"/>
        </w:rPr>
        <w:t>7.1.3.5.3</w:t>
      </w:r>
      <w:r w:rsidRPr="00D7544F">
        <w:t>-1.</w:t>
      </w:r>
    </w:p>
    <w:p w:rsidR="00D7544F" w:rsidRPr="00D7544F" w:rsidRDefault="00D7544F" w:rsidP="00D7544F">
      <w:pPr>
        <w:pStyle w:val="TH"/>
      </w:pPr>
      <w:r w:rsidRPr="00D7544F">
        <w:t>Table </w:t>
      </w:r>
      <w:r w:rsidRPr="00D7544F">
        <w:rPr>
          <w:lang w:eastAsia="zh-CN"/>
        </w:rPr>
        <w:t>7.1.3.5.3</w:t>
      </w:r>
      <w:r w:rsidRPr="00D7544F">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D7544F" w:rsidRPr="00D7544F" w:rsidTr="00B236C8">
        <w:trPr>
          <w:jc w:val="center"/>
        </w:trPr>
        <w:tc>
          <w:tcPr>
            <w:tcW w:w="3697" w:type="dxa"/>
            <w:shd w:val="clear" w:color="auto" w:fill="C0C0C0"/>
            <w:hideMark/>
          </w:tcPr>
          <w:p w:rsidR="00D7544F" w:rsidRPr="00D7544F" w:rsidRDefault="00D7544F" w:rsidP="00B236C8">
            <w:pPr>
              <w:pStyle w:val="TAH"/>
            </w:pPr>
            <w:r w:rsidRPr="00D7544F">
              <w:t>Application Error</w:t>
            </w:r>
          </w:p>
        </w:tc>
        <w:tc>
          <w:tcPr>
            <w:tcW w:w="1205" w:type="dxa"/>
            <w:shd w:val="clear" w:color="auto" w:fill="C0C0C0"/>
            <w:hideMark/>
          </w:tcPr>
          <w:p w:rsidR="00D7544F" w:rsidRPr="00D7544F" w:rsidRDefault="00D7544F" w:rsidP="00B236C8">
            <w:pPr>
              <w:pStyle w:val="TAH"/>
            </w:pPr>
            <w:r w:rsidRPr="00D7544F">
              <w:t>HTTP status code</w:t>
            </w:r>
          </w:p>
        </w:tc>
        <w:tc>
          <w:tcPr>
            <w:tcW w:w="3595" w:type="dxa"/>
            <w:shd w:val="clear" w:color="auto" w:fill="C0C0C0"/>
            <w:hideMark/>
          </w:tcPr>
          <w:p w:rsidR="00D7544F" w:rsidRPr="00D7544F" w:rsidRDefault="00D7544F" w:rsidP="00B236C8">
            <w:pPr>
              <w:pStyle w:val="TAH"/>
            </w:pPr>
            <w:r w:rsidRPr="00D7544F">
              <w:t>Description</w:t>
            </w:r>
          </w:p>
        </w:tc>
        <w:tc>
          <w:tcPr>
            <w:tcW w:w="1280" w:type="dxa"/>
            <w:shd w:val="clear" w:color="auto" w:fill="C0C0C0"/>
          </w:tcPr>
          <w:p w:rsidR="00D7544F" w:rsidRPr="00D7544F" w:rsidRDefault="00D7544F" w:rsidP="00B236C8">
            <w:pPr>
              <w:pStyle w:val="TAH"/>
            </w:pPr>
            <w:r w:rsidRPr="00D7544F">
              <w:t>Applicability</w:t>
            </w:r>
          </w:p>
        </w:tc>
      </w:tr>
      <w:tr w:rsidR="00D7544F" w:rsidRPr="00D7544F" w:rsidTr="00B236C8">
        <w:trPr>
          <w:jc w:val="center"/>
        </w:trPr>
        <w:tc>
          <w:tcPr>
            <w:tcW w:w="3697" w:type="dxa"/>
          </w:tcPr>
          <w:p w:rsidR="00D7544F" w:rsidRPr="00D7544F" w:rsidRDefault="00D7544F" w:rsidP="00B236C8">
            <w:pPr>
              <w:pStyle w:val="TAL"/>
              <w:rPr>
                <w:noProof/>
                <w:lang w:eastAsia="zh-CN"/>
              </w:rPr>
            </w:pPr>
            <w:r w:rsidRPr="00D7544F">
              <w:rPr>
                <w:noProof/>
                <w:lang w:eastAsia="zh-CN"/>
              </w:rPr>
              <w:t>n/a</w:t>
            </w:r>
          </w:p>
        </w:tc>
        <w:tc>
          <w:tcPr>
            <w:tcW w:w="1205" w:type="dxa"/>
          </w:tcPr>
          <w:p w:rsidR="00D7544F" w:rsidRPr="00D7544F" w:rsidRDefault="00D7544F" w:rsidP="00B236C8">
            <w:pPr>
              <w:pStyle w:val="TAL"/>
              <w:rPr>
                <w:lang w:eastAsia="zh-CN"/>
              </w:rPr>
            </w:pPr>
          </w:p>
        </w:tc>
        <w:tc>
          <w:tcPr>
            <w:tcW w:w="3595" w:type="dxa"/>
          </w:tcPr>
          <w:p w:rsidR="00D7544F" w:rsidRPr="00D7544F" w:rsidRDefault="00D7544F" w:rsidP="00B236C8">
            <w:pPr>
              <w:pStyle w:val="TAL"/>
            </w:pPr>
          </w:p>
        </w:tc>
        <w:tc>
          <w:tcPr>
            <w:tcW w:w="1280" w:type="dxa"/>
          </w:tcPr>
          <w:p w:rsidR="00D7544F" w:rsidRPr="00D7544F" w:rsidRDefault="00D7544F" w:rsidP="00B236C8">
            <w:pPr>
              <w:pStyle w:val="TAL"/>
            </w:pPr>
          </w:p>
        </w:tc>
      </w:tr>
    </w:tbl>
    <w:p w:rsidR="00D7544F" w:rsidRPr="00D7544F" w:rsidRDefault="00D7544F" w:rsidP="00D7544F">
      <w:pPr>
        <w:rPr>
          <w:lang w:eastAsia="zh-CN"/>
        </w:rPr>
      </w:pPr>
    </w:p>
    <w:p w:rsidR="00D7544F" w:rsidRPr="00D7544F" w:rsidRDefault="00D7544F" w:rsidP="00D7544F">
      <w:pPr>
        <w:pStyle w:val="Heading4"/>
        <w:rPr>
          <w:lang w:eastAsia="zh-CN"/>
        </w:rPr>
      </w:pPr>
      <w:bookmarkStart w:id="3479" w:name="_Toc120544608"/>
      <w:bookmarkStart w:id="3480" w:name="_Toc138755041"/>
      <w:bookmarkStart w:id="3481" w:name="_Toc151885785"/>
      <w:bookmarkStart w:id="3482" w:name="_Toc152075850"/>
      <w:bookmarkStart w:id="3483" w:name="_Toc153793566"/>
      <w:r w:rsidRPr="00D7544F">
        <w:rPr>
          <w:lang w:eastAsia="zh-CN"/>
        </w:rPr>
        <w:t>7.1.3.6</w:t>
      </w:r>
      <w:r w:rsidRPr="00D7544F">
        <w:rPr>
          <w:lang w:eastAsia="zh-CN"/>
        </w:rPr>
        <w:tab/>
        <w:t>Feature negotiation</w:t>
      </w:r>
      <w:bookmarkEnd w:id="3479"/>
      <w:bookmarkEnd w:id="3480"/>
      <w:bookmarkEnd w:id="3481"/>
      <w:bookmarkEnd w:id="3482"/>
      <w:bookmarkEnd w:id="3483"/>
    </w:p>
    <w:p w:rsidR="00D7544F" w:rsidRPr="00D7544F" w:rsidRDefault="00D7544F" w:rsidP="00D7544F">
      <w:pPr>
        <w:rPr>
          <w:lang w:eastAsia="zh-CN"/>
        </w:rPr>
      </w:pPr>
      <w:r w:rsidRPr="00D7544F">
        <w:rPr>
          <w:lang w:eastAsia="zh-CN"/>
        </w:rPr>
        <w:t>General feature negotiation procedures are defined in clause 6.8. Table 7.1.3.6-1 lists the supported features for SS_VALServiceAreaConfiguration API.</w:t>
      </w:r>
    </w:p>
    <w:p w:rsidR="00D7544F" w:rsidRPr="00D7544F" w:rsidRDefault="00D7544F" w:rsidP="00D7544F">
      <w:pPr>
        <w:pStyle w:val="TH"/>
        <w:rPr>
          <w:rFonts w:eastAsia="Batang"/>
        </w:rPr>
      </w:pPr>
      <w:r w:rsidRPr="00D7544F">
        <w:rPr>
          <w:rFonts w:eastAsia="Batang"/>
        </w:rPr>
        <w:t>Table 7.1.3.6-1: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D7544F" w:rsidRPr="00D7544F" w:rsidTr="00B236C8">
        <w:trPr>
          <w:jc w:val="center"/>
        </w:trPr>
        <w:tc>
          <w:tcPr>
            <w:tcW w:w="1529" w:type="dxa"/>
            <w:shd w:val="clear" w:color="auto" w:fill="C0C0C0"/>
            <w:hideMark/>
          </w:tcPr>
          <w:p w:rsidR="00D7544F" w:rsidRPr="00D7544F" w:rsidRDefault="00D7544F" w:rsidP="00B236C8">
            <w:pPr>
              <w:keepNext/>
              <w:keepLines/>
              <w:spacing w:after="0"/>
              <w:jc w:val="center"/>
              <w:rPr>
                <w:rFonts w:ascii="Arial" w:eastAsia="Batang" w:hAnsi="Arial"/>
                <w:b/>
                <w:sz w:val="18"/>
              </w:rPr>
            </w:pPr>
            <w:r w:rsidRPr="00D7544F">
              <w:rPr>
                <w:rFonts w:ascii="Arial" w:eastAsia="Batang" w:hAnsi="Arial"/>
                <w:b/>
                <w:sz w:val="18"/>
              </w:rPr>
              <w:t>Feature number</w:t>
            </w:r>
          </w:p>
        </w:tc>
        <w:tc>
          <w:tcPr>
            <w:tcW w:w="2207" w:type="dxa"/>
            <w:shd w:val="clear" w:color="auto" w:fill="C0C0C0"/>
            <w:hideMark/>
          </w:tcPr>
          <w:p w:rsidR="00D7544F" w:rsidRPr="00D7544F" w:rsidRDefault="00D7544F" w:rsidP="00B236C8">
            <w:pPr>
              <w:keepNext/>
              <w:keepLines/>
              <w:spacing w:after="0"/>
              <w:jc w:val="center"/>
              <w:rPr>
                <w:rFonts w:ascii="Arial" w:eastAsia="Batang" w:hAnsi="Arial"/>
                <w:b/>
                <w:sz w:val="18"/>
              </w:rPr>
            </w:pPr>
            <w:r w:rsidRPr="00D7544F">
              <w:rPr>
                <w:rFonts w:ascii="Arial" w:eastAsia="Batang" w:hAnsi="Arial"/>
                <w:b/>
                <w:sz w:val="18"/>
              </w:rPr>
              <w:t>Feature Name</w:t>
            </w:r>
          </w:p>
        </w:tc>
        <w:tc>
          <w:tcPr>
            <w:tcW w:w="5758" w:type="dxa"/>
            <w:shd w:val="clear" w:color="auto" w:fill="C0C0C0"/>
            <w:hideMark/>
          </w:tcPr>
          <w:p w:rsidR="00D7544F" w:rsidRPr="00D7544F" w:rsidRDefault="00D7544F" w:rsidP="00B236C8">
            <w:pPr>
              <w:keepNext/>
              <w:keepLines/>
              <w:spacing w:after="0"/>
              <w:jc w:val="center"/>
              <w:rPr>
                <w:rFonts w:ascii="Arial" w:eastAsia="Batang" w:hAnsi="Arial"/>
                <w:b/>
                <w:sz w:val="18"/>
              </w:rPr>
            </w:pPr>
            <w:r w:rsidRPr="00D7544F">
              <w:rPr>
                <w:rFonts w:ascii="Arial" w:eastAsia="Batang" w:hAnsi="Arial"/>
                <w:b/>
                <w:sz w:val="18"/>
              </w:rPr>
              <w:t>Description</w:t>
            </w:r>
          </w:p>
        </w:tc>
      </w:tr>
      <w:tr w:rsidR="00D7544F" w:rsidRPr="007C1AFD" w:rsidTr="00B236C8">
        <w:trPr>
          <w:jc w:val="center"/>
        </w:trPr>
        <w:tc>
          <w:tcPr>
            <w:tcW w:w="1529" w:type="dxa"/>
          </w:tcPr>
          <w:p w:rsidR="00D7544F" w:rsidRDefault="00D7544F" w:rsidP="00B236C8">
            <w:pPr>
              <w:pStyle w:val="TAL"/>
            </w:pPr>
            <w:r w:rsidRPr="00D7544F">
              <w:t>n/a</w:t>
            </w:r>
          </w:p>
        </w:tc>
        <w:tc>
          <w:tcPr>
            <w:tcW w:w="2207" w:type="dxa"/>
          </w:tcPr>
          <w:p w:rsidR="00D7544F" w:rsidRDefault="00D7544F" w:rsidP="00B236C8">
            <w:pPr>
              <w:pStyle w:val="TAL"/>
            </w:pPr>
          </w:p>
        </w:tc>
        <w:tc>
          <w:tcPr>
            <w:tcW w:w="5758" w:type="dxa"/>
          </w:tcPr>
          <w:p w:rsidR="00D7544F" w:rsidRDefault="00D7544F" w:rsidP="00B236C8">
            <w:pPr>
              <w:pStyle w:val="TAL"/>
              <w:rPr>
                <w:rFonts w:cs="Arial"/>
                <w:szCs w:val="18"/>
              </w:rPr>
            </w:pPr>
          </w:p>
        </w:tc>
      </w:tr>
    </w:tbl>
    <w:p w:rsidR="00D7544F" w:rsidRPr="007C1AFD" w:rsidRDefault="00D7544F">
      <w:pPr>
        <w:rPr>
          <w:lang w:eastAsia="zh-CN"/>
        </w:rPr>
      </w:pPr>
    </w:p>
    <w:p w:rsidR="006C7047" w:rsidRPr="007C1AFD" w:rsidRDefault="006C7047">
      <w:pPr>
        <w:pStyle w:val="Heading2"/>
        <w:rPr>
          <w:lang w:eastAsia="zh-CN"/>
        </w:rPr>
      </w:pPr>
      <w:bookmarkStart w:id="3484" w:name="_Toc24868547"/>
      <w:bookmarkStart w:id="3485" w:name="_Toc34154055"/>
      <w:bookmarkStart w:id="3486" w:name="_Toc36040999"/>
      <w:bookmarkStart w:id="3487" w:name="_Toc36041312"/>
      <w:bookmarkStart w:id="3488" w:name="_Toc43196554"/>
      <w:bookmarkStart w:id="3489" w:name="_Toc43481324"/>
      <w:bookmarkStart w:id="3490" w:name="_Toc45134601"/>
      <w:bookmarkStart w:id="3491" w:name="_Toc51189133"/>
      <w:bookmarkStart w:id="3492" w:name="_Toc51763809"/>
      <w:bookmarkStart w:id="3493" w:name="_Toc57206041"/>
      <w:bookmarkStart w:id="3494" w:name="_Toc59019382"/>
      <w:bookmarkStart w:id="3495" w:name="_Toc68170055"/>
      <w:bookmarkStart w:id="3496" w:name="_Toc83234096"/>
      <w:bookmarkStart w:id="3497" w:name="_Toc90661492"/>
      <w:bookmarkStart w:id="3498" w:name="_Toc138755042"/>
      <w:bookmarkStart w:id="3499" w:name="_Toc151885786"/>
      <w:bookmarkStart w:id="3500" w:name="_Toc152075851"/>
      <w:bookmarkStart w:id="3501" w:name="_Toc153793567"/>
      <w:r w:rsidRPr="007C1AFD">
        <w:rPr>
          <w:lang w:eastAsia="zh-CN"/>
        </w:rPr>
        <w:t>7.2</w:t>
      </w:r>
      <w:r w:rsidRPr="007C1AFD">
        <w:rPr>
          <w:lang w:eastAsia="zh-CN"/>
        </w:rPr>
        <w:tab/>
        <w:t>Group management APIs</w:t>
      </w:r>
      <w:bookmarkEnd w:id="3484"/>
      <w:bookmarkEnd w:id="3485"/>
      <w:bookmarkEnd w:id="3486"/>
      <w:bookmarkEnd w:id="3487"/>
      <w:bookmarkEnd w:id="3488"/>
      <w:bookmarkEnd w:id="3489"/>
      <w:bookmarkEnd w:id="3490"/>
      <w:bookmarkEnd w:id="3491"/>
      <w:bookmarkEnd w:id="3492"/>
      <w:bookmarkEnd w:id="3493"/>
      <w:bookmarkEnd w:id="3494"/>
      <w:bookmarkEnd w:id="3495"/>
      <w:bookmarkEnd w:id="3496"/>
      <w:bookmarkEnd w:id="3497"/>
      <w:bookmarkEnd w:id="3498"/>
      <w:bookmarkEnd w:id="3499"/>
      <w:bookmarkEnd w:id="3500"/>
      <w:bookmarkEnd w:id="3501"/>
    </w:p>
    <w:p w:rsidR="006C7047" w:rsidRPr="007C1AFD" w:rsidRDefault="006C7047">
      <w:pPr>
        <w:pStyle w:val="Heading3"/>
        <w:rPr>
          <w:lang w:eastAsia="zh-CN"/>
        </w:rPr>
      </w:pPr>
      <w:bookmarkStart w:id="3502" w:name="_Toc24868548"/>
      <w:bookmarkStart w:id="3503" w:name="_Toc34154056"/>
      <w:bookmarkStart w:id="3504" w:name="_Toc36041000"/>
      <w:bookmarkStart w:id="3505" w:name="_Toc36041313"/>
      <w:bookmarkStart w:id="3506" w:name="_Toc43196555"/>
      <w:bookmarkStart w:id="3507" w:name="_Toc43481325"/>
      <w:bookmarkStart w:id="3508" w:name="_Toc45134602"/>
      <w:bookmarkStart w:id="3509" w:name="_Toc51189134"/>
      <w:bookmarkStart w:id="3510" w:name="_Toc51763810"/>
      <w:bookmarkStart w:id="3511" w:name="_Toc57206042"/>
      <w:bookmarkStart w:id="3512" w:name="_Toc59019383"/>
      <w:bookmarkStart w:id="3513" w:name="_Toc68170056"/>
      <w:bookmarkStart w:id="3514" w:name="_Toc83234097"/>
      <w:bookmarkStart w:id="3515" w:name="_Toc90661493"/>
      <w:bookmarkStart w:id="3516" w:name="_Toc138755043"/>
      <w:bookmarkStart w:id="3517" w:name="_Toc151885787"/>
      <w:bookmarkStart w:id="3518" w:name="_Toc152075852"/>
      <w:bookmarkStart w:id="3519" w:name="_Toc153793568"/>
      <w:r w:rsidRPr="007C1AFD">
        <w:rPr>
          <w:lang w:eastAsia="zh-CN"/>
        </w:rPr>
        <w:t>7.2.1</w:t>
      </w:r>
      <w:r w:rsidRPr="007C1AFD">
        <w:rPr>
          <w:lang w:eastAsia="zh-CN"/>
        </w:rPr>
        <w:tab/>
        <w:t>SS_GroupManagement API</w:t>
      </w:r>
      <w:bookmarkEnd w:id="3502"/>
      <w:bookmarkEnd w:id="3503"/>
      <w:bookmarkEnd w:id="3504"/>
      <w:bookmarkEnd w:id="3505"/>
      <w:bookmarkEnd w:id="3506"/>
      <w:bookmarkEnd w:id="3507"/>
      <w:bookmarkEnd w:id="3508"/>
      <w:bookmarkEnd w:id="3509"/>
      <w:bookmarkEnd w:id="3510"/>
      <w:bookmarkEnd w:id="3511"/>
      <w:bookmarkEnd w:id="3512"/>
      <w:bookmarkEnd w:id="3513"/>
      <w:bookmarkEnd w:id="3514"/>
      <w:bookmarkEnd w:id="3515"/>
      <w:bookmarkEnd w:id="3516"/>
      <w:bookmarkEnd w:id="3517"/>
      <w:bookmarkEnd w:id="3518"/>
      <w:bookmarkEnd w:id="3519"/>
    </w:p>
    <w:p w:rsidR="006C7047" w:rsidRPr="007C1AFD" w:rsidRDefault="006C7047">
      <w:pPr>
        <w:pStyle w:val="Heading4"/>
        <w:rPr>
          <w:lang w:eastAsia="zh-CN"/>
        </w:rPr>
      </w:pPr>
      <w:bookmarkStart w:id="3520" w:name="_Toc24868549"/>
      <w:bookmarkStart w:id="3521" w:name="_Toc34154057"/>
      <w:bookmarkStart w:id="3522" w:name="_Toc36041001"/>
      <w:bookmarkStart w:id="3523" w:name="_Toc36041314"/>
      <w:bookmarkStart w:id="3524" w:name="_Toc43196556"/>
      <w:bookmarkStart w:id="3525" w:name="_Toc43481326"/>
      <w:bookmarkStart w:id="3526" w:name="_Toc45134603"/>
      <w:bookmarkStart w:id="3527" w:name="_Toc51189135"/>
      <w:bookmarkStart w:id="3528" w:name="_Toc51763811"/>
      <w:bookmarkStart w:id="3529" w:name="_Toc57206043"/>
      <w:bookmarkStart w:id="3530" w:name="_Toc59019384"/>
      <w:bookmarkStart w:id="3531" w:name="_Toc68170057"/>
      <w:bookmarkStart w:id="3532" w:name="_Toc83234098"/>
      <w:bookmarkStart w:id="3533" w:name="_Toc90661494"/>
      <w:bookmarkStart w:id="3534" w:name="_Toc138755044"/>
      <w:bookmarkStart w:id="3535" w:name="_Toc151885788"/>
      <w:bookmarkStart w:id="3536" w:name="_Toc152075853"/>
      <w:bookmarkStart w:id="3537" w:name="_Toc153793569"/>
      <w:r w:rsidRPr="007C1AFD">
        <w:rPr>
          <w:lang w:eastAsia="zh-CN"/>
        </w:rPr>
        <w:t>7.2.1.1</w:t>
      </w:r>
      <w:r w:rsidRPr="007C1AFD">
        <w:rPr>
          <w:lang w:eastAsia="zh-CN"/>
        </w:rPr>
        <w:tab/>
        <w:t>API URI</w:t>
      </w:r>
      <w:bookmarkEnd w:id="3520"/>
      <w:bookmarkEnd w:id="3521"/>
      <w:bookmarkEnd w:id="3522"/>
      <w:bookmarkEnd w:id="3523"/>
      <w:bookmarkEnd w:id="3524"/>
      <w:bookmarkEnd w:id="3525"/>
      <w:bookmarkEnd w:id="3526"/>
      <w:bookmarkEnd w:id="3527"/>
      <w:bookmarkEnd w:id="3528"/>
      <w:bookmarkEnd w:id="3529"/>
      <w:bookmarkEnd w:id="3530"/>
      <w:bookmarkEnd w:id="3531"/>
      <w:bookmarkEnd w:id="3532"/>
      <w:bookmarkEnd w:id="3533"/>
      <w:bookmarkEnd w:id="3534"/>
      <w:bookmarkEnd w:id="3535"/>
      <w:bookmarkEnd w:id="3536"/>
      <w:bookmarkEnd w:id="3537"/>
    </w:p>
    <w:p w:rsidR="006C7047" w:rsidRPr="007C1AFD" w:rsidRDefault="006C7047">
      <w:pPr>
        <w:rPr>
          <w:noProof/>
          <w:lang w:eastAsia="zh-CN"/>
        </w:rPr>
      </w:pPr>
      <w:r w:rsidRPr="007C1AFD">
        <w:rPr>
          <w:noProof/>
        </w:rPr>
        <w:t>The</w:t>
      </w:r>
      <w:r w:rsidRPr="007C1AFD">
        <w:rPr>
          <w:lang w:eastAsia="zh-CN"/>
        </w:rPr>
        <w:t xml:space="preserve"> SS_GroupManagement</w:t>
      </w:r>
      <w:r w:rsidRPr="007C1AFD">
        <w:rPr>
          <w:noProof/>
        </w:rPr>
        <w:t xml:space="preserve"> service shall use the </w:t>
      </w:r>
      <w:r w:rsidRPr="007C1AFD">
        <w:rPr>
          <w:lang w:eastAsia="zh-CN"/>
        </w:rPr>
        <w:t>SS_GroupManagement</w:t>
      </w:r>
      <w:r w:rsidRPr="007C1AFD">
        <w:t xml:space="preserve"> API</w:t>
      </w:r>
      <w:r w:rsidRPr="007C1AFD">
        <w:rPr>
          <w:noProof/>
          <w:lang w:eastAsia="zh-CN"/>
        </w:rPr>
        <w:t>.</w:t>
      </w:r>
    </w:p>
    <w:p w:rsidR="006C7047" w:rsidRPr="007C1AFD" w:rsidRDefault="006C7047">
      <w:pPr>
        <w:rPr>
          <w:lang w:eastAsia="zh-CN"/>
        </w:rPr>
      </w:pPr>
      <w:r w:rsidRPr="007C1AFD">
        <w:rPr>
          <w:lang w:eastAsia="zh-CN"/>
        </w:rPr>
        <w:t>The request URIs used in HTTP requests from the VAL server towards the Group management server shall have the Resource URI structure as defined in clause 6.5 with the following clarifications:</w:t>
      </w:r>
    </w:p>
    <w:p w:rsidR="006C7047" w:rsidRPr="007C1AFD" w:rsidRDefault="006C7047">
      <w:pPr>
        <w:pStyle w:val="B10"/>
      </w:pPr>
      <w:r w:rsidRPr="007C1AFD">
        <w:rPr>
          <w:lang w:eastAsia="zh-CN"/>
        </w:rPr>
        <w:t>-</w:t>
      </w:r>
      <w:r w:rsidRPr="007C1AFD">
        <w:rPr>
          <w:lang w:eastAsia="zh-CN"/>
        </w:rPr>
        <w:tab/>
        <w:t xml:space="preserve">The </w:t>
      </w:r>
      <w:r w:rsidRPr="007C1AFD">
        <w:t>&lt;apiName&gt;</w:t>
      </w:r>
      <w:r w:rsidRPr="007C1AFD">
        <w:rPr>
          <w:b/>
        </w:rPr>
        <w:t xml:space="preserve"> </w:t>
      </w:r>
      <w:r w:rsidRPr="007C1AFD">
        <w:t>shall be "ss-gm".</w:t>
      </w:r>
    </w:p>
    <w:p w:rsidR="006C7047" w:rsidRPr="007C1AFD" w:rsidRDefault="006C7047">
      <w:pPr>
        <w:pStyle w:val="B10"/>
      </w:pPr>
      <w:r w:rsidRPr="007C1AFD">
        <w:t>-</w:t>
      </w:r>
      <w:r w:rsidRPr="007C1AFD">
        <w:tab/>
        <w:t>The &lt;apiVersion&gt; shall be "v1".</w:t>
      </w:r>
    </w:p>
    <w:p w:rsidR="006C7047" w:rsidRPr="007C1AFD" w:rsidRDefault="006C7047">
      <w:pPr>
        <w:pStyle w:val="B10"/>
        <w:rPr>
          <w:lang w:eastAsia="zh-CN"/>
        </w:rPr>
      </w:pPr>
      <w:r w:rsidRPr="007C1AFD">
        <w:t>-</w:t>
      </w:r>
      <w:r w:rsidRPr="007C1AFD">
        <w:tab/>
        <w:t>The &lt;apiSpecificSuffixes&gt; shall be set as described in clause</w:t>
      </w:r>
      <w:r w:rsidRPr="007C1AFD">
        <w:rPr>
          <w:lang w:eastAsia="zh-CN"/>
        </w:rPr>
        <w:t> 7.2.1.2</w:t>
      </w:r>
    </w:p>
    <w:p w:rsidR="006C7047" w:rsidRPr="007C1AFD" w:rsidRDefault="006C7047">
      <w:pPr>
        <w:pStyle w:val="Heading4"/>
        <w:rPr>
          <w:lang w:eastAsia="zh-CN"/>
        </w:rPr>
      </w:pPr>
      <w:bookmarkStart w:id="3538" w:name="_Toc24868550"/>
      <w:bookmarkStart w:id="3539" w:name="_Toc34154058"/>
      <w:bookmarkStart w:id="3540" w:name="_Toc36041002"/>
      <w:bookmarkStart w:id="3541" w:name="_Toc36041315"/>
      <w:bookmarkStart w:id="3542" w:name="_Toc43196557"/>
      <w:bookmarkStart w:id="3543" w:name="_Toc43481327"/>
      <w:bookmarkStart w:id="3544" w:name="_Toc45134604"/>
      <w:bookmarkStart w:id="3545" w:name="_Toc51189136"/>
      <w:bookmarkStart w:id="3546" w:name="_Toc51763812"/>
      <w:bookmarkStart w:id="3547" w:name="_Toc57206044"/>
      <w:bookmarkStart w:id="3548" w:name="_Toc59019385"/>
      <w:bookmarkStart w:id="3549" w:name="_Toc68170058"/>
      <w:bookmarkStart w:id="3550" w:name="_Toc83234099"/>
      <w:bookmarkStart w:id="3551" w:name="_Toc90661495"/>
      <w:bookmarkStart w:id="3552" w:name="_Toc138755045"/>
      <w:bookmarkStart w:id="3553" w:name="_Toc151885789"/>
      <w:bookmarkStart w:id="3554" w:name="_Toc152075854"/>
      <w:bookmarkStart w:id="3555" w:name="_Toc153793570"/>
      <w:r w:rsidRPr="007C1AFD">
        <w:rPr>
          <w:lang w:eastAsia="zh-CN"/>
        </w:rPr>
        <w:t>7.2.1.2</w:t>
      </w:r>
      <w:r w:rsidRPr="007C1AFD">
        <w:rPr>
          <w:lang w:eastAsia="zh-CN"/>
        </w:rPr>
        <w:tab/>
        <w:t>Resources</w:t>
      </w:r>
      <w:bookmarkEnd w:id="3538"/>
      <w:bookmarkEnd w:id="3539"/>
      <w:bookmarkEnd w:id="3540"/>
      <w:bookmarkEnd w:id="3541"/>
      <w:bookmarkEnd w:id="3542"/>
      <w:bookmarkEnd w:id="3543"/>
      <w:bookmarkEnd w:id="3544"/>
      <w:bookmarkEnd w:id="3545"/>
      <w:bookmarkEnd w:id="3546"/>
      <w:bookmarkEnd w:id="3547"/>
      <w:bookmarkEnd w:id="3548"/>
      <w:bookmarkEnd w:id="3549"/>
      <w:bookmarkEnd w:id="3550"/>
      <w:bookmarkEnd w:id="3551"/>
      <w:bookmarkEnd w:id="3552"/>
      <w:bookmarkEnd w:id="3553"/>
      <w:bookmarkEnd w:id="3554"/>
      <w:bookmarkEnd w:id="3555"/>
    </w:p>
    <w:p w:rsidR="006C7047" w:rsidRDefault="006C7047">
      <w:pPr>
        <w:pStyle w:val="Heading5"/>
        <w:rPr>
          <w:lang w:eastAsia="zh-CN"/>
        </w:rPr>
      </w:pPr>
      <w:bookmarkStart w:id="3556" w:name="_Toc24868551"/>
      <w:bookmarkStart w:id="3557" w:name="_Toc34154059"/>
      <w:bookmarkStart w:id="3558" w:name="_Toc36041003"/>
      <w:bookmarkStart w:id="3559" w:name="_Toc36041316"/>
      <w:bookmarkStart w:id="3560" w:name="_Toc43196558"/>
      <w:bookmarkStart w:id="3561" w:name="_Toc43481328"/>
      <w:bookmarkStart w:id="3562" w:name="_Toc45134605"/>
      <w:bookmarkStart w:id="3563" w:name="_Toc51189137"/>
      <w:bookmarkStart w:id="3564" w:name="_Toc51763813"/>
      <w:bookmarkStart w:id="3565" w:name="_Toc57206045"/>
      <w:bookmarkStart w:id="3566" w:name="_Toc59019386"/>
      <w:bookmarkStart w:id="3567" w:name="_Toc68170059"/>
      <w:bookmarkStart w:id="3568" w:name="_Toc83234100"/>
      <w:bookmarkStart w:id="3569" w:name="_Toc90661496"/>
      <w:bookmarkStart w:id="3570" w:name="_Toc138755046"/>
      <w:bookmarkStart w:id="3571" w:name="_Toc151885790"/>
      <w:bookmarkStart w:id="3572" w:name="_Toc152075855"/>
      <w:bookmarkStart w:id="3573" w:name="_Toc153793571"/>
      <w:r w:rsidRPr="007C1AFD">
        <w:rPr>
          <w:lang w:eastAsia="zh-CN"/>
        </w:rPr>
        <w:t>7.2.1.2.1</w:t>
      </w:r>
      <w:r w:rsidRPr="007C1AFD">
        <w:rPr>
          <w:lang w:eastAsia="zh-CN"/>
        </w:rPr>
        <w:tab/>
        <w:t>Overview</w:t>
      </w:r>
      <w:bookmarkEnd w:id="3556"/>
      <w:bookmarkEnd w:id="3557"/>
      <w:bookmarkEnd w:id="3558"/>
      <w:bookmarkEnd w:id="3559"/>
      <w:bookmarkEnd w:id="3560"/>
      <w:bookmarkEnd w:id="3561"/>
      <w:bookmarkEnd w:id="3562"/>
      <w:bookmarkEnd w:id="3563"/>
      <w:bookmarkEnd w:id="3564"/>
      <w:bookmarkEnd w:id="3565"/>
      <w:bookmarkEnd w:id="3566"/>
      <w:bookmarkEnd w:id="3567"/>
      <w:bookmarkEnd w:id="3568"/>
      <w:bookmarkEnd w:id="3569"/>
      <w:bookmarkEnd w:id="3570"/>
      <w:bookmarkEnd w:id="3571"/>
      <w:bookmarkEnd w:id="3572"/>
      <w:bookmarkEnd w:id="3573"/>
    </w:p>
    <w:p w:rsidR="00213582" w:rsidRDefault="00213582" w:rsidP="00213582">
      <w:r>
        <w:t>This clause describes the structure for the Resource URIs and the resources and methods used for the service.</w:t>
      </w:r>
    </w:p>
    <w:p w:rsidR="00213582" w:rsidRPr="00213582" w:rsidRDefault="00213582" w:rsidP="007C406A">
      <w:pPr>
        <w:rPr>
          <w:lang w:eastAsia="zh-CN"/>
        </w:rPr>
      </w:pPr>
      <w:r>
        <w:t>Figure 7.2.1.2.1-1 depicts the resource URIs structure for the SS_GroupManagement API.</w:t>
      </w:r>
    </w:p>
    <w:p w:rsidR="006C7047" w:rsidRPr="007C1AFD" w:rsidRDefault="006C7047">
      <w:pPr>
        <w:pStyle w:val="TH"/>
      </w:pPr>
      <w:r w:rsidRPr="007C1AFD">
        <w:object w:dxaOrig="6030" w:dyaOrig="3885">
          <v:shape id="_x0000_i1030" type="#_x0000_t75" style="width:300.5pt;height:161.5pt" o:ole="">
            <v:imagedata r:id="rId19" o:title="" croptop="11395f"/>
          </v:shape>
          <o:OLEObject Type="Embed" ProgID="Visio.Drawing.11" ShapeID="_x0000_i1030" DrawAspect="Content" ObjectID="_1771925182" r:id="rId20"/>
        </w:object>
      </w:r>
    </w:p>
    <w:p w:rsidR="006C7047" w:rsidRPr="007C1AFD" w:rsidRDefault="006C7047">
      <w:pPr>
        <w:pStyle w:val="TF"/>
      </w:pPr>
      <w:r w:rsidRPr="007C1AFD">
        <w:t>Figure</w:t>
      </w:r>
      <w:r w:rsidR="00B811FD" w:rsidRPr="007C1AFD">
        <w:t> </w:t>
      </w:r>
      <w:r w:rsidRPr="007C1AFD">
        <w:t>7.2.1.2.1-1: Resource URI structure of the SS_GroupManagement API</w:t>
      </w:r>
    </w:p>
    <w:p w:rsidR="006C7047" w:rsidRPr="007C1AFD" w:rsidRDefault="006C7047">
      <w:r w:rsidRPr="007C1AFD">
        <w:t>Table 7.2.1.2.1-1 provides an overview of the resources and applicable HTTP methods.</w:t>
      </w:r>
    </w:p>
    <w:p w:rsidR="006C7047" w:rsidRPr="007C1AFD" w:rsidRDefault="006C7047">
      <w:pPr>
        <w:pStyle w:val="TH"/>
      </w:pPr>
      <w:r w:rsidRPr="007C1AFD">
        <w:t>Table 7.2.1.2.1-1: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4"/>
        <w:gridCol w:w="3053"/>
        <w:gridCol w:w="1225"/>
        <w:gridCol w:w="2908"/>
      </w:tblGrid>
      <w:tr w:rsidR="006C7047" w:rsidRPr="007C1AFD" w:rsidTr="00987F10">
        <w:trPr>
          <w:jc w:val="center"/>
        </w:trPr>
        <w:tc>
          <w:tcPr>
            <w:tcW w:w="1269" w:type="pct"/>
            <w:shd w:val="clear" w:color="auto" w:fill="C0C0C0"/>
            <w:vAlign w:val="center"/>
            <w:hideMark/>
          </w:tcPr>
          <w:p w:rsidR="006C7047" w:rsidRPr="007C1AFD" w:rsidRDefault="006C7047">
            <w:pPr>
              <w:pStyle w:val="TAH"/>
            </w:pPr>
            <w:r w:rsidRPr="007C1AFD">
              <w:t>Resource name</w:t>
            </w:r>
          </w:p>
        </w:tc>
        <w:tc>
          <w:tcPr>
            <w:tcW w:w="1585" w:type="pct"/>
            <w:shd w:val="clear" w:color="auto" w:fill="C0C0C0"/>
            <w:vAlign w:val="center"/>
            <w:hideMark/>
          </w:tcPr>
          <w:p w:rsidR="006C7047" w:rsidRPr="007C1AFD" w:rsidRDefault="006C7047">
            <w:pPr>
              <w:pStyle w:val="TAH"/>
            </w:pPr>
            <w:r w:rsidRPr="007C1AFD">
              <w:t>Resource URI</w:t>
            </w:r>
          </w:p>
        </w:tc>
        <w:tc>
          <w:tcPr>
            <w:tcW w:w="636" w:type="pct"/>
            <w:shd w:val="clear" w:color="auto" w:fill="C0C0C0"/>
            <w:vAlign w:val="center"/>
            <w:hideMark/>
          </w:tcPr>
          <w:p w:rsidR="006C7047" w:rsidRPr="007C1AFD" w:rsidRDefault="006C7047">
            <w:pPr>
              <w:pStyle w:val="TAH"/>
            </w:pPr>
            <w:r w:rsidRPr="007C1AFD">
              <w:t>HTTP method or custom operation</w:t>
            </w:r>
          </w:p>
        </w:tc>
        <w:tc>
          <w:tcPr>
            <w:tcW w:w="1510" w:type="pct"/>
            <w:shd w:val="clear" w:color="auto" w:fill="C0C0C0"/>
            <w:vAlign w:val="center"/>
            <w:hideMark/>
          </w:tcPr>
          <w:p w:rsidR="006C7047" w:rsidRPr="007C1AFD" w:rsidRDefault="006C7047">
            <w:pPr>
              <w:pStyle w:val="TAH"/>
            </w:pPr>
            <w:r w:rsidRPr="007C1AFD">
              <w:t>Description</w:t>
            </w:r>
          </w:p>
        </w:tc>
      </w:tr>
      <w:tr w:rsidR="006C7047" w:rsidRPr="007C1AFD" w:rsidTr="00987F10">
        <w:trPr>
          <w:jc w:val="center"/>
        </w:trPr>
        <w:tc>
          <w:tcPr>
            <w:tcW w:w="0" w:type="auto"/>
            <w:vMerge w:val="restart"/>
          </w:tcPr>
          <w:p w:rsidR="006C7047" w:rsidRPr="007C1AFD" w:rsidRDefault="006C7047">
            <w:pPr>
              <w:pStyle w:val="TAL"/>
              <w:rPr>
                <w:rFonts w:eastAsia="SimSun"/>
              </w:rPr>
            </w:pPr>
            <w:r w:rsidRPr="007C1AFD">
              <w:rPr>
                <w:rFonts w:eastAsia="SimSun"/>
              </w:rPr>
              <w:t>VAL Group Documents</w:t>
            </w:r>
          </w:p>
        </w:tc>
        <w:tc>
          <w:tcPr>
            <w:tcW w:w="1585" w:type="pct"/>
            <w:vMerge w:val="restart"/>
          </w:tcPr>
          <w:p w:rsidR="006C7047" w:rsidRPr="007C1AFD" w:rsidRDefault="006C7047">
            <w:pPr>
              <w:pStyle w:val="TAL"/>
              <w:rPr>
                <w:rFonts w:eastAsia="SimSun"/>
              </w:rPr>
            </w:pPr>
            <w:r w:rsidRPr="007C1AFD">
              <w:t>/group-documents</w:t>
            </w:r>
          </w:p>
        </w:tc>
        <w:tc>
          <w:tcPr>
            <w:tcW w:w="636" w:type="pct"/>
          </w:tcPr>
          <w:p w:rsidR="006C7047" w:rsidRPr="007C1AFD" w:rsidRDefault="006C7047">
            <w:pPr>
              <w:pStyle w:val="TAL"/>
              <w:rPr>
                <w:rFonts w:eastAsia="SimSun"/>
              </w:rPr>
            </w:pPr>
            <w:r w:rsidRPr="007C1AFD">
              <w:rPr>
                <w:rFonts w:eastAsia="SimSun"/>
              </w:rPr>
              <w:t>POST</w:t>
            </w:r>
          </w:p>
        </w:tc>
        <w:tc>
          <w:tcPr>
            <w:tcW w:w="1510" w:type="pct"/>
          </w:tcPr>
          <w:p w:rsidR="006C7047" w:rsidRPr="007C1AFD" w:rsidRDefault="006C7047">
            <w:pPr>
              <w:pStyle w:val="TAL"/>
              <w:rPr>
                <w:rFonts w:eastAsia="SimSun"/>
              </w:rPr>
            </w:pPr>
            <w:r w:rsidRPr="007C1AFD">
              <w:rPr>
                <w:rFonts w:eastAsia="SimSun"/>
              </w:rPr>
              <w:t xml:space="preserve">Create a new VAL group document. </w:t>
            </w:r>
          </w:p>
        </w:tc>
      </w:tr>
      <w:tr w:rsidR="006C7047" w:rsidRPr="007C1AFD" w:rsidTr="00987F10">
        <w:trPr>
          <w:jc w:val="center"/>
        </w:trPr>
        <w:tc>
          <w:tcPr>
            <w:tcW w:w="0" w:type="auto"/>
            <w:vMerge/>
          </w:tcPr>
          <w:p w:rsidR="006C7047" w:rsidRPr="007C1AFD" w:rsidRDefault="006C7047">
            <w:pPr>
              <w:pStyle w:val="TAL"/>
              <w:rPr>
                <w:rFonts w:eastAsia="SimSun"/>
              </w:rPr>
            </w:pPr>
          </w:p>
        </w:tc>
        <w:tc>
          <w:tcPr>
            <w:tcW w:w="1585" w:type="pct"/>
            <w:vMerge/>
          </w:tcPr>
          <w:p w:rsidR="006C7047" w:rsidRPr="007C1AFD" w:rsidRDefault="006C7047">
            <w:pPr>
              <w:pStyle w:val="TAL"/>
            </w:pPr>
          </w:p>
        </w:tc>
        <w:tc>
          <w:tcPr>
            <w:tcW w:w="636" w:type="pct"/>
          </w:tcPr>
          <w:p w:rsidR="006C7047" w:rsidRPr="007C1AFD" w:rsidRDefault="006C7047">
            <w:pPr>
              <w:pStyle w:val="TAL"/>
              <w:rPr>
                <w:rFonts w:eastAsia="SimSun"/>
              </w:rPr>
            </w:pPr>
            <w:r w:rsidRPr="007C1AFD">
              <w:t>GET</w:t>
            </w:r>
          </w:p>
        </w:tc>
        <w:tc>
          <w:tcPr>
            <w:tcW w:w="1510" w:type="pct"/>
          </w:tcPr>
          <w:p w:rsidR="006C7047" w:rsidRPr="007C1AFD" w:rsidRDefault="006C7047">
            <w:pPr>
              <w:pStyle w:val="TAL"/>
              <w:rPr>
                <w:rFonts w:eastAsia="SimSun"/>
              </w:rPr>
            </w:pPr>
            <w:r w:rsidRPr="007C1AFD">
              <w:t>Retrieve VAL group documents according to the query parameters. If there are no query parameters, do not fetch any VAL group document.</w:t>
            </w:r>
          </w:p>
        </w:tc>
      </w:tr>
      <w:tr w:rsidR="00FA49AC" w:rsidRPr="007C1AFD" w:rsidTr="00987F10">
        <w:trPr>
          <w:jc w:val="center"/>
        </w:trPr>
        <w:tc>
          <w:tcPr>
            <w:tcW w:w="0" w:type="auto"/>
            <w:vMerge w:val="restart"/>
          </w:tcPr>
          <w:p w:rsidR="00FA49AC" w:rsidRPr="007C1AFD" w:rsidRDefault="00FA49AC">
            <w:pPr>
              <w:pStyle w:val="TAL"/>
              <w:rPr>
                <w:rFonts w:eastAsia="SimSun"/>
              </w:rPr>
            </w:pPr>
            <w:r w:rsidRPr="007C1AFD">
              <w:rPr>
                <w:rFonts w:eastAsia="SimSun"/>
              </w:rPr>
              <w:t>Individual VAL Group Document</w:t>
            </w:r>
          </w:p>
        </w:tc>
        <w:tc>
          <w:tcPr>
            <w:tcW w:w="1585" w:type="pct"/>
            <w:vMerge w:val="restart"/>
          </w:tcPr>
          <w:p w:rsidR="00FA49AC" w:rsidRPr="007C1AFD" w:rsidRDefault="00FA49AC">
            <w:pPr>
              <w:pStyle w:val="TAL"/>
            </w:pPr>
            <w:r w:rsidRPr="007C1AFD">
              <w:t>/group-documents/{groupDocId}</w:t>
            </w:r>
          </w:p>
        </w:tc>
        <w:tc>
          <w:tcPr>
            <w:tcW w:w="636" w:type="pct"/>
          </w:tcPr>
          <w:p w:rsidR="00FA49AC" w:rsidRPr="007C1AFD" w:rsidRDefault="00FA49AC">
            <w:pPr>
              <w:pStyle w:val="TAL"/>
              <w:rPr>
                <w:rFonts w:eastAsia="SimSun"/>
              </w:rPr>
            </w:pPr>
            <w:r w:rsidRPr="007C1AFD">
              <w:rPr>
                <w:rFonts w:eastAsia="SimSun"/>
              </w:rPr>
              <w:t>GET</w:t>
            </w:r>
          </w:p>
        </w:tc>
        <w:tc>
          <w:tcPr>
            <w:tcW w:w="1510" w:type="pct"/>
          </w:tcPr>
          <w:p w:rsidR="00FA49AC" w:rsidRPr="007C1AFD" w:rsidRDefault="00FA49AC">
            <w:pPr>
              <w:pStyle w:val="TAL"/>
              <w:rPr>
                <w:rFonts w:eastAsia="SimSun"/>
              </w:rPr>
            </w:pPr>
            <w:r w:rsidRPr="007C1AFD">
              <w:rPr>
                <w:rFonts w:eastAsia="SimSun"/>
              </w:rPr>
              <w:t>Retrieve an individual VAL group's membership and configuration information according to query parameter on the resource identified by {groupDocId}. If there are no query parameter, fetch the whole VAL group document resource identified by {groupDocId}.</w:t>
            </w:r>
          </w:p>
        </w:tc>
      </w:tr>
      <w:tr w:rsidR="00FA49AC" w:rsidRPr="007C1AFD" w:rsidTr="00987F10">
        <w:trPr>
          <w:jc w:val="center"/>
        </w:trPr>
        <w:tc>
          <w:tcPr>
            <w:tcW w:w="0" w:type="auto"/>
            <w:vMerge/>
          </w:tcPr>
          <w:p w:rsidR="00FA49AC" w:rsidRPr="007C1AFD" w:rsidRDefault="00FA49AC">
            <w:pPr>
              <w:pStyle w:val="TAL"/>
              <w:rPr>
                <w:rFonts w:eastAsia="SimSun"/>
              </w:rPr>
            </w:pPr>
          </w:p>
        </w:tc>
        <w:tc>
          <w:tcPr>
            <w:tcW w:w="1585" w:type="pct"/>
            <w:vMerge/>
          </w:tcPr>
          <w:p w:rsidR="00FA49AC" w:rsidRPr="007C1AFD" w:rsidRDefault="00FA49AC">
            <w:pPr>
              <w:pStyle w:val="TAL"/>
            </w:pPr>
          </w:p>
        </w:tc>
        <w:tc>
          <w:tcPr>
            <w:tcW w:w="636" w:type="pct"/>
          </w:tcPr>
          <w:p w:rsidR="00FA49AC" w:rsidRPr="007C1AFD" w:rsidRDefault="00FA49AC">
            <w:pPr>
              <w:pStyle w:val="TAL"/>
              <w:rPr>
                <w:rFonts w:eastAsia="SimSun"/>
              </w:rPr>
            </w:pPr>
            <w:r w:rsidRPr="007C1AFD">
              <w:rPr>
                <w:rFonts w:eastAsia="SimSun"/>
              </w:rPr>
              <w:t>PUT</w:t>
            </w:r>
          </w:p>
        </w:tc>
        <w:tc>
          <w:tcPr>
            <w:tcW w:w="1510" w:type="pct"/>
          </w:tcPr>
          <w:p w:rsidR="00FA49AC" w:rsidRPr="007C1AFD" w:rsidRDefault="00FA49AC">
            <w:pPr>
              <w:pStyle w:val="TAL"/>
              <w:rPr>
                <w:rFonts w:eastAsia="SimSun"/>
              </w:rPr>
            </w:pPr>
            <w:r w:rsidRPr="007C1AFD">
              <w:rPr>
                <w:rFonts w:eastAsia="SimSun"/>
              </w:rPr>
              <w:t>Update an individual VAL group's membership and configuration information identified by {groupDocId}.</w:t>
            </w:r>
          </w:p>
        </w:tc>
      </w:tr>
      <w:tr w:rsidR="00FA49AC" w:rsidRPr="007C1AFD" w:rsidTr="00987F10">
        <w:trPr>
          <w:jc w:val="center"/>
        </w:trPr>
        <w:tc>
          <w:tcPr>
            <w:tcW w:w="0" w:type="auto"/>
            <w:vMerge/>
          </w:tcPr>
          <w:p w:rsidR="00FA49AC" w:rsidRPr="007C1AFD" w:rsidRDefault="00FA49AC" w:rsidP="00A5507E">
            <w:pPr>
              <w:pStyle w:val="TAL"/>
              <w:rPr>
                <w:rFonts w:eastAsia="SimSun"/>
              </w:rPr>
            </w:pPr>
          </w:p>
        </w:tc>
        <w:tc>
          <w:tcPr>
            <w:tcW w:w="1585" w:type="pct"/>
            <w:vMerge/>
          </w:tcPr>
          <w:p w:rsidR="00FA49AC" w:rsidRPr="007C1AFD" w:rsidRDefault="00FA49AC" w:rsidP="00A5507E">
            <w:pPr>
              <w:pStyle w:val="TAL"/>
            </w:pPr>
          </w:p>
        </w:tc>
        <w:tc>
          <w:tcPr>
            <w:tcW w:w="636" w:type="pct"/>
          </w:tcPr>
          <w:p w:rsidR="00FA49AC" w:rsidRPr="007C1AFD" w:rsidRDefault="00FA49AC" w:rsidP="00A5507E">
            <w:pPr>
              <w:pStyle w:val="TAL"/>
              <w:rPr>
                <w:rFonts w:eastAsia="SimSun"/>
              </w:rPr>
            </w:pPr>
            <w:r w:rsidRPr="007C1AFD">
              <w:rPr>
                <w:rFonts w:eastAsia="SimSun"/>
              </w:rPr>
              <w:t>PATCH</w:t>
            </w:r>
          </w:p>
        </w:tc>
        <w:tc>
          <w:tcPr>
            <w:tcW w:w="1510" w:type="pct"/>
          </w:tcPr>
          <w:p w:rsidR="00FA49AC" w:rsidRPr="007C1AFD" w:rsidRDefault="00FA49AC" w:rsidP="00A5507E">
            <w:pPr>
              <w:pStyle w:val="TAL"/>
              <w:rPr>
                <w:rFonts w:eastAsia="SimSun"/>
              </w:rPr>
            </w:pPr>
            <w:r w:rsidRPr="007C1AFD">
              <w:rPr>
                <w:rFonts w:eastAsia="SimSun"/>
              </w:rPr>
              <w:t>Partially update an individual VAL group's membership and configuration information identified by {groupDocId}</w:t>
            </w:r>
          </w:p>
        </w:tc>
      </w:tr>
      <w:tr w:rsidR="00FA49AC" w:rsidRPr="007C1AFD" w:rsidTr="00987F10">
        <w:trPr>
          <w:jc w:val="center"/>
        </w:trPr>
        <w:tc>
          <w:tcPr>
            <w:tcW w:w="0" w:type="auto"/>
            <w:vMerge/>
          </w:tcPr>
          <w:p w:rsidR="00FA49AC" w:rsidRPr="007C1AFD" w:rsidRDefault="00FA49AC" w:rsidP="00FA49AC">
            <w:pPr>
              <w:pStyle w:val="TAL"/>
              <w:rPr>
                <w:rFonts w:eastAsia="SimSun"/>
              </w:rPr>
            </w:pPr>
          </w:p>
        </w:tc>
        <w:tc>
          <w:tcPr>
            <w:tcW w:w="1585" w:type="pct"/>
            <w:vMerge/>
          </w:tcPr>
          <w:p w:rsidR="00FA49AC" w:rsidRPr="007C1AFD" w:rsidRDefault="00FA49AC" w:rsidP="00FA49AC">
            <w:pPr>
              <w:pStyle w:val="TAL"/>
            </w:pPr>
          </w:p>
        </w:tc>
        <w:tc>
          <w:tcPr>
            <w:tcW w:w="636" w:type="pct"/>
          </w:tcPr>
          <w:p w:rsidR="00FA49AC" w:rsidRPr="007C1AFD" w:rsidRDefault="00FA49AC" w:rsidP="00FA49AC">
            <w:pPr>
              <w:pStyle w:val="TAL"/>
              <w:rPr>
                <w:rFonts w:eastAsia="SimSun"/>
              </w:rPr>
            </w:pPr>
            <w:r w:rsidRPr="005E44EC">
              <w:rPr>
                <w:rFonts w:eastAsia="SimSun"/>
              </w:rPr>
              <w:t>DELETE</w:t>
            </w:r>
          </w:p>
        </w:tc>
        <w:tc>
          <w:tcPr>
            <w:tcW w:w="1510" w:type="pct"/>
          </w:tcPr>
          <w:p w:rsidR="00FA49AC" w:rsidRPr="007C1AFD" w:rsidRDefault="00FA49AC" w:rsidP="00FA49AC">
            <w:pPr>
              <w:pStyle w:val="TAL"/>
              <w:rPr>
                <w:rFonts w:eastAsia="SimSun"/>
              </w:rPr>
            </w:pPr>
            <w:r w:rsidRPr="005E44EC">
              <w:rPr>
                <w:rFonts w:eastAsia="SimSun"/>
              </w:rPr>
              <w:t>Deletes an individual VAL group's membership and configuration information identified by {groupDocId}.</w:t>
            </w:r>
          </w:p>
        </w:tc>
      </w:tr>
    </w:tbl>
    <w:p w:rsidR="006C7047" w:rsidRPr="007C1AFD" w:rsidRDefault="006C7047">
      <w:pPr>
        <w:rPr>
          <w:lang w:eastAsia="zh-CN"/>
        </w:rPr>
      </w:pPr>
    </w:p>
    <w:p w:rsidR="006C7047" w:rsidRPr="007C1AFD" w:rsidRDefault="006C7047">
      <w:pPr>
        <w:pStyle w:val="Heading5"/>
        <w:rPr>
          <w:lang w:eastAsia="zh-CN"/>
        </w:rPr>
      </w:pPr>
      <w:bookmarkStart w:id="3574" w:name="_Toc24868552"/>
      <w:bookmarkStart w:id="3575" w:name="_Toc34154060"/>
      <w:bookmarkStart w:id="3576" w:name="_Toc36041004"/>
      <w:bookmarkStart w:id="3577" w:name="_Toc36041317"/>
      <w:bookmarkStart w:id="3578" w:name="_Toc43196559"/>
      <w:bookmarkStart w:id="3579" w:name="_Toc43481329"/>
      <w:bookmarkStart w:id="3580" w:name="_Toc45134606"/>
      <w:bookmarkStart w:id="3581" w:name="_Toc51189138"/>
      <w:bookmarkStart w:id="3582" w:name="_Toc51763814"/>
      <w:bookmarkStart w:id="3583" w:name="_Toc57206046"/>
      <w:bookmarkStart w:id="3584" w:name="_Toc59019387"/>
      <w:bookmarkStart w:id="3585" w:name="_Toc68170060"/>
      <w:bookmarkStart w:id="3586" w:name="_Toc83234101"/>
      <w:bookmarkStart w:id="3587" w:name="_Toc90661497"/>
      <w:bookmarkStart w:id="3588" w:name="_Toc138755047"/>
      <w:bookmarkStart w:id="3589" w:name="_Toc151885791"/>
      <w:bookmarkStart w:id="3590" w:name="_Toc152075856"/>
      <w:bookmarkStart w:id="3591" w:name="_Toc153793572"/>
      <w:r w:rsidRPr="007C1AFD">
        <w:rPr>
          <w:lang w:eastAsia="zh-CN"/>
        </w:rPr>
        <w:t>7.2.1.2.2</w:t>
      </w:r>
      <w:r w:rsidRPr="007C1AFD">
        <w:rPr>
          <w:lang w:eastAsia="zh-CN"/>
        </w:rPr>
        <w:tab/>
        <w:t>Resource: VAL Group Documents</w:t>
      </w:r>
      <w:bookmarkEnd w:id="3574"/>
      <w:bookmarkEnd w:id="3575"/>
      <w:bookmarkEnd w:id="3576"/>
      <w:bookmarkEnd w:id="3577"/>
      <w:bookmarkEnd w:id="3578"/>
      <w:bookmarkEnd w:id="3579"/>
      <w:bookmarkEnd w:id="3580"/>
      <w:bookmarkEnd w:id="3581"/>
      <w:bookmarkEnd w:id="3582"/>
      <w:bookmarkEnd w:id="3583"/>
      <w:bookmarkEnd w:id="3584"/>
      <w:bookmarkEnd w:id="3585"/>
      <w:bookmarkEnd w:id="3586"/>
      <w:bookmarkEnd w:id="3587"/>
      <w:bookmarkEnd w:id="3588"/>
      <w:bookmarkEnd w:id="3589"/>
      <w:bookmarkEnd w:id="3590"/>
      <w:bookmarkEnd w:id="3591"/>
    </w:p>
    <w:p w:rsidR="006C7047" w:rsidRPr="007C1AFD" w:rsidRDefault="006C7047">
      <w:pPr>
        <w:pStyle w:val="Heading6"/>
        <w:rPr>
          <w:lang w:eastAsia="zh-CN"/>
        </w:rPr>
      </w:pPr>
      <w:bookmarkStart w:id="3592" w:name="_Toc24868553"/>
      <w:bookmarkStart w:id="3593" w:name="_Toc34154061"/>
      <w:bookmarkStart w:id="3594" w:name="_Toc36041005"/>
      <w:bookmarkStart w:id="3595" w:name="_Toc36041318"/>
      <w:bookmarkStart w:id="3596" w:name="_Toc43196560"/>
      <w:bookmarkStart w:id="3597" w:name="_Toc43481330"/>
      <w:bookmarkStart w:id="3598" w:name="_Toc45134607"/>
      <w:bookmarkStart w:id="3599" w:name="_Toc51189139"/>
      <w:bookmarkStart w:id="3600" w:name="_Toc51763815"/>
      <w:bookmarkStart w:id="3601" w:name="_Toc57206047"/>
      <w:bookmarkStart w:id="3602" w:name="_Toc59019388"/>
      <w:bookmarkStart w:id="3603" w:name="_Toc68170061"/>
      <w:bookmarkStart w:id="3604" w:name="_Toc83234102"/>
      <w:bookmarkStart w:id="3605" w:name="_Toc90661498"/>
      <w:bookmarkStart w:id="3606" w:name="_Toc138755048"/>
      <w:bookmarkStart w:id="3607" w:name="_Toc151885792"/>
      <w:bookmarkStart w:id="3608" w:name="_Toc152075857"/>
      <w:bookmarkStart w:id="3609" w:name="_Toc153793573"/>
      <w:r w:rsidRPr="007C1AFD">
        <w:rPr>
          <w:lang w:eastAsia="zh-CN"/>
        </w:rPr>
        <w:t>7.2.1.2.2.1</w:t>
      </w:r>
      <w:r w:rsidRPr="007C1AFD">
        <w:rPr>
          <w:lang w:eastAsia="zh-CN"/>
        </w:rPr>
        <w:tab/>
        <w:t>Description</w:t>
      </w:r>
      <w:bookmarkEnd w:id="3592"/>
      <w:bookmarkEnd w:id="3593"/>
      <w:bookmarkEnd w:id="3594"/>
      <w:bookmarkEnd w:id="3595"/>
      <w:bookmarkEnd w:id="3596"/>
      <w:bookmarkEnd w:id="3597"/>
      <w:bookmarkEnd w:id="3598"/>
      <w:bookmarkEnd w:id="3599"/>
      <w:bookmarkEnd w:id="3600"/>
      <w:bookmarkEnd w:id="3601"/>
      <w:bookmarkEnd w:id="3602"/>
      <w:bookmarkEnd w:id="3603"/>
      <w:bookmarkEnd w:id="3604"/>
      <w:bookmarkEnd w:id="3605"/>
      <w:bookmarkEnd w:id="3606"/>
      <w:bookmarkEnd w:id="3607"/>
      <w:bookmarkEnd w:id="3608"/>
      <w:bookmarkEnd w:id="3609"/>
    </w:p>
    <w:p w:rsidR="006C7047" w:rsidRPr="007C1AFD" w:rsidRDefault="006C7047">
      <w:pPr>
        <w:rPr>
          <w:lang w:eastAsia="zh-CN"/>
        </w:rPr>
      </w:pPr>
      <w:r w:rsidRPr="007C1AFD">
        <w:rPr>
          <w:lang w:eastAsia="zh-CN"/>
        </w:rPr>
        <w:t>The VAL Group Documents resource represents all the VAL group documents that are created at a given group management server.</w:t>
      </w:r>
    </w:p>
    <w:p w:rsidR="006C7047" w:rsidRPr="007C1AFD" w:rsidRDefault="006C7047">
      <w:pPr>
        <w:pStyle w:val="Heading6"/>
        <w:rPr>
          <w:lang w:eastAsia="zh-CN"/>
        </w:rPr>
      </w:pPr>
      <w:bookmarkStart w:id="3610" w:name="_Toc24868554"/>
      <w:bookmarkStart w:id="3611" w:name="_Toc34154062"/>
      <w:bookmarkStart w:id="3612" w:name="_Toc36041006"/>
      <w:bookmarkStart w:id="3613" w:name="_Toc36041319"/>
      <w:bookmarkStart w:id="3614" w:name="_Toc43196561"/>
      <w:bookmarkStart w:id="3615" w:name="_Toc43481331"/>
      <w:bookmarkStart w:id="3616" w:name="_Toc45134608"/>
      <w:bookmarkStart w:id="3617" w:name="_Toc51189140"/>
      <w:bookmarkStart w:id="3618" w:name="_Toc51763816"/>
      <w:bookmarkStart w:id="3619" w:name="_Toc57206048"/>
      <w:bookmarkStart w:id="3620" w:name="_Toc59019389"/>
      <w:bookmarkStart w:id="3621" w:name="_Toc68170062"/>
      <w:bookmarkStart w:id="3622" w:name="_Toc83234103"/>
      <w:bookmarkStart w:id="3623" w:name="_Toc90661499"/>
      <w:bookmarkStart w:id="3624" w:name="_Toc138755049"/>
      <w:bookmarkStart w:id="3625" w:name="_Toc151885793"/>
      <w:bookmarkStart w:id="3626" w:name="_Toc152075858"/>
      <w:bookmarkStart w:id="3627" w:name="_Toc153793574"/>
      <w:r w:rsidRPr="007C1AFD">
        <w:rPr>
          <w:lang w:eastAsia="zh-CN"/>
        </w:rPr>
        <w:t>7.2.1.2.2.2</w:t>
      </w:r>
      <w:r w:rsidRPr="007C1AFD">
        <w:rPr>
          <w:lang w:eastAsia="zh-CN"/>
        </w:rPr>
        <w:tab/>
        <w:t>Resource Definition</w:t>
      </w:r>
      <w:bookmarkEnd w:id="3610"/>
      <w:bookmarkEnd w:id="3611"/>
      <w:bookmarkEnd w:id="3612"/>
      <w:bookmarkEnd w:id="3613"/>
      <w:bookmarkEnd w:id="3614"/>
      <w:bookmarkEnd w:id="3615"/>
      <w:bookmarkEnd w:id="3616"/>
      <w:bookmarkEnd w:id="3617"/>
      <w:bookmarkEnd w:id="3618"/>
      <w:bookmarkEnd w:id="3619"/>
      <w:bookmarkEnd w:id="3620"/>
      <w:bookmarkEnd w:id="3621"/>
      <w:bookmarkEnd w:id="3622"/>
      <w:bookmarkEnd w:id="3623"/>
      <w:bookmarkEnd w:id="3624"/>
      <w:bookmarkEnd w:id="3625"/>
      <w:bookmarkEnd w:id="3626"/>
      <w:bookmarkEnd w:id="3627"/>
    </w:p>
    <w:p w:rsidR="006C7047" w:rsidRPr="007C1AFD" w:rsidRDefault="006C7047">
      <w:pPr>
        <w:rPr>
          <w:lang w:eastAsia="zh-CN"/>
        </w:rPr>
      </w:pPr>
      <w:r w:rsidRPr="007C1AFD">
        <w:rPr>
          <w:lang w:eastAsia="zh-CN"/>
        </w:rPr>
        <w:t xml:space="preserve">Resource URI: </w:t>
      </w:r>
      <w:r w:rsidRPr="007C1AFD">
        <w:rPr>
          <w:b/>
          <w:lang w:eastAsia="zh-CN"/>
        </w:rPr>
        <w:t>{apiRoot}/ss-gm/&lt;apiVersion&gt;/group-documents</w:t>
      </w:r>
    </w:p>
    <w:p w:rsidR="006C7047" w:rsidRPr="007C1AFD" w:rsidRDefault="006C7047">
      <w:pPr>
        <w:rPr>
          <w:lang w:eastAsia="zh-CN"/>
        </w:rPr>
      </w:pPr>
      <w:r w:rsidRPr="007C1AFD">
        <w:rPr>
          <w:lang w:eastAsia="zh-CN"/>
        </w:rPr>
        <w:t>This resource shall support the resource URI variables defined in the table</w:t>
      </w:r>
      <w:r w:rsidR="00B811FD" w:rsidRPr="007C1AFD">
        <w:rPr>
          <w:lang w:eastAsia="zh-CN"/>
        </w:rPr>
        <w:t> </w:t>
      </w:r>
      <w:r w:rsidRPr="007C1AFD">
        <w:rPr>
          <w:lang w:eastAsia="zh-CN"/>
        </w:rPr>
        <w:t>7.2.1.2.2.2-1.</w:t>
      </w:r>
    </w:p>
    <w:p w:rsidR="006C7047" w:rsidRPr="007C1AFD" w:rsidRDefault="006C7047">
      <w:pPr>
        <w:pStyle w:val="TH"/>
        <w:rPr>
          <w:rFonts w:cs="Arial"/>
        </w:rPr>
      </w:pPr>
      <w:r w:rsidRPr="007C1AFD">
        <w:t>Table</w:t>
      </w:r>
      <w:r w:rsidR="00B811FD" w:rsidRPr="007C1AFD">
        <w:t> </w:t>
      </w:r>
      <w:r w:rsidRPr="007C1AFD">
        <w:t>7.2.1.2.2.2-1: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384"/>
        <w:gridCol w:w="7300"/>
      </w:tblGrid>
      <w:tr w:rsidR="006C7047" w:rsidRPr="007C1AFD" w:rsidTr="00987F10">
        <w:trPr>
          <w:jc w:val="center"/>
        </w:trPr>
        <w:tc>
          <w:tcPr>
            <w:tcW w:w="559" w:type="pct"/>
            <w:shd w:val="clear" w:color="000000" w:fill="C0C0C0"/>
            <w:hideMark/>
          </w:tcPr>
          <w:p w:rsidR="006C7047" w:rsidRPr="007C1AFD" w:rsidRDefault="006C7047">
            <w:pPr>
              <w:pStyle w:val="TAH"/>
            </w:pPr>
            <w:r w:rsidRPr="007C1AFD">
              <w:t>Name</w:t>
            </w:r>
          </w:p>
        </w:tc>
        <w:tc>
          <w:tcPr>
            <w:tcW w:w="708" w:type="pct"/>
            <w:shd w:val="clear" w:color="000000" w:fill="C0C0C0"/>
          </w:tcPr>
          <w:p w:rsidR="006C7047" w:rsidRPr="007C1AFD" w:rsidRDefault="006C7047">
            <w:pPr>
              <w:pStyle w:val="TAH"/>
            </w:pPr>
            <w:r w:rsidRPr="007C1AFD">
              <w:t>Data Type</w:t>
            </w:r>
          </w:p>
        </w:tc>
        <w:tc>
          <w:tcPr>
            <w:tcW w:w="3733" w:type="pct"/>
            <w:shd w:val="clear" w:color="000000" w:fill="C0C0C0"/>
            <w:vAlign w:val="center"/>
            <w:hideMark/>
          </w:tcPr>
          <w:p w:rsidR="006C7047" w:rsidRPr="007C1AFD" w:rsidRDefault="006C7047">
            <w:pPr>
              <w:pStyle w:val="TAH"/>
            </w:pPr>
            <w:r w:rsidRPr="007C1AFD">
              <w:t>Definition</w:t>
            </w:r>
          </w:p>
        </w:tc>
      </w:tr>
      <w:tr w:rsidR="006C7047" w:rsidRPr="007C1AFD" w:rsidTr="00987F10">
        <w:trPr>
          <w:jc w:val="center"/>
        </w:trPr>
        <w:tc>
          <w:tcPr>
            <w:tcW w:w="559" w:type="pct"/>
          </w:tcPr>
          <w:p w:rsidR="006C7047" w:rsidRPr="007C1AFD" w:rsidRDefault="006C7047">
            <w:pPr>
              <w:pStyle w:val="TAL"/>
            </w:pPr>
            <w:r w:rsidRPr="007C1AFD">
              <w:t>apiRoot</w:t>
            </w:r>
          </w:p>
        </w:tc>
        <w:tc>
          <w:tcPr>
            <w:tcW w:w="708" w:type="pct"/>
          </w:tcPr>
          <w:p w:rsidR="006C7047" w:rsidRPr="007C1AFD" w:rsidRDefault="006C7047">
            <w:pPr>
              <w:pStyle w:val="TAL"/>
            </w:pPr>
            <w:r w:rsidRPr="007C1AFD">
              <w:t>string</w:t>
            </w:r>
          </w:p>
        </w:tc>
        <w:tc>
          <w:tcPr>
            <w:tcW w:w="3733" w:type="pct"/>
            <w:vAlign w:val="center"/>
          </w:tcPr>
          <w:p w:rsidR="006C7047" w:rsidRPr="007C1AFD" w:rsidRDefault="006C7047">
            <w:pPr>
              <w:pStyle w:val="TAL"/>
            </w:pPr>
            <w:r w:rsidRPr="007C1AFD">
              <w:t>See clause 6.5</w:t>
            </w:r>
          </w:p>
        </w:tc>
      </w:tr>
    </w:tbl>
    <w:p w:rsidR="006C7047" w:rsidRPr="007C1AFD" w:rsidRDefault="006C7047">
      <w:pPr>
        <w:rPr>
          <w:lang w:eastAsia="zh-CN"/>
        </w:rPr>
      </w:pPr>
    </w:p>
    <w:p w:rsidR="006C7047" w:rsidRPr="007C1AFD" w:rsidRDefault="006C7047">
      <w:pPr>
        <w:pStyle w:val="Heading6"/>
        <w:rPr>
          <w:lang w:eastAsia="zh-CN"/>
        </w:rPr>
      </w:pPr>
      <w:bookmarkStart w:id="3628" w:name="_Toc24868555"/>
      <w:bookmarkStart w:id="3629" w:name="_Toc34154063"/>
      <w:bookmarkStart w:id="3630" w:name="_Toc36041007"/>
      <w:bookmarkStart w:id="3631" w:name="_Toc36041320"/>
      <w:bookmarkStart w:id="3632" w:name="_Toc43196562"/>
      <w:bookmarkStart w:id="3633" w:name="_Toc43481332"/>
      <w:bookmarkStart w:id="3634" w:name="_Toc45134609"/>
      <w:bookmarkStart w:id="3635" w:name="_Toc51189141"/>
      <w:bookmarkStart w:id="3636" w:name="_Toc51763817"/>
      <w:bookmarkStart w:id="3637" w:name="_Toc57206049"/>
      <w:bookmarkStart w:id="3638" w:name="_Toc59019390"/>
      <w:bookmarkStart w:id="3639" w:name="_Toc68170063"/>
      <w:bookmarkStart w:id="3640" w:name="_Toc83234104"/>
      <w:bookmarkStart w:id="3641" w:name="_Toc90661500"/>
      <w:bookmarkStart w:id="3642" w:name="_Toc138755050"/>
      <w:bookmarkStart w:id="3643" w:name="_Toc151885794"/>
      <w:bookmarkStart w:id="3644" w:name="_Toc152075859"/>
      <w:bookmarkStart w:id="3645" w:name="_Toc153793575"/>
      <w:r w:rsidRPr="007C1AFD">
        <w:rPr>
          <w:lang w:eastAsia="zh-CN"/>
        </w:rPr>
        <w:t>7.2.1.2.2.3</w:t>
      </w:r>
      <w:r w:rsidRPr="007C1AFD">
        <w:rPr>
          <w:lang w:eastAsia="zh-CN"/>
        </w:rPr>
        <w:tab/>
        <w:t>Resource Standard Methods</w:t>
      </w:r>
      <w:bookmarkEnd w:id="3628"/>
      <w:bookmarkEnd w:id="3629"/>
      <w:bookmarkEnd w:id="3630"/>
      <w:bookmarkEnd w:id="3631"/>
      <w:bookmarkEnd w:id="3632"/>
      <w:bookmarkEnd w:id="3633"/>
      <w:bookmarkEnd w:id="3634"/>
      <w:bookmarkEnd w:id="3635"/>
      <w:bookmarkEnd w:id="3636"/>
      <w:bookmarkEnd w:id="3637"/>
      <w:bookmarkEnd w:id="3638"/>
      <w:bookmarkEnd w:id="3639"/>
      <w:bookmarkEnd w:id="3640"/>
      <w:bookmarkEnd w:id="3641"/>
      <w:bookmarkEnd w:id="3642"/>
      <w:bookmarkEnd w:id="3643"/>
      <w:bookmarkEnd w:id="3644"/>
      <w:bookmarkEnd w:id="3645"/>
    </w:p>
    <w:p w:rsidR="006C7047" w:rsidRPr="007C1AFD" w:rsidRDefault="006C7047">
      <w:pPr>
        <w:pStyle w:val="Heading7"/>
        <w:rPr>
          <w:lang w:eastAsia="zh-CN"/>
        </w:rPr>
      </w:pPr>
      <w:bookmarkStart w:id="3646" w:name="_Toc24868556"/>
      <w:bookmarkStart w:id="3647" w:name="_Toc34154064"/>
      <w:bookmarkStart w:id="3648" w:name="_Toc36041008"/>
      <w:bookmarkStart w:id="3649" w:name="_Toc36041321"/>
      <w:bookmarkStart w:id="3650" w:name="_Toc43196563"/>
      <w:bookmarkStart w:id="3651" w:name="_Toc43481333"/>
      <w:bookmarkStart w:id="3652" w:name="_Toc45134610"/>
      <w:bookmarkStart w:id="3653" w:name="_Toc51189142"/>
      <w:bookmarkStart w:id="3654" w:name="_Toc51763818"/>
      <w:bookmarkStart w:id="3655" w:name="_Toc57206050"/>
      <w:bookmarkStart w:id="3656" w:name="_Toc59019391"/>
      <w:bookmarkStart w:id="3657" w:name="_Toc68170064"/>
      <w:bookmarkStart w:id="3658" w:name="_Toc83234105"/>
      <w:bookmarkStart w:id="3659" w:name="_Toc90661501"/>
      <w:bookmarkStart w:id="3660" w:name="_Toc138755051"/>
      <w:bookmarkStart w:id="3661" w:name="_Toc151885795"/>
      <w:bookmarkStart w:id="3662" w:name="_Toc152075860"/>
      <w:bookmarkStart w:id="3663" w:name="_Toc153793576"/>
      <w:r w:rsidRPr="007C1AFD">
        <w:rPr>
          <w:lang w:eastAsia="zh-CN"/>
        </w:rPr>
        <w:t>7.2.1.2.2.3.1</w:t>
      </w:r>
      <w:r w:rsidRPr="007C1AFD">
        <w:rPr>
          <w:lang w:eastAsia="zh-CN"/>
        </w:rPr>
        <w:tab/>
        <w:t>POST</w:t>
      </w:r>
      <w:bookmarkEnd w:id="3646"/>
      <w:bookmarkEnd w:id="3647"/>
      <w:bookmarkEnd w:id="3648"/>
      <w:bookmarkEnd w:id="3649"/>
      <w:bookmarkEnd w:id="3650"/>
      <w:bookmarkEnd w:id="3651"/>
      <w:bookmarkEnd w:id="3652"/>
      <w:bookmarkEnd w:id="3653"/>
      <w:bookmarkEnd w:id="3654"/>
      <w:bookmarkEnd w:id="3655"/>
      <w:bookmarkEnd w:id="3656"/>
      <w:bookmarkEnd w:id="3657"/>
      <w:bookmarkEnd w:id="3658"/>
      <w:bookmarkEnd w:id="3659"/>
      <w:bookmarkEnd w:id="3660"/>
      <w:bookmarkEnd w:id="3661"/>
      <w:bookmarkEnd w:id="3662"/>
      <w:bookmarkEnd w:id="3663"/>
    </w:p>
    <w:p w:rsidR="006C7047" w:rsidRPr="007C1AFD" w:rsidRDefault="006C7047">
      <w:pPr>
        <w:rPr>
          <w:lang w:eastAsia="zh-CN"/>
        </w:rPr>
      </w:pPr>
      <w:r w:rsidRPr="007C1AFD">
        <w:t>This method shall support the URI query parameters specified in table</w:t>
      </w:r>
      <w:r w:rsidR="00B811FD" w:rsidRPr="007C1AFD">
        <w:t> </w:t>
      </w:r>
      <w:r w:rsidRPr="007C1AFD">
        <w:t>7.2.1.2.2.3.1-1.</w:t>
      </w:r>
    </w:p>
    <w:p w:rsidR="006C7047" w:rsidRPr="007C1AFD" w:rsidRDefault="006C7047">
      <w:pPr>
        <w:pStyle w:val="TH"/>
        <w:rPr>
          <w:rFonts w:cs="Arial"/>
        </w:rPr>
      </w:pPr>
      <w:r w:rsidRPr="007C1AFD">
        <w:t>Table</w:t>
      </w:r>
      <w:r w:rsidR="00B811FD" w:rsidRPr="007C1AFD">
        <w:t> </w:t>
      </w:r>
      <w:r w:rsidRPr="007C1AFD">
        <w:t>7.2.1.2.2.3.1-1: URI query parameters supported by the POST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pPr>
            <w:r w:rsidRPr="007C1AFD">
              <w:t>n/a</w:t>
            </w:r>
          </w:p>
        </w:tc>
        <w:tc>
          <w:tcPr>
            <w:tcW w:w="947" w:type="pct"/>
          </w:tcPr>
          <w:p w:rsidR="006C7047" w:rsidRPr="007C1AFD" w:rsidRDefault="006C7047">
            <w:pPr>
              <w:pStyle w:val="TAL"/>
            </w:pPr>
          </w:p>
        </w:tc>
        <w:tc>
          <w:tcPr>
            <w:tcW w:w="209" w:type="pct"/>
          </w:tcPr>
          <w:p w:rsidR="006C7047" w:rsidRPr="007C1AFD" w:rsidRDefault="006C7047">
            <w:pPr>
              <w:pStyle w:val="TAC"/>
            </w:pPr>
          </w:p>
        </w:tc>
        <w:tc>
          <w:tcPr>
            <w:tcW w:w="608" w:type="pct"/>
          </w:tcPr>
          <w:p w:rsidR="006C7047" w:rsidRPr="007C1AFD" w:rsidRDefault="006C7047">
            <w:pPr>
              <w:pStyle w:val="TAL"/>
            </w:pPr>
          </w:p>
        </w:tc>
        <w:tc>
          <w:tcPr>
            <w:tcW w:w="2392" w:type="pct"/>
            <w:shd w:val="clear" w:color="auto" w:fill="auto"/>
            <w:vAlign w:val="center"/>
          </w:tcPr>
          <w:p w:rsidR="006C7047" w:rsidRPr="007C1AFD" w:rsidRDefault="006C7047">
            <w:pPr>
              <w:pStyle w:val="TAL"/>
            </w:pPr>
          </w:p>
        </w:tc>
      </w:tr>
    </w:tbl>
    <w:p w:rsidR="006C7047" w:rsidRPr="007C1AFD" w:rsidRDefault="006C7047"/>
    <w:p w:rsidR="006C7047" w:rsidRPr="007C1AFD" w:rsidRDefault="006C7047">
      <w:r w:rsidRPr="007C1AFD">
        <w:t>This method shall support the request data structures specified in table 7.2.1.2.2.3.1-2 and the response data structures and response codes specified in table 7.2.1.2.2.3.1-3.</w:t>
      </w:r>
    </w:p>
    <w:p w:rsidR="006C7047" w:rsidRPr="007C1AFD" w:rsidRDefault="006C7047">
      <w:pPr>
        <w:pStyle w:val="TH"/>
      </w:pPr>
      <w:r w:rsidRPr="007C1AFD">
        <w:t>Table</w:t>
      </w:r>
      <w:r w:rsidR="00B811FD" w:rsidRPr="007C1AFD">
        <w:t> </w:t>
      </w:r>
      <w:r w:rsidRPr="007C1AFD">
        <w:t xml:space="preserve">7.2.1.2.2.3.1-2: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6C7047" w:rsidRPr="007C1AFD" w:rsidTr="00987F10">
        <w:trPr>
          <w:jc w:val="center"/>
        </w:trPr>
        <w:tc>
          <w:tcPr>
            <w:tcW w:w="1627" w:type="dxa"/>
            <w:tcBorders>
              <w:bottom w:val="single" w:sz="6" w:space="0" w:color="auto"/>
            </w:tcBorders>
            <w:shd w:val="clear" w:color="auto" w:fill="C0C0C0"/>
          </w:tcPr>
          <w:p w:rsidR="006C7047" w:rsidRPr="007C1AFD" w:rsidRDefault="006C7047">
            <w:pPr>
              <w:pStyle w:val="TAH"/>
            </w:pPr>
            <w:r w:rsidRPr="007C1AFD">
              <w:t>Data type</w:t>
            </w:r>
          </w:p>
        </w:tc>
        <w:tc>
          <w:tcPr>
            <w:tcW w:w="960" w:type="dxa"/>
            <w:tcBorders>
              <w:bottom w:val="single" w:sz="6" w:space="0" w:color="auto"/>
            </w:tcBorders>
            <w:shd w:val="clear" w:color="auto" w:fill="C0C0C0"/>
          </w:tcPr>
          <w:p w:rsidR="006C7047" w:rsidRPr="007C1AFD" w:rsidRDefault="006C7047">
            <w:pPr>
              <w:pStyle w:val="TAH"/>
            </w:pPr>
            <w:r w:rsidRPr="007C1AFD">
              <w:t>P</w:t>
            </w:r>
          </w:p>
        </w:tc>
        <w:tc>
          <w:tcPr>
            <w:tcW w:w="3331" w:type="dxa"/>
            <w:tcBorders>
              <w:bottom w:val="single" w:sz="6" w:space="0" w:color="auto"/>
            </w:tcBorders>
            <w:shd w:val="clear" w:color="auto" w:fill="C0C0C0"/>
          </w:tcPr>
          <w:p w:rsidR="006C7047" w:rsidRPr="007C1AFD" w:rsidRDefault="006C7047">
            <w:pPr>
              <w:pStyle w:val="TAH"/>
            </w:pPr>
            <w:r w:rsidRPr="007C1AFD">
              <w:t>Cardinality</w:t>
            </w:r>
          </w:p>
        </w:tc>
        <w:tc>
          <w:tcPr>
            <w:tcW w:w="385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27" w:type="dxa"/>
            <w:tcBorders>
              <w:top w:val="single" w:sz="6" w:space="0" w:color="auto"/>
            </w:tcBorders>
            <w:shd w:val="clear" w:color="auto" w:fill="auto"/>
          </w:tcPr>
          <w:p w:rsidR="006C7047" w:rsidRPr="007C1AFD" w:rsidRDefault="006C7047">
            <w:pPr>
              <w:pStyle w:val="TAL"/>
            </w:pPr>
            <w:r w:rsidRPr="007C1AFD">
              <w:t>VALGroupDocument</w:t>
            </w:r>
          </w:p>
        </w:tc>
        <w:tc>
          <w:tcPr>
            <w:tcW w:w="960" w:type="dxa"/>
            <w:tcBorders>
              <w:top w:val="single" w:sz="6" w:space="0" w:color="auto"/>
            </w:tcBorders>
          </w:tcPr>
          <w:p w:rsidR="006C7047" w:rsidRPr="007C1AFD" w:rsidRDefault="006C7047">
            <w:pPr>
              <w:pStyle w:val="TAC"/>
            </w:pPr>
            <w:r w:rsidRPr="007C1AFD">
              <w:t>M</w:t>
            </w:r>
          </w:p>
        </w:tc>
        <w:tc>
          <w:tcPr>
            <w:tcW w:w="3331" w:type="dxa"/>
            <w:tcBorders>
              <w:top w:val="single" w:sz="6" w:space="0" w:color="auto"/>
            </w:tcBorders>
          </w:tcPr>
          <w:p w:rsidR="006C7047" w:rsidRPr="007C1AFD" w:rsidRDefault="006C7047">
            <w:pPr>
              <w:pStyle w:val="TAL"/>
            </w:pPr>
            <w:r w:rsidRPr="007C1AFD">
              <w:t>1</w:t>
            </w:r>
          </w:p>
        </w:tc>
        <w:tc>
          <w:tcPr>
            <w:tcW w:w="3857" w:type="dxa"/>
            <w:tcBorders>
              <w:top w:val="single" w:sz="6" w:space="0" w:color="auto"/>
            </w:tcBorders>
            <w:shd w:val="clear" w:color="auto" w:fill="auto"/>
          </w:tcPr>
          <w:p w:rsidR="006C7047" w:rsidRPr="007C1AFD" w:rsidRDefault="006C7047">
            <w:pPr>
              <w:pStyle w:val="TAL"/>
            </w:pPr>
            <w:r w:rsidRPr="007C1AFD">
              <w:t xml:space="preserve">Details of the VAL group that needs to be created, </w:t>
            </w:r>
          </w:p>
        </w:tc>
      </w:tr>
    </w:tbl>
    <w:p w:rsidR="006C7047" w:rsidRPr="007C1AFD" w:rsidRDefault="006C7047"/>
    <w:p w:rsidR="006C7047" w:rsidRPr="007C1AFD" w:rsidRDefault="006C7047">
      <w:pPr>
        <w:pStyle w:val="TH"/>
      </w:pPr>
      <w:r w:rsidRPr="007C1AFD">
        <w:t>Table</w:t>
      </w:r>
      <w:r w:rsidR="00B811FD" w:rsidRPr="007C1AFD">
        <w:t> </w:t>
      </w:r>
      <w:r w:rsidRPr="007C1AFD">
        <w:t>7.2.1.2.2.3.1-3: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VALGroupDocument</w:t>
            </w:r>
          </w:p>
        </w:tc>
        <w:tc>
          <w:tcPr>
            <w:tcW w:w="499" w:type="pct"/>
          </w:tcPr>
          <w:p w:rsidR="006C7047" w:rsidRPr="007C1AFD" w:rsidRDefault="006C7047">
            <w:pPr>
              <w:pStyle w:val="TAC"/>
            </w:pPr>
            <w:r w:rsidRPr="007C1AFD">
              <w:t>M</w:t>
            </w:r>
          </w:p>
        </w:tc>
        <w:tc>
          <w:tcPr>
            <w:tcW w:w="738" w:type="pct"/>
          </w:tcPr>
          <w:p w:rsidR="006C7047" w:rsidRPr="007C1AFD" w:rsidRDefault="006C7047">
            <w:pPr>
              <w:pStyle w:val="TAL"/>
            </w:pPr>
            <w:r w:rsidRPr="007C1AFD">
              <w:t>1</w:t>
            </w:r>
          </w:p>
        </w:tc>
        <w:tc>
          <w:tcPr>
            <w:tcW w:w="967" w:type="pct"/>
          </w:tcPr>
          <w:p w:rsidR="006C7047" w:rsidRPr="007C1AFD" w:rsidRDefault="006C7047">
            <w:pPr>
              <w:pStyle w:val="TAL"/>
            </w:pPr>
            <w:r w:rsidRPr="007C1AFD">
              <w:t>201 Created</w:t>
            </w:r>
          </w:p>
        </w:tc>
        <w:tc>
          <w:tcPr>
            <w:tcW w:w="1971" w:type="pct"/>
            <w:shd w:val="clear" w:color="auto" w:fill="auto"/>
          </w:tcPr>
          <w:p w:rsidR="006C7047" w:rsidRPr="007C1AFD" w:rsidRDefault="006C7047">
            <w:pPr>
              <w:pStyle w:val="TAL"/>
            </w:pPr>
            <w:r w:rsidRPr="007C1AFD">
              <w:t>VAL group created successfully.</w:t>
            </w:r>
          </w:p>
          <w:p w:rsidR="006C7047" w:rsidRPr="007C1AFD" w:rsidRDefault="006C7047">
            <w:pPr>
              <w:pStyle w:val="TAL"/>
            </w:pPr>
          </w:p>
          <w:p w:rsidR="006C7047" w:rsidRPr="007C1AFD" w:rsidRDefault="006C7047">
            <w:pPr>
              <w:pStyle w:val="TAL"/>
            </w:pPr>
            <w:r w:rsidRPr="007C1AFD">
              <w:t xml:space="preserve">The URI of the created resource shall be returned in the </w:t>
            </w:r>
            <w:r w:rsidR="007C1AFD" w:rsidRPr="007C1AFD">
              <w:t>"</w:t>
            </w:r>
            <w:r w:rsidRPr="007C1AFD">
              <w:t>Location</w:t>
            </w:r>
            <w:r w:rsidR="007C1AFD" w:rsidRPr="007C1AFD">
              <w:t>"</w:t>
            </w:r>
            <w:r w:rsidRPr="007C1AFD">
              <w:t xml:space="preserve"> HTTP header. </w:t>
            </w: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rPr>
                <w:lang w:eastAsia="zh-CN"/>
              </w:rPr>
              <w:t>NOTE:</w:t>
            </w:r>
            <w:r w:rsidRPr="007C1AFD">
              <w:rPr>
                <w:lang w:eastAsia="zh-CN"/>
              </w:rPr>
              <w:tab/>
              <w:t>The mandatory HTTP error status codes for the POST method listed in table 5.2.6-1 of 3GPP TS 29.122 [3] also apply.</w:t>
            </w:r>
          </w:p>
        </w:tc>
      </w:tr>
    </w:tbl>
    <w:p w:rsidR="006C7047" w:rsidRPr="007C1AFD" w:rsidRDefault="006C7047">
      <w:pPr>
        <w:rPr>
          <w:lang w:eastAsia="zh-CN"/>
        </w:rPr>
      </w:pPr>
    </w:p>
    <w:p w:rsidR="006C7047" w:rsidRPr="007C1AFD" w:rsidRDefault="006C7047">
      <w:pPr>
        <w:pStyle w:val="TH"/>
      </w:pPr>
      <w:r w:rsidRPr="007C1AFD">
        <w:t>Table</w:t>
      </w:r>
      <w:r w:rsidRPr="007C1AFD">
        <w:rPr>
          <w:noProof/>
        </w:rPr>
        <w:t> </w:t>
      </w:r>
      <w:r w:rsidRPr="007C1AFD">
        <w:t xml:space="preserve">7.2.1.2.2.3.1-4: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tcBorders>
              <w:bottom w:val="single" w:sz="6" w:space="0" w:color="auto"/>
            </w:tcBorders>
            <w:shd w:val="clear" w:color="auto" w:fill="C0C0C0"/>
          </w:tcPr>
          <w:p w:rsidR="006C7047" w:rsidRPr="007C1AFD" w:rsidRDefault="006C7047">
            <w:pPr>
              <w:pStyle w:val="TAH"/>
            </w:pPr>
            <w:r w:rsidRPr="007C1AFD">
              <w:t>Name</w:t>
            </w:r>
          </w:p>
        </w:tc>
        <w:tc>
          <w:tcPr>
            <w:tcW w:w="732" w:type="pct"/>
            <w:tcBorders>
              <w:bottom w:val="single" w:sz="6" w:space="0" w:color="auto"/>
            </w:tcBorders>
            <w:shd w:val="clear" w:color="auto" w:fill="C0C0C0"/>
          </w:tcPr>
          <w:p w:rsidR="006C7047" w:rsidRPr="007C1AFD" w:rsidRDefault="006C7047">
            <w:pPr>
              <w:pStyle w:val="TAH"/>
            </w:pPr>
            <w:r w:rsidRPr="007C1AFD">
              <w:t>Data type</w:t>
            </w:r>
          </w:p>
        </w:tc>
        <w:tc>
          <w:tcPr>
            <w:tcW w:w="217" w:type="pct"/>
            <w:tcBorders>
              <w:bottom w:val="single" w:sz="6" w:space="0" w:color="auto"/>
            </w:tcBorders>
            <w:shd w:val="clear" w:color="auto" w:fill="C0C0C0"/>
          </w:tcPr>
          <w:p w:rsidR="006C7047" w:rsidRPr="007C1AFD" w:rsidRDefault="006C7047">
            <w:pPr>
              <w:pStyle w:val="TAH"/>
            </w:pPr>
            <w:r w:rsidRPr="007C1AFD">
              <w:t>P</w:t>
            </w:r>
          </w:p>
        </w:tc>
        <w:tc>
          <w:tcPr>
            <w:tcW w:w="581" w:type="pct"/>
            <w:tcBorders>
              <w:bottom w:val="single" w:sz="6" w:space="0" w:color="auto"/>
            </w:tcBorders>
            <w:shd w:val="clear" w:color="auto" w:fill="C0C0C0"/>
          </w:tcPr>
          <w:p w:rsidR="006C7047" w:rsidRPr="007C1AFD" w:rsidRDefault="006C7047">
            <w:pPr>
              <w:pStyle w:val="TAH"/>
            </w:pPr>
            <w:r w:rsidRPr="007C1AFD">
              <w:t>Cardinality</w:t>
            </w:r>
          </w:p>
        </w:tc>
        <w:tc>
          <w:tcPr>
            <w:tcW w:w="2645" w:type="pct"/>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tcBorders>
              <w:top w:val="single" w:sz="6" w:space="0" w:color="auto"/>
            </w:tcBorders>
            <w:shd w:val="clear" w:color="auto" w:fill="auto"/>
          </w:tcPr>
          <w:p w:rsidR="006C7047" w:rsidRPr="007C1AFD" w:rsidRDefault="006C7047">
            <w:pPr>
              <w:pStyle w:val="TAL"/>
            </w:pPr>
            <w:r w:rsidRPr="007C1AFD">
              <w:t>Location</w:t>
            </w:r>
          </w:p>
        </w:tc>
        <w:tc>
          <w:tcPr>
            <w:tcW w:w="732" w:type="pct"/>
            <w:tcBorders>
              <w:top w:val="single" w:sz="6" w:space="0" w:color="auto"/>
            </w:tcBorders>
          </w:tcPr>
          <w:p w:rsidR="006C7047" w:rsidRPr="007C1AFD" w:rsidRDefault="006C7047">
            <w:pPr>
              <w:pStyle w:val="TAL"/>
            </w:pPr>
            <w:r w:rsidRPr="007C1AFD">
              <w:t>string</w:t>
            </w:r>
          </w:p>
        </w:tc>
        <w:tc>
          <w:tcPr>
            <w:tcW w:w="217" w:type="pct"/>
            <w:tcBorders>
              <w:top w:val="single" w:sz="6" w:space="0" w:color="auto"/>
            </w:tcBorders>
          </w:tcPr>
          <w:p w:rsidR="006C7047" w:rsidRPr="007C1AFD" w:rsidRDefault="006C7047">
            <w:pPr>
              <w:pStyle w:val="TAC"/>
            </w:pPr>
            <w:r w:rsidRPr="007C1AFD">
              <w:t>M</w:t>
            </w:r>
          </w:p>
        </w:tc>
        <w:tc>
          <w:tcPr>
            <w:tcW w:w="581" w:type="pct"/>
            <w:tcBorders>
              <w:top w:val="single" w:sz="6" w:space="0" w:color="auto"/>
            </w:tcBorders>
          </w:tcPr>
          <w:p w:rsidR="006C7047" w:rsidRPr="007C1AFD" w:rsidRDefault="006C7047">
            <w:pPr>
              <w:pStyle w:val="TAL"/>
            </w:pPr>
            <w:r w:rsidRPr="007C1AFD">
              <w:t>1</w:t>
            </w:r>
          </w:p>
        </w:tc>
        <w:tc>
          <w:tcPr>
            <w:tcW w:w="2645" w:type="pct"/>
            <w:tcBorders>
              <w:top w:val="single" w:sz="6" w:space="0" w:color="auto"/>
            </w:tcBorders>
            <w:shd w:val="clear" w:color="auto" w:fill="auto"/>
            <w:vAlign w:val="center"/>
          </w:tcPr>
          <w:p w:rsidR="006C7047" w:rsidRPr="007C1AFD" w:rsidRDefault="006C7047">
            <w:pPr>
              <w:pStyle w:val="TAL"/>
            </w:pPr>
            <w:r w:rsidRPr="007C1AFD">
              <w:t xml:space="preserve">Contains the URI of the newly created resource, according to the structure: </w:t>
            </w:r>
            <w:r w:rsidRPr="007C1AFD">
              <w:rPr>
                <w:lang w:eastAsia="zh-CN"/>
              </w:rPr>
              <w:t>{apiRoot}/ss-gm/&lt;apiVersion&gt;/group-documents/{groupDocId}</w:t>
            </w:r>
          </w:p>
        </w:tc>
      </w:tr>
    </w:tbl>
    <w:p w:rsidR="006C7047" w:rsidRPr="007C1AFD" w:rsidRDefault="006C7047">
      <w:pPr>
        <w:rPr>
          <w:lang w:eastAsia="zh-CN"/>
        </w:rPr>
      </w:pPr>
    </w:p>
    <w:p w:rsidR="006C7047" w:rsidRPr="007C1AFD" w:rsidRDefault="006C7047">
      <w:pPr>
        <w:pStyle w:val="Heading7"/>
        <w:rPr>
          <w:lang w:eastAsia="zh-CN"/>
        </w:rPr>
      </w:pPr>
      <w:bookmarkStart w:id="3664" w:name="_Toc43196564"/>
      <w:bookmarkStart w:id="3665" w:name="_Toc43481334"/>
      <w:bookmarkStart w:id="3666" w:name="_Toc45134611"/>
      <w:bookmarkStart w:id="3667" w:name="_Toc51189143"/>
      <w:bookmarkStart w:id="3668" w:name="_Toc51763819"/>
      <w:bookmarkStart w:id="3669" w:name="_Toc57206051"/>
      <w:bookmarkStart w:id="3670" w:name="_Toc59019392"/>
      <w:bookmarkStart w:id="3671" w:name="_Toc68170065"/>
      <w:bookmarkStart w:id="3672" w:name="_Toc83234106"/>
      <w:bookmarkStart w:id="3673" w:name="_Toc90661502"/>
      <w:bookmarkStart w:id="3674" w:name="_Toc138755052"/>
      <w:bookmarkStart w:id="3675" w:name="_Toc151885796"/>
      <w:bookmarkStart w:id="3676" w:name="_Toc152075861"/>
      <w:bookmarkStart w:id="3677" w:name="_Toc153793577"/>
      <w:r w:rsidRPr="007C1AFD">
        <w:rPr>
          <w:lang w:eastAsia="zh-CN"/>
        </w:rPr>
        <w:t>7.2.1.2.2.3.2</w:t>
      </w:r>
      <w:r w:rsidRPr="007C1AFD">
        <w:rPr>
          <w:lang w:eastAsia="zh-CN"/>
        </w:rPr>
        <w:tab/>
        <w:t>GET</w:t>
      </w:r>
      <w:bookmarkEnd w:id="3664"/>
      <w:bookmarkEnd w:id="3665"/>
      <w:bookmarkEnd w:id="3666"/>
      <w:bookmarkEnd w:id="3667"/>
      <w:bookmarkEnd w:id="3668"/>
      <w:bookmarkEnd w:id="3669"/>
      <w:bookmarkEnd w:id="3670"/>
      <w:bookmarkEnd w:id="3671"/>
      <w:bookmarkEnd w:id="3672"/>
      <w:bookmarkEnd w:id="3673"/>
      <w:bookmarkEnd w:id="3674"/>
      <w:bookmarkEnd w:id="3675"/>
      <w:bookmarkEnd w:id="3676"/>
      <w:bookmarkEnd w:id="3677"/>
    </w:p>
    <w:p w:rsidR="006C7047" w:rsidRPr="007C1AFD" w:rsidRDefault="006C7047">
      <w:pPr>
        <w:pStyle w:val="TH"/>
        <w:jc w:val="left"/>
        <w:rPr>
          <w:rFonts w:ascii="Times New Roman" w:hAnsi="Times New Roman"/>
          <w:b w:val="0"/>
        </w:rPr>
      </w:pPr>
      <w:r w:rsidRPr="007C1AFD">
        <w:rPr>
          <w:rFonts w:ascii="Times New Roman" w:hAnsi="Times New Roman"/>
          <w:b w:val="0"/>
        </w:rPr>
        <w:t>This operation retrieves VAL group documents satisfying filter criteria. This method shall support the URI query parameters specified in table</w:t>
      </w:r>
      <w:r w:rsidR="00B811FD" w:rsidRPr="007C1AFD">
        <w:rPr>
          <w:rFonts w:ascii="Times New Roman" w:hAnsi="Times New Roman"/>
          <w:b w:val="0"/>
        </w:rPr>
        <w:t> </w:t>
      </w:r>
      <w:r w:rsidRPr="007C1AFD">
        <w:rPr>
          <w:rFonts w:ascii="Times New Roman" w:hAnsi="Times New Roman"/>
          <w:b w:val="0"/>
        </w:rPr>
        <w:t>7.2.1.2.2.3.2-1.</w:t>
      </w:r>
    </w:p>
    <w:p w:rsidR="006C7047" w:rsidRPr="007C1AFD" w:rsidRDefault="006C7047">
      <w:pPr>
        <w:pStyle w:val="TH"/>
        <w:rPr>
          <w:rFonts w:cs="Arial"/>
        </w:rPr>
      </w:pPr>
      <w:r w:rsidRPr="007C1AFD">
        <w:t>Table</w:t>
      </w:r>
      <w:r w:rsidR="00B811FD" w:rsidRPr="007C1AFD">
        <w:t> </w:t>
      </w:r>
      <w:r w:rsidRPr="007C1AFD">
        <w:t>7.2.1.2.2.3.2-1: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pPr>
            <w:r w:rsidRPr="007C1AFD">
              <w:t>val-group-id</w:t>
            </w:r>
          </w:p>
        </w:tc>
        <w:tc>
          <w:tcPr>
            <w:tcW w:w="947" w:type="pct"/>
          </w:tcPr>
          <w:p w:rsidR="006C7047" w:rsidRPr="007C1AFD" w:rsidRDefault="006C7047">
            <w:pPr>
              <w:pStyle w:val="TAL"/>
            </w:pPr>
            <w:r w:rsidRPr="007C1AFD">
              <w:t>string</w:t>
            </w:r>
          </w:p>
        </w:tc>
        <w:tc>
          <w:tcPr>
            <w:tcW w:w="209" w:type="pct"/>
          </w:tcPr>
          <w:p w:rsidR="006C7047" w:rsidRPr="007C1AFD" w:rsidRDefault="006C7047">
            <w:pPr>
              <w:pStyle w:val="TAC"/>
            </w:pPr>
            <w:r w:rsidRPr="007C1AFD">
              <w:t>O</w:t>
            </w:r>
          </w:p>
        </w:tc>
        <w:tc>
          <w:tcPr>
            <w:tcW w:w="608" w:type="pct"/>
          </w:tcPr>
          <w:p w:rsidR="006C7047" w:rsidRPr="007C1AFD" w:rsidRDefault="006C7047">
            <w:pPr>
              <w:pStyle w:val="TAL"/>
            </w:pPr>
            <w:r w:rsidRPr="007C1AFD">
              <w:t>0..1</w:t>
            </w:r>
          </w:p>
        </w:tc>
        <w:tc>
          <w:tcPr>
            <w:tcW w:w="2392" w:type="pct"/>
            <w:shd w:val="clear" w:color="auto" w:fill="auto"/>
            <w:vAlign w:val="center"/>
          </w:tcPr>
          <w:p w:rsidR="006C7047" w:rsidRPr="007C1AFD" w:rsidRDefault="006C7047">
            <w:pPr>
              <w:pStyle w:val="TAL"/>
            </w:pPr>
            <w:r w:rsidRPr="007C1AFD">
              <w:t xml:space="preserve">String identifying the VAL group. </w:t>
            </w:r>
          </w:p>
        </w:tc>
      </w:tr>
      <w:tr w:rsidR="006C7047" w:rsidRPr="007C1AFD" w:rsidTr="00987F10">
        <w:trPr>
          <w:jc w:val="center"/>
        </w:trPr>
        <w:tc>
          <w:tcPr>
            <w:tcW w:w="844" w:type="pct"/>
            <w:shd w:val="clear" w:color="auto" w:fill="auto"/>
          </w:tcPr>
          <w:p w:rsidR="006C7047" w:rsidRPr="007C1AFD" w:rsidRDefault="006C7047">
            <w:pPr>
              <w:pStyle w:val="TAL"/>
            </w:pPr>
            <w:r w:rsidRPr="007C1AFD">
              <w:t>val-service-id</w:t>
            </w:r>
          </w:p>
        </w:tc>
        <w:tc>
          <w:tcPr>
            <w:tcW w:w="947" w:type="pct"/>
          </w:tcPr>
          <w:p w:rsidR="006C7047" w:rsidRPr="007C1AFD" w:rsidRDefault="006C7047">
            <w:pPr>
              <w:pStyle w:val="TAL"/>
            </w:pPr>
            <w:r w:rsidRPr="007C1AFD">
              <w:t>string</w:t>
            </w:r>
          </w:p>
        </w:tc>
        <w:tc>
          <w:tcPr>
            <w:tcW w:w="209" w:type="pct"/>
          </w:tcPr>
          <w:p w:rsidR="006C7047" w:rsidRPr="007C1AFD" w:rsidRDefault="006C7047">
            <w:pPr>
              <w:pStyle w:val="TAC"/>
            </w:pPr>
            <w:r w:rsidRPr="007C1AFD">
              <w:t>O</w:t>
            </w:r>
          </w:p>
        </w:tc>
        <w:tc>
          <w:tcPr>
            <w:tcW w:w="608" w:type="pct"/>
          </w:tcPr>
          <w:p w:rsidR="006C7047" w:rsidRPr="007C1AFD" w:rsidRDefault="006C7047">
            <w:pPr>
              <w:pStyle w:val="TAL"/>
            </w:pPr>
            <w:r w:rsidRPr="007C1AFD">
              <w:t>0..1</w:t>
            </w:r>
          </w:p>
        </w:tc>
        <w:tc>
          <w:tcPr>
            <w:tcW w:w="2392" w:type="pct"/>
            <w:shd w:val="clear" w:color="auto" w:fill="auto"/>
            <w:vAlign w:val="center"/>
          </w:tcPr>
          <w:p w:rsidR="006C7047" w:rsidRPr="007C1AFD" w:rsidRDefault="006C7047">
            <w:pPr>
              <w:pStyle w:val="TAL"/>
            </w:pPr>
            <w:r w:rsidRPr="007C1AFD">
              <w:t>String identifying the VAL service.</w:t>
            </w:r>
          </w:p>
        </w:tc>
      </w:tr>
    </w:tbl>
    <w:p w:rsidR="006C7047" w:rsidRPr="007C1AFD" w:rsidRDefault="006C7047"/>
    <w:p w:rsidR="006C7047" w:rsidRPr="007C1AFD" w:rsidRDefault="006C7047">
      <w:r w:rsidRPr="007C1AFD">
        <w:t>This method shall support the request data structures specified in table 7.2.1.2.2.3.2-2 and the response data structures and response codes specified in table 7.2.1.2.2.3.2 -3.</w:t>
      </w:r>
    </w:p>
    <w:p w:rsidR="006C7047" w:rsidRPr="007C1AFD" w:rsidRDefault="006C7047">
      <w:pPr>
        <w:pStyle w:val="TH"/>
      </w:pPr>
      <w:r w:rsidRPr="007C1AFD">
        <w:t>Table</w:t>
      </w:r>
      <w:r w:rsidR="00B811FD" w:rsidRPr="007C1AFD">
        <w:t> </w:t>
      </w:r>
      <w:r w:rsidRPr="007C1AFD">
        <w:t xml:space="preserve">7.2.1.2.2.3.2-2: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6C7047" w:rsidRPr="007C1AFD" w:rsidTr="00987F10">
        <w:trPr>
          <w:jc w:val="center"/>
        </w:trPr>
        <w:tc>
          <w:tcPr>
            <w:tcW w:w="1627" w:type="dxa"/>
            <w:tcBorders>
              <w:bottom w:val="single" w:sz="6" w:space="0" w:color="auto"/>
            </w:tcBorders>
            <w:shd w:val="clear" w:color="auto" w:fill="C0C0C0"/>
          </w:tcPr>
          <w:p w:rsidR="006C7047" w:rsidRPr="007C1AFD" w:rsidRDefault="006C7047">
            <w:pPr>
              <w:pStyle w:val="TAH"/>
            </w:pPr>
            <w:r w:rsidRPr="007C1AFD">
              <w:t>Data type</w:t>
            </w:r>
          </w:p>
        </w:tc>
        <w:tc>
          <w:tcPr>
            <w:tcW w:w="960" w:type="dxa"/>
            <w:tcBorders>
              <w:bottom w:val="single" w:sz="6" w:space="0" w:color="auto"/>
            </w:tcBorders>
            <w:shd w:val="clear" w:color="auto" w:fill="C0C0C0"/>
          </w:tcPr>
          <w:p w:rsidR="006C7047" w:rsidRPr="007C1AFD" w:rsidRDefault="006C7047">
            <w:pPr>
              <w:pStyle w:val="TAH"/>
            </w:pPr>
            <w:r w:rsidRPr="007C1AFD">
              <w:t>P</w:t>
            </w:r>
          </w:p>
        </w:tc>
        <w:tc>
          <w:tcPr>
            <w:tcW w:w="3331" w:type="dxa"/>
            <w:tcBorders>
              <w:bottom w:val="single" w:sz="6" w:space="0" w:color="auto"/>
            </w:tcBorders>
            <w:shd w:val="clear" w:color="auto" w:fill="C0C0C0"/>
          </w:tcPr>
          <w:p w:rsidR="006C7047" w:rsidRPr="007C1AFD" w:rsidRDefault="006C7047">
            <w:pPr>
              <w:pStyle w:val="TAH"/>
            </w:pPr>
            <w:r w:rsidRPr="007C1AFD">
              <w:t>Cardinality</w:t>
            </w:r>
          </w:p>
        </w:tc>
        <w:tc>
          <w:tcPr>
            <w:tcW w:w="385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27" w:type="dxa"/>
            <w:tcBorders>
              <w:top w:val="single" w:sz="6" w:space="0" w:color="auto"/>
            </w:tcBorders>
            <w:shd w:val="clear" w:color="auto" w:fill="auto"/>
          </w:tcPr>
          <w:p w:rsidR="006C7047" w:rsidRPr="007C1AFD" w:rsidRDefault="006C7047">
            <w:pPr>
              <w:pStyle w:val="TAL"/>
            </w:pPr>
            <w:r w:rsidRPr="007C1AFD">
              <w:t>n/a</w:t>
            </w:r>
          </w:p>
        </w:tc>
        <w:tc>
          <w:tcPr>
            <w:tcW w:w="960" w:type="dxa"/>
            <w:tcBorders>
              <w:top w:val="single" w:sz="6" w:space="0" w:color="auto"/>
            </w:tcBorders>
          </w:tcPr>
          <w:p w:rsidR="006C7047" w:rsidRPr="007C1AFD" w:rsidRDefault="006C7047">
            <w:pPr>
              <w:pStyle w:val="TAC"/>
            </w:pPr>
          </w:p>
        </w:tc>
        <w:tc>
          <w:tcPr>
            <w:tcW w:w="3331" w:type="dxa"/>
            <w:tcBorders>
              <w:top w:val="single" w:sz="6" w:space="0" w:color="auto"/>
            </w:tcBorders>
          </w:tcPr>
          <w:p w:rsidR="006C7047" w:rsidRPr="007C1AFD" w:rsidRDefault="006C7047">
            <w:pPr>
              <w:pStyle w:val="TAL"/>
            </w:pPr>
          </w:p>
        </w:tc>
        <w:tc>
          <w:tcPr>
            <w:tcW w:w="3857" w:type="dxa"/>
            <w:tcBorders>
              <w:top w:val="single" w:sz="6" w:space="0" w:color="auto"/>
            </w:tcBorders>
            <w:shd w:val="clear" w:color="auto" w:fill="auto"/>
          </w:tcPr>
          <w:p w:rsidR="006C7047" w:rsidRPr="007C1AFD" w:rsidRDefault="006C7047">
            <w:pPr>
              <w:pStyle w:val="TAL"/>
            </w:pPr>
          </w:p>
        </w:tc>
      </w:tr>
    </w:tbl>
    <w:p w:rsidR="006C7047" w:rsidRPr="007C1AFD" w:rsidRDefault="006C7047"/>
    <w:p w:rsidR="006C7047" w:rsidRPr="007C1AFD" w:rsidRDefault="006C7047">
      <w:pPr>
        <w:pStyle w:val="TH"/>
      </w:pPr>
      <w:r w:rsidRPr="007C1AFD">
        <w:t>Table</w:t>
      </w:r>
      <w:r w:rsidR="00B811FD" w:rsidRPr="007C1AFD">
        <w:t> </w:t>
      </w:r>
      <w:r w:rsidRPr="007C1AFD">
        <w:t>7.2.1.2.2.3.2-3: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array(VALGroupDocument)</w:t>
            </w:r>
          </w:p>
        </w:tc>
        <w:tc>
          <w:tcPr>
            <w:tcW w:w="499" w:type="pct"/>
            <w:shd w:val="clear" w:color="auto" w:fill="auto"/>
          </w:tcPr>
          <w:p w:rsidR="006C7047" w:rsidRPr="007C1AFD" w:rsidRDefault="006C7047">
            <w:pPr>
              <w:pStyle w:val="TAC"/>
            </w:pPr>
            <w:r w:rsidRPr="007C1AFD">
              <w:t>M</w:t>
            </w:r>
          </w:p>
        </w:tc>
        <w:tc>
          <w:tcPr>
            <w:tcW w:w="738" w:type="pct"/>
            <w:shd w:val="clear" w:color="auto" w:fill="auto"/>
          </w:tcPr>
          <w:p w:rsidR="006C7047" w:rsidRPr="007C1AFD" w:rsidRDefault="006C7047">
            <w:pPr>
              <w:pStyle w:val="TAL"/>
            </w:pPr>
            <w:r w:rsidRPr="007C1AFD">
              <w:t>0..N</w:t>
            </w:r>
          </w:p>
        </w:tc>
        <w:tc>
          <w:tcPr>
            <w:tcW w:w="967" w:type="pct"/>
            <w:shd w:val="clear" w:color="auto" w:fill="auto"/>
          </w:tcPr>
          <w:p w:rsidR="006C7047" w:rsidRPr="007C1AFD" w:rsidRDefault="006C7047">
            <w:pPr>
              <w:pStyle w:val="TAL"/>
            </w:pPr>
            <w:r w:rsidRPr="007C1AFD">
              <w:t>200 OK</w:t>
            </w:r>
          </w:p>
        </w:tc>
        <w:tc>
          <w:tcPr>
            <w:tcW w:w="1971" w:type="pct"/>
            <w:shd w:val="clear" w:color="auto" w:fill="auto"/>
          </w:tcPr>
          <w:p w:rsidR="006C7047" w:rsidRPr="007C1AFD" w:rsidRDefault="006C7047">
            <w:pPr>
              <w:pStyle w:val="TAL"/>
            </w:pPr>
            <w:r w:rsidRPr="007C1AFD">
              <w:t xml:space="preserve">List of VAL group documents. This response shall include VAL group documents matching the query parameters provided in the request. </w:t>
            </w: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307 Temporary Redirect</w:t>
            </w:r>
          </w:p>
        </w:tc>
        <w:tc>
          <w:tcPr>
            <w:tcW w:w="1971" w:type="pct"/>
            <w:shd w:val="clear" w:color="auto" w:fill="auto"/>
          </w:tcPr>
          <w:p w:rsidR="006C7047" w:rsidRPr="007C1AFD" w:rsidRDefault="006C7047">
            <w:pPr>
              <w:pStyle w:val="TAL"/>
            </w:pPr>
            <w:r w:rsidRPr="007C1AFD">
              <w:t xml:space="preserve">Temporary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w:t>
            </w:r>
            <w:r w:rsidRPr="007C1AFD">
              <w:rPr>
                <w:lang w:eastAsia="zh-CN"/>
              </w:rPr>
              <w:t>group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308 Permanent Redirect</w:t>
            </w:r>
          </w:p>
        </w:tc>
        <w:tc>
          <w:tcPr>
            <w:tcW w:w="1971" w:type="pct"/>
            <w:shd w:val="clear" w:color="auto" w:fill="auto"/>
          </w:tcPr>
          <w:p w:rsidR="006C7047" w:rsidRPr="007C1AFD" w:rsidRDefault="006C7047">
            <w:pPr>
              <w:pStyle w:val="TAL"/>
            </w:pPr>
            <w:r w:rsidRPr="007C1AFD">
              <w:t xml:space="preserve">Permanent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w:t>
            </w:r>
            <w:r w:rsidRPr="007C1AFD">
              <w:rPr>
                <w:lang w:eastAsia="zh-CN"/>
              </w:rPr>
              <w:t>group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rPr>
                <w:lang w:eastAsia="zh-CN"/>
              </w:rPr>
              <w:t>NOTE:</w:t>
            </w:r>
            <w:r w:rsidRPr="007C1AFD">
              <w:rPr>
                <w:lang w:eastAsia="zh-CN"/>
              </w:rPr>
              <w:tab/>
              <w:t>The mandatory HTTP error status codes for the GET method listed in table 5.2.6-1 of 3GPP TS 29.122 [3] also apply.</w:t>
            </w:r>
          </w:p>
        </w:tc>
      </w:tr>
    </w:tbl>
    <w:p w:rsidR="006C7047" w:rsidRPr="007C1AFD" w:rsidRDefault="006C7047">
      <w:pPr>
        <w:rPr>
          <w:lang w:eastAsia="zh-CN"/>
        </w:rPr>
      </w:pPr>
    </w:p>
    <w:p w:rsidR="006C7047" w:rsidRPr="007C1AFD" w:rsidRDefault="006C7047">
      <w:pPr>
        <w:pStyle w:val="TH"/>
      </w:pPr>
      <w:r w:rsidRPr="007C1AFD">
        <w:t>Table 7.2.1.2.2.3.2-4: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group management server</w:t>
            </w:r>
            <w:r w:rsidRPr="007C1AFD">
              <w:t>.</w:t>
            </w:r>
          </w:p>
        </w:tc>
      </w:tr>
    </w:tbl>
    <w:p w:rsidR="006C7047" w:rsidRPr="007C1AFD" w:rsidRDefault="006C7047"/>
    <w:p w:rsidR="006C7047" w:rsidRPr="007C1AFD" w:rsidRDefault="006C7047">
      <w:pPr>
        <w:pStyle w:val="TH"/>
      </w:pPr>
      <w:r w:rsidRPr="007C1AFD">
        <w:t>Table 7.2.1.2.2.3.2-5: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group management server</w:t>
            </w:r>
            <w:r w:rsidRPr="007C1AFD">
              <w:t>.</w:t>
            </w:r>
          </w:p>
        </w:tc>
      </w:tr>
    </w:tbl>
    <w:p w:rsidR="006C7047" w:rsidRPr="007C1AFD" w:rsidRDefault="006C7047">
      <w:pPr>
        <w:rPr>
          <w:lang w:eastAsia="zh-CN"/>
        </w:rPr>
      </w:pPr>
    </w:p>
    <w:p w:rsidR="006C7047" w:rsidRPr="007C1AFD" w:rsidRDefault="006C7047">
      <w:pPr>
        <w:pStyle w:val="Heading6"/>
        <w:rPr>
          <w:lang w:eastAsia="zh-CN"/>
        </w:rPr>
      </w:pPr>
      <w:bookmarkStart w:id="3678" w:name="_Toc24868557"/>
      <w:bookmarkStart w:id="3679" w:name="_Toc34154065"/>
      <w:bookmarkStart w:id="3680" w:name="_Toc36041009"/>
      <w:bookmarkStart w:id="3681" w:name="_Toc36041322"/>
      <w:bookmarkStart w:id="3682" w:name="_Toc43196565"/>
      <w:bookmarkStart w:id="3683" w:name="_Toc43481335"/>
      <w:bookmarkStart w:id="3684" w:name="_Toc45134612"/>
      <w:bookmarkStart w:id="3685" w:name="_Toc51189144"/>
      <w:bookmarkStart w:id="3686" w:name="_Toc51763820"/>
      <w:bookmarkStart w:id="3687" w:name="_Toc57206052"/>
      <w:bookmarkStart w:id="3688" w:name="_Toc59019393"/>
      <w:bookmarkStart w:id="3689" w:name="_Toc68170066"/>
      <w:bookmarkStart w:id="3690" w:name="_Toc83234107"/>
      <w:bookmarkStart w:id="3691" w:name="_Toc90661503"/>
      <w:bookmarkStart w:id="3692" w:name="_Toc138755053"/>
      <w:bookmarkStart w:id="3693" w:name="_Toc151885797"/>
      <w:bookmarkStart w:id="3694" w:name="_Toc152075862"/>
      <w:bookmarkStart w:id="3695" w:name="_Toc153793578"/>
      <w:r w:rsidRPr="007C1AFD">
        <w:rPr>
          <w:lang w:eastAsia="zh-CN"/>
        </w:rPr>
        <w:t>7.2.1.2.2.4</w:t>
      </w:r>
      <w:r w:rsidRPr="007C1AFD">
        <w:rPr>
          <w:lang w:eastAsia="zh-CN"/>
        </w:rPr>
        <w:tab/>
      </w:r>
      <w:r w:rsidRPr="007C1AFD">
        <w:rPr>
          <w:lang w:eastAsia="zh-CN"/>
        </w:rPr>
        <w:tab/>
        <w:t>Resource Custom Operations</w:t>
      </w:r>
      <w:bookmarkEnd w:id="3678"/>
      <w:bookmarkEnd w:id="3679"/>
      <w:bookmarkEnd w:id="3680"/>
      <w:bookmarkEnd w:id="3681"/>
      <w:bookmarkEnd w:id="3682"/>
      <w:bookmarkEnd w:id="3683"/>
      <w:bookmarkEnd w:id="3684"/>
      <w:bookmarkEnd w:id="3685"/>
      <w:bookmarkEnd w:id="3686"/>
      <w:bookmarkEnd w:id="3687"/>
      <w:bookmarkEnd w:id="3688"/>
      <w:bookmarkEnd w:id="3689"/>
      <w:bookmarkEnd w:id="3690"/>
      <w:bookmarkEnd w:id="3691"/>
      <w:bookmarkEnd w:id="3692"/>
      <w:bookmarkEnd w:id="3693"/>
      <w:bookmarkEnd w:id="3694"/>
      <w:bookmarkEnd w:id="3695"/>
      <w:r w:rsidRPr="007C1AFD">
        <w:rPr>
          <w:lang w:eastAsia="zh-CN"/>
        </w:rPr>
        <w:tab/>
      </w:r>
    </w:p>
    <w:p w:rsidR="006C7047" w:rsidRPr="007C1AFD" w:rsidRDefault="006C7047">
      <w:pPr>
        <w:rPr>
          <w:lang w:eastAsia="zh-CN"/>
        </w:rPr>
      </w:pPr>
      <w:r w:rsidRPr="007C1AFD">
        <w:rPr>
          <w:lang w:eastAsia="zh-CN"/>
        </w:rPr>
        <w:t>None.</w:t>
      </w:r>
    </w:p>
    <w:p w:rsidR="006C7047" w:rsidRPr="007C1AFD" w:rsidRDefault="006C7047">
      <w:pPr>
        <w:pStyle w:val="Heading5"/>
        <w:rPr>
          <w:lang w:eastAsia="zh-CN"/>
        </w:rPr>
      </w:pPr>
      <w:bookmarkStart w:id="3696" w:name="_Toc24868558"/>
      <w:bookmarkStart w:id="3697" w:name="_Toc34154066"/>
      <w:bookmarkStart w:id="3698" w:name="_Toc36041010"/>
      <w:bookmarkStart w:id="3699" w:name="_Toc36041323"/>
      <w:bookmarkStart w:id="3700" w:name="_Toc43196566"/>
      <w:bookmarkStart w:id="3701" w:name="_Toc43481336"/>
      <w:bookmarkStart w:id="3702" w:name="_Toc45134613"/>
      <w:bookmarkStart w:id="3703" w:name="_Toc51189145"/>
      <w:bookmarkStart w:id="3704" w:name="_Toc51763821"/>
      <w:bookmarkStart w:id="3705" w:name="_Toc57206053"/>
      <w:bookmarkStart w:id="3706" w:name="_Toc59019394"/>
      <w:bookmarkStart w:id="3707" w:name="_Toc68170067"/>
      <w:bookmarkStart w:id="3708" w:name="_Toc83234108"/>
      <w:bookmarkStart w:id="3709" w:name="_Toc90661504"/>
      <w:bookmarkStart w:id="3710" w:name="_Toc138755054"/>
      <w:bookmarkStart w:id="3711" w:name="_Toc151885798"/>
      <w:bookmarkStart w:id="3712" w:name="_Toc152075863"/>
      <w:bookmarkStart w:id="3713" w:name="_Toc153793579"/>
      <w:r w:rsidRPr="007C1AFD">
        <w:rPr>
          <w:lang w:eastAsia="zh-CN"/>
        </w:rPr>
        <w:t>7.2.1.2.3</w:t>
      </w:r>
      <w:r w:rsidRPr="007C1AFD">
        <w:rPr>
          <w:lang w:eastAsia="zh-CN"/>
        </w:rPr>
        <w:tab/>
        <w:t>Resource: Individual VAL Group Document</w:t>
      </w:r>
      <w:bookmarkEnd w:id="3696"/>
      <w:bookmarkEnd w:id="3697"/>
      <w:bookmarkEnd w:id="3698"/>
      <w:bookmarkEnd w:id="3699"/>
      <w:bookmarkEnd w:id="3700"/>
      <w:bookmarkEnd w:id="3701"/>
      <w:bookmarkEnd w:id="3702"/>
      <w:bookmarkEnd w:id="3703"/>
      <w:bookmarkEnd w:id="3704"/>
      <w:bookmarkEnd w:id="3705"/>
      <w:bookmarkEnd w:id="3706"/>
      <w:bookmarkEnd w:id="3707"/>
      <w:bookmarkEnd w:id="3708"/>
      <w:bookmarkEnd w:id="3709"/>
      <w:bookmarkEnd w:id="3710"/>
      <w:bookmarkEnd w:id="3711"/>
      <w:bookmarkEnd w:id="3712"/>
      <w:bookmarkEnd w:id="3713"/>
    </w:p>
    <w:p w:rsidR="006C7047" w:rsidRPr="007C1AFD" w:rsidRDefault="006C7047">
      <w:pPr>
        <w:pStyle w:val="Heading6"/>
        <w:rPr>
          <w:lang w:eastAsia="zh-CN"/>
        </w:rPr>
      </w:pPr>
      <w:bookmarkStart w:id="3714" w:name="_Toc24868559"/>
      <w:bookmarkStart w:id="3715" w:name="_Toc34154067"/>
      <w:bookmarkStart w:id="3716" w:name="_Toc36041011"/>
      <w:bookmarkStart w:id="3717" w:name="_Toc36041324"/>
      <w:bookmarkStart w:id="3718" w:name="_Toc43196567"/>
      <w:bookmarkStart w:id="3719" w:name="_Toc43481337"/>
      <w:bookmarkStart w:id="3720" w:name="_Toc45134614"/>
      <w:bookmarkStart w:id="3721" w:name="_Toc51189146"/>
      <w:bookmarkStart w:id="3722" w:name="_Toc51763822"/>
      <w:bookmarkStart w:id="3723" w:name="_Toc57206054"/>
      <w:bookmarkStart w:id="3724" w:name="_Toc59019395"/>
      <w:bookmarkStart w:id="3725" w:name="_Toc68170068"/>
      <w:bookmarkStart w:id="3726" w:name="_Toc83234109"/>
      <w:bookmarkStart w:id="3727" w:name="_Toc90661505"/>
      <w:bookmarkStart w:id="3728" w:name="_Toc138755055"/>
      <w:bookmarkStart w:id="3729" w:name="_Toc151885799"/>
      <w:bookmarkStart w:id="3730" w:name="_Toc152075864"/>
      <w:bookmarkStart w:id="3731" w:name="_Toc153793580"/>
      <w:r w:rsidRPr="007C1AFD">
        <w:rPr>
          <w:lang w:eastAsia="zh-CN"/>
        </w:rPr>
        <w:t>7.2.1.2.3.1</w:t>
      </w:r>
      <w:r w:rsidRPr="007C1AFD">
        <w:rPr>
          <w:lang w:eastAsia="zh-CN"/>
        </w:rPr>
        <w:tab/>
        <w:t>Description</w:t>
      </w:r>
      <w:bookmarkEnd w:id="3714"/>
      <w:bookmarkEnd w:id="3715"/>
      <w:bookmarkEnd w:id="3716"/>
      <w:bookmarkEnd w:id="3717"/>
      <w:bookmarkEnd w:id="3718"/>
      <w:bookmarkEnd w:id="3719"/>
      <w:bookmarkEnd w:id="3720"/>
      <w:bookmarkEnd w:id="3721"/>
      <w:bookmarkEnd w:id="3722"/>
      <w:bookmarkEnd w:id="3723"/>
      <w:bookmarkEnd w:id="3724"/>
      <w:bookmarkEnd w:id="3725"/>
      <w:bookmarkEnd w:id="3726"/>
      <w:bookmarkEnd w:id="3727"/>
      <w:bookmarkEnd w:id="3728"/>
      <w:bookmarkEnd w:id="3729"/>
      <w:bookmarkEnd w:id="3730"/>
      <w:bookmarkEnd w:id="3731"/>
    </w:p>
    <w:p w:rsidR="006C7047" w:rsidRPr="007C1AFD" w:rsidRDefault="006C7047">
      <w:pPr>
        <w:rPr>
          <w:lang w:eastAsia="zh-CN"/>
        </w:rPr>
      </w:pPr>
      <w:r w:rsidRPr="007C1AFD">
        <w:rPr>
          <w:lang w:eastAsia="zh-CN"/>
        </w:rPr>
        <w:t>The Individual VAL Group Document resource represents an individual group document that is created at a given group management server.</w:t>
      </w:r>
    </w:p>
    <w:p w:rsidR="006C7047" w:rsidRPr="007C1AFD" w:rsidRDefault="006C7047">
      <w:pPr>
        <w:pStyle w:val="Heading6"/>
        <w:rPr>
          <w:lang w:eastAsia="zh-CN"/>
        </w:rPr>
      </w:pPr>
      <w:bookmarkStart w:id="3732" w:name="_Toc24868560"/>
      <w:bookmarkStart w:id="3733" w:name="_Toc34154068"/>
      <w:bookmarkStart w:id="3734" w:name="_Toc36041012"/>
      <w:bookmarkStart w:id="3735" w:name="_Toc36041325"/>
      <w:bookmarkStart w:id="3736" w:name="_Toc43196568"/>
      <w:bookmarkStart w:id="3737" w:name="_Toc43481338"/>
      <w:bookmarkStart w:id="3738" w:name="_Toc45134615"/>
      <w:bookmarkStart w:id="3739" w:name="_Toc51189147"/>
      <w:bookmarkStart w:id="3740" w:name="_Toc51763823"/>
      <w:bookmarkStart w:id="3741" w:name="_Toc57206055"/>
      <w:bookmarkStart w:id="3742" w:name="_Toc59019396"/>
      <w:bookmarkStart w:id="3743" w:name="_Toc68170069"/>
      <w:bookmarkStart w:id="3744" w:name="_Toc83234110"/>
      <w:bookmarkStart w:id="3745" w:name="_Toc90661506"/>
      <w:bookmarkStart w:id="3746" w:name="_Toc138755056"/>
      <w:bookmarkStart w:id="3747" w:name="_Toc151885800"/>
      <w:bookmarkStart w:id="3748" w:name="_Toc152075865"/>
      <w:bookmarkStart w:id="3749" w:name="_Toc153793581"/>
      <w:r w:rsidRPr="007C1AFD">
        <w:rPr>
          <w:lang w:eastAsia="zh-CN"/>
        </w:rPr>
        <w:t>7.2.1.2.3.2</w:t>
      </w:r>
      <w:r w:rsidRPr="007C1AFD">
        <w:rPr>
          <w:lang w:eastAsia="zh-CN"/>
        </w:rPr>
        <w:tab/>
        <w:t>Resource Definition</w:t>
      </w:r>
      <w:bookmarkEnd w:id="3732"/>
      <w:bookmarkEnd w:id="3733"/>
      <w:bookmarkEnd w:id="3734"/>
      <w:bookmarkEnd w:id="3735"/>
      <w:bookmarkEnd w:id="3736"/>
      <w:bookmarkEnd w:id="3737"/>
      <w:bookmarkEnd w:id="3738"/>
      <w:bookmarkEnd w:id="3739"/>
      <w:bookmarkEnd w:id="3740"/>
      <w:bookmarkEnd w:id="3741"/>
      <w:bookmarkEnd w:id="3742"/>
      <w:bookmarkEnd w:id="3743"/>
      <w:bookmarkEnd w:id="3744"/>
      <w:bookmarkEnd w:id="3745"/>
      <w:bookmarkEnd w:id="3746"/>
      <w:bookmarkEnd w:id="3747"/>
      <w:bookmarkEnd w:id="3748"/>
      <w:bookmarkEnd w:id="3749"/>
    </w:p>
    <w:p w:rsidR="006C7047" w:rsidRPr="007C1AFD" w:rsidRDefault="006C7047">
      <w:pPr>
        <w:rPr>
          <w:lang w:eastAsia="zh-CN"/>
        </w:rPr>
      </w:pPr>
      <w:r w:rsidRPr="007C1AFD">
        <w:rPr>
          <w:lang w:eastAsia="zh-CN"/>
        </w:rPr>
        <w:t xml:space="preserve">Resource URI: </w:t>
      </w:r>
      <w:r w:rsidRPr="007C1AFD">
        <w:rPr>
          <w:b/>
          <w:lang w:eastAsia="zh-CN"/>
        </w:rPr>
        <w:t>{apiRoot}/ss-gm/&lt;apiVersion&gt;/group-documents/{groupDocId}</w:t>
      </w:r>
    </w:p>
    <w:p w:rsidR="006C7047" w:rsidRPr="007C1AFD" w:rsidRDefault="006C7047">
      <w:pPr>
        <w:rPr>
          <w:lang w:eastAsia="zh-CN"/>
        </w:rPr>
      </w:pPr>
      <w:r w:rsidRPr="007C1AFD">
        <w:rPr>
          <w:lang w:eastAsia="zh-CN"/>
        </w:rPr>
        <w:t>This resource shall support the resource URI variables defined in the table</w:t>
      </w:r>
      <w:r w:rsidR="00B811FD" w:rsidRPr="007C1AFD">
        <w:rPr>
          <w:lang w:eastAsia="zh-CN"/>
        </w:rPr>
        <w:t> </w:t>
      </w:r>
      <w:r w:rsidRPr="007C1AFD">
        <w:rPr>
          <w:lang w:eastAsia="zh-CN"/>
        </w:rPr>
        <w:t>7.2.1.2.3.2-1.</w:t>
      </w:r>
    </w:p>
    <w:p w:rsidR="006C7047" w:rsidRPr="007C1AFD" w:rsidRDefault="006C7047">
      <w:pPr>
        <w:pStyle w:val="TH"/>
        <w:rPr>
          <w:rFonts w:cs="Arial"/>
        </w:rPr>
      </w:pPr>
      <w:r w:rsidRPr="007C1AFD">
        <w:t>Table</w:t>
      </w:r>
      <w:r w:rsidR="00B811FD" w:rsidRPr="007C1AFD">
        <w:t> </w:t>
      </w:r>
      <w:r w:rsidRPr="007C1AFD">
        <w:t>7.2.1.2.3.2-1: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384"/>
        <w:gridCol w:w="7300"/>
      </w:tblGrid>
      <w:tr w:rsidR="006C7047" w:rsidRPr="007C1AFD" w:rsidTr="00987F10">
        <w:trPr>
          <w:jc w:val="center"/>
        </w:trPr>
        <w:tc>
          <w:tcPr>
            <w:tcW w:w="559" w:type="pct"/>
            <w:shd w:val="clear" w:color="000000" w:fill="C0C0C0"/>
            <w:hideMark/>
          </w:tcPr>
          <w:p w:rsidR="006C7047" w:rsidRPr="007C1AFD" w:rsidRDefault="006C7047">
            <w:pPr>
              <w:pStyle w:val="TAH"/>
            </w:pPr>
            <w:r w:rsidRPr="007C1AFD">
              <w:t>Name</w:t>
            </w:r>
          </w:p>
        </w:tc>
        <w:tc>
          <w:tcPr>
            <w:tcW w:w="708" w:type="pct"/>
            <w:shd w:val="clear" w:color="000000" w:fill="C0C0C0"/>
          </w:tcPr>
          <w:p w:rsidR="006C7047" w:rsidRPr="007C1AFD" w:rsidRDefault="006C7047">
            <w:pPr>
              <w:pStyle w:val="TAH"/>
            </w:pPr>
            <w:r w:rsidRPr="007C1AFD">
              <w:t>Data Type</w:t>
            </w:r>
          </w:p>
        </w:tc>
        <w:tc>
          <w:tcPr>
            <w:tcW w:w="3733" w:type="pct"/>
            <w:shd w:val="clear" w:color="000000" w:fill="C0C0C0"/>
            <w:vAlign w:val="center"/>
            <w:hideMark/>
          </w:tcPr>
          <w:p w:rsidR="006C7047" w:rsidRPr="007C1AFD" w:rsidRDefault="006C7047">
            <w:pPr>
              <w:pStyle w:val="TAH"/>
            </w:pPr>
            <w:r w:rsidRPr="007C1AFD">
              <w:t>Definition</w:t>
            </w:r>
          </w:p>
        </w:tc>
      </w:tr>
      <w:tr w:rsidR="006C7047" w:rsidRPr="007C1AFD" w:rsidTr="00987F10">
        <w:trPr>
          <w:jc w:val="center"/>
        </w:trPr>
        <w:tc>
          <w:tcPr>
            <w:tcW w:w="559" w:type="pct"/>
          </w:tcPr>
          <w:p w:rsidR="006C7047" w:rsidRPr="007C1AFD" w:rsidRDefault="006C7047">
            <w:pPr>
              <w:pStyle w:val="TAL"/>
            </w:pPr>
            <w:r w:rsidRPr="007C1AFD">
              <w:t>apiRoot</w:t>
            </w:r>
          </w:p>
        </w:tc>
        <w:tc>
          <w:tcPr>
            <w:tcW w:w="708" w:type="pct"/>
          </w:tcPr>
          <w:p w:rsidR="006C7047" w:rsidRPr="007C1AFD" w:rsidRDefault="006C7047">
            <w:pPr>
              <w:pStyle w:val="TAL"/>
            </w:pPr>
            <w:r w:rsidRPr="007C1AFD">
              <w:t>string</w:t>
            </w:r>
          </w:p>
        </w:tc>
        <w:tc>
          <w:tcPr>
            <w:tcW w:w="3733" w:type="pct"/>
            <w:vAlign w:val="center"/>
          </w:tcPr>
          <w:p w:rsidR="006C7047" w:rsidRPr="007C1AFD" w:rsidRDefault="006C7047">
            <w:pPr>
              <w:pStyle w:val="TAL"/>
            </w:pPr>
            <w:r w:rsidRPr="007C1AFD">
              <w:t>See clause 6.5</w:t>
            </w:r>
          </w:p>
        </w:tc>
      </w:tr>
      <w:tr w:rsidR="006C7047" w:rsidRPr="007C1AFD" w:rsidTr="00987F10">
        <w:trPr>
          <w:jc w:val="center"/>
        </w:trPr>
        <w:tc>
          <w:tcPr>
            <w:tcW w:w="559" w:type="pct"/>
          </w:tcPr>
          <w:p w:rsidR="006C7047" w:rsidRPr="007C1AFD" w:rsidRDefault="006C7047">
            <w:pPr>
              <w:pStyle w:val="TAL"/>
            </w:pPr>
            <w:r w:rsidRPr="007C1AFD">
              <w:t>groupDocId</w:t>
            </w:r>
          </w:p>
        </w:tc>
        <w:tc>
          <w:tcPr>
            <w:tcW w:w="708" w:type="pct"/>
          </w:tcPr>
          <w:p w:rsidR="006C7047" w:rsidRPr="007C1AFD" w:rsidRDefault="006C7047">
            <w:pPr>
              <w:pStyle w:val="TAL"/>
            </w:pPr>
            <w:r w:rsidRPr="007C1AFD">
              <w:t>string</w:t>
            </w:r>
          </w:p>
        </w:tc>
        <w:tc>
          <w:tcPr>
            <w:tcW w:w="3733" w:type="pct"/>
            <w:vAlign w:val="center"/>
          </w:tcPr>
          <w:p w:rsidR="006C7047" w:rsidRPr="007C1AFD" w:rsidRDefault="006C7047">
            <w:pPr>
              <w:pStyle w:val="TAL"/>
            </w:pPr>
            <w:r w:rsidRPr="007C1AFD">
              <w:t>Represents an individual group document resource.</w:t>
            </w:r>
          </w:p>
        </w:tc>
      </w:tr>
    </w:tbl>
    <w:p w:rsidR="006C7047" w:rsidRPr="007C1AFD" w:rsidRDefault="006C7047">
      <w:pPr>
        <w:rPr>
          <w:lang w:eastAsia="zh-CN"/>
        </w:rPr>
      </w:pPr>
    </w:p>
    <w:p w:rsidR="006C7047" w:rsidRPr="007C1AFD" w:rsidRDefault="006C7047">
      <w:pPr>
        <w:pStyle w:val="Heading6"/>
        <w:rPr>
          <w:lang w:eastAsia="zh-CN"/>
        </w:rPr>
      </w:pPr>
      <w:bookmarkStart w:id="3750" w:name="_Toc24868561"/>
      <w:bookmarkStart w:id="3751" w:name="_Toc34154069"/>
      <w:bookmarkStart w:id="3752" w:name="_Toc36041013"/>
      <w:bookmarkStart w:id="3753" w:name="_Toc36041326"/>
      <w:bookmarkStart w:id="3754" w:name="_Toc43196569"/>
      <w:bookmarkStart w:id="3755" w:name="_Toc43481339"/>
      <w:bookmarkStart w:id="3756" w:name="_Toc45134616"/>
      <w:bookmarkStart w:id="3757" w:name="_Toc51189148"/>
      <w:bookmarkStart w:id="3758" w:name="_Toc51763824"/>
      <w:bookmarkStart w:id="3759" w:name="_Toc57206056"/>
      <w:bookmarkStart w:id="3760" w:name="_Toc59019397"/>
      <w:bookmarkStart w:id="3761" w:name="_Toc68170070"/>
      <w:bookmarkStart w:id="3762" w:name="_Toc83234111"/>
      <w:bookmarkStart w:id="3763" w:name="_Toc90661507"/>
      <w:bookmarkStart w:id="3764" w:name="_Toc138755057"/>
      <w:bookmarkStart w:id="3765" w:name="_Toc151885801"/>
      <w:bookmarkStart w:id="3766" w:name="_Toc152075866"/>
      <w:bookmarkStart w:id="3767" w:name="_Toc153793582"/>
      <w:r w:rsidRPr="007C1AFD">
        <w:rPr>
          <w:lang w:eastAsia="zh-CN"/>
        </w:rPr>
        <w:t>7.2.1.2.3.3</w:t>
      </w:r>
      <w:r w:rsidRPr="007C1AFD">
        <w:rPr>
          <w:lang w:eastAsia="zh-CN"/>
        </w:rPr>
        <w:tab/>
        <w:t>Resource Standard Methods</w:t>
      </w:r>
      <w:bookmarkEnd w:id="3750"/>
      <w:bookmarkEnd w:id="3751"/>
      <w:bookmarkEnd w:id="3752"/>
      <w:bookmarkEnd w:id="3753"/>
      <w:bookmarkEnd w:id="3754"/>
      <w:bookmarkEnd w:id="3755"/>
      <w:bookmarkEnd w:id="3756"/>
      <w:bookmarkEnd w:id="3757"/>
      <w:bookmarkEnd w:id="3758"/>
      <w:bookmarkEnd w:id="3759"/>
      <w:bookmarkEnd w:id="3760"/>
      <w:bookmarkEnd w:id="3761"/>
      <w:bookmarkEnd w:id="3762"/>
      <w:bookmarkEnd w:id="3763"/>
      <w:bookmarkEnd w:id="3764"/>
      <w:bookmarkEnd w:id="3765"/>
      <w:bookmarkEnd w:id="3766"/>
      <w:bookmarkEnd w:id="3767"/>
    </w:p>
    <w:p w:rsidR="006C7047" w:rsidRPr="007C1AFD" w:rsidRDefault="006C7047">
      <w:pPr>
        <w:pStyle w:val="Heading7"/>
        <w:rPr>
          <w:lang w:eastAsia="zh-CN"/>
        </w:rPr>
      </w:pPr>
      <w:bookmarkStart w:id="3768" w:name="_Toc24868562"/>
      <w:bookmarkStart w:id="3769" w:name="_Toc34154070"/>
      <w:bookmarkStart w:id="3770" w:name="_Toc36041014"/>
      <w:bookmarkStart w:id="3771" w:name="_Toc36041327"/>
      <w:bookmarkStart w:id="3772" w:name="_Toc43196570"/>
      <w:bookmarkStart w:id="3773" w:name="_Toc43481340"/>
      <w:bookmarkStart w:id="3774" w:name="_Toc45134617"/>
      <w:bookmarkStart w:id="3775" w:name="_Toc51189149"/>
      <w:bookmarkStart w:id="3776" w:name="_Toc51763825"/>
      <w:bookmarkStart w:id="3777" w:name="_Toc57206057"/>
      <w:bookmarkStart w:id="3778" w:name="_Toc59019398"/>
      <w:bookmarkStart w:id="3779" w:name="_Toc68170071"/>
      <w:bookmarkStart w:id="3780" w:name="_Toc83234112"/>
      <w:bookmarkStart w:id="3781" w:name="_Toc90661508"/>
      <w:bookmarkStart w:id="3782" w:name="_Toc138755058"/>
      <w:bookmarkStart w:id="3783" w:name="_Toc151885802"/>
      <w:bookmarkStart w:id="3784" w:name="_Toc152075867"/>
      <w:bookmarkStart w:id="3785" w:name="_Toc153793583"/>
      <w:r w:rsidRPr="007C1AFD">
        <w:rPr>
          <w:lang w:eastAsia="zh-CN"/>
        </w:rPr>
        <w:t>7.2.1.2.3.3.1</w:t>
      </w:r>
      <w:r w:rsidRPr="007C1AFD">
        <w:rPr>
          <w:lang w:eastAsia="zh-CN"/>
        </w:rPr>
        <w:tab/>
        <w:t>GET</w:t>
      </w:r>
      <w:bookmarkEnd w:id="3768"/>
      <w:bookmarkEnd w:id="3769"/>
      <w:bookmarkEnd w:id="3770"/>
      <w:bookmarkEnd w:id="3771"/>
      <w:bookmarkEnd w:id="3772"/>
      <w:bookmarkEnd w:id="3773"/>
      <w:bookmarkEnd w:id="3774"/>
      <w:bookmarkEnd w:id="3775"/>
      <w:bookmarkEnd w:id="3776"/>
      <w:bookmarkEnd w:id="3777"/>
      <w:bookmarkEnd w:id="3778"/>
      <w:bookmarkEnd w:id="3779"/>
      <w:bookmarkEnd w:id="3780"/>
      <w:bookmarkEnd w:id="3781"/>
      <w:bookmarkEnd w:id="3782"/>
      <w:bookmarkEnd w:id="3783"/>
      <w:bookmarkEnd w:id="3784"/>
      <w:bookmarkEnd w:id="3785"/>
    </w:p>
    <w:p w:rsidR="006C7047" w:rsidRPr="007C1AFD" w:rsidRDefault="006C7047">
      <w:pPr>
        <w:pStyle w:val="TH"/>
        <w:jc w:val="left"/>
        <w:rPr>
          <w:rFonts w:ascii="Times New Roman" w:hAnsi="Times New Roman"/>
          <w:b w:val="0"/>
        </w:rPr>
      </w:pPr>
      <w:r w:rsidRPr="007C1AFD">
        <w:rPr>
          <w:rFonts w:ascii="Times New Roman" w:hAnsi="Times New Roman"/>
          <w:b w:val="0"/>
        </w:rPr>
        <w:t>This operation retrieves VAL group information satisfying filter criteria. This method shall support the URI query parameters specified in table</w:t>
      </w:r>
      <w:r w:rsidR="00B811FD" w:rsidRPr="007C1AFD">
        <w:rPr>
          <w:rFonts w:ascii="Times New Roman" w:hAnsi="Times New Roman"/>
          <w:b w:val="0"/>
        </w:rPr>
        <w:t> </w:t>
      </w:r>
      <w:r w:rsidRPr="007C1AFD">
        <w:rPr>
          <w:rFonts w:ascii="Times New Roman" w:hAnsi="Times New Roman"/>
          <w:b w:val="0"/>
        </w:rPr>
        <w:t>7.2.1.2.3.3.1-1.</w:t>
      </w:r>
    </w:p>
    <w:p w:rsidR="006C7047" w:rsidRPr="007C1AFD" w:rsidRDefault="006C7047">
      <w:pPr>
        <w:pStyle w:val="TH"/>
        <w:rPr>
          <w:rFonts w:cs="Arial"/>
        </w:rPr>
      </w:pPr>
      <w:r w:rsidRPr="007C1AFD">
        <w:t>Table</w:t>
      </w:r>
      <w:r w:rsidR="00B811FD" w:rsidRPr="007C1AFD">
        <w:t> </w:t>
      </w:r>
      <w:r w:rsidRPr="007C1AFD">
        <w:t>7.2.1.2.3.3.1-1: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pPr>
            <w:r w:rsidRPr="007C1AFD">
              <w:t>group-members</w:t>
            </w:r>
          </w:p>
        </w:tc>
        <w:tc>
          <w:tcPr>
            <w:tcW w:w="947" w:type="pct"/>
          </w:tcPr>
          <w:p w:rsidR="006C7047" w:rsidRPr="007C1AFD" w:rsidRDefault="006C7047">
            <w:pPr>
              <w:pStyle w:val="TAL"/>
            </w:pPr>
            <w:r w:rsidRPr="007C1AFD">
              <w:t>boolean</w:t>
            </w:r>
          </w:p>
        </w:tc>
        <w:tc>
          <w:tcPr>
            <w:tcW w:w="209" w:type="pct"/>
          </w:tcPr>
          <w:p w:rsidR="006C7047" w:rsidRPr="007C1AFD" w:rsidRDefault="006C7047">
            <w:pPr>
              <w:pStyle w:val="TAC"/>
            </w:pPr>
            <w:r w:rsidRPr="007C1AFD">
              <w:t>O</w:t>
            </w:r>
          </w:p>
        </w:tc>
        <w:tc>
          <w:tcPr>
            <w:tcW w:w="608" w:type="pct"/>
          </w:tcPr>
          <w:p w:rsidR="006C7047" w:rsidRPr="007C1AFD" w:rsidRDefault="006C7047">
            <w:pPr>
              <w:pStyle w:val="TAL"/>
            </w:pPr>
            <w:r w:rsidRPr="007C1AFD">
              <w:t>0..1</w:t>
            </w:r>
          </w:p>
        </w:tc>
        <w:tc>
          <w:tcPr>
            <w:tcW w:w="2392" w:type="pct"/>
            <w:shd w:val="clear" w:color="auto" w:fill="auto"/>
            <w:vAlign w:val="center"/>
          </w:tcPr>
          <w:p w:rsidR="006C7047" w:rsidRPr="007C1AFD" w:rsidRDefault="006C7047">
            <w:pPr>
              <w:pStyle w:val="TAL"/>
            </w:pPr>
            <w:r w:rsidRPr="007C1AFD">
              <w:t xml:space="preserve">When set to 'true', it indicates the group management server to send the members list information of the VAL group. </w:t>
            </w:r>
            <w:r w:rsidRPr="007C1AFD">
              <w:rPr>
                <w:rFonts w:cs="Arial"/>
                <w:szCs w:val="18"/>
              </w:rPr>
              <w:t>Set to false or omitted otherwise.</w:t>
            </w:r>
          </w:p>
        </w:tc>
      </w:tr>
      <w:tr w:rsidR="006C7047" w:rsidRPr="007C1AFD" w:rsidTr="00987F10">
        <w:trPr>
          <w:jc w:val="center"/>
        </w:trPr>
        <w:tc>
          <w:tcPr>
            <w:tcW w:w="844" w:type="pct"/>
            <w:shd w:val="clear" w:color="auto" w:fill="auto"/>
          </w:tcPr>
          <w:p w:rsidR="006C7047" w:rsidRPr="007C1AFD" w:rsidRDefault="006C7047">
            <w:pPr>
              <w:pStyle w:val="TAL"/>
            </w:pPr>
            <w:r w:rsidRPr="007C1AFD">
              <w:t>group-configuration</w:t>
            </w:r>
          </w:p>
        </w:tc>
        <w:tc>
          <w:tcPr>
            <w:tcW w:w="947" w:type="pct"/>
          </w:tcPr>
          <w:p w:rsidR="006C7047" w:rsidRPr="007C1AFD" w:rsidRDefault="006C7047">
            <w:pPr>
              <w:pStyle w:val="TAL"/>
            </w:pPr>
            <w:r w:rsidRPr="007C1AFD">
              <w:t>boolean</w:t>
            </w:r>
          </w:p>
        </w:tc>
        <w:tc>
          <w:tcPr>
            <w:tcW w:w="209" w:type="pct"/>
          </w:tcPr>
          <w:p w:rsidR="006C7047" w:rsidRPr="007C1AFD" w:rsidRDefault="006C7047">
            <w:pPr>
              <w:pStyle w:val="TAC"/>
            </w:pPr>
            <w:r w:rsidRPr="007C1AFD">
              <w:t>O</w:t>
            </w:r>
          </w:p>
        </w:tc>
        <w:tc>
          <w:tcPr>
            <w:tcW w:w="608" w:type="pct"/>
          </w:tcPr>
          <w:p w:rsidR="006C7047" w:rsidRPr="007C1AFD" w:rsidRDefault="006C7047">
            <w:pPr>
              <w:pStyle w:val="TAL"/>
            </w:pPr>
            <w:r w:rsidRPr="007C1AFD">
              <w:t>0..1</w:t>
            </w:r>
          </w:p>
        </w:tc>
        <w:tc>
          <w:tcPr>
            <w:tcW w:w="2392" w:type="pct"/>
            <w:shd w:val="clear" w:color="auto" w:fill="auto"/>
            <w:vAlign w:val="center"/>
          </w:tcPr>
          <w:p w:rsidR="006C7047" w:rsidRPr="007C1AFD" w:rsidRDefault="006C7047">
            <w:pPr>
              <w:pStyle w:val="TAL"/>
            </w:pPr>
            <w:r w:rsidRPr="007C1AFD">
              <w:t xml:space="preserve">When set to 'true', it indicates the group management server to send the configuration information of the VAL group. </w:t>
            </w:r>
            <w:r w:rsidRPr="007C1AFD">
              <w:rPr>
                <w:rFonts w:cs="Arial"/>
                <w:szCs w:val="18"/>
              </w:rPr>
              <w:t>Set to false or omitted otherwise.</w:t>
            </w:r>
          </w:p>
        </w:tc>
      </w:tr>
    </w:tbl>
    <w:p w:rsidR="006C7047" w:rsidRPr="007C1AFD" w:rsidRDefault="006C7047"/>
    <w:p w:rsidR="006C7047" w:rsidRPr="007C1AFD" w:rsidRDefault="006C7047">
      <w:r w:rsidRPr="007C1AFD">
        <w:t>This method shall support the request data structures specified in table 7.2.1.2.3.3.1-2 and the response data structures and response codes specified in table 7.2.1.2.3.3.1-3.</w:t>
      </w:r>
    </w:p>
    <w:p w:rsidR="006C7047" w:rsidRPr="007C1AFD" w:rsidRDefault="006C7047">
      <w:pPr>
        <w:pStyle w:val="TH"/>
      </w:pPr>
      <w:r w:rsidRPr="007C1AFD">
        <w:t>Table</w:t>
      </w:r>
      <w:r w:rsidR="00B811FD" w:rsidRPr="007C1AFD">
        <w:t> </w:t>
      </w:r>
      <w:r w:rsidRPr="007C1AFD">
        <w:t xml:space="preserve">7.2.1.2.3.3.1-2: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6C7047" w:rsidRPr="007C1AFD" w:rsidTr="00987F10">
        <w:trPr>
          <w:jc w:val="center"/>
        </w:trPr>
        <w:tc>
          <w:tcPr>
            <w:tcW w:w="1627" w:type="dxa"/>
            <w:tcBorders>
              <w:bottom w:val="single" w:sz="6" w:space="0" w:color="auto"/>
            </w:tcBorders>
            <w:shd w:val="clear" w:color="auto" w:fill="C0C0C0"/>
          </w:tcPr>
          <w:p w:rsidR="006C7047" w:rsidRPr="007C1AFD" w:rsidRDefault="006C7047">
            <w:pPr>
              <w:pStyle w:val="TAH"/>
            </w:pPr>
            <w:r w:rsidRPr="007C1AFD">
              <w:t>Data type</w:t>
            </w:r>
          </w:p>
        </w:tc>
        <w:tc>
          <w:tcPr>
            <w:tcW w:w="960" w:type="dxa"/>
            <w:tcBorders>
              <w:bottom w:val="single" w:sz="6" w:space="0" w:color="auto"/>
            </w:tcBorders>
            <w:shd w:val="clear" w:color="auto" w:fill="C0C0C0"/>
          </w:tcPr>
          <w:p w:rsidR="006C7047" w:rsidRPr="007C1AFD" w:rsidRDefault="006C7047">
            <w:pPr>
              <w:pStyle w:val="TAH"/>
            </w:pPr>
            <w:r w:rsidRPr="007C1AFD">
              <w:t>P</w:t>
            </w:r>
          </w:p>
        </w:tc>
        <w:tc>
          <w:tcPr>
            <w:tcW w:w="3331" w:type="dxa"/>
            <w:tcBorders>
              <w:bottom w:val="single" w:sz="6" w:space="0" w:color="auto"/>
            </w:tcBorders>
            <w:shd w:val="clear" w:color="auto" w:fill="C0C0C0"/>
          </w:tcPr>
          <w:p w:rsidR="006C7047" w:rsidRPr="007C1AFD" w:rsidRDefault="006C7047">
            <w:pPr>
              <w:pStyle w:val="TAH"/>
            </w:pPr>
            <w:r w:rsidRPr="007C1AFD">
              <w:t>Cardinality</w:t>
            </w:r>
          </w:p>
        </w:tc>
        <w:tc>
          <w:tcPr>
            <w:tcW w:w="385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27" w:type="dxa"/>
            <w:tcBorders>
              <w:top w:val="single" w:sz="6" w:space="0" w:color="auto"/>
            </w:tcBorders>
            <w:shd w:val="clear" w:color="auto" w:fill="auto"/>
          </w:tcPr>
          <w:p w:rsidR="006C7047" w:rsidRPr="007C1AFD" w:rsidRDefault="006C7047">
            <w:pPr>
              <w:pStyle w:val="TAL"/>
            </w:pPr>
            <w:r w:rsidRPr="007C1AFD">
              <w:t>n/a</w:t>
            </w:r>
          </w:p>
        </w:tc>
        <w:tc>
          <w:tcPr>
            <w:tcW w:w="960" w:type="dxa"/>
            <w:tcBorders>
              <w:top w:val="single" w:sz="6" w:space="0" w:color="auto"/>
            </w:tcBorders>
          </w:tcPr>
          <w:p w:rsidR="006C7047" w:rsidRPr="007C1AFD" w:rsidRDefault="006C7047">
            <w:pPr>
              <w:pStyle w:val="TAC"/>
            </w:pPr>
          </w:p>
        </w:tc>
        <w:tc>
          <w:tcPr>
            <w:tcW w:w="3331" w:type="dxa"/>
            <w:tcBorders>
              <w:top w:val="single" w:sz="6" w:space="0" w:color="auto"/>
            </w:tcBorders>
          </w:tcPr>
          <w:p w:rsidR="006C7047" w:rsidRPr="007C1AFD" w:rsidRDefault="006C7047">
            <w:pPr>
              <w:pStyle w:val="TAL"/>
            </w:pPr>
          </w:p>
        </w:tc>
        <w:tc>
          <w:tcPr>
            <w:tcW w:w="3857" w:type="dxa"/>
            <w:tcBorders>
              <w:top w:val="single" w:sz="6" w:space="0" w:color="auto"/>
            </w:tcBorders>
            <w:shd w:val="clear" w:color="auto" w:fill="auto"/>
          </w:tcPr>
          <w:p w:rsidR="006C7047" w:rsidRPr="007C1AFD" w:rsidRDefault="006C7047">
            <w:pPr>
              <w:pStyle w:val="TAL"/>
            </w:pPr>
          </w:p>
        </w:tc>
      </w:tr>
    </w:tbl>
    <w:p w:rsidR="006C7047" w:rsidRPr="007C1AFD" w:rsidRDefault="006C7047"/>
    <w:p w:rsidR="006C7047" w:rsidRPr="007C1AFD" w:rsidRDefault="006C7047">
      <w:pPr>
        <w:pStyle w:val="TH"/>
      </w:pPr>
      <w:r w:rsidRPr="007C1AFD">
        <w:t>Table</w:t>
      </w:r>
      <w:r w:rsidR="00B811FD" w:rsidRPr="007C1AFD">
        <w:t> </w:t>
      </w:r>
      <w:r w:rsidRPr="007C1AFD">
        <w:t>7.2.1.2.3.3.1-3: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VALGroupDocument</w:t>
            </w:r>
          </w:p>
        </w:tc>
        <w:tc>
          <w:tcPr>
            <w:tcW w:w="499" w:type="pct"/>
            <w:shd w:val="clear" w:color="auto" w:fill="auto"/>
          </w:tcPr>
          <w:p w:rsidR="006C7047" w:rsidRPr="007C1AFD" w:rsidRDefault="006C7047">
            <w:pPr>
              <w:pStyle w:val="TAC"/>
            </w:pPr>
            <w:r w:rsidRPr="007C1AFD">
              <w:t>M</w:t>
            </w:r>
          </w:p>
        </w:tc>
        <w:tc>
          <w:tcPr>
            <w:tcW w:w="738" w:type="pct"/>
            <w:shd w:val="clear" w:color="auto" w:fill="auto"/>
          </w:tcPr>
          <w:p w:rsidR="006C7047" w:rsidRPr="007C1AFD" w:rsidRDefault="006C7047">
            <w:pPr>
              <w:pStyle w:val="TAL"/>
            </w:pPr>
            <w:r w:rsidRPr="007C1AFD">
              <w:t>1</w:t>
            </w:r>
          </w:p>
        </w:tc>
        <w:tc>
          <w:tcPr>
            <w:tcW w:w="967" w:type="pct"/>
            <w:shd w:val="clear" w:color="auto" w:fill="auto"/>
          </w:tcPr>
          <w:p w:rsidR="006C7047" w:rsidRPr="007C1AFD" w:rsidRDefault="006C7047">
            <w:pPr>
              <w:pStyle w:val="TAL"/>
            </w:pPr>
            <w:r w:rsidRPr="007C1AFD">
              <w:t>200 OK</w:t>
            </w:r>
          </w:p>
        </w:tc>
        <w:tc>
          <w:tcPr>
            <w:tcW w:w="1971" w:type="pct"/>
            <w:shd w:val="clear" w:color="auto" w:fill="auto"/>
          </w:tcPr>
          <w:p w:rsidR="006C7047" w:rsidRPr="007C1AFD" w:rsidRDefault="006C7047">
            <w:pPr>
              <w:pStyle w:val="TAL"/>
            </w:pPr>
            <w:r w:rsidRPr="007C1AFD">
              <w:t>The VAL group information based on the request from the VAL server.</w:t>
            </w:r>
          </w:p>
          <w:p w:rsidR="006C7047" w:rsidRPr="007C1AFD" w:rsidRDefault="006C7047">
            <w:pPr>
              <w:pStyle w:val="TAL"/>
            </w:pPr>
            <w:r w:rsidRPr="007C1AFD">
              <w:t xml:space="preserve">This response shall include VAL group members list if group-members flag is set to true in the request, VAL group configuration information if the group-configuration flag is set to true in the request, VAL group identifier, whole VAL group document resource if both group-members and group-configuration flags are omitted/set to false in the request. </w:t>
            </w: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307 Temporary Redirect</w:t>
            </w:r>
          </w:p>
        </w:tc>
        <w:tc>
          <w:tcPr>
            <w:tcW w:w="1971" w:type="pct"/>
            <w:shd w:val="clear" w:color="auto" w:fill="auto"/>
          </w:tcPr>
          <w:p w:rsidR="006C7047" w:rsidRPr="007C1AFD" w:rsidRDefault="006C7047">
            <w:pPr>
              <w:pStyle w:val="TAL"/>
            </w:pPr>
            <w:r w:rsidRPr="007C1AFD">
              <w:t xml:space="preserve">Temporary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w:t>
            </w:r>
            <w:r w:rsidRPr="007C1AFD">
              <w:rPr>
                <w:lang w:eastAsia="zh-CN"/>
              </w:rPr>
              <w:t>group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308 Permanent Redirect</w:t>
            </w:r>
          </w:p>
        </w:tc>
        <w:tc>
          <w:tcPr>
            <w:tcW w:w="1971" w:type="pct"/>
            <w:shd w:val="clear" w:color="auto" w:fill="auto"/>
          </w:tcPr>
          <w:p w:rsidR="006C7047" w:rsidRPr="007C1AFD" w:rsidRDefault="006C7047">
            <w:pPr>
              <w:pStyle w:val="TAL"/>
            </w:pPr>
            <w:r w:rsidRPr="007C1AFD">
              <w:t xml:space="preserve">Permanent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w:t>
            </w:r>
            <w:r w:rsidRPr="007C1AFD">
              <w:rPr>
                <w:lang w:eastAsia="zh-CN"/>
              </w:rPr>
              <w:t>group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rPr>
                <w:lang w:eastAsia="zh-CN"/>
              </w:rPr>
              <w:t>NOTE:</w:t>
            </w:r>
            <w:r w:rsidRPr="007C1AFD">
              <w:rPr>
                <w:lang w:eastAsia="zh-CN"/>
              </w:rPr>
              <w:tab/>
              <w:t>The mandatory HTTP error status codes for the GET method listed in table 5.2.6-1 of 3GPP TS 29.122 [3] also apply.</w:t>
            </w:r>
          </w:p>
        </w:tc>
      </w:tr>
    </w:tbl>
    <w:p w:rsidR="006C7047" w:rsidRPr="007C1AFD" w:rsidRDefault="006C7047">
      <w:pPr>
        <w:rPr>
          <w:lang w:eastAsia="zh-CN"/>
        </w:rPr>
      </w:pPr>
    </w:p>
    <w:p w:rsidR="006C7047" w:rsidRPr="007C1AFD" w:rsidRDefault="006C7047">
      <w:pPr>
        <w:pStyle w:val="TH"/>
      </w:pPr>
      <w:r w:rsidRPr="007C1AFD">
        <w:t>Table 7.2.1.2.3.3.1-4: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group management server</w:t>
            </w:r>
            <w:r w:rsidRPr="007C1AFD">
              <w:t>.</w:t>
            </w:r>
          </w:p>
        </w:tc>
      </w:tr>
    </w:tbl>
    <w:p w:rsidR="006C7047" w:rsidRPr="007C1AFD" w:rsidRDefault="006C7047"/>
    <w:p w:rsidR="006C7047" w:rsidRPr="007C1AFD" w:rsidRDefault="006C7047">
      <w:pPr>
        <w:pStyle w:val="TH"/>
      </w:pPr>
      <w:r w:rsidRPr="007C1AFD">
        <w:t>Table 7.2.1.2.3.3.1-5: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group management server</w:t>
            </w:r>
            <w:r w:rsidRPr="007C1AFD">
              <w:t>.</w:t>
            </w:r>
          </w:p>
        </w:tc>
      </w:tr>
    </w:tbl>
    <w:p w:rsidR="006C7047" w:rsidRPr="007C1AFD" w:rsidRDefault="006C7047">
      <w:pPr>
        <w:rPr>
          <w:lang w:eastAsia="zh-CN"/>
        </w:rPr>
      </w:pPr>
    </w:p>
    <w:p w:rsidR="006C7047" w:rsidRPr="007C1AFD" w:rsidRDefault="006C7047">
      <w:pPr>
        <w:pStyle w:val="Heading7"/>
        <w:rPr>
          <w:lang w:eastAsia="zh-CN"/>
        </w:rPr>
      </w:pPr>
      <w:bookmarkStart w:id="3786" w:name="_Toc24868563"/>
      <w:bookmarkStart w:id="3787" w:name="_Toc34154071"/>
      <w:bookmarkStart w:id="3788" w:name="_Toc36041015"/>
      <w:bookmarkStart w:id="3789" w:name="_Toc36041328"/>
      <w:bookmarkStart w:id="3790" w:name="_Toc43196571"/>
      <w:bookmarkStart w:id="3791" w:name="_Toc43481341"/>
      <w:bookmarkStart w:id="3792" w:name="_Toc45134618"/>
      <w:bookmarkStart w:id="3793" w:name="_Toc51189150"/>
      <w:bookmarkStart w:id="3794" w:name="_Toc51763826"/>
      <w:bookmarkStart w:id="3795" w:name="_Toc57206058"/>
      <w:bookmarkStart w:id="3796" w:name="_Toc59019399"/>
      <w:bookmarkStart w:id="3797" w:name="_Toc68170072"/>
      <w:bookmarkStart w:id="3798" w:name="_Toc83234113"/>
      <w:bookmarkStart w:id="3799" w:name="_Toc90661509"/>
      <w:bookmarkStart w:id="3800" w:name="_Toc138755059"/>
      <w:bookmarkStart w:id="3801" w:name="_Toc151885803"/>
      <w:bookmarkStart w:id="3802" w:name="_Toc152075868"/>
      <w:bookmarkStart w:id="3803" w:name="_Toc153793584"/>
      <w:r w:rsidRPr="007C1AFD">
        <w:rPr>
          <w:lang w:eastAsia="zh-CN"/>
        </w:rPr>
        <w:t>7.2.1.2.3.3.2</w:t>
      </w:r>
      <w:r w:rsidRPr="007C1AFD">
        <w:rPr>
          <w:lang w:eastAsia="zh-CN"/>
        </w:rPr>
        <w:tab/>
        <w:t>PUT</w:t>
      </w:r>
      <w:bookmarkEnd w:id="3786"/>
      <w:bookmarkEnd w:id="3787"/>
      <w:bookmarkEnd w:id="3788"/>
      <w:bookmarkEnd w:id="3789"/>
      <w:bookmarkEnd w:id="3790"/>
      <w:bookmarkEnd w:id="3791"/>
      <w:bookmarkEnd w:id="3792"/>
      <w:bookmarkEnd w:id="3793"/>
      <w:bookmarkEnd w:id="3794"/>
      <w:bookmarkEnd w:id="3795"/>
      <w:bookmarkEnd w:id="3796"/>
      <w:bookmarkEnd w:id="3797"/>
      <w:bookmarkEnd w:id="3798"/>
      <w:bookmarkEnd w:id="3799"/>
      <w:bookmarkEnd w:id="3800"/>
      <w:bookmarkEnd w:id="3801"/>
      <w:bookmarkEnd w:id="3802"/>
      <w:bookmarkEnd w:id="3803"/>
    </w:p>
    <w:p w:rsidR="006C7047" w:rsidRPr="007C1AFD" w:rsidRDefault="006C7047">
      <w:pPr>
        <w:pStyle w:val="TH"/>
        <w:jc w:val="left"/>
        <w:rPr>
          <w:rFonts w:ascii="Times New Roman" w:hAnsi="Times New Roman"/>
          <w:b w:val="0"/>
        </w:rPr>
      </w:pPr>
      <w:r w:rsidRPr="007C1AFD">
        <w:rPr>
          <w:rFonts w:ascii="Times New Roman" w:hAnsi="Times New Roman"/>
          <w:b w:val="0"/>
        </w:rPr>
        <w:t>This operation updates the VAL group document. This method shall support the URI query parameters specified in table</w:t>
      </w:r>
      <w:r w:rsidR="00B811FD" w:rsidRPr="007C1AFD">
        <w:rPr>
          <w:rFonts w:ascii="Times New Roman" w:hAnsi="Times New Roman"/>
          <w:b w:val="0"/>
        </w:rPr>
        <w:t> </w:t>
      </w:r>
      <w:r w:rsidRPr="007C1AFD">
        <w:rPr>
          <w:rFonts w:ascii="Times New Roman" w:hAnsi="Times New Roman"/>
          <w:b w:val="0"/>
        </w:rPr>
        <w:t>7.2.1.2.3.3.2-1.</w:t>
      </w:r>
    </w:p>
    <w:p w:rsidR="006C7047" w:rsidRPr="007C1AFD" w:rsidRDefault="006C7047">
      <w:pPr>
        <w:pStyle w:val="TH"/>
        <w:rPr>
          <w:rFonts w:cs="Arial"/>
        </w:rPr>
      </w:pPr>
      <w:r w:rsidRPr="007C1AFD">
        <w:t>Table</w:t>
      </w:r>
      <w:r w:rsidR="00B811FD" w:rsidRPr="007C1AFD">
        <w:t> </w:t>
      </w:r>
      <w:r w:rsidRPr="007C1AFD">
        <w:t>7.2.1.2.3.3.2-1: URI query parameters supported by the PUT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pPr>
            <w:r w:rsidRPr="007C1AFD">
              <w:t>n/a</w:t>
            </w:r>
          </w:p>
        </w:tc>
        <w:tc>
          <w:tcPr>
            <w:tcW w:w="947" w:type="pct"/>
          </w:tcPr>
          <w:p w:rsidR="006C7047" w:rsidRPr="007C1AFD" w:rsidRDefault="006C7047">
            <w:pPr>
              <w:pStyle w:val="TAL"/>
            </w:pPr>
          </w:p>
        </w:tc>
        <w:tc>
          <w:tcPr>
            <w:tcW w:w="209" w:type="pct"/>
          </w:tcPr>
          <w:p w:rsidR="006C7047" w:rsidRPr="007C1AFD" w:rsidRDefault="006C7047">
            <w:pPr>
              <w:pStyle w:val="TAC"/>
            </w:pPr>
          </w:p>
        </w:tc>
        <w:tc>
          <w:tcPr>
            <w:tcW w:w="608" w:type="pct"/>
          </w:tcPr>
          <w:p w:rsidR="006C7047" w:rsidRPr="007C1AFD" w:rsidRDefault="006C7047">
            <w:pPr>
              <w:pStyle w:val="TAL"/>
            </w:pPr>
          </w:p>
        </w:tc>
        <w:tc>
          <w:tcPr>
            <w:tcW w:w="2392" w:type="pct"/>
            <w:shd w:val="clear" w:color="auto" w:fill="auto"/>
            <w:vAlign w:val="center"/>
          </w:tcPr>
          <w:p w:rsidR="006C7047" w:rsidRPr="007C1AFD" w:rsidRDefault="006C7047">
            <w:pPr>
              <w:pStyle w:val="TAL"/>
            </w:pPr>
          </w:p>
        </w:tc>
      </w:tr>
    </w:tbl>
    <w:p w:rsidR="006C7047" w:rsidRPr="007C1AFD" w:rsidRDefault="006C7047"/>
    <w:p w:rsidR="006C7047" w:rsidRPr="007C1AFD" w:rsidRDefault="006C7047">
      <w:r w:rsidRPr="007C1AFD">
        <w:t>This method shall support the request data structures specified in table 7.2.1.2.3.3.2-2 and the response data structures and response codes specified in table 7.2.1.2.3.3.2-3.</w:t>
      </w:r>
    </w:p>
    <w:p w:rsidR="006C7047" w:rsidRPr="007C1AFD" w:rsidRDefault="006C7047">
      <w:pPr>
        <w:pStyle w:val="TH"/>
      </w:pPr>
      <w:r w:rsidRPr="007C1AFD">
        <w:t>Table</w:t>
      </w:r>
      <w:r w:rsidR="00B811FD" w:rsidRPr="007C1AFD">
        <w:t> </w:t>
      </w:r>
      <w:r w:rsidRPr="007C1AFD">
        <w:t xml:space="preserve">7.2.1.2.3.3.2-2: Data structures supported by the PUT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6C7047" w:rsidRPr="007C1AFD" w:rsidTr="00987F10">
        <w:trPr>
          <w:jc w:val="center"/>
        </w:trPr>
        <w:tc>
          <w:tcPr>
            <w:tcW w:w="1627" w:type="dxa"/>
            <w:tcBorders>
              <w:bottom w:val="single" w:sz="6" w:space="0" w:color="auto"/>
            </w:tcBorders>
            <w:shd w:val="clear" w:color="auto" w:fill="C0C0C0"/>
          </w:tcPr>
          <w:p w:rsidR="006C7047" w:rsidRPr="007C1AFD" w:rsidRDefault="006C7047">
            <w:pPr>
              <w:pStyle w:val="TAH"/>
            </w:pPr>
            <w:r w:rsidRPr="007C1AFD">
              <w:t>Data type</w:t>
            </w:r>
          </w:p>
        </w:tc>
        <w:tc>
          <w:tcPr>
            <w:tcW w:w="960" w:type="dxa"/>
            <w:tcBorders>
              <w:bottom w:val="single" w:sz="6" w:space="0" w:color="auto"/>
            </w:tcBorders>
            <w:shd w:val="clear" w:color="auto" w:fill="C0C0C0"/>
          </w:tcPr>
          <w:p w:rsidR="006C7047" w:rsidRPr="007C1AFD" w:rsidRDefault="006C7047">
            <w:pPr>
              <w:pStyle w:val="TAH"/>
            </w:pPr>
            <w:r w:rsidRPr="007C1AFD">
              <w:t>P</w:t>
            </w:r>
          </w:p>
        </w:tc>
        <w:tc>
          <w:tcPr>
            <w:tcW w:w="3331" w:type="dxa"/>
            <w:tcBorders>
              <w:bottom w:val="single" w:sz="6" w:space="0" w:color="auto"/>
            </w:tcBorders>
            <w:shd w:val="clear" w:color="auto" w:fill="C0C0C0"/>
          </w:tcPr>
          <w:p w:rsidR="006C7047" w:rsidRPr="007C1AFD" w:rsidRDefault="006C7047">
            <w:pPr>
              <w:pStyle w:val="TAH"/>
            </w:pPr>
            <w:r w:rsidRPr="007C1AFD">
              <w:t>Cardinality</w:t>
            </w:r>
          </w:p>
        </w:tc>
        <w:tc>
          <w:tcPr>
            <w:tcW w:w="385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27" w:type="dxa"/>
            <w:tcBorders>
              <w:top w:val="single" w:sz="6" w:space="0" w:color="auto"/>
            </w:tcBorders>
            <w:shd w:val="clear" w:color="auto" w:fill="auto"/>
          </w:tcPr>
          <w:p w:rsidR="006C7047" w:rsidRPr="007C1AFD" w:rsidRDefault="006C7047">
            <w:pPr>
              <w:pStyle w:val="TAL"/>
            </w:pPr>
            <w:r w:rsidRPr="007C1AFD">
              <w:t>VALGroupDocument</w:t>
            </w:r>
          </w:p>
        </w:tc>
        <w:tc>
          <w:tcPr>
            <w:tcW w:w="960" w:type="dxa"/>
            <w:tcBorders>
              <w:top w:val="single" w:sz="6" w:space="0" w:color="auto"/>
            </w:tcBorders>
          </w:tcPr>
          <w:p w:rsidR="006C7047" w:rsidRPr="007C1AFD" w:rsidRDefault="006C7047">
            <w:pPr>
              <w:pStyle w:val="TAC"/>
            </w:pPr>
            <w:r w:rsidRPr="007C1AFD">
              <w:t>M</w:t>
            </w:r>
          </w:p>
        </w:tc>
        <w:tc>
          <w:tcPr>
            <w:tcW w:w="3331" w:type="dxa"/>
            <w:tcBorders>
              <w:top w:val="single" w:sz="6" w:space="0" w:color="auto"/>
            </w:tcBorders>
          </w:tcPr>
          <w:p w:rsidR="006C7047" w:rsidRPr="007C1AFD" w:rsidRDefault="006C7047">
            <w:pPr>
              <w:pStyle w:val="TAL"/>
            </w:pPr>
            <w:r w:rsidRPr="007C1AFD">
              <w:t>1</w:t>
            </w:r>
          </w:p>
        </w:tc>
        <w:tc>
          <w:tcPr>
            <w:tcW w:w="3857" w:type="dxa"/>
            <w:tcBorders>
              <w:top w:val="single" w:sz="6" w:space="0" w:color="auto"/>
            </w:tcBorders>
            <w:shd w:val="clear" w:color="auto" w:fill="auto"/>
          </w:tcPr>
          <w:p w:rsidR="006C7047" w:rsidRPr="007C1AFD" w:rsidRDefault="006C7047">
            <w:pPr>
              <w:pStyle w:val="TAL"/>
            </w:pPr>
            <w:r w:rsidRPr="007C1AFD">
              <w:t>Updated details of the VAL group document.</w:t>
            </w:r>
          </w:p>
        </w:tc>
      </w:tr>
    </w:tbl>
    <w:p w:rsidR="006C7047" w:rsidRPr="007C1AFD" w:rsidRDefault="006C7047"/>
    <w:p w:rsidR="006C7047" w:rsidRPr="007C1AFD" w:rsidRDefault="006C7047">
      <w:pPr>
        <w:pStyle w:val="TH"/>
      </w:pPr>
      <w:r w:rsidRPr="007C1AFD">
        <w:t>Table</w:t>
      </w:r>
      <w:r w:rsidR="00B811FD" w:rsidRPr="007C1AFD">
        <w:t> </w:t>
      </w:r>
      <w:r w:rsidRPr="007C1AFD">
        <w:t>7.2.1.2.3.3.2-3: Data structures supported by the PUT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VALGroupDocument</w:t>
            </w:r>
          </w:p>
        </w:tc>
        <w:tc>
          <w:tcPr>
            <w:tcW w:w="499" w:type="pct"/>
            <w:shd w:val="clear" w:color="auto" w:fill="auto"/>
          </w:tcPr>
          <w:p w:rsidR="006C7047" w:rsidRPr="007C1AFD" w:rsidRDefault="006C7047">
            <w:pPr>
              <w:pStyle w:val="TAC"/>
            </w:pPr>
            <w:r w:rsidRPr="007C1AFD">
              <w:t>M</w:t>
            </w:r>
          </w:p>
        </w:tc>
        <w:tc>
          <w:tcPr>
            <w:tcW w:w="738" w:type="pct"/>
            <w:shd w:val="clear" w:color="auto" w:fill="auto"/>
          </w:tcPr>
          <w:p w:rsidR="006C7047" w:rsidRPr="007C1AFD" w:rsidRDefault="006C7047">
            <w:pPr>
              <w:pStyle w:val="TAL"/>
            </w:pPr>
            <w:r w:rsidRPr="007C1AFD">
              <w:t>1</w:t>
            </w:r>
          </w:p>
        </w:tc>
        <w:tc>
          <w:tcPr>
            <w:tcW w:w="967" w:type="pct"/>
            <w:shd w:val="clear" w:color="auto" w:fill="auto"/>
          </w:tcPr>
          <w:p w:rsidR="006C7047" w:rsidRPr="007C1AFD" w:rsidRDefault="006C7047">
            <w:pPr>
              <w:pStyle w:val="TAL"/>
            </w:pPr>
            <w:r w:rsidRPr="007C1AFD">
              <w:t>200 OK</w:t>
            </w:r>
          </w:p>
        </w:tc>
        <w:tc>
          <w:tcPr>
            <w:tcW w:w="1971" w:type="pct"/>
            <w:shd w:val="clear" w:color="auto" w:fill="auto"/>
          </w:tcPr>
          <w:p w:rsidR="006C7047" w:rsidRPr="007C1AFD" w:rsidRDefault="006C7047">
            <w:pPr>
              <w:pStyle w:val="TAL"/>
            </w:pPr>
            <w:r w:rsidRPr="007C1AFD">
              <w:t xml:space="preserve">The VAL group document updated successfully and the updated VAL group document returned in the response. </w:t>
            </w:r>
          </w:p>
        </w:tc>
      </w:tr>
      <w:tr w:rsidR="006C7047" w:rsidRPr="007C1AFD" w:rsidTr="00987F10">
        <w:trPr>
          <w:jc w:val="center"/>
        </w:trPr>
        <w:tc>
          <w:tcPr>
            <w:tcW w:w="825" w:type="pct"/>
            <w:shd w:val="clear" w:color="auto" w:fill="auto"/>
          </w:tcPr>
          <w:p w:rsidR="006C7047" w:rsidRPr="007C1AFD" w:rsidRDefault="006C7047">
            <w:pPr>
              <w:pStyle w:val="TAL"/>
            </w:pPr>
            <w:r w:rsidRPr="007C1AFD">
              <w:rPr>
                <w:rFonts w:hint="eastAsia"/>
                <w:lang w:eastAsia="zh-CN"/>
              </w:rPr>
              <w:t>n</w:t>
            </w:r>
            <w:r w:rsidRPr="007C1AFD">
              <w:rPr>
                <w:lang w:eastAsia="zh-CN"/>
              </w:rPr>
              <w:t>/a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rPr>
                <w:rFonts w:hint="eastAsia"/>
                <w:lang w:eastAsia="zh-CN"/>
              </w:rPr>
              <w:t>2</w:t>
            </w:r>
            <w:r w:rsidRPr="007C1AFD">
              <w:rPr>
                <w:lang w:eastAsia="zh-CN"/>
              </w:rPr>
              <w:t>04 No Content</w:t>
            </w:r>
          </w:p>
        </w:tc>
        <w:tc>
          <w:tcPr>
            <w:tcW w:w="1971" w:type="pct"/>
            <w:shd w:val="clear" w:color="auto" w:fill="auto"/>
          </w:tcPr>
          <w:p w:rsidR="006C7047" w:rsidRPr="007C1AFD" w:rsidRDefault="006C7047">
            <w:pPr>
              <w:pStyle w:val="TAL"/>
            </w:pPr>
            <w:r w:rsidRPr="007C1AFD">
              <w:t>The VAL group document updated successfully.</w:t>
            </w:r>
          </w:p>
        </w:tc>
      </w:tr>
      <w:tr w:rsidR="006C7047" w:rsidRPr="007C1AFD" w:rsidTr="00987F10">
        <w:trPr>
          <w:jc w:val="center"/>
        </w:trPr>
        <w:tc>
          <w:tcPr>
            <w:tcW w:w="825" w:type="pct"/>
            <w:shd w:val="clear" w:color="auto" w:fill="auto"/>
          </w:tcPr>
          <w:p w:rsidR="006C7047" w:rsidRPr="007C1AFD" w:rsidRDefault="006C7047">
            <w:pPr>
              <w:pStyle w:val="TAL"/>
              <w:rPr>
                <w:rFonts w:hint="eastAsia"/>
                <w:lang w:eastAsia="zh-CN"/>
              </w:rPr>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rPr>
                <w:rFonts w:hint="eastAsia"/>
                <w:lang w:eastAsia="zh-CN"/>
              </w:rPr>
            </w:pPr>
            <w:r w:rsidRPr="007C1AFD">
              <w:t>307 Temporary Redirect</w:t>
            </w:r>
          </w:p>
        </w:tc>
        <w:tc>
          <w:tcPr>
            <w:tcW w:w="1971" w:type="pct"/>
            <w:shd w:val="clear" w:color="auto" w:fill="auto"/>
          </w:tcPr>
          <w:p w:rsidR="006C7047" w:rsidRPr="007C1AFD" w:rsidRDefault="006C7047">
            <w:pPr>
              <w:pStyle w:val="TAL"/>
            </w:pPr>
            <w:r w:rsidRPr="007C1AFD">
              <w:t xml:space="preserve">Temporary redirection, during </w:t>
            </w:r>
            <w:r w:rsidRPr="007C1AFD">
              <w:rPr>
                <w:rFonts w:hint="eastAsia"/>
                <w:lang w:eastAsia="zh-CN"/>
              </w:rPr>
              <w:t>resource</w:t>
            </w:r>
            <w:r w:rsidRPr="007C1AFD">
              <w:t xml:space="preserve"> modification. The response shall include a Location header field containing an alternative URI of the resource located in an alternative </w:t>
            </w:r>
            <w:r w:rsidRPr="007C1AFD">
              <w:rPr>
                <w:lang w:eastAsia="zh-CN"/>
              </w:rPr>
              <w:t>group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825" w:type="pct"/>
            <w:shd w:val="clear" w:color="auto" w:fill="auto"/>
          </w:tcPr>
          <w:p w:rsidR="006C7047" w:rsidRPr="007C1AFD" w:rsidRDefault="006C7047">
            <w:pPr>
              <w:pStyle w:val="TAL"/>
              <w:rPr>
                <w:rFonts w:hint="eastAsia"/>
                <w:lang w:eastAsia="zh-CN"/>
              </w:rPr>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rPr>
                <w:rFonts w:hint="eastAsia"/>
                <w:lang w:eastAsia="zh-CN"/>
              </w:rPr>
            </w:pPr>
            <w:r w:rsidRPr="007C1AFD">
              <w:t>308 Permanent Redirect</w:t>
            </w:r>
          </w:p>
        </w:tc>
        <w:tc>
          <w:tcPr>
            <w:tcW w:w="1971" w:type="pct"/>
            <w:shd w:val="clear" w:color="auto" w:fill="auto"/>
          </w:tcPr>
          <w:p w:rsidR="006C7047" w:rsidRPr="007C1AFD" w:rsidRDefault="006C7047">
            <w:pPr>
              <w:pStyle w:val="TAL"/>
            </w:pPr>
            <w:r w:rsidRPr="007C1AFD">
              <w:t xml:space="preserve">Permanent redirection, during </w:t>
            </w:r>
            <w:r w:rsidRPr="007C1AFD">
              <w:rPr>
                <w:rFonts w:hint="eastAsia"/>
                <w:lang w:eastAsia="zh-CN"/>
              </w:rPr>
              <w:t>resource</w:t>
            </w:r>
            <w:r w:rsidRPr="007C1AFD">
              <w:t xml:space="preserve"> modification. The response shall include a Location header field containing an alternative URI of the resource located in an alternative </w:t>
            </w:r>
            <w:r w:rsidRPr="007C1AFD">
              <w:rPr>
                <w:lang w:eastAsia="zh-CN"/>
              </w:rPr>
              <w:t>group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rPr>
                <w:lang w:eastAsia="zh-CN"/>
              </w:rPr>
              <w:t>NOTE:</w:t>
            </w:r>
            <w:r w:rsidRPr="007C1AFD">
              <w:rPr>
                <w:lang w:eastAsia="zh-CN"/>
              </w:rPr>
              <w:tab/>
              <w:t>The mandatory HTTP error status codes for the PUT method listed in table 5.2.6-1 of 3GPP TS 29.122 [3] also apply.</w:t>
            </w:r>
          </w:p>
        </w:tc>
      </w:tr>
    </w:tbl>
    <w:p w:rsidR="006C7047" w:rsidRPr="007C1AFD" w:rsidRDefault="006C7047">
      <w:pPr>
        <w:rPr>
          <w:lang w:eastAsia="zh-CN"/>
        </w:rPr>
      </w:pPr>
    </w:p>
    <w:p w:rsidR="006C7047" w:rsidRPr="007C1AFD" w:rsidRDefault="006C7047">
      <w:pPr>
        <w:pStyle w:val="TH"/>
      </w:pPr>
      <w:r w:rsidRPr="007C1AFD">
        <w:t>Table 7.2.1.2.3.3.2-4: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group management server</w:t>
            </w:r>
            <w:r w:rsidRPr="007C1AFD">
              <w:t>.</w:t>
            </w:r>
          </w:p>
        </w:tc>
      </w:tr>
    </w:tbl>
    <w:p w:rsidR="006C7047" w:rsidRPr="007C1AFD" w:rsidRDefault="006C7047"/>
    <w:p w:rsidR="006C7047" w:rsidRPr="007C1AFD" w:rsidRDefault="006C7047">
      <w:pPr>
        <w:pStyle w:val="TH"/>
      </w:pPr>
      <w:r w:rsidRPr="007C1AFD">
        <w:t>Table 7.2.1.2.3.3.2-5: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group management server</w:t>
            </w:r>
            <w:r w:rsidRPr="007C1AFD">
              <w:t>.</w:t>
            </w:r>
          </w:p>
        </w:tc>
      </w:tr>
    </w:tbl>
    <w:p w:rsidR="006C7047" w:rsidRPr="007C1AFD" w:rsidRDefault="006C7047">
      <w:pPr>
        <w:rPr>
          <w:lang w:eastAsia="zh-CN"/>
        </w:rPr>
      </w:pPr>
    </w:p>
    <w:p w:rsidR="006C7047" w:rsidRPr="007C1AFD" w:rsidRDefault="006C7047">
      <w:pPr>
        <w:pStyle w:val="Heading7"/>
        <w:rPr>
          <w:lang w:eastAsia="zh-CN"/>
        </w:rPr>
      </w:pPr>
      <w:bookmarkStart w:id="3804" w:name="_Toc34154072"/>
      <w:bookmarkStart w:id="3805" w:name="_Toc36041016"/>
      <w:bookmarkStart w:id="3806" w:name="_Toc36041329"/>
      <w:bookmarkStart w:id="3807" w:name="_Toc43196572"/>
      <w:bookmarkStart w:id="3808" w:name="_Toc43481342"/>
      <w:bookmarkStart w:id="3809" w:name="_Toc45134619"/>
      <w:bookmarkStart w:id="3810" w:name="_Toc51189151"/>
      <w:bookmarkStart w:id="3811" w:name="_Toc51763827"/>
      <w:bookmarkStart w:id="3812" w:name="_Toc57206059"/>
      <w:bookmarkStart w:id="3813" w:name="_Toc59019400"/>
      <w:bookmarkStart w:id="3814" w:name="_Toc68170073"/>
      <w:bookmarkStart w:id="3815" w:name="_Toc83234114"/>
      <w:bookmarkStart w:id="3816" w:name="_Toc90661510"/>
      <w:bookmarkStart w:id="3817" w:name="_Toc138755060"/>
      <w:bookmarkStart w:id="3818" w:name="_Toc151885804"/>
      <w:bookmarkStart w:id="3819" w:name="_Toc152075869"/>
      <w:bookmarkStart w:id="3820" w:name="_Toc153793585"/>
      <w:r w:rsidRPr="007C1AFD">
        <w:rPr>
          <w:lang w:eastAsia="zh-CN"/>
        </w:rPr>
        <w:t>7.2.1.2.3.3.3</w:t>
      </w:r>
      <w:r w:rsidRPr="007C1AFD">
        <w:rPr>
          <w:lang w:eastAsia="zh-CN"/>
        </w:rPr>
        <w:tab/>
        <w:t>DELETE</w:t>
      </w:r>
      <w:bookmarkEnd w:id="3804"/>
      <w:bookmarkEnd w:id="3805"/>
      <w:bookmarkEnd w:id="3806"/>
      <w:bookmarkEnd w:id="3807"/>
      <w:bookmarkEnd w:id="3808"/>
      <w:bookmarkEnd w:id="3809"/>
      <w:bookmarkEnd w:id="3810"/>
      <w:bookmarkEnd w:id="3811"/>
      <w:bookmarkEnd w:id="3812"/>
      <w:bookmarkEnd w:id="3813"/>
      <w:bookmarkEnd w:id="3814"/>
      <w:bookmarkEnd w:id="3815"/>
      <w:bookmarkEnd w:id="3816"/>
      <w:bookmarkEnd w:id="3817"/>
      <w:bookmarkEnd w:id="3818"/>
      <w:bookmarkEnd w:id="3819"/>
      <w:bookmarkEnd w:id="3820"/>
    </w:p>
    <w:p w:rsidR="006C7047" w:rsidRPr="007C1AFD" w:rsidRDefault="006C7047">
      <w:pPr>
        <w:pStyle w:val="TH"/>
        <w:jc w:val="left"/>
        <w:rPr>
          <w:rFonts w:ascii="Times New Roman" w:hAnsi="Times New Roman"/>
          <w:b w:val="0"/>
        </w:rPr>
      </w:pPr>
      <w:r w:rsidRPr="007C1AFD">
        <w:rPr>
          <w:rFonts w:ascii="Times New Roman" w:hAnsi="Times New Roman"/>
          <w:b w:val="0"/>
        </w:rPr>
        <w:t>This operation deletes the VAL group document. This method shall support the URI query parameters specified in table</w:t>
      </w:r>
      <w:r w:rsidR="00B811FD" w:rsidRPr="007C1AFD">
        <w:rPr>
          <w:rFonts w:ascii="Times New Roman" w:hAnsi="Times New Roman"/>
          <w:b w:val="0"/>
        </w:rPr>
        <w:t> </w:t>
      </w:r>
      <w:r w:rsidRPr="007C1AFD">
        <w:rPr>
          <w:rFonts w:ascii="Times New Roman" w:hAnsi="Times New Roman"/>
          <w:b w:val="0"/>
        </w:rPr>
        <w:t>7.2.1.2.3.3.3-1.</w:t>
      </w:r>
    </w:p>
    <w:p w:rsidR="006C7047" w:rsidRPr="007C1AFD" w:rsidRDefault="006C7047">
      <w:pPr>
        <w:pStyle w:val="TH"/>
        <w:rPr>
          <w:rFonts w:cs="Arial"/>
        </w:rPr>
      </w:pPr>
      <w:r w:rsidRPr="007C1AFD">
        <w:t>Table</w:t>
      </w:r>
      <w:r w:rsidR="00B811FD" w:rsidRPr="007C1AFD">
        <w:t> </w:t>
      </w:r>
      <w:r w:rsidRPr="007C1AFD">
        <w:t>7.2.1.2.3.3.3-1: URI query parameters supported by the DELETE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pPr>
            <w:r w:rsidRPr="007C1AFD">
              <w:t>n/a</w:t>
            </w:r>
          </w:p>
        </w:tc>
        <w:tc>
          <w:tcPr>
            <w:tcW w:w="947" w:type="pct"/>
          </w:tcPr>
          <w:p w:rsidR="006C7047" w:rsidRPr="007C1AFD" w:rsidRDefault="006C7047">
            <w:pPr>
              <w:pStyle w:val="TAL"/>
            </w:pPr>
          </w:p>
        </w:tc>
        <w:tc>
          <w:tcPr>
            <w:tcW w:w="209" w:type="pct"/>
          </w:tcPr>
          <w:p w:rsidR="006C7047" w:rsidRPr="007C1AFD" w:rsidRDefault="006C7047">
            <w:pPr>
              <w:pStyle w:val="TAC"/>
            </w:pPr>
          </w:p>
        </w:tc>
        <w:tc>
          <w:tcPr>
            <w:tcW w:w="608" w:type="pct"/>
          </w:tcPr>
          <w:p w:rsidR="006C7047" w:rsidRPr="007C1AFD" w:rsidRDefault="006C7047">
            <w:pPr>
              <w:pStyle w:val="TAL"/>
            </w:pPr>
          </w:p>
        </w:tc>
        <w:tc>
          <w:tcPr>
            <w:tcW w:w="2392" w:type="pct"/>
            <w:shd w:val="clear" w:color="auto" w:fill="auto"/>
            <w:vAlign w:val="center"/>
          </w:tcPr>
          <w:p w:rsidR="006C7047" w:rsidRPr="007C1AFD" w:rsidRDefault="006C7047">
            <w:pPr>
              <w:pStyle w:val="TAL"/>
            </w:pPr>
          </w:p>
        </w:tc>
      </w:tr>
    </w:tbl>
    <w:p w:rsidR="006C7047" w:rsidRPr="007C1AFD" w:rsidRDefault="006C7047"/>
    <w:p w:rsidR="006C7047" w:rsidRPr="007C1AFD" w:rsidRDefault="006C7047">
      <w:r w:rsidRPr="007C1AFD">
        <w:t>This method shall support the request data structures specified in table 7.2.1.2.3.3.3-2 and the response data structures and response codes specified in table 7.2.1.2.3.3.3-3.</w:t>
      </w:r>
    </w:p>
    <w:p w:rsidR="006C7047" w:rsidRPr="007C1AFD" w:rsidRDefault="006C7047">
      <w:pPr>
        <w:pStyle w:val="TH"/>
      </w:pPr>
      <w:r w:rsidRPr="007C1AFD">
        <w:t>Table</w:t>
      </w:r>
      <w:r w:rsidR="00B811FD" w:rsidRPr="007C1AFD">
        <w:t> </w:t>
      </w:r>
      <w:r w:rsidRPr="007C1AFD">
        <w:t xml:space="preserve">7.2.1.2.3.3.3-2: Data structures supported by the DELETE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6C7047" w:rsidRPr="007C1AFD" w:rsidTr="00987F10">
        <w:trPr>
          <w:jc w:val="center"/>
        </w:trPr>
        <w:tc>
          <w:tcPr>
            <w:tcW w:w="1627" w:type="dxa"/>
            <w:tcBorders>
              <w:bottom w:val="single" w:sz="6" w:space="0" w:color="auto"/>
            </w:tcBorders>
            <w:shd w:val="clear" w:color="auto" w:fill="C0C0C0"/>
          </w:tcPr>
          <w:p w:rsidR="006C7047" w:rsidRPr="007C1AFD" w:rsidRDefault="006C7047">
            <w:pPr>
              <w:pStyle w:val="TAH"/>
            </w:pPr>
            <w:r w:rsidRPr="007C1AFD">
              <w:t>Data type</w:t>
            </w:r>
          </w:p>
        </w:tc>
        <w:tc>
          <w:tcPr>
            <w:tcW w:w="960" w:type="dxa"/>
            <w:tcBorders>
              <w:bottom w:val="single" w:sz="6" w:space="0" w:color="auto"/>
            </w:tcBorders>
            <w:shd w:val="clear" w:color="auto" w:fill="C0C0C0"/>
          </w:tcPr>
          <w:p w:rsidR="006C7047" w:rsidRPr="007C1AFD" w:rsidRDefault="006C7047">
            <w:pPr>
              <w:pStyle w:val="TAH"/>
            </w:pPr>
            <w:r w:rsidRPr="007C1AFD">
              <w:t>P</w:t>
            </w:r>
          </w:p>
        </w:tc>
        <w:tc>
          <w:tcPr>
            <w:tcW w:w="3331" w:type="dxa"/>
            <w:tcBorders>
              <w:bottom w:val="single" w:sz="6" w:space="0" w:color="auto"/>
            </w:tcBorders>
            <w:shd w:val="clear" w:color="auto" w:fill="C0C0C0"/>
          </w:tcPr>
          <w:p w:rsidR="006C7047" w:rsidRPr="007C1AFD" w:rsidRDefault="006C7047">
            <w:pPr>
              <w:pStyle w:val="TAH"/>
            </w:pPr>
            <w:r w:rsidRPr="007C1AFD">
              <w:t>Cardinality</w:t>
            </w:r>
          </w:p>
        </w:tc>
        <w:tc>
          <w:tcPr>
            <w:tcW w:w="385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27" w:type="dxa"/>
            <w:tcBorders>
              <w:top w:val="single" w:sz="6" w:space="0" w:color="auto"/>
            </w:tcBorders>
            <w:shd w:val="clear" w:color="auto" w:fill="auto"/>
          </w:tcPr>
          <w:p w:rsidR="006C7047" w:rsidRPr="007C1AFD" w:rsidRDefault="006C7047">
            <w:pPr>
              <w:pStyle w:val="TAL"/>
            </w:pPr>
            <w:r w:rsidRPr="007C1AFD">
              <w:t>n/a</w:t>
            </w:r>
          </w:p>
        </w:tc>
        <w:tc>
          <w:tcPr>
            <w:tcW w:w="960" w:type="dxa"/>
            <w:tcBorders>
              <w:top w:val="single" w:sz="6" w:space="0" w:color="auto"/>
            </w:tcBorders>
          </w:tcPr>
          <w:p w:rsidR="006C7047" w:rsidRPr="007C1AFD" w:rsidRDefault="006C7047">
            <w:pPr>
              <w:pStyle w:val="TAC"/>
            </w:pPr>
          </w:p>
        </w:tc>
        <w:tc>
          <w:tcPr>
            <w:tcW w:w="3331" w:type="dxa"/>
            <w:tcBorders>
              <w:top w:val="single" w:sz="6" w:space="0" w:color="auto"/>
            </w:tcBorders>
          </w:tcPr>
          <w:p w:rsidR="006C7047" w:rsidRPr="007C1AFD" w:rsidRDefault="006C7047">
            <w:pPr>
              <w:pStyle w:val="TAL"/>
            </w:pPr>
          </w:p>
        </w:tc>
        <w:tc>
          <w:tcPr>
            <w:tcW w:w="3857" w:type="dxa"/>
            <w:tcBorders>
              <w:top w:val="single" w:sz="6" w:space="0" w:color="auto"/>
            </w:tcBorders>
            <w:shd w:val="clear" w:color="auto" w:fill="auto"/>
          </w:tcPr>
          <w:p w:rsidR="006C7047" w:rsidRPr="007C1AFD" w:rsidRDefault="006C7047">
            <w:pPr>
              <w:pStyle w:val="TAL"/>
            </w:pPr>
          </w:p>
        </w:tc>
      </w:tr>
    </w:tbl>
    <w:p w:rsidR="006C7047" w:rsidRPr="007C1AFD" w:rsidRDefault="006C7047"/>
    <w:p w:rsidR="006C7047" w:rsidRPr="007C1AFD" w:rsidRDefault="006C7047">
      <w:pPr>
        <w:pStyle w:val="TH"/>
      </w:pPr>
      <w:r w:rsidRPr="007C1AFD">
        <w:t>Table</w:t>
      </w:r>
      <w:r w:rsidR="00B811FD" w:rsidRPr="007C1AFD">
        <w:t> </w:t>
      </w:r>
      <w:r w:rsidRPr="007C1AFD">
        <w:t>7.2.1.2.3.3.3-3: Data structures supported by the DELETE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204 No Content</w:t>
            </w:r>
          </w:p>
        </w:tc>
        <w:tc>
          <w:tcPr>
            <w:tcW w:w="1971" w:type="pct"/>
            <w:shd w:val="clear" w:color="auto" w:fill="auto"/>
          </w:tcPr>
          <w:p w:rsidR="006C7047" w:rsidRPr="007C1AFD" w:rsidRDefault="006C7047">
            <w:pPr>
              <w:pStyle w:val="TAL"/>
            </w:pPr>
            <w:r w:rsidRPr="007C1AFD">
              <w:t xml:space="preserve">The individual VAL group document matching the groupDocId is deleted. </w:t>
            </w: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307 Temporary Redirect</w:t>
            </w:r>
          </w:p>
        </w:tc>
        <w:tc>
          <w:tcPr>
            <w:tcW w:w="1971" w:type="pct"/>
            <w:shd w:val="clear" w:color="auto" w:fill="auto"/>
          </w:tcPr>
          <w:p w:rsidR="006C7047" w:rsidRPr="007C1AFD" w:rsidRDefault="006C7047">
            <w:pPr>
              <w:pStyle w:val="TAL"/>
            </w:pPr>
            <w:r w:rsidRPr="007C1AFD">
              <w:t xml:space="preserve">Temporary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w:t>
            </w:r>
            <w:r w:rsidRPr="007C1AFD">
              <w:rPr>
                <w:lang w:eastAsia="zh-CN"/>
              </w:rPr>
              <w:t>group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308 Permanent Redirect</w:t>
            </w:r>
          </w:p>
        </w:tc>
        <w:tc>
          <w:tcPr>
            <w:tcW w:w="1971" w:type="pct"/>
            <w:shd w:val="clear" w:color="auto" w:fill="auto"/>
          </w:tcPr>
          <w:p w:rsidR="006C7047" w:rsidRPr="007C1AFD" w:rsidRDefault="006C7047">
            <w:pPr>
              <w:pStyle w:val="TAL"/>
            </w:pPr>
            <w:r w:rsidRPr="007C1AFD">
              <w:t xml:space="preserve">Permanent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w:t>
            </w:r>
            <w:r w:rsidRPr="007C1AFD">
              <w:rPr>
                <w:lang w:eastAsia="zh-CN"/>
              </w:rPr>
              <w:t>group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rPr>
                <w:lang w:eastAsia="zh-CN"/>
              </w:rPr>
              <w:t>NOTE:</w:t>
            </w:r>
            <w:r w:rsidRPr="007C1AFD">
              <w:rPr>
                <w:lang w:eastAsia="zh-CN"/>
              </w:rPr>
              <w:tab/>
              <w:t>The mandatory HTTP error status codes for the DELETE method listed in table 5.2.6-1 of 3GPP TS 29.122 [3] also apply.</w:t>
            </w:r>
          </w:p>
        </w:tc>
      </w:tr>
    </w:tbl>
    <w:p w:rsidR="006C7047" w:rsidRPr="007C1AFD" w:rsidRDefault="006C7047">
      <w:pPr>
        <w:rPr>
          <w:lang w:eastAsia="zh-CN"/>
        </w:rPr>
      </w:pPr>
    </w:p>
    <w:p w:rsidR="006C7047" w:rsidRPr="007C1AFD" w:rsidRDefault="006C7047">
      <w:pPr>
        <w:pStyle w:val="TH"/>
      </w:pPr>
      <w:r w:rsidRPr="007C1AFD">
        <w:t>Table 7.2.1.2.3.3.3-4: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group management server</w:t>
            </w:r>
            <w:r w:rsidRPr="007C1AFD">
              <w:t>.</w:t>
            </w:r>
          </w:p>
        </w:tc>
      </w:tr>
    </w:tbl>
    <w:p w:rsidR="006C7047" w:rsidRPr="007C1AFD" w:rsidRDefault="006C7047"/>
    <w:p w:rsidR="006C7047" w:rsidRPr="007C1AFD" w:rsidRDefault="006C7047">
      <w:pPr>
        <w:pStyle w:val="TH"/>
      </w:pPr>
      <w:r w:rsidRPr="007C1AFD">
        <w:t>Table 7.2.1.2.3.3.3-5: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group management server</w:t>
            </w:r>
            <w:r w:rsidRPr="007C1AFD">
              <w:t>.</w:t>
            </w:r>
          </w:p>
        </w:tc>
      </w:tr>
    </w:tbl>
    <w:p w:rsidR="006C7047" w:rsidRPr="007C1AFD" w:rsidRDefault="006C7047">
      <w:pPr>
        <w:rPr>
          <w:lang w:eastAsia="zh-CN"/>
        </w:rPr>
      </w:pPr>
    </w:p>
    <w:p w:rsidR="00A5507E" w:rsidRPr="007C1AFD" w:rsidRDefault="00A5507E" w:rsidP="00A5507E">
      <w:pPr>
        <w:pStyle w:val="Heading7"/>
        <w:rPr>
          <w:lang w:eastAsia="zh-CN"/>
        </w:rPr>
      </w:pPr>
      <w:bookmarkStart w:id="3821" w:name="_Toc138755061"/>
      <w:bookmarkStart w:id="3822" w:name="_Toc151885805"/>
      <w:bookmarkStart w:id="3823" w:name="_Toc152075870"/>
      <w:bookmarkStart w:id="3824" w:name="_Toc153793586"/>
      <w:r w:rsidRPr="007C1AFD">
        <w:rPr>
          <w:lang w:eastAsia="zh-CN"/>
        </w:rPr>
        <w:t>7.2.1.2.3.3.4</w:t>
      </w:r>
      <w:r w:rsidRPr="007C1AFD">
        <w:rPr>
          <w:lang w:eastAsia="zh-CN"/>
        </w:rPr>
        <w:tab/>
        <w:t>PATCH</w:t>
      </w:r>
      <w:bookmarkEnd w:id="3821"/>
      <w:bookmarkEnd w:id="3822"/>
      <w:bookmarkEnd w:id="3823"/>
      <w:bookmarkEnd w:id="3824"/>
    </w:p>
    <w:p w:rsidR="00A5507E" w:rsidRPr="007C1AFD" w:rsidRDefault="00A5507E" w:rsidP="00A5507E">
      <w:r w:rsidRPr="007C1AFD">
        <w:t>This method shall support the URI query parameters specified in table 7.2.1.2.3.3.4-1.</w:t>
      </w:r>
    </w:p>
    <w:p w:rsidR="00A5507E" w:rsidRPr="007C1AFD" w:rsidRDefault="00A5507E" w:rsidP="00A5507E">
      <w:pPr>
        <w:pStyle w:val="TH"/>
        <w:rPr>
          <w:rFonts w:cs="Arial"/>
        </w:rPr>
      </w:pPr>
      <w:r w:rsidRPr="007C1AFD">
        <w:t xml:space="preserve">Table 7.2.1.2.3.3.4-1: URI query parameters supported by the PATCH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A5507E" w:rsidRPr="007C1AFD" w:rsidTr="00987F10">
        <w:trPr>
          <w:jc w:val="center"/>
        </w:trPr>
        <w:tc>
          <w:tcPr>
            <w:tcW w:w="825" w:type="pct"/>
            <w:tcBorders>
              <w:bottom w:val="single" w:sz="6" w:space="0" w:color="auto"/>
            </w:tcBorders>
            <w:shd w:val="clear" w:color="auto" w:fill="C0C0C0"/>
            <w:hideMark/>
          </w:tcPr>
          <w:p w:rsidR="00A5507E" w:rsidRPr="007C1AFD" w:rsidRDefault="00A5507E" w:rsidP="000D7AFA">
            <w:pPr>
              <w:pStyle w:val="TAH"/>
            </w:pPr>
            <w:r w:rsidRPr="007C1AFD">
              <w:t>Name</w:t>
            </w:r>
          </w:p>
        </w:tc>
        <w:tc>
          <w:tcPr>
            <w:tcW w:w="732" w:type="pct"/>
            <w:tcBorders>
              <w:bottom w:val="single" w:sz="6" w:space="0" w:color="auto"/>
            </w:tcBorders>
            <w:shd w:val="clear" w:color="auto" w:fill="C0C0C0"/>
            <w:hideMark/>
          </w:tcPr>
          <w:p w:rsidR="00A5507E" w:rsidRPr="007C1AFD" w:rsidRDefault="00A5507E" w:rsidP="000D7AFA">
            <w:pPr>
              <w:pStyle w:val="TAH"/>
            </w:pPr>
            <w:r w:rsidRPr="007C1AFD">
              <w:t>Data type</w:t>
            </w:r>
          </w:p>
        </w:tc>
        <w:tc>
          <w:tcPr>
            <w:tcW w:w="217" w:type="pct"/>
            <w:tcBorders>
              <w:bottom w:val="single" w:sz="6" w:space="0" w:color="auto"/>
            </w:tcBorders>
            <w:shd w:val="clear" w:color="auto" w:fill="C0C0C0"/>
            <w:hideMark/>
          </w:tcPr>
          <w:p w:rsidR="00A5507E" w:rsidRPr="007C1AFD" w:rsidRDefault="00A5507E" w:rsidP="000D7AFA">
            <w:pPr>
              <w:pStyle w:val="TAH"/>
            </w:pPr>
            <w:r w:rsidRPr="007C1AFD">
              <w:t>P</w:t>
            </w:r>
          </w:p>
        </w:tc>
        <w:tc>
          <w:tcPr>
            <w:tcW w:w="581" w:type="pct"/>
            <w:tcBorders>
              <w:bottom w:val="single" w:sz="6" w:space="0" w:color="auto"/>
            </w:tcBorders>
            <w:shd w:val="clear" w:color="auto" w:fill="C0C0C0"/>
            <w:hideMark/>
          </w:tcPr>
          <w:p w:rsidR="00A5507E" w:rsidRPr="007C1AFD" w:rsidRDefault="00A5507E" w:rsidP="000D7AFA">
            <w:pPr>
              <w:pStyle w:val="TAH"/>
            </w:pPr>
            <w:r w:rsidRPr="007C1AFD">
              <w:t>Cardinality</w:t>
            </w:r>
          </w:p>
        </w:tc>
        <w:tc>
          <w:tcPr>
            <w:tcW w:w="2646" w:type="pct"/>
            <w:tcBorders>
              <w:bottom w:val="single" w:sz="6" w:space="0" w:color="auto"/>
            </w:tcBorders>
            <w:shd w:val="clear" w:color="auto" w:fill="C0C0C0"/>
            <w:vAlign w:val="center"/>
            <w:hideMark/>
          </w:tcPr>
          <w:p w:rsidR="00A5507E" w:rsidRPr="007C1AFD" w:rsidRDefault="00A5507E" w:rsidP="000D7AFA">
            <w:pPr>
              <w:pStyle w:val="TAH"/>
            </w:pPr>
            <w:r w:rsidRPr="007C1AFD">
              <w:t>Description</w:t>
            </w:r>
          </w:p>
        </w:tc>
      </w:tr>
      <w:tr w:rsidR="00A5507E" w:rsidRPr="007C1AFD" w:rsidTr="00987F10">
        <w:trPr>
          <w:jc w:val="center"/>
        </w:trPr>
        <w:tc>
          <w:tcPr>
            <w:tcW w:w="825" w:type="pct"/>
            <w:tcBorders>
              <w:top w:val="single" w:sz="6" w:space="0" w:color="auto"/>
            </w:tcBorders>
            <w:hideMark/>
          </w:tcPr>
          <w:p w:rsidR="00A5507E" w:rsidRPr="007C1AFD" w:rsidRDefault="00A5507E" w:rsidP="000D7AFA">
            <w:pPr>
              <w:pStyle w:val="TAL"/>
            </w:pPr>
            <w:r w:rsidRPr="007C1AFD">
              <w:t>n/a</w:t>
            </w:r>
          </w:p>
        </w:tc>
        <w:tc>
          <w:tcPr>
            <w:tcW w:w="732" w:type="pct"/>
            <w:tcBorders>
              <w:top w:val="single" w:sz="6" w:space="0" w:color="auto"/>
            </w:tcBorders>
          </w:tcPr>
          <w:p w:rsidR="00A5507E" w:rsidRPr="007C1AFD" w:rsidRDefault="00A5507E" w:rsidP="000D7AFA">
            <w:pPr>
              <w:pStyle w:val="TAL"/>
            </w:pPr>
          </w:p>
        </w:tc>
        <w:tc>
          <w:tcPr>
            <w:tcW w:w="217" w:type="pct"/>
            <w:tcBorders>
              <w:top w:val="single" w:sz="6" w:space="0" w:color="auto"/>
            </w:tcBorders>
          </w:tcPr>
          <w:p w:rsidR="00A5507E" w:rsidRPr="007C1AFD" w:rsidRDefault="00A5507E" w:rsidP="000D7AFA">
            <w:pPr>
              <w:pStyle w:val="TAC"/>
            </w:pPr>
          </w:p>
        </w:tc>
        <w:tc>
          <w:tcPr>
            <w:tcW w:w="581" w:type="pct"/>
            <w:tcBorders>
              <w:top w:val="single" w:sz="6" w:space="0" w:color="auto"/>
            </w:tcBorders>
          </w:tcPr>
          <w:p w:rsidR="00A5507E" w:rsidRPr="007C1AFD" w:rsidRDefault="00A5507E" w:rsidP="000D7AFA">
            <w:pPr>
              <w:pStyle w:val="TAL"/>
            </w:pPr>
          </w:p>
        </w:tc>
        <w:tc>
          <w:tcPr>
            <w:tcW w:w="2646" w:type="pct"/>
            <w:tcBorders>
              <w:top w:val="single" w:sz="6" w:space="0" w:color="auto"/>
            </w:tcBorders>
            <w:vAlign w:val="center"/>
          </w:tcPr>
          <w:p w:rsidR="00A5507E" w:rsidRPr="007C1AFD" w:rsidRDefault="00A5507E" w:rsidP="000D7AFA">
            <w:pPr>
              <w:pStyle w:val="TAL"/>
            </w:pPr>
          </w:p>
        </w:tc>
      </w:tr>
    </w:tbl>
    <w:p w:rsidR="00A5507E" w:rsidRPr="007C1AFD" w:rsidRDefault="00A5507E" w:rsidP="00A5507E"/>
    <w:p w:rsidR="00A5507E" w:rsidRPr="007C1AFD" w:rsidRDefault="00A5507E" w:rsidP="00A5507E">
      <w:r w:rsidRPr="007C1AFD">
        <w:t>This method shall support the request data structures specified in table 7.2.1.2.3.3.4-2 and the response data structures and response codes specified in table 7.2.1.2.3.3.4-3.</w:t>
      </w:r>
    </w:p>
    <w:p w:rsidR="00A5507E" w:rsidRPr="007C1AFD" w:rsidRDefault="00A5507E" w:rsidP="00A5507E">
      <w:pPr>
        <w:pStyle w:val="TH"/>
      </w:pPr>
      <w:r w:rsidRPr="007C1AFD">
        <w:t xml:space="preserve">Table 7.2.1.2.3.3.4-2: Data structures supported by the PATCH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A5507E" w:rsidRPr="007C1AFD" w:rsidTr="00987F10">
        <w:trPr>
          <w:jc w:val="center"/>
        </w:trPr>
        <w:tc>
          <w:tcPr>
            <w:tcW w:w="1612" w:type="dxa"/>
            <w:tcBorders>
              <w:bottom w:val="single" w:sz="6" w:space="0" w:color="auto"/>
            </w:tcBorders>
            <w:shd w:val="clear" w:color="auto" w:fill="C0C0C0"/>
            <w:hideMark/>
          </w:tcPr>
          <w:p w:rsidR="00A5507E" w:rsidRPr="007C1AFD" w:rsidRDefault="00A5507E" w:rsidP="000D7AFA">
            <w:pPr>
              <w:pStyle w:val="TAH"/>
            </w:pPr>
            <w:r w:rsidRPr="007C1AFD">
              <w:t>Data type</w:t>
            </w:r>
          </w:p>
        </w:tc>
        <w:tc>
          <w:tcPr>
            <w:tcW w:w="422" w:type="dxa"/>
            <w:tcBorders>
              <w:bottom w:val="single" w:sz="6" w:space="0" w:color="auto"/>
            </w:tcBorders>
            <w:shd w:val="clear" w:color="auto" w:fill="C0C0C0"/>
            <w:hideMark/>
          </w:tcPr>
          <w:p w:rsidR="00A5507E" w:rsidRPr="007C1AFD" w:rsidRDefault="00A5507E" w:rsidP="000D7AFA">
            <w:pPr>
              <w:pStyle w:val="TAH"/>
            </w:pPr>
            <w:r w:rsidRPr="007C1AFD">
              <w:t>P</w:t>
            </w:r>
          </w:p>
        </w:tc>
        <w:tc>
          <w:tcPr>
            <w:tcW w:w="1264" w:type="dxa"/>
            <w:tcBorders>
              <w:bottom w:val="single" w:sz="6" w:space="0" w:color="auto"/>
            </w:tcBorders>
            <w:shd w:val="clear" w:color="auto" w:fill="C0C0C0"/>
            <w:hideMark/>
          </w:tcPr>
          <w:p w:rsidR="00A5507E" w:rsidRPr="007C1AFD" w:rsidRDefault="00A5507E" w:rsidP="000D7AFA">
            <w:pPr>
              <w:pStyle w:val="TAH"/>
            </w:pPr>
            <w:r w:rsidRPr="007C1AFD">
              <w:t>Cardinality</w:t>
            </w:r>
          </w:p>
        </w:tc>
        <w:tc>
          <w:tcPr>
            <w:tcW w:w="6381" w:type="dxa"/>
            <w:tcBorders>
              <w:bottom w:val="single" w:sz="6" w:space="0" w:color="auto"/>
            </w:tcBorders>
            <w:shd w:val="clear" w:color="auto" w:fill="C0C0C0"/>
            <w:vAlign w:val="center"/>
            <w:hideMark/>
          </w:tcPr>
          <w:p w:rsidR="00A5507E" w:rsidRPr="007C1AFD" w:rsidRDefault="00A5507E" w:rsidP="000D7AFA">
            <w:pPr>
              <w:pStyle w:val="TAH"/>
            </w:pPr>
            <w:r w:rsidRPr="007C1AFD">
              <w:t>Description</w:t>
            </w:r>
          </w:p>
        </w:tc>
      </w:tr>
      <w:tr w:rsidR="00A5507E" w:rsidRPr="007C1AFD" w:rsidTr="00987F10">
        <w:trPr>
          <w:jc w:val="center"/>
        </w:trPr>
        <w:tc>
          <w:tcPr>
            <w:tcW w:w="1612" w:type="dxa"/>
            <w:tcBorders>
              <w:top w:val="single" w:sz="6" w:space="0" w:color="auto"/>
            </w:tcBorders>
          </w:tcPr>
          <w:p w:rsidR="00A5507E" w:rsidRPr="007C1AFD" w:rsidRDefault="00A5507E" w:rsidP="000D7AFA">
            <w:pPr>
              <w:pStyle w:val="TAL"/>
            </w:pPr>
            <w:r w:rsidRPr="007C1AFD">
              <w:t>VALGroupDocumentPatch</w:t>
            </w:r>
          </w:p>
        </w:tc>
        <w:tc>
          <w:tcPr>
            <w:tcW w:w="422" w:type="dxa"/>
            <w:tcBorders>
              <w:top w:val="single" w:sz="6" w:space="0" w:color="auto"/>
            </w:tcBorders>
          </w:tcPr>
          <w:p w:rsidR="00A5507E" w:rsidRPr="007C1AFD" w:rsidRDefault="00A5507E" w:rsidP="000D7AFA">
            <w:pPr>
              <w:pStyle w:val="TAC"/>
            </w:pPr>
            <w:r w:rsidRPr="007C1AFD">
              <w:t>M</w:t>
            </w:r>
          </w:p>
        </w:tc>
        <w:tc>
          <w:tcPr>
            <w:tcW w:w="1264" w:type="dxa"/>
            <w:tcBorders>
              <w:top w:val="single" w:sz="6" w:space="0" w:color="auto"/>
            </w:tcBorders>
          </w:tcPr>
          <w:p w:rsidR="00A5507E" w:rsidRPr="007C1AFD" w:rsidRDefault="00A5507E" w:rsidP="000D7AFA">
            <w:pPr>
              <w:pStyle w:val="TAL"/>
            </w:pPr>
            <w:r w:rsidRPr="007C1AFD">
              <w:t>1</w:t>
            </w:r>
          </w:p>
        </w:tc>
        <w:tc>
          <w:tcPr>
            <w:tcW w:w="6381" w:type="dxa"/>
            <w:tcBorders>
              <w:top w:val="single" w:sz="6" w:space="0" w:color="auto"/>
            </w:tcBorders>
          </w:tcPr>
          <w:p w:rsidR="00A5507E" w:rsidRPr="007C1AFD" w:rsidRDefault="00A5507E" w:rsidP="000D7AFA">
            <w:pPr>
              <w:pStyle w:val="TAL"/>
            </w:pPr>
            <w:r w:rsidRPr="007C1AFD">
              <w:t>Contains the modifications to be applied to the Individual VAL Group Document resource.</w:t>
            </w:r>
          </w:p>
        </w:tc>
      </w:tr>
    </w:tbl>
    <w:p w:rsidR="00A5507E" w:rsidRPr="007C1AFD" w:rsidRDefault="00A5507E" w:rsidP="00A5507E"/>
    <w:p w:rsidR="00A5507E" w:rsidRPr="007C1AFD" w:rsidRDefault="00A5507E" w:rsidP="00A5507E">
      <w:pPr>
        <w:pStyle w:val="TH"/>
      </w:pPr>
      <w:r w:rsidRPr="007C1AFD">
        <w:t>Table 7.2.1.2.3.3.4-3: Data structures supported by the PATCH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48"/>
        <w:gridCol w:w="321"/>
        <w:gridCol w:w="1142"/>
        <w:gridCol w:w="1017"/>
        <w:gridCol w:w="5151"/>
      </w:tblGrid>
      <w:tr w:rsidR="00A5507E" w:rsidRPr="007C1AFD" w:rsidTr="00987F10">
        <w:trPr>
          <w:jc w:val="center"/>
        </w:trPr>
        <w:tc>
          <w:tcPr>
            <w:tcW w:w="1058" w:type="pct"/>
            <w:tcBorders>
              <w:bottom w:val="single" w:sz="6" w:space="0" w:color="auto"/>
            </w:tcBorders>
            <w:shd w:val="clear" w:color="auto" w:fill="C0C0C0"/>
            <w:hideMark/>
          </w:tcPr>
          <w:p w:rsidR="00A5507E" w:rsidRPr="007C1AFD" w:rsidRDefault="00A5507E" w:rsidP="000D7AFA">
            <w:pPr>
              <w:pStyle w:val="TAH"/>
            </w:pPr>
            <w:r w:rsidRPr="007C1AFD">
              <w:t>Data type</w:t>
            </w:r>
          </w:p>
        </w:tc>
        <w:tc>
          <w:tcPr>
            <w:tcW w:w="166" w:type="pct"/>
            <w:tcBorders>
              <w:bottom w:val="single" w:sz="6" w:space="0" w:color="auto"/>
            </w:tcBorders>
            <w:shd w:val="clear" w:color="auto" w:fill="C0C0C0"/>
            <w:hideMark/>
          </w:tcPr>
          <w:p w:rsidR="00A5507E" w:rsidRPr="007C1AFD" w:rsidRDefault="00A5507E" w:rsidP="000D7AFA">
            <w:pPr>
              <w:pStyle w:val="TAH"/>
            </w:pPr>
            <w:r w:rsidRPr="007C1AFD">
              <w:t>P</w:t>
            </w:r>
          </w:p>
        </w:tc>
        <w:tc>
          <w:tcPr>
            <w:tcW w:w="590" w:type="pct"/>
            <w:tcBorders>
              <w:bottom w:val="single" w:sz="6" w:space="0" w:color="auto"/>
            </w:tcBorders>
            <w:shd w:val="clear" w:color="auto" w:fill="C0C0C0"/>
            <w:hideMark/>
          </w:tcPr>
          <w:p w:rsidR="00A5507E" w:rsidRPr="007C1AFD" w:rsidRDefault="00A5507E" w:rsidP="000D7AFA">
            <w:pPr>
              <w:pStyle w:val="TAH"/>
            </w:pPr>
            <w:r w:rsidRPr="007C1AFD">
              <w:t>Cardinality</w:t>
            </w:r>
          </w:p>
        </w:tc>
        <w:tc>
          <w:tcPr>
            <w:tcW w:w="525" w:type="pct"/>
            <w:tcBorders>
              <w:bottom w:val="single" w:sz="6" w:space="0" w:color="auto"/>
            </w:tcBorders>
            <w:shd w:val="clear" w:color="auto" w:fill="C0C0C0"/>
            <w:hideMark/>
          </w:tcPr>
          <w:p w:rsidR="00A5507E" w:rsidRPr="007C1AFD" w:rsidRDefault="00A5507E" w:rsidP="000D7AFA">
            <w:pPr>
              <w:pStyle w:val="TAH"/>
            </w:pPr>
            <w:r w:rsidRPr="007C1AFD">
              <w:t>Response</w:t>
            </w:r>
          </w:p>
          <w:p w:rsidR="00A5507E" w:rsidRPr="007C1AFD" w:rsidRDefault="00A5507E" w:rsidP="000D7AFA">
            <w:pPr>
              <w:pStyle w:val="TAH"/>
            </w:pPr>
            <w:r w:rsidRPr="007C1AFD">
              <w:t>codes</w:t>
            </w:r>
          </w:p>
        </w:tc>
        <w:tc>
          <w:tcPr>
            <w:tcW w:w="2661" w:type="pct"/>
            <w:tcBorders>
              <w:bottom w:val="single" w:sz="6" w:space="0" w:color="auto"/>
            </w:tcBorders>
            <w:shd w:val="clear" w:color="auto" w:fill="C0C0C0"/>
            <w:hideMark/>
          </w:tcPr>
          <w:p w:rsidR="00A5507E" w:rsidRPr="007C1AFD" w:rsidRDefault="00A5507E" w:rsidP="000D7AFA">
            <w:pPr>
              <w:pStyle w:val="TAH"/>
            </w:pPr>
            <w:r w:rsidRPr="007C1AFD">
              <w:t>Description</w:t>
            </w:r>
          </w:p>
        </w:tc>
      </w:tr>
      <w:tr w:rsidR="00A5507E" w:rsidRPr="007C1AFD" w:rsidTr="00987F10">
        <w:trPr>
          <w:jc w:val="center"/>
        </w:trPr>
        <w:tc>
          <w:tcPr>
            <w:tcW w:w="1058" w:type="pct"/>
            <w:tcBorders>
              <w:top w:val="single" w:sz="6" w:space="0" w:color="auto"/>
            </w:tcBorders>
          </w:tcPr>
          <w:p w:rsidR="00A5507E" w:rsidRPr="007C1AFD" w:rsidRDefault="00A5507E" w:rsidP="000D7AFA">
            <w:pPr>
              <w:pStyle w:val="TAL"/>
            </w:pPr>
            <w:r w:rsidRPr="007C1AFD">
              <w:t>VALGroupDocument</w:t>
            </w:r>
          </w:p>
        </w:tc>
        <w:tc>
          <w:tcPr>
            <w:tcW w:w="166" w:type="pct"/>
            <w:tcBorders>
              <w:top w:val="single" w:sz="6" w:space="0" w:color="auto"/>
            </w:tcBorders>
          </w:tcPr>
          <w:p w:rsidR="00A5507E" w:rsidRPr="007C1AFD" w:rsidRDefault="00A5507E" w:rsidP="000D7AFA">
            <w:pPr>
              <w:pStyle w:val="TAC"/>
            </w:pPr>
            <w:r w:rsidRPr="007C1AFD">
              <w:t>M</w:t>
            </w:r>
          </w:p>
        </w:tc>
        <w:tc>
          <w:tcPr>
            <w:tcW w:w="590" w:type="pct"/>
            <w:tcBorders>
              <w:top w:val="single" w:sz="6" w:space="0" w:color="auto"/>
            </w:tcBorders>
          </w:tcPr>
          <w:p w:rsidR="00A5507E" w:rsidRPr="007C1AFD" w:rsidRDefault="00A5507E" w:rsidP="000D7AFA">
            <w:pPr>
              <w:pStyle w:val="TAL"/>
            </w:pPr>
            <w:r w:rsidRPr="007C1AFD">
              <w:t>1</w:t>
            </w:r>
          </w:p>
        </w:tc>
        <w:tc>
          <w:tcPr>
            <w:tcW w:w="525" w:type="pct"/>
            <w:tcBorders>
              <w:top w:val="single" w:sz="6" w:space="0" w:color="auto"/>
            </w:tcBorders>
          </w:tcPr>
          <w:p w:rsidR="00A5507E" w:rsidRPr="007C1AFD" w:rsidRDefault="00A5507E" w:rsidP="000D7AFA">
            <w:pPr>
              <w:pStyle w:val="TAL"/>
            </w:pPr>
            <w:r w:rsidRPr="007C1AFD">
              <w:t>200 OK</w:t>
            </w:r>
          </w:p>
        </w:tc>
        <w:tc>
          <w:tcPr>
            <w:tcW w:w="2661" w:type="pct"/>
            <w:tcBorders>
              <w:top w:val="single" w:sz="6" w:space="0" w:color="auto"/>
            </w:tcBorders>
          </w:tcPr>
          <w:p w:rsidR="00A5507E" w:rsidRPr="007C1AFD" w:rsidRDefault="00A5507E" w:rsidP="000D7AFA">
            <w:pPr>
              <w:pStyle w:val="TAL"/>
            </w:pPr>
            <w:r w:rsidRPr="007C1AFD">
              <w:t>Individual VAL Group Document resource is modified successfully and representation of the modified VAL Group Document resource is returned.</w:t>
            </w:r>
          </w:p>
        </w:tc>
      </w:tr>
      <w:tr w:rsidR="00A5507E" w:rsidRPr="007C1AFD" w:rsidTr="00987F10">
        <w:trPr>
          <w:jc w:val="center"/>
        </w:trPr>
        <w:tc>
          <w:tcPr>
            <w:tcW w:w="1058" w:type="pct"/>
          </w:tcPr>
          <w:p w:rsidR="00A5507E" w:rsidRPr="007C1AFD" w:rsidRDefault="00A5507E" w:rsidP="000D7AFA">
            <w:pPr>
              <w:pStyle w:val="TAL"/>
            </w:pPr>
            <w:r w:rsidRPr="007C1AFD">
              <w:t>n/a</w:t>
            </w:r>
          </w:p>
        </w:tc>
        <w:tc>
          <w:tcPr>
            <w:tcW w:w="166" w:type="pct"/>
          </w:tcPr>
          <w:p w:rsidR="00A5507E" w:rsidRPr="007C1AFD" w:rsidRDefault="00A5507E" w:rsidP="000D7AFA">
            <w:pPr>
              <w:pStyle w:val="TAC"/>
            </w:pPr>
          </w:p>
        </w:tc>
        <w:tc>
          <w:tcPr>
            <w:tcW w:w="590" w:type="pct"/>
          </w:tcPr>
          <w:p w:rsidR="00A5507E" w:rsidRPr="007C1AFD" w:rsidRDefault="00A5507E" w:rsidP="000D7AFA">
            <w:pPr>
              <w:pStyle w:val="TAL"/>
            </w:pPr>
          </w:p>
        </w:tc>
        <w:tc>
          <w:tcPr>
            <w:tcW w:w="525" w:type="pct"/>
          </w:tcPr>
          <w:p w:rsidR="00A5507E" w:rsidRPr="007C1AFD" w:rsidRDefault="00A5507E" w:rsidP="000D7AFA">
            <w:pPr>
              <w:pStyle w:val="TAL"/>
            </w:pPr>
            <w:r w:rsidRPr="007C1AFD">
              <w:t>204 No Content</w:t>
            </w:r>
          </w:p>
        </w:tc>
        <w:tc>
          <w:tcPr>
            <w:tcW w:w="2661" w:type="pct"/>
          </w:tcPr>
          <w:p w:rsidR="00A5507E" w:rsidRPr="007C1AFD" w:rsidRDefault="00A5507E" w:rsidP="000D7AFA">
            <w:pPr>
              <w:pStyle w:val="TAL"/>
            </w:pPr>
            <w:r w:rsidRPr="007C1AFD">
              <w:t>The Individual VAL Group Document resource is updated successfully.</w:t>
            </w:r>
          </w:p>
        </w:tc>
      </w:tr>
      <w:tr w:rsidR="00A5507E" w:rsidRPr="007C1AFD" w:rsidTr="00987F10">
        <w:trPr>
          <w:jc w:val="center"/>
        </w:trPr>
        <w:tc>
          <w:tcPr>
            <w:tcW w:w="1058" w:type="pct"/>
          </w:tcPr>
          <w:p w:rsidR="00A5507E" w:rsidRPr="007C1AFD" w:rsidRDefault="00A5507E" w:rsidP="000D7AFA">
            <w:pPr>
              <w:pStyle w:val="TAL"/>
            </w:pPr>
            <w:r w:rsidRPr="007C1AFD">
              <w:t>n/a</w:t>
            </w:r>
          </w:p>
        </w:tc>
        <w:tc>
          <w:tcPr>
            <w:tcW w:w="166" w:type="pct"/>
          </w:tcPr>
          <w:p w:rsidR="00A5507E" w:rsidRPr="007C1AFD" w:rsidRDefault="00A5507E" w:rsidP="000D7AFA">
            <w:pPr>
              <w:pStyle w:val="TAC"/>
            </w:pPr>
          </w:p>
        </w:tc>
        <w:tc>
          <w:tcPr>
            <w:tcW w:w="590" w:type="pct"/>
          </w:tcPr>
          <w:p w:rsidR="00A5507E" w:rsidRPr="007C1AFD" w:rsidRDefault="00A5507E" w:rsidP="000D7AFA">
            <w:pPr>
              <w:pStyle w:val="TAL"/>
            </w:pPr>
          </w:p>
        </w:tc>
        <w:tc>
          <w:tcPr>
            <w:tcW w:w="525" w:type="pct"/>
          </w:tcPr>
          <w:p w:rsidR="00A5507E" w:rsidRPr="007C1AFD" w:rsidRDefault="00A5507E" w:rsidP="000D7AFA">
            <w:pPr>
              <w:pStyle w:val="TAL"/>
            </w:pPr>
            <w:r w:rsidRPr="007C1AFD">
              <w:t>307 Temporary Redirect</w:t>
            </w:r>
          </w:p>
        </w:tc>
        <w:tc>
          <w:tcPr>
            <w:tcW w:w="2661" w:type="pct"/>
          </w:tcPr>
          <w:p w:rsidR="00A5507E" w:rsidRPr="007C1AFD" w:rsidRDefault="00A5507E" w:rsidP="000D7AFA">
            <w:pPr>
              <w:pStyle w:val="TAL"/>
            </w:pPr>
            <w:r w:rsidRPr="007C1AFD">
              <w:t xml:space="preserve">Temporary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w:t>
            </w:r>
            <w:r w:rsidRPr="007C1AFD">
              <w:rPr>
                <w:lang w:eastAsia="zh-CN"/>
              </w:rPr>
              <w:t>SEAL server</w:t>
            </w:r>
            <w:r w:rsidRPr="007C1AFD">
              <w:t>.</w:t>
            </w:r>
          </w:p>
          <w:p w:rsidR="00A5507E" w:rsidRPr="007C1AFD" w:rsidRDefault="00A5507E" w:rsidP="000D7AFA">
            <w:pPr>
              <w:pStyle w:val="TAL"/>
            </w:pPr>
            <w:r w:rsidRPr="007C1AFD">
              <w:t xml:space="preserve">Redirection handling is described in </w:t>
            </w:r>
            <w:r w:rsidR="007C1AFD" w:rsidRPr="007C1AFD">
              <w:t>clause</w:t>
            </w:r>
            <w:r w:rsidRPr="007C1AFD">
              <w:t> 5.2.10 of 3GPP TS 29.122 [3].</w:t>
            </w:r>
          </w:p>
        </w:tc>
      </w:tr>
      <w:tr w:rsidR="00A5507E" w:rsidRPr="007C1AFD" w:rsidTr="00987F10">
        <w:trPr>
          <w:jc w:val="center"/>
        </w:trPr>
        <w:tc>
          <w:tcPr>
            <w:tcW w:w="1058" w:type="pct"/>
          </w:tcPr>
          <w:p w:rsidR="00A5507E" w:rsidRPr="007C1AFD" w:rsidRDefault="00A5507E" w:rsidP="000D7AFA">
            <w:pPr>
              <w:pStyle w:val="TAL"/>
            </w:pPr>
            <w:r w:rsidRPr="007C1AFD">
              <w:t>n/a</w:t>
            </w:r>
          </w:p>
        </w:tc>
        <w:tc>
          <w:tcPr>
            <w:tcW w:w="166" w:type="pct"/>
          </w:tcPr>
          <w:p w:rsidR="00A5507E" w:rsidRPr="007C1AFD" w:rsidRDefault="00A5507E" w:rsidP="000D7AFA">
            <w:pPr>
              <w:pStyle w:val="TAC"/>
            </w:pPr>
          </w:p>
        </w:tc>
        <w:tc>
          <w:tcPr>
            <w:tcW w:w="590" w:type="pct"/>
          </w:tcPr>
          <w:p w:rsidR="00A5507E" w:rsidRPr="007C1AFD" w:rsidRDefault="00A5507E" w:rsidP="000D7AFA">
            <w:pPr>
              <w:pStyle w:val="TAL"/>
            </w:pPr>
          </w:p>
        </w:tc>
        <w:tc>
          <w:tcPr>
            <w:tcW w:w="525" w:type="pct"/>
          </w:tcPr>
          <w:p w:rsidR="00A5507E" w:rsidRPr="007C1AFD" w:rsidRDefault="00A5507E" w:rsidP="000D7AFA">
            <w:pPr>
              <w:pStyle w:val="TAL"/>
            </w:pPr>
            <w:r w:rsidRPr="007C1AFD">
              <w:t>308 Permanent Redirect</w:t>
            </w:r>
          </w:p>
        </w:tc>
        <w:tc>
          <w:tcPr>
            <w:tcW w:w="2661" w:type="pct"/>
          </w:tcPr>
          <w:p w:rsidR="00A5507E" w:rsidRPr="007C1AFD" w:rsidRDefault="00A5507E" w:rsidP="000D7AFA">
            <w:pPr>
              <w:pStyle w:val="TAL"/>
            </w:pPr>
            <w:r w:rsidRPr="007C1AFD">
              <w:t xml:space="preserve">Permanent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w:t>
            </w:r>
            <w:r w:rsidRPr="007C1AFD">
              <w:rPr>
                <w:lang w:eastAsia="zh-CN"/>
              </w:rPr>
              <w:t>SEAL server</w:t>
            </w:r>
            <w:r w:rsidRPr="007C1AFD">
              <w:t>.</w:t>
            </w:r>
          </w:p>
          <w:p w:rsidR="00A5507E" w:rsidRPr="007C1AFD" w:rsidRDefault="00A5507E" w:rsidP="000D7AFA">
            <w:pPr>
              <w:pStyle w:val="TAL"/>
            </w:pPr>
            <w:r w:rsidRPr="007C1AFD">
              <w:t xml:space="preserve">Redirection handling is described in </w:t>
            </w:r>
            <w:r w:rsidR="007C1AFD" w:rsidRPr="007C1AFD">
              <w:t>clause</w:t>
            </w:r>
            <w:r w:rsidRPr="007C1AFD">
              <w:t> 5.2.10 of 3GPP TS 29.122 [3].</w:t>
            </w:r>
          </w:p>
        </w:tc>
      </w:tr>
      <w:tr w:rsidR="00A5507E" w:rsidRPr="007C1AFD" w:rsidTr="00987F10">
        <w:trPr>
          <w:trHeight w:val="112"/>
          <w:jc w:val="center"/>
        </w:trPr>
        <w:tc>
          <w:tcPr>
            <w:tcW w:w="5000" w:type="pct"/>
            <w:gridSpan w:val="5"/>
          </w:tcPr>
          <w:p w:rsidR="00A5507E" w:rsidRPr="007C1AFD" w:rsidRDefault="00A5507E" w:rsidP="000D7AFA">
            <w:pPr>
              <w:pStyle w:val="TAN"/>
            </w:pPr>
            <w:r w:rsidRPr="007C1AFD">
              <w:rPr>
                <w:lang w:eastAsia="zh-CN"/>
              </w:rPr>
              <w:t>NOTE:</w:t>
            </w:r>
            <w:r w:rsidRPr="007C1AFD">
              <w:rPr>
                <w:lang w:eastAsia="zh-CN"/>
              </w:rPr>
              <w:tab/>
              <w:t>The mandatory HTTP error status codes for the PATCH method listed in table 5.2.6-1 of 3GPP TS 29.122 [3] also apply.</w:t>
            </w:r>
          </w:p>
        </w:tc>
      </w:tr>
    </w:tbl>
    <w:p w:rsidR="00A5507E" w:rsidRPr="007C1AFD" w:rsidRDefault="00A5507E" w:rsidP="00A5507E">
      <w:pPr>
        <w:rPr>
          <w:lang w:eastAsia="zh-CN"/>
        </w:rPr>
      </w:pPr>
    </w:p>
    <w:p w:rsidR="00A5507E" w:rsidRPr="007C1AFD" w:rsidRDefault="00A5507E" w:rsidP="00A5507E">
      <w:pPr>
        <w:pStyle w:val="TH"/>
      </w:pPr>
      <w:r w:rsidRPr="007C1AFD">
        <w:t>Table 7.2.1.2.3.3.4-4: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5507E" w:rsidRPr="007C1AFD" w:rsidTr="00987F10">
        <w:trPr>
          <w:jc w:val="center"/>
        </w:trPr>
        <w:tc>
          <w:tcPr>
            <w:tcW w:w="825" w:type="pct"/>
            <w:shd w:val="clear" w:color="auto" w:fill="C0C0C0"/>
          </w:tcPr>
          <w:p w:rsidR="00A5507E" w:rsidRPr="007C1AFD" w:rsidRDefault="00A5507E" w:rsidP="000D7AFA">
            <w:pPr>
              <w:pStyle w:val="TAH"/>
            </w:pPr>
            <w:r w:rsidRPr="007C1AFD">
              <w:t>Name</w:t>
            </w:r>
          </w:p>
        </w:tc>
        <w:tc>
          <w:tcPr>
            <w:tcW w:w="732" w:type="pct"/>
            <w:shd w:val="clear" w:color="auto" w:fill="C0C0C0"/>
          </w:tcPr>
          <w:p w:rsidR="00A5507E" w:rsidRPr="007C1AFD" w:rsidRDefault="00A5507E" w:rsidP="000D7AFA">
            <w:pPr>
              <w:pStyle w:val="TAH"/>
            </w:pPr>
            <w:r w:rsidRPr="007C1AFD">
              <w:t>Data type</w:t>
            </w:r>
          </w:p>
        </w:tc>
        <w:tc>
          <w:tcPr>
            <w:tcW w:w="217" w:type="pct"/>
            <w:shd w:val="clear" w:color="auto" w:fill="C0C0C0"/>
          </w:tcPr>
          <w:p w:rsidR="00A5507E" w:rsidRPr="007C1AFD" w:rsidRDefault="00A5507E" w:rsidP="000D7AFA">
            <w:pPr>
              <w:pStyle w:val="TAH"/>
            </w:pPr>
            <w:r w:rsidRPr="007C1AFD">
              <w:t>P</w:t>
            </w:r>
          </w:p>
        </w:tc>
        <w:tc>
          <w:tcPr>
            <w:tcW w:w="581" w:type="pct"/>
            <w:shd w:val="clear" w:color="auto" w:fill="C0C0C0"/>
          </w:tcPr>
          <w:p w:rsidR="00A5507E" w:rsidRPr="007C1AFD" w:rsidRDefault="00A5507E" w:rsidP="000D7AFA">
            <w:pPr>
              <w:pStyle w:val="TAH"/>
            </w:pPr>
            <w:r w:rsidRPr="007C1AFD">
              <w:t>Cardinality</w:t>
            </w:r>
          </w:p>
        </w:tc>
        <w:tc>
          <w:tcPr>
            <w:tcW w:w="2645" w:type="pct"/>
            <w:shd w:val="clear" w:color="auto" w:fill="C0C0C0"/>
            <w:vAlign w:val="center"/>
          </w:tcPr>
          <w:p w:rsidR="00A5507E" w:rsidRPr="007C1AFD" w:rsidRDefault="00A5507E" w:rsidP="000D7AFA">
            <w:pPr>
              <w:pStyle w:val="TAH"/>
            </w:pPr>
            <w:r w:rsidRPr="007C1AFD">
              <w:t>Description</w:t>
            </w:r>
          </w:p>
        </w:tc>
      </w:tr>
      <w:tr w:rsidR="00A5507E" w:rsidRPr="007C1AFD" w:rsidTr="00987F10">
        <w:trPr>
          <w:jc w:val="center"/>
        </w:trPr>
        <w:tc>
          <w:tcPr>
            <w:tcW w:w="825" w:type="pct"/>
            <w:shd w:val="clear" w:color="auto" w:fill="auto"/>
          </w:tcPr>
          <w:p w:rsidR="00A5507E" w:rsidRPr="007C1AFD" w:rsidRDefault="00A5507E" w:rsidP="000D7AFA">
            <w:pPr>
              <w:pStyle w:val="TAL"/>
            </w:pPr>
            <w:r w:rsidRPr="007C1AFD">
              <w:t>Location</w:t>
            </w:r>
          </w:p>
        </w:tc>
        <w:tc>
          <w:tcPr>
            <w:tcW w:w="732" w:type="pct"/>
          </w:tcPr>
          <w:p w:rsidR="00A5507E" w:rsidRPr="007C1AFD" w:rsidRDefault="00A5507E" w:rsidP="000D7AFA">
            <w:pPr>
              <w:pStyle w:val="TAL"/>
            </w:pPr>
            <w:r w:rsidRPr="007C1AFD">
              <w:t>string</w:t>
            </w:r>
          </w:p>
        </w:tc>
        <w:tc>
          <w:tcPr>
            <w:tcW w:w="217" w:type="pct"/>
          </w:tcPr>
          <w:p w:rsidR="00A5507E" w:rsidRPr="007C1AFD" w:rsidRDefault="00A5507E" w:rsidP="000D7AFA">
            <w:pPr>
              <w:pStyle w:val="TAC"/>
            </w:pPr>
            <w:r w:rsidRPr="007C1AFD">
              <w:t>M</w:t>
            </w:r>
          </w:p>
        </w:tc>
        <w:tc>
          <w:tcPr>
            <w:tcW w:w="581" w:type="pct"/>
          </w:tcPr>
          <w:p w:rsidR="00A5507E" w:rsidRPr="007C1AFD" w:rsidRDefault="00A5507E" w:rsidP="000D7AFA">
            <w:pPr>
              <w:pStyle w:val="TAL"/>
            </w:pPr>
            <w:r w:rsidRPr="007C1AFD">
              <w:t>1</w:t>
            </w:r>
          </w:p>
        </w:tc>
        <w:tc>
          <w:tcPr>
            <w:tcW w:w="2645" w:type="pct"/>
            <w:shd w:val="clear" w:color="auto" w:fill="auto"/>
            <w:vAlign w:val="center"/>
          </w:tcPr>
          <w:p w:rsidR="00A5507E" w:rsidRPr="007C1AFD" w:rsidRDefault="00A5507E" w:rsidP="000D7AFA">
            <w:pPr>
              <w:pStyle w:val="TAL"/>
            </w:pPr>
            <w:r w:rsidRPr="007C1AFD">
              <w:t xml:space="preserve">An alternative URI of the resource located in an alternative </w:t>
            </w:r>
            <w:r w:rsidRPr="007C1AFD">
              <w:rPr>
                <w:lang w:eastAsia="zh-CN"/>
              </w:rPr>
              <w:t>SEAL server</w:t>
            </w:r>
            <w:r w:rsidRPr="007C1AFD">
              <w:t>.</w:t>
            </w:r>
          </w:p>
        </w:tc>
      </w:tr>
    </w:tbl>
    <w:p w:rsidR="00A5507E" w:rsidRPr="007C1AFD" w:rsidRDefault="00A5507E" w:rsidP="00A5507E"/>
    <w:p w:rsidR="00A5507E" w:rsidRPr="007C1AFD" w:rsidRDefault="00A5507E" w:rsidP="00A5507E">
      <w:pPr>
        <w:pStyle w:val="TH"/>
      </w:pPr>
      <w:r w:rsidRPr="007C1AFD">
        <w:t>Table 7.2.1.2.3.3.4-5: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A5507E" w:rsidRPr="007C1AFD" w:rsidTr="00987F10">
        <w:trPr>
          <w:jc w:val="center"/>
        </w:trPr>
        <w:tc>
          <w:tcPr>
            <w:tcW w:w="825" w:type="pct"/>
            <w:shd w:val="clear" w:color="auto" w:fill="C0C0C0"/>
          </w:tcPr>
          <w:p w:rsidR="00A5507E" w:rsidRPr="007C1AFD" w:rsidRDefault="00A5507E" w:rsidP="000D7AFA">
            <w:pPr>
              <w:pStyle w:val="TAH"/>
            </w:pPr>
            <w:r w:rsidRPr="007C1AFD">
              <w:t>Name</w:t>
            </w:r>
          </w:p>
        </w:tc>
        <w:tc>
          <w:tcPr>
            <w:tcW w:w="732" w:type="pct"/>
            <w:shd w:val="clear" w:color="auto" w:fill="C0C0C0"/>
          </w:tcPr>
          <w:p w:rsidR="00A5507E" w:rsidRPr="007C1AFD" w:rsidRDefault="00A5507E" w:rsidP="000D7AFA">
            <w:pPr>
              <w:pStyle w:val="TAH"/>
            </w:pPr>
            <w:r w:rsidRPr="007C1AFD">
              <w:t>Data type</w:t>
            </w:r>
          </w:p>
        </w:tc>
        <w:tc>
          <w:tcPr>
            <w:tcW w:w="217" w:type="pct"/>
            <w:shd w:val="clear" w:color="auto" w:fill="C0C0C0"/>
          </w:tcPr>
          <w:p w:rsidR="00A5507E" w:rsidRPr="007C1AFD" w:rsidRDefault="00A5507E" w:rsidP="000D7AFA">
            <w:pPr>
              <w:pStyle w:val="TAH"/>
            </w:pPr>
            <w:r w:rsidRPr="007C1AFD">
              <w:t>P</w:t>
            </w:r>
          </w:p>
        </w:tc>
        <w:tc>
          <w:tcPr>
            <w:tcW w:w="581" w:type="pct"/>
            <w:shd w:val="clear" w:color="auto" w:fill="C0C0C0"/>
          </w:tcPr>
          <w:p w:rsidR="00A5507E" w:rsidRPr="007C1AFD" w:rsidRDefault="00A5507E" w:rsidP="000D7AFA">
            <w:pPr>
              <w:pStyle w:val="TAH"/>
            </w:pPr>
            <w:r w:rsidRPr="007C1AFD">
              <w:t>Cardinality</w:t>
            </w:r>
          </w:p>
        </w:tc>
        <w:tc>
          <w:tcPr>
            <w:tcW w:w="2645" w:type="pct"/>
            <w:shd w:val="clear" w:color="auto" w:fill="C0C0C0"/>
            <w:vAlign w:val="center"/>
          </w:tcPr>
          <w:p w:rsidR="00A5507E" w:rsidRPr="007C1AFD" w:rsidRDefault="00A5507E" w:rsidP="000D7AFA">
            <w:pPr>
              <w:pStyle w:val="TAH"/>
            </w:pPr>
            <w:r w:rsidRPr="007C1AFD">
              <w:t>Description</w:t>
            </w:r>
          </w:p>
        </w:tc>
      </w:tr>
      <w:tr w:rsidR="00A5507E" w:rsidRPr="007C1AFD" w:rsidTr="00987F10">
        <w:trPr>
          <w:jc w:val="center"/>
        </w:trPr>
        <w:tc>
          <w:tcPr>
            <w:tcW w:w="825" w:type="pct"/>
            <w:shd w:val="clear" w:color="auto" w:fill="auto"/>
          </w:tcPr>
          <w:p w:rsidR="00A5507E" w:rsidRPr="007C1AFD" w:rsidRDefault="00A5507E" w:rsidP="000D7AFA">
            <w:pPr>
              <w:pStyle w:val="TAL"/>
            </w:pPr>
            <w:r w:rsidRPr="007C1AFD">
              <w:t>Location</w:t>
            </w:r>
          </w:p>
        </w:tc>
        <w:tc>
          <w:tcPr>
            <w:tcW w:w="732" w:type="pct"/>
          </w:tcPr>
          <w:p w:rsidR="00A5507E" w:rsidRPr="007C1AFD" w:rsidRDefault="00A5507E" w:rsidP="000D7AFA">
            <w:pPr>
              <w:pStyle w:val="TAL"/>
            </w:pPr>
            <w:r w:rsidRPr="007C1AFD">
              <w:t>string</w:t>
            </w:r>
          </w:p>
        </w:tc>
        <w:tc>
          <w:tcPr>
            <w:tcW w:w="217" w:type="pct"/>
          </w:tcPr>
          <w:p w:rsidR="00A5507E" w:rsidRPr="007C1AFD" w:rsidRDefault="00A5507E" w:rsidP="000D7AFA">
            <w:pPr>
              <w:pStyle w:val="TAC"/>
            </w:pPr>
            <w:r w:rsidRPr="007C1AFD">
              <w:t>M</w:t>
            </w:r>
          </w:p>
        </w:tc>
        <w:tc>
          <w:tcPr>
            <w:tcW w:w="581" w:type="pct"/>
          </w:tcPr>
          <w:p w:rsidR="00A5507E" w:rsidRPr="007C1AFD" w:rsidRDefault="00A5507E" w:rsidP="000D7AFA">
            <w:pPr>
              <w:pStyle w:val="TAL"/>
            </w:pPr>
            <w:r w:rsidRPr="007C1AFD">
              <w:t>1</w:t>
            </w:r>
          </w:p>
        </w:tc>
        <w:tc>
          <w:tcPr>
            <w:tcW w:w="2645" w:type="pct"/>
            <w:shd w:val="clear" w:color="auto" w:fill="auto"/>
            <w:vAlign w:val="center"/>
          </w:tcPr>
          <w:p w:rsidR="00A5507E" w:rsidRPr="007C1AFD" w:rsidRDefault="00A5507E" w:rsidP="000D7AFA">
            <w:pPr>
              <w:pStyle w:val="TAL"/>
            </w:pPr>
            <w:r w:rsidRPr="007C1AFD">
              <w:t xml:space="preserve">An alternative URI of the resource located in an alternative </w:t>
            </w:r>
            <w:r w:rsidRPr="007C1AFD">
              <w:rPr>
                <w:lang w:eastAsia="zh-CN"/>
              </w:rPr>
              <w:t>SEAL server</w:t>
            </w:r>
            <w:r w:rsidRPr="007C1AFD">
              <w:t>.</w:t>
            </w:r>
          </w:p>
        </w:tc>
      </w:tr>
    </w:tbl>
    <w:p w:rsidR="00A5507E" w:rsidRPr="007C1AFD" w:rsidRDefault="00A5507E">
      <w:pPr>
        <w:rPr>
          <w:lang w:eastAsia="zh-CN"/>
        </w:rPr>
      </w:pPr>
    </w:p>
    <w:p w:rsidR="006C7047" w:rsidRPr="007C1AFD" w:rsidRDefault="006C7047">
      <w:pPr>
        <w:pStyle w:val="Heading6"/>
        <w:rPr>
          <w:lang w:eastAsia="zh-CN"/>
        </w:rPr>
      </w:pPr>
      <w:bookmarkStart w:id="3825" w:name="_Toc24868564"/>
      <w:bookmarkStart w:id="3826" w:name="_Toc34154073"/>
      <w:bookmarkStart w:id="3827" w:name="_Toc36041017"/>
      <w:bookmarkStart w:id="3828" w:name="_Toc36041330"/>
      <w:bookmarkStart w:id="3829" w:name="_Toc43196573"/>
      <w:bookmarkStart w:id="3830" w:name="_Toc43481343"/>
      <w:bookmarkStart w:id="3831" w:name="_Toc45134620"/>
      <w:bookmarkStart w:id="3832" w:name="_Toc51189152"/>
      <w:bookmarkStart w:id="3833" w:name="_Toc51763828"/>
      <w:bookmarkStart w:id="3834" w:name="_Toc57206060"/>
      <w:bookmarkStart w:id="3835" w:name="_Toc59019401"/>
      <w:bookmarkStart w:id="3836" w:name="_Toc68170074"/>
      <w:bookmarkStart w:id="3837" w:name="_Toc83234115"/>
      <w:bookmarkStart w:id="3838" w:name="_Toc90661511"/>
      <w:bookmarkStart w:id="3839" w:name="_Toc138755062"/>
      <w:bookmarkStart w:id="3840" w:name="_Toc151885806"/>
      <w:bookmarkStart w:id="3841" w:name="_Toc152075871"/>
      <w:bookmarkStart w:id="3842" w:name="_Toc153793587"/>
      <w:r w:rsidRPr="007C1AFD">
        <w:rPr>
          <w:lang w:eastAsia="zh-CN"/>
        </w:rPr>
        <w:t>7.2.1.2.3.4</w:t>
      </w:r>
      <w:r w:rsidRPr="007C1AFD">
        <w:rPr>
          <w:lang w:eastAsia="zh-CN"/>
        </w:rPr>
        <w:tab/>
        <w:t>Resource Custom Operations</w:t>
      </w:r>
      <w:bookmarkEnd w:id="3825"/>
      <w:bookmarkEnd w:id="3826"/>
      <w:bookmarkEnd w:id="3827"/>
      <w:bookmarkEnd w:id="3828"/>
      <w:bookmarkEnd w:id="3829"/>
      <w:bookmarkEnd w:id="3830"/>
      <w:bookmarkEnd w:id="3831"/>
      <w:bookmarkEnd w:id="3832"/>
      <w:bookmarkEnd w:id="3833"/>
      <w:bookmarkEnd w:id="3834"/>
      <w:bookmarkEnd w:id="3835"/>
      <w:bookmarkEnd w:id="3836"/>
      <w:bookmarkEnd w:id="3837"/>
      <w:bookmarkEnd w:id="3838"/>
      <w:bookmarkEnd w:id="3839"/>
      <w:bookmarkEnd w:id="3840"/>
      <w:bookmarkEnd w:id="3841"/>
      <w:bookmarkEnd w:id="3842"/>
    </w:p>
    <w:p w:rsidR="006C7047" w:rsidRPr="007C1AFD" w:rsidRDefault="006C7047">
      <w:pPr>
        <w:rPr>
          <w:lang w:eastAsia="zh-CN"/>
        </w:rPr>
      </w:pPr>
      <w:r w:rsidRPr="007C1AFD">
        <w:rPr>
          <w:lang w:eastAsia="zh-CN"/>
        </w:rPr>
        <w:t>None.</w:t>
      </w:r>
    </w:p>
    <w:p w:rsidR="006C7047" w:rsidRPr="007C1AFD" w:rsidRDefault="006C7047">
      <w:pPr>
        <w:pStyle w:val="Heading4"/>
        <w:rPr>
          <w:lang w:eastAsia="zh-CN"/>
        </w:rPr>
      </w:pPr>
      <w:bookmarkStart w:id="3843" w:name="_Toc24868565"/>
      <w:bookmarkStart w:id="3844" w:name="_Toc34154074"/>
      <w:bookmarkStart w:id="3845" w:name="_Toc36041018"/>
      <w:bookmarkStart w:id="3846" w:name="_Toc36041331"/>
      <w:bookmarkStart w:id="3847" w:name="_Toc43196574"/>
      <w:bookmarkStart w:id="3848" w:name="_Toc43481344"/>
      <w:bookmarkStart w:id="3849" w:name="_Toc45134621"/>
      <w:bookmarkStart w:id="3850" w:name="_Toc51189153"/>
      <w:bookmarkStart w:id="3851" w:name="_Toc51763829"/>
      <w:bookmarkStart w:id="3852" w:name="_Toc57206061"/>
      <w:bookmarkStart w:id="3853" w:name="_Toc59019402"/>
      <w:bookmarkStart w:id="3854" w:name="_Toc68170075"/>
      <w:bookmarkStart w:id="3855" w:name="_Toc83234116"/>
      <w:bookmarkStart w:id="3856" w:name="_Toc90661512"/>
      <w:bookmarkStart w:id="3857" w:name="_Toc138755063"/>
      <w:bookmarkStart w:id="3858" w:name="_Toc151885807"/>
      <w:bookmarkStart w:id="3859" w:name="_Toc152075872"/>
      <w:bookmarkStart w:id="3860" w:name="_Toc153793588"/>
      <w:r w:rsidRPr="007C1AFD">
        <w:rPr>
          <w:lang w:eastAsia="zh-CN"/>
        </w:rPr>
        <w:t>7.2.1.3</w:t>
      </w:r>
      <w:r w:rsidRPr="007C1AFD">
        <w:rPr>
          <w:lang w:eastAsia="zh-CN"/>
        </w:rPr>
        <w:tab/>
        <w:t>Notifications</w:t>
      </w:r>
      <w:bookmarkEnd w:id="3843"/>
      <w:bookmarkEnd w:id="3844"/>
      <w:bookmarkEnd w:id="3845"/>
      <w:bookmarkEnd w:id="3846"/>
      <w:bookmarkEnd w:id="3847"/>
      <w:bookmarkEnd w:id="3848"/>
      <w:bookmarkEnd w:id="3849"/>
      <w:bookmarkEnd w:id="3850"/>
      <w:bookmarkEnd w:id="3851"/>
      <w:bookmarkEnd w:id="3852"/>
      <w:bookmarkEnd w:id="3853"/>
      <w:bookmarkEnd w:id="3854"/>
      <w:bookmarkEnd w:id="3855"/>
      <w:bookmarkEnd w:id="3856"/>
      <w:bookmarkEnd w:id="3857"/>
      <w:bookmarkEnd w:id="3858"/>
      <w:bookmarkEnd w:id="3859"/>
      <w:bookmarkEnd w:id="3860"/>
    </w:p>
    <w:p w:rsidR="006C7047" w:rsidRPr="007C1AFD" w:rsidRDefault="006C7047">
      <w:pPr>
        <w:rPr>
          <w:lang w:eastAsia="zh-CN"/>
        </w:rPr>
      </w:pPr>
      <w:r w:rsidRPr="007C1AFD">
        <w:rPr>
          <w:lang w:eastAsia="zh-CN"/>
        </w:rPr>
        <w:t>None.</w:t>
      </w:r>
    </w:p>
    <w:p w:rsidR="006C7047" w:rsidRPr="007C1AFD" w:rsidRDefault="006C7047">
      <w:pPr>
        <w:pStyle w:val="Heading4"/>
        <w:rPr>
          <w:lang w:eastAsia="zh-CN"/>
        </w:rPr>
      </w:pPr>
      <w:bookmarkStart w:id="3861" w:name="_Toc24868570"/>
      <w:bookmarkStart w:id="3862" w:name="_Toc34154075"/>
      <w:bookmarkStart w:id="3863" w:name="_Toc36041019"/>
      <w:bookmarkStart w:id="3864" w:name="_Toc36041332"/>
      <w:bookmarkStart w:id="3865" w:name="_Toc43196575"/>
      <w:bookmarkStart w:id="3866" w:name="_Toc43481345"/>
      <w:bookmarkStart w:id="3867" w:name="_Toc45134622"/>
      <w:bookmarkStart w:id="3868" w:name="_Toc51189154"/>
      <w:bookmarkStart w:id="3869" w:name="_Toc51763830"/>
      <w:bookmarkStart w:id="3870" w:name="_Toc57206062"/>
      <w:bookmarkStart w:id="3871" w:name="_Toc59019403"/>
      <w:bookmarkStart w:id="3872" w:name="_Toc68170076"/>
      <w:bookmarkStart w:id="3873" w:name="_Toc83234117"/>
      <w:bookmarkStart w:id="3874" w:name="_Toc90661513"/>
      <w:bookmarkStart w:id="3875" w:name="_Toc138755064"/>
      <w:bookmarkStart w:id="3876" w:name="_Toc151885808"/>
      <w:bookmarkStart w:id="3877" w:name="_Toc152075873"/>
      <w:bookmarkStart w:id="3878" w:name="_Toc153793589"/>
      <w:r w:rsidRPr="007C1AFD">
        <w:rPr>
          <w:lang w:eastAsia="zh-CN"/>
        </w:rPr>
        <w:t>7.2.1.4</w:t>
      </w:r>
      <w:r w:rsidRPr="007C1AFD">
        <w:rPr>
          <w:lang w:eastAsia="zh-CN"/>
        </w:rPr>
        <w:tab/>
        <w:t>Data Model</w:t>
      </w:r>
      <w:bookmarkEnd w:id="3861"/>
      <w:bookmarkEnd w:id="3862"/>
      <w:bookmarkEnd w:id="3863"/>
      <w:bookmarkEnd w:id="3864"/>
      <w:bookmarkEnd w:id="3865"/>
      <w:bookmarkEnd w:id="3866"/>
      <w:bookmarkEnd w:id="3867"/>
      <w:bookmarkEnd w:id="3868"/>
      <w:bookmarkEnd w:id="3869"/>
      <w:bookmarkEnd w:id="3870"/>
      <w:bookmarkEnd w:id="3871"/>
      <w:bookmarkEnd w:id="3872"/>
      <w:bookmarkEnd w:id="3873"/>
      <w:bookmarkEnd w:id="3874"/>
      <w:bookmarkEnd w:id="3875"/>
      <w:bookmarkEnd w:id="3876"/>
      <w:bookmarkEnd w:id="3877"/>
      <w:bookmarkEnd w:id="3878"/>
    </w:p>
    <w:p w:rsidR="006C7047" w:rsidRPr="007C1AFD" w:rsidRDefault="006C7047">
      <w:pPr>
        <w:pStyle w:val="Heading5"/>
        <w:rPr>
          <w:lang w:eastAsia="zh-CN"/>
        </w:rPr>
      </w:pPr>
      <w:bookmarkStart w:id="3879" w:name="_Toc24868571"/>
      <w:bookmarkStart w:id="3880" w:name="_Toc34154076"/>
      <w:bookmarkStart w:id="3881" w:name="_Toc36041020"/>
      <w:bookmarkStart w:id="3882" w:name="_Toc36041333"/>
      <w:bookmarkStart w:id="3883" w:name="_Toc43196576"/>
      <w:bookmarkStart w:id="3884" w:name="_Toc43481346"/>
      <w:bookmarkStart w:id="3885" w:name="_Toc45134623"/>
      <w:bookmarkStart w:id="3886" w:name="_Toc51189155"/>
      <w:bookmarkStart w:id="3887" w:name="_Toc51763831"/>
      <w:bookmarkStart w:id="3888" w:name="_Toc57206063"/>
      <w:bookmarkStart w:id="3889" w:name="_Toc59019404"/>
      <w:bookmarkStart w:id="3890" w:name="_Toc68170077"/>
      <w:bookmarkStart w:id="3891" w:name="_Toc83234118"/>
      <w:bookmarkStart w:id="3892" w:name="_Toc90661514"/>
      <w:bookmarkStart w:id="3893" w:name="_Toc138755065"/>
      <w:bookmarkStart w:id="3894" w:name="_Toc151885809"/>
      <w:bookmarkStart w:id="3895" w:name="_Toc152075874"/>
      <w:bookmarkStart w:id="3896" w:name="_Toc153793590"/>
      <w:r w:rsidRPr="007C1AFD">
        <w:rPr>
          <w:lang w:eastAsia="zh-CN"/>
        </w:rPr>
        <w:t>7.2.1.4.1</w:t>
      </w:r>
      <w:r w:rsidRPr="007C1AFD">
        <w:rPr>
          <w:lang w:eastAsia="zh-CN"/>
        </w:rPr>
        <w:tab/>
        <w:t>General</w:t>
      </w:r>
      <w:bookmarkEnd w:id="3879"/>
      <w:bookmarkEnd w:id="3880"/>
      <w:bookmarkEnd w:id="3881"/>
      <w:bookmarkEnd w:id="3882"/>
      <w:bookmarkEnd w:id="3883"/>
      <w:bookmarkEnd w:id="3884"/>
      <w:bookmarkEnd w:id="3885"/>
      <w:bookmarkEnd w:id="3886"/>
      <w:bookmarkEnd w:id="3887"/>
      <w:bookmarkEnd w:id="3888"/>
      <w:bookmarkEnd w:id="3889"/>
      <w:bookmarkEnd w:id="3890"/>
      <w:bookmarkEnd w:id="3891"/>
      <w:bookmarkEnd w:id="3892"/>
      <w:bookmarkEnd w:id="3893"/>
      <w:bookmarkEnd w:id="3894"/>
      <w:bookmarkEnd w:id="3895"/>
      <w:bookmarkEnd w:id="3896"/>
    </w:p>
    <w:p w:rsidR="006C7047" w:rsidRPr="007C1AFD" w:rsidRDefault="006C7047">
      <w:pPr>
        <w:rPr>
          <w:lang w:eastAsia="zh-CN"/>
        </w:rPr>
      </w:pPr>
      <w:r w:rsidRPr="007C1AFD">
        <w:rPr>
          <w:lang w:eastAsia="zh-CN"/>
        </w:rPr>
        <w:t>This clause specifies the application data model supported by the API. Data types listed in clause</w:t>
      </w:r>
      <w:r w:rsidR="00B811FD" w:rsidRPr="007C1AFD">
        <w:rPr>
          <w:lang w:eastAsia="zh-CN"/>
        </w:rPr>
        <w:t> </w:t>
      </w:r>
      <w:r w:rsidRPr="007C1AFD">
        <w:rPr>
          <w:lang w:eastAsia="zh-CN"/>
        </w:rPr>
        <w:t>6.2 apply to this API</w:t>
      </w:r>
    </w:p>
    <w:p w:rsidR="006C7047" w:rsidRPr="007C1AFD" w:rsidRDefault="006C7047">
      <w:r w:rsidRPr="007C1AFD">
        <w:t>Table 7.2.1.4.1-1 specifies the data types defined specifically for the SS_GroupManagement API service.</w:t>
      </w:r>
    </w:p>
    <w:p w:rsidR="00756BCD" w:rsidRPr="007C1AFD" w:rsidRDefault="00756BCD" w:rsidP="00756BCD">
      <w:pPr>
        <w:pStyle w:val="TH"/>
      </w:pPr>
      <w:r w:rsidRPr="007C1AFD">
        <w:t>Table 7.2.1.4.1-1: SS_GroupManagement 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3907"/>
        <w:gridCol w:w="1705"/>
      </w:tblGrid>
      <w:tr w:rsidR="00756BCD" w:rsidRPr="007C1AFD" w:rsidTr="00E9008C">
        <w:trPr>
          <w:jc w:val="center"/>
        </w:trPr>
        <w:tc>
          <w:tcPr>
            <w:tcW w:w="2868" w:type="dxa"/>
            <w:shd w:val="clear" w:color="auto" w:fill="C0C0C0"/>
            <w:hideMark/>
          </w:tcPr>
          <w:p w:rsidR="00756BCD" w:rsidRPr="007C1AFD" w:rsidRDefault="00756BCD" w:rsidP="00E22106">
            <w:pPr>
              <w:pStyle w:val="TAH"/>
            </w:pPr>
            <w:r w:rsidRPr="007C1AFD">
              <w:t>Data type</w:t>
            </w:r>
          </w:p>
        </w:tc>
        <w:tc>
          <w:tcPr>
            <w:tcW w:w="1297" w:type="dxa"/>
            <w:shd w:val="clear" w:color="auto" w:fill="C0C0C0"/>
            <w:hideMark/>
          </w:tcPr>
          <w:p w:rsidR="00756BCD" w:rsidRPr="007C1AFD" w:rsidRDefault="00756BCD" w:rsidP="00E22106">
            <w:pPr>
              <w:pStyle w:val="TAH"/>
            </w:pPr>
            <w:r w:rsidRPr="007C1AFD">
              <w:t>Section defined</w:t>
            </w:r>
          </w:p>
        </w:tc>
        <w:tc>
          <w:tcPr>
            <w:tcW w:w="3907" w:type="dxa"/>
            <w:shd w:val="clear" w:color="auto" w:fill="C0C0C0"/>
            <w:hideMark/>
          </w:tcPr>
          <w:p w:rsidR="00756BCD" w:rsidRPr="007C1AFD" w:rsidRDefault="00756BCD" w:rsidP="00E22106">
            <w:pPr>
              <w:pStyle w:val="TAH"/>
            </w:pPr>
            <w:r w:rsidRPr="007C1AFD">
              <w:t>Description</w:t>
            </w:r>
          </w:p>
        </w:tc>
        <w:tc>
          <w:tcPr>
            <w:tcW w:w="1705" w:type="dxa"/>
            <w:shd w:val="clear" w:color="auto" w:fill="C0C0C0"/>
          </w:tcPr>
          <w:p w:rsidR="00756BCD" w:rsidRPr="007C1AFD" w:rsidRDefault="00756BCD" w:rsidP="00E22106">
            <w:pPr>
              <w:pStyle w:val="TAH"/>
            </w:pPr>
            <w:r w:rsidRPr="007C1AFD">
              <w:t>Applicability</w:t>
            </w:r>
          </w:p>
        </w:tc>
      </w:tr>
      <w:tr w:rsidR="00756BCD" w:rsidRPr="007C1AFD" w:rsidTr="00E9008C">
        <w:trPr>
          <w:jc w:val="center"/>
        </w:trPr>
        <w:tc>
          <w:tcPr>
            <w:tcW w:w="2868" w:type="dxa"/>
          </w:tcPr>
          <w:p w:rsidR="00756BCD" w:rsidRPr="007C1AFD" w:rsidRDefault="00756BCD" w:rsidP="00E22106">
            <w:pPr>
              <w:pStyle w:val="TAL"/>
            </w:pPr>
            <w:r w:rsidRPr="007C1AFD">
              <w:t>VALGroupDo</w:t>
            </w:r>
            <w:r>
              <w:t>c</w:t>
            </w:r>
            <w:r w:rsidRPr="007C1AFD">
              <w:t>ument</w:t>
            </w:r>
          </w:p>
        </w:tc>
        <w:tc>
          <w:tcPr>
            <w:tcW w:w="1297" w:type="dxa"/>
          </w:tcPr>
          <w:p w:rsidR="00756BCD" w:rsidRPr="007C1AFD" w:rsidRDefault="00756BCD" w:rsidP="00E22106">
            <w:pPr>
              <w:pStyle w:val="TAL"/>
            </w:pPr>
            <w:r w:rsidRPr="007C1AFD">
              <w:t>7.2.1.4.2.2</w:t>
            </w:r>
          </w:p>
        </w:tc>
        <w:tc>
          <w:tcPr>
            <w:tcW w:w="3907" w:type="dxa"/>
          </w:tcPr>
          <w:p w:rsidR="00756BCD" w:rsidRPr="007C1AFD" w:rsidRDefault="00756BCD" w:rsidP="00E22106">
            <w:pPr>
              <w:pStyle w:val="TAL"/>
              <w:rPr>
                <w:rFonts w:cs="Arial"/>
                <w:szCs w:val="18"/>
              </w:rPr>
            </w:pPr>
            <w:r w:rsidRPr="00025F08">
              <w:rPr>
                <w:rFonts w:cs="Arial"/>
                <w:szCs w:val="18"/>
              </w:rPr>
              <w:t>Represents details of the VAL group document information.</w:t>
            </w:r>
          </w:p>
        </w:tc>
        <w:tc>
          <w:tcPr>
            <w:tcW w:w="1705" w:type="dxa"/>
          </w:tcPr>
          <w:p w:rsidR="00756BCD" w:rsidRPr="007C1AFD" w:rsidRDefault="00756BCD" w:rsidP="00E22106">
            <w:pPr>
              <w:pStyle w:val="TAL"/>
              <w:rPr>
                <w:rFonts w:cs="Arial"/>
                <w:szCs w:val="18"/>
              </w:rPr>
            </w:pPr>
          </w:p>
        </w:tc>
      </w:tr>
      <w:tr w:rsidR="00756BCD" w:rsidRPr="007C1AFD" w:rsidTr="00E9008C">
        <w:trPr>
          <w:jc w:val="center"/>
        </w:trPr>
        <w:tc>
          <w:tcPr>
            <w:tcW w:w="2868" w:type="dxa"/>
          </w:tcPr>
          <w:p w:rsidR="00756BCD" w:rsidRPr="007C1AFD" w:rsidRDefault="00756BCD" w:rsidP="00E22106">
            <w:pPr>
              <w:pStyle w:val="TAL"/>
            </w:pPr>
            <w:r w:rsidRPr="007C1AFD">
              <w:t>VALGroupDocumentPatch</w:t>
            </w:r>
          </w:p>
        </w:tc>
        <w:tc>
          <w:tcPr>
            <w:tcW w:w="1297" w:type="dxa"/>
          </w:tcPr>
          <w:p w:rsidR="00756BCD" w:rsidRPr="007C1AFD" w:rsidRDefault="00756BCD" w:rsidP="00E22106">
            <w:pPr>
              <w:pStyle w:val="TAL"/>
            </w:pPr>
            <w:r w:rsidRPr="007C1AFD">
              <w:t>7.2.1.4.2.3</w:t>
            </w:r>
          </w:p>
        </w:tc>
        <w:tc>
          <w:tcPr>
            <w:tcW w:w="3907" w:type="dxa"/>
          </w:tcPr>
          <w:p w:rsidR="00756BCD" w:rsidRPr="007C1AFD" w:rsidRDefault="00756BCD" w:rsidP="00E22106">
            <w:pPr>
              <w:pStyle w:val="TAL"/>
              <w:rPr>
                <w:rFonts w:cs="Arial"/>
                <w:szCs w:val="18"/>
              </w:rPr>
            </w:pPr>
            <w:r w:rsidRPr="007C1AFD">
              <w:rPr>
                <w:rFonts w:cs="Arial"/>
                <w:szCs w:val="18"/>
              </w:rPr>
              <w:t xml:space="preserve">Represent </w:t>
            </w:r>
            <w:r w:rsidRPr="007C1AFD">
              <w:t xml:space="preserve">details of </w:t>
            </w:r>
            <w:r>
              <w:t xml:space="preserve">the </w:t>
            </w:r>
            <w:r w:rsidRPr="007C1AFD">
              <w:rPr>
                <w:rFonts w:cs="Arial"/>
                <w:szCs w:val="18"/>
              </w:rPr>
              <w:t>partial update of VAL group document</w:t>
            </w:r>
            <w:r>
              <w:rPr>
                <w:rFonts w:cs="Arial"/>
                <w:szCs w:val="18"/>
              </w:rPr>
              <w:t xml:space="preserve"> information</w:t>
            </w:r>
            <w:r w:rsidRPr="007C1AFD">
              <w:rPr>
                <w:rFonts w:cs="Arial"/>
                <w:szCs w:val="18"/>
              </w:rPr>
              <w:t>.</w:t>
            </w:r>
          </w:p>
        </w:tc>
        <w:tc>
          <w:tcPr>
            <w:tcW w:w="1705" w:type="dxa"/>
          </w:tcPr>
          <w:p w:rsidR="00756BCD" w:rsidRPr="007C1AFD" w:rsidRDefault="00756BCD" w:rsidP="00E22106">
            <w:pPr>
              <w:pStyle w:val="TAL"/>
              <w:rPr>
                <w:rFonts w:cs="Arial"/>
                <w:szCs w:val="18"/>
              </w:rPr>
            </w:pPr>
            <w:r w:rsidRPr="007C1AFD">
              <w:rPr>
                <w:rFonts w:cs="Arial"/>
                <w:szCs w:val="18"/>
              </w:rPr>
              <w:t>PatchUpdate</w:t>
            </w:r>
          </w:p>
        </w:tc>
      </w:tr>
    </w:tbl>
    <w:p w:rsidR="006C7047" w:rsidRPr="007C1AFD" w:rsidRDefault="006C7047"/>
    <w:p w:rsidR="006C7047" w:rsidRPr="007C1AFD" w:rsidRDefault="006C7047">
      <w:r w:rsidRPr="007C1AFD">
        <w:t xml:space="preserve">Table 7.2.1.4.1-2 specifies data types re-used by the SS_GroupManagement API service. </w:t>
      </w:r>
    </w:p>
    <w:p w:rsidR="00756BCD" w:rsidRPr="007C1AFD" w:rsidRDefault="00756BCD" w:rsidP="00756BCD">
      <w:pPr>
        <w:pStyle w:val="TH"/>
      </w:pPr>
      <w:r w:rsidRPr="007C1AFD">
        <w:t>Table 7.2.1.4.1-2: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63"/>
        <w:gridCol w:w="1876"/>
        <w:gridCol w:w="3160"/>
        <w:gridCol w:w="2878"/>
      </w:tblGrid>
      <w:tr w:rsidR="00756BCD" w:rsidRPr="007C1AFD" w:rsidTr="00E9008C">
        <w:trPr>
          <w:jc w:val="center"/>
        </w:trPr>
        <w:tc>
          <w:tcPr>
            <w:tcW w:w="1835" w:type="dxa"/>
            <w:shd w:val="clear" w:color="auto" w:fill="C0C0C0"/>
            <w:hideMark/>
          </w:tcPr>
          <w:p w:rsidR="00756BCD" w:rsidRPr="007C1AFD" w:rsidRDefault="00756BCD" w:rsidP="00E22106">
            <w:pPr>
              <w:pStyle w:val="TAH"/>
            </w:pPr>
            <w:r w:rsidRPr="007C1AFD">
              <w:t>Data type</w:t>
            </w:r>
          </w:p>
        </w:tc>
        <w:tc>
          <w:tcPr>
            <w:tcW w:w="1848" w:type="dxa"/>
            <w:shd w:val="clear" w:color="auto" w:fill="C0C0C0"/>
            <w:hideMark/>
          </w:tcPr>
          <w:p w:rsidR="00756BCD" w:rsidRPr="007C1AFD" w:rsidRDefault="00756BCD" w:rsidP="00E22106">
            <w:pPr>
              <w:pStyle w:val="TAH"/>
            </w:pPr>
            <w:r w:rsidRPr="007C1AFD">
              <w:t>Reference</w:t>
            </w:r>
          </w:p>
        </w:tc>
        <w:tc>
          <w:tcPr>
            <w:tcW w:w="3113" w:type="dxa"/>
            <w:shd w:val="clear" w:color="auto" w:fill="C0C0C0"/>
            <w:hideMark/>
          </w:tcPr>
          <w:p w:rsidR="00756BCD" w:rsidRPr="007C1AFD" w:rsidRDefault="00756BCD" w:rsidP="00E22106">
            <w:pPr>
              <w:pStyle w:val="TAH"/>
            </w:pPr>
            <w:r w:rsidRPr="007C1AFD">
              <w:t>Comments</w:t>
            </w:r>
          </w:p>
        </w:tc>
        <w:tc>
          <w:tcPr>
            <w:tcW w:w="2835" w:type="dxa"/>
            <w:shd w:val="clear" w:color="auto" w:fill="C0C0C0"/>
          </w:tcPr>
          <w:p w:rsidR="00756BCD" w:rsidRPr="007C1AFD" w:rsidRDefault="00756BCD" w:rsidP="00E22106">
            <w:pPr>
              <w:pStyle w:val="TAH"/>
            </w:pPr>
            <w:r w:rsidRPr="007C1AFD">
              <w:t>Applicability</w:t>
            </w:r>
          </w:p>
        </w:tc>
      </w:tr>
      <w:tr w:rsidR="00756BCD" w:rsidRPr="007C1AFD" w:rsidTr="00E22106">
        <w:trPr>
          <w:jc w:val="center"/>
        </w:trPr>
        <w:tc>
          <w:tcPr>
            <w:tcW w:w="1835" w:type="dxa"/>
          </w:tcPr>
          <w:p w:rsidR="00756BCD" w:rsidRPr="007C1AFD" w:rsidRDefault="00756BCD" w:rsidP="00E22106">
            <w:pPr>
              <w:pStyle w:val="TAL"/>
              <w:rPr>
                <w:lang w:eastAsia="zh-CN"/>
              </w:rPr>
            </w:pPr>
            <w:r w:rsidRPr="007C1AFD">
              <w:rPr>
                <w:lang w:eastAsia="zh-CN"/>
              </w:rPr>
              <w:t>ExternalGroupId</w:t>
            </w:r>
          </w:p>
        </w:tc>
        <w:tc>
          <w:tcPr>
            <w:tcW w:w="1848" w:type="dxa"/>
          </w:tcPr>
          <w:p w:rsidR="00756BCD" w:rsidRPr="007C1AFD" w:rsidRDefault="00756BCD" w:rsidP="00E22106">
            <w:pPr>
              <w:pStyle w:val="TAL"/>
              <w:rPr>
                <w:lang w:eastAsia="zh-CN"/>
              </w:rPr>
            </w:pPr>
            <w:r w:rsidRPr="007C1AFD">
              <w:rPr>
                <w:lang w:eastAsia="zh-CN"/>
              </w:rPr>
              <w:t>3GPP TS 29.122 [3]</w:t>
            </w:r>
          </w:p>
        </w:tc>
        <w:tc>
          <w:tcPr>
            <w:tcW w:w="3113" w:type="dxa"/>
          </w:tcPr>
          <w:p w:rsidR="00756BCD" w:rsidRPr="007C1AFD" w:rsidRDefault="00756BCD" w:rsidP="00E22106">
            <w:pPr>
              <w:pStyle w:val="TAL"/>
              <w:rPr>
                <w:rFonts w:cs="Arial"/>
                <w:szCs w:val="18"/>
              </w:rPr>
            </w:pPr>
            <w:r w:rsidRPr="007C1AFD">
              <w:rPr>
                <w:rFonts w:cs="Arial"/>
                <w:szCs w:val="18"/>
              </w:rPr>
              <w:t>Used to represent the the external group identifier related to the member UEs of the group.</w:t>
            </w:r>
          </w:p>
        </w:tc>
        <w:tc>
          <w:tcPr>
            <w:tcW w:w="2835" w:type="dxa"/>
          </w:tcPr>
          <w:p w:rsidR="00756BCD" w:rsidRPr="007C1AFD" w:rsidRDefault="00756BCD" w:rsidP="00E22106">
            <w:pPr>
              <w:pStyle w:val="TAL"/>
              <w:rPr>
                <w:rFonts w:cs="Arial"/>
                <w:szCs w:val="18"/>
              </w:rPr>
            </w:pPr>
          </w:p>
        </w:tc>
      </w:tr>
      <w:tr w:rsidR="00756BCD" w:rsidRPr="007C1AFD" w:rsidTr="00E22106">
        <w:trPr>
          <w:jc w:val="center"/>
        </w:trPr>
        <w:tc>
          <w:tcPr>
            <w:tcW w:w="1835" w:type="dxa"/>
          </w:tcPr>
          <w:p w:rsidR="00756BCD" w:rsidRPr="007C1AFD" w:rsidRDefault="00756BCD" w:rsidP="00E22106">
            <w:pPr>
              <w:pStyle w:val="TAL"/>
              <w:rPr>
                <w:lang w:eastAsia="zh-CN"/>
              </w:rPr>
            </w:pPr>
            <w:r w:rsidRPr="007C1AFD">
              <w:rPr>
                <w:lang w:eastAsia="zh-CN"/>
              </w:rPr>
              <w:t>LocationArea5G</w:t>
            </w:r>
          </w:p>
        </w:tc>
        <w:tc>
          <w:tcPr>
            <w:tcW w:w="1848" w:type="dxa"/>
          </w:tcPr>
          <w:p w:rsidR="00756BCD" w:rsidRPr="007C1AFD" w:rsidRDefault="00756BCD" w:rsidP="00E22106">
            <w:pPr>
              <w:pStyle w:val="TAL"/>
              <w:rPr>
                <w:lang w:eastAsia="zh-CN"/>
              </w:rPr>
            </w:pPr>
            <w:r w:rsidRPr="007C1AFD">
              <w:rPr>
                <w:lang w:eastAsia="zh-CN"/>
              </w:rPr>
              <w:t>3GPP TS 29.122 [3]</w:t>
            </w:r>
          </w:p>
        </w:tc>
        <w:tc>
          <w:tcPr>
            <w:tcW w:w="3113" w:type="dxa"/>
          </w:tcPr>
          <w:p w:rsidR="00756BCD" w:rsidRPr="007C1AFD" w:rsidRDefault="00756BCD" w:rsidP="00E22106">
            <w:pPr>
              <w:pStyle w:val="TAL"/>
              <w:rPr>
                <w:rFonts w:cs="Arial"/>
                <w:szCs w:val="18"/>
              </w:rPr>
            </w:pPr>
            <w:r>
              <w:t>Represents location information.</w:t>
            </w:r>
          </w:p>
        </w:tc>
        <w:tc>
          <w:tcPr>
            <w:tcW w:w="2835" w:type="dxa"/>
          </w:tcPr>
          <w:p w:rsidR="00756BCD" w:rsidRPr="007C1AFD" w:rsidRDefault="00756BCD" w:rsidP="00E22106">
            <w:pPr>
              <w:pStyle w:val="TAL"/>
              <w:rPr>
                <w:rFonts w:cs="Arial"/>
                <w:szCs w:val="18"/>
              </w:rPr>
            </w:pPr>
          </w:p>
        </w:tc>
      </w:tr>
      <w:tr w:rsidR="00756BCD" w:rsidRPr="007C1AFD" w:rsidTr="00E22106">
        <w:trPr>
          <w:jc w:val="center"/>
        </w:trPr>
        <w:tc>
          <w:tcPr>
            <w:tcW w:w="1835" w:type="dxa"/>
          </w:tcPr>
          <w:p w:rsidR="00756BCD" w:rsidRPr="007C1AFD" w:rsidRDefault="00756BCD" w:rsidP="00E22106">
            <w:pPr>
              <w:pStyle w:val="TAL"/>
              <w:rPr>
                <w:lang w:eastAsia="zh-CN"/>
              </w:rPr>
            </w:pPr>
            <w:r w:rsidRPr="007C1AFD">
              <w:rPr>
                <w:lang w:eastAsia="zh-CN"/>
              </w:rPr>
              <w:t>LocationInfo</w:t>
            </w:r>
          </w:p>
        </w:tc>
        <w:tc>
          <w:tcPr>
            <w:tcW w:w="1848" w:type="dxa"/>
          </w:tcPr>
          <w:p w:rsidR="00756BCD" w:rsidRPr="007C1AFD" w:rsidRDefault="00756BCD" w:rsidP="00E22106">
            <w:pPr>
              <w:pStyle w:val="TAL"/>
            </w:pPr>
            <w:r w:rsidRPr="007C1AFD">
              <w:t>3GPP TS 29.122 [3]</w:t>
            </w:r>
          </w:p>
        </w:tc>
        <w:tc>
          <w:tcPr>
            <w:tcW w:w="3113" w:type="dxa"/>
          </w:tcPr>
          <w:p w:rsidR="00756BCD" w:rsidRPr="007C1AFD" w:rsidRDefault="00756BCD" w:rsidP="00E22106">
            <w:pPr>
              <w:pStyle w:val="TAL"/>
              <w:rPr>
                <w:rFonts w:cs="Arial"/>
                <w:szCs w:val="18"/>
              </w:rPr>
            </w:pPr>
            <w:r w:rsidRPr="007C1AFD">
              <w:rPr>
                <w:rFonts w:cs="Arial"/>
                <w:szCs w:val="18"/>
              </w:rPr>
              <w:t>The location information related to VAL group.</w:t>
            </w:r>
          </w:p>
        </w:tc>
        <w:tc>
          <w:tcPr>
            <w:tcW w:w="2835" w:type="dxa"/>
          </w:tcPr>
          <w:p w:rsidR="00756BCD" w:rsidRPr="007C1AFD" w:rsidRDefault="00756BCD" w:rsidP="00E22106">
            <w:pPr>
              <w:pStyle w:val="TAL"/>
              <w:rPr>
                <w:rFonts w:cs="Arial"/>
                <w:szCs w:val="18"/>
              </w:rPr>
            </w:pPr>
          </w:p>
        </w:tc>
      </w:tr>
      <w:tr w:rsidR="00756BCD" w:rsidRPr="007C1AFD" w:rsidTr="00E22106">
        <w:trPr>
          <w:jc w:val="center"/>
        </w:trPr>
        <w:tc>
          <w:tcPr>
            <w:tcW w:w="1835" w:type="dxa"/>
          </w:tcPr>
          <w:p w:rsidR="00756BCD" w:rsidRPr="007C1AFD" w:rsidRDefault="00756BCD" w:rsidP="00E22106">
            <w:pPr>
              <w:pStyle w:val="TAL"/>
              <w:rPr>
                <w:lang w:eastAsia="zh-CN"/>
              </w:rPr>
            </w:pPr>
            <w:r w:rsidRPr="007C1AFD">
              <w:rPr>
                <w:lang w:eastAsia="zh-CN"/>
              </w:rPr>
              <w:t>PduSessionType</w:t>
            </w:r>
          </w:p>
        </w:tc>
        <w:tc>
          <w:tcPr>
            <w:tcW w:w="1848" w:type="dxa"/>
          </w:tcPr>
          <w:p w:rsidR="00756BCD" w:rsidRPr="007C1AFD" w:rsidRDefault="00756BCD" w:rsidP="00E22106">
            <w:pPr>
              <w:pStyle w:val="TAL"/>
              <w:rPr>
                <w:lang w:eastAsia="zh-CN"/>
              </w:rPr>
            </w:pPr>
            <w:r w:rsidRPr="007C1AFD">
              <w:t>3GPP</w:t>
            </w:r>
            <w:r w:rsidRPr="007C1AFD">
              <w:rPr>
                <w:lang w:eastAsia="zh-CN"/>
              </w:rPr>
              <w:t> </w:t>
            </w:r>
            <w:r w:rsidRPr="007C1AFD">
              <w:t>TS</w:t>
            </w:r>
            <w:r w:rsidRPr="007C1AFD">
              <w:rPr>
                <w:lang w:eastAsia="zh-CN"/>
              </w:rPr>
              <w:t> </w:t>
            </w:r>
            <w:r w:rsidRPr="007C1AFD">
              <w:t>29.571</w:t>
            </w:r>
            <w:r w:rsidRPr="007C1AFD">
              <w:rPr>
                <w:lang w:eastAsia="zh-CN"/>
              </w:rPr>
              <w:t> </w:t>
            </w:r>
            <w:r w:rsidRPr="007C1AFD">
              <w:t>[21]</w:t>
            </w:r>
          </w:p>
        </w:tc>
        <w:tc>
          <w:tcPr>
            <w:tcW w:w="3113" w:type="dxa"/>
          </w:tcPr>
          <w:p w:rsidR="00756BCD" w:rsidRPr="007C1AFD" w:rsidRDefault="00756BCD" w:rsidP="00E22106">
            <w:pPr>
              <w:pStyle w:val="TAL"/>
              <w:rPr>
                <w:rFonts w:cs="Arial"/>
                <w:szCs w:val="18"/>
              </w:rPr>
            </w:pPr>
            <w:r w:rsidRPr="007C1AFD">
              <w:rPr>
                <w:rFonts w:cs="Arial"/>
                <w:szCs w:val="18"/>
              </w:rPr>
              <w:t>Identifies PDU Session Type.</w:t>
            </w:r>
          </w:p>
        </w:tc>
        <w:tc>
          <w:tcPr>
            <w:tcW w:w="2835" w:type="dxa"/>
          </w:tcPr>
          <w:p w:rsidR="00756BCD" w:rsidRPr="007C1AFD" w:rsidRDefault="00756BCD" w:rsidP="00E22106">
            <w:pPr>
              <w:pStyle w:val="TAL"/>
              <w:rPr>
                <w:rFonts w:cs="Arial"/>
                <w:szCs w:val="18"/>
              </w:rPr>
            </w:pPr>
          </w:p>
        </w:tc>
      </w:tr>
      <w:tr w:rsidR="00756BCD" w:rsidRPr="007C1AFD" w:rsidTr="00E22106">
        <w:trPr>
          <w:jc w:val="center"/>
        </w:trPr>
        <w:tc>
          <w:tcPr>
            <w:tcW w:w="1835" w:type="dxa"/>
          </w:tcPr>
          <w:p w:rsidR="00756BCD" w:rsidRPr="007C1AFD" w:rsidRDefault="00756BCD" w:rsidP="00E22106">
            <w:pPr>
              <w:pStyle w:val="TAL"/>
              <w:rPr>
                <w:lang w:eastAsia="zh-CN"/>
              </w:rPr>
            </w:pPr>
            <w:r w:rsidRPr="007C1AFD">
              <w:rPr>
                <w:lang w:eastAsia="zh-CN"/>
              </w:rPr>
              <w:t>SupportedFeatures</w:t>
            </w:r>
          </w:p>
        </w:tc>
        <w:tc>
          <w:tcPr>
            <w:tcW w:w="1848" w:type="dxa"/>
          </w:tcPr>
          <w:p w:rsidR="00756BCD" w:rsidRPr="007C1AFD" w:rsidRDefault="00756BCD" w:rsidP="00E22106">
            <w:pPr>
              <w:pStyle w:val="TAL"/>
            </w:pPr>
            <w:r w:rsidRPr="007C1AFD">
              <w:t>3GPP TS 29.571 [21]</w:t>
            </w:r>
          </w:p>
        </w:tc>
        <w:tc>
          <w:tcPr>
            <w:tcW w:w="3113" w:type="dxa"/>
          </w:tcPr>
          <w:p w:rsidR="00756BCD" w:rsidRPr="007C1AFD" w:rsidRDefault="00756BCD" w:rsidP="00E22106">
            <w:pPr>
              <w:pStyle w:val="TAL"/>
              <w:rPr>
                <w:rFonts w:cs="Arial"/>
                <w:szCs w:val="18"/>
              </w:rPr>
            </w:pPr>
            <w:r w:rsidRPr="007C1AFD">
              <w:rPr>
                <w:rFonts w:cs="Arial"/>
                <w:szCs w:val="18"/>
              </w:rPr>
              <w:t>Used to negotiate the applicability of optional features defined in table 7.2.1.6-1.</w:t>
            </w:r>
          </w:p>
        </w:tc>
        <w:tc>
          <w:tcPr>
            <w:tcW w:w="2835" w:type="dxa"/>
          </w:tcPr>
          <w:p w:rsidR="00756BCD" w:rsidRPr="007C1AFD" w:rsidRDefault="00756BCD" w:rsidP="00E22106">
            <w:pPr>
              <w:pStyle w:val="TAL"/>
              <w:rPr>
                <w:rFonts w:cs="Arial"/>
                <w:szCs w:val="18"/>
              </w:rPr>
            </w:pPr>
          </w:p>
        </w:tc>
      </w:tr>
      <w:tr w:rsidR="00756BCD" w:rsidRPr="007C1AFD" w:rsidTr="00E22106">
        <w:trPr>
          <w:jc w:val="center"/>
        </w:trPr>
        <w:tc>
          <w:tcPr>
            <w:tcW w:w="1835" w:type="dxa"/>
          </w:tcPr>
          <w:p w:rsidR="00756BCD" w:rsidRPr="007C1AFD" w:rsidRDefault="00756BCD" w:rsidP="00E22106">
            <w:pPr>
              <w:pStyle w:val="TAL"/>
              <w:rPr>
                <w:lang w:eastAsia="zh-CN"/>
              </w:rPr>
            </w:pPr>
            <w:r w:rsidRPr="007C1AFD">
              <w:rPr>
                <w:lang w:eastAsia="zh-CN"/>
              </w:rPr>
              <w:t>ValTargetUe</w:t>
            </w:r>
          </w:p>
        </w:tc>
        <w:tc>
          <w:tcPr>
            <w:tcW w:w="1848" w:type="dxa"/>
          </w:tcPr>
          <w:p w:rsidR="00756BCD" w:rsidRPr="007C1AFD" w:rsidRDefault="00756BCD" w:rsidP="00E22106">
            <w:pPr>
              <w:pStyle w:val="TAL"/>
            </w:pPr>
            <w:r w:rsidRPr="007C1AFD">
              <w:rPr>
                <w:lang w:eastAsia="zh-CN"/>
              </w:rPr>
              <w:t>Clause 7.3.1.4.2.3</w:t>
            </w:r>
          </w:p>
        </w:tc>
        <w:tc>
          <w:tcPr>
            <w:tcW w:w="3113" w:type="dxa"/>
          </w:tcPr>
          <w:p w:rsidR="00756BCD" w:rsidRPr="007C1AFD" w:rsidRDefault="00756BCD" w:rsidP="00E22106">
            <w:pPr>
              <w:pStyle w:val="TAL"/>
              <w:rPr>
                <w:rFonts w:cs="Arial"/>
                <w:szCs w:val="18"/>
              </w:rPr>
            </w:pPr>
            <w:r w:rsidRPr="007C1AFD">
              <w:rPr>
                <w:rFonts w:cs="Arial"/>
                <w:szCs w:val="18"/>
              </w:rPr>
              <w:t>Used to indicate either VAL User ID or VAL UE ID, to which location reporting applies.</w:t>
            </w:r>
          </w:p>
        </w:tc>
        <w:tc>
          <w:tcPr>
            <w:tcW w:w="2835" w:type="dxa"/>
          </w:tcPr>
          <w:p w:rsidR="00756BCD" w:rsidRPr="007C1AFD" w:rsidRDefault="00756BCD" w:rsidP="00E22106">
            <w:pPr>
              <w:pStyle w:val="TAL"/>
              <w:rPr>
                <w:rFonts w:cs="Arial"/>
                <w:szCs w:val="18"/>
              </w:rPr>
            </w:pPr>
          </w:p>
        </w:tc>
      </w:tr>
    </w:tbl>
    <w:p w:rsidR="006C7047" w:rsidRPr="007C1AFD" w:rsidRDefault="006C7047">
      <w:pPr>
        <w:rPr>
          <w:lang w:eastAsia="zh-CN"/>
        </w:rPr>
      </w:pPr>
    </w:p>
    <w:p w:rsidR="006C7047" w:rsidRPr="007C1AFD" w:rsidRDefault="006C7047">
      <w:pPr>
        <w:pStyle w:val="Heading5"/>
        <w:rPr>
          <w:lang w:eastAsia="zh-CN"/>
        </w:rPr>
      </w:pPr>
      <w:bookmarkStart w:id="3897" w:name="_Toc24868572"/>
      <w:bookmarkStart w:id="3898" w:name="_Toc34154077"/>
      <w:bookmarkStart w:id="3899" w:name="_Toc36041021"/>
      <w:bookmarkStart w:id="3900" w:name="_Toc36041334"/>
      <w:bookmarkStart w:id="3901" w:name="_Toc43196577"/>
      <w:bookmarkStart w:id="3902" w:name="_Toc43481347"/>
      <w:bookmarkStart w:id="3903" w:name="_Toc45134624"/>
      <w:bookmarkStart w:id="3904" w:name="_Toc51189156"/>
      <w:bookmarkStart w:id="3905" w:name="_Toc51763832"/>
      <w:bookmarkStart w:id="3906" w:name="_Toc57206064"/>
      <w:bookmarkStart w:id="3907" w:name="_Toc59019405"/>
      <w:bookmarkStart w:id="3908" w:name="_Toc68170078"/>
      <w:bookmarkStart w:id="3909" w:name="_Toc83234119"/>
      <w:bookmarkStart w:id="3910" w:name="_Toc90661515"/>
      <w:bookmarkStart w:id="3911" w:name="_Toc138755066"/>
      <w:bookmarkStart w:id="3912" w:name="_Toc151885810"/>
      <w:bookmarkStart w:id="3913" w:name="_Toc152075875"/>
      <w:bookmarkStart w:id="3914" w:name="_Toc153793591"/>
      <w:r w:rsidRPr="007C1AFD">
        <w:rPr>
          <w:lang w:eastAsia="zh-CN"/>
        </w:rPr>
        <w:t>7.2.1.4.2</w:t>
      </w:r>
      <w:r w:rsidRPr="007C1AFD">
        <w:rPr>
          <w:lang w:eastAsia="zh-CN"/>
        </w:rPr>
        <w:tab/>
        <w:t>Structured data types</w:t>
      </w:r>
      <w:bookmarkEnd w:id="3897"/>
      <w:bookmarkEnd w:id="3898"/>
      <w:bookmarkEnd w:id="3899"/>
      <w:bookmarkEnd w:id="3900"/>
      <w:bookmarkEnd w:id="3901"/>
      <w:bookmarkEnd w:id="3902"/>
      <w:bookmarkEnd w:id="3903"/>
      <w:bookmarkEnd w:id="3904"/>
      <w:bookmarkEnd w:id="3905"/>
      <w:bookmarkEnd w:id="3906"/>
      <w:bookmarkEnd w:id="3907"/>
      <w:bookmarkEnd w:id="3908"/>
      <w:bookmarkEnd w:id="3909"/>
      <w:bookmarkEnd w:id="3910"/>
      <w:bookmarkEnd w:id="3911"/>
      <w:bookmarkEnd w:id="3912"/>
      <w:bookmarkEnd w:id="3913"/>
      <w:bookmarkEnd w:id="3914"/>
    </w:p>
    <w:p w:rsidR="006C7047" w:rsidRPr="007C1AFD" w:rsidRDefault="006C7047">
      <w:pPr>
        <w:pStyle w:val="Heading6"/>
        <w:rPr>
          <w:lang w:eastAsia="zh-CN"/>
        </w:rPr>
      </w:pPr>
      <w:bookmarkStart w:id="3915" w:name="_Toc24868573"/>
      <w:bookmarkStart w:id="3916" w:name="_Toc34154078"/>
      <w:bookmarkStart w:id="3917" w:name="_Toc36041022"/>
      <w:bookmarkStart w:id="3918" w:name="_Toc36041335"/>
      <w:bookmarkStart w:id="3919" w:name="_Toc43196578"/>
      <w:bookmarkStart w:id="3920" w:name="_Toc43481348"/>
      <w:bookmarkStart w:id="3921" w:name="_Toc45134625"/>
      <w:bookmarkStart w:id="3922" w:name="_Toc51189157"/>
      <w:bookmarkStart w:id="3923" w:name="_Toc51763833"/>
      <w:bookmarkStart w:id="3924" w:name="_Toc57206065"/>
      <w:bookmarkStart w:id="3925" w:name="_Toc59019406"/>
      <w:bookmarkStart w:id="3926" w:name="_Toc68170079"/>
      <w:bookmarkStart w:id="3927" w:name="_Toc83234120"/>
      <w:bookmarkStart w:id="3928" w:name="_Toc90661516"/>
      <w:bookmarkStart w:id="3929" w:name="_Toc138755067"/>
      <w:bookmarkStart w:id="3930" w:name="_Toc151885811"/>
      <w:bookmarkStart w:id="3931" w:name="_Toc152075876"/>
      <w:bookmarkStart w:id="3932" w:name="_Toc153793592"/>
      <w:r w:rsidRPr="007C1AFD">
        <w:rPr>
          <w:lang w:eastAsia="zh-CN"/>
        </w:rPr>
        <w:t>7.2.1.4.2.1</w:t>
      </w:r>
      <w:r w:rsidRPr="007C1AFD">
        <w:rPr>
          <w:lang w:eastAsia="zh-CN"/>
        </w:rPr>
        <w:tab/>
        <w:t>Introduction</w:t>
      </w:r>
      <w:bookmarkEnd w:id="3915"/>
      <w:bookmarkEnd w:id="3916"/>
      <w:bookmarkEnd w:id="3917"/>
      <w:bookmarkEnd w:id="3918"/>
      <w:bookmarkEnd w:id="3919"/>
      <w:bookmarkEnd w:id="3920"/>
      <w:bookmarkEnd w:id="3921"/>
      <w:bookmarkEnd w:id="3922"/>
      <w:bookmarkEnd w:id="3923"/>
      <w:bookmarkEnd w:id="3924"/>
      <w:bookmarkEnd w:id="3925"/>
      <w:bookmarkEnd w:id="3926"/>
      <w:bookmarkEnd w:id="3927"/>
      <w:bookmarkEnd w:id="3928"/>
      <w:bookmarkEnd w:id="3929"/>
      <w:bookmarkEnd w:id="3930"/>
      <w:bookmarkEnd w:id="3931"/>
      <w:bookmarkEnd w:id="3932"/>
    </w:p>
    <w:p w:rsidR="006C7047" w:rsidRPr="007C1AFD" w:rsidRDefault="006C7047">
      <w:pPr>
        <w:pStyle w:val="Heading6"/>
        <w:rPr>
          <w:lang w:eastAsia="zh-CN"/>
        </w:rPr>
      </w:pPr>
      <w:bookmarkStart w:id="3933" w:name="_Toc24868574"/>
      <w:bookmarkStart w:id="3934" w:name="_Toc34154079"/>
      <w:bookmarkStart w:id="3935" w:name="_Toc36041023"/>
      <w:bookmarkStart w:id="3936" w:name="_Toc36041336"/>
      <w:bookmarkStart w:id="3937" w:name="_Toc43196579"/>
      <w:bookmarkStart w:id="3938" w:name="_Toc43481349"/>
      <w:bookmarkStart w:id="3939" w:name="_Toc45134626"/>
      <w:bookmarkStart w:id="3940" w:name="_Toc51189158"/>
      <w:bookmarkStart w:id="3941" w:name="_Toc51763834"/>
      <w:bookmarkStart w:id="3942" w:name="_Toc57206066"/>
      <w:bookmarkStart w:id="3943" w:name="_Toc59019407"/>
      <w:bookmarkStart w:id="3944" w:name="_Toc68170080"/>
      <w:bookmarkStart w:id="3945" w:name="_Toc83234121"/>
      <w:bookmarkStart w:id="3946" w:name="_Toc90661517"/>
      <w:bookmarkStart w:id="3947" w:name="_Toc138755068"/>
      <w:bookmarkStart w:id="3948" w:name="_Toc151885812"/>
      <w:bookmarkStart w:id="3949" w:name="_Toc152075877"/>
      <w:bookmarkStart w:id="3950" w:name="_Toc153793593"/>
      <w:r w:rsidRPr="007C1AFD">
        <w:rPr>
          <w:lang w:eastAsia="zh-CN"/>
        </w:rPr>
        <w:t>7.2.1.4.2.2</w:t>
      </w:r>
      <w:r w:rsidRPr="007C1AFD">
        <w:rPr>
          <w:lang w:eastAsia="zh-CN"/>
        </w:rPr>
        <w:tab/>
        <w:t>Type: VALGroupDocument</w:t>
      </w:r>
      <w:bookmarkEnd w:id="3933"/>
      <w:bookmarkEnd w:id="3934"/>
      <w:bookmarkEnd w:id="3935"/>
      <w:bookmarkEnd w:id="3936"/>
      <w:bookmarkEnd w:id="3937"/>
      <w:bookmarkEnd w:id="3938"/>
      <w:bookmarkEnd w:id="3939"/>
      <w:bookmarkEnd w:id="3940"/>
      <w:bookmarkEnd w:id="3941"/>
      <w:bookmarkEnd w:id="3942"/>
      <w:bookmarkEnd w:id="3943"/>
      <w:bookmarkEnd w:id="3944"/>
      <w:bookmarkEnd w:id="3945"/>
      <w:bookmarkEnd w:id="3946"/>
      <w:bookmarkEnd w:id="3947"/>
      <w:bookmarkEnd w:id="3948"/>
      <w:bookmarkEnd w:id="3949"/>
      <w:bookmarkEnd w:id="3950"/>
    </w:p>
    <w:p w:rsidR="006C7047" w:rsidRPr="007C1AFD" w:rsidRDefault="006C7047">
      <w:pPr>
        <w:pStyle w:val="TH"/>
      </w:pPr>
      <w:r w:rsidRPr="007C1AFD">
        <w:rPr>
          <w:noProof/>
        </w:rPr>
        <w:t>Table 7.2.1.4.2.2</w:t>
      </w:r>
      <w:r w:rsidRPr="007C1AFD">
        <w:t xml:space="preserve">-1: </w:t>
      </w:r>
      <w:r w:rsidRPr="007C1AFD">
        <w:rPr>
          <w:noProof/>
        </w:rPr>
        <w:t>Definition of type VALGroupDocument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C7047" w:rsidRPr="007C1AFD" w:rsidTr="00987F10">
        <w:trPr>
          <w:jc w:val="center"/>
        </w:trPr>
        <w:tc>
          <w:tcPr>
            <w:tcW w:w="1430" w:type="dxa"/>
            <w:shd w:val="clear" w:color="auto" w:fill="C0C0C0"/>
            <w:hideMark/>
          </w:tcPr>
          <w:p w:rsidR="006C7047" w:rsidRPr="007C1AFD" w:rsidRDefault="006C7047">
            <w:pPr>
              <w:pStyle w:val="TAH"/>
            </w:pPr>
            <w:r w:rsidRPr="007C1AFD">
              <w:t>Attribute name</w:t>
            </w:r>
          </w:p>
        </w:tc>
        <w:tc>
          <w:tcPr>
            <w:tcW w:w="1006" w:type="dxa"/>
            <w:shd w:val="clear" w:color="auto" w:fill="C0C0C0"/>
            <w:hideMark/>
          </w:tcPr>
          <w:p w:rsidR="006C7047" w:rsidRPr="007C1AFD" w:rsidRDefault="006C7047">
            <w:pPr>
              <w:pStyle w:val="TAH"/>
            </w:pPr>
            <w:r w:rsidRPr="007C1AFD">
              <w:t>Data type</w:t>
            </w:r>
          </w:p>
        </w:tc>
        <w:tc>
          <w:tcPr>
            <w:tcW w:w="425" w:type="dxa"/>
            <w:shd w:val="clear" w:color="auto" w:fill="C0C0C0"/>
            <w:hideMark/>
          </w:tcPr>
          <w:p w:rsidR="006C7047" w:rsidRPr="007C1AFD" w:rsidRDefault="006C7047">
            <w:pPr>
              <w:pStyle w:val="TAH"/>
            </w:pPr>
            <w:r w:rsidRPr="007C1AFD">
              <w:t>P</w:t>
            </w:r>
          </w:p>
        </w:tc>
        <w:tc>
          <w:tcPr>
            <w:tcW w:w="1368" w:type="dxa"/>
            <w:shd w:val="clear" w:color="auto" w:fill="C0C0C0"/>
            <w:hideMark/>
          </w:tcPr>
          <w:p w:rsidR="006C7047" w:rsidRPr="007C1AFD" w:rsidRDefault="006C7047">
            <w:pPr>
              <w:pStyle w:val="TAH"/>
              <w:jc w:val="left"/>
            </w:pPr>
            <w:r w:rsidRPr="007C1AFD">
              <w:t>Cardinality</w:t>
            </w:r>
          </w:p>
        </w:tc>
        <w:tc>
          <w:tcPr>
            <w:tcW w:w="3438" w:type="dxa"/>
            <w:shd w:val="clear" w:color="auto" w:fill="C0C0C0"/>
            <w:hideMark/>
          </w:tcPr>
          <w:p w:rsidR="006C7047" w:rsidRPr="007C1AFD" w:rsidRDefault="006C7047">
            <w:pPr>
              <w:pStyle w:val="TAH"/>
              <w:rPr>
                <w:rFonts w:cs="Arial"/>
                <w:szCs w:val="18"/>
              </w:rPr>
            </w:pPr>
            <w:r w:rsidRPr="007C1AFD">
              <w:rPr>
                <w:rFonts w:cs="Arial"/>
                <w:szCs w:val="18"/>
              </w:rPr>
              <w:t>Description</w:t>
            </w:r>
          </w:p>
        </w:tc>
        <w:tc>
          <w:tcPr>
            <w:tcW w:w="1998" w:type="dxa"/>
            <w:shd w:val="clear" w:color="auto" w:fill="C0C0C0"/>
          </w:tcPr>
          <w:p w:rsidR="006C7047" w:rsidRPr="007C1AFD" w:rsidRDefault="006C7047">
            <w:pPr>
              <w:pStyle w:val="TAH"/>
              <w:rPr>
                <w:rFonts w:cs="Arial"/>
                <w:szCs w:val="18"/>
              </w:rPr>
            </w:pPr>
            <w:r w:rsidRPr="007C1AFD">
              <w:t>Applicability</w:t>
            </w:r>
          </w:p>
        </w:tc>
      </w:tr>
      <w:tr w:rsidR="006C7047" w:rsidRPr="007C1AFD" w:rsidTr="00987F10">
        <w:trPr>
          <w:jc w:val="center"/>
        </w:trPr>
        <w:tc>
          <w:tcPr>
            <w:tcW w:w="1430" w:type="dxa"/>
          </w:tcPr>
          <w:p w:rsidR="006C7047" w:rsidRPr="007C1AFD" w:rsidRDefault="006C7047">
            <w:pPr>
              <w:pStyle w:val="TAL"/>
            </w:pPr>
            <w:r w:rsidRPr="007C1AFD">
              <w:t>valGroupId</w:t>
            </w:r>
          </w:p>
        </w:tc>
        <w:tc>
          <w:tcPr>
            <w:tcW w:w="1006" w:type="dxa"/>
          </w:tcPr>
          <w:p w:rsidR="006C7047" w:rsidRPr="007C1AFD" w:rsidRDefault="006C7047">
            <w:pPr>
              <w:pStyle w:val="TAL"/>
            </w:pPr>
            <w:r w:rsidRPr="007C1AFD">
              <w:t>string</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rPr>
                <w:rFonts w:cs="Arial"/>
                <w:szCs w:val="18"/>
              </w:rPr>
            </w:pPr>
            <w:r w:rsidRPr="007C1AFD">
              <w:rPr>
                <w:rFonts w:cs="Arial"/>
                <w:szCs w:val="18"/>
              </w:rPr>
              <w:t>This is VAL group identity (VAL group ID) as per TS 23.434 [2], which is a unique identifier within the VAL service that represents a VAL group, set of VAL users or VAL UEs according to the VAL service.</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grpDesc</w:t>
            </w:r>
          </w:p>
        </w:tc>
        <w:tc>
          <w:tcPr>
            <w:tcW w:w="1006" w:type="dxa"/>
          </w:tcPr>
          <w:p w:rsidR="006C7047" w:rsidRPr="007C1AFD" w:rsidRDefault="006C7047">
            <w:pPr>
              <w:pStyle w:val="TAL"/>
            </w:pPr>
            <w:r w:rsidRPr="007C1AFD">
              <w:t>string</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rPr>
                <w:rFonts w:cs="Arial"/>
                <w:szCs w:val="18"/>
              </w:rPr>
            </w:pPr>
            <w:r w:rsidRPr="007C1AFD">
              <w:rPr>
                <w:rFonts w:cs="Arial"/>
                <w:szCs w:val="18"/>
              </w:rPr>
              <w:t>Text description of the VAL group.</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members</w:t>
            </w:r>
          </w:p>
        </w:tc>
        <w:tc>
          <w:tcPr>
            <w:tcW w:w="1006" w:type="dxa"/>
          </w:tcPr>
          <w:p w:rsidR="006C7047" w:rsidRPr="007C1AFD" w:rsidRDefault="006C7047">
            <w:pPr>
              <w:pStyle w:val="TAL"/>
            </w:pPr>
            <w:r w:rsidRPr="007C1AFD">
              <w:t>array(ValT</w:t>
            </w:r>
            <w:r w:rsidR="00213582">
              <w:t>a</w:t>
            </w:r>
            <w:r w:rsidRPr="007C1AFD">
              <w:t>rgetUe)</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1..N</w:t>
            </w:r>
          </w:p>
        </w:tc>
        <w:tc>
          <w:tcPr>
            <w:tcW w:w="3438" w:type="dxa"/>
          </w:tcPr>
          <w:p w:rsidR="006C7047" w:rsidRPr="007C1AFD" w:rsidRDefault="006C7047">
            <w:pPr>
              <w:pStyle w:val="TAL"/>
              <w:rPr>
                <w:rFonts w:cs="Arial"/>
                <w:szCs w:val="18"/>
              </w:rPr>
            </w:pPr>
            <w:r w:rsidRPr="007C1AFD">
              <w:rPr>
                <w:rFonts w:cs="Arial"/>
                <w:szCs w:val="18"/>
              </w:rPr>
              <w:t>List of VAL User IDs or VAL UE IDs, which are members of the VAL group.</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valGrpConf</w:t>
            </w:r>
          </w:p>
        </w:tc>
        <w:tc>
          <w:tcPr>
            <w:tcW w:w="1006" w:type="dxa"/>
          </w:tcPr>
          <w:p w:rsidR="006C7047" w:rsidRPr="007C1AFD" w:rsidRDefault="006C7047">
            <w:pPr>
              <w:pStyle w:val="TAL"/>
            </w:pPr>
            <w:r w:rsidRPr="007C1AFD">
              <w:t>string</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rPr>
                <w:rFonts w:cs="Arial"/>
                <w:szCs w:val="18"/>
              </w:rPr>
            </w:pPr>
            <w:r w:rsidRPr="007C1AFD">
              <w:rPr>
                <w:rFonts w:cs="Arial"/>
                <w:szCs w:val="18"/>
              </w:rPr>
              <w:t>Configuration data for the VAL group.</w:t>
            </w:r>
          </w:p>
          <w:p w:rsidR="006C7047" w:rsidRPr="007C1AFD" w:rsidRDefault="006C7047">
            <w:pPr>
              <w:pStyle w:val="TAL"/>
              <w:rPr>
                <w:rFonts w:cs="Arial"/>
                <w:szCs w:val="18"/>
              </w:rPr>
            </w:pPr>
            <w:r w:rsidRPr="007C1AFD">
              <w:rPr>
                <w:rFonts w:cs="Arial"/>
                <w:szCs w:val="18"/>
              </w:rPr>
              <w:t>Shall be present in HTTP POST request message from VAL server to Group Management server.</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valServiceIds</w:t>
            </w:r>
          </w:p>
        </w:tc>
        <w:tc>
          <w:tcPr>
            <w:tcW w:w="1006" w:type="dxa"/>
          </w:tcPr>
          <w:p w:rsidR="006C7047" w:rsidRPr="007C1AFD" w:rsidRDefault="006C7047">
            <w:pPr>
              <w:pStyle w:val="TAL"/>
            </w:pPr>
            <w:r w:rsidRPr="007C1AFD">
              <w:t>array(string)</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1..N</w:t>
            </w:r>
          </w:p>
        </w:tc>
        <w:tc>
          <w:tcPr>
            <w:tcW w:w="3438" w:type="dxa"/>
          </w:tcPr>
          <w:p w:rsidR="006C7047" w:rsidRPr="007C1AFD" w:rsidRDefault="006C7047">
            <w:pPr>
              <w:pStyle w:val="TAL"/>
              <w:rPr>
                <w:rFonts w:cs="Arial"/>
                <w:szCs w:val="18"/>
              </w:rPr>
            </w:pPr>
            <w:r w:rsidRPr="007C1AFD">
              <w:rPr>
                <w:rFonts w:cs="Arial"/>
                <w:szCs w:val="18"/>
              </w:rPr>
              <w:t>List of VAL services whose communications enabled on the group.</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suppFeat</w:t>
            </w:r>
          </w:p>
        </w:tc>
        <w:tc>
          <w:tcPr>
            <w:tcW w:w="1006" w:type="dxa"/>
          </w:tcPr>
          <w:p w:rsidR="006C7047" w:rsidRPr="007C1AFD" w:rsidRDefault="006C7047">
            <w:pPr>
              <w:pStyle w:val="TAL"/>
            </w:pPr>
            <w:r w:rsidRPr="007C1AFD">
              <w:t>SupportedFeatures</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rPr>
                <w:rFonts w:cs="Arial"/>
                <w:szCs w:val="18"/>
              </w:rPr>
            </w:pPr>
            <w:r w:rsidRPr="007C1AFD">
              <w:rPr>
                <w:rFonts w:cs="Arial"/>
                <w:szCs w:val="18"/>
              </w:rPr>
              <w:t>Used to negotiate the supported optional features of the API as described in clause </w:t>
            </w:r>
            <w:r w:rsidRPr="007C1AFD">
              <w:rPr>
                <w:rFonts w:cs="Arial" w:hint="eastAsia"/>
                <w:szCs w:val="18"/>
              </w:rPr>
              <w:t>6.8</w:t>
            </w:r>
            <w:r w:rsidRPr="007C1AFD">
              <w:rPr>
                <w:rFonts w:cs="Arial"/>
                <w:szCs w:val="18"/>
              </w:rPr>
              <w:t>.</w:t>
            </w:r>
          </w:p>
          <w:p w:rsidR="006C7047" w:rsidRPr="007C1AFD" w:rsidRDefault="006C7047">
            <w:pPr>
              <w:pStyle w:val="TAL"/>
              <w:rPr>
                <w:rFonts w:cs="Arial"/>
                <w:szCs w:val="18"/>
              </w:rPr>
            </w:pPr>
            <w:r w:rsidRPr="007C1AFD">
              <w:rPr>
                <w:rFonts w:cs="Arial"/>
                <w:szCs w:val="18"/>
              </w:rPr>
              <w:t>This attribute shall be provided in the HTTP POST request and in the response of successful resource creation.</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resUri</w:t>
            </w:r>
          </w:p>
        </w:tc>
        <w:tc>
          <w:tcPr>
            <w:tcW w:w="1006" w:type="dxa"/>
          </w:tcPr>
          <w:p w:rsidR="006C7047" w:rsidRPr="007C1AFD" w:rsidRDefault="006C7047">
            <w:pPr>
              <w:pStyle w:val="TAL"/>
            </w:pPr>
            <w:r w:rsidRPr="007C1AFD">
              <w:t>Uri</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rPr>
                <w:rFonts w:cs="Arial"/>
                <w:szCs w:val="18"/>
              </w:rPr>
            </w:pPr>
            <w:r w:rsidRPr="007C1AFD">
              <w:t>The URI for individual VAL group document resource</w:t>
            </w:r>
            <w:r w:rsidRPr="007C1AFD">
              <w:rPr>
                <w:rFonts w:cs="Arial"/>
                <w:szCs w:val="18"/>
              </w:rPr>
              <w:t>. (NOTE</w:t>
            </w:r>
            <w:r w:rsidR="00C65B70" w:rsidRPr="007C1AFD">
              <w:rPr>
                <w:rFonts w:cs="Arial"/>
                <w:szCs w:val="18"/>
              </w:rPr>
              <w:t> 1</w:t>
            </w:r>
            <w:r w:rsidRPr="007C1AFD">
              <w:rPr>
                <w:rFonts w:cs="Arial"/>
                <w:szCs w:val="18"/>
              </w:rPr>
              <w:t>)</w:t>
            </w:r>
          </w:p>
          <w:p w:rsidR="006C7047" w:rsidRPr="007C1AFD" w:rsidRDefault="006C7047">
            <w:pPr>
              <w:pStyle w:val="TAL"/>
              <w:rPr>
                <w:rFonts w:cs="Arial"/>
                <w:szCs w:val="18"/>
              </w:rPr>
            </w:pP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locInfo</w:t>
            </w:r>
          </w:p>
        </w:tc>
        <w:tc>
          <w:tcPr>
            <w:tcW w:w="1006" w:type="dxa"/>
          </w:tcPr>
          <w:p w:rsidR="006C7047" w:rsidRPr="007C1AFD" w:rsidRDefault="006C7047">
            <w:pPr>
              <w:pStyle w:val="TAL"/>
            </w:pPr>
            <w:r w:rsidRPr="007C1AFD">
              <w:t>LocationInfo</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pPr>
            <w:r w:rsidRPr="007C1AFD">
              <w:rPr>
                <w:rFonts w:cs="Arial"/>
                <w:szCs w:val="18"/>
              </w:rPr>
              <w:t>The location information related to the VAL group. This information is used to determine the members of the group.</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addLocInfo</w:t>
            </w:r>
          </w:p>
        </w:tc>
        <w:tc>
          <w:tcPr>
            <w:tcW w:w="1006" w:type="dxa"/>
          </w:tcPr>
          <w:p w:rsidR="006C7047" w:rsidRPr="007C1AFD" w:rsidRDefault="006C7047">
            <w:pPr>
              <w:pStyle w:val="TAL"/>
            </w:pPr>
            <w:r w:rsidRPr="007C1AFD">
              <w:t>LocationArea5G</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rPr>
                <w:rFonts w:cs="Arial"/>
                <w:szCs w:val="18"/>
              </w:rPr>
            </w:pPr>
            <w:r w:rsidRPr="007C1AFD">
              <w:rPr>
                <w:rFonts w:cs="Arial"/>
                <w:szCs w:val="18"/>
              </w:rPr>
              <w:t>The additional location information related to the VAL group. This information is used to determing the members of the group.</w:t>
            </w:r>
          </w:p>
        </w:tc>
        <w:tc>
          <w:tcPr>
            <w:tcW w:w="1998" w:type="dxa"/>
          </w:tcPr>
          <w:p w:rsidR="006C7047" w:rsidRPr="007C1AFD" w:rsidRDefault="006C7047">
            <w:pPr>
              <w:pStyle w:val="TAL"/>
              <w:rPr>
                <w:rFonts w:cs="Arial"/>
                <w:szCs w:val="18"/>
              </w:rPr>
            </w:pPr>
          </w:p>
        </w:tc>
      </w:tr>
      <w:tr w:rsidR="00AC78AF" w:rsidRPr="007C1AFD" w:rsidTr="00987F10">
        <w:trPr>
          <w:jc w:val="center"/>
        </w:trPr>
        <w:tc>
          <w:tcPr>
            <w:tcW w:w="1430" w:type="dxa"/>
          </w:tcPr>
          <w:p w:rsidR="00AC78AF" w:rsidRPr="007C1AFD" w:rsidRDefault="00AC78AF" w:rsidP="00AC78AF">
            <w:pPr>
              <w:pStyle w:val="TAL"/>
            </w:pPr>
            <w:r>
              <w:t>valSvcAreaId</w:t>
            </w:r>
          </w:p>
        </w:tc>
        <w:tc>
          <w:tcPr>
            <w:tcW w:w="1006" w:type="dxa"/>
          </w:tcPr>
          <w:p w:rsidR="00AC78AF" w:rsidRPr="007C1AFD" w:rsidRDefault="00AC78AF" w:rsidP="00AC78AF">
            <w:pPr>
              <w:pStyle w:val="TAL"/>
            </w:pPr>
            <w:r>
              <w:t>string</w:t>
            </w:r>
          </w:p>
        </w:tc>
        <w:tc>
          <w:tcPr>
            <w:tcW w:w="425" w:type="dxa"/>
          </w:tcPr>
          <w:p w:rsidR="00AC78AF" w:rsidRPr="007C1AFD" w:rsidRDefault="00AC78AF" w:rsidP="00AC78AF">
            <w:pPr>
              <w:pStyle w:val="TAC"/>
            </w:pPr>
            <w:r>
              <w:t>O</w:t>
            </w:r>
          </w:p>
        </w:tc>
        <w:tc>
          <w:tcPr>
            <w:tcW w:w="1368" w:type="dxa"/>
          </w:tcPr>
          <w:p w:rsidR="00AC78AF" w:rsidRPr="007C1AFD" w:rsidRDefault="00AC78AF" w:rsidP="00AC78AF">
            <w:pPr>
              <w:pStyle w:val="TAL"/>
            </w:pPr>
            <w:r>
              <w:t>0..1</w:t>
            </w:r>
          </w:p>
        </w:tc>
        <w:tc>
          <w:tcPr>
            <w:tcW w:w="3438" w:type="dxa"/>
          </w:tcPr>
          <w:p w:rsidR="00AC78AF" w:rsidRPr="007C1AFD" w:rsidRDefault="00AC78AF" w:rsidP="00AC78AF">
            <w:pPr>
              <w:pStyle w:val="TAL"/>
              <w:rPr>
                <w:rFonts w:cs="Arial"/>
                <w:szCs w:val="18"/>
              </w:rPr>
            </w:pPr>
            <w:r>
              <w:rPr>
                <w:rFonts w:cs="Arial"/>
                <w:szCs w:val="18"/>
              </w:rPr>
              <w:t>Identifier of the VAL service area.</w:t>
            </w:r>
          </w:p>
        </w:tc>
        <w:tc>
          <w:tcPr>
            <w:tcW w:w="1998" w:type="dxa"/>
          </w:tcPr>
          <w:p w:rsidR="00AC78AF" w:rsidRPr="007C1AFD" w:rsidRDefault="00AC78AF" w:rsidP="00AC78AF">
            <w:pPr>
              <w:pStyle w:val="TAL"/>
              <w:rPr>
                <w:rFonts w:cs="Arial"/>
                <w:szCs w:val="18"/>
              </w:rPr>
            </w:pPr>
            <w:r>
              <w:rPr>
                <w:rFonts w:cs="Arial"/>
                <w:szCs w:val="18"/>
              </w:rPr>
              <w:t>ValSrvArea</w:t>
            </w:r>
          </w:p>
        </w:tc>
      </w:tr>
      <w:tr w:rsidR="00AC78AF" w:rsidRPr="007C1AFD" w:rsidTr="00987F10">
        <w:trPr>
          <w:jc w:val="center"/>
        </w:trPr>
        <w:tc>
          <w:tcPr>
            <w:tcW w:w="1430" w:type="dxa"/>
          </w:tcPr>
          <w:p w:rsidR="00AC78AF" w:rsidRPr="007C1AFD" w:rsidRDefault="00AC78AF" w:rsidP="00AC78AF">
            <w:pPr>
              <w:pStyle w:val="TAL"/>
            </w:pPr>
            <w:r w:rsidRPr="007C1AFD">
              <w:t>extGrpId</w:t>
            </w:r>
          </w:p>
        </w:tc>
        <w:tc>
          <w:tcPr>
            <w:tcW w:w="1006" w:type="dxa"/>
          </w:tcPr>
          <w:p w:rsidR="00AC78AF" w:rsidRPr="007C1AFD" w:rsidRDefault="00AC78AF" w:rsidP="00AC78AF">
            <w:pPr>
              <w:pStyle w:val="TAL"/>
            </w:pPr>
            <w:r w:rsidRPr="007C1AFD">
              <w:t>ExternalGroupId</w:t>
            </w:r>
          </w:p>
        </w:tc>
        <w:tc>
          <w:tcPr>
            <w:tcW w:w="425" w:type="dxa"/>
          </w:tcPr>
          <w:p w:rsidR="00AC78AF" w:rsidRPr="007C1AFD" w:rsidRDefault="00AC78AF" w:rsidP="00AC78AF">
            <w:pPr>
              <w:pStyle w:val="TAC"/>
            </w:pPr>
            <w:r w:rsidRPr="007C1AFD">
              <w:t>O</w:t>
            </w:r>
          </w:p>
        </w:tc>
        <w:tc>
          <w:tcPr>
            <w:tcW w:w="1368" w:type="dxa"/>
          </w:tcPr>
          <w:p w:rsidR="00AC78AF" w:rsidRPr="007C1AFD" w:rsidRDefault="00AC78AF" w:rsidP="00AC78AF">
            <w:pPr>
              <w:pStyle w:val="TAL"/>
            </w:pPr>
            <w:r w:rsidRPr="007C1AFD">
              <w:t>0..1</w:t>
            </w:r>
          </w:p>
        </w:tc>
        <w:tc>
          <w:tcPr>
            <w:tcW w:w="3438" w:type="dxa"/>
          </w:tcPr>
          <w:p w:rsidR="00AC78AF" w:rsidRPr="007C1AFD" w:rsidRDefault="00AC78AF" w:rsidP="00AC78AF">
            <w:pPr>
              <w:pStyle w:val="TAL"/>
              <w:rPr>
                <w:rFonts w:cs="Arial"/>
                <w:szCs w:val="18"/>
              </w:rPr>
            </w:pPr>
            <w:r w:rsidRPr="007C1AFD">
              <w:rPr>
                <w:rFonts w:cs="Arial"/>
                <w:szCs w:val="18"/>
              </w:rPr>
              <w:t>The external group identifier, identifying the member UEs of the VAL group at the 3GPP core network.</w:t>
            </w:r>
          </w:p>
        </w:tc>
        <w:tc>
          <w:tcPr>
            <w:tcW w:w="1998" w:type="dxa"/>
          </w:tcPr>
          <w:p w:rsidR="00AC78AF" w:rsidRPr="007C1AFD" w:rsidRDefault="00AC78AF" w:rsidP="00AC78AF">
            <w:pPr>
              <w:pStyle w:val="TAL"/>
              <w:rPr>
                <w:rFonts w:cs="Arial"/>
                <w:szCs w:val="18"/>
              </w:rPr>
            </w:pPr>
          </w:p>
        </w:tc>
      </w:tr>
      <w:tr w:rsidR="00AC78AF" w:rsidRPr="007C1AFD" w:rsidTr="00987F10">
        <w:trPr>
          <w:jc w:val="center"/>
        </w:trPr>
        <w:tc>
          <w:tcPr>
            <w:tcW w:w="1430" w:type="dxa"/>
          </w:tcPr>
          <w:p w:rsidR="00AC78AF" w:rsidRPr="007C1AFD" w:rsidRDefault="00AC78AF" w:rsidP="00AC78AF">
            <w:pPr>
              <w:pStyle w:val="TAL"/>
            </w:pPr>
            <w:r w:rsidRPr="007C1AFD">
              <w:t>com5GLanType</w:t>
            </w:r>
          </w:p>
        </w:tc>
        <w:tc>
          <w:tcPr>
            <w:tcW w:w="1006" w:type="dxa"/>
          </w:tcPr>
          <w:p w:rsidR="00AC78AF" w:rsidRPr="007C1AFD" w:rsidRDefault="00AC78AF" w:rsidP="00AC78AF">
            <w:pPr>
              <w:pStyle w:val="TAL"/>
            </w:pPr>
            <w:r w:rsidRPr="007C1AFD">
              <w:t>PduSessionType</w:t>
            </w:r>
          </w:p>
        </w:tc>
        <w:tc>
          <w:tcPr>
            <w:tcW w:w="425" w:type="dxa"/>
          </w:tcPr>
          <w:p w:rsidR="00AC78AF" w:rsidRPr="007C1AFD" w:rsidRDefault="00AC78AF" w:rsidP="00AC78AF">
            <w:pPr>
              <w:pStyle w:val="TAC"/>
            </w:pPr>
            <w:r w:rsidRPr="007C1AFD">
              <w:t>O</w:t>
            </w:r>
          </w:p>
        </w:tc>
        <w:tc>
          <w:tcPr>
            <w:tcW w:w="1368" w:type="dxa"/>
          </w:tcPr>
          <w:p w:rsidR="00AC78AF" w:rsidRPr="007C1AFD" w:rsidRDefault="00AC78AF" w:rsidP="00AC78AF">
            <w:pPr>
              <w:pStyle w:val="TAL"/>
            </w:pPr>
            <w:r w:rsidRPr="007C1AFD">
              <w:t>0..1</w:t>
            </w:r>
          </w:p>
        </w:tc>
        <w:tc>
          <w:tcPr>
            <w:tcW w:w="3438" w:type="dxa"/>
          </w:tcPr>
          <w:p w:rsidR="00AC78AF" w:rsidRPr="007C1AFD" w:rsidRDefault="00AC78AF" w:rsidP="00AC78AF">
            <w:pPr>
              <w:pStyle w:val="TAL"/>
              <w:rPr>
                <w:rFonts w:cs="Arial"/>
                <w:szCs w:val="18"/>
              </w:rPr>
            </w:pPr>
            <w:r w:rsidRPr="007C1AFD">
              <w:rPr>
                <w:rFonts w:cs="Arial"/>
                <w:szCs w:val="18"/>
              </w:rPr>
              <w:t>Identifies the 5G LAN-Type communication.</w:t>
            </w:r>
            <w:r w:rsidRPr="007C1AFD">
              <w:rPr>
                <w:rFonts w:cs="Arial"/>
                <w:szCs w:val="18"/>
                <w:lang w:eastAsia="zh-CN"/>
              </w:rPr>
              <w:t xml:space="preserve"> (NOTE</w:t>
            </w:r>
            <w:r w:rsidRPr="007C1AFD">
              <w:rPr>
                <w:rFonts w:cs="Arial"/>
                <w:szCs w:val="18"/>
              </w:rPr>
              <w:t> 2</w:t>
            </w:r>
            <w:r w:rsidRPr="007C1AFD">
              <w:rPr>
                <w:rFonts w:cs="Arial"/>
                <w:szCs w:val="18"/>
                <w:lang w:eastAsia="zh-CN"/>
              </w:rPr>
              <w:t>)</w:t>
            </w:r>
          </w:p>
        </w:tc>
        <w:tc>
          <w:tcPr>
            <w:tcW w:w="1998" w:type="dxa"/>
          </w:tcPr>
          <w:p w:rsidR="00AC78AF" w:rsidRPr="007C1AFD" w:rsidRDefault="00AC78AF" w:rsidP="00AC78AF">
            <w:pPr>
              <w:pStyle w:val="TAL"/>
              <w:rPr>
                <w:rFonts w:cs="Arial"/>
                <w:szCs w:val="18"/>
              </w:rPr>
            </w:pPr>
          </w:p>
        </w:tc>
      </w:tr>
      <w:tr w:rsidR="00AC78AF" w:rsidRPr="007C1AFD" w:rsidTr="00987F10">
        <w:trPr>
          <w:jc w:val="center"/>
        </w:trPr>
        <w:tc>
          <w:tcPr>
            <w:tcW w:w="1430" w:type="dxa"/>
          </w:tcPr>
          <w:p w:rsidR="00AC78AF" w:rsidRPr="007C1AFD" w:rsidRDefault="00AC78AF" w:rsidP="00AC78AF">
            <w:pPr>
              <w:pStyle w:val="TAL"/>
            </w:pPr>
            <w:r w:rsidRPr="007C1AFD">
              <w:t>valSvcInf</w:t>
            </w:r>
          </w:p>
        </w:tc>
        <w:tc>
          <w:tcPr>
            <w:tcW w:w="1006" w:type="dxa"/>
          </w:tcPr>
          <w:p w:rsidR="00AC78AF" w:rsidRPr="007C1AFD" w:rsidRDefault="00AC78AF" w:rsidP="00AC78AF">
            <w:pPr>
              <w:pStyle w:val="TAL"/>
            </w:pPr>
            <w:r w:rsidRPr="007C1AFD">
              <w:t>string</w:t>
            </w:r>
          </w:p>
        </w:tc>
        <w:tc>
          <w:tcPr>
            <w:tcW w:w="425" w:type="dxa"/>
          </w:tcPr>
          <w:p w:rsidR="00AC78AF" w:rsidRPr="007C1AFD" w:rsidRDefault="00AC78AF" w:rsidP="00AC78AF">
            <w:pPr>
              <w:pStyle w:val="TAC"/>
            </w:pPr>
            <w:r w:rsidRPr="007C1AFD">
              <w:t>O</w:t>
            </w:r>
          </w:p>
        </w:tc>
        <w:tc>
          <w:tcPr>
            <w:tcW w:w="1368" w:type="dxa"/>
          </w:tcPr>
          <w:p w:rsidR="00AC78AF" w:rsidRPr="007C1AFD" w:rsidRDefault="00AC78AF" w:rsidP="00AC78AF">
            <w:pPr>
              <w:pStyle w:val="TAL"/>
            </w:pPr>
            <w:r w:rsidRPr="007C1AFD">
              <w:t>0..1</w:t>
            </w:r>
          </w:p>
        </w:tc>
        <w:tc>
          <w:tcPr>
            <w:tcW w:w="3438" w:type="dxa"/>
          </w:tcPr>
          <w:p w:rsidR="00AC78AF" w:rsidRPr="007C1AFD" w:rsidRDefault="00AC78AF" w:rsidP="00AC78AF">
            <w:pPr>
              <w:pStyle w:val="TAL"/>
              <w:rPr>
                <w:rFonts w:cs="Arial"/>
                <w:szCs w:val="18"/>
              </w:rPr>
            </w:pPr>
            <w:r w:rsidRPr="007C1AFD">
              <w:rPr>
                <w:rFonts w:cs="Arial"/>
                <w:szCs w:val="18"/>
              </w:rPr>
              <w:t xml:space="preserve">VAL service specific information that may be present during group membership update and in the notification of the events </w:t>
            </w:r>
            <w:r w:rsidRPr="007C1AFD">
              <w:t>"GM_GROUP_INFO_CHANGE" and "GM_GROUP_CREATE".</w:t>
            </w:r>
          </w:p>
        </w:tc>
        <w:tc>
          <w:tcPr>
            <w:tcW w:w="1998" w:type="dxa"/>
          </w:tcPr>
          <w:p w:rsidR="00AC78AF" w:rsidRPr="007C1AFD" w:rsidRDefault="00AC78AF" w:rsidP="00AC78AF">
            <w:pPr>
              <w:pStyle w:val="TAL"/>
              <w:rPr>
                <w:rFonts w:cs="Arial"/>
                <w:szCs w:val="18"/>
              </w:rPr>
            </w:pPr>
          </w:p>
        </w:tc>
      </w:tr>
      <w:tr w:rsidR="00AC78AF" w:rsidRPr="007C1AFD" w:rsidTr="00987F10">
        <w:trPr>
          <w:jc w:val="center"/>
        </w:trPr>
        <w:tc>
          <w:tcPr>
            <w:tcW w:w="9665" w:type="dxa"/>
            <w:gridSpan w:val="6"/>
          </w:tcPr>
          <w:p w:rsidR="00AC78AF" w:rsidRPr="007C1AFD" w:rsidRDefault="00AC78AF" w:rsidP="00AC78AF">
            <w:pPr>
              <w:pStyle w:val="TAN"/>
            </w:pPr>
            <w:r w:rsidRPr="007C1AFD">
              <w:t>NOTE 1:</w:t>
            </w:r>
            <w:r w:rsidRPr="007C1AFD">
              <w:tab/>
              <w:t>The "resUri" attribute is not modifiable by the VAL server.</w:t>
            </w:r>
          </w:p>
          <w:p w:rsidR="00AC78AF" w:rsidRPr="007C1AFD" w:rsidRDefault="00AC78AF" w:rsidP="00AC78AF">
            <w:pPr>
              <w:pStyle w:val="TAN"/>
            </w:pPr>
            <w:r w:rsidRPr="007C1AFD">
              <w:t>NOTE 2:</w:t>
            </w:r>
            <w:r w:rsidRPr="007C1AFD">
              <w:tab/>
            </w:r>
            <w:r w:rsidRPr="007C1AFD">
              <w:tab/>
              <w:t>The enumeration value "UNSTRUCTURED" in data type "PduSessionType" is not applicable.</w:t>
            </w:r>
          </w:p>
        </w:tc>
      </w:tr>
    </w:tbl>
    <w:p w:rsidR="006C7047" w:rsidRDefault="006C7047">
      <w:pPr>
        <w:rPr>
          <w:lang w:eastAsia="zh-CN"/>
        </w:rPr>
      </w:pPr>
    </w:p>
    <w:p w:rsidR="00AC78AF" w:rsidRDefault="00AC78AF" w:rsidP="00AC78AF">
      <w:pPr>
        <w:pStyle w:val="EditorsNote"/>
        <w:rPr>
          <w:noProof/>
        </w:rPr>
      </w:pPr>
      <w:r w:rsidRPr="00AC78AF">
        <w:rPr>
          <w:noProof/>
        </w:rPr>
        <w:t>Editor's note:</w:t>
      </w:r>
      <w:r w:rsidRPr="00AC78AF">
        <w:rPr>
          <w:noProof/>
        </w:rPr>
        <w:tab/>
        <w:t>The cardinality and the presence condition of the "valSvcAreaId" attribute is FFS and to be aligned based on stage-2 requirements.</w:t>
      </w:r>
    </w:p>
    <w:p w:rsidR="00A5507E" w:rsidRPr="007C1AFD" w:rsidRDefault="00A5507E" w:rsidP="00A5507E">
      <w:pPr>
        <w:pStyle w:val="Heading6"/>
        <w:rPr>
          <w:lang w:eastAsia="zh-CN"/>
        </w:rPr>
      </w:pPr>
      <w:bookmarkStart w:id="3951" w:name="_Toc138755069"/>
      <w:bookmarkStart w:id="3952" w:name="_Toc151885813"/>
      <w:bookmarkStart w:id="3953" w:name="_Toc152075878"/>
      <w:bookmarkStart w:id="3954" w:name="_Toc153793594"/>
      <w:r w:rsidRPr="007C1AFD">
        <w:rPr>
          <w:lang w:eastAsia="zh-CN"/>
        </w:rPr>
        <w:t>7.2.1.4.2.3</w:t>
      </w:r>
      <w:r w:rsidRPr="007C1AFD">
        <w:rPr>
          <w:lang w:eastAsia="zh-CN"/>
        </w:rPr>
        <w:tab/>
        <w:t>Type: VALGroupDocumentPatch</w:t>
      </w:r>
      <w:bookmarkEnd w:id="3951"/>
      <w:bookmarkEnd w:id="3952"/>
      <w:bookmarkEnd w:id="3953"/>
      <w:bookmarkEnd w:id="3954"/>
    </w:p>
    <w:p w:rsidR="00A5507E" w:rsidRPr="007C1AFD" w:rsidRDefault="00A5507E" w:rsidP="00A5507E">
      <w:pPr>
        <w:pStyle w:val="TH"/>
      </w:pPr>
      <w:r w:rsidRPr="007C1AFD">
        <w:rPr>
          <w:noProof/>
        </w:rPr>
        <w:t>Table 7.2.1.4.2.3</w:t>
      </w:r>
      <w:r w:rsidRPr="007C1AFD">
        <w:t xml:space="preserve">-1: </w:t>
      </w:r>
      <w:r w:rsidRPr="007C1AFD">
        <w:rPr>
          <w:noProof/>
        </w:rPr>
        <w:t>Definition of type VALGroupDocumentPatch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A5507E" w:rsidRPr="007C1AFD" w:rsidTr="00987F10">
        <w:trPr>
          <w:jc w:val="center"/>
        </w:trPr>
        <w:tc>
          <w:tcPr>
            <w:tcW w:w="1430" w:type="dxa"/>
            <w:shd w:val="clear" w:color="auto" w:fill="C0C0C0"/>
            <w:hideMark/>
          </w:tcPr>
          <w:p w:rsidR="00A5507E" w:rsidRPr="007C1AFD" w:rsidRDefault="00A5507E" w:rsidP="000D7AFA">
            <w:pPr>
              <w:pStyle w:val="TAH"/>
            </w:pPr>
            <w:r w:rsidRPr="007C1AFD">
              <w:t>Attribute name</w:t>
            </w:r>
          </w:p>
        </w:tc>
        <w:tc>
          <w:tcPr>
            <w:tcW w:w="1006" w:type="dxa"/>
            <w:shd w:val="clear" w:color="auto" w:fill="C0C0C0"/>
            <w:hideMark/>
          </w:tcPr>
          <w:p w:rsidR="00A5507E" w:rsidRPr="007C1AFD" w:rsidRDefault="00A5507E" w:rsidP="000D7AFA">
            <w:pPr>
              <w:pStyle w:val="TAH"/>
            </w:pPr>
            <w:r w:rsidRPr="007C1AFD">
              <w:t>Data type</w:t>
            </w:r>
          </w:p>
        </w:tc>
        <w:tc>
          <w:tcPr>
            <w:tcW w:w="425" w:type="dxa"/>
            <w:shd w:val="clear" w:color="auto" w:fill="C0C0C0"/>
            <w:hideMark/>
          </w:tcPr>
          <w:p w:rsidR="00A5507E" w:rsidRPr="007C1AFD" w:rsidRDefault="00A5507E" w:rsidP="000D7AFA">
            <w:pPr>
              <w:pStyle w:val="TAH"/>
            </w:pPr>
            <w:r w:rsidRPr="007C1AFD">
              <w:t>P</w:t>
            </w:r>
          </w:p>
        </w:tc>
        <w:tc>
          <w:tcPr>
            <w:tcW w:w="1368" w:type="dxa"/>
            <w:shd w:val="clear" w:color="auto" w:fill="C0C0C0"/>
            <w:hideMark/>
          </w:tcPr>
          <w:p w:rsidR="00A5507E" w:rsidRPr="007C1AFD" w:rsidRDefault="00A5507E" w:rsidP="000D7AFA">
            <w:pPr>
              <w:pStyle w:val="TAH"/>
              <w:jc w:val="left"/>
            </w:pPr>
            <w:r w:rsidRPr="007C1AFD">
              <w:t>Cardinality</w:t>
            </w:r>
          </w:p>
        </w:tc>
        <w:tc>
          <w:tcPr>
            <w:tcW w:w="3438" w:type="dxa"/>
            <w:shd w:val="clear" w:color="auto" w:fill="C0C0C0"/>
            <w:hideMark/>
          </w:tcPr>
          <w:p w:rsidR="00A5507E" w:rsidRPr="007C1AFD" w:rsidRDefault="00A5507E" w:rsidP="000D7AFA">
            <w:pPr>
              <w:pStyle w:val="TAH"/>
              <w:rPr>
                <w:rFonts w:cs="Arial"/>
                <w:szCs w:val="18"/>
              </w:rPr>
            </w:pPr>
            <w:r w:rsidRPr="007C1AFD">
              <w:rPr>
                <w:rFonts w:cs="Arial"/>
                <w:szCs w:val="18"/>
              </w:rPr>
              <w:t>Description</w:t>
            </w:r>
          </w:p>
        </w:tc>
        <w:tc>
          <w:tcPr>
            <w:tcW w:w="1998" w:type="dxa"/>
            <w:shd w:val="clear" w:color="auto" w:fill="C0C0C0"/>
          </w:tcPr>
          <w:p w:rsidR="00A5507E" w:rsidRPr="007C1AFD" w:rsidRDefault="00A5507E" w:rsidP="000D7AFA">
            <w:pPr>
              <w:pStyle w:val="TAH"/>
              <w:rPr>
                <w:rFonts w:cs="Arial"/>
                <w:szCs w:val="18"/>
              </w:rPr>
            </w:pPr>
            <w:r w:rsidRPr="007C1AFD">
              <w:t>Applicability</w:t>
            </w:r>
          </w:p>
        </w:tc>
      </w:tr>
      <w:tr w:rsidR="00A5507E" w:rsidRPr="007C1AFD" w:rsidTr="00987F10">
        <w:trPr>
          <w:jc w:val="center"/>
        </w:trPr>
        <w:tc>
          <w:tcPr>
            <w:tcW w:w="1430" w:type="dxa"/>
          </w:tcPr>
          <w:p w:rsidR="00A5507E" w:rsidRPr="007C1AFD" w:rsidRDefault="00A5507E" w:rsidP="000D7AFA">
            <w:pPr>
              <w:pStyle w:val="TAL"/>
            </w:pPr>
            <w:r w:rsidRPr="007C1AFD">
              <w:t>grpDesc</w:t>
            </w:r>
          </w:p>
        </w:tc>
        <w:tc>
          <w:tcPr>
            <w:tcW w:w="1006" w:type="dxa"/>
          </w:tcPr>
          <w:p w:rsidR="00A5507E" w:rsidRPr="007C1AFD" w:rsidRDefault="00A5507E" w:rsidP="000D7AFA">
            <w:pPr>
              <w:pStyle w:val="TAL"/>
            </w:pPr>
            <w:r w:rsidRPr="007C1AFD">
              <w:t>string</w:t>
            </w:r>
          </w:p>
        </w:tc>
        <w:tc>
          <w:tcPr>
            <w:tcW w:w="425" w:type="dxa"/>
          </w:tcPr>
          <w:p w:rsidR="00A5507E" w:rsidRPr="007C1AFD" w:rsidRDefault="00A5507E" w:rsidP="000D7AFA">
            <w:pPr>
              <w:pStyle w:val="TAC"/>
            </w:pPr>
            <w:r w:rsidRPr="007C1AFD">
              <w:t>O</w:t>
            </w:r>
          </w:p>
        </w:tc>
        <w:tc>
          <w:tcPr>
            <w:tcW w:w="1368" w:type="dxa"/>
          </w:tcPr>
          <w:p w:rsidR="00A5507E" w:rsidRPr="007C1AFD" w:rsidRDefault="00A5507E" w:rsidP="000D7AFA">
            <w:pPr>
              <w:pStyle w:val="TAL"/>
            </w:pPr>
            <w:r w:rsidRPr="007C1AFD">
              <w:t>0..1</w:t>
            </w:r>
          </w:p>
        </w:tc>
        <w:tc>
          <w:tcPr>
            <w:tcW w:w="3438" w:type="dxa"/>
          </w:tcPr>
          <w:p w:rsidR="00A5507E" w:rsidRPr="007C1AFD" w:rsidRDefault="00A5507E" w:rsidP="000D7AFA">
            <w:pPr>
              <w:pStyle w:val="TAL"/>
              <w:rPr>
                <w:rFonts w:cs="Arial"/>
                <w:szCs w:val="18"/>
              </w:rPr>
            </w:pPr>
            <w:r w:rsidRPr="007C1AFD">
              <w:rPr>
                <w:rFonts w:cs="Arial"/>
                <w:szCs w:val="18"/>
              </w:rPr>
              <w:t>Text description of the VAL group.</w:t>
            </w:r>
          </w:p>
        </w:tc>
        <w:tc>
          <w:tcPr>
            <w:tcW w:w="1998" w:type="dxa"/>
          </w:tcPr>
          <w:p w:rsidR="00A5507E" w:rsidRPr="007C1AFD" w:rsidRDefault="00A5507E" w:rsidP="000D7AFA">
            <w:pPr>
              <w:pStyle w:val="TAL"/>
              <w:rPr>
                <w:rFonts w:cs="Arial"/>
                <w:szCs w:val="18"/>
              </w:rPr>
            </w:pPr>
          </w:p>
        </w:tc>
      </w:tr>
      <w:tr w:rsidR="00A5507E" w:rsidRPr="007C1AFD" w:rsidTr="00987F10">
        <w:trPr>
          <w:jc w:val="center"/>
        </w:trPr>
        <w:tc>
          <w:tcPr>
            <w:tcW w:w="1430" w:type="dxa"/>
          </w:tcPr>
          <w:p w:rsidR="00A5507E" w:rsidRPr="007C1AFD" w:rsidRDefault="00A5507E" w:rsidP="000D7AFA">
            <w:pPr>
              <w:pStyle w:val="TAL"/>
            </w:pPr>
            <w:r w:rsidRPr="007C1AFD">
              <w:t>members</w:t>
            </w:r>
          </w:p>
        </w:tc>
        <w:tc>
          <w:tcPr>
            <w:tcW w:w="1006" w:type="dxa"/>
          </w:tcPr>
          <w:p w:rsidR="00A5507E" w:rsidRPr="007C1AFD" w:rsidRDefault="00A5507E" w:rsidP="000D7AFA">
            <w:pPr>
              <w:pStyle w:val="TAL"/>
            </w:pPr>
            <w:r w:rsidRPr="007C1AFD">
              <w:t>array(ValT</w:t>
            </w:r>
            <w:r w:rsidR="00213582">
              <w:t>a</w:t>
            </w:r>
            <w:r w:rsidRPr="007C1AFD">
              <w:t>rgetUe)</w:t>
            </w:r>
          </w:p>
        </w:tc>
        <w:tc>
          <w:tcPr>
            <w:tcW w:w="425" w:type="dxa"/>
          </w:tcPr>
          <w:p w:rsidR="00A5507E" w:rsidRPr="007C1AFD" w:rsidRDefault="00A5507E" w:rsidP="000D7AFA">
            <w:pPr>
              <w:pStyle w:val="TAC"/>
            </w:pPr>
            <w:r w:rsidRPr="007C1AFD">
              <w:t>O</w:t>
            </w:r>
          </w:p>
        </w:tc>
        <w:tc>
          <w:tcPr>
            <w:tcW w:w="1368" w:type="dxa"/>
          </w:tcPr>
          <w:p w:rsidR="00A5507E" w:rsidRPr="007C1AFD" w:rsidRDefault="00A5507E" w:rsidP="000D7AFA">
            <w:pPr>
              <w:pStyle w:val="TAL"/>
            </w:pPr>
            <w:r w:rsidRPr="007C1AFD">
              <w:t>1..N</w:t>
            </w:r>
          </w:p>
        </w:tc>
        <w:tc>
          <w:tcPr>
            <w:tcW w:w="3438" w:type="dxa"/>
          </w:tcPr>
          <w:p w:rsidR="00A5507E" w:rsidRPr="007C1AFD" w:rsidRDefault="00A5507E" w:rsidP="000D7AFA">
            <w:pPr>
              <w:pStyle w:val="TAL"/>
              <w:rPr>
                <w:rFonts w:cs="Arial"/>
                <w:szCs w:val="18"/>
              </w:rPr>
            </w:pPr>
            <w:r w:rsidRPr="007C1AFD">
              <w:rPr>
                <w:rFonts w:cs="Arial"/>
                <w:szCs w:val="18"/>
              </w:rPr>
              <w:t>List of VAL User IDs or VAL UE IDs, which are members of the VAL group.</w:t>
            </w:r>
          </w:p>
        </w:tc>
        <w:tc>
          <w:tcPr>
            <w:tcW w:w="1998" w:type="dxa"/>
          </w:tcPr>
          <w:p w:rsidR="00A5507E" w:rsidRPr="007C1AFD" w:rsidRDefault="00A5507E" w:rsidP="000D7AFA">
            <w:pPr>
              <w:pStyle w:val="TAL"/>
              <w:rPr>
                <w:rFonts w:cs="Arial"/>
                <w:szCs w:val="18"/>
              </w:rPr>
            </w:pPr>
          </w:p>
        </w:tc>
      </w:tr>
      <w:tr w:rsidR="00A5507E" w:rsidRPr="007C1AFD" w:rsidTr="00987F10">
        <w:trPr>
          <w:jc w:val="center"/>
        </w:trPr>
        <w:tc>
          <w:tcPr>
            <w:tcW w:w="1430" w:type="dxa"/>
          </w:tcPr>
          <w:p w:rsidR="00A5507E" w:rsidRPr="007C1AFD" w:rsidRDefault="00A5507E" w:rsidP="000D7AFA">
            <w:pPr>
              <w:pStyle w:val="TAL"/>
            </w:pPr>
            <w:r w:rsidRPr="007C1AFD">
              <w:t>valGrpConf</w:t>
            </w:r>
          </w:p>
        </w:tc>
        <w:tc>
          <w:tcPr>
            <w:tcW w:w="1006" w:type="dxa"/>
          </w:tcPr>
          <w:p w:rsidR="00A5507E" w:rsidRPr="007C1AFD" w:rsidRDefault="00A5507E" w:rsidP="000D7AFA">
            <w:pPr>
              <w:pStyle w:val="TAL"/>
            </w:pPr>
            <w:r w:rsidRPr="007C1AFD">
              <w:t>string</w:t>
            </w:r>
          </w:p>
        </w:tc>
        <w:tc>
          <w:tcPr>
            <w:tcW w:w="425" w:type="dxa"/>
          </w:tcPr>
          <w:p w:rsidR="00A5507E" w:rsidRPr="007C1AFD" w:rsidRDefault="00A5507E" w:rsidP="000D7AFA">
            <w:pPr>
              <w:pStyle w:val="TAC"/>
            </w:pPr>
            <w:r w:rsidRPr="007C1AFD">
              <w:t>O</w:t>
            </w:r>
          </w:p>
        </w:tc>
        <w:tc>
          <w:tcPr>
            <w:tcW w:w="1368" w:type="dxa"/>
          </w:tcPr>
          <w:p w:rsidR="00A5507E" w:rsidRPr="007C1AFD" w:rsidRDefault="00A5507E" w:rsidP="000D7AFA">
            <w:pPr>
              <w:pStyle w:val="TAL"/>
            </w:pPr>
            <w:r w:rsidRPr="007C1AFD">
              <w:t>0..1</w:t>
            </w:r>
          </w:p>
        </w:tc>
        <w:tc>
          <w:tcPr>
            <w:tcW w:w="3438" w:type="dxa"/>
          </w:tcPr>
          <w:p w:rsidR="00A5507E" w:rsidRPr="007C1AFD" w:rsidRDefault="00A5507E" w:rsidP="000D7AFA">
            <w:pPr>
              <w:pStyle w:val="TAL"/>
              <w:rPr>
                <w:rFonts w:cs="Arial"/>
                <w:szCs w:val="18"/>
              </w:rPr>
            </w:pPr>
            <w:r w:rsidRPr="007C1AFD">
              <w:rPr>
                <w:rFonts w:cs="Arial"/>
                <w:szCs w:val="18"/>
              </w:rPr>
              <w:t>Configuration data for the VAL group.</w:t>
            </w:r>
          </w:p>
        </w:tc>
        <w:tc>
          <w:tcPr>
            <w:tcW w:w="1998" w:type="dxa"/>
          </w:tcPr>
          <w:p w:rsidR="00A5507E" w:rsidRPr="007C1AFD" w:rsidRDefault="00A5507E" w:rsidP="000D7AFA">
            <w:pPr>
              <w:pStyle w:val="TAL"/>
              <w:rPr>
                <w:rFonts w:cs="Arial"/>
                <w:szCs w:val="18"/>
              </w:rPr>
            </w:pPr>
          </w:p>
        </w:tc>
      </w:tr>
      <w:tr w:rsidR="00A5507E" w:rsidRPr="007C1AFD" w:rsidTr="00987F10">
        <w:trPr>
          <w:jc w:val="center"/>
        </w:trPr>
        <w:tc>
          <w:tcPr>
            <w:tcW w:w="1430" w:type="dxa"/>
          </w:tcPr>
          <w:p w:rsidR="00A5507E" w:rsidRPr="007C1AFD" w:rsidRDefault="00A5507E" w:rsidP="000D7AFA">
            <w:pPr>
              <w:pStyle w:val="TAL"/>
            </w:pPr>
            <w:r w:rsidRPr="007C1AFD">
              <w:t>valServiceIds</w:t>
            </w:r>
          </w:p>
        </w:tc>
        <w:tc>
          <w:tcPr>
            <w:tcW w:w="1006" w:type="dxa"/>
          </w:tcPr>
          <w:p w:rsidR="00A5507E" w:rsidRPr="007C1AFD" w:rsidRDefault="00A5507E" w:rsidP="000D7AFA">
            <w:pPr>
              <w:pStyle w:val="TAL"/>
            </w:pPr>
            <w:r w:rsidRPr="007C1AFD">
              <w:t>array(string)</w:t>
            </w:r>
          </w:p>
        </w:tc>
        <w:tc>
          <w:tcPr>
            <w:tcW w:w="425" w:type="dxa"/>
          </w:tcPr>
          <w:p w:rsidR="00A5507E" w:rsidRPr="007C1AFD" w:rsidRDefault="00A5507E" w:rsidP="000D7AFA">
            <w:pPr>
              <w:pStyle w:val="TAC"/>
            </w:pPr>
            <w:r w:rsidRPr="007C1AFD">
              <w:t>O</w:t>
            </w:r>
          </w:p>
        </w:tc>
        <w:tc>
          <w:tcPr>
            <w:tcW w:w="1368" w:type="dxa"/>
          </w:tcPr>
          <w:p w:rsidR="00A5507E" w:rsidRPr="007C1AFD" w:rsidRDefault="00A5507E" w:rsidP="000D7AFA">
            <w:pPr>
              <w:pStyle w:val="TAL"/>
            </w:pPr>
            <w:r w:rsidRPr="007C1AFD">
              <w:t>1..N</w:t>
            </w:r>
          </w:p>
        </w:tc>
        <w:tc>
          <w:tcPr>
            <w:tcW w:w="3438" w:type="dxa"/>
          </w:tcPr>
          <w:p w:rsidR="00A5507E" w:rsidRPr="007C1AFD" w:rsidRDefault="00A5507E" w:rsidP="000D7AFA">
            <w:pPr>
              <w:pStyle w:val="TAL"/>
              <w:rPr>
                <w:rFonts w:cs="Arial"/>
                <w:szCs w:val="18"/>
              </w:rPr>
            </w:pPr>
            <w:r w:rsidRPr="007C1AFD">
              <w:rPr>
                <w:rFonts w:cs="Arial"/>
                <w:szCs w:val="18"/>
              </w:rPr>
              <w:t>List of VAL services whose communications enabled on the group.</w:t>
            </w:r>
          </w:p>
        </w:tc>
        <w:tc>
          <w:tcPr>
            <w:tcW w:w="1998" w:type="dxa"/>
          </w:tcPr>
          <w:p w:rsidR="00A5507E" w:rsidRPr="007C1AFD" w:rsidRDefault="00A5507E" w:rsidP="000D7AFA">
            <w:pPr>
              <w:pStyle w:val="TAL"/>
              <w:rPr>
                <w:rFonts w:cs="Arial"/>
                <w:szCs w:val="18"/>
              </w:rPr>
            </w:pPr>
          </w:p>
        </w:tc>
      </w:tr>
      <w:tr w:rsidR="00A5507E" w:rsidRPr="007C1AFD" w:rsidTr="00987F10">
        <w:trPr>
          <w:jc w:val="center"/>
        </w:trPr>
        <w:tc>
          <w:tcPr>
            <w:tcW w:w="1430" w:type="dxa"/>
          </w:tcPr>
          <w:p w:rsidR="00A5507E" w:rsidRPr="007C1AFD" w:rsidRDefault="00A5507E" w:rsidP="000D7AFA">
            <w:pPr>
              <w:pStyle w:val="TAL"/>
            </w:pPr>
            <w:r w:rsidRPr="007C1AFD">
              <w:t>locInfo</w:t>
            </w:r>
          </w:p>
        </w:tc>
        <w:tc>
          <w:tcPr>
            <w:tcW w:w="1006" w:type="dxa"/>
          </w:tcPr>
          <w:p w:rsidR="00A5507E" w:rsidRPr="007C1AFD" w:rsidRDefault="00A5507E" w:rsidP="000D7AFA">
            <w:pPr>
              <w:pStyle w:val="TAL"/>
            </w:pPr>
            <w:r w:rsidRPr="007C1AFD">
              <w:t>LocationInfo</w:t>
            </w:r>
          </w:p>
        </w:tc>
        <w:tc>
          <w:tcPr>
            <w:tcW w:w="425" w:type="dxa"/>
          </w:tcPr>
          <w:p w:rsidR="00A5507E" w:rsidRPr="007C1AFD" w:rsidRDefault="00A5507E" w:rsidP="000D7AFA">
            <w:pPr>
              <w:pStyle w:val="TAC"/>
            </w:pPr>
            <w:r w:rsidRPr="007C1AFD">
              <w:t>O</w:t>
            </w:r>
          </w:p>
        </w:tc>
        <w:tc>
          <w:tcPr>
            <w:tcW w:w="1368" w:type="dxa"/>
          </w:tcPr>
          <w:p w:rsidR="00A5507E" w:rsidRPr="007C1AFD" w:rsidRDefault="00A5507E" w:rsidP="000D7AFA">
            <w:pPr>
              <w:pStyle w:val="TAL"/>
            </w:pPr>
            <w:r w:rsidRPr="007C1AFD">
              <w:t>0..1</w:t>
            </w:r>
          </w:p>
        </w:tc>
        <w:tc>
          <w:tcPr>
            <w:tcW w:w="3438" w:type="dxa"/>
          </w:tcPr>
          <w:p w:rsidR="00A5507E" w:rsidRPr="007C1AFD" w:rsidRDefault="00A5507E" w:rsidP="000D7AFA">
            <w:pPr>
              <w:pStyle w:val="TAL"/>
            </w:pPr>
            <w:r w:rsidRPr="007C1AFD">
              <w:rPr>
                <w:rFonts w:cs="Arial"/>
                <w:szCs w:val="18"/>
              </w:rPr>
              <w:t>The location information related to the VAL group. This information is used to determine the members of the group.</w:t>
            </w:r>
          </w:p>
        </w:tc>
        <w:tc>
          <w:tcPr>
            <w:tcW w:w="1998" w:type="dxa"/>
          </w:tcPr>
          <w:p w:rsidR="00A5507E" w:rsidRPr="007C1AFD" w:rsidRDefault="00A5507E" w:rsidP="000D7AFA">
            <w:pPr>
              <w:pStyle w:val="TAL"/>
              <w:rPr>
                <w:rFonts w:cs="Arial"/>
                <w:szCs w:val="18"/>
              </w:rPr>
            </w:pPr>
          </w:p>
        </w:tc>
      </w:tr>
      <w:tr w:rsidR="00A5507E" w:rsidRPr="007C1AFD" w:rsidTr="00987F10">
        <w:trPr>
          <w:jc w:val="center"/>
        </w:trPr>
        <w:tc>
          <w:tcPr>
            <w:tcW w:w="1430" w:type="dxa"/>
          </w:tcPr>
          <w:p w:rsidR="00A5507E" w:rsidRPr="007C1AFD" w:rsidRDefault="00A5507E" w:rsidP="000D7AFA">
            <w:pPr>
              <w:pStyle w:val="TAL"/>
            </w:pPr>
            <w:r w:rsidRPr="007C1AFD">
              <w:t>addLocInfo</w:t>
            </w:r>
          </w:p>
        </w:tc>
        <w:tc>
          <w:tcPr>
            <w:tcW w:w="1006" w:type="dxa"/>
          </w:tcPr>
          <w:p w:rsidR="00A5507E" w:rsidRPr="007C1AFD" w:rsidRDefault="00A5507E" w:rsidP="000D7AFA">
            <w:pPr>
              <w:pStyle w:val="TAL"/>
            </w:pPr>
            <w:r w:rsidRPr="007C1AFD">
              <w:t>LocationArea5G</w:t>
            </w:r>
          </w:p>
        </w:tc>
        <w:tc>
          <w:tcPr>
            <w:tcW w:w="425" w:type="dxa"/>
          </w:tcPr>
          <w:p w:rsidR="00A5507E" w:rsidRPr="007C1AFD" w:rsidRDefault="00A5507E" w:rsidP="000D7AFA">
            <w:pPr>
              <w:pStyle w:val="TAC"/>
            </w:pPr>
            <w:r w:rsidRPr="007C1AFD">
              <w:t>O</w:t>
            </w:r>
          </w:p>
        </w:tc>
        <w:tc>
          <w:tcPr>
            <w:tcW w:w="1368" w:type="dxa"/>
          </w:tcPr>
          <w:p w:rsidR="00A5507E" w:rsidRPr="007C1AFD" w:rsidRDefault="00A5507E" w:rsidP="000D7AFA">
            <w:pPr>
              <w:pStyle w:val="TAL"/>
            </w:pPr>
            <w:r w:rsidRPr="007C1AFD">
              <w:t>0..1</w:t>
            </w:r>
          </w:p>
        </w:tc>
        <w:tc>
          <w:tcPr>
            <w:tcW w:w="3438" w:type="dxa"/>
          </w:tcPr>
          <w:p w:rsidR="00A5507E" w:rsidRPr="007C1AFD" w:rsidRDefault="00A5507E" w:rsidP="000D7AFA">
            <w:pPr>
              <w:pStyle w:val="TAL"/>
              <w:rPr>
                <w:rFonts w:cs="Arial"/>
                <w:szCs w:val="18"/>
              </w:rPr>
            </w:pPr>
            <w:r w:rsidRPr="007C1AFD">
              <w:rPr>
                <w:rFonts w:cs="Arial"/>
                <w:szCs w:val="18"/>
              </w:rPr>
              <w:t>The additional location information related to the VAL group. This information is used to determining the members of the group.</w:t>
            </w:r>
          </w:p>
        </w:tc>
        <w:tc>
          <w:tcPr>
            <w:tcW w:w="1998" w:type="dxa"/>
          </w:tcPr>
          <w:p w:rsidR="00A5507E" w:rsidRPr="007C1AFD" w:rsidRDefault="00A5507E" w:rsidP="000D7AFA">
            <w:pPr>
              <w:pStyle w:val="TAL"/>
              <w:rPr>
                <w:rFonts w:cs="Arial"/>
                <w:szCs w:val="18"/>
              </w:rPr>
            </w:pPr>
          </w:p>
        </w:tc>
      </w:tr>
      <w:tr w:rsidR="00AC78AF" w:rsidRPr="007C1AFD" w:rsidTr="00987F10">
        <w:trPr>
          <w:jc w:val="center"/>
        </w:trPr>
        <w:tc>
          <w:tcPr>
            <w:tcW w:w="1430" w:type="dxa"/>
          </w:tcPr>
          <w:p w:rsidR="00AC78AF" w:rsidRPr="007C1AFD" w:rsidRDefault="00AC78AF" w:rsidP="00AC78AF">
            <w:pPr>
              <w:pStyle w:val="TAL"/>
            </w:pPr>
            <w:r>
              <w:t>valSvcAreaId</w:t>
            </w:r>
          </w:p>
        </w:tc>
        <w:tc>
          <w:tcPr>
            <w:tcW w:w="1006" w:type="dxa"/>
          </w:tcPr>
          <w:p w:rsidR="00AC78AF" w:rsidRPr="007C1AFD" w:rsidRDefault="00AC78AF" w:rsidP="00AC78AF">
            <w:pPr>
              <w:pStyle w:val="TAL"/>
            </w:pPr>
            <w:r>
              <w:t>string</w:t>
            </w:r>
          </w:p>
        </w:tc>
        <w:tc>
          <w:tcPr>
            <w:tcW w:w="425" w:type="dxa"/>
          </w:tcPr>
          <w:p w:rsidR="00AC78AF" w:rsidRPr="007C1AFD" w:rsidRDefault="00AC78AF" w:rsidP="00AC78AF">
            <w:pPr>
              <w:pStyle w:val="TAC"/>
            </w:pPr>
            <w:r>
              <w:t>O</w:t>
            </w:r>
          </w:p>
        </w:tc>
        <w:tc>
          <w:tcPr>
            <w:tcW w:w="1368" w:type="dxa"/>
          </w:tcPr>
          <w:p w:rsidR="00AC78AF" w:rsidRPr="007C1AFD" w:rsidRDefault="00AC78AF" w:rsidP="00AC78AF">
            <w:pPr>
              <w:pStyle w:val="TAL"/>
            </w:pPr>
            <w:r>
              <w:t>0..1</w:t>
            </w:r>
          </w:p>
        </w:tc>
        <w:tc>
          <w:tcPr>
            <w:tcW w:w="3438" w:type="dxa"/>
          </w:tcPr>
          <w:p w:rsidR="00AC78AF" w:rsidRPr="007C1AFD" w:rsidRDefault="00AC78AF" w:rsidP="00AC78AF">
            <w:pPr>
              <w:pStyle w:val="TAL"/>
              <w:rPr>
                <w:rFonts w:cs="Arial"/>
                <w:szCs w:val="18"/>
              </w:rPr>
            </w:pPr>
            <w:r>
              <w:rPr>
                <w:rFonts w:cs="Arial"/>
                <w:szCs w:val="18"/>
              </w:rPr>
              <w:t>Identifier of the VAL service area.</w:t>
            </w:r>
          </w:p>
        </w:tc>
        <w:tc>
          <w:tcPr>
            <w:tcW w:w="1998" w:type="dxa"/>
          </w:tcPr>
          <w:p w:rsidR="00AC78AF" w:rsidRPr="007C1AFD" w:rsidRDefault="00AC78AF" w:rsidP="00AC78AF">
            <w:pPr>
              <w:pStyle w:val="TAL"/>
              <w:rPr>
                <w:rFonts w:cs="Arial"/>
                <w:szCs w:val="18"/>
              </w:rPr>
            </w:pPr>
            <w:r>
              <w:rPr>
                <w:rFonts w:cs="Arial"/>
                <w:szCs w:val="18"/>
              </w:rPr>
              <w:t>ValSrvArea</w:t>
            </w:r>
          </w:p>
        </w:tc>
      </w:tr>
      <w:tr w:rsidR="00AC78AF" w:rsidRPr="007C1AFD" w:rsidTr="00987F10">
        <w:trPr>
          <w:jc w:val="center"/>
        </w:trPr>
        <w:tc>
          <w:tcPr>
            <w:tcW w:w="1430" w:type="dxa"/>
          </w:tcPr>
          <w:p w:rsidR="00AC78AF" w:rsidRPr="007C1AFD" w:rsidRDefault="00AC78AF" w:rsidP="00AC78AF">
            <w:pPr>
              <w:pStyle w:val="TAL"/>
            </w:pPr>
            <w:r w:rsidRPr="007C1AFD">
              <w:t>extGrpId</w:t>
            </w:r>
          </w:p>
        </w:tc>
        <w:tc>
          <w:tcPr>
            <w:tcW w:w="1006" w:type="dxa"/>
          </w:tcPr>
          <w:p w:rsidR="00AC78AF" w:rsidRPr="007C1AFD" w:rsidRDefault="00AC78AF" w:rsidP="00AC78AF">
            <w:pPr>
              <w:pStyle w:val="TAL"/>
            </w:pPr>
            <w:r w:rsidRPr="007C1AFD">
              <w:t>ExternalGroupId</w:t>
            </w:r>
          </w:p>
        </w:tc>
        <w:tc>
          <w:tcPr>
            <w:tcW w:w="425" w:type="dxa"/>
          </w:tcPr>
          <w:p w:rsidR="00AC78AF" w:rsidRPr="007C1AFD" w:rsidRDefault="00AC78AF" w:rsidP="00AC78AF">
            <w:pPr>
              <w:pStyle w:val="TAC"/>
            </w:pPr>
            <w:r w:rsidRPr="007C1AFD">
              <w:t>O</w:t>
            </w:r>
          </w:p>
        </w:tc>
        <w:tc>
          <w:tcPr>
            <w:tcW w:w="1368" w:type="dxa"/>
          </w:tcPr>
          <w:p w:rsidR="00AC78AF" w:rsidRPr="007C1AFD" w:rsidRDefault="00AC78AF" w:rsidP="00AC78AF">
            <w:pPr>
              <w:pStyle w:val="TAL"/>
            </w:pPr>
            <w:r w:rsidRPr="007C1AFD">
              <w:t>0..1</w:t>
            </w:r>
          </w:p>
        </w:tc>
        <w:tc>
          <w:tcPr>
            <w:tcW w:w="3438" w:type="dxa"/>
          </w:tcPr>
          <w:p w:rsidR="00AC78AF" w:rsidRPr="007C1AFD" w:rsidRDefault="00AC78AF" w:rsidP="00AC78AF">
            <w:pPr>
              <w:pStyle w:val="TAL"/>
              <w:rPr>
                <w:rFonts w:cs="Arial"/>
                <w:szCs w:val="18"/>
              </w:rPr>
            </w:pPr>
            <w:r w:rsidRPr="007C1AFD">
              <w:rPr>
                <w:rFonts w:cs="Arial"/>
                <w:szCs w:val="18"/>
              </w:rPr>
              <w:t>The external group identifier, identifying the member UEs of the VAL group at the 3GPP core network.</w:t>
            </w:r>
          </w:p>
        </w:tc>
        <w:tc>
          <w:tcPr>
            <w:tcW w:w="1998" w:type="dxa"/>
          </w:tcPr>
          <w:p w:rsidR="00AC78AF" w:rsidRPr="007C1AFD" w:rsidRDefault="00AC78AF" w:rsidP="00AC78AF">
            <w:pPr>
              <w:pStyle w:val="TAL"/>
              <w:rPr>
                <w:rFonts w:cs="Arial"/>
                <w:szCs w:val="18"/>
              </w:rPr>
            </w:pPr>
          </w:p>
        </w:tc>
      </w:tr>
      <w:tr w:rsidR="00AC78AF" w:rsidRPr="007C1AFD" w:rsidTr="00987F10">
        <w:trPr>
          <w:jc w:val="center"/>
        </w:trPr>
        <w:tc>
          <w:tcPr>
            <w:tcW w:w="1430" w:type="dxa"/>
          </w:tcPr>
          <w:p w:rsidR="00AC78AF" w:rsidRPr="007C1AFD" w:rsidRDefault="00AC78AF" w:rsidP="00AC78AF">
            <w:pPr>
              <w:pStyle w:val="TAL"/>
            </w:pPr>
            <w:r w:rsidRPr="007C1AFD">
              <w:t>com5GLanType</w:t>
            </w:r>
          </w:p>
        </w:tc>
        <w:tc>
          <w:tcPr>
            <w:tcW w:w="1006" w:type="dxa"/>
          </w:tcPr>
          <w:p w:rsidR="00AC78AF" w:rsidRPr="007C1AFD" w:rsidRDefault="00AC78AF" w:rsidP="00AC78AF">
            <w:pPr>
              <w:pStyle w:val="TAL"/>
            </w:pPr>
            <w:r w:rsidRPr="007C1AFD">
              <w:t>PduSessionType</w:t>
            </w:r>
          </w:p>
        </w:tc>
        <w:tc>
          <w:tcPr>
            <w:tcW w:w="425" w:type="dxa"/>
          </w:tcPr>
          <w:p w:rsidR="00AC78AF" w:rsidRPr="007C1AFD" w:rsidRDefault="00AC78AF" w:rsidP="00AC78AF">
            <w:pPr>
              <w:pStyle w:val="TAC"/>
            </w:pPr>
            <w:r w:rsidRPr="007C1AFD">
              <w:t>O</w:t>
            </w:r>
          </w:p>
        </w:tc>
        <w:tc>
          <w:tcPr>
            <w:tcW w:w="1368" w:type="dxa"/>
          </w:tcPr>
          <w:p w:rsidR="00AC78AF" w:rsidRPr="007C1AFD" w:rsidRDefault="00AC78AF" w:rsidP="00AC78AF">
            <w:pPr>
              <w:pStyle w:val="TAL"/>
            </w:pPr>
            <w:r w:rsidRPr="007C1AFD">
              <w:t>0..1</w:t>
            </w:r>
          </w:p>
        </w:tc>
        <w:tc>
          <w:tcPr>
            <w:tcW w:w="3438" w:type="dxa"/>
          </w:tcPr>
          <w:p w:rsidR="00AC78AF" w:rsidRPr="007C1AFD" w:rsidRDefault="00AC78AF" w:rsidP="00AC78AF">
            <w:pPr>
              <w:pStyle w:val="TAL"/>
              <w:rPr>
                <w:rFonts w:cs="Arial"/>
                <w:szCs w:val="18"/>
              </w:rPr>
            </w:pPr>
            <w:r w:rsidRPr="007C1AFD">
              <w:rPr>
                <w:rFonts w:cs="Arial"/>
                <w:szCs w:val="18"/>
              </w:rPr>
              <w:t>Identifies the 5G LAN-Type communication.</w:t>
            </w:r>
            <w:r w:rsidRPr="007C1AFD">
              <w:rPr>
                <w:rFonts w:cs="Arial"/>
                <w:szCs w:val="18"/>
                <w:lang w:eastAsia="zh-CN"/>
              </w:rPr>
              <w:t xml:space="preserve"> (NOTE</w:t>
            </w:r>
            <w:r w:rsidRPr="007C1AFD">
              <w:rPr>
                <w:rFonts w:cs="Arial"/>
                <w:szCs w:val="18"/>
              </w:rPr>
              <w:t> 1</w:t>
            </w:r>
            <w:r w:rsidRPr="007C1AFD">
              <w:rPr>
                <w:rFonts w:cs="Arial"/>
                <w:szCs w:val="18"/>
                <w:lang w:eastAsia="zh-CN"/>
              </w:rPr>
              <w:t>)</w:t>
            </w:r>
          </w:p>
        </w:tc>
        <w:tc>
          <w:tcPr>
            <w:tcW w:w="1998" w:type="dxa"/>
          </w:tcPr>
          <w:p w:rsidR="00AC78AF" w:rsidRPr="007C1AFD" w:rsidRDefault="00AC78AF" w:rsidP="00AC78AF">
            <w:pPr>
              <w:pStyle w:val="TAL"/>
              <w:rPr>
                <w:rFonts w:cs="Arial"/>
                <w:szCs w:val="18"/>
              </w:rPr>
            </w:pPr>
          </w:p>
        </w:tc>
      </w:tr>
      <w:tr w:rsidR="00AC78AF" w:rsidRPr="007C1AFD" w:rsidTr="00987F10">
        <w:trPr>
          <w:jc w:val="center"/>
        </w:trPr>
        <w:tc>
          <w:tcPr>
            <w:tcW w:w="9665" w:type="dxa"/>
            <w:gridSpan w:val="6"/>
          </w:tcPr>
          <w:p w:rsidR="00AC78AF" w:rsidRPr="007C1AFD" w:rsidRDefault="00AC78AF" w:rsidP="00AC78AF">
            <w:pPr>
              <w:pStyle w:val="TAN"/>
            </w:pPr>
            <w:r w:rsidRPr="007C1AFD">
              <w:t>NOTE 1:</w:t>
            </w:r>
            <w:r w:rsidRPr="007C1AFD">
              <w:tab/>
            </w:r>
            <w:r w:rsidRPr="007C1AFD">
              <w:tab/>
              <w:t>The enumeration value "UNSTRUCTURED" in data type "PduSessionType" is not applicable.</w:t>
            </w:r>
          </w:p>
        </w:tc>
      </w:tr>
    </w:tbl>
    <w:p w:rsidR="00A5507E" w:rsidRDefault="00A5507E">
      <w:pPr>
        <w:rPr>
          <w:lang w:eastAsia="zh-CN"/>
        </w:rPr>
      </w:pPr>
    </w:p>
    <w:p w:rsidR="00AC78AF" w:rsidRPr="007C1AFD" w:rsidRDefault="00AC78AF" w:rsidP="00AC78AF">
      <w:pPr>
        <w:pStyle w:val="EditorsNote"/>
        <w:rPr>
          <w:lang w:eastAsia="zh-CN"/>
        </w:rPr>
      </w:pPr>
      <w:r w:rsidRPr="00AC78AF">
        <w:rPr>
          <w:noProof/>
        </w:rPr>
        <w:t>Editor's note:</w:t>
      </w:r>
      <w:r w:rsidRPr="00AC78AF">
        <w:rPr>
          <w:noProof/>
        </w:rPr>
        <w:tab/>
        <w:t>The cardinality and the presence condition of the "valSvcAreaId" attribute is FFS and to be aligned based on stage-2 requirements.</w:t>
      </w:r>
    </w:p>
    <w:p w:rsidR="006C7047" w:rsidRPr="007C1AFD" w:rsidRDefault="006C7047">
      <w:pPr>
        <w:pStyle w:val="Heading5"/>
        <w:rPr>
          <w:lang w:eastAsia="zh-CN"/>
        </w:rPr>
      </w:pPr>
      <w:bookmarkStart w:id="3955" w:name="_Toc24868575"/>
      <w:bookmarkStart w:id="3956" w:name="_Toc34154080"/>
      <w:bookmarkStart w:id="3957" w:name="_Toc36041024"/>
      <w:bookmarkStart w:id="3958" w:name="_Toc36041337"/>
      <w:bookmarkStart w:id="3959" w:name="_Toc43196580"/>
      <w:bookmarkStart w:id="3960" w:name="_Toc43481350"/>
      <w:bookmarkStart w:id="3961" w:name="_Toc45134627"/>
      <w:bookmarkStart w:id="3962" w:name="_Toc51189159"/>
      <w:bookmarkStart w:id="3963" w:name="_Toc51763835"/>
      <w:bookmarkStart w:id="3964" w:name="_Toc57206067"/>
      <w:bookmarkStart w:id="3965" w:name="_Toc59019408"/>
      <w:bookmarkStart w:id="3966" w:name="_Toc68170081"/>
      <w:bookmarkStart w:id="3967" w:name="_Toc83234122"/>
      <w:bookmarkStart w:id="3968" w:name="_Toc90661518"/>
      <w:bookmarkStart w:id="3969" w:name="_Toc138755070"/>
      <w:bookmarkStart w:id="3970" w:name="_Toc151885814"/>
      <w:bookmarkStart w:id="3971" w:name="_Toc152075879"/>
      <w:bookmarkStart w:id="3972" w:name="_Toc153793595"/>
      <w:r w:rsidRPr="007C1AFD">
        <w:rPr>
          <w:lang w:eastAsia="zh-CN"/>
        </w:rPr>
        <w:t>7.2.1.4.3</w:t>
      </w:r>
      <w:r w:rsidRPr="007C1AFD">
        <w:rPr>
          <w:lang w:eastAsia="zh-CN"/>
        </w:rPr>
        <w:tab/>
        <w:t>Simple data types and enumerations</w:t>
      </w:r>
      <w:bookmarkEnd w:id="3955"/>
      <w:bookmarkEnd w:id="3956"/>
      <w:bookmarkEnd w:id="3957"/>
      <w:bookmarkEnd w:id="3958"/>
      <w:bookmarkEnd w:id="3959"/>
      <w:bookmarkEnd w:id="3960"/>
      <w:bookmarkEnd w:id="3961"/>
      <w:bookmarkEnd w:id="3962"/>
      <w:bookmarkEnd w:id="3963"/>
      <w:bookmarkEnd w:id="3964"/>
      <w:bookmarkEnd w:id="3965"/>
      <w:bookmarkEnd w:id="3966"/>
      <w:bookmarkEnd w:id="3967"/>
      <w:bookmarkEnd w:id="3968"/>
      <w:bookmarkEnd w:id="3969"/>
      <w:bookmarkEnd w:id="3970"/>
      <w:bookmarkEnd w:id="3971"/>
      <w:bookmarkEnd w:id="3972"/>
    </w:p>
    <w:p w:rsidR="006C7047" w:rsidRPr="007C1AFD" w:rsidRDefault="006C7047">
      <w:pPr>
        <w:rPr>
          <w:lang w:eastAsia="zh-CN"/>
        </w:rPr>
      </w:pPr>
      <w:r w:rsidRPr="007C1AFD">
        <w:rPr>
          <w:lang w:eastAsia="zh-CN"/>
        </w:rPr>
        <w:t>None.</w:t>
      </w:r>
    </w:p>
    <w:p w:rsidR="006C7047" w:rsidRDefault="006C7047" w:rsidP="009D7642">
      <w:pPr>
        <w:pStyle w:val="Heading4"/>
        <w:rPr>
          <w:lang w:eastAsia="zh-CN"/>
        </w:rPr>
      </w:pPr>
      <w:bookmarkStart w:id="3973" w:name="_Toc24868576"/>
      <w:bookmarkStart w:id="3974" w:name="_Toc34154081"/>
      <w:bookmarkStart w:id="3975" w:name="_Toc36041025"/>
      <w:bookmarkStart w:id="3976" w:name="_Toc36041338"/>
      <w:bookmarkStart w:id="3977" w:name="_Toc43196581"/>
      <w:bookmarkStart w:id="3978" w:name="_Toc43481351"/>
      <w:bookmarkStart w:id="3979" w:name="_Toc45134628"/>
      <w:bookmarkStart w:id="3980" w:name="_Toc51189160"/>
      <w:bookmarkStart w:id="3981" w:name="_Toc51763836"/>
      <w:bookmarkStart w:id="3982" w:name="_Toc57206068"/>
      <w:bookmarkStart w:id="3983" w:name="_Toc59019409"/>
      <w:bookmarkStart w:id="3984" w:name="_Toc68170082"/>
      <w:bookmarkStart w:id="3985" w:name="_Toc83234123"/>
      <w:bookmarkStart w:id="3986" w:name="_Toc90661519"/>
      <w:bookmarkStart w:id="3987" w:name="_Toc138755071"/>
      <w:bookmarkStart w:id="3988" w:name="_Toc151885815"/>
      <w:bookmarkStart w:id="3989" w:name="_Toc152075880"/>
      <w:bookmarkStart w:id="3990" w:name="_Toc153793596"/>
      <w:r w:rsidRPr="007C1AFD">
        <w:rPr>
          <w:lang w:eastAsia="zh-CN"/>
        </w:rPr>
        <w:t>7.2.1.5</w:t>
      </w:r>
      <w:r w:rsidRPr="007C1AFD">
        <w:rPr>
          <w:lang w:eastAsia="zh-CN"/>
        </w:rPr>
        <w:tab/>
        <w:t>Error Handling</w:t>
      </w:r>
      <w:bookmarkEnd w:id="3973"/>
      <w:bookmarkEnd w:id="3974"/>
      <w:bookmarkEnd w:id="3975"/>
      <w:bookmarkEnd w:id="3976"/>
      <w:bookmarkEnd w:id="3977"/>
      <w:bookmarkEnd w:id="3978"/>
      <w:bookmarkEnd w:id="3979"/>
      <w:bookmarkEnd w:id="3980"/>
      <w:bookmarkEnd w:id="3981"/>
      <w:bookmarkEnd w:id="3982"/>
      <w:bookmarkEnd w:id="3983"/>
      <w:bookmarkEnd w:id="3984"/>
      <w:bookmarkEnd w:id="3985"/>
      <w:bookmarkEnd w:id="3986"/>
      <w:bookmarkEnd w:id="3987"/>
      <w:bookmarkEnd w:id="3988"/>
      <w:bookmarkEnd w:id="3989"/>
      <w:bookmarkEnd w:id="3990"/>
    </w:p>
    <w:p w:rsidR="008C60F9" w:rsidRDefault="008C60F9" w:rsidP="008C60F9">
      <w:pPr>
        <w:pStyle w:val="Heading5"/>
      </w:pPr>
      <w:bookmarkStart w:id="3991" w:name="_Toc138755072"/>
      <w:bookmarkStart w:id="3992" w:name="_Toc151885816"/>
      <w:bookmarkStart w:id="3993" w:name="_Toc152075881"/>
      <w:bookmarkStart w:id="3994" w:name="_Toc153793597"/>
      <w:r w:rsidRPr="007C1AFD">
        <w:rPr>
          <w:lang w:eastAsia="zh-CN"/>
        </w:rPr>
        <w:t>7.2.1.5</w:t>
      </w:r>
      <w:r>
        <w:rPr>
          <w:lang w:eastAsia="zh-CN"/>
        </w:rPr>
        <w:t>.</w:t>
      </w:r>
      <w:r w:rsidRPr="009303AB">
        <w:rPr>
          <w:lang w:eastAsia="zh-CN"/>
        </w:rPr>
        <w:t>1</w:t>
      </w:r>
      <w:r>
        <w:tab/>
        <w:t>General</w:t>
      </w:r>
      <w:bookmarkEnd w:id="3991"/>
      <w:bookmarkEnd w:id="3992"/>
      <w:bookmarkEnd w:id="3993"/>
      <w:bookmarkEnd w:id="3994"/>
    </w:p>
    <w:p w:rsidR="008C60F9" w:rsidRDefault="008C60F9" w:rsidP="008C60F9">
      <w:r>
        <w:t>HTTP error handling shall be supported as specified in clause 6.7.</w:t>
      </w:r>
    </w:p>
    <w:p w:rsidR="008C60F9" w:rsidRDefault="008C60F9" w:rsidP="008C60F9">
      <w:r>
        <w:t>In addition, the requirements in the following clauses shall apply.</w:t>
      </w:r>
    </w:p>
    <w:p w:rsidR="008C60F9" w:rsidRDefault="008C60F9" w:rsidP="008C60F9">
      <w:pPr>
        <w:pStyle w:val="Heading5"/>
      </w:pPr>
      <w:bookmarkStart w:id="3995" w:name="_Toc138755073"/>
      <w:bookmarkStart w:id="3996" w:name="_Toc151885817"/>
      <w:bookmarkStart w:id="3997" w:name="_Toc152075882"/>
      <w:bookmarkStart w:id="3998" w:name="_Toc153793598"/>
      <w:r w:rsidRPr="007C1AFD">
        <w:rPr>
          <w:lang w:eastAsia="zh-CN"/>
        </w:rPr>
        <w:t>7.2.1.5</w:t>
      </w:r>
      <w:r>
        <w:rPr>
          <w:lang w:eastAsia="zh-CN"/>
        </w:rPr>
        <w:t>.</w:t>
      </w:r>
      <w:r w:rsidRPr="009303AB">
        <w:rPr>
          <w:lang w:eastAsia="zh-CN"/>
        </w:rPr>
        <w:t>2</w:t>
      </w:r>
      <w:r>
        <w:tab/>
        <w:t>Protocol Errors</w:t>
      </w:r>
      <w:bookmarkEnd w:id="3995"/>
      <w:bookmarkEnd w:id="3996"/>
      <w:bookmarkEnd w:id="3997"/>
      <w:bookmarkEnd w:id="3998"/>
    </w:p>
    <w:p w:rsidR="008C60F9" w:rsidRDefault="008C60F9" w:rsidP="008C60F9">
      <w:r>
        <w:rPr>
          <w:lang w:eastAsia="zh-CN"/>
        </w:rPr>
        <w:t xml:space="preserve">In this Release </w:t>
      </w:r>
      <w:r>
        <w:t xml:space="preserve">of the specification, there are no additional protocol errors applicable for the </w:t>
      </w:r>
      <w:r w:rsidRPr="007C1AFD">
        <w:t>SS_GroupManagement</w:t>
      </w:r>
      <w:r>
        <w:t xml:space="preserve"> API.</w:t>
      </w:r>
    </w:p>
    <w:p w:rsidR="008C60F9" w:rsidRDefault="008C60F9" w:rsidP="008C60F9">
      <w:pPr>
        <w:pStyle w:val="Heading5"/>
      </w:pPr>
      <w:bookmarkStart w:id="3999" w:name="_Toc138755074"/>
      <w:bookmarkStart w:id="4000" w:name="_Toc151885818"/>
      <w:bookmarkStart w:id="4001" w:name="_Toc152075883"/>
      <w:bookmarkStart w:id="4002" w:name="_Toc153793599"/>
      <w:r w:rsidRPr="007C1AFD">
        <w:rPr>
          <w:lang w:eastAsia="zh-CN"/>
        </w:rPr>
        <w:t>7.2.1.5</w:t>
      </w:r>
      <w:r>
        <w:rPr>
          <w:lang w:eastAsia="zh-CN"/>
        </w:rPr>
        <w:t>.</w:t>
      </w:r>
      <w:r w:rsidRPr="009303AB">
        <w:rPr>
          <w:lang w:eastAsia="zh-CN"/>
        </w:rPr>
        <w:t>3</w:t>
      </w:r>
      <w:r>
        <w:tab/>
        <w:t>Application Errors</w:t>
      </w:r>
      <w:bookmarkEnd w:id="3999"/>
      <w:bookmarkEnd w:id="4000"/>
      <w:bookmarkEnd w:id="4001"/>
      <w:bookmarkEnd w:id="4002"/>
    </w:p>
    <w:p w:rsidR="008C60F9" w:rsidRDefault="008C60F9" w:rsidP="008C60F9">
      <w:r>
        <w:t xml:space="preserve">The application errors defined for </w:t>
      </w:r>
      <w:r w:rsidRPr="007C1AFD">
        <w:t xml:space="preserve">SS_GroupManagement </w:t>
      </w:r>
      <w:r>
        <w:t>API are listed in table </w:t>
      </w:r>
      <w:r w:rsidRPr="007C1AFD">
        <w:rPr>
          <w:lang w:eastAsia="zh-CN"/>
        </w:rPr>
        <w:t>7.2.1.5</w:t>
      </w:r>
      <w:r>
        <w:rPr>
          <w:lang w:eastAsia="zh-CN"/>
        </w:rPr>
        <w:t>.</w:t>
      </w:r>
      <w:r w:rsidRPr="009303AB">
        <w:rPr>
          <w:lang w:eastAsia="zh-CN"/>
        </w:rPr>
        <w:t>3</w:t>
      </w:r>
      <w:r>
        <w:t>-1.</w:t>
      </w:r>
    </w:p>
    <w:p w:rsidR="008C60F9" w:rsidRDefault="008C60F9" w:rsidP="008C60F9">
      <w:pPr>
        <w:pStyle w:val="TH"/>
      </w:pPr>
      <w:r>
        <w:t>Table </w:t>
      </w:r>
      <w:r w:rsidRPr="007C1AFD">
        <w:rPr>
          <w:lang w:eastAsia="zh-CN"/>
        </w:rPr>
        <w:t>7.2.1.5</w:t>
      </w:r>
      <w:r>
        <w:rPr>
          <w:lang w:eastAsia="zh-CN"/>
        </w:rPr>
        <w:t>.</w:t>
      </w:r>
      <w:r w:rsidRPr="00F25F88">
        <w:rPr>
          <w:lang w:eastAsia="zh-CN"/>
        </w:rPr>
        <w:t>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8C60F9" w:rsidTr="00EB29F2">
        <w:trPr>
          <w:jc w:val="center"/>
        </w:trPr>
        <w:tc>
          <w:tcPr>
            <w:tcW w:w="3697" w:type="dxa"/>
            <w:shd w:val="clear" w:color="auto" w:fill="C0C0C0"/>
            <w:hideMark/>
          </w:tcPr>
          <w:p w:rsidR="008C60F9" w:rsidRDefault="008C60F9" w:rsidP="00EB29F2">
            <w:pPr>
              <w:pStyle w:val="TAH"/>
            </w:pPr>
            <w:r>
              <w:t>Application Error</w:t>
            </w:r>
          </w:p>
        </w:tc>
        <w:tc>
          <w:tcPr>
            <w:tcW w:w="1205" w:type="dxa"/>
            <w:shd w:val="clear" w:color="auto" w:fill="C0C0C0"/>
            <w:hideMark/>
          </w:tcPr>
          <w:p w:rsidR="008C60F9" w:rsidRDefault="008C60F9" w:rsidP="00EB29F2">
            <w:pPr>
              <w:pStyle w:val="TAH"/>
            </w:pPr>
            <w:r>
              <w:t>HTTP status code</w:t>
            </w:r>
          </w:p>
        </w:tc>
        <w:tc>
          <w:tcPr>
            <w:tcW w:w="3595" w:type="dxa"/>
            <w:shd w:val="clear" w:color="auto" w:fill="C0C0C0"/>
            <w:hideMark/>
          </w:tcPr>
          <w:p w:rsidR="008C60F9" w:rsidRDefault="008C60F9" w:rsidP="00EB29F2">
            <w:pPr>
              <w:pStyle w:val="TAH"/>
            </w:pPr>
            <w:r>
              <w:t>Description</w:t>
            </w:r>
          </w:p>
        </w:tc>
        <w:tc>
          <w:tcPr>
            <w:tcW w:w="1280" w:type="dxa"/>
            <w:shd w:val="clear" w:color="auto" w:fill="C0C0C0"/>
          </w:tcPr>
          <w:p w:rsidR="008C60F9" w:rsidRDefault="008C60F9" w:rsidP="00EB29F2">
            <w:pPr>
              <w:pStyle w:val="TAH"/>
            </w:pPr>
            <w:r>
              <w:t>Applicability</w:t>
            </w:r>
          </w:p>
        </w:tc>
      </w:tr>
      <w:tr w:rsidR="008C60F9" w:rsidTr="00EB29F2">
        <w:trPr>
          <w:jc w:val="center"/>
        </w:trPr>
        <w:tc>
          <w:tcPr>
            <w:tcW w:w="3697" w:type="dxa"/>
          </w:tcPr>
          <w:p w:rsidR="008C60F9" w:rsidRDefault="008C60F9" w:rsidP="00EB29F2">
            <w:pPr>
              <w:pStyle w:val="TAL"/>
              <w:rPr>
                <w:noProof/>
                <w:lang w:eastAsia="zh-CN"/>
              </w:rPr>
            </w:pPr>
          </w:p>
        </w:tc>
        <w:tc>
          <w:tcPr>
            <w:tcW w:w="1205" w:type="dxa"/>
          </w:tcPr>
          <w:p w:rsidR="008C60F9" w:rsidRDefault="008C60F9" w:rsidP="00EB29F2">
            <w:pPr>
              <w:pStyle w:val="TAL"/>
              <w:rPr>
                <w:lang w:eastAsia="zh-CN"/>
              </w:rPr>
            </w:pPr>
          </w:p>
        </w:tc>
        <w:tc>
          <w:tcPr>
            <w:tcW w:w="3595" w:type="dxa"/>
          </w:tcPr>
          <w:p w:rsidR="008C60F9" w:rsidRDefault="008C60F9" w:rsidP="00EB29F2">
            <w:pPr>
              <w:pStyle w:val="TAL"/>
            </w:pPr>
          </w:p>
        </w:tc>
        <w:tc>
          <w:tcPr>
            <w:tcW w:w="1280" w:type="dxa"/>
          </w:tcPr>
          <w:p w:rsidR="008C60F9" w:rsidRDefault="008C60F9" w:rsidP="00EB29F2">
            <w:pPr>
              <w:pStyle w:val="TAL"/>
            </w:pPr>
          </w:p>
        </w:tc>
      </w:tr>
    </w:tbl>
    <w:p w:rsidR="008C60F9" w:rsidRPr="007C1AFD" w:rsidRDefault="008C60F9" w:rsidP="008C60F9">
      <w:pPr>
        <w:rPr>
          <w:lang w:eastAsia="zh-CN"/>
        </w:rPr>
      </w:pPr>
    </w:p>
    <w:p w:rsidR="006C7047" w:rsidRPr="007C1AFD" w:rsidRDefault="006C7047">
      <w:pPr>
        <w:pStyle w:val="Heading4"/>
        <w:rPr>
          <w:lang w:eastAsia="zh-CN"/>
        </w:rPr>
      </w:pPr>
      <w:bookmarkStart w:id="4003" w:name="_Toc24868577"/>
      <w:bookmarkStart w:id="4004" w:name="_Toc34154082"/>
      <w:bookmarkStart w:id="4005" w:name="_Toc36041026"/>
      <w:bookmarkStart w:id="4006" w:name="_Toc36041339"/>
      <w:bookmarkStart w:id="4007" w:name="_Toc43196582"/>
      <w:bookmarkStart w:id="4008" w:name="_Toc43481352"/>
      <w:bookmarkStart w:id="4009" w:name="_Toc45134629"/>
      <w:bookmarkStart w:id="4010" w:name="_Toc51189161"/>
      <w:bookmarkStart w:id="4011" w:name="_Toc51763837"/>
      <w:bookmarkStart w:id="4012" w:name="_Toc57206069"/>
      <w:bookmarkStart w:id="4013" w:name="_Toc59019410"/>
      <w:bookmarkStart w:id="4014" w:name="_Toc68170083"/>
      <w:bookmarkStart w:id="4015" w:name="_Toc83234124"/>
      <w:bookmarkStart w:id="4016" w:name="_Toc90661520"/>
      <w:bookmarkStart w:id="4017" w:name="_Toc138755075"/>
      <w:bookmarkStart w:id="4018" w:name="_Toc151885819"/>
      <w:bookmarkStart w:id="4019" w:name="_Toc152075884"/>
      <w:bookmarkStart w:id="4020" w:name="_Toc153793600"/>
      <w:r w:rsidRPr="007C1AFD">
        <w:rPr>
          <w:lang w:eastAsia="zh-CN"/>
        </w:rPr>
        <w:t>7.2.1.6</w:t>
      </w:r>
      <w:r w:rsidRPr="007C1AFD">
        <w:rPr>
          <w:lang w:eastAsia="zh-CN"/>
        </w:rPr>
        <w:tab/>
        <w:t>Feature negotiation</w:t>
      </w:r>
      <w:bookmarkEnd w:id="4003"/>
      <w:bookmarkEnd w:id="4004"/>
      <w:bookmarkEnd w:id="4005"/>
      <w:bookmarkEnd w:id="4006"/>
      <w:bookmarkEnd w:id="4007"/>
      <w:bookmarkEnd w:id="4008"/>
      <w:bookmarkEnd w:id="4009"/>
      <w:bookmarkEnd w:id="4010"/>
      <w:bookmarkEnd w:id="4011"/>
      <w:bookmarkEnd w:id="4012"/>
      <w:bookmarkEnd w:id="4013"/>
      <w:bookmarkEnd w:id="4014"/>
      <w:bookmarkEnd w:id="4015"/>
      <w:bookmarkEnd w:id="4016"/>
      <w:bookmarkEnd w:id="4017"/>
      <w:bookmarkEnd w:id="4018"/>
      <w:bookmarkEnd w:id="4019"/>
      <w:bookmarkEnd w:id="4020"/>
    </w:p>
    <w:p w:rsidR="006C7047" w:rsidRPr="007C1AFD" w:rsidRDefault="006C7047">
      <w:pPr>
        <w:rPr>
          <w:lang w:eastAsia="zh-CN"/>
        </w:rPr>
      </w:pPr>
      <w:r w:rsidRPr="007C1AFD">
        <w:rPr>
          <w:lang w:eastAsia="zh-CN"/>
        </w:rPr>
        <w:t>General feature negotiation procedures are defined in clause</w:t>
      </w:r>
      <w:r w:rsidR="00B811FD" w:rsidRPr="007C1AFD">
        <w:rPr>
          <w:lang w:eastAsia="zh-CN"/>
        </w:rPr>
        <w:t> </w:t>
      </w:r>
      <w:r w:rsidRPr="007C1AFD">
        <w:rPr>
          <w:lang w:eastAsia="zh-CN"/>
        </w:rPr>
        <w:t>6.8.</w:t>
      </w:r>
    </w:p>
    <w:p w:rsidR="006C7047" w:rsidRPr="007C1AFD" w:rsidRDefault="006C7047">
      <w:pPr>
        <w:pStyle w:val="TH"/>
        <w:rPr>
          <w:rFonts w:eastAsia="Batang"/>
        </w:rPr>
      </w:pPr>
      <w:r w:rsidRPr="007C1AFD">
        <w:rPr>
          <w:rFonts w:eastAsia="Batang"/>
        </w:rPr>
        <w:t>Table 7.2.1.6-1: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6C7047" w:rsidRPr="007C1AFD" w:rsidTr="00987F10">
        <w:trPr>
          <w:jc w:val="center"/>
        </w:trPr>
        <w:tc>
          <w:tcPr>
            <w:tcW w:w="1529" w:type="dxa"/>
            <w:shd w:val="clear" w:color="auto" w:fill="C0C0C0"/>
            <w:hideMark/>
          </w:tcPr>
          <w:p w:rsidR="006C7047" w:rsidRPr="007C1AFD" w:rsidRDefault="006C7047">
            <w:pPr>
              <w:keepNext/>
              <w:keepLines/>
              <w:spacing w:after="0"/>
              <w:jc w:val="center"/>
              <w:rPr>
                <w:rFonts w:ascii="Arial" w:eastAsia="Batang" w:hAnsi="Arial"/>
                <w:b/>
                <w:sz w:val="18"/>
              </w:rPr>
            </w:pPr>
            <w:r w:rsidRPr="007C1AFD">
              <w:rPr>
                <w:rFonts w:ascii="Arial" w:eastAsia="Batang" w:hAnsi="Arial"/>
                <w:b/>
                <w:sz w:val="18"/>
              </w:rPr>
              <w:t>Feature number</w:t>
            </w:r>
          </w:p>
        </w:tc>
        <w:tc>
          <w:tcPr>
            <w:tcW w:w="2207" w:type="dxa"/>
            <w:shd w:val="clear" w:color="auto" w:fill="C0C0C0"/>
            <w:hideMark/>
          </w:tcPr>
          <w:p w:rsidR="006C7047" w:rsidRPr="007C1AFD" w:rsidRDefault="006C7047">
            <w:pPr>
              <w:keepNext/>
              <w:keepLines/>
              <w:spacing w:after="0"/>
              <w:jc w:val="center"/>
              <w:rPr>
                <w:rFonts w:ascii="Arial" w:eastAsia="Batang" w:hAnsi="Arial"/>
                <w:b/>
                <w:sz w:val="18"/>
              </w:rPr>
            </w:pPr>
            <w:r w:rsidRPr="007C1AFD">
              <w:rPr>
                <w:rFonts w:ascii="Arial" w:eastAsia="Batang" w:hAnsi="Arial"/>
                <w:b/>
                <w:sz w:val="18"/>
              </w:rPr>
              <w:t>Feature Name</w:t>
            </w:r>
          </w:p>
        </w:tc>
        <w:tc>
          <w:tcPr>
            <w:tcW w:w="5758" w:type="dxa"/>
            <w:shd w:val="clear" w:color="auto" w:fill="C0C0C0"/>
            <w:hideMark/>
          </w:tcPr>
          <w:p w:rsidR="006C7047" w:rsidRPr="007C1AFD" w:rsidRDefault="006C7047">
            <w:pPr>
              <w:keepNext/>
              <w:keepLines/>
              <w:spacing w:after="0"/>
              <w:jc w:val="center"/>
              <w:rPr>
                <w:rFonts w:ascii="Arial" w:eastAsia="Batang" w:hAnsi="Arial"/>
                <w:b/>
                <w:sz w:val="18"/>
              </w:rPr>
            </w:pPr>
            <w:r w:rsidRPr="007C1AFD">
              <w:rPr>
                <w:rFonts w:ascii="Arial" w:eastAsia="Batang" w:hAnsi="Arial"/>
                <w:b/>
                <w:sz w:val="18"/>
              </w:rPr>
              <w:t>Description</w:t>
            </w:r>
          </w:p>
        </w:tc>
      </w:tr>
      <w:tr w:rsidR="00A5507E" w:rsidRPr="007C1AFD" w:rsidTr="00987F10">
        <w:trPr>
          <w:jc w:val="center"/>
        </w:trPr>
        <w:tc>
          <w:tcPr>
            <w:tcW w:w="1529" w:type="dxa"/>
          </w:tcPr>
          <w:p w:rsidR="00A5507E" w:rsidRPr="007C1AFD" w:rsidRDefault="00A5507E" w:rsidP="00757CAE">
            <w:pPr>
              <w:pStyle w:val="TAL"/>
              <w:rPr>
                <w:rFonts w:eastAsia="Batang"/>
              </w:rPr>
            </w:pPr>
            <w:r w:rsidRPr="007C1AFD">
              <w:rPr>
                <w:rFonts w:eastAsia="Batang"/>
              </w:rPr>
              <w:t>1</w:t>
            </w:r>
          </w:p>
        </w:tc>
        <w:tc>
          <w:tcPr>
            <w:tcW w:w="2207" w:type="dxa"/>
          </w:tcPr>
          <w:p w:rsidR="00A5507E" w:rsidRPr="007C1AFD" w:rsidRDefault="00A5507E" w:rsidP="00757CAE">
            <w:pPr>
              <w:pStyle w:val="TAL"/>
              <w:rPr>
                <w:rFonts w:eastAsia="Batang"/>
              </w:rPr>
            </w:pPr>
            <w:r w:rsidRPr="007C1AFD">
              <w:t>PatchUpdate</w:t>
            </w:r>
          </w:p>
        </w:tc>
        <w:tc>
          <w:tcPr>
            <w:tcW w:w="5758" w:type="dxa"/>
          </w:tcPr>
          <w:p w:rsidR="00A5507E" w:rsidRPr="007C1AFD" w:rsidRDefault="00A5507E" w:rsidP="00757CAE">
            <w:pPr>
              <w:pStyle w:val="TAL"/>
              <w:rPr>
                <w:rFonts w:eastAsia="Batang" w:cs="Arial"/>
                <w:szCs w:val="18"/>
              </w:rPr>
            </w:pPr>
            <w:r w:rsidRPr="007C1AFD">
              <w:rPr>
                <w:rFonts w:cs="Arial"/>
                <w:szCs w:val="18"/>
              </w:rPr>
              <w:t xml:space="preserve">Indicates the support of the PATCH method for updating an </w:t>
            </w:r>
            <w:r w:rsidRPr="007C1AFD">
              <w:t>Individual VAL Group Document resource</w:t>
            </w:r>
            <w:r w:rsidRPr="007C1AFD">
              <w:rPr>
                <w:rFonts w:cs="Arial"/>
                <w:szCs w:val="18"/>
              </w:rPr>
              <w:t>.</w:t>
            </w:r>
          </w:p>
        </w:tc>
      </w:tr>
      <w:tr w:rsidR="00B96190" w:rsidRPr="007C1AFD" w:rsidTr="00987F10">
        <w:trPr>
          <w:jc w:val="center"/>
        </w:trPr>
        <w:tc>
          <w:tcPr>
            <w:tcW w:w="1529" w:type="dxa"/>
          </w:tcPr>
          <w:p w:rsidR="00B96190" w:rsidRPr="007C1AFD" w:rsidRDefault="00B96190" w:rsidP="00B96190">
            <w:pPr>
              <w:pStyle w:val="TAL"/>
              <w:rPr>
                <w:rFonts w:eastAsia="Batang"/>
              </w:rPr>
            </w:pPr>
            <w:r w:rsidRPr="00B96190">
              <w:rPr>
                <w:rFonts w:eastAsia="Batang"/>
              </w:rPr>
              <w:t>2</w:t>
            </w:r>
          </w:p>
        </w:tc>
        <w:tc>
          <w:tcPr>
            <w:tcW w:w="2207" w:type="dxa"/>
          </w:tcPr>
          <w:p w:rsidR="00B96190" w:rsidRPr="007C1AFD" w:rsidRDefault="00B96190" w:rsidP="00B96190">
            <w:pPr>
              <w:pStyle w:val="TAL"/>
            </w:pPr>
            <w:r>
              <w:t>enNB1</w:t>
            </w:r>
          </w:p>
        </w:tc>
        <w:tc>
          <w:tcPr>
            <w:tcW w:w="5758" w:type="dxa"/>
          </w:tcPr>
          <w:p w:rsidR="00B96190" w:rsidRPr="007C1AFD" w:rsidRDefault="00B96190" w:rsidP="00B96190">
            <w:pPr>
              <w:pStyle w:val="TAL"/>
              <w:rPr>
                <w:rFonts w:cs="Arial"/>
                <w:szCs w:val="18"/>
              </w:rPr>
            </w:pPr>
            <w:r w:rsidRPr="00B42760">
              <w:rPr>
                <w:rFonts w:cs="Arial"/>
                <w:szCs w:val="18"/>
              </w:rPr>
              <w:t xml:space="preserve">This feature indicates </w:t>
            </w:r>
            <w:r w:rsidRPr="00581719">
              <w:rPr>
                <w:rFonts w:cs="Arial"/>
                <w:szCs w:val="18"/>
              </w:rPr>
              <w:t xml:space="preserve">the support of enhancements to this </w:t>
            </w:r>
            <w:r>
              <w:rPr>
                <w:rFonts w:cs="Arial"/>
                <w:szCs w:val="18"/>
              </w:rPr>
              <w:t xml:space="preserve">application layer </w:t>
            </w:r>
            <w:r w:rsidRPr="00581719">
              <w:rPr>
                <w:rFonts w:cs="Arial"/>
                <w:szCs w:val="18"/>
              </w:rPr>
              <w:t>API in Rel-18</w:t>
            </w:r>
            <w:r w:rsidRPr="00B42760">
              <w:rPr>
                <w:rFonts w:cs="Arial"/>
                <w:szCs w:val="18"/>
              </w:rPr>
              <w:t>.</w:t>
            </w:r>
          </w:p>
        </w:tc>
      </w:tr>
      <w:tr w:rsidR="00AC78AF" w:rsidRPr="007C1AFD" w:rsidTr="00987F10">
        <w:trPr>
          <w:jc w:val="center"/>
        </w:trPr>
        <w:tc>
          <w:tcPr>
            <w:tcW w:w="1529" w:type="dxa"/>
          </w:tcPr>
          <w:p w:rsidR="00AC78AF" w:rsidRPr="00B96190" w:rsidRDefault="00AC78AF" w:rsidP="00AC78AF">
            <w:pPr>
              <w:pStyle w:val="TAL"/>
              <w:rPr>
                <w:rFonts w:eastAsia="Batang"/>
              </w:rPr>
            </w:pPr>
            <w:r>
              <w:rPr>
                <w:rFonts w:eastAsia="Batang"/>
              </w:rPr>
              <w:t>3</w:t>
            </w:r>
          </w:p>
        </w:tc>
        <w:tc>
          <w:tcPr>
            <w:tcW w:w="2207" w:type="dxa"/>
          </w:tcPr>
          <w:p w:rsidR="00AC78AF" w:rsidRDefault="00AC78AF" w:rsidP="00AC78AF">
            <w:pPr>
              <w:pStyle w:val="TAL"/>
            </w:pPr>
            <w:r>
              <w:t>ValSrvArea</w:t>
            </w:r>
          </w:p>
        </w:tc>
        <w:tc>
          <w:tcPr>
            <w:tcW w:w="5758" w:type="dxa"/>
          </w:tcPr>
          <w:p w:rsidR="00B63074" w:rsidRDefault="00B63074" w:rsidP="00B63074">
            <w:pPr>
              <w:pStyle w:val="TAL"/>
              <w:rPr>
                <w:rFonts w:cs="Arial"/>
                <w:szCs w:val="18"/>
              </w:rPr>
            </w:pPr>
            <w:r>
              <w:rPr>
                <w:rFonts w:cs="Arial"/>
                <w:szCs w:val="18"/>
              </w:rPr>
              <w:t>This feature indicates the support of VAL service area ID functionality as part of the phase-3 of the enhancements to the SEAL framework.</w:t>
            </w:r>
          </w:p>
          <w:p w:rsidR="00B63074" w:rsidRDefault="00B63074" w:rsidP="00B63074">
            <w:pPr>
              <w:pStyle w:val="TAL"/>
              <w:rPr>
                <w:rFonts w:cs="Arial"/>
                <w:szCs w:val="18"/>
              </w:rPr>
            </w:pPr>
          </w:p>
          <w:p w:rsidR="00B63074" w:rsidRDefault="00B63074" w:rsidP="00B63074">
            <w:pPr>
              <w:pStyle w:val="TAL"/>
              <w:rPr>
                <w:rFonts w:cs="Arial"/>
                <w:szCs w:val="18"/>
              </w:rPr>
            </w:pPr>
            <w:r>
              <w:rPr>
                <w:rFonts w:cs="Arial"/>
                <w:szCs w:val="18"/>
              </w:rPr>
              <w:t>The following functionalities are supported:</w:t>
            </w:r>
          </w:p>
          <w:p w:rsidR="00AC78AF" w:rsidRPr="00B42760" w:rsidRDefault="00B63074" w:rsidP="00301276">
            <w:pPr>
              <w:pStyle w:val="TAL"/>
              <w:ind w:left="284" w:hanging="284"/>
              <w:rPr>
                <w:rFonts w:cs="Arial"/>
                <w:szCs w:val="18"/>
              </w:rPr>
            </w:pPr>
            <w:r w:rsidRPr="00686B61">
              <w:rPr>
                <w:rFonts w:eastAsia="Batang" w:cs="Arial"/>
                <w:szCs w:val="18"/>
              </w:rPr>
              <w:t>-</w:t>
            </w:r>
            <w:r>
              <w:rPr>
                <w:rFonts w:eastAsia="Batang" w:cs="Arial"/>
                <w:szCs w:val="18"/>
              </w:rPr>
              <w:tab/>
              <w:t>Support the usage of the VAL service area identifier to identify a VAL service area.</w:t>
            </w:r>
          </w:p>
        </w:tc>
      </w:tr>
    </w:tbl>
    <w:p w:rsidR="006C7047" w:rsidRPr="007C1AFD" w:rsidRDefault="006C7047">
      <w:pPr>
        <w:rPr>
          <w:lang w:eastAsia="zh-CN"/>
        </w:rPr>
      </w:pPr>
    </w:p>
    <w:p w:rsidR="006C7047" w:rsidRPr="007C1AFD" w:rsidRDefault="006C7047">
      <w:pPr>
        <w:pStyle w:val="Heading2"/>
        <w:rPr>
          <w:lang w:eastAsia="zh-CN"/>
        </w:rPr>
      </w:pPr>
      <w:bookmarkStart w:id="4021" w:name="_Toc24868601"/>
      <w:bookmarkStart w:id="4022" w:name="_Toc34154083"/>
      <w:bookmarkStart w:id="4023" w:name="_Toc36041027"/>
      <w:bookmarkStart w:id="4024" w:name="_Toc36041340"/>
      <w:bookmarkStart w:id="4025" w:name="_Toc43196583"/>
      <w:bookmarkStart w:id="4026" w:name="_Toc43481353"/>
      <w:bookmarkStart w:id="4027" w:name="_Toc45134630"/>
      <w:bookmarkStart w:id="4028" w:name="_Toc51189162"/>
      <w:bookmarkStart w:id="4029" w:name="_Toc51763838"/>
      <w:bookmarkStart w:id="4030" w:name="_Toc57206070"/>
      <w:bookmarkStart w:id="4031" w:name="_Toc59019411"/>
      <w:bookmarkStart w:id="4032" w:name="_Toc68170084"/>
      <w:bookmarkStart w:id="4033" w:name="_Toc83234125"/>
      <w:bookmarkStart w:id="4034" w:name="_Toc90661521"/>
      <w:bookmarkStart w:id="4035" w:name="_Toc138755076"/>
      <w:bookmarkStart w:id="4036" w:name="_Toc151885820"/>
      <w:bookmarkStart w:id="4037" w:name="_Toc152075885"/>
      <w:bookmarkStart w:id="4038" w:name="_Toc153793601"/>
      <w:r w:rsidRPr="007C1AFD">
        <w:rPr>
          <w:lang w:eastAsia="zh-CN"/>
        </w:rPr>
        <w:t>7.3</w:t>
      </w:r>
      <w:r w:rsidRPr="007C1AFD">
        <w:rPr>
          <w:lang w:eastAsia="zh-CN"/>
        </w:rPr>
        <w:tab/>
        <w:t>Configuration management APIs</w:t>
      </w:r>
      <w:bookmarkEnd w:id="4021"/>
      <w:bookmarkEnd w:id="4022"/>
      <w:bookmarkEnd w:id="4023"/>
      <w:bookmarkEnd w:id="4024"/>
      <w:bookmarkEnd w:id="4025"/>
      <w:bookmarkEnd w:id="4026"/>
      <w:bookmarkEnd w:id="4027"/>
      <w:bookmarkEnd w:id="4028"/>
      <w:bookmarkEnd w:id="4029"/>
      <w:bookmarkEnd w:id="4030"/>
      <w:bookmarkEnd w:id="4031"/>
      <w:bookmarkEnd w:id="4032"/>
      <w:bookmarkEnd w:id="4033"/>
      <w:bookmarkEnd w:id="4034"/>
      <w:bookmarkEnd w:id="4035"/>
      <w:bookmarkEnd w:id="4036"/>
      <w:bookmarkEnd w:id="4037"/>
      <w:bookmarkEnd w:id="4038"/>
    </w:p>
    <w:p w:rsidR="006C7047" w:rsidRPr="007C1AFD" w:rsidRDefault="006C7047">
      <w:pPr>
        <w:pStyle w:val="Heading3"/>
        <w:rPr>
          <w:lang w:eastAsia="zh-CN"/>
        </w:rPr>
      </w:pPr>
      <w:bookmarkStart w:id="4039" w:name="_Toc24868602"/>
      <w:bookmarkStart w:id="4040" w:name="_Toc34154084"/>
      <w:bookmarkStart w:id="4041" w:name="_Toc36041028"/>
      <w:bookmarkStart w:id="4042" w:name="_Toc36041341"/>
      <w:bookmarkStart w:id="4043" w:name="_Toc43196584"/>
      <w:bookmarkStart w:id="4044" w:name="_Toc43481354"/>
      <w:bookmarkStart w:id="4045" w:name="_Toc45134631"/>
      <w:bookmarkStart w:id="4046" w:name="_Toc51189163"/>
      <w:bookmarkStart w:id="4047" w:name="_Toc51763839"/>
      <w:bookmarkStart w:id="4048" w:name="_Toc57206071"/>
      <w:bookmarkStart w:id="4049" w:name="_Toc59019412"/>
      <w:bookmarkStart w:id="4050" w:name="_Toc68170085"/>
      <w:bookmarkStart w:id="4051" w:name="_Toc83234126"/>
      <w:bookmarkStart w:id="4052" w:name="_Toc90661522"/>
      <w:bookmarkStart w:id="4053" w:name="_Toc138755077"/>
      <w:bookmarkStart w:id="4054" w:name="_Toc151885821"/>
      <w:bookmarkStart w:id="4055" w:name="_Toc152075886"/>
      <w:bookmarkStart w:id="4056" w:name="_Toc153793602"/>
      <w:r w:rsidRPr="007C1AFD">
        <w:rPr>
          <w:lang w:eastAsia="zh-CN"/>
        </w:rPr>
        <w:t>7.3.1</w:t>
      </w:r>
      <w:r w:rsidRPr="007C1AFD">
        <w:rPr>
          <w:lang w:eastAsia="zh-CN"/>
        </w:rPr>
        <w:tab/>
        <w:t>SS_UserProfileRetrieval API</w:t>
      </w:r>
      <w:bookmarkEnd w:id="4039"/>
      <w:bookmarkEnd w:id="4040"/>
      <w:bookmarkEnd w:id="4041"/>
      <w:bookmarkEnd w:id="4042"/>
      <w:bookmarkEnd w:id="4043"/>
      <w:bookmarkEnd w:id="4044"/>
      <w:bookmarkEnd w:id="4045"/>
      <w:bookmarkEnd w:id="4046"/>
      <w:bookmarkEnd w:id="4047"/>
      <w:bookmarkEnd w:id="4048"/>
      <w:bookmarkEnd w:id="4049"/>
      <w:bookmarkEnd w:id="4050"/>
      <w:bookmarkEnd w:id="4051"/>
      <w:bookmarkEnd w:id="4052"/>
      <w:bookmarkEnd w:id="4053"/>
      <w:bookmarkEnd w:id="4054"/>
      <w:bookmarkEnd w:id="4055"/>
      <w:bookmarkEnd w:id="4056"/>
    </w:p>
    <w:p w:rsidR="006C7047" w:rsidRPr="007C1AFD" w:rsidRDefault="006C7047">
      <w:pPr>
        <w:pStyle w:val="Heading4"/>
        <w:rPr>
          <w:lang w:eastAsia="zh-CN"/>
        </w:rPr>
      </w:pPr>
      <w:bookmarkStart w:id="4057" w:name="_Toc24868603"/>
      <w:bookmarkStart w:id="4058" w:name="_Toc34154085"/>
      <w:bookmarkStart w:id="4059" w:name="_Toc36041029"/>
      <w:bookmarkStart w:id="4060" w:name="_Toc36041342"/>
      <w:bookmarkStart w:id="4061" w:name="_Toc43196585"/>
      <w:bookmarkStart w:id="4062" w:name="_Toc43481355"/>
      <w:bookmarkStart w:id="4063" w:name="_Toc45134632"/>
      <w:bookmarkStart w:id="4064" w:name="_Toc51189164"/>
      <w:bookmarkStart w:id="4065" w:name="_Toc51763840"/>
      <w:bookmarkStart w:id="4066" w:name="_Toc57206072"/>
      <w:bookmarkStart w:id="4067" w:name="_Toc59019413"/>
      <w:bookmarkStart w:id="4068" w:name="_Toc68170086"/>
      <w:bookmarkStart w:id="4069" w:name="_Toc83234127"/>
      <w:bookmarkStart w:id="4070" w:name="_Toc90661523"/>
      <w:bookmarkStart w:id="4071" w:name="_Toc138755078"/>
      <w:bookmarkStart w:id="4072" w:name="_Toc151885822"/>
      <w:bookmarkStart w:id="4073" w:name="_Toc152075887"/>
      <w:bookmarkStart w:id="4074" w:name="_Toc153793603"/>
      <w:r w:rsidRPr="007C1AFD">
        <w:rPr>
          <w:lang w:eastAsia="zh-CN"/>
        </w:rPr>
        <w:t>7.3.1.1</w:t>
      </w:r>
      <w:r w:rsidRPr="007C1AFD">
        <w:rPr>
          <w:lang w:eastAsia="zh-CN"/>
        </w:rPr>
        <w:tab/>
        <w:t>API URI</w:t>
      </w:r>
      <w:bookmarkEnd w:id="4057"/>
      <w:bookmarkEnd w:id="4058"/>
      <w:bookmarkEnd w:id="4059"/>
      <w:bookmarkEnd w:id="4060"/>
      <w:bookmarkEnd w:id="4061"/>
      <w:bookmarkEnd w:id="4062"/>
      <w:bookmarkEnd w:id="4063"/>
      <w:bookmarkEnd w:id="4064"/>
      <w:bookmarkEnd w:id="4065"/>
      <w:bookmarkEnd w:id="4066"/>
      <w:bookmarkEnd w:id="4067"/>
      <w:bookmarkEnd w:id="4068"/>
      <w:bookmarkEnd w:id="4069"/>
      <w:bookmarkEnd w:id="4070"/>
      <w:bookmarkEnd w:id="4071"/>
      <w:bookmarkEnd w:id="4072"/>
      <w:bookmarkEnd w:id="4073"/>
      <w:bookmarkEnd w:id="4074"/>
    </w:p>
    <w:p w:rsidR="006C7047" w:rsidRPr="007C1AFD" w:rsidRDefault="006C7047">
      <w:pPr>
        <w:rPr>
          <w:noProof/>
          <w:lang w:eastAsia="zh-CN"/>
        </w:rPr>
      </w:pPr>
      <w:r w:rsidRPr="007C1AFD">
        <w:rPr>
          <w:noProof/>
        </w:rPr>
        <w:t xml:space="preserve">The </w:t>
      </w:r>
      <w:r w:rsidRPr="007C1AFD">
        <w:rPr>
          <w:lang w:eastAsia="zh-CN"/>
        </w:rPr>
        <w:t>SS_UserProfileRetrieval</w:t>
      </w:r>
      <w:r w:rsidRPr="007C1AFD">
        <w:rPr>
          <w:noProof/>
        </w:rPr>
        <w:t xml:space="preserve"> service shall use the </w:t>
      </w:r>
      <w:r w:rsidRPr="007C1AFD">
        <w:rPr>
          <w:lang w:eastAsia="zh-CN"/>
        </w:rPr>
        <w:t>SS_UserProfileRetrieval</w:t>
      </w:r>
      <w:r w:rsidRPr="007C1AFD">
        <w:t xml:space="preserve"> API</w:t>
      </w:r>
      <w:r w:rsidRPr="007C1AFD">
        <w:rPr>
          <w:noProof/>
          <w:lang w:eastAsia="zh-CN"/>
        </w:rPr>
        <w:t>.</w:t>
      </w:r>
    </w:p>
    <w:p w:rsidR="006C7047" w:rsidRPr="007C1AFD" w:rsidRDefault="006C7047">
      <w:pPr>
        <w:rPr>
          <w:lang w:eastAsia="zh-CN"/>
        </w:rPr>
      </w:pPr>
      <w:r w:rsidRPr="007C1AFD">
        <w:rPr>
          <w:lang w:eastAsia="zh-CN"/>
        </w:rPr>
        <w:t xml:space="preserve">The request URIs used in HTTP requests from the VAL server towards the Configuration management server shall have the </w:t>
      </w:r>
      <w:r w:rsidRPr="007C1AFD">
        <w:rPr>
          <w:noProof/>
          <w:lang w:eastAsia="zh-CN"/>
        </w:rPr>
        <w:t xml:space="preserve">Resource URI </w:t>
      </w:r>
      <w:r w:rsidRPr="007C1AFD">
        <w:rPr>
          <w:lang w:eastAsia="zh-CN"/>
        </w:rPr>
        <w:t>structure as defined in clause 6.5 with the following clarifications:</w:t>
      </w:r>
    </w:p>
    <w:p w:rsidR="006C7047" w:rsidRPr="007C1AFD" w:rsidRDefault="006C7047">
      <w:pPr>
        <w:pStyle w:val="B10"/>
      </w:pPr>
      <w:r w:rsidRPr="007C1AFD">
        <w:rPr>
          <w:lang w:eastAsia="zh-CN"/>
        </w:rPr>
        <w:t>-</w:t>
      </w:r>
      <w:r w:rsidRPr="007C1AFD">
        <w:rPr>
          <w:lang w:eastAsia="zh-CN"/>
        </w:rPr>
        <w:tab/>
        <w:t xml:space="preserve">The </w:t>
      </w:r>
      <w:r w:rsidRPr="007C1AFD">
        <w:t>&lt;apiName&gt;</w:t>
      </w:r>
      <w:r w:rsidRPr="007C1AFD">
        <w:rPr>
          <w:b/>
        </w:rPr>
        <w:t xml:space="preserve"> </w:t>
      </w:r>
      <w:r w:rsidRPr="007C1AFD">
        <w:t>shall be "ss-upr".</w:t>
      </w:r>
    </w:p>
    <w:p w:rsidR="006C7047" w:rsidRPr="007C1AFD" w:rsidRDefault="006C7047">
      <w:pPr>
        <w:pStyle w:val="B10"/>
      </w:pPr>
      <w:r w:rsidRPr="007C1AFD">
        <w:t>-</w:t>
      </w:r>
      <w:r w:rsidRPr="007C1AFD">
        <w:tab/>
        <w:t>The &lt;apiVersion&gt; shall be "v1".</w:t>
      </w:r>
    </w:p>
    <w:p w:rsidR="006C7047" w:rsidRPr="007C1AFD" w:rsidRDefault="006C7047">
      <w:pPr>
        <w:pStyle w:val="B10"/>
        <w:rPr>
          <w:lang w:eastAsia="zh-CN"/>
        </w:rPr>
      </w:pPr>
      <w:r w:rsidRPr="007C1AFD">
        <w:t>-</w:t>
      </w:r>
      <w:r w:rsidRPr="007C1AFD">
        <w:tab/>
        <w:t>The &lt;apiSpecificSuffixes&gt; shall be set as described in clause</w:t>
      </w:r>
      <w:r w:rsidRPr="007C1AFD">
        <w:rPr>
          <w:lang w:eastAsia="zh-CN"/>
        </w:rPr>
        <w:t> 7.3.1.2.</w:t>
      </w:r>
    </w:p>
    <w:p w:rsidR="006C7047" w:rsidRPr="007C1AFD" w:rsidRDefault="006C7047">
      <w:pPr>
        <w:pStyle w:val="Heading4"/>
        <w:rPr>
          <w:lang w:eastAsia="zh-CN"/>
        </w:rPr>
      </w:pPr>
      <w:bookmarkStart w:id="4075" w:name="_Toc24868604"/>
      <w:bookmarkStart w:id="4076" w:name="_Toc34154086"/>
      <w:bookmarkStart w:id="4077" w:name="_Toc36041030"/>
      <w:bookmarkStart w:id="4078" w:name="_Toc36041343"/>
      <w:bookmarkStart w:id="4079" w:name="_Toc43196586"/>
      <w:bookmarkStart w:id="4080" w:name="_Toc43481356"/>
      <w:bookmarkStart w:id="4081" w:name="_Toc45134633"/>
      <w:bookmarkStart w:id="4082" w:name="_Toc51189165"/>
      <w:bookmarkStart w:id="4083" w:name="_Toc51763841"/>
      <w:bookmarkStart w:id="4084" w:name="_Toc57206073"/>
      <w:bookmarkStart w:id="4085" w:name="_Toc59019414"/>
      <w:bookmarkStart w:id="4086" w:name="_Toc68170087"/>
      <w:bookmarkStart w:id="4087" w:name="_Toc83234128"/>
      <w:bookmarkStart w:id="4088" w:name="_Toc90661524"/>
      <w:bookmarkStart w:id="4089" w:name="_Toc138755079"/>
      <w:bookmarkStart w:id="4090" w:name="_Toc151885823"/>
      <w:bookmarkStart w:id="4091" w:name="_Toc152075888"/>
      <w:bookmarkStart w:id="4092" w:name="_Toc153793604"/>
      <w:r w:rsidRPr="007C1AFD">
        <w:rPr>
          <w:lang w:eastAsia="zh-CN"/>
        </w:rPr>
        <w:t>7.3.1.2</w:t>
      </w:r>
      <w:r w:rsidRPr="007C1AFD">
        <w:rPr>
          <w:lang w:eastAsia="zh-CN"/>
        </w:rPr>
        <w:tab/>
        <w:t>Resources</w:t>
      </w:r>
      <w:bookmarkEnd w:id="4075"/>
      <w:bookmarkEnd w:id="4076"/>
      <w:bookmarkEnd w:id="4077"/>
      <w:bookmarkEnd w:id="4078"/>
      <w:bookmarkEnd w:id="4079"/>
      <w:bookmarkEnd w:id="4080"/>
      <w:bookmarkEnd w:id="4081"/>
      <w:bookmarkEnd w:id="4082"/>
      <w:bookmarkEnd w:id="4083"/>
      <w:bookmarkEnd w:id="4084"/>
      <w:bookmarkEnd w:id="4085"/>
      <w:bookmarkEnd w:id="4086"/>
      <w:bookmarkEnd w:id="4087"/>
      <w:bookmarkEnd w:id="4088"/>
      <w:bookmarkEnd w:id="4089"/>
      <w:bookmarkEnd w:id="4090"/>
      <w:bookmarkEnd w:id="4091"/>
      <w:bookmarkEnd w:id="4092"/>
    </w:p>
    <w:p w:rsidR="006C7047" w:rsidRDefault="006C7047">
      <w:pPr>
        <w:pStyle w:val="Heading5"/>
        <w:rPr>
          <w:lang w:eastAsia="zh-CN"/>
        </w:rPr>
      </w:pPr>
      <w:bookmarkStart w:id="4093" w:name="_Toc24868605"/>
      <w:bookmarkStart w:id="4094" w:name="_Toc34154087"/>
      <w:bookmarkStart w:id="4095" w:name="_Toc36041031"/>
      <w:bookmarkStart w:id="4096" w:name="_Toc36041344"/>
      <w:bookmarkStart w:id="4097" w:name="_Toc43196587"/>
      <w:bookmarkStart w:id="4098" w:name="_Toc43481357"/>
      <w:bookmarkStart w:id="4099" w:name="_Toc45134634"/>
      <w:bookmarkStart w:id="4100" w:name="_Toc51189166"/>
      <w:bookmarkStart w:id="4101" w:name="_Toc51763842"/>
      <w:bookmarkStart w:id="4102" w:name="_Toc57206074"/>
      <w:bookmarkStart w:id="4103" w:name="_Toc59019415"/>
      <w:bookmarkStart w:id="4104" w:name="_Toc68170088"/>
      <w:bookmarkStart w:id="4105" w:name="_Toc83234129"/>
      <w:bookmarkStart w:id="4106" w:name="_Toc90661525"/>
      <w:bookmarkStart w:id="4107" w:name="_Toc138755080"/>
      <w:bookmarkStart w:id="4108" w:name="_Toc151885824"/>
      <w:bookmarkStart w:id="4109" w:name="_Toc152075889"/>
      <w:bookmarkStart w:id="4110" w:name="_Toc153793605"/>
      <w:r w:rsidRPr="007C1AFD">
        <w:rPr>
          <w:lang w:eastAsia="zh-CN"/>
        </w:rPr>
        <w:t>7.3.1.2.1</w:t>
      </w:r>
      <w:r w:rsidRPr="007C1AFD">
        <w:rPr>
          <w:lang w:eastAsia="zh-CN"/>
        </w:rPr>
        <w:tab/>
        <w:t>Overview</w:t>
      </w:r>
      <w:bookmarkEnd w:id="4093"/>
      <w:bookmarkEnd w:id="4094"/>
      <w:bookmarkEnd w:id="4095"/>
      <w:bookmarkEnd w:id="4096"/>
      <w:bookmarkEnd w:id="4097"/>
      <w:bookmarkEnd w:id="4098"/>
      <w:bookmarkEnd w:id="4099"/>
      <w:bookmarkEnd w:id="4100"/>
      <w:bookmarkEnd w:id="4101"/>
      <w:bookmarkEnd w:id="4102"/>
      <w:bookmarkEnd w:id="4103"/>
      <w:bookmarkEnd w:id="4104"/>
      <w:bookmarkEnd w:id="4105"/>
      <w:bookmarkEnd w:id="4106"/>
      <w:bookmarkEnd w:id="4107"/>
      <w:bookmarkEnd w:id="4108"/>
      <w:bookmarkEnd w:id="4109"/>
      <w:bookmarkEnd w:id="4110"/>
    </w:p>
    <w:p w:rsidR="00213582" w:rsidRDefault="00213582" w:rsidP="00213582">
      <w:r>
        <w:t>This clause describes the structure for the Resource URIs and the resources and methods used for the service.</w:t>
      </w:r>
    </w:p>
    <w:p w:rsidR="00213582" w:rsidRPr="00213582" w:rsidRDefault="00213582" w:rsidP="007C406A">
      <w:pPr>
        <w:rPr>
          <w:lang w:eastAsia="zh-CN"/>
        </w:rPr>
      </w:pPr>
      <w:r>
        <w:t>Figure 7.3.1.2.1-1 depicts the resource URIs structure for the SS_UserProfileRetrieval API.</w:t>
      </w:r>
    </w:p>
    <w:p w:rsidR="006C7047" w:rsidRPr="007C1AFD" w:rsidRDefault="006C7047">
      <w:pPr>
        <w:pStyle w:val="TH"/>
      </w:pPr>
      <w:r w:rsidRPr="007C1AFD">
        <w:object w:dxaOrig="7296" w:dyaOrig="4069">
          <v:shape id="_x0000_i1031" type="#_x0000_t75" style="width:380pt;height:146pt" o:ole="">
            <v:imagedata r:id="rId21" o:title="" croptop="10819f" cropbottom="7526f" cropright="-2673f"/>
          </v:shape>
          <o:OLEObject Type="Embed" ProgID="Visio.Drawing.11" ShapeID="_x0000_i1031" DrawAspect="Content" ObjectID="_1771925183" r:id="rId22"/>
        </w:object>
      </w:r>
    </w:p>
    <w:p w:rsidR="006C7047" w:rsidRPr="007C1AFD" w:rsidRDefault="006C7047">
      <w:pPr>
        <w:pStyle w:val="TF"/>
      </w:pPr>
      <w:r w:rsidRPr="007C1AFD">
        <w:t>Figure</w:t>
      </w:r>
      <w:r w:rsidR="000D4D7E" w:rsidRPr="007C1AFD">
        <w:t> </w:t>
      </w:r>
      <w:r w:rsidRPr="007C1AFD">
        <w:t>7.3.1.2.1-1: Resource URI structure of the SS_UserProfileRetrieval API</w:t>
      </w:r>
    </w:p>
    <w:p w:rsidR="006C7047" w:rsidRPr="007C1AFD" w:rsidRDefault="006C7047">
      <w:r w:rsidRPr="007C1AFD">
        <w:t>Table 7.3.1.2.1-1 provides an overview of the resources and applicable HTTP methods.</w:t>
      </w:r>
    </w:p>
    <w:p w:rsidR="006C7047" w:rsidRPr="007C1AFD" w:rsidRDefault="006C7047">
      <w:pPr>
        <w:pStyle w:val="TH"/>
      </w:pPr>
      <w:r w:rsidRPr="007C1AFD">
        <w:t>Table 7.3.1.2.1-1: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4"/>
        <w:gridCol w:w="3053"/>
        <w:gridCol w:w="1225"/>
        <w:gridCol w:w="2908"/>
      </w:tblGrid>
      <w:tr w:rsidR="006C7047" w:rsidRPr="007C1AFD" w:rsidTr="00987F10">
        <w:trPr>
          <w:jc w:val="center"/>
        </w:trPr>
        <w:tc>
          <w:tcPr>
            <w:tcW w:w="1269" w:type="pct"/>
            <w:shd w:val="clear" w:color="auto" w:fill="C0C0C0"/>
            <w:vAlign w:val="center"/>
            <w:hideMark/>
          </w:tcPr>
          <w:p w:rsidR="006C7047" w:rsidRPr="007C1AFD" w:rsidRDefault="006C7047">
            <w:pPr>
              <w:pStyle w:val="TAH"/>
            </w:pPr>
            <w:r w:rsidRPr="007C1AFD">
              <w:t>Resource name</w:t>
            </w:r>
          </w:p>
        </w:tc>
        <w:tc>
          <w:tcPr>
            <w:tcW w:w="1585" w:type="pct"/>
            <w:shd w:val="clear" w:color="auto" w:fill="C0C0C0"/>
            <w:vAlign w:val="center"/>
            <w:hideMark/>
          </w:tcPr>
          <w:p w:rsidR="006C7047" w:rsidRPr="007C1AFD" w:rsidRDefault="006C7047">
            <w:pPr>
              <w:pStyle w:val="TAH"/>
            </w:pPr>
            <w:r w:rsidRPr="007C1AFD">
              <w:t>Resource URI</w:t>
            </w:r>
          </w:p>
        </w:tc>
        <w:tc>
          <w:tcPr>
            <w:tcW w:w="636" w:type="pct"/>
            <w:shd w:val="clear" w:color="auto" w:fill="C0C0C0"/>
            <w:vAlign w:val="center"/>
            <w:hideMark/>
          </w:tcPr>
          <w:p w:rsidR="006C7047" w:rsidRPr="007C1AFD" w:rsidRDefault="006C7047">
            <w:pPr>
              <w:pStyle w:val="TAH"/>
            </w:pPr>
            <w:r w:rsidRPr="007C1AFD">
              <w:t>HTTP method or custom operation</w:t>
            </w:r>
          </w:p>
        </w:tc>
        <w:tc>
          <w:tcPr>
            <w:tcW w:w="1510" w:type="pct"/>
            <w:shd w:val="clear" w:color="auto" w:fill="C0C0C0"/>
            <w:vAlign w:val="center"/>
            <w:hideMark/>
          </w:tcPr>
          <w:p w:rsidR="006C7047" w:rsidRPr="007C1AFD" w:rsidRDefault="006C7047">
            <w:pPr>
              <w:pStyle w:val="TAH"/>
            </w:pPr>
            <w:r w:rsidRPr="007C1AFD">
              <w:t>Description</w:t>
            </w:r>
          </w:p>
        </w:tc>
      </w:tr>
      <w:tr w:rsidR="006C7047" w:rsidRPr="007C1AFD" w:rsidTr="00987F10">
        <w:trPr>
          <w:jc w:val="center"/>
        </w:trPr>
        <w:tc>
          <w:tcPr>
            <w:tcW w:w="0" w:type="auto"/>
          </w:tcPr>
          <w:p w:rsidR="006C7047" w:rsidRPr="007C1AFD" w:rsidRDefault="006C7047">
            <w:pPr>
              <w:pStyle w:val="TAL"/>
              <w:rPr>
                <w:rFonts w:eastAsia="SimSun"/>
              </w:rPr>
            </w:pPr>
            <w:r w:rsidRPr="007C1AFD">
              <w:t>VAL Services</w:t>
            </w:r>
          </w:p>
        </w:tc>
        <w:tc>
          <w:tcPr>
            <w:tcW w:w="1585" w:type="pct"/>
          </w:tcPr>
          <w:p w:rsidR="006C7047" w:rsidRPr="007C1AFD" w:rsidRDefault="006C7047">
            <w:pPr>
              <w:pStyle w:val="TAL"/>
            </w:pPr>
            <w:r w:rsidRPr="007C1AFD">
              <w:t>/val-services</w:t>
            </w:r>
          </w:p>
        </w:tc>
        <w:tc>
          <w:tcPr>
            <w:tcW w:w="636" w:type="pct"/>
          </w:tcPr>
          <w:p w:rsidR="006C7047" w:rsidRPr="007C1AFD" w:rsidRDefault="006C7047">
            <w:pPr>
              <w:pStyle w:val="TAL"/>
              <w:rPr>
                <w:rFonts w:eastAsia="SimSun"/>
              </w:rPr>
            </w:pPr>
            <w:r w:rsidRPr="007C1AFD">
              <w:t>GET</w:t>
            </w:r>
          </w:p>
        </w:tc>
        <w:tc>
          <w:tcPr>
            <w:tcW w:w="1510" w:type="pct"/>
          </w:tcPr>
          <w:p w:rsidR="006C7047" w:rsidRPr="007C1AFD" w:rsidRDefault="006C7047">
            <w:pPr>
              <w:pStyle w:val="TAL"/>
              <w:rPr>
                <w:rFonts w:eastAsia="SimSun"/>
              </w:rPr>
            </w:pPr>
            <w:r w:rsidRPr="007C1AFD">
              <w:t>Retrieve VAL User or VAL UE</w:t>
            </w:r>
            <w:r w:rsidRPr="007C1AFD">
              <w:rPr>
                <w:rFonts w:eastAsia="DengXian"/>
              </w:rPr>
              <w:t>'</w:t>
            </w:r>
            <w:r w:rsidRPr="007C1AFD">
              <w:t xml:space="preserve">s profile information. </w:t>
            </w:r>
          </w:p>
        </w:tc>
      </w:tr>
    </w:tbl>
    <w:p w:rsidR="006C7047" w:rsidRPr="007C1AFD" w:rsidRDefault="006C7047">
      <w:pPr>
        <w:rPr>
          <w:lang w:eastAsia="zh-CN"/>
        </w:rPr>
      </w:pPr>
    </w:p>
    <w:p w:rsidR="006C7047" w:rsidRPr="007C1AFD" w:rsidRDefault="006C7047">
      <w:pPr>
        <w:pStyle w:val="Heading5"/>
        <w:rPr>
          <w:lang w:eastAsia="zh-CN"/>
        </w:rPr>
      </w:pPr>
      <w:bookmarkStart w:id="4111" w:name="_Toc43196588"/>
      <w:bookmarkStart w:id="4112" w:name="_Toc43481358"/>
      <w:bookmarkStart w:id="4113" w:name="_Toc45134635"/>
      <w:bookmarkStart w:id="4114" w:name="_Toc51189167"/>
      <w:bookmarkStart w:id="4115" w:name="_Toc51763843"/>
      <w:bookmarkStart w:id="4116" w:name="_Toc57206075"/>
      <w:bookmarkStart w:id="4117" w:name="_Toc59019416"/>
      <w:bookmarkStart w:id="4118" w:name="_Toc68170089"/>
      <w:bookmarkStart w:id="4119" w:name="_Toc83234130"/>
      <w:bookmarkStart w:id="4120" w:name="_Toc90661526"/>
      <w:bookmarkStart w:id="4121" w:name="_Toc138755081"/>
      <w:bookmarkStart w:id="4122" w:name="_Toc151885825"/>
      <w:bookmarkStart w:id="4123" w:name="_Toc152075890"/>
      <w:bookmarkStart w:id="4124" w:name="_Toc153793606"/>
      <w:r w:rsidRPr="007C1AFD">
        <w:rPr>
          <w:lang w:eastAsia="zh-CN"/>
        </w:rPr>
        <w:t>7.3.1.2.2</w:t>
      </w:r>
      <w:r w:rsidRPr="007C1AFD">
        <w:rPr>
          <w:lang w:eastAsia="zh-CN"/>
        </w:rPr>
        <w:tab/>
        <w:t>Resource: VAL Services</w:t>
      </w:r>
      <w:bookmarkEnd w:id="4111"/>
      <w:bookmarkEnd w:id="4112"/>
      <w:bookmarkEnd w:id="4113"/>
      <w:bookmarkEnd w:id="4114"/>
      <w:bookmarkEnd w:id="4115"/>
      <w:bookmarkEnd w:id="4116"/>
      <w:bookmarkEnd w:id="4117"/>
      <w:bookmarkEnd w:id="4118"/>
      <w:bookmarkEnd w:id="4119"/>
      <w:bookmarkEnd w:id="4120"/>
      <w:bookmarkEnd w:id="4121"/>
      <w:bookmarkEnd w:id="4122"/>
      <w:bookmarkEnd w:id="4123"/>
      <w:bookmarkEnd w:id="4124"/>
    </w:p>
    <w:p w:rsidR="006C7047" w:rsidRPr="007C1AFD" w:rsidRDefault="006C7047">
      <w:pPr>
        <w:pStyle w:val="Heading6"/>
        <w:rPr>
          <w:lang w:eastAsia="zh-CN"/>
        </w:rPr>
      </w:pPr>
      <w:bookmarkStart w:id="4125" w:name="_Toc43196589"/>
      <w:bookmarkStart w:id="4126" w:name="_Toc43481359"/>
      <w:bookmarkStart w:id="4127" w:name="_Toc45134636"/>
      <w:bookmarkStart w:id="4128" w:name="_Toc51189168"/>
      <w:bookmarkStart w:id="4129" w:name="_Toc51763844"/>
      <w:bookmarkStart w:id="4130" w:name="_Toc57206076"/>
      <w:bookmarkStart w:id="4131" w:name="_Toc59019417"/>
      <w:bookmarkStart w:id="4132" w:name="_Toc68170090"/>
      <w:bookmarkStart w:id="4133" w:name="_Toc83234131"/>
      <w:bookmarkStart w:id="4134" w:name="_Toc90661527"/>
      <w:bookmarkStart w:id="4135" w:name="_Toc138755082"/>
      <w:bookmarkStart w:id="4136" w:name="_Toc151885826"/>
      <w:bookmarkStart w:id="4137" w:name="_Toc152075891"/>
      <w:bookmarkStart w:id="4138" w:name="_Toc153793607"/>
      <w:r w:rsidRPr="007C1AFD">
        <w:rPr>
          <w:lang w:eastAsia="zh-CN"/>
        </w:rPr>
        <w:t>7.3.1.2.2.1</w:t>
      </w:r>
      <w:r w:rsidRPr="007C1AFD">
        <w:rPr>
          <w:lang w:eastAsia="zh-CN"/>
        </w:rPr>
        <w:tab/>
        <w:t>Description</w:t>
      </w:r>
      <w:bookmarkEnd w:id="4125"/>
      <w:bookmarkEnd w:id="4126"/>
      <w:bookmarkEnd w:id="4127"/>
      <w:bookmarkEnd w:id="4128"/>
      <w:bookmarkEnd w:id="4129"/>
      <w:bookmarkEnd w:id="4130"/>
      <w:bookmarkEnd w:id="4131"/>
      <w:bookmarkEnd w:id="4132"/>
      <w:bookmarkEnd w:id="4133"/>
      <w:bookmarkEnd w:id="4134"/>
      <w:bookmarkEnd w:id="4135"/>
      <w:bookmarkEnd w:id="4136"/>
      <w:bookmarkEnd w:id="4137"/>
      <w:bookmarkEnd w:id="4138"/>
    </w:p>
    <w:p w:rsidR="006C7047" w:rsidRPr="007C1AFD" w:rsidRDefault="006C7047">
      <w:pPr>
        <w:rPr>
          <w:lang w:eastAsia="zh-CN"/>
        </w:rPr>
      </w:pPr>
      <w:r w:rsidRPr="007C1AFD">
        <w:rPr>
          <w:lang w:eastAsia="zh-CN"/>
        </w:rPr>
        <w:t>The VAL Services resource represents all the VAL services that are created at a given configuration management server.</w:t>
      </w:r>
    </w:p>
    <w:p w:rsidR="006C7047" w:rsidRPr="007C1AFD" w:rsidRDefault="006C7047">
      <w:pPr>
        <w:pStyle w:val="Heading6"/>
        <w:rPr>
          <w:lang w:eastAsia="zh-CN"/>
        </w:rPr>
      </w:pPr>
      <w:bookmarkStart w:id="4139" w:name="_Toc43196590"/>
      <w:bookmarkStart w:id="4140" w:name="_Toc43481360"/>
      <w:bookmarkStart w:id="4141" w:name="_Toc45134637"/>
      <w:bookmarkStart w:id="4142" w:name="_Toc51189169"/>
      <w:bookmarkStart w:id="4143" w:name="_Toc51763845"/>
      <w:bookmarkStart w:id="4144" w:name="_Toc57206077"/>
      <w:bookmarkStart w:id="4145" w:name="_Toc59019418"/>
      <w:bookmarkStart w:id="4146" w:name="_Toc68170091"/>
      <w:bookmarkStart w:id="4147" w:name="_Toc83234132"/>
      <w:bookmarkStart w:id="4148" w:name="_Toc90661528"/>
      <w:bookmarkStart w:id="4149" w:name="_Toc138755083"/>
      <w:bookmarkStart w:id="4150" w:name="_Toc151885827"/>
      <w:bookmarkStart w:id="4151" w:name="_Toc152075892"/>
      <w:bookmarkStart w:id="4152" w:name="_Toc153793608"/>
      <w:r w:rsidRPr="007C1AFD">
        <w:rPr>
          <w:lang w:eastAsia="zh-CN"/>
        </w:rPr>
        <w:t>7.3.1.2.2.2</w:t>
      </w:r>
      <w:r w:rsidRPr="007C1AFD">
        <w:rPr>
          <w:lang w:eastAsia="zh-CN"/>
        </w:rPr>
        <w:tab/>
        <w:t>Resource Definition</w:t>
      </w:r>
      <w:bookmarkEnd w:id="4139"/>
      <w:bookmarkEnd w:id="4140"/>
      <w:bookmarkEnd w:id="4141"/>
      <w:bookmarkEnd w:id="4142"/>
      <w:bookmarkEnd w:id="4143"/>
      <w:bookmarkEnd w:id="4144"/>
      <w:bookmarkEnd w:id="4145"/>
      <w:bookmarkEnd w:id="4146"/>
      <w:bookmarkEnd w:id="4147"/>
      <w:bookmarkEnd w:id="4148"/>
      <w:bookmarkEnd w:id="4149"/>
      <w:bookmarkEnd w:id="4150"/>
      <w:bookmarkEnd w:id="4151"/>
      <w:bookmarkEnd w:id="4152"/>
    </w:p>
    <w:p w:rsidR="006C7047" w:rsidRPr="007C1AFD" w:rsidRDefault="006C7047">
      <w:pPr>
        <w:rPr>
          <w:b/>
          <w:lang w:eastAsia="zh-CN"/>
        </w:rPr>
      </w:pPr>
      <w:r w:rsidRPr="007C1AFD">
        <w:rPr>
          <w:lang w:eastAsia="zh-CN"/>
        </w:rPr>
        <w:t xml:space="preserve">Resource URI: </w:t>
      </w:r>
      <w:r w:rsidRPr="007C1AFD">
        <w:rPr>
          <w:b/>
          <w:lang w:eastAsia="zh-CN"/>
        </w:rPr>
        <w:t>{apiRoot}/ss-upr/&lt;apiVersion&gt;/val-services</w:t>
      </w:r>
    </w:p>
    <w:p w:rsidR="006C7047" w:rsidRPr="007C1AFD" w:rsidRDefault="006C7047">
      <w:pPr>
        <w:rPr>
          <w:lang w:eastAsia="zh-CN"/>
        </w:rPr>
      </w:pPr>
      <w:r w:rsidRPr="007C1AFD">
        <w:rPr>
          <w:lang w:eastAsia="zh-CN"/>
        </w:rPr>
        <w:t>This resource shall support the resource URI variables defined in the table</w:t>
      </w:r>
      <w:r w:rsidR="000D4D7E" w:rsidRPr="007C1AFD">
        <w:rPr>
          <w:lang w:eastAsia="zh-CN"/>
        </w:rPr>
        <w:t> </w:t>
      </w:r>
      <w:r w:rsidRPr="007C1AFD">
        <w:rPr>
          <w:lang w:eastAsia="zh-CN"/>
        </w:rPr>
        <w:t>7.3.1.2.2.2-1.</w:t>
      </w:r>
    </w:p>
    <w:p w:rsidR="006C7047" w:rsidRPr="007C1AFD" w:rsidRDefault="006C7047">
      <w:pPr>
        <w:pStyle w:val="TH"/>
        <w:rPr>
          <w:rFonts w:cs="Arial"/>
        </w:rPr>
      </w:pPr>
      <w:r w:rsidRPr="007C1AFD">
        <w:t>Table</w:t>
      </w:r>
      <w:r w:rsidR="000D4D7E" w:rsidRPr="007C1AFD">
        <w:t> </w:t>
      </w:r>
      <w:r w:rsidRPr="007C1AFD">
        <w:t>7.3.1.2.2.2-1: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384"/>
        <w:gridCol w:w="7300"/>
      </w:tblGrid>
      <w:tr w:rsidR="006C7047" w:rsidRPr="007C1AFD" w:rsidTr="00987F10">
        <w:trPr>
          <w:jc w:val="center"/>
        </w:trPr>
        <w:tc>
          <w:tcPr>
            <w:tcW w:w="559" w:type="pct"/>
            <w:shd w:val="clear" w:color="000000" w:fill="C0C0C0"/>
            <w:hideMark/>
          </w:tcPr>
          <w:p w:rsidR="006C7047" w:rsidRPr="007C1AFD" w:rsidRDefault="006C7047">
            <w:pPr>
              <w:pStyle w:val="TAH"/>
            </w:pPr>
            <w:r w:rsidRPr="007C1AFD">
              <w:t>Name</w:t>
            </w:r>
          </w:p>
        </w:tc>
        <w:tc>
          <w:tcPr>
            <w:tcW w:w="708" w:type="pct"/>
            <w:shd w:val="clear" w:color="000000" w:fill="C0C0C0"/>
          </w:tcPr>
          <w:p w:rsidR="006C7047" w:rsidRPr="007C1AFD" w:rsidRDefault="006C7047">
            <w:pPr>
              <w:pStyle w:val="TAH"/>
            </w:pPr>
            <w:r w:rsidRPr="007C1AFD">
              <w:t>Data Type</w:t>
            </w:r>
          </w:p>
        </w:tc>
        <w:tc>
          <w:tcPr>
            <w:tcW w:w="3733" w:type="pct"/>
            <w:shd w:val="clear" w:color="000000" w:fill="C0C0C0"/>
            <w:vAlign w:val="center"/>
            <w:hideMark/>
          </w:tcPr>
          <w:p w:rsidR="006C7047" w:rsidRPr="007C1AFD" w:rsidRDefault="006C7047">
            <w:pPr>
              <w:pStyle w:val="TAH"/>
            </w:pPr>
            <w:r w:rsidRPr="007C1AFD">
              <w:t>Definition</w:t>
            </w:r>
          </w:p>
        </w:tc>
      </w:tr>
      <w:tr w:rsidR="006C7047" w:rsidRPr="007C1AFD" w:rsidTr="00987F10">
        <w:trPr>
          <w:jc w:val="center"/>
        </w:trPr>
        <w:tc>
          <w:tcPr>
            <w:tcW w:w="559" w:type="pct"/>
          </w:tcPr>
          <w:p w:rsidR="006C7047" w:rsidRPr="007C1AFD" w:rsidRDefault="006C7047">
            <w:pPr>
              <w:pStyle w:val="TAL"/>
            </w:pPr>
            <w:r w:rsidRPr="007C1AFD">
              <w:t>apiRoot</w:t>
            </w:r>
          </w:p>
        </w:tc>
        <w:tc>
          <w:tcPr>
            <w:tcW w:w="708" w:type="pct"/>
          </w:tcPr>
          <w:p w:rsidR="006C7047" w:rsidRPr="007C1AFD" w:rsidRDefault="006C7047">
            <w:pPr>
              <w:pStyle w:val="TAL"/>
            </w:pPr>
            <w:r w:rsidRPr="007C1AFD">
              <w:t>string</w:t>
            </w:r>
          </w:p>
        </w:tc>
        <w:tc>
          <w:tcPr>
            <w:tcW w:w="3733" w:type="pct"/>
            <w:vAlign w:val="center"/>
          </w:tcPr>
          <w:p w:rsidR="006C7047" w:rsidRPr="007C1AFD" w:rsidRDefault="006C7047">
            <w:pPr>
              <w:pStyle w:val="TAL"/>
            </w:pPr>
            <w:r w:rsidRPr="007C1AFD">
              <w:t>See clause 6.5</w:t>
            </w:r>
          </w:p>
        </w:tc>
      </w:tr>
    </w:tbl>
    <w:p w:rsidR="006C7047" w:rsidRPr="007C1AFD" w:rsidRDefault="006C7047">
      <w:pPr>
        <w:rPr>
          <w:lang w:eastAsia="zh-CN"/>
        </w:rPr>
      </w:pPr>
    </w:p>
    <w:p w:rsidR="006C7047" w:rsidRPr="007C1AFD" w:rsidRDefault="006C7047">
      <w:pPr>
        <w:pStyle w:val="Heading6"/>
        <w:rPr>
          <w:lang w:eastAsia="zh-CN"/>
        </w:rPr>
      </w:pPr>
      <w:bookmarkStart w:id="4153" w:name="_Toc43196591"/>
      <w:bookmarkStart w:id="4154" w:name="_Toc43481361"/>
      <w:bookmarkStart w:id="4155" w:name="_Toc45134638"/>
      <w:bookmarkStart w:id="4156" w:name="_Toc51189170"/>
      <w:bookmarkStart w:id="4157" w:name="_Toc51763846"/>
      <w:bookmarkStart w:id="4158" w:name="_Toc57206078"/>
      <w:bookmarkStart w:id="4159" w:name="_Toc59019419"/>
      <w:bookmarkStart w:id="4160" w:name="_Toc68170092"/>
      <w:bookmarkStart w:id="4161" w:name="_Toc83234133"/>
      <w:bookmarkStart w:id="4162" w:name="_Toc90661529"/>
      <w:bookmarkStart w:id="4163" w:name="_Toc138755084"/>
      <w:bookmarkStart w:id="4164" w:name="_Toc151885828"/>
      <w:bookmarkStart w:id="4165" w:name="_Toc152075893"/>
      <w:bookmarkStart w:id="4166" w:name="_Toc153793609"/>
      <w:r w:rsidRPr="007C1AFD">
        <w:rPr>
          <w:lang w:eastAsia="zh-CN"/>
        </w:rPr>
        <w:t>7.3.1.2.2.3</w:t>
      </w:r>
      <w:r w:rsidRPr="007C1AFD">
        <w:rPr>
          <w:lang w:eastAsia="zh-CN"/>
        </w:rPr>
        <w:tab/>
        <w:t>Resource Standard Methods</w:t>
      </w:r>
      <w:bookmarkEnd w:id="4153"/>
      <w:bookmarkEnd w:id="4154"/>
      <w:bookmarkEnd w:id="4155"/>
      <w:bookmarkEnd w:id="4156"/>
      <w:bookmarkEnd w:id="4157"/>
      <w:bookmarkEnd w:id="4158"/>
      <w:bookmarkEnd w:id="4159"/>
      <w:bookmarkEnd w:id="4160"/>
      <w:bookmarkEnd w:id="4161"/>
      <w:bookmarkEnd w:id="4162"/>
      <w:bookmarkEnd w:id="4163"/>
      <w:bookmarkEnd w:id="4164"/>
      <w:bookmarkEnd w:id="4165"/>
      <w:bookmarkEnd w:id="4166"/>
    </w:p>
    <w:p w:rsidR="006C7047" w:rsidRPr="007C1AFD" w:rsidRDefault="006C7047">
      <w:pPr>
        <w:pStyle w:val="Heading7"/>
        <w:rPr>
          <w:lang w:eastAsia="zh-CN"/>
        </w:rPr>
      </w:pPr>
      <w:bookmarkStart w:id="4167" w:name="_Toc43196592"/>
      <w:bookmarkStart w:id="4168" w:name="_Toc43481362"/>
      <w:bookmarkStart w:id="4169" w:name="_Toc45134639"/>
      <w:bookmarkStart w:id="4170" w:name="_Toc51189171"/>
      <w:bookmarkStart w:id="4171" w:name="_Toc51763847"/>
      <w:bookmarkStart w:id="4172" w:name="_Toc57206079"/>
      <w:bookmarkStart w:id="4173" w:name="_Toc59019420"/>
      <w:bookmarkStart w:id="4174" w:name="_Toc68170093"/>
      <w:bookmarkStart w:id="4175" w:name="_Toc83234134"/>
      <w:bookmarkStart w:id="4176" w:name="_Toc90661530"/>
      <w:bookmarkStart w:id="4177" w:name="_Toc138755085"/>
      <w:bookmarkStart w:id="4178" w:name="_Toc151885829"/>
      <w:bookmarkStart w:id="4179" w:name="_Toc152075894"/>
      <w:bookmarkStart w:id="4180" w:name="_Toc153793610"/>
      <w:r w:rsidRPr="007C1AFD">
        <w:rPr>
          <w:lang w:eastAsia="zh-CN"/>
        </w:rPr>
        <w:t>7.3.1.2.2.3.1</w:t>
      </w:r>
      <w:r w:rsidRPr="007C1AFD">
        <w:rPr>
          <w:lang w:eastAsia="zh-CN"/>
        </w:rPr>
        <w:tab/>
        <w:t>GET</w:t>
      </w:r>
      <w:bookmarkEnd w:id="4167"/>
      <w:bookmarkEnd w:id="4168"/>
      <w:bookmarkEnd w:id="4169"/>
      <w:bookmarkEnd w:id="4170"/>
      <w:bookmarkEnd w:id="4171"/>
      <w:bookmarkEnd w:id="4172"/>
      <w:bookmarkEnd w:id="4173"/>
      <w:bookmarkEnd w:id="4174"/>
      <w:bookmarkEnd w:id="4175"/>
      <w:bookmarkEnd w:id="4176"/>
      <w:bookmarkEnd w:id="4177"/>
      <w:bookmarkEnd w:id="4178"/>
      <w:bookmarkEnd w:id="4179"/>
      <w:bookmarkEnd w:id="4180"/>
    </w:p>
    <w:p w:rsidR="006C7047" w:rsidRPr="007C1AFD" w:rsidRDefault="006C7047">
      <w:pPr>
        <w:pStyle w:val="TH"/>
        <w:jc w:val="left"/>
        <w:rPr>
          <w:rFonts w:ascii="Times New Roman" w:hAnsi="Times New Roman"/>
          <w:b w:val="0"/>
        </w:rPr>
      </w:pPr>
      <w:r w:rsidRPr="007C1AFD">
        <w:rPr>
          <w:rFonts w:ascii="Times New Roman" w:hAnsi="Times New Roman"/>
          <w:b w:val="0"/>
        </w:rPr>
        <w:t>This operation retrieves VAL User or VAL UE profile information satisfying the filter criteria. This method shall support the URI query parameters specified in table</w:t>
      </w:r>
      <w:r w:rsidR="000D4D7E" w:rsidRPr="007C1AFD">
        <w:rPr>
          <w:rFonts w:ascii="Times New Roman" w:hAnsi="Times New Roman"/>
          <w:b w:val="0"/>
        </w:rPr>
        <w:t> </w:t>
      </w:r>
      <w:r w:rsidRPr="007C1AFD">
        <w:rPr>
          <w:rFonts w:ascii="Times New Roman" w:hAnsi="Times New Roman"/>
          <w:b w:val="0"/>
        </w:rPr>
        <w:t>7.3.1.2.2.3.1-1.</w:t>
      </w:r>
    </w:p>
    <w:p w:rsidR="006C7047" w:rsidRPr="007C1AFD" w:rsidRDefault="006C7047">
      <w:pPr>
        <w:pStyle w:val="TH"/>
        <w:rPr>
          <w:rFonts w:cs="Arial"/>
        </w:rPr>
      </w:pPr>
      <w:r w:rsidRPr="007C1AFD">
        <w:t>Table</w:t>
      </w:r>
      <w:r w:rsidR="000D4D7E" w:rsidRPr="007C1AFD">
        <w:t> </w:t>
      </w:r>
      <w:r w:rsidRPr="007C1AFD">
        <w:t>7.3.1.2.2.3.1-1: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pPr>
            <w:r w:rsidRPr="007C1AFD">
              <w:t>val-tgt-ue</w:t>
            </w:r>
          </w:p>
        </w:tc>
        <w:tc>
          <w:tcPr>
            <w:tcW w:w="947" w:type="pct"/>
          </w:tcPr>
          <w:p w:rsidR="006C7047" w:rsidRPr="007C1AFD" w:rsidRDefault="006C7047">
            <w:pPr>
              <w:pStyle w:val="TAL"/>
            </w:pPr>
            <w:r w:rsidRPr="007C1AFD">
              <w:t>ValTargetUe</w:t>
            </w:r>
          </w:p>
        </w:tc>
        <w:tc>
          <w:tcPr>
            <w:tcW w:w="209" w:type="pct"/>
          </w:tcPr>
          <w:p w:rsidR="006C7047" w:rsidRPr="007C1AFD" w:rsidRDefault="006C7047">
            <w:pPr>
              <w:pStyle w:val="TAC"/>
            </w:pPr>
            <w:r w:rsidRPr="007C1AFD">
              <w:t>M</w:t>
            </w:r>
          </w:p>
        </w:tc>
        <w:tc>
          <w:tcPr>
            <w:tcW w:w="608" w:type="pct"/>
          </w:tcPr>
          <w:p w:rsidR="006C7047" w:rsidRPr="007C1AFD" w:rsidRDefault="006C7047">
            <w:pPr>
              <w:pStyle w:val="TAL"/>
            </w:pPr>
            <w:r w:rsidRPr="007C1AFD">
              <w:t>1</w:t>
            </w:r>
          </w:p>
        </w:tc>
        <w:tc>
          <w:tcPr>
            <w:tcW w:w="2392" w:type="pct"/>
            <w:shd w:val="clear" w:color="auto" w:fill="auto"/>
            <w:vAlign w:val="center"/>
          </w:tcPr>
          <w:p w:rsidR="006C7047" w:rsidRPr="007C1AFD" w:rsidRDefault="006C7047">
            <w:pPr>
              <w:pStyle w:val="TAL"/>
            </w:pPr>
            <w:r w:rsidRPr="007C1AFD">
              <w:t>Identifying a VAL target UE.</w:t>
            </w:r>
          </w:p>
        </w:tc>
      </w:tr>
      <w:tr w:rsidR="006C7047" w:rsidRPr="007C1AFD" w:rsidTr="00987F10">
        <w:trPr>
          <w:jc w:val="center"/>
        </w:trPr>
        <w:tc>
          <w:tcPr>
            <w:tcW w:w="844" w:type="pct"/>
            <w:shd w:val="clear" w:color="auto" w:fill="auto"/>
          </w:tcPr>
          <w:p w:rsidR="006C7047" w:rsidRPr="007C1AFD" w:rsidRDefault="006C7047">
            <w:pPr>
              <w:pStyle w:val="TAL"/>
            </w:pPr>
            <w:r w:rsidRPr="007C1AFD">
              <w:t>val-service-id</w:t>
            </w:r>
          </w:p>
        </w:tc>
        <w:tc>
          <w:tcPr>
            <w:tcW w:w="947" w:type="pct"/>
          </w:tcPr>
          <w:p w:rsidR="006C7047" w:rsidRPr="007C1AFD" w:rsidRDefault="006C7047">
            <w:pPr>
              <w:pStyle w:val="TAL"/>
            </w:pPr>
            <w:r w:rsidRPr="007C1AFD">
              <w:t>string</w:t>
            </w:r>
          </w:p>
        </w:tc>
        <w:tc>
          <w:tcPr>
            <w:tcW w:w="209" w:type="pct"/>
          </w:tcPr>
          <w:p w:rsidR="006C7047" w:rsidRPr="007C1AFD" w:rsidRDefault="006C7047">
            <w:pPr>
              <w:pStyle w:val="TAC"/>
            </w:pPr>
            <w:r w:rsidRPr="007C1AFD">
              <w:t>O</w:t>
            </w:r>
          </w:p>
        </w:tc>
        <w:tc>
          <w:tcPr>
            <w:tcW w:w="608" w:type="pct"/>
          </w:tcPr>
          <w:p w:rsidR="006C7047" w:rsidRPr="007C1AFD" w:rsidRDefault="006C7047">
            <w:pPr>
              <w:pStyle w:val="TAL"/>
            </w:pPr>
            <w:r w:rsidRPr="007C1AFD">
              <w:t>0..1</w:t>
            </w:r>
          </w:p>
        </w:tc>
        <w:tc>
          <w:tcPr>
            <w:tcW w:w="2392" w:type="pct"/>
            <w:shd w:val="clear" w:color="auto" w:fill="auto"/>
            <w:vAlign w:val="center"/>
          </w:tcPr>
          <w:p w:rsidR="006C7047" w:rsidRPr="007C1AFD" w:rsidRDefault="006C7047">
            <w:pPr>
              <w:pStyle w:val="TAL"/>
            </w:pPr>
            <w:r w:rsidRPr="007C1AFD">
              <w:t>String identifying a VAL service.</w:t>
            </w:r>
          </w:p>
        </w:tc>
      </w:tr>
    </w:tbl>
    <w:p w:rsidR="006C7047" w:rsidRPr="007C1AFD" w:rsidRDefault="006C7047"/>
    <w:p w:rsidR="006C7047" w:rsidRPr="007C1AFD" w:rsidRDefault="006C7047">
      <w:r w:rsidRPr="007C1AFD">
        <w:t>This method shall support the request data structures specified in table 7.3.1.2.2.3.</w:t>
      </w:r>
      <w:r w:rsidR="000D4D7E" w:rsidRPr="007C1AFD">
        <w:t>1</w:t>
      </w:r>
      <w:r w:rsidRPr="007C1AFD">
        <w:t>-2 and the response data structures and response codes specified in table 7.3.1.2.2.3.</w:t>
      </w:r>
      <w:r w:rsidR="000D4D7E" w:rsidRPr="007C1AFD">
        <w:t>1</w:t>
      </w:r>
      <w:r w:rsidRPr="007C1AFD">
        <w:t xml:space="preserve"> -3.</w:t>
      </w:r>
    </w:p>
    <w:p w:rsidR="006C7047" w:rsidRPr="007C1AFD" w:rsidRDefault="006C7047">
      <w:pPr>
        <w:pStyle w:val="TH"/>
      </w:pPr>
      <w:r w:rsidRPr="007C1AFD">
        <w:t>Table</w:t>
      </w:r>
      <w:r w:rsidR="000D4D7E" w:rsidRPr="007C1AFD">
        <w:t> </w:t>
      </w:r>
      <w:r w:rsidRPr="007C1AFD">
        <w:t>7.3.1.2.2.3.</w:t>
      </w:r>
      <w:r w:rsidR="000D4D7E" w:rsidRPr="007C1AFD">
        <w:t>1</w:t>
      </w:r>
      <w:r w:rsidRPr="007C1AFD">
        <w:t xml:space="preserve">-2: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6C7047" w:rsidRPr="007C1AFD" w:rsidTr="00987F10">
        <w:trPr>
          <w:jc w:val="center"/>
        </w:trPr>
        <w:tc>
          <w:tcPr>
            <w:tcW w:w="1627" w:type="dxa"/>
            <w:tcBorders>
              <w:bottom w:val="single" w:sz="6" w:space="0" w:color="auto"/>
            </w:tcBorders>
            <w:shd w:val="clear" w:color="auto" w:fill="C0C0C0"/>
          </w:tcPr>
          <w:p w:rsidR="006C7047" w:rsidRPr="007C1AFD" w:rsidRDefault="006C7047">
            <w:pPr>
              <w:pStyle w:val="TAH"/>
            </w:pPr>
            <w:r w:rsidRPr="007C1AFD">
              <w:t>Data type</w:t>
            </w:r>
          </w:p>
        </w:tc>
        <w:tc>
          <w:tcPr>
            <w:tcW w:w="960" w:type="dxa"/>
            <w:tcBorders>
              <w:bottom w:val="single" w:sz="6" w:space="0" w:color="auto"/>
            </w:tcBorders>
            <w:shd w:val="clear" w:color="auto" w:fill="C0C0C0"/>
          </w:tcPr>
          <w:p w:rsidR="006C7047" w:rsidRPr="007C1AFD" w:rsidRDefault="006C7047">
            <w:pPr>
              <w:pStyle w:val="TAH"/>
            </w:pPr>
            <w:r w:rsidRPr="007C1AFD">
              <w:t>P</w:t>
            </w:r>
          </w:p>
        </w:tc>
        <w:tc>
          <w:tcPr>
            <w:tcW w:w="3331" w:type="dxa"/>
            <w:tcBorders>
              <w:bottom w:val="single" w:sz="6" w:space="0" w:color="auto"/>
            </w:tcBorders>
            <w:shd w:val="clear" w:color="auto" w:fill="C0C0C0"/>
          </w:tcPr>
          <w:p w:rsidR="006C7047" w:rsidRPr="007C1AFD" w:rsidRDefault="006C7047">
            <w:pPr>
              <w:pStyle w:val="TAH"/>
            </w:pPr>
            <w:r w:rsidRPr="007C1AFD">
              <w:t>Cardinality</w:t>
            </w:r>
          </w:p>
        </w:tc>
        <w:tc>
          <w:tcPr>
            <w:tcW w:w="385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27" w:type="dxa"/>
            <w:tcBorders>
              <w:top w:val="single" w:sz="6" w:space="0" w:color="auto"/>
            </w:tcBorders>
            <w:shd w:val="clear" w:color="auto" w:fill="auto"/>
          </w:tcPr>
          <w:p w:rsidR="006C7047" w:rsidRPr="007C1AFD" w:rsidRDefault="006C7047">
            <w:pPr>
              <w:pStyle w:val="TAL"/>
            </w:pPr>
            <w:r w:rsidRPr="007C1AFD">
              <w:t>n/a</w:t>
            </w:r>
          </w:p>
        </w:tc>
        <w:tc>
          <w:tcPr>
            <w:tcW w:w="960" w:type="dxa"/>
            <w:tcBorders>
              <w:top w:val="single" w:sz="6" w:space="0" w:color="auto"/>
            </w:tcBorders>
          </w:tcPr>
          <w:p w:rsidR="006C7047" w:rsidRPr="007C1AFD" w:rsidRDefault="006C7047">
            <w:pPr>
              <w:pStyle w:val="TAC"/>
            </w:pPr>
          </w:p>
        </w:tc>
        <w:tc>
          <w:tcPr>
            <w:tcW w:w="3331" w:type="dxa"/>
            <w:tcBorders>
              <w:top w:val="single" w:sz="6" w:space="0" w:color="auto"/>
            </w:tcBorders>
          </w:tcPr>
          <w:p w:rsidR="006C7047" w:rsidRPr="007C1AFD" w:rsidRDefault="006C7047">
            <w:pPr>
              <w:pStyle w:val="TAL"/>
            </w:pPr>
          </w:p>
        </w:tc>
        <w:tc>
          <w:tcPr>
            <w:tcW w:w="3857" w:type="dxa"/>
            <w:tcBorders>
              <w:top w:val="single" w:sz="6" w:space="0" w:color="auto"/>
            </w:tcBorders>
            <w:shd w:val="clear" w:color="auto" w:fill="auto"/>
          </w:tcPr>
          <w:p w:rsidR="006C7047" w:rsidRPr="007C1AFD" w:rsidRDefault="006C7047">
            <w:pPr>
              <w:pStyle w:val="TAL"/>
            </w:pPr>
          </w:p>
        </w:tc>
      </w:tr>
    </w:tbl>
    <w:p w:rsidR="006C7047" w:rsidRPr="007C1AFD" w:rsidRDefault="006C7047"/>
    <w:p w:rsidR="006C7047" w:rsidRPr="007C1AFD" w:rsidRDefault="006C7047">
      <w:pPr>
        <w:pStyle w:val="TH"/>
      </w:pPr>
      <w:r w:rsidRPr="007C1AFD">
        <w:t>Table</w:t>
      </w:r>
      <w:r w:rsidR="000D4D7E" w:rsidRPr="007C1AFD">
        <w:t> </w:t>
      </w:r>
      <w:r w:rsidRPr="007C1AFD">
        <w:t>7.3.1.2.2.3.</w:t>
      </w:r>
      <w:r w:rsidR="000D4D7E" w:rsidRPr="007C1AFD">
        <w:t>1</w:t>
      </w:r>
      <w:r w:rsidRPr="007C1AFD">
        <w:t>-3: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array(ProfileDoc)</w:t>
            </w:r>
          </w:p>
        </w:tc>
        <w:tc>
          <w:tcPr>
            <w:tcW w:w="499" w:type="pct"/>
            <w:shd w:val="clear" w:color="auto" w:fill="auto"/>
          </w:tcPr>
          <w:p w:rsidR="006C7047" w:rsidRPr="007C1AFD" w:rsidRDefault="006C7047">
            <w:pPr>
              <w:pStyle w:val="TAC"/>
            </w:pPr>
            <w:r w:rsidRPr="007C1AFD">
              <w:t>M</w:t>
            </w:r>
          </w:p>
        </w:tc>
        <w:tc>
          <w:tcPr>
            <w:tcW w:w="738" w:type="pct"/>
            <w:shd w:val="clear" w:color="auto" w:fill="auto"/>
          </w:tcPr>
          <w:p w:rsidR="006C7047" w:rsidRPr="007C1AFD" w:rsidRDefault="006C7047">
            <w:pPr>
              <w:pStyle w:val="TAL"/>
            </w:pPr>
            <w:r w:rsidRPr="007C1AFD">
              <w:t>0..N</w:t>
            </w:r>
          </w:p>
        </w:tc>
        <w:tc>
          <w:tcPr>
            <w:tcW w:w="967" w:type="pct"/>
            <w:shd w:val="clear" w:color="auto" w:fill="auto"/>
          </w:tcPr>
          <w:p w:rsidR="006C7047" w:rsidRPr="007C1AFD" w:rsidRDefault="006C7047">
            <w:pPr>
              <w:pStyle w:val="TAL"/>
            </w:pPr>
            <w:r w:rsidRPr="007C1AFD">
              <w:t>200 OK</w:t>
            </w:r>
          </w:p>
        </w:tc>
        <w:tc>
          <w:tcPr>
            <w:tcW w:w="1971" w:type="pct"/>
            <w:shd w:val="clear" w:color="auto" w:fill="auto"/>
          </w:tcPr>
          <w:p w:rsidR="006C7047" w:rsidRPr="007C1AFD" w:rsidRDefault="006C7047">
            <w:pPr>
              <w:pStyle w:val="TAL"/>
            </w:pPr>
            <w:r w:rsidRPr="007C1AFD">
              <w:t xml:space="preserve">List of VAL User / VAL UE profile documents. This response shall include user profile information matching the query parameters provided in the request. </w:t>
            </w: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307 Temporary Redirect</w:t>
            </w:r>
          </w:p>
        </w:tc>
        <w:tc>
          <w:tcPr>
            <w:tcW w:w="1971" w:type="pct"/>
            <w:shd w:val="clear" w:color="auto" w:fill="auto"/>
          </w:tcPr>
          <w:p w:rsidR="006C7047" w:rsidRPr="007C1AFD" w:rsidRDefault="006C7047">
            <w:pPr>
              <w:pStyle w:val="TAL"/>
            </w:pPr>
            <w:r w:rsidRPr="007C1AFD">
              <w:t xml:space="preserve">Temporary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w:t>
            </w:r>
            <w:r w:rsidRPr="007C1AFD">
              <w:rPr>
                <w:lang w:eastAsia="zh-CN"/>
              </w:rPr>
              <w:t>configuration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308 Permanent Redirect</w:t>
            </w:r>
          </w:p>
        </w:tc>
        <w:tc>
          <w:tcPr>
            <w:tcW w:w="1971" w:type="pct"/>
            <w:shd w:val="clear" w:color="auto" w:fill="auto"/>
          </w:tcPr>
          <w:p w:rsidR="006C7047" w:rsidRPr="007C1AFD" w:rsidRDefault="006C7047">
            <w:pPr>
              <w:pStyle w:val="TAL"/>
            </w:pPr>
            <w:r w:rsidRPr="007C1AFD">
              <w:t xml:space="preserve">Permanent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w:t>
            </w:r>
            <w:r w:rsidRPr="007C1AFD">
              <w:rPr>
                <w:lang w:eastAsia="zh-CN"/>
              </w:rPr>
              <w:t>configuration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rPr>
                <w:lang w:eastAsia="zh-CN"/>
              </w:rPr>
              <w:t>NOTE:</w:t>
            </w:r>
            <w:r w:rsidRPr="007C1AFD">
              <w:rPr>
                <w:lang w:eastAsia="zh-CN"/>
              </w:rPr>
              <w:tab/>
              <w:t>The mandatory HTTP error status codes for the GET method listed in table 5.2.6-1 of 3GPP TS 29.122 [3] also apply.</w:t>
            </w:r>
          </w:p>
        </w:tc>
      </w:tr>
    </w:tbl>
    <w:p w:rsidR="006C7047" w:rsidRPr="007C1AFD" w:rsidRDefault="006C7047">
      <w:pPr>
        <w:rPr>
          <w:lang w:eastAsia="zh-CN"/>
        </w:rPr>
      </w:pPr>
    </w:p>
    <w:p w:rsidR="006C7047" w:rsidRPr="007C1AFD" w:rsidRDefault="006C7047">
      <w:pPr>
        <w:pStyle w:val="TH"/>
      </w:pPr>
      <w:r w:rsidRPr="007C1AFD">
        <w:t>Table 7.3.1.2.2.3.1-4: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configuration management server</w:t>
            </w:r>
            <w:r w:rsidRPr="007C1AFD">
              <w:t>.</w:t>
            </w:r>
          </w:p>
        </w:tc>
      </w:tr>
    </w:tbl>
    <w:p w:rsidR="006C7047" w:rsidRPr="007C1AFD" w:rsidRDefault="006C7047"/>
    <w:p w:rsidR="006C7047" w:rsidRPr="007C1AFD" w:rsidRDefault="006C7047">
      <w:pPr>
        <w:pStyle w:val="TH"/>
      </w:pPr>
      <w:r w:rsidRPr="007C1AFD">
        <w:t>Table 7.3.1.2.2.3.1-5: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configuration management server</w:t>
            </w:r>
            <w:r w:rsidRPr="007C1AFD">
              <w:t>.</w:t>
            </w:r>
          </w:p>
        </w:tc>
      </w:tr>
    </w:tbl>
    <w:p w:rsidR="006C7047" w:rsidRPr="007C1AFD" w:rsidRDefault="006C7047">
      <w:pPr>
        <w:rPr>
          <w:lang w:eastAsia="zh-CN"/>
        </w:rPr>
      </w:pPr>
    </w:p>
    <w:p w:rsidR="006C7047" w:rsidRPr="007C1AFD" w:rsidRDefault="006C7047">
      <w:pPr>
        <w:pStyle w:val="Heading6"/>
        <w:rPr>
          <w:lang w:eastAsia="zh-CN"/>
        </w:rPr>
      </w:pPr>
      <w:bookmarkStart w:id="4181" w:name="_Toc43196593"/>
      <w:bookmarkStart w:id="4182" w:name="_Toc43481363"/>
      <w:bookmarkStart w:id="4183" w:name="_Toc45134640"/>
      <w:bookmarkStart w:id="4184" w:name="_Toc51189172"/>
      <w:bookmarkStart w:id="4185" w:name="_Toc51763848"/>
      <w:bookmarkStart w:id="4186" w:name="_Toc57206080"/>
      <w:bookmarkStart w:id="4187" w:name="_Toc59019421"/>
      <w:bookmarkStart w:id="4188" w:name="_Toc68170094"/>
      <w:bookmarkStart w:id="4189" w:name="_Toc83234135"/>
      <w:bookmarkStart w:id="4190" w:name="_Toc90661531"/>
      <w:bookmarkStart w:id="4191" w:name="_Toc138755086"/>
      <w:bookmarkStart w:id="4192" w:name="_Toc151885830"/>
      <w:bookmarkStart w:id="4193" w:name="_Toc152075895"/>
      <w:bookmarkStart w:id="4194" w:name="_Toc153793611"/>
      <w:r w:rsidRPr="007C1AFD">
        <w:rPr>
          <w:lang w:eastAsia="zh-CN"/>
        </w:rPr>
        <w:t>7.3.1.2.2.4</w:t>
      </w:r>
      <w:r w:rsidRPr="007C1AFD">
        <w:rPr>
          <w:lang w:eastAsia="zh-CN"/>
        </w:rPr>
        <w:tab/>
      </w:r>
      <w:r w:rsidRPr="007C1AFD">
        <w:rPr>
          <w:lang w:eastAsia="zh-CN"/>
        </w:rPr>
        <w:tab/>
        <w:t>Resource Custom Operations</w:t>
      </w:r>
      <w:bookmarkEnd w:id="4181"/>
      <w:bookmarkEnd w:id="4182"/>
      <w:bookmarkEnd w:id="4183"/>
      <w:bookmarkEnd w:id="4184"/>
      <w:bookmarkEnd w:id="4185"/>
      <w:bookmarkEnd w:id="4186"/>
      <w:bookmarkEnd w:id="4187"/>
      <w:bookmarkEnd w:id="4188"/>
      <w:bookmarkEnd w:id="4189"/>
      <w:bookmarkEnd w:id="4190"/>
      <w:bookmarkEnd w:id="4191"/>
      <w:bookmarkEnd w:id="4192"/>
      <w:bookmarkEnd w:id="4193"/>
      <w:bookmarkEnd w:id="4194"/>
      <w:r w:rsidRPr="007C1AFD">
        <w:rPr>
          <w:lang w:eastAsia="zh-CN"/>
        </w:rPr>
        <w:tab/>
      </w:r>
    </w:p>
    <w:p w:rsidR="006C7047" w:rsidRPr="007C1AFD" w:rsidRDefault="006C7047">
      <w:pPr>
        <w:rPr>
          <w:lang w:eastAsia="zh-CN"/>
        </w:rPr>
      </w:pPr>
      <w:r w:rsidRPr="007C1AFD">
        <w:rPr>
          <w:lang w:eastAsia="zh-CN"/>
        </w:rPr>
        <w:t>None.</w:t>
      </w:r>
    </w:p>
    <w:p w:rsidR="006C7047" w:rsidRPr="007C1AFD" w:rsidRDefault="006C7047">
      <w:pPr>
        <w:pStyle w:val="Heading4"/>
        <w:rPr>
          <w:lang w:eastAsia="zh-CN"/>
        </w:rPr>
      </w:pPr>
      <w:bookmarkStart w:id="4195" w:name="_Toc24868612"/>
      <w:bookmarkStart w:id="4196" w:name="_Toc34154094"/>
      <w:bookmarkStart w:id="4197" w:name="_Toc36041038"/>
      <w:bookmarkStart w:id="4198" w:name="_Toc36041351"/>
      <w:bookmarkStart w:id="4199" w:name="_Toc43196594"/>
      <w:bookmarkStart w:id="4200" w:name="_Toc43481364"/>
      <w:bookmarkStart w:id="4201" w:name="_Toc45134641"/>
      <w:bookmarkStart w:id="4202" w:name="_Toc51189173"/>
      <w:bookmarkStart w:id="4203" w:name="_Toc51763849"/>
      <w:bookmarkStart w:id="4204" w:name="_Toc57206081"/>
      <w:bookmarkStart w:id="4205" w:name="_Toc59019422"/>
      <w:bookmarkStart w:id="4206" w:name="_Toc68170095"/>
      <w:bookmarkStart w:id="4207" w:name="_Toc83234136"/>
      <w:bookmarkStart w:id="4208" w:name="_Toc90661532"/>
      <w:bookmarkStart w:id="4209" w:name="_Toc138755087"/>
      <w:bookmarkStart w:id="4210" w:name="_Toc151885831"/>
      <w:bookmarkStart w:id="4211" w:name="_Toc152075896"/>
      <w:bookmarkStart w:id="4212" w:name="_Toc153793612"/>
      <w:r w:rsidRPr="007C1AFD">
        <w:rPr>
          <w:lang w:eastAsia="zh-CN"/>
        </w:rPr>
        <w:t>7.3.1.3</w:t>
      </w:r>
      <w:r w:rsidRPr="007C1AFD">
        <w:rPr>
          <w:lang w:eastAsia="zh-CN"/>
        </w:rPr>
        <w:tab/>
        <w:t>Notifications</w:t>
      </w:r>
      <w:bookmarkEnd w:id="4195"/>
      <w:bookmarkEnd w:id="4196"/>
      <w:bookmarkEnd w:id="4197"/>
      <w:bookmarkEnd w:id="4198"/>
      <w:bookmarkEnd w:id="4199"/>
      <w:bookmarkEnd w:id="4200"/>
      <w:bookmarkEnd w:id="4201"/>
      <w:bookmarkEnd w:id="4202"/>
      <w:bookmarkEnd w:id="4203"/>
      <w:bookmarkEnd w:id="4204"/>
      <w:bookmarkEnd w:id="4205"/>
      <w:bookmarkEnd w:id="4206"/>
      <w:bookmarkEnd w:id="4207"/>
      <w:bookmarkEnd w:id="4208"/>
      <w:bookmarkEnd w:id="4209"/>
      <w:bookmarkEnd w:id="4210"/>
      <w:bookmarkEnd w:id="4211"/>
      <w:bookmarkEnd w:id="4212"/>
    </w:p>
    <w:p w:rsidR="006C7047" w:rsidRPr="007C1AFD" w:rsidRDefault="006C7047">
      <w:pPr>
        <w:rPr>
          <w:lang w:eastAsia="zh-CN"/>
        </w:rPr>
      </w:pPr>
      <w:r w:rsidRPr="007C1AFD">
        <w:rPr>
          <w:lang w:eastAsia="zh-CN"/>
        </w:rPr>
        <w:t>None.</w:t>
      </w:r>
    </w:p>
    <w:p w:rsidR="006C7047" w:rsidRPr="007C1AFD" w:rsidRDefault="006C7047">
      <w:pPr>
        <w:pStyle w:val="Heading4"/>
        <w:rPr>
          <w:lang w:eastAsia="zh-CN"/>
        </w:rPr>
      </w:pPr>
      <w:bookmarkStart w:id="4213" w:name="_Toc24868617"/>
      <w:bookmarkStart w:id="4214" w:name="_Toc34154095"/>
      <w:bookmarkStart w:id="4215" w:name="_Toc36041039"/>
      <w:bookmarkStart w:id="4216" w:name="_Toc36041352"/>
      <w:bookmarkStart w:id="4217" w:name="_Toc43196595"/>
      <w:bookmarkStart w:id="4218" w:name="_Toc43481365"/>
      <w:bookmarkStart w:id="4219" w:name="_Toc45134642"/>
      <w:bookmarkStart w:id="4220" w:name="_Toc51189174"/>
      <w:bookmarkStart w:id="4221" w:name="_Toc51763850"/>
      <w:bookmarkStart w:id="4222" w:name="_Toc57206082"/>
      <w:bookmarkStart w:id="4223" w:name="_Toc59019423"/>
      <w:bookmarkStart w:id="4224" w:name="_Toc68170096"/>
      <w:bookmarkStart w:id="4225" w:name="_Toc83234137"/>
      <w:bookmarkStart w:id="4226" w:name="_Toc90661533"/>
      <w:bookmarkStart w:id="4227" w:name="_Toc138755088"/>
      <w:bookmarkStart w:id="4228" w:name="_Toc151885832"/>
      <w:bookmarkStart w:id="4229" w:name="_Toc152075897"/>
      <w:bookmarkStart w:id="4230" w:name="_Toc153793613"/>
      <w:r w:rsidRPr="007C1AFD">
        <w:rPr>
          <w:lang w:eastAsia="zh-CN"/>
        </w:rPr>
        <w:t>7.3.1.4</w:t>
      </w:r>
      <w:r w:rsidRPr="007C1AFD">
        <w:rPr>
          <w:lang w:eastAsia="zh-CN"/>
        </w:rPr>
        <w:tab/>
        <w:t>Data Model</w:t>
      </w:r>
      <w:bookmarkEnd w:id="4213"/>
      <w:bookmarkEnd w:id="4214"/>
      <w:bookmarkEnd w:id="4215"/>
      <w:bookmarkEnd w:id="4216"/>
      <w:bookmarkEnd w:id="4217"/>
      <w:bookmarkEnd w:id="4218"/>
      <w:bookmarkEnd w:id="4219"/>
      <w:bookmarkEnd w:id="4220"/>
      <w:bookmarkEnd w:id="4221"/>
      <w:bookmarkEnd w:id="4222"/>
      <w:bookmarkEnd w:id="4223"/>
      <w:bookmarkEnd w:id="4224"/>
      <w:bookmarkEnd w:id="4225"/>
      <w:bookmarkEnd w:id="4226"/>
      <w:bookmarkEnd w:id="4227"/>
      <w:bookmarkEnd w:id="4228"/>
      <w:bookmarkEnd w:id="4229"/>
      <w:bookmarkEnd w:id="4230"/>
    </w:p>
    <w:p w:rsidR="006C7047" w:rsidRPr="007C1AFD" w:rsidRDefault="006C7047">
      <w:pPr>
        <w:pStyle w:val="Heading5"/>
        <w:rPr>
          <w:lang w:eastAsia="zh-CN"/>
        </w:rPr>
      </w:pPr>
      <w:bookmarkStart w:id="4231" w:name="_Toc24868618"/>
      <w:bookmarkStart w:id="4232" w:name="_Toc34154096"/>
      <w:bookmarkStart w:id="4233" w:name="_Toc36041040"/>
      <w:bookmarkStart w:id="4234" w:name="_Toc36041353"/>
      <w:bookmarkStart w:id="4235" w:name="_Toc43196596"/>
      <w:bookmarkStart w:id="4236" w:name="_Toc43481366"/>
      <w:bookmarkStart w:id="4237" w:name="_Toc45134643"/>
      <w:bookmarkStart w:id="4238" w:name="_Toc51189175"/>
      <w:bookmarkStart w:id="4239" w:name="_Toc51763851"/>
      <w:bookmarkStart w:id="4240" w:name="_Toc57206083"/>
      <w:bookmarkStart w:id="4241" w:name="_Toc59019424"/>
      <w:bookmarkStart w:id="4242" w:name="_Toc68170097"/>
      <w:bookmarkStart w:id="4243" w:name="_Toc83234138"/>
      <w:bookmarkStart w:id="4244" w:name="_Toc90661534"/>
      <w:bookmarkStart w:id="4245" w:name="_Toc138755089"/>
      <w:bookmarkStart w:id="4246" w:name="_Toc151885833"/>
      <w:bookmarkStart w:id="4247" w:name="_Toc152075898"/>
      <w:bookmarkStart w:id="4248" w:name="_Toc153793614"/>
      <w:r w:rsidRPr="007C1AFD">
        <w:rPr>
          <w:lang w:eastAsia="zh-CN"/>
        </w:rPr>
        <w:t>7.3.1.4.1</w:t>
      </w:r>
      <w:r w:rsidRPr="007C1AFD">
        <w:rPr>
          <w:lang w:eastAsia="zh-CN"/>
        </w:rPr>
        <w:tab/>
        <w:t>General</w:t>
      </w:r>
      <w:bookmarkEnd w:id="4231"/>
      <w:bookmarkEnd w:id="4232"/>
      <w:bookmarkEnd w:id="4233"/>
      <w:bookmarkEnd w:id="4234"/>
      <w:bookmarkEnd w:id="4235"/>
      <w:bookmarkEnd w:id="4236"/>
      <w:bookmarkEnd w:id="4237"/>
      <w:bookmarkEnd w:id="4238"/>
      <w:bookmarkEnd w:id="4239"/>
      <w:bookmarkEnd w:id="4240"/>
      <w:bookmarkEnd w:id="4241"/>
      <w:bookmarkEnd w:id="4242"/>
      <w:bookmarkEnd w:id="4243"/>
      <w:bookmarkEnd w:id="4244"/>
      <w:bookmarkEnd w:id="4245"/>
      <w:bookmarkEnd w:id="4246"/>
      <w:bookmarkEnd w:id="4247"/>
      <w:bookmarkEnd w:id="4248"/>
    </w:p>
    <w:p w:rsidR="006C7047" w:rsidRPr="007C1AFD" w:rsidRDefault="006C7047">
      <w:pPr>
        <w:rPr>
          <w:lang w:eastAsia="zh-CN"/>
        </w:rPr>
      </w:pPr>
      <w:r w:rsidRPr="007C1AFD">
        <w:rPr>
          <w:lang w:eastAsia="zh-CN"/>
        </w:rPr>
        <w:t xml:space="preserve">This clause specifies the application data model supported by the API. Data types listed in </w:t>
      </w:r>
      <w:r w:rsidR="005E4DC0" w:rsidRPr="007C1AFD">
        <w:rPr>
          <w:lang w:eastAsia="zh-CN"/>
        </w:rPr>
        <w:t>clause</w:t>
      </w:r>
      <w:r w:rsidR="005E4DC0">
        <w:rPr>
          <w:lang w:eastAsia="zh-CN"/>
        </w:rPr>
        <w:t> </w:t>
      </w:r>
      <w:r w:rsidRPr="007C1AFD">
        <w:rPr>
          <w:lang w:eastAsia="zh-CN"/>
        </w:rPr>
        <w:t>6.2 apply to this API</w:t>
      </w:r>
    </w:p>
    <w:p w:rsidR="006C7047" w:rsidRPr="007C1AFD" w:rsidRDefault="006C7047">
      <w:r w:rsidRPr="007C1AFD">
        <w:t>Table 7.3.1.4.1-1 specifies the data types defined specifically for the SS_UserProfileRetrieval API service.</w:t>
      </w:r>
    </w:p>
    <w:p w:rsidR="006C7047" w:rsidRPr="007C1AFD" w:rsidRDefault="006C7047">
      <w:pPr>
        <w:pStyle w:val="TH"/>
      </w:pPr>
      <w:r w:rsidRPr="007C1AFD">
        <w:t>Table 7.3.1.4.1-1: SS_UserProfileRetrieval API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2887"/>
        <w:gridCol w:w="2725"/>
      </w:tblGrid>
      <w:tr w:rsidR="006C7047" w:rsidRPr="007C1AFD" w:rsidTr="00987F10">
        <w:trPr>
          <w:jc w:val="center"/>
        </w:trPr>
        <w:tc>
          <w:tcPr>
            <w:tcW w:w="2868" w:type="dxa"/>
            <w:shd w:val="clear" w:color="auto" w:fill="C0C0C0"/>
            <w:hideMark/>
          </w:tcPr>
          <w:p w:rsidR="006C7047" w:rsidRPr="007C1AFD" w:rsidRDefault="006C7047">
            <w:pPr>
              <w:pStyle w:val="TAH"/>
            </w:pPr>
            <w:r w:rsidRPr="007C1AFD">
              <w:t>Data type</w:t>
            </w:r>
          </w:p>
        </w:tc>
        <w:tc>
          <w:tcPr>
            <w:tcW w:w="1297" w:type="dxa"/>
            <w:shd w:val="clear" w:color="auto" w:fill="C0C0C0"/>
            <w:hideMark/>
          </w:tcPr>
          <w:p w:rsidR="006C7047" w:rsidRPr="007C1AFD" w:rsidRDefault="006C7047">
            <w:pPr>
              <w:pStyle w:val="TAH"/>
            </w:pPr>
            <w:r w:rsidRPr="007C1AFD">
              <w:t>Section defined</w:t>
            </w:r>
          </w:p>
        </w:tc>
        <w:tc>
          <w:tcPr>
            <w:tcW w:w="2887" w:type="dxa"/>
            <w:shd w:val="clear" w:color="auto" w:fill="C0C0C0"/>
            <w:hideMark/>
          </w:tcPr>
          <w:p w:rsidR="006C7047" w:rsidRPr="007C1AFD" w:rsidRDefault="006C7047">
            <w:pPr>
              <w:pStyle w:val="TAH"/>
            </w:pPr>
            <w:r w:rsidRPr="007C1AFD">
              <w:t>Description</w:t>
            </w:r>
          </w:p>
        </w:tc>
        <w:tc>
          <w:tcPr>
            <w:tcW w:w="2725" w:type="dxa"/>
            <w:shd w:val="clear" w:color="auto" w:fill="C0C0C0"/>
          </w:tcPr>
          <w:p w:rsidR="006C7047" w:rsidRPr="007C1AFD" w:rsidRDefault="006C7047">
            <w:pPr>
              <w:pStyle w:val="TAH"/>
            </w:pPr>
            <w:r w:rsidRPr="007C1AFD">
              <w:t>Applicability</w:t>
            </w:r>
          </w:p>
        </w:tc>
      </w:tr>
      <w:tr w:rsidR="006C7047" w:rsidRPr="007C1AFD" w:rsidTr="00987F10">
        <w:trPr>
          <w:jc w:val="center"/>
        </w:trPr>
        <w:tc>
          <w:tcPr>
            <w:tcW w:w="2868" w:type="dxa"/>
          </w:tcPr>
          <w:p w:rsidR="006C7047" w:rsidRPr="007C1AFD" w:rsidRDefault="006C7047">
            <w:pPr>
              <w:pStyle w:val="TAL"/>
            </w:pPr>
            <w:r w:rsidRPr="007C1AFD">
              <w:t>ProfileDoc</w:t>
            </w:r>
          </w:p>
        </w:tc>
        <w:tc>
          <w:tcPr>
            <w:tcW w:w="1297" w:type="dxa"/>
          </w:tcPr>
          <w:p w:rsidR="006C7047" w:rsidRPr="007C1AFD" w:rsidRDefault="006C7047">
            <w:pPr>
              <w:pStyle w:val="TAL"/>
            </w:pPr>
            <w:r w:rsidRPr="007C1AFD">
              <w:t>7.3.1.4.2.2</w:t>
            </w:r>
          </w:p>
        </w:tc>
        <w:tc>
          <w:tcPr>
            <w:tcW w:w="2887" w:type="dxa"/>
          </w:tcPr>
          <w:p w:rsidR="006C7047" w:rsidRPr="007C1AFD" w:rsidRDefault="00756BCD">
            <w:pPr>
              <w:pStyle w:val="TAL"/>
              <w:rPr>
                <w:rFonts w:cs="Arial"/>
                <w:szCs w:val="18"/>
              </w:rPr>
            </w:pPr>
            <w:r w:rsidRPr="007C1AFD">
              <w:t xml:space="preserve">Represents </w:t>
            </w:r>
            <w:r>
              <w:t xml:space="preserve">the </w:t>
            </w:r>
            <w:r>
              <w:rPr>
                <w:rFonts w:cs="Arial"/>
                <w:szCs w:val="18"/>
              </w:rPr>
              <w:t>p</w:t>
            </w:r>
            <w:r w:rsidR="006C7047" w:rsidRPr="007C1AFD">
              <w:rPr>
                <w:rFonts w:cs="Arial"/>
                <w:szCs w:val="18"/>
              </w:rPr>
              <w:t>rofile information associated with VAL user ID or VAL UE ID.</w:t>
            </w:r>
          </w:p>
        </w:tc>
        <w:tc>
          <w:tcPr>
            <w:tcW w:w="2725" w:type="dxa"/>
          </w:tcPr>
          <w:p w:rsidR="006C7047" w:rsidRPr="007C1AFD" w:rsidRDefault="006C7047">
            <w:pPr>
              <w:pStyle w:val="TAL"/>
              <w:rPr>
                <w:rFonts w:cs="Arial"/>
                <w:szCs w:val="18"/>
              </w:rPr>
            </w:pPr>
          </w:p>
        </w:tc>
      </w:tr>
      <w:tr w:rsidR="006C7047" w:rsidRPr="007C1AFD" w:rsidTr="00987F10">
        <w:trPr>
          <w:jc w:val="center"/>
        </w:trPr>
        <w:tc>
          <w:tcPr>
            <w:tcW w:w="2868" w:type="dxa"/>
          </w:tcPr>
          <w:p w:rsidR="006C7047" w:rsidRPr="007C1AFD" w:rsidRDefault="006C7047">
            <w:pPr>
              <w:pStyle w:val="TAL"/>
            </w:pPr>
            <w:r w:rsidRPr="007C1AFD">
              <w:t>ValTargetUe</w:t>
            </w:r>
          </w:p>
        </w:tc>
        <w:tc>
          <w:tcPr>
            <w:tcW w:w="1297" w:type="dxa"/>
          </w:tcPr>
          <w:p w:rsidR="006C7047" w:rsidRPr="007C1AFD" w:rsidRDefault="006C7047">
            <w:pPr>
              <w:pStyle w:val="TAL"/>
            </w:pPr>
            <w:r w:rsidRPr="007C1AFD">
              <w:t>7.3.1.4.2.3</w:t>
            </w:r>
          </w:p>
        </w:tc>
        <w:tc>
          <w:tcPr>
            <w:tcW w:w="2887" w:type="dxa"/>
          </w:tcPr>
          <w:p w:rsidR="006C7047" w:rsidRPr="007C1AFD" w:rsidRDefault="00756BCD">
            <w:pPr>
              <w:pStyle w:val="TAL"/>
              <w:rPr>
                <w:rFonts w:cs="Arial"/>
                <w:szCs w:val="18"/>
              </w:rPr>
            </w:pPr>
            <w:r w:rsidRPr="007C1AFD">
              <w:t xml:space="preserve">Represents </w:t>
            </w:r>
            <w:r>
              <w:t xml:space="preserve">the </w:t>
            </w:r>
            <w:r>
              <w:rPr>
                <w:rFonts w:cs="Arial"/>
                <w:szCs w:val="18"/>
              </w:rPr>
              <w:t>i</w:t>
            </w:r>
            <w:r w:rsidR="006C7047" w:rsidRPr="007C1AFD">
              <w:rPr>
                <w:rFonts w:cs="Arial"/>
                <w:szCs w:val="18"/>
              </w:rPr>
              <w:t>nformation identifying a VAL user ID or VAL UE ID.</w:t>
            </w:r>
          </w:p>
        </w:tc>
        <w:tc>
          <w:tcPr>
            <w:tcW w:w="2725" w:type="dxa"/>
          </w:tcPr>
          <w:p w:rsidR="006C7047" w:rsidRPr="007C1AFD" w:rsidRDefault="006C7047">
            <w:pPr>
              <w:pStyle w:val="TAL"/>
              <w:rPr>
                <w:rFonts w:cs="Arial"/>
                <w:szCs w:val="18"/>
              </w:rPr>
            </w:pPr>
          </w:p>
        </w:tc>
      </w:tr>
    </w:tbl>
    <w:p w:rsidR="006C7047" w:rsidRPr="007C1AFD" w:rsidRDefault="006C7047"/>
    <w:p w:rsidR="006C7047" w:rsidRPr="007C1AFD" w:rsidRDefault="006C7047">
      <w:r w:rsidRPr="007C1AFD">
        <w:t xml:space="preserve">Table 7.3.1.4.1-2 specifies data types re-used by the SS_UserProfileRetrieval API service. </w:t>
      </w:r>
    </w:p>
    <w:p w:rsidR="006C7047" w:rsidRPr="007C1AFD" w:rsidRDefault="006C7047">
      <w:pPr>
        <w:pStyle w:val="TH"/>
      </w:pPr>
      <w:r w:rsidRPr="007C1AFD">
        <w:t>Table 7.3.1.4.1-2: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1848"/>
        <w:gridCol w:w="3137"/>
        <w:gridCol w:w="2865"/>
      </w:tblGrid>
      <w:tr w:rsidR="006C7047" w:rsidRPr="007C1AFD" w:rsidTr="00987F10">
        <w:trPr>
          <w:jc w:val="center"/>
        </w:trPr>
        <w:tc>
          <w:tcPr>
            <w:tcW w:w="1927" w:type="dxa"/>
            <w:shd w:val="clear" w:color="auto" w:fill="C0C0C0"/>
            <w:hideMark/>
          </w:tcPr>
          <w:p w:rsidR="006C7047" w:rsidRPr="007C1AFD" w:rsidRDefault="006C7047">
            <w:pPr>
              <w:pStyle w:val="TAH"/>
            </w:pPr>
            <w:r w:rsidRPr="007C1AFD">
              <w:t>Data type</w:t>
            </w:r>
          </w:p>
        </w:tc>
        <w:tc>
          <w:tcPr>
            <w:tcW w:w="1848" w:type="dxa"/>
            <w:shd w:val="clear" w:color="auto" w:fill="C0C0C0"/>
            <w:hideMark/>
          </w:tcPr>
          <w:p w:rsidR="006C7047" w:rsidRPr="007C1AFD" w:rsidRDefault="006C7047">
            <w:pPr>
              <w:pStyle w:val="TAH"/>
            </w:pPr>
            <w:r w:rsidRPr="007C1AFD">
              <w:t>Reference</w:t>
            </w:r>
          </w:p>
        </w:tc>
        <w:tc>
          <w:tcPr>
            <w:tcW w:w="3137" w:type="dxa"/>
            <w:shd w:val="clear" w:color="auto" w:fill="C0C0C0"/>
            <w:hideMark/>
          </w:tcPr>
          <w:p w:rsidR="006C7047" w:rsidRPr="007C1AFD" w:rsidRDefault="006C7047">
            <w:pPr>
              <w:pStyle w:val="TAH"/>
            </w:pPr>
            <w:r w:rsidRPr="007C1AFD">
              <w:t>Comments</w:t>
            </w:r>
          </w:p>
        </w:tc>
        <w:tc>
          <w:tcPr>
            <w:tcW w:w="2865" w:type="dxa"/>
            <w:shd w:val="clear" w:color="auto" w:fill="C0C0C0"/>
          </w:tcPr>
          <w:p w:rsidR="006C7047" w:rsidRPr="007C1AFD" w:rsidRDefault="006C7047">
            <w:pPr>
              <w:pStyle w:val="TAH"/>
            </w:pPr>
            <w:r w:rsidRPr="007C1AFD">
              <w:t>Applicability</w:t>
            </w:r>
          </w:p>
        </w:tc>
      </w:tr>
      <w:tr w:rsidR="006C7047" w:rsidRPr="007C1AFD" w:rsidTr="00987F10">
        <w:trPr>
          <w:jc w:val="center"/>
        </w:trPr>
        <w:tc>
          <w:tcPr>
            <w:tcW w:w="1927" w:type="dxa"/>
          </w:tcPr>
          <w:p w:rsidR="006C7047" w:rsidRPr="007C1AFD" w:rsidRDefault="006C7047">
            <w:pPr>
              <w:pStyle w:val="TAL"/>
              <w:rPr>
                <w:lang w:eastAsia="zh-CN"/>
              </w:rPr>
            </w:pPr>
            <w:r w:rsidRPr="007C1AFD">
              <w:rPr>
                <w:lang w:eastAsia="zh-CN"/>
              </w:rPr>
              <w:t>n/a</w:t>
            </w:r>
          </w:p>
        </w:tc>
        <w:tc>
          <w:tcPr>
            <w:tcW w:w="1848" w:type="dxa"/>
          </w:tcPr>
          <w:p w:rsidR="006C7047" w:rsidRPr="007C1AFD" w:rsidRDefault="006C7047">
            <w:pPr>
              <w:pStyle w:val="TAL"/>
            </w:pPr>
          </w:p>
        </w:tc>
        <w:tc>
          <w:tcPr>
            <w:tcW w:w="3137" w:type="dxa"/>
          </w:tcPr>
          <w:p w:rsidR="006C7047" w:rsidRPr="007C1AFD" w:rsidRDefault="006C7047">
            <w:pPr>
              <w:pStyle w:val="TAL"/>
              <w:rPr>
                <w:rFonts w:cs="Arial"/>
                <w:szCs w:val="18"/>
              </w:rPr>
            </w:pPr>
          </w:p>
        </w:tc>
        <w:tc>
          <w:tcPr>
            <w:tcW w:w="2865" w:type="dxa"/>
          </w:tcPr>
          <w:p w:rsidR="006C7047" w:rsidRPr="007C1AFD" w:rsidRDefault="006C7047">
            <w:pPr>
              <w:pStyle w:val="TAL"/>
              <w:rPr>
                <w:rFonts w:cs="Arial"/>
                <w:szCs w:val="18"/>
              </w:rPr>
            </w:pPr>
          </w:p>
        </w:tc>
      </w:tr>
    </w:tbl>
    <w:p w:rsidR="006C7047" w:rsidRPr="007C1AFD" w:rsidRDefault="006C7047">
      <w:pPr>
        <w:rPr>
          <w:lang w:eastAsia="zh-CN"/>
        </w:rPr>
      </w:pPr>
    </w:p>
    <w:p w:rsidR="006C7047" w:rsidRPr="007C1AFD" w:rsidRDefault="006C7047">
      <w:pPr>
        <w:pStyle w:val="Heading5"/>
        <w:rPr>
          <w:lang w:eastAsia="zh-CN"/>
        </w:rPr>
      </w:pPr>
      <w:bookmarkStart w:id="4249" w:name="_Toc24868619"/>
      <w:bookmarkStart w:id="4250" w:name="_Toc34154097"/>
      <w:bookmarkStart w:id="4251" w:name="_Toc36041041"/>
      <w:bookmarkStart w:id="4252" w:name="_Toc36041354"/>
      <w:bookmarkStart w:id="4253" w:name="_Toc43196597"/>
      <w:bookmarkStart w:id="4254" w:name="_Toc43481367"/>
      <w:bookmarkStart w:id="4255" w:name="_Toc45134644"/>
      <w:bookmarkStart w:id="4256" w:name="_Toc51189176"/>
      <w:bookmarkStart w:id="4257" w:name="_Toc51763852"/>
      <w:bookmarkStart w:id="4258" w:name="_Toc57206084"/>
      <w:bookmarkStart w:id="4259" w:name="_Toc59019425"/>
      <w:bookmarkStart w:id="4260" w:name="_Toc68170098"/>
      <w:bookmarkStart w:id="4261" w:name="_Toc83234139"/>
      <w:bookmarkStart w:id="4262" w:name="_Toc90661535"/>
      <w:bookmarkStart w:id="4263" w:name="_Toc138755090"/>
      <w:bookmarkStart w:id="4264" w:name="_Toc151885834"/>
      <w:bookmarkStart w:id="4265" w:name="_Toc152075899"/>
      <w:bookmarkStart w:id="4266" w:name="_Toc153793615"/>
      <w:r w:rsidRPr="007C1AFD">
        <w:rPr>
          <w:lang w:eastAsia="zh-CN"/>
        </w:rPr>
        <w:t>7.3.1.4.2</w:t>
      </w:r>
      <w:r w:rsidRPr="007C1AFD">
        <w:rPr>
          <w:lang w:eastAsia="zh-CN"/>
        </w:rPr>
        <w:tab/>
        <w:t>Structured data types</w:t>
      </w:r>
      <w:bookmarkEnd w:id="4249"/>
      <w:bookmarkEnd w:id="4250"/>
      <w:bookmarkEnd w:id="4251"/>
      <w:bookmarkEnd w:id="4252"/>
      <w:bookmarkEnd w:id="4253"/>
      <w:bookmarkEnd w:id="4254"/>
      <w:bookmarkEnd w:id="4255"/>
      <w:bookmarkEnd w:id="4256"/>
      <w:bookmarkEnd w:id="4257"/>
      <w:bookmarkEnd w:id="4258"/>
      <w:bookmarkEnd w:id="4259"/>
      <w:bookmarkEnd w:id="4260"/>
      <w:bookmarkEnd w:id="4261"/>
      <w:bookmarkEnd w:id="4262"/>
      <w:bookmarkEnd w:id="4263"/>
      <w:bookmarkEnd w:id="4264"/>
      <w:bookmarkEnd w:id="4265"/>
      <w:bookmarkEnd w:id="4266"/>
    </w:p>
    <w:p w:rsidR="006C7047" w:rsidRPr="007C1AFD" w:rsidRDefault="006C7047">
      <w:pPr>
        <w:pStyle w:val="Heading6"/>
        <w:rPr>
          <w:lang w:eastAsia="zh-CN"/>
        </w:rPr>
      </w:pPr>
      <w:bookmarkStart w:id="4267" w:name="_Toc24868620"/>
      <w:bookmarkStart w:id="4268" w:name="_Toc34154098"/>
      <w:bookmarkStart w:id="4269" w:name="_Toc36041042"/>
      <w:bookmarkStart w:id="4270" w:name="_Toc36041355"/>
      <w:bookmarkStart w:id="4271" w:name="_Toc43196598"/>
      <w:bookmarkStart w:id="4272" w:name="_Toc43481368"/>
      <w:bookmarkStart w:id="4273" w:name="_Toc45134645"/>
      <w:bookmarkStart w:id="4274" w:name="_Toc51189177"/>
      <w:bookmarkStart w:id="4275" w:name="_Toc51763853"/>
      <w:bookmarkStart w:id="4276" w:name="_Toc57206085"/>
      <w:bookmarkStart w:id="4277" w:name="_Toc59019426"/>
      <w:bookmarkStart w:id="4278" w:name="_Toc68170099"/>
      <w:bookmarkStart w:id="4279" w:name="_Toc83234140"/>
      <w:bookmarkStart w:id="4280" w:name="_Toc90661536"/>
      <w:bookmarkStart w:id="4281" w:name="_Toc138755091"/>
      <w:bookmarkStart w:id="4282" w:name="_Toc151885835"/>
      <w:bookmarkStart w:id="4283" w:name="_Toc152075900"/>
      <w:bookmarkStart w:id="4284" w:name="_Toc153793616"/>
      <w:r w:rsidRPr="007C1AFD">
        <w:rPr>
          <w:lang w:eastAsia="zh-CN"/>
        </w:rPr>
        <w:t>7.3.1.4.2.1</w:t>
      </w:r>
      <w:r w:rsidRPr="007C1AFD">
        <w:rPr>
          <w:lang w:eastAsia="zh-CN"/>
        </w:rPr>
        <w:tab/>
        <w:t>Introduction</w:t>
      </w:r>
      <w:bookmarkEnd w:id="4267"/>
      <w:bookmarkEnd w:id="4268"/>
      <w:bookmarkEnd w:id="4269"/>
      <w:bookmarkEnd w:id="4270"/>
      <w:bookmarkEnd w:id="4271"/>
      <w:bookmarkEnd w:id="4272"/>
      <w:bookmarkEnd w:id="4273"/>
      <w:bookmarkEnd w:id="4274"/>
      <w:bookmarkEnd w:id="4275"/>
      <w:bookmarkEnd w:id="4276"/>
      <w:bookmarkEnd w:id="4277"/>
      <w:bookmarkEnd w:id="4278"/>
      <w:bookmarkEnd w:id="4279"/>
      <w:bookmarkEnd w:id="4280"/>
      <w:bookmarkEnd w:id="4281"/>
      <w:bookmarkEnd w:id="4282"/>
      <w:bookmarkEnd w:id="4283"/>
      <w:bookmarkEnd w:id="4284"/>
    </w:p>
    <w:p w:rsidR="006C7047" w:rsidRPr="007C1AFD" w:rsidRDefault="006C7047">
      <w:pPr>
        <w:pStyle w:val="Heading6"/>
        <w:rPr>
          <w:lang w:eastAsia="zh-CN"/>
        </w:rPr>
      </w:pPr>
      <w:bookmarkStart w:id="4285" w:name="_Toc24868621"/>
      <w:bookmarkStart w:id="4286" w:name="_Toc34154099"/>
      <w:bookmarkStart w:id="4287" w:name="_Toc36041043"/>
      <w:bookmarkStart w:id="4288" w:name="_Toc36041356"/>
      <w:bookmarkStart w:id="4289" w:name="_Toc43196599"/>
      <w:bookmarkStart w:id="4290" w:name="_Toc43481369"/>
      <w:bookmarkStart w:id="4291" w:name="_Toc45134646"/>
      <w:bookmarkStart w:id="4292" w:name="_Toc51189178"/>
      <w:bookmarkStart w:id="4293" w:name="_Toc51763854"/>
      <w:bookmarkStart w:id="4294" w:name="_Toc57206086"/>
      <w:bookmarkStart w:id="4295" w:name="_Toc59019427"/>
      <w:bookmarkStart w:id="4296" w:name="_Toc68170100"/>
      <w:bookmarkStart w:id="4297" w:name="_Toc83234141"/>
      <w:bookmarkStart w:id="4298" w:name="_Toc90661537"/>
      <w:bookmarkStart w:id="4299" w:name="_Toc138755092"/>
      <w:bookmarkStart w:id="4300" w:name="_Toc151885836"/>
      <w:bookmarkStart w:id="4301" w:name="_Toc152075901"/>
      <w:bookmarkStart w:id="4302" w:name="_Toc153793617"/>
      <w:r w:rsidRPr="007C1AFD">
        <w:rPr>
          <w:lang w:eastAsia="zh-CN"/>
        </w:rPr>
        <w:t>7.3.1.4.2.2</w:t>
      </w:r>
      <w:r w:rsidRPr="007C1AFD">
        <w:rPr>
          <w:lang w:eastAsia="zh-CN"/>
        </w:rPr>
        <w:tab/>
        <w:t>Type: ProfileDoc</w:t>
      </w:r>
      <w:bookmarkEnd w:id="4285"/>
      <w:bookmarkEnd w:id="4286"/>
      <w:bookmarkEnd w:id="4287"/>
      <w:bookmarkEnd w:id="4288"/>
      <w:bookmarkEnd w:id="4289"/>
      <w:bookmarkEnd w:id="4290"/>
      <w:bookmarkEnd w:id="4291"/>
      <w:bookmarkEnd w:id="4292"/>
      <w:bookmarkEnd w:id="4293"/>
      <w:bookmarkEnd w:id="4294"/>
      <w:bookmarkEnd w:id="4295"/>
      <w:bookmarkEnd w:id="4296"/>
      <w:bookmarkEnd w:id="4297"/>
      <w:bookmarkEnd w:id="4298"/>
      <w:bookmarkEnd w:id="4299"/>
      <w:bookmarkEnd w:id="4300"/>
      <w:bookmarkEnd w:id="4301"/>
      <w:bookmarkEnd w:id="4302"/>
    </w:p>
    <w:p w:rsidR="006C7047" w:rsidRPr="007C1AFD" w:rsidRDefault="006C7047">
      <w:pPr>
        <w:pStyle w:val="TH"/>
      </w:pPr>
      <w:r w:rsidRPr="007C1AFD">
        <w:rPr>
          <w:noProof/>
        </w:rPr>
        <w:t>Table 7.3.1.4.2.2</w:t>
      </w:r>
      <w:r w:rsidRPr="007C1AFD">
        <w:t xml:space="preserve">-1: </w:t>
      </w:r>
      <w:r w:rsidRPr="007C1AFD">
        <w:rPr>
          <w:noProof/>
        </w:rPr>
        <w:t>Definition of type ProfileDoc</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C7047" w:rsidRPr="007C1AFD" w:rsidTr="00987F10">
        <w:trPr>
          <w:jc w:val="center"/>
        </w:trPr>
        <w:tc>
          <w:tcPr>
            <w:tcW w:w="1430" w:type="dxa"/>
            <w:shd w:val="clear" w:color="auto" w:fill="C0C0C0"/>
            <w:hideMark/>
          </w:tcPr>
          <w:p w:rsidR="006C7047" w:rsidRPr="007C1AFD" w:rsidRDefault="006C7047">
            <w:pPr>
              <w:pStyle w:val="TAH"/>
            </w:pPr>
            <w:r w:rsidRPr="007C1AFD">
              <w:t>Attribute name</w:t>
            </w:r>
          </w:p>
        </w:tc>
        <w:tc>
          <w:tcPr>
            <w:tcW w:w="1006" w:type="dxa"/>
            <w:shd w:val="clear" w:color="auto" w:fill="C0C0C0"/>
            <w:hideMark/>
          </w:tcPr>
          <w:p w:rsidR="006C7047" w:rsidRPr="007C1AFD" w:rsidRDefault="006C7047">
            <w:pPr>
              <w:pStyle w:val="TAH"/>
            </w:pPr>
            <w:r w:rsidRPr="007C1AFD">
              <w:t>Data type</w:t>
            </w:r>
          </w:p>
        </w:tc>
        <w:tc>
          <w:tcPr>
            <w:tcW w:w="425" w:type="dxa"/>
            <w:shd w:val="clear" w:color="auto" w:fill="C0C0C0"/>
            <w:hideMark/>
          </w:tcPr>
          <w:p w:rsidR="006C7047" w:rsidRPr="007C1AFD" w:rsidRDefault="006C7047">
            <w:pPr>
              <w:pStyle w:val="TAH"/>
            </w:pPr>
            <w:r w:rsidRPr="007C1AFD">
              <w:t>P</w:t>
            </w:r>
          </w:p>
        </w:tc>
        <w:tc>
          <w:tcPr>
            <w:tcW w:w="1368" w:type="dxa"/>
            <w:shd w:val="clear" w:color="auto" w:fill="C0C0C0"/>
            <w:hideMark/>
          </w:tcPr>
          <w:p w:rsidR="006C7047" w:rsidRPr="007C1AFD" w:rsidRDefault="006C7047">
            <w:pPr>
              <w:pStyle w:val="TAH"/>
              <w:jc w:val="left"/>
            </w:pPr>
            <w:r w:rsidRPr="007C1AFD">
              <w:t>Cardinality</w:t>
            </w:r>
          </w:p>
        </w:tc>
        <w:tc>
          <w:tcPr>
            <w:tcW w:w="3438" w:type="dxa"/>
            <w:shd w:val="clear" w:color="auto" w:fill="C0C0C0"/>
            <w:hideMark/>
          </w:tcPr>
          <w:p w:rsidR="006C7047" w:rsidRPr="007C1AFD" w:rsidRDefault="006C7047">
            <w:pPr>
              <w:pStyle w:val="TAH"/>
              <w:rPr>
                <w:rFonts w:cs="Arial"/>
                <w:szCs w:val="18"/>
              </w:rPr>
            </w:pPr>
            <w:r w:rsidRPr="007C1AFD">
              <w:rPr>
                <w:rFonts w:cs="Arial"/>
                <w:szCs w:val="18"/>
              </w:rPr>
              <w:t>Description</w:t>
            </w:r>
          </w:p>
        </w:tc>
        <w:tc>
          <w:tcPr>
            <w:tcW w:w="1998" w:type="dxa"/>
            <w:shd w:val="clear" w:color="auto" w:fill="C0C0C0"/>
          </w:tcPr>
          <w:p w:rsidR="006C7047" w:rsidRPr="007C1AFD" w:rsidRDefault="006C7047">
            <w:pPr>
              <w:pStyle w:val="TAH"/>
              <w:rPr>
                <w:rFonts w:cs="Arial"/>
                <w:szCs w:val="18"/>
              </w:rPr>
            </w:pPr>
            <w:r w:rsidRPr="007C1AFD">
              <w:t>Applicability</w:t>
            </w:r>
          </w:p>
        </w:tc>
      </w:tr>
      <w:tr w:rsidR="006C7047" w:rsidRPr="007C1AFD" w:rsidTr="00987F10">
        <w:trPr>
          <w:jc w:val="center"/>
        </w:trPr>
        <w:tc>
          <w:tcPr>
            <w:tcW w:w="1430" w:type="dxa"/>
          </w:tcPr>
          <w:p w:rsidR="006C7047" w:rsidRPr="007C1AFD" w:rsidRDefault="006C7047">
            <w:pPr>
              <w:pStyle w:val="TAL"/>
            </w:pPr>
            <w:r w:rsidRPr="007C1AFD">
              <w:t>profileInformation</w:t>
            </w:r>
          </w:p>
        </w:tc>
        <w:tc>
          <w:tcPr>
            <w:tcW w:w="1006" w:type="dxa"/>
          </w:tcPr>
          <w:p w:rsidR="006C7047" w:rsidRPr="007C1AFD" w:rsidRDefault="006C7047">
            <w:pPr>
              <w:pStyle w:val="TAL"/>
            </w:pPr>
            <w:r w:rsidRPr="007C1AFD">
              <w:t>string</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rPr>
                <w:rFonts w:cs="Arial"/>
                <w:szCs w:val="18"/>
              </w:rPr>
            </w:pPr>
            <w:r w:rsidRPr="007C1AFD">
              <w:rPr>
                <w:rFonts w:cs="Arial"/>
                <w:szCs w:val="18"/>
              </w:rPr>
              <w:t>Profile information associated with valTgtUe.</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valTgtUe</w:t>
            </w:r>
          </w:p>
        </w:tc>
        <w:tc>
          <w:tcPr>
            <w:tcW w:w="1006" w:type="dxa"/>
          </w:tcPr>
          <w:p w:rsidR="006C7047" w:rsidRPr="007C1AFD" w:rsidRDefault="006C7047">
            <w:pPr>
              <w:pStyle w:val="TAL"/>
            </w:pPr>
            <w:r w:rsidRPr="007C1AFD">
              <w:t>ValTargetUe</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rPr>
                <w:rFonts w:cs="Arial"/>
                <w:szCs w:val="18"/>
              </w:rPr>
            </w:pPr>
            <w:r w:rsidRPr="007C1AFD">
              <w:rPr>
                <w:rFonts w:cs="Arial"/>
                <w:szCs w:val="18"/>
              </w:rPr>
              <w:t>Unique identifier of a VAL user or a VAL UE.</w:t>
            </w:r>
          </w:p>
        </w:tc>
        <w:tc>
          <w:tcPr>
            <w:tcW w:w="1998" w:type="dxa"/>
          </w:tcPr>
          <w:p w:rsidR="006C7047" w:rsidRPr="007C1AFD" w:rsidRDefault="006C7047">
            <w:pPr>
              <w:pStyle w:val="TAL"/>
              <w:rPr>
                <w:rFonts w:cs="Arial"/>
                <w:szCs w:val="18"/>
              </w:rPr>
            </w:pPr>
          </w:p>
        </w:tc>
      </w:tr>
    </w:tbl>
    <w:p w:rsidR="006C7047" w:rsidRPr="007C1AFD" w:rsidRDefault="006C7047">
      <w:pPr>
        <w:rPr>
          <w:lang w:eastAsia="zh-CN"/>
        </w:rPr>
      </w:pPr>
    </w:p>
    <w:p w:rsidR="006C7047" w:rsidRPr="007C1AFD" w:rsidRDefault="006C7047">
      <w:pPr>
        <w:pStyle w:val="Heading6"/>
        <w:rPr>
          <w:lang w:eastAsia="zh-CN"/>
        </w:rPr>
      </w:pPr>
      <w:bookmarkStart w:id="4303" w:name="_Toc43196600"/>
      <w:bookmarkStart w:id="4304" w:name="_Toc43481370"/>
      <w:bookmarkStart w:id="4305" w:name="_Toc45134647"/>
      <w:bookmarkStart w:id="4306" w:name="_Toc51189179"/>
      <w:bookmarkStart w:id="4307" w:name="_Toc51763855"/>
      <w:bookmarkStart w:id="4308" w:name="_Toc57206087"/>
      <w:bookmarkStart w:id="4309" w:name="_Toc59019428"/>
      <w:bookmarkStart w:id="4310" w:name="_Toc68170101"/>
      <w:bookmarkStart w:id="4311" w:name="_Toc83234142"/>
      <w:bookmarkStart w:id="4312" w:name="_Toc90661538"/>
      <w:bookmarkStart w:id="4313" w:name="_Toc138755093"/>
      <w:bookmarkStart w:id="4314" w:name="_Toc151885837"/>
      <w:bookmarkStart w:id="4315" w:name="_Toc152075902"/>
      <w:bookmarkStart w:id="4316" w:name="_Toc153793618"/>
      <w:r w:rsidRPr="007C1AFD">
        <w:rPr>
          <w:lang w:eastAsia="zh-CN"/>
        </w:rPr>
        <w:t>7.3.1.4.2.3</w:t>
      </w:r>
      <w:r w:rsidRPr="007C1AFD">
        <w:rPr>
          <w:lang w:eastAsia="zh-CN"/>
        </w:rPr>
        <w:tab/>
        <w:t>Type: ValTargetUe</w:t>
      </w:r>
      <w:bookmarkEnd w:id="4303"/>
      <w:bookmarkEnd w:id="4304"/>
      <w:bookmarkEnd w:id="4305"/>
      <w:bookmarkEnd w:id="4306"/>
      <w:bookmarkEnd w:id="4307"/>
      <w:bookmarkEnd w:id="4308"/>
      <w:bookmarkEnd w:id="4309"/>
      <w:bookmarkEnd w:id="4310"/>
      <w:bookmarkEnd w:id="4311"/>
      <w:bookmarkEnd w:id="4312"/>
      <w:bookmarkEnd w:id="4313"/>
      <w:bookmarkEnd w:id="4314"/>
      <w:bookmarkEnd w:id="4315"/>
      <w:bookmarkEnd w:id="4316"/>
    </w:p>
    <w:p w:rsidR="006C7047" w:rsidRPr="007C1AFD" w:rsidRDefault="006C7047">
      <w:pPr>
        <w:pStyle w:val="TH"/>
      </w:pPr>
      <w:r w:rsidRPr="007C1AFD">
        <w:rPr>
          <w:noProof/>
        </w:rPr>
        <w:t>Table 7.3.1.4.2.3</w:t>
      </w:r>
      <w:r w:rsidRPr="007C1AFD">
        <w:t xml:space="preserve">-1: </w:t>
      </w:r>
      <w:r w:rsidRPr="007C1AFD">
        <w:rPr>
          <w:noProof/>
        </w:rPr>
        <w:t>Definition of type ValTargetUe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C7047" w:rsidRPr="007C1AFD" w:rsidTr="00987F10">
        <w:trPr>
          <w:jc w:val="center"/>
        </w:trPr>
        <w:tc>
          <w:tcPr>
            <w:tcW w:w="1430" w:type="dxa"/>
            <w:shd w:val="clear" w:color="auto" w:fill="C0C0C0"/>
            <w:hideMark/>
          </w:tcPr>
          <w:p w:rsidR="006C7047" w:rsidRPr="007C1AFD" w:rsidRDefault="006C7047">
            <w:pPr>
              <w:pStyle w:val="TAH"/>
            </w:pPr>
            <w:r w:rsidRPr="007C1AFD">
              <w:t>Attribute name</w:t>
            </w:r>
          </w:p>
        </w:tc>
        <w:tc>
          <w:tcPr>
            <w:tcW w:w="1006" w:type="dxa"/>
            <w:shd w:val="clear" w:color="auto" w:fill="C0C0C0"/>
            <w:hideMark/>
          </w:tcPr>
          <w:p w:rsidR="006C7047" w:rsidRPr="007C1AFD" w:rsidRDefault="006C7047">
            <w:pPr>
              <w:pStyle w:val="TAH"/>
            </w:pPr>
            <w:r w:rsidRPr="007C1AFD">
              <w:t>Data type</w:t>
            </w:r>
          </w:p>
        </w:tc>
        <w:tc>
          <w:tcPr>
            <w:tcW w:w="425" w:type="dxa"/>
            <w:shd w:val="clear" w:color="auto" w:fill="C0C0C0"/>
            <w:hideMark/>
          </w:tcPr>
          <w:p w:rsidR="006C7047" w:rsidRPr="007C1AFD" w:rsidRDefault="006C7047">
            <w:pPr>
              <w:pStyle w:val="TAH"/>
            </w:pPr>
            <w:r w:rsidRPr="007C1AFD">
              <w:t>P</w:t>
            </w:r>
          </w:p>
        </w:tc>
        <w:tc>
          <w:tcPr>
            <w:tcW w:w="1368" w:type="dxa"/>
            <w:shd w:val="clear" w:color="auto" w:fill="C0C0C0"/>
            <w:hideMark/>
          </w:tcPr>
          <w:p w:rsidR="006C7047" w:rsidRPr="007C1AFD" w:rsidRDefault="006C7047">
            <w:pPr>
              <w:pStyle w:val="TAH"/>
              <w:jc w:val="left"/>
            </w:pPr>
            <w:r w:rsidRPr="007C1AFD">
              <w:t>Cardinality</w:t>
            </w:r>
          </w:p>
        </w:tc>
        <w:tc>
          <w:tcPr>
            <w:tcW w:w="3438" w:type="dxa"/>
            <w:shd w:val="clear" w:color="auto" w:fill="C0C0C0"/>
            <w:hideMark/>
          </w:tcPr>
          <w:p w:rsidR="006C7047" w:rsidRPr="007C1AFD" w:rsidRDefault="006C7047">
            <w:pPr>
              <w:pStyle w:val="TAH"/>
              <w:rPr>
                <w:rFonts w:cs="Arial"/>
                <w:szCs w:val="18"/>
              </w:rPr>
            </w:pPr>
            <w:r w:rsidRPr="007C1AFD">
              <w:rPr>
                <w:rFonts w:cs="Arial"/>
                <w:szCs w:val="18"/>
              </w:rPr>
              <w:t>Description</w:t>
            </w:r>
          </w:p>
        </w:tc>
        <w:tc>
          <w:tcPr>
            <w:tcW w:w="1998" w:type="dxa"/>
            <w:shd w:val="clear" w:color="auto" w:fill="C0C0C0"/>
          </w:tcPr>
          <w:p w:rsidR="006C7047" w:rsidRPr="007C1AFD" w:rsidRDefault="006C7047">
            <w:pPr>
              <w:pStyle w:val="TAH"/>
              <w:rPr>
                <w:rFonts w:cs="Arial"/>
                <w:szCs w:val="18"/>
              </w:rPr>
            </w:pPr>
            <w:r w:rsidRPr="007C1AFD">
              <w:t>Applicability</w:t>
            </w:r>
          </w:p>
        </w:tc>
      </w:tr>
      <w:tr w:rsidR="006C7047" w:rsidRPr="007C1AFD" w:rsidTr="00987F10">
        <w:trPr>
          <w:jc w:val="center"/>
        </w:trPr>
        <w:tc>
          <w:tcPr>
            <w:tcW w:w="1430" w:type="dxa"/>
          </w:tcPr>
          <w:p w:rsidR="006C7047" w:rsidRPr="007C1AFD" w:rsidRDefault="006C7047">
            <w:pPr>
              <w:pStyle w:val="TAL"/>
            </w:pPr>
            <w:r w:rsidRPr="007C1AFD">
              <w:t>valUserId</w:t>
            </w:r>
          </w:p>
        </w:tc>
        <w:tc>
          <w:tcPr>
            <w:tcW w:w="1006" w:type="dxa"/>
          </w:tcPr>
          <w:p w:rsidR="006C7047" w:rsidRPr="007C1AFD" w:rsidRDefault="006C7047">
            <w:pPr>
              <w:pStyle w:val="TAL"/>
            </w:pPr>
            <w:r w:rsidRPr="007C1AFD">
              <w:t>string</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rPr>
                <w:rFonts w:cs="Arial"/>
                <w:szCs w:val="18"/>
              </w:rPr>
            </w:pPr>
            <w:r w:rsidRPr="007C1AFD">
              <w:rPr>
                <w:rFonts w:cs="Arial"/>
                <w:szCs w:val="18"/>
              </w:rPr>
              <w:t>Unique identifier of a VAL user.</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valUeId</w:t>
            </w:r>
          </w:p>
        </w:tc>
        <w:tc>
          <w:tcPr>
            <w:tcW w:w="1006" w:type="dxa"/>
          </w:tcPr>
          <w:p w:rsidR="006C7047" w:rsidRPr="007C1AFD" w:rsidRDefault="006C7047">
            <w:pPr>
              <w:pStyle w:val="TAL"/>
            </w:pPr>
            <w:r w:rsidRPr="007C1AFD">
              <w:t>string</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rPr>
                <w:rFonts w:cs="Arial"/>
                <w:szCs w:val="18"/>
              </w:rPr>
            </w:pPr>
            <w:r w:rsidRPr="007C1AFD">
              <w:rPr>
                <w:rFonts w:cs="Arial"/>
                <w:szCs w:val="18"/>
              </w:rPr>
              <w:t>Unique identifier of a VAL UE.</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9665" w:type="dxa"/>
            <w:gridSpan w:val="6"/>
          </w:tcPr>
          <w:p w:rsidR="006C7047" w:rsidRPr="007C1AFD" w:rsidRDefault="006C7047">
            <w:pPr>
              <w:pStyle w:val="TAN"/>
              <w:rPr>
                <w:rFonts w:cs="Arial"/>
                <w:szCs w:val="18"/>
              </w:rPr>
            </w:pPr>
            <w:r w:rsidRPr="007C1AFD">
              <w:rPr>
                <w:rFonts w:eastAsia="DengXian"/>
              </w:rPr>
              <w:t>NOTE:</w:t>
            </w:r>
            <w:r w:rsidRPr="007C1AFD">
              <w:tab/>
            </w:r>
            <w:r w:rsidRPr="007C1AFD">
              <w:rPr>
                <w:rFonts w:eastAsia="DengXian"/>
              </w:rPr>
              <w:t xml:space="preserve">Either </w:t>
            </w:r>
            <w:r w:rsidRPr="007C1AFD">
              <w:rPr>
                <w:rFonts w:eastAsia="DengXian"/>
                <w:noProof/>
                <w:lang w:eastAsia="zh-CN"/>
              </w:rPr>
              <w:t>"valUserId" or "valUeId" shall be provided.</w:t>
            </w:r>
          </w:p>
        </w:tc>
      </w:tr>
    </w:tbl>
    <w:p w:rsidR="006C7047" w:rsidRPr="007C1AFD" w:rsidRDefault="006C7047">
      <w:pPr>
        <w:rPr>
          <w:lang w:eastAsia="zh-CN"/>
        </w:rPr>
      </w:pPr>
    </w:p>
    <w:p w:rsidR="006C7047" w:rsidRPr="007C1AFD" w:rsidRDefault="006C7047">
      <w:pPr>
        <w:pStyle w:val="Heading5"/>
        <w:rPr>
          <w:lang w:eastAsia="zh-CN"/>
        </w:rPr>
      </w:pPr>
      <w:bookmarkStart w:id="4317" w:name="_Toc24868622"/>
      <w:bookmarkStart w:id="4318" w:name="_Toc34154100"/>
      <w:bookmarkStart w:id="4319" w:name="_Toc36041044"/>
      <w:bookmarkStart w:id="4320" w:name="_Toc36041357"/>
      <w:bookmarkStart w:id="4321" w:name="_Toc43196601"/>
      <w:bookmarkStart w:id="4322" w:name="_Toc43481371"/>
      <w:bookmarkStart w:id="4323" w:name="_Toc45134648"/>
      <w:bookmarkStart w:id="4324" w:name="_Toc51189180"/>
      <w:bookmarkStart w:id="4325" w:name="_Toc51763856"/>
      <w:bookmarkStart w:id="4326" w:name="_Toc57206088"/>
      <w:bookmarkStart w:id="4327" w:name="_Toc59019429"/>
      <w:bookmarkStart w:id="4328" w:name="_Toc68170102"/>
      <w:bookmarkStart w:id="4329" w:name="_Toc83234143"/>
      <w:bookmarkStart w:id="4330" w:name="_Toc90661539"/>
      <w:bookmarkStart w:id="4331" w:name="_Toc138755094"/>
      <w:bookmarkStart w:id="4332" w:name="_Toc151885838"/>
      <w:bookmarkStart w:id="4333" w:name="_Toc152075903"/>
      <w:bookmarkStart w:id="4334" w:name="_Toc153793619"/>
      <w:r w:rsidRPr="007C1AFD">
        <w:rPr>
          <w:lang w:eastAsia="zh-CN"/>
        </w:rPr>
        <w:t>7.3.1.4.3</w:t>
      </w:r>
      <w:r w:rsidRPr="007C1AFD">
        <w:rPr>
          <w:lang w:eastAsia="zh-CN"/>
        </w:rPr>
        <w:tab/>
        <w:t>Simple data types and enumerations</w:t>
      </w:r>
      <w:bookmarkEnd w:id="4317"/>
      <w:bookmarkEnd w:id="4318"/>
      <w:bookmarkEnd w:id="4319"/>
      <w:bookmarkEnd w:id="4320"/>
      <w:bookmarkEnd w:id="4321"/>
      <w:bookmarkEnd w:id="4322"/>
      <w:bookmarkEnd w:id="4323"/>
      <w:bookmarkEnd w:id="4324"/>
      <w:bookmarkEnd w:id="4325"/>
      <w:bookmarkEnd w:id="4326"/>
      <w:bookmarkEnd w:id="4327"/>
      <w:bookmarkEnd w:id="4328"/>
      <w:bookmarkEnd w:id="4329"/>
      <w:bookmarkEnd w:id="4330"/>
      <w:bookmarkEnd w:id="4331"/>
      <w:bookmarkEnd w:id="4332"/>
      <w:bookmarkEnd w:id="4333"/>
      <w:bookmarkEnd w:id="4334"/>
    </w:p>
    <w:p w:rsidR="006C7047" w:rsidRPr="007C1AFD" w:rsidRDefault="006C7047">
      <w:pPr>
        <w:rPr>
          <w:lang w:eastAsia="zh-CN"/>
        </w:rPr>
      </w:pPr>
      <w:r w:rsidRPr="007C1AFD">
        <w:rPr>
          <w:lang w:eastAsia="zh-CN"/>
        </w:rPr>
        <w:t>None.</w:t>
      </w:r>
    </w:p>
    <w:p w:rsidR="006C7047" w:rsidRDefault="006C7047" w:rsidP="009D7642">
      <w:pPr>
        <w:pStyle w:val="Heading4"/>
        <w:rPr>
          <w:lang w:eastAsia="zh-CN"/>
        </w:rPr>
      </w:pPr>
      <w:bookmarkStart w:id="4335" w:name="_Toc24868623"/>
      <w:bookmarkStart w:id="4336" w:name="_Toc34154101"/>
      <w:bookmarkStart w:id="4337" w:name="_Toc36041045"/>
      <w:bookmarkStart w:id="4338" w:name="_Toc36041358"/>
      <w:bookmarkStart w:id="4339" w:name="_Toc43196602"/>
      <w:bookmarkStart w:id="4340" w:name="_Toc43481372"/>
      <w:bookmarkStart w:id="4341" w:name="_Toc45134649"/>
      <w:bookmarkStart w:id="4342" w:name="_Toc51189181"/>
      <w:bookmarkStart w:id="4343" w:name="_Toc51763857"/>
      <w:bookmarkStart w:id="4344" w:name="_Toc57206089"/>
      <w:bookmarkStart w:id="4345" w:name="_Toc59019430"/>
      <w:bookmarkStart w:id="4346" w:name="_Toc68170103"/>
      <w:bookmarkStart w:id="4347" w:name="_Toc83234144"/>
      <w:bookmarkStart w:id="4348" w:name="_Toc90661540"/>
      <w:bookmarkStart w:id="4349" w:name="_Toc138755095"/>
      <w:bookmarkStart w:id="4350" w:name="_Toc151885839"/>
      <w:bookmarkStart w:id="4351" w:name="_Toc152075904"/>
      <w:bookmarkStart w:id="4352" w:name="_Toc153793620"/>
      <w:r w:rsidRPr="007C1AFD">
        <w:rPr>
          <w:lang w:eastAsia="zh-CN"/>
        </w:rPr>
        <w:t>7.3.1.5</w:t>
      </w:r>
      <w:r w:rsidRPr="007C1AFD">
        <w:rPr>
          <w:lang w:eastAsia="zh-CN"/>
        </w:rPr>
        <w:tab/>
        <w:t>Error Handling</w:t>
      </w:r>
      <w:bookmarkEnd w:id="4335"/>
      <w:bookmarkEnd w:id="4336"/>
      <w:bookmarkEnd w:id="4337"/>
      <w:bookmarkEnd w:id="4338"/>
      <w:bookmarkEnd w:id="4339"/>
      <w:bookmarkEnd w:id="4340"/>
      <w:bookmarkEnd w:id="4341"/>
      <w:bookmarkEnd w:id="4342"/>
      <w:bookmarkEnd w:id="4343"/>
      <w:bookmarkEnd w:id="4344"/>
      <w:bookmarkEnd w:id="4345"/>
      <w:bookmarkEnd w:id="4346"/>
      <w:bookmarkEnd w:id="4347"/>
      <w:bookmarkEnd w:id="4348"/>
      <w:bookmarkEnd w:id="4349"/>
      <w:bookmarkEnd w:id="4350"/>
      <w:bookmarkEnd w:id="4351"/>
      <w:bookmarkEnd w:id="4352"/>
    </w:p>
    <w:p w:rsidR="008C60F9" w:rsidRDefault="008C60F9" w:rsidP="008C60F9">
      <w:pPr>
        <w:pStyle w:val="Heading5"/>
      </w:pPr>
      <w:bookmarkStart w:id="4353" w:name="_Toc138755096"/>
      <w:bookmarkStart w:id="4354" w:name="_Toc151885840"/>
      <w:bookmarkStart w:id="4355" w:name="_Toc152075905"/>
      <w:bookmarkStart w:id="4356" w:name="_Toc153793621"/>
      <w:r w:rsidRPr="007C1AFD">
        <w:rPr>
          <w:lang w:eastAsia="zh-CN"/>
        </w:rPr>
        <w:t>7.3.1.5</w:t>
      </w:r>
      <w:r>
        <w:rPr>
          <w:lang w:eastAsia="zh-CN"/>
        </w:rPr>
        <w:t>.</w:t>
      </w:r>
      <w:r w:rsidRPr="009303AB">
        <w:rPr>
          <w:lang w:eastAsia="zh-CN"/>
        </w:rPr>
        <w:t>1</w:t>
      </w:r>
      <w:r>
        <w:tab/>
        <w:t>General</w:t>
      </w:r>
      <w:bookmarkEnd w:id="4353"/>
      <w:bookmarkEnd w:id="4354"/>
      <w:bookmarkEnd w:id="4355"/>
      <w:bookmarkEnd w:id="4356"/>
    </w:p>
    <w:p w:rsidR="008C60F9" w:rsidRDefault="008C60F9" w:rsidP="008C60F9">
      <w:r>
        <w:t>HTTP error handling shall be supported as specified in clause 6.7.</w:t>
      </w:r>
    </w:p>
    <w:p w:rsidR="008C60F9" w:rsidRDefault="008C60F9" w:rsidP="008C60F9">
      <w:r>
        <w:t>In addition, the requirements in the following clauses shall apply.</w:t>
      </w:r>
    </w:p>
    <w:p w:rsidR="008C60F9" w:rsidRDefault="008C60F9" w:rsidP="008C60F9">
      <w:pPr>
        <w:pStyle w:val="Heading5"/>
      </w:pPr>
      <w:bookmarkStart w:id="4357" w:name="_Toc138755097"/>
      <w:bookmarkStart w:id="4358" w:name="_Toc151885841"/>
      <w:bookmarkStart w:id="4359" w:name="_Toc152075906"/>
      <w:bookmarkStart w:id="4360" w:name="_Toc153793622"/>
      <w:r w:rsidRPr="007C1AFD">
        <w:rPr>
          <w:lang w:eastAsia="zh-CN"/>
        </w:rPr>
        <w:t>7.3.1.5</w:t>
      </w:r>
      <w:r>
        <w:rPr>
          <w:lang w:eastAsia="zh-CN"/>
        </w:rPr>
        <w:t>.</w:t>
      </w:r>
      <w:r w:rsidRPr="009303AB">
        <w:rPr>
          <w:lang w:eastAsia="zh-CN"/>
        </w:rPr>
        <w:t>2</w:t>
      </w:r>
      <w:r>
        <w:tab/>
        <w:t>Protocol Errors</w:t>
      </w:r>
      <w:bookmarkEnd w:id="4357"/>
      <w:bookmarkEnd w:id="4358"/>
      <w:bookmarkEnd w:id="4359"/>
      <w:bookmarkEnd w:id="4360"/>
    </w:p>
    <w:p w:rsidR="008C60F9" w:rsidRDefault="008C60F9" w:rsidP="008C60F9">
      <w:r>
        <w:rPr>
          <w:lang w:eastAsia="zh-CN"/>
        </w:rPr>
        <w:t xml:space="preserve">In this Release </w:t>
      </w:r>
      <w:r>
        <w:t xml:space="preserve">of the specification, there are no additional protocol errors applicable for the </w:t>
      </w:r>
      <w:r w:rsidRPr="007C1AFD">
        <w:t xml:space="preserve">SS_UserProfileRetrieval </w:t>
      </w:r>
      <w:r>
        <w:t>API.</w:t>
      </w:r>
    </w:p>
    <w:p w:rsidR="008C60F9" w:rsidRDefault="008C60F9" w:rsidP="008C60F9">
      <w:pPr>
        <w:pStyle w:val="Heading5"/>
      </w:pPr>
      <w:bookmarkStart w:id="4361" w:name="_Toc138755098"/>
      <w:bookmarkStart w:id="4362" w:name="_Toc151885842"/>
      <w:bookmarkStart w:id="4363" w:name="_Toc152075907"/>
      <w:bookmarkStart w:id="4364" w:name="_Toc153793623"/>
      <w:r w:rsidRPr="007C1AFD">
        <w:rPr>
          <w:lang w:eastAsia="zh-CN"/>
        </w:rPr>
        <w:t>7.3.1.5</w:t>
      </w:r>
      <w:r>
        <w:rPr>
          <w:lang w:eastAsia="zh-CN"/>
        </w:rPr>
        <w:t>.</w:t>
      </w:r>
      <w:r w:rsidRPr="009303AB">
        <w:rPr>
          <w:lang w:eastAsia="zh-CN"/>
        </w:rPr>
        <w:t>3</w:t>
      </w:r>
      <w:r>
        <w:tab/>
        <w:t>Application Errors</w:t>
      </w:r>
      <w:bookmarkEnd w:id="4361"/>
      <w:bookmarkEnd w:id="4362"/>
      <w:bookmarkEnd w:id="4363"/>
      <w:bookmarkEnd w:id="4364"/>
    </w:p>
    <w:p w:rsidR="008C60F9" w:rsidRDefault="008C60F9" w:rsidP="008C60F9">
      <w:r>
        <w:t xml:space="preserve">The application errors defined for </w:t>
      </w:r>
      <w:r w:rsidRPr="007C1AFD">
        <w:t xml:space="preserve">SS_UserProfileRetrieval </w:t>
      </w:r>
      <w:r>
        <w:t>API are listed in table </w:t>
      </w:r>
      <w:r w:rsidRPr="007C1AFD">
        <w:rPr>
          <w:lang w:eastAsia="zh-CN"/>
        </w:rPr>
        <w:t>7.3.1.5</w:t>
      </w:r>
      <w:r>
        <w:rPr>
          <w:lang w:eastAsia="zh-CN"/>
        </w:rPr>
        <w:t>.</w:t>
      </w:r>
      <w:r w:rsidRPr="009303AB">
        <w:rPr>
          <w:lang w:eastAsia="zh-CN"/>
        </w:rPr>
        <w:t>3</w:t>
      </w:r>
      <w:r>
        <w:t>-1.</w:t>
      </w:r>
    </w:p>
    <w:p w:rsidR="008C60F9" w:rsidRDefault="008C60F9" w:rsidP="008C60F9">
      <w:pPr>
        <w:pStyle w:val="TH"/>
      </w:pPr>
      <w:r>
        <w:t>Table </w:t>
      </w:r>
      <w:r w:rsidRPr="007C1AFD">
        <w:rPr>
          <w:lang w:eastAsia="zh-CN"/>
        </w:rPr>
        <w:t>7.3.1.5</w:t>
      </w:r>
      <w:r>
        <w:rPr>
          <w:lang w:eastAsia="zh-CN"/>
        </w:rPr>
        <w:t>.</w:t>
      </w:r>
      <w:r w:rsidRPr="00F25F88">
        <w:rPr>
          <w:lang w:eastAsia="zh-CN"/>
        </w:rPr>
        <w:t>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8C60F9" w:rsidTr="00EB29F2">
        <w:trPr>
          <w:jc w:val="center"/>
        </w:trPr>
        <w:tc>
          <w:tcPr>
            <w:tcW w:w="3697" w:type="dxa"/>
            <w:shd w:val="clear" w:color="auto" w:fill="C0C0C0"/>
            <w:hideMark/>
          </w:tcPr>
          <w:p w:rsidR="008C60F9" w:rsidRDefault="008C60F9" w:rsidP="00EB29F2">
            <w:pPr>
              <w:pStyle w:val="TAH"/>
            </w:pPr>
            <w:r>
              <w:t>Application Error</w:t>
            </w:r>
          </w:p>
        </w:tc>
        <w:tc>
          <w:tcPr>
            <w:tcW w:w="1205" w:type="dxa"/>
            <w:shd w:val="clear" w:color="auto" w:fill="C0C0C0"/>
            <w:hideMark/>
          </w:tcPr>
          <w:p w:rsidR="008C60F9" w:rsidRDefault="008C60F9" w:rsidP="00EB29F2">
            <w:pPr>
              <w:pStyle w:val="TAH"/>
            </w:pPr>
            <w:r>
              <w:t>HTTP status code</w:t>
            </w:r>
          </w:p>
        </w:tc>
        <w:tc>
          <w:tcPr>
            <w:tcW w:w="3595" w:type="dxa"/>
            <w:shd w:val="clear" w:color="auto" w:fill="C0C0C0"/>
            <w:hideMark/>
          </w:tcPr>
          <w:p w:rsidR="008C60F9" w:rsidRDefault="008C60F9" w:rsidP="00EB29F2">
            <w:pPr>
              <w:pStyle w:val="TAH"/>
            </w:pPr>
            <w:r>
              <w:t>Description</w:t>
            </w:r>
          </w:p>
        </w:tc>
        <w:tc>
          <w:tcPr>
            <w:tcW w:w="1280" w:type="dxa"/>
            <w:shd w:val="clear" w:color="auto" w:fill="C0C0C0"/>
          </w:tcPr>
          <w:p w:rsidR="008C60F9" w:rsidRDefault="008C60F9" w:rsidP="00EB29F2">
            <w:pPr>
              <w:pStyle w:val="TAH"/>
            </w:pPr>
            <w:r>
              <w:t>Applicability</w:t>
            </w:r>
          </w:p>
        </w:tc>
      </w:tr>
      <w:tr w:rsidR="008C60F9" w:rsidTr="00EB29F2">
        <w:trPr>
          <w:jc w:val="center"/>
        </w:trPr>
        <w:tc>
          <w:tcPr>
            <w:tcW w:w="3697" w:type="dxa"/>
          </w:tcPr>
          <w:p w:rsidR="008C60F9" w:rsidRDefault="008C60F9" w:rsidP="00EB29F2">
            <w:pPr>
              <w:pStyle w:val="TAL"/>
              <w:rPr>
                <w:noProof/>
                <w:lang w:eastAsia="zh-CN"/>
              </w:rPr>
            </w:pPr>
          </w:p>
        </w:tc>
        <w:tc>
          <w:tcPr>
            <w:tcW w:w="1205" w:type="dxa"/>
          </w:tcPr>
          <w:p w:rsidR="008C60F9" w:rsidRDefault="008C60F9" w:rsidP="00EB29F2">
            <w:pPr>
              <w:pStyle w:val="TAL"/>
              <w:rPr>
                <w:lang w:eastAsia="zh-CN"/>
              </w:rPr>
            </w:pPr>
          </w:p>
        </w:tc>
        <w:tc>
          <w:tcPr>
            <w:tcW w:w="3595" w:type="dxa"/>
          </w:tcPr>
          <w:p w:rsidR="008C60F9" w:rsidRDefault="008C60F9" w:rsidP="00EB29F2">
            <w:pPr>
              <w:pStyle w:val="TAL"/>
            </w:pPr>
          </w:p>
        </w:tc>
        <w:tc>
          <w:tcPr>
            <w:tcW w:w="1280" w:type="dxa"/>
          </w:tcPr>
          <w:p w:rsidR="008C60F9" w:rsidRDefault="008C60F9" w:rsidP="00EB29F2">
            <w:pPr>
              <w:pStyle w:val="TAL"/>
            </w:pPr>
          </w:p>
        </w:tc>
      </w:tr>
    </w:tbl>
    <w:p w:rsidR="008C60F9" w:rsidRPr="007C1AFD" w:rsidRDefault="008C60F9" w:rsidP="008C60F9">
      <w:pPr>
        <w:rPr>
          <w:lang w:eastAsia="zh-CN"/>
        </w:rPr>
      </w:pPr>
    </w:p>
    <w:p w:rsidR="006C7047" w:rsidRPr="007C1AFD" w:rsidRDefault="006C7047">
      <w:pPr>
        <w:pStyle w:val="Heading4"/>
        <w:rPr>
          <w:lang w:eastAsia="zh-CN"/>
        </w:rPr>
      </w:pPr>
      <w:bookmarkStart w:id="4365" w:name="_Toc24868624"/>
      <w:bookmarkStart w:id="4366" w:name="_Toc34154102"/>
      <w:bookmarkStart w:id="4367" w:name="_Toc36041046"/>
      <w:bookmarkStart w:id="4368" w:name="_Toc36041359"/>
      <w:bookmarkStart w:id="4369" w:name="_Toc43196603"/>
      <w:bookmarkStart w:id="4370" w:name="_Toc43481373"/>
      <w:bookmarkStart w:id="4371" w:name="_Toc45134650"/>
      <w:bookmarkStart w:id="4372" w:name="_Toc51189182"/>
      <w:bookmarkStart w:id="4373" w:name="_Toc51763858"/>
      <w:bookmarkStart w:id="4374" w:name="_Toc57206090"/>
      <w:bookmarkStart w:id="4375" w:name="_Toc59019431"/>
      <w:bookmarkStart w:id="4376" w:name="_Toc68170104"/>
      <w:bookmarkStart w:id="4377" w:name="_Toc83234145"/>
      <w:bookmarkStart w:id="4378" w:name="_Toc90661541"/>
      <w:bookmarkStart w:id="4379" w:name="_Toc138755099"/>
      <w:bookmarkStart w:id="4380" w:name="_Toc151885843"/>
      <w:bookmarkStart w:id="4381" w:name="_Toc152075908"/>
      <w:bookmarkStart w:id="4382" w:name="_Toc153793624"/>
      <w:r w:rsidRPr="007C1AFD">
        <w:rPr>
          <w:lang w:eastAsia="zh-CN"/>
        </w:rPr>
        <w:t>7.3.1.6</w:t>
      </w:r>
      <w:r w:rsidRPr="007C1AFD">
        <w:rPr>
          <w:lang w:eastAsia="zh-CN"/>
        </w:rPr>
        <w:tab/>
        <w:t>Feature negotiation</w:t>
      </w:r>
      <w:bookmarkEnd w:id="4365"/>
      <w:bookmarkEnd w:id="4366"/>
      <w:bookmarkEnd w:id="4367"/>
      <w:bookmarkEnd w:id="4368"/>
      <w:bookmarkEnd w:id="4369"/>
      <w:bookmarkEnd w:id="4370"/>
      <w:bookmarkEnd w:id="4371"/>
      <w:bookmarkEnd w:id="4372"/>
      <w:bookmarkEnd w:id="4373"/>
      <w:bookmarkEnd w:id="4374"/>
      <w:bookmarkEnd w:id="4375"/>
      <w:bookmarkEnd w:id="4376"/>
      <w:bookmarkEnd w:id="4377"/>
      <w:bookmarkEnd w:id="4378"/>
      <w:bookmarkEnd w:id="4379"/>
      <w:bookmarkEnd w:id="4380"/>
      <w:bookmarkEnd w:id="4381"/>
      <w:bookmarkEnd w:id="4382"/>
    </w:p>
    <w:p w:rsidR="006C7047" w:rsidRPr="007C1AFD" w:rsidRDefault="006C7047">
      <w:pPr>
        <w:rPr>
          <w:lang w:eastAsia="zh-CN"/>
        </w:rPr>
      </w:pPr>
      <w:r w:rsidRPr="007C1AFD">
        <w:rPr>
          <w:lang w:eastAsia="zh-CN"/>
        </w:rPr>
        <w:t>General feature negotiation procedures are defined in clause</w:t>
      </w:r>
      <w:r w:rsidR="000D4D7E" w:rsidRPr="007C1AFD">
        <w:rPr>
          <w:lang w:eastAsia="zh-CN"/>
        </w:rPr>
        <w:t> </w:t>
      </w:r>
      <w:r w:rsidRPr="007C1AFD">
        <w:rPr>
          <w:lang w:eastAsia="zh-CN"/>
        </w:rPr>
        <w:t>6.8.</w:t>
      </w:r>
    </w:p>
    <w:p w:rsidR="006C7047" w:rsidRPr="007C1AFD" w:rsidRDefault="006C7047">
      <w:pPr>
        <w:pStyle w:val="TH"/>
        <w:rPr>
          <w:rFonts w:eastAsia="Batang"/>
        </w:rPr>
      </w:pPr>
      <w:r w:rsidRPr="007C1AFD">
        <w:rPr>
          <w:rFonts w:eastAsia="Batang"/>
        </w:rPr>
        <w:t>Table 7.3.1.6-1: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6C7047" w:rsidRPr="007C1AFD" w:rsidTr="00987F10">
        <w:trPr>
          <w:jc w:val="center"/>
        </w:trPr>
        <w:tc>
          <w:tcPr>
            <w:tcW w:w="1529" w:type="dxa"/>
            <w:shd w:val="clear" w:color="auto" w:fill="C0C0C0"/>
            <w:hideMark/>
          </w:tcPr>
          <w:p w:rsidR="006C7047" w:rsidRPr="007C1AFD" w:rsidRDefault="006C7047">
            <w:pPr>
              <w:keepNext/>
              <w:keepLines/>
              <w:spacing w:after="0"/>
              <w:jc w:val="center"/>
              <w:rPr>
                <w:rFonts w:ascii="Arial" w:eastAsia="Batang" w:hAnsi="Arial"/>
                <w:b/>
                <w:sz w:val="18"/>
              </w:rPr>
            </w:pPr>
            <w:r w:rsidRPr="007C1AFD">
              <w:rPr>
                <w:rFonts w:ascii="Arial" w:eastAsia="Batang" w:hAnsi="Arial"/>
                <w:b/>
                <w:sz w:val="18"/>
              </w:rPr>
              <w:t>Feature number</w:t>
            </w:r>
          </w:p>
        </w:tc>
        <w:tc>
          <w:tcPr>
            <w:tcW w:w="2207" w:type="dxa"/>
            <w:shd w:val="clear" w:color="auto" w:fill="C0C0C0"/>
            <w:hideMark/>
          </w:tcPr>
          <w:p w:rsidR="006C7047" w:rsidRPr="007C1AFD" w:rsidRDefault="006C7047">
            <w:pPr>
              <w:keepNext/>
              <w:keepLines/>
              <w:spacing w:after="0"/>
              <w:jc w:val="center"/>
              <w:rPr>
                <w:rFonts w:ascii="Arial" w:eastAsia="Batang" w:hAnsi="Arial"/>
                <w:b/>
                <w:sz w:val="18"/>
              </w:rPr>
            </w:pPr>
            <w:r w:rsidRPr="007C1AFD">
              <w:rPr>
                <w:rFonts w:ascii="Arial" w:eastAsia="Batang" w:hAnsi="Arial"/>
                <w:b/>
                <w:sz w:val="18"/>
              </w:rPr>
              <w:t>Feature Name</w:t>
            </w:r>
          </w:p>
        </w:tc>
        <w:tc>
          <w:tcPr>
            <w:tcW w:w="5758" w:type="dxa"/>
            <w:shd w:val="clear" w:color="auto" w:fill="C0C0C0"/>
            <w:hideMark/>
          </w:tcPr>
          <w:p w:rsidR="006C7047" w:rsidRPr="007C1AFD" w:rsidRDefault="006C7047">
            <w:pPr>
              <w:keepNext/>
              <w:keepLines/>
              <w:spacing w:after="0"/>
              <w:jc w:val="center"/>
              <w:rPr>
                <w:rFonts w:ascii="Arial" w:eastAsia="Batang" w:hAnsi="Arial"/>
                <w:b/>
                <w:sz w:val="18"/>
              </w:rPr>
            </w:pPr>
            <w:r w:rsidRPr="007C1AFD">
              <w:rPr>
                <w:rFonts w:ascii="Arial" w:eastAsia="Batang" w:hAnsi="Arial"/>
                <w:b/>
                <w:sz w:val="18"/>
              </w:rPr>
              <w:t>Description</w:t>
            </w:r>
          </w:p>
        </w:tc>
      </w:tr>
      <w:tr w:rsidR="006C7047" w:rsidRPr="007C1AFD" w:rsidTr="00987F10">
        <w:trPr>
          <w:jc w:val="center"/>
        </w:trPr>
        <w:tc>
          <w:tcPr>
            <w:tcW w:w="1529" w:type="dxa"/>
          </w:tcPr>
          <w:p w:rsidR="006C7047" w:rsidRPr="007C1AFD" w:rsidRDefault="006C7047">
            <w:pPr>
              <w:keepNext/>
              <w:keepLines/>
              <w:spacing w:after="0"/>
              <w:rPr>
                <w:rFonts w:ascii="Arial" w:eastAsia="Batang" w:hAnsi="Arial"/>
                <w:sz w:val="18"/>
              </w:rPr>
            </w:pPr>
          </w:p>
        </w:tc>
        <w:tc>
          <w:tcPr>
            <w:tcW w:w="2207" w:type="dxa"/>
          </w:tcPr>
          <w:p w:rsidR="006C7047" w:rsidRPr="007C1AFD" w:rsidRDefault="006C7047">
            <w:pPr>
              <w:keepNext/>
              <w:keepLines/>
              <w:spacing w:after="0"/>
              <w:rPr>
                <w:rFonts w:ascii="Arial" w:eastAsia="Batang" w:hAnsi="Arial"/>
                <w:sz w:val="18"/>
              </w:rPr>
            </w:pPr>
          </w:p>
        </w:tc>
        <w:tc>
          <w:tcPr>
            <w:tcW w:w="5758" w:type="dxa"/>
          </w:tcPr>
          <w:p w:rsidR="006C7047" w:rsidRPr="007C1AFD" w:rsidRDefault="006C7047">
            <w:pPr>
              <w:keepNext/>
              <w:keepLines/>
              <w:spacing w:after="0"/>
              <w:rPr>
                <w:rFonts w:ascii="Arial" w:eastAsia="Batang" w:hAnsi="Arial" w:cs="Arial"/>
                <w:sz w:val="18"/>
                <w:szCs w:val="18"/>
              </w:rPr>
            </w:pPr>
          </w:p>
        </w:tc>
      </w:tr>
    </w:tbl>
    <w:p w:rsidR="006C7047" w:rsidRDefault="006C7047">
      <w:pPr>
        <w:rPr>
          <w:lang w:eastAsia="zh-CN"/>
        </w:rPr>
      </w:pPr>
    </w:p>
    <w:p w:rsidR="00965729" w:rsidRPr="007C1AFD" w:rsidRDefault="00965729" w:rsidP="00965729">
      <w:pPr>
        <w:pStyle w:val="Heading3"/>
        <w:rPr>
          <w:lang w:eastAsia="zh-CN"/>
        </w:rPr>
      </w:pPr>
      <w:bookmarkStart w:id="4383" w:name="_Toc120544464"/>
      <w:bookmarkStart w:id="4384" w:name="_Toc138755100"/>
      <w:bookmarkStart w:id="4385" w:name="_Toc151885844"/>
      <w:bookmarkStart w:id="4386" w:name="_Toc152075909"/>
      <w:bookmarkStart w:id="4387" w:name="_Toc153793625"/>
      <w:r w:rsidRPr="007C1AFD">
        <w:rPr>
          <w:lang w:eastAsia="zh-CN"/>
        </w:rPr>
        <w:t>7.3.</w:t>
      </w:r>
      <w:r w:rsidRPr="00965729">
        <w:rPr>
          <w:lang w:eastAsia="zh-CN"/>
        </w:rPr>
        <w:t>2</w:t>
      </w:r>
      <w:r w:rsidRPr="007C1AFD">
        <w:rPr>
          <w:lang w:eastAsia="zh-CN"/>
        </w:rPr>
        <w:tab/>
      </w:r>
      <w:r w:rsidRPr="00BE0BDA">
        <w:t>SS_</w:t>
      </w:r>
      <w:r>
        <w:t>VALServiceData</w:t>
      </w:r>
      <w:r w:rsidRPr="007C1AFD">
        <w:rPr>
          <w:lang w:eastAsia="zh-CN"/>
        </w:rPr>
        <w:t xml:space="preserve"> API</w:t>
      </w:r>
      <w:bookmarkEnd w:id="4383"/>
      <w:bookmarkEnd w:id="4384"/>
      <w:bookmarkEnd w:id="4385"/>
      <w:bookmarkEnd w:id="4386"/>
      <w:bookmarkEnd w:id="4387"/>
    </w:p>
    <w:p w:rsidR="00965729" w:rsidRPr="007C1AFD" w:rsidRDefault="00965729" w:rsidP="00965729">
      <w:pPr>
        <w:pStyle w:val="Heading4"/>
        <w:rPr>
          <w:lang w:eastAsia="zh-CN"/>
        </w:rPr>
      </w:pPr>
      <w:bookmarkStart w:id="4388" w:name="_Toc120544465"/>
      <w:bookmarkStart w:id="4389" w:name="_Toc138755101"/>
      <w:bookmarkStart w:id="4390" w:name="_Toc151885845"/>
      <w:bookmarkStart w:id="4391" w:name="_Toc152075910"/>
      <w:bookmarkStart w:id="4392" w:name="_Toc153793626"/>
      <w:r w:rsidRPr="007C1AFD">
        <w:rPr>
          <w:lang w:eastAsia="zh-CN"/>
        </w:rPr>
        <w:t>7.3.</w:t>
      </w:r>
      <w:r w:rsidRPr="00965729">
        <w:rPr>
          <w:lang w:eastAsia="zh-CN"/>
        </w:rPr>
        <w:t>2</w:t>
      </w:r>
      <w:r w:rsidRPr="007C1AFD">
        <w:rPr>
          <w:lang w:eastAsia="zh-CN"/>
        </w:rPr>
        <w:t>.1</w:t>
      </w:r>
      <w:r w:rsidRPr="007C1AFD">
        <w:rPr>
          <w:lang w:eastAsia="zh-CN"/>
        </w:rPr>
        <w:tab/>
        <w:t>API URI</w:t>
      </w:r>
      <w:bookmarkEnd w:id="4388"/>
      <w:bookmarkEnd w:id="4389"/>
      <w:bookmarkEnd w:id="4390"/>
      <w:bookmarkEnd w:id="4391"/>
      <w:bookmarkEnd w:id="4392"/>
    </w:p>
    <w:p w:rsidR="00965729" w:rsidRPr="007C1AFD" w:rsidRDefault="00965729" w:rsidP="00965729">
      <w:pPr>
        <w:rPr>
          <w:noProof/>
          <w:lang w:eastAsia="zh-CN"/>
        </w:rPr>
      </w:pPr>
      <w:r w:rsidRPr="007C1AFD">
        <w:rPr>
          <w:noProof/>
        </w:rPr>
        <w:t xml:space="preserve">The </w:t>
      </w:r>
      <w:r w:rsidRPr="00BE0BDA">
        <w:t>SS_</w:t>
      </w:r>
      <w:r>
        <w:t xml:space="preserve">VALServiceData </w:t>
      </w:r>
      <w:r w:rsidRPr="007C1AFD">
        <w:rPr>
          <w:noProof/>
        </w:rPr>
        <w:t xml:space="preserve">service shall use the </w:t>
      </w:r>
      <w:r w:rsidRPr="00BE0BDA">
        <w:t>SS_</w:t>
      </w:r>
      <w:r>
        <w:t xml:space="preserve">VALServiceData </w:t>
      </w:r>
      <w:r w:rsidRPr="007C1AFD">
        <w:t>API</w:t>
      </w:r>
      <w:r w:rsidRPr="007C1AFD">
        <w:rPr>
          <w:noProof/>
          <w:lang w:eastAsia="zh-CN"/>
        </w:rPr>
        <w:t>.</w:t>
      </w:r>
    </w:p>
    <w:p w:rsidR="00965729" w:rsidRPr="007C1AFD" w:rsidRDefault="00965729" w:rsidP="00965729">
      <w:pPr>
        <w:rPr>
          <w:lang w:eastAsia="zh-CN"/>
        </w:rPr>
      </w:pPr>
      <w:r w:rsidRPr="007C1AFD">
        <w:rPr>
          <w:lang w:eastAsia="zh-CN"/>
        </w:rPr>
        <w:t>The request URIs used in HTTP requests from the VAL server towards the C</w:t>
      </w:r>
      <w:r>
        <w:rPr>
          <w:lang w:eastAsia="zh-CN"/>
        </w:rPr>
        <w:t>M Server</w:t>
      </w:r>
      <w:r w:rsidRPr="007C1AFD">
        <w:rPr>
          <w:lang w:eastAsia="zh-CN"/>
        </w:rPr>
        <w:t xml:space="preserve"> shall have the </w:t>
      </w:r>
      <w:r w:rsidRPr="007C1AFD">
        <w:rPr>
          <w:noProof/>
          <w:lang w:eastAsia="zh-CN"/>
        </w:rPr>
        <w:t xml:space="preserve">Resource URI </w:t>
      </w:r>
      <w:r w:rsidRPr="007C1AFD">
        <w:rPr>
          <w:lang w:eastAsia="zh-CN"/>
        </w:rPr>
        <w:t>structure as defined in clause 6.5 with the following clarifications:</w:t>
      </w:r>
    </w:p>
    <w:p w:rsidR="00965729" w:rsidRPr="007C1AFD" w:rsidRDefault="00965729" w:rsidP="00965729">
      <w:pPr>
        <w:pStyle w:val="B10"/>
      </w:pPr>
      <w:r w:rsidRPr="007C1AFD">
        <w:rPr>
          <w:lang w:eastAsia="zh-CN"/>
        </w:rPr>
        <w:t>-</w:t>
      </w:r>
      <w:r w:rsidRPr="007C1AFD">
        <w:rPr>
          <w:lang w:eastAsia="zh-CN"/>
        </w:rPr>
        <w:tab/>
        <w:t xml:space="preserve">The </w:t>
      </w:r>
      <w:r w:rsidRPr="007C1AFD">
        <w:t>&lt;apiName&gt;</w:t>
      </w:r>
      <w:r w:rsidRPr="007C1AFD">
        <w:rPr>
          <w:b/>
        </w:rPr>
        <w:t xml:space="preserve"> </w:t>
      </w:r>
      <w:r w:rsidRPr="007C1AFD">
        <w:t>shall be "ss-</w:t>
      </w:r>
      <w:r>
        <w:t>vsd</w:t>
      </w:r>
      <w:r w:rsidRPr="007C1AFD">
        <w:t>".</w:t>
      </w:r>
    </w:p>
    <w:p w:rsidR="00965729" w:rsidRPr="007C1AFD" w:rsidRDefault="00965729" w:rsidP="00965729">
      <w:pPr>
        <w:pStyle w:val="B10"/>
      </w:pPr>
      <w:r w:rsidRPr="007C1AFD">
        <w:t>-</w:t>
      </w:r>
      <w:r w:rsidRPr="007C1AFD">
        <w:tab/>
        <w:t>The &lt;apiVersion&gt; shall be "v1".</w:t>
      </w:r>
    </w:p>
    <w:p w:rsidR="00965729" w:rsidRPr="007C1AFD" w:rsidRDefault="00965729" w:rsidP="00965729">
      <w:pPr>
        <w:pStyle w:val="B10"/>
        <w:rPr>
          <w:lang w:eastAsia="zh-CN"/>
        </w:rPr>
      </w:pPr>
      <w:r w:rsidRPr="007C1AFD">
        <w:t>-</w:t>
      </w:r>
      <w:r w:rsidRPr="007C1AFD">
        <w:tab/>
        <w:t>The &lt;apiSpecificSuffixes&gt; shall be set as described in clause</w:t>
      </w:r>
      <w:r w:rsidRPr="007C1AFD">
        <w:rPr>
          <w:lang w:eastAsia="zh-CN"/>
        </w:rPr>
        <w:t> 7.3.1.2.</w:t>
      </w:r>
    </w:p>
    <w:p w:rsidR="00965729" w:rsidRPr="007C1AFD" w:rsidRDefault="00965729" w:rsidP="00965729">
      <w:pPr>
        <w:pStyle w:val="Heading4"/>
        <w:rPr>
          <w:lang w:eastAsia="zh-CN"/>
        </w:rPr>
      </w:pPr>
      <w:bookmarkStart w:id="4393" w:name="_Toc120544466"/>
      <w:bookmarkStart w:id="4394" w:name="_Toc138755102"/>
      <w:bookmarkStart w:id="4395" w:name="_Toc151885846"/>
      <w:bookmarkStart w:id="4396" w:name="_Toc152075911"/>
      <w:bookmarkStart w:id="4397" w:name="_Toc153793627"/>
      <w:r w:rsidRPr="007C1AFD">
        <w:rPr>
          <w:lang w:eastAsia="zh-CN"/>
        </w:rPr>
        <w:t>7.3.</w:t>
      </w:r>
      <w:r w:rsidRPr="00965729">
        <w:rPr>
          <w:lang w:eastAsia="zh-CN"/>
        </w:rPr>
        <w:t>2</w:t>
      </w:r>
      <w:r w:rsidRPr="007C1AFD">
        <w:rPr>
          <w:lang w:eastAsia="zh-CN"/>
        </w:rPr>
        <w:t>.2</w:t>
      </w:r>
      <w:r w:rsidRPr="007C1AFD">
        <w:rPr>
          <w:lang w:eastAsia="zh-CN"/>
        </w:rPr>
        <w:tab/>
        <w:t>Resources</w:t>
      </w:r>
      <w:bookmarkEnd w:id="4393"/>
      <w:bookmarkEnd w:id="4394"/>
      <w:bookmarkEnd w:id="4395"/>
      <w:bookmarkEnd w:id="4396"/>
      <w:bookmarkEnd w:id="4397"/>
    </w:p>
    <w:p w:rsidR="00965729" w:rsidRDefault="00965729" w:rsidP="00965729">
      <w:pPr>
        <w:pStyle w:val="Heading5"/>
        <w:rPr>
          <w:lang w:eastAsia="zh-CN"/>
        </w:rPr>
      </w:pPr>
      <w:bookmarkStart w:id="4398" w:name="_Toc120544467"/>
      <w:bookmarkStart w:id="4399" w:name="_Toc138755103"/>
      <w:bookmarkStart w:id="4400" w:name="_Toc151885847"/>
      <w:bookmarkStart w:id="4401" w:name="_Toc152075912"/>
      <w:bookmarkStart w:id="4402" w:name="_Toc153793628"/>
      <w:r w:rsidRPr="007C1AFD">
        <w:rPr>
          <w:lang w:eastAsia="zh-CN"/>
        </w:rPr>
        <w:t>7.3.</w:t>
      </w:r>
      <w:r w:rsidRPr="00965729">
        <w:rPr>
          <w:lang w:eastAsia="zh-CN"/>
        </w:rPr>
        <w:t>2</w:t>
      </w:r>
      <w:r w:rsidRPr="007C1AFD">
        <w:rPr>
          <w:lang w:eastAsia="zh-CN"/>
        </w:rPr>
        <w:t>.2.1</w:t>
      </w:r>
      <w:r w:rsidRPr="007C1AFD">
        <w:rPr>
          <w:lang w:eastAsia="zh-CN"/>
        </w:rPr>
        <w:tab/>
        <w:t>Overview</w:t>
      </w:r>
      <w:bookmarkEnd w:id="4398"/>
      <w:bookmarkEnd w:id="4399"/>
      <w:bookmarkEnd w:id="4400"/>
      <w:bookmarkEnd w:id="4401"/>
      <w:bookmarkEnd w:id="4402"/>
    </w:p>
    <w:p w:rsidR="00965729" w:rsidRDefault="00965729" w:rsidP="00965729">
      <w:r>
        <w:t>This clause describes the structure for the Resource URIs and the resources and methods used for the service.</w:t>
      </w:r>
    </w:p>
    <w:p w:rsidR="00965729" w:rsidRPr="00213582" w:rsidRDefault="00965729" w:rsidP="00965729">
      <w:pPr>
        <w:rPr>
          <w:lang w:eastAsia="zh-CN"/>
        </w:rPr>
      </w:pPr>
      <w:r>
        <w:t>Figure 7.3.</w:t>
      </w:r>
      <w:r w:rsidRPr="00965729">
        <w:rPr>
          <w:lang w:eastAsia="zh-CN"/>
        </w:rPr>
        <w:t>2</w:t>
      </w:r>
      <w:r>
        <w:t>.2.1-1 depicts the resource URIs structure for the SS_VALServiceData API.</w:t>
      </w:r>
    </w:p>
    <w:p w:rsidR="00965729" w:rsidRPr="007C1AFD" w:rsidRDefault="00965729" w:rsidP="00965729">
      <w:pPr>
        <w:pStyle w:val="TH"/>
      </w:pPr>
      <w:r>
        <w:object w:dxaOrig="3372" w:dyaOrig="1861">
          <v:shape id="_x0000_i1032" type="#_x0000_t75" style="width:168.5pt;height:93pt" o:ole="">
            <v:imagedata r:id="rId23" o:title=""/>
          </v:shape>
          <o:OLEObject Type="Embed" ProgID="Visio.Drawing.15" ShapeID="_x0000_i1032" DrawAspect="Content" ObjectID="_1771925184" r:id="rId24"/>
        </w:object>
      </w:r>
    </w:p>
    <w:p w:rsidR="00965729" w:rsidRPr="007C1AFD" w:rsidRDefault="00965729" w:rsidP="00965729">
      <w:pPr>
        <w:pStyle w:val="TF"/>
      </w:pPr>
      <w:r w:rsidRPr="007C1AFD">
        <w:t>Figure 7.3.</w:t>
      </w:r>
      <w:r w:rsidRPr="00965729">
        <w:rPr>
          <w:lang w:eastAsia="zh-CN"/>
        </w:rPr>
        <w:t>2</w:t>
      </w:r>
      <w:r w:rsidRPr="007C1AFD">
        <w:t xml:space="preserve">.2.1-1: Resource URI structure of the </w:t>
      </w:r>
      <w:r w:rsidRPr="00BE0BDA">
        <w:t>SS_</w:t>
      </w:r>
      <w:r>
        <w:t xml:space="preserve">VALServiceData </w:t>
      </w:r>
      <w:r w:rsidRPr="007C1AFD">
        <w:t>API</w:t>
      </w:r>
    </w:p>
    <w:p w:rsidR="00965729" w:rsidRPr="007C1AFD" w:rsidRDefault="00965729" w:rsidP="00965729">
      <w:r w:rsidRPr="007C1AFD">
        <w:t>Table 7.3.</w:t>
      </w:r>
      <w:r w:rsidRPr="00965729">
        <w:rPr>
          <w:lang w:eastAsia="zh-CN"/>
        </w:rPr>
        <w:t>2</w:t>
      </w:r>
      <w:r w:rsidRPr="007C1AFD">
        <w:t>.2.1-1 provides an overview of the resources and applicable HTTP methods.</w:t>
      </w:r>
    </w:p>
    <w:p w:rsidR="00965729" w:rsidRPr="007C1AFD" w:rsidRDefault="00965729" w:rsidP="00965729">
      <w:pPr>
        <w:pStyle w:val="TH"/>
      </w:pPr>
      <w:r w:rsidRPr="007C1AFD">
        <w:t>Table 7.3.</w:t>
      </w:r>
      <w:r w:rsidRPr="00965729">
        <w:rPr>
          <w:lang w:eastAsia="zh-CN"/>
        </w:rPr>
        <w:t>2</w:t>
      </w:r>
      <w:r w:rsidRPr="007C1AFD">
        <w:t>.2.1-1: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4"/>
        <w:gridCol w:w="3053"/>
        <w:gridCol w:w="1225"/>
        <w:gridCol w:w="2908"/>
      </w:tblGrid>
      <w:tr w:rsidR="00965729" w:rsidRPr="007C1AFD" w:rsidTr="00A801DA">
        <w:trPr>
          <w:jc w:val="center"/>
        </w:trPr>
        <w:tc>
          <w:tcPr>
            <w:tcW w:w="1269" w:type="pct"/>
            <w:shd w:val="clear" w:color="auto" w:fill="C0C0C0"/>
            <w:vAlign w:val="center"/>
            <w:hideMark/>
          </w:tcPr>
          <w:p w:rsidR="00965729" w:rsidRPr="007C1AFD" w:rsidRDefault="00965729" w:rsidP="00A801DA">
            <w:pPr>
              <w:pStyle w:val="TAH"/>
            </w:pPr>
            <w:r w:rsidRPr="007C1AFD">
              <w:t>Resource name</w:t>
            </w:r>
          </w:p>
        </w:tc>
        <w:tc>
          <w:tcPr>
            <w:tcW w:w="1585" w:type="pct"/>
            <w:shd w:val="clear" w:color="auto" w:fill="C0C0C0"/>
            <w:vAlign w:val="center"/>
            <w:hideMark/>
          </w:tcPr>
          <w:p w:rsidR="00965729" w:rsidRPr="007C1AFD" w:rsidRDefault="00965729" w:rsidP="00A801DA">
            <w:pPr>
              <w:pStyle w:val="TAH"/>
            </w:pPr>
            <w:r w:rsidRPr="007C1AFD">
              <w:t>Resource URI</w:t>
            </w:r>
          </w:p>
        </w:tc>
        <w:tc>
          <w:tcPr>
            <w:tcW w:w="636" w:type="pct"/>
            <w:shd w:val="clear" w:color="auto" w:fill="C0C0C0"/>
            <w:vAlign w:val="center"/>
            <w:hideMark/>
          </w:tcPr>
          <w:p w:rsidR="00965729" w:rsidRPr="007C1AFD" w:rsidRDefault="00965729" w:rsidP="00A801DA">
            <w:pPr>
              <w:pStyle w:val="TAH"/>
            </w:pPr>
            <w:r w:rsidRPr="007C1AFD">
              <w:t>HTTP method or custom operation</w:t>
            </w:r>
          </w:p>
        </w:tc>
        <w:tc>
          <w:tcPr>
            <w:tcW w:w="1510" w:type="pct"/>
            <w:shd w:val="clear" w:color="auto" w:fill="C0C0C0"/>
            <w:vAlign w:val="center"/>
            <w:hideMark/>
          </w:tcPr>
          <w:p w:rsidR="00965729" w:rsidRPr="007C1AFD" w:rsidRDefault="00965729" w:rsidP="00A801DA">
            <w:pPr>
              <w:pStyle w:val="TAH"/>
            </w:pPr>
            <w:r w:rsidRPr="007C1AFD">
              <w:t>Description</w:t>
            </w:r>
          </w:p>
        </w:tc>
      </w:tr>
      <w:tr w:rsidR="00965729" w:rsidRPr="007C1AFD" w:rsidTr="00A801DA">
        <w:trPr>
          <w:jc w:val="center"/>
        </w:trPr>
        <w:tc>
          <w:tcPr>
            <w:tcW w:w="0" w:type="auto"/>
          </w:tcPr>
          <w:p w:rsidR="00965729" w:rsidRPr="007C1AFD" w:rsidRDefault="00965729" w:rsidP="00A801DA">
            <w:pPr>
              <w:pStyle w:val="TAL"/>
            </w:pPr>
            <w:r w:rsidRPr="007C1AFD">
              <w:t>VAL Service</w:t>
            </w:r>
            <w:r>
              <w:t xml:space="preserve"> Data Sets</w:t>
            </w:r>
          </w:p>
        </w:tc>
        <w:tc>
          <w:tcPr>
            <w:tcW w:w="1585" w:type="pct"/>
          </w:tcPr>
          <w:p w:rsidR="00965729" w:rsidRPr="007C1AFD" w:rsidRDefault="00965729" w:rsidP="00A801DA">
            <w:pPr>
              <w:pStyle w:val="TAL"/>
            </w:pPr>
            <w:r w:rsidRPr="007C1AFD">
              <w:t>/</w:t>
            </w:r>
            <w:r w:rsidRPr="00600C87">
              <w:t>val-servdata</w:t>
            </w:r>
          </w:p>
        </w:tc>
        <w:tc>
          <w:tcPr>
            <w:tcW w:w="636" w:type="pct"/>
          </w:tcPr>
          <w:p w:rsidR="00965729" w:rsidRPr="007C1AFD" w:rsidRDefault="00965729" w:rsidP="00A801DA">
            <w:pPr>
              <w:pStyle w:val="TAL"/>
            </w:pPr>
            <w:r w:rsidRPr="007C1AFD">
              <w:t>GET</w:t>
            </w:r>
          </w:p>
        </w:tc>
        <w:tc>
          <w:tcPr>
            <w:tcW w:w="1510" w:type="pct"/>
          </w:tcPr>
          <w:p w:rsidR="00965729" w:rsidRPr="007C1AFD" w:rsidRDefault="00965729" w:rsidP="00A801DA">
            <w:pPr>
              <w:pStyle w:val="TAL"/>
            </w:pPr>
            <w:r w:rsidRPr="007C1AFD">
              <w:t>Retrieve</w:t>
            </w:r>
            <w:r>
              <w:t xml:space="preserve"> the</w:t>
            </w:r>
            <w:r w:rsidRPr="007C1AFD">
              <w:t xml:space="preserve"> VAL </w:t>
            </w:r>
            <w:r>
              <w:t>service data according to the provided query parameters</w:t>
            </w:r>
            <w:r w:rsidRPr="007C1AFD">
              <w:t>.</w:t>
            </w:r>
          </w:p>
        </w:tc>
      </w:tr>
    </w:tbl>
    <w:p w:rsidR="00965729" w:rsidRPr="007C1AFD" w:rsidRDefault="00965729" w:rsidP="00965729">
      <w:pPr>
        <w:rPr>
          <w:lang w:eastAsia="zh-CN"/>
        </w:rPr>
      </w:pPr>
    </w:p>
    <w:p w:rsidR="00965729" w:rsidRPr="007C1AFD" w:rsidRDefault="00965729" w:rsidP="00965729">
      <w:pPr>
        <w:pStyle w:val="Heading5"/>
        <w:rPr>
          <w:lang w:eastAsia="zh-CN"/>
        </w:rPr>
      </w:pPr>
      <w:bookmarkStart w:id="4403" w:name="_Toc120544468"/>
      <w:bookmarkStart w:id="4404" w:name="_Toc138755104"/>
      <w:bookmarkStart w:id="4405" w:name="_Toc151885848"/>
      <w:bookmarkStart w:id="4406" w:name="_Toc152075913"/>
      <w:bookmarkStart w:id="4407" w:name="_Toc153793629"/>
      <w:r w:rsidRPr="007C1AFD">
        <w:rPr>
          <w:lang w:eastAsia="zh-CN"/>
        </w:rPr>
        <w:t>7.3.</w:t>
      </w:r>
      <w:r w:rsidRPr="00965729">
        <w:rPr>
          <w:lang w:eastAsia="zh-CN"/>
        </w:rPr>
        <w:t>2</w:t>
      </w:r>
      <w:r w:rsidRPr="007C1AFD">
        <w:rPr>
          <w:lang w:eastAsia="zh-CN"/>
        </w:rPr>
        <w:t>.2.2</w:t>
      </w:r>
      <w:r w:rsidRPr="007C1AFD">
        <w:rPr>
          <w:lang w:eastAsia="zh-CN"/>
        </w:rPr>
        <w:tab/>
        <w:t xml:space="preserve">Resource: </w:t>
      </w:r>
      <w:bookmarkEnd w:id="4403"/>
      <w:r w:rsidRPr="007C1AFD">
        <w:t>VAL Service</w:t>
      </w:r>
      <w:r>
        <w:t xml:space="preserve"> Data Sets</w:t>
      </w:r>
      <w:bookmarkEnd w:id="4404"/>
      <w:bookmarkEnd w:id="4405"/>
      <w:bookmarkEnd w:id="4406"/>
      <w:bookmarkEnd w:id="4407"/>
    </w:p>
    <w:p w:rsidR="00965729" w:rsidRPr="007C1AFD" w:rsidRDefault="00965729" w:rsidP="00965729">
      <w:pPr>
        <w:pStyle w:val="Heading6"/>
        <w:rPr>
          <w:lang w:eastAsia="zh-CN"/>
        </w:rPr>
      </w:pPr>
      <w:bookmarkStart w:id="4408" w:name="_Toc120544469"/>
      <w:bookmarkStart w:id="4409" w:name="_Toc138755105"/>
      <w:bookmarkStart w:id="4410" w:name="_Toc151885849"/>
      <w:bookmarkStart w:id="4411" w:name="_Toc152075914"/>
      <w:bookmarkStart w:id="4412" w:name="_Toc153793630"/>
      <w:r w:rsidRPr="007C1AFD">
        <w:rPr>
          <w:lang w:eastAsia="zh-CN"/>
        </w:rPr>
        <w:t>7.3.</w:t>
      </w:r>
      <w:r w:rsidRPr="00965729">
        <w:rPr>
          <w:lang w:eastAsia="zh-CN"/>
        </w:rPr>
        <w:t>2</w:t>
      </w:r>
      <w:r w:rsidRPr="007C1AFD">
        <w:rPr>
          <w:lang w:eastAsia="zh-CN"/>
        </w:rPr>
        <w:t>.2.2.1</w:t>
      </w:r>
      <w:r w:rsidRPr="007C1AFD">
        <w:rPr>
          <w:lang w:eastAsia="zh-CN"/>
        </w:rPr>
        <w:tab/>
        <w:t>Description</w:t>
      </w:r>
      <w:bookmarkEnd w:id="4408"/>
      <w:bookmarkEnd w:id="4409"/>
      <w:bookmarkEnd w:id="4410"/>
      <w:bookmarkEnd w:id="4411"/>
      <w:bookmarkEnd w:id="4412"/>
    </w:p>
    <w:p w:rsidR="00965729" w:rsidRPr="007C1AFD" w:rsidRDefault="00965729" w:rsidP="00965729">
      <w:pPr>
        <w:rPr>
          <w:lang w:eastAsia="zh-CN"/>
        </w:rPr>
      </w:pPr>
      <w:r w:rsidRPr="007C1AFD">
        <w:rPr>
          <w:lang w:eastAsia="zh-CN"/>
        </w:rPr>
        <w:t>The VAL Service</w:t>
      </w:r>
      <w:r>
        <w:rPr>
          <w:lang w:eastAsia="zh-CN"/>
        </w:rPr>
        <w:t xml:space="preserve"> Data </w:t>
      </w:r>
      <w:r>
        <w:t>Sets</w:t>
      </w:r>
      <w:r w:rsidRPr="007C1AFD">
        <w:rPr>
          <w:lang w:eastAsia="zh-CN"/>
        </w:rPr>
        <w:t xml:space="preserve"> resource represents all the VAL service </w:t>
      </w:r>
      <w:r w:rsidRPr="00D5081E">
        <w:rPr>
          <w:lang w:eastAsia="zh-CN"/>
        </w:rPr>
        <w:t>data resources managed by the CM Server</w:t>
      </w:r>
      <w:r w:rsidRPr="007C1AFD">
        <w:rPr>
          <w:lang w:eastAsia="zh-CN"/>
        </w:rPr>
        <w:t>.</w:t>
      </w:r>
    </w:p>
    <w:p w:rsidR="00965729" w:rsidRPr="007C1AFD" w:rsidRDefault="00965729" w:rsidP="00965729">
      <w:pPr>
        <w:pStyle w:val="Heading6"/>
        <w:rPr>
          <w:lang w:eastAsia="zh-CN"/>
        </w:rPr>
      </w:pPr>
      <w:bookmarkStart w:id="4413" w:name="_Toc120544470"/>
      <w:bookmarkStart w:id="4414" w:name="_Toc138755106"/>
      <w:bookmarkStart w:id="4415" w:name="_Toc151885850"/>
      <w:bookmarkStart w:id="4416" w:name="_Toc152075915"/>
      <w:bookmarkStart w:id="4417" w:name="_Toc153793631"/>
      <w:r w:rsidRPr="007C1AFD">
        <w:rPr>
          <w:lang w:eastAsia="zh-CN"/>
        </w:rPr>
        <w:t>7.3.</w:t>
      </w:r>
      <w:r w:rsidRPr="00965729">
        <w:rPr>
          <w:lang w:eastAsia="zh-CN"/>
        </w:rPr>
        <w:t>2</w:t>
      </w:r>
      <w:r w:rsidRPr="007C1AFD">
        <w:rPr>
          <w:lang w:eastAsia="zh-CN"/>
        </w:rPr>
        <w:t>.2.2.2</w:t>
      </w:r>
      <w:r w:rsidRPr="007C1AFD">
        <w:rPr>
          <w:lang w:eastAsia="zh-CN"/>
        </w:rPr>
        <w:tab/>
        <w:t>Resource Definition</w:t>
      </w:r>
      <w:bookmarkEnd w:id="4413"/>
      <w:bookmarkEnd w:id="4414"/>
      <w:bookmarkEnd w:id="4415"/>
      <w:bookmarkEnd w:id="4416"/>
      <w:bookmarkEnd w:id="4417"/>
    </w:p>
    <w:p w:rsidR="00965729" w:rsidRPr="007C1AFD" w:rsidRDefault="00965729" w:rsidP="00965729">
      <w:pPr>
        <w:rPr>
          <w:b/>
          <w:lang w:eastAsia="zh-CN"/>
        </w:rPr>
      </w:pPr>
      <w:r w:rsidRPr="007C1AFD">
        <w:rPr>
          <w:lang w:eastAsia="zh-CN"/>
        </w:rPr>
        <w:t xml:space="preserve">Resource URI: </w:t>
      </w:r>
      <w:r w:rsidRPr="007C1AFD">
        <w:rPr>
          <w:b/>
          <w:lang w:eastAsia="zh-CN"/>
        </w:rPr>
        <w:t>{apiRoot}/s</w:t>
      </w:r>
      <w:r>
        <w:rPr>
          <w:b/>
          <w:lang w:eastAsia="zh-CN"/>
        </w:rPr>
        <w:t>s</w:t>
      </w:r>
      <w:r w:rsidRPr="007C1AFD">
        <w:rPr>
          <w:b/>
          <w:lang w:eastAsia="zh-CN"/>
        </w:rPr>
        <w:t>-</w:t>
      </w:r>
      <w:r>
        <w:rPr>
          <w:b/>
          <w:lang w:eastAsia="zh-CN"/>
        </w:rPr>
        <w:t>vsd</w:t>
      </w:r>
      <w:r w:rsidRPr="007C1AFD">
        <w:rPr>
          <w:b/>
          <w:lang w:eastAsia="zh-CN"/>
        </w:rPr>
        <w:t>/&lt;apiVersion&gt;/</w:t>
      </w:r>
      <w:r w:rsidRPr="00600C87">
        <w:rPr>
          <w:b/>
          <w:lang w:eastAsia="zh-CN"/>
        </w:rPr>
        <w:t>val-servdata</w:t>
      </w:r>
    </w:p>
    <w:p w:rsidR="00965729" w:rsidRPr="007C1AFD" w:rsidRDefault="00965729" w:rsidP="00965729">
      <w:pPr>
        <w:rPr>
          <w:lang w:eastAsia="zh-CN"/>
        </w:rPr>
      </w:pPr>
      <w:r w:rsidRPr="007C1AFD">
        <w:rPr>
          <w:lang w:eastAsia="zh-CN"/>
        </w:rPr>
        <w:t>This resource shall support the resource URI variables defined in the table 7.3.</w:t>
      </w:r>
      <w:r w:rsidRPr="00965729">
        <w:rPr>
          <w:lang w:eastAsia="zh-CN"/>
        </w:rPr>
        <w:t>2</w:t>
      </w:r>
      <w:r w:rsidRPr="007C1AFD">
        <w:rPr>
          <w:lang w:eastAsia="zh-CN"/>
        </w:rPr>
        <w:t>.2.2.2-1.</w:t>
      </w:r>
    </w:p>
    <w:p w:rsidR="00965729" w:rsidRPr="007C1AFD" w:rsidRDefault="00965729" w:rsidP="00965729">
      <w:pPr>
        <w:pStyle w:val="TH"/>
        <w:rPr>
          <w:rFonts w:cs="Arial"/>
        </w:rPr>
      </w:pPr>
      <w:r w:rsidRPr="007C1AFD">
        <w:t>Table 7.3.</w:t>
      </w:r>
      <w:r w:rsidRPr="00965729">
        <w:rPr>
          <w:lang w:eastAsia="zh-CN"/>
        </w:rPr>
        <w:t>2</w:t>
      </w:r>
      <w:r w:rsidRPr="007C1AFD">
        <w:t>.2.2.2-1: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384"/>
        <w:gridCol w:w="7300"/>
      </w:tblGrid>
      <w:tr w:rsidR="00965729" w:rsidRPr="007C1AFD" w:rsidTr="00A801DA">
        <w:trPr>
          <w:jc w:val="center"/>
        </w:trPr>
        <w:tc>
          <w:tcPr>
            <w:tcW w:w="559" w:type="pct"/>
            <w:shd w:val="clear" w:color="000000" w:fill="C0C0C0"/>
            <w:hideMark/>
          </w:tcPr>
          <w:p w:rsidR="00965729" w:rsidRPr="007C1AFD" w:rsidRDefault="00965729" w:rsidP="00A801DA">
            <w:pPr>
              <w:pStyle w:val="TAH"/>
            </w:pPr>
            <w:r w:rsidRPr="007C1AFD">
              <w:t>Name</w:t>
            </w:r>
          </w:p>
        </w:tc>
        <w:tc>
          <w:tcPr>
            <w:tcW w:w="708" w:type="pct"/>
            <w:shd w:val="clear" w:color="000000" w:fill="C0C0C0"/>
          </w:tcPr>
          <w:p w:rsidR="00965729" w:rsidRPr="007C1AFD" w:rsidRDefault="00965729" w:rsidP="00A801DA">
            <w:pPr>
              <w:pStyle w:val="TAH"/>
            </w:pPr>
            <w:r w:rsidRPr="007C1AFD">
              <w:t>Data Type</w:t>
            </w:r>
          </w:p>
        </w:tc>
        <w:tc>
          <w:tcPr>
            <w:tcW w:w="3733" w:type="pct"/>
            <w:shd w:val="clear" w:color="000000" w:fill="C0C0C0"/>
            <w:vAlign w:val="center"/>
            <w:hideMark/>
          </w:tcPr>
          <w:p w:rsidR="00965729" w:rsidRPr="007C1AFD" w:rsidRDefault="00965729" w:rsidP="00A801DA">
            <w:pPr>
              <w:pStyle w:val="TAH"/>
            </w:pPr>
            <w:r w:rsidRPr="007C1AFD">
              <w:t>Definition</w:t>
            </w:r>
          </w:p>
        </w:tc>
      </w:tr>
      <w:tr w:rsidR="00965729" w:rsidRPr="007C1AFD" w:rsidTr="00A801DA">
        <w:trPr>
          <w:jc w:val="center"/>
        </w:trPr>
        <w:tc>
          <w:tcPr>
            <w:tcW w:w="559" w:type="pct"/>
          </w:tcPr>
          <w:p w:rsidR="00965729" w:rsidRPr="007C1AFD" w:rsidRDefault="00965729" w:rsidP="00A801DA">
            <w:pPr>
              <w:pStyle w:val="TAL"/>
            </w:pPr>
            <w:r w:rsidRPr="007C1AFD">
              <w:t>apiRoot</w:t>
            </w:r>
          </w:p>
        </w:tc>
        <w:tc>
          <w:tcPr>
            <w:tcW w:w="708" w:type="pct"/>
          </w:tcPr>
          <w:p w:rsidR="00965729" w:rsidRPr="007C1AFD" w:rsidRDefault="00965729" w:rsidP="00A801DA">
            <w:pPr>
              <w:pStyle w:val="TAL"/>
            </w:pPr>
            <w:r w:rsidRPr="007C1AFD">
              <w:t>string</w:t>
            </w:r>
          </w:p>
        </w:tc>
        <w:tc>
          <w:tcPr>
            <w:tcW w:w="3733" w:type="pct"/>
            <w:vAlign w:val="center"/>
          </w:tcPr>
          <w:p w:rsidR="00965729" w:rsidRPr="007C1AFD" w:rsidRDefault="00965729" w:rsidP="00A801DA">
            <w:pPr>
              <w:pStyle w:val="TAL"/>
            </w:pPr>
            <w:r w:rsidRPr="007C1AFD">
              <w:t>See clause 6.5</w:t>
            </w:r>
          </w:p>
        </w:tc>
      </w:tr>
    </w:tbl>
    <w:p w:rsidR="00965729" w:rsidRPr="007C1AFD" w:rsidRDefault="00965729" w:rsidP="00965729">
      <w:pPr>
        <w:rPr>
          <w:lang w:eastAsia="zh-CN"/>
        </w:rPr>
      </w:pPr>
    </w:p>
    <w:p w:rsidR="00965729" w:rsidRPr="007C1AFD" w:rsidRDefault="00965729" w:rsidP="00965729">
      <w:pPr>
        <w:pStyle w:val="Heading6"/>
        <w:rPr>
          <w:lang w:eastAsia="zh-CN"/>
        </w:rPr>
      </w:pPr>
      <w:bookmarkStart w:id="4418" w:name="_Toc120544471"/>
      <w:bookmarkStart w:id="4419" w:name="_Toc138755107"/>
      <w:bookmarkStart w:id="4420" w:name="_Toc151885851"/>
      <w:bookmarkStart w:id="4421" w:name="_Toc152075916"/>
      <w:bookmarkStart w:id="4422" w:name="_Toc153793632"/>
      <w:r w:rsidRPr="007C1AFD">
        <w:rPr>
          <w:lang w:eastAsia="zh-CN"/>
        </w:rPr>
        <w:t>7.3.</w:t>
      </w:r>
      <w:r w:rsidRPr="00965729">
        <w:rPr>
          <w:lang w:eastAsia="zh-CN"/>
        </w:rPr>
        <w:t>2</w:t>
      </w:r>
      <w:r w:rsidRPr="007C1AFD">
        <w:rPr>
          <w:lang w:eastAsia="zh-CN"/>
        </w:rPr>
        <w:t>.2.2.3</w:t>
      </w:r>
      <w:r w:rsidRPr="007C1AFD">
        <w:rPr>
          <w:lang w:eastAsia="zh-CN"/>
        </w:rPr>
        <w:tab/>
        <w:t>Resource Standard Methods</w:t>
      </w:r>
      <w:bookmarkEnd w:id="4418"/>
      <w:bookmarkEnd w:id="4419"/>
      <w:bookmarkEnd w:id="4420"/>
      <w:bookmarkEnd w:id="4421"/>
      <w:bookmarkEnd w:id="4422"/>
    </w:p>
    <w:p w:rsidR="00965729" w:rsidRPr="007C1AFD" w:rsidRDefault="00965729" w:rsidP="00965729">
      <w:pPr>
        <w:pStyle w:val="Heading7"/>
        <w:rPr>
          <w:lang w:eastAsia="zh-CN"/>
        </w:rPr>
      </w:pPr>
      <w:bookmarkStart w:id="4423" w:name="_Toc120544472"/>
      <w:bookmarkStart w:id="4424" w:name="_Toc138755108"/>
      <w:bookmarkStart w:id="4425" w:name="_Toc151885852"/>
      <w:bookmarkStart w:id="4426" w:name="_Toc152075917"/>
      <w:bookmarkStart w:id="4427" w:name="_Toc153793633"/>
      <w:r w:rsidRPr="007C1AFD">
        <w:rPr>
          <w:lang w:eastAsia="zh-CN"/>
        </w:rPr>
        <w:t>7.3.</w:t>
      </w:r>
      <w:r w:rsidRPr="00965729">
        <w:rPr>
          <w:lang w:eastAsia="zh-CN"/>
        </w:rPr>
        <w:t>2</w:t>
      </w:r>
      <w:r w:rsidRPr="007C1AFD">
        <w:rPr>
          <w:lang w:eastAsia="zh-CN"/>
        </w:rPr>
        <w:t>.2.2.3.1</w:t>
      </w:r>
      <w:r w:rsidRPr="007C1AFD">
        <w:rPr>
          <w:lang w:eastAsia="zh-CN"/>
        </w:rPr>
        <w:tab/>
        <w:t>GET</w:t>
      </w:r>
      <w:bookmarkEnd w:id="4423"/>
      <w:bookmarkEnd w:id="4424"/>
      <w:bookmarkEnd w:id="4425"/>
      <w:bookmarkEnd w:id="4426"/>
      <w:bookmarkEnd w:id="4427"/>
    </w:p>
    <w:p w:rsidR="00965729" w:rsidRPr="007C1AFD" w:rsidRDefault="00965729" w:rsidP="00965729">
      <w:pPr>
        <w:pStyle w:val="TH"/>
        <w:jc w:val="left"/>
        <w:rPr>
          <w:rFonts w:ascii="Times New Roman" w:hAnsi="Times New Roman"/>
          <w:b w:val="0"/>
        </w:rPr>
      </w:pPr>
      <w:r w:rsidRPr="007C1AFD">
        <w:rPr>
          <w:rFonts w:ascii="Times New Roman" w:hAnsi="Times New Roman"/>
          <w:b w:val="0"/>
        </w:rPr>
        <w:t>This operation retrieves</w:t>
      </w:r>
      <w:r>
        <w:rPr>
          <w:rFonts w:ascii="Times New Roman" w:hAnsi="Times New Roman"/>
          <w:b w:val="0"/>
        </w:rPr>
        <w:t xml:space="preserve"> the</w:t>
      </w:r>
      <w:r w:rsidRPr="007C1AFD">
        <w:rPr>
          <w:rFonts w:ascii="Times New Roman" w:hAnsi="Times New Roman"/>
          <w:b w:val="0"/>
        </w:rPr>
        <w:t xml:space="preserve"> VAL </w:t>
      </w:r>
      <w:r>
        <w:rPr>
          <w:rFonts w:ascii="Times New Roman" w:hAnsi="Times New Roman"/>
          <w:b w:val="0"/>
        </w:rPr>
        <w:t xml:space="preserve">service data </w:t>
      </w:r>
      <w:r w:rsidRPr="007C1AFD">
        <w:rPr>
          <w:rFonts w:ascii="Times New Roman" w:hAnsi="Times New Roman"/>
          <w:b w:val="0"/>
        </w:rPr>
        <w:t>satisfying the filter criteria. This method shall support the URI query parameters specified in table 7.3.</w:t>
      </w:r>
      <w:r w:rsidRPr="00965729">
        <w:rPr>
          <w:rFonts w:ascii="Times New Roman" w:hAnsi="Times New Roman"/>
          <w:b w:val="0"/>
        </w:rPr>
        <w:t>2</w:t>
      </w:r>
      <w:r w:rsidRPr="007C1AFD">
        <w:rPr>
          <w:rFonts w:ascii="Times New Roman" w:hAnsi="Times New Roman"/>
          <w:b w:val="0"/>
        </w:rPr>
        <w:t>.2.2.3.1-1.</w:t>
      </w:r>
    </w:p>
    <w:p w:rsidR="00965729" w:rsidRPr="007C1AFD" w:rsidRDefault="00965729" w:rsidP="00965729">
      <w:pPr>
        <w:pStyle w:val="TH"/>
        <w:rPr>
          <w:rFonts w:cs="Arial"/>
        </w:rPr>
      </w:pPr>
      <w:r w:rsidRPr="007C1AFD">
        <w:t>Table 7.3.</w:t>
      </w:r>
      <w:r w:rsidRPr="00965729">
        <w:rPr>
          <w:lang w:eastAsia="zh-CN"/>
        </w:rPr>
        <w:t>2</w:t>
      </w:r>
      <w:r w:rsidRPr="007C1AFD">
        <w:t>.2.2.3.1-1: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965729" w:rsidRPr="007C1AFD" w:rsidTr="00A801DA">
        <w:trPr>
          <w:jc w:val="center"/>
        </w:trPr>
        <w:tc>
          <w:tcPr>
            <w:tcW w:w="844" w:type="pct"/>
            <w:shd w:val="clear" w:color="auto" w:fill="C0C0C0"/>
          </w:tcPr>
          <w:p w:rsidR="00965729" w:rsidRPr="007C1AFD" w:rsidRDefault="00965729" w:rsidP="00A801DA">
            <w:pPr>
              <w:pStyle w:val="TAH"/>
            </w:pPr>
            <w:r w:rsidRPr="007C1AFD">
              <w:t>Name</w:t>
            </w:r>
          </w:p>
        </w:tc>
        <w:tc>
          <w:tcPr>
            <w:tcW w:w="947" w:type="pct"/>
            <w:shd w:val="clear" w:color="auto" w:fill="C0C0C0"/>
          </w:tcPr>
          <w:p w:rsidR="00965729" w:rsidRPr="007C1AFD" w:rsidRDefault="00965729" w:rsidP="00A801DA">
            <w:pPr>
              <w:pStyle w:val="TAH"/>
            </w:pPr>
            <w:r w:rsidRPr="007C1AFD">
              <w:t>Data type</w:t>
            </w:r>
          </w:p>
        </w:tc>
        <w:tc>
          <w:tcPr>
            <w:tcW w:w="209" w:type="pct"/>
            <w:shd w:val="clear" w:color="auto" w:fill="C0C0C0"/>
          </w:tcPr>
          <w:p w:rsidR="00965729" w:rsidRPr="007C1AFD" w:rsidRDefault="00965729" w:rsidP="00A801DA">
            <w:pPr>
              <w:pStyle w:val="TAH"/>
            </w:pPr>
            <w:r w:rsidRPr="007C1AFD">
              <w:t>P</w:t>
            </w:r>
          </w:p>
        </w:tc>
        <w:tc>
          <w:tcPr>
            <w:tcW w:w="608" w:type="pct"/>
            <w:shd w:val="clear" w:color="auto" w:fill="C0C0C0"/>
          </w:tcPr>
          <w:p w:rsidR="00965729" w:rsidRPr="007C1AFD" w:rsidRDefault="00965729" w:rsidP="00A801DA">
            <w:pPr>
              <w:pStyle w:val="TAH"/>
            </w:pPr>
            <w:r w:rsidRPr="007C1AFD">
              <w:t>Cardinality</w:t>
            </w:r>
          </w:p>
        </w:tc>
        <w:tc>
          <w:tcPr>
            <w:tcW w:w="2392" w:type="pct"/>
            <w:shd w:val="clear" w:color="auto" w:fill="C0C0C0"/>
            <w:vAlign w:val="center"/>
          </w:tcPr>
          <w:p w:rsidR="00965729" w:rsidRPr="007C1AFD" w:rsidRDefault="00965729" w:rsidP="00A801DA">
            <w:pPr>
              <w:pStyle w:val="TAH"/>
            </w:pPr>
            <w:r w:rsidRPr="007C1AFD">
              <w:t>Description</w:t>
            </w:r>
          </w:p>
        </w:tc>
      </w:tr>
      <w:tr w:rsidR="00965729" w:rsidRPr="007C1AFD" w:rsidTr="00A801DA">
        <w:trPr>
          <w:jc w:val="center"/>
        </w:trPr>
        <w:tc>
          <w:tcPr>
            <w:tcW w:w="844" w:type="pct"/>
            <w:shd w:val="clear" w:color="auto" w:fill="auto"/>
          </w:tcPr>
          <w:p w:rsidR="00965729" w:rsidRPr="007C1AFD" w:rsidRDefault="00965729" w:rsidP="00A801DA">
            <w:pPr>
              <w:pStyle w:val="TAL"/>
            </w:pPr>
            <w:r w:rsidRPr="007C1AFD">
              <w:t>val-tgt-ue</w:t>
            </w:r>
            <w:r>
              <w:t>s</w:t>
            </w:r>
          </w:p>
        </w:tc>
        <w:tc>
          <w:tcPr>
            <w:tcW w:w="947" w:type="pct"/>
          </w:tcPr>
          <w:p w:rsidR="00965729" w:rsidRPr="007C1AFD" w:rsidRDefault="00965729" w:rsidP="00A801DA">
            <w:pPr>
              <w:pStyle w:val="TAL"/>
            </w:pPr>
            <w:r>
              <w:t>array(</w:t>
            </w:r>
            <w:r w:rsidRPr="007C1AFD">
              <w:t>ValTargetUe</w:t>
            </w:r>
            <w:r>
              <w:t>)</w:t>
            </w:r>
          </w:p>
        </w:tc>
        <w:tc>
          <w:tcPr>
            <w:tcW w:w="209" w:type="pct"/>
          </w:tcPr>
          <w:p w:rsidR="00965729" w:rsidRPr="007C1AFD" w:rsidRDefault="00965729" w:rsidP="00A801DA">
            <w:pPr>
              <w:pStyle w:val="TAC"/>
            </w:pPr>
            <w:r>
              <w:t>O</w:t>
            </w:r>
          </w:p>
        </w:tc>
        <w:tc>
          <w:tcPr>
            <w:tcW w:w="608" w:type="pct"/>
          </w:tcPr>
          <w:p w:rsidR="00965729" w:rsidRPr="007C1AFD" w:rsidRDefault="00965729" w:rsidP="00A801DA">
            <w:pPr>
              <w:pStyle w:val="TAL"/>
            </w:pPr>
            <w:r w:rsidRPr="007C1AFD">
              <w:t>1</w:t>
            </w:r>
            <w:r>
              <w:t>..N</w:t>
            </w:r>
          </w:p>
        </w:tc>
        <w:tc>
          <w:tcPr>
            <w:tcW w:w="2392" w:type="pct"/>
            <w:shd w:val="clear" w:color="auto" w:fill="auto"/>
            <w:vAlign w:val="center"/>
          </w:tcPr>
          <w:p w:rsidR="00965729" w:rsidRPr="007C1AFD" w:rsidRDefault="00965729" w:rsidP="00A801DA">
            <w:pPr>
              <w:pStyle w:val="TAL"/>
            </w:pPr>
            <w:r w:rsidRPr="007C1AFD">
              <w:rPr>
                <w:rFonts w:eastAsia="DengXian"/>
              </w:rPr>
              <w:t xml:space="preserve">Identifying </w:t>
            </w:r>
            <w:r>
              <w:rPr>
                <w:rFonts w:eastAsia="DengXian"/>
              </w:rPr>
              <w:t>the l</w:t>
            </w:r>
            <w:r>
              <w:t>ist of the</w:t>
            </w:r>
            <w:r w:rsidRPr="007C1AFD">
              <w:t xml:space="preserve"> target</w:t>
            </w:r>
            <w:r>
              <w:t xml:space="preserve"> </w:t>
            </w:r>
            <w:r w:rsidRPr="007C1AFD">
              <w:t>VAL UE</w:t>
            </w:r>
            <w:r>
              <w:t>(s) or VAL user(s)</w:t>
            </w:r>
            <w:r w:rsidRPr="007C1AFD">
              <w:t>.</w:t>
            </w:r>
            <w:r>
              <w:t xml:space="preserve"> (NOTE)</w:t>
            </w:r>
          </w:p>
        </w:tc>
      </w:tr>
      <w:tr w:rsidR="00965729" w:rsidRPr="007C1AFD" w:rsidTr="00A801DA">
        <w:trPr>
          <w:jc w:val="center"/>
        </w:trPr>
        <w:tc>
          <w:tcPr>
            <w:tcW w:w="844" w:type="pct"/>
            <w:shd w:val="clear" w:color="auto" w:fill="auto"/>
          </w:tcPr>
          <w:p w:rsidR="00965729" w:rsidRPr="007C1AFD" w:rsidRDefault="00965729" w:rsidP="00A801DA">
            <w:pPr>
              <w:pStyle w:val="TAL"/>
            </w:pPr>
            <w:r w:rsidRPr="007C1AFD">
              <w:t>val-service-id</w:t>
            </w:r>
            <w:r>
              <w:t>s</w:t>
            </w:r>
          </w:p>
        </w:tc>
        <w:tc>
          <w:tcPr>
            <w:tcW w:w="947" w:type="pct"/>
          </w:tcPr>
          <w:p w:rsidR="00965729" w:rsidRPr="007C1AFD" w:rsidRDefault="00965729" w:rsidP="00A801DA">
            <w:pPr>
              <w:pStyle w:val="TAL"/>
            </w:pPr>
            <w:r>
              <w:t>array(</w:t>
            </w:r>
            <w:r w:rsidRPr="007C1AFD">
              <w:t>string</w:t>
            </w:r>
            <w:r>
              <w:t>)</w:t>
            </w:r>
          </w:p>
        </w:tc>
        <w:tc>
          <w:tcPr>
            <w:tcW w:w="209" w:type="pct"/>
          </w:tcPr>
          <w:p w:rsidR="00965729" w:rsidRPr="007C1AFD" w:rsidRDefault="00965729" w:rsidP="00A801DA">
            <w:pPr>
              <w:pStyle w:val="TAC"/>
            </w:pPr>
            <w:r>
              <w:t>O</w:t>
            </w:r>
          </w:p>
        </w:tc>
        <w:tc>
          <w:tcPr>
            <w:tcW w:w="608" w:type="pct"/>
          </w:tcPr>
          <w:p w:rsidR="00965729" w:rsidRPr="007C1AFD" w:rsidRDefault="00965729" w:rsidP="00A801DA">
            <w:pPr>
              <w:pStyle w:val="TAL"/>
            </w:pPr>
            <w:r>
              <w:t>1</w:t>
            </w:r>
            <w:r w:rsidRPr="007C1AFD">
              <w:t>..</w:t>
            </w:r>
            <w:r>
              <w:t>N</w:t>
            </w:r>
          </w:p>
        </w:tc>
        <w:tc>
          <w:tcPr>
            <w:tcW w:w="2392" w:type="pct"/>
            <w:shd w:val="clear" w:color="auto" w:fill="auto"/>
            <w:vAlign w:val="center"/>
          </w:tcPr>
          <w:p w:rsidR="00965729" w:rsidRPr="007C1AFD" w:rsidRDefault="00965729" w:rsidP="00A801DA">
            <w:pPr>
              <w:pStyle w:val="TAL"/>
            </w:pPr>
            <w:r w:rsidRPr="007C1AFD">
              <w:rPr>
                <w:rFonts w:eastAsia="DengXian"/>
              </w:rPr>
              <w:t xml:space="preserve">Identifying </w:t>
            </w:r>
            <w:r>
              <w:rPr>
                <w:rFonts w:eastAsia="DengXian"/>
              </w:rPr>
              <w:t>the l</w:t>
            </w:r>
            <w:r>
              <w:t>ist of the target</w:t>
            </w:r>
            <w:r w:rsidRPr="007C1AFD">
              <w:t xml:space="preserve"> VAL service</w:t>
            </w:r>
            <w:r>
              <w:t>(s)</w:t>
            </w:r>
            <w:r w:rsidRPr="007C1AFD">
              <w:t>.</w:t>
            </w:r>
            <w:r>
              <w:t xml:space="preserve"> </w:t>
            </w:r>
            <w:r>
              <w:rPr>
                <w:rFonts w:cs="Arial"/>
                <w:szCs w:val="18"/>
              </w:rPr>
              <w:t>(NOTE)</w:t>
            </w:r>
          </w:p>
        </w:tc>
      </w:tr>
      <w:tr w:rsidR="00965729" w:rsidRPr="007C1AFD" w:rsidTr="00A801DA">
        <w:trPr>
          <w:jc w:val="center"/>
        </w:trPr>
        <w:tc>
          <w:tcPr>
            <w:tcW w:w="844" w:type="pct"/>
            <w:shd w:val="clear" w:color="auto" w:fill="auto"/>
          </w:tcPr>
          <w:p w:rsidR="00965729" w:rsidRPr="007C1AFD" w:rsidRDefault="00965729" w:rsidP="00A801DA">
            <w:pPr>
              <w:pStyle w:val="TAL"/>
            </w:pPr>
            <w:r>
              <w:t>supp-feats</w:t>
            </w:r>
          </w:p>
        </w:tc>
        <w:tc>
          <w:tcPr>
            <w:tcW w:w="947" w:type="pct"/>
          </w:tcPr>
          <w:p w:rsidR="00965729" w:rsidRDefault="00965729" w:rsidP="00A801DA">
            <w:pPr>
              <w:pStyle w:val="TAL"/>
            </w:pPr>
            <w:r>
              <w:t>SupportedFeatures</w:t>
            </w:r>
          </w:p>
        </w:tc>
        <w:tc>
          <w:tcPr>
            <w:tcW w:w="209" w:type="pct"/>
          </w:tcPr>
          <w:p w:rsidR="00965729" w:rsidRPr="007C1AFD" w:rsidRDefault="00965729" w:rsidP="00A801DA">
            <w:pPr>
              <w:pStyle w:val="TAC"/>
            </w:pPr>
            <w:r>
              <w:t>O</w:t>
            </w:r>
          </w:p>
        </w:tc>
        <w:tc>
          <w:tcPr>
            <w:tcW w:w="608" w:type="pct"/>
          </w:tcPr>
          <w:p w:rsidR="00965729" w:rsidRDefault="00965729" w:rsidP="00A801DA">
            <w:pPr>
              <w:pStyle w:val="TAL"/>
            </w:pPr>
            <w:r>
              <w:t>0..1</w:t>
            </w:r>
          </w:p>
        </w:tc>
        <w:tc>
          <w:tcPr>
            <w:tcW w:w="2392" w:type="pct"/>
            <w:shd w:val="clear" w:color="auto" w:fill="auto"/>
            <w:vAlign w:val="center"/>
          </w:tcPr>
          <w:p w:rsidR="00965729" w:rsidRPr="007C1AFD" w:rsidRDefault="00965729" w:rsidP="00A801DA">
            <w:pPr>
              <w:pStyle w:val="TAL"/>
              <w:rPr>
                <w:rFonts w:eastAsia="DengXian"/>
              </w:rPr>
            </w:pPr>
            <w:r>
              <w:rPr>
                <w:rFonts w:cs="Arial"/>
                <w:szCs w:val="18"/>
              </w:rPr>
              <w:t>To filter irrelevant responses related to unsupported features.</w:t>
            </w:r>
          </w:p>
        </w:tc>
      </w:tr>
      <w:tr w:rsidR="00965729" w:rsidRPr="007C1AFD" w:rsidTr="00A801DA">
        <w:trPr>
          <w:jc w:val="center"/>
        </w:trPr>
        <w:tc>
          <w:tcPr>
            <w:tcW w:w="5000" w:type="pct"/>
            <w:gridSpan w:val="5"/>
            <w:shd w:val="clear" w:color="auto" w:fill="auto"/>
          </w:tcPr>
          <w:p w:rsidR="00965729" w:rsidRDefault="00965729" w:rsidP="00A801DA">
            <w:pPr>
              <w:pStyle w:val="TAN"/>
              <w:rPr>
                <w:rFonts w:cs="Arial"/>
                <w:szCs w:val="18"/>
              </w:rPr>
            </w:pPr>
            <w:r>
              <w:t>NOTE:</w:t>
            </w:r>
            <w:r>
              <w:tab/>
              <w:t xml:space="preserve">At least one of </w:t>
            </w:r>
            <w:r w:rsidRPr="000C5DF0">
              <w:t>these</w:t>
            </w:r>
            <w:r>
              <w:t xml:space="preserve"> query parameters shall be present, unless the request targets to retrieve all the VAL Service Data Sets managed by the CM Server.</w:t>
            </w:r>
          </w:p>
        </w:tc>
      </w:tr>
    </w:tbl>
    <w:p w:rsidR="00965729" w:rsidRDefault="00965729" w:rsidP="00965729"/>
    <w:p w:rsidR="00965729" w:rsidRPr="007C1AFD" w:rsidRDefault="00965729" w:rsidP="00965729">
      <w:pPr>
        <w:pStyle w:val="EditorsNote"/>
      </w:pPr>
      <w:r>
        <w:t xml:space="preserve">Editor's Note: </w:t>
      </w:r>
      <w:r w:rsidRPr="007E655E">
        <w:t>Whether either the VAL UE(s) or the VAL user(s) can be provided in the query string, or combinations of VAL UE(s) and the VAL user(s) can be provided in the query string of this GET method is FFS and pending stage 2 feedback</w:t>
      </w:r>
      <w:r>
        <w:t>.</w:t>
      </w:r>
    </w:p>
    <w:p w:rsidR="00965729" w:rsidRPr="007C1AFD" w:rsidRDefault="00965729" w:rsidP="00965729">
      <w:r w:rsidRPr="007C1AFD">
        <w:t>This method shall support the request data structures specified in table 7.3.</w:t>
      </w:r>
      <w:r w:rsidRPr="00965729">
        <w:rPr>
          <w:lang w:eastAsia="zh-CN"/>
        </w:rPr>
        <w:t>2</w:t>
      </w:r>
      <w:r w:rsidRPr="007C1AFD">
        <w:t>.2.2.3.1-2 and the response data structures and response codes specified in table 7.3.</w:t>
      </w:r>
      <w:r w:rsidRPr="00965729">
        <w:rPr>
          <w:lang w:eastAsia="zh-CN"/>
        </w:rPr>
        <w:t>2</w:t>
      </w:r>
      <w:r w:rsidRPr="00965729">
        <w:t>.</w:t>
      </w:r>
      <w:r w:rsidRPr="007C1AFD">
        <w:t>2.2.3.1-3.</w:t>
      </w:r>
    </w:p>
    <w:p w:rsidR="00965729" w:rsidRPr="007C1AFD" w:rsidRDefault="00965729" w:rsidP="00965729">
      <w:pPr>
        <w:pStyle w:val="TH"/>
      </w:pPr>
      <w:r w:rsidRPr="007C1AFD">
        <w:t>Table 7.3.</w:t>
      </w:r>
      <w:r w:rsidRPr="00965729">
        <w:rPr>
          <w:lang w:eastAsia="zh-CN"/>
        </w:rPr>
        <w:t>2</w:t>
      </w:r>
      <w:r w:rsidRPr="007C1AFD">
        <w:t xml:space="preserve">.2.2.3.1-2: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965729" w:rsidRPr="007C1AFD" w:rsidTr="00A801DA">
        <w:trPr>
          <w:jc w:val="center"/>
        </w:trPr>
        <w:tc>
          <w:tcPr>
            <w:tcW w:w="1627" w:type="dxa"/>
            <w:tcBorders>
              <w:bottom w:val="single" w:sz="6" w:space="0" w:color="auto"/>
            </w:tcBorders>
            <w:shd w:val="clear" w:color="auto" w:fill="C0C0C0"/>
          </w:tcPr>
          <w:p w:rsidR="00965729" w:rsidRPr="007C1AFD" w:rsidRDefault="00965729" w:rsidP="00A801DA">
            <w:pPr>
              <w:pStyle w:val="TAH"/>
            </w:pPr>
            <w:r w:rsidRPr="007C1AFD">
              <w:t>Data type</w:t>
            </w:r>
          </w:p>
        </w:tc>
        <w:tc>
          <w:tcPr>
            <w:tcW w:w="960" w:type="dxa"/>
            <w:tcBorders>
              <w:bottom w:val="single" w:sz="6" w:space="0" w:color="auto"/>
            </w:tcBorders>
            <w:shd w:val="clear" w:color="auto" w:fill="C0C0C0"/>
          </w:tcPr>
          <w:p w:rsidR="00965729" w:rsidRPr="007C1AFD" w:rsidRDefault="00965729" w:rsidP="00A801DA">
            <w:pPr>
              <w:pStyle w:val="TAH"/>
            </w:pPr>
            <w:r w:rsidRPr="007C1AFD">
              <w:t>P</w:t>
            </w:r>
          </w:p>
        </w:tc>
        <w:tc>
          <w:tcPr>
            <w:tcW w:w="3331" w:type="dxa"/>
            <w:tcBorders>
              <w:bottom w:val="single" w:sz="6" w:space="0" w:color="auto"/>
            </w:tcBorders>
            <w:shd w:val="clear" w:color="auto" w:fill="C0C0C0"/>
          </w:tcPr>
          <w:p w:rsidR="00965729" w:rsidRPr="007C1AFD" w:rsidRDefault="00965729" w:rsidP="00A801DA">
            <w:pPr>
              <w:pStyle w:val="TAH"/>
            </w:pPr>
            <w:r w:rsidRPr="007C1AFD">
              <w:t>Cardinality</w:t>
            </w:r>
          </w:p>
        </w:tc>
        <w:tc>
          <w:tcPr>
            <w:tcW w:w="3857" w:type="dxa"/>
            <w:tcBorders>
              <w:bottom w:val="single" w:sz="6" w:space="0" w:color="auto"/>
            </w:tcBorders>
            <w:shd w:val="clear" w:color="auto" w:fill="C0C0C0"/>
            <w:vAlign w:val="center"/>
          </w:tcPr>
          <w:p w:rsidR="00965729" w:rsidRPr="007C1AFD" w:rsidRDefault="00965729" w:rsidP="00A801DA">
            <w:pPr>
              <w:pStyle w:val="TAH"/>
            </w:pPr>
            <w:r w:rsidRPr="007C1AFD">
              <w:t>Description</w:t>
            </w:r>
          </w:p>
        </w:tc>
      </w:tr>
      <w:tr w:rsidR="00965729" w:rsidRPr="007C1AFD" w:rsidTr="00A801DA">
        <w:trPr>
          <w:jc w:val="center"/>
        </w:trPr>
        <w:tc>
          <w:tcPr>
            <w:tcW w:w="1627" w:type="dxa"/>
            <w:tcBorders>
              <w:top w:val="single" w:sz="6" w:space="0" w:color="auto"/>
            </w:tcBorders>
            <w:shd w:val="clear" w:color="auto" w:fill="auto"/>
          </w:tcPr>
          <w:p w:rsidR="00965729" w:rsidRPr="007C1AFD" w:rsidRDefault="00965729" w:rsidP="00A801DA">
            <w:pPr>
              <w:pStyle w:val="TAL"/>
            </w:pPr>
            <w:r w:rsidRPr="007C1AFD">
              <w:t>n/a</w:t>
            </w:r>
          </w:p>
        </w:tc>
        <w:tc>
          <w:tcPr>
            <w:tcW w:w="960" w:type="dxa"/>
            <w:tcBorders>
              <w:top w:val="single" w:sz="6" w:space="0" w:color="auto"/>
            </w:tcBorders>
          </w:tcPr>
          <w:p w:rsidR="00965729" w:rsidRPr="007C1AFD" w:rsidRDefault="00965729" w:rsidP="00A801DA">
            <w:pPr>
              <w:pStyle w:val="TAC"/>
            </w:pPr>
          </w:p>
        </w:tc>
        <w:tc>
          <w:tcPr>
            <w:tcW w:w="3331" w:type="dxa"/>
            <w:tcBorders>
              <w:top w:val="single" w:sz="6" w:space="0" w:color="auto"/>
            </w:tcBorders>
          </w:tcPr>
          <w:p w:rsidR="00965729" w:rsidRPr="007C1AFD" w:rsidRDefault="00965729" w:rsidP="00A801DA">
            <w:pPr>
              <w:pStyle w:val="TAL"/>
            </w:pPr>
          </w:p>
        </w:tc>
        <w:tc>
          <w:tcPr>
            <w:tcW w:w="3857" w:type="dxa"/>
            <w:tcBorders>
              <w:top w:val="single" w:sz="6" w:space="0" w:color="auto"/>
            </w:tcBorders>
            <w:shd w:val="clear" w:color="auto" w:fill="auto"/>
          </w:tcPr>
          <w:p w:rsidR="00965729" w:rsidRPr="007C1AFD" w:rsidRDefault="00965729" w:rsidP="00A801DA">
            <w:pPr>
              <w:pStyle w:val="TAL"/>
            </w:pPr>
          </w:p>
        </w:tc>
      </w:tr>
    </w:tbl>
    <w:p w:rsidR="00965729" w:rsidRPr="007C1AFD" w:rsidRDefault="00965729" w:rsidP="00965729"/>
    <w:p w:rsidR="00965729" w:rsidRPr="007C1AFD" w:rsidRDefault="00965729" w:rsidP="00965729">
      <w:pPr>
        <w:pStyle w:val="TH"/>
      </w:pPr>
      <w:r w:rsidRPr="007C1AFD">
        <w:t>Table 7.3.</w:t>
      </w:r>
      <w:r w:rsidRPr="00965729">
        <w:rPr>
          <w:lang w:eastAsia="zh-CN"/>
        </w:rPr>
        <w:t>2</w:t>
      </w:r>
      <w:r w:rsidRPr="007C1AFD">
        <w:t>.2.2.3.1-3: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965729" w:rsidRPr="007C1AFD" w:rsidTr="00A801DA">
        <w:trPr>
          <w:jc w:val="center"/>
        </w:trPr>
        <w:tc>
          <w:tcPr>
            <w:tcW w:w="825" w:type="pct"/>
            <w:shd w:val="clear" w:color="auto" w:fill="C0C0C0"/>
          </w:tcPr>
          <w:p w:rsidR="00965729" w:rsidRPr="007C1AFD" w:rsidRDefault="00965729" w:rsidP="00A801DA">
            <w:pPr>
              <w:pStyle w:val="TAH"/>
            </w:pPr>
            <w:r w:rsidRPr="007C1AFD">
              <w:t>Data type</w:t>
            </w:r>
          </w:p>
        </w:tc>
        <w:tc>
          <w:tcPr>
            <w:tcW w:w="499" w:type="pct"/>
            <w:shd w:val="clear" w:color="auto" w:fill="C0C0C0"/>
          </w:tcPr>
          <w:p w:rsidR="00965729" w:rsidRPr="007C1AFD" w:rsidRDefault="00965729" w:rsidP="00A801DA">
            <w:pPr>
              <w:pStyle w:val="TAH"/>
            </w:pPr>
            <w:r w:rsidRPr="007C1AFD">
              <w:t>P</w:t>
            </w:r>
          </w:p>
        </w:tc>
        <w:tc>
          <w:tcPr>
            <w:tcW w:w="738" w:type="pct"/>
            <w:shd w:val="clear" w:color="auto" w:fill="C0C0C0"/>
          </w:tcPr>
          <w:p w:rsidR="00965729" w:rsidRPr="007C1AFD" w:rsidRDefault="00965729" w:rsidP="00A801DA">
            <w:pPr>
              <w:pStyle w:val="TAH"/>
            </w:pPr>
            <w:r w:rsidRPr="007C1AFD">
              <w:t>Cardinality</w:t>
            </w:r>
          </w:p>
        </w:tc>
        <w:tc>
          <w:tcPr>
            <w:tcW w:w="967" w:type="pct"/>
            <w:shd w:val="clear" w:color="auto" w:fill="C0C0C0"/>
          </w:tcPr>
          <w:p w:rsidR="00965729" w:rsidRPr="007C1AFD" w:rsidRDefault="00965729" w:rsidP="00A801DA">
            <w:pPr>
              <w:pStyle w:val="TAH"/>
            </w:pPr>
            <w:r w:rsidRPr="007C1AFD">
              <w:t>Response</w:t>
            </w:r>
          </w:p>
          <w:p w:rsidR="00965729" w:rsidRPr="007C1AFD" w:rsidRDefault="00965729" w:rsidP="00A801DA">
            <w:pPr>
              <w:pStyle w:val="TAH"/>
            </w:pPr>
            <w:r w:rsidRPr="007C1AFD">
              <w:t>codes</w:t>
            </w:r>
          </w:p>
        </w:tc>
        <w:tc>
          <w:tcPr>
            <w:tcW w:w="1971" w:type="pct"/>
            <w:shd w:val="clear" w:color="auto" w:fill="C0C0C0"/>
          </w:tcPr>
          <w:p w:rsidR="00965729" w:rsidRPr="007C1AFD" w:rsidRDefault="00965729" w:rsidP="00A801DA">
            <w:pPr>
              <w:pStyle w:val="TAH"/>
            </w:pPr>
            <w:r w:rsidRPr="007C1AFD">
              <w:t>Description</w:t>
            </w:r>
          </w:p>
        </w:tc>
      </w:tr>
      <w:tr w:rsidR="00965729" w:rsidRPr="007C1AFD" w:rsidTr="00A801DA">
        <w:trPr>
          <w:jc w:val="center"/>
        </w:trPr>
        <w:tc>
          <w:tcPr>
            <w:tcW w:w="825" w:type="pct"/>
            <w:shd w:val="clear" w:color="auto" w:fill="auto"/>
          </w:tcPr>
          <w:p w:rsidR="00965729" w:rsidRPr="007C1AFD" w:rsidRDefault="00965729" w:rsidP="00A801DA">
            <w:pPr>
              <w:pStyle w:val="TAL"/>
            </w:pPr>
            <w:r>
              <w:t>ValServDataResp</w:t>
            </w:r>
          </w:p>
        </w:tc>
        <w:tc>
          <w:tcPr>
            <w:tcW w:w="499" w:type="pct"/>
            <w:shd w:val="clear" w:color="auto" w:fill="auto"/>
          </w:tcPr>
          <w:p w:rsidR="00965729" w:rsidRPr="007C1AFD" w:rsidRDefault="00965729" w:rsidP="00A801DA">
            <w:pPr>
              <w:pStyle w:val="TAC"/>
            </w:pPr>
            <w:r>
              <w:t>M</w:t>
            </w:r>
          </w:p>
        </w:tc>
        <w:tc>
          <w:tcPr>
            <w:tcW w:w="738" w:type="pct"/>
            <w:shd w:val="clear" w:color="auto" w:fill="auto"/>
          </w:tcPr>
          <w:p w:rsidR="00965729" w:rsidRPr="007C1AFD" w:rsidRDefault="00965729" w:rsidP="00A801DA">
            <w:pPr>
              <w:pStyle w:val="TAL"/>
            </w:pPr>
            <w:r>
              <w:t>1</w:t>
            </w:r>
          </w:p>
        </w:tc>
        <w:tc>
          <w:tcPr>
            <w:tcW w:w="967" w:type="pct"/>
            <w:shd w:val="clear" w:color="auto" w:fill="auto"/>
          </w:tcPr>
          <w:p w:rsidR="00965729" w:rsidRPr="007C1AFD" w:rsidRDefault="00965729" w:rsidP="00A801DA">
            <w:pPr>
              <w:pStyle w:val="TAL"/>
            </w:pPr>
            <w:r w:rsidRPr="007C1AFD">
              <w:t>200 OK</w:t>
            </w:r>
          </w:p>
        </w:tc>
        <w:tc>
          <w:tcPr>
            <w:tcW w:w="1971" w:type="pct"/>
            <w:shd w:val="clear" w:color="auto" w:fill="auto"/>
          </w:tcPr>
          <w:p w:rsidR="00965729" w:rsidRPr="007C1AFD" w:rsidRDefault="00965729" w:rsidP="00A801DA">
            <w:pPr>
              <w:pStyle w:val="TAL"/>
            </w:pPr>
            <w:r>
              <w:t>Represents the requested VAL service data.</w:t>
            </w:r>
          </w:p>
        </w:tc>
      </w:tr>
      <w:tr w:rsidR="00965729" w:rsidRPr="007C1AFD" w:rsidTr="00A801DA">
        <w:trPr>
          <w:jc w:val="center"/>
        </w:trPr>
        <w:tc>
          <w:tcPr>
            <w:tcW w:w="825" w:type="pct"/>
            <w:shd w:val="clear" w:color="auto" w:fill="auto"/>
          </w:tcPr>
          <w:p w:rsidR="00965729" w:rsidRPr="007C1AFD" w:rsidRDefault="00965729" w:rsidP="00A801DA">
            <w:pPr>
              <w:pStyle w:val="TAL"/>
            </w:pPr>
            <w:r w:rsidRPr="007C1AFD">
              <w:t>n/a</w:t>
            </w:r>
          </w:p>
        </w:tc>
        <w:tc>
          <w:tcPr>
            <w:tcW w:w="499" w:type="pct"/>
            <w:shd w:val="clear" w:color="auto" w:fill="auto"/>
          </w:tcPr>
          <w:p w:rsidR="00965729" w:rsidRPr="007C1AFD" w:rsidRDefault="00965729" w:rsidP="00A801DA">
            <w:pPr>
              <w:pStyle w:val="TAC"/>
            </w:pPr>
          </w:p>
        </w:tc>
        <w:tc>
          <w:tcPr>
            <w:tcW w:w="738" w:type="pct"/>
            <w:shd w:val="clear" w:color="auto" w:fill="auto"/>
          </w:tcPr>
          <w:p w:rsidR="00965729" w:rsidRPr="007C1AFD" w:rsidRDefault="00965729" w:rsidP="00A801DA">
            <w:pPr>
              <w:pStyle w:val="TAL"/>
            </w:pPr>
          </w:p>
        </w:tc>
        <w:tc>
          <w:tcPr>
            <w:tcW w:w="967" w:type="pct"/>
            <w:shd w:val="clear" w:color="auto" w:fill="auto"/>
          </w:tcPr>
          <w:p w:rsidR="00965729" w:rsidRPr="007C1AFD" w:rsidRDefault="00965729" w:rsidP="00A801DA">
            <w:pPr>
              <w:pStyle w:val="TAL"/>
            </w:pPr>
            <w:r w:rsidRPr="007C1AFD">
              <w:t>307 Temporary Redirect</w:t>
            </w:r>
          </w:p>
        </w:tc>
        <w:tc>
          <w:tcPr>
            <w:tcW w:w="1971" w:type="pct"/>
            <w:shd w:val="clear" w:color="auto" w:fill="auto"/>
          </w:tcPr>
          <w:p w:rsidR="00965729" w:rsidRPr="007C1AFD" w:rsidRDefault="00965729" w:rsidP="00A801DA">
            <w:pPr>
              <w:pStyle w:val="TAL"/>
            </w:pPr>
            <w:r w:rsidRPr="007C1AFD">
              <w:t xml:space="preserve">Temporary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w:t>
            </w:r>
            <w:r>
              <w:t>CM Server</w:t>
            </w:r>
            <w:r w:rsidRPr="007C1AFD">
              <w:t>.</w:t>
            </w:r>
          </w:p>
          <w:p w:rsidR="00965729" w:rsidRPr="007C1AFD" w:rsidRDefault="00965729" w:rsidP="00A801DA">
            <w:pPr>
              <w:pStyle w:val="TAL"/>
            </w:pPr>
            <w:r w:rsidRPr="007C1AFD">
              <w:t>Redirection handling is described in clause 5.2.10 of 3GPP TS 29.122 [3].</w:t>
            </w:r>
          </w:p>
        </w:tc>
      </w:tr>
      <w:tr w:rsidR="00965729" w:rsidRPr="007C1AFD" w:rsidTr="00A801DA">
        <w:trPr>
          <w:jc w:val="center"/>
        </w:trPr>
        <w:tc>
          <w:tcPr>
            <w:tcW w:w="825" w:type="pct"/>
            <w:shd w:val="clear" w:color="auto" w:fill="auto"/>
          </w:tcPr>
          <w:p w:rsidR="00965729" w:rsidRPr="007C1AFD" w:rsidRDefault="00965729" w:rsidP="00A801DA">
            <w:pPr>
              <w:pStyle w:val="TAL"/>
            </w:pPr>
            <w:r w:rsidRPr="007C1AFD">
              <w:t>n/a</w:t>
            </w:r>
          </w:p>
        </w:tc>
        <w:tc>
          <w:tcPr>
            <w:tcW w:w="499" w:type="pct"/>
            <w:shd w:val="clear" w:color="auto" w:fill="auto"/>
          </w:tcPr>
          <w:p w:rsidR="00965729" w:rsidRPr="007C1AFD" w:rsidRDefault="00965729" w:rsidP="00A801DA">
            <w:pPr>
              <w:pStyle w:val="TAC"/>
            </w:pPr>
          </w:p>
        </w:tc>
        <w:tc>
          <w:tcPr>
            <w:tcW w:w="738" w:type="pct"/>
            <w:shd w:val="clear" w:color="auto" w:fill="auto"/>
          </w:tcPr>
          <w:p w:rsidR="00965729" w:rsidRPr="007C1AFD" w:rsidRDefault="00965729" w:rsidP="00A801DA">
            <w:pPr>
              <w:pStyle w:val="TAL"/>
            </w:pPr>
          </w:p>
        </w:tc>
        <w:tc>
          <w:tcPr>
            <w:tcW w:w="967" w:type="pct"/>
            <w:shd w:val="clear" w:color="auto" w:fill="auto"/>
          </w:tcPr>
          <w:p w:rsidR="00965729" w:rsidRPr="007C1AFD" w:rsidRDefault="00965729" w:rsidP="00A801DA">
            <w:pPr>
              <w:pStyle w:val="TAL"/>
            </w:pPr>
            <w:r w:rsidRPr="007C1AFD">
              <w:t>308 Permanent Redirect</w:t>
            </w:r>
          </w:p>
        </w:tc>
        <w:tc>
          <w:tcPr>
            <w:tcW w:w="1971" w:type="pct"/>
            <w:shd w:val="clear" w:color="auto" w:fill="auto"/>
          </w:tcPr>
          <w:p w:rsidR="00965729" w:rsidRPr="007C1AFD" w:rsidRDefault="00965729" w:rsidP="00A801DA">
            <w:pPr>
              <w:pStyle w:val="TAL"/>
            </w:pPr>
            <w:r w:rsidRPr="007C1AFD">
              <w:t xml:space="preserve">Permanent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w:t>
            </w:r>
            <w:r>
              <w:t>CM Server</w:t>
            </w:r>
            <w:r w:rsidRPr="007C1AFD">
              <w:t>.</w:t>
            </w:r>
          </w:p>
          <w:p w:rsidR="00965729" w:rsidRPr="007C1AFD" w:rsidRDefault="00965729" w:rsidP="00A801DA">
            <w:pPr>
              <w:pStyle w:val="TAL"/>
            </w:pPr>
            <w:r w:rsidRPr="007C1AFD">
              <w:t>Redirection handling is described in clause 5.2.10 of 3GPP TS 29.122 [3].</w:t>
            </w:r>
          </w:p>
        </w:tc>
      </w:tr>
      <w:tr w:rsidR="00965729" w:rsidRPr="007C1AFD" w:rsidTr="00A801DA">
        <w:trPr>
          <w:jc w:val="center"/>
        </w:trPr>
        <w:tc>
          <w:tcPr>
            <w:tcW w:w="5000" w:type="pct"/>
            <w:gridSpan w:val="5"/>
            <w:shd w:val="clear" w:color="auto" w:fill="auto"/>
          </w:tcPr>
          <w:p w:rsidR="00965729" w:rsidRPr="007C1AFD" w:rsidRDefault="00965729" w:rsidP="00A801DA">
            <w:pPr>
              <w:pStyle w:val="TAN"/>
            </w:pPr>
            <w:r w:rsidRPr="007C1AFD">
              <w:rPr>
                <w:lang w:eastAsia="zh-CN"/>
              </w:rPr>
              <w:t>NOTE:</w:t>
            </w:r>
            <w:r w:rsidRPr="007C1AFD">
              <w:rPr>
                <w:lang w:eastAsia="zh-CN"/>
              </w:rPr>
              <w:tab/>
              <w:t>The mandatory HTTP error status codes for the GET method listed in table 5.2.6-1 of 3GPP TS 29.122 [3] also apply.</w:t>
            </w:r>
          </w:p>
        </w:tc>
      </w:tr>
    </w:tbl>
    <w:p w:rsidR="00965729" w:rsidRDefault="00965729" w:rsidP="00965729">
      <w:pPr>
        <w:rPr>
          <w:lang w:eastAsia="zh-CN"/>
        </w:rPr>
      </w:pPr>
    </w:p>
    <w:p w:rsidR="00965729" w:rsidRPr="007C1AFD" w:rsidRDefault="00965729" w:rsidP="00965729">
      <w:pPr>
        <w:pStyle w:val="EditorsNote"/>
        <w:rPr>
          <w:lang w:eastAsia="zh-CN"/>
        </w:rPr>
      </w:pPr>
      <w:r>
        <w:rPr>
          <w:lang w:eastAsia="zh-CN"/>
        </w:rPr>
        <w:t>Editor's Note: The application errors in the SS_VALServiceData API are FFS.</w:t>
      </w:r>
    </w:p>
    <w:p w:rsidR="00965729" w:rsidRPr="007C1AFD" w:rsidRDefault="00965729" w:rsidP="00965729">
      <w:pPr>
        <w:pStyle w:val="TH"/>
      </w:pPr>
      <w:r w:rsidRPr="007C1AFD">
        <w:t>Table 7.3.</w:t>
      </w:r>
      <w:r w:rsidRPr="00965729">
        <w:rPr>
          <w:lang w:eastAsia="zh-CN"/>
        </w:rPr>
        <w:t>2</w:t>
      </w:r>
      <w:r w:rsidRPr="007C1AFD">
        <w:t>.2.2.3.1-4: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65729" w:rsidRPr="007C1AFD" w:rsidTr="00A801DA">
        <w:trPr>
          <w:jc w:val="center"/>
        </w:trPr>
        <w:tc>
          <w:tcPr>
            <w:tcW w:w="825" w:type="pct"/>
            <w:shd w:val="clear" w:color="auto" w:fill="C0C0C0"/>
          </w:tcPr>
          <w:p w:rsidR="00965729" w:rsidRPr="007C1AFD" w:rsidRDefault="00965729" w:rsidP="00A801DA">
            <w:pPr>
              <w:pStyle w:val="TAH"/>
            </w:pPr>
            <w:r w:rsidRPr="007C1AFD">
              <w:t>Name</w:t>
            </w:r>
          </w:p>
        </w:tc>
        <w:tc>
          <w:tcPr>
            <w:tcW w:w="732" w:type="pct"/>
            <w:shd w:val="clear" w:color="auto" w:fill="C0C0C0"/>
          </w:tcPr>
          <w:p w:rsidR="00965729" w:rsidRPr="007C1AFD" w:rsidRDefault="00965729" w:rsidP="00A801DA">
            <w:pPr>
              <w:pStyle w:val="TAH"/>
            </w:pPr>
            <w:r w:rsidRPr="007C1AFD">
              <w:t>Data type</w:t>
            </w:r>
          </w:p>
        </w:tc>
        <w:tc>
          <w:tcPr>
            <w:tcW w:w="217" w:type="pct"/>
            <w:shd w:val="clear" w:color="auto" w:fill="C0C0C0"/>
          </w:tcPr>
          <w:p w:rsidR="00965729" w:rsidRPr="007C1AFD" w:rsidRDefault="00965729" w:rsidP="00A801DA">
            <w:pPr>
              <w:pStyle w:val="TAH"/>
            </w:pPr>
            <w:r w:rsidRPr="007C1AFD">
              <w:t>P</w:t>
            </w:r>
          </w:p>
        </w:tc>
        <w:tc>
          <w:tcPr>
            <w:tcW w:w="581" w:type="pct"/>
            <w:shd w:val="clear" w:color="auto" w:fill="C0C0C0"/>
          </w:tcPr>
          <w:p w:rsidR="00965729" w:rsidRPr="007C1AFD" w:rsidRDefault="00965729" w:rsidP="00A801DA">
            <w:pPr>
              <w:pStyle w:val="TAH"/>
            </w:pPr>
            <w:r w:rsidRPr="007C1AFD">
              <w:t>Cardinality</w:t>
            </w:r>
          </w:p>
        </w:tc>
        <w:tc>
          <w:tcPr>
            <w:tcW w:w="2645" w:type="pct"/>
            <w:shd w:val="clear" w:color="auto" w:fill="C0C0C0"/>
            <w:vAlign w:val="center"/>
          </w:tcPr>
          <w:p w:rsidR="00965729" w:rsidRPr="007C1AFD" w:rsidRDefault="00965729" w:rsidP="00A801DA">
            <w:pPr>
              <w:pStyle w:val="TAH"/>
            </w:pPr>
            <w:r w:rsidRPr="007C1AFD">
              <w:t>Description</w:t>
            </w:r>
          </w:p>
        </w:tc>
      </w:tr>
      <w:tr w:rsidR="00965729" w:rsidRPr="007C1AFD" w:rsidTr="00A801DA">
        <w:trPr>
          <w:jc w:val="center"/>
        </w:trPr>
        <w:tc>
          <w:tcPr>
            <w:tcW w:w="825" w:type="pct"/>
            <w:shd w:val="clear" w:color="auto" w:fill="auto"/>
          </w:tcPr>
          <w:p w:rsidR="00965729" w:rsidRPr="007C1AFD" w:rsidRDefault="00965729" w:rsidP="00A801DA">
            <w:pPr>
              <w:pStyle w:val="TAL"/>
            </w:pPr>
            <w:r w:rsidRPr="007C1AFD">
              <w:t>Location</w:t>
            </w:r>
          </w:p>
        </w:tc>
        <w:tc>
          <w:tcPr>
            <w:tcW w:w="732" w:type="pct"/>
          </w:tcPr>
          <w:p w:rsidR="00965729" w:rsidRPr="007C1AFD" w:rsidRDefault="00965729" w:rsidP="00A801DA">
            <w:pPr>
              <w:pStyle w:val="TAL"/>
            </w:pPr>
            <w:r w:rsidRPr="007C1AFD">
              <w:t>string</w:t>
            </w:r>
          </w:p>
        </w:tc>
        <w:tc>
          <w:tcPr>
            <w:tcW w:w="217" w:type="pct"/>
          </w:tcPr>
          <w:p w:rsidR="00965729" w:rsidRPr="007C1AFD" w:rsidRDefault="00965729" w:rsidP="00A801DA">
            <w:pPr>
              <w:pStyle w:val="TAC"/>
            </w:pPr>
            <w:r w:rsidRPr="007C1AFD">
              <w:t>M</w:t>
            </w:r>
          </w:p>
        </w:tc>
        <w:tc>
          <w:tcPr>
            <w:tcW w:w="581" w:type="pct"/>
          </w:tcPr>
          <w:p w:rsidR="00965729" w:rsidRPr="007C1AFD" w:rsidRDefault="00965729" w:rsidP="00A801DA">
            <w:pPr>
              <w:pStyle w:val="TAL"/>
            </w:pPr>
            <w:r w:rsidRPr="007C1AFD">
              <w:t>1</w:t>
            </w:r>
          </w:p>
        </w:tc>
        <w:tc>
          <w:tcPr>
            <w:tcW w:w="2645" w:type="pct"/>
            <w:shd w:val="clear" w:color="auto" w:fill="auto"/>
            <w:vAlign w:val="center"/>
          </w:tcPr>
          <w:p w:rsidR="00965729" w:rsidRPr="007C1AFD" w:rsidRDefault="00965729" w:rsidP="00A801DA">
            <w:pPr>
              <w:pStyle w:val="TAL"/>
            </w:pPr>
            <w:r w:rsidRPr="007C1AFD">
              <w:t xml:space="preserve">An alternative URI of the resource located in an alternative </w:t>
            </w:r>
            <w:r>
              <w:t>CM Server</w:t>
            </w:r>
            <w:r w:rsidRPr="007C1AFD">
              <w:t>.</w:t>
            </w:r>
          </w:p>
        </w:tc>
      </w:tr>
    </w:tbl>
    <w:p w:rsidR="00965729" w:rsidRPr="007C1AFD" w:rsidRDefault="00965729" w:rsidP="00965729"/>
    <w:p w:rsidR="00965729" w:rsidRPr="007C1AFD" w:rsidRDefault="00965729" w:rsidP="00965729">
      <w:pPr>
        <w:pStyle w:val="TH"/>
      </w:pPr>
      <w:r w:rsidRPr="007C1AFD">
        <w:t>Table 7.3.</w:t>
      </w:r>
      <w:r w:rsidRPr="00965729">
        <w:rPr>
          <w:lang w:eastAsia="zh-CN"/>
        </w:rPr>
        <w:t>2</w:t>
      </w:r>
      <w:r w:rsidRPr="007C1AFD">
        <w:t>.2.2.3.1-5: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65729" w:rsidRPr="007C1AFD" w:rsidTr="00A801DA">
        <w:trPr>
          <w:jc w:val="center"/>
        </w:trPr>
        <w:tc>
          <w:tcPr>
            <w:tcW w:w="825" w:type="pct"/>
            <w:shd w:val="clear" w:color="auto" w:fill="C0C0C0"/>
          </w:tcPr>
          <w:p w:rsidR="00965729" w:rsidRPr="007C1AFD" w:rsidRDefault="00965729" w:rsidP="00A801DA">
            <w:pPr>
              <w:pStyle w:val="TAH"/>
            </w:pPr>
            <w:r w:rsidRPr="007C1AFD">
              <w:t>Name</w:t>
            </w:r>
          </w:p>
        </w:tc>
        <w:tc>
          <w:tcPr>
            <w:tcW w:w="732" w:type="pct"/>
            <w:shd w:val="clear" w:color="auto" w:fill="C0C0C0"/>
          </w:tcPr>
          <w:p w:rsidR="00965729" w:rsidRPr="007C1AFD" w:rsidRDefault="00965729" w:rsidP="00A801DA">
            <w:pPr>
              <w:pStyle w:val="TAH"/>
            </w:pPr>
            <w:r w:rsidRPr="007C1AFD">
              <w:t>Data type</w:t>
            </w:r>
          </w:p>
        </w:tc>
        <w:tc>
          <w:tcPr>
            <w:tcW w:w="217" w:type="pct"/>
            <w:shd w:val="clear" w:color="auto" w:fill="C0C0C0"/>
          </w:tcPr>
          <w:p w:rsidR="00965729" w:rsidRPr="007C1AFD" w:rsidRDefault="00965729" w:rsidP="00A801DA">
            <w:pPr>
              <w:pStyle w:val="TAH"/>
            </w:pPr>
            <w:r w:rsidRPr="007C1AFD">
              <w:t>P</w:t>
            </w:r>
          </w:p>
        </w:tc>
        <w:tc>
          <w:tcPr>
            <w:tcW w:w="581" w:type="pct"/>
            <w:shd w:val="clear" w:color="auto" w:fill="C0C0C0"/>
          </w:tcPr>
          <w:p w:rsidR="00965729" w:rsidRPr="007C1AFD" w:rsidRDefault="00965729" w:rsidP="00A801DA">
            <w:pPr>
              <w:pStyle w:val="TAH"/>
            </w:pPr>
            <w:r w:rsidRPr="007C1AFD">
              <w:t>Cardinality</w:t>
            </w:r>
          </w:p>
        </w:tc>
        <w:tc>
          <w:tcPr>
            <w:tcW w:w="2645" w:type="pct"/>
            <w:shd w:val="clear" w:color="auto" w:fill="C0C0C0"/>
            <w:vAlign w:val="center"/>
          </w:tcPr>
          <w:p w:rsidR="00965729" w:rsidRPr="007C1AFD" w:rsidRDefault="00965729" w:rsidP="00A801DA">
            <w:pPr>
              <w:pStyle w:val="TAH"/>
            </w:pPr>
            <w:r w:rsidRPr="007C1AFD">
              <w:t>Description</w:t>
            </w:r>
          </w:p>
        </w:tc>
      </w:tr>
      <w:tr w:rsidR="00965729" w:rsidRPr="007C1AFD" w:rsidTr="00A801DA">
        <w:trPr>
          <w:jc w:val="center"/>
        </w:trPr>
        <w:tc>
          <w:tcPr>
            <w:tcW w:w="825" w:type="pct"/>
            <w:shd w:val="clear" w:color="auto" w:fill="auto"/>
          </w:tcPr>
          <w:p w:rsidR="00965729" w:rsidRPr="007C1AFD" w:rsidRDefault="00965729" w:rsidP="00A801DA">
            <w:pPr>
              <w:pStyle w:val="TAL"/>
            </w:pPr>
            <w:r w:rsidRPr="007C1AFD">
              <w:t>Location</w:t>
            </w:r>
          </w:p>
        </w:tc>
        <w:tc>
          <w:tcPr>
            <w:tcW w:w="732" w:type="pct"/>
          </w:tcPr>
          <w:p w:rsidR="00965729" w:rsidRPr="007C1AFD" w:rsidRDefault="00965729" w:rsidP="00A801DA">
            <w:pPr>
              <w:pStyle w:val="TAL"/>
            </w:pPr>
            <w:r w:rsidRPr="007C1AFD">
              <w:t>string</w:t>
            </w:r>
          </w:p>
        </w:tc>
        <w:tc>
          <w:tcPr>
            <w:tcW w:w="217" w:type="pct"/>
          </w:tcPr>
          <w:p w:rsidR="00965729" w:rsidRPr="007C1AFD" w:rsidRDefault="00965729" w:rsidP="00A801DA">
            <w:pPr>
              <w:pStyle w:val="TAC"/>
            </w:pPr>
            <w:r w:rsidRPr="007C1AFD">
              <w:t>M</w:t>
            </w:r>
          </w:p>
        </w:tc>
        <w:tc>
          <w:tcPr>
            <w:tcW w:w="581" w:type="pct"/>
          </w:tcPr>
          <w:p w:rsidR="00965729" w:rsidRPr="007C1AFD" w:rsidRDefault="00965729" w:rsidP="00A801DA">
            <w:pPr>
              <w:pStyle w:val="TAL"/>
            </w:pPr>
            <w:r w:rsidRPr="007C1AFD">
              <w:t>1</w:t>
            </w:r>
          </w:p>
        </w:tc>
        <w:tc>
          <w:tcPr>
            <w:tcW w:w="2645" w:type="pct"/>
            <w:shd w:val="clear" w:color="auto" w:fill="auto"/>
            <w:vAlign w:val="center"/>
          </w:tcPr>
          <w:p w:rsidR="00965729" w:rsidRPr="007C1AFD" w:rsidRDefault="00965729" w:rsidP="00A801DA">
            <w:pPr>
              <w:pStyle w:val="TAL"/>
            </w:pPr>
            <w:r w:rsidRPr="007C1AFD">
              <w:t xml:space="preserve">An alternative URI of the resource located in an alternative </w:t>
            </w:r>
            <w:r>
              <w:t>CM server</w:t>
            </w:r>
            <w:r w:rsidRPr="007C1AFD">
              <w:t>.</w:t>
            </w:r>
          </w:p>
        </w:tc>
      </w:tr>
    </w:tbl>
    <w:p w:rsidR="00965729" w:rsidRDefault="00965729" w:rsidP="00965729">
      <w:pPr>
        <w:rPr>
          <w:lang w:eastAsia="zh-CN"/>
        </w:rPr>
      </w:pPr>
    </w:p>
    <w:p w:rsidR="00965729" w:rsidRPr="007C1AFD" w:rsidRDefault="00965729" w:rsidP="00965729">
      <w:pPr>
        <w:pStyle w:val="Heading6"/>
        <w:rPr>
          <w:lang w:eastAsia="zh-CN"/>
        </w:rPr>
      </w:pPr>
      <w:bookmarkStart w:id="4428" w:name="_Toc120544473"/>
      <w:bookmarkStart w:id="4429" w:name="_Toc138755109"/>
      <w:bookmarkStart w:id="4430" w:name="_Toc151885853"/>
      <w:bookmarkStart w:id="4431" w:name="_Toc152075918"/>
      <w:bookmarkStart w:id="4432" w:name="_Toc153793634"/>
      <w:r w:rsidRPr="007C1AFD">
        <w:rPr>
          <w:lang w:eastAsia="zh-CN"/>
        </w:rPr>
        <w:t>7.3.</w:t>
      </w:r>
      <w:r w:rsidRPr="00965729">
        <w:rPr>
          <w:lang w:eastAsia="zh-CN"/>
        </w:rPr>
        <w:t>2</w:t>
      </w:r>
      <w:r w:rsidRPr="007C1AFD">
        <w:rPr>
          <w:lang w:eastAsia="zh-CN"/>
        </w:rPr>
        <w:t>.2.2.4</w:t>
      </w:r>
      <w:r w:rsidRPr="007C1AFD">
        <w:rPr>
          <w:lang w:eastAsia="zh-CN"/>
        </w:rPr>
        <w:tab/>
      </w:r>
      <w:r w:rsidRPr="007C1AFD">
        <w:rPr>
          <w:lang w:eastAsia="zh-CN"/>
        </w:rPr>
        <w:tab/>
        <w:t>Resource Custom Operations</w:t>
      </w:r>
      <w:bookmarkEnd w:id="4428"/>
      <w:bookmarkEnd w:id="4429"/>
      <w:bookmarkEnd w:id="4430"/>
      <w:bookmarkEnd w:id="4431"/>
      <w:bookmarkEnd w:id="4432"/>
    </w:p>
    <w:p w:rsidR="00965729" w:rsidRDefault="00965729" w:rsidP="00965729">
      <w:pPr>
        <w:rPr>
          <w:lang w:eastAsia="zh-CN"/>
        </w:rPr>
      </w:pPr>
      <w:r w:rsidRPr="007C1AFD">
        <w:rPr>
          <w:lang w:eastAsia="zh-CN"/>
        </w:rPr>
        <w:t>None.</w:t>
      </w:r>
    </w:p>
    <w:p w:rsidR="00965729" w:rsidRDefault="00965729" w:rsidP="00965729">
      <w:pPr>
        <w:pStyle w:val="Heading4"/>
      </w:pPr>
      <w:bookmarkStart w:id="4433" w:name="_Toc120544696"/>
      <w:bookmarkStart w:id="4434" w:name="_Toc138755110"/>
      <w:bookmarkStart w:id="4435" w:name="_Toc151885854"/>
      <w:bookmarkStart w:id="4436" w:name="_Toc152075919"/>
      <w:bookmarkStart w:id="4437" w:name="_Toc153793635"/>
      <w:r>
        <w:rPr>
          <w:lang w:eastAsia="zh-CN"/>
        </w:rPr>
        <w:t>7.3.2.3</w:t>
      </w:r>
      <w:r w:rsidRPr="007C1AFD">
        <w:rPr>
          <w:lang w:eastAsia="zh-CN"/>
        </w:rPr>
        <w:tab/>
      </w:r>
      <w:r w:rsidRPr="007C1AFD">
        <w:t>Custom Operations without associated resources</w:t>
      </w:r>
      <w:bookmarkEnd w:id="4433"/>
      <w:bookmarkEnd w:id="4434"/>
      <w:bookmarkEnd w:id="4435"/>
      <w:bookmarkEnd w:id="4436"/>
      <w:bookmarkEnd w:id="4437"/>
    </w:p>
    <w:p w:rsidR="00965729" w:rsidRPr="002034C2" w:rsidRDefault="00965729" w:rsidP="00965729">
      <w:r>
        <w:t>There are no c</w:t>
      </w:r>
      <w:r w:rsidRPr="007C1AFD">
        <w:t xml:space="preserve">ustom </w:t>
      </w:r>
      <w:r>
        <w:t>o</w:t>
      </w:r>
      <w:r w:rsidRPr="007C1AFD">
        <w:t>perations without associated resources</w:t>
      </w:r>
      <w:r>
        <w:t xml:space="preserve"> defined for this API in this release of the specification.</w:t>
      </w:r>
    </w:p>
    <w:p w:rsidR="00965729" w:rsidRPr="007C1AFD" w:rsidRDefault="00965729" w:rsidP="00965729">
      <w:pPr>
        <w:pStyle w:val="Heading4"/>
        <w:rPr>
          <w:lang w:eastAsia="zh-CN"/>
        </w:rPr>
      </w:pPr>
      <w:bookmarkStart w:id="4438" w:name="_Toc120544474"/>
      <w:bookmarkStart w:id="4439" w:name="_Toc138755111"/>
      <w:bookmarkStart w:id="4440" w:name="_Toc151885855"/>
      <w:bookmarkStart w:id="4441" w:name="_Toc152075920"/>
      <w:bookmarkStart w:id="4442" w:name="_Toc153793636"/>
      <w:r>
        <w:rPr>
          <w:lang w:eastAsia="zh-CN"/>
        </w:rPr>
        <w:t>7.3.2.4</w:t>
      </w:r>
      <w:r w:rsidRPr="007C1AFD">
        <w:rPr>
          <w:lang w:eastAsia="zh-CN"/>
        </w:rPr>
        <w:tab/>
        <w:t>Notifications</w:t>
      </w:r>
      <w:bookmarkEnd w:id="4438"/>
      <w:bookmarkEnd w:id="4439"/>
      <w:bookmarkEnd w:id="4440"/>
      <w:bookmarkEnd w:id="4441"/>
      <w:bookmarkEnd w:id="4442"/>
    </w:p>
    <w:p w:rsidR="00965729" w:rsidRPr="007C1AFD" w:rsidRDefault="00965729" w:rsidP="00965729">
      <w:pPr>
        <w:rPr>
          <w:lang w:eastAsia="zh-CN"/>
        </w:rPr>
      </w:pPr>
      <w:r w:rsidRPr="00E578D8">
        <w:rPr>
          <w:lang w:eastAsia="zh-CN"/>
        </w:rPr>
        <w:t>There are no notifications defined for this API in this release of the specification</w:t>
      </w:r>
      <w:r>
        <w:rPr>
          <w:lang w:eastAsia="zh-CN"/>
        </w:rPr>
        <w:t>.</w:t>
      </w:r>
    </w:p>
    <w:p w:rsidR="00965729" w:rsidRPr="007C1AFD" w:rsidRDefault="00965729" w:rsidP="00965729">
      <w:pPr>
        <w:pStyle w:val="Heading4"/>
        <w:rPr>
          <w:lang w:eastAsia="zh-CN"/>
        </w:rPr>
      </w:pPr>
      <w:bookmarkStart w:id="4443" w:name="_Toc120544475"/>
      <w:bookmarkStart w:id="4444" w:name="_Toc138755112"/>
      <w:bookmarkStart w:id="4445" w:name="_Toc151885856"/>
      <w:bookmarkStart w:id="4446" w:name="_Toc152075921"/>
      <w:bookmarkStart w:id="4447" w:name="_Toc153793637"/>
      <w:r>
        <w:rPr>
          <w:lang w:eastAsia="zh-CN"/>
        </w:rPr>
        <w:t>7.3.2.5</w:t>
      </w:r>
      <w:r w:rsidRPr="007C1AFD">
        <w:rPr>
          <w:lang w:eastAsia="zh-CN"/>
        </w:rPr>
        <w:tab/>
        <w:t>Data Model</w:t>
      </w:r>
      <w:bookmarkEnd w:id="4443"/>
      <w:bookmarkEnd w:id="4444"/>
      <w:bookmarkEnd w:id="4445"/>
      <w:bookmarkEnd w:id="4446"/>
      <w:bookmarkEnd w:id="4447"/>
    </w:p>
    <w:p w:rsidR="00965729" w:rsidRPr="007C1AFD" w:rsidRDefault="00965729" w:rsidP="00965729">
      <w:pPr>
        <w:pStyle w:val="Heading5"/>
        <w:rPr>
          <w:lang w:eastAsia="zh-CN"/>
        </w:rPr>
      </w:pPr>
      <w:bookmarkStart w:id="4448" w:name="_Toc120544476"/>
      <w:bookmarkStart w:id="4449" w:name="_Toc138755113"/>
      <w:bookmarkStart w:id="4450" w:name="_Toc151885857"/>
      <w:bookmarkStart w:id="4451" w:name="_Toc152075922"/>
      <w:bookmarkStart w:id="4452" w:name="_Toc153793638"/>
      <w:r>
        <w:rPr>
          <w:lang w:eastAsia="zh-CN"/>
        </w:rPr>
        <w:t>7.3.2.5</w:t>
      </w:r>
      <w:r w:rsidRPr="007C1AFD">
        <w:rPr>
          <w:lang w:eastAsia="zh-CN"/>
        </w:rPr>
        <w:t>.1</w:t>
      </w:r>
      <w:r w:rsidRPr="007C1AFD">
        <w:rPr>
          <w:lang w:eastAsia="zh-CN"/>
        </w:rPr>
        <w:tab/>
        <w:t>General</w:t>
      </w:r>
      <w:bookmarkEnd w:id="4448"/>
      <w:bookmarkEnd w:id="4449"/>
      <w:bookmarkEnd w:id="4450"/>
      <w:bookmarkEnd w:id="4451"/>
      <w:bookmarkEnd w:id="4452"/>
    </w:p>
    <w:p w:rsidR="00965729" w:rsidRPr="007C1AFD" w:rsidRDefault="00965729" w:rsidP="00965729">
      <w:pPr>
        <w:rPr>
          <w:lang w:eastAsia="zh-CN"/>
        </w:rPr>
      </w:pPr>
      <w:r w:rsidRPr="007C1AFD">
        <w:rPr>
          <w:lang w:eastAsia="zh-CN"/>
        </w:rPr>
        <w:t>This clause specifies the application data model supported by the API. Data types listed in clause</w:t>
      </w:r>
      <w:r>
        <w:rPr>
          <w:lang w:eastAsia="zh-CN"/>
        </w:rPr>
        <w:t> </w:t>
      </w:r>
      <w:r w:rsidRPr="007C1AFD">
        <w:rPr>
          <w:lang w:eastAsia="zh-CN"/>
        </w:rPr>
        <w:t>6.2 apply to this API</w:t>
      </w:r>
    </w:p>
    <w:p w:rsidR="00965729" w:rsidRPr="007C1AFD" w:rsidRDefault="00965729" w:rsidP="00965729">
      <w:r w:rsidRPr="007C1AFD">
        <w:t>Table </w:t>
      </w:r>
      <w:r>
        <w:t>7.3.2.5</w:t>
      </w:r>
      <w:r w:rsidRPr="007C1AFD">
        <w:t>.1-1 specifies the data types defined specifically for the SS_</w:t>
      </w:r>
      <w:r>
        <w:t>VALServiceData</w:t>
      </w:r>
      <w:r w:rsidRPr="007C1AFD">
        <w:t xml:space="preserve"> API service.</w:t>
      </w:r>
    </w:p>
    <w:p w:rsidR="00965729" w:rsidRPr="007C1AFD" w:rsidRDefault="00965729" w:rsidP="00965729">
      <w:pPr>
        <w:pStyle w:val="TH"/>
      </w:pPr>
      <w:r w:rsidRPr="007C1AFD">
        <w:t>Table </w:t>
      </w:r>
      <w:r>
        <w:t>7.3.2.5</w:t>
      </w:r>
      <w:r w:rsidRPr="007C1AFD">
        <w:t>.1-1: SS_</w:t>
      </w:r>
      <w:r>
        <w:t>VALServiceData</w:t>
      </w:r>
      <w:r w:rsidRPr="007C1AFD">
        <w:t xml:space="preserve"> API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3907"/>
        <w:gridCol w:w="1705"/>
      </w:tblGrid>
      <w:tr w:rsidR="00965729" w:rsidRPr="007C1AFD" w:rsidTr="00A801DA">
        <w:trPr>
          <w:jc w:val="center"/>
        </w:trPr>
        <w:tc>
          <w:tcPr>
            <w:tcW w:w="2868" w:type="dxa"/>
            <w:shd w:val="clear" w:color="auto" w:fill="C0C0C0"/>
            <w:hideMark/>
          </w:tcPr>
          <w:p w:rsidR="00965729" w:rsidRPr="007C1AFD" w:rsidRDefault="00965729" w:rsidP="00A801DA">
            <w:pPr>
              <w:pStyle w:val="TAH"/>
            </w:pPr>
            <w:r w:rsidRPr="007C1AFD">
              <w:t>Data type</w:t>
            </w:r>
          </w:p>
        </w:tc>
        <w:tc>
          <w:tcPr>
            <w:tcW w:w="1297" w:type="dxa"/>
            <w:shd w:val="clear" w:color="auto" w:fill="C0C0C0"/>
            <w:hideMark/>
          </w:tcPr>
          <w:p w:rsidR="00965729" w:rsidRPr="007C1AFD" w:rsidRDefault="00965729" w:rsidP="00A801DA">
            <w:pPr>
              <w:pStyle w:val="TAH"/>
            </w:pPr>
            <w:r w:rsidRPr="007C1AFD">
              <w:t>Section defined</w:t>
            </w:r>
          </w:p>
        </w:tc>
        <w:tc>
          <w:tcPr>
            <w:tcW w:w="3907" w:type="dxa"/>
            <w:shd w:val="clear" w:color="auto" w:fill="C0C0C0"/>
            <w:hideMark/>
          </w:tcPr>
          <w:p w:rsidR="00965729" w:rsidRPr="007C1AFD" w:rsidRDefault="00965729" w:rsidP="00A801DA">
            <w:pPr>
              <w:pStyle w:val="TAH"/>
            </w:pPr>
            <w:r w:rsidRPr="007C1AFD">
              <w:t>Description</w:t>
            </w:r>
          </w:p>
        </w:tc>
        <w:tc>
          <w:tcPr>
            <w:tcW w:w="1705" w:type="dxa"/>
            <w:shd w:val="clear" w:color="auto" w:fill="C0C0C0"/>
          </w:tcPr>
          <w:p w:rsidR="00965729" w:rsidRPr="007C1AFD" w:rsidRDefault="00965729" w:rsidP="00A801DA">
            <w:pPr>
              <w:pStyle w:val="TAH"/>
            </w:pPr>
            <w:r w:rsidRPr="007C1AFD">
              <w:t>Applicability</w:t>
            </w:r>
          </w:p>
        </w:tc>
      </w:tr>
      <w:tr w:rsidR="00965729" w:rsidRPr="007C1AFD" w:rsidTr="00A801DA">
        <w:trPr>
          <w:jc w:val="center"/>
        </w:trPr>
        <w:tc>
          <w:tcPr>
            <w:tcW w:w="2868" w:type="dxa"/>
          </w:tcPr>
          <w:p w:rsidR="00965729" w:rsidRDefault="00965729" w:rsidP="00A801DA">
            <w:pPr>
              <w:pStyle w:val="TAL"/>
            </w:pPr>
            <w:r>
              <w:t>ValServDataResp</w:t>
            </w:r>
          </w:p>
        </w:tc>
        <w:tc>
          <w:tcPr>
            <w:tcW w:w="1297" w:type="dxa"/>
          </w:tcPr>
          <w:p w:rsidR="00965729" w:rsidRPr="007C1AFD" w:rsidRDefault="00965729" w:rsidP="00A801DA">
            <w:pPr>
              <w:pStyle w:val="TAL"/>
            </w:pPr>
            <w:r>
              <w:t>7.3.2.5</w:t>
            </w:r>
            <w:r w:rsidRPr="007C1AFD">
              <w:t>.2.</w:t>
            </w:r>
            <w:r>
              <w:t>2</w:t>
            </w:r>
          </w:p>
        </w:tc>
        <w:tc>
          <w:tcPr>
            <w:tcW w:w="3907" w:type="dxa"/>
          </w:tcPr>
          <w:p w:rsidR="00965729" w:rsidRPr="007C1AFD" w:rsidRDefault="00965729" w:rsidP="00A801DA">
            <w:pPr>
              <w:pStyle w:val="TAL"/>
            </w:pPr>
            <w:r>
              <w:t>Represents the container for the requested VAL service data.</w:t>
            </w:r>
          </w:p>
        </w:tc>
        <w:tc>
          <w:tcPr>
            <w:tcW w:w="1705" w:type="dxa"/>
          </w:tcPr>
          <w:p w:rsidR="00965729" w:rsidRPr="007C1AFD" w:rsidRDefault="00965729" w:rsidP="00A801DA">
            <w:pPr>
              <w:pStyle w:val="TAL"/>
              <w:rPr>
                <w:rFonts w:cs="Arial"/>
                <w:szCs w:val="18"/>
              </w:rPr>
            </w:pPr>
          </w:p>
        </w:tc>
      </w:tr>
      <w:tr w:rsidR="00965729" w:rsidRPr="007C1AFD" w:rsidTr="00A801DA">
        <w:trPr>
          <w:jc w:val="center"/>
        </w:trPr>
        <w:tc>
          <w:tcPr>
            <w:tcW w:w="2868" w:type="dxa"/>
          </w:tcPr>
          <w:p w:rsidR="00965729" w:rsidRDefault="00965729" w:rsidP="00A801DA">
            <w:pPr>
              <w:pStyle w:val="TAL"/>
            </w:pPr>
            <w:r>
              <w:t>ValServiceData</w:t>
            </w:r>
          </w:p>
        </w:tc>
        <w:tc>
          <w:tcPr>
            <w:tcW w:w="1297" w:type="dxa"/>
          </w:tcPr>
          <w:p w:rsidR="00965729" w:rsidRPr="007C1AFD" w:rsidRDefault="00965729" w:rsidP="00A801DA">
            <w:pPr>
              <w:pStyle w:val="TAL"/>
            </w:pPr>
            <w:r>
              <w:t>7.3.2.5</w:t>
            </w:r>
            <w:r w:rsidRPr="007C1AFD">
              <w:t>.2.</w:t>
            </w:r>
            <w:r>
              <w:t>3</w:t>
            </w:r>
          </w:p>
        </w:tc>
        <w:tc>
          <w:tcPr>
            <w:tcW w:w="3907" w:type="dxa"/>
          </w:tcPr>
          <w:p w:rsidR="00965729" w:rsidRDefault="00965729" w:rsidP="00A801DA">
            <w:pPr>
              <w:pStyle w:val="TAL"/>
            </w:pPr>
            <w:r w:rsidRPr="007C1AFD">
              <w:t xml:space="preserve">Represents </w:t>
            </w:r>
            <w:r>
              <w:t>the VAL service data.</w:t>
            </w:r>
          </w:p>
        </w:tc>
        <w:tc>
          <w:tcPr>
            <w:tcW w:w="1705" w:type="dxa"/>
          </w:tcPr>
          <w:p w:rsidR="00965729" w:rsidRPr="007C1AFD" w:rsidRDefault="00965729" w:rsidP="00A801DA">
            <w:pPr>
              <w:pStyle w:val="TAL"/>
              <w:rPr>
                <w:rFonts w:cs="Arial"/>
                <w:szCs w:val="18"/>
              </w:rPr>
            </w:pPr>
          </w:p>
        </w:tc>
      </w:tr>
    </w:tbl>
    <w:p w:rsidR="00965729" w:rsidRPr="007C1AFD" w:rsidRDefault="00965729" w:rsidP="00965729"/>
    <w:p w:rsidR="00965729" w:rsidRPr="007C1AFD" w:rsidRDefault="00965729" w:rsidP="00965729">
      <w:r w:rsidRPr="007C1AFD">
        <w:t>Table </w:t>
      </w:r>
      <w:r>
        <w:t>7.3.2.5</w:t>
      </w:r>
      <w:r w:rsidRPr="007C1AFD">
        <w:t>.1-2 specifies data types re-used by the SS_</w:t>
      </w:r>
      <w:r>
        <w:t>VALServiceData</w:t>
      </w:r>
      <w:r w:rsidRPr="007C1AFD">
        <w:t xml:space="preserve"> API service. </w:t>
      </w:r>
    </w:p>
    <w:p w:rsidR="00965729" w:rsidRPr="007C1AFD" w:rsidRDefault="00965729" w:rsidP="00965729">
      <w:pPr>
        <w:pStyle w:val="TH"/>
      </w:pPr>
      <w:r w:rsidRPr="007C1AFD">
        <w:t>Table </w:t>
      </w:r>
      <w:r>
        <w:t>7.3.2.5</w:t>
      </w:r>
      <w:r w:rsidRPr="007C1AFD">
        <w:t>.1-2: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1848"/>
        <w:gridCol w:w="3137"/>
        <w:gridCol w:w="2865"/>
      </w:tblGrid>
      <w:tr w:rsidR="00965729" w:rsidRPr="007C1AFD" w:rsidTr="00A801DA">
        <w:trPr>
          <w:jc w:val="center"/>
        </w:trPr>
        <w:tc>
          <w:tcPr>
            <w:tcW w:w="1927" w:type="dxa"/>
            <w:shd w:val="clear" w:color="auto" w:fill="C0C0C0"/>
            <w:hideMark/>
          </w:tcPr>
          <w:p w:rsidR="00965729" w:rsidRPr="007C1AFD" w:rsidRDefault="00965729" w:rsidP="00A801DA">
            <w:pPr>
              <w:pStyle w:val="TAH"/>
            </w:pPr>
            <w:r w:rsidRPr="007C1AFD">
              <w:t>Data type</w:t>
            </w:r>
          </w:p>
        </w:tc>
        <w:tc>
          <w:tcPr>
            <w:tcW w:w="1848" w:type="dxa"/>
            <w:shd w:val="clear" w:color="auto" w:fill="C0C0C0"/>
            <w:hideMark/>
          </w:tcPr>
          <w:p w:rsidR="00965729" w:rsidRPr="007C1AFD" w:rsidRDefault="00965729" w:rsidP="00A801DA">
            <w:pPr>
              <w:pStyle w:val="TAH"/>
            </w:pPr>
            <w:r w:rsidRPr="007C1AFD">
              <w:t>Reference</w:t>
            </w:r>
          </w:p>
        </w:tc>
        <w:tc>
          <w:tcPr>
            <w:tcW w:w="3137" w:type="dxa"/>
            <w:shd w:val="clear" w:color="auto" w:fill="C0C0C0"/>
            <w:hideMark/>
          </w:tcPr>
          <w:p w:rsidR="00965729" w:rsidRPr="007C1AFD" w:rsidRDefault="00965729" w:rsidP="00A801DA">
            <w:pPr>
              <w:pStyle w:val="TAH"/>
            </w:pPr>
            <w:r w:rsidRPr="007C1AFD">
              <w:t>Comments</w:t>
            </w:r>
          </w:p>
        </w:tc>
        <w:tc>
          <w:tcPr>
            <w:tcW w:w="2865" w:type="dxa"/>
            <w:shd w:val="clear" w:color="auto" w:fill="C0C0C0"/>
          </w:tcPr>
          <w:p w:rsidR="00965729" w:rsidRPr="007C1AFD" w:rsidRDefault="00965729" w:rsidP="00A801DA">
            <w:pPr>
              <w:pStyle w:val="TAH"/>
            </w:pPr>
            <w:r w:rsidRPr="007C1AFD">
              <w:t>Applicability</w:t>
            </w:r>
          </w:p>
        </w:tc>
      </w:tr>
      <w:tr w:rsidR="00965729" w:rsidRPr="007C1AFD" w:rsidTr="00A801DA">
        <w:trPr>
          <w:jc w:val="center"/>
        </w:trPr>
        <w:tc>
          <w:tcPr>
            <w:tcW w:w="1927" w:type="dxa"/>
          </w:tcPr>
          <w:p w:rsidR="00965729" w:rsidRPr="007C1AFD" w:rsidRDefault="00965729" w:rsidP="00A801DA">
            <w:pPr>
              <w:pStyle w:val="TAL"/>
              <w:rPr>
                <w:lang w:eastAsia="zh-CN"/>
              </w:rPr>
            </w:pPr>
            <w:r w:rsidRPr="007C1AFD">
              <w:t>ValTargetUe</w:t>
            </w:r>
          </w:p>
        </w:tc>
        <w:tc>
          <w:tcPr>
            <w:tcW w:w="1848" w:type="dxa"/>
          </w:tcPr>
          <w:p w:rsidR="00965729" w:rsidRPr="007C1AFD" w:rsidRDefault="00965729" w:rsidP="00A801DA">
            <w:pPr>
              <w:pStyle w:val="TAL"/>
            </w:pPr>
            <w:r w:rsidRPr="007C1AFD">
              <w:t>7.3.1.4.2.3</w:t>
            </w:r>
          </w:p>
        </w:tc>
        <w:tc>
          <w:tcPr>
            <w:tcW w:w="3137" w:type="dxa"/>
          </w:tcPr>
          <w:p w:rsidR="00965729" w:rsidRPr="007C1AFD" w:rsidRDefault="00965729" w:rsidP="00A801DA">
            <w:pPr>
              <w:pStyle w:val="TAL"/>
              <w:rPr>
                <w:rFonts w:cs="Arial"/>
                <w:szCs w:val="18"/>
              </w:rPr>
            </w:pPr>
            <w:r>
              <w:rPr>
                <w:rFonts w:cs="Arial"/>
                <w:szCs w:val="18"/>
              </w:rPr>
              <w:t>Used to indicate the</w:t>
            </w:r>
            <w:r w:rsidRPr="007C1AFD">
              <w:rPr>
                <w:rFonts w:cs="Arial"/>
                <w:szCs w:val="18"/>
              </w:rPr>
              <w:t xml:space="preserve"> VAL user ID or VAL UE ID.</w:t>
            </w:r>
          </w:p>
        </w:tc>
        <w:tc>
          <w:tcPr>
            <w:tcW w:w="2865" w:type="dxa"/>
          </w:tcPr>
          <w:p w:rsidR="00965729" w:rsidRPr="007C1AFD" w:rsidRDefault="00965729" w:rsidP="00A801DA">
            <w:pPr>
              <w:pStyle w:val="TAL"/>
              <w:rPr>
                <w:rFonts w:cs="Arial"/>
                <w:szCs w:val="18"/>
              </w:rPr>
            </w:pPr>
          </w:p>
        </w:tc>
      </w:tr>
      <w:tr w:rsidR="00965729" w:rsidRPr="007C1AFD" w:rsidTr="00A801DA">
        <w:trPr>
          <w:jc w:val="center"/>
        </w:trPr>
        <w:tc>
          <w:tcPr>
            <w:tcW w:w="1927" w:type="dxa"/>
          </w:tcPr>
          <w:p w:rsidR="00965729" w:rsidRPr="007C1AFD" w:rsidRDefault="00965729" w:rsidP="00A801DA">
            <w:pPr>
              <w:pStyle w:val="TAL"/>
            </w:pPr>
            <w:r w:rsidRPr="007C1AFD">
              <w:rPr>
                <w:lang w:eastAsia="zh-CN"/>
              </w:rPr>
              <w:t>SupportedFeatures</w:t>
            </w:r>
          </w:p>
        </w:tc>
        <w:tc>
          <w:tcPr>
            <w:tcW w:w="1848" w:type="dxa"/>
          </w:tcPr>
          <w:p w:rsidR="00965729" w:rsidRPr="007C1AFD" w:rsidRDefault="00965729" w:rsidP="00A801DA">
            <w:pPr>
              <w:pStyle w:val="TAL"/>
            </w:pPr>
            <w:r w:rsidRPr="007C1AFD">
              <w:t>3GPP TS 29.571 [21]</w:t>
            </w:r>
          </w:p>
        </w:tc>
        <w:tc>
          <w:tcPr>
            <w:tcW w:w="3137" w:type="dxa"/>
          </w:tcPr>
          <w:p w:rsidR="00965729" w:rsidRDefault="00965729" w:rsidP="00A801DA">
            <w:pPr>
              <w:pStyle w:val="TAL"/>
              <w:rPr>
                <w:rFonts w:cs="Arial"/>
                <w:szCs w:val="18"/>
              </w:rPr>
            </w:pPr>
            <w:r w:rsidRPr="007C1AFD">
              <w:rPr>
                <w:rFonts w:cs="Arial"/>
                <w:szCs w:val="18"/>
              </w:rPr>
              <w:t>Used to negotiate the applicability of optional features defined in table </w:t>
            </w:r>
            <w:r w:rsidRPr="007C1AFD">
              <w:rPr>
                <w:lang w:eastAsia="zh-CN"/>
              </w:rPr>
              <w:t>7.3.</w:t>
            </w:r>
            <w:r w:rsidRPr="00965729">
              <w:rPr>
                <w:lang w:eastAsia="zh-CN"/>
              </w:rPr>
              <w:t>2</w:t>
            </w:r>
            <w:r w:rsidRPr="007C1AFD">
              <w:rPr>
                <w:lang w:eastAsia="zh-CN"/>
              </w:rPr>
              <w:t>.</w:t>
            </w:r>
            <w:r>
              <w:rPr>
                <w:lang w:eastAsia="zh-CN"/>
              </w:rPr>
              <w:t>7-1</w:t>
            </w:r>
            <w:r w:rsidRPr="007C1AFD">
              <w:rPr>
                <w:rFonts w:cs="Arial"/>
                <w:szCs w:val="18"/>
              </w:rPr>
              <w:t>.</w:t>
            </w:r>
          </w:p>
        </w:tc>
        <w:tc>
          <w:tcPr>
            <w:tcW w:w="2865" w:type="dxa"/>
          </w:tcPr>
          <w:p w:rsidR="00965729" w:rsidRPr="007C1AFD" w:rsidRDefault="00965729" w:rsidP="00A801DA">
            <w:pPr>
              <w:pStyle w:val="TAL"/>
              <w:rPr>
                <w:rFonts w:cs="Arial"/>
                <w:szCs w:val="18"/>
              </w:rPr>
            </w:pPr>
          </w:p>
        </w:tc>
      </w:tr>
    </w:tbl>
    <w:p w:rsidR="00965729" w:rsidRPr="007C1AFD" w:rsidRDefault="00965729" w:rsidP="00965729">
      <w:pPr>
        <w:rPr>
          <w:lang w:eastAsia="zh-CN"/>
        </w:rPr>
      </w:pPr>
    </w:p>
    <w:p w:rsidR="00965729" w:rsidRPr="007C1AFD" w:rsidRDefault="00965729" w:rsidP="00965729">
      <w:pPr>
        <w:pStyle w:val="Heading5"/>
        <w:rPr>
          <w:lang w:eastAsia="zh-CN"/>
        </w:rPr>
      </w:pPr>
      <w:bookmarkStart w:id="4453" w:name="_Toc120544477"/>
      <w:bookmarkStart w:id="4454" w:name="_Toc138755114"/>
      <w:bookmarkStart w:id="4455" w:name="_Toc151885858"/>
      <w:bookmarkStart w:id="4456" w:name="_Toc152075923"/>
      <w:bookmarkStart w:id="4457" w:name="_Toc153793639"/>
      <w:r>
        <w:rPr>
          <w:lang w:eastAsia="zh-CN"/>
        </w:rPr>
        <w:t>7.3.2.5</w:t>
      </w:r>
      <w:r w:rsidRPr="007C1AFD">
        <w:rPr>
          <w:lang w:eastAsia="zh-CN"/>
        </w:rPr>
        <w:t>.2</w:t>
      </w:r>
      <w:r w:rsidRPr="007C1AFD">
        <w:rPr>
          <w:lang w:eastAsia="zh-CN"/>
        </w:rPr>
        <w:tab/>
        <w:t>Structured data types</w:t>
      </w:r>
      <w:bookmarkEnd w:id="4453"/>
      <w:bookmarkEnd w:id="4454"/>
      <w:bookmarkEnd w:id="4455"/>
      <w:bookmarkEnd w:id="4456"/>
      <w:bookmarkEnd w:id="4457"/>
    </w:p>
    <w:p w:rsidR="00965729" w:rsidRPr="007C1AFD" w:rsidRDefault="00965729" w:rsidP="00965729">
      <w:pPr>
        <w:pStyle w:val="Heading6"/>
        <w:rPr>
          <w:lang w:eastAsia="zh-CN"/>
        </w:rPr>
      </w:pPr>
      <w:bookmarkStart w:id="4458" w:name="_Toc120544478"/>
      <w:bookmarkStart w:id="4459" w:name="_Toc138755115"/>
      <w:bookmarkStart w:id="4460" w:name="_Toc151885859"/>
      <w:bookmarkStart w:id="4461" w:name="_Toc152075924"/>
      <w:bookmarkStart w:id="4462" w:name="_Toc153793640"/>
      <w:r>
        <w:rPr>
          <w:lang w:eastAsia="zh-CN"/>
        </w:rPr>
        <w:t>7.3.2.5</w:t>
      </w:r>
      <w:r w:rsidRPr="007C1AFD">
        <w:rPr>
          <w:lang w:eastAsia="zh-CN"/>
        </w:rPr>
        <w:t>.2.1</w:t>
      </w:r>
      <w:r w:rsidRPr="007C1AFD">
        <w:rPr>
          <w:lang w:eastAsia="zh-CN"/>
        </w:rPr>
        <w:tab/>
        <w:t>Introduction</w:t>
      </w:r>
      <w:bookmarkEnd w:id="4458"/>
      <w:bookmarkEnd w:id="4459"/>
      <w:bookmarkEnd w:id="4460"/>
      <w:bookmarkEnd w:id="4461"/>
      <w:bookmarkEnd w:id="4462"/>
    </w:p>
    <w:p w:rsidR="00965729" w:rsidRPr="007C1AFD" w:rsidRDefault="00965729" w:rsidP="00965729">
      <w:pPr>
        <w:pStyle w:val="Heading6"/>
        <w:rPr>
          <w:lang w:eastAsia="zh-CN"/>
        </w:rPr>
      </w:pPr>
      <w:bookmarkStart w:id="4463" w:name="_Toc120544479"/>
      <w:bookmarkStart w:id="4464" w:name="_Toc138755116"/>
      <w:bookmarkStart w:id="4465" w:name="_Toc151885860"/>
      <w:bookmarkStart w:id="4466" w:name="_Toc152075925"/>
      <w:bookmarkStart w:id="4467" w:name="_Toc153793641"/>
      <w:r>
        <w:rPr>
          <w:lang w:eastAsia="zh-CN"/>
        </w:rPr>
        <w:t>7.3.2.5</w:t>
      </w:r>
      <w:r w:rsidRPr="007C1AFD">
        <w:rPr>
          <w:lang w:eastAsia="zh-CN"/>
        </w:rPr>
        <w:t>.2.</w:t>
      </w:r>
      <w:r>
        <w:rPr>
          <w:lang w:eastAsia="zh-CN"/>
        </w:rPr>
        <w:t>2</w:t>
      </w:r>
      <w:r w:rsidRPr="007C1AFD">
        <w:rPr>
          <w:lang w:eastAsia="zh-CN"/>
        </w:rPr>
        <w:tab/>
        <w:t xml:space="preserve">Type: </w:t>
      </w:r>
      <w:r>
        <w:t>ValServDataResp</w:t>
      </w:r>
      <w:bookmarkEnd w:id="4464"/>
      <w:bookmarkEnd w:id="4465"/>
      <w:bookmarkEnd w:id="4466"/>
      <w:bookmarkEnd w:id="4467"/>
    </w:p>
    <w:p w:rsidR="00965729" w:rsidRPr="007C1AFD" w:rsidRDefault="00965729" w:rsidP="00965729">
      <w:pPr>
        <w:pStyle w:val="TH"/>
      </w:pPr>
      <w:r w:rsidRPr="007C1AFD">
        <w:rPr>
          <w:noProof/>
        </w:rPr>
        <w:t>Table </w:t>
      </w:r>
      <w:r>
        <w:rPr>
          <w:noProof/>
        </w:rPr>
        <w:t>7.3.2.5</w:t>
      </w:r>
      <w:r w:rsidRPr="007C1AFD">
        <w:rPr>
          <w:noProof/>
        </w:rPr>
        <w:t>.2.</w:t>
      </w:r>
      <w:r>
        <w:rPr>
          <w:noProof/>
        </w:rPr>
        <w:t>2</w:t>
      </w:r>
      <w:r w:rsidRPr="007C1AFD">
        <w:t xml:space="preserve">-1: </w:t>
      </w:r>
      <w:r w:rsidRPr="007C1AFD">
        <w:rPr>
          <w:noProof/>
        </w:rPr>
        <w:t xml:space="preserve">Definition of type </w:t>
      </w:r>
      <w:r>
        <w:t>ValServDataResp</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114"/>
        <w:gridCol w:w="425"/>
        <w:gridCol w:w="1260"/>
        <w:gridCol w:w="3438"/>
        <w:gridCol w:w="1998"/>
      </w:tblGrid>
      <w:tr w:rsidR="00965729" w:rsidRPr="007C1AFD" w:rsidTr="00A801DA">
        <w:trPr>
          <w:jc w:val="center"/>
        </w:trPr>
        <w:tc>
          <w:tcPr>
            <w:tcW w:w="1430" w:type="dxa"/>
            <w:shd w:val="clear" w:color="auto" w:fill="C0C0C0"/>
            <w:hideMark/>
          </w:tcPr>
          <w:p w:rsidR="00965729" w:rsidRPr="007C1AFD" w:rsidRDefault="00965729" w:rsidP="00A801DA">
            <w:pPr>
              <w:pStyle w:val="TAH"/>
            </w:pPr>
            <w:r w:rsidRPr="007C1AFD">
              <w:t>Attribute name</w:t>
            </w:r>
          </w:p>
        </w:tc>
        <w:tc>
          <w:tcPr>
            <w:tcW w:w="1114" w:type="dxa"/>
            <w:shd w:val="clear" w:color="auto" w:fill="C0C0C0"/>
            <w:hideMark/>
          </w:tcPr>
          <w:p w:rsidR="00965729" w:rsidRPr="007C1AFD" w:rsidRDefault="00965729" w:rsidP="00A801DA">
            <w:pPr>
              <w:pStyle w:val="TAH"/>
            </w:pPr>
            <w:r w:rsidRPr="007C1AFD">
              <w:t>Data type</w:t>
            </w:r>
          </w:p>
        </w:tc>
        <w:tc>
          <w:tcPr>
            <w:tcW w:w="425" w:type="dxa"/>
            <w:shd w:val="clear" w:color="auto" w:fill="C0C0C0"/>
            <w:hideMark/>
          </w:tcPr>
          <w:p w:rsidR="00965729" w:rsidRPr="007C1AFD" w:rsidRDefault="00965729" w:rsidP="00A801DA">
            <w:pPr>
              <w:pStyle w:val="TAH"/>
            </w:pPr>
            <w:r w:rsidRPr="007C1AFD">
              <w:t>P</w:t>
            </w:r>
          </w:p>
        </w:tc>
        <w:tc>
          <w:tcPr>
            <w:tcW w:w="1260" w:type="dxa"/>
            <w:shd w:val="clear" w:color="auto" w:fill="C0C0C0"/>
            <w:hideMark/>
          </w:tcPr>
          <w:p w:rsidR="00965729" w:rsidRPr="007C1AFD" w:rsidRDefault="00965729" w:rsidP="00A801DA">
            <w:pPr>
              <w:pStyle w:val="TAH"/>
              <w:jc w:val="left"/>
            </w:pPr>
            <w:r w:rsidRPr="007C1AFD">
              <w:t>Cardinality</w:t>
            </w:r>
          </w:p>
        </w:tc>
        <w:tc>
          <w:tcPr>
            <w:tcW w:w="3438" w:type="dxa"/>
            <w:shd w:val="clear" w:color="auto" w:fill="C0C0C0"/>
            <w:hideMark/>
          </w:tcPr>
          <w:p w:rsidR="00965729" w:rsidRPr="007C1AFD" w:rsidRDefault="00965729" w:rsidP="00A801DA">
            <w:pPr>
              <w:pStyle w:val="TAH"/>
              <w:rPr>
                <w:rFonts w:cs="Arial"/>
                <w:szCs w:val="18"/>
              </w:rPr>
            </w:pPr>
            <w:r w:rsidRPr="007C1AFD">
              <w:rPr>
                <w:rFonts w:cs="Arial"/>
                <w:szCs w:val="18"/>
              </w:rPr>
              <w:t>Description</w:t>
            </w:r>
          </w:p>
        </w:tc>
        <w:tc>
          <w:tcPr>
            <w:tcW w:w="1998" w:type="dxa"/>
            <w:shd w:val="clear" w:color="auto" w:fill="C0C0C0"/>
          </w:tcPr>
          <w:p w:rsidR="00965729" w:rsidRPr="007C1AFD" w:rsidRDefault="00965729" w:rsidP="00A801DA">
            <w:pPr>
              <w:pStyle w:val="TAH"/>
              <w:rPr>
                <w:rFonts w:cs="Arial"/>
                <w:szCs w:val="18"/>
              </w:rPr>
            </w:pPr>
            <w:r w:rsidRPr="007C1AFD">
              <w:t>Applicability</w:t>
            </w:r>
          </w:p>
        </w:tc>
      </w:tr>
      <w:tr w:rsidR="00965729" w:rsidRPr="007C1AFD" w:rsidTr="00A801DA">
        <w:trPr>
          <w:jc w:val="center"/>
        </w:trPr>
        <w:tc>
          <w:tcPr>
            <w:tcW w:w="1430" w:type="dxa"/>
          </w:tcPr>
          <w:p w:rsidR="00965729" w:rsidRPr="007C1AFD" w:rsidRDefault="00965729" w:rsidP="00A801DA">
            <w:pPr>
              <w:pStyle w:val="TAL"/>
            </w:pPr>
            <w:r>
              <w:t>valServData</w:t>
            </w:r>
          </w:p>
        </w:tc>
        <w:tc>
          <w:tcPr>
            <w:tcW w:w="1114" w:type="dxa"/>
          </w:tcPr>
          <w:p w:rsidR="00965729" w:rsidRPr="007C1AFD" w:rsidRDefault="00965729" w:rsidP="00A801DA">
            <w:pPr>
              <w:pStyle w:val="TAL"/>
            </w:pPr>
            <w:r>
              <w:t>array(ValServiceData)</w:t>
            </w:r>
          </w:p>
        </w:tc>
        <w:tc>
          <w:tcPr>
            <w:tcW w:w="425" w:type="dxa"/>
          </w:tcPr>
          <w:p w:rsidR="00965729" w:rsidRPr="007C1AFD" w:rsidRDefault="00965729" w:rsidP="00A801DA">
            <w:pPr>
              <w:pStyle w:val="TAC"/>
            </w:pPr>
            <w:r>
              <w:t>O</w:t>
            </w:r>
          </w:p>
        </w:tc>
        <w:tc>
          <w:tcPr>
            <w:tcW w:w="1260" w:type="dxa"/>
          </w:tcPr>
          <w:p w:rsidR="00965729" w:rsidRPr="007C1AFD" w:rsidRDefault="00965729" w:rsidP="00A801DA">
            <w:pPr>
              <w:pStyle w:val="TAL"/>
            </w:pPr>
            <w:r w:rsidRPr="007C1AFD">
              <w:t>1</w:t>
            </w:r>
            <w:r>
              <w:t>..N</w:t>
            </w:r>
          </w:p>
        </w:tc>
        <w:tc>
          <w:tcPr>
            <w:tcW w:w="3438" w:type="dxa"/>
          </w:tcPr>
          <w:p w:rsidR="00965729" w:rsidRDefault="00965729" w:rsidP="00A801DA">
            <w:pPr>
              <w:pStyle w:val="TAL"/>
              <w:rPr>
                <w:rFonts w:cs="Arial"/>
                <w:szCs w:val="18"/>
              </w:rPr>
            </w:pPr>
            <w:r>
              <w:rPr>
                <w:rFonts w:cs="Arial"/>
                <w:szCs w:val="18"/>
              </w:rPr>
              <w:t>Contains the requested VAL service data.</w:t>
            </w:r>
          </w:p>
          <w:p w:rsidR="00965729" w:rsidRDefault="00965729" w:rsidP="00A801DA">
            <w:pPr>
              <w:pStyle w:val="TAL"/>
              <w:rPr>
                <w:rFonts w:cs="Arial"/>
                <w:szCs w:val="18"/>
              </w:rPr>
            </w:pPr>
          </w:p>
          <w:p w:rsidR="00965729" w:rsidRPr="007C1AFD" w:rsidRDefault="00965729" w:rsidP="00A801DA">
            <w:pPr>
              <w:pStyle w:val="TAL"/>
              <w:rPr>
                <w:rFonts w:cs="Arial"/>
                <w:szCs w:val="18"/>
              </w:rPr>
            </w:pPr>
            <w:r>
              <w:rPr>
                <w:rFonts w:cs="Arial"/>
                <w:szCs w:val="18"/>
              </w:rPr>
              <w:t xml:space="preserve">If this attribute is not </w:t>
            </w:r>
            <w:r>
              <w:rPr>
                <w:color w:val="0070C0"/>
              </w:rPr>
              <w:t>present</w:t>
            </w:r>
            <w:r>
              <w:rPr>
                <w:rFonts w:cs="Arial"/>
                <w:szCs w:val="18"/>
              </w:rPr>
              <w:t>,</w:t>
            </w:r>
            <w:r>
              <w:t xml:space="preserve"> </w:t>
            </w:r>
            <w:r>
              <w:rPr>
                <w:color w:val="0070C0"/>
              </w:rPr>
              <w:t xml:space="preserve">this means that </w:t>
            </w:r>
            <w:r>
              <w:t>no VAL service data instance satisfies the provided query parameter(s) in the request.</w:t>
            </w:r>
          </w:p>
        </w:tc>
        <w:tc>
          <w:tcPr>
            <w:tcW w:w="1998" w:type="dxa"/>
          </w:tcPr>
          <w:p w:rsidR="00965729" w:rsidRPr="007C1AFD" w:rsidRDefault="00965729" w:rsidP="00A801DA">
            <w:pPr>
              <w:pStyle w:val="TAL"/>
              <w:rPr>
                <w:rFonts w:cs="Arial"/>
                <w:szCs w:val="18"/>
              </w:rPr>
            </w:pPr>
          </w:p>
        </w:tc>
      </w:tr>
      <w:tr w:rsidR="00965729" w:rsidRPr="007C1AFD" w:rsidTr="00A801DA">
        <w:trPr>
          <w:jc w:val="center"/>
        </w:trPr>
        <w:tc>
          <w:tcPr>
            <w:tcW w:w="1430" w:type="dxa"/>
          </w:tcPr>
          <w:p w:rsidR="00965729" w:rsidRDefault="00965729" w:rsidP="00A801DA">
            <w:pPr>
              <w:pStyle w:val="TAL"/>
            </w:pPr>
            <w:r>
              <w:t>suppFeats</w:t>
            </w:r>
          </w:p>
        </w:tc>
        <w:tc>
          <w:tcPr>
            <w:tcW w:w="1114" w:type="dxa"/>
          </w:tcPr>
          <w:p w:rsidR="00965729" w:rsidRDefault="00965729" w:rsidP="00A801DA">
            <w:pPr>
              <w:pStyle w:val="TAL"/>
            </w:pPr>
            <w:r>
              <w:t>SupportedFeatures</w:t>
            </w:r>
          </w:p>
        </w:tc>
        <w:tc>
          <w:tcPr>
            <w:tcW w:w="425" w:type="dxa"/>
          </w:tcPr>
          <w:p w:rsidR="00965729" w:rsidRDefault="00965729" w:rsidP="00A801DA">
            <w:pPr>
              <w:pStyle w:val="TAC"/>
            </w:pPr>
            <w:r>
              <w:t>O</w:t>
            </w:r>
          </w:p>
        </w:tc>
        <w:tc>
          <w:tcPr>
            <w:tcW w:w="1260" w:type="dxa"/>
          </w:tcPr>
          <w:p w:rsidR="00965729" w:rsidRPr="007C1AFD" w:rsidRDefault="00965729" w:rsidP="00A801DA">
            <w:pPr>
              <w:pStyle w:val="TAL"/>
            </w:pPr>
            <w:r>
              <w:t>0..1</w:t>
            </w:r>
          </w:p>
        </w:tc>
        <w:tc>
          <w:tcPr>
            <w:tcW w:w="3438" w:type="dxa"/>
          </w:tcPr>
          <w:p w:rsidR="00965729" w:rsidRDefault="00965729" w:rsidP="00A801DA">
            <w:pPr>
              <w:pStyle w:val="TAL"/>
              <w:rPr>
                <w:rFonts w:cs="Arial"/>
                <w:szCs w:val="18"/>
              </w:rPr>
            </w:pPr>
            <w:r w:rsidRPr="007C1AFD">
              <w:rPr>
                <w:rFonts w:cs="Arial"/>
                <w:szCs w:val="18"/>
              </w:rPr>
              <w:t>Used to negotiate the applicability of optional features defined in ta</w:t>
            </w:r>
            <w:r w:rsidRPr="00885784">
              <w:rPr>
                <w:rFonts w:cs="Arial"/>
                <w:szCs w:val="18"/>
              </w:rPr>
              <w:t>ble </w:t>
            </w:r>
            <w:r w:rsidRPr="00885784">
              <w:rPr>
                <w:lang w:eastAsia="zh-CN"/>
              </w:rPr>
              <w:t>7.3.</w:t>
            </w:r>
            <w:r w:rsidRPr="00E947F6">
              <w:rPr>
                <w:lang w:eastAsia="zh-CN"/>
              </w:rPr>
              <w:t>2</w:t>
            </w:r>
            <w:r w:rsidRPr="00885784">
              <w:rPr>
                <w:lang w:eastAsia="zh-CN"/>
              </w:rPr>
              <w:t>.7-1</w:t>
            </w:r>
            <w:r w:rsidRPr="00885784">
              <w:rPr>
                <w:rFonts w:cs="Arial"/>
                <w:szCs w:val="18"/>
              </w:rPr>
              <w:t>.</w:t>
            </w:r>
          </w:p>
        </w:tc>
        <w:tc>
          <w:tcPr>
            <w:tcW w:w="1998" w:type="dxa"/>
          </w:tcPr>
          <w:p w:rsidR="00965729" w:rsidRPr="007C1AFD" w:rsidRDefault="00965729" w:rsidP="00A801DA">
            <w:pPr>
              <w:pStyle w:val="TAL"/>
              <w:rPr>
                <w:rFonts w:cs="Arial"/>
                <w:szCs w:val="18"/>
              </w:rPr>
            </w:pPr>
          </w:p>
        </w:tc>
      </w:tr>
    </w:tbl>
    <w:p w:rsidR="00965729" w:rsidRPr="007C1AFD" w:rsidRDefault="00965729" w:rsidP="00965729">
      <w:pPr>
        <w:rPr>
          <w:lang w:eastAsia="zh-CN"/>
        </w:rPr>
      </w:pPr>
    </w:p>
    <w:p w:rsidR="00965729" w:rsidRPr="007C1AFD" w:rsidRDefault="00965729" w:rsidP="00965729">
      <w:pPr>
        <w:pStyle w:val="Heading6"/>
        <w:rPr>
          <w:lang w:eastAsia="zh-CN"/>
        </w:rPr>
      </w:pPr>
      <w:bookmarkStart w:id="4468" w:name="_Toc138755117"/>
      <w:bookmarkStart w:id="4469" w:name="_Toc151885861"/>
      <w:bookmarkStart w:id="4470" w:name="_Toc152075926"/>
      <w:bookmarkStart w:id="4471" w:name="_Toc153793642"/>
      <w:r>
        <w:rPr>
          <w:lang w:eastAsia="zh-CN"/>
        </w:rPr>
        <w:t>7.3.2.5</w:t>
      </w:r>
      <w:r w:rsidRPr="007C1AFD">
        <w:rPr>
          <w:lang w:eastAsia="zh-CN"/>
        </w:rPr>
        <w:t>.2.</w:t>
      </w:r>
      <w:r>
        <w:rPr>
          <w:lang w:eastAsia="zh-CN"/>
        </w:rPr>
        <w:t>3</w:t>
      </w:r>
      <w:r w:rsidRPr="007C1AFD">
        <w:rPr>
          <w:lang w:eastAsia="zh-CN"/>
        </w:rPr>
        <w:tab/>
        <w:t xml:space="preserve">Type: </w:t>
      </w:r>
      <w:bookmarkEnd w:id="4463"/>
      <w:r>
        <w:t>ValServiceData</w:t>
      </w:r>
      <w:bookmarkEnd w:id="4468"/>
      <w:bookmarkEnd w:id="4469"/>
      <w:bookmarkEnd w:id="4470"/>
      <w:bookmarkEnd w:id="4471"/>
    </w:p>
    <w:p w:rsidR="00965729" w:rsidRPr="007C1AFD" w:rsidRDefault="00965729" w:rsidP="00965729">
      <w:pPr>
        <w:pStyle w:val="TH"/>
      </w:pPr>
      <w:r w:rsidRPr="007C1AFD">
        <w:rPr>
          <w:noProof/>
        </w:rPr>
        <w:t>Table </w:t>
      </w:r>
      <w:r>
        <w:rPr>
          <w:noProof/>
        </w:rPr>
        <w:t>7.3.2.5</w:t>
      </w:r>
      <w:r w:rsidRPr="007C1AFD">
        <w:rPr>
          <w:noProof/>
        </w:rPr>
        <w:t>.2.</w:t>
      </w:r>
      <w:r>
        <w:rPr>
          <w:noProof/>
        </w:rPr>
        <w:t>3</w:t>
      </w:r>
      <w:r w:rsidRPr="007C1AFD">
        <w:t xml:space="preserve">-1: </w:t>
      </w:r>
      <w:r w:rsidRPr="007C1AFD">
        <w:rPr>
          <w:noProof/>
        </w:rPr>
        <w:t xml:space="preserve">Definition of type </w:t>
      </w:r>
      <w:r>
        <w:t>ValServiceData</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114"/>
        <w:gridCol w:w="317"/>
        <w:gridCol w:w="1368"/>
        <w:gridCol w:w="3438"/>
        <w:gridCol w:w="1998"/>
      </w:tblGrid>
      <w:tr w:rsidR="00965729" w:rsidRPr="007C1AFD" w:rsidTr="00A801DA">
        <w:trPr>
          <w:jc w:val="center"/>
        </w:trPr>
        <w:tc>
          <w:tcPr>
            <w:tcW w:w="1430" w:type="dxa"/>
            <w:shd w:val="clear" w:color="auto" w:fill="C0C0C0"/>
            <w:hideMark/>
          </w:tcPr>
          <w:p w:rsidR="00965729" w:rsidRPr="007C1AFD" w:rsidRDefault="00965729" w:rsidP="00A801DA">
            <w:pPr>
              <w:pStyle w:val="TAH"/>
            </w:pPr>
            <w:r w:rsidRPr="007C1AFD">
              <w:t>Attribute name</w:t>
            </w:r>
          </w:p>
        </w:tc>
        <w:tc>
          <w:tcPr>
            <w:tcW w:w="1114" w:type="dxa"/>
            <w:shd w:val="clear" w:color="auto" w:fill="C0C0C0"/>
            <w:hideMark/>
          </w:tcPr>
          <w:p w:rsidR="00965729" w:rsidRPr="007C1AFD" w:rsidRDefault="00965729" w:rsidP="00A801DA">
            <w:pPr>
              <w:pStyle w:val="TAH"/>
            </w:pPr>
            <w:r w:rsidRPr="007C1AFD">
              <w:t>Data type</w:t>
            </w:r>
          </w:p>
        </w:tc>
        <w:tc>
          <w:tcPr>
            <w:tcW w:w="317" w:type="dxa"/>
            <w:shd w:val="clear" w:color="auto" w:fill="C0C0C0"/>
            <w:hideMark/>
          </w:tcPr>
          <w:p w:rsidR="00965729" w:rsidRPr="007C1AFD" w:rsidRDefault="00965729" w:rsidP="00A801DA">
            <w:pPr>
              <w:pStyle w:val="TAH"/>
            </w:pPr>
            <w:r w:rsidRPr="007C1AFD">
              <w:t>P</w:t>
            </w:r>
          </w:p>
        </w:tc>
        <w:tc>
          <w:tcPr>
            <w:tcW w:w="1368" w:type="dxa"/>
            <w:shd w:val="clear" w:color="auto" w:fill="C0C0C0"/>
            <w:hideMark/>
          </w:tcPr>
          <w:p w:rsidR="00965729" w:rsidRPr="007C1AFD" w:rsidRDefault="00965729" w:rsidP="00A801DA">
            <w:pPr>
              <w:pStyle w:val="TAH"/>
              <w:jc w:val="left"/>
            </w:pPr>
            <w:r w:rsidRPr="007C1AFD">
              <w:t>Cardinality</w:t>
            </w:r>
          </w:p>
        </w:tc>
        <w:tc>
          <w:tcPr>
            <w:tcW w:w="3438" w:type="dxa"/>
            <w:shd w:val="clear" w:color="auto" w:fill="C0C0C0"/>
            <w:hideMark/>
          </w:tcPr>
          <w:p w:rsidR="00965729" w:rsidRPr="007C1AFD" w:rsidRDefault="00965729" w:rsidP="00A801DA">
            <w:pPr>
              <w:pStyle w:val="TAH"/>
              <w:rPr>
                <w:rFonts w:cs="Arial"/>
                <w:szCs w:val="18"/>
              </w:rPr>
            </w:pPr>
            <w:r w:rsidRPr="007C1AFD">
              <w:rPr>
                <w:rFonts w:cs="Arial"/>
                <w:szCs w:val="18"/>
              </w:rPr>
              <w:t>Description</w:t>
            </w:r>
          </w:p>
        </w:tc>
        <w:tc>
          <w:tcPr>
            <w:tcW w:w="1998" w:type="dxa"/>
            <w:shd w:val="clear" w:color="auto" w:fill="C0C0C0"/>
          </w:tcPr>
          <w:p w:rsidR="00965729" w:rsidRPr="007C1AFD" w:rsidRDefault="00965729" w:rsidP="00A801DA">
            <w:pPr>
              <w:pStyle w:val="TAH"/>
              <w:rPr>
                <w:rFonts w:cs="Arial"/>
                <w:szCs w:val="18"/>
              </w:rPr>
            </w:pPr>
            <w:r w:rsidRPr="007C1AFD">
              <w:t>Applicability</w:t>
            </w:r>
          </w:p>
        </w:tc>
      </w:tr>
      <w:tr w:rsidR="00965729" w:rsidRPr="007C1AFD" w:rsidTr="00A801DA">
        <w:trPr>
          <w:jc w:val="center"/>
        </w:trPr>
        <w:tc>
          <w:tcPr>
            <w:tcW w:w="1430" w:type="dxa"/>
          </w:tcPr>
          <w:p w:rsidR="00965729" w:rsidRPr="007C1AFD" w:rsidRDefault="00965729" w:rsidP="00A801DA">
            <w:pPr>
              <w:pStyle w:val="TAL"/>
            </w:pPr>
            <w:r w:rsidRPr="007C1AFD">
              <w:t>valTgtUe</w:t>
            </w:r>
          </w:p>
        </w:tc>
        <w:tc>
          <w:tcPr>
            <w:tcW w:w="1114" w:type="dxa"/>
          </w:tcPr>
          <w:p w:rsidR="00965729" w:rsidRPr="007C1AFD" w:rsidRDefault="00965729" w:rsidP="00A801DA">
            <w:pPr>
              <w:pStyle w:val="TAL"/>
            </w:pPr>
            <w:r w:rsidRPr="007C1AFD">
              <w:t>ValTargetUe</w:t>
            </w:r>
          </w:p>
        </w:tc>
        <w:tc>
          <w:tcPr>
            <w:tcW w:w="317" w:type="dxa"/>
          </w:tcPr>
          <w:p w:rsidR="00965729" w:rsidRPr="007C1AFD" w:rsidRDefault="00965729" w:rsidP="00A801DA">
            <w:pPr>
              <w:pStyle w:val="TAC"/>
            </w:pPr>
            <w:r w:rsidRPr="007C1AFD">
              <w:t>M</w:t>
            </w:r>
          </w:p>
        </w:tc>
        <w:tc>
          <w:tcPr>
            <w:tcW w:w="1368" w:type="dxa"/>
          </w:tcPr>
          <w:p w:rsidR="00965729" w:rsidRPr="007C1AFD" w:rsidRDefault="00965729" w:rsidP="00A801DA">
            <w:pPr>
              <w:pStyle w:val="TAL"/>
            </w:pPr>
            <w:r w:rsidRPr="007C1AFD">
              <w:t>1</w:t>
            </w:r>
          </w:p>
        </w:tc>
        <w:tc>
          <w:tcPr>
            <w:tcW w:w="3438" w:type="dxa"/>
          </w:tcPr>
          <w:p w:rsidR="00965729" w:rsidRPr="007C1AFD" w:rsidRDefault="00965729" w:rsidP="00A801DA">
            <w:pPr>
              <w:pStyle w:val="TAL"/>
              <w:rPr>
                <w:rFonts w:cs="Arial"/>
                <w:szCs w:val="18"/>
              </w:rPr>
            </w:pPr>
            <w:r w:rsidRPr="007C1AFD">
              <w:rPr>
                <w:rFonts w:cs="Arial"/>
                <w:szCs w:val="18"/>
              </w:rPr>
              <w:t>Unique identifier of a VAL user or a VAL UE.</w:t>
            </w:r>
          </w:p>
        </w:tc>
        <w:tc>
          <w:tcPr>
            <w:tcW w:w="1998" w:type="dxa"/>
          </w:tcPr>
          <w:p w:rsidR="00965729" w:rsidRPr="007C1AFD" w:rsidRDefault="00965729" w:rsidP="00A801DA">
            <w:pPr>
              <w:pStyle w:val="TAL"/>
              <w:rPr>
                <w:rFonts w:cs="Arial"/>
                <w:szCs w:val="18"/>
              </w:rPr>
            </w:pPr>
          </w:p>
        </w:tc>
      </w:tr>
      <w:tr w:rsidR="00965729" w:rsidRPr="007C1AFD" w:rsidTr="00A801DA">
        <w:trPr>
          <w:jc w:val="center"/>
        </w:trPr>
        <w:tc>
          <w:tcPr>
            <w:tcW w:w="1430" w:type="dxa"/>
          </w:tcPr>
          <w:p w:rsidR="00965729" w:rsidRPr="007C1AFD" w:rsidRDefault="00965729" w:rsidP="00A801DA">
            <w:pPr>
              <w:pStyle w:val="TAL"/>
            </w:pPr>
            <w:r>
              <w:t>valServIds</w:t>
            </w:r>
          </w:p>
        </w:tc>
        <w:tc>
          <w:tcPr>
            <w:tcW w:w="1114" w:type="dxa"/>
          </w:tcPr>
          <w:p w:rsidR="00965729" w:rsidRPr="007C1AFD" w:rsidRDefault="00965729" w:rsidP="00A801DA">
            <w:pPr>
              <w:pStyle w:val="TAL"/>
            </w:pPr>
            <w:r>
              <w:t>array(string)</w:t>
            </w:r>
          </w:p>
        </w:tc>
        <w:tc>
          <w:tcPr>
            <w:tcW w:w="317" w:type="dxa"/>
          </w:tcPr>
          <w:p w:rsidR="00965729" w:rsidRPr="007C1AFD" w:rsidRDefault="00965729" w:rsidP="00A801DA">
            <w:pPr>
              <w:pStyle w:val="TAC"/>
            </w:pPr>
            <w:r>
              <w:t>M</w:t>
            </w:r>
          </w:p>
        </w:tc>
        <w:tc>
          <w:tcPr>
            <w:tcW w:w="1368" w:type="dxa"/>
          </w:tcPr>
          <w:p w:rsidR="00965729" w:rsidRPr="007C1AFD" w:rsidRDefault="00965729" w:rsidP="00A801DA">
            <w:pPr>
              <w:pStyle w:val="TAL"/>
            </w:pPr>
            <w:r>
              <w:t>1..N</w:t>
            </w:r>
          </w:p>
        </w:tc>
        <w:tc>
          <w:tcPr>
            <w:tcW w:w="3438" w:type="dxa"/>
          </w:tcPr>
          <w:p w:rsidR="00965729" w:rsidRPr="007C1AFD" w:rsidRDefault="00965729" w:rsidP="00A801DA">
            <w:pPr>
              <w:pStyle w:val="TAL"/>
              <w:rPr>
                <w:rFonts w:cs="Arial"/>
                <w:szCs w:val="18"/>
              </w:rPr>
            </w:pPr>
            <w:r>
              <w:rPr>
                <w:rFonts w:cs="Arial"/>
                <w:szCs w:val="18"/>
              </w:rPr>
              <w:t xml:space="preserve">List of the VAL services </w:t>
            </w:r>
            <w:r w:rsidRPr="00A01E0D">
              <w:rPr>
                <w:rFonts w:cs="Arial"/>
                <w:szCs w:val="18"/>
              </w:rPr>
              <w:t xml:space="preserve">associated </w:t>
            </w:r>
            <w:r>
              <w:rPr>
                <w:rFonts w:cs="Arial"/>
                <w:szCs w:val="18"/>
              </w:rPr>
              <w:t xml:space="preserve">with the </w:t>
            </w:r>
            <w:r w:rsidRPr="007C1AFD">
              <w:rPr>
                <w:rFonts w:cs="Arial"/>
                <w:szCs w:val="18"/>
              </w:rPr>
              <w:t>VAL user or VAL UE</w:t>
            </w:r>
            <w:r>
              <w:rPr>
                <w:rFonts w:cs="Arial"/>
                <w:szCs w:val="18"/>
              </w:rPr>
              <w:t xml:space="preserve"> defined in the "</w:t>
            </w:r>
            <w:r w:rsidRPr="007C1AFD">
              <w:t>valTgtUe</w:t>
            </w:r>
            <w:r>
              <w:t>" attribute.</w:t>
            </w:r>
          </w:p>
        </w:tc>
        <w:tc>
          <w:tcPr>
            <w:tcW w:w="1998" w:type="dxa"/>
          </w:tcPr>
          <w:p w:rsidR="00965729" w:rsidRPr="007C1AFD" w:rsidRDefault="00965729" w:rsidP="00A801DA">
            <w:pPr>
              <w:pStyle w:val="TAL"/>
              <w:rPr>
                <w:rFonts w:cs="Arial"/>
                <w:szCs w:val="18"/>
              </w:rPr>
            </w:pPr>
          </w:p>
        </w:tc>
      </w:tr>
      <w:tr w:rsidR="00965729" w:rsidRPr="007C1AFD" w:rsidTr="00A801DA">
        <w:trPr>
          <w:jc w:val="center"/>
        </w:trPr>
        <w:tc>
          <w:tcPr>
            <w:tcW w:w="1430" w:type="dxa"/>
          </w:tcPr>
          <w:p w:rsidR="00965729" w:rsidRDefault="00965729" w:rsidP="00A801DA">
            <w:pPr>
              <w:pStyle w:val="TAL"/>
            </w:pPr>
            <w:r>
              <w:t>valServSpecInfo</w:t>
            </w:r>
          </w:p>
        </w:tc>
        <w:tc>
          <w:tcPr>
            <w:tcW w:w="1114" w:type="dxa"/>
          </w:tcPr>
          <w:p w:rsidR="00965729" w:rsidRDefault="00965729" w:rsidP="00A801DA">
            <w:pPr>
              <w:pStyle w:val="TAL"/>
            </w:pPr>
            <w:r>
              <w:t>string</w:t>
            </w:r>
          </w:p>
        </w:tc>
        <w:tc>
          <w:tcPr>
            <w:tcW w:w="317" w:type="dxa"/>
          </w:tcPr>
          <w:p w:rsidR="00965729" w:rsidRDefault="00965729" w:rsidP="00A801DA">
            <w:pPr>
              <w:pStyle w:val="TAC"/>
            </w:pPr>
            <w:r>
              <w:t>O</w:t>
            </w:r>
          </w:p>
        </w:tc>
        <w:tc>
          <w:tcPr>
            <w:tcW w:w="1368" w:type="dxa"/>
          </w:tcPr>
          <w:p w:rsidR="00965729" w:rsidRDefault="00965729" w:rsidP="00A801DA">
            <w:pPr>
              <w:pStyle w:val="TAL"/>
            </w:pPr>
            <w:r>
              <w:t>0..1</w:t>
            </w:r>
          </w:p>
        </w:tc>
        <w:tc>
          <w:tcPr>
            <w:tcW w:w="3438" w:type="dxa"/>
          </w:tcPr>
          <w:p w:rsidR="00965729" w:rsidRDefault="00965729" w:rsidP="00A801DA">
            <w:pPr>
              <w:pStyle w:val="TAL"/>
              <w:rPr>
                <w:rFonts w:cs="Arial"/>
                <w:szCs w:val="18"/>
              </w:rPr>
            </w:pPr>
            <w:r>
              <w:rPr>
                <w:rFonts w:cs="Arial"/>
                <w:szCs w:val="18"/>
              </w:rPr>
              <w:t>Contains the VAL service specific information.</w:t>
            </w:r>
          </w:p>
        </w:tc>
        <w:tc>
          <w:tcPr>
            <w:tcW w:w="1998" w:type="dxa"/>
          </w:tcPr>
          <w:p w:rsidR="00965729" w:rsidRPr="007C1AFD" w:rsidRDefault="00965729" w:rsidP="00A801DA">
            <w:pPr>
              <w:pStyle w:val="TAL"/>
              <w:rPr>
                <w:rFonts w:cs="Arial"/>
                <w:szCs w:val="18"/>
              </w:rPr>
            </w:pPr>
          </w:p>
        </w:tc>
      </w:tr>
    </w:tbl>
    <w:p w:rsidR="00965729" w:rsidRPr="007C1AFD" w:rsidRDefault="00965729" w:rsidP="00965729">
      <w:pPr>
        <w:rPr>
          <w:lang w:eastAsia="zh-CN"/>
        </w:rPr>
      </w:pPr>
    </w:p>
    <w:p w:rsidR="00965729" w:rsidRPr="007C1AFD" w:rsidRDefault="00965729" w:rsidP="00965729">
      <w:pPr>
        <w:pStyle w:val="Heading5"/>
        <w:rPr>
          <w:lang w:eastAsia="zh-CN"/>
        </w:rPr>
      </w:pPr>
      <w:bookmarkStart w:id="4472" w:name="_Toc120544481"/>
      <w:bookmarkStart w:id="4473" w:name="_Toc138755118"/>
      <w:bookmarkStart w:id="4474" w:name="_Toc151885862"/>
      <w:bookmarkStart w:id="4475" w:name="_Toc152075927"/>
      <w:bookmarkStart w:id="4476" w:name="_Toc153793643"/>
      <w:r>
        <w:rPr>
          <w:lang w:eastAsia="zh-CN"/>
        </w:rPr>
        <w:t>7.3.2.5</w:t>
      </w:r>
      <w:r w:rsidRPr="007C1AFD">
        <w:rPr>
          <w:lang w:eastAsia="zh-CN"/>
        </w:rPr>
        <w:t>.3</w:t>
      </w:r>
      <w:r w:rsidRPr="007C1AFD">
        <w:rPr>
          <w:lang w:eastAsia="zh-CN"/>
        </w:rPr>
        <w:tab/>
        <w:t>Simple data types and enumerations</w:t>
      </w:r>
      <w:bookmarkEnd w:id="4472"/>
      <w:bookmarkEnd w:id="4473"/>
      <w:bookmarkEnd w:id="4474"/>
      <w:bookmarkEnd w:id="4475"/>
      <w:bookmarkEnd w:id="4476"/>
    </w:p>
    <w:p w:rsidR="00965729" w:rsidRDefault="00965729" w:rsidP="00965729">
      <w:pPr>
        <w:pStyle w:val="Heading6"/>
      </w:pPr>
      <w:bookmarkStart w:id="4477" w:name="_Toc11247626"/>
      <w:bookmarkStart w:id="4478" w:name="_Toc27044765"/>
      <w:bookmarkStart w:id="4479" w:name="_Toc36033807"/>
      <w:bookmarkStart w:id="4480" w:name="_Toc45131953"/>
      <w:bookmarkStart w:id="4481" w:name="_Toc49776238"/>
      <w:bookmarkStart w:id="4482" w:name="_Toc51747158"/>
      <w:bookmarkStart w:id="4483" w:name="_Toc66360725"/>
      <w:bookmarkStart w:id="4484" w:name="_Toc68105230"/>
      <w:bookmarkStart w:id="4485" w:name="_Toc74755860"/>
      <w:bookmarkStart w:id="4486" w:name="_Toc105674735"/>
      <w:bookmarkStart w:id="4487" w:name="_Toc122110775"/>
      <w:bookmarkStart w:id="4488" w:name="_Toc138755119"/>
      <w:bookmarkStart w:id="4489" w:name="_Toc151885863"/>
      <w:bookmarkStart w:id="4490" w:name="_Toc152075928"/>
      <w:bookmarkStart w:id="4491" w:name="_Toc153793644"/>
      <w:r>
        <w:rPr>
          <w:lang w:eastAsia="zh-CN"/>
        </w:rPr>
        <w:t>7.3.2.5</w:t>
      </w:r>
      <w:r w:rsidRPr="007C1AFD">
        <w:rPr>
          <w:lang w:eastAsia="zh-CN"/>
        </w:rPr>
        <w:t>.3</w:t>
      </w:r>
      <w:r>
        <w:t>.1</w:t>
      </w:r>
      <w:r>
        <w:tab/>
        <w:t>Introduction</w:t>
      </w:r>
      <w:bookmarkEnd w:id="4477"/>
      <w:bookmarkEnd w:id="4478"/>
      <w:bookmarkEnd w:id="4479"/>
      <w:bookmarkEnd w:id="4480"/>
      <w:bookmarkEnd w:id="4481"/>
      <w:bookmarkEnd w:id="4482"/>
      <w:bookmarkEnd w:id="4483"/>
      <w:bookmarkEnd w:id="4484"/>
      <w:bookmarkEnd w:id="4485"/>
      <w:bookmarkEnd w:id="4486"/>
      <w:bookmarkEnd w:id="4487"/>
      <w:bookmarkEnd w:id="4488"/>
      <w:bookmarkEnd w:id="4489"/>
      <w:bookmarkEnd w:id="4490"/>
      <w:bookmarkEnd w:id="4491"/>
    </w:p>
    <w:p w:rsidR="00965729" w:rsidRDefault="00965729" w:rsidP="00965729">
      <w:r>
        <w:t>This clause defines simple data types and enumerations that can be referenced from data structures defined in the previous clauses.</w:t>
      </w:r>
    </w:p>
    <w:p w:rsidR="00965729" w:rsidRDefault="00965729" w:rsidP="00965729">
      <w:pPr>
        <w:pStyle w:val="Heading6"/>
      </w:pPr>
      <w:bookmarkStart w:id="4492" w:name="_Toc11247627"/>
      <w:bookmarkStart w:id="4493" w:name="_Toc27044766"/>
      <w:bookmarkStart w:id="4494" w:name="_Toc36033808"/>
      <w:bookmarkStart w:id="4495" w:name="_Toc45131954"/>
      <w:bookmarkStart w:id="4496" w:name="_Toc49776239"/>
      <w:bookmarkStart w:id="4497" w:name="_Toc51747159"/>
      <w:bookmarkStart w:id="4498" w:name="_Toc66360726"/>
      <w:bookmarkStart w:id="4499" w:name="_Toc68105231"/>
      <w:bookmarkStart w:id="4500" w:name="_Toc74755861"/>
      <w:bookmarkStart w:id="4501" w:name="_Toc105674736"/>
      <w:bookmarkStart w:id="4502" w:name="_Toc122110776"/>
      <w:bookmarkStart w:id="4503" w:name="_Toc138755120"/>
      <w:bookmarkStart w:id="4504" w:name="_Toc151885864"/>
      <w:bookmarkStart w:id="4505" w:name="_Toc152075929"/>
      <w:bookmarkStart w:id="4506" w:name="_Toc153793645"/>
      <w:r>
        <w:rPr>
          <w:lang w:eastAsia="zh-CN"/>
        </w:rPr>
        <w:t>7.3.2.5</w:t>
      </w:r>
      <w:r w:rsidRPr="007C1AFD">
        <w:rPr>
          <w:lang w:eastAsia="zh-CN"/>
        </w:rPr>
        <w:t>.3</w:t>
      </w:r>
      <w:r>
        <w:t>.2</w:t>
      </w:r>
      <w:r>
        <w:tab/>
        <w:t>Simple data types</w:t>
      </w:r>
      <w:bookmarkEnd w:id="4492"/>
      <w:bookmarkEnd w:id="4493"/>
      <w:bookmarkEnd w:id="4494"/>
      <w:bookmarkEnd w:id="4495"/>
      <w:bookmarkEnd w:id="4496"/>
      <w:bookmarkEnd w:id="4497"/>
      <w:bookmarkEnd w:id="4498"/>
      <w:bookmarkEnd w:id="4499"/>
      <w:bookmarkEnd w:id="4500"/>
      <w:bookmarkEnd w:id="4501"/>
      <w:bookmarkEnd w:id="4502"/>
      <w:bookmarkEnd w:id="4503"/>
      <w:bookmarkEnd w:id="4504"/>
      <w:bookmarkEnd w:id="4505"/>
      <w:bookmarkEnd w:id="4506"/>
      <w:r>
        <w:t xml:space="preserve"> </w:t>
      </w:r>
    </w:p>
    <w:p w:rsidR="00965729" w:rsidRDefault="00965729" w:rsidP="00965729">
      <w:r>
        <w:t>The simple data types defined in table </w:t>
      </w:r>
      <w:r>
        <w:rPr>
          <w:lang w:eastAsia="zh-CN"/>
        </w:rPr>
        <w:t>7.3.2.5</w:t>
      </w:r>
      <w:r w:rsidRPr="007C1AFD">
        <w:rPr>
          <w:lang w:eastAsia="zh-CN"/>
        </w:rPr>
        <w:t>.3</w:t>
      </w:r>
      <w:r>
        <w:t>.2-1 shall be supported.</w:t>
      </w:r>
    </w:p>
    <w:p w:rsidR="00965729" w:rsidRDefault="00965729" w:rsidP="00965729">
      <w:pPr>
        <w:pStyle w:val="TH"/>
      </w:pPr>
      <w:r>
        <w:t>Table </w:t>
      </w:r>
      <w:r>
        <w:rPr>
          <w:lang w:eastAsia="zh-CN"/>
        </w:rPr>
        <w:t>7.3.2.5</w:t>
      </w:r>
      <w:r w:rsidRPr="007C1AFD">
        <w:rPr>
          <w:lang w:eastAsia="zh-CN"/>
        </w:rPr>
        <w:t>.3</w:t>
      </w:r>
      <w:r>
        <w:t>.2-1: Simple data types</w:t>
      </w:r>
    </w:p>
    <w:tbl>
      <w:tblPr>
        <w:tblW w:w="465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1868"/>
        <w:gridCol w:w="7315"/>
      </w:tblGrid>
      <w:tr w:rsidR="00965729" w:rsidTr="00A801DA">
        <w:tc>
          <w:tcPr>
            <w:tcW w:w="1017" w:type="pct"/>
            <w:shd w:val="clear" w:color="auto" w:fill="C0C0C0"/>
            <w:tcMar>
              <w:top w:w="0" w:type="dxa"/>
              <w:left w:w="108" w:type="dxa"/>
              <w:bottom w:w="0" w:type="dxa"/>
              <w:right w:w="108" w:type="dxa"/>
            </w:tcMar>
          </w:tcPr>
          <w:p w:rsidR="00965729" w:rsidRDefault="00965729" w:rsidP="00A801DA">
            <w:pPr>
              <w:pStyle w:val="TAH"/>
            </w:pPr>
            <w:r>
              <w:t>Type name</w:t>
            </w:r>
          </w:p>
        </w:tc>
        <w:tc>
          <w:tcPr>
            <w:tcW w:w="3983" w:type="pct"/>
            <w:shd w:val="clear" w:color="auto" w:fill="C0C0C0"/>
            <w:tcMar>
              <w:top w:w="0" w:type="dxa"/>
              <w:left w:w="108" w:type="dxa"/>
              <w:bottom w:w="0" w:type="dxa"/>
              <w:right w:w="108" w:type="dxa"/>
            </w:tcMar>
          </w:tcPr>
          <w:p w:rsidR="00965729" w:rsidRDefault="00965729" w:rsidP="00A801DA">
            <w:pPr>
              <w:pStyle w:val="TAH"/>
            </w:pPr>
            <w:r>
              <w:t>Description</w:t>
            </w:r>
          </w:p>
        </w:tc>
      </w:tr>
      <w:tr w:rsidR="00965729" w:rsidTr="00A801DA">
        <w:tc>
          <w:tcPr>
            <w:tcW w:w="1017" w:type="pct"/>
            <w:tcMar>
              <w:top w:w="0" w:type="dxa"/>
              <w:left w:w="108" w:type="dxa"/>
              <w:bottom w:w="0" w:type="dxa"/>
              <w:right w:w="108" w:type="dxa"/>
            </w:tcMar>
          </w:tcPr>
          <w:p w:rsidR="00965729" w:rsidRDefault="00965729" w:rsidP="00A801DA">
            <w:pPr>
              <w:pStyle w:val="TAL"/>
            </w:pPr>
          </w:p>
        </w:tc>
        <w:tc>
          <w:tcPr>
            <w:tcW w:w="3983" w:type="pct"/>
            <w:tcMar>
              <w:top w:w="0" w:type="dxa"/>
              <w:left w:w="108" w:type="dxa"/>
              <w:bottom w:w="0" w:type="dxa"/>
              <w:right w:w="108" w:type="dxa"/>
            </w:tcMar>
          </w:tcPr>
          <w:p w:rsidR="00965729" w:rsidRDefault="00965729" w:rsidP="00A801DA">
            <w:pPr>
              <w:pStyle w:val="TAL"/>
            </w:pPr>
          </w:p>
        </w:tc>
      </w:tr>
      <w:tr w:rsidR="00965729" w:rsidTr="00A801DA">
        <w:tc>
          <w:tcPr>
            <w:tcW w:w="1017" w:type="pct"/>
            <w:tcMar>
              <w:top w:w="0" w:type="dxa"/>
              <w:left w:w="108" w:type="dxa"/>
              <w:bottom w:w="0" w:type="dxa"/>
              <w:right w:w="108" w:type="dxa"/>
            </w:tcMar>
          </w:tcPr>
          <w:p w:rsidR="00965729" w:rsidRDefault="00965729" w:rsidP="00A801DA">
            <w:pPr>
              <w:pStyle w:val="TAL"/>
            </w:pPr>
          </w:p>
        </w:tc>
        <w:tc>
          <w:tcPr>
            <w:tcW w:w="3983" w:type="pct"/>
            <w:tcMar>
              <w:top w:w="0" w:type="dxa"/>
              <w:left w:w="108" w:type="dxa"/>
              <w:bottom w:w="0" w:type="dxa"/>
              <w:right w:w="108" w:type="dxa"/>
            </w:tcMar>
          </w:tcPr>
          <w:p w:rsidR="00965729" w:rsidRDefault="00965729" w:rsidP="00A801DA">
            <w:pPr>
              <w:pStyle w:val="TAL"/>
            </w:pPr>
          </w:p>
        </w:tc>
      </w:tr>
    </w:tbl>
    <w:p w:rsidR="00965729" w:rsidRPr="007C1AFD" w:rsidRDefault="00965729" w:rsidP="00965729">
      <w:pPr>
        <w:rPr>
          <w:lang w:eastAsia="zh-CN"/>
        </w:rPr>
      </w:pPr>
    </w:p>
    <w:p w:rsidR="00965729" w:rsidRDefault="00965729" w:rsidP="00965729">
      <w:pPr>
        <w:pStyle w:val="Heading4"/>
        <w:rPr>
          <w:lang w:eastAsia="zh-CN"/>
        </w:rPr>
      </w:pPr>
      <w:bookmarkStart w:id="4507" w:name="_Toc120544482"/>
      <w:bookmarkStart w:id="4508" w:name="_Toc138755121"/>
      <w:bookmarkStart w:id="4509" w:name="_Toc151885865"/>
      <w:bookmarkStart w:id="4510" w:name="_Toc152075930"/>
      <w:bookmarkStart w:id="4511" w:name="_Toc153793646"/>
      <w:r w:rsidRPr="007C1AFD">
        <w:rPr>
          <w:lang w:eastAsia="zh-CN"/>
        </w:rPr>
        <w:t>7.3.</w:t>
      </w:r>
      <w:r w:rsidRPr="00965729">
        <w:rPr>
          <w:lang w:eastAsia="zh-CN"/>
        </w:rPr>
        <w:t>2</w:t>
      </w:r>
      <w:r w:rsidRPr="007C1AFD">
        <w:rPr>
          <w:lang w:eastAsia="zh-CN"/>
        </w:rPr>
        <w:t>.</w:t>
      </w:r>
      <w:r>
        <w:rPr>
          <w:lang w:eastAsia="zh-CN"/>
        </w:rPr>
        <w:t>6</w:t>
      </w:r>
      <w:r w:rsidRPr="007C1AFD">
        <w:rPr>
          <w:lang w:eastAsia="zh-CN"/>
        </w:rPr>
        <w:tab/>
        <w:t>Error Handling</w:t>
      </w:r>
      <w:bookmarkEnd w:id="4507"/>
      <w:bookmarkEnd w:id="4508"/>
      <w:bookmarkEnd w:id="4509"/>
      <w:bookmarkEnd w:id="4510"/>
      <w:bookmarkEnd w:id="4511"/>
    </w:p>
    <w:p w:rsidR="00965729" w:rsidRDefault="00965729" w:rsidP="00965729">
      <w:pPr>
        <w:pStyle w:val="Heading5"/>
      </w:pPr>
      <w:bookmarkStart w:id="4512" w:name="_Toc120544483"/>
      <w:bookmarkStart w:id="4513" w:name="_Toc138755122"/>
      <w:bookmarkStart w:id="4514" w:name="_Toc151885866"/>
      <w:bookmarkStart w:id="4515" w:name="_Toc152075931"/>
      <w:bookmarkStart w:id="4516" w:name="_Toc153793647"/>
      <w:r w:rsidRPr="007C1AFD">
        <w:rPr>
          <w:lang w:eastAsia="zh-CN"/>
        </w:rPr>
        <w:t>7.3.</w:t>
      </w:r>
      <w:r w:rsidRPr="00965729">
        <w:rPr>
          <w:lang w:eastAsia="zh-CN"/>
        </w:rPr>
        <w:t>2</w:t>
      </w:r>
      <w:r w:rsidRPr="007C1AFD">
        <w:rPr>
          <w:lang w:eastAsia="zh-CN"/>
        </w:rPr>
        <w:t>.</w:t>
      </w:r>
      <w:r>
        <w:rPr>
          <w:lang w:eastAsia="zh-CN"/>
        </w:rPr>
        <w:t>6.</w:t>
      </w:r>
      <w:r w:rsidRPr="009303AB">
        <w:rPr>
          <w:lang w:eastAsia="zh-CN"/>
        </w:rPr>
        <w:t>1</w:t>
      </w:r>
      <w:r>
        <w:tab/>
        <w:t>General</w:t>
      </w:r>
      <w:bookmarkEnd w:id="4512"/>
      <w:bookmarkEnd w:id="4513"/>
      <w:bookmarkEnd w:id="4514"/>
      <w:bookmarkEnd w:id="4515"/>
      <w:bookmarkEnd w:id="4516"/>
    </w:p>
    <w:p w:rsidR="00965729" w:rsidRDefault="00965729" w:rsidP="00965729">
      <w:r>
        <w:t>HTTP error handling shall be supported as specified in clause 6.7.</w:t>
      </w:r>
    </w:p>
    <w:p w:rsidR="00965729" w:rsidRDefault="00965729" w:rsidP="00965729">
      <w:r>
        <w:t>In addition, the requirements in the following clauses shall apply.</w:t>
      </w:r>
    </w:p>
    <w:p w:rsidR="00965729" w:rsidRDefault="00965729" w:rsidP="00965729">
      <w:pPr>
        <w:pStyle w:val="Heading5"/>
      </w:pPr>
      <w:bookmarkStart w:id="4517" w:name="_Toc120544484"/>
      <w:bookmarkStart w:id="4518" w:name="_Toc138755123"/>
      <w:bookmarkStart w:id="4519" w:name="_Toc151885867"/>
      <w:bookmarkStart w:id="4520" w:name="_Toc152075932"/>
      <w:bookmarkStart w:id="4521" w:name="_Toc153793648"/>
      <w:r w:rsidRPr="007C1AFD">
        <w:rPr>
          <w:lang w:eastAsia="zh-CN"/>
        </w:rPr>
        <w:t>7.3.</w:t>
      </w:r>
      <w:r w:rsidRPr="00965729">
        <w:rPr>
          <w:lang w:eastAsia="zh-CN"/>
        </w:rPr>
        <w:t>2</w:t>
      </w:r>
      <w:r w:rsidRPr="007C1AFD">
        <w:rPr>
          <w:lang w:eastAsia="zh-CN"/>
        </w:rPr>
        <w:t>.</w:t>
      </w:r>
      <w:r>
        <w:rPr>
          <w:lang w:eastAsia="zh-CN"/>
        </w:rPr>
        <w:t>6.</w:t>
      </w:r>
      <w:r w:rsidRPr="009303AB">
        <w:rPr>
          <w:lang w:eastAsia="zh-CN"/>
        </w:rPr>
        <w:t>2</w:t>
      </w:r>
      <w:r>
        <w:tab/>
        <w:t>Protocol Errors</w:t>
      </w:r>
      <w:bookmarkEnd w:id="4517"/>
      <w:bookmarkEnd w:id="4518"/>
      <w:bookmarkEnd w:id="4519"/>
      <w:bookmarkEnd w:id="4520"/>
      <w:bookmarkEnd w:id="4521"/>
    </w:p>
    <w:p w:rsidR="00965729" w:rsidRDefault="00965729" w:rsidP="00965729">
      <w:r>
        <w:rPr>
          <w:lang w:eastAsia="zh-CN"/>
        </w:rPr>
        <w:t xml:space="preserve">In this Release </w:t>
      </w:r>
      <w:r>
        <w:t xml:space="preserve">of the specification, there are no additional protocol errors applicable for the </w:t>
      </w:r>
      <w:r w:rsidRPr="007C1AFD">
        <w:t>SS_</w:t>
      </w:r>
      <w:r>
        <w:t>VALServiceData</w:t>
      </w:r>
      <w:r w:rsidRPr="007C1AFD">
        <w:t xml:space="preserve"> </w:t>
      </w:r>
      <w:r>
        <w:t>API.</w:t>
      </w:r>
    </w:p>
    <w:p w:rsidR="00965729" w:rsidRDefault="00965729" w:rsidP="00965729">
      <w:pPr>
        <w:pStyle w:val="Heading5"/>
      </w:pPr>
      <w:bookmarkStart w:id="4522" w:name="_Toc120544485"/>
      <w:bookmarkStart w:id="4523" w:name="_Toc138755124"/>
      <w:bookmarkStart w:id="4524" w:name="_Toc151885868"/>
      <w:bookmarkStart w:id="4525" w:name="_Toc152075933"/>
      <w:bookmarkStart w:id="4526" w:name="_Toc153793649"/>
      <w:r w:rsidRPr="007C1AFD">
        <w:rPr>
          <w:lang w:eastAsia="zh-CN"/>
        </w:rPr>
        <w:t>7.3.</w:t>
      </w:r>
      <w:r w:rsidRPr="00965729">
        <w:rPr>
          <w:lang w:eastAsia="zh-CN"/>
        </w:rPr>
        <w:t>2</w:t>
      </w:r>
      <w:r w:rsidRPr="007C1AFD">
        <w:rPr>
          <w:lang w:eastAsia="zh-CN"/>
        </w:rPr>
        <w:t>.</w:t>
      </w:r>
      <w:r>
        <w:rPr>
          <w:lang w:eastAsia="zh-CN"/>
        </w:rPr>
        <w:t>6.</w:t>
      </w:r>
      <w:r w:rsidRPr="009303AB">
        <w:rPr>
          <w:lang w:eastAsia="zh-CN"/>
        </w:rPr>
        <w:t>3</w:t>
      </w:r>
      <w:r>
        <w:tab/>
        <w:t>Application Errors</w:t>
      </w:r>
      <w:bookmarkEnd w:id="4522"/>
      <w:bookmarkEnd w:id="4523"/>
      <w:bookmarkEnd w:id="4524"/>
      <w:bookmarkEnd w:id="4525"/>
      <w:bookmarkEnd w:id="4526"/>
    </w:p>
    <w:p w:rsidR="00965729" w:rsidRDefault="00965729" w:rsidP="00965729">
      <w:r>
        <w:t xml:space="preserve">The application errors defined for </w:t>
      </w:r>
      <w:r w:rsidRPr="007C1AFD">
        <w:t>SS_</w:t>
      </w:r>
      <w:r>
        <w:t>VALServiceData</w:t>
      </w:r>
      <w:r w:rsidRPr="007C1AFD">
        <w:t xml:space="preserve"> </w:t>
      </w:r>
      <w:r>
        <w:t>API are listed in table </w:t>
      </w:r>
      <w:r w:rsidRPr="007C1AFD">
        <w:rPr>
          <w:lang w:eastAsia="zh-CN"/>
        </w:rPr>
        <w:t>7.3.</w:t>
      </w:r>
      <w:r w:rsidRPr="00965729">
        <w:rPr>
          <w:lang w:eastAsia="zh-CN"/>
        </w:rPr>
        <w:t>2</w:t>
      </w:r>
      <w:r w:rsidRPr="007C1AFD">
        <w:rPr>
          <w:lang w:eastAsia="zh-CN"/>
        </w:rPr>
        <w:t>.</w:t>
      </w:r>
      <w:r>
        <w:rPr>
          <w:lang w:eastAsia="zh-CN"/>
        </w:rPr>
        <w:t>6.</w:t>
      </w:r>
      <w:r w:rsidRPr="009303AB">
        <w:rPr>
          <w:lang w:eastAsia="zh-CN"/>
        </w:rPr>
        <w:t>3</w:t>
      </w:r>
      <w:r>
        <w:t>-1.</w:t>
      </w:r>
    </w:p>
    <w:p w:rsidR="00965729" w:rsidRDefault="00965729" w:rsidP="00965729">
      <w:pPr>
        <w:pStyle w:val="TH"/>
      </w:pPr>
      <w:r>
        <w:t>Table </w:t>
      </w:r>
      <w:r w:rsidRPr="007C1AFD">
        <w:rPr>
          <w:lang w:eastAsia="zh-CN"/>
        </w:rPr>
        <w:t>7.3.</w:t>
      </w:r>
      <w:r w:rsidRPr="00965729">
        <w:rPr>
          <w:lang w:eastAsia="zh-CN"/>
        </w:rPr>
        <w:t>2</w:t>
      </w:r>
      <w:r w:rsidRPr="007C1AFD">
        <w:rPr>
          <w:lang w:eastAsia="zh-CN"/>
        </w:rPr>
        <w:t>.</w:t>
      </w:r>
      <w:r>
        <w:rPr>
          <w:lang w:eastAsia="zh-CN"/>
        </w:rPr>
        <w:t>6.</w:t>
      </w:r>
      <w:r w:rsidRPr="00F25F88">
        <w:rPr>
          <w:lang w:eastAsia="zh-CN"/>
        </w:rPr>
        <w:t>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965729" w:rsidTr="00A801DA">
        <w:trPr>
          <w:jc w:val="center"/>
        </w:trPr>
        <w:tc>
          <w:tcPr>
            <w:tcW w:w="3697" w:type="dxa"/>
            <w:shd w:val="clear" w:color="auto" w:fill="C0C0C0"/>
            <w:hideMark/>
          </w:tcPr>
          <w:p w:rsidR="00965729" w:rsidRDefault="00965729" w:rsidP="00A801DA">
            <w:pPr>
              <w:pStyle w:val="TAH"/>
            </w:pPr>
            <w:r>
              <w:t>Application Error</w:t>
            </w:r>
          </w:p>
        </w:tc>
        <w:tc>
          <w:tcPr>
            <w:tcW w:w="1205" w:type="dxa"/>
            <w:shd w:val="clear" w:color="auto" w:fill="C0C0C0"/>
            <w:hideMark/>
          </w:tcPr>
          <w:p w:rsidR="00965729" w:rsidRDefault="00965729" w:rsidP="00A801DA">
            <w:pPr>
              <w:pStyle w:val="TAH"/>
            </w:pPr>
            <w:r>
              <w:t>HTTP status code</w:t>
            </w:r>
          </w:p>
        </w:tc>
        <w:tc>
          <w:tcPr>
            <w:tcW w:w="3595" w:type="dxa"/>
            <w:shd w:val="clear" w:color="auto" w:fill="C0C0C0"/>
            <w:hideMark/>
          </w:tcPr>
          <w:p w:rsidR="00965729" w:rsidRDefault="00965729" w:rsidP="00A801DA">
            <w:pPr>
              <w:pStyle w:val="TAH"/>
            </w:pPr>
            <w:r>
              <w:t>Description</w:t>
            </w:r>
          </w:p>
        </w:tc>
        <w:tc>
          <w:tcPr>
            <w:tcW w:w="1280" w:type="dxa"/>
            <w:shd w:val="clear" w:color="auto" w:fill="C0C0C0"/>
          </w:tcPr>
          <w:p w:rsidR="00965729" w:rsidRDefault="00965729" w:rsidP="00A801DA">
            <w:pPr>
              <w:pStyle w:val="TAH"/>
            </w:pPr>
            <w:r>
              <w:t>Applicability</w:t>
            </w:r>
          </w:p>
        </w:tc>
      </w:tr>
      <w:tr w:rsidR="00965729" w:rsidTr="00A801DA">
        <w:trPr>
          <w:jc w:val="center"/>
        </w:trPr>
        <w:tc>
          <w:tcPr>
            <w:tcW w:w="3697" w:type="dxa"/>
          </w:tcPr>
          <w:p w:rsidR="00965729" w:rsidRDefault="00965729" w:rsidP="00A801DA">
            <w:pPr>
              <w:pStyle w:val="TAL"/>
              <w:rPr>
                <w:noProof/>
                <w:lang w:eastAsia="zh-CN"/>
              </w:rPr>
            </w:pPr>
          </w:p>
        </w:tc>
        <w:tc>
          <w:tcPr>
            <w:tcW w:w="1205" w:type="dxa"/>
          </w:tcPr>
          <w:p w:rsidR="00965729" w:rsidRDefault="00965729" w:rsidP="00A801DA">
            <w:pPr>
              <w:pStyle w:val="TAL"/>
              <w:rPr>
                <w:lang w:eastAsia="zh-CN"/>
              </w:rPr>
            </w:pPr>
          </w:p>
        </w:tc>
        <w:tc>
          <w:tcPr>
            <w:tcW w:w="3595" w:type="dxa"/>
          </w:tcPr>
          <w:p w:rsidR="00965729" w:rsidRDefault="00965729" w:rsidP="00A801DA">
            <w:pPr>
              <w:pStyle w:val="TAL"/>
            </w:pPr>
          </w:p>
        </w:tc>
        <w:tc>
          <w:tcPr>
            <w:tcW w:w="1280" w:type="dxa"/>
          </w:tcPr>
          <w:p w:rsidR="00965729" w:rsidRDefault="00965729" w:rsidP="00A801DA">
            <w:pPr>
              <w:pStyle w:val="TAL"/>
            </w:pPr>
          </w:p>
        </w:tc>
      </w:tr>
    </w:tbl>
    <w:p w:rsidR="00965729" w:rsidRDefault="00965729" w:rsidP="00965729">
      <w:pPr>
        <w:rPr>
          <w:lang w:eastAsia="zh-CN"/>
        </w:rPr>
      </w:pPr>
    </w:p>
    <w:p w:rsidR="00965729" w:rsidRPr="007C1AFD" w:rsidRDefault="00965729" w:rsidP="00965729">
      <w:pPr>
        <w:pStyle w:val="Heading4"/>
        <w:rPr>
          <w:lang w:eastAsia="zh-CN"/>
        </w:rPr>
      </w:pPr>
      <w:bookmarkStart w:id="4527" w:name="_Toc120544486"/>
      <w:bookmarkStart w:id="4528" w:name="_Toc138755125"/>
      <w:bookmarkStart w:id="4529" w:name="_Toc151885869"/>
      <w:bookmarkStart w:id="4530" w:name="_Toc152075934"/>
      <w:bookmarkStart w:id="4531" w:name="_Toc153793650"/>
      <w:r w:rsidRPr="007C1AFD">
        <w:rPr>
          <w:lang w:eastAsia="zh-CN"/>
        </w:rPr>
        <w:t>7.3.</w:t>
      </w:r>
      <w:r w:rsidRPr="00965729">
        <w:rPr>
          <w:lang w:eastAsia="zh-CN"/>
        </w:rPr>
        <w:t>2</w:t>
      </w:r>
      <w:r w:rsidRPr="007C1AFD">
        <w:rPr>
          <w:lang w:eastAsia="zh-CN"/>
        </w:rPr>
        <w:t>.</w:t>
      </w:r>
      <w:r>
        <w:rPr>
          <w:lang w:eastAsia="zh-CN"/>
        </w:rPr>
        <w:t>7</w:t>
      </w:r>
      <w:r w:rsidRPr="007C1AFD">
        <w:rPr>
          <w:lang w:eastAsia="zh-CN"/>
        </w:rPr>
        <w:tab/>
        <w:t>Feature negotiation</w:t>
      </w:r>
      <w:bookmarkEnd w:id="4527"/>
      <w:bookmarkEnd w:id="4528"/>
      <w:bookmarkEnd w:id="4529"/>
      <w:bookmarkEnd w:id="4530"/>
      <w:bookmarkEnd w:id="4531"/>
    </w:p>
    <w:p w:rsidR="00965729" w:rsidRPr="007C1AFD" w:rsidRDefault="00965729" w:rsidP="00965729">
      <w:pPr>
        <w:rPr>
          <w:lang w:eastAsia="zh-CN"/>
        </w:rPr>
      </w:pPr>
      <w:r w:rsidRPr="007C1AFD">
        <w:rPr>
          <w:lang w:eastAsia="zh-CN"/>
        </w:rPr>
        <w:t>General feature negotiation procedures are defined in clause 6.8.</w:t>
      </w:r>
    </w:p>
    <w:p w:rsidR="00965729" w:rsidRPr="007C1AFD" w:rsidRDefault="00965729" w:rsidP="00965729">
      <w:pPr>
        <w:pStyle w:val="TH"/>
        <w:rPr>
          <w:rFonts w:eastAsia="Batang"/>
        </w:rPr>
      </w:pPr>
      <w:r w:rsidRPr="007C1AFD">
        <w:rPr>
          <w:rFonts w:eastAsia="Batang"/>
        </w:rPr>
        <w:t>Table 7.3.</w:t>
      </w:r>
      <w:r w:rsidRPr="00965729">
        <w:rPr>
          <w:lang w:eastAsia="zh-CN"/>
        </w:rPr>
        <w:t>2</w:t>
      </w:r>
      <w:r w:rsidRPr="007C1AFD">
        <w:rPr>
          <w:rFonts w:eastAsia="Batang"/>
        </w:rPr>
        <w:t>.</w:t>
      </w:r>
      <w:r>
        <w:rPr>
          <w:rFonts w:eastAsia="Batang"/>
        </w:rPr>
        <w:t>7</w:t>
      </w:r>
      <w:r w:rsidRPr="007C1AFD">
        <w:rPr>
          <w:rFonts w:eastAsia="Batang"/>
        </w:rPr>
        <w:t>-1: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965729" w:rsidRPr="007C1AFD" w:rsidTr="00A801DA">
        <w:trPr>
          <w:jc w:val="center"/>
        </w:trPr>
        <w:tc>
          <w:tcPr>
            <w:tcW w:w="1529" w:type="dxa"/>
            <w:shd w:val="clear" w:color="auto" w:fill="C0C0C0"/>
            <w:hideMark/>
          </w:tcPr>
          <w:p w:rsidR="00965729" w:rsidRPr="007C1AFD" w:rsidRDefault="00965729" w:rsidP="00A801DA">
            <w:pPr>
              <w:keepNext/>
              <w:keepLines/>
              <w:spacing w:after="0"/>
              <w:jc w:val="center"/>
              <w:rPr>
                <w:rFonts w:ascii="Arial" w:eastAsia="Batang" w:hAnsi="Arial"/>
                <w:b/>
                <w:sz w:val="18"/>
              </w:rPr>
            </w:pPr>
            <w:r w:rsidRPr="007C1AFD">
              <w:rPr>
                <w:rFonts w:ascii="Arial" w:eastAsia="Batang" w:hAnsi="Arial"/>
                <w:b/>
                <w:sz w:val="18"/>
              </w:rPr>
              <w:t>Feature number</w:t>
            </w:r>
          </w:p>
        </w:tc>
        <w:tc>
          <w:tcPr>
            <w:tcW w:w="2207" w:type="dxa"/>
            <w:shd w:val="clear" w:color="auto" w:fill="C0C0C0"/>
            <w:hideMark/>
          </w:tcPr>
          <w:p w:rsidR="00965729" w:rsidRPr="007C1AFD" w:rsidRDefault="00965729" w:rsidP="00A801DA">
            <w:pPr>
              <w:keepNext/>
              <w:keepLines/>
              <w:spacing w:after="0"/>
              <w:jc w:val="center"/>
              <w:rPr>
                <w:rFonts w:ascii="Arial" w:eastAsia="Batang" w:hAnsi="Arial"/>
                <w:b/>
                <w:sz w:val="18"/>
              </w:rPr>
            </w:pPr>
            <w:r w:rsidRPr="007C1AFD">
              <w:rPr>
                <w:rFonts w:ascii="Arial" w:eastAsia="Batang" w:hAnsi="Arial"/>
                <w:b/>
                <w:sz w:val="18"/>
              </w:rPr>
              <w:t>Feature Name</w:t>
            </w:r>
          </w:p>
        </w:tc>
        <w:tc>
          <w:tcPr>
            <w:tcW w:w="5758" w:type="dxa"/>
            <w:shd w:val="clear" w:color="auto" w:fill="C0C0C0"/>
            <w:hideMark/>
          </w:tcPr>
          <w:p w:rsidR="00965729" w:rsidRPr="007C1AFD" w:rsidRDefault="00965729" w:rsidP="00A801DA">
            <w:pPr>
              <w:keepNext/>
              <w:keepLines/>
              <w:spacing w:after="0"/>
              <w:jc w:val="center"/>
              <w:rPr>
                <w:rFonts w:ascii="Arial" w:eastAsia="Batang" w:hAnsi="Arial"/>
                <w:b/>
                <w:sz w:val="18"/>
              </w:rPr>
            </w:pPr>
            <w:r w:rsidRPr="007C1AFD">
              <w:rPr>
                <w:rFonts w:ascii="Arial" w:eastAsia="Batang" w:hAnsi="Arial"/>
                <w:b/>
                <w:sz w:val="18"/>
              </w:rPr>
              <w:t>Description</w:t>
            </w:r>
          </w:p>
        </w:tc>
      </w:tr>
      <w:tr w:rsidR="00965729" w:rsidRPr="007C1AFD" w:rsidTr="00A801DA">
        <w:trPr>
          <w:jc w:val="center"/>
        </w:trPr>
        <w:tc>
          <w:tcPr>
            <w:tcW w:w="1529" w:type="dxa"/>
          </w:tcPr>
          <w:p w:rsidR="00965729" w:rsidRPr="007C1AFD" w:rsidRDefault="00965729" w:rsidP="00A801DA">
            <w:pPr>
              <w:keepNext/>
              <w:keepLines/>
              <w:spacing w:after="0"/>
              <w:rPr>
                <w:rFonts w:ascii="Arial" w:eastAsia="Batang" w:hAnsi="Arial"/>
                <w:sz w:val="18"/>
              </w:rPr>
            </w:pPr>
          </w:p>
        </w:tc>
        <w:tc>
          <w:tcPr>
            <w:tcW w:w="2207" w:type="dxa"/>
          </w:tcPr>
          <w:p w:rsidR="00965729" w:rsidRPr="007C1AFD" w:rsidRDefault="00965729" w:rsidP="00A801DA">
            <w:pPr>
              <w:keepNext/>
              <w:keepLines/>
              <w:spacing w:after="0"/>
              <w:rPr>
                <w:rFonts w:ascii="Arial" w:eastAsia="Batang" w:hAnsi="Arial"/>
                <w:sz w:val="18"/>
              </w:rPr>
            </w:pPr>
          </w:p>
        </w:tc>
        <w:tc>
          <w:tcPr>
            <w:tcW w:w="5758" w:type="dxa"/>
          </w:tcPr>
          <w:p w:rsidR="00965729" w:rsidRPr="007C1AFD" w:rsidRDefault="00965729" w:rsidP="00A801DA">
            <w:pPr>
              <w:keepNext/>
              <w:keepLines/>
              <w:spacing w:after="0"/>
              <w:rPr>
                <w:rFonts w:ascii="Arial" w:eastAsia="Batang" w:hAnsi="Arial" w:cs="Arial"/>
                <w:sz w:val="18"/>
                <w:szCs w:val="18"/>
              </w:rPr>
            </w:pPr>
          </w:p>
        </w:tc>
      </w:tr>
    </w:tbl>
    <w:p w:rsidR="00965729" w:rsidRPr="007C1AFD" w:rsidRDefault="00965729" w:rsidP="00965729">
      <w:pPr>
        <w:rPr>
          <w:lang w:eastAsia="zh-CN"/>
        </w:rPr>
      </w:pPr>
    </w:p>
    <w:p w:rsidR="00965729" w:rsidRPr="007C1AFD" w:rsidRDefault="00965729">
      <w:pPr>
        <w:rPr>
          <w:lang w:eastAsia="zh-CN"/>
        </w:rPr>
      </w:pPr>
    </w:p>
    <w:p w:rsidR="006C7047" w:rsidRPr="007C1AFD" w:rsidRDefault="006C7047">
      <w:pPr>
        <w:pStyle w:val="Heading2"/>
        <w:rPr>
          <w:lang w:eastAsia="zh-CN"/>
        </w:rPr>
      </w:pPr>
      <w:bookmarkStart w:id="4532" w:name="_Toc24868648"/>
      <w:bookmarkStart w:id="4533" w:name="_Toc34154103"/>
      <w:bookmarkStart w:id="4534" w:name="_Toc36041047"/>
      <w:bookmarkStart w:id="4535" w:name="_Toc36041360"/>
      <w:bookmarkStart w:id="4536" w:name="_Toc43196604"/>
      <w:bookmarkStart w:id="4537" w:name="_Toc43481374"/>
      <w:bookmarkStart w:id="4538" w:name="_Toc45134651"/>
      <w:bookmarkStart w:id="4539" w:name="_Toc51189183"/>
      <w:bookmarkStart w:id="4540" w:name="_Toc51763859"/>
      <w:bookmarkStart w:id="4541" w:name="_Toc57206091"/>
      <w:bookmarkStart w:id="4542" w:name="_Toc59019432"/>
      <w:bookmarkStart w:id="4543" w:name="_Toc68170105"/>
      <w:bookmarkStart w:id="4544" w:name="_Toc83234146"/>
      <w:bookmarkStart w:id="4545" w:name="_Toc90661542"/>
      <w:bookmarkStart w:id="4546" w:name="_Toc138755126"/>
      <w:bookmarkStart w:id="4547" w:name="_Toc151885870"/>
      <w:bookmarkStart w:id="4548" w:name="_Toc152075935"/>
      <w:bookmarkStart w:id="4549" w:name="_Toc153793651"/>
      <w:r w:rsidRPr="007C1AFD">
        <w:rPr>
          <w:lang w:eastAsia="zh-CN"/>
        </w:rPr>
        <w:t>7.4</w:t>
      </w:r>
      <w:r w:rsidRPr="007C1AFD">
        <w:rPr>
          <w:lang w:eastAsia="zh-CN"/>
        </w:rPr>
        <w:tab/>
        <w:t>Network resource management APIs</w:t>
      </w:r>
      <w:bookmarkEnd w:id="4532"/>
      <w:bookmarkEnd w:id="4533"/>
      <w:bookmarkEnd w:id="4534"/>
      <w:bookmarkEnd w:id="4535"/>
      <w:bookmarkEnd w:id="4536"/>
      <w:bookmarkEnd w:id="4537"/>
      <w:bookmarkEnd w:id="4538"/>
      <w:bookmarkEnd w:id="4539"/>
      <w:bookmarkEnd w:id="4540"/>
      <w:bookmarkEnd w:id="4541"/>
      <w:bookmarkEnd w:id="4542"/>
      <w:bookmarkEnd w:id="4543"/>
      <w:bookmarkEnd w:id="4544"/>
      <w:bookmarkEnd w:id="4545"/>
      <w:bookmarkEnd w:id="4546"/>
      <w:bookmarkEnd w:id="4547"/>
      <w:bookmarkEnd w:id="4548"/>
      <w:bookmarkEnd w:id="4549"/>
    </w:p>
    <w:p w:rsidR="006C7047" w:rsidRPr="007C1AFD" w:rsidRDefault="006C7047">
      <w:pPr>
        <w:pStyle w:val="Heading3"/>
        <w:rPr>
          <w:lang w:eastAsia="zh-CN"/>
        </w:rPr>
      </w:pPr>
      <w:bookmarkStart w:id="4550" w:name="_Toc24868649"/>
      <w:bookmarkStart w:id="4551" w:name="_Toc34154104"/>
      <w:bookmarkStart w:id="4552" w:name="_Toc36041048"/>
      <w:bookmarkStart w:id="4553" w:name="_Toc36041361"/>
      <w:bookmarkStart w:id="4554" w:name="_Toc43196605"/>
      <w:bookmarkStart w:id="4555" w:name="_Toc43481375"/>
      <w:bookmarkStart w:id="4556" w:name="_Toc45134652"/>
      <w:bookmarkStart w:id="4557" w:name="_Toc51189184"/>
      <w:bookmarkStart w:id="4558" w:name="_Toc51763860"/>
      <w:bookmarkStart w:id="4559" w:name="_Toc57206092"/>
      <w:bookmarkStart w:id="4560" w:name="_Toc59019433"/>
      <w:bookmarkStart w:id="4561" w:name="_Toc68170106"/>
      <w:bookmarkStart w:id="4562" w:name="_Toc83234147"/>
      <w:bookmarkStart w:id="4563" w:name="_Toc90661543"/>
      <w:bookmarkStart w:id="4564" w:name="_Toc138755127"/>
      <w:bookmarkStart w:id="4565" w:name="_Toc151885871"/>
      <w:bookmarkStart w:id="4566" w:name="_Toc152075936"/>
      <w:bookmarkStart w:id="4567" w:name="_Toc153793652"/>
      <w:r w:rsidRPr="007C1AFD">
        <w:rPr>
          <w:lang w:eastAsia="zh-CN"/>
        </w:rPr>
        <w:t>7.4.1</w:t>
      </w:r>
      <w:r w:rsidRPr="007C1AFD">
        <w:rPr>
          <w:lang w:eastAsia="zh-CN"/>
        </w:rPr>
        <w:tab/>
        <w:t>SS_NetworkResourceAdaptation API</w:t>
      </w:r>
      <w:bookmarkEnd w:id="4550"/>
      <w:bookmarkEnd w:id="4551"/>
      <w:bookmarkEnd w:id="4552"/>
      <w:bookmarkEnd w:id="4553"/>
      <w:bookmarkEnd w:id="4554"/>
      <w:bookmarkEnd w:id="4555"/>
      <w:bookmarkEnd w:id="4556"/>
      <w:bookmarkEnd w:id="4557"/>
      <w:bookmarkEnd w:id="4558"/>
      <w:bookmarkEnd w:id="4559"/>
      <w:bookmarkEnd w:id="4560"/>
      <w:bookmarkEnd w:id="4561"/>
      <w:bookmarkEnd w:id="4562"/>
      <w:bookmarkEnd w:id="4563"/>
      <w:bookmarkEnd w:id="4564"/>
      <w:bookmarkEnd w:id="4565"/>
      <w:bookmarkEnd w:id="4566"/>
      <w:bookmarkEnd w:id="4567"/>
    </w:p>
    <w:p w:rsidR="006C7047" w:rsidRPr="007C1AFD" w:rsidRDefault="006C7047">
      <w:pPr>
        <w:pStyle w:val="Heading4"/>
        <w:rPr>
          <w:lang w:eastAsia="zh-CN"/>
        </w:rPr>
      </w:pPr>
      <w:bookmarkStart w:id="4568" w:name="_Toc24868650"/>
      <w:bookmarkStart w:id="4569" w:name="_Toc34154105"/>
      <w:bookmarkStart w:id="4570" w:name="_Toc36041049"/>
      <w:bookmarkStart w:id="4571" w:name="_Toc36041362"/>
      <w:bookmarkStart w:id="4572" w:name="_Toc43196606"/>
      <w:bookmarkStart w:id="4573" w:name="_Toc43481376"/>
      <w:bookmarkStart w:id="4574" w:name="_Toc45134653"/>
      <w:bookmarkStart w:id="4575" w:name="_Toc51189185"/>
      <w:bookmarkStart w:id="4576" w:name="_Toc51763861"/>
      <w:bookmarkStart w:id="4577" w:name="_Toc57206093"/>
      <w:bookmarkStart w:id="4578" w:name="_Toc59019434"/>
      <w:bookmarkStart w:id="4579" w:name="_Toc68170107"/>
      <w:bookmarkStart w:id="4580" w:name="_Toc83234148"/>
      <w:bookmarkStart w:id="4581" w:name="_Toc90661544"/>
      <w:bookmarkStart w:id="4582" w:name="_Toc138755128"/>
      <w:bookmarkStart w:id="4583" w:name="_Toc151885872"/>
      <w:bookmarkStart w:id="4584" w:name="_Toc152075937"/>
      <w:bookmarkStart w:id="4585" w:name="_Toc153793653"/>
      <w:r w:rsidRPr="007C1AFD">
        <w:rPr>
          <w:lang w:eastAsia="zh-CN"/>
        </w:rPr>
        <w:t>7.4.1.1</w:t>
      </w:r>
      <w:r w:rsidRPr="007C1AFD">
        <w:rPr>
          <w:lang w:eastAsia="zh-CN"/>
        </w:rPr>
        <w:tab/>
        <w:t>API URI</w:t>
      </w:r>
      <w:bookmarkEnd w:id="4568"/>
      <w:bookmarkEnd w:id="4569"/>
      <w:bookmarkEnd w:id="4570"/>
      <w:bookmarkEnd w:id="4571"/>
      <w:bookmarkEnd w:id="4572"/>
      <w:bookmarkEnd w:id="4573"/>
      <w:bookmarkEnd w:id="4574"/>
      <w:bookmarkEnd w:id="4575"/>
      <w:bookmarkEnd w:id="4576"/>
      <w:bookmarkEnd w:id="4577"/>
      <w:bookmarkEnd w:id="4578"/>
      <w:bookmarkEnd w:id="4579"/>
      <w:bookmarkEnd w:id="4580"/>
      <w:bookmarkEnd w:id="4581"/>
      <w:bookmarkEnd w:id="4582"/>
      <w:bookmarkEnd w:id="4583"/>
      <w:bookmarkEnd w:id="4584"/>
      <w:bookmarkEnd w:id="4585"/>
    </w:p>
    <w:p w:rsidR="006C7047" w:rsidRPr="007C1AFD" w:rsidRDefault="006C7047">
      <w:pPr>
        <w:rPr>
          <w:noProof/>
          <w:lang w:eastAsia="zh-CN"/>
        </w:rPr>
      </w:pPr>
      <w:r w:rsidRPr="007C1AFD">
        <w:rPr>
          <w:noProof/>
        </w:rPr>
        <w:t xml:space="preserve">The </w:t>
      </w:r>
      <w:r w:rsidRPr="007C1AFD">
        <w:rPr>
          <w:lang w:eastAsia="zh-CN"/>
        </w:rPr>
        <w:t>SS_NetworkResourceAdaptation</w:t>
      </w:r>
      <w:r w:rsidRPr="007C1AFD">
        <w:rPr>
          <w:noProof/>
        </w:rPr>
        <w:t xml:space="preserve"> service shall use the </w:t>
      </w:r>
      <w:r w:rsidRPr="007C1AFD">
        <w:rPr>
          <w:lang w:eastAsia="zh-CN"/>
        </w:rPr>
        <w:t>SS_NetworkResourceAdaptation</w:t>
      </w:r>
      <w:r w:rsidRPr="007C1AFD">
        <w:t xml:space="preserve"> API</w:t>
      </w:r>
      <w:r w:rsidRPr="007C1AFD">
        <w:rPr>
          <w:noProof/>
          <w:lang w:eastAsia="zh-CN"/>
        </w:rPr>
        <w:t>.</w:t>
      </w:r>
    </w:p>
    <w:p w:rsidR="006C7047" w:rsidRPr="007C1AFD" w:rsidRDefault="006C7047">
      <w:pPr>
        <w:rPr>
          <w:lang w:eastAsia="zh-CN"/>
        </w:rPr>
      </w:pPr>
      <w:r w:rsidRPr="007C1AFD">
        <w:rPr>
          <w:lang w:eastAsia="zh-CN"/>
        </w:rPr>
        <w:t xml:space="preserve">The request URIs used in HTTP requests from the VAL server towards the NRM server shall have the </w:t>
      </w:r>
      <w:r w:rsidRPr="007C1AFD">
        <w:rPr>
          <w:noProof/>
          <w:lang w:eastAsia="zh-CN"/>
        </w:rPr>
        <w:t>Resource URI</w:t>
      </w:r>
      <w:r w:rsidRPr="007C1AFD">
        <w:rPr>
          <w:lang w:eastAsia="zh-CN"/>
        </w:rPr>
        <w:t xml:space="preserve"> structure as defined in clause 6.5 with the following clarifications:</w:t>
      </w:r>
    </w:p>
    <w:p w:rsidR="006C7047" w:rsidRPr="007C1AFD" w:rsidRDefault="006C7047">
      <w:pPr>
        <w:pStyle w:val="B10"/>
      </w:pPr>
      <w:r w:rsidRPr="007C1AFD">
        <w:rPr>
          <w:lang w:eastAsia="zh-CN"/>
        </w:rPr>
        <w:t>-</w:t>
      </w:r>
      <w:r w:rsidRPr="007C1AFD">
        <w:rPr>
          <w:lang w:eastAsia="zh-CN"/>
        </w:rPr>
        <w:tab/>
        <w:t xml:space="preserve">The </w:t>
      </w:r>
      <w:r w:rsidRPr="007C1AFD">
        <w:t>&lt;apiName&gt;</w:t>
      </w:r>
      <w:r w:rsidRPr="007C1AFD">
        <w:rPr>
          <w:b/>
        </w:rPr>
        <w:t xml:space="preserve"> </w:t>
      </w:r>
      <w:r w:rsidRPr="007C1AFD">
        <w:t>shall be "ss-nra".</w:t>
      </w:r>
    </w:p>
    <w:p w:rsidR="006C7047" w:rsidRPr="007C1AFD" w:rsidRDefault="006C7047">
      <w:pPr>
        <w:pStyle w:val="B10"/>
      </w:pPr>
      <w:r w:rsidRPr="007C1AFD">
        <w:t>-</w:t>
      </w:r>
      <w:r w:rsidRPr="007C1AFD">
        <w:tab/>
        <w:t>The &lt;apiVersion&gt; shall be "v1".</w:t>
      </w:r>
    </w:p>
    <w:p w:rsidR="006C7047" w:rsidRPr="007C1AFD" w:rsidRDefault="006C7047">
      <w:pPr>
        <w:pStyle w:val="B10"/>
        <w:rPr>
          <w:lang w:eastAsia="zh-CN"/>
        </w:rPr>
      </w:pPr>
      <w:r w:rsidRPr="007C1AFD">
        <w:t>-</w:t>
      </w:r>
      <w:r w:rsidRPr="007C1AFD">
        <w:tab/>
        <w:t>The &lt;apiSpecificSuffixes&gt; shall be set as described in clause</w:t>
      </w:r>
      <w:r w:rsidRPr="007C1AFD">
        <w:rPr>
          <w:lang w:eastAsia="zh-CN"/>
        </w:rPr>
        <w:t> 7.4.1.2</w:t>
      </w:r>
    </w:p>
    <w:p w:rsidR="006C7047" w:rsidRPr="007C1AFD" w:rsidRDefault="006C7047">
      <w:pPr>
        <w:pStyle w:val="Heading4"/>
        <w:rPr>
          <w:lang w:eastAsia="zh-CN"/>
        </w:rPr>
      </w:pPr>
      <w:bookmarkStart w:id="4586" w:name="_Toc24868651"/>
      <w:bookmarkStart w:id="4587" w:name="_Toc34154106"/>
      <w:bookmarkStart w:id="4588" w:name="_Toc36041050"/>
      <w:bookmarkStart w:id="4589" w:name="_Toc36041363"/>
      <w:bookmarkStart w:id="4590" w:name="_Toc43196607"/>
      <w:bookmarkStart w:id="4591" w:name="_Toc43481377"/>
      <w:bookmarkStart w:id="4592" w:name="_Toc45134654"/>
      <w:bookmarkStart w:id="4593" w:name="_Toc51189186"/>
      <w:bookmarkStart w:id="4594" w:name="_Toc51763862"/>
      <w:bookmarkStart w:id="4595" w:name="_Toc57206094"/>
      <w:bookmarkStart w:id="4596" w:name="_Toc59019435"/>
      <w:bookmarkStart w:id="4597" w:name="_Toc68170108"/>
      <w:bookmarkStart w:id="4598" w:name="_Toc83234149"/>
      <w:bookmarkStart w:id="4599" w:name="_Toc90661545"/>
      <w:bookmarkStart w:id="4600" w:name="_Toc138755129"/>
      <w:bookmarkStart w:id="4601" w:name="_Toc151885873"/>
      <w:bookmarkStart w:id="4602" w:name="_Toc152075938"/>
      <w:bookmarkStart w:id="4603" w:name="_Toc153793654"/>
      <w:r w:rsidRPr="007C1AFD">
        <w:rPr>
          <w:lang w:eastAsia="zh-CN"/>
        </w:rPr>
        <w:t>7.4.1.2</w:t>
      </w:r>
      <w:r w:rsidRPr="007C1AFD">
        <w:rPr>
          <w:lang w:eastAsia="zh-CN"/>
        </w:rPr>
        <w:tab/>
        <w:t>Resources</w:t>
      </w:r>
      <w:bookmarkEnd w:id="4586"/>
      <w:bookmarkEnd w:id="4587"/>
      <w:bookmarkEnd w:id="4588"/>
      <w:bookmarkEnd w:id="4589"/>
      <w:bookmarkEnd w:id="4590"/>
      <w:bookmarkEnd w:id="4591"/>
      <w:bookmarkEnd w:id="4592"/>
      <w:bookmarkEnd w:id="4593"/>
      <w:bookmarkEnd w:id="4594"/>
      <w:bookmarkEnd w:id="4595"/>
      <w:bookmarkEnd w:id="4596"/>
      <w:bookmarkEnd w:id="4597"/>
      <w:bookmarkEnd w:id="4598"/>
      <w:bookmarkEnd w:id="4599"/>
      <w:bookmarkEnd w:id="4600"/>
      <w:bookmarkEnd w:id="4601"/>
      <w:bookmarkEnd w:id="4602"/>
      <w:bookmarkEnd w:id="4603"/>
    </w:p>
    <w:p w:rsidR="006C7047" w:rsidRDefault="006C7047">
      <w:pPr>
        <w:pStyle w:val="Heading5"/>
        <w:rPr>
          <w:lang w:eastAsia="zh-CN"/>
        </w:rPr>
      </w:pPr>
      <w:bookmarkStart w:id="4604" w:name="_Toc24868652"/>
      <w:bookmarkStart w:id="4605" w:name="_Toc34154107"/>
      <w:bookmarkStart w:id="4606" w:name="_Toc36041051"/>
      <w:bookmarkStart w:id="4607" w:name="_Toc36041364"/>
      <w:bookmarkStart w:id="4608" w:name="_Toc43196608"/>
      <w:bookmarkStart w:id="4609" w:name="_Toc43481378"/>
      <w:bookmarkStart w:id="4610" w:name="_Toc45134655"/>
      <w:bookmarkStart w:id="4611" w:name="_Toc51189187"/>
      <w:bookmarkStart w:id="4612" w:name="_Toc51763863"/>
      <w:bookmarkStart w:id="4613" w:name="_Toc57206095"/>
      <w:bookmarkStart w:id="4614" w:name="_Toc59019436"/>
      <w:bookmarkStart w:id="4615" w:name="_Toc68170109"/>
      <w:bookmarkStart w:id="4616" w:name="_Toc83234150"/>
      <w:bookmarkStart w:id="4617" w:name="_Toc90661546"/>
      <w:bookmarkStart w:id="4618" w:name="_Toc138755130"/>
      <w:bookmarkStart w:id="4619" w:name="_Toc151885874"/>
      <w:bookmarkStart w:id="4620" w:name="_Toc152075939"/>
      <w:bookmarkStart w:id="4621" w:name="_Toc153793655"/>
      <w:r w:rsidRPr="007C1AFD">
        <w:rPr>
          <w:lang w:eastAsia="zh-CN"/>
        </w:rPr>
        <w:t>7.4.1.2.1</w:t>
      </w:r>
      <w:r w:rsidRPr="007C1AFD">
        <w:rPr>
          <w:lang w:eastAsia="zh-CN"/>
        </w:rPr>
        <w:tab/>
        <w:t>Overview</w:t>
      </w:r>
      <w:bookmarkEnd w:id="4604"/>
      <w:bookmarkEnd w:id="4605"/>
      <w:bookmarkEnd w:id="4606"/>
      <w:bookmarkEnd w:id="4607"/>
      <w:bookmarkEnd w:id="4608"/>
      <w:bookmarkEnd w:id="4609"/>
      <w:bookmarkEnd w:id="4610"/>
      <w:bookmarkEnd w:id="4611"/>
      <w:bookmarkEnd w:id="4612"/>
      <w:bookmarkEnd w:id="4613"/>
      <w:bookmarkEnd w:id="4614"/>
      <w:bookmarkEnd w:id="4615"/>
      <w:bookmarkEnd w:id="4616"/>
      <w:bookmarkEnd w:id="4617"/>
      <w:bookmarkEnd w:id="4618"/>
      <w:bookmarkEnd w:id="4619"/>
      <w:bookmarkEnd w:id="4620"/>
      <w:bookmarkEnd w:id="4621"/>
    </w:p>
    <w:p w:rsidR="00213582" w:rsidRDefault="00213582" w:rsidP="00213582">
      <w:r>
        <w:t>This clause describes the structure for the Resource URIs and the resources and methods used for the service.</w:t>
      </w:r>
    </w:p>
    <w:p w:rsidR="00213582" w:rsidRPr="00213582" w:rsidRDefault="00213582" w:rsidP="007C406A">
      <w:pPr>
        <w:rPr>
          <w:lang w:eastAsia="zh-CN"/>
        </w:rPr>
      </w:pPr>
      <w:r>
        <w:t>Figure 7.4.1.2.1-1 depicts the resource URIs structure for the SS_NetworkResourceAdaptation API.</w:t>
      </w:r>
    </w:p>
    <w:bookmarkStart w:id="4622" w:name="_MON_1761636801"/>
    <w:bookmarkEnd w:id="4622"/>
    <w:p w:rsidR="008F68CB" w:rsidRDefault="008A3B52" w:rsidP="0008473F">
      <w:pPr>
        <w:pStyle w:val="TH"/>
      </w:pPr>
      <w:r>
        <w:object w:dxaOrig="9633" w:dyaOrig="12424">
          <v:shape id="_x0000_i1033" type="#_x0000_t75" style="width:481.5pt;height:621pt" o:ole="">
            <v:imagedata r:id="rId25" o:title=""/>
          </v:shape>
          <o:OLEObject Type="Embed" ProgID="Word.Document.8" ShapeID="_x0000_i1033" DrawAspect="Content" ObjectID="_1771925185" r:id="rId26">
            <o:FieldCodes>\s</o:FieldCodes>
          </o:OLEObject>
        </w:object>
      </w:r>
    </w:p>
    <w:p w:rsidR="006C7047" w:rsidRPr="007C1AFD" w:rsidRDefault="006C7047">
      <w:pPr>
        <w:pStyle w:val="TF"/>
      </w:pPr>
      <w:r w:rsidRPr="007C1AFD">
        <w:t>Figure</w:t>
      </w:r>
      <w:r w:rsidR="000D4D7E" w:rsidRPr="007C1AFD">
        <w:t> </w:t>
      </w:r>
      <w:r w:rsidRPr="007C1AFD">
        <w:t>7.4.1.2.1-1: Resource URI structure of the SS_NetworkResourceAdaptation API</w:t>
      </w:r>
    </w:p>
    <w:p w:rsidR="006C7047" w:rsidRPr="007C1AFD" w:rsidRDefault="006C7047">
      <w:r w:rsidRPr="007C1AFD">
        <w:t>Table 7.4.1.2.1-1 provides an overview of the resources and applicable HTTP methods.</w:t>
      </w:r>
    </w:p>
    <w:p w:rsidR="006C7047" w:rsidRPr="007C1AFD" w:rsidRDefault="006C7047">
      <w:pPr>
        <w:pStyle w:val="TH"/>
      </w:pPr>
      <w:r w:rsidRPr="007C1AFD">
        <w:t>Table 7.4.1.2.1-1: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4"/>
        <w:gridCol w:w="3053"/>
        <w:gridCol w:w="1225"/>
        <w:gridCol w:w="2908"/>
      </w:tblGrid>
      <w:tr w:rsidR="006C7047" w:rsidRPr="007C1AFD" w:rsidTr="00987F10">
        <w:trPr>
          <w:jc w:val="center"/>
        </w:trPr>
        <w:tc>
          <w:tcPr>
            <w:tcW w:w="1269" w:type="pct"/>
            <w:shd w:val="clear" w:color="auto" w:fill="C0C0C0"/>
            <w:vAlign w:val="center"/>
            <w:hideMark/>
          </w:tcPr>
          <w:p w:rsidR="006C7047" w:rsidRPr="007C1AFD" w:rsidRDefault="006C7047">
            <w:pPr>
              <w:pStyle w:val="TAH"/>
            </w:pPr>
            <w:r w:rsidRPr="007C1AFD">
              <w:t>Resource name</w:t>
            </w:r>
          </w:p>
        </w:tc>
        <w:tc>
          <w:tcPr>
            <w:tcW w:w="1585" w:type="pct"/>
            <w:shd w:val="clear" w:color="auto" w:fill="C0C0C0"/>
            <w:vAlign w:val="center"/>
            <w:hideMark/>
          </w:tcPr>
          <w:p w:rsidR="006C7047" w:rsidRPr="007C1AFD" w:rsidRDefault="006C7047">
            <w:pPr>
              <w:pStyle w:val="TAH"/>
            </w:pPr>
            <w:r w:rsidRPr="007C1AFD">
              <w:t>Resource URI</w:t>
            </w:r>
          </w:p>
        </w:tc>
        <w:tc>
          <w:tcPr>
            <w:tcW w:w="636" w:type="pct"/>
            <w:shd w:val="clear" w:color="auto" w:fill="C0C0C0"/>
            <w:vAlign w:val="center"/>
            <w:hideMark/>
          </w:tcPr>
          <w:p w:rsidR="006C7047" w:rsidRPr="007C1AFD" w:rsidRDefault="006C7047">
            <w:pPr>
              <w:pStyle w:val="TAH"/>
            </w:pPr>
            <w:r w:rsidRPr="007C1AFD">
              <w:t>HTTP method or custom operation</w:t>
            </w:r>
          </w:p>
        </w:tc>
        <w:tc>
          <w:tcPr>
            <w:tcW w:w="1510" w:type="pct"/>
            <w:shd w:val="clear" w:color="auto" w:fill="C0C0C0"/>
            <w:vAlign w:val="center"/>
            <w:hideMark/>
          </w:tcPr>
          <w:p w:rsidR="006C7047" w:rsidRPr="007C1AFD" w:rsidRDefault="006C7047">
            <w:pPr>
              <w:pStyle w:val="TAH"/>
            </w:pPr>
            <w:r w:rsidRPr="007C1AFD">
              <w:t>Description</w:t>
            </w:r>
          </w:p>
        </w:tc>
      </w:tr>
      <w:tr w:rsidR="006C7047" w:rsidRPr="007C1AFD" w:rsidTr="00987F10">
        <w:trPr>
          <w:jc w:val="center"/>
        </w:trPr>
        <w:tc>
          <w:tcPr>
            <w:tcW w:w="0" w:type="auto"/>
          </w:tcPr>
          <w:p w:rsidR="006C7047" w:rsidRPr="007C1AFD" w:rsidRDefault="006C7047">
            <w:pPr>
              <w:pStyle w:val="TAL"/>
              <w:rPr>
                <w:rFonts w:eastAsia="SimSun"/>
              </w:rPr>
            </w:pPr>
            <w:r w:rsidRPr="007C1AFD">
              <w:t>Multicast Subscriptions</w:t>
            </w:r>
          </w:p>
        </w:tc>
        <w:tc>
          <w:tcPr>
            <w:tcW w:w="1585" w:type="pct"/>
          </w:tcPr>
          <w:p w:rsidR="006C7047" w:rsidRPr="007C1AFD" w:rsidRDefault="006C7047">
            <w:pPr>
              <w:pStyle w:val="TAL"/>
              <w:rPr>
                <w:rFonts w:eastAsia="SimSun"/>
              </w:rPr>
            </w:pPr>
            <w:r w:rsidRPr="007C1AFD">
              <w:t>/multicast-subscriptions</w:t>
            </w:r>
          </w:p>
        </w:tc>
        <w:tc>
          <w:tcPr>
            <w:tcW w:w="636" w:type="pct"/>
          </w:tcPr>
          <w:p w:rsidR="006C7047" w:rsidRPr="007C1AFD" w:rsidRDefault="006C7047">
            <w:pPr>
              <w:pStyle w:val="TAL"/>
              <w:rPr>
                <w:rFonts w:eastAsia="SimSun"/>
              </w:rPr>
            </w:pPr>
            <w:r w:rsidRPr="007C1AFD">
              <w:t>POST</w:t>
            </w:r>
          </w:p>
        </w:tc>
        <w:tc>
          <w:tcPr>
            <w:tcW w:w="1510" w:type="pct"/>
          </w:tcPr>
          <w:p w:rsidR="006C7047" w:rsidRPr="007C1AFD" w:rsidRDefault="006C7047">
            <w:pPr>
              <w:pStyle w:val="TAL"/>
              <w:rPr>
                <w:rFonts w:eastAsia="SimSun"/>
              </w:rPr>
            </w:pPr>
            <w:r w:rsidRPr="007C1AFD">
              <w:t>Create a new Individual Multicast Subscription resource.</w:t>
            </w:r>
          </w:p>
        </w:tc>
      </w:tr>
      <w:tr w:rsidR="006C7047" w:rsidRPr="007C1AFD" w:rsidTr="00987F10">
        <w:trPr>
          <w:jc w:val="center"/>
        </w:trPr>
        <w:tc>
          <w:tcPr>
            <w:tcW w:w="0" w:type="auto"/>
            <w:vMerge w:val="restart"/>
          </w:tcPr>
          <w:p w:rsidR="006C7047" w:rsidRPr="007C1AFD" w:rsidRDefault="006C7047">
            <w:pPr>
              <w:pStyle w:val="TAL"/>
              <w:rPr>
                <w:rFonts w:eastAsia="SimSun"/>
              </w:rPr>
            </w:pPr>
            <w:r w:rsidRPr="007C1AFD">
              <w:t>Individual Multicast Subscription</w:t>
            </w:r>
          </w:p>
        </w:tc>
        <w:tc>
          <w:tcPr>
            <w:tcW w:w="1585" w:type="pct"/>
            <w:vMerge w:val="restart"/>
          </w:tcPr>
          <w:p w:rsidR="006C7047" w:rsidRPr="007C1AFD" w:rsidRDefault="006C7047">
            <w:pPr>
              <w:pStyle w:val="TAL"/>
              <w:rPr>
                <w:rFonts w:eastAsia="SimSun"/>
              </w:rPr>
            </w:pPr>
            <w:r w:rsidRPr="007C1AFD">
              <w:t>/multicast-subscriptions/{multiSubId}</w:t>
            </w:r>
          </w:p>
        </w:tc>
        <w:tc>
          <w:tcPr>
            <w:tcW w:w="636" w:type="pct"/>
          </w:tcPr>
          <w:p w:rsidR="006C7047" w:rsidRPr="007C1AFD" w:rsidRDefault="006C7047">
            <w:pPr>
              <w:pStyle w:val="TAL"/>
              <w:rPr>
                <w:rFonts w:eastAsia="SimSun"/>
              </w:rPr>
            </w:pPr>
            <w:r w:rsidRPr="007C1AFD">
              <w:t>GET</w:t>
            </w:r>
          </w:p>
        </w:tc>
        <w:tc>
          <w:tcPr>
            <w:tcW w:w="1510" w:type="pct"/>
          </w:tcPr>
          <w:p w:rsidR="006C7047" w:rsidRPr="007C1AFD" w:rsidRDefault="006C7047">
            <w:pPr>
              <w:pStyle w:val="TAL"/>
              <w:rPr>
                <w:rFonts w:eastAsia="SimSun"/>
              </w:rPr>
            </w:pPr>
            <w:r w:rsidRPr="007C1AFD">
              <w:t>Read an Individual Multicast Subscription resource.</w:t>
            </w:r>
          </w:p>
        </w:tc>
      </w:tr>
      <w:tr w:rsidR="006C7047" w:rsidRPr="007C1AFD" w:rsidTr="00987F10">
        <w:trPr>
          <w:jc w:val="center"/>
        </w:trPr>
        <w:tc>
          <w:tcPr>
            <w:tcW w:w="0" w:type="auto"/>
            <w:vMerge/>
          </w:tcPr>
          <w:p w:rsidR="006C7047" w:rsidRPr="007C1AFD" w:rsidRDefault="006C7047">
            <w:pPr>
              <w:pStyle w:val="TAL"/>
              <w:rPr>
                <w:rFonts w:eastAsia="SimSun"/>
              </w:rPr>
            </w:pPr>
          </w:p>
        </w:tc>
        <w:tc>
          <w:tcPr>
            <w:tcW w:w="1585" w:type="pct"/>
            <w:vMerge/>
          </w:tcPr>
          <w:p w:rsidR="006C7047" w:rsidRPr="007C1AFD" w:rsidRDefault="006C7047">
            <w:pPr>
              <w:pStyle w:val="TAL"/>
              <w:rPr>
                <w:rFonts w:eastAsia="SimSun"/>
              </w:rPr>
            </w:pPr>
          </w:p>
        </w:tc>
        <w:tc>
          <w:tcPr>
            <w:tcW w:w="636" w:type="pct"/>
          </w:tcPr>
          <w:p w:rsidR="006C7047" w:rsidRPr="007C1AFD" w:rsidRDefault="006C7047">
            <w:pPr>
              <w:pStyle w:val="TAL"/>
              <w:rPr>
                <w:rFonts w:eastAsia="SimSun"/>
              </w:rPr>
            </w:pPr>
            <w:r w:rsidRPr="007C1AFD">
              <w:t>DELETE</w:t>
            </w:r>
          </w:p>
        </w:tc>
        <w:tc>
          <w:tcPr>
            <w:tcW w:w="1510" w:type="pct"/>
          </w:tcPr>
          <w:p w:rsidR="006C7047" w:rsidRPr="007C1AFD" w:rsidRDefault="006C7047">
            <w:pPr>
              <w:pStyle w:val="TAL"/>
              <w:rPr>
                <w:rFonts w:eastAsia="SimSun"/>
              </w:rPr>
            </w:pPr>
            <w:r w:rsidRPr="007C1AFD">
              <w:t>Remove an Individual Multicast Subscription resource.</w:t>
            </w:r>
          </w:p>
        </w:tc>
      </w:tr>
      <w:tr w:rsidR="0071101C" w:rsidRPr="007C1AFD" w:rsidTr="00987F10">
        <w:trPr>
          <w:jc w:val="center"/>
        </w:trPr>
        <w:tc>
          <w:tcPr>
            <w:tcW w:w="0" w:type="auto"/>
          </w:tcPr>
          <w:p w:rsidR="0071101C" w:rsidRPr="007C1AFD" w:rsidRDefault="0071101C" w:rsidP="0071101C">
            <w:pPr>
              <w:pStyle w:val="TAL"/>
              <w:rPr>
                <w:rFonts w:eastAsia="SimSun"/>
              </w:rPr>
            </w:pPr>
            <w:r>
              <w:rPr>
                <w:rFonts w:eastAsia="SimSun"/>
              </w:rPr>
              <w:t>MBS Resources</w:t>
            </w:r>
          </w:p>
        </w:tc>
        <w:tc>
          <w:tcPr>
            <w:tcW w:w="1585" w:type="pct"/>
          </w:tcPr>
          <w:p w:rsidR="0071101C" w:rsidRPr="007C1AFD" w:rsidRDefault="0071101C" w:rsidP="0071101C">
            <w:pPr>
              <w:pStyle w:val="TAL"/>
              <w:rPr>
                <w:rFonts w:eastAsia="SimSun"/>
              </w:rPr>
            </w:pPr>
            <w:r>
              <w:rPr>
                <w:rFonts w:eastAsia="SimSun"/>
              </w:rPr>
              <w:t>/mbs-resources</w:t>
            </w:r>
          </w:p>
        </w:tc>
        <w:tc>
          <w:tcPr>
            <w:tcW w:w="636" w:type="pct"/>
          </w:tcPr>
          <w:p w:rsidR="0071101C" w:rsidRPr="007C1AFD" w:rsidRDefault="0071101C" w:rsidP="0071101C">
            <w:pPr>
              <w:pStyle w:val="TAL"/>
            </w:pPr>
            <w:r>
              <w:t>POST</w:t>
            </w:r>
          </w:p>
        </w:tc>
        <w:tc>
          <w:tcPr>
            <w:tcW w:w="1510" w:type="pct"/>
          </w:tcPr>
          <w:p w:rsidR="0071101C" w:rsidRPr="007C1AFD" w:rsidRDefault="0071101C" w:rsidP="0071101C">
            <w:pPr>
              <w:pStyle w:val="TAL"/>
            </w:pPr>
            <w:r>
              <w:t>Request the creation of an MBS resource.</w:t>
            </w:r>
          </w:p>
        </w:tc>
      </w:tr>
      <w:tr w:rsidR="0071101C" w:rsidRPr="007C1AFD" w:rsidTr="00987F10">
        <w:trPr>
          <w:jc w:val="center"/>
        </w:trPr>
        <w:tc>
          <w:tcPr>
            <w:tcW w:w="0" w:type="auto"/>
            <w:vMerge w:val="restart"/>
          </w:tcPr>
          <w:p w:rsidR="0071101C" w:rsidRPr="007C1AFD" w:rsidRDefault="0071101C" w:rsidP="0071101C">
            <w:pPr>
              <w:pStyle w:val="TAL"/>
              <w:rPr>
                <w:rFonts w:eastAsia="SimSun"/>
              </w:rPr>
            </w:pPr>
            <w:r>
              <w:rPr>
                <w:rFonts w:eastAsia="SimSun"/>
              </w:rPr>
              <w:t>Individual MBS Resource</w:t>
            </w:r>
          </w:p>
        </w:tc>
        <w:tc>
          <w:tcPr>
            <w:tcW w:w="1585" w:type="pct"/>
            <w:vMerge w:val="restart"/>
          </w:tcPr>
          <w:p w:rsidR="0071101C" w:rsidRPr="007C1AFD" w:rsidRDefault="0071101C" w:rsidP="0071101C">
            <w:pPr>
              <w:pStyle w:val="TAL"/>
              <w:rPr>
                <w:rFonts w:eastAsia="SimSun"/>
              </w:rPr>
            </w:pPr>
            <w:r>
              <w:rPr>
                <w:rFonts w:eastAsia="SimSun"/>
              </w:rPr>
              <w:t>/mbs-resources/{mbsResId}</w:t>
            </w:r>
          </w:p>
        </w:tc>
        <w:tc>
          <w:tcPr>
            <w:tcW w:w="636" w:type="pct"/>
          </w:tcPr>
          <w:p w:rsidR="0071101C" w:rsidRPr="007C1AFD" w:rsidRDefault="0071101C" w:rsidP="0071101C">
            <w:pPr>
              <w:pStyle w:val="TAL"/>
            </w:pPr>
            <w:r>
              <w:t>GET</w:t>
            </w:r>
          </w:p>
        </w:tc>
        <w:tc>
          <w:tcPr>
            <w:tcW w:w="1510" w:type="pct"/>
          </w:tcPr>
          <w:p w:rsidR="0071101C" w:rsidRPr="007C1AFD" w:rsidRDefault="0071101C" w:rsidP="0071101C">
            <w:pPr>
              <w:pStyle w:val="TAL"/>
            </w:pPr>
            <w:r>
              <w:t>Request the retrieval of an existing "Individual MBS Resource" resource.</w:t>
            </w:r>
          </w:p>
        </w:tc>
      </w:tr>
      <w:tr w:rsidR="0071101C" w:rsidRPr="007C1AFD" w:rsidTr="00987F10">
        <w:trPr>
          <w:jc w:val="center"/>
        </w:trPr>
        <w:tc>
          <w:tcPr>
            <w:tcW w:w="0" w:type="auto"/>
            <w:vMerge/>
          </w:tcPr>
          <w:p w:rsidR="0071101C" w:rsidRPr="007C1AFD" w:rsidRDefault="0071101C" w:rsidP="0071101C">
            <w:pPr>
              <w:pStyle w:val="TAL"/>
              <w:rPr>
                <w:rFonts w:eastAsia="SimSun"/>
              </w:rPr>
            </w:pPr>
          </w:p>
        </w:tc>
        <w:tc>
          <w:tcPr>
            <w:tcW w:w="1585" w:type="pct"/>
            <w:vMerge/>
          </w:tcPr>
          <w:p w:rsidR="0071101C" w:rsidRPr="007C1AFD" w:rsidRDefault="0071101C" w:rsidP="0071101C">
            <w:pPr>
              <w:pStyle w:val="TAL"/>
              <w:rPr>
                <w:rFonts w:eastAsia="SimSun"/>
              </w:rPr>
            </w:pPr>
          </w:p>
        </w:tc>
        <w:tc>
          <w:tcPr>
            <w:tcW w:w="636" w:type="pct"/>
          </w:tcPr>
          <w:p w:rsidR="0071101C" w:rsidRPr="007C1AFD" w:rsidRDefault="0071101C" w:rsidP="0071101C">
            <w:pPr>
              <w:pStyle w:val="TAL"/>
            </w:pPr>
            <w:r>
              <w:t>PUT</w:t>
            </w:r>
          </w:p>
        </w:tc>
        <w:tc>
          <w:tcPr>
            <w:tcW w:w="1510" w:type="pct"/>
          </w:tcPr>
          <w:p w:rsidR="0071101C" w:rsidRPr="007C1AFD" w:rsidRDefault="0071101C" w:rsidP="0071101C">
            <w:pPr>
              <w:pStyle w:val="TAL"/>
            </w:pPr>
            <w:r>
              <w:t>Request the update of an existing "Individual MBS Resource" resource.</w:t>
            </w:r>
          </w:p>
        </w:tc>
      </w:tr>
      <w:tr w:rsidR="0071101C" w:rsidRPr="007C1AFD" w:rsidTr="00987F10">
        <w:trPr>
          <w:jc w:val="center"/>
        </w:trPr>
        <w:tc>
          <w:tcPr>
            <w:tcW w:w="0" w:type="auto"/>
            <w:vMerge/>
          </w:tcPr>
          <w:p w:rsidR="0071101C" w:rsidRPr="007C1AFD" w:rsidRDefault="0071101C" w:rsidP="0071101C">
            <w:pPr>
              <w:pStyle w:val="TAL"/>
              <w:rPr>
                <w:rFonts w:eastAsia="SimSun"/>
              </w:rPr>
            </w:pPr>
          </w:p>
        </w:tc>
        <w:tc>
          <w:tcPr>
            <w:tcW w:w="1585" w:type="pct"/>
            <w:vMerge/>
          </w:tcPr>
          <w:p w:rsidR="0071101C" w:rsidRPr="007C1AFD" w:rsidRDefault="0071101C" w:rsidP="0071101C">
            <w:pPr>
              <w:pStyle w:val="TAL"/>
              <w:rPr>
                <w:rFonts w:eastAsia="SimSun"/>
              </w:rPr>
            </w:pPr>
          </w:p>
        </w:tc>
        <w:tc>
          <w:tcPr>
            <w:tcW w:w="636" w:type="pct"/>
          </w:tcPr>
          <w:p w:rsidR="0071101C" w:rsidRPr="007C1AFD" w:rsidRDefault="0071101C" w:rsidP="0071101C">
            <w:pPr>
              <w:pStyle w:val="TAL"/>
            </w:pPr>
            <w:r>
              <w:t>PATCH</w:t>
            </w:r>
          </w:p>
        </w:tc>
        <w:tc>
          <w:tcPr>
            <w:tcW w:w="1510" w:type="pct"/>
          </w:tcPr>
          <w:p w:rsidR="0071101C" w:rsidRPr="007C1AFD" w:rsidRDefault="0071101C" w:rsidP="0071101C">
            <w:pPr>
              <w:pStyle w:val="TAL"/>
            </w:pPr>
            <w:r>
              <w:t>Request the modification of an existing "Individual MBS Resource" resource.</w:t>
            </w:r>
          </w:p>
        </w:tc>
      </w:tr>
      <w:tr w:rsidR="0071101C" w:rsidRPr="007C1AFD" w:rsidTr="00987F10">
        <w:trPr>
          <w:jc w:val="center"/>
        </w:trPr>
        <w:tc>
          <w:tcPr>
            <w:tcW w:w="0" w:type="auto"/>
            <w:vMerge/>
          </w:tcPr>
          <w:p w:rsidR="0071101C" w:rsidRPr="007C1AFD" w:rsidRDefault="0071101C" w:rsidP="0071101C">
            <w:pPr>
              <w:pStyle w:val="TAL"/>
              <w:rPr>
                <w:rFonts w:eastAsia="SimSun"/>
              </w:rPr>
            </w:pPr>
          </w:p>
        </w:tc>
        <w:tc>
          <w:tcPr>
            <w:tcW w:w="1585" w:type="pct"/>
            <w:vMerge/>
          </w:tcPr>
          <w:p w:rsidR="0071101C" w:rsidRPr="007C1AFD" w:rsidRDefault="0071101C" w:rsidP="0071101C">
            <w:pPr>
              <w:pStyle w:val="TAL"/>
              <w:rPr>
                <w:rFonts w:eastAsia="SimSun"/>
              </w:rPr>
            </w:pPr>
          </w:p>
        </w:tc>
        <w:tc>
          <w:tcPr>
            <w:tcW w:w="636" w:type="pct"/>
          </w:tcPr>
          <w:p w:rsidR="0071101C" w:rsidRPr="007C1AFD" w:rsidRDefault="0071101C" w:rsidP="0071101C">
            <w:pPr>
              <w:pStyle w:val="TAL"/>
            </w:pPr>
            <w:r>
              <w:t>DELETE</w:t>
            </w:r>
          </w:p>
        </w:tc>
        <w:tc>
          <w:tcPr>
            <w:tcW w:w="1510" w:type="pct"/>
          </w:tcPr>
          <w:p w:rsidR="0071101C" w:rsidRPr="007C1AFD" w:rsidRDefault="0071101C" w:rsidP="0071101C">
            <w:pPr>
              <w:pStyle w:val="TAL"/>
            </w:pPr>
            <w:r>
              <w:t>Request the deletion of an existing "Individual MBS Resource" resource.</w:t>
            </w:r>
          </w:p>
        </w:tc>
      </w:tr>
      <w:tr w:rsidR="0071101C" w:rsidRPr="007C1AFD" w:rsidTr="00987F10">
        <w:trPr>
          <w:jc w:val="center"/>
        </w:trPr>
        <w:tc>
          <w:tcPr>
            <w:tcW w:w="0" w:type="auto"/>
            <w:vMerge/>
          </w:tcPr>
          <w:p w:rsidR="0071101C" w:rsidRPr="007C1AFD" w:rsidRDefault="0071101C" w:rsidP="0071101C">
            <w:pPr>
              <w:pStyle w:val="TAL"/>
              <w:rPr>
                <w:rFonts w:eastAsia="SimSun"/>
              </w:rPr>
            </w:pPr>
          </w:p>
        </w:tc>
        <w:tc>
          <w:tcPr>
            <w:tcW w:w="1585" w:type="pct"/>
            <w:vMerge/>
          </w:tcPr>
          <w:p w:rsidR="0071101C" w:rsidRPr="007C1AFD" w:rsidRDefault="0071101C" w:rsidP="0071101C">
            <w:pPr>
              <w:pStyle w:val="TAL"/>
              <w:rPr>
                <w:rFonts w:eastAsia="SimSun"/>
              </w:rPr>
            </w:pPr>
          </w:p>
        </w:tc>
        <w:tc>
          <w:tcPr>
            <w:tcW w:w="636" w:type="pct"/>
          </w:tcPr>
          <w:p w:rsidR="0071101C" w:rsidRPr="007C1AFD" w:rsidRDefault="0071101C" w:rsidP="0071101C">
            <w:pPr>
              <w:pStyle w:val="TAL"/>
            </w:pPr>
            <w:r>
              <w:t>Activate</w:t>
            </w:r>
          </w:p>
        </w:tc>
        <w:tc>
          <w:tcPr>
            <w:tcW w:w="1510" w:type="pct"/>
          </w:tcPr>
          <w:p w:rsidR="0071101C" w:rsidRPr="007C1AFD" w:rsidRDefault="0071101C" w:rsidP="0071101C">
            <w:pPr>
              <w:pStyle w:val="TAL"/>
            </w:pPr>
            <w:r>
              <w:t>Request the activation of an existing MBS Resource.</w:t>
            </w:r>
          </w:p>
        </w:tc>
      </w:tr>
      <w:tr w:rsidR="0071101C" w:rsidRPr="007C1AFD" w:rsidTr="00987F10">
        <w:trPr>
          <w:jc w:val="center"/>
        </w:trPr>
        <w:tc>
          <w:tcPr>
            <w:tcW w:w="0" w:type="auto"/>
            <w:vMerge/>
          </w:tcPr>
          <w:p w:rsidR="0071101C" w:rsidRPr="007C1AFD" w:rsidRDefault="0071101C" w:rsidP="0071101C">
            <w:pPr>
              <w:pStyle w:val="TAL"/>
              <w:rPr>
                <w:rFonts w:eastAsia="SimSun"/>
              </w:rPr>
            </w:pPr>
          </w:p>
        </w:tc>
        <w:tc>
          <w:tcPr>
            <w:tcW w:w="1585" w:type="pct"/>
            <w:vMerge/>
          </w:tcPr>
          <w:p w:rsidR="0071101C" w:rsidRPr="007C1AFD" w:rsidRDefault="0071101C" w:rsidP="0071101C">
            <w:pPr>
              <w:pStyle w:val="TAL"/>
              <w:rPr>
                <w:rFonts w:eastAsia="SimSun"/>
              </w:rPr>
            </w:pPr>
          </w:p>
        </w:tc>
        <w:tc>
          <w:tcPr>
            <w:tcW w:w="636" w:type="pct"/>
          </w:tcPr>
          <w:p w:rsidR="0071101C" w:rsidRPr="007C1AFD" w:rsidRDefault="0071101C" w:rsidP="0071101C">
            <w:pPr>
              <w:pStyle w:val="TAL"/>
            </w:pPr>
            <w:r>
              <w:t>Deactivate</w:t>
            </w:r>
          </w:p>
        </w:tc>
        <w:tc>
          <w:tcPr>
            <w:tcW w:w="1510" w:type="pct"/>
          </w:tcPr>
          <w:p w:rsidR="0071101C" w:rsidRPr="007C1AFD" w:rsidRDefault="0071101C" w:rsidP="0071101C">
            <w:pPr>
              <w:pStyle w:val="TAL"/>
            </w:pPr>
            <w:r>
              <w:t>Request the deactivation of an existing MBS Resource.</w:t>
            </w:r>
          </w:p>
        </w:tc>
      </w:tr>
      <w:tr w:rsidR="0071101C" w:rsidRPr="007C1AFD" w:rsidTr="00987F10">
        <w:trPr>
          <w:jc w:val="center"/>
        </w:trPr>
        <w:tc>
          <w:tcPr>
            <w:tcW w:w="0" w:type="auto"/>
          </w:tcPr>
          <w:p w:rsidR="0071101C" w:rsidRPr="007C1AFD" w:rsidRDefault="0071101C" w:rsidP="0071101C">
            <w:pPr>
              <w:pStyle w:val="TAL"/>
              <w:rPr>
                <w:rFonts w:eastAsia="SimSun"/>
              </w:rPr>
            </w:pPr>
            <w:r w:rsidRPr="007C1AFD">
              <w:t>Unicast Subscriptions</w:t>
            </w:r>
          </w:p>
        </w:tc>
        <w:tc>
          <w:tcPr>
            <w:tcW w:w="1585" w:type="pct"/>
          </w:tcPr>
          <w:p w:rsidR="0071101C" w:rsidRPr="007C1AFD" w:rsidRDefault="0071101C" w:rsidP="0071101C">
            <w:pPr>
              <w:pStyle w:val="TAL"/>
              <w:rPr>
                <w:rFonts w:eastAsia="SimSun"/>
              </w:rPr>
            </w:pPr>
            <w:r w:rsidRPr="007C1AFD">
              <w:t>/unicast-subscriptions</w:t>
            </w:r>
          </w:p>
        </w:tc>
        <w:tc>
          <w:tcPr>
            <w:tcW w:w="636" w:type="pct"/>
          </w:tcPr>
          <w:p w:rsidR="0071101C" w:rsidRPr="007C1AFD" w:rsidRDefault="0071101C" w:rsidP="0071101C">
            <w:pPr>
              <w:pStyle w:val="TAL"/>
            </w:pPr>
            <w:r w:rsidRPr="007C1AFD">
              <w:t>POST</w:t>
            </w:r>
          </w:p>
        </w:tc>
        <w:tc>
          <w:tcPr>
            <w:tcW w:w="1510" w:type="pct"/>
          </w:tcPr>
          <w:p w:rsidR="0071101C" w:rsidRPr="007C1AFD" w:rsidRDefault="0071101C" w:rsidP="0071101C">
            <w:pPr>
              <w:pStyle w:val="TAL"/>
            </w:pPr>
            <w:r w:rsidRPr="007C1AFD">
              <w:t>Create a new Individual Unicast Subscription resource.</w:t>
            </w:r>
          </w:p>
        </w:tc>
      </w:tr>
      <w:tr w:rsidR="0071101C" w:rsidRPr="007C1AFD" w:rsidTr="00987F10">
        <w:trPr>
          <w:jc w:val="center"/>
        </w:trPr>
        <w:tc>
          <w:tcPr>
            <w:tcW w:w="0" w:type="auto"/>
            <w:vMerge w:val="restart"/>
          </w:tcPr>
          <w:p w:rsidR="0071101C" w:rsidRPr="007C1AFD" w:rsidRDefault="0071101C" w:rsidP="0071101C">
            <w:pPr>
              <w:pStyle w:val="TAL"/>
              <w:rPr>
                <w:rFonts w:eastAsia="SimSun"/>
              </w:rPr>
            </w:pPr>
            <w:r w:rsidRPr="007C1AFD">
              <w:t>Individual Unicast Subscription</w:t>
            </w:r>
          </w:p>
        </w:tc>
        <w:tc>
          <w:tcPr>
            <w:tcW w:w="1585" w:type="pct"/>
            <w:vMerge w:val="restart"/>
          </w:tcPr>
          <w:p w:rsidR="0071101C" w:rsidRPr="007C1AFD" w:rsidRDefault="0071101C" w:rsidP="0071101C">
            <w:pPr>
              <w:pStyle w:val="TAL"/>
              <w:rPr>
                <w:rFonts w:eastAsia="SimSun"/>
              </w:rPr>
            </w:pPr>
            <w:r w:rsidRPr="007C1AFD">
              <w:t>/unicast-subscriptions/{uniSubId}</w:t>
            </w:r>
          </w:p>
        </w:tc>
        <w:tc>
          <w:tcPr>
            <w:tcW w:w="636" w:type="pct"/>
          </w:tcPr>
          <w:p w:rsidR="0071101C" w:rsidRPr="007C1AFD" w:rsidRDefault="0071101C" w:rsidP="0071101C">
            <w:pPr>
              <w:pStyle w:val="TAL"/>
            </w:pPr>
            <w:r w:rsidRPr="007C1AFD">
              <w:t>GET</w:t>
            </w:r>
          </w:p>
        </w:tc>
        <w:tc>
          <w:tcPr>
            <w:tcW w:w="1510" w:type="pct"/>
          </w:tcPr>
          <w:p w:rsidR="0071101C" w:rsidRPr="007C1AFD" w:rsidRDefault="0071101C" w:rsidP="0071101C">
            <w:pPr>
              <w:pStyle w:val="TAL"/>
            </w:pPr>
            <w:r w:rsidRPr="007C1AFD">
              <w:t>Read an Individual Unicast Subscription resource.</w:t>
            </w:r>
          </w:p>
        </w:tc>
      </w:tr>
      <w:tr w:rsidR="0071101C" w:rsidRPr="007C1AFD" w:rsidTr="00987F10">
        <w:trPr>
          <w:jc w:val="center"/>
        </w:trPr>
        <w:tc>
          <w:tcPr>
            <w:tcW w:w="0" w:type="auto"/>
            <w:vMerge/>
          </w:tcPr>
          <w:p w:rsidR="0071101C" w:rsidRPr="007C1AFD" w:rsidRDefault="0071101C" w:rsidP="0071101C">
            <w:pPr>
              <w:pStyle w:val="TAL"/>
              <w:rPr>
                <w:rFonts w:eastAsia="SimSun"/>
              </w:rPr>
            </w:pPr>
          </w:p>
        </w:tc>
        <w:tc>
          <w:tcPr>
            <w:tcW w:w="1585" w:type="pct"/>
            <w:vMerge/>
          </w:tcPr>
          <w:p w:rsidR="0071101C" w:rsidRPr="007C1AFD" w:rsidRDefault="0071101C" w:rsidP="0071101C">
            <w:pPr>
              <w:pStyle w:val="TAL"/>
              <w:rPr>
                <w:rFonts w:eastAsia="SimSun"/>
              </w:rPr>
            </w:pPr>
          </w:p>
        </w:tc>
        <w:tc>
          <w:tcPr>
            <w:tcW w:w="636" w:type="pct"/>
          </w:tcPr>
          <w:p w:rsidR="0071101C" w:rsidRPr="007C1AFD" w:rsidRDefault="0071101C" w:rsidP="0071101C">
            <w:pPr>
              <w:pStyle w:val="TAL"/>
            </w:pPr>
            <w:r w:rsidRPr="007C1AFD">
              <w:t>DELETE</w:t>
            </w:r>
          </w:p>
        </w:tc>
        <w:tc>
          <w:tcPr>
            <w:tcW w:w="1510" w:type="pct"/>
          </w:tcPr>
          <w:p w:rsidR="0071101C" w:rsidRPr="007C1AFD" w:rsidRDefault="0071101C" w:rsidP="0071101C">
            <w:pPr>
              <w:pStyle w:val="TAL"/>
            </w:pPr>
            <w:r w:rsidRPr="007C1AFD">
              <w:t>Remove an Individual Unicast Subscription resource.</w:t>
            </w:r>
          </w:p>
        </w:tc>
      </w:tr>
      <w:tr w:rsidR="0071101C" w:rsidRPr="007C1AFD" w:rsidTr="00987F10">
        <w:trPr>
          <w:jc w:val="center"/>
        </w:trPr>
        <w:tc>
          <w:tcPr>
            <w:tcW w:w="0" w:type="auto"/>
          </w:tcPr>
          <w:p w:rsidR="0071101C" w:rsidRPr="007C1AFD" w:rsidRDefault="0071101C" w:rsidP="0071101C">
            <w:pPr>
              <w:pStyle w:val="TAL"/>
              <w:rPr>
                <w:rFonts w:eastAsia="SimSun"/>
              </w:rPr>
            </w:pPr>
            <w:r w:rsidRPr="007C1AFD">
              <w:t>TSC Stream Availability</w:t>
            </w:r>
          </w:p>
        </w:tc>
        <w:tc>
          <w:tcPr>
            <w:tcW w:w="1585" w:type="pct"/>
          </w:tcPr>
          <w:p w:rsidR="0071101C" w:rsidRPr="007C1AFD" w:rsidRDefault="0071101C" w:rsidP="0071101C">
            <w:pPr>
              <w:pStyle w:val="TAL"/>
              <w:rPr>
                <w:rFonts w:eastAsia="SimSun"/>
              </w:rPr>
            </w:pPr>
            <w:r w:rsidRPr="007C1AFD">
              <w:t>/tsc-stream-availability</w:t>
            </w:r>
          </w:p>
        </w:tc>
        <w:tc>
          <w:tcPr>
            <w:tcW w:w="636" w:type="pct"/>
          </w:tcPr>
          <w:p w:rsidR="0071101C" w:rsidRPr="007C1AFD" w:rsidRDefault="0071101C" w:rsidP="0071101C">
            <w:pPr>
              <w:pStyle w:val="TAL"/>
            </w:pPr>
            <w:r w:rsidRPr="007C1AFD">
              <w:t>GET</w:t>
            </w:r>
          </w:p>
        </w:tc>
        <w:tc>
          <w:tcPr>
            <w:tcW w:w="1510" w:type="pct"/>
          </w:tcPr>
          <w:p w:rsidR="0071101C" w:rsidRPr="007C1AFD" w:rsidRDefault="0071101C" w:rsidP="0071101C">
            <w:pPr>
              <w:pStyle w:val="TAL"/>
            </w:pPr>
            <w:r w:rsidRPr="007C1AFD">
              <w:t>Retrieve TSC stream availability information.</w:t>
            </w:r>
          </w:p>
        </w:tc>
      </w:tr>
      <w:tr w:rsidR="0071101C" w:rsidRPr="007C1AFD" w:rsidTr="00987F10">
        <w:trPr>
          <w:jc w:val="center"/>
        </w:trPr>
        <w:tc>
          <w:tcPr>
            <w:tcW w:w="0" w:type="auto"/>
          </w:tcPr>
          <w:p w:rsidR="0071101C" w:rsidRPr="007C1AFD" w:rsidRDefault="0071101C" w:rsidP="0071101C">
            <w:pPr>
              <w:pStyle w:val="TAL"/>
              <w:rPr>
                <w:rFonts w:eastAsia="SimSun"/>
              </w:rPr>
            </w:pPr>
            <w:r w:rsidRPr="007C1AFD">
              <w:t>TSC Streams</w:t>
            </w:r>
          </w:p>
        </w:tc>
        <w:tc>
          <w:tcPr>
            <w:tcW w:w="1585" w:type="pct"/>
          </w:tcPr>
          <w:p w:rsidR="0071101C" w:rsidRPr="007C1AFD" w:rsidRDefault="0071101C" w:rsidP="0071101C">
            <w:pPr>
              <w:pStyle w:val="TAL"/>
              <w:rPr>
                <w:rFonts w:eastAsia="SimSun"/>
              </w:rPr>
            </w:pPr>
            <w:r w:rsidRPr="007C1AFD">
              <w:t>/tsc-streams</w:t>
            </w:r>
          </w:p>
        </w:tc>
        <w:tc>
          <w:tcPr>
            <w:tcW w:w="636" w:type="pct"/>
          </w:tcPr>
          <w:p w:rsidR="0071101C" w:rsidRPr="007C1AFD" w:rsidRDefault="0071101C" w:rsidP="0071101C">
            <w:pPr>
              <w:pStyle w:val="TAL"/>
            </w:pPr>
            <w:r w:rsidRPr="007C1AFD">
              <w:t>GET</w:t>
            </w:r>
          </w:p>
        </w:tc>
        <w:tc>
          <w:tcPr>
            <w:tcW w:w="1510" w:type="pct"/>
          </w:tcPr>
          <w:p w:rsidR="0071101C" w:rsidRPr="007C1AFD" w:rsidRDefault="0071101C" w:rsidP="0071101C">
            <w:pPr>
              <w:pStyle w:val="TAL"/>
            </w:pPr>
            <w:r w:rsidRPr="007C1AFD">
              <w:t>Retrieve TSC stream information.</w:t>
            </w:r>
          </w:p>
        </w:tc>
      </w:tr>
      <w:tr w:rsidR="0071101C" w:rsidRPr="007C1AFD" w:rsidTr="00987F10">
        <w:trPr>
          <w:jc w:val="center"/>
        </w:trPr>
        <w:tc>
          <w:tcPr>
            <w:tcW w:w="0" w:type="auto"/>
            <w:vMerge w:val="restart"/>
          </w:tcPr>
          <w:p w:rsidR="0071101C" w:rsidRPr="007C1AFD" w:rsidRDefault="0071101C" w:rsidP="0071101C">
            <w:pPr>
              <w:pStyle w:val="TAL"/>
            </w:pPr>
            <w:r w:rsidRPr="007C1AFD">
              <w:t>Individual TSC Stream</w:t>
            </w:r>
          </w:p>
        </w:tc>
        <w:tc>
          <w:tcPr>
            <w:tcW w:w="1585" w:type="pct"/>
            <w:vMerge w:val="restart"/>
          </w:tcPr>
          <w:p w:rsidR="0071101C" w:rsidRPr="007C1AFD" w:rsidRDefault="0071101C" w:rsidP="0071101C">
            <w:pPr>
              <w:pStyle w:val="TAL"/>
            </w:pPr>
            <w:bookmarkStart w:id="4623" w:name="_Hlk92702039"/>
            <w:r w:rsidRPr="007C1AFD">
              <w:t>/tsc</w:t>
            </w:r>
            <w:r w:rsidRPr="007C1AFD">
              <w:rPr>
                <w:rFonts w:hint="eastAsia"/>
                <w:lang w:eastAsia="zh-CN"/>
              </w:rPr>
              <w:t>-</w:t>
            </w:r>
            <w:r w:rsidRPr="007C1AFD">
              <w:t>streams/{valStreamId}</w:t>
            </w:r>
            <w:bookmarkEnd w:id="4623"/>
          </w:p>
        </w:tc>
        <w:tc>
          <w:tcPr>
            <w:tcW w:w="636" w:type="pct"/>
          </w:tcPr>
          <w:p w:rsidR="0071101C" w:rsidRPr="007C1AFD" w:rsidRDefault="0071101C" w:rsidP="0071101C">
            <w:pPr>
              <w:pStyle w:val="TAL"/>
            </w:pPr>
            <w:r w:rsidRPr="007C1AFD">
              <w:t>GET</w:t>
            </w:r>
          </w:p>
        </w:tc>
        <w:tc>
          <w:tcPr>
            <w:tcW w:w="1510" w:type="pct"/>
          </w:tcPr>
          <w:p w:rsidR="0071101C" w:rsidRPr="007C1AFD" w:rsidRDefault="0071101C" w:rsidP="0071101C">
            <w:pPr>
              <w:pStyle w:val="TAL"/>
            </w:pPr>
            <w:r w:rsidRPr="007C1AFD">
              <w:t>Read an Individual TSC stream resource.</w:t>
            </w:r>
          </w:p>
        </w:tc>
      </w:tr>
      <w:tr w:rsidR="0071101C" w:rsidRPr="007C1AFD" w:rsidTr="00987F10">
        <w:trPr>
          <w:jc w:val="center"/>
        </w:trPr>
        <w:tc>
          <w:tcPr>
            <w:tcW w:w="0" w:type="auto"/>
            <w:vMerge/>
          </w:tcPr>
          <w:p w:rsidR="0071101C" w:rsidRPr="007C1AFD" w:rsidRDefault="0071101C" w:rsidP="0071101C">
            <w:pPr>
              <w:pStyle w:val="TAL"/>
            </w:pPr>
          </w:p>
        </w:tc>
        <w:tc>
          <w:tcPr>
            <w:tcW w:w="1585" w:type="pct"/>
            <w:vMerge/>
          </w:tcPr>
          <w:p w:rsidR="0071101C" w:rsidRPr="007C1AFD" w:rsidRDefault="0071101C" w:rsidP="0071101C">
            <w:pPr>
              <w:pStyle w:val="TAL"/>
            </w:pPr>
          </w:p>
        </w:tc>
        <w:tc>
          <w:tcPr>
            <w:tcW w:w="636" w:type="pct"/>
          </w:tcPr>
          <w:p w:rsidR="0071101C" w:rsidRPr="007C1AFD" w:rsidRDefault="0071101C" w:rsidP="0071101C">
            <w:pPr>
              <w:pStyle w:val="TAL"/>
            </w:pPr>
            <w:r w:rsidRPr="007C1AFD">
              <w:t>PUT</w:t>
            </w:r>
          </w:p>
        </w:tc>
        <w:tc>
          <w:tcPr>
            <w:tcW w:w="1510" w:type="pct"/>
          </w:tcPr>
          <w:p w:rsidR="0071101C" w:rsidRPr="007C1AFD" w:rsidRDefault="0071101C" w:rsidP="0071101C">
            <w:pPr>
              <w:pStyle w:val="TAL"/>
            </w:pPr>
            <w:r w:rsidRPr="007C1AFD">
              <w:t>Create a new Individual TSC stream resource.</w:t>
            </w:r>
          </w:p>
        </w:tc>
      </w:tr>
      <w:tr w:rsidR="0071101C" w:rsidRPr="007C1AFD" w:rsidTr="00987F10">
        <w:trPr>
          <w:jc w:val="center"/>
        </w:trPr>
        <w:tc>
          <w:tcPr>
            <w:tcW w:w="0" w:type="auto"/>
            <w:vMerge/>
          </w:tcPr>
          <w:p w:rsidR="0071101C" w:rsidRPr="007C1AFD" w:rsidRDefault="0071101C" w:rsidP="0071101C">
            <w:pPr>
              <w:pStyle w:val="TAL"/>
            </w:pPr>
          </w:p>
        </w:tc>
        <w:tc>
          <w:tcPr>
            <w:tcW w:w="1585" w:type="pct"/>
            <w:vMerge/>
          </w:tcPr>
          <w:p w:rsidR="0071101C" w:rsidRPr="007C1AFD" w:rsidRDefault="0071101C" w:rsidP="0071101C">
            <w:pPr>
              <w:pStyle w:val="TAL"/>
            </w:pPr>
          </w:p>
        </w:tc>
        <w:tc>
          <w:tcPr>
            <w:tcW w:w="636" w:type="pct"/>
          </w:tcPr>
          <w:p w:rsidR="0071101C" w:rsidRPr="007C1AFD" w:rsidRDefault="0071101C" w:rsidP="0071101C">
            <w:pPr>
              <w:pStyle w:val="TAL"/>
            </w:pPr>
            <w:r w:rsidRPr="007C1AFD">
              <w:t>DELETE</w:t>
            </w:r>
          </w:p>
        </w:tc>
        <w:tc>
          <w:tcPr>
            <w:tcW w:w="1510" w:type="pct"/>
          </w:tcPr>
          <w:p w:rsidR="0071101C" w:rsidRPr="007C1AFD" w:rsidRDefault="0071101C" w:rsidP="0071101C">
            <w:pPr>
              <w:pStyle w:val="TAL"/>
            </w:pPr>
            <w:r w:rsidRPr="007C1AFD">
              <w:t>Remove an Individual TSC stream resource.</w:t>
            </w:r>
          </w:p>
        </w:tc>
      </w:tr>
      <w:tr w:rsidR="0071101C" w:rsidRPr="007C1AFD" w:rsidTr="00987F10">
        <w:trPr>
          <w:jc w:val="center"/>
        </w:trPr>
        <w:tc>
          <w:tcPr>
            <w:tcW w:w="0" w:type="auto"/>
            <w:vMerge/>
          </w:tcPr>
          <w:p w:rsidR="0071101C" w:rsidRPr="007C1AFD" w:rsidRDefault="0071101C" w:rsidP="0071101C">
            <w:pPr>
              <w:pStyle w:val="TAL"/>
            </w:pPr>
          </w:p>
        </w:tc>
        <w:tc>
          <w:tcPr>
            <w:tcW w:w="1585" w:type="pct"/>
            <w:vMerge/>
          </w:tcPr>
          <w:p w:rsidR="0071101C" w:rsidRPr="007C1AFD" w:rsidRDefault="0071101C" w:rsidP="0071101C">
            <w:pPr>
              <w:pStyle w:val="TAL"/>
            </w:pPr>
          </w:p>
        </w:tc>
        <w:tc>
          <w:tcPr>
            <w:tcW w:w="636" w:type="pct"/>
          </w:tcPr>
          <w:p w:rsidR="0071101C" w:rsidRPr="007C1AFD" w:rsidRDefault="0071101C" w:rsidP="0071101C">
            <w:pPr>
              <w:pStyle w:val="TAL"/>
            </w:pPr>
            <w:r w:rsidRPr="007C1AFD">
              <w:t>GET</w:t>
            </w:r>
          </w:p>
        </w:tc>
        <w:tc>
          <w:tcPr>
            <w:tcW w:w="1510" w:type="pct"/>
          </w:tcPr>
          <w:p w:rsidR="0071101C" w:rsidRPr="007C1AFD" w:rsidRDefault="0071101C" w:rsidP="0071101C">
            <w:pPr>
              <w:pStyle w:val="TAL"/>
            </w:pPr>
            <w:r w:rsidRPr="007C1AFD">
              <w:t>Read an Individual TSC stream resource.</w:t>
            </w:r>
          </w:p>
        </w:tc>
      </w:tr>
      <w:tr w:rsidR="008A3B52" w:rsidRPr="007C1AFD" w:rsidTr="00987F10">
        <w:trPr>
          <w:jc w:val="center"/>
        </w:trPr>
        <w:tc>
          <w:tcPr>
            <w:tcW w:w="0" w:type="auto"/>
          </w:tcPr>
          <w:p w:rsidR="008A3B52" w:rsidRPr="007C1AFD" w:rsidRDefault="008A3B52" w:rsidP="008A3B52">
            <w:pPr>
              <w:pStyle w:val="TAL"/>
            </w:pPr>
            <w:r>
              <w:t>BDT Policy Configurations</w:t>
            </w:r>
          </w:p>
        </w:tc>
        <w:tc>
          <w:tcPr>
            <w:tcW w:w="1585" w:type="pct"/>
          </w:tcPr>
          <w:p w:rsidR="008A3B52" w:rsidRPr="007C1AFD" w:rsidRDefault="008A3B52" w:rsidP="008A3B52">
            <w:pPr>
              <w:pStyle w:val="TAL"/>
            </w:pPr>
            <w:bookmarkStart w:id="4624" w:name="_Hlk149911690"/>
            <w:r>
              <w:t>/bdt-polic</w:t>
            </w:r>
            <w:bookmarkEnd w:id="4624"/>
            <w:r>
              <w:t>y-configs</w:t>
            </w:r>
          </w:p>
        </w:tc>
        <w:tc>
          <w:tcPr>
            <w:tcW w:w="636" w:type="pct"/>
          </w:tcPr>
          <w:p w:rsidR="008A3B52" w:rsidRPr="007C1AFD" w:rsidRDefault="008A3B52" w:rsidP="008A3B52">
            <w:pPr>
              <w:pStyle w:val="TAL"/>
            </w:pPr>
            <w:r>
              <w:t>POST</w:t>
            </w:r>
          </w:p>
        </w:tc>
        <w:tc>
          <w:tcPr>
            <w:tcW w:w="1510" w:type="pct"/>
          </w:tcPr>
          <w:p w:rsidR="008A3B52" w:rsidRPr="007C1AFD" w:rsidRDefault="008A3B52" w:rsidP="008A3B52">
            <w:pPr>
              <w:pStyle w:val="TAL"/>
            </w:pPr>
            <w:r>
              <w:t>Create a new background data transfer policy configuration</w:t>
            </w:r>
            <w:r w:rsidRPr="62894004">
              <w:rPr>
                <w:noProof/>
                <w:lang w:eastAsia="zh-CN"/>
              </w:rPr>
              <w:t>.</w:t>
            </w:r>
          </w:p>
        </w:tc>
      </w:tr>
      <w:tr w:rsidR="008A3B52" w:rsidRPr="007C1AFD" w:rsidTr="00987F10">
        <w:trPr>
          <w:jc w:val="center"/>
        </w:trPr>
        <w:tc>
          <w:tcPr>
            <w:tcW w:w="0" w:type="auto"/>
            <w:vMerge w:val="restart"/>
          </w:tcPr>
          <w:p w:rsidR="008A3B52" w:rsidRPr="007C1AFD" w:rsidRDefault="008A3B52" w:rsidP="008A3B52">
            <w:pPr>
              <w:pStyle w:val="TAL"/>
            </w:pPr>
            <w:r>
              <w:t>Individual BDT Policy Configuration</w:t>
            </w:r>
          </w:p>
        </w:tc>
        <w:tc>
          <w:tcPr>
            <w:tcW w:w="1585" w:type="pct"/>
            <w:vMerge w:val="restart"/>
          </w:tcPr>
          <w:p w:rsidR="008A3B52" w:rsidRPr="007C1AFD" w:rsidRDefault="008A3B52" w:rsidP="008A3B52">
            <w:pPr>
              <w:pStyle w:val="TAL"/>
            </w:pPr>
            <w:r>
              <w:t>/bdt-policy-configs/{bdtPolConfigId}</w:t>
            </w:r>
          </w:p>
        </w:tc>
        <w:tc>
          <w:tcPr>
            <w:tcW w:w="636" w:type="pct"/>
          </w:tcPr>
          <w:p w:rsidR="008A3B52" w:rsidRPr="007C1AFD" w:rsidRDefault="008A3B52" w:rsidP="008A3B52">
            <w:pPr>
              <w:pStyle w:val="TAL"/>
            </w:pPr>
            <w:r>
              <w:t>GET</w:t>
            </w:r>
          </w:p>
        </w:tc>
        <w:tc>
          <w:tcPr>
            <w:tcW w:w="1510" w:type="pct"/>
          </w:tcPr>
          <w:p w:rsidR="008A3B52" w:rsidRPr="007C1AFD" w:rsidRDefault="008A3B52" w:rsidP="008A3B52">
            <w:pPr>
              <w:pStyle w:val="TAL"/>
            </w:pPr>
            <w:r>
              <w:t>Read an existing background data transfer policy configuration</w:t>
            </w:r>
            <w:r w:rsidRPr="62894004">
              <w:rPr>
                <w:noProof/>
                <w:lang w:eastAsia="zh-CN"/>
              </w:rPr>
              <w:t>.</w:t>
            </w:r>
          </w:p>
        </w:tc>
      </w:tr>
      <w:tr w:rsidR="008A3B52" w:rsidRPr="007C1AFD" w:rsidTr="00987F10">
        <w:trPr>
          <w:jc w:val="center"/>
        </w:trPr>
        <w:tc>
          <w:tcPr>
            <w:tcW w:w="0" w:type="auto"/>
            <w:vMerge/>
          </w:tcPr>
          <w:p w:rsidR="008A3B52" w:rsidRPr="007C1AFD" w:rsidRDefault="008A3B52" w:rsidP="008A3B52">
            <w:pPr>
              <w:pStyle w:val="TAL"/>
            </w:pPr>
          </w:p>
        </w:tc>
        <w:tc>
          <w:tcPr>
            <w:tcW w:w="1585" w:type="pct"/>
            <w:vMerge/>
          </w:tcPr>
          <w:p w:rsidR="008A3B52" w:rsidRPr="007C1AFD" w:rsidRDefault="008A3B52" w:rsidP="008A3B52">
            <w:pPr>
              <w:pStyle w:val="TAL"/>
            </w:pPr>
          </w:p>
        </w:tc>
        <w:tc>
          <w:tcPr>
            <w:tcW w:w="636" w:type="pct"/>
          </w:tcPr>
          <w:p w:rsidR="008A3B52" w:rsidRPr="007C1AFD" w:rsidRDefault="008A3B52" w:rsidP="008A3B52">
            <w:pPr>
              <w:pStyle w:val="TAL"/>
            </w:pPr>
            <w:r>
              <w:t>DELETE</w:t>
            </w:r>
          </w:p>
        </w:tc>
        <w:tc>
          <w:tcPr>
            <w:tcW w:w="1510" w:type="pct"/>
          </w:tcPr>
          <w:p w:rsidR="008A3B52" w:rsidRPr="007C1AFD" w:rsidRDefault="008A3B52" w:rsidP="008A3B52">
            <w:pPr>
              <w:pStyle w:val="TAL"/>
            </w:pPr>
            <w:r>
              <w:t>Delete an existing background data transfer configuration</w:t>
            </w:r>
            <w:r w:rsidRPr="62894004">
              <w:rPr>
                <w:noProof/>
                <w:lang w:eastAsia="zh-CN"/>
              </w:rPr>
              <w:t>.</w:t>
            </w:r>
          </w:p>
        </w:tc>
      </w:tr>
    </w:tbl>
    <w:p w:rsidR="008A3B52" w:rsidRDefault="008A3B52" w:rsidP="00907745">
      <w:pPr>
        <w:rPr>
          <w:lang w:eastAsia="zh-CN"/>
        </w:rPr>
      </w:pPr>
    </w:p>
    <w:p w:rsidR="0071101C" w:rsidRPr="007C1AFD" w:rsidRDefault="008A3B52" w:rsidP="00CA77EC">
      <w:pPr>
        <w:pStyle w:val="EditorsNote"/>
        <w:rPr>
          <w:lang w:eastAsia="zh-CN"/>
        </w:rPr>
      </w:pPr>
      <w:r>
        <w:rPr>
          <w:lang w:eastAsia="zh-CN"/>
        </w:rPr>
        <w:t>Editor's Note:</w:t>
      </w:r>
      <w:r>
        <w:rPr>
          <w:lang w:eastAsia="zh-CN"/>
        </w:rPr>
        <w:tab/>
        <w:t>Whether the HTTP PUT/PATCH is needed for BDT Policy Configrations is FFS.</w:t>
      </w:r>
    </w:p>
    <w:p w:rsidR="006C7047" w:rsidRPr="007C1AFD" w:rsidRDefault="006C7047">
      <w:pPr>
        <w:pStyle w:val="Heading5"/>
        <w:rPr>
          <w:lang w:eastAsia="zh-CN"/>
        </w:rPr>
      </w:pPr>
      <w:bookmarkStart w:id="4625" w:name="_Toc24868653"/>
      <w:bookmarkStart w:id="4626" w:name="_Toc34154108"/>
      <w:bookmarkStart w:id="4627" w:name="_Toc36041052"/>
      <w:bookmarkStart w:id="4628" w:name="_Toc36041365"/>
      <w:bookmarkStart w:id="4629" w:name="_Toc43196609"/>
      <w:bookmarkStart w:id="4630" w:name="_Toc43481379"/>
      <w:bookmarkStart w:id="4631" w:name="_Toc45134656"/>
      <w:bookmarkStart w:id="4632" w:name="_Toc51189188"/>
      <w:bookmarkStart w:id="4633" w:name="_Toc51763864"/>
      <w:bookmarkStart w:id="4634" w:name="_Toc57206096"/>
      <w:bookmarkStart w:id="4635" w:name="_Toc59019437"/>
      <w:bookmarkStart w:id="4636" w:name="_Toc68170110"/>
      <w:bookmarkStart w:id="4637" w:name="_Toc83234151"/>
      <w:bookmarkStart w:id="4638" w:name="_Toc90661547"/>
      <w:bookmarkStart w:id="4639" w:name="_Toc138755131"/>
      <w:bookmarkStart w:id="4640" w:name="_Toc151885875"/>
      <w:bookmarkStart w:id="4641" w:name="_Toc152075940"/>
      <w:bookmarkStart w:id="4642" w:name="_Toc153793656"/>
      <w:r w:rsidRPr="007C1AFD">
        <w:rPr>
          <w:lang w:eastAsia="zh-CN"/>
        </w:rPr>
        <w:t>7.4.1.2.2</w:t>
      </w:r>
      <w:r w:rsidRPr="007C1AFD">
        <w:rPr>
          <w:lang w:eastAsia="zh-CN"/>
        </w:rPr>
        <w:tab/>
        <w:t>Resource: Multicast Subscriptions</w:t>
      </w:r>
      <w:bookmarkEnd w:id="4625"/>
      <w:bookmarkEnd w:id="4626"/>
      <w:bookmarkEnd w:id="4627"/>
      <w:bookmarkEnd w:id="4628"/>
      <w:bookmarkEnd w:id="4629"/>
      <w:bookmarkEnd w:id="4630"/>
      <w:bookmarkEnd w:id="4631"/>
      <w:bookmarkEnd w:id="4632"/>
      <w:bookmarkEnd w:id="4633"/>
      <w:bookmarkEnd w:id="4634"/>
      <w:bookmarkEnd w:id="4635"/>
      <w:bookmarkEnd w:id="4636"/>
      <w:bookmarkEnd w:id="4637"/>
      <w:bookmarkEnd w:id="4638"/>
      <w:bookmarkEnd w:id="4639"/>
      <w:bookmarkEnd w:id="4640"/>
      <w:bookmarkEnd w:id="4641"/>
      <w:bookmarkEnd w:id="4642"/>
    </w:p>
    <w:p w:rsidR="006C7047" w:rsidRPr="007C1AFD" w:rsidRDefault="006C7047">
      <w:pPr>
        <w:pStyle w:val="Heading6"/>
        <w:rPr>
          <w:lang w:eastAsia="zh-CN"/>
        </w:rPr>
      </w:pPr>
      <w:bookmarkStart w:id="4643" w:name="_Toc24868654"/>
      <w:bookmarkStart w:id="4644" w:name="_Toc34154109"/>
      <w:bookmarkStart w:id="4645" w:name="_Toc36041053"/>
      <w:bookmarkStart w:id="4646" w:name="_Toc36041366"/>
      <w:bookmarkStart w:id="4647" w:name="_Toc43196610"/>
      <w:bookmarkStart w:id="4648" w:name="_Toc43481380"/>
      <w:bookmarkStart w:id="4649" w:name="_Toc45134657"/>
      <w:bookmarkStart w:id="4650" w:name="_Toc51189189"/>
      <w:bookmarkStart w:id="4651" w:name="_Toc51763865"/>
      <w:bookmarkStart w:id="4652" w:name="_Toc57206097"/>
      <w:bookmarkStart w:id="4653" w:name="_Toc59019438"/>
      <w:bookmarkStart w:id="4654" w:name="_Toc68170111"/>
      <w:bookmarkStart w:id="4655" w:name="_Toc83234152"/>
      <w:bookmarkStart w:id="4656" w:name="_Toc90661548"/>
      <w:bookmarkStart w:id="4657" w:name="_Toc138755132"/>
      <w:bookmarkStart w:id="4658" w:name="_Toc151885876"/>
      <w:bookmarkStart w:id="4659" w:name="_Toc152075941"/>
      <w:bookmarkStart w:id="4660" w:name="_Toc153793657"/>
      <w:r w:rsidRPr="007C1AFD">
        <w:rPr>
          <w:lang w:eastAsia="zh-CN"/>
        </w:rPr>
        <w:t>7.4.1.2.2.1</w:t>
      </w:r>
      <w:r w:rsidRPr="007C1AFD">
        <w:rPr>
          <w:lang w:eastAsia="zh-CN"/>
        </w:rPr>
        <w:tab/>
        <w:t>Description</w:t>
      </w:r>
      <w:bookmarkEnd w:id="4643"/>
      <w:bookmarkEnd w:id="4644"/>
      <w:bookmarkEnd w:id="4645"/>
      <w:bookmarkEnd w:id="4646"/>
      <w:bookmarkEnd w:id="4647"/>
      <w:bookmarkEnd w:id="4648"/>
      <w:bookmarkEnd w:id="4649"/>
      <w:bookmarkEnd w:id="4650"/>
      <w:bookmarkEnd w:id="4651"/>
      <w:bookmarkEnd w:id="4652"/>
      <w:bookmarkEnd w:id="4653"/>
      <w:bookmarkEnd w:id="4654"/>
      <w:bookmarkEnd w:id="4655"/>
      <w:bookmarkEnd w:id="4656"/>
      <w:bookmarkEnd w:id="4657"/>
      <w:bookmarkEnd w:id="4658"/>
      <w:bookmarkEnd w:id="4659"/>
      <w:bookmarkEnd w:id="4660"/>
    </w:p>
    <w:p w:rsidR="006C7047" w:rsidRPr="007C1AFD" w:rsidRDefault="006C7047">
      <w:pPr>
        <w:pStyle w:val="Heading6"/>
        <w:rPr>
          <w:lang w:eastAsia="zh-CN"/>
        </w:rPr>
      </w:pPr>
      <w:bookmarkStart w:id="4661" w:name="_Toc24868655"/>
      <w:bookmarkStart w:id="4662" w:name="_Toc34154110"/>
      <w:bookmarkStart w:id="4663" w:name="_Toc36041054"/>
      <w:bookmarkStart w:id="4664" w:name="_Toc36041367"/>
      <w:bookmarkStart w:id="4665" w:name="_Toc43196611"/>
      <w:bookmarkStart w:id="4666" w:name="_Toc43481381"/>
      <w:bookmarkStart w:id="4667" w:name="_Toc45134658"/>
      <w:bookmarkStart w:id="4668" w:name="_Toc51189190"/>
      <w:bookmarkStart w:id="4669" w:name="_Toc51763866"/>
      <w:bookmarkStart w:id="4670" w:name="_Toc57206098"/>
      <w:bookmarkStart w:id="4671" w:name="_Toc59019439"/>
      <w:bookmarkStart w:id="4672" w:name="_Toc68170112"/>
      <w:bookmarkStart w:id="4673" w:name="_Toc83234153"/>
      <w:bookmarkStart w:id="4674" w:name="_Toc90661549"/>
      <w:bookmarkStart w:id="4675" w:name="_Toc138755133"/>
      <w:bookmarkStart w:id="4676" w:name="_Toc151885877"/>
      <w:bookmarkStart w:id="4677" w:name="_Toc152075942"/>
      <w:bookmarkStart w:id="4678" w:name="_Toc153793658"/>
      <w:r w:rsidRPr="007C1AFD">
        <w:rPr>
          <w:lang w:eastAsia="zh-CN"/>
        </w:rPr>
        <w:t>7.4.1.2.2.2</w:t>
      </w:r>
      <w:r w:rsidRPr="007C1AFD">
        <w:rPr>
          <w:lang w:eastAsia="zh-CN"/>
        </w:rPr>
        <w:tab/>
        <w:t>Resource Definition</w:t>
      </w:r>
      <w:bookmarkEnd w:id="4661"/>
      <w:bookmarkEnd w:id="4662"/>
      <w:bookmarkEnd w:id="4663"/>
      <w:bookmarkEnd w:id="4664"/>
      <w:bookmarkEnd w:id="4665"/>
      <w:bookmarkEnd w:id="4666"/>
      <w:bookmarkEnd w:id="4667"/>
      <w:bookmarkEnd w:id="4668"/>
      <w:bookmarkEnd w:id="4669"/>
      <w:bookmarkEnd w:id="4670"/>
      <w:bookmarkEnd w:id="4671"/>
      <w:bookmarkEnd w:id="4672"/>
      <w:bookmarkEnd w:id="4673"/>
      <w:bookmarkEnd w:id="4674"/>
      <w:bookmarkEnd w:id="4675"/>
      <w:bookmarkEnd w:id="4676"/>
      <w:bookmarkEnd w:id="4677"/>
      <w:bookmarkEnd w:id="4678"/>
    </w:p>
    <w:p w:rsidR="006C7047" w:rsidRPr="007C1AFD" w:rsidRDefault="006C7047">
      <w:r w:rsidRPr="007C1AFD">
        <w:t>Resource URI: {apiRoot}/ss-nra/&lt;apiVersion&gt;/multicast-subscriptions</w:t>
      </w:r>
    </w:p>
    <w:p w:rsidR="006C7047" w:rsidRPr="007C1AFD" w:rsidRDefault="006C7047">
      <w:pPr>
        <w:rPr>
          <w:rFonts w:ascii="Arial" w:hAnsi="Arial" w:cs="Arial"/>
        </w:rPr>
      </w:pPr>
      <w:r w:rsidRPr="007C1AFD">
        <w:t>This resource shall support the resource URI variables defined in table 7.4.1.2.2.2-1</w:t>
      </w:r>
      <w:r w:rsidRPr="007C1AFD">
        <w:rPr>
          <w:rFonts w:ascii="Arial" w:hAnsi="Arial" w:cs="Arial"/>
        </w:rPr>
        <w:t>.</w:t>
      </w:r>
    </w:p>
    <w:p w:rsidR="006C7047" w:rsidRPr="007C1AFD" w:rsidRDefault="006C7047">
      <w:pPr>
        <w:pStyle w:val="TH"/>
        <w:overflowPunct w:val="0"/>
        <w:autoSpaceDE w:val="0"/>
        <w:autoSpaceDN w:val="0"/>
        <w:adjustRightInd w:val="0"/>
        <w:textAlignment w:val="baseline"/>
        <w:rPr>
          <w:rFonts w:eastAsia="MS Mincho"/>
        </w:rPr>
      </w:pPr>
      <w:r w:rsidRPr="007C1AFD">
        <w:rPr>
          <w:rFonts w:eastAsia="MS Mincho"/>
        </w:rPr>
        <w:t>Table 7.4.1.2.2.2-1: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670"/>
        <w:gridCol w:w="7014"/>
      </w:tblGrid>
      <w:tr w:rsidR="006C7047" w:rsidRPr="007C1AFD" w:rsidTr="007C406A">
        <w:trPr>
          <w:jc w:val="center"/>
        </w:trPr>
        <w:tc>
          <w:tcPr>
            <w:tcW w:w="559" w:type="pct"/>
            <w:shd w:val="clear" w:color="000000" w:fill="C0C0C0"/>
            <w:hideMark/>
          </w:tcPr>
          <w:p w:rsidR="006C7047" w:rsidRPr="007C1AFD" w:rsidRDefault="006C7047">
            <w:pPr>
              <w:pStyle w:val="TAH"/>
            </w:pPr>
            <w:r w:rsidRPr="007C1AFD">
              <w:t>Name</w:t>
            </w:r>
          </w:p>
        </w:tc>
        <w:tc>
          <w:tcPr>
            <w:tcW w:w="854" w:type="pct"/>
            <w:shd w:val="clear" w:color="000000" w:fill="C0C0C0"/>
          </w:tcPr>
          <w:p w:rsidR="006C7047" w:rsidRPr="007C1AFD" w:rsidRDefault="006C7047">
            <w:pPr>
              <w:pStyle w:val="TAH"/>
            </w:pPr>
            <w:r w:rsidRPr="007C1AFD">
              <w:t>Data Type</w:t>
            </w:r>
          </w:p>
        </w:tc>
        <w:tc>
          <w:tcPr>
            <w:tcW w:w="3587" w:type="pct"/>
            <w:shd w:val="clear" w:color="000000" w:fill="C0C0C0"/>
            <w:vAlign w:val="center"/>
            <w:hideMark/>
          </w:tcPr>
          <w:p w:rsidR="006C7047" w:rsidRPr="007C1AFD" w:rsidRDefault="006C7047">
            <w:pPr>
              <w:pStyle w:val="TAH"/>
            </w:pPr>
            <w:r w:rsidRPr="007C1AFD">
              <w:t>Definition</w:t>
            </w:r>
          </w:p>
        </w:tc>
      </w:tr>
      <w:tr w:rsidR="006C7047" w:rsidRPr="007C1AFD" w:rsidTr="007C406A">
        <w:trPr>
          <w:jc w:val="center"/>
        </w:trPr>
        <w:tc>
          <w:tcPr>
            <w:tcW w:w="559" w:type="pct"/>
            <w:hideMark/>
          </w:tcPr>
          <w:p w:rsidR="006C7047" w:rsidRPr="007C1AFD" w:rsidRDefault="006C7047">
            <w:pPr>
              <w:pStyle w:val="TAL"/>
            </w:pPr>
            <w:r w:rsidRPr="007C1AFD">
              <w:t>apiRoot</w:t>
            </w:r>
          </w:p>
        </w:tc>
        <w:tc>
          <w:tcPr>
            <w:tcW w:w="854" w:type="pct"/>
          </w:tcPr>
          <w:p w:rsidR="006C7047" w:rsidRPr="007C1AFD" w:rsidRDefault="006C7047">
            <w:pPr>
              <w:pStyle w:val="TAL"/>
            </w:pPr>
            <w:r w:rsidRPr="007C1AFD">
              <w:t>string</w:t>
            </w:r>
          </w:p>
        </w:tc>
        <w:tc>
          <w:tcPr>
            <w:tcW w:w="3587" w:type="pct"/>
            <w:vAlign w:val="center"/>
            <w:hideMark/>
          </w:tcPr>
          <w:p w:rsidR="006C7047" w:rsidRPr="007C1AFD" w:rsidRDefault="006C7047" w:rsidP="00AF096C">
            <w:pPr>
              <w:pStyle w:val="TAL"/>
            </w:pPr>
            <w:r w:rsidRPr="007C1AFD">
              <w:t>See clause</w:t>
            </w:r>
            <w:r w:rsidRPr="007C1AFD">
              <w:rPr>
                <w:lang w:val="en-US" w:eastAsia="zh-CN"/>
              </w:rPr>
              <w:t> </w:t>
            </w:r>
            <w:r w:rsidR="00AF096C">
              <w:rPr>
                <w:lang w:val="en-US"/>
              </w:rPr>
              <w:t>6.5</w:t>
            </w:r>
          </w:p>
        </w:tc>
      </w:tr>
    </w:tbl>
    <w:p w:rsidR="006C7047" w:rsidRPr="007C1AFD" w:rsidRDefault="006C7047">
      <w:pPr>
        <w:rPr>
          <w:lang w:eastAsia="zh-CN"/>
        </w:rPr>
      </w:pPr>
    </w:p>
    <w:p w:rsidR="006C7047" w:rsidRPr="007C1AFD" w:rsidRDefault="006C7047">
      <w:pPr>
        <w:pStyle w:val="Heading6"/>
        <w:rPr>
          <w:lang w:eastAsia="zh-CN"/>
        </w:rPr>
      </w:pPr>
      <w:bookmarkStart w:id="4679" w:name="_Toc24868656"/>
      <w:bookmarkStart w:id="4680" w:name="_Toc34154111"/>
      <w:bookmarkStart w:id="4681" w:name="_Toc36041055"/>
      <w:bookmarkStart w:id="4682" w:name="_Toc36041368"/>
      <w:bookmarkStart w:id="4683" w:name="_Toc43196612"/>
      <w:bookmarkStart w:id="4684" w:name="_Toc43481382"/>
      <w:bookmarkStart w:id="4685" w:name="_Toc45134659"/>
      <w:bookmarkStart w:id="4686" w:name="_Toc51189191"/>
      <w:bookmarkStart w:id="4687" w:name="_Toc51763867"/>
      <w:bookmarkStart w:id="4688" w:name="_Toc57206099"/>
      <w:bookmarkStart w:id="4689" w:name="_Toc59019440"/>
      <w:bookmarkStart w:id="4690" w:name="_Toc68170113"/>
      <w:bookmarkStart w:id="4691" w:name="_Toc83234154"/>
      <w:bookmarkStart w:id="4692" w:name="_Toc90661550"/>
      <w:bookmarkStart w:id="4693" w:name="_Toc138755134"/>
      <w:bookmarkStart w:id="4694" w:name="_Toc151885878"/>
      <w:bookmarkStart w:id="4695" w:name="_Toc152075943"/>
      <w:bookmarkStart w:id="4696" w:name="_Toc153793659"/>
      <w:r w:rsidRPr="007C1AFD">
        <w:rPr>
          <w:lang w:eastAsia="zh-CN"/>
        </w:rPr>
        <w:t>7.4.1.2.2.3</w:t>
      </w:r>
      <w:r w:rsidRPr="007C1AFD">
        <w:rPr>
          <w:lang w:eastAsia="zh-CN"/>
        </w:rPr>
        <w:tab/>
        <w:t>Resource Standard Methods</w:t>
      </w:r>
      <w:bookmarkEnd w:id="4679"/>
      <w:bookmarkEnd w:id="4680"/>
      <w:bookmarkEnd w:id="4681"/>
      <w:bookmarkEnd w:id="4682"/>
      <w:bookmarkEnd w:id="4683"/>
      <w:bookmarkEnd w:id="4684"/>
      <w:bookmarkEnd w:id="4685"/>
      <w:bookmarkEnd w:id="4686"/>
      <w:bookmarkEnd w:id="4687"/>
      <w:bookmarkEnd w:id="4688"/>
      <w:bookmarkEnd w:id="4689"/>
      <w:bookmarkEnd w:id="4690"/>
      <w:bookmarkEnd w:id="4691"/>
      <w:bookmarkEnd w:id="4692"/>
      <w:bookmarkEnd w:id="4693"/>
      <w:bookmarkEnd w:id="4694"/>
      <w:bookmarkEnd w:id="4695"/>
      <w:bookmarkEnd w:id="4696"/>
    </w:p>
    <w:p w:rsidR="006C7047" w:rsidRPr="007C1AFD" w:rsidRDefault="006C7047">
      <w:pPr>
        <w:pStyle w:val="Heading7"/>
        <w:rPr>
          <w:lang w:eastAsia="zh-CN"/>
        </w:rPr>
      </w:pPr>
      <w:bookmarkStart w:id="4697" w:name="_Toc24868657"/>
      <w:bookmarkStart w:id="4698" w:name="_Toc34154112"/>
      <w:bookmarkStart w:id="4699" w:name="_Toc36041056"/>
      <w:bookmarkStart w:id="4700" w:name="_Toc36041369"/>
      <w:bookmarkStart w:id="4701" w:name="_Toc43196613"/>
      <w:bookmarkStart w:id="4702" w:name="_Toc43481383"/>
      <w:bookmarkStart w:id="4703" w:name="_Toc45134660"/>
      <w:bookmarkStart w:id="4704" w:name="_Toc51189192"/>
      <w:bookmarkStart w:id="4705" w:name="_Toc51763868"/>
      <w:bookmarkStart w:id="4706" w:name="_Toc57206100"/>
      <w:bookmarkStart w:id="4707" w:name="_Toc59019441"/>
      <w:bookmarkStart w:id="4708" w:name="_Toc68170114"/>
      <w:bookmarkStart w:id="4709" w:name="_Toc83234155"/>
      <w:bookmarkStart w:id="4710" w:name="_Toc90661551"/>
      <w:bookmarkStart w:id="4711" w:name="_Toc138755135"/>
      <w:bookmarkStart w:id="4712" w:name="_Toc151885879"/>
      <w:bookmarkStart w:id="4713" w:name="_Toc152075944"/>
      <w:bookmarkStart w:id="4714" w:name="_Toc153793660"/>
      <w:r w:rsidRPr="007C1AFD">
        <w:rPr>
          <w:lang w:eastAsia="zh-CN"/>
        </w:rPr>
        <w:t>7.4.1.2.2.3.1</w:t>
      </w:r>
      <w:r w:rsidRPr="007C1AFD">
        <w:rPr>
          <w:lang w:eastAsia="zh-CN"/>
        </w:rPr>
        <w:tab/>
        <w:t>POST</w:t>
      </w:r>
      <w:bookmarkEnd w:id="4697"/>
      <w:bookmarkEnd w:id="4698"/>
      <w:bookmarkEnd w:id="4699"/>
      <w:bookmarkEnd w:id="4700"/>
      <w:bookmarkEnd w:id="4701"/>
      <w:bookmarkEnd w:id="4702"/>
      <w:bookmarkEnd w:id="4703"/>
      <w:bookmarkEnd w:id="4704"/>
      <w:bookmarkEnd w:id="4705"/>
      <w:bookmarkEnd w:id="4706"/>
      <w:bookmarkEnd w:id="4707"/>
      <w:bookmarkEnd w:id="4708"/>
      <w:bookmarkEnd w:id="4709"/>
      <w:bookmarkEnd w:id="4710"/>
      <w:bookmarkEnd w:id="4711"/>
      <w:bookmarkEnd w:id="4712"/>
      <w:bookmarkEnd w:id="4713"/>
      <w:bookmarkEnd w:id="4714"/>
    </w:p>
    <w:p w:rsidR="006C7047" w:rsidRPr="007C1AFD" w:rsidRDefault="006C7047">
      <w:pPr>
        <w:pStyle w:val="TH"/>
        <w:rPr>
          <w:rFonts w:cs="Arial"/>
        </w:rPr>
      </w:pPr>
      <w:r w:rsidRPr="007C1AFD">
        <w:t>Table</w:t>
      </w:r>
      <w:r w:rsidR="000D4D7E" w:rsidRPr="007C1AFD">
        <w:t> </w:t>
      </w:r>
      <w:r w:rsidRPr="007C1AFD">
        <w:t>7.4.1.2.2.3.1-1: URI query parameters supported by the POST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pPr>
          </w:p>
        </w:tc>
        <w:tc>
          <w:tcPr>
            <w:tcW w:w="947" w:type="pct"/>
          </w:tcPr>
          <w:p w:rsidR="006C7047" w:rsidRPr="007C1AFD" w:rsidRDefault="006C7047">
            <w:pPr>
              <w:pStyle w:val="TAL"/>
            </w:pPr>
          </w:p>
        </w:tc>
        <w:tc>
          <w:tcPr>
            <w:tcW w:w="209" w:type="pct"/>
          </w:tcPr>
          <w:p w:rsidR="006C7047" w:rsidRPr="007C1AFD" w:rsidRDefault="006C7047">
            <w:pPr>
              <w:pStyle w:val="TAC"/>
            </w:pPr>
          </w:p>
        </w:tc>
        <w:tc>
          <w:tcPr>
            <w:tcW w:w="608" w:type="pct"/>
          </w:tcPr>
          <w:p w:rsidR="006C7047" w:rsidRPr="007C1AFD" w:rsidRDefault="006C7047">
            <w:pPr>
              <w:pStyle w:val="TAL"/>
            </w:pPr>
          </w:p>
        </w:tc>
        <w:tc>
          <w:tcPr>
            <w:tcW w:w="2392" w:type="pct"/>
            <w:shd w:val="clear" w:color="auto" w:fill="auto"/>
            <w:vAlign w:val="center"/>
          </w:tcPr>
          <w:p w:rsidR="006C7047" w:rsidRPr="007C1AFD" w:rsidRDefault="006C7047">
            <w:pPr>
              <w:pStyle w:val="TAL"/>
            </w:pPr>
          </w:p>
        </w:tc>
      </w:tr>
    </w:tbl>
    <w:p w:rsidR="006C7047" w:rsidRPr="007C1AFD" w:rsidRDefault="006C7047"/>
    <w:p w:rsidR="006C7047" w:rsidRPr="007C1AFD" w:rsidRDefault="006C7047">
      <w:r w:rsidRPr="007C1AFD">
        <w:t>This method shall support the request data structures specified in table 7.4.1.2.2.3.1-2 and the response data structures and response codes specified in table 7.4.1.2.2.3.1-3.</w:t>
      </w:r>
    </w:p>
    <w:p w:rsidR="006C7047" w:rsidRPr="007C1AFD" w:rsidRDefault="006C7047">
      <w:pPr>
        <w:pStyle w:val="TH"/>
      </w:pPr>
      <w:r w:rsidRPr="007C1AFD">
        <w:t>Table</w:t>
      </w:r>
      <w:r w:rsidR="000D4D7E" w:rsidRPr="007C1AFD">
        <w:t> </w:t>
      </w:r>
      <w:r w:rsidRPr="007C1AFD">
        <w:t xml:space="preserve">7.4.1.2.2.3.1-2: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6C7047" w:rsidRPr="007C1AFD" w:rsidTr="00987F10">
        <w:trPr>
          <w:jc w:val="center"/>
        </w:trPr>
        <w:tc>
          <w:tcPr>
            <w:tcW w:w="1627" w:type="dxa"/>
            <w:tcBorders>
              <w:bottom w:val="single" w:sz="6" w:space="0" w:color="auto"/>
            </w:tcBorders>
            <w:shd w:val="clear" w:color="auto" w:fill="C0C0C0"/>
          </w:tcPr>
          <w:p w:rsidR="006C7047" w:rsidRPr="007C1AFD" w:rsidRDefault="006C7047">
            <w:pPr>
              <w:pStyle w:val="TAH"/>
            </w:pPr>
            <w:r w:rsidRPr="007C1AFD">
              <w:t>Data type</w:t>
            </w:r>
          </w:p>
        </w:tc>
        <w:tc>
          <w:tcPr>
            <w:tcW w:w="960" w:type="dxa"/>
            <w:tcBorders>
              <w:bottom w:val="single" w:sz="6" w:space="0" w:color="auto"/>
            </w:tcBorders>
            <w:shd w:val="clear" w:color="auto" w:fill="C0C0C0"/>
          </w:tcPr>
          <w:p w:rsidR="006C7047" w:rsidRPr="007C1AFD" w:rsidRDefault="006C7047">
            <w:pPr>
              <w:pStyle w:val="TAH"/>
            </w:pPr>
            <w:r w:rsidRPr="007C1AFD">
              <w:t>P</w:t>
            </w:r>
          </w:p>
        </w:tc>
        <w:tc>
          <w:tcPr>
            <w:tcW w:w="3331" w:type="dxa"/>
            <w:tcBorders>
              <w:bottom w:val="single" w:sz="6" w:space="0" w:color="auto"/>
            </w:tcBorders>
            <w:shd w:val="clear" w:color="auto" w:fill="C0C0C0"/>
          </w:tcPr>
          <w:p w:rsidR="006C7047" w:rsidRPr="007C1AFD" w:rsidRDefault="006C7047">
            <w:pPr>
              <w:pStyle w:val="TAH"/>
            </w:pPr>
            <w:r w:rsidRPr="007C1AFD">
              <w:t>Cardinality</w:t>
            </w:r>
          </w:p>
        </w:tc>
        <w:tc>
          <w:tcPr>
            <w:tcW w:w="385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27" w:type="dxa"/>
            <w:tcBorders>
              <w:top w:val="single" w:sz="6" w:space="0" w:color="auto"/>
            </w:tcBorders>
            <w:shd w:val="clear" w:color="auto" w:fill="auto"/>
          </w:tcPr>
          <w:p w:rsidR="006C7047" w:rsidRPr="007C1AFD" w:rsidRDefault="006C7047">
            <w:pPr>
              <w:pStyle w:val="TAL"/>
            </w:pPr>
            <w:r w:rsidRPr="007C1AFD">
              <w:t>MulticastSubscription</w:t>
            </w:r>
          </w:p>
        </w:tc>
        <w:tc>
          <w:tcPr>
            <w:tcW w:w="960" w:type="dxa"/>
            <w:tcBorders>
              <w:top w:val="single" w:sz="6" w:space="0" w:color="auto"/>
            </w:tcBorders>
          </w:tcPr>
          <w:p w:rsidR="006C7047" w:rsidRPr="007C1AFD" w:rsidRDefault="006C7047">
            <w:pPr>
              <w:pStyle w:val="TAC"/>
            </w:pPr>
            <w:r w:rsidRPr="007C1AFD">
              <w:t>M</w:t>
            </w:r>
          </w:p>
        </w:tc>
        <w:tc>
          <w:tcPr>
            <w:tcW w:w="3331" w:type="dxa"/>
            <w:tcBorders>
              <w:top w:val="single" w:sz="6" w:space="0" w:color="auto"/>
            </w:tcBorders>
          </w:tcPr>
          <w:p w:rsidR="006C7047" w:rsidRPr="007C1AFD" w:rsidRDefault="006C7047">
            <w:pPr>
              <w:pStyle w:val="TAL"/>
            </w:pPr>
            <w:r w:rsidRPr="007C1AFD">
              <w:t>1</w:t>
            </w:r>
          </w:p>
        </w:tc>
        <w:tc>
          <w:tcPr>
            <w:tcW w:w="3857" w:type="dxa"/>
            <w:tcBorders>
              <w:top w:val="single" w:sz="6" w:space="0" w:color="auto"/>
            </w:tcBorders>
            <w:shd w:val="clear" w:color="auto" w:fill="auto"/>
          </w:tcPr>
          <w:p w:rsidR="006C7047" w:rsidRPr="007C1AFD" w:rsidRDefault="006C7047">
            <w:pPr>
              <w:pStyle w:val="TAL"/>
            </w:pPr>
          </w:p>
        </w:tc>
      </w:tr>
    </w:tbl>
    <w:p w:rsidR="006C7047" w:rsidRPr="007C1AFD" w:rsidRDefault="006C7047"/>
    <w:p w:rsidR="006C7047" w:rsidRPr="007C1AFD" w:rsidRDefault="006C7047">
      <w:pPr>
        <w:pStyle w:val="TH"/>
      </w:pPr>
      <w:r w:rsidRPr="007C1AFD">
        <w:t>Table</w:t>
      </w:r>
      <w:r w:rsidR="000D4D7E" w:rsidRPr="007C1AFD">
        <w:t> </w:t>
      </w:r>
      <w:r w:rsidRPr="007C1AFD">
        <w:t>7.4.1.2.2.3.1-3: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MulticastSubscription</w:t>
            </w:r>
          </w:p>
        </w:tc>
        <w:tc>
          <w:tcPr>
            <w:tcW w:w="499" w:type="pct"/>
          </w:tcPr>
          <w:p w:rsidR="006C7047" w:rsidRPr="007C1AFD" w:rsidRDefault="006C7047">
            <w:pPr>
              <w:pStyle w:val="TAC"/>
            </w:pPr>
            <w:r w:rsidRPr="007C1AFD">
              <w:t>M</w:t>
            </w:r>
          </w:p>
        </w:tc>
        <w:tc>
          <w:tcPr>
            <w:tcW w:w="738" w:type="pct"/>
          </w:tcPr>
          <w:p w:rsidR="006C7047" w:rsidRPr="007C1AFD" w:rsidRDefault="006C7047">
            <w:pPr>
              <w:pStyle w:val="TAL"/>
            </w:pPr>
            <w:r w:rsidRPr="007C1AFD">
              <w:t>1</w:t>
            </w:r>
          </w:p>
        </w:tc>
        <w:tc>
          <w:tcPr>
            <w:tcW w:w="967" w:type="pct"/>
          </w:tcPr>
          <w:p w:rsidR="006C7047" w:rsidRPr="007C1AFD" w:rsidRDefault="006C7047">
            <w:pPr>
              <w:pStyle w:val="TAL"/>
            </w:pPr>
            <w:r w:rsidRPr="007C1AFD">
              <w:t>201 Created</w:t>
            </w:r>
          </w:p>
        </w:tc>
        <w:tc>
          <w:tcPr>
            <w:tcW w:w="1971" w:type="pct"/>
            <w:shd w:val="clear" w:color="auto" w:fill="auto"/>
          </w:tcPr>
          <w:p w:rsidR="006C7047" w:rsidRPr="007C1AFD" w:rsidRDefault="006C7047">
            <w:pPr>
              <w:pStyle w:val="TAL"/>
            </w:pP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t>NOTE:</w:t>
            </w:r>
            <w:r w:rsidRPr="007C1AFD">
              <w:tab/>
              <w:t>The mandatory HTTP error status codes for the POST method listed in table 5.2.7.1-1 of 3GPP TS 29.500 [22] shall also apply.</w:t>
            </w:r>
          </w:p>
        </w:tc>
      </w:tr>
    </w:tbl>
    <w:p w:rsidR="006C7047" w:rsidRPr="007C1AFD" w:rsidRDefault="006C7047">
      <w:pPr>
        <w:rPr>
          <w:lang w:eastAsia="zh-CN"/>
        </w:rPr>
      </w:pPr>
    </w:p>
    <w:p w:rsidR="006C7047" w:rsidRPr="007C1AFD" w:rsidRDefault="006C7047">
      <w:pPr>
        <w:pStyle w:val="TH"/>
      </w:pPr>
      <w:r w:rsidRPr="007C1AFD">
        <w:t>Table</w:t>
      </w:r>
      <w:r w:rsidRPr="007C1AFD">
        <w:rPr>
          <w:noProof/>
        </w:rPr>
        <w:t> </w:t>
      </w:r>
      <w:r w:rsidRPr="007C1AFD">
        <w:t xml:space="preserve">7.4.1.2.2.3.1-4: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tcBorders>
              <w:bottom w:val="single" w:sz="6" w:space="0" w:color="auto"/>
            </w:tcBorders>
            <w:shd w:val="clear" w:color="auto" w:fill="C0C0C0"/>
          </w:tcPr>
          <w:p w:rsidR="006C7047" w:rsidRPr="007C1AFD" w:rsidRDefault="006C7047">
            <w:pPr>
              <w:pStyle w:val="TAH"/>
            </w:pPr>
            <w:r w:rsidRPr="007C1AFD">
              <w:t>Name</w:t>
            </w:r>
          </w:p>
        </w:tc>
        <w:tc>
          <w:tcPr>
            <w:tcW w:w="732" w:type="pct"/>
            <w:tcBorders>
              <w:bottom w:val="single" w:sz="6" w:space="0" w:color="auto"/>
            </w:tcBorders>
            <w:shd w:val="clear" w:color="auto" w:fill="C0C0C0"/>
          </w:tcPr>
          <w:p w:rsidR="006C7047" w:rsidRPr="007C1AFD" w:rsidRDefault="006C7047">
            <w:pPr>
              <w:pStyle w:val="TAH"/>
            </w:pPr>
            <w:r w:rsidRPr="007C1AFD">
              <w:t>Data type</w:t>
            </w:r>
          </w:p>
        </w:tc>
        <w:tc>
          <w:tcPr>
            <w:tcW w:w="217" w:type="pct"/>
            <w:tcBorders>
              <w:bottom w:val="single" w:sz="6" w:space="0" w:color="auto"/>
            </w:tcBorders>
            <w:shd w:val="clear" w:color="auto" w:fill="C0C0C0"/>
          </w:tcPr>
          <w:p w:rsidR="006C7047" w:rsidRPr="007C1AFD" w:rsidRDefault="006C7047">
            <w:pPr>
              <w:pStyle w:val="TAH"/>
            </w:pPr>
            <w:r w:rsidRPr="007C1AFD">
              <w:t>P</w:t>
            </w:r>
          </w:p>
        </w:tc>
        <w:tc>
          <w:tcPr>
            <w:tcW w:w="581" w:type="pct"/>
            <w:tcBorders>
              <w:bottom w:val="single" w:sz="6" w:space="0" w:color="auto"/>
            </w:tcBorders>
            <w:shd w:val="clear" w:color="auto" w:fill="C0C0C0"/>
          </w:tcPr>
          <w:p w:rsidR="006C7047" w:rsidRPr="007C1AFD" w:rsidRDefault="006C7047">
            <w:pPr>
              <w:pStyle w:val="TAH"/>
            </w:pPr>
            <w:r w:rsidRPr="007C1AFD">
              <w:t>Cardinality</w:t>
            </w:r>
          </w:p>
        </w:tc>
        <w:tc>
          <w:tcPr>
            <w:tcW w:w="2645" w:type="pct"/>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tcBorders>
              <w:top w:val="single" w:sz="6" w:space="0" w:color="auto"/>
            </w:tcBorders>
            <w:shd w:val="clear" w:color="auto" w:fill="auto"/>
          </w:tcPr>
          <w:p w:rsidR="006C7047" w:rsidRPr="007C1AFD" w:rsidRDefault="006C7047">
            <w:pPr>
              <w:pStyle w:val="TAL"/>
            </w:pPr>
            <w:r w:rsidRPr="007C1AFD">
              <w:t>Location</w:t>
            </w:r>
          </w:p>
        </w:tc>
        <w:tc>
          <w:tcPr>
            <w:tcW w:w="732" w:type="pct"/>
            <w:tcBorders>
              <w:top w:val="single" w:sz="6" w:space="0" w:color="auto"/>
            </w:tcBorders>
          </w:tcPr>
          <w:p w:rsidR="006C7047" w:rsidRPr="007C1AFD" w:rsidRDefault="006C7047">
            <w:pPr>
              <w:pStyle w:val="TAL"/>
            </w:pPr>
            <w:r w:rsidRPr="007C1AFD">
              <w:t>string</w:t>
            </w:r>
          </w:p>
        </w:tc>
        <w:tc>
          <w:tcPr>
            <w:tcW w:w="217" w:type="pct"/>
            <w:tcBorders>
              <w:top w:val="single" w:sz="6" w:space="0" w:color="auto"/>
            </w:tcBorders>
          </w:tcPr>
          <w:p w:rsidR="006C7047" w:rsidRPr="007C1AFD" w:rsidRDefault="006C7047">
            <w:pPr>
              <w:pStyle w:val="TAC"/>
            </w:pPr>
            <w:r w:rsidRPr="007C1AFD">
              <w:t>M</w:t>
            </w:r>
          </w:p>
        </w:tc>
        <w:tc>
          <w:tcPr>
            <w:tcW w:w="581" w:type="pct"/>
            <w:tcBorders>
              <w:top w:val="single" w:sz="6" w:space="0" w:color="auto"/>
            </w:tcBorders>
          </w:tcPr>
          <w:p w:rsidR="006C7047" w:rsidRPr="007C1AFD" w:rsidRDefault="006C7047">
            <w:pPr>
              <w:pStyle w:val="TAL"/>
            </w:pPr>
            <w:r w:rsidRPr="007C1AFD">
              <w:t>1</w:t>
            </w:r>
          </w:p>
        </w:tc>
        <w:tc>
          <w:tcPr>
            <w:tcW w:w="2645" w:type="pct"/>
            <w:tcBorders>
              <w:top w:val="single" w:sz="6" w:space="0" w:color="auto"/>
            </w:tcBorders>
            <w:shd w:val="clear" w:color="auto" w:fill="auto"/>
            <w:vAlign w:val="center"/>
          </w:tcPr>
          <w:p w:rsidR="006C7047" w:rsidRPr="007C1AFD" w:rsidRDefault="006C7047">
            <w:pPr>
              <w:pStyle w:val="TAL"/>
            </w:pPr>
            <w:r w:rsidRPr="007C1AFD">
              <w:t>Contains the URI of the newly created resource, according to the structure: {apiRoot}/ss-nra/&lt;apiVersion&gt;/multicast-subscriptions/{multiSubId}</w:t>
            </w:r>
          </w:p>
        </w:tc>
      </w:tr>
    </w:tbl>
    <w:p w:rsidR="006C7047" w:rsidRPr="007C1AFD" w:rsidRDefault="006C7047">
      <w:pPr>
        <w:rPr>
          <w:lang w:eastAsia="zh-CN"/>
        </w:rPr>
      </w:pPr>
    </w:p>
    <w:p w:rsidR="006C7047" w:rsidRPr="007C1AFD" w:rsidRDefault="006C7047">
      <w:pPr>
        <w:pStyle w:val="Heading6"/>
        <w:rPr>
          <w:lang w:eastAsia="zh-CN"/>
        </w:rPr>
      </w:pPr>
      <w:bookmarkStart w:id="4715" w:name="_Toc24868658"/>
      <w:bookmarkStart w:id="4716" w:name="_Toc34154113"/>
      <w:bookmarkStart w:id="4717" w:name="_Toc36041057"/>
      <w:bookmarkStart w:id="4718" w:name="_Toc36041370"/>
      <w:bookmarkStart w:id="4719" w:name="_Toc43196614"/>
      <w:bookmarkStart w:id="4720" w:name="_Toc43481384"/>
      <w:bookmarkStart w:id="4721" w:name="_Toc45134661"/>
      <w:bookmarkStart w:id="4722" w:name="_Toc51189193"/>
      <w:bookmarkStart w:id="4723" w:name="_Toc51763869"/>
      <w:bookmarkStart w:id="4724" w:name="_Toc57206101"/>
      <w:bookmarkStart w:id="4725" w:name="_Toc59019442"/>
      <w:bookmarkStart w:id="4726" w:name="_Toc68170115"/>
      <w:bookmarkStart w:id="4727" w:name="_Toc83234156"/>
      <w:bookmarkStart w:id="4728" w:name="_Toc90661552"/>
      <w:bookmarkStart w:id="4729" w:name="_Toc138755136"/>
      <w:bookmarkStart w:id="4730" w:name="_Toc151885880"/>
      <w:bookmarkStart w:id="4731" w:name="_Toc152075945"/>
      <w:bookmarkStart w:id="4732" w:name="_Toc153793661"/>
      <w:r w:rsidRPr="007C1AFD">
        <w:rPr>
          <w:lang w:eastAsia="zh-CN"/>
        </w:rPr>
        <w:t>7.4.1.2.2.4</w:t>
      </w:r>
      <w:r w:rsidRPr="007C1AFD">
        <w:rPr>
          <w:lang w:eastAsia="zh-CN"/>
        </w:rPr>
        <w:tab/>
      </w:r>
      <w:r w:rsidRPr="007C1AFD">
        <w:rPr>
          <w:lang w:eastAsia="zh-CN"/>
        </w:rPr>
        <w:tab/>
        <w:t>Resource Custom Operations</w:t>
      </w:r>
      <w:bookmarkEnd w:id="4715"/>
      <w:bookmarkEnd w:id="4716"/>
      <w:bookmarkEnd w:id="4717"/>
      <w:bookmarkEnd w:id="4718"/>
      <w:bookmarkEnd w:id="4719"/>
      <w:bookmarkEnd w:id="4720"/>
      <w:bookmarkEnd w:id="4721"/>
      <w:bookmarkEnd w:id="4722"/>
      <w:bookmarkEnd w:id="4723"/>
      <w:bookmarkEnd w:id="4724"/>
      <w:bookmarkEnd w:id="4725"/>
      <w:bookmarkEnd w:id="4726"/>
      <w:bookmarkEnd w:id="4727"/>
      <w:bookmarkEnd w:id="4728"/>
      <w:bookmarkEnd w:id="4729"/>
      <w:bookmarkEnd w:id="4730"/>
      <w:bookmarkEnd w:id="4731"/>
      <w:bookmarkEnd w:id="4732"/>
      <w:r w:rsidRPr="007C1AFD">
        <w:rPr>
          <w:lang w:eastAsia="zh-CN"/>
        </w:rPr>
        <w:tab/>
      </w:r>
    </w:p>
    <w:p w:rsidR="006C7047" w:rsidRPr="007C1AFD" w:rsidRDefault="006C7047">
      <w:pPr>
        <w:rPr>
          <w:lang w:eastAsia="zh-CN"/>
        </w:rPr>
      </w:pPr>
      <w:r w:rsidRPr="007C1AFD">
        <w:rPr>
          <w:lang w:eastAsia="zh-CN"/>
        </w:rPr>
        <w:t>None.</w:t>
      </w:r>
    </w:p>
    <w:p w:rsidR="006C7047" w:rsidRPr="007C1AFD" w:rsidRDefault="006C7047">
      <w:pPr>
        <w:pStyle w:val="Heading5"/>
        <w:rPr>
          <w:lang w:eastAsia="zh-CN"/>
        </w:rPr>
      </w:pPr>
      <w:bookmarkStart w:id="4733" w:name="_Toc34154114"/>
      <w:bookmarkStart w:id="4734" w:name="_Toc36041058"/>
      <w:bookmarkStart w:id="4735" w:name="_Toc36041371"/>
      <w:bookmarkStart w:id="4736" w:name="_Toc43196615"/>
      <w:bookmarkStart w:id="4737" w:name="_Toc43481385"/>
      <w:bookmarkStart w:id="4738" w:name="_Toc45134662"/>
      <w:bookmarkStart w:id="4739" w:name="_Toc51189194"/>
      <w:bookmarkStart w:id="4740" w:name="_Toc51763870"/>
      <w:bookmarkStart w:id="4741" w:name="_Toc57206102"/>
      <w:bookmarkStart w:id="4742" w:name="_Toc59019443"/>
      <w:bookmarkStart w:id="4743" w:name="_Toc68170116"/>
      <w:bookmarkStart w:id="4744" w:name="_Toc83234157"/>
      <w:bookmarkStart w:id="4745" w:name="_Toc90661553"/>
      <w:bookmarkStart w:id="4746" w:name="_Toc138755137"/>
      <w:bookmarkStart w:id="4747" w:name="_Toc151885881"/>
      <w:bookmarkStart w:id="4748" w:name="_Toc152075946"/>
      <w:bookmarkStart w:id="4749" w:name="_Toc153793662"/>
      <w:r w:rsidRPr="007C1AFD">
        <w:rPr>
          <w:lang w:eastAsia="zh-CN"/>
        </w:rPr>
        <w:t>7.4.1.2.3</w:t>
      </w:r>
      <w:r w:rsidRPr="007C1AFD">
        <w:rPr>
          <w:lang w:eastAsia="zh-CN"/>
        </w:rPr>
        <w:tab/>
        <w:t>Resource: Individual Multicast Subscription</w:t>
      </w:r>
      <w:bookmarkEnd w:id="4733"/>
      <w:bookmarkEnd w:id="4734"/>
      <w:bookmarkEnd w:id="4735"/>
      <w:bookmarkEnd w:id="4736"/>
      <w:bookmarkEnd w:id="4737"/>
      <w:bookmarkEnd w:id="4738"/>
      <w:bookmarkEnd w:id="4739"/>
      <w:bookmarkEnd w:id="4740"/>
      <w:bookmarkEnd w:id="4741"/>
      <w:bookmarkEnd w:id="4742"/>
      <w:bookmarkEnd w:id="4743"/>
      <w:bookmarkEnd w:id="4744"/>
      <w:bookmarkEnd w:id="4745"/>
      <w:bookmarkEnd w:id="4746"/>
      <w:bookmarkEnd w:id="4747"/>
      <w:bookmarkEnd w:id="4748"/>
      <w:bookmarkEnd w:id="4749"/>
    </w:p>
    <w:p w:rsidR="006C7047" w:rsidRPr="007C1AFD" w:rsidRDefault="006C7047">
      <w:pPr>
        <w:pStyle w:val="Heading6"/>
        <w:rPr>
          <w:lang w:eastAsia="zh-CN"/>
        </w:rPr>
      </w:pPr>
      <w:bookmarkStart w:id="4750" w:name="_Toc34154115"/>
      <w:bookmarkStart w:id="4751" w:name="_Toc36041059"/>
      <w:bookmarkStart w:id="4752" w:name="_Toc36041372"/>
      <w:bookmarkStart w:id="4753" w:name="_Toc43196616"/>
      <w:bookmarkStart w:id="4754" w:name="_Toc43481386"/>
      <w:bookmarkStart w:id="4755" w:name="_Toc45134663"/>
      <w:bookmarkStart w:id="4756" w:name="_Toc51189195"/>
      <w:bookmarkStart w:id="4757" w:name="_Toc51763871"/>
      <w:bookmarkStart w:id="4758" w:name="_Toc57206103"/>
      <w:bookmarkStart w:id="4759" w:name="_Toc59019444"/>
      <w:bookmarkStart w:id="4760" w:name="_Toc68170117"/>
      <w:bookmarkStart w:id="4761" w:name="_Toc83234158"/>
      <w:bookmarkStart w:id="4762" w:name="_Toc90661554"/>
      <w:bookmarkStart w:id="4763" w:name="_Toc138755138"/>
      <w:bookmarkStart w:id="4764" w:name="_Toc151885882"/>
      <w:bookmarkStart w:id="4765" w:name="_Toc152075947"/>
      <w:bookmarkStart w:id="4766" w:name="_Toc153793663"/>
      <w:r w:rsidRPr="007C1AFD">
        <w:rPr>
          <w:lang w:eastAsia="zh-CN"/>
        </w:rPr>
        <w:t>7.4.1.2.3.1</w:t>
      </w:r>
      <w:r w:rsidRPr="007C1AFD">
        <w:rPr>
          <w:lang w:eastAsia="zh-CN"/>
        </w:rPr>
        <w:tab/>
        <w:t>Description</w:t>
      </w:r>
      <w:bookmarkEnd w:id="4750"/>
      <w:bookmarkEnd w:id="4751"/>
      <w:bookmarkEnd w:id="4752"/>
      <w:bookmarkEnd w:id="4753"/>
      <w:bookmarkEnd w:id="4754"/>
      <w:bookmarkEnd w:id="4755"/>
      <w:bookmarkEnd w:id="4756"/>
      <w:bookmarkEnd w:id="4757"/>
      <w:bookmarkEnd w:id="4758"/>
      <w:bookmarkEnd w:id="4759"/>
      <w:bookmarkEnd w:id="4760"/>
      <w:bookmarkEnd w:id="4761"/>
      <w:bookmarkEnd w:id="4762"/>
      <w:bookmarkEnd w:id="4763"/>
      <w:bookmarkEnd w:id="4764"/>
      <w:bookmarkEnd w:id="4765"/>
      <w:bookmarkEnd w:id="4766"/>
    </w:p>
    <w:p w:rsidR="006C7047" w:rsidRPr="007C1AFD" w:rsidRDefault="006C7047">
      <w:pPr>
        <w:pStyle w:val="Heading6"/>
        <w:rPr>
          <w:lang w:eastAsia="zh-CN"/>
        </w:rPr>
      </w:pPr>
      <w:bookmarkStart w:id="4767" w:name="_Toc34154116"/>
      <w:bookmarkStart w:id="4768" w:name="_Toc36041060"/>
      <w:bookmarkStart w:id="4769" w:name="_Toc36041373"/>
      <w:bookmarkStart w:id="4770" w:name="_Toc43196617"/>
      <w:bookmarkStart w:id="4771" w:name="_Toc43481387"/>
      <w:bookmarkStart w:id="4772" w:name="_Toc45134664"/>
      <w:bookmarkStart w:id="4773" w:name="_Toc51189196"/>
      <w:bookmarkStart w:id="4774" w:name="_Toc51763872"/>
      <w:bookmarkStart w:id="4775" w:name="_Toc57206104"/>
      <w:bookmarkStart w:id="4776" w:name="_Toc59019445"/>
      <w:bookmarkStart w:id="4777" w:name="_Toc68170118"/>
      <w:bookmarkStart w:id="4778" w:name="_Toc83234159"/>
      <w:bookmarkStart w:id="4779" w:name="_Toc90661555"/>
      <w:bookmarkStart w:id="4780" w:name="_Toc138755139"/>
      <w:bookmarkStart w:id="4781" w:name="_Toc151885883"/>
      <w:bookmarkStart w:id="4782" w:name="_Toc152075948"/>
      <w:bookmarkStart w:id="4783" w:name="_Toc153793664"/>
      <w:r w:rsidRPr="007C1AFD">
        <w:rPr>
          <w:lang w:eastAsia="zh-CN"/>
        </w:rPr>
        <w:t>7.4.1.2.3.2</w:t>
      </w:r>
      <w:r w:rsidRPr="007C1AFD">
        <w:rPr>
          <w:lang w:eastAsia="zh-CN"/>
        </w:rPr>
        <w:tab/>
        <w:t>Resource Definition</w:t>
      </w:r>
      <w:bookmarkEnd w:id="4767"/>
      <w:bookmarkEnd w:id="4768"/>
      <w:bookmarkEnd w:id="4769"/>
      <w:bookmarkEnd w:id="4770"/>
      <w:bookmarkEnd w:id="4771"/>
      <w:bookmarkEnd w:id="4772"/>
      <w:bookmarkEnd w:id="4773"/>
      <w:bookmarkEnd w:id="4774"/>
      <w:bookmarkEnd w:id="4775"/>
      <w:bookmarkEnd w:id="4776"/>
      <w:bookmarkEnd w:id="4777"/>
      <w:bookmarkEnd w:id="4778"/>
      <w:bookmarkEnd w:id="4779"/>
      <w:bookmarkEnd w:id="4780"/>
      <w:bookmarkEnd w:id="4781"/>
      <w:bookmarkEnd w:id="4782"/>
      <w:bookmarkEnd w:id="4783"/>
    </w:p>
    <w:p w:rsidR="006C7047" w:rsidRPr="007C1AFD" w:rsidRDefault="006C7047">
      <w:r w:rsidRPr="007C1AFD">
        <w:t>Resource URI: {apiRoot}/ss-nra/&lt;apiVersion&gt;/multicast-subscriptions/{multiSubId}</w:t>
      </w:r>
    </w:p>
    <w:p w:rsidR="006C7047" w:rsidRPr="007C1AFD" w:rsidRDefault="006C7047">
      <w:pPr>
        <w:rPr>
          <w:rFonts w:ascii="Arial" w:hAnsi="Arial" w:cs="Arial"/>
        </w:rPr>
      </w:pPr>
      <w:r w:rsidRPr="007C1AFD">
        <w:t>This resource shall support the resource URI variables defined in table 7.4.1.2.3.2-1</w:t>
      </w:r>
      <w:r w:rsidRPr="007C1AFD">
        <w:rPr>
          <w:rFonts w:ascii="Arial" w:hAnsi="Arial" w:cs="Arial"/>
        </w:rPr>
        <w:t>.</w:t>
      </w:r>
    </w:p>
    <w:p w:rsidR="006C7047" w:rsidRPr="007C1AFD" w:rsidRDefault="006C7047">
      <w:pPr>
        <w:pStyle w:val="TH"/>
        <w:overflowPunct w:val="0"/>
        <w:autoSpaceDE w:val="0"/>
        <w:autoSpaceDN w:val="0"/>
        <w:adjustRightInd w:val="0"/>
        <w:textAlignment w:val="baseline"/>
        <w:rPr>
          <w:rFonts w:eastAsia="MS Mincho"/>
        </w:rPr>
      </w:pPr>
      <w:r w:rsidRPr="007C1AFD">
        <w:rPr>
          <w:rFonts w:eastAsia="MS Mincho"/>
        </w:rPr>
        <w:t>Table 7.4.1.2.3.2-1: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670"/>
        <w:gridCol w:w="7014"/>
      </w:tblGrid>
      <w:tr w:rsidR="006C7047" w:rsidRPr="007C1AFD" w:rsidTr="007C406A">
        <w:trPr>
          <w:jc w:val="center"/>
        </w:trPr>
        <w:tc>
          <w:tcPr>
            <w:tcW w:w="559" w:type="pct"/>
            <w:shd w:val="clear" w:color="000000" w:fill="C0C0C0"/>
            <w:hideMark/>
          </w:tcPr>
          <w:p w:rsidR="006C7047" w:rsidRPr="007C1AFD" w:rsidRDefault="006C7047">
            <w:pPr>
              <w:pStyle w:val="TAH"/>
            </w:pPr>
            <w:r w:rsidRPr="007C1AFD">
              <w:t>Name</w:t>
            </w:r>
          </w:p>
        </w:tc>
        <w:tc>
          <w:tcPr>
            <w:tcW w:w="854" w:type="pct"/>
            <w:shd w:val="clear" w:color="000000" w:fill="C0C0C0"/>
          </w:tcPr>
          <w:p w:rsidR="006C7047" w:rsidRPr="007C1AFD" w:rsidRDefault="006C7047">
            <w:pPr>
              <w:pStyle w:val="TAH"/>
            </w:pPr>
            <w:r w:rsidRPr="007C1AFD">
              <w:t>Data Type</w:t>
            </w:r>
          </w:p>
        </w:tc>
        <w:tc>
          <w:tcPr>
            <w:tcW w:w="3587" w:type="pct"/>
            <w:shd w:val="clear" w:color="000000" w:fill="C0C0C0"/>
            <w:vAlign w:val="center"/>
            <w:hideMark/>
          </w:tcPr>
          <w:p w:rsidR="006C7047" w:rsidRPr="007C1AFD" w:rsidRDefault="006C7047">
            <w:pPr>
              <w:pStyle w:val="TAH"/>
            </w:pPr>
            <w:r w:rsidRPr="007C1AFD">
              <w:t>Definition</w:t>
            </w:r>
          </w:p>
        </w:tc>
      </w:tr>
      <w:tr w:rsidR="006C7047" w:rsidRPr="007C1AFD" w:rsidTr="007C406A">
        <w:trPr>
          <w:jc w:val="center"/>
        </w:trPr>
        <w:tc>
          <w:tcPr>
            <w:tcW w:w="559" w:type="pct"/>
            <w:hideMark/>
          </w:tcPr>
          <w:p w:rsidR="006C7047" w:rsidRPr="007C1AFD" w:rsidRDefault="006C7047">
            <w:pPr>
              <w:pStyle w:val="TAL"/>
            </w:pPr>
            <w:r w:rsidRPr="007C1AFD">
              <w:t>apiRoot</w:t>
            </w:r>
          </w:p>
        </w:tc>
        <w:tc>
          <w:tcPr>
            <w:tcW w:w="854" w:type="pct"/>
          </w:tcPr>
          <w:p w:rsidR="006C7047" w:rsidRPr="007C1AFD" w:rsidRDefault="006C7047">
            <w:pPr>
              <w:pStyle w:val="TAL"/>
            </w:pPr>
            <w:r w:rsidRPr="007C1AFD">
              <w:t>string</w:t>
            </w:r>
          </w:p>
        </w:tc>
        <w:tc>
          <w:tcPr>
            <w:tcW w:w="3587" w:type="pct"/>
            <w:vAlign w:val="center"/>
            <w:hideMark/>
          </w:tcPr>
          <w:p w:rsidR="006C7047" w:rsidRPr="007C1AFD" w:rsidRDefault="00AF096C">
            <w:pPr>
              <w:pStyle w:val="TAL"/>
            </w:pPr>
            <w:r>
              <w:t>6.5</w:t>
            </w:r>
          </w:p>
        </w:tc>
      </w:tr>
      <w:tr w:rsidR="006C7047" w:rsidRPr="007C1AFD" w:rsidTr="007C406A">
        <w:trPr>
          <w:jc w:val="center"/>
        </w:trPr>
        <w:tc>
          <w:tcPr>
            <w:tcW w:w="559" w:type="pct"/>
          </w:tcPr>
          <w:p w:rsidR="006C7047" w:rsidRPr="007C1AFD" w:rsidRDefault="006C7047">
            <w:pPr>
              <w:pStyle w:val="TAL"/>
            </w:pPr>
            <w:r w:rsidRPr="007C1AFD">
              <w:t>multiSubId</w:t>
            </w:r>
          </w:p>
        </w:tc>
        <w:tc>
          <w:tcPr>
            <w:tcW w:w="854" w:type="pct"/>
          </w:tcPr>
          <w:p w:rsidR="006C7047" w:rsidRPr="007C1AFD" w:rsidRDefault="006C7047">
            <w:pPr>
              <w:pStyle w:val="TAL"/>
            </w:pPr>
            <w:r w:rsidRPr="007C1AFD">
              <w:t>string</w:t>
            </w:r>
          </w:p>
        </w:tc>
        <w:tc>
          <w:tcPr>
            <w:tcW w:w="3587" w:type="pct"/>
            <w:vAlign w:val="center"/>
          </w:tcPr>
          <w:p w:rsidR="006C7047" w:rsidRPr="007C1AFD" w:rsidRDefault="006C7047">
            <w:pPr>
              <w:pStyle w:val="TAL"/>
            </w:pPr>
            <w:r w:rsidRPr="007C1AFD">
              <w:t>The multicast subscription identifier.</w:t>
            </w:r>
          </w:p>
        </w:tc>
      </w:tr>
    </w:tbl>
    <w:p w:rsidR="006C7047" w:rsidRPr="007C1AFD" w:rsidRDefault="006C7047"/>
    <w:p w:rsidR="006C7047" w:rsidRPr="007C1AFD" w:rsidRDefault="006C7047">
      <w:pPr>
        <w:pStyle w:val="Heading6"/>
        <w:rPr>
          <w:lang w:eastAsia="zh-CN"/>
        </w:rPr>
      </w:pPr>
      <w:bookmarkStart w:id="4784" w:name="_Toc34154117"/>
      <w:bookmarkStart w:id="4785" w:name="_Toc36041061"/>
      <w:bookmarkStart w:id="4786" w:name="_Toc36041374"/>
      <w:bookmarkStart w:id="4787" w:name="_Toc43196618"/>
      <w:bookmarkStart w:id="4788" w:name="_Toc43481388"/>
      <w:bookmarkStart w:id="4789" w:name="_Toc45134665"/>
      <w:bookmarkStart w:id="4790" w:name="_Toc51189197"/>
      <w:bookmarkStart w:id="4791" w:name="_Toc51763873"/>
      <w:bookmarkStart w:id="4792" w:name="_Toc57206105"/>
      <w:bookmarkStart w:id="4793" w:name="_Toc59019446"/>
      <w:bookmarkStart w:id="4794" w:name="_Toc68170119"/>
      <w:bookmarkStart w:id="4795" w:name="_Toc83234160"/>
      <w:bookmarkStart w:id="4796" w:name="_Toc90661556"/>
      <w:bookmarkStart w:id="4797" w:name="_Toc138755140"/>
      <w:bookmarkStart w:id="4798" w:name="_Toc151885884"/>
      <w:bookmarkStart w:id="4799" w:name="_Toc152075949"/>
      <w:bookmarkStart w:id="4800" w:name="_Toc153793665"/>
      <w:r w:rsidRPr="007C1AFD">
        <w:rPr>
          <w:lang w:eastAsia="zh-CN"/>
        </w:rPr>
        <w:t>7.4.1.2.3.3</w:t>
      </w:r>
      <w:r w:rsidRPr="007C1AFD">
        <w:rPr>
          <w:lang w:eastAsia="zh-CN"/>
        </w:rPr>
        <w:tab/>
        <w:t>Resource Standard Methods</w:t>
      </w:r>
      <w:bookmarkEnd w:id="4784"/>
      <w:bookmarkEnd w:id="4785"/>
      <w:bookmarkEnd w:id="4786"/>
      <w:bookmarkEnd w:id="4787"/>
      <w:bookmarkEnd w:id="4788"/>
      <w:bookmarkEnd w:id="4789"/>
      <w:bookmarkEnd w:id="4790"/>
      <w:bookmarkEnd w:id="4791"/>
      <w:bookmarkEnd w:id="4792"/>
      <w:bookmarkEnd w:id="4793"/>
      <w:bookmarkEnd w:id="4794"/>
      <w:bookmarkEnd w:id="4795"/>
      <w:bookmarkEnd w:id="4796"/>
      <w:bookmarkEnd w:id="4797"/>
      <w:bookmarkEnd w:id="4798"/>
      <w:bookmarkEnd w:id="4799"/>
      <w:bookmarkEnd w:id="4800"/>
    </w:p>
    <w:p w:rsidR="006C7047" w:rsidRPr="007C1AFD" w:rsidRDefault="006C7047">
      <w:pPr>
        <w:pStyle w:val="Heading7"/>
        <w:rPr>
          <w:lang w:eastAsia="zh-CN"/>
        </w:rPr>
      </w:pPr>
      <w:bookmarkStart w:id="4801" w:name="_Toc34154118"/>
      <w:bookmarkStart w:id="4802" w:name="_Toc36041062"/>
      <w:bookmarkStart w:id="4803" w:name="_Toc36041375"/>
      <w:bookmarkStart w:id="4804" w:name="_Toc43196619"/>
      <w:bookmarkStart w:id="4805" w:name="_Toc43481389"/>
      <w:bookmarkStart w:id="4806" w:name="_Toc45134666"/>
      <w:bookmarkStart w:id="4807" w:name="_Toc51189198"/>
      <w:bookmarkStart w:id="4808" w:name="_Toc51763874"/>
      <w:bookmarkStart w:id="4809" w:name="_Toc57206106"/>
      <w:bookmarkStart w:id="4810" w:name="_Toc59019447"/>
      <w:bookmarkStart w:id="4811" w:name="_Toc68170120"/>
      <w:bookmarkStart w:id="4812" w:name="_Toc83234161"/>
      <w:bookmarkStart w:id="4813" w:name="_Toc90661557"/>
      <w:bookmarkStart w:id="4814" w:name="_Toc138755141"/>
      <w:bookmarkStart w:id="4815" w:name="_Toc151885885"/>
      <w:bookmarkStart w:id="4816" w:name="_Toc152075950"/>
      <w:bookmarkStart w:id="4817" w:name="_Toc153793666"/>
      <w:r w:rsidRPr="007C1AFD">
        <w:rPr>
          <w:lang w:eastAsia="zh-CN"/>
        </w:rPr>
        <w:t>7.4.1.2.3.3.1</w:t>
      </w:r>
      <w:r w:rsidRPr="007C1AFD">
        <w:rPr>
          <w:lang w:eastAsia="zh-CN"/>
        </w:rPr>
        <w:tab/>
        <w:t>GET</w:t>
      </w:r>
      <w:bookmarkEnd w:id="4801"/>
      <w:bookmarkEnd w:id="4802"/>
      <w:bookmarkEnd w:id="4803"/>
      <w:bookmarkEnd w:id="4804"/>
      <w:bookmarkEnd w:id="4805"/>
      <w:bookmarkEnd w:id="4806"/>
      <w:bookmarkEnd w:id="4807"/>
      <w:bookmarkEnd w:id="4808"/>
      <w:bookmarkEnd w:id="4809"/>
      <w:bookmarkEnd w:id="4810"/>
      <w:bookmarkEnd w:id="4811"/>
      <w:bookmarkEnd w:id="4812"/>
      <w:bookmarkEnd w:id="4813"/>
      <w:bookmarkEnd w:id="4814"/>
      <w:bookmarkEnd w:id="4815"/>
      <w:bookmarkEnd w:id="4816"/>
      <w:bookmarkEnd w:id="4817"/>
    </w:p>
    <w:p w:rsidR="006C7047" w:rsidRPr="007C1AFD" w:rsidRDefault="006C7047">
      <w:pPr>
        <w:pStyle w:val="TH"/>
        <w:rPr>
          <w:rFonts w:cs="Arial"/>
        </w:rPr>
      </w:pPr>
      <w:r w:rsidRPr="007C1AFD">
        <w:t>Table</w:t>
      </w:r>
      <w:r w:rsidR="000D4D7E" w:rsidRPr="007C1AFD">
        <w:t> </w:t>
      </w:r>
      <w:r w:rsidRPr="007C1AFD">
        <w:t>7.4.1.2.3.3.1-1: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pPr>
            <w:r w:rsidRPr="007C1AFD">
              <w:t>n/a</w:t>
            </w:r>
          </w:p>
        </w:tc>
        <w:tc>
          <w:tcPr>
            <w:tcW w:w="947" w:type="pct"/>
          </w:tcPr>
          <w:p w:rsidR="006C7047" w:rsidRPr="007C1AFD" w:rsidRDefault="006C7047">
            <w:pPr>
              <w:pStyle w:val="TAL"/>
            </w:pPr>
          </w:p>
        </w:tc>
        <w:tc>
          <w:tcPr>
            <w:tcW w:w="209" w:type="pct"/>
          </w:tcPr>
          <w:p w:rsidR="006C7047" w:rsidRPr="007C1AFD" w:rsidRDefault="006C7047">
            <w:pPr>
              <w:pStyle w:val="TAC"/>
            </w:pPr>
          </w:p>
        </w:tc>
        <w:tc>
          <w:tcPr>
            <w:tcW w:w="608" w:type="pct"/>
          </w:tcPr>
          <w:p w:rsidR="006C7047" w:rsidRPr="007C1AFD" w:rsidRDefault="006C7047">
            <w:pPr>
              <w:pStyle w:val="TAL"/>
            </w:pPr>
          </w:p>
        </w:tc>
        <w:tc>
          <w:tcPr>
            <w:tcW w:w="2392" w:type="pct"/>
            <w:shd w:val="clear" w:color="auto" w:fill="auto"/>
            <w:vAlign w:val="center"/>
          </w:tcPr>
          <w:p w:rsidR="006C7047" w:rsidRPr="007C1AFD" w:rsidRDefault="006C7047">
            <w:pPr>
              <w:pStyle w:val="TAL"/>
            </w:pPr>
          </w:p>
        </w:tc>
      </w:tr>
    </w:tbl>
    <w:p w:rsidR="006C7047" w:rsidRPr="007C1AFD" w:rsidRDefault="006C7047"/>
    <w:p w:rsidR="006C7047" w:rsidRPr="007C1AFD" w:rsidRDefault="006C7047">
      <w:r w:rsidRPr="007C1AFD">
        <w:t>This method shall support the request data structures specified in table 7.4.1.2.3.3.1-2 and the response data structures and response codes specified in table 7.4.1.2.3.3.1-3.</w:t>
      </w:r>
    </w:p>
    <w:p w:rsidR="006C7047" w:rsidRPr="007C1AFD" w:rsidRDefault="006C7047">
      <w:pPr>
        <w:pStyle w:val="TH"/>
      </w:pPr>
      <w:r w:rsidRPr="007C1AFD">
        <w:t>Table</w:t>
      </w:r>
      <w:r w:rsidR="000D4D7E" w:rsidRPr="007C1AFD">
        <w:t> </w:t>
      </w:r>
      <w:r w:rsidRPr="007C1AFD">
        <w:t xml:space="preserve">7.4.1.2.3.3.1-2: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962"/>
        <w:gridCol w:w="3330"/>
        <w:gridCol w:w="3855"/>
      </w:tblGrid>
      <w:tr w:rsidR="006C7047" w:rsidRPr="007C1AFD" w:rsidTr="00987F10">
        <w:trPr>
          <w:jc w:val="center"/>
        </w:trPr>
        <w:tc>
          <w:tcPr>
            <w:tcW w:w="1603" w:type="dxa"/>
            <w:tcBorders>
              <w:bottom w:val="single" w:sz="6" w:space="0" w:color="auto"/>
            </w:tcBorders>
            <w:shd w:val="clear" w:color="auto" w:fill="C0C0C0"/>
          </w:tcPr>
          <w:p w:rsidR="006C7047" w:rsidRPr="007C1AFD" w:rsidRDefault="006C7047">
            <w:pPr>
              <w:pStyle w:val="TAH"/>
            </w:pPr>
            <w:r w:rsidRPr="007C1AFD">
              <w:t>Data type</w:t>
            </w:r>
          </w:p>
        </w:tc>
        <w:tc>
          <w:tcPr>
            <w:tcW w:w="947" w:type="dxa"/>
            <w:tcBorders>
              <w:bottom w:val="single" w:sz="6" w:space="0" w:color="auto"/>
            </w:tcBorders>
            <w:shd w:val="clear" w:color="auto" w:fill="C0C0C0"/>
          </w:tcPr>
          <w:p w:rsidR="006C7047" w:rsidRPr="007C1AFD" w:rsidRDefault="006C7047">
            <w:pPr>
              <w:pStyle w:val="TAH"/>
            </w:pPr>
            <w:r w:rsidRPr="007C1AFD">
              <w:t>P</w:t>
            </w:r>
          </w:p>
        </w:tc>
        <w:tc>
          <w:tcPr>
            <w:tcW w:w="3280" w:type="dxa"/>
            <w:tcBorders>
              <w:bottom w:val="single" w:sz="6" w:space="0" w:color="auto"/>
            </w:tcBorders>
            <w:shd w:val="clear" w:color="auto" w:fill="C0C0C0"/>
          </w:tcPr>
          <w:p w:rsidR="006C7047" w:rsidRPr="007C1AFD" w:rsidRDefault="006C7047">
            <w:pPr>
              <w:pStyle w:val="TAH"/>
            </w:pPr>
            <w:r w:rsidRPr="007C1AFD">
              <w:t>Cardinality</w:t>
            </w:r>
          </w:p>
        </w:tc>
        <w:tc>
          <w:tcPr>
            <w:tcW w:w="379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03" w:type="dxa"/>
            <w:tcBorders>
              <w:top w:val="single" w:sz="6" w:space="0" w:color="auto"/>
            </w:tcBorders>
            <w:shd w:val="clear" w:color="auto" w:fill="auto"/>
          </w:tcPr>
          <w:p w:rsidR="006C7047" w:rsidRPr="007C1AFD" w:rsidRDefault="006C7047">
            <w:pPr>
              <w:pStyle w:val="TAL"/>
            </w:pPr>
            <w:r w:rsidRPr="007C1AFD">
              <w:t>n/a</w:t>
            </w:r>
          </w:p>
        </w:tc>
        <w:tc>
          <w:tcPr>
            <w:tcW w:w="947" w:type="dxa"/>
            <w:tcBorders>
              <w:top w:val="single" w:sz="6" w:space="0" w:color="auto"/>
            </w:tcBorders>
          </w:tcPr>
          <w:p w:rsidR="006C7047" w:rsidRPr="007C1AFD" w:rsidRDefault="006C7047">
            <w:pPr>
              <w:pStyle w:val="TAC"/>
            </w:pPr>
          </w:p>
        </w:tc>
        <w:tc>
          <w:tcPr>
            <w:tcW w:w="3280" w:type="dxa"/>
            <w:tcBorders>
              <w:top w:val="single" w:sz="6" w:space="0" w:color="auto"/>
            </w:tcBorders>
          </w:tcPr>
          <w:p w:rsidR="006C7047" w:rsidRPr="007C1AFD" w:rsidRDefault="006C7047">
            <w:pPr>
              <w:pStyle w:val="TAL"/>
            </w:pPr>
          </w:p>
        </w:tc>
        <w:tc>
          <w:tcPr>
            <w:tcW w:w="3797" w:type="dxa"/>
            <w:tcBorders>
              <w:top w:val="single" w:sz="6" w:space="0" w:color="auto"/>
            </w:tcBorders>
            <w:shd w:val="clear" w:color="auto" w:fill="auto"/>
          </w:tcPr>
          <w:p w:rsidR="006C7047" w:rsidRPr="007C1AFD" w:rsidRDefault="006C7047">
            <w:pPr>
              <w:pStyle w:val="TAL"/>
            </w:pPr>
          </w:p>
        </w:tc>
      </w:tr>
    </w:tbl>
    <w:p w:rsidR="006C7047" w:rsidRPr="007C1AFD" w:rsidRDefault="006C7047"/>
    <w:p w:rsidR="006C7047" w:rsidRPr="007C1AFD" w:rsidRDefault="006C7047">
      <w:pPr>
        <w:pStyle w:val="TH"/>
      </w:pPr>
      <w:r w:rsidRPr="007C1AFD">
        <w:t>Table</w:t>
      </w:r>
      <w:r w:rsidR="000D4D7E" w:rsidRPr="007C1AFD">
        <w:t> </w:t>
      </w:r>
      <w:r w:rsidRPr="007C1AFD">
        <w:t>7.4.1.2.3.3.1-3: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MulticastSubscription</w:t>
            </w:r>
          </w:p>
        </w:tc>
        <w:tc>
          <w:tcPr>
            <w:tcW w:w="499" w:type="pct"/>
          </w:tcPr>
          <w:p w:rsidR="006C7047" w:rsidRPr="007C1AFD" w:rsidRDefault="006C7047">
            <w:pPr>
              <w:pStyle w:val="TAC"/>
            </w:pPr>
            <w:r w:rsidRPr="007C1AFD">
              <w:t>M</w:t>
            </w:r>
          </w:p>
        </w:tc>
        <w:tc>
          <w:tcPr>
            <w:tcW w:w="738" w:type="pct"/>
          </w:tcPr>
          <w:p w:rsidR="006C7047" w:rsidRPr="007C1AFD" w:rsidRDefault="006C7047">
            <w:pPr>
              <w:pStyle w:val="TAL"/>
            </w:pPr>
            <w:r w:rsidRPr="007C1AFD">
              <w:t>1</w:t>
            </w:r>
          </w:p>
        </w:tc>
        <w:tc>
          <w:tcPr>
            <w:tcW w:w="967" w:type="pct"/>
          </w:tcPr>
          <w:p w:rsidR="006C7047" w:rsidRPr="007C1AFD" w:rsidRDefault="006C7047">
            <w:pPr>
              <w:pStyle w:val="TAL"/>
            </w:pPr>
            <w:r w:rsidRPr="007C1AFD">
              <w:t>200 OK</w:t>
            </w:r>
          </w:p>
        </w:tc>
        <w:tc>
          <w:tcPr>
            <w:tcW w:w="1971" w:type="pct"/>
            <w:shd w:val="clear" w:color="auto" w:fill="auto"/>
          </w:tcPr>
          <w:p w:rsidR="006C7047" w:rsidRPr="007C1AFD" w:rsidRDefault="006C7047">
            <w:pPr>
              <w:pStyle w:val="TAL"/>
            </w:pP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tcPr>
          <w:p w:rsidR="006C7047" w:rsidRPr="007C1AFD" w:rsidRDefault="006C7047">
            <w:pPr>
              <w:pStyle w:val="TAC"/>
            </w:pPr>
          </w:p>
        </w:tc>
        <w:tc>
          <w:tcPr>
            <w:tcW w:w="738" w:type="pct"/>
          </w:tcPr>
          <w:p w:rsidR="006C7047" w:rsidRPr="007C1AFD" w:rsidRDefault="006C7047">
            <w:pPr>
              <w:pStyle w:val="TAL"/>
            </w:pPr>
          </w:p>
        </w:tc>
        <w:tc>
          <w:tcPr>
            <w:tcW w:w="967" w:type="pct"/>
          </w:tcPr>
          <w:p w:rsidR="006C7047" w:rsidRPr="007C1AFD" w:rsidRDefault="006C7047">
            <w:pPr>
              <w:pStyle w:val="TAL"/>
            </w:pPr>
            <w:r w:rsidRPr="007C1AFD">
              <w:t>307 Temporary Redirect</w:t>
            </w:r>
          </w:p>
        </w:tc>
        <w:tc>
          <w:tcPr>
            <w:tcW w:w="1971" w:type="pct"/>
            <w:shd w:val="clear" w:color="auto" w:fill="auto"/>
          </w:tcPr>
          <w:p w:rsidR="006C7047" w:rsidRPr="007C1AFD" w:rsidRDefault="006C7047">
            <w:pPr>
              <w:pStyle w:val="TAL"/>
            </w:pPr>
            <w:r w:rsidRPr="007C1AFD">
              <w:t xml:space="preserve">Temporary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network resource</w:t>
            </w:r>
            <w:r w:rsidRPr="007C1AFD">
              <w:rPr>
                <w:lang w:eastAsia="zh-CN"/>
              </w:rPr>
              <w:t xml:space="preserve">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tcPr>
          <w:p w:rsidR="006C7047" w:rsidRPr="007C1AFD" w:rsidRDefault="006C7047">
            <w:pPr>
              <w:pStyle w:val="TAC"/>
            </w:pPr>
          </w:p>
        </w:tc>
        <w:tc>
          <w:tcPr>
            <w:tcW w:w="738" w:type="pct"/>
          </w:tcPr>
          <w:p w:rsidR="006C7047" w:rsidRPr="007C1AFD" w:rsidRDefault="006C7047">
            <w:pPr>
              <w:pStyle w:val="TAL"/>
            </w:pPr>
          </w:p>
        </w:tc>
        <w:tc>
          <w:tcPr>
            <w:tcW w:w="967" w:type="pct"/>
          </w:tcPr>
          <w:p w:rsidR="006C7047" w:rsidRPr="007C1AFD" w:rsidRDefault="006C7047">
            <w:pPr>
              <w:pStyle w:val="TAL"/>
            </w:pPr>
            <w:r w:rsidRPr="007C1AFD">
              <w:t>308 Permanent Redirect</w:t>
            </w:r>
          </w:p>
        </w:tc>
        <w:tc>
          <w:tcPr>
            <w:tcW w:w="1971" w:type="pct"/>
            <w:shd w:val="clear" w:color="auto" w:fill="auto"/>
          </w:tcPr>
          <w:p w:rsidR="006C7047" w:rsidRPr="007C1AFD" w:rsidRDefault="006C7047">
            <w:pPr>
              <w:pStyle w:val="TAL"/>
            </w:pPr>
            <w:r w:rsidRPr="007C1AFD">
              <w:t xml:space="preserve">Permanent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network resource</w:t>
            </w:r>
            <w:r w:rsidRPr="007C1AFD">
              <w:rPr>
                <w:lang w:eastAsia="zh-CN"/>
              </w:rPr>
              <w:t xml:space="preserve">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t>NOTE:</w:t>
            </w:r>
            <w:r w:rsidRPr="007C1AFD">
              <w:tab/>
              <w:t>The mandatory HTTP error status codes for the GET method listed in table 5.2.7.1-1 of 3GPP TS 29.500 [22] shall also apply.</w:t>
            </w:r>
          </w:p>
        </w:tc>
      </w:tr>
    </w:tbl>
    <w:p w:rsidR="006C7047" w:rsidRPr="007C1AFD" w:rsidRDefault="006C7047">
      <w:pPr>
        <w:rPr>
          <w:lang w:eastAsia="zh-CN"/>
        </w:rPr>
      </w:pPr>
    </w:p>
    <w:p w:rsidR="006C7047" w:rsidRPr="007C1AFD" w:rsidRDefault="006C7047">
      <w:pPr>
        <w:pStyle w:val="TH"/>
      </w:pPr>
      <w:r w:rsidRPr="007C1AFD">
        <w:t>Table 7.4.1.2.3.3.1-4: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An alternative URI of the resource located in an alternative network resource</w:t>
            </w:r>
            <w:r w:rsidRPr="007C1AFD">
              <w:rPr>
                <w:lang w:eastAsia="zh-CN"/>
              </w:rPr>
              <w:t xml:space="preserve"> management server</w:t>
            </w:r>
            <w:r w:rsidRPr="007C1AFD">
              <w:t>.</w:t>
            </w:r>
          </w:p>
        </w:tc>
      </w:tr>
    </w:tbl>
    <w:p w:rsidR="006C7047" w:rsidRPr="007C1AFD" w:rsidRDefault="006C7047"/>
    <w:p w:rsidR="006C7047" w:rsidRPr="007C1AFD" w:rsidRDefault="006C7047">
      <w:pPr>
        <w:pStyle w:val="TH"/>
      </w:pPr>
      <w:r w:rsidRPr="007C1AFD">
        <w:t>Table 7.4.1.2.3.3.1-5: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An alternative URI of the resource located in an alternative network resource</w:t>
            </w:r>
            <w:r w:rsidRPr="007C1AFD">
              <w:rPr>
                <w:lang w:eastAsia="zh-CN"/>
              </w:rPr>
              <w:t xml:space="preserve"> management server</w:t>
            </w:r>
            <w:r w:rsidRPr="007C1AFD">
              <w:t>.</w:t>
            </w:r>
          </w:p>
        </w:tc>
      </w:tr>
    </w:tbl>
    <w:p w:rsidR="006C7047" w:rsidRPr="007C1AFD" w:rsidRDefault="006C7047">
      <w:pPr>
        <w:rPr>
          <w:lang w:eastAsia="zh-CN"/>
        </w:rPr>
      </w:pPr>
    </w:p>
    <w:p w:rsidR="006C7047" w:rsidRPr="007C1AFD" w:rsidRDefault="006C7047">
      <w:pPr>
        <w:pStyle w:val="Heading7"/>
        <w:rPr>
          <w:lang w:eastAsia="zh-CN"/>
        </w:rPr>
      </w:pPr>
      <w:bookmarkStart w:id="4818" w:name="_Toc34154119"/>
      <w:bookmarkStart w:id="4819" w:name="_Toc36041063"/>
      <w:bookmarkStart w:id="4820" w:name="_Toc36041376"/>
      <w:bookmarkStart w:id="4821" w:name="_Toc43196620"/>
      <w:bookmarkStart w:id="4822" w:name="_Toc43481390"/>
      <w:bookmarkStart w:id="4823" w:name="_Toc45134667"/>
      <w:bookmarkStart w:id="4824" w:name="_Toc51189199"/>
      <w:bookmarkStart w:id="4825" w:name="_Toc51763875"/>
      <w:bookmarkStart w:id="4826" w:name="_Toc57206107"/>
      <w:bookmarkStart w:id="4827" w:name="_Toc59019448"/>
      <w:bookmarkStart w:id="4828" w:name="_Toc68170121"/>
      <w:bookmarkStart w:id="4829" w:name="_Toc83234162"/>
      <w:bookmarkStart w:id="4830" w:name="_Toc90661558"/>
      <w:bookmarkStart w:id="4831" w:name="_Toc138755142"/>
      <w:bookmarkStart w:id="4832" w:name="_Toc151885886"/>
      <w:bookmarkStart w:id="4833" w:name="_Toc152075951"/>
      <w:bookmarkStart w:id="4834" w:name="_Toc153793667"/>
      <w:r w:rsidRPr="007C1AFD">
        <w:rPr>
          <w:lang w:eastAsia="zh-CN"/>
        </w:rPr>
        <w:t>7.4.1.2.3.3.2</w:t>
      </w:r>
      <w:r w:rsidRPr="007C1AFD">
        <w:rPr>
          <w:lang w:eastAsia="zh-CN"/>
        </w:rPr>
        <w:tab/>
        <w:t>DELETE</w:t>
      </w:r>
      <w:bookmarkEnd w:id="4818"/>
      <w:bookmarkEnd w:id="4819"/>
      <w:bookmarkEnd w:id="4820"/>
      <w:bookmarkEnd w:id="4821"/>
      <w:bookmarkEnd w:id="4822"/>
      <w:bookmarkEnd w:id="4823"/>
      <w:bookmarkEnd w:id="4824"/>
      <w:bookmarkEnd w:id="4825"/>
      <w:bookmarkEnd w:id="4826"/>
      <w:bookmarkEnd w:id="4827"/>
      <w:bookmarkEnd w:id="4828"/>
      <w:bookmarkEnd w:id="4829"/>
      <w:bookmarkEnd w:id="4830"/>
      <w:bookmarkEnd w:id="4831"/>
      <w:bookmarkEnd w:id="4832"/>
      <w:bookmarkEnd w:id="4833"/>
      <w:bookmarkEnd w:id="4834"/>
    </w:p>
    <w:p w:rsidR="006C7047" w:rsidRPr="007C1AFD" w:rsidRDefault="006C7047">
      <w:pPr>
        <w:pStyle w:val="TH"/>
        <w:rPr>
          <w:rFonts w:cs="Arial"/>
        </w:rPr>
      </w:pPr>
      <w:r w:rsidRPr="007C1AFD">
        <w:t>Table</w:t>
      </w:r>
      <w:r w:rsidR="000D4D7E" w:rsidRPr="007C1AFD">
        <w:t> </w:t>
      </w:r>
      <w:r w:rsidRPr="007C1AFD">
        <w:t>7.4.1.2.3.3.2-1: URI query parameters supported by the DELETE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pPr>
            <w:r w:rsidRPr="007C1AFD">
              <w:t>n/a</w:t>
            </w:r>
          </w:p>
        </w:tc>
        <w:tc>
          <w:tcPr>
            <w:tcW w:w="947" w:type="pct"/>
          </w:tcPr>
          <w:p w:rsidR="006C7047" w:rsidRPr="007C1AFD" w:rsidRDefault="006C7047">
            <w:pPr>
              <w:pStyle w:val="TAL"/>
            </w:pPr>
          </w:p>
        </w:tc>
        <w:tc>
          <w:tcPr>
            <w:tcW w:w="209" w:type="pct"/>
          </w:tcPr>
          <w:p w:rsidR="006C7047" w:rsidRPr="007C1AFD" w:rsidRDefault="006C7047">
            <w:pPr>
              <w:pStyle w:val="TAC"/>
            </w:pPr>
          </w:p>
        </w:tc>
        <w:tc>
          <w:tcPr>
            <w:tcW w:w="608" w:type="pct"/>
          </w:tcPr>
          <w:p w:rsidR="006C7047" w:rsidRPr="007C1AFD" w:rsidRDefault="006C7047">
            <w:pPr>
              <w:pStyle w:val="TAL"/>
            </w:pPr>
          </w:p>
        </w:tc>
        <w:tc>
          <w:tcPr>
            <w:tcW w:w="2392" w:type="pct"/>
            <w:shd w:val="clear" w:color="auto" w:fill="auto"/>
            <w:vAlign w:val="center"/>
          </w:tcPr>
          <w:p w:rsidR="006C7047" w:rsidRPr="007C1AFD" w:rsidRDefault="006C7047">
            <w:pPr>
              <w:pStyle w:val="TAL"/>
            </w:pPr>
          </w:p>
        </w:tc>
      </w:tr>
    </w:tbl>
    <w:p w:rsidR="006C7047" w:rsidRPr="007C1AFD" w:rsidRDefault="006C7047"/>
    <w:p w:rsidR="006C7047" w:rsidRPr="007C1AFD" w:rsidRDefault="006C7047">
      <w:r w:rsidRPr="007C1AFD">
        <w:t>This method shall support the request data structures specified in table 7.4.1.2.3.3.2-2 and the response data structures and response codes specified in table 7.4.1.2.3.3.2-3.</w:t>
      </w:r>
    </w:p>
    <w:p w:rsidR="006C7047" w:rsidRPr="007C1AFD" w:rsidRDefault="006C7047">
      <w:pPr>
        <w:pStyle w:val="TH"/>
      </w:pPr>
      <w:r w:rsidRPr="007C1AFD">
        <w:t>Table</w:t>
      </w:r>
      <w:r w:rsidR="000D4D7E" w:rsidRPr="007C1AFD">
        <w:t> </w:t>
      </w:r>
      <w:r w:rsidRPr="007C1AFD">
        <w:t xml:space="preserve">7.4.1.2.3.3.2-2: Data structures supported by the DELETE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962"/>
        <w:gridCol w:w="3330"/>
        <w:gridCol w:w="3855"/>
      </w:tblGrid>
      <w:tr w:rsidR="006C7047" w:rsidRPr="007C1AFD" w:rsidTr="00987F10">
        <w:trPr>
          <w:jc w:val="center"/>
        </w:trPr>
        <w:tc>
          <w:tcPr>
            <w:tcW w:w="1603" w:type="dxa"/>
            <w:tcBorders>
              <w:bottom w:val="single" w:sz="6" w:space="0" w:color="auto"/>
            </w:tcBorders>
            <w:shd w:val="clear" w:color="auto" w:fill="C0C0C0"/>
          </w:tcPr>
          <w:p w:rsidR="006C7047" w:rsidRPr="007C1AFD" w:rsidRDefault="006C7047">
            <w:pPr>
              <w:pStyle w:val="TAH"/>
            </w:pPr>
            <w:r w:rsidRPr="007C1AFD">
              <w:t>Data type</w:t>
            </w:r>
          </w:p>
        </w:tc>
        <w:tc>
          <w:tcPr>
            <w:tcW w:w="947" w:type="dxa"/>
            <w:tcBorders>
              <w:bottom w:val="single" w:sz="6" w:space="0" w:color="auto"/>
            </w:tcBorders>
            <w:shd w:val="clear" w:color="auto" w:fill="C0C0C0"/>
          </w:tcPr>
          <w:p w:rsidR="006C7047" w:rsidRPr="007C1AFD" w:rsidRDefault="006C7047">
            <w:pPr>
              <w:pStyle w:val="TAH"/>
            </w:pPr>
            <w:r w:rsidRPr="007C1AFD">
              <w:t>P</w:t>
            </w:r>
          </w:p>
        </w:tc>
        <w:tc>
          <w:tcPr>
            <w:tcW w:w="3280" w:type="dxa"/>
            <w:tcBorders>
              <w:bottom w:val="single" w:sz="6" w:space="0" w:color="auto"/>
            </w:tcBorders>
            <w:shd w:val="clear" w:color="auto" w:fill="C0C0C0"/>
          </w:tcPr>
          <w:p w:rsidR="006C7047" w:rsidRPr="007C1AFD" w:rsidRDefault="006C7047">
            <w:pPr>
              <w:pStyle w:val="TAH"/>
            </w:pPr>
            <w:r w:rsidRPr="007C1AFD">
              <w:t>Cardinality</w:t>
            </w:r>
          </w:p>
        </w:tc>
        <w:tc>
          <w:tcPr>
            <w:tcW w:w="379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03" w:type="dxa"/>
            <w:tcBorders>
              <w:top w:val="single" w:sz="6" w:space="0" w:color="auto"/>
            </w:tcBorders>
            <w:shd w:val="clear" w:color="auto" w:fill="auto"/>
          </w:tcPr>
          <w:p w:rsidR="006C7047" w:rsidRPr="007C1AFD" w:rsidRDefault="006C7047">
            <w:pPr>
              <w:pStyle w:val="TAL"/>
            </w:pPr>
            <w:r w:rsidRPr="007C1AFD">
              <w:t>n/a</w:t>
            </w:r>
          </w:p>
        </w:tc>
        <w:tc>
          <w:tcPr>
            <w:tcW w:w="947" w:type="dxa"/>
            <w:tcBorders>
              <w:top w:val="single" w:sz="6" w:space="0" w:color="auto"/>
            </w:tcBorders>
          </w:tcPr>
          <w:p w:rsidR="006C7047" w:rsidRPr="007C1AFD" w:rsidRDefault="006C7047">
            <w:pPr>
              <w:pStyle w:val="TAC"/>
            </w:pPr>
          </w:p>
        </w:tc>
        <w:tc>
          <w:tcPr>
            <w:tcW w:w="3280" w:type="dxa"/>
            <w:tcBorders>
              <w:top w:val="single" w:sz="6" w:space="0" w:color="auto"/>
            </w:tcBorders>
          </w:tcPr>
          <w:p w:rsidR="006C7047" w:rsidRPr="007C1AFD" w:rsidRDefault="006C7047">
            <w:pPr>
              <w:pStyle w:val="TAL"/>
            </w:pPr>
          </w:p>
        </w:tc>
        <w:tc>
          <w:tcPr>
            <w:tcW w:w="3797" w:type="dxa"/>
            <w:tcBorders>
              <w:top w:val="single" w:sz="6" w:space="0" w:color="auto"/>
            </w:tcBorders>
            <w:shd w:val="clear" w:color="auto" w:fill="auto"/>
          </w:tcPr>
          <w:p w:rsidR="006C7047" w:rsidRPr="007C1AFD" w:rsidRDefault="006C7047">
            <w:pPr>
              <w:pStyle w:val="TAL"/>
            </w:pPr>
          </w:p>
        </w:tc>
      </w:tr>
    </w:tbl>
    <w:p w:rsidR="006C7047" w:rsidRPr="007C1AFD" w:rsidRDefault="006C7047"/>
    <w:p w:rsidR="006C7047" w:rsidRPr="007C1AFD" w:rsidRDefault="006C7047">
      <w:pPr>
        <w:pStyle w:val="TH"/>
      </w:pPr>
      <w:r w:rsidRPr="007C1AFD">
        <w:t>Table</w:t>
      </w:r>
      <w:r w:rsidR="000D4D7E" w:rsidRPr="007C1AFD">
        <w:t> </w:t>
      </w:r>
      <w:r w:rsidRPr="007C1AFD">
        <w:t>7.4.1.2.3.3.2-3: Data structures supported by the DELETE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rPr>
                <w:noProof/>
              </w:rPr>
              <w:t>n/a</w:t>
            </w:r>
          </w:p>
        </w:tc>
        <w:tc>
          <w:tcPr>
            <w:tcW w:w="499" w:type="pct"/>
          </w:tcPr>
          <w:p w:rsidR="006C7047" w:rsidRPr="007C1AFD" w:rsidRDefault="006C7047">
            <w:pPr>
              <w:pStyle w:val="TAC"/>
            </w:pPr>
          </w:p>
        </w:tc>
        <w:tc>
          <w:tcPr>
            <w:tcW w:w="738" w:type="pct"/>
          </w:tcPr>
          <w:p w:rsidR="006C7047" w:rsidRPr="007C1AFD" w:rsidRDefault="006C7047">
            <w:pPr>
              <w:pStyle w:val="TAL"/>
            </w:pPr>
          </w:p>
        </w:tc>
        <w:tc>
          <w:tcPr>
            <w:tcW w:w="967" w:type="pct"/>
          </w:tcPr>
          <w:p w:rsidR="006C7047" w:rsidRPr="007C1AFD" w:rsidRDefault="006C7047">
            <w:pPr>
              <w:pStyle w:val="TAL"/>
            </w:pPr>
            <w:r w:rsidRPr="007C1AFD">
              <w:rPr>
                <w:noProof/>
              </w:rPr>
              <w:t>204 No Content</w:t>
            </w:r>
          </w:p>
        </w:tc>
        <w:tc>
          <w:tcPr>
            <w:tcW w:w="1971" w:type="pct"/>
            <w:shd w:val="clear" w:color="auto" w:fill="auto"/>
          </w:tcPr>
          <w:p w:rsidR="006C7047" w:rsidRPr="007C1AFD" w:rsidRDefault="006C7047">
            <w:pPr>
              <w:pStyle w:val="TAL"/>
            </w:pPr>
            <w:r w:rsidRPr="007C1AFD">
              <w:rPr>
                <w:noProof/>
              </w:rPr>
              <w:t>Successful case. The Individual Multicast Subscription resource was deleted.</w:t>
            </w:r>
          </w:p>
        </w:tc>
      </w:tr>
      <w:tr w:rsidR="006C7047" w:rsidRPr="007C1AFD" w:rsidTr="00987F10">
        <w:trPr>
          <w:jc w:val="center"/>
        </w:trPr>
        <w:tc>
          <w:tcPr>
            <w:tcW w:w="825" w:type="pct"/>
            <w:shd w:val="clear" w:color="auto" w:fill="auto"/>
          </w:tcPr>
          <w:p w:rsidR="006C7047" w:rsidRPr="007C1AFD" w:rsidRDefault="006C7047">
            <w:pPr>
              <w:pStyle w:val="TAL"/>
              <w:rPr>
                <w:noProof/>
              </w:rPr>
            </w:pPr>
            <w:r w:rsidRPr="007C1AFD">
              <w:t>n/a</w:t>
            </w:r>
          </w:p>
        </w:tc>
        <w:tc>
          <w:tcPr>
            <w:tcW w:w="499" w:type="pct"/>
          </w:tcPr>
          <w:p w:rsidR="006C7047" w:rsidRPr="007C1AFD" w:rsidRDefault="006C7047">
            <w:pPr>
              <w:pStyle w:val="TAC"/>
            </w:pPr>
          </w:p>
        </w:tc>
        <w:tc>
          <w:tcPr>
            <w:tcW w:w="738" w:type="pct"/>
          </w:tcPr>
          <w:p w:rsidR="006C7047" w:rsidRPr="007C1AFD" w:rsidRDefault="006C7047">
            <w:pPr>
              <w:pStyle w:val="TAL"/>
            </w:pPr>
          </w:p>
        </w:tc>
        <w:tc>
          <w:tcPr>
            <w:tcW w:w="967" w:type="pct"/>
          </w:tcPr>
          <w:p w:rsidR="006C7047" w:rsidRPr="007C1AFD" w:rsidRDefault="006C7047">
            <w:pPr>
              <w:pStyle w:val="TAL"/>
              <w:rPr>
                <w:noProof/>
              </w:rPr>
            </w:pPr>
            <w:r w:rsidRPr="007C1AFD">
              <w:t>307 Temporary Redirect</w:t>
            </w:r>
          </w:p>
        </w:tc>
        <w:tc>
          <w:tcPr>
            <w:tcW w:w="1971" w:type="pct"/>
            <w:shd w:val="clear" w:color="auto" w:fill="auto"/>
          </w:tcPr>
          <w:p w:rsidR="006C7047" w:rsidRPr="007C1AFD" w:rsidRDefault="006C7047">
            <w:pPr>
              <w:pStyle w:val="TAL"/>
            </w:pPr>
            <w:r w:rsidRPr="007C1AFD">
              <w:t xml:space="preserve">Temporary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network resource</w:t>
            </w:r>
            <w:r w:rsidRPr="007C1AFD">
              <w:rPr>
                <w:lang w:eastAsia="zh-CN"/>
              </w:rPr>
              <w:t xml:space="preserve"> management server</w:t>
            </w:r>
            <w:r w:rsidRPr="007C1AFD">
              <w:t>.</w:t>
            </w:r>
          </w:p>
          <w:p w:rsidR="006C7047" w:rsidRPr="007C1AFD" w:rsidRDefault="006C7047">
            <w:pPr>
              <w:pStyle w:val="TAL"/>
              <w:rPr>
                <w:noProof/>
              </w:rPr>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825" w:type="pct"/>
            <w:shd w:val="clear" w:color="auto" w:fill="auto"/>
          </w:tcPr>
          <w:p w:rsidR="006C7047" w:rsidRPr="007C1AFD" w:rsidRDefault="006C7047">
            <w:pPr>
              <w:pStyle w:val="TAL"/>
              <w:rPr>
                <w:noProof/>
              </w:rPr>
            </w:pPr>
            <w:r w:rsidRPr="007C1AFD">
              <w:t>n/a</w:t>
            </w:r>
          </w:p>
        </w:tc>
        <w:tc>
          <w:tcPr>
            <w:tcW w:w="499" w:type="pct"/>
          </w:tcPr>
          <w:p w:rsidR="006C7047" w:rsidRPr="007C1AFD" w:rsidRDefault="006C7047">
            <w:pPr>
              <w:pStyle w:val="TAC"/>
            </w:pPr>
          </w:p>
        </w:tc>
        <w:tc>
          <w:tcPr>
            <w:tcW w:w="738" w:type="pct"/>
          </w:tcPr>
          <w:p w:rsidR="006C7047" w:rsidRPr="007C1AFD" w:rsidRDefault="006C7047">
            <w:pPr>
              <w:pStyle w:val="TAL"/>
            </w:pPr>
          </w:p>
        </w:tc>
        <w:tc>
          <w:tcPr>
            <w:tcW w:w="967" w:type="pct"/>
          </w:tcPr>
          <w:p w:rsidR="006C7047" w:rsidRPr="007C1AFD" w:rsidRDefault="006C7047">
            <w:pPr>
              <w:pStyle w:val="TAL"/>
              <w:rPr>
                <w:noProof/>
              </w:rPr>
            </w:pPr>
            <w:r w:rsidRPr="007C1AFD">
              <w:t>308 Permanent Redirect</w:t>
            </w:r>
          </w:p>
        </w:tc>
        <w:tc>
          <w:tcPr>
            <w:tcW w:w="1971" w:type="pct"/>
            <w:shd w:val="clear" w:color="auto" w:fill="auto"/>
          </w:tcPr>
          <w:p w:rsidR="006C7047" w:rsidRPr="007C1AFD" w:rsidRDefault="006C7047">
            <w:pPr>
              <w:pStyle w:val="TAL"/>
            </w:pPr>
            <w:r w:rsidRPr="007C1AFD">
              <w:t xml:space="preserve">Permanent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network resource</w:t>
            </w:r>
            <w:r w:rsidRPr="007C1AFD">
              <w:rPr>
                <w:lang w:eastAsia="zh-CN"/>
              </w:rPr>
              <w:t xml:space="preserve"> management server</w:t>
            </w:r>
            <w:r w:rsidRPr="007C1AFD">
              <w:t>.</w:t>
            </w:r>
          </w:p>
          <w:p w:rsidR="006C7047" w:rsidRPr="007C1AFD" w:rsidRDefault="006C7047">
            <w:pPr>
              <w:pStyle w:val="TAL"/>
              <w:rPr>
                <w:noProof/>
              </w:rPr>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t>NOTE:</w:t>
            </w:r>
            <w:r w:rsidRPr="007C1AFD">
              <w:tab/>
              <w:t>The mandatory HTTP error status codes for the GET method listed in table 5.2.7.1-1 of 3GPP TS 29.500 [22] shall also apply.</w:t>
            </w:r>
          </w:p>
        </w:tc>
      </w:tr>
    </w:tbl>
    <w:p w:rsidR="006C7047" w:rsidRPr="007C1AFD" w:rsidRDefault="006C7047">
      <w:pPr>
        <w:rPr>
          <w:lang w:val="en-US" w:eastAsia="es-ES"/>
        </w:rPr>
      </w:pPr>
    </w:p>
    <w:p w:rsidR="006C7047" w:rsidRPr="007C1AFD" w:rsidRDefault="006C7047">
      <w:pPr>
        <w:pStyle w:val="TH"/>
      </w:pPr>
      <w:r w:rsidRPr="007C1AFD">
        <w:t>Table 7.4.1.2.3.3.2-4: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An alternative URI of the resource located in an alternative network resource</w:t>
            </w:r>
            <w:r w:rsidRPr="007C1AFD">
              <w:rPr>
                <w:lang w:eastAsia="zh-CN"/>
              </w:rPr>
              <w:t xml:space="preserve"> management server</w:t>
            </w:r>
            <w:r w:rsidRPr="007C1AFD">
              <w:t>.</w:t>
            </w:r>
          </w:p>
        </w:tc>
      </w:tr>
    </w:tbl>
    <w:p w:rsidR="006C7047" w:rsidRPr="007C1AFD" w:rsidRDefault="006C7047"/>
    <w:p w:rsidR="006C7047" w:rsidRPr="007C1AFD" w:rsidRDefault="006C7047">
      <w:pPr>
        <w:pStyle w:val="TH"/>
      </w:pPr>
      <w:r w:rsidRPr="007C1AFD">
        <w:t>Table 7.4.1.2.3.3.2-5: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An alternative URI of the resource located in an alternative network resource</w:t>
            </w:r>
            <w:r w:rsidRPr="007C1AFD">
              <w:rPr>
                <w:lang w:eastAsia="zh-CN"/>
              </w:rPr>
              <w:t xml:space="preserve"> management server</w:t>
            </w:r>
            <w:r w:rsidRPr="007C1AFD">
              <w:t>.</w:t>
            </w:r>
          </w:p>
        </w:tc>
      </w:tr>
    </w:tbl>
    <w:p w:rsidR="006C7047" w:rsidRPr="007C1AFD" w:rsidRDefault="006C7047">
      <w:pPr>
        <w:rPr>
          <w:lang w:eastAsia="es-ES"/>
        </w:rPr>
      </w:pPr>
    </w:p>
    <w:p w:rsidR="006C7047" w:rsidRPr="007C1AFD" w:rsidRDefault="006C7047">
      <w:pPr>
        <w:pStyle w:val="Heading6"/>
        <w:rPr>
          <w:lang w:eastAsia="zh-CN"/>
        </w:rPr>
      </w:pPr>
      <w:bookmarkStart w:id="4835" w:name="_Toc34154120"/>
      <w:bookmarkStart w:id="4836" w:name="_Toc36041064"/>
      <w:bookmarkStart w:id="4837" w:name="_Toc36041377"/>
      <w:bookmarkStart w:id="4838" w:name="_Toc43196621"/>
      <w:bookmarkStart w:id="4839" w:name="_Toc43481391"/>
      <w:bookmarkStart w:id="4840" w:name="_Toc45134668"/>
      <w:bookmarkStart w:id="4841" w:name="_Toc51189200"/>
      <w:bookmarkStart w:id="4842" w:name="_Toc51763876"/>
      <w:bookmarkStart w:id="4843" w:name="_Toc57206108"/>
      <w:bookmarkStart w:id="4844" w:name="_Toc59019449"/>
      <w:bookmarkStart w:id="4845" w:name="_Toc68170122"/>
      <w:bookmarkStart w:id="4846" w:name="_Toc83234163"/>
      <w:bookmarkStart w:id="4847" w:name="_Toc90661559"/>
      <w:bookmarkStart w:id="4848" w:name="_Toc138755143"/>
      <w:bookmarkStart w:id="4849" w:name="_Toc151885887"/>
      <w:bookmarkStart w:id="4850" w:name="_Toc152075952"/>
      <w:bookmarkStart w:id="4851" w:name="_Toc153793668"/>
      <w:r w:rsidRPr="007C1AFD">
        <w:rPr>
          <w:lang w:eastAsia="zh-CN"/>
        </w:rPr>
        <w:t>7.4.1.2.3.4</w:t>
      </w:r>
      <w:r w:rsidRPr="007C1AFD">
        <w:rPr>
          <w:lang w:eastAsia="zh-CN"/>
        </w:rPr>
        <w:tab/>
      </w:r>
      <w:r w:rsidRPr="007C1AFD">
        <w:rPr>
          <w:lang w:eastAsia="zh-CN"/>
        </w:rPr>
        <w:tab/>
        <w:t>Resource Custom Operations</w:t>
      </w:r>
      <w:bookmarkEnd w:id="4835"/>
      <w:bookmarkEnd w:id="4836"/>
      <w:bookmarkEnd w:id="4837"/>
      <w:bookmarkEnd w:id="4838"/>
      <w:bookmarkEnd w:id="4839"/>
      <w:bookmarkEnd w:id="4840"/>
      <w:bookmarkEnd w:id="4841"/>
      <w:bookmarkEnd w:id="4842"/>
      <w:bookmarkEnd w:id="4843"/>
      <w:bookmarkEnd w:id="4844"/>
      <w:bookmarkEnd w:id="4845"/>
      <w:bookmarkEnd w:id="4846"/>
      <w:bookmarkEnd w:id="4847"/>
      <w:bookmarkEnd w:id="4848"/>
      <w:bookmarkEnd w:id="4849"/>
      <w:bookmarkEnd w:id="4850"/>
      <w:bookmarkEnd w:id="4851"/>
    </w:p>
    <w:p w:rsidR="006C7047" w:rsidRPr="007C1AFD" w:rsidRDefault="006C7047">
      <w:pPr>
        <w:rPr>
          <w:lang w:val="en-US" w:eastAsia="es-ES"/>
        </w:rPr>
      </w:pPr>
      <w:r w:rsidRPr="007C1AFD">
        <w:rPr>
          <w:lang w:val="en-US" w:eastAsia="es-ES"/>
        </w:rPr>
        <w:t>None.</w:t>
      </w:r>
    </w:p>
    <w:p w:rsidR="006C7047" w:rsidRPr="007C1AFD" w:rsidRDefault="006C7047">
      <w:pPr>
        <w:pStyle w:val="Heading5"/>
        <w:rPr>
          <w:lang w:eastAsia="zh-CN"/>
        </w:rPr>
      </w:pPr>
      <w:bookmarkStart w:id="4852" w:name="_Toc43196622"/>
      <w:bookmarkStart w:id="4853" w:name="_Toc43481392"/>
      <w:bookmarkStart w:id="4854" w:name="_Toc45134669"/>
      <w:bookmarkStart w:id="4855" w:name="_Toc51189201"/>
      <w:bookmarkStart w:id="4856" w:name="_Toc51763877"/>
      <w:bookmarkStart w:id="4857" w:name="_Toc57206109"/>
      <w:bookmarkStart w:id="4858" w:name="_Toc59019450"/>
      <w:bookmarkStart w:id="4859" w:name="_Toc68170123"/>
      <w:bookmarkStart w:id="4860" w:name="_Toc83234164"/>
      <w:bookmarkStart w:id="4861" w:name="_Toc90661560"/>
      <w:bookmarkStart w:id="4862" w:name="_Toc138755144"/>
      <w:bookmarkStart w:id="4863" w:name="_Toc151885888"/>
      <w:bookmarkStart w:id="4864" w:name="_Toc152075953"/>
      <w:bookmarkStart w:id="4865" w:name="_Toc153793669"/>
      <w:r w:rsidRPr="007C1AFD">
        <w:rPr>
          <w:lang w:eastAsia="zh-CN"/>
        </w:rPr>
        <w:t>7.4.1.2.4</w:t>
      </w:r>
      <w:r w:rsidRPr="007C1AFD">
        <w:rPr>
          <w:lang w:eastAsia="zh-CN"/>
        </w:rPr>
        <w:tab/>
        <w:t>Resource: Unicast Subscriptions</w:t>
      </w:r>
      <w:bookmarkEnd w:id="4852"/>
      <w:bookmarkEnd w:id="4853"/>
      <w:bookmarkEnd w:id="4854"/>
      <w:bookmarkEnd w:id="4855"/>
      <w:bookmarkEnd w:id="4856"/>
      <w:bookmarkEnd w:id="4857"/>
      <w:bookmarkEnd w:id="4858"/>
      <w:bookmarkEnd w:id="4859"/>
      <w:bookmarkEnd w:id="4860"/>
      <w:bookmarkEnd w:id="4861"/>
      <w:bookmarkEnd w:id="4862"/>
      <w:bookmarkEnd w:id="4863"/>
      <w:bookmarkEnd w:id="4864"/>
      <w:bookmarkEnd w:id="4865"/>
    </w:p>
    <w:p w:rsidR="006C7047" w:rsidRPr="007C1AFD" w:rsidRDefault="006C7047">
      <w:pPr>
        <w:pStyle w:val="Heading6"/>
        <w:rPr>
          <w:lang w:eastAsia="zh-CN"/>
        </w:rPr>
      </w:pPr>
      <w:bookmarkStart w:id="4866" w:name="_Toc43196623"/>
      <w:bookmarkStart w:id="4867" w:name="_Toc43481393"/>
      <w:bookmarkStart w:id="4868" w:name="_Toc45134670"/>
      <w:bookmarkStart w:id="4869" w:name="_Toc51189202"/>
      <w:bookmarkStart w:id="4870" w:name="_Toc51763878"/>
      <w:bookmarkStart w:id="4871" w:name="_Toc57206110"/>
      <w:bookmarkStart w:id="4872" w:name="_Toc59019451"/>
      <w:bookmarkStart w:id="4873" w:name="_Toc68170124"/>
      <w:bookmarkStart w:id="4874" w:name="_Toc83234165"/>
      <w:bookmarkStart w:id="4875" w:name="_Toc90661561"/>
      <w:bookmarkStart w:id="4876" w:name="_Toc138755145"/>
      <w:bookmarkStart w:id="4877" w:name="_Toc151885889"/>
      <w:bookmarkStart w:id="4878" w:name="_Toc152075954"/>
      <w:bookmarkStart w:id="4879" w:name="_Toc153793670"/>
      <w:r w:rsidRPr="007C1AFD">
        <w:rPr>
          <w:lang w:eastAsia="zh-CN"/>
        </w:rPr>
        <w:t>7.4.1.2.4.1</w:t>
      </w:r>
      <w:r w:rsidRPr="007C1AFD">
        <w:rPr>
          <w:lang w:eastAsia="zh-CN"/>
        </w:rPr>
        <w:tab/>
        <w:t>Description</w:t>
      </w:r>
      <w:bookmarkEnd w:id="4866"/>
      <w:bookmarkEnd w:id="4867"/>
      <w:bookmarkEnd w:id="4868"/>
      <w:bookmarkEnd w:id="4869"/>
      <w:bookmarkEnd w:id="4870"/>
      <w:bookmarkEnd w:id="4871"/>
      <w:bookmarkEnd w:id="4872"/>
      <w:bookmarkEnd w:id="4873"/>
      <w:bookmarkEnd w:id="4874"/>
      <w:bookmarkEnd w:id="4875"/>
      <w:bookmarkEnd w:id="4876"/>
      <w:bookmarkEnd w:id="4877"/>
      <w:bookmarkEnd w:id="4878"/>
      <w:bookmarkEnd w:id="4879"/>
    </w:p>
    <w:p w:rsidR="006C7047" w:rsidRPr="007C1AFD" w:rsidRDefault="006C7047">
      <w:pPr>
        <w:pStyle w:val="Heading6"/>
        <w:rPr>
          <w:lang w:eastAsia="zh-CN"/>
        </w:rPr>
      </w:pPr>
      <w:bookmarkStart w:id="4880" w:name="_Toc43196624"/>
      <w:bookmarkStart w:id="4881" w:name="_Toc43481394"/>
      <w:bookmarkStart w:id="4882" w:name="_Toc45134671"/>
      <w:bookmarkStart w:id="4883" w:name="_Toc51189203"/>
      <w:bookmarkStart w:id="4884" w:name="_Toc51763879"/>
      <w:bookmarkStart w:id="4885" w:name="_Toc57206111"/>
      <w:bookmarkStart w:id="4886" w:name="_Toc59019452"/>
      <w:bookmarkStart w:id="4887" w:name="_Toc68170125"/>
      <w:bookmarkStart w:id="4888" w:name="_Toc83234166"/>
      <w:bookmarkStart w:id="4889" w:name="_Toc90661562"/>
      <w:bookmarkStart w:id="4890" w:name="_Toc138755146"/>
      <w:bookmarkStart w:id="4891" w:name="_Toc151885890"/>
      <w:bookmarkStart w:id="4892" w:name="_Toc152075955"/>
      <w:bookmarkStart w:id="4893" w:name="_Toc153793671"/>
      <w:r w:rsidRPr="007C1AFD">
        <w:rPr>
          <w:lang w:eastAsia="zh-CN"/>
        </w:rPr>
        <w:t>7.4.1.2.4.2</w:t>
      </w:r>
      <w:r w:rsidRPr="007C1AFD">
        <w:rPr>
          <w:lang w:eastAsia="zh-CN"/>
        </w:rPr>
        <w:tab/>
        <w:t>Resource Definition</w:t>
      </w:r>
      <w:bookmarkEnd w:id="4880"/>
      <w:bookmarkEnd w:id="4881"/>
      <w:bookmarkEnd w:id="4882"/>
      <w:bookmarkEnd w:id="4883"/>
      <w:bookmarkEnd w:id="4884"/>
      <w:bookmarkEnd w:id="4885"/>
      <w:bookmarkEnd w:id="4886"/>
      <w:bookmarkEnd w:id="4887"/>
      <w:bookmarkEnd w:id="4888"/>
      <w:bookmarkEnd w:id="4889"/>
      <w:bookmarkEnd w:id="4890"/>
      <w:bookmarkEnd w:id="4891"/>
      <w:bookmarkEnd w:id="4892"/>
      <w:bookmarkEnd w:id="4893"/>
    </w:p>
    <w:p w:rsidR="006C7047" w:rsidRPr="007C1AFD" w:rsidRDefault="006C7047">
      <w:r w:rsidRPr="007C1AFD">
        <w:t>Resource URI: {apiRoot}/ss-nra/&lt;apiVersion&gt;/unicast-subscriptions</w:t>
      </w:r>
    </w:p>
    <w:p w:rsidR="006C7047" w:rsidRPr="007C1AFD" w:rsidRDefault="006C7047">
      <w:pPr>
        <w:rPr>
          <w:rFonts w:ascii="Arial" w:hAnsi="Arial" w:cs="Arial"/>
        </w:rPr>
      </w:pPr>
      <w:r w:rsidRPr="007C1AFD">
        <w:t>This resource shall support the resource URI variables defined in table 7.4.1.2.4.2-1</w:t>
      </w:r>
      <w:r w:rsidRPr="007C1AFD">
        <w:rPr>
          <w:rFonts w:ascii="Arial" w:hAnsi="Arial" w:cs="Arial"/>
        </w:rPr>
        <w:t>.</w:t>
      </w:r>
    </w:p>
    <w:p w:rsidR="006C7047" w:rsidRPr="007C1AFD" w:rsidRDefault="006C7047">
      <w:pPr>
        <w:pStyle w:val="TH"/>
        <w:overflowPunct w:val="0"/>
        <w:autoSpaceDE w:val="0"/>
        <w:autoSpaceDN w:val="0"/>
        <w:adjustRightInd w:val="0"/>
        <w:textAlignment w:val="baseline"/>
        <w:rPr>
          <w:rFonts w:eastAsia="MS Mincho"/>
        </w:rPr>
      </w:pPr>
      <w:r w:rsidRPr="007C1AFD">
        <w:rPr>
          <w:rFonts w:eastAsia="MS Mincho"/>
        </w:rPr>
        <w:t>Table 7.4.1.2.4.2-1: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670"/>
        <w:gridCol w:w="7014"/>
      </w:tblGrid>
      <w:tr w:rsidR="006C7047" w:rsidRPr="007C1AFD" w:rsidTr="007C406A">
        <w:trPr>
          <w:jc w:val="center"/>
        </w:trPr>
        <w:tc>
          <w:tcPr>
            <w:tcW w:w="559" w:type="pct"/>
            <w:shd w:val="clear" w:color="000000" w:fill="C0C0C0"/>
            <w:hideMark/>
          </w:tcPr>
          <w:p w:rsidR="006C7047" w:rsidRPr="007C1AFD" w:rsidRDefault="006C7047">
            <w:pPr>
              <w:pStyle w:val="TAH"/>
            </w:pPr>
            <w:r w:rsidRPr="007C1AFD">
              <w:t>Name</w:t>
            </w:r>
          </w:p>
        </w:tc>
        <w:tc>
          <w:tcPr>
            <w:tcW w:w="854" w:type="pct"/>
            <w:shd w:val="clear" w:color="000000" w:fill="C0C0C0"/>
          </w:tcPr>
          <w:p w:rsidR="006C7047" w:rsidRPr="007C1AFD" w:rsidRDefault="006C7047">
            <w:pPr>
              <w:pStyle w:val="TAH"/>
            </w:pPr>
            <w:r w:rsidRPr="007C1AFD">
              <w:t>Data Type</w:t>
            </w:r>
          </w:p>
        </w:tc>
        <w:tc>
          <w:tcPr>
            <w:tcW w:w="3587" w:type="pct"/>
            <w:shd w:val="clear" w:color="000000" w:fill="C0C0C0"/>
            <w:vAlign w:val="center"/>
            <w:hideMark/>
          </w:tcPr>
          <w:p w:rsidR="006C7047" w:rsidRPr="007C1AFD" w:rsidRDefault="006C7047">
            <w:pPr>
              <w:pStyle w:val="TAH"/>
            </w:pPr>
            <w:r w:rsidRPr="007C1AFD">
              <w:t>Definition</w:t>
            </w:r>
          </w:p>
        </w:tc>
      </w:tr>
      <w:tr w:rsidR="006C7047" w:rsidRPr="007C1AFD" w:rsidTr="007C406A">
        <w:trPr>
          <w:jc w:val="center"/>
        </w:trPr>
        <w:tc>
          <w:tcPr>
            <w:tcW w:w="559" w:type="pct"/>
            <w:hideMark/>
          </w:tcPr>
          <w:p w:rsidR="006C7047" w:rsidRPr="007C1AFD" w:rsidRDefault="006C7047">
            <w:pPr>
              <w:pStyle w:val="TAL"/>
            </w:pPr>
            <w:r w:rsidRPr="007C1AFD">
              <w:t>apiRoot</w:t>
            </w:r>
          </w:p>
        </w:tc>
        <w:tc>
          <w:tcPr>
            <w:tcW w:w="854" w:type="pct"/>
          </w:tcPr>
          <w:p w:rsidR="006C7047" w:rsidRPr="007C1AFD" w:rsidRDefault="006C7047">
            <w:pPr>
              <w:pStyle w:val="TAL"/>
            </w:pPr>
            <w:r w:rsidRPr="007C1AFD">
              <w:t>string</w:t>
            </w:r>
          </w:p>
        </w:tc>
        <w:tc>
          <w:tcPr>
            <w:tcW w:w="3587" w:type="pct"/>
            <w:vAlign w:val="center"/>
            <w:hideMark/>
          </w:tcPr>
          <w:p w:rsidR="006C7047" w:rsidRPr="007C1AFD" w:rsidRDefault="006C7047" w:rsidP="00AF096C">
            <w:pPr>
              <w:pStyle w:val="TAL"/>
            </w:pPr>
            <w:r w:rsidRPr="007C1AFD">
              <w:t>See clause</w:t>
            </w:r>
            <w:r w:rsidRPr="007C1AFD">
              <w:rPr>
                <w:lang w:val="en-US" w:eastAsia="zh-CN"/>
              </w:rPr>
              <w:t> </w:t>
            </w:r>
            <w:r w:rsidR="00AF096C">
              <w:rPr>
                <w:lang w:val="en-US"/>
              </w:rPr>
              <w:t>6.5</w:t>
            </w:r>
          </w:p>
        </w:tc>
      </w:tr>
    </w:tbl>
    <w:p w:rsidR="006C7047" w:rsidRPr="007C1AFD" w:rsidRDefault="006C7047">
      <w:pPr>
        <w:rPr>
          <w:lang w:eastAsia="zh-CN"/>
        </w:rPr>
      </w:pPr>
    </w:p>
    <w:p w:rsidR="006C7047" w:rsidRPr="007C1AFD" w:rsidRDefault="006C7047">
      <w:pPr>
        <w:pStyle w:val="Heading6"/>
        <w:rPr>
          <w:lang w:eastAsia="zh-CN"/>
        </w:rPr>
      </w:pPr>
      <w:bookmarkStart w:id="4894" w:name="_Toc43196625"/>
      <w:bookmarkStart w:id="4895" w:name="_Toc43481395"/>
      <w:bookmarkStart w:id="4896" w:name="_Toc45134672"/>
      <w:bookmarkStart w:id="4897" w:name="_Toc51189204"/>
      <w:bookmarkStart w:id="4898" w:name="_Toc51763880"/>
      <w:bookmarkStart w:id="4899" w:name="_Toc57206112"/>
      <w:bookmarkStart w:id="4900" w:name="_Toc59019453"/>
      <w:bookmarkStart w:id="4901" w:name="_Toc68170126"/>
      <w:bookmarkStart w:id="4902" w:name="_Toc83234167"/>
      <w:bookmarkStart w:id="4903" w:name="_Toc90661563"/>
      <w:bookmarkStart w:id="4904" w:name="_Toc138755147"/>
      <w:bookmarkStart w:id="4905" w:name="_Toc151885891"/>
      <w:bookmarkStart w:id="4906" w:name="_Toc152075956"/>
      <w:bookmarkStart w:id="4907" w:name="_Toc153793672"/>
      <w:r w:rsidRPr="007C1AFD">
        <w:rPr>
          <w:lang w:eastAsia="zh-CN"/>
        </w:rPr>
        <w:t>7.4.1.2.4.3</w:t>
      </w:r>
      <w:r w:rsidRPr="007C1AFD">
        <w:rPr>
          <w:lang w:eastAsia="zh-CN"/>
        </w:rPr>
        <w:tab/>
        <w:t>Resource Standard Methods</w:t>
      </w:r>
      <w:bookmarkEnd w:id="4894"/>
      <w:bookmarkEnd w:id="4895"/>
      <w:bookmarkEnd w:id="4896"/>
      <w:bookmarkEnd w:id="4897"/>
      <w:bookmarkEnd w:id="4898"/>
      <w:bookmarkEnd w:id="4899"/>
      <w:bookmarkEnd w:id="4900"/>
      <w:bookmarkEnd w:id="4901"/>
      <w:bookmarkEnd w:id="4902"/>
      <w:bookmarkEnd w:id="4903"/>
      <w:bookmarkEnd w:id="4904"/>
      <w:bookmarkEnd w:id="4905"/>
      <w:bookmarkEnd w:id="4906"/>
      <w:bookmarkEnd w:id="4907"/>
    </w:p>
    <w:p w:rsidR="006C7047" w:rsidRPr="007C1AFD" w:rsidRDefault="006C7047">
      <w:pPr>
        <w:pStyle w:val="Heading7"/>
        <w:rPr>
          <w:lang w:eastAsia="zh-CN"/>
        </w:rPr>
      </w:pPr>
      <w:bookmarkStart w:id="4908" w:name="_Toc43196626"/>
      <w:bookmarkStart w:id="4909" w:name="_Toc43481396"/>
      <w:bookmarkStart w:id="4910" w:name="_Toc45134673"/>
      <w:bookmarkStart w:id="4911" w:name="_Toc51189205"/>
      <w:bookmarkStart w:id="4912" w:name="_Toc51763881"/>
      <w:bookmarkStart w:id="4913" w:name="_Toc57206113"/>
      <w:bookmarkStart w:id="4914" w:name="_Toc59019454"/>
      <w:bookmarkStart w:id="4915" w:name="_Toc68170127"/>
      <w:bookmarkStart w:id="4916" w:name="_Toc83234168"/>
      <w:bookmarkStart w:id="4917" w:name="_Toc90661564"/>
      <w:bookmarkStart w:id="4918" w:name="_Toc138755148"/>
      <w:bookmarkStart w:id="4919" w:name="_Toc151885892"/>
      <w:bookmarkStart w:id="4920" w:name="_Toc152075957"/>
      <w:bookmarkStart w:id="4921" w:name="_Toc153793673"/>
      <w:r w:rsidRPr="007C1AFD">
        <w:rPr>
          <w:lang w:eastAsia="zh-CN"/>
        </w:rPr>
        <w:t>7.4.1.2.4.3.1</w:t>
      </w:r>
      <w:r w:rsidRPr="007C1AFD">
        <w:rPr>
          <w:lang w:eastAsia="zh-CN"/>
        </w:rPr>
        <w:tab/>
        <w:t>POST</w:t>
      </w:r>
      <w:bookmarkEnd w:id="4908"/>
      <w:bookmarkEnd w:id="4909"/>
      <w:bookmarkEnd w:id="4910"/>
      <w:bookmarkEnd w:id="4911"/>
      <w:bookmarkEnd w:id="4912"/>
      <w:bookmarkEnd w:id="4913"/>
      <w:bookmarkEnd w:id="4914"/>
      <w:bookmarkEnd w:id="4915"/>
      <w:bookmarkEnd w:id="4916"/>
      <w:bookmarkEnd w:id="4917"/>
      <w:bookmarkEnd w:id="4918"/>
      <w:bookmarkEnd w:id="4919"/>
      <w:bookmarkEnd w:id="4920"/>
      <w:bookmarkEnd w:id="4921"/>
    </w:p>
    <w:p w:rsidR="006C7047" w:rsidRPr="007C1AFD" w:rsidRDefault="006C7047">
      <w:pPr>
        <w:pStyle w:val="TH"/>
        <w:rPr>
          <w:rFonts w:cs="Arial"/>
        </w:rPr>
      </w:pPr>
      <w:r w:rsidRPr="007C1AFD">
        <w:t>Table</w:t>
      </w:r>
      <w:r w:rsidR="000D4D7E" w:rsidRPr="007C1AFD">
        <w:t> </w:t>
      </w:r>
      <w:r w:rsidRPr="007C1AFD">
        <w:t>7.4.1.2.4.3.1-1: URI query parameters supported by the POST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pPr>
          </w:p>
        </w:tc>
        <w:tc>
          <w:tcPr>
            <w:tcW w:w="947" w:type="pct"/>
          </w:tcPr>
          <w:p w:rsidR="006C7047" w:rsidRPr="007C1AFD" w:rsidRDefault="006C7047">
            <w:pPr>
              <w:pStyle w:val="TAL"/>
            </w:pPr>
          </w:p>
        </w:tc>
        <w:tc>
          <w:tcPr>
            <w:tcW w:w="209" w:type="pct"/>
          </w:tcPr>
          <w:p w:rsidR="006C7047" w:rsidRPr="007C1AFD" w:rsidRDefault="006C7047">
            <w:pPr>
              <w:pStyle w:val="TAC"/>
            </w:pPr>
          </w:p>
        </w:tc>
        <w:tc>
          <w:tcPr>
            <w:tcW w:w="608" w:type="pct"/>
          </w:tcPr>
          <w:p w:rsidR="006C7047" w:rsidRPr="007C1AFD" w:rsidRDefault="006C7047">
            <w:pPr>
              <w:pStyle w:val="TAL"/>
            </w:pPr>
          </w:p>
        </w:tc>
        <w:tc>
          <w:tcPr>
            <w:tcW w:w="2392" w:type="pct"/>
            <w:shd w:val="clear" w:color="auto" w:fill="auto"/>
            <w:vAlign w:val="center"/>
          </w:tcPr>
          <w:p w:rsidR="006C7047" w:rsidRPr="007C1AFD" w:rsidRDefault="006C7047">
            <w:pPr>
              <w:pStyle w:val="TAL"/>
            </w:pPr>
          </w:p>
        </w:tc>
      </w:tr>
    </w:tbl>
    <w:p w:rsidR="006C7047" w:rsidRPr="007C1AFD" w:rsidRDefault="006C7047"/>
    <w:p w:rsidR="006C7047" w:rsidRPr="007C1AFD" w:rsidRDefault="006C7047">
      <w:r w:rsidRPr="007C1AFD">
        <w:t>This method shall support the request data structures specified in table 7.4.1.2.4.3.1-2 and the response data structures and response codes specified in table 7.4.1.2.4.3.1-3.</w:t>
      </w:r>
    </w:p>
    <w:p w:rsidR="006C7047" w:rsidRPr="007C1AFD" w:rsidRDefault="006C7047">
      <w:pPr>
        <w:pStyle w:val="TH"/>
      </w:pPr>
      <w:r w:rsidRPr="007C1AFD">
        <w:t>Table</w:t>
      </w:r>
      <w:r w:rsidR="000D4D7E" w:rsidRPr="007C1AFD">
        <w:t> </w:t>
      </w:r>
      <w:r w:rsidRPr="007C1AFD">
        <w:t xml:space="preserve">7.4.1.2.4.3.1-2: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6C7047" w:rsidRPr="007C1AFD" w:rsidTr="00987F10">
        <w:trPr>
          <w:jc w:val="center"/>
        </w:trPr>
        <w:tc>
          <w:tcPr>
            <w:tcW w:w="1627" w:type="dxa"/>
            <w:tcBorders>
              <w:bottom w:val="single" w:sz="6" w:space="0" w:color="auto"/>
            </w:tcBorders>
            <w:shd w:val="clear" w:color="auto" w:fill="C0C0C0"/>
          </w:tcPr>
          <w:p w:rsidR="006C7047" w:rsidRPr="007C1AFD" w:rsidRDefault="006C7047">
            <w:pPr>
              <w:pStyle w:val="TAH"/>
            </w:pPr>
            <w:r w:rsidRPr="007C1AFD">
              <w:t>Data type</w:t>
            </w:r>
          </w:p>
        </w:tc>
        <w:tc>
          <w:tcPr>
            <w:tcW w:w="960" w:type="dxa"/>
            <w:tcBorders>
              <w:bottom w:val="single" w:sz="6" w:space="0" w:color="auto"/>
            </w:tcBorders>
            <w:shd w:val="clear" w:color="auto" w:fill="C0C0C0"/>
          </w:tcPr>
          <w:p w:rsidR="006C7047" w:rsidRPr="007C1AFD" w:rsidRDefault="006C7047">
            <w:pPr>
              <w:pStyle w:val="TAH"/>
            </w:pPr>
            <w:r w:rsidRPr="007C1AFD">
              <w:t>P</w:t>
            </w:r>
          </w:p>
        </w:tc>
        <w:tc>
          <w:tcPr>
            <w:tcW w:w="3331" w:type="dxa"/>
            <w:tcBorders>
              <w:bottom w:val="single" w:sz="6" w:space="0" w:color="auto"/>
            </w:tcBorders>
            <w:shd w:val="clear" w:color="auto" w:fill="C0C0C0"/>
          </w:tcPr>
          <w:p w:rsidR="006C7047" w:rsidRPr="007C1AFD" w:rsidRDefault="006C7047">
            <w:pPr>
              <w:pStyle w:val="TAH"/>
            </w:pPr>
            <w:r w:rsidRPr="007C1AFD">
              <w:t>Cardinality</w:t>
            </w:r>
          </w:p>
        </w:tc>
        <w:tc>
          <w:tcPr>
            <w:tcW w:w="385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27" w:type="dxa"/>
            <w:tcBorders>
              <w:top w:val="single" w:sz="6" w:space="0" w:color="auto"/>
            </w:tcBorders>
            <w:shd w:val="clear" w:color="auto" w:fill="auto"/>
          </w:tcPr>
          <w:p w:rsidR="006C7047" w:rsidRPr="007C1AFD" w:rsidRDefault="006C7047">
            <w:pPr>
              <w:pStyle w:val="TAL"/>
            </w:pPr>
            <w:r w:rsidRPr="007C1AFD">
              <w:t>UnicastSubscription</w:t>
            </w:r>
          </w:p>
        </w:tc>
        <w:tc>
          <w:tcPr>
            <w:tcW w:w="960" w:type="dxa"/>
            <w:tcBorders>
              <w:top w:val="single" w:sz="6" w:space="0" w:color="auto"/>
            </w:tcBorders>
          </w:tcPr>
          <w:p w:rsidR="006C7047" w:rsidRPr="007C1AFD" w:rsidRDefault="006C7047">
            <w:pPr>
              <w:pStyle w:val="TAC"/>
            </w:pPr>
            <w:r w:rsidRPr="007C1AFD">
              <w:t>M</w:t>
            </w:r>
          </w:p>
        </w:tc>
        <w:tc>
          <w:tcPr>
            <w:tcW w:w="3331" w:type="dxa"/>
            <w:tcBorders>
              <w:top w:val="single" w:sz="6" w:space="0" w:color="auto"/>
            </w:tcBorders>
          </w:tcPr>
          <w:p w:rsidR="006C7047" w:rsidRPr="007C1AFD" w:rsidRDefault="006C7047">
            <w:pPr>
              <w:pStyle w:val="TAL"/>
            </w:pPr>
            <w:r w:rsidRPr="007C1AFD">
              <w:t>1</w:t>
            </w:r>
          </w:p>
        </w:tc>
        <w:tc>
          <w:tcPr>
            <w:tcW w:w="3857" w:type="dxa"/>
            <w:tcBorders>
              <w:top w:val="single" w:sz="6" w:space="0" w:color="auto"/>
            </w:tcBorders>
            <w:shd w:val="clear" w:color="auto" w:fill="auto"/>
          </w:tcPr>
          <w:p w:rsidR="006C7047" w:rsidRPr="007C1AFD" w:rsidRDefault="006C7047">
            <w:pPr>
              <w:pStyle w:val="TAL"/>
            </w:pPr>
          </w:p>
        </w:tc>
      </w:tr>
    </w:tbl>
    <w:p w:rsidR="006C7047" w:rsidRPr="007C1AFD" w:rsidRDefault="006C7047"/>
    <w:p w:rsidR="006C7047" w:rsidRPr="007C1AFD" w:rsidRDefault="006C7047">
      <w:pPr>
        <w:pStyle w:val="TH"/>
      </w:pPr>
      <w:r w:rsidRPr="007C1AFD">
        <w:t>Table</w:t>
      </w:r>
      <w:r w:rsidR="000D4D7E" w:rsidRPr="007C1AFD">
        <w:t> </w:t>
      </w:r>
      <w:r w:rsidRPr="007C1AFD">
        <w:t>7.4.1.2.4.3.1-3: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UnicastSubscription</w:t>
            </w:r>
          </w:p>
        </w:tc>
        <w:tc>
          <w:tcPr>
            <w:tcW w:w="499" w:type="pct"/>
          </w:tcPr>
          <w:p w:rsidR="006C7047" w:rsidRPr="007C1AFD" w:rsidRDefault="006C7047">
            <w:pPr>
              <w:pStyle w:val="TAC"/>
            </w:pPr>
            <w:r w:rsidRPr="007C1AFD">
              <w:t>M</w:t>
            </w:r>
          </w:p>
        </w:tc>
        <w:tc>
          <w:tcPr>
            <w:tcW w:w="738" w:type="pct"/>
          </w:tcPr>
          <w:p w:rsidR="006C7047" w:rsidRPr="007C1AFD" w:rsidRDefault="006C7047">
            <w:pPr>
              <w:pStyle w:val="TAL"/>
            </w:pPr>
            <w:r w:rsidRPr="007C1AFD">
              <w:t>1</w:t>
            </w:r>
          </w:p>
        </w:tc>
        <w:tc>
          <w:tcPr>
            <w:tcW w:w="967" w:type="pct"/>
          </w:tcPr>
          <w:p w:rsidR="006C7047" w:rsidRPr="007C1AFD" w:rsidRDefault="006C7047">
            <w:pPr>
              <w:pStyle w:val="TAL"/>
            </w:pPr>
            <w:r w:rsidRPr="007C1AFD">
              <w:t>201 Created</w:t>
            </w:r>
          </w:p>
        </w:tc>
        <w:tc>
          <w:tcPr>
            <w:tcW w:w="1971" w:type="pct"/>
            <w:shd w:val="clear" w:color="auto" w:fill="auto"/>
          </w:tcPr>
          <w:p w:rsidR="006C7047" w:rsidRPr="007C1AFD" w:rsidRDefault="006C7047">
            <w:pPr>
              <w:pStyle w:val="TAL"/>
            </w:pP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t>NOTE:</w:t>
            </w:r>
            <w:r w:rsidRPr="007C1AFD">
              <w:tab/>
              <w:t>The mandatory HTTP error status codes for the POST method listed in table 5.2.7.1-1 of 3GPP TS 29.500 [22] shall also apply.</w:t>
            </w:r>
          </w:p>
        </w:tc>
      </w:tr>
    </w:tbl>
    <w:p w:rsidR="006C7047" w:rsidRPr="007C1AFD" w:rsidRDefault="006C7047">
      <w:pPr>
        <w:rPr>
          <w:lang w:eastAsia="zh-CN"/>
        </w:rPr>
      </w:pPr>
    </w:p>
    <w:p w:rsidR="006C7047" w:rsidRPr="007C1AFD" w:rsidRDefault="006C7047">
      <w:pPr>
        <w:pStyle w:val="TH"/>
      </w:pPr>
      <w:r w:rsidRPr="007C1AFD">
        <w:t>Table</w:t>
      </w:r>
      <w:r w:rsidRPr="007C1AFD">
        <w:rPr>
          <w:noProof/>
        </w:rPr>
        <w:t> </w:t>
      </w:r>
      <w:r w:rsidRPr="007C1AFD">
        <w:t>7.4.1.2.4.3.1-4: Headers supported by the 201 Response Code on this resource</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tcBorders>
              <w:bottom w:val="single" w:sz="6" w:space="0" w:color="auto"/>
            </w:tcBorders>
            <w:shd w:val="clear" w:color="auto" w:fill="C0C0C0"/>
          </w:tcPr>
          <w:p w:rsidR="006C7047" w:rsidRPr="007C1AFD" w:rsidRDefault="006C7047">
            <w:pPr>
              <w:pStyle w:val="TAH"/>
            </w:pPr>
            <w:r w:rsidRPr="007C1AFD">
              <w:t>Name</w:t>
            </w:r>
          </w:p>
        </w:tc>
        <w:tc>
          <w:tcPr>
            <w:tcW w:w="732" w:type="pct"/>
            <w:tcBorders>
              <w:bottom w:val="single" w:sz="6" w:space="0" w:color="auto"/>
            </w:tcBorders>
            <w:shd w:val="clear" w:color="auto" w:fill="C0C0C0"/>
          </w:tcPr>
          <w:p w:rsidR="006C7047" w:rsidRPr="007C1AFD" w:rsidRDefault="006C7047">
            <w:pPr>
              <w:pStyle w:val="TAH"/>
            </w:pPr>
            <w:r w:rsidRPr="007C1AFD">
              <w:t>Data type</w:t>
            </w:r>
          </w:p>
        </w:tc>
        <w:tc>
          <w:tcPr>
            <w:tcW w:w="217" w:type="pct"/>
            <w:tcBorders>
              <w:bottom w:val="single" w:sz="6" w:space="0" w:color="auto"/>
            </w:tcBorders>
            <w:shd w:val="clear" w:color="auto" w:fill="C0C0C0"/>
          </w:tcPr>
          <w:p w:rsidR="006C7047" w:rsidRPr="007C1AFD" w:rsidRDefault="006C7047">
            <w:pPr>
              <w:pStyle w:val="TAH"/>
            </w:pPr>
            <w:r w:rsidRPr="007C1AFD">
              <w:t>P</w:t>
            </w:r>
          </w:p>
        </w:tc>
        <w:tc>
          <w:tcPr>
            <w:tcW w:w="581" w:type="pct"/>
            <w:tcBorders>
              <w:bottom w:val="single" w:sz="6" w:space="0" w:color="auto"/>
            </w:tcBorders>
            <w:shd w:val="clear" w:color="auto" w:fill="C0C0C0"/>
          </w:tcPr>
          <w:p w:rsidR="006C7047" w:rsidRPr="007C1AFD" w:rsidRDefault="006C7047">
            <w:pPr>
              <w:pStyle w:val="TAH"/>
            </w:pPr>
            <w:r w:rsidRPr="007C1AFD">
              <w:t>Cardinality</w:t>
            </w:r>
          </w:p>
        </w:tc>
        <w:tc>
          <w:tcPr>
            <w:tcW w:w="2645" w:type="pct"/>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tcBorders>
              <w:top w:val="single" w:sz="6" w:space="0" w:color="auto"/>
            </w:tcBorders>
            <w:shd w:val="clear" w:color="auto" w:fill="auto"/>
          </w:tcPr>
          <w:p w:rsidR="006C7047" w:rsidRPr="007C1AFD" w:rsidRDefault="006C7047">
            <w:pPr>
              <w:pStyle w:val="TAL"/>
            </w:pPr>
            <w:r w:rsidRPr="007C1AFD">
              <w:t>Location</w:t>
            </w:r>
          </w:p>
        </w:tc>
        <w:tc>
          <w:tcPr>
            <w:tcW w:w="732" w:type="pct"/>
            <w:tcBorders>
              <w:top w:val="single" w:sz="6" w:space="0" w:color="auto"/>
            </w:tcBorders>
          </w:tcPr>
          <w:p w:rsidR="006C7047" w:rsidRPr="007C1AFD" w:rsidRDefault="006C7047">
            <w:pPr>
              <w:pStyle w:val="TAL"/>
            </w:pPr>
            <w:r w:rsidRPr="007C1AFD">
              <w:t>string</w:t>
            </w:r>
          </w:p>
        </w:tc>
        <w:tc>
          <w:tcPr>
            <w:tcW w:w="217" w:type="pct"/>
            <w:tcBorders>
              <w:top w:val="single" w:sz="6" w:space="0" w:color="auto"/>
            </w:tcBorders>
          </w:tcPr>
          <w:p w:rsidR="006C7047" w:rsidRPr="007C1AFD" w:rsidRDefault="006C7047">
            <w:pPr>
              <w:pStyle w:val="TAC"/>
            </w:pPr>
            <w:r w:rsidRPr="007C1AFD">
              <w:t>M</w:t>
            </w:r>
          </w:p>
        </w:tc>
        <w:tc>
          <w:tcPr>
            <w:tcW w:w="581" w:type="pct"/>
            <w:tcBorders>
              <w:top w:val="single" w:sz="6" w:space="0" w:color="auto"/>
            </w:tcBorders>
          </w:tcPr>
          <w:p w:rsidR="006C7047" w:rsidRPr="007C1AFD" w:rsidRDefault="006C7047">
            <w:pPr>
              <w:pStyle w:val="TAL"/>
            </w:pPr>
            <w:r w:rsidRPr="007C1AFD">
              <w:t>1</w:t>
            </w:r>
          </w:p>
        </w:tc>
        <w:tc>
          <w:tcPr>
            <w:tcW w:w="2645" w:type="pct"/>
            <w:tcBorders>
              <w:top w:val="single" w:sz="6" w:space="0" w:color="auto"/>
            </w:tcBorders>
            <w:shd w:val="clear" w:color="auto" w:fill="auto"/>
            <w:vAlign w:val="center"/>
          </w:tcPr>
          <w:p w:rsidR="006C7047" w:rsidRPr="007C1AFD" w:rsidRDefault="006C7047">
            <w:pPr>
              <w:pStyle w:val="TAL"/>
            </w:pPr>
            <w:r w:rsidRPr="007C1AFD">
              <w:t>Contains the URI of the newly created resource, according to the structure: {apiRoot}/ss-nra/&lt;apiVersion&gt;/unicast-subscriptions/{uniSubId}</w:t>
            </w:r>
          </w:p>
        </w:tc>
      </w:tr>
    </w:tbl>
    <w:p w:rsidR="006C7047" w:rsidRPr="007C1AFD" w:rsidRDefault="006C7047">
      <w:pPr>
        <w:rPr>
          <w:lang w:eastAsia="zh-CN"/>
        </w:rPr>
      </w:pPr>
    </w:p>
    <w:p w:rsidR="006C7047" w:rsidRPr="007C1AFD" w:rsidRDefault="006C7047">
      <w:pPr>
        <w:pStyle w:val="Heading6"/>
        <w:rPr>
          <w:lang w:eastAsia="zh-CN"/>
        </w:rPr>
      </w:pPr>
      <w:bookmarkStart w:id="4922" w:name="_Toc43196627"/>
      <w:bookmarkStart w:id="4923" w:name="_Toc43481397"/>
      <w:bookmarkStart w:id="4924" w:name="_Toc45134674"/>
      <w:bookmarkStart w:id="4925" w:name="_Toc51189206"/>
      <w:bookmarkStart w:id="4926" w:name="_Toc51763882"/>
      <w:bookmarkStart w:id="4927" w:name="_Toc57206114"/>
      <w:bookmarkStart w:id="4928" w:name="_Toc59019455"/>
      <w:bookmarkStart w:id="4929" w:name="_Toc68170128"/>
      <w:bookmarkStart w:id="4930" w:name="_Toc83234169"/>
      <w:bookmarkStart w:id="4931" w:name="_Toc90661565"/>
      <w:bookmarkStart w:id="4932" w:name="_Toc138755149"/>
      <w:bookmarkStart w:id="4933" w:name="_Toc151885893"/>
      <w:bookmarkStart w:id="4934" w:name="_Toc152075958"/>
      <w:bookmarkStart w:id="4935" w:name="_Toc153793674"/>
      <w:r w:rsidRPr="007C1AFD">
        <w:rPr>
          <w:lang w:eastAsia="zh-CN"/>
        </w:rPr>
        <w:t>7.4.1.2.4.4</w:t>
      </w:r>
      <w:r w:rsidRPr="007C1AFD">
        <w:rPr>
          <w:lang w:eastAsia="zh-CN"/>
        </w:rPr>
        <w:tab/>
      </w:r>
      <w:r w:rsidRPr="007C1AFD">
        <w:rPr>
          <w:lang w:eastAsia="zh-CN"/>
        </w:rPr>
        <w:tab/>
        <w:t>Resource Custom Operations</w:t>
      </w:r>
      <w:bookmarkEnd w:id="4922"/>
      <w:bookmarkEnd w:id="4923"/>
      <w:bookmarkEnd w:id="4924"/>
      <w:bookmarkEnd w:id="4925"/>
      <w:bookmarkEnd w:id="4926"/>
      <w:bookmarkEnd w:id="4927"/>
      <w:bookmarkEnd w:id="4928"/>
      <w:bookmarkEnd w:id="4929"/>
      <w:bookmarkEnd w:id="4930"/>
      <w:bookmarkEnd w:id="4931"/>
      <w:bookmarkEnd w:id="4932"/>
      <w:bookmarkEnd w:id="4933"/>
      <w:bookmarkEnd w:id="4934"/>
      <w:bookmarkEnd w:id="4935"/>
      <w:r w:rsidRPr="007C1AFD">
        <w:rPr>
          <w:lang w:eastAsia="zh-CN"/>
        </w:rPr>
        <w:tab/>
      </w:r>
    </w:p>
    <w:p w:rsidR="006C7047" w:rsidRPr="007C1AFD" w:rsidRDefault="006C7047">
      <w:pPr>
        <w:rPr>
          <w:lang w:eastAsia="zh-CN"/>
        </w:rPr>
      </w:pPr>
      <w:r w:rsidRPr="007C1AFD">
        <w:rPr>
          <w:rFonts w:hint="eastAsia"/>
          <w:lang w:eastAsia="zh-CN"/>
        </w:rPr>
        <w:t>N</w:t>
      </w:r>
      <w:r w:rsidRPr="007C1AFD">
        <w:rPr>
          <w:lang w:eastAsia="zh-CN"/>
        </w:rPr>
        <w:t>one.</w:t>
      </w:r>
    </w:p>
    <w:p w:rsidR="006C7047" w:rsidRPr="007C1AFD" w:rsidRDefault="006C7047">
      <w:pPr>
        <w:pStyle w:val="Heading5"/>
        <w:rPr>
          <w:lang w:eastAsia="zh-CN"/>
        </w:rPr>
      </w:pPr>
      <w:bookmarkStart w:id="4936" w:name="_Toc43196628"/>
      <w:bookmarkStart w:id="4937" w:name="_Toc43481398"/>
      <w:bookmarkStart w:id="4938" w:name="_Toc45134675"/>
      <w:bookmarkStart w:id="4939" w:name="_Toc51189207"/>
      <w:bookmarkStart w:id="4940" w:name="_Toc51763883"/>
      <w:bookmarkStart w:id="4941" w:name="_Toc57206115"/>
      <w:bookmarkStart w:id="4942" w:name="_Toc59019456"/>
      <w:bookmarkStart w:id="4943" w:name="_Toc68170129"/>
      <w:bookmarkStart w:id="4944" w:name="_Toc83234170"/>
      <w:bookmarkStart w:id="4945" w:name="_Toc90661566"/>
      <w:bookmarkStart w:id="4946" w:name="_Toc138755150"/>
      <w:bookmarkStart w:id="4947" w:name="_Toc151885894"/>
      <w:bookmarkStart w:id="4948" w:name="_Toc152075959"/>
      <w:bookmarkStart w:id="4949" w:name="_Toc153793675"/>
      <w:r w:rsidRPr="007C1AFD">
        <w:rPr>
          <w:lang w:eastAsia="zh-CN"/>
        </w:rPr>
        <w:t>7.4.1.2.5</w:t>
      </w:r>
      <w:r w:rsidRPr="007C1AFD">
        <w:rPr>
          <w:lang w:eastAsia="zh-CN"/>
        </w:rPr>
        <w:tab/>
        <w:t>Resource: Individual Unicast Subscription</w:t>
      </w:r>
      <w:bookmarkEnd w:id="4936"/>
      <w:bookmarkEnd w:id="4937"/>
      <w:bookmarkEnd w:id="4938"/>
      <w:bookmarkEnd w:id="4939"/>
      <w:bookmarkEnd w:id="4940"/>
      <w:bookmarkEnd w:id="4941"/>
      <w:bookmarkEnd w:id="4942"/>
      <w:bookmarkEnd w:id="4943"/>
      <w:bookmarkEnd w:id="4944"/>
      <w:bookmarkEnd w:id="4945"/>
      <w:bookmarkEnd w:id="4946"/>
      <w:bookmarkEnd w:id="4947"/>
      <w:bookmarkEnd w:id="4948"/>
      <w:bookmarkEnd w:id="4949"/>
    </w:p>
    <w:p w:rsidR="006C7047" w:rsidRPr="007C1AFD" w:rsidRDefault="006C7047">
      <w:pPr>
        <w:pStyle w:val="Heading6"/>
        <w:rPr>
          <w:lang w:eastAsia="zh-CN"/>
        </w:rPr>
      </w:pPr>
      <w:bookmarkStart w:id="4950" w:name="_Toc43196629"/>
      <w:bookmarkStart w:id="4951" w:name="_Toc43481399"/>
      <w:bookmarkStart w:id="4952" w:name="_Toc45134676"/>
      <w:bookmarkStart w:id="4953" w:name="_Toc51189208"/>
      <w:bookmarkStart w:id="4954" w:name="_Toc51763884"/>
      <w:bookmarkStart w:id="4955" w:name="_Toc57206116"/>
      <w:bookmarkStart w:id="4956" w:name="_Toc59019457"/>
      <w:bookmarkStart w:id="4957" w:name="_Toc68170130"/>
      <w:bookmarkStart w:id="4958" w:name="_Toc83234171"/>
      <w:bookmarkStart w:id="4959" w:name="_Toc90661567"/>
      <w:bookmarkStart w:id="4960" w:name="_Toc138755151"/>
      <w:bookmarkStart w:id="4961" w:name="_Toc151885895"/>
      <w:bookmarkStart w:id="4962" w:name="_Toc152075960"/>
      <w:bookmarkStart w:id="4963" w:name="_Toc153793676"/>
      <w:r w:rsidRPr="007C1AFD">
        <w:rPr>
          <w:lang w:eastAsia="zh-CN"/>
        </w:rPr>
        <w:t>7.4.1.2.5.1</w:t>
      </w:r>
      <w:r w:rsidRPr="007C1AFD">
        <w:rPr>
          <w:lang w:eastAsia="zh-CN"/>
        </w:rPr>
        <w:tab/>
        <w:t>Description</w:t>
      </w:r>
      <w:bookmarkEnd w:id="4950"/>
      <w:bookmarkEnd w:id="4951"/>
      <w:bookmarkEnd w:id="4952"/>
      <w:bookmarkEnd w:id="4953"/>
      <w:bookmarkEnd w:id="4954"/>
      <w:bookmarkEnd w:id="4955"/>
      <w:bookmarkEnd w:id="4956"/>
      <w:bookmarkEnd w:id="4957"/>
      <w:bookmarkEnd w:id="4958"/>
      <w:bookmarkEnd w:id="4959"/>
      <w:bookmarkEnd w:id="4960"/>
      <w:bookmarkEnd w:id="4961"/>
      <w:bookmarkEnd w:id="4962"/>
      <w:bookmarkEnd w:id="4963"/>
    </w:p>
    <w:p w:rsidR="006C7047" w:rsidRPr="007C1AFD" w:rsidRDefault="006C7047">
      <w:pPr>
        <w:pStyle w:val="Heading6"/>
        <w:rPr>
          <w:lang w:eastAsia="zh-CN"/>
        </w:rPr>
      </w:pPr>
      <w:bookmarkStart w:id="4964" w:name="_Toc43196630"/>
      <w:bookmarkStart w:id="4965" w:name="_Toc43481400"/>
      <w:bookmarkStart w:id="4966" w:name="_Toc45134677"/>
      <w:bookmarkStart w:id="4967" w:name="_Toc51189209"/>
      <w:bookmarkStart w:id="4968" w:name="_Toc51763885"/>
      <w:bookmarkStart w:id="4969" w:name="_Toc57206117"/>
      <w:bookmarkStart w:id="4970" w:name="_Toc59019458"/>
      <w:bookmarkStart w:id="4971" w:name="_Toc68170131"/>
      <w:bookmarkStart w:id="4972" w:name="_Toc83234172"/>
      <w:bookmarkStart w:id="4973" w:name="_Toc90661568"/>
      <w:bookmarkStart w:id="4974" w:name="_Toc138755152"/>
      <w:bookmarkStart w:id="4975" w:name="_Toc151885896"/>
      <w:bookmarkStart w:id="4976" w:name="_Toc152075961"/>
      <w:bookmarkStart w:id="4977" w:name="_Toc153793677"/>
      <w:r w:rsidRPr="007C1AFD">
        <w:rPr>
          <w:lang w:eastAsia="zh-CN"/>
        </w:rPr>
        <w:t>7.4.1.2.5.2</w:t>
      </w:r>
      <w:r w:rsidRPr="007C1AFD">
        <w:rPr>
          <w:lang w:eastAsia="zh-CN"/>
        </w:rPr>
        <w:tab/>
        <w:t>Resource Definition</w:t>
      </w:r>
      <w:bookmarkEnd w:id="4964"/>
      <w:bookmarkEnd w:id="4965"/>
      <w:bookmarkEnd w:id="4966"/>
      <w:bookmarkEnd w:id="4967"/>
      <w:bookmarkEnd w:id="4968"/>
      <w:bookmarkEnd w:id="4969"/>
      <w:bookmarkEnd w:id="4970"/>
      <w:bookmarkEnd w:id="4971"/>
      <w:bookmarkEnd w:id="4972"/>
      <w:bookmarkEnd w:id="4973"/>
      <w:bookmarkEnd w:id="4974"/>
      <w:bookmarkEnd w:id="4975"/>
      <w:bookmarkEnd w:id="4976"/>
      <w:bookmarkEnd w:id="4977"/>
    </w:p>
    <w:p w:rsidR="006C7047" w:rsidRPr="007C1AFD" w:rsidRDefault="006C7047">
      <w:r w:rsidRPr="007C1AFD">
        <w:t>Resource URI: {apiRoot}/ss-nra/&lt;apiVersion&gt;/unicast-subscriptions/{uniSubId}</w:t>
      </w:r>
    </w:p>
    <w:p w:rsidR="006C7047" w:rsidRPr="007C1AFD" w:rsidRDefault="006C7047">
      <w:pPr>
        <w:rPr>
          <w:rFonts w:ascii="Arial" w:hAnsi="Arial" w:cs="Arial"/>
        </w:rPr>
      </w:pPr>
      <w:r w:rsidRPr="007C1AFD">
        <w:t>This resource shall support the resource URI variables defined in table 7.4.1.2.5.2-1</w:t>
      </w:r>
      <w:r w:rsidRPr="007C1AFD">
        <w:rPr>
          <w:rFonts w:ascii="Arial" w:hAnsi="Arial" w:cs="Arial"/>
        </w:rPr>
        <w:t>.</w:t>
      </w:r>
    </w:p>
    <w:p w:rsidR="006C7047" w:rsidRPr="007C1AFD" w:rsidRDefault="006C7047">
      <w:pPr>
        <w:pStyle w:val="TH"/>
        <w:overflowPunct w:val="0"/>
        <w:autoSpaceDE w:val="0"/>
        <w:autoSpaceDN w:val="0"/>
        <w:adjustRightInd w:val="0"/>
        <w:textAlignment w:val="baseline"/>
        <w:rPr>
          <w:rFonts w:eastAsia="MS Mincho"/>
        </w:rPr>
      </w:pPr>
      <w:r w:rsidRPr="007C1AFD">
        <w:rPr>
          <w:rFonts w:eastAsia="MS Mincho"/>
        </w:rPr>
        <w:t>Table 7.4.1.2.5.2-1: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4"/>
        <w:gridCol w:w="1951"/>
        <w:gridCol w:w="6732"/>
      </w:tblGrid>
      <w:tr w:rsidR="006C7047" w:rsidRPr="007C1AFD" w:rsidTr="00987F10">
        <w:trPr>
          <w:jc w:val="center"/>
        </w:trPr>
        <w:tc>
          <w:tcPr>
            <w:tcW w:w="559" w:type="pct"/>
            <w:shd w:val="clear" w:color="000000" w:fill="C0C0C0"/>
            <w:hideMark/>
          </w:tcPr>
          <w:p w:rsidR="006C7047" w:rsidRPr="007C1AFD" w:rsidRDefault="006C7047">
            <w:pPr>
              <w:pStyle w:val="TAH"/>
            </w:pPr>
            <w:r w:rsidRPr="007C1AFD">
              <w:t>Name</w:t>
            </w:r>
          </w:p>
        </w:tc>
        <w:tc>
          <w:tcPr>
            <w:tcW w:w="998" w:type="pct"/>
            <w:shd w:val="clear" w:color="000000" w:fill="C0C0C0"/>
          </w:tcPr>
          <w:p w:rsidR="006C7047" w:rsidRPr="007C1AFD" w:rsidRDefault="006C7047">
            <w:pPr>
              <w:pStyle w:val="TAH"/>
            </w:pPr>
            <w:r w:rsidRPr="007C1AFD">
              <w:t>Data Type</w:t>
            </w:r>
          </w:p>
        </w:tc>
        <w:tc>
          <w:tcPr>
            <w:tcW w:w="3443" w:type="pct"/>
            <w:shd w:val="clear" w:color="000000" w:fill="C0C0C0"/>
            <w:vAlign w:val="center"/>
            <w:hideMark/>
          </w:tcPr>
          <w:p w:rsidR="006C7047" w:rsidRPr="007C1AFD" w:rsidRDefault="006C7047">
            <w:pPr>
              <w:pStyle w:val="TAH"/>
            </w:pPr>
            <w:r w:rsidRPr="007C1AFD">
              <w:t>Definition</w:t>
            </w:r>
          </w:p>
        </w:tc>
      </w:tr>
      <w:tr w:rsidR="006C7047" w:rsidRPr="007C1AFD" w:rsidTr="00987F10">
        <w:trPr>
          <w:jc w:val="center"/>
        </w:trPr>
        <w:tc>
          <w:tcPr>
            <w:tcW w:w="559" w:type="pct"/>
            <w:hideMark/>
          </w:tcPr>
          <w:p w:rsidR="006C7047" w:rsidRPr="007C1AFD" w:rsidRDefault="006C7047">
            <w:pPr>
              <w:pStyle w:val="TAL"/>
            </w:pPr>
            <w:r w:rsidRPr="007C1AFD">
              <w:t>apiRoot</w:t>
            </w:r>
          </w:p>
        </w:tc>
        <w:tc>
          <w:tcPr>
            <w:tcW w:w="998" w:type="pct"/>
          </w:tcPr>
          <w:p w:rsidR="006C7047" w:rsidRPr="007C1AFD" w:rsidRDefault="006C7047">
            <w:pPr>
              <w:pStyle w:val="TAL"/>
            </w:pPr>
            <w:r w:rsidRPr="007C1AFD">
              <w:t>string</w:t>
            </w:r>
          </w:p>
        </w:tc>
        <w:tc>
          <w:tcPr>
            <w:tcW w:w="3443" w:type="pct"/>
            <w:vAlign w:val="center"/>
            <w:hideMark/>
          </w:tcPr>
          <w:p w:rsidR="006C7047" w:rsidRPr="007C1AFD" w:rsidRDefault="006C7047" w:rsidP="00AF096C">
            <w:pPr>
              <w:pStyle w:val="TAL"/>
            </w:pPr>
            <w:r w:rsidRPr="007C1AFD">
              <w:t>See clause</w:t>
            </w:r>
            <w:r w:rsidRPr="007C1AFD">
              <w:rPr>
                <w:lang w:val="en-US" w:eastAsia="zh-CN"/>
              </w:rPr>
              <w:t> </w:t>
            </w:r>
            <w:r w:rsidR="00AF096C">
              <w:rPr>
                <w:lang w:val="en-US"/>
              </w:rPr>
              <w:t>6.5</w:t>
            </w:r>
            <w:r w:rsidRPr="007C1AFD">
              <w:t>.</w:t>
            </w:r>
          </w:p>
        </w:tc>
      </w:tr>
      <w:tr w:rsidR="006C7047" w:rsidRPr="007C1AFD" w:rsidTr="00987F10">
        <w:trPr>
          <w:jc w:val="center"/>
        </w:trPr>
        <w:tc>
          <w:tcPr>
            <w:tcW w:w="559" w:type="pct"/>
          </w:tcPr>
          <w:p w:rsidR="006C7047" w:rsidRPr="007C1AFD" w:rsidRDefault="006C7047">
            <w:pPr>
              <w:pStyle w:val="TAL"/>
            </w:pPr>
            <w:r w:rsidRPr="007C1AFD">
              <w:t>uniSubId</w:t>
            </w:r>
          </w:p>
        </w:tc>
        <w:tc>
          <w:tcPr>
            <w:tcW w:w="998" w:type="pct"/>
          </w:tcPr>
          <w:p w:rsidR="006C7047" w:rsidRPr="007C1AFD" w:rsidRDefault="006C7047">
            <w:pPr>
              <w:pStyle w:val="TAL"/>
            </w:pPr>
            <w:r w:rsidRPr="007C1AFD">
              <w:t>string</w:t>
            </w:r>
          </w:p>
        </w:tc>
        <w:tc>
          <w:tcPr>
            <w:tcW w:w="3443" w:type="pct"/>
            <w:vAlign w:val="center"/>
          </w:tcPr>
          <w:p w:rsidR="006C7047" w:rsidRPr="007C1AFD" w:rsidRDefault="006C7047">
            <w:pPr>
              <w:pStyle w:val="TAL"/>
            </w:pPr>
            <w:r w:rsidRPr="007C1AFD">
              <w:t>The unicast subscription identifier.</w:t>
            </w:r>
          </w:p>
        </w:tc>
      </w:tr>
    </w:tbl>
    <w:p w:rsidR="006C7047" w:rsidRPr="007C1AFD" w:rsidRDefault="006C7047"/>
    <w:p w:rsidR="006C7047" w:rsidRPr="007C1AFD" w:rsidRDefault="006C7047">
      <w:pPr>
        <w:pStyle w:val="Heading6"/>
        <w:rPr>
          <w:lang w:eastAsia="zh-CN"/>
        </w:rPr>
      </w:pPr>
      <w:bookmarkStart w:id="4978" w:name="_Toc43196631"/>
      <w:bookmarkStart w:id="4979" w:name="_Toc43481401"/>
      <w:bookmarkStart w:id="4980" w:name="_Toc45134678"/>
      <w:bookmarkStart w:id="4981" w:name="_Toc51189210"/>
      <w:bookmarkStart w:id="4982" w:name="_Toc51763886"/>
      <w:bookmarkStart w:id="4983" w:name="_Toc57206118"/>
      <w:bookmarkStart w:id="4984" w:name="_Toc59019459"/>
      <w:bookmarkStart w:id="4985" w:name="_Toc68170132"/>
      <w:bookmarkStart w:id="4986" w:name="_Toc83234173"/>
      <w:bookmarkStart w:id="4987" w:name="_Toc90661569"/>
      <w:bookmarkStart w:id="4988" w:name="_Toc138755153"/>
      <w:bookmarkStart w:id="4989" w:name="_Toc151885897"/>
      <w:bookmarkStart w:id="4990" w:name="_Toc152075962"/>
      <w:bookmarkStart w:id="4991" w:name="_Toc153793678"/>
      <w:r w:rsidRPr="007C1AFD">
        <w:rPr>
          <w:lang w:eastAsia="zh-CN"/>
        </w:rPr>
        <w:t>7.4.1.2.5.3</w:t>
      </w:r>
      <w:r w:rsidRPr="007C1AFD">
        <w:rPr>
          <w:lang w:eastAsia="zh-CN"/>
        </w:rPr>
        <w:tab/>
        <w:t>Resource Standard Methods</w:t>
      </w:r>
      <w:bookmarkEnd w:id="4978"/>
      <w:bookmarkEnd w:id="4979"/>
      <w:bookmarkEnd w:id="4980"/>
      <w:bookmarkEnd w:id="4981"/>
      <w:bookmarkEnd w:id="4982"/>
      <w:bookmarkEnd w:id="4983"/>
      <w:bookmarkEnd w:id="4984"/>
      <w:bookmarkEnd w:id="4985"/>
      <w:bookmarkEnd w:id="4986"/>
      <w:bookmarkEnd w:id="4987"/>
      <w:bookmarkEnd w:id="4988"/>
      <w:bookmarkEnd w:id="4989"/>
      <w:bookmarkEnd w:id="4990"/>
      <w:bookmarkEnd w:id="4991"/>
    </w:p>
    <w:p w:rsidR="006C7047" w:rsidRPr="007C1AFD" w:rsidRDefault="006C7047">
      <w:pPr>
        <w:pStyle w:val="Heading7"/>
        <w:rPr>
          <w:lang w:eastAsia="zh-CN"/>
        </w:rPr>
      </w:pPr>
      <w:bookmarkStart w:id="4992" w:name="_Toc43196632"/>
      <w:bookmarkStart w:id="4993" w:name="_Toc43481402"/>
      <w:bookmarkStart w:id="4994" w:name="_Toc45134679"/>
      <w:bookmarkStart w:id="4995" w:name="_Toc51189211"/>
      <w:bookmarkStart w:id="4996" w:name="_Toc51763887"/>
      <w:bookmarkStart w:id="4997" w:name="_Toc57206119"/>
      <w:bookmarkStart w:id="4998" w:name="_Toc59019460"/>
      <w:bookmarkStart w:id="4999" w:name="_Toc68170133"/>
      <w:bookmarkStart w:id="5000" w:name="_Toc83234174"/>
      <w:bookmarkStart w:id="5001" w:name="_Toc90661570"/>
      <w:bookmarkStart w:id="5002" w:name="_Toc138755154"/>
      <w:bookmarkStart w:id="5003" w:name="_Toc151885898"/>
      <w:bookmarkStart w:id="5004" w:name="_Toc152075963"/>
      <w:bookmarkStart w:id="5005" w:name="_Toc153793679"/>
      <w:r w:rsidRPr="007C1AFD">
        <w:rPr>
          <w:lang w:eastAsia="zh-CN"/>
        </w:rPr>
        <w:t>7.4.1.2.5.3.1</w:t>
      </w:r>
      <w:r w:rsidRPr="007C1AFD">
        <w:rPr>
          <w:lang w:eastAsia="zh-CN"/>
        </w:rPr>
        <w:tab/>
        <w:t>GET</w:t>
      </w:r>
      <w:bookmarkEnd w:id="4992"/>
      <w:bookmarkEnd w:id="4993"/>
      <w:bookmarkEnd w:id="4994"/>
      <w:bookmarkEnd w:id="4995"/>
      <w:bookmarkEnd w:id="4996"/>
      <w:bookmarkEnd w:id="4997"/>
      <w:bookmarkEnd w:id="4998"/>
      <w:bookmarkEnd w:id="4999"/>
      <w:bookmarkEnd w:id="5000"/>
      <w:bookmarkEnd w:id="5001"/>
      <w:bookmarkEnd w:id="5002"/>
      <w:bookmarkEnd w:id="5003"/>
      <w:bookmarkEnd w:id="5004"/>
      <w:bookmarkEnd w:id="5005"/>
    </w:p>
    <w:p w:rsidR="006C7047" w:rsidRPr="007C1AFD" w:rsidRDefault="006C7047">
      <w:pPr>
        <w:pStyle w:val="TH"/>
        <w:rPr>
          <w:rFonts w:cs="Arial"/>
        </w:rPr>
      </w:pPr>
      <w:r w:rsidRPr="007C1AFD">
        <w:t>Table</w:t>
      </w:r>
      <w:r w:rsidR="000D4D7E" w:rsidRPr="007C1AFD">
        <w:t> </w:t>
      </w:r>
      <w:r w:rsidRPr="007C1AFD">
        <w:t>7.4.1.2.5.3.1-1: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pPr>
            <w:r w:rsidRPr="007C1AFD">
              <w:t>n/a</w:t>
            </w:r>
          </w:p>
        </w:tc>
        <w:tc>
          <w:tcPr>
            <w:tcW w:w="947" w:type="pct"/>
          </w:tcPr>
          <w:p w:rsidR="006C7047" w:rsidRPr="007C1AFD" w:rsidRDefault="006C7047">
            <w:pPr>
              <w:pStyle w:val="TAL"/>
            </w:pPr>
          </w:p>
        </w:tc>
        <w:tc>
          <w:tcPr>
            <w:tcW w:w="209" w:type="pct"/>
          </w:tcPr>
          <w:p w:rsidR="006C7047" w:rsidRPr="007C1AFD" w:rsidRDefault="006C7047">
            <w:pPr>
              <w:pStyle w:val="TAC"/>
            </w:pPr>
          </w:p>
        </w:tc>
        <w:tc>
          <w:tcPr>
            <w:tcW w:w="608" w:type="pct"/>
          </w:tcPr>
          <w:p w:rsidR="006C7047" w:rsidRPr="007C1AFD" w:rsidRDefault="006C7047">
            <w:pPr>
              <w:pStyle w:val="TAL"/>
            </w:pPr>
          </w:p>
        </w:tc>
        <w:tc>
          <w:tcPr>
            <w:tcW w:w="2392" w:type="pct"/>
            <w:shd w:val="clear" w:color="auto" w:fill="auto"/>
            <w:vAlign w:val="center"/>
          </w:tcPr>
          <w:p w:rsidR="006C7047" w:rsidRPr="007C1AFD" w:rsidRDefault="006C7047">
            <w:pPr>
              <w:pStyle w:val="TAL"/>
            </w:pPr>
          </w:p>
        </w:tc>
      </w:tr>
    </w:tbl>
    <w:p w:rsidR="006C7047" w:rsidRPr="007C1AFD" w:rsidRDefault="006C7047"/>
    <w:p w:rsidR="006C7047" w:rsidRPr="007C1AFD" w:rsidRDefault="006C7047">
      <w:r w:rsidRPr="007C1AFD">
        <w:t>This method shall support the request data structures specified in table 7.4.1.2.5.3.1-2 and the response data structures and response codes specified in table 7.4.1.2.5.3.1-3.</w:t>
      </w:r>
    </w:p>
    <w:p w:rsidR="006C7047" w:rsidRPr="007C1AFD" w:rsidRDefault="006C7047">
      <w:pPr>
        <w:pStyle w:val="TH"/>
      </w:pPr>
      <w:r w:rsidRPr="007C1AFD">
        <w:t>Table</w:t>
      </w:r>
      <w:r w:rsidR="000D4D7E" w:rsidRPr="007C1AFD">
        <w:t> </w:t>
      </w:r>
      <w:r w:rsidRPr="007C1AFD">
        <w:t xml:space="preserve">7.4.1.2.5.3.1-2: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962"/>
        <w:gridCol w:w="3330"/>
        <w:gridCol w:w="3855"/>
      </w:tblGrid>
      <w:tr w:rsidR="006C7047" w:rsidRPr="007C1AFD" w:rsidTr="00987F10">
        <w:trPr>
          <w:jc w:val="center"/>
        </w:trPr>
        <w:tc>
          <w:tcPr>
            <w:tcW w:w="1603" w:type="dxa"/>
            <w:tcBorders>
              <w:bottom w:val="single" w:sz="6" w:space="0" w:color="auto"/>
            </w:tcBorders>
            <w:shd w:val="clear" w:color="auto" w:fill="C0C0C0"/>
          </w:tcPr>
          <w:p w:rsidR="006C7047" w:rsidRPr="007C1AFD" w:rsidRDefault="006C7047">
            <w:pPr>
              <w:pStyle w:val="TAH"/>
            </w:pPr>
            <w:r w:rsidRPr="007C1AFD">
              <w:t>Data type</w:t>
            </w:r>
          </w:p>
        </w:tc>
        <w:tc>
          <w:tcPr>
            <w:tcW w:w="947" w:type="dxa"/>
            <w:tcBorders>
              <w:bottom w:val="single" w:sz="6" w:space="0" w:color="auto"/>
            </w:tcBorders>
            <w:shd w:val="clear" w:color="auto" w:fill="C0C0C0"/>
          </w:tcPr>
          <w:p w:rsidR="006C7047" w:rsidRPr="007C1AFD" w:rsidRDefault="006C7047">
            <w:pPr>
              <w:pStyle w:val="TAH"/>
            </w:pPr>
            <w:r w:rsidRPr="007C1AFD">
              <w:t>P</w:t>
            </w:r>
          </w:p>
        </w:tc>
        <w:tc>
          <w:tcPr>
            <w:tcW w:w="3280" w:type="dxa"/>
            <w:tcBorders>
              <w:bottom w:val="single" w:sz="6" w:space="0" w:color="auto"/>
            </w:tcBorders>
            <w:shd w:val="clear" w:color="auto" w:fill="C0C0C0"/>
          </w:tcPr>
          <w:p w:rsidR="006C7047" w:rsidRPr="007C1AFD" w:rsidRDefault="006C7047">
            <w:pPr>
              <w:pStyle w:val="TAH"/>
            </w:pPr>
            <w:r w:rsidRPr="007C1AFD">
              <w:t>Cardinality</w:t>
            </w:r>
          </w:p>
        </w:tc>
        <w:tc>
          <w:tcPr>
            <w:tcW w:w="379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03" w:type="dxa"/>
            <w:tcBorders>
              <w:top w:val="single" w:sz="6" w:space="0" w:color="auto"/>
            </w:tcBorders>
            <w:shd w:val="clear" w:color="auto" w:fill="auto"/>
          </w:tcPr>
          <w:p w:rsidR="006C7047" w:rsidRPr="007C1AFD" w:rsidRDefault="006C7047">
            <w:pPr>
              <w:pStyle w:val="TAL"/>
            </w:pPr>
            <w:r w:rsidRPr="007C1AFD">
              <w:t>n/a</w:t>
            </w:r>
          </w:p>
        </w:tc>
        <w:tc>
          <w:tcPr>
            <w:tcW w:w="947" w:type="dxa"/>
            <w:tcBorders>
              <w:top w:val="single" w:sz="6" w:space="0" w:color="auto"/>
            </w:tcBorders>
          </w:tcPr>
          <w:p w:rsidR="006C7047" w:rsidRPr="007C1AFD" w:rsidRDefault="006C7047">
            <w:pPr>
              <w:pStyle w:val="TAC"/>
            </w:pPr>
          </w:p>
        </w:tc>
        <w:tc>
          <w:tcPr>
            <w:tcW w:w="3280" w:type="dxa"/>
            <w:tcBorders>
              <w:top w:val="single" w:sz="6" w:space="0" w:color="auto"/>
            </w:tcBorders>
          </w:tcPr>
          <w:p w:rsidR="006C7047" w:rsidRPr="007C1AFD" w:rsidRDefault="006C7047">
            <w:pPr>
              <w:pStyle w:val="TAL"/>
            </w:pPr>
          </w:p>
        </w:tc>
        <w:tc>
          <w:tcPr>
            <w:tcW w:w="3797" w:type="dxa"/>
            <w:tcBorders>
              <w:top w:val="single" w:sz="6" w:space="0" w:color="auto"/>
            </w:tcBorders>
            <w:shd w:val="clear" w:color="auto" w:fill="auto"/>
          </w:tcPr>
          <w:p w:rsidR="006C7047" w:rsidRPr="007C1AFD" w:rsidRDefault="006C7047">
            <w:pPr>
              <w:pStyle w:val="TAL"/>
            </w:pPr>
          </w:p>
        </w:tc>
      </w:tr>
    </w:tbl>
    <w:p w:rsidR="006C7047" w:rsidRPr="007C1AFD" w:rsidRDefault="006C7047"/>
    <w:p w:rsidR="006C7047" w:rsidRPr="007C1AFD" w:rsidRDefault="006C7047">
      <w:pPr>
        <w:pStyle w:val="TH"/>
      </w:pPr>
      <w:r w:rsidRPr="007C1AFD">
        <w:t>Table</w:t>
      </w:r>
      <w:r w:rsidR="000D4D7E" w:rsidRPr="007C1AFD">
        <w:t> </w:t>
      </w:r>
      <w:r w:rsidRPr="007C1AFD">
        <w:t>7.4.1.2.5.3.1-3: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UnicastSubscription</w:t>
            </w:r>
          </w:p>
        </w:tc>
        <w:tc>
          <w:tcPr>
            <w:tcW w:w="499" w:type="pct"/>
          </w:tcPr>
          <w:p w:rsidR="006C7047" w:rsidRPr="007C1AFD" w:rsidRDefault="006C7047">
            <w:pPr>
              <w:pStyle w:val="TAC"/>
            </w:pPr>
            <w:r w:rsidRPr="007C1AFD">
              <w:t>M</w:t>
            </w:r>
          </w:p>
        </w:tc>
        <w:tc>
          <w:tcPr>
            <w:tcW w:w="738" w:type="pct"/>
          </w:tcPr>
          <w:p w:rsidR="006C7047" w:rsidRPr="007C1AFD" w:rsidRDefault="006C7047">
            <w:pPr>
              <w:pStyle w:val="TAL"/>
            </w:pPr>
            <w:r w:rsidRPr="007C1AFD">
              <w:t>1</w:t>
            </w:r>
          </w:p>
        </w:tc>
        <w:tc>
          <w:tcPr>
            <w:tcW w:w="967" w:type="pct"/>
          </w:tcPr>
          <w:p w:rsidR="006C7047" w:rsidRPr="007C1AFD" w:rsidRDefault="006C7047">
            <w:pPr>
              <w:pStyle w:val="TAL"/>
            </w:pPr>
            <w:r w:rsidRPr="007C1AFD">
              <w:t>200 OK</w:t>
            </w:r>
          </w:p>
        </w:tc>
        <w:tc>
          <w:tcPr>
            <w:tcW w:w="1971" w:type="pct"/>
            <w:shd w:val="clear" w:color="auto" w:fill="auto"/>
          </w:tcPr>
          <w:p w:rsidR="006C7047" w:rsidRPr="007C1AFD" w:rsidRDefault="006C7047">
            <w:pPr>
              <w:pStyle w:val="TAL"/>
            </w:pP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tcPr>
          <w:p w:rsidR="006C7047" w:rsidRPr="007C1AFD" w:rsidRDefault="006C7047">
            <w:pPr>
              <w:pStyle w:val="TAC"/>
            </w:pPr>
          </w:p>
        </w:tc>
        <w:tc>
          <w:tcPr>
            <w:tcW w:w="738" w:type="pct"/>
          </w:tcPr>
          <w:p w:rsidR="006C7047" w:rsidRPr="007C1AFD" w:rsidRDefault="006C7047">
            <w:pPr>
              <w:pStyle w:val="TAL"/>
            </w:pPr>
          </w:p>
        </w:tc>
        <w:tc>
          <w:tcPr>
            <w:tcW w:w="967" w:type="pct"/>
          </w:tcPr>
          <w:p w:rsidR="006C7047" w:rsidRPr="007C1AFD" w:rsidRDefault="006C7047">
            <w:pPr>
              <w:pStyle w:val="TAL"/>
            </w:pPr>
            <w:r w:rsidRPr="007C1AFD">
              <w:t>307 Temporary Redirect</w:t>
            </w:r>
          </w:p>
        </w:tc>
        <w:tc>
          <w:tcPr>
            <w:tcW w:w="1971" w:type="pct"/>
            <w:shd w:val="clear" w:color="auto" w:fill="auto"/>
          </w:tcPr>
          <w:p w:rsidR="006C7047" w:rsidRPr="007C1AFD" w:rsidRDefault="006C7047">
            <w:pPr>
              <w:pStyle w:val="TAL"/>
            </w:pPr>
            <w:r w:rsidRPr="007C1AFD">
              <w:t xml:space="preserve">Temporary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network resource</w:t>
            </w:r>
            <w:r w:rsidRPr="007C1AFD">
              <w:rPr>
                <w:lang w:eastAsia="zh-CN"/>
              </w:rPr>
              <w:t xml:space="preserve">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tcPr>
          <w:p w:rsidR="006C7047" w:rsidRPr="007C1AFD" w:rsidRDefault="006C7047">
            <w:pPr>
              <w:pStyle w:val="TAC"/>
            </w:pPr>
          </w:p>
        </w:tc>
        <w:tc>
          <w:tcPr>
            <w:tcW w:w="738" w:type="pct"/>
          </w:tcPr>
          <w:p w:rsidR="006C7047" w:rsidRPr="007C1AFD" w:rsidRDefault="006C7047">
            <w:pPr>
              <w:pStyle w:val="TAL"/>
            </w:pPr>
          </w:p>
        </w:tc>
        <w:tc>
          <w:tcPr>
            <w:tcW w:w="967" w:type="pct"/>
          </w:tcPr>
          <w:p w:rsidR="006C7047" w:rsidRPr="007C1AFD" w:rsidRDefault="006C7047">
            <w:pPr>
              <w:pStyle w:val="TAL"/>
            </w:pPr>
            <w:r w:rsidRPr="007C1AFD">
              <w:t>308 Permanent Redirect</w:t>
            </w:r>
          </w:p>
        </w:tc>
        <w:tc>
          <w:tcPr>
            <w:tcW w:w="1971" w:type="pct"/>
            <w:shd w:val="clear" w:color="auto" w:fill="auto"/>
          </w:tcPr>
          <w:p w:rsidR="006C7047" w:rsidRPr="007C1AFD" w:rsidRDefault="006C7047">
            <w:pPr>
              <w:pStyle w:val="TAL"/>
            </w:pPr>
            <w:r w:rsidRPr="007C1AFD">
              <w:t xml:space="preserve">Permanent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network resource</w:t>
            </w:r>
            <w:r w:rsidRPr="007C1AFD">
              <w:rPr>
                <w:lang w:eastAsia="zh-CN"/>
              </w:rPr>
              <w:t xml:space="preserve">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t>NOTE:</w:t>
            </w:r>
            <w:r w:rsidRPr="007C1AFD">
              <w:tab/>
              <w:t>The mandatory HTTP error status codes for the GET method listed in table 5.2.7.1-1 of 3GPP TS 29.500 [22] shall also apply.</w:t>
            </w:r>
          </w:p>
        </w:tc>
      </w:tr>
    </w:tbl>
    <w:p w:rsidR="006C7047" w:rsidRPr="007C1AFD" w:rsidRDefault="006C7047">
      <w:pPr>
        <w:rPr>
          <w:lang w:eastAsia="zh-CN"/>
        </w:rPr>
      </w:pPr>
    </w:p>
    <w:p w:rsidR="006C7047" w:rsidRPr="007C1AFD" w:rsidRDefault="006C7047">
      <w:pPr>
        <w:pStyle w:val="TH"/>
      </w:pPr>
      <w:r w:rsidRPr="007C1AFD">
        <w:t>Table 7.4.1.2.5.3.1-4: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An alternative URI of the resource located in an alternative network resource</w:t>
            </w:r>
            <w:r w:rsidRPr="007C1AFD">
              <w:rPr>
                <w:lang w:eastAsia="zh-CN"/>
              </w:rPr>
              <w:t xml:space="preserve"> management server</w:t>
            </w:r>
            <w:r w:rsidRPr="007C1AFD">
              <w:t>.</w:t>
            </w:r>
          </w:p>
        </w:tc>
      </w:tr>
    </w:tbl>
    <w:p w:rsidR="006C7047" w:rsidRPr="007C1AFD" w:rsidRDefault="006C7047"/>
    <w:p w:rsidR="006C7047" w:rsidRPr="007C1AFD" w:rsidRDefault="006C7047">
      <w:pPr>
        <w:pStyle w:val="TH"/>
      </w:pPr>
      <w:r w:rsidRPr="007C1AFD">
        <w:t>Table 7.4.1.2.5.3.1-5: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An alternative URI of the resource located in an alternative network resource</w:t>
            </w:r>
            <w:r w:rsidRPr="007C1AFD">
              <w:rPr>
                <w:lang w:eastAsia="zh-CN"/>
              </w:rPr>
              <w:t xml:space="preserve"> management server</w:t>
            </w:r>
            <w:r w:rsidRPr="007C1AFD">
              <w:t>.</w:t>
            </w:r>
          </w:p>
        </w:tc>
      </w:tr>
    </w:tbl>
    <w:p w:rsidR="006C7047" w:rsidRPr="007C1AFD" w:rsidRDefault="006C7047">
      <w:pPr>
        <w:rPr>
          <w:lang w:eastAsia="zh-CN"/>
        </w:rPr>
      </w:pPr>
    </w:p>
    <w:p w:rsidR="006C7047" w:rsidRPr="007C1AFD" w:rsidRDefault="006C7047">
      <w:pPr>
        <w:pStyle w:val="Heading7"/>
        <w:rPr>
          <w:lang w:eastAsia="zh-CN"/>
        </w:rPr>
      </w:pPr>
      <w:bookmarkStart w:id="5006" w:name="_Toc43196633"/>
      <w:bookmarkStart w:id="5007" w:name="_Toc43481403"/>
      <w:bookmarkStart w:id="5008" w:name="_Toc45134680"/>
      <w:bookmarkStart w:id="5009" w:name="_Toc51189212"/>
      <w:bookmarkStart w:id="5010" w:name="_Toc51763888"/>
      <w:bookmarkStart w:id="5011" w:name="_Toc57206120"/>
      <w:bookmarkStart w:id="5012" w:name="_Toc59019461"/>
      <w:bookmarkStart w:id="5013" w:name="_Toc68170134"/>
      <w:bookmarkStart w:id="5014" w:name="_Toc83234175"/>
      <w:bookmarkStart w:id="5015" w:name="_Toc90661571"/>
      <w:bookmarkStart w:id="5016" w:name="_Toc138755155"/>
      <w:bookmarkStart w:id="5017" w:name="_Toc151885899"/>
      <w:bookmarkStart w:id="5018" w:name="_Toc152075964"/>
      <w:bookmarkStart w:id="5019" w:name="_Toc153793680"/>
      <w:r w:rsidRPr="007C1AFD">
        <w:rPr>
          <w:lang w:eastAsia="zh-CN"/>
        </w:rPr>
        <w:t>7.4.1.2.5.3.2</w:t>
      </w:r>
      <w:r w:rsidRPr="007C1AFD">
        <w:rPr>
          <w:lang w:eastAsia="zh-CN"/>
        </w:rPr>
        <w:tab/>
        <w:t>DELETE</w:t>
      </w:r>
      <w:bookmarkEnd w:id="5006"/>
      <w:bookmarkEnd w:id="5007"/>
      <w:bookmarkEnd w:id="5008"/>
      <w:bookmarkEnd w:id="5009"/>
      <w:bookmarkEnd w:id="5010"/>
      <w:bookmarkEnd w:id="5011"/>
      <w:bookmarkEnd w:id="5012"/>
      <w:bookmarkEnd w:id="5013"/>
      <w:bookmarkEnd w:id="5014"/>
      <w:bookmarkEnd w:id="5015"/>
      <w:bookmarkEnd w:id="5016"/>
      <w:bookmarkEnd w:id="5017"/>
      <w:bookmarkEnd w:id="5018"/>
      <w:bookmarkEnd w:id="5019"/>
    </w:p>
    <w:p w:rsidR="006C7047" w:rsidRPr="007C1AFD" w:rsidRDefault="006C7047">
      <w:pPr>
        <w:pStyle w:val="TH"/>
        <w:rPr>
          <w:rFonts w:cs="Arial"/>
        </w:rPr>
      </w:pPr>
      <w:r w:rsidRPr="007C1AFD">
        <w:t>Table</w:t>
      </w:r>
      <w:r w:rsidR="000D4D7E" w:rsidRPr="007C1AFD">
        <w:t> </w:t>
      </w:r>
      <w:r w:rsidRPr="007C1AFD">
        <w:t>7.4.1.2.5.3.2-1: URI query parameters supported by the DELETE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pPr>
            <w:r w:rsidRPr="007C1AFD">
              <w:t>n/a</w:t>
            </w:r>
          </w:p>
        </w:tc>
        <w:tc>
          <w:tcPr>
            <w:tcW w:w="947" w:type="pct"/>
          </w:tcPr>
          <w:p w:rsidR="006C7047" w:rsidRPr="007C1AFD" w:rsidRDefault="006C7047">
            <w:pPr>
              <w:pStyle w:val="TAL"/>
            </w:pPr>
          </w:p>
        </w:tc>
        <w:tc>
          <w:tcPr>
            <w:tcW w:w="209" w:type="pct"/>
          </w:tcPr>
          <w:p w:rsidR="006C7047" w:rsidRPr="007C1AFD" w:rsidRDefault="006C7047">
            <w:pPr>
              <w:pStyle w:val="TAC"/>
            </w:pPr>
          </w:p>
        </w:tc>
        <w:tc>
          <w:tcPr>
            <w:tcW w:w="608" w:type="pct"/>
          </w:tcPr>
          <w:p w:rsidR="006C7047" w:rsidRPr="007C1AFD" w:rsidRDefault="006C7047">
            <w:pPr>
              <w:pStyle w:val="TAL"/>
            </w:pPr>
          </w:p>
        </w:tc>
        <w:tc>
          <w:tcPr>
            <w:tcW w:w="2392" w:type="pct"/>
            <w:shd w:val="clear" w:color="auto" w:fill="auto"/>
            <w:vAlign w:val="center"/>
          </w:tcPr>
          <w:p w:rsidR="006C7047" w:rsidRPr="007C1AFD" w:rsidRDefault="006C7047">
            <w:pPr>
              <w:pStyle w:val="TAL"/>
            </w:pPr>
          </w:p>
        </w:tc>
      </w:tr>
    </w:tbl>
    <w:p w:rsidR="006C7047" w:rsidRPr="007C1AFD" w:rsidRDefault="006C7047"/>
    <w:p w:rsidR="006C7047" w:rsidRPr="007C1AFD" w:rsidRDefault="006C7047">
      <w:r w:rsidRPr="007C1AFD">
        <w:t>This method shall support the request data structures specified in table 7.4.1.2.5.3.2-2 and the response data structures and response codes specified in table 7.4.1.2.5.3.2-3.</w:t>
      </w:r>
    </w:p>
    <w:p w:rsidR="006C7047" w:rsidRPr="007C1AFD" w:rsidRDefault="006C7047">
      <w:pPr>
        <w:pStyle w:val="TH"/>
      </w:pPr>
      <w:r w:rsidRPr="007C1AFD">
        <w:t>Table</w:t>
      </w:r>
      <w:r w:rsidR="000D4D7E" w:rsidRPr="007C1AFD">
        <w:t> </w:t>
      </w:r>
      <w:r w:rsidRPr="007C1AFD">
        <w:t xml:space="preserve">7.4.1.2.5.3.2-2: Data structures supported by the DELETE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962"/>
        <w:gridCol w:w="3330"/>
        <w:gridCol w:w="3855"/>
      </w:tblGrid>
      <w:tr w:rsidR="006C7047" w:rsidRPr="007C1AFD" w:rsidTr="00987F10">
        <w:trPr>
          <w:jc w:val="center"/>
        </w:trPr>
        <w:tc>
          <w:tcPr>
            <w:tcW w:w="1603" w:type="dxa"/>
            <w:tcBorders>
              <w:bottom w:val="single" w:sz="6" w:space="0" w:color="auto"/>
            </w:tcBorders>
            <w:shd w:val="clear" w:color="auto" w:fill="C0C0C0"/>
          </w:tcPr>
          <w:p w:rsidR="006C7047" w:rsidRPr="007C1AFD" w:rsidRDefault="006C7047">
            <w:pPr>
              <w:pStyle w:val="TAH"/>
            </w:pPr>
            <w:r w:rsidRPr="007C1AFD">
              <w:t>Data type</w:t>
            </w:r>
          </w:p>
        </w:tc>
        <w:tc>
          <w:tcPr>
            <w:tcW w:w="947" w:type="dxa"/>
            <w:tcBorders>
              <w:bottom w:val="single" w:sz="6" w:space="0" w:color="auto"/>
            </w:tcBorders>
            <w:shd w:val="clear" w:color="auto" w:fill="C0C0C0"/>
          </w:tcPr>
          <w:p w:rsidR="006C7047" w:rsidRPr="007C1AFD" w:rsidRDefault="006C7047">
            <w:pPr>
              <w:pStyle w:val="TAH"/>
            </w:pPr>
            <w:r w:rsidRPr="007C1AFD">
              <w:t>P</w:t>
            </w:r>
          </w:p>
        </w:tc>
        <w:tc>
          <w:tcPr>
            <w:tcW w:w="3280" w:type="dxa"/>
            <w:tcBorders>
              <w:bottom w:val="single" w:sz="6" w:space="0" w:color="auto"/>
            </w:tcBorders>
            <w:shd w:val="clear" w:color="auto" w:fill="C0C0C0"/>
          </w:tcPr>
          <w:p w:rsidR="006C7047" w:rsidRPr="007C1AFD" w:rsidRDefault="006C7047">
            <w:pPr>
              <w:pStyle w:val="TAH"/>
            </w:pPr>
            <w:r w:rsidRPr="007C1AFD">
              <w:t>Cardinality</w:t>
            </w:r>
          </w:p>
        </w:tc>
        <w:tc>
          <w:tcPr>
            <w:tcW w:w="379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03" w:type="dxa"/>
            <w:tcBorders>
              <w:top w:val="single" w:sz="6" w:space="0" w:color="auto"/>
            </w:tcBorders>
            <w:shd w:val="clear" w:color="auto" w:fill="auto"/>
          </w:tcPr>
          <w:p w:rsidR="006C7047" w:rsidRPr="007C1AFD" w:rsidRDefault="006C7047">
            <w:pPr>
              <w:pStyle w:val="TAL"/>
            </w:pPr>
            <w:r w:rsidRPr="007C1AFD">
              <w:t>n/a</w:t>
            </w:r>
          </w:p>
        </w:tc>
        <w:tc>
          <w:tcPr>
            <w:tcW w:w="947" w:type="dxa"/>
            <w:tcBorders>
              <w:top w:val="single" w:sz="6" w:space="0" w:color="auto"/>
            </w:tcBorders>
          </w:tcPr>
          <w:p w:rsidR="006C7047" w:rsidRPr="007C1AFD" w:rsidRDefault="006C7047">
            <w:pPr>
              <w:pStyle w:val="TAC"/>
            </w:pPr>
          </w:p>
        </w:tc>
        <w:tc>
          <w:tcPr>
            <w:tcW w:w="3280" w:type="dxa"/>
            <w:tcBorders>
              <w:top w:val="single" w:sz="6" w:space="0" w:color="auto"/>
            </w:tcBorders>
          </w:tcPr>
          <w:p w:rsidR="006C7047" w:rsidRPr="007C1AFD" w:rsidRDefault="006C7047">
            <w:pPr>
              <w:pStyle w:val="TAL"/>
            </w:pPr>
          </w:p>
        </w:tc>
        <w:tc>
          <w:tcPr>
            <w:tcW w:w="3797" w:type="dxa"/>
            <w:tcBorders>
              <w:top w:val="single" w:sz="6" w:space="0" w:color="auto"/>
            </w:tcBorders>
            <w:shd w:val="clear" w:color="auto" w:fill="auto"/>
          </w:tcPr>
          <w:p w:rsidR="006C7047" w:rsidRPr="007C1AFD" w:rsidRDefault="006C7047">
            <w:pPr>
              <w:pStyle w:val="TAL"/>
            </w:pPr>
          </w:p>
        </w:tc>
      </w:tr>
    </w:tbl>
    <w:p w:rsidR="006C7047" w:rsidRPr="007C1AFD" w:rsidRDefault="006C7047"/>
    <w:p w:rsidR="006C7047" w:rsidRPr="007C1AFD" w:rsidRDefault="006C7047">
      <w:pPr>
        <w:pStyle w:val="TH"/>
      </w:pPr>
      <w:r w:rsidRPr="007C1AFD">
        <w:t>Table</w:t>
      </w:r>
      <w:r w:rsidR="000D4D7E" w:rsidRPr="007C1AFD">
        <w:t> </w:t>
      </w:r>
      <w:r w:rsidRPr="007C1AFD">
        <w:t>7.4.1.2.5.3.2-3: Data structures supported by the DELETE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rPr>
                <w:noProof/>
              </w:rPr>
              <w:t>n/a</w:t>
            </w:r>
          </w:p>
        </w:tc>
        <w:tc>
          <w:tcPr>
            <w:tcW w:w="499" w:type="pct"/>
          </w:tcPr>
          <w:p w:rsidR="006C7047" w:rsidRPr="007C1AFD" w:rsidRDefault="006C7047">
            <w:pPr>
              <w:pStyle w:val="TAC"/>
            </w:pPr>
          </w:p>
        </w:tc>
        <w:tc>
          <w:tcPr>
            <w:tcW w:w="738" w:type="pct"/>
          </w:tcPr>
          <w:p w:rsidR="006C7047" w:rsidRPr="007C1AFD" w:rsidRDefault="006C7047">
            <w:pPr>
              <w:pStyle w:val="TAL"/>
            </w:pPr>
          </w:p>
        </w:tc>
        <w:tc>
          <w:tcPr>
            <w:tcW w:w="967" w:type="pct"/>
          </w:tcPr>
          <w:p w:rsidR="006C7047" w:rsidRPr="007C1AFD" w:rsidRDefault="006C7047">
            <w:pPr>
              <w:pStyle w:val="TAL"/>
            </w:pPr>
            <w:r w:rsidRPr="007C1AFD">
              <w:rPr>
                <w:noProof/>
              </w:rPr>
              <w:t>204 No Content</w:t>
            </w:r>
          </w:p>
        </w:tc>
        <w:tc>
          <w:tcPr>
            <w:tcW w:w="1971" w:type="pct"/>
            <w:shd w:val="clear" w:color="auto" w:fill="auto"/>
          </w:tcPr>
          <w:p w:rsidR="006C7047" w:rsidRPr="007C1AFD" w:rsidRDefault="006C7047">
            <w:pPr>
              <w:pStyle w:val="TAL"/>
            </w:pPr>
            <w:r w:rsidRPr="007C1AFD">
              <w:rPr>
                <w:noProof/>
              </w:rPr>
              <w:t>Successful case. The Individual Unicast Subscription resource was deleted.</w:t>
            </w:r>
          </w:p>
        </w:tc>
      </w:tr>
      <w:tr w:rsidR="006C7047" w:rsidRPr="007C1AFD" w:rsidTr="00987F10">
        <w:trPr>
          <w:jc w:val="center"/>
        </w:trPr>
        <w:tc>
          <w:tcPr>
            <w:tcW w:w="825" w:type="pct"/>
            <w:shd w:val="clear" w:color="auto" w:fill="auto"/>
          </w:tcPr>
          <w:p w:rsidR="006C7047" w:rsidRPr="007C1AFD" w:rsidRDefault="006C7047">
            <w:pPr>
              <w:pStyle w:val="TAL"/>
              <w:rPr>
                <w:noProof/>
              </w:rPr>
            </w:pPr>
            <w:r w:rsidRPr="007C1AFD">
              <w:t>n/a</w:t>
            </w:r>
          </w:p>
        </w:tc>
        <w:tc>
          <w:tcPr>
            <w:tcW w:w="499" w:type="pct"/>
          </w:tcPr>
          <w:p w:rsidR="006C7047" w:rsidRPr="007C1AFD" w:rsidRDefault="006C7047">
            <w:pPr>
              <w:pStyle w:val="TAC"/>
            </w:pPr>
          </w:p>
        </w:tc>
        <w:tc>
          <w:tcPr>
            <w:tcW w:w="738" w:type="pct"/>
          </w:tcPr>
          <w:p w:rsidR="006C7047" w:rsidRPr="007C1AFD" w:rsidRDefault="006C7047">
            <w:pPr>
              <w:pStyle w:val="TAL"/>
            </w:pPr>
          </w:p>
        </w:tc>
        <w:tc>
          <w:tcPr>
            <w:tcW w:w="967" w:type="pct"/>
          </w:tcPr>
          <w:p w:rsidR="006C7047" w:rsidRPr="007C1AFD" w:rsidRDefault="006C7047">
            <w:pPr>
              <w:pStyle w:val="TAL"/>
              <w:rPr>
                <w:noProof/>
              </w:rPr>
            </w:pPr>
            <w:r w:rsidRPr="007C1AFD">
              <w:t>307 Temporary Redirect</w:t>
            </w:r>
          </w:p>
        </w:tc>
        <w:tc>
          <w:tcPr>
            <w:tcW w:w="1971" w:type="pct"/>
            <w:shd w:val="clear" w:color="auto" w:fill="auto"/>
          </w:tcPr>
          <w:p w:rsidR="006C7047" w:rsidRPr="007C1AFD" w:rsidRDefault="006C7047">
            <w:pPr>
              <w:pStyle w:val="TAL"/>
            </w:pPr>
            <w:r w:rsidRPr="007C1AFD">
              <w:t xml:space="preserve">Temporary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network resource</w:t>
            </w:r>
            <w:r w:rsidRPr="007C1AFD">
              <w:rPr>
                <w:lang w:eastAsia="zh-CN"/>
              </w:rPr>
              <w:t xml:space="preserve"> management server</w:t>
            </w:r>
            <w:r w:rsidRPr="007C1AFD">
              <w:t>.</w:t>
            </w:r>
          </w:p>
          <w:p w:rsidR="006C7047" w:rsidRPr="007C1AFD" w:rsidRDefault="006C7047">
            <w:pPr>
              <w:pStyle w:val="TAL"/>
              <w:rPr>
                <w:noProof/>
              </w:rPr>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825" w:type="pct"/>
            <w:shd w:val="clear" w:color="auto" w:fill="auto"/>
          </w:tcPr>
          <w:p w:rsidR="006C7047" w:rsidRPr="007C1AFD" w:rsidRDefault="006C7047">
            <w:pPr>
              <w:pStyle w:val="TAL"/>
              <w:rPr>
                <w:noProof/>
              </w:rPr>
            </w:pPr>
            <w:r w:rsidRPr="007C1AFD">
              <w:t>n/a</w:t>
            </w:r>
          </w:p>
        </w:tc>
        <w:tc>
          <w:tcPr>
            <w:tcW w:w="499" w:type="pct"/>
          </w:tcPr>
          <w:p w:rsidR="006C7047" w:rsidRPr="007C1AFD" w:rsidRDefault="006C7047">
            <w:pPr>
              <w:pStyle w:val="TAC"/>
            </w:pPr>
          </w:p>
        </w:tc>
        <w:tc>
          <w:tcPr>
            <w:tcW w:w="738" w:type="pct"/>
          </w:tcPr>
          <w:p w:rsidR="006C7047" w:rsidRPr="007C1AFD" w:rsidRDefault="006C7047">
            <w:pPr>
              <w:pStyle w:val="TAL"/>
            </w:pPr>
          </w:p>
        </w:tc>
        <w:tc>
          <w:tcPr>
            <w:tcW w:w="967" w:type="pct"/>
          </w:tcPr>
          <w:p w:rsidR="006C7047" w:rsidRPr="007C1AFD" w:rsidRDefault="006C7047">
            <w:pPr>
              <w:pStyle w:val="TAL"/>
              <w:rPr>
                <w:noProof/>
              </w:rPr>
            </w:pPr>
            <w:r w:rsidRPr="007C1AFD">
              <w:t>308 Permanent Redirect</w:t>
            </w:r>
          </w:p>
        </w:tc>
        <w:tc>
          <w:tcPr>
            <w:tcW w:w="1971" w:type="pct"/>
            <w:shd w:val="clear" w:color="auto" w:fill="auto"/>
          </w:tcPr>
          <w:p w:rsidR="006C7047" w:rsidRPr="007C1AFD" w:rsidRDefault="006C7047">
            <w:pPr>
              <w:pStyle w:val="TAL"/>
            </w:pPr>
            <w:r w:rsidRPr="007C1AFD">
              <w:t xml:space="preserve">Permanent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network resource</w:t>
            </w:r>
            <w:r w:rsidRPr="007C1AFD">
              <w:rPr>
                <w:lang w:eastAsia="zh-CN"/>
              </w:rPr>
              <w:t xml:space="preserve"> management server</w:t>
            </w:r>
            <w:r w:rsidRPr="007C1AFD">
              <w:t>.</w:t>
            </w:r>
          </w:p>
          <w:p w:rsidR="006C7047" w:rsidRPr="007C1AFD" w:rsidRDefault="006C7047">
            <w:pPr>
              <w:pStyle w:val="TAL"/>
              <w:rPr>
                <w:noProof/>
              </w:rPr>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t>NOTE:</w:t>
            </w:r>
            <w:r w:rsidRPr="007C1AFD">
              <w:tab/>
              <w:t>The mandatory HTTP error status codes for the GET method listed in table 5.2.7.1-1 of 3GPP TS 29.500 [22] shall also apply.</w:t>
            </w:r>
          </w:p>
        </w:tc>
      </w:tr>
    </w:tbl>
    <w:p w:rsidR="006C7047" w:rsidRPr="007C1AFD" w:rsidRDefault="006C7047">
      <w:pPr>
        <w:rPr>
          <w:lang w:eastAsia="zh-CN"/>
        </w:rPr>
      </w:pPr>
    </w:p>
    <w:p w:rsidR="006C7047" w:rsidRPr="007C1AFD" w:rsidRDefault="006C7047">
      <w:pPr>
        <w:pStyle w:val="TH"/>
      </w:pPr>
      <w:r w:rsidRPr="007C1AFD">
        <w:t>Table 7.4.1.2.5.3.2-4: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An alternative URI of the resource located in an alternative network resource</w:t>
            </w:r>
            <w:r w:rsidRPr="007C1AFD">
              <w:rPr>
                <w:lang w:eastAsia="zh-CN"/>
              </w:rPr>
              <w:t xml:space="preserve"> management server</w:t>
            </w:r>
            <w:r w:rsidRPr="007C1AFD">
              <w:t>.</w:t>
            </w:r>
          </w:p>
        </w:tc>
      </w:tr>
    </w:tbl>
    <w:p w:rsidR="006C7047" w:rsidRPr="007C1AFD" w:rsidRDefault="006C7047"/>
    <w:p w:rsidR="006C7047" w:rsidRPr="007C1AFD" w:rsidRDefault="006C7047">
      <w:pPr>
        <w:pStyle w:val="TH"/>
      </w:pPr>
      <w:r w:rsidRPr="007C1AFD">
        <w:t>Table 7.4.1.2.5.3.2-5: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An alternative URI of the resource located in an alternative network resource</w:t>
            </w:r>
            <w:r w:rsidRPr="007C1AFD">
              <w:rPr>
                <w:lang w:eastAsia="zh-CN"/>
              </w:rPr>
              <w:t xml:space="preserve"> management server</w:t>
            </w:r>
            <w:r w:rsidRPr="007C1AFD">
              <w:t>.</w:t>
            </w:r>
          </w:p>
        </w:tc>
      </w:tr>
    </w:tbl>
    <w:p w:rsidR="006C7047" w:rsidRPr="007C1AFD" w:rsidRDefault="006C7047">
      <w:pPr>
        <w:rPr>
          <w:lang w:eastAsia="zh-CN"/>
        </w:rPr>
      </w:pPr>
    </w:p>
    <w:p w:rsidR="006C7047" w:rsidRPr="007C1AFD" w:rsidRDefault="006C7047">
      <w:pPr>
        <w:pStyle w:val="Heading6"/>
        <w:rPr>
          <w:lang w:eastAsia="zh-CN"/>
        </w:rPr>
      </w:pPr>
      <w:bookmarkStart w:id="5020" w:name="_Toc43196634"/>
      <w:bookmarkStart w:id="5021" w:name="_Toc43481404"/>
      <w:bookmarkStart w:id="5022" w:name="_Toc45134681"/>
      <w:bookmarkStart w:id="5023" w:name="_Toc51189213"/>
      <w:bookmarkStart w:id="5024" w:name="_Toc51763889"/>
      <w:bookmarkStart w:id="5025" w:name="_Toc57206121"/>
      <w:bookmarkStart w:id="5026" w:name="_Toc59019462"/>
      <w:bookmarkStart w:id="5027" w:name="_Toc68170135"/>
      <w:bookmarkStart w:id="5028" w:name="_Toc83234176"/>
      <w:bookmarkStart w:id="5029" w:name="_Toc90661572"/>
      <w:bookmarkStart w:id="5030" w:name="_Toc138755156"/>
      <w:bookmarkStart w:id="5031" w:name="_Toc151885900"/>
      <w:bookmarkStart w:id="5032" w:name="_Toc152075965"/>
      <w:bookmarkStart w:id="5033" w:name="_Toc153793681"/>
      <w:r w:rsidRPr="007C1AFD">
        <w:rPr>
          <w:lang w:eastAsia="zh-CN"/>
        </w:rPr>
        <w:t>7.4.1.2.5.4</w:t>
      </w:r>
      <w:r w:rsidRPr="007C1AFD">
        <w:rPr>
          <w:lang w:eastAsia="zh-CN"/>
        </w:rPr>
        <w:tab/>
        <w:t>Resource Custom Operations</w:t>
      </w:r>
      <w:bookmarkEnd w:id="5020"/>
      <w:bookmarkEnd w:id="5021"/>
      <w:bookmarkEnd w:id="5022"/>
      <w:bookmarkEnd w:id="5023"/>
      <w:bookmarkEnd w:id="5024"/>
      <w:bookmarkEnd w:id="5025"/>
      <w:bookmarkEnd w:id="5026"/>
      <w:bookmarkEnd w:id="5027"/>
      <w:bookmarkEnd w:id="5028"/>
      <w:bookmarkEnd w:id="5029"/>
      <w:bookmarkEnd w:id="5030"/>
      <w:bookmarkEnd w:id="5031"/>
      <w:bookmarkEnd w:id="5032"/>
      <w:bookmarkEnd w:id="5033"/>
    </w:p>
    <w:p w:rsidR="006C7047" w:rsidRPr="007C1AFD" w:rsidRDefault="006C7047">
      <w:pPr>
        <w:rPr>
          <w:lang w:eastAsia="zh-CN"/>
        </w:rPr>
      </w:pPr>
      <w:r w:rsidRPr="007C1AFD">
        <w:rPr>
          <w:lang w:eastAsia="zh-CN"/>
        </w:rPr>
        <w:t>None.</w:t>
      </w:r>
    </w:p>
    <w:p w:rsidR="00BE5FAF" w:rsidRPr="007C1AFD" w:rsidRDefault="00BE5FAF" w:rsidP="00BE5FAF">
      <w:pPr>
        <w:pStyle w:val="Heading5"/>
        <w:tabs>
          <w:tab w:val="left" w:pos="284"/>
          <w:tab w:val="left" w:pos="568"/>
          <w:tab w:val="left" w:pos="852"/>
          <w:tab w:val="left" w:pos="1136"/>
          <w:tab w:val="left" w:pos="1420"/>
          <w:tab w:val="left" w:pos="1704"/>
          <w:tab w:val="left" w:pos="1988"/>
          <w:tab w:val="left" w:pos="2272"/>
          <w:tab w:val="left" w:pos="2556"/>
          <w:tab w:val="left" w:pos="2840"/>
          <w:tab w:val="left" w:pos="3124"/>
          <w:tab w:val="left" w:pos="3408"/>
          <w:tab w:val="left" w:pos="3692"/>
          <w:tab w:val="left" w:pos="3976"/>
          <w:tab w:val="left" w:pos="4260"/>
          <w:tab w:val="left" w:pos="4544"/>
          <w:tab w:val="left" w:pos="8180"/>
        </w:tabs>
        <w:rPr>
          <w:lang w:eastAsia="zh-CN"/>
        </w:rPr>
      </w:pPr>
      <w:bookmarkStart w:id="5034" w:name="_Toc138755157"/>
      <w:bookmarkStart w:id="5035" w:name="_Toc151885901"/>
      <w:bookmarkStart w:id="5036" w:name="_Toc152075966"/>
      <w:bookmarkStart w:id="5037" w:name="_Toc153793682"/>
      <w:r w:rsidRPr="007C1AFD">
        <w:rPr>
          <w:lang w:eastAsia="zh-CN"/>
        </w:rPr>
        <w:t>7.4.1.2.6</w:t>
      </w:r>
      <w:r w:rsidRPr="007C1AFD">
        <w:rPr>
          <w:lang w:eastAsia="zh-CN"/>
        </w:rPr>
        <w:tab/>
        <w:t>Resource: TSC Stream Availability</w:t>
      </w:r>
      <w:bookmarkEnd w:id="5034"/>
      <w:bookmarkEnd w:id="5035"/>
      <w:bookmarkEnd w:id="5036"/>
      <w:bookmarkEnd w:id="5037"/>
      <w:r w:rsidR="00757CAE" w:rsidRPr="007C1AFD">
        <w:rPr>
          <w:lang w:eastAsia="zh-CN"/>
        </w:rPr>
        <w:tab/>
      </w:r>
    </w:p>
    <w:p w:rsidR="00BE5FAF" w:rsidRPr="007C1AFD" w:rsidRDefault="00BE5FAF" w:rsidP="00BE5FAF">
      <w:pPr>
        <w:pStyle w:val="Heading6"/>
        <w:rPr>
          <w:lang w:eastAsia="zh-CN"/>
        </w:rPr>
      </w:pPr>
      <w:bookmarkStart w:id="5038" w:name="_Toc138755158"/>
      <w:bookmarkStart w:id="5039" w:name="_Toc151885902"/>
      <w:bookmarkStart w:id="5040" w:name="_Toc152075967"/>
      <w:bookmarkStart w:id="5041" w:name="_Toc153793683"/>
      <w:r w:rsidRPr="007C1AFD">
        <w:rPr>
          <w:lang w:eastAsia="zh-CN"/>
        </w:rPr>
        <w:t>7.4.1.2.6.1</w:t>
      </w:r>
      <w:r w:rsidRPr="007C1AFD">
        <w:rPr>
          <w:lang w:eastAsia="zh-CN"/>
        </w:rPr>
        <w:tab/>
        <w:t>Description</w:t>
      </w:r>
      <w:bookmarkEnd w:id="5038"/>
      <w:bookmarkEnd w:id="5039"/>
      <w:bookmarkEnd w:id="5040"/>
      <w:bookmarkEnd w:id="5041"/>
    </w:p>
    <w:p w:rsidR="00BE5FAF" w:rsidRPr="007C1AFD" w:rsidRDefault="00BE5FAF" w:rsidP="00BE5FAF">
      <w:pPr>
        <w:rPr>
          <w:lang w:eastAsia="zh-CN"/>
        </w:rPr>
      </w:pPr>
      <w:r w:rsidRPr="007C1AFD">
        <w:rPr>
          <w:lang w:eastAsia="zh-CN"/>
        </w:rPr>
        <w:t>The TSC stream availability represent for TSC stream availability discovery with the given stream specification.</w:t>
      </w:r>
    </w:p>
    <w:p w:rsidR="00BE5FAF" w:rsidRPr="007C1AFD" w:rsidRDefault="00BE5FAF" w:rsidP="00BE5FAF">
      <w:pPr>
        <w:pStyle w:val="Heading6"/>
        <w:rPr>
          <w:lang w:eastAsia="zh-CN"/>
        </w:rPr>
      </w:pPr>
      <w:bookmarkStart w:id="5042" w:name="_Toc138755159"/>
      <w:bookmarkStart w:id="5043" w:name="_Toc151885903"/>
      <w:bookmarkStart w:id="5044" w:name="_Toc152075968"/>
      <w:bookmarkStart w:id="5045" w:name="_Toc153793684"/>
      <w:r w:rsidRPr="007C1AFD">
        <w:rPr>
          <w:lang w:eastAsia="zh-CN"/>
        </w:rPr>
        <w:t>7.4.1.2.6.2</w:t>
      </w:r>
      <w:r w:rsidRPr="007C1AFD">
        <w:rPr>
          <w:lang w:eastAsia="zh-CN"/>
        </w:rPr>
        <w:tab/>
        <w:t>Resource Definition</w:t>
      </w:r>
      <w:bookmarkEnd w:id="5042"/>
      <w:bookmarkEnd w:id="5043"/>
      <w:bookmarkEnd w:id="5044"/>
      <w:bookmarkEnd w:id="5045"/>
    </w:p>
    <w:p w:rsidR="00BE5FAF" w:rsidRPr="007C1AFD" w:rsidRDefault="00BE5FAF" w:rsidP="00BE5FAF">
      <w:pPr>
        <w:rPr>
          <w:lang w:eastAsia="zh-CN"/>
        </w:rPr>
      </w:pPr>
      <w:r w:rsidRPr="007C1AFD">
        <w:rPr>
          <w:lang w:eastAsia="zh-CN"/>
        </w:rPr>
        <w:t xml:space="preserve">Resource URI: </w:t>
      </w:r>
      <w:r w:rsidRPr="007C1AFD">
        <w:rPr>
          <w:b/>
          <w:lang w:eastAsia="zh-CN"/>
        </w:rPr>
        <w:t>{apiRoot}/ss-nra/&lt;apiVersion&gt;/tsc-stream-availability</w:t>
      </w:r>
    </w:p>
    <w:p w:rsidR="00BE5FAF" w:rsidRPr="007C1AFD" w:rsidRDefault="00BE5FAF" w:rsidP="00BE5FAF">
      <w:pPr>
        <w:rPr>
          <w:lang w:eastAsia="zh-CN"/>
        </w:rPr>
      </w:pPr>
      <w:r w:rsidRPr="007C1AFD">
        <w:rPr>
          <w:lang w:eastAsia="zh-CN"/>
        </w:rPr>
        <w:t xml:space="preserve">This resource shall support the resource URI variables defined in </w:t>
      </w:r>
      <w:r w:rsidRPr="007C1AFD">
        <w:t>table 7.4.1.2.6.2-1</w:t>
      </w:r>
      <w:r w:rsidRPr="007C1AFD">
        <w:rPr>
          <w:lang w:eastAsia="zh-CN"/>
        </w:rPr>
        <w:t>.</w:t>
      </w:r>
    </w:p>
    <w:p w:rsidR="00BE5FAF" w:rsidRPr="007C1AFD" w:rsidRDefault="00BE5FAF" w:rsidP="00BE5FAF">
      <w:pPr>
        <w:pStyle w:val="TH"/>
        <w:rPr>
          <w:rFonts w:cs="Arial"/>
        </w:rPr>
      </w:pPr>
      <w:r w:rsidRPr="007C1AFD">
        <w:t>Table 7.4.1.2.6.2-1: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384"/>
        <w:gridCol w:w="7300"/>
      </w:tblGrid>
      <w:tr w:rsidR="00BE5FAF" w:rsidRPr="007C1AFD" w:rsidTr="00987F10">
        <w:trPr>
          <w:jc w:val="center"/>
        </w:trPr>
        <w:tc>
          <w:tcPr>
            <w:tcW w:w="559" w:type="pct"/>
            <w:shd w:val="clear" w:color="000000" w:fill="C0C0C0"/>
            <w:hideMark/>
          </w:tcPr>
          <w:p w:rsidR="00BE5FAF" w:rsidRPr="007C1AFD" w:rsidRDefault="00BE5FAF" w:rsidP="00D75F71">
            <w:pPr>
              <w:pStyle w:val="TAH"/>
            </w:pPr>
            <w:r w:rsidRPr="007C1AFD">
              <w:t>Name</w:t>
            </w:r>
          </w:p>
        </w:tc>
        <w:tc>
          <w:tcPr>
            <w:tcW w:w="708" w:type="pct"/>
            <w:shd w:val="clear" w:color="000000" w:fill="C0C0C0"/>
          </w:tcPr>
          <w:p w:rsidR="00BE5FAF" w:rsidRPr="007C1AFD" w:rsidRDefault="00BE5FAF" w:rsidP="00D75F71">
            <w:pPr>
              <w:pStyle w:val="TAH"/>
            </w:pPr>
            <w:r w:rsidRPr="007C1AFD">
              <w:t>Data Type</w:t>
            </w:r>
          </w:p>
        </w:tc>
        <w:tc>
          <w:tcPr>
            <w:tcW w:w="3733" w:type="pct"/>
            <w:shd w:val="clear" w:color="000000" w:fill="C0C0C0"/>
            <w:vAlign w:val="center"/>
            <w:hideMark/>
          </w:tcPr>
          <w:p w:rsidR="00BE5FAF" w:rsidRPr="007C1AFD" w:rsidRDefault="00BE5FAF" w:rsidP="00D75F71">
            <w:pPr>
              <w:pStyle w:val="TAH"/>
            </w:pPr>
            <w:r w:rsidRPr="007C1AFD">
              <w:t>Definition</w:t>
            </w:r>
          </w:p>
        </w:tc>
      </w:tr>
      <w:tr w:rsidR="00BE5FAF" w:rsidRPr="007C1AFD" w:rsidTr="00987F10">
        <w:trPr>
          <w:jc w:val="center"/>
        </w:trPr>
        <w:tc>
          <w:tcPr>
            <w:tcW w:w="559" w:type="pct"/>
          </w:tcPr>
          <w:p w:rsidR="00BE5FAF" w:rsidRPr="007C1AFD" w:rsidRDefault="00BE5FAF" w:rsidP="00D75F71">
            <w:pPr>
              <w:pStyle w:val="TAL"/>
            </w:pPr>
            <w:r w:rsidRPr="007C1AFD">
              <w:t>apiRoot</w:t>
            </w:r>
          </w:p>
        </w:tc>
        <w:tc>
          <w:tcPr>
            <w:tcW w:w="708" w:type="pct"/>
          </w:tcPr>
          <w:p w:rsidR="00BE5FAF" w:rsidRPr="007C1AFD" w:rsidRDefault="00BE5FAF" w:rsidP="00D75F71">
            <w:pPr>
              <w:pStyle w:val="TAL"/>
            </w:pPr>
            <w:r w:rsidRPr="007C1AFD">
              <w:t>string</w:t>
            </w:r>
          </w:p>
        </w:tc>
        <w:tc>
          <w:tcPr>
            <w:tcW w:w="3733" w:type="pct"/>
            <w:vAlign w:val="center"/>
          </w:tcPr>
          <w:p w:rsidR="00BE5FAF" w:rsidRPr="007C1AFD" w:rsidRDefault="00BE5FAF" w:rsidP="00D75F71">
            <w:pPr>
              <w:pStyle w:val="TAL"/>
            </w:pPr>
            <w:r w:rsidRPr="007C1AFD">
              <w:t>See clause 6.5.</w:t>
            </w:r>
          </w:p>
        </w:tc>
      </w:tr>
    </w:tbl>
    <w:p w:rsidR="00BE5FAF" w:rsidRPr="007C1AFD" w:rsidRDefault="00BE5FAF" w:rsidP="00BE5FAF">
      <w:pPr>
        <w:rPr>
          <w:lang w:eastAsia="zh-CN"/>
        </w:rPr>
      </w:pPr>
    </w:p>
    <w:p w:rsidR="00BE5FAF" w:rsidRPr="007C1AFD" w:rsidRDefault="00BE5FAF" w:rsidP="00BE5FAF">
      <w:pPr>
        <w:pStyle w:val="Heading6"/>
        <w:rPr>
          <w:lang w:eastAsia="zh-CN"/>
        </w:rPr>
      </w:pPr>
      <w:bookmarkStart w:id="5046" w:name="_Toc138755160"/>
      <w:bookmarkStart w:id="5047" w:name="_Toc151885904"/>
      <w:bookmarkStart w:id="5048" w:name="_Toc152075969"/>
      <w:bookmarkStart w:id="5049" w:name="_Toc153793685"/>
      <w:r w:rsidRPr="007C1AFD">
        <w:rPr>
          <w:lang w:eastAsia="zh-CN"/>
        </w:rPr>
        <w:t>7.4.1.2.6.3</w:t>
      </w:r>
      <w:r w:rsidRPr="007C1AFD">
        <w:rPr>
          <w:lang w:eastAsia="zh-CN"/>
        </w:rPr>
        <w:tab/>
        <w:t>Resource Standard Methods</w:t>
      </w:r>
      <w:bookmarkEnd w:id="5046"/>
      <w:bookmarkEnd w:id="5047"/>
      <w:bookmarkEnd w:id="5048"/>
      <w:bookmarkEnd w:id="5049"/>
    </w:p>
    <w:p w:rsidR="00BE5FAF" w:rsidRPr="007C1AFD" w:rsidRDefault="00BE5FAF" w:rsidP="00BE5FAF">
      <w:pPr>
        <w:pStyle w:val="Heading7"/>
        <w:rPr>
          <w:lang w:eastAsia="zh-CN"/>
        </w:rPr>
      </w:pPr>
      <w:bookmarkStart w:id="5050" w:name="_Toc138755161"/>
      <w:bookmarkStart w:id="5051" w:name="_Toc151885905"/>
      <w:bookmarkStart w:id="5052" w:name="_Toc152075970"/>
      <w:bookmarkStart w:id="5053" w:name="_Toc153793686"/>
      <w:r w:rsidRPr="007C1AFD">
        <w:rPr>
          <w:lang w:eastAsia="zh-CN"/>
        </w:rPr>
        <w:t>7.4.1.2.6.3.1</w:t>
      </w:r>
      <w:r w:rsidRPr="007C1AFD">
        <w:rPr>
          <w:lang w:eastAsia="zh-CN"/>
        </w:rPr>
        <w:tab/>
        <w:t>GET</w:t>
      </w:r>
      <w:bookmarkEnd w:id="5050"/>
      <w:bookmarkEnd w:id="5051"/>
      <w:bookmarkEnd w:id="5052"/>
      <w:bookmarkEnd w:id="5053"/>
    </w:p>
    <w:p w:rsidR="00BE5FAF" w:rsidRPr="007C1AFD" w:rsidRDefault="00BE5FAF" w:rsidP="00BE5FAF">
      <w:r w:rsidRPr="007C1AFD">
        <w:t>This operation retrieves the TSC stream availability information. This method shall support the URI query parameters specified in table 7.4.1.2.6.3.1-1.</w:t>
      </w:r>
    </w:p>
    <w:p w:rsidR="00BE5FAF" w:rsidRPr="007C1AFD" w:rsidRDefault="00BE5FAF" w:rsidP="00BE5FAF">
      <w:pPr>
        <w:pStyle w:val="TH"/>
        <w:rPr>
          <w:rFonts w:cs="Arial"/>
        </w:rPr>
      </w:pPr>
      <w:r w:rsidRPr="007C1AFD">
        <w:t>Table 7.4.1.2.6.3.1-1: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BE5FAF" w:rsidRPr="007C1AFD" w:rsidTr="00987F10">
        <w:trPr>
          <w:jc w:val="center"/>
        </w:trPr>
        <w:tc>
          <w:tcPr>
            <w:tcW w:w="844" w:type="pct"/>
            <w:shd w:val="clear" w:color="auto" w:fill="C0C0C0"/>
          </w:tcPr>
          <w:p w:rsidR="00BE5FAF" w:rsidRPr="007C1AFD" w:rsidRDefault="00BE5FAF" w:rsidP="00D75F71">
            <w:pPr>
              <w:pStyle w:val="TAH"/>
            </w:pPr>
            <w:r w:rsidRPr="007C1AFD">
              <w:t>Name</w:t>
            </w:r>
          </w:p>
        </w:tc>
        <w:tc>
          <w:tcPr>
            <w:tcW w:w="947" w:type="pct"/>
            <w:shd w:val="clear" w:color="auto" w:fill="C0C0C0"/>
          </w:tcPr>
          <w:p w:rsidR="00BE5FAF" w:rsidRPr="007C1AFD" w:rsidRDefault="00BE5FAF" w:rsidP="00D75F71">
            <w:pPr>
              <w:pStyle w:val="TAH"/>
            </w:pPr>
            <w:r w:rsidRPr="007C1AFD">
              <w:t>Data type</w:t>
            </w:r>
          </w:p>
        </w:tc>
        <w:tc>
          <w:tcPr>
            <w:tcW w:w="209" w:type="pct"/>
            <w:shd w:val="clear" w:color="auto" w:fill="C0C0C0"/>
          </w:tcPr>
          <w:p w:rsidR="00BE5FAF" w:rsidRPr="007C1AFD" w:rsidRDefault="00BE5FAF" w:rsidP="00D75F71">
            <w:pPr>
              <w:pStyle w:val="TAH"/>
            </w:pPr>
            <w:r w:rsidRPr="007C1AFD">
              <w:t>P</w:t>
            </w:r>
          </w:p>
        </w:tc>
        <w:tc>
          <w:tcPr>
            <w:tcW w:w="608" w:type="pct"/>
            <w:shd w:val="clear" w:color="auto" w:fill="C0C0C0"/>
          </w:tcPr>
          <w:p w:rsidR="00BE5FAF" w:rsidRPr="007C1AFD" w:rsidRDefault="00BE5FAF" w:rsidP="00D75F71">
            <w:pPr>
              <w:pStyle w:val="TAH"/>
            </w:pPr>
            <w:r w:rsidRPr="007C1AFD">
              <w:t>Cardinality</w:t>
            </w:r>
          </w:p>
        </w:tc>
        <w:tc>
          <w:tcPr>
            <w:tcW w:w="2392" w:type="pct"/>
            <w:shd w:val="clear" w:color="auto" w:fill="C0C0C0"/>
            <w:vAlign w:val="center"/>
          </w:tcPr>
          <w:p w:rsidR="00BE5FAF" w:rsidRPr="007C1AFD" w:rsidRDefault="00BE5FAF" w:rsidP="00D75F71">
            <w:pPr>
              <w:pStyle w:val="TAH"/>
            </w:pPr>
            <w:r w:rsidRPr="007C1AFD">
              <w:t>Description</w:t>
            </w:r>
          </w:p>
        </w:tc>
      </w:tr>
      <w:tr w:rsidR="00BE5FAF" w:rsidRPr="007C1AFD" w:rsidTr="00987F10">
        <w:trPr>
          <w:jc w:val="center"/>
        </w:trPr>
        <w:tc>
          <w:tcPr>
            <w:tcW w:w="844" w:type="pct"/>
            <w:shd w:val="clear" w:color="auto" w:fill="auto"/>
          </w:tcPr>
          <w:p w:rsidR="00BE5FAF" w:rsidRPr="007C1AFD" w:rsidRDefault="00BE5FAF" w:rsidP="00D75F71">
            <w:pPr>
              <w:pStyle w:val="TAL"/>
            </w:pPr>
            <w:r w:rsidRPr="007C1AFD">
              <w:t>stream-specs</w:t>
            </w:r>
          </w:p>
        </w:tc>
        <w:tc>
          <w:tcPr>
            <w:tcW w:w="947" w:type="pct"/>
          </w:tcPr>
          <w:p w:rsidR="00BE5FAF" w:rsidRPr="007C1AFD" w:rsidRDefault="00BE5FAF" w:rsidP="00D75F71">
            <w:pPr>
              <w:pStyle w:val="TAL"/>
            </w:pPr>
            <w:r w:rsidRPr="007C1AFD">
              <w:t>array(StreamSpecification)</w:t>
            </w:r>
          </w:p>
        </w:tc>
        <w:tc>
          <w:tcPr>
            <w:tcW w:w="209" w:type="pct"/>
          </w:tcPr>
          <w:p w:rsidR="00BE5FAF" w:rsidRPr="007C1AFD" w:rsidRDefault="00BE5FAF" w:rsidP="00D75F71">
            <w:pPr>
              <w:pStyle w:val="TAC"/>
            </w:pPr>
            <w:r w:rsidRPr="007C1AFD">
              <w:t>M</w:t>
            </w:r>
          </w:p>
        </w:tc>
        <w:tc>
          <w:tcPr>
            <w:tcW w:w="608" w:type="pct"/>
          </w:tcPr>
          <w:p w:rsidR="00BE5FAF" w:rsidRPr="007C1AFD" w:rsidRDefault="00BE5FAF" w:rsidP="00D75F71">
            <w:pPr>
              <w:pStyle w:val="TAC"/>
            </w:pPr>
            <w:r w:rsidRPr="007C1AFD">
              <w:t>1..N</w:t>
            </w:r>
          </w:p>
        </w:tc>
        <w:tc>
          <w:tcPr>
            <w:tcW w:w="2392" w:type="pct"/>
            <w:shd w:val="clear" w:color="auto" w:fill="auto"/>
            <w:vAlign w:val="center"/>
          </w:tcPr>
          <w:p w:rsidR="00BE5FAF" w:rsidRPr="007C1AFD" w:rsidRDefault="00BE5FAF" w:rsidP="00D75F71">
            <w:pPr>
              <w:pStyle w:val="TAL"/>
            </w:pPr>
            <w:r w:rsidRPr="007C1AFD">
              <w:t>The MAC address(es) of the source DS-TT port(s) and the destination DS-TT port(s).</w:t>
            </w:r>
          </w:p>
        </w:tc>
      </w:tr>
    </w:tbl>
    <w:p w:rsidR="00BE5FAF" w:rsidRPr="007C1AFD" w:rsidRDefault="00BE5FAF" w:rsidP="00BE5FAF"/>
    <w:p w:rsidR="00BE5FAF" w:rsidRPr="007C1AFD" w:rsidRDefault="00BE5FAF" w:rsidP="00BE5FAF">
      <w:r w:rsidRPr="007C1AFD">
        <w:t>This method shall support the request data structures specified in table 7.4.1.2.6.3.1-2 and the response data structure and response codes specified in table 7.4.1.2.6.3.1-3, table 7.4.1.2.6.3.1-4 and table 7.4.1.2.6.3.1-5.</w:t>
      </w:r>
    </w:p>
    <w:p w:rsidR="00BE5FAF" w:rsidRPr="007C1AFD" w:rsidRDefault="00BE5FAF" w:rsidP="00BE5FAF">
      <w:pPr>
        <w:pStyle w:val="TH"/>
      </w:pPr>
      <w:r w:rsidRPr="007C1AFD">
        <w:t xml:space="preserve">Table 7.4.1.2.6.3.1-2: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BE5FAF" w:rsidRPr="007C1AFD" w:rsidTr="00987F10">
        <w:trPr>
          <w:jc w:val="center"/>
        </w:trPr>
        <w:tc>
          <w:tcPr>
            <w:tcW w:w="1627" w:type="dxa"/>
            <w:tcBorders>
              <w:bottom w:val="single" w:sz="6" w:space="0" w:color="auto"/>
            </w:tcBorders>
            <w:shd w:val="clear" w:color="auto" w:fill="C0C0C0"/>
          </w:tcPr>
          <w:p w:rsidR="00BE5FAF" w:rsidRPr="007C1AFD" w:rsidRDefault="00BE5FAF" w:rsidP="00D75F71">
            <w:pPr>
              <w:pStyle w:val="TAH"/>
            </w:pPr>
            <w:r w:rsidRPr="007C1AFD">
              <w:t>Data type</w:t>
            </w:r>
          </w:p>
        </w:tc>
        <w:tc>
          <w:tcPr>
            <w:tcW w:w="960" w:type="dxa"/>
            <w:tcBorders>
              <w:bottom w:val="single" w:sz="6" w:space="0" w:color="auto"/>
            </w:tcBorders>
            <w:shd w:val="clear" w:color="auto" w:fill="C0C0C0"/>
          </w:tcPr>
          <w:p w:rsidR="00BE5FAF" w:rsidRPr="007C1AFD" w:rsidRDefault="00BE5FAF" w:rsidP="00D75F71">
            <w:pPr>
              <w:pStyle w:val="TAH"/>
            </w:pPr>
            <w:r w:rsidRPr="007C1AFD">
              <w:t>P</w:t>
            </w:r>
          </w:p>
        </w:tc>
        <w:tc>
          <w:tcPr>
            <w:tcW w:w="3331" w:type="dxa"/>
            <w:tcBorders>
              <w:bottom w:val="single" w:sz="6" w:space="0" w:color="auto"/>
            </w:tcBorders>
            <w:shd w:val="clear" w:color="auto" w:fill="C0C0C0"/>
          </w:tcPr>
          <w:p w:rsidR="00BE5FAF" w:rsidRPr="007C1AFD" w:rsidRDefault="00BE5FAF" w:rsidP="00D75F71">
            <w:pPr>
              <w:pStyle w:val="TAH"/>
            </w:pPr>
            <w:r w:rsidRPr="007C1AFD">
              <w:t>Cardinality</w:t>
            </w:r>
          </w:p>
        </w:tc>
        <w:tc>
          <w:tcPr>
            <w:tcW w:w="3857" w:type="dxa"/>
            <w:tcBorders>
              <w:bottom w:val="single" w:sz="6" w:space="0" w:color="auto"/>
            </w:tcBorders>
            <w:shd w:val="clear" w:color="auto" w:fill="C0C0C0"/>
            <w:vAlign w:val="center"/>
          </w:tcPr>
          <w:p w:rsidR="00BE5FAF" w:rsidRPr="007C1AFD" w:rsidRDefault="00BE5FAF" w:rsidP="00D75F71">
            <w:pPr>
              <w:pStyle w:val="TAH"/>
            </w:pPr>
            <w:r w:rsidRPr="007C1AFD">
              <w:t>Description</w:t>
            </w:r>
          </w:p>
        </w:tc>
      </w:tr>
      <w:tr w:rsidR="00BE5FAF" w:rsidRPr="007C1AFD" w:rsidTr="00987F10">
        <w:trPr>
          <w:jc w:val="center"/>
        </w:trPr>
        <w:tc>
          <w:tcPr>
            <w:tcW w:w="1627" w:type="dxa"/>
            <w:tcBorders>
              <w:top w:val="single" w:sz="6" w:space="0" w:color="auto"/>
            </w:tcBorders>
            <w:shd w:val="clear" w:color="auto" w:fill="auto"/>
          </w:tcPr>
          <w:p w:rsidR="00BE5FAF" w:rsidRPr="007C1AFD" w:rsidRDefault="00BE5FAF" w:rsidP="00D75F71">
            <w:pPr>
              <w:pStyle w:val="TAL"/>
            </w:pPr>
            <w:r w:rsidRPr="007C1AFD">
              <w:t>n/a</w:t>
            </w:r>
          </w:p>
        </w:tc>
        <w:tc>
          <w:tcPr>
            <w:tcW w:w="960" w:type="dxa"/>
            <w:tcBorders>
              <w:top w:val="single" w:sz="6" w:space="0" w:color="auto"/>
            </w:tcBorders>
          </w:tcPr>
          <w:p w:rsidR="00BE5FAF" w:rsidRPr="007C1AFD" w:rsidRDefault="00BE5FAF" w:rsidP="00D75F71">
            <w:pPr>
              <w:pStyle w:val="TAC"/>
            </w:pPr>
          </w:p>
        </w:tc>
        <w:tc>
          <w:tcPr>
            <w:tcW w:w="3331" w:type="dxa"/>
            <w:tcBorders>
              <w:top w:val="single" w:sz="6" w:space="0" w:color="auto"/>
            </w:tcBorders>
          </w:tcPr>
          <w:p w:rsidR="00BE5FAF" w:rsidRPr="007C1AFD" w:rsidRDefault="00BE5FAF" w:rsidP="00D75F71">
            <w:pPr>
              <w:pStyle w:val="TAC"/>
            </w:pPr>
          </w:p>
        </w:tc>
        <w:tc>
          <w:tcPr>
            <w:tcW w:w="3857" w:type="dxa"/>
            <w:tcBorders>
              <w:top w:val="single" w:sz="6" w:space="0" w:color="auto"/>
            </w:tcBorders>
            <w:shd w:val="clear" w:color="auto" w:fill="auto"/>
          </w:tcPr>
          <w:p w:rsidR="00BE5FAF" w:rsidRPr="007C1AFD" w:rsidRDefault="00BE5FAF" w:rsidP="00D75F71">
            <w:pPr>
              <w:pStyle w:val="TAL"/>
            </w:pPr>
          </w:p>
        </w:tc>
      </w:tr>
    </w:tbl>
    <w:p w:rsidR="00BE5FAF" w:rsidRPr="007C1AFD" w:rsidRDefault="00BE5FAF" w:rsidP="00BE5FAF"/>
    <w:p w:rsidR="00BE5FAF" w:rsidRPr="007C1AFD" w:rsidRDefault="00BE5FAF" w:rsidP="00BE5FAF">
      <w:pPr>
        <w:pStyle w:val="TH"/>
      </w:pPr>
      <w:r w:rsidRPr="007C1AFD">
        <w:t>Table 7.4.1.2.6.3.1-3: Data structures supported by the GET Response Body on this resource</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2"/>
        <w:gridCol w:w="977"/>
        <w:gridCol w:w="1443"/>
        <w:gridCol w:w="1891"/>
        <w:gridCol w:w="3854"/>
      </w:tblGrid>
      <w:tr w:rsidR="00BE5FAF" w:rsidRPr="007C1AFD" w:rsidTr="00987F10">
        <w:trPr>
          <w:jc w:val="center"/>
        </w:trPr>
        <w:tc>
          <w:tcPr>
            <w:tcW w:w="819" w:type="pct"/>
            <w:shd w:val="clear" w:color="auto" w:fill="C0C0C0"/>
          </w:tcPr>
          <w:p w:rsidR="00BE5FAF" w:rsidRPr="007C1AFD" w:rsidRDefault="00BE5FAF" w:rsidP="00D75F71">
            <w:pPr>
              <w:pStyle w:val="TAH"/>
            </w:pPr>
            <w:r w:rsidRPr="007C1AFD">
              <w:t>Data type</w:t>
            </w:r>
          </w:p>
        </w:tc>
        <w:tc>
          <w:tcPr>
            <w:tcW w:w="496" w:type="pct"/>
            <w:shd w:val="clear" w:color="auto" w:fill="C0C0C0"/>
          </w:tcPr>
          <w:p w:rsidR="00BE5FAF" w:rsidRPr="007C1AFD" w:rsidRDefault="00BE5FAF" w:rsidP="00D75F71">
            <w:pPr>
              <w:pStyle w:val="TAH"/>
            </w:pPr>
            <w:r w:rsidRPr="007C1AFD">
              <w:t>P</w:t>
            </w:r>
          </w:p>
        </w:tc>
        <w:tc>
          <w:tcPr>
            <w:tcW w:w="733" w:type="pct"/>
            <w:shd w:val="clear" w:color="auto" w:fill="C0C0C0"/>
          </w:tcPr>
          <w:p w:rsidR="00BE5FAF" w:rsidRPr="007C1AFD" w:rsidRDefault="00BE5FAF" w:rsidP="00D75F71">
            <w:pPr>
              <w:pStyle w:val="TAH"/>
            </w:pPr>
            <w:r w:rsidRPr="007C1AFD">
              <w:t>Cardinality</w:t>
            </w:r>
          </w:p>
        </w:tc>
        <w:tc>
          <w:tcPr>
            <w:tcW w:w="961" w:type="pct"/>
            <w:shd w:val="clear" w:color="auto" w:fill="C0C0C0"/>
          </w:tcPr>
          <w:p w:rsidR="00BE5FAF" w:rsidRPr="007C1AFD" w:rsidRDefault="00BE5FAF" w:rsidP="00D75F71">
            <w:pPr>
              <w:pStyle w:val="TAH"/>
            </w:pPr>
            <w:r w:rsidRPr="007C1AFD">
              <w:t>Response</w:t>
            </w:r>
          </w:p>
          <w:p w:rsidR="00BE5FAF" w:rsidRPr="007C1AFD" w:rsidRDefault="00BE5FAF" w:rsidP="00D75F71">
            <w:pPr>
              <w:pStyle w:val="TAH"/>
            </w:pPr>
            <w:r w:rsidRPr="007C1AFD">
              <w:t>codes</w:t>
            </w:r>
          </w:p>
        </w:tc>
        <w:tc>
          <w:tcPr>
            <w:tcW w:w="1958" w:type="pct"/>
            <w:shd w:val="clear" w:color="auto" w:fill="C0C0C0"/>
          </w:tcPr>
          <w:p w:rsidR="00BE5FAF" w:rsidRPr="007C1AFD" w:rsidRDefault="00BE5FAF" w:rsidP="00D75F71">
            <w:pPr>
              <w:pStyle w:val="TAH"/>
            </w:pPr>
            <w:r w:rsidRPr="007C1AFD">
              <w:t>Description</w:t>
            </w:r>
          </w:p>
        </w:tc>
      </w:tr>
      <w:tr w:rsidR="00BE5FAF" w:rsidRPr="007C1AFD" w:rsidTr="00987F10">
        <w:trPr>
          <w:jc w:val="center"/>
        </w:trPr>
        <w:tc>
          <w:tcPr>
            <w:tcW w:w="819" w:type="pct"/>
            <w:shd w:val="clear" w:color="auto" w:fill="auto"/>
          </w:tcPr>
          <w:p w:rsidR="00BE5FAF" w:rsidRPr="007C1AFD" w:rsidRDefault="00BE5FAF" w:rsidP="00D75F71">
            <w:pPr>
              <w:pStyle w:val="TAL"/>
            </w:pPr>
            <w:r w:rsidRPr="007C1AFD">
              <w:t>array(TscStreamAvailability)</w:t>
            </w:r>
          </w:p>
        </w:tc>
        <w:tc>
          <w:tcPr>
            <w:tcW w:w="496" w:type="pct"/>
            <w:shd w:val="clear" w:color="auto" w:fill="auto"/>
          </w:tcPr>
          <w:p w:rsidR="00BE5FAF" w:rsidRPr="007C1AFD" w:rsidRDefault="00BE5FAF" w:rsidP="00D75F71">
            <w:pPr>
              <w:pStyle w:val="TAC"/>
            </w:pPr>
            <w:r w:rsidRPr="007C1AFD">
              <w:t>M</w:t>
            </w:r>
          </w:p>
        </w:tc>
        <w:tc>
          <w:tcPr>
            <w:tcW w:w="733" w:type="pct"/>
            <w:shd w:val="clear" w:color="auto" w:fill="auto"/>
          </w:tcPr>
          <w:p w:rsidR="00BE5FAF" w:rsidRPr="007C1AFD" w:rsidRDefault="00BE5FAF" w:rsidP="00D75F71">
            <w:pPr>
              <w:pStyle w:val="TAC"/>
            </w:pPr>
            <w:r w:rsidRPr="007C1AFD">
              <w:t>1..N</w:t>
            </w:r>
          </w:p>
        </w:tc>
        <w:tc>
          <w:tcPr>
            <w:tcW w:w="961" w:type="pct"/>
            <w:shd w:val="clear" w:color="auto" w:fill="auto"/>
          </w:tcPr>
          <w:p w:rsidR="00BE5FAF" w:rsidRPr="007C1AFD" w:rsidRDefault="00BE5FAF" w:rsidP="00D75F71">
            <w:pPr>
              <w:pStyle w:val="TAL"/>
            </w:pPr>
            <w:r w:rsidRPr="007C1AFD">
              <w:t>200 OK</w:t>
            </w:r>
          </w:p>
        </w:tc>
        <w:tc>
          <w:tcPr>
            <w:tcW w:w="1958" w:type="pct"/>
            <w:shd w:val="clear" w:color="auto" w:fill="auto"/>
          </w:tcPr>
          <w:p w:rsidR="00BE5FAF" w:rsidRPr="007C1AFD" w:rsidRDefault="00BE5FAF" w:rsidP="00D75F71">
            <w:pPr>
              <w:pStyle w:val="TAL"/>
            </w:pPr>
            <w:bookmarkStart w:id="5054" w:name="_Hlk86337630"/>
            <w:r w:rsidRPr="007C1AFD">
              <w:t>List of TSC stream availability information, each including the stream specification and list of traffic specifications. This response shall include stream specification matching the query parameters provided in the request.</w:t>
            </w:r>
            <w:bookmarkEnd w:id="5054"/>
          </w:p>
        </w:tc>
      </w:tr>
      <w:tr w:rsidR="00BE5FAF" w:rsidRPr="007C1AFD" w:rsidTr="00987F10">
        <w:trPr>
          <w:jc w:val="center"/>
        </w:trPr>
        <w:tc>
          <w:tcPr>
            <w:tcW w:w="819" w:type="pct"/>
            <w:shd w:val="clear" w:color="auto" w:fill="auto"/>
          </w:tcPr>
          <w:p w:rsidR="00BE5FAF" w:rsidRPr="007C1AFD" w:rsidRDefault="00BE5FAF" w:rsidP="00D75F71">
            <w:pPr>
              <w:pStyle w:val="TAL"/>
            </w:pPr>
            <w:r w:rsidRPr="007C1AFD">
              <w:t>N/A</w:t>
            </w:r>
          </w:p>
        </w:tc>
        <w:tc>
          <w:tcPr>
            <w:tcW w:w="496" w:type="pct"/>
            <w:shd w:val="clear" w:color="auto" w:fill="auto"/>
          </w:tcPr>
          <w:p w:rsidR="00BE5FAF" w:rsidRPr="007C1AFD" w:rsidRDefault="00BE5FAF" w:rsidP="00D75F71">
            <w:pPr>
              <w:pStyle w:val="TAC"/>
            </w:pPr>
            <w:r w:rsidRPr="007C1AFD">
              <w:t>O</w:t>
            </w:r>
          </w:p>
        </w:tc>
        <w:tc>
          <w:tcPr>
            <w:tcW w:w="733" w:type="pct"/>
            <w:shd w:val="clear" w:color="auto" w:fill="auto"/>
          </w:tcPr>
          <w:p w:rsidR="00BE5FAF" w:rsidRPr="007C1AFD" w:rsidRDefault="00BE5FAF" w:rsidP="00D75F71">
            <w:pPr>
              <w:pStyle w:val="TAC"/>
            </w:pPr>
            <w:r w:rsidRPr="007C1AFD">
              <w:t>0..1</w:t>
            </w:r>
          </w:p>
        </w:tc>
        <w:tc>
          <w:tcPr>
            <w:tcW w:w="961" w:type="pct"/>
            <w:shd w:val="clear" w:color="auto" w:fill="auto"/>
          </w:tcPr>
          <w:p w:rsidR="00BE5FAF" w:rsidRPr="007C1AFD" w:rsidRDefault="00BE5FAF" w:rsidP="00D75F71">
            <w:pPr>
              <w:pStyle w:val="TAL"/>
            </w:pPr>
            <w:r w:rsidRPr="007C1AFD">
              <w:t>204 No Content</w:t>
            </w:r>
          </w:p>
        </w:tc>
        <w:tc>
          <w:tcPr>
            <w:tcW w:w="1958" w:type="pct"/>
            <w:shd w:val="clear" w:color="auto" w:fill="auto"/>
          </w:tcPr>
          <w:p w:rsidR="00BE5FAF" w:rsidRPr="007C1AFD" w:rsidRDefault="00BE5FAF" w:rsidP="00D75F71">
            <w:pPr>
              <w:pStyle w:val="TAL"/>
            </w:pPr>
            <w:r w:rsidRPr="007C1AFD">
              <w:t>Indicates no stream specification matching with the query parameters, no TSC stream avaiability information.</w:t>
            </w:r>
          </w:p>
        </w:tc>
      </w:tr>
      <w:tr w:rsidR="00BE5FAF" w:rsidRPr="007C1AFD" w:rsidTr="00987F10">
        <w:trPr>
          <w:jc w:val="center"/>
        </w:trPr>
        <w:tc>
          <w:tcPr>
            <w:tcW w:w="819" w:type="pct"/>
            <w:shd w:val="clear" w:color="auto" w:fill="auto"/>
          </w:tcPr>
          <w:p w:rsidR="00BE5FAF" w:rsidRPr="007C1AFD" w:rsidRDefault="00BE5FAF" w:rsidP="00D75F71">
            <w:pPr>
              <w:pStyle w:val="TAL"/>
            </w:pPr>
            <w:r w:rsidRPr="007C1AFD">
              <w:t>N/A</w:t>
            </w:r>
          </w:p>
        </w:tc>
        <w:tc>
          <w:tcPr>
            <w:tcW w:w="496" w:type="pct"/>
            <w:shd w:val="clear" w:color="auto" w:fill="auto"/>
          </w:tcPr>
          <w:p w:rsidR="00BE5FAF" w:rsidRPr="007C1AFD" w:rsidRDefault="00BE5FAF" w:rsidP="00D75F71">
            <w:pPr>
              <w:pStyle w:val="TAC"/>
            </w:pPr>
          </w:p>
        </w:tc>
        <w:tc>
          <w:tcPr>
            <w:tcW w:w="733" w:type="pct"/>
            <w:shd w:val="clear" w:color="auto" w:fill="auto"/>
          </w:tcPr>
          <w:p w:rsidR="00BE5FAF" w:rsidRPr="007C1AFD" w:rsidRDefault="00BE5FAF" w:rsidP="00D75F71">
            <w:pPr>
              <w:pStyle w:val="TAC"/>
            </w:pPr>
          </w:p>
        </w:tc>
        <w:tc>
          <w:tcPr>
            <w:tcW w:w="961" w:type="pct"/>
            <w:shd w:val="clear" w:color="auto" w:fill="auto"/>
          </w:tcPr>
          <w:p w:rsidR="00BE5FAF" w:rsidRPr="007C1AFD" w:rsidRDefault="00BE5FAF" w:rsidP="00D75F71">
            <w:pPr>
              <w:pStyle w:val="TAL"/>
            </w:pPr>
            <w:r w:rsidRPr="007C1AFD">
              <w:t>307 Temporary Redirect</w:t>
            </w:r>
          </w:p>
        </w:tc>
        <w:tc>
          <w:tcPr>
            <w:tcW w:w="1958" w:type="pct"/>
            <w:shd w:val="clear" w:color="auto" w:fill="auto"/>
          </w:tcPr>
          <w:p w:rsidR="00BE5FAF" w:rsidRPr="007C1AFD" w:rsidRDefault="00BE5FAF" w:rsidP="00D75F71">
            <w:pPr>
              <w:pStyle w:val="TAL"/>
            </w:pPr>
            <w:r w:rsidRPr="007C1AFD">
              <w:t>Temporary redirection. The response shall include a Location header field containing an alternative URI of the resource located in an alternative network resource management server.</w:t>
            </w:r>
          </w:p>
          <w:p w:rsidR="00BE5FAF" w:rsidRPr="007C1AFD" w:rsidRDefault="00BE5FAF" w:rsidP="00D75F71">
            <w:pPr>
              <w:pStyle w:val="TAL"/>
            </w:pPr>
            <w:r w:rsidRPr="007C1AFD">
              <w:t xml:space="preserve">Redirection handling is described in </w:t>
            </w:r>
            <w:r w:rsidR="007C1AFD" w:rsidRPr="007C1AFD">
              <w:t>clause</w:t>
            </w:r>
            <w:r w:rsidRPr="007C1AFD">
              <w:t> 5.2.10 of 3GPP TS 29.122 [3].</w:t>
            </w:r>
          </w:p>
        </w:tc>
      </w:tr>
      <w:tr w:rsidR="00BE5FAF" w:rsidRPr="007C1AFD" w:rsidTr="00987F10">
        <w:trPr>
          <w:jc w:val="center"/>
        </w:trPr>
        <w:tc>
          <w:tcPr>
            <w:tcW w:w="819" w:type="pct"/>
            <w:shd w:val="clear" w:color="auto" w:fill="auto"/>
          </w:tcPr>
          <w:p w:rsidR="00BE5FAF" w:rsidRPr="007C1AFD" w:rsidRDefault="00BE5FAF" w:rsidP="00D75F71">
            <w:pPr>
              <w:pStyle w:val="TAL"/>
            </w:pPr>
            <w:r w:rsidRPr="007C1AFD">
              <w:t>N/A</w:t>
            </w:r>
          </w:p>
        </w:tc>
        <w:tc>
          <w:tcPr>
            <w:tcW w:w="496" w:type="pct"/>
            <w:shd w:val="clear" w:color="auto" w:fill="auto"/>
          </w:tcPr>
          <w:p w:rsidR="00BE5FAF" w:rsidRPr="007C1AFD" w:rsidRDefault="00BE5FAF" w:rsidP="00D75F71">
            <w:pPr>
              <w:pStyle w:val="TAC"/>
            </w:pPr>
          </w:p>
        </w:tc>
        <w:tc>
          <w:tcPr>
            <w:tcW w:w="733" w:type="pct"/>
            <w:shd w:val="clear" w:color="auto" w:fill="auto"/>
          </w:tcPr>
          <w:p w:rsidR="00BE5FAF" w:rsidRPr="007C1AFD" w:rsidRDefault="00BE5FAF" w:rsidP="00D75F71">
            <w:pPr>
              <w:pStyle w:val="TAC"/>
            </w:pPr>
          </w:p>
        </w:tc>
        <w:tc>
          <w:tcPr>
            <w:tcW w:w="961" w:type="pct"/>
            <w:shd w:val="clear" w:color="auto" w:fill="auto"/>
          </w:tcPr>
          <w:p w:rsidR="00BE5FAF" w:rsidRPr="007C1AFD" w:rsidRDefault="00BE5FAF" w:rsidP="00D75F71">
            <w:pPr>
              <w:pStyle w:val="TAL"/>
            </w:pPr>
            <w:r w:rsidRPr="007C1AFD">
              <w:t>308 Permanent Redirect</w:t>
            </w:r>
          </w:p>
        </w:tc>
        <w:tc>
          <w:tcPr>
            <w:tcW w:w="1958" w:type="pct"/>
            <w:shd w:val="clear" w:color="auto" w:fill="auto"/>
          </w:tcPr>
          <w:p w:rsidR="00BE5FAF" w:rsidRPr="007C1AFD" w:rsidRDefault="00BE5FAF" w:rsidP="00D75F71">
            <w:pPr>
              <w:pStyle w:val="TAL"/>
            </w:pPr>
            <w:r w:rsidRPr="007C1AFD">
              <w:t>Permanent redirection. The response shall include a Location header field containing an alternative URI of the resource located in an alternative network resource management server.</w:t>
            </w:r>
          </w:p>
          <w:p w:rsidR="00BE5FAF" w:rsidRPr="007C1AFD" w:rsidRDefault="00BE5FAF" w:rsidP="00D75F71">
            <w:pPr>
              <w:pStyle w:val="TAL"/>
            </w:pPr>
            <w:r w:rsidRPr="007C1AFD">
              <w:t xml:space="preserve">Redirection handling is described in </w:t>
            </w:r>
            <w:r w:rsidR="007C1AFD" w:rsidRPr="007C1AFD">
              <w:t>clause</w:t>
            </w:r>
            <w:r w:rsidRPr="007C1AFD">
              <w:t> 5.2.10 of 3GPP TS 29.122 [3].</w:t>
            </w:r>
          </w:p>
        </w:tc>
      </w:tr>
      <w:tr w:rsidR="00BE5FAF" w:rsidRPr="007C1AFD" w:rsidTr="00987F10">
        <w:trPr>
          <w:jc w:val="center"/>
        </w:trPr>
        <w:tc>
          <w:tcPr>
            <w:tcW w:w="4967" w:type="pct"/>
            <w:gridSpan w:val="5"/>
            <w:shd w:val="clear" w:color="auto" w:fill="auto"/>
          </w:tcPr>
          <w:p w:rsidR="00BE5FAF" w:rsidRPr="007C1AFD" w:rsidRDefault="00BE5FAF" w:rsidP="00D75F71">
            <w:pPr>
              <w:pStyle w:val="TAN"/>
            </w:pPr>
            <w:r w:rsidRPr="007C1AFD">
              <w:rPr>
                <w:lang w:eastAsia="zh-CN"/>
              </w:rPr>
              <w:t>NOTE:</w:t>
            </w:r>
            <w:r w:rsidRPr="007C1AFD">
              <w:rPr>
                <w:lang w:eastAsia="zh-CN"/>
              </w:rPr>
              <w:tab/>
              <w:t>The mandatory HTTP error status codes for the GET method listed in table 5.2.6-1 of 3GPP TS 29.122 [3] also apply.</w:t>
            </w:r>
          </w:p>
        </w:tc>
      </w:tr>
    </w:tbl>
    <w:p w:rsidR="00BE5FAF" w:rsidRPr="007C1AFD" w:rsidRDefault="00BE5FAF" w:rsidP="00BE5FAF">
      <w:pPr>
        <w:pStyle w:val="TH"/>
      </w:pPr>
      <w:r w:rsidRPr="007C1AFD">
        <w:t>Table 7.4.1.2.6.3.1-4: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E5FAF" w:rsidRPr="007C1AFD" w:rsidTr="00987F10">
        <w:trPr>
          <w:jc w:val="center"/>
        </w:trPr>
        <w:tc>
          <w:tcPr>
            <w:tcW w:w="825" w:type="pct"/>
            <w:shd w:val="clear" w:color="auto" w:fill="C0C0C0"/>
          </w:tcPr>
          <w:p w:rsidR="00BE5FAF" w:rsidRPr="007C1AFD" w:rsidRDefault="00BE5FAF" w:rsidP="00D75F71">
            <w:pPr>
              <w:pStyle w:val="TAH"/>
            </w:pPr>
            <w:r w:rsidRPr="007C1AFD">
              <w:t>Name</w:t>
            </w:r>
          </w:p>
        </w:tc>
        <w:tc>
          <w:tcPr>
            <w:tcW w:w="732" w:type="pct"/>
            <w:shd w:val="clear" w:color="auto" w:fill="C0C0C0"/>
          </w:tcPr>
          <w:p w:rsidR="00BE5FAF" w:rsidRPr="007C1AFD" w:rsidRDefault="00BE5FAF" w:rsidP="00D75F71">
            <w:pPr>
              <w:pStyle w:val="TAH"/>
            </w:pPr>
            <w:r w:rsidRPr="007C1AFD">
              <w:t>Data type</w:t>
            </w:r>
          </w:p>
        </w:tc>
        <w:tc>
          <w:tcPr>
            <w:tcW w:w="217" w:type="pct"/>
            <w:shd w:val="clear" w:color="auto" w:fill="C0C0C0"/>
          </w:tcPr>
          <w:p w:rsidR="00BE5FAF" w:rsidRPr="007C1AFD" w:rsidRDefault="00BE5FAF" w:rsidP="00D75F71">
            <w:pPr>
              <w:pStyle w:val="TAH"/>
            </w:pPr>
            <w:r w:rsidRPr="007C1AFD">
              <w:t>P</w:t>
            </w:r>
          </w:p>
        </w:tc>
        <w:tc>
          <w:tcPr>
            <w:tcW w:w="581" w:type="pct"/>
            <w:shd w:val="clear" w:color="auto" w:fill="C0C0C0"/>
          </w:tcPr>
          <w:p w:rsidR="00BE5FAF" w:rsidRPr="007C1AFD" w:rsidRDefault="00BE5FAF" w:rsidP="00D75F71">
            <w:pPr>
              <w:pStyle w:val="TAH"/>
            </w:pPr>
            <w:r w:rsidRPr="007C1AFD">
              <w:t>Cardinality</w:t>
            </w:r>
          </w:p>
        </w:tc>
        <w:tc>
          <w:tcPr>
            <w:tcW w:w="2645" w:type="pct"/>
            <w:shd w:val="clear" w:color="auto" w:fill="C0C0C0"/>
            <w:vAlign w:val="center"/>
          </w:tcPr>
          <w:p w:rsidR="00BE5FAF" w:rsidRPr="007C1AFD" w:rsidRDefault="00BE5FAF" w:rsidP="00D75F71">
            <w:pPr>
              <w:pStyle w:val="TAH"/>
            </w:pPr>
            <w:r w:rsidRPr="007C1AFD">
              <w:t>Description</w:t>
            </w:r>
          </w:p>
        </w:tc>
      </w:tr>
      <w:tr w:rsidR="00BE5FAF" w:rsidRPr="007C1AFD" w:rsidTr="00987F10">
        <w:trPr>
          <w:jc w:val="center"/>
        </w:trPr>
        <w:tc>
          <w:tcPr>
            <w:tcW w:w="825" w:type="pct"/>
            <w:shd w:val="clear" w:color="auto" w:fill="auto"/>
          </w:tcPr>
          <w:p w:rsidR="00BE5FAF" w:rsidRPr="007C1AFD" w:rsidRDefault="00BE5FAF" w:rsidP="00D75F71">
            <w:pPr>
              <w:pStyle w:val="TAL"/>
            </w:pPr>
            <w:r w:rsidRPr="007C1AFD">
              <w:t>Location</w:t>
            </w:r>
          </w:p>
        </w:tc>
        <w:tc>
          <w:tcPr>
            <w:tcW w:w="732" w:type="pct"/>
          </w:tcPr>
          <w:p w:rsidR="00BE5FAF" w:rsidRPr="007C1AFD" w:rsidRDefault="00BE5FAF" w:rsidP="00D75F71">
            <w:pPr>
              <w:pStyle w:val="TAL"/>
            </w:pPr>
            <w:r w:rsidRPr="007C1AFD">
              <w:t>string</w:t>
            </w:r>
          </w:p>
        </w:tc>
        <w:tc>
          <w:tcPr>
            <w:tcW w:w="217" w:type="pct"/>
          </w:tcPr>
          <w:p w:rsidR="00BE5FAF" w:rsidRPr="007C1AFD" w:rsidRDefault="00BE5FAF" w:rsidP="00D75F71">
            <w:pPr>
              <w:pStyle w:val="TAC"/>
            </w:pPr>
            <w:r w:rsidRPr="007C1AFD">
              <w:t>M</w:t>
            </w:r>
          </w:p>
        </w:tc>
        <w:tc>
          <w:tcPr>
            <w:tcW w:w="581" w:type="pct"/>
          </w:tcPr>
          <w:p w:rsidR="00BE5FAF" w:rsidRPr="007C1AFD" w:rsidRDefault="00BE5FAF" w:rsidP="00D75F71">
            <w:pPr>
              <w:pStyle w:val="TAC"/>
            </w:pPr>
            <w:r w:rsidRPr="007C1AFD">
              <w:t>1</w:t>
            </w:r>
          </w:p>
        </w:tc>
        <w:tc>
          <w:tcPr>
            <w:tcW w:w="2645" w:type="pct"/>
            <w:shd w:val="clear" w:color="auto" w:fill="auto"/>
            <w:vAlign w:val="center"/>
          </w:tcPr>
          <w:p w:rsidR="00BE5FAF" w:rsidRPr="007C1AFD" w:rsidRDefault="00BE5FAF" w:rsidP="00D75F71">
            <w:pPr>
              <w:pStyle w:val="TAL"/>
            </w:pPr>
            <w:r w:rsidRPr="007C1AFD">
              <w:t xml:space="preserve">An alternative URI of the resource located in an alternative </w:t>
            </w:r>
            <w:r w:rsidRPr="007C1AFD">
              <w:rPr>
                <w:lang w:eastAsia="zh-CN"/>
              </w:rPr>
              <w:t>network resource management server</w:t>
            </w:r>
            <w:r w:rsidRPr="007C1AFD">
              <w:t>.</w:t>
            </w:r>
          </w:p>
        </w:tc>
      </w:tr>
    </w:tbl>
    <w:p w:rsidR="00BE5FAF" w:rsidRPr="007C1AFD" w:rsidRDefault="00BE5FAF" w:rsidP="00BE5FAF"/>
    <w:p w:rsidR="00BE5FAF" w:rsidRPr="007C1AFD" w:rsidRDefault="00BE5FAF" w:rsidP="00BE5FAF">
      <w:pPr>
        <w:pStyle w:val="TH"/>
      </w:pPr>
      <w:r w:rsidRPr="007C1AFD">
        <w:t>Table 7.4.1.2.6.3.1-5: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E5FAF" w:rsidRPr="007C1AFD" w:rsidTr="00987F10">
        <w:trPr>
          <w:jc w:val="center"/>
        </w:trPr>
        <w:tc>
          <w:tcPr>
            <w:tcW w:w="825" w:type="pct"/>
            <w:shd w:val="clear" w:color="auto" w:fill="C0C0C0"/>
          </w:tcPr>
          <w:p w:rsidR="00BE5FAF" w:rsidRPr="007C1AFD" w:rsidRDefault="00BE5FAF" w:rsidP="00D75F71">
            <w:pPr>
              <w:pStyle w:val="TAH"/>
            </w:pPr>
            <w:r w:rsidRPr="007C1AFD">
              <w:t>Name</w:t>
            </w:r>
          </w:p>
        </w:tc>
        <w:tc>
          <w:tcPr>
            <w:tcW w:w="732" w:type="pct"/>
            <w:shd w:val="clear" w:color="auto" w:fill="C0C0C0"/>
          </w:tcPr>
          <w:p w:rsidR="00BE5FAF" w:rsidRPr="007C1AFD" w:rsidRDefault="00BE5FAF" w:rsidP="00D75F71">
            <w:pPr>
              <w:pStyle w:val="TAH"/>
            </w:pPr>
            <w:r w:rsidRPr="007C1AFD">
              <w:t>Data type</w:t>
            </w:r>
          </w:p>
        </w:tc>
        <w:tc>
          <w:tcPr>
            <w:tcW w:w="217" w:type="pct"/>
            <w:shd w:val="clear" w:color="auto" w:fill="C0C0C0"/>
          </w:tcPr>
          <w:p w:rsidR="00BE5FAF" w:rsidRPr="007C1AFD" w:rsidRDefault="00BE5FAF" w:rsidP="00D75F71">
            <w:pPr>
              <w:pStyle w:val="TAH"/>
            </w:pPr>
            <w:r w:rsidRPr="007C1AFD">
              <w:t>P</w:t>
            </w:r>
          </w:p>
        </w:tc>
        <w:tc>
          <w:tcPr>
            <w:tcW w:w="581" w:type="pct"/>
            <w:shd w:val="clear" w:color="auto" w:fill="C0C0C0"/>
          </w:tcPr>
          <w:p w:rsidR="00BE5FAF" w:rsidRPr="007C1AFD" w:rsidRDefault="00BE5FAF" w:rsidP="00D75F71">
            <w:pPr>
              <w:pStyle w:val="TAH"/>
            </w:pPr>
            <w:r w:rsidRPr="007C1AFD">
              <w:t>Cardinality</w:t>
            </w:r>
          </w:p>
        </w:tc>
        <w:tc>
          <w:tcPr>
            <w:tcW w:w="2645" w:type="pct"/>
            <w:shd w:val="clear" w:color="auto" w:fill="C0C0C0"/>
            <w:vAlign w:val="center"/>
          </w:tcPr>
          <w:p w:rsidR="00BE5FAF" w:rsidRPr="007C1AFD" w:rsidRDefault="00BE5FAF" w:rsidP="00D75F71">
            <w:pPr>
              <w:pStyle w:val="TAH"/>
            </w:pPr>
            <w:r w:rsidRPr="007C1AFD">
              <w:t>Description</w:t>
            </w:r>
          </w:p>
        </w:tc>
      </w:tr>
      <w:tr w:rsidR="00BE5FAF" w:rsidRPr="007C1AFD" w:rsidTr="00987F10">
        <w:trPr>
          <w:jc w:val="center"/>
        </w:trPr>
        <w:tc>
          <w:tcPr>
            <w:tcW w:w="825" w:type="pct"/>
            <w:shd w:val="clear" w:color="auto" w:fill="auto"/>
          </w:tcPr>
          <w:p w:rsidR="00BE5FAF" w:rsidRPr="007C1AFD" w:rsidRDefault="00BE5FAF" w:rsidP="00D75F71">
            <w:pPr>
              <w:pStyle w:val="TAL"/>
            </w:pPr>
            <w:r w:rsidRPr="007C1AFD">
              <w:t>Location</w:t>
            </w:r>
          </w:p>
        </w:tc>
        <w:tc>
          <w:tcPr>
            <w:tcW w:w="732" w:type="pct"/>
          </w:tcPr>
          <w:p w:rsidR="00BE5FAF" w:rsidRPr="007C1AFD" w:rsidRDefault="00BE5FAF" w:rsidP="00D75F71">
            <w:pPr>
              <w:pStyle w:val="TAL"/>
            </w:pPr>
            <w:r w:rsidRPr="007C1AFD">
              <w:t>string</w:t>
            </w:r>
          </w:p>
        </w:tc>
        <w:tc>
          <w:tcPr>
            <w:tcW w:w="217" w:type="pct"/>
          </w:tcPr>
          <w:p w:rsidR="00BE5FAF" w:rsidRPr="007C1AFD" w:rsidRDefault="00BE5FAF" w:rsidP="00D75F71">
            <w:pPr>
              <w:pStyle w:val="TAC"/>
            </w:pPr>
            <w:r w:rsidRPr="007C1AFD">
              <w:t>M</w:t>
            </w:r>
          </w:p>
        </w:tc>
        <w:tc>
          <w:tcPr>
            <w:tcW w:w="581" w:type="pct"/>
          </w:tcPr>
          <w:p w:rsidR="00BE5FAF" w:rsidRPr="007C1AFD" w:rsidRDefault="00BE5FAF" w:rsidP="00D75F71">
            <w:pPr>
              <w:pStyle w:val="TAC"/>
            </w:pPr>
            <w:r w:rsidRPr="007C1AFD">
              <w:t>1</w:t>
            </w:r>
          </w:p>
        </w:tc>
        <w:tc>
          <w:tcPr>
            <w:tcW w:w="2645" w:type="pct"/>
            <w:shd w:val="clear" w:color="auto" w:fill="auto"/>
            <w:vAlign w:val="center"/>
          </w:tcPr>
          <w:p w:rsidR="00BE5FAF" w:rsidRPr="007C1AFD" w:rsidRDefault="00BE5FAF" w:rsidP="00D75F71">
            <w:pPr>
              <w:pStyle w:val="TAL"/>
            </w:pPr>
            <w:r w:rsidRPr="007C1AFD">
              <w:t xml:space="preserve">An alternative URI of the resource located in an alternative </w:t>
            </w:r>
            <w:r w:rsidRPr="007C1AFD">
              <w:rPr>
                <w:lang w:eastAsia="zh-CN"/>
              </w:rPr>
              <w:t>network resource management server</w:t>
            </w:r>
            <w:r w:rsidRPr="007C1AFD">
              <w:t>.</w:t>
            </w:r>
          </w:p>
        </w:tc>
      </w:tr>
    </w:tbl>
    <w:p w:rsidR="00BE5FAF" w:rsidRPr="007C1AFD" w:rsidRDefault="00BE5FAF" w:rsidP="00BE5FAF">
      <w:pPr>
        <w:rPr>
          <w:lang w:eastAsia="zh-CN"/>
        </w:rPr>
      </w:pPr>
    </w:p>
    <w:p w:rsidR="00BE5FAF" w:rsidRPr="007C1AFD" w:rsidRDefault="00BE5FAF" w:rsidP="00BE5FAF">
      <w:pPr>
        <w:pStyle w:val="Heading6"/>
        <w:rPr>
          <w:lang w:eastAsia="zh-CN"/>
        </w:rPr>
      </w:pPr>
      <w:bookmarkStart w:id="5055" w:name="_Toc138755162"/>
      <w:bookmarkStart w:id="5056" w:name="_Toc151885906"/>
      <w:bookmarkStart w:id="5057" w:name="_Toc152075971"/>
      <w:bookmarkStart w:id="5058" w:name="_Toc153793687"/>
      <w:r w:rsidRPr="007C1AFD">
        <w:rPr>
          <w:lang w:eastAsia="zh-CN"/>
        </w:rPr>
        <w:t>7.4.1.2.6.4</w:t>
      </w:r>
      <w:r w:rsidRPr="007C1AFD">
        <w:rPr>
          <w:lang w:eastAsia="zh-CN"/>
        </w:rPr>
        <w:tab/>
      </w:r>
      <w:r w:rsidRPr="007C1AFD">
        <w:rPr>
          <w:lang w:eastAsia="zh-CN"/>
        </w:rPr>
        <w:tab/>
        <w:t>Resource Custom Operations</w:t>
      </w:r>
      <w:bookmarkEnd w:id="5055"/>
      <w:bookmarkEnd w:id="5056"/>
      <w:bookmarkEnd w:id="5057"/>
      <w:bookmarkEnd w:id="5058"/>
    </w:p>
    <w:p w:rsidR="00BE5FAF" w:rsidRPr="007C1AFD" w:rsidRDefault="00BE5FAF" w:rsidP="00BE5FAF">
      <w:pPr>
        <w:rPr>
          <w:lang w:eastAsia="zh-CN"/>
        </w:rPr>
      </w:pPr>
      <w:r w:rsidRPr="007C1AFD">
        <w:rPr>
          <w:lang w:eastAsia="zh-CN"/>
        </w:rPr>
        <w:t>None.</w:t>
      </w:r>
    </w:p>
    <w:p w:rsidR="00BE5FAF" w:rsidRPr="007C1AFD" w:rsidRDefault="00BE5FAF" w:rsidP="00BE5FAF">
      <w:pPr>
        <w:pStyle w:val="Heading5"/>
        <w:rPr>
          <w:lang w:eastAsia="zh-CN"/>
        </w:rPr>
      </w:pPr>
      <w:bookmarkStart w:id="5059" w:name="_Toc138755163"/>
      <w:bookmarkStart w:id="5060" w:name="_Toc151885907"/>
      <w:bookmarkStart w:id="5061" w:name="_Toc152075972"/>
      <w:bookmarkStart w:id="5062" w:name="_Toc153793688"/>
      <w:r w:rsidRPr="007C1AFD">
        <w:rPr>
          <w:lang w:eastAsia="zh-CN"/>
        </w:rPr>
        <w:t>7.4.1.2.7</w:t>
      </w:r>
      <w:r w:rsidRPr="007C1AFD">
        <w:rPr>
          <w:lang w:eastAsia="zh-CN"/>
        </w:rPr>
        <w:tab/>
        <w:t>Resource: TSC streams</w:t>
      </w:r>
      <w:bookmarkEnd w:id="5059"/>
      <w:bookmarkEnd w:id="5060"/>
      <w:bookmarkEnd w:id="5061"/>
      <w:bookmarkEnd w:id="5062"/>
    </w:p>
    <w:p w:rsidR="00BE5FAF" w:rsidRPr="007C1AFD" w:rsidRDefault="00BE5FAF" w:rsidP="00BE5FAF">
      <w:pPr>
        <w:pStyle w:val="Heading6"/>
        <w:rPr>
          <w:lang w:eastAsia="zh-CN"/>
        </w:rPr>
      </w:pPr>
      <w:bookmarkStart w:id="5063" w:name="_Toc138755164"/>
      <w:bookmarkStart w:id="5064" w:name="_Toc151885908"/>
      <w:bookmarkStart w:id="5065" w:name="_Toc152075973"/>
      <w:bookmarkStart w:id="5066" w:name="_Toc153793689"/>
      <w:r w:rsidRPr="007C1AFD">
        <w:rPr>
          <w:lang w:eastAsia="zh-CN"/>
        </w:rPr>
        <w:t>7.4.1.2.7.1</w:t>
      </w:r>
      <w:r w:rsidRPr="007C1AFD">
        <w:rPr>
          <w:lang w:eastAsia="zh-CN"/>
        </w:rPr>
        <w:tab/>
        <w:t>Description</w:t>
      </w:r>
      <w:bookmarkEnd w:id="5063"/>
      <w:bookmarkEnd w:id="5064"/>
      <w:bookmarkEnd w:id="5065"/>
      <w:bookmarkEnd w:id="5066"/>
    </w:p>
    <w:p w:rsidR="00BE5FAF" w:rsidRPr="007C1AFD" w:rsidRDefault="00BE5FAF" w:rsidP="00BE5FAF">
      <w:pPr>
        <w:rPr>
          <w:lang w:eastAsia="zh-CN"/>
        </w:rPr>
      </w:pPr>
      <w:r w:rsidRPr="007C1AFD">
        <w:rPr>
          <w:lang w:eastAsia="zh-CN"/>
        </w:rPr>
        <w:t>The TSC streams represent the resources for TSC communication with the given stream specification.</w:t>
      </w:r>
    </w:p>
    <w:p w:rsidR="00BE5FAF" w:rsidRPr="007C1AFD" w:rsidRDefault="00BE5FAF" w:rsidP="00BE5FAF">
      <w:pPr>
        <w:pStyle w:val="Heading6"/>
        <w:rPr>
          <w:lang w:eastAsia="zh-CN"/>
        </w:rPr>
      </w:pPr>
      <w:bookmarkStart w:id="5067" w:name="_Toc138755165"/>
      <w:bookmarkStart w:id="5068" w:name="_Toc151885909"/>
      <w:bookmarkStart w:id="5069" w:name="_Toc152075974"/>
      <w:bookmarkStart w:id="5070" w:name="_Toc153793690"/>
      <w:r w:rsidRPr="007C1AFD">
        <w:rPr>
          <w:lang w:eastAsia="zh-CN"/>
        </w:rPr>
        <w:t>7.4.1.2.7.2</w:t>
      </w:r>
      <w:r w:rsidRPr="007C1AFD">
        <w:rPr>
          <w:lang w:eastAsia="zh-CN"/>
        </w:rPr>
        <w:tab/>
        <w:t>Resource Definition</w:t>
      </w:r>
      <w:bookmarkEnd w:id="5067"/>
      <w:bookmarkEnd w:id="5068"/>
      <w:bookmarkEnd w:id="5069"/>
      <w:bookmarkEnd w:id="5070"/>
    </w:p>
    <w:p w:rsidR="00BE5FAF" w:rsidRPr="007C1AFD" w:rsidRDefault="00BE5FAF" w:rsidP="00BE5FAF">
      <w:pPr>
        <w:rPr>
          <w:lang w:eastAsia="zh-CN"/>
        </w:rPr>
      </w:pPr>
      <w:r w:rsidRPr="007C1AFD">
        <w:rPr>
          <w:lang w:eastAsia="zh-CN"/>
        </w:rPr>
        <w:t xml:space="preserve">Resource URI: </w:t>
      </w:r>
      <w:r w:rsidRPr="007C1AFD">
        <w:rPr>
          <w:b/>
          <w:lang w:eastAsia="zh-CN"/>
        </w:rPr>
        <w:t>{apiRoot}/ss-nra/&lt;apiVersion&gt;/tsc-streams</w:t>
      </w:r>
    </w:p>
    <w:p w:rsidR="00BE5FAF" w:rsidRPr="007C1AFD" w:rsidRDefault="00BE5FAF" w:rsidP="00BE5FAF">
      <w:pPr>
        <w:rPr>
          <w:lang w:eastAsia="zh-CN"/>
        </w:rPr>
      </w:pPr>
      <w:r w:rsidRPr="007C1AFD">
        <w:rPr>
          <w:lang w:eastAsia="zh-CN"/>
        </w:rPr>
        <w:t xml:space="preserve">This resource shall support the resource URI variables defined in </w:t>
      </w:r>
      <w:r w:rsidRPr="007C1AFD">
        <w:t>table 7.4.1.2.7.2-1</w:t>
      </w:r>
      <w:r w:rsidRPr="007C1AFD">
        <w:rPr>
          <w:lang w:eastAsia="zh-CN"/>
        </w:rPr>
        <w:t>.</w:t>
      </w:r>
    </w:p>
    <w:p w:rsidR="00BE5FAF" w:rsidRPr="007C1AFD" w:rsidRDefault="00BE5FAF" w:rsidP="00BE5FAF">
      <w:pPr>
        <w:pStyle w:val="TH"/>
        <w:rPr>
          <w:rFonts w:cs="Arial"/>
        </w:rPr>
      </w:pPr>
      <w:r w:rsidRPr="007C1AFD">
        <w:t>Table 7.4.1.2.7.2-1: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384"/>
        <w:gridCol w:w="7300"/>
      </w:tblGrid>
      <w:tr w:rsidR="00BE5FAF" w:rsidRPr="007C1AFD" w:rsidTr="00987F10">
        <w:trPr>
          <w:jc w:val="center"/>
        </w:trPr>
        <w:tc>
          <w:tcPr>
            <w:tcW w:w="559" w:type="pct"/>
            <w:shd w:val="clear" w:color="000000" w:fill="C0C0C0"/>
            <w:hideMark/>
          </w:tcPr>
          <w:p w:rsidR="00BE5FAF" w:rsidRPr="007C1AFD" w:rsidRDefault="00BE5FAF" w:rsidP="00D75F71">
            <w:pPr>
              <w:pStyle w:val="TAH"/>
            </w:pPr>
            <w:r w:rsidRPr="007C1AFD">
              <w:t>Name</w:t>
            </w:r>
          </w:p>
        </w:tc>
        <w:tc>
          <w:tcPr>
            <w:tcW w:w="708" w:type="pct"/>
            <w:shd w:val="clear" w:color="000000" w:fill="C0C0C0"/>
          </w:tcPr>
          <w:p w:rsidR="00BE5FAF" w:rsidRPr="007C1AFD" w:rsidRDefault="00BE5FAF" w:rsidP="00D75F71">
            <w:pPr>
              <w:pStyle w:val="TAH"/>
            </w:pPr>
            <w:r w:rsidRPr="007C1AFD">
              <w:t>Data Type</w:t>
            </w:r>
          </w:p>
        </w:tc>
        <w:tc>
          <w:tcPr>
            <w:tcW w:w="3733" w:type="pct"/>
            <w:shd w:val="clear" w:color="000000" w:fill="C0C0C0"/>
            <w:vAlign w:val="center"/>
            <w:hideMark/>
          </w:tcPr>
          <w:p w:rsidR="00BE5FAF" w:rsidRPr="007C1AFD" w:rsidRDefault="00BE5FAF" w:rsidP="00D75F71">
            <w:pPr>
              <w:pStyle w:val="TAH"/>
            </w:pPr>
            <w:r w:rsidRPr="007C1AFD">
              <w:t>Definition</w:t>
            </w:r>
          </w:p>
        </w:tc>
      </w:tr>
      <w:tr w:rsidR="00BE5FAF" w:rsidRPr="007C1AFD" w:rsidTr="00987F10">
        <w:trPr>
          <w:jc w:val="center"/>
        </w:trPr>
        <w:tc>
          <w:tcPr>
            <w:tcW w:w="559" w:type="pct"/>
          </w:tcPr>
          <w:p w:rsidR="00BE5FAF" w:rsidRPr="007C1AFD" w:rsidRDefault="00BE5FAF" w:rsidP="00D75F71">
            <w:pPr>
              <w:pStyle w:val="TAL"/>
            </w:pPr>
            <w:r w:rsidRPr="007C1AFD">
              <w:t>apiRoot</w:t>
            </w:r>
          </w:p>
        </w:tc>
        <w:tc>
          <w:tcPr>
            <w:tcW w:w="708" w:type="pct"/>
          </w:tcPr>
          <w:p w:rsidR="00BE5FAF" w:rsidRPr="007C1AFD" w:rsidRDefault="00BE5FAF" w:rsidP="00D75F71">
            <w:pPr>
              <w:pStyle w:val="TAL"/>
            </w:pPr>
            <w:r w:rsidRPr="007C1AFD">
              <w:t>string</w:t>
            </w:r>
          </w:p>
        </w:tc>
        <w:tc>
          <w:tcPr>
            <w:tcW w:w="3733" w:type="pct"/>
            <w:vAlign w:val="center"/>
          </w:tcPr>
          <w:p w:rsidR="00BE5FAF" w:rsidRPr="007C1AFD" w:rsidRDefault="00BE5FAF" w:rsidP="00D75F71">
            <w:pPr>
              <w:pStyle w:val="TAL"/>
            </w:pPr>
            <w:r w:rsidRPr="007C1AFD">
              <w:t>See clause 6.5.</w:t>
            </w:r>
          </w:p>
        </w:tc>
      </w:tr>
    </w:tbl>
    <w:p w:rsidR="00BE5FAF" w:rsidRPr="007C1AFD" w:rsidRDefault="00BE5FAF" w:rsidP="00BE5FAF">
      <w:pPr>
        <w:rPr>
          <w:lang w:eastAsia="zh-CN"/>
        </w:rPr>
      </w:pPr>
    </w:p>
    <w:p w:rsidR="00BE5FAF" w:rsidRPr="007C1AFD" w:rsidRDefault="00BE5FAF" w:rsidP="00BE5FAF">
      <w:pPr>
        <w:pStyle w:val="Heading6"/>
        <w:rPr>
          <w:lang w:eastAsia="zh-CN"/>
        </w:rPr>
      </w:pPr>
      <w:bookmarkStart w:id="5071" w:name="_Toc138755166"/>
      <w:bookmarkStart w:id="5072" w:name="_Toc151885910"/>
      <w:bookmarkStart w:id="5073" w:name="_Toc152075975"/>
      <w:bookmarkStart w:id="5074" w:name="_Toc153793691"/>
      <w:r w:rsidRPr="007C1AFD">
        <w:rPr>
          <w:lang w:eastAsia="zh-CN"/>
        </w:rPr>
        <w:t>7.4.1.2.7.3</w:t>
      </w:r>
      <w:r w:rsidRPr="007C1AFD">
        <w:rPr>
          <w:lang w:eastAsia="zh-CN"/>
        </w:rPr>
        <w:tab/>
        <w:t>Resource Standard Methods</w:t>
      </w:r>
      <w:bookmarkEnd w:id="5071"/>
      <w:bookmarkEnd w:id="5072"/>
      <w:bookmarkEnd w:id="5073"/>
      <w:bookmarkEnd w:id="5074"/>
    </w:p>
    <w:p w:rsidR="00BE5FAF" w:rsidRPr="007C1AFD" w:rsidRDefault="00BE5FAF" w:rsidP="00BE5FAF">
      <w:pPr>
        <w:pStyle w:val="Heading7"/>
        <w:rPr>
          <w:lang w:eastAsia="zh-CN"/>
        </w:rPr>
      </w:pPr>
      <w:bookmarkStart w:id="5075" w:name="_Toc138755167"/>
      <w:bookmarkStart w:id="5076" w:name="_Toc151885911"/>
      <w:bookmarkStart w:id="5077" w:name="_Toc152075976"/>
      <w:bookmarkStart w:id="5078" w:name="_Toc153793692"/>
      <w:r w:rsidRPr="007C1AFD">
        <w:rPr>
          <w:lang w:eastAsia="zh-CN"/>
        </w:rPr>
        <w:t>7.4.1.2.7.3.1</w:t>
      </w:r>
      <w:r w:rsidRPr="007C1AFD">
        <w:rPr>
          <w:lang w:eastAsia="zh-CN"/>
        </w:rPr>
        <w:tab/>
        <w:t>GET</w:t>
      </w:r>
      <w:bookmarkEnd w:id="5075"/>
      <w:bookmarkEnd w:id="5076"/>
      <w:bookmarkEnd w:id="5077"/>
      <w:bookmarkEnd w:id="5078"/>
    </w:p>
    <w:p w:rsidR="00BE5FAF" w:rsidRPr="007C1AFD" w:rsidRDefault="00BE5FAF" w:rsidP="00BE5FAF">
      <w:pPr>
        <w:rPr>
          <w:lang w:eastAsia="zh-CN"/>
        </w:rPr>
      </w:pPr>
      <w:r w:rsidRPr="007C1AFD">
        <w:rPr>
          <w:lang w:eastAsia="zh-CN"/>
        </w:rPr>
        <w:t>This method shall support the URI query parameters specified in the table</w:t>
      </w:r>
      <w:r w:rsidRPr="007C1AFD">
        <w:t> </w:t>
      </w:r>
      <w:r w:rsidRPr="007C1AFD">
        <w:rPr>
          <w:lang w:eastAsia="zh-CN"/>
        </w:rPr>
        <w:t>7.4.1.2.7.3.1-1.</w:t>
      </w:r>
    </w:p>
    <w:p w:rsidR="00BE5FAF" w:rsidRPr="007C1AFD" w:rsidRDefault="00BE5FAF" w:rsidP="00BE5FAF">
      <w:pPr>
        <w:pStyle w:val="TH"/>
        <w:rPr>
          <w:rFonts w:cs="Arial"/>
        </w:rPr>
      </w:pPr>
      <w:r w:rsidRPr="007C1AFD">
        <w:t>Table 7.4.1.2.7.3.1-1: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BE5FAF" w:rsidRPr="007C1AFD" w:rsidTr="00987F10">
        <w:trPr>
          <w:jc w:val="center"/>
        </w:trPr>
        <w:tc>
          <w:tcPr>
            <w:tcW w:w="844" w:type="pct"/>
            <w:shd w:val="clear" w:color="auto" w:fill="C0C0C0"/>
          </w:tcPr>
          <w:p w:rsidR="00BE5FAF" w:rsidRPr="007C1AFD" w:rsidRDefault="00BE5FAF" w:rsidP="00D75F71">
            <w:pPr>
              <w:pStyle w:val="TAH"/>
            </w:pPr>
            <w:r w:rsidRPr="007C1AFD">
              <w:t>Name</w:t>
            </w:r>
          </w:p>
        </w:tc>
        <w:tc>
          <w:tcPr>
            <w:tcW w:w="947" w:type="pct"/>
            <w:shd w:val="clear" w:color="auto" w:fill="C0C0C0"/>
          </w:tcPr>
          <w:p w:rsidR="00BE5FAF" w:rsidRPr="007C1AFD" w:rsidRDefault="00BE5FAF" w:rsidP="00D75F71">
            <w:pPr>
              <w:pStyle w:val="TAH"/>
            </w:pPr>
            <w:r w:rsidRPr="007C1AFD">
              <w:t>Data type</w:t>
            </w:r>
          </w:p>
        </w:tc>
        <w:tc>
          <w:tcPr>
            <w:tcW w:w="209" w:type="pct"/>
            <w:shd w:val="clear" w:color="auto" w:fill="C0C0C0"/>
          </w:tcPr>
          <w:p w:rsidR="00BE5FAF" w:rsidRPr="007C1AFD" w:rsidRDefault="00BE5FAF" w:rsidP="00D75F71">
            <w:pPr>
              <w:pStyle w:val="TAH"/>
            </w:pPr>
            <w:r w:rsidRPr="007C1AFD">
              <w:t>P</w:t>
            </w:r>
          </w:p>
        </w:tc>
        <w:tc>
          <w:tcPr>
            <w:tcW w:w="608" w:type="pct"/>
            <w:shd w:val="clear" w:color="auto" w:fill="C0C0C0"/>
          </w:tcPr>
          <w:p w:rsidR="00BE5FAF" w:rsidRPr="007C1AFD" w:rsidRDefault="00BE5FAF" w:rsidP="00D75F71">
            <w:pPr>
              <w:pStyle w:val="TAH"/>
            </w:pPr>
            <w:r w:rsidRPr="007C1AFD">
              <w:t>Cardinality</w:t>
            </w:r>
          </w:p>
        </w:tc>
        <w:tc>
          <w:tcPr>
            <w:tcW w:w="2392" w:type="pct"/>
            <w:shd w:val="clear" w:color="auto" w:fill="C0C0C0"/>
            <w:vAlign w:val="center"/>
          </w:tcPr>
          <w:p w:rsidR="00BE5FAF" w:rsidRPr="007C1AFD" w:rsidRDefault="00BE5FAF" w:rsidP="00D75F71">
            <w:pPr>
              <w:pStyle w:val="TAH"/>
            </w:pPr>
            <w:r w:rsidRPr="007C1AFD">
              <w:t>Description</w:t>
            </w:r>
          </w:p>
        </w:tc>
      </w:tr>
      <w:tr w:rsidR="00BE5FAF" w:rsidRPr="007C1AFD" w:rsidTr="00987F10">
        <w:trPr>
          <w:jc w:val="center"/>
        </w:trPr>
        <w:tc>
          <w:tcPr>
            <w:tcW w:w="844" w:type="pct"/>
            <w:shd w:val="clear" w:color="auto" w:fill="auto"/>
          </w:tcPr>
          <w:p w:rsidR="00BE5FAF" w:rsidRPr="007C1AFD" w:rsidRDefault="00BE5FAF" w:rsidP="00D75F71">
            <w:pPr>
              <w:pStyle w:val="TAL"/>
            </w:pPr>
            <w:r w:rsidRPr="007C1AFD">
              <w:t>val-stream-ids</w:t>
            </w:r>
          </w:p>
        </w:tc>
        <w:tc>
          <w:tcPr>
            <w:tcW w:w="947" w:type="pct"/>
          </w:tcPr>
          <w:p w:rsidR="00BE5FAF" w:rsidRPr="007C1AFD" w:rsidRDefault="00BE5FAF" w:rsidP="00D75F71">
            <w:pPr>
              <w:pStyle w:val="TAL"/>
            </w:pPr>
            <w:r w:rsidRPr="007C1AFD">
              <w:t>array(string)</w:t>
            </w:r>
          </w:p>
        </w:tc>
        <w:tc>
          <w:tcPr>
            <w:tcW w:w="209" w:type="pct"/>
          </w:tcPr>
          <w:p w:rsidR="00BE5FAF" w:rsidRPr="007C1AFD" w:rsidRDefault="00BE5FAF" w:rsidP="00D75F71">
            <w:pPr>
              <w:pStyle w:val="TAC"/>
            </w:pPr>
            <w:r w:rsidRPr="007C1AFD">
              <w:t>O</w:t>
            </w:r>
          </w:p>
        </w:tc>
        <w:tc>
          <w:tcPr>
            <w:tcW w:w="608" w:type="pct"/>
          </w:tcPr>
          <w:p w:rsidR="00BE5FAF" w:rsidRPr="007C1AFD" w:rsidRDefault="00BE5FAF" w:rsidP="00D75F71">
            <w:pPr>
              <w:pStyle w:val="TAC"/>
            </w:pPr>
            <w:r w:rsidRPr="007C1AFD">
              <w:t>1..N</w:t>
            </w:r>
          </w:p>
        </w:tc>
        <w:tc>
          <w:tcPr>
            <w:tcW w:w="2392" w:type="pct"/>
            <w:shd w:val="clear" w:color="auto" w:fill="auto"/>
            <w:vAlign w:val="center"/>
          </w:tcPr>
          <w:p w:rsidR="00BE5FAF" w:rsidRPr="007C1AFD" w:rsidRDefault="00BE5FAF" w:rsidP="00D75F71">
            <w:pPr>
              <w:pStyle w:val="TAL"/>
            </w:pPr>
            <w:r w:rsidRPr="007C1AFD">
              <w:t>Retrieval of all the TSC stream resources managed by the NRM server or the TSC Stream resource(s) identified by the VAL Stream ID(s).</w:t>
            </w:r>
          </w:p>
        </w:tc>
      </w:tr>
    </w:tbl>
    <w:p w:rsidR="00BE5FAF" w:rsidRPr="007C1AFD" w:rsidRDefault="00BE5FAF" w:rsidP="00BE5FAF"/>
    <w:p w:rsidR="00BE5FAF" w:rsidRPr="007C1AFD" w:rsidRDefault="00BE5FAF" w:rsidP="00BE5FAF">
      <w:r w:rsidRPr="007C1AFD">
        <w:t>This method shall support the request data structures specified in table 7.4.1.2.7.3.1-2 and the response data structure and response codes specified in table 7.4.1.2.7.3.1-3, table 7.4.1.2.7.3.1-4 and table 7.4.1.2.7.3.1-5.</w:t>
      </w:r>
    </w:p>
    <w:p w:rsidR="00BE5FAF" w:rsidRPr="007C1AFD" w:rsidRDefault="00BE5FAF" w:rsidP="00BE5FAF">
      <w:pPr>
        <w:pStyle w:val="TH"/>
      </w:pPr>
      <w:r w:rsidRPr="007C1AFD">
        <w:t xml:space="preserve">Table 7.4.1.2.7.3.1-2: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BE5FAF" w:rsidRPr="007C1AFD" w:rsidTr="00987F10">
        <w:trPr>
          <w:jc w:val="center"/>
        </w:trPr>
        <w:tc>
          <w:tcPr>
            <w:tcW w:w="1627" w:type="dxa"/>
            <w:tcBorders>
              <w:bottom w:val="single" w:sz="6" w:space="0" w:color="auto"/>
            </w:tcBorders>
            <w:shd w:val="clear" w:color="auto" w:fill="C0C0C0"/>
          </w:tcPr>
          <w:p w:rsidR="00BE5FAF" w:rsidRPr="007C1AFD" w:rsidRDefault="00BE5FAF" w:rsidP="00D75F71">
            <w:pPr>
              <w:pStyle w:val="TAH"/>
            </w:pPr>
            <w:r w:rsidRPr="007C1AFD">
              <w:t>Data type</w:t>
            </w:r>
          </w:p>
        </w:tc>
        <w:tc>
          <w:tcPr>
            <w:tcW w:w="960" w:type="dxa"/>
            <w:tcBorders>
              <w:bottom w:val="single" w:sz="6" w:space="0" w:color="auto"/>
            </w:tcBorders>
            <w:shd w:val="clear" w:color="auto" w:fill="C0C0C0"/>
          </w:tcPr>
          <w:p w:rsidR="00BE5FAF" w:rsidRPr="007C1AFD" w:rsidRDefault="00BE5FAF" w:rsidP="00D75F71">
            <w:pPr>
              <w:pStyle w:val="TAH"/>
            </w:pPr>
            <w:r w:rsidRPr="007C1AFD">
              <w:t>P</w:t>
            </w:r>
          </w:p>
        </w:tc>
        <w:tc>
          <w:tcPr>
            <w:tcW w:w="3331" w:type="dxa"/>
            <w:tcBorders>
              <w:bottom w:val="single" w:sz="6" w:space="0" w:color="auto"/>
            </w:tcBorders>
            <w:shd w:val="clear" w:color="auto" w:fill="C0C0C0"/>
          </w:tcPr>
          <w:p w:rsidR="00BE5FAF" w:rsidRPr="007C1AFD" w:rsidRDefault="00BE5FAF" w:rsidP="00D75F71">
            <w:pPr>
              <w:pStyle w:val="TAH"/>
            </w:pPr>
            <w:r w:rsidRPr="007C1AFD">
              <w:t>Cardinality</w:t>
            </w:r>
          </w:p>
        </w:tc>
        <w:tc>
          <w:tcPr>
            <w:tcW w:w="3857" w:type="dxa"/>
            <w:tcBorders>
              <w:bottom w:val="single" w:sz="6" w:space="0" w:color="auto"/>
            </w:tcBorders>
            <w:shd w:val="clear" w:color="auto" w:fill="C0C0C0"/>
            <w:vAlign w:val="center"/>
          </w:tcPr>
          <w:p w:rsidR="00BE5FAF" w:rsidRPr="007C1AFD" w:rsidRDefault="00BE5FAF" w:rsidP="00D75F71">
            <w:pPr>
              <w:pStyle w:val="TAH"/>
            </w:pPr>
            <w:r w:rsidRPr="007C1AFD">
              <w:t>Description</w:t>
            </w:r>
          </w:p>
        </w:tc>
      </w:tr>
      <w:tr w:rsidR="00BE5FAF" w:rsidRPr="007C1AFD" w:rsidTr="00987F10">
        <w:trPr>
          <w:jc w:val="center"/>
        </w:trPr>
        <w:tc>
          <w:tcPr>
            <w:tcW w:w="1627" w:type="dxa"/>
            <w:tcBorders>
              <w:top w:val="single" w:sz="6" w:space="0" w:color="auto"/>
            </w:tcBorders>
            <w:shd w:val="clear" w:color="auto" w:fill="auto"/>
          </w:tcPr>
          <w:p w:rsidR="00BE5FAF" w:rsidRPr="007C1AFD" w:rsidRDefault="00BE5FAF" w:rsidP="00D75F71">
            <w:pPr>
              <w:pStyle w:val="TAL"/>
            </w:pPr>
            <w:r w:rsidRPr="007C1AFD">
              <w:t>n/a</w:t>
            </w:r>
          </w:p>
        </w:tc>
        <w:tc>
          <w:tcPr>
            <w:tcW w:w="960" w:type="dxa"/>
            <w:tcBorders>
              <w:top w:val="single" w:sz="6" w:space="0" w:color="auto"/>
            </w:tcBorders>
          </w:tcPr>
          <w:p w:rsidR="00BE5FAF" w:rsidRPr="007C1AFD" w:rsidRDefault="00BE5FAF" w:rsidP="00D75F71">
            <w:pPr>
              <w:pStyle w:val="TAC"/>
            </w:pPr>
          </w:p>
        </w:tc>
        <w:tc>
          <w:tcPr>
            <w:tcW w:w="3331" w:type="dxa"/>
            <w:tcBorders>
              <w:top w:val="single" w:sz="6" w:space="0" w:color="auto"/>
            </w:tcBorders>
          </w:tcPr>
          <w:p w:rsidR="00BE5FAF" w:rsidRPr="007C1AFD" w:rsidRDefault="00BE5FAF" w:rsidP="00D75F71">
            <w:pPr>
              <w:pStyle w:val="TAC"/>
            </w:pPr>
          </w:p>
        </w:tc>
        <w:tc>
          <w:tcPr>
            <w:tcW w:w="3857" w:type="dxa"/>
            <w:tcBorders>
              <w:top w:val="single" w:sz="6" w:space="0" w:color="auto"/>
            </w:tcBorders>
            <w:shd w:val="clear" w:color="auto" w:fill="auto"/>
          </w:tcPr>
          <w:p w:rsidR="00BE5FAF" w:rsidRPr="007C1AFD" w:rsidRDefault="00BE5FAF" w:rsidP="00D75F71">
            <w:pPr>
              <w:pStyle w:val="TAL"/>
            </w:pPr>
          </w:p>
        </w:tc>
      </w:tr>
    </w:tbl>
    <w:p w:rsidR="00BE5FAF" w:rsidRPr="007C1AFD" w:rsidRDefault="00BE5FAF" w:rsidP="00BE5FAF"/>
    <w:p w:rsidR="00BE5FAF" w:rsidRPr="007C1AFD" w:rsidRDefault="00BE5FAF" w:rsidP="00BE5FAF">
      <w:pPr>
        <w:pStyle w:val="TH"/>
      </w:pPr>
      <w:r w:rsidRPr="007C1AFD">
        <w:t>Table</w:t>
      </w:r>
      <w:r w:rsidRPr="007C1AFD">
        <w:rPr>
          <w:noProof/>
        </w:rPr>
        <w:t> </w:t>
      </w:r>
      <w:r w:rsidRPr="007C1AFD">
        <w:t>7.4.1.2.7.3.1-3: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BE5FAF" w:rsidRPr="007C1AFD" w:rsidTr="00987F10">
        <w:trPr>
          <w:jc w:val="center"/>
        </w:trPr>
        <w:tc>
          <w:tcPr>
            <w:tcW w:w="825" w:type="pct"/>
            <w:shd w:val="clear" w:color="auto" w:fill="C0C0C0"/>
          </w:tcPr>
          <w:p w:rsidR="00BE5FAF" w:rsidRPr="007C1AFD" w:rsidRDefault="00BE5FAF" w:rsidP="00D75F71">
            <w:pPr>
              <w:pStyle w:val="TAH"/>
            </w:pPr>
            <w:r w:rsidRPr="007C1AFD">
              <w:t>Data type</w:t>
            </w:r>
          </w:p>
        </w:tc>
        <w:tc>
          <w:tcPr>
            <w:tcW w:w="499" w:type="pct"/>
            <w:shd w:val="clear" w:color="auto" w:fill="C0C0C0"/>
          </w:tcPr>
          <w:p w:rsidR="00BE5FAF" w:rsidRPr="007C1AFD" w:rsidRDefault="00BE5FAF" w:rsidP="00D75F71">
            <w:pPr>
              <w:pStyle w:val="TAH"/>
            </w:pPr>
            <w:r w:rsidRPr="007C1AFD">
              <w:t>P</w:t>
            </w:r>
          </w:p>
        </w:tc>
        <w:tc>
          <w:tcPr>
            <w:tcW w:w="738" w:type="pct"/>
            <w:shd w:val="clear" w:color="auto" w:fill="C0C0C0"/>
          </w:tcPr>
          <w:p w:rsidR="00BE5FAF" w:rsidRPr="007C1AFD" w:rsidRDefault="00BE5FAF" w:rsidP="00D75F71">
            <w:pPr>
              <w:pStyle w:val="TAH"/>
            </w:pPr>
            <w:r w:rsidRPr="007C1AFD">
              <w:t>Cardinality</w:t>
            </w:r>
          </w:p>
        </w:tc>
        <w:tc>
          <w:tcPr>
            <w:tcW w:w="967" w:type="pct"/>
            <w:shd w:val="clear" w:color="auto" w:fill="C0C0C0"/>
          </w:tcPr>
          <w:p w:rsidR="00BE5FAF" w:rsidRPr="007C1AFD" w:rsidRDefault="00BE5FAF" w:rsidP="00D75F71">
            <w:pPr>
              <w:pStyle w:val="TAH"/>
            </w:pPr>
            <w:r w:rsidRPr="007C1AFD">
              <w:t>Response</w:t>
            </w:r>
          </w:p>
          <w:p w:rsidR="00BE5FAF" w:rsidRPr="007C1AFD" w:rsidRDefault="00BE5FAF" w:rsidP="00D75F71">
            <w:pPr>
              <w:pStyle w:val="TAH"/>
            </w:pPr>
            <w:r w:rsidRPr="007C1AFD">
              <w:t>codes</w:t>
            </w:r>
          </w:p>
        </w:tc>
        <w:tc>
          <w:tcPr>
            <w:tcW w:w="1971" w:type="pct"/>
            <w:shd w:val="clear" w:color="auto" w:fill="C0C0C0"/>
          </w:tcPr>
          <w:p w:rsidR="00BE5FAF" w:rsidRPr="007C1AFD" w:rsidRDefault="00BE5FAF" w:rsidP="00D75F71">
            <w:pPr>
              <w:pStyle w:val="TAH"/>
            </w:pPr>
            <w:r w:rsidRPr="007C1AFD">
              <w:t>Description</w:t>
            </w:r>
          </w:p>
        </w:tc>
      </w:tr>
      <w:tr w:rsidR="00BE5FAF" w:rsidRPr="007C1AFD" w:rsidTr="00987F10">
        <w:trPr>
          <w:jc w:val="center"/>
        </w:trPr>
        <w:tc>
          <w:tcPr>
            <w:tcW w:w="825" w:type="pct"/>
            <w:shd w:val="clear" w:color="auto" w:fill="auto"/>
          </w:tcPr>
          <w:p w:rsidR="00BE5FAF" w:rsidRPr="007C1AFD" w:rsidRDefault="00BE5FAF" w:rsidP="00D75F71">
            <w:pPr>
              <w:pStyle w:val="TAL"/>
            </w:pPr>
            <w:r w:rsidRPr="007C1AFD">
              <w:t>array(TscStreamData)</w:t>
            </w:r>
          </w:p>
        </w:tc>
        <w:tc>
          <w:tcPr>
            <w:tcW w:w="499" w:type="pct"/>
          </w:tcPr>
          <w:p w:rsidR="00BE5FAF" w:rsidRPr="007C1AFD" w:rsidRDefault="00BE5FAF" w:rsidP="00D75F71">
            <w:pPr>
              <w:pStyle w:val="TAC"/>
            </w:pPr>
            <w:r w:rsidRPr="007C1AFD">
              <w:t>M</w:t>
            </w:r>
          </w:p>
        </w:tc>
        <w:tc>
          <w:tcPr>
            <w:tcW w:w="738" w:type="pct"/>
          </w:tcPr>
          <w:p w:rsidR="00BE5FAF" w:rsidRPr="007C1AFD" w:rsidRDefault="00BE5FAF" w:rsidP="00D75F71">
            <w:pPr>
              <w:pStyle w:val="TAC"/>
            </w:pPr>
            <w:r w:rsidRPr="007C1AFD">
              <w:t>1..N</w:t>
            </w:r>
          </w:p>
        </w:tc>
        <w:tc>
          <w:tcPr>
            <w:tcW w:w="967" w:type="pct"/>
          </w:tcPr>
          <w:p w:rsidR="00BE5FAF" w:rsidRPr="007C1AFD" w:rsidRDefault="00BE5FAF" w:rsidP="00D75F71">
            <w:pPr>
              <w:pStyle w:val="TAL"/>
            </w:pPr>
            <w:r w:rsidRPr="007C1AFD">
              <w:t>200 OK</w:t>
            </w:r>
          </w:p>
        </w:tc>
        <w:tc>
          <w:tcPr>
            <w:tcW w:w="1971" w:type="pct"/>
            <w:shd w:val="clear" w:color="auto" w:fill="auto"/>
          </w:tcPr>
          <w:p w:rsidR="00BE5FAF" w:rsidRPr="007C1AFD" w:rsidRDefault="00BE5FAF" w:rsidP="00D75F71">
            <w:pPr>
              <w:pStyle w:val="TAL"/>
            </w:pPr>
            <w:r w:rsidRPr="007C1AFD">
              <w:t>Retrieval of TSC stream data information.</w:t>
            </w:r>
          </w:p>
        </w:tc>
      </w:tr>
      <w:tr w:rsidR="00BE5FAF" w:rsidRPr="007C1AFD" w:rsidTr="00987F10">
        <w:trPr>
          <w:jc w:val="center"/>
        </w:trPr>
        <w:tc>
          <w:tcPr>
            <w:tcW w:w="825" w:type="pct"/>
            <w:shd w:val="clear" w:color="auto" w:fill="auto"/>
          </w:tcPr>
          <w:p w:rsidR="00BE5FAF" w:rsidRPr="007C1AFD" w:rsidRDefault="00BE5FAF" w:rsidP="00D75F71">
            <w:pPr>
              <w:pStyle w:val="TAL"/>
            </w:pPr>
            <w:r w:rsidRPr="007C1AFD">
              <w:t>n/a</w:t>
            </w:r>
          </w:p>
        </w:tc>
        <w:tc>
          <w:tcPr>
            <w:tcW w:w="499" w:type="pct"/>
            <w:shd w:val="clear" w:color="auto" w:fill="auto"/>
          </w:tcPr>
          <w:p w:rsidR="00BE5FAF" w:rsidRPr="007C1AFD" w:rsidRDefault="00BE5FAF" w:rsidP="00D75F71">
            <w:pPr>
              <w:pStyle w:val="TAC"/>
            </w:pPr>
          </w:p>
        </w:tc>
        <w:tc>
          <w:tcPr>
            <w:tcW w:w="738" w:type="pct"/>
            <w:shd w:val="clear" w:color="auto" w:fill="auto"/>
          </w:tcPr>
          <w:p w:rsidR="00BE5FAF" w:rsidRPr="007C1AFD" w:rsidRDefault="00BE5FAF" w:rsidP="00D75F71">
            <w:pPr>
              <w:pStyle w:val="TAC"/>
            </w:pPr>
          </w:p>
        </w:tc>
        <w:tc>
          <w:tcPr>
            <w:tcW w:w="967" w:type="pct"/>
            <w:shd w:val="clear" w:color="auto" w:fill="auto"/>
          </w:tcPr>
          <w:p w:rsidR="00BE5FAF" w:rsidRPr="007C1AFD" w:rsidRDefault="00BE5FAF" w:rsidP="00D75F71">
            <w:pPr>
              <w:pStyle w:val="TAL"/>
            </w:pPr>
            <w:r w:rsidRPr="007C1AFD">
              <w:t>307 Temporary Redirect</w:t>
            </w:r>
          </w:p>
        </w:tc>
        <w:tc>
          <w:tcPr>
            <w:tcW w:w="1971" w:type="pct"/>
            <w:shd w:val="clear" w:color="auto" w:fill="auto"/>
          </w:tcPr>
          <w:p w:rsidR="00BE5FAF" w:rsidRPr="007C1AFD" w:rsidRDefault="00BE5FAF" w:rsidP="00D75F71">
            <w:pPr>
              <w:pStyle w:val="TAL"/>
            </w:pPr>
            <w:r w:rsidRPr="007C1AFD">
              <w:t>Temporary redirection. The response shall include a Location header field containing an alternative URI of the resource located in an alternative network resource management server.</w:t>
            </w:r>
          </w:p>
          <w:p w:rsidR="00BE5FAF" w:rsidRPr="007C1AFD" w:rsidRDefault="00BE5FAF" w:rsidP="00D75F71">
            <w:pPr>
              <w:pStyle w:val="TAL"/>
            </w:pPr>
            <w:r w:rsidRPr="007C1AFD">
              <w:t xml:space="preserve">Redirection handling is described in </w:t>
            </w:r>
            <w:r w:rsidR="007C1AFD" w:rsidRPr="007C1AFD">
              <w:t>clause</w:t>
            </w:r>
            <w:r w:rsidRPr="007C1AFD">
              <w:t> 5.2.10 of 3GPP TS 29.122 [3].</w:t>
            </w:r>
          </w:p>
        </w:tc>
      </w:tr>
      <w:tr w:rsidR="00BE5FAF" w:rsidRPr="007C1AFD" w:rsidTr="00987F10">
        <w:trPr>
          <w:jc w:val="center"/>
        </w:trPr>
        <w:tc>
          <w:tcPr>
            <w:tcW w:w="825" w:type="pct"/>
            <w:shd w:val="clear" w:color="auto" w:fill="auto"/>
          </w:tcPr>
          <w:p w:rsidR="00BE5FAF" w:rsidRPr="007C1AFD" w:rsidRDefault="00BE5FAF" w:rsidP="00D75F71">
            <w:pPr>
              <w:pStyle w:val="TAL"/>
            </w:pPr>
            <w:r w:rsidRPr="007C1AFD">
              <w:t>n/a</w:t>
            </w:r>
          </w:p>
        </w:tc>
        <w:tc>
          <w:tcPr>
            <w:tcW w:w="499" w:type="pct"/>
            <w:shd w:val="clear" w:color="auto" w:fill="auto"/>
          </w:tcPr>
          <w:p w:rsidR="00BE5FAF" w:rsidRPr="007C1AFD" w:rsidRDefault="00BE5FAF" w:rsidP="00D75F71">
            <w:pPr>
              <w:pStyle w:val="TAC"/>
            </w:pPr>
          </w:p>
        </w:tc>
        <w:tc>
          <w:tcPr>
            <w:tcW w:w="738" w:type="pct"/>
            <w:shd w:val="clear" w:color="auto" w:fill="auto"/>
          </w:tcPr>
          <w:p w:rsidR="00BE5FAF" w:rsidRPr="007C1AFD" w:rsidRDefault="00BE5FAF" w:rsidP="00D75F71">
            <w:pPr>
              <w:pStyle w:val="TAC"/>
            </w:pPr>
          </w:p>
        </w:tc>
        <w:tc>
          <w:tcPr>
            <w:tcW w:w="967" w:type="pct"/>
            <w:shd w:val="clear" w:color="auto" w:fill="auto"/>
          </w:tcPr>
          <w:p w:rsidR="00BE5FAF" w:rsidRPr="007C1AFD" w:rsidRDefault="00BE5FAF" w:rsidP="00D75F71">
            <w:pPr>
              <w:pStyle w:val="TAL"/>
            </w:pPr>
            <w:r w:rsidRPr="007C1AFD">
              <w:t>308 Permanent Redirect</w:t>
            </w:r>
          </w:p>
        </w:tc>
        <w:tc>
          <w:tcPr>
            <w:tcW w:w="1971" w:type="pct"/>
            <w:shd w:val="clear" w:color="auto" w:fill="auto"/>
          </w:tcPr>
          <w:p w:rsidR="00BE5FAF" w:rsidRPr="007C1AFD" w:rsidRDefault="00BE5FAF" w:rsidP="00D75F71">
            <w:pPr>
              <w:pStyle w:val="TAL"/>
            </w:pPr>
            <w:r w:rsidRPr="007C1AFD">
              <w:t>Permanent redirection. The response shall include a Location header field containing an alternative URI of the resource located in an alternative network resource management server.</w:t>
            </w:r>
          </w:p>
          <w:p w:rsidR="00BE5FAF" w:rsidRPr="007C1AFD" w:rsidRDefault="00BE5FAF" w:rsidP="00D75F71">
            <w:pPr>
              <w:pStyle w:val="TAL"/>
            </w:pPr>
            <w:r w:rsidRPr="007C1AFD">
              <w:t xml:space="preserve">Redirection handling is described in </w:t>
            </w:r>
            <w:r w:rsidR="007C1AFD" w:rsidRPr="007C1AFD">
              <w:t>clause</w:t>
            </w:r>
            <w:r w:rsidRPr="007C1AFD">
              <w:t> 5.2.10 of 3GPP TS 29.122 [3].</w:t>
            </w:r>
          </w:p>
        </w:tc>
      </w:tr>
      <w:tr w:rsidR="00BE5FAF" w:rsidRPr="007C1AFD" w:rsidTr="00987F10">
        <w:trPr>
          <w:jc w:val="center"/>
        </w:trPr>
        <w:tc>
          <w:tcPr>
            <w:tcW w:w="5000" w:type="pct"/>
            <w:gridSpan w:val="5"/>
            <w:shd w:val="clear" w:color="auto" w:fill="auto"/>
          </w:tcPr>
          <w:p w:rsidR="00BE5FAF" w:rsidRPr="007C1AFD" w:rsidRDefault="00BE5FAF" w:rsidP="00D75F71">
            <w:pPr>
              <w:pStyle w:val="TAN"/>
            </w:pPr>
            <w:r w:rsidRPr="007C1AFD">
              <w:t>NOTE:</w:t>
            </w:r>
            <w:r w:rsidRPr="007C1AFD">
              <w:tab/>
              <w:t>The mandatory HTTP error status codes for the GET method listed in table 5.2.6-1 of 3GPP TS 29.122 [3] shall also apply.</w:t>
            </w:r>
          </w:p>
        </w:tc>
      </w:tr>
    </w:tbl>
    <w:p w:rsidR="00BE5FAF" w:rsidRPr="007C1AFD" w:rsidRDefault="00BE5FAF" w:rsidP="00BE5FAF">
      <w:pPr>
        <w:rPr>
          <w:lang w:eastAsia="zh-CN"/>
        </w:rPr>
      </w:pPr>
    </w:p>
    <w:p w:rsidR="00BE5FAF" w:rsidRPr="007C1AFD" w:rsidRDefault="00BE5FAF" w:rsidP="00BE5FAF">
      <w:pPr>
        <w:pStyle w:val="TH"/>
      </w:pPr>
      <w:r w:rsidRPr="007C1AFD">
        <w:t>Table 7.4.1.2.7.3.1-4: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E5FAF" w:rsidRPr="007C1AFD" w:rsidTr="00987F10">
        <w:trPr>
          <w:jc w:val="center"/>
        </w:trPr>
        <w:tc>
          <w:tcPr>
            <w:tcW w:w="825" w:type="pct"/>
            <w:shd w:val="clear" w:color="auto" w:fill="C0C0C0"/>
          </w:tcPr>
          <w:p w:rsidR="00BE5FAF" w:rsidRPr="007C1AFD" w:rsidRDefault="00BE5FAF" w:rsidP="00D75F71">
            <w:pPr>
              <w:pStyle w:val="TAH"/>
            </w:pPr>
            <w:r w:rsidRPr="007C1AFD">
              <w:t>Name</w:t>
            </w:r>
          </w:p>
        </w:tc>
        <w:tc>
          <w:tcPr>
            <w:tcW w:w="732" w:type="pct"/>
            <w:shd w:val="clear" w:color="auto" w:fill="C0C0C0"/>
          </w:tcPr>
          <w:p w:rsidR="00BE5FAF" w:rsidRPr="007C1AFD" w:rsidRDefault="00BE5FAF" w:rsidP="00D75F71">
            <w:pPr>
              <w:pStyle w:val="TAH"/>
            </w:pPr>
            <w:r w:rsidRPr="007C1AFD">
              <w:t>Data type</w:t>
            </w:r>
          </w:p>
        </w:tc>
        <w:tc>
          <w:tcPr>
            <w:tcW w:w="217" w:type="pct"/>
            <w:shd w:val="clear" w:color="auto" w:fill="C0C0C0"/>
          </w:tcPr>
          <w:p w:rsidR="00BE5FAF" w:rsidRPr="007C1AFD" w:rsidRDefault="00BE5FAF" w:rsidP="00D75F71">
            <w:pPr>
              <w:pStyle w:val="TAH"/>
            </w:pPr>
            <w:r w:rsidRPr="007C1AFD">
              <w:t>P</w:t>
            </w:r>
          </w:p>
        </w:tc>
        <w:tc>
          <w:tcPr>
            <w:tcW w:w="581" w:type="pct"/>
            <w:shd w:val="clear" w:color="auto" w:fill="C0C0C0"/>
          </w:tcPr>
          <w:p w:rsidR="00BE5FAF" w:rsidRPr="007C1AFD" w:rsidRDefault="00BE5FAF" w:rsidP="00D75F71">
            <w:pPr>
              <w:pStyle w:val="TAH"/>
            </w:pPr>
            <w:r w:rsidRPr="007C1AFD">
              <w:t>Cardinality</w:t>
            </w:r>
          </w:p>
        </w:tc>
        <w:tc>
          <w:tcPr>
            <w:tcW w:w="2645" w:type="pct"/>
            <w:shd w:val="clear" w:color="auto" w:fill="C0C0C0"/>
            <w:vAlign w:val="center"/>
          </w:tcPr>
          <w:p w:rsidR="00BE5FAF" w:rsidRPr="007C1AFD" w:rsidRDefault="00BE5FAF" w:rsidP="00D75F71">
            <w:pPr>
              <w:pStyle w:val="TAH"/>
            </w:pPr>
            <w:r w:rsidRPr="007C1AFD">
              <w:t>Description</w:t>
            </w:r>
          </w:p>
        </w:tc>
      </w:tr>
      <w:tr w:rsidR="00BE5FAF" w:rsidRPr="007C1AFD" w:rsidTr="00987F10">
        <w:trPr>
          <w:jc w:val="center"/>
        </w:trPr>
        <w:tc>
          <w:tcPr>
            <w:tcW w:w="825" w:type="pct"/>
            <w:shd w:val="clear" w:color="auto" w:fill="auto"/>
          </w:tcPr>
          <w:p w:rsidR="00BE5FAF" w:rsidRPr="007C1AFD" w:rsidRDefault="00BE5FAF" w:rsidP="00D75F71">
            <w:pPr>
              <w:pStyle w:val="TAL"/>
            </w:pPr>
            <w:r w:rsidRPr="007C1AFD">
              <w:t>Location</w:t>
            </w:r>
          </w:p>
        </w:tc>
        <w:tc>
          <w:tcPr>
            <w:tcW w:w="732" w:type="pct"/>
          </w:tcPr>
          <w:p w:rsidR="00BE5FAF" w:rsidRPr="007C1AFD" w:rsidRDefault="00BE5FAF" w:rsidP="00D75F71">
            <w:pPr>
              <w:pStyle w:val="TAL"/>
            </w:pPr>
            <w:r w:rsidRPr="007C1AFD">
              <w:t>string</w:t>
            </w:r>
          </w:p>
        </w:tc>
        <w:tc>
          <w:tcPr>
            <w:tcW w:w="217" w:type="pct"/>
          </w:tcPr>
          <w:p w:rsidR="00BE5FAF" w:rsidRPr="007C1AFD" w:rsidRDefault="00BE5FAF" w:rsidP="00D75F71">
            <w:pPr>
              <w:pStyle w:val="TAC"/>
            </w:pPr>
            <w:r w:rsidRPr="007C1AFD">
              <w:t>M</w:t>
            </w:r>
          </w:p>
        </w:tc>
        <w:tc>
          <w:tcPr>
            <w:tcW w:w="581" w:type="pct"/>
          </w:tcPr>
          <w:p w:rsidR="00BE5FAF" w:rsidRPr="007C1AFD" w:rsidRDefault="00BE5FAF" w:rsidP="00D75F71">
            <w:pPr>
              <w:pStyle w:val="TAC"/>
            </w:pPr>
            <w:r w:rsidRPr="007C1AFD">
              <w:t>1</w:t>
            </w:r>
          </w:p>
        </w:tc>
        <w:tc>
          <w:tcPr>
            <w:tcW w:w="2645" w:type="pct"/>
            <w:shd w:val="clear" w:color="auto" w:fill="auto"/>
            <w:vAlign w:val="center"/>
          </w:tcPr>
          <w:p w:rsidR="00BE5FAF" w:rsidRPr="007C1AFD" w:rsidRDefault="00BE5FAF" w:rsidP="00D75F71">
            <w:pPr>
              <w:pStyle w:val="TAL"/>
            </w:pPr>
            <w:r w:rsidRPr="007C1AFD">
              <w:t>An alternative URI of the resource located in an alternative network resource management</w:t>
            </w:r>
            <w:r w:rsidRPr="007C1AFD">
              <w:rPr>
                <w:lang w:eastAsia="zh-CN"/>
              </w:rPr>
              <w:t xml:space="preserve"> server</w:t>
            </w:r>
            <w:r w:rsidRPr="007C1AFD">
              <w:t>.</w:t>
            </w:r>
          </w:p>
        </w:tc>
      </w:tr>
    </w:tbl>
    <w:p w:rsidR="00BE5FAF" w:rsidRPr="007C1AFD" w:rsidRDefault="00BE5FAF" w:rsidP="00BE5FAF"/>
    <w:p w:rsidR="00BE5FAF" w:rsidRPr="007C1AFD" w:rsidRDefault="00BE5FAF" w:rsidP="00BE5FAF">
      <w:pPr>
        <w:pStyle w:val="TH"/>
      </w:pPr>
      <w:r w:rsidRPr="007C1AFD">
        <w:t>Table 7.4.1.2.7.3.1-5: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E5FAF" w:rsidRPr="007C1AFD" w:rsidTr="00987F10">
        <w:trPr>
          <w:jc w:val="center"/>
        </w:trPr>
        <w:tc>
          <w:tcPr>
            <w:tcW w:w="825" w:type="pct"/>
            <w:shd w:val="clear" w:color="auto" w:fill="C0C0C0"/>
          </w:tcPr>
          <w:p w:rsidR="00BE5FAF" w:rsidRPr="007C1AFD" w:rsidRDefault="00BE5FAF" w:rsidP="00D75F71">
            <w:pPr>
              <w:pStyle w:val="TAH"/>
            </w:pPr>
            <w:r w:rsidRPr="007C1AFD">
              <w:t>Name</w:t>
            </w:r>
          </w:p>
        </w:tc>
        <w:tc>
          <w:tcPr>
            <w:tcW w:w="732" w:type="pct"/>
            <w:shd w:val="clear" w:color="auto" w:fill="C0C0C0"/>
          </w:tcPr>
          <w:p w:rsidR="00BE5FAF" w:rsidRPr="007C1AFD" w:rsidRDefault="00BE5FAF" w:rsidP="00D75F71">
            <w:pPr>
              <w:pStyle w:val="TAH"/>
            </w:pPr>
            <w:r w:rsidRPr="007C1AFD">
              <w:t>Data type</w:t>
            </w:r>
          </w:p>
        </w:tc>
        <w:tc>
          <w:tcPr>
            <w:tcW w:w="217" w:type="pct"/>
            <w:shd w:val="clear" w:color="auto" w:fill="C0C0C0"/>
          </w:tcPr>
          <w:p w:rsidR="00BE5FAF" w:rsidRPr="007C1AFD" w:rsidRDefault="00BE5FAF" w:rsidP="00D75F71">
            <w:pPr>
              <w:pStyle w:val="TAH"/>
            </w:pPr>
            <w:r w:rsidRPr="007C1AFD">
              <w:t>P</w:t>
            </w:r>
          </w:p>
        </w:tc>
        <w:tc>
          <w:tcPr>
            <w:tcW w:w="581" w:type="pct"/>
            <w:shd w:val="clear" w:color="auto" w:fill="C0C0C0"/>
          </w:tcPr>
          <w:p w:rsidR="00BE5FAF" w:rsidRPr="007C1AFD" w:rsidRDefault="00BE5FAF" w:rsidP="00D75F71">
            <w:pPr>
              <w:pStyle w:val="TAH"/>
            </w:pPr>
            <w:r w:rsidRPr="007C1AFD">
              <w:t>Cardinality</w:t>
            </w:r>
          </w:p>
        </w:tc>
        <w:tc>
          <w:tcPr>
            <w:tcW w:w="2645" w:type="pct"/>
            <w:shd w:val="clear" w:color="auto" w:fill="C0C0C0"/>
            <w:vAlign w:val="center"/>
          </w:tcPr>
          <w:p w:rsidR="00BE5FAF" w:rsidRPr="007C1AFD" w:rsidRDefault="00BE5FAF" w:rsidP="00D75F71">
            <w:pPr>
              <w:pStyle w:val="TAH"/>
            </w:pPr>
            <w:r w:rsidRPr="007C1AFD">
              <w:t>Description</w:t>
            </w:r>
          </w:p>
        </w:tc>
      </w:tr>
      <w:tr w:rsidR="00BE5FAF" w:rsidRPr="007C1AFD" w:rsidTr="00987F10">
        <w:trPr>
          <w:jc w:val="center"/>
        </w:trPr>
        <w:tc>
          <w:tcPr>
            <w:tcW w:w="825" w:type="pct"/>
            <w:shd w:val="clear" w:color="auto" w:fill="auto"/>
          </w:tcPr>
          <w:p w:rsidR="00BE5FAF" w:rsidRPr="007C1AFD" w:rsidRDefault="00BE5FAF" w:rsidP="00D75F71">
            <w:pPr>
              <w:pStyle w:val="TAL"/>
            </w:pPr>
            <w:r w:rsidRPr="007C1AFD">
              <w:t>Location</w:t>
            </w:r>
          </w:p>
        </w:tc>
        <w:tc>
          <w:tcPr>
            <w:tcW w:w="732" w:type="pct"/>
          </w:tcPr>
          <w:p w:rsidR="00BE5FAF" w:rsidRPr="007C1AFD" w:rsidRDefault="00BE5FAF" w:rsidP="00D75F71">
            <w:pPr>
              <w:pStyle w:val="TAL"/>
            </w:pPr>
            <w:r w:rsidRPr="007C1AFD">
              <w:t>string</w:t>
            </w:r>
          </w:p>
        </w:tc>
        <w:tc>
          <w:tcPr>
            <w:tcW w:w="217" w:type="pct"/>
          </w:tcPr>
          <w:p w:rsidR="00BE5FAF" w:rsidRPr="007C1AFD" w:rsidRDefault="00BE5FAF" w:rsidP="00D75F71">
            <w:pPr>
              <w:pStyle w:val="TAC"/>
            </w:pPr>
            <w:r w:rsidRPr="007C1AFD">
              <w:t>M</w:t>
            </w:r>
          </w:p>
        </w:tc>
        <w:tc>
          <w:tcPr>
            <w:tcW w:w="581" w:type="pct"/>
          </w:tcPr>
          <w:p w:rsidR="00BE5FAF" w:rsidRPr="007C1AFD" w:rsidRDefault="00BE5FAF" w:rsidP="00D75F71">
            <w:pPr>
              <w:pStyle w:val="TAC"/>
            </w:pPr>
            <w:r w:rsidRPr="007C1AFD">
              <w:t>1</w:t>
            </w:r>
          </w:p>
        </w:tc>
        <w:tc>
          <w:tcPr>
            <w:tcW w:w="2645" w:type="pct"/>
            <w:shd w:val="clear" w:color="auto" w:fill="auto"/>
            <w:vAlign w:val="center"/>
          </w:tcPr>
          <w:p w:rsidR="00BE5FAF" w:rsidRPr="007C1AFD" w:rsidRDefault="00BE5FAF" w:rsidP="00D75F71">
            <w:pPr>
              <w:pStyle w:val="TAL"/>
            </w:pPr>
            <w:r w:rsidRPr="007C1AFD">
              <w:t>An alternative URI of the resource located in an alternative network resource management</w:t>
            </w:r>
            <w:r w:rsidRPr="007C1AFD">
              <w:rPr>
                <w:lang w:eastAsia="zh-CN"/>
              </w:rPr>
              <w:t xml:space="preserve"> server</w:t>
            </w:r>
            <w:r w:rsidRPr="007C1AFD">
              <w:t>.</w:t>
            </w:r>
          </w:p>
        </w:tc>
      </w:tr>
    </w:tbl>
    <w:p w:rsidR="00BE5FAF" w:rsidRPr="007C1AFD" w:rsidRDefault="00BE5FAF" w:rsidP="00BE5FAF">
      <w:pPr>
        <w:rPr>
          <w:lang w:eastAsia="zh-CN"/>
        </w:rPr>
      </w:pPr>
    </w:p>
    <w:p w:rsidR="00BE5FAF" w:rsidRPr="007C1AFD" w:rsidRDefault="00BE5FAF" w:rsidP="00BE5FAF">
      <w:pPr>
        <w:pStyle w:val="Heading6"/>
        <w:rPr>
          <w:lang w:eastAsia="zh-CN"/>
        </w:rPr>
      </w:pPr>
      <w:bookmarkStart w:id="5079" w:name="_Toc138755168"/>
      <w:bookmarkStart w:id="5080" w:name="_Toc151885912"/>
      <w:bookmarkStart w:id="5081" w:name="_Toc152075977"/>
      <w:bookmarkStart w:id="5082" w:name="_Toc153793693"/>
      <w:r w:rsidRPr="007C1AFD">
        <w:rPr>
          <w:lang w:eastAsia="zh-CN"/>
        </w:rPr>
        <w:t>7.4.1.2.7.4</w:t>
      </w:r>
      <w:r w:rsidRPr="007C1AFD">
        <w:rPr>
          <w:lang w:eastAsia="zh-CN"/>
        </w:rPr>
        <w:tab/>
      </w:r>
      <w:r w:rsidRPr="007C1AFD">
        <w:rPr>
          <w:lang w:eastAsia="zh-CN"/>
        </w:rPr>
        <w:tab/>
        <w:t>Resource Custom Operations</w:t>
      </w:r>
      <w:bookmarkEnd w:id="5079"/>
      <w:bookmarkEnd w:id="5080"/>
      <w:bookmarkEnd w:id="5081"/>
      <w:bookmarkEnd w:id="5082"/>
    </w:p>
    <w:p w:rsidR="00BE5FAF" w:rsidRPr="007C1AFD" w:rsidRDefault="00BE5FAF" w:rsidP="00BE5FAF">
      <w:pPr>
        <w:rPr>
          <w:lang w:eastAsia="zh-CN"/>
        </w:rPr>
      </w:pPr>
      <w:r w:rsidRPr="007C1AFD">
        <w:rPr>
          <w:lang w:eastAsia="zh-CN"/>
        </w:rPr>
        <w:t>None.</w:t>
      </w:r>
    </w:p>
    <w:p w:rsidR="00D75F71" w:rsidRPr="007C1AFD" w:rsidRDefault="00D75F71" w:rsidP="00D75F71">
      <w:pPr>
        <w:pStyle w:val="Heading5"/>
        <w:rPr>
          <w:lang w:eastAsia="zh-CN"/>
        </w:rPr>
      </w:pPr>
      <w:bookmarkStart w:id="5083" w:name="_Toc138755169"/>
      <w:bookmarkStart w:id="5084" w:name="_Toc151885913"/>
      <w:bookmarkStart w:id="5085" w:name="_Toc152075978"/>
      <w:bookmarkStart w:id="5086" w:name="_Toc153793694"/>
      <w:r w:rsidRPr="007C1AFD">
        <w:rPr>
          <w:lang w:eastAsia="zh-CN"/>
        </w:rPr>
        <w:t>7.4.1.2.8</w:t>
      </w:r>
      <w:r w:rsidRPr="007C1AFD">
        <w:rPr>
          <w:lang w:eastAsia="zh-CN"/>
        </w:rPr>
        <w:tab/>
        <w:t>Resource: Individual TSC Stream</w:t>
      </w:r>
      <w:bookmarkEnd w:id="5083"/>
      <w:bookmarkEnd w:id="5084"/>
      <w:bookmarkEnd w:id="5085"/>
      <w:bookmarkEnd w:id="5086"/>
    </w:p>
    <w:p w:rsidR="00D75F71" w:rsidRPr="007C1AFD" w:rsidRDefault="00D75F71" w:rsidP="00D75F71">
      <w:pPr>
        <w:pStyle w:val="Heading6"/>
        <w:rPr>
          <w:lang w:eastAsia="zh-CN"/>
        </w:rPr>
      </w:pPr>
      <w:bookmarkStart w:id="5087" w:name="_Toc138755170"/>
      <w:bookmarkStart w:id="5088" w:name="_Toc151885914"/>
      <w:bookmarkStart w:id="5089" w:name="_Toc152075979"/>
      <w:bookmarkStart w:id="5090" w:name="_Toc153793695"/>
      <w:r w:rsidRPr="007C1AFD">
        <w:rPr>
          <w:lang w:eastAsia="zh-CN"/>
        </w:rPr>
        <w:t>7.4.1.2.8.1</w:t>
      </w:r>
      <w:r w:rsidRPr="007C1AFD">
        <w:rPr>
          <w:lang w:eastAsia="zh-CN"/>
        </w:rPr>
        <w:tab/>
        <w:t>Description</w:t>
      </w:r>
      <w:bookmarkEnd w:id="5087"/>
      <w:bookmarkEnd w:id="5088"/>
      <w:bookmarkEnd w:id="5089"/>
      <w:bookmarkEnd w:id="5090"/>
    </w:p>
    <w:p w:rsidR="00D75F71" w:rsidRPr="007C1AFD" w:rsidRDefault="00D75F71" w:rsidP="00D75F71">
      <w:pPr>
        <w:pStyle w:val="Heading6"/>
        <w:rPr>
          <w:lang w:eastAsia="zh-CN"/>
        </w:rPr>
      </w:pPr>
      <w:bookmarkStart w:id="5091" w:name="_Toc138755171"/>
      <w:bookmarkStart w:id="5092" w:name="_Toc151885915"/>
      <w:bookmarkStart w:id="5093" w:name="_Toc152075980"/>
      <w:bookmarkStart w:id="5094" w:name="_Toc153793696"/>
      <w:r w:rsidRPr="007C1AFD">
        <w:rPr>
          <w:lang w:eastAsia="zh-CN"/>
        </w:rPr>
        <w:t>7.4.1.2.8.2</w:t>
      </w:r>
      <w:r w:rsidRPr="007C1AFD">
        <w:rPr>
          <w:lang w:eastAsia="zh-CN"/>
        </w:rPr>
        <w:tab/>
        <w:t>Resource Definition</w:t>
      </w:r>
      <w:bookmarkEnd w:id="5091"/>
      <w:bookmarkEnd w:id="5092"/>
      <w:bookmarkEnd w:id="5093"/>
      <w:bookmarkEnd w:id="5094"/>
    </w:p>
    <w:p w:rsidR="00D75F71" w:rsidRPr="007C1AFD" w:rsidRDefault="00D75F71" w:rsidP="00D75F71">
      <w:r w:rsidRPr="007C1AFD">
        <w:t>Resource URI: {apiRoot}/ss-nra/&lt;apiVersion&gt;/tsc-streams/{valStreamId}</w:t>
      </w:r>
    </w:p>
    <w:p w:rsidR="00D75F71" w:rsidRPr="007C1AFD" w:rsidRDefault="00D75F71" w:rsidP="00D75F71">
      <w:pPr>
        <w:rPr>
          <w:rFonts w:ascii="Arial" w:hAnsi="Arial" w:cs="Arial"/>
        </w:rPr>
      </w:pPr>
      <w:r w:rsidRPr="007C1AFD">
        <w:t>This resource shall support the resource URI variables defined in table 7.4.1.2.8.2-1</w:t>
      </w:r>
      <w:r w:rsidRPr="007C1AFD">
        <w:rPr>
          <w:rFonts w:ascii="Arial" w:hAnsi="Arial" w:cs="Arial"/>
        </w:rPr>
        <w:t>.</w:t>
      </w:r>
    </w:p>
    <w:p w:rsidR="00D75F71" w:rsidRPr="007C1AFD" w:rsidRDefault="00D75F71" w:rsidP="00D75F71">
      <w:pPr>
        <w:pStyle w:val="TH"/>
        <w:overflowPunct w:val="0"/>
        <w:autoSpaceDE w:val="0"/>
        <w:autoSpaceDN w:val="0"/>
        <w:adjustRightInd w:val="0"/>
        <w:textAlignment w:val="baseline"/>
        <w:rPr>
          <w:rFonts w:eastAsia="MS Mincho"/>
        </w:rPr>
      </w:pPr>
      <w:r w:rsidRPr="007C1AFD">
        <w:rPr>
          <w:rFonts w:eastAsia="MS Mincho"/>
        </w:rPr>
        <w:t>Table 7.4.1.2.8.2-1: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114"/>
        <w:gridCol w:w="1940"/>
        <w:gridCol w:w="6723"/>
      </w:tblGrid>
      <w:tr w:rsidR="00D75F71" w:rsidRPr="007C1AFD" w:rsidTr="00987F10">
        <w:trPr>
          <w:jc w:val="center"/>
        </w:trPr>
        <w:tc>
          <w:tcPr>
            <w:tcW w:w="570" w:type="pct"/>
            <w:shd w:val="clear" w:color="000000" w:fill="C0C0C0"/>
            <w:hideMark/>
          </w:tcPr>
          <w:p w:rsidR="00D75F71" w:rsidRPr="007C1AFD" w:rsidRDefault="00D75F71" w:rsidP="00D75F71">
            <w:pPr>
              <w:pStyle w:val="TAH"/>
            </w:pPr>
            <w:r w:rsidRPr="007C1AFD">
              <w:t>Name</w:t>
            </w:r>
          </w:p>
        </w:tc>
        <w:tc>
          <w:tcPr>
            <w:tcW w:w="992" w:type="pct"/>
            <w:shd w:val="clear" w:color="000000" w:fill="C0C0C0"/>
          </w:tcPr>
          <w:p w:rsidR="00D75F71" w:rsidRPr="007C1AFD" w:rsidRDefault="00D75F71" w:rsidP="00D75F71">
            <w:pPr>
              <w:pStyle w:val="TAH"/>
            </w:pPr>
            <w:r w:rsidRPr="007C1AFD">
              <w:t>Data Type</w:t>
            </w:r>
          </w:p>
        </w:tc>
        <w:tc>
          <w:tcPr>
            <w:tcW w:w="3438" w:type="pct"/>
            <w:shd w:val="clear" w:color="000000" w:fill="C0C0C0"/>
            <w:vAlign w:val="center"/>
            <w:hideMark/>
          </w:tcPr>
          <w:p w:rsidR="00D75F71" w:rsidRPr="007C1AFD" w:rsidRDefault="00D75F71" w:rsidP="00D75F71">
            <w:pPr>
              <w:pStyle w:val="TAH"/>
            </w:pPr>
            <w:r w:rsidRPr="007C1AFD">
              <w:t>Definition</w:t>
            </w:r>
          </w:p>
        </w:tc>
      </w:tr>
      <w:tr w:rsidR="00D75F71" w:rsidRPr="007C1AFD" w:rsidTr="00987F10">
        <w:trPr>
          <w:jc w:val="center"/>
        </w:trPr>
        <w:tc>
          <w:tcPr>
            <w:tcW w:w="570" w:type="pct"/>
            <w:hideMark/>
          </w:tcPr>
          <w:p w:rsidR="00D75F71" w:rsidRPr="007C1AFD" w:rsidRDefault="00D75F71" w:rsidP="00D75F71">
            <w:pPr>
              <w:pStyle w:val="TAL"/>
            </w:pPr>
            <w:r w:rsidRPr="007C1AFD">
              <w:t>apiRoot</w:t>
            </w:r>
          </w:p>
        </w:tc>
        <w:tc>
          <w:tcPr>
            <w:tcW w:w="992" w:type="pct"/>
          </w:tcPr>
          <w:p w:rsidR="00D75F71" w:rsidRPr="007C1AFD" w:rsidRDefault="00D75F71" w:rsidP="00D75F71">
            <w:pPr>
              <w:pStyle w:val="TAL"/>
            </w:pPr>
            <w:r w:rsidRPr="007C1AFD">
              <w:t>string</w:t>
            </w:r>
          </w:p>
        </w:tc>
        <w:tc>
          <w:tcPr>
            <w:tcW w:w="3438" w:type="pct"/>
            <w:vAlign w:val="center"/>
            <w:hideMark/>
          </w:tcPr>
          <w:p w:rsidR="00D75F71" w:rsidRPr="007C1AFD" w:rsidRDefault="00D75F71" w:rsidP="00D75F71">
            <w:pPr>
              <w:pStyle w:val="TAL"/>
            </w:pPr>
            <w:r w:rsidRPr="007C1AFD">
              <w:t>See clause</w:t>
            </w:r>
            <w:r w:rsidRPr="007C1AFD">
              <w:rPr>
                <w:lang w:val="en-US" w:eastAsia="zh-CN"/>
              </w:rPr>
              <w:t> </w:t>
            </w:r>
            <w:r w:rsidRPr="007C1AFD">
              <w:rPr>
                <w:lang w:val="en-US"/>
              </w:rPr>
              <w:t>6.5</w:t>
            </w:r>
            <w:r w:rsidRPr="007C1AFD">
              <w:t>.</w:t>
            </w:r>
          </w:p>
        </w:tc>
      </w:tr>
      <w:tr w:rsidR="00D75F71" w:rsidRPr="007C1AFD" w:rsidTr="00987F10">
        <w:trPr>
          <w:jc w:val="center"/>
        </w:trPr>
        <w:tc>
          <w:tcPr>
            <w:tcW w:w="570" w:type="pct"/>
          </w:tcPr>
          <w:p w:rsidR="00D75F71" w:rsidRPr="007C1AFD" w:rsidRDefault="00D75F71" w:rsidP="00D75F71">
            <w:pPr>
              <w:pStyle w:val="TAL"/>
            </w:pPr>
            <w:r w:rsidRPr="007C1AFD">
              <w:t>valStreamId</w:t>
            </w:r>
          </w:p>
        </w:tc>
        <w:tc>
          <w:tcPr>
            <w:tcW w:w="992" w:type="pct"/>
          </w:tcPr>
          <w:p w:rsidR="00D75F71" w:rsidRPr="007C1AFD" w:rsidRDefault="00D75F71" w:rsidP="00D75F71">
            <w:pPr>
              <w:pStyle w:val="TAL"/>
            </w:pPr>
            <w:r w:rsidRPr="007C1AFD">
              <w:t>string</w:t>
            </w:r>
          </w:p>
        </w:tc>
        <w:tc>
          <w:tcPr>
            <w:tcW w:w="3438" w:type="pct"/>
            <w:vAlign w:val="center"/>
          </w:tcPr>
          <w:p w:rsidR="00D75F71" w:rsidRPr="007C1AFD" w:rsidRDefault="00D75F71" w:rsidP="00D75F71">
            <w:pPr>
              <w:pStyle w:val="TAL"/>
            </w:pPr>
            <w:r w:rsidRPr="007C1AFD">
              <w:t>The VAL Stream ID identifies the TSC stream.</w:t>
            </w:r>
          </w:p>
        </w:tc>
      </w:tr>
    </w:tbl>
    <w:p w:rsidR="00D75F71" w:rsidRPr="007C1AFD" w:rsidRDefault="00D75F71" w:rsidP="00D75F71"/>
    <w:p w:rsidR="00D75F71" w:rsidRPr="007C1AFD" w:rsidRDefault="00D75F71" w:rsidP="00D75F71">
      <w:pPr>
        <w:pStyle w:val="Heading6"/>
        <w:rPr>
          <w:lang w:eastAsia="zh-CN"/>
        </w:rPr>
      </w:pPr>
      <w:bookmarkStart w:id="5095" w:name="_Toc138755172"/>
      <w:bookmarkStart w:id="5096" w:name="_Toc151885916"/>
      <w:bookmarkStart w:id="5097" w:name="_Toc152075981"/>
      <w:bookmarkStart w:id="5098" w:name="_Toc153793697"/>
      <w:r w:rsidRPr="007C1AFD">
        <w:rPr>
          <w:lang w:eastAsia="zh-CN"/>
        </w:rPr>
        <w:t>7.4.1.2.8.3</w:t>
      </w:r>
      <w:r w:rsidRPr="007C1AFD">
        <w:rPr>
          <w:lang w:eastAsia="zh-CN"/>
        </w:rPr>
        <w:tab/>
        <w:t>Resource Standard Methods</w:t>
      </w:r>
      <w:bookmarkEnd w:id="5095"/>
      <w:bookmarkEnd w:id="5096"/>
      <w:bookmarkEnd w:id="5097"/>
      <w:bookmarkEnd w:id="5098"/>
    </w:p>
    <w:p w:rsidR="00D75F71" w:rsidRPr="007C1AFD" w:rsidRDefault="00D75F71" w:rsidP="00D75F71">
      <w:pPr>
        <w:pStyle w:val="Heading7"/>
        <w:rPr>
          <w:lang w:eastAsia="zh-CN"/>
        </w:rPr>
      </w:pPr>
      <w:bookmarkStart w:id="5099" w:name="_Toc138755173"/>
      <w:bookmarkStart w:id="5100" w:name="_Toc151885917"/>
      <w:bookmarkStart w:id="5101" w:name="_Toc152075982"/>
      <w:bookmarkStart w:id="5102" w:name="_Toc153793698"/>
      <w:r w:rsidRPr="007C1AFD">
        <w:rPr>
          <w:lang w:eastAsia="zh-CN"/>
        </w:rPr>
        <w:t>7.4.1.2.8.3.1</w:t>
      </w:r>
      <w:r w:rsidRPr="007C1AFD">
        <w:rPr>
          <w:lang w:eastAsia="zh-CN"/>
        </w:rPr>
        <w:tab/>
        <w:t>GET</w:t>
      </w:r>
      <w:bookmarkEnd w:id="5099"/>
      <w:bookmarkEnd w:id="5100"/>
      <w:bookmarkEnd w:id="5101"/>
      <w:bookmarkEnd w:id="5102"/>
    </w:p>
    <w:p w:rsidR="00D75F71" w:rsidRPr="007C1AFD" w:rsidRDefault="00D75F71" w:rsidP="00D75F71">
      <w:pPr>
        <w:rPr>
          <w:lang w:eastAsia="zh-CN"/>
        </w:rPr>
      </w:pPr>
      <w:r w:rsidRPr="007C1AFD">
        <w:rPr>
          <w:lang w:eastAsia="zh-CN"/>
        </w:rPr>
        <w:t>This operation retrieves an individual TSC stream information. This method shall support the URI query parameters specified in the table</w:t>
      </w:r>
      <w:r w:rsidRPr="007C1AFD">
        <w:t> </w:t>
      </w:r>
      <w:r w:rsidRPr="007C1AFD">
        <w:rPr>
          <w:lang w:eastAsia="zh-CN"/>
        </w:rPr>
        <w:t>7.4.1.2.8.3.1-1.</w:t>
      </w:r>
    </w:p>
    <w:p w:rsidR="00D75F71" w:rsidRPr="007C1AFD" w:rsidRDefault="00D75F71" w:rsidP="00D75F71">
      <w:pPr>
        <w:pStyle w:val="TH"/>
        <w:rPr>
          <w:rFonts w:cs="Arial"/>
        </w:rPr>
      </w:pPr>
      <w:r w:rsidRPr="007C1AFD">
        <w:t>Table</w:t>
      </w:r>
      <w:r w:rsidRPr="007C1AFD">
        <w:rPr>
          <w:rFonts w:eastAsia="MS Mincho"/>
        </w:rPr>
        <w:t> </w:t>
      </w:r>
      <w:r w:rsidRPr="007C1AFD">
        <w:t>7.4.1.2.8.3.1-1: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D75F71" w:rsidRPr="007C1AFD" w:rsidTr="00987F10">
        <w:trPr>
          <w:jc w:val="center"/>
        </w:trPr>
        <w:tc>
          <w:tcPr>
            <w:tcW w:w="844" w:type="pct"/>
            <w:shd w:val="clear" w:color="auto" w:fill="C0C0C0"/>
          </w:tcPr>
          <w:p w:rsidR="00D75F71" w:rsidRPr="007C1AFD" w:rsidRDefault="00D75F71" w:rsidP="00D75F71">
            <w:pPr>
              <w:pStyle w:val="TAH"/>
            </w:pPr>
            <w:r w:rsidRPr="007C1AFD">
              <w:t>Name</w:t>
            </w:r>
          </w:p>
        </w:tc>
        <w:tc>
          <w:tcPr>
            <w:tcW w:w="947" w:type="pct"/>
            <w:shd w:val="clear" w:color="auto" w:fill="C0C0C0"/>
          </w:tcPr>
          <w:p w:rsidR="00D75F71" w:rsidRPr="007C1AFD" w:rsidRDefault="00D75F71" w:rsidP="00D75F71">
            <w:pPr>
              <w:pStyle w:val="TAH"/>
            </w:pPr>
            <w:r w:rsidRPr="007C1AFD">
              <w:t>Data type</w:t>
            </w:r>
          </w:p>
        </w:tc>
        <w:tc>
          <w:tcPr>
            <w:tcW w:w="209" w:type="pct"/>
            <w:shd w:val="clear" w:color="auto" w:fill="C0C0C0"/>
          </w:tcPr>
          <w:p w:rsidR="00D75F71" w:rsidRPr="007C1AFD" w:rsidRDefault="00D75F71" w:rsidP="00D75F71">
            <w:pPr>
              <w:pStyle w:val="TAH"/>
            </w:pPr>
            <w:r w:rsidRPr="007C1AFD">
              <w:t>P</w:t>
            </w:r>
          </w:p>
        </w:tc>
        <w:tc>
          <w:tcPr>
            <w:tcW w:w="608" w:type="pct"/>
            <w:shd w:val="clear" w:color="auto" w:fill="C0C0C0"/>
          </w:tcPr>
          <w:p w:rsidR="00D75F71" w:rsidRPr="007C1AFD" w:rsidRDefault="00D75F71" w:rsidP="00D75F71">
            <w:pPr>
              <w:pStyle w:val="TAH"/>
            </w:pPr>
            <w:r w:rsidRPr="007C1AFD">
              <w:t>Cardinality</w:t>
            </w:r>
          </w:p>
        </w:tc>
        <w:tc>
          <w:tcPr>
            <w:tcW w:w="2392" w:type="pct"/>
            <w:shd w:val="clear" w:color="auto" w:fill="C0C0C0"/>
            <w:vAlign w:val="center"/>
          </w:tcPr>
          <w:p w:rsidR="00D75F71" w:rsidRPr="007C1AFD" w:rsidRDefault="00D75F71" w:rsidP="00D75F71">
            <w:pPr>
              <w:pStyle w:val="TAH"/>
            </w:pPr>
            <w:r w:rsidRPr="007C1AFD">
              <w:t>Description</w:t>
            </w:r>
          </w:p>
        </w:tc>
      </w:tr>
      <w:tr w:rsidR="00D75F71" w:rsidRPr="007C1AFD" w:rsidTr="00987F10">
        <w:trPr>
          <w:jc w:val="center"/>
        </w:trPr>
        <w:tc>
          <w:tcPr>
            <w:tcW w:w="844" w:type="pct"/>
            <w:shd w:val="clear" w:color="auto" w:fill="auto"/>
          </w:tcPr>
          <w:p w:rsidR="00D75F71" w:rsidRPr="007C1AFD" w:rsidRDefault="00D75F71" w:rsidP="00D75F71">
            <w:pPr>
              <w:pStyle w:val="TAL"/>
            </w:pPr>
            <w:r w:rsidRPr="007C1AFD">
              <w:t>n/a</w:t>
            </w:r>
          </w:p>
        </w:tc>
        <w:tc>
          <w:tcPr>
            <w:tcW w:w="947" w:type="pct"/>
          </w:tcPr>
          <w:p w:rsidR="00D75F71" w:rsidRPr="007C1AFD" w:rsidRDefault="00D75F71" w:rsidP="00D75F71">
            <w:pPr>
              <w:pStyle w:val="TAL"/>
            </w:pPr>
          </w:p>
        </w:tc>
        <w:tc>
          <w:tcPr>
            <w:tcW w:w="209" w:type="pct"/>
          </w:tcPr>
          <w:p w:rsidR="00D75F71" w:rsidRPr="007C1AFD" w:rsidRDefault="00D75F71" w:rsidP="00D75F71">
            <w:pPr>
              <w:pStyle w:val="TAC"/>
            </w:pPr>
          </w:p>
        </w:tc>
        <w:tc>
          <w:tcPr>
            <w:tcW w:w="608" w:type="pct"/>
          </w:tcPr>
          <w:p w:rsidR="00D75F71" w:rsidRPr="007C1AFD" w:rsidRDefault="00D75F71" w:rsidP="00D75F71">
            <w:pPr>
              <w:pStyle w:val="TAC"/>
            </w:pPr>
          </w:p>
        </w:tc>
        <w:tc>
          <w:tcPr>
            <w:tcW w:w="2392" w:type="pct"/>
            <w:shd w:val="clear" w:color="auto" w:fill="auto"/>
            <w:vAlign w:val="center"/>
          </w:tcPr>
          <w:p w:rsidR="00D75F71" w:rsidRPr="007C1AFD" w:rsidRDefault="00D75F71" w:rsidP="00D75F71">
            <w:pPr>
              <w:pStyle w:val="TAL"/>
            </w:pPr>
          </w:p>
        </w:tc>
      </w:tr>
    </w:tbl>
    <w:p w:rsidR="00D75F71" w:rsidRPr="007C1AFD" w:rsidRDefault="00D75F71" w:rsidP="00D75F71"/>
    <w:p w:rsidR="00D75F71" w:rsidRPr="007C1AFD" w:rsidRDefault="00D75F71" w:rsidP="00D75F71">
      <w:r w:rsidRPr="007C1AFD">
        <w:t>This method shall support the request data structures specified in table 7.4.1.2.8.3.1-2 and the response data structure and response codes specified in table 7.4.1.2.8.3.1-3, table 7.4.1.2.8.3.1-4 and table 7.4.1.2.8.3.1-5.</w:t>
      </w:r>
    </w:p>
    <w:p w:rsidR="00D75F71" w:rsidRPr="007C1AFD" w:rsidRDefault="00D75F71" w:rsidP="00D75F71">
      <w:pPr>
        <w:pStyle w:val="TH"/>
      </w:pPr>
      <w:r w:rsidRPr="007C1AFD">
        <w:t>Table</w:t>
      </w:r>
      <w:r w:rsidRPr="007C1AFD">
        <w:rPr>
          <w:rFonts w:eastAsia="MS Mincho"/>
        </w:rPr>
        <w:t> </w:t>
      </w:r>
      <w:r w:rsidRPr="007C1AFD">
        <w:t xml:space="preserve">7.4.1.2.8.3.1-2: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962"/>
        <w:gridCol w:w="3330"/>
        <w:gridCol w:w="3855"/>
      </w:tblGrid>
      <w:tr w:rsidR="00D75F71" w:rsidRPr="007C1AFD" w:rsidTr="00987F10">
        <w:trPr>
          <w:jc w:val="center"/>
        </w:trPr>
        <w:tc>
          <w:tcPr>
            <w:tcW w:w="1603" w:type="dxa"/>
            <w:tcBorders>
              <w:bottom w:val="single" w:sz="6" w:space="0" w:color="auto"/>
            </w:tcBorders>
            <w:shd w:val="clear" w:color="auto" w:fill="C0C0C0"/>
          </w:tcPr>
          <w:p w:rsidR="00D75F71" w:rsidRPr="007C1AFD" w:rsidRDefault="00D75F71" w:rsidP="00D75F71">
            <w:pPr>
              <w:pStyle w:val="TAH"/>
            </w:pPr>
            <w:r w:rsidRPr="007C1AFD">
              <w:t>Data type</w:t>
            </w:r>
          </w:p>
        </w:tc>
        <w:tc>
          <w:tcPr>
            <w:tcW w:w="947" w:type="dxa"/>
            <w:tcBorders>
              <w:bottom w:val="single" w:sz="6" w:space="0" w:color="auto"/>
            </w:tcBorders>
            <w:shd w:val="clear" w:color="auto" w:fill="C0C0C0"/>
          </w:tcPr>
          <w:p w:rsidR="00D75F71" w:rsidRPr="007C1AFD" w:rsidRDefault="00D75F71" w:rsidP="00D75F71">
            <w:pPr>
              <w:pStyle w:val="TAH"/>
            </w:pPr>
            <w:r w:rsidRPr="007C1AFD">
              <w:t>P</w:t>
            </w:r>
          </w:p>
        </w:tc>
        <w:tc>
          <w:tcPr>
            <w:tcW w:w="3280" w:type="dxa"/>
            <w:tcBorders>
              <w:bottom w:val="single" w:sz="6" w:space="0" w:color="auto"/>
            </w:tcBorders>
            <w:shd w:val="clear" w:color="auto" w:fill="C0C0C0"/>
          </w:tcPr>
          <w:p w:rsidR="00D75F71" w:rsidRPr="007C1AFD" w:rsidRDefault="00D75F71" w:rsidP="00D75F71">
            <w:pPr>
              <w:pStyle w:val="TAH"/>
            </w:pPr>
            <w:r w:rsidRPr="007C1AFD">
              <w:t>Cardinality</w:t>
            </w:r>
          </w:p>
        </w:tc>
        <w:tc>
          <w:tcPr>
            <w:tcW w:w="3797" w:type="dxa"/>
            <w:tcBorders>
              <w:bottom w:val="single" w:sz="6" w:space="0" w:color="auto"/>
            </w:tcBorders>
            <w:shd w:val="clear" w:color="auto" w:fill="C0C0C0"/>
            <w:vAlign w:val="center"/>
          </w:tcPr>
          <w:p w:rsidR="00D75F71" w:rsidRPr="007C1AFD" w:rsidRDefault="00D75F71" w:rsidP="00D75F71">
            <w:pPr>
              <w:pStyle w:val="TAH"/>
            </w:pPr>
            <w:r w:rsidRPr="007C1AFD">
              <w:t>Description</w:t>
            </w:r>
          </w:p>
        </w:tc>
      </w:tr>
      <w:tr w:rsidR="00D75F71" w:rsidRPr="007C1AFD" w:rsidTr="00987F10">
        <w:trPr>
          <w:jc w:val="center"/>
        </w:trPr>
        <w:tc>
          <w:tcPr>
            <w:tcW w:w="1603" w:type="dxa"/>
            <w:tcBorders>
              <w:top w:val="single" w:sz="6" w:space="0" w:color="auto"/>
            </w:tcBorders>
            <w:shd w:val="clear" w:color="auto" w:fill="auto"/>
          </w:tcPr>
          <w:p w:rsidR="00D75F71" w:rsidRPr="007C1AFD" w:rsidRDefault="00D75F71" w:rsidP="00D75F71">
            <w:pPr>
              <w:pStyle w:val="TAL"/>
            </w:pPr>
            <w:r w:rsidRPr="007C1AFD">
              <w:t>n/a</w:t>
            </w:r>
          </w:p>
        </w:tc>
        <w:tc>
          <w:tcPr>
            <w:tcW w:w="947" w:type="dxa"/>
            <w:tcBorders>
              <w:top w:val="single" w:sz="6" w:space="0" w:color="auto"/>
            </w:tcBorders>
          </w:tcPr>
          <w:p w:rsidR="00D75F71" w:rsidRPr="007C1AFD" w:rsidRDefault="00D75F71" w:rsidP="00D75F71">
            <w:pPr>
              <w:pStyle w:val="TAC"/>
            </w:pPr>
          </w:p>
        </w:tc>
        <w:tc>
          <w:tcPr>
            <w:tcW w:w="3280" w:type="dxa"/>
            <w:tcBorders>
              <w:top w:val="single" w:sz="6" w:space="0" w:color="auto"/>
            </w:tcBorders>
          </w:tcPr>
          <w:p w:rsidR="00D75F71" w:rsidRPr="007C1AFD" w:rsidRDefault="00D75F71" w:rsidP="00D75F71">
            <w:pPr>
              <w:pStyle w:val="TAC"/>
            </w:pPr>
          </w:p>
        </w:tc>
        <w:tc>
          <w:tcPr>
            <w:tcW w:w="3797" w:type="dxa"/>
            <w:tcBorders>
              <w:top w:val="single" w:sz="6" w:space="0" w:color="auto"/>
            </w:tcBorders>
            <w:shd w:val="clear" w:color="auto" w:fill="auto"/>
          </w:tcPr>
          <w:p w:rsidR="00D75F71" w:rsidRPr="007C1AFD" w:rsidRDefault="00D75F71" w:rsidP="00D75F71">
            <w:pPr>
              <w:pStyle w:val="TAL"/>
            </w:pPr>
          </w:p>
        </w:tc>
      </w:tr>
    </w:tbl>
    <w:p w:rsidR="00D75F71" w:rsidRPr="007C1AFD" w:rsidRDefault="00D75F71" w:rsidP="00D75F71"/>
    <w:p w:rsidR="00D75F71" w:rsidRPr="007C1AFD" w:rsidRDefault="00D75F71" w:rsidP="00D75F71">
      <w:pPr>
        <w:pStyle w:val="TH"/>
      </w:pPr>
      <w:r w:rsidRPr="007C1AFD">
        <w:t>Table</w:t>
      </w:r>
      <w:r w:rsidRPr="007C1AFD">
        <w:rPr>
          <w:rFonts w:eastAsia="MS Mincho"/>
        </w:rPr>
        <w:t> </w:t>
      </w:r>
      <w:r w:rsidRPr="007C1AFD">
        <w:t>7.4.1.2.8.3.1-3: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D75F71" w:rsidRPr="007C1AFD" w:rsidTr="00987F10">
        <w:trPr>
          <w:jc w:val="center"/>
        </w:trPr>
        <w:tc>
          <w:tcPr>
            <w:tcW w:w="825" w:type="pct"/>
            <w:shd w:val="clear" w:color="auto" w:fill="C0C0C0"/>
          </w:tcPr>
          <w:p w:rsidR="00D75F71" w:rsidRPr="007C1AFD" w:rsidRDefault="00D75F71" w:rsidP="00D75F71">
            <w:pPr>
              <w:pStyle w:val="TAH"/>
            </w:pPr>
            <w:r w:rsidRPr="007C1AFD">
              <w:t>Data type</w:t>
            </w:r>
          </w:p>
        </w:tc>
        <w:tc>
          <w:tcPr>
            <w:tcW w:w="499" w:type="pct"/>
            <w:shd w:val="clear" w:color="auto" w:fill="C0C0C0"/>
          </w:tcPr>
          <w:p w:rsidR="00D75F71" w:rsidRPr="007C1AFD" w:rsidRDefault="00D75F71" w:rsidP="00D75F71">
            <w:pPr>
              <w:pStyle w:val="TAH"/>
            </w:pPr>
            <w:r w:rsidRPr="007C1AFD">
              <w:t>P</w:t>
            </w:r>
          </w:p>
        </w:tc>
        <w:tc>
          <w:tcPr>
            <w:tcW w:w="738" w:type="pct"/>
            <w:shd w:val="clear" w:color="auto" w:fill="C0C0C0"/>
          </w:tcPr>
          <w:p w:rsidR="00D75F71" w:rsidRPr="007C1AFD" w:rsidRDefault="00D75F71" w:rsidP="00D75F71">
            <w:pPr>
              <w:pStyle w:val="TAH"/>
            </w:pPr>
            <w:r w:rsidRPr="007C1AFD">
              <w:t>Cardinality</w:t>
            </w:r>
          </w:p>
        </w:tc>
        <w:tc>
          <w:tcPr>
            <w:tcW w:w="967" w:type="pct"/>
            <w:shd w:val="clear" w:color="auto" w:fill="C0C0C0"/>
          </w:tcPr>
          <w:p w:rsidR="00D75F71" w:rsidRPr="007C1AFD" w:rsidRDefault="00D75F71" w:rsidP="00D75F71">
            <w:pPr>
              <w:pStyle w:val="TAH"/>
            </w:pPr>
            <w:r w:rsidRPr="007C1AFD">
              <w:t>Response</w:t>
            </w:r>
          </w:p>
          <w:p w:rsidR="00D75F71" w:rsidRPr="007C1AFD" w:rsidRDefault="00D75F71" w:rsidP="00D75F71">
            <w:pPr>
              <w:pStyle w:val="TAH"/>
            </w:pPr>
            <w:r w:rsidRPr="007C1AFD">
              <w:t>codes</w:t>
            </w:r>
          </w:p>
        </w:tc>
        <w:tc>
          <w:tcPr>
            <w:tcW w:w="1971" w:type="pct"/>
            <w:shd w:val="clear" w:color="auto" w:fill="C0C0C0"/>
          </w:tcPr>
          <w:p w:rsidR="00D75F71" w:rsidRPr="007C1AFD" w:rsidRDefault="00D75F71" w:rsidP="00D75F71">
            <w:pPr>
              <w:pStyle w:val="TAH"/>
            </w:pPr>
            <w:r w:rsidRPr="007C1AFD">
              <w:t>Description</w:t>
            </w:r>
          </w:p>
        </w:tc>
      </w:tr>
      <w:tr w:rsidR="00D75F71" w:rsidRPr="007C1AFD" w:rsidTr="00987F10">
        <w:trPr>
          <w:jc w:val="center"/>
        </w:trPr>
        <w:tc>
          <w:tcPr>
            <w:tcW w:w="825" w:type="pct"/>
            <w:shd w:val="clear" w:color="auto" w:fill="auto"/>
          </w:tcPr>
          <w:p w:rsidR="00D75F71" w:rsidRPr="007C1AFD" w:rsidRDefault="00D75F71" w:rsidP="00D75F71">
            <w:pPr>
              <w:pStyle w:val="TAL"/>
            </w:pPr>
            <w:r w:rsidRPr="007C1AFD">
              <w:t>TscStreamData</w:t>
            </w:r>
          </w:p>
        </w:tc>
        <w:tc>
          <w:tcPr>
            <w:tcW w:w="499" w:type="pct"/>
          </w:tcPr>
          <w:p w:rsidR="00D75F71" w:rsidRPr="007C1AFD" w:rsidRDefault="00D75F71" w:rsidP="00D75F71">
            <w:pPr>
              <w:pStyle w:val="TAC"/>
            </w:pPr>
            <w:r w:rsidRPr="007C1AFD">
              <w:t>M</w:t>
            </w:r>
          </w:p>
        </w:tc>
        <w:tc>
          <w:tcPr>
            <w:tcW w:w="738" w:type="pct"/>
          </w:tcPr>
          <w:p w:rsidR="00D75F71" w:rsidRPr="007C1AFD" w:rsidRDefault="00D75F71" w:rsidP="00D75F71">
            <w:pPr>
              <w:pStyle w:val="TAC"/>
            </w:pPr>
            <w:r w:rsidRPr="007C1AFD">
              <w:t>1</w:t>
            </w:r>
          </w:p>
        </w:tc>
        <w:tc>
          <w:tcPr>
            <w:tcW w:w="967" w:type="pct"/>
          </w:tcPr>
          <w:p w:rsidR="00D75F71" w:rsidRPr="007C1AFD" w:rsidRDefault="00D75F71" w:rsidP="00D75F71">
            <w:pPr>
              <w:pStyle w:val="TAL"/>
            </w:pPr>
            <w:r w:rsidRPr="007C1AFD">
              <w:t>200 OK</w:t>
            </w:r>
          </w:p>
        </w:tc>
        <w:tc>
          <w:tcPr>
            <w:tcW w:w="1971" w:type="pct"/>
            <w:shd w:val="clear" w:color="auto" w:fill="auto"/>
          </w:tcPr>
          <w:p w:rsidR="00D75F71" w:rsidRPr="007C1AFD" w:rsidRDefault="00D75F71" w:rsidP="00D75F71">
            <w:pPr>
              <w:pStyle w:val="TAL"/>
            </w:pPr>
          </w:p>
        </w:tc>
      </w:tr>
      <w:tr w:rsidR="00D75F71" w:rsidRPr="007C1AFD" w:rsidTr="00987F10">
        <w:trPr>
          <w:jc w:val="center"/>
        </w:trPr>
        <w:tc>
          <w:tcPr>
            <w:tcW w:w="825" w:type="pct"/>
            <w:shd w:val="clear" w:color="auto" w:fill="auto"/>
          </w:tcPr>
          <w:p w:rsidR="00D75F71" w:rsidRPr="007C1AFD" w:rsidRDefault="00D75F71" w:rsidP="00D75F71">
            <w:pPr>
              <w:pStyle w:val="TAL"/>
            </w:pPr>
            <w:r w:rsidRPr="007C1AFD">
              <w:t>n/a</w:t>
            </w:r>
          </w:p>
        </w:tc>
        <w:tc>
          <w:tcPr>
            <w:tcW w:w="499" w:type="pct"/>
          </w:tcPr>
          <w:p w:rsidR="00D75F71" w:rsidRPr="007C1AFD" w:rsidRDefault="00D75F71" w:rsidP="00D75F71">
            <w:pPr>
              <w:pStyle w:val="TAC"/>
            </w:pPr>
          </w:p>
        </w:tc>
        <w:tc>
          <w:tcPr>
            <w:tcW w:w="738" w:type="pct"/>
          </w:tcPr>
          <w:p w:rsidR="00D75F71" w:rsidRPr="007C1AFD" w:rsidRDefault="00D75F71" w:rsidP="00D75F71">
            <w:pPr>
              <w:pStyle w:val="TAC"/>
            </w:pPr>
          </w:p>
        </w:tc>
        <w:tc>
          <w:tcPr>
            <w:tcW w:w="967" w:type="pct"/>
          </w:tcPr>
          <w:p w:rsidR="00D75F71" w:rsidRPr="007C1AFD" w:rsidRDefault="00D75F71" w:rsidP="00D75F71">
            <w:pPr>
              <w:pStyle w:val="TAL"/>
            </w:pPr>
            <w:r w:rsidRPr="007C1AFD">
              <w:t>307 Temporary Redirect</w:t>
            </w:r>
          </w:p>
        </w:tc>
        <w:tc>
          <w:tcPr>
            <w:tcW w:w="1971" w:type="pct"/>
            <w:shd w:val="clear" w:color="auto" w:fill="auto"/>
          </w:tcPr>
          <w:p w:rsidR="00D75F71" w:rsidRPr="007C1AFD" w:rsidRDefault="00D75F71" w:rsidP="00D75F71">
            <w:pPr>
              <w:pStyle w:val="TAL"/>
            </w:pPr>
            <w:r w:rsidRPr="007C1AFD">
              <w:t>Temporary redirection. The response shall include a Location header field containing an alternative URI of the resource located in an alternative network resource</w:t>
            </w:r>
            <w:r w:rsidRPr="007C1AFD">
              <w:rPr>
                <w:lang w:eastAsia="zh-CN"/>
              </w:rPr>
              <w:t xml:space="preserve"> management server</w:t>
            </w:r>
            <w:r w:rsidRPr="007C1AFD">
              <w:t>.</w:t>
            </w:r>
          </w:p>
          <w:p w:rsidR="00D75F71" w:rsidRPr="007C1AFD" w:rsidRDefault="00D75F71" w:rsidP="00D75F71">
            <w:pPr>
              <w:pStyle w:val="TAL"/>
            </w:pPr>
            <w:r w:rsidRPr="007C1AFD">
              <w:t xml:space="preserve">Redirection handling is described in </w:t>
            </w:r>
            <w:r w:rsidR="007C1AFD" w:rsidRPr="007C1AFD">
              <w:t>clause</w:t>
            </w:r>
            <w:r w:rsidRPr="007C1AFD">
              <w:t> 5.2.10 of 3GPP TS 29.122 [3].</w:t>
            </w:r>
          </w:p>
        </w:tc>
      </w:tr>
      <w:tr w:rsidR="00D75F71" w:rsidRPr="007C1AFD" w:rsidTr="00987F10">
        <w:trPr>
          <w:jc w:val="center"/>
        </w:trPr>
        <w:tc>
          <w:tcPr>
            <w:tcW w:w="825" w:type="pct"/>
            <w:shd w:val="clear" w:color="auto" w:fill="auto"/>
          </w:tcPr>
          <w:p w:rsidR="00D75F71" w:rsidRPr="007C1AFD" w:rsidRDefault="00D75F71" w:rsidP="00D75F71">
            <w:pPr>
              <w:pStyle w:val="TAL"/>
            </w:pPr>
            <w:r w:rsidRPr="007C1AFD">
              <w:t>n/a</w:t>
            </w:r>
          </w:p>
        </w:tc>
        <w:tc>
          <w:tcPr>
            <w:tcW w:w="499" w:type="pct"/>
          </w:tcPr>
          <w:p w:rsidR="00D75F71" w:rsidRPr="007C1AFD" w:rsidRDefault="00D75F71" w:rsidP="00D75F71">
            <w:pPr>
              <w:pStyle w:val="TAC"/>
            </w:pPr>
          </w:p>
        </w:tc>
        <w:tc>
          <w:tcPr>
            <w:tcW w:w="738" w:type="pct"/>
          </w:tcPr>
          <w:p w:rsidR="00D75F71" w:rsidRPr="007C1AFD" w:rsidRDefault="00D75F71" w:rsidP="00D75F71">
            <w:pPr>
              <w:pStyle w:val="TAC"/>
            </w:pPr>
          </w:p>
        </w:tc>
        <w:tc>
          <w:tcPr>
            <w:tcW w:w="967" w:type="pct"/>
          </w:tcPr>
          <w:p w:rsidR="00D75F71" w:rsidRPr="007C1AFD" w:rsidRDefault="00D75F71" w:rsidP="00D75F71">
            <w:pPr>
              <w:pStyle w:val="TAL"/>
            </w:pPr>
            <w:r w:rsidRPr="007C1AFD">
              <w:t>308 Permanent Redirect</w:t>
            </w:r>
          </w:p>
        </w:tc>
        <w:tc>
          <w:tcPr>
            <w:tcW w:w="1971" w:type="pct"/>
            <w:shd w:val="clear" w:color="auto" w:fill="auto"/>
          </w:tcPr>
          <w:p w:rsidR="00D75F71" w:rsidRPr="007C1AFD" w:rsidRDefault="00D75F71" w:rsidP="00D75F71">
            <w:pPr>
              <w:pStyle w:val="TAL"/>
            </w:pPr>
            <w:r w:rsidRPr="007C1AFD">
              <w:t>Permanent redirection. The response shall include a Location header field containing an alternative URI of the resource located in an alternative network resource</w:t>
            </w:r>
            <w:r w:rsidRPr="007C1AFD">
              <w:rPr>
                <w:lang w:eastAsia="zh-CN"/>
              </w:rPr>
              <w:t xml:space="preserve"> management server</w:t>
            </w:r>
            <w:r w:rsidRPr="007C1AFD">
              <w:t>.</w:t>
            </w:r>
          </w:p>
          <w:p w:rsidR="00D75F71" w:rsidRPr="007C1AFD" w:rsidRDefault="00D75F71" w:rsidP="00D75F71">
            <w:pPr>
              <w:pStyle w:val="TAL"/>
            </w:pPr>
            <w:r w:rsidRPr="007C1AFD">
              <w:t xml:space="preserve">Redirection handling is described in </w:t>
            </w:r>
            <w:r w:rsidR="007C1AFD" w:rsidRPr="007C1AFD">
              <w:t>clause</w:t>
            </w:r>
            <w:r w:rsidRPr="007C1AFD">
              <w:t> 5.2.10 of 3GPP TS 29.122 [3].</w:t>
            </w:r>
          </w:p>
        </w:tc>
      </w:tr>
      <w:tr w:rsidR="00D75F71" w:rsidRPr="007C1AFD" w:rsidTr="00987F10">
        <w:trPr>
          <w:jc w:val="center"/>
        </w:trPr>
        <w:tc>
          <w:tcPr>
            <w:tcW w:w="5000" w:type="pct"/>
            <w:gridSpan w:val="5"/>
            <w:shd w:val="clear" w:color="auto" w:fill="auto"/>
          </w:tcPr>
          <w:p w:rsidR="00D75F71" w:rsidRPr="007C1AFD" w:rsidRDefault="00D75F71" w:rsidP="00D75F71">
            <w:pPr>
              <w:pStyle w:val="TAN"/>
            </w:pPr>
            <w:r w:rsidRPr="007C1AFD">
              <w:t>NOTE:</w:t>
            </w:r>
            <w:r w:rsidRPr="007C1AFD">
              <w:tab/>
              <w:t>The mandatory HTTP error status codes for the GET method listed in table 5.2.6-1 of 3GPP TS 29.122 [3] shall also apply.</w:t>
            </w:r>
          </w:p>
        </w:tc>
      </w:tr>
    </w:tbl>
    <w:p w:rsidR="00D75F71" w:rsidRPr="007C1AFD" w:rsidRDefault="00D75F71" w:rsidP="00D75F71">
      <w:pPr>
        <w:rPr>
          <w:lang w:eastAsia="zh-CN"/>
        </w:rPr>
      </w:pPr>
    </w:p>
    <w:p w:rsidR="00D75F71" w:rsidRPr="007C1AFD" w:rsidRDefault="00D75F71" w:rsidP="00D75F71">
      <w:pPr>
        <w:pStyle w:val="TH"/>
      </w:pPr>
      <w:r w:rsidRPr="007C1AFD">
        <w:t>Table 7.4.1.2.8.3.1-4: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75F71" w:rsidRPr="007C1AFD" w:rsidTr="00987F10">
        <w:trPr>
          <w:jc w:val="center"/>
        </w:trPr>
        <w:tc>
          <w:tcPr>
            <w:tcW w:w="825" w:type="pct"/>
            <w:shd w:val="clear" w:color="auto" w:fill="C0C0C0"/>
          </w:tcPr>
          <w:p w:rsidR="00D75F71" w:rsidRPr="007C1AFD" w:rsidRDefault="00D75F71" w:rsidP="00D75F71">
            <w:pPr>
              <w:pStyle w:val="TAH"/>
            </w:pPr>
            <w:r w:rsidRPr="007C1AFD">
              <w:t>Name</w:t>
            </w:r>
          </w:p>
        </w:tc>
        <w:tc>
          <w:tcPr>
            <w:tcW w:w="732" w:type="pct"/>
            <w:shd w:val="clear" w:color="auto" w:fill="C0C0C0"/>
          </w:tcPr>
          <w:p w:rsidR="00D75F71" w:rsidRPr="007C1AFD" w:rsidRDefault="00D75F71" w:rsidP="00D75F71">
            <w:pPr>
              <w:pStyle w:val="TAH"/>
            </w:pPr>
            <w:r w:rsidRPr="007C1AFD">
              <w:t>Data type</w:t>
            </w:r>
          </w:p>
        </w:tc>
        <w:tc>
          <w:tcPr>
            <w:tcW w:w="217" w:type="pct"/>
            <w:shd w:val="clear" w:color="auto" w:fill="C0C0C0"/>
          </w:tcPr>
          <w:p w:rsidR="00D75F71" w:rsidRPr="007C1AFD" w:rsidRDefault="00D75F71" w:rsidP="00D75F71">
            <w:pPr>
              <w:pStyle w:val="TAH"/>
            </w:pPr>
            <w:r w:rsidRPr="007C1AFD">
              <w:t>P</w:t>
            </w:r>
          </w:p>
        </w:tc>
        <w:tc>
          <w:tcPr>
            <w:tcW w:w="581" w:type="pct"/>
            <w:shd w:val="clear" w:color="auto" w:fill="C0C0C0"/>
          </w:tcPr>
          <w:p w:rsidR="00D75F71" w:rsidRPr="007C1AFD" w:rsidRDefault="00D75F71" w:rsidP="00D75F71">
            <w:pPr>
              <w:pStyle w:val="TAH"/>
            </w:pPr>
            <w:r w:rsidRPr="007C1AFD">
              <w:t>Cardinality</w:t>
            </w:r>
          </w:p>
        </w:tc>
        <w:tc>
          <w:tcPr>
            <w:tcW w:w="2645" w:type="pct"/>
            <w:shd w:val="clear" w:color="auto" w:fill="C0C0C0"/>
            <w:vAlign w:val="center"/>
          </w:tcPr>
          <w:p w:rsidR="00D75F71" w:rsidRPr="007C1AFD" w:rsidRDefault="00D75F71" w:rsidP="00D75F71">
            <w:pPr>
              <w:pStyle w:val="TAH"/>
            </w:pPr>
            <w:r w:rsidRPr="007C1AFD">
              <w:t>Description</w:t>
            </w:r>
          </w:p>
        </w:tc>
      </w:tr>
      <w:tr w:rsidR="00D75F71" w:rsidRPr="007C1AFD" w:rsidTr="00987F10">
        <w:trPr>
          <w:jc w:val="center"/>
        </w:trPr>
        <w:tc>
          <w:tcPr>
            <w:tcW w:w="825" w:type="pct"/>
            <w:shd w:val="clear" w:color="auto" w:fill="auto"/>
          </w:tcPr>
          <w:p w:rsidR="00D75F71" w:rsidRPr="007C1AFD" w:rsidRDefault="00D75F71" w:rsidP="00D75F71">
            <w:pPr>
              <w:pStyle w:val="TAL"/>
            </w:pPr>
            <w:r w:rsidRPr="007C1AFD">
              <w:t>Location</w:t>
            </w:r>
          </w:p>
        </w:tc>
        <w:tc>
          <w:tcPr>
            <w:tcW w:w="732" w:type="pct"/>
          </w:tcPr>
          <w:p w:rsidR="00D75F71" w:rsidRPr="007C1AFD" w:rsidRDefault="00D75F71" w:rsidP="00D75F71">
            <w:pPr>
              <w:pStyle w:val="TAL"/>
            </w:pPr>
            <w:r w:rsidRPr="007C1AFD">
              <w:t>string</w:t>
            </w:r>
          </w:p>
        </w:tc>
        <w:tc>
          <w:tcPr>
            <w:tcW w:w="217" w:type="pct"/>
          </w:tcPr>
          <w:p w:rsidR="00D75F71" w:rsidRPr="007C1AFD" w:rsidRDefault="00D75F71" w:rsidP="00D75F71">
            <w:pPr>
              <w:pStyle w:val="TAC"/>
            </w:pPr>
            <w:r w:rsidRPr="007C1AFD">
              <w:t>M</w:t>
            </w:r>
          </w:p>
        </w:tc>
        <w:tc>
          <w:tcPr>
            <w:tcW w:w="581" w:type="pct"/>
          </w:tcPr>
          <w:p w:rsidR="00D75F71" w:rsidRPr="007C1AFD" w:rsidRDefault="00D75F71" w:rsidP="00D75F71">
            <w:pPr>
              <w:pStyle w:val="TAC"/>
            </w:pPr>
            <w:r w:rsidRPr="007C1AFD">
              <w:t>1</w:t>
            </w:r>
          </w:p>
        </w:tc>
        <w:tc>
          <w:tcPr>
            <w:tcW w:w="2645" w:type="pct"/>
            <w:shd w:val="clear" w:color="auto" w:fill="auto"/>
            <w:vAlign w:val="center"/>
          </w:tcPr>
          <w:p w:rsidR="00D75F71" w:rsidRPr="007C1AFD" w:rsidRDefault="00D75F71" w:rsidP="00D75F71">
            <w:pPr>
              <w:pStyle w:val="TAL"/>
            </w:pPr>
            <w:r w:rsidRPr="007C1AFD">
              <w:t>An alternative URI of the resource located in an alternative network resource</w:t>
            </w:r>
            <w:r w:rsidRPr="007C1AFD">
              <w:rPr>
                <w:lang w:eastAsia="zh-CN"/>
              </w:rPr>
              <w:t xml:space="preserve"> management server</w:t>
            </w:r>
            <w:r w:rsidRPr="007C1AFD">
              <w:t>.</w:t>
            </w:r>
          </w:p>
        </w:tc>
      </w:tr>
    </w:tbl>
    <w:p w:rsidR="00D75F71" w:rsidRPr="007C1AFD" w:rsidRDefault="00D75F71" w:rsidP="00D75F71"/>
    <w:p w:rsidR="00D75F71" w:rsidRPr="007C1AFD" w:rsidRDefault="00D75F71" w:rsidP="00D75F71">
      <w:pPr>
        <w:pStyle w:val="TH"/>
      </w:pPr>
      <w:r w:rsidRPr="007C1AFD">
        <w:t>Table 7.4.1.2.8.3.1-5: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75F71" w:rsidRPr="007C1AFD" w:rsidTr="00987F10">
        <w:trPr>
          <w:jc w:val="center"/>
        </w:trPr>
        <w:tc>
          <w:tcPr>
            <w:tcW w:w="825" w:type="pct"/>
            <w:shd w:val="clear" w:color="auto" w:fill="C0C0C0"/>
          </w:tcPr>
          <w:p w:rsidR="00D75F71" w:rsidRPr="007C1AFD" w:rsidRDefault="00D75F71" w:rsidP="00D75F71">
            <w:pPr>
              <w:pStyle w:val="TAH"/>
            </w:pPr>
            <w:r w:rsidRPr="007C1AFD">
              <w:t>Name</w:t>
            </w:r>
          </w:p>
        </w:tc>
        <w:tc>
          <w:tcPr>
            <w:tcW w:w="732" w:type="pct"/>
            <w:shd w:val="clear" w:color="auto" w:fill="C0C0C0"/>
          </w:tcPr>
          <w:p w:rsidR="00D75F71" w:rsidRPr="007C1AFD" w:rsidRDefault="00D75F71" w:rsidP="00D75F71">
            <w:pPr>
              <w:pStyle w:val="TAH"/>
            </w:pPr>
            <w:r w:rsidRPr="007C1AFD">
              <w:t>Data type</w:t>
            </w:r>
          </w:p>
        </w:tc>
        <w:tc>
          <w:tcPr>
            <w:tcW w:w="217" w:type="pct"/>
            <w:shd w:val="clear" w:color="auto" w:fill="C0C0C0"/>
          </w:tcPr>
          <w:p w:rsidR="00D75F71" w:rsidRPr="007C1AFD" w:rsidRDefault="00D75F71" w:rsidP="00D75F71">
            <w:pPr>
              <w:pStyle w:val="TAH"/>
            </w:pPr>
            <w:r w:rsidRPr="007C1AFD">
              <w:t>P</w:t>
            </w:r>
          </w:p>
        </w:tc>
        <w:tc>
          <w:tcPr>
            <w:tcW w:w="581" w:type="pct"/>
            <w:shd w:val="clear" w:color="auto" w:fill="C0C0C0"/>
          </w:tcPr>
          <w:p w:rsidR="00D75F71" w:rsidRPr="007C1AFD" w:rsidRDefault="00D75F71" w:rsidP="00D75F71">
            <w:pPr>
              <w:pStyle w:val="TAH"/>
            </w:pPr>
            <w:r w:rsidRPr="007C1AFD">
              <w:t>Cardinality</w:t>
            </w:r>
          </w:p>
        </w:tc>
        <w:tc>
          <w:tcPr>
            <w:tcW w:w="2645" w:type="pct"/>
            <w:shd w:val="clear" w:color="auto" w:fill="C0C0C0"/>
            <w:vAlign w:val="center"/>
          </w:tcPr>
          <w:p w:rsidR="00D75F71" w:rsidRPr="007C1AFD" w:rsidRDefault="00D75F71" w:rsidP="00D75F71">
            <w:pPr>
              <w:pStyle w:val="TAH"/>
            </w:pPr>
            <w:r w:rsidRPr="007C1AFD">
              <w:t>Description</w:t>
            </w:r>
          </w:p>
        </w:tc>
      </w:tr>
      <w:tr w:rsidR="00D75F71" w:rsidRPr="007C1AFD" w:rsidTr="00987F10">
        <w:trPr>
          <w:jc w:val="center"/>
        </w:trPr>
        <w:tc>
          <w:tcPr>
            <w:tcW w:w="825" w:type="pct"/>
            <w:shd w:val="clear" w:color="auto" w:fill="auto"/>
          </w:tcPr>
          <w:p w:rsidR="00D75F71" w:rsidRPr="007C1AFD" w:rsidRDefault="00D75F71" w:rsidP="00D75F71">
            <w:pPr>
              <w:pStyle w:val="TAL"/>
            </w:pPr>
            <w:r w:rsidRPr="007C1AFD">
              <w:t>Location</w:t>
            </w:r>
          </w:p>
        </w:tc>
        <w:tc>
          <w:tcPr>
            <w:tcW w:w="732" w:type="pct"/>
          </w:tcPr>
          <w:p w:rsidR="00D75F71" w:rsidRPr="007C1AFD" w:rsidRDefault="00D75F71" w:rsidP="00D75F71">
            <w:pPr>
              <w:pStyle w:val="TAL"/>
            </w:pPr>
            <w:r w:rsidRPr="007C1AFD">
              <w:t>String</w:t>
            </w:r>
          </w:p>
        </w:tc>
        <w:tc>
          <w:tcPr>
            <w:tcW w:w="217" w:type="pct"/>
          </w:tcPr>
          <w:p w:rsidR="00D75F71" w:rsidRPr="007C1AFD" w:rsidRDefault="00D75F71" w:rsidP="00D75F71">
            <w:pPr>
              <w:pStyle w:val="TAC"/>
            </w:pPr>
            <w:r w:rsidRPr="007C1AFD">
              <w:t>M</w:t>
            </w:r>
          </w:p>
        </w:tc>
        <w:tc>
          <w:tcPr>
            <w:tcW w:w="581" w:type="pct"/>
          </w:tcPr>
          <w:p w:rsidR="00D75F71" w:rsidRPr="007C1AFD" w:rsidRDefault="00D75F71" w:rsidP="00D75F71">
            <w:pPr>
              <w:pStyle w:val="TAC"/>
            </w:pPr>
            <w:r w:rsidRPr="007C1AFD">
              <w:t>1</w:t>
            </w:r>
          </w:p>
        </w:tc>
        <w:tc>
          <w:tcPr>
            <w:tcW w:w="2645" w:type="pct"/>
            <w:shd w:val="clear" w:color="auto" w:fill="auto"/>
            <w:vAlign w:val="center"/>
          </w:tcPr>
          <w:p w:rsidR="00D75F71" w:rsidRPr="007C1AFD" w:rsidRDefault="00D75F71" w:rsidP="00D75F71">
            <w:pPr>
              <w:pStyle w:val="TAL"/>
            </w:pPr>
            <w:r w:rsidRPr="007C1AFD">
              <w:t>An alternative URI of the resource located in an alternative network resource</w:t>
            </w:r>
            <w:r w:rsidRPr="007C1AFD">
              <w:rPr>
                <w:lang w:eastAsia="zh-CN"/>
              </w:rPr>
              <w:t xml:space="preserve"> management server</w:t>
            </w:r>
            <w:r w:rsidRPr="007C1AFD">
              <w:t>.</w:t>
            </w:r>
          </w:p>
        </w:tc>
      </w:tr>
    </w:tbl>
    <w:p w:rsidR="00D75F71" w:rsidRPr="007C1AFD" w:rsidRDefault="00D75F71" w:rsidP="00D75F71">
      <w:pPr>
        <w:rPr>
          <w:lang w:eastAsia="zh-CN"/>
        </w:rPr>
      </w:pPr>
    </w:p>
    <w:p w:rsidR="00D75F71" w:rsidRPr="007C1AFD" w:rsidRDefault="00D75F71" w:rsidP="00D75F71">
      <w:pPr>
        <w:pStyle w:val="Heading7"/>
        <w:rPr>
          <w:lang w:eastAsia="zh-CN"/>
        </w:rPr>
      </w:pPr>
      <w:bookmarkStart w:id="5103" w:name="_Toc138755174"/>
      <w:bookmarkStart w:id="5104" w:name="_Toc151885918"/>
      <w:bookmarkStart w:id="5105" w:name="_Toc152075983"/>
      <w:bookmarkStart w:id="5106" w:name="_Toc153793699"/>
      <w:r w:rsidRPr="007C1AFD">
        <w:rPr>
          <w:lang w:eastAsia="zh-CN"/>
        </w:rPr>
        <w:t>7.4.1.2.8.3.2</w:t>
      </w:r>
      <w:r w:rsidRPr="007C1AFD">
        <w:rPr>
          <w:lang w:eastAsia="zh-CN"/>
        </w:rPr>
        <w:tab/>
        <w:t>PUT</w:t>
      </w:r>
      <w:bookmarkEnd w:id="5103"/>
      <w:bookmarkEnd w:id="5104"/>
      <w:bookmarkEnd w:id="5105"/>
      <w:bookmarkEnd w:id="5106"/>
    </w:p>
    <w:p w:rsidR="00D75F71" w:rsidRPr="007C1AFD" w:rsidRDefault="00D75F71" w:rsidP="00D75F71">
      <w:pPr>
        <w:rPr>
          <w:lang w:eastAsia="zh-CN"/>
        </w:rPr>
      </w:pPr>
      <w:r w:rsidRPr="007C1AFD">
        <w:rPr>
          <w:lang w:eastAsia="zh-CN"/>
        </w:rPr>
        <w:t xml:space="preserve">This operation create </w:t>
      </w:r>
      <w:bookmarkStart w:id="5107" w:name="_Hlk92273730"/>
      <w:r w:rsidRPr="007C1AFD">
        <w:rPr>
          <w:lang w:eastAsia="zh-CN"/>
        </w:rPr>
        <w:t>an individual TSC stream identified by VAL Stream ID</w:t>
      </w:r>
      <w:bookmarkEnd w:id="5107"/>
      <w:r w:rsidRPr="007C1AFD">
        <w:rPr>
          <w:lang w:eastAsia="zh-CN"/>
        </w:rPr>
        <w:t>. This method shall support the URI query parameters specified in the table</w:t>
      </w:r>
      <w:r w:rsidRPr="007C1AFD">
        <w:t> </w:t>
      </w:r>
      <w:r w:rsidRPr="007C1AFD">
        <w:rPr>
          <w:lang w:eastAsia="zh-CN"/>
        </w:rPr>
        <w:t>7.4.1.2.8.3.2-1.</w:t>
      </w:r>
    </w:p>
    <w:p w:rsidR="00D75F71" w:rsidRPr="007C1AFD" w:rsidRDefault="00D75F71" w:rsidP="00D75F71">
      <w:pPr>
        <w:pStyle w:val="TH"/>
        <w:rPr>
          <w:rFonts w:cs="Arial"/>
        </w:rPr>
      </w:pPr>
      <w:r w:rsidRPr="007C1AFD">
        <w:t>Table</w:t>
      </w:r>
      <w:r w:rsidRPr="007C1AFD">
        <w:rPr>
          <w:rFonts w:eastAsia="MS Mincho"/>
        </w:rPr>
        <w:t> </w:t>
      </w:r>
      <w:r w:rsidRPr="007C1AFD">
        <w:t>7.4.1.2.8.3.2-1: URI query parameters supported by the PUT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D75F71" w:rsidRPr="007C1AFD" w:rsidTr="00987F10">
        <w:trPr>
          <w:jc w:val="center"/>
        </w:trPr>
        <w:tc>
          <w:tcPr>
            <w:tcW w:w="844" w:type="pct"/>
            <w:shd w:val="clear" w:color="auto" w:fill="C0C0C0"/>
          </w:tcPr>
          <w:p w:rsidR="00D75F71" w:rsidRPr="007C1AFD" w:rsidRDefault="00D75F71" w:rsidP="00D75F71">
            <w:pPr>
              <w:pStyle w:val="TAH"/>
            </w:pPr>
            <w:r w:rsidRPr="007C1AFD">
              <w:t>Name</w:t>
            </w:r>
          </w:p>
        </w:tc>
        <w:tc>
          <w:tcPr>
            <w:tcW w:w="947" w:type="pct"/>
            <w:shd w:val="clear" w:color="auto" w:fill="C0C0C0"/>
          </w:tcPr>
          <w:p w:rsidR="00D75F71" w:rsidRPr="007C1AFD" w:rsidRDefault="00D75F71" w:rsidP="00D75F71">
            <w:pPr>
              <w:pStyle w:val="TAH"/>
            </w:pPr>
            <w:r w:rsidRPr="007C1AFD">
              <w:t>Data type</w:t>
            </w:r>
          </w:p>
        </w:tc>
        <w:tc>
          <w:tcPr>
            <w:tcW w:w="209" w:type="pct"/>
            <w:shd w:val="clear" w:color="auto" w:fill="C0C0C0"/>
          </w:tcPr>
          <w:p w:rsidR="00D75F71" w:rsidRPr="007C1AFD" w:rsidRDefault="00D75F71" w:rsidP="00D75F71">
            <w:pPr>
              <w:pStyle w:val="TAH"/>
            </w:pPr>
            <w:r w:rsidRPr="007C1AFD">
              <w:t>P</w:t>
            </w:r>
          </w:p>
        </w:tc>
        <w:tc>
          <w:tcPr>
            <w:tcW w:w="608" w:type="pct"/>
            <w:shd w:val="clear" w:color="auto" w:fill="C0C0C0"/>
          </w:tcPr>
          <w:p w:rsidR="00D75F71" w:rsidRPr="007C1AFD" w:rsidRDefault="00D75F71" w:rsidP="00D75F71">
            <w:pPr>
              <w:pStyle w:val="TAH"/>
            </w:pPr>
            <w:r w:rsidRPr="007C1AFD">
              <w:t>Cardinality</w:t>
            </w:r>
          </w:p>
        </w:tc>
        <w:tc>
          <w:tcPr>
            <w:tcW w:w="2392" w:type="pct"/>
            <w:shd w:val="clear" w:color="auto" w:fill="C0C0C0"/>
            <w:vAlign w:val="center"/>
          </w:tcPr>
          <w:p w:rsidR="00D75F71" w:rsidRPr="007C1AFD" w:rsidRDefault="00D75F71" w:rsidP="00D75F71">
            <w:pPr>
              <w:pStyle w:val="TAH"/>
            </w:pPr>
            <w:r w:rsidRPr="007C1AFD">
              <w:t>Description</w:t>
            </w:r>
          </w:p>
        </w:tc>
      </w:tr>
      <w:tr w:rsidR="00D75F71" w:rsidRPr="007C1AFD" w:rsidTr="00987F10">
        <w:trPr>
          <w:jc w:val="center"/>
        </w:trPr>
        <w:tc>
          <w:tcPr>
            <w:tcW w:w="844" w:type="pct"/>
            <w:shd w:val="clear" w:color="auto" w:fill="auto"/>
          </w:tcPr>
          <w:p w:rsidR="00D75F71" w:rsidRPr="007C1AFD" w:rsidRDefault="00D75F71" w:rsidP="00D75F71">
            <w:pPr>
              <w:pStyle w:val="TAL"/>
            </w:pPr>
            <w:r w:rsidRPr="007C1AFD">
              <w:t>n/a</w:t>
            </w:r>
          </w:p>
        </w:tc>
        <w:tc>
          <w:tcPr>
            <w:tcW w:w="947" w:type="pct"/>
          </w:tcPr>
          <w:p w:rsidR="00D75F71" w:rsidRPr="007C1AFD" w:rsidRDefault="00D75F71" w:rsidP="00D75F71">
            <w:pPr>
              <w:pStyle w:val="TAL"/>
            </w:pPr>
          </w:p>
        </w:tc>
        <w:tc>
          <w:tcPr>
            <w:tcW w:w="209" w:type="pct"/>
          </w:tcPr>
          <w:p w:rsidR="00D75F71" w:rsidRPr="007C1AFD" w:rsidRDefault="00D75F71" w:rsidP="00D75F71">
            <w:pPr>
              <w:pStyle w:val="TAC"/>
            </w:pPr>
          </w:p>
        </w:tc>
        <w:tc>
          <w:tcPr>
            <w:tcW w:w="608" w:type="pct"/>
          </w:tcPr>
          <w:p w:rsidR="00D75F71" w:rsidRPr="007C1AFD" w:rsidRDefault="00D75F71" w:rsidP="00D75F71">
            <w:pPr>
              <w:pStyle w:val="TAC"/>
            </w:pPr>
          </w:p>
        </w:tc>
        <w:tc>
          <w:tcPr>
            <w:tcW w:w="2392" w:type="pct"/>
            <w:shd w:val="clear" w:color="auto" w:fill="auto"/>
            <w:vAlign w:val="center"/>
          </w:tcPr>
          <w:p w:rsidR="00D75F71" w:rsidRPr="007C1AFD" w:rsidRDefault="00D75F71" w:rsidP="00D75F71">
            <w:pPr>
              <w:pStyle w:val="TAL"/>
            </w:pPr>
          </w:p>
        </w:tc>
      </w:tr>
    </w:tbl>
    <w:p w:rsidR="00D75F71" w:rsidRPr="007C1AFD" w:rsidRDefault="00D75F71" w:rsidP="00D75F71"/>
    <w:p w:rsidR="00D75F71" w:rsidRPr="007C1AFD" w:rsidRDefault="00D75F71" w:rsidP="00D75F71">
      <w:r w:rsidRPr="007C1AFD">
        <w:t>This method shall support the request data structures specified in table 7.4.1.2.8.3.2-2 and the response data structure and response codes specified in table 7.4.1.2.8.3.2-3 and table 7.4.1.2.8.3.2-4.</w:t>
      </w:r>
    </w:p>
    <w:p w:rsidR="00D75F71" w:rsidRPr="007C1AFD" w:rsidRDefault="00D75F71" w:rsidP="00D75F71">
      <w:pPr>
        <w:pStyle w:val="TH"/>
      </w:pPr>
      <w:r w:rsidRPr="007C1AFD">
        <w:t>Table</w:t>
      </w:r>
      <w:r w:rsidRPr="007C1AFD">
        <w:rPr>
          <w:rFonts w:eastAsia="MS Mincho"/>
        </w:rPr>
        <w:t> </w:t>
      </w:r>
      <w:r w:rsidRPr="007C1AFD">
        <w:t xml:space="preserve">7.4.1.2.8.3.2-2: Data structures supported by the PUT Request Body on this resource </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962"/>
        <w:gridCol w:w="3330"/>
        <w:gridCol w:w="3855"/>
      </w:tblGrid>
      <w:tr w:rsidR="00D75F71" w:rsidRPr="007C1AFD" w:rsidTr="00987F10">
        <w:trPr>
          <w:jc w:val="center"/>
        </w:trPr>
        <w:tc>
          <w:tcPr>
            <w:tcW w:w="1603" w:type="dxa"/>
            <w:shd w:val="clear" w:color="auto" w:fill="C0C0C0"/>
          </w:tcPr>
          <w:p w:rsidR="00D75F71" w:rsidRPr="007C1AFD" w:rsidRDefault="00D75F71" w:rsidP="00D75F71">
            <w:pPr>
              <w:pStyle w:val="TAH"/>
            </w:pPr>
            <w:r w:rsidRPr="007C1AFD">
              <w:t>Data type</w:t>
            </w:r>
          </w:p>
        </w:tc>
        <w:tc>
          <w:tcPr>
            <w:tcW w:w="947" w:type="dxa"/>
            <w:shd w:val="clear" w:color="auto" w:fill="C0C0C0"/>
          </w:tcPr>
          <w:p w:rsidR="00D75F71" w:rsidRPr="007C1AFD" w:rsidRDefault="00D75F71" w:rsidP="00D75F71">
            <w:pPr>
              <w:pStyle w:val="TAH"/>
            </w:pPr>
            <w:r w:rsidRPr="007C1AFD">
              <w:t>P</w:t>
            </w:r>
          </w:p>
        </w:tc>
        <w:tc>
          <w:tcPr>
            <w:tcW w:w="3280" w:type="dxa"/>
            <w:shd w:val="clear" w:color="auto" w:fill="C0C0C0"/>
          </w:tcPr>
          <w:p w:rsidR="00D75F71" w:rsidRPr="007C1AFD" w:rsidRDefault="00D75F71" w:rsidP="00D75F71">
            <w:pPr>
              <w:pStyle w:val="TAH"/>
            </w:pPr>
            <w:r w:rsidRPr="007C1AFD">
              <w:t>Cardinality</w:t>
            </w:r>
          </w:p>
        </w:tc>
        <w:tc>
          <w:tcPr>
            <w:tcW w:w="3797" w:type="dxa"/>
            <w:shd w:val="clear" w:color="auto" w:fill="C0C0C0"/>
            <w:vAlign w:val="center"/>
          </w:tcPr>
          <w:p w:rsidR="00D75F71" w:rsidRPr="007C1AFD" w:rsidRDefault="00D75F71" w:rsidP="00D75F71">
            <w:pPr>
              <w:pStyle w:val="TAH"/>
            </w:pPr>
            <w:r w:rsidRPr="007C1AFD">
              <w:t>Description</w:t>
            </w:r>
          </w:p>
        </w:tc>
      </w:tr>
      <w:tr w:rsidR="00D75F71" w:rsidRPr="007C1AFD" w:rsidTr="00987F10">
        <w:trPr>
          <w:jc w:val="center"/>
        </w:trPr>
        <w:tc>
          <w:tcPr>
            <w:tcW w:w="1603" w:type="dxa"/>
            <w:shd w:val="clear" w:color="auto" w:fill="auto"/>
          </w:tcPr>
          <w:p w:rsidR="00D75F71" w:rsidRPr="007C1AFD" w:rsidRDefault="00D75F71" w:rsidP="00D75F71">
            <w:pPr>
              <w:pStyle w:val="TAL"/>
            </w:pPr>
            <w:r w:rsidRPr="007C1AFD">
              <w:t>TscStreamData</w:t>
            </w:r>
          </w:p>
        </w:tc>
        <w:tc>
          <w:tcPr>
            <w:tcW w:w="947" w:type="dxa"/>
          </w:tcPr>
          <w:p w:rsidR="00D75F71" w:rsidRPr="007C1AFD" w:rsidRDefault="00D75F71" w:rsidP="00D75F71">
            <w:pPr>
              <w:pStyle w:val="TAC"/>
            </w:pPr>
            <w:r w:rsidRPr="007C1AFD">
              <w:t>M</w:t>
            </w:r>
          </w:p>
        </w:tc>
        <w:tc>
          <w:tcPr>
            <w:tcW w:w="3280" w:type="dxa"/>
          </w:tcPr>
          <w:p w:rsidR="00D75F71" w:rsidRPr="007C1AFD" w:rsidRDefault="00D75F71" w:rsidP="00D75F71">
            <w:pPr>
              <w:pStyle w:val="TAC"/>
            </w:pPr>
            <w:r w:rsidRPr="007C1AFD">
              <w:t>1</w:t>
            </w:r>
          </w:p>
        </w:tc>
        <w:tc>
          <w:tcPr>
            <w:tcW w:w="3797" w:type="dxa"/>
            <w:shd w:val="clear" w:color="auto" w:fill="auto"/>
          </w:tcPr>
          <w:p w:rsidR="00D75F71" w:rsidRPr="007C1AFD" w:rsidRDefault="00D75F71" w:rsidP="00D75F71">
            <w:pPr>
              <w:pStyle w:val="TAL"/>
            </w:pPr>
            <w:bookmarkStart w:id="5108" w:name="_Hlk92273842"/>
            <w:r w:rsidRPr="007C1AFD">
              <w:t>TSC stream creation request data from the VAL server to the NRM server.</w:t>
            </w:r>
            <w:bookmarkEnd w:id="5108"/>
          </w:p>
        </w:tc>
      </w:tr>
    </w:tbl>
    <w:p w:rsidR="00D75F71" w:rsidRPr="007C1AFD" w:rsidRDefault="00D75F71" w:rsidP="00D75F71"/>
    <w:p w:rsidR="00D75F71" w:rsidRPr="007C1AFD" w:rsidRDefault="00D75F71" w:rsidP="00D75F71">
      <w:pPr>
        <w:pStyle w:val="TH"/>
      </w:pPr>
      <w:r w:rsidRPr="007C1AFD">
        <w:t>Table</w:t>
      </w:r>
      <w:r w:rsidRPr="007C1AFD">
        <w:rPr>
          <w:rFonts w:eastAsia="MS Mincho"/>
        </w:rPr>
        <w:t> </w:t>
      </w:r>
      <w:r w:rsidRPr="007C1AFD">
        <w:t>7.4.1.2.8.3.2-3: Data structures supported by the PUT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D75F71" w:rsidRPr="007C1AFD" w:rsidTr="00987F10">
        <w:trPr>
          <w:jc w:val="center"/>
        </w:trPr>
        <w:tc>
          <w:tcPr>
            <w:tcW w:w="825" w:type="pct"/>
            <w:shd w:val="clear" w:color="auto" w:fill="C0C0C0"/>
          </w:tcPr>
          <w:p w:rsidR="00D75F71" w:rsidRPr="007C1AFD" w:rsidRDefault="00D75F71" w:rsidP="00D75F71">
            <w:pPr>
              <w:pStyle w:val="TAH"/>
            </w:pPr>
            <w:r w:rsidRPr="007C1AFD">
              <w:t>Data type</w:t>
            </w:r>
          </w:p>
        </w:tc>
        <w:tc>
          <w:tcPr>
            <w:tcW w:w="499" w:type="pct"/>
            <w:shd w:val="clear" w:color="auto" w:fill="C0C0C0"/>
          </w:tcPr>
          <w:p w:rsidR="00D75F71" w:rsidRPr="007C1AFD" w:rsidRDefault="00D75F71" w:rsidP="00D75F71">
            <w:pPr>
              <w:pStyle w:val="TAH"/>
            </w:pPr>
            <w:r w:rsidRPr="007C1AFD">
              <w:t>P</w:t>
            </w:r>
          </w:p>
        </w:tc>
        <w:tc>
          <w:tcPr>
            <w:tcW w:w="738" w:type="pct"/>
            <w:shd w:val="clear" w:color="auto" w:fill="C0C0C0"/>
          </w:tcPr>
          <w:p w:rsidR="00D75F71" w:rsidRPr="007C1AFD" w:rsidRDefault="00D75F71" w:rsidP="00D75F71">
            <w:pPr>
              <w:pStyle w:val="TAH"/>
            </w:pPr>
            <w:r w:rsidRPr="007C1AFD">
              <w:t>Cardinality</w:t>
            </w:r>
          </w:p>
        </w:tc>
        <w:tc>
          <w:tcPr>
            <w:tcW w:w="967" w:type="pct"/>
            <w:shd w:val="clear" w:color="auto" w:fill="C0C0C0"/>
          </w:tcPr>
          <w:p w:rsidR="00D75F71" w:rsidRPr="007C1AFD" w:rsidRDefault="00D75F71" w:rsidP="00D75F71">
            <w:pPr>
              <w:pStyle w:val="TAH"/>
            </w:pPr>
            <w:r w:rsidRPr="007C1AFD">
              <w:t>Response</w:t>
            </w:r>
          </w:p>
          <w:p w:rsidR="00D75F71" w:rsidRPr="007C1AFD" w:rsidRDefault="00D75F71" w:rsidP="00D75F71">
            <w:pPr>
              <w:pStyle w:val="TAH"/>
            </w:pPr>
            <w:r w:rsidRPr="007C1AFD">
              <w:t>codes</w:t>
            </w:r>
          </w:p>
        </w:tc>
        <w:tc>
          <w:tcPr>
            <w:tcW w:w="1971" w:type="pct"/>
            <w:shd w:val="clear" w:color="auto" w:fill="C0C0C0"/>
          </w:tcPr>
          <w:p w:rsidR="00D75F71" w:rsidRPr="007C1AFD" w:rsidRDefault="00D75F71" w:rsidP="00D75F71">
            <w:pPr>
              <w:pStyle w:val="TAH"/>
            </w:pPr>
            <w:r w:rsidRPr="007C1AFD">
              <w:t>Description</w:t>
            </w:r>
          </w:p>
        </w:tc>
      </w:tr>
      <w:tr w:rsidR="00D75F71" w:rsidRPr="007C1AFD" w:rsidTr="00987F10">
        <w:trPr>
          <w:jc w:val="center"/>
        </w:trPr>
        <w:tc>
          <w:tcPr>
            <w:tcW w:w="825" w:type="pct"/>
            <w:shd w:val="clear" w:color="auto" w:fill="auto"/>
          </w:tcPr>
          <w:p w:rsidR="00D75F71" w:rsidRPr="007C1AFD" w:rsidRDefault="00D75F71" w:rsidP="00D75F71">
            <w:pPr>
              <w:pStyle w:val="TAL"/>
            </w:pPr>
            <w:r w:rsidRPr="007C1AFD">
              <w:t>TscStreamData</w:t>
            </w:r>
          </w:p>
        </w:tc>
        <w:tc>
          <w:tcPr>
            <w:tcW w:w="499" w:type="pct"/>
          </w:tcPr>
          <w:p w:rsidR="00D75F71" w:rsidRPr="007C1AFD" w:rsidRDefault="00D75F71" w:rsidP="00D75F71">
            <w:pPr>
              <w:pStyle w:val="TAC"/>
            </w:pPr>
            <w:r w:rsidRPr="007C1AFD">
              <w:t>M</w:t>
            </w:r>
          </w:p>
        </w:tc>
        <w:tc>
          <w:tcPr>
            <w:tcW w:w="738" w:type="pct"/>
          </w:tcPr>
          <w:p w:rsidR="00D75F71" w:rsidRPr="007C1AFD" w:rsidRDefault="00D75F71" w:rsidP="00D75F71">
            <w:pPr>
              <w:pStyle w:val="TAC"/>
            </w:pPr>
            <w:r w:rsidRPr="007C1AFD">
              <w:t>1</w:t>
            </w:r>
          </w:p>
        </w:tc>
        <w:tc>
          <w:tcPr>
            <w:tcW w:w="967" w:type="pct"/>
          </w:tcPr>
          <w:p w:rsidR="00D75F71" w:rsidRPr="007C1AFD" w:rsidRDefault="00D75F71" w:rsidP="00D75F71">
            <w:pPr>
              <w:pStyle w:val="TAL"/>
            </w:pPr>
            <w:r w:rsidRPr="007C1AFD">
              <w:t>201 Created</w:t>
            </w:r>
          </w:p>
        </w:tc>
        <w:tc>
          <w:tcPr>
            <w:tcW w:w="1971" w:type="pct"/>
            <w:shd w:val="clear" w:color="auto" w:fill="auto"/>
          </w:tcPr>
          <w:p w:rsidR="00D75F71" w:rsidRPr="007C1AFD" w:rsidRDefault="00D75F71" w:rsidP="00D75F71">
            <w:pPr>
              <w:pStyle w:val="TAL"/>
            </w:pPr>
            <w:bookmarkStart w:id="5109" w:name="_Hlk92274959"/>
            <w:r w:rsidRPr="007C1AFD">
              <w:t>TSC stream created data response from the NRM server to the VAL server.</w:t>
            </w:r>
            <w:bookmarkEnd w:id="5109"/>
          </w:p>
        </w:tc>
      </w:tr>
      <w:tr w:rsidR="00D75F71" w:rsidRPr="007C1AFD" w:rsidTr="00987F10">
        <w:trPr>
          <w:jc w:val="center"/>
        </w:trPr>
        <w:tc>
          <w:tcPr>
            <w:tcW w:w="5000" w:type="pct"/>
            <w:gridSpan w:val="5"/>
            <w:shd w:val="clear" w:color="auto" w:fill="auto"/>
          </w:tcPr>
          <w:p w:rsidR="00D75F71" w:rsidRPr="007C1AFD" w:rsidRDefault="00D75F71" w:rsidP="00D75F71">
            <w:pPr>
              <w:pStyle w:val="TAN"/>
            </w:pPr>
            <w:r w:rsidRPr="007C1AFD">
              <w:t>NOTE:</w:t>
            </w:r>
            <w:r w:rsidRPr="007C1AFD">
              <w:tab/>
              <w:t>The mandatory HTTP error status codes for the PUT method listed in table 5.2.6-1 of 3GPP TS 29.122 [3] shall also apply.</w:t>
            </w:r>
          </w:p>
        </w:tc>
      </w:tr>
    </w:tbl>
    <w:p w:rsidR="00D75F71" w:rsidRPr="007C1AFD" w:rsidRDefault="00D75F71" w:rsidP="00D75F71">
      <w:pPr>
        <w:rPr>
          <w:lang w:eastAsia="zh-CN"/>
        </w:rPr>
      </w:pPr>
    </w:p>
    <w:p w:rsidR="00D75F71" w:rsidRPr="007C1AFD" w:rsidRDefault="00D75F71" w:rsidP="00D75F71">
      <w:pPr>
        <w:pStyle w:val="TH"/>
      </w:pPr>
      <w:r w:rsidRPr="007C1AFD">
        <w:t>Table</w:t>
      </w:r>
      <w:r w:rsidRPr="007C1AFD">
        <w:rPr>
          <w:noProof/>
        </w:rPr>
        <w:t> </w:t>
      </w:r>
      <w:r w:rsidRPr="007C1AFD">
        <w:t xml:space="preserve">7.4.1.2.8.3.2-4: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75F71" w:rsidRPr="007C1AFD" w:rsidTr="00987F10">
        <w:trPr>
          <w:jc w:val="center"/>
        </w:trPr>
        <w:tc>
          <w:tcPr>
            <w:tcW w:w="825" w:type="pct"/>
            <w:tcBorders>
              <w:bottom w:val="single" w:sz="6" w:space="0" w:color="auto"/>
            </w:tcBorders>
            <w:shd w:val="clear" w:color="auto" w:fill="C0C0C0"/>
          </w:tcPr>
          <w:p w:rsidR="00D75F71" w:rsidRPr="007C1AFD" w:rsidRDefault="00D75F71" w:rsidP="00D75F71">
            <w:pPr>
              <w:pStyle w:val="TAH"/>
            </w:pPr>
            <w:r w:rsidRPr="007C1AFD">
              <w:t>Name</w:t>
            </w:r>
          </w:p>
        </w:tc>
        <w:tc>
          <w:tcPr>
            <w:tcW w:w="732" w:type="pct"/>
            <w:tcBorders>
              <w:bottom w:val="single" w:sz="6" w:space="0" w:color="auto"/>
            </w:tcBorders>
            <w:shd w:val="clear" w:color="auto" w:fill="C0C0C0"/>
          </w:tcPr>
          <w:p w:rsidR="00D75F71" w:rsidRPr="007C1AFD" w:rsidRDefault="00D75F71" w:rsidP="00D75F71">
            <w:pPr>
              <w:pStyle w:val="TAH"/>
            </w:pPr>
            <w:r w:rsidRPr="007C1AFD">
              <w:t>Data type</w:t>
            </w:r>
          </w:p>
        </w:tc>
        <w:tc>
          <w:tcPr>
            <w:tcW w:w="217" w:type="pct"/>
            <w:tcBorders>
              <w:bottom w:val="single" w:sz="6" w:space="0" w:color="auto"/>
            </w:tcBorders>
            <w:shd w:val="clear" w:color="auto" w:fill="C0C0C0"/>
          </w:tcPr>
          <w:p w:rsidR="00D75F71" w:rsidRPr="007C1AFD" w:rsidRDefault="00D75F71" w:rsidP="00D75F71">
            <w:pPr>
              <w:pStyle w:val="TAH"/>
            </w:pPr>
            <w:r w:rsidRPr="007C1AFD">
              <w:t>P</w:t>
            </w:r>
          </w:p>
        </w:tc>
        <w:tc>
          <w:tcPr>
            <w:tcW w:w="581" w:type="pct"/>
            <w:tcBorders>
              <w:bottom w:val="single" w:sz="6" w:space="0" w:color="auto"/>
            </w:tcBorders>
            <w:shd w:val="clear" w:color="auto" w:fill="C0C0C0"/>
          </w:tcPr>
          <w:p w:rsidR="00D75F71" w:rsidRPr="007C1AFD" w:rsidRDefault="00D75F71" w:rsidP="00D75F71">
            <w:pPr>
              <w:pStyle w:val="TAH"/>
            </w:pPr>
            <w:r w:rsidRPr="007C1AFD">
              <w:t>Cardinality</w:t>
            </w:r>
          </w:p>
        </w:tc>
        <w:tc>
          <w:tcPr>
            <w:tcW w:w="2645" w:type="pct"/>
            <w:tcBorders>
              <w:bottom w:val="single" w:sz="6" w:space="0" w:color="auto"/>
            </w:tcBorders>
            <w:shd w:val="clear" w:color="auto" w:fill="C0C0C0"/>
            <w:vAlign w:val="center"/>
          </w:tcPr>
          <w:p w:rsidR="00D75F71" w:rsidRPr="007C1AFD" w:rsidRDefault="00D75F71" w:rsidP="00D75F71">
            <w:pPr>
              <w:pStyle w:val="TAH"/>
            </w:pPr>
            <w:r w:rsidRPr="007C1AFD">
              <w:t>Description</w:t>
            </w:r>
          </w:p>
        </w:tc>
      </w:tr>
      <w:tr w:rsidR="00D75F71" w:rsidRPr="007C1AFD" w:rsidTr="00987F10">
        <w:trPr>
          <w:jc w:val="center"/>
        </w:trPr>
        <w:tc>
          <w:tcPr>
            <w:tcW w:w="825" w:type="pct"/>
            <w:tcBorders>
              <w:top w:val="single" w:sz="6" w:space="0" w:color="auto"/>
            </w:tcBorders>
            <w:shd w:val="clear" w:color="auto" w:fill="auto"/>
          </w:tcPr>
          <w:p w:rsidR="00D75F71" w:rsidRPr="007C1AFD" w:rsidRDefault="00D75F71" w:rsidP="00D75F71">
            <w:pPr>
              <w:pStyle w:val="TAL"/>
            </w:pPr>
            <w:r w:rsidRPr="007C1AFD">
              <w:t>Location</w:t>
            </w:r>
          </w:p>
        </w:tc>
        <w:tc>
          <w:tcPr>
            <w:tcW w:w="732" w:type="pct"/>
            <w:tcBorders>
              <w:top w:val="single" w:sz="6" w:space="0" w:color="auto"/>
            </w:tcBorders>
          </w:tcPr>
          <w:p w:rsidR="00D75F71" w:rsidRPr="007C1AFD" w:rsidRDefault="00D75F71" w:rsidP="00D75F71">
            <w:pPr>
              <w:pStyle w:val="TAL"/>
            </w:pPr>
            <w:r w:rsidRPr="007C1AFD">
              <w:t>String</w:t>
            </w:r>
          </w:p>
        </w:tc>
        <w:tc>
          <w:tcPr>
            <w:tcW w:w="217" w:type="pct"/>
            <w:tcBorders>
              <w:top w:val="single" w:sz="6" w:space="0" w:color="auto"/>
            </w:tcBorders>
          </w:tcPr>
          <w:p w:rsidR="00D75F71" w:rsidRPr="007C1AFD" w:rsidRDefault="00D75F71" w:rsidP="00D75F71">
            <w:pPr>
              <w:pStyle w:val="TAC"/>
            </w:pPr>
            <w:r w:rsidRPr="007C1AFD">
              <w:t>M</w:t>
            </w:r>
          </w:p>
        </w:tc>
        <w:tc>
          <w:tcPr>
            <w:tcW w:w="581" w:type="pct"/>
            <w:tcBorders>
              <w:top w:val="single" w:sz="6" w:space="0" w:color="auto"/>
            </w:tcBorders>
          </w:tcPr>
          <w:p w:rsidR="00D75F71" w:rsidRPr="007C1AFD" w:rsidRDefault="00D75F71" w:rsidP="00D75F71">
            <w:pPr>
              <w:pStyle w:val="TAC"/>
            </w:pPr>
            <w:r w:rsidRPr="007C1AFD">
              <w:t>1</w:t>
            </w:r>
          </w:p>
        </w:tc>
        <w:tc>
          <w:tcPr>
            <w:tcW w:w="2645" w:type="pct"/>
            <w:tcBorders>
              <w:top w:val="single" w:sz="6" w:space="0" w:color="auto"/>
            </w:tcBorders>
            <w:shd w:val="clear" w:color="auto" w:fill="auto"/>
            <w:vAlign w:val="center"/>
          </w:tcPr>
          <w:p w:rsidR="00D75F71" w:rsidRPr="007C1AFD" w:rsidRDefault="00D75F71" w:rsidP="00D75F71">
            <w:pPr>
              <w:pStyle w:val="TAL"/>
            </w:pPr>
            <w:r w:rsidRPr="007C1AFD">
              <w:t>Contains the URI of the newly created resource, according to the structure: {apiRoot}/ss-nra/&lt;apiVersion&gt;/tsc-streams/{valStreamId}</w:t>
            </w:r>
          </w:p>
        </w:tc>
      </w:tr>
    </w:tbl>
    <w:p w:rsidR="00D75F71" w:rsidRPr="007C1AFD" w:rsidRDefault="00D75F71" w:rsidP="00D75F71">
      <w:pPr>
        <w:rPr>
          <w:lang w:eastAsia="zh-CN"/>
        </w:rPr>
      </w:pPr>
    </w:p>
    <w:p w:rsidR="00D75F71" w:rsidRPr="007C1AFD" w:rsidRDefault="00D75F71" w:rsidP="00D75F71">
      <w:pPr>
        <w:pStyle w:val="Heading7"/>
        <w:rPr>
          <w:lang w:eastAsia="zh-CN"/>
        </w:rPr>
      </w:pPr>
      <w:bookmarkStart w:id="5110" w:name="_Toc138755175"/>
      <w:bookmarkStart w:id="5111" w:name="_Toc151885919"/>
      <w:bookmarkStart w:id="5112" w:name="_Toc152075984"/>
      <w:bookmarkStart w:id="5113" w:name="_Toc153793700"/>
      <w:r w:rsidRPr="007C1AFD">
        <w:rPr>
          <w:lang w:eastAsia="zh-CN"/>
        </w:rPr>
        <w:t>7.4.1.2.8.3.3</w:t>
      </w:r>
      <w:r w:rsidRPr="007C1AFD">
        <w:rPr>
          <w:lang w:eastAsia="zh-CN"/>
        </w:rPr>
        <w:tab/>
        <w:t>DELETE</w:t>
      </w:r>
      <w:bookmarkEnd w:id="5110"/>
      <w:bookmarkEnd w:id="5111"/>
      <w:bookmarkEnd w:id="5112"/>
      <w:bookmarkEnd w:id="5113"/>
    </w:p>
    <w:p w:rsidR="00D75F71" w:rsidRPr="007C1AFD" w:rsidRDefault="00D75F71" w:rsidP="00D75F71">
      <w:pPr>
        <w:rPr>
          <w:lang w:eastAsia="zh-CN"/>
        </w:rPr>
      </w:pPr>
      <w:r w:rsidRPr="007C1AFD">
        <w:rPr>
          <w:lang w:eastAsia="zh-CN"/>
        </w:rPr>
        <w:t>This operation deletes the individual TSC stream resource. This method shall support the URI query parameters specified in the table</w:t>
      </w:r>
      <w:r w:rsidRPr="007C1AFD">
        <w:t> </w:t>
      </w:r>
      <w:r w:rsidRPr="007C1AFD">
        <w:rPr>
          <w:lang w:eastAsia="zh-CN"/>
        </w:rPr>
        <w:t>7.4.1.2.8.3.3-1.</w:t>
      </w:r>
    </w:p>
    <w:p w:rsidR="00D75F71" w:rsidRPr="007C1AFD" w:rsidRDefault="00D75F71" w:rsidP="00D75F71">
      <w:pPr>
        <w:pStyle w:val="TH"/>
        <w:rPr>
          <w:rFonts w:cs="Arial"/>
        </w:rPr>
      </w:pPr>
      <w:r w:rsidRPr="007C1AFD">
        <w:t>Table 7.4.1.2.8.3.3-1: URI query parameters supported by the DELETE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D75F71" w:rsidRPr="007C1AFD" w:rsidTr="00987F10">
        <w:trPr>
          <w:jc w:val="center"/>
        </w:trPr>
        <w:tc>
          <w:tcPr>
            <w:tcW w:w="844" w:type="pct"/>
            <w:shd w:val="clear" w:color="auto" w:fill="C0C0C0"/>
          </w:tcPr>
          <w:p w:rsidR="00D75F71" w:rsidRPr="007C1AFD" w:rsidRDefault="00D75F71" w:rsidP="00D75F71">
            <w:pPr>
              <w:pStyle w:val="TAH"/>
            </w:pPr>
            <w:r w:rsidRPr="007C1AFD">
              <w:t>Name</w:t>
            </w:r>
          </w:p>
        </w:tc>
        <w:tc>
          <w:tcPr>
            <w:tcW w:w="947" w:type="pct"/>
            <w:shd w:val="clear" w:color="auto" w:fill="C0C0C0"/>
          </w:tcPr>
          <w:p w:rsidR="00D75F71" w:rsidRPr="007C1AFD" w:rsidRDefault="00D75F71" w:rsidP="00D75F71">
            <w:pPr>
              <w:pStyle w:val="TAH"/>
            </w:pPr>
            <w:r w:rsidRPr="007C1AFD">
              <w:t>Data type</w:t>
            </w:r>
          </w:p>
        </w:tc>
        <w:tc>
          <w:tcPr>
            <w:tcW w:w="209" w:type="pct"/>
            <w:shd w:val="clear" w:color="auto" w:fill="C0C0C0"/>
          </w:tcPr>
          <w:p w:rsidR="00D75F71" w:rsidRPr="007C1AFD" w:rsidRDefault="00D75F71" w:rsidP="00D75F71">
            <w:pPr>
              <w:pStyle w:val="TAH"/>
            </w:pPr>
            <w:r w:rsidRPr="007C1AFD">
              <w:t>P</w:t>
            </w:r>
          </w:p>
        </w:tc>
        <w:tc>
          <w:tcPr>
            <w:tcW w:w="608" w:type="pct"/>
            <w:shd w:val="clear" w:color="auto" w:fill="C0C0C0"/>
          </w:tcPr>
          <w:p w:rsidR="00D75F71" w:rsidRPr="007C1AFD" w:rsidRDefault="00D75F71" w:rsidP="00D75F71">
            <w:pPr>
              <w:pStyle w:val="TAH"/>
            </w:pPr>
            <w:r w:rsidRPr="007C1AFD">
              <w:t>Cardinality</w:t>
            </w:r>
          </w:p>
        </w:tc>
        <w:tc>
          <w:tcPr>
            <w:tcW w:w="2392" w:type="pct"/>
            <w:shd w:val="clear" w:color="auto" w:fill="C0C0C0"/>
            <w:vAlign w:val="center"/>
          </w:tcPr>
          <w:p w:rsidR="00D75F71" w:rsidRPr="007C1AFD" w:rsidRDefault="00D75F71" w:rsidP="00D75F71">
            <w:pPr>
              <w:pStyle w:val="TAH"/>
            </w:pPr>
            <w:r w:rsidRPr="007C1AFD">
              <w:t>Description</w:t>
            </w:r>
          </w:p>
        </w:tc>
      </w:tr>
      <w:tr w:rsidR="00D75F71" w:rsidRPr="007C1AFD" w:rsidTr="00987F10">
        <w:trPr>
          <w:jc w:val="center"/>
        </w:trPr>
        <w:tc>
          <w:tcPr>
            <w:tcW w:w="844" w:type="pct"/>
            <w:shd w:val="clear" w:color="auto" w:fill="auto"/>
          </w:tcPr>
          <w:p w:rsidR="00D75F71" w:rsidRPr="007C1AFD" w:rsidRDefault="00D75F71" w:rsidP="00D75F71">
            <w:pPr>
              <w:pStyle w:val="TAL"/>
            </w:pPr>
          </w:p>
        </w:tc>
        <w:tc>
          <w:tcPr>
            <w:tcW w:w="947" w:type="pct"/>
          </w:tcPr>
          <w:p w:rsidR="00D75F71" w:rsidRPr="007C1AFD" w:rsidRDefault="00D75F71" w:rsidP="00D75F71">
            <w:pPr>
              <w:pStyle w:val="TAL"/>
            </w:pPr>
          </w:p>
        </w:tc>
        <w:tc>
          <w:tcPr>
            <w:tcW w:w="209" w:type="pct"/>
          </w:tcPr>
          <w:p w:rsidR="00D75F71" w:rsidRPr="007C1AFD" w:rsidRDefault="00D75F71" w:rsidP="00D75F71">
            <w:pPr>
              <w:pStyle w:val="TAC"/>
            </w:pPr>
          </w:p>
        </w:tc>
        <w:tc>
          <w:tcPr>
            <w:tcW w:w="608" w:type="pct"/>
          </w:tcPr>
          <w:p w:rsidR="00D75F71" w:rsidRPr="007C1AFD" w:rsidRDefault="00D75F71" w:rsidP="00D75F71">
            <w:pPr>
              <w:pStyle w:val="TAC"/>
            </w:pPr>
          </w:p>
        </w:tc>
        <w:tc>
          <w:tcPr>
            <w:tcW w:w="2392" w:type="pct"/>
            <w:shd w:val="clear" w:color="auto" w:fill="auto"/>
            <w:vAlign w:val="center"/>
          </w:tcPr>
          <w:p w:rsidR="00D75F71" w:rsidRPr="007C1AFD" w:rsidRDefault="00D75F71" w:rsidP="00D75F71">
            <w:pPr>
              <w:pStyle w:val="TAL"/>
            </w:pPr>
          </w:p>
        </w:tc>
      </w:tr>
    </w:tbl>
    <w:p w:rsidR="00D75F71" w:rsidRPr="007C1AFD" w:rsidRDefault="00D75F71" w:rsidP="00D75F71"/>
    <w:p w:rsidR="00D75F71" w:rsidRPr="007C1AFD" w:rsidRDefault="00D75F71" w:rsidP="00D75F71">
      <w:r w:rsidRPr="007C1AFD">
        <w:t>This method shall support the request data structures specified in table 7.4.1.2.8.3.3-2 and the response data structure and response codes specified in table 7.4.1.2.8.3.3-3, table 7.4.1.2.8.3.3-4 and table 7.4.1.2.8.3.3-5.</w:t>
      </w:r>
    </w:p>
    <w:p w:rsidR="00D75F71" w:rsidRPr="007C1AFD" w:rsidRDefault="00D75F71" w:rsidP="00D75F71">
      <w:pPr>
        <w:pStyle w:val="TH"/>
      </w:pPr>
      <w:r w:rsidRPr="007C1AFD">
        <w:t xml:space="preserve">Table 7.4.1.2.8.3.3-2: Data structures supported by the DELETE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962"/>
        <w:gridCol w:w="3330"/>
        <w:gridCol w:w="3855"/>
      </w:tblGrid>
      <w:tr w:rsidR="00D75F71" w:rsidRPr="007C1AFD" w:rsidTr="00987F10">
        <w:trPr>
          <w:jc w:val="center"/>
        </w:trPr>
        <w:tc>
          <w:tcPr>
            <w:tcW w:w="1603" w:type="dxa"/>
            <w:tcBorders>
              <w:bottom w:val="single" w:sz="6" w:space="0" w:color="auto"/>
            </w:tcBorders>
            <w:shd w:val="clear" w:color="auto" w:fill="C0C0C0"/>
          </w:tcPr>
          <w:p w:rsidR="00D75F71" w:rsidRPr="007C1AFD" w:rsidRDefault="00D75F71" w:rsidP="00D75F71">
            <w:pPr>
              <w:pStyle w:val="TAH"/>
            </w:pPr>
            <w:r w:rsidRPr="007C1AFD">
              <w:t>Data type</w:t>
            </w:r>
          </w:p>
        </w:tc>
        <w:tc>
          <w:tcPr>
            <w:tcW w:w="947" w:type="dxa"/>
            <w:tcBorders>
              <w:bottom w:val="single" w:sz="6" w:space="0" w:color="auto"/>
            </w:tcBorders>
            <w:shd w:val="clear" w:color="auto" w:fill="C0C0C0"/>
          </w:tcPr>
          <w:p w:rsidR="00D75F71" w:rsidRPr="007C1AFD" w:rsidRDefault="00D75F71" w:rsidP="00D75F71">
            <w:pPr>
              <w:pStyle w:val="TAH"/>
            </w:pPr>
            <w:r w:rsidRPr="007C1AFD">
              <w:t>P</w:t>
            </w:r>
          </w:p>
        </w:tc>
        <w:tc>
          <w:tcPr>
            <w:tcW w:w="3280" w:type="dxa"/>
            <w:tcBorders>
              <w:bottom w:val="single" w:sz="6" w:space="0" w:color="auto"/>
            </w:tcBorders>
            <w:shd w:val="clear" w:color="auto" w:fill="C0C0C0"/>
          </w:tcPr>
          <w:p w:rsidR="00D75F71" w:rsidRPr="007C1AFD" w:rsidRDefault="00D75F71" w:rsidP="00D75F71">
            <w:pPr>
              <w:pStyle w:val="TAH"/>
            </w:pPr>
            <w:r w:rsidRPr="007C1AFD">
              <w:t>Cardinality</w:t>
            </w:r>
          </w:p>
        </w:tc>
        <w:tc>
          <w:tcPr>
            <w:tcW w:w="3797" w:type="dxa"/>
            <w:tcBorders>
              <w:bottom w:val="single" w:sz="6" w:space="0" w:color="auto"/>
            </w:tcBorders>
            <w:shd w:val="clear" w:color="auto" w:fill="C0C0C0"/>
            <w:vAlign w:val="center"/>
          </w:tcPr>
          <w:p w:rsidR="00D75F71" w:rsidRPr="007C1AFD" w:rsidRDefault="00D75F71" w:rsidP="00D75F71">
            <w:pPr>
              <w:pStyle w:val="TAH"/>
            </w:pPr>
            <w:r w:rsidRPr="007C1AFD">
              <w:t>Description</w:t>
            </w:r>
          </w:p>
        </w:tc>
      </w:tr>
      <w:tr w:rsidR="00D75F71" w:rsidRPr="007C1AFD" w:rsidTr="00987F10">
        <w:trPr>
          <w:jc w:val="center"/>
        </w:trPr>
        <w:tc>
          <w:tcPr>
            <w:tcW w:w="1603" w:type="dxa"/>
            <w:tcBorders>
              <w:top w:val="single" w:sz="6" w:space="0" w:color="auto"/>
            </w:tcBorders>
            <w:shd w:val="clear" w:color="auto" w:fill="auto"/>
          </w:tcPr>
          <w:p w:rsidR="00D75F71" w:rsidRPr="007C1AFD" w:rsidRDefault="00D75F71" w:rsidP="00D75F71">
            <w:pPr>
              <w:pStyle w:val="TAL"/>
            </w:pPr>
          </w:p>
        </w:tc>
        <w:tc>
          <w:tcPr>
            <w:tcW w:w="947" w:type="dxa"/>
            <w:tcBorders>
              <w:top w:val="single" w:sz="6" w:space="0" w:color="auto"/>
            </w:tcBorders>
          </w:tcPr>
          <w:p w:rsidR="00D75F71" w:rsidRPr="007C1AFD" w:rsidRDefault="00D75F71" w:rsidP="00D75F71">
            <w:pPr>
              <w:pStyle w:val="TAC"/>
            </w:pPr>
          </w:p>
        </w:tc>
        <w:tc>
          <w:tcPr>
            <w:tcW w:w="3280" w:type="dxa"/>
            <w:tcBorders>
              <w:top w:val="single" w:sz="6" w:space="0" w:color="auto"/>
            </w:tcBorders>
          </w:tcPr>
          <w:p w:rsidR="00D75F71" w:rsidRPr="007C1AFD" w:rsidRDefault="00D75F71" w:rsidP="00D75F71">
            <w:pPr>
              <w:pStyle w:val="TAC"/>
            </w:pPr>
          </w:p>
        </w:tc>
        <w:tc>
          <w:tcPr>
            <w:tcW w:w="3797" w:type="dxa"/>
            <w:tcBorders>
              <w:top w:val="single" w:sz="6" w:space="0" w:color="auto"/>
            </w:tcBorders>
            <w:shd w:val="clear" w:color="auto" w:fill="auto"/>
          </w:tcPr>
          <w:p w:rsidR="00D75F71" w:rsidRPr="007C1AFD" w:rsidRDefault="00D75F71" w:rsidP="00D75F71">
            <w:pPr>
              <w:pStyle w:val="TAL"/>
            </w:pPr>
          </w:p>
        </w:tc>
      </w:tr>
    </w:tbl>
    <w:p w:rsidR="00D75F71" w:rsidRPr="007C1AFD" w:rsidRDefault="00D75F71" w:rsidP="00D75F71"/>
    <w:p w:rsidR="00D75F71" w:rsidRPr="007C1AFD" w:rsidRDefault="00D75F71" w:rsidP="00D75F71">
      <w:pPr>
        <w:pStyle w:val="TH"/>
      </w:pPr>
      <w:r w:rsidRPr="007C1AFD">
        <w:t>Table 7.4.1.2.8.3.3-3: Data structures supported by the DELETE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D75F71" w:rsidRPr="007C1AFD" w:rsidTr="00987F10">
        <w:trPr>
          <w:jc w:val="center"/>
        </w:trPr>
        <w:tc>
          <w:tcPr>
            <w:tcW w:w="825" w:type="pct"/>
            <w:shd w:val="clear" w:color="auto" w:fill="C0C0C0"/>
          </w:tcPr>
          <w:p w:rsidR="00D75F71" w:rsidRPr="007C1AFD" w:rsidRDefault="00D75F71" w:rsidP="00D75F71">
            <w:pPr>
              <w:pStyle w:val="TAH"/>
            </w:pPr>
            <w:r w:rsidRPr="007C1AFD">
              <w:t>Data type</w:t>
            </w:r>
          </w:p>
        </w:tc>
        <w:tc>
          <w:tcPr>
            <w:tcW w:w="499" w:type="pct"/>
            <w:shd w:val="clear" w:color="auto" w:fill="C0C0C0"/>
          </w:tcPr>
          <w:p w:rsidR="00D75F71" w:rsidRPr="007C1AFD" w:rsidRDefault="00D75F71" w:rsidP="00D75F71">
            <w:pPr>
              <w:pStyle w:val="TAH"/>
            </w:pPr>
            <w:r w:rsidRPr="007C1AFD">
              <w:t>P</w:t>
            </w:r>
          </w:p>
        </w:tc>
        <w:tc>
          <w:tcPr>
            <w:tcW w:w="738" w:type="pct"/>
            <w:shd w:val="clear" w:color="auto" w:fill="C0C0C0"/>
          </w:tcPr>
          <w:p w:rsidR="00D75F71" w:rsidRPr="007C1AFD" w:rsidRDefault="00D75F71" w:rsidP="00D75F71">
            <w:pPr>
              <w:pStyle w:val="TAH"/>
            </w:pPr>
            <w:r w:rsidRPr="007C1AFD">
              <w:t>Cardinality</w:t>
            </w:r>
          </w:p>
        </w:tc>
        <w:tc>
          <w:tcPr>
            <w:tcW w:w="967" w:type="pct"/>
            <w:shd w:val="clear" w:color="auto" w:fill="C0C0C0"/>
          </w:tcPr>
          <w:p w:rsidR="00D75F71" w:rsidRPr="007C1AFD" w:rsidRDefault="00D75F71" w:rsidP="00D75F71">
            <w:pPr>
              <w:pStyle w:val="TAH"/>
            </w:pPr>
            <w:r w:rsidRPr="007C1AFD">
              <w:t>Response</w:t>
            </w:r>
          </w:p>
          <w:p w:rsidR="00D75F71" w:rsidRPr="007C1AFD" w:rsidRDefault="00D75F71" w:rsidP="00D75F71">
            <w:pPr>
              <w:pStyle w:val="TAH"/>
            </w:pPr>
            <w:r w:rsidRPr="007C1AFD">
              <w:t>codes</w:t>
            </w:r>
          </w:p>
        </w:tc>
        <w:tc>
          <w:tcPr>
            <w:tcW w:w="1971" w:type="pct"/>
            <w:shd w:val="clear" w:color="auto" w:fill="C0C0C0"/>
          </w:tcPr>
          <w:p w:rsidR="00D75F71" w:rsidRPr="007C1AFD" w:rsidRDefault="00D75F71" w:rsidP="00D75F71">
            <w:pPr>
              <w:pStyle w:val="TAH"/>
            </w:pPr>
            <w:r w:rsidRPr="007C1AFD">
              <w:t>Description</w:t>
            </w:r>
          </w:p>
        </w:tc>
      </w:tr>
      <w:tr w:rsidR="00D75F71" w:rsidRPr="007C1AFD" w:rsidTr="00987F10">
        <w:trPr>
          <w:jc w:val="center"/>
        </w:trPr>
        <w:tc>
          <w:tcPr>
            <w:tcW w:w="825" w:type="pct"/>
            <w:shd w:val="clear" w:color="auto" w:fill="auto"/>
          </w:tcPr>
          <w:p w:rsidR="00D75F71" w:rsidRPr="007C1AFD" w:rsidRDefault="00D75F71" w:rsidP="00D75F71">
            <w:pPr>
              <w:pStyle w:val="TAL"/>
            </w:pPr>
            <w:r w:rsidRPr="007C1AFD">
              <w:rPr>
                <w:noProof/>
              </w:rPr>
              <w:t>n/a</w:t>
            </w:r>
          </w:p>
        </w:tc>
        <w:tc>
          <w:tcPr>
            <w:tcW w:w="499" w:type="pct"/>
          </w:tcPr>
          <w:p w:rsidR="00D75F71" w:rsidRPr="007C1AFD" w:rsidRDefault="00D75F71" w:rsidP="00D75F71">
            <w:pPr>
              <w:pStyle w:val="TAC"/>
            </w:pPr>
          </w:p>
        </w:tc>
        <w:tc>
          <w:tcPr>
            <w:tcW w:w="738" w:type="pct"/>
          </w:tcPr>
          <w:p w:rsidR="00D75F71" w:rsidRPr="007C1AFD" w:rsidRDefault="00D75F71" w:rsidP="00D75F71">
            <w:pPr>
              <w:pStyle w:val="TAC"/>
            </w:pPr>
          </w:p>
        </w:tc>
        <w:tc>
          <w:tcPr>
            <w:tcW w:w="967" w:type="pct"/>
          </w:tcPr>
          <w:p w:rsidR="00D75F71" w:rsidRPr="007C1AFD" w:rsidRDefault="00D75F71" w:rsidP="00D75F71">
            <w:pPr>
              <w:pStyle w:val="TAL"/>
            </w:pPr>
            <w:r w:rsidRPr="007C1AFD">
              <w:rPr>
                <w:noProof/>
              </w:rPr>
              <w:t>204 No Content</w:t>
            </w:r>
          </w:p>
        </w:tc>
        <w:tc>
          <w:tcPr>
            <w:tcW w:w="1971" w:type="pct"/>
            <w:shd w:val="clear" w:color="auto" w:fill="auto"/>
          </w:tcPr>
          <w:p w:rsidR="00D75F71" w:rsidRPr="007C1AFD" w:rsidRDefault="00D75F71" w:rsidP="00D75F71">
            <w:pPr>
              <w:pStyle w:val="TAL"/>
            </w:pPr>
            <w:r w:rsidRPr="007C1AFD">
              <w:rPr>
                <w:noProof/>
              </w:rPr>
              <w:t>Successful case. The Individual TSC Stream resource was deleted.</w:t>
            </w:r>
          </w:p>
        </w:tc>
      </w:tr>
      <w:tr w:rsidR="00D75F71" w:rsidRPr="007C1AFD" w:rsidTr="00987F10">
        <w:trPr>
          <w:jc w:val="center"/>
        </w:trPr>
        <w:tc>
          <w:tcPr>
            <w:tcW w:w="825" w:type="pct"/>
            <w:shd w:val="clear" w:color="auto" w:fill="auto"/>
          </w:tcPr>
          <w:p w:rsidR="00D75F71" w:rsidRPr="007C1AFD" w:rsidRDefault="00D75F71" w:rsidP="00D75F71">
            <w:pPr>
              <w:pStyle w:val="TAL"/>
              <w:rPr>
                <w:noProof/>
              </w:rPr>
            </w:pPr>
            <w:r w:rsidRPr="007C1AFD">
              <w:t>n/a</w:t>
            </w:r>
          </w:p>
        </w:tc>
        <w:tc>
          <w:tcPr>
            <w:tcW w:w="499" w:type="pct"/>
          </w:tcPr>
          <w:p w:rsidR="00D75F71" w:rsidRPr="007C1AFD" w:rsidRDefault="00D75F71" w:rsidP="00D75F71">
            <w:pPr>
              <w:pStyle w:val="TAC"/>
            </w:pPr>
          </w:p>
        </w:tc>
        <w:tc>
          <w:tcPr>
            <w:tcW w:w="738" w:type="pct"/>
          </w:tcPr>
          <w:p w:rsidR="00D75F71" w:rsidRPr="007C1AFD" w:rsidRDefault="00D75F71" w:rsidP="00D75F71">
            <w:pPr>
              <w:pStyle w:val="TAC"/>
            </w:pPr>
          </w:p>
        </w:tc>
        <w:tc>
          <w:tcPr>
            <w:tcW w:w="967" w:type="pct"/>
          </w:tcPr>
          <w:p w:rsidR="00D75F71" w:rsidRPr="007C1AFD" w:rsidRDefault="00D75F71" w:rsidP="00D75F71">
            <w:pPr>
              <w:pStyle w:val="TAL"/>
              <w:rPr>
                <w:noProof/>
              </w:rPr>
            </w:pPr>
            <w:r w:rsidRPr="007C1AFD">
              <w:t>307 Temporary Redirect</w:t>
            </w:r>
          </w:p>
        </w:tc>
        <w:tc>
          <w:tcPr>
            <w:tcW w:w="1971" w:type="pct"/>
            <w:shd w:val="clear" w:color="auto" w:fill="auto"/>
          </w:tcPr>
          <w:p w:rsidR="00D75F71" w:rsidRPr="007C1AFD" w:rsidRDefault="00D75F71" w:rsidP="00D75F71">
            <w:pPr>
              <w:pStyle w:val="TAL"/>
            </w:pPr>
            <w:r w:rsidRPr="007C1AFD">
              <w:t>Temporary redirection. The response shall include a Location header field containing an alternative URI of the resource located in an alternative network resource</w:t>
            </w:r>
            <w:r w:rsidRPr="007C1AFD">
              <w:rPr>
                <w:lang w:eastAsia="zh-CN"/>
              </w:rPr>
              <w:t xml:space="preserve"> management server</w:t>
            </w:r>
            <w:r w:rsidRPr="007C1AFD">
              <w:t>.</w:t>
            </w:r>
          </w:p>
          <w:p w:rsidR="00D75F71" w:rsidRPr="007C1AFD" w:rsidRDefault="00D75F71" w:rsidP="00D75F71">
            <w:pPr>
              <w:pStyle w:val="TAL"/>
              <w:rPr>
                <w:noProof/>
              </w:rPr>
            </w:pPr>
            <w:r w:rsidRPr="007C1AFD">
              <w:t xml:space="preserve">Redirection handling is described in </w:t>
            </w:r>
            <w:r w:rsidR="007C1AFD" w:rsidRPr="007C1AFD">
              <w:t>clause</w:t>
            </w:r>
            <w:r w:rsidRPr="007C1AFD">
              <w:t> 5.2.10 of 3GPP TS 29.122 [3].</w:t>
            </w:r>
          </w:p>
        </w:tc>
      </w:tr>
      <w:tr w:rsidR="00D75F71" w:rsidRPr="007C1AFD" w:rsidTr="00987F10">
        <w:trPr>
          <w:jc w:val="center"/>
        </w:trPr>
        <w:tc>
          <w:tcPr>
            <w:tcW w:w="825" w:type="pct"/>
            <w:shd w:val="clear" w:color="auto" w:fill="auto"/>
          </w:tcPr>
          <w:p w:rsidR="00D75F71" w:rsidRPr="007C1AFD" w:rsidRDefault="00D75F71" w:rsidP="00D75F71">
            <w:pPr>
              <w:pStyle w:val="TAL"/>
              <w:rPr>
                <w:noProof/>
              </w:rPr>
            </w:pPr>
            <w:r w:rsidRPr="007C1AFD">
              <w:t>n/a</w:t>
            </w:r>
          </w:p>
        </w:tc>
        <w:tc>
          <w:tcPr>
            <w:tcW w:w="499" w:type="pct"/>
          </w:tcPr>
          <w:p w:rsidR="00D75F71" w:rsidRPr="007C1AFD" w:rsidRDefault="00D75F71" w:rsidP="00D75F71">
            <w:pPr>
              <w:pStyle w:val="TAC"/>
            </w:pPr>
          </w:p>
        </w:tc>
        <w:tc>
          <w:tcPr>
            <w:tcW w:w="738" w:type="pct"/>
          </w:tcPr>
          <w:p w:rsidR="00D75F71" w:rsidRPr="007C1AFD" w:rsidRDefault="00D75F71" w:rsidP="00D75F71">
            <w:pPr>
              <w:pStyle w:val="TAC"/>
            </w:pPr>
          </w:p>
        </w:tc>
        <w:tc>
          <w:tcPr>
            <w:tcW w:w="967" w:type="pct"/>
          </w:tcPr>
          <w:p w:rsidR="00D75F71" w:rsidRPr="007C1AFD" w:rsidRDefault="00D75F71" w:rsidP="00D75F71">
            <w:pPr>
              <w:pStyle w:val="TAL"/>
              <w:rPr>
                <w:noProof/>
              </w:rPr>
            </w:pPr>
            <w:r w:rsidRPr="007C1AFD">
              <w:t>308 Permanent Redirect</w:t>
            </w:r>
          </w:p>
        </w:tc>
        <w:tc>
          <w:tcPr>
            <w:tcW w:w="1971" w:type="pct"/>
            <w:shd w:val="clear" w:color="auto" w:fill="auto"/>
          </w:tcPr>
          <w:p w:rsidR="00D75F71" w:rsidRPr="007C1AFD" w:rsidRDefault="00D75F71" w:rsidP="00D75F71">
            <w:pPr>
              <w:pStyle w:val="TAL"/>
            </w:pPr>
            <w:r w:rsidRPr="007C1AFD">
              <w:t>Permanent redirection. The response shall include a Location header field containing an alternative URI of the resource located in an alternative network resource</w:t>
            </w:r>
            <w:r w:rsidRPr="007C1AFD">
              <w:rPr>
                <w:lang w:eastAsia="zh-CN"/>
              </w:rPr>
              <w:t xml:space="preserve"> management server</w:t>
            </w:r>
            <w:r w:rsidRPr="007C1AFD">
              <w:t>.</w:t>
            </w:r>
          </w:p>
          <w:p w:rsidR="00D75F71" w:rsidRPr="007C1AFD" w:rsidRDefault="00D75F71" w:rsidP="00D75F71">
            <w:pPr>
              <w:pStyle w:val="TAL"/>
              <w:rPr>
                <w:noProof/>
              </w:rPr>
            </w:pPr>
            <w:r w:rsidRPr="007C1AFD">
              <w:t xml:space="preserve">Redirection handling is described in </w:t>
            </w:r>
            <w:r w:rsidR="007C1AFD" w:rsidRPr="007C1AFD">
              <w:t>clause</w:t>
            </w:r>
            <w:r w:rsidRPr="007C1AFD">
              <w:t> 5.2.10 of 3GPP TS 29.122 [3].</w:t>
            </w:r>
          </w:p>
        </w:tc>
      </w:tr>
      <w:tr w:rsidR="00D75F71" w:rsidRPr="007C1AFD" w:rsidTr="00987F10">
        <w:trPr>
          <w:jc w:val="center"/>
        </w:trPr>
        <w:tc>
          <w:tcPr>
            <w:tcW w:w="5000" w:type="pct"/>
            <w:gridSpan w:val="5"/>
            <w:shd w:val="clear" w:color="auto" w:fill="auto"/>
          </w:tcPr>
          <w:p w:rsidR="00D75F71" w:rsidRPr="007C1AFD" w:rsidRDefault="00D75F71" w:rsidP="00D75F71">
            <w:pPr>
              <w:pStyle w:val="TAN"/>
            </w:pPr>
            <w:r w:rsidRPr="007C1AFD">
              <w:t>NOTE:</w:t>
            </w:r>
            <w:r w:rsidRPr="007C1AFD">
              <w:tab/>
              <w:t>The mandatory HTTP error status codes for the GET method listed in table 5.2.6-1 of 3GPP TS 29.122 [3] shall also apply.</w:t>
            </w:r>
          </w:p>
        </w:tc>
      </w:tr>
    </w:tbl>
    <w:p w:rsidR="00D75F71" w:rsidRPr="007C1AFD" w:rsidRDefault="00D75F71" w:rsidP="00D75F71">
      <w:pPr>
        <w:pStyle w:val="TH"/>
      </w:pPr>
      <w:r w:rsidRPr="007C1AFD">
        <w:t>Table 7.4.1.2.8.3.3-4: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75F71" w:rsidRPr="007C1AFD" w:rsidTr="00987F10">
        <w:trPr>
          <w:jc w:val="center"/>
        </w:trPr>
        <w:tc>
          <w:tcPr>
            <w:tcW w:w="825" w:type="pct"/>
            <w:shd w:val="clear" w:color="auto" w:fill="C0C0C0"/>
          </w:tcPr>
          <w:p w:rsidR="00D75F71" w:rsidRPr="007C1AFD" w:rsidRDefault="00D75F71" w:rsidP="00D75F71">
            <w:pPr>
              <w:pStyle w:val="TAH"/>
            </w:pPr>
            <w:r w:rsidRPr="007C1AFD">
              <w:t>Name</w:t>
            </w:r>
          </w:p>
        </w:tc>
        <w:tc>
          <w:tcPr>
            <w:tcW w:w="732" w:type="pct"/>
            <w:shd w:val="clear" w:color="auto" w:fill="C0C0C0"/>
          </w:tcPr>
          <w:p w:rsidR="00D75F71" w:rsidRPr="007C1AFD" w:rsidRDefault="00D75F71" w:rsidP="00D75F71">
            <w:pPr>
              <w:pStyle w:val="TAH"/>
            </w:pPr>
            <w:r w:rsidRPr="007C1AFD">
              <w:t>Data type</w:t>
            </w:r>
          </w:p>
        </w:tc>
        <w:tc>
          <w:tcPr>
            <w:tcW w:w="217" w:type="pct"/>
            <w:shd w:val="clear" w:color="auto" w:fill="C0C0C0"/>
          </w:tcPr>
          <w:p w:rsidR="00D75F71" w:rsidRPr="007C1AFD" w:rsidRDefault="00D75F71" w:rsidP="00D75F71">
            <w:pPr>
              <w:pStyle w:val="TAH"/>
            </w:pPr>
            <w:r w:rsidRPr="007C1AFD">
              <w:t>P</w:t>
            </w:r>
          </w:p>
        </w:tc>
        <w:tc>
          <w:tcPr>
            <w:tcW w:w="581" w:type="pct"/>
            <w:shd w:val="clear" w:color="auto" w:fill="C0C0C0"/>
          </w:tcPr>
          <w:p w:rsidR="00D75F71" w:rsidRPr="007C1AFD" w:rsidRDefault="00D75F71" w:rsidP="00D75F71">
            <w:pPr>
              <w:pStyle w:val="TAH"/>
            </w:pPr>
            <w:r w:rsidRPr="007C1AFD">
              <w:t>Cardinality</w:t>
            </w:r>
          </w:p>
        </w:tc>
        <w:tc>
          <w:tcPr>
            <w:tcW w:w="2645" w:type="pct"/>
            <w:shd w:val="clear" w:color="auto" w:fill="C0C0C0"/>
            <w:vAlign w:val="center"/>
          </w:tcPr>
          <w:p w:rsidR="00D75F71" w:rsidRPr="007C1AFD" w:rsidRDefault="00D75F71" w:rsidP="00D75F71">
            <w:pPr>
              <w:pStyle w:val="TAH"/>
            </w:pPr>
            <w:r w:rsidRPr="007C1AFD">
              <w:t>Description</w:t>
            </w:r>
          </w:p>
        </w:tc>
      </w:tr>
      <w:tr w:rsidR="00D75F71" w:rsidRPr="007C1AFD" w:rsidTr="00987F10">
        <w:trPr>
          <w:jc w:val="center"/>
        </w:trPr>
        <w:tc>
          <w:tcPr>
            <w:tcW w:w="825" w:type="pct"/>
            <w:shd w:val="clear" w:color="auto" w:fill="auto"/>
          </w:tcPr>
          <w:p w:rsidR="00D75F71" w:rsidRPr="007C1AFD" w:rsidRDefault="00D75F71" w:rsidP="00D75F71">
            <w:pPr>
              <w:pStyle w:val="TAL"/>
            </w:pPr>
            <w:r w:rsidRPr="007C1AFD">
              <w:t>Location</w:t>
            </w:r>
          </w:p>
        </w:tc>
        <w:tc>
          <w:tcPr>
            <w:tcW w:w="732" w:type="pct"/>
          </w:tcPr>
          <w:p w:rsidR="00D75F71" w:rsidRPr="007C1AFD" w:rsidRDefault="00D75F71" w:rsidP="00D75F71">
            <w:pPr>
              <w:pStyle w:val="TAL"/>
            </w:pPr>
            <w:r w:rsidRPr="007C1AFD">
              <w:t>string</w:t>
            </w:r>
          </w:p>
        </w:tc>
        <w:tc>
          <w:tcPr>
            <w:tcW w:w="217" w:type="pct"/>
          </w:tcPr>
          <w:p w:rsidR="00D75F71" w:rsidRPr="007C1AFD" w:rsidRDefault="00D75F71" w:rsidP="00D75F71">
            <w:pPr>
              <w:pStyle w:val="TAC"/>
            </w:pPr>
            <w:r w:rsidRPr="007C1AFD">
              <w:t>M</w:t>
            </w:r>
          </w:p>
        </w:tc>
        <w:tc>
          <w:tcPr>
            <w:tcW w:w="581" w:type="pct"/>
          </w:tcPr>
          <w:p w:rsidR="00D75F71" w:rsidRPr="007C1AFD" w:rsidRDefault="00D75F71" w:rsidP="00D75F71">
            <w:pPr>
              <w:pStyle w:val="TAC"/>
            </w:pPr>
            <w:r w:rsidRPr="007C1AFD">
              <w:t>1</w:t>
            </w:r>
          </w:p>
        </w:tc>
        <w:tc>
          <w:tcPr>
            <w:tcW w:w="2645" w:type="pct"/>
            <w:shd w:val="clear" w:color="auto" w:fill="auto"/>
            <w:vAlign w:val="center"/>
          </w:tcPr>
          <w:p w:rsidR="00D75F71" w:rsidRPr="007C1AFD" w:rsidRDefault="00D75F71" w:rsidP="00D75F71">
            <w:pPr>
              <w:pStyle w:val="TAL"/>
            </w:pPr>
            <w:r w:rsidRPr="007C1AFD">
              <w:t>An alternative URI of the resource located in an alternative network resource</w:t>
            </w:r>
            <w:r w:rsidRPr="007C1AFD">
              <w:rPr>
                <w:lang w:eastAsia="zh-CN"/>
              </w:rPr>
              <w:t xml:space="preserve"> management server</w:t>
            </w:r>
            <w:r w:rsidRPr="007C1AFD">
              <w:t>.</w:t>
            </w:r>
          </w:p>
        </w:tc>
      </w:tr>
    </w:tbl>
    <w:p w:rsidR="00D75F71" w:rsidRPr="007C1AFD" w:rsidRDefault="00D75F71" w:rsidP="00D75F71"/>
    <w:p w:rsidR="00D75F71" w:rsidRPr="007C1AFD" w:rsidRDefault="00D75F71" w:rsidP="00D75F71">
      <w:pPr>
        <w:pStyle w:val="TH"/>
      </w:pPr>
      <w:r w:rsidRPr="007C1AFD">
        <w:t>Table 7.4.1.2.8.3.3-5: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75F71" w:rsidRPr="007C1AFD" w:rsidTr="00987F10">
        <w:trPr>
          <w:jc w:val="center"/>
        </w:trPr>
        <w:tc>
          <w:tcPr>
            <w:tcW w:w="825" w:type="pct"/>
            <w:shd w:val="clear" w:color="auto" w:fill="C0C0C0"/>
          </w:tcPr>
          <w:p w:rsidR="00D75F71" w:rsidRPr="007C1AFD" w:rsidRDefault="00D75F71" w:rsidP="00D75F71">
            <w:pPr>
              <w:pStyle w:val="TAH"/>
            </w:pPr>
            <w:r w:rsidRPr="007C1AFD">
              <w:t>Name</w:t>
            </w:r>
          </w:p>
        </w:tc>
        <w:tc>
          <w:tcPr>
            <w:tcW w:w="732" w:type="pct"/>
            <w:shd w:val="clear" w:color="auto" w:fill="C0C0C0"/>
          </w:tcPr>
          <w:p w:rsidR="00D75F71" w:rsidRPr="007C1AFD" w:rsidRDefault="00D75F71" w:rsidP="00D75F71">
            <w:pPr>
              <w:pStyle w:val="TAH"/>
            </w:pPr>
            <w:r w:rsidRPr="007C1AFD">
              <w:t>Data type</w:t>
            </w:r>
          </w:p>
        </w:tc>
        <w:tc>
          <w:tcPr>
            <w:tcW w:w="217" w:type="pct"/>
            <w:shd w:val="clear" w:color="auto" w:fill="C0C0C0"/>
          </w:tcPr>
          <w:p w:rsidR="00D75F71" w:rsidRPr="007C1AFD" w:rsidRDefault="00D75F71" w:rsidP="00D75F71">
            <w:pPr>
              <w:pStyle w:val="TAH"/>
            </w:pPr>
            <w:r w:rsidRPr="007C1AFD">
              <w:t>P</w:t>
            </w:r>
          </w:p>
        </w:tc>
        <w:tc>
          <w:tcPr>
            <w:tcW w:w="581" w:type="pct"/>
            <w:shd w:val="clear" w:color="auto" w:fill="C0C0C0"/>
          </w:tcPr>
          <w:p w:rsidR="00D75F71" w:rsidRPr="007C1AFD" w:rsidRDefault="00D75F71" w:rsidP="00D75F71">
            <w:pPr>
              <w:pStyle w:val="TAH"/>
            </w:pPr>
            <w:r w:rsidRPr="007C1AFD">
              <w:t>Cardinality</w:t>
            </w:r>
          </w:p>
        </w:tc>
        <w:tc>
          <w:tcPr>
            <w:tcW w:w="2645" w:type="pct"/>
            <w:shd w:val="clear" w:color="auto" w:fill="C0C0C0"/>
            <w:vAlign w:val="center"/>
          </w:tcPr>
          <w:p w:rsidR="00D75F71" w:rsidRPr="007C1AFD" w:rsidRDefault="00D75F71" w:rsidP="00D75F71">
            <w:pPr>
              <w:pStyle w:val="TAH"/>
            </w:pPr>
            <w:r w:rsidRPr="007C1AFD">
              <w:t>Description</w:t>
            </w:r>
          </w:p>
        </w:tc>
      </w:tr>
      <w:tr w:rsidR="00D75F71" w:rsidRPr="007C1AFD" w:rsidTr="00987F10">
        <w:trPr>
          <w:jc w:val="center"/>
        </w:trPr>
        <w:tc>
          <w:tcPr>
            <w:tcW w:w="825" w:type="pct"/>
            <w:shd w:val="clear" w:color="auto" w:fill="auto"/>
          </w:tcPr>
          <w:p w:rsidR="00D75F71" w:rsidRPr="007C1AFD" w:rsidRDefault="00D75F71" w:rsidP="00D75F71">
            <w:pPr>
              <w:pStyle w:val="TAL"/>
            </w:pPr>
            <w:r w:rsidRPr="007C1AFD">
              <w:t>Location</w:t>
            </w:r>
          </w:p>
        </w:tc>
        <w:tc>
          <w:tcPr>
            <w:tcW w:w="732" w:type="pct"/>
          </w:tcPr>
          <w:p w:rsidR="00D75F71" w:rsidRPr="007C1AFD" w:rsidRDefault="00D75F71" w:rsidP="00D75F71">
            <w:pPr>
              <w:pStyle w:val="TAL"/>
            </w:pPr>
            <w:r w:rsidRPr="007C1AFD">
              <w:t>string</w:t>
            </w:r>
          </w:p>
        </w:tc>
        <w:tc>
          <w:tcPr>
            <w:tcW w:w="217" w:type="pct"/>
          </w:tcPr>
          <w:p w:rsidR="00D75F71" w:rsidRPr="007C1AFD" w:rsidRDefault="00D75F71" w:rsidP="00D75F71">
            <w:pPr>
              <w:pStyle w:val="TAC"/>
            </w:pPr>
            <w:r w:rsidRPr="007C1AFD">
              <w:t>M</w:t>
            </w:r>
          </w:p>
        </w:tc>
        <w:tc>
          <w:tcPr>
            <w:tcW w:w="581" w:type="pct"/>
          </w:tcPr>
          <w:p w:rsidR="00D75F71" w:rsidRPr="007C1AFD" w:rsidRDefault="00D75F71" w:rsidP="00D75F71">
            <w:pPr>
              <w:pStyle w:val="TAC"/>
            </w:pPr>
            <w:r w:rsidRPr="007C1AFD">
              <w:t>1</w:t>
            </w:r>
          </w:p>
        </w:tc>
        <w:tc>
          <w:tcPr>
            <w:tcW w:w="2645" w:type="pct"/>
            <w:shd w:val="clear" w:color="auto" w:fill="auto"/>
            <w:vAlign w:val="center"/>
          </w:tcPr>
          <w:p w:rsidR="00D75F71" w:rsidRPr="007C1AFD" w:rsidRDefault="00D75F71" w:rsidP="00D75F71">
            <w:pPr>
              <w:pStyle w:val="TAL"/>
            </w:pPr>
            <w:r w:rsidRPr="007C1AFD">
              <w:t>An alternative URI of the resource located in an alternative network resource</w:t>
            </w:r>
            <w:r w:rsidRPr="007C1AFD">
              <w:rPr>
                <w:lang w:eastAsia="zh-CN"/>
              </w:rPr>
              <w:t xml:space="preserve"> management server</w:t>
            </w:r>
            <w:r w:rsidRPr="007C1AFD">
              <w:t>.</w:t>
            </w:r>
          </w:p>
        </w:tc>
      </w:tr>
    </w:tbl>
    <w:p w:rsidR="00D75F71" w:rsidRDefault="00D75F71" w:rsidP="00D75F71">
      <w:pPr>
        <w:rPr>
          <w:lang w:eastAsia="zh-CN"/>
        </w:rPr>
      </w:pPr>
    </w:p>
    <w:p w:rsidR="0071101C" w:rsidRPr="007C1AFD" w:rsidRDefault="0071101C" w:rsidP="0071101C">
      <w:pPr>
        <w:pStyle w:val="Heading5"/>
        <w:rPr>
          <w:lang w:eastAsia="zh-CN"/>
        </w:rPr>
      </w:pPr>
      <w:bookmarkStart w:id="5114" w:name="_Toc138755176"/>
      <w:bookmarkStart w:id="5115" w:name="_Toc151885920"/>
      <w:bookmarkStart w:id="5116" w:name="_Toc152075985"/>
      <w:bookmarkStart w:id="5117" w:name="_Toc153793701"/>
      <w:r w:rsidRPr="007C1AFD">
        <w:rPr>
          <w:lang w:eastAsia="zh-CN"/>
        </w:rPr>
        <w:t>7.4.1.2.</w:t>
      </w:r>
      <w:r w:rsidRPr="00545B95">
        <w:rPr>
          <w:lang w:eastAsia="zh-CN"/>
        </w:rPr>
        <w:t>9</w:t>
      </w:r>
      <w:r w:rsidRPr="007C1AFD">
        <w:rPr>
          <w:lang w:eastAsia="zh-CN"/>
        </w:rPr>
        <w:tab/>
        <w:t xml:space="preserve">Resource: </w:t>
      </w:r>
      <w:r>
        <w:rPr>
          <w:lang w:eastAsia="zh-CN"/>
        </w:rPr>
        <w:t>MBS Resources</w:t>
      </w:r>
      <w:bookmarkEnd w:id="5114"/>
      <w:bookmarkEnd w:id="5115"/>
      <w:bookmarkEnd w:id="5116"/>
      <w:bookmarkEnd w:id="5117"/>
    </w:p>
    <w:p w:rsidR="0071101C" w:rsidRPr="007C1AFD" w:rsidRDefault="0071101C" w:rsidP="0071101C">
      <w:pPr>
        <w:pStyle w:val="Heading6"/>
        <w:rPr>
          <w:lang w:eastAsia="zh-CN"/>
        </w:rPr>
      </w:pPr>
      <w:bookmarkStart w:id="5118" w:name="_Toc138755177"/>
      <w:bookmarkStart w:id="5119" w:name="_Toc151885921"/>
      <w:bookmarkStart w:id="5120" w:name="_Toc152075986"/>
      <w:bookmarkStart w:id="5121" w:name="_Toc153793702"/>
      <w:r w:rsidRPr="007C1AFD">
        <w:rPr>
          <w:lang w:eastAsia="zh-CN"/>
        </w:rPr>
        <w:t>7.4.1.2.</w:t>
      </w:r>
      <w:r w:rsidRPr="00545B95">
        <w:rPr>
          <w:lang w:eastAsia="zh-CN"/>
        </w:rPr>
        <w:t>9</w:t>
      </w:r>
      <w:r w:rsidRPr="007C1AFD">
        <w:rPr>
          <w:lang w:eastAsia="zh-CN"/>
        </w:rPr>
        <w:t>.1</w:t>
      </w:r>
      <w:r w:rsidRPr="007C1AFD">
        <w:rPr>
          <w:lang w:eastAsia="zh-CN"/>
        </w:rPr>
        <w:tab/>
        <w:t>Description</w:t>
      </w:r>
      <w:bookmarkEnd w:id="5118"/>
      <w:bookmarkEnd w:id="5119"/>
      <w:bookmarkEnd w:id="5120"/>
      <w:bookmarkEnd w:id="5121"/>
    </w:p>
    <w:p w:rsidR="0071101C" w:rsidRPr="008B1C02" w:rsidRDefault="0071101C" w:rsidP="0071101C">
      <w:r w:rsidRPr="008B1C02">
        <w:t xml:space="preserve">This resource represents the collection of MBS </w:t>
      </w:r>
      <w:r>
        <w:t>Resources</w:t>
      </w:r>
      <w:r w:rsidRPr="008B1C02">
        <w:t xml:space="preserve"> managed by the NEF.</w:t>
      </w:r>
    </w:p>
    <w:p w:rsidR="0071101C" w:rsidRPr="007C1AFD" w:rsidRDefault="0071101C" w:rsidP="0071101C">
      <w:pPr>
        <w:pStyle w:val="Heading6"/>
        <w:rPr>
          <w:lang w:eastAsia="zh-CN"/>
        </w:rPr>
      </w:pPr>
      <w:bookmarkStart w:id="5122" w:name="_Toc138755178"/>
      <w:bookmarkStart w:id="5123" w:name="_Toc151885922"/>
      <w:bookmarkStart w:id="5124" w:name="_Toc152075987"/>
      <w:bookmarkStart w:id="5125" w:name="_Toc153793703"/>
      <w:r w:rsidRPr="007C1AFD">
        <w:rPr>
          <w:lang w:eastAsia="zh-CN"/>
        </w:rPr>
        <w:t>7.4.1.2.</w:t>
      </w:r>
      <w:r w:rsidRPr="00545B95">
        <w:rPr>
          <w:lang w:eastAsia="zh-CN"/>
        </w:rPr>
        <w:t>9</w:t>
      </w:r>
      <w:r w:rsidRPr="007C1AFD">
        <w:rPr>
          <w:lang w:eastAsia="zh-CN"/>
        </w:rPr>
        <w:t>.2</w:t>
      </w:r>
      <w:r w:rsidRPr="007C1AFD">
        <w:rPr>
          <w:lang w:eastAsia="zh-CN"/>
        </w:rPr>
        <w:tab/>
        <w:t>Resource Definition</w:t>
      </w:r>
      <w:bookmarkEnd w:id="5122"/>
      <w:bookmarkEnd w:id="5123"/>
      <w:bookmarkEnd w:id="5124"/>
      <w:bookmarkEnd w:id="5125"/>
    </w:p>
    <w:p w:rsidR="0071101C" w:rsidRPr="007C1AFD" w:rsidRDefault="0071101C" w:rsidP="0071101C">
      <w:r w:rsidRPr="007C1AFD">
        <w:t xml:space="preserve">Resource URI: </w:t>
      </w:r>
      <w:r w:rsidRPr="00F76312">
        <w:rPr>
          <w:b/>
        </w:rPr>
        <w:t>{apiRoot}/ss-nra/&lt;apiVersion&gt;/</w:t>
      </w:r>
      <w:r>
        <w:rPr>
          <w:b/>
        </w:rPr>
        <w:t>mbs</w:t>
      </w:r>
      <w:r w:rsidRPr="00F76312">
        <w:rPr>
          <w:b/>
        </w:rPr>
        <w:t>-</w:t>
      </w:r>
      <w:r>
        <w:rPr>
          <w:b/>
        </w:rPr>
        <w:t>resource</w:t>
      </w:r>
      <w:r w:rsidRPr="00F76312">
        <w:rPr>
          <w:b/>
        </w:rPr>
        <w:t>s</w:t>
      </w:r>
    </w:p>
    <w:p w:rsidR="0071101C" w:rsidRPr="007C1AFD" w:rsidRDefault="0071101C" w:rsidP="0071101C">
      <w:pPr>
        <w:rPr>
          <w:rFonts w:ascii="Arial" w:hAnsi="Arial" w:cs="Arial"/>
        </w:rPr>
      </w:pPr>
      <w:r w:rsidRPr="007C1AFD">
        <w:t>This resource shall support the resource URI variables defined in table </w:t>
      </w:r>
      <w:r w:rsidRPr="007C1AFD">
        <w:rPr>
          <w:lang w:eastAsia="zh-CN"/>
        </w:rPr>
        <w:t>7.4.1.2.</w:t>
      </w:r>
      <w:r w:rsidRPr="00545B95">
        <w:rPr>
          <w:lang w:eastAsia="zh-CN"/>
        </w:rPr>
        <w:t>9</w:t>
      </w:r>
      <w:r w:rsidRPr="007C1AFD">
        <w:t>.2-1</w:t>
      </w:r>
      <w:r w:rsidRPr="007C1AFD">
        <w:rPr>
          <w:rFonts w:ascii="Arial" w:hAnsi="Arial" w:cs="Arial"/>
        </w:rPr>
        <w:t>.</w:t>
      </w:r>
    </w:p>
    <w:p w:rsidR="0071101C" w:rsidRPr="007C1AFD" w:rsidRDefault="0071101C" w:rsidP="0071101C">
      <w:pPr>
        <w:pStyle w:val="TH"/>
        <w:overflowPunct w:val="0"/>
        <w:autoSpaceDE w:val="0"/>
        <w:autoSpaceDN w:val="0"/>
        <w:adjustRightInd w:val="0"/>
        <w:textAlignment w:val="baseline"/>
        <w:rPr>
          <w:rFonts w:eastAsia="MS Mincho"/>
        </w:rPr>
      </w:pPr>
      <w:r w:rsidRPr="007C1AFD">
        <w:rPr>
          <w:rFonts w:eastAsia="MS Mincho"/>
        </w:rPr>
        <w:t>Table </w:t>
      </w:r>
      <w:r w:rsidRPr="007C1AFD">
        <w:rPr>
          <w:lang w:eastAsia="zh-CN"/>
        </w:rPr>
        <w:t>7.4.1.2.</w:t>
      </w:r>
      <w:r w:rsidRPr="00545B95">
        <w:rPr>
          <w:lang w:eastAsia="zh-CN"/>
        </w:rPr>
        <w:t>9</w:t>
      </w:r>
      <w:r w:rsidRPr="007C1AFD">
        <w:rPr>
          <w:rFonts w:eastAsia="MS Mincho"/>
        </w:rP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670"/>
        <w:gridCol w:w="7014"/>
      </w:tblGrid>
      <w:tr w:rsidR="0071101C" w:rsidRPr="007C1AFD" w:rsidTr="009D5928">
        <w:trPr>
          <w:jc w:val="center"/>
        </w:trPr>
        <w:tc>
          <w:tcPr>
            <w:tcW w:w="559" w:type="pct"/>
            <w:shd w:val="clear" w:color="000000" w:fill="C0C0C0"/>
            <w:hideMark/>
          </w:tcPr>
          <w:p w:rsidR="0071101C" w:rsidRPr="007C1AFD" w:rsidRDefault="0071101C" w:rsidP="009D5928">
            <w:pPr>
              <w:pStyle w:val="TAH"/>
            </w:pPr>
            <w:r w:rsidRPr="007C1AFD">
              <w:t>Name</w:t>
            </w:r>
          </w:p>
        </w:tc>
        <w:tc>
          <w:tcPr>
            <w:tcW w:w="854" w:type="pct"/>
            <w:shd w:val="clear" w:color="000000" w:fill="C0C0C0"/>
          </w:tcPr>
          <w:p w:rsidR="0071101C" w:rsidRPr="007C1AFD" w:rsidRDefault="0071101C" w:rsidP="009D5928">
            <w:pPr>
              <w:pStyle w:val="TAH"/>
            </w:pPr>
            <w:r w:rsidRPr="007C1AFD">
              <w:t>Data Type</w:t>
            </w:r>
          </w:p>
        </w:tc>
        <w:tc>
          <w:tcPr>
            <w:tcW w:w="3587" w:type="pct"/>
            <w:shd w:val="clear" w:color="000000" w:fill="C0C0C0"/>
            <w:vAlign w:val="center"/>
            <w:hideMark/>
          </w:tcPr>
          <w:p w:rsidR="0071101C" w:rsidRPr="007C1AFD" w:rsidRDefault="0071101C" w:rsidP="009D5928">
            <w:pPr>
              <w:pStyle w:val="TAH"/>
            </w:pPr>
            <w:r w:rsidRPr="007C1AFD">
              <w:t>Definition</w:t>
            </w:r>
          </w:p>
        </w:tc>
      </w:tr>
      <w:tr w:rsidR="0071101C" w:rsidRPr="007C1AFD" w:rsidTr="009D5928">
        <w:trPr>
          <w:jc w:val="center"/>
        </w:trPr>
        <w:tc>
          <w:tcPr>
            <w:tcW w:w="559" w:type="pct"/>
            <w:hideMark/>
          </w:tcPr>
          <w:p w:rsidR="0071101C" w:rsidRPr="007C1AFD" w:rsidRDefault="0071101C" w:rsidP="009D5928">
            <w:pPr>
              <w:pStyle w:val="TAL"/>
            </w:pPr>
            <w:r w:rsidRPr="007C1AFD">
              <w:t>apiRoot</w:t>
            </w:r>
          </w:p>
        </w:tc>
        <w:tc>
          <w:tcPr>
            <w:tcW w:w="854" w:type="pct"/>
          </w:tcPr>
          <w:p w:rsidR="0071101C" w:rsidRPr="007C1AFD" w:rsidRDefault="0071101C" w:rsidP="009D5928">
            <w:pPr>
              <w:pStyle w:val="TAL"/>
            </w:pPr>
            <w:r w:rsidRPr="007C1AFD">
              <w:t>string</w:t>
            </w:r>
          </w:p>
        </w:tc>
        <w:tc>
          <w:tcPr>
            <w:tcW w:w="3587" w:type="pct"/>
            <w:vAlign w:val="center"/>
            <w:hideMark/>
          </w:tcPr>
          <w:p w:rsidR="0071101C" w:rsidRPr="007C1AFD" w:rsidRDefault="0071101C" w:rsidP="009D5928">
            <w:pPr>
              <w:pStyle w:val="TAL"/>
            </w:pPr>
            <w:r w:rsidRPr="007C1AFD">
              <w:t>See clause</w:t>
            </w:r>
            <w:r w:rsidRPr="007C1AFD">
              <w:rPr>
                <w:lang w:val="en-US" w:eastAsia="zh-CN"/>
              </w:rPr>
              <w:t> </w:t>
            </w:r>
            <w:r>
              <w:rPr>
                <w:lang w:val="en-US"/>
              </w:rPr>
              <w:t>6.5.</w:t>
            </w:r>
          </w:p>
        </w:tc>
      </w:tr>
    </w:tbl>
    <w:p w:rsidR="0071101C" w:rsidRPr="007C1AFD" w:rsidRDefault="0071101C" w:rsidP="0071101C">
      <w:pPr>
        <w:rPr>
          <w:lang w:eastAsia="zh-CN"/>
        </w:rPr>
      </w:pPr>
    </w:p>
    <w:p w:rsidR="0071101C" w:rsidRPr="007C1AFD" w:rsidRDefault="0071101C" w:rsidP="0071101C">
      <w:pPr>
        <w:pStyle w:val="Heading6"/>
        <w:rPr>
          <w:lang w:eastAsia="zh-CN"/>
        </w:rPr>
      </w:pPr>
      <w:bookmarkStart w:id="5126" w:name="_Toc138755179"/>
      <w:bookmarkStart w:id="5127" w:name="_Toc151885923"/>
      <w:bookmarkStart w:id="5128" w:name="_Toc152075988"/>
      <w:bookmarkStart w:id="5129" w:name="_Toc153793704"/>
      <w:r w:rsidRPr="007C1AFD">
        <w:rPr>
          <w:lang w:eastAsia="zh-CN"/>
        </w:rPr>
        <w:t>7.4.1.2.</w:t>
      </w:r>
      <w:r w:rsidRPr="00545B95">
        <w:rPr>
          <w:lang w:eastAsia="zh-CN"/>
        </w:rPr>
        <w:t>9</w:t>
      </w:r>
      <w:r w:rsidRPr="007C1AFD">
        <w:rPr>
          <w:lang w:eastAsia="zh-CN"/>
        </w:rPr>
        <w:t>.3</w:t>
      </w:r>
      <w:r w:rsidRPr="007C1AFD">
        <w:rPr>
          <w:lang w:eastAsia="zh-CN"/>
        </w:rPr>
        <w:tab/>
        <w:t>Resource Standard Methods</w:t>
      </w:r>
      <w:bookmarkEnd w:id="5126"/>
      <w:bookmarkEnd w:id="5127"/>
      <w:bookmarkEnd w:id="5128"/>
      <w:bookmarkEnd w:id="5129"/>
    </w:p>
    <w:p w:rsidR="0071101C" w:rsidRPr="007C1AFD" w:rsidRDefault="0071101C" w:rsidP="0071101C">
      <w:pPr>
        <w:pStyle w:val="Heading7"/>
        <w:rPr>
          <w:lang w:eastAsia="zh-CN"/>
        </w:rPr>
      </w:pPr>
      <w:bookmarkStart w:id="5130" w:name="_Toc138755180"/>
      <w:bookmarkStart w:id="5131" w:name="_Toc151885924"/>
      <w:bookmarkStart w:id="5132" w:name="_Toc152075989"/>
      <w:bookmarkStart w:id="5133" w:name="_Toc153793705"/>
      <w:r w:rsidRPr="007C1AFD">
        <w:rPr>
          <w:lang w:eastAsia="zh-CN"/>
        </w:rPr>
        <w:t>7.4.1.2.</w:t>
      </w:r>
      <w:r w:rsidRPr="00545B95">
        <w:rPr>
          <w:lang w:eastAsia="zh-CN"/>
        </w:rPr>
        <w:t>9</w:t>
      </w:r>
      <w:r w:rsidRPr="007C1AFD">
        <w:rPr>
          <w:lang w:eastAsia="zh-CN"/>
        </w:rPr>
        <w:t>.3.1</w:t>
      </w:r>
      <w:r w:rsidRPr="007C1AFD">
        <w:rPr>
          <w:lang w:eastAsia="zh-CN"/>
        </w:rPr>
        <w:tab/>
        <w:t>POST</w:t>
      </w:r>
      <w:bookmarkEnd w:id="5130"/>
      <w:bookmarkEnd w:id="5131"/>
      <w:bookmarkEnd w:id="5132"/>
      <w:bookmarkEnd w:id="5133"/>
    </w:p>
    <w:p w:rsidR="0071101C" w:rsidRPr="008B1C02" w:rsidRDefault="0071101C" w:rsidP="0071101C">
      <w:r w:rsidRPr="008B1C02">
        <w:t xml:space="preserve">This method enables </w:t>
      </w:r>
      <w:r>
        <w:t>a</w:t>
      </w:r>
      <w:r w:rsidRPr="008B1C02">
        <w:t xml:space="preserve"> </w:t>
      </w:r>
      <w:r>
        <w:t>VAL Server</w:t>
      </w:r>
      <w:r w:rsidRPr="008B1C02">
        <w:t xml:space="preserve"> to </w:t>
      </w:r>
      <w:r>
        <w:t xml:space="preserve">request the creation of a new </w:t>
      </w:r>
      <w:r w:rsidRPr="008B1C02">
        <w:t xml:space="preserve">MBS </w:t>
      </w:r>
      <w:r>
        <w:t>Resource at</w:t>
      </w:r>
      <w:r w:rsidRPr="008B1C02">
        <w:t xml:space="preserve"> the </w:t>
      </w:r>
      <w:r>
        <w:t>NRM Server</w:t>
      </w:r>
      <w:r w:rsidRPr="008B1C02">
        <w:t>.</w:t>
      </w:r>
    </w:p>
    <w:p w:rsidR="0071101C" w:rsidRPr="008B1C02" w:rsidRDefault="0071101C" w:rsidP="0071101C">
      <w:r w:rsidRPr="008B1C02">
        <w:t>This method shall support the URI query parameters specified in table </w:t>
      </w:r>
      <w:r w:rsidRPr="007C1AFD">
        <w:rPr>
          <w:lang w:eastAsia="zh-CN"/>
        </w:rPr>
        <w:t>7.4.1.2.</w:t>
      </w:r>
      <w:r w:rsidRPr="00545B95">
        <w:rPr>
          <w:lang w:eastAsia="zh-CN"/>
        </w:rPr>
        <w:t>9</w:t>
      </w:r>
      <w:r w:rsidRPr="007C1AFD">
        <w:t>.3.1</w:t>
      </w:r>
      <w:r w:rsidRPr="008B1C02">
        <w:t>-1.</w:t>
      </w:r>
    </w:p>
    <w:p w:rsidR="0071101C" w:rsidRPr="007C1AFD" w:rsidRDefault="0071101C" w:rsidP="0071101C">
      <w:pPr>
        <w:pStyle w:val="TH"/>
        <w:rPr>
          <w:rFonts w:cs="Arial"/>
        </w:rPr>
      </w:pPr>
      <w:r w:rsidRPr="007C1AFD">
        <w:t>Table </w:t>
      </w:r>
      <w:r w:rsidRPr="007C1AFD">
        <w:rPr>
          <w:lang w:eastAsia="zh-CN"/>
        </w:rPr>
        <w:t>7.4.1.2.</w:t>
      </w:r>
      <w:r w:rsidRPr="00545B95">
        <w:rPr>
          <w:lang w:eastAsia="zh-CN"/>
        </w:rPr>
        <w:t>9</w:t>
      </w:r>
      <w:r w:rsidRPr="007C1AFD">
        <w:t>.3.1-1: URI query parameters supported by the POST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71101C" w:rsidRPr="007C1AFD" w:rsidTr="009D5928">
        <w:trPr>
          <w:jc w:val="center"/>
        </w:trPr>
        <w:tc>
          <w:tcPr>
            <w:tcW w:w="844" w:type="pct"/>
            <w:shd w:val="clear" w:color="auto" w:fill="C0C0C0"/>
          </w:tcPr>
          <w:p w:rsidR="0071101C" w:rsidRPr="007C1AFD" w:rsidRDefault="0071101C" w:rsidP="009D5928">
            <w:pPr>
              <w:pStyle w:val="TAH"/>
            </w:pPr>
            <w:r w:rsidRPr="007C1AFD">
              <w:t>Name</w:t>
            </w:r>
          </w:p>
        </w:tc>
        <w:tc>
          <w:tcPr>
            <w:tcW w:w="947" w:type="pct"/>
            <w:shd w:val="clear" w:color="auto" w:fill="C0C0C0"/>
          </w:tcPr>
          <w:p w:rsidR="0071101C" w:rsidRPr="007C1AFD" w:rsidRDefault="0071101C" w:rsidP="009D5928">
            <w:pPr>
              <w:pStyle w:val="TAH"/>
            </w:pPr>
            <w:r w:rsidRPr="007C1AFD">
              <w:t>Data type</w:t>
            </w:r>
          </w:p>
        </w:tc>
        <w:tc>
          <w:tcPr>
            <w:tcW w:w="209" w:type="pct"/>
            <w:shd w:val="clear" w:color="auto" w:fill="C0C0C0"/>
          </w:tcPr>
          <w:p w:rsidR="0071101C" w:rsidRPr="007C1AFD" w:rsidRDefault="0071101C" w:rsidP="009D5928">
            <w:pPr>
              <w:pStyle w:val="TAH"/>
            </w:pPr>
            <w:r w:rsidRPr="007C1AFD">
              <w:t>P</w:t>
            </w:r>
          </w:p>
        </w:tc>
        <w:tc>
          <w:tcPr>
            <w:tcW w:w="608" w:type="pct"/>
            <w:shd w:val="clear" w:color="auto" w:fill="C0C0C0"/>
          </w:tcPr>
          <w:p w:rsidR="0071101C" w:rsidRPr="007C1AFD" w:rsidRDefault="0071101C" w:rsidP="009D5928">
            <w:pPr>
              <w:pStyle w:val="TAH"/>
            </w:pPr>
            <w:r w:rsidRPr="007C1AFD">
              <w:t>Cardinality</w:t>
            </w:r>
          </w:p>
        </w:tc>
        <w:tc>
          <w:tcPr>
            <w:tcW w:w="2392" w:type="pct"/>
            <w:shd w:val="clear" w:color="auto" w:fill="C0C0C0"/>
            <w:vAlign w:val="center"/>
          </w:tcPr>
          <w:p w:rsidR="0071101C" w:rsidRPr="007C1AFD" w:rsidRDefault="0071101C" w:rsidP="009D5928">
            <w:pPr>
              <w:pStyle w:val="TAH"/>
            </w:pPr>
            <w:r w:rsidRPr="007C1AFD">
              <w:t>Description</w:t>
            </w:r>
          </w:p>
        </w:tc>
      </w:tr>
      <w:tr w:rsidR="0071101C" w:rsidRPr="007C1AFD" w:rsidTr="009D5928">
        <w:trPr>
          <w:jc w:val="center"/>
        </w:trPr>
        <w:tc>
          <w:tcPr>
            <w:tcW w:w="844" w:type="pct"/>
            <w:shd w:val="clear" w:color="auto" w:fill="auto"/>
          </w:tcPr>
          <w:p w:rsidR="0071101C" w:rsidRPr="007C1AFD" w:rsidRDefault="0071101C" w:rsidP="009D5928">
            <w:pPr>
              <w:pStyle w:val="TAL"/>
            </w:pPr>
          </w:p>
        </w:tc>
        <w:tc>
          <w:tcPr>
            <w:tcW w:w="947" w:type="pct"/>
          </w:tcPr>
          <w:p w:rsidR="0071101C" w:rsidRPr="007C1AFD" w:rsidRDefault="0071101C" w:rsidP="009D5928">
            <w:pPr>
              <w:pStyle w:val="TAL"/>
            </w:pPr>
          </w:p>
        </w:tc>
        <w:tc>
          <w:tcPr>
            <w:tcW w:w="209" w:type="pct"/>
          </w:tcPr>
          <w:p w:rsidR="0071101C" w:rsidRPr="007C1AFD" w:rsidRDefault="0071101C" w:rsidP="009D5928">
            <w:pPr>
              <w:pStyle w:val="TAC"/>
            </w:pPr>
          </w:p>
        </w:tc>
        <w:tc>
          <w:tcPr>
            <w:tcW w:w="608" w:type="pct"/>
          </w:tcPr>
          <w:p w:rsidR="0071101C" w:rsidRPr="007C1AFD" w:rsidRDefault="0071101C" w:rsidP="009D5928">
            <w:pPr>
              <w:pStyle w:val="TAL"/>
            </w:pPr>
          </w:p>
        </w:tc>
        <w:tc>
          <w:tcPr>
            <w:tcW w:w="2392" w:type="pct"/>
            <w:shd w:val="clear" w:color="auto" w:fill="auto"/>
            <w:vAlign w:val="center"/>
          </w:tcPr>
          <w:p w:rsidR="0071101C" w:rsidRPr="007C1AFD" w:rsidRDefault="0071101C" w:rsidP="009D5928">
            <w:pPr>
              <w:pStyle w:val="TAL"/>
            </w:pPr>
          </w:p>
        </w:tc>
      </w:tr>
    </w:tbl>
    <w:p w:rsidR="0071101C" w:rsidRPr="007C1AFD" w:rsidRDefault="0071101C" w:rsidP="0071101C"/>
    <w:p w:rsidR="0071101C" w:rsidRPr="007C1AFD" w:rsidRDefault="0071101C" w:rsidP="0071101C">
      <w:r w:rsidRPr="007C1AFD">
        <w:t>This method shall support the request data structures specified in table </w:t>
      </w:r>
      <w:r w:rsidRPr="007C1AFD">
        <w:rPr>
          <w:lang w:eastAsia="zh-CN"/>
        </w:rPr>
        <w:t>7.4.1.2.</w:t>
      </w:r>
      <w:r w:rsidRPr="00545B95">
        <w:rPr>
          <w:lang w:eastAsia="zh-CN"/>
        </w:rPr>
        <w:t>9</w:t>
      </w:r>
      <w:r w:rsidRPr="007C1AFD">
        <w:t>.3.1-2 and the response data structures and response codes specified in table </w:t>
      </w:r>
      <w:r w:rsidRPr="007C1AFD">
        <w:rPr>
          <w:lang w:eastAsia="zh-CN"/>
        </w:rPr>
        <w:t>7.4.1.2.</w:t>
      </w:r>
      <w:r w:rsidRPr="00545B95">
        <w:rPr>
          <w:lang w:eastAsia="zh-CN"/>
        </w:rPr>
        <w:t>9</w:t>
      </w:r>
      <w:r w:rsidRPr="007C1AFD">
        <w:t>.3.1-3.</w:t>
      </w:r>
    </w:p>
    <w:p w:rsidR="0071101C" w:rsidRPr="007C1AFD" w:rsidRDefault="0071101C" w:rsidP="0071101C">
      <w:pPr>
        <w:pStyle w:val="TH"/>
      </w:pPr>
      <w:r w:rsidRPr="007C1AFD">
        <w:t>Table </w:t>
      </w:r>
      <w:r w:rsidRPr="007C1AFD">
        <w:rPr>
          <w:lang w:eastAsia="zh-CN"/>
        </w:rPr>
        <w:t>7.4.1.2.</w:t>
      </w:r>
      <w:r w:rsidRPr="00545B95">
        <w:rPr>
          <w:lang w:eastAsia="zh-CN"/>
        </w:rPr>
        <w:t>9</w:t>
      </w:r>
      <w:r w:rsidRPr="007C1AFD">
        <w:t xml:space="preserve">.3.1-2: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525"/>
        <w:gridCol w:w="1152"/>
        <w:gridCol w:w="6470"/>
      </w:tblGrid>
      <w:tr w:rsidR="0071101C" w:rsidRPr="007C1AFD" w:rsidTr="009D5928">
        <w:trPr>
          <w:jc w:val="center"/>
        </w:trPr>
        <w:tc>
          <w:tcPr>
            <w:tcW w:w="1602" w:type="dxa"/>
            <w:tcBorders>
              <w:bottom w:val="single" w:sz="6" w:space="0" w:color="auto"/>
            </w:tcBorders>
            <w:shd w:val="clear" w:color="auto" w:fill="C0C0C0"/>
          </w:tcPr>
          <w:p w:rsidR="0071101C" w:rsidRPr="007C1AFD" w:rsidRDefault="0071101C" w:rsidP="009D5928">
            <w:pPr>
              <w:pStyle w:val="TAH"/>
            </w:pPr>
            <w:r w:rsidRPr="007C1AFD">
              <w:t>Data type</w:t>
            </w:r>
          </w:p>
        </w:tc>
        <w:tc>
          <w:tcPr>
            <w:tcW w:w="517" w:type="dxa"/>
            <w:tcBorders>
              <w:bottom w:val="single" w:sz="6" w:space="0" w:color="auto"/>
            </w:tcBorders>
            <w:shd w:val="clear" w:color="auto" w:fill="C0C0C0"/>
          </w:tcPr>
          <w:p w:rsidR="0071101C" w:rsidRPr="007C1AFD" w:rsidRDefault="0071101C" w:rsidP="009D5928">
            <w:pPr>
              <w:pStyle w:val="TAH"/>
            </w:pPr>
            <w:r w:rsidRPr="007C1AFD">
              <w:t>P</w:t>
            </w:r>
          </w:p>
        </w:tc>
        <w:tc>
          <w:tcPr>
            <w:tcW w:w="1134" w:type="dxa"/>
            <w:tcBorders>
              <w:bottom w:val="single" w:sz="6" w:space="0" w:color="auto"/>
            </w:tcBorders>
            <w:shd w:val="clear" w:color="auto" w:fill="C0C0C0"/>
          </w:tcPr>
          <w:p w:rsidR="0071101C" w:rsidRPr="007C1AFD" w:rsidRDefault="0071101C" w:rsidP="009D5928">
            <w:pPr>
              <w:pStyle w:val="TAH"/>
            </w:pPr>
            <w:r w:rsidRPr="007C1AFD">
              <w:t>Cardinality</w:t>
            </w:r>
          </w:p>
        </w:tc>
        <w:tc>
          <w:tcPr>
            <w:tcW w:w="6368" w:type="dxa"/>
            <w:tcBorders>
              <w:bottom w:val="single" w:sz="6" w:space="0" w:color="auto"/>
            </w:tcBorders>
            <w:shd w:val="clear" w:color="auto" w:fill="C0C0C0"/>
            <w:vAlign w:val="center"/>
          </w:tcPr>
          <w:p w:rsidR="0071101C" w:rsidRPr="007C1AFD" w:rsidRDefault="0071101C" w:rsidP="009D5928">
            <w:pPr>
              <w:pStyle w:val="TAH"/>
            </w:pPr>
            <w:r w:rsidRPr="007C1AFD">
              <w:t>Description</w:t>
            </w:r>
          </w:p>
        </w:tc>
      </w:tr>
      <w:tr w:rsidR="0071101C" w:rsidRPr="007C1AFD" w:rsidTr="009D5928">
        <w:trPr>
          <w:jc w:val="center"/>
        </w:trPr>
        <w:tc>
          <w:tcPr>
            <w:tcW w:w="1602" w:type="dxa"/>
            <w:tcBorders>
              <w:top w:val="single" w:sz="6" w:space="0" w:color="auto"/>
            </w:tcBorders>
            <w:shd w:val="clear" w:color="auto" w:fill="auto"/>
          </w:tcPr>
          <w:p w:rsidR="0071101C" w:rsidRPr="007C1AFD" w:rsidRDefault="0071101C" w:rsidP="009D5928">
            <w:pPr>
              <w:pStyle w:val="TAL"/>
            </w:pPr>
            <w:r>
              <w:t>MbsResourceReq</w:t>
            </w:r>
          </w:p>
        </w:tc>
        <w:tc>
          <w:tcPr>
            <w:tcW w:w="517" w:type="dxa"/>
            <w:tcBorders>
              <w:top w:val="single" w:sz="6" w:space="0" w:color="auto"/>
            </w:tcBorders>
          </w:tcPr>
          <w:p w:rsidR="0071101C" w:rsidRPr="007C1AFD" w:rsidRDefault="0071101C" w:rsidP="009D5928">
            <w:pPr>
              <w:pStyle w:val="TAC"/>
            </w:pPr>
            <w:r w:rsidRPr="007C1AFD">
              <w:t>M</w:t>
            </w:r>
          </w:p>
        </w:tc>
        <w:tc>
          <w:tcPr>
            <w:tcW w:w="1134" w:type="dxa"/>
            <w:tcBorders>
              <w:top w:val="single" w:sz="6" w:space="0" w:color="auto"/>
            </w:tcBorders>
          </w:tcPr>
          <w:p w:rsidR="0071101C" w:rsidRPr="007C1AFD" w:rsidRDefault="0071101C" w:rsidP="009D5928">
            <w:pPr>
              <w:pStyle w:val="TAL"/>
            </w:pPr>
            <w:r w:rsidRPr="007C1AFD">
              <w:t>1</w:t>
            </w:r>
          </w:p>
        </w:tc>
        <w:tc>
          <w:tcPr>
            <w:tcW w:w="6368" w:type="dxa"/>
            <w:tcBorders>
              <w:top w:val="single" w:sz="6" w:space="0" w:color="auto"/>
            </w:tcBorders>
            <w:shd w:val="clear" w:color="auto" w:fill="auto"/>
          </w:tcPr>
          <w:p w:rsidR="0071101C" w:rsidRPr="007C1AFD" w:rsidRDefault="0071101C" w:rsidP="009D5928">
            <w:pPr>
              <w:pStyle w:val="TAL"/>
            </w:pPr>
            <w:r>
              <w:t>Represents the parameters to request the creation of a new MBS resource.</w:t>
            </w:r>
          </w:p>
        </w:tc>
      </w:tr>
    </w:tbl>
    <w:p w:rsidR="0071101C" w:rsidRPr="007C1AFD" w:rsidRDefault="0071101C" w:rsidP="0071101C"/>
    <w:p w:rsidR="0071101C" w:rsidRPr="007C1AFD" w:rsidRDefault="0071101C" w:rsidP="0071101C">
      <w:pPr>
        <w:pStyle w:val="TH"/>
      </w:pPr>
      <w:r w:rsidRPr="007C1AFD">
        <w:t>Table </w:t>
      </w:r>
      <w:r w:rsidRPr="007C1AFD">
        <w:rPr>
          <w:lang w:eastAsia="zh-CN"/>
        </w:rPr>
        <w:t>7.4.1.2.</w:t>
      </w:r>
      <w:r w:rsidRPr="00545B95">
        <w:rPr>
          <w:lang w:eastAsia="zh-CN"/>
        </w:rPr>
        <w:t>9</w:t>
      </w:r>
      <w:r w:rsidRPr="007C1AFD">
        <w:t>.3.1-3: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540"/>
        <w:gridCol w:w="1153"/>
        <w:gridCol w:w="1151"/>
        <w:gridCol w:w="5318"/>
      </w:tblGrid>
      <w:tr w:rsidR="0071101C" w:rsidRPr="007C1AFD" w:rsidTr="009D5928">
        <w:trPr>
          <w:jc w:val="center"/>
        </w:trPr>
        <w:tc>
          <w:tcPr>
            <w:tcW w:w="825" w:type="pct"/>
            <w:shd w:val="clear" w:color="auto" w:fill="C0C0C0"/>
          </w:tcPr>
          <w:p w:rsidR="0071101C" w:rsidRPr="007C1AFD" w:rsidRDefault="0071101C" w:rsidP="009D5928">
            <w:pPr>
              <w:pStyle w:val="TAH"/>
            </w:pPr>
            <w:r w:rsidRPr="007C1AFD">
              <w:t>Data type</w:t>
            </w:r>
          </w:p>
        </w:tc>
        <w:tc>
          <w:tcPr>
            <w:tcW w:w="276" w:type="pct"/>
            <w:shd w:val="clear" w:color="auto" w:fill="C0C0C0"/>
          </w:tcPr>
          <w:p w:rsidR="0071101C" w:rsidRPr="007C1AFD" w:rsidRDefault="0071101C" w:rsidP="009D5928">
            <w:pPr>
              <w:pStyle w:val="TAH"/>
            </w:pPr>
            <w:r w:rsidRPr="007C1AFD">
              <w:t>P</w:t>
            </w:r>
          </w:p>
        </w:tc>
        <w:tc>
          <w:tcPr>
            <w:tcW w:w="590" w:type="pct"/>
            <w:shd w:val="clear" w:color="auto" w:fill="C0C0C0"/>
          </w:tcPr>
          <w:p w:rsidR="0071101C" w:rsidRPr="007C1AFD" w:rsidRDefault="0071101C" w:rsidP="009D5928">
            <w:pPr>
              <w:pStyle w:val="TAH"/>
            </w:pPr>
            <w:r w:rsidRPr="007C1AFD">
              <w:t>Cardinality</w:t>
            </w:r>
          </w:p>
        </w:tc>
        <w:tc>
          <w:tcPr>
            <w:tcW w:w="589" w:type="pct"/>
            <w:shd w:val="clear" w:color="auto" w:fill="C0C0C0"/>
          </w:tcPr>
          <w:p w:rsidR="0071101C" w:rsidRPr="007C1AFD" w:rsidRDefault="0071101C" w:rsidP="009D5928">
            <w:pPr>
              <w:pStyle w:val="TAH"/>
            </w:pPr>
            <w:r w:rsidRPr="007C1AFD">
              <w:t>Response</w:t>
            </w:r>
          </w:p>
          <w:p w:rsidR="0071101C" w:rsidRPr="007C1AFD" w:rsidRDefault="0071101C" w:rsidP="009D5928">
            <w:pPr>
              <w:pStyle w:val="TAH"/>
            </w:pPr>
            <w:r w:rsidRPr="007C1AFD">
              <w:t>codes</w:t>
            </w:r>
          </w:p>
        </w:tc>
        <w:tc>
          <w:tcPr>
            <w:tcW w:w="2720" w:type="pct"/>
            <w:shd w:val="clear" w:color="auto" w:fill="C0C0C0"/>
          </w:tcPr>
          <w:p w:rsidR="0071101C" w:rsidRPr="007C1AFD" w:rsidRDefault="0071101C" w:rsidP="009D5928">
            <w:pPr>
              <w:pStyle w:val="TAH"/>
            </w:pPr>
            <w:r w:rsidRPr="007C1AFD">
              <w:t>Description</w:t>
            </w:r>
          </w:p>
        </w:tc>
      </w:tr>
      <w:tr w:rsidR="0071101C" w:rsidRPr="007C1AFD" w:rsidTr="009D5928">
        <w:trPr>
          <w:jc w:val="center"/>
        </w:trPr>
        <w:tc>
          <w:tcPr>
            <w:tcW w:w="825" w:type="pct"/>
            <w:shd w:val="clear" w:color="auto" w:fill="auto"/>
          </w:tcPr>
          <w:p w:rsidR="0071101C" w:rsidRPr="007C1AFD" w:rsidRDefault="0071101C" w:rsidP="009D5928">
            <w:pPr>
              <w:pStyle w:val="TAL"/>
            </w:pPr>
            <w:r>
              <w:t>MbsResourceResp</w:t>
            </w:r>
          </w:p>
        </w:tc>
        <w:tc>
          <w:tcPr>
            <w:tcW w:w="276" w:type="pct"/>
          </w:tcPr>
          <w:p w:rsidR="0071101C" w:rsidRPr="007C1AFD" w:rsidRDefault="0071101C" w:rsidP="009D5928">
            <w:pPr>
              <w:pStyle w:val="TAC"/>
            </w:pPr>
            <w:r w:rsidRPr="007C1AFD">
              <w:t>M</w:t>
            </w:r>
          </w:p>
        </w:tc>
        <w:tc>
          <w:tcPr>
            <w:tcW w:w="590" w:type="pct"/>
          </w:tcPr>
          <w:p w:rsidR="0071101C" w:rsidRPr="007C1AFD" w:rsidRDefault="0071101C" w:rsidP="009D5928">
            <w:pPr>
              <w:pStyle w:val="TAL"/>
            </w:pPr>
            <w:r w:rsidRPr="007C1AFD">
              <w:t>1</w:t>
            </w:r>
          </w:p>
        </w:tc>
        <w:tc>
          <w:tcPr>
            <w:tcW w:w="589" w:type="pct"/>
          </w:tcPr>
          <w:p w:rsidR="0071101C" w:rsidRPr="007C1AFD" w:rsidRDefault="0071101C" w:rsidP="009D5928">
            <w:pPr>
              <w:pStyle w:val="TAL"/>
            </w:pPr>
            <w:r w:rsidRPr="007C1AFD">
              <w:t>201 Created</w:t>
            </w:r>
          </w:p>
        </w:tc>
        <w:tc>
          <w:tcPr>
            <w:tcW w:w="2720" w:type="pct"/>
            <w:shd w:val="clear" w:color="auto" w:fill="auto"/>
          </w:tcPr>
          <w:p w:rsidR="0071101C" w:rsidRDefault="0071101C" w:rsidP="009D5928">
            <w:pPr>
              <w:pStyle w:val="TAL"/>
            </w:pPr>
            <w:r w:rsidRPr="008B1C02">
              <w:t xml:space="preserve">Successful case. </w:t>
            </w:r>
            <w:r>
              <w:t>The requested MBS resource is successfully created and a representation of the created "Individual MBS Resource" resource is returned in the response body.</w:t>
            </w:r>
          </w:p>
          <w:p w:rsidR="0071101C" w:rsidRPr="008B1C02" w:rsidRDefault="0071101C" w:rsidP="009D5928">
            <w:pPr>
              <w:pStyle w:val="TAL"/>
            </w:pPr>
          </w:p>
          <w:p w:rsidR="0071101C" w:rsidRPr="007C1AFD" w:rsidRDefault="0071101C" w:rsidP="009D5928">
            <w:pPr>
              <w:pStyle w:val="TAL"/>
            </w:pPr>
            <w:r w:rsidRPr="008B1C02">
              <w:t xml:space="preserve">The URI of the created resource shall </w:t>
            </w:r>
            <w:r>
              <w:t xml:space="preserve">also </w:t>
            </w:r>
            <w:r w:rsidRPr="008B1C02">
              <w:t>be returned in an HTTP "Location" header.</w:t>
            </w:r>
          </w:p>
        </w:tc>
      </w:tr>
      <w:tr w:rsidR="0071101C" w:rsidRPr="007C1AFD" w:rsidTr="009D5928">
        <w:trPr>
          <w:jc w:val="center"/>
        </w:trPr>
        <w:tc>
          <w:tcPr>
            <w:tcW w:w="5000" w:type="pct"/>
            <w:gridSpan w:val="5"/>
            <w:shd w:val="clear" w:color="auto" w:fill="auto"/>
          </w:tcPr>
          <w:p w:rsidR="0071101C" w:rsidRPr="007C1AFD" w:rsidRDefault="0071101C" w:rsidP="009D5928">
            <w:pPr>
              <w:pStyle w:val="TAN"/>
            </w:pPr>
            <w:r w:rsidRPr="007C1AFD">
              <w:t>NOTE:</w:t>
            </w:r>
            <w:r w:rsidRPr="007C1AFD">
              <w:tab/>
              <w:t>The mandatory HTTP error status codes for the POST method listed in table </w:t>
            </w:r>
            <w:r w:rsidRPr="007C1AFD">
              <w:rPr>
                <w:lang w:eastAsia="zh-CN"/>
              </w:rPr>
              <w:t xml:space="preserve">5.2.6-1 of 3GPP TS 29.122 [3] </w:t>
            </w:r>
            <w:r w:rsidRPr="007C1AFD">
              <w:t>shall also apply.</w:t>
            </w:r>
          </w:p>
        </w:tc>
      </w:tr>
    </w:tbl>
    <w:p w:rsidR="0071101C" w:rsidRPr="007C1AFD" w:rsidRDefault="0071101C" w:rsidP="0071101C">
      <w:pPr>
        <w:rPr>
          <w:lang w:eastAsia="zh-CN"/>
        </w:rPr>
      </w:pPr>
    </w:p>
    <w:p w:rsidR="0071101C" w:rsidRPr="007C1AFD" w:rsidRDefault="0071101C" w:rsidP="0071101C">
      <w:pPr>
        <w:pStyle w:val="TH"/>
      </w:pPr>
      <w:r w:rsidRPr="007C1AFD">
        <w:t>Table</w:t>
      </w:r>
      <w:r w:rsidRPr="007C1AFD">
        <w:rPr>
          <w:noProof/>
        </w:rPr>
        <w:t> </w:t>
      </w:r>
      <w:r w:rsidRPr="007C1AFD">
        <w:rPr>
          <w:lang w:eastAsia="zh-CN"/>
        </w:rPr>
        <w:t>7.4.1.2.</w:t>
      </w:r>
      <w:r w:rsidRPr="00545B95">
        <w:rPr>
          <w:lang w:eastAsia="zh-CN"/>
        </w:rPr>
        <w:t>9</w:t>
      </w:r>
      <w:r w:rsidRPr="007C1AFD">
        <w:t xml:space="preserve">.3.1-4: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1"/>
        <w:gridCol w:w="974"/>
        <w:gridCol w:w="432"/>
        <w:gridCol w:w="1151"/>
        <w:gridCol w:w="5607"/>
      </w:tblGrid>
      <w:tr w:rsidR="0071101C" w:rsidRPr="007C1AFD" w:rsidTr="009D5928">
        <w:trPr>
          <w:jc w:val="center"/>
        </w:trPr>
        <w:tc>
          <w:tcPr>
            <w:tcW w:w="824" w:type="pct"/>
            <w:tcBorders>
              <w:bottom w:val="single" w:sz="6" w:space="0" w:color="auto"/>
            </w:tcBorders>
            <w:shd w:val="clear" w:color="auto" w:fill="C0C0C0"/>
          </w:tcPr>
          <w:p w:rsidR="0071101C" w:rsidRPr="007C1AFD" w:rsidRDefault="0071101C" w:rsidP="009D5928">
            <w:pPr>
              <w:pStyle w:val="TAH"/>
            </w:pPr>
            <w:r w:rsidRPr="007C1AFD">
              <w:t>Name</w:t>
            </w:r>
          </w:p>
        </w:tc>
        <w:tc>
          <w:tcPr>
            <w:tcW w:w="498" w:type="pct"/>
            <w:tcBorders>
              <w:bottom w:val="single" w:sz="6" w:space="0" w:color="auto"/>
            </w:tcBorders>
            <w:shd w:val="clear" w:color="auto" w:fill="C0C0C0"/>
          </w:tcPr>
          <w:p w:rsidR="0071101C" w:rsidRPr="007C1AFD" w:rsidRDefault="0071101C" w:rsidP="009D5928">
            <w:pPr>
              <w:pStyle w:val="TAH"/>
            </w:pPr>
            <w:r w:rsidRPr="007C1AFD">
              <w:t>Data type</w:t>
            </w:r>
          </w:p>
        </w:tc>
        <w:tc>
          <w:tcPr>
            <w:tcW w:w="221" w:type="pct"/>
            <w:tcBorders>
              <w:bottom w:val="single" w:sz="6" w:space="0" w:color="auto"/>
            </w:tcBorders>
            <w:shd w:val="clear" w:color="auto" w:fill="C0C0C0"/>
          </w:tcPr>
          <w:p w:rsidR="0071101C" w:rsidRPr="007C1AFD" w:rsidRDefault="0071101C" w:rsidP="009D5928">
            <w:pPr>
              <w:pStyle w:val="TAH"/>
            </w:pPr>
            <w:r w:rsidRPr="007C1AFD">
              <w:t>P</w:t>
            </w:r>
          </w:p>
        </w:tc>
        <w:tc>
          <w:tcPr>
            <w:tcW w:w="589" w:type="pct"/>
            <w:tcBorders>
              <w:bottom w:val="single" w:sz="6" w:space="0" w:color="auto"/>
            </w:tcBorders>
            <w:shd w:val="clear" w:color="auto" w:fill="C0C0C0"/>
          </w:tcPr>
          <w:p w:rsidR="0071101C" w:rsidRPr="007C1AFD" w:rsidRDefault="0071101C" w:rsidP="009D5928">
            <w:pPr>
              <w:pStyle w:val="TAH"/>
            </w:pPr>
            <w:r w:rsidRPr="007C1AFD">
              <w:t>Cardinality</w:t>
            </w:r>
          </w:p>
        </w:tc>
        <w:tc>
          <w:tcPr>
            <w:tcW w:w="2868" w:type="pct"/>
            <w:tcBorders>
              <w:bottom w:val="single" w:sz="6" w:space="0" w:color="auto"/>
            </w:tcBorders>
            <w:shd w:val="clear" w:color="auto" w:fill="C0C0C0"/>
            <w:vAlign w:val="center"/>
          </w:tcPr>
          <w:p w:rsidR="0071101C" w:rsidRPr="007C1AFD" w:rsidRDefault="0071101C" w:rsidP="009D5928">
            <w:pPr>
              <w:pStyle w:val="TAH"/>
            </w:pPr>
            <w:r w:rsidRPr="007C1AFD">
              <w:t>Description</w:t>
            </w:r>
          </w:p>
        </w:tc>
      </w:tr>
      <w:tr w:rsidR="0071101C" w:rsidRPr="007C1AFD" w:rsidTr="009D5928">
        <w:trPr>
          <w:jc w:val="center"/>
        </w:trPr>
        <w:tc>
          <w:tcPr>
            <w:tcW w:w="824" w:type="pct"/>
            <w:tcBorders>
              <w:top w:val="single" w:sz="6" w:space="0" w:color="auto"/>
            </w:tcBorders>
            <w:shd w:val="clear" w:color="auto" w:fill="auto"/>
          </w:tcPr>
          <w:p w:rsidR="0071101C" w:rsidRPr="007C1AFD" w:rsidRDefault="0071101C" w:rsidP="009D5928">
            <w:pPr>
              <w:pStyle w:val="TAL"/>
            </w:pPr>
            <w:r w:rsidRPr="007C1AFD">
              <w:t>Location</w:t>
            </w:r>
          </w:p>
        </w:tc>
        <w:tc>
          <w:tcPr>
            <w:tcW w:w="498" w:type="pct"/>
            <w:tcBorders>
              <w:top w:val="single" w:sz="6" w:space="0" w:color="auto"/>
            </w:tcBorders>
          </w:tcPr>
          <w:p w:rsidR="0071101C" w:rsidRPr="007C1AFD" w:rsidRDefault="0071101C" w:rsidP="009D5928">
            <w:pPr>
              <w:pStyle w:val="TAL"/>
            </w:pPr>
            <w:r w:rsidRPr="007C1AFD">
              <w:t>string</w:t>
            </w:r>
          </w:p>
        </w:tc>
        <w:tc>
          <w:tcPr>
            <w:tcW w:w="221" w:type="pct"/>
            <w:tcBorders>
              <w:top w:val="single" w:sz="6" w:space="0" w:color="auto"/>
            </w:tcBorders>
          </w:tcPr>
          <w:p w:rsidR="0071101C" w:rsidRPr="007C1AFD" w:rsidRDefault="0071101C" w:rsidP="009D5928">
            <w:pPr>
              <w:pStyle w:val="TAC"/>
            </w:pPr>
            <w:r w:rsidRPr="007C1AFD">
              <w:t>M</w:t>
            </w:r>
          </w:p>
        </w:tc>
        <w:tc>
          <w:tcPr>
            <w:tcW w:w="589" w:type="pct"/>
            <w:tcBorders>
              <w:top w:val="single" w:sz="6" w:space="0" w:color="auto"/>
            </w:tcBorders>
          </w:tcPr>
          <w:p w:rsidR="0071101C" w:rsidRPr="007C1AFD" w:rsidRDefault="0071101C" w:rsidP="009D5928">
            <w:pPr>
              <w:pStyle w:val="TAL"/>
            </w:pPr>
            <w:r w:rsidRPr="007C1AFD">
              <w:t>1</w:t>
            </w:r>
          </w:p>
        </w:tc>
        <w:tc>
          <w:tcPr>
            <w:tcW w:w="2868" w:type="pct"/>
            <w:tcBorders>
              <w:top w:val="single" w:sz="6" w:space="0" w:color="auto"/>
            </w:tcBorders>
            <w:shd w:val="clear" w:color="auto" w:fill="auto"/>
            <w:vAlign w:val="center"/>
          </w:tcPr>
          <w:p w:rsidR="0071101C" w:rsidRPr="007C1AFD" w:rsidRDefault="0071101C" w:rsidP="009D5928">
            <w:pPr>
              <w:pStyle w:val="TAL"/>
            </w:pPr>
            <w:r w:rsidRPr="007C1AFD">
              <w:t>Contains the URI of the newly created resource, according to the structure: {apiRoot}/ss-nra/&lt;apiVersion&gt;/</w:t>
            </w:r>
            <w:r>
              <w:t>mbs</w:t>
            </w:r>
            <w:r w:rsidRPr="007C1AFD">
              <w:t>-</w:t>
            </w:r>
            <w:r>
              <w:t>resource</w:t>
            </w:r>
            <w:r w:rsidRPr="007C1AFD">
              <w:t>s/{</w:t>
            </w:r>
            <w:r>
              <w:t>mbsRes</w:t>
            </w:r>
            <w:r w:rsidRPr="007C1AFD">
              <w:t>Id}</w:t>
            </w:r>
          </w:p>
        </w:tc>
      </w:tr>
    </w:tbl>
    <w:p w:rsidR="0071101C" w:rsidRPr="007C1AFD" w:rsidRDefault="0071101C" w:rsidP="0071101C">
      <w:pPr>
        <w:rPr>
          <w:lang w:eastAsia="zh-CN"/>
        </w:rPr>
      </w:pPr>
    </w:p>
    <w:p w:rsidR="0071101C" w:rsidRPr="007C1AFD" w:rsidRDefault="0071101C" w:rsidP="0071101C">
      <w:pPr>
        <w:pStyle w:val="Heading6"/>
        <w:rPr>
          <w:lang w:eastAsia="zh-CN"/>
        </w:rPr>
      </w:pPr>
      <w:bookmarkStart w:id="5134" w:name="_Toc138755181"/>
      <w:bookmarkStart w:id="5135" w:name="_Toc151885925"/>
      <w:bookmarkStart w:id="5136" w:name="_Toc152075990"/>
      <w:bookmarkStart w:id="5137" w:name="_Toc153793706"/>
      <w:r w:rsidRPr="007C1AFD">
        <w:rPr>
          <w:lang w:eastAsia="zh-CN"/>
        </w:rPr>
        <w:t>7.4.1.2.</w:t>
      </w:r>
      <w:r w:rsidRPr="00545B95">
        <w:rPr>
          <w:lang w:eastAsia="zh-CN"/>
        </w:rPr>
        <w:t>9</w:t>
      </w:r>
      <w:r w:rsidRPr="007C1AFD">
        <w:rPr>
          <w:lang w:eastAsia="zh-CN"/>
        </w:rPr>
        <w:t>.4</w:t>
      </w:r>
      <w:r w:rsidRPr="007C1AFD">
        <w:rPr>
          <w:lang w:eastAsia="zh-CN"/>
        </w:rPr>
        <w:tab/>
      </w:r>
      <w:r w:rsidRPr="007C1AFD">
        <w:rPr>
          <w:lang w:eastAsia="zh-CN"/>
        </w:rPr>
        <w:tab/>
        <w:t>Resource Custom Operations</w:t>
      </w:r>
      <w:bookmarkEnd w:id="5134"/>
      <w:bookmarkEnd w:id="5135"/>
      <w:bookmarkEnd w:id="5136"/>
      <w:bookmarkEnd w:id="5137"/>
    </w:p>
    <w:p w:rsidR="0071101C" w:rsidRPr="007C1AFD" w:rsidRDefault="0071101C" w:rsidP="0071101C">
      <w:pPr>
        <w:rPr>
          <w:lang w:eastAsia="zh-CN"/>
        </w:rPr>
      </w:pPr>
      <w:r>
        <w:rPr>
          <w:lang w:eastAsia="zh-CN"/>
        </w:rPr>
        <w:t>There are no resource custom operations defined for this resource in this release of the specification</w:t>
      </w:r>
      <w:r w:rsidRPr="007C1AFD">
        <w:rPr>
          <w:lang w:eastAsia="zh-CN"/>
        </w:rPr>
        <w:t>.</w:t>
      </w:r>
    </w:p>
    <w:p w:rsidR="0071101C" w:rsidRPr="007C1AFD" w:rsidRDefault="0071101C" w:rsidP="0071101C">
      <w:pPr>
        <w:pStyle w:val="Heading5"/>
        <w:rPr>
          <w:lang w:eastAsia="zh-CN"/>
        </w:rPr>
      </w:pPr>
      <w:bookmarkStart w:id="5138" w:name="_Toc138755182"/>
      <w:bookmarkStart w:id="5139" w:name="_Toc151885926"/>
      <w:bookmarkStart w:id="5140" w:name="_Toc152075991"/>
      <w:bookmarkStart w:id="5141" w:name="_Toc153793707"/>
      <w:r w:rsidRPr="007C1AFD">
        <w:rPr>
          <w:lang w:eastAsia="zh-CN"/>
        </w:rPr>
        <w:t>7.4.1.2.</w:t>
      </w:r>
      <w:r w:rsidRPr="00545B95">
        <w:rPr>
          <w:lang w:eastAsia="zh-CN"/>
        </w:rPr>
        <w:t>10</w:t>
      </w:r>
      <w:r w:rsidRPr="007C1AFD">
        <w:rPr>
          <w:lang w:eastAsia="zh-CN"/>
        </w:rPr>
        <w:tab/>
        <w:t xml:space="preserve">Resource: Individual </w:t>
      </w:r>
      <w:r>
        <w:rPr>
          <w:lang w:eastAsia="zh-CN"/>
        </w:rPr>
        <w:t>MBS Resource</w:t>
      </w:r>
      <w:bookmarkEnd w:id="5138"/>
      <w:bookmarkEnd w:id="5139"/>
      <w:bookmarkEnd w:id="5140"/>
      <w:bookmarkEnd w:id="5141"/>
    </w:p>
    <w:p w:rsidR="0071101C" w:rsidRPr="007C1AFD" w:rsidRDefault="0071101C" w:rsidP="0071101C">
      <w:pPr>
        <w:pStyle w:val="Heading6"/>
        <w:rPr>
          <w:lang w:eastAsia="zh-CN"/>
        </w:rPr>
      </w:pPr>
      <w:bookmarkStart w:id="5142" w:name="_Toc138755183"/>
      <w:bookmarkStart w:id="5143" w:name="_Toc151885927"/>
      <w:bookmarkStart w:id="5144" w:name="_Toc152075992"/>
      <w:bookmarkStart w:id="5145" w:name="_Toc153793708"/>
      <w:r w:rsidRPr="007C1AFD">
        <w:rPr>
          <w:lang w:eastAsia="zh-CN"/>
        </w:rPr>
        <w:t>7.4.1.2.</w:t>
      </w:r>
      <w:r w:rsidRPr="00545B95">
        <w:rPr>
          <w:lang w:eastAsia="zh-CN"/>
        </w:rPr>
        <w:t>10</w:t>
      </w:r>
      <w:r w:rsidRPr="007C1AFD">
        <w:rPr>
          <w:lang w:eastAsia="zh-CN"/>
        </w:rPr>
        <w:t>.1</w:t>
      </w:r>
      <w:r w:rsidRPr="007C1AFD">
        <w:rPr>
          <w:lang w:eastAsia="zh-CN"/>
        </w:rPr>
        <w:tab/>
        <w:t>Description</w:t>
      </w:r>
      <w:bookmarkEnd w:id="5142"/>
      <w:bookmarkEnd w:id="5143"/>
      <w:bookmarkEnd w:id="5144"/>
      <w:bookmarkEnd w:id="5145"/>
    </w:p>
    <w:p w:rsidR="0071101C" w:rsidRPr="008B1C02" w:rsidRDefault="0071101C" w:rsidP="0071101C">
      <w:r w:rsidRPr="008B1C02">
        <w:t xml:space="preserve">This resource represents </w:t>
      </w:r>
      <w:r>
        <w:t xml:space="preserve">an "Individual </w:t>
      </w:r>
      <w:r w:rsidRPr="008B1C02">
        <w:t xml:space="preserve">MBS </w:t>
      </w:r>
      <w:r>
        <w:t>Resource" resource</w:t>
      </w:r>
      <w:r w:rsidRPr="008B1C02">
        <w:t xml:space="preserve"> managed by the NEF.</w:t>
      </w:r>
    </w:p>
    <w:p w:rsidR="0071101C" w:rsidRPr="007C1AFD" w:rsidRDefault="0071101C" w:rsidP="0071101C">
      <w:pPr>
        <w:pStyle w:val="Heading6"/>
        <w:rPr>
          <w:lang w:eastAsia="zh-CN"/>
        </w:rPr>
      </w:pPr>
      <w:bookmarkStart w:id="5146" w:name="_Toc138755184"/>
      <w:bookmarkStart w:id="5147" w:name="_Toc151885928"/>
      <w:bookmarkStart w:id="5148" w:name="_Toc152075993"/>
      <w:bookmarkStart w:id="5149" w:name="_Toc153793709"/>
      <w:r w:rsidRPr="007C1AFD">
        <w:rPr>
          <w:lang w:eastAsia="zh-CN"/>
        </w:rPr>
        <w:t>7.4.1.2.</w:t>
      </w:r>
      <w:r w:rsidRPr="00545B95">
        <w:rPr>
          <w:lang w:eastAsia="zh-CN"/>
        </w:rPr>
        <w:t>10</w:t>
      </w:r>
      <w:r w:rsidRPr="007C1AFD">
        <w:rPr>
          <w:lang w:eastAsia="zh-CN"/>
        </w:rPr>
        <w:t>.2</w:t>
      </w:r>
      <w:r w:rsidRPr="007C1AFD">
        <w:rPr>
          <w:lang w:eastAsia="zh-CN"/>
        </w:rPr>
        <w:tab/>
        <w:t>Resource Definition</w:t>
      </w:r>
      <w:bookmarkEnd w:id="5146"/>
      <w:bookmarkEnd w:id="5147"/>
      <w:bookmarkEnd w:id="5148"/>
      <w:bookmarkEnd w:id="5149"/>
    </w:p>
    <w:p w:rsidR="0071101C" w:rsidRPr="007C1AFD" w:rsidRDefault="0071101C" w:rsidP="0071101C">
      <w:r w:rsidRPr="007C1AFD">
        <w:t xml:space="preserve">Resource URI: </w:t>
      </w:r>
      <w:r w:rsidRPr="00DF51B2">
        <w:rPr>
          <w:b/>
        </w:rPr>
        <w:t>{apiRoot}/ss-nra/&lt;apiVersion&gt;/</w:t>
      </w:r>
      <w:r>
        <w:rPr>
          <w:b/>
        </w:rPr>
        <w:t>mbs</w:t>
      </w:r>
      <w:r w:rsidRPr="00DF51B2">
        <w:rPr>
          <w:b/>
        </w:rPr>
        <w:t>-</w:t>
      </w:r>
      <w:r>
        <w:rPr>
          <w:b/>
        </w:rPr>
        <w:t>resource</w:t>
      </w:r>
      <w:r w:rsidRPr="00DF51B2">
        <w:rPr>
          <w:b/>
        </w:rPr>
        <w:t>s/{m</w:t>
      </w:r>
      <w:r>
        <w:rPr>
          <w:b/>
        </w:rPr>
        <w:t>bsRes</w:t>
      </w:r>
      <w:r w:rsidRPr="00DF51B2">
        <w:rPr>
          <w:b/>
        </w:rPr>
        <w:t>Id}</w:t>
      </w:r>
    </w:p>
    <w:p w:rsidR="0071101C" w:rsidRPr="007C1AFD" w:rsidRDefault="0071101C" w:rsidP="0071101C">
      <w:pPr>
        <w:rPr>
          <w:rFonts w:ascii="Arial" w:hAnsi="Arial" w:cs="Arial"/>
        </w:rPr>
      </w:pPr>
      <w:r w:rsidRPr="007C1AFD">
        <w:t>This resource shall support the resource URI variables defined in table </w:t>
      </w:r>
      <w:r w:rsidRPr="007C1AFD">
        <w:rPr>
          <w:lang w:eastAsia="zh-CN"/>
        </w:rPr>
        <w:t>7.4.1.2.</w:t>
      </w:r>
      <w:r w:rsidRPr="00545B95">
        <w:rPr>
          <w:lang w:eastAsia="zh-CN"/>
        </w:rPr>
        <w:t>10</w:t>
      </w:r>
      <w:r w:rsidRPr="007C1AFD">
        <w:t>.2-1</w:t>
      </w:r>
      <w:r w:rsidRPr="007C1AFD">
        <w:rPr>
          <w:rFonts w:ascii="Arial" w:hAnsi="Arial" w:cs="Arial"/>
        </w:rPr>
        <w:t>.</w:t>
      </w:r>
    </w:p>
    <w:p w:rsidR="0071101C" w:rsidRPr="007C1AFD" w:rsidRDefault="0071101C" w:rsidP="0071101C">
      <w:pPr>
        <w:pStyle w:val="TH"/>
        <w:overflowPunct w:val="0"/>
        <w:autoSpaceDE w:val="0"/>
        <w:autoSpaceDN w:val="0"/>
        <w:adjustRightInd w:val="0"/>
        <w:textAlignment w:val="baseline"/>
        <w:rPr>
          <w:rFonts w:eastAsia="MS Mincho"/>
        </w:rPr>
      </w:pPr>
      <w:r w:rsidRPr="007C1AFD">
        <w:rPr>
          <w:rFonts w:eastAsia="MS Mincho"/>
        </w:rPr>
        <w:t>Table </w:t>
      </w:r>
      <w:r w:rsidRPr="007C1AFD">
        <w:rPr>
          <w:lang w:eastAsia="zh-CN"/>
        </w:rPr>
        <w:t>7.4.1.2.</w:t>
      </w:r>
      <w:r w:rsidRPr="00545B95">
        <w:rPr>
          <w:lang w:eastAsia="zh-CN"/>
        </w:rPr>
        <w:t>10</w:t>
      </w:r>
      <w:r w:rsidRPr="007C1AFD">
        <w:rPr>
          <w:rFonts w:eastAsia="MS Mincho"/>
        </w:rPr>
        <w:t>.2-1: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670"/>
        <w:gridCol w:w="7014"/>
      </w:tblGrid>
      <w:tr w:rsidR="0071101C" w:rsidRPr="007C1AFD" w:rsidTr="009D5928">
        <w:trPr>
          <w:jc w:val="center"/>
        </w:trPr>
        <w:tc>
          <w:tcPr>
            <w:tcW w:w="559" w:type="pct"/>
            <w:shd w:val="clear" w:color="000000" w:fill="C0C0C0"/>
            <w:hideMark/>
          </w:tcPr>
          <w:p w:rsidR="0071101C" w:rsidRPr="007C1AFD" w:rsidRDefault="0071101C" w:rsidP="009D5928">
            <w:pPr>
              <w:pStyle w:val="TAH"/>
            </w:pPr>
            <w:r w:rsidRPr="007C1AFD">
              <w:t>Name</w:t>
            </w:r>
          </w:p>
        </w:tc>
        <w:tc>
          <w:tcPr>
            <w:tcW w:w="854" w:type="pct"/>
            <w:shd w:val="clear" w:color="000000" w:fill="C0C0C0"/>
          </w:tcPr>
          <w:p w:rsidR="0071101C" w:rsidRPr="007C1AFD" w:rsidRDefault="0071101C" w:rsidP="009D5928">
            <w:pPr>
              <w:pStyle w:val="TAH"/>
            </w:pPr>
            <w:r w:rsidRPr="007C1AFD">
              <w:t>Data Type</w:t>
            </w:r>
          </w:p>
        </w:tc>
        <w:tc>
          <w:tcPr>
            <w:tcW w:w="3587" w:type="pct"/>
            <w:shd w:val="clear" w:color="000000" w:fill="C0C0C0"/>
            <w:vAlign w:val="center"/>
            <w:hideMark/>
          </w:tcPr>
          <w:p w:rsidR="0071101C" w:rsidRPr="007C1AFD" w:rsidRDefault="0071101C" w:rsidP="009D5928">
            <w:pPr>
              <w:pStyle w:val="TAH"/>
            </w:pPr>
            <w:r w:rsidRPr="007C1AFD">
              <w:t>Definition</w:t>
            </w:r>
          </w:p>
        </w:tc>
      </w:tr>
      <w:tr w:rsidR="0071101C" w:rsidRPr="007C1AFD" w:rsidTr="009D5928">
        <w:trPr>
          <w:jc w:val="center"/>
        </w:trPr>
        <w:tc>
          <w:tcPr>
            <w:tcW w:w="559" w:type="pct"/>
            <w:hideMark/>
          </w:tcPr>
          <w:p w:rsidR="0071101C" w:rsidRPr="007C1AFD" w:rsidRDefault="0071101C" w:rsidP="009D5928">
            <w:pPr>
              <w:pStyle w:val="TAL"/>
            </w:pPr>
            <w:r w:rsidRPr="007C1AFD">
              <w:t>apiRoot</w:t>
            </w:r>
          </w:p>
        </w:tc>
        <w:tc>
          <w:tcPr>
            <w:tcW w:w="854" w:type="pct"/>
          </w:tcPr>
          <w:p w:rsidR="0071101C" w:rsidRPr="007C1AFD" w:rsidRDefault="0071101C" w:rsidP="009D5928">
            <w:pPr>
              <w:pStyle w:val="TAL"/>
            </w:pPr>
            <w:r w:rsidRPr="007C1AFD">
              <w:t>string</w:t>
            </w:r>
          </w:p>
        </w:tc>
        <w:tc>
          <w:tcPr>
            <w:tcW w:w="3587" w:type="pct"/>
            <w:vAlign w:val="center"/>
            <w:hideMark/>
          </w:tcPr>
          <w:p w:rsidR="0071101C" w:rsidRPr="007C1AFD" w:rsidRDefault="0071101C" w:rsidP="009D5928">
            <w:pPr>
              <w:pStyle w:val="TAL"/>
            </w:pPr>
            <w:r>
              <w:t>See clause 6.5.</w:t>
            </w:r>
          </w:p>
        </w:tc>
      </w:tr>
      <w:tr w:rsidR="0071101C" w:rsidRPr="007C1AFD" w:rsidTr="009D5928">
        <w:trPr>
          <w:jc w:val="center"/>
        </w:trPr>
        <w:tc>
          <w:tcPr>
            <w:tcW w:w="559" w:type="pct"/>
          </w:tcPr>
          <w:p w:rsidR="0071101C" w:rsidRPr="007C1AFD" w:rsidRDefault="0071101C" w:rsidP="009D5928">
            <w:pPr>
              <w:pStyle w:val="TAL"/>
            </w:pPr>
            <w:r>
              <w:t>mbsResId</w:t>
            </w:r>
          </w:p>
        </w:tc>
        <w:tc>
          <w:tcPr>
            <w:tcW w:w="854" w:type="pct"/>
          </w:tcPr>
          <w:p w:rsidR="0071101C" w:rsidRPr="007C1AFD" w:rsidRDefault="0071101C" w:rsidP="009D5928">
            <w:pPr>
              <w:pStyle w:val="TAL"/>
            </w:pPr>
            <w:r w:rsidRPr="007C1AFD">
              <w:t>string</w:t>
            </w:r>
          </w:p>
        </w:tc>
        <w:tc>
          <w:tcPr>
            <w:tcW w:w="3587" w:type="pct"/>
            <w:vAlign w:val="center"/>
          </w:tcPr>
          <w:p w:rsidR="0071101C" w:rsidRPr="007C1AFD" w:rsidRDefault="0071101C" w:rsidP="009D5928">
            <w:pPr>
              <w:pStyle w:val="TAL"/>
            </w:pPr>
            <w:r>
              <w:t>Represents the identifier of the "Individual MBS Resource" resource.</w:t>
            </w:r>
          </w:p>
        </w:tc>
      </w:tr>
    </w:tbl>
    <w:p w:rsidR="0071101C" w:rsidRPr="007C1AFD" w:rsidRDefault="0071101C" w:rsidP="0071101C"/>
    <w:p w:rsidR="0071101C" w:rsidRPr="007C1AFD" w:rsidRDefault="0071101C" w:rsidP="0071101C">
      <w:pPr>
        <w:pStyle w:val="Heading6"/>
        <w:rPr>
          <w:lang w:eastAsia="zh-CN"/>
        </w:rPr>
      </w:pPr>
      <w:bookmarkStart w:id="5150" w:name="_Toc138755185"/>
      <w:bookmarkStart w:id="5151" w:name="_Toc151885929"/>
      <w:bookmarkStart w:id="5152" w:name="_Toc152075994"/>
      <w:bookmarkStart w:id="5153" w:name="_Toc153793710"/>
      <w:r w:rsidRPr="007C1AFD">
        <w:rPr>
          <w:lang w:eastAsia="zh-CN"/>
        </w:rPr>
        <w:t>7.4.1.2.</w:t>
      </w:r>
      <w:r w:rsidRPr="00545B95">
        <w:rPr>
          <w:lang w:eastAsia="zh-CN"/>
        </w:rPr>
        <w:t>10</w:t>
      </w:r>
      <w:r w:rsidRPr="007C1AFD">
        <w:rPr>
          <w:lang w:eastAsia="zh-CN"/>
        </w:rPr>
        <w:t>.3</w:t>
      </w:r>
      <w:r w:rsidRPr="007C1AFD">
        <w:rPr>
          <w:lang w:eastAsia="zh-CN"/>
        </w:rPr>
        <w:tab/>
        <w:t>Resource Standard Methods</w:t>
      </w:r>
      <w:bookmarkEnd w:id="5150"/>
      <w:bookmarkEnd w:id="5151"/>
      <w:bookmarkEnd w:id="5152"/>
      <w:bookmarkEnd w:id="5153"/>
    </w:p>
    <w:p w:rsidR="0071101C" w:rsidRPr="007C1AFD" w:rsidRDefault="0071101C" w:rsidP="0071101C">
      <w:pPr>
        <w:pStyle w:val="Heading7"/>
        <w:rPr>
          <w:lang w:eastAsia="zh-CN"/>
        </w:rPr>
      </w:pPr>
      <w:bookmarkStart w:id="5154" w:name="_Toc138755186"/>
      <w:bookmarkStart w:id="5155" w:name="_Toc151885930"/>
      <w:bookmarkStart w:id="5156" w:name="_Toc152075995"/>
      <w:bookmarkStart w:id="5157" w:name="_Toc153793711"/>
      <w:r w:rsidRPr="007C1AFD">
        <w:rPr>
          <w:lang w:eastAsia="zh-CN"/>
        </w:rPr>
        <w:t>7.4.1.2.</w:t>
      </w:r>
      <w:r w:rsidRPr="00545B95">
        <w:rPr>
          <w:lang w:eastAsia="zh-CN"/>
        </w:rPr>
        <w:t>10</w:t>
      </w:r>
      <w:r w:rsidRPr="007C1AFD">
        <w:rPr>
          <w:lang w:eastAsia="zh-CN"/>
        </w:rPr>
        <w:t>.3.1</w:t>
      </w:r>
      <w:r w:rsidRPr="007C1AFD">
        <w:rPr>
          <w:lang w:eastAsia="zh-CN"/>
        </w:rPr>
        <w:tab/>
        <w:t>GET</w:t>
      </w:r>
      <w:bookmarkEnd w:id="5154"/>
      <w:bookmarkEnd w:id="5155"/>
      <w:bookmarkEnd w:id="5156"/>
      <w:bookmarkEnd w:id="5157"/>
    </w:p>
    <w:p w:rsidR="0071101C" w:rsidRPr="008B1C02" w:rsidRDefault="0071101C" w:rsidP="0071101C">
      <w:r w:rsidRPr="008B1C02">
        <w:t xml:space="preserve">This method enables </w:t>
      </w:r>
      <w:r>
        <w:t>a</w:t>
      </w:r>
      <w:r w:rsidRPr="008B1C02">
        <w:t xml:space="preserve"> </w:t>
      </w:r>
      <w:r>
        <w:t>VAL Server</w:t>
      </w:r>
      <w:r w:rsidRPr="008B1C02">
        <w:t xml:space="preserve"> to </w:t>
      </w:r>
      <w:r>
        <w:t>retrieve</w:t>
      </w:r>
      <w:r w:rsidRPr="008B1C02">
        <w:t xml:space="preserve"> an </w:t>
      </w:r>
      <w:r>
        <w:t xml:space="preserve">existing "Individual </w:t>
      </w:r>
      <w:r w:rsidRPr="008B1C02">
        <w:t xml:space="preserve">MBS </w:t>
      </w:r>
      <w:r>
        <w:t>Resource"</w:t>
      </w:r>
      <w:r w:rsidRPr="008B1C02">
        <w:t xml:space="preserve"> resource </w:t>
      </w:r>
      <w:r>
        <w:t>managed by</w:t>
      </w:r>
      <w:r w:rsidRPr="008B1C02">
        <w:t xml:space="preserve"> the </w:t>
      </w:r>
      <w:r>
        <w:t>NRM Server</w:t>
      </w:r>
      <w:r w:rsidRPr="008B1C02">
        <w:t>.</w:t>
      </w:r>
    </w:p>
    <w:p w:rsidR="0071101C" w:rsidRPr="008B1C02" w:rsidRDefault="0071101C" w:rsidP="0071101C">
      <w:r w:rsidRPr="008B1C02">
        <w:t>This method shall support the URI query parameters specified in table </w:t>
      </w:r>
      <w:r w:rsidRPr="007C1AFD">
        <w:rPr>
          <w:lang w:eastAsia="zh-CN"/>
        </w:rPr>
        <w:t>7.4.1.2.</w:t>
      </w:r>
      <w:r w:rsidRPr="00545B95">
        <w:rPr>
          <w:lang w:eastAsia="zh-CN"/>
        </w:rPr>
        <w:t>10</w:t>
      </w:r>
      <w:r w:rsidRPr="007C1AFD">
        <w:t>.3.1</w:t>
      </w:r>
      <w:r w:rsidRPr="008B1C02">
        <w:t>-1.</w:t>
      </w:r>
    </w:p>
    <w:p w:rsidR="0071101C" w:rsidRPr="007C1AFD" w:rsidRDefault="0071101C" w:rsidP="0071101C">
      <w:pPr>
        <w:pStyle w:val="TH"/>
        <w:rPr>
          <w:rFonts w:cs="Arial"/>
        </w:rPr>
      </w:pPr>
      <w:r w:rsidRPr="007C1AFD">
        <w:t>Table </w:t>
      </w:r>
      <w:r w:rsidRPr="007C1AFD">
        <w:rPr>
          <w:lang w:eastAsia="zh-CN"/>
        </w:rPr>
        <w:t>7.4.1.2.</w:t>
      </w:r>
      <w:r w:rsidRPr="00545B95">
        <w:rPr>
          <w:lang w:eastAsia="zh-CN"/>
        </w:rPr>
        <w:t>10</w:t>
      </w:r>
      <w:r w:rsidRPr="007C1AFD">
        <w:t>.3.1-1: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71101C" w:rsidRPr="007C1AFD" w:rsidTr="009D5928">
        <w:trPr>
          <w:jc w:val="center"/>
        </w:trPr>
        <w:tc>
          <w:tcPr>
            <w:tcW w:w="844" w:type="pct"/>
            <w:shd w:val="clear" w:color="auto" w:fill="C0C0C0"/>
          </w:tcPr>
          <w:p w:rsidR="0071101C" w:rsidRPr="007C1AFD" w:rsidRDefault="0071101C" w:rsidP="009D5928">
            <w:pPr>
              <w:pStyle w:val="TAH"/>
            </w:pPr>
            <w:r w:rsidRPr="007C1AFD">
              <w:t>Name</w:t>
            </w:r>
          </w:p>
        </w:tc>
        <w:tc>
          <w:tcPr>
            <w:tcW w:w="947" w:type="pct"/>
            <w:shd w:val="clear" w:color="auto" w:fill="C0C0C0"/>
          </w:tcPr>
          <w:p w:rsidR="0071101C" w:rsidRPr="007C1AFD" w:rsidRDefault="0071101C" w:rsidP="009D5928">
            <w:pPr>
              <w:pStyle w:val="TAH"/>
            </w:pPr>
            <w:r w:rsidRPr="007C1AFD">
              <w:t>Data type</w:t>
            </w:r>
          </w:p>
        </w:tc>
        <w:tc>
          <w:tcPr>
            <w:tcW w:w="209" w:type="pct"/>
            <w:shd w:val="clear" w:color="auto" w:fill="C0C0C0"/>
          </w:tcPr>
          <w:p w:rsidR="0071101C" w:rsidRPr="007C1AFD" w:rsidRDefault="0071101C" w:rsidP="009D5928">
            <w:pPr>
              <w:pStyle w:val="TAH"/>
            </w:pPr>
            <w:r w:rsidRPr="007C1AFD">
              <w:t>P</w:t>
            </w:r>
          </w:p>
        </w:tc>
        <w:tc>
          <w:tcPr>
            <w:tcW w:w="608" w:type="pct"/>
            <w:shd w:val="clear" w:color="auto" w:fill="C0C0C0"/>
          </w:tcPr>
          <w:p w:rsidR="0071101C" w:rsidRPr="007C1AFD" w:rsidRDefault="0071101C" w:rsidP="009D5928">
            <w:pPr>
              <w:pStyle w:val="TAH"/>
            </w:pPr>
            <w:r w:rsidRPr="007C1AFD">
              <w:t>Cardinality</w:t>
            </w:r>
          </w:p>
        </w:tc>
        <w:tc>
          <w:tcPr>
            <w:tcW w:w="2392" w:type="pct"/>
            <w:shd w:val="clear" w:color="auto" w:fill="C0C0C0"/>
            <w:vAlign w:val="center"/>
          </w:tcPr>
          <w:p w:rsidR="0071101C" w:rsidRPr="007C1AFD" w:rsidRDefault="0071101C" w:rsidP="009D5928">
            <w:pPr>
              <w:pStyle w:val="TAH"/>
            </w:pPr>
            <w:r w:rsidRPr="007C1AFD">
              <w:t>Description</w:t>
            </w:r>
          </w:p>
        </w:tc>
      </w:tr>
      <w:tr w:rsidR="0071101C" w:rsidRPr="007C1AFD" w:rsidTr="009D5928">
        <w:trPr>
          <w:jc w:val="center"/>
        </w:trPr>
        <w:tc>
          <w:tcPr>
            <w:tcW w:w="844" w:type="pct"/>
            <w:shd w:val="clear" w:color="auto" w:fill="auto"/>
          </w:tcPr>
          <w:p w:rsidR="0071101C" w:rsidRPr="007C1AFD" w:rsidRDefault="0071101C" w:rsidP="009D5928">
            <w:pPr>
              <w:pStyle w:val="TAL"/>
            </w:pPr>
            <w:r w:rsidRPr="007C1AFD">
              <w:t>n/a</w:t>
            </w:r>
          </w:p>
        </w:tc>
        <w:tc>
          <w:tcPr>
            <w:tcW w:w="947" w:type="pct"/>
          </w:tcPr>
          <w:p w:rsidR="0071101C" w:rsidRPr="007C1AFD" w:rsidRDefault="0071101C" w:rsidP="009D5928">
            <w:pPr>
              <w:pStyle w:val="TAL"/>
            </w:pPr>
          </w:p>
        </w:tc>
        <w:tc>
          <w:tcPr>
            <w:tcW w:w="209" w:type="pct"/>
          </w:tcPr>
          <w:p w:rsidR="0071101C" w:rsidRPr="007C1AFD" w:rsidRDefault="0071101C" w:rsidP="009D5928">
            <w:pPr>
              <w:pStyle w:val="TAC"/>
            </w:pPr>
          </w:p>
        </w:tc>
        <w:tc>
          <w:tcPr>
            <w:tcW w:w="608" w:type="pct"/>
          </w:tcPr>
          <w:p w:rsidR="0071101C" w:rsidRPr="007C1AFD" w:rsidRDefault="0071101C" w:rsidP="009D5928">
            <w:pPr>
              <w:pStyle w:val="TAL"/>
            </w:pPr>
          </w:p>
        </w:tc>
        <w:tc>
          <w:tcPr>
            <w:tcW w:w="2392" w:type="pct"/>
            <w:shd w:val="clear" w:color="auto" w:fill="auto"/>
            <w:vAlign w:val="center"/>
          </w:tcPr>
          <w:p w:rsidR="0071101C" w:rsidRPr="007C1AFD" w:rsidRDefault="0071101C" w:rsidP="009D5928">
            <w:pPr>
              <w:pStyle w:val="TAL"/>
            </w:pPr>
          </w:p>
        </w:tc>
      </w:tr>
    </w:tbl>
    <w:p w:rsidR="0071101C" w:rsidRPr="007C1AFD" w:rsidRDefault="0071101C" w:rsidP="0071101C"/>
    <w:p w:rsidR="0071101C" w:rsidRPr="007C1AFD" w:rsidRDefault="0071101C" w:rsidP="0071101C">
      <w:r w:rsidRPr="007C1AFD">
        <w:t>This method shall support the request data structures specified in table </w:t>
      </w:r>
      <w:r w:rsidRPr="007C1AFD">
        <w:rPr>
          <w:lang w:eastAsia="zh-CN"/>
        </w:rPr>
        <w:t>7.4.1.2.</w:t>
      </w:r>
      <w:r w:rsidRPr="00545B95">
        <w:rPr>
          <w:lang w:eastAsia="zh-CN"/>
        </w:rPr>
        <w:t>10</w:t>
      </w:r>
      <w:r w:rsidRPr="007C1AFD">
        <w:t>.3.1-2 and the response data structures and response codes specified in table </w:t>
      </w:r>
      <w:r w:rsidRPr="007C1AFD">
        <w:rPr>
          <w:lang w:eastAsia="zh-CN"/>
        </w:rPr>
        <w:t>7.4.1.2.</w:t>
      </w:r>
      <w:r w:rsidRPr="00545B95">
        <w:rPr>
          <w:lang w:eastAsia="zh-CN"/>
        </w:rPr>
        <w:t>10</w:t>
      </w:r>
      <w:r w:rsidRPr="007C1AFD">
        <w:t>.3.1-3.</w:t>
      </w:r>
    </w:p>
    <w:p w:rsidR="0071101C" w:rsidRPr="007C1AFD" w:rsidRDefault="0071101C" w:rsidP="0071101C">
      <w:pPr>
        <w:pStyle w:val="TH"/>
      </w:pPr>
      <w:r w:rsidRPr="007C1AFD">
        <w:t>Table </w:t>
      </w:r>
      <w:r w:rsidRPr="007C1AFD">
        <w:rPr>
          <w:lang w:eastAsia="zh-CN"/>
        </w:rPr>
        <w:t>7.4.1.2.</w:t>
      </w:r>
      <w:r w:rsidRPr="00545B95">
        <w:rPr>
          <w:lang w:eastAsia="zh-CN"/>
        </w:rPr>
        <w:t>10</w:t>
      </w:r>
      <w:r w:rsidRPr="007C1AFD">
        <w:t xml:space="preserve">.3.1-2: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962"/>
        <w:gridCol w:w="3330"/>
        <w:gridCol w:w="3855"/>
      </w:tblGrid>
      <w:tr w:rsidR="0071101C" w:rsidRPr="007C1AFD" w:rsidTr="009D5928">
        <w:trPr>
          <w:jc w:val="center"/>
        </w:trPr>
        <w:tc>
          <w:tcPr>
            <w:tcW w:w="1603" w:type="dxa"/>
            <w:tcBorders>
              <w:bottom w:val="single" w:sz="6" w:space="0" w:color="auto"/>
            </w:tcBorders>
            <w:shd w:val="clear" w:color="auto" w:fill="C0C0C0"/>
          </w:tcPr>
          <w:p w:rsidR="0071101C" w:rsidRPr="007C1AFD" w:rsidRDefault="0071101C" w:rsidP="009D5928">
            <w:pPr>
              <w:pStyle w:val="TAH"/>
            </w:pPr>
            <w:r w:rsidRPr="007C1AFD">
              <w:t>Data type</w:t>
            </w:r>
          </w:p>
        </w:tc>
        <w:tc>
          <w:tcPr>
            <w:tcW w:w="947" w:type="dxa"/>
            <w:tcBorders>
              <w:bottom w:val="single" w:sz="6" w:space="0" w:color="auto"/>
            </w:tcBorders>
            <w:shd w:val="clear" w:color="auto" w:fill="C0C0C0"/>
          </w:tcPr>
          <w:p w:rsidR="0071101C" w:rsidRPr="007C1AFD" w:rsidRDefault="0071101C" w:rsidP="009D5928">
            <w:pPr>
              <w:pStyle w:val="TAH"/>
            </w:pPr>
            <w:r w:rsidRPr="007C1AFD">
              <w:t>P</w:t>
            </w:r>
          </w:p>
        </w:tc>
        <w:tc>
          <w:tcPr>
            <w:tcW w:w="3280" w:type="dxa"/>
            <w:tcBorders>
              <w:bottom w:val="single" w:sz="6" w:space="0" w:color="auto"/>
            </w:tcBorders>
            <w:shd w:val="clear" w:color="auto" w:fill="C0C0C0"/>
          </w:tcPr>
          <w:p w:rsidR="0071101C" w:rsidRPr="007C1AFD" w:rsidRDefault="0071101C" w:rsidP="009D5928">
            <w:pPr>
              <w:pStyle w:val="TAH"/>
            </w:pPr>
            <w:r w:rsidRPr="007C1AFD">
              <w:t>Cardinality</w:t>
            </w:r>
          </w:p>
        </w:tc>
        <w:tc>
          <w:tcPr>
            <w:tcW w:w="3797" w:type="dxa"/>
            <w:tcBorders>
              <w:bottom w:val="single" w:sz="6" w:space="0" w:color="auto"/>
            </w:tcBorders>
            <w:shd w:val="clear" w:color="auto" w:fill="C0C0C0"/>
            <w:vAlign w:val="center"/>
          </w:tcPr>
          <w:p w:rsidR="0071101C" w:rsidRPr="007C1AFD" w:rsidRDefault="0071101C" w:rsidP="009D5928">
            <w:pPr>
              <w:pStyle w:val="TAH"/>
            </w:pPr>
            <w:r w:rsidRPr="007C1AFD">
              <w:t>Description</w:t>
            </w:r>
          </w:p>
        </w:tc>
      </w:tr>
      <w:tr w:rsidR="0071101C" w:rsidRPr="007C1AFD" w:rsidTr="009D5928">
        <w:trPr>
          <w:jc w:val="center"/>
        </w:trPr>
        <w:tc>
          <w:tcPr>
            <w:tcW w:w="1603" w:type="dxa"/>
            <w:tcBorders>
              <w:top w:val="single" w:sz="6" w:space="0" w:color="auto"/>
            </w:tcBorders>
            <w:shd w:val="clear" w:color="auto" w:fill="auto"/>
          </w:tcPr>
          <w:p w:rsidR="0071101C" w:rsidRPr="007C1AFD" w:rsidRDefault="0071101C" w:rsidP="009D5928">
            <w:pPr>
              <w:pStyle w:val="TAL"/>
            </w:pPr>
            <w:r w:rsidRPr="007C1AFD">
              <w:t>n/a</w:t>
            </w:r>
          </w:p>
        </w:tc>
        <w:tc>
          <w:tcPr>
            <w:tcW w:w="947" w:type="dxa"/>
            <w:tcBorders>
              <w:top w:val="single" w:sz="6" w:space="0" w:color="auto"/>
            </w:tcBorders>
          </w:tcPr>
          <w:p w:rsidR="0071101C" w:rsidRPr="007C1AFD" w:rsidRDefault="0071101C" w:rsidP="009D5928">
            <w:pPr>
              <w:pStyle w:val="TAC"/>
            </w:pPr>
          </w:p>
        </w:tc>
        <w:tc>
          <w:tcPr>
            <w:tcW w:w="3280" w:type="dxa"/>
            <w:tcBorders>
              <w:top w:val="single" w:sz="6" w:space="0" w:color="auto"/>
            </w:tcBorders>
          </w:tcPr>
          <w:p w:rsidR="0071101C" w:rsidRPr="007C1AFD" w:rsidRDefault="0071101C" w:rsidP="009D5928">
            <w:pPr>
              <w:pStyle w:val="TAL"/>
            </w:pPr>
          </w:p>
        </w:tc>
        <w:tc>
          <w:tcPr>
            <w:tcW w:w="3797" w:type="dxa"/>
            <w:tcBorders>
              <w:top w:val="single" w:sz="6" w:space="0" w:color="auto"/>
            </w:tcBorders>
            <w:shd w:val="clear" w:color="auto" w:fill="auto"/>
          </w:tcPr>
          <w:p w:rsidR="0071101C" w:rsidRPr="007C1AFD" w:rsidRDefault="0071101C" w:rsidP="009D5928">
            <w:pPr>
              <w:pStyle w:val="TAL"/>
            </w:pPr>
          </w:p>
        </w:tc>
      </w:tr>
    </w:tbl>
    <w:p w:rsidR="0071101C" w:rsidRPr="007C1AFD" w:rsidRDefault="0071101C" w:rsidP="0071101C"/>
    <w:p w:rsidR="0071101C" w:rsidRPr="007C1AFD" w:rsidRDefault="0071101C" w:rsidP="0071101C">
      <w:pPr>
        <w:pStyle w:val="TH"/>
      </w:pPr>
      <w:r w:rsidRPr="007C1AFD">
        <w:t>Table </w:t>
      </w:r>
      <w:r w:rsidRPr="007C1AFD">
        <w:rPr>
          <w:lang w:eastAsia="zh-CN"/>
        </w:rPr>
        <w:t>7.4.1.2.</w:t>
      </w:r>
      <w:r w:rsidRPr="00545B95">
        <w:rPr>
          <w:lang w:eastAsia="zh-CN"/>
        </w:rPr>
        <w:t>10</w:t>
      </w:r>
      <w:r w:rsidRPr="007C1AFD">
        <w:t>.3.1-3: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540"/>
        <w:gridCol w:w="1153"/>
        <w:gridCol w:w="1439"/>
        <w:gridCol w:w="5030"/>
      </w:tblGrid>
      <w:tr w:rsidR="0071101C" w:rsidRPr="007C1AFD" w:rsidTr="009D5928">
        <w:trPr>
          <w:jc w:val="center"/>
        </w:trPr>
        <w:tc>
          <w:tcPr>
            <w:tcW w:w="825" w:type="pct"/>
            <w:shd w:val="clear" w:color="auto" w:fill="C0C0C0"/>
          </w:tcPr>
          <w:p w:rsidR="0071101C" w:rsidRPr="007C1AFD" w:rsidRDefault="0071101C" w:rsidP="009D5928">
            <w:pPr>
              <w:pStyle w:val="TAH"/>
            </w:pPr>
            <w:r w:rsidRPr="007C1AFD">
              <w:t>Data type</w:t>
            </w:r>
          </w:p>
        </w:tc>
        <w:tc>
          <w:tcPr>
            <w:tcW w:w="276" w:type="pct"/>
            <w:shd w:val="clear" w:color="auto" w:fill="C0C0C0"/>
          </w:tcPr>
          <w:p w:rsidR="0071101C" w:rsidRPr="007C1AFD" w:rsidRDefault="0071101C" w:rsidP="009D5928">
            <w:pPr>
              <w:pStyle w:val="TAH"/>
            </w:pPr>
            <w:r w:rsidRPr="007C1AFD">
              <w:t>P</w:t>
            </w:r>
          </w:p>
        </w:tc>
        <w:tc>
          <w:tcPr>
            <w:tcW w:w="590" w:type="pct"/>
            <w:shd w:val="clear" w:color="auto" w:fill="C0C0C0"/>
          </w:tcPr>
          <w:p w:rsidR="0071101C" w:rsidRPr="007C1AFD" w:rsidRDefault="0071101C" w:rsidP="009D5928">
            <w:pPr>
              <w:pStyle w:val="TAH"/>
            </w:pPr>
            <w:r w:rsidRPr="007C1AFD">
              <w:t>Cardinality</w:t>
            </w:r>
          </w:p>
        </w:tc>
        <w:tc>
          <w:tcPr>
            <w:tcW w:w="736" w:type="pct"/>
            <w:shd w:val="clear" w:color="auto" w:fill="C0C0C0"/>
          </w:tcPr>
          <w:p w:rsidR="0071101C" w:rsidRPr="007C1AFD" w:rsidRDefault="0071101C" w:rsidP="009D5928">
            <w:pPr>
              <w:pStyle w:val="TAH"/>
            </w:pPr>
            <w:r w:rsidRPr="007C1AFD">
              <w:t>Response</w:t>
            </w:r>
          </w:p>
          <w:p w:rsidR="0071101C" w:rsidRPr="007C1AFD" w:rsidRDefault="0071101C" w:rsidP="009D5928">
            <w:pPr>
              <w:pStyle w:val="TAH"/>
            </w:pPr>
            <w:r w:rsidRPr="007C1AFD">
              <w:t>codes</w:t>
            </w:r>
          </w:p>
        </w:tc>
        <w:tc>
          <w:tcPr>
            <w:tcW w:w="2573" w:type="pct"/>
            <w:shd w:val="clear" w:color="auto" w:fill="C0C0C0"/>
          </w:tcPr>
          <w:p w:rsidR="0071101C" w:rsidRPr="007C1AFD" w:rsidRDefault="0071101C" w:rsidP="009D5928">
            <w:pPr>
              <w:pStyle w:val="TAH"/>
            </w:pPr>
            <w:r w:rsidRPr="007C1AFD">
              <w:t>Description</w:t>
            </w:r>
          </w:p>
        </w:tc>
      </w:tr>
      <w:tr w:rsidR="0071101C" w:rsidRPr="007C1AFD" w:rsidTr="009D5928">
        <w:trPr>
          <w:jc w:val="center"/>
        </w:trPr>
        <w:tc>
          <w:tcPr>
            <w:tcW w:w="825" w:type="pct"/>
            <w:shd w:val="clear" w:color="auto" w:fill="auto"/>
          </w:tcPr>
          <w:p w:rsidR="0071101C" w:rsidRPr="007C1AFD" w:rsidRDefault="0071101C" w:rsidP="009D5928">
            <w:pPr>
              <w:pStyle w:val="TAL"/>
            </w:pPr>
            <w:r>
              <w:t>MBSResource</w:t>
            </w:r>
          </w:p>
        </w:tc>
        <w:tc>
          <w:tcPr>
            <w:tcW w:w="276" w:type="pct"/>
          </w:tcPr>
          <w:p w:rsidR="0071101C" w:rsidRPr="007C1AFD" w:rsidRDefault="0071101C" w:rsidP="009D5928">
            <w:pPr>
              <w:pStyle w:val="TAC"/>
            </w:pPr>
            <w:r w:rsidRPr="007C1AFD">
              <w:t>M</w:t>
            </w:r>
          </w:p>
        </w:tc>
        <w:tc>
          <w:tcPr>
            <w:tcW w:w="590" w:type="pct"/>
          </w:tcPr>
          <w:p w:rsidR="0071101C" w:rsidRPr="007C1AFD" w:rsidRDefault="0071101C" w:rsidP="009D5928">
            <w:pPr>
              <w:pStyle w:val="TAC"/>
            </w:pPr>
            <w:r w:rsidRPr="007C1AFD">
              <w:t>1</w:t>
            </w:r>
          </w:p>
        </w:tc>
        <w:tc>
          <w:tcPr>
            <w:tcW w:w="736" w:type="pct"/>
          </w:tcPr>
          <w:p w:rsidR="0071101C" w:rsidRPr="007C1AFD" w:rsidRDefault="0071101C" w:rsidP="009D5928">
            <w:pPr>
              <w:pStyle w:val="TAL"/>
            </w:pPr>
            <w:r w:rsidRPr="007C1AFD">
              <w:t>200 OK</w:t>
            </w:r>
          </w:p>
        </w:tc>
        <w:tc>
          <w:tcPr>
            <w:tcW w:w="2573" w:type="pct"/>
            <w:shd w:val="clear" w:color="auto" w:fill="auto"/>
          </w:tcPr>
          <w:p w:rsidR="0071101C" w:rsidRPr="007C1AFD" w:rsidRDefault="0071101C" w:rsidP="009D5928">
            <w:pPr>
              <w:pStyle w:val="TAL"/>
            </w:pPr>
            <w:r>
              <w:t>Successful case. A representation of the requested "Individual MBS Resource" resource is returned in the response body.</w:t>
            </w:r>
          </w:p>
        </w:tc>
      </w:tr>
      <w:tr w:rsidR="0071101C" w:rsidRPr="007C1AFD" w:rsidTr="009D5928">
        <w:trPr>
          <w:jc w:val="center"/>
        </w:trPr>
        <w:tc>
          <w:tcPr>
            <w:tcW w:w="825" w:type="pct"/>
            <w:shd w:val="clear" w:color="auto" w:fill="auto"/>
          </w:tcPr>
          <w:p w:rsidR="0071101C" w:rsidRPr="007C1AFD" w:rsidRDefault="0071101C" w:rsidP="009D5928">
            <w:pPr>
              <w:pStyle w:val="TAL"/>
            </w:pPr>
            <w:r w:rsidRPr="007C1AFD">
              <w:t>n/a</w:t>
            </w:r>
          </w:p>
        </w:tc>
        <w:tc>
          <w:tcPr>
            <w:tcW w:w="276" w:type="pct"/>
          </w:tcPr>
          <w:p w:rsidR="0071101C" w:rsidRPr="007C1AFD" w:rsidRDefault="0071101C" w:rsidP="009D5928">
            <w:pPr>
              <w:pStyle w:val="TAC"/>
            </w:pPr>
          </w:p>
        </w:tc>
        <w:tc>
          <w:tcPr>
            <w:tcW w:w="590" w:type="pct"/>
          </w:tcPr>
          <w:p w:rsidR="0071101C" w:rsidRPr="007C1AFD" w:rsidRDefault="0071101C" w:rsidP="009D5928">
            <w:pPr>
              <w:pStyle w:val="TAC"/>
            </w:pPr>
          </w:p>
        </w:tc>
        <w:tc>
          <w:tcPr>
            <w:tcW w:w="736" w:type="pct"/>
          </w:tcPr>
          <w:p w:rsidR="0071101C" w:rsidRPr="007C1AFD" w:rsidRDefault="0071101C" w:rsidP="009D5928">
            <w:pPr>
              <w:pStyle w:val="TAL"/>
            </w:pPr>
            <w:r w:rsidRPr="007C1AFD">
              <w:t>307 Temporary Redirect</w:t>
            </w:r>
          </w:p>
        </w:tc>
        <w:tc>
          <w:tcPr>
            <w:tcW w:w="2573" w:type="pct"/>
            <w:shd w:val="clear" w:color="auto" w:fill="auto"/>
          </w:tcPr>
          <w:p w:rsidR="0071101C" w:rsidRDefault="0071101C" w:rsidP="009D5928">
            <w:pPr>
              <w:pStyle w:val="TAL"/>
            </w:pPr>
            <w:r w:rsidRPr="007C1AFD">
              <w:t xml:space="preserve">Temporary redirection. The response shall include a Location header field containing an alternative URI of the resource located in an alternative </w:t>
            </w:r>
            <w:r>
              <w:t>NRM Server</w:t>
            </w:r>
            <w:r w:rsidRPr="007C1AFD">
              <w:t>.</w:t>
            </w:r>
          </w:p>
          <w:p w:rsidR="0071101C" w:rsidRPr="007C1AFD" w:rsidRDefault="0071101C" w:rsidP="009D5928">
            <w:pPr>
              <w:pStyle w:val="TAL"/>
            </w:pPr>
          </w:p>
          <w:p w:rsidR="0071101C" w:rsidRPr="007C1AFD" w:rsidRDefault="0071101C" w:rsidP="009D5928">
            <w:pPr>
              <w:pStyle w:val="TAL"/>
            </w:pPr>
            <w:r w:rsidRPr="007C1AFD">
              <w:t xml:space="preserve">Redirection handling is </w:t>
            </w:r>
            <w:r>
              <w:t>defined</w:t>
            </w:r>
            <w:r w:rsidRPr="007C1AFD">
              <w:t xml:space="preserve"> in clause 5.2.10 of 3GPP TS 29.122 [3].</w:t>
            </w:r>
          </w:p>
        </w:tc>
      </w:tr>
      <w:tr w:rsidR="0071101C" w:rsidRPr="007C1AFD" w:rsidTr="009D5928">
        <w:trPr>
          <w:jc w:val="center"/>
        </w:trPr>
        <w:tc>
          <w:tcPr>
            <w:tcW w:w="825" w:type="pct"/>
            <w:shd w:val="clear" w:color="auto" w:fill="auto"/>
          </w:tcPr>
          <w:p w:rsidR="0071101C" w:rsidRPr="007C1AFD" w:rsidRDefault="0071101C" w:rsidP="009D5928">
            <w:pPr>
              <w:pStyle w:val="TAL"/>
            </w:pPr>
            <w:r w:rsidRPr="007C1AFD">
              <w:t>n/a</w:t>
            </w:r>
          </w:p>
        </w:tc>
        <w:tc>
          <w:tcPr>
            <w:tcW w:w="276" w:type="pct"/>
          </w:tcPr>
          <w:p w:rsidR="0071101C" w:rsidRPr="007C1AFD" w:rsidRDefault="0071101C" w:rsidP="009D5928">
            <w:pPr>
              <w:pStyle w:val="TAC"/>
            </w:pPr>
          </w:p>
        </w:tc>
        <w:tc>
          <w:tcPr>
            <w:tcW w:w="590" w:type="pct"/>
          </w:tcPr>
          <w:p w:rsidR="0071101C" w:rsidRPr="007C1AFD" w:rsidRDefault="0071101C" w:rsidP="009D5928">
            <w:pPr>
              <w:pStyle w:val="TAC"/>
            </w:pPr>
          </w:p>
        </w:tc>
        <w:tc>
          <w:tcPr>
            <w:tcW w:w="736" w:type="pct"/>
          </w:tcPr>
          <w:p w:rsidR="0071101C" w:rsidRPr="007C1AFD" w:rsidRDefault="0071101C" w:rsidP="009D5928">
            <w:pPr>
              <w:pStyle w:val="TAL"/>
            </w:pPr>
            <w:r w:rsidRPr="007C1AFD">
              <w:t>308 Permanent Redirect</w:t>
            </w:r>
          </w:p>
        </w:tc>
        <w:tc>
          <w:tcPr>
            <w:tcW w:w="2573" w:type="pct"/>
            <w:shd w:val="clear" w:color="auto" w:fill="auto"/>
          </w:tcPr>
          <w:p w:rsidR="0071101C" w:rsidRDefault="0071101C" w:rsidP="009D5928">
            <w:pPr>
              <w:pStyle w:val="TAL"/>
            </w:pPr>
            <w:r w:rsidRPr="007C1AFD">
              <w:t xml:space="preserve">Permanent redirection. The response shall include a Location header field containing an alternative URI of the resource located in an alternative </w:t>
            </w:r>
            <w:r>
              <w:t>NRM Server</w:t>
            </w:r>
            <w:r w:rsidRPr="007C1AFD">
              <w:t>.</w:t>
            </w:r>
          </w:p>
          <w:p w:rsidR="0071101C" w:rsidRPr="007C1AFD" w:rsidRDefault="0071101C" w:rsidP="009D5928">
            <w:pPr>
              <w:pStyle w:val="TAL"/>
            </w:pPr>
          </w:p>
          <w:p w:rsidR="0071101C" w:rsidRPr="007C1AFD" w:rsidRDefault="0071101C" w:rsidP="009D5928">
            <w:pPr>
              <w:pStyle w:val="TAL"/>
            </w:pPr>
            <w:r w:rsidRPr="007C1AFD">
              <w:t xml:space="preserve">Redirection handling is </w:t>
            </w:r>
            <w:r>
              <w:t>defined</w:t>
            </w:r>
            <w:r w:rsidRPr="007C1AFD">
              <w:t xml:space="preserve"> in clause 5.2.10 of 3GPP TS 29.122 [3].</w:t>
            </w:r>
          </w:p>
        </w:tc>
      </w:tr>
      <w:tr w:rsidR="0071101C" w:rsidRPr="007C1AFD" w:rsidTr="009D5928">
        <w:trPr>
          <w:jc w:val="center"/>
        </w:trPr>
        <w:tc>
          <w:tcPr>
            <w:tcW w:w="5000" w:type="pct"/>
            <w:gridSpan w:val="5"/>
            <w:shd w:val="clear" w:color="auto" w:fill="auto"/>
          </w:tcPr>
          <w:p w:rsidR="0071101C" w:rsidRPr="007C1AFD" w:rsidRDefault="0071101C" w:rsidP="009D5928">
            <w:pPr>
              <w:pStyle w:val="TAN"/>
            </w:pPr>
            <w:r w:rsidRPr="007C1AFD">
              <w:t>NOTE:</w:t>
            </w:r>
            <w:r w:rsidRPr="007C1AFD">
              <w:tab/>
              <w:t>The mandatory HTTP error status codes for the GET method listed in table </w:t>
            </w:r>
            <w:r w:rsidRPr="007C1AFD">
              <w:rPr>
                <w:lang w:eastAsia="zh-CN"/>
              </w:rPr>
              <w:t xml:space="preserve">5.2.6-1 of 3GPP TS 29.122 [3] </w:t>
            </w:r>
            <w:r w:rsidRPr="007C1AFD">
              <w:t>shall also apply.</w:t>
            </w:r>
          </w:p>
        </w:tc>
      </w:tr>
    </w:tbl>
    <w:p w:rsidR="0071101C" w:rsidRPr="007C1AFD" w:rsidRDefault="0071101C" w:rsidP="0071101C">
      <w:pPr>
        <w:rPr>
          <w:lang w:eastAsia="zh-CN"/>
        </w:rPr>
      </w:pPr>
    </w:p>
    <w:p w:rsidR="0071101C" w:rsidRPr="007C1AFD" w:rsidRDefault="0071101C" w:rsidP="0071101C">
      <w:pPr>
        <w:pStyle w:val="TH"/>
      </w:pPr>
      <w:r w:rsidRPr="007C1AFD">
        <w:t>Table </w:t>
      </w:r>
      <w:r w:rsidRPr="007C1AFD">
        <w:rPr>
          <w:lang w:eastAsia="zh-CN"/>
        </w:rPr>
        <w:t>7.4.1.2.</w:t>
      </w:r>
      <w:r w:rsidRPr="00545B95">
        <w:rPr>
          <w:lang w:eastAsia="zh-CN"/>
        </w:rPr>
        <w:t>10</w:t>
      </w:r>
      <w:r w:rsidRPr="007C1AFD">
        <w:t>.3.1-4: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1101C" w:rsidRPr="007C1AFD" w:rsidTr="009D5928">
        <w:trPr>
          <w:jc w:val="center"/>
        </w:trPr>
        <w:tc>
          <w:tcPr>
            <w:tcW w:w="825" w:type="pct"/>
            <w:shd w:val="clear" w:color="auto" w:fill="C0C0C0"/>
          </w:tcPr>
          <w:p w:rsidR="0071101C" w:rsidRPr="007C1AFD" w:rsidRDefault="0071101C" w:rsidP="009D5928">
            <w:pPr>
              <w:pStyle w:val="TAH"/>
            </w:pPr>
            <w:r w:rsidRPr="007C1AFD">
              <w:t>Name</w:t>
            </w:r>
          </w:p>
        </w:tc>
        <w:tc>
          <w:tcPr>
            <w:tcW w:w="732" w:type="pct"/>
            <w:shd w:val="clear" w:color="auto" w:fill="C0C0C0"/>
          </w:tcPr>
          <w:p w:rsidR="0071101C" w:rsidRPr="007C1AFD" w:rsidRDefault="0071101C" w:rsidP="009D5928">
            <w:pPr>
              <w:pStyle w:val="TAH"/>
            </w:pPr>
            <w:r w:rsidRPr="007C1AFD">
              <w:t>Data type</w:t>
            </w:r>
          </w:p>
        </w:tc>
        <w:tc>
          <w:tcPr>
            <w:tcW w:w="217" w:type="pct"/>
            <w:shd w:val="clear" w:color="auto" w:fill="C0C0C0"/>
          </w:tcPr>
          <w:p w:rsidR="0071101C" w:rsidRPr="007C1AFD" w:rsidRDefault="0071101C" w:rsidP="009D5928">
            <w:pPr>
              <w:pStyle w:val="TAH"/>
            </w:pPr>
            <w:r w:rsidRPr="007C1AFD">
              <w:t>P</w:t>
            </w:r>
          </w:p>
        </w:tc>
        <w:tc>
          <w:tcPr>
            <w:tcW w:w="581" w:type="pct"/>
            <w:shd w:val="clear" w:color="auto" w:fill="C0C0C0"/>
          </w:tcPr>
          <w:p w:rsidR="0071101C" w:rsidRPr="007C1AFD" w:rsidRDefault="0071101C" w:rsidP="009D5928">
            <w:pPr>
              <w:pStyle w:val="TAH"/>
            </w:pPr>
            <w:r w:rsidRPr="007C1AFD">
              <w:t>Cardinality</w:t>
            </w:r>
          </w:p>
        </w:tc>
        <w:tc>
          <w:tcPr>
            <w:tcW w:w="2645" w:type="pct"/>
            <w:shd w:val="clear" w:color="auto" w:fill="C0C0C0"/>
            <w:vAlign w:val="center"/>
          </w:tcPr>
          <w:p w:rsidR="0071101C" w:rsidRPr="007C1AFD" w:rsidRDefault="0071101C" w:rsidP="009D5928">
            <w:pPr>
              <w:pStyle w:val="TAH"/>
            </w:pPr>
            <w:r w:rsidRPr="007C1AFD">
              <w:t>Description</w:t>
            </w:r>
          </w:p>
        </w:tc>
      </w:tr>
      <w:tr w:rsidR="0071101C" w:rsidRPr="007C1AFD" w:rsidTr="009D5928">
        <w:trPr>
          <w:jc w:val="center"/>
        </w:trPr>
        <w:tc>
          <w:tcPr>
            <w:tcW w:w="825" w:type="pct"/>
            <w:shd w:val="clear" w:color="auto" w:fill="auto"/>
          </w:tcPr>
          <w:p w:rsidR="0071101C" w:rsidRPr="007C1AFD" w:rsidRDefault="0071101C" w:rsidP="009D5928">
            <w:pPr>
              <w:pStyle w:val="TAL"/>
            </w:pPr>
            <w:r w:rsidRPr="007C1AFD">
              <w:t>Location</w:t>
            </w:r>
          </w:p>
        </w:tc>
        <w:tc>
          <w:tcPr>
            <w:tcW w:w="732" w:type="pct"/>
          </w:tcPr>
          <w:p w:rsidR="0071101C" w:rsidRPr="007C1AFD" w:rsidRDefault="0071101C" w:rsidP="009D5928">
            <w:pPr>
              <w:pStyle w:val="TAL"/>
            </w:pPr>
            <w:r w:rsidRPr="007C1AFD">
              <w:t>string</w:t>
            </w:r>
          </w:p>
        </w:tc>
        <w:tc>
          <w:tcPr>
            <w:tcW w:w="217" w:type="pct"/>
          </w:tcPr>
          <w:p w:rsidR="0071101C" w:rsidRPr="007C1AFD" w:rsidRDefault="0071101C" w:rsidP="009D5928">
            <w:pPr>
              <w:pStyle w:val="TAC"/>
            </w:pPr>
            <w:r w:rsidRPr="007C1AFD">
              <w:t>M</w:t>
            </w:r>
          </w:p>
        </w:tc>
        <w:tc>
          <w:tcPr>
            <w:tcW w:w="581" w:type="pct"/>
          </w:tcPr>
          <w:p w:rsidR="0071101C" w:rsidRPr="007C1AFD" w:rsidRDefault="0071101C" w:rsidP="009D5928">
            <w:pPr>
              <w:pStyle w:val="TAC"/>
            </w:pPr>
            <w:r w:rsidRPr="007C1AFD">
              <w:t>1</w:t>
            </w:r>
          </w:p>
        </w:tc>
        <w:tc>
          <w:tcPr>
            <w:tcW w:w="2645" w:type="pct"/>
            <w:shd w:val="clear" w:color="auto" w:fill="auto"/>
            <w:vAlign w:val="center"/>
          </w:tcPr>
          <w:p w:rsidR="0071101C" w:rsidRPr="007C1AFD" w:rsidRDefault="0071101C" w:rsidP="009D5928">
            <w:pPr>
              <w:pStyle w:val="TAL"/>
            </w:pPr>
            <w:r>
              <w:t>Contains a</w:t>
            </w:r>
            <w:r w:rsidRPr="007C1AFD">
              <w:t xml:space="preserve">n alternative URI of the resource located in an alternative </w:t>
            </w:r>
            <w:r>
              <w:t>NRM</w:t>
            </w:r>
            <w:r w:rsidRPr="007C1AFD">
              <w:rPr>
                <w:lang w:eastAsia="zh-CN"/>
              </w:rPr>
              <w:t xml:space="preserve"> </w:t>
            </w:r>
            <w:r>
              <w:rPr>
                <w:lang w:eastAsia="zh-CN"/>
              </w:rPr>
              <w:t>S</w:t>
            </w:r>
            <w:r w:rsidRPr="007C1AFD">
              <w:rPr>
                <w:lang w:eastAsia="zh-CN"/>
              </w:rPr>
              <w:t>erver</w:t>
            </w:r>
            <w:r w:rsidRPr="007C1AFD">
              <w:t>.</w:t>
            </w:r>
          </w:p>
        </w:tc>
      </w:tr>
    </w:tbl>
    <w:p w:rsidR="0071101C" w:rsidRPr="007C1AFD" w:rsidRDefault="0071101C" w:rsidP="0071101C"/>
    <w:p w:rsidR="0071101C" w:rsidRPr="007C1AFD" w:rsidRDefault="0071101C" w:rsidP="0071101C">
      <w:pPr>
        <w:pStyle w:val="TH"/>
      </w:pPr>
      <w:r w:rsidRPr="007C1AFD">
        <w:t>Table </w:t>
      </w:r>
      <w:r w:rsidRPr="007C1AFD">
        <w:rPr>
          <w:lang w:eastAsia="zh-CN"/>
        </w:rPr>
        <w:t>7.4.1.2.</w:t>
      </w:r>
      <w:r w:rsidRPr="00545B95">
        <w:rPr>
          <w:lang w:eastAsia="zh-CN"/>
        </w:rPr>
        <w:t>10</w:t>
      </w:r>
      <w:r w:rsidRPr="007C1AFD">
        <w:t>.3.1-5: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1101C" w:rsidRPr="007C1AFD" w:rsidTr="009D5928">
        <w:trPr>
          <w:jc w:val="center"/>
        </w:trPr>
        <w:tc>
          <w:tcPr>
            <w:tcW w:w="825" w:type="pct"/>
            <w:shd w:val="clear" w:color="auto" w:fill="C0C0C0"/>
          </w:tcPr>
          <w:p w:rsidR="0071101C" w:rsidRPr="007C1AFD" w:rsidRDefault="0071101C" w:rsidP="009D5928">
            <w:pPr>
              <w:pStyle w:val="TAH"/>
            </w:pPr>
            <w:r w:rsidRPr="007C1AFD">
              <w:t>Name</w:t>
            </w:r>
          </w:p>
        </w:tc>
        <w:tc>
          <w:tcPr>
            <w:tcW w:w="732" w:type="pct"/>
            <w:shd w:val="clear" w:color="auto" w:fill="C0C0C0"/>
          </w:tcPr>
          <w:p w:rsidR="0071101C" w:rsidRPr="007C1AFD" w:rsidRDefault="0071101C" w:rsidP="009D5928">
            <w:pPr>
              <w:pStyle w:val="TAH"/>
            </w:pPr>
            <w:r w:rsidRPr="007C1AFD">
              <w:t>Data type</w:t>
            </w:r>
          </w:p>
        </w:tc>
        <w:tc>
          <w:tcPr>
            <w:tcW w:w="217" w:type="pct"/>
            <w:shd w:val="clear" w:color="auto" w:fill="C0C0C0"/>
          </w:tcPr>
          <w:p w:rsidR="0071101C" w:rsidRPr="007C1AFD" w:rsidRDefault="0071101C" w:rsidP="009D5928">
            <w:pPr>
              <w:pStyle w:val="TAH"/>
            </w:pPr>
            <w:r w:rsidRPr="007C1AFD">
              <w:t>P</w:t>
            </w:r>
          </w:p>
        </w:tc>
        <w:tc>
          <w:tcPr>
            <w:tcW w:w="581" w:type="pct"/>
            <w:shd w:val="clear" w:color="auto" w:fill="C0C0C0"/>
          </w:tcPr>
          <w:p w:rsidR="0071101C" w:rsidRPr="007C1AFD" w:rsidRDefault="0071101C" w:rsidP="009D5928">
            <w:pPr>
              <w:pStyle w:val="TAH"/>
            </w:pPr>
            <w:r w:rsidRPr="007C1AFD">
              <w:t>Cardinality</w:t>
            </w:r>
          </w:p>
        </w:tc>
        <w:tc>
          <w:tcPr>
            <w:tcW w:w="2645" w:type="pct"/>
            <w:shd w:val="clear" w:color="auto" w:fill="C0C0C0"/>
            <w:vAlign w:val="center"/>
          </w:tcPr>
          <w:p w:rsidR="0071101C" w:rsidRPr="007C1AFD" w:rsidRDefault="0071101C" w:rsidP="009D5928">
            <w:pPr>
              <w:pStyle w:val="TAH"/>
            </w:pPr>
            <w:r w:rsidRPr="007C1AFD">
              <w:t>Description</w:t>
            </w:r>
          </w:p>
        </w:tc>
      </w:tr>
      <w:tr w:rsidR="0071101C" w:rsidRPr="007C1AFD" w:rsidTr="009D5928">
        <w:trPr>
          <w:jc w:val="center"/>
        </w:trPr>
        <w:tc>
          <w:tcPr>
            <w:tcW w:w="825" w:type="pct"/>
            <w:shd w:val="clear" w:color="auto" w:fill="auto"/>
          </w:tcPr>
          <w:p w:rsidR="0071101C" w:rsidRPr="007C1AFD" w:rsidRDefault="0071101C" w:rsidP="009D5928">
            <w:pPr>
              <w:pStyle w:val="TAL"/>
            </w:pPr>
            <w:r w:rsidRPr="007C1AFD">
              <w:t>Location</w:t>
            </w:r>
          </w:p>
        </w:tc>
        <w:tc>
          <w:tcPr>
            <w:tcW w:w="732" w:type="pct"/>
          </w:tcPr>
          <w:p w:rsidR="0071101C" w:rsidRPr="007C1AFD" w:rsidRDefault="0071101C" w:rsidP="009D5928">
            <w:pPr>
              <w:pStyle w:val="TAL"/>
            </w:pPr>
            <w:r w:rsidRPr="007C1AFD">
              <w:t>string</w:t>
            </w:r>
          </w:p>
        </w:tc>
        <w:tc>
          <w:tcPr>
            <w:tcW w:w="217" w:type="pct"/>
          </w:tcPr>
          <w:p w:rsidR="0071101C" w:rsidRPr="007C1AFD" w:rsidRDefault="0071101C" w:rsidP="009D5928">
            <w:pPr>
              <w:pStyle w:val="TAC"/>
            </w:pPr>
            <w:r w:rsidRPr="007C1AFD">
              <w:t>M</w:t>
            </w:r>
          </w:p>
        </w:tc>
        <w:tc>
          <w:tcPr>
            <w:tcW w:w="581" w:type="pct"/>
          </w:tcPr>
          <w:p w:rsidR="0071101C" w:rsidRPr="007C1AFD" w:rsidRDefault="0071101C" w:rsidP="009D5928">
            <w:pPr>
              <w:pStyle w:val="TAC"/>
            </w:pPr>
            <w:r w:rsidRPr="007C1AFD">
              <w:t>1</w:t>
            </w:r>
          </w:p>
        </w:tc>
        <w:tc>
          <w:tcPr>
            <w:tcW w:w="2645" w:type="pct"/>
            <w:shd w:val="clear" w:color="auto" w:fill="auto"/>
            <w:vAlign w:val="center"/>
          </w:tcPr>
          <w:p w:rsidR="0071101C" w:rsidRPr="007C1AFD" w:rsidRDefault="0071101C" w:rsidP="009D5928">
            <w:pPr>
              <w:pStyle w:val="TAL"/>
            </w:pPr>
            <w:r>
              <w:t>Contains a</w:t>
            </w:r>
            <w:r w:rsidRPr="007C1AFD">
              <w:t xml:space="preserve">n alternative URI of the resource located in an alternative </w:t>
            </w:r>
            <w:r>
              <w:t>NRM</w:t>
            </w:r>
            <w:r w:rsidRPr="007C1AFD">
              <w:rPr>
                <w:lang w:eastAsia="zh-CN"/>
              </w:rPr>
              <w:t xml:space="preserve"> </w:t>
            </w:r>
            <w:r>
              <w:rPr>
                <w:lang w:eastAsia="zh-CN"/>
              </w:rPr>
              <w:t>S</w:t>
            </w:r>
            <w:r w:rsidRPr="007C1AFD">
              <w:rPr>
                <w:lang w:eastAsia="zh-CN"/>
              </w:rPr>
              <w:t>erver</w:t>
            </w:r>
            <w:r w:rsidRPr="007C1AFD">
              <w:t>.</w:t>
            </w:r>
          </w:p>
        </w:tc>
      </w:tr>
    </w:tbl>
    <w:p w:rsidR="0071101C" w:rsidRDefault="0071101C" w:rsidP="0071101C">
      <w:pPr>
        <w:rPr>
          <w:lang w:eastAsia="zh-CN"/>
        </w:rPr>
      </w:pPr>
    </w:p>
    <w:p w:rsidR="00665F2B" w:rsidRPr="007C1AFD" w:rsidRDefault="00665F2B" w:rsidP="00665F2B">
      <w:pPr>
        <w:pStyle w:val="Heading7"/>
        <w:rPr>
          <w:lang w:eastAsia="zh-CN"/>
        </w:rPr>
      </w:pPr>
      <w:bookmarkStart w:id="5158" w:name="_Toc151885931"/>
      <w:bookmarkStart w:id="5159" w:name="_Toc152075996"/>
      <w:bookmarkStart w:id="5160" w:name="_Toc153793712"/>
      <w:r w:rsidRPr="007C1AFD">
        <w:rPr>
          <w:lang w:eastAsia="zh-CN"/>
        </w:rPr>
        <w:t>7.4.1.2.</w:t>
      </w:r>
      <w:r w:rsidRPr="00545B95">
        <w:rPr>
          <w:lang w:eastAsia="zh-CN"/>
        </w:rPr>
        <w:t>10</w:t>
      </w:r>
      <w:r w:rsidRPr="007C1AFD">
        <w:rPr>
          <w:lang w:eastAsia="zh-CN"/>
        </w:rPr>
        <w:t>.3.2</w:t>
      </w:r>
      <w:r w:rsidRPr="007C1AFD">
        <w:rPr>
          <w:lang w:eastAsia="zh-CN"/>
        </w:rPr>
        <w:tab/>
      </w:r>
      <w:r>
        <w:rPr>
          <w:lang w:eastAsia="zh-CN"/>
        </w:rPr>
        <w:t>PUT</w:t>
      </w:r>
      <w:bookmarkEnd w:id="5158"/>
      <w:bookmarkEnd w:id="5159"/>
      <w:bookmarkEnd w:id="5160"/>
    </w:p>
    <w:p w:rsidR="00665F2B" w:rsidRPr="008B1C02" w:rsidRDefault="00665F2B" w:rsidP="00665F2B">
      <w:r w:rsidRPr="008B1C02">
        <w:t xml:space="preserve">This method enables </w:t>
      </w:r>
      <w:r>
        <w:t>a</w:t>
      </w:r>
      <w:r w:rsidRPr="008B1C02">
        <w:t xml:space="preserve"> </w:t>
      </w:r>
      <w:r>
        <w:t>VAL Server</w:t>
      </w:r>
      <w:r w:rsidRPr="008B1C02">
        <w:t xml:space="preserve"> to </w:t>
      </w:r>
      <w:r>
        <w:t>request the update of</w:t>
      </w:r>
      <w:r w:rsidRPr="008B1C02">
        <w:t xml:space="preserve"> an </w:t>
      </w:r>
      <w:r>
        <w:t xml:space="preserve">existing "Individual </w:t>
      </w:r>
      <w:r w:rsidRPr="008B1C02">
        <w:t xml:space="preserve">MBS </w:t>
      </w:r>
      <w:r>
        <w:t>Resource"</w:t>
      </w:r>
      <w:r w:rsidRPr="008B1C02">
        <w:t xml:space="preserve"> resource </w:t>
      </w:r>
      <w:r>
        <w:t>managed by</w:t>
      </w:r>
      <w:r w:rsidRPr="008B1C02">
        <w:t xml:space="preserve"> the </w:t>
      </w:r>
      <w:r>
        <w:t>NRM Server</w:t>
      </w:r>
      <w:r w:rsidRPr="008B1C02">
        <w:t>.</w:t>
      </w:r>
    </w:p>
    <w:p w:rsidR="00665F2B" w:rsidRPr="008B1C02" w:rsidRDefault="00665F2B" w:rsidP="00665F2B">
      <w:r w:rsidRPr="008B1C02">
        <w:t>This method shall support the URI query parameters specified in table </w:t>
      </w:r>
      <w:r w:rsidRPr="007C1AFD">
        <w:rPr>
          <w:lang w:eastAsia="zh-CN"/>
        </w:rPr>
        <w:t>7.4.1.2.</w:t>
      </w:r>
      <w:r w:rsidRPr="00545B95">
        <w:rPr>
          <w:lang w:eastAsia="zh-CN"/>
        </w:rPr>
        <w:t>10</w:t>
      </w:r>
      <w:r w:rsidRPr="007C1AFD">
        <w:t>.3.</w:t>
      </w:r>
      <w:r>
        <w:t>2</w:t>
      </w:r>
      <w:r w:rsidRPr="008B1C02">
        <w:t>-1.</w:t>
      </w:r>
    </w:p>
    <w:p w:rsidR="00665F2B" w:rsidRPr="007C1AFD" w:rsidRDefault="00665F2B" w:rsidP="00665F2B">
      <w:pPr>
        <w:pStyle w:val="TH"/>
        <w:rPr>
          <w:rFonts w:cs="Arial"/>
        </w:rPr>
      </w:pPr>
      <w:r w:rsidRPr="007C1AFD">
        <w:t>Table </w:t>
      </w:r>
      <w:r w:rsidRPr="007C1AFD">
        <w:rPr>
          <w:lang w:eastAsia="zh-CN"/>
        </w:rPr>
        <w:t>7.4.1.2.</w:t>
      </w:r>
      <w:r w:rsidRPr="00545B95">
        <w:rPr>
          <w:lang w:eastAsia="zh-CN"/>
        </w:rPr>
        <w:t>10</w:t>
      </w:r>
      <w:r w:rsidRPr="007C1AFD">
        <w:t xml:space="preserve">.3.2-1: URI query parameters supported by the </w:t>
      </w:r>
      <w:r>
        <w:rPr>
          <w:lang w:eastAsia="zh-CN"/>
        </w:rPr>
        <w:t>PUT</w:t>
      </w:r>
      <w:r w:rsidRPr="007C1AFD">
        <w:t xml:space="preserv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3"/>
        <w:gridCol w:w="1095"/>
        <w:gridCol w:w="432"/>
        <w:gridCol w:w="1152"/>
        <w:gridCol w:w="5365"/>
      </w:tblGrid>
      <w:tr w:rsidR="00665F2B" w:rsidRPr="007C1AFD" w:rsidTr="005218B4">
        <w:trPr>
          <w:jc w:val="center"/>
        </w:trPr>
        <w:tc>
          <w:tcPr>
            <w:tcW w:w="844" w:type="pct"/>
            <w:shd w:val="clear" w:color="auto" w:fill="C0C0C0"/>
          </w:tcPr>
          <w:p w:rsidR="00665F2B" w:rsidRPr="007C1AFD" w:rsidRDefault="00665F2B" w:rsidP="005218B4">
            <w:pPr>
              <w:pStyle w:val="TAH"/>
            </w:pPr>
            <w:r w:rsidRPr="007C1AFD">
              <w:t>Name</w:t>
            </w:r>
          </w:p>
        </w:tc>
        <w:tc>
          <w:tcPr>
            <w:tcW w:w="566" w:type="pct"/>
            <w:shd w:val="clear" w:color="auto" w:fill="C0C0C0"/>
          </w:tcPr>
          <w:p w:rsidR="00665F2B" w:rsidRPr="007C1AFD" w:rsidRDefault="00665F2B" w:rsidP="005218B4">
            <w:pPr>
              <w:pStyle w:val="TAH"/>
            </w:pPr>
            <w:r w:rsidRPr="007C1AFD">
              <w:t>Data type</w:t>
            </w:r>
          </w:p>
        </w:tc>
        <w:tc>
          <w:tcPr>
            <w:tcW w:w="223" w:type="pct"/>
            <w:shd w:val="clear" w:color="auto" w:fill="C0C0C0"/>
          </w:tcPr>
          <w:p w:rsidR="00665F2B" w:rsidRPr="007C1AFD" w:rsidRDefault="00665F2B" w:rsidP="005218B4">
            <w:pPr>
              <w:pStyle w:val="TAH"/>
            </w:pPr>
            <w:r w:rsidRPr="007C1AFD">
              <w:t>P</w:t>
            </w:r>
          </w:p>
        </w:tc>
        <w:tc>
          <w:tcPr>
            <w:tcW w:w="595" w:type="pct"/>
            <w:shd w:val="clear" w:color="auto" w:fill="C0C0C0"/>
          </w:tcPr>
          <w:p w:rsidR="00665F2B" w:rsidRPr="007C1AFD" w:rsidRDefault="00665F2B" w:rsidP="005218B4">
            <w:pPr>
              <w:pStyle w:val="TAH"/>
            </w:pPr>
            <w:r w:rsidRPr="007C1AFD">
              <w:t>Cardinality</w:t>
            </w:r>
          </w:p>
        </w:tc>
        <w:tc>
          <w:tcPr>
            <w:tcW w:w="2772" w:type="pct"/>
            <w:shd w:val="clear" w:color="auto" w:fill="C0C0C0"/>
            <w:vAlign w:val="center"/>
          </w:tcPr>
          <w:p w:rsidR="00665F2B" w:rsidRPr="007C1AFD" w:rsidRDefault="00665F2B" w:rsidP="005218B4">
            <w:pPr>
              <w:pStyle w:val="TAH"/>
            </w:pPr>
            <w:r w:rsidRPr="007C1AFD">
              <w:t>Description</w:t>
            </w:r>
          </w:p>
        </w:tc>
      </w:tr>
      <w:tr w:rsidR="00665F2B" w:rsidRPr="007C1AFD" w:rsidTr="005218B4">
        <w:trPr>
          <w:jc w:val="center"/>
        </w:trPr>
        <w:tc>
          <w:tcPr>
            <w:tcW w:w="844" w:type="pct"/>
            <w:shd w:val="clear" w:color="auto" w:fill="auto"/>
          </w:tcPr>
          <w:p w:rsidR="00665F2B" w:rsidRPr="007C1AFD" w:rsidRDefault="00665F2B" w:rsidP="005218B4">
            <w:pPr>
              <w:pStyle w:val="TAL"/>
            </w:pPr>
            <w:r w:rsidRPr="007C1AFD">
              <w:t>n/a</w:t>
            </w:r>
          </w:p>
        </w:tc>
        <w:tc>
          <w:tcPr>
            <w:tcW w:w="566" w:type="pct"/>
          </w:tcPr>
          <w:p w:rsidR="00665F2B" w:rsidRPr="007C1AFD" w:rsidRDefault="00665F2B" w:rsidP="005218B4">
            <w:pPr>
              <w:pStyle w:val="TAL"/>
            </w:pPr>
          </w:p>
        </w:tc>
        <w:tc>
          <w:tcPr>
            <w:tcW w:w="223" w:type="pct"/>
          </w:tcPr>
          <w:p w:rsidR="00665F2B" w:rsidRPr="007C1AFD" w:rsidRDefault="00665F2B" w:rsidP="005218B4">
            <w:pPr>
              <w:pStyle w:val="TAC"/>
            </w:pPr>
          </w:p>
        </w:tc>
        <w:tc>
          <w:tcPr>
            <w:tcW w:w="595" w:type="pct"/>
          </w:tcPr>
          <w:p w:rsidR="00665F2B" w:rsidRPr="007C1AFD" w:rsidRDefault="00665F2B" w:rsidP="005218B4">
            <w:pPr>
              <w:pStyle w:val="TAL"/>
            </w:pPr>
          </w:p>
        </w:tc>
        <w:tc>
          <w:tcPr>
            <w:tcW w:w="2772" w:type="pct"/>
            <w:shd w:val="clear" w:color="auto" w:fill="auto"/>
            <w:vAlign w:val="center"/>
          </w:tcPr>
          <w:p w:rsidR="00665F2B" w:rsidRPr="007C1AFD" w:rsidRDefault="00665F2B" w:rsidP="005218B4">
            <w:pPr>
              <w:pStyle w:val="TAL"/>
            </w:pPr>
          </w:p>
        </w:tc>
      </w:tr>
    </w:tbl>
    <w:p w:rsidR="00665F2B" w:rsidRPr="007C1AFD" w:rsidRDefault="00665F2B" w:rsidP="00665F2B"/>
    <w:p w:rsidR="00665F2B" w:rsidRPr="007C1AFD" w:rsidRDefault="00665F2B" w:rsidP="00665F2B">
      <w:r w:rsidRPr="007C1AFD">
        <w:t>This method shall support the request data structures specified in table </w:t>
      </w:r>
      <w:r w:rsidRPr="007C1AFD">
        <w:rPr>
          <w:lang w:eastAsia="zh-CN"/>
        </w:rPr>
        <w:t>7.4.1.2.</w:t>
      </w:r>
      <w:r w:rsidRPr="00545B95">
        <w:rPr>
          <w:lang w:eastAsia="zh-CN"/>
        </w:rPr>
        <w:t>10</w:t>
      </w:r>
      <w:r w:rsidRPr="007C1AFD">
        <w:t>.3.2-2 and the response data structures and response codes specified in table </w:t>
      </w:r>
      <w:r w:rsidRPr="007C1AFD">
        <w:rPr>
          <w:lang w:eastAsia="zh-CN"/>
        </w:rPr>
        <w:t>7.4.1.2.</w:t>
      </w:r>
      <w:r w:rsidRPr="00545B95">
        <w:rPr>
          <w:lang w:eastAsia="zh-CN"/>
        </w:rPr>
        <w:t>10</w:t>
      </w:r>
      <w:r w:rsidRPr="007C1AFD">
        <w:t>.3.2-3.</w:t>
      </w:r>
    </w:p>
    <w:p w:rsidR="00665F2B" w:rsidRPr="007C1AFD" w:rsidRDefault="00665F2B" w:rsidP="00665F2B">
      <w:pPr>
        <w:pStyle w:val="TH"/>
      </w:pPr>
      <w:r w:rsidRPr="007C1AFD">
        <w:t>Table </w:t>
      </w:r>
      <w:r w:rsidRPr="007C1AFD">
        <w:rPr>
          <w:lang w:eastAsia="zh-CN"/>
        </w:rPr>
        <w:t>7.4.1.2.</w:t>
      </w:r>
      <w:r w:rsidRPr="00545B95">
        <w:rPr>
          <w:lang w:eastAsia="zh-CN"/>
        </w:rPr>
        <w:t>10</w:t>
      </w:r>
      <w:r w:rsidRPr="007C1AFD">
        <w:t xml:space="preserve">.3.2-2: Data structures supported by the </w:t>
      </w:r>
      <w:r>
        <w:rPr>
          <w:lang w:eastAsia="zh-CN"/>
        </w:rPr>
        <w:t>PUT</w:t>
      </w:r>
      <w:r w:rsidRPr="007C1AFD">
        <w:t xml:space="preserve">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64"/>
        <w:gridCol w:w="432"/>
        <w:gridCol w:w="1152"/>
        <w:gridCol w:w="6327"/>
      </w:tblGrid>
      <w:tr w:rsidR="00665F2B" w:rsidRPr="007C1AFD" w:rsidTr="005218B4">
        <w:trPr>
          <w:jc w:val="center"/>
        </w:trPr>
        <w:tc>
          <w:tcPr>
            <w:tcW w:w="1835" w:type="dxa"/>
            <w:tcBorders>
              <w:bottom w:val="single" w:sz="6" w:space="0" w:color="auto"/>
            </w:tcBorders>
            <w:shd w:val="clear" w:color="auto" w:fill="C0C0C0"/>
          </w:tcPr>
          <w:p w:rsidR="00665F2B" w:rsidRPr="007C1AFD" w:rsidRDefault="00665F2B" w:rsidP="005218B4">
            <w:pPr>
              <w:pStyle w:val="TAH"/>
            </w:pPr>
            <w:r w:rsidRPr="007C1AFD">
              <w:t>Data type</w:t>
            </w:r>
          </w:p>
        </w:tc>
        <w:tc>
          <w:tcPr>
            <w:tcW w:w="425" w:type="dxa"/>
            <w:tcBorders>
              <w:bottom w:val="single" w:sz="6" w:space="0" w:color="auto"/>
            </w:tcBorders>
            <w:shd w:val="clear" w:color="auto" w:fill="C0C0C0"/>
          </w:tcPr>
          <w:p w:rsidR="00665F2B" w:rsidRPr="007C1AFD" w:rsidRDefault="00665F2B" w:rsidP="005218B4">
            <w:pPr>
              <w:pStyle w:val="TAH"/>
            </w:pPr>
            <w:r w:rsidRPr="007C1AFD">
              <w:t>P</w:t>
            </w:r>
          </w:p>
        </w:tc>
        <w:tc>
          <w:tcPr>
            <w:tcW w:w="1134" w:type="dxa"/>
            <w:tcBorders>
              <w:bottom w:val="single" w:sz="6" w:space="0" w:color="auto"/>
            </w:tcBorders>
            <w:shd w:val="clear" w:color="auto" w:fill="C0C0C0"/>
          </w:tcPr>
          <w:p w:rsidR="00665F2B" w:rsidRPr="007C1AFD" w:rsidRDefault="00665F2B" w:rsidP="005218B4">
            <w:pPr>
              <w:pStyle w:val="TAH"/>
            </w:pPr>
            <w:r w:rsidRPr="007C1AFD">
              <w:t>Cardinality</w:t>
            </w:r>
          </w:p>
        </w:tc>
        <w:tc>
          <w:tcPr>
            <w:tcW w:w="6227" w:type="dxa"/>
            <w:tcBorders>
              <w:bottom w:val="single" w:sz="6" w:space="0" w:color="auto"/>
            </w:tcBorders>
            <w:shd w:val="clear" w:color="auto" w:fill="C0C0C0"/>
            <w:vAlign w:val="center"/>
          </w:tcPr>
          <w:p w:rsidR="00665F2B" w:rsidRPr="007C1AFD" w:rsidRDefault="00665F2B" w:rsidP="005218B4">
            <w:pPr>
              <w:pStyle w:val="TAH"/>
            </w:pPr>
            <w:r w:rsidRPr="007C1AFD">
              <w:t>Description</w:t>
            </w:r>
          </w:p>
        </w:tc>
      </w:tr>
      <w:tr w:rsidR="00665F2B" w:rsidRPr="007C1AFD" w:rsidTr="005218B4">
        <w:trPr>
          <w:jc w:val="center"/>
        </w:trPr>
        <w:tc>
          <w:tcPr>
            <w:tcW w:w="1835" w:type="dxa"/>
            <w:tcBorders>
              <w:top w:val="single" w:sz="6" w:space="0" w:color="auto"/>
            </w:tcBorders>
            <w:shd w:val="clear" w:color="auto" w:fill="auto"/>
          </w:tcPr>
          <w:p w:rsidR="00665F2B" w:rsidRPr="007C1AFD" w:rsidRDefault="00665F2B" w:rsidP="005218B4">
            <w:pPr>
              <w:pStyle w:val="TAL"/>
            </w:pPr>
            <w:r>
              <w:t>MBSResource</w:t>
            </w:r>
          </w:p>
        </w:tc>
        <w:tc>
          <w:tcPr>
            <w:tcW w:w="425" w:type="dxa"/>
            <w:tcBorders>
              <w:top w:val="single" w:sz="6" w:space="0" w:color="auto"/>
            </w:tcBorders>
          </w:tcPr>
          <w:p w:rsidR="00665F2B" w:rsidRPr="007C1AFD" w:rsidRDefault="00665F2B" w:rsidP="005218B4">
            <w:pPr>
              <w:pStyle w:val="TAC"/>
            </w:pPr>
            <w:r>
              <w:t>M</w:t>
            </w:r>
          </w:p>
        </w:tc>
        <w:tc>
          <w:tcPr>
            <w:tcW w:w="1134" w:type="dxa"/>
            <w:tcBorders>
              <w:top w:val="single" w:sz="6" w:space="0" w:color="auto"/>
            </w:tcBorders>
          </w:tcPr>
          <w:p w:rsidR="00665F2B" w:rsidRPr="007C1AFD" w:rsidRDefault="00665F2B" w:rsidP="005218B4">
            <w:pPr>
              <w:pStyle w:val="TAC"/>
            </w:pPr>
            <w:r>
              <w:t>1</w:t>
            </w:r>
          </w:p>
        </w:tc>
        <w:tc>
          <w:tcPr>
            <w:tcW w:w="6227" w:type="dxa"/>
            <w:tcBorders>
              <w:top w:val="single" w:sz="6" w:space="0" w:color="auto"/>
            </w:tcBorders>
            <w:shd w:val="clear" w:color="auto" w:fill="auto"/>
          </w:tcPr>
          <w:p w:rsidR="00665F2B" w:rsidRPr="007C1AFD" w:rsidRDefault="00665F2B" w:rsidP="005218B4">
            <w:pPr>
              <w:pStyle w:val="TAL"/>
            </w:pPr>
            <w:r>
              <w:t>Represents the updated representation of the "Individual MBS Resource" resource.</w:t>
            </w:r>
          </w:p>
        </w:tc>
      </w:tr>
    </w:tbl>
    <w:p w:rsidR="00665F2B" w:rsidRPr="007C1AFD" w:rsidRDefault="00665F2B" w:rsidP="00665F2B"/>
    <w:p w:rsidR="00665F2B" w:rsidRPr="007C1AFD" w:rsidRDefault="00665F2B" w:rsidP="00665F2B">
      <w:pPr>
        <w:pStyle w:val="TH"/>
      </w:pPr>
      <w:r w:rsidRPr="007C1AFD">
        <w:t>Table </w:t>
      </w:r>
      <w:r w:rsidRPr="007C1AFD">
        <w:rPr>
          <w:lang w:eastAsia="zh-CN"/>
        </w:rPr>
        <w:t>7.4.1.2.</w:t>
      </w:r>
      <w:r w:rsidRPr="00545B95">
        <w:rPr>
          <w:lang w:eastAsia="zh-CN"/>
        </w:rPr>
        <w:t>10</w:t>
      </w:r>
      <w:r w:rsidRPr="007C1AFD">
        <w:t xml:space="preserve">.3.2-3: Data structures supported by the </w:t>
      </w:r>
      <w:r>
        <w:rPr>
          <w:lang w:eastAsia="zh-CN"/>
        </w:rPr>
        <w:t>PUT</w:t>
      </w:r>
      <w:r w:rsidRPr="007C1AFD">
        <w:t xml:space="preserve">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65"/>
        <w:gridCol w:w="430"/>
        <w:gridCol w:w="1153"/>
        <w:gridCol w:w="1441"/>
        <w:gridCol w:w="4886"/>
      </w:tblGrid>
      <w:tr w:rsidR="00665F2B" w:rsidRPr="007C1AFD" w:rsidTr="005218B4">
        <w:trPr>
          <w:jc w:val="center"/>
        </w:trPr>
        <w:tc>
          <w:tcPr>
            <w:tcW w:w="954" w:type="pct"/>
            <w:shd w:val="clear" w:color="auto" w:fill="C0C0C0"/>
          </w:tcPr>
          <w:p w:rsidR="00665F2B" w:rsidRPr="007C1AFD" w:rsidRDefault="00665F2B" w:rsidP="005218B4">
            <w:pPr>
              <w:pStyle w:val="TAH"/>
            </w:pPr>
            <w:r w:rsidRPr="007C1AFD">
              <w:t>Data type</w:t>
            </w:r>
          </w:p>
        </w:tc>
        <w:tc>
          <w:tcPr>
            <w:tcW w:w="220" w:type="pct"/>
            <w:shd w:val="clear" w:color="auto" w:fill="C0C0C0"/>
          </w:tcPr>
          <w:p w:rsidR="00665F2B" w:rsidRPr="007C1AFD" w:rsidRDefault="00665F2B" w:rsidP="005218B4">
            <w:pPr>
              <w:pStyle w:val="TAH"/>
            </w:pPr>
            <w:r w:rsidRPr="007C1AFD">
              <w:t>P</w:t>
            </w:r>
          </w:p>
        </w:tc>
        <w:tc>
          <w:tcPr>
            <w:tcW w:w="590" w:type="pct"/>
            <w:shd w:val="clear" w:color="auto" w:fill="C0C0C0"/>
          </w:tcPr>
          <w:p w:rsidR="00665F2B" w:rsidRPr="007C1AFD" w:rsidRDefault="00665F2B" w:rsidP="005218B4">
            <w:pPr>
              <w:pStyle w:val="TAH"/>
            </w:pPr>
            <w:r w:rsidRPr="007C1AFD">
              <w:t>Cardinality</w:t>
            </w:r>
          </w:p>
        </w:tc>
        <w:tc>
          <w:tcPr>
            <w:tcW w:w="737" w:type="pct"/>
            <w:shd w:val="clear" w:color="auto" w:fill="C0C0C0"/>
          </w:tcPr>
          <w:p w:rsidR="00665F2B" w:rsidRPr="007C1AFD" w:rsidRDefault="00665F2B" w:rsidP="005218B4">
            <w:pPr>
              <w:pStyle w:val="TAH"/>
            </w:pPr>
            <w:r w:rsidRPr="007C1AFD">
              <w:t>Response</w:t>
            </w:r>
          </w:p>
          <w:p w:rsidR="00665F2B" w:rsidRPr="007C1AFD" w:rsidRDefault="00665F2B" w:rsidP="005218B4">
            <w:pPr>
              <w:pStyle w:val="TAH"/>
            </w:pPr>
            <w:r w:rsidRPr="007C1AFD">
              <w:t>codes</w:t>
            </w:r>
          </w:p>
        </w:tc>
        <w:tc>
          <w:tcPr>
            <w:tcW w:w="2499" w:type="pct"/>
            <w:shd w:val="clear" w:color="auto" w:fill="C0C0C0"/>
          </w:tcPr>
          <w:p w:rsidR="00665F2B" w:rsidRPr="007C1AFD" w:rsidRDefault="00665F2B" w:rsidP="005218B4">
            <w:pPr>
              <w:pStyle w:val="TAH"/>
            </w:pPr>
            <w:r w:rsidRPr="007C1AFD">
              <w:t>Description</w:t>
            </w:r>
          </w:p>
        </w:tc>
      </w:tr>
      <w:tr w:rsidR="00665F2B" w:rsidRPr="007C1AFD" w:rsidTr="005218B4">
        <w:trPr>
          <w:jc w:val="center"/>
        </w:trPr>
        <w:tc>
          <w:tcPr>
            <w:tcW w:w="954" w:type="pct"/>
            <w:shd w:val="clear" w:color="auto" w:fill="auto"/>
          </w:tcPr>
          <w:p w:rsidR="00665F2B" w:rsidRPr="007C1AFD" w:rsidRDefault="00665F2B" w:rsidP="005218B4">
            <w:pPr>
              <w:pStyle w:val="TAL"/>
            </w:pPr>
            <w:r>
              <w:t>MBSResource</w:t>
            </w:r>
          </w:p>
        </w:tc>
        <w:tc>
          <w:tcPr>
            <w:tcW w:w="220" w:type="pct"/>
          </w:tcPr>
          <w:p w:rsidR="00665F2B" w:rsidRPr="007C1AFD" w:rsidRDefault="00665F2B" w:rsidP="005218B4">
            <w:pPr>
              <w:pStyle w:val="TAC"/>
            </w:pPr>
            <w:r>
              <w:t>M</w:t>
            </w:r>
          </w:p>
        </w:tc>
        <w:tc>
          <w:tcPr>
            <w:tcW w:w="590" w:type="pct"/>
          </w:tcPr>
          <w:p w:rsidR="00665F2B" w:rsidRPr="007C1AFD" w:rsidRDefault="00665F2B" w:rsidP="005218B4">
            <w:pPr>
              <w:pStyle w:val="TAC"/>
            </w:pPr>
            <w:r>
              <w:t>1</w:t>
            </w:r>
          </w:p>
        </w:tc>
        <w:tc>
          <w:tcPr>
            <w:tcW w:w="737" w:type="pct"/>
          </w:tcPr>
          <w:p w:rsidR="00665F2B" w:rsidRPr="007C1AFD" w:rsidRDefault="00665F2B" w:rsidP="005218B4">
            <w:pPr>
              <w:pStyle w:val="TAL"/>
            </w:pPr>
            <w:r>
              <w:t>200 OK</w:t>
            </w:r>
          </w:p>
        </w:tc>
        <w:tc>
          <w:tcPr>
            <w:tcW w:w="2499" w:type="pct"/>
            <w:shd w:val="clear" w:color="auto" w:fill="auto"/>
          </w:tcPr>
          <w:p w:rsidR="00665F2B" w:rsidRPr="007C1AFD" w:rsidRDefault="00665F2B" w:rsidP="005218B4">
            <w:pPr>
              <w:pStyle w:val="TAL"/>
            </w:pPr>
            <w:r w:rsidRPr="007C1AFD">
              <w:rPr>
                <w:noProof/>
              </w:rPr>
              <w:t xml:space="preserve">Successful case. The </w:t>
            </w:r>
            <w:r>
              <w:rPr>
                <w:noProof/>
              </w:rPr>
              <w:t>targeted "</w:t>
            </w:r>
            <w:r w:rsidRPr="007C1AFD">
              <w:rPr>
                <w:noProof/>
              </w:rPr>
              <w:t xml:space="preserve">Individual </w:t>
            </w:r>
            <w:r>
              <w:rPr>
                <w:noProof/>
              </w:rPr>
              <w:t>MBS</w:t>
            </w:r>
            <w:r w:rsidRPr="007C1AFD">
              <w:rPr>
                <w:noProof/>
              </w:rPr>
              <w:t xml:space="preserve"> </w:t>
            </w:r>
            <w:r>
              <w:rPr>
                <w:noProof/>
              </w:rPr>
              <w:t>Resource"</w:t>
            </w:r>
            <w:r w:rsidRPr="007C1AFD">
              <w:rPr>
                <w:noProof/>
              </w:rPr>
              <w:t xml:space="preserve"> resource </w:t>
            </w:r>
            <w:r>
              <w:rPr>
                <w:noProof/>
              </w:rPr>
              <w:t>is successfully</w:t>
            </w:r>
            <w:r w:rsidRPr="007C1AFD">
              <w:rPr>
                <w:noProof/>
              </w:rPr>
              <w:t xml:space="preserve"> </w:t>
            </w:r>
            <w:r>
              <w:rPr>
                <w:noProof/>
              </w:rPr>
              <w:t>updated and a representation of the updated resource is returned in the response body</w:t>
            </w:r>
            <w:r w:rsidRPr="007C1AFD">
              <w:rPr>
                <w:noProof/>
              </w:rPr>
              <w:t>.</w:t>
            </w:r>
          </w:p>
        </w:tc>
      </w:tr>
      <w:tr w:rsidR="00665F2B" w:rsidRPr="007C1AFD" w:rsidTr="005218B4">
        <w:trPr>
          <w:jc w:val="center"/>
        </w:trPr>
        <w:tc>
          <w:tcPr>
            <w:tcW w:w="954" w:type="pct"/>
            <w:shd w:val="clear" w:color="auto" w:fill="auto"/>
          </w:tcPr>
          <w:p w:rsidR="00665F2B" w:rsidRDefault="00665F2B" w:rsidP="005218B4">
            <w:pPr>
              <w:pStyle w:val="TAL"/>
            </w:pPr>
            <w:r>
              <w:t>n/a</w:t>
            </w:r>
          </w:p>
        </w:tc>
        <w:tc>
          <w:tcPr>
            <w:tcW w:w="220" w:type="pct"/>
          </w:tcPr>
          <w:p w:rsidR="00665F2B" w:rsidRPr="007C1AFD" w:rsidRDefault="00665F2B" w:rsidP="005218B4">
            <w:pPr>
              <w:pStyle w:val="TAC"/>
            </w:pPr>
          </w:p>
        </w:tc>
        <w:tc>
          <w:tcPr>
            <w:tcW w:w="590" w:type="pct"/>
          </w:tcPr>
          <w:p w:rsidR="00665F2B" w:rsidRPr="007C1AFD" w:rsidRDefault="00665F2B" w:rsidP="005218B4">
            <w:pPr>
              <w:pStyle w:val="TAL"/>
            </w:pPr>
          </w:p>
        </w:tc>
        <w:tc>
          <w:tcPr>
            <w:tcW w:w="737" w:type="pct"/>
          </w:tcPr>
          <w:p w:rsidR="00665F2B" w:rsidRPr="007C1AFD" w:rsidRDefault="00665F2B" w:rsidP="005218B4">
            <w:pPr>
              <w:pStyle w:val="TAL"/>
              <w:rPr>
                <w:noProof/>
              </w:rPr>
            </w:pPr>
            <w:r w:rsidRPr="007C1AFD">
              <w:rPr>
                <w:noProof/>
              </w:rPr>
              <w:t>204 No Content</w:t>
            </w:r>
          </w:p>
        </w:tc>
        <w:tc>
          <w:tcPr>
            <w:tcW w:w="2499" w:type="pct"/>
            <w:shd w:val="clear" w:color="auto" w:fill="auto"/>
          </w:tcPr>
          <w:p w:rsidR="00665F2B" w:rsidRPr="007C1AFD" w:rsidRDefault="00665F2B" w:rsidP="005218B4">
            <w:pPr>
              <w:pStyle w:val="TAL"/>
              <w:rPr>
                <w:noProof/>
              </w:rPr>
            </w:pPr>
            <w:r w:rsidRPr="007C1AFD">
              <w:rPr>
                <w:noProof/>
              </w:rPr>
              <w:t xml:space="preserve">Successful case. The </w:t>
            </w:r>
            <w:r>
              <w:rPr>
                <w:noProof/>
              </w:rPr>
              <w:t>targeted "</w:t>
            </w:r>
            <w:r w:rsidRPr="007C1AFD">
              <w:rPr>
                <w:noProof/>
              </w:rPr>
              <w:t xml:space="preserve">Individual </w:t>
            </w:r>
            <w:r>
              <w:rPr>
                <w:noProof/>
              </w:rPr>
              <w:t>MBS</w:t>
            </w:r>
            <w:r w:rsidRPr="007C1AFD">
              <w:rPr>
                <w:noProof/>
              </w:rPr>
              <w:t xml:space="preserve"> </w:t>
            </w:r>
            <w:r>
              <w:rPr>
                <w:noProof/>
              </w:rPr>
              <w:t>Resource"</w:t>
            </w:r>
            <w:r w:rsidRPr="007C1AFD">
              <w:rPr>
                <w:noProof/>
              </w:rPr>
              <w:t xml:space="preserve"> resource </w:t>
            </w:r>
            <w:r>
              <w:rPr>
                <w:noProof/>
              </w:rPr>
              <w:t>is successfully</w:t>
            </w:r>
            <w:r w:rsidRPr="007C1AFD">
              <w:rPr>
                <w:noProof/>
              </w:rPr>
              <w:t xml:space="preserve"> </w:t>
            </w:r>
            <w:r>
              <w:rPr>
                <w:noProof/>
              </w:rPr>
              <w:t>updated and no content is returned in the response body</w:t>
            </w:r>
            <w:r w:rsidRPr="007C1AFD">
              <w:rPr>
                <w:noProof/>
              </w:rPr>
              <w:t>.</w:t>
            </w:r>
          </w:p>
        </w:tc>
      </w:tr>
      <w:tr w:rsidR="00665F2B" w:rsidRPr="007C1AFD" w:rsidTr="005218B4">
        <w:trPr>
          <w:jc w:val="center"/>
        </w:trPr>
        <w:tc>
          <w:tcPr>
            <w:tcW w:w="954" w:type="pct"/>
            <w:shd w:val="clear" w:color="auto" w:fill="auto"/>
          </w:tcPr>
          <w:p w:rsidR="00665F2B" w:rsidRPr="007C1AFD" w:rsidRDefault="00665F2B" w:rsidP="005218B4">
            <w:pPr>
              <w:pStyle w:val="TAL"/>
              <w:rPr>
                <w:noProof/>
              </w:rPr>
            </w:pPr>
            <w:r w:rsidRPr="007C1AFD">
              <w:t>n/a</w:t>
            </w:r>
          </w:p>
        </w:tc>
        <w:tc>
          <w:tcPr>
            <w:tcW w:w="220" w:type="pct"/>
          </w:tcPr>
          <w:p w:rsidR="00665F2B" w:rsidRPr="007C1AFD" w:rsidRDefault="00665F2B" w:rsidP="005218B4">
            <w:pPr>
              <w:pStyle w:val="TAC"/>
            </w:pPr>
          </w:p>
        </w:tc>
        <w:tc>
          <w:tcPr>
            <w:tcW w:w="590" w:type="pct"/>
          </w:tcPr>
          <w:p w:rsidR="00665F2B" w:rsidRPr="007C1AFD" w:rsidRDefault="00665F2B" w:rsidP="005218B4">
            <w:pPr>
              <w:pStyle w:val="TAL"/>
            </w:pPr>
          </w:p>
        </w:tc>
        <w:tc>
          <w:tcPr>
            <w:tcW w:w="737" w:type="pct"/>
          </w:tcPr>
          <w:p w:rsidR="00665F2B" w:rsidRPr="007C1AFD" w:rsidRDefault="00665F2B" w:rsidP="005218B4">
            <w:pPr>
              <w:pStyle w:val="TAL"/>
              <w:rPr>
                <w:noProof/>
              </w:rPr>
            </w:pPr>
            <w:r w:rsidRPr="007C1AFD">
              <w:t>307 Temporary Redirect</w:t>
            </w:r>
          </w:p>
        </w:tc>
        <w:tc>
          <w:tcPr>
            <w:tcW w:w="2499" w:type="pct"/>
            <w:shd w:val="clear" w:color="auto" w:fill="auto"/>
          </w:tcPr>
          <w:p w:rsidR="00665F2B" w:rsidRDefault="00665F2B" w:rsidP="005218B4">
            <w:pPr>
              <w:pStyle w:val="TAL"/>
            </w:pPr>
            <w:r w:rsidRPr="007C1AFD">
              <w:t xml:space="preserve">Temporary redirection. The response shall include a Location header field containing an alternative URI of the resource located in an alternative </w:t>
            </w:r>
            <w:r>
              <w:t>NRM Server</w:t>
            </w:r>
            <w:r w:rsidRPr="007C1AFD">
              <w:t>.</w:t>
            </w:r>
          </w:p>
          <w:p w:rsidR="00665F2B" w:rsidRPr="007C1AFD" w:rsidRDefault="00665F2B" w:rsidP="005218B4">
            <w:pPr>
              <w:pStyle w:val="TAL"/>
            </w:pPr>
          </w:p>
          <w:p w:rsidR="00665F2B" w:rsidRPr="007C1AFD" w:rsidRDefault="00665F2B" w:rsidP="005218B4">
            <w:pPr>
              <w:pStyle w:val="TAL"/>
              <w:rPr>
                <w:noProof/>
              </w:rPr>
            </w:pPr>
            <w:r w:rsidRPr="007C1AFD">
              <w:t xml:space="preserve">Redirection handling is </w:t>
            </w:r>
            <w:r>
              <w:t>defined</w:t>
            </w:r>
            <w:r w:rsidRPr="007C1AFD">
              <w:t xml:space="preserve"> in clause 5.2.10 of 3GPP TS 29.122 [3].</w:t>
            </w:r>
          </w:p>
        </w:tc>
      </w:tr>
      <w:tr w:rsidR="00665F2B" w:rsidRPr="007C1AFD" w:rsidTr="005218B4">
        <w:trPr>
          <w:jc w:val="center"/>
        </w:trPr>
        <w:tc>
          <w:tcPr>
            <w:tcW w:w="954" w:type="pct"/>
            <w:shd w:val="clear" w:color="auto" w:fill="auto"/>
          </w:tcPr>
          <w:p w:rsidR="00665F2B" w:rsidRPr="007C1AFD" w:rsidRDefault="00665F2B" w:rsidP="005218B4">
            <w:pPr>
              <w:pStyle w:val="TAL"/>
              <w:rPr>
                <w:noProof/>
              </w:rPr>
            </w:pPr>
            <w:r w:rsidRPr="007C1AFD">
              <w:t>n/a</w:t>
            </w:r>
          </w:p>
        </w:tc>
        <w:tc>
          <w:tcPr>
            <w:tcW w:w="220" w:type="pct"/>
          </w:tcPr>
          <w:p w:rsidR="00665F2B" w:rsidRPr="007C1AFD" w:rsidRDefault="00665F2B" w:rsidP="005218B4">
            <w:pPr>
              <w:pStyle w:val="TAC"/>
            </w:pPr>
          </w:p>
        </w:tc>
        <w:tc>
          <w:tcPr>
            <w:tcW w:w="590" w:type="pct"/>
          </w:tcPr>
          <w:p w:rsidR="00665F2B" w:rsidRPr="007C1AFD" w:rsidRDefault="00665F2B" w:rsidP="005218B4">
            <w:pPr>
              <w:pStyle w:val="TAL"/>
            </w:pPr>
          </w:p>
        </w:tc>
        <w:tc>
          <w:tcPr>
            <w:tcW w:w="737" w:type="pct"/>
          </w:tcPr>
          <w:p w:rsidR="00665F2B" w:rsidRPr="007C1AFD" w:rsidRDefault="00665F2B" w:rsidP="005218B4">
            <w:pPr>
              <w:pStyle w:val="TAL"/>
              <w:rPr>
                <w:noProof/>
              </w:rPr>
            </w:pPr>
            <w:r w:rsidRPr="007C1AFD">
              <w:t>308 Permanent Redirect</w:t>
            </w:r>
          </w:p>
        </w:tc>
        <w:tc>
          <w:tcPr>
            <w:tcW w:w="2499" w:type="pct"/>
            <w:shd w:val="clear" w:color="auto" w:fill="auto"/>
          </w:tcPr>
          <w:p w:rsidR="00665F2B" w:rsidRDefault="00665F2B" w:rsidP="005218B4">
            <w:pPr>
              <w:pStyle w:val="TAL"/>
            </w:pPr>
            <w:r w:rsidRPr="007C1AFD">
              <w:t xml:space="preserve">Permanent redirection. The response shall include a Location header field containing an alternative URI of the resource located in an alternative </w:t>
            </w:r>
            <w:r>
              <w:t>NRM Server</w:t>
            </w:r>
            <w:r w:rsidRPr="007C1AFD">
              <w:t>.</w:t>
            </w:r>
          </w:p>
          <w:p w:rsidR="00665F2B" w:rsidRPr="007C1AFD" w:rsidRDefault="00665F2B" w:rsidP="005218B4">
            <w:pPr>
              <w:pStyle w:val="TAL"/>
            </w:pPr>
          </w:p>
          <w:p w:rsidR="00665F2B" w:rsidRPr="007C1AFD" w:rsidRDefault="00665F2B" w:rsidP="005218B4">
            <w:pPr>
              <w:pStyle w:val="TAL"/>
              <w:rPr>
                <w:noProof/>
              </w:rPr>
            </w:pPr>
            <w:r w:rsidRPr="007C1AFD">
              <w:t xml:space="preserve">Redirection handling is </w:t>
            </w:r>
            <w:r>
              <w:t>defined</w:t>
            </w:r>
            <w:r w:rsidRPr="007C1AFD">
              <w:t xml:space="preserve"> in clause 5.2.10 of 3GPP TS 29.122 [3].</w:t>
            </w:r>
          </w:p>
        </w:tc>
      </w:tr>
      <w:tr w:rsidR="00665F2B" w:rsidRPr="007C1AFD" w:rsidTr="005218B4">
        <w:trPr>
          <w:jc w:val="center"/>
        </w:trPr>
        <w:tc>
          <w:tcPr>
            <w:tcW w:w="5000" w:type="pct"/>
            <w:gridSpan w:val="5"/>
            <w:shd w:val="clear" w:color="auto" w:fill="auto"/>
          </w:tcPr>
          <w:p w:rsidR="00665F2B" w:rsidRPr="007C1AFD" w:rsidRDefault="00665F2B" w:rsidP="005218B4">
            <w:pPr>
              <w:pStyle w:val="TAN"/>
            </w:pPr>
            <w:r w:rsidRPr="007C1AFD">
              <w:t>NOTE:</w:t>
            </w:r>
            <w:r w:rsidRPr="007C1AFD">
              <w:tab/>
              <w:t xml:space="preserve">The mandatory HTTP error status codes for the </w:t>
            </w:r>
            <w:r>
              <w:rPr>
                <w:lang w:eastAsia="zh-CN"/>
              </w:rPr>
              <w:t>PUT</w:t>
            </w:r>
            <w:r w:rsidRPr="007C1AFD">
              <w:t xml:space="preserve"> method listed in table </w:t>
            </w:r>
            <w:r w:rsidRPr="007C1AFD">
              <w:rPr>
                <w:lang w:eastAsia="zh-CN"/>
              </w:rPr>
              <w:t xml:space="preserve">5.2.6-1 of 3GPP TS 29.122 [3] </w:t>
            </w:r>
            <w:r w:rsidRPr="007C1AFD">
              <w:t>shall also apply.</w:t>
            </w:r>
          </w:p>
        </w:tc>
      </w:tr>
    </w:tbl>
    <w:p w:rsidR="00665F2B" w:rsidRPr="007C1AFD" w:rsidRDefault="00665F2B" w:rsidP="00665F2B">
      <w:pPr>
        <w:rPr>
          <w:lang w:val="en-US" w:eastAsia="es-ES"/>
        </w:rPr>
      </w:pPr>
    </w:p>
    <w:p w:rsidR="00665F2B" w:rsidRPr="007C1AFD" w:rsidRDefault="00665F2B" w:rsidP="00665F2B">
      <w:pPr>
        <w:pStyle w:val="TH"/>
      </w:pPr>
      <w:r w:rsidRPr="007C1AFD">
        <w:t>Table </w:t>
      </w:r>
      <w:r w:rsidRPr="007C1AFD">
        <w:rPr>
          <w:lang w:eastAsia="zh-CN"/>
        </w:rPr>
        <w:t>7.4.1.2.</w:t>
      </w:r>
      <w:r w:rsidRPr="00545B95">
        <w:rPr>
          <w:lang w:eastAsia="zh-CN"/>
        </w:rPr>
        <w:t>10</w:t>
      </w:r>
      <w:r w:rsidRPr="007C1AFD">
        <w:t>.3.2-4: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1"/>
        <w:gridCol w:w="1431"/>
        <w:gridCol w:w="424"/>
        <w:gridCol w:w="1136"/>
        <w:gridCol w:w="5173"/>
      </w:tblGrid>
      <w:tr w:rsidR="00665F2B" w:rsidRPr="007C1AFD" w:rsidTr="005218B4">
        <w:trPr>
          <w:jc w:val="center"/>
        </w:trPr>
        <w:tc>
          <w:tcPr>
            <w:tcW w:w="824" w:type="pct"/>
            <w:shd w:val="clear" w:color="auto" w:fill="C0C0C0"/>
          </w:tcPr>
          <w:p w:rsidR="00665F2B" w:rsidRPr="007C1AFD" w:rsidRDefault="00665F2B" w:rsidP="005218B4">
            <w:pPr>
              <w:pStyle w:val="TAH"/>
            </w:pPr>
            <w:r w:rsidRPr="007C1AFD">
              <w:t>Name</w:t>
            </w:r>
          </w:p>
        </w:tc>
        <w:tc>
          <w:tcPr>
            <w:tcW w:w="732" w:type="pct"/>
            <w:shd w:val="clear" w:color="auto" w:fill="C0C0C0"/>
          </w:tcPr>
          <w:p w:rsidR="00665F2B" w:rsidRPr="007C1AFD" w:rsidRDefault="00665F2B" w:rsidP="005218B4">
            <w:pPr>
              <w:pStyle w:val="TAH"/>
            </w:pPr>
            <w:r w:rsidRPr="007C1AFD">
              <w:t>Data type</w:t>
            </w:r>
          </w:p>
        </w:tc>
        <w:tc>
          <w:tcPr>
            <w:tcW w:w="217" w:type="pct"/>
            <w:shd w:val="clear" w:color="auto" w:fill="C0C0C0"/>
          </w:tcPr>
          <w:p w:rsidR="00665F2B" w:rsidRPr="007C1AFD" w:rsidRDefault="00665F2B" w:rsidP="005218B4">
            <w:pPr>
              <w:pStyle w:val="TAH"/>
            </w:pPr>
            <w:r w:rsidRPr="007C1AFD">
              <w:t>P</w:t>
            </w:r>
          </w:p>
        </w:tc>
        <w:tc>
          <w:tcPr>
            <w:tcW w:w="581" w:type="pct"/>
            <w:shd w:val="clear" w:color="auto" w:fill="C0C0C0"/>
          </w:tcPr>
          <w:p w:rsidR="00665F2B" w:rsidRPr="007C1AFD" w:rsidRDefault="00665F2B" w:rsidP="005218B4">
            <w:pPr>
              <w:pStyle w:val="TAH"/>
            </w:pPr>
            <w:r w:rsidRPr="007C1AFD">
              <w:t>Cardinality</w:t>
            </w:r>
          </w:p>
        </w:tc>
        <w:tc>
          <w:tcPr>
            <w:tcW w:w="2645" w:type="pct"/>
            <w:shd w:val="clear" w:color="auto" w:fill="C0C0C0"/>
            <w:vAlign w:val="center"/>
          </w:tcPr>
          <w:p w:rsidR="00665F2B" w:rsidRPr="007C1AFD" w:rsidRDefault="00665F2B" w:rsidP="005218B4">
            <w:pPr>
              <w:pStyle w:val="TAH"/>
            </w:pPr>
            <w:r w:rsidRPr="007C1AFD">
              <w:t>Description</w:t>
            </w:r>
          </w:p>
        </w:tc>
      </w:tr>
      <w:tr w:rsidR="00665F2B" w:rsidRPr="007C1AFD" w:rsidTr="005218B4">
        <w:trPr>
          <w:jc w:val="center"/>
        </w:trPr>
        <w:tc>
          <w:tcPr>
            <w:tcW w:w="824" w:type="pct"/>
            <w:shd w:val="clear" w:color="auto" w:fill="auto"/>
          </w:tcPr>
          <w:p w:rsidR="00665F2B" w:rsidRPr="007C1AFD" w:rsidRDefault="00665F2B" w:rsidP="005218B4">
            <w:pPr>
              <w:pStyle w:val="TAL"/>
            </w:pPr>
            <w:r w:rsidRPr="007C1AFD">
              <w:t>Location</w:t>
            </w:r>
          </w:p>
        </w:tc>
        <w:tc>
          <w:tcPr>
            <w:tcW w:w="732" w:type="pct"/>
          </w:tcPr>
          <w:p w:rsidR="00665F2B" w:rsidRPr="007C1AFD" w:rsidRDefault="00665F2B" w:rsidP="005218B4">
            <w:pPr>
              <w:pStyle w:val="TAL"/>
            </w:pPr>
            <w:r w:rsidRPr="007C1AFD">
              <w:t>string</w:t>
            </w:r>
          </w:p>
        </w:tc>
        <w:tc>
          <w:tcPr>
            <w:tcW w:w="217" w:type="pct"/>
          </w:tcPr>
          <w:p w:rsidR="00665F2B" w:rsidRPr="007C1AFD" w:rsidRDefault="00665F2B" w:rsidP="005218B4">
            <w:pPr>
              <w:pStyle w:val="TAC"/>
            </w:pPr>
            <w:r w:rsidRPr="007C1AFD">
              <w:t>M</w:t>
            </w:r>
          </w:p>
        </w:tc>
        <w:tc>
          <w:tcPr>
            <w:tcW w:w="581" w:type="pct"/>
          </w:tcPr>
          <w:p w:rsidR="00665F2B" w:rsidRPr="007C1AFD" w:rsidRDefault="00665F2B" w:rsidP="005218B4">
            <w:pPr>
              <w:pStyle w:val="TAL"/>
            </w:pPr>
            <w:r w:rsidRPr="007C1AFD">
              <w:t>1</w:t>
            </w:r>
          </w:p>
        </w:tc>
        <w:tc>
          <w:tcPr>
            <w:tcW w:w="2645" w:type="pct"/>
            <w:shd w:val="clear" w:color="auto" w:fill="auto"/>
            <w:vAlign w:val="center"/>
          </w:tcPr>
          <w:p w:rsidR="00665F2B" w:rsidRPr="007C1AFD" w:rsidRDefault="00665F2B" w:rsidP="005218B4">
            <w:pPr>
              <w:pStyle w:val="TAL"/>
            </w:pPr>
            <w:r>
              <w:t>Contains a</w:t>
            </w:r>
            <w:r w:rsidRPr="007C1AFD">
              <w:t xml:space="preserve">n alternative URI of the resource located in an alternative </w:t>
            </w:r>
            <w:r>
              <w:t>NRM</w:t>
            </w:r>
            <w:r w:rsidRPr="007C1AFD">
              <w:rPr>
                <w:lang w:eastAsia="zh-CN"/>
              </w:rPr>
              <w:t xml:space="preserve"> </w:t>
            </w:r>
            <w:r>
              <w:rPr>
                <w:lang w:eastAsia="zh-CN"/>
              </w:rPr>
              <w:t>S</w:t>
            </w:r>
            <w:r w:rsidRPr="007C1AFD">
              <w:rPr>
                <w:lang w:eastAsia="zh-CN"/>
              </w:rPr>
              <w:t>erver</w:t>
            </w:r>
            <w:r w:rsidRPr="007C1AFD">
              <w:t>.</w:t>
            </w:r>
          </w:p>
        </w:tc>
      </w:tr>
    </w:tbl>
    <w:p w:rsidR="00665F2B" w:rsidRPr="007C1AFD" w:rsidRDefault="00665F2B" w:rsidP="00665F2B"/>
    <w:p w:rsidR="00665F2B" w:rsidRPr="007C1AFD" w:rsidRDefault="00665F2B" w:rsidP="00665F2B">
      <w:pPr>
        <w:pStyle w:val="TH"/>
      </w:pPr>
      <w:r w:rsidRPr="007C1AFD">
        <w:t>Table </w:t>
      </w:r>
      <w:r w:rsidRPr="007C1AFD">
        <w:rPr>
          <w:lang w:eastAsia="zh-CN"/>
        </w:rPr>
        <w:t>7.4.1.2.</w:t>
      </w:r>
      <w:r w:rsidRPr="00545B95">
        <w:rPr>
          <w:lang w:eastAsia="zh-CN"/>
        </w:rPr>
        <w:t>10</w:t>
      </w:r>
      <w:r w:rsidRPr="007C1AFD">
        <w:t>.3.2-5: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1"/>
        <w:gridCol w:w="1431"/>
        <w:gridCol w:w="424"/>
        <w:gridCol w:w="1136"/>
        <w:gridCol w:w="5173"/>
      </w:tblGrid>
      <w:tr w:rsidR="00665F2B" w:rsidRPr="007C1AFD" w:rsidTr="005218B4">
        <w:trPr>
          <w:jc w:val="center"/>
        </w:trPr>
        <w:tc>
          <w:tcPr>
            <w:tcW w:w="824" w:type="pct"/>
            <w:shd w:val="clear" w:color="auto" w:fill="C0C0C0"/>
          </w:tcPr>
          <w:p w:rsidR="00665F2B" w:rsidRPr="007C1AFD" w:rsidRDefault="00665F2B" w:rsidP="005218B4">
            <w:pPr>
              <w:pStyle w:val="TAH"/>
            </w:pPr>
            <w:r w:rsidRPr="007C1AFD">
              <w:t>Name</w:t>
            </w:r>
          </w:p>
        </w:tc>
        <w:tc>
          <w:tcPr>
            <w:tcW w:w="732" w:type="pct"/>
            <w:shd w:val="clear" w:color="auto" w:fill="C0C0C0"/>
          </w:tcPr>
          <w:p w:rsidR="00665F2B" w:rsidRPr="007C1AFD" w:rsidRDefault="00665F2B" w:rsidP="005218B4">
            <w:pPr>
              <w:pStyle w:val="TAH"/>
            </w:pPr>
            <w:r w:rsidRPr="007C1AFD">
              <w:t>Data type</w:t>
            </w:r>
          </w:p>
        </w:tc>
        <w:tc>
          <w:tcPr>
            <w:tcW w:w="217" w:type="pct"/>
            <w:shd w:val="clear" w:color="auto" w:fill="C0C0C0"/>
          </w:tcPr>
          <w:p w:rsidR="00665F2B" w:rsidRPr="007C1AFD" w:rsidRDefault="00665F2B" w:rsidP="005218B4">
            <w:pPr>
              <w:pStyle w:val="TAH"/>
            </w:pPr>
            <w:r w:rsidRPr="007C1AFD">
              <w:t>P</w:t>
            </w:r>
          </w:p>
        </w:tc>
        <w:tc>
          <w:tcPr>
            <w:tcW w:w="581" w:type="pct"/>
            <w:shd w:val="clear" w:color="auto" w:fill="C0C0C0"/>
          </w:tcPr>
          <w:p w:rsidR="00665F2B" w:rsidRPr="007C1AFD" w:rsidRDefault="00665F2B" w:rsidP="005218B4">
            <w:pPr>
              <w:pStyle w:val="TAH"/>
            </w:pPr>
            <w:r w:rsidRPr="007C1AFD">
              <w:t>Cardinality</w:t>
            </w:r>
          </w:p>
        </w:tc>
        <w:tc>
          <w:tcPr>
            <w:tcW w:w="2645" w:type="pct"/>
            <w:shd w:val="clear" w:color="auto" w:fill="C0C0C0"/>
            <w:vAlign w:val="center"/>
          </w:tcPr>
          <w:p w:rsidR="00665F2B" w:rsidRPr="007C1AFD" w:rsidRDefault="00665F2B" w:rsidP="005218B4">
            <w:pPr>
              <w:pStyle w:val="TAH"/>
            </w:pPr>
            <w:r w:rsidRPr="007C1AFD">
              <w:t>Description</w:t>
            </w:r>
          </w:p>
        </w:tc>
      </w:tr>
      <w:tr w:rsidR="00665F2B" w:rsidRPr="007C1AFD" w:rsidTr="005218B4">
        <w:trPr>
          <w:jc w:val="center"/>
        </w:trPr>
        <w:tc>
          <w:tcPr>
            <w:tcW w:w="824" w:type="pct"/>
            <w:shd w:val="clear" w:color="auto" w:fill="auto"/>
          </w:tcPr>
          <w:p w:rsidR="00665F2B" w:rsidRPr="007C1AFD" w:rsidRDefault="00665F2B" w:rsidP="005218B4">
            <w:pPr>
              <w:pStyle w:val="TAL"/>
            </w:pPr>
            <w:r w:rsidRPr="007C1AFD">
              <w:t>Location</w:t>
            </w:r>
          </w:p>
        </w:tc>
        <w:tc>
          <w:tcPr>
            <w:tcW w:w="732" w:type="pct"/>
          </w:tcPr>
          <w:p w:rsidR="00665F2B" w:rsidRPr="007C1AFD" w:rsidRDefault="00665F2B" w:rsidP="005218B4">
            <w:pPr>
              <w:pStyle w:val="TAL"/>
            </w:pPr>
            <w:r w:rsidRPr="007C1AFD">
              <w:t>string</w:t>
            </w:r>
          </w:p>
        </w:tc>
        <w:tc>
          <w:tcPr>
            <w:tcW w:w="217" w:type="pct"/>
          </w:tcPr>
          <w:p w:rsidR="00665F2B" w:rsidRPr="007C1AFD" w:rsidRDefault="00665F2B" w:rsidP="005218B4">
            <w:pPr>
              <w:pStyle w:val="TAC"/>
            </w:pPr>
            <w:r w:rsidRPr="007C1AFD">
              <w:t>M</w:t>
            </w:r>
          </w:p>
        </w:tc>
        <w:tc>
          <w:tcPr>
            <w:tcW w:w="581" w:type="pct"/>
          </w:tcPr>
          <w:p w:rsidR="00665F2B" w:rsidRPr="007C1AFD" w:rsidRDefault="00665F2B" w:rsidP="005218B4">
            <w:pPr>
              <w:pStyle w:val="TAL"/>
            </w:pPr>
            <w:r w:rsidRPr="007C1AFD">
              <w:t>1</w:t>
            </w:r>
          </w:p>
        </w:tc>
        <w:tc>
          <w:tcPr>
            <w:tcW w:w="2645" w:type="pct"/>
            <w:shd w:val="clear" w:color="auto" w:fill="auto"/>
            <w:vAlign w:val="center"/>
          </w:tcPr>
          <w:p w:rsidR="00665F2B" w:rsidRPr="007C1AFD" w:rsidRDefault="00665F2B" w:rsidP="005218B4">
            <w:pPr>
              <w:pStyle w:val="TAL"/>
            </w:pPr>
            <w:r>
              <w:t>Contains a</w:t>
            </w:r>
            <w:r w:rsidRPr="007C1AFD">
              <w:t xml:space="preserve">n alternative URI of the resource located in an alternative </w:t>
            </w:r>
            <w:r>
              <w:t>NRM</w:t>
            </w:r>
            <w:r w:rsidRPr="007C1AFD">
              <w:rPr>
                <w:lang w:eastAsia="zh-CN"/>
              </w:rPr>
              <w:t xml:space="preserve"> </w:t>
            </w:r>
            <w:r>
              <w:rPr>
                <w:lang w:eastAsia="zh-CN"/>
              </w:rPr>
              <w:t>S</w:t>
            </w:r>
            <w:r w:rsidRPr="007C1AFD">
              <w:rPr>
                <w:lang w:eastAsia="zh-CN"/>
              </w:rPr>
              <w:t>erver</w:t>
            </w:r>
            <w:r w:rsidRPr="007C1AFD">
              <w:t>.</w:t>
            </w:r>
          </w:p>
        </w:tc>
      </w:tr>
    </w:tbl>
    <w:p w:rsidR="00665F2B" w:rsidRPr="007C1AFD" w:rsidRDefault="00665F2B" w:rsidP="0071101C">
      <w:pPr>
        <w:rPr>
          <w:lang w:eastAsia="zh-CN"/>
        </w:rPr>
      </w:pPr>
    </w:p>
    <w:p w:rsidR="0071101C" w:rsidRPr="007C1AFD" w:rsidRDefault="0071101C" w:rsidP="0071101C">
      <w:pPr>
        <w:pStyle w:val="Heading7"/>
        <w:rPr>
          <w:lang w:eastAsia="zh-CN"/>
        </w:rPr>
      </w:pPr>
      <w:bookmarkStart w:id="5161" w:name="_Toc138755187"/>
      <w:bookmarkStart w:id="5162" w:name="_Toc151885932"/>
      <w:bookmarkStart w:id="5163" w:name="_Toc152075997"/>
      <w:bookmarkStart w:id="5164" w:name="_Toc153793713"/>
      <w:r w:rsidRPr="007C1AFD">
        <w:rPr>
          <w:lang w:eastAsia="zh-CN"/>
        </w:rPr>
        <w:t>7.4.1.2.</w:t>
      </w:r>
      <w:r w:rsidRPr="00545B95">
        <w:rPr>
          <w:lang w:eastAsia="zh-CN"/>
        </w:rPr>
        <w:t>10</w:t>
      </w:r>
      <w:r w:rsidRPr="007C1AFD">
        <w:rPr>
          <w:lang w:eastAsia="zh-CN"/>
        </w:rPr>
        <w:t>.3.</w:t>
      </w:r>
      <w:r w:rsidR="00665F2B">
        <w:rPr>
          <w:lang w:eastAsia="zh-CN"/>
        </w:rPr>
        <w:t>3</w:t>
      </w:r>
      <w:r w:rsidRPr="007C1AFD">
        <w:rPr>
          <w:lang w:eastAsia="zh-CN"/>
        </w:rPr>
        <w:tab/>
      </w:r>
      <w:r>
        <w:rPr>
          <w:lang w:eastAsia="zh-CN"/>
        </w:rPr>
        <w:t>PATCH</w:t>
      </w:r>
      <w:bookmarkEnd w:id="5161"/>
      <w:bookmarkEnd w:id="5162"/>
      <w:bookmarkEnd w:id="5163"/>
      <w:bookmarkEnd w:id="5164"/>
    </w:p>
    <w:p w:rsidR="0071101C" w:rsidRPr="008B1C02" w:rsidRDefault="0071101C" w:rsidP="0071101C">
      <w:r w:rsidRPr="008B1C02">
        <w:t xml:space="preserve">This method enables </w:t>
      </w:r>
      <w:r>
        <w:t>a</w:t>
      </w:r>
      <w:r w:rsidRPr="008B1C02">
        <w:t xml:space="preserve"> </w:t>
      </w:r>
      <w:r>
        <w:t>VAL Server</w:t>
      </w:r>
      <w:r w:rsidRPr="008B1C02">
        <w:t xml:space="preserve"> to </w:t>
      </w:r>
      <w:r>
        <w:t>request the modification of</w:t>
      </w:r>
      <w:r w:rsidRPr="008B1C02">
        <w:t xml:space="preserve"> an </w:t>
      </w:r>
      <w:r>
        <w:t xml:space="preserve">existing "Individual </w:t>
      </w:r>
      <w:r w:rsidRPr="008B1C02">
        <w:t xml:space="preserve">MBS </w:t>
      </w:r>
      <w:r>
        <w:t>Resource"</w:t>
      </w:r>
      <w:r w:rsidRPr="008B1C02">
        <w:t xml:space="preserve"> resource </w:t>
      </w:r>
      <w:r>
        <w:t>managed by</w:t>
      </w:r>
      <w:r w:rsidRPr="008B1C02">
        <w:t xml:space="preserve"> the </w:t>
      </w:r>
      <w:r>
        <w:t>NRM Server</w:t>
      </w:r>
      <w:r w:rsidRPr="008B1C02">
        <w:t>.</w:t>
      </w:r>
    </w:p>
    <w:p w:rsidR="0071101C" w:rsidRPr="008B1C02" w:rsidRDefault="0071101C" w:rsidP="0071101C">
      <w:r w:rsidRPr="008B1C02">
        <w:t>This method shall support the URI query parameters specified in table </w:t>
      </w:r>
      <w:r w:rsidRPr="007C1AFD">
        <w:rPr>
          <w:lang w:eastAsia="zh-CN"/>
        </w:rPr>
        <w:t>7.4.1.2.</w:t>
      </w:r>
      <w:r w:rsidRPr="00545B95">
        <w:rPr>
          <w:lang w:eastAsia="zh-CN"/>
        </w:rPr>
        <w:t>10</w:t>
      </w:r>
      <w:r w:rsidRPr="007C1AFD">
        <w:t>.3.</w:t>
      </w:r>
      <w:r w:rsidR="00665F2B">
        <w:t>3</w:t>
      </w:r>
      <w:r w:rsidRPr="008B1C02">
        <w:t>-1.</w:t>
      </w:r>
    </w:p>
    <w:p w:rsidR="0071101C" w:rsidRPr="007C1AFD" w:rsidRDefault="0071101C" w:rsidP="0071101C">
      <w:pPr>
        <w:pStyle w:val="TH"/>
        <w:rPr>
          <w:rFonts w:cs="Arial"/>
        </w:rPr>
      </w:pPr>
      <w:r w:rsidRPr="007C1AFD">
        <w:t>Table </w:t>
      </w:r>
      <w:r w:rsidRPr="007C1AFD">
        <w:rPr>
          <w:lang w:eastAsia="zh-CN"/>
        </w:rPr>
        <w:t>7.4.1.2.</w:t>
      </w:r>
      <w:r w:rsidRPr="00545B95">
        <w:rPr>
          <w:lang w:eastAsia="zh-CN"/>
        </w:rPr>
        <w:t>10</w:t>
      </w:r>
      <w:r w:rsidRPr="007C1AFD">
        <w:t>.3.</w:t>
      </w:r>
      <w:r w:rsidR="00665F2B">
        <w:t>3</w:t>
      </w:r>
      <w:r w:rsidRPr="007C1AFD">
        <w:t xml:space="preserve">-1: URI query parameters supported by the </w:t>
      </w:r>
      <w:r>
        <w:rPr>
          <w:lang w:eastAsia="zh-CN"/>
        </w:rPr>
        <w:t>PATCH</w:t>
      </w:r>
      <w:r w:rsidRPr="007C1AFD">
        <w:t xml:space="preserv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3"/>
        <w:gridCol w:w="1095"/>
        <w:gridCol w:w="432"/>
        <w:gridCol w:w="1152"/>
        <w:gridCol w:w="5365"/>
      </w:tblGrid>
      <w:tr w:rsidR="0071101C" w:rsidRPr="007C1AFD" w:rsidTr="009D5928">
        <w:trPr>
          <w:jc w:val="center"/>
        </w:trPr>
        <w:tc>
          <w:tcPr>
            <w:tcW w:w="844" w:type="pct"/>
            <w:shd w:val="clear" w:color="auto" w:fill="C0C0C0"/>
          </w:tcPr>
          <w:p w:rsidR="0071101C" w:rsidRPr="007C1AFD" w:rsidRDefault="0071101C" w:rsidP="009D5928">
            <w:pPr>
              <w:pStyle w:val="TAH"/>
            </w:pPr>
            <w:r w:rsidRPr="007C1AFD">
              <w:t>Name</w:t>
            </w:r>
          </w:p>
        </w:tc>
        <w:tc>
          <w:tcPr>
            <w:tcW w:w="566" w:type="pct"/>
            <w:shd w:val="clear" w:color="auto" w:fill="C0C0C0"/>
          </w:tcPr>
          <w:p w:rsidR="0071101C" w:rsidRPr="007C1AFD" w:rsidRDefault="0071101C" w:rsidP="009D5928">
            <w:pPr>
              <w:pStyle w:val="TAH"/>
            </w:pPr>
            <w:r w:rsidRPr="007C1AFD">
              <w:t>Data type</w:t>
            </w:r>
          </w:p>
        </w:tc>
        <w:tc>
          <w:tcPr>
            <w:tcW w:w="223" w:type="pct"/>
            <w:shd w:val="clear" w:color="auto" w:fill="C0C0C0"/>
          </w:tcPr>
          <w:p w:rsidR="0071101C" w:rsidRPr="007C1AFD" w:rsidRDefault="0071101C" w:rsidP="009D5928">
            <w:pPr>
              <w:pStyle w:val="TAH"/>
            </w:pPr>
            <w:r w:rsidRPr="007C1AFD">
              <w:t>P</w:t>
            </w:r>
          </w:p>
        </w:tc>
        <w:tc>
          <w:tcPr>
            <w:tcW w:w="595" w:type="pct"/>
            <w:shd w:val="clear" w:color="auto" w:fill="C0C0C0"/>
          </w:tcPr>
          <w:p w:rsidR="0071101C" w:rsidRPr="007C1AFD" w:rsidRDefault="0071101C" w:rsidP="009D5928">
            <w:pPr>
              <w:pStyle w:val="TAH"/>
            </w:pPr>
            <w:r w:rsidRPr="007C1AFD">
              <w:t>Cardinality</w:t>
            </w:r>
          </w:p>
        </w:tc>
        <w:tc>
          <w:tcPr>
            <w:tcW w:w="2772" w:type="pct"/>
            <w:shd w:val="clear" w:color="auto" w:fill="C0C0C0"/>
            <w:vAlign w:val="center"/>
          </w:tcPr>
          <w:p w:rsidR="0071101C" w:rsidRPr="007C1AFD" w:rsidRDefault="0071101C" w:rsidP="009D5928">
            <w:pPr>
              <w:pStyle w:val="TAH"/>
            </w:pPr>
            <w:r w:rsidRPr="007C1AFD">
              <w:t>Description</w:t>
            </w:r>
          </w:p>
        </w:tc>
      </w:tr>
      <w:tr w:rsidR="0071101C" w:rsidRPr="007C1AFD" w:rsidTr="009D5928">
        <w:trPr>
          <w:jc w:val="center"/>
        </w:trPr>
        <w:tc>
          <w:tcPr>
            <w:tcW w:w="844" w:type="pct"/>
            <w:shd w:val="clear" w:color="auto" w:fill="auto"/>
          </w:tcPr>
          <w:p w:rsidR="0071101C" w:rsidRPr="007C1AFD" w:rsidRDefault="0071101C" w:rsidP="009D5928">
            <w:pPr>
              <w:pStyle w:val="TAL"/>
            </w:pPr>
            <w:r w:rsidRPr="007C1AFD">
              <w:t>n/a</w:t>
            </w:r>
          </w:p>
        </w:tc>
        <w:tc>
          <w:tcPr>
            <w:tcW w:w="566" w:type="pct"/>
          </w:tcPr>
          <w:p w:rsidR="0071101C" w:rsidRPr="007C1AFD" w:rsidRDefault="0071101C" w:rsidP="009D5928">
            <w:pPr>
              <w:pStyle w:val="TAL"/>
            </w:pPr>
          </w:p>
        </w:tc>
        <w:tc>
          <w:tcPr>
            <w:tcW w:w="223" w:type="pct"/>
          </w:tcPr>
          <w:p w:rsidR="0071101C" w:rsidRPr="007C1AFD" w:rsidRDefault="0071101C" w:rsidP="009D5928">
            <w:pPr>
              <w:pStyle w:val="TAC"/>
            </w:pPr>
          </w:p>
        </w:tc>
        <w:tc>
          <w:tcPr>
            <w:tcW w:w="595" w:type="pct"/>
          </w:tcPr>
          <w:p w:rsidR="0071101C" w:rsidRPr="007C1AFD" w:rsidRDefault="0071101C" w:rsidP="009D5928">
            <w:pPr>
              <w:pStyle w:val="TAL"/>
            </w:pPr>
          </w:p>
        </w:tc>
        <w:tc>
          <w:tcPr>
            <w:tcW w:w="2772" w:type="pct"/>
            <w:shd w:val="clear" w:color="auto" w:fill="auto"/>
            <w:vAlign w:val="center"/>
          </w:tcPr>
          <w:p w:rsidR="0071101C" w:rsidRPr="007C1AFD" w:rsidRDefault="0071101C" w:rsidP="009D5928">
            <w:pPr>
              <w:pStyle w:val="TAL"/>
            </w:pPr>
          </w:p>
        </w:tc>
      </w:tr>
    </w:tbl>
    <w:p w:rsidR="0071101C" w:rsidRPr="007C1AFD" w:rsidRDefault="0071101C" w:rsidP="0071101C"/>
    <w:p w:rsidR="0071101C" w:rsidRPr="007C1AFD" w:rsidRDefault="0071101C" w:rsidP="0071101C">
      <w:r w:rsidRPr="007C1AFD">
        <w:t>This method shall support the request data structures specified in table </w:t>
      </w:r>
      <w:r w:rsidRPr="007C1AFD">
        <w:rPr>
          <w:lang w:eastAsia="zh-CN"/>
        </w:rPr>
        <w:t>7.4.1.2.</w:t>
      </w:r>
      <w:r w:rsidRPr="00545B95">
        <w:rPr>
          <w:lang w:eastAsia="zh-CN"/>
        </w:rPr>
        <w:t>10</w:t>
      </w:r>
      <w:r w:rsidRPr="007C1AFD">
        <w:t>.3.</w:t>
      </w:r>
      <w:r w:rsidR="00665F2B">
        <w:t>3</w:t>
      </w:r>
      <w:r w:rsidRPr="007C1AFD">
        <w:t>-2 and the response data structures and response codes specified in table </w:t>
      </w:r>
      <w:r w:rsidRPr="007C1AFD">
        <w:rPr>
          <w:lang w:eastAsia="zh-CN"/>
        </w:rPr>
        <w:t>7.4.1.2.</w:t>
      </w:r>
      <w:r w:rsidRPr="00545B95">
        <w:rPr>
          <w:lang w:eastAsia="zh-CN"/>
        </w:rPr>
        <w:t>10</w:t>
      </w:r>
      <w:r w:rsidRPr="007C1AFD">
        <w:t>.3.</w:t>
      </w:r>
      <w:r w:rsidR="00665F2B">
        <w:t>3</w:t>
      </w:r>
      <w:r w:rsidRPr="007C1AFD">
        <w:t>-3.</w:t>
      </w:r>
    </w:p>
    <w:p w:rsidR="0071101C" w:rsidRPr="007C1AFD" w:rsidRDefault="0071101C" w:rsidP="0071101C">
      <w:pPr>
        <w:pStyle w:val="TH"/>
      </w:pPr>
      <w:r w:rsidRPr="007C1AFD">
        <w:t>Table </w:t>
      </w:r>
      <w:r w:rsidRPr="007C1AFD">
        <w:rPr>
          <w:lang w:eastAsia="zh-CN"/>
        </w:rPr>
        <w:t>7.4.1.2.</w:t>
      </w:r>
      <w:r w:rsidRPr="00545B95">
        <w:rPr>
          <w:lang w:eastAsia="zh-CN"/>
        </w:rPr>
        <w:t>10</w:t>
      </w:r>
      <w:r w:rsidRPr="007C1AFD">
        <w:t>.3.</w:t>
      </w:r>
      <w:r w:rsidR="00665F2B">
        <w:t>3</w:t>
      </w:r>
      <w:r w:rsidRPr="007C1AFD">
        <w:t xml:space="preserve">-2: Data structures supported by the </w:t>
      </w:r>
      <w:r>
        <w:rPr>
          <w:lang w:eastAsia="zh-CN"/>
        </w:rPr>
        <w:t>PATCH</w:t>
      </w:r>
      <w:r w:rsidRPr="007C1AFD">
        <w:t xml:space="preserve">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64"/>
        <w:gridCol w:w="432"/>
        <w:gridCol w:w="1152"/>
        <w:gridCol w:w="6327"/>
      </w:tblGrid>
      <w:tr w:rsidR="0071101C" w:rsidRPr="007C1AFD" w:rsidTr="009D5928">
        <w:trPr>
          <w:jc w:val="center"/>
        </w:trPr>
        <w:tc>
          <w:tcPr>
            <w:tcW w:w="1835" w:type="dxa"/>
            <w:tcBorders>
              <w:bottom w:val="single" w:sz="6" w:space="0" w:color="auto"/>
            </w:tcBorders>
            <w:shd w:val="clear" w:color="auto" w:fill="C0C0C0"/>
          </w:tcPr>
          <w:p w:rsidR="0071101C" w:rsidRPr="007C1AFD" w:rsidRDefault="0071101C" w:rsidP="009D5928">
            <w:pPr>
              <w:pStyle w:val="TAH"/>
            </w:pPr>
            <w:r w:rsidRPr="007C1AFD">
              <w:t>Data type</w:t>
            </w:r>
          </w:p>
        </w:tc>
        <w:tc>
          <w:tcPr>
            <w:tcW w:w="425" w:type="dxa"/>
            <w:tcBorders>
              <w:bottom w:val="single" w:sz="6" w:space="0" w:color="auto"/>
            </w:tcBorders>
            <w:shd w:val="clear" w:color="auto" w:fill="C0C0C0"/>
          </w:tcPr>
          <w:p w:rsidR="0071101C" w:rsidRPr="007C1AFD" w:rsidRDefault="0071101C" w:rsidP="009D5928">
            <w:pPr>
              <w:pStyle w:val="TAH"/>
            </w:pPr>
            <w:r w:rsidRPr="007C1AFD">
              <w:t>P</w:t>
            </w:r>
          </w:p>
        </w:tc>
        <w:tc>
          <w:tcPr>
            <w:tcW w:w="1134" w:type="dxa"/>
            <w:tcBorders>
              <w:bottom w:val="single" w:sz="6" w:space="0" w:color="auto"/>
            </w:tcBorders>
            <w:shd w:val="clear" w:color="auto" w:fill="C0C0C0"/>
          </w:tcPr>
          <w:p w:rsidR="0071101C" w:rsidRPr="007C1AFD" w:rsidRDefault="0071101C" w:rsidP="009D5928">
            <w:pPr>
              <w:pStyle w:val="TAH"/>
            </w:pPr>
            <w:r w:rsidRPr="007C1AFD">
              <w:t>Cardinality</w:t>
            </w:r>
          </w:p>
        </w:tc>
        <w:tc>
          <w:tcPr>
            <w:tcW w:w="6227" w:type="dxa"/>
            <w:tcBorders>
              <w:bottom w:val="single" w:sz="6" w:space="0" w:color="auto"/>
            </w:tcBorders>
            <w:shd w:val="clear" w:color="auto" w:fill="C0C0C0"/>
            <w:vAlign w:val="center"/>
          </w:tcPr>
          <w:p w:rsidR="0071101C" w:rsidRPr="007C1AFD" w:rsidRDefault="0071101C" w:rsidP="009D5928">
            <w:pPr>
              <w:pStyle w:val="TAH"/>
            </w:pPr>
            <w:r w:rsidRPr="007C1AFD">
              <w:t>Description</w:t>
            </w:r>
          </w:p>
        </w:tc>
      </w:tr>
      <w:tr w:rsidR="0071101C" w:rsidRPr="007C1AFD" w:rsidTr="009D5928">
        <w:trPr>
          <w:jc w:val="center"/>
        </w:trPr>
        <w:tc>
          <w:tcPr>
            <w:tcW w:w="1835" w:type="dxa"/>
            <w:tcBorders>
              <w:top w:val="single" w:sz="6" w:space="0" w:color="auto"/>
            </w:tcBorders>
            <w:shd w:val="clear" w:color="auto" w:fill="auto"/>
          </w:tcPr>
          <w:p w:rsidR="0071101C" w:rsidRPr="007C1AFD" w:rsidRDefault="0071101C" w:rsidP="009D5928">
            <w:pPr>
              <w:pStyle w:val="TAL"/>
            </w:pPr>
            <w:r>
              <w:t>MBSResourcePatch</w:t>
            </w:r>
          </w:p>
        </w:tc>
        <w:tc>
          <w:tcPr>
            <w:tcW w:w="425" w:type="dxa"/>
            <w:tcBorders>
              <w:top w:val="single" w:sz="6" w:space="0" w:color="auto"/>
            </w:tcBorders>
          </w:tcPr>
          <w:p w:rsidR="0071101C" w:rsidRPr="007C1AFD" w:rsidRDefault="0071101C" w:rsidP="009D5928">
            <w:pPr>
              <w:pStyle w:val="TAC"/>
            </w:pPr>
            <w:r>
              <w:t>M</w:t>
            </w:r>
          </w:p>
        </w:tc>
        <w:tc>
          <w:tcPr>
            <w:tcW w:w="1134" w:type="dxa"/>
            <w:tcBorders>
              <w:top w:val="single" w:sz="6" w:space="0" w:color="auto"/>
            </w:tcBorders>
          </w:tcPr>
          <w:p w:rsidR="0071101C" w:rsidRPr="007C1AFD" w:rsidRDefault="0071101C" w:rsidP="009D5928">
            <w:pPr>
              <w:pStyle w:val="TAC"/>
            </w:pPr>
            <w:r>
              <w:t>1</w:t>
            </w:r>
          </w:p>
        </w:tc>
        <w:tc>
          <w:tcPr>
            <w:tcW w:w="6227" w:type="dxa"/>
            <w:tcBorders>
              <w:top w:val="single" w:sz="6" w:space="0" w:color="auto"/>
            </w:tcBorders>
            <w:shd w:val="clear" w:color="auto" w:fill="auto"/>
          </w:tcPr>
          <w:p w:rsidR="0071101C" w:rsidRPr="007C1AFD" w:rsidRDefault="0071101C" w:rsidP="009D5928">
            <w:pPr>
              <w:pStyle w:val="TAL"/>
            </w:pPr>
            <w:r>
              <w:t>Represents the requested modifications to the "Individual MBS Resource" resource.</w:t>
            </w:r>
          </w:p>
        </w:tc>
      </w:tr>
    </w:tbl>
    <w:p w:rsidR="0071101C" w:rsidRPr="007C1AFD" w:rsidRDefault="0071101C" w:rsidP="0071101C"/>
    <w:p w:rsidR="0071101C" w:rsidRPr="007C1AFD" w:rsidRDefault="0071101C" w:rsidP="0071101C">
      <w:pPr>
        <w:pStyle w:val="TH"/>
      </w:pPr>
      <w:r w:rsidRPr="007C1AFD">
        <w:t>Table </w:t>
      </w:r>
      <w:r w:rsidRPr="007C1AFD">
        <w:rPr>
          <w:lang w:eastAsia="zh-CN"/>
        </w:rPr>
        <w:t>7.4.1.2.</w:t>
      </w:r>
      <w:r w:rsidRPr="00545B95">
        <w:rPr>
          <w:lang w:eastAsia="zh-CN"/>
        </w:rPr>
        <w:t>10</w:t>
      </w:r>
      <w:r w:rsidRPr="007C1AFD">
        <w:t>.3.</w:t>
      </w:r>
      <w:r w:rsidR="00665F2B">
        <w:t>3</w:t>
      </w:r>
      <w:r w:rsidRPr="007C1AFD">
        <w:t xml:space="preserve">-3: Data structures supported by the </w:t>
      </w:r>
      <w:r>
        <w:rPr>
          <w:lang w:eastAsia="zh-CN"/>
        </w:rPr>
        <w:t>PATCH</w:t>
      </w:r>
      <w:r w:rsidRPr="007C1AFD">
        <w:t xml:space="preserve">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865"/>
        <w:gridCol w:w="430"/>
        <w:gridCol w:w="1153"/>
        <w:gridCol w:w="1441"/>
        <w:gridCol w:w="4886"/>
      </w:tblGrid>
      <w:tr w:rsidR="0071101C" w:rsidRPr="007C1AFD" w:rsidTr="009D5928">
        <w:trPr>
          <w:jc w:val="center"/>
        </w:trPr>
        <w:tc>
          <w:tcPr>
            <w:tcW w:w="954" w:type="pct"/>
            <w:shd w:val="clear" w:color="auto" w:fill="C0C0C0"/>
          </w:tcPr>
          <w:p w:rsidR="0071101C" w:rsidRPr="007C1AFD" w:rsidRDefault="0071101C" w:rsidP="009D5928">
            <w:pPr>
              <w:pStyle w:val="TAH"/>
            </w:pPr>
            <w:r w:rsidRPr="007C1AFD">
              <w:t>Data type</w:t>
            </w:r>
          </w:p>
        </w:tc>
        <w:tc>
          <w:tcPr>
            <w:tcW w:w="220" w:type="pct"/>
            <w:shd w:val="clear" w:color="auto" w:fill="C0C0C0"/>
          </w:tcPr>
          <w:p w:rsidR="0071101C" w:rsidRPr="007C1AFD" w:rsidRDefault="0071101C" w:rsidP="009D5928">
            <w:pPr>
              <w:pStyle w:val="TAH"/>
            </w:pPr>
            <w:r w:rsidRPr="007C1AFD">
              <w:t>P</w:t>
            </w:r>
          </w:p>
        </w:tc>
        <w:tc>
          <w:tcPr>
            <w:tcW w:w="590" w:type="pct"/>
            <w:shd w:val="clear" w:color="auto" w:fill="C0C0C0"/>
          </w:tcPr>
          <w:p w:rsidR="0071101C" w:rsidRPr="007C1AFD" w:rsidRDefault="0071101C" w:rsidP="009D5928">
            <w:pPr>
              <w:pStyle w:val="TAH"/>
            </w:pPr>
            <w:r w:rsidRPr="007C1AFD">
              <w:t>Cardinality</w:t>
            </w:r>
          </w:p>
        </w:tc>
        <w:tc>
          <w:tcPr>
            <w:tcW w:w="737" w:type="pct"/>
            <w:shd w:val="clear" w:color="auto" w:fill="C0C0C0"/>
          </w:tcPr>
          <w:p w:rsidR="0071101C" w:rsidRPr="007C1AFD" w:rsidRDefault="0071101C" w:rsidP="009D5928">
            <w:pPr>
              <w:pStyle w:val="TAH"/>
            </w:pPr>
            <w:r w:rsidRPr="007C1AFD">
              <w:t>Response</w:t>
            </w:r>
          </w:p>
          <w:p w:rsidR="0071101C" w:rsidRPr="007C1AFD" w:rsidRDefault="0071101C" w:rsidP="009D5928">
            <w:pPr>
              <w:pStyle w:val="TAH"/>
            </w:pPr>
            <w:r w:rsidRPr="007C1AFD">
              <w:t>codes</w:t>
            </w:r>
          </w:p>
        </w:tc>
        <w:tc>
          <w:tcPr>
            <w:tcW w:w="2499" w:type="pct"/>
            <w:shd w:val="clear" w:color="auto" w:fill="C0C0C0"/>
          </w:tcPr>
          <w:p w:rsidR="0071101C" w:rsidRPr="007C1AFD" w:rsidRDefault="0071101C" w:rsidP="009D5928">
            <w:pPr>
              <w:pStyle w:val="TAH"/>
            </w:pPr>
            <w:r w:rsidRPr="007C1AFD">
              <w:t>Description</w:t>
            </w:r>
          </w:p>
        </w:tc>
      </w:tr>
      <w:tr w:rsidR="0071101C" w:rsidRPr="007C1AFD" w:rsidTr="009D5928">
        <w:trPr>
          <w:jc w:val="center"/>
        </w:trPr>
        <w:tc>
          <w:tcPr>
            <w:tcW w:w="954" w:type="pct"/>
            <w:shd w:val="clear" w:color="auto" w:fill="auto"/>
          </w:tcPr>
          <w:p w:rsidR="0071101C" w:rsidRPr="007C1AFD" w:rsidRDefault="0071101C" w:rsidP="00D723E5">
            <w:pPr>
              <w:pStyle w:val="TAL"/>
            </w:pPr>
            <w:r>
              <w:t>MBSResource</w:t>
            </w:r>
          </w:p>
        </w:tc>
        <w:tc>
          <w:tcPr>
            <w:tcW w:w="220" w:type="pct"/>
          </w:tcPr>
          <w:p w:rsidR="0071101C" w:rsidRPr="007C1AFD" w:rsidRDefault="0071101C" w:rsidP="009D5928">
            <w:pPr>
              <w:pStyle w:val="TAC"/>
            </w:pPr>
            <w:r>
              <w:t>M</w:t>
            </w:r>
          </w:p>
        </w:tc>
        <w:tc>
          <w:tcPr>
            <w:tcW w:w="590" w:type="pct"/>
          </w:tcPr>
          <w:p w:rsidR="0071101C" w:rsidRPr="007C1AFD" w:rsidRDefault="0071101C" w:rsidP="009D5928">
            <w:pPr>
              <w:pStyle w:val="TAC"/>
            </w:pPr>
            <w:r>
              <w:t>1</w:t>
            </w:r>
          </w:p>
        </w:tc>
        <w:tc>
          <w:tcPr>
            <w:tcW w:w="737" w:type="pct"/>
          </w:tcPr>
          <w:p w:rsidR="0071101C" w:rsidRPr="007C1AFD" w:rsidRDefault="0071101C" w:rsidP="009D5928">
            <w:pPr>
              <w:pStyle w:val="TAL"/>
            </w:pPr>
            <w:r>
              <w:t>200 OK</w:t>
            </w:r>
          </w:p>
        </w:tc>
        <w:tc>
          <w:tcPr>
            <w:tcW w:w="2499" w:type="pct"/>
            <w:shd w:val="clear" w:color="auto" w:fill="auto"/>
          </w:tcPr>
          <w:p w:rsidR="0071101C" w:rsidRPr="007C1AFD" w:rsidRDefault="0071101C" w:rsidP="009D5928">
            <w:pPr>
              <w:pStyle w:val="TAL"/>
            </w:pPr>
            <w:r w:rsidRPr="007C1AFD">
              <w:rPr>
                <w:noProof/>
              </w:rPr>
              <w:t xml:space="preserve">Successful case. The </w:t>
            </w:r>
            <w:r>
              <w:rPr>
                <w:noProof/>
              </w:rPr>
              <w:t>targeted "</w:t>
            </w:r>
            <w:r w:rsidRPr="007C1AFD">
              <w:rPr>
                <w:noProof/>
              </w:rPr>
              <w:t xml:space="preserve">Individual </w:t>
            </w:r>
            <w:r>
              <w:rPr>
                <w:noProof/>
              </w:rPr>
              <w:t>MBS</w:t>
            </w:r>
            <w:r w:rsidRPr="007C1AFD">
              <w:rPr>
                <w:noProof/>
              </w:rPr>
              <w:t xml:space="preserve"> </w:t>
            </w:r>
            <w:r>
              <w:rPr>
                <w:noProof/>
              </w:rPr>
              <w:t>Resource"</w:t>
            </w:r>
            <w:r w:rsidRPr="007C1AFD">
              <w:rPr>
                <w:noProof/>
              </w:rPr>
              <w:t xml:space="preserve"> resource </w:t>
            </w:r>
            <w:r>
              <w:rPr>
                <w:noProof/>
              </w:rPr>
              <w:t>is successfully</w:t>
            </w:r>
            <w:r w:rsidRPr="007C1AFD">
              <w:rPr>
                <w:noProof/>
              </w:rPr>
              <w:t xml:space="preserve"> </w:t>
            </w:r>
            <w:r>
              <w:rPr>
                <w:noProof/>
              </w:rPr>
              <w:t>modified and a representation of the updated resource is returned in the response body</w:t>
            </w:r>
            <w:r w:rsidRPr="007C1AFD">
              <w:rPr>
                <w:noProof/>
              </w:rPr>
              <w:t>.</w:t>
            </w:r>
          </w:p>
        </w:tc>
      </w:tr>
      <w:tr w:rsidR="0071101C" w:rsidRPr="007C1AFD" w:rsidTr="009D5928">
        <w:trPr>
          <w:jc w:val="center"/>
        </w:trPr>
        <w:tc>
          <w:tcPr>
            <w:tcW w:w="954" w:type="pct"/>
            <w:shd w:val="clear" w:color="auto" w:fill="auto"/>
          </w:tcPr>
          <w:p w:rsidR="0071101C" w:rsidRDefault="0071101C" w:rsidP="009D5928">
            <w:pPr>
              <w:pStyle w:val="TAL"/>
            </w:pPr>
            <w:r>
              <w:t>n/a</w:t>
            </w:r>
          </w:p>
        </w:tc>
        <w:tc>
          <w:tcPr>
            <w:tcW w:w="220" w:type="pct"/>
          </w:tcPr>
          <w:p w:rsidR="0071101C" w:rsidRPr="007C1AFD" w:rsidRDefault="0071101C" w:rsidP="009D5928">
            <w:pPr>
              <w:pStyle w:val="TAC"/>
            </w:pPr>
          </w:p>
        </w:tc>
        <w:tc>
          <w:tcPr>
            <w:tcW w:w="590" w:type="pct"/>
          </w:tcPr>
          <w:p w:rsidR="0071101C" w:rsidRPr="007C1AFD" w:rsidRDefault="0071101C" w:rsidP="009D5928">
            <w:pPr>
              <w:pStyle w:val="TAL"/>
            </w:pPr>
          </w:p>
        </w:tc>
        <w:tc>
          <w:tcPr>
            <w:tcW w:w="737" w:type="pct"/>
          </w:tcPr>
          <w:p w:rsidR="0071101C" w:rsidRPr="007C1AFD" w:rsidRDefault="0071101C" w:rsidP="009D5928">
            <w:pPr>
              <w:pStyle w:val="TAL"/>
              <w:rPr>
                <w:noProof/>
              </w:rPr>
            </w:pPr>
            <w:r w:rsidRPr="007C1AFD">
              <w:rPr>
                <w:noProof/>
              </w:rPr>
              <w:t>204 No Content</w:t>
            </w:r>
          </w:p>
        </w:tc>
        <w:tc>
          <w:tcPr>
            <w:tcW w:w="2499" w:type="pct"/>
            <w:shd w:val="clear" w:color="auto" w:fill="auto"/>
          </w:tcPr>
          <w:p w:rsidR="0071101C" w:rsidRPr="007C1AFD" w:rsidRDefault="0071101C" w:rsidP="009D5928">
            <w:pPr>
              <w:pStyle w:val="TAL"/>
              <w:rPr>
                <w:noProof/>
              </w:rPr>
            </w:pPr>
            <w:r w:rsidRPr="007C1AFD">
              <w:rPr>
                <w:noProof/>
              </w:rPr>
              <w:t xml:space="preserve">Successful case. The </w:t>
            </w:r>
            <w:r>
              <w:rPr>
                <w:noProof/>
              </w:rPr>
              <w:t>targeted "</w:t>
            </w:r>
            <w:r w:rsidRPr="007C1AFD">
              <w:rPr>
                <w:noProof/>
              </w:rPr>
              <w:t xml:space="preserve">Individual </w:t>
            </w:r>
            <w:r>
              <w:rPr>
                <w:noProof/>
              </w:rPr>
              <w:t>MBS</w:t>
            </w:r>
            <w:r w:rsidRPr="007C1AFD">
              <w:rPr>
                <w:noProof/>
              </w:rPr>
              <w:t xml:space="preserve"> </w:t>
            </w:r>
            <w:r>
              <w:rPr>
                <w:noProof/>
              </w:rPr>
              <w:t>Resource"</w:t>
            </w:r>
            <w:r w:rsidRPr="007C1AFD">
              <w:rPr>
                <w:noProof/>
              </w:rPr>
              <w:t xml:space="preserve"> resource </w:t>
            </w:r>
            <w:r>
              <w:rPr>
                <w:noProof/>
              </w:rPr>
              <w:t>is successfully</w:t>
            </w:r>
            <w:r w:rsidRPr="007C1AFD">
              <w:rPr>
                <w:noProof/>
              </w:rPr>
              <w:t xml:space="preserve"> </w:t>
            </w:r>
            <w:r>
              <w:rPr>
                <w:noProof/>
              </w:rPr>
              <w:t>modified and no content is returned in the response body</w:t>
            </w:r>
            <w:r w:rsidRPr="007C1AFD">
              <w:rPr>
                <w:noProof/>
              </w:rPr>
              <w:t>.</w:t>
            </w:r>
          </w:p>
        </w:tc>
      </w:tr>
      <w:tr w:rsidR="0071101C" w:rsidRPr="007C1AFD" w:rsidTr="009D5928">
        <w:trPr>
          <w:jc w:val="center"/>
        </w:trPr>
        <w:tc>
          <w:tcPr>
            <w:tcW w:w="954" w:type="pct"/>
            <w:shd w:val="clear" w:color="auto" w:fill="auto"/>
          </w:tcPr>
          <w:p w:rsidR="0071101C" w:rsidRPr="007C1AFD" w:rsidRDefault="0071101C" w:rsidP="009D5928">
            <w:pPr>
              <w:pStyle w:val="TAL"/>
              <w:rPr>
                <w:noProof/>
              </w:rPr>
            </w:pPr>
            <w:r w:rsidRPr="007C1AFD">
              <w:t>n/a</w:t>
            </w:r>
          </w:p>
        </w:tc>
        <w:tc>
          <w:tcPr>
            <w:tcW w:w="220" w:type="pct"/>
          </w:tcPr>
          <w:p w:rsidR="0071101C" w:rsidRPr="007C1AFD" w:rsidRDefault="0071101C" w:rsidP="009D5928">
            <w:pPr>
              <w:pStyle w:val="TAC"/>
            </w:pPr>
          </w:p>
        </w:tc>
        <w:tc>
          <w:tcPr>
            <w:tcW w:w="590" w:type="pct"/>
          </w:tcPr>
          <w:p w:rsidR="0071101C" w:rsidRPr="007C1AFD" w:rsidRDefault="0071101C" w:rsidP="009D5928">
            <w:pPr>
              <w:pStyle w:val="TAL"/>
            </w:pPr>
          </w:p>
        </w:tc>
        <w:tc>
          <w:tcPr>
            <w:tcW w:w="737" w:type="pct"/>
          </w:tcPr>
          <w:p w:rsidR="0071101C" w:rsidRPr="007C1AFD" w:rsidRDefault="0071101C" w:rsidP="009D5928">
            <w:pPr>
              <w:pStyle w:val="TAL"/>
              <w:rPr>
                <w:noProof/>
              </w:rPr>
            </w:pPr>
            <w:r w:rsidRPr="007C1AFD">
              <w:t>307 Temporary Redirect</w:t>
            </w:r>
          </w:p>
        </w:tc>
        <w:tc>
          <w:tcPr>
            <w:tcW w:w="2499" w:type="pct"/>
            <w:shd w:val="clear" w:color="auto" w:fill="auto"/>
          </w:tcPr>
          <w:p w:rsidR="0071101C" w:rsidRDefault="0071101C" w:rsidP="009D5928">
            <w:pPr>
              <w:pStyle w:val="TAL"/>
            </w:pPr>
            <w:r w:rsidRPr="007C1AFD">
              <w:t xml:space="preserve">Temporary redirection. The response shall include a Location header field containing an alternative URI of the resource located in an alternative </w:t>
            </w:r>
            <w:r>
              <w:t>NRM Server</w:t>
            </w:r>
            <w:r w:rsidRPr="007C1AFD">
              <w:t>.</w:t>
            </w:r>
          </w:p>
          <w:p w:rsidR="0071101C" w:rsidRPr="007C1AFD" w:rsidRDefault="0071101C" w:rsidP="009D5928">
            <w:pPr>
              <w:pStyle w:val="TAL"/>
            </w:pPr>
          </w:p>
          <w:p w:rsidR="0071101C" w:rsidRPr="007C1AFD" w:rsidRDefault="0071101C" w:rsidP="009D5928">
            <w:pPr>
              <w:pStyle w:val="TAL"/>
              <w:rPr>
                <w:noProof/>
              </w:rPr>
            </w:pPr>
            <w:r w:rsidRPr="007C1AFD">
              <w:t xml:space="preserve">Redirection handling is </w:t>
            </w:r>
            <w:r>
              <w:t>defined</w:t>
            </w:r>
            <w:r w:rsidRPr="007C1AFD">
              <w:t xml:space="preserve"> in clause 5.2.10 of 3GPP TS 29.122 [3].</w:t>
            </w:r>
          </w:p>
        </w:tc>
      </w:tr>
      <w:tr w:rsidR="0071101C" w:rsidRPr="007C1AFD" w:rsidTr="009D5928">
        <w:trPr>
          <w:jc w:val="center"/>
        </w:trPr>
        <w:tc>
          <w:tcPr>
            <w:tcW w:w="954" w:type="pct"/>
            <w:shd w:val="clear" w:color="auto" w:fill="auto"/>
          </w:tcPr>
          <w:p w:rsidR="0071101C" w:rsidRPr="007C1AFD" w:rsidRDefault="0071101C" w:rsidP="009D5928">
            <w:pPr>
              <w:pStyle w:val="TAL"/>
              <w:rPr>
                <w:noProof/>
              </w:rPr>
            </w:pPr>
            <w:r w:rsidRPr="007C1AFD">
              <w:t>n/a</w:t>
            </w:r>
          </w:p>
        </w:tc>
        <w:tc>
          <w:tcPr>
            <w:tcW w:w="220" w:type="pct"/>
          </w:tcPr>
          <w:p w:rsidR="0071101C" w:rsidRPr="007C1AFD" w:rsidRDefault="0071101C" w:rsidP="009D5928">
            <w:pPr>
              <w:pStyle w:val="TAC"/>
            </w:pPr>
          </w:p>
        </w:tc>
        <w:tc>
          <w:tcPr>
            <w:tcW w:w="590" w:type="pct"/>
          </w:tcPr>
          <w:p w:rsidR="0071101C" w:rsidRPr="007C1AFD" w:rsidRDefault="0071101C" w:rsidP="009D5928">
            <w:pPr>
              <w:pStyle w:val="TAL"/>
            </w:pPr>
          </w:p>
        </w:tc>
        <w:tc>
          <w:tcPr>
            <w:tcW w:w="737" w:type="pct"/>
          </w:tcPr>
          <w:p w:rsidR="0071101C" w:rsidRPr="007C1AFD" w:rsidRDefault="0071101C" w:rsidP="009D5928">
            <w:pPr>
              <w:pStyle w:val="TAL"/>
              <w:rPr>
                <w:noProof/>
              </w:rPr>
            </w:pPr>
            <w:r w:rsidRPr="007C1AFD">
              <w:t>308 Permanent Redirect</w:t>
            </w:r>
          </w:p>
        </w:tc>
        <w:tc>
          <w:tcPr>
            <w:tcW w:w="2499" w:type="pct"/>
            <w:shd w:val="clear" w:color="auto" w:fill="auto"/>
          </w:tcPr>
          <w:p w:rsidR="0071101C" w:rsidRDefault="0071101C" w:rsidP="009D5928">
            <w:pPr>
              <w:pStyle w:val="TAL"/>
            </w:pPr>
            <w:r w:rsidRPr="007C1AFD">
              <w:t xml:space="preserve">Permanent redirection. The response shall include a Location header field containing an alternative URI of the resource located in an alternative </w:t>
            </w:r>
            <w:r>
              <w:t>NRM Server</w:t>
            </w:r>
            <w:r w:rsidRPr="007C1AFD">
              <w:t>.</w:t>
            </w:r>
          </w:p>
          <w:p w:rsidR="0071101C" w:rsidRPr="007C1AFD" w:rsidRDefault="0071101C" w:rsidP="009D5928">
            <w:pPr>
              <w:pStyle w:val="TAL"/>
            </w:pPr>
          </w:p>
          <w:p w:rsidR="0071101C" w:rsidRPr="007C1AFD" w:rsidRDefault="0071101C" w:rsidP="009D5928">
            <w:pPr>
              <w:pStyle w:val="TAL"/>
              <w:rPr>
                <w:noProof/>
              </w:rPr>
            </w:pPr>
            <w:r w:rsidRPr="007C1AFD">
              <w:t xml:space="preserve">Redirection handling is </w:t>
            </w:r>
            <w:r>
              <w:t>defined</w:t>
            </w:r>
            <w:r w:rsidRPr="007C1AFD">
              <w:t xml:space="preserve"> in clause 5.2.10 of 3GPP TS 29.122 [3].</w:t>
            </w:r>
          </w:p>
        </w:tc>
      </w:tr>
      <w:tr w:rsidR="0071101C" w:rsidRPr="007C1AFD" w:rsidTr="009D5928">
        <w:trPr>
          <w:jc w:val="center"/>
        </w:trPr>
        <w:tc>
          <w:tcPr>
            <w:tcW w:w="5000" w:type="pct"/>
            <w:gridSpan w:val="5"/>
            <w:shd w:val="clear" w:color="auto" w:fill="auto"/>
          </w:tcPr>
          <w:p w:rsidR="0071101C" w:rsidRPr="007C1AFD" w:rsidRDefault="0071101C" w:rsidP="009D5928">
            <w:pPr>
              <w:pStyle w:val="TAN"/>
            </w:pPr>
            <w:r w:rsidRPr="007C1AFD">
              <w:t>NOTE:</w:t>
            </w:r>
            <w:r w:rsidRPr="007C1AFD">
              <w:tab/>
              <w:t xml:space="preserve">The mandatory HTTP error status codes for the </w:t>
            </w:r>
            <w:r>
              <w:rPr>
                <w:lang w:eastAsia="zh-CN"/>
              </w:rPr>
              <w:t>PATCH</w:t>
            </w:r>
            <w:r w:rsidRPr="007C1AFD">
              <w:t xml:space="preserve"> method listed in table </w:t>
            </w:r>
            <w:r w:rsidRPr="007C1AFD">
              <w:rPr>
                <w:lang w:eastAsia="zh-CN"/>
              </w:rPr>
              <w:t xml:space="preserve">5.2.6-1 of 3GPP TS 29.122 [3] </w:t>
            </w:r>
            <w:r w:rsidRPr="007C1AFD">
              <w:t>shall also apply.</w:t>
            </w:r>
          </w:p>
        </w:tc>
      </w:tr>
    </w:tbl>
    <w:p w:rsidR="0071101C" w:rsidRPr="007C1AFD" w:rsidRDefault="0071101C" w:rsidP="0071101C">
      <w:pPr>
        <w:rPr>
          <w:lang w:val="en-US" w:eastAsia="es-ES"/>
        </w:rPr>
      </w:pPr>
    </w:p>
    <w:p w:rsidR="0071101C" w:rsidRPr="007C1AFD" w:rsidRDefault="0071101C" w:rsidP="0071101C">
      <w:pPr>
        <w:pStyle w:val="TH"/>
      </w:pPr>
      <w:r w:rsidRPr="007C1AFD">
        <w:t>Table </w:t>
      </w:r>
      <w:r w:rsidRPr="007C1AFD">
        <w:rPr>
          <w:lang w:eastAsia="zh-CN"/>
        </w:rPr>
        <w:t>7.4.1.2.</w:t>
      </w:r>
      <w:r w:rsidRPr="00545B95">
        <w:rPr>
          <w:lang w:eastAsia="zh-CN"/>
        </w:rPr>
        <w:t>10</w:t>
      </w:r>
      <w:r w:rsidRPr="007C1AFD">
        <w:t>.3.</w:t>
      </w:r>
      <w:r w:rsidR="00665F2B">
        <w:t>3</w:t>
      </w:r>
      <w:r w:rsidRPr="007C1AFD">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1"/>
        <w:gridCol w:w="1431"/>
        <w:gridCol w:w="424"/>
        <w:gridCol w:w="1136"/>
        <w:gridCol w:w="5173"/>
      </w:tblGrid>
      <w:tr w:rsidR="0071101C" w:rsidRPr="007C1AFD" w:rsidTr="009D5928">
        <w:trPr>
          <w:jc w:val="center"/>
        </w:trPr>
        <w:tc>
          <w:tcPr>
            <w:tcW w:w="824" w:type="pct"/>
            <w:shd w:val="clear" w:color="auto" w:fill="C0C0C0"/>
          </w:tcPr>
          <w:p w:rsidR="0071101C" w:rsidRPr="007C1AFD" w:rsidRDefault="0071101C" w:rsidP="009D5928">
            <w:pPr>
              <w:pStyle w:val="TAH"/>
            </w:pPr>
            <w:r w:rsidRPr="007C1AFD">
              <w:t>Name</w:t>
            </w:r>
          </w:p>
        </w:tc>
        <w:tc>
          <w:tcPr>
            <w:tcW w:w="732" w:type="pct"/>
            <w:shd w:val="clear" w:color="auto" w:fill="C0C0C0"/>
          </w:tcPr>
          <w:p w:rsidR="0071101C" w:rsidRPr="007C1AFD" w:rsidRDefault="0071101C" w:rsidP="009D5928">
            <w:pPr>
              <w:pStyle w:val="TAH"/>
            </w:pPr>
            <w:r w:rsidRPr="007C1AFD">
              <w:t>Data type</w:t>
            </w:r>
          </w:p>
        </w:tc>
        <w:tc>
          <w:tcPr>
            <w:tcW w:w="217" w:type="pct"/>
            <w:shd w:val="clear" w:color="auto" w:fill="C0C0C0"/>
          </w:tcPr>
          <w:p w:rsidR="0071101C" w:rsidRPr="007C1AFD" w:rsidRDefault="0071101C" w:rsidP="009D5928">
            <w:pPr>
              <w:pStyle w:val="TAH"/>
            </w:pPr>
            <w:r w:rsidRPr="007C1AFD">
              <w:t>P</w:t>
            </w:r>
          </w:p>
        </w:tc>
        <w:tc>
          <w:tcPr>
            <w:tcW w:w="581" w:type="pct"/>
            <w:shd w:val="clear" w:color="auto" w:fill="C0C0C0"/>
          </w:tcPr>
          <w:p w:rsidR="0071101C" w:rsidRPr="007C1AFD" w:rsidRDefault="0071101C" w:rsidP="009D5928">
            <w:pPr>
              <w:pStyle w:val="TAH"/>
            </w:pPr>
            <w:r w:rsidRPr="007C1AFD">
              <w:t>Cardinality</w:t>
            </w:r>
          </w:p>
        </w:tc>
        <w:tc>
          <w:tcPr>
            <w:tcW w:w="2645" w:type="pct"/>
            <w:shd w:val="clear" w:color="auto" w:fill="C0C0C0"/>
            <w:vAlign w:val="center"/>
          </w:tcPr>
          <w:p w:rsidR="0071101C" w:rsidRPr="007C1AFD" w:rsidRDefault="0071101C" w:rsidP="009D5928">
            <w:pPr>
              <w:pStyle w:val="TAH"/>
            </w:pPr>
            <w:r w:rsidRPr="007C1AFD">
              <w:t>Description</w:t>
            </w:r>
          </w:p>
        </w:tc>
      </w:tr>
      <w:tr w:rsidR="0071101C" w:rsidRPr="007C1AFD" w:rsidTr="009D5928">
        <w:trPr>
          <w:jc w:val="center"/>
        </w:trPr>
        <w:tc>
          <w:tcPr>
            <w:tcW w:w="824" w:type="pct"/>
            <w:shd w:val="clear" w:color="auto" w:fill="auto"/>
          </w:tcPr>
          <w:p w:rsidR="0071101C" w:rsidRPr="007C1AFD" w:rsidRDefault="0071101C" w:rsidP="009D5928">
            <w:pPr>
              <w:pStyle w:val="TAL"/>
            </w:pPr>
            <w:r w:rsidRPr="007C1AFD">
              <w:t>Location</w:t>
            </w:r>
          </w:p>
        </w:tc>
        <w:tc>
          <w:tcPr>
            <w:tcW w:w="732" w:type="pct"/>
          </w:tcPr>
          <w:p w:rsidR="0071101C" w:rsidRPr="007C1AFD" w:rsidRDefault="0071101C" w:rsidP="009D5928">
            <w:pPr>
              <w:pStyle w:val="TAL"/>
            </w:pPr>
            <w:r w:rsidRPr="007C1AFD">
              <w:t>string</w:t>
            </w:r>
          </w:p>
        </w:tc>
        <w:tc>
          <w:tcPr>
            <w:tcW w:w="217" w:type="pct"/>
          </w:tcPr>
          <w:p w:rsidR="0071101C" w:rsidRPr="007C1AFD" w:rsidRDefault="0071101C" w:rsidP="009D5928">
            <w:pPr>
              <w:pStyle w:val="TAC"/>
            </w:pPr>
            <w:r w:rsidRPr="007C1AFD">
              <w:t>M</w:t>
            </w:r>
          </w:p>
        </w:tc>
        <w:tc>
          <w:tcPr>
            <w:tcW w:w="581" w:type="pct"/>
          </w:tcPr>
          <w:p w:rsidR="0071101C" w:rsidRPr="007C1AFD" w:rsidRDefault="0071101C" w:rsidP="009D5928">
            <w:pPr>
              <w:pStyle w:val="TAL"/>
            </w:pPr>
            <w:r w:rsidRPr="007C1AFD">
              <w:t>1</w:t>
            </w:r>
          </w:p>
        </w:tc>
        <w:tc>
          <w:tcPr>
            <w:tcW w:w="2645" w:type="pct"/>
            <w:shd w:val="clear" w:color="auto" w:fill="auto"/>
            <w:vAlign w:val="center"/>
          </w:tcPr>
          <w:p w:rsidR="0071101C" w:rsidRPr="007C1AFD" w:rsidRDefault="0071101C" w:rsidP="009D5928">
            <w:pPr>
              <w:pStyle w:val="TAL"/>
            </w:pPr>
            <w:r>
              <w:t>Contains a</w:t>
            </w:r>
            <w:r w:rsidRPr="007C1AFD">
              <w:t xml:space="preserve">n alternative URI of the resource located in an alternative </w:t>
            </w:r>
            <w:r>
              <w:t>NRM</w:t>
            </w:r>
            <w:r w:rsidRPr="007C1AFD">
              <w:rPr>
                <w:lang w:eastAsia="zh-CN"/>
              </w:rPr>
              <w:t xml:space="preserve"> </w:t>
            </w:r>
            <w:r>
              <w:rPr>
                <w:lang w:eastAsia="zh-CN"/>
              </w:rPr>
              <w:t>S</w:t>
            </w:r>
            <w:r w:rsidRPr="007C1AFD">
              <w:rPr>
                <w:lang w:eastAsia="zh-CN"/>
              </w:rPr>
              <w:t>erver</w:t>
            </w:r>
            <w:r w:rsidRPr="007C1AFD">
              <w:t>.</w:t>
            </w:r>
          </w:p>
        </w:tc>
      </w:tr>
    </w:tbl>
    <w:p w:rsidR="0071101C" w:rsidRPr="007C1AFD" w:rsidRDefault="0071101C" w:rsidP="0071101C"/>
    <w:p w:rsidR="0071101C" w:rsidRPr="007C1AFD" w:rsidRDefault="0071101C" w:rsidP="0071101C">
      <w:pPr>
        <w:pStyle w:val="TH"/>
      </w:pPr>
      <w:r w:rsidRPr="007C1AFD">
        <w:t>Table </w:t>
      </w:r>
      <w:r w:rsidRPr="007C1AFD">
        <w:rPr>
          <w:lang w:eastAsia="zh-CN"/>
        </w:rPr>
        <w:t>7.4.1.2.</w:t>
      </w:r>
      <w:r w:rsidRPr="00545B95">
        <w:rPr>
          <w:lang w:eastAsia="zh-CN"/>
        </w:rPr>
        <w:t>10</w:t>
      </w:r>
      <w:r w:rsidRPr="007C1AFD">
        <w:t>.3.</w:t>
      </w:r>
      <w:r w:rsidR="00665F2B">
        <w:t>3</w:t>
      </w:r>
      <w:r w:rsidRPr="007C1AFD">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1"/>
        <w:gridCol w:w="1431"/>
        <w:gridCol w:w="424"/>
        <w:gridCol w:w="1136"/>
        <w:gridCol w:w="5173"/>
      </w:tblGrid>
      <w:tr w:rsidR="0071101C" w:rsidRPr="007C1AFD" w:rsidTr="009D5928">
        <w:trPr>
          <w:jc w:val="center"/>
        </w:trPr>
        <w:tc>
          <w:tcPr>
            <w:tcW w:w="824" w:type="pct"/>
            <w:shd w:val="clear" w:color="auto" w:fill="C0C0C0"/>
          </w:tcPr>
          <w:p w:rsidR="0071101C" w:rsidRPr="007C1AFD" w:rsidRDefault="0071101C" w:rsidP="009D5928">
            <w:pPr>
              <w:pStyle w:val="TAH"/>
            </w:pPr>
            <w:r w:rsidRPr="007C1AFD">
              <w:t>Name</w:t>
            </w:r>
          </w:p>
        </w:tc>
        <w:tc>
          <w:tcPr>
            <w:tcW w:w="732" w:type="pct"/>
            <w:shd w:val="clear" w:color="auto" w:fill="C0C0C0"/>
          </w:tcPr>
          <w:p w:rsidR="0071101C" w:rsidRPr="007C1AFD" w:rsidRDefault="0071101C" w:rsidP="009D5928">
            <w:pPr>
              <w:pStyle w:val="TAH"/>
            </w:pPr>
            <w:r w:rsidRPr="007C1AFD">
              <w:t>Data type</w:t>
            </w:r>
          </w:p>
        </w:tc>
        <w:tc>
          <w:tcPr>
            <w:tcW w:w="217" w:type="pct"/>
            <w:shd w:val="clear" w:color="auto" w:fill="C0C0C0"/>
          </w:tcPr>
          <w:p w:rsidR="0071101C" w:rsidRPr="007C1AFD" w:rsidRDefault="0071101C" w:rsidP="009D5928">
            <w:pPr>
              <w:pStyle w:val="TAH"/>
            </w:pPr>
            <w:r w:rsidRPr="007C1AFD">
              <w:t>P</w:t>
            </w:r>
          </w:p>
        </w:tc>
        <w:tc>
          <w:tcPr>
            <w:tcW w:w="581" w:type="pct"/>
            <w:shd w:val="clear" w:color="auto" w:fill="C0C0C0"/>
          </w:tcPr>
          <w:p w:rsidR="0071101C" w:rsidRPr="007C1AFD" w:rsidRDefault="0071101C" w:rsidP="009D5928">
            <w:pPr>
              <w:pStyle w:val="TAH"/>
            </w:pPr>
            <w:r w:rsidRPr="007C1AFD">
              <w:t>Cardinality</w:t>
            </w:r>
          </w:p>
        </w:tc>
        <w:tc>
          <w:tcPr>
            <w:tcW w:w="2645" w:type="pct"/>
            <w:shd w:val="clear" w:color="auto" w:fill="C0C0C0"/>
            <w:vAlign w:val="center"/>
          </w:tcPr>
          <w:p w:rsidR="0071101C" w:rsidRPr="007C1AFD" w:rsidRDefault="0071101C" w:rsidP="009D5928">
            <w:pPr>
              <w:pStyle w:val="TAH"/>
            </w:pPr>
            <w:r w:rsidRPr="007C1AFD">
              <w:t>Description</w:t>
            </w:r>
          </w:p>
        </w:tc>
      </w:tr>
      <w:tr w:rsidR="0071101C" w:rsidRPr="007C1AFD" w:rsidTr="009D5928">
        <w:trPr>
          <w:jc w:val="center"/>
        </w:trPr>
        <w:tc>
          <w:tcPr>
            <w:tcW w:w="824" w:type="pct"/>
            <w:shd w:val="clear" w:color="auto" w:fill="auto"/>
          </w:tcPr>
          <w:p w:rsidR="0071101C" w:rsidRPr="007C1AFD" w:rsidRDefault="0071101C" w:rsidP="009D5928">
            <w:pPr>
              <w:pStyle w:val="TAL"/>
            </w:pPr>
            <w:r w:rsidRPr="007C1AFD">
              <w:t>Location</w:t>
            </w:r>
          </w:p>
        </w:tc>
        <w:tc>
          <w:tcPr>
            <w:tcW w:w="732" w:type="pct"/>
          </w:tcPr>
          <w:p w:rsidR="0071101C" w:rsidRPr="007C1AFD" w:rsidRDefault="0071101C" w:rsidP="009D5928">
            <w:pPr>
              <w:pStyle w:val="TAL"/>
            </w:pPr>
            <w:r w:rsidRPr="007C1AFD">
              <w:t>string</w:t>
            </w:r>
          </w:p>
        </w:tc>
        <w:tc>
          <w:tcPr>
            <w:tcW w:w="217" w:type="pct"/>
          </w:tcPr>
          <w:p w:rsidR="0071101C" w:rsidRPr="007C1AFD" w:rsidRDefault="0071101C" w:rsidP="009D5928">
            <w:pPr>
              <w:pStyle w:val="TAC"/>
            </w:pPr>
            <w:r w:rsidRPr="007C1AFD">
              <w:t>M</w:t>
            </w:r>
          </w:p>
        </w:tc>
        <w:tc>
          <w:tcPr>
            <w:tcW w:w="581" w:type="pct"/>
          </w:tcPr>
          <w:p w:rsidR="0071101C" w:rsidRPr="007C1AFD" w:rsidRDefault="0071101C" w:rsidP="009D5928">
            <w:pPr>
              <w:pStyle w:val="TAL"/>
            </w:pPr>
            <w:r w:rsidRPr="007C1AFD">
              <w:t>1</w:t>
            </w:r>
          </w:p>
        </w:tc>
        <w:tc>
          <w:tcPr>
            <w:tcW w:w="2645" w:type="pct"/>
            <w:shd w:val="clear" w:color="auto" w:fill="auto"/>
            <w:vAlign w:val="center"/>
          </w:tcPr>
          <w:p w:rsidR="0071101C" w:rsidRPr="007C1AFD" w:rsidRDefault="0071101C" w:rsidP="009D5928">
            <w:pPr>
              <w:pStyle w:val="TAL"/>
            </w:pPr>
            <w:r>
              <w:t>Contains a</w:t>
            </w:r>
            <w:r w:rsidRPr="007C1AFD">
              <w:t xml:space="preserve">n alternative URI of the resource located in an alternative </w:t>
            </w:r>
            <w:r>
              <w:t>NRM</w:t>
            </w:r>
            <w:r w:rsidRPr="007C1AFD">
              <w:rPr>
                <w:lang w:eastAsia="zh-CN"/>
              </w:rPr>
              <w:t xml:space="preserve"> </w:t>
            </w:r>
            <w:r>
              <w:rPr>
                <w:lang w:eastAsia="zh-CN"/>
              </w:rPr>
              <w:t>S</w:t>
            </w:r>
            <w:r w:rsidRPr="007C1AFD">
              <w:rPr>
                <w:lang w:eastAsia="zh-CN"/>
              </w:rPr>
              <w:t>erver</w:t>
            </w:r>
            <w:r w:rsidRPr="007C1AFD">
              <w:t>.</w:t>
            </w:r>
          </w:p>
        </w:tc>
      </w:tr>
    </w:tbl>
    <w:p w:rsidR="0071101C" w:rsidRPr="007C1AFD" w:rsidRDefault="0071101C" w:rsidP="0071101C">
      <w:pPr>
        <w:rPr>
          <w:lang w:eastAsia="es-ES"/>
        </w:rPr>
      </w:pPr>
    </w:p>
    <w:p w:rsidR="0071101C" w:rsidRPr="007C1AFD" w:rsidRDefault="0071101C" w:rsidP="0071101C">
      <w:pPr>
        <w:pStyle w:val="Heading7"/>
        <w:rPr>
          <w:lang w:eastAsia="zh-CN"/>
        </w:rPr>
      </w:pPr>
      <w:bookmarkStart w:id="5165" w:name="_Toc138755188"/>
      <w:bookmarkStart w:id="5166" w:name="_Toc151885933"/>
      <w:bookmarkStart w:id="5167" w:name="_Toc152075998"/>
      <w:bookmarkStart w:id="5168" w:name="_Toc153793714"/>
      <w:r w:rsidRPr="007C1AFD">
        <w:rPr>
          <w:lang w:eastAsia="zh-CN"/>
        </w:rPr>
        <w:t>7.4.1.2.</w:t>
      </w:r>
      <w:r w:rsidRPr="00545B95">
        <w:rPr>
          <w:lang w:eastAsia="zh-CN"/>
        </w:rPr>
        <w:t>10</w:t>
      </w:r>
      <w:r w:rsidRPr="007C1AFD">
        <w:rPr>
          <w:lang w:eastAsia="zh-CN"/>
        </w:rPr>
        <w:t>.3.</w:t>
      </w:r>
      <w:r w:rsidR="002C4548">
        <w:rPr>
          <w:lang w:eastAsia="zh-CN"/>
        </w:rPr>
        <w:t>4</w:t>
      </w:r>
      <w:r w:rsidRPr="007C1AFD">
        <w:rPr>
          <w:lang w:eastAsia="zh-CN"/>
        </w:rPr>
        <w:tab/>
        <w:t>DELETE</w:t>
      </w:r>
      <w:bookmarkEnd w:id="5165"/>
      <w:bookmarkEnd w:id="5166"/>
      <w:bookmarkEnd w:id="5167"/>
      <w:bookmarkEnd w:id="5168"/>
    </w:p>
    <w:p w:rsidR="0071101C" w:rsidRPr="008B1C02" w:rsidRDefault="0071101C" w:rsidP="0071101C">
      <w:r w:rsidRPr="008B1C02">
        <w:t xml:space="preserve">This method enables </w:t>
      </w:r>
      <w:r>
        <w:t>a</w:t>
      </w:r>
      <w:r w:rsidRPr="008B1C02">
        <w:t xml:space="preserve"> </w:t>
      </w:r>
      <w:r>
        <w:t>VAL Server</w:t>
      </w:r>
      <w:r w:rsidRPr="008B1C02">
        <w:t xml:space="preserve"> to </w:t>
      </w:r>
      <w:r>
        <w:t>request the deletion of</w:t>
      </w:r>
      <w:r w:rsidRPr="008B1C02">
        <w:t xml:space="preserve"> an </w:t>
      </w:r>
      <w:r>
        <w:t xml:space="preserve">existing "Individual </w:t>
      </w:r>
      <w:r w:rsidRPr="008B1C02">
        <w:t xml:space="preserve">MBS </w:t>
      </w:r>
      <w:r>
        <w:t>Resource"</w:t>
      </w:r>
      <w:r w:rsidRPr="008B1C02">
        <w:t xml:space="preserve"> resource </w:t>
      </w:r>
      <w:r>
        <w:t>managed by</w:t>
      </w:r>
      <w:r w:rsidRPr="008B1C02">
        <w:t xml:space="preserve"> the </w:t>
      </w:r>
      <w:r>
        <w:t>NRM Server</w:t>
      </w:r>
      <w:r w:rsidRPr="008B1C02">
        <w:t>.</w:t>
      </w:r>
    </w:p>
    <w:p w:rsidR="0071101C" w:rsidRPr="008B1C02" w:rsidRDefault="0071101C" w:rsidP="0071101C">
      <w:r w:rsidRPr="008B1C02">
        <w:t>This method shall support the URI query parameters specified in table </w:t>
      </w:r>
      <w:r w:rsidRPr="007C1AFD">
        <w:rPr>
          <w:lang w:eastAsia="zh-CN"/>
        </w:rPr>
        <w:t>7.4.1.2.</w:t>
      </w:r>
      <w:r w:rsidRPr="00545B95">
        <w:rPr>
          <w:lang w:eastAsia="zh-CN"/>
        </w:rPr>
        <w:t>10</w:t>
      </w:r>
      <w:r w:rsidRPr="007C1AFD">
        <w:t>.3.</w:t>
      </w:r>
      <w:r w:rsidR="00A425B8">
        <w:t>4</w:t>
      </w:r>
      <w:r w:rsidRPr="008B1C02">
        <w:t>-1.</w:t>
      </w:r>
    </w:p>
    <w:p w:rsidR="0071101C" w:rsidRPr="007C1AFD" w:rsidRDefault="0071101C" w:rsidP="0071101C">
      <w:pPr>
        <w:pStyle w:val="TH"/>
        <w:rPr>
          <w:rFonts w:cs="Arial"/>
        </w:rPr>
      </w:pPr>
      <w:r w:rsidRPr="007C1AFD">
        <w:t>Table </w:t>
      </w:r>
      <w:r w:rsidRPr="007C1AFD">
        <w:rPr>
          <w:lang w:eastAsia="zh-CN"/>
        </w:rPr>
        <w:t>7.4.1.2.</w:t>
      </w:r>
      <w:r w:rsidRPr="00545B95">
        <w:rPr>
          <w:lang w:eastAsia="zh-CN"/>
        </w:rPr>
        <w:t>10</w:t>
      </w:r>
      <w:r w:rsidRPr="007C1AFD">
        <w:t>.3.</w:t>
      </w:r>
      <w:r w:rsidR="00A425B8">
        <w:t>4</w:t>
      </w:r>
      <w:r w:rsidRPr="007C1AFD">
        <w:t>-1: URI query parameters supported by the DELETE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143"/>
        <w:gridCol w:w="1008"/>
        <w:gridCol w:w="577"/>
        <w:gridCol w:w="1152"/>
        <w:gridCol w:w="5797"/>
      </w:tblGrid>
      <w:tr w:rsidR="0071101C" w:rsidRPr="007C1AFD" w:rsidTr="009D5928">
        <w:trPr>
          <w:jc w:val="center"/>
        </w:trPr>
        <w:tc>
          <w:tcPr>
            <w:tcW w:w="591" w:type="pct"/>
            <w:shd w:val="clear" w:color="auto" w:fill="C0C0C0"/>
          </w:tcPr>
          <w:p w:rsidR="0071101C" w:rsidRPr="007C1AFD" w:rsidRDefault="0071101C" w:rsidP="009D5928">
            <w:pPr>
              <w:pStyle w:val="TAH"/>
            </w:pPr>
            <w:r w:rsidRPr="007C1AFD">
              <w:t>Name</w:t>
            </w:r>
          </w:p>
        </w:tc>
        <w:tc>
          <w:tcPr>
            <w:tcW w:w="521" w:type="pct"/>
            <w:shd w:val="clear" w:color="auto" w:fill="C0C0C0"/>
          </w:tcPr>
          <w:p w:rsidR="0071101C" w:rsidRPr="007C1AFD" w:rsidRDefault="0071101C" w:rsidP="009D5928">
            <w:pPr>
              <w:pStyle w:val="TAH"/>
            </w:pPr>
            <w:r w:rsidRPr="007C1AFD">
              <w:t>Data type</w:t>
            </w:r>
          </w:p>
        </w:tc>
        <w:tc>
          <w:tcPr>
            <w:tcW w:w="298" w:type="pct"/>
            <w:shd w:val="clear" w:color="auto" w:fill="C0C0C0"/>
          </w:tcPr>
          <w:p w:rsidR="0071101C" w:rsidRPr="007C1AFD" w:rsidRDefault="0071101C" w:rsidP="009D5928">
            <w:pPr>
              <w:pStyle w:val="TAH"/>
            </w:pPr>
            <w:r w:rsidRPr="007C1AFD">
              <w:t>P</w:t>
            </w:r>
          </w:p>
        </w:tc>
        <w:tc>
          <w:tcPr>
            <w:tcW w:w="595" w:type="pct"/>
            <w:shd w:val="clear" w:color="auto" w:fill="C0C0C0"/>
          </w:tcPr>
          <w:p w:rsidR="0071101C" w:rsidRPr="007C1AFD" w:rsidRDefault="0071101C" w:rsidP="009D5928">
            <w:pPr>
              <w:pStyle w:val="TAH"/>
            </w:pPr>
            <w:r w:rsidRPr="007C1AFD">
              <w:t>Cardinality</w:t>
            </w:r>
          </w:p>
        </w:tc>
        <w:tc>
          <w:tcPr>
            <w:tcW w:w="2995" w:type="pct"/>
            <w:shd w:val="clear" w:color="auto" w:fill="C0C0C0"/>
            <w:vAlign w:val="center"/>
          </w:tcPr>
          <w:p w:rsidR="0071101C" w:rsidRPr="007C1AFD" w:rsidRDefault="0071101C" w:rsidP="009D5928">
            <w:pPr>
              <w:pStyle w:val="TAH"/>
            </w:pPr>
            <w:r w:rsidRPr="007C1AFD">
              <w:t>Description</w:t>
            </w:r>
          </w:p>
        </w:tc>
      </w:tr>
      <w:tr w:rsidR="0071101C" w:rsidRPr="007C1AFD" w:rsidTr="009D5928">
        <w:trPr>
          <w:jc w:val="center"/>
        </w:trPr>
        <w:tc>
          <w:tcPr>
            <w:tcW w:w="591" w:type="pct"/>
            <w:shd w:val="clear" w:color="auto" w:fill="auto"/>
          </w:tcPr>
          <w:p w:rsidR="0071101C" w:rsidRPr="007C1AFD" w:rsidRDefault="0071101C" w:rsidP="009D5928">
            <w:pPr>
              <w:pStyle w:val="TAL"/>
            </w:pPr>
            <w:r w:rsidRPr="007C1AFD">
              <w:t>n/a</w:t>
            </w:r>
          </w:p>
        </w:tc>
        <w:tc>
          <w:tcPr>
            <w:tcW w:w="521" w:type="pct"/>
          </w:tcPr>
          <w:p w:rsidR="0071101C" w:rsidRPr="007C1AFD" w:rsidRDefault="0071101C" w:rsidP="009D5928">
            <w:pPr>
              <w:pStyle w:val="TAL"/>
            </w:pPr>
          </w:p>
        </w:tc>
        <w:tc>
          <w:tcPr>
            <w:tcW w:w="298" w:type="pct"/>
          </w:tcPr>
          <w:p w:rsidR="0071101C" w:rsidRPr="007C1AFD" w:rsidRDefault="0071101C" w:rsidP="009D5928">
            <w:pPr>
              <w:pStyle w:val="TAC"/>
            </w:pPr>
          </w:p>
        </w:tc>
        <w:tc>
          <w:tcPr>
            <w:tcW w:w="595" w:type="pct"/>
          </w:tcPr>
          <w:p w:rsidR="0071101C" w:rsidRPr="007C1AFD" w:rsidRDefault="0071101C" w:rsidP="009D5928">
            <w:pPr>
              <w:pStyle w:val="TAL"/>
            </w:pPr>
          </w:p>
        </w:tc>
        <w:tc>
          <w:tcPr>
            <w:tcW w:w="2995" w:type="pct"/>
            <w:shd w:val="clear" w:color="auto" w:fill="auto"/>
            <w:vAlign w:val="center"/>
          </w:tcPr>
          <w:p w:rsidR="0071101C" w:rsidRPr="007C1AFD" w:rsidRDefault="0071101C" w:rsidP="009D5928">
            <w:pPr>
              <w:pStyle w:val="TAL"/>
            </w:pPr>
          </w:p>
        </w:tc>
      </w:tr>
    </w:tbl>
    <w:p w:rsidR="0071101C" w:rsidRPr="007C1AFD" w:rsidRDefault="0071101C" w:rsidP="0071101C"/>
    <w:p w:rsidR="0071101C" w:rsidRPr="007C1AFD" w:rsidRDefault="0071101C" w:rsidP="0071101C">
      <w:r w:rsidRPr="007C1AFD">
        <w:t>This method shall support the request data structures specified in table </w:t>
      </w:r>
      <w:r w:rsidRPr="007C1AFD">
        <w:rPr>
          <w:lang w:eastAsia="zh-CN"/>
        </w:rPr>
        <w:t>7.4.1.2.</w:t>
      </w:r>
      <w:r w:rsidRPr="00545B95">
        <w:rPr>
          <w:lang w:eastAsia="zh-CN"/>
        </w:rPr>
        <w:t>10</w:t>
      </w:r>
      <w:r w:rsidRPr="007C1AFD">
        <w:t>.3.</w:t>
      </w:r>
      <w:r w:rsidR="00A425B8">
        <w:t>4</w:t>
      </w:r>
      <w:r w:rsidRPr="007C1AFD">
        <w:t>-2 and the response data structures and response codes specified in table </w:t>
      </w:r>
      <w:r w:rsidRPr="007C1AFD">
        <w:rPr>
          <w:lang w:eastAsia="zh-CN"/>
        </w:rPr>
        <w:t>7.4.1.2.</w:t>
      </w:r>
      <w:r w:rsidRPr="00545B95">
        <w:rPr>
          <w:lang w:eastAsia="zh-CN"/>
        </w:rPr>
        <w:t>10</w:t>
      </w:r>
      <w:r w:rsidRPr="007C1AFD">
        <w:t>.3.</w:t>
      </w:r>
      <w:r w:rsidR="00A425B8">
        <w:t>4</w:t>
      </w:r>
      <w:r w:rsidRPr="007C1AFD">
        <w:t>-3.</w:t>
      </w:r>
    </w:p>
    <w:p w:rsidR="0071101C" w:rsidRPr="007C1AFD" w:rsidRDefault="0071101C" w:rsidP="0071101C">
      <w:pPr>
        <w:pStyle w:val="TH"/>
      </w:pPr>
      <w:r w:rsidRPr="007C1AFD">
        <w:t>Table </w:t>
      </w:r>
      <w:r w:rsidRPr="007C1AFD">
        <w:rPr>
          <w:lang w:eastAsia="zh-CN"/>
        </w:rPr>
        <w:t>7.4.1.2.</w:t>
      </w:r>
      <w:r w:rsidRPr="00545B95">
        <w:rPr>
          <w:lang w:eastAsia="zh-CN"/>
        </w:rPr>
        <w:t>10</w:t>
      </w:r>
      <w:r w:rsidRPr="007C1AFD">
        <w:t>.3.</w:t>
      </w:r>
      <w:r w:rsidR="00A425B8">
        <w:t>4</w:t>
      </w:r>
      <w:r w:rsidRPr="007C1AFD">
        <w:t xml:space="preserve">-2: Data structures supported by the DELETE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288"/>
        <w:gridCol w:w="432"/>
        <w:gridCol w:w="1152"/>
        <w:gridCol w:w="6903"/>
      </w:tblGrid>
      <w:tr w:rsidR="0071101C" w:rsidRPr="007C1AFD" w:rsidTr="009D5928">
        <w:trPr>
          <w:jc w:val="center"/>
        </w:trPr>
        <w:tc>
          <w:tcPr>
            <w:tcW w:w="1268" w:type="dxa"/>
            <w:tcBorders>
              <w:bottom w:val="single" w:sz="6" w:space="0" w:color="auto"/>
            </w:tcBorders>
            <w:shd w:val="clear" w:color="auto" w:fill="C0C0C0"/>
          </w:tcPr>
          <w:p w:rsidR="0071101C" w:rsidRPr="007C1AFD" w:rsidRDefault="0071101C" w:rsidP="009D5928">
            <w:pPr>
              <w:pStyle w:val="TAH"/>
            </w:pPr>
            <w:r w:rsidRPr="007C1AFD">
              <w:t>Data type</w:t>
            </w:r>
          </w:p>
        </w:tc>
        <w:tc>
          <w:tcPr>
            <w:tcW w:w="425" w:type="dxa"/>
            <w:tcBorders>
              <w:bottom w:val="single" w:sz="6" w:space="0" w:color="auto"/>
            </w:tcBorders>
            <w:shd w:val="clear" w:color="auto" w:fill="C0C0C0"/>
          </w:tcPr>
          <w:p w:rsidR="0071101C" w:rsidRPr="007C1AFD" w:rsidRDefault="0071101C" w:rsidP="009D5928">
            <w:pPr>
              <w:pStyle w:val="TAH"/>
            </w:pPr>
            <w:r w:rsidRPr="007C1AFD">
              <w:t>P</w:t>
            </w:r>
          </w:p>
        </w:tc>
        <w:tc>
          <w:tcPr>
            <w:tcW w:w="1134" w:type="dxa"/>
            <w:tcBorders>
              <w:bottom w:val="single" w:sz="6" w:space="0" w:color="auto"/>
            </w:tcBorders>
            <w:shd w:val="clear" w:color="auto" w:fill="C0C0C0"/>
          </w:tcPr>
          <w:p w:rsidR="0071101C" w:rsidRPr="007C1AFD" w:rsidRDefault="0071101C" w:rsidP="009D5928">
            <w:pPr>
              <w:pStyle w:val="TAH"/>
            </w:pPr>
            <w:r w:rsidRPr="007C1AFD">
              <w:t>Cardinality</w:t>
            </w:r>
          </w:p>
        </w:tc>
        <w:tc>
          <w:tcPr>
            <w:tcW w:w="6794" w:type="dxa"/>
            <w:tcBorders>
              <w:bottom w:val="single" w:sz="6" w:space="0" w:color="auto"/>
            </w:tcBorders>
            <w:shd w:val="clear" w:color="auto" w:fill="C0C0C0"/>
            <w:vAlign w:val="center"/>
          </w:tcPr>
          <w:p w:rsidR="0071101C" w:rsidRPr="007C1AFD" w:rsidRDefault="0071101C" w:rsidP="009D5928">
            <w:pPr>
              <w:pStyle w:val="TAH"/>
            </w:pPr>
            <w:r w:rsidRPr="007C1AFD">
              <w:t>Description</w:t>
            </w:r>
          </w:p>
        </w:tc>
      </w:tr>
      <w:tr w:rsidR="0071101C" w:rsidRPr="007C1AFD" w:rsidTr="009D5928">
        <w:trPr>
          <w:jc w:val="center"/>
        </w:trPr>
        <w:tc>
          <w:tcPr>
            <w:tcW w:w="1268" w:type="dxa"/>
            <w:tcBorders>
              <w:top w:val="single" w:sz="6" w:space="0" w:color="auto"/>
            </w:tcBorders>
            <w:shd w:val="clear" w:color="auto" w:fill="auto"/>
          </w:tcPr>
          <w:p w:rsidR="0071101C" w:rsidRPr="007C1AFD" w:rsidRDefault="0071101C" w:rsidP="009D5928">
            <w:pPr>
              <w:pStyle w:val="TAL"/>
            </w:pPr>
            <w:r w:rsidRPr="007C1AFD">
              <w:t>n/a</w:t>
            </w:r>
          </w:p>
        </w:tc>
        <w:tc>
          <w:tcPr>
            <w:tcW w:w="425" w:type="dxa"/>
            <w:tcBorders>
              <w:top w:val="single" w:sz="6" w:space="0" w:color="auto"/>
            </w:tcBorders>
          </w:tcPr>
          <w:p w:rsidR="0071101C" w:rsidRPr="007C1AFD" w:rsidRDefault="0071101C" w:rsidP="009D5928">
            <w:pPr>
              <w:pStyle w:val="TAC"/>
            </w:pPr>
          </w:p>
        </w:tc>
        <w:tc>
          <w:tcPr>
            <w:tcW w:w="1134" w:type="dxa"/>
            <w:tcBorders>
              <w:top w:val="single" w:sz="6" w:space="0" w:color="auto"/>
            </w:tcBorders>
          </w:tcPr>
          <w:p w:rsidR="0071101C" w:rsidRPr="007C1AFD" w:rsidRDefault="0071101C" w:rsidP="009D5928">
            <w:pPr>
              <w:pStyle w:val="TAL"/>
            </w:pPr>
          </w:p>
        </w:tc>
        <w:tc>
          <w:tcPr>
            <w:tcW w:w="6794" w:type="dxa"/>
            <w:tcBorders>
              <w:top w:val="single" w:sz="6" w:space="0" w:color="auto"/>
            </w:tcBorders>
            <w:shd w:val="clear" w:color="auto" w:fill="auto"/>
          </w:tcPr>
          <w:p w:rsidR="0071101C" w:rsidRPr="007C1AFD" w:rsidRDefault="0071101C" w:rsidP="009D5928">
            <w:pPr>
              <w:pStyle w:val="TAL"/>
            </w:pPr>
          </w:p>
        </w:tc>
      </w:tr>
    </w:tbl>
    <w:p w:rsidR="0071101C" w:rsidRPr="007C1AFD" w:rsidRDefault="0071101C" w:rsidP="0071101C"/>
    <w:p w:rsidR="0071101C" w:rsidRPr="007C1AFD" w:rsidRDefault="0071101C" w:rsidP="0071101C">
      <w:pPr>
        <w:pStyle w:val="TH"/>
      </w:pPr>
      <w:r w:rsidRPr="007C1AFD">
        <w:t>Table </w:t>
      </w:r>
      <w:r w:rsidRPr="007C1AFD">
        <w:rPr>
          <w:lang w:eastAsia="zh-CN"/>
        </w:rPr>
        <w:t>7.4.1.2.</w:t>
      </w:r>
      <w:r w:rsidRPr="00545B95">
        <w:rPr>
          <w:lang w:eastAsia="zh-CN"/>
        </w:rPr>
        <w:t>10</w:t>
      </w:r>
      <w:r w:rsidRPr="007C1AFD">
        <w:t>.3.</w:t>
      </w:r>
      <w:r w:rsidR="00A425B8">
        <w:t>4</w:t>
      </w:r>
      <w:r w:rsidRPr="007C1AFD">
        <w:t>-3: Data structures supported by the DELETE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144"/>
        <w:gridCol w:w="432"/>
        <w:gridCol w:w="1153"/>
        <w:gridCol w:w="1584"/>
        <w:gridCol w:w="5462"/>
      </w:tblGrid>
      <w:tr w:rsidR="0071101C" w:rsidRPr="007C1AFD" w:rsidTr="009D5928">
        <w:trPr>
          <w:jc w:val="center"/>
        </w:trPr>
        <w:tc>
          <w:tcPr>
            <w:tcW w:w="585" w:type="pct"/>
            <w:shd w:val="clear" w:color="auto" w:fill="C0C0C0"/>
          </w:tcPr>
          <w:p w:rsidR="0071101C" w:rsidRPr="007C1AFD" w:rsidRDefault="0071101C" w:rsidP="009D5928">
            <w:pPr>
              <w:pStyle w:val="TAH"/>
            </w:pPr>
            <w:r w:rsidRPr="007C1AFD">
              <w:t>Data type</w:t>
            </w:r>
          </w:p>
        </w:tc>
        <w:tc>
          <w:tcPr>
            <w:tcW w:w="221" w:type="pct"/>
            <w:shd w:val="clear" w:color="auto" w:fill="C0C0C0"/>
          </w:tcPr>
          <w:p w:rsidR="0071101C" w:rsidRPr="007C1AFD" w:rsidRDefault="0071101C" w:rsidP="009D5928">
            <w:pPr>
              <w:pStyle w:val="TAH"/>
            </w:pPr>
            <w:r w:rsidRPr="007C1AFD">
              <w:t>P</w:t>
            </w:r>
          </w:p>
        </w:tc>
        <w:tc>
          <w:tcPr>
            <w:tcW w:w="590" w:type="pct"/>
            <w:shd w:val="clear" w:color="auto" w:fill="C0C0C0"/>
          </w:tcPr>
          <w:p w:rsidR="0071101C" w:rsidRPr="007C1AFD" w:rsidRDefault="0071101C" w:rsidP="009D5928">
            <w:pPr>
              <w:pStyle w:val="TAH"/>
            </w:pPr>
            <w:r w:rsidRPr="007C1AFD">
              <w:t>Cardinality</w:t>
            </w:r>
          </w:p>
        </w:tc>
        <w:tc>
          <w:tcPr>
            <w:tcW w:w="810" w:type="pct"/>
            <w:shd w:val="clear" w:color="auto" w:fill="C0C0C0"/>
          </w:tcPr>
          <w:p w:rsidR="0071101C" w:rsidRPr="007C1AFD" w:rsidRDefault="0071101C" w:rsidP="009D5928">
            <w:pPr>
              <w:pStyle w:val="TAH"/>
            </w:pPr>
            <w:r w:rsidRPr="007C1AFD">
              <w:t>Response</w:t>
            </w:r>
          </w:p>
          <w:p w:rsidR="0071101C" w:rsidRPr="007C1AFD" w:rsidRDefault="0071101C" w:rsidP="009D5928">
            <w:pPr>
              <w:pStyle w:val="TAH"/>
            </w:pPr>
            <w:r w:rsidRPr="007C1AFD">
              <w:t>codes</w:t>
            </w:r>
          </w:p>
        </w:tc>
        <w:tc>
          <w:tcPr>
            <w:tcW w:w="2794" w:type="pct"/>
            <w:shd w:val="clear" w:color="auto" w:fill="C0C0C0"/>
          </w:tcPr>
          <w:p w:rsidR="0071101C" w:rsidRPr="007C1AFD" w:rsidRDefault="0071101C" w:rsidP="009D5928">
            <w:pPr>
              <w:pStyle w:val="TAH"/>
            </w:pPr>
            <w:r w:rsidRPr="007C1AFD">
              <w:t>Description</w:t>
            </w:r>
          </w:p>
        </w:tc>
      </w:tr>
      <w:tr w:rsidR="0071101C" w:rsidRPr="007C1AFD" w:rsidTr="009D5928">
        <w:trPr>
          <w:jc w:val="center"/>
        </w:trPr>
        <w:tc>
          <w:tcPr>
            <w:tcW w:w="585" w:type="pct"/>
            <w:shd w:val="clear" w:color="auto" w:fill="auto"/>
          </w:tcPr>
          <w:p w:rsidR="0071101C" w:rsidRPr="007C1AFD" w:rsidRDefault="0071101C" w:rsidP="009D5928">
            <w:pPr>
              <w:pStyle w:val="TAL"/>
            </w:pPr>
            <w:r w:rsidRPr="007C1AFD">
              <w:rPr>
                <w:noProof/>
              </w:rPr>
              <w:t>n/a</w:t>
            </w:r>
          </w:p>
        </w:tc>
        <w:tc>
          <w:tcPr>
            <w:tcW w:w="221" w:type="pct"/>
          </w:tcPr>
          <w:p w:rsidR="0071101C" w:rsidRPr="007C1AFD" w:rsidRDefault="0071101C" w:rsidP="009D5928">
            <w:pPr>
              <w:pStyle w:val="TAC"/>
            </w:pPr>
          </w:p>
        </w:tc>
        <w:tc>
          <w:tcPr>
            <w:tcW w:w="590" w:type="pct"/>
          </w:tcPr>
          <w:p w:rsidR="0071101C" w:rsidRPr="007C1AFD" w:rsidRDefault="0071101C" w:rsidP="009D5928">
            <w:pPr>
              <w:pStyle w:val="TAL"/>
            </w:pPr>
          </w:p>
        </w:tc>
        <w:tc>
          <w:tcPr>
            <w:tcW w:w="810" w:type="pct"/>
          </w:tcPr>
          <w:p w:rsidR="0071101C" w:rsidRPr="007C1AFD" w:rsidRDefault="0071101C" w:rsidP="009D5928">
            <w:pPr>
              <w:pStyle w:val="TAL"/>
            </w:pPr>
            <w:r w:rsidRPr="007C1AFD">
              <w:rPr>
                <w:noProof/>
              </w:rPr>
              <w:t>204 No Content</w:t>
            </w:r>
          </w:p>
        </w:tc>
        <w:tc>
          <w:tcPr>
            <w:tcW w:w="2794" w:type="pct"/>
            <w:shd w:val="clear" w:color="auto" w:fill="auto"/>
          </w:tcPr>
          <w:p w:rsidR="0071101C" w:rsidRPr="007C1AFD" w:rsidRDefault="0071101C" w:rsidP="009D5928">
            <w:pPr>
              <w:pStyle w:val="TAL"/>
            </w:pPr>
            <w:r w:rsidRPr="007C1AFD">
              <w:rPr>
                <w:noProof/>
              </w:rPr>
              <w:t xml:space="preserve">Successful case. The </w:t>
            </w:r>
            <w:r>
              <w:rPr>
                <w:noProof/>
              </w:rPr>
              <w:t>targeted "</w:t>
            </w:r>
            <w:r w:rsidRPr="007C1AFD">
              <w:rPr>
                <w:noProof/>
              </w:rPr>
              <w:t xml:space="preserve">Individual </w:t>
            </w:r>
            <w:r>
              <w:rPr>
                <w:noProof/>
              </w:rPr>
              <w:t>MBS</w:t>
            </w:r>
            <w:r w:rsidRPr="007C1AFD">
              <w:rPr>
                <w:noProof/>
              </w:rPr>
              <w:t xml:space="preserve"> </w:t>
            </w:r>
            <w:r>
              <w:rPr>
                <w:noProof/>
              </w:rPr>
              <w:t>Resource"</w:t>
            </w:r>
            <w:r w:rsidRPr="007C1AFD">
              <w:rPr>
                <w:noProof/>
              </w:rPr>
              <w:t xml:space="preserve"> resource </w:t>
            </w:r>
            <w:r>
              <w:rPr>
                <w:noProof/>
              </w:rPr>
              <w:t>is successfully</w:t>
            </w:r>
            <w:r w:rsidRPr="007C1AFD">
              <w:rPr>
                <w:noProof/>
              </w:rPr>
              <w:t xml:space="preserve"> deleted.</w:t>
            </w:r>
          </w:p>
        </w:tc>
      </w:tr>
      <w:tr w:rsidR="0071101C" w:rsidRPr="007C1AFD" w:rsidTr="009D5928">
        <w:trPr>
          <w:jc w:val="center"/>
        </w:trPr>
        <w:tc>
          <w:tcPr>
            <w:tcW w:w="585" w:type="pct"/>
            <w:shd w:val="clear" w:color="auto" w:fill="auto"/>
          </w:tcPr>
          <w:p w:rsidR="0071101C" w:rsidRPr="007C1AFD" w:rsidRDefault="0071101C" w:rsidP="009D5928">
            <w:pPr>
              <w:pStyle w:val="TAL"/>
              <w:rPr>
                <w:noProof/>
              </w:rPr>
            </w:pPr>
            <w:r w:rsidRPr="007C1AFD">
              <w:t>n/a</w:t>
            </w:r>
          </w:p>
        </w:tc>
        <w:tc>
          <w:tcPr>
            <w:tcW w:w="221" w:type="pct"/>
          </w:tcPr>
          <w:p w:rsidR="0071101C" w:rsidRPr="007C1AFD" w:rsidRDefault="0071101C" w:rsidP="009D5928">
            <w:pPr>
              <w:pStyle w:val="TAC"/>
            </w:pPr>
          </w:p>
        </w:tc>
        <w:tc>
          <w:tcPr>
            <w:tcW w:w="590" w:type="pct"/>
          </w:tcPr>
          <w:p w:rsidR="0071101C" w:rsidRPr="007C1AFD" w:rsidRDefault="0071101C" w:rsidP="009D5928">
            <w:pPr>
              <w:pStyle w:val="TAL"/>
            </w:pPr>
          </w:p>
        </w:tc>
        <w:tc>
          <w:tcPr>
            <w:tcW w:w="810" w:type="pct"/>
          </w:tcPr>
          <w:p w:rsidR="0071101C" w:rsidRPr="007C1AFD" w:rsidRDefault="0071101C" w:rsidP="009D5928">
            <w:pPr>
              <w:pStyle w:val="TAL"/>
              <w:rPr>
                <w:noProof/>
              </w:rPr>
            </w:pPr>
            <w:r w:rsidRPr="007C1AFD">
              <w:t>307 Temporary Redirect</w:t>
            </w:r>
          </w:p>
        </w:tc>
        <w:tc>
          <w:tcPr>
            <w:tcW w:w="2794" w:type="pct"/>
            <w:shd w:val="clear" w:color="auto" w:fill="auto"/>
          </w:tcPr>
          <w:p w:rsidR="0071101C" w:rsidRDefault="0071101C" w:rsidP="009D5928">
            <w:pPr>
              <w:pStyle w:val="TAL"/>
            </w:pPr>
            <w:r w:rsidRPr="007C1AFD">
              <w:t xml:space="preserve">Temporary redirection. The response shall include a Location header field containing an alternative URI of the resource located in an alternative </w:t>
            </w:r>
            <w:r>
              <w:t>NRM Server</w:t>
            </w:r>
            <w:r w:rsidRPr="007C1AFD">
              <w:t>.</w:t>
            </w:r>
          </w:p>
          <w:p w:rsidR="0071101C" w:rsidRPr="007C1AFD" w:rsidRDefault="0071101C" w:rsidP="009D5928">
            <w:pPr>
              <w:pStyle w:val="TAL"/>
            </w:pPr>
          </w:p>
          <w:p w:rsidR="0071101C" w:rsidRPr="007C1AFD" w:rsidRDefault="0071101C" w:rsidP="009D5928">
            <w:pPr>
              <w:pStyle w:val="TAL"/>
              <w:rPr>
                <w:noProof/>
              </w:rPr>
            </w:pPr>
            <w:r w:rsidRPr="007C1AFD">
              <w:t xml:space="preserve">Redirection handling is </w:t>
            </w:r>
            <w:r>
              <w:t>defined</w:t>
            </w:r>
            <w:r w:rsidRPr="007C1AFD">
              <w:t xml:space="preserve"> in clause 5.2.10 of 3GPP TS 29.122 [3].</w:t>
            </w:r>
          </w:p>
        </w:tc>
      </w:tr>
      <w:tr w:rsidR="0071101C" w:rsidRPr="007C1AFD" w:rsidTr="009D5928">
        <w:trPr>
          <w:jc w:val="center"/>
        </w:trPr>
        <w:tc>
          <w:tcPr>
            <w:tcW w:w="585" w:type="pct"/>
            <w:shd w:val="clear" w:color="auto" w:fill="auto"/>
          </w:tcPr>
          <w:p w:rsidR="0071101C" w:rsidRPr="007C1AFD" w:rsidRDefault="0071101C" w:rsidP="009D5928">
            <w:pPr>
              <w:pStyle w:val="TAL"/>
              <w:rPr>
                <w:noProof/>
              </w:rPr>
            </w:pPr>
            <w:r w:rsidRPr="007C1AFD">
              <w:t>n/a</w:t>
            </w:r>
          </w:p>
        </w:tc>
        <w:tc>
          <w:tcPr>
            <w:tcW w:w="221" w:type="pct"/>
          </w:tcPr>
          <w:p w:rsidR="0071101C" w:rsidRPr="007C1AFD" w:rsidRDefault="0071101C" w:rsidP="009D5928">
            <w:pPr>
              <w:pStyle w:val="TAC"/>
            </w:pPr>
          </w:p>
        </w:tc>
        <w:tc>
          <w:tcPr>
            <w:tcW w:w="590" w:type="pct"/>
          </w:tcPr>
          <w:p w:rsidR="0071101C" w:rsidRPr="007C1AFD" w:rsidRDefault="0071101C" w:rsidP="009D5928">
            <w:pPr>
              <w:pStyle w:val="TAL"/>
            </w:pPr>
          </w:p>
        </w:tc>
        <w:tc>
          <w:tcPr>
            <w:tcW w:w="810" w:type="pct"/>
          </w:tcPr>
          <w:p w:rsidR="0071101C" w:rsidRPr="007C1AFD" w:rsidRDefault="0071101C" w:rsidP="009D5928">
            <w:pPr>
              <w:pStyle w:val="TAL"/>
              <w:rPr>
                <w:noProof/>
              </w:rPr>
            </w:pPr>
            <w:r w:rsidRPr="007C1AFD">
              <w:t>308 Permanent Redirect</w:t>
            </w:r>
          </w:p>
        </w:tc>
        <w:tc>
          <w:tcPr>
            <w:tcW w:w="2794" w:type="pct"/>
            <w:shd w:val="clear" w:color="auto" w:fill="auto"/>
          </w:tcPr>
          <w:p w:rsidR="0071101C" w:rsidRDefault="0071101C" w:rsidP="009D5928">
            <w:pPr>
              <w:pStyle w:val="TAL"/>
            </w:pPr>
            <w:r w:rsidRPr="007C1AFD">
              <w:t xml:space="preserve">Permanent redirection. The response shall include a Location header field containing an alternative URI of the resource located in an alternative </w:t>
            </w:r>
            <w:r>
              <w:t>NRM Server</w:t>
            </w:r>
            <w:r w:rsidRPr="007C1AFD">
              <w:t>.</w:t>
            </w:r>
          </w:p>
          <w:p w:rsidR="0071101C" w:rsidRPr="007C1AFD" w:rsidRDefault="0071101C" w:rsidP="009D5928">
            <w:pPr>
              <w:pStyle w:val="TAL"/>
            </w:pPr>
          </w:p>
          <w:p w:rsidR="0071101C" w:rsidRPr="007C1AFD" w:rsidRDefault="0071101C" w:rsidP="009D5928">
            <w:pPr>
              <w:pStyle w:val="TAL"/>
              <w:rPr>
                <w:noProof/>
              </w:rPr>
            </w:pPr>
            <w:r w:rsidRPr="007C1AFD">
              <w:t xml:space="preserve">Redirection handling is </w:t>
            </w:r>
            <w:r>
              <w:t>defined</w:t>
            </w:r>
            <w:r w:rsidRPr="007C1AFD">
              <w:t xml:space="preserve"> in clause 5.2.10 of 3GPP TS 29.122 [3].</w:t>
            </w:r>
          </w:p>
        </w:tc>
      </w:tr>
      <w:tr w:rsidR="0071101C" w:rsidRPr="007C1AFD" w:rsidTr="009D5928">
        <w:trPr>
          <w:jc w:val="center"/>
        </w:trPr>
        <w:tc>
          <w:tcPr>
            <w:tcW w:w="5000" w:type="pct"/>
            <w:gridSpan w:val="5"/>
            <w:shd w:val="clear" w:color="auto" w:fill="auto"/>
          </w:tcPr>
          <w:p w:rsidR="0071101C" w:rsidRPr="007C1AFD" w:rsidRDefault="0071101C" w:rsidP="009D5928">
            <w:pPr>
              <w:pStyle w:val="TAN"/>
            </w:pPr>
            <w:r w:rsidRPr="007C1AFD">
              <w:t>NOTE:</w:t>
            </w:r>
            <w:r w:rsidRPr="007C1AFD">
              <w:tab/>
              <w:t xml:space="preserve">The mandatory HTTP error status codes for the </w:t>
            </w:r>
            <w:r>
              <w:t>DELETE</w:t>
            </w:r>
            <w:r w:rsidRPr="007C1AFD">
              <w:t xml:space="preserve"> method listed in table </w:t>
            </w:r>
            <w:r w:rsidRPr="007C1AFD">
              <w:rPr>
                <w:lang w:eastAsia="zh-CN"/>
              </w:rPr>
              <w:t xml:space="preserve">5.2.6-1 of 3GPP TS 29.122 [3] </w:t>
            </w:r>
            <w:r w:rsidRPr="007C1AFD">
              <w:t>shall also apply.</w:t>
            </w:r>
          </w:p>
        </w:tc>
      </w:tr>
    </w:tbl>
    <w:p w:rsidR="0071101C" w:rsidRPr="007C1AFD" w:rsidRDefault="0071101C" w:rsidP="0071101C">
      <w:pPr>
        <w:rPr>
          <w:lang w:val="en-US" w:eastAsia="es-ES"/>
        </w:rPr>
      </w:pPr>
    </w:p>
    <w:p w:rsidR="0071101C" w:rsidRPr="007C1AFD" w:rsidRDefault="0071101C" w:rsidP="0071101C">
      <w:pPr>
        <w:pStyle w:val="TH"/>
      </w:pPr>
      <w:r w:rsidRPr="007C1AFD">
        <w:t>Table </w:t>
      </w:r>
      <w:r w:rsidRPr="007C1AFD">
        <w:rPr>
          <w:lang w:eastAsia="zh-CN"/>
        </w:rPr>
        <w:t>7.4.1.2.</w:t>
      </w:r>
      <w:r w:rsidRPr="00545B95">
        <w:rPr>
          <w:lang w:eastAsia="zh-CN"/>
        </w:rPr>
        <w:t>10</w:t>
      </w:r>
      <w:r w:rsidRPr="007C1AFD">
        <w:t>.3.</w:t>
      </w:r>
      <w:r w:rsidR="00A425B8">
        <w:t>4</w:t>
      </w:r>
      <w:r w:rsidRPr="007C1AFD">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1"/>
        <w:gridCol w:w="1431"/>
        <w:gridCol w:w="424"/>
        <w:gridCol w:w="1136"/>
        <w:gridCol w:w="5173"/>
      </w:tblGrid>
      <w:tr w:rsidR="0071101C" w:rsidRPr="007C1AFD" w:rsidTr="009D5928">
        <w:trPr>
          <w:jc w:val="center"/>
        </w:trPr>
        <w:tc>
          <w:tcPr>
            <w:tcW w:w="824" w:type="pct"/>
            <w:shd w:val="clear" w:color="auto" w:fill="C0C0C0"/>
          </w:tcPr>
          <w:p w:rsidR="0071101C" w:rsidRPr="007C1AFD" w:rsidRDefault="0071101C" w:rsidP="009D5928">
            <w:pPr>
              <w:pStyle w:val="TAH"/>
            </w:pPr>
            <w:r w:rsidRPr="007C1AFD">
              <w:t>Name</w:t>
            </w:r>
          </w:p>
        </w:tc>
        <w:tc>
          <w:tcPr>
            <w:tcW w:w="732" w:type="pct"/>
            <w:shd w:val="clear" w:color="auto" w:fill="C0C0C0"/>
          </w:tcPr>
          <w:p w:rsidR="0071101C" w:rsidRPr="007C1AFD" w:rsidRDefault="0071101C" w:rsidP="009D5928">
            <w:pPr>
              <w:pStyle w:val="TAH"/>
            </w:pPr>
            <w:r w:rsidRPr="007C1AFD">
              <w:t>Data type</w:t>
            </w:r>
          </w:p>
        </w:tc>
        <w:tc>
          <w:tcPr>
            <w:tcW w:w="217" w:type="pct"/>
            <w:shd w:val="clear" w:color="auto" w:fill="C0C0C0"/>
          </w:tcPr>
          <w:p w:rsidR="0071101C" w:rsidRPr="007C1AFD" w:rsidRDefault="0071101C" w:rsidP="009D5928">
            <w:pPr>
              <w:pStyle w:val="TAH"/>
            </w:pPr>
            <w:r w:rsidRPr="007C1AFD">
              <w:t>P</w:t>
            </w:r>
          </w:p>
        </w:tc>
        <w:tc>
          <w:tcPr>
            <w:tcW w:w="581" w:type="pct"/>
            <w:shd w:val="clear" w:color="auto" w:fill="C0C0C0"/>
          </w:tcPr>
          <w:p w:rsidR="0071101C" w:rsidRPr="007C1AFD" w:rsidRDefault="0071101C" w:rsidP="009D5928">
            <w:pPr>
              <w:pStyle w:val="TAH"/>
            </w:pPr>
            <w:r w:rsidRPr="007C1AFD">
              <w:t>Cardinality</w:t>
            </w:r>
          </w:p>
        </w:tc>
        <w:tc>
          <w:tcPr>
            <w:tcW w:w="2645" w:type="pct"/>
            <w:shd w:val="clear" w:color="auto" w:fill="C0C0C0"/>
            <w:vAlign w:val="center"/>
          </w:tcPr>
          <w:p w:rsidR="0071101C" w:rsidRPr="007C1AFD" w:rsidRDefault="0071101C" w:rsidP="009D5928">
            <w:pPr>
              <w:pStyle w:val="TAH"/>
            </w:pPr>
            <w:r w:rsidRPr="007C1AFD">
              <w:t>Description</w:t>
            </w:r>
          </w:p>
        </w:tc>
      </w:tr>
      <w:tr w:rsidR="0071101C" w:rsidRPr="007C1AFD" w:rsidTr="009D5928">
        <w:trPr>
          <w:jc w:val="center"/>
        </w:trPr>
        <w:tc>
          <w:tcPr>
            <w:tcW w:w="824" w:type="pct"/>
            <w:shd w:val="clear" w:color="auto" w:fill="auto"/>
          </w:tcPr>
          <w:p w:rsidR="0071101C" w:rsidRPr="007C1AFD" w:rsidRDefault="0071101C" w:rsidP="009D5928">
            <w:pPr>
              <w:pStyle w:val="TAL"/>
            </w:pPr>
            <w:r w:rsidRPr="007C1AFD">
              <w:t>Location</w:t>
            </w:r>
          </w:p>
        </w:tc>
        <w:tc>
          <w:tcPr>
            <w:tcW w:w="732" w:type="pct"/>
          </w:tcPr>
          <w:p w:rsidR="0071101C" w:rsidRPr="007C1AFD" w:rsidRDefault="0071101C" w:rsidP="009D5928">
            <w:pPr>
              <w:pStyle w:val="TAL"/>
            </w:pPr>
            <w:r w:rsidRPr="007C1AFD">
              <w:t>string</w:t>
            </w:r>
          </w:p>
        </w:tc>
        <w:tc>
          <w:tcPr>
            <w:tcW w:w="217" w:type="pct"/>
          </w:tcPr>
          <w:p w:rsidR="0071101C" w:rsidRPr="007C1AFD" w:rsidRDefault="0071101C" w:rsidP="009D5928">
            <w:pPr>
              <w:pStyle w:val="TAC"/>
            </w:pPr>
            <w:r w:rsidRPr="007C1AFD">
              <w:t>M</w:t>
            </w:r>
          </w:p>
        </w:tc>
        <w:tc>
          <w:tcPr>
            <w:tcW w:w="581" w:type="pct"/>
          </w:tcPr>
          <w:p w:rsidR="0071101C" w:rsidRPr="007C1AFD" w:rsidRDefault="0071101C" w:rsidP="009D5928">
            <w:pPr>
              <w:pStyle w:val="TAL"/>
            </w:pPr>
            <w:r w:rsidRPr="007C1AFD">
              <w:t>1</w:t>
            </w:r>
          </w:p>
        </w:tc>
        <w:tc>
          <w:tcPr>
            <w:tcW w:w="2645" w:type="pct"/>
            <w:shd w:val="clear" w:color="auto" w:fill="auto"/>
            <w:vAlign w:val="center"/>
          </w:tcPr>
          <w:p w:rsidR="0071101C" w:rsidRPr="007C1AFD" w:rsidRDefault="0071101C" w:rsidP="009D5928">
            <w:pPr>
              <w:pStyle w:val="TAL"/>
            </w:pPr>
            <w:r>
              <w:t>Contains a</w:t>
            </w:r>
            <w:r w:rsidRPr="007C1AFD">
              <w:t xml:space="preserve">n alternative URI of the resource located in an alternative </w:t>
            </w:r>
            <w:r>
              <w:t>NRM</w:t>
            </w:r>
            <w:r w:rsidRPr="007C1AFD">
              <w:rPr>
                <w:lang w:eastAsia="zh-CN"/>
              </w:rPr>
              <w:t xml:space="preserve"> </w:t>
            </w:r>
            <w:r>
              <w:rPr>
                <w:lang w:eastAsia="zh-CN"/>
              </w:rPr>
              <w:t>S</w:t>
            </w:r>
            <w:r w:rsidRPr="007C1AFD">
              <w:rPr>
                <w:lang w:eastAsia="zh-CN"/>
              </w:rPr>
              <w:t>erver</w:t>
            </w:r>
            <w:r w:rsidRPr="007C1AFD">
              <w:t>.</w:t>
            </w:r>
          </w:p>
        </w:tc>
      </w:tr>
    </w:tbl>
    <w:p w:rsidR="0071101C" w:rsidRPr="007C1AFD" w:rsidRDefault="0071101C" w:rsidP="0071101C"/>
    <w:p w:rsidR="0071101C" w:rsidRPr="007C1AFD" w:rsidRDefault="0071101C" w:rsidP="0071101C">
      <w:pPr>
        <w:pStyle w:val="TH"/>
      </w:pPr>
      <w:r w:rsidRPr="007C1AFD">
        <w:t>Table </w:t>
      </w:r>
      <w:r w:rsidRPr="007C1AFD">
        <w:rPr>
          <w:lang w:eastAsia="zh-CN"/>
        </w:rPr>
        <w:t>7.4.1.2.</w:t>
      </w:r>
      <w:r w:rsidRPr="00545B95">
        <w:rPr>
          <w:lang w:eastAsia="zh-CN"/>
        </w:rPr>
        <w:t>10</w:t>
      </w:r>
      <w:r w:rsidRPr="007C1AFD">
        <w:t>.3.</w:t>
      </w:r>
      <w:r w:rsidR="00A425B8">
        <w:t>4</w:t>
      </w:r>
      <w:r w:rsidRPr="007C1AFD">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1"/>
        <w:gridCol w:w="1431"/>
        <w:gridCol w:w="424"/>
        <w:gridCol w:w="1136"/>
        <w:gridCol w:w="5173"/>
      </w:tblGrid>
      <w:tr w:rsidR="0071101C" w:rsidRPr="007C1AFD" w:rsidTr="009D5928">
        <w:trPr>
          <w:jc w:val="center"/>
        </w:trPr>
        <w:tc>
          <w:tcPr>
            <w:tcW w:w="824" w:type="pct"/>
            <w:shd w:val="clear" w:color="auto" w:fill="C0C0C0"/>
          </w:tcPr>
          <w:p w:rsidR="0071101C" w:rsidRPr="007C1AFD" w:rsidRDefault="0071101C" w:rsidP="009D5928">
            <w:pPr>
              <w:pStyle w:val="TAH"/>
            </w:pPr>
            <w:r w:rsidRPr="007C1AFD">
              <w:t>Name</w:t>
            </w:r>
          </w:p>
        </w:tc>
        <w:tc>
          <w:tcPr>
            <w:tcW w:w="732" w:type="pct"/>
            <w:shd w:val="clear" w:color="auto" w:fill="C0C0C0"/>
          </w:tcPr>
          <w:p w:rsidR="0071101C" w:rsidRPr="007C1AFD" w:rsidRDefault="0071101C" w:rsidP="009D5928">
            <w:pPr>
              <w:pStyle w:val="TAH"/>
            </w:pPr>
            <w:r w:rsidRPr="007C1AFD">
              <w:t>Data type</w:t>
            </w:r>
          </w:p>
        </w:tc>
        <w:tc>
          <w:tcPr>
            <w:tcW w:w="217" w:type="pct"/>
            <w:shd w:val="clear" w:color="auto" w:fill="C0C0C0"/>
          </w:tcPr>
          <w:p w:rsidR="0071101C" w:rsidRPr="007C1AFD" w:rsidRDefault="0071101C" w:rsidP="009D5928">
            <w:pPr>
              <w:pStyle w:val="TAH"/>
            </w:pPr>
            <w:r w:rsidRPr="007C1AFD">
              <w:t>P</w:t>
            </w:r>
          </w:p>
        </w:tc>
        <w:tc>
          <w:tcPr>
            <w:tcW w:w="581" w:type="pct"/>
            <w:shd w:val="clear" w:color="auto" w:fill="C0C0C0"/>
          </w:tcPr>
          <w:p w:rsidR="0071101C" w:rsidRPr="007C1AFD" w:rsidRDefault="0071101C" w:rsidP="009D5928">
            <w:pPr>
              <w:pStyle w:val="TAH"/>
            </w:pPr>
            <w:r w:rsidRPr="007C1AFD">
              <w:t>Cardinality</w:t>
            </w:r>
          </w:p>
        </w:tc>
        <w:tc>
          <w:tcPr>
            <w:tcW w:w="2645" w:type="pct"/>
            <w:shd w:val="clear" w:color="auto" w:fill="C0C0C0"/>
            <w:vAlign w:val="center"/>
          </w:tcPr>
          <w:p w:rsidR="0071101C" w:rsidRPr="007C1AFD" w:rsidRDefault="0071101C" w:rsidP="009D5928">
            <w:pPr>
              <w:pStyle w:val="TAH"/>
            </w:pPr>
            <w:r w:rsidRPr="007C1AFD">
              <w:t>Description</w:t>
            </w:r>
          </w:p>
        </w:tc>
      </w:tr>
      <w:tr w:rsidR="0071101C" w:rsidRPr="007C1AFD" w:rsidTr="009D5928">
        <w:trPr>
          <w:jc w:val="center"/>
        </w:trPr>
        <w:tc>
          <w:tcPr>
            <w:tcW w:w="824" w:type="pct"/>
            <w:shd w:val="clear" w:color="auto" w:fill="auto"/>
          </w:tcPr>
          <w:p w:rsidR="0071101C" w:rsidRPr="007C1AFD" w:rsidRDefault="0071101C" w:rsidP="009D5928">
            <w:pPr>
              <w:pStyle w:val="TAL"/>
            </w:pPr>
            <w:r w:rsidRPr="007C1AFD">
              <w:t>Location</w:t>
            </w:r>
          </w:p>
        </w:tc>
        <w:tc>
          <w:tcPr>
            <w:tcW w:w="732" w:type="pct"/>
          </w:tcPr>
          <w:p w:rsidR="0071101C" w:rsidRPr="007C1AFD" w:rsidRDefault="0071101C" w:rsidP="009D5928">
            <w:pPr>
              <w:pStyle w:val="TAL"/>
            </w:pPr>
            <w:r w:rsidRPr="007C1AFD">
              <w:t>string</w:t>
            </w:r>
          </w:p>
        </w:tc>
        <w:tc>
          <w:tcPr>
            <w:tcW w:w="217" w:type="pct"/>
          </w:tcPr>
          <w:p w:rsidR="0071101C" w:rsidRPr="007C1AFD" w:rsidRDefault="0071101C" w:rsidP="009D5928">
            <w:pPr>
              <w:pStyle w:val="TAC"/>
            </w:pPr>
            <w:r w:rsidRPr="007C1AFD">
              <w:t>M</w:t>
            </w:r>
          </w:p>
        </w:tc>
        <w:tc>
          <w:tcPr>
            <w:tcW w:w="581" w:type="pct"/>
          </w:tcPr>
          <w:p w:rsidR="0071101C" w:rsidRPr="007C1AFD" w:rsidRDefault="0071101C" w:rsidP="009D5928">
            <w:pPr>
              <w:pStyle w:val="TAL"/>
            </w:pPr>
            <w:r w:rsidRPr="007C1AFD">
              <w:t>1</w:t>
            </w:r>
          </w:p>
        </w:tc>
        <w:tc>
          <w:tcPr>
            <w:tcW w:w="2645" w:type="pct"/>
            <w:shd w:val="clear" w:color="auto" w:fill="auto"/>
            <w:vAlign w:val="center"/>
          </w:tcPr>
          <w:p w:rsidR="0071101C" w:rsidRPr="007C1AFD" w:rsidRDefault="0071101C" w:rsidP="009D5928">
            <w:pPr>
              <w:pStyle w:val="TAL"/>
            </w:pPr>
            <w:r>
              <w:t>Contains a</w:t>
            </w:r>
            <w:r w:rsidRPr="007C1AFD">
              <w:t xml:space="preserve">n alternative URI of the resource located in an alternative </w:t>
            </w:r>
            <w:r>
              <w:t>NRM</w:t>
            </w:r>
            <w:r w:rsidRPr="007C1AFD">
              <w:rPr>
                <w:lang w:eastAsia="zh-CN"/>
              </w:rPr>
              <w:t xml:space="preserve"> </w:t>
            </w:r>
            <w:r>
              <w:rPr>
                <w:lang w:eastAsia="zh-CN"/>
              </w:rPr>
              <w:t>S</w:t>
            </w:r>
            <w:r w:rsidRPr="007C1AFD">
              <w:rPr>
                <w:lang w:eastAsia="zh-CN"/>
              </w:rPr>
              <w:t>erver</w:t>
            </w:r>
            <w:r w:rsidRPr="007C1AFD">
              <w:t>.</w:t>
            </w:r>
          </w:p>
        </w:tc>
      </w:tr>
    </w:tbl>
    <w:p w:rsidR="0071101C" w:rsidRPr="007C1AFD" w:rsidRDefault="0071101C" w:rsidP="0071101C">
      <w:pPr>
        <w:rPr>
          <w:lang w:eastAsia="es-ES"/>
        </w:rPr>
      </w:pPr>
    </w:p>
    <w:p w:rsidR="0071101C" w:rsidRPr="007C1AFD" w:rsidRDefault="0071101C" w:rsidP="0071101C">
      <w:pPr>
        <w:pStyle w:val="Heading6"/>
        <w:rPr>
          <w:lang w:eastAsia="zh-CN"/>
        </w:rPr>
      </w:pPr>
      <w:bookmarkStart w:id="5169" w:name="_Toc138755189"/>
      <w:bookmarkStart w:id="5170" w:name="_Toc151885934"/>
      <w:bookmarkStart w:id="5171" w:name="_Toc152075999"/>
      <w:bookmarkStart w:id="5172" w:name="_Toc153793715"/>
      <w:r w:rsidRPr="007C1AFD">
        <w:rPr>
          <w:lang w:eastAsia="zh-CN"/>
        </w:rPr>
        <w:t>7.4.1.2.</w:t>
      </w:r>
      <w:r w:rsidRPr="00545B95">
        <w:rPr>
          <w:lang w:eastAsia="zh-CN"/>
        </w:rPr>
        <w:t>10</w:t>
      </w:r>
      <w:r w:rsidRPr="007C1AFD">
        <w:rPr>
          <w:lang w:eastAsia="zh-CN"/>
        </w:rPr>
        <w:t>.4</w:t>
      </w:r>
      <w:r w:rsidRPr="007C1AFD">
        <w:rPr>
          <w:lang w:eastAsia="zh-CN"/>
        </w:rPr>
        <w:tab/>
        <w:t>Resource Custom Operations</w:t>
      </w:r>
      <w:bookmarkEnd w:id="5169"/>
      <w:bookmarkEnd w:id="5170"/>
      <w:bookmarkEnd w:id="5171"/>
      <w:bookmarkEnd w:id="5172"/>
    </w:p>
    <w:p w:rsidR="00AF77F7" w:rsidRPr="006263E9" w:rsidRDefault="00AF77F7" w:rsidP="00AF77F7">
      <w:pPr>
        <w:pStyle w:val="Heading7"/>
      </w:pPr>
      <w:bookmarkStart w:id="5173" w:name="_Toc510696616"/>
      <w:bookmarkStart w:id="5174" w:name="_Toc35971407"/>
      <w:bookmarkStart w:id="5175" w:name="_Toc151885935"/>
      <w:bookmarkStart w:id="5176" w:name="_Toc152076000"/>
      <w:bookmarkStart w:id="5177" w:name="_Toc153793716"/>
      <w:r w:rsidRPr="006263E9">
        <w:t>7.4.1.2.10.4.</w:t>
      </w:r>
      <w:r w:rsidRPr="00AF77F7">
        <w:t>1</w:t>
      </w:r>
      <w:r w:rsidRPr="006263E9">
        <w:tab/>
        <w:t>Overview</w:t>
      </w:r>
      <w:bookmarkEnd w:id="5173"/>
      <w:bookmarkEnd w:id="5174"/>
      <w:bookmarkEnd w:id="5175"/>
      <w:bookmarkEnd w:id="5176"/>
      <w:bookmarkEnd w:id="5177"/>
    </w:p>
    <w:p w:rsidR="00AF77F7" w:rsidRPr="006263E9" w:rsidRDefault="00AF77F7" w:rsidP="00AF77F7">
      <w:pPr>
        <w:pStyle w:val="TH"/>
      </w:pPr>
      <w:bookmarkStart w:id="5178" w:name="_Toc510696617"/>
      <w:r w:rsidRPr="006263E9">
        <w:t>Table 7.4.1.2.10.4.</w:t>
      </w:r>
      <w:r w:rsidRPr="00AF77F7">
        <w:t>1</w:t>
      </w:r>
      <w:r w:rsidRPr="006263E9">
        <w:t>-1: Custom operations</w:t>
      </w:r>
    </w:p>
    <w:tbl>
      <w:tblPr>
        <w:tblW w:w="4996"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719"/>
        <w:gridCol w:w="3325"/>
        <w:gridCol w:w="1405"/>
        <w:gridCol w:w="3320"/>
      </w:tblGrid>
      <w:tr w:rsidR="00AF77F7" w:rsidRPr="006263E9" w:rsidTr="00A42043">
        <w:trPr>
          <w:jc w:val="center"/>
        </w:trPr>
        <w:tc>
          <w:tcPr>
            <w:tcW w:w="880" w:type="pct"/>
            <w:shd w:val="clear" w:color="auto" w:fill="C0C0C0"/>
          </w:tcPr>
          <w:p w:rsidR="00AF77F7" w:rsidRPr="006263E9" w:rsidRDefault="00AF77F7" w:rsidP="00A42043">
            <w:pPr>
              <w:pStyle w:val="TAH"/>
            </w:pPr>
            <w:r w:rsidRPr="006263E9">
              <w:t>Operation name</w:t>
            </w:r>
          </w:p>
        </w:tc>
        <w:tc>
          <w:tcPr>
            <w:tcW w:w="1702" w:type="pct"/>
            <w:shd w:val="clear" w:color="auto" w:fill="C0C0C0"/>
            <w:vAlign w:val="center"/>
            <w:hideMark/>
          </w:tcPr>
          <w:p w:rsidR="00AF77F7" w:rsidRPr="006263E9" w:rsidRDefault="00AF77F7" w:rsidP="00A42043">
            <w:pPr>
              <w:pStyle w:val="TAH"/>
            </w:pPr>
            <w:r w:rsidRPr="006263E9">
              <w:t>Custom operaration URI</w:t>
            </w:r>
          </w:p>
        </w:tc>
        <w:tc>
          <w:tcPr>
            <w:tcW w:w="719" w:type="pct"/>
            <w:shd w:val="clear" w:color="auto" w:fill="C0C0C0"/>
            <w:vAlign w:val="center"/>
            <w:hideMark/>
          </w:tcPr>
          <w:p w:rsidR="00AF77F7" w:rsidRPr="006263E9" w:rsidRDefault="00AF77F7" w:rsidP="00A42043">
            <w:pPr>
              <w:pStyle w:val="TAH"/>
            </w:pPr>
            <w:r w:rsidRPr="006263E9">
              <w:t>Mapped HTTP method</w:t>
            </w:r>
          </w:p>
        </w:tc>
        <w:tc>
          <w:tcPr>
            <w:tcW w:w="1699" w:type="pct"/>
            <w:shd w:val="clear" w:color="auto" w:fill="C0C0C0"/>
            <w:vAlign w:val="center"/>
            <w:hideMark/>
          </w:tcPr>
          <w:p w:rsidR="00AF77F7" w:rsidRPr="006263E9" w:rsidRDefault="00AF77F7" w:rsidP="00A42043">
            <w:pPr>
              <w:pStyle w:val="TAH"/>
            </w:pPr>
            <w:r w:rsidRPr="006263E9">
              <w:t>Description</w:t>
            </w:r>
          </w:p>
        </w:tc>
      </w:tr>
      <w:tr w:rsidR="00AF77F7" w:rsidRPr="006263E9" w:rsidTr="00A42043">
        <w:trPr>
          <w:jc w:val="center"/>
        </w:trPr>
        <w:tc>
          <w:tcPr>
            <w:tcW w:w="880" w:type="pct"/>
            <w:vAlign w:val="center"/>
          </w:tcPr>
          <w:p w:rsidR="00AF77F7" w:rsidRPr="006263E9" w:rsidRDefault="00AF77F7" w:rsidP="00A42043">
            <w:pPr>
              <w:pStyle w:val="TAL"/>
            </w:pPr>
            <w:r w:rsidRPr="006263E9">
              <w:t>Activate</w:t>
            </w:r>
          </w:p>
        </w:tc>
        <w:tc>
          <w:tcPr>
            <w:tcW w:w="1702" w:type="pct"/>
            <w:vAlign w:val="center"/>
            <w:hideMark/>
          </w:tcPr>
          <w:p w:rsidR="00AF77F7" w:rsidRPr="006263E9" w:rsidRDefault="00AF77F7" w:rsidP="00A42043">
            <w:pPr>
              <w:pStyle w:val="TAL"/>
            </w:pPr>
            <w:r w:rsidRPr="006263E9">
              <w:t>/mbs-resources/{mbsResId}/activate</w:t>
            </w:r>
          </w:p>
        </w:tc>
        <w:tc>
          <w:tcPr>
            <w:tcW w:w="719" w:type="pct"/>
            <w:vAlign w:val="center"/>
            <w:hideMark/>
          </w:tcPr>
          <w:p w:rsidR="00AF77F7" w:rsidRPr="006263E9" w:rsidRDefault="00AF77F7" w:rsidP="00A42043">
            <w:pPr>
              <w:pStyle w:val="TAC"/>
            </w:pPr>
            <w:r w:rsidRPr="006263E9">
              <w:t>POST</w:t>
            </w:r>
          </w:p>
        </w:tc>
        <w:tc>
          <w:tcPr>
            <w:tcW w:w="1699" w:type="pct"/>
            <w:vAlign w:val="center"/>
            <w:hideMark/>
          </w:tcPr>
          <w:p w:rsidR="00AF77F7" w:rsidRPr="006263E9" w:rsidRDefault="00AF77F7" w:rsidP="00A42043">
            <w:pPr>
              <w:pStyle w:val="TAL"/>
            </w:pPr>
            <w:r w:rsidRPr="006263E9">
              <w:t>Request the activation of an existing MBS Resource.</w:t>
            </w:r>
          </w:p>
        </w:tc>
      </w:tr>
      <w:tr w:rsidR="00AF77F7" w:rsidRPr="006263E9" w:rsidTr="00A42043">
        <w:trPr>
          <w:jc w:val="center"/>
        </w:trPr>
        <w:tc>
          <w:tcPr>
            <w:tcW w:w="880" w:type="pct"/>
            <w:vAlign w:val="center"/>
          </w:tcPr>
          <w:p w:rsidR="00AF77F7" w:rsidRPr="006263E9" w:rsidRDefault="00AF77F7" w:rsidP="00A42043">
            <w:pPr>
              <w:pStyle w:val="TAL"/>
            </w:pPr>
            <w:r w:rsidRPr="006263E9">
              <w:t>Deactivate</w:t>
            </w:r>
          </w:p>
        </w:tc>
        <w:tc>
          <w:tcPr>
            <w:tcW w:w="1702" w:type="pct"/>
            <w:vAlign w:val="center"/>
          </w:tcPr>
          <w:p w:rsidR="00AF77F7" w:rsidRPr="006263E9" w:rsidRDefault="00AF77F7" w:rsidP="00A42043">
            <w:pPr>
              <w:pStyle w:val="TAL"/>
            </w:pPr>
            <w:r w:rsidRPr="006263E9">
              <w:rPr>
                <w:rFonts w:eastAsia="SimSun"/>
              </w:rPr>
              <w:t>/mbs-resources/{mbsResId}</w:t>
            </w:r>
            <w:r w:rsidRPr="006263E9">
              <w:t>/deactivate</w:t>
            </w:r>
          </w:p>
        </w:tc>
        <w:tc>
          <w:tcPr>
            <w:tcW w:w="719" w:type="pct"/>
            <w:vAlign w:val="center"/>
          </w:tcPr>
          <w:p w:rsidR="00AF77F7" w:rsidRPr="006263E9" w:rsidRDefault="00AF77F7" w:rsidP="00A42043">
            <w:pPr>
              <w:pStyle w:val="TAC"/>
            </w:pPr>
            <w:r w:rsidRPr="006263E9">
              <w:t>POST</w:t>
            </w:r>
          </w:p>
        </w:tc>
        <w:tc>
          <w:tcPr>
            <w:tcW w:w="1699" w:type="pct"/>
            <w:vAlign w:val="center"/>
          </w:tcPr>
          <w:p w:rsidR="00AF77F7" w:rsidRPr="006263E9" w:rsidRDefault="00AF77F7" w:rsidP="00A42043">
            <w:pPr>
              <w:pStyle w:val="TAL"/>
            </w:pPr>
            <w:r w:rsidRPr="006263E9">
              <w:t>Request the deactivation of an existing MBS Resource.</w:t>
            </w:r>
          </w:p>
        </w:tc>
      </w:tr>
    </w:tbl>
    <w:p w:rsidR="00AF77F7" w:rsidRPr="006263E9" w:rsidRDefault="00AF77F7" w:rsidP="00AF77F7"/>
    <w:p w:rsidR="00AF77F7" w:rsidRPr="006263E9" w:rsidRDefault="00AF77F7" w:rsidP="00AF77F7">
      <w:pPr>
        <w:pStyle w:val="Heading7"/>
      </w:pPr>
      <w:bookmarkStart w:id="5179" w:name="_Toc35971408"/>
      <w:bookmarkStart w:id="5180" w:name="_Toc151885936"/>
      <w:bookmarkStart w:id="5181" w:name="_Toc152076001"/>
      <w:bookmarkStart w:id="5182" w:name="_Toc153793717"/>
      <w:r w:rsidRPr="006263E9">
        <w:t>7.4.1.2.10.4.</w:t>
      </w:r>
      <w:r w:rsidRPr="00AF77F7">
        <w:t>2</w:t>
      </w:r>
      <w:r w:rsidRPr="006263E9">
        <w:tab/>
        <w:t xml:space="preserve">Operation: </w:t>
      </w:r>
      <w:bookmarkEnd w:id="5178"/>
      <w:bookmarkEnd w:id="5179"/>
      <w:r w:rsidRPr="006263E9">
        <w:t>Activate</w:t>
      </w:r>
      <w:bookmarkEnd w:id="5180"/>
      <w:bookmarkEnd w:id="5181"/>
      <w:bookmarkEnd w:id="5182"/>
    </w:p>
    <w:p w:rsidR="00AF77F7" w:rsidRPr="006263E9" w:rsidRDefault="00AF77F7" w:rsidP="00AF77F7">
      <w:pPr>
        <w:pStyle w:val="H6"/>
      </w:pPr>
      <w:bookmarkStart w:id="5183" w:name="_Toc510696618"/>
      <w:bookmarkStart w:id="5184" w:name="_Toc35971409"/>
      <w:r w:rsidRPr="006263E9">
        <w:t>7.4.1.2.10.4.</w:t>
      </w:r>
      <w:r w:rsidRPr="00AF77F7">
        <w:t>2</w:t>
      </w:r>
      <w:r w:rsidRPr="006263E9">
        <w:t>.1</w:t>
      </w:r>
      <w:r w:rsidRPr="006263E9">
        <w:tab/>
        <w:t>Description</w:t>
      </w:r>
      <w:bookmarkEnd w:id="5183"/>
      <w:bookmarkEnd w:id="5184"/>
    </w:p>
    <w:p w:rsidR="00AF77F7" w:rsidRPr="006263E9" w:rsidRDefault="00AF77F7" w:rsidP="00AF77F7">
      <w:bookmarkStart w:id="5185" w:name="_Toc510696619"/>
      <w:bookmarkStart w:id="5186" w:name="_Toc35971410"/>
      <w:r w:rsidRPr="006263E9">
        <w:t>This resource custom operation enables a VAL Server to request the activation of an existing MBS Resource at the NRM Server.</w:t>
      </w:r>
    </w:p>
    <w:p w:rsidR="00AF77F7" w:rsidRPr="006263E9" w:rsidRDefault="00AF77F7" w:rsidP="00AF77F7">
      <w:pPr>
        <w:pStyle w:val="H6"/>
      </w:pPr>
      <w:r w:rsidRPr="006263E9">
        <w:t>7.4.1.2.10.4.</w:t>
      </w:r>
      <w:r w:rsidRPr="00AF77F7">
        <w:t>2</w:t>
      </w:r>
      <w:r w:rsidRPr="006263E9">
        <w:t>.2</w:t>
      </w:r>
      <w:r w:rsidRPr="006263E9">
        <w:tab/>
        <w:t>Operation Definition</w:t>
      </w:r>
      <w:bookmarkEnd w:id="5185"/>
      <w:bookmarkEnd w:id="5186"/>
    </w:p>
    <w:p w:rsidR="00AF77F7" w:rsidRPr="006263E9" w:rsidRDefault="00AF77F7" w:rsidP="00AF77F7">
      <w:r w:rsidRPr="006263E9">
        <w:t>This operation shall support the request data structures specified in table 7.4.1.2.10.4.</w:t>
      </w:r>
      <w:r w:rsidRPr="00AF77F7">
        <w:t>2</w:t>
      </w:r>
      <w:r w:rsidRPr="006263E9">
        <w:t>.2-1 and the response data structure and response codes specified in table 7.4.1.2.10.4</w:t>
      </w:r>
      <w:r w:rsidRPr="00AF77F7">
        <w:t>.2</w:t>
      </w:r>
      <w:r w:rsidRPr="006263E9">
        <w:t>.2-2.</w:t>
      </w:r>
    </w:p>
    <w:p w:rsidR="00AF77F7" w:rsidRPr="006263E9" w:rsidRDefault="00AF77F7" w:rsidP="00AF77F7">
      <w:pPr>
        <w:pStyle w:val="TH"/>
      </w:pPr>
      <w:r w:rsidRPr="006263E9">
        <w:t>Table 7.4.1.2.10.4.</w:t>
      </w:r>
      <w:r w:rsidRPr="00AF77F7">
        <w:t>2</w:t>
      </w:r>
      <w:r w:rsidRPr="006263E9">
        <w:t>.2-1: Data structures supported by the POST Request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276"/>
        <w:gridCol w:w="6447"/>
      </w:tblGrid>
      <w:tr w:rsidR="00AF77F7" w:rsidRPr="006263E9" w:rsidTr="00A42043">
        <w:trPr>
          <w:jc w:val="center"/>
        </w:trPr>
        <w:tc>
          <w:tcPr>
            <w:tcW w:w="1627" w:type="dxa"/>
            <w:shd w:val="clear" w:color="auto" w:fill="C0C0C0"/>
          </w:tcPr>
          <w:p w:rsidR="00AF77F7" w:rsidRPr="006263E9" w:rsidRDefault="00AF77F7" w:rsidP="00A42043">
            <w:pPr>
              <w:pStyle w:val="TAH"/>
            </w:pPr>
            <w:r w:rsidRPr="006263E9">
              <w:t>Data type</w:t>
            </w:r>
          </w:p>
        </w:tc>
        <w:tc>
          <w:tcPr>
            <w:tcW w:w="425" w:type="dxa"/>
            <w:shd w:val="clear" w:color="auto" w:fill="C0C0C0"/>
          </w:tcPr>
          <w:p w:rsidR="00AF77F7" w:rsidRPr="006263E9" w:rsidRDefault="00AF77F7" w:rsidP="00A42043">
            <w:pPr>
              <w:pStyle w:val="TAH"/>
            </w:pPr>
            <w:r w:rsidRPr="006263E9">
              <w:t>P</w:t>
            </w:r>
          </w:p>
        </w:tc>
        <w:tc>
          <w:tcPr>
            <w:tcW w:w="1276" w:type="dxa"/>
            <w:shd w:val="clear" w:color="auto" w:fill="C0C0C0"/>
          </w:tcPr>
          <w:p w:rsidR="00AF77F7" w:rsidRPr="006263E9" w:rsidRDefault="00AF77F7" w:rsidP="00A42043">
            <w:pPr>
              <w:pStyle w:val="TAH"/>
            </w:pPr>
            <w:r w:rsidRPr="006263E9">
              <w:t>Cardinality</w:t>
            </w:r>
          </w:p>
        </w:tc>
        <w:tc>
          <w:tcPr>
            <w:tcW w:w="6447" w:type="dxa"/>
            <w:shd w:val="clear" w:color="auto" w:fill="C0C0C0"/>
            <w:vAlign w:val="center"/>
          </w:tcPr>
          <w:p w:rsidR="00AF77F7" w:rsidRPr="006263E9" w:rsidRDefault="00AF77F7" w:rsidP="00A42043">
            <w:pPr>
              <w:pStyle w:val="TAH"/>
            </w:pPr>
            <w:r w:rsidRPr="006263E9">
              <w:t>Description</w:t>
            </w:r>
          </w:p>
        </w:tc>
      </w:tr>
      <w:tr w:rsidR="00AF77F7" w:rsidRPr="006263E9" w:rsidTr="00A42043">
        <w:trPr>
          <w:jc w:val="center"/>
        </w:trPr>
        <w:tc>
          <w:tcPr>
            <w:tcW w:w="1627" w:type="dxa"/>
            <w:shd w:val="clear" w:color="auto" w:fill="auto"/>
            <w:vAlign w:val="center"/>
          </w:tcPr>
          <w:p w:rsidR="00AF77F7" w:rsidRPr="006263E9" w:rsidRDefault="00AF77F7" w:rsidP="00A42043">
            <w:pPr>
              <w:pStyle w:val="TAL"/>
            </w:pPr>
            <w:r w:rsidRPr="006263E9">
              <w:t>MbsResAct</w:t>
            </w:r>
          </w:p>
        </w:tc>
        <w:tc>
          <w:tcPr>
            <w:tcW w:w="425" w:type="dxa"/>
            <w:vAlign w:val="center"/>
          </w:tcPr>
          <w:p w:rsidR="00AF77F7" w:rsidRPr="006263E9" w:rsidRDefault="00AF77F7" w:rsidP="00A42043">
            <w:pPr>
              <w:pStyle w:val="TAC"/>
            </w:pPr>
            <w:r w:rsidRPr="006263E9">
              <w:t>M</w:t>
            </w:r>
          </w:p>
        </w:tc>
        <w:tc>
          <w:tcPr>
            <w:tcW w:w="1276" w:type="dxa"/>
            <w:vAlign w:val="center"/>
          </w:tcPr>
          <w:p w:rsidR="00AF77F7" w:rsidRPr="006263E9" w:rsidRDefault="00AF77F7" w:rsidP="00A42043">
            <w:pPr>
              <w:pStyle w:val="TAL"/>
              <w:jc w:val="center"/>
            </w:pPr>
            <w:r w:rsidRPr="006263E9">
              <w:t>1</w:t>
            </w:r>
          </w:p>
        </w:tc>
        <w:tc>
          <w:tcPr>
            <w:tcW w:w="6447" w:type="dxa"/>
            <w:shd w:val="clear" w:color="auto" w:fill="auto"/>
            <w:vAlign w:val="center"/>
          </w:tcPr>
          <w:p w:rsidR="00AF77F7" w:rsidRPr="006263E9" w:rsidRDefault="00AF77F7" w:rsidP="00A42043">
            <w:pPr>
              <w:pStyle w:val="TAL"/>
            </w:pPr>
            <w:r w:rsidRPr="006263E9">
              <w:t>Contains the parameters to request the activation of the MBS Resource.</w:t>
            </w:r>
          </w:p>
        </w:tc>
      </w:tr>
    </w:tbl>
    <w:p w:rsidR="00AF77F7" w:rsidRPr="006263E9" w:rsidRDefault="00AF77F7" w:rsidP="00AF77F7"/>
    <w:p w:rsidR="00AF77F7" w:rsidRPr="006263E9" w:rsidRDefault="00AF77F7" w:rsidP="00AF77F7">
      <w:pPr>
        <w:pStyle w:val="TH"/>
      </w:pPr>
      <w:r w:rsidRPr="006263E9">
        <w:t>Table 7.4.1.2.10.4</w:t>
      </w:r>
      <w:r w:rsidRPr="00AF77F7">
        <w:t>.2</w:t>
      </w:r>
      <w:r w:rsidRPr="006263E9">
        <w:t>.2-2: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AF77F7" w:rsidRPr="006263E9" w:rsidTr="00A42043">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tcPr>
          <w:p w:rsidR="00AF77F7" w:rsidRPr="006263E9" w:rsidRDefault="00AF77F7" w:rsidP="00A42043">
            <w:pPr>
              <w:pStyle w:val="TAH"/>
            </w:pPr>
            <w:r w:rsidRPr="006263E9">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tcPr>
          <w:p w:rsidR="00AF77F7" w:rsidRPr="006263E9" w:rsidRDefault="00AF77F7" w:rsidP="00A42043">
            <w:pPr>
              <w:pStyle w:val="TAH"/>
            </w:pPr>
            <w:r w:rsidRPr="006263E9">
              <w:t>P</w:t>
            </w:r>
          </w:p>
        </w:tc>
        <w:tc>
          <w:tcPr>
            <w:tcW w:w="649" w:type="pct"/>
            <w:tcBorders>
              <w:top w:val="single" w:sz="6" w:space="0" w:color="auto"/>
              <w:left w:val="single" w:sz="6" w:space="0" w:color="auto"/>
              <w:bottom w:val="single" w:sz="6" w:space="0" w:color="auto"/>
              <w:right w:val="single" w:sz="6" w:space="0" w:color="auto"/>
            </w:tcBorders>
            <w:shd w:val="clear" w:color="auto" w:fill="C0C0C0"/>
          </w:tcPr>
          <w:p w:rsidR="00AF77F7" w:rsidRPr="006263E9" w:rsidRDefault="00AF77F7" w:rsidP="00A42043">
            <w:pPr>
              <w:pStyle w:val="TAH"/>
            </w:pPr>
            <w:r w:rsidRPr="006263E9">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tcPr>
          <w:p w:rsidR="00AF77F7" w:rsidRPr="006263E9" w:rsidRDefault="00AF77F7" w:rsidP="00A42043">
            <w:pPr>
              <w:pStyle w:val="TAH"/>
            </w:pPr>
            <w:r w:rsidRPr="006263E9">
              <w:t>Response</w:t>
            </w:r>
          </w:p>
          <w:p w:rsidR="00AF77F7" w:rsidRPr="006263E9" w:rsidRDefault="00AF77F7" w:rsidP="00A42043">
            <w:pPr>
              <w:pStyle w:val="TAH"/>
            </w:pPr>
            <w:r w:rsidRPr="006263E9">
              <w:t>codes</w:t>
            </w:r>
          </w:p>
        </w:tc>
        <w:tc>
          <w:tcPr>
            <w:tcW w:w="2718" w:type="pct"/>
            <w:tcBorders>
              <w:top w:val="single" w:sz="6" w:space="0" w:color="auto"/>
              <w:left w:val="single" w:sz="6" w:space="0" w:color="auto"/>
              <w:bottom w:val="single" w:sz="6" w:space="0" w:color="auto"/>
              <w:right w:val="single" w:sz="6" w:space="0" w:color="auto"/>
            </w:tcBorders>
            <w:shd w:val="clear" w:color="auto" w:fill="C0C0C0"/>
          </w:tcPr>
          <w:p w:rsidR="00AF77F7" w:rsidRPr="006263E9" w:rsidRDefault="00AF77F7" w:rsidP="00A42043">
            <w:pPr>
              <w:pStyle w:val="TAH"/>
            </w:pPr>
            <w:r w:rsidRPr="006263E9">
              <w:t>Description</w:t>
            </w:r>
          </w:p>
        </w:tc>
      </w:tr>
      <w:tr w:rsidR="00AF77F7" w:rsidRPr="006263E9" w:rsidTr="00A42043">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vAlign w:val="center"/>
          </w:tcPr>
          <w:p w:rsidR="00AF77F7" w:rsidRPr="006263E9" w:rsidRDefault="00AF77F7" w:rsidP="00A42043">
            <w:pPr>
              <w:pStyle w:val="TAL"/>
            </w:pPr>
            <w:r w:rsidRPr="006263E9">
              <w:t>MbsResAct</w:t>
            </w:r>
          </w:p>
        </w:tc>
        <w:tc>
          <w:tcPr>
            <w:tcW w:w="225" w:type="pct"/>
            <w:tcBorders>
              <w:top w:val="single" w:sz="6" w:space="0" w:color="auto"/>
              <w:left w:val="single" w:sz="6" w:space="0" w:color="auto"/>
              <w:bottom w:val="single" w:sz="6" w:space="0" w:color="auto"/>
              <w:right w:val="single" w:sz="6" w:space="0" w:color="auto"/>
            </w:tcBorders>
            <w:vAlign w:val="center"/>
          </w:tcPr>
          <w:p w:rsidR="00AF77F7" w:rsidRPr="006263E9" w:rsidRDefault="00AF77F7" w:rsidP="00A42043">
            <w:pPr>
              <w:pStyle w:val="TAC"/>
            </w:pPr>
            <w:r w:rsidRPr="006263E9">
              <w:t>M</w:t>
            </w:r>
          </w:p>
        </w:tc>
        <w:tc>
          <w:tcPr>
            <w:tcW w:w="649" w:type="pct"/>
            <w:tcBorders>
              <w:top w:val="single" w:sz="6" w:space="0" w:color="auto"/>
              <w:left w:val="single" w:sz="6" w:space="0" w:color="auto"/>
              <w:bottom w:val="single" w:sz="6" w:space="0" w:color="auto"/>
              <w:right w:val="single" w:sz="6" w:space="0" w:color="auto"/>
            </w:tcBorders>
            <w:vAlign w:val="center"/>
          </w:tcPr>
          <w:p w:rsidR="00AF77F7" w:rsidRPr="006263E9" w:rsidRDefault="00AF77F7" w:rsidP="00A42043">
            <w:pPr>
              <w:pStyle w:val="TAL"/>
              <w:jc w:val="center"/>
            </w:pPr>
            <w:r w:rsidRPr="006263E9">
              <w:t>1</w:t>
            </w:r>
          </w:p>
        </w:tc>
        <w:tc>
          <w:tcPr>
            <w:tcW w:w="583" w:type="pct"/>
            <w:tcBorders>
              <w:top w:val="single" w:sz="6" w:space="0" w:color="auto"/>
              <w:left w:val="single" w:sz="6" w:space="0" w:color="auto"/>
              <w:bottom w:val="single" w:sz="6" w:space="0" w:color="auto"/>
              <w:right w:val="single" w:sz="6" w:space="0" w:color="auto"/>
            </w:tcBorders>
            <w:vAlign w:val="center"/>
          </w:tcPr>
          <w:p w:rsidR="00AF77F7" w:rsidRPr="006263E9" w:rsidRDefault="00AF77F7" w:rsidP="00A42043">
            <w:pPr>
              <w:pStyle w:val="TAL"/>
            </w:pPr>
            <w:r w:rsidRPr="006263E9">
              <w:t>200 OK</w:t>
            </w:r>
          </w:p>
        </w:tc>
        <w:tc>
          <w:tcPr>
            <w:tcW w:w="2718" w:type="pct"/>
            <w:tcBorders>
              <w:top w:val="single" w:sz="6" w:space="0" w:color="auto"/>
              <w:left w:val="single" w:sz="6" w:space="0" w:color="auto"/>
              <w:bottom w:val="single" w:sz="6" w:space="0" w:color="auto"/>
              <w:right w:val="single" w:sz="6" w:space="0" w:color="auto"/>
            </w:tcBorders>
            <w:shd w:val="clear" w:color="auto" w:fill="auto"/>
            <w:vAlign w:val="center"/>
          </w:tcPr>
          <w:p w:rsidR="00AF77F7" w:rsidRPr="006263E9" w:rsidRDefault="00AF77F7" w:rsidP="00A42043">
            <w:pPr>
              <w:pStyle w:val="TAL"/>
            </w:pPr>
            <w:r w:rsidRPr="006263E9">
              <w:rPr>
                <w:noProof/>
              </w:rPr>
              <w:t>Successful case. The activation request is successfully received and processed.</w:t>
            </w:r>
          </w:p>
        </w:tc>
      </w:tr>
      <w:tr w:rsidR="00AF77F7" w:rsidRPr="006263E9" w:rsidTr="00A42043">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vAlign w:val="center"/>
          </w:tcPr>
          <w:p w:rsidR="00AF77F7" w:rsidRPr="006263E9" w:rsidRDefault="00AF77F7" w:rsidP="00A42043">
            <w:pPr>
              <w:pStyle w:val="TAL"/>
            </w:pPr>
            <w:r w:rsidRPr="006263E9">
              <w:t>n/a</w:t>
            </w:r>
          </w:p>
        </w:tc>
        <w:tc>
          <w:tcPr>
            <w:tcW w:w="225" w:type="pct"/>
            <w:tcBorders>
              <w:top w:val="single" w:sz="6" w:space="0" w:color="auto"/>
              <w:left w:val="single" w:sz="6" w:space="0" w:color="auto"/>
              <w:bottom w:val="single" w:sz="6" w:space="0" w:color="auto"/>
              <w:right w:val="single" w:sz="6" w:space="0" w:color="auto"/>
            </w:tcBorders>
            <w:vAlign w:val="center"/>
          </w:tcPr>
          <w:p w:rsidR="00AF77F7" w:rsidRPr="006263E9" w:rsidRDefault="00AF77F7" w:rsidP="00A42043">
            <w:pPr>
              <w:pStyle w:val="TAC"/>
            </w:pPr>
          </w:p>
        </w:tc>
        <w:tc>
          <w:tcPr>
            <w:tcW w:w="649" w:type="pct"/>
            <w:tcBorders>
              <w:top w:val="single" w:sz="6" w:space="0" w:color="auto"/>
              <w:left w:val="single" w:sz="6" w:space="0" w:color="auto"/>
              <w:bottom w:val="single" w:sz="6" w:space="0" w:color="auto"/>
              <w:right w:val="single" w:sz="6" w:space="0" w:color="auto"/>
            </w:tcBorders>
            <w:vAlign w:val="center"/>
          </w:tcPr>
          <w:p w:rsidR="00AF77F7" w:rsidRPr="006263E9" w:rsidRDefault="00AF77F7" w:rsidP="00A42043">
            <w:pPr>
              <w:pStyle w:val="TAL"/>
              <w:jc w:val="center"/>
            </w:pPr>
          </w:p>
        </w:tc>
        <w:tc>
          <w:tcPr>
            <w:tcW w:w="583" w:type="pct"/>
            <w:tcBorders>
              <w:top w:val="single" w:sz="6" w:space="0" w:color="auto"/>
              <w:left w:val="single" w:sz="6" w:space="0" w:color="auto"/>
              <w:bottom w:val="single" w:sz="6" w:space="0" w:color="auto"/>
              <w:right w:val="single" w:sz="6" w:space="0" w:color="auto"/>
            </w:tcBorders>
            <w:vAlign w:val="center"/>
          </w:tcPr>
          <w:p w:rsidR="00AF77F7" w:rsidRPr="006263E9" w:rsidRDefault="00AF77F7" w:rsidP="00A42043">
            <w:pPr>
              <w:pStyle w:val="TAL"/>
            </w:pPr>
            <w:r w:rsidRPr="006263E9">
              <w:t>307 Temporary Redirect</w:t>
            </w:r>
          </w:p>
        </w:tc>
        <w:tc>
          <w:tcPr>
            <w:tcW w:w="2718" w:type="pct"/>
            <w:tcBorders>
              <w:top w:val="single" w:sz="6" w:space="0" w:color="auto"/>
              <w:left w:val="single" w:sz="6" w:space="0" w:color="auto"/>
              <w:bottom w:val="single" w:sz="6" w:space="0" w:color="auto"/>
              <w:right w:val="single" w:sz="6" w:space="0" w:color="auto"/>
            </w:tcBorders>
            <w:shd w:val="clear" w:color="auto" w:fill="auto"/>
            <w:vAlign w:val="center"/>
          </w:tcPr>
          <w:p w:rsidR="00AF77F7" w:rsidRPr="006263E9" w:rsidRDefault="00AF77F7" w:rsidP="00A42043">
            <w:pPr>
              <w:pStyle w:val="TAL"/>
            </w:pPr>
            <w:r w:rsidRPr="006263E9">
              <w:t>Temporary redirection. The response shall include a Location header field containing an alternative URI of the resource located in an alternative NRM Server.</w:t>
            </w:r>
          </w:p>
          <w:p w:rsidR="00AF77F7" w:rsidRPr="006263E9" w:rsidRDefault="00AF77F7" w:rsidP="00A42043">
            <w:pPr>
              <w:pStyle w:val="TAL"/>
            </w:pPr>
          </w:p>
          <w:p w:rsidR="00AF77F7" w:rsidRPr="006263E9" w:rsidRDefault="00AF77F7" w:rsidP="00A42043">
            <w:pPr>
              <w:pStyle w:val="TAL"/>
            </w:pPr>
            <w:r w:rsidRPr="006263E9">
              <w:t>Redirection handling is defined in clause 5.2.10 of 3GPP TS 29.122 [3].</w:t>
            </w:r>
          </w:p>
        </w:tc>
      </w:tr>
      <w:tr w:rsidR="00AF77F7" w:rsidRPr="006263E9" w:rsidTr="00A42043">
        <w:trPr>
          <w:jc w:val="center"/>
        </w:trPr>
        <w:tc>
          <w:tcPr>
            <w:tcW w:w="825" w:type="pct"/>
            <w:tcBorders>
              <w:top w:val="single" w:sz="6" w:space="0" w:color="auto"/>
              <w:left w:val="single" w:sz="6" w:space="0" w:color="auto"/>
              <w:bottom w:val="single" w:sz="6" w:space="0" w:color="auto"/>
              <w:right w:val="single" w:sz="6" w:space="0" w:color="auto"/>
            </w:tcBorders>
            <w:shd w:val="clear" w:color="auto" w:fill="auto"/>
            <w:vAlign w:val="center"/>
          </w:tcPr>
          <w:p w:rsidR="00AF77F7" w:rsidRPr="006263E9" w:rsidRDefault="00AF77F7" w:rsidP="00A42043">
            <w:pPr>
              <w:pStyle w:val="TAL"/>
            </w:pPr>
            <w:r w:rsidRPr="006263E9">
              <w:t>n/a</w:t>
            </w:r>
          </w:p>
        </w:tc>
        <w:tc>
          <w:tcPr>
            <w:tcW w:w="225" w:type="pct"/>
            <w:tcBorders>
              <w:top w:val="single" w:sz="6" w:space="0" w:color="auto"/>
              <w:left w:val="single" w:sz="6" w:space="0" w:color="auto"/>
              <w:bottom w:val="single" w:sz="6" w:space="0" w:color="auto"/>
              <w:right w:val="single" w:sz="6" w:space="0" w:color="auto"/>
            </w:tcBorders>
            <w:vAlign w:val="center"/>
          </w:tcPr>
          <w:p w:rsidR="00AF77F7" w:rsidRPr="006263E9" w:rsidRDefault="00AF77F7" w:rsidP="00A42043">
            <w:pPr>
              <w:pStyle w:val="TAC"/>
            </w:pPr>
          </w:p>
        </w:tc>
        <w:tc>
          <w:tcPr>
            <w:tcW w:w="649" w:type="pct"/>
            <w:tcBorders>
              <w:top w:val="single" w:sz="6" w:space="0" w:color="auto"/>
              <w:left w:val="single" w:sz="6" w:space="0" w:color="auto"/>
              <w:bottom w:val="single" w:sz="6" w:space="0" w:color="auto"/>
              <w:right w:val="single" w:sz="6" w:space="0" w:color="auto"/>
            </w:tcBorders>
            <w:vAlign w:val="center"/>
          </w:tcPr>
          <w:p w:rsidR="00AF77F7" w:rsidRPr="006263E9" w:rsidRDefault="00AF77F7" w:rsidP="00A42043">
            <w:pPr>
              <w:pStyle w:val="TAL"/>
              <w:jc w:val="center"/>
            </w:pPr>
          </w:p>
        </w:tc>
        <w:tc>
          <w:tcPr>
            <w:tcW w:w="583" w:type="pct"/>
            <w:tcBorders>
              <w:top w:val="single" w:sz="6" w:space="0" w:color="auto"/>
              <w:left w:val="single" w:sz="6" w:space="0" w:color="auto"/>
              <w:bottom w:val="single" w:sz="6" w:space="0" w:color="auto"/>
              <w:right w:val="single" w:sz="6" w:space="0" w:color="auto"/>
            </w:tcBorders>
            <w:vAlign w:val="center"/>
          </w:tcPr>
          <w:p w:rsidR="00AF77F7" w:rsidRPr="006263E9" w:rsidRDefault="00AF77F7" w:rsidP="00A42043">
            <w:pPr>
              <w:pStyle w:val="TAL"/>
            </w:pPr>
            <w:r w:rsidRPr="006263E9">
              <w:t>308 Permanent Redirect</w:t>
            </w:r>
          </w:p>
        </w:tc>
        <w:tc>
          <w:tcPr>
            <w:tcW w:w="2718" w:type="pct"/>
            <w:tcBorders>
              <w:top w:val="single" w:sz="6" w:space="0" w:color="auto"/>
              <w:left w:val="single" w:sz="6" w:space="0" w:color="auto"/>
              <w:bottom w:val="single" w:sz="6" w:space="0" w:color="auto"/>
              <w:right w:val="single" w:sz="6" w:space="0" w:color="auto"/>
            </w:tcBorders>
            <w:shd w:val="clear" w:color="auto" w:fill="auto"/>
            <w:vAlign w:val="center"/>
          </w:tcPr>
          <w:p w:rsidR="00AF77F7" w:rsidRPr="006263E9" w:rsidRDefault="00AF77F7" w:rsidP="00A42043">
            <w:pPr>
              <w:pStyle w:val="TAL"/>
            </w:pPr>
            <w:r w:rsidRPr="006263E9">
              <w:t>Permanent redirection. The response shall include a Location header field containing an alternative URI of the resource located in an alternative NRM Server.</w:t>
            </w:r>
          </w:p>
          <w:p w:rsidR="00AF77F7" w:rsidRPr="006263E9" w:rsidRDefault="00AF77F7" w:rsidP="00A42043">
            <w:pPr>
              <w:pStyle w:val="TAL"/>
            </w:pPr>
          </w:p>
          <w:p w:rsidR="00AF77F7" w:rsidRPr="006263E9" w:rsidRDefault="00AF77F7" w:rsidP="00A42043">
            <w:pPr>
              <w:pStyle w:val="TAL"/>
            </w:pPr>
            <w:r w:rsidRPr="006263E9">
              <w:t>Redirection handling is defined in clause 5.2.10 of 3GPP TS 29.122 [3].</w:t>
            </w:r>
          </w:p>
        </w:tc>
      </w:tr>
      <w:tr w:rsidR="00AF77F7" w:rsidRPr="006263E9" w:rsidTr="00A42043">
        <w:trPr>
          <w:jc w:val="center"/>
        </w:trPr>
        <w:tc>
          <w:tcPr>
            <w:tcW w:w="5000" w:type="pct"/>
            <w:gridSpan w:val="5"/>
            <w:tcBorders>
              <w:top w:val="single" w:sz="6" w:space="0" w:color="auto"/>
              <w:left w:val="single" w:sz="6" w:space="0" w:color="auto"/>
              <w:bottom w:val="single" w:sz="6" w:space="0" w:color="auto"/>
              <w:right w:val="single" w:sz="6" w:space="0" w:color="auto"/>
            </w:tcBorders>
            <w:shd w:val="clear" w:color="auto" w:fill="auto"/>
          </w:tcPr>
          <w:p w:rsidR="00AF77F7" w:rsidRPr="006263E9" w:rsidRDefault="00AF77F7" w:rsidP="00A42043">
            <w:pPr>
              <w:pStyle w:val="TAN"/>
            </w:pPr>
            <w:r w:rsidRPr="006263E9">
              <w:t>NOTE:</w:t>
            </w:r>
            <w:r w:rsidRPr="006263E9">
              <w:rPr>
                <w:noProof/>
              </w:rPr>
              <w:tab/>
              <w:t xml:space="preserve">The manadatory </w:t>
            </w:r>
            <w:r w:rsidRPr="006263E9">
              <w:t>HTTP error status code for the HTTP POST method listed in table 5.2.6-1 of 3GPP TS 29.122 [3] also apply.</w:t>
            </w:r>
          </w:p>
        </w:tc>
      </w:tr>
    </w:tbl>
    <w:p w:rsidR="00AF77F7" w:rsidRPr="006263E9" w:rsidRDefault="00AF77F7" w:rsidP="00AF77F7"/>
    <w:p w:rsidR="00AF77F7" w:rsidRPr="006263E9" w:rsidRDefault="00AF77F7" w:rsidP="00AF77F7">
      <w:pPr>
        <w:pStyle w:val="TH"/>
      </w:pPr>
      <w:r w:rsidRPr="006263E9">
        <w:t>Table 7.4.1.2.10.4.</w:t>
      </w:r>
      <w:r w:rsidRPr="00AF77F7">
        <w:t>2</w:t>
      </w:r>
      <w:r w:rsidRPr="006263E9">
        <w:t>.2-3: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1"/>
        <w:gridCol w:w="1431"/>
        <w:gridCol w:w="424"/>
        <w:gridCol w:w="1136"/>
        <w:gridCol w:w="5173"/>
      </w:tblGrid>
      <w:tr w:rsidR="00AF77F7" w:rsidRPr="006263E9" w:rsidTr="00A42043">
        <w:trPr>
          <w:jc w:val="center"/>
        </w:trPr>
        <w:tc>
          <w:tcPr>
            <w:tcW w:w="824" w:type="pct"/>
            <w:shd w:val="clear" w:color="auto" w:fill="C0C0C0"/>
          </w:tcPr>
          <w:p w:rsidR="00AF77F7" w:rsidRPr="006263E9" w:rsidRDefault="00AF77F7" w:rsidP="00A42043">
            <w:pPr>
              <w:pStyle w:val="TAH"/>
            </w:pPr>
            <w:r w:rsidRPr="006263E9">
              <w:t>Name</w:t>
            </w:r>
          </w:p>
        </w:tc>
        <w:tc>
          <w:tcPr>
            <w:tcW w:w="732" w:type="pct"/>
            <w:shd w:val="clear" w:color="auto" w:fill="C0C0C0"/>
          </w:tcPr>
          <w:p w:rsidR="00AF77F7" w:rsidRPr="006263E9" w:rsidRDefault="00AF77F7" w:rsidP="00A42043">
            <w:pPr>
              <w:pStyle w:val="TAH"/>
            </w:pPr>
            <w:r w:rsidRPr="006263E9">
              <w:t>Data type</w:t>
            </w:r>
          </w:p>
        </w:tc>
        <w:tc>
          <w:tcPr>
            <w:tcW w:w="217" w:type="pct"/>
            <w:shd w:val="clear" w:color="auto" w:fill="C0C0C0"/>
          </w:tcPr>
          <w:p w:rsidR="00AF77F7" w:rsidRPr="006263E9" w:rsidRDefault="00AF77F7" w:rsidP="00A42043">
            <w:pPr>
              <w:pStyle w:val="TAH"/>
            </w:pPr>
            <w:r w:rsidRPr="006263E9">
              <w:t>P</w:t>
            </w:r>
          </w:p>
        </w:tc>
        <w:tc>
          <w:tcPr>
            <w:tcW w:w="581" w:type="pct"/>
            <w:shd w:val="clear" w:color="auto" w:fill="C0C0C0"/>
          </w:tcPr>
          <w:p w:rsidR="00AF77F7" w:rsidRPr="006263E9" w:rsidRDefault="00AF77F7" w:rsidP="00A42043">
            <w:pPr>
              <w:pStyle w:val="TAH"/>
            </w:pPr>
            <w:r w:rsidRPr="006263E9">
              <w:t>Cardinality</w:t>
            </w:r>
          </w:p>
        </w:tc>
        <w:tc>
          <w:tcPr>
            <w:tcW w:w="2645" w:type="pct"/>
            <w:shd w:val="clear" w:color="auto" w:fill="C0C0C0"/>
            <w:vAlign w:val="center"/>
          </w:tcPr>
          <w:p w:rsidR="00AF77F7" w:rsidRPr="006263E9" w:rsidRDefault="00AF77F7" w:rsidP="00A42043">
            <w:pPr>
              <w:pStyle w:val="TAH"/>
            </w:pPr>
            <w:r w:rsidRPr="006263E9">
              <w:t>Description</w:t>
            </w:r>
          </w:p>
        </w:tc>
      </w:tr>
      <w:tr w:rsidR="00AF77F7" w:rsidRPr="006263E9" w:rsidTr="00A42043">
        <w:trPr>
          <w:jc w:val="center"/>
        </w:trPr>
        <w:tc>
          <w:tcPr>
            <w:tcW w:w="824" w:type="pct"/>
            <w:shd w:val="clear" w:color="auto" w:fill="auto"/>
          </w:tcPr>
          <w:p w:rsidR="00AF77F7" w:rsidRPr="006263E9" w:rsidRDefault="00AF77F7" w:rsidP="00A42043">
            <w:pPr>
              <w:pStyle w:val="TAL"/>
            </w:pPr>
            <w:r w:rsidRPr="006263E9">
              <w:t>Location</w:t>
            </w:r>
          </w:p>
        </w:tc>
        <w:tc>
          <w:tcPr>
            <w:tcW w:w="732" w:type="pct"/>
          </w:tcPr>
          <w:p w:rsidR="00AF77F7" w:rsidRPr="006263E9" w:rsidRDefault="00AF77F7" w:rsidP="00A42043">
            <w:pPr>
              <w:pStyle w:val="TAL"/>
            </w:pPr>
            <w:r w:rsidRPr="006263E9">
              <w:t>string</w:t>
            </w:r>
          </w:p>
        </w:tc>
        <w:tc>
          <w:tcPr>
            <w:tcW w:w="217" w:type="pct"/>
          </w:tcPr>
          <w:p w:rsidR="00AF77F7" w:rsidRPr="006263E9" w:rsidRDefault="00AF77F7" w:rsidP="00A42043">
            <w:pPr>
              <w:pStyle w:val="TAC"/>
            </w:pPr>
            <w:r w:rsidRPr="006263E9">
              <w:t>M</w:t>
            </w:r>
          </w:p>
        </w:tc>
        <w:tc>
          <w:tcPr>
            <w:tcW w:w="581" w:type="pct"/>
          </w:tcPr>
          <w:p w:rsidR="00AF77F7" w:rsidRPr="006263E9" w:rsidRDefault="00AF77F7" w:rsidP="00A42043">
            <w:pPr>
              <w:pStyle w:val="TAL"/>
            </w:pPr>
            <w:r w:rsidRPr="006263E9">
              <w:t>1</w:t>
            </w:r>
          </w:p>
        </w:tc>
        <w:tc>
          <w:tcPr>
            <w:tcW w:w="2645" w:type="pct"/>
            <w:shd w:val="clear" w:color="auto" w:fill="auto"/>
            <w:vAlign w:val="center"/>
          </w:tcPr>
          <w:p w:rsidR="00AF77F7" w:rsidRPr="006263E9" w:rsidRDefault="00AF77F7" w:rsidP="00A42043">
            <w:pPr>
              <w:pStyle w:val="TAL"/>
            </w:pPr>
            <w:r w:rsidRPr="006263E9">
              <w:t>Contains an alternative URI of the resource located in an alternative NRM</w:t>
            </w:r>
            <w:r w:rsidRPr="006263E9">
              <w:rPr>
                <w:lang w:eastAsia="zh-CN"/>
              </w:rPr>
              <w:t xml:space="preserve"> Server</w:t>
            </w:r>
            <w:r w:rsidRPr="006263E9">
              <w:t>.</w:t>
            </w:r>
          </w:p>
        </w:tc>
      </w:tr>
    </w:tbl>
    <w:p w:rsidR="00AF77F7" w:rsidRPr="006263E9" w:rsidRDefault="00AF77F7" w:rsidP="00AF77F7"/>
    <w:p w:rsidR="00AF77F7" w:rsidRPr="006263E9" w:rsidRDefault="00AF77F7" w:rsidP="00AF77F7">
      <w:pPr>
        <w:pStyle w:val="TH"/>
      </w:pPr>
      <w:r w:rsidRPr="006263E9">
        <w:t>Table 7.4.1.2.10.4.</w:t>
      </w:r>
      <w:r w:rsidRPr="00AF77F7">
        <w:t>2</w:t>
      </w:r>
      <w:r w:rsidRPr="006263E9">
        <w:t>.2-4: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1"/>
        <w:gridCol w:w="1431"/>
        <w:gridCol w:w="424"/>
        <w:gridCol w:w="1136"/>
        <w:gridCol w:w="5173"/>
      </w:tblGrid>
      <w:tr w:rsidR="00AF77F7" w:rsidRPr="006263E9" w:rsidTr="00A42043">
        <w:trPr>
          <w:jc w:val="center"/>
        </w:trPr>
        <w:tc>
          <w:tcPr>
            <w:tcW w:w="824" w:type="pct"/>
            <w:shd w:val="clear" w:color="auto" w:fill="C0C0C0"/>
          </w:tcPr>
          <w:p w:rsidR="00AF77F7" w:rsidRPr="006263E9" w:rsidRDefault="00AF77F7" w:rsidP="00A42043">
            <w:pPr>
              <w:pStyle w:val="TAH"/>
            </w:pPr>
            <w:r w:rsidRPr="006263E9">
              <w:t>Name</w:t>
            </w:r>
          </w:p>
        </w:tc>
        <w:tc>
          <w:tcPr>
            <w:tcW w:w="732" w:type="pct"/>
            <w:shd w:val="clear" w:color="auto" w:fill="C0C0C0"/>
          </w:tcPr>
          <w:p w:rsidR="00AF77F7" w:rsidRPr="006263E9" w:rsidRDefault="00AF77F7" w:rsidP="00A42043">
            <w:pPr>
              <w:pStyle w:val="TAH"/>
            </w:pPr>
            <w:r w:rsidRPr="006263E9">
              <w:t>Data type</w:t>
            </w:r>
          </w:p>
        </w:tc>
        <w:tc>
          <w:tcPr>
            <w:tcW w:w="217" w:type="pct"/>
            <w:shd w:val="clear" w:color="auto" w:fill="C0C0C0"/>
          </w:tcPr>
          <w:p w:rsidR="00AF77F7" w:rsidRPr="006263E9" w:rsidRDefault="00AF77F7" w:rsidP="00A42043">
            <w:pPr>
              <w:pStyle w:val="TAH"/>
            </w:pPr>
            <w:r w:rsidRPr="006263E9">
              <w:t>P</w:t>
            </w:r>
          </w:p>
        </w:tc>
        <w:tc>
          <w:tcPr>
            <w:tcW w:w="581" w:type="pct"/>
            <w:shd w:val="clear" w:color="auto" w:fill="C0C0C0"/>
          </w:tcPr>
          <w:p w:rsidR="00AF77F7" w:rsidRPr="006263E9" w:rsidRDefault="00AF77F7" w:rsidP="00A42043">
            <w:pPr>
              <w:pStyle w:val="TAH"/>
            </w:pPr>
            <w:r w:rsidRPr="006263E9">
              <w:t>Cardinality</w:t>
            </w:r>
          </w:p>
        </w:tc>
        <w:tc>
          <w:tcPr>
            <w:tcW w:w="2645" w:type="pct"/>
            <w:shd w:val="clear" w:color="auto" w:fill="C0C0C0"/>
            <w:vAlign w:val="center"/>
          </w:tcPr>
          <w:p w:rsidR="00AF77F7" w:rsidRPr="006263E9" w:rsidRDefault="00AF77F7" w:rsidP="00A42043">
            <w:pPr>
              <w:pStyle w:val="TAH"/>
            </w:pPr>
            <w:r w:rsidRPr="006263E9">
              <w:t>Description</w:t>
            </w:r>
          </w:p>
        </w:tc>
      </w:tr>
      <w:tr w:rsidR="00AF77F7" w:rsidRPr="006263E9" w:rsidTr="00A42043">
        <w:trPr>
          <w:jc w:val="center"/>
        </w:trPr>
        <w:tc>
          <w:tcPr>
            <w:tcW w:w="824" w:type="pct"/>
            <w:shd w:val="clear" w:color="auto" w:fill="auto"/>
          </w:tcPr>
          <w:p w:rsidR="00AF77F7" w:rsidRPr="006263E9" w:rsidRDefault="00AF77F7" w:rsidP="00A42043">
            <w:pPr>
              <w:pStyle w:val="TAL"/>
            </w:pPr>
            <w:r w:rsidRPr="006263E9">
              <w:t>Location</w:t>
            </w:r>
          </w:p>
        </w:tc>
        <w:tc>
          <w:tcPr>
            <w:tcW w:w="732" w:type="pct"/>
          </w:tcPr>
          <w:p w:rsidR="00AF77F7" w:rsidRPr="006263E9" w:rsidRDefault="00AF77F7" w:rsidP="00A42043">
            <w:pPr>
              <w:pStyle w:val="TAL"/>
            </w:pPr>
            <w:r w:rsidRPr="006263E9">
              <w:t>string</w:t>
            </w:r>
          </w:p>
        </w:tc>
        <w:tc>
          <w:tcPr>
            <w:tcW w:w="217" w:type="pct"/>
          </w:tcPr>
          <w:p w:rsidR="00AF77F7" w:rsidRPr="006263E9" w:rsidRDefault="00AF77F7" w:rsidP="00A42043">
            <w:pPr>
              <w:pStyle w:val="TAC"/>
            </w:pPr>
            <w:r w:rsidRPr="006263E9">
              <w:t>M</w:t>
            </w:r>
          </w:p>
        </w:tc>
        <w:tc>
          <w:tcPr>
            <w:tcW w:w="581" w:type="pct"/>
          </w:tcPr>
          <w:p w:rsidR="00AF77F7" w:rsidRPr="006263E9" w:rsidRDefault="00AF77F7" w:rsidP="00A42043">
            <w:pPr>
              <w:pStyle w:val="TAL"/>
            </w:pPr>
            <w:r w:rsidRPr="006263E9">
              <w:t>1</w:t>
            </w:r>
          </w:p>
        </w:tc>
        <w:tc>
          <w:tcPr>
            <w:tcW w:w="2645" w:type="pct"/>
            <w:shd w:val="clear" w:color="auto" w:fill="auto"/>
            <w:vAlign w:val="center"/>
          </w:tcPr>
          <w:p w:rsidR="00AF77F7" w:rsidRPr="006263E9" w:rsidRDefault="00AF77F7" w:rsidP="00A42043">
            <w:pPr>
              <w:pStyle w:val="TAL"/>
            </w:pPr>
            <w:r w:rsidRPr="006263E9">
              <w:t>Contains an alternative URI of the resource located in an alternative NRM</w:t>
            </w:r>
            <w:r w:rsidRPr="006263E9">
              <w:rPr>
                <w:lang w:eastAsia="zh-CN"/>
              </w:rPr>
              <w:t xml:space="preserve"> Server</w:t>
            </w:r>
            <w:r w:rsidRPr="006263E9">
              <w:t>.</w:t>
            </w:r>
          </w:p>
        </w:tc>
      </w:tr>
    </w:tbl>
    <w:p w:rsidR="0071101C" w:rsidRDefault="0071101C" w:rsidP="0071101C">
      <w:pPr>
        <w:rPr>
          <w:lang w:eastAsia="zh-CN"/>
        </w:rPr>
      </w:pPr>
    </w:p>
    <w:p w:rsidR="009E6BB1" w:rsidRPr="006263E9" w:rsidRDefault="009E6BB1" w:rsidP="009E6BB1">
      <w:pPr>
        <w:pStyle w:val="Heading7"/>
      </w:pPr>
      <w:bookmarkStart w:id="5187" w:name="_Toc510696620"/>
      <w:bookmarkStart w:id="5188" w:name="_Toc35971411"/>
      <w:bookmarkStart w:id="5189" w:name="_Toc151885937"/>
      <w:bookmarkStart w:id="5190" w:name="_Toc152076002"/>
      <w:bookmarkStart w:id="5191" w:name="_Toc153793718"/>
      <w:r w:rsidRPr="006263E9">
        <w:t>7.4.1.2.10.4.</w:t>
      </w:r>
      <w:r w:rsidRPr="009E6BB1">
        <w:t>3</w:t>
      </w:r>
      <w:r w:rsidRPr="006263E9">
        <w:tab/>
        <w:t xml:space="preserve">Operation: </w:t>
      </w:r>
      <w:bookmarkEnd w:id="5187"/>
      <w:bookmarkEnd w:id="5188"/>
      <w:r w:rsidRPr="006263E9">
        <w:t>Deactivate</w:t>
      </w:r>
      <w:bookmarkEnd w:id="5189"/>
      <w:bookmarkEnd w:id="5190"/>
      <w:bookmarkEnd w:id="5191"/>
    </w:p>
    <w:p w:rsidR="009E6BB1" w:rsidRPr="006263E9" w:rsidRDefault="009E6BB1" w:rsidP="009E6BB1">
      <w:pPr>
        <w:pStyle w:val="H6"/>
      </w:pPr>
      <w:r w:rsidRPr="006263E9">
        <w:t>7.4.1.2.10.4.</w:t>
      </w:r>
      <w:r w:rsidRPr="009E6BB1">
        <w:t>3</w:t>
      </w:r>
      <w:r w:rsidRPr="006263E9">
        <w:t>.1</w:t>
      </w:r>
      <w:r w:rsidRPr="006263E9">
        <w:tab/>
        <w:t>Description</w:t>
      </w:r>
    </w:p>
    <w:p w:rsidR="009E6BB1" w:rsidRPr="006263E9" w:rsidRDefault="009E6BB1" w:rsidP="009E6BB1">
      <w:r w:rsidRPr="006263E9">
        <w:t>This resource custom operation enables a VAL Server to request the deactivation of an existing MBS Resource at the NRM Server.</w:t>
      </w:r>
    </w:p>
    <w:p w:rsidR="009E6BB1" w:rsidRPr="006263E9" w:rsidRDefault="009E6BB1" w:rsidP="009E6BB1">
      <w:pPr>
        <w:pStyle w:val="H6"/>
      </w:pPr>
      <w:r w:rsidRPr="006263E9">
        <w:t>7.4.1.2.10.4.</w:t>
      </w:r>
      <w:r w:rsidRPr="009E6BB1">
        <w:t>3</w:t>
      </w:r>
      <w:r w:rsidRPr="006263E9">
        <w:t>.2</w:t>
      </w:r>
      <w:r w:rsidRPr="006263E9">
        <w:tab/>
        <w:t>Operation Definition</w:t>
      </w:r>
    </w:p>
    <w:p w:rsidR="009E6BB1" w:rsidRPr="006263E9" w:rsidRDefault="009E6BB1" w:rsidP="009E6BB1">
      <w:r w:rsidRPr="006263E9">
        <w:t>This operation shall support the request data structures specified in table 7.4.1.2.10.4.</w:t>
      </w:r>
      <w:r w:rsidRPr="009E6BB1">
        <w:t>3</w:t>
      </w:r>
      <w:r w:rsidRPr="006263E9">
        <w:t>.2-1 and the response data structure and response codes specified in table 7.4.1.2.10.4.</w:t>
      </w:r>
      <w:r w:rsidRPr="009E6BB1">
        <w:t>3</w:t>
      </w:r>
      <w:r w:rsidRPr="006263E9">
        <w:t>.2-2.</w:t>
      </w:r>
    </w:p>
    <w:p w:rsidR="009E6BB1" w:rsidRPr="006263E9" w:rsidRDefault="009E6BB1" w:rsidP="009E6BB1">
      <w:pPr>
        <w:pStyle w:val="TH"/>
      </w:pPr>
      <w:r w:rsidRPr="006263E9">
        <w:t>Table 7.4.1.2.10.4.</w:t>
      </w:r>
      <w:r w:rsidRPr="009E6BB1">
        <w:t>3</w:t>
      </w:r>
      <w:r w:rsidRPr="006263E9">
        <w:t>.2-1: Data structures supported by the POST Request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425"/>
        <w:gridCol w:w="1276"/>
        <w:gridCol w:w="6447"/>
      </w:tblGrid>
      <w:tr w:rsidR="009E6BB1" w:rsidRPr="006263E9" w:rsidTr="00A42043">
        <w:trPr>
          <w:jc w:val="center"/>
        </w:trPr>
        <w:tc>
          <w:tcPr>
            <w:tcW w:w="1627" w:type="dxa"/>
            <w:shd w:val="clear" w:color="auto" w:fill="C0C0C0"/>
          </w:tcPr>
          <w:p w:rsidR="009E6BB1" w:rsidRPr="006263E9" w:rsidRDefault="009E6BB1" w:rsidP="00A42043">
            <w:pPr>
              <w:pStyle w:val="TAH"/>
            </w:pPr>
            <w:r w:rsidRPr="006263E9">
              <w:t>Data type</w:t>
            </w:r>
          </w:p>
        </w:tc>
        <w:tc>
          <w:tcPr>
            <w:tcW w:w="425" w:type="dxa"/>
            <w:shd w:val="clear" w:color="auto" w:fill="C0C0C0"/>
          </w:tcPr>
          <w:p w:rsidR="009E6BB1" w:rsidRPr="006263E9" w:rsidRDefault="009E6BB1" w:rsidP="00A42043">
            <w:pPr>
              <w:pStyle w:val="TAH"/>
            </w:pPr>
            <w:r w:rsidRPr="006263E9">
              <w:t>P</w:t>
            </w:r>
          </w:p>
        </w:tc>
        <w:tc>
          <w:tcPr>
            <w:tcW w:w="1276" w:type="dxa"/>
            <w:shd w:val="clear" w:color="auto" w:fill="C0C0C0"/>
          </w:tcPr>
          <w:p w:rsidR="009E6BB1" w:rsidRPr="006263E9" w:rsidRDefault="009E6BB1" w:rsidP="00A42043">
            <w:pPr>
              <w:pStyle w:val="TAH"/>
            </w:pPr>
            <w:r w:rsidRPr="006263E9">
              <w:t>Cardinality</w:t>
            </w:r>
          </w:p>
        </w:tc>
        <w:tc>
          <w:tcPr>
            <w:tcW w:w="6447" w:type="dxa"/>
            <w:shd w:val="clear" w:color="auto" w:fill="C0C0C0"/>
            <w:vAlign w:val="center"/>
          </w:tcPr>
          <w:p w:rsidR="009E6BB1" w:rsidRPr="006263E9" w:rsidRDefault="009E6BB1" w:rsidP="00A42043">
            <w:pPr>
              <w:pStyle w:val="TAH"/>
            </w:pPr>
            <w:r w:rsidRPr="006263E9">
              <w:t>Description</w:t>
            </w:r>
          </w:p>
        </w:tc>
      </w:tr>
      <w:tr w:rsidR="009E6BB1" w:rsidRPr="006263E9" w:rsidTr="00A42043">
        <w:trPr>
          <w:jc w:val="center"/>
        </w:trPr>
        <w:tc>
          <w:tcPr>
            <w:tcW w:w="1627" w:type="dxa"/>
            <w:shd w:val="clear" w:color="auto" w:fill="auto"/>
            <w:vAlign w:val="center"/>
          </w:tcPr>
          <w:p w:rsidR="009E6BB1" w:rsidRPr="006263E9" w:rsidRDefault="009E6BB1" w:rsidP="00A42043">
            <w:pPr>
              <w:pStyle w:val="TAL"/>
            </w:pPr>
            <w:r w:rsidRPr="006263E9">
              <w:t>MbsResDeact</w:t>
            </w:r>
          </w:p>
        </w:tc>
        <w:tc>
          <w:tcPr>
            <w:tcW w:w="425" w:type="dxa"/>
            <w:vAlign w:val="center"/>
          </w:tcPr>
          <w:p w:rsidR="009E6BB1" w:rsidRPr="006263E9" w:rsidRDefault="009E6BB1" w:rsidP="00A42043">
            <w:pPr>
              <w:pStyle w:val="TAC"/>
            </w:pPr>
            <w:r w:rsidRPr="006263E9">
              <w:t>M</w:t>
            </w:r>
          </w:p>
        </w:tc>
        <w:tc>
          <w:tcPr>
            <w:tcW w:w="1276" w:type="dxa"/>
            <w:vAlign w:val="center"/>
          </w:tcPr>
          <w:p w:rsidR="009E6BB1" w:rsidRPr="006263E9" w:rsidRDefault="009E6BB1" w:rsidP="00A42043">
            <w:pPr>
              <w:pStyle w:val="TAL"/>
              <w:jc w:val="center"/>
            </w:pPr>
            <w:r w:rsidRPr="006263E9">
              <w:t>1</w:t>
            </w:r>
          </w:p>
        </w:tc>
        <w:tc>
          <w:tcPr>
            <w:tcW w:w="6447" w:type="dxa"/>
            <w:shd w:val="clear" w:color="auto" w:fill="auto"/>
            <w:vAlign w:val="center"/>
          </w:tcPr>
          <w:p w:rsidR="009E6BB1" w:rsidRPr="006263E9" w:rsidRDefault="009E6BB1" w:rsidP="00A42043">
            <w:pPr>
              <w:pStyle w:val="TAL"/>
            </w:pPr>
            <w:r w:rsidRPr="006263E9">
              <w:t xml:space="preserve">Contains the parameters </w:t>
            </w:r>
            <w:r>
              <w:t xml:space="preserve">related </w:t>
            </w:r>
            <w:r w:rsidRPr="006263E9">
              <w:t>to the deactivation of the MBS Resource.</w:t>
            </w:r>
          </w:p>
        </w:tc>
      </w:tr>
    </w:tbl>
    <w:p w:rsidR="009E6BB1" w:rsidRPr="006263E9" w:rsidRDefault="009E6BB1" w:rsidP="009E6BB1"/>
    <w:p w:rsidR="009E6BB1" w:rsidRPr="006263E9" w:rsidRDefault="009E6BB1" w:rsidP="009E6BB1">
      <w:pPr>
        <w:pStyle w:val="TH"/>
      </w:pPr>
      <w:r w:rsidRPr="006263E9">
        <w:t>Table 7.4.1.2.10.4.</w:t>
      </w:r>
      <w:r w:rsidRPr="009E6BB1">
        <w:t>3.</w:t>
      </w:r>
      <w:r w:rsidRPr="006263E9">
        <w:t>2-2: Data structures supported by the POST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20"/>
        <w:gridCol w:w="432"/>
        <w:gridCol w:w="1169"/>
        <w:gridCol w:w="1140"/>
        <w:gridCol w:w="5314"/>
      </w:tblGrid>
      <w:tr w:rsidR="009E6BB1" w:rsidRPr="006263E9" w:rsidTr="00A42043">
        <w:trPr>
          <w:jc w:val="center"/>
        </w:trPr>
        <w:tc>
          <w:tcPr>
            <w:tcW w:w="880" w:type="pct"/>
            <w:tcBorders>
              <w:top w:val="single" w:sz="6" w:space="0" w:color="auto"/>
              <w:left w:val="single" w:sz="6" w:space="0" w:color="auto"/>
              <w:bottom w:val="single" w:sz="6" w:space="0" w:color="auto"/>
              <w:right w:val="single" w:sz="6" w:space="0" w:color="auto"/>
            </w:tcBorders>
            <w:shd w:val="clear" w:color="auto" w:fill="C0C0C0"/>
          </w:tcPr>
          <w:p w:rsidR="009E6BB1" w:rsidRPr="006263E9" w:rsidRDefault="009E6BB1" w:rsidP="00A42043">
            <w:pPr>
              <w:pStyle w:val="TAH"/>
            </w:pPr>
            <w:r w:rsidRPr="006263E9">
              <w:t>Data type</w:t>
            </w:r>
          </w:p>
        </w:tc>
        <w:tc>
          <w:tcPr>
            <w:tcW w:w="221" w:type="pct"/>
            <w:tcBorders>
              <w:top w:val="single" w:sz="6" w:space="0" w:color="auto"/>
              <w:left w:val="single" w:sz="6" w:space="0" w:color="auto"/>
              <w:bottom w:val="single" w:sz="6" w:space="0" w:color="auto"/>
              <w:right w:val="single" w:sz="6" w:space="0" w:color="auto"/>
            </w:tcBorders>
            <w:shd w:val="clear" w:color="auto" w:fill="C0C0C0"/>
          </w:tcPr>
          <w:p w:rsidR="009E6BB1" w:rsidRPr="006263E9" w:rsidRDefault="009E6BB1" w:rsidP="00A42043">
            <w:pPr>
              <w:pStyle w:val="TAH"/>
            </w:pPr>
            <w:r w:rsidRPr="006263E9">
              <w:t>P</w:t>
            </w:r>
          </w:p>
        </w:tc>
        <w:tc>
          <w:tcPr>
            <w:tcW w:w="598" w:type="pct"/>
            <w:tcBorders>
              <w:top w:val="single" w:sz="6" w:space="0" w:color="auto"/>
              <w:left w:val="single" w:sz="6" w:space="0" w:color="auto"/>
              <w:bottom w:val="single" w:sz="6" w:space="0" w:color="auto"/>
              <w:right w:val="single" w:sz="6" w:space="0" w:color="auto"/>
            </w:tcBorders>
            <w:shd w:val="clear" w:color="auto" w:fill="C0C0C0"/>
          </w:tcPr>
          <w:p w:rsidR="009E6BB1" w:rsidRPr="006263E9" w:rsidRDefault="009E6BB1" w:rsidP="00A42043">
            <w:pPr>
              <w:pStyle w:val="TAH"/>
            </w:pPr>
            <w:r w:rsidRPr="006263E9">
              <w:t>Cardinality</w:t>
            </w:r>
          </w:p>
        </w:tc>
        <w:tc>
          <w:tcPr>
            <w:tcW w:w="583" w:type="pct"/>
            <w:tcBorders>
              <w:top w:val="single" w:sz="6" w:space="0" w:color="auto"/>
              <w:left w:val="single" w:sz="6" w:space="0" w:color="auto"/>
              <w:bottom w:val="single" w:sz="6" w:space="0" w:color="auto"/>
              <w:right w:val="single" w:sz="6" w:space="0" w:color="auto"/>
            </w:tcBorders>
            <w:shd w:val="clear" w:color="auto" w:fill="C0C0C0"/>
          </w:tcPr>
          <w:p w:rsidR="009E6BB1" w:rsidRPr="006263E9" w:rsidRDefault="009E6BB1" w:rsidP="00A42043">
            <w:pPr>
              <w:pStyle w:val="TAH"/>
            </w:pPr>
            <w:r w:rsidRPr="006263E9">
              <w:t>Response</w:t>
            </w:r>
          </w:p>
          <w:p w:rsidR="009E6BB1" w:rsidRPr="006263E9" w:rsidRDefault="009E6BB1" w:rsidP="00A42043">
            <w:pPr>
              <w:pStyle w:val="TAH"/>
            </w:pPr>
            <w:r w:rsidRPr="006263E9">
              <w:t>codes</w:t>
            </w:r>
          </w:p>
        </w:tc>
        <w:tc>
          <w:tcPr>
            <w:tcW w:w="2718" w:type="pct"/>
            <w:tcBorders>
              <w:top w:val="single" w:sz="6" w:space="0" w:color="auto"/>
              <w:left w:val="single" w:sz="6" w:space="0" w:color="auto"/>
              <w:bottom w:val="single" w:sz="6" w:space="0" w:color="auto"/>
              <w:right w:val="single" w:sz="6" w:space="0" w:color="auto"/>
            </w:tcBorders>
            <w:shd w:val="clear" w:color="auto" w:fill="C0C0C0"/>
          </w:tcPr>
          <w:p w:rsidR="009E6BB1" w:rsidRPr="006263E9" w:rsidRDefault="009E6BB1" w:rsidP="00A42043">
            <w:pPr>
              <w:pStyle w:val="TAH"/>
            </w:pPr>
            <w:r w:rsidRPr="006263E9">
              <w:t>Description</w:t>
            </w:r>
          </w:p>
        </w:tc>
      </w:tr>
      <w:tr w:rsidR="009E6BB1" w:rsidRPr="006263E9" w:rsidTr="00A42043">
        <w:trPr>
          <w:jc w:val="center"/>
        </w:trPr>
        <w:tc>
          <w:tcPr>
            <w:tcW w:w="880" w:type="pct"/>
            <w:tcBorders>
              <w:top w:val="single" w:sz="6" w:space="0" w:color="auto"/>
              <w:left w:val="single" w:sz="6" w:space="0" w:color="auto"/>
              <w:bottom w:val="single" w:sz="6" w:space="0" w:color="auto"/>
              <w:right w:val="single" w:sz="6" w:space="0" w:color="auto"/>
            </w:tcBorders>
            <w:shd w:val="clear" w:color="auto" w:fill="auto"/>
            <w:vAlign w:val="center"/>
          </w:tcPr>
          <w:p w:rsidR="009E6BB1" w:rsidRPr="006263E9" w:rsidRDefault="009E6BB1" w:rsidP="00A42043">
            <w:pPr>
              <w:pStyle w:val="TAL"/>
            </w:pPr>
            <w:r w:rsidRPr="006263E9">
              <w:t>MbsResDeact</w:t>
            </w:r>
          </w:p>
        </w:tc>
        <w:tc>
          <w:tcPr>
            <w:tcW w:w="221" w:type="pct"/>
            <w:tcBorders>
              <w:top w:val="single" w:sz="6" w:space="0" w:color="auto"/>
              <w:left w:val="single" w:sz="6" w:space="0" w:color="auto"/>
              <w:bottom w:val="single" w:sz="6" w:space="0" w:color="auto"/>
              <w:right w:val="single" w:sz="6" w:space="0" w:color="auto"/>
            </w:tcBorders>
            <w:vAlign w:val="center"/>
          </w:tcPr>
          <w:p w:rsidR="009E6BB1" w:rsidRPr="006263E9" w:rsidRDefault="009E6BB1" w:rsidP="00A42043">
            <w:pPr>
              <w:pStyle w:val="TAC"/>
            </w:pPr>
            <w:r w:rsidRPr="006263E9">
              <w:t>M</w:t>
            </w:r>
          </w:p>
        </w:tc>
        <w:tc>
          <w:tcPr>
            <w:tcW w:w="598" w:type="pct"/>
            <w:tcBorders>
              <w:top w:val="single" w:sz="6" w:space="0" w:color="auto"/>
              <w:left w:val="single" w:sz="6" w:space="0" w:color="auto"/>
              <w:bottom w:val="single" w:sz="6" w:space="0" w:color="auto"/>
              <w:right w:val="single" w:sz="6" w:space="0" w:color="auto"/>
            </w:tcBorders>
            <w:vAlign w:val="center"/>
          </w:tcPr>
          <w:p w:rsidR="009E6BB1" w:rsidRPr="006263E9" w:rsidRDefault="009E6BB1" w:rsidP="00A42043">
            <w:pPr>
              <w:pStyle w:val="TAL"/>
              <w:jc w:val="center"/>
            </w:pPr>
            <w:r w:rsidRPr="006263E9">
              <w:t>1</w:t>
            </w:r>
          </w:p>
        </w:tc>
        <w:tc>
          <w:tcPr>
            <w:tcW w:w="583" w:type="pct"/>
            <w:tcBorders>
              <w:top w:val="single" w:sz="6" w:space="0" w:color="auto"/>
              <w:left w:val="single" w:sz="6" w:space="0" w:color="auto"/>
              <w:bottom w:val="single" w:sz="6" w:space="0" w:color="auto"/>
              <w:right w:val="single" w:sz="6" w:space="0" w:color="auto"/>
            </w:tcBorders>
            <w:vAlign w:val="center"/>
          </w:tcPr>
          <w:p w:rsidR="009E6BB1" w:rsidRPr="006263E9" w:rsidRDefault="009E6BB1" w:rsidP="00A42043">
            <w:pPr>
              <w:pStyle w:val="TAL"/>
            </w:pPr>
            <w:r w:rsidRPr="006263E9">
              <w:t>200 OK</w:t>
            </w:r>
          </w:p>
        </w:tc>
        <w:tc>
          <w:tcPr>
            <w:tcW w:w="2718" w:type="pct"/>
            <w:tcBorders>
              <w:top w:val="single" w:sz="6" w:space="0" w:color="auto"/>
              <w:left w:val="single" w:sz="6" w:space="0" w:color="auto"/>
              <w:bottom w:val="single" w:sz="6" w:space="0" w:color="auto"/>
              <w:right w:val="single" w:sz="6" w:space="0" w:color="auto"/>
            </w:tcBorders>
            <w:shd w:val="clear" w:color="auto" w:fill="auto"/>
            <w:vAlign w:val="center"/>
          </w:tcPr>
          <w:p w:rsidR="009E6BB1" w:rsidRPr="006263E9" w:rsidRDefault="009E6BB1" w:rsidP="00A42043">
            <w:pPr>
              <w:pStyle w:val="TAL"/>
            </w:pPr>
            <w:r w:rsidRPr="006263E9">
              <w:rPr>
                <w:noProof/>
              </w:rPr>
              <w:t>Successful case. The deactivation request is successfully received and processed.</w:t>
            </w:r>
          </w:p>
        </w:tc>
      </w:tr>
      <w:tr w:rsidR="009E6BB1" w:rsidRPr="006263E9" w:rsidTr="00A42043">
        <w:trPr>
          <w:jc w:val="center"/>
        </w:trPr>
        <w:tc>
          <w:tcPr>
            <w:tcW w:w="880" w:type="pct"/>
            <w:tcBorders>
              <w:top w:val="single" w:sz="6" w:space="0" w:color="auto"/>
              <w:left w:val="single" w:sz="6" w:space="0" w:color="auto"/>
              <w:bottom w:val="single" w:sz="6" w:space="0" w:color="auto"/>
              <w:right w:val="single" w:sz="6" w:space="0" w:color="auto"/>
            </w:tcBorders>
            <w:shd w:val="clear" w:color="auto" w:fill="auto"/>
            <w:vAlign w:val="center"/>
          </w:tcPr>
          <w:p w:rsidR="009E6BB1" w:rsidRPr="006263E9" w:rsidRDefault="009E6BB1" w:rsidP="00A42043">
            <w:pPr>
              <w:pStyle w:val="TAL"/>
            </w:pPr>
            <w:r w:rsidRPr="006263E9">
              <w:t>n/a</w:t>
            </w:r>
          </w:p>
        </w:tc>
        <w:tc>
          <w:tcPr>
            <w:tcW w:w="221" w:type="pct"/>
            <w:tcBorders>
              <w:top w:val="single" w:sz="6" w:space="0" w:color="auto"/>
              <w:left w:val="single" w:sz="6" w:space="0" w:color="auto"/>
              <w:bottom w:val="single" w:sz="6" w:space="0" w:color="auto"/>
              <w:right w:val="single" w:sz="6" w:space="0" w:color="auto"/>
            </w:tcBorders>
            <w:vAlign w:val="center"/>
          </w:tcPr>
          <w:p w:rsidR="009E6BB1" w:rsidRPr="006263E9" w:rsidRDefault="009E6BB1" w:rsidP="00A42043">
            <w:pPr>
              <w:pStyle w:val="TAC"/>
            </w:pPr>
          </w:p>
        </w:tc>
        <w:tc>
          <w:tcPr>
            <w:tcW w:w="598" w:type="pct"/>
            <w:tcBorders>
              <w:top w:val="single" w:sz="6" w:space="0" w:color="auto"/>
              <w:left w:val="single" w:sz="6" w:space="0" w:color="auto"/>
              <w:bottom w:val="single" w:sz="6" w:space="0" w:color="auto"/>
              <w:right w:val="single" w:sz="6" w:space="0" w:color="auto"/>
            </w:tcBorders>
            <w:vAlign w:val="center"/>
          </w:tcPr>
          <w:p w:rsidR="009E6BB1" w:rsidRPr="006263E9" w:rsidRDefault="009E6BB1" w:rsidP="00A42043">
            <w:pPr>
              <w:pStyle w:val="TAL"/>
              <w:jc w:val="center"/>
            </w:pPr>
          </w:p>
        </w:tc>
        <w:tc>
          <w:tcPr>
            <w:tcW w:w="583" w:type="pct"/>
            <w:tcBorders>
              <w:top w:val="single" w:sz="6" w:space="0" w:color="auto"/>
              <w:left w:val="single" w:sz="6" w:space="0" w:color="auto"/>
              <w:bottom w:val="single" w:sz="6" w:space="0" w:color="auto"/>
              <w:right w:val="single" w:sz="6" w:space="0" w:color="auto"/>
            </w:tcBorders>
            <w:vAlign w:val="center"/>
          </w:tcPr>
          <w:p w:rsidR="009E6BB1" w:rsidRPr="006263E9" w:rsidRDefault="009E6BB1" w:rsidP="00A42043">
            <w:pPr>
              <w:pStyle w:val="TAL"/>
            </w:pPr>
            <w:r w:rsidRPr="006263E9">
              <w:t>307 Temporary Redirect</w:t>
            </w:r>
          </w:p>
        </w:tc>
        <w:tc>
          <w:tcPr>
            <w:tcW w:w="2718" w:type="pct"/>
            <w:tcBorders>
              <w:top w:val="single" w:sz="6" w:space="0" w:color="auto"/>
              <w:left w:val="single" w:sz="6" w:space="0" w:color="auto"/>
              <w:bottom w:val="single" w:sz="6" w:space="0" w:color="auto"/>
              <w:right w:val="single" w:sz="6" w:space="0" w:color="auto"/>
            </w:tcBorders>
            <w:shd w:val="clear" w:color="auto" w:fill="auto"/>
            <w:vAlign w:val="center"/>
          </w:tcPr>
          <w:p w:rsidR="009E6BB1" w:rsidRPr="006263E9" w:rsidRDefault="009E6BB1" w:rsidP="00A42043">
            <w:pPr>
              <w:pStyle w:val="TAL"/>
            </w:pPr>
            <w:r w:rsidRPr="006263E9">
              <w:t>Temporary redirection. The response shall include a Location header field containing an alternative URI of the resource located in an alternative NRM Server.</w:t>
            </w:r>
          </w:p>
          <w:p w:rsidR="009E6BB1" w:rsidRPr="006263E9" w:rsidRDefault="009E6BB1" w:rsidP="00A42043">
            <w:pPr>
              <w:pStyle w:val="TAL"/>
            </w:pPr>
          </w:p>
          <w:p w:rsidR="009E6BB1" w:rsidRPr="006263E9" w:rsidRDefault="009E6BB1" w:rsidP="00A42043">
            <w:pPr>
              <w:pStyle w:val="TAL"/>
            </w:pPr>
            <w:r w:rsidRPr="006263E9">
              <w:t>Redirection handling is defined in clause 5.2.10 of 3GPP TS 29.122 [3].</w:t>
            </w:r>
          </w:p>
        </w:tc>
      </w:tr>
      <w:tr w:rsidR="009E6BB1" w:rsidRPr="006263E9" w:rsidTr="00A42043">
        <w:trPr>
          <w:jc w:val="center"/>
        </w:trPr>
        <w:tc>
          <w:tcPr>
            <w:tcW w:w="880" w:type="pct"/>
            <w:tcBorders>
              <w:top w:val="single" w:sz="6" w:space="0" w:color="auto"/>
              <w:left w:val="single" w:sz="6" w:space="0" w:color="auto"/>
              <w:bottom w:val="single" w:sz="6" w:space="0" w:color="auto"/>
              <w:right w:val="single" w:sz="6" w:space="0" w:color="auto"/>
            </w:tcBorders>
            <w:shd w:val="clear" w:color="auto" w:fill="auto"/>
            <w:vAlign w:val="center"/>
          </w:tcPr>
          <w:p w:rsidR="009E6BB1" w:rsidRPr="006263E9" w:rsidRDefault="009E6BB1" w:rsidP="00A42043">
            <w:pPr>
              <w:pStyle w:val="TAL"/>
            </w:pPr>
            <w:r w:rsidRPr="006263E9">
              <w:t>n/a</w:t>
            </w:r>
          </w:p>
        </w:tc>
        <w:tc>
          <w:tcPr>
            <w:tcW w:w="221" w:type="pct"/>
            <w:tcBorders>
              <w:top w:val="single" w:sz="6" w:space="0" w:color="auto"/>
              <w:left w:val="single" w:sz="6" w:space="0" w:color="auto"/>
              <w:bottom w:val="single" w:sz="6" w:space="0" w:color="auto"/>
              <w:right w:val="single" w:sz="6" w:space="0" w:color="auto"/>
            </w:tcBorders>
            <w:vAlign w:val="center"/>
          </w:tcPr>
          <w:p w:rsidR="009E6BB1" w:rsidRPr="006263E9" w:rsidRDefault="009E6BB1" w:rsidP="00A42043">
            <w:pPr>
              <w:pStyle w:val="TAC"/>
            </w:pPr>
          </w:p>
        </w:tc>
        <w:tc>
          <w:tcPr>
            <w:tcW w:w="598" w:type="pct"/>
            <w:tcBorders>
              <w:top w:val="single" w:sz="6" w:space="0" w:color="auto"/>
              <w:left w:val="single" w:sz="6" w:space="0" w:color="auto"/>
              <w:bottom w:val="single" w:sz="6" w:space="0" w:color="auto"/>
              <w:right w:val="single" w:sz="6" w:space="0" w:color="auto"/>
            </w:tcBorders>
            <w:vAlign w:val="center"/>
          </w:tcPr>
          <w:p w:rsidR="009E6BB1" w:rsidRPr="006263E9" w:rsidRDefault="009E6BB1" w:rsidP="00A42043">
            <w:pPr>
              <w:pStyle w:val="TAL"/>
              <w:jc w:val="center"/>
            </w:pPr>
          </w:p>
        </w:tc>
        <w:tc>
          <w:tcPr>
            <w:tcW w:w="583" w:type="pct"/>
            <w:tcBorders>
              <w:top w:val="single" w:sz="6" w:space="0" w:color="auto"/>
              <w:left w:val="single" w:sz="6" w:space="0" w:color="auto"/>
              <w:bottom w:val="single" w:sz="6" w:space="0" w:color="auto"/>
              <w:right w:val="single" w:sz="6" w:space="0" w:color="auto"/>
            </w:tcBorders>
            <w:vAlign w:val="center"/>
          </w:tcPr>
          <w:p w:rsidR="009E6BB1" w:rsidRPr="006263E9" w:rsidRDefault="009E6BB1" w:rsidP="00A42043">
            <w:pPr>
              <w:pStyle w:val="TAL"/>
            </w:pPr>
            <w:r w:rsidRPr="006263E9">
              <w:t>308 Permanent Redirect</w:t>
            </w:r>
          </w:p>
        </w:tc>
        <w:tc>
          <w:tcPr>
            <w:tcW w:w="2718" w:type="pct"/>
            <w:tcBorders>
              <w:top w:val="single" w:sz="6" w:space="0" w:color="auto"/>
              <w:left w:val="single" w:sz="6" w:space="0" w:color="auto"/>
              <w:bottom w:val="single" w:sz="6" w:space="0" w:color="auto"/>
              <w:right w:val="single" w:sz="6" w:space="0" w:color="auto"/>
            </w:tcBorders>
            <w:shd w:val="clear" w:color="auto" w:fill="auto"/>
            <w:vAlign w:val="center"/>
          </w:tcPr>
          <w:p w:rsidR="009E6BB1" w:rsidRPr="006263E9" w:rsidRDefault="009E6BB1" w:rsidP="00A42043">
            <w:pPr>
              <w:pStyle w:val="TAL"/>
            </w:pPr>
            <w:r w:rsidRPr="006263E9">
              <w:t>Permanent redirection. The response shall include a Location header field containing an alternative URI of the resource located in an alternative NRM Server.</w:t>
            </w:r>
          </w:p>
          <w:p w:rsidR="009E6BB1" w:rsidRPr="006263E9" w:rsidRDefault="009E6BB1" w:rsidP="00A42043">
            <w:pPr>
              <w:pStyle w:val="TAL"/>
            </w:pPr>
          </w:p>
          <w:p w:rsidR="009E6BB1" w:rsidRPr="006263E9" w:rsidRDefault="009E6BB1" w:rsidP="00A42043">
            <w:pPr>
              <w:pStyle w:val="TAL"/>
            </w:pPr>
            <w:r w:rsidRPr="006263E9">
              <w:t>Redirection handling is defined in clause 5.2.10 of 3GPP TS 29.122 [3].</w:t>
            </w:r>
          </w:p>
        </w:tc>
      </w:tr>
      <w:tr w:rsidR="009E6BB1" w:rsidRPr="006263E9" w:rsidTr="00A42043">
        <w:trPr>
          <w:jc w:val="center"/>
        </w:trPr>
        <w:tc>
          <w:tcPr>
            <w:tcW w:w="5000" w:type="pct"/>
            <w:gridSpan w:val="5"/>
            <w:tcBorders>
              <w:top w:val="single" w:sz="6" w:space="0" w:color="auto"/>
              <w:left w:val="single" w:sz="6" w:space="0" w:color="auto"/>
              <w:bottom w:val="single" w:sz="6" w:space="0" w:color="auto"/>
              <w:right w:val="single" w:sz="6" w:space="0" w:color="auto"/>
            </w:tcBorders>
            <w:shd w:val="clear" w:color="auto" w:fill="auto"/>
          </w:tcPr>
          <w:p w:rsidR="009E6BB1" w:rsidRPr="006263E9" w:rsidRDefault="009E6BB1" w:rsidP="00A42043">
            <w:pPr>
              <w:pStyle w:val="TAN"/>
            </w:pPr>
            <w:r w:rsidRPr="006263E9">
              <w:t>NOTE:</w:t>
            </w:r>
            <w:r w:rsidRPr="006263E9">
              <w:rPr>
                <w:noProof/>
              </w:rPr>
              <w:tab/>
              <w:t xml:space="preserve">The manadatory </w:t>
            </w:r>
            <w:r w:rsidRPr="006263E9">
              <w:t>HTTP error status code for the HTTP POST method listed in table 5.2.6-1 of 3GPP TS 29.122 [3] also apply.</w:t>
            </w:r>
          </w:p>
        </w:tc>
      </w:tr>
    </w:tbl>
    <w:p w:rsidR="009E6BB1" w:rsidRPr="006263E9" w:rsidRDefault="009E6BB1" w:rsidP="009E6BB1"/>
    <w:p w:rsidR="009E6BB1" w:rsidRPr="006263E9" w:rsidRDefault="009E6BB1" w:rsidP="009E6BB1">
      <w:pPr>
        <w:pStyle w:val="TH"/>
      </w:pPr>
      <w:r w:rsidRPr="006263E9">
        <w:t>Table 7.4.1.2.10.4.</w:t>
      </w:r>
      <w:r w:rsidRPr="009E6BB1">
        <w:t>3</w:t>
      </w:r>
      <w:r w:rsidRPr="006263E9">
        <w:t>.2-3: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1"/>
        <w:gridCol w:w="1431"/>
        <w:gridCol w:w="424"/>
        <w:gridCol w:w="1136"/>
        <w:gridCol w:w="5173"/>
      </w:tblGrid>
      <w:tr w:rsidR="009E6BB1" w:rsidRPr="006263E9" w:rsidTr="00A42043">
        <w:trPr>
          <w:jc w:val="center"/>
        </w:trPr>
        <w:tc>
          <w:tcPr>
            <w:tcW w:w="824" w:type="pct"/>
            <w:shd w:val="clear" w:color="auto" w:fill="C0C0C0"/>
          </w:tcPr>
          <w:p w:rsidR="009E6BB1" w:rsidRPr="006263E9" w:rsidRDefault="009E6BB1" w:rsidP="00A42043">
            <w:pPr>
              <w:pStyle w:val="TAH"/>
            </w:pPr>
            <w:r w:rsidRPr="006263E9">
              <w:t>Name</w:t>
            </w:r>
          </w:p>
        </w:tc>
        <w:tc>
          <w:tcPr>
            <w:tcW w:w="732" w:type="pct"/>
            <w:shd w:val="clear" w:color="auto" w:fill="C0C0C0"/>
          </w:tcPr>
          <w:p w:rsidR="009E6BB1" w:rsidRPr="006263E9" w:rsidRDefault="009E6BB1" w:rsidP="00A42043">
            <w:pPr>
              <w:pStyle w:val="TAH"/>
            </w:pPr>
            <w:r w:rsidRPr="006263E9">
              <w:t>Data type</w:t>
            </w:r>
          </w:p>
        </w:tc>
        <w:tc>
          <w:tcPr>
            <w:tcW w:w="217" w:type="pct"/>
            <w:shd w:val="clear" w:color="auto" w:fill="C0C0C0"/>
          </w:tcPr>
          <w:p w:rsidR="009E6BB1" w:rsidRPr="006263E9" w:rsidRDefault="009E6BB1" w:rsidP="00A42043">
            <w:pPr>
              <w:pStyle w:val="TAH"/>
            </w:pPr>
            <w:r w:rsidRPr="006263E9">
              <w:t>P</w:t>
            </w:r>
          </w:p>
        </w:tc>
        <w:tc>
          <w:tcPr>
            <w:tcW w:w="581" w:type="pct"/>
            <w:shd w:val="clear" w:color="auto" w:fill="C0C0C0"/>
          </w:tcPr>
          <w:p w:rsidR="009E6BB1" w:rsidRPr="006263E9" w:rsidRDefault="009E6BB1" w:rsidP="00A42043">
            <w:pPr>
              <w:pStyle w:val="TAH"/>
            </w:pPr>
            <w:r w:rsidRPr="006263E9">
              <w:t>Cardinality</w:t>
            </w:r>
          </w:p>
        </w:tc>
        <w:tc>
          <w:tcPr>
            <w:tcW w:w="2645" w:type="pct"/>
            <w:shd w:val="clear" w:color="auto" w:fill="C0C0C0"/>
            <w:vAlign w:val="center"/>
          </w:tcPr>
          <w:p w:rsidR="009E6BB1" w:rsidRPr="006263E9" w:rsidRDefault="009E6BB1" w:rsidP="00A42043">
            <w:pPr>
              <w:pStyle w:val="TAH"/>
            </w:pPr>
            <w:r w:rsidRPr="006263E9">
              <w:t>Description</w:t>
            </w:r>
          </w:p>
        </w:tc>
      </w:tr>
      <w:tr w:rsidR="009E6BB1" w:rsidRPr="006263E9" w:rsidTr="00A42043">
        <w:trPr>
          <w:jc w:val="center"/>
        </w:trPr>
        <w:tc>
          <w:tcPr>
            <w:tcW w:w="824" w:type="pct"/>
            <w:shd w:val="clear" w:color="auto" w:fill="auto"/>
          </w:tcPr>
          <w:p w:rsidR="009E6BB1" w:rsidRPr="006263E9" w:rsidRDefault="009E6BB1" w:rsidP="00A42043">
            <w:pPr>
              <w:pStyle w:val="TAL"/>
            </w:pPr>
            <w:r w:rsidRPr="006263E9">
              <w:t>Location</w:t>
            </w:r>
          </w:p>
        </w:tc>
        <w:tc>
          <w:tcPr>
            <w:tcW w:w="732" w:type="pct"/>
          </w:tcPr>
          <w:p w:rsidR="009E6BB1" w:rsidRPr="006263E9" w:rsidRDefault="009E6BB1" w:rsidP="00A42043">
            <w:pPr>
              <w:pStyle w:val="TAL"/>
            </w:pPr>
            <w:r w:rsidRPr="006263E9">
              <w:t>string</w:t>
            </w:r>
          </w:p>
        </w:tc>
        <w:tc>
          <w:tcPr>
            <w:tcW w:w="217" w:type="pct"/>
          </w:tcPr>
          <w:p w:rsidR="009E6BB1" w:rsidRPr="006263E9" w:rsidRDefault="009E6BB1" w:rsidP="00A42043">
            <w:pPr>
              <w:pStyle w:val="TAC"/>
            </w:pPr>
            <w:r w:rsidRPr="006263E9">
              <w:t>M</w:t>
            </w:r>
          </w:p>
        </w:tc>
        <w:tc>
          <w:tcPr>
            <w:tcW w:w="581" w:type="pct"/>
          </w:tcPr>
          <w:p w:rsidR="009E6BB1" w:rsidRPr="006263E9" w:rsidRDefault="009E6BB1" w:rsidP="00A42043">
            <w:pPr>
              <w:pStyle w:val="TAL"/>
            </w:pPr>
            <w:r w:rsidRPr="006263E9">
              <w:t>1</w:t>
            </w:r>
          </w:p>
        </w:tc>
        <w:tc>
          <w:tcPr>
            <w:tcW w:w="2645" w:type="pct"/>
            <w:shd w:val="clear" w:color="auto" w:fill="auto"/>
            <w:vAlign w:val="center"/>
          </w:tcPr>
          <w:p w:rsidR="009E6BB1" w:rsidRPr="006263E9" w:rsidRDefault="009E6BB1" w:rsidP="00A42043">
            <w:pPr>
              <w:pStyle w:val="TAL"/>
            </w:pPr>
            <w:r w:rsidRPr="006263E9">
              <w:t>Contains an alternative URI of the resource located in an alternative NRM</w:t>
            </w:r>
            <w:r w:rsidRPr="006263E9">
              <w:rPr>
                <w:lang w:eastAsia="zh-CN"/>
              </w:rPr>
              <w:t xml:space="preserve"> Server</w:t>
            </w:r>
            <w:r w:rsidRPr="006263E9">
              <w:t>.</w:t>
            </w:r>
          </w:p>
        </w:tc>
      </w:tr>
    </w:tbl>
    <w:p w:rsidR="009E6BB1" w:rsidRPr="006263E9" w:rsidRDefault="009E6BB1" w:rsidP="009E6BB1"/>
    <w:p w:rsidR="009E6BB1" w:rsidRPr="006263E9" w:rsidRDefault="009E6BB1" w:rsidP="009E6BB1">
      <w:pPr>
        <w:pStyle w:val="TH"/>
      </w:pPr>
      <w:r w:rsidRPr="006263E9">
        <w:t>Table 7.4.1.2.10.4.</w:t>
      </w:r>
      <w:r w:rsidRPr="009E6BB1">
        <w:t>3</w:t>
      </w:r>
      <w:r w:rsidRPr="006263E9">
        <w:t>.2-4: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1"/>
        <w:gridCol w:w="1431"/>
        <w:gridCol w:w="424"/>
        <w:gridCol w:w="1136"/>
        <w:gridCol w:w="5173"/>
      </w:tblGrid>
      <w:tr w:rsidR="009E6BB1" w:rsidRPr="006263E9" w:rsidTr="00A42043">
        <w:trPr>
          <w:jc w:val="center"/>
        </w:trPr>
        <w:tc>
          <w:tcPr>
            <w:tcW w:w="824" w:type="pct"/>
            <w:shd w:val="clear" w:color="auto" w:fill="C0C0C0"/>
          </w:tcPr>
          <w:p w:rsidR="009E6BB1" w:rsidRPr="006263E9" w:rsidRDefault="009E6BB1" w:rsidP="00A42043">
            <w:pPr>
              <w:pStyle w:val="TAH"/>
            </w:pPr>
            <w:r w:rsidRPr="006263E9">
              <w:t>Name</w:t>
            </w:r>
          </w:p>
        </w:tc>
        <w:tc>
          <w:tcPr>
            <w:tcW w:w="732" w:type="pct"/>
            <w:shd w:val="clear" w:color="auto" w:fill="C0C0C0"/>
          </w:tcPr>
          <w:p w:rsidR="009E6BB1" w:rsidRPr="006263E9" w:rsidRDefault="009E6BB1" w:rsidP="00A42043">
            <w:pPr>
              <w:pStyle w:val="TAH"/>
            </w:pPr>
            <w:r w:rsidRPr="006263E9">
              <w:t>Data type</w:t>
            </w:r>
          </w:p>
        </w:tc>
        <w:tc>
          <w:tcPr>
            <w:tcW w:w="217" w:type="pct"/>
            <w:shd w:val="clear" w:color="auto" w:fill="C0C0C0"/>
          </w:tcPr>
          <w:p w:rsidR="009E6BB1" w:rsidRPr="006263E9" w:rsidRDefault="009E6BB1" w:rsidP="00A42043">
            <w:pPr>
              <w:pStyle w:val="TAH"/>
            </w:pPr>
            <w:r w:rsidRPr="006263E9">
              <w:t>P</w:t>
            </w:r>
          </w:p>
        </w:tc>
        <w:tc>
          <w:tcPr>
            <w:tcW w:w="581" w:type="pct"/>
            <w:shd w:val="clear" w:color="auto" w:fill="C0C0C0"/>
          </w:tcPr>
          <w:p w:rsidR="009E6BB1" w:rsidRPr="006263E9" w:rsidRDefault="009E6BB1" w:rsidP="00A42043">
            <w:pPr>
              <w:pStyle w:val="TAH"/>
            </w:pPr>
            <w:r w:rsidRPr="006263E9">
              <w:t>Cardinality</w:t>
            </w:r>
          </w:p>
        </w:tc>
        <w:tc>
          <w:tcPr>
            <w:tcW w:w="2645" w:type="pct"/>
            <w:shd w:val="clear" w:color="auto" w:fill="C0C0C0"/>
            <w:vAlign w:val="center"/>
          </w:tcPr>
          <w:p w:rsidR="009E6BB1" w:rsidRPr="006263E9" w:rsidRDefault="009E6BB1" w:rsidP="00A42043">
            <w:pPr>
              <w:pStyle w:val="TAH"/>
            </w:pPr>
            <w:r w:rsidRPr="006263E9">
              <w:t>Description</w:t>
            </w:r>
          </w:p>
        </w:tc>
      </w:tr>
      <w:tr w:rsidR="009E6BB1" w:rsidRPr="006263E9" w:rsidTr="00A42043">
        <w:trPr>
          <w:jc w:val="center"/>
        </w:trPr>
        <w:tc>
          <w:tcPr>
            <w:tcW w:w="824" w:type="pct"/>
            <w:shd w:val="clear" w:color="auto" w:fill="auto"/>
          </w:tcPr>
          <w:p w:rsidR="009E6BB1" w:rsidRPr="006263E9" w:rsidRDefault="009E6BB1" w:rsidP="00A42043">
            <w:pPr>
              <w:pStyle w:val="TAL"/>
            </w:pPr>
            <w:r w:rsidRPr="006263E9">
              <w:t>Location</w:t>
            </w:r>
          </w:p>
        </w:tc>
        <w:tc>
          <w:tcPr>
            <w:tcW w:w="732" w:type="pct"/>
          </w:tcPr>
          <w:p w:rsidR="009E6BB1" w:rsidRPr="006263E9" w:rsidRDefault="009E6BB1" w:rsidP="00A42043">
            <w:pPr>
              <w:pStyle w:val="TAL"/>
            </w:pPr>
            <w:r w:rsidRPr="006263E9">
              <w:t>string</w:t>
            </w:r>
          </w:p>
        </w:tc>
        <w:tc>
          <w:tcPr>
            <w:tcW w:w="217" w:type="pct"/>
          </w:tcPr>
          <w:p w:rsidR="009E6BB1" w:rsidRPr="006263E9" w:rsidRDefault="009E6BB1" w:rsidP="00A42043">
            <w:pPr>
              <w:pStyle w:val="TAC"/>
            </w:pPr>
            <w:r w:rsidRPr="006263E9">
              <w:t>M</w:t>
            </w:r>
          </w:p>
        </w:tc>
        <w:tc>
          <w:tcPr>
            <w:tcW w:w="581" w:type="pct"/>
          </w:tcPr>
          <w:p w:rsidR="009E6BB1" w:rsidRPr="006263E9" w:rsidRDefault="009E6BB1" w:rsidP="00A42043">
            <w:pPr>
              <w:pStyle w:val="TAL"/>
            </w:pPr>
            <w:r w:rsidRPr="006263E9">
              <w:t>1</w:t>
            </w:r>
          </w:p>
        </w:tc>
        <w:tc>
          <w:tcPr>
            <w:tcW w:w="2645" w:type="pct"/>
            <w:shd w:val="clear" w:color="auto" w:fill="auto"/>
            <w:vAlign w:val="center"/>
          </w:tcPr>
          <w:p w:rsidR="009E6BB1" w:rsidRPr="006263E9" w:rsidRDefault="009E6BB1" w:rsidP="00A42043">
            <w:pPr>
              <w:pStyle w:val="TAL"/>
            </w:pPr>
            <w:r w:rsidRPr="006263E9">
              <w:t>Contains an alternative URI of the resource located in an alternative NRM</w:t>
            </w:r>
            <w:r w:rsidRPr="006263E9">
              <w:rPr>
                <w:lang w:eastAsia="zh-CN"/>
              </w:rPr>
              <w:t xml:space="preserve"> Server</w:t>
            </w:r>
            <w:r w:rsidRPr="006263E9">
              <w:t>.</w:t>
            </w:r>
          </w:p>
        </w:tc>
      </w:tr>
    </w:tbl>
    <w:p w:rsidR="009E6BB1" w:rsidRDefault="009E6BB1" w:rsidP="0071101C">
      <w:pPr>
        <w:rPr>
          <w:lang w:eastAsia="zh-CN"/>
        </w:rPr>
      </w:pPr>
    </w:p>
    <w:p w:rsidR="004A46A2" w:rsidRDefault="004A46A2" w:rsidP="0008473F">
      <w:pPr>
        <w:pStyle w:val="Heading5"/>
        <w:rPr>
          <w:lang w:eastAsia="zh-CN"/>
        </w:rPr>
      </w:pPr>
      <w:bookmarkStart w:id="5192" w:name="_Toc11247376"/>
      <w:bookmarkStart w:id="5193" w:name="_Toc27044498"/>
      <w:bookmarkStart w:id="5194" w:name="_Toc36033540"/>
      <w:bookmarkStart w:id="5195" w:name="_Toc45131675"/>
      <w:bookmarkStart w:id="5196" w:name="_Toc49775960"/>
      <w:bookmarkStart w:id="5197" w:name="_Toc51746880"/>
      <w:bookmarkStart w:id="5198" w:name="_Toc66360428"/>
      <w:bookmarkStart w:id="5199" w:name="_Toc68104933"/>
      <w:bookmarkStart w:id="5200" w:name="_Toc74755563"/>
      <w:bookmarkStart w:id="5201" w:name="_Toc105674436"/>
      <w:bookmarkStart w:id="5202" w:name="_Toc130502476"/>
      <w:bookmarkStart w:id="5203" w:name="_Toc145704411"/>
      <w:bookmarkStart w:id="5204" w:name="_Toc151885938"/>
      <w:bookmarkStart w:id="5205" w:name="_Toc152076003"/>
      <w:bookmarkStart w:id="5206" w:name="_Toc153793719"/>
      <w:r>
        <w:rPr>
          <w:lang w:eastAsia="zh-CN"/>
        </w:rPr>
        <w:t>7.4.1.2.11</w:t>
      </w:r>
      <w:r>
        <w:rPr>
          <w:lang w:eastAsia="zh-CN"/>
        </w:rPr>
        <w:tab/>
        <w:t xml:space="preserve">Resource: BDT </w:t>
      </w:r>
      <w:bookmarkEnd w:id="5192"/>
      <w:bookmarkEnd w:id="5193"/>
      <w:bookmarkEnd w:id="5194"/>
      <w:bookmarkEnd w:id="5195"/>
      <w:bookmarkEnd w:id="5196"/>
      <w:bookmarkEnd w:id="5197"/>
      <w:bookmarkEnd w:id="5198"/>
      <w:bookmarkEnd w:id="5199"/>
      <w:bookmarkEnd w:id="5200"/>
      <w:bookmarkEnd w:id="5201"/>
      <w:bookmarkEnd w:id="5202"/>
      <w:bookmarkEnd w:id="5203"/>
      <w:r>
        <w:rPr>
          <w:lang w:eastAsia="zh-CN"/>
        </w:rPr>
        <w:t>Policy Configurations</w:t>
      </w:r>
      <w:bookmarkEnd w:id="5204"/>
      <w:bookmarkEnd w:id="5205"/>
      <w:bookmarkEnd w:id="5206"/>
    </w:p>
    <w:p w:rsidR="004A46A2" w:rsidRDefault="004A46A2" w:rsidP="0008473F">
      <w:pPr>
        <w:pStyle w:val="Heading6"/>
      </w:pPr>
      <w:bookmarkStart w:id="5207" w:name="_Toc11247377"/>
      <w:bookmarkStart w:id="5208" w:name="_Toc27044499"/>
      <w:bookmarkStart w:id="5209" w:name="_Toc36033541"/>
      <w:bookmarkStart w:id="5210" w:name="_Toc45131676"/>
      <w:bookmarkStart w:id="5211" w:name="_Toc49775961"/>
      <w:bookmarkStart w:id="5212" w:name="_Toc51746881"/>
      <w:bookmarkStart w:id="5213" w:name="_Toc66360429"/>
      <w:bookmarkStart w:id="5214" w:name="_Toc68104934"/>
      <w:bookmarkStart w:id="5215" w:name="_Toc74755564"/>
      <w:bookmarkStart w:id="5216" w:name="_Toc105674437"/>
      <w:bookmarkStart w:id="5217" w:name="_Toc130502477"/>
      <w:bookmarkStart w:id="5218" w:name="_Toc145704412"/>
      <w:bookmarkStart w:id="5219" w:name="_Toc151885939"/>
      <w:bookmarkStart w:id="5220" w:name="_Toc152076004"/>
      <w:bookmarkStart w:id="5221" w:name="_Toc153793720"/>
      <w:r>
        <w:t>7.4.1.2.11.1</w:t>
      </w:r>
      <w:r>
        <w:tab/>
      </w:r>
      <w:bookmarkEnd w:id="5207"/>
      <w:bookmarkEnd w:id="5208"/>
      <w:bookmarkEnd w:id="5209"/>
      <w:bookmarkEnd w:id="5210"/>
      <w:bookmarkEnd w:id="5211"/>
      <w:bookmarkEnd w:id="5212"/>
      <w:bookmarkEnd w:id="5213"/>
      <w:bookmarkEnd w:id="5214"/>
      <w:bookmarkEnd w:id="5215"/>
      <w:bookmarkEnd w:id="5216"/>
      <w:bookmarkEnd w:id="5217"/>
      <w:bookmarkEnd w:id="5218"/>
      <w:r>
        <w:t>Description</w:t>
      </w:r>
      <w:bookmarkEnd w:id="5219"/>
      <w:bookmarkEnd w:id="5220"/>
      <w:bookmarkEnd w:id="5221"/>
    </w:p>
    <w:p w:rsidR="004A46A2" w:rsidRDefault="004A46A2" w:rsidP="004A46A2">
      <w:r w:rsidRPr="008B1C02">
        <w:t xml:space="preserve">This resource represents the collection of </w:t>
      </w:r>
      <w:r>
        <w:t>BDT</w:t>
      </w:r>
      <w:r w:rsidRPr="008B1C02">
        <w:t xml:space="preserve"> </w:t>
      </w:r>
      <w:r>
        <w:t>Policy Configurations</w:t>
      </w:r>
      <w:r w:rsidRPr="008B1C02">
        <w:t xml:space="preserve"> managed by the N</w:t>
      </w:r>
      <w:r>
        <w:t>RM Server</w:t>
      </w:r>
      <w:r w:rsidRPr="008B1C02">
        <w:t>.</w:t>
      </w:r>
    </w:p>
    <w:p w:rsidR="004A46A2" w:rsidRDefault="004A46A2" w:rsidP="0008473F">
      <w:pPr>
        <w:pStyle w:val="Heading6"/>
      </w:pPr>
      <w:bookmarkStart w:id="5222" w:name="_Toc11247378"/>
      <w:bookmarkStart w:id="5223" w:name="_Toc27044500"/>
      <w:bookmarkStart w:id="5224" w:name="_Toc36033542"/>
      <w:bookmarkStart w:id="5225" w:name="_Toc45131677"/>
      <w:bookmarkStart w:id="5226" w:name="_Toc49775962"/>
      <w:bookmarkStart w:id="5227" w:name="_Toc51746882"/>
      <w:bookmarkStart w:id="5228" w:name="_Toc66360430"/>
      <w:bookmarkStart w:id="5229" w:name="_Toc68104935"/>
      <w:bookmarkStart w:id="5230" w:name="_Toc74755565"/>
      <w:bookmarkStart w:id="5231" w:name="_Toc105674438"/>
      <w:bookmarkStart w:id="5232" w:name="_Toc130502478"/>
      <w:bookmarkStart w:id="5233" w:name="_Toc145704413"/>
      <w:bookmarkStart w:id="5234" w:name="_Toc151885940"/>
      <w:bookmarkStart w:id="5235" w:name="_Toc152076005"/>
      <w:bookmarkStart w:id="5236" w:name="_Toc153793721"/>
      <w:r>
        <w:t>7.4.1.2.11.2</w:t>
      </w:r>
      <w:r>
        <w:tab/>
        <w:t>Resource definition</w:t>
      </w:r>
      <w:bookmarkEnd w:id="5222"/>
      <w:bookmarkEnd w:id="5223"/>
      <w:bookmarkEnd w:id="5224"/>
      <w:bookmarkEnd w:id="5225"/>
      <w:bookmarkEnd w:id="5226"/>
      <w:bookmarkEnd w:id="5227"/>
      <w:bookmarkEnd w:id="5228"/>
      <w:bookmarkEnd w:id="5229"/>
      <w:bookmarkEnd w:id="5230"/>
      <w:bookmarkEnd w:id="5231"/>
      <w:bookmarkEnd w:id="5232"/>
      <w:bookmarkEnd w:id="5233"/>
      <w:bookmarkEnd w:id="5234"/>
      <w:bookmarkEnd w:id="5235"/>
      <w:bookmarkEnd w:id="5236"/>
    </w:p>
    <w:p w:rsidR="004A46A2" w:rsidRDefault="004A46A2" w:rsidP="004A46A2">
      <w:r>
        <w:t xml:space="preserve">Resource URI: </w:t>
      </w:r>
      <w:r w:rsidRPr="007C1AFD">
        <w:rPr>
          <w:b/>
          <w:lang w:eastAsia="zh-CN"/>
        </w:rPr>
        <w:t>{apiRoot}/ss-nra/&lt;apiVersion&gt;/</w:t>
      </w:r>
      <w:r>
        <w:rPr>
          <w:b/>
          <w:lang w:eastAsia="zh-CN"/>
        </w:rPr>
        <w:t>bdt-policy-configs</w:t>
      </w:r>
    </w:p>
    <w:p w:rsidR="004A46A2" w:rsidRDefault="004A46A2" w:rsidP="004A46A2">
      <w:pPr>
        <w:rPr>
          <w:rFonts w:ascii="Arial" w:hAnsi="Arial" w:cs="Arial"/>
        </w:rPr>
      </w:pPr>
      <w:r>
        <w:t>This resource shall support the resource URI variables defined in table 7.4.1.2.11.2-1</w:t>
      </w:r>
      <w:r>
        <w:rPr>
          <w:rFonts w:ascii="Arial" w:hAnsi="Arial" w:cs="Arial"/>
        </w:rPr>
        <w:t>.</w:t>
      </w:r>
    </w:p>
    <w:p w:rsidR="004A46A2" w:rsidRDefault="004A46A2" w:rsidP="004A46A2">
      <w:pPr>
        <w:pStyle w:val="TH"/>
        <w:rPr>
          <w:rFonts w:cs="Arial"/>
        </w:rPr>
      </w:pPr>
      <w:r>
        <w:t>Table 7.4.1.2.11.2-1: Resource URI variables for resource "BDT Policy Configurations"</w:t>
      </w:r>
    </w:p>
    <w:tbl>
      <w:tblPr>
        <w:tblW w:w="4868"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453"/>
        <w:gridCol w:w="6096"/>
      </w:tblGrid>
      <w:tr w:rsidR="004A46A2" w:rsidTr="0008473F">
        <w:trPr>
          <w:jc w:val="center"/>
        </w:trPr>
        <w:tc>
          <w:tcPr>
            <w:tcW w:w="1035" w:type="pct"/>
            <w:shd w:val="clear" w:color="000000" w:fill="C0C0C0"/>
          </w:tcPr>
          <w:p w:rsidR="004A46A2" w:rsidRDefault="004A46A2" w:rsidP="0051007D">
            <w:pPr>
              <w:pStyle w:val="TAH"/>
            </w:pPr>
            <w:r>
              <w:t>Name</w:t>
            </w:r>
          </w:p>
        </w:tc>
        <w:tc>
          <w:tcPr>
            <w:tcW w:w="763" w:type="pct"/>
            <w:shd w:val="clear" w:color="000000" w:fill="C0C0C0"/>
          </w:tcPr>
          <w:p w:rsidR="004A46A2" w:rsidRDefault="004A46A2" w:rsidP="0051007D">
            <w:pPr>
              <w:pStyle w:val="TAH"/>
            </w:pPr>
            <w:r>
              <w:rPr>
                <w:rFonts w:hint="eastAsia"/>
                <w:lang w:eastAsia="zh-CN"/>
              </w:rPr>
              <w:t>D</w:t>
            </w:r>
            <w:r>
              <w:rPr>
                <w:lang w:eastAsia="zh-CN"/>
              </w:rPr>
              <w:t>ata type</w:t>
            </w:r>
          </w:p>
        </w:tc>
        <w:tc>
          <w:tcPr>
            <w:tcW w:w="3202" w:type="pct"/>
            <w:shd w:val="clear" w:color="000000" w:fill="C0C0C0"/>
            <w:vAlign w:val="center"/>
          </w:tcPr>
          <w:p w:rsidR="004A46A2" w:rsidRDefault="004A46A2" w:rsidP="0051007D">
            <w:pPr>
              <w:pStyle w:val="TAH"/>
            </w:pPr>
            <w:r>
              <w:t>Definition</w:t>
            </w:r>
          </w:p>
        </w:tc>
      </w:tr>
      <w:tr w:rsidR="004A46A2" w:rsidTr="0008473F">
        <w:trPr>
          <w:jc w:val="center"/>
        </w:trPr>
        <w:tc>
          <w:tcPr>
            <w:tcW w:w="1035" w:type="pct"/>
            <w:shd w:val="clear" w:color="auto" w:fill="auto"/>
          </w:tcPr>
          <w:p w:rsidR="004A46A2" w:rsidRDefault="004A46A2" w:rsidP="0051007D">
            <w:pPr>
              <w:pStyle w:val="TAL"/>
            </w:pPr>
            <w:r>
              <w:t>apiRoot</w:t>
            </w:r>
          </w:p>
        </w:tc>
        <w:tc>
          <w:tcPr>
            <w:tcW w:w="763" w:type="pct"/>
          </w:tcPr>
          <w:p w:rsidR="004A46A2" w:rsidRDefault="004A46A2" w:rsidP="0051007D">
            <w:pPr>
              <w:pStyle w:val="TAL"/>
            </w:pPr>
            <w:r>
              <w:rPr>
                <w:lang w:eastAsia="zh-CN"/>
              </w:rPr>
              <w:t>string</w:t>
            </w:r>
          </w:p>
        </w:tc>
        <w:tc>
          <w:tcPr>
            <w:tcW w:w="3202" w:type="pct"/>
            <w:shd w:val="clear" w:color="auto" w:fill="auto"/>
            <w:vAlign w:val="center"/>
          </w:tcPr>
          <w:p w:rsidR="004A46A2" w:rsidRDefault="004A46A2" w:rsidP="0051007D">
            <w:pPr>
              <w:pStyle w:val="TAL"/>
            </w:pPr>
            <w:r w:rsidRPr="007C1AFD">
              <w:t>See clause 6.5.</w:t>
            </w:r>
          </w:p>
        </w:tc>
      </w:tr>
    </w:tbl>
    <w:p w:rsidR="004A46A2" w:rsidRDefault="004A46A2" w:rsidP="004A46A2"/>
    <w:p w:rsidR="004A46A2" w:rsidRDefault="004A46A2" w:rsidP="0008473F">
      <w:pPr>
        <w:pStyle w:val="Heading6"/>
      </w:pPr>
      <w:bookmarkStart w:id="5237" w:name="_Toc11247379"/>
      <w:bookmarkStart w:id="5238" w:name="_Toc27044501"/>
      <w:bookmarkStart w:id="5239" w:name="_Toc36033543"/>
      <w:bookmarkStart w:id="5240" w:name="_Toc45131678"/>
      <w:bookmarkStart w:id="5241" w:name="_Toc49775963"/>
      <w:bookmarkStart w:id="5242" w:name="_Toc51746883"/>
      <w:bookmarkStart w:id="5243" w:name="_Toc66360431"/>
      <w:bookmarkStart w:id="5244" w:name="_Toc68104936"/>
      <w:bookmarkStart w:id="5245" w:name="_Toc74755566"/>
      <w:bookmarkStart w:id="5246" w:name="_Toc105674439"/>
      <w:bookmarkStart w:id="5247" w:name="_Toc130502479"/>
      <w:bookmarkStart w:id="5248" w:name="_Toc145704414"/>
      <w:bookmarkStart w:id="5249" w:name="_Toc151885941"/>
      <w:bookmarkStart w:id="5250" w:name="_Toc152076006"/>
      <w:bookmarkStart w:id="5251" w:name="_Toc153793722"/>
      <w:r>
        <w:t>7.4.1.2.11.3</w:t>
      </w:r>
      <w:r>
        <w:tab/>
        <w:t>Resource methods</w:t>
      </w:r>
      <w:bookmarkEnd w:id="5237"/>
      <w:bookmarkEnd w:id="5238"/>
      <w:bookmarkEnd w:id="5239"/>
      <w:bookmarkEnd w:id="5240"/>
      <w:bookmarkEnd w:id="5241"/>
      <w:bookmarkEnd w:id="5242"/>
      <w:bookmarkEnd w:id="5243"/>
      <w:bookmarkEnd w:id="5244"/>
      <w:bookmarkEnd w:id="5245"/>
      <w:bookmarkEnd w:id="5246"/>
      <w:bookmarkEnd w:id="5247"/>
      <w:bookmarkEnd w:id="5248"/>
      <w:bookmarkEnd w:id="5249"/>
      <w:bookmarkEnd w:id="5250"/>
      <w:bookmarkEnd w:id="5251"/>
    </w:p>
    <w:p w:rsidR="004A46A2" w:rsidRDefault="004A46A2" w:rsidP="0008473F">
      <w:pPr>
        <w:pStyle w:val="Heading7"/>
      </w:pPr>
      <w:bookmarkStart w:id="5252" w:name="_Toc11247383"/>
      <w:bookmarkStart w:id="5253" w:name="_Toc27044505"/>
      <w:bookmarkStart w:id="5254" w:name="_Toc36033547"/>
      <w:bookmarkStart w:id="5255" w:name="_Toc45131682"/>
      <w:bookmarkStart w:id="5256" w:name="_Toc49775967"/>
      <w:bookmarkStart w:id="5257" w:name="_Toc51746887"/>
      <w:bookmarkStart w:id="5258" w:name="_Toc66360435"/>
      <w:bookmarkStart w:id="5259" w:name="_Toc68104940"/>
      <w:bookmarkStart w:id="5260" w:name="_Toc74755570"/>
      <w:bookmarkStart w:id="5261" w:name="_Toc105674443"/>
      <w:bookmarkStart w:id="5262" w:name="_Toc130502483"/>
      <w:bookmarkStart w:id="5263" w:name="_Toc145704418"/>
      <w:bookmarkStart w:id="5264" w:name="_Toc151885942"/>
      <w:bookmarkStart w:id="5265" w:name="_Toc152076007"/>
      <w:bookmarkStart w:id="5266" w:name="_Toc153793723"/>
      <w:r>
        <w:t>7.4.1.2.11.3.1</w:t>
      </w:r>
      <w:r>
        <w:tab/>
        <w:t>POST</w:t>
      </w:r>
      <w:bookmarkEnd w:id="5252"/>
      <w:bookmarkEnd w:id="5253"/>
      <w:bookmarkEnd w:id="5254"/>
      <w:bookmarkEnd w:id="5255"/>
      <w:bookmarkEnd w:id="5256"/>
      <w:bookmarkEnd w:id="5257"/>
      <w:bookmarkEnd w:id="5258"/>
      <w:bookmarkEnd w:id="5259"/>
      <w:bookmarkEnd w:id="5260"/>
      <w:bookmarkEnd w:id="5261"/>
      <w:bookmarkEnd w:id="5262"/>
      <w:bookmarkEnd w:id="5263"/>
      <w:bookmarkEnd w:id="5264"/>
      <w:bookmarkEnd w:id="5265"/>
      <w:bookmarkEnd w:id="5266"/>
    </w:p>
    <w:p w:rsidR="004A46A2" w:rsidRDefault="004A46A2" w:rsidP="004A46A2">
      <w:pPr>
        <w:rPr>
          <w:noProof/>
          <w:lang w:eastAsia="zh-CN"/>
        </w:rPr>
      </w:pPr>
      <w:r>
        <w:rPr>
          <w:lang w:eastAsia="zh-CN"/>
        </w:rPr>
        <w:t xml:space="preserve">This method enables to request the creation of a new "Individual </w:t>
      </w:r>
      <w:r>
        <w:t xml:space="preserve">BDT Policy Configuration" </w:t>
      </w:r>
      <w:r>
        <w:rPr>
          <w:lang w:eastAsia="zh-CN"/>
        </w:rPr>
        <w:t>resource at the NRM Server</w:t>
      </w:r>
      <w:r>
        <w:rPr>
          <w:noProof/>
          <w:lang w:eastAsia="zh-CN"/>
        </w:rPr>
        <w:t xml:space="preserve"> </w:t>
      </w:r>
    </w:p>
    <w:p w:rsidR="004A46A2" w:rsidRDefault="004A46A2" w:rsidP="004A46A2">
      <w:r>
        <w:t>This method shall support the URI query parameters, request and response data structures, and response codes, as specified in the table 7.4.1.2.11.3.1-1, table 7.4.1.2.11.3.1-2 and table 7.4.1.2.11.3.1-3.</w:t>
      </w:r>
    </w:p>
    <w:p w:rsidR="004A46A2" w:rsidRDefault="004A46A2" w:rsidP="004A46A2">
      <w:pPr>
        <w:pStyle w:val="TH"/>
        <w:rPr>
          <w:rFonts w:cs="Arial"/>
        </w:rPr>
      </w:pPr>
      <w:r>
        <w:t xml:space="preserve">Table 7.4.1.2.11.3.1-1: URI query parameters supported by the POST method on this resource </w:t>
      </w:r>
    </w:p>
    <w:tbl>
      <w:tblPr>
        <w:tblW w:w="4999"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612"/>
        <w:gridCol w:w="1709"/>
        <w:gridCol w:w="1140"/>
        <w:gridCol w:w="5314"/>
      </w:tblGrid>
      <w:tr w:rsidR="004A46A2" w:rsidTr="0051007D">
        <w:trPr>
          <w:jc w:val="center"/>
        </w:trPr>
        <w:tc>
          <w:tcPr>
            <w:tcW w:w="825" w:type="pct"/>
            <w:shd w:val="clear" w:color="000000" w:fill="C0C0C0"/>
          </w:tcPr>
          <w:p w:rsidR="004A46A2" w:rsidRDefault="004A46A2" w:rsidP="0051007D">
            <w:pPr>
              <w:pStyle w:val="TAH"/>
            </w:pPr>
            <w:r>
              <w:t>Name</w:t>
            </w:r>
          </w:p>
        </w:tc>
        <w:tc>
          <w:tcPr>
            <w:tcW w:w="874" w:type="pct"/>
            <w:shd w:val="clear" w:color="000000" w:fill="C0C0C0"/>
          </w:tcPr>
          <w:p w:rsidR="004A46A2" w:rsidRDefault="004A46A2" w:rsidP="0051007D">
            <w:pPr>
              <w:pStyle w:val="TAH"/>
            </w:pPr>
            <w:r>
              <w:t>Data type</w:t>
            </w:r>
          </w:p>
        </w:tc>
        <w:tc>
          <w:tcPr>
            <w:tcW w:w="583" w:type="pct"/>
            <w:shd w:val="clear" w:color="000000" w:fill="C0C0C0"/>
          </w:tcPr>
          <w:p w:rsidR="004A46A2" w:rsidRDefault="004A46A2" w:rsidP="0051007D">
            <w:pPr>
              <w:pStyle w:val="TAH"/>
            </w:pPr>
            <w:r>
              <w:t>Cardinality</w:t>
            </w:r>
          </w:p>
        </w:tc>
        <w:tc>
          <w:tcPr>
            <w:tcW w:w="2718" w:type="pct"/>
            <w:shd w:val="clear" w:color="000000" w:fill="C0C0C0"/>
            <w:vAlign w:val="center"/>
          </w:tcPr>
          <w:p w:rsidR="004A46A2" w:rsidRDefault="004A46A2" w:rsidP="0051007D">
            <w:pPr>
              <w:pStyle w:val="TAH"/>
            </w:pPr>
            <w:r>
              <w:t>Remarks</w:t>
            </w:r>
          </w:p>
        </w:tc>
      </w:tr>
      <w:tr w:rsidR="004A46A2" w:rsidTr="0051007D">
        <w:trPr>
          <w:jc w:val="center"/>
        </w:trPr>
        <w:tc>
          <w:tcPr>
            <w:tcW w:w="825" w:type="pct"/>
            <w:shd w:val="clear" w:color="auto" w:fill="auto"/>
          </w:tcPr>
          <w:p w:rsidR="004A46A2" w:rsidRDefault="004A46A2" w:rsidP="0051007D">
            <w:pPr>
              <w:pStyle w:val="TAL"/>
            </w:pPr>
          </w:p>
        </w:tc>
        <w:tc>
          <w:tcPr>
            <w:tcW w:w="874" w:type="pct"/>
          </w:tcPr>
          <w:p w:rsidR="004A46A2" w:rsidRDefault="004A46A2" w:rsidP="0051007D">
            <w:pPr>
              <w:pStyle w:val="TAL"/>
            </w:pPr>
          </w:p>
        </w:tc>
        <w:tc>
          <w:tcPr>
            <w:tcW w:w="583" w:type="pct"/>
          </w:tcPr>
          <w:p w:rsidR="004A46A2" w:rsidRDefault="004A46A2" w:rsidP="0051007D">
            <w:pPr>
              <w:pStyle w:val="TAL"/>
            </w:pPr>
          </w:p>
        </w:tc>
        <w:tc>
          <w:tcPr>
            <w:tcW w:w="2718" w:type="pct"/>
            <w:shd w:val="clear" w:color="auto" w:fill="auto"/>
            <w:vAlign w:val="center"/>
          </w:tcPr>
          <w:p w:rsidR="004A46A2" w:rsidRDefault="004A46A2" w:rsidP="0051007D">
            <w:pPr>
              <w:pStyle w:val="TAL"/>
            </w:pPr>
          </w:p>
        </w:tc>
      </w:tr>
    </w:tbl>
    <w:p w:rsidR="004A46A2" w:rsidRDefault="004A46A2" w:rsidP="004A46A2"/>
    <w:p w:rsidR="004A46A2" w:rsidRPr="007C1AFD" w:rsidRDefault="004A46A2" w:rsidP="004A46A2">
      <w:pPr>
        <w:pStyle w:val="TH"/>
      </w:pPr>
      <w:r w:rsidRPr="007C1AFD">
        <w:t>Table 7.4.1.2.</w:t>
      </w:r>
      <w:r>
        <w:t>11</w:t>
      </w:r>
      <w:r w:rsidRPr="007C1AFD">
        <w:t xml:space="preserve">.3.1-2: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4A46A2" w:rsidRPr="007C1AFD" w:rsidTr="0051007D">
        <w:trPr>
          <w:jc w:val="center"/>
        </w:trPr>
        <w:tc>
          <w:tcPr>
            <w:tcW w:w="1627" w:type="dxa"/>
            <w:tcBorders>
              <w:bottom w:val="single" w:sz="6" w:space="0" w:color="auto"/>
            </w:tcBorders>
            <w:shd w:val="clear" w:color="auto" w:fill="C0C0C0"/>
          </w:tcPr>
          <w:p w:rsidR="004A46A2" w:rsidRPr="007C1AFD" w:rsidRDefault="004A46A2" w:rsidP="0051007D">
            <w:pPr>
              <w:pStyle w:val="TAH"/>
            </w:pPr>
            <w:r w:rsidRPr="007C1AFD">
              <w:t>Data type</w:t>
            </w:r>
          </w:p>
        </w:tc>
        <w:tc>
          <w:tcPr>
            <w:tcW w:w="960" w:type="dxa"/>
            <w:tcBorders>
              <w:bottom w:val="single" w:sz="6" w:space="0" w:color="auto"/>
            </w:tcBorders>
            <w:shd w:val="clear" w:color="auto" w:fill="C0C0C0"/>
          </w:tcPr>
          <w:p w:rsidR="004A46A2" w:rsidRPr="007C1AFD" w:rsidRDefault="004A46A2" w:rsidP="0051007D">
            <w:pPr>
              <w:pStyle w:val="TAH"/>
            </w:pPr>
            <w:r w:rsidRPr="007C1AFD">
              <w:t>P</w:t>
            </w:r>
          </w:p>
        </w:tc>
        <w:tc>
          <w:tcPr>
            <w:tcW w:w="3331" w:type="dxa"/>
            <w:tcBorders>
              <w:bottom w:val="single" w:sz="6" w:space="0" w:color="auto"/>
            </w:tcBorders>
            <w:shd w:val="clear" w:color="auto" w:fill="C0C0C0"/>
          </w:tcPr>
          <w:p w:rsidR="004A46A2" w:rsidRPr="007C1AFD" w:rsidRDefault="004A46A2" w:rsidP="0051007D">
            <w:pPr>
              <w:pStyle w:val="TAH"/>
            </w:pPr>
            <w:r w:rsidRPr="007C1AFD">
              <w:t>Cardinality</w:t>
            </w:r>
          </w:p>
        </w:tc>
        <w:tc>
          <w:tcPr>
            <w:tcW w:w="3857" w:type="dxa"/>
            <w:tcBorders>
              <w:bottom w:val="single" w:sz="6" w:space="0" w:color="auto"/>
            </w:tcBorders>
            <w:shd w:val="clear" w:color="auto" w:fill="C0C0C0"/>
            <w:vAlign w:val="center"/>
          </w:tcPr>
          <w:p w:rsidR="004A46A2" w:rsidRPr="007C1AFD" w:rsidRDefault="004A46A2" w:rsidP="0051007D">
            <w:pPr>
              <w:pStyle w:val="TAH"/>
            </w:pPr>
            <w:r w:rsidRPr="007C1AFD">
              <w:t>Description</w:t>
            </w:r>
          </w:p>
        </w:tc>
      </w:tr>
      <w:tr w:rsidR="004A46A2" w:rsidRPr="007C1AFD" w:rsidTr="0051007D">
        <w:trPr>
          <w:jc w:val="center"/>
        </w:trPr>
        <w:tc>
          <w:tcPr>
            <w:tcW w:w="1627" w:type="dxa"/>
            <w:tcBorders>
              <w:top w:val="single" w:sz="6" w:space="0" w:color="auto"/>
            </w:tcBorders>
            <w:shd w:val="clear" w:color="auto" w:fill="auto"/>
          </w:tcPr>
          <w:p w:rsidR="004A46A2" w:rsidRPr="007C1AFD" w:rsidRDefault="004A46A2" w:rsidP="0051007D">
            <w:pPr>
              <w:pStyle w:val="TAL"/>
            </w:pPr>
            <w:r>
              <w:t>BdtPolConfig</w:t>
            </w:r>
          </w:p>
        </w:tc>
        <w:tc>
          <w:tcPr>
            <w:tcW w:w="960" w:type="dxa"/>
            <w:tcBorders>
              <w:top w:val="single" w:sz="6" w:space="0" w:color="auto"/>
            </w:tcBorders>
          </w:tcPr>
          <w:p w:rsidR="004A46A2" w:rsidRPr="007C1AFD" w:rsidRDefault="004A46A2" w:rsidP="0051007D">
            <w:pPr>
              <w:pStyle w:val="TAC"/>
            </w:pPr>
            <w:r w:rsidRPr="007C1AFD">
              <w:t>M</w:t>
            </w:r>
          </w:p>
        </w:tc>
        <w:tc>
          <w:tcPr>
            <w:tcW w:w="3331" w:type="dxa"/>
            <w:tcBorders>
              <w:top w:val="single" w:sz="6" w:space="0" w:color="auto"/>
            </w:tcBorders>
          </w:tcPr>
          <w:p w:rsidR="004A46A2" w:rsidRPr="007C1AFD" w:rsidRDefault="004A46A2" w:rsidP="0051007D">
            <w:pPr>
              <w:pStyle w:val="TAL"/>
            </w:pPr>
            <w:r w:rsidRPr="007C1AFD">
              <w:t>1</w:t>
            </w:r>
          </w:p>
        </w:tc>
        <w:tc>
          <w:tcPr>
            <w:tcW w:w="3857" w:type="dxa"/>
            <w:tcBorders>
              <w:top w:val="single" w:sz="6" w:space="0" w:color="auto"/>
            </w:tcBorders>
            <w:shd w:val="clear" w:color="auto" w:fill="auto"/>
          </w:tcPr>
          <w:p w:rsidR="004A46A2" w:rsidRPr="007C1AFD" w:rsidRDefault="004A46A2" w:rsidP="0051007D">
            <w:pPr>
              <w:pStyle w:val="TAL"/>
            </w:pPr>
            <w:r>
              <w:t>Represents the parameters to request the creation of a new "BDT Policy Configurations" resource.</w:t>
            </w:r>
          </w:p>
        </w:tc>
      </w:tr>
    </w:tbl>
    <w:p w:rsidR="004A46A2" w:rsidRPr="007C1AFD" w:rsidRDefault="004A46A2" w:rsidP="004A46A2"/>
    <w:p w:rsidR="004A46A2" w:rsidRPr="007C1AFD" w:rsidRDefault="004A46A2" w:rsidP="004A46A2">
      <w:pPr>
        <w:pStyle w:val="TH"/>
      </w:pPr>
      <w:r w:rsidRPr="007C1AFD">
        <w:t>Table 7.4.1.2.</w:t>
      </w:r>
      <w:r>
        <w:t>11</w:t>
      </w:r>
      <w:r w:rsidRPr="007C1AFD">
        <w:t>.3.1-3: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4A46A2" w:rsidRPr="007C1AFD" w:rsidTr="0051007D">
        <w:trPr>
          <w:jc w:val="center"/>
        </w:trPr>
        <w:tc>
          <w:tcPr>
            <w:tcW w:w="825" w:type="pct"/>
            <w:shd w:val="clear" w:color="auto" w:fill="C0C0C0"/>
          </w:tcPr>
          <w:p w:rsidR="004A46A2" w:rsidRPr="007C1AFD" w:rsidRDefault="004A46A2" w:rsidP="0051007D">
            <w:pPr>
              <w:pStyle w:val="TAH"/>
            </w:pPr>
            <w:r w:rsidRPr="007C1AFD">
              <w:t>Data type</w:t>
            </w:r>
          </w:p>
        </w:tc>
        <w:tc>
          <w:tcPr>
            <w:tcW w:w="499" w:type="pct"/>
            <w:shd w:val="clear" w:color="auto" w:fill="C0C0C0"/>
          </w:tcPr>
          <w:p w:rsidR="004A46A2" w:rsidRPr="007C1AFD" w:rsidRDefault="004A46A2" w:rsidP="0051007D">
            <w:pPr>
              <w:pStyle w:val="TAH"/>
            </w:pPr>
            <w:r w:rsidRPr="007C1AFD">
              <w:t>P</w:t>
            </w:r>
          </w:p>
        </w:tc>
        <w:tc>
          <w:tcPr>
            <w:tcW w:w="738" w:type="pct"/>
            <w:shd w:val="clear" w:color="auto" w:fill="C0C0C0"/>
          </w:tcPr>
          <w:p w:rsidR="004A46A2" w:rsidRPr="007C1AFD" w:rsidRDefault="004A46A2" w:rsidP="0051007D">
            <w:pPr>
              <w:pStyle w:val="TAH"/>
            </w:pPr>
            <w:r w:rsidRPr="007C1AFD">
              <w:t>Cardinality</w:t>
            </w:r>
          </w:p>
        </w:tc>
        <w:tc>
          <w:tcPr>
            <w:tcW w:w="967" w:type="pct"/>
            <w:shd w:val="clear" w:color="auto" w:fill="C0C0C0"/>
          </w:tcPr>
          <w:p w:rsidR="004A46A2" w:rsidRPr="007C1AFD" w:rsidRDefault="004A46A2" w:rsidP="0051007D">
            <w:pPr>
              <w:pStyle w:val="TAH"/>
            </w:pPr>
            <w:r w:rsidRPr="007C1AFD">
              <w:t>Response</w:t>
            </w:r>
          </w:p>
          <w:p w:rsidR="004A46A2" w:rsidRPr="007C1AFD" w:rsidRDefault="004A46A2" w:rsidP="0051007D">
            <w:pPr>
              <w:pStyle w:val="TAH"/>
            </w:pPr>
            <w:r w:rsidRPr="007C1AFD">
              <w:t>codes</w:t>
            </w:r>
          </w:p>
        </w:tc>
        <w:tc>
          <w:tcPr>
            <w:tcW w:w="1971" w:type="pct"/>
            <w:shd w:val="clear" w:color="auto" w:fill="C0C0C0"/>
          </w:tcPr>
          <w:p w:rsidR="004A46A2" w:rsidRPr="007C1AFD" w:rsidRDefault="004A46A2" w:rsidP="0051007D">
            <w:pPr>
              <w:pStyle w:val="TAH"/>
            </w:pPr>
            <w:r w:rsidRPr="007C1AFD">
              <w:t>Description</w:t>
            </w:r>
          </w:p>
        </w:tc>
      </w:tr>
      <w:tr w:rsidR="004A46A2" w:rsidRPr="007C1AFD" w:rsidTr="0051007D">
        <w:trPr>
          <w:jc w:val="center"/>
        </w:trPr>
        <w:tc>
          <w:tcPr>
            <w:tcW w:w="825" w:type="pct"/>
            <w:shd w:val="clear" w:color="auto" w:fill="auto"/>
          </w:tcPr>
          <w:p w:rsidR="004A46A2" w:rsidRPr="007C1AFD" w:rsidRDefault="004A46A2" w:rsidP="0051007D">
            <w:pPr>
              <w:pStyle w:val="TAL"/>
            </w:pPr>
            <w:r>
              <w:t>BdtPolConfig</w:t>
            </w:r>
          </w:p>
        </w:tc>
        <w:tc>
          <w:tcPr>
            <w:tcW w:w="499" w:type="pct"/>
          </w:tcPr>
          <w:p w:rsidR="004A46A2" w:rsidRPr="007C1AFD" w:rsidRDefault="004A46A2" w:rsidP="0051007D">
            <w:pPr>
              <w:pStyle w:val="TAC"/>
            </w:pPr>
            <w:r w:rsidRPr="007C1AFD">
              <w:t>M</w:t>
            </w:r>
          </w:p>
        </w:tc>
        <w:tc>
          <w:tcPr>
            <w:tcW w:w="738" w:type="pct"/>
          </w:tcPr>
          <w:p w:rsidR="004A46A2" w:rsidRPr="007C1AFD" w:rsidRDefault="004A46A2" w:rsidP="0051007D">
            <w:pPr>
              <w:pStyle w:val="TAL"/>
            </w:pPr>
            <w:r w:rsidRPr="007C1AFD">
              <w:t>1</w:t>
            </w:r>
          </w:p>
        </w:tc>
        <w:tc>
          <w:tcPr>
            <w:tcW w:w="967" w:type="pct"/>
          </w:tcPr>
          <w:p w:rsidR="004A46A2" w:rsidRPr="007C1AFD" w:rsidRDefault="004A46A2" w:rsidP="0051007D">
            <w:pPr>
              <w:pStyle w:val="TAL"/>
            </w:pPr>
            <w:r w:rsidRPr="007C1AFD">
              <w:t>201 Created</w:t>
            </w:r>
          </w:p>
        </w:tc>
        <w:tc>
          <w:tcPr>
            <w:tcW w:w="1971" w:type="pct"/>
            <w:shd w:val="clear" w:color="auto" w:fill="auto"/>
          </w:tcPr>
          <w:p w:rsidR="004A46A2" w:rsidRDefault="004A46A2" w:rsidP="0051007D">
            <w:pPr>
              <w:pStyle w:val="TAL"/>
            </w:pPr>
            <w:r w:rsidRPr="008B1C02">
              <w:t xml:space="preserve">Successful case. </w:t>
            </w:r>
            <w:r>
              <w:t>The requested BDT Policy configuration resource is successfully created and a representation of the created "Individual BDT Policy Configuration" resource is returned in the response body.</w:t>
            </w:r>
          </w:p>
          <w:p w:rsidR="004A46A2" w:rsidRPr="008B1C02" w:rsidRDefault="004A46A2" w:rsidP="0051007D">
            <w:pPr>
              <w:pStyle w:val="TAL"/>
            </w:pPr>
          </w:p>
          <w:p w:rsidR="004A46A2" w:rsidRPr="007C1AFD" w:rsidRDefault="004A46A2" w:rsidP="0051007D">
            <w:pPr>
              <w:pStyle w:val="TAL"/>
            </w:pPr>
            <w:r w:rsidRPr="008B1C02">
              <w:t xml:space="preserve">The URI of the created resource shall </w:t>
            </w:r>
            <w:r>
              <w:t xml:space="preserve">also </w:t>
            </w:r>
            <w:r w:rsidRPr="008B1C02">
              <w:t>be returned in an HTTP "Location" header.</w:t>
            </w:r>
          </w:p>
        </w:tc>
      </w:tr>
      <w:tr w:rsidR="004A46A2" w:rsidRPr="007C1AFD" w:rsidTr="0051007D">
        <w:trPr>
          <w:jc w:val="center"/>
        </w:trPr>
        <w:tc>
          <w:tcPr>
            <w:tcW w:w="825" w:type="pct"/>
            <w:shd w:val="clear" w:color="auto" w:fill="auto"/>
          </w:tcPr>
          <w:p w:rsidR="004A46A2" w:rsidRDefault="004A46A2" w:rsidP="0051007D">
            <w:pPr>
              <w:pStyle w:val="TAL"/>
            </w:pPr>
            <w:r w:rsidRPr="007C1AFD">
              <w:t>n/a</w:t>
            </w:r>
          </w:p>
        </w:tc>
        <w:tc>
          <w:tcPr>
            <w:tcW w:w="499" w:type="pct"/>
          </w:tcPr>
          <w:p w:rsidR="004A46A2" w:rsidRPr="007C1AFD" w:rsidRDefault="004A46A2" w:rsidP="0051007D">
            <w:pPr>
              <w:pStyle w:val="TAC"/>
            </w:pPr>
          </w:p>
        </w:tc>
        <w:tc>
          <w:tcPr>
            <w:tcW w:w="738" w:type="pct"/>
          </w:tcPr>
          <w:p w:rsidR="004A46A2" w:rsidRPr="007C1AFD" w:rsidRDefault="004A46A2" w:rsidP="0051007D">
            <w:pPr>
              <w:pStyle w:val="TAL"/>
            </w:pPr>
          </w:p>
        </w:tc>
        <w:tc>
          <w:tcPr>
            <w:tcW w:w="967" w:type="pct"/>
          </w:tcPr>
          <w:p w:rsidR="004A46A2" w:rsidRPr="007C1AFD" w:rsidRDefault="004A46A2" w:rsidP="0051007D">
            <w:pPr>
              <w:pStyle w:val="TAL"/>
            </w:pPr>
            <w:r w:rsidRPr="007C1AFD">
              <w:t>204 No Content</w:t>
            </w:r>
          </w:p>
        </w:tc>
        <w:tc>
          <w:tcPr>
            <w:tcW w:w="1971" w:type="pct"/>
            <w:shd w:val="clear" w:color="auto" w:fill="auto"/>
          </w:tcPr>
          <w:p w:rsidR="004A46A2" w:rsidRPr="008B1C02" w:rsidRDefault="004A46A2" w:rsidP="0051007D">
            <w:pPr>
              <w:pStyle w:val="TAL"/>
            </w:pPr>
            <w:r w:rsidRPr="007C1AFD">
              <w:t xml:space="preserve">The </w:t>
            </w:r>
            <w:r>
              <w:t>request is successfully received.</w:t>
            </w:r>
          </w:p>
        </w:tc>
      </w:tr>
      <w:tr w:rsidR="004A46A2" w:rsidRPr="007C1AFD" w:rsidTr="0051007D">
        <w:trPr>
          <w:jc w:val="center"/>
        </w:trPr>
        <w:tc>
          <w:tcPr>
            <w:tcW w:w="5000" w:type="pct"/>
            <w:gridSpan w:val="5"/>
            <w:shd w:val="clear" w:color="auto" w:fill="auto"/>
          </w:tcPr>
          <w:p w:rsidR="004A46A2" w:rsidRPr="007C1AFD" w:rsidRDefault="004A46A2" w:rsidP="0051007D">
            <w:pPr>
              <w:pStyle w:val="TAN"/>
            </w:pPr>
            <w:r w:rsidRPr="007C1AFD">
              <w:t>NOTE:</w:t>
            </w:r>
            <w:r w:rsidRPr="007C1AFD">
              <w:tab/>
              <w:t>The mandatory HTTP error status codes for the POST method listed in table 5.2.7.1-1 of 3GPP TS 29.500 [22] shall also apply.</w:t>
            </w:r>
          </w:p>
        </w:tc>
      </w:tr>
    </w:tbl>
    <w:p w:rsidR="004A46A2" w:rsidRPr="007C1AFD" w:rsidRDefault="004A46A2" w:rsidP="004A46A2">
      <w:pPr>
        <w:rPr>
          <w:lang w:eastAsia="zh-CN"/>
        </w:rPr>
      </w:pPr>
    </w:p>
    <w:p w:rsidR="004A46A2" w:rsidRPr="007C1AFD" w:rsidRDefault="004A46A2" w:rsidP="004A46A2">
      <w:pPr>
        <w:pStyle w:val="TH"/>
      </w:pPr>
      <w:r w:rsidRPr="007C1AFD">
        <w:t>Table</w:t>
      </w:r>
      <w:r w:rsidRPr="007C1AFD">
        <w:rPr>
          <w:noProof/>
        </w:rPr>
        <w:t> </w:t>
      </w:r>
      <w:r w:rsidRPr="007C1AFD">
        <w:t>7.4.1.2.</w:t>
      </w:r>
      <w:r>
        <w:t>11</w:t>
      </w:r>
      <w:r w:rsidRPr="007C1AFD">
        <w:t xml:space="preserve">.3.1-4: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A46A2" w:rsidRPr="007C1AFD" w:rsidTr="0051007D">
        <w:trPr>
          <w:jc w:val="center"/>
        </w:trPr>
        <w:tc>
          <w:tcPr>
            <w:tcW w:w="825" w:type="pct"/>
            <w:tcBorders>
              <w:bottom w:val="single" w:sz="6" w:space="0" w:color="auto"/>
            </w:tcBorders>
            <w:shd w:val="clear" w:color="auto" w:fill="C0C0C0"/>
          </w:tcPr>
          <w:p w:rsidR="004A46A2" w:rsidRPr="007C1AFD" w:rsidRDefault="004A46A2" w:rsidP="0051007D">
            <w:pPr>
              <w:pStyle w:val="TAH"/>
            </w:pPr>
            <w:r w:rsidRPr="007C1AFD">
              <w:t>Name</w:t>
            </w:r>
          </w:p>
        </w:tc>
        <w:tc>
          <w:tcPr>
            <w:tcW w:w="732" w:type="pct"/>
            <w:tcBorders>
              <w:bottom w:val="single" w:sz="6" w:space="0" w:color="auto"/>
            </w:tcBorders>
            <w:shd w:val="clear" w:color="auto" w:fill="C0C0C0"/>
          </w:tcPr>
          <w:p w:rsidR="004A46A2" w:rsidRPr="007C1AFD" w:rsidRDefault="004A46A2" w:rsidP="0051007D">
            <w:pPr>
              <w:pStyle w:val="TAH"/>
            </w:pPr>
            <w:r w:rsidRPr="007C1AFD">
              <w:t>Data type</w:t>
            </w:r>
          </w:p>
        </w:tc>
        <w:tc>
          <w:tcPr>
            <w:tcW w:w="217" w:type="pct"/>
            <w:tcBorders>
              <w:bottom w:val="single" w:sz="6" w:space="0" w:color="auto"/>
            </w:tcBorders>
            <w:shd w:val="clear" w:color="auto" w:fill="C0C0C0"/>
          </w:tcPr>
          <w:p w:rsidR="004A46A2" w:rsidRPr="007C1AFD" w:rsidRDefault="004A46A2" w:rsidP="0051007D">
            <w:pPr>
              <w:pStyle w:val="TAH"/>
            </w:pPr>
            <w:r w:rsidRPr="007C1AFD">
              <w:t>P</w:t>
            </w:r>
          </w:p>
        </w:tc>
        <w:tc>
          <w:tcPr>
            <w:tcW w:w="581" w:type="pct"/>
            <w:tcBorders>
              <w:bottom w:val="single" w:sz="6" w:space="0" w:color="auto"/>
            </w:tcBorders>
            <w:shd w:val="clear" w:color="auto" w:fill="C0C0C0"/>
          </w:tcPr>
          <w:p w:rsidR="004A46A2" w:rsidRPr="007C1AFD" w:rsidRDefault="004A46A2" w:rsidP="0051007D">
            <w:pPr>
              <w:pStyle w:val="TAH"/>
            </w:pPr>
            <w:r w:rsidRPr="007C1AFD">
              <w:t>Cardinality</w:t>
            </w:r>
          </w:p>
        </w:tc>
        <w:tc>
          <w:tcPr>
            <w:tcW w:w="2645" w:type="pct"/>
            <w:tcBorders>
              <w:bottom w:val="single" w:sz="6" w:space="0" w:color="auto"/>
            </w:tcBorders>
            <w:shd w:val="clear" w:color="auto" w:fill="C0C0C0"/>
            <w:vAlign w:val="center"/>
          </w:tcPr>
          <w:p w:rsidR="004A46A2" w:rsidRPr="007C1AFD" w:rsidRDefault="004A46A2" w:rsidP="0051007D">
            <w:pPr>
              <w:pStyle w:val="TAH"/>
            </w:pPr>
            <w:r w:rsidRPr="007C1AFD">
              <w:t>Description</w:t>
            </w:r>
          </w:p>
        </w:tc>
      </w:tr>
      <w:tr w:rsidR="004A46A2" w:rsidRPr="007C1AFD" w:rsidTr="0051007D">
        <w:trPr>
          <w:jc w:val="center"/>
        </w:trPr>
        <w:tc>
          <w:tcPr>
            <w:tcW w:w="825" w:type="pct"/>
            <w:tcBorders>
              <w:top w:val="single" w:sz="6" w:space="0" w:color="auto"/>
            </w:tcBorders>
            <w:shd w:val="clear" w:color="auto" w:fill="auto"/>
          </w:tcPr>
          <w:p w:rsidR="004A46A2" w:rsidRPr="007C1AFD" w:rsidRDefault="004A46A2" w:rsidP="0051007D">
            <w:pPr>
              <w:pStyle w:val="TAL"/>
            </w:pPr>
            <w:r w:rsidRPr="007C1AFD">
              <w:t>Location</w:t>
            </w:r>
          </w:p>
        </w:tc>
        <w:tc>
          <w:tcPr>
            <w:tcW w:w="732" w:type="pct"/>
            <w:tcBorders>
              <w:top w:val="single" w:sz="6" w:space="0" w:color="auto"/>
            </w:tcBorders>
          </w:tcPr>
          <w:p w:rsidR="004A46A2" w:rsidRPr="007C1AFD" w:rsidRDefault="004A46A2" w:rsidP="0051007D">
            <w:pPr>
              <w:pStyle w:val="TAL"/>
            </w:pPr>
            <w:r w:rsidRPr="007C1AFD">
              <w:t>string</w:t>
            </w:r>
          </w:p>
        </w:tc>
        <w:tc>
          <w:tcPr>
            <w:tcW w:w="217" w:type="pct"/>
            <w:tcBorders>
              <w:top w:val="single" w:sz="6" w:space="0" w:color="auto"/>
            </w:tcBorders>
          </w:tcPr>
          <w:p w:rsidR="004A46A2" w:rsidRPr="007C1AFD" w:rsidRDefault="004A46A2" w:rsidP="0051007D">
            <w:pPr>
              <w:pStyle w:val="TAC"/>
            </w:pPr>
            <w:r w:rsidRPr="007C1AFD">
              <w:t>M</w:t>
            </w:r>
          </w:p>
        </w:tc>
        <w:tc>
          <w:tcPr>
            <w:tcW w:w="581" w:type="pct"/>
            <w:tcBorders>
              <w:top w:val="single" w:sz="6" w:space="0" w:color="auto"/>
            </w:tcBorders>
          </w:tcPr>
          <w:p w:rsidR="004A46A2" w:rsidRPr="007C1AFD" w:rsidRDefault="004A46A2" w:rsidP="0051007D">
            <w:pPr>
              <w:pStyle w:val="TAL"/>
            </w:pPr>
            <w:r w:rsidRPr="007C1AFD">
              <w:t>1</w:t>
            </w:r>
          </w:p>
        </w:tc>
        <w:tc>
          <w:tcPr>
            <w:tcW w:w="2645" w:type="pct"/>
            <w:tcBorders>
              <w:top w:val="single" w:sz="6" w:space="0" w:color="auto"/>
            </w:tcBorders>
            <w:shd w:val="clear" w:color="auto" w:fill="auto"/>
            <w:vAlign w:val="center"/>
          </w:tcPr>
          <w:p w:rsidR="004A46A2" w:rsidRPr="007C1AFD" w:rsidRDefault="004A46A2" w:rsidP="0051007D">
            <w:pPr>
              <w:pStyle w:val="TAL"/>
            </w:pPr>
            <w:r>
              <w:t>Contains the URI of the newly created resource, according to the structure: {apiRoot}/ss-nra/&lt;apiVersion&gt;/bdt-policy-configs/{bdtPolConfigId}</w:t>
            </w:r>
          </w:p>
        </w:tc>
      </w:tr>
    </w:tbl>
    <w:p w:rsidR="004A46A2" w:rsidRDefault="004A46A2" w:rsidP="004A46A2"/>
    <w:p w:rsidR="004A46A2" w:rsidRDefault="004A46A2" w:rsidP="0008473F">
      <w:pPr>
        <w:pStyle w:val="Heading5"/>
        <w:rPr>
          <w:lang w:eastAsia="zh-CN"/>
        </w:rPr>
      </w:pPr>
      <w:bookmarkStart w:id="5267" w:name="_Toc11247385"/>
      <w:bookmarkStart w:id="5268" w:name="_Toc27044507"/>
      <w:bookmarkStart w:id="5269" w:name="_Toc36033549"/>
      <w:bookmarkStart w:id="5270" w:name="_Toc45131684"/>
      <w:bookmarkStart w:id="5271" w:name="_Toc49775969"/>
      <w:bookmarkStart w:id="5272" w:name="_Toc51746889"/>
      <w:bookmarkStart w:id="5273" w:name="_Toc66360437"/>
      <w:bookmarkStart w:id="5274" w:name="_Toc68104942"/>
      <w:bookmarkStart w:id="5275" w:name="_Toc74755572"/>
      <w:bookmarkStart w:id="5276" w:name="_Toc105674445"/>
      <w:bookmarkStart w:id="5277" w:name="_Toc130502485"/>
      <w:bookmarkStart w:id="5278" w:name="_Toc145704420"/>
      <w:bookmarkStart w:id="5279" w:name="_Toc151885943"/>
      <w:bookmarkStart w:id="5280" w:name="_Toc152076008"/>
      <w:bookmarkStart w:id="5281" w:name="_Toc153793724"/>
      <w:r>
        <w:rPr>
          <w:lang w:eastAsia="zh-CN"/>
        </w:rPr>
        <w:t>7.4.1.2.12</w:t>
      </w:r>
      <w:r>
        <w:rPr>
          <w:lang w:eastAsia="zh-CN"/>
        </w:rPr>
        <w:tab/>
        <w:t xml:space="preserve">Resource: Individual BDT </w:t>
      </w:r>
      <w:bookmarkEnd w:id="5267"/>
      <w:bookmarkEnd w:id="5268"/>
      <w:bookmarkEnd w:id="5269"/>
      <w:bookmarkEnd w:id="5270"/>
      <w:bookmarkEnd w:id="5271"/>
      <w:bookmarkEnd w:id="5272"/>
      <w:bookmarkEnd w:id="5273"/>
      <w:bookmarkEnd w:id="5274"/>
      <w:bookmarkEnd w:id="5275"/>
      <w:bookmarkEnd w:id="5276"/>
      <w:bookmarkEnd w:id="5277"/>
      <w:bookmarkEnd w:id="5278"/>
      <w:r>
        <w:rPr>
          <w:lang w:eastAsia="zh-CN"/>
        </w:rPr>
        <w:t>Policy Configuration</w:t>
      </w:r>
      <w:bookmarkEnd w:id="5279"/>
      <w:bookmarkEnd w:id="5280"/>
      <w:bookmarkEnd w:id="5281"/>
    </w:p>
    <w:p w:rsidR="004A46A2" w:rsidRDefault="004A46A2" w:rsidP="0008473F">
      <w:pPr>
        <w:pStyle w:val="Heading6"/>
      </w:pPr>
      <w:bookmarkStart w:id="5282" w:name="_Toc11247386"/>
      <w:bookmarkStart w:id="5283" w:name="_Toc27044508"/>
      <w:bookmarkStart w:id="5284" w:name="_Toc36033550"/>
      <w:bookmarkStart w:id="5285" w:name="_Toc45131685"/>
      <w:bookmarkStart w:id="5286" w:name="_Toc49775970"/>
      <w:bookmarkStart w:id="5287" w:name="_Toc51746890"/>
      <w:bookmarkStart w:id="5288" w:name="_Toc66360438"/>
      <w:bookmarkStart w:id="5289" w:name="_Toc68104943"/>
      <w:bookmarkStart w:id="5290" w:name="_Toc74755573"/>
      <w:bookmarkStart w:id="5291" w:name="_Toc105674446"/>
      <w:bookmarkStart w:id="5292" w:name="_Toc130502486"/>
      <w:bookmarkStart w:id="5293" w:name="_Toc145704421"/>
      <w:bookmarkStart w:id="5294" w:name="_Toc151885944"/>
      <w:bookmarkStart w:id="5295" w:name="_Toc152076009"/>
      <w:bookmarkStart w:id="5296" w:name="_Toc153793725"/>
      <w:r>
        <w:t>7.4.1.2.12.1</w:t>
      </w:r>
      <w:r>
        <w:tab/>
      </w:r>
      <w:bookmarkEnd w:id="5282"/>
      <w:bookmarkEnd w:id="5283"/>
      <w:bookmarkEnd w:id="5284"/>
      <w:bookmarkEnd w:id="5285"/>
      <w:bookmarkEnd w:id="5286"/>
      <w:bookmarkEnd w:id="5287"/>
      <w:bookmarkEnd w:id="5288"/>
      <w:bookmarkEnd w:id="5289"/>
      <w:bookmarkEnd w:id="5290"/>
      <w:bookmarkEnd w:id="5291"/>
      <w:bookmarkEnd w:id="5292"/>
      <w:bookmarkEnd w:id="5293"/>
      <w:r>
        <w:t>Description</w:t>
      </w:r>
      <w:bookmarkEnd w:id="5294"/>
      <w:bookmarkEnd w:id="5295"/>
      <w:bookmarkEnd w:id="5296"/>
    </w:p>
    <w:p w:rsidR="004A46A2" w:rsidRDefault="004A46A2" w:rsidP="004A46A2">
      <w:pPr>
        <w:rPr>
          <w:noProof/>
          <w:lang w:eastAsia="zh-CN"/>
        </w:rPr>
      </w:pPr>
      <w:r>
        <w:t>This resource represents an "Individual BDT Policy Configuration" resource managed by the NRM Server</w:t>
      </w:r>
      <w:r>
        <w:rPr>
          <w:noProof/>
          <w:lang w:eastAsia="zh-CN"/>
        </w:rPr>
        <w:t>.</w:t>
      </w:r>
    </w:p>
    <w:p w:rsidR="004A46A2" w:rsidRDefault="004A46A2" w:rsidP="0008473F">
      <w:pPr>
        <w:pStyle w:val="Heading6"/>
      </w:pPr>
      <w:bookmarkStart w:id="5297" w:name="_Toc11247387"/>
      <w:bookmarkStart w:id="5298" w:name="_Toc27044509"/>
      <w:bookmarkStart w:id="5299" w:name="_Toc36033551"/>
      <w:bookmarkStart w:id="5300" w:name="_Toc45131686"/>
      <w:bookmarkStart w:id="5301" w:name="_Toc49775971"/>
      <w:bookmarkStart w:id="5302" w:name="_Toc51746891"/>
      <w:bookmarkStart w:id="5303" w:name="_Toc66360439"/>
      <w:bookmarkStart w:id="5304" w:name="_Toc68104944"/>
      <w:bookmarkStart w:id="5305" w:name="_Toc74755574"/>
      <w:bookmarkStart w:id="5306" w:name="_Toc105674447"/>
      <w:bookmarkStart w:id="5307" w:name="_Toc130502487"/>
      <w:bookmarkStart w:id="5308" w:name="_Toc145704422"/>
      <w:bookmarkStart w:id="5309" w:name="_Toc151885945"/>
      <w:bookmarkStart w:id="5310" w:name="_Toc152076010"/>
      <w:bookmarkStart w:id="5311" w:name="_Toc153793726"/>
      <w:r>
        <w:t>7.4.1.2.12.2</w:t>
      </w:r>
      <w:r>
        <w:tab/>
        <w:t>Resource definition</w:t>
      </w:r>
      <w:bookmarkEnd w:id="5297"/>
      <w:bookmarkEnd w:id="5298"/>
      <w:bookmarkEnd w:id="5299"/>
      <w:bookmarkEnd w:id="5300"/>
      <w:bookmarkEnd w:id="5301"/>
      <w:bookmarkEnd w:id="5302"/>
      <w:bookmarkEnd w:id="5303"/>
      <w:bookmarkEnd w:id="5304"/>
      <w:bookmarkEnd w:id="5305"/>
      <w:bookmarkEnd w:id="5306"/>
      <w:bookmarkEnd w:id="5307"/>
      <w:bookmarkEnd w:id="5308"/>
      <w:bookmarkEnd w:id="5309"/>
      <w:bookmarkEnd w:id="5310"/>
      <w:bookmarkEnd w:id="5311"/>
    </w:p>
    <w:p w:rsidR="004A46A2" w:rsidRDefault="004A46A2" w:rsidP="004A46A2">
      <w:r>
        <w:t xml:space="preserve">Resource URI: </w:t>
      </w:r>
      <w:r w:rsidRPr="62894004">
        <w:rPr>
          <w:b/>
          <w:bCs/>
          <w:lang w:eastAsia="zh-CN"/>
        </w:rPr>
        <w:t>{apiRoot}/ss-nra/&lt;apiVersion&gt;/bdt-</w:t>
      </w:r>
      <w:r>
        <w:rPr>
          <w:b/>
          <w:bCs/>
          <w:lang w:eastAsia="zh-CN"/>
        </w:rPr>
        <w:t>policy-configs</w:t>
      </w:r>
      <w:r w:rsidRPr="62894004">
        <w:rPr>
          <w:b/>
          <w:bCs/>
        </w:rPr>
        <w:t>/{bdtPolConfigId}</w:t>
      </w:r>
    </w:p>
    <w:p w:rsidR="004A46A2" w:rsidRDefault="004A46A2" w:rsidP="004A46A2">
      <w:pPr>
        <w:rPr>
          <w:rFonts w:ascii="Arial" w:hAnsi="Arial" w:cs="Arial"/>
        </w:rPr>
      </w:pPr>
      <w:r>
        <w:t>This resource shall support the resource URI variables defined in table 7.4.1.2.12.2-1</w:t>
      </w:r>
      <w:r>
        <w:rPr>
          <w:rFonts w:ascii="Arial" w:hAnsi="Arial" w:cs="Arial"/>
        </w:rPr>
        <w:t>.</w:t>
      </w:r>
    </w:p>
    <w:p w:rsidR="004A46A2" w:rsidRDefault="004A46A2" w:rsidP="004A46A2">
      <w:pPr>
        <w:pStyle w:val="TH"/>
        <w:rPr>
          <w:rFonts w:cs="Arial"/>
        </w:rPr>
      </w:pPr>
      <w:r>
        <w:t>Table 7.4.1.2.12.2-1: Resource URI variables for resource "Individual BDT Policy Config"</w:t>
      </w:r>
    </w:p>
    <w:tbl>
      <w:tblPr>
        <w:tblW w:w="494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28" w:type="dxa"/>
        </w:tblCellMar>
        <w:tblLook w:val="0000" w:firstRow="0" w:lastRow="0" w:firstColumn="0" w:lastColumn="0" w:noHBand="0" w:noVBand="0"/>
      </w:tblPr>
      <w:tblGrid>
        <w:gridCol w:w="1970"/>
        <w:gridCol w:w="1312"/>
        <w:gridCol w:w="6378"/>
      </w:tblGrid>
      <w:tr w:rsidR="004A46A2" w:rsidTr="0051007D">
        <w:trPr>
          <w:jc w:val="center"/>
        </w:trPr>
        <w:tc>
          <w:tcPr>
            <w:tcW w:w="1020" w:type="pct"/>
            <w:shd w:val="clear" w:color="auto" w:fill="C0C0C0"/>
          </w:tcPr>
          <w:p w:rsidR="004A46A2" w:rsidRDefault="004A46A2" w:rsidP="0051007D">
            <w:pPr>
              <w:pStyle w:val="TAH"/>
            </w:pPr>
            <w:r>
              <w:t>Name</w:t>
            </w:r>
          </w:p>
        </w:tc>
        <w:tc>
          <w:tcPr>
            <w:tcW w:w="679" w:type="pct"/>
            <w:shd w:val="clear" w:color="auto" w:fill="C0C0C0"/>
          </w:tcPr>
          <w:p w:rsidR="004A46A2" w:rsidRDefault="004A46A2" w:rsidP="0051007D">
            <w:pPr>
              <w:pStyle w:val="TAH"/>
            </w:pPr>
            <w:r>
              <w:t>Data type</w:t>
            </w:r>
          </w:p>
        </w:tc>
        <w:tc>
          <w:tcPr>
            <w:tcW w:w="3301" w:type="pct"/>
            <w:shd w:val="clear" w:color="auto" w:fill="C0C0C0"/>
            <w:vAlign w:val="center"/>
          </w:tcPr>
          <w:p w:rsidR="004A46A2" w:rsidRDefault="004A46A2" w:rsidP="0051007D">
            <w:pPr>
              <w:pStyle w:val="TAH"/>
            </w:pPr>
            <w:r>
              <w:t>Definition</w:t>
            </w:r>
          </w:p>
        </w:tc>
      </w:tr>
      <w:tr w:rsidR="004A46A2" w:rsidTr="0051007D">
        <w:trPr>
          <w:jc w:val="center"/>
        </w:trPr>
        <w:tc>
          <w:tcPr>
            <w:tcW w:w="1020" w:type="pct"/>
            <w:shd w:val="clear" w:color="auto" w:fill="auto"/>
          </w:tcPr>
          <w:p w:rsidR="004A46A2" w:rsidRDefault="004A46A2" w:rsidP="0051007D">
            <w:pPr>
              <w:pStyle w:val="TAL"/>
            </w:pPr>
            <w:r>
              <w:t>apiRoot</w:t>
            </w:r>
          </w:p>
        </w:tc>
        <w:tc>
          <w:tcPr>
            <w:tcW w:w="679" w:type="pct"/>
          </w:tcPr>
          <w:p w:rsidR="004A46A2" w:rsidRDefault="004A46A2" w:rsidP="0051007D">
            <w:pPr>
              <w:pStyle w:val="TAL"/>
            </w:pPr>
            <w:r>
              <w:t>string</w:t>
            </w:r>
          </w:p>
        </w:tc>
        <w:tc>
          <w:tcPr>
            <w:tcW w:w="3301" w:type="pct"/>
            <w:shd w:val="clear" w:color="auto" w:fill="auto"/>
            <w:vAlign w:val="center"/>
          </w:tcPr>
          <w:p w:rsidR="004A46A2" w:rsidRDefault="004A46A2" w:rsidP="0051007D">
            <w:pPr>
              <w:pStyle w:val="TAL"/>
            </w:pPr>
            <w:r w:rsidRPr="007C1AFD">
              <w:t>See clause 6.5.</w:t>
            </w:r>
          </w:p>
        </w:tc>
      </w:tr>
      <w:tr w:rsidR="004A46A2" w:rsidTr="0051007D">
        <w:trPr>
          <w:jc w:val="center"/>
        </w:trPr>
        <w:tc>
          <w:tcPr>
            <w:tcW w:w="1020" w:type="pct"/>
            <w:shd w:val="clear" w:color="auto" w:fill="auto"/>
          </w:tcPr>
          <w:p w:rsidR="004A46A2" w:rsidRDefault="004A46A2" w:rsidP="0051007D">
            <w:pPr>
              <w:pStyle w:val="TAL"/>
            </w:pPr>
            <w:r>
              <w:t>bdtPolConfigId</w:t>
            </w:r>
          </w:p>
        </w:tc>
        <w:tc>
          <w:tcPr>
            <w:tcW w:w="679" w:type="pct"/>
          </w:tcPr>
          <w:p w:rsidR="004A46A2" w:rsidRDefault="004A46A2" w:rsidP="0051007D">
            <w:pPr>
              <w:pStyle w:val="TAL"/>
            </w:pPr>
            <w:r>
              <w:t>string</w:t>
            </w:r>
          </w:p>
        </w:tc>
        <w:tc>
          <w:tcPr>
            <w:tcW w:w="3301" w:type="pct"/>
            <w:shd w:val="clear" w:color="auto" w:fill="auto"/>
            <w:vAlign w:val="center"/>
          </w:tcPr>
          <w:p w:rsidR="004A46A2" w:rsidRDefault="004A46A2" w:rsidP="0051007D">
            <w:pPr>
              <w:pStyle w:val="TAL"/>
            </w:pPr>
            <w:r>
              <w:t>Represents the identifier of the "Individual BDT Policy Configuration" resource.</w:t>
            </w:r>
          </w:p>
        </w:tc>
      </w:tr>
    </w:tbl>
    <w:p w:rsidR="004A46A2" w:rsidRDefault="004A46A2" w:rsidP="004A46A2"/>
    <w:p w:rsidR="004A46A2" w:rsidRDefault="004A46A2" w:rsidP="0008473F">
      <w:pPr>
        <w:pStyle w:val="Heading6"/>
      </w:pPr>
      <w:bookmarkStart w:id="5312" w:name="_Toc11247388"/>
      <w:bookmarkStart w:id="5313" w:name="_Toc27044510"/>
      <w:bookmarkStart w:id="5314" w:name="_Toc36033552"/>
      <w:bookmarkStart w:id="5315" w:name="_Toc45131687"/>
      <w:bookmarkStart w:id="5316" w:name="_Toc49775972"/>
      <w:bookmarkStart w:id="5317" w:name="_Toc51746892"/>
      <w:bookmarkStart w:id="5318" w:name="_Toc66360440"/>
      <w:bookmarkStart w:id="5319" w:name="_Toc68104945"/>
      <w:bookmarkStart w:id="5320" w:name="_Toc74755575"/>
      <w:bookmarkStart w:id="5321" w:name="_Toc105674448"/>
      <w:bookmarkStart w:id="5322" w:name="_Toc130502488"/>
      <w:bookmarkStart w:id="5323" w:name="_Toc145704423"/>
      <w:bookmarkStart w:id="5324" w:name="_Toc151885946"/>
      <w:bookmarkStart w:id="5325" w:name="_Toc152076011"/>
      <w:bookmarkStart w:id="5326" w:name="_Toc153793727"/>
      <w:r>
        <w:t>7.4.1.2.12.3</w:t>
      </w:r>
      <w:r>
        <w:tab/>
        <w:t>Resource methods</w:t>
      </w:r>
      <w:bookmarkEnd w:id="5312"/>
      <w:bookmarkEnd w:id="5313"/>
      <w:bookmarkEnd w:id="5314"/>
      <w:bookmarkEnd w:id="5315"/>
      <w:bookmarkEnd w:id="5316"/>
      <w:bookmarkEnd w:id="5317"/>
      <w:bookmarkEnd w:id="5318"/>
      <w:bookmarkEnd w:id="5319"/>
      <w:bookmarkEnd w:id="5320"/>
      <w:bookmarkEnd w:id="5321"/>
      <w:bookmarkEnd w:id="5322"/>
      <w:bookmarkEnd w:id="5323"/>
      <w:bookmarkEnd w:id="5324"/>
      <w:bookmarkEnd w:id="5325"/>
      <w:bookmarkEnd w:id="5326"/>
    </w:p>
    <w:p w:rsidR="004A46A2" w:rsidRDefault="004A46A2" w:rsidP="0008473F">
      <w:pPr>
        <w:pStyle w:val="Heading7"/>
      </w:pPr>
      <w:bookmarkStart w:id="5327" w:name="_Toc11247389"/>
      <w:bookmarkStart w:id="5328" w:name="_Toc27044511"/>
      <w:bookmarkStart w:id="5329" w:name="_Toc36033553"/>
      <w:bookmarkStart w:id="5330" w:name="_Toc45131688"/>
      <w:bookmarkStart w:id="5331" w:name="_Toc49775973"/>
      <w:bookmarkStart w:id="5332" w:name="_Toc51746893"/>
      <w:bookmarkStart w:id="5333" w:name="_Toc66360441"/>
      <w:bookmarkStart w:id="5334" w:name="_Toc68104946"/>
      <w:bookmarkStart w:id="5335" w:name="_Toc74755576"/>
      <w:bookmarkStart w:id="5336" w:name="_Toc105674449"/>
      <w:bookmarkStart w:id="5337" w:name="_Toc130502489"/>
      <w:bookmarkStart w:id="5338" w:name="_Toc145704424"/>
      <w:bookmarkStart w:id="5339" w:name="_Toc151885947"/>
      <w:bookmarkStart w:id="5340" w:name="_Toc152076012"/>
      <w:bookmarkStart w:id="5341" w:name="_Toc153793728"/>
      <w:r>
        <w:t>7.4.1.2.12.3.1</w:t>
      </w:r>
      <w:r>
        <w:tab/>
        <w:t>GET</w:t>
      </w:r>
      <w:bookmarkEnd w:id="5327"/>
      <w:bookmarkEnd w:id="5328"/>
      <w:bookmarkEnd w:id="5329"/>
      <w:bookmarkEnd w:id="5330"/>
      <w:bookmarkEnd w:id="5331"/>
      <w:bookmarkEnd w:id="5332"/>
      <w:bookmarkEnd w:id="5333"/>
      <w:bookmarkEnd w:id="5334"/>
      <w:bookmarkEnd w:id="5335"/>
      <w:bookmarkEnd w:id="5336"/>
      <w:bookmarkEnd w:id="5337"/>
      <w:bookmarkEnd w:id="5338"/>
      <w:bookmarkEnd w:id="5339"/>
      <w:bookmarkEnd w:id="5340"/>
      <w:bookmarkEnd w:id="5341"/>
    </w:p>
    <w:p w:rsidR="004A46A2" w:rsidRDefault="004A46A2" w:rsidP="004A46A2">
      <w:pPr>
        <w:rPr>
          <w:noProof/>
          <w:lang w:eastAsia="zh-CN"/>
        </w:rPr>
      </w:pPr>
      <w:r w:rsidRPr="62894004">
        <w:rPr>
          <w:noProof/>
          <w:lang w:eastAsia="zh-CN"/>
        </w:rPr>
        <w:t xml:space="preserve">The GET method allows to read an </w:t>
      </w:r>
      <w:r>
        <w:rPr>
          <w:noProof/>
          <w:lang w:eastAsia="zh-CN"/>
        </w:rPr>
        <w:t>"</w:t>
      </w:r>
      <w:r w:rsidRPr="62894004">
        <w:rPr>
          <w:noProof/>
          <w:lang w:eastAsia="zh-CN"/>
        </w:rPr>
        <w:t>Individual BDT Policy Config</w:t>
      </w:r>
      <w:r>
        <w:rPr>
          <w:noProof/>
          <w:lang w:eastAsia="zh-CN"/>
        </w:rPr>
        <w:t>uration"</w:t>
      </w:r>
      <w:r w:rsidRPr="62894004">
        <w:rPr>
          <w:noProof/>
          <w:lang w:eastAsia="zh-CN"/>
        </w:rPr>
        <w:t xml:space="preserve"> resour</w:t>
      </w:r>
      <w:r>
        <w:rPr>
          <w:noProof/>
          <w:lang w:eastAsia="zh-CN"/>
        </w:rPr>
        <w:t>ce</w:t>
      </w:r>
      <w:r w:rsidRPr="62894004">
        <w:rPr>
          <w:noProof/>
          <w:lang w:eastAsia="zh-CN"/>
        </w:rPr>
        <w:t xml:space="preserve"> to obtain details of an active resource BDT policy config</w:t>
      </w:r>
      <w:r>
        <w:rPr>
          <w:noProof/>
          <w:lang w:eastAsia="zh-CN"/>
        </w:rPr>
        <w:t>uration</w:t>
      </w:r>
      <w:r w:rsidRPr="62894004">
        <w:rPr>
          <w:noProof/>
          <w:lang w:eastAsia="zh-CN"/>
        </w:rPr>
        <w:t>.</w:t>
      </w:r>
    </w:p>
    <w:p w:rsidR="004A46A2" w:rsidRDefault="004A46A2" w:rsidP="004A46A2">
      <w:r>
        <w:t>This method shall support the URI query parameters, request and response data structures, and response codes, as specified in the table 7.4.1.2.12.3.1-1 and table 7.4.1.2.12.3.1-2.</w:t>
      </w:r>
    </w:p>
    <w:p w:rsidR="004A46A2" w:rsidRPr="007C1AFD" w:rsidRDefault="004A46A2" w:rsidP="004A46A2">
      <w:pPr>
        <w:pStyle w:val="TH"/>
      </w:pPr>
      <w:r w:rsidRPr="007C1AFD">
        <w:t>Table 7.4.1.2.</w:t>
      </w:r>
      <w:r>
        <w:t>12</w:t>
      </w:r>
      <w:r w:rsidRPr="007C1AFD">
        <w:t xml:space="preserve">.3.1-2: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962"/>
        <w:gridCol w:w="3330"/>
        <w:gridCol w:w="3855"/>
      </w:tblGrid>
      <w:tr w:rsidR="004A46A2" w:rsidRPr="007C1AFD" w:rsidTr="0051007D">
        <w:trPr>
          <w:jc w:val="center"/>
        </w:trPr>
        <w:tc>
          <w:tcPr>
            <w:tcW w:w="1603" w:type="dxa"/>
            <w:tcBorders>
              <w:bottom w:val="single" w:sz="6" w:space="0" w:color="auto"/>
            </w:tcBorders>
            <w:shd w:val="clear" w:color="auto" w:fill="C0C0C0"/>
          </w:tcPr>
          <w:p w:rsidR="004A46A2" w:rsidRPr="007C1AFD" w:rsidRDefault="004A46A2" w:rsidP="0051007D">
            <w:pPr>
              <w:pStyle w:val="TAH"/>
            </w:pPr>
            <w:r w:rsidRPr="007C1AFD">
              <w:t>Data type</w:t>
            </w:r>
          </w:p>
        </w:tc>
        <w:tc>
          <w:tcPr>
            <w:tcW w:w="947" w:type="dxa"/>
            <w:tcBorders>
              <w:bottom w:val="single" w:sz="6" w:space="0" w:color="auto"/>
            </w:tcBorders>
            <w:shd w:val="clear" w:color="auto" w:fill="C0C0C0"/>
          </w:tcPr>
          <w:p w:rsidR="004A46A2" w:rsidRPr="007C1AFD" w:rsidRDefault="004A46A2" w:rsidP="0051007D">
            <w:pPr>
              <w:pStyle w:val="TAH"/>
            </w:pPr>
            <w:r w:rsidRPr="007C1AFD">
              <w:t>P</w:t>
            </w:r>
          </w:p>
        </w:tc>
        <w:tc>
          <w:tcPr>
            <w:tcW w:w="3280" w:type="dxa"/>
            <w:tcBorders>
              <w:bottom w:val="single" w:sz="6" w:space="0" w:color="auto"/>
            </w:tcBorders>
            <w:shd w:val="clear" w:color="auto" w:fill="C0C0C0"/>
          </w:tcPr>
          <w:p w:rsidR="004A46A2" w:rsidRPr="007C1AFD" w:rsidRDefault="004A46A2" w:rsidP="0051007D">
            <w:pPr>
              <w:pStyle w:val="TAH"/>
            </w:pPr>
            <w:r w:rsidRPr="007C1AFD">
              <w:t>Cardinality</w:t>
            </w:r>
          </w:p>
        </w:tc>
        <w:tc>
          <w:tcPr>
            <w:tcW w:w="3797" w:type="dxa"/>
            <w:tcBorders>
              <w:bottom w:val="single" w:sz="6" w:space="0" w:color="auto"/>
            </w:tcBorders>
            <w:shd w:val="clear" w:color="auto" w:fill="C0C0C0"/>
            <w:vAlign w:val="center"/>
          </w:tcPr>
          <w:p w:rsidR="004A46A2" w:rsidRPr="007C1AFD" w:rsidRDefault="004A46A2" w:rsidP="0051007D">
            <w:pPr>
              <w:pStyle w:val="TAH"/>
            </w:pPr>
            <w:r w:rsidRPr="007C1AFD">
              <w:t>Description</w:t>
            </w:r>
          </w:p>
        </w:tc>
      </w:tr>
      <w:tr w:rsidR="004A46A2" w:rsidRPr="007C1AFD" w:rsidTr="0051007D">
        <w:trPr>
          <w:jc w:val="center"/>
        </w:trPr>
        <w:tc>
          <w:tcPr>
            <w:tcW w:w="1603" w:type="dxa"/>
            <w:tcBorders>
              <w:top w:val="single" w:sz="6" w:space="0" w:color="auto"/>
            </w:tcBorders>
            <w:shd w:val="clear" w:color="auto" w:fill="auto"/>
          </w:tcPr>
          <w:p w:rsidR="004A46A2" w:rsidRPr="007C1AFD" w:rsidRDefault="004A46A2" w:rsidP="0051007D">
            <w:pPr>
              <w:pStyle w:val="TAL"/>
            </w:pPr>
            <w:r w:rsidRPr="007C1AFD">
              <w:t>n/a</w:t>
            </w:r>
          </w:p>
        </w:tc>
        <w:tc>
          <w:tcPr>
            <w:tcW w:w="947" w:type="dxa"/>
            <w:tcBorders>
              <w:top w:val="single" w:sz="6" w:space="0" w:color="auto"/>
            </w:tcBorders>
          </w:tcPr>
          <w:p w:rsidR="004A46A2" w:rsidRPr="007C1AFD" w:rsidRDefault="004A46A2" w:rsidP="0051007D">
            <w:pPr>
              <w:pStyle w:val="TAC"/>
            </w:pPr>
          </w:p>
        </w:tc>
        <w:tc>
          <w:tcPr>
            <w:tcW w:w="3280" w:type="dxa"/>
            <w:tcBorders>
              <w:top w:val="single" w:sz="6" w:space="0" w:color="auto"/>
            </w:tcBorders>
          </w:tcPr>
          <w:p w:rsidR="004A46A2" w:rsidRPr="007C1AFD" w:rsidRDefault="004A46A2" w:rsidP="0051007D">
            <w:pPr>
              <w:pStyle w:val="TAL"/>
            </w:pPr>
          </w:p>
        </w:tc>
        <w:tc>
          <w:tcPr>
            <w:tcW w:w="3797" w:type="dxa"/>
            <w:tcBorders>
              <w:top w:val="single" w:sz="6" w:space="0" w:color="auto"/>
            </w:tcBorders>
            <w:shd w:val="clear" w:color="auto" w:fill="auto"/>
          </w:tcPr>
          <w:p w:rsidR="004A46A2" w:rsidRPr="007C1AFD" w:rsidRDefault="004A46A2" w:rsidP="0051007D">
            <w:pPr>
              <w:pStyle w:val="TAL"/>
            </w:pPr>
          </w:p>
        </w:tc>
      </w:tr>
    </w:tbl>
    <w:p w:rsidR="004A46A2" w:rsidRPr="007C1AFD" w:rsidRDefault="004A46A2" w:rsidP="004A46A2"/>
    <w:p w:rsidR="004A46A2" w:rsidRPr="007C1AFD" w:rsidRDefault="004A46A2" w:rsidP="004A46A2">
      <w:pPr>
        <w:pStyle w:val="TH"/>
      </w:pPr>
      <w:r w:rsidRPr="007C1AFD">
        <w:t>Table 7.4.1.2.</w:t>
      </w:r>
      <w:r>
        <w:t>12</w:t>
      </w:r>
      <w:r w:rsidRPr="007C1AFD">
        <w:t>.3.1-3: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4A46A2" w:rsidRPr="007C1AFD" w:rsidTr="0051007D">
        <w:trPr>
          <w:jc w:val="center"/>
        </w:trPr>
        <w:tc>
          <w:tcPr>
            <w:tcW w:w="825" w:type="pct"/>
            <w:shd w:val="clear" w:color="auto" w:fill="C0C0C0"/>
          </w:tcPr>
          <w:p w:rsidR="004A46A2" w:rsidRPr="007C1AFD" w:rsidRDefault="004A46A2" w:rsidP="0051007D">
            <w:pPr>
              <w:pStyle w:val="TAH"/>
            </w:pPr>
            <w:r w:rsidRPr="007C1AFD">
              <w:t>Data type</w:t>
            </w:r>
          </w:p>
        </w:tc>
        <w:tc>
          <w:tcPr>
            <w:tcW w:w="499" w:type="pct"/>
            <w:shd w:val="clear" w:color="auto" w:fill="C0C0C0"/>
          </w:tcPr>
          <w:p w:rsidR="004A46A2" w:rsidRPr="007C1AFD" w:rsidRDefault="004A46A2" w:rsidP="0051007D">
            <w:pPr>
              <w:pStyle w:val="TAH"/>
            </w:pPr>
            <w:r w:rsidRPr="007C1AFD">
              <w:t>P</w:t>
            </w:r>
          </w:p>
        </w:tc>
        <w:tc>
          <w:tcPr>
            <w:tcW w:w="738" w:type="pct"/>
            <w:shd w:val="clear" w:color="auto" w:fill="C0C0C0"/>
          </w:tcPr>
          <w:p w:rsidR="004A46A2" w:rsidRPr="007C1AFD" w:rsidRDefault="004A46A2" w:rsidP="0051007D">
            <w:pPr>
              <w:pStyle w:val="TAH"/>
            </w:pPr>
            <w:r w:rsidRPr="007C1AFD">
              <w:t>Cardinality</w:t>
            </w:r>
          </w:p>
        </w:tc>
        <w:tc>
          <w:tcPr>
            <w:tcW w:w="967" w:type="pct"/>
            <w:shd w:val="clear" w:color="auto" w:fill="C0C0C0"/>
          </w:tcPr>
          <w:p w:rsidR="004A46A2" w:rsidRPr="007C1AFD" w:rsidRDefault="004A46A2" w:rsidP="0051007D">
            <w:pPr>
              <w:pStyle w:val="TAH"/>
            </w:pPr>
            <w:r w:rsidRPr="007C1AFD">
              <w:t>Response</w:t>
            </w:r>
          </w:p>
          <w:p w:rsidR="004A46A2" w:rsidRPr="007C1AFD" w:rsidRDefault="004A46A2" w:rsidP="0051007D">
            <w:pPr>
              <w:pStyle w:val="TAH"/>
            </w:pPr>
            <w:r w:rsidRPr="007C1AFD">
              <w:t>codes</w:t>
            </w:r>
          </w:p>
        </w:tc>
        <w:tc>
          <w:tcPr>
            <w:tcW w:w="1971" w:type="pct"/>
            <w:shd w:val="clear" w:color="auto" w:fill="C0C0C0"/>
          </w:tcPr>
          <w:p w:rsidR="004A46A2" w:rsidRPr="007C1AFD" w:rsidRDefault="004A46A2" w:rsidP="0051007D">
            <w:pPr>
              <w:pStyle w:val="TAH"/>
            </w:pPr>
            <w:r w:rsidRPr="007C1AFD">
              <w:t>Description</w:t>
            </w:r>
          </w:p>
        </w:tc>
      </w:tr>
      <w:tr w:rsidR="004A46A2" w:rsidRPr="007C1AFD" w:rsidTr="0051007D">
        <w:trPr>
          <w:jc w:val="center"/>
        </w:trPr>
        <w:tc>
          <w:tcPr>
            <w:tcW w:w="825" w:type="pct"/>
            <w:shd w:val="clear" w:color="auto" w:fill="auto"/>
          </w:tcPr>
          <w:p w:rsidR="004A46A2" w:rsidRPr="007C1AFD" w:rsidRDefault="004A46A2" w:rsidP="0051007D">
            <w:pPr>
              <w:pStyle w:val="TAL"/>
            </w:pPr>
            <w:r>
              <w:t>BdtPolConfig</w:t>
            </w:r>
          </w:p>
        </w:tc>
        <w:tc>
          <w:tcPr>
            <w:tcW w:w="499" w:type="pct"/>
          </w:tcPr>
          <w:p w:rsidR="004A46A2" w:rsidRPr="007C1AFD" w:rsidRDefault="004A46A2" w:rsidP="0051007D">
            <w:pPr>
              <w:pStyle w:val="TAC"/>
            </w:pPr>
            <w:r w:rsidRPr="007C1AFD">
              <w:t>M</w:t>
            </w:r>
          </w:p>
        </w:tc>
        <w:tc>
          <w:tcPr>
            <w:tcW w:w="738" w:type="pct"/>
          </w:tcPr>
          <w:p w:rsidR="004A46A2" w:rsidRPr="007C1AFD" w:rsidRDefault="004A46A2" w:rsidP="0051007D">
            <w:pPr>
              <w:pStyle w:val="TAL"/>
            </w:pPr>
            <w:r w:rsidRPr="007C1AFD">
              <w:t>1</w:t>
            </w:r>
          </w:p>
        </w:tc>
        <w:tc>
          <w:tcPr>
            <w:tcW w:w="967" w:type="pct"/>
          </w:tcPr>
          <w:p w:rsidR="004A46A2" w:rsidRPr="007C1AFD" w:rsidRDefault="004A46A2" w:rsidP="0051007D">
            <w:pPr>
              <w:pStyle w:val="TAL"/>
            </w:pPr>
            <w:r w:rsidRPr="007C1AFD">
              <w:t>200 OK</w:t>
            </w:r>
          </w:p>
        </w:tc>
        <w:tc>
          <w:tcPr>
            <w:tcW w:w="1971" w:type="pct"/>
            <w:shd w:val="clear" w:color="auto" w:fill="auto"/>
          </w:tcPr>
          <w:p w:rsidR="004A46A2" w:rsidRPr="007C1AFD" w:rsidRDefault="004A46A2" w:rsidP="0051007D">
            <w:pPr>
              <w:pStyle w:val="TAL"/>
            </w:pPr>
            <w:r>
              <w:t>Successful case. A representation of the requested "Individual BDT Policy Configuration" resource is returned in the response body.</w:t>
            </w:r>
          </w:p>
        </w:tc>
      </w:tr>
      <w:tr w:rsidR="004A46A2" w:rsidRPr="007C1AFD" w:rsidTr="0051007D">
        <w:trPr>
          <w:jc w:val="center"/>
        </w:trPr>
        <w:tc>
          <w:tcPr>
            <w:tcW w:w="825" w:type="pct"/>
            <w:shd w:val="clear" w:color="auto" w:fill="auto"/>
          </w:tcPr>
          <w:p w:rsidR="004A46A2" w:rsidRPr="007C1AFD" w:rsidRDefault="004A46A2" w:rsidP="0051007D">
            <w:pPr>
              <w:pStyle w:val="TAL"/>
            </w:pPr>
            <w:r w:rsidRPr="007C1AFD">
              <w:t>n/a</w:t>
            </w:r>
          </w:p>
        </w:tc>
        <w:tc>
          <w:tcPr>
            <w:tcW w:w="499" w:type="pct"/>
          </w:tcPr>
          <w:p w:rsidR="004A46A2" w:rsidRPr="007C1AFD" w:rsidRDefault="004A46A2" w:rsidP="0051007D">
            <w:pPr>
              <w:pStyle w:val="TAC"/>
            </w:pPr>
          </w:p>
        </w:tc>
        <w:tc>
          <w:tcPr>
            <w:tcW w:w="738" w:type="pct"/>
          </w:tcPr>
          <w:p w:rsidR="004A46A2" w:rsidRPr="007C1AFD" w:rsidRDefault="004A46A2" w:rsidP="0051007D">
            <w:pPr>
              <w:pStyle w:val="TAL"/>
            </w:pPr>
          </w:p>
        </w:tc>
        <w:tc>
          <w:tcPr>
            <w:tcW w:w="967" w:type="pct"/>
          </w:tcPr>
          <w:p w:rsidR="004A46A2" w:rsidRPr="007C1AFD" w:rsidRDefault="004A46A2" w:rsidP="0051007D">
            <w:pPr>
              <w:pStyle w:val="TAL"/>
            </w:pPr>
            <w:r w:rsidRPr="007C1AFD">
              <w:t>307 Temporary Redirect</w:t>
            </w:r>
          </w:p>
        </w:tc>
        <w:tc>
          <w:tcPr>
            <w:tcW w:w="1971" w:type="pct"/>
            <w:shd w:val="clear" w:color="auto" w:fill="auto"/>
          </w:tcPr>
          <w:p w:rsidR="004A46A2" w:rsidRPr="007C1AFD" w:rsidRDefault="004A46A2" w:rsidP="0051007D">
            <w:pPr>
              <w:pStyle w:val="TAL"/>
            </w:pPr>
            <w:r w:rsidRPr="007C1AFD">
              <w:t>Temporary redirection. The response shall include a Location header field containing an alternative URI of the resource located in an alternative network resource</w:t>
            </w:r>
            <w:r w:rsidRPr="007C1AFD">
              <w:rPr>
                <w:lang w:eastAsia="zh-CN"/>
              </w:rPr>
              <w:t xml:space="preserve"> management server</w:t>
            </w:r>
            <w:r w:rsidRPr="007C1AFD">
              <w:t>.</w:t>
            </w:r>
          </w:p>
          <w:p w:rsidR="004A46A2" w:rsidRPr="007C1AFD" w:rsidRDefault="004A46A2" w:rsidP="0051007D">
            <w:pPr>
              <w:pStyle w:val="TAL"/>
            </w:pPr>
            <w:r w:rsidRPr="007C1AFD">
              <w:t>Redirection handling is described in clause 5.2.10 of 3GPP TS 29.122 [3].</w:t>
            </w:r>
          </w:p>
        </w:tc>
      </w:tr>
      <w:tr w:rsidR="004A46A2" w:rsidRPr="007C1AFD" w:rsidTr="0051007D">
        <w:trPr>
          <w:jc w:val="center"/>
        </w:trPr>
        <w:tc>
          <w:tcPr>
            <w:tcW w:w="825" w:type="pct"/>
            <w:shd w:val="clear" w:color="auto" w:fill="auto"/>
          </w:tcPr>
          <w:p w:rsidR="004A46A2" w:rsidRPr="007C1AFD" w:rsidRDefault="004A46A2" w:rsidP="0051007D">
            <w:pPr>
              <w:pStyle w:val="TAL"/>
            </w:pPr>
            <w:r w:rsidRPr="007C1AFD">
              <w:t>n/a</w:t>
            </w:r>
          </w:p>
        </w:tc>
        <w:tc>
          <w:tcPr>
            <w:tcW w:w="499" w:type="pct"/>
          </w:tcPr>
          <w:p w:rsidR="004A46A2" w:rsidRPr="007C1AFD" w:rsidRDefault="004A46A2" w:rsidP="0051007D">
            <w:pPr>
              <w:pStyle w:val="TAC"/>
            </w:pPr>
          </w:p>
        </w:tc>
        <w:tc>
          <w:tcPr>
            <w:tcW w:w="738" w:type="pct"/>
          </w:tcPr>
          <w:p w:rsidR="004A46A2" w:rsidRPr="007C1AFD" w:rsidRDefault="004A46A2" w:rsidP="0051007D">
            <w:pPr>
              <w:pStyle w:val="TAL"/>
            </w:pPr>
          </w:p>
        </w:tc>
        <w:tc>
          <w:tcPr>
            <w:tcW w:w="967" w:type="pct"/>
          </w:tcPr>
          <w:p w:rsidR="004A46A2" w:rsidRPr="007C1AFD" w:rsidRDefault="004A46A2" w:rsidP="0051007D">
            <w:pPr>
              <w:pStyle w:val="TAL"/>
            </w:pPr>
            <w:r w:rsidRPr="007C1AFD">
              <w:t>308 Permanent Redirect</w:t>
            </w:r>
          </w:p>
        </w:tc>
        <w:tc>
          <w:tcPr>
            <w:tcW w:w="1971" w:type="pct"/>
            <w:shd w:val="clear" w:color="auto" w:fill="auto"/>
          </w:tcPr>
          <w:p w:rsidR="004A46A2" w:rsidRPr="007C1AFD" w:rsidRDefault="004A46A2" w:rsidP="0051007D">
            <w:pPr>
              <w:pStyle w:val="TAL"/>
            </w:pPr>
            <w:r w:rsidRPr="007C1AFD">
              <w:t>Permanent redirection. The response shall include a Location header field containing an alternative URI of the resource located in an alternative network resource</w:t>
            </w:r>
            <w:r w:rsidRPr="007C1AFD">
              <w:rPr>
                <w:lang w:eastAsia="zh-CN"/>
              </w:rPr>
              <w:t xml:space="preserve"> management server</w:t>
            </w:r>
            <w:r w:rsidRPr="007C1AFD">
              <w:t>.</w:t>
            </w:r>
          </w:p>
          <w:p w:rsidR="004A46A2" w:rsidRPr="007C1AFD" w:rsidRDefault="004A46A2" w:rsidP="0051007D">
            <w:pPr>
              <w:pStyle w:val="TAL"/>
            </w:pPr>
            <w:r w:rsidRPr="007C1AFD">
              <w:t>Redirection handling is described in clause 5.2.10 of 3GPP TS 29.122 [3].</w:t>
            </w:r>
          </w:p>
        </w:tc>
      </w:tr>
      <w:tr w:rsidR="004A46A2" w:rsidRPr="007C1AFD" w:rsidTr="0051007D">
        <w:trPr>
          <w:jc w:val="center"/>
        </w:trPr>
        <w:tc>
          <w:tcPr>
            <w:tcW w:w="5000" w:type="pct"/>
            <w:gridSpan w:val="5"/>
            <w:shd w:val="clear" w:color="auto" w:fill="auto"/>
          </w:tcPr>
          <w:p w:rsidR="004A46A2" w:rsidRPr="007C1AFD" w:rsidRDefault="004A46A2" w:rsidP="0051007D">
            <w:pPr>
              <w:pStyle w:val="TAN"/>
            </w:pPr>
            <w:r w:rsidRPr="007C1AFD">
              <w:t>NOTE:</w:t>
            </w:r>
            <w:r w:rsidRPr="007C1AFD">
              <w:tab/>
              <w:t>The mandatory HTTP error status codes for the GET method listed in table 5.2.7.1-1 of 3GPP TS 29.500 [22] shall also apply.</w:t>
            </w:r>
          </w:p>
        </w:tc>
      </w:tr>
    </w:tbl>
    <w:p w:rsidR="004A46A2" w:rsidRPr="007C1AFD" w:rsidRDefault="004A46A2" w:rsidP="004A46A2">
      <w:pPr>
        <w:rPr>
          <w:lang w:eastAsia="zh-CN"/>
        </w:rPr>
      </w:pPr>
    </w:p>
    <w:p w:rsidR="004A46A2" w:rsidRPr="007C1AFD" w:rsidRDefault="004A46A2" w:rsidP="004A46A2">
      <w:pPr>
        <w:pStyle w:val="TH"/>
      </w:pPr>
      <w:r w:rsidRPr="007C1AFD">
        <w:t>Table 7.4.1.2.3.3.1-4: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A46A2" w:rsidRPr="007C1AFD" w:rsidTr="0051007D">
        <w:trPr>
          <w:jc w:val="center"/>
        </w:trPr>
        <w:tc>
          <w:tcPr>
            <w:tcW w:w="825" w:type="pct"/>
            <w:shd w:val="clear" w:color="auto" w:fill="C0C0C0"/>
          </w:tcPr>
          <w:p w:rsidR="004A46A2" w:rsidRPr="007C1AFD" w:rsidRDefault="004A46A2" w:rsidP="0051007D">
            <w:pPr>
              <w:pStyle w:val="TAH"/>
            </w:pPr>
            <w:r w:rsidRPr="007C1AFD">
              <w:t>Name</w:t>
            </w:r>
          </w:p>
        </w:tc>
        <w:tc>
          <w:tcPr>
            <w:tcW w:w="732" w:type="pct"/>
            <w:shd w:val="clear" w:color="auto" w:fill="C0C0C0"/>
          </w:tcPr>
          <w:p w:rsidR="004A46A2" w:rsidRPr="007C1AFD" w:rsidRDefault="004A46A2" w:rsidP="0051007D">
            <w:pPr>
              <w:pStyle w:val="TAH"/>
            </w:pPr>
            <w:r w:rsidRPr="007C1AFD">
              <w:t>Data type</w:t>
            </w:r>
          </w:p>
        </w:tc>
        <w:tc>
          <w:tcPr>
            <w:tcW w:w="217" w:type="pct"/>
            <w:shd w:val="clear" w:color="auto" w:fill="C0C0C0"/>
          </w:tcPr>
          <w:p w:rsidR="004A46A2" w:rsidRPr="007C1AFD" w:rsidRDefault="004A46A2" w:rsidP="0051007D">
            <w:pPr>
              <w:pStyle w:val="TAH"/>
            </w:pPr>
            <w:r w:rsidRPr="007C1AFD">
              <w:t>P</w:t>
            </w:r>
          </w:p>
        </w:tc>
        <w:tc>
          <w:tcPr>
            <w:tcW w:w="581" w:type="pct"/>
            <w:shd w:val="clear" w:color="auto" w:fill="C0C0C0"/>
          </w:tcPr>
          <w:p w:rsidR="004A46A2" w:rsidRPr="007C1AFD" w:rsidRDefault="004A46A2" w:rsidP="0051007D">
            <w:pPr>
              <w:pStyle w:val="TAH"/>
            </w:pPr>
            <w:r w:rsidRPr="007C1AFD">
              <w:t>Cardinality</w:t>
            </w:r>
          </w:p>
        </w:tc>
        <w:tc>
          <w:tcPr>
            <w:tcW w:w="2645" w:type="pct"/>
            <w:shd w:val="clear" w:color="auto" w:fill="C0C0C0"/>
            <w:vAlign w:val="center"/>
          </w:tcPr>
          <w:p w:rsidR="004A46A2" w:rsidRPr="007C1AFD" w:rsidRDefault="004A46A2" w:rsidP="0051007D">
            <w:pPr>
              <w:pStyle w:val="TAH"/>
            </w:pPr>
            <w:r w:rsidRPr="007C1AFD">
              <w:t>Description</w:t>
            </w:r>
          </w:p>
        </w:tc>
      </w:tr>
      <w:tr w:rsidR="004A46A2" w:rsidRPr="007C1AFD" w:rsidTr="0051007D">
        <w:trPr>
          <w:jc w:val="center"/>
        </w:trPr>
        <w:tc>
          <w:tcPr>
            <w:tcW w:w="825" w:type="pct"/>
            <w:shd w:val="clear" w:color="auto" w:fill="auto"/>
          </w:tcPr>
          <w:p w:rsidR="004A46A2" w:rsidRPr="007C1AFD" w:rsidRDefault="004A46A2" w:rsidP="0051007D">
            <w:pPr>
              <w:pStyle w:val="TAL"/>
            </w:pPr>
            <w:r w:rsidRPr="007C1AFD">
              <w:t>Location</w:t>
            </w:r>
          </w:p>
        </w:tc>
        <w:tc>
          <w:tcPr>
            <w:tcW w:w="732" w:type="pct"/>
          </w:tcPr>
          <w:p w:rsidR="004A46A2" w:rsidRPr="007C1AFD" w:rsidRDefault="004A46A2" w:rsidP="0051007D">
            <w:pPr>
              <w:pStyle w:val="TAL"/>
            </w:pPr>
            <w:r w:rsidRPr="007C1AFD">
              <w:t>string</w:t>
            </w:r>
          </w:p>
        </w:tc>
        <w:tc>
          <w:tcPr>
            <w:tcW w:w="217" w:type="pct"/>
          </w:tcPr>
          <w:p w:rsidR="004A46A2" w:rsidRPr="007C1AFD" w:rsidRDefault="004A46A2" w:rsidP="0051007D">
            <w:pPr>
              <w:pStyle w:val="TAC"/>
            </w:pPr>
            <w:r w:rsidRPr="007C1AFD">
              <w:t>M</w:t>
            </w:r>
          </w:p>
        </w:tc>
        <w:tc>
          <w:tcPr>
            <w:tcW w:w="581" w:type="pct"/>
          </w:tcPr>
          <w:p w:rsidR="004A46A2" w:rsidRPr="007C1AFD" w:rsidRDefault="004A46A2" w:rsidP="0051007D">
            <w:pPr>
              <w:pStyle w:val="TAL"/>
            </w:pPr>
            <w:r w:rsidRPr="007C1AFD">
              <w:t>1</w:t>
            </w:r>
          </w:p>
        </w:tc>
        <w:tc>
          <w:tcPr>
            <w:tcW w:w="2645" w:type="pct"/>
            <w:shd w:val="clear" w:color="auto" w:fill="auto"/>
            <w:vAlign w:val="center"/>
          </w:tcPr>
          <w:p w:rsidR="004A46A2" w:rsidRPr="007C1AFD" w:rsidRDefault="004A46A2" w:rsidP="0051007D">
            <w:pPr>
              <w:pStyle w:val="TAL"/>
            </w:pPr>
            <w:r>
              <w:t>Contains a</w:t>
            </w:r>
            <w:r w:rsidRPr="007C1AFD">
              <w:t>n alternative URI of the resource located in an alternative network resource</w:t>
            </w:r>
            <w:r w:rsidRPr="007C1AFD">
              <w:rPr>
                <w:lang w:eastAsia="zh-CN"/>
              </w:rPr>
              <w:t xml:space="preserve"> management server</w:t>
            </w:r>
            <w:r w:rsidRPr="007C1AFD">
              <w:t>.</w:t>
            </w:r>
          </w:p>
        </w:tc>
      </w:tr>
    </w:tbl>
    <w:p w:rsidR="004A46A2" w:rsidRPr="007C1AFD" w:rsidRDefault="004A46A2" w:rsidP="004A46A2"/>
    <w:p w:rsidR="004A46A2" w:rsidRPr="007C1AFD" w:rsidRDefault="004A46A2" w:rsidP="004A46A2">
      <w:pPr>
        <w:pStyle w:val="TH"/>
      </w:pPr>
      <w:r w:rsidRPr="007C1AFD">
        <w:t>Table 7.4.1.2.3.3.1-5: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A46A2" w:rsidRPr="007C1AFD" w:rsidTr="0051007D">
        <w:trPr>
          <w:jc w:val="center"/>
        </w:trPr>
        <w:tc>
          <w:tcPr>
            <w:tcW w:w="825" w:type="pct"/>
            <w:shd w:val="clear" w:color="auto" w:fill="C0C0C0"/>
          </w:tcPr>
          <w:p w:rsidR="004A46A2" w:rsidRPr="007C1AFD" w:rsidRDefault="004A46A2" w:rsidP="0051007D">
            <w:pPr>
              <w:pStyle w:val="TAH"/>
            </w:pPr>
            <w:r w:rsidRPr="007C1AFD">
              <w:t>Name</w:t>
            </w:r>
          </w:p>
        </w:tc>
        <w:tc>
          <w:tcPr>
            <w:tcW w:w="732" w:type="pct"/>
            <w:shd w:val="clear" w:color="auto" w:fill="C0C0C0"/>
          </w:tcPr>
          <w:p w:rsidR="004A46A2" w:rsidRPr="007C1AFD" w:rsidRDefault="004A46A2" w:rsidP="0051007D">
            <w:pPr>
              <w:pStyle w:val="TAH"/>
            </w:pPr>
            <w:r w:rsidRPr="007C1AFD">
              <w:t>Data type</w:t>
            </w:r>
          </w:p>
        </w:tc>
        <w:tc>
          <w:tcPr>
            <w:tcW w:w="217" w:type="pct"/>
            <w:shd w:val="clear" w:color="auto" w:fill="C0C0C0"/>
          </w:tcPr>
          <w:p w:rsidR="004A46A2" w:rsidRPr="007C1AFD" w:rsidRDefault="004A46A2" w:rsidP="0051007D">
            <w:pPr>
              <w:pStyle w:val="TAH"/>
            </w:pPr>
            <w:r w:rsidRPr="007C1AFD">
              <w:t>P</w:t>
            </w:r>
          </w:p>
        </w:tc>
        <w:tc>
          <w:tcPr>
            <w:tcW w:w="581" w:type="pct"/>
            <w:shd w:val="clear" w:color="auto" w:fill="C0C0C0"/>
          </w:tcPr>
          <w:p w:rsidR="004A46A2" w:rsidRPr="007C1AFD" w:rsidRDefault="004A46A2" w:rsidP="0051007D">
            <w:pPr>
              <w:pStyle w:val="TAH"/>
            </w:pPr>
            <w:r w:rsidRPr="007C1AFD">
              <w:t>Cardinality</w:t>
            </w:r>
          </w:p>
        </w:tc>
        <w:tc>
          <w:tcPr>
            <w:tcW w:w="2645" w:type="pct"/>
            <w:shd w:val="clear" w:color="auto" w:fill="C0C0C0"/>
            <w:vAlign w:val="center"/>
          </w:tcPr>
          <w:p w:rsidR="004A46A2" w:rsidRPr="007C1AFD" w:rsidRDefault="004A46A2" w:rsidP="0051007D">
            <w:pPr>
              <w:pStyle w:val="TAH"/>
            </w:pPr>
            <w:r w:rsidRPr="007C1AFD">
              <w:t>Description</w:t>
            </w:r>
          </w:p>
        </w:tc>
      </w:tr>
      <w:tr w:rsidR="004A46A2" w:rsidRPr="007C1AFD" w:rsidTr="0051007D">
        <w:trPr>
          <w:jc w:val="center"/>
        </w:trPr>
        <w:tc>
          <w:tcPr>
            <w:tcW w:w="825" w:type="pct"/>
            <w:shd w:val="clear" w:color="auto" w:fill="auto"/>
          </w:tcPr>
          <w:p w:rsidR="004A46A2" w:rsidRPr="007C1AFD" w:rsidRDefault="004A46A2" w:rsidP="0051007D">
            <w:pPr>
              <w:pStyle w:val="TAL"/>
            </w:pPr>
            <w:r w:rsidRPr="007C1AFD">
              <w:t>Location</w:t>
            </w:r>
          </w:p>
        </w:tc>
        <w:tc>
          <w:tcPr>
            <w:tcW w:w="732" w:type="pct"/>
          </w:tcPr>
          <w:p w:rsidR="004A46A2" w:rsidRPr="007C1AFD" w:rsidRDefault="004A46A2" w:rsidP="0051007D">
            <w:pPr>
              <w:pStyle w:val="TAL"/>
            </w:pPr>
            <w:r w:rsidRPr="007C1AFD">
              <w:t>string</w:t>
            </w:r>
          </w:p>
        </w:tc>
        <w:tc>
          <w:tcPr>
            <w:tcW w:w="217" w:type="pct"/>
          </w:tcPr>
          <w:p w:rsidR="004A46A2" w:rsidRPr="007C1AFD" w:rsidRDefault="004A46A2" w:rsidP="0051007D">
            <w:pPr>
              <w:pStyle w:val="TAC"/>
            </w:pPr>
            <w:r w:rsidRPr="007C1AFD">
              <w:t>M</w:t>
            </w:r>
          </w:p>
        </w:tc>
        <w:tc>
          <w:tcPr>
            <w:tcW w:w="581" w:type="pct"/>
          </w:tcPr>
          <w:p w:rsidR="004A46A2" w:rsidRPr="007C1AFD" w:rsidRDefault="004A46A2" w:rsidP="0051007D">
            <w:pPr>
              <w:pStyle w:val="TAL"/>
            </w:pPr>
            <w:r w:rsidRPr="007C1AFD">
              <w:t>1</w:t>
            </w:r>
          </w:p>
        </w:tc>
        <w:tc>
          <w:tcPr>
            <w:tcW w:w="2645" w:type="pct"/>
            <w:shd w:val="clear" w:color="auto" w:fill="auto"/>
            <w:vAlign w:val="center"/>
          </w:tcPr>
          <w:p w:rsidR="004A46A2" w:rsidRPr="007C1AFD" w:rsidRDefault="004A46A2" w:rsidP="0051007D">
            <w:pPr>
              <w:pStyle w:val="TAL"/>
            </w:pPr>
            <w:r>
              <w:t>Contains a</w:t>
            </w:r>
            <w:r w:rsidRPr="007C1AFD">
              <w:t>n alternative URI of the resource located in an alternative network resource</w:t>
            </w:r>
            <w:r w:rsidRPr="007C1AFD">
              <w:rPr>
                <w:lang w:eastAsia="zh-CN"/>
              </w:rPr>
              <w:t xml:space="preserve"> management server</w:t>
            </w:r>
            <w:r w:rsidRPr="007C1AFD">
              <w:t>.</w:t>
            </w:r>
          </w:p>
        </w:tc>
      </w:tr>
    </w:tbl>
    <w:p w:rsidR="004A46A2" w:rsidRDefault="004A46A2" w:rsidP="004A46A2"/>
    <w:p w:rsidR="004A46A2" w:rsidRDefault="004A46A2" w:rsidP="0008473F">
      <w:pPr>
        <w:pStyle w:val="Heading7"/>
      </w:pPr>
      <w:bookmarkStart w:id="5342" w:name="_Toc11247393"/>
      <w:bookmarkStart w:id="5343" w:name="_Toc27044515"/>
      <w:bookmarkStart w:id="5344" w:name="_Toc36033557"/>
      <w:bookmarkStart w:id="5345" w:name="_Toc45131692"/>
      <w:bookmarkStart w:id="5346" w:name="_Toc49775977"/>
      <w:bookmarkStart w:id="5347" w:name="_Toc51746897"/>
      <w:bookmarkStart w:id="5348" w:name="_Toc66360445"/>
      <w:bookmarkStart w:id="5349" w:name="_Toc68104950"/>
      <w:bookmarkStart w:id="5350" w:name="_Toc74755580"/>
      <w:bookmarkStart w:id="5351" w:name="_Toc105674453"/>
      <w:bookmarkStart w:id="5352" w:name="_Toc130502493"/>
      <w:bookmarkStart w:id="5353" w:name="_Toc145704428"/>
      <w:bookmarkStart w:id="5354" w:name="_Toc151885948"/>
      <w:bookmarkStart w:id="5355" w:name="_Toc152076013"/>
      <w:bookmarkStart w:id="5356" w:name="_Toc153793729"/>
      <w:r>
        <w:t>7.4.1.2.12.3.2</w:t>
      </w:r>
      <w:r>
        <w:tab/>
        <w:t>DELETE</w:t>
      </w:r>
      <w:bookmarkEnd w:id="5342"/>
      <w:bookmarkEnd w:id="5343"/>
      <w:bookmarkEnd w:id="5344"/>
      <w:bookmarkEnd w:id="5345"/>
      <w:bookmarkEnd w:id="5346"/>
      <w:bookmarkEnd w:id="5347"/>
      <w:bookmarkEnd w:id="5348"/>
      <w:bookmarkEnd w:id="5349"/>
      <w:bookmarkEnd w:id="5350"/>
      <w:bookmarkEnd w:id="5351"/>
      <w:bookmarkEnd w:id="5352"/>
      <w:bookmarkEnd w:id="5353"/>
      <w:bookmarkEnd w:id="5354"/>
      <w:bookmarkEnd w:id="5355"/>
      <w:bookmarkEnd w:id="5356"/>
    </w:p>
    <w:p w:rsidR="004A46A2" w:rsidRDefault="004A46A2" w:rsidP="004A46A2">
      <w:pPr>
        <w:rPr>
          <w:noProof/>
          <w:lang w:eastAsia="zh-CN"/>
        </w:rPr>
      </w:pPr>
      <w:r>
        <w:rPr>
          <w:noProof/>
          <w:lang w:eastAsia="zh-CN"/>
        </w:rPr>
        <w:t>The DELETE method deletes the resource related to the BDT policy configuration.</w:t>
      </w:r>
    </w:p>
    <w:p w:rsidR="004A46A2" w:rsidRDefault="004A46A2" w:rsidP="004A46A2">
      <w:r>
        <w:t>This method shall support the URI query parameters, request and response data structures, and response codes, as specified in the table 7.4.1.12.3.2-1 and table 7.4.1.2.12.3.2-2.</w:t>
      </w:r>
    </w:p>
    <w:p w:rsidR="004A46A2" w:rsidRPr="007C1AFD" w:rsidRDefault="004A46A2" w:rsidP="004A46A2">
      <w:pPr>
        <w:pStyle w:val="TH"/>
      </w:pPr>
      <w:r w:rsidRPr="007C1AFD">
        <w:t xml:space="preserve">Table 7.4.1.2.3.3.2-2: Data structures supported by the DELETE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962"/>
        <w:gridCol w:w="3330"/>
        <w:gridCol w:w="3855"/>
      </w:tblGrid>
      <w:tr w:rsidR="004A46A2" w:rsidRPr="007C1AFD" w:rsidTr="0051007D">
        <w:trPr>
          <w:jc w:val="center"/>
        </w:trPr>
        <w:tc>
          <w:tcPr>
            <w:tcW w:w="1603" w:type="dxa"/>
            <w:tcBorders>
              <w:bottom w:val="single" w:sz="6" w:space="0" w:color="auto"/>
            </w:tcBorders>
            <w:shd w:val="clear" w:color="auto" w:fill="C0C0C0"/>
          </w:tcPr>
          <w:p w:rsidR="004A46A2" w:rsidRPr="007C1AFD" w:rsidRDefault="004A46A2" w:rsidP="0051007D">
            <w:pPr>
              <w:pStyle w:val="TAH"/>
            </w:pPr>
            <w:r w:rsidRPr="007C1AFD">
              <w:t>Data type</w:t>
            </w:r>
          </w:p>
        </w:tc>
        <w:tc>
          <w:tcPr>
            <w:tcW w:w="947" w:type="dxa"/>
            <w:tcBorders>
              <w:bottom w:val="single" w:sz="6" w:space="0" w:color="auto"/>
            </w:tcBorders>
            <w:shd w:val="clear" w:color="auto" w:fill="C0C0C0"/>
          </w:tcPr>
          <w:p w:rsidR="004A46A2" w:rsidRPr="007C1AFD" w:rsidRDefault="004A46A2" w:rsidP="0051007D">
            <w:pPr>
              <w:pStyle w:val="TAH"/>
            </w:pPr>
            <w:r w:rsidRPr="007C1AFD">
              <w:t>P</w:t>
            </w:r>
          </w:p>
        </w:tc>
        <w:tc>
          <w:tcPr>
            <w:tcW w:w="3280" w:type="dxa"/>
            <w:tcBorders>
              <w:bottom w:val="single" w:sz="6" w:space="0" w:color="auto"/>
            </w:tcBorders>
            <w:shd w:val="clear" w:color="auto" w:fill="C0C0C0"/>
          </w:tcPr>
          <w:p w:rsidR="004A46A2" w:rsidRPr="007C1AFD" w:rsidRDefault="004A46A2" w:rsidP="0051007D">
            <w:pPr>
              <w:pStyle w:val="TAH"/>
            </w:pPr>
            <w:r w:rsidRPr="007C1AFD">
              <w:t>Cardinality</w:t>
            </w:r>
          </w:p>
        </w:tc>
        <w:tc>
          <w:tcPr>
            <w:tcW w:w="3797" w:type="dxa"/>
            <w:tcBorders>
              <w:bottom w:val="single" w:sz="6" w:space="0" w:color="auto"/>
            </w:tcBorders>
            <w:shd w:val="clear" w:color="auto" w:fill="C0C0C0"/>
            <w:vAlign w:val="center"/>
          </w:tcPr>
          <w:p w:rsidR="004A46A2" w:rsidRPr="007C1AFD" w:rsidRDefault="004A46A2" w:rsidP="0051007D">
            <w:pPr>
              <w:pStyle w:val="TAH"/>
            </w:pPr>
            <w:r w:rsidRPr="007C1AFD">
              <w:t>Description</w:t>
            </w:r>
          </w:p>
        </w:tc>
      </w:tr>
      <w:tr w:rsidR="004A46A2" w:rsidRPr="007C1AFD" w:rsidTr="0051007D">
        <w:trPr>
          <w:jc w:val="center"/>
        </w:trPr>
        <w:tc>
          <w:tcPr>
            <w:tcW w:w="1603" w:type="dxa"/>
            <w:tcBorders>
              <w:top w:val="single" w:sz="6" w:space="0" w:color="auto"/>
            </w:tcBorders>
            <w:shd w:val="clear" w:color="auto" w:fill="auto"/>
          </w:tcPr>
          <w:p w:rsidR="004A46A2" w:rsidRPr="007C1AFD" w:rsidRDefault="004A46A2" w:rsidP="0051007D">
            <w:pPr>
              <w:pStyle w:val="TAL"/>
            </w:pPr>
            <w:r w:rsidRPr="007C1AFD">
              <w:t>n/a</w:t>
            </w:r>
          </w:p>
        </w:tc>
        <w:tc>
          <w:tcPr>
            <w:tcW w:w="947" w:type="dxa"/>
            <w:tcBorders>
              <w:top w:val="single" w:sz="6" w:space="0" w:color="auto"/>
            </w:tcBorders>
          </w:tcPr>
          <w:p w:rsidR="004A46A2" w:rsidRPr="007C1AFD" w:rsidRDefault="004A46A2" w:rsidP="0051007D">
            <w:pPr>
              <w:pStyle w:val="TAC"/>
            </w:pPr>
          </w:p>
        </w:tc>
        <w:tc>
          <w:tcPr>
            <w:tcW w:w="3280" w:type="dxa"/>
            <w:tcBorders>
              <w:top w:val="single" w:sz="6" w:space="0" w:color="auto"/>
            </w:tcBorders>
          </w:tcPr>
          <w:p w:rsidR="004A46A2" w:rsidRPr="007C1AFD" w:rsidRDefault="004A46A2" w:rsidP="0051007D">
            <w:pPr>
              <w:pStyle w:val="TAL"/>
            </w:pPr>
          </w:p>
        </w:tc>
        <w:tc>
          <w:tcPr>
            <w:tcW w:w="3797" w:type="dxa"/>
            <w:tcBorders>
              <w:top w:val="single" w:sz="6" w:space="0" w:color="auto"/>
            </w:tcBorders>
            <w:shd w:val="clear" w:color="auto" w:fill="auto"/>
          </w:tcPr>
          <w:p w:rsidR="004A46A2" w:rsidRPr="007C1AFD" w:rsidRDefault="004A46A2" w:rsidP="0051007D">
            <w:pPr>
              <w:pStyle w:val="TAL"/>
            </w:pPr>
          </w:p>
        </w:tc>
      </w:tr>
    </w:tbl>
    <w:p w:rsidR="004A46A2" w:rsidRPr="007C1AFD" w:rsidRDefault="004A46A2" w:rsidP="004A46A2"/>
    <w:p w:rsidR="004A46A2" w:rsidRPr="007C1AFD" w:rsidRDefault="004A46A2" w:rsidP="004A46A2">
      <w:pPr>
        <w:pStyle w:val="TH"/>
      </w:pPr>
      <w:r w:rsidRPr="007C1AFD">
        <w:t>Table 7.4.1.2.3.3.2-3: Data structures supported by the DELETE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4A46A2" w:rsidRPr="007C1AFD" w:rsidTr="0051007D">
        <w:trPr>
          <w:jc w:val="center"/>
        </w:trPr>
        <w:tc>
          <w:tcPr>
            <w:tcW w:w="825" w:type="pct"/>
            <w:shd w:val="clear" w:color="auto" w:fill="C0C0C0"/>
          </w:tcPr>
          <w:p w:rsidR="004A46A2" w:rsidRPr="007C1AFD" w:rsidRDefault="004A46A2" w:rsidP="0051007D">
            <w:pPr>
              <w:pStyle w:val="TAH"/>
            </w:pPr>
            <w:r w:rsidRPr="007C1AFD">
              <w:t>Data type</w:t>
            </w:r>
          </w:p>
        </w:tc>
        <w:tc>
          <w:tcPr>
            <w:tcW w:w="499" w:type="pct"/>
            <w:shd w:val="clear" w:color="auto" w:fill="C0C0C0"/>
          </w:tcPr>
          <w:p w:rsidR="004A46A2" w:rsidRPr="007C1AFD" w:rsidRDefault="004A46A2" w:rsidP="0051007D">
            <w:pPr>
              <w:pStyle w:val="TAH"/>
            </w:pPr>
            <w:r w:rsidRPr="007C1AFD">
              <w:t>P</w:t>
            </w:r>
          </w:p>
        </w:tc>
        <w:tc>
          <w:tcPr>
            <w:tcW w:w="738" w:type="pct"/>
            <w:shd w:val="clear" w:color="auto" w:fill="C0C0C0"/>
          </w:tcPr>
          <w:p w:rsidR="004A46A2" w:rsidRPr="007C1AFD" w:rsidRDefault="004A46A2" w:rsidP="0051007D">
            <w:pPr>
              <w:pStyle w:val="TAH"/>
            </w:pPr>
            <w:r w:rsidRPr="007C1AFD">
              <w:t>Cardinality</w:t>
            </w:r>
          </w:p>
        </w:tc>
        <w:tc>
          <w:tcPr>
            <w:tcW w:w="967" w:type="pct"/>
            <w:shd w:val="clear" w:color="auto" w:fill="C0C0C0"/>
          </w:tcPr>
          <w:p w:rsidR="004A46A2" w:rsidRPr="007C1AFD" w:rsidRDefault="004A46A2" w:rsidP="0051007D">
            <w:pPr>
              <w:pStyle w:val="TAH"/>
            </w:pPr>
            <w:r w:rsidRPr="007C1AFD">
              <w:t>Response</w:t>
            </w:r>
          </w:p>
          <w:p w:rsidR="004A46A2" w:rsidRPr="007C1AFD" w:rsidRDefault="004A46A2" w:rsidP="0051007D">
            <w:pPr>
              <w:pStyle w:val="TAH"/>
            </w:pPr>
            <w:r w:rsidRPr="007C1AFD">
              <w:t>codes</w:t>
            </w:r>
          </w:p>
        </w:tc>
        <w:tc>
          <w:tcPr>
            <w:tcW w:w="1971" w:type="pct"/>
            <w:shd w:val="clear" w:color="auto" w:fill="C0C0C0"/>
          </w:tcPr>
          <w:p w:rsidR="004A46A2" w:rsidRPr="007C1AFD" w:rsidRDefault="004A46A2" w:rsidP="0051007D">
            <w:pPr>
              <w:pStyle w:val="TAH"/>
            </w:pPr>
            <w:r w:rsidRPr="007C1AFD">
              <w:t>Description</w:t>
            </w:r>
          </w:p>
        </w:tc>
      </w:tr>
      <w:tr w:rsidR="004A46A2" w:rsidRPr="007C1AFD" w:rsidTr="0051007D">
        <w:trPr>
          <w:jc w:val="center"/>
        </w:trPr>
        <w:tc>
          <w:tcPr>
            <w:tcW w:w="825" w:type="pct"/>
            <w:shd w:val="clear" w:color="auto" w:fill="auto"/>
          </w:tcPr>
          <w:p w:rsidR="004A46A2" w:rsidRPr="007C1AFD" w:rsidRDefault="004A46A2" w:rsidP="0051007D">
            <w:pPr>
              <w:pStyle w:val="TAL"/>
            </w:pPr>
            <w:r w:rsidRPr="007C1AFD">
              <w:rPr>
                <w:noProof/>
              </w:rPr>
              <w:t>n/a</w:t>
            </w:r>
          </w:p>
        </w:tc>
        <w:tc>
          <w:tcPr>
            <w:tcW w:w="499" w:type="pct"/>
          </w:tcPr>
          <w:p w:rsidR="004A46A2" w:rsidRPr="007C1AFD" w:rsidRDefault="004A46A2" w:rsidP="0051007D">
            <w:pPr>
              <w:pStyle w:val="TAC"/>
            </w:pPr>
          </w:p>
        </w:tc>
        <w:tc>
          <w:tcPr>
            <w:tcW w:w="738" w:type="pct"/>
          </w:tcPr>
          <w:p w:rsidR="004A46A2" w:rsidRPr="007C1AFD" w:rsidRDefault="004A46A2" w:rsidP="0051007D">
            <w:pPr>
              <w:pStyle w:val="TAL"/>
            </w:pPr>
          </w:p>
        </w:tc>
        <w:tc>
          <w:tcPr>
            <w:tcW w:w="967" w:type="pct"/>
          </w:tcPr>
          <w:p w:rsidR="004A46A2" w:rsidRPr="007C1AFD" w:rsidRDefault="004A46A2" w:rsidP="0051007D">
            <w:pPr>
              <w:pStyle w:val="TAL"/>
            </w:pPr>
            <w:r w:rsidRPr="007C1AFD">
              <w:rPr>
                <w:noProof/>
              </w:rPr>
              <w:t>204 No Content</w:t>
            </w:r>
          </w:p>
        </w:tc>
        <w:tc>
          <w:tcPr>
            <w:tcW w:w="1971" w:type="pct"/>
            <w:shd w:val="clear" w:color="auto" w:fill="auto"/>
          </w:tcPr>
          <w:p w:rsidR="004A46A2" w:rsidRPr="007C1AFD" w:rsidRDefault="004A46A2" w:rsidP="0051007D">
            <w:pPr>
              <w:pStyle w:val="TAL"/>
            </w:pPr>
            <w:r w:rsidRPr="007C1AFD">
              <w:rPr>
                <w:noProof/>
              </w:rPr>
              <w:t xml:space="preserve">Successful case. The </w:t>
            </w:r>
            <w:r>
              <w:rPr>
                <w:noProof/>
              </w:rPr>
              <w:t>"</w:t>
            </w:r>
            <w:r w:rsidRPr="007C1AFD">
              <w:rPr>
                <w:noProof/>
              </w:rPr>
              <w:t xml:space="preserve">Individual </w:t>
            </w:r>
            <w:r>
              <w:rPr>
                <w:noProof/>
              </w:rPr>
              <w:t>BDT policy Configuration"</w:t>
            </w:r>
            <w:r w:rsidRPr="007C1AFD">
              <w:rPr>
                <w:noProof/>
              </w:rPr>
              <w:t xml:space="preserve"> resource was deleted.</w:t>
            </w:r>
          </w:p>
        </w:tc>
      </w:tr>
      <w:tr w:rsidR="004A46A2" w:rsidRPr="007C1AFD" w:rsidTr="0051007D">
        <w:trPr>
          <w:jc w:val="center"/>
        </w:trPr>
        <w:tc>
          <w:tcPr>
            <w:tcW w:w="825" w:type="pct"/>
            <w:shd w:val="clear" w:color="auto" w:fill="auto"/>
          </w:tcPr>
          <w:p w:rsidR="004A46A2" w:rsidRPr="007C1AFD" w:rsidRDefault="004A46A2" w:rsidP="0051007D">
            <w:pPr>
              <w:pStyle w:val="TAL"/>
              <w:rPr>
                <w:noProof/>
              </w:rPr>
            </w:pPr>
            <w:r w:rsidRPr="007C1AFD">
              <w:t>n/a</w:t>
            </w:r>
          </w:p>
        </w:tc>
        <w:tc>
          <w:tcPr>
            <w:tcW w:w="499" w:type="pct"/>
          </w:tcPr>
          <w:p w:rsidR="004A46A2" w:rsidRPr="007C1AFD" w:rsidRDefault="004A46A2" w:rsidP="0051007D">
            <w:pPr>
              <w:pStyle w:val="TAC"/>
            </w:pPr>
          </w:p>
        </w:tc>
        <w:tc>
          <w:tcPr>
            <w:tcW w:w="738" w:type="pct"/>
          </w:tcPr>
          <w:p w:rsidR="004A46A2" w:rsidRPr="007C1AFD" w:rsidRDefault="004A46A2" w:rsidP="0051007D">
            <w:pPr>
              <w:pStyle w:val="TAL"/>
            </w:pPr>
          </w:p>
        </w:tc>
        <w:tc>
          <w:tcPr>
            <w:tcW w:w="967" w:type="pct"/>
          </w:tcPr>
          <w:p w:rsidR="004A46A2" w:rsidRPr="007C1AFD" w:rsidRDefault="004A46A2" w:rsidP="0051007D">
            <w:pPr>
              <w:pStyle w:val="TAL"/>
              <w:rPr>
                <w:noProof/>
              </w:rPr>
            </w:pPr>
            <w:r w:rsidRPr="007C1AFD">
              <w:t>307 Temporary Redirect</w:t>
            </w:r>
          </w:p>
        </w:tc>
        <w:tc>
          <w:tcPr>
            <w:tcW w:w="1971" w:type="pct"/>
            <w:shd w:val="clear" w:color="auto" w:fill="auto"/>
          </w:tcPr>
          <w:p w:rsidR="004A46A2" w:rsidRPr="007C1AFD" w:rsidRDefault="004A46A2" w:rsidP="0051007D">
            <w:pPr>
              <w:pStyle w:val="TAL"/>
            </w:pPr>
            <w:r w:rsidRPr="007C1AFD">
              <w:t>Temporary redirection. The response shall include a Location header field containing an alternative URI of the resource located in an alternative network resource</w:t>
            </w:r>
            <w:r w:rsidRPr="007C1AFD">
              <w:rPr>
                <w:lang w:eastAsia="zh-CN"/>
              </w:rPr>
              <w:t xml:space="preserve"> management server</w:t>
            </w:r>
            <w:r w:rsidRPr="007C1AFD">
              <w:t>.</w:t>
            </w:r>
          </w:p>
          <w:p w:rsidR="004A46A2" w:rsidRPr="007C1AFD" w:rsidRDefault="004A46A2" w:rsidP="0051007D">
            <w:pPr>
              <w:pStyle w:val="TAL"/>
              <w:rPr>
                <w:noProof/>
              </w:rPr>
            </w:pPr>
            <w:r w:rsidRPr="007C1AFD">
              <w:t>Redirection handling is described in clause 5.2.10 of 3GPP TS 29.122 [3].</w:t>
            </w:r>
          </w:p>
        </w:tc>
      </w:tr>
      <w:tr w:rsidR="004A46A2" w:rsidRPr="007C1AFD" w:rsidTr="0051007D">
        <w:trPr>
          <w:jc w:val="center"/>
        </w:trPr>
        <w:tc>
          <w:tcPr>
            <w:tcW w:w="825" w:type="pct"/>
            <w:shd w:val="clear" w:color="auto" w:fill="auto"/>
          </w:tcPr>
          <w:p w:rsidR="004A46A2" w:rsidRPr="007C1AFD" w:rsidRDefault="004A46A2" w:rsidP="0051007D">
            <w:pPr>
              <w:pStyle w:val="TAL"/>
              <w:rPr>
                <w:noProof/>
              </w:rPr>
            </w:pPr>
            <w:r w:rsidRPr="007C1AFD">
              <w:t>n/a</w:t>
            </w:r>
          </w:p>
        </w:tc>
        <w:tc>
          <w:tcPr>
            <w:tcW w:w="499" w:type="pct"/>
          </w:tcPr>
          <w:p w:rsidR="004A46A2" w:rsidRPr="007C1AFD" w:rsidRDefault="004A46A2" w:rsidP="0051007D">
            <w:pPr>
              <w:pStyle w:val="TAC"/>
            </w:pPr>
          </w:p>
        </w:tc>
        <w:tc>
          <w:tcPr>
            <w:tcW w:w="738" w:type="pct"/>
          </w:tcPr>
          <w:p w:rsidR="004A46A2" w:rsidRPr="007C1AFD" w:rsidRDefault="004A46A2" w:rsidP="0051007D">
            <w:pPr>
              <w:pStyle w:val="TAL"/>
            </w:pPr>
          </w:p>
        </w:tc>
        <w:tc>
          <w:tcPr>
            <w:tcW w:w="967" w:type="pct"/>
          </w:tcPr>
          <w:p w:rsidR="004A46A2" w:rsidRPr="007C1AFD" w:rsidRDefault="004A46A2" w:rsidP="0051007D">
            <w:pPr>
              <w:pStyle w:val="TAL"/>
              <w:rPr>
                <w:noProof/>
              </w:rPr>
            </w:pPr>
            <w:r w:rsidRPr="007C1AFD">
              <w:t>308 Permanent Redirect</w:t>
            </w:r>
          </w:p>
        </w:tc>
        <w:tc>
          <w:tcPr>
            <w:tcW w:w="1971" w:type="pct"/>
            <w:shd w:val="clear" w:color="auto" w:fill="auto"/>
          </w:tcPr>
          <w:p w:rsidR="004A46A2" w:rsidRPr="007C1AFD" w:rsidRDefault="004A46A2" w:rsidP="0051007D">
            <w:pPr>
              <w:pStyle w:val="TAL"/>
            </w:pPr>
            <w:r w:rsidRPr="007C1AFD">
              <w:t>Permanent redirection. The response shall include a Location header field containing an alternative URI of the resource located in an alternative network resource</w:t>
            </w:r>
            <w:r w:rsidRPr="007C1AFD">
              <w:rPr>
                <w:lang w:eastAsia="zh-CN"/>
              </w:rPr>
              <w:t xml:space="preserve"> management server</w:t>
            </w:r>
            <w:r w:rsidRPr="007C1AFD">
              <w:t>.</w:t>
            </w:r>
          </w:p>
          <w:p w:rsidR="004A46A2" w:rsidRPr="007C1AFD" w:rsidRDefault="004A46A2" w:rsidP="0051007D">
            <w:pPr>
              <w:pStyle w:val="TAL"/>
              <w:rPr>
                <w:noProof/>
              </w:rPr>
            </w:pPr>
            <w:r w:rsidRPr="007C1AFD">
              <w:t>Redirection handling is described in clause 5.2.10 of 3GPP TS 29.122 [3].</w:t>
            </w:r>
          </w:p>
        </w:tc>
      </w:tr>
      <w:tr w:rsidR="004A46A2" w:rsidRPr="007C1AFD" w:rsidTr="0051007D">
        <w:trPr>
          <w:jc w:val="center"/>
        </w:trPr>
        <w:tc>
          <w:tcPr>
            <w:tcW w:w="5000" w:type="pct"/>
            <w:gridSpan w:val="5"/>
            <w:shd w:val="clear" w:color="auto" w:fill="auto"/>
          </w:tcPr>
          <w:p w:rsidR="004A46A2" w:rsidRPr="007C1AFD" w:rsidRDefault="004A46A2" w:rsidP="0051007D">
            <w:pPr>
              <w:pStyle w:val="TAN"/>
            </w:pPr>
            <w:r w:rsidRPr="007C1AFD">
              <w:t>NOTE:</w:t>
            </w:r>
            <w:r w:rsidRPr="007C1AFD">
              <w:tab/>
              <w:t xml:space="preserve">The mandatory HTTP error status codes for the </w:t>
            </w:r>
            <w:r>
              <w:t>DELETE</w:t>
            </w:r>
            <w:r w:rsidRPr="007C1AFD">
              <w:t xml:space="preserve"> method listed in table 5.2.7.1-1 of 3GPP TS 29.500 [22] shall also apply.</w:t>
            </w:r>
          </w:p>
        </w:tc>
      </w:tr>
    </w:tbl>
    <w:p w:rsidR="004A46A2" w:rsidRPr="007C1AFD" w:rsidRDefault="004A46A2" w:rsidP="004A46A2">
      <w:pPr>
        <w:rPr>
          <w:lang w:val="en-US" w:eastAsia="es-ES"/>
        </w:rPr>
      </w:pPr>
    </w:p>
    <w:p w:rsidR="004A46A2" w:rsidRPr="007C1AFD" w:rsidRDefault="004A46A2" w:rsidP="004A46A2">
      <w:pPr>
        <w:pStyle w:val="TH"/>
      </w:pPr>
      <w:r w:rsidRPr="007C1AFD">
        <w:t>Table 7.4.1.2.3.3.2-4: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A46A2" w:rsidRPr="007C1AFD" w:rsidTr="0051007D">
        <w:trPr>
          <w:jc w:val="center"/>
        </w:trPr>
        <w:tc>
          <w:tcPr>
            <w:tcW w:w="825" w:type="pct"/>
            <w:shd w:val="clear" w:color="auto" w:fill="C0C0C0"/>
          </w:tcPr>
          <w:p w:rsidR="004A46A2" w:rsidRPr="007C1AFD" w:rsidRDefault="004A46A2" w:rsidP="0051007D">
            <w:pPr>
              <w:pStyle w:val="TAH"/>
            </w:pPr>
            <w:r w:rsidRPr="007C1AFD">
              <w:t>Name</w:t>
            </w:r>
          </w:p>
        </w:tc>
        <w:tc>
          <w:tcPr>
            <w:tcW w:w="732" w:type="pct"/>
            <w:shd w:val="clear" w:color="auto" w:fill="C0C0C0"/>
          </w:tcPr>
          <w:p w:rsidR="004A46A2" w:rsidRPr="007C1AFD" w:rsidRDefault="004A46A2" w:rsidP="0051007D">
            <w:pPr>
              <w:pStyle w:val="TAH"/>
            </w:pPr>
            <w:r w:rsidRPr="007C1AFD">
              <w:t>Data type</w:t>
            </w:r>
          </w:p>
        </w:tc>
        <w:tc>
          <w:tcPr>
            <w:tcW w:w="217" w:type="pct"/>
            <w:shd w:val="clear" w:color="auto" w:fill="C0C0C0"/>
          </w:tcPr>
          <w:p w:rsidR="004A46A2" w:rsidRPr="007C1AFD" w:rsidRDefault="004A46A2" w:rsidP="0051007D">
            <w:pPr>
              <w:pStyle w:val="TAH"/>
            </w:pPr>
            <w:r w:rsidRPr="007C1AFD">
              <w:t>P</w:t>
            </w:r>
          </w:p>
        </w:tc>
        <w:tc>
          <w:tcPr>
            <w:tcW w:w="581" w:type="pct"/>
            <w:shd w:val="clear" w:color="auto" w:fill="C0C0C0"/>
          </w:tcPr>
          <w:p w:rsidR="004A46A2" w:rsidRPr="007C1AFD" w:rsidRDefault="004A46A2" w:rsidP="0051007D">
            <w:pPr>
              <w:pStyle w:val="TAH"/>
            </w:pPr>
            <w:r w:rsidRPr="007C1AFD">
              <w:t>Cardinality</w:t>
            </w:r>
          </w:p>
        </w:tc>
        <w:tc>
          <w:tcPr>
            <w:tcW w:w="2645" w:type="pct"/>
            <w:shd w:val="clear" w:color="auto" w:fill="C0C0C0"/>
            <w:vAlign w:val="center"/>
          </w:tcPr>
          <w:p w:rsidR="004A46A2" w:rsidRPr="007C1AFD" w:rsidRDefault="004A46A2" w:rsidP="0051007D">
            <w:pPr>
              <w:pStyle w:val="TAH"/>
            </w:pPr>
            <w:r w:rsidRPr="007C1AFD">
              <w:t>Description</w:t>
            </w:r>
          </w:p>
        </w:tc>
      </w:tr>
      <w:tr w:rsidR="004A46A2" w:rsidRPr="007C1AFD" w:rsidTr="0051007D">
        <w:trPr>
          <w:jc w:val="center"/>
        </w:trPr>
        <w:tc>
          <w:tcPr>
            <w:tcW w:w="825" w:type="pct"/>
            <w:shd w:val="clear" w:color="auto" w:fill="auto"/>
          </w:tcPr>
          <w:p w:rsidR="004A46A2" w:rsidRPr="007C1AFD" w:rsidRDefault="004A46A2" w:rsidP="0051007D">
            <w:pPr>
              <w:pStyle w:val="TAL"/>
            </w:pPr>
            <w:r w:rsidRPr="007C1AFD">
              <w:t>Location</w:t>
            </w:r>
          </w:p>
        </w:tc>
        <w:tc>
          <w:tcPr>
            <w:tcW w:w="732" w:type="pct"/>
          </w:tcPr>
          <w:p w:rsidR="004A46A2" w:rsidRPr="007C1AFD" w:rsidRDefault="004A46A2" w:rsidP="0051007D">
            <w:pPr>
              <w:pStyle w:val="TAL"/>
            </w:pPr>
            <w:r w:rsidRPr="007C1AFD">
              <w:t>string</w:t>
            </w:r>
          </w:p>
        </w:tc>
        <w:tc>
          <w:tcPr>
            <w:tcW w:w="217" w:type="pct"/>
          </w:tcPr>
          <w:p w:rsidR="004A46A2" w:rsidRPr="007C1AFD" w:rsidRDefault="004A46A2" w:rsidP="0051007D">
            <w:pPr>
              <w:pStyle w:val="TAC"/>
            </w:pPr>
            <w:r w:rsidRPr="007C1AFD">
              <w:t>M</w:t>
            </w:r>
          </w:p>
        </w:tc>
        <w:tc>
          <w:tcPr>
            <w:tcW w:w="581" w:type="pct"/>
          </w:tcPr>
          <w:p w:rsidR="004A46A2" w:rsidRPr="007C1AFD" w:rsidRDefault="004A46A2" w:rsidP="0051007D">
            <w:pPr>
              <w:pStyle w:val="TAL"/>
            </w:pPr>
            <w:r w:rsidRPr="007C1AFD">
              <w:t>1</w:t>
            </w:r>
          </w:p>
        </w:tc>
        <w:tc>
          <w:tcPr>
            <w:tcW w:w="2645" w:type="pct"/>
            <w:shd w:val="clear" w:color="auto" w:fill="auto"/>
            <w:vAlign w:val="center"/>
          </w:tcPr>
          <w:p w:rsidR="004A46A2" w:rsidRPr="007C1AFD" w:rsidRDefault="004A46A2" w:rsidP="0051007D">
            <w:pPr>
              <w:pStyle w:val="TAL"/>
            </w:pPr>
            <w:r>
              <w:t>Contains a</w:t>
            </w:r>
            <w:r w:rsidRPr="007C1AFD">
              <w:t>n alternative URI of the resource located in an alternative network resource</w:t>
            </w:r>
            <w:r w:rsidRPr="007C1AFD">
              <w:rPr>
                <w:lang w:eastAsia="zh-CN"/>
              </w:rPr>
              <w:t xml:space="preserve"> management server</w:t>
            </w:r>
            <w:r w:rsidRPr="007C1AFD">
              <w:t>.</w:t>
            </w:r>
          </w:p>
        </w:tc>
      </w:tr>
    </w:tbl>
    <w:p w:rsidR="004A46A2" w:rsidRPr="007C1AFD" w:rsidRDefault="004A46A2" w:rsidP="004A46A2"/>
    <w:p w:rsidR="004A46A2" w:rsidRPr="007C1AFD" w:rsidRDefault="004A46A2" w:rsidP="004A46A2">
      <w:pPr>
        <w:pStyle w:val="TH"/>
      </w:pPr>
      <w:r w:rsidRPr="007C1AFD">
        <w:t>Table 7.4.1.2.3.3.2-5: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4A46A2" w:rsidRPr="007C1AFD" w:rsidTr="0051007D">
        <w:trPr>
          <w:jc w:val="center"/>
        </w:trPr>
        <w:tc>
          <w:tcPr>
            <w:tcW w:w="825" w:type="pct"/>
            <w:shd w:val="clear" w:color="auto" w:fill="C0C0C0"/>
          </w:tcPr>
          <w:p w:rsidR="004A46A2" w:rsidRPr="007C1AFD" w:rsidRDefault="004A46A2" w:rsidP="0051007D">
            <w:pPr>
              <w:pStyle w:val="TAH"/>
            </w:pPr>
            <w:r w:rsidRPr="007C1AFD">
              <w:t>Name</w:t>
            </w:r>
          </w:p>
        </w:tc>
        <w:tc>
          <w:tcPr>
            <w:tcW w:w="732" w:type="pct"/>
            <w:shd w:val="clear" w:color="auto" w:fill="C0C0C0"/>
          </w:tcPr>
          <w:p w:rsidR="004A46A2" w:rsidRPr="007C1AFD" w:rsidRDefault="004A46A2" w:rsidP="0051007D">
            <w:pPr>
              <w:pStyle w:val="TAH"/>
            </w:pPr>
            <w:r w:rsidRPr="007C1AFD">
              <w:t>Data type</w:t>
            </w:r>
          </w:p>
        </w:tc>
        <w:tc>
          <w:tcPr>
            <w:tcW w:w="217" w:type="pct"/>
            <w:shd w:val="clear" w:color="auto" w:fill="C0C0C0"/>
          </w:tcPr>
          <w:p w:rsidR="004A46A2" w:rsidRPr="007C1AFD" w:rsidRDefault="004A46A2" w:rsidP="0051007D">
            <w:pPr>
              <w:pStyle w:val="TAH"/>
            </w:pPr>
            <w:r w:rsidRPr="007C1AFD">
              <w:t>P</w:t>
            </w:r>
          </w:p>
        </w:tc>
        <w:tc>
          <w:tcPr>
            <w:tcW w:w="581" w:type="pct"/>
            <w:shd w:val="clear" w:color="auto" w:fill="C0C0C0"/>
          </w:tcPr>
          <w:p w:rsidR="004A46A2" w:rsidRPr="007C1AFD" w:rsidRDefault="004A46A2" w:rsidP="0051007D">
            <w:pPr>
              <w:pStyle w:val="TAH"/>
            </w:pPr>
            <w:r w:rsidRPr="007C1AFD">
              <w:t>Cardinality</w:t>
            </w:r>
          </w:p>
        </w:tc>
        <w:tc>
          <w:tcPr>
            <w:tcW w:w="2645" w:type="pct"/>
            <w:shd w:val="clear" w:color="auto" w:fill="C0C0C0"/>
            <w:vAlign w:val="center"/>
          </w:tcPr>
          <w:p w:rsidR="004A46A2" w:rsidRPr="007C1AFD" w:rsidRDefault="004A46A2" w:rsidP="0051007D">
            <w:pPr>
              <w:pStyle w:val="TAH"/>
            </w:pPr>
            <w:r w:rsidRPr="007C1AFD">
              <w:t>Description</w:t>
            </w:r>
          </w:p>
        </w:tc>
      </w:tr>
      <w:tr w:rsidR="004A46A2" w:rsidRPr="007C1AFD" w:rsidTr="0051007D">
        <w:trPr>
          <w:jc w:val="center"/>
        </w:trPr>
        <w:tc>
          <w:tcPr>
            <w:tcW w:w="825" w:type="pct"/>
            <w:shd w:val="clear" w:color="auto" w:fill="auto"/>
          </w:tcPr>
          <w:p w:rsidR="004A46A2" w:rsidRPr="007C1AFD" w:rsidRDefault="004A46A2" w:rsidP="0051007D">
            <w:pPr>
              <w:pStyle w:val="TAL"/>
            </w:pPr>
            <w:r w:rsidRPr="007C1AFD">
              <w:t>Location</w:t>
            </w:r>
          </w:p>
        </w:tc>
        <w:tc>
          <w:tcPr>
            <w:tcW w:w="732" w:type="pct"/>
          </w:tcPr>
          <w:p w:rsidR="004A46A2" w:rsidRPr="007C1AFD" w:rsidRDefault="004A46A2" w:rsidP="0051007D">
            <w:pPr>
              <w:pStyle w:val="TAL"/>
            </w:pPr>
            <w:r w:rsidRPr="007C1AFD">
              <w:t>string</w:t>
            </w:r>
          </w:p>
        </w:tc>
        <w:tc>
          <w:tcPr>
            <w:tcW w:w="217" w:type="pct"/>
          </w:tcPr>
          <w:p w:rsidR="004A46A2" w:rsidRPr="007C1AFD" w:rsidRDefault="004A46A2" w:rsidP="0051007D">
            <w:pPr>
              <w:pStyle w:val="TAC"/>
            </w:pPr>
            <w:r w:rsidRPr="007C1AFD">
              <w:t>M</w:t>
            </w:r>
          </w:p>
        </w:tc>
        <w:tc>
          <w:tcPr>
            <w:tcW w:w="581" w:type="pct"/>
          </w:tcPr>
          <w:p w:rsidR="004A46A2" w:rsidRPr="007C1AFD" w:rsidRDefault="004A46A2" w:rsidP="0051007D">
            <w:pPr>
              <w:pStyle w:val="TAL"/>
            </w:pPr>
            <w:r w:rsidRPr="007C1AFD">
              <w:t>1</w:t>
            </w:r>
          </w:p>
        </w:tc>
        <w:tc>
          <w:tcPr>
            <w:tcW w:w="2645" w:type="pct"/>
            <w:shd w:val="clear" w:color="auto" w:fill="auto"/>
            <w:vAlign w:val="center"/>
          </w:tcPr>
          <w:p w:rsidR="004A46A2" w:rsidRPr="007C1AFD" w:rsidRDefault="004A46A2" w:rsidP="0051007D">
            <w:pPr>
              <w:pStyle w:val="TAL"/>
            </w:pPr>
            <w:r>
              <w:t>Contains a</w:t>
            </w:r>
            <w:r w:rsidRPr="007C1AFD">
              <w:t>n alternative URI of the resource located in an alternative network resource</w:t>
            </w:r>
            <w:r w:rsidRPr="007C1AFD">
              <w:rPr>
                <w:lang w:eastAsia="zh-CN"/>
              </w:rPr>
              <w:t xml:space="preserve"> management server</w:t>
            </w:r>
            <w:r w:rsidRPr="007C1AFD">
              <w:t>.</w:t>
            </w:r>
          </w:p>
        </w:tc>
      </w:tr>
    </w:tbl>
    <w:p w:rsidR="004A46A2" w:rsidRDefault="004A46A2" w:rsidP="004A46A2"/>
    <w:p w:rsidR="004A46A2" w:rsidRPr="007C1AFD" w:rsidRDefault="004A46A2" w:rsidP="00D723E5">
      <w:pPr>
        <w:pStyle w:val="Heading6"/>
      </w:pPr>
      <w:bookmarkStart w:id="5357" w:name="_Toc151885949"/>
      <w:bookmarkStart w:id="5358" w:name="_Toc152076014"/>
      <w:bookmarkStart w:id="5359" w:name="_Toc153793730"/>
      <w:r w:rsidRPr="007C1AFD">
        <w:t>7.4.1.2.</w:t>
      </w:r>
      <w:r>
        <w:t>12</w:t>
      </w:r>
      <w:r w:rsidRPr="007C1AFD">
        <w:t>.4</w:t>
      </w:r>
      <w:r w:rsidRPr="007C1AFD">
        <w:tab/>
      </w:r>
      <w:r w:rsidRPr="007C1AFD">
        <w:tab/>
        <w:t>Resource Custom Operations</w:t>
      </w:r>
      <w:bookmarkEnd w:id="5357"/>
      <w:bookmarkEnd w:id="5358"/>
      <w:bookmarkEnd w:id="5359"/>
    </w:p>
    <w:p w:rsidR="004A46A2" w:rsidRPr="007C1AFD" w:rsidRDefault="004A46A2" w:rsidP="004A46A2">
      <w:pPr>
        <w:rPr>
          <w:lang w:eastAsia="zh-CN"/>
        </w:rPr>
      </w:pPr>
      <w:r w:rsidRPr="007C1AFD">
        <w:rPr>
          <w:lang w:val="en-US" w:eastAsia="es-ES"/>
        </w:rPr>
        <w:t>None.</w:t>
      </w:r>
    </w:p>
    <w:p w:rsidR="006C7047" w:rsidRPr="007C1AFD" w:rsidRDefault="006C7047">
      <w:pPr>
        <w:pStyle w:val="Heading4"/>
        <w:rPr>
          <w:lang w:eastAsia="zh-CN"/>
        </w:rPr>
      </w:pPr>
      <w:bookmarkStart w:id="5360" w:name="_Toc24868659"/>
      <w:bookmarkStart w:id="5361" w:name="_Toc34154121"/>
      <w:bookmarkStart w:id="5362" w:name="_Toc36041065"/>
      <w:bookmarkStart w:id="5363" w:name="_Toc36041378"/>
      <w:bookmarkStart w:id="5364" w:name="_Toc43196635"/>
      <w:bookmarkStart w:id="5365" w:name="_Toc43481405"/>
      <w:bookmarkStart w:id="5366" w:name="_Toc45134682"/>
      <w:bookmarkStart w:id="5367" w:name="_Toc51189214"/>
      <w:bookmarkStart w:id="5368" w:name="_Toc51763890"/>
      <w:bookmarkStart w:id="5369" w:name="_Toc57206122"/>
      <w:bookmarkStart w:id="5370" w:name="_Toc59019463"/>
      <w:bookmarkStart w:id="5371" w:name="_Toc68170136"/>
      <w:bookmarkStart w:id="5372" w:name="_Toc83234177"/>
      <w:bookmarkStart w:id="5373" w:name="_Toc90661573"/>
      <w:bookmarkStart w:id="5374" w:name="_Toc138755191"/>
      <w:bookmarkStart w:id="5375" w:name="_Toc151885950"/>
      <w:bookmarkStart w:id="5376" w:name="_Toc152076015"/>
      <w:bookmarkStart w:id="5377" w:name="_Toc153793731"/>
      <w:r w:rsidRPr="007C1AFD">
        <w:rPr>
          <w:lang w:eastAsia="zh-CN"/>
        </w:rPr>
        <w:t>7.4.1.3</w:t>
      </w:r>
      <w:r w:rsidRPr="007C1AFD">
        <w:rPr>
          <w:lang w:eastAsia="zh-CN"/>
        </w:rPr>
        <w:tab/>
        <w:t>Notifications</w:t>
      </w:r>
      <w:bookmarkEnd w:id="5360"/>
      <w:bookmarkEnd w:id="5361"/>
      <w:bookmarkEnd w:id="5362"/>
      <w:bookmarkEnd w:id="5363"/>
      <w:bookmarkEnd w:id="5364"/>
      <w:bookmarkEnd w:id="5365"/>
      <w:bookmarkEnd w:id="5366"/>
      <w:bookmarkEnd w:id="5367"/>
      <w:bookmarkEnd w:id="5368"/>
      <w:bookmarkEnd w:id="5369"/>
      <w:bookmarkEnd w:id="5370"/>
      <w:bookmarkEnd w:id="5371"/>
      <w:bookmarkEnd w:id="5372"/>
      <w:bookmarkEnd w:id="5373"/>
      <w:bookmarkEnd w:id="5374"/>
      <w:bookmarkEnd w:id="5375"/>
      <w:bookmarkEnd w:id="5376"/>
      <w:bookmarkEnd w:id="5377"/>
    </w:p>
    <w:p w:rsidR="006C7047" w:rsidRPr="007C1AFD" w:rsidRDefault="006C7047">
      <w:pPr>
        <w:pStyle w:val="Heading5"/>
        <w:rPr>
          <w:lang w:eastAsia="zh-CN"/>
        </w:rPr>
      </w:pPr>
      <w:bookmarkStart w:id="5378" w:name="_Toc24868660"/>
      <w:bookmarkStart w:id="5379" w:name="_Toc34154122"/>
      <w:bookmarkStart w:id="5380" w:name="_Toc36041066"/>
      <w:bookmarkStart w:id="5381" w:name="_Toc36041379"/>
      <w:bookmarkStart w:id="5382" w:name="_Toc43196636"/>
      <w:bookmarkStart w:id="5383" w:name="_Toc43481406"/>
      <w:bookmarkStart w:id="5384" w:name="_Toc45134683"/>
      <w:bookmarkStart w:id="5385" w:name="_Toc51189215"/>
      <w:bookmarkStart w:id="5386" w:name="_Toc51763891"/>
      <w:bookmarkStart w:id="5387" w:name="_Toc57206123"/>
      <w:bookmarkStart w:id="5388" w:name="_Toc59019464"/>
      <w:bookmarkStart w:id="5389" w:name="_Toc68170137"/>
      <w:bookmarkStart w:id="5390" w:name="_Toc83234178"/>
      <w:bookmarkStart w:id="5391" w:name="_Toc90661574"/>
      <w:bookmarkStart w:id="5392" w:name="_Toc138755192"/>
      <w:bookmarkStart w:id="5393" w:name="_Toc151885951"/>
      <w:bookmarkStart w:id="5394" w:name="_Toc152076016"/>
      <w:bookmarkStart w:id="5395" w:name="_Toc153793732"/>
      <w:r w:rsidRPr="007C1AFD">
        <w:rPr>
          <w:lang w:eastAsia="zh-CN"/>
        </w:rPr>
        <w:t>7.4.1.3.1</w:t>
      </w:r>
      <w:r w:rsidRPr="007C1AFD">
        <w:rPr>
          <w:lang w:eastAsia="zh-CN"/>
        </w:rPr>
        <w:tab/>
        <w:t>General</w:t>
      </w:r>
      <w:bookmarkEnd w:id="5378"/>
      <w:bookmarkEnd w:id="5379"/>
      <w:bookmarkEnd w:id="5380"/>
      <w:bookmarkEnd w:id="5381"/>
      <w:bookmarkEnd w:id="5382"/>
      <w:bookmarkEnd w:id="5383"/>
      <w:bookmarkEnd w:id="5384"/>
      <w:bookmarkEnd w:id="5385"/>
      <w:bookmarkEnd w:id="5386"/>
      <w:bookmarkEnd w:id="5387"/>
      <w:bookmarkEnd w:id="5388"/>
      <w:bookmarkEnd w:id="5389"/>
      <w:bookmarkEnd w:id="5390"/>
      <w:bookmarkEnd w:id="5391"/>
      <w:bookmarkEnd w:id="5392"/>
      <w:bookmarkEnd w:id="5393"/>
      <w:bookmarkEnd w:id="5394"/>
      <w:bookmarkEnd w:id="5395"/>
    </w:p>
    <w:p w:rsidR="009C32A3" w:rsidRPr="007C1AFD" w:rsidRDefault="009C32A3" w:rsidP="009C32A3">
      <w:pPr>
        <w:pStyle w:val="TH"/>
      </w:pPr>
      <w:r w:rsidRPr="007C1AFD">
        <w:t>Table 7.4.1.3.1-1: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285"/>
        <w:gridCol w:w="3037"/>
        <w:gridCol w:w="1296"/>
        <w:gridCol w:w="3012"/>
      </w:tblGrid>
      <w:tr w:rsidR="009C32A3" w:rsidRPr="007C1AFD" w:rsidTr="00E22A36">
        <w:trPr>
          <w:jc w:val="center"/>
        </w:trPr>
        <w:tc>
          <w:tcPr>
            <w:tcW w:w="1186" w:type="pct"/>
            <w:shd w:val="clear" w:color="auto" w:fill="C0C0C0"/>
            <w:vAlign w:val="center"/>
            <w:hideMark/>
          </w:tcPr>
          <w:p w:rsidR="009C32A3" w:rsidRPr="007C1AFD" w:rsidRDefault="009C32A3" w:rsidP="0020115B">
            <w:pPr>
              <w:pStyle w:val="TAH"/>
            </w:pPr>
            <w:r w:rsidRPr="007C1AFD">
              <w:t>Notification</w:t>
            </w:r>
          </w:p>
        </w:tc>
        <w:tc>
          <w:tcPr>
            <w:tcW w:w="1577" w:type="pct"/>
            <w:shd w:val="clear" w:color="auto" w:fill="C0C0C0"/>
            <w:vAlign w:val="center"/>
            <w:hideMark/>
          </w:tcPr>
          <w:p w:rsidR="009C32A3" w:rsidRPr="007C1AFD" w:rsidRDefault="009C32A3" w:rsidP="0020115B">
            <w:pPr>
              <w:pStyle w:val="TAH"/>
            </w:pPr>
            <w:r w:rsidRPr="007C1AFD">
              <w:t>Callback URI</w:t>
            </w:r>
          </w:p>
        </w:tc>
        <w:tc>
          <w:tcPr>
            <w:tcW w:w="673" w:type="pct"/>
            <w:shd w:val="clear" w:color="auto" w:fill="C0C0C0"/>
            <w:vAlign w:val="center"/>
            <w:hideMark/>
          </w:tcPr>
          <w:p w:rsidR="009C32A3" w:rsidRPr="007C1AFD" w:rsidRDefault="009C32A3" w:rsidP="0020115B">
            <w:pPr>
              <w:pStyle w:val="TAH"/>
            </w:pPr>
            <w:r w:rsidRPr="007C1AFD">
              <w:t>HTTP method or custom operation</w:t>
            </w:r>
          </w:p>
        </w:tc>
        <w:tc>
          <w:tcPr>
            <w:tcW w:w="1564" w:type="pct"/>
            <w:shd w:val="clear" w:color="auto" w:fill="C0C0C0"/>
            <w:vAlign w:val="center"/>
            <w:hideMark/>
          </w:tcPr>
          <w:p w:rsidR="009C32A3" w:rsidRPr="007C1AFD" w:rsidRDefault="009C32A3" w:rsidP="0020115B">
            <w:pPr>
              <w:pStyle w:val="TAH"/>
            </w:pPr>
            <w:r w:rsidRPr="007C1AFD">
              <w:t>Description</w:t>
            </w:r>
          </w:p>
          <w:p w:rsidR="009C32A3" w:rsidRPr="007C1AFD" w:rsidRDefault="009C32A3" w:rsidP="0020115B">
            <w:pPr>
              <w:pStyle w:val="TAH"/>
            </w:pPr>
            <w:r w:rsidRPr="007C1AFD">
              <w:t>(service operation)</w:t>
            </w:r>
          </w:p>
        </w:tc>
      </w:tr>
      <w:tr w:rsidR="009C32A3" w:rsidRPr="007C1AFD" w:rsidTr="00E22A36">
        <w:trPr>
          <w:jc w:val="center"/>
        </w:trPr>
        <w:tc>
          <w:tcPr>
            <w:tcW w:w="1186" w:type="pct"/>
          </w:tcPr>
          <w:p w:rsidR="009C32A3" w:rsidRPr="007C1AFD" w:rsidRDefault="009C32A3" w:rsidP="0020115B">
            <w:pPr>
              <w:pStyle w:val="TAL"/>
              <w:rPr>
                <w:lang w:val="en-US"/>
              </w:rPr>
            </w:pPr>
            <w:r w:rsidRPr="007C1AFD">
              <w:rPr>
                <w:lang w:val="en-US" w:eastAsia="zh-CN"/>
              </w:rPr>
              <w:t>Notify_UP_Delivery_Mode</w:t>
            </w:r>
          </w:p>
        </w:tc>
        <w:tc>
          <w:tcPr>
            <w:tcW w:w="1577" w:type="pct"/>
          </w:tcPr>
          <w:p w:rsidR="009C32A3" w:rsidRDefault="009C32A3" w:rsidP="0020115B">
            <w:pPr>
              <w:pStyle w:val="TAL"/>
            </w:pPr>
            <w:r w:rsidRPr="007C1AFD">
              <w:t>{notifUri}</w:t>
            </w:r>
          </w:p>
          <w:p w:rsidR="009C32A3" w:rsidRDefault="009C32A3" w:rsidP="0020115B">
            <w:pPr>
              <w:pStyle w:val="TAL"/>
              <w:rPr>
                <w:rFonts w:eastAsia="SimSun"/>
              </w:rPr>
            </w:pPr>
          </w:p>
          <w:p w:rsidR="009C32A3" w:rsidRPr="007C1AFD" w:rsidRDefault="009C32A3" w:rsidP="0020115B">
            <w:pPr>
              <w:pStyle w:val="TAL"/>
              <w:rPr>
                <w:rFonts w:eastAsia="SimSun"/>
              </w:rPr>
            </w:pPr>
            <w:r>
              <w:rPr>
                <w:rFonts w:eastAsia="SimSun"/>
              </w:rPr>
              <w:t>(NOTE)</w:t>
            </w:r>
          </w:p>
        </w:tc>
        <w:tc>
          <w:tcPr>
            <w:tcW w:w="673" w:type="pct"/>
          </w:tcPr>
          <w:p w:rsidR="009C32A3" w:rsidRPr="007C1AFD" w:rsidRDefault="009C32A3" w:rsidP="0020115B">
            <w:pPr>
              <w:pStyle w:val="TAL"/>
              <w:rPr>
                <w:lang w:val="fr-FR"/>
              </w:rPr>
            </w:pPr>
            <w:r w:rsidRPr="007C1AFD">
              <w:rPr>
                <w:lang w:val="fr-FR"/>
              </w:rPr>
              <w:t>POST</w:t>
            </w:r>
          </w:p>
        </w:tc>
        <w:tc>
          <w:tcPr>
            <w:tcW w:w="1564" w:type="pct"/>
          </w:tcPr>
          <w:p w:rsidR="009C32A3" w:rsidRPr="00921C5B" w:rsidRDefault="009C32A3" w:rsidP="0020115B">
            <w:pPr>
              <w:pStyle w:val="TAL"/>
            </w:pPr>
            <w:r w:rsidRPr="007C1AFD">
              <w:t xml:space="preserve">Report User Plane </w:t>
            </w:r>
            <w:r>
              <w:t>delivery mode.</w:t>
            </w:r>
          </w:p>
        </w:tc>
      </w:tr>
      <w:tr w:rsidR="009C32A3" w:rsidRPr="007C1AFD" w:rsidTr="0020115B">
        <w:trPr>
          <w:jc w:val="center"/>
        </w:trPr>
        <w:tc>
          <w:tcPr>
            <w:tcW w:w="5000" w:type="pct"/>
            <w:gridSpan w:val="4"/>
          </w:tcPr>
          <w:p w:rsidR="009C32A3" w:rsidRPr="007C1AFD" w:rsidRDefault="009C32A3" w:rsidP="0020115B">
            <w:pPr>
              <w:pStyle w:val="TAN"/>
            </w:pPr>
            <w:r>
              <w:t>NOTE:</w:t>
            </w:r>
            <w:r>
              <w:rPr>
                <w:lang w:val="en-US" w:eastAsia="zh-CN"/>
              </w:rPr>
              <w:t xml:space="preserve"> </w:t>
            </w:r>
            <w:r>
              <w:rPr>
                <w:lang w:val="en-US" w:eastAsia="zh-CN"/>
              </w:rPr>
              <w:tab/>
              <w:t xml:space="preserve">This notification is used for both multicast resource management for EPS and multicast/broadcast resource management for 5GS. The "notifUri" is hence either provided via the </w:t>
            </w:r>
            <w:r>
              <w:t>Request_Multicast_Resource service operation for the former case, or the CreateMBSResource/UpdateMBSResource service operation for the latter case.</w:t>
            </w:r>
          </w:p>
        </w:tc>
      </w:tr>
    </w:tbl>
    <w:p w:rsidR="006C7047" w:rsidRPr="007C1AFD" w:rsidRDefault="006C7047">
      <w:pPr>
        <w:rPr>
          <w:lang w:val="en-US" w:eastAsia="zh-CN"/>
        </w:rPr>
      </w:pPr>
    </w:p>
    <w:p w:rsidR="006C7047" w:rsidRPr="007C1AFD" w:rsidRDefault="006C7047">
      <w:pPr>
        <w:pStyle w:val="Heading5"/>
        <w:rPr>
          <w:lang w:eastAsia="zh-CN"/>
        </w:rPr>
      </w:pPr>
      <w:bookmarkStart w:id="5396" w:name="_Toc24868661"/>
      <w:bookmarkStart w:id="5397" w:name="_Toc34154123"/>
      <w:bookmarkStart w:id="5398" w:name="_Toc36041067"/>
      <w:bookmarkStart w:id="5399" w:name="_Toc36041380"/>
      <w:bookmarkStart w:id="5400" w:name="_Toc43196637"/>
      <w:bookmarkStart w:id="5401" w:name="_Toc43481407"/>
      <w:bookmarkStart w:id="5402" w:name="_Toc45134684"/>
      <w:bookmarkStart w:id="5403" w:name="_Toc51189216"/>
      <w:bookmarkStart w:id="5404" w:name="_Toc51763892"/>
      <w:bookmarkStart w:id="5405" w:name="_Toc57206124"/>
      <w:bookmarkStart w:id="5406" w:name="_Toc59019465"/>
      <w:bookmarkStart w:id="5407" w:name="_Toc68170138"/>
      <w:bookmarkStart w:id="5408" w:name="_Toc83234179"/>
      <w:bookmarkStart w:id="5409" w:name="_Toc90661575"/>
      <w:bookmarkStart w:id="5410" w:name="_Toc138755193"/>
      <w:bookmarkStart w:id="5411" w:name="_Toc151885952"/>
      <w:bookmarkStart w:id="5412" w:name="_Toc152076017"/>
      <w:bookmarkStart w:id="5413" w:name="_Toc153793733"/>
      <w:r w:rsidRPr="007C1AFD">
        <w:rPr>
          <w:lang w:eastAsia="zh-CN"/>
        </w:rPr>
        <w:t>7.4.1.3.2</w:t>
      </w:r>
      <w:r w:rsidRPr="007C1AFD">
        <w:rPr>
          <w:lang w:eastAsia="zh-CN"/>
        </w:rPr>
        <w:tab/>
        <w:t>Notify_UP_Delivery_Mode</w:t>
      </w:r>
      <w:bookmarkEnd w:id="5396"/>
      <w:bookmarkEnd w:id="5397"/>
      <w:bookmarkEnd w:id="5398"/>
      <w:bookmarkEnd w:id="5399"/>
      <w:bookmarkEnd w:id="5400"/>
      <w:bookmarkEnd w:id="5401"/>
      <w:bookmarkEnd w:id="5402"/>
      <w:bookmarkEnd w:id="5403"/>
      <w:bookmarkEnd w:id="5404"/>
      <w:bookmarkEnd w:id="5405"/>
      <w:bookmarkEnd w:id="5406"/>
      <w:bookmarkEnd w:id="5407"/>
      <w:bookmarkEnd w:id="5408"/>
      <w:bookmarkEnd w:id="5409"/>
      <w:bookmarkEnd w:id="5410"/>
      <w:bookmarkEnd w:id="5411"/>
      <w:bookmarkEnd w:id="5412"/>
      <w:bookmarkEnd w:id="5413"/>
    </w:p>
    <w:p w:rsidR="006C7047" w:rsidRPr="007C1AFD" w:rsidRDefault="006C7047">
      <w:pPr>
        <w:pStyle w:val="Heading6"/>
        <w:rPr>
          <w:lang w:eastAsia="zh-CN"/>
        </w:rPr>
      </w:pPr>
      <w:bookmarkStart w:id="5414" w:name="_Toc24868662"/>
      <w:bookmarkStart w:id="5415" w:name="_Toc34154124"/>
      <w:bookmarkStart w:id="5416" w:name="_Toc36041068"/>
      <w:bookmarkStart w:id="5417" w:name="_Toc36041381"/>
      <w:bookmarkStart w:id="5418" w:name="_Toc43196638"/>
      <w:bookmarkStart w:id="5419" w:name="_Toc43481408"/>
      <w:bookmarkStart w:id="5420" w:name="_Toc45134685"/>
      <w:bookmarkStart w:id="5421" w:name="_Toc51189217"/>
      <w:bookmarkStart w:id="5422" w:name="_Toc51763893"/>
      <w:bookmarkStart w:id="5423" w:name="_Toc57206125"/>
      <w:bookmarkStart w:id="5424" w:name="_Toc59019466"/>
      <w:bookmarkStart w:id="5425" w:name="_Toc68170139"/>
      <w:bookmarkStart w:id="5426" w:name="_Toc83234180"/>
      <w:bookmarkStart w:id="5427" w:name="_Toc90661576"/>
      <w:bookmarkStart w:id="5428" w:name="_Toc138755194"/>
      <w:bookmarkStart w:id="5429" w:name="_Toc151885953"/>
      <w:bookmarkStart w:id="5430" w:name="_Toc152076018"/>
      <w:bookmarkStart w:id="5431" w:name="_Toc153793734"/>
      <w:r w:rsidRPr="007C1AFD">
        <w:rPr>
          <w:lang w:eastAsia="zh-CN"/>
        </w:rPr>
        <w:t>7.4.1.3.2.1</w:t>
      </w:r>
      <w:r w:rsidRPr="007C1AFD">
        <w:rPr>
          <w:lang w:eastAsia="zh-CN"/>
        </w:rPr>
        <w:tab/>
        <w:t>Description</w:t>
      </w:r>
      <w:bookmarkEnd w:id="5414"/>
      <w:bookmarkEnd w:id="5415"/>
      <w:bookmarkEnd w:id="5416"/>
      <w:bookmarkEnd w:id="5417"/>
      <w:bookmarkEnd w:id="5418"/>
      <w:bookmarkEnd w:id="5419"/>
      <w:bookmarkEnd w:id="5420"/>
      <w:bookmarkEnd w:id="5421"/>
      <w:bookmarkEnd w:id="5422"/>
      <w:bookmarkEnd w:id="5423"/>
      <w:bookmarkEnd w:id="5424"/>
      <w:bookmarkEnd w:id="5425"/>
      <w:bookmarkEnd w:id="5426"/>
      <w:bookmarkEnd w:id="5427"/>
      <w:bookmarkEnd w:id="5428"/>
      <w:bookmarkEnd w:id="5429"/>
      <w:bookmarkEnd w:id="5430"/>
      <w:bookmarkEnd w:id="5431"/>
    </w:p>
    <w:p w:rsidR="006C7047" w:rsidRPr="007C1AFD" w:rsidRDefault="006C7047">
      <w:pPr>
        <w:pStyle w:val="Heading6"/>
        <w:rPr>
          <w:lang w:eastAsia="zh-CN"/>
        </w:rPr>
      </w:pPr>
      <w:bookmarkStart w:id="5432" w:name="_Toc24868663"/>
      <w:bookmarkStart w:id="5433" w:name="_Toc34154125"/>
      <w:bookmarkStart w:id="5434" w:name="_Toc36041069"/>
      <w:bookmarkStart w:id="5435" w:name="_Toc36041382"/>
      <w:bookmarkStart w:id="5436" w:name="_Toc43196639"/>
      <w:bookmarkStart w:id="5437" w:name="_Toc43481409"/>
      <w:bookmarkStart w:id="5438" w:name="_Toc45134686"/>
      <w:bookmarkStart w:id="5439" w:name="_Toc51189218"/>
      <w:bookmarkStart w:id="5440" w:name="_Toc51763894"/>
      <w:bookmarkStart w:id="5441" w:name="_Toc57206126"/>
      <w:bookmarkStart w:id="5442" w:name="_Toc59019467"/>
      <w:bookmarkStart w:id="5443" w:name="_Toc68170140"/>
      <w:bookmarkStart w:id="5444" w:name="_Toc83234181"/>
      <w:bookmarkStart w:id="5445" w:name="_Toc90661577"/>
      <w:bookmarkStart w:id="5446" w:name="_Toc138755195"/>
      <w:bookmarkStart w:id="5447" w:name="_Toc151885954"/>
      <w:bookmarkStart w:id="5448" w:name="_Toc152076019"/>
      <w:bookmarkStart w:id="5449" w:name="_Toc153793735"/>
      <w:r w:rsidRPr="007C1AFD">
        <w:rPr>
          <w:lang w:eastAsia="zh-CN"/>
        </w:rPr>
        <w:t>7.4.1.3.2.2</w:t>
      </w:r>
      <w:r w:rsidRPr="007C1AFD">
        <w:rPr>
          <w:lang w:eastAsia="zh-CN"/>
        </w:rPr>
        <w:tab/>
        <w:t>Notification definition</w:t>
      </w:r>
      <w:bookmarkEnd w:id="5432"/>
      <w:bookmarkEnd w:id="5433"/>
      <w:bookmarkEnd w:id="5434"/>
      <w:bookmarkEnd w:id="5435"/>
      <w:bookmarkEnd w:id="5436"/>
      <w:bookmarkEnd w:id="5437"/>
      <w:bookmarkEnd w:id="5438"/>
      <w:bookmarkEnd w:id="5439"/>
      <w:bookmarkEnd w:id="5440"/>
      <w:bookmarkEnd w:id="5441"/>
      <w:bookmarkEnd w:id="5442"/>
      <w:bookmarkEnd w:id="5443"/>
      <w:bookmarkEnd w:id="5444"/>
      <w:bookmarkEnd w:id="5445"/>
      <w:bookmarkEnd w:id="5446"/>
      <w:bookmarkEnd w:id="5447"/>
      <w:bookmarkEnd w:id="5448"/>
      <w:bookmarkEnd w:id="5449"/>
    </w:p>
    <w:p w:rsidR="009C32A3" w:rsidRPr="007C1AFD" w:rsidRDefault="009C32A3" w:rsidP="009C32A3">
      <w:pPr>
        <w:rPr>
          <w:lang w:eastAsia="zh-CN"/>
        </w:rPr>
      </w:pPr>
      <w:r w:rsidRPr="007C1AFD">
        <w:rPr>
          <w:lang w:eastAsia="zh-CN"/>
        </w:rPr>
        <w:t>Callback URI: {</w:t>
      </w:r>
      <w:r w:rsidRPr="007C1AFD">
        <w:rPr>
          <w:b/>
          <w:bCs/>
          <w:noProof/>
        </w:rPr>
        <w:t>notifUri</w:t>
      </w:r>
      <w:r w:rsidRPr="007C1AFD">
        <w:rPr>
          <w:lang w:eastAsia="zh-CN"/>
        </w:rPr>
        <w:t>}</w:t>
      </w:r>
    </w:p>
    <w:p w:rsidR="009C32A3" w:rsidRPr="007C1AFD" w:rsidRDefault="009C32A3" w:rsidP="009C32A3">
      <w:r w:rsidRPr="007C1AFD">
        <w:t>This method shall support the URI query parameters specified in table 7.4.1.3.2.2-1.</w:t>
      </w:r>
    </w:p>
    <w:p w:rsidR="009C32A3" w:rsidRPr="007C1AFD" w:rsidRDefault="009C32A3" w:rsidP="009C32A3">
      <w:pPr>
        <w:pStyle w:val="TH"/>
        <w:rPr>
          <w:rFonts w:cs="Arial"/>
        </w:rPr>
      </w:pPr>
      <w:r w:rsidRPr="007C1AFD">
        <w:t>Table 7.4.1.3.2.2-1: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9C32A3" w:rsidRPr="007C1AFD" w:rsidTr="0020115B">
        <w:trPr>
          <w:jc w:val="center"/>
        </w:trPr>
        <w:tc>
          <w:tcPr>
            <w:tcW w:w="825" w:type="pct"/>
            <w:tcBorders>
              <w:bottom w:val="single" w:sz="6" w:space="0" w:color="auto"/>
            </w:tcBorders>
            <w:shd w:val="clear" w:color="auto" w:fill="C0C0C0"/>
            <w:hideMark/>
          </w:tcPr>
          <w:p w:rsidR="009C32A3" w:rsidRPr="007C1AFD" w:rsidRDefault="009C32A3" w:rsidP="0020115B">
            <w:pPr>
              <w:pStyle w:val="TAH"/>
            </w:pPr>
            <w:r w:rsidRPr="007C1AFD">
              <w:t>Name</w:t>
            </w:r>
          </w:p>
        </w:tc>
        <w:tc>
          <w:tcPr>
            <w:tcW w:w="732" w:type="pct"/>
            <w:tcBorders>
              <w:bottom w:val="single" w:sz="6" w:space="0" w:color="auto"/>
            </w:tcBorders>
            <w:shd w:val="clear" w:color="auto" w:fill="C0C0C0"/>
            <w:hideMark/>
          </w:tcPr>
          <w:p w:rsidR="009C32A3" w:rsidRPr="007C1AFD" w:rsidRDefault="009C32A3" w:rsidP="0020115B">
            <w:pPr>
              <w:pStyle w:val="TAH"/>
            </w:pPr>
            <w:r w:rsidRPr="007C1AFD">
              <w:t>Data type</w:t>
            </w:r>
          </w:p>
        </w:tc>
        <w:tc>
          <w:tcPr>
            <w:tcW w:w="217" w:type="pct"/>
            <w:tcBorders>
              <w:bottom w:val="single" w:sz="6" w:space="0" w:color="auto"/>
            </w:tcBorders>
            <w:shd w:val="clear" w:color="auto" w:fill="C0C0C0"/>
            <w:hideMark/>
          </w:tcPr>
          <w:p w:rsidR="009C32A3" w:rsidRPr="007C1AFD" w:rsidRDefault="009C32A3" w:rsidP="0020115B">
            <w:pPr>
              <w:pStyle w:val="TAH"/>
            </w:pPr>
            <w:r w:rsidRPr="007C1AFD">
              <w:t>P</w:t>
            </w:r>
          </w:p>
        </w:tc>
        <w:tc>
          <w:tcPr>
            <w:tcW w:w="581" w:type="pct"/>
            <w:tcBorders>
              <w:bottom w:val="single" w:sz="6" w:space="0" w:color="auto"/>
            </w:tcBorders>
            <w:shd w:val="clear" w:color="auto" w:fill="C0C0C0"/>
            <w:hideMark/>
          </w:tcPr>
          <w:p w:rsidR="009C32A3" w:rsidRPr="007C1AFD" w:rsidRDefault="009C32A3" w:rsidP="0020115B">
            <w:pPr>
              <w:pStyle w:val="TAH"/>
            </w:pPr>
            <w:r w:rsidRPr="007C1AFD">
              <w:t>Cardinality</w:t>
            </w:r>
          </w:p>
        </w:tc>
        <w:tc>
          <w:tcPr>
            <w:tcW w:w="2646" w:type="pct"/>
            <w:tcBorders>
              <w:bottom w:val="single" w:sz="6" w:space="0" w:color="auto"/>
            </w:tcBorders>
            <w:shd w:val="clear" w:color="auto" w:fill="C0C0C0"/>
            <w:vAlign w:val="center"/>
            <w:hideMark/>
          </w:tcPr>
          <w:p w:rsidR="009C32A3" w:rsidRPr="007C1AFD" w:rsidRDefault="009C32A3" w:rsidP="0020115B">
            <w:pPr>
              <w:pStyle w:val="TAH"/>
            </w:pPr>
            <w:r w:rsidRPr="007C1AFD">
              <w:t>Description</w:t>
            </w:r>
          </w:p>
        </w:tc>
      </w:tr>
      <w:tr w:rsidR="009C32A3" w:rsidRPr="007C1AFD" w:rsidTr="0020115B">
        <w:trPr>
          <w:jc w:val="center"/>
        </w:trPr>
        <w:tc>
          <w:tcPr>
            <w:tcW w:w="825" w:type="pct"/>
            <w:tcBorders>
              <w:top w:val="single" w:sz="6" w:space="0" w:color="auto"/>
            </w:tcBorders>
            <w:hideMark/>
          </w:tcPr>
          <w:p w:rsidR="009C32A3" w:rsidRPr="007C1AFD" w:rsidRDefault="009C32A3" w:rsidP="0020115B">
            <w:pPr>
              <w:pStyle w:val="TAL"/>
            </w:pPr>
            <w:r w:rsidRPr="007C1AFD">
              <w:t>n/a</w:t>
            </w:r>
          </w:p>
        </w:tc>
        <w:tc>
          <w:tcPr>
            <w:tcW w:w="732" w:type="pct"/>
            <w:tcBorders>
              <w:top w:val="single" w:sz="6" w:space="0" w:color="auto"/>
            </w:tcBorders>
          </w:tcPr>
          <w:p w:rsidR="009C32A3" w:rsidRPr="007C1AFD" w:rsidRDefault="009C32A3" w:rsidP="0020115B">
            <w:pPr>
              <w:pStyle w:val="TAL"/>
            </w:pPr>
          </w:p>
        </w:tc>
        <w:tc>
          <w:tcPr>
            <w:tcW w:w="217" w:type="pct"/>
            <w:tcBorders>
              <w:top w:val="single" w:sz="6" w:space="0" w:color="auto"/>
            </w:tcBorders>
          </w:tcPr>
          <w:p w:rsidR="009C32A3" w:rsidRPr="007C1AFD" w:rsidRDefault="009C32A3" w:rsidP="0020115B">
            <w:pPr>
              <w:pStyle w:val="TAC"/>
            </w:pPr>
          </w:p>
        </w:tc>
        <w:tc>
          <w:tcPr>
            <w:tcW w:w="581" w:type="pct"/>
            <w:tcBorders>
              <w:top w:val="single" w:sz="6" w:space="0" w:color="auto"/>
            </w:tcBorders>
          </w:tcPr>
          <w:p w:rsidR="009C32A3" w:rsidRPr="007C1AFD" w:rsidRDefault="009C32A3" w:rsidP="0020115B">
            <w:pPr>
              <w:pStyle w:val="TAC"/>
            </w:pPr>
          </w:p>
        </w:tc>
        <w:tc>
          <w:tcPr>
            <w:tcW w:w="2646" w:type="pct"/>
            <w:tcBorders>
              <w:top w:val="single" w:sz="6" w:space="0" w:color="auto"/>
            </w:tcBorders>
            <w:vAlign w:val="center"/>
          </w:tcPr>
          <w:p w:rsidR="009C32A3" w:rsidRPr="007C1AFD" w:rsidRDefault="009C32A3" w:rsidP="0020115B">
            <w:pPr>
              <w:pStyle w:val="TAL"/>
            </w:pPr>
          </w:p>
        </w:tc>
      </w:tr>
    </w:tbl>
    <w:p w:rsidR="009C32A3" w:rsidRPr="007C1AFD" w:rsidRDefault="009C32A3" w:rsidP="009C32A3"/>
    <w:p w:rsidR="009C32A3" w:rsidRPr="007C1AFD" w:rsidRDefault="009C32A3" w:rsidP="009C32A3">
      <w:r w:rsidRPr="007C1AFD">
        <w:t>This method shall support the request data structures specified in table 7.4.1.3.2.2-2 and the response data structures and response codes specified in table 7.4.1.3.2.2-3.</w:t>
      </w:r>
    </w:p>
    <w:p w:rsidR="009C32A3" w:rsidRPr="007C1AFD" w:rsidRDefault="009C32A3" w:rsidP="009C32A3">
      <w:pPr>
        <w:pStyle w:val="TH"/>
      </w:pPr>
      <w:r w:rsidRPr="007C1AFD">
        <w:t>Table 7.4.1.3.2.2-2: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9"/>
        <w:gridCol w:w="360"/>
        <w:gridCol w:w="1350"/>
        <w:gridCol w:w="4980"/>
      </w:tblGrid>
      <w:tr w:rsidR="009C32A3" w:rsidRPr="007C1AFD" w:rsidTr="0020115B">
        <w:trPr>
          <w:jc w:val="center"/>
        </w:trPr>
        <w:tc>
          <w:tcPr>
            <w:tcW w:w="2989" w:type="dxa"/>
            <w:tcBorders>
              <w:bottom w:val="single" w:sz="6" w:space="0" w:color="auto"/>
            </w:tcBorders>
            <w:shd w:val="clear" w:color="auto" w:fill="C0C0C0"/>
            <w:hideMark/>
          </w:tcPr>
          <w:p w:rsidR="009C32A3" w:rsidRPr="007C1AFD" w:rsidRDefault="009C32A3" w:rsidP="0020115B">
            <w:pPr>
              <w:pStyle w:val="TAH"/>
            </w:pPr>
            <w:r w:rsidRPr="007C1AFD">
              <w:t>Data type</w:t>
            </w:r>
          </w:p>
        </w:tc>
        <w:tc>
          <w:tcPr>
            <w:tcW w:w="360" w:type="dxa"/>
            <w:tcBorders>
              <w:bottom w:val="single" w:sz="6" w:space="0" w:color="auto"/>
            </w:tcBorders>
            <w:shd w:val="clear" w:color="auto" w:fill="C0C0C0"/>
            <w:hideMark/>
          </w:tcPr>
          <w:p w:rsidR="009C32A3" w:rsidRPr="007C1AFD" w:rsidRDefault="009C32A3" w:rsidP="0020115B">
            <w:pPr>
              <w:pStyle w:val="TAH"/>
            </w:pPr>
            <w:r w:rsidRPr="007C1AFD">
              <w:t>P</w:t>
            </w:r>
          </w:p>
        </w:tc>
        <w:tc>
          <w:tcPr>
            <w:tcW w:w="1350" w:type="dxa"/>
            <w:tcBorders>
              <w:bottom w:val="single" w:sz="6" w:space="0" w:color="auto"/>
            </w:tcBorders>
            <w:shd w:val="clear" w:color="auto" w:fill="C0C0C0"/>
            <w:hideMark/>
          </w:tcPr>
          <w:p w:rsidR="009C32A3" w:rsidRPr="007C1AFD" w:rsidRDefault="009C32A3" w:rsidP="0020115B">
            <w:pPr>
              <w:pStyle w:val="TAH"/>
            </w:pPr>
            <w:r w:rsidRPr="007C1AFD">
              <w:t>Cardinality</w:t>
            </w:r>
          </w:p>
        </w:tc>
        <w:tc>
          <w:tcPr>
            <w:tcW w:w="4980" w:type="dxa"/>
            <w:tcBorders>
              <w:bottom w:val="single" w:sz="6" w:space="0" w:color="auto"/>
            </w:tcBorders>
            <w:shd w:val="clear" w:color="auto" w:fill="C0C0C0"/>
            <w:vAlign w:val="center"/>
            <w:hideMark/>
          </w:tcPr>
          <w:p w:rsidR="009C32A3" w:rsidRPr="007C1AFD" w:rsidRDefault="009C32A3" w:rsidP="0020115B">
            <w:pPr>
              <w:pStyle w:val="TAH"/>
            </w:pPr>
            <w:r w:rsidRPr="007C1AFD">
              <w:t>Description</w:t>
            </w:r>
          </w:p>
        </w:tc>
      </w:tr>
      <w:tr w:rsidR="009C32A3" w:rsidRPr="007C1AFD" w:rsidTr="0020115B">
        <w:trPr>
          <w:jc w:val="center"/>
        </w:trPr>
        <w:tc>
          <w:tcPr>
            <w:tcW w:w="2989" w:type="dxa"/>
            <w:tcBorders>
              <w:top w:val="single" w:sz="6" w:space="0" w:color="auto"/>
            </w:tcBorders>
          </w:tcPr>
          <w:p w:rsidR="009C32A3" w:rsidRPr="007C1AFD" w:rsidRDefault="009C32A3" w:rsidP="0020115B">
            <w:pPr>
              <w:pStyle w:val="TAL"/>
            </w:pPr>
            <w:r w:rsidRPr="007C1AFD">
              <w:t>UserPlaneNotification</w:t>
            </w:r>
          </w:p>
        </w:tc>
        <w:tc>
          <w:tcPr>
            <w:tcW w:w="360" w:type="dxa"/>
            <w:tcBorders>
              <w:top w:val="single" w:sz="6" w:space="0" w:color="auto"/>
            </w:tcBorders>
          </w:tcPr>
          <w:p w:rsidR="009C32A3" w:rsidRPr="007C1AFD" w:rsidRDefault="009C32A3" w:rsidP="0020115B">
            <w:pPr>
              <w:pStyle w:val="TAC"/>
            </w:pPr>
            <w:r w:rsidRPr="007C1AFD">
              <w:t>M</w:t>
            </w:r>
          </w:p>
        </w:tc>
        <w:tc>
          <w:tcPr>
            <w:tcW w:w="1350" w:type="dxa"/>
            <w:tcBorders>
              <w:top w:val="single" w:sz="6" w:space="0" w:color="auto"/>
            </w:tcBorders>
          </w:tcPr>
          <w:p w:rsidR="009C32A3" w:rsidRPr="007C1AFD" w:rsidRDefault="009C32A3" w:rsidP="0020115B">
            <w:pPr>
              <w:pStyle w:val="TAL"/>
            </w:pPr>
            <w:r w:rsidRPr="007C1AFD">
              <w:t>1</w:t>
            </w:r>
          </w:p>
        </w:tc>
        <w:tc>
          <w:tcPr>
            <w:tcW w:w="4980" w:type="dxa"/>
            <w:tcBorders>
              <w:top w:val="single" w:sz="6" w:space="0" w:color="auto"/>
            </w:tcBorders>
          </w:tcPr>
          <w:p w:rsidR="009C32A3" w:rsidRPr="007C1AFD" w:rsidRDefault="009C32A3" w:rsidP="0020115B">
            <w:pPr>
              <w:pStyle w:val="TAL"/>
            </w:pPr>
            <w:r>
              <w:t>Represents the content of the user plane delivery mode notification.</w:t>
            </w:r>
          </w:p>
        </w:tc>
      </w:tr>
    </w:tbl>
    <w:p w:rsidR="009C32A3" w:rsidRPr="007C1AFD" w:rsidRDefault="009C32A3" w:rsidP="009C32A3"/>
    <w:p w:rsidR="009C32A3" w:rsidRPr="007C1AFD" w:rsidRDefault="009C32A3" w:rsidP="009C32A3">
      <w:pPr>
        <w:pStyle w:val="TH"/>
      </w:pPr>
      <w:r w:rsidRPr="007C1AFD">
        <w:t>Table 7.4.1.3.2.2-3: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44"/>
        <w:gridCol w:w="416"/>
        <w:gridCol w:w="1169"/>
        <w:gridCol w:w="1531"/>
        <w:gridCol w:w="4619"/>
      </w:tblGrid>
      <w:tr w:rsidR="009C32A3" w:rsidRPr="007C1AFD" w:rsidTr="0020115B">
        <w:trPr>
          <w:jc w:val="center"/>
        </w:trPr>
        <w:tc>
          <w:tcPr>
            <w:tcW w:w="1004" w:type="pct"/>
            <w:tcBorders>
              <w:bottom w:val="single" w:sz="6" w:space="0" w:color="auto"/>
            </w:tcBorders>
            <w:shd w:val="clear" w:color="auto" w:fill="C0C0C0"/>
            <w:hideMark/>
          </w:tcPr>
          <w:p w:rsidR="009C32A3" w:rsidRPr="007C1AFD" w:rsidRDefault="009C32A3" w:rsidP="0020115B">
            <w:pPr>
              <w:pStyle w:val="TAH"/>
            </w:pPr>
            <w:r w:rsidRPr="007C1AFD">
              <w:t>Data type</w:t>
            </w:r>
          </w:p>
        </w:tc>
        <w:tc>
          <w:tcPr>
            <w:tcW w:w="215" w:type="pct"/>
            <w:tcBorders>
              <w:bottom w:val="single" w:sz="6" w:space="0" w:color="auto"/>
            </w:tcBorders>
            <w:shd w:val="clear" w:color="auto" w:fill="C0C0C0"/>
            <w:hideMark/>
          </w:tcPr>
          <w:p w:rsidR="009C32A3" w:rsidRPr="007C1AFD" w:rsidRDefault="009C32A3" w:rsidP="0020115B">
            <w:pPr>
              <w:pStyle w:val="TAH"/>
            </w:pPr>
            <w:r w:rsidRPr="007C1AFD">
              <w:t>P</w:t>
            </w:r>
          </w:p>
        </w:tc>
        <w:tc>
          <w:tcPr>
            <w:tcW w:w="604" w:type="pct"/>
            <w:tcBorders>
              <w:bottom w:val="single" w:sz="6" w:space="0" w:color="auto"/>
            </w:tcBorders>
            <w:shd w:val="clear" w:color="auto" w:fill="C0C0C0"/>
            <w:hideMark/>
          </w:tcPr>
          <w:p w:rsidR="009C32A3" w:rsidRPr="007C1AFD" w:rsidRDefault="009C32A3" w:rsidP="0020115B">
            <w:pPr>
              <w:pStyle w:val="TAH"/>
            </w:pPr>
            <w:r w:rsidRPr="007C1AFD">
              <w:t>Cardinality</w:t>
            </w:r>
          </w:p>
        </w:tc>
        <w:tc>
          <w:tcPr>
            <w:tcW w:w="791" w:type="pct"/>
            <w:tcBorders>
              <w:bottom w:val="single" w:sz="6" w:space="0" w:color="auto"/>
            </w:tcBorders>
            <w:shd w:val="clear" w:color="auto" w:fill="C0C0C0"/>
            <w:hideMark/>
          </w:tcPr>
          <w:p w:rsidR="009C32A3" w:rsidRPr="007C1AFD" w:rsidRDefault="009C32A3" w:rsidP="0020115B">
            <w:pPr>
              <w:pStyle w:val="TAH"/>
            </w:pPr>
            <w:r w:rsidRPr="007C1AFD">
              <w:t>Response codes</w:t>
            </w:r>
          </w:p>
        </w:tc>
        <w:tc>
          <w:tcPr>
            <w:tcW w:w="2386" w:type="pct"/>
            <w:tcBorders>
              <w:bottom w:val="single" w:sz="6" w:space="0" w:color="auto"/>
            </w:tcBorders>
            <w:shd w:val="clear" w:color="auto" w:fill="C0C0C0"/>
            <w:hideMark/>
          </w:tcPr>
          <w:p w:rsidR="009C32A3" w:rsidRPr="007C1AFD" w:rsidRDefault="009C32A3" w:rsidP="0020115B">
            <w:pPr>
              <w:pStyle w:val="TAH"/>
            </w:pPr>
            <w:r w:rsidRPr="007C1AFD">
              <w:t>Description</w:t>
            </w:r>
          </w:p>
        </w:tc>
      </w:tr>
      <w:tr w:rsidR="009C32A3" w:rsidRPr="007C1AFD" w:rsidTr="0020115B">
        <w:trPr>
          <w:jc w:val="center"/>
        </w:trPr>
        <w:tc>
          <w:tcPr>
            <w:tcW w:w="1004" w:type="pct"/>
            <w:tcBorders>
              <w:top w:val="single" w:sz="6" w:space="0" w:color="auto"/>
            </w:tcBorders>
          </w:tcPr>
          <w:p w:rsidR="009C32A3" w:rsidRPr="007C1AFD" w:rsidRDefault="009C32A3" w:rsidP="0020115B">
            <w:pPr>
              <w:pStyle w:val="TAL"/>
            </w:pPr>
            <w:r w:rsidRPr="007C1AFD">
              <w:t>n/a</w:t>
            </w:r>
          </w:p>
        </w:tc>
        <w:tc>
          <w:tcPr>
            <w:tcW w:w="215" w:type="pct"/>
            <w:tcBorders>
              <w:top w:val="single" w:sz="6" w:space="0" w:color="auto"/>
            </w:tcBorders>
          </w:tcPr>
          <w:p w:rsidR="009C32A3" w:rsidRPr="007C1AFD" w:rsidRDefault="009C32A3" w:rsidP="0020115B">
            <w:pPr>
              <w:pStyle w:val="TAC"/>
            </w:pPr>
          </w:p>
        </w:tc>
        <w:tc>
          <w:tcPr>
            <w:tcW w:w="604" w:type="pct"/>
            <w:tcBorders>
              <w:top w:val="single" w:sz="6" w:space="0" w:color="auto"/>
            </w:tcBorders>
          </w:tcPr>
          <w:p w:rsidR="009C32A3" w:rsidRPr="007C1AFD" w:rsidRDefault="009C32A3" w:rsidP="0020115B">
            <w:pPr>
              <w:pStyle w:val="TAC"/>
            </w:pPr>
          </w:p>
        </w:tc>
        <w:tc>
          <w:tcPr>
            <w:tcW w:w="791" w:type="pct"/>
            <w:tcBorders>
              <w:top w:val="single" w:sz="6" w:space="0" w:color="auto"/>
            </w:tcBorders>
          </w:tcPr>
          <w:p w:rsidR="009C32A3" w:rsidRPr="007C1AFD" w:rsidRDefault="009C32A3" w:rsidP="0020115B">
            <w:pPr>
              <w:pStyle w:val="TAL"/>
            </w:pPr>
            <w:r w:rsidRPr="007C1AFD">
              <w:t>204 No Content</w:t>
            </w:r>
          </w:p>
        </w:tc>
        <w:tc>
          <w:tcPr>
            <w:tcW w:w="2386" w:type="pct"/>
            <w:tcBorders>
              <w:top w:val="single" w:sz="6" w:space="0" w:color="auto"/>
            </w:tcBorders>
          </w:tcPr>
          <w:p w:rsidR="009C32A3" w:rsidRPr="007C1AFD" w:rsidRDefault="009C32A3" w:rsidP="0020115B">
            <w:pPr>
              <w:pStyle w:val="TAL"/>
            </w:pPr>
            <w:r w:rsidRPr="007C1AFD">
              <w:t>The receipt of the Notification is acknowledged.</w:t>
            </w:r>
          </w:p>
        </w:tc>
      </w:tr>
      <w:tr w:rsidR="009C32A3" w:rsidRPr="007C1AFD" w:rsidTr="0020115B">
        <w:trPr>
          <w:jc w:val="center"/>
        </w:trPr>
        <w:tc>
          <w:tcPr>
            <w:tcW w:w="1004" w:type="pct"/>
          </w:tcPr>
          <w:p w:rsidR="009C32A3" w:rsidRPr="007C1AFD" w:rsidRDefault="009C32A3" w:rsidP="0020115B">
            <w:pPr>
              <w:pStyle w:val="TAL"/>
            </w:pPr>
            <w:r w:rsidRPr="007C1AFD">
              <w:t>n/a</w:t>
            </w:r>
          </w:p>
        </w:tc>
        <w:tc>
          <w:tcPr>
            <w:tcW w:w="215" w:type="pct"/>
          </w:tcPr>
          <w:p w:rsidR="009C32A3" w:rsidRPr="007C1AFD" w:rsidRDefault="009C32A3" w:rsidP="0020115B">
            <w:pPr>
              <w:pStyle w:val="TAC"/>
            </w:pPr>
          </w:p>
        </w:tc>
        <w:tc>
          <w:tcPr>
            <w:tcW w:w="604" w:type="pct"/>
          </w:tcPr>
          <w:p w:rsidR="009C32A3" w:rsidRPr="007C1AFD" w:rsidRDefault="009C32A3" w:rsidP="0020115B">
            <w:pPr>
              <w:pStyle w:val="TAC"/>
            </w:pPr>
          </w:p>
        </w:tc>
        <w:tc>
          <w:tcPr>
            <w:tcW w:w="791" w:type="pct"/>
          </w:tcPr>
          <w:p w:rsidR="009C32A3" w:rsidRPr="007C1AFD" w:rsidRDefault="009C32A3" w:rsidP="0020115B">
            <w:pPr>
              <w:pStyle w:val="TAL"/>
            </w:pPr>
            <w:r w:rsidRPr="007C1AFD">
              <w:t>307 Temporary Redirect</w:t>
            </w:r>
          </w:p>
        </w:tc>
        <w:tc>
          <w:tcPr>
            <w:tcW w:w="2386" w:type="pct"/>
          </w:tcPr>
          <w:p w:rsidR="009C32A3" w:rsidRDefault="009C32A3" w:rsidP="0020115B">
            <w:pPr>
              <w:pStyle w:val="TAL"/>
            </w:pPr>
            <w:r w:rsidRPr="007C1AFD">
              <w:t>Temporary redirection. The response shall include a Location header field containing an alternative URI representing the end point of an alternative notification destination where the notification should be sent.</w:t>
            </w:r>
          </w:p>
          <w:p w:rsidR="009C32A3" w:rsidRPr="007C1AFD" w:rsidRDefault="009C32A3" w:rsidP="0020115B">
            <w:pPr>
              <w:pStyle w:val="TAL"/>
            </w:pPr>
          </w:p>
          <w:p w:rsidR="009C32A3" w:rsidRPr="007C1AFD" w:rsidRDefault="009C32A3" w:rsidP="0020115B">
            <w:pPr>
              <w:pStyle w:val="TAL"/>
            </w:pPr>
            <w:r w:rsidRPr="007C1AFD">
              <w:t>Redirection handling is described in clause 5.2.10 of 3GPP TS 29.122 [3].</w:t>
            </w:r>
          </w:p>
        </w:tc>
      </w:tr>
      <w:tr w:rsidR="009C32A3" w:rsidRPr="007C1AFD" w:rsidTr="0020115B">
        <w:trPr>
          <w:jc w:val="center"/>
        </w:trPr>
        <w:tc>
          <w:tcPr>
            <w:tcW w:w="1004" w:type="pct"/>
          </w:tcPr>
          <w:p w:rsidR="009C32A3" w:rsidRPr="007C1AFD" w:rsidRDefault="009C32A3" w:rsidP="0020115B">
            <w:pPr>
              <w:pStyle w:val="TAL"/>
            </w:pPr>
            <w:r w:rsidRPr="007C1AFD">
              <w:t>n/a</w:t>
            </w:r>
          </w:p>
        </w:tc>
        <w:tc>
          <w:tcPr>
            <w:tcW w:w="215" w:type="pct"/>
          </w:tcPr>
          <w:p w:rsidR="009C32A3" w:rsidRPr="007C1AFD" w:rsidRDefault="009C32A3" w:rsidP="0020115B">
            <w:pPr>
              <w:pStyle w:val="TAC"/>
            </w:pPr>
          </w:p>
        </w:tc>
        <w:tc>
          <w:tcPr>
            <w:tcW w:w="604" w:type="pct"/>
          </w:tcPr>
          <w:p w:rsidR="009C32A3" w:rsidRPr="007C1AFD" w:rsidRDefault="009C32A3" w:rsidP="0020115B">
            <w:pPr>
              <w:pStyle w:val="TAC"/>
            </w:pPr>
          </w:p>
        </w:tc>
        <w:tc>
          <w:tcPr>
            <w:tcW w:w="791" w:type="pct"/>
          </w:tcPr>
          <w:p w:rsidR="009C32A3" w:rsidRPr="007C1AFD" w:rsidRDefault="009C32A3" w:rsidP="0020115B">
            <w:pPr>
              <w:pStyle w:val="TAL"/>
            </w:pPr>
            <w:r w:rsidRPr="007C1AFD">
              <w:t>308 Permanent Redirect</w:t>
            </w:r>
          </w:p>
        </w:tc>
        <w:tc>
          <w:tcPr>
            <w:tcW w:w="2386" w:type="pct"/>
          </w:tcPr>
          <w:p w:rsidR="009C32A3" w:rsidRDefault="009C32A3" w:rsidP="0020115B">
            <w:pPr>
              <w:pStyle w:val="TAL"/>
            </w:pPr>
            <w:r w:rsidRPr="007C1AFD">
              <w:t>Permanent redirection. The response shall include a Location header field containing an alternative URI representing the end point of an alternative notification destination where the notification should be sent.</w:t>
            </w:r>
          </w:p>
          <w:p w:rsidR="009C32A3" w:rsidRPr="007C1AFD" w:rsidRDefault="009C32A3" w:rsidP="0020115B">
            <w:pPr>
              <w:pStyle w:val="TAL"/>
            </w:pPr>
          </w:p>
          <w:p w:rsidR="009C32A3" w:rsidRPr="007C1AFD" w:rsidRDefault="009C32A3" w:rsidP="0020115B">
            <w:pPr>
              <w:pStyle w:val="TAL"/>
            </w:pPr>
            <w:r w:rsidRPr="007C1AFD">
              <w:t>Redirection handling is described in clause 5.2.10 of 3GPP TS 29.122 [3].</w:t>
            </w:r>
          </w:p>
        </w:tc>
      </w:tr>
      <w:tr w:rsidR="009C32A3" w:rsidRPr="007C1AFD" w:rsidTr="0020115B">
        <w:trPr>
          <w:jc w:val="center"/>
        </w:trPr>
        <w:tc>
          <w:tcPr>
            <w:tcW w:w="5000" w:type="pct"/>
            <w:gridSpan w:val="5"/>
          </w:tcPr>
          <w:p w:rsidR="009C32A3" w:rsidRPr="007C1AFD" w:rsidRDefault="009C32A3" w:rsidP="0020115B">
            <w:pPr>
              <w:pStyle w:val="TAN"/>
            </w:pPr>
            <w:r w:rsidRPr="007C1AFD">
              <w:t>NOTE:</w:t>
            </w:r>
            <w:r w:rsidRPr="007C1AFD">
              <w:rPr>
                <w:noProof/>
              </w:rPr>
              <w:tab/>
              <w:t xml:space="preserve">The mandatory </w:t>
            </w:r>
            <w:r w:rsidRPr="007C1AFD">
              <w:t>HTTP error status codes for the POST method listed in table 5.2.7.1-1 of 3GPP TS 29.500 [22] also apply.</w:t>
            </w:r>
          </w:p>
        </w:tc>
      </w:tr>
    </w:tbl>
    <w:p w:rsidR="009C32A3" w:rsidRPr="007C1AFD" w:rsidRDefault="009C32A3" w:rsidP="009C32A3">
      <w:pPr>
        <w:rPr>
          <w:lang w:eastAsia="zh-CN"/>
        </w:rPr>
      </w:pPr>
    </w:p>
    <w:p w:rsidR="009C32A3" w:rsidRPr="007C1AFD" w:rsidRDefault="009C32A3" w:rsidP="009C32A3">
      <w:pPr>
        <w:pStyle w:val="TH"/>
      </w:pPr>
      <w:r w:rsidRPr="007C1AFD">
        <w:t>Table 7.4.1.3.2.2-4: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C32A3" w:rsidRPr="007C1AFD" w:rsidTr="0020115B">
        <w:trPr>
          <w:jc w:val="center"/>
        </w:trPr>
        <w:tc>
          <w:tcPr>
            <w:tcW w:w="825" w:type="pct"/>
            <w:shd w:val="clear" w:color="auto" w:fill="C0C0C0"/>
          </w:tcPr>
          <w:p w:rsidR="009C32A3" w:rsidRPr="007C1AFD" w:rsidRDefault="009C32A3" w:rsidP="0020115B">
            <w:pPr>
              <w:pStyle w:val="TAH"/>
            </w:pPr>
            <w:r w:rsidRPr="007C1AFD">
              <w:t>Name</w:t>
            </w:r>
          </w:p>
        </w:tc>
        <w:tc>
          <w:tcPr>
            <w:tcW w:w="732" w:type="pct"/>
            <w:shd w:val="clear" w:color="auto" w:fill="C0C0C0"/>
          </w:tcPr>
          <w:p w:rsidR="009C32A3" w:rsidRPr="007C1AFD" w:rsidRDefault="009C32A3" w:rsidP="0020115B">
            <w:pPr>
              <w:pStyle w:val="TAH"/>
            </w:pPr>
            <w:r w:rsidRPr="007C1AFD">
              <w:t>Data type</w:t>
            </w:r>
          </w:p>
        </w:tc>
        <w:tc>
          <w:tcPr>
            <w:tcW w:w="217" w:type="pct"/>
            <w:shd w:val="clear" w:color="auto" w:fill="C0C0C0"/>
          </w:tcPr>
          <w:p w:rsidR="009C32A3" w:rsidRPr="007C1AFD" w:rsidRDefault="009C32A3" w:rsidP="0020115B">
            <w:pPr>
              <w:pStyle w:val="TAH"/>
            </w:pPr>
            <w:r w:rsidRPr="007C1AFD">
              <w:t>P</w:t>
            </w:r>
          </w:p>
        </w:tc>
        <w:tc>
          <w:tcPr>
            <w:tcW w:w="581" w:type="pct"/>
            <w:shd w:val="clear" w:color="auto" w:fill="C0C0C0"/>
          </w:tcPr>
          <w:p w:rsidR="009C32A3" w:rsidRPr="007C1AFD" w:rsidRDefault="009C32A3" w:rsidP="0020115B">
            <w:pPr>
              <w:pStyle w:val="TAH"/>
            </w:pPr>
            <w:r w:rsidRPr="007C1AFD">
              <w:t>Cardinality</w:t>
            </w:r>
          </w:p>
        </w:tc>
        <w:tc>
          <w:tcPr>
            <w:tcW w:w="2645" w:type="pct"/>
            <w:shd w:val="clear" w:color="auto" w:fill="C0C0C0"/>
            <w:vAlign w:val="center"/>
          </w:tcPr>
          <w:p w:rsidR="009C32A3" w:rsidRPr="007C1AFD" w:rsidRDefault="009C32A3" w:rsidP="0020115B">
            <w:pPr>
              <w:pStyle w:val="TAH"/>
            </w:pPr>
            <w:r w:rsidRPr="007C1AFD">
              <w:t>Description</w:t>
            </w:r>
          </w:p>
        </w:tc>
      </w:tr>
      <w:tr w:rsidR="009C32A3" w:rsidRPr="007C1AFD" w:rsidTr="0020115B">
        <w:trPr>
          <w:jc w:val="center"/>
        </w:trPr>
        <w:tc>
          <w:tcPr>
            <w:tcW w:w="825" w:type="pct"/>
            <w:shd w:val="clear" w:color="auto" w:fill="auto"/>
          </w:tcPr>
          <w:p w:rsidR="009C32A3" w:rsidRPr="007C1AFD" w:rsidRDefault="009C32A3" w:rsidP="0020115B">
            <w:pPr>
              <w:pStyle w:val="TAL"/>
            </w:pPr>
            <w:r w:rsidRPr="007C1AFD">
              <w:t>Location</w:t>
            </w:r>
          </w:p>
        </w:tc>
        <w:tc>
          <w:tcPr>
            <w:tcW w:w="732" w:type="pct"/>
          </w:tcPr>
          <w:p w:rsidR="009C32A3" w:rsidRPr="007C1AFD" w:rsidRDefault="009C32A3" w:rsidP="0020115B">
            <w:pPr>
              <w:pStyle w:val="TAL"/>
            </w:pPr>
            <w:r w:rsidRPr="007C1AFD">
              <w:t>string</w:t>
            </w:r>
          </w:p>
        </w:tc>
        <w:tc>
          <w:tcPr>
            <w:tcW w:w="217" w:type="pct"/>
          </w:tcPr>
          <w:p w:rsidR="009C32A3" w:rsidRPr="007C1AFD" w:rsidRDefault="009C32A3" w:rsidP="0020115B">
            <w:pPr>
              <w:pStyle w:val="TAC"/>
            </w:pPr>
            <w:r w:rsidRPr="007C1AFD">
              <w:t>M</w:t>
            </w:r>
          </w:p>
        </w:tc>
        <w:tc>
          <w:tcPr>
            <w:tcW w:w="581" w:type="pct"/>
          </w:tcPr>
          <w:p w:rsidR="009C32A3" w:rsidRPr="007C1AFD" w:rsidRDefault="009C32A3" w:rsidP="0020115B">
            <w:pPr>
              <w:pStyle w:val="TAL"/>
            </w:pPr>
            <w:r w:rsidRPr="007C1AFD">
              <w:t>1</w:t>
            </w:r>
          </w:p>
        </w:tc>
        <w:tc>
          <w:tcPr>
            <w:tcW w:w="2645" w:type="pct"/>
            <w:shd w:val="clear" w:color="auto" w:fill="auto"/>
            <w:vAlign w:val="center"/>
          </w:tcPr>
          <w:p w:rsidR="009C32A3" w:rsidRPr="007C1AFD" w:rsidRDefault="009C32A3" w:rsidP="0020115B">
            <w:pPr>
              <w:pStyle w:val="TAL"/>
            </w:pPr>
            <w:r w:rsidRPr="007C1AFD">
              <w:t>An alternative URI representing the end point of an alternative notification destination towards which the notification should be redirected.</w:t>
            </w:r>
          </w:p>
        </w:tc>
      </w:tr>
    </w:tbl>
    <w:p w:rsidR="009C32A3" w:rsidRPr="007C1AFD" w:rsidRDefault="009C32A3" w:rsidP="009C32A3"/>
    <w:p w:rsidR="009C32A3" w:rsidRPr="007C1AFD" w:rsidRDefault="009C32A3" w:rsidP="009C32A3">
      <w:pPr>
        <w:pStyle w:val="TH"/>
      </w:pPr>
      <w:r w:rsidRPr="007C1AFD">
        <w:t>Table 7.4.1.3.2.2-5: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9C32A3" w:rsidRPr="007C1AFD" w:rsidTr="0020115B">
        <w:trPr>
          <w:jc w:val="center"/>
        </w:trPr>
        <w:tc>
          <w:tcPr>
            <w:tcW w:w="825" w:type="pct"/>
            <w:shd w:val="clear" w:color="auto" w:fill="C0C0C0"/>
          </w:tcPr>
          <w:p w:rsidR="009C32A3" w:rsidRPr="007C1AFD" w:rsidRDefault="009C32A3" w:rsidP="0020115B">
            <w:pPr>
              <w:pStyle w:val="TAH"/>
            </w:pPr>
            <w:r w:rsidRPr="007C1AFD">
              <w:t>Name</w:t>
            </w:r>
          </w:p>
        </w:tc>
        <w:tc>
          <w:tcPr>
            <w:tcW w:w="732" w:type="pct"/>
            <w:shd w:val="clear" w:color="auto" w:fill="C0C0C0"/>
          </w:tcPr>
          <w:p w:rsidR="009C32A3" w:rsidRPr="007C1AFD" w:rsidRDefault="009C32A3" w:rsidP="0020115B">
            <w:pPr>
              <w:pStyle w:val="TAH"/>
            </w:pPr>
            <w:r w:rsidRPr="007C1AFD">
              <w:t>Data type</w:t>
            </w:r>
          </w:p>
        </w:tc>
        <w:tc>
          <w:tcPr>
            <w:tcW w:w="217" w:type="pct"/>
            <w:shd w:val="clear" w:color="auto" w:fill="C0C0C0"/>
          </w:tcPr>
          <w:p w:rsidR="009C32A3" w:rsidRPr="007C1AFD" w:rsidRDefault="009C32A3" w:rsidP="0020115B">
            <w:pPr>
              <w:pStyle w:val="TAH"/>
            </w:pPr>
            <w:r w:rsidRPr="007C1AFD">
              <w:t>P</w:t>
            </w:r>
          </w:p>
        </w:tc>
        <w:tc>
          <w:tcPr>
            <w:tcW w:w="581" w:type="pct"/>
            <w:shd w:val="clear" w:color="auto" w:fill="C0C0C0"/>
          </w:tcPr>
          <w:p w:rsidR="009C32A3" w:rsidRPr="007C1AFD" w:rsidRDefault="009C32A3" w:rsidP="0020115B">
            <w:pPr>
              <w:pStyle w:val="TAH"/>
            </w:pPr>
            <w:r w:rsidRPr="007C1AFD">
              <w:t>Cardinality</w:t>
            </w:r>
          </w:p>
        </w:tc>
        <w:tc>
          <w:tcPr>
            <w:tcW w:w="2645" w:type="pct"/>
            <w:shd w:val="clear" w:color="auto" w:fill="C0C0C0"/>
            <w:vAlign w:val="center"/>
          </w:tcPr>
          <w:p w:rsidR="009C32A3" w:rsidRPr="007C1AFD" w:rsidRDefault="009C32A3" w:rsidP="0020115B">
            <w:pPr>
              <w:pStyle w:val="TAH"/>
            </w:pPr>
            <w:r w:rsidRPr="007C1AFD">
              <w:t>Description</w:t>
            </w:r>
          </w:p>
        </w:tc>
      </w:tr>
      <w:tr w:rsidR="009C32A3" w:rsidRPr="007C1AFD" w:rsidTr="0020115B">
        <w:trPr>
          <w:jc w:val="center"/>
        </w:trPr>
        <w:tc>
          <w:tcPr>
            <w:tcW w:w="825" w:type="pct"/>
            <w:shd w:val="clear" w:color="auto" w:fill="auto"/>
          </w:tcPr>
          <w:p w:rsidR="009C32A3" w:rsidRPr="007C1AFD" w:rsidRDefault="009C32A3" w:rsidP="0020115B">
            <w:pPr>
              <w:pStyle w:val="TAL"/>
            </w:pPr>
            <w:r w:rsidRPr="007C1AFD">
              <w:t>Location</w:t>
            </w:r>
          </w:p>
        </w:tc>
        <w:tc>
          <w:tcPr>
            <w:tcW w:w="732" w:type="pct"/>
          </w:tcPr>
          <w:p w:rsidR="009C32A3" w:rsidRPr="007C1AFD" w:rsidRDefault="009C32A3" w:rsidP="0020115B">
            <w:pPr>
              <w:pStyle w:val="TAL"/>
            </w:pPr>
            <w:r w:rsidRPr="007C1AFD">
              <w:t>string</w:t>
            </w:r>
          </w:p>
        </w:tc>
        <w:tc>
          <w:tcPr>
            <w:tcW w:w="217" w:type="pct"/>
          </w:tcPr>
          <w:p w:rsidR="009C32A3" w:rsidRPr="007C1AFD" w:rsidRDefault="009C32A3" w:rsidP="0020115B">
            <w:pPr>
              <w:pStyle w:val="TAC"/>
            </w:pPr>
            <w:r w:rsidRPr="007C1AFD">
              <w:t>M</w:t>
            </w:r>
          </w:p>
        </w:tc>
        <w:tc>
          <w:tcPr>
            <w:tcW w:w="581" w:type="pct"/>
          </w:tcPr>
          <w:p w:rsidR="009C32A3" w:rsidRPr="007C1AFD" w:rsidRDefault="009C32A3" w:rsidP="0020115B">
            <w:pPr>
              <w:pStyle w:val="TAL"/>
            </w:pPr>
            <w:r w:rsidRPr="007C1AFD">
              <w:t>1</w:t>
            </w:r>
          </w:p>
        </w:tc>
        <w:tc>
          <w:tcPr>
            <w:tcW w:w="2645" w:type="pct"/>
            <w:shd w:val="clear" w:color="auto" w:fill="auto"/>
            <w:vAlign w:val="center"/>
          </w:tcPr>
          <w:p w:rsidR="009C32A3" w:rsidRPr="007C1AFD" w:rsidRDefault="009C32A3" w:rsidP="0020115B">
            <w:pPr>
              <w:pStyle w:val="TAL"/>
            </w:pPr>
            <w:r w:rsidRPr="007C1AFD">
              <w:t>An alternative URI representing the end point of an alternative notification destination towards which the notification should be redirected.</w:t>
            </w:r>
          </w:p>
        </w:tc>
      </w:tr>
    </w:tbl>
    <w:p w:rsidR="006C7047" w:rsidRDefault="006C7047">
      <w:pPr>
        <w:rPr>
          <w:lang w:eastAsia="zh-CN"/>
        </w:rPr>
      </w:pPr>
    </w:p>
    <w:p w:rsidR="00C617AF" w:rsidRPr="007C1AFD" w:rsidRDefault="00C617AF" w:rsidP="00C617AF">
      <w:pPr>
        <w:pStyle w:val="Heading5"/>
        <w:rPr>
          <w:lang w:eastAsia="zh-CN"/>
        </w:rPr>
      </w:pPr>
      <w:bookmarkStart w:id="5450" w:name="_Toc151885955"/>
      <w:bookmarkStart w:id="5451" w:name="_Toc152076020"/>
      <w:bookmarkStart w:id="5452" w:name="_Toc153793736"/>
      <w:r w:rsidRPr="007C1AFD">
        <w:rPr>
          <w:lang w:eastAsia="zh-CN"/>
        </w:rPr>
        <w:t>7.4.1.3.</w:t>
      </w:r>
      <w:r>
        <w:rPr>
          <w:lang w:eastAsia="zh-CN"/>
        </w:rPr>
        <w:t>3</w:t>
      </w:r>
      <w:r w:rsidRPr="007C1AFD">
        <w:rPr>
          <w:lang w:eastAsia="zh-CN"/>
        </w:rPr>
        <w:tab/>
      </w:r>
      <w:r>
        <w:rPr>
          <w:lang w:eastAsia="zh-CN"/>
        </w:rPr>
        <w:t>BDT_Negotiation_Notification</w:t>
      </w:r>
      <w:bookmarkEnd w:id="5450"/>
      <w:bookmarkEnd w:id="5451"/>
      <w:bookmarkEnd w:id="5452"/>
    </w:p>
    <w:p w:rsidR="00C617AF" w:rsidRPr="007C1AFD" w:rsidRDefault="00C617AF" w:rsidP="00C617AF">
      <w:pPr>
        <w:pStyle w:val="Heading6"/>
        <w:rPr>
          <w:lang w:eastAsia="zh-CN"/>
        </w:rPr>
      </w:pPr>
      <w:bookmarkStart w:id="5453" w:name="_Toc151885956"/>
      <w:bookmarkStart w:id="5454" w:name="_Toc152076021"/>
      <w:bookmarkStart w:id="5455" w:name="_Toc153793737"/>
      <w:r w:rsidRPr="007C1AFD">
        <w:rPr>
          <w:lang w:eastAsia="zh-CN"/>
        </w:rPr>
        <w:t>7.4.1.3.</w:t>
      </w:r>
      <w:r>
        <w:rPr>
          <w:lang w:eastAsia="zh-CN"/>
        </w:rPr>
        <w:t>3</w:t>
      </w:r>
      <w:r w:rsidRPr="007C1AFD">
        <w:rPr>
          <w:lang w:eastAsia="zh-CN"/>
        </w:rPr>
        <w:t>.1</w:t>
      </w:r>
      <w:r w:rsidRPr="007C1AFD">
        <w:rPr>
          <w:lang w:eastAsia="zh-CN"/>
        </w:rPr>
        <w:tab/>
        <w:t>Description</w:t>
      </w:r>
      <w:bookmarkEnd w:id="5453"/>
      <w:bookmarkEnd w:id="5454"/>
      <w:bookmarkEnd w:id="5455"/>
    </w:p>
    <w:p w:rsidR="00C617AF" w:rsidRPr="007C1AFD" w:rsidRDefault="00C617AF" w:rsidP="00C617AF">
      <w:pPr>
        <w:pStyle w:val="Heading6"/>
        <w:rPr>
          <w:lang w:eastAsia="zh-CN"/>
        </w:rPr>
      </w:pPr>
      <w:bookmarkStart w:id="5456" w:name="_Toc151885957"/>
      <w:bookmarkStart w:id="5457" w:name="_Toc152076022"/>
      <w:bookmarkStart w:id="5458" w:name="_Toc153793738"/>
      <w:r w:rsidRPr="007C1AFD">
        <w:rPr>
          <w:lang w:eastAsia="zh-CN"/>
        </w:rPr>
        <w:t>7.4.1.3.</w:t>
      </w:r>
      <w:r>
        <w:rPr>
          <w:lang w:eastAsia="zh-CN"/>
        </w:rPr>
        <w:t>3</w:t>
      </w:r>
      <w:r w:rsidRPr="007C1AFD">
        <w:rPr>
          <w:lang w:eastAsia="zh-CN"/>
        </w:rPr>
        <w:t>.2</w:t>
      </w:r>
      <w:r w:rsidRPr="007C1AFD">
        <w:rPr>
          <w:lang w:eastAsia="zh-CN"/>
        </w:rPr>
        <w:tab/>
        <w:t>Notification definition</w:t>
      </w:r>
      <w:bookmarkEnd w:id="5456"/>
      <w:bookmarkEnd w:id="5457"/>
      <w:bookmarkEnd w:id="5458"/>
    </w:p>
    <w:p w:rsidR="00C617AF" w:rsidRPr="007C1AFD" w:rsidRDefault="00C617AF" w:rsidP="00C617AF">
      <w:pPr>
        <w:rPr>
          <w:lang w:eastAsia="zh-CN"/>
        </w:rPr>
      </w:pPr>
      <w:r w:rsidRPr="007C1AFD">
        <w:rPr>
          <w:lang w:eastAsia="zh-CN"/>
        </w:rPr>
        <w:t>Callback URI: {</w:t>
      </w:r>
      <w:r w:rsidRPr="007C1AFD">
        <w:rPr>
          <w:b/>
          <w:bCs/>
          <w:noProof/>
        </w:rPr>
        <w:t>notifUri</w:t>
      </w:r>
      <w:r w:rsidRPr="007C1AFD">
        <w:rPr>
          <w:lang w:eastAsia="zh-CN"/>
        </w:rPr>
        <w:t>}</w:t>
      </w:r>
    </w:p>
    <w:p w:rsidR="00C617AF" w:rsidRPr="007C1AFD" w:rsidRDefault="00C617AF" w:rsidP="00C617AF">
      <w:r w:rsidRPr="007C1AFD">
        <w:t>This method shall support the URI query parameters specified in table 7.4.1.3.</w:t>
      </w:r>
      <w:r>
        <w:t>3</w:t>
      </w:r>
      <w:r w:rsidRPr="007C1AFD">
        <w:t>.2-1.</w:t>
      </w:r>
    </w:p>
    <w:p w:rsidR="00C617AF" w:rsidRPr="007C1AFD" w:rsidRDefault="00C617AF" w:rsidP="00C617AF">
      <w:pPr>
        <w:pStyle w:val="TH"/>
        <w:rPr>
          <w:rFonts w:cs="Arial"/>
        </w:rPr>
      </w:pPr>
      <w:r w:rsidRPr="007C1AFD">
        <w:t>Table 7.4.1.3.</w:t>
      </w:r>
      <w:r>
        <w:t>3</w:t>
      </w:r>
      <w:r w:rsidRPr="007C1AFD">
        <w:t>.2-1: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C617AF" w:rsidRPr="007C1AFD" w:rsidTr="000952F2">
        <w:trPr>
          <w:jc w:val="center"/>
        </w:trPr>
        <w:tc>
          <w:tcPr>
            <w:tcW w:w="825" w:type="pct"/>
            <w:tcBorders>
              <w:bottom w:val="single" w:sz="6" w:space="0" w:color="auto"/>
            </w:tcBorders>
            <w:shd w:val="clear" w:color="auto" w:fill="C0C0C0"/>
            <w:hideMark/>
          </w:tcPr>
          <w:p w:rsidR="00C617AF" w:rsidRPr="007C1AFD" w:rsidRDefault="00C617AF" w:rsidP="000952F2">
            <w:pPr>
              <w:pStyle w:val="TAH"/>
            </w:pPr>
            <w:r w:rsidRPr="007C1AFD">
              <w:t>Name</w:t>
            </w:r>
          </w:p>
        </w:tc>
        <w:tc>
          <w:tcPr>
            <w:tcW w:w="732" w:type="pct"/>
            <w:tcBorders>
              <w:bottom w:val="single" w:sz="6" w:space="0" w:color="auto"/>
            </w:tcBorders>
            <w:shd w:val="clear" w:color="auto" w:fill="C0C0C0"/>
            <w:hideMark/>
          </w:tcPr>
          <w:p w:rsidR="00C617AF" w:rsidRPr="007C1AFD" w:rsidRDefault="00C617AF" w:rsidP="000952F2">
            <w:pPr>
              <w:pStyle w:val="TAH"/>
            </w:pPr>
            <w:r w:rsidRPr="007C1AFD">
              <w:t>Data type</w:t>
            </w:r>
          </w:p>
        </w:tc>
        <w:tc>
          <w:tcPr>
            <w:tcW w:w="217" w:type="pct"/>
            <w:tcBorders>
              <w:bottom w:val="single" w:sz="6" w:space="0" w:color="auto"/>
            </w:tcBorders>
            <w:shd w:val="clear" w:color="auto" w:fill="C0C0C0"/>
            <w:hideMark/>
          </w:tcPr>
          <w:p w:rsidR="00C617AF" w:rsidRPr="007C1AFD" w:rsidRDefault="00C617AF" w:rsidP="000952F2">
            <w:pPr>
              <w:pStyle w:val="TAH"/>
            </w:pPr>
            <w:r w:rsidRPr="007C1AFD">
              <w:t>P</w:t>
            </w:r>
          </w:p>
        </w:tc>
        <w:tc>
          <w:tcPr>
            <w:tcW w:w="581" w:type="pct"/>
            <w:tcBorders>
              <w:bottom w:val="single" w:sz="6" w:space="0" w:color="auto"/>
            </w:tcBorders>
            <w:shd w:val="clear" w:color="auto" w:fill="C0C0C0"/>
            <w:hideMark/>
          </w:tcPr>
          <w:p w:rsidR="00C617AF" w:rsidRPr="007C1AFD" w:rsidRDefault="00C617AF" w:rsidP="000952F2">
            <w:pPr>
              <w:pStyle w:val="TAH"/>
            </w:pPr>
            <w:r w:rsidRPr="007C1AFD">
              <w:t>Cardinality</w:t>
            </w:r>
          </w:p>
        </w:tc>
        <w:tc>
          <w:tcPr>
            <w:tcW w:w="2646" w:type="pct"/>
            <w:tcBorders>
              <w:bottom w:val="single" w:sz="6" w:space="0" w:color="auto"/>
            </w:tcBorders>
            <w:shd w:val="clear" w:color="auto" w:fill="C0C0C0"/>
            <w:vAlign w:val="center"/>
            <w:hideMark/>
          </w:tcPr>
          <w:p w:rsidR="00C617AF" w:rsidRPr="007C1AFD" w:rsidRDefault="00C617AF" w:rsidP="000952F2">
            <w:pPr>
              <w:pStyle w:val="TAH"/>
            </w:pPr>
            <w:r w:rsidRPr="007C1AFD">
              <w:t>Description</w:t>
            </w:r>
          </w:p>
        </w:tc>
      </w:tr>
      <w:tr w:rsidR="00C617AF" w:rsidRPr="007C1AFD" w:rsidTr="000952F2">
        <w:trPr>
          <w:jc w:val="center"/>
        </w:trPr>
        <w:tc>
          <w:tcPr>
            <w:tcW w:w="825" w:type="pct"/>
            <w:tcBorders>
              <w:top w:val="single" w:sz="6" w:space="0" w:color="auto"/>
            </w:tcBorders>
            <w:hideMark/>
          </w:tcPr>
          <w:p w:rsidR="00C617AF" w:rsidRPr="007C1AFD" w:rsidRDefault="00C617AF" w:rsidP="000952F2">
            <w:pPr>
              <w:pStyle w:val="TAL"/>
            </w:pPr>
            <w:r w:rsidRPr="007C1AFD">
              <w:t>n/a</w:t>
            </w:r>
          </w:p>
        </w:tc>
        <w:tc>
          <w:tcPr>
            <w:tcW w:w="732" w:type="pct"/>
            <w:tcBorders>
              <w:top w:val="single" w:sz="6" w:space="0" w:color="auto"/>
            </w:tcBorders>
          </w:tcPr>
          <w:p w:rsidR="00C617AF" w:rsidRPr="007C1AFD" w:rsidRDefault="00C617AF" w:rsidP="000952F2">
            <w:pPr>
              <w:pStyle w:val="TAL"/>
            </w:pPr>
          </w:p>
        </w:tc>
        <w:tc>
          <w:tcPr>
            <w:tcW w:w="217" w:type="pct"/>
            <w:tcBorders>
              <w:top w:val="single" w:sz="6" w:space="0" w:color="auto"/>
            </w:tcBorders>
          </w:tcPr>
          <w:p w:rsidR="00C617AF" w:rsidRPr="007C1AFD" w:rsidRDefault="00C617AF" w:rsidP="000952F2">
            <w:pPr>
              <w:pStyle w:val="TAC"/>
            </w:pPr>
          </w:p>
        </w:tc>
        <w:tc>
          <w:tcPr>
            <w:tcW w:w="581" w:type="pct"/>
            <w:tcBorders>
              <w:top w:val="single" w:sz="6" w:space="0" w:color="auto"/>
            </w:tcBorders>
          </w:tcPr>
          <w:p w:rsidR="00C617AF" w:rsidRPr="007C1AFD" w:rsidRDefault="00C617AF" w:rsidP="000952F2">
            <w:pPr>
              <w:pStyle w:val="TAC"/>
            </w:pPr>
          </w:p>
        </w:tc>
        <w:tc>
          <w:tcPr>
            <w:tcW w:w="2646" w:type="pct"/>
            <w:tcBorders>
              <w:top w:val="single" w:sz="6" w:space="0" w:color="auto"/>
            </w:tcBorders>
            <w:vAlign w:val="center"/>
          </w:tcPr>
          <w:p w:rsidR="00C617AF" w:rsidRPr="007C1AFD" w:rsidRDefault="00C617AF" w:rsidP="000952F2">
            <w:pPr>
              <w:pStyle w:val="TAL"/>
            </w:pPr>
          </w:p>
        </w:tc>
      </w:tr>
    </w:tbl>
    <w:p w:rsidR="00C617AF" w:rsidRPr="007C1AFD" w:rsidRDefault="00C617AF" w:rsidP="00C617AF"/>
    <w:p w:rsidR="00C617AF" w:rsidRPr="007C1AFD" w:rsidRDefault="00C617AF" w:rsidP="00C617AF">
      <w:r w:rsidRPr="007C1AFD">
        <w:t>This method shall support the request data structures specified in table 7.4.1.3.</w:t>
      </w:r>
      <w:r>
        <w:t>3</w:t>
      </w:r>
      <w:r w:rsidRPr="007C1AFD">
        <w:t>.2-2 and the response data structures and response codes specified in table 7.4.1.3.</w:t>
      </w:r>
      <w:r>
        <w:t>3</w:t>
      </w:r>
      <w:r w:rsidRPr="007C1AFD">
        <w:t>.2-3.</w:t>
      </w:r>
    </w:p>
    <w:p w:rsidR="00C617AF" w:rsidRPr="007C1AFD" w:rsidRDefault="00C617AF" w:rsidP="00C617AF">
      <w:pPr>
        <w:pStyle w:val="TH"/>
      </w:pPr>
      <w:r w:rsidRPr="007C1AFD">
        <w:t>Table 7.4.1.3.</w:t>
      </w:r>
      <w:r>
        <w:t>3</w:t>
      </w:r>
      <w:r w:rsidRPr="007C1AFD">
        <w:t>.2-2: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9"/>
        <w:gridCol w:w="360"/>
        <w:gridCol w:w="1350"/>
        <w:gridCol w:w="4980"/>
      </w:tblGrid>
      <w:tr w:rsidR="00C617AF" w:rsidRPr="007C1AFD" w:rsidTr="000952F2">
        <w:trPr>
          <w:jc w:val="center"/>
        </w:trPr>
        <w:tc>
          <w:tcPr>
            <w:tcW w:w="2989" w:type="dxa"/>
            <w:tcBorders>
              <w:bottom w:val="single" w:sz="6" w:space="0" w:color="auto"/>
            </w:tcBorders>
            <w:shd w:val="clear" w:color="auto" w:fill="C0C0C0"/>
            <w:hideMark/>
          </w:tcPr>
          <w:p w:rsidR="00C617AF" w:rsidRPr="007C1AFD" w:rsidRDefault="00C617AF" w:rsidP="000952F2">
            <w:pPr>
              <w:pStyle w:val="TAH"/>
            </w:pPr>
            <w:r w:rsidRPr="007C1AFD">
              <w:t>Data type</w:t>
            </w:r>
          </w:p>
        </w:tc>
        <w:tc>
          <w:tcPr>
            <w:tcW w:w="360" w:type="dxa"/>
            <w:tcBorders>
              <w:bottom w:val="single" w:sz="6" w:space="0" w:color="auto"/>
            </w:tcBorders>
            <w:shd w:val="clear" w:color="auto" w:fill="C0C0C0"/>
            <w:hideMark/>
          </w:tcPr>
          <w:p w:rsidR="00C617AF" w:rsidRPr="007C1AFD" w:rsidRDefault="00C617AF" w:rsidP="000952F2">
            <w:pPr>
              <w:pStyle w:val="TAH"/>
            </w:pPr>
            <w:r w:rsidRPr="007C1AFD">
              <w:t>P</w:t>
            </w:r>
          </w:p>
        </w:tc>
        <w:tc>
          <w:tcPr>
            <w:tcW w:w="1350" w:type="dxa"/>
            <w:tcBorders>
              <w:bottom w:val="single" w:sz="6" w:space="0" w:color="auto"/>
            </w:tcBorders>
            <w:shd w:val="clear" w:color="auto" w:fill="C0C0C0"/>
            <w:hideMark/>
          </w:tcPr>
          <w:p w:rsidR="00C617AF" w:rsidRPr="007C1AFD" w:rsidRDefault="00C617AF" w:rsidP="000952F2">
            <w:pPr>
              <w:pStyle w:val="TAH"/>
            </w:pPr>
            <w:r w:rsidRPr="007C1AFD">
              <w:t>Cardinality</w:t>
            </w:r>
          </w:p>
        </w:tc>
        <w:tc>
          <w:tcPr>
            <w:tcW w:w="4980" w:type="dxa"/>
            <w:tcBorders>
              <w:bottom w:val="single" w:sz="6" w:space="0" w:color="auto"/>
            </w:tcBorders>
            <w:shd w:val="clear" w:color="auto" w:fill="C0C0C0"/>
            <w:vAlign w:val="center"/>
            <w:hideMark/>
          </w:tcPr>
          <w:p w:rsidR="00C617AF" w:rsidRPr="007C1AFD" w:rsidRDefault="00C617AF" w:rsidP="000952F2">
            <w:pPr>
              <w:pStyle w:val="TAH"/>
            </w:pPr>
            <w:r w:rsidRPr="007C1AFD">
              <w:t>Description</w:t>
            </w:r>
          </w:p>
        </w:tc>
      </w:tr>
      <w:tr w:rsidR="00C617AF" w:rsidRPr="007C1AFD" w:rsidTr="000952F2">
        <w:trPr>
          <w:jc w:val="center"/>
        </w:trPr>
        <w:tc>
          <w:tcPr>
            <w:tcW w:w="2989" w:type="dxa"/>
            <w:tcBorders>
              <w:top w:val="single" w:sz="6" w:space="0" w:color="auto"/>
            </w:tcBorders>
          </w:tcPr>
          <w:p w:rsidR="00C617AF" w:rsidRPr="007C1AFD" w:rsidRDefault="00C617AF" w:rsidP="000952F2">
            <w:pPr>
              <w:pStyle w:val="TAL"/>
            </w:pPr>
            <w:r>
              <w:t>Bdt</w:t>
            </w:r>
            <w:r w:rsidRPr="007C1AFD">
              <w:t>Notification</w:t>
            </w:r>
          </w:p>
        </w:tc>
        <w:tc>
          <w:tcPr>
            <w:tcW w:w="360" w:type="dxa"/>
            <w:tcBorders>
              <w:top w:val="single" w:sz="6" w:space="0" w:color="auto"/>
            </w:tcBorders>
          </w:tcPr>
          <w:p w:rsidR="00C617AF" w:rsidRPr="007C1AFD" w:rsidRDefault="00C617AF" w:rsidP="000952F2">
            <w:pPr>
              <w:pStyle w:val="TAC"/>
            </w:pPr>
            <w:r w:rsidRPr="007C1AFD">
              <w:t>M</w:t>
            </w:r>
          </w:p>
        </w:tc>
        <w:tc>
          <w:tcPr>
            <w:tcW w:w="1350" w:type="dxa"/>
            <w:tcBorders>
              <w:top w:val="single" w:sz="6" w:space="0" w:color="auto"/>
            </w:tcBorders>
          </w:tcPr>
          <w:p w:rsidR="00C617AF" w:rsidRPr="007C1AFD" w:rsidRDefault="00C617AF" w:rsidP="000952F2">
            <w:pPr>
              <w:pStyle w:val="TAL"/>
            </w:pPr>
            <w:r w:rsidRPr="007C1AFD">
              <w:t>1</w:t>
            </w:r>
          </w:p>
        </w:tc>
        <w:tc>
          <w:tcPr>
            <w:tcW w:w="4980" w:type="dxa"/>
            <w:tcBorders>
              <w:top w:val="single" w:sz="6" w:space="0" w:color="auto"/>
            </w:tcBorders>
          </w:tcPr>
          <w:p w:rsidR="00C617AF" w:rsidRPr="007C1AFD" w:rsidRDefault="00C617AF" w:rsidP="000952F2">
            <w:pPr>
              <w:pStyle w:val="TAL"/>
            </w:pPr>
            <w:r>
              <w:t>Represents the negotiated BDT policy notification.</w:t>
            </w:r>
          </w:p>
        </w:tc>
      </w:tr>
    </w:tbl>
    <w:p w:rsidR="00C617AF" w:rsidRPr="007C1AFD" w:rsidRDefault="00C617AF" w:rsidP="00C617AF"/>
    <w:p w:rsidR="00C617AF" w:rsidRPr="007C1AFD" w:rsidRDefault="00C617AF" w:rsidP="00C617AF">
      <w:pPr>
        <w:pStyle w:val="TH"/>
      </w:pPr>
      <w:r w:rsidRPr="007C1AFD">
        <w:t>Table 7.4.1.3.</w:t>
      </w:r>
      <w:r>
        <w:t>3</w:t>
      </w:r>
      <w:r w:rsidRPr="007C1AFD">
        <w:t>.2-3: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44"/>
        <w:gridCol w:w="416"/>
        <w:gridCol w:w="1169"/>
        <w:gridCol w:w="1531"/>
        <w:gridCol w:w="4619"/>
      </w:tblGrid>
      <w:tr w:rsidR="00C617AF" w:rsidRPr="007C1AFD" w:rsidTr="000952F2">
        <w:trPr>
          <w:jc w:val="center"/>
        </w:trPr>
        <w:tc>
          <w:tcPr>
            <w:tcW w:w="1004" w:type="pct"/>
            <w:tcBorders>
              <w:bottom w:val="single" w:sz="6" w:space="0" w:color="auto"/>
            </w:tcBorders>
            <w:shd w:val="clear" w:color="auto" w:fill="C0C0C0"/>
            <w:hideMark/>
          </w:tcPr>
          <w:p w:rsidR="00C617AF" w:rsidRPr="007C1AFD" w:rsidRDefault="00C617AF" w:rsidP="000952F2">
            <w:pPr>
              <w:pStyle w:val="TAH"/>
            </w:pPr>
            <w:r w:rsidRPr="007C1AFD">
              <w:t>Data type</w:t>
            </w:r>
          </w:p>
        </w:tc>
        <w:tc>
          <w:tcPr>
            <w:tcW w:w="215" w:type="pct"/>
            <w:tcBorders>
              <w:bottom w:val="single" w:sz="6" w:space="0" w:color="auto"/>
            </w:tcBorders>
            <w:shd w:val="clear" w:color="auto" w:fill="C0C0C0"/>
            <w:hideMark/>
          </w:tcPr>
          <w:p w:rsidR="00C617AF" w:rsidRPr="007C1AFD" w:rsidRDefault="00C617AF" w:rsidP="000952F2">
            <w:pPr>
              <w:pStyle w:val="TAH"/>
            </w:pPr>
            <w:r w:rsidRPr="007C1AFD">
              <w:t>P</w:t>
            </w:r>
          </w:p>
        </w:tc>
        <w:tc>
          <w:tcPr>
            <w:tcW w:w="604" w:type="pct"/>
            <w:tcBorders>
              <w:bottom w:val="single" w:sz="6" w:space="0" w:color="auto"/>
            </w:tcBorders>
            <w:shd w:val="clear" w:color="auto" w:fill="C0C0C0"/>
            <w:hideMark/>
          </w:tcPr>
          <w:p w:rsidR="00C617AF" w:rsidRPr="007C1AFD" w:rsidRDefault="00C617AF" w:rsidP="000952F2">
            <w:pPr>
              <w:pStyle w:val="TAH"/>
            </w:pPr>
            <w:r w:rsidRPr="007C1AFD">
              <w:t>Cardinality</w:t>
            </w:r>
          </w:p>
        </w:tc>
        <w:tc>
          <w:tcPr>
            <w:tcW w:w="791" w:type="pct"/>
            <w:tcBorders>
              <w:bottom w:val="single" w:sz="6" w:space="0" w:color="auto"/>
            </w:tcBorders>
            <w:shd w:val="clear" w:color="auto" w:fill="C0C0C0"/>
            <w:hideMark/>
          </w:tcPr>
          <w:p w:rsidR="00C617AF" w:rsidRPr="007C1AFD" w:rsidRDefault="00C617AF" w:rsidP="000952F2">
            <w:pPr>
              <w:pStyle w:val="TAH"/>
            </w:pPr>
            <w:r w:rsidRPr="007C1AFD">
              <w:t>Response codes</w:t>
            </w:r>
          </w:p>
        </w:tc>
        <w:tc>
          <w:tcPr>
            <w:tcW w:w="2386" w:type="pct"/>
            <w:tcBorders>
              <w:bottom w:val="single" w:sz="6" w:space="0" w:color="auto"/>
            </w:tcBorders>
            <w:shd w:val="clear" w:color="auto" w:fill="C0C0C0"/>
            <w:hideMark/>
          </w:tcPr>
          <w:p w:rsidR="00C617AF" w:rsidRPr="007C1AFD" w:rsidRDefault="00C617AF" w:rsidP="000952F2">
            <w:pPr>
              <w:pStyle w:val="TAH"/>
            </w:pPr>
            <w:r w:rsidRPr="007C1AFD">
              <w:t>Description</w:t>
            </w:r>
          </w:p>
        </w:tc>
      </w:tr>
      <w:tr w:rsidR="00C617AF" w:rsidRPr="007C1AFD" w:rsidTr="000952F2">
        <w:trPr>
          <w:jc w:val="center"/>
        </w:trPr>
        <w:tc>
          <w:tcPr>
            <w:tcW w:w="1004" w:type="pct"/>
            <w:tcBorders>
              <w:top w:val="single" w:sz="6" w:space="0" w:color="auto"/>
            </w:tcBorders>
          </w:tcPr>
          <w:p w:rsidR="00C617AF" w:rsidRPr="007C1AFD" w:rsidRDefault="00C617AF" w:rsidP="000952F2">
            <w:pPr>
              <w:pStyle w:val="TAL"/>
            </w:pPr>
            <w:r w:rsidRPr="007C1AFD">
              <w:t>n/a</w:t>
            </w:r>
          </w:p>
        </w:tc>
        <w:tc>
          <w:tcPr>
            <w:tcW w:w="215" w:type="pct"/>
            <w:tcBorders>
              <w:top w:val="single" w:sz="6" w:space="0" w:color="auto"/>
            </w:tcBorders>
          </w:tcPr>
          <w:p w:rsidR="00C617AF" w:rsidRPr="007C1AFD" w:rsidRDefault="00C617AF" w:rsidP="000952F2">
            <w:pPr>
              <w:pStyle w:val="TAC"/>
            </w:pPr>
          </w:p>
        </w:tc>
        <w:tc>
          <w:tcPr>
            <w:tcW w:w="604" w:type="pct"/>
            <w:tcBorders>
              <w:top w:val="single" w:sz="6" w:space="0" w:color="auto"/>
            </w:tcBorders>
          </w:tcPr>
          <w:p w:rsidR="00C617AF" w:rsidRPr="007C1AFD" w:rsidRDefault="00C617AF" w:rsidP="000952F2">
            <w:pPr>
              <w:pStyle w:val="TAC"/>
            </w:pPr>
          </w:p>
        </w:tc>
        <w:tc>
          <w:tcPr>
            <w:tcW w:w="791" w:type="pct"/>
            <w:tcBorders>
              <w:top w:val="single" w:sz="6" w:space="0" w:color="auto"/>
            </w:tcBorders>
          </w:tcPr>
          <w:p w:rsidR="00C617AF" w:rsidRPr="007C1AFD" w:rsidRDefault="00C617AF" w:rsidP="000952F2">
            <w:pPr>
              <w:pStyle w:val="TAL"/>
            </w:pPr>
            <w:r w:rsidRPr="007C1AFD">
              <w:t>204 No Content</w:t>
            </w:r>
          </w:p>
        </w:tc>
        <w:tc>
          <w:tcPr>
            <w:tcW w:w="2386" w:type="pct"/>
            <w:tcBorders>
              <w:top w:val="single" w:sz="6" w:space="0" w:color="auto"/>
            </w:tcBorders>
          </w:tcPr>
          <w:p w:rsidR="00C617AF" w:rsidRPr="007C1AFD" w:rsidRDefault="00C617AF" w:rsidP="000952F2">
            <w:pPr>
              <w:pStyle w:val="TAL"/>
            </w:pPr>
            <w:r w:rsidRPr="007C1AFD">
              <w:t>The receipt of the Notification is acknowledged.</w:t>
            </w:r>
          </w:p>
        </w:tc>
      </w:tr>
      <w:tr w:rsidR="00C617AF" w:rsidRPr="007C1AFD" w:rsidTr="000952F2">
        <w:trPr>
          <w:jc w:val="center"/>
        </w:trPr>
        <w:tc>
          <w:tcPr>
            <w:tcW w:w="1004" w:type="pct"/>
          </w:tcPr>
          <w:p w:rsidR="00C617AF" w:rsidRPr="007C1AFD" w:rsidRDefault="00C617AF" w:rsidP="000952F2">
            <w:pPr>
              <w:pStyle w:val="TAL"/>
            </w:pPr>
            <w:r w:rsidRPr="007C1AFD">
              <w:t>n/a</w:t>
            </w:r>
          </w:p>
        </w:tc>
        <w:tc>
          <w:tcPr>
            <w:tcW w:w="215" w:type="pct"/>
          </w:tcPr>
          <w:p w:rsidR="00C617AF" w:rsidRPr="007C1AFD" w:rsidRDefault="00C617AF" w:rsidP="000952F2">
            <w:pPr>
              <w:pStyle w:val="TAC"/>
            </w:pPr>
          </w:p>
        </w:tc>
        <w:tc>
          <w:tcPr>
            <w:tcW w:w="604" w:type="pct"/>
          </w:tcPr>
          <w:p w:rsidR="00C617AF" w:rsidRPr="007C1AFD" w:rsidRDefault="00C617AF" w:rsidP="000952F2">
            <w:pPr>
              <w:pStyle w:val="TAC"/>
            </w:pPr>
          </w:p>
        </w:tc>
        <w:tc>
          <w:tcPr>
            <w:tcW w:w="791" w:type="pct"/>
          </w:tcPr>
          <w:p w:rsidR="00C617AF" w:rsidRPr="007C1AFD" w:rsidRDefault="00C617AF" w:rsidP="000952F2">
            <w:pPr>
              <w:pStyle w:val="TAL"/>
            </w:pPr>
            <w:r w:rsidRPr="007C1AFD">
              <w:t>307 Temporary Redirect</w:t>
            </w:r>
          </w:p>
        </w:tc>
        <w:tc>
          <w:tcPr>
            <w:tcW w:w="2386" w:type="pct"/>
          </w:tcPr>
          <w:p w:rsidR="00C617AF" w:rsidRDefault="00C617AF" w:rsidP="000952F2">
            <w:pPr>
              <w:pStyle w:val="TAL"/>
            </w:pPr>
            <w:r w:rsidRPr="007C1AFD">
              <w:t>Temporary redirection. The response shall include a Location header field containing an alternative URI representing the end point of an alternative notification destination where the notification should be sent.</w:t>
            </w:r>
          </w:p>
          <w:p w:rsidR="00C617AF" w:rsidRPr="007C1AFD" w:rsidRDefault="00C617AF" w:rsidP="000952F2">
            <w:pPr>
              <w:pStyle w:val="TAL"/>
            </w:pPr>
          </w:p>
          <w:p w:rsidR="00C617AF" w:rsidRPr="007C1AFD" w:rsidRDefault="00C617AF" w:rsidP="000952F2">
            <w:pPr>
              <w:pStyle w:val="TAL"/>
            </w:pPr>
            <w:r w:rsidRPr="007C1AFD">
              <w:t>Redirection handling is described in clause 5.2.10 of 3GPP TS 29.122 [3].</w:t>
            </w:r>
          </w:p>
        </w:tc>
      </w:tr>
      <w:tr w:rsidR="00C617AF" w:rsidRPr="007C1AFD" w:rsidTr="000952F2">
        <w:trPr>
          <w:jc w:val="center"/>
        </w:trPr>
        <w:tc>
          <w:tcPr>
            <w:tcW w:w="1004" w:type="pct"/>
          </w:tcPr>
          <w:p w:rsidR="00C617AF" w:rsidRPr="007C1AFD" w:rsidRDefault="00C617AF" w:rsidP="000952F2">
            <w:pPr>
              <w:pStyle w:val="TAL"/>
            </w:pPr>
            <w:r w:rsidRPr="007C1AFD">
              <w:t>n/a</w:t>
            </w:r>
          </w:p>
        </w:tc>
        <w:tc>
          <w:tcPr>
            <w:tcW w:w="215" w:type="pct"/>
          </w:tcPr>
          <w:p w:rsidR="00C617AF" w:rsidRPr="007C1AFD" w:rsidRDefault="00C617AF" w:rsidP="000952F2">
            <w:pPr>
              <w:pStyle w:val="TAC"/>
            </w:pPr>
          </w:p>
        </w:tc>
        <w:tc>
          <w:tcPr>
            <w:tcW w:w="604" w:type="pct"/>
          </w:tcPr>
          <w:p w:rsidR="00C617AF" w:rsidRPr="007C1AFD" w:rsidRDefault="00C617AF" w:rsidP="000952F2">
            <w:pPr>
              <w:pStyle w:val="TAC"/>
            </w:pPr>
          </w:p>
        </w:tc>
        <w:tc>
          <w:tcPr>
            <w:tcW w:w="791" w:type="pct"/>
          </w:tcPr>
          <w:p w:rsidR="00C617AF" w:rsidRPr="007C1AFD" w:rsidRDefault="00C617AF" w:rsidP="000952F2">
            <w:pPr>
              <w:pStyle w:val="TAL"/>
            </w:pPr>
            <w:r w:rsidRPr="007C1AFD">
              <w:t>308 Permanent Redirect</w:t>
            </w:r>
          </w:p>
        </w:tc>
        <w:tc>
          <w:tcPr>
            <w:tcW w:w="2386" w:type="pct"/>
          </w:tcPr>
          <w:p w:rsidR="00C617AF" w:rsidRDefault="00C617AF" w:rsidP="000952F2">
            <w:pPr>
              <w:pStyle w:val="TAL"/>
            </w:pPr>
            <w:r w:rsidRPr="007C1AFD">
              <w:t>Permanent redirection. The response shall include a Location header field containing an alternative URI representing the end point of an alternative notification destination where the notification should be sent.</w:t>
            </w:r>
          </w:p>
          <w:p w:rsidR="00C617AF" w:rsidRPr="007C1AFD" w:rsidRDefault="00C617AF" w:rsidP="000952F2">
            <w:pPr>
              <w:pStyle w:val="TAL"/>
            </w:pPr>
          </w:p>
          <w:p w:rsidR="00C617AF" w:rsidRPr="007C1AFD" w:rsidRDefault="00C617AF" w:rsidP="000952F2">
            <w:pPr>
              <w:pStyle w:val="TAL"/>
            </w:pPr>
            <w:r w:rsidRPr="007C1AFD">
              <w:t>Redirection handling is described in clause 5.2.10 of 3GPP TS 29.122 [3].</w:t>
            </w:r>
          </w:p>
        </w:tc>
      </w:tr>
      <w:tr w:rsidR="00C617AF" w:rsidRPr="007C1AFD" w:rsidTr="000952F2">
        <w:trPr>
          <w:jc w:val="center"/>
        </w:trPr>
        <w:tc>
          <w:tcPr>
            <w:tcW w:w="5000" w:type="pct"/>
            <w:gridSpan w:val="5"/>
          </w:tcPr>
          <w:p w:rsidR="00C617AF" w:rsidRPr="007C1AFD" w:rsidRDefault="00C617AF" w:rsidP="000952F2">
            <w:pPr>
              <w:pStyle w:val="TAN"/>
            </w:pPr>
            <w:r w:rsidRPr="007C1AFD">
              <w:t>NOTE:</w:t>
            </w:r>
            <w:r w:rsidRPr="007C1AFD">
              <w:rPr>
                <w:noProof/>
              </w:rPr>
              <w:tab/>
              <w:t xml:space="preserve">The mandatory </w:t>
            </w:r>
            <w:r w:rsidRPr="007C1AFD">
              <w:t>HTTP error status codes for the POST method listed in table 5.2.7.1-1 of 3GPP TS 29.500 [22] also apply.</w:t>
            </w:r>
          </w:p>
        </w:tc>
      </w:tr>
    </w:tbl>
    <w:p w:rsidR="00C617AF" w:rsidRPr="007C1AFD" w:rsidRDefault="00C617AF" w:rsidP="00C617AF">
      <w:pPr>
        <w:rPr>
          <w:lang w:eastAsia="zh-CN"/>
        </w:rPr>
      </w:pPr>
    </w:p>
    <w:p w:rsidR="00C617AF" w:rsidRPr="007C1AFD" w:rsidRDefault="00C617AF" w:rsidP="00C617AF">
      <w:pPr>
        <w:pStyle w:val="TH"/>
      </w:pPr>
      <w:r w:rsidRPr="007C1AFD">
        <w:t>Table 7.4.1.3.2.2-4: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617AF" w:rsidRPr="007C1AFD" w:rsidTr="000952F2">
        <w:trPr>
          <w:jc w:val="center"/>
        </w:trPr>
        <w:tc>
          <w:tcPr>
            <w:tcW w:w="825" w:type="pct"/>
            <w:shd w:val="clear" w:color="auto" w:fill="C0C0C0"/>
          </w:tcPr>
          <w:p w:rsidR="00C617AF" w:rsidRPr="007C1AFD" w:rsidRDefault="00C617AF" w:rsidP="000952F2">
            <w:pPr>
              <w:pStyle w:val="TAH"/>
            </w:pPr>
            <w:r w:rsidRPr="007C1AFD">
              <w:t>Name</w:t>
            </w:r>
          </w:p>
        </w:tc>
        <w:tc>
          <w:tcPr>
            <w:tcW w:w="732" w:type="pct"/>
            <w:shd w:val="clear" w:color="auto" w:fill="C0C0C0"/>
          </w:tcPr>
          <w:p w:rsidR="00C617AF" w:rsidRPr="007C1AFD" w:rsidRDefault="00C617AF" w:rsidP="000952F2">
            <w:pPr>
              <w:pStyle w:val="TAH"/>
            </w:pPr>
            <w:r w:rsidRPr="007C1AFD">
              <w:t>Data type</w:t>
            </w:r>
          </w:p>
        </w:tc>
        <w:tc>
          <w:tcPr>
            <w:tcW w:w="217" w:type="pct"/>
            <w:shd w:val="clear" w:color="auto" w:fill="C0C0C0"/>
          </w:tcPr>
          <w:p w:rsidR="00C617AF" w:rsidRPr="007C1AFD" w:rsidRDefault="00C617AF" w:rsidP="000952F2">
            <w:pPr>
              <w:pStyle w:val="TAH"/>
            </w:pPr>
            <w:r w:rsidRPr="007C1AFD">
              <w:t>P</w:t>
            </w:r>
          </w:p>
        </w:tc>
        <w:tc>
          <w:tcPr>
            <w:tcW w:w="581" w:type="pct"/>
            <w:shd w:val="clear" w:color="auto" w:fill="C0C0C0"/>
          </w:tcPr>
          <w:p w:rsidR="00C617AF" w:rsidRPr="007C1AFD" w:rsidRDefault="00C617AF" w:rsidP="000952F2">
            <w:pPr>
              <w:pStyle w:val="TAH"/>
            </w:pPr>
            <w:r w:rsidRPr="007C1AFD">
              <w:t>Cardinality</w:t>
            </w:r>
          </w:p>
        </w:tc>
        <w:tc>
          <w:tcPr>
            <w:tcW w:w="2645" w:type="pct"/>
            <w:shd w:val="clear" w:color="auto" w:fill="C0C0C0"/>
            <w:vAlign w:val="center"/>
          </w:tcPr>
          <w:p w:rsidR="00C617AF" w:rsidRPr="007C1AFD" w:rsidRDefault="00C617AF" w:rsidP="000952F2">
            <w:pPr>
              <w:pStyle w:val="TAH"/>
            </w:pPr>
            <w:r w:rsidRPr="007C1AFD">
              <w:t>Description</w:t>
            </w:r>
          </w:p>
        </w:tc>
      </w:tr>
      <w:tr w:rsidR="00C617AF" w:rsidRPr="007C1AFD" w:rsidTr="000952F2">
        <w:trPr>
          <w:jc w:val="center"/>
        </w:trPr>
        <w:tc>
          <w:tcPr>
            <w:tcW w:w="825" w:type="pct"/>
            <w:shd w:val="clear" w:color="auto" w:fill="auto"/>
          </w:tcPr>
          <w:p w:rsidR="00C617AF" w:rsidRPr="007C1AFD" w:rsidRDefault="00C617AF" w:rsidP="000952F2">
            <w:pPr>
              <w:pStyle w:val="TAL"/>
            </w:pPr>
            <w:r w:rsidRPr="007C1AFD">
              <w:t>Location</w:t>
            </w:r>
          </w:p>
        </w:tc>
        <w:tc>
          <w:tcPr>
            <w:tcW w:w="732" w:type="pct"/>
          </w:tcPr>
          <w:p w:rsidR="00C617AF" w:rsidRPr="007C1AFD" w:rsidRDefault="00C617AF" w:rsidP="000952F2">
            <w:pPr>
              <w:pStyle w:val="TAL"/>
            </w:pPr>
            <w:r w:rsidRPr="007C1AFD">
              <w:t>string</w:t>
            </w:r>
          </w:p>
        </w:tc>
        <w:tc>
          <w:tcPr>
            <w:tcW w:w="217" w:type="pct"/>
          </w:tcPr>
          <w:p w:rsidR="00C617AF" w:rsidRPr="007C1AFD" w:rsidRDefault="00C617AF" w:rsidP="000952F2">
            <w:pPr>
              <w:pStyle w:val="TAC"/>
            </w:pPr>
            <w:r w:rsidRPr="007C1AFD">
              <w:t>M</w:t>
            </w:r>
          </w:p>
        </w:tc>
        <w:tc>
          <w:tcPr>
            <w:tcW w:w="581" w:type="pct"/>
          </w:tcPr>
          <w:p w:rsidR="00C617AF" w:rsidRPr="007C1AFD" w:rsidRDefault="00C617AF" w:rsidP="000952F2">
            <w:pPr>
              <w:pStyle w:val="TAL"/>
            </w:pPr>
            <w:r w:rsidRPr="007C1AFD">
              <w:t>1</w:t>
            </w:r>
          </w:p>
        </w:tc>
        <w:tc>
          <w:tcPr>
            <w:tcW w:w="2645" w:type="pct"/>
            <w:shd w:val="clear" w:color="auto" w:fill="auto"/>
            <w:vAlign w:val="center"/>
          </w:tcPr>
          <w:p w:rsidR="00C617AF" w:rsidRPr="007C1AFD" w:rsidRDefault="00C617AF" w:rsidP="000952F2">
            <w:pPr>
              <w:pStyle w:val="TAL"/>
            </w:pPr>
            <w:r>
              <w:t>Contains a</w:t>
            </w:r>
            <w:r w:rsidRPr="007C1AFD">
              <w:t>n alternative URI representing the end point of an alternative notification destination towards which the notification should be redirected.</w:t>
            </w:r>
          </w:p>
        </w:tc>
      </w:tr>
    </w:tbl>
    <w:p w:rsidR="00C617AF" w:rsidRPr="007C1AFD" w:rsidRDefault="00C617AF" w:rsidP="00C617AF"/>
    <w:p w:rsidR="00C617AF" w:rsidRPr="007C1AFD" w:rsidRDefault="00C617AF" w:rsidP="00C617AF">
      <w:pPr>
        <w:pStyle w:val="TH"/>
      </w:pPr>
      <w:r w:rsidRPr="007C1AFD">
        <w:t>Table 7.4.1.3.2.2-5: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C617AF" w:rsidRPr="007C1AFD" w:rsidTr="000952F2">
        <w:trPr>
          <w:jc w:val="center"/>
        </w:trPr>
        <w:tc>
          <w:tcPr>
            <w:tcW w:w="825" w:type="pct"/>
            <w:shd w:val="clear" w:color="auto" w:fill="C0C0C0"/>
          </w:tcPr>
          <w:p w:rsidR="00C617AF" w:rsidRPr="007C1AFD" w:rsidRDefault="00C617AF" w:rsidP="000952F2">
            <w:pPr>
              <w:pStyle w:val="TAH"/>
            </w:pPr>
            <w:r w:rsidRPr="007C1AFD">
              <w:t>Name</w:t>
            </w:r>
          </w:p>
        </w:tc>
        <w:tc>
          <w:tcPr>
            <w:tcW w:w="732" w:type="pct"/>
            <w:shd w:val="clear" w:color="auto" w:fill="C0C0C0"/>
          </w:tcPr>
          <w:p w:rsidR="00C617AF" w:rsidRPr="007C1AFD" w:rsidRDefault="00C617AF" w:rsidP="000952F2">
            <w:pPr>
              <w:pStyle w:val="TAH"/>
            </w:pPr>
            <w:r w:rsidRPr="007C1AFD">
              <w:t>Data type</w:t>
            </w:r>
          </w:p>
        </w:tc>
        <w:tc>
          <w:tcPr>
            <w:tcW w:w="217" w:type="pct"/>
            <w:shd w:val="clear" w:color="auto" w:fill="C0C0C0"/>
          </w:tcPr>
          <w:p w:rsidR="00C617AF" w:rsidRPr="007C1AFD" w:rsidRDefault="00C617AF" w:rsidP="000952F2">
            <w:pPr>
              <w:pStyle w:val="TAH"/>
            </w:pPr>
            <w:r w:rsidRPr="007C1AFD">
              <w:t>P</w:t>
            </w:r>
          </w:p>
        </w:tc>
        <w:tc>
          <w:tcPr>
            <w:tcW w:w="581" w:type="pct"/>
            <w:shd w:val="clear" w:color="auto" w:fill="C0C0C0"/>
          </w:tcPr>
          <w:p w:rsidR="00C617AF" w:rsidRPr="007C1AFD" w:rsidRDefault="00C617AF" w:rsidP="000952F2">
            <w:pPr>
              <w:pStyle w:val="TAH"/>
            </w:pPr>
            <w:r w:rsidRPr="007C1AFD">
              <w:t>Cardinality</w:t>
            </w:r>
          </w:p>
        </w:tc>
        <w:tc>
          <w:tcPr>
            <w:tcW w:w="2645" w:type="pct"/>
            <w:shd w:val="clear" w:color="auto" w:fill="C0C0C0"/>
            <w:vAlign w:val="center"/>
          </w:tcPr>
          <w:p w:rsidR="00C617AF" w:rsidRPr="007C1AFD" w:rsidRDefault="00C617AF" w:rsidP="000952F2">
            <w:pPr>
              <w:pStyle w:val="TAH"/>
            </w:pPr>
            <w:r w:rsidRPr="007C1AFD">
              <w:t>Description</w:t>
            </w:r>
          </w:p>
        </w:tc>
      </w:tr>
      <w:tr w:rsidR="00C617AF" w:rsidRPr="007C1AFD" w:rsidTr="000952F2">
        <w:trPr>
          <w:jc w:val="center"/>
        </w:trPr>
        <w:tc>
          <w:tcPr>
            <w:tcW w:w="825" w:type="pct"/>
            <w:shd w:val="clear" w:color="auto" w:fill="auto"/>
          </w:tcPr>
          <w:p w:rsidR="00C617AF" w:rsidRPr="007C1AFD" w:rsidRDefault="00C617AF" w:rsidP="000952F2">
            <w:pPr>
              <w:pStyle w:val="TAL"/>
            </w:pPr>
            <w:r w:rsidRPr="007C1AFD">
              <w:t>Location</w:t>
            </w:r>
          </w:p>
        </w:tc>
        <w:tc>
          <w:tcPr>
            <w:tcW w:w="732" w:type="pct"/>
          </w:tcPr>
          <w:p w:rsidR="00C617AF" w:rsidRPr="007C1AFD" w:rsidRDefault="00C617AF" w:rsidP="000952F2">
            <w:pPr>
              <w:pStyle w:val="TAL"/>
            </w:pPr>
            <w:r w:rsidRPr="007C1AFD">
              <w:t>string</w:t>
            </w:r>
          </w:p>
        </w:tc>
        <w:tc>
          <w:tcPr>
            <w:tcW w:w="217" w:type="pct"/>
          </w:tcPr>
          <w:p w:rsidR="00C617AF" w:rsidRPr="007C1AFD" w:rsidRDefault="00C617AF" w:rsidP="000952F2">
            <w:pPr>
              <w:pStyle w:val="TAC"/>
            </w:pPr>
            <w:r w:rsidRPr="007C1AFD">
              <w:t>M</w:t>
            </w:r>
          </w:p>
        </w:tc>
        <w:tc>
          <w:tcPr>
            <w:tcW w:w="581" w:type="pct"/>
          </w:tcPr>
          <w:p w:rsidR="00C617AF" w:rsidRPr="007C1AFD" w:rsidRDefault="00C617AF" w:rsidP="000952F2">
            <w:pPr>
              <w:pStyle w:val="TAL"/>
            </w:pPr>
            <w:r w:rsidRPr="007C1AFD">
              <w:t>1</w:t>
            </w:r>
          </w:p>
        </w:tc>
        <w:tc>
          <w:tcPr>
            <w:tcW w:w="2645" w:type="pct"/>
            <w:shd w:val="clear" w:color="auto" w:fill="auto"/>
            <w:vAlign w:val="center"/>
          </w:tcPr>
          <w:p w:rsidR="00C617AF" w:rsidRPr="007C1AFD" w:rsidRDefault="00C617AF" w:rsidP="000952F2">
            <w:pPr>
              <w:pStyle w:val="TAL"/>
            </w:pPr>
            <w:r>
              <w:t>Contains a</w:t>
            </w:r>
            <w:r w:rsidRPr="007C1AFD">
              <w:t>n alternative URI representing the end point of an alternative notification destination towards which the notification should be redirected.</w:t>
            </w:r>
          </w:p>
        </w:tc>
      </w:tr>
    </w:tbl>
    <w:p w:rsidR="00C617AF" w:rsidRPr="007C1AFD" w:rsidRDefault="00C617AF">
      <w:pPr>
        <w:rPr>
          <w:lang w:eastAsia="zh-CN"/>
        </w:rPr>
      </w:pPr>
    </w:p>
    <w:p w:rsidR="006C7047" w:rsidRPr="007C1AFD" w:rsidRDefault="006C7047">
      <w:pPr>
        <w:pStyle w:val="Heading4"/>
        <w:rPr>
          <w:lang w:eastAsia="zh-CN"/>
        </w:rPr>
      </w:pPr>
      <w:bookmarkStart w:id="5459" w:name="_Toc24868664"/>
      <w:bookmarkStart w:id="5460" w:name="_Toc34154126"/>
      <w:bookmarkStart w:id="5461" w:name="_Toc36041070"/>
      <w:bookmarkStart w:id="5462" w:name="_Toc36041383"/>
      <w:bookmarkStart w:id="5463" w:name="_Toc43196640"/>
      <w:bookmarkStart w:id="5464" w:name="_Toc43481410"/>
      <w:bookmarkStart w:id="5465" w:name="_Toc45134687"/>
      <w:bookmarkStart w:id="5466" w:name="_Toc51189219"/>
      <w:bookmarkStart w:id="5467" w:name="_Toc51763895"/>
      <w:bookmarkStart w:id="5468" w:name="_Toc57206127"/>
      <w:bookmarkStart w:id="5469" w:name="_Toc59019468"/>
      <w:bookmarkStart w:id="5470" w:name="_Toc68170141"/>
      <w:bookmarkStart w:id="5471" w:name="_Toc83234182"/>
      <w:bookmarkStart w:id="5472" w:name="_Toc90661578"/>
      <w:bookmarkStart w:id="5473" w:name="_Toc138755196"/>
      <w:bookmarkStart w:id="5474" w:name="_Toc151885958"/>
      <w:bookmarkStart w:id="5475" w:name="_Toc152076023"/>
      <w:bookmarkStart w:id="5476" w:name="_Toc153793739"/>
      <w:r w:rsidRPr="007C1AFD">
        <w:rPr>
          <w:lang w:eastAsia="zh-CN"/>
        </w:rPr>
        <w:t>7.4.1.4</w:t>
      </w:r>
      <w:r w:rsidRPr="007C1AFD">
        <w:rPr>
          <w:lang w:eastAsia="zh-CN"/>
        </w:rPr>
        <w:tab/>
        <w:t>Data Model</w:t>
      </w:r>
      <w:bookmarkEnd w:id="5459"/>
      <w:bookmarkEnd w:id="5460"/>
      <w:bookmarkEnd w:id="5461"/>
      <w:bookmarkEnd w:id="5462"/>
      <w:bookmarkEnd w:id="5463"/>
      <w:bookmarkEnd w:id="5464"/>
      <w:bookmarkEnd w:id="5465"/>
      <w:bookmarkEnd w:id="5466"/>
      <w:bookmarkEnd w:id="5467"/>
      <w:bookmarkEnd w:id="5468"/>
      <w:bookmarkEnd w:id="5469"/>
      <w:bookmarkEnd w:id="5470"/>
      <w:bookmarkEnd w:id="5471"/>
      <w:bookmarkEnd w:id="5472"/>
      <w:bookmarkEnd w:id="5473"/>
      <w:bookmarkEnd w:id="5474"/>
      <w:bookmarkEnd w:id="5475"/>
      <w:bookmarkEnd w:id="5476"/>
    </w:p>
    <w:p w:rsidR="006C7047" w:rsidRPr="007C1AFD" w:rsidRDefault="006C7047">
      <w:pPr>
        <w:pStyle w:val="Heading5"/>
        <w:rPr>
          <w:lang w:eastAsia="zh-CN"/>
        </w:rPr>
      </w:pPr>
      <w:bookmarkStart w:id="5477" w:name="_Toc24868665"/>
      <w:bookmarkStart w:id="5478" w:name="_Toc34154127"/>
      <w:bookmarkStart w:id="5479" w:name="_Toc36041071"/>
      <w:bookmarkStart w:id="5480" w:name="_Toc36041384"/>
      <w:bookmarkStart w:id="5481" w:name="_Toc43196641"/>
      <w:bookmarkStart w:id="5482" w:name="_Toc43481411"/>
      <w:bookmarkStart w:id="5483" w:name="_Toc45134688"/>
      <w:bookmarkStart w:id="5484" w:name="_Toc51189220"/>
      <w:bookmarkStart w:id="5485" w:name="_Toc51763896"/>
      <w:bookmarkStart w:id="5486" w:name="_Toc57206128"/>
      <w:bookmarkStart w:id="5487" w:name="_Toc59019469"/>
      <w:bookmarkStart w:id="5488" w:name="_Toc68170142"/>
      <w:bookmarkStart w:id="5489" w:name="_Toc83234183"/>
      <w:bookmarkStart w:id="5490" w:name="_Toc90661579"/>
      <w:bookmarkStart w:id="5491" w:name="_Toc138755197"/>
      <w:bookmarkStart w:id="5492" w:name="_Toc151885959"/>
      <w:bookmarkStart w:id="5493" w:name="_Toc152076024"/>
      <w:bookmarkStart w:id="5494" w:name="_Toc153793740"/>
      <w:r w:rsidRPr="007C1AFD">
        <w:rPr>
          <w:lang w:eastAsia="zh-CN"/>
        </w:rPr>
        <w:t>7.4.1.4.1</w:t>
      </w:r>
      <w:r w:rsidRPr="007C1AFD">
        <w:rPr>
          <w:lang w:eastAsia="zh-CN"/>
        </w:rPr>
        <w:tab/>
        <w:t>General</w:t>
      </w:r>
      <w:bookmarkEnd w:id="5477"/>
      <w:bookmarkEnd w:id="5478"/>
      <w:bookmarkEnd w:id="5479"/>
      <w:bookmarkEnd w:id="5480"/>
      <w:bookmarkEnd w:id="5481"/>
      <w:bookmarkEnd w:id="5482"/>
      <w:bookmarkEnd w:id="5483"/>
      <w:bookmarkEnd w:id="5484"/>
      <w:bookmarkEnd w:id="5485"/>
      <w:bookmarkEnd w:id="5486"/>
      <w:bookmarkEnd w:id="5487"/>
      <w:bookmarkEnd w:id="5488"/>
      <w:bookmarkEnd w:id="5489"/>
      <w:bookmarkEnd w:id="5490"/>
      <w:bookmarkEnd w:id="5491"/>
      <w:bookmarkEnd w:id="5492"/>
      <w:bookmarkEnd w:id="5493"/>
      <w:bookmarkEnd w:id="5494"/>
    </w:p>
    <w:p w:rsidR="009C32A3" w:rsidRPr="007C1AFD" w:rsidRDefault="009C32A3" w:rsidP="009C32A3">
      <w:pPr>
        <w:rPr>
          <w:lang w:eastAsia="zh-CN"/>
        </w:rPr>
      </w:pPr>
      <w:r w:rsidRPr="007C1AFD">
        <w:rPr>
          <w:lang w:eastAsia="zh-CN"/>
        </w:rPr>
        <w:t>This clause specifies the application data model supported by the API. Data types listed in clause</w:t>
      </w:r>
      <w:r>
        <w:rPr>
          <w:lang w:eastAsia="zh-CN"/>
        </w:rPr>
        <w:t> </w:t>
      </w:r>
      <w:r w:rsidRPr="007C1AFD">
        <w:rPr>
          <w:lang w:eastAsia="zh-CN"/>
        </w:rPr>
        <w:t>6.2 apply to this API</w:t>
      </w:r>
    </w:p>
    <w:p w:rsidR="009C32A3" w:rsidRPr="007C1AFD" w:rsidRDefault="009C32A3" w:rsidP="009C32A3">
      <w:r w:rsidRPr="007C1AFD">
        <w:t>Table 7.4.1.4.1-1 specifies the data types defined specifically for the SS_NetworkResourceAdaptation API service.</w:t>
      </w:r>
    </w:p>
    <w:p w:rsidR="009C32A3" w:rsidRPr="007C1AFD" w:rsidRDefault="009C32A3" w:rsidP="009C32A3">
      <w:pPr>
        <w:pStyle w:val="TH"/>
      </w:pPr>
      <w:r w:rsidRPr="007C1AFD">
        <w:t>Table 7.4.1.4.1-1: SS_NetworkResourceAdaptation 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90"/>
        <w:gridCol w:w="1310"/>
        <w:gridCol w:w="4142"/>
        <w:gridCol w:w="1435"/>
      </w:tblGrid>
      <w:tr w:rsidR="009C32A3" w:rsidRPr="007C1AFD" w:rsidTr="00024801">
        <w:trPr>
          <w:jc w:val="center"/>
        </w:trPr>
        <w:tc>
          <w:tcPr>
            <w:tcW w:w="2890" w:type="dxa"/>
            <w:shd w:val="clear" w:color="auto" w:fill="C0C0C0"/>
            <w:hideMark/>
          </w:tcPr>
          <w:p w:rsidR="009C32A3" w:rsidRPr="007C1AFD" w:rsidRDefault="009C32A3" w:rsidP="0020115B">
            <w:pPr>
              <w:pStyle w:val="TAH"/>
            </w:pPr>
            <w:r w:rsidRPr="007C1AFD">
              <w:t>Data type</w:t>
            </w:r>
          </w:p>
        </w:tc>
        <w:tc>
          <w:tcPr>
            <w:tcW w:w="1310" w:type="dxa"/>
            <w:shd w:val="clear" w:color="auto" w:fill="C0C0C0"/>
            <w:hideMark/>
          </w:tcPr>
          <w:p w:rsidR="009C32A3" w:rsidRPr="007C1AFD" w:rsidRDefault="009C32A3" w:rsidP="0020115B">
            <w:pPr>
              <w:pStyle w:val="TAH"/>
            </w:pPr>
            <w:r w:rsidRPr="007C1AFD">
              <w:t>Section defined</w:t>
            </w:r>
          </w:p>
        </w:tc>
        <w:tc>
          <w:tcPr>
            <w:tcW w:w="4142" w:type="dxa"/>
            <w:shd w:val="clear" w:color="auto" w:fill="C0C0C0"/>
            <w:hideMark/>
          </w:tcPr>
          <w:p w:rsidR="009C32A3" w:rsidRPr="007C1AFD" w:rsidRDefault="009C32A3" w:rsidP="0020115B">
            <w:pPr>
              <w:pStyle w:val="TAH"/>
            </w:pPr>
            <w:r w:rsidRPr="007C1AFD">
              <w:t>Description</w:t>
            </w:r>
          </w:p>
        </w:tc>
        <w:tc>
          <w:tcPr>
            <w:tcW w:w="1435" w:type="dxa"/>
            <w:shd w:val="clear" w:color="auto" w:fill="C0C0C0"/>
          </w:tcPr>
          <w:p w:rsidR="009C32A3" w:rsidRPr="007C1AFD" w:rsidRDefault="009C32A3" w:rsidP="0020115B">
            <w:pPr>
              <w:pStyle w:val="TAH"/>
            </w:pPr>
            <w:r w:rsidRPr="007C1AFD">
              <w:t>Applicability</w:t>
            </w:r>
          </w:p>
        </w:tc>
      </w:tr>
      <w:tr w:rsidR="00F4245F" w:rsidRPr="007C1AFD" w:rsidTr="00024801">
        <w:trPr>
          <w:jc w:val="center"/>
        </w:trPr>
        <w:tc>
          <w:tcPr>
            <w:tcW w:w="2890" w:type="dxa"/>
          </w:tcPr>
          <w:p w:rsidR="00F4245F" w:rsidRPr="007C1AFD" w:rsidRDefault="00F4245F" w:rsidP="00F4245F">
            <w:pPr>
              <w:pStyle w:val="TAL"/>
            </w:pPr>
            <w:r>
              <w:t>BdtPolConfig</w:t>
            </w:r>
          </w:p>
        </w:tc>
        <w:tc>
          <w:tcPr>
            <w:tcW w:w="1310" w:type="dxa"/>
          </w:tcPr>
          <w:p w:rsidR="00F4245F" w:rsidRPr="007C1AFD" w:rsidRDefault="00F4245F" w:rsidP="00F4245F">
            <w:pPr>
              <w:pStyle w:val="TAL"/>
            </w:pPr>
            <w:r w:rsidRPr="002E5238">
              <w:t>7.4.1.4.2.</w:t>
            </w:r>
            <w:r w:rsidRPr="00024801">
              <w:t>1</w:t>
            </w:r>
            <w:r>
              <w:t>8</w:t>
            </w:r>
          </w:p>
        </w:tc>
        <w:tc>
          <w:tcPr>
            <w:tcW w:w="4142" w:type="dxa"/>
          </w:tcPr>
          <w:p w:rsidR="00F4245F" w:rsidRDefault="00F4245F" w:rsidP="00F4245F">
            <w:pPr>
              <w:pStyle w:val="TAL"/>
              <w:rPr>
                <w:rFonts w:cs="Arial"/>
                <w:szCs w:val="18"/>
              </w:rPr>
            </w:pPr>
            <w:r>
              <w:rPr>
                <w:rFonts w:cs="Arial"/>
                <w:szCs w:val="18"/>
              </w:rPr>
              <w:t xml:space="preserve">Represents </w:t>
            </w:r>
            <w:r>
              <w:t>the parameters related to the BDT Policy Configuration Resource.</w:t>
            </w:r>
          </w:p>
        </w:tc>
        <w:tc>
          <w:tcPr>
            <w:tcW w:w="1435" w:type="dxa"/>
          </w:tcPr>
          <w:p w:rsidR="00F4245F" w:rsidRPr="007C1AFD" w:rsidRDefault="00F4245F" w:rsidP="00F4245F">
            <w:pPr>
              <w:pStyle w:val="TAL"/>
              <w:rPr>
                <w:rFonts w:cs="Arial"/>
                <w:szCs w:val="18"/>
              </w:rPr>
            </w:pPr>
          </w:p>
        </w:tc>
      </w:tr>
      <w:tr w:rsidR="00C617AF" w:rsidRPr="007C1AFD" w:rsidTr="00024801">
        <w:trPr>
          <w:jc w:val="center"/>
        </w:trPr>
        <w:tc>
          <w:tcPr>
            <w:tcW w:w="2890" w:type="dxa"/>
          </w:tcPr>
          <w:p w:rsidR="00C617AF" w:rsidRDefault="00C617AF" w:rsidP="00C617AF">
            <w:pPr>
              <w:pStyle w:val="TAL"/>
            </w:pPr>
            <w:r>
              <w:t>BdtNotification</w:t>
            </w:r>
          </w:p>
        </w:tc>
        <w:tc>
          <w:tcPr>
            <w:tcW w:w="1310" w:type="dxa"/>
          </w:tcPr>
          <w:p w:rsidR="00C617AF" w:rsidRPr="002E5238" w:rsidRDefault="00C617AF" w:rsidP="00C617AF">
            <w:pPr>
              <w:pStyle w:val="TAL"/>
            </w:pPr>
            <w:r w:rsidRPr="002E5238">
              <w:t>7.4.1.4.2.</w:t>
            </w:r>
            <w:r>
              <w:t>20</w:t>
            </w:r>
          </w:p>
        </w:tc>
        <w:tc>
          <w:tcPr>
            <w:tcW w:w="4142" w:type="dxa"/>
          </w:tcPr>
          <w:p w:rsidR="00C617AF" w:rsidRDefault="00C617AF" w:rsidP="00C617AF">
            <w:pPr>
              <w:pStyle w:val="TAL"/>
              <w:rPr>
                <w:rFonts w:cs="Arial"/>
                <w:szCs w:val="18"/>
              </w:rPr>
            </w:pPr>
            <w:r>
              <w:rPr>
                <w:rFonts w:cs="Arial"/>
                <w:szCs w:val="18"/>
              </w:rPr>
              <w:t xml:space="preserve">Represents </w:t>
            </w:r>
            <w:r>
              <w:t>the negotiated BDT Policy notification.</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rsidRPr="007C1AFD">
              <w:t>DeliveryMode</w:t>
            </w:r>
          </w:p>
        </w:tc>
        <w:tc>
          <w:tcPr>
            <w:tcW w:w="1310" w:type="dxa"/>
          </w:tcPr>
          <w:p w:rsidR="00C617AF" w:rsidRPr="007C1AFD" w:rsidRDefault="00C617AF" w:rsidP="00C617AF">
            <w:pPr>
              <w:pStyle w:val="TAL"/>
            </w:pPr>
            <w:r w:rsidRPr="007C1AFD">
              <w:t>7.4.1.4.3.2</w:t>
            </w:r>
          </w:p>
        </w:tc>
        <w:tc>
          <w:tcPr>
            <w:tcW w:w="4142" w:type="dxa"/>
          </w:tcPr>
          <w:p w:rsidR="00C617AF" w:rsidRPr="007C1AFD" w:rsidRDefault="00C617AF" w:rsidP="00C617AF">
            <w:pPr>
              <w:pStyle w:val="TAL"/>
              <w:rPr>
                <w:rFonts w:cs="Arial"/>
                <w:szCs w:val="18"/>
              </w:rPr>
            </w:pPr>
            <w:r>
              <w:rPr>
                <w:rFonts w:cs="Arial"/>
                <w:szCs w:val="18"/>
              </w:rPr>
              <w:t>Indicates the delivery mode.</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t>GeoArea</w:t>
            </w:r>
          </w:p>
        </w:tc>
        <w:tc>
          <w:tcPr>
            <w:tcW w:w="1310" w:type="dxa"/>
          </w:tcPr>
          <w:p w:rsidR="00C617AF" w:rsidRPr="007C1AFD" w:rsidRDefault="00C617AF" w:rsidP="00C617AF">
            <w:pPr>
              <w:pStyle w:val="TAL"/>
            </w:pPr>
            <w:r w:rsidRPr="007C1AFD">
              <w:t>7.4.1.4.</w:t>
            </w:r>
            <w:r>
              <w:t>2.19</w:t>
            </w:r>
          </w:p>
        </w:tc>
        <w:tc>
          <w:tcPr>
            <w:tcW w:w="4142" w:type="dxa"/>
          </w:tcPr>
          <w:p w:rsidR="00C617AF" w:rsidRDefault="00C617AF" w:rsidP="00C617AF">
            <w:pPr>
              <w:pStyle w:val="TAL"/>
              <w:rPr>
                <w:rFonts w:cs="Arial"/>
                <w:szCs w:val="18"/>
              </w:rPr>
            </w:pPr>
            <w:r>
              <w:rPr>
                <w:rFonts w:cs="Arial"/>
                <w:szCs w:val="18"/>
              </w:rPr>
              <w:t>Represents the Geographic Area.</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t>EpsMbmsInfo</w:t>
            </w:r>
          </w:p>
        </w:tc>
        <w:tc>
          <w:tcPr>
            <w:tcW w:w="1310" w:type="dxa"/>
          </w:tcPr>
          <w:p w:rsidR="00C617AF" w:rsidRPr="007C1AFD" w:rsidRDefault="00C617AF" w:rsidP="00C617AF">
            <w:pPr>
              <w:pStyle w:val="TAL"/>
            </w:pPr>
            <w:r>
              <w:t>7.4.1.4.3.</w:t>
            </w:r>
            <w:r w:rsidRPr="0008473F">
              <w:t>0A</w:t>
            </w:r>
          </w:p>
        </w:tc>
        <w:tc>
          <w:tcPr>
            <w:tcW w:w="4142" w:type="dxa"/>
          </w:tcPr>
          <w:p w:rsidR="00C617AF" w:rsidRDefault="00C617AF" w:rsidP="00C617AF">
            <w:pPr>
              <w:pStyle w:val="TAL"/>
              <w:rPr>
                <w:rFonts w:cs="Arial"/>
                <w:szCs w:val="18"/>
              </w:rPr>
            </w:pPr>
            <w:r>
              <w:t>Represents the EPS MBMS bearer information.</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t>MbsResAct</w:t>
            </w:r>
          </w:p>
        </w:tc>
        <w:tc>
          <w:tcPr>
            <w:tcW w:w="1310" w:type="dxa"/>
          </w:tcPr>
          <w:p w:rsidR="00C617AF" w:rsidRPr="007C1AFD" w:rsidRDefault="00C617AF" w:rsidP="00C617AF">
            <w:pPr>
              <w:pStyle w:val="TAL"/>
            </w:pPr>
            <w:r w:rsidRPr="002E5238">
              <w:t>7.4.1.4.2.</w:t>
            </w:r>
            <w:r w:rsidRPr="00024801">
              <w:t>16</w:t>
            </w:r>
          </w:p>
        </w:tc>
        <w:tc>
          <w:tcPr>
            <w:tcW w:w="4142" w:type="dxa"/>
          </w:tcPr>
          <w:p w:rsidR="00C617AF" w:rsidRDefault="00C617AF" w:rsidP="00C617AF">
            <w:pPr>
              <w:pStyle w:val="TAL"/>
              <w:rPr>
                <w:rFonts w:cs="Arial"/>
                <w:szCs w:val="18"/>
              </w:rPr>
            </w:pPr>
            <w:r>
              <w:rPr>
                <w:rFonts w:cs="Arial"/>
                <w:szCs w:val="18"/>
              </w:rPr>
              <w:t xml:space="preserve">Represents </w:t>
            </w:r>
            <w:r>
              <w:t>the parameters related to the activation of the MBS Resource.</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Default="00C617AF" w:rsidP="00C617AF">
            <w:pPr>
              <w:pStyle w:val="TAL"/>
            </w:pPr>
            <w:r>
              <w:t>MbsResDeact</w:t>
            </w:r>
          </w:p>
        </w:tc>
        <w:tc>
          <w:tcPr>
            <w:tcW w:w="1310" w:type="dxa"/>
          </w:tcPr>
          <w:p w:rsidR="00C617AF" w:rsidRPr="002E5238" w:rsidRDefault="00C617AF" w:rsidP="00C617AF">
            <w:pPr>
              <w:pStyle w:val="TAL"/>
            </w:pPr>
            <w:r w:rsidRPr="002E5238">
              <w:t>7.4.1.4.2.</w:t>
            </w:r>
            <w:r w:rsidRPr="009E6BB1">
              <w:t>17</w:t>
            </w:r>
          </w:p>
        </w:tc>
        <w:tc>
          <w:tcPr>
            <w:tcW w:w="4142" w:type="dxa"/>
          </w:tcPr>
          <w:p w:rsidR="00C617AF" w:rsidRDefault="00C617AF" w:rsidP="00C617AF">
            <w:pPr>
              <w:pStyle w:val="TAL"/>
              <w:rPr>
                <w:rFonts w:cs="Arial"/>
                <w:szCs w:val="18"/>
              </w:rPr>
            </w:pPr>
            <w:r>
              <w:rPr>
                <w:rFonts w:cs="Arial"/>
                <w:szCs w:val="18"/>
              </w:rPr>
              <w:t xml:space="preserve">Represents </w:t>
            </w:r>
            <w:r>
              <w:t>the parameters related to the deactivation of the MBS Resource.</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t>MbsResource</w:t>
            </w:r>
          </w:p>
        </w:tc>
        <w:tc>
          <w:tcPr>
            <w:tcW w:w="1310" w:type="dxa"/>
          </w:tcPr>
          <w:p w:rsidR="00C617AF" w:rsidRPr="007C1AFD" w:rsidRDefault="00C617AF" w:rsidP="00C617AF">
            <w:pPr>
              <w:pStyle w:val="TAL"/>
            </w:pPr>
            <w:r>
              <w:t>7.4.1.4.2.</w:t>
            </w:r>
            <w:r w:rsidRPr="009C32A3">
              <w:t>12</w:t>
            </w:r>
          </w:p>
        </w:tc>
        <w:tc>
          <w:tcPr>
            <w:tcW w:w="4142" w:type="dxa"/>
          </w:tcPr>
          <w:p w:rsidR="00C617AF" w:rsidRDefault="00C617AF" w:rsidP="00C617AF">
            <w:pPr>
              <w:pStyle w:val="TAL"/>
              <w:rPr>
                <w:rFonts w:cs="Arial"/>
                <w:szCs w:val="18"/>
              </w:rPr>
            </w:pPr>
            <w:r>
              <w:rPr>
                <w:rFonts w:cs="Arial"/>
                <w:szCs w:val="18"/>
              </w:rPr>
              <w:t>Represents an MBS Resource.</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Default="00C617AF" w:rsidP="00C617AF">
            <w:pPr>
              <w:pStyle w:val="TAL"/>
            </w:pPr>
            <w:r>
              <w:t>MbsResourcePatch</w:t>
            </w:r>
          </w:p>
        </w:tc>
        <w:tc>
          <w:tcPr>
            <w:tcW w:w="1310" w:type="dxa"/>
          </w:tcPr>
          <w:p w:rsidR="00C617AF" w:rsidRDefault="00C617AF" w:rsidP="00C617AF">
            <w:pPr>
              <w:pStyle w:val="TAL"/>
            </w:pPr>
            <w:r>
              <w:t>7.4.1.4.2.</w:t>
            </w:r>
            <w:r w:rsidRPr="009C32A3">
              <w:t>15</w:t>
            </w:r>
          </w:p>
        </w:tc>
        <w:tc>
          <w:tcPr>
            <w:tcW w:w="4142" w:type="dxa"/>
          </w:tcPr>
          <w:p w:rsidR="00C617AF" w:rsidRDefault="00C617AF" w:rsidP="00C617AF">
            <w:pPr>
              <w:pStyle w:val="TAL"/>
              <w:rPr>
                <w:rFonts w:cs="Arial"/>
                <w:szCs w:val="18"/>
              </w:rPr>
            </w:pPr>
            <w:r>
              <w:rPr>
                <w:rFonts w:cs="Arial"/>
                <w:szCs w:val="18"/>
              </w:rPr>
              <w:t>Represents the parameters to request the modification of an MBS Resource.</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Default="00C617AF" w:rsidP="00C617AF">
            <w:pPr>
              <w:pStyle w:val="TAL"/>
            </w:pPr>
            <w:r>
              <w:t>MbsResourceReq</w:t>
            </w:r>
          </w:p>
        </w:tc>
        <w:tc>
          <w:tcPr>
            <w:tcW w:w="1310" w:type="dxa"/>
          </w:tcPr>
          <w:p w:rsidR="00C617AF" w:rsidRDefault="00C617AF" w:rsidP="00C617AF">
            <w:pPr>
              <w:pStyle w:val="TAL"/>
            </w:pPr>
            <w:r>
              <w:t>7.4.1.4.2.</w:t>
            </w:r>
            <w:r w:rsidRPr="009C32A3">
              <w:t>11</w:t>
            </w:r>
          </w:p>
        </w:tc>
        <w:tc>
          <w:tcPr>
            <w:tcW w:w="4142" w:type="dxa"/>
          </w:tcPr>
          <w:p w:rsidR="00C617AF" w:rsidRDefault="00C617AF" w:rsidP="00C617AF">
            <w:pPr>
              <w:pStyle w:val="TAL"/>
              <w:rPr>
                <w:rFonts w:cs="Arial"/>
                <w:szCs w:val="18"/>
              </w:rPr>
            </w:pPr>
            <w:r>
              <w:rPr>
                <w:rFonts w:cs="Arial"/>
                <w:szCs w:val="18"/>
              </w:rPr>
              <w:t>Represents the parameters to request the creation of an MBS Resource.</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Default="00C617AF" w:rsidP="00C617AF">
            <w:pPr>
              <w:pStyle w:val="TAL"/>
            </w:pPr>
            <w:r>
              <w:t>MbsResourceRespInfo</w:t>
            </w:r>
          </w:p>
        </w:tc>
        <w:tc>
          <w:tcPr>
            <w:tcW w:w="1310" w:type="dxa"/>
          </w:tcPr>
          <w:p w:rsidR="00C617AF" w:rsidRDefault="00C617AF" w:rsidP="00C617AF">
            <w:pPr>
              <w:pStyle w:val="TAL"/>
            </w:pPr>
            <w:r>
              <w:t>7.4.1.4.2.</w:t>
            </w:r>
            <w:r w:rsidRPr="009C32A3">
              <w:t>13</w:t>
            </w:r>
          </w:p>
        </w:tc>
        <w:tc>
          <w:tcPr>
            <w:tcW w:w="4142" w:type="dxa"/>
          </w:tcPr>
          <w:p w:rsidR="00C617AF" w:rsidRDefault="00C617AF" w:rsidP="00C617AF">
            <w:pPr>
              <w:pStyle w:val="TAL"/>
              <w:rPr>
                <w:rFonts w:cs="Arial"/>
                <w:szCs w:val="18"/>
              </w:rPr>
            </w:pPr>
            <w:r>
              <w:rPr>
                <w:rFonts w:cs="Arial"/>
                <w:szCs w:val="18"/>
              </w:rPr>
              <w:t>Represents NRM Server side information related to the MBS Resource.</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Default="00C617AF" w:rsidP="00C617AF">
            <w:pPr>
              <w:pStyle w:val="TAL"/>
            </w:pPr>
            <w:r>
              <w:t>MbsResourceResp</w:t>
            </w:r>
          </w:p>
        </w:tc>
        <w:tc>
          <w:tcPr>
            <w:tcW w:w="1310" w:type="dxa"/>
          </w:tcPr>
          <w:p w:rsidR="00C617AF" w:rsidRDefault="00C617AF" w:rsidP="00C617AF">
            <w:pPr>
              <w:pStyle w:val="TAL"/>
            </w:pPr>
            <w:r>
              <w:t>7.4.1.4.2.</w:t>
            </w:r>
            <w:r w:rsidRPr="009C32A3">
              <w:t>14</w:t>
            </w:r>
          </w:p>
        </w:tc>
        <w:tc>
          <w:tcPr>
            <w:tcW w:w="4142" w:type="dxa"/>
          </w:tcPr>
          <w:p w:rsidR="00C617AF" w:rsidRDefault="00C617AF" w:rsidP="00C617AF">
            <w:pPr>
              <w:pStyle w:val="TAL"/>
              <w:rPr>
                <w:rFonts w:cs="Arial"/>
                <w:szCs w:val="18"/>
              </w:rPr>
            </w:pPr>
            <w:r>
              <w:rPr>
                <w:rFonts w:cs="Arial"/>
                <w:szCs w:val="18"/>
              </w:rPr>
              <w:t>Represents a response to an MBS Resource creation/modification request.</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rsidRPr="007C1AFD">
              <w:t>MulticastSubscription</w:t>
            </w:r>
          </w:p>
        </w:tc>
        <w:tc>
          <w:tcPr>
            <w:tcW w:w="1310" w:type="dxa"/>
          </w:tcPr>
          <w:p w:rsidR="00C617AF" w:rsidRPr="007C1AFD" w:rsidRDefault="00C617AF" w:rsidP="00C617AF">
            <w:pPr>
              <w:pStyle w:val="TAL"/>
            </w:pPr>
            <w:r w:rsidRPr="007C1AFD">
              <w:rPr>
                <w:lang w:eastAsia="zh-CN"/>
              </w:rPr>
              <w:t>7.4.1.4.2.2</w:t>
            </w:r>
          </w:p>
        </w:tc>
        <w:tc>
          <w:tcPr>
            <w:tcW w:w="4142" w:type="dxa"/>
          </w:tcPr>
          <w:p w:rsidR="00C617AF" w:rsidRPr="007C1AFD" w:rsidRDefault="00C617AF" w:rsidP="00C617AF">
            <w:pPr>
              <w:pStyle w:val="TAL"/>
              <w:rPr>
                <w:rFonts w:cs="Arial"/>
                <w:szCs w:val="18"/>
              </w:rPr>
            </w:pPr>
            <w:r w:rsidRPr="007C1AFD">
              <w:t>Represents a multicast subscription</w:t>
            </w:r>
            <w:r>
              <w:t>.</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rPr>
                <w:lang w:eastAsia="zh-CN"/>
              </w:rPr>
              <w:t>NetSysIndicator</w:t>
            </w:r>
          </w:p>
        </w:tc>
        <w:tc>
          <w:tcPr>
            <w:tcW w:w="1310" w:type="dxa"/>
          </w:tcPr>
          <w:p w:rsidR="00C617AF" w:rsidRPr="007C1AFD" w:rsidRDefault="00C617AF" w:rsidP="00C617AF">
            <w:pPr>
              <w:pStyle w:val="TAL"/>
              <w:rPr>
                <w:lang w:eastAsia="zh-CN"/>
              </w:rPr>
            </w:pPr>
            <w:r>
              <w:rPr>
                <w:lang w:eastAsia="zh-CN"/>
              </w:rPr>
              <w:t>7.4.1.4.3.</w:t>
            </w:r>
            <w:r w:rsidRPr="009C32A3">
              <w:rPr>
                <w:lang w:eastAsia="zh-CN"/>
              </w:rPr>
              <w:t>4</w:t>
            </w:r>
          </w:p>
        </w:tc>
        <w:tc>
          <w:tcPr>
            <w:tcW w:w="4142" w:type="dxa"/>
          </w:tcPr>
          <w:p w:rsidR="00C617AF" w:rsidRPr="007C1AFD" w:rsidRDefault="00C617AF" w:rsidP="00C617AF">
            <w:pPr>
              <w:pStyle w:val="TAL"/>
            </w:pPr>
            <w:r>
              <w:t>Represents the network system indicator, i.e. 5GS, EPS or both.</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rsidRPr="007C1AFD">
              <w:rPr>
                <w:noProof/>
              </w:rPr>
              <w:t>NrmEvent</w:t>
            </w:r>
          </w:p>
        </w:tc>
        <w:tc>
          <w:tcPr>
            <w:tcW w:w="1310" w:type="dxa"/>
          </w:tcPr>
          <w:p w:rsidR="00C617AF" w:rsidRPr="007C1AFD" w:rsidRDefault="00C617AF" w:rsidP="00C617AF">
            <w:pPr>
              <w:pStyle w:val="TAL"/>
            </w:pPr>
            <w:r w:rsidRPr="007C1AFD">
              <w:t>7.4.1.4.3.3</w:t>
            </w:r>
          </w:p>
        </w:tc>
        <w:tc>
          <w:tcPr>
            <w:tcW w:w="4142" w:type="dxa"/>
          </w:tcPr>
          <w:p w:rsidR="00C617AF" w:rsidRPr="007C1AFD" w:rsidRDefault="00C617AF" w:rsidP="00C617AF">
            <w:pPr>
              <w:pStyle w:val="TAL"/>
              <w:rPr>
                <w:rFonts w:cs="Arial"/>
                <w:szCs w:val="18"/>
              </w:rPr>
            </w:pPr>
            <w:r>
              <w:rPr>
                <w:rFonts w:cs="Arial"/>
                <w:szCs w:val="18"/>
              </w:rPr>
              <w:t>Indicates the NRM event.</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rsidRPr="007C1AFD">
              <w:rPr>
                <w:noProof/>
                <w:lang w:eastAsia="zh-CN"/>
              </w:rPr>
              <w:t>NrmEventNotification</w:t>
            </w:r>
          </w:p>
        </w:tc>
        <w:tc>
          <w:tcPr>
            <w:tcW w:w="1310" w:type="dxa"/>
          </w:tcPr>
          <w:p w:rsidR="00C617AF" w:rsidRPr="007C1AFD" w:rsidRDefault="00C617AF" w:rsidP="00C617AF">
            <w:pPr>
              <w:pStyle w:val="TAL"/>
            </w:pPr>
            <w:r w:rsidRPr="007C1AFD">
              <w:rPr>
                <w:lang w:eastAsia="zh-CN"/>
              </w:rPr>
              <w:t>7.4.1.4.2.5</w:t>
            </w:r>
          </w:p>
        </w:tc>
        <w:tc>
          <w:tcPr>
            <w:tcW w:w="4142" w:type="dxa"/>
          </w:tcPr>
          <w:p w:rsidR="00C617AF" w:rsidRPr="007C1AFD" w:rsidRDefault="00C617AF" w:rsidP="00C617AF">
            <w:pPr>
              <w:pStyle w:val="TAL"/>
              <w:rPr>
                <w:rFonts w:cs="Arial"/>
                <w:szCs w:val="18"/>
              </w:rPr>
            </w:pPr>
            <w:r w:rsidRPr="00A47BBA">
              <w:rPr>
                <w:rFonts w:cs="Arial"/>
                <w:szCs w:val="18"/>
              </w:rPr>
              <w:t>Represents a notification on an individual User Plane event.</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rsidRPr="007C1AFD">
              <w:t>ServiceAnnoucementMode</w:t>
            </w:r>
          </w:p>
        </w:tc>
        <w:tc>
          <w:tcPr>
            <w:tcW w:w="1310" w:type="dxa"/>
          </w:tcPr>
          <w:p w:rsidR="00C617AF" w:rsidRPr="007C1AFD" w:rsidRDefault="00C617AF" w:rsidP="00C617AF">
            <w:pPr>
              <w:pStyle w:val="TAL"/>
            </w:pPr>
            <w:r w:rsidRPr="007C1AFD">
              <w:t>7.4.1.4.3.1</w:t>
            </w:r>
          </w:p>
        </w:tc>
        <w:tc>
          <w:tcPr>
            <w:tcW w:w="4142" w:type="dxa"/>
          </w:tcPr>
          <w:p w:rsidR="00C617AF" w:rsidRPr="007C1AFD" w:rsidRDefault="00C617AF" w:rsidP="00C617AF">
            <w:pPr>
              <w:pStyle w:val="TAL"/>
              <w:rPr>
                <w:rFonts w:cs="Arial"/>
                <w:szCs w:val="18"/>
              </w:rPr>
            </w:pPr>
            <w:r>
              <w:rPr>
                <w:rFonts w:cs="Arial"/>
                <w:szCs w:val="18"/>
              </w:rPr>
              <w:t xml:space="preserve">Indicates the </w:t>
            </w:r>
            <w:r>
              <w:t>s</w:t>
            </w:r>
            <w:r w:rsidRPr="007C1AFD">
              <w:t>ervice</w:t>
            </w:r>
            <w:r>
              <w:t xml:space="preserve"> </w:t>
            </w:r>
            <w:r w:rsidRPr="00D1730B">
              <w:t xml:space="preserve">announcement </w:t>
            </w:r>
            <w:r>
              <w:t>m</w:t>
            </w:r>
            <w:r w:rsidRPr="007C1AFD">
              <w:t>ode</w:t>
            </w:r>
            <w:r>
              <w:t>.</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rsidRPr="007C1AFD">
              <w:t>StreamSpecification</w:t>
            </w:r>
          </w:p>
        </w:tc>
        <w:tc>
          <w:tcPr>
            <w:tcW w:w="1310" w:type="dxa"/>
          </w:tcPr>
          <w:p w:rsidR="00C617AF" w:rsidRPr="007C1AFD" w:rsidRDefault="00C617AF" w:rsidP="00C617AF">
            <w:pPr>
              <w:pStyle w:val="TAL"/>
            </w:pPr>
            <w:r w:rsidRPr="007C1AFD">
              <w:rPr>
                <w:lang w:eastAsia="zh-CN"/>
              </w:rPr>
              <w:t>7.4.1.4.2.9</w:t>
            </w:r>
          </w:p>
        </w:tc>
        <w:tc>
          <w:tcPr>
            <w:tcW w:w="4142" w:type="dxa"/>
          </w:tcPr>
          <w:p w:rsidR="00C617AF" w:rsidRPr="007C1AFD" w:rsidRDefault="00C617AF" w:rsidP="00C617AF">
            <w:pPr>
              <w:pStyle w:val="TAL"/>
              <w:rPr>
                <w:rFonts w:cs="Arial"/>
                <w:szCs w:val="18"/>
              </w:rPr>
            </w:pPr>
            <w:r>
              <w:rPr>
                <w:rFonts w:cs="Arial"/>
                <w:szCs w:val="18"/>
              </w:rPr>
              <w:t xml:space="preserve">Represents a </w:t>
            </w:r>
            <w:r>
              <w:rPr>
                <w:lang w:val="en-US" w:eastAsia="es-ES"/>
              </w:rPr>
              <w:t>s</w:t>
            </w:r>
            <w:r w:rsidRPr="007C1AFD">
              <w:rPr>
                <w:lang w:val="en-US" w:eastAsia="es-ES"/>
              </w:rPr>
              <w:t>tream specification</w:t>
            </w:r>
            <w:r>
              <w:rPr>
                <w:lang w:val="en-US" w:eastAsia="es-ES"/>
              </w:rPr>
              <w:t xml:space="preserve"> that</w:t>
            </w:r>
            <w:r w:rsidRPr="007C1AFD">
              <w:rPr>
                <w:lang w:val="en-US" w:eastAsia="es-ES"/>
              </w:rPr>
              <w:t xml:space="preserve"> includes MAC addresses of the source and destination DS-TT ports.</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rsidRPr="007C1AFD">
              <w:t>TrafficSpecification</w:t>
            </w:r>
          </w:p>
        </w:tc>
        <w:tc>
          <w:tcPr>
            <w:tcW w:w="1310" w:type="dxa"/>
          </w:tcPr>
          <w:p w:rsidR="00C617AF" w:rsidRPr="007C1AFD" w:rsidRDefault="00C617AF" w:rsidP="00C617AF">
            <w:pPr>
              <w:pStyle w:val="TAL"/>
            </w:pPr>
            <w:r w:rsidRPr="007C1AFD">
              <w:rPr>
                <w:lang w:eastAsia="zh-CN"/>
              </w:rPr>
              <w:t>7.4.1.4.2.10</w:t>
            </w:r>
          </w:p>
        </w:tc>
        <w:tc>
          <w:tcPr>
            <w:tcW w:w="4142" w:type="dxa"/>
          </w:tcPr>
          <w:p w:rsidR="00C617AF" w:rsidRPr="007C1AFD" w:rsidRDefault="00C617AF" w:rsidP="00C617AF">
            <w:pPr>
              <w:pStyle w:val="TAL"/>
              <w:rPr>
                <w:rFonts w:cs="Arial"/>
                <w:szCs w:val="18"/>
              </w:rPr>
            </w:pPr>
            <w:r>
              <w:rPr>
                <w:lang w:val="en-US" w:eastAsia="es-ES"/>
              </w:rPr>
              <w:t>Represents t</w:t>
            </w:r>
            <w:r w:rsidRPr="007C1AFD">
              <w:rPr>
                <w:lang w:val="en-US" w:eastAsia="es-ES"/>
              </w:rPr>
              <w:t>he traffic class supported by the DS-TTs and available end-to-end maximum latency value.</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rsidRPr="007C1AFD">
              <w:t>TrafficSpecInformation</w:t>
            </w:r>
          </w:p>
        </w:tc>
        <w:tc>
          <w:tcPr>
            <w:tcW w:w="1310" w:type="dxa"/>
          </w:tcPr>
          <w:p w:rsidR="00C617AF" w:rsidRPr="007C1AFD" w:rsidRDefault="00C617AF" w:rsidP="00C617AF">
            <w:pPr>
              <w:pStyle w:val="TAL"/>
              <w:rPr>
                <w:lang w:eastAsia="zh-CN"/>
              </w:rPr>
            </w:pPr>
            <w:r w:rsidRPr="007C1AFD">
              <w:rPr>
                <w:lang w:eastAsia="zh-CN"/>
              </w:rPr>
              <w:t>7.4.1.4.2.7</w:t>
            </w:r>
          </w:p>
        </w:tc>
        <w:tc>
          <w:tcPr>
            <w:tcW w:w="4142" w:type="dxa"/>
          </w:tcPr>
          <w:p w:rsidR="00C617AF" w:rsidRPr="007C1AFD" w:rsidRDefault="00C617AF" w:rsidP="00C617AF">
            <w:pPr>
              <w:pStyle w:val="TAL"/>
              <w:rPr>
                <w:rFonts w:cs="Arial"/>
                <w:szCs w:val="18"/>
              </w:rPr>
            </w:pPr>
            <w:r>
              <w:rPr>
                <w:rFonts w:cs="Arial"/>
                <w:szCs w:val="18"/>
              </w:rPr>
              <w:t>Represents t</w:t>
            </w:r>
            <w:r w:rsidRPr="00156763">
              <w:rPr>
                <w:rFonts w:cs="Arial"/>
                <w:szCs w:val="18"/>
              </w:rPr>
              <w:t>he traffic class supported by the DS-TTs and available end-to-end latency</w:t>
            </w:r>
            <w:r>
              <w:rPr>
                <w:rFonts w:cs="Arial"/>
                <w:szCs w:val="18"/>
              </w:rPr>
              <w:t xml:space="preserve"> </w:t>
            </w:r>
            <w:r w:rsidRPr="00156763">
              <w:rPr>
                <w:rFonts w:cs="Arial"/>
                <w:szCs w:val="18"/>
              </w:rPr>
              <w:t>value and Priority Code Point (PCP) value.</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rsidRPr="007C1AFD">
              <w:t>TscStreamAvailability</w:t>
            </w:r>
          </w:p>
        </w:tc>
        <w:tc>
          <w:tcPr>
            <w:tcW w:w="1310" w:type="dxa"/>
          </w:tcPr>
          <w:p w:rsidR="00C617AF" w:rsidRPr="007C1AFD" w:rsidRDefault="00C617AF" w:rsidP="00C617AF">
            <w:pPr>
              <w:pStyle w:val="TAL"/>
            </w:pPr>
            <w:r w:rsidRPr="007C1AFD">
              <w:rPr>
                <w:lang w:eastAsia="zh-CN"/>
              </w:rPr>
              <w:t>7.4.1.4.2.8</w:t>
            </w:r>
          </w:p>
        </w:tc>
        <w:tc>
          <w:tcPr>
            <w:tcW w:w="4142" w:type="dxa"/>
          </w:tcPr>
          <w:p w:rsidR="00C617AF" w:rsidRPr="007C1AFD" w:rsidRDefault="00C617AF" w:rsidP="00C617AF">
            <w:pPr>
              <w:pStyle w:val="TAL"/>
              <w:rPr>
                <w:rFonts w:cs="Arial"/>
                <w:szCs w:val="18"/>
              </w:rPr>
            </w:pPr>
            <w:r>
              <w:rPr>
                <w:rFonts w:cs="Arial"/>
                <w:szCs w:val="18"/>
              </w:rPr>
              <w:t xml:space="preserve">Represents the </w:t>
            </w:r>
            <w:r w:rsidRPr="009463E7">
              <w:rPr>
                <w:rFonts w:cs="Arial"/>
                <w:szCs w:val="18"/>
              </w:rPr>
              <w:t>TSC stream availability information includ</w:t>
            </w:r>
            <w:r>
              <w:rPr>
                <w:rFonts w:cs="Arial"/>
                <w:szCs w:val="18"/>
              </w:rPr>
              <w:t>ing</w:t>
            </w:r>
            <w:r w:rsidRPr="009463E7">
              <w:rPr>
                <w:rFonts w:cs="Arial"/>
                <w:szCs w:val="18"/>
              </w:rPr>
              <w:t xml:space="preserve"> the stream specification and list of traffic specifications.</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rsidRPr="007C1AFD">
              <w:t>TscStreamData</w:t>
            </w:r>
          </w:p>
        </w:tc>
        <w:tc>
          <w:tcPr>
            <w:tcW w:w="1310" w:type="dxa"/>
          </w:tcPr>
          <w:p w:rsidR="00C617AF" w:rsidRPr="007C1AFD" w:rsidRDefault="00C617AF" w:rsidP="00C617AF">
            <w:pPr>
              <w:pStyle w:val="TAL"/>
              <w:rPr>
                <w:lang w:eastAsia="zh-CN"/>
              </w:rPr>
            </w:pPr>
            <w:r w:rsidRPr="007C1AFD">
              <w:rPr>
                <w:lang w:eastAsia="zh-CN"/>
              </w:rPr>
              <w:t>7.4.1.4.2.6</w:t>
            </w:r>
          </w:p>
        </w:tc>
        <w:tc>
          <w:tcPr>
            <w:tcW w:w="4142" w:type="dxa"/>
          </w:tcPr>
          <w:p w:rsidR="00C617AF" w:rsidRPr="007C1AFD" w:rsidRDefault="00C617AF" w:rsidP="00C617AF">
            <w:pPr>
              <w:pStyle w:val="TAL"/>
              <w:rPr>
                <w:rFonts w:cs="Arial"/>
                <w:szCs w:val="18"/>
              </w:rPr>
            </w:pPr>
            <w:r>
              <w:rPr>
                <w:rFonts w:cs="Arial"/>
                <w:szCs w:val="18"/>
              </w:rPr>
              <w:t xml:space="preserve">Represents the </w:t>
            </w:r>
            <w:r w:rsidRPr="007C1AFD">
              <w:rPr>
                <w:lang w:eastAsia="es-ES"/>
              </w:rPr>
              <w:t>TSC stream data information.</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rsidRPr="007C1AFD">
              <w:t>UnicastSubscription</w:t>
            </w:r>
          </w:p>
        </w:tc>
        <w:tc>
          <w:tcPr>
            <w:tcW w:w="1310" w:type="dxa"/>
          </w:tcPr>
          <w:p w:rsidR="00C617AF" w:rsidRPr="007C1AFD" w:rsidRDefault="00C617AF" w:rsidP="00C617AF">
            <w:pPr>
              <w:pStyle w:val="TAL"/>
              <w:rPr>
                <w:lang w:eastAsia="zh-CN"/>
              </w:rPr>
            </w:pPr>
            <w:r w:rsidRPr="007C1AFD">
              <w:rPr>
                <w:lang w:eastAsia="zh-CN"/>
              </w:rPr>
              <w:t>7.4.1.4.2.3</w:t>
            </w:r>
          </w:p>
        </w:tc>
        <w:tc>
          <w:tcPr>
            <w:tcW w:w="4142" w:type="dxa"/>
          </w:tcPr>
          <w:p w:rsidR="00C617AF" w:rsidRPr="007C1AFD" w:rsidRDefault="00C617AF" w:rsidP="00C617AF">
            <w:pPr>
              <w:pStyle w:val="TAL"/>
              <w:rPr>
                <w:rFonts w:cs="Arial"/>
                <w:szCs w:val="18"/>
              </w:rPr>
            </w:pPr>
            <w:r w:rsidRPr="007C1AFD">
              <w:t>Represents a unicast subscription.</w:t>
            </w:r>
          </w:p>
        </w:tc>
        <w:tc>
          <w:tcPr>
            <w:tcW w:w="1435" w:type="dxa"/>
          </w:tcPr>
          <w:p w:rsidR="00C617AF" w:rsidRPr="007C1AFD" w:rsidRDefault="00C617AF" w:rsidP="00C617AF">
            <w:pPr>
              <w:pStyle w:val="TAL"/>
              <w:rPr>
                <w:rFonts w:cs="Arial"/>
                <w:szCs w:val="18"/>
              </w:rPr>
            </w:pPr>
          </w:p>
        </w:tc>
      </w:tr>
      <w:tr w:rsidR="00C617AF" w:rsidRPr="007C1AFD" w:rsidTr="00024801">
        <w:trPr>
          <w:jc w:val="center"/>
        </w:trPr>
        <w:tc>
          <w:tcPr>
            <w:tcW w:w="2890" w:type="dxa"/>
          </w:tcPr>
          <w:p w:rsidR="00C617AF" w:rsidRPr="007C1AFD" w:rsidRDefault="00C617AF" w:rsidP="00C617AF">
            <w:pPr>
              <w:pStyle w:val="TAL"/>
            </w:pPr>
            <w:r w:rsidRPr="007C1AFD">
              <w:t>UserPlaneNotification</w:t>
            </w:r>
          </w:p>
        </w:tc>
        <w:tc>
          <w:tcPr>
            <w:tcW w:w="1310" w:type="dxa"/>
          </w:tcPr>
          <w:p w:rsidR="00C617AF" w:rsidRPr="007C1AFD" w:rsidRDefault="00C617AF" w:rsidP="00C617AF">
            <w:pPr>
              <w:pStyle w:val="TAL"/>
            </w:pPr>
            <w:r w:rsidRPr="007C1AFD">
              <w:rPr>
                <w:lang w:eastAsia="zh-CN"/>
              </w:rPr>
              <w:t>7.4.1.4.2.4</w:t>
            </w:r>
          </w:p>
        </w:tc>
        <w:tc>
          <w:tcPr>
            <w:tcW w:w="4142" w:type="dxa"/>
          </w:tcPr>
          <w:p w:rsidR="00C617AF" w:rsidRPr="007C1AFD" w:rsidRDefault="00C617AF" w:rsidP="00C617AF">
            <w:pPr>
              <w:pStyle w:val="TAL"/>
              <w:rPr>
                <w:rFonts w:cs="Arial"/>
                <w:szCs w:val="18"/>
              </w:rPr>
            </w:pPr>
            <w:r w:rsidRPr="007C1AFD">
              <w:t>Represents a notification on User Plane events.</w:t>
            </w:r>
          </w:p>
        </w:tc>
        <w:tc>
          <w:tcPr>
            <w:tcW w:w="1435" w:type="dxa"/>
          </w:tcPr>
          <w:p w:rsidR="00C617AF" w:rsidRPr="007C1AFD" w:rsidRDefault="00C617AF" w:rsidP="00C617AF">
            <w:pPr>
              <w:pStyle w:val="TAL"/>
              <w:rPr>
                <w:rFonts w:cs="Arial"/>
                <w:szCs w:val="18"/>
              </w:rPr>
            </w:pPr>
          </w:p>
        </w:tc>
      </w:tr>
    </w:tbl>
    <w:p w:rsidR="009C32A3" w:rsidRPr="007C1AFD" w:rsidRDefault="009C32A3" w:rsidP="009C32A3"/>
    <w:p w:rsidR="009C32A3" w:rsidRPr="007C1AFD" w:rsidRDefault="009C32A3" w:rsidP="009C32A3">
      <w:r w:rsidRPr="007C1AFD">
        <w:t xml:space="preserve">Table 7.4.1.4.1-2 specifies data types re-used by the SS_NetworkResourceAdaptation API service. </w:t>
      </w:r>
    </w:p>
    <w:p w:rsidR="009C32A3" w:rsidRPr="007C1AFD" w:rsidRDefault="009C32A3" w:rsidP="009C32A3">
      <w:pPr>
        <w:pStyle w:val="TH"/>
      </w:pPr>
      <w:r w:rsidRPr="007C1AFD">
        <w:t>Table 7.4.1.4.1-2: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151"/>
        <w:gridCol w:w="1878"/>
        <w:gridCol w:w="2997"/>
        <w:gridCol w:w="2751"/>
      </w:tblGrid>
      <w:tr w:rsidR="009C32A3" w:rsidRPr="007C1AFD" w:rsidTr="00A425B8">
        <w:trPr>
          <w:jc w:val="center"/>
        </w:trPr>
        <w:tc>
          <w:tcPr>
            <w:tcW w:w="2151" w:type="dxa"/>
            <w:shd w:val="clear" w:color="auto" w:fill="C0C0C0"/>
            <w:hideMark/>
          </w:tcPr>
          <w:p w:rsidR="009C32A3" w:rsidRPr="007C1AFD" w:rsidRDefault="009C32A3" w:rsidP="0020115B">
            <w:pPr>
              <w:pStyle w:val="TAH"/>
            </w:pPr>
            <w:r w:rsidRPr="007C1AFD">
              <w:t>Data type</w:t>
            </w:r>
          </w:p>
        </w:tc>
        <w:tc>
          <w:tcPr>
            <w:tcW w:w="1878" w:type="dxa"/>
            <w:shd w:val="clear" w:color="auto" w:fill="C0C0C0"/>
            <w:hideMark/>
          </w:tcPr>
          <w:p w:rsidR="009C32A3" w:rsidRPr="007C1AFD" w:rsidRDefault="009C32A3" w:rsidP="0020115B">
            <w:pPr>
              <w:pStyle w:val="TAH"/>
            </w:pPr>
            <w:r w:rsidRPr="007C1AFD">
              <w:t>Reference</w:t>
            </w:r>
          </w:p>
        </w:tc>
        <w:tc>
          <w:tcPr>
            <w:tcW w:w="2997" w:type="dxa"/>
            <w:shd w:val="clear" w:color="auto" w:fill="C0C0C0"/>
            <w:hideMark/>
          </w:tcPr>
          <w:p w:rsidR="009C32A3" w:rsidRPr="007C1AFD" w:rsidRDefault="009C32A3" w:rsidP="0020115B">
            <w:pPr>
              <w:pStyle w:val="TAH"/>
            </w:pPr>
            <w:r w:rsidRPr="007C1AFD">
              <w:t>Comments</w:t>
            </w:r>
          </w:p>
        </w:tc>
        <w:tc>
          <w:tcPr>
            <w:tcW w:w="2751" w:type="dxa"/>
            <w:shd w:val="clear" w:color="auto" w:fill="C0C0C0"/>
          </w:tcPr>
          <w:p w:rsidR="009C32A3" w:rsidRPr="007C1AFD" w:rsidRDefault="009C32A3" w:rsidP="0020115B">
            <w:pPr>
              <w:pStyle w:val="TAH"/>
            </w:pPr>
            <w:r w:rsidRPr="007C1AFD">
              <w:t>Applicability</w:t>
            </w:r>
          </w:p>
        </w:tc>
      </w:tr>
      <w:tr w:rsidR="009C32A3" w:rsidRPr="007C1AFD" w:rsidTr="00A425B8">
        <w:trPr>
          <w:jc w:val="center"/>
        </w:trPr>
        <w:tc>
          <w:tcPr>
            <w:tcW w:w="2151" w:type="dxa"/>
          </w:tcPr>
          <w:p w:rsidR="009C32A3" w:rsidRPr="007C1AFD" w:rsidRDefault="009C32A3" w:rsidP="0020115B">
            <w:pPr>
              <w:pStyle w:val="TAL"/>
              <w:rPr>
                <w:lang w:eastAsia="zh-CN"/>
              </w:rPr>
            </w:pPr>
            <w:r w:rsidRPr="007C1AFD">
              <w:rPr>
                <w:lang w:eastAsia="zh-CN"/>
              </w:rPr>
              <w:t>DateTime</w:t>
            </w:r>
          </w:p>
        </w:tc>
        <w:tc>
          <w:tcPr>
            <w:tcW w:w="1878" w:type="dxa"/>
          </w:tcPr>
          <w:p w:rsidR="009C32A3" w:rsidRPr="007C1AFD" w:rsidRDefault="009C32A3" w:rsidP="0020115B">
            <w:pPr>
              <w:pStyle w:val="TAL"/>
            </w:pPr>
            <w:r w:rsidRPr="007C1AFD">
              <w:rPr>
                <w:noProof/>
              </w:rPr>
              <w:t>3GPP TS 29.571</w:t>
            </w:r>
            <w:r w:rsidRPr="007C1AFD">
              <w:rPr>
                <w:rFonts w:hint="eastAsia"/>
                <w:lang w:eastAsia="zh-CN"/>
              </w:rPr>
              <w:t> [</w:t>
            </w:r>
            <w:r w:rsidRPr="007C1AFD">
              <w:rPr>
                <w:lang w:eastAsia="zh-CN"/>
              </w:rPr>
              <w:t>21</w:t>
            </w:r>
            <w:r w:rsidRPr="007C1AFD">
              <w:rPr>
                <w:rFonts w:hint="eastAsia"/>
                <w:lang w:eastAsia="zh-CN"/>
              </w:rPr>
              <w:t>]</w:t>
            </w:r>
          </w:p>
        </w:tc>
        <w:tc>
          <w:tcPr>
            <w:tcW w:w="2997" w:type="dxa"/>
          </w:tcPr>
          <w:p w:rsidR="009C32A3" w:rsidRPr="007C1AFD" w:rsidRDefault="009C32A3" w:rsidP="0020115B">
            <w:pPr>
              <w:pStyle w:val="TAL"/>
              <w:rPr>
                <w:rFonts w:cs="Arial"/>
                <w:szCs w:val="18"/>
              </w:rPr>
            </w:pPr>
            <w:r>
              <w:rPr>
                <w:rFonts w:cs="Arial"/>
                <w:szCs w:val="18"/>
              </w:rPr>
              <w:t>Used to represent the subscription duration.</w:t>
            </w:r>
          </w:p>
        </w:tc>
        <w:tc>
          <w:tcPr>
            <w:tcW w:w="2751" w:type="dxa"/>
          </w:tcPr>
          <w:p w:rsidR="009C32A3" w:rsidRPr="007C1AFD" w:rsidRDefault="009C32A3" w:rsidP="0020115B">
            <w:pPr>
              <w:pStyle w:val="TAL"/>
              <w:rPr>
                <w:rFonts w:cs="Arial"/>
                <w:szCs w:val="18"/>
              </w:rPr>
            </w:pPr>
          </w:p>
        </w:tc>
      </w:tr>
      <w:tr w:rsidR="009C32A3" w:rsidRPr="007C1AFD" w:rsidTr="00A425B8">
        <w:trPr>
          <w:jc w:val="center"/>
        </w:trPr>
        <w:tc>
          <w:tcPr>
            <w:tcW w:w="2151" w:type="dxa"/>
          </w:tcPr>
          <w:p w:rsidR="009C32A3" w:rsidRPr="007C1AFD" w:rsidRDefault="009C32A3" w:rsidP="0020115B">
            <w:pPr>
              <w:pStyle w:val="TAL"/>
              <w:rPr>
                <w:lang w:eastAsia="zh-CN"/>
              </w:rPr>
            </w:pPr>
            <w:r w:rsidRPr="007C1AFD">
              <w:rPr>
                <w:lang w:eastAsia="zh-CN"/>
              </w:rPr>
              <w:t>DurationSec</w:t>
            </w:r>
          </w:p>
        </w:tc>
        <w:tc>
          <w:tcPr>
            <w:tcW w:w="1878" w:type="dxa"/>
          </w:tcPr>
          <w:p w:rsidR="009C32A3" w:rsidRPr="007C1AFD" w:rsidRDefault="009C32A3" w:rsidP="0020115B">
            <w:pPr>
              <w:pStyle w:val="TAL"/>
              <w:rPr>
                <w:noProof/>
              </w:rPr>
            </w:pPr>
            <w:r w:rsidRPr="007C1AFD">
              <w:t>3GPP TS 29.</w:t>
            </w:r>
            <w:r w:rsidRPr="007C1AFD">
              <w:rPr>
                <w:lang w:eastAsia="zh-CN"/>
              </w:rPr>
              <w:t>122 [3]</w:t>
            </w:r>
          </w:p>
        </w:tc>
        <w:tc>
          <w:tcPr>
            <w:tcW w:w="2997" w:type="dxa"/>
          </w:tcPr>
          <w:p w:rsidR="009C32A3" w:rsidRPr="007C1AFD" w:rsidRDefault="009C32A3" w:rsidP="0020115B">
            <w:pPr>
              <w:pStyle w:val="TAL"/>
              <w:rPr>
                <w:rFonts w:cs="Arial"/>
                <w:szCs w:val="18"/>
              </w:rPr>
            </w:pPr>
            <w:r>
              <w:rPr>
                <w:rFonts w:cs="Arial"/>
                <w:szCs w:val="18"/>
              </w:rPr>
              <w:t>Used to represent the duration in s</w:t>
            </w:r>
            <w:r w:rsidRPr="007C1AFD">
              <w:rPr>
                <w:rFonts w:cs="Arial"/>
                <w:szCs w:val="18"/>
              </w:rPr>
              <w:t>econds.</w:t>
            </w:r>
          </w:p>
        </w:tc>
        <w:tc>
          <w:tcPr>
            <w:tcW w:w="2751" w:type="dxa"/>
          </w:tcPr>
          <w:p w:rsidR="009C32A3" w:rsidRPr="007C1AFD" w:rsidRDefault="009C32A3" w:rsidP="0020115B">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rPr>
                <w:lang w:eastAsia="zh-CN"/>
              </w:rPr>
            </w:pPr>
            <w:r>
              <w:t>ExternalGroupId</w:t>
            </w:r>
          </w:p>
        </w:tc>
        <w:tc>
          <w:tcPr>
            <w:tcW w:w="1878" w:type="dxa"/>
          </w:tcPr>
          <w:p w:rsidR="00F4245F" w:rsidRPr="007C1AFD" w:rsidRDefault="00F4245F" w:rsidP="00F4245F">
            <w:pPr>
              <w:pStyle w:val="TAL"/>
            </w:pPr>
            <w:r w:rsidRPr="007C1AFD">
              <w:t>3GPP TS 29.</w:t>
            </w:r>
            <w:r w:rsidRPr="007C1AFD">
              <w:rPr>
                <w:lang w:eastAsia="zh-CN"/>
              </w:rPr>
              <w:t>122 [3]</w:t>
            </w:r>
          </w:p>
        </w:tc>
        <w:tc>
          <w:tcPr>
            <w:tcW w:w="2997" w:type="dxa"/>
          </w:tcPr>
          <w:p w:rsidR="00F4245F" w:rsidRDefault="00F4245F" w:rsidP="00F4245F">
            <w:pPr>
              <w:pStyle w:val="TAL"/>
              <w:rPr>
                <w:rFonts w:cs="Arial"/>
                <w:szCs w:val="18"/>
              </w:rPr>
            </w:pPr>
            <w:r>
              <w:rPr>
                <w:rFonts w:cs="Arial"/>
                <w:szCs w:val="18"/>
              </w:rPr>
              <w:t>Represents an External Group Identifier.</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rPr>
                <w:lang w:eastAsia="zh-CN"/>
              </w:rPr>
            </w:pPr>
            <w:r>
              <w:t>ExternalMbsServiceArea</w:t>
            </w:r>
          </w:p>
        </w:tc>
        <w:tc>
          <w:tcPr>
            <w:tcW w:w="1878" w:type="dxa"/>
          </w:tcPr>
          <w:p w:rsidR="00F4245F" w:rsidRPr="007C1AFD" w:rsidRDefault="00F4245F" w:rsidP="00F4245F">
            <w:pPr>
              <w:pStyle w:val="TAL"/>
            </w:pPr>
            <w:r w:rsidRPr="007C1AFD">
              <w:rPr>
                <w:noProof/>
              </w:rPr>
              <w:t>3GPP TS 29.571</w:t>
            </w:r>
            <w:r w:rsidRPr="007C1AFD">
              <w:rPr>
                <w:rFonts w:hint="eastAsia"/>
                <w:noProof/>
              </w:rPr>
              <w:t> [</w:t>
            </w:r>
            <w:r w:rsidRPr="007C1AFD">
              <w:rPr>
                <w:noProof/>
              </w:rPr>
              <w:t>21</w:t>
            </w:r>
            <w:r w:rsidRPr="007C1AFD">
              <w:rPr>
                <w:rFonts w:hint="eastAsia"/>
                <w:noProof/>
              </w:rPr>
              <w:t>]</w:t>
            </w:r>
          </w:p>
        </w:tc>
        <w:tc>
          <w:tcPr>
            <w:tcW w:w="2997" w:type="dxa"/>
          </w:tcPr>
          <w:p w:rsidR="00F4245F" w:rsidRDefault="00F4245F" w:rsidP="00F4245F">
            <w:pPr>
              <w:pStyle w:val="TAL"/>
              <w:rPr>
                <w:rFonts w:cs="Arial"/>
                <w:szCs w:val="18"/>
              </w:rPr>
            </w:pPr>
            <w:r>
              <w:rPr>
                <w:rFonts w:cs="Arial"/>
                <w:szCs w:val="18"/>
              </w:rPr>
              <w:t>Represents an MBS Service Area.</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Default="00F4245F" w:rsidP="00F4245F">
            <w:pPr>
              <w:pStyle w:val="TAL"/>
            </w:pPr>
            <w:r>
              <w:t>GeographicArea</w:t>
            </w:r>
          </w:p>
        </w:tc>
        <w:tc>
          <w:tcPr>
            <w:tcW w:w="1878" w:type="dxa"/>
          </w:tcPr>
          <w:p w:rsidR="00F4245F" w:rsidRPr="007C1AFD" w:rsidRDefault="00F4245F" w:rsidP="00F4245F">
            <w:pPr>
              <w:pStyle w:val="TAL"/>
              <w:rPr>
                <w:noProof/>
              </w:rPr>
            </w:pPr>
            <w:r w:rsidRPr="007C1AFD">
              <w:rPr>
                <w:noProof/>
              </w:rPr>
              <w:t>3GPP TS 29.57</w:t>
            </w:r>
            <w:r>
              <w:rPr>
                <w:noProof/>
              </w:rPr>
              <w:t>2</w:t>
            </w:r>
            <w:r w:rsidRPr="007C1AFD">
              <w:rPr>
                <w:rFonts w:hint="eastAsia"/>
                <w:noProof/>
              </w:rPr>
              <w:t> [</w:t>
            </w:r>
            <w:r>
              <w:rPr>
                <w:noProof/>
              </w:rPr>
              <w:t>3</w:t>
            </w:r>
            <w:r w:rsidRPr="007C1AFD">
              <w:rPr>
                <w:noProof/>
              </w:rPr>
              <w:t>1</w:t>
            </w:r>
            <w:r w:rsidRPr="007C1AFD">
              <w:rPr>
                <w:rFonts w:hint="eastAsia"/>
                <w:noProof/>
              </w:rPr>
              <w:t>]</w:t>
            </w:r>
          </w:p>
        </w:tc>
        <w:tc>
          <w:tcPr>
            <w:tcW w:w="2997" w:type="dxa"/>
          </w:tcPr>
          <w:p w:rsidR="00F4245F" w:rsidRDefault="00F4245F" w:rsidP="00F4245F">
            <w:pPr>
              <w:pStyle w:val="TAL"/>
              <w:rPr>
                <w:rFonts w:cs="Arial"/>
                <w:szCs w:val="18"/>
              </w:rPr>
            </w:pPr>
            <w:r>
              <w:rPr>
                <w:rFonts w:cs="Arial"/>
                <w:szCs w:val="18"/>
              </w:rPr>
              <w:t>Represents Geographical area.</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Default="00F4245F" w:rsidP="00F4245F">
            <w:pPr>
              <w:pStyle w:val="TAL"/>
            </w:pPr>
            <w:r>
              <w:t>CivicAddress</w:t>
            </w:r>
          </w:p>
        </w:tc>
        <w:tc>
          <w:tcPr>
            <w:tcW w:w="1878" w:type="dxa"/>
          </w:tcPr>
          <w:p w:rsidR="00F4245F" w:rsidRPr="007C1AFD" w:rsidRDefault="00F4245F" w:rsidP="00F4245F">
            <w:pPr>
              <w:pStyle w:val="TAL"/>
              <w:rPr>
                <w:noProof/>
              </w:rPr>
            </w:pPr>
            <w:r w:rsidRPr="007C1AFD">
              <w:rPr>
                <w:noProof/>
              </w:rPr>
              <w:t>3GPP TS 29.57</w:t>
            </w:r>
            <w:r>
              <w:rPr>
                <w:noProof/>
              </w:rPr>
              <w:t>2</w:t>
            </w:r>
            <w:r w:rsidRPr="007C1AFD">
              <w:rPr>
                <w:rFonts w:hint="eastAsia"/>
                <w:noProof/>
              </w:rPr>
              <w:t> [</w:t>
            </w:r>
            <w:r>
              <w:rPr>
                <w:noProof/>
              </w:rPr>
              <w:t>3</w:t>
            </w:r>
            <w:r w:rsidRPr="007C1AFD">
              <w:rPr>
                <w:noProof/>
              </w:rPr>
              <w:t>1</w:t>
            </w:r>
            <w:r w:rsidRPr="007C1AFD">
              <w:rPr>
                <w:rFonts w:hint="eastAsia"/>
                <w:noProof/>
              </w:rPr>
              <w:t>]</w:t>
            </w:r>
          </w:p>
        </w:tc>
        <w:tc>
          <w:tcPr>
            <w:tcW w:w="2997" w:type="dxa"/>
          </w:tcPr>
          <w:p w:rsidR="00F4245F" w:rsidRDefault="00F4245F" w:rsidP="00F4245F">
            <w:pPr>
              <w:pStyle w:val="TAL"/>
              <w:rPr>
                <w:rFonts w:cs="Arial"/>
                <w:szCs w:val="18"/>
              </w:rPr>
            </w:pPr>
            <w:r>
              <w:rPr>
                <w:rFonts w:cs="Arial"/>
                <w:szCs w:val="18"/>
              </w:rPr>
              <w:t>Represents civic address of an area.</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rPr>
                <w:lang w:eastAsia="zh-CN"/>
              </w:rPr>
            </w:pPr>
            <w:r w:rsidRPr="007C1AFD">
              <w:t>Ipv4Addr</w:t>
            </w:r>
          </w:p>
        </w:tc>
        <w:tc>
          <w:tcPr>
            <w:tcW w:w="1878" w:type="dxa"/>
          </w:tcPr>
          <w:p w:rsidR="00F4245F" w:rsidRPr="007C1AFD" w:rsidRDefault="00F4245F" w:rsidP="00F4245F">
            <w:pPr>
              <w:pStyle w:val="TAL"/>
              <w:rPr>
                <w:lang w:eastAsia="zh-CN"/>
              </w:rPr>
            </w:pPr>
            <w:r w:rsidRPr="007C1AFD">
              <w:rPr>
                <w:noProof/>
              </w:rPr>
              <w:t>3GPP TS 29.571</w:t>
            </w:r>
            <w:r w:rsidRPr="007C1AFD">
              <w:rPr>
                <w:rFonts w:hint="eastAsia"/>
                <w:lang w:eastAsia="zh-CN"/>
              </w:rPr>
              <w:t> [</w:t>
            </w:r>
            <w:r w:rsidRPr="007C1AFD">
              <w:rPr>
                <w:lang w:eastAsia="zh-CN"/>
              </w:rPr>
              <w:t>21</w:t>
            </w:r>
            <w:r w:rsidRPr="007C1AFD">
              <w:rPr>
                <w:rFonts w:hint="eastAsia"/>
                <w:lang w:eastAsia="zh-CN"/>
              </w:rPr>
              <w:t>]</w:t>
            </w:r>
          </w:p>
        </w:tc>
        <w:tc>
          <w:tcPr>
            <w:tcW w:w="2997" w:type="dxa"/>
          </w:tcPr>
          <w:p w:rsidR="00F4245F" w:rsidRPr="007C1AFD" w:rsidRDefault="00F4245F" w:rsidP="00F4245F">
            <w:pPr>
              <w:pStyle w:val="TAL"/>
              <w:rPr>
                <w:rFonts w:cs="Arial"/>
                <w:szCs w:val="18"/>
              </w:rPr>
            </w:pPr>
            <w:r>
              <w:rPr>
                <w:rFonts w:cs="Arial"/>
                <w:szCs w:val="18"/>
              </w:rPr>
              <w:t>Used to identify the IPv4 address.</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rPr>
                <w:lang w:eastAsia="zh-CN"/>
              </w:rPr>
            </w:pPr>
            <w:r w:rsidRPr="007C1AFD">
              <w:t>Ipv6Addr</w:t>
            </w:r>
          </w:p>
        </w:tc>
        <w:tc>
          <w:tcPr>
            <w:tcW w:w="1878" w:type="dxa"/>
          </w:tcPr>
          <w:p w:rsidR="00F4245F" w:rsidRPr="007C1AFD" w:rsidRDefault="00F4245F" w:rsidP="00F4245F">
            <w:pPr>
              <w:pStyle w:val="TAL"/>
              <w:rPr>
                <w:lang w:eastAsia="zh-CN"/>
              </w:rPr>
            </w:pPr>
            <w:r w:rsidRPr="007C1AFD">
              <w:rPr>
                <w:noProof/>
              </w:rPr>
              <w:t>3GPP TS 29.571</w:t>
            </w:r>
            <w:r w:rsidRPr="007C1AFD">
              <w:rPr>
                <w:rFonts w:hint="eastAsia"/>
                <w:lang w:eastAsia="zh-CN"/>
              </w:rPr>
              <w:t> [</w:t>
            </w:r>
            <w:r w:rsidRPr="007C1AFD">
              <w:rPr>
                <w:lang w:eastAsia="zh-CN"/>
              </w:rPr>
              <w:t>21</w:t>
            </w:r>
            <w:r w:rsidRPr="007C1AFD">
              <w:rPr>
                <w:rFonts w:hint="eastAsia"/>
                <w:lang w:eastAsia="zh-CN"/>
              </w:rPr>
              <w:t>]</w:t>
            </w:r>
          </w:p>
        </w:tc>
        <w:tc>
          <w:tcPr>
            <w:tcW w:w="2997" w:type="dxa"/>
          </w:tcPr>
          <w:p w:rsidR="00F4245F" w:rsidRPr="007C1AFD" w:rsidRDefault="00F4245F" w:rsidP="00F4245F">
            <w:pPr>
              <w:pStyle w:val="TAL"/>
              <w:rPr>
                <w:rFonts w:cs="Arial"/>
                <w:szCs w:val="18"/>
              </w:rPr>
            </w:pPr>
            <w:r>
              <w:rPr>
                <w:rFonts w:cs="Arial"/>
                <w:szCs w:val="18"/>
              </w:rPr>
              <w:t>Used to identify the IPv6 address.</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rPr>
                <w:lang w:eastAsia="zh-CN"/>
              </w:rPr>
            </w:pPr>
            <w:r w:rsidRPr="007C1AFD">
              <w:rPr>
                <w:rFonts w:hint="eastAsia"/>
                <w:lang w:eastAsia="zh-CN"/>
              </w:rPr>
              <w:t>LocalMbmsInfo</w:t>
            </w:r>
          </w:p>
        </w:tc>
        <w:tc>
          <w:tcPr>
            <w:tcW w:w="1878" w:type="dxa"/>
          </w:tcPr>
          <w:p w:rsidR="00F4245F" w:rsidRPr="007C1AFD" w:rsidRDefault="00F4245F" w:rsidP="00F4245F">
            <w:pPr>
              <w:pStyle w:val="TAL"/>
              <w:rPr>
                <w:noProof/>
              </w:rPr>
            </w:pPr>
            <w:r w:rsidRPr="007C1AFD">
              <w:rPr>
                <w:noProof/>
              </w:rPr>
              <w:t>3GPP TS 29.486</w:t>
            </w:r>
            <w:r w:rsidRPr="007C1AFD">
              <w:rPr>
                <w:rFonts w:hint="eastAsia"/>
                <w:lang w:eastAsia="zh-CN"/>
              </w:rPr>
              <w:t> [</w:t>
            </w:r>
            <w:r w:rsidRPr="007C1AFD">
              <w:rPr>
                <w:lang w:eastAsia="zh-CN"/>
              </w:rPr>
              <w:t>27</w:t>
            </w:r>
            <w:r w:rsidRPr="007C1AFD">
              <w:rPr>
                <w:rFonts w:hint="eastAsia"/>
                <w:lang w:eastAsia="zh-CN"/>
              </w:rPr>
              <w:t>]</w:t>
            </w:r>
          </w:p>
        </w:tc>
        <w:tc>
          <w:tcPr>
            <w:tcW w:w="2997" w:type="dxa"/>
          </w:tcPr>
          <w:p w:rsidR="00F4245F" w:rsidRPr="007C1AFD" w:rsidRDefault="00F4245F" w:rsidP="00F4245F">
            <w:pPr>
              <w:pStyle w:val="TAL"/>
              <w:rPr>
                <w:rFonts w:cs="Arial"/>
                <w:szCs w:val="18"/>
              </w:rPr>
            </w:pPr>
            <w:r>
              <w:rPr>
                <w:rFonts w:cs="Arial"/>
                <w:szCs w:val="18"/>
              </w:rPr>
              <w:t xml:space="preserve">Used to represent the </w:t>
            </w:r>
            <w:r w:rsidRPr="007C1AFD">
              <w:rPr>
                <w:rFonts w:cs="Arial" w:hint="eastAsia"/>
                <w:lang w:eastAsia="zh-CN"/>
              </w:rPr>
              <w:t>local MBMS inform</w:t>
            </w:r>
            <w:r w:rsidRPr="007C1AFD">
              <w:rPr>
                <w:rFonts w:cs="Arial"/>
                <w:lang w:eastAsia="zh-CN"/>
              </w:rPr>
              <w:t>a</w:t>
            </w:r>
            <w:r w:rsidRPr="007C1AFD">
              <w:rPr>
                <w:rFonts w:cs="Arial" w:hint="eastAsia"/>
                <w:lang w:eastAsia="zh-CN"/>
              </w:rPr>
              <w:t>tion</w:t>
            </w:r>
            <w:r>
              <w:rPr>
                <w:rFonts w:cs="Arial"/>
                <w:lang w:eastAsia="zh-CN"/>
              </w:rPr>
              <w:t>.</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rPr>
                <w:lang w:eastAsia="zh-CN"/>
              </w:rPr>
            </w:pPr>
            <w:r w:rsidRPr="007C1AFD">
              <w:rPr>
                <w:lang w:eastAsia="zh-CN"/>
              </w:rPr>
              <w:t>MacAddr48</w:t>
            </w:r>
          </w:p>
        </w:tc>
        <w:tc>
          <w:tcPr>
            <w:tcW w:w="1878" w:type="dxa"/>
          </w:tcPr>
          <w:p w:rsidR="00F4245F" w:rsidRPr="007C1AFD" w:rsidRDefault="00F4245F" w:rsidP="00F4245F">
            <w:pPr>
              <w:pStyle w:val="TAL"/>
              <w:rPr>
                <w:noProof/>
              </w:rPr>
            </w:pPr>
            <w:r w:rsidRPr="007C1AFD">
              <w:rPr>
                <w:noProof/>
              </w:rPr>
              <w:t>3GPP TS 29.571</w:t>
            </w:r>
            <w:r w:rsidRPr="007C1AFD">
              <w:rPr>
                <w:rFonts w:hint="eastAsia"/>
                <w:noProof/>
              </w:rPr>
              <w:t> [</w:t>
            </w:r>
            <w:r w:rsidRPr="007C1AFD">
              <w:rPr>
                <w:noProof/>
              </w:rPr>
              <w:t>21</w:t>
            </w:r>
            <w:r w:rsidRPr="007C1AFD">
              <w:rPr>
                <w:rFonts w:hint="eastAsia"/>
                <w:noProof/>
              </w:rPr>
              <w:t>]</w:t>
            </w:r>
          </w:p>
        </w:tc>
        <w:tc>
          <w:tcPr>
            <w:tcW w:w="2997" w:type="dxa"/>
          </w:tcPr>
          <w:p w:rsidR="00F4245F" w:rsidRPr="007C1AFD" w:rsidRDefault="00F4245F" w:rsidP="00F4245F">
            <w:pPr>
              <w:pStyle w:val="TAL"/>
              <w:rPr>
                <w:rFonts w:cs="Arial"/>
                <w:szCs w:val="18"/>
              </w:rPr>
            </w:pPr>
            <w:r>
              <w:rPr>
                <w:rFonts w:cs="Arial"/>
                <w:szCs w:val="18"/>
              </w:rPr>
              <w:t>Used to i</w:t>
            </w:r>
            <w:r w:rsidRPr="007C1AFD">
              <w:rPr>
                <w:rFonts w:cs="Arial"/>
                <w:szCs w:val="18"/>
              </w:rPr>
              <w:t>dentif</w:t>
            </w:r>
            <w:r>
              <w:rPr>
                <w:rFonts w:cs="Arial"/>
                <w:szCs w:val="18"/>
              </w:rPr>
              <w:t>y</w:t>
            </w:r>
            <w:r w:rsidRPr="007C1AFD">
              <w:rPr>
                <w:rFonts w:cs="Arial"/>
                <w:szCs w:val="18"/>
              </w:rPr>
              <w:t xml:space="preserve"> a MAC address.</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rPr>
                <w:lang w:eastAsia="zh-CN"/>
              </w:rPr>
            </w:pPr>
            <w:r w:rsidRPr="007C1AFD">
              <w:t>MbmsLocArea</w:t>
            </w:r>
          </w:p>
        </w:tc>
        <w:tc>
          <w:tcPr>
            <w:tcW w:w="1878" w:type="dxa"/>
          </w:tcPr>
          <w:p w:rsidR="00F4245F" w:rsidRPr="007C1AFD" w:rsidRDefault="00F4245F" w:rsidP="00F4245F">
            <w:pPr>
              <w:pStyle w:val="TAL"/>
            </w:pPr>
            <w:r w:rsidRPr="007C1AFD">
              <w:rPr>
                <w:noProof/>
              </w:rPr>
              <w:t>3GPP TS 29.</w:t>
            </w:r>
            <w:r w:rsidRPr="007C1AFD">
              <w:rPr>
                <w:lang w:eastAsia="zh-CN"/>
              </w:rPr>
              <w:t>122</w:t>
            </w:r>
            <w:r w:rsidRPr="007C1AFD">
              <w:rPr>
                <w:rFonts w:hint="eastAsia"/>
                <w:lang w:eastAsia="zh-CN"/>
              </w:rPr>
              <w:t> [3]</w:t>
            </w:r>
          </w:p>
        </w:tc>
        <w:tc>
          <w:tcPr>
            <w:tcW w:w="2997" w:type="dxa"/>
          </w:tcPr>
          <w:p w:rsidR="00F4245F" w:rsidRPr="007C1AFD" w:rsidRDefault="00F4245F" w:rsidP="00F4245F">
            <w:pPr>
              <w:pStyle w:val="TAL"/>
              <w:rPr>
                <w:rFonts w:cs="Arial"/>
                <w:szCs w:val="18"/>
              </w:rPr>
            </w:pPr>
            <w:r>
              <w:rPr>
                <w:rFonts w:cs="Arial"/>
                <w:szCs w:val="18"/>
              </w:rPr>
              <w:t xml:space="preserve">Used to indicate the requested area of </w:t>
            </w:r>
            <w:r w:rsidRPr="007C1AFD">
              <w:rPr>
                <w:lang w:eastAsia="zh-CN"/>
              </w:rPr>
              <w:t>the MBMS bearer</w:t>
            </w:r>
            <w:r>
              <w:rPr>
                <w:lang w:eastAsia="zh-CN"/>
              </w:rPr>
              <w:t>.</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pPr>
            <w:r>
              <w:t>MbsServiceInfo</w:t>
            </w:r>
          </w:p>
        </w:tc>
        <w:tc>
          <w:tcPr>
            <w:tcW w:w="1878" w:type="dxa"/>
          </w:tcPr>
          <w:p w:rsidR="00F4245F" w:rsidRPr="007C1AFD" w:rsidRDefault="00F4245F" w:rsidP="00F4245F">
            <w:pPr>
              <w:pStyle w:val="TAL"/>
              <w:rPr>
                <w:noProof/>
              </w:rPr>
            </w:pPr>
            <w:r w:rsidRPr="007C1AFD">
              <w:rPr>
                <w:noProof/>
              </w:rPr>
              <w:t>3GPP TS 29.571</w:t>
            </w:r>
            <w:r w:rsidRPr="007C1AFD">
              <w:rPr>
                <w:rFonts w:hint="eastAsia"/>
                <w:noProof/>
              </w:rPr>
              <w:t> [</w:t>
            </w:r>
            <w:r w:rsidRPr="007C1AFD">
              <w:rPr>
                <w:noProof/>
              </w:rPr>
              <w:t>21</w:t>
            </w:r>
            <w:r w:rsidRPr="007C1AFD">
              <w:rPr>
                <w:rFonts w:hint="eastAsia"/>
                <w:noProof/>
              </w:rPr>
              <w:t>]</w:t>
            </w:r>
          </w:p>
        </w:tc>
        <w:tc>
          <w:tcPr>
            <w:tcW w:w="2997" w:type="dxa"/>
          </w:tcPr>
          <w:p w:rsidR="00F4245F" w:rsidRDefault="00F4245F" w:rsidP="00F4245F">
            <w:pPr>
              <w:pStyle w:val="TAL"/>
              <w:rPr>
                <w:rFonts w:cs="Arial"/>
                <w:szCs w:val="18"/>
              </w:rPr>
            </w:pPr>
            <w:r>
              <w:rPr>
                <w:rFonts w:cs="Arial"/>
                <w:szCs w:val="18"/>
              </w:rPr>
              <w:t>Represents MBS Service Information</w:t>
            </w:r>
            <w:r w:rsidRPr="007C1AFD">
              <w:rPr>
                <w:rFonts w:cs="Arial"/>
                <w:szCs w:val="18"/>
              </w:rPr>
              <w:t>.</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Default="00F4245F" w:rsidP="00F4245F">
            <w:pPr>
              <w:pStyle w:val="TAL"/>
            </w:pPr>
            <w:r>
              <w:t>MbsSession</w:t>
            </w:r>
          </w:p>
        </w:tc>
        <w:tc>
          <w:tcPr>
            <w:tcW w:w="1878" w:type="dxa"/>
          </w:tcPr>
          <w:p w:rsidR="00F4245F" w:rsidRPr="007C1AFD" w:rsidRDefault="00F4245F" w:rsidP="00F4245F">
            <w:pPr>
              <w:pStyle w:val="TAL"/>
              <w:rPr>
                <w:noProof/>
              </w:rPr>
            </w:pPr>
            <w:r w:rsidRPr="007C1AFD">
              <w:rPr>
                <w:noProof/>
              </w:rPr>
              <w:t>3GPP TS 29.571</w:t>
            </w:r>
            <w:r w:rsidRPr="007C1AFD">
              <w:rPr>
                <w:rFonts w:hint="eastAsia"/>
                <w:noProof/>
              </w:rPr>
              <w:t> [</w:t>
            </w:r>
            <w:r w:rsidRPr="007C1AFD">
              <w:rPr>
                <w:noProof/>
              </w:rPr>
              <w:t>21</w:t>
            </w:r>
            <w:r w:rsidRPr="007C1AFD">
              <w:rPr>
                <w:rFonts w:hint="eastAsia"/>
                <w:noProof/>
              </w:rPr>
              <w:t>]</w:t>
            </w:r>
          </w:p>
        </w:tc>
        <w:tc>
          <w:tcPr>
            <w:tcW w:w="2997" w:type="dxa"/>
          </w:tcPr>
          <w:p w:rsidR="00F4245F" w:rsidRDefault="00F4245F" w:rsidP="00F4245F">
            <w:pPr>
              <w:pStyle w:val="TAL"/>
              <w:rPr>
                <w:rFonts w:cs="Arial"/>
                <w:szCs w:val="18"/>
              </w:rPr>
            </w:pPr>
            <w:r>
              <w:rPr>
                <w:rFonts w:cs="Arial"/>
                <w:szCs w:val="18"/>
              </w:rPr>
              <w:t>Represents an MBS Session</w:t>
            </w:r>
            <w:r w:rsidRPr="007C1AFD">
              <w:rPr>
                <w:rFonts w:cs="Arial"/>
                <w:szCs w:val="18"/>
              </w:rPr>
              <w:t>.</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Default="00F4245F" w:rsidP="00F4245F">
            <w:pPr>
              <w:pStyle w:val="TAL"/>
            </w:pPr>
            <w:r>
              <w:t>MbsSessionId</w:t>
            </w:r>
          </w:p>
        </w:tc>
        <w:tc>
          <w:tcPr>
            <w:tcW w:w="1878" w:type="dxa"/>
          </w:tcPr>
          <w:p w:rsidR="00F4245F" w:rsidRPr="007C1AFD" w:rsidRDefault="00F4245F" w:rsidP="00F4245F">
            <w:pPr>
              <w:pStyle w:val="TAL"/>
              <w:rPr>
                <w:noProof/>
              </w:rPr>
            </w:pPr>
            <w:r w:rsidRPr="007C1AFD">
              <w:rPr>
                <w:noProof/>
              </w:rPr>
              <w:t>3GPP TS 29.571</w:t>
            </w:r>
            <w:r w:rsidRPr="007C1AFD">
              <w:rPr>
                <w:rFonts w:hint="eastAsia"/>
                <w:noProof/>
              </w:rPr>
              <w:t> [</w:t>
            </w:r>
            <w:r w:rsidRPr="007C1AFD">
              <w:rPr>
                <w:noProof/>
              </w:rPr>
              <w:t>21</w:t>
            </w:r>
            <w:r w:rsidRPr="007C1AFD">
              <w:rPr>
                <w:rFonts w:hint="eastAsia"/>
                <w:noProof/>
              </w:rPr>
              <w:t>]</w:t>
            </w:r>
          </w:p>
        </w:tc>
        <w:tc>
          <w:tcPr>
            <w:tcW w:w="2997" w:type="dxa"/>
          </w:tcPr>
          <w:p w:rsidR="00F4245F" w:rsidRDefault="00F4245F" w:rsidP="00F4245F">
            <w:pPr>
              <w:pStyle w:val="TAL"/>
              <w:rPr>
                <w:rFonts w:cs="Arial"/>
                <w:szCs w:val="18"/>
              </w:rPr>
            </w:pPr>
            <w:r>
              <w:rPr>
                <w:rFonts w:cs="Arial"/>
                <w:szCs w:val="18"/>
              </w:rPr>
              <w:t>Represents the identifier of an MBS Session</w:t>
            </w:r>
            <w:r w:rsidRPr="007C1AFD">
              <w:rPr>
                <w:rFonts w:cs="Arial"/>
                <w:szCs w:val="18"/>
              </w:rPr>
              <w:t>.</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rPr>
                <w:lang w:eastAsia="zh-CN"/>
              </w:rPr>
            </w:pPr>
            <w:r w:rsidRPr="007C1AFD">
              <w:t>Port</w:t>
            </w:r>
          </w:p>
        </w:tc>
        <w:tc>
          <w:tcPr>
            <w:tcW w:w="1878" w:type="dxa"/>
          </w:tcPr>
          <w:p w:rsidR="00F4245F" w:rsidRPr="007C1AFD" w:rsidRDefault="00F4245F" w:rsidP="00F4245F">
            <w:pPr>
              <w:pStyle w:val="TAL"/>
              <w:rPr>
                <w:lang w:eastAsia="zh-CN"/>
              </w:rPr>
            </w:pPr>
            <w:r w:rsidRPr="007C1AFD">
              <w:rPr>
                <w:noProof/>
              </w:rPr>
              <w:t>3GPP TS 29.122</w:t>
            </w:r>
            <w:r w:rsidRPr="007C1AFD">
              <w:rPr>
                <w:rFonts w:hint="eastAsia"/>
                <w:lang w:eastAsia="zh-CN"/>
              </w:rPr>
              <w:t> [</w:t>
            </w:r>
            <w:r w:rsidRPr="007C1AFD">
              <w:rPr>
                <w:lang w:eastAsia="zh-CN"/>
              </w:rPr>
              <w:t>3</w:t>
            </w:r>
            <w:r w:rsidRPr="007C1AFD">
              <w:rPr>
                <w:rFonts w:hint="eastAsia"/>
                <w:lang w:eastAsia="zh-CN"/>
              </w:rPr>
              <w:t>]</w:t>
            </w:r>
          </w:p>
        </w:tc>
        <w:tc>
          <w:tcPr>
            <w:tcW w:w="2997" w:type="dxa"/>
          </w:tcPr>
          <w:p w:rsidR="00F4245F" w:rsidRPr="007C1AFD" w:rsidRDefault="00F4245F" w:rsidP="00F4245F">
            <w:pPr>
              <w:pStyle w:val="TAL"/>
              <w:rPr>
                <w:rFonts w:cs="Arial"/>
                <w:szCs w:val="18"/>
              </w:rPr>
            </w:pPr>
            <w:r>
              <w:rPr>
                <w:rFonts w:cs="Arial"/>
                <w:szCs w:val="18"/>
              </w:rPr>
              <w:t>Used to identify the port.</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rPr>
                <w:lang w:eastAsia="zh-CN"/>
              </w:rPr>
            </w:pPr>
            <w:r w:rsidRPr="007C1AFD">
              <w:rPr>
                <w:rFonts w:hint="eastAsia"/>
                <w:lang w:eastAsia="zh-CN"/>
              </w:rPr>
              <w:t>Su</w:t>
            </w:r>
            <w:r w:rsidRPr="007C1AFD">
              <w:t>pportedFeatures</w:t>
            </w:r>
          </w:p>
        </w:tc>
        <w:tc>
          <w:tcPr>
            <w:tcW w:w="1878" w:type="dxa"/>
          </w:tcPr>
          <w:p w:rsidR="00F4245F" w:rsidRPr="007C1AFD" w:rsidRDefault="00F4245F" w:rsidP="00F4245F">
            <w:pPr>
              <w:pStyle w:val="TAL"/>
            </w:pPr>
            <w:r w:rsidRPr="007C1AFD">
              <w:rPr>
                <w:noProof/>
              </w:rPr>
              <w:t>3GPP TS 29.571</w:t>
            </w:r>
            <w:r w:rsidRPr="007C1AFD">
              <w:rPr>
                <w:rFonts w:hint="eastAsia"/>
                <w:lang w:eastAsia="zh-CN"/>
              </w:rPr>
              <w:t> [</w:t>
            </w:r>
            <w:r w:rsidRPr="007C1AFD">
              <w:rPr>
                <w:lang w:eastAsia="zh-CN"/>
              </w:rPr>
              <w:t>21</w:t>
            </w:r>
            <w:r w:rsidRPr="007C1AFD">
              <w:rPr>
                <w:rFonts w:hint="eastAsia"/>
                <w:lang w:eastAsia="zh-CN"/>
              </w:rPr>
              <w:t>]</w:t>
            </w:r>
          </w:p>
        </w:tc>
        <w:tc>
          <w:tcPr>
            <w:tcW w:w="2997" w:type="dxa"/>
          </w:tcPr>
          <w:p w:rsidR="00F4245F" w:rsidRPr="007C1AFD" w:rsidRDefault="00F4245F" w:rsidP="00F4245F">
            <w:pPr>
              <w:pStyle w:val="TAL"/>
              <w:rPr>
                <w:rFonts w:cs="Arial"/>
                <w:szCs w:val="18"/>
              </w:rPr>
            </w:pPr>
            <w:r w:rsidRPr="007C1AFD">
              <w:rPr>
                <w:rFonts w:cs="Arial"/>
                <w:szCs w:val="18"/>
              </w:rPr>
              <w:t>Used to negotiate the supported optional features of the API</w:t>
            </w:r>
            <w:r>
              <w:rPr>
                <w:rFonts w:cs="Arial"/>
                <w:szCs w:val="18"/>
              </w:rPr>
              <w:t>.</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rPr>
                <w:rFonts w:hint="eastAsia"/>
                <w:lang w:eastAsia="zh-CN"/>
              </w:rPr>
            </w:pPr>
            <w:r>
              <w:rPr>
                <w:lang w:eastAsia="zh-CN"/>
              </w:rPr>
              <w:t>TimeWindow</w:t>
            </w:r>
          </w:p>
        </w:tc>
        <w:tc>
          <w:tcPr>
            <w:tcW w:w="1878" w:type="dxa"/>
          </w:tcPr>
          <w:p w:rsidR="00F4245F" w:rsidRPr="007C1AFD" w:rsidRDefault="00F4245F" w:rsidP="00F4245F">
            <w:pPr>
              <w:pStyle w:val="TAL"/>
              <w:rPr>
                <w:noProof/>
              </w:rPr>
            </w:pPr>
            <w:r w:rsidRPr="007C1AFD">
              <w:t>3GPP TS 29.</w:t>
            </w:r>
            <w:r w:rsidRPr="007C1AFD">
              <w:rPr>
                <w:lang w:eastAsia="zh-CN"/>
              </w:rPr>
              <w:t>122 [3]</w:t>
            </w:r>
          </w:p>
        </w:tc>
        <w:tc>
          <w:tcPr>
            <w:tcW w:w="2997" w:type="dxa"/>
          </w:tcPr>
          <w:p w:rsidR="00F4245F" w:rsidRPr="007C1AFD" w:rsidRDefault="00F4245F" w:rsidP="00F4245F">
            <w:pPr>
              <w:pStyle w:val="TAL"/>
              <w:rPr>
                <w:rFonts w:cs="Arial"/>
                <w:szCs w:val="18"/>
              </w:rPr>
            </w:pPr>
            <w:r>
              <w:rPr>
                <w:rFonts w:cs="Arial"/>
                <w:szCs w:val="18"/>
              </w:rPr>
              <w:t>Represents a time interval.</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rPr>
                <w:rFonts w:hint="eastAsia"/>
                <w:lang w:eastAsia="zh-CN"/>
              </w:rPr>
            </w:pPr>
            <w:r>
              <w:t>UsageThreshold</w:t>
            </w:r>
          </w:p>
        </w:tc>
        <w:tc>
          <w:tcPr>
            <w:tcW w:w="1878" w:type="dxa"/>
          </w:tcPr>
          <w:p w:rsidR="00F4245F" w:rsidRPr="007C1AFD" w:rsidRDefault="00F4245F" w:rsidP="00F4245F">
            <w:pPr>
              <w:pStyle w:val="TAL"/>
              <w:rPr>
                <w:noProof/>
              </w:rPr>
            </w:pPr>
            <w:r w:rsidRPr="007C1AFD">
              <w:t>3GPP TS 29.</w:t>
            </w:r>
            <w:r w:rsidRPr="007C1AFD">
              <w:rPr>
                <w:lang w:eastAsia="zh-CN"/>
              </w:rPr>
              <w:t>122 [3]</w:t>
            </w:r>
          </w:p>
        </w:tc>
        <w:tc>
          <w:tcPr>
            <w:tcW w:w="2997" w:type="dxa"/>
          </w:tcPr>
          <w:p w:rsidR="00F4245F" w:rsidRPr="007C1AFD" w:rsidRDefault="00F4245F" w:rsidP="00F4245F">
            <w:pPr>
              <w:pStyle w:val="TAL"/>
              <w:rPr>
                <w:rFonts w:cs="Arial"/>
                <w:szCs w:val="18"/>
              </w:rPr>
            </w:pPr>
            <w:r>
              <w:rPr>
                <w:rFonts w:cs="Arial"/>
                <w:szCs w:val="18"/>
              </w:rPr>
              <w:t>Represents the data usage threshold.</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rPr>
                <w:lang w:eastAsia="zh-CN"/>
              </w:rPr>
            </w:pPr>
            <w:r w:rsidRPr="007C1AFD">
              <w:rPr>
                <w:lang w:eastAsia="zh-CN"/>
              </w:rPr>
              <w:t>Uint32</w:t>
            </w:r>
          </w:p>
        </w:tc>
        <w:tc>
          <w:tcPr>
            <w:tcW w:w="1878" w:type="dxa"/>
          </w:tcPr>
          <w:p w:rsidR="00F4245F" w:rsidRPr="007C1AFD" w:rsidRDefault="00F4245F" w:rsidP="00F4245F">
            <w:pPr>
              <w:pStyle w:val="TAL"/>
            </w:pPr>
            <w:r w:rsidRPr="007C1AFD">
              <w:rPr>
                <w:noProof/>
              </w:rPr>
              <w:t>3GPP TS 29.571</w:t>
            </w:r>
            <w:r w:rsidRPr="007C1AFD">
              <w:rPr>
                <w:rFonts w:hint="eastAsia"/>
                <w:lang w:eastAsia="zh-CN"/>
              </w:rPr>
              <w:t> [</w:t>
            </w:r>
            <w:r w:rsidRPr="007C1AFD">
              <w:rPr>
                <w:lang w:eastAsia="zh-CN"/>
              </w:rPr>
              <w:t>21</w:t>
            </w:r>
            <w:r w:rsidRPr="007C1AFD">
              <w:rPr>
                <w:rFonts w:hint="eastAsia"/>
                <w:lang w:eastAsia="zh-CN"/>
              </w:rPr>
              <w:t>]</w:t>
            </w:r>
          </w:p>
        </w:tc>
        <w:tc>
          <w:tcPr>
            <w:tcW w:w="2997" w:type="dxa"/>
          </w:tcPr>
          <w:p w:rsidR="00F4245F" w:rsidRPr="007C1AFD" w:rsidRDefault="00F4245F" w:rsidP="00F4245F">
            <w:pPr>
              <w:pStyle w:val="TAL"/>
              <w:rPr>
                <w:rFonts w:cs="Arial"/>
                <w:szCs w:val="18"/>
              </w:rPr>
            </w:pPr>
            <w:r>
              <w:t>Represents an unsigned integer.</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rPr>
                <w:lang w:eastAsia="zh-CN"/>
              </w:rPr>
            </w:pPr>
            <w:r w:rsidRPr="007C1AFD">
              <w:rPr>
                <w:lang w:eastAsia="zh-CN"/>
              </w:rPr>
              <w:t>Uinteger</w:t>
            </w:r>
          </w:p>
        </w:tc>
        <w:tc>
          <w:tcPr>
            <w:tcW w:w="1878" w:type="dxa"/>
          </w:tcPr>
          <w:p w:rsidR="00F4245F" w:rsidRPr="007C1AFD" w:rsidRDefault="00F4245F" w:rsidP="00F4245F">
            <w:pPr>
              <w:pStyle w:val="TAL"/>
              <w:rPr>
                <w:noProof/>
              </w:rPr>
            </w:pPr>
            <w:r w:rsidRPr="007C1AFD">
              <w:rPr>
                <w:noProof/>
              </w:rPr>
              <w:t>3GPP TS 29.571</w:t>
            </w:r>
            <w:r w:rsidRPr="007C1AFD">
              <w:rPr>
                <w:rFonts w:hint="eastAsia"/>
                <w:noProof/>
              </w:rPr>
              <w:t> [</w:t>
            </w:r>
            <w:r w:rsidRPr="007C1AFD">
              <w:rPr>
                <w:noProof/>
              </w:rPr>
              <w:t>21</w:t>
            </w:r>
            <w:r w:rsidRPr="007C1AFD">
              <w:rPr>
                <w:rFonts w:hint="eastAsia"/>
                <w:noProof/>
              </w:rPr>
              <w:t>]</w:t>
            </w:r>
          </w:p>
        </w:tc>
        <w:tc>
          <w:tcPr>
            <w:tcW w:w="2997" w:type="dxa"/>
          </w:tcPr>
          <w:p w:rsidR="00F4245F" w:rsidRPr="007C1AFD" w:rsidRDefault="00F4245F" w:rsidP="00F4245F">
            <w:pPr>
              <w:pStyle w:val="TAL"/>
              <w:rPr>
                <w:rFonts w:cs="Arial"/>
                <w:szCs w:val="18"/>
              </w:rPr>
            </w:pPr>
            <w:r>
              <w:t>Represents an unsigned integer.</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rPr>
                <w:lang w:eastAsia="zh-CN"/>
              </w:rPr>
            </w:pPr>
            <w:r w:rsidRPr="007C1AFD">
              <w:rPr>
                <w:lang w:eastAsia="zh-CN"/>
              </w:rPr>
              <w:t>Uri</w:t>
            </w:r>
          </w:p>
        </w:tc>
        <w:tc>
          <w:tcPr>
            <w:tcW w:w="1878" w:type="dxa"/>
          </w:tcPr>
          <w:p w:rsidR="00F4245F" w:rsidRPr="007C1AFD" w:rsidRDefault="00F4245F" w:rsidP="00F4245F">
            <w:pPr>
              <w:pStyle w:val="TAL"/>
            </w:pPr>
            <w:r w:rsidRPr="007C1AFD">
              <w:rPr>
                <w:noProof/>
              </w:rPr>
              <w:t>3GPP TS 29.571</w:t>
            </w:r>
            <w:r w:rsidRPr="007C1AFD">
              <w:rPr>
                <w:rFonts w:hint="eastAsia"/>
                <w:lang w:eastAsia="zh-CN"/>
              </w:rPr>
              <w:t> [</w:t>
            </w:r>
            <w:r w:rsidRPr="007C1AFD">
              <w:rPr>
                <w:lang w:eastAsia="zh-CN"/>
              </w:rPr>
              <w:t>21</w:t>
            </w:r>
            <w:r w:rsidRPr="007C1AFD">
              <w:rPr>
                <w:rFonts w:hint="eastAsia"/>
                <w:lang w:eastAsia="zh-CN"/>
              </w:rPr>
              <w:t>]</w:t>
            </w:r>
          </w:p>
        </w:tc>
        <w:tc>
          <w:tcPr>
            <w:tcW w:w="2997" w:type="dxa"/>
          </w:tcPr>
          <w:p w:rsidR="00F4245F" w:rsidRPr="007C1AFD" w:rsidRDefault="00F4245F" w:rsidP="00F4245F">
            <w:pPr>
              <w:pStyle w:val="TAL"/>
              <w:rPr>
                <w:rFonts w:cs="Arial"/>
                <w:szCs w:val="18"/>
              </w:rPr>
            </w:pPr>
            <w:r>
              <w:rPr>
                <w:rFonts w:cs="Arial"/>
                <w:szCs w:val="18"/>
              </w:rPr>
              <w:t xml:space="preserve">Used to indicate </w:t>
            </w:r>
            <w:r w:rsidRPr="007C1AFD">
              <w:t>the notification URI</w:t>
            </w:r>
            <w:r>
              <w:t>.</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rPr>
                <w:lang w:eastAsia="zh-CN"/>
              </w:rPr>
            </w:pPr>
            <w:r w:rsidRPr="007C1AFD">
              <w:rPr>
                <w:lang w:eastAsia="zh-CN"/>
              </w:rPr>
              <w:t>ValTargetUe</w:t>
            </w:r>
          </w:p>
        </w:tc>
        <w:tc>
          <w:tcPr>
            <w:tcW w:w="1878" w:type="dxa"/>
          </w:tcPr>
          <w:p w:rsidR="00F4245F" w:rsidRPr="007C1AFD" w:rsidRDefault="00F4245F" w:rsidP="00F4245F">
            <w:pPr>
              <w:pStyle w:val="TAL"/>
              <w:rPr>
                <w:noProof/>
              </w:rPr>
            </w:pPr>
            <w:r>
              <w:rPr>
                <w:lang w:eastAsia="zh-CN"/>
              </w:rPr>
              <w:t>Clause </w:t>
            </w:r>
            <w:r w:rsidRPr="007C1AFD">
              <w:rPr>
                <w:lang w:eastAsia="zh-CN"/>
              </w:rPr>
              <w:t>7.3.1.4.2.3</w:t>
            </w:r>
          </w:p>
        </w:tc>
        <w:tc>
          <w:tcPr>
            <w:tcW w:w="2997" w:type="dxa"/>
          </w:tcPr>
          <w:p w:rsidR="00F4245F" w:rsidRPr="007C1AFD" w:rsidRDefault="00F4245F" w:rsidP="00F4245F">
            <w:pPr>
              <w:pStyle w:val="TAL"/>
              <w:rPr>
                <w:rFonts w:cs="Arial"/>
                <w:szCs w:val="18"/>
              </w:rPr>
            </w:pPr>
            <w:r w:rsidRPr="007C1AFD">
              <w:rPr>
                <w:rFonts w:cs="Arial"/>
                <w:szCs w:val="18"/>
              </w:rPr>
              <w:t>Used to identify either a VAL User ID or a VAL UE ID.</w:t>
            </w:r>
          </w:p>
        </w:tc>
        <w:tc>
          <w:tcPr>
            <w:tcW w:w="2751" w:type="dxa"/>
          </w:tcPr>
          <w:p w:rsidR="00F4245F" w:rsidRPr="007C1AFD" w:rsidRDefault="00F4245F" w:rsidP="00F4245F">
            <w:pPr>
              <w:pStyle w:val="TAL"/>
              <w:rPr>
                <w:rFonts w:cs="Arial"/>
                <w:szCs w:val="18"/>
              </w:rPr>
            </w:pPr>
          </w:p>
        </w:tc>
      </w:tr>
      <w:tr w:rsidR="00F4245F" w:rsidRPr="007C1AFD" w:rsidTr="00A425B8">
        <w:trPr>
          <w:jc w:val="center"/>
        </w:trPr>
        <w:tc>
          <w:tcPr>
            <w:tcW w:w="2151" w:type="dxa"/>
          </w:tcPr>
          <w:p w:rsidR="00F4245F" w:rsidRPr="007C1AFD" w:rsidRDefault="00F4245F" w:rsidP="00F4245F">
            <w:pPr>
              <w:pStyle w:val="TAL"/>
              <w:rPr>
                <w:lang w:eastAsia="zh-CN"/>
              </w:rPr>
            </w:pPr>
            <w:r w:rsidRPr="007C1AFD">
              <w:rPr>
                <w:lang w:eastAsia="zh-CN"/>
              </w:rPr>
              <w:t>WebsockNotifConfig</w:t>
            </w:r>
          </w:p>
        </w:tc>
        <w:tc>
          <w:tcPr>
            <w:tcW w:w="1878" w:type="dxa"/>
          </w:tcPr>
          <w:p w:rsidR="00F4245F" w:rsidRPr="007C1AFD" w:rsidRDefault="00F4245F" w:rsidP="00F4245F">
            <w:pPr>
              <w:pStyle w:val="TAL"/>
            </w:pPr>
            <w:r w:rsidRPr="007C1AFD">
              <w:rPr>
                <w:noProof/>
              </w:rPr>
              <w:t>3GPP TS 29.</w:t>
            </w:r>
            <w:r w:rsidRPr="007C1AFD">
              <w:rPr>
                <w:lang w:eastAsia="zh-CN"/>
              </w:rPr>
              <w:t>122</w:t>
            </w:r>
            <w:r w:rsidRPr="007C1AFD">
              <w:rPr>
                <w:rFonts w:hint="eastAsia"/>
                <w:lang w:eastAsia="zh-CN"/>
              </w:rPr>
              <w:t> [3]</w:t>
            </w:r>
          </w:p>
        </w:tc>
        <w:tc>
          <w:tcPr>
            <w:tcW w:w="2997" w:type="dxa"/>
          </w:tcPr>
          <w:p w:rsidR="00F4245F" w:rsidRPr="007C1AFD" w:rsidRDefault="00F4245F" w:rsidP="00F4245F">
            <w:pPr>
              <w:pStyle w:val="TAL"/>
              <w:rPr>
                <w:rFonts w:cs="Arial"/>
                <w:szCs w:val="18"/>
              </w:rPr>
            </w:pPr>
            <w:r>
              <w:rPr>
                <w:rFonts w:cs="Arial"/>
                <w:szCs w:val="18"/>
              </w:rPr>
              <w:t xml:space="preserve">Used to indicate the </w:t>
            </w:r>
            <w:r>
              <w:rPr>
                <w:lang w:eastAsia="zh-CN"/>
              </w:rPr>
              <w:t>c</w:t>
            </w:r>
            <w:r w:rsidRPr="007C1AFD">
              <w:rPr>
                <w:lang w:eastAsia="zh-CN"/>
              </w:rPr>
              <w:t>onfiguration parameters to set up notification delivery over Websocket protocol</w:t>
            </w:r>
            <w:r>
              <w:rPr>
                <w:lang w:eastAsia="zh-CN"/>
              </w:rPr>
              <w:t>.</w:t>
            </w:r>
          </w:p>
        </w:tc>
        <w:tc>
          <w:tcPr>
            <w:tcW w:w="2751" w:type="dxa"/>
          </w:tcPr>
          <w:p w:rsidR="00F4245F" w:rsidRPr="007C1AFD" w:rsidRDefault="00F4245F" w:rsidP="00F4245F">
            <w:pPr>
              <w:pStyle w:val="TAL"/>
              <w:rPr>
                <w:rFonts w:cs="Arial"/>
                <w:szCs w:val="18"/>
              </w:rPr>
            </w:pPr>
          </w:p>
        </w:tc>
      </w:tr>
    </w:tbl>
    <w:p w:rsidR="006C7047" w:rsidRPr="007C1AFD" w:rsidRDefault="006C7047">
      <w:pPr>
        <w:rPr>
          <w:lang w:eastAsia="zh-CN"/>
        </w:rPr>
      </w:pPr>
    </w:p>
    <w:p w:rsidR="006C7047" w:rsidRPr="007C1AFD" w:rsidRDefault="006C7047">
      <w:pPr>
        <w:pStyle w:val="Heading5"/>
        <w:rPr>
          <w:lang w:eastAsia="zh-CN"/>
        </w:rPr>
      </w:pPr>
      <w:bookmarkStart w:id="5495" w:name="_Toc24868666"/>
      <w:bookmarkStart w:id="5496" w:name="_Toc34154128"/>
      <w:bookmarkStart w:id="5497" w:name="_Toc36041072"/>
      <w:bookmarkStart w:id="5498" w:name="_Toc36041385"/>
      <w:bookmarkStart w:id="5499" w:name="_Toc43196642"/>
      <w:bookmarkStart w:id="5500" w:name="_Toc43481412"/>
      <w:bookmarkStart w:id="5501" w:name="_Toc45134689"/>
      <w:bookmarkStart w:id="5502" w:name="_Toc51189221"/>
      <w:bookmarkStart w:id="5503" w:name="_Toc51763897"/>
      <w:bookmarkStart w:id="5504" w:name="_Toc57206129"/>
      <w:bookmarkStart w:id="5505" w:name="_Toc59019470"/>
      <w:bookmarkStart w:id="5506" w:name="_Toc68170143"/>
      <w:bookmarkStart w:id="5507" w:name="_Toc83234184"/>
      <w:bookmarkStart w:id="5508" w:name="_Toc90661580"/>
      <w:bookmarkStart w:id="5509" w:name="_Toc138755198"/>
      <w:bookmarkStart w:id="5510" w:name="_Toc151885960"/>
      <w:bookmarkStart w:id="5511" w:name="_Toc152076025"/>
      <w:bookmarkStart w:id="5512" w:name="_Toc153793741"/>
      <w:r w:rsidRPr="007C1AFD">
        <w:rPr>
          <w:lang w:eastAsia="zh-CN"/>
        </w:rPr>
        <w:t>7.4.1.4.2</w:t>
      </w:r>
      <w:r w:rsidRPr="007C1AFD">
        <w:rPr>
          <w:lang w:eastAsia="zh-CN"/>
        </w:rPr>
        <w:tab/>
        <w:t>Structured data types</w:t>
      </w:r>
      <w:bookmarkEnd w:id="5495"/>
      <w:bookmarkEnd w:id="5496"/>
      <w:bookmarkEnd w:id="5497"/>
      <w:bookmarkEnd w:id="5498"/>
      <w:bookmarkEnd w:id="5499"/>
      <w:bookmarkEnd w:id="5500"/>
      <w:bookmarkEnd w:id="5501"/>
      <w:bookmarkEnd w:id="5502"/>
      <w:bookmarkEnd w:id="5503"/>
      <w:bookmarkEnd w:id="5504"/>
      <w:bookmarkEnd w:id="5505"/>
      <w:bookmarkEnd w:id="5506"/>
      <w:bookmarkEnd w:id="5507"/>
      <w:bookmarkEnd w:id="5508"/>
      <w:bookmarkEnd w:id="5509"/>
      <w:bookmarkEnd w:id="5510"/>
      <w:bookmarkEnd w:id="5511"/>
      <w:bookmarkEnd w:id="5512"/>
    </w:p>
    <w:p w:rsidR="006C7047" w:rsidRPr="007C1AFD" w:rsidRDefault="006C7047">
      <w:pPr>
        <w:pStyle w:val="Heading6"/>
        <w:rPr>
          <w:lang w:eastAsia="zh-CN"/>
        </w:rPr>
      </w:pPr>
      <w:bookmarkStart w:id="5513" w:name="_Toc24868667"/>
      <w:bookmarkStart w:id="5514" w:name="_Toc34154129"/>
      <w:bookmarkStart w:id="5515" w:name="_Toc36041073"/>
      <w:bookmarkStart w:id="5516" w:name="_Toc36041386"/>
      <w:bookmarkStart w:id="5517" w:name="_Toc43196643"/>
      <w:bookmarkStart w:id="5518" w:name="_Toc43481413"/>
      <w:bookmarkStart w:id="5519" w:name="_Toc45134690"/>
      <w:bookmarkStart w:id="5520" w:name="_Toc51189222"/>
      <w:bookmarkStart w:id="5521" w:name="_Toc51763898"/>
      <w:bookmarkStart w:id="5522" w:name="_Toc57206130"/>
      <w:bookmarkStart w:id="5523" w:name="_Toc59019471"/>
      <w:bookmarkStart w:id="5524" w:name="_Toc68170144"/>
      <w:bookmarkStart w:id="5525" w:name="_Toc83234185"/>
      <w:bookmarkStart w:id="5526" w:name="_Toc90661581"/>
      <w:bookmarkStart w:id="5527" w:name="_Toc138755199"/>
      <w:bookmarkStart w:id="5528" w:name="_Toc151885961"/>
      <w:bookmarkStart w:id="5529" w:name="_Toc152076026"/>
      <w:bookmarkStart w:id="5530" w:name="_Toc153793742"/>
      <w:r w:rsidRPr="007C1AFD">
        <w:rPr>
          <w:lang w:eastAsia="zh-CN"/>
        </w:rPr>
        <w:t>7.4.1.4.2.1</w:t>
      </w:r>
      <w:r w:rsidRPr="007C1AFD">
        <w:rPr>
          <w:lang w:eastAsia="zh-CN"/>
        </w:rPr>
        <w:tab/>
        <w:t>Introduction</w:t>
      </w:r>
      <w:bookmarkEnd w:id="5513"/>
      <w:bookmarkEnd w:id="5514"/>
      <w:bookmarkEnd w:id="5515"/>
      <w:bookmarkEnd w:id="5516"/>
      <w:bookmarkEnd w:id="5517"/>
      <w:bookmarkEnd w:id="5518"/>
      <w:bookmarkEnd w:id="5519"/>
      <w:bookmarkEnd w:id="5520"/>
      <w:bookmarkEnd w:id="5521"/>
      <w:bookmarkEnd w:id="5522"/>
      <w:bookmarkEnd w:id="5523"/>
      <w:bookmarkEnd w:id="5524"/>
      <w:bookmarkEnd w:id="5525"/>
      <w:bookmarkEnd w:id="5526"/>
      <w:bookmarkEnd w:id="5527"/>
      <w:bookmarkEnd w:id="5528"/>
      <w:bookmarkEnd w:id="5529"/>
      <w:bookmarkEnd w:id="5530"/>
    </w:p>
    <w:p w:rsidR="006C7047" w:rsidRPr="007C1AFD" w:rsidRDefault="006C7047">
      <w:pPr>
        <w:pStyle w:val="Heading6"/>
        <w:rPr>
          <w:lang w:eastAsia="zh-CN"/>
        </w:rPr>
      </w:pPr>
      <w:bookmarkStart w:id="5531" w:name="_Toc24868668"/>
      <w:bookmarkStart w:id="5532" w:name="_Toc34154130"/>
      <w:bookmarkStart w:id="5533" w:name="_Toc36041074"/>
      <w:bookmarkStart w:id="5534" w:name="_Toc36041387"/>
      <w:bookmarkStart w:id="5535" w:name="_Toc43196644"/>
      <w:bookmarkStart w:id="5536" w:name="_Toc43481414"/>
      <w:bookmarkStart w:id="5537" w:name="_Toc45134691"/>
      <w:bookmarkStart w:id="5538" w:name="_Toc51189223"/>
      <w:bookmarkStart w:id="5539" w:name="_Toc51763899"/>
      <w:bookmarkStart w:id="5540" w:name="_Toc57206131"/>
      <w:bookmarkStart w:id="5541" w:name="_Toc59019472"/>
      <w:bookmarkStart w:id="5542" w:name="_Toc68170145"/>
      <w:bookmarkStart w:id="5543" w:name="_Toc83234186"/>
      <w:bookmarkStart w:id="5544" w:name="_Toc90661582"/>
      <w:bookmarkStart w:id="5545" w:name="_Toc138755200"/>
      <w:bookmarkStart w:id="5546" w:name="_Toc151885962"/>
      <w:bookmarkStart w:id="5547" w:name="_Toc152076027"/>
      <w:bookmarkStart w:id="5548" w:name="_Toc153793743"/>
      <w:r w:rsidRPr="007C1AFD">
        <w:rPr>
          <w:lang w:eastAsia="zh-CN"/>
        </w:rPr>
        <w:t>7.4.1.4.2.2</w:t>
      </w:r>
      <w:r w:rsidRPr="007C1AFD">
        <w:rPr>
          <w:lang w:eastAsia="zh-CN"/>
        </w:rPr>
        <w:tab/>
        <w:t xml:space="preserve">Type: </w:t>
      </w:r>
      <w:bookmarkEnd w:id="5531"/>
      <w:r w:rsidRPr="007C1AFD">
        <w:t>MulticastSubscription</w:t>
      </w:r>
      <w:bookmarkEnd w:id="5532"/>
      <w:bookmarkEnd w:id="5533"/>
      <w:bookmarkEnd w:id="5534"/>
      <w:bookmarkEnd w:id="5535"/>
      <w:bookmarkEnd w:id="5536"/>
      <w:bookmarkEnd w:id="5537"/>
      <w:bookmarkEnd w:id="5538"/>
      <w:bookmarkEnd w:id="5539"/>
      <w:bookmarkEnd w:id="5540"/>
      <w:bookmarkEnd w:id="5541"/>
      <w:bookmarkEnd w:id="5542"/>
      <w:bookmarkEnd w:id="5543"/>
      <w:bookmarkEnd w:id="5544"/>
      <w:bookmarkEnd w:id="5545"/>
      <w:bookmarkEnd w:id="5546"/>
      <w:bookmarkEnd w:id="5547"/>
      <w:bookmarkEnd w:id="5548"/>
    </w:p>
    <w:p w:rsidR="006C7047" w:rsidRPr="007C1AFD" w:rsidRDefault="006C7047">
      <w:pPr>
        <w:pStyle w:val="TH"/>
      </w:pPr>
      <w:r w:rsidRPr="007C1AFD">
        <w:rPr>
          <w:noProof/>
        </w:rPr>
        <w:t>Table 7.4.1.4.2.2</w:t>
      </w:r>
      <w:r w:rsidRPr="007C1AFD">
        <w:t xml:space="preserve">-1: </w:t>
      </w:r>
      <w:r w:rsidRPr="007C1AFD">
        <w:rPr>
          <w:noProof/>
        </w:rPr>
        <w:t>Definition of type MulticastSubscription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C7047" w:rsidRPr="007C1AFD" w:rsidTr="00987F10">
        <w:trPr>
          <w:jc w:val="center"/>
        </w:trPr>
        <w:tc>
          <w:tcPr>
            <w:tcW w:w="1430" w:type="dxa"/>
            <w:shd w:val="clear" w:color="auto" w:fill="C0C0C0"/>
            <w:hideMark/>
          </w:tcPr>
          <w:p w:rsidR="006C7047" w:rsidRPr="007C1AFD" w:rsidRDefault="006C7047">
            <w:pPr>
              <w:pStyle w:val="TAH"/>
            </w:pPr>
            <w:r w:rsidRPr="007C1AFD">
              <w:t>Attribute name</w:t>
            </w:r>
          </w:p>
        </w:tc>
        <w:tc>
          <w:tcPr>
            <w:tcW w:w="1006" w:type="dxa"/>
            <w:shd w:val="clear" w:color="auto" w:fill="C0C0C0"/>
            <w:hideMark/>
          </w:tcPr>
          <w:p w:rsidR="006C7047" w:rsidRPr="007C1AFD" w:rsidRDefault="006C7047">
            <w:pPr>
              <w:pStyle w:val="TAH"/>
            </w:pPr>
            <w:r w:rsidRPr="007C1AFD">
              <w:t>Data type</w:t>
            </w:r>
          </w:p>
        </w:tc>
        <w:tc>
          <w:tcPr>
            <w:tcW w:w="425" w:type="dxa"/>
            <w:shd w:val="clear" w:color="auto" w:fill="C0C0C0"/>
            <w:hideMark/>
          </w:tcPr>
          <w:p w:rsidR="006C7047" w:rsidRPr="007C1AFD" w:rsidRDefault="006C7047">
            <w:pPr>
              <w:pStyle w:val="TAH"/>
            </w:pPr>
            <w:r w:rsidRPr="007C1AFD">
              <w:t>P</w:t>
            </w:r>
          </w:p>
        </w:tc>
        <w:tc>
          <w:tcPr>
            <w:tcW w:w="1368" w:type="dxa"/>
            <w:shd w:val="clear" w:color="auto" w:fill="C0C0C0"/>
            <w:hideMark/>
          </w:tcPr>
          <w:p w:rsidR="006C7047" w:rsidRPr="007C1AFD" w:rsidRDefault="006C7047">
            <w:pPr>
              <w:pStyle w:val="TAH"/>
              <w:jc w:val="left"/>
            </w:pPr>
            <w:r w:rsidRPr="007C1AFD">
              <w:t>Cardinality</w:t>
            </w:r>
          </w:p>
        </w:tc>
        <w:tc>
          <w:tcPr>
            <w:tcW w:w="3438" w:type="dxa"/>
            <w:shd w:val="clear" w:color="auto" w:fill="C0C0C0"/>
            <w:hideMark/>
          </w:tcPr>
          <w:p w:rsidR="006C7047" w:rsidRPr="007C1AFD" w:rsidRDefault="006C7047">
            <w:pPr>
              <w:pStyle w:val="TAH"/>
              <w:rPr>
                <w:rFonts w:cs="Arial"/>
                <w:szCs w:val="18"/>
              </w:rPr>
            </w:pPr>
            <w:r w:rsidRPr="007C1AFD">
              <w:rPr>
                <w:rFonts w:cs="Arial"/>
                <w:szCs w:val="18"/>
              </w:rPr>
              <w:t>Description</w:t>
            </w:r>
          </w:p>
        </w:tc>
        <w:tc>
          <w:tcPr>
            <w:tcW w:w="1998" w:type="dxa"/>
            <w:shd w:val="clear" w:color="auto" w:fill="C0C0C0"/>
          </w:tcPr>
          <w:p w:rsidR="006C7047" w:rsidRPr="007C1AFD" w:rsidRDefault="006C7047">
            <w:pPr>
              <w:pStyle w:val="TAH"/>
              <w:rPr>
                <w:rFonts w:cs="Arial"/>
                <w:szCs w:val="18"/>
              </w:rPr>
            </w:pPr>
            <w:r w:rsidRPr="007C1AFD">
              <w:t>Applicability</w:t>
            </w:r>
          </w:p>
        </w:tc>
      </w:tr>
      <w:tr w:rsidR="006C7047" w:rsidRPr="007C1AFD" w:rsidTr="00987F10">
        <w:trPr>
          <w:jc w:val="center"/>
        </w:trPr>
        <w:tc>
          <w:tcPr>
            <w:tcW w:w="1430" w:type="dxa"/>
          </w:tcPr>
          <w:p w:rsidR="006C7047" w:rsidRPr="007C1AFD" w:rsidRDefault="006C7047">
            <w:pPr>
              <w:pStyle w:val="TAL"/>
            </w:pPr>
            <w:r w:rsidRPr="007C1AFD">
              <w:t>valGroupId</w:t>
            </w:r>
          </w:p>
        </w:tc>
        <w:tc>
          <w:tcPr>
            <w:tcW w:w="1006" w:type="dxa"/>
          </w:tcPr>
          <w:p w:rsidR="006C7047" w:rsidRPr="007C1AFD" w:rsidRDefault="006C7047">
            <w:pPr>
              <w:pStyle w:val="TAL"/>
            </w:pPr>
            <w:r w:rsidRPr="007C1AFD">
              <w:t>string</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rPr>
                <w:rFonts w:cs="Arial"/>
                <w:szCs w:val="18"/>
              </w:rPr>
            </w:pPr>
            <w:r w:rsidRPr="007C1AFD">
              <w:t>The identity of the group that the MBMS bearer is requested for.</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anncMode</w:t>
            </w:r>
          </w:p>
        </w:tc>
        <w:tc>
          <w:tcPr>
            <w:tcW w:w="1006" w:type="dxa"/>
          </w:tcPr>
          <w:p w:rsidR="006C7047" w:rsidRPr="007C1AFD" w:rsidRDefault="006C7047">
            <w:pPr>
              <w:pStyle w:val="TAL"/>
            </w:pPr>
            <w:r w:rsidRPr="007C1AFD">
              <w:t>ServiceAnnoucementMode</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rPr>
                <w:rFonts w:cs="Arial"/>
                <w:szCs w:val="18"/>
              </w:rPr>
            </w:pPr>
            <w:r w:rsidRPr="007C1AFD">
              <w:rPr>
                <w:lang w:eastAsia="zh-CN"/>
              </w:rPr>
              <w:t>Indicates whether the service announcement is sent by NRM server or by the VAL server.</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multiQosReq</w:t>
            </w:r>
          </w:p>
        </w:tc>
        <w:tc>
          <w:tcPr>
            <w:tcW w:w="1006" w:type="dxa"/>
          </w:tcPr>
          <w:p w:rsidR="006C7047" w:rsidRPr="007C1AFD" w:rsidRDefault="006C7047">
            <w:pPr>
              <w:pStyle w:val="TAL"/>
            </w:pPr>
            <w:r w:rsidRPr="007C1AFD">
              <w:t>string</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rPr>
                <w:rFonts w:cs="Arial"/>
                <w:szCs w:val="18"/>
              </w:rPr>
            </w:pPr>
            <w:r w:rsidRPr="007C1AFD">
              <w:rPr>
                <w:lang w:eastAsia="zh-CN"/>
              </w:rPr>
              <w:t>The QoS requirement for the multicast.</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locArea</w:t>
            </w:r>
          </w:p>
        </w:tc>
        <w:tc>
          <w:tcPr>
            <w:tcW w:w="1006" w:type="dxa"/>
          </w:tcPr>
          <w:p w:rsidR="006C7047" w:rsidRPr="007C1AFD" w:rsidRDefault="006C7047">
            <w:pPr>
              <w:pStyle w:val="TAL"/>
            </w:pPr>
            <w:r w:rsidRPr="007C1AFD">
              <w:t>MbmsLocArea</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rPr>
                <w:rFonts w:cs="Arial"/>
                <w:szCs w:val="18"/>
              </w:rPr>
            </w:pPr>
            <w:r w:rsidRPr="007C1AFD">
              <w:rPr>
                <w:lang w:eastAsia="zh-CN"/>
              </w:rPr>
              <w:t>Indicate the area where the MBMS bearer is requested for.</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rPr>
                <w:rFonts w:hint="eastAsia"/>
                <w:lang w:eastAsia="zh-CN"/>
              </w:rPr>
              <w:t>duration</w:t>
            </w:r>
          </w:p>
        </w:tc>
        <w:tc>
          <w:tcPr>
            <w:tcW w:w="1006" w:type="dxa"/>
          </w:tcPr>
          <w:p w:rsidR="006C7047" w:rsidRPr="007C1AFD" w:rsidRDefault="006C7047">
            <w:pPr>
              <w:pStyle w:val="TAL"/>
            </w:pPr>
            <w:r w:rsidRPr="007C1AFD">
              <w:rPr>
                <w:rFonts w:hint="eastAsia"/>
                <w:lang w:eastAsia="zh-CN"/>
              </w:rPr>
              <w:t>Dat</w:t>
            </w:r>
            <w:r w:rsidRPr="007C1AFD">
              <w:rPr>
                <w:lang w:eastAsia="zh-CN"/>
              </w:rPr>
              <w:t>e</w:t>
            </w:r>
            <w:r w:rsidRPr="007C1AFD">
              <w:rPr>
                <w:rFonts w:hint="eastAsia"/>
                <w:lang w:eastAsia="zh-CN"/>
              </w:rPr>
              <w:t>Time</w:t>
            </w:r>
          </w:p>
        </w:tc>
        <w:tc>
          <w:tcPr>
            <w:tcW w:w="425" w:type="dxa"/>
          </w:tcPr>
          <w:p w:rsidR="006C7047" w:rsidRPr="007C1AFD" w:rsidRDefault="006C7047">
            <w:pPr>
              <w:pStyle w:val="TAC"/>
            </w:pPr>
            <w:r w:rsidRPr="007C1AFD">
              <w:rPr>
                <w:rFonts w:hint="eastAsia"/>
                <w:lang w:eastAsia="zh-CN"/>
              </w:rPr>
              <w:t>O</w:t>
            </w:r>
          </w:p>
        </w:tc>
        <w:tc>
          <w:tcPr>
            <w:tcW w:w="1368" w:type="dxa"/>
          </w:tcPr>
          <w:p w:rsidR="006C7047" w:rsidRPr="007C1AFD" w:rsidRDefault="006C7047">
            <w:pPr>
              <w:pStyle w:val="TAL"/>
            </w:pPr>
            <w:r w:rsidRPr="007C1AFD">
              <w:rPr>
                <w:rFonts w:hint="eastAsia"/>
                <w:lang w:eastAsia="zh-CN"/>
              </w:rPr>
              <w:t>0..1</w:t>
            </w:r>
          </w:p>
        </w:tc>
        <w:tc>
          <w:tcPr>
            <w:tcW w:w="3438" w:type="dxa"/>
          </w:tcPr>
          <w:p w:rsidR="006C7047" w:rsidRPr="007C1AFD" w:rsidRDefault="006C7047">
            <w:pPr>
              <w:pStyle w:val="TAL"/>
              <w:rPr>
                <w:rFonts w:cs="Arial"/>
                <w:szCs w:val="18"/>
              </w:rPr>
            </w:pPr>
            <w:r w:rsidRPr="007C1AFD">
              <w:rPr>
                <w:rFonts w:cs="Arial"/>
              </w:rPr>
              <w:t>Identifies the absolute time at which the subscription resource is considered to expire</w:t>
            </w:r>
            <w:r w:rsidRPr="007C1AFD">
              <w:rPr>
                <w:rFonts w:cs="Arial"/>
                <w:szCs w:val="18"/>
                <w:lang w:eastAsia="zh-CN"/>
              </w:rPr>
              <w:t>. When omitted in the request, it indicates the resource is requested to be valid forever by the VAL server. When omitted in the response, it indicates the resource is set to valid forever by the VAL server.</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rPr>
                <w:lang w:eastAsia="zh-CN"/>
              </w:rPr>
              <w:t>tmgi</w:t>
            </w:r>
          </w:p>
        </w:tc>
        <w:tc>
          <w:tcPr>
            <w:tcW w:w="1006" w:type="dxa"/>
          </w:tcPr>
          <w:p w:rsidR="006C7047" w:rsidRPr="007C1AFD" w:rsidRDefault="006C7047">
            <w:pPr>
              <w:pStyle w:val="TAL"/>
            </w:pPr>
            <w:r w:rsidRPr="007C1AFD">
              <w:rPr>
                <w:lang w:eastAsia="zh-CN"/>
              </w:rPr>
              <w:t>Uint32</w:t>
            </w:r>
          </w:p>
        </w:tc>
        <w:tc>
          <w:tcPr>
            <w:tcW w:w="425" w:type="dxa"/>
          </w:tcPr>
          <w:p w:rsidR="006C7047" w:rsidRPr="007C1AFD" w:rsidRDefault="006C7047">
            <w:pPr>
              <w:pStyle w:val="TAC"/>
            </w:pPr>
            <w:r w:rsidRPr="007C1AFD">
              <w:rPr>
                <w:lang w:eastAsia="zh-CN"/>
              </w:rPr>
              <w:t>O</w:t>
            </w:r>
          </w:p>
        </w:tc>
        <w:tc>
          <w:tcPr>
            <w:tcW w:w="1368" w:type="dxa"/>
          </w:tcPr>
          <w:p w:rsidR="006C7047" w:rsidRPr="007C1AFD" w:rsidRDefault="006C7047">
            <w:pPr>
              <w:pStyle w:val="TAL"/>
            </w:pPr>
            <w:r w:rsidRPr="007C1AFD">
              <w:rPr>
                <w:lang w:eastAsia="zh-CN"/>
              </w:rPr>
              <w:t>0..1</w:t>
            </w:r>
          </w:p>
        </w:tc>
        <w:tc>
          <w:tcPr>
            <w:tcW w:w="3438" w:type="dxa"/>
          </w:tcPr>
          <w:p w:rsidR="006C7047" w:rsidRPr="007C1AFD" w:rsidRDefault="006C7047">
            <w:pPr>
              <w:pStyle w:val="TAL"/>
              <w:rPr>
                <w:rFonts w:cs="Arial"/>
              </w:rPr>
            </w:pPr>
            <w:r w:rsidRPr="007C1AFD">
              <w:rPr>
                <w:rFonts w:cs="Arial"/>
              </w:rPr>
              <w:t xml:space="preserve">TMGI. </w:t>
            </w:r>
          </w:p>
          <w:p w:rsidR="006C7047" w:rsidRPr="007C1AFD" w:rsidRDefault="006C7047">
            <w:pPr>
              <w:pStyle w:val="TAL"/>
              <w:rPr>
                <w:rFonts w:cs="Arial"/>
                <w:szCs w:val="18"/>
              </w:rPr>
            </w:pPr>
            <w:r w:rsidRPr="007C1AFD">
              <w:rPr>
                <w:rFonts w:cs="Arial"/>
              </w:rPr>
              <w:t>Shall be provided by the NRM server if announcement mode is set to VAL.</w:t>
            </w:r>
          </w:p>
        </w:tc>
        <w:tc>
          <w:tcPr>
            <w:tcW w:w="1998" w:type="dxa"/>
          </w:tcPr>
          <w:p w:rsidR="006C7047" w:rsidRPr="007C1AFD" w:rsidRDefault="006C7047">
            <w:pPr>
              <w:pStyle w:val="TAL"/>
              <w:rPr>
                <w:rFonts w:cs="Arial"/>
                <w:szCs w:val="18"/>
              </w:rPr>
            </w:pPr>
          </w:p>
        </w:tc>
      </w:tr>
      <w:tr w:rsidR="00B6120B" w:rsidRPr="007C1AFD" w:rsidTr="00987F10">
        <w:trPr>
          <w:jc w:val="center"/>
        </w:trPr>
        <w:tc>
          <w:tcPr>
            <w:tcW w:w="1430" w:type="dxa"/>
          </w:tcPr>
          <w:p w:rsidR="00B6120B" w:rsidRPr="007C1AFD" w:rsidRDefault="00B6120B" w:rsidP="00B6120B">
            <w:pPr>
              <w:pStyle w:val="TAL"/>
              <w:rPr>
                <w:lang w:eastAsia="zh-CN"/>
              </w:rPr>
            </w:pPr>
            <w:r w:rsidRPr="007C1AFD">
              <w:rPr>
                <w:rFonts w:hint="eastAsia"/>
                <w:lang w:eastAsia="zh-CN"/>
              </w:rPr>
              <w:t>localMbmsInfo</w:t>
            </w:r>
          </w:p>
        </w:tc>
        <w:tc>
          <w:tcPr>
            <w:tcW w:w="1006" w:type="dxa"/>
          </w:tcPr>
          <w:p w:rsidR="00B6120B" w:rsidRPr="007C1AFD" w:rsidRDefault="00B6120B" w:rsidP="00B6120B">
            <w:pPr>
              <w:pStyle w:val="TAL"/>
              <w:rPr>
                <w:lang w:eastAsia="zh-CN"/>
              </w:rPr>
            </w:pPr>
            <w:r w:rsidRPr="007C1AFD">
              <w:rPr>
                <w:rFonts w:hint="eastAsia"/>
                <w:lang w:eastAsia="zh-CN"/>
              </w:rPr>
              <w:t>LocalMbmsInfo</w:t>
            </w:r>
          </w:p>
        </w:tc>
        <w:tc>
          <w:tcPr>
            <w:tcW w:w="425" w:type="dxa"/>
          </w:tcPr>
          <w:p w:rsidR="00B6120B" w:rsidRPr="007C1AFD" w:rsidRDefault="00B6120B" w:rsidP="00B6120B">
            <w:pPr>
              <w:pStyle w:val="TAC"/>
              <w:rPr>
                <w:lang w:eastAsia="zh-CN"/>
              </w:rPr>
            </w:pPr>
            <w:r w:rsidRPr="007C1AFD">
              <w:rPr>
                <w:rFonts w:hint="eastAsia"/>
                <w:lang w:eastAsia="zh-CN"/>
              </w:rPr>
              <w:t>O</w:t>
            </w:r>
          </w:p>
        </w:tc>
        <w:tc>
          <w:tcPr>
            <w:tcW w:w="1368" w:type="dxa"/>
          </w:tcPr>
          <w:p w:rsidR="00B6120B" w:rsidRPr="007C1AFD" w:rsidRDefault="00B6120B" w:rsidP="00B6120B">
            <w:pPr>
              <w:pStyle w:val="TAL"/>
              <w:rPr>
                <w:lang w:eastAsia="zh-CN"/>
              </w:rPr>
            </w:pPr>
            <w:r w:rsidRPr="007C1AFD">
              <w:rPr>
                <w:rFonts w:hint="eastAsia"/>
                <w:lang w:eastAsia="zh-CN"/>
              </w:rPr>
              <w:t>0..1</w:t>
            </w:r>
          </w:p>
        </w:tc>
        <w:tc>
          <w:tcPr>
            <w:tcW w:w="3438" w:type="dxa"/>
          </w:tcPr>
          <w:p w:rsidR="00B6120B" w:rsidRPr="007C1AFD" w:rsidRDefault="00B6120B" w:rsidP="009628BB">
            <w:pPr>
              <w:pStyle w:val="TAL"/>
              <w:rPr>
                <w:rFonts w:cs="Arial"/>
              </w:rPr>
            </w:pPr>
            <w:r w:rsidRPr="007C1AFD">
              <w:rPr>
                <w:rFonts w:cs="Arial" w:hint="eastAsia"/>
                <w:lang w:eastAsia="zh-CN"/>
              </w:rPr>
              <w:t>Contains the local MBMS inform</w:t>
            </w:r>
            <w:r w:rsidRPr="007C1AFD">
              <w:rPr>
                <w:rFonts w:cs="Arial"/>
                <w:lang w:eastAsia="zh-CN"/>
              </w:rPr>
              <w:t>a</w:t>
            </w:r>
            <w:r w:rsidRPr="007C1AFD">
              <w:rPr>
                <w:rFonts w:cs="Arial" w:hint="eastAsia"/>
                <w:lang w:eastAsia="zh-CN"/>
              </w:rPr>
              <w:t>tion</w:t>
            </w:r>
            <w:r w:rsidRPr="007C1AFD">
              <w:rPr>
                <w:rFonts w:cs="Arial"/>
                <w:lang w:eastAsia="zh-CN"/>
              </w:rPr>
              <w:t xml:space="preserve">. </w:t>
            </w:r>
            <w:r w:rsidR="009628BB">
              <w:rPr>
                <w:rFonts w:cs="Arial"/>
                <w:lang w:eastAsia="zh-CN"/>
              </w:rPr>
              <w:t>This attribute may be present</w:t>
            </w:r>
            <w:r w:rsidRPr="007C1AFD">
              <w:rPr>
                <w:rFonts w:cs="Arial"/>
                <w:lang w:eastAsia="zh-CN"/>
              </w:rPr>
              <w:t xml:space="preserve"> only </w:t>
            </w:r>
            <w:r w:rsidR="009628BB">
              <w:rPr>
                <w:rFonts w:cs="Arial"/>
                <w:lang w:eastAsia="zh-CN"/>
              </w:rPr>
              <w:t>with</w:t>
            </w:r>
            <w:r w:rsidRPr="007C1AFD">
              <w:rPr>
                <w:rFonts w:cs="Arial"/>
                <w:lang w:eastAsia="zh-CN"/>
              </w:rPr>
              <w:t>in the trust domain.</w:t>
            </w:r>
          </w:p>
        </w:tc>
        <w:tc>
          <w:tcPr>
            <w:tcW w:w="1998" w:type="dxa"/>
          </w:tcPr>
          <w:p w:rsidR="00B6120B" w:rsidRPr="007C1AFD" w:rsidRDefault="00B6120B" w:rsidP="00B6120B">
            <w:pPr>
              <w:pStyle w:val="TAL"/>
              <w:rPr>
                <w:rFonts w:cs="Arial"/>
                <w:szCs w:val="18"/>
              </w:rPr>
            </w:pPr>
            <w:r w:rsidRPr="007C1AFD">
              <w:rPr>
                <w:rFonts w:cs="Arial" w:hint="eastAsia"/>
                <w:szCs w:val="18"/>
                <w:lang w:eastAsia="zh-CN"/>
              </w:rPr>
              <w:t>LocalMBMS</w:t>
            </w:r>
          </w:p>
        </w:tc>
      </w:tr>
      <w:tr w:rsidR="00B6120B" w:rsidRPr="007C1AFD" w:rsidTr="00987F10">
        <w:trPr>
          <w:jc w:val="center"/>
        </w:trPr>
        <w:tc>
          <w:tcPr>
            <w:tcW w:w="1430" w:type="dxa"/>
          </w:tcPr>
          <w:p w:rsidR="00B6120B" w:rsidRPr="007C1AFD" w:rsidRDefault="00B6120B" w:rsidP="00B6120B">
            <w:pPr>
              <w:pStyle w:val="TAL"/>
              <w:rPr>
                <w:lang w:eastAsia="zh-CN"/>
              </w:rPr>
            </w:pPr>
            <w:r w:rsidRPr="007C1AFD">
              <w:rPr>
                <w:rFonts w:hint="eastAsia"/>
                <w:lang w:eastAsia="zh-CN"/>
              </w:rPr>
              <w:t>localMbmsActInd</w:t>
            </w:r>
          </w:p>
        </w:tc>
        <w:tc>
          <w:tcPr>
            <w:tcW w:w="1006" w:type="dxa"/>
          </w:tcPr>
          <w:p w:rsidR="00B6120B" w:rsidRPr="007C1AFD" w:rsidRDefault="00B6120B" w:rsidP="00B6120B">
            <w:pPr>
              <w:pStyle w:val="TAL"/>
              <w:rPr>
                <w:lang w:eastAsia="zh-CN"/>
              </w:rPr>
            </w:pPr>
            <w:r w:rsidRPr="007C1AFD">
              <w:rPr>
                <w:rFonts w:hint="eastAsia"/>
                <w:lang w:eastAsia="zh-CN"/>
              </w:rPr>
              <w:t>boolean</w:t>
            </w:r>
          </w:p>
        </w:tc>
        <w:tc>
          <w:tcPr>
            <w:tcW w:w="425" w:type="dxa"/>
          </w:tcPr>
          <w:p w:rsidR="00B6120B" w:rsidRPr="007C1AFD" w:rsidRDefault="00B6120B" w:rsidP="00B6120B">
            <w:pPr>
              <w:pStyle w:val="TAC"/>
              <w:rPr>
                <w:lang w:eastAsia="zh-CN"/>
              </w:rPr>
            </w:pPr>
            <w:r w:rsidRPr="007C1AFD">
              <w:rPr>
                <w:rFonts w:hint="eastAsia"/>
                <w:lang w:eastAsia="zh-CN"/>
              </w:rPr>
              <w:t>O</w:t>
            </w:r>
          </w:p>
        </w:tc>
        <w:tc>
          <w:tcPr>
            <w:tcW w:w="1368" w:type="dxa"/>
          </w:tcPr>
          <w:p w:rsidR="00B6120B" w:rsidRPr="007C1AFD" w:rsidRDefault="00B6120B" w:rsidP="00B6120B">
            <w:pPr>
              <w:pStyle w:val="TAL"/>
              <w:rPr>
                <w:lang w:eastAsia="zh-CN"/>
              </w:rPr>
            </w:pPr>
            <w:r w:rsidRPr="007C1AFD">
              <w:rPr>
                <w:rFonts w:hint="eastAsia"/>
                <w:lang w:eastAsia="zh-CN"/>
              </w:rPr>
              <w:t>0..1</w:t>
            </w:r>
          </w:p>
        </w:tc>
        <w:tc>
          <w:tcPr>
            <w:tcW w:w="3438" w:type="dxa"/>
          </w:tcPr>
          <w:p w:rsidR="00B6120B" w:rsidRPr="007C1AFD" w:rsidRDefault="00B6120B" w:rsidP="00B6120B">
            <w:pPr>
              <w:pStyle w:val="TAL"/>
              <w:rPr>
                <w:lang w:eastAsia="zh-CN"/>
              </w:rPr>
            </w:pPr>
            <w:r w:rsidRPr="007C1AFD">
              <w:rPr>
                <w:lang w:eastAsia="zh-CN"/>
              </w:rPr>
              <w:t>Set to true to</w:t>
            </w:r>
            <w:r w:rsidRPr="007C1AFD">
              <w:t xml:space="preserve"> indicate that </w:t>
            </w:r>
            <w:r w:rsidRPr="007C1AFD">
              <w:rPr>
                <w:rFonts w:hint="eastAsia"/>
                <w:lang w:eastAsia="zh-CN"/>
              </w:rPr>
              <w:t>the local MBMS is activated.</w:t>
            </w:r>
          </w:p>
          <w:p w:rsidR="00B6120B" w:rsidRPr="007C1AFD" w:rsidRDefault="00B6120B" w:rsidP="00B6120B">
            <w:pPr>
              <w:pStyle w:val="TAL"/>
              <w:rPr>
                <w:rFonts w:cs="Arial"/>
              </w:rPr>
            </w:pPr>
            <w:r w:rsidRPr="007C1AFD">
              <w:rPr>
                <w:lang w:eastAsia="zh-CN"/>
              </w:rPr>
              <w:t>Set to false or omitted otherwise.</w:t>
            </w:r>
          </w:p>
        </w:tc>
        <w:tc>
          <w:tcPr>
            <w:tcW w:w="1998" w:type="dxa"/>
          </w:tcPr>
          <w:p w:rsidR="00B6120B" w:rsidRPr="007C1AFD" w:rsidRDefault="00B6120B" w:rsidP="00B6120B">
            <w:pPr>
              <w:pStyle w:val="TAL"/>
              <w:rPr>
                <w:rFonts w:cs="Arial"/>
                <w:szCs w:val="18"/>
              </w:rPr>
            </w:pPr>
            <w:r w:rsidRPr="007C1AFD">
              <w:rPr>
                <w:rFonts w:cs="Arial" w:hint="eastAsia"/>
                <w:szCs w:val="18"/>
                <w:lang w:eastAsia="zh-CN"/>
              </w:rPr>
              <w:t>LocalMBMS</w:t>
            </w:r>
          </w:p>
        </w:tc>
      </w:tr>
      <w:tr w:rsidR="00B6120B" w:rsidRPr="007C1AFD" w:rsidTr="00987F10">
        <w:trPr>
          <w:jc w:val="center"/>
        </w:trPr>
        <w:tc>
          <w:tcPr>
            <w:tcW w:w="1430" w:type="dxa"/>
          </w:tcPr>
          <w:p w:rsidR="00B6120B" w:rsidRPr="007C1AFD" w:rsidRDefault="00B6120B" w:rsidP="00B6120B">
            <w:pPr>
              <w:pStyle w:val="TAL"/>
            </w:pPr>
            <w:r w:rsidRPr="007C1AFD">
              <w:rPr>
                <w:rFonts w:hint="eastAsia"/>
                <w:lang w:eastAsia="zh-CN"/>
              </w:rPr>
              <w:t>notifUri</w:t>
            </w:r>
          </w:p>
        </w:tc>
        <w:tc>
          <w:tcPr>
            <w:tcW w:w="1006" w:type="dxa"/>
          </w:tcPr>
          <w:p w:rsidR="00B6120B" w:rsidRPr="007C1AFD" w:rsidRDefault="00B6120B" w:rsidP="00B6120B">
            <w:pPr>
              <w:pStyle w:val="TAL"/>
            </w:pPr>
            <w:r w:rsidRPr="007C1AFD">
              <w:rPr>
                <w:rFonts w:hint="eastAsia"/>
                <w:lang w:eastAsia="zh-CN"/>
              </w:rPr>
              <w:t>Uri</w:t>
            </w:r>
          </w:p>
        </w:tc>
        <w:tc>
          <w:tcPr>
            <w:tcW w:w="425" w:type="dxa"/>
          </w:tcPr>
          <w:p w:rsidR="00B6120B" w:rsidRPr="007C1AFD" w:rsidRDefault="00B6120B" w:rsidP="00B6120B">
            <w:pPr>
              <w:pStyle w:val="TAC"/>
            </w:pPr>
            <w:r w:rsidRPr="007C1AFD">
              <w:rPr>
                <w:rFonts w:hint="eastAsia"/>
                <w:lang w:eastAsia="zh-CN"/>
              </w:rPr>
              <w:t>M</w:t>
            </w:r>
          </w:p>
        </w:tc>
        <w:tc>
          <w:tcPr>
            <w:tcW w:w="1368" w:type="dxa"/>
          </w:tcPr>
          <w:p w:rsidR="00B6120B" w:rsidRPr="007C1AFD" w:rsidRDefault="00B6120B" w:rsidP="00B6120B">
            <w:pPr>
              <w:pStyle w:val="TAL"/>
            </w:pPr>
            <w:r w:rsidRPr="007C1AFD">
              <w:rPr>
                <w:rFonts w:hint="eastAsia"/>
                <w:lang w:eastAsia="zh-CN"/>
              </w:rPr>
              <w:t>1</w:t>
            </w:r>
          </w:p>
        </w:tc>
        <w:tc>
          <w:tcPr>
            <w:tcW w:w="3438" w:type="dxa"/>
          </w:tcPr>
          <w:p w:rsidR="00B6120B" w:rsidRPr="007C1AFD" w:rsidRDefault="00B6120B" w:rsidP="00B6120B">
            <w:pPr>
              <w:pStyle w:val="TAL"/>
              <w:rPr>
                <w:rFonts w:cs="Arial"/>
                <w:szCs w:val="18"/>
              </w:rPr>
            </w:pPr>
            <w:r w:rsidRPr="007C1AFD">
              <w:t>Identifies the notification URI where the NRM notification shall be sent to.</w:t>
            </w:r>
          </w:p>
        </w:tc>
        <w:tc>
          <w:tcPr>
            <w:tcW w:w="1998" w:type="dxa"/>
          </w:tcPr>
          <w:p w:rsidR="00B6120B" w:rsidRPr="007C1AFD" w:rsidRDefault="00B6120B" w:rsidP="00B6120B">
            <w:pPr>
              <w:pStyle w:val="TAL"/>
              <w:rPr>
                <w:rFonts w:cs="Arial"/>
                <w:szCs w:val="18"/>
              </w:rPr>
            </w:pPr>
          </w:p>
        </w:tc>
      </w:tr>
      <w:tr w:rsidR="00B6120B" w:rsidRPr="007C1AFD" w:rsidTr="00987F10">
        <w:trPr>
          <w:jc w:val="center"/>
        </w:trPr>
        <w:tc>
          <w:tcPr>
            <w:tcW w:w="1430" w:type="dxa"/>
          </w:tcPr>
          <w:p w:rsidR="00B6120B" w:rsidRPr="007C1AFD" w:rsidRDefault="00B6120B" w:rsidP="00B6120B">
            <w:pPr>
              <w:pStyle w:val="TAL"/>
            </w:pPr>
            <w:r w:rsidRPr="007C1AFD">
              <w:t>reqTestNotif</w:t>
            </w:r>
          </w:p>
        </w:tc>
        <w:tc>
          <w:tcPr>
            <w:tcW w:w="1006" w:type="dxa"/>
          </w:tcPr>
          <w:p w:rsidR="00B6120B" w:rsidRPr="007C1AFD" w:rsidRDefault="00B6120B" w:rsidP="00B6120B">
            <w:pPr>
              <w:pStyle w:val="TAL"/>
            </w:pPr>
            <w:r w:rsidRPr="007C1AFD">
              <w:t>boolean</w:t>
            </w:r>
          </w:p>
        </w:tc>
        <w:tc>
          <w:tcPr>
            <w:tcW w:w="425" w:type="dxa"/>
          </w:tcPr>
          <w:p w:rsidR="00B6120B" w:rsidRPr="007C1AFD" w:rsidRDefault="00B6120B" w:rsidP="00B6120B">
            <w:pPr>
              <w:pStyle w:val="TAC"/>
            </w:pPr>
            <w:r w:rsidRPr="007C1AFD">
              <w:rPr>
                <w:rFonts w:hint="eastAsia"/>
                <w:lang w:eastAsia="zh-CN"/>
              </w:rPr>
              <w:t>O</w:t>
            </w:r>
          </w:p>
        </w:tc>
        <w:tc>
          <w:tcPr>
            <w:tcW w:w="1368" w:type="dxa"/>
          </w:tcPr>
          <w:p w:rsidR="00B6120B" w:rsidRPr="007C1AFD" w:rsidRDefault="00B6120B" w:rsidP="00B6120B">
            <w:pPr>
              <w:pStyle w:val="TAL"/>
            </w:pPr>
            <w:r w:rsidRPr="007C1AFD">
              <w:t>0..1</w:t>
            </w:r>
          </w:p>
        </w:tc>
        <w:tc>
          <w:tcPr>
            <w:tcW w:w="3438" w:type="dxa"/>
          </w:tcPr>
          <w:p w:rsidR="00B6120B" w:rsidRPr="007C1AFD" w:rsidRDefault="00B6120B" w:rsidP="00D723E5">
            <w:pPr>
              <w:pStyle w:val="TAL"/>
              <w:rPr>
                <w:rFonts w:cs="Arial"/>
                <w:szCs w:val="18"/>
              </w:rPr>
            </w:pPr>
            <w:r w:rsidRPr="007C1AFD">
              <w:rPr>
                <w:lang w:eastAsia="zh-CN"/>
              </w:rPr>
              <w:t>Set to true to request the VAE server to send a test notification as defined in clause</w:t>
            </w:r>
            <w:r w:rsidRPr="007C1AFD">
              <w:rPr>
                <w:lang w:val="en-US" w:eastAsia="zh-CN"/>
              </w:rPr>
              <w:t> </w:t>
            </w:r>
            <w:r w:rsidRPr="007C1AFD">
              <w:rPr>
                <w:lang w:eastAsia="zh-CN"/>
              </w:rPr>
              <w:t>6.</w:t>
            </w:r>
            <w:r w:rsidR="003034F3">
              <w:rPr>
                <w:lang w:eastAsia="zh-CN"/>
              </w:rPr>
              <w:t>6</w:t>
            </w:r>
            <w:r w:rsidRPr="007C1AFD">
              <w:rPr>
                <w:lang w:eastAsia="zh-CN"/>
              </w:rPr>
              <w:t>. Set to false or omitted otherwise.</w:t>
            </w:r>
          </w:p>
        </w:tc>
        <w:tc>
          <w:tcPr>
            <w:tcW w:w="1998" w:type="dxa"/>
          </w:tcPr>
          <w:p w:rsidR="00B6120B" w:rsidRPr="007C1AFD" w:rsidRDefault="00B6120B" w:rsidP="00B6120B">
            <w:pPr>
              <w:pStyle w:val="TAL"/>
              <w:rPr>
                <w:rFonts w:cs="Arial"/>
                <w:szCs w:val="18"/>
              </w:rPr>
            </w:pPr>
            <w:r w:rsidRPr="007C1AFD">
              <w:t>Notification_test_event</w:t>
            </w:r>
          </w:p>
        </w:tc>
      </w:tr>
      <w:tr w:rsidR="00B6120B" w:rsidRPr="007C1AFD" w:rsidTr="00987F10">
        <w:trPr>
          <w:jc w:val="center"/>
        </w:trPr>
        <w:tc>
          <w:tcPr>
            <w:tcW w:w="1430" w:type="dxa"/>
          </w:tcPr>
          <w:p w:rsidR="00B6120B" w:rsidRPr="007C1AFD" w:rsidRDefault="00B6120B" w:rsidP="00B6120B">
            <w:pPr>
              <w:pStyle w:val="TAL"/>
            </w:pPr>
            <w:r w:rsidRPr="007C1AFD">
              <w:rPr>
                <w:lang w:eastAsia="zh-CN"/>
              </w:rPr>
              <w:t>wsNotifCfg</w:t>
            </w:r>
          </w:p>
        </w:tc>
        <w:tc>
          <w:tcPr>
            <w:tcW w:w="1006" w:type="dxa"/>
          </w:tcPr>
          <w:p w:rsidR="00B6120B" w:rsidRPr="007C1AFD" w:rsidRDefault="00B6120B" w:rsidP="00B6120B">
            <w:pPr>
              <w:pStyle w:val="TAL"/>
            </w:pPr>
            <w:r w:rsidRPr="007C1AFD">
              <w:rPr>
                <w:lang w:eastAsia="zh-CN"/>
              </w:rPr>
              <w:t>WebsockNotifConfig</w:t>
            </w:r>
          </w:p>
        </w:tc>
        <w:tc>
          <w:tcPr>
            <w:tcW w:w="425" w:type="dxa"/>
          </w:tcPr>
          <w:p w:rsidR="00B6120B" w:rsidRPr="007C1AFD" w:rsidRDefault="00B6120B" w:rsidP="00B6120B">
            <w:pPr>
              <w:pStyle w:val="TAC"/>
            </w:pPr>
            <w:r w:rsidRPr="007C1AFD">
              <w:rPr>
                <w:rFonts w:hint="eastAsia"/>
                <w:lang w:eastAsia="zh-CN"/>
              </w:rPr>
              <w:t>O</w:t>
            </w:r>
          </w:p>
        </w:tc>
        <w:tc>
          <w:tcPr>
            <w:tcW w:w="1368" w:type="dxa"/>
          </w:tcPr>
          <w:p w:rsidR="00B6120B" w:rsidRPr="007C1AFD" w:rsidRDefault="00B6120B" w:rsidP="00B6120B">
            <w:pPr>
              <w:pStyle w:val="TAL"/>
            </w:pPr>
            <w:r w:rsidRPr="007C1AFD">
              <w:rPr>
                <w:lang w:eastAsia="zh-CN"/>
              </w:rPr>
              <w:t>0..1</w:t>
            </w:r>
          </w:p>
        </w:tc>
        <w:tc>
          <w:tcPr>
            <w:tcW w:w="3438" w:type="dxa"/>
          </w:tcPr>
          <w:p w:rsidR="00B6120B" w:rsidRPr="007C1AFD" w:rsidRDefault="00B6120B" w:rsidP="003034F3">
            <w:pPr>
              <w:pStyle w:val="TAL"/>
              <w:rPr>
                <w:rFonts w:cs="Arial"/>
                <w:szCs w:val="18"/>
              </w:rPr>
            </w:pPr>
            <w:r w:rsidRPr="007C1AFD">
              <w:rPr>
                <w:lang w:eastAsia="zh-CN"/>
              </w:rPr>
              <w:t>Configuration parameters to set up notification delivery over Websocket protocol as defined in clause 6.</w:t>
            </w:r>
            <w:r w:rsidR="003034F3">
              <w:rPr>
                <w:lang w:eastAsia="zh-CN"/>
              </w:rPr>
              <w:t>6</w:t>
            </w:r>
            <w:r w:rsidRPr="007C1AFD">
              <w:rPr>
                <w:lang w:eastAsia="zh-CN"/>
              </w:rPr>
              <w:t>.</w:t>
            </w:r>
          </w:p>
        </w:tc>
        <w:tc>
          <w:tcPr>
            <w:tcW w:w="1998" w:type="dxa"/>
          </w:tcPr>
          <w:p w:rsidR="00B6120B" w:rsidRPr="007C1AFD" w:rsidRDefault="00B6120B" w:rsidP="00B6120B">
            <w:pPr>
              <w:pStyle w:val="TAL"/>
              <w:rPr>
                <w:rFonts w:cs="Arial"/>
                <w:szCs w:val="18"/>
              </w:rPr>
            </w:pPr>
            <w:r w:rsidRPr="007C1AFD">
              <w:rPr>
                <w:lang w:eastAsia="zh-CN"/>
              </w:rPr>
              <w:t>Notification_websocket</w:t>
            </w:r>
          </w:p>
        </w:tc>
      </w:tr>
      <w:tr w:rsidR="00B6120B" w:rsidRPr="007C1AFD" w:rsidTr="00987F10">
        <w:trPr>
          <w:jc w:val="center"/>
        </w:trPr>
        <w:tc>
          <w:tcPr>
            <w:tcW w:w="1430" w:type="dxa"/>
          </w:tcPr>
          <w:p w:rsidR="00B6120B" w:rsidRPr="007C1AFD" w:rsidRDefault="00B6120B" w:rsidP="00B6120B">
            <w:pPr>
              <w:pStyle w:val="TAL"/>
            </w:pPr>
            <w:r w:rsidRPr="007C1AFD">
              <w:t>suppFeat</w:t>
            </w:r>
          </w:p>
        </w:tc>
        <w:tc>
          <w:tcPr>
            <w:tcW w:w="1006" w:type="dxa"/>
          </w:tcPr>
          <w:p w:rsidR="00B6120B" w:rsidRPr="007C1AFD" w:rsidRDefault="00B6120B" w:rsidP="00B6120B">
            <w:pPr>
              <w:pStyle w:val="TAL"/>
            </w:pPr>
            <w:r w:rsidRPr="007C1AFD">
              <w:t>SupportedFeatures</w:t>
            </w:r>
          </w:p>
        </w:tc>
        <w:tc>
          <w:tcPr>
            <w:tcW w:w="425" w:type="dxa"/>
          </w:tcPr>
          <w:p w:rsidR="00B6120B" w:rsidRPr="007C1AFD" w:rsidRDefault="00B1772D" w:rsidP="00B6120B">
            <w:pPr>
              <w:pStyle w:val="TAC"/>
            </w:pPr>
            <w:r>
              <w:t>C</w:t>
            </w:r>
          </w:p>
        </w:tc>
        <w:tc>
          <w:tcPr>
            <w:tcW w:w="1368" w:type="dxa"/>
          </w:tcPr>
          <w:p w:rsidR="00B6120B" w:rsidRPr="007C1AFD" w:rsidRDefault="00B1772D" w:rsidP="00B6120B">
            <w:pPr>
              <w:pStyle w:val="TAL"/>
            </w:pPr>
            <w:r>
              <w:t>0..</w:t>
            </w:r>
            <w:r w:rsidR="00B6120B" w:rsidRPr="007C1AFD">
              <w:t>1</w:t>
            </w:r>
          </w:p>
        </w:tc>
        <w:tc>
          <w:tcPr>
            <w:tcW w:w="3438" w:type="dxa"/>
          </w:tcPr>
          <w:p w:rsidR="00B1772D" w:rsidRDefault="00B1772D" w:rsidP="00B1772D">
            <w:pPr>
              <w:pStyle w:val="TAL"/>
              <w:rPr>
                <w:rFonts w:cs="Arial"/>
                <w:szCs w:val="18"/>
              </w:rPr>
            </w:pPr>
            <w:r>
              <w:rPr>
                <w:rFonts w:cs="Arial"/>
                <w:szCs w:val="18"/>
              </w:rPr>
              <w:t>Used to negotiate the applicability of optional features defined in table </w:t>
            </w:r>
            <w:r>
              <w:rPr>
                <w:rFonts w:eastAsia="Batang"/>
              </w:rPr>
              <w:t>7.4.1.6-1</w:t>
            </w:r>
            <w:r>
              <w:rPr>
                <w:rFonts w:cs="Arial"/>
                <w:szCs w:val="18"/>
              </w:rPr>
              <w:t>.</w:t>
            </w:r>
          </w:p>
          <w:p w:rsidR="00B6120B" w:rsidRPr="007C1AFD" w:rsidRDefault="00B6120B" w:rsidP="00B1772D">
            <w:pPr>
              <w:pStyle w:val="TAL"/>
              <w:rPr>
                <w:rFonts w:cs="Arial"/>
                <w:szCs w:val="18"/>
              </w:rPr>
            </w:pPr>
            <w:r w:rsidRPr="007C1AFD">
              <w:t xml:space="preserve">This parameter </w:t>
            </w:r>
            <w:r w:rsidR="00B1772D">
              <w:t>may</w:t>
            </w:r>
            <w:r w:rsidR="00B1772D" w:rsidRPr="007C1AFD">
              <w:t xml:space="preserve"> </w:t>
            </w:r>
            <w:r w:rsidRPr="007C1AFD">
              <w:t xml:space="preserve">be supplied by </w:t>
            </w:r>
            <w:r w:rsidR="00B1772D">
              <w:t xml:space="preserve">the </w:t>
            </w:r>
            <w:r w:rsidRPr="007C1AFD">
              <w:t>VAL server in the POST request that request</w:t>
            </w:r>
            <w:r w:rsidR="00B1772D">
              <w:t>s</w:t>
            </w:r>
            <w:r w:rsidRPr="007C1AFD">
              <w:t xml:space="preserve"> the creation of a Multicast Subscription resource and shall be supplied in the corresponding </w:t>
            </w:r>
            <w:r w:rsidR="00B1772D" w:rsidRPr="00AF2EF6">
              <w:t>POST response if it was present in the</w:t>
            </w:r>
            <w:r w:rsidR="00B1772D">
              <w:t xml:space="preserve"> </w:t>
            </w:r>
            <w:r w:rsidRPr="007C1AFD">
              <w:t>request.</w:t>
            </w:r>
          </w:p>
        </w:tc>
        <w:tc>
          <w:tcPr>
            <w:tcW w:w="1998" w:type="dxa"/>
          </w:tcPr>
          <w:p w:rsidR="00B6120B" w:rsidRPr="007C1AFD" w:rsidRDefault="00B6120B" w:rsidP="00B6120B">
            <w:pPr>
              <w:pStyle w:val="TAL"/>
              <w:rPr>
                <w:rFonts w:cs="Arial"/>
                <w:szCs w:val="18"/>
              </w:rPr>
            </w:pPr>
          </w:p>
        </w:tc>
      </w:tr>
      <w:tr w:rsidR="00B6120B" w:rsidRPr="007C1AFD" w:rsidTr="00987F10">
        <w:trPr>
          <w:jc w:val="center"/>
        </w:trPr>
        <w:tc>
          <w:tcPr>
            <w:tcW w:w="1430" w:type="dxa"/>
          </w:tcPr>
          <w:p w:rsidR="00B6120B" w:rsidRPr="007C1AFD" w:rsidRDefault="00B6120B" w:rsidP="00B6120B">
            <w:pPr>
              <w:pStyle w:val="TAL"/>
            </w:pPr>
            <w:r w:rsidRPr="007C1AFD">
              <w:t>upIpv4Addr</w:t>
            </w:r>
          </w:p>
        </w:tc>
        <w:tc>
          <w:tcPr>
            <w:tcW w:w="1006" w:type="dxa"/>
          </w:tcPr>
          <w:p w:rsidR="00B6120B" w:rsidRPr="007C1AFD" w:rsidRDefault="00B6120B" w:rsidP="00B6120B">
            <w:pPr>
              <w:pStyle w:val="TAL"/>
            </w:pPr>
            <w:r w:rsidRPr="007C1AFD">
              <w:t>Ipv4Addr</w:t>
            </w:r>
          </w:p>
        </w:tc>
        <w:tc>
          <w:tcPr>
            <w:tcW w:w="425" w:type="dxa"/>
          </w:tcPr>
          <w:p w:rsidR="00B6120B" w:rsidRPr="007C1AFD" w:rsidRDefault="00B6120B" w:rsidP="00B6120B">
            <w:pPr>
              <w:pStyle w:val="TAC"/>
            </w:pPr>
            <w:r w:rsidRPr="007C1AFD">
              <w:rPr>
                <w:lang w:eastAsia="zh-CN"/>
              </w:rPr>
              <w:t>O</w:t>
            </w:r>
          </w:p>
        </w:tc>
        <w:tc>
          <w:tcPr>
            <w:tcW w:w="1368" w:type="dxa"/>
          </w:tcPr>
          <w:p w:rsidR="00B6120B" w:rsidRPr="007C1AFD" w:rsidRDefault="00B6120B" w:rsidP="00B6120B">
            <w:pPr>
              <w:pStyle w:val="TAL"/>
            </w:pPr>
            <w:r w:rsidRPr="007C1AFD">
              <w:rPr>
                <w:rFonts w:hint="eastAsia"/>
                <w:lang w:eastAsia="zh-CN"/>
              </w:rPr>
              <w:t>0</w:t>
            </w:r>
            <w:r w:rsidRPr="007C1AFD">
              <w:rPr>
                <w:lang w:eastAsia="zh-CN"/>
              </w:rPr>
              <w:t>..1</w:t>
            </w:r>
          </w:p>
        </w:tc>
        <w:tc>
          <w:tcPr>
            <w:tcW w:w="3438" w:type="dxa"/>
          </w:tcPr>
          <w:p w:rsidR="00B6120B" w:rsidRPr="007C1AFD" w:rsidRDefault="00B6120B" w:rsidP="00B6120B">
            <w:pPr>
              <w:pStyle w:val="TAL"/>
            </w:pPr>
            <w:r w:rsidRPr="007C1AFD">
              <w:rPr>
                <w:rFonts w:hint="eastAsia"/>
                <w:lang w:eastAsia="zh-CN"/>
              </w:rPr>
              <w:t>I</w:t>
            </w:r>
            <w:r w:rsidRPr="007C1AFD">
              <w:rPr>
                <w:lang w:eastAsia="zh-CN"/>
              </w:rPr>
              <w:t>pv4address of the user plane. (NOTE)</w:t>
            </w:r>
          </w:p>
        </w:tc>
        <w:tc>
          <w:tcPr>
            <w:tcW w:w="1998" w:type="dxa"/>
          </w:tcPr>
          <w:p w:rsidR="00B6120B" w:rsidRPr="007C1AFD" w:rsidRDefault="00B6120B" w:rsidP="00B6120B">
            <w:pPr>
              <w:pStyle w:val="TAL"/>
              <w:rPr>
                <w:rFonts w:cs="Arial"/>
                <w:szCs w:val="18"/>
              </w:rPr>
            </w:pPr>
          </w:p>
        </w:tc>
      </w:tr>
      <w:tr w:rsidR="00B6120B" w:rsidRPr="007C1AFD" w:rsidTr="00987F10">
        <w:trPr>
          <w:jc w:val="center"/>
        </w:trPr>
        <w:tc>
          <w:tcPr>
            <w:tcW w:w="1430" w:type="dxa"/>
          </w:tcPr>
          <w:p w:rsidR="00B6120B" w:rsidRPr="007C1AFD" w:rsidRDefault="00B6120B" w:rsidP="00B6120B">
            <w:pPr>
              <w:pStyle w:val="TAL"/>
            </w:pPr>
            <w:r w:rsidRPr="007C1AFD">
              <w:rPr>
                <w:lang w:eastAsia="zh-CN"/>
              </w:rPr>
              <w:t>upIpv6Addr</w:t>
            </w:r>
          </w:p>
        </w:tc>
        <w:tc>
          <w:tcPr>
            <w:tcW w:w="1006" w:type="dxa"/>
          </w:tcPr>
          <w:p w:rsidR="00B6120B" w:rsidRPr="007C1AFD" w:rsidRDefault="00B6120B" w:rsidP="00B6120B">
            <w:pPr>
              <w:pStyle w:val="TAL"/>
            </w:pPr>
            <w:r w:rsidRPr="007C1AFD">
              <w:t>Ipv6Addr</w:t>
            </w:r>
          </w:p>
        </w:tc>
        <w:tc>
          <w:tcPr>
            <w:tcW w:w="425" w:type="dxa"/>
          </w:tcPr>
          <w:p w:rsidR="00B6120B" w:rsidRPr="007C1AFD" w:rsidRDefault="00B6120B" w:rsidP="00B6120B">
            <w:pPr>
              <w:pStyle w:val="TAC"/>
            </w:pPr>
            <w:r w:rsidRPr="007C1AFD">
              <w:rPr>
                <w:lang w:eastAsia="zh-CN"/>
              </w:rPr>
              <w:t>O</w:t>
            </w:r>
          </w:p>
        </w:tc>
        <w:tc>
          <w:tcPr>
            <w:tcW w:w="1368" w:type="dxa"/>
          </w:tcPr>
          <w:p w:rsidR="00B6120B" w:rsidRPr="007C1AFD" w:rsidRDefault="00B6120B" w:rsidP="00B6120B">
            <w:pPr>
              <w:pStyle w:val="TAL"/>
            </w:pPr>
            <w:r w:rsidRPr="007C1AFD">
              <w:rPr>
                <w:rFonts w:hint="eastAsia"/>
                <w:lang w:eastAsia="zh-CN"/>
              </w:rPr>
              <w:t>0</w:t>
            </w:r>
            <w:r w:rsidRPr="007C1AFD">
              <w:rPr>
                <w:lang w:eastAsia="zh-CN"/>
              </w:rPr>
              <w:t>..1</w:t>
            </w:r>
          </w:p>
        </w:tc>
        <w:tc>
          <w:tcPr>
            <w:tcW w:w="3438" w:type="dxa"/>
          </w:tcPr>
          <w:p w:rsidR="00B6120B" w:rsidRPr="007C1AFD" w:rsidRDefault="00B6120B" w:rsidP="00B6120B">
            <w:pPr>
              <w:pStyle w:val="TAL"/>
            </w:pPr>
            <w:r w:rsidRPr="007C1AFD">
              <w:rPr>
                <w:rFonts w:hint="eastAsia"/>
                <w:lang w:eastAsia="zh-CN"/>
              </w:rPr>
              <w:t>I</w:t>
            </w:r>
            <w:r w:rsidRPr="007C1AFD">
              <w:rPr>
                <w:lang w:eastAsia="zh-CN"/>
              </w:rPr>
              <w:t>pv6address of the user plane. (NOTE)</w:t>
            </w:r>
          </w:p>
        </w:tc>
        <w:tc>
          <w:tcPr>
            <w:tcW w:w="1998" w:type="dxa"/>
          </w:tcPr>
          <w:p w:rsidR="00B6120B" w:rsidRPr="007C1AFD" w:rsidRDefault="00B6120B" w:rsidP="00B6120B">
            <w:pPr>
              <w:pStyle w:val="TAL"/>
              <w:rPr>
                <w:rFonts w:cs="Arial"/>
                <w:szCs w:val="18"/>
              </w:rPr>
            </w:pPr>
          </w:p>
        </w:tc>
      </w:tr>
      <w:tr w:rsidR="00B6120B" w:rsidRPr="007C1AFD" w:rsidTr="00987F10">
        <w:trPr>
          <w:jc w:val="center"/>
        </w:trPr>
        <w:tc>
          <w:tcPr>
            <w:tcW w:w="1430" w:type="dxa"/>
          </w:tcPr>
          <w:p w:rsidR="00B6120B" w:rsidRPr="007C1AFD" w:rsidRDefault="00B6120B" w:rsidP="00B6120B">
            <w:pPr>
              <w:pStyle w:val="TAL"/>
            </w:pPr>
            <w:r w:rsidRPr="007C1AFD">
              <w:rPr>
                <w:lang w:eastAsia="zh-CN"/>
              </w:rPr>
              <w:t>upPortNum</w:t>
            </w:r>
          </w:p>
        </w:tc>
        <w:tc>
          <w:tcPr>
            <w:tcW w:w="1006" w:type="dxa"/>
          </w:tcPr>
          <w:p w:rsidR="00B6120B" w:rsidRPr="007C1AFD" w:rsidRDefault="00B6120B" w:rsidP="00B6120B">
            <w:pPr>
              <w:pStyle w:val="TAL"/>
            </w:pPr>
            <w:r w:rsidRPr="007C1AFD">
              <w:t>Port</w:t>
            </w:r>
          </w:p>
        </w:tc>
        <w:tc>
          <w:tcPr>
            <w:tcW w:w="425" w:type="dxa"/>
          </w:tcPr>
          <w:p w:rsidR="00B6120B" w:rsidRPr="007C1AFD" w:rsidRDefault="00B6120B" w:rsidP="00B6120B">
            <w:pPr>
              <w:pStyle w:val="TAC"/>
            </w:pPr>
            <w:r w:rsidRPr="007C1AFD">
              <w:rPr>
                <w:lang w:eastAsia="zh-CN"/>
              </w:rPr>
              <w:t>O</w:t>
            </w:r>
          </w:p>
        </w:tc>
        <w:tc>
          <w:tcPr>
            <w:tcW w:w="1368" w:type="dxa"/>
          </w:tcPr>
          <w:p w:rsidR="00B6120B" w:rsidRPr="007C1AFD" w:rsidRDefault="00B6120B" w:rsidP="00B6120B">
            <w:pPr>
              <w:pStyle w:val="TAL"/>
            </w:pPr>
            <w:r w:rsidRPr="007C1AFD">
              <w:rPr>
                <w:lang w:eastAsia="zh-CN"/>
              </w:rPr>
              <w:t>0..</w:t>
            </w:r>
            <w:r w:rsidRPr="007C1AFD">
              <w:rPr>
                <w:rFonts w:hint="eastAsia"/>
                <w:lang w:eastAsia="zh-CN"/>
              </w:rPr>
              <w:t>1</w:t>
            </w:r>
          </w:p>
        </w:tc>
        <w:tc>
          <w:tcPr>
            <w:tcW w:w="3438" w:type="dxa"/>
          </w:tcPr>
          <w:p w:rsidR="00B6120B" w:rsidRPr="007C1AFD" w:rsidRDefault="00B6120B" w:rsidP="00B6120B">
            <w:pPr>
              <w:pStyle w:val="TAL"/>
            </w:pPr>
            <w:r w:rsidRPr="007C1AFD">
              <w:rPr>
                <w:lang w:eastAsia="zh-CN"/>
              </w:rPr>
              <w:t>UDP port number of the user plane.</w:t>
            </w:r>
          </w:p>
        </w:tc>
        <w:tc>
          <w:tcPr>
            <w:tcW w:w="1998" w:type="dxa"/>
          </w:tcPr>
          <w:p w:rsidR="00B6120B" w:rsidRPr="007C1AFD" w:rsidRDefault="00B6120B" w:rsidP="00B6120B">
            <w:pPr>
              <w:pStyle w:val="TAL"/>
              <w:rPr>
                <w:rFonts w:cs="Arial"/>
                <w:szCs w:val="18"/>
              </w:rPr>
            </w:pPr>
          </w:p>
        </w:tc>
      </w:tr>
      <w:tr w:rsidR="00B6120B" w:rsidRPr="007C1AFD" w:rsidTr="00987F10">
        <w:trPr>
          <w:jc w:val="center"/>
        </w:trPr>
        <w:tc>
          <w:tcPr>
            <w:tcW w:w="1430" w:type="dxa"/>
          </w:tcPr>
          <w:p w:rsidR="00B6120B" w:rsidRPr="007C1AFD" w:rsidRDefault="00B6120B" w:rsidP="00B6120B">
            <w:pPr>
              <w:pStyle w:val="TAL"/>
            </w:pPr>
            <w:r w:rsidRPr="007C1AFD">
              <w:rPr>
                <w:lang w:eastAsia="zh-CN"/>
              </w:rPr>
              <w:t>radioFreqs</w:t>
            </w:r>
          </w:p>
        </w:tc>
        <w:tc>
          <w:tcPr>
            <w:tcW w:w="1006" w:type="dxa"/>
          </w:tcPr>
          <w:p w:rsidR="00B6120B" w:rsidRPr="007C1AFD" w:rsidRDefault="00B6120B" w:rsidP="00B6120B">
            <w:pPr>
              <w:pStyle w:val="TAL"/>
            </w:pPr>
            <w:r w:rsidRPr="007C1AFD">
              <w:t>array(Uint32)</w:t>
            </w:r>
          </w:p>
        </w:tc>
        <w:tc>
          <w:tcPr>
            <w:tcW w:w="425" w:type="dxa"/>
          </w:tcPr>
          <w:p w:rsidR="00B6120B" w:rsidRPr="007C1AFD" w:rsidRDefault="00B6120B" w:rsidP="00B6120B">
            <w:pPr>
              <w:pStyle w:val="TAC"/>
            </w:pPr>
            <w:r w:rsidRPr="007C1AFD">
              <w:rPr>
                <w:lang w:eastAsia="zh-CN"/>
              </w:rPr>
              <w:t>O</w:t>
            </w:r>
          </w:p>
        </w:tc>
        <w:tc>
          <w:tcPr>
            <w:tcW w:w="1368" w:type="dxa"/>
          </w:tcPr>
          <w:p w:rsidR="00B6120B" w:rsidRPr="007C1AFD" w:rsidRDefault="00B6120B" w:rsidP="00B6120B">
            <w:pPr>
              <w:pStyle w:val="TAL"/>
            </w:pPr>
            <w:r w:rsidRPr="007C1AFD">
              <w:rPr>
                <w:lang w:eastAsia="zh-CN"/>
              </w:rPr>
              <w:t>1..N</w:t>
            </w:r>
          </w:p>
        </w:tc>
        <w:tc>
          <w:tcPr>
            <w:tcW w:w="3438" w:type="dxa"/>
          </w:tcPr>
          <w:p w:rsidR="00B6120B" w:rsidRPr="007C1AFD" w:rsidRDefault="00B6120B" w:rsidP="00B6120B">
            <w:pPr>
              <w:pStyle w:val="TAL"/>
            </w:pPr>
            <w:r w:rsidRPr="007C1AFD">
              <w:t>The radio frequencies which may be provided by the NRM server.</w:t>
            </w:r>
          </w:p>
        </w:tc>
        <w:tc>
          <w:tcPr>
            <w:tcW w:w="1998" w:type="dxa"/>
          </w:tcPr>
          <w:p w:rsidR="00B6120B" w:rsidRPr="007C1AFD" w:rsidRDefault="00B6120B" w:rsidP="00B6120B">
            <w:pPr>
              <w:pStyle w:val="TAL"/>
              <w:rPr>
                <w:rFonts w:cs="Arial"/>
                <w:szCs w:val="18"/>
              </w:rPr>
            </w:pPr>
          </w:p>
        </w:tc>
      </w:tr>
      <w:tr w:rsidR="00B6120B" w:rsidRPr="007C1AFD" w:rsidTr="00987F10">
        <w:trPr>
          <w:jc w:val="center"/>
        </w:trPr>
        <w:tc>
          <w:tcPr>
            <w:tcW w:w="9665" w:type="dxa"/>
            <w:gridSpan w:val="6"/>
          </w:tcPr>
          <w:p w:rsidR="00B6120B" w:rsidRPr="007C1AFD" w:rsidRDefault="00B6120B" w:rsidP="00B6120B">
            <w:pPr>
              <w:pStyle w:val="TAN"/>
              <w:rPr>
                <w:rFonts w:cs="Arial"/>
                <w:szCs w:val="18"/>
              </w:rPr>
            </w:pPr>
            <w:r w:rsidRPr="007C1AFD">
              <w:t>NOTE:</w:t>
            </w:r>
            <w:r w:rsidRPr="007C1AFD">
              <w:tab/>
            </w:r>
            <w:r w:rsidRPr="007C1AFD">
              <w:tab/>
              <w:t xml:space="preserve">At least one of upIpv4Addr or </w:t>
            </w:r>
            <w:r w:rsidRPr="007C1AFD">
              <w:rPr>
                <w:lang w:eastAsia="zh-CN"/>
              </w:rPr>
              <w:t>upIpv6Addr</w:t>
            </w:r>
            <w:r w:rsidRPr="007C1AFD">
              <w:t xml:space="preserve"> shall be provided by the NRM server.</w:t>
            </w:r>
          </w:p>
        </w:tc>
      </w:tr>
    </w:tbl>
    <w:p w:rsidR="006C7047" w:rsidRPr="007C1AFD" w:rsidRDefault="006C7047">
      <w:pPr>
        <w:rPr>
          <w:lang w:eastAsia="zh-CN"/>
        </w:rPr>
      </w:pPr>
    </w:p>
    <w:p w:rsidR="006C7047" w:rsidRPr="007C1AFD" w:rsidRDefault="006C7047">
      <w:pPr>
        <w:pStyle w:val="Heading6"/>
        <w:rPr>
          <w:lang w:eastAsia="zh-CN"/>
        </w:rPr>
      </w:pPr>
      <w:bookmarkStart w:id="5549" w:name="_Toc43196645"/>
      <w:bookmarkStart w:id="5550" w:name="_Toc43481415"/>
      <w:bookmarkStart w:id="5551" w:name="_Toc45134692"/>
      <w:bookmarkStart w:id="5552" w:name="_Toc51189224"/>
      <w:bookmarkStart w:id="5553" w:name="_Toc51763900"/>
      <w:bookmarkStart w:id="5554" w:name="_Toc57206132"/>
      <w:bookmarkStart w:id="5555" w:name="_Toc59019473"/>
      <w:bookmarkStart w:id="5556" w:name="_Toc68170146"/>
      <w:bookmarkStart w:id="5557" w:name="_Toc83234187"/>
      <w:bookmarkStart w:id="5558" w:name="_Toc90661583"/>
      <w:bookmarkStart w:id="5559" w:name="_Toc138755201"/>
      <w:bookmarkStart w:id="5560" w:name="_Toc151885963"/>
      <w:bookmarkStart w:id="5561" w:name="_Toc152076028"/>
      <w:bookmarkStart w:id="5562" w:name="_Toc153793744"/>
      <w:r w:rsidRPr="007C1AFD">
        <w:rPr>
          <w:lang w:eastAsia="zh-CN"/>
        </w:rPr>
        <w:t>7.4.1.4.2.3</w:t>
      </w:r>
      <w:r w:rsidRPr="007C1AFD">
        <w:rPr>
          <w:lang w:eastAsia="zh-CN"/>
        </w:rPr>
        <w:tab/>
        <w:t xml:space="preserve">Type: </w:t>
      </w:r>
      <w:r w:rsidRPr="007C1AFD">
        <w:t>UnicastSubscription</w:t>
      </w:r>
      <w:bookmarkEnd w:id="5549"/>
      <w:bookmarkEnd w:id="5550"/>
      <w:bookmarkEnd w:id="5551"/>
      <w:bookmarkEnd w:id="5552"/>
      <w:bookmarkEnd w:id="5553"/>
      <w:bookmarkEnd w:id="5554"/>
      <w:bookmarkEnd w:id="5555"/>
      <w:bookmarkEnd w:id="5556"/>
      <w:bookmarkEnd w:id="5557"/>
      <w:bookmarkEnd w:id="5558"/>
      <w:bookmarkEnd w:id="5559"/>
      <w:bookmarkEnd w:id="5560"/>
      <w:bookmarkEnd w:id="5561"/>
      <w:bookmarkEnd w:id="5562"/>
    </w:p>
    <w:p w:rsidR="006C7047" w:rsidRPr="007C1AFD" w:rsidRDefault="006C7047">
      <w:pPr>
        <w:pStyle w:val="TH"/>
      </w:pPr>
      <w:r w:rsidRPr="007C1AFD">
        <w:rPr>
          <w:noProof/>
        </w:rPr>
        <w:t>Table 7.4.1.4.2.3</w:t>
      </w:r>
      <w:r w:rsidRPr="007C1AFD">
        <w:t xml:space="preserve">-1: </w:t>
      </w:r>
      <w:r w:rsidRPr="007C1AFD">
        <w:rPr>
          <w:noProof/>
        </w:rPr>
        <w:t>Definition of type UnicastSubscription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C7047" w:rsidRPr="007C1AFD" w:rsidTr="00987F10">
        <w:trPr>
          <w:jc w:val="center"/>
        </w:trPr>
        <w:tc>
          <w:tcPr>
            <w:tcW w:w="1430" w:type="dxa"/>
            <w:shd w:val="clear" w:color="auto" w:fill="C0C0C0"/>
            <w:hideMark/>
          </w:tcPr>
          <w:p w:rsidR="006C7047" w:rsidRPr="007C1AFD" w:rsidRDefault="006C7047">
            <w:pPr>
              <w:pStyle w:val="TAH"/>
            </w:pPr>
            <w:r w:rsidRPr="007C1AFD">
              <w:t>Attribute name</w:t>
            </w:r>
          </w:p>
        </w:tc>
        <w:tc>
          <w:tcPr>
            <w:tcW w:w="1006" w:type="dxa"/>
            <w:shd w:val="clear" w:color="auto" w:fill="C0C0C0"/>
            <w:hideMark/>
          </w:tcPr>
          <w:p w:rsidR="006C7047" w:rsidRPr="007C1AFD" w:rsidRDefault="006C7047">
            <w:pPr>
              <w:pStyle w:val="TAH"/>
            </w:pPr>
            <w:r w:rsidRPr="007C1AFD">
              <w:t>Data type</w:t>
            </w:r>
          </w:p>
        </w:tc>
        <w:tc>
          <w:tcPr>
            <w:tcW w:w="425" w:type="dxa"/>
            <w:shd w:val="clear" w:color="auto" w:fill="C0C0C0"/>
            <w:hideMark/>
          </w:tcPr>
          <w:p w:rsidR="006C7047" w:rsidRPr="007C1AFD" w:rsidRDefault="006C7047">
            <w:pPr>
              <w:pStyle w:val="TAH"/>
            </w:pPr>
            <w:r w:rsidRPr="007C1AFD">
              <w:t>P</w:t>
            </w:r>
          </w:p>
        </w:tc>
        <w:tc>
          <w:tcPr>
            <w:tcW w:w="1368" w:type="dxa"/>
            <w:shd w:val="clear" w:color="auto" w:fill="C0C0C0"/>
            <w:hideMark/>
          </w:tcPr>
          <w:p w:rsidR="006C7047" w:rsidRPr="007C1AFD" w:rsidRDefault="006C7047">
            <w:pPr>
              <w:pStyle w:val="TAH"/>
              <w:jc w:val="left"/>
            </w:pPr>
            <w:r w:rsidRPr="007C1AFD">
              <w:t>Cardinality</w:t>
            </w:r>
          </w:p>
        </w:tc>
        <w:tc>
          <w:tcPr>
            <w:tcW w:w="3438" w:type="dxa"/>
            <w:shd w:val="clear" w:color="auto" w:fill="C0C0C0"/>
            <w:hideMark/>
          </w:tcPr>
          <w:p w:rsidR="006C7047" w:rsidRPr="007C1AFD" w:rsidRDefault="006C7047">
            <w:pPr>
              <w:pStyle w:val="TAH"/>
              <w:rPr>
                <w:rFonts w:cs="Arial"/>
                <w:szCs w:val="18"/>
              </w:rPr>
            </w:pPr>
            <w:r w:rsidRPr="007C1AFD">
              <w:rPr>
                <w:rFonts w:cs="Arial"/>
                <w:szCs w:val="18"/>
              </w:rPr>
              <w:t>Description</w:t>
            </w:r>
          </w:p>
        </w:tc>
        <w:tc>
          <w:tcPr>
            <w:tcW w:w="1998" w:type="dxa"/>
            <w:shd w:val="clear" w:color="auto" w:fill="C0C0C0"/>
          </w:tcPr>
          <w:p w:rsidR="006C7047" w:rsidRPr="007C1AFD" w:rsidRDefault="006C7047">
            <w:pPr>
              <w:pStyle w:val="TAH"/>
              <w:rPr>
                <w:rFonts w:cs="Arial"/>
                <w:szCs w:val="18"/>
              </w:rPr>
            </w:pPr>
            <w:r w:rsidRPr="007C1AFD">
              <w:t>Applicability</w:t>
            </w:r>
          </w:p>
        </w:tc>
      </w:tr>
      <w:tr w:rsidR="006C7047" w:rsidRPr="007C1AFD" w:rsidTr="00987F10">
        <w:trPr>
          <w:jc w:val="center"/>
        </w:trPr>
        <w:tc>
          <w:tcPr>
            <w:tcW w:w="1430" w:type="dxa"/>
          </w:tcPr>
          <w:p w:rsidR="006C7047" w:rsidRPr="007C1AFD" w:rsidRDefault="006C7047">
            <w:pPr>
              <w:pStyle w:val="TAL"/>
            </w:pPr>
            <w:r w:rsidRPr="007C1AFD">
              <w:t>valTgtUe</w:t>
            </w:r>
          </w:p>
        </w:tc>
        <w:tc>
          <w:tcPr>
            <w:tcW w:w="1006" w:type="dxa"/>
          </w:tcPr>
          <w:p w:rsidR="006C7047" w:rsidRPr="007C1AFD" w:rsidRDefault="006C7047">
            <w:pPr>
              <w:pStyle w:val="TAL"/>
            </w:pPr>
            <w:r w:rsidRPr="007C1AFD">
              <w:t>ValTargetUe</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rPr>
                <w:rFonts w:cs="Arial"/>
                <w:szCs w:val="18"/>
              </w:rPr>
            </w:pPr>
            <w:r w:rsidRPr="007C1AFD">
              <w:t>The identity of the VAL user or VAL UE that the unicast bearer is requested for.</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uniQosReq</w:t>
            </w:r>
          </w:p>
        </w:tc>
        <w:tc>
          <w:tcPr>
            <w:tcW w:w="1006" w:type="dxa"/>
          </w:tcPr>
          <w:p w:rsidR="006C7047" w:rsidRPr="007C1AFD" w:rsidRDefault="006C7047">
            <w:pPr>
              <w:pStyle w:val="TAL"/>
            </w:pPr>
            <w:r w:rsidRPr="007C1AFD">
              <w:t>string</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rPr>
                <w:rFonts w:cs="Arial"/>
                <w:szCs w:val="18"/>
              </w:rPr>
            </w:pPr>
            <w:r w:rsidRPr="007C1AFD">
              <w:rPr>
                <w:lang w:eastAsia="zh-CN"/>
              </w:rPr>
              <w:t>The QoS requirement for the unicast.</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rPr>
                <w:lang w:eastAsia="zh-CN"/>
              </w:rPr>
              <w:t>d</w:t>
            </w:r>
            <w:r w:rsidRPr="007C1AFD">
              <w:rPr>
                <w:rFonts w:hint="eastAsia"/>
                <w:lang w:eastAsia="zh-CN"/>
              </w:rPr>
              <w:t>uration</w:t>
            </w:r>
          </w:p>
        </w:tc>
        <w:tc>
          <w:tcPr>
            <w:tcW w:w="1006" w:type="dxa"/>
          </w:tcPr>
          <w:p w:rsidR="006C7047" w:rsidRPr="007C1AFD" w:rsidRDefault="006C7047">
            <w:pPr>
              <w:pStyle w:val="TAL"/>
            </w:pPr>
            <w:r w:rsidRPr="007C1AFD">
              <w:rPr>
                <w:rFonts w:hint="eastAsia"/>
                <w:lang w:eastAsia="zh-CN"/>
              </w:rPr>
              <w:t>Dat</w:t>
            </w:r>
            <w:r w:rsidRPr="007C1AFD">
              <w:rPr>
                <w:lang w:eastAsia="zh-CN"/>
              </w:rPr>
              <w:t>e</w:t>
            </w:r>
            <w:r w:rsidRPr="007C1AFD">
              <w:rPr>
                <w:rFonts w:hint="eastAsia"/>
                <w:lang w:eastAsia="zh-CN"/>
              </w:rPr>
              <w:t>Time</w:t>
            </w:r>
          </w:p>
        </w:tc>
        <w:tc>
          <w:tcPr>
            <w:tcW w:w="425" w:type="dxa"/>
          </w:tcPr>
          <w:p w:rsidR="006C7047" w:rsidRPr="007C1AFD" w:rsidRDefault="006C7047">
            <w:pPr>
              <w:pStyle w:val="TAC"/>
            </w:pPr>
            <w:r w:rsidRPr="007C1AFD">
              <w:rPr>
                <w:rFonts w:hint="eastAsia"/>
                <w:lang w:eastAsia="zh-CN"/>
              </w:rPr>
              <w:t>O</w:t>
            </w:r>
          </w:p>
        </w:tc>
        <w:tc>
          <w:tcPr>
            <w:tcW w:w="1368" w:type="dxa"/>
          </w:tcPr>
          <w:p w:rsidR="006C7047" w:rsidRPr="007C1AFD" w:rsidRDefault="006C7047">
            <w:pPr>
              <w:pStyle w:val="TAL"/>
            </w:pPr>
            <w:r w:rsidRPr="007C1AFD">
              <w:rPr>
                <w:rFonts w:hint="eastAsia"/>
                <w:lang w:eastAsia="zh-CN"/>
              </w:rPr>
              <w:t>0..1</w:t>
            </w:r>
          </w:p>
        </w:tc>
        <w:tc>
          <w:tcPr>
            <w:tcW w:w="3438" w:type="dxa"/>
          </w:tcPr>
          <w:p w:rsidR="006C7047" w:rsidRPr="007C1AFD" w:rsidRDefault="006C7047">
            <w:pPr>
              <w:pStyle w:val="TAL"/>
              <w:rPr>
                <w:lang w:eastAsia="zh-CN"/>
              </w:rPr>
            </w:pPr>
            <w:r w:rsidRPr="007C1AFD">
              <w:rPr>
                <w:rFonts w:cs="Arial"/>
              </w:rPr>
              <w:t>Identifies the absolute time at which the subscription resource is considered to expire</w:t>
            </w:r>
            <w:r w:rsidRPr="007C1AFD">
              <w:rPr>
                <w:rFonts w:cs="Arial"/>
                <w:szCs w:val="18"/>
                <w:lang w:eastAsia="zh-CN"/>
              </w:rPr>
              <w:t>. When omitted in the request, it indicates the resource is requested to be valid forever by the VAL server. When omitted in the response, it indicates the resource is set to valid forever by the VAL server.</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rPr>
                <w:rFonts w:hint="eastAsia"/>
                <w:lang w:eastAsia="zh-CN"/>
              </w:rPr>
              <w:t>notifUri</w:t>
            </w:r>
          </w:p>
        </w:tc>
        <w:tc>
          <w:tcPr>
            <w:tcW w:w="1006" w:type="dxa"/>
          </w:tcPr>
          <w:p w:rsidR="006C7047" w:rsidRPr="007C1AFD" w:rsidRDefault="006C7047">
            <w:pPr>
              <w:pStyle w:val="TAL"/>
            </w:pPr>
            <w:r w:rsidRPr="007C1AFD">
              <w:rPr>
                <w:rFonts w:hint="eastAsia"/>
                <w:lang w:eastAsia="zh-CN"/>
              </w:rPr>
              <w:t>Uri</w:t>
            </w:r>
          </w:p>
        </w:tc>
        <w:tc>
          <w:tcPr>
            <w:tcW w:w="425" w:type="dxa"/>
          </w:tcPr>
          <w:p w:rsidR="006C7047" w:rsidRPr="007C1AFD" w:rsidRDefault="006C7047">
            <w:pPr>
              <w:pStyle w:val="TAC"/>
            </w:pPr>
            <w:r w:rsidRPr="007C1AFD">
              <w:rPr>
                <w:rFonts w:hint="eastAsia"/>
                <w:lang w:eastAsia="zh-CN"/>
              </w:rPr>
              <w:t>M</w:t>
            </w:r>
          </w:p>
        </w:tc>
        <w:tc>
          <w:tcPr>
            <w:tcW w:w="1368" w:type="dxa"/>
          </w:tcPr>
          <w:p w:rsidR="006C7047" w:rsidRPr="007C1AFD" w:rsidRDefault="006C7047">
            <w:pPr>
              <w:pStyle w:val="TAL"/>
            </w:pPr>
            <w:r w:rsidRPr="007C1AFD">
              <w:rPr>
                <w:rFonts w:hint="eastAsia"/>
                <w:lang w:eastAsia="zh-CN"/>
              </w:rPr>
              <w:t>1</w:t>
            </w:r>
          </w:p>
        </w:tc>
        <w:tc>
          <w:tcPr>
            <w:tcW w:w="3438" w:type="dxa"/>
          </w:tcPr>
          <w:p w:rsidR="006C7047" w:rsidRPr="007C1AFD" w:rsidRDefault="006C7047">
            <w:pPr>
              <w:pStyle w:val="TAL"/>
              <w:rPr>
                <w:lang w:eastAsia="zh-CN"/>
              </w:rPr>
            </w:pPr>
            <w:r w:rsidRPr="007C1AFD">
              <w:t>Identifies the notification URI where the NRM notification shall be sent to.</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reqTestNotif</w:t>
            </w:r>
          </w:p>
        </w:tc>
        <w:tc>
          <w:tcPr>
            <w:tcW w:w="1006" w:type="dxa"/>
          </w:tcPr>
          <w:p w:rsidR="006C7047" w:rsidRPr="007C1AFD" w:rsidRDefault="006C7047">
            <w:pPr>
              <w:pStyle w:val="TAL"/>
            </w:pPr>
            <w:r w:rsidRPr="007C1AFD">
              <w:t>Boolean</w:t>
            </w:r>
          </w:p>
        </w:tc>
        <w:tc>
          <w:tcPr>
            <w:tcW w:w="425" w:type="dxa"/>
          </w:tcPr>
          <w:p w:rsidR="006C7047" w:rsidRPr="007C1AFD" w:rsidRDefault="006C7047">
            <w:pPr>
              <w:pStyle w:val="TAC"/>
            </w:pPr>
            <w:r w:rsidRPr="007C1AFD">
              <w:rPr>
                <w:rFonts w:hint="eastAsia"/>
                <w:lang w:eastAsia="zh-CN"/>
              </w:rPr>
              <w:t>O</w:t>
            </w:r>
          </w:p>
        </w:tc>
        <w:tc>
          <w:tcPr>
            <w:tcW w:w="1368" w:type="dxa"/>
          </w:tcPr>
          <w:p w:rsidR="006C7047" w:rsidRPr="007C1AFD" w:rsidRDefault="006C7047">
            <w:pPr>
              <w:pStyle w:val="TAL"/>
            </w:pPr>
            <w:r w:rsidRPr="007C1AFD">
              <w:t>0..1</w:t>
            </w:r>
          </w:p>
        </w:tc>
        <w:tc>
          <w:tcPr>
            <w:tcW w:w="3438" w:type="dxa"/>
          </w:tcPr>
          <w:p w:rsidR="006C7047" w:rsidRPr="007C1AFD" w:rsidRDefault="006C7047" w:rsidP="00D723E5">
            <w:pPr>
              <w:pStyle w:val="TAL"/>
              <w:rPr>
                <w:lang w:eastAsia="zh-CN"/>
              </w:rPr>
            </w:pPr>
            <w:r w:rsidRPr="007C1AFD">
              <w:rPr>
                <w:lang w:eastAsia="zh-CN"/>
              </w:rPr>
              <w:t>Set to true to request the VAE server to send a test notification as defined in clause</w:t>
            </w:r>
            <w:r w:rsidRPr="007C1AFD">
              <w:rPr>
                <w:lang w:val="en-US" w:eastAsia="zh-CN"/>
              </w:rPr>
              <w:t> </w:t>
            </w:r>
            <w:r w:rsidRPr="007C1AFD">
              <w:rPr>
                <w:lang w:eastAsia="zh-CN"/>
              </w:rPr>
              <w:t>6.</w:t>
            </w:r>
            <w:r w:rsidR="003034F3">
              <w:rPr>
                <w:lang w:eastAsia="zh-CN"/>
              </w:rPr>
              <w:t>6</w:t>
            </w:r>
            <w:r w:rsidRPr="007C1AFD">
              <w:rPr>
                <w:lang w:eastAsia="zh-CN"/>
              </w:rPr>
              <w:t>. Set to false or omitted otherwise.</w:t>
            </w:r>
          </w:p>
        </w:tc>
        <w:tc>
          <w:tcPr>
            <w:tcW w:w="1998" w:type="dxa"/>
          </w:tcPr>
          <w:p w:rsidR="006C7047" w:rsidRPr="007C1AFD" w:rsidRDefault="006C7047">
            <w:pPr>
              <w:pStyle w:val="TAL"/>
              <w:rPr>
                <w:rFonts w:cs="Arial"/>
                <w:szCs w:val="18"/>
              </w:rPr>
            </w:pPr>
            <w:r w:rsidRPr="007C1AFD">
              <w:t>Notification_test_event</w:t>
            </w:r>
          </w:p>
        </w:tc>
      </w:tr>
      <w:tr w:rsidR="006C7047" w:rsidRPr="007C1AFD" w:rsidTr="00987F10">
        <w:trPr>
          <w:jc w:val="center"/>
        </w:trPr>
        <w:tc>
          <w:tcPr>
            <w:tcW w:w="1430" w:type="dxa"/>
          </w:tcPr>
          <w:p w:rsidR="006C7047" w:rsidRPr="007C1AFD" w:rsidRDefault="006C7047">
            <w:pPr>
              <w:pStyle w:val="TAL"/>
            </w:pPr>
            <w:r w:rsidRPr="007C1AFD">
              <w:rPr>
                <w:lang w:eastAsia="zh-CN"/>
              </w:rPr>
              <w:t>wsNotifCfg</w:t>
            </w:r>
          </w:p>
        </w:tc>
        <w:tc>
          <w:tcPr>
            <w:tcW w:w="1006" w:type="dxa"/>
          </w:tcPr>
          <w:p w:rsidR="006C7047" w:rsidRPr="007C1AFD" w:rsidRDefault="006C7047">
            <w:pPr>
              <w:pStyle w:val="TAL"/>
            </w:pPr>
            <w:r w:rsidRPr="007C1AFD">
              <w:rPr>
                <w:lang w:eastAsia="zh-CN"/>
              </w:rPr>
              <w:t>WebsockNotifConfig</w:t>
            </w:r>
          </w:p>
        </w:tc>
        <w:tc>
          <w:tcPr>
            <w:tcW w:w="425" w:type="dxa"/>
          </w:tcPr>
          <w:p w:rsidR="006C7047" w:rsidRPr="007C1AFD" w:rsidRDefault="006C7047">
            <w:pPr>
              <w:pStyle w:val="TAC"/>
            </w:pPr>
            <w:r w:rsidRPr="007C1AFD">
              <w:rPr>
                <w:rFonts w:hint="eastAsia"/>
                <w:lang w:eastAsia="zh-CN"/>
              </w:rPr>
              <w:t>O</w:t>
            </w:r>
          </w:p>
        </w:tc>
        <w:tc>
          <w:tcPr>
            <w:tcW w:w="1368" w:type="dxa"/>
          </w:tcPr>
          <w:p w:rsidR="006C7047" w:rsidRPr="007C1AFD" w:rsidRDefault="006C7047">
            <w:pPr>
              <w:pStyle w:val="TAL"/>
            </w:pPr>
            <w:r w:rsidRPr="007C1AFD">
              <w:rPr>
                <w:lang w:eastAsia="zh-CN"/>
              </w:rPr>
              <w:t>0..1</w:t>
            </w:r>
          </w:p>
        </w:tc>
        <w:tc>
          <w:tcPr>
            <w:tcW w:w="3438" w:type="dxa"/>
          </w:tcPr>
          <w:p w:rsidR="006C7047" w:rsidRPr="007C1AFD" w:rsidRDefault="006C7047" w:rsidP="003034F3">
            <w:pPr>
              <w:pStyle w:val="TAL"/>
              <w:rPr>
                <w:lang w:eastAsia="zh-CN"/>
              </w:rPr>
            </w:pPr>
            <w:r w:rsidRPr="007C1AFD">
              <w:rPr>
                <w:lang w:eastAsia="zh-CN"/>
              </w:rPr>
              <w:t>Configuration parameters to set up notification delivery over Websocket protocol as defined in clause 6.</w:t>
            </w:r>
            <w:r w:rsidR="003034F3">
              <w:rPr>
                <w:lang w:eastAsia="zh-CN"/>
              </w:rPr>
              <w:t>6</w:t>
            </w:r>
            <w:r w:rsidRPr="007C1AFD">
              <w:rPr>
                <w:lang w:eastAsia="zh-CN"/>
              </w:rPr>
              <w:t>.</w:t>
            </w:r>
          </w:p>
        </w:tc>
        <w:tc>
          <w:tcPr>
            <w:tcW w:w="1998" w:type="dxa"/>
          </w:tcPr>
          <w:p w:rsidR="006C7047" w:rsidRPr="007C1AFD" w:rsidRDefault="006C7047">
            <w:pPr>
              <w:pStyle w:val="TAL"/>
              <w:rPr>
                <w:rFonts w:cs="Arial"/>
                <w:szCs w:val="18"/>
              </w:rPr>
            </w:pPr>
            <w:r w:rsidRPr="007C1AFD">
              <w:rPr>
                <w:lang w:eastAsia="zh-CN"/>
              </w:rPr>
              <w:t>Notification_websocket</w:t>
            </w:r>
          </w:p>
        </w:tc>
      </w:tr>
      <w:tr w:rsidR="006C7047" w:rsidRPr="007C1AFD" w:rsidTr="00987F10">
        <w:trPr>
          <w:jc w:val="center"/>
        </w:trPr>
        <w:tc>
          <w:tcPr>
            <w:tcW w:w="1430" w:type="dxa"/>
          </w:tcPr>
          <w:p w:rsidR="006C7047" w:rsidRPr="007C1AFD" w:rsidRDefault="006C7047">
            <w:pPr>
              <w:pStyle w:val="TAL"/>
            </w:pPr>
            <w:r w:rsidRPr="007C1AFD">
              <w:t>suppFeat</w:t>
            </w:r>
          </w:p>
        </w:tc>
        <w:tc>
          <w:tcPr>
            <w:tcW w:w="1006" w:type="dxa"/>
          </w:tcPr>
          <w:p w:rsidR="006C7047" w:rsidRPr="007C1AFD" w:rsidRDefault="006C7047">
            <w:pPr>
              <w:pStyle w:val="TAL"/>
            </w:pPr>
            <w:r w:rsidRPr="007C1AFD">
              <w:t>SupportedFeatures</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rPr>
                <w:rFonts w:cs="Arial"/>
                <w:szCs w:val="18"/>
              </w:rPr>
            </w:pPr>
            <w:r w:rsidRPr="007C1AFD">
              <w:t>This parameter may be supplied by VAL server in the POST request that request the creation of a Unicast Subscription resource and may be supplied in the reply of corresponding request.</w:t>
            </w:r>
          </w:p>
        </w:tc>
        <w:tc>
          <w:tcPr>
            <w:tcW w:w="1998" w:type="dxa"/>
          </w:tcPr>
          <w:p w:rsidR="006C7047" w:rsidRPr="007C1AFD" w:rsidRDefault="006C7047">
            <w:pPr>
              <w:pStyle w:val="TAL"/>
              <w:rPr>
                <w:rFonts w:cs="Arial"/>
                <w:szCs w:val="18"/>
              </w:rPr>
            </w:pPr>
          </w:p>
        </w:tc>
      </w:tr>
    </w:tbl>
    <w:p w:rsidR="006C7047" w:rsidRPr="007C1AFD" w:rsidRDefault="006C7047">
      <w:pPr>
        <w:rPr>
          <w:lang w:eastAsia="zh-CN"/>
        </w:rPr>
      </w:pPr>
    </w:p>
    <w:p w:rsidR="006C7047" w:rsidRPr="007C1AFD" w:rsidRDefault="006C7047">
      <w:pPr>
        <w:pStyle w:val="Heading6"/>
        <w:rPr>
          <w:lang w:eastAsia="zh-CN"/>
        </w:rPr>
      </w:pPr>
      <w:bookmarkStart w:id="5563" w:name="_Toc34154131"/>
      <w:bookmarkStart w:id="5564" w:name="_Toc36041075"/>
      <w:bookmarkStart w:id="5565" w:name="_Toc36041388"/>
      <w:bookmarkStart w:id="5566" w:name="_Toc43196646"/>
      <w:bookmarkStart w:id="5567" w:name="_Toc43481416"/>
      <w:bookmarkStart w:id="5568" w:name="_Toc45134693"/>
      <w:bookmarkStart w:id="5569" w:name="_Toc51189225"/>
      <w:bookmarkStart w:id="5570" w:name="_Toc51763901"/>
      <w:bookmarkStart w:id="5571" w:name="_Toc57206133"/>
      <w:bookmarkStart w:id="5572" w:name="_Toc59019474"/>
      <w:bookmarkStart w:id="5573" w:name="_Toc68170147"/>
      <w:bookmarkStart w:id="5574" w:name="_Toc83234188"/>
      <w:bookmarkStart w:id="5575" w:name="_Toc90661584"/>
      <w:bookmarkStart w:id="5576" w:name="_Toc138755202"/>
      <w:bookmarkStart w:id="5577" w:name="_Toc151885964"/>
      <w:bookmarkStart w:id="5578" w:name="_Toc152076029"/>
      <w:bookmarkStart w:id="5579" w:name="_Toc153793745"/>
      <w:r w:rsidRPr="007C1AFD">
        <w:rPr>
          <w:lang w:eastAsia="zh-CN"/>
        </w:rPr>
        <w:t>7.4.1.4.2.4</w:t>
      </w:r>
      <w:r w:rsidRPr="007C1AFD">
        <w:rPr>
          <w:lang w:eastAsia="zh-CN"/>
        </w:rPr>
        <w:tab/>
        <w:t xml:space="preserve">Type: </w:t>
      </w:r>
      <w:r w:rsidRPr="007C1AFD">
        <w:t>UserPlaneNotification</w:t>
      </w:r>
      <w:bookmarkEnd w:id="5563"/>
      <w:bookmarkEnd w:id="5564"/>
      <w:bookmarkEnd w:id="5565"/>
      <w:bookmarkEnd w:id="5566"/>
      <w:bookmarkEnd w:id="5567"/>
      <w:bookmarkEnd w:id="5568"/>
      <w:bookmarkEnd w:id="5569"/>
      <w:bookmarkEnd w:id="5570"/>
      <w:bookmarkEnd w:id="5571"/>
      <w:bookmarkEnd w:id="5572"/>
      <w:bookmarkEnd w:id="5573"/>
      <w:bookmarkEnd w:id="5574"/>
      <w:bookmarkEnd w:id="5575"/>
      <w:bookmarkEnd w:id="5576"/>
      <w:bookmarkEnd w:id="5577"/>
      <w:bookmarkEnd w:id="5578"/>
      <w:bookmarkEnd w:id="5579"/>
    </w:p>
    <w:p w:rsidR="006C7047" w:rsidRPr="007C1AFD" w:rsidRDefault="006C7047">
      <w:pPr>
        <w:pStyle w:val="TH"/>
      </w:pPr>
      <w:r w:rsidRPr="007C1AFD">
        <w:rPr>
          <w:noProof/>
        </w:rPr>
        <w:t>Table 7.4.1.4.2.4</w:t>
      </w:r>
      <w:r w:rsidRPr="007C1AFD">
        <w:t xml:space="preserve">-1: </w:t>
      </w:r>
      <w:r w:rsidRPr="007C1AFD">
        <w:rPr>
          <w:noProof/>
        </w:rPr>
        <w:t xml:space="preserve">Definition of type </w:t>
      </w:r>
      <w:r w:rsidRPr="007C1AFD">
        <w:t>UserPlaneNotification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14"/>
        <w:gridCol w:w="1843"/>
        <w:gridCol w:w="425"/>
        <w:gridCol w:w="1134"/>
        <w:gridCol w:w="2977"/>
        <w:gridCol w:w="1572"/>
      </w:tblGrid>
      <w:tr w:rsidR="006C7047" w:rsidRPr="007C1AFD" w:rsidTr="00987F10">
        <w:trPr>
          <w:jc w:val="center"/>
        </w:trPr>
        <w:tc>
          <w:tcPr>
            <w:tcW w:w="1714" w:type="dxa"/>
            <w:shd w:val="clear" w:color="auto" w:fill="C0C0C0"/>
            <w:hideMark/>
          </w:tcPr>
          <w:p w:rsidR="006C7047" w:rsidRPr="007C1AFD" w:rsidRDefault="006C7047">
            <w:pPr>
              <w:pStyle w:val="TAH"/>
            </w:pPr>
            <w:r w:rsidRPr="007C1AFD">
              <w:t>Attribute name</w:t>
            </w:r>
          </w:p>
        </w:tc>
        <w:tc>
          <w:tcPr>
            <w:tcW w:w="1843" w:type="dxa"/>
            <w:shd w:val="clear" w:color="auto" w:fill="C0C0C0"/>
            <w:hideMark/>
          </w:tcPr>
          <w:p w:rsidR="006C7047" w:rsidRPr="007C1AFD" w:rsidRDefault="006C7047">
            <w:pPr>
              <w:pStyle w:val="TAH"/>
            </w:pPr>
            <w:r w:rsidRPr="007C1AFD">
              <w:t>Data type</w:t>
            </w:r>
          </w:p>
        </w:tc>
        <w:tc>
          <w:tcPr>
            <w:tcW w:w="425" w:type="dxa"/>
            <w:shd w:val="clear" w:color="auto" w:fill="C0C0C0"/>
            <w:hideMark/>
          </w:tcPr>
          <w:p w:rsidR="006C7047" w:rsidRPr="007C1AFD" w:rsidRDefault="006C7047">
            <w:pPr>
              <w:pStyle w:val="TAH"/>
            </w:pPr>
            <w:r w:rsidRPr="007C1AFD">
              <w:t>P</w:t>
            </w:r>
          </w:p>
        </w:tc>
        <w:tc>
          <w:tcPr>
            <w:tcW w:w="1134" w:type="dxa"/>
            <w:shd w:val="clear" w:color="auto" w:fill="C0C0C0"/>
            <w:hideMark/>
          </w:tcPr>
          <w:p w:rsidR="006C7047" w:rsidRPr="007C1AFD" w:rsidRDefault="006C7047">
            <w:pPr>
              <w:pStyle w:val="TAH"/>
            </w:pPr>
            <w:r w:rsidRPr="007C1AFD">
              <w:t>Cardinality</w:t>
            </w:r>
          </w:p>
        </w:tc>
        <w:tc>
          <w:tcPr>
            <w:tcW w:w="2977" w:type="dxa"/>
            <w:shd w:val="clear" w:color="auto" w:fill="C0C0C0"/>
            <w:hideMark/>
          </w:tcPr>
          <w:p w:rsidR="006C7047" w:rsidRPr="007C1AFD" w:rsidRDefault="006C7047">
            <w:pPr>
              <w:pStyle w:val="TAH"/>
              <w:rPr>
                <w:rFonts w:cs="Arial"/>
                <w:szCs w:val="18"/>
              </w:rPr>
            </w:pPr>
            <w:r w:rsidRPr="007C1AFD">
              <w:rPr>
                <w:rFonts w:cs="Arial"/>
                <w:szCs w:val="18"/>
              </w:rPr>
              <w:t>Description</w:t>
            </w:r>
          </w:p>
        </w:tc>
        <w:tc>
          <w:tcPr>
            <w:tcW w:w="1572" w:type="dxa"/>
            <w:shd w:val="clear" w:color="auto" w:fill="C0C0C0"/>
          </w:tcPr>
          <w:p w:rsidR="006C7047" w:rsidRPr="007C1AFD" w:rsidRDefault="006C7047">
            <w:pPr>
              <w:pStyle w:val="TAH"/>
              <w:rPr>
                <w:rFonts w:cs="Arial"/>
                <w:szCs w:val="18"/>
              </w:rPr>
            </w:pPr>
            <w:r w:rsidRPr="007C1AFD">
              <w:t>Applicability</w:t>
            </w:r>
          </w:p>
        </w:tc>
      </w:tr>
      <w:tr w:rsidR="006C7047" w:rsidRPr="007C1AFD" w:rsidTr="00987F10">
        <w:trPr>
          <w:jc w:val="center"/>
        </w:trPr>
        <w:tc>
          <w:tcPr>
            <w:tcW w:w="1714" w:type="dxa"/>
          </w:tcPr>
          <w:p w:rsidR="006C7047" w:rsidRPr="007C1AFD" w:rsidRDefault="006C7047">
            <w:pPr>
              <w:pStyle w:val="TAL"/>
            </w:pPr>
            <w:r w:rsidRPr="007C1AFD">
              <w:rPr>
                <w:noProof/>
              </w:rPr>
              <w:t>notifId</w:t>
            </w:r>
          </w:p>
        </w:tc>
        <w:tc>
          <w:tcPr>
            <w:tcW w:w="1843" w:type="dxa"/>
          </w:tcPr>
          <w:p w:rsidR="006C7047" w:rsidRPr="007C1AFD" w:rsidRDefault="006C7047">
            <w:pPr>
              <w:pStyle w:val="TAL"/>
            </w:pPr>
            <w:r w:rsidRPr="007C1AFD">
              <w:rPr>
                <w:noProof/>
              </w:rPr>
              <w:t>Uri</w:t>
            </w:r>
          </w:p>
        </w:tc>
        <w:tc>
          <w:tcPr>
            <w:tcW w:w="425" w:type="dxa"/>
          </w:tcPr>
          <w:p w:rsidR="006C7047" w:rsidRPr="007C1AFD" w:rsidRDefault="006C7047">
            <w:pPr>
              <w:pStyle w:val="TAC"/>
            </w:pPr>
            <w:r w:rsidRPr="007C1AFD">
              <w:t>M</w:t>
            </w:r>
          </w:p>
        </w:tc>
        <w:tc>
          <w:tcPr>
            <w:tcW w:w="1134" w:type="dxa"/>
          </w:tcPr>
          <w:p w:rsidR="006C7047" w:rsidRPr="007C1AFD" w:rsidRDefault="006C7047">
            <w:pPr>
              <w:pStyle w:val="TAL"/>
            </w:pPr>
            <w:r w:rsidRPr="007C1AFD">
              <w:t>1</w:t>
            </w:r>
          </w:p>
        </w:tc>
        <w:tc>
          <w:tcPr>
            <w:tcW w:w="2977" w:type="dxa"/>
          </w:tcPr>
          <w:p w:rsidR="006C7047" w:rsidRPr="007C1AFD" w:rsidRDefault="006C7047">
            <w:pPr>
              <w:pStyle w:val="TAL"/>
              <w:rPr>
                <w:rFonts w:cs="Arial"/>
                <w:szCs w:val="18"/>
              </w:rPr>
            </w:pPr>
            <w:r w:rsidRPr="007C1AFD">
              <w:rPr>
                <w:rFonts w:cs="Arial"/>
                <w:szCs w:val="18"/>
              </w:rPr>
              <w:t>The subscription resource Uri to which this notification is related.</w:t>
            </w:r>
          </w:p>
        </w:tc>
        <w:tc>
          <w:tcPr>
            <w:tcW w:w="1572" w:type="dxa"/>
          </w:tcPr>
          <w:p w:rsidR="006C7047" w:rsidRPr="007C1AFD" w:rsidRDefault="006C7047">
            <w:pPr>
              <w:pStyle w:val="TAL"/>
              <w:rPr>
                <w:rFonts w:cs="Arial"/>
                <w:szCs w:val="18"/>
              </w:rPr>
            </w:pPr>
          </w:p>
        </w:tc>
      </w:tr>
      <w:tr w:rsidR="006C7047" w:rsidRPr="007C1AFD" w:rsidTr="00987F10">
        <w:trPr>
          <w:jc w:val="center"/>
        </w:trPr>
        <w:tc>
          <w:tcPr>
            <w:tcW w:w="1714" w:type="dxa"/>
          </w:tcPr>
          <w:p w:rsidR="006C7047" w:rsidRPr="007C1AFD" w:rsidRDefault="006C7047">
            <w:pPr>
              <w:pStyle w:val="TAL"/>
              <w:rPr>
                <w:noProof/>
              </w:rPr>
            </w:pPr>
            <w:r w:rsidRPr="007C1AFD">
              <w:rPr>
                <w:noProof/>
                <w:lang w:eastAsia="zh-CN"/>
              </w:rPr>
              <w:t>eventNotifs</w:t>
            </w:r>
          </w:p>
        </w:tc>
        <w:tc>
          <w:tcPr>
            <w:tcW w:w="1843" w:type="dxa"/>
          </w:tcPr>
          <w:p w:rsidR="006C7047" w:rsidRPr="007C1AFD" w:rsidRDefault="006C7047">
            <w:pPr>
              <w:pStyle w:val="TAL"/>
              <w:rPr>
                <w:noProof/>
              </w:rPr>
            </w:pPr>
            <w:r w:rsidRPr="007C1AFD">
              <w:rPr>
                <w:noProof/>
                <w:lang w:eastAsia="zh-CN"/>
              </w:rPr>
              <w:t>array(NrmEventNotification)</w:t>
            </w:r>
          </w:p>
        </w:tc>
        <w:tc>
          <w:tcPr>
            <w:tcW w:w="425" w:type="dxa"/>
          </w:tcPr>
          <w:p w:rsidR="006C7047" w:rsidRPr="007C1AFD" w:rsidRDefault="006C7047">
            <w:pPr>
              <w:pStyle w:val="TAC"/>
            </w:pPr>
            <w:r w:rsidRPr="007C1AFD">
              <w:rPr>
                <w:noProof/>
              </w:rPr>
              <w:t>M</w:t>
            </w:r>
          </w:p>
        </w:tc>
        <w:tc>
          <w:tcPr>
            <w:tcW w:w="1134" w:type="dxa"/>
          </w:tcPr>
          <w:p w:rsidR="006C7047" w:rsidRPr="007C1AFD" w:rsidRDefault="006C7047">
            <w:pPr>
              <w:pStyle w:val="TAL"/>
            </w:pPr>
            <w:r w:rsidRPr="007C1AFD">
              <w:rPr>
                <w:noProof/>
              </w:rPr>
              <w:t>1..N</w:t>
            </w:r>
          </w:p>
        </w:tc>
        <w:tc>
          <w:tcPr>
            <w:tcW w:w="2977" w:type="dxa"/>
          </w:tcPr>
          <w:p w:rsidR="006C7047" w:rsidRPr="007C1AFD" w:rsidRDefault="006C7047">
            <w:pPr>
              <w:pStyle w:val="TAL"/>
              <w:rPr>
                <w:rFonts w:cs="Arial"/>
                <w:szCs w:val="18"/>
              </w:rPr>
            </w:pPr>
            <w:r w:rsidRPr="007C1AFD">
              <w:rPr>
                <w:noProof/>
                <w:lang w:eastAsia="zh-CN"/>
              </w:rPr>
              <w:t>Notifications about Individual Events</w:t>
            </w:r>
          </w:p>
        </w:tc>
        <w:tc>
          <w:tcPr>
            <w:tcW w:w="1572" w:type="dxa"/>
          </w:tcPr>
          <w:p w:rsidR="006C7047" w:rsidRPr="007C1AFD" w:rsidRDefault="006C7047">
            <w:pPr>
              <w:pStyle w:val="TAL"/>
              <w:rPr>
                <w:rFonts w:cs="Arial"/>
                <w:szCs w:val="18"/>
              </w:rPr>
            </w:pPr>
          </w:p>
        </w:tc>
      </w:tr>
    </w:tbl>
    <w:p w:rsidR="006C7047" w:rsidRPr="007C1AFD" w:rsidRDefault="006C7047">
      <w:pPr>
        <w:rPr>
          <w:lang w:eastAsia="es-ES"/>
        </w:rPr>
      </w:pPr>
    </w:p>
    <w:p w:rsidR="006C7047" w:rsidRPr="007C1AFD" w:rsidRDefault="006C7047">
      <w:pPr>
        <w:pStyle w:val="Heading6"/>
        <w:rPr>
          <w:lang w:eastAsia="zh-CN"/>
        </w:rPr>
      </w:pPr>
      <w:bookmarkStart w:id="5580" w:name="_Toc34154132"/>
      <w:bookmarkStart w:id="5581" w:name="_Toc36041076"/>
      <w:bookmarkStart w:id="5582" w:name="_Toc36041389"/>
      <w:bookmarkStart w:id="5583" w:name="_Toc43196647"/>
      <w:bookmarkStart w:id="5584" w:name="_Toc43481417"/>
      <w:bookmarkStart w:id="5585" w:name="_Toc45134694"/>
      <w:bookmarkStart w:id="5586" w:name="_Toc51189226"/>
      <w:bookmarkStart w:id="5587" w:name="_Toc51763902"/>
      <w:bookmarkStart w:id="5588" w:name="_Toc57206134"/>
      <w:bookmarkStart w:id="5589" w:name="_Toc59019475"/>
      <w:bookmarkStart w:id="5590" w:name="_Toc68170148"/>
      <w:bookmarkStart w:id="5591" w:name="_Toc83234189"/>
      <w:bookmarkStart w:id="5592" w:name="_Toc90661585"/>
      <w:bookmarkStart w:id="5593" w:name="_Toc138755203"/>
      <w:bookmarkStart w:id="5594" w:name="_Toc151885965"/>
      <w:bookmarkStart w:id="5595" w:name="_Toc152076030"/>
      <w:bookmarkStart w:id="5596" w:name="_Toc153793746"/>
      <w:r w:rsidRPr="007C1AFD">
        <w:rPr>
          <w:lang w:eastAsia="zh-CN"/>
        </w:rPr>
        <w:t>7.4.1.4.2.5</w:t>
      </w:r>
      <w:r w:rsidRPr="007C1AFD">
        <w:rPr>
          <w:lang w:eastAsia="zh-CN"/>
        </w:rPr>
        <w:tab/>
        <w:t xml:space="preserve">Type: </w:t>
      </w:r>
      <w:r w:rsidRPr="007C1AFD">
        <w:rPr>
          <w:noProof/>
          <w:lang w:eastAsia="zh-CN"/>
        </w:rPr>
        <w:t>NrmEventNotification</w:t>
      </w:r>
      <w:bookmarkEnd w:id="5580"/>
      <w:bookmarkEnd w:id="5581"/>
      <w:bookmarkEnd w:id="5582"/>
      <w:bookmarkEnd w:id="5583"/>
      <w:bookmarkEnd w:id="5584"/>
      <w:bookmarkEnd w:id="5585"/>
      <w:bookmarkEnd w:id="5586"/>
      <w:bookmarkEnd w:id="5587"/>
      <w:bookmarkEnd w:id="5588"/>
      <w:bookmarkEnd w:id="5589"/>
      <w:bookmarkEnd w:id="5590"/>
      <w:bookmarkEnd w:id="5591"/>
      <w:bookmarkEnd w:id="5592"/>
      <w:bookmarkEnd w:id="5593"/>
      <w:bookmarkEnd w:id="5594"/>
      <w:bookmarkEnd w:id="5595"/>
      <w:bookmarkEnd w:id="5596"/>
    </w:p>
    <w:p w:rsidR="0020115B" w:rsidRPr="007C1AFD" w:rsidRDefault="0020115B" w:rsidP="0020115B">
      <w:pPr>
        <w:pStyle w:val="TH"/>
      </w:pPr>
      <w:r w:rsidRPr="007C1AFD">
        <w:rPr>
          <w:noProof/>
        </w:rPr>
        <w:t>Table 7.4.1.4.2.5</w:t>
      </w:r>
      <w:r w:rsidRPr="007C1AFD">
        <w:t xml:space="preserve">-1: </w:t>
      </w:r>
      <w:r w:rsidRPr="007C1AFD">
        <w:rPr>
          <w:noProof/>
        </w:rPr>
        <w:t xml:space="preserve">Definition of type </w:t>
      </w:r>
      <w:r w:rsidRPr="007C1AFD">
        <w:rPr>
          <w:noProof/>
          <w:lang w:eastAsia="zh-CN"/>
        </w:rPr>
        <w:t>NrmEventNotification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14"/>
        <w:gridCol w:w="1843"/>
        <w:gridCol w:w="425"/>
        <w:gridCol w:w="1134"/>
        <w:gridCol w:w="2977"/>
        <w:gridCol w:w="1572"/>
      </w:tblGrid>
      <w:tr w:rsidR="0020115B" w:rsidRPr="007C1AFD" w:rsidTr="0020115B">
        <w:trPr>
          <w:jc w:val="center"/>
        </w:trPr>
        <w:tc>
          <w:tcPr>
            <w:tcW w:w="1714" w:type="dxa"/>
            <w:shd w:val="clear" w:color="auto" w:fill="C0C0C0"/>
            <w:hideMark/>
          </w:tcPr>
          <w:p w:rsidR="0020115B" w:rsidRPr="007C1AFD" w:rsidRDefault="0020115B" w:rsidP="0020115B">
            <w:pPr>
              <w:pStyle w:val="TAH"/>
            </w:pPr>
            <w:r w:rsidRPr="007C1AFD">
              <w:t>Attribute name</w:t>
            </w:r>
          </w:p>
        </w:tc>
        <w:tc>
          <w:tcPr>
            <w:tcW w:w="1843" w:type="dxa"/>
            <w:shd w:val="clear" w:color="auto" w:fill="C0C0C0"/>
            <w:hideMark/>
          </w:tcPr>
          <w:p w:rsidR="0020115B" w:rsidRPr="007C1AFD" w:rsidRDefault="0020115B" w:rsidP="0020115B">
            <w:pPr>
              <w:pStyle w:val="TAH"/>
            </w:pPr>
            <w:r w:rsidRPr="007C1AFD">
              <w:t>Data type</w:t>
            </w:r>
          </w:p>
        </w:tc>
        <w:tc>
          <w:tcPr>
            <w:tcW w:w="425" w:type="dxa"/>
            <w:shd w:val="clear" w:color="auto" w:fill="C0C0C0"/>
            <w:hideMark/>
          </w:tcPr>
          <w:p w:rsidR="0020115B" w:rsidRPr="007C1AFD" w:rsidRDefault="0020115B" w:rsidP="0020115B">
            <w:pPr>
              <w:pStyle w:val="TAH"/>
            </w:pPr>
            <w:r w:rsidRPr="007C1AFD">
              <w:t>P</w:t>
            </w:r>
          </w:p>
        </w:tc>
        <w:tc>
          <w:tcPr>
            <w:tcW w:w="1134" w:type="dxa"/>
            <w:shd w:val="clear" w:color="auto" w:fill="C0C0C0"/>
            <w:hideMark/>
          </w:tcPr>
          <w:p w:rsidR="0020115B" w:rsidRPr="007C1AFD" w:rsidRDefault="0020115B" w:rsidP="0020115B">
            <w:pPr>
              <w:pStyle w:val="TAH"/>
            </w:pPr>
            <w:r w:rsidRPr="007C1AFD">
              <w:t>Cardinality</w:t>
            </w:r>
          </w:p>
        </w:tc>
        <w:tc>
          <w:tcPr>
            <w:tcW w:w="2977" w:type="dxa"/>
            <w:shd w:val="clear" w:color="auto" w:fill="C0C0C0"/>
            <w:hideMark/>
          </w:tcPr>
          <w:p w:rsidR="0020115B" w:rsidRPr="007C1AFD" w:rsidRDefault="0020115B" w:rsidP="0020115B">
            <w:pPr>
              <w:pStyle w:val="TAH"/>
              <w:rPr>
                <w:rFonts w:cs="Arial"/>
                <w:szCs w:val="18"/>
              </w:rPr>
            </w:pPr>
            <w:r w:rsidRPr="007C1AFD">
              <w:rPr>
                <w:rFonts w:cs="Arial"/>
                <w:szCs w:val="18"/>
              </w:rPr>
              <w:t>Description</w:t>
            </w:r>
          </w:p>
        </w:tc>
        <w:tc>
          <w:tcPr>
            <w:tcW w:w="1572" w:type="dxa"/>
            <w:shd w:val="clear" w:color="auto" w:fill="C0C0C0"/>
          </w:tcPr>
          <w:p w:rsidR="0020115B" w:rsidRPr="007C1AFD" w:rsidRDefault="0020115B" w:rsidP="0020115B">
            <w:pPr>
              <w:pStyle w:val="TAH"/>
              <w:rPr>
                <w:rFonts w:cs="Arial"/>
                <w:szCs w:val="18"/>
              </w:rPr>
            </w:pPr>
            <w:r w:rsidRPr="007C1AFD">
              <w:t>Applicability</w:t>
            </w:r>
          </w:p>
        </w:tc>
      </w:tr>
      <w:tr w:rsidR="0020115B" w:rsidRPr="007C1AFD" w:rsidTr="0020115B">
        <w:trPr>
          <w:jc w:val="center"/>
        </w:trPr>
        <w:tc>
          <w:tcPr>
            <w:tcW w:w="1714" w:type="dxa"/>
          </w:tcPr>
          <w:p w:rsidR="0020115B" w:rsidRPr="007C1AFD" w:rsidRDefault="0020115B" w:rsidP="0020115B">
            <w:pPr>
              <w:pStyle w:val="TAL"/>
            </w:pPr>
            <w:r w:rsidRPr="007C1AFD">
              <w:rPr>
                <w:noProof/>
              </w:rPr>
              <w:t>event</w:t>
            </w:r>
          </w:p>
        </w:tc>
        <w:tc>
          <w:tcPr>
            <w:tcW w:w="1843" w:type="dxa"/>
          </w:tcPr>
          <w:p w:rsidR="0020115B" w:rsidRPr="007C1AFD" w:rsidRDefault="0020115B" w:rsidP="0020115B">
            <w:pPr>
              <w:pStyle w:val="TAL"/>
            </w:pPr>
            <w:r w:rsidRPr="007C1AFD">
              <w:rPr>
                <w:noProof/>
              </w:rPr>
              <w:t>NrmEvent</w:t>
            </w:r>
          </w:p>
        </w:tc>
        <w:tc>
          <w:tcPr>
            <w:tcW w:w="425" w:type="dxa"/>
          </w:tcPr>
          <w:p w:rsidR="0020115B" w:rsidRPr="007C1AFD" w:rsidRDefault="0020115B" w:rsidP="0020115B">
            <w:pPr>
              <w:pStyle w:val="TAC"/>
            </w:pPr>
            <w:r w:rsidRPr="007C1AFD">
              <w:rPr>
                <w:noProof/>
              </w:rPr>
              <w:t>M</w:t>
            </w:r>
          </w:p>
        </w:tc>
        <w:tc>
          <w:tcPr>
            <w:tcW w:w="1134" w:type="dxa"/>
          </w:tcPr>
          <w:p w:rsidR="0020115B" w:rsidRPr="007C1AFD" w:rsidRDefault="0020115B" w:rsidP="0020115B">
            <w:pPr>
              <w:pStyle w:val="TAL"/>
            </w:pPr>
            <w:r w:rsidRPr="007C1AFD">
              <w:rPr>
                <w:noProof/>
              </w:rPr>
              <w:t>1</w:t>
            </w:r>
          </w:p>
        </w:tc>
        <w:tc>
          <w:tcPr>
            <w:tcW w:w="2977" w:type="dxa"/>
          </w:tcPr>
          <w:p w:rsidR="0020115B" w:rsidRPr="007C1AFD" w:rsidRDefault="0020115B" w:rsidP="0020115B">
            <w:pPr>
              <w:pStyle w:val="TAL"/>
              <w:rPr>
                <w:rFonts w:cs="Arial"/>
                <w:szCs w:val="18"/>
              </w:rPr>
            </w:pPr>
            <w:r w:rsidRPr="007C1AFD">
              <w:rPr>
                <w:noProof/>
              </w:rPr>
              <w:t>Event that is notified.</w:t>
            </w:r>
          </w:p>
        </w:tc>
        <w:tc>
          <w:tcPr>
            <w:tcW w:w="1572" w:type="dxa"/>
          </w:tcPr>
          <w:p w:rsidR="0020115B" w:rsidRPr="007C1AFD" w:rsidRDefault="0020115B" w:rsidP="0020115B">
            <w:pPr>
              <w:pStyle w:val="TAL"/>
              <w:rPr>
                <w:rFonts w:cs="Arial"/>
                <w:szCs w:val="18"/>
              </w:rPr>
            </w:pPr>
          </w:p>
        </w:tc>
      </w:tr>
      <w:tr w:rsidR="0020115B" w:rsidRPr="007C1AFD" w:rsidTr="0020115B">
        <w:trPr>
          <w:jc w:val="center"/>
        </w:trPr>
        <w:tc>
          <w:tcPr>
            <w:tcW w:w="1714" w:type="dxa"/>
          </w:tcPr>
          <w:p w:rsidR="0020115B" w:rsidRPr="007C1AFD" w:rsidRDefault="0020115B" w:rsidP="0020115B">
            <w:pPr>
              <w:pStyle w:val="TAL"/>
              <w:rPr>
                <w:noProof/>
              </w:rPr>
            </w:pPr>
            <w:r w:rsidRPr="007C1AFD">
              <w:rPr>
                <w:rFonts w:hint="eastAsia"/>
              </w:rPr>
              <w:t>t</w:t>
            </w:r>
            <w:r w:rsidRPr="007C1AFD">
              <w:t>s</w:t>
            </w:r>
          </w:p>
        </w:tc>
        <w:tc>
          <w:tcPr>
            <w:tcW w:w="1843" w:type="dxa"/>
          </w:tcPr>
          <w:p w:rsidR="0020115B" w:rsidRPr="007C1AFD" w:rsidRDefault="0020115B" w:rsidP="0020115B">
            <w:pPr>
              <w:pStyle w:val="TAL"/>
              <w:rPr>
                <w:noProof/>
              </w:rPr>
            </w:pPr>
            <w:r w:rsidRPr="007C1AFD">
              <w:rPr>
                <w:rFonts w:hint="eastAsia"/>
              </w:rPr>
              <w:t>DateTime</w:t>
            </w:r>
          </w:p>
        </w:tc>
        <w:tc>
          <w:tcPr>
            <w:tcW w:w="425" w:type="dxa"/>
          </w:tcPr>
          <w:p w:rsidR="0020115B" w:rsidRPr="007C1AFD" w:rsidRDefault="0020115B" w:rsidP="0020115B">
            <w:pPr>
              <w:pStyle w:val="TAC"/>
            </w:pPr>
            <w:r w:rsidRPr="007C1AFD">
              <w:t>M</w:t>
            </w:r>
          </w:p>
        </w:tc>
        <w:tc>
          <w:tcPr>
            <w:tcW w:w="1134" w:type="dxa"/>
          </w:tcPr>
          <w:p w:rsidR="0020115B" w:rsidRPr="007C1AFD" w:rsidRDefault="0020115B" w:rsidP="0020115B">
            <w:pPr>
              <w:pStyle w:val="TAL"/>
            </w:pPr>
            <w:r w:rsidRPr="007C1AFD">
              <w:rPr>
                <w:rFonts w:hint="eastAsia"/>
              </w:rPr>
              <w:t>1</w:t>
            </w:r>
          </w:p>
        </w:tc>
        <w:tc>
          <w:tcPr>
            <w:tcW w:w="2977" w:type="dxa"/>
          </w:tcPr>
          <w:p w:rsidR="0020115B" w:rsidRPr="007C1AFD" w:rsidRDefault="0020115B" w:rsidP="0020115B">
            <w:pPr>
              <w:pStyle w:val="TAL"/>
              <w:rPr>
                <w:rFonts w:cs="Arial"/>
                <w:szCs w:val="18"/>
              </w:rPr>
            </w:pPr>
            <w:r w:rsidRPr="007C1AFD">
              <w:rPr>
                <w:rFonts w:cs="Arial"/>
                <w:szCs w:val="18"/>
              </w:rPr>
              <w:t>Time at which the event is observed.</w:t>
            </w:r>
          </w:p>
        </w:tc>
        <w:tc>
          <w:tcPr>
            <w:tcW w:w="1572" w:type="dxa"/>
          </w:tcPr>
          <w:p w:rsidR="0020115B" w:rsidRPr="007C1AFD" w:rsidRDefault="0020115B" w:rsidP="0020115B">
            <w:pPr>
              <w:pStyle w:val="TAL"/>
              <w:rPr>
                <w:rFonts w:cs="Arial"/>
                <w:szCs w:val="18"/>
              </w:rPr>
            </w:pPr>
          </w:p>
        </w:tc>
      </w:tr>
      <w:tr w:rsidR="0020115B" w:rsidRPr="007C1AFD" w:rsidTr="0020115B">
        <w:trPr>
          <w:jc w:val="center"/>
        </w:trPr>
        <w:tc>
          <w:tcPr>
            <w:tcW w:w="1714" w:type="dxa"/>
          </w:tcPr>
          <w:p w:rsidR="0020115B" w:rsidRPr="007C1AFD" w:rsidRDefault="0020115B" w:rsidP="0020115B">
            <w:pPr>
              <w:pStyle w:val="TAL"/>
            </w:pPr>
            <w:r w:rsidRPr="007C1AFD">
              <w:t>deliveryMode</w:t>
            </w:r>
          </w:p>
        </w:tc>
        <w:tc>
          <w:tcPr>
            <w:tcW w:w="1843" w:type="dxa"/>
          </w:tcPr>
          <w:p w:rsidR="0020115B" w:rsidRPr="007C1AFD" w:rsidRDefault="0020115B" w:rsidP="0020115B">
            <w:pPr>
              <w:pStyle w:val="TAL"/>
            </w:pPr>
            <w:r w:rsidRPr="007C1AFD">
              <w:t>DeliveryMode</w:t>
            </w:r>
          </w:p>
        </w:tc>
        <w:tc>
          <w:tcPr>
            <w:tcW w:w="425" w:type="dxa"/>
          </w:tcPr>
          <w:p w:rsidR="0020115B" w:rsidRPr="007C1AFD" w:rsidRDefault="0020115B" w:rsidP="0020115B">
            <w:pPr>
              <w:pStyle w:val="TAC"/>
            </w:pPr>
            <w:r w:rsidRPr="007C1AFD">
              <w:t>C</w:t>
            </w:r>
          </w:p>
        </w:tc>
        <w:tc>
          <w:tcPr>
            <w:tcW w:w="1134" w:type="dxa"/>
          </w:tcPr>
          <w:p w:rsidR="0020115B" w:rsidRPr="007C1AFD" w:rsidRDefault="0020115B" w:rsidP="0020115B">
            <w:pPr>
              <w:pStyle w:val="TAL"/>
            </w:pPr>
            <w:r w:rsidRPr="007C1AFD">
              <w:t>0..1</w:t>
            </w:r>
          </w:p>
        </w:tc>
        <w:tc>
          <w:tcPr>
            <w:tcW w:w="2977" w:type="dxa"/>
          </w:tcPr>
          <w:p w:rsidR="0020115B" w:rsidRDefault="0020115B" w:rsidP="0020115B">
            <w:pPr>
              <w:pStyle w:val="TAL"/>
              <w:rPr>
                <w:lang w:eastAsia="zh-CN"/>
              </w:rPr>
            </w:pPr>
            <w:r w:rsidRPr="007C1AFD">
              <w:rPr>
                <w:lang w:eastAsia="zh-CN"/>
              </w:rPr>
              <w:t>Indicates delivery of the user data to the UE(s) via unicast mode</w:t>
            </w:r>
            <w:r>
              <w:rPr>
                <w:lang w:eastAsia="zh-CN"/>
              </w:rPr>
              <w:t>,</w:t>
            </w:r>
            <w:r w:rsidRPr="007C1AFD">
              <w:rPr>
                <w:lang w:eastAsia="zh-CN"/>
              </w:rPr>
              <w:t xml:space="preserve"> </w:t>
            </w:r>
            <w:r>
              <w:rPr>
                <w:lang w:eastAsia="zh-CN"/>
              </w:rPr>
              <w:t xml:space="preserve">EPS MBMS </w:t>
            </w:r>
            <w:r w:rsidRPr="007C1AFD">
              <w:rPr>
                <w:lang w:eastAsia="zh-CN"/>
              </w:rPr>
              <w:t>multicast mode</w:t>
            </w:r>
            <w:r>
              <w:rPr>
                <w:lang w:eastAsia="zh-CN"/>
              </w:rPr>
              <w:t>, 5GS MBS multicast mode or 5GS MBS broadcast mode</w:t>
            </w:r>
            <w:r w:rsidRPr="007C1AFD">
              <w:rPr>
                <w:lang w:eastAsia="zh-CN"/>
              </w:rPr>
              <w:t>.</w:t>
            </w:r>
          </w:p>
          <w:p w:rsidR="0020115B" w:rsidRPr="007C1AFD" w:rsidRDefault="0020115B" w:rsidP="0020115B">
            <w:pPr>
              <w:pStyle w:val="TAL"/>
              <w:rPr>
                <w:lang w:eastAsia="zh-CN"/>
              </w:rPr>
            </w:pPr>
          </w:p>
          <w:p w:rsidR="0020115B" w:rsidRPr="007C1AFD" w:rsidRDefault="0020115B" w:rsidP="0020115B">
            <w:pPr>
              <w:pStyle w:val="TAL"/>
              <w:rPr>
                <w:lang w:eastAsia="zh-CN"/>
              </w:rPr>
            </w:pPr>
            <w:r>
              <w:t>This attribute s</w:t>
            </w:r>
            <w:r w:rsidRPr="007C1AFD">
              <w:t xml:space="preserve">hall be present if </w:t>
            </w:r>
            <w:r>
              <w:t>the "</w:t>
            </w:r>
            <w:r w:rsidRPr="007C1AFD">
              <w:t>event</w:t>
            </w:r>
            <w:r>
              <w:t>" attribute</w:t>
            </w:r>
            <w:r w:rsidRPr="007C1AFD">
              <w:t xml:space="preserve"> is </w:t>
            </w:r>
            <w:r>
              <w:t>set to "</w:t>
            </w:r>
            <w:r w:rsidRPr="007C1AFD">
              <w:t>UP_DELIVERY_MODE</w:t>
            </w:r>
            <w:r>
              <w:t>"</w:t>
            </w:r>
            <w:r w:rsidRPr="007C1AFD">
              <w:t>.</w:t>
            </w:r>
          </w:p>
        </w:tc>
        <w:tc>
          <w:tcPr>
            <w:tcW w:w="1572" w:type="dxa"/>
          </w:tcPr>
          <w:p w:rsidR="0020115B" w:rsidRPr="007C1AFD" w:rsidRDefault="0020115B" w:rsidP="0020115B">
            <w:pPr>
              <w:pStyle w:val="TAL"/>
              <w:rPr>
                <w:rFonts w:cs="Arial"/>
                <w:szCs w:val="18"/>
              </w:rPr>
            </w:pPr>
          </w:p>
        </w:tc>
      </w:tr>
      <w:tr w:rsidR="0020115B" w:rsidRPr="007C1AFD" w:rsidTr="0020115B">
        <w:trPr>
          <w:jc w:val="center"/>
        </w:trPr>
        <w:tc>
          <w:tcPr>
            <w:tcW w:w="1714" w:type="dxa"/>
          </w:tcPr>
          <w:p w:rsidR="0020115B" w:rsidRPr="007C1AFD" w:rsidRDefault="0020115B" w:rsidP="0020115B">
            <w:pPr>
              <w:pStyle w:val="TAL"/>
            </w:pPr>
            <w:r w:rsidRPr="007C1AFD">
              <w:t>streamIds</w:t>
            </w:r>
          </w:p>
        </w:tc>
        <w:tc>
          <w:tcPr>
            <w:tcW w:w="1843" w:type="dxa"/>
          </w:tcPr>
          <w:p w:rsidR="0020115B" w:rsidRPr="007C1AFD" w:rsidRDefault="0020115B" w:rsidP="0020115B">
            <w:pPr>
              <w:pStyle w:val="TAL"/>
            </w:pPr>
            <w:r w:rsidRPr="007C1AFD">
              <w:t>array(string)</w:t>
            </w:r>
          </w:p>
        </w:tc>
        <w:tc>
          <w:tcPr>
            <w:tcW w:w="425" w:type="dxa"/>
          </w:tcPr>
          <w:p w:rsidR="0020115B" w:rsidRPr="007C1AFD" w:rsidRDefault="0020115B" w:rsidP="0020115B">
            <w:pPr>
              <w:pStyle w:val="TAC"/>
            </w:pPr>
            <w:r w:rsidRPr="007C1AFD">
              <w:t>O</w:t>
            </w:r>
          </w:p>
        </w:tc>
        <w:tc>
          <w:tcPr>
            <w:tcW w:w="1134" w:type="dxa"/>
          </w:tcPr>
          <w:p w:rsidR="0020115B" w:rsidRPr="007C1AFD" w:rsidRDefault="0020115B" w:rsidP="0020115B">
            <w:pPr>
              <w:pStyle w:val="TAL"/>
            </w:pPr>
            <w:r w:rsidRPr="007C1AFD">
              <w:t>1..N</w:t>
            </w:r>
          </w:p>
        </w:tc>
        <w:tc>
          <w:tcPr>
            <w:tcW w:w="2977" w:type="dxa"/>
          </w:tcPr>
          <w:p w:rsidR="0020115B" w:rsidRDefault="0020115B" w:rsidP="0020115B">
            <w:pPr>
              <w:pStyle w:val="TAL"/>
            </w:pPr>
            <w:r w:rsidRPr="007C1AFD">
              <w:rPr>
                <w:rFonts w:hint="eastAsia"/>
                <w:lang w:eastAsia="zh-CN"/>
              </w:rPr>
              <w:t>I</w:t>
            </w:r>
            <w:r w:rsidRPr="007C1AFD">
              <w:rPr>
                <w:lang w:eastAsia="zh-CN"/>
              </w:rPr>
              <w:t>ndicates the media</w:t>
            </w:r>
            <w:r w:rsidRPr="007C1AFD">
              <w:t xml:space="preserve"> streams (unicast or multicast) to be used.</w:t>
            </w:r>
          </w:p>
          <w:p w:rsidR="0020115B" w:rsidRPr="007C1AFD" w:rsidRDefault="0020115B" w:rsidP="0020115B">
            <w:pPr>
              <w:pStyle w:val="TAL"/>
            </w:pPr>
          </w:p>
          <w:p w:rsidR="0020115B" w:rsidRPr="007C1AFD" w:rsidRDefault="0020115B" w:rsidP="0020115B">
            <w:pPr>
              <w:pStyle w:val="TAL"/>
              <w:rPr>
                <w:rFonts w:cs="Arial"/>
                <w:szCs w:val="18"/>
              </w:rPr>
            </w:pPr>
            <w:r>
              <w:t>This attribute m</w:t>
            </w:r>
            <w:r w:rsidRPr="007C1AFD">
              <w:t xml:space="preserve">ay be present if </w:t>
            </w:r>
            <w:r>
              <w:t>the "</w:t>
            </w:r>
            <w:r w:rsidRPr="007C1AFD">
              <w:t>event</w:t>
            </w:r>
            <w:r>
              <w:t>" attribute</w:t>
            </w:r>
            <w:r w:rsidRPr="007C1AFD">
              <w:t xml:space="preserve"> is </w:t>
            </w:r>
            <w:r>
              <w:t>set to "</w:t>
            </w:r>
            <w:r w:rsidRPr="007C1AFD">
              <w:t>UP_DELIVERY_MODE</w:t>
            </w:r>
            <w:r>
              <w:t>"</w:t>
            </w:r>
            <w:r w:rsidRPr="007C1AFD">
              <w:t xml:space="preserve"> and </w:t>
            </w:r>
            <w:r>
              <w:t xml:space="preserve">the </w:t>
            </w:r>
            <w:r w:rsidRPr="007C1AFD">
              <w:t xml:space="preserve">NRM </w:t>
            </w:r>
            <w:r>
              <w:t xml:space="preserve">Server </w:t>
            </w:r>
            <w:r w:rsidRPr="007C1AFD">
              <w:t>already has the streams available.</w:t>
            </w:r>
          </w:p>
        </w:tc>
        <w:tc>
          <w:tcPr>
            <w:tcW w:w="1572" w:type="dxa"/>
          </w:tcPr>
          <w:p w:rsidR="0020115B" w:rsidRPr="007C1AFD" w:rsidRDefault="0020115B" w:rsidP="0020115B">
            <w:pPr>
              <w:pStyle w:val="TAL"/>
              <w:rPr>
                <w:rFonts w:cs="Arial"/>
                <w:szCs w:val="18"/>
              </w:rPr>
            </w:pPr>
          </w:p>
        </w:tc>
      </w:tr>
    </w:tbl>
    <w:p w:rsidR="006C7047" w:rsidRPr="007C1AFD" w:rsidRDefault="006C7047">
      <w:pPr>
        <w:rPr>
          <w:lang w:eastAsia="zh-CN"/>
        </w:rPr>
      </w:pPr>
    </w:p>
    <w:p w:rsidR="00CB62C6" w:rsidRPr="007C1AFD" w:rsidRDefault="00CB62C6" w:rsidP="00CB62C6">
      <w:pPr>
        <w:pStyle w:val="Heading6"/>
        <w:rPr>
          <w:lang w:eastAsia="zh-CN"/>
        </w:rPr>
      </w:pPr>
      <w:bookmarkStart w:id="5597" w:name="_Toc90661586"/>
      <w:bookmarkStart w:id="5598" w:name="_Toc138755204"/>
      <w:bookmarkStart w:id="5599" w:name="_Toc151885966"/>
      <w:bookmarkStart w:id="5600" w:name="_Toc152076031"/>
      <w:bookmarkStart w:id="5601" w:name="_Toc153793747"/>
      <w:r w:rsidRPr="007C1AFD">
        <w:rPr>
          <w:lang w:eastAsia="zh-CN"/>
        </w:rPr>
        <w:t>7.4.1.4.2.6</w:t>
      </w:r>
      <w:r w:rsidRPr="007C1AFD">
        <w:rPr>
          <w:lang w:eastAsia="zh-CN"/>
        </w:rPr>
        <w:tab/>
        <w:t>Type: TscStreamData</w:t>
      </w:r>
      <w:bookmarkEnd w:id="5597"/>
      <w:bookmarkEnd w:id="5598"/>
      <w:bookmarkEnd w:id="5599"/>
      <w:bookmarkEnd w:id="5600"/>
      <w:bookmarkEnd w:id="5601"/>
    </w:p>
    <w:p w:rsidR="00CB62C6" w:rsidRPr="007C1AFD" w:rsidRDefault="00CB62C6" w:rsidP="00CB62C6">
      <w:pPr>
        <w:pStyle w:val="TH"/>
      </w:pPr>
      <w:r w:rsidRPr="007C1AFD">
        <w:t xml:space="preserve">Table 7.4.1.4.2.6-1: Definition of type </w:t>
      </w:r>
      <w:r w:rsidRPr="007C1AFD">
        <w:rPr>
          <w:lang w:eastAsia="zh-CN"/>
        </w:rPr>
        <w:t>TscStreamData</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2002"/>
        <w:gridCol w:w="425"/>
        <w:gridCol w:w="1134"/>
        <w:gridCol w:w="2977"/>
        <w:gridCol w:w="1572"/>
      </w:tblGrid>
      <w:tr w:rsidR="00CB62C6" w:rsidRPr="007C1AFD" w:rsidTr="00987F10">
        <w:trPr>
          <w:jc w:val="center"/>
        </w:trPr>
        <w:tc>
          <w:tcPr>
            <w:tcW w:w="1555" w:type="dxa"/>
            <w:shd w:val="clear" w:color="auto" w:fill="C0C0C0"/>
            <w:hideMark/>
          </w:tcPr>
          <w:p w:rsidR="00CB62C6" w:rsidRPr="007C1AFD" w:rsidRDefault="00CB62C6" w:rsidP="00F22322">
            <w:pPr>
              <w:pStyle w:val="TAH"/>
            </w:pPr>
            <w:r w:rsidRPr="007C1AFD">
              <w:t>Attribute name</w:t>
            </w:r>
          </w:p>
        </w:tc>
        <w:tc>
          <w:tcPr>
            <w:tcW w:w="2002" w:type="dxa"/>
            <w:shd w:val="clear" w:color="auto" w:fill="C0C0C0"/>
            <w:hideMark/>
          </w:tcPr>
          <w:p w:rsidR="00CB62C6" w:rsidRPr="007C1AFD" w:rsidRDefault="00CB62C6" w:rsidP="00F22322">
            <w:pPr>
              <w:pStyle w:val="TAH"/>
            </w:pPr>
            <w:r w:rsidRPr="007C1AFD">
              <w:t>Data type</w:t>
            </w:r>
          </w:p>
        </w:tc>
        <w:tc>
          <w:tcPr>
            <w:tcW w:w="425" w:type="dxa"/>
            <w:shd w:val="clear" w:color="auto" w:fill="C0C0C0"/>
            <w:hideMark/>
          </w:tcPr>
          <w:p w:rsidR="00CB62C6" w:rsidRPr="007C1AFD" w:rsidRDefault="00CB62C6" w:rsidP="00F22322">
            <w:pPr>
              <w:pStyle w:val="TAH"/>
            </w:pPr>
            <w:r w:rsidRPr="007C1AFD">
              <w:t>P</w:t>
            </w:r>
          </w:p>
        </w:tc>
        <w:tc>
          <w:tcPr>
            <w:tcW w:w="1134" w:type="dxa"/>
            <w:shd w:val="clear" w:color="auto" w:fill="C0C0C0"/>
            <w:hideMark/>
          </w:tcPr>
          <w:p w:rsidR="00CB62C6" w:rsidRPr="007C1AFD" w:rsidRDefault="00CB62C6" w:rsidP="00F22322">
            <w:pPr>
              <w:pStyle w:val="TAH"/>
            </w:pPr>
            <w:r w:rsidRPr="007C1AFD">
              <w:t>Cardinality</w:t>
            </w:r>
          </w:p>
        </w:tc>
        <w:tc>
          <w:tcPr>
            <w:tcW w:w="2977" w:type="dxa"/>
            <w:shd w:val="clear" w:color="auto" w:fill="C0C0C0"/>
            <w:hideMark/>
          </w:tcPr>
          <w:p w:rsidR="00CB62C6" w:rsidRPr="007C1AFD" w:rsidRDefault="00CB62C6" w:rsidP="00F22322">
            <w:pPr>
              <w:pStyle w:val="TAH"/>
              <w:rPr>
                <w:rFonts w:cs="Arial"/>
                <w:szCs w:val="18"/>
              </w:rPr>
            </w:pPr>
            <w:r w:rsidRPr="007C1AFD">
              <w:rPr>
                <w:rFonts w:cs="Arial"/>
                <w:szCs w:val="18"/>
              </w:rPr>
              <w:t>Description</w:t>
            </w:r>
          </w:p>
        </w:tc>
        <w:tc>
          <w:tcPr>
            <w:tcW w:w="1572" w:type="dxa"/>
            <w:shd w:val="clear" w:color="auto" w:fill="C0C0C0"/>
          </w:tcPr>
          <w:p w:rsidR="00CB62C6" w:rsidRPr="007C1AFD" w:rsidRDefault="00CB62C6" w:rsidP="00F22322">
            <w:pPr>
              <w:pStyle w:val="TAH"/>
              <w:rPr>
                <w:rFonts w:cs="Arial"/>
                <w:szCs w:val="18"/>
              </w:rPr>
            </w:pPr>
            <w:r w:rsidRPr="007C1AFD">
              <w:t>Applicability</w:t>
            </w:r>
          </w:p>
        </w:tc>
      </w:tr>
      <w:tr w:rsidR="00CB62C6" w:rsidRPr="007C1AFD" w:rsidTr="00987F10">
        <w:trPr>
          <w:jc w:val="center"/>
        </w:trPr>
        <w:tc>
          <w:tcPr>
            <w:tcW w:w="1555" w:type="dxa"/>
          </w:tcPr>
          <w:p w:rsidR="00CB62C6" w:rsidRPr="007C1AFD" w:rsidRDefault="00CB62C6" w:rsidP="00F22322">
            <w:pPr>
              <w:pStyle w:val="TAL"/>
            </w:pPr>
            <w:r w:rsidRPr="007C1AFD">
              <w:t>streamSpec</w:t>
            </w:r>
          </w:p>
        </w:tc>
        <w:tc>
          <w:tcPr>
            <w:tcW w:w="2002" w:type="dxa"/>
          </w:tcPr>
          <w:p w:rsidR="00CB62C6" w:rsidRPr="007C1AFD" w:rsidRDefault="00CB62C6" w:rsidP="00F22322">
            <w:pPr>
              <w:pStyle w:val="TAL"/>
            </w:pPr>
            <w:r w:rsidRPr="007C1AFD">
              <w:t>StreamSpecification</w:t>
            </w:r>
          </w:p>
        </w:tc>
        <w:tc>
          <w:tcPr>
            <w:tcW w:w="425" w:type="dxa"/>
          </w:tcPr>
          <w:p w:rsidR="00CB62C6" w:rsidRPr="007C1AFD" w:rsidRDefault="00CB62C6" w:rsidP="00F22322">
            <w:pPr>
              <w:pStyle w:val="TAC"/>
            </w:pPr>
            <w:r w:rsidRPr="007C1AFD">
              <w:t>M</w:t>
            </w:r>
          </w:p>
        </w:tc>
        <w:tc>
          <w:tcPr>
            <w:tcW w:w="1134" w:type="dxa"/>
          </w:tcPr>
          <w:p w:rsidR="00CB62C6" w:rsidRPr="007C1AFD" w:rsidRDefault="00CB62C6" w:rsidP="00F22322">
            <w:pPr>
              <w:pStyle w:val="TAL"/>
            </w:pPr>
            <w:r w:rsidRPr="007C1AFD">
              <w:t>1</w:t>
            </w:r>
          </w:p>
        </w:tc>
        <w:tc>
          <w:tcPr>
            <w:tcW w:w="2977" w:type="dxa"/>
          </w:tcPr>
          <w:p w:rsidR="00CB62C6" w:rsidRPr="007C1AFD" w:rsidRDefault="00CB62C6" w:rsidP="00F22322">
            <w:pPr>
              <w:pStyle w:val="TAL"/>
              <w:rPr>
                <w:rFonts w:cs="Arial"/>
                <w:szCs w:val="18"/>
              </w:rPr>
            </w:pPr>
            <w:r w:rsidRPr="007C1AFD">
              <w:rPr>
                <w:rFonts w:cs="Arial"/>
                <w:szCs w:val="18"/>
              </w:rPr>
              <w:t>Stream specification includes MAC addresses of the source and destination DS-TT ports.</w:t>
            </w:r>
          </w:p>
        </w:tc>
        <w:tc>
          <w:tcPr>
            <w:tcW w:w="1572" w:type="dxa"/>
          </w:tcPr>
          <w:p w:rsidR="00CB62C6" w:rsidRPr="007C1AFD" w:rsidRDefault="00CB62C6" w:rsidP="00F22322">
            <w:pPr>
              <w:pStyle w:val="TAL"/>
              <w:rPr>
                <w:rFonts w:cs="Arial"/>
                <w:szCs w:val="18"/>
              </w:rPr>
            </w:pPr>
          </w:p>
        </w:tc>
      </w:tr>
      <w:tr w:rsidR="00CB62C6" w:rsidRPr="007C1AFD" w:rsidTr="00987F10">
        <w:trPr>
          <w:jc w:val="center"/>
        </w:trPr>
        <w:tc>
          <w:tcPr>
            <w:tcW w:w="1555" w:type="dxa"/>
          </w:tcPr>
          <w:p w:rsidR="00CB62C6" w:rsidRPr="007C1AFD" w:rsidRDefault="00CB62C6" w:rsidP="00F22322">
            <w:pPr>
              <w:pStyle w:val="TAL"/>
            </w:pPr>
            <w:r w:rsidRPr="007C1AFD">
              <w:t>trafficSpecInfo</w:t>
            </w:r>
          </w:p>
        </w:tc>
        <w:tc>
          <w:tcPr>
            <w:tcW w:w="2002" w:type="dxa"/>
          </w:tcPr>
          <w:p w:rsidR="00CB62C6" w:rsidRPr="007C1AFD" w:rsidRDefault="00CB62C6" w:rsidP="00F22322">
            <w:pPr>
              <w:pStyle w:val="TAL"/>
            </w:pPr>
            <w:r w:rsidRPr="007C1AFD">
              <w:t>TrafficSpecInformation</w:t>
            </w:r>
          </w:p>
        </w:tc>
        <w:tc>
          <w:tcPr>
            <w:tcW w:w="425" w:type="dxa"/>
          </w:tcPr>
          <w:p w:rsidR="00CB62C6" w:rsidRPr="007C1AFD" w:rsidRDefault="00CB62C6" w:rsidP="00F22322">
            <w:pPr>
              <w:pStyle w:val="TAC"/>
            </w:pPr>
            <w:r w:rsidRPr="007C1AFD">
              <w:t>M</w:t>
            </w:r>
          </w:p>
        </w:tc>
        <w:tc>
          <w:tcPr>
            <w:tcW w:w="1134" w:type="dxa"/>
          </w:tcPr>
          <w:p w:rsidR="00CB62C6" w:rsidRPr="007C1AFD" w:rsidRDefault="00CB62C6" w:rsidP="00F22322">
            <w:pPr>
              <w:pStyle w:val="TAL"/>
            </w:pPr>
            <w:r w:rsidRPr="007C1AFD">
              <w:t>1</w:t>
            </w:r>
          </w:p>
        </w:tc>
        <w:tc>
          <w:tcPr>
            <w:tcW w:w="2977" w:type="dxa"/>
          </w:tcPr>
          <w:p w:rsidR="00CB62C6" w:rsidRPr="007C1AFD" w:rsidRDefault="00CB62C6" w:rsidP="00F22322">
            <w:pPr>
              <w:pStyle w:val="TAL"/>
              <w:rPr>
                <w:lang w:eastAsia="zh-CN"/>
              </w:rPr>
            </w:pPr>
            <w:r w:rsidRPr="007C1AFD">
              <w:rPr>
                <w:lang w:eastAsia="zh-CN"/>
              </w:rPr>
              <w:t>Traffic Specification Information includes Priority Code Point (PCP), MaxFrameInterval, MaxFrameSize, MaxIntervalFrames, MaxLatency, etc. (e.g. as described in IEEE</w:t>
            </w:r>
            <w:r w:rsidRPr="007C1AFD">
              <w:t> </w:t>
            </w:r>
            <w:r w:rsidRPr="007C1AFD">
              <w:rPr>
                <w:lang w:eastAsia="zh-CN"/>
              </w:rPr>
              <w:t>802.1Qcc</w:t>
            </w:r>
            <w:r w:rsidRPr="007C1AFD">
              <w:t> </w:t>
            </w:r>
            <w:r w:rsidRPr="007C1AFD">
              <w:rPr>
                <w:lang w:eastAsia="zh-CN"/>
              </w:rPr>
              <w:t>[</w:t>
            </w:r>
            <w:r w:rsidR="005E4DC0">
              <w:rPr>
                <w:lang w:eastAsia="zh-CN"/>
              </w:rPr>
              <w:t>29</w:t>
            </w:r>
            <w:r w:rsidRPr="007C1AFD">
              <w:rPr>
                <w:lang w:eastAsia="zh-CN"/>
              </w:rPr>
              <w:t>] in clause 46.2).</w:t>
            </w:r>
          </w:p>
        </w:tc>
        <w:tc>
          <w:tcPr>
            <w:tcW w:w="1572" w:type="dxa"/>
          </w:tcPr>
          <w:p w:rsidR="00CB62C6" w:rsidRPr="007C1AFD" w:rsidRDefault="00CB62C6" w:rsidP="00F22322">
            <w:pPr>
              <w:pStyle w:val="TAL"/>
              <w:rPr>
                <w:rFonts w:cs="Arial"/>
                <w:szCs w:val="18"/>
              </w:rPr>
            </w:pPr>
          </w:p>
        </w:tc>
      </w:tr>
    </w:tbl>
    <w:p w:rsidR="00CB62C6" w:rsidRPr="007C1AFD" w:rsidRDefault="00CB62C6">
      <w:pPr>
        <w:rPr>
          <w:lang w:eastAsia="zh-CN"/>
        </w:rPr>
      </w:pPr>
    </w:p>
    <w:p w:rsidR="00CB62C6" w:rsidRPr="007C1AFD" w:rsidRDefault="00CB62C6" w:rsidP="00CB62C6">
      <w:pPr>
        <w:pStyle w:val="Heading6"/>
        <w:rPr>
          <w:lang w:eastAsia="zh-CN"/>
        </w:rPr>
      </w:pPr>
      <w:bookmarkStart w:id="5602" w:name="_Toc90661587"/>
      <w:bookmarkStart w:id="5603" w:name="_Toc138755205"/>
      <w:bookmarkStart w:id="5604" w:name="_Toc151885967"/>
      <w:bookmarkStart w:id="5605" w:name="_Toc152076032"/>
      <w:bookmarkStart w:id="5606" w:name="_Toc153793748"/>
      <w:r w:rsidRPr="007C1AFD">
        <w:rPr>
          <w:lang w:eastAsia="zh-CN"/>
        </w:rPr>
        <w:t>7.4.1.4.2.7</w:t>
      </w:r>
      <w:r w:rsidRPr="007C1AFD">
        <w:rPr>
          <w:lang w:eastAsia="zh-CN"/>
        </w:rPr>
        <w:tab/>
        <w:t>Type: TrafficSpecInformation</w:t>
      </w:r>
      <w:bookmarkEnd w:id="5602"/>
      <w:bookmarkEnd w:id="5603"/>
      <w:bookmarkEnd w:id="5604"/>
      <w:bookmarkEnd w:id="5605"/>
      <w:bookmarkEnd w:id="5606"/>
    </w:p>
    <w:p w:rsidR="00CB62C6" w:rsidRPr="007C1AFD" w:rsidRDefault="00CB62C6" w:rsidP="00CB62C6">
      <w:pPr>
        <w:pStyle w:val="TH"/>
      </w:pPr>
      <w:r w:rsidRPr="007C1AFD">
        <w:t xml:space="preserve">Table 7.4.1.4.2.7-1: Definition of type </w:t>
      </w:r>
      <w:r w:rsidRPr="007C1AFD">
        <w:rPr>
          <w:lang w:eastAsia="zh-CN"/>
        </w:rPr>
        <w:t>TrafficSpecInformation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1701"/>
        <w:gridCol w:w="425"/>
        <w:gridCol w:w="1276"/>
        <w:gridCol w:w="3136"/>
        <w:gridCol w:w="1572"/>
      </w:tblGrid>
      <w:tr w:rsidR="00CB62C6" w:rsidRPr="007C1AFD" w:rsidTr="00987F10">
        <w:trPr>
          <w:jc w:val="center"/>
        </w:trPr>
        <w:tc>
          <w:tcPr>
            <w:tcW w:w="1555" w:type="dxa"/>
            <w:shd w:val="clear" w:color="auto" w:fill="C0C0C0"/>
            <w:hideMark/>
          </w:tcPr>
          <w:p w:rsidR="00CB62C6" w:rsidRPr="007C1AFD" w:rsidRDefault="00CB62C6" w:rsidP="00F22322">
            <w:pPr>
              <w:pStyle w:val="TAH"/>
            </w:pPr>
            <w:r w:rsidRPr="007C1AFD">
              <w:t>Attribute name</w:t>
            </w:r>
          </w:p>
        </w:tc>
        <w:tc>
          <w:tcPr>
            <w:tcW w:w="1701" w:type="dxa"/>
            <w:shd w:val="clear" w:color="auto" w:fill="C0C0C0"/>
            <w:hideMark/>
          </w:tcPr>
          <w:p w:rsidR="00CB62C6" w:rsidRPr="007C1AFD" w:rsidRDefault="00CB62C6" w:rsidP="00F22322">
            <w:pPr>
              <w:pStyle w:val="TAH"/>
            </w:pPr>
            <w:r w:rsidRPr="007C1AFD">
              <w:t>Data type</w:t>
            </w:r>
          </w:p>
        </w:tc>
        <w:tc>
          <w:tcPr>
            <w:tcW w:w="425" w:type="dxa"/>
            <w:shd w:val="clear" w:color="auto" w:fill="C0C0C0"/>
            <w:hideMark/>
          </w:tcPr>
          <w:p w:rsidR="00CB62C6" w:rsidRPr="007C1AFD" w:rsidRDefault="00CB62C6" w:rsidP="00F22322">
            <w:pPr>
              <w:pStyle w:val="TAH"/>
            </w:pPr>
            <w:r w:rsidRPr="007C1AFD">
              <w:t>P</w:t>
            </w:r>
          </w:p>
        </w:tc>
        <w:tc>
          <w:tcPr>
            <w:tcW w:w="1276" w:type="dxa"/>
            <w:shd w:val="clear" w:color="auto" w:fill="C0C0C0"/>
            <w:hideMark/>
          </w:tcPr>
          <w:p w:rsidR="00CB62C6" w:rsidRPr="007C1AFD" w:rsidRDefault="00CB62C6" w:rsidP="00F22322">
            <w:pPr>
              <w:pStyle w:val="TAH"/>
            </w:pPr>
            <w:r w:rsidRPr="007C1AFD">
              <w:t>Cardinality</w:t>
            </w:r>
          </w:p>
        </w:tc>
        <w:tc>
          <w:tcPr>
            <w:tcW w:w="3136" w:type="dxa"/>
            <w:shd w:val="clear" w:color="auto" w:fill="C0C0C0"/>
            <w:hideMark/>
          </w:tcPr>
          <w:p w:rsidR="00CB62C6" w:rsidRPr="007C1AFD" w:rsidRDefault="00CB62C6" w:rsidP="00F22322">
            <w:pPr>
              <w:pStyle w:val="TAH"/>
              <w:rPr>
                <w:rFonts w:cs="Arial"/>
                <w:szCs w:val="18"/>
              </w:rPr>
            </w:pPr>
            <w:r w:rsidRPr="007C1AFD">
              <w:rPr>
                <w:rFonts w:cs="Arial"/>
                <w:szCs w:val="18"/>
              </w:rPr>
              <w:t>Description</w:t>
            </w:r>
          </w:p>
        </w:tc>
        <w:tc>
          <w:tcPr>
            <w:tcW w:w="1572" w:type="dxa"/>
            <w:shd w:val="clear" w:color="auto" w:fill="C0C0C0"/>
          </w:tcPr>
          <w:p w:rsidR="00CB62C6" w:rsidRPr="007C1AFD" w:rsidRDefault="00CB62C6" w:rsidP="00F22322">
            <w:pPr>
              <w:pStyle w:val="TAH"/>
              <w:rPr>
                <w:rFonts w:cs="Arial"/>
                <w:szCs w:val="18"/>
              </w:rPr>
            </w:pPr>
            <w:r w:rsidRPr="007C1AFD">
              <w:t>Applicability</w:t>
            </w:r>
          </w:p>
        </w:tc>
      </w:tr>
      <w:tr w:rsidR="00CB62C6" w:rsidRPr="007C1AFD" w:rsidTr="00987F10">
        <w:trPr>
          <w:trHeight w:val="300"/>
          <w:jc w:val="center"/>
        </w:trPr>
        <w:tc>
          <w:tcPr>
            <w:tcW w:w="1555" w:type="dxa"/>
          </w:tcPr>
          <w:p w:rsidR="00CB62C6" w:rsidRPr="007C1AFD" w:rsidRDefault="00CB62C6" w:rsidP="00F22322">
            <w:pPr>
              <w:pStyle w:val="TAL"/>
            </w:pPr>
            <w:r w:rsidRPr="007C1AFD">
              <w:t>pcpValue</w:t>
            </w:r>
          </w:p>
        </w:tc>
        <w:tc>
          <w:tcPr>
            <w:tcW w:w="1701" w:type="dxa"/>
          </w:tcPr>
          <w:p w:rsidR="00CB62C6" w:rsidRPr="007C1AFD" w:rsidRDefault="00CB62C6" w:rsidP="00F22322">
            <w:pPr>
              <w:pStyle w:val="TAL"/>
            </w:pPr>
            <w:r w:rsidRPr="007C1AFD">
              <w:t>Uint32</w:t>
            </w:r>
          </w:p>
        </w:tc>
        <w:tc>
          <w:tcPr>
            <w:tcW w:w="425" w:type="dxa"/>
          </w:tcPr>
          <w:p w:rsidR="00CB62C6" w:rsidRPr="007C1AFD" w:rsidRDefault="00CB62C6" w:rsidP="00F22322">
            <w:pPr>
              <w:pStyle w:val="TAC"/>
            </w:pPr>
            <w:r w:rsidRPr="007C1AFD">
              <w:t>M</w:t>
            </w:r>
          </w:p>
        </w:tc>
        <w:tc>
          <w:tcPr>
            <w:tcW w:w="1276" w:type="dxa"/>
          </w:tcPr>
          <w:p w:rsidR="00CB62C6" w:rsidRPr="007C1AFD" w:rsidRDefault="00CB62C6" w:rsidP="00F22322">
            <w:pPr>
              <w:pStyle w:val="TAL"/>
            </w:pPr>
            <w:r w:rsidRPr="007C1AFD">
              <w:t>1</w:t>
            </w:r>
          </w:p>
        </w:tc>
        <w:tc>
          <w:tcPr>
            <w:tcW w:w="3136" w:type="dxa"/>
          </w:tcPr>
          <w:p w:rsidR="00CB62C6" w:rsidRPr="007C1AFD" w:rsidRDefault="00CB62C6" w:rsidP="00F22322">
            <w:pPr>
              <w:pStyle w:val="TAL"/>
            </w:pPr>
            <w:r w:rsidRPr="007C1AFD">
              <w:t>The Priority Code Point (PCP) value identify the traffic class, with value between 0 to 7.</w:t>
            </w:r>
          </w:p>
        </w:tc>
        <w:tc>
          <w:tcPr>
            <w:tcW w:w="1572" w:type="dxa"/>
          </w:tcPr>
          <w:p w:rsidR="00CB62C6" w:rsidRPr="007C1AFD" w:rsidRDefault="00CB62C6" w:rsidP="00F22322">
            <w:pPr>
              <w:pStyle w:val="TAL"/>
              <w:rPr>
                <w:rFonts w:cs="Arial"/>
                <w:szCs w:val="18"/>
              </w:rPr>
            </w:pPr>
          </w:p>
        </w:tc>
      </w:tr>
      <w:tr w:rsidR="00CB62C6" w:rsidRPr="007C1AFD" w:rsidTr="00987F10">
        <w:trPr>
          <w:trHeight w:val="300"/>
          <w:jc w:val="center"/>
        </w:trPr>
        <w:tc>
          <w:tcPr>
            <w:tcW w:w="1555" w:type="dxa"/>
          </w:tcPr>
          <w:p w:rsidR="00CB62C6" w:rsidRPr="007C1AFD" w:rsidRDefault="00CB62C6" w:rsidP="00F22322">
            <w:pPr>
              <w:pStyle w:val="TAL"/>
            </w:pPr>
            <w:r w:rsidRPr="007C1AFD">
              <w:t>maxFramInt</w:t>
            </w:r>
          </w:p>
        </w:tc>
        <w:tc>
          <w:tcPr>
            <w:tcW w:w="1701" w:type="dxa"/>
          </w:tcPr>
          <w:p w:rsidR="00CB62C6" w:rsidRPr="007C1AFD" w:rsidRDefault="00CB62C6" w:rsidP="00F22322">
            <w:pPr>
              <w:pStyle w:val="TAL"/>
            </w:pPr>
            <w:r w:rsidRPr="007C1AFD">
              <w:t>DurationSec</w:t>
            </w:r>
          </w:p>
        </w:tc>
        <w:tc>
          <w:tcPr>
            <w:tcW w:w="425" w:type="dxa"/>
          </w:tcPr>
          <w:p w:rsidR="00CB62C6" w:rsidRPr="007C1AFD" w:rsidRDefault="00CB62C6" w:rsidP="00F22322">
            <w:pPr>
              <w:pStyle w:val="TAC"/>
            </w:pPr>
            <w:r w:rsidRPr="007C1AFD">
              <w:t>M</w:t>
            </w:r>
          </w:p>
        </w:tc>
        <w:tc>
          <w:tcPr>
            <w:tcW w:w="1276" w:type="dxa"/>
          </w:tcPr>
          <w:p w:rsidR="00CB62C6" w:rsidRPr="007C1AFD" w:rsidRDefault="00CB62C6" w:rsidP="00F22322">
            <w:pPr>
              <w:pStyle w:val="TAL"/>
            </w:pPr>
            <w:r w:rsidRPr="007C1AFD">
              <w:t>1</w:t>
            </w:r>
          </w:p>
        </w:tc>
        <w:tc>
          <w:tcPr>
            <w:tcW w:w="3136" w:type="dxa"/>
          </w:tcPr>
          <w:p w:rsidR="00CB62C6" w:rsidRPr="007C1AFD" w:rsidRDefault="00CB62C6" w:rsidP="00F22322">
            <w:pPr>
              <w:pStyle w:val="TAL"/>
            </w:pPr>
            <w:r w:rsidRPr="007C1AFD">
              <w:t>Maximum Frame Interval.</w:t>
            </w:r>
          </w:p>
        </w:tc>
        <w:tc>
          <w:tcPr>
            <w:tcW w:w="1572" w:type="dxa"/>
          </w:tcPr>
          <w:p w:rsidR="00CB62C6" w:rsidRPr="007C1AFD" w:rsidRDefault="00CB62C6" w:rsidP="00F22322">
            <w:pPr>
              <w:pStyle w:val="TAL"/>
              <w:rPr>
                <w:rFonts w:cs="Arial"/>
                <w:szCs w:val="18"/>
              </w:rPr>
            </w:pPr>
          </w:p>
        </w:tc>
      </w:tr>
      <w:tr w:rsidR="00CB62C6" w:rsidRPr="007C1AFD" w:rsidTr="00987F10">
        <w:trPr>
          <w:trHeight w:val="300"/>
          <w:jc w:val="center"/>
        </w:trPr>
        <w:tc>
          <w:tcPr>
            <w:tcW w:w="1555" w:type="dxa"/>
          </w:tcPr>
          <w:p w:rsidR="00CB62C6" w:rsidRPr="007C1AFD" w:rsidRDefault="00CB62C6" w:rsidP="00F22322">
            <w:pPr>
              <w:pStyle w:val="TAL"/>
            </w:pPr>
            <w:r w:rsidRPr="007C1AFD">
              <w:t>maxFramSize</w:t>
            </w:r>
          </w:p>
        </w:tc>
        <w:tc>
          <w:tcPr>
            <w:tcW w:w="1701" w:type="dxa"/>
          </w:tcPr>
          <w:p w:rsidR="00CB62C6" w:rsidRPr="007C1AFD" w:rsidRDefault="00CB62C6" w:rsidP="00F22322">
            <w:pPr>
              <w:pStyle w:val="TAL"/>
            </w:pPr>
            <w:r w:rsidRPr="007C1AFD">
              <w:t>Uint32</w:t>
            </w:r>
          </w:p>
        </w:tc>
        <w:tc>
          <w:tcPr>
            <w:tcW w:w="425" w:type="dxa"/>
          </w:tcPr>
          <w:p w:rsidR="00CB62C6" w:rsidRPr="007C1AFD" w:rsidRDefault="00CB62C6" w:rsidP="00F22322">
            <w:pPr>
              <w:pStyle w:val="TAC"/>
            </w:pPr>
            <w:r w:rsidRPr="007C1AFD">
              <w:t>M</w:t>
            </w:r>
          </w:p>
        </w:tc>
        <w:tc>
          <w:tcPr>
            <w:tcW w:w="1276" w:type="dxa"/>
          </w:tcPr>
          <w:p w:rsidR="00CB62C6" w:rsidRPr="007C1AFD" w:rsidRDefault="00CB62C6" w:rsidP="00F22322">
            <w:pPr>
              <w:pStyle w:val="TAL"/>
            </w:pPr>
            <w:r w:rsidRPr="007C1AFD">
              <w:t>1</w:t>
            </w:r>
          </w:p>
        </w:tc>
        <w:tc>
          <w:tcPr>
            <w:tcW w:w="3136" w:type="dxa"/>
          </w:tcPr>
          <w:p w:rsidR="00CB62C6" w:rsidRPr="007C1AFD" w:rsidRDefault="00CB62C6" w:rsidP="00F22322">
            <w:pPr>
              <w:pStyle w:val="TAL"/>
            </w:pPr>
            <w:r w:rsidRPr="007C1AFD">
              <w:t>Maximum frame size will transmit, excluding the overhead.</w:t>
            </w:r>
          </w:p>
        </w:tc>
        <w:tc>
          <w:tcPr>
            <w:tcW w:w="1572" w:type="dxa"/>
          </w:tcPr>
          <w:p w:rsidR="00CB62C6" w:rsidRPr="007C1AFD" w:rsidRDefault="00CB62C6" w:rsidP="00F22322">
            <w:pPr>
              <w:pStyle w:val="TAL"/>
              <w:rPr>
                <w:rFonts w:cs="Arial"/>
                <w:szCs w:val="18"/>
              </w:rPr>
            </w:pPr>
          </w:p>
        </w:tc>
      </w:tr>
      <w:tr w:rsidR="00CB62C6" w:rsidRPr="007C1AFD" w:rsidTr="00987F10">
        <w:trPr>
          <w:trHeight w:val="300"/>
          <w:jc w:val="center"/>
        </w:trPr>
        <w:tc>
          <w:tcPr>
            <w:tcW w:w="1555" w:type="dxa"/>
          </w:tcPr>
          <w:p w:rsidR="00CB62C6" w:rsidRPr="007C1AFD" w:rsidRDefault="00CB62C6" w:rsidP="00F22322">
            <w:pPr>
              <w:pStyle w:val="TAL"/>
            </w:pPr>
            <w:r w:rsidRPr="007C1AFD">
              <w:t>maxIntFrames</w:t>
            </w:r>
          </w:p>
        </w:tc>
        <w:tc>
          <w:tcPr>
            <w:tcW w:w="1701" w:type="dxa"/>
          </w:tcPr>
          <w:p w:rsidR="00CB62C6" w:rsidRPr="007C1AFD" w:rsidRDefault="00CB62C6" w:rsidP="00F22322">
            <w:pPr>
              <w:pStyle w:val="TAL"/>
            </w:pPr>
            <w:r w:rsidRPr="007C1AFD">
              <w:t>Uint32</w:t>
            </w:r>
          </w:p>
        </w:tc>
        <w:tc>
          <w:tcPr>
            <w:tcW w:w="425" w:type="dxa"/>
          </w:tcPr>
          <w:p w:rsidR="00CB62C6" w:rsidRPr="007C1AFD" w:rsidRDefault="00CB62C6" w:rsidP="00F22322">
            <w:pPr>
              <w:pStyle w:val="TAC"/>
            </w:pPr>
            <w:r w:rsidRPr="007C1AFD">
              <w:t>M</w:t>
            </w:r>
          </w:p>
        </w:tc>
        <w:tc>
          <w:tcPr>
            <w:tcW w:w="1276" w:type="dxa"/>
          </w:tcPr>
          <w:p w:rsidR="00CB62C6" w:rsidRPr="007C1AFD" w:rsidRDefault="00CB62C6" w:rsidP="00F22322">
            <w:pPr>
              <w:pStyle w:val="TAL"/>
            </w:pPr>
            <w:r w:rsidRPr="007C1AFD">
              <w:t>1</w:t>
            </w:r>
          </w:p>
        </w:tc>
        <w:tc>
          <w:tcPr>
            <w:tcW w:w="3136" w:type="dxa"/>
          </w:tcPr>
          <w:p w:rsidR="00CB62C6" w:rsidRPr="007C1AFD" w:rsidRDefault="00CB62C6" w:rsidP="00F22322">
            <w:pPr>
              <w:pStyle w:val="TAL"/>
            </w:pPr>
            <w:r w:rsidRPr="007C1AFD">
              <w:t xml:space="preserve">Maximum </w:t>
            </w:r>
            <w:r w:rsidRPr="007C1AFD">
              <w:rPr>
                <w:lang w:eastAsia="zh-CN"/>
              </w:rPr>
              <w:t>i</w:t>
            </w:r>
            <w:r w:rsidRPr="007C1AFD">
              <w:t>nterval frames.</w:t>
            </w:r>
          </w:p>
        </w:tc>
        <w:tc>
          <w:tcPr>
            <w:tcW w:w="1572" w:type="dxa"/>
          </w:tcPr>
          <w:p w:rsidR="00CB62C6" w:rsidRPr="007C1AFD" w:rsidRDefault="00CB62C6" w:rsidP="00F22322">
            <w:pPr>
              <w:pStyle w:val="TAL"/>
              <w:rPr>
                <w:rFonts w:cs="Arial"/>
                <w:szCs w:val="18"/>
              </w:rPr>
            </w:pPr>
          </w:p>
        </w:tc>
      </w:tr>
      <w:tr w:rsidR="00CB62C6" w:rsidRPr="007C1AFD" w:rsidTr="00987F10">
        <w:trPr>
          <w:trHeight w:val="300"/>
          <w:jc w:val="center"/>
        </w:trPr>
        <w:tc>
          <w:tcPr>
            <w:tcW w:w="1555" w:type="dxa"/>
          </w:tcPr>
          <w:p w:rsidR="00CB62C6" w:rsidRPr="007C1AFD" w:rsidRDefault="00CB62C6" w:rsidP="00F22322">
            <w:pPr>
              <w:pStyle w:val="TAL"/>
            </w:pPr>
            <w:r w:rsidRPr="007C1AFD">
              <w:t>maxLatency</w:t>
            </w:r>
          </w:p>
        </w:tc>
        <w:tc>
          <w:tcPr>
            <w:tcW w:w="1701" w:type="dxa"/>
          </w:tcPr>
          <w:p w:rsidR="00CB62C6" w:rsidRPr="007C1AFD" w:rsidRDefault="00CB62C6" w:rsidP="00F22322">
            <w:pPr>
              <w:pStyle w:val="TAL"/>
            </w:pPr>
            <w:r w:rsidRPr="007C1AFD">
              <w:t>Uint32</w:t>
            </w:r>
          </w:p>
        </w:tc>
        <w:tc>
          <w:tcPr>
            <w:tcW w:w="425" w:type="dxa"/>
          </w:tcPr>
          <w:p w:rsidR="00CB62C6" w:rsidRPr="007C1AFD" w:rsidRDefault="00CB62C6" w:rsidP="00F22322">
            <w:pPr>
              <w:pStyle w:val="TAC"/>
            </w:pPr>
            <w:r w:rsidRPr="007C1AFD">
              <w:t>M</w:t>
            </w:r>
          </w:p>
        </w:tc>
        <w:tc>
          <w:tcPr>
            <w:tcW w:w="1276" w:type="dxa"/>
          </w:tcPr>
          <w:p w:rsidR="00CB62C6" w:rsidRPr="007C1AFD" w:rsidRDefault="00CB62C6" w:rsidP="00F22322">
            <w:pPr>
              <w:pStyle w:val="TAL"/>
            </w:pPr>
            <w:r w:rsidRPr="007C1AFD">
              <w:t>1</w:t>
            </w:r>
          </w:p>
        </w:tc>
        <w:tc>
          <w:tcPr>
            <w:tcW w:w="3136" w:type="dxa"/>
          </w:tcPr>
          <w:p w:rsidR="00CB62C6" w:rsidRPr="007C1AFD" w:rsidRDefault="00CB62C6" w:rsidP="00F22322">
            <w:pPr>
              <w:pStyle w:val="TAL"/>
            </w:pPr>
            <w:r w:rsidRPr="007C1AFD">
              <w:t>Indicates the end-to-end latency (including the UE-DS-TT residence times, UPF residence time, and propagation delays) in milliseconds.</w:t>
            </w:r>
          </w:p>
        </w:tc>
        <w:tc>
          <w:tcPr>
            <w:tcW w:w="1572" w:type="dxa"/>
          </w:tcPr>
          <w:p w:rsidR="00CB62C6" w:rsidRPr="007C1AFD" w:rsidRDefault="00CB62C6" w:rsidP="00F22322">
            <w:pPr>
              <w:pStyle w:val="TAL"/>
              <w:rPr>
                <w:rFonts w:cs="Arial"/>
                <w:szCs w:val="18"/>
              </w:rPr>
            </w:pPr>
          </w:p>
        </w:tc>
      </w:tr>
    </w:tbl>
    <w:p w:rsidR="00CB62C6" w:rsidRPr="007C1AFD" w:rsidRDefault="00CB62C6">
      <w:pPr>
        <w:rPr>
          <w:lang w:eastAsia="zh-CN"/>
        </w:rPr>
      </w:pPr>
    </w:p>
    <w:p w:rsidR="00EA2B5C" w:rsidRPr="007C1AFD" w:rsidRDefault="00EA2B5C" w:rsidP="00EA2B5C">
      <w:pPr>
        <w:pStyle w:val="Heading6"/>
        <w:rPr>
          <w:lang w:eastAsia="zh-CN"/>
        </w:rPr>
      </w:pPr>
      <w:bookmarkStart w:id="5607" w:name="_Toc138755206"/>
      <w:bookmarkStart w:id="5608" w:name="_Toc151885968"/>
      <w:bookmarkStart w:id="5609" w:name="_Toc152076033"/>
      <w:bookmarkStart w:id="5610" w:name="_Toc153793749"/>
      <w:r w:rsidRPr="007C1AFD">
        <w:rPr>
          <w:lang w:eastAsia="zh-CN"/>
        </w:rPr>
        <w:t>7.4.1.4.2.8</w:t>
      </w:r>
      <w:r w:rsidRPr="007C1AFD">
        <w:rPr>
          <w:lang w:eastAsia="zh-CN"/>
        </w:rPr>
        <w:tab/>
        <w:t xml:space="preserve">Type: </w:t>
      </w:r>
      <w:r w:rsidRPr="007C1AFD">
        <w:rPr>
          <w:noProof/>
          <w:lang w:eastAsia="zh-CN"/>
        </w:rPr>
        <w:t>TscStreamAvailability</w:t>
      </w:r>
      <w:bookmarkEnd w:id="5607"/>
      <w:bookmarkEnd w:id="5608"/>
      <w:bookmarkEnd w:id="5609"/>
      <w:bookmarkEnd w:id="5610"/>
    </w:p>
    <w:p w:rsidR="00EA2B5C" w:rsidRPr="007C1AFD" w:rsidRDefault="00EA2B5C" w:rsidP="00EA2B5C">
      <w:pPr>
        <w:pStyle w:val="TH"/>
      </w:pPr>
      <w:r w:rsidRPr="007C1AFD">
        <w:rPr>
          <w:noProof/>
        </w:rPr>
        <w:t>Table 7.4.1.4.2.8</w:t>
      </w:r>
      <w:r w:rsidRPr="007C1AFD">
        <w:t xml:space="preserve">-1: </w:t>
      </w:r>
      <w:r w:rsidRPr="007C1AFD">
        <w:rPr>
          <w:noProof/>
        </w:rPr>
        <w:t xml:space="preserve">Definition of type </w:t>
      </w:r>
      <w:r w:rsidRPr="007C1AFD">
        <w:rPr>
          <w:noProof/>
          <w:lang w:eastAsia="zh-CN"/>
        </w:rPr>
        <w:t>TscStreamAvailability</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5"/>
        <w:gridCol w:w="2002"/>
        <w:gridCol w:w="425"/>
        <w:gridCol w:w="1134"/>
        <w:gridCol w:w="2977"/>
        <w:gridCol w:w="1572"/>
      </w:tblGrid>
      <w:tr w:rsidR="00EA2B5C" w:rsidRPr="007C1AFD" w:rsidTr="00987F10">
        <w:trPr>
          <w:jc w:val="center"/>
        </w:trPr>
        <w:tc>
          <w:tcPr>
            <w:tcW w:w="1555" w:type="dxa"/>
            <w:shd w:val="clear" w:color="auto" w:fill="C0C0C0"/>
            <w:hideMark/>
          </w:tcPr>
          <w:p w:rsidR="00EA2B5C" w:rsidRPr="007C1AFD" w:rsidRDefault="00EA2B5C" w:rsidP="002E30F7">
            <w:pPr>
              <w:pStyle w:val="TAH"/>
            </w:pPr>
            <w:r w:rsidRPr="007C1AFD">
              <w:t>Attribute name</w:t>
            </w:r>
          </w:p>
        </w:tc>
        <w:tc>
          <w:tcPr>
            <w:tcW w:w="2002" w:type="dxa"/>
            <w:shd w:val="clear" w:color="auto" w:fill="C0C0C0"/>
            <w:hideMark/>
          </w:tcPr>
          <w:p w:rsidR="00EA2B5C" w:rsidRPr="007C1AFD" w:rsidRDefault="00EA2B5C" w:rsidP="002E30F7">
            <w:pPr>
              <w:pStyle w:val="TAH"/>
            </w:pPr>
            <w:r w:rsidRPr="007C1AFD">
              <w:t>Data type</w:t>
            </w:r>
          </w:p>
        </w:tc>
        <w:tc>
          <w:tcPr>
            <w:tcW w:w="425" w:type="dxa"/>
            <w:shd w:val="clear" w:color="auto" w:fill="C0C0C0"/>
            <w:hideMark/>
          </w:tcPr>
          <w:p w:rsidR="00EA2B5C" w:rsidRPr="007C1AFD" w:rsidRDefault="00EA2B5C" w:rsidP="002E30F7">
            <w:pPr>
              <w:pStyle w:val="TAH"/>
            </w:pPr>
            <w:r w:rsidRPr="007C1AFD">
              <w:t>P</w:t>
            </w:r>
          </w:p>
        </w:tc>
        <w:tc>
          <w:tcPr>
            <w:tcW w:w="1134" w:type="dxa"/>
            <w:shd w:val="clear" w:color="auto" w:fill="C0C0C0"/>
            <w:hideMark/>
          </w:tcPr>
          <w:p w:rsidR="00EA2B5C" w:rsidRPr="007C1AFD" w:rsidRDefault="00EA2B5C" w:rsidP="002E30F7">
            <w:pPr>
              <w:pStyle w:val="TAH"/>
            </w:pPr>
            <w:r w:rsidRPr="007C1AFD">
              <w:t>Cardinality</w:t>
            </w:r>
          </w:p>
        </w:tc>
        <w:tc>
          <w:tcPr>
            <w:tcW w:w="2977" w:type="dxa"/>
            <w:shd w:val="clear" w:color="auto" w:fill="C0C0C0"/>
            <w:hideMark/>
          </w:tcPr>
          <w:p w:rsidR="00EA2B5C" w:rsidRPr="007C1AFD" w:rsidRDefault="00EA2B5C" w:rsidP="002E30F7">
            <w:pPr>
              <w:pStyle w:val="TAH"/>
              <w:rPr>
                <w:rFonts w:cs="Arial"/>
                <w:szCs w:val="18"/>
              </w:rPr>
            </w:pPr>
            <w:r w:rsidRPr="007C1AFD">
              <w:rPr>
                <w:rFonts w:cs="Arial"/>
                <w:szCs w:val="18"/>
              </w:rPr>
              <w:t>Description</w:t>
            </w:r>
          </w:p>
        </w:tc>
        <w:tc>
          <w:tcPr>
            <w:tcW w:w="1572" w:type="dxa"/>
            <w:shd w:val="clear" w:color="auto" w:fill="C0C0C0"/>
          </w:tcPr>
          <w:p w:rsidR="00EA2B5C" w:rsidRPr="007C1AFD" w:rsidRDefault="00EA2B5C" w:rsidP="002E30F7">
            <w:pPr>
              <w:pStyle w:val="TAH"/>
              <w:rPr>
                <w:rFonts w:cs="Arial"/>
                <w:szCs w:val="18"/>
              </w:rPr>
            </w:pPr>
            <w:r w:rsidRPr="007C1AFD">
              <w:t>Applicability</w:t>
            </w:r>
          </w:p>
        </w:tc>
      </w:tr>
      <w:tr w:rsidR="00EA2B5C" w:rsidRPr="007C1AFD" w:rsidTr="00987F10">
        <w:trPr>
          <w:jc w:val="center"/>
        </w:trPr>
        <w:tc>
          <w:tcPr>
            <w:tcW w:w="1555" w:type="dxa"/>
          </w:tcPr>
          <w:p w:rsidR="00EA2B5C" w:rsidRPr="007C1AFD" w:rsidRDefault="00EA2B5C" w:rsidP="002E30F7">
            <w:pPr>
              <w:pStyle w:val="TAL"/>
              <w:rPr>
                <w:noProof/>
              </w:rPr>
            </w:pPr>
            <w:r w:rsidRPr="007C1AFD">
              <w:t>streamSpec</w:t>
            </w:r>
          </w:p>
        </w:tc>
        <w:tc>
          <w:tcPr>
            <w:tcW w:w="2002" w:type="dxa"/>
          </w:tcPr>
          <w:p w:rsidR="00EA2B5C" w:rsidRPr="007C1AFD" w:rsidRDefault="00EA2B5C" w:rsidP="002E30F7">
            <w:pPr>
              <w:pStyle w:val="TAL"/>
              <w:rPr>
                <w:noProof/>
              </w:rPr>
            </w:pPr>
            <w:r w:rsidRPr="007C1AFD">
              <w:t>StreamSpecification</w:t>
            </w:r>
          </w:p>
        </w:tc>
        <w:tc>
          <w:tcPr>
            <w:tcW w:w="425" w:type="dxa"/>
          </w:tcPr>
          <w:p w:rsidR="00EA2B5C" w:rsidRPr="007C1AFD" w:rsidRDefault="00EA2B5C" w:rsidP="002E30F7">
            <w:pPr>
              <w:pStyle w:val="TAC"/>
            </w:pPr>
            <w:r w:rsidRPr="007C1AFD">
              <w:t>M</w:t>
            </w:r>
          </w:p>
        </w:tc>
        <w:tc>
          <w:tcPr>
            <w:tcW w:w="1134" w:type="dxa"/>
          </w:tcPr>
          <w:p w:rsidR="00EA2B5C" w:rsidRPr="007C1AFD" w:rsidRDefault="00EA2B5C" w:rsidP="002E30F7">
            <w:pPr>
              <w:pStyle w:val="TAC"/>
            </w:pPr>
            <w:r w:rsidRPr="007C1AFD">
              <w:rPr>
                <w:rFonts w:hint="eastAsia"/>
              </w:rPr>
              <w:t>1</w:t>
            </w:r>
          </w:p>
        </w:tc>
        <w:tc>
          <w:tcPr>
            <w:tcW w:w="2977" w:type="dxa"/>
          </w:tcPr>
          <w:p w:rsidR="00EA2B5C" w:rsidRPr="007C1AFD" w:rsidRDefault="00EA2B5C" w:rsidP="002E30F7">
            <w:pPr>
              <w:pStyle w:val="TAL"/>
              <w:rPr>
                <w:rFonts w:cs="Arial"/>
                <w:szCs w:val="18"/>
              </w:rPr>
            </w:pPr>
            <w:r w:rsidRPr="007C1AFD">
              <w:rPr>
                <w:rFonts w:cs="Arial"/>
                <w:szCs w:val="18"/>
              </w:rPr>
              <w:t>Stream specification includes MAC addresses of the source and destination DS-TT ports.</w:t>
            </w:r>
          </w:p>
        </w:tc>
        <w:tc>
          <w:tcPr>
            <w:tcW w:w="1572" w:type="dxa"/>
          </w:tcPr>
          <w:p w:rsidR="00EA2B5C" w:rsidRPr="007C1AFD" w:rsidRDefault="00EA2B5C" w:rsidP="002E30F7">
            <w:pPr>
              <w:pStyle w:val="TAL"/>
              <w:rPr>
                <w:rFonts w:cs="Arial"/>
                <w:szCs w:val="18"/>
              </w:rPr>
            </w:pPr>
          </w:p>
        </w:tc>
      </w:tr>
      <w:tr w:rsidR="00EA2B5C" w:rsidRPr="007C1AFD" w:rsidTr="00987F10">
        <w:trPr>
          <w:jc w:val="center"/>
        </w:trPr>
        <w:tc>
          <w:tcPr>
            <w:tcW w:w="1555" w:type="dxa"/>
          </w:tcPr>
          <w:p w:rsidR="00EA2B5C" w:rsidRPr="007C1AFD" w:rsidRDefault="00EA2B5C" w:rsidP="002E30F7">
            <w:pPr>
              <w:pStyle w:val="TAL"/>
            </w:pPr>
            <w:r w:rsidRPr="007C1AFD">
              <w:t>trafficSpecs</w:t>
            </w:r>
          </w:p>
        </w:tc>
        <w:tc>
          <w:tcPr>
            <w:tcW w:w="2002" w:type="dxa"/>
          </w:tcPr>
          <w:p w:rsidR="00EA2B5C" w:rsidRPr="007C1AFD" w:rsidRDefault="00EA2B5C" w:rsidP="002E30F7">
            <w:pPr>
              <w:pStyle w:val="TAL"/>
            </w:pPr>
            <w:r w:rsidRPr="007C1AFD">
              <w:t>array(TrafficSpecification)</w:t>
            </w:r>
          </w:p>
        </w:tc>
        <w:tc>
          <w:tcPr>
            <w:tcW w:w="425" w:type="dxa"/>
          </w:tcPr>
          <w:p w:rsidR="00EA2B5C" w:rsidRPr="007C1AFD" w:rsidRDefault="00EA2B5C" w:rsidP="002E30F7">
            <w:pPr>
              <w:pStyle w:val="TAC"/>
            </w:pPr>
            <w:r w:rsidRPr="007C1AFD">
              <w:t>M</w:t>
            </w:r>
          </w:p>
        </w:tc>
        <w:tc>
          <w:tcPr>
            <w:tcW w:w="1134" w:type="dxa"/>
          </w:tcPr>
          <w:p w:rsidR="00EA2B5C" w:rsidRPr="007C1AFD" w:rsidRDefault="00EA2B5C" w:rsidP="002E30F7">
            <w:pPr>
              <w:pStyle w:val="TAC"/>
            </w:pPr>
            <w:r w:rsidRPr="007C1AFD">
              <w:t>1..N</w:t>
            </w:r>
          </w:p>
        </w:tc>
        <w:tc>
          <w:tcPr>
            <w:tcW w:w="2977" w:type="dxa"/>
          </w:tcPr>
          <w:p w:rsidR="00EA2B5C" w:rsidRPr="007C1AFD" w:rsidRDefault="00EA2B5C" w:rsidP="002E30F7">
            <w:pPr>
              <w:pStyle w:val="TAL"/>
              <w:rPr>
                <w:lang w:eastAsia="zh-CN"/>
              </w:rPr>
            </w:pPr>
            <w:r w:rsidRPr="007C1AFD">
              <w:rPr>
                <w:lang w:eastAsia="zh-CN"/>
              </w:rPr>
              <w:t>The traffic classes supported by the DS-TTs and available end-to-end maximum latency values.</w:t>
            </w:r>
          </w:p>
        </w:tc>
        <w:tc>
          <w:tcPr>
            <w:tcW w:w="1572" w:type="dxa"/>
          </w:tcPr>
          <w:p w:rsidR="00EA2B5C" w:rsidRPr="007C1AFD" w:rsidRDefault="00EA2B5C" w:rsidP="002E30F7">
            <w:pPr>
              <w:pStyle w:val="TAL"/>
              <w:rPr>
                <w:rFonts w:cs="Arial"/>
                <w:szCs w:val="18"/>
              </w:rPr>
            </w:pPr>
          </w:p>
        </w:tc>
      </w:tr>
    </w:tbl>
    <w:p w:rsidR="00EA2B5C" w:rsidRPr="007C1AFD" w:rsidRDefault="00EA2B5C">
      <w:pPr>
        <w:rPr>
          <w:lang w:eastAsia="zh-CN"/>
        </w:rPr>
      </w:pPr>
    </w:p>
    <w:p w:rsidR="00EA2B5C" w:rsidRPr="007C1AFD" w:rsidRDefault="00EA2B5C" w:rsidP="00EA2B5C">
      <w:pPr>
        <w:pStyle w:val="Heading6"/>
        <w:rPr>
          <w:lang w:eastAsia="zh-CN"/>
        </w:rPr>
      </w:pPr>
      <w:bookmarkStart w:id="5611" w:name="_Toc138755207"/>
      <w:bookmarkStart w:id="5612" w:name="_Toc151885969"/>
      <w:bookmarkStart w:id="5613" w:name="_Toc152076034"/>
      <w:bookmarkStart w:id="5614" w:name="_Toc153793750"/>
      <w:r w:rsidRPr="007C1AFD">
        <w:rPr>
          <w:lang w:eastAsia="zh-CN"/>
        </w:rPr>
        <w:t>7.4.1.4.2.9</w:t>
      </w:r>
      <w:r w:rsidRPr="007C1AFD">
        <w:rPr>
          <w:lang w:eastAsia="zh-CN"/>
        </w:rPr>
        <w:tab/>
        <w:t xml:space="preserve">Type: </w:t>
      </w:r>
      <w:r w:rsidRPr="007C1AFD">
        <w:rPr>
          <w:noProof/>
          <w:lang w:eastAsia="zh-CN"/>
        </w:rPr>
        <w:t>StreamSpecification</w:t>
      </w:r>
      <w:bookmarkEnd w:id="5611"/>
      <w:bookmarkEnd w:id="5612"/>
      <w:bookmarkEnd w:id="5613"/>
      <w:bookmarkEnd w:id="5614"/>
    </w:p>
    <w:p w:rsidR="00EA2B5C" w:rsidRPr="007C1AFD" w:rsidRDefault="00EA2B5C" w:rsidP="00EA2B5C">
      <w:pPr>
        <w:pStyle w:val="TH"/>
      </w:pPr>
      <w:r w:rsidRPr="007C1AFD">
        <w:rPr>
          <w:noProof/>
        </w:rPr>
        <w:t>Table 7.4.1.4.2.9</w:t>
      </w:r>
      <w:r w:rsidRPr="007C1AFD">
        <w:t xml:space="preserve">-1: </w:t>
      </w:r>
      <w:r w:rsidRPr="007C1AFD">
        <w:rPr>
          <w:noProof/>
        </w:rPr>
        <w:t xml:space="preserve">Definition of type </w:t>
      </w:r>
      <w:r w:rsidRPr="007C1AFD">
        <w:rPr>
          <w:noProof/>
          <w:lang w:eastAsia="zh-CN"/>
        </w:rPr>
        <w:t>StreamSpecification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14"/>
        <w:gridCol w:w="1843"/>
        <w:gridCol w:w="425"/>
        <w:gridCol w:w="1134"/>
        <w:gridCol w:w="2977"/>
        <w:gridCol w:w="1572"/>
      </w:tblGrid>
      <w:tr w:rsidR="00EA2B5C" w:rsidRPr="007C1AFD" w:rsidTr="00987F10">
        <w:trPr>
          <w:jc w:val="center"/>
        </w:trPr>
        <w:tc>
          <w:tcPr>
            <w:tcW w:w="1714" w:type="dxa"/>
            <w:shd w:val="clear" w:color="auto" w:fill="C0C0C0"/>
            <w:hideMark/>
          </w:tcPr>
          <w:p w:rsidR="00EA2B5C" w:rsidRPr="007C1AFD" w:rsidRDefault="00EA2B5C" w:rsidP="002E30F7">
            <w:pPr>
              <w:pStyle w:val="TAH"/>
            </w:pPr>
            <w:r w:rsidRPr="007C1AFD">
              <w:t>Attribute name</w:t>
            </w:r>
          </w:p>
        </w:tc>
        <w:tc>
          <w:tcPr>
            <w:tcW w:w="1843" w:type="dxa"/>
            <w:shd w:val="clear" w:color="auto" w:fill="C0C0C0"/>
            <w:hideMark/>
          </w:tcPr>
          <w:p w:rsidR="00EA2B5C" w:rsidRPr="007C1AFD" w:rsidRDefault="00EA2B5C" w:rsidP="002E30F7">
            <w:pPr>
              <w:pStyle w:val="TAH"/>
            </w:pPr>
            <w:r w:rsidRPr="007C1AFD">
              <w:t>Data type</w:t>
            </w:r>
          </w:p>
        </w:tc>
        <w:tc>
          <w:tcPr>
            <w:tcW w:w="425" w:type="dxa"/>
            <w:shd w:val="clear" w:color="auto" w:fill="C0C0C0"/>
            <w:hideMark/>
          </w:tcPr>
          <w:p w:rsidR="00EA2B5C" w:rsidRPr="007C1AFD" w:rsidRDefault="00EA2B5C" w:rsidP="002E30F7">
            <w:pPr>
              <w:pStyle w:val="TAH"/>
            </w:pPr>
            <w:r w:rsidRPr="007C1AFD">
              <w:t>P</w:t>
            </w:r>
          </w:p>
        </w:tc>
        <w:tc>
          <w:tcPr>
            <w:tcW w:w="1134" w:type="dxa"/>
            <w:shd w:val="clear" w:color="auto" w:fill="C0C0C0"/>
            <w:hideMark/>
          </w:tcPr>
          <w:p w:rsidR="00EA2B5C" w:rsidRPr="007C1AFD" w:rsidRDefault="00EA2B5C" w:rsidP="002E30F7">
            <w:pPr>
              <w:pStyle w:val="TAH"/>
            </w:pPr>
            <w:r w:rsidRPr="007C1AFD">
              <w:t>Cardinality</w:t>
            </w:r>
          </w:p>
        </w:tc>
        <w:tc>
          <w:tcPr>
            <w:tcW w:w="2977" w:type="dxa"/>
            <w:shd w:val="clear" w:color="auto" w:fill="C0C0C0"/>
            <w:hideMark/>
          </w:tcPr>
          <w:p w:rsidR="00EA2B5C" w:rsidRPr="007C1AFD" w:rsidRDefault="00EA2B5C" w:rsidP="002E30F7">
            <w:pPr>
              <w:pStyle w:val="TAH"/>
              <w:rPr>
                <w:rFonts w:cs="Arial"/>
                <w:szCs w:val="18"/>
              </w:rPr>
            </w:pPr>
            <w:r w:rsidRPr="007C1AFD">
              <w:rPr>
                <w:rFonts w:cs="Arial"/>
                <w:szCs w:val="18"/>
              </w:rPr>
              <w:t>Description</w:t>
            </w:r>
          </w:p>
        </w:tc>
        <w:tc>
          <w:tcPr>
            <w:tcW w:w="1572" w:type="dxa"/>
            <w:shd w:val="clear" w:color="auto" w:fill="C0C0C0"/>
          </w:tcPr>
          <w:p w:rsidR="00EA2B5C" w:rsidRPr="007C1AFD" w:rsidRDefault="00EA2B5C" w:rsidP="002E30F7">
            <w:pPr>
              <w:pStyle w:val="TAH"/>
              <w:rPr>
                <w:rFonts w:cs="Arial"/>
                <w:szCs w:val="18"/>
              </w:rPr>
            </w:pPr>
            <w:r w:rsidRPr="007C1AFD">
              <w:t>Applicability</w:t>
            </w:r>
          </w:p>
        </w:tc>
      </w:tr>
      <w:tr w:rsidR="00EA2B5C" w:rsidRPr="007C1AFD" w:rsidTr="00987F10">
        <w:trPr>
          <w:trHeight w:val="300"/>
          <w:jc w:val="center"/>
        </w:trPr>
        <w:tc>
          <w:tcPr>
            <w:tcW w:w="1714" w:type="dxa"/>
          </w:tcPr>
          <w:p w:rsidR="00EA2B5C" w:rsidRPr="007C1AFD" w:rsidRDefault="00EA2B5C" w:rsidP="002E30F7">
            <w:pPr>
              <w:pStyle w:val="TAL"/>
            </w:pPr>
            <w:r w:rsidRPr="007C1AFD">
              <w:rPr>
                <w:noProof/>
              </w:rPr>
              <w:t>srcMacAddr</w:t>
            </w:r>
          </w:p>
        </w:tc>
        <w:tc>
          <w:tcPr>
            <w:tcW w:w="1843" w:type="dxa"/>
          </w:tcPr>
          <w:p w:rsidR="00EA2B5C" w:rsidRPr="007C1AFD" w:rsidRDefault="00EA2B5C" w:rsidP="002E30F7">
            <w:pPr>
              <w:pStyle w:val="TAL"/>
            </w:pPr>
            <w:r w:rsidRPr="007C1AFD">
              <w:rPr>
                <w:noProof/>
              </w:rPr>
              <w:t>MacAddr48</w:t>
            </w:r>
          </w:p>
        </w:tc>
        <w:tc>
          <w:tcPr>
            <w:tcW w:w="425" w:type="dxa"/>
          </w:tcPr>
          <w:p w:rsidR="00EA2B5C" w:rsidRPr="007C1AFD" w:rsidRDefault="00EA2B5C" w:rsidP="002E30F7">
            <w:pPr>
              <w:pStyle w:val="TAC"/>
            </w:pPr>
            <w:r w:rsidRPr="007C1AFD">
              <w:rPr>
                <w:noProof/>
              </w:rPr>
              <w:t>M</w:t>
            </w:r>
          </w:p>
        </w:tc>
        <w:tc>
          <w:tcPr>
            <w:tcW w:w="1134" w:type="dxa"/>
          </w:tcPr>
          <w:p w:rsidR="00EA2B5C" w:rsidRPr="007C1AFD" w:rsidRDefault="00EA2B5C" w:rsidP="002E30F7">
            <w:pPr>
              <w:pStyle w:val="TAC"/>
            </w:pPr>
            <w:r w:rsidRPr="007C1AFD">
              <w:rPr>
                <w:noProof/>
              </w:rPr>
              <w:t>1</w:t>
            </w:r>
          </w:p>
        </w:tc>
        <w:tc>
          <w:tcPr>
            <w:tcW w:w="2977" w:type="dxa"/>
          </w:tcPr>
          <w:p w:rsidR="00EA2B5C" w:rsidRPr="007C1AFD" w:rsidRDefault="00EA2B5C" w:rsidP="002E30F7">
            <w:pPr>
              <w:pStyle w:val="TAL"/>
              <w:rPr>
                <w:rFonts w:cs="Arial"/>
                <w:szCs w:val="18"/>
              </w:rPr>
            </w:pPr>
            <w:r w:rsidRPr="007C1AFD">
              <w:rPr>
                <w:noProof/>
              </w:rPr>
              <w:t>The MAC address of the source DS-TT port.</w:t>
            </w:r>
          </w:p>
        </w:tc>
        <w:tc>
          <w:tcPr>
            <w:tcW w:w="1572" w:type="dxa"/>
          </w:tcPr>
          <w:p w:rsidR="00EA2B5C" w:rsidRPr="007C1AFD" w:rsidRDefault="00EA2B5C" w:rsidP="002E30F7">
            <w:pPr>
              <w:pStyle w:val="TAL"/>
              <w:rPr>
                <w:rFonts w:cs="Arial"/>
                <w:szCs w:val="18"/>
              </w:rPr>
            </w:pPr>
          </w:p>
        </w:tc>
      </w:tr>
      <w:tr w:rsidR="00EA2B5C" w:rsidRPr="007C1AFD" w:rsidTr="00987F10">
        <w:trPr>
          <w:jc w:val="center"/>
        </w:trPr>
        <w:tc>
          <w:tcPr>
            <w:tcW w:w="1714" w:type="dxa"/>
          </w:tcPr>
          <w:p w:rsidR="00EA2B5C" w:rsidRPr="007C1AFD" w:rsidRDefault="00EA2B5C" w:rsidP="002E30F7">
            <w:pPr>
              <w:pStyle w:val="TAL"/>
              <w:rPr>
                <w:noProof/>
              </w:rPr>
            </w:pPr>
            <w:r w:rsidRPr="007C1AFD">
              <w:t>dstMacAddr</w:t>
            </w:r>
          </w:p>
        </w:tc>
        <w:tc>
          <w:tcPr>
            <w:tcW w:w="1843" w:type="dxa"/>
          </w:tcPr>
          <w:p w:rsidR="00EA2B5C" w:rsidRPr="007C1AFD" w:rsidRDefault="00EA2B5C" w:rsidP="002E30F7">
            <w:pPr>
              <w:pStyle w:val="TAL"/>
              <w:rPr>
                <w:noProof/>
              </w:rPr>
            </w:pPr>
            <w:r w:rsidRPr="007C1AFD">
              <w:t>MacAddr48</w:t>
            </w:r>
          </w:p>
        </w:tc>
        <w:tc>
          <w:tcPr>
            <w:tcW w:w="425" w:type="dxa"/>
          </w:tcPr>
          <w:p w:rsidR="00EA2B5C" w:rsidRPr="007C1AFD" w:rsidRDefault="00EA2B5C" w:rsidP="002E30F7">
            <w:pPr>
              <w:pStyle w:val="TAC"/>
            </w:pPr>
            <w:r w:rsidRPr="007C1AFD">
              <w:t>M</w:t>
            </w:r>
          </w:p>
        </w:tc>
        <w:tc>
          <w:tcPr>
            <w:tcW w:w="1134" w:type="dxa"/>
          </w:tcPr>
          <w:p w:rsidR="00EA2B5C" w:rsidRPr="007C1AFD" w:rsidRDefault="00EA2B5C" w:rsidP="002E30F7">
            <w:pPr>
              <w:pStyle w:val="TAC"/>
            </w:pPr>
            <w:r w:rsidRPr="007C1AFD">
              <w:rPr>
                <w:rFonts w:hint="eastAsia"/>
              </w:rPr>
              <w:t>1</w:t>
            </w:r>
          </w:p>
        </w:tc>
        <w:tc>
          <w:tcPr>
            <w:tcW w:w="2977" w:type="dxa"/>
          </w:tcPr>
          <w:p w:rsidR="00EA2B5C" w:rsidRPr="007C1AFD" w:rsidRDefault="00EA2B5C" w:rsidP="002E30F7">
            <w:pPr>
              <w:pStyle w:val="TAL"/>
              <w:rPr>
                <w:rFonts w:cs="Arial"/>
                <w:szCs w:val="18"/>
              </w:rPr>
            </w:pPr>
            <w:r w:rsidRPr="007C1AFD">
              <w:rPr>
                <w:rFonts w:cs="Arial"/>
                <w:szCs w:val="18"/>
              </w:rPr>
              <w:t>The MAC address of the destination DS-TT port.</w:t>
            </w:r>
          </w:p>
        </w:tc>
        <w:tc>
          <w:tcPr>
            <w:tcW w:w="1572" w:type="dxa"/>
          </w:tcPr>
          <w:p w:rsidR="00EA2B5C" w:rsidRPr="007C1AFD" w:rsidRDefault="00EA2B5C" w:rsidP="002E30F7">
            <w:pPr>
              <w:pStyle w:val="TAL"/>
              <w:rPr>
                <w:rFonts w:cs="Arial"/>
                <w:szCs w:val="18"/>
              </w:rPr>
            </w:pPr>
          </w:p>
        </w:tc>
      </w:tr>
    </w:tbl>
    <w:p w:rsidR="00EA2B5C" w:rsidRPr="007C1AFD" w:rsidRDefault="00EA2B5C">
      <w:pPr>
        <w:rPr>
          <w:lang w:eastAsia="zh-CN"/>
        </w:rPr>
      </w:pPr>
    </w:p>
    <w:p w:rsidR="00EA2B5C" w:rsidRPr="007C1AFD" w:rsidRDefault="00EA2B5C" w:rsidP="00EA2B5C">
      <w:pPr>
        <w:pStyle w:val="Heading6"/>
        <w:rPr>
          <w:lang w:eastAsia="zh-CN"/>
        </w:rPr>
      </w:pPr>
      <w:bookmarkStart w:id="5615" w:name="_Toc138755208"/>
      <w:bookmarkStart w:id="5616" w:name="_Toc151885970"/>
      <w:bookmarkStart w:id="5617" w:name="_Toc152076035"/>
      <w:bookmarkStart w:id="5618" w:name="_Toc153793751"/>
      <w:r w:rsidRPr="007C1AFD">
        <w:rPr>
          <w:lang w:eastAsia="zh-CN"/>
        </w:rPr>
        <w:t>7.4.1.4.2.10</w:t>
      </w:r>
      <w:r w:rsidRPr="007C1AFD">
        <w:rPr>
          <w:lang w:eastAsia="zh-CN"/>
        </w:rPr>
        <w:tab/>
        <w:t xml:space="preserve">Type: </w:t>
      </w:r>
      <w:r w:rsidRPr="007C1AFD">
        <w:rPr>
          <w:noProof/>
          <w:lang w:eastAsia="zh-CN"/>
        </w:rPr>
        <w:t>TrafficSpecification</w:t>
      </w:r>
      <w:bookmarkEnd w:id="5615"/>
      <w:bookmarkEnd w:id="5616"/>
      <w:bookmarkEnd w:id="5617"/>
      <w:bookmarkEnd w:id="5618"/>
    </w:p>
    <w:p w:rsidR="00EA2B5C" w:rsidRPr="007C1AFD" w:rsidRDefault="00EA2B5C" w:rsidP="00EA2B5C">
      <w:pPr>
        <w:pStyle w:val="TH"/>
      </w:pPr>
      <w:r w:rsidRPr="007C1AFD">
        <w:rPr>
          <w:noProof/>
        </w:rPr>
        <w:t>Table 7.4.1.4.2.10</w:t>
      </w:r>
      <w:r w:rsidRPr="007C1AFD">
        <w:t xml:space="preserve">-1: </w:t>
      </w:r>
      <w:r w:rsidRPr="007C1AFD">
        <w:rPr>
          <w:noProof/>
        </w:rPr>
        <w:t xml:space="preserve">Definition of type </w:t>
      </w:r>
      <w:r w:rsidRPr="007C1AFD">
        <w:rPr>
          <w:noProof/>
          <w:lang w:eastAsia="zh-CN"/>
        </w:rPr>
        <w:t>TrafficSpecification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96"/>
        <w:gridCol w:w="1560"/>
        <w:gridCol w:w="425"/>
        <w:gridCol w:w="1276"/>
        <w:gridCol w:w="3136"/>
        <w:gridCol w:w="1572"/>
      </w:tblGrid>
      <w:tr w:rsidR="00EA2B5C" w:rsidRPr="007C1AFD" w:rsidTr="00987F10">
        <w:trPr>
          <w:jc w:val="center"/>
        </w:trPr>
        <w:tc>
          <w:tcPr>
            <w:tcW w:w="1696" w:type="dxa"/>
            <w:shd w:val="clear" w:color="auto" w:fill="C0C0C0"/>
            <w:hideMark/>
          </w:tcPr>
          <w:p w:rsidR="00EA2B5C" w:rsidRPr="007C1AFD" w:rsidRDefault="00EA2B5C" w:rsidP="002E30F7">
            <w:pPr>
              <w:pStyle w:val="TAH"/>
            </w:pPr>
            <w:r w:rsidRPr="007C1AFD">
              <w:t>Attribute name</w:t>
            </w:r>
          </w:p>
        </w:tc>
        <w:tc>
          <w:tcPr>
            <w:tcW w:w="1560" w:type="dxa"/>
            <w:shd w:val="clear" w:color="auto" w:fill="C0C0C0"/>
            <w:hideMark/>
          </w:tcPr>
          <w:p w:rsidR="00EA2B5C" w:rsidRPr="007C1AFD" w:rsidRDefault="00EA2B5C" w:rsidP="002E30F7">
            <w:pPr>
              <w:pStyle w:val="TAH"/>
            </w:pPr>
            <w:r w:rsidRPr="007C1AFD">
              <w:t>Data type</w:t>
            </w:r>
          </w:p>
        </w:tc>
        <w:tc>
          <w:tcPr>
            <w:tcW w:w="425" w:type="dxa"/>
            <w:shd w:val="clear" w:color="auto" w:fill="C0C0C0"/>
            <w:hideMark/>
          </w:tcPr>
          <w:p w:rsidR="00EA2B5C" w:rsidRPr="007C1AFD" w:rsidRDefault="00EA2B5C" w:rsidP="002E30F7">
            <w:pPr>
              <w:pStyle w:val="TAH"/>
            </w:pPr>
            <w:r w:rsidRPr="007C1AFD">
              <w:t>P</w:t>
            </w:r>
          </w:p>
        </w:tc>
        <w:tc>
          <w:tcPr>
            <w:tcW w:w="1276" w:type="dxa"/>
            <w:shd w:val="clear" w:color="auto" w:fill="C0C0C0"/>
            <w:hideMark/>
          </w:tcPr>
          <w:p w:rsidR="00EA2B5C" w:rsidRPr="007C1AFD" w:rsidRDefault="00EA2B5C" w:rsidP="002E30F7">
            <w:pPr>
              <w:pStyle w:val="TAH"/>
            </w:pPr>
            <w:r w:rsidRPr="007C1AFD">
              <w:t>Cardinality</w:t>
            </w:r>
          </w:p>
        </w:tc>
        <w:tc>
          <w:tcPr>
            <w:tcW w:w="3136" w:type="dxa"/>
            <w:shd w:val="clear" w:color="auto" w:fill="C0C0C0"/>
            <w:hideMark/>
          </w:tcPr>
          <w:p w:rsidR="00EA2B5C" w:rsidRPr="007C1AFD" w:rsidRDefault="00EA2B5C" w:rsidP="002E30F7">
            <w:pPr>
              <w:pStyle w:val="TAH"/>
              <w:rPr>
                <w:rFonts w:cs="Arial"/>
                <w:szCs w:val="18"/>
              </w:rPr>
            </w:pPr>
            <w:r w:rsidRPr="007C1AFD">
              <w:rPr>
                <w:rFonts w:cs="Arial"/>
                <w:szCs w:val="18"/>
              </w:rPr>
              <w:t>Description</w:t>
            </w:r>
          </w:p>
        </w:tc>
        <w:tc>
          <w:tcPr>
            <w:tcW w:w="1572" w:type="dxa"/>
            <w:shd w:val="clear" w:color="auto" w:fill="C0C0C0"/>
          </w:tcPr>
          <w:p w:rsidR="00EA2B5C" w:rsidRPr="007C1AFD" w:rsidRDefault="00EA2B5C" w:rsidP="002E30F7">
            <w:pPr>
              <w:pStyle w:val="TAH"/>
              <w:rPr>
                <w:rFonts w:cs="Arial"/>
                <w:szCs w:val="18"/>
              </w:rPr>
            </w:pPr>
            <w:r w:rsidRPr="007C1AFD">
              <w:t>Applicability</w:t>
            </w:r>
          </w:p>
        </w:tc>
      </w:tr>
      <w:tr w:rsidR="00EA2B5C" w:rsidRPr="007C1AFD" w:rsidTr="00987F10">
        <w:trPr>
          <w:trHeight w:val="300"/>
          <w:jc w:val="center"/>
        </w:trPr>
        <w:tc>
          <w:tcPr>
            <w:tcW w:w="1696" w:type="dxa"/>
          </w:tcPr>
          <w:p w:rsidR="00EA2B5C" w:rsidRPr="007C1AFD" w:rsidRDefault="00EA2B5C" w:rsidP="002E30F7">
            <w:pPr>
              <w:pStyle w:val="TAL"/>
            </w:pPr>
            <w:r w:rsidRPr="007C1AFD">
              <w:rPr>
                <w:noProof/>
              </w:rPr>
              <w:t>trafficClass</w:t>
            </w:r>
          </w:p>
        </w:tc>
        <w:tc>
          <w:tcPr>
            <w:tcW w:w="1560" w:type="dxa"/>
          </w:tcPr>
          <w:p w:rsidR="00EA2B5C" w:rsidRPr="007C1AFD" w:rsidRDefault="00EA2B5C" w:rsidP="002E30F7">
            <w:pPr>
              <w:pStyle w:val="TAL"/>
            </w:pPr>
            <w:r w:rsidRPr="007C1AFD">
              <w:rPr>
                <w:noProof/>
              </w:rPr>
              <w:t>Uint32</w:t>
            </w:r>
          </w:p>
        </w:tc>
        <w:tc>
          <w:tcPr>
            <w:tcW w:w="425" w:type="dxa"/>
          </w:tcPr>
          <w:p w:rsidR="00EA2B5C" w:rsidRPr="007C1AFD" w:rsidRDefault="00EA2B5C" w:rsidP="002E30F7">
            <w:pPr>
              <w:pStyle w:val="TAC"/>
            </w:pPr>
            <w:r w:rsidRPr="007C1AFD">
              <w:rPr>
                <w:noProof/>
              </w:rPr>
              <w:t>M</w:t>
            </w:r>
          </w:p>
        </w:tc>
        <w:tc>
          <w:tcPr>
            <w:tcW w:w="1276" w:type="dxa"/>
          </w:tcPr>
          <w:p w:rsidR="00EA2B5C" w:rsidRPr="007C1AFD" w:rsidRDefault="00EA2B5C" w:rsidP="002E30F7">
            <w:pPr>
              <w:pStyle w:val="TAC"/>
            </w:pPr>
            <w:r w:rsidRPr="007C1AFD">
              <w:rPr>
                <w:noProof/>
              </w:rPr>
              <w:t>1</w:t>
            </w:r>
          </w:p>
        </w:tc>
        <w:tc>
          <w:tcPr>
            <w:tcW w:w="3136" w:type="dxa"/>
          </w:tcPr>
          <w:p w:rsidR="00EA2B5C" w:rsidRPr="007C1AFD" w:rsidRDefault="00EA2B5C" w:rsidP="002E30F7">
            <w:pPr>
              <w:pStyle w:val="TAL"/>
              <w:rPr>
                <w:rFonts w:cs="Arial"/>
                <w:szCs w:val="18"/>
              </w:rPr>
            </w:pPr>
            <w:r w:rsidRPr="007C1AFD">
              <w:rPr>
                <w:noProof/>
              </w:rPr>
              <w:t>The traffic class supported by the DS-TTs with value between 0 to 7.</w:t>
            </w:r>
          </w:p>
        </w:tc>
        <w:tc>
          <w:tcPr>
            <w:tcW w:w="1572" w:type="dxa"/>
          </w:tcPr>
          <w:p w:rsidR="00EA2B5C" w:rsidRPr="007C1AFD" w:rsidRDefault="00EA2B5C" w:rsidP="002E30F7">
            <w:pPr>
              <w:pStyle w:val="TAL"/>
              <w:rPr>
                <w:rFonts w:cs="Arial"/>
                <w:szCs w:val="18"/>
              </w:rPr>
            </w:pPr>
          </w:p>
        </w:tc>
      </w:tr>
      <w:tr w:rsidR="00EA2B5C" w:rsidRPr="007C1AFD" w:rsidTr="00987F10">
        <w:trPr>
          <w:trHeight w:val="300"/>
          <w:jc w:val="center"/>
        </w:trPr>
        <w:tc>
          <w:tcPr>
            <w:tcW w:w="1696" w:type="dxa"/>
          </w:tcPr>
          <w:p w:rsidR="00EA2B5C" w:rsidRPr="007C1AFD" w:rsidRDefault="00EA2B5C" w:rsidP="002E30F7">
            <w:pPr>
              <w:pStyle w:val="TAL"/>
              <w:rPr>
                <w:noProof/>
              </w:rPr>
            </w:pPr>
            <w:r w:rsidRPr="007C1AFD">
              <w:rPr>
                <w:noProof/>
              </w:rPr>
              <w:t>e2eMaxLatency</w:t>
            </w:r>
          </w:p>
        </w:tc>
        <w:tc>
          <w:tcPr>
            <w:tcW w:w="1560" w:type="dxa"/>
          </w:tcPr>
          <w:p w:rsidR="00EA2B5C" w:rsidRPr="007C1AFD" w:rsidRDefault="00EA2B5C" w:rsidP="002E30F7">
            <w:pPr>
              <w:pStyle w:val="TAL"/>
              <w:rPr>
                <w:noProof/>
              </w:rPr>
            </w:pPr>
            <w:r w:rsidRPr="007C1AFD">
              <w:rPr>
                <w:noProof/>
              </w:rPr>
              <w:t>Uinteger</w:t>
            </w:r>
          </w:p>
        </w:tc>
        <w:tc>
          <w:tcPr>
            <w:tcW w:w="425" w:type="dxa"/>
          </w:tcPr>
          <w:p w:rsidR="00EA2B5C" w:rsidRPr="007C1AFD" w:rsidRDefault="00EA2B5C" w:rsidP="002E30F7">
            <w:pPr>
              <w:pStyle w:val="TAC"/>
              <w:rPr>
                <w:noProof/>
              </w:rPr>
            </w:pPr>
            <w:r w:rsidRPr="007C1AFD">
              <w:rPr>
                <w:noProof/>
              </w:rPr>
              <w:t>M</w:t>
            </w:r>
          </w:p>
        </w:tc>
        <w:tc>
          <w:tcPr>
            <w:tcW w:w="1276" w:type="dxa"/>
          </w:tcPr>
          <w:p w:rsidR="00EA2B5C" w:rsidRPr="007C1AFD" w:rsidRDefault="00EA2B5C" w:rsidP="002E30F7">
            <w:pPr>
              <w:pStyle w:val="TAC"/>
              <w:rPr>
                <w:noProof/>
              </w:rPr>
            </w:pPr>
            <w:r w:rsidRPr="007C1AFD">
              <w:rPr>
                <w:noProof/>
              </w:rPr>
              <w:t>1</w:t>
            </w:r>
          </w:p>
        </w:tc>
        <w:tc>
          <w:tcPr>
            <w:tcW w:w="3136" w:type="dxa"/>
          </w:tcPr>
          <w:p w:rsidR="00EA2B5C" w:rsidRPr="007C1AFD" w:rsidRDefault="00EA2B5C" w:rsidP="002E30F7">
            <w:pPr>
              <w:pStyle w:val="TAL"/>
              <w:rPr>
                <w:noProof/>
              </w:rPr>
            </w:pPr>
            <w:r w:rsidRPr="007C1AFD">
              <w:rPr>
                <w:noProof/>
              </w:rPr>
              <w:t>Indicates the end to end maximum latency (including the UE-DS-TT residence times, UPF residence time, and propagation delays), in the units of milliseconds.</w:t>
            </w:r>
          </w:p>
        </w:tc>
        <w:tc>
          <w:tcPr>
            <w:tcW w:w="1572" w:type="dxa"/>
          </w:tcPr>
          <w:p w:rsidR="00EA2B5C" w:rsidRPr="007C1AFD" w:rsidRDefault="00EA2B5C" w:rsidP="002E30F7">
            <w:pPr>
              <w:pStyle w:val="TAL"/>
              <w:rPr>
                <w:rFonts w:cs="Arial"/>
                <w:szCs w:val="18"/>
              </w:rPr>
            </w:pPr>
          </w:p>
        </w:tc>
      </w:tr>
    </w:tbl>
    <w:p w:rsidR="00EA2B5C" w:rsidRDefault="00EA2B5C">
      <w:pPr>
        <w:rPr>
          <w:lang w:eastAsia="zh-CN"/>
        </w:rPr>
      </w:pPr>
    </w:p>
    <w:p w:rsidR="0020115B" w:rsidRPr="007C1AFD" w:rsidRDefault="0020115B" w:rsidP="0020115B">
      <w:pPr>
        <w:pStyle w:val="Heading6"/>
        <w:rPr>
          <w:lang w:eastAsia="zh-CN"/>
        </w:rPr>
      </w:pPr>
      <w:bookmarkStart w:id="5619" w:name="_Toc138755209"/>
      <w:bookmarkStart w:id="5620" w:name="_Toc151885971"/>
      <w:bookmarkStart w:id="5621" w:name="_Toc152076036"/>
      <w:bookmarkStart w:id="5622" w:name="_Toc153793752"/>
      <w:r w:rsidRPr="007C1AFD">
        <w:rPr>
          <w:lang w:eastAsia="zh-CN"/>
        </w:rPr>
        <w:t>7.4.1.4.2.</w:t>
      </w:r>
      <w:r w:rsidRPr="0020115B">
        <w:rPr>
          <w:lang w:eastAsia="zh-CN"/>
        </w:rPr>
        <w:t>11</w:t>
      </w:r>
      <w:r w:rsidRPr="007C1AFD">
        <w:rPr>
          <w:lang w:eastAsia="zh-CN"/>
        </w:rPr>
        <w:tab/>
        <w:t xml:space="preserve">Type: </w:t>
      </w:r>
      <w:r>
        <w:t>MBSResourceReq</w:t>
      </w:r>
      <w:bookmarkEnd w:id="5619"/>
      <w:bookmarkEnd w:id="5620"/>
      <w:bookmarkEnd w:id="5621"/>
      <w:bookmarkEnd w:id="5622"/>
    </w:p>
    <w:p w:rsidR="0020115B" w:rsidRPr="007C1AFD" w:rsidRDefault="0020115B" w:rsidP="0020115B">
      <w:pPr>
        <w:pStyle w:val="TH"/>
      </w:pPr>
      <w:r w:rsidRPr="007C1AFD">
        <w:rPr>
          <w:noProof/>
        </w:rPr>
        <w:t>Table 7.4.1.4.2.</w:t>
      </w:r>
      <w:r w:rsidRPr="0020115B">
        <w:rPr>
          <w:noProof/>
        </w:rPr>
        <w:t>11</w:t>
      </w:r>
      <w:r w:rsidRPr="007C1AFD">
        <w:t xml:space="preserve">-1: </w:t>
      </w:r>
      <w:r w:rsidRPr="007C1AFD">
        <w:rPr>
          <w:noProof/>
        </w:rPr>
        <w:t xml:space="preserve">Definition of type </w:t>
      </w:r>
      <w:r>
        <w:rPr>
          <w:noProof/>
        </w:rPr>
        <w:t>MBSResourceReq</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681"/>
        <w:gridCol w:w="425"/>
        <w:gridCol w:w="1134"/>
        <w:gridCol w:w="3686"/>
        <w:gridCol w:w="1309"/>
      </w:tblGrid>
      <w:tr w:rsidR="0020115B" w:rsidRPr="007C1AFD" w:rsidTr="0020115B">
        <w:trPr>
          <w:jc w:val="center"/>
        </w:trPr>
        <w:tc>
          <w:tcPr>
            <w:tcW w:w="1430" w:type="dxa"/>
            <w:shd w:val="clear" w:color="auto" w:fill="C0C0C0"/>
            <w:hideMark/>
          </w:tcPr>
          <w:p w:rsidR="0020115B" w:rsidRPr="007C1AFD" w:rsidRDefault="0020115B" w:rsidP="0020115B">
            <w:pPr>
              <w:pStyle w:val="TAH"/>
            </w:pPr>
            <w:r w:rsidRPr="007C1AFD">
              <w:t>Attribute name</w:t>
            </w:r>
          </w:p>
        </w:tc>
        <w:tc>
          <w:tcPr>
            <w:tcW w:w="1681" w:type="dxa"/>
            <w:shd w:val="clear" w:color="auto" w:fill="C0C0C0"/>
            <w:hideMark/>
          </w:tcPr>
          <w:p w:rsidR="0020115B" w:rsidRPr="007C1AFD" w:rsidRDefault="0020115B" w:rsidP="0020115B">
            <w:pPr>
              <w:pStyle w:val="TAH"/>
            </w:pPr>
            <w:r w:rsidRPr="007C1AFD">
              <w:t>Data type</w:t>
            </w:r>
          </w:p>
        </w:tc>
        <w:tc>
          <w:tcPr>
            <w:tcW w:w="425" w:type="dxa"/>
            <w:shd w:val="clear" w:color="auto" w:fill="C0C0C0"/>
            <w:hideMark/>
          </w:tcPr>
          <w:p w:rsidR="0020115B" w:rsidRPr="007C1AFD" w:rsidRDefault="0020115B" w:rsidP="0020115B">
            <w:pPr>
              <w:pStyle w:val="TAH"/>
            </w:pPr>
            <w:r w:rsidRPr="007C1AFD">
              <w:t>P</w:t>
            </w:r>
          </w:p>
        </w:tc>
        <w:tc>
          <w:tcPr>
            <w:tcW w:w="1134" w:type="dxa"/>
            <w:shd w:val="clear" w:color="auto" w:fill="C0C0C0"/>
            <w:hideMark/>
          </w:tcPr>
          <w:p w:rsidR="0020115B" w:rsidRPr="005E0686" w:rsidRDefault="0020115B" w:rsidP="0020115B">
            <w:pPr>
              <w:pStyle w:val="TAH"/>
            </w:pPr>
            <w:r w:rsidRPr="005E0686">
              <w:t>Cardinality</w:t>
            </w:r>
          </w:p>
        </w:tc>
        <w:tc>
          <w:tcPr>
            <w:tcW w:w="3686" w:type="dxa"/>
            <w:shd w:val="clear" w:color="auto" w:fill="C0C0C0"/>
            <w:hideMark/>
          </w:tcPr>
          <w:p w:rsidR="0020115B" w:rsidRPr="007C1AFD" w:rsidRDefault="0020115B" w:rsidP="0020115B">
            <w:pPr>
              <w:pStyle w:val="TAH"/>
              <w:rPr>
                <w:rFonts w:cs="Arial"/>
                <w:szCs w:val="18"/>
              </w:rPr>
            </w:pPr>
            <w:r w:rsidRPr="007C1AFD">
              <w:rPr>
                <w:rFonts w:cs="Arial"/>
                <w:szCs w:val="18"/>
              </w:rPr>
              <w:t>Description</w:t>
            </w:r>
          </w:p>
        </w:tc>
        <w:tc>
          <w:tcPr>
            <w:tcW w:w="1309" w:type="dxa"/>
            <w:shd w:val="clear" w:color="auto" w:fill="C0C0C0"/>
          </w:tcPr>
          <w:p w:rsidR="0020115B" w:rsidRPr="007C1AFD" w:rsidRDefault="0020115B" w:rsidP="0020115B">
            <w:pPr>
              <w:pStyle w:val="TAH"/>
              <w:rPr>
                <w:rFonts w:cs="Arial"/>
                <w:szCs w:val="18"/>
              </w:rPr>
            </w:pPr>
            <w:r w:rsidRPr="007C1AFD">
              <w:t>Applicability</w:t>
            </w:r>
          </w:p>
        </w:tc>
      </w:tr>
      <w:tr w:rsidR="0020115B" w:rsidRPr="007C1AFD" w:rsidTr="0020115B">
        <w:trPr>
          <w:jc w:val="center"/>
        </w:trPr>
        <w:tc>
          <w:tcPr>
            <w:tcW w:w="1430" w:type="dxa"/>
          </w:tcPr>
          <w:p w:rsidR="0020115B" w:rsidRPr="007C1AFD" w:rsidRDefault="0020115B" w:rsidP="0020115B">
            <w:pPr>
              <w:pStyle w:val="TAL"/>
            </w:pPr>
            <w:r>
              <w:t>mbsResource</w:t>
            </w:r>
          </w:p>
        </w:tc>
        <w:tc>
          <w:tcPr>
            <w:tcW w:w="1681" w:type="dxa"/>
          </w:tcPr>
          <w:p w:rsidR="0020115B" w:rsidRPr="007C1AFD" w:rsidRDefault="0020115B" w:rsidP="0020115B">
            <w:pPr>
              <w:pStyle w:val="TAL"/>
            </w:pPr>
            <w:r>
              <w:t>MBSResource</w:t>
            </w:r>
          </w:p>
        </w:tc>
        <w:tc>
          <w:tcPr>
            <w:tcW w:w="425" w:type="dxa"/>
          </w:tcPr>
          <w:p w:rsidR="0020115B" w:rsidRPr="007C1AFD" w:rsidRDefault="0020115B" w:rsidP="0020115B">
            <w:pPr>
              <w:pStyle w:val="TAC"/>
            </w:pPr>
            <w:r>
              <w:t>M</w:t>
            </w:r>
          </w:p>
        </w:tc>
        <w:tc>
          <w:tcPr>
            <w:tcW w:w="1134" w:type="dxa"/>
          </w:tcPr>
          <w:p w:rsidR="0020115B" w:rsidRPr="007C1AFD" w:rsidRDefault="0020115B" w:rsidP="0020115B">
            <w:pPr>
              <w:pStyle w:val="TAC"/>
            </w:pPr>
            <w:r w:rsidRPr="007C1AFD">
              <w:t>1</w:t>
            </w:r>
          </w:p>
        </w:tc>
        <w:tc>
          <w:tcPr>
            <w:tcW w:w="3686" w:type="dxa"/>
          </w:tcPr>
          <w:p w:rsidR="0020115B" w:rsidRPr="00311934" w:rsidRDefault="0020115B" w:rsidP="0020115B">
            <w:pPr>
              <w:pStyle w:val="TAL"/>
            </w:pPr>
            <w:r>
              <w:t>Contains t</w:t>
            </w:r>
            <w:r w:rsidRPr="007C1AFD">
              <w:t xml:space="preserve">he </w:t>
            </w:r>
            <w:r>
              <w:t>parameters to request the creation of the MBS Resource</w:t>
            </w:r>
            <w:r w:rsidRPr="007C1AFD">
              <w:t>.</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Pr="007C1AFD" w:rsidRDefault="0020115B" w:rsidP="0020115B">
            <w:pPr>
              <w:pStyle w:val="TAL"/>
            </w:pPr>
            <w:r w:rsidRPr="007C1AFD">
              <w:t>suppFeat</w:t>
            </w:r>
          </w:p>
        </w:tc>
        <w:tc>
          <w:tcPr>
            <w:tcW w:w="1681" w:type="dxa"/>
          </w:tcPr>
          <w:p w:rsidR="0020115B" w:rsidRPr="007C1AFD" w:rsidRDefault="0020115B" w:rsidP="0020115B">
            <w:pPr>
              <w:pStyle w:val="TAL"/>
            </w:pPr>
            <w:r w:rsidRPr="007C1AFD">
              <w:t>SupportedFeatures</w:t>
            </w:r>
          </w:p>
        </w:tc>
        <w:tc>
          <w:tcPr>
            <w:tcW w:w="425" w:type="dxa"/>
          </w:tcPr>
          <w:p w:rsidR="0020115B" w:rsidRPr="007C1AFD" w:rsidRDefault="0020115B" w:rsidP="0020115B">
            <w:pPr>
              <w:pStyle w:val="TAC"/>
            </w:pPr>
            <w:r>
              <w:t>C</w:t>
            </w:r>
          </w:p>
        </w:tc>
        <w:tc>
          <w:tcPr>
            <w:tcW w:w="1134" w:type="dxa"/>
          </w:tcPr>
          <w:p w:rsidR="0020115B" w:rsidRPr="007C1AFD" w:rsidRDefault="0020115B" w:rsidP="0020115B">
            <w:pPr>
              <w:pStyle w:val="TAC"/>
            </w:pPr>
            <w:r>
              <w:t>0..</w:t>
            </w:r>
            <w:r w:rsidRPr="007C1AFD">
              <w:t>1</w:t>
            </w:r>
          </w:p>
        </w:tc>
        <w:tc>
          <w:tcPr>
            <w:tcW w:w="3686" w:type="dxa"/>
          </w:tcPr>
          <w:p w:rsidR="0020115B" w:rsidRDefault="0020115B" w:rsidP="0020115B">
            <w:pPr>
              <w:pStyle w:val="TAL"/>
              <w:rPr>
                <w:rFonts w:cs="Arial"/>
                <w:szCs w:val="18"/>
              </w:rPr>
            </w:pPr>
            <w:r>
              <w:rPr>
                <w:rFonts w:cs="Arial"/>
                <w:szCs w:val="18"/>
              </w:rPr>
              <w:t>Used to negotiate the applicability of optional features.</w:t>
            </w:r>
          </w:p>
          <w:p w:rsidR="0020115B" w:rsidRDefault="0020115B" w:rsidP="0020115B">
            <w:pPr>
              <w:pStyle w:val="TAL"/>
              <w:rPr>
                <w:rFonts w:cs="Arial"/>
                <w:szCs w:val="18"/>
              </w:rPr>
            </w:pPr>
          </w:p>
          <w:p w:rsidR="0020115B" w:rsidRPr="007C1AFD" w:rsidRDefault="0020115B" w:rsidP="0020115B">
            <w:pPr>
              <w:pStyle w:val="TAL"/>
              <w:rPr>
                <w:rFonts w:cs="Arial"/>
                <w:szCs w:val="18"/>
              </w:rPr>
            </w:pPr>
            <w:r w:rsidRPr="007C1AFD">
              <w:t xml:space="preserve">This </w:t>
            </w:r>
            <w:r>
              <w:t>attribute shall be present only if feature negotiation needs to take place.</w:t>
            </w:r>
          </w:p>
        </w:tc>
        <w:tc>
          <w:tcPr>
            <w:tcW w:w="1309" w:type="dxa"/>
          </w:tcPr>
          <w:p w:rsidR="0020115B" w:rsidRPr="007C1AFD" w:rsidRDefault="0020115B" w:rsidP="0020115B">
            <w:pPr>
              <w:pStyle w:val="TAL"/>
              <w:rPr>
                <w:rFonts w:cs="Arial"/>
                <w:szCs w:val="18"/>
              </w:rPr>
            </w:pPr>
          </w:p>
        </w:tc>
      </w:tr>
    </w:tbl>
    <w:p w:rsidR="0020115B" w:rsidRDefault="0020115B">
      <w:pPr>
        <w:rPr>
          <w:lang w:eastAsia="zh-CN"/>
        </w:rPr>
      </w:pPr>
    </w:p>
    <w:p w:rsidR="0020115B" w:rsidRPr="007C1AFD" w:rsidRDefault="0020115B" w:rsidP="0020115B">
      <w:pPr>
        <w:pStyle w:val="Heading6"/>
        <w:rPr>
          <w:lang w:eastAsia="zh-CN"/>
        </w:rPr>
      </w:pPr>
      <w:bookmarkStart w:id="5623" w:name="_Toc138755210"/>
      <w:bookmarkStart w:id="5624" w:name="_Toc151885972"/>
      <w:bookmarkStart w:id="5625" w:name="_Toc152076037"/>
      <w:bookmarkStart w:id="5626" w:name="_Toc153793753"/>
      <w:r w:rsidRPr="007C1AFD">
        <w:rPr>
          <w:lang w:eastAsia="zh-CN"/>
        </w:rPr>
        <w:t>7.4.1.4.2.</w:t>
      </w:r>
      <w:r w:rsidRPr="006A78EA">
        <w:rPr>
          <w:lang w:eastAsia="zh-CN"/>
        </w:rPr>
        <w:t>12</w:t>
      </w:r>
      <w:r w:rsidRPr="007C1AFD">
        <w:rPr>
          <w:lang w:eastAsia="zh-CN"/>
        </w:rPr>
        <w:tab/>
        <w:t xml:space="preserve">Type: </w:t>
      </w:r>
      <w:r>
        <w:t>MBSResource</w:t>
      </w:r>
      <w:bookmarkEnd w:id="5623"/>
      <w:bookmarkEnd w:id="5624"/>
      <w:bookmarkEnd w:id="5625"/>
      <w:bookmarkEnd w:id="5626"/>
    </w:p>
    <w:p w:rsidR="0020115B" w:rsidRPr="007C1AFD" w:rsidRDefault="0020115B" w:rsidP="0020115B">
      <w:pPr>
        <w:pStyle w:val="TH"/>
      </w:pPr>
      <w:r w:rsidRPr="007C1AFD">
        <w:rPr>
          <w:noProof/>
        </w:rPr>
        <w:t>Table 7.4.1.4.2.</w:t>
      </w:r>
      <w:r w:rsidRPr="006A78EA">
        <w:rPr>
          <w:noProof/>
        </w:rPr>
        <w:t>12</w:t>
      </w:r>
      <w:r w:rsidRPr="007C1AFD">
        <w:t xml:space="preserve">-1: </w:t>
      </w:r>
      <w:r w:rsidRPr="007C1AFD">
        <w:rPr>
          <w:noProof/>
        </w:rPr>
        <w:t xml:space="preserve">Definition of type </w:t>
      </w:r>
      <w:r>
        <w:rPr>
          <w:noProof/>
        </w:rPr>
        <w:t>MBSResource</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681"/>
        <w:gridCol w:w="425"/>
        <w:gridCol w:w="1134"/>
        <w:gridCol w:w="3686"/>
        <w:gridCol w:w="1309"/>
      </w:tblGrid>
      <w:tr w:rsidR="0020115B" w:rsidRPr="007C1AFD" w:rsidTr="0020115B">
        <w:trPr>
          <w:jc w:val="center"/>
        </w:trPr>
        <w:tc>
          <w:tcPr>
            <w:tcW w:w="1430" w:type="dxa"/>
            <w:shd w:val="clear" w:color="auto" w:fill="C0C0C0"/>
            <w:hideMark/>
          </w:tcPr>
          <w:p w:rsidR="0020115B" w:rsidRPr="007C1AFD" w:rsidRDefault="0020115B" w:rsidP="0020115B">
            <w:pPr>
              <w:pStyle w:val="TAH"/>
            </w:pPr>
            <w:r w:rsidRPr="007C1AFD">
              <w:t>Attribute name</w:t>
            </w:r>
          </w:p>
        </w:tc>
        <w:tc>
          <w:tcPr>
            <w:tcW w:w="1681" w:type="dxa"/>
            <w:shd w:val="clear" w:color="auto" w:fill="C0C0C0"/>
            <w:hideMark/>
          </w:tcPr>
          <w:p w:rsidR="0020115B" w:rsidRPr="007C1AFD" w:rsidRDefault="0020115B" w:rsidP="0020115B">
            <w:pPr>
              <w:pStyle w:val="TAH"/>
            </w:pPr>
            <w:r w:rsidRPr="007C1AFD">
              <w:t>Data type</w:t>
            </w:r>
          </w:p>
        </w:tc>
        <w:tc>
          <w:tcPr>
            <w:tcW w:w="425" w:type="dxa"/>
            <w:shd w:val="clear" w:color="auto" w:fill="C0C0C0"/>
            <w:hideMark/>
          </w:tcPr>
          <w:p w:rsidR="0020115B" w:rsidRPr="007C1AFD" w:rsidRDefault="0020115B" w:rsidP="0020115B">
            <w:pPr>
              <w:pStyle w:val="TAH"/>
            </w:pPr>
            <w:r w:rsidRPr="007C1AFD">
              <w:t>P</w:t>
            </w:r>
          </w:p>
        </w:tc>
        <w:tc>
          <w:tcPr>
            <w:tcW w:w="1134" w:type="dxa"/>
            <w:shd w:val="clear" w:color="auto" w:fill="C0C0C0"/>
            <w:hideMark/>
          </w:tcPr>
          <w:p w:rsidR="0020115B" w:rsidRPr="005E0686" w:rsidRDefault="0020115B" w:rsidP="0020115B">
            <w:pPr>
              <w:pStyle w:val="TAH"/>
            </w:pPr>
            <w:r w:rsidRPr="005E0686">
              <w:t>Cardinality</w:t>
            </w:r>
          </w:p>
        </w:tc>
        <w:tc>
          <w:tcPr>
            <w:tcW w:w="3686" w:type="dxa"/>
            <w:shd w:val="clear" w:color="auto" w:fill="C0C0C0"/>
            <w:hideMark/>
          </w:tcPr>
          <w:p w:rsidR="0020115B" w:rsidRPr="007C1AFD" w:rsidRDefault="0020115B" w:rsidP="0020115B">
            <w:pPr>
              <w:pStyle w:val="TAH"/>
              <w:rPr>
                <w:rFonts w:cs="Arial"/>
                <w:szCs w:val="18"/>
              </w:rPr>
            </w:pPr>
            <w:r w:rsidRPr="007C1AFD">
              <w:rPr>
                <w:rFonts w:cs="Arial"/>
                <w:szCs w:val="18"/>
              </w:rPr>
              <w:t>Description</w:t>
            </w:r>
          </w:p>
        </w:tc>
        <w:tc>
          <w:tcPr>
            <w:tcW w:w="1309" w:type="dxa"/>
            <w:shd w:val="clear" w:color="auto" w:fill="C0C0C0"/>
          </w:tcPr>
          <w:p w:rsidR="0020115B" w:rsidRPr="007C1AFD" w:rsidRDefault="0020115B" w:rsidP="0020115B">
            <w:pPr>
              <w:pStyle w:val="TAH"/>
              <w:rPr>
                <w:rFonts w:cs="Arial"/>
                <w:szCs w:val="18"/>
              </w:rPr>
            </w:pPr>
            <w:r w:rsidRPr="007C1AFD">
              <w:t>Applicability</w:t>
            </w:r>
          </w:p>
        </w:tc>
      </w:tr>
      <w:tr w:rsidR="0020115B" w:rsidRPr="007C1AFD" w:rsidTr="0020115B">
        <w:trPr>
          <w:jc w:val="center"/>
        </w:trPr>
        <w:tc>
          <w:tcPr>
            <w:tcW w:w="1430" w:type="dxa"/>
          </w:tcPr>
          <w:p w:rsidR="0020115B" w:rsidRPr="007C1AFD" w:rsidRDefault="0020115B" w:rsidP="0020115B">
            <w:pPr>
              <w:pStyle w:val="TAL"/>
            </w:pPr>
            <w:r w:rsidRPr="007C1AFD">
              <w:t>valGroupId</w:t>
            </w:r>
          </w:p>
        </w:tc>
        <w:tc>
          <w:tcPr>
            <w:tcW w:w="1681" w:type="dxa"/>
          </w:tcPr>
          <w:p w:rsidR="0020115B" w:rsidRPr="007C1AFD" w:rsidRDefault="0020115B" w:rsidP="0020115B">
            <w:pPr>
              <w:pStyle w:val="TAL"/>
            </w:pPr>
            <w:r w:rsidRPr="007C1AFD">
              <w:t>string</w:t>
            </w:r>
          </w:p>
        </w:tc>
        <w:tc>
          <w:tcPr>
            <w:tcW w:w="425" w:type="dxa"/>
          </w:tcPr>
          <w:p w:rsidR="0020115B" w:rsidRPr="007C1AFD" w:rsidRDefault="0020115B" w:rsidP="0020115B">
            <w:pPr>
              <w:pStyle w:val="TAC"/>
            </w:pPr>
            <w:r>
              <w:t>C</w:t>
            </w:r>
          </w:p>
        </w:tc>
        <w:tc>
          <w:tcPr>
            <w:tcW w:w="1134" w:type="dxa"/>
          </w:tcPr>
          <w:p w:rsidR="0020115B" w:rsidRPr="007C1AFD" w:rsidRDefault="0020115B" w:rsidP="0020115B">
            <w:pPr>
              <w:pStyle w:val="TAC"/>
            </w:pPr>
            <w:r>
              <w:t>0..</w:t>
            </w:r>
            <w:r w:rsidRPr="007C1AFD">
              <w:t>1</w:t>
            </w:r>
          </w:p>
        </w:tc>
        <w:tc>
          <w:tcPr>
            <w:tcW w:w="3686" w:type="dxa"/>
          </w:tcPr>
          <w:p w:rsidR="0020115B" w:rsidRDefault="0020115B" w:rsidP="0020115B">
            <w:pPr>
              <w:pStyle w:val="TAL"/>
            </w:pPr>
            <w:r>
              <w:t>Contains t</w:t>
            </w:r>
            <w:r w:rsidRPr="007C1AFD">
              <w:t xml:space="preserve">he identity of the </w:t>
            </w:r>
            <w:r>
              <w:t xml:space="preserve">VAL </w:t>
            </w:r>
            <w:r w:rsidRPr="007C1AFD">
              <w:t xml:space="preserve">group </w:t>
            </w:r>
            <w:r>
              <w:t>to which</w:t>
            </w:r>
            <w:r w:rsidRPr="007C1AFD">
              <w:t xml:space="preserve"> the MBS </w:t>
            </w:r>
            <w:r>
              <w:t>Resource is related</w:t>
            </w:r>
            <w:r w:rsidRPr="007C1AFD">
              <w:t>.</w:t>
            </w:r>
          </w:p>
          <w:p w:rsidR="0020115B" w:rsidRDefault="0020115B" w:rsidP="0020115B">
            <w:pPr>
              <w:pStyle w:val="TAL"/>
              <w:rPr>
                <w:rFonts w:cs="Arial"/>
                <w:szCs w:val="18"/>
              </w:rPr>
            </w:pPr>
          </w:p>
          <w:p w:rsidR="0020115B" w:rsidRPr="007C1AFD" w:rsidRDefault="0020115B" w:rsidP="0020115B">
            <w:pPr>
              <w:pStyle w:val="TAL"/>
              <w:rPr>
                <w:rFonts w:cs="Arial"/>
                <w:szCs w:val="18"/>
              </w:rPr>
            </w:pPr>
            <w:r>
              <w:rPr>
                <w:rFonts w:cs="Arial"/>
                <w:szCs w:val="18"/>
              </w:rPr>
              <w:t>(NOTE 1)</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Pr="007C1AFD" w:rsidRDefault="0020115B" w:rsidP="0020115B">
            <w:pPr>
              <w:pStyle w:val="TAL"/>
            </w:pPr>
            <w:r>
              <w:t>valUeIdsList</w:t>
            </w:r>
          </w:p>
        </w:tc>
        <w:tc>
          <w:tcPr>
            <w:tcW w:w="1681" w:type="dxa"/>
          </w:tcPr>
          <w:p w:rsidR="0020115B" w:rsidRPr="007C1AFD" w:rsidRDefault="0020115B" w:rsidP="0020115B">
            <w:pPr>
              <w:pStyle w:val="TAL"/>
            </w:pPr>
            <w:r>
              <w:t>array(</w:t>
            </w:r>
            <w:r w:rsidRPr="007C1AFD">
              <w:t>ValT</w:t>
            </w:r>
            <w:r>
              <w:t>a</w:t>
            </w:r>
            <w:r w:rsidRPr="007C1AFD">
              <w:t>rgetUe</w:t>
            </w:r>
            <w:r>
              <w:t>)</w:t>
            </w:r>
          </w:p>
        </w:tc>
        <w:tc>
          <w:tcPr>
            <w:tcW w:w="425" w:type="dxa"/>
          </w:tcPr>
          <w:p w:rsidR="0020115B" w:rsidRDefault="0020115B" w:rsidP="0020115B">
            <w:pPr>
              <w:pStyle w:val="TAC"/>
            </w:pPr>
            <w:r>
              <w:t>C</w:t>
            </w:r>
          </w:p>
        </w:tc>
        <w:tc>
          <w:tcPr>
            <w:tcW w:w="1134" w:type="dxa"/>
          </w:tcPr>
          <w:p w:rsidR="0020115B" w:rsidRPr="007C1AFD" w:rsidRDefault="0020115B" w:rsidP="0020115B">
            <w:pPr>
              <w:pStyle w:val="TAC"/>
            </w:pPr>
            <w:r>
              <w:t>1..N</w:t>
            </w:r>
          </w:p>
        </w:tc>
        <w:tc>
          <w:tcPr>
            <w:tcW w:w="3686" w:type="dxa"/>
          </w:tcPr>
          <w:p w:rsidR="0020115B" w:rsidRDefault="0020115B" w:rsidP="0020115B">
            <w:pPr>
              <w:pStyle w:val="TAL"/>
            </w:pPr>
            <w:r>
              <w:t>Contains t</w:t>
            </w:r>
            <w:r w:rsidRPr="007C1AFD">
              <w:t xml:space="preserve">he </w:t>
            </w:r>
            <w:r>
              <w:t xml:space="preserve">list of the </w:t>
            </w:r>
            <w:r w:rsidRPr="007C1AFD">
              <w:t>identit</w:t>
            </w:r>
            <w:r>
              <w:t>ier(s)</w:t>
            </w:r>
            <w:r w:rsidRPr="007C1AFD">
              <w:t xml:space="preserve"> of the </w:t>
            </w:r>
            <w:r>
              <w:t>VAL UE(s)</w:t>
            </w:r>
            <w:r w:rsidRPr="007C1AFD">
              <w:t xml:space="preserve"> </w:t>
            </w:r>
            <w:r>
              <w:t>to which</w:t>
            </w:r>
            <w:r w:rsidRPr="007C1AFD">
              <w:t xml:space="preserve"> the MBS </w:t>
            </w:r>
            <w:r>
              <w:t>Resource is related</w:t>
            </w:r>
            <w:r w:rsidRPr="007C1AFD">
              <w:t>.</w:t>
            </w:r>
          </w:p>
          <w:p w:rsidR="0020115B" w:rsidRDefault="0020115B" w:rsidP="0020115B">
            <w:pPr>
              <w:pStyle w:val="TAL"/>
              <w:rPr>
                <w:rFonts w:cs="Arial"/>
                <w:szCs w:val="18"/>
              </w:rPr>
            </w:pPr>
          </w:p>
          <w:p w:rsidR="0020115B" w:rsidRPr="007C1AFD" w:rsidRDefault="0020115B" w:rsidP="0020115B">
            <w:pPr>
              <w:pStyle w:val="TAL"/>
            </w:pPr>
            <w:r>
              <w:rPr>
                <w:rFonts w:cs="Arial"/>
                <w:szCs w:val="18"/>
              </w:rPr>
              <w:t>(NOTE 1)</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Default="0020115B" w:rsidP="0020115B">
            <w:pPr>
              <w:pStyle w:val="TAL"/>
            </w:pPr>
            <w:r>
              <w:t>servA</w:t>
            </w:r>
            <w:r w:rsidRPr="007C1AFD">
              <w:t>n</w:t>
            </w:r>
            <w:r>
              <w:t>mt</w:t>
            </w:r>
            <w:r w:rsidRPr="007C1AFD">
              <w:t>Mode</w:t>
            </w:r>
          </w:p>
        </w:tc>
        <w:tc>
          <w:tcPr>
            <w:tcW w:w="1681" w:type="dxa"/>
          </w:tcPr>
          <w:p w:rsidR="0020115B" w:rsidRDefault="0020115B" w:rsidP="0020115B">
            <w:pPr>
              <w:pStyle w:val="TAL"/>
            </w:pPr>
            <w:r w:rsidRPr="007C1AFD">
              <w:t>ServiceAnnoucementMode</w:t>
            </w:r>
          </w:p>
        </w:tc>
        <w:tc>
          <w:tcPr>
            <w:tcW w:w="425" w:type="dxa"/>
          </w:tcPr>
          <w:p w:rsidR="0020115B" w:rsidRDefault="0020115B" w:rsidP="0020115B">
            <w:pPr>
              <w:pStyle w:val="TAC"/>
            </w:pPr>
            <w:r w:rsidRPr="007C1AFD">
              <w:t>M</w:t>
            </w:r>
          </w:p>
        </w:tc>
        <w:tc>
          <w:tcPr>
            <w:tcW w:w="1134" w:type="dxa"/>
          </w:tcPr>
          <w:p w:rsidR="0020115B" w:rsidRDefault="0020115B" w:rsidP="0020115B">
            <w:pPr>
              <w:pStyle w:val="TAC"/>
            </w:pPr>
            <w:r w:rsidRPr="007C1AFD">
              <w:t>1</w:t>
            </w:r>
          </w:p>
        </w:tc>
        <w:tc>
          <w:tcPr>
            <w:tcW w:w="3686" w:type="dxa"/>
          </w:tcPr>
          <w:p w:rsidR="0020115B" w:rsidRDefault="0020115B" w:rsidP="0020115B">
            <w:pPr>
              <w:pStyle w:val="TAL"/>
            </w:pPr>
            <w:r>
              <w:rPr>
                <w:lang w:eastAsia="zh-CN"/>
              </w:rPr>
              <w:t>Contain the MBS Service Announcement mode to be used, i.e.</w:t>
            </w:r>
            <w:r w:rsidRPr="007C1AFD">
              <w:rPr>
                <w:lang w:eastAsia="zh-CN"/>
              </w:rPr>
              <w:t xml:space="preserve"> whether the </w:t>
            </w:r>
            <w:r>
              <w:rPr>
                <w:lang w:eastAsia="zh-CN"/>
              </w:rPr>
              <w:t>MBS S</w:t>
            </w:r>
            <w:r w:rsidRPr="007C1AFD">
              <w:rPr>
                <w:lang w:eastAsia="zh-CN"/>
              </w:rPr>
              <w:t xml:space="preserve">ervice </w:t>
            </w:r>
            <w:r>
              <w:rPr>
                <w:lang w:eastAsia="zh-CN"/>
              </w:rPr>
              <w:t>A</w:t>
            </w:r>
            <w:r w:rsidRPr="007C1AFD">
              <w:rPr>
                <w:lang w:eastAsia="zh-CN"/>
              </w:rPr>
              <w:t xml:space="preserve">nnouncement is </w:t>
            </w:r>
            <w:r>
              <w:rPr>
                <w:lang w:eastAsia="zh-CN"/>
              </w:rPr>
              <w:t xml:space="preserve">delivered </w:t>
            </w:r>
            <w:r w:rsidRPr="007C1AFD">
              <w:rPr>
                <w:lang w:eastAsia="zh-CN"/>
              </w:rPr>
              <w:t xml:space="preserve">by </w:t>
            </w:r>
            <w:r>
              <w:rPr>
                <w:lang w:eastAsia="zh-CN"/>
              </w:rPr>
              <w:t xml:space="preserve">the </w:t>
            </w:r>
            <w:r w:rsidRPr="007C1AFD">
              <w:rPr>
                <w:lang w:eastAsia="zh-CN"/>
              </w:rPr>
              <w:t xml:space="preserve">NRM </w:t>
            </w:r>
            <w:r>
              <w:rPr>
                <w:lang w:eastAsia="zh-CN"/>
              </w:rPr>
              <w:t>S</w:t>
            </w:r>
            <w:r w:rsidRPr="007C1AFD">
              <w:rPr>
                <w:lang w:eastAsia="zh-CN"/>
              </w:rPr>
              <w:t xml:space="preserve">erver or the VAL </w:t>
            </w:r>
            <w:r>
              <w:rPr>
                <w:lang w:eastAsia="zh-CN"/>
              </w:rPr>
              <w:t>S</w:t>
            </w:r>
            <w:r w:rsidRPr="007C1AFD">
              <w:rPr>
                <w:lang w:eastAsia="zh-CN"/>
              </w:rPr>
              <w:t>erver.</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Pr="007C1AFD" w:rsidRDefault="0020115B" w:rsidP="0020115B">
            <w:pPr>
              <w:pStyle w:val="TAL"/>
            </w:pPr>
            <w:r>
              <w:t>mbsResServInfo</w:t>
            </w:r>
          </w:p>
        </w:tc>
        <w:tc>
          <w:tcPr>
            <w:tcW w:w="1681" w:type="dxa"/>
          </w:tcPr>
          <w:p w:rsidR="0020115B" w:rsidRPr="007C1AFD" w:rsidRDefault="0020115B" w:rsidP="0020115B">
            <w:pPr>
              <w:pStyle w:val="TAL"/>
            </w:pPr>
            <w:r>
              <w:t>MbsServiceInfo</w:t>
            </w:r>
          </w:p>
        </w:tc>
        <w:tc>
          <w:tcPr>
            <w:tcW w:w="425" w:type="dxa"/>
          </w:tcPr>
          <w:p w:rsidR="0020115B" w:rsidRPr="007C1AFD" w:rsidRDefault="0020115B" w:rsidP="0020115B">
            <w:pPr>
              <w:pStyle w:val="TAC"/>
            </w:pPr>
            <w:r>
              <w:t>M</w:t>
            </w:r>
          </w:p>
        </w:tc>
        <w:tc>
          <w:tcPr>
            <w:tcW w:w="1134" w:type="dxa"/>
          </w:tcPr>
          <w:p w:rsidR="0020115B" w:rsidRPr="007C1AFD" w:rsidRDefault="0020115B" w:rsidP="0020115B">
            <w:pPr>
              <w:pStyle w:val="TAC"/>
            </w:pPr>
            <w:r>
              <w:t>1</w:t>
            </w:r>
          </w:p>
        </w:tc>
        <w:tc>
          <w:tcPr>
            <w:tcW w:w="3686" w:type="dxa"/>
          </w:tcPr>
          <w:p w:rsidR="0020115B" w:rsidRPr="007C1AFD" w:rsidRDefault="0020115B" w:rsidP="0020115B">
            <w:pPr>
              <w:pStyle w:val="TAL"/>
              <w:rPr>
                <w:rFonts w:cs="Arial"/>
                <w:szCs w:val="18"/>
              </w:rPr>
            </w:pPr>
            <w:r>
              <w:rPr>
                <w:rFonts w:cs="Arial"/>
                <w:szCs w:val="18"/>
              </w:rPr>
              <w:t>Contains the MBS Service Information for the MBS Resource.</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Default="0020115B" w:rsidP="0020115B">
            <w:pPr>
              <w:pStyle w:val="TAL"/>
            </w:pPr>
            <w:r>
              <w:t>mbsResServiceArea</w:t>
            </w:r>
          </w:p>
        </w:tc>
        <w:tc>
          <w:tcPr>
            <w:tcW w:w="1681" w:type="dxa"/>
          </w:tcPr>
          <w:p w:rsidR="0020115B" w:rsidRDefault="0020115B" w:rsidP="0020115B">
            <w:pPr>
              <w:pStyle w:val="TAL"/>
            </w:pPr>
            <w:r>
              <w:t>ExternalMbsServiceArea</w:t>
            </w:r>
          </w:p>
        </w:tc>
        <w:tc>
          <w:tcPr>
            <w:tcW w:w="425" w:type="dxa"/>
          </w:tcPr>
          <w:p w:rsidR="0020115B" w:rsidRDefault="0020115B" w:rsidP="0020115B">
            <w:pPr>
              <w:pStyle w:val="TAC"/>
            </w:pPr>
            <w:r>
              <w:t>O</w:t>
            </w:r>
          </w:p>
        </w:tc>
        <w:tc>
          <w:tcPr>
            <w:tcW w:w="1134" w:type="dxa"/>
          </w:tcPr>
          <w:p w:rsidR="0020115B" w:rsidRDefault="0020115B" w:rsidP="0020115B">
            <w:pPr>
              <w:pStyle w:val="TAC"/>
            </w:pPr>
            <w:r>
              <w:t>0..1</w:t>
            </w:r>
          </w:p>
        </w:tc>
        <w:tc>
          <w:tcPr>
            <w:tcW w:w="3686" w:type="dxa"/>
          </w:tcPr>
          <w:p w:rsidR="0020115B" w:rsidRDefault="0020115B" w:rsidP="0020115B">
            <w:pPr>
              <w:pStyle w:val="TAL"/>
              <w:rPr>
                <w:rFonts w:cs="Arial"/>
                <w:szCs w:val="18"/>
              </w:rPr>
            </w:pPr>
            <w:r>
              <w:rPr>
                <w:rFonts w:cs="Arial"/>
                <w:szCs w:val="18"/>
              </w:rPr>
              <w:t>Contains the Service Area of the MBS Resource.</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Default="0020115B" w:rsidP="0020115B">
            <w:pPr>
              <w:pStyle w:val="TAL"/>
            </w:pPr>
            <w:r w:rsidRPr="007C1AFD">
              <w:rPr>
                <w:rFonts w:hint="eastAsia"/>
                <w:lang w:eastAsia="zh-CN"/>
              </w:rPr>
              <w:t>notifUri</w:t>
            </w:r>
          </w:p>
        </w:tc>
        <w:tc>
          <w:tcPr>
            <w:tcW w:w="1681" w:type="dxa"/>
          </w:tcPr>
          <w:p w:rsidR="0020115B" w:rsidRDefault="0020115B" w:rsidP="0020115B">
            <w:pPr>
              <w:pStyle w:val="TAL"/>
            </w:pPr>
            <w:r w:rsidRPr="007C1AFD">
              <w:rPr>
                <w:rFonts w:hint="eastAsia"/>
                <w:lang w:eastAsia="zh-CN"/>
              </w:rPr>
              <w:t>Uri</w:t>
            </w:r>
          </w:p>
        </w:tc>
        <w:tc>
          <w:tcPr>
            <w:tcW w:w="425" w:type="dxa"/>
          </w:tcPr>
          <w:p w:rsidR="0020115B" w:rsidRDefault="0020115B" w:rsidP="0020115B">
            <w:pPr>
              <w:pStyle w:val="TAC"/>
            </w:pPr>
            <w:r w:rsidRPr="007C1AFD">
              <w:rPr>
                <w:rFonts w:hint="eastAsia"/>
                <w:lang w:eastAsia="zh-CN"/>
              </w:rPr>
              <w:t>M</w:t>
            </w:r>
          </w:p>
        </w:tc>
        <w:tc>
          <w:tcPr>
            <w:tcW w:w="1134" w:type="dxa"/>
          </w:tcPr>
          <w:p w:rsidR="0020115B" w:rsidRDefault="0020115B" w:rsidP="0020115B">
            <w:pPr>
              <w:pStyle w:val="TAC"/>
            </w:pPr>
            <w:r w:rsidRPr="007C1AFD">
              <w:rPr>
                <w:rFonts w:hint="eastAsia"/>
                <w:lang w:eastAsia="zh-CN"/>
              </w:rPr>
              <w:t>1</w:t>
            </w:r>
          </w:p>
        </w:tc>
        <w:tc>
          <w:tcPr>
            <w:tcW w:w="3686" w:type="dxa"/>
          </w:tcPr>
          <w:p w:rsidR="0020115B" w:rsidRDefault="0020115B" w:rsidP="0020115B">
            <w:pPr>
              <w:pStyle w:val="TAL"/>
              <w:rPr>
                <w:rFonts w:cs="Arial"/>
                <w:szCs w:val="18"/>
              </w:rPr>
            </w:pPr>
            <w:r>
              <w:t>Contains</w:t>
            </w:r>
            <w:r w:rsidRPr="007C1AFD">
              <w:t xml:space="preserve"> the URI </w:t>
            </w:r>
            <w:r>
              <w:t>towards which</w:t>
            </w:r>
            <w:r w:rsidRPr="007C1AFD">
              <w:t xml:space="preserve"> the </w:t>
            </w:r>
            <w:r>
              <w:t xml:space="preserve">user plane delivery mode </w:t>
            </w:r>
            <w:r w:rsidRPr="007C1AFD">
              <w:t>notification</w:t>
            </w:r>
            <w:r>
              <w:t>s</w:t>
            </w:r>
            <w:r w:rsidRPr="007C1AFD">
              <w:t xml:space="preserve"> shall be sent.</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Pr="007C1AFD" w:rsidRDefault="0020115B" w:rsidP="0020115B">
            <w:pPr>
              <w:pStyle w:val="TAL"/>
              <w:rPr>
                <w:lang w:eastAsia="zh-CN"/>
              </w:rPr>
            </w:pPr>
            <w:r>
              <w:rPr>
                <w:lang w:eastAsia="zh-CN"/>
              </w:rPr>
              <w:t>netSysInd</w:t>
            </w:r>
          </w:p>
        </w:tc>
        <w:tc>
          <w:tcPr>
            <w:tcW w:w="1681" w:type="dxa"/>
          </w:tcPr>
          <w:p w:rsidR="0020115B" w:rsidRPr="007C1AFD" w:rsidRDefault="0020115B" w:rsidP="0020115B">
            <w:pPr>
              <w:pStyle w:val="TAL"/>
              <w:rPr>
                <w:lang w:eastAsia="zh-CN"/>
              </w:rPr>
            </w:pPr>
            <w:r>
              <w:rPr>
                <w:lang w:eastAsia="zh-CN"/>
              </w:rPr>
              <w:t>NetSysIndicator</w:t>
            </w:r>
          </w:p>
        </w:tc>
        <w:tc>
          <w:tcPr>
            <w:tcW w:w="425" w:type="dxa"/>
          </w:tcPr>
          <w:p w:rsidR="0020115B" w:rsidRPr="007C1AFD" w:rsidRDefault="0020115B" w:rsidP="0020115B">
            <w:pPr>
              <w:pStyle w:val="TAC"/>
              <w:rPr>
                <w:lang w:eastAsia="zh-CN"/>
              </w:rPr>
            </w:pPr>
            <w:r>
              <w:rPr>
                <w:lang w:eastAsia="zh-CN"/>
              </w:rPr>
              <w:t>O</w:t>
            </w:r>
          </w:p>
        </w:tc>
        <w:tc>
          <w:tcPr>
            <w:tcW w:w="1134" w:type="dxa"/>
          </w:tcPr>
          <w:p w:rsidR="0020115B" w:rsidRPr="007C1AFD" w:rsidRDefault="0020115B" w:rsidP="0020115B">
            <w:pPr>
              <w:pStyle w:val="TAC"/>
              <w:rPr>
                <w:lang w:eastAsia="zh-CN"/>
              </w:rPr>
            </w:pPr>
            <w:r>
              <w:rPr>
                <w:lang w:eastAsia="zh-CN"/>
              </w:rPr>
              <w:t>0..1</w:t>
            </w:r>
          </w:p>
        </w:tc>
        <w:tc>
          <w:tcPr>
            <w:tcW w:w="3686" w:type="dxa"/>
          </w:tcPr>
          <w:p w:rsidR="0020115B" w:rsidRDefault="0020115B" w:rsidP="0020115B">
            <w:pPr>
              <w:pStyle w:val="TAL"/>
            </w:pPr>
            <w:r>
              <w:t>Indicates whether the MBS Resource requires multicast/broadcast services from 5GS, EPS or both.</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Pr="007C1AFD" w:rsidRDefault="0020115B" w:rsidP="0020115B">
            <w:pPr>
              <w:pStyle w:val="TAL"/>
              <w:rPr>
                <w:lang w:eastAsia="zh-CN"/>
              </w:rPr>
            </w:pPr>
            <w:r w:rsidRPr="007C1AFD">
              <w:rPr>
                <w:rFonts w:hint="eastAsia"/>
                <w:lang w:eastAsia="zh-CN"/>
              </w:rPr>
              <w:t>localMbmsInfo</w:t>
            </w:r>
          </w:p>
        </w:tc>
        <w:tc>
          <w:tcPr>
            <w:tcW w:w="1681" w:type="dxa"/>
          </w:tcPr>
          <w:p w:rsidR="0020115B" w:rsidRPr="007C1AFD" w:rsidRDefault="0020115B" w:rsidP="0020115B">
            <w:pPr>
              <w:pStyle w:val="TAL"/>
              <w:rPr>
                <w:lang w:eastAsia="zh-CN"/>
              </w:rPr>
            </w:pPr>
            <w:r w:rsidRPr="007C1AFD">
              <w:rPr>
                <w:rFonts w:hint="eastAsia"/>
                <w:lang w:eastAsia="zh-CN"/>
              </w:rPr>
              <w:t>LocalMbmsInfo</w:t>
            </w:r>
          </w:p>
        </w:tc>
        <w:tc>
          <w:tcPr>
            <w:tcW w:w="425" w:type="dxa"/>
          </w:tcPr>
          <w:p w:rsidR="0020115B" w:rsidRPr="007C1AFD" w:rsidRDefault="0020115B" w:rsidP="0020115B">
            <w:pPr>
              <w:pStyle w:val="TAC"/>
              <w:rPr>
                <w:lang w:eastAsia="zh-CN"/>
              </w:rPr>
            </w:pPr>
            <w:r w:rsidRPr="007C1AFD">
              <w:rPr>
                <w:rFonts w:hint="eastAsia"/>
                <w:lang w:eastAsia="zh-CN"/>
              </w:rPr>
              <w:t>O</w:t>
            </w:r>
          </w:p>
        </w:tc>
        <w:tc>
          <w:tcPr>
            <w:tcW w:w="1134" w:type="dxa"/>
          </w:tcPr>
          <w:p w:rsidR="0020115B" w:rsidRPr="007C1AFD" w:rsidRDefault="0020115B" w:rsidP="0020115B">
            <w:pPr>
              <w:pStyle w:val="TAC"/>
              <w:rPr>
                <w:lang w:eastAsia="zh-CN"/>
              </w:rPr>
            </w:pPr>
            <w:r w:rsidRPr="007C1AFD">
              <w:rPr>
                <w:rFonts w:hint="eastAsia"/>
                <w:lang w:eastAsia="zh-CN"/>
              </w:rPr>
              <w:t>0..1</w:t>
            </w:r>
          </w:p>
        </w:tc>
        <w:tc>
          <w:tcPr>
            <w:tcW w:w="3686" w:type="dxa"/>
          </w:tcPr>
          <w:p w:rsidR="0020115B" w:rsidRDefault="0020115B" w:rsidP="0020115B">
            <w:pPr>
              <w:pStyle w:val="TAL"/>
              <w:rPr>
                <w:rFonts w:cs="Arial"/>
                <w:lang w:eastAsia="zh-CN"/>
              </w:rPr>
            </w:pPr>
            <w:r>
              <w:rPr>
                <w:rFonts w:cs="Arial"/>
                <w:lang w:eastAsia="zh-CN"/>
              </w:rPr>
              <w:t>Contains</w:t>
            </w:r>
            <w:r w:rsidRPr="007C1AFD">
              <w:rPr>
                <w:rFonts w:cs="Arial" w:hint="eastAsia"/>
                <w:lang w:eastAsia="zh-CN"/>
              </w:rPr>
              <w:t xml:space="preserve"> the local MBMS inform</w:t>
            </w:r>
            <w:r w:rsidRPr="007C1AFD">
              <w:rPr>
                <w:rFonts w:cs="Arial"/>
                <w:lang w:eastAsia="zh-CN"/>
              </w:rPr>
              <w:t>a</w:t>
            </w:r>
            <w:r w:rsidRPr="007C1AFD">
              <w:rPr>
                <w:rFonts w:cs="Arial" w:hint="eastAsia"/>
                <w:lang w:eastAsia="zh-CN"/>
              </w:rPr>
              <w:t>tion</w:t>
            </w:r>
            <w:r w:rsidRPr="007C1AFD">
              <w:rPr>
                <w:rFonts w:cs="Arial"/>
                <w:lang w:eastAsia="zh-CN"/>
              </w:rPr>
              <w:t>.</w:t>
            </w:r>
          </w:p>
          <w:p w:rsidR="0020115B" w:rsidRDefault="0020115B" w:rsidP="0020115B">
            <w:pPr>
              <w:pStyle w:val="TAL"/>
              <w:rPr>
                <w:rFonts w:cs="Arial"/>
                <w:lang w:eastAsia="zh-CN"/>
              </w:rPr>
            </w:pPr>
          </w:p>
          <w:p w:rsidR="0020115B" w:rsidRDefault="0020115B" w:rsidP="0020115B">
            <w:pPr>
              <w:pStyle w:val="TAL"/>
              <w:rPr>
                <w:rFonts w:cs="Arial"/>
                <w:lang w:eastAsia="zh-CN"/>
              </w:rPr>
            </w:pPr>
            <w:r w:rsidRPr="007C1AFD">
              <w:rPr>
                <w:rFonts w:cs="Arial"/>
                <w:lang w:eastAsia="zh-CN"/>
              </w:rPr>
              <w:t>Th</w:t>
            </w:r>
            <w:r>
              <w:rPr>
                <w:rFonts w:cs="Arial"/>
                <w:lang w:eastAsia="zh-CN"/>
              </w:rPr>
              <w:t>is attribute</w:t>
            </w:r>
            <w:r w:rsidRPr="007C1AFD">
              <w:rPr>
                <w:rFonts w:cs="Arial"/>
                <w:lang w:eastAsia="zh-CN"/>
              </w:rPr>
              <w:t xml:space="preserve"> </w:t>
            </w:r>
            <w:r>
              <w:rPr>
                <w:rFonts w:cs="Arial"/>
                <w:lang w:eastAsia="zh-CN"/>
              </w:rPr>
              <w:t>may</w:t>
            </w:r>
            <w:r w:rsidRPr="007C1AFD">
              <w:rPr>
                <w:rFonts w:cs="Arial"/>
                <w:lang w:eastAsia="zh-CN"/>
              </w:rPr>
              <w:t xml:space="preserve"> only be provided </w:t>
            </w:r>
            <w:r>
              <w:rPr>
                <w:rFonts w:cs="Arial"/>
                <w:lang w:eastAsia="zh-CN"/>
              </w:rPr>
              <w:t>if the "netSysInd" attribute is set to "EPS" or "5GS_AND_EPS"</w:t>
            </w:r>
            <w:r w:rsidRPr="007C1AFD">
              <w:rPr>
                <w:rFonts w:cs="Arial"/>
                <w:lang w:eastAsia="zh-CN"/>
              </w:rPr>
              <w:t>.</w:t>
            </w:r>
          </w:p>
          <w:p w:rsidR="0020115B" w:rsidRDefault="0020115B" w:rsidP="0020115B">
            <w:pPr>
              <w:pStyle w:val="TAL"/>
              <w:rPr>
                <w:rFonts w:cs="Arial"/>
              </w:rPr>
            </w:pPr>
          </w:p>
          <w:p w:rsidR="0020115B" w:rsidRPr="007C1AFD" w:rsidRDefault="0020115B" w:rsidP="0020115B">
            <w:pPr>
              <w:pStyle w:val="TAL"/>
              <w:rPr>
                <w:rFonts w:cs="Arial"/>
              </w:rPr>
            </w:pPr>
            <w:r>
              <w:rPr>
                <w:rFonts w:cs="Arial"/>
              </w:rPr>
              <w:t>(NOTE 2)</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Pr="007C1AFD" w:rsidRDefault="0020115B" w:rsidP="0020115B">
            <w:pPr>
              <w:pStyle w:val="TAL"/>
              <w:rPr>
                <w:lang w:eastAsia="zh-CN"/>
              </w:rPr>
            </w:pPr>
            <w:r w:rsidRPr="007C1AFD">
              <w:rPr>
                <w:rFonts w:hint="eastAsia"/>
                <w:lang w:eastAsia="zh-CN"/>
              </w:rPr>
              <w:t>localMbmsActInd</w:t>
            </w:r>
          </w:p>
        </w:tc>
        <w:tc>
          <w:tcPr>
            <w:tcW w:w="1681" w:type="dxa"/>
          </w:tcPr>
          <w:p w:rsidR="0020115B" w:rsidRPr="007C1AFD" w:rsidRDefault="0020115B" w:rsidP="0020115B">
            <w:pPr>
              <w:pStyle w:val="TAL"/>
              <w:rPr>
                <w:lang w:eastAsia="zh-CN"/>
              </w:rPr>
            </w:pPr>
            <w:r w:rsidRPr="007C1AFD">
              <w:rPr>
                <w:rFonts w:hint="eastAsia"/>
                <w:lang w:eastAsia="zh-CN"/>
              </w:rPr>
              <w:t>boolean</w:t>
            </w:r>
          </w:p>
        </w:tc>
        <w:tc>
          <w:tcPr>
            <w:tcW w:w="425" w:type="dxa"/>
          </w:tcPr>
          <w:p w:rsidR="0020115B" w:rsidRPr="007C1AFD" w:rsidRDefault="0020115B" w:rsidP="0020115B">
            <w:pPr>
              <w:pStyle w:val="TAC"/>
              <w:rPr>
                <w:lang w:eastAsia="zh-CN"/>
              </w:rPr>
            </w:pPr>
            <w:r w:rsidRPr="007C1AFD">
              <w:rPr>
                <w:rFonts w:hint="eastAsia"/>
                <w:lang w:eastAsia="zh-CN"/>
              </w:rPr>
              <w:t>O</w:t>
            </w:r>
          </w:p>
        </w:tc>
        <w:tc>
          <w:tcPr>
            <w:tcW w:w="1134" w:type="dxa"/>
          </w:tcPr>
          <w:p w:rsidR="0020115B" w:rsidRPr="007C1AFD" w:rsidRDefault="0020115B" w:rsidP="0020115B">
            <w:pPr>
              <w:pStyle w:val="TAC"/>
              <w:rPr>
                <w:lang w:eastAsia="zh-CN"/>
              </w:rPr>
            </w:pPr>
            <w:r w:rsidRPr="007C1AFD">
              <w:rPr>
                <w:rFonts w:hint="eastAsia"/>
                <w:lang w:eastAsia="zh-CN"/>
              </w:rPr>
              <w:t>0..1</w:t>
            </w:r>
          </w:p>
        </w:tc>
        <w:tc>
          <w:tcPr>
            <w:tcW w:w="3686" w:type="dxa"/>
          </w:tcPr>
          <w:p w:rsidR="0020115B" w:rsidRPr="007C1AFD" w:rsidRDefault="0020115B" w:rsidP="0020115B">
            <w:pPr>
              <w:pStyle w:val="TAL"/>
              <w:rPr>
                <w:lang w:eastAsia="zh-CN"/>
              </w:rPr>
            </w:pPr>
            <w:r w:rsidRPr="007C1AFD">
              <w:rPr>
                <w:lang w:eastAsia="zh-CN"/>
              </w:rPr>
              <w:t>Set to true by the service consumer to</w:t>
            </w:r>
            <w:r w:rsidRPr="007C1AFD">
              <w:t xml:space="preserve"> indicate that </w:t>
            </w:r>
            <w:r w:rsidRPr="007C1AFD">
              <w:rPr>
                <w:rFonts w:hint="eastAsia"/>
                <w:lang w:eastAsia="zh-CN"/>
              </w:rPr>
              <w:t>the local MBMS is activated.</w:t>
            </w:r>
          </w:p>
          <w:p w:rsidR="0020115B" w:rsidRDefault="0020115B" w:rsidP="0020115B">
            <w:pPr>
              <w:pStyle w:val="TAL"/>
              <w:rPr>
                <w:lang w:eastAsia="zh-CN"/>
              </w:rPr>
            </w:pPr>
            <w:r w:rsidRPr="007C1AFD">
              <w:rPr>
                <w:lang w:eastAsia="zh-CN"/>
              </w:rPr>
              <w:t>Set to false or omitted otherwise.</w:t>
            </w:r>
          </w:p>
          <w:p w:rsidR="0020115B" w:rsidRDefault="0020115B" w:rsidP="0020115B">
            <w:pPr>
              <w:pStyle w:val="TAL"/>
              <w:rPr>
                <w:rFonts w:cs="Arial"/>
              </w:rPr>
            </w:pPr>
          </w:p>
          <w:p w:rsidR="0020115B" w:rsidRPr="007C1AFD" w:rsidRDefault="0020115B" w:rsidP="0020115B">
            <w:pPr>
              <w:pStyle w:val="TAL"/>
              <w:rPr>
                <w:rFonts w:cs="Arial"/>
              </w:rPr>
            </w:pPr>
            <w:r>
              <w:rPr>
                <w:rFonts w:cs="Arial"/>
              </w:rPr>
              <w:t>(NOTE 2)</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Pr="007C1AFD" w:rsidRDefault="0020115B" w:rsidP="0020115B">
            <w:pPr>
              <w:pStyle w:val="TAL"/>
              <w:rPr>
                <w:lang w:eastAsia="zh-CN"/>
              </w:rPr>
            </w:pPr>
            <w:r>
              <w:rPr>
                <w:lang w:eastAsia="zh-CN"/>
              </w:rPr>
              <w:t>mbsResRespInfo</w:t>
            </w:r>
          </w:p>
        </w:tc>
        <w:tc>
          <w:tcPr>
            <w:tcW w:w="1681" w:type="dxa"/>
          </w:tcPr>
          <w:p w:rsidR="0020115B" w:rsidRPr="007C1AFD" w:rsidRDefault="0020115B" w:rsidP="0020115B">
            <w:pPr>
              <w:pStyle w:val="TAL"/>
              <w:rPr>
                <w:lang w:eastAsia="zh-CN"/>
              </w:rPr>
            </w:pPr>
            <w:r>
              <w:t>MBSResourceRespInfo</w:t>
            </w:r>
          </w:p>
        </w:tc>
        <w:tc>
          <w:tcPr>
            <w:tcW w:w="425" w:type="dxa"/>
          </w:tcPr>
          <w:p w:rsidR="0020115B" w:rsidRPr="007C1AFD" w:rsidRDefault="0020115B" w:rsidP="0020115B">
            <w:pPr>
              <w:pStyle w:val="TAC"/>
              <w:rPr>
                <w:lang w:eastAsia="zh-CN"/>
              </w:rPr>
            </w:pPr>
            <w:r>
              <w:rPr>
                <w:lang w:eastAsia="zh-CN"/>
              </w:rPr>
              <w:t>O</w:t>
            </w:r>
          </w:p>
        </w:tc>
        <w:tc>
          <w:tcPr>
            <w:tcW w:w="1134" w:type="dxa"/>
          </w:tcPr>
          <w:p w:rsidR="0020115B" w:rsidRPr="007C1AFD" w:rsidRDefault="0020115B" w:rsidP="0020115B">
            <w:pPr>
              <w:pStyle w:val="TAC"/>
              <w:rPr>
                <w:lang w:eastAsia="zh-CN"/>
              </w:rPr>
            </w:pPr>
            <w:r>
              <w:rPr>
                <w:lang w:eastAsia="zh-CN"/>
              </w:rPr>
              <w:t>0..1</w:t>
            </w:r>
          </w:p>
        </w:tc>
        <w:tc>
          <w:tcPr>
            <w:tcW w:w="3686" w:type="dxa"/>
          </w:tcPr>
          <w:p w:rsidR="0020115B" w:rsidRDefault="0020115B" w:rsidP="0020115B">
            <w:pPr>
              <w:pStyle w:val="TAL"/>
              <w:rPr>
                <w:lang w:eastAsia="zh-CN"/>
              </w:rPr>
            </w:pPr>
            <w:r>
              <w:rPr>
                <w:lang w:eastAsia="zh-CN"/>
              </w:rPr>
              <w:t>Represents the NRM Server side information related to the created MBS Resource.</w:t>
            </w:r>
          </w:p>
          <w:p w:rsidR="0020115B" w:rsidRDefault="0020115B" w:rsidP="0020115B">
            <w:pPr>
              <w:pStyle w:val="TAL"/>
              <w:rPr>
                <w:lang w:eastAsia="zh-CN"/>
              </w:rPr>
            </w:pPr>
          </w:p>
          <w:p w:rsidR="0020115B" w:rsidRPr="007C1AFD" w:rsidRDefault="0020115B" w:rsidP="0020115B">
            <w:pPr>
              <w:pStyle w:val="TAL"/>
              <w:rPr>
                <w:lang w:eastAsia="zh-CN"/>
              </w:rPr>
            </w:pPr>
            <w:r>
              <w:rPr>
                <w:lang w:eastAsia="zh-CN"/>
              </w:rPr>
              <w:t>This attribute may only be present in the response to the request to create/</w:t>
            </w:r>
            <w:r w:rsidR="00A425B8">
              <w:rPr>
                <w:lang w:eastAsia="zh-CN"/>
              </w:rPr>
              <w:t>update/</w:t>
            </w:r>
            <w:r>
              <w:rPr>
                <w:lang w:eastAsia="zh-CN"/>
              </w:rPr>
              <w:t>modify/retrieve the MBS Resource.</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9665" w:type="dxa"/>
            <w:gridSpan w:val="6"/>
          </w:tcPr>
          <w:p w:rsidR="0020115B" w:rsidRDefault="0020115B" w:rsidP="0020115B">
            <w:pPr>
              <w:pStyle w:val="TAN"/>
            </w:pPr>
            <w:r w:rsidRPr="007C1AFD">
              <w:t>NOTE</w:t>
            </w:r>
            <w:r>
              <w:t> 1</w:t>
            </w:r>
            <w:r w:rsidRPr="007C1AFD">
              <w:t>:</w:t>
            </w:r>
            <w:r w:rsidRPr="007C1AFD">
              <w:tab/>
            </w:r>
            <w:r w:rsidRPr="007C1AFD">
              <w:tab/>
            </w:r>
            <w:r>
              <w:t>These attributes are mutually exclusive</w:t>
            </w:r>
            <w:r w:rsidRPr="007C1AFD">
              <w:t>.</w:t>
            </w:r>
            <w:r>
              <w:t xml:space="preserve"> Either one of them shall be present.</w:t>
            </w:r>
          </w:p>
          <w:p w:rsidR="0020115B" w:rsidRPr="007C1AFD" w:rsidRDefault="0020115B" w:rsidP="0020115B">
            <w:pPr>
              <w:pStyle w:val="TAN"/>
              <w:rPr>
                <w:rFonts w:cs="Arial"/>
                <w:szCs w:val="18"/>
              </w:rPr>
            </w:pPr>
            <w:r w:rsidRPr="007C1AFD">
              <w:t>NOTE</w:t>
            </w:r>
            <w:r>
              <w:t> 2</w:t>
            </w:r>
            <w:r w:rsidRPr="007C1AFD">
              <w:t>:</w:t>
            </w:r>
            <w:r w:rsidRPr="007C1AFD">
              <w:tab/>
            </w:r>
            <w:r w:rsidRPr="007C1AFD">
              <w:tab/>
            </w:r>
            <w:r>
              <w:t>These attributes are mutually exclusive</w:t>
            </w:r>
            <w:r w:rsidRPr="007C1AFD">
              <w:t>.</w:t>
            </w:r>
            <w:r>
              <w:t xml:space="preserve"> Either one of them may be present.</w:t>
            </w:r>
          </w:p>
        </w:tc>
      </w:tr>
    </w:tbl>
    <w:p w:rsidR="0020115B" w:rsidRDefault="0020115B" w:rsidP="0020115B">
      <w:pPr>
        <w:rPr>
          <w:lang w:eastAsia="zh-CN"/>
        </w:rPr>
      </w:pPr>
    </w:p>
    <w:p w:rsidR="0020115B" w:rsidRPr="007C1AFD" w:rsidRDefault="0020115B" w:rsidP="0020115B">
      <w:pPr>
        <w:pStyle w:val="Heading6"/>
        <w:rPr>
          <w:lang w:eastAsia="zh-CN"/>
        </w:rPr>
      </w:pPr>
      <w:bookmarkStart w:id="5627" w:name="_Toc138755211"/>
      <w:bookmarkStart w:id="5628" w:name="_Toc151885973"/>
      <w:bookmarkStart w:id="5629" w:name="_Toc152076038"/>
      <w:bookmarkStart w:id="5630" w:name="_Toc153793754"/>
      <w:r w:rsidRPr="007C1AFD">
        <w:rPr>
          <w:lang w:eastAsia="zh-CN"/>
        </w:rPr>
        <w:t>7.4.1.4.2.</w:t>
      </w:r>
      <w:r w:rsidRPr="006A78EA">
        <w:rPr>
          <w:lang w:eastAsia="zh-CN"/>
        </w:rPr>
        <w:t>13</w:t>
      </w:r>
      <w:r w:rsidRPr="007C1AFD">
        <w:rPr>
          <w:lang w:eastAsia="zh-CN"/>
        </w:rPr>
        <w:tab/>
        <w:t xml:space="preserve">Type: </w:t>
      </w:r>
      <w:r>
        <w:t>MBSResourceRespInfo</w:t>
      </w:r>
      <w:bookmarkEnd w:id="5627"/>
      <w:bookmarkEnd w:id="5628"/>
      <w:bookmarkEnd w:id="5629"/>
      <w:bookmarkEnd w:id="5630"/>
    </w:p>
    <w:p w:rsidR="0020115B" w:rsidRPr="007C1AFD" w:rsidRDefault="0020115B" w:rsidP="0020115B">
      <w:pPr>
        <w:pStyle w:val="TH"/>
      </w:pPr>
      <w:r w:rsidRPr="007C1AFD">
        <w:rPr>
          <w:noProof/>
        </w:rPr>
        <w:t>Table 7.4.1.4.2.</w:t>
      </w:r>
      <w:r w:rsidRPr="006A78EA">
        <w:rPr>
          <w:noProof/>
        </w:rPr>
        <w:t>13</w:t>
      </w:r>
      <w:r w:rsidRPr="007C1AFD">
        <w:t xml:space="preserve">-1: </w:t>
      </w:r>
      <w:r w:rsidRPr="007C1AFD">
        <w:rPr>
          <w:noProof/>
        </w:rPr>
        <w:t xml:space="preserve">Definition of type </w:t>
      </w:r>
      <w:r>
        <w:rPr>
          <w:noProof/>
        </w:rPr>
        <w:t>MBSResourceRespInfo</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681"/>
        <w:gridCol w:w="425"/>
        <w:gridCol w:w="1134"/>
        <w:gridCol w:w="3686"/>
        <w:gridCol w:w="1309"/>
      </w:tblGrid>
      <w:tr w:rsidR="0020115B" w:rsidRPr="007C1AFD" w:rsidTr="0020115B">
        <w:trPr>
          <w:jc w:val="center"/>
        </w:trPr>
        <w:tc>
          <w:tcPr>
            <w:tcW w:w="1430" w:type="dxa"/>
            <w:shd w:val="clear" w:color="auto" w:fill="C0C0C0"/>
            <w:hideMark/>
          </w:tcPr>
          <w:p w:rsidR="0020115B" w:rsidRPr="007C1AFD" w:rsidRDefault="0020115B" w:rsidP="0020115B">
            <w:pPr>
              <w:pStyle w:val="TAH"/>
            </w:pPr>
            <w:r w:rsidRPr="007C1AFD">
              <w:t>Attribute name</w:t>
            </w:r>
          </w:p>
        </w:tc>
        <w:tc>
          <w:tcPr>
            <w:tcW w:w="1681" w:type="dxa"/>
            <w:shd w:val="clear" w:color="auto" w:fill="C0C0C0"/>
            <w:hideMark/>
          </w:tcPr>
          <w:p w:rsidR="0020115B" w:rsidRPr="007C1AFD" w:rsidRDefault="0020115B" w:rsidP="0020115B">
            <w:pPr>
              <w:pStyle w:val="TAH"/>
            </w:pPr>
            <w:r w:rsidRPr="007C1AFD">
              <w:t>Data type</w:t>
            </w:r>
          </w:p>
        </w:tc>
        <w:tc>
          <w:tcPr>
            <w:tcW w:w="425" w:type="dxa"/>
            <w:shd w:val="clear" w:color="auto" w:fill="C0C0C0"/>
            <w:hideMark/>
          </w:tcPr>
          <w:p w:rsidR="0020115B" w:rsidRPr="007C1AFD" w:rsidRDefault="0020115B" w:rsidP="0020115B">
            <w:pPr>
              <w:pStyle w:val="TAH"/>
            </w:pPr>
            <w:r w:rsidRPr="007C1AFD">
              <w:t>P</w:t>
            </w:r>
          </w:p>
        </w:tc>
        <w:tc>
          <w:tcPr>
            <w:tcW w:w="1134" w:type="dxa"/>
            <w:shd w:val="clear" w:color="auto" w:fill="C0C0C0"/>
            <w:hideMark/>
          </w:tcPr>
          <w:p w:rsidR="0020115B" w:rsidRPr="005E0686" w:rsidRDefault="0020115B" w:rsidP="0020115B">
            <w:pPr>
              <w:pStyle w:val="TAH"/>
            </w:pPr>
            <w:r w:rsidRPr="005E0686">
              <w:t>Cardinality</w:t>
            </w:r>
          </w:p>
        </w:tc>
        <w:tc>
          <w:tcPr>
            <w:tcW w:w="3686" w:type="dxa"/>
            <w:shd w:val="clear" w:color="auto" w:fill="C0C0C0"/>
            <w:hideMark/>
          </w:tcPr>
          <w:p w:rsidR="0020115B" w:rsidRPr="007C1AFD" w:rsidRDefault="0020115B" w:rsidP="0020115B">
            <w:pPr>
              <w:pStyle w:val="TAH"/>
              <w:rPr>
                <w:rFonts w:cs="Arial"/>
                <w:szCs w:val="18"/>
              </w:rPr>
            </w:pPr>
            <w:r w:rsidRPr="007C1AFD">
              <w:rPr>
                <w:rFonts w:cs="Arial"/>
                <w:szCs w:val="18"/>
              </w:rPr>
              <w:t>Description</w:t>
            </w:r>
          </w:p>
        </w:tc>
        <w:tc>
          <w:tcPr>
            <w:tcW w:w="1309" w:type="dxa"/>
            <w:shd w:val="clear" w:color="auto" w:fill="C0C0C0"/>
          </w:tcPr>
          <w:p w:rsidR="0020115B" w:rsidRPr="007C1AFD" w:rsidRDefault="0020115B" w:rsidP="0020115B">
            <w:pPr>
              <w:pStyle w:val="TAH"/>
              <w:rPr>
                <w:rFonts w:cs="Arial"/>
                <w:szCs w:val="18"/>
              </w:rPr>
            </w:pPr>
            <w:r w:rsidRPr="007C1AFD">
              <w:t>Applicability</w:t>
            </w:r>
          </w:p>
        </w:tc>
      </w:tr>
      <w:tr w:rsidR="0020115B" w:rsidRPr="007C1AFD" w:rsidTr="0020115B">
        <w:trPr>
          <w:jc w:val="center"/>
        </w:trPr>
        <w:tc>
          <w:tcPr>
            <w:tcW w:w="1430" w:type="dxa"/>
          </w:tcPr>
          <w:p w:rsidR="0020115B" w:rsidRDefault="00C315B3" w:rsidP="0020115B">
            <w:pPr>
              <w:pStyle w:val="TAL"/>
            </w:pPr>
            <w:r>
              <w:t>m</w:t>
            </w:r>
            <w:r w:rsidR="0020115B">
              <w:t>bs</w:t>
            </w:r>
            <w:r w:rsidR="001E6472">
              <w:t>5g</w:t>
            </w:r>
            <w:r w:rsidR="0020115B">
              <w:t>SessionId</w:t>
            </w:r>
          </w:p>
        </w:tc>
        <w:tc>
          <w:tcPr>
            <w:tcW w:w="1681" w:type="dxa"/>
          </w:tcPr>
          <w:p w:rsidR="0020115B" w:rsidRDefault="0020115B" w:rsidP="0020115B">
            <w:pPr>
              <w:pStyle w:val="TAL"/>
            </w:pPr>
            <w:r>
              <w:t>MbsSessionId</w:t>
            </w:r>
          </w:p>
        </w:tc>
        <w:tc>
          <w:tcPr>
            <w:tcW w:w="425" w:type="dxa"/>
          </w:tcPr>
          <w:p w:rsidR="0020115B" w:rsidRDefault="0020115B" w:rsidP="0020115B">
            <w:pPr>
              <w:pStyle w:val="TAC"/>
            </w:pPr>
            <w:r>
              <w:t>O</w:t>
            </w:r>
          </w:p>
        </w:tc>
        <w:tc>
          <w:tcPr>
            <w:tcW w:w="1134" w:type="dxa"/>
          </w:tcPr>
          <w:p w:rsidR="0020115B" w:rsidRDefault="0020115B" w:rsidP="0020115B">
            <w:pPr>
              <w:pStyle w:val="TAC"/>
            </w:pPr>
            <w:r>
              <w:t>0..1</w:t>
            </w:r>
          </w:p>
        </w:tc>
        <w:tc>
          <w:tcPr>
            <w:tcW w:w="3686" w:type="dxa"/>
          </w:tcPr>
          <w:p w:rsidR="0020115B" w:rsidRDefault="0020115B" w:rsidP="0020115B">
            <w:pPr>
              <w:pStyle w:val="TAL"/>
              <w:rPr>
                <w:rFonts w:cs="Arial"/>
                <w:szCs w:val="18"/>
              </w:rPr>
            </w:pPr>
            <w:r>
              <w:rPr>
                <w:rFonts w:cs="Arial"/>
                <w:szCs w:val="18"/>
              </w:rPr>
              <w:t>Contains the identifier of the MBS session (i.e. TMGI and/or SSM, in addition to the NID in the case an SNPN).</w:t>
            </w:r>
          </w:p>
          <w:p w:rsidR="0020115B" w:rsidRDefault="0020115B" w:rsidP="0020115B">
            <w:pPr>
              <w:pStyle w:val="TAL"/>
              <w:rPr>
                <w:rFonts w:cs="Arial"/>
                <w:szCs w:val="18"/>
              </w:rPr>
            </w:pPr>
          </w:p>
          <w:p w:rsidR="0020115B" w:rsidRPr="007227E2" w:rsidRDefault="0020115B" w:rsidP="0020115B">
            <w:pPr>
              <w:pStyle w:val="TAL"/>
              <w:rPr>
                <w:rFonts w:cs="Arial"/>
                <w:szCs w:val="18"/>
              </w:rPr>
            </w:pPr>
            <w:r>
              <w:rPr>
                <w:rFonts w:cs="Arial"/>
                <w:szCs w:val="18"/>
              </w:rPr>
              <w:t>This attribute may not be present if the MBS Service Announcement is delivered by the NRM Server (i.e. the "</w:t>
            </w:r>
            <w:r>
              <w:t>servA</w:t>
            </w:r>
            <w:r w:rsidRPr="007C1AFD">
              <w:t>n</w:t>
            </w:r>
            <w:r>
              <w:t>mt</w:t>
            </w:r>
            <w:r w:rsidRPr="007C1AFD">
              <w:t>Mode</w:t>
            </w:r>
            <w:r>
              <w:rPr>
                <w:rFonts w:cs="Arial"/>
                <w:szCs w:val="18"/>
              </w:rPr>
              <w:t>" attribute in the corresponding request is set to "NRM").</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Default="0020115B" w:rsidP="0020115B">
            <w:pPr>
              <w:pStyle w:val="TAL"/>
            </w:pPr>
            <w:r>
              <w:t>mbmsBearerId</w:t>
            </w:r>
          </w:p>
        </w:tc>
        <w:tc>
          <w:tcPr>
            <w:tcW w:w="1681" w:type="dxa"/>
          </w:tcPr>
          <w:p w:rsidR="0020115B" w:rsidRDefault="0020115B" w:rsidP="0020115B">
            <w:pPr>
              <w:pStyle w:val="TAL"/>
            </w:pPr>
            <w:r>
              <w:t>MbsSessionId</w:t>
            </w:r>
          </w:p>
        </w:tc>
        <w:tc>
          <w:tcPr>
            <w:tcW w:w="425" w:type="dxa"/>
          </w:tcPr>
          <w:p w:rsidR="0020115B" w:rsidRDefault="0020115B" w:rsidP="0020115B">
            <w:pPr>
              <w:pStyle w:val="TAC"/>
            </w:pPr>
            <w:r>
              <w:t>O</w:t>
            </w:r>
          </w:p>
        </w:tc>
        <w:tc>
          <w:tcPr>
            <w:tcW w:w="1134" w:type="dxa"/>
          </w:tcPr>
          <w:p w:rsidR="0020115B" w:rsidRDefault="0020115B" w:rsidP="0020115B">
            <w:pPr>
              <w:pStyle w:val="TAC"/>
            </w:pPr>
            <w:r>
              <w:t>0..1</w:t>
            </w:r>
          </w:p>
        </w:tc>
        <w:tc>
          <w:tcPr>
            <w:tcW w:w="3686" w:type="dxa"/>
          </w:tcPr>
          <w:p w:rsidR="0020115B" w:rsidRDefault="0020115B" w:rsidP="0020115B">
            <w:pPr>
              <w:pStyle w:val="TAL"/>
              <w:rPr>
                <w:rFonts w:cs="Arial"/>
                <w:szCs w:val="18"/>
              </w:rPr>
            </w:pPr>
            <w:r>
              <w:rPr>
                <w:rFonts w:cs="Arial"/>
                <w:szCs w:val="18"/>
              </w:rPr>
              <w:t>Contains the identifier of the MBMS bearer (i.e. TMGI).</w:t>
            </w:r>
          </w:p>
          <w:p w:rsidR="0020115B" w:rsidRDefault="0020115B" w:rsidP="0020115B">
            <w:pPr>
              <w:pStyle w:val="TAL"/>
              <w:rPr>
                <w:rFonts w:cs="Arial"/>
                <w:szCs w:val="18"/>
              </w:rPr>
            </w:pPr>
          </w:p>
          <w:p w:rsidR="0020115B" w:rsidRDefault="0020115B" w:rsidP="0020115B">
            <w:pPr>
              <w:pStyle w:val="TAL"/>
              <w:rPr>
                <w:rFonts w:cs="Arial"/>
                <w:szCs w:val="18"/>
              </w:rPr>
            </w:pPr>
            <w:r>
              <w:rPr>
                <w:rFonts w:cs="Arial"/>
                <w:szCs w:val="18"/>
              </w:rPr>
              <w:t>This attribute may not be present if the MBS Service Announcement is delivered by the NRM Server (i.e. the "</w:t>
            </w:r>
            <w:r>
              <w:t>servA</w:t>
            </w:r>
            <w:r w:rsidRPr="007C1AFD">
              <w:t>n</w:t>
            </w:r>
            <w:r>
              <w:t>mt</w:t>
            </w:r>
            <w:r w:rsidRPr="007C1AFD">
              <w:t>Mode</w:t>
            </w:r>
            <w:r>
              <w:rPr>
                <w:rFonts w:cs="Arial"/>
                <w:szCs w:val="18"/>
              </w:rPr>
              <w:t>" attribute in the corresponding request is set to "NRM").</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Default="0020115B" w:rsidP="0020115B">
            <w:pPr>
              <w:pStyle w:val="TAL"/>
            </w:pPr>
            <w:r w:rsidRPr="007C1AFD">
              <w:t>upIpv4Addr</w:t>
            </w:r>
          </w:p>
        </w:tc>
        <w:tc>
          <w:tcPr>
            <w:tcW w:w="1681" w:type="dxa"/>
          </w:tcPr>
          <w:p w:rsidR="0020115B" w:rsidRDefault="0020115B" w:rsidP="0020115B">
            <w:pPr>
              <w:pStyle w:val="TAL"/>
            </w:pPr>
            <w:r w:rsidRPr="007C1AFD">
              <w:t>Ipv4Addr</w:t>
            </w:r>
          </w:p>
        </w:tc>
        <w:tc>
          <w:tcPr>
            <w:tcW w:w="425" w:type="dxa"/>
          </w:tcPr>
          <w:p w:rsidR="0020115B" w:rsidRDefault="0020115B" w:rsidP="0020115B">
            <w:pPr>
              <w:pStyle w:val="TAC"/>
            </w:pPr>
            <w:r>
              <w:rPr>
                <w:lang w:eastAsia="zh-CN"/>
              </w:rPr>
              <w:t>C</w:t>
            </w:r>
          </w:p>
        </w:tc>
        <w:tc>
          <w:tcPr>
            <w:tcW w:w="1134" w:type="dxa"/>
          </w:tcPr>
          <w:p w:rsidR="0020115B" w:rsidRDefault="0020115B" w:rsidP="0020115B">
            <w:pPr>
              <w:pStyle w:val="TAC"/>
            </w:pPr>
            <w:r w:rsidRPr="007C1AFD">
              <w:rPr>
                <w:rFonts w:hint="eastAsia"/>
                <w:lang w:eastAsia="zh-CN"/>
              </w:rPr>
              <w:t>0</w:t>
            </w:r>
            <w:r w:rsidRPr="007C1AFD">
              <w:rPr>
                <w:lang w:eastAsia="zh-CN"/>
              </w:rPr>
              <w:t>..1</w:t>
            </w:r>
          </w:p>
        </w:tc>
        <w:tc>
          <w:tcPr>
            <w:tcW w:w="3686" w:type="dxa"/>
          </w:tcPr>
          <w:p w:rsidR="0020115B" w:rsidRDefault="0020115B" w:rsidP="0020115B">
            <w:pPr>
              <w:pStyle w:val="TAL"/>
              <w:rPr>
                <w:lang w:eastAsia="zh-CN"/>
              </w:rPr>
            </w:pPr>
            <w:r>
              <w:rPr>
                <w:lang w:eastAsia="zh-CN"/>
              </w:rPr>
              <w:t>Contains the user plane IPv4 address of the NRM Server to be used by the VAL Server for downlink packets delivery</w:t>
            </w:r>
            <w:r w:rsidRPr="007C1AFD">
              <w:rPr>
                <w:lang w:eastAsia="zh-CN"/>
              </w:rPr>
              <w:t>.</w:t>
            </w:r>
          </w:p>
          <w:p w:rsidR="0020115B" w:rsidRDefault="0020115B" w:rsidP="0020115B">
            <w:pPr>
              <w:pStyle w:val="TAL"/>
              <w:rPr>
                <w:lang w:eastAsia="zh-CN"/>
              </w:rPr>
            </w:pPr>
          </w:p>
          <w:p w:rsidR="0020115B" w:rsidRDefault="0020115B" w:rsidP="0020115B">
            <w:pPr>
              <w:pStyle w:val="TAL"/>
            </w:pPr>
            <w:r w:rsidRPr="007C1AFD">
              <w:rPr>
                <w:lang w:eastAsia="zh-CN"/>
              </w:rPr>
              <w:t>(NOTE</w:t>
            </w:r>
            <w:r>
              <w:rPr>
                <w:lang w:eastAsia="zh-CN"/>
              </w:rPr>
              <w:t> 1</w:t>
            </w:r>
            <w:r w:rsidRPr="007C1AFD">
              <w:rPr>
                <w:lang w:eastAsia="zh-CN"/>
              </w:rPr>
              <w:t>)</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Default="0020115B" w:rsidP="0020115B">
            <w:pPr>
              <w:pStyle w:val="TAL"/>
            </w:pPr>
            <w:r w:rsidRPr="007C1AFD">
              <w:rPr>
                <w:lang w:eastAsia="zh-CN"/>
              </w:rPr>
              <w:t>upIpv6Addr</w:t>
            </w:r>
          </w:p>
        </w:tc>
        <w:tc>
          <w:tcPr>
            <w:tcW w:w="1681" w:type="dxa"/>
          </w:tcPr>
          <w:p w:rsidR="0020115B" w:rsidRDefault="0020115B" w:rsidP="0020115B">
            <w:pPr>
              <w:pStyle w:val="TAL"/>
            </w:pPr>
            <w:r w:rsidRPr="007C1AFD">
              <w:t>Ipv6Addr</w:t>
            </w:r>
          </w:p>
        </w:tc>
        <w:tc>
          <w:tcPr>
            <w:tcW w:w="425" w:type="dxa"/>
          </w:tcPr>
          <w:p w:rsidR="0020115B" w:rsidRDefault="0020115B" w:rsidP="0020115B">
            <w:pPr>
              <w:pStyle w:val="TAC"/>
            </w:pPr>
            <w:r>
              <w:rPr>
                <w:lang w:eastAsia="zh-CN"/>
              </w:rPr>
              <w:t>C</w:t>
            </w:r>
          </w:p>
        </w:tc>
        <w:tc>
          <w:tcPr>
            <w:tcW w:w="1134" w:type="dxa"/>
          </w:tcPr>
          <w:p w:rsidR="0020115B" w:rsidRDefault="0020115B" w:rsidP="0020115B">
            <w:pPr>
              <w:pStyle w:val="TAC"/>
            </w:pPr>
            <w:r w:rsidRPr="007C1AFD">
              <w:rPr>
                <w:rFonts w:hint="eastAsia"/>
                <w:lang w:eastAsia="zh-CN"/>
              </w:rPr>
              <w:t>0</w:t>
            </w:r>
            <w:r w:rsidRPr="007C1AFD">
              <w:rPr>
                <w:lang w:eastAsia="zh-CN"/>
              </w:rPr>
              <w:t>..1</w:t>
            </w:r>
          </w:p>
        </w:tc>
        <w:tc>
          <w:tcPr>
            <w:tcW w:w="3686" w:type="dxa"/>
          </w:tcPr>
          <w:p w:rsidR="0020115B" w:rsidRDefault="0020115B" w:rsidP="0020115B">
            <w:pPr>
              <w:pStyle w:val="TAL"/>
              <w:rPr>
                <w:lang w:eastAsia="zh-CN"/>
              </w:rPr>
            </w:pPr>
            <w:r>
              <w:rPr>
                <w:lang w:eastAsia="zh-CN"/>
              </w:rPr>
              <w:t>Contains the user plane IPv6 address of the NRM Server to be used by the VAL Server for downlink packets delivery</w:t>
            </w:r>
            <w:r w:rsidRPr="007C1AFD">
              <w:rPr>
                <w:lang w:eastAsia="zh-CN"/>
              </w:rPr>
              <w:t>.</w:t>
            </w:r>
          </w:p>
          <w:p w:rsidR="0020115B" w:rsidRDefault="0020115B" w:rsidP="0020115B">
            <w:pPr>
              <w:pStyle w:val="TAL"/>
              <w:rPr>
                <w:lang w:eastAsia="zh-CN"/>
              </w:rPr>
            </w:pPr>
          </w:p>
          <w:p w:rsidR="0020115B" w:rsidRDefault="0020115B" w:rsidP="0020115B">
            <w:pPr>
              <w:pStyle w:val="TAL"/>
            </w:pPr>
            <w:r w:rsidRPr="007C1AFD">
              <w:rPr>
                <w:lang w:eastAsia="zh-CN"/>
              </w:rPr>
              <w:t>(NOTE</w:t>
            </w:r>
            <w:r>
              <w:rPr>
                <w:lang w:eastAsia="zh-CN"/>
              </w:rPr>
              <w:t> 1</w:t>
            </w:r>
            <w:r w:rsidRPr="007C1AFD">
              <w:rPr>
                <w:lang w:eastAsia="zh-CN"/>
              </w:rPr>
              <w:t>)</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Default="0020115B" w:rsidP="0020115B">
            <w:pPr>
              <w:pStyle w:val="TAL"/>
            </w:pPr>
            <w:r w:rsidRPr="007C1AFD">
              <w:rPr>
                <w:lang w:eastAsia="zh-CN"/>
              </w:rPr>
              <w:t>upPortNum</w:t>
            </w:r>
          </w:p>
        </w:tc>
        <w:tc>
          <w:tcPr>
            <w:tcW w:w="1681" w:type="dxa"/>
          </w:tcPr>
          <w:p w:rsidR="0020115B" w:rsidRDefault="0020115B" w:rsidP="0020115B">
            <w:pPr>
              <w:pStyle w:val="TAL"/>
            </w:pPr>
            <w:r w:rsidRPr="007C1AFD">
              <w:t>Port</w:t>
            </w:r>
          </w:p>
        </w:tc>
        <w:tc>
          <w:tcPr>
            <w:tcW w:w="425" w:type="dxa"/>
          </w:tcPr>
          <w:p w:rsidR="0020115B" w:rsidRDefault="0020115B" w:rsidP="0020115B">
            <w:pPr>
              <w:pStyle w:val="TAC"/>
            </w:pPr>
            <w:r w:rsidRPr="007C1AFD">
              <w:rPr>
                <w:lang w:eastAsia="zh-CN"/>
              </w:rPr>
              <w:t>O</w:t>
            </w:r>
          </w:p>
        </w:tc>
        <w:tc>
          <w:tcPr>
            <w:tcW w:w="1134" w:type="dxa"/>
          </w:tcPr>
          <w:p w:rsidR="0020115B" w:rsidRDefault="0020115B" w:rsidP="0020115B">
            <w:pPr>
              <w:pStyle w:val="TAC"/>
            </w:pPr>
            <w:r w:rsidRPr="007C1AFD">
              <w:rPr>
                <w:lang w:eastAsia="zh-CN"/>
              </w:rPr>
              <w:t>0..</w:t>
            </w:r>
            <w:r w:rsidRPr="007C1AFD">
              <w:rPr>
                <w:rFonts w:hint="eastAsia"/>
                <w:lang w:eastAsia="zh-CN"/>
              </w:rPr>
              <w:t>1</w:t>
            </w:r>
          </w:p>
        </w:tc>
        <w:tc>
          <w:tcPr>
            <w:tcW w:w="3686" w:type="dxa"/>
          </w:tcPr>
          <w:p w:rsidR="0020115B" w:rsidRDefault="0020115B" w:rsidP="0020115B">
            <w:pPr>
              <w:pStyle w:val="TAL"/>
            </w:pPr>
            <w:r>
              <w:rPr>
                <w:lang w:eastAsia="zh-CN"/>
              </w:rPr>
              <w:t xml:space="preserve">Contains the user plane </w:t>
            </w:r>
            <w:r w:rsidRPr="007C1AFD">
              <w:rPr>
                <w:lang w:eastAsia="zh-CN"/>
              </w:rPr>
              <w:t xml:space="preserve">UDP port number </w:t>
            </w:r>
            <w:r>
              <w:rPr>
                <w:lang w:eastAsia="zh-CN"/>
              </w:rPr>
              <w:t>to be used by VAL Server for downlink packets delivery</w:t>
            </w:r>
            <w:r w:rsidRPr="007C1AFD">
              <w:rPr>
                <w:lang w:eastAsia="zh-CN"/>
              </w:rPr>
              <w:t>.</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Default="00543396" w:rsidP="00D723E5">
            <w:pPr>
              <w:pStyle w:val="TAL"/>
            </w:pPr>
            <w:r>
              <w:t>mbs</w:t>
            </w:r>
            <w:r w:rsidR="0020115B">
              <w:t>5</w:t>
            </w:r>
            <w:r>
              <w:t>G</w:t>
            </w:r>
            <w:r w:rsidR="0020115B">
              <w:t>Info</w:t>
            </w:r>
          </w:p>
        </w:tc>
        <w:tc>
          <w:tcPr>
            <w:tcW w:w="1681" w:type="dxa"/>
          </w:tcPr>
          <w:p w:rsidR="0020115B" w:rsidRPr="00A62893" w:rsidRDefault="00543396" w:rsidP="0020115B">
            <w:pPr>
              <w:pStyle w:val="TAL"/>
            </w:pPr>
            <w:r>
              <w:t>MbsSession</w:t>
            </w:r>
          </w:p>
        </w:tc>
        <w:tc>
          <w:tcPr>
            <w:tcW w:w="425" w:type="dxa"/>
          </w:tcPr>
          <w:p w:rsidR="0020115B" w:rsidRDefault="0020115B" w:rsidP="0020115B">
            <w:pPr>
              <w:pStyle w:val="TAC"/>
            </w:pPr>
            <w:r>
              <w:t>O</w:t>
            </w:r>
          </w:p>
        </w:tc>
        <w:tc>
          <w:tcPr>
            <w:tcW w:w="1134" w:type="dxa"/>
          </w:tcPr>
          <w:p w:rsidR="0020115B" w:rsidRDefault="0020115B" w:rsidP="0020115B">
            <w:pPr>
              <w:pStyle w:val="TAC"/>
            </w:pPr>
            <w:r>
              <w:t>0..1</w:t>
            </w:r>
          </w:p>
        </w:tc>
        <w:tc>
          <w:tcPr>
            <w:tcW w:w="3686" w:type="dxa"/>
          </w:tcPr>
          <w:p w:rsidR="0020115B" w:rsidRDefault="0020115B" w:rsidP="0020115B">
            <w:pPr>
              <w:pStyle w:val="TAL"/>
            </w:pPr>
            <w:r>
              <w:t>Contains MBS related configuration information.</w:t>
            </w:r>
          </w:p>
          <w:p w:rsidR="0020115B" w:rsidRDefault="0020115B" w:rsidP="0020115B">
            <w:pPr>
              <w:pStyle w:val="TAL"/>
            </w:pPr>
          </w:p>
          <w:p w:rsidR="0020115B" w:rsidRDefault="0020115B" w:rsidP="0020115B">
            <w:pPr>
              <w:pStyle w:val="TAL"/>
            </w:pPr>
            <w:r>
              <w:t>This attribute may only be present if the network system used for multicast/broadcast services is 5GS or both 5GS and EPS.</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Default="0020115B" w:rsidP="0020115B">
            <w:pPr>
              <w:pStyle w:val="TAL"/>
            </w:pPr>
            <w:r>
              <w:t>epsMbmsInfo</w:t>
            </w:r>
          </w:p>
        </w:tc>
        <w:tc>
          <w:tcPr>
            <w:tcW w:w="1681" w:type="dxa"/>
          </w:tcPr>
          <w:p w:rsidR="0020115B" w:rsidRPr="00A62893" w:rsidRDefault="00543396" w:rsidP="0020115B">
            <w:pPr>
              <w:pStyle w:val="TAL"/>
            </w:pPr>
            <w:r>
              <w:t>EpsMbmsInfo</w:t>
            </w:r>
          </w:p>
        </w:tc>
        <w:tc>
          <w:tcPr>
            <w:tcW w:w="425" w:type="dxa"/>
          </w:tcPr>
          <w:p w:rsidR="0020115B" w:rsidRDefault="0020115B" w:rsidP="0020115B">
            <w:pPr>
              <w:pStyle w:val="TAC"/>
            </w:pPr>
            <w:r>
              <w:t>O</w:t>
            </w:r>
          </w:p>
        </w:tc>
        <w:tc>
          <w:tcPr>
            <w:tcW w:w="1134" w:type="dxa"/>
          </w:tcPr>
          <w:p w:rsidR="0020115B" w:rsidRDefault="0020115B" w:rsidP="0020115B">
            <w:pPr>
              <w:pStyle w:val="TAC"/>
            </w:pPr>
            <w:r>
              <w:t>0..1</w:t>
            </w:r>
          </w:p>
        </w:tc>
        <w:tc>
          <w:tcPr>
            <w:tcW w:w="3686" w:type="dxa"/>
          </w:tcPr>
          <w:p w:rsidR="0020115B" w:rsidRDefault="0020115B" w:rsidP="0020115B">
            <w:pPr>
              <w:pStyle w:val="TAL"/>
            </w:pPr>
            <w:r>
              <w:t>Contains MBMS related configuration information.</w:t>
            </w:r>
          </w:p>
          <w:p w:rsidR="0020115B" w:rsidRDefault="0020115B" w:rsidP="0020115B">
            <w:pPr>
              <w:pStyle w:val="TAL"/>
            </w:pPr>
          </w:p>
          <w:p w:rsidR="0020115B" w:rsidRDefault="0020115B" w:rsidP="0020115B">
            <w:pPr>
              <w:pStyle w:val="TAL"/>
            </w:pPr>
            <w:r>
              <w:t>This attribute may only be present if the network system used for multicast/broadcast services is EPS or both 5GS and EPS.</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9665" w:type="dxa"/>
            <w:gridSpan w:val="6"/>
          </w:tcPr>
          <w:p w:rsidR="0020115B" w:rsidRPr="00B460E1" w:rsidRDefault="0020115B" w:rsidP="0020115B">
            <w:pPr>
              <w:pStyle w:val="TAN"/>
            </w:pPr>
            <w:r w:rsidRPr="007C1AFD">
              <w:t>NOTE</w:t>
            </w:r>
            <w:r>
              <w:t> 1</w:t>
            </w:r>
            <w:r w:rsidRPr="007C1AFD">
              <w:t>:</w:t>
            </w:r>
            <w:r w:rsidRPr="007C1AFD">
              <w:tab/>
            </w:r>
            <w:r w:rsidRPr="007C1AFD">
              <w:tab/>
              <w:t xml:space="preserve">At least one of </w:t>
            </w:r>
            <w:r>
              <w:t xml:space="preserve">these attributes </w:t>
            </w:r>
            <w:r w:rsidRPr="007C1AFD">
              <w:t>shall be pr</w:t>
            </w:r>
            <w:r>
              <w:t>esent</w:t>
            </w:r>
            <w:r w:rsidRPr="007C1AFD">
              <w:t>.</w:t>
            </w:r>
          </w:p>
        </w:tc>
      </w:tr>
    </w:tbl>
    <w:p w:rsidR="0020115B" w:rsidRDefault="0020115B" w:rsidP="005754DD">
      <w:pPr>
        <w:rPr>
          <w:lang w:eastAsia="zh-CN"/>
        </w:rPr>
      </w:pPr>
    </w:p>
    <w:p w:rsidR="0020115B" w:rsidRPr="007C1AFD" w:rsidRDefault="0020115B" w:rsidP="0020115B">
      <w:pPr>
        <w:pStyle w:val="Heading6"/>
        <w:rPr>
          <w:lang w:eastAsia="zh-CN"/>
        </w:rPr>
      </w:pPr>
      <w:bookmarkStart w:id="5631" w:name="_Toc138755212"/>
      <w:bookmarkStart w:id="5632" w:name="_Toc151885974"/>
      <w:bookmarkStart w:id="5633" w:name="_Toc152076039"/>
      <w:bookmarkStart w:id="5634" w:name="_Toc153793755"/>
      <w:r w:rsidRPr="007C1AFD">
        <w:rPr>
          <w:lang w:eastAsia="zh-CN"/>
        </w:rPr>
        <w:t>7.4.1.4.2.</w:t>
      </w:r>
      <w:r w:rsidRPr="006A78EA">
        <w:rPr>
          <w:lang w:eastAsia="zh-CN"/>
        </w:rPr>
        <w:t>14</w:t>
      </w:r>
      <w:r w:rsidRPr="007C1AFD">
        <w:rPr>
          <w:lang w:eastAsia="zh-CN"/>
        </w:rPr>
        <w:tab/>
        <w:t xml:space="preserve">Type: </w:t>
      </w:r>
      <w:r>
        <w:t>MBSResourceResp</w:t>
      </w:r>
      <w:bookmarkEnd w:id="5631"/>
      <w:bookmarkEnd w:id="5632"/>
      <w:bookmarkEnd w:id="5633"/>
      <w:bookmarkEnd w:id="5634"/>
    </w:p>
    <w:p w:rsidR="0020115B" w:rsidRPr="007C1AFD" w:rsidRDefault="0020115B" w:rsidP="0020115B">
      <w:pPr>
        <w:pStyle w:val="TH"/>
      </w:pPr>
      <w:r w:rsidRPr="007C1AFD">
        <w:rPr>
          <w:noProof/>
        </w:rPr>
        <w:t>Table 7.4.1.4.2.</w:t>
      </w:r>
      <w:r w:rsidRPr="006A78EA">
        <w:rPr>
          <w:noProof/>
        </w:rPr>
        <w:t>14</w:t>
      </w:r>
      <w:r w:rsidRPr="007C1AFD">
        <w:t xml:space="preserve">-1: </w:t>
      </w:r>
      <w:r w:rsidRPr="007C1AFD">
        <w:rPr>
          <w:noProof/>
        </w:rPr>
        <w:t xml:space="preserve">Definition of type </w:t>
      </w:r>
      <w:r>
        <w:rPr>
          <w:noProof/>
        </w:rPr>
        <w:t>MBSResourceResp</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681"/>
        <w:gridCol w:w="425"/>
        <w:gridCol w:w="1134"/>
        <w:gridCol w:w="3686"/>
        <w:gridCol w:w="1309"/>
      </w:tblGrid>
      <w:tr w:rsidR="0020115B" w:rsidRPr="007C1AFD" w:rsidTr="0020115B">
        <w:trPr>
          <w:jc w:val="center"/>
        </w:trPr>
        <w:tc>
          <w:tcPr>
            <w:tcW w:w="1430" w:type="dxa"/>
            <w:shd w:val="clear" w:color="auto" w:fill="C0C0C0"/>
            <w:hideMark/>
          </w:tcPr>
          <w:p w:rsidR="0020115B" w:rsidRPr="007C1AFD" w:rsidRDefault="0020115B" w:rsidP="0020115B">
            <w:pPr>
              <w:pStyle w:val="TAH"/>
            </w:pPr>
            <w:r w:rsidRPr="007C1AFD">
              <w:t>Attribute name</w:t>
            </w:r>
          </w:p>
        </w:tc>
        <w:tc>
          <w:tcPr>
            <w:tcW w:w="1681" w:type="dxa"/>
            <w:shd w:val="clear" w:color="auto" w:fill="C0C0C0"/>
            <w:hideMark/>
          </w:tcPr>
          <w:p w:rsidR="0020115B" w:rsidRPr="007C1AFD" w:rsidRDefault="0020115B" w:rsidP="0020115B">
            <w:pPr>
              <w:pStyle w:val="TAH"/>
            </w:pPr>
            <w:r w:rsidRPr="007C1AFD">
              <w:t>Data type</w:t>
            </w:r>
          </w:p>
        </w:tc>
        <w:tc>
          <w:tcPr>
            <w:tcW w:w="425" w:type="dxa"/>
            <w:shd w:val="clear" w:color="auto" w:fill="C0C0C0"/>
            <w:hideMark/>
          </w:tcPr>
          <w:p w:rsidR="0020115B" w:rsidRPr="007C1AFD" w:rsidRDefault="0020115B" w:rsidP="0020115B">
            <w:pPr>
              <w:pStyle w:val="TAH"/>
            </w:pPr>
            <w:r w:rsidRPr="007C1AFD">
              <w:t>P</w:t>
            </w:r>
          </w:p>
        </w:tc>
        <w:tc>
          <w:tcPr>
            <w:tcW w:w="1134" w:type="dxa"/>
            <w:shd w:val="clear" w:color="auto" w:fill="C0C0C0"/>
            <w:hideMark/>
          </w:tcPr>
          <w:p w:rsidR="0020115B" w:rsidRPr="005E0686" w:rsidRDefault="0020115B" w:rsidP="0020115B">
            <w:pPr>
              <w:pStyle w:val="TAH"/>
            </w:pPr>
            <w:r w:rsidRPr="005E0686">
              <w:t>Cardinality</w:t>
            </w:r>
          </w:p>
        </w:tc>
        <w:tc>
          <w:tcPr>
            <w:tcW w:w="3686" w:type="dxa"/>
            <w:shd w:val="clear" w:color="auto" w:fill="C0C0C0"/>
            <w:hideMark/>
          </w:tcPr>
          <w:p w:rsidR="0020115B" w:rsidRPr="007C1AFD" w:rsidRDefault="0020115B" w:rsidP="0020115B">
            <w:pPr>
              <w:pStyle w:val="TAH"/>
              <w:rPr>
                <w:rFonts w:cs="Arial"/>
                <w:szCs w:val="18"/>
              </w:rPr>
            </w:pPr>
            <w:r w:rsidRPr="007C1AFD">
              <w:rPr>
                <w:rFonts w:cs="Arial"/>
                <w:szCs w:val="18"/>
              </w:rPr>
              <w:t>Description</w:t>
            </w:r>
          </w:p>
        </w:tc>
        <w:tc>
          <w:tcPr>
            <w:tcW w:w="1309" w:type="dxa"/>
            <w:shd w:val="clear" w:color="auto" w:fill="C0C0C0"/>
          </w:tcPr>
          <w:p w:rsidR="0020115B" w:rsidRPr="007C1AFD" w:rsidRDefault="0020115B" w:rsidP="0020115B">
            <w:pPr>
              <w:pStyle w:val="TAH"/>
              <w:rPr>
                <w:rFonts w:cs="Arial"/>
                <w:szCs w:val="18"/>
              </w:rPr>
            </w:pPr>
            <w:r w:rsidRPr="007C1AFD">
              <w:t>Applicability</w:t>
            </w:r>
          </w:p>
        </w:tc>
      </w:tr>
      <w:tr w:rsidR="0020115B" w:rsidRPr="007C1AFD" w:rsidTr="0020115B">
        <w:trPr>
          <w:jc w:val="center"/>
        </w:trPr>
        <w:tc>
          <w:tcPr>
            <w:tcW w:w="1430" w:type="dxa"/>
          </w:tcPr>
          <w:p w:rsidR="0020115B" w:rsidRPr="007C1AFD" w:rsidRDefault="0020115B" w:rsidP="0020115B">
            <w:pPr>
              <w:pStyle w:val="TAL"/>
            </w:pPr>
            <w:r>
              <w:t>mbsResource</w:t>
            </w:r>
          </w:p>
        </w:tc>
        <w:tc>
          <w:tcPr>
            <w:tcW w:w="1681" w:type="dxa"/>
          </w:tcPr>
          <w:p w:rsidR="0020115B" w:rsidRPr="007C1AFD" w:rsidRDefault="0020115B" w:rsidP="0020115B">
            <w:pPr>
              <w:pStyle w:val="TAL"/>
            </w:pPr>
            <w:r>
              <w:t>MBSResource</w:t>
            </w:r>
          </w:p>
        </w:tc>
        <w:tc>
          <w:tcPr>
            <w:tcW w:w="425" w:type="dxa"/>
          </w:tcPr>
          <w:p w:rsidR="0020115B" w:rsidRPr="007C1AFD" w:rsidRDefault="0020115B" w:rsidP="0020115B">
            <w:pPr>
              <w:pStyle w:val="TAC"/>
            </w:pPr>
            <w:r>
              <w:t>M</w:t>
            </w:r>
          </w:p>
        </w:tc>
        <w:tc>
          <w:tcPr>
            <w:tcW w:w="1134" w:type="dxa"/>
          </w:tcPr>
          <w:p w:rsidR="0020115B" w:rsidRPr="007C1AFD" w:rsidRDefault="0020115B" w:rsidP="0020115B">
            <w:pPr>
              <w:pStyle w:val="TAC"/>
            </w:pPr>
            <w:r w:rsidRPr="007C1AFD">
              <w:t>1</w:t>
            </w:r>
          </w:p>
        </w:tc>
        <w:tc>
          <w:tcPr>
            <w:tcW w:w="3686" w:type="dxa"/>
          </w:tcPr>
          <w:p w:rsidR="0020115B" w:rsidRPr="00311934" w:rsidRDefault="0020115B" w:rsidP="0020115B">
            <w:pPr>
              <w:pStyle w:val="TAL"/>
            </w:pPr>
            <w:r>
              <w:t>Contains t</w:t>
            </w:r>
            <w:r w:rsidRPr="007C1AFD">
              <w:t xml:space="preserve">he </w:t>
            </w:r>
            <w:r>
              <w:t>the created MBS Resource</w:t>
            </w:r>
            <w:r w:rsidRPr="007C1AFD">
              <w:t>.</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Pr="007C1AFD" w:rsidRDefault="0020115B" w:rsidP="0020115B">
            <w:pPr>
              <w:pStyle w:val="TAL"/>
            </w:pPr>
            <w:r w:rsidRPr="007C1AFD">
              <w:t>suppFeat</w:t>
            </w:r>
          </w:p>
        </w:tc>
        <w:tc>
          <w:tcPr>
            <w:tcW w:w="1681" w:type="dxa"/>
          </w:tcPr>
          <w:p w:rsidR="0020115B" w:rsidRPr="007C1AFD" w:rsidRDefault="0020115B" w:rsidP="0020115B">
            <w:pPr>
              <w:pStyle w:val="TAL"/>
            </w:pPr>
            <w:r w:rsidRPr="007C1AFD">
              <w:t>SupportedFeatures</w:t>
            </w:r>
          </w:p>
        </w:tc>
        <w:tc>
          <w:tcPr>
            <w:tcW w:w="425" w:type="dxa"/>
          </w:tcPr>
          <w:p w:rsidR="0020115B" w:rsidRPr="007C1AFD" w:rsidRDefault="0020115B" w:rsidP="0020115B">
            <w:pPr>
              <w:pStyle w:val="TAC"/>
            </w:pPr>
            <w:r>
              <w:t>C</w:t>
            </w:r>
          </w:p>
        </w:tc>
        <w:tc>
          <w:tcPr>
            <w:tcW w:w="1134" w:type="dxa"/>
          </w:tcPr>
          <w:p w:rsidR="0020115B" w:rsidRPr="007C1AFD" w:rsidRDefault="0020115B" w:rsidP="0020115B">
            <w:pPr>
              <w:pStyle w:val="TAC"/>
            </w:pPr>
            <w:r>
              <w:t>0..</w:t>
            </w:r>
            <w:r w:rsidRPr="007C1AFD">
              <w:t>1</w:t>
            </w:r>
          </w:p>
        </w:tc>
        <w:tc>
          <w:tcPr>
            <w:tcW w:w="3686" w:type="dxa"/>
          </w:tcPr>
          <w:p w:rsidR="0020115B" w:rsidRDefault="0020115B" w:rsidP="0020115B">
            <w:pPr>
              <w:pStyle w:val="TAL"/>
              <w:rPr>
                <w:rFonts w:cs="Arial"/>
                <w:szCs w:val="18"/>
              </w:rPr>
            </w:pPr>
            <w:r>
              <w:rPr>
                <w:rFonts w:cs="Arial"/>
                <w:szCs w:val="18"/>
              </w:rPr>
              <w:t>Used to negotiate the applicability of optional features.</w:t>
            </w:r>
          </w:p>
          <w:p w:rsidR="0020115B" w:rsidRDefault="0020115B" w:rsidP="0020115B">
            <w:pPr>
              <w:pStyle w:val="TAL"/>
              <w:rPr>
                <w:rFonts w:cs="Arial"/>
                <w:szCs w:val="18"/>
              </w:rPr>
            </w:pPr>
          </w:p>
          <w:p w:rsidR="0020115B" w:rsidRPr="007C1AFD" w:rsidRDefault="0020115B" w:rsidP="0020115B">
            <w:pPr>
              <w:pStyle w:val="TAL"/>
              <w:rPr>
                <w:rFonts w:cs="Arial"/>
                <w:szCs w:val="18"/>
              </w:rPr>
            </w:pPr>
            <w:r w:rsidRPr="007C1AFD">
              <w:t xml:space="preserve">This </w:t>
            </w:r>
            <w:r>
              <w:t>attribute shall be present only if feature negotiation is taking place (i.e. this attribute was present in the corresponding request).</w:t>
            </w:r>
          </w:p>
        </w:tc>
        <w:tc>
          <w:tcPr>
            <w:tcW w:w="1309" w:type="dxa"/>
          </w:tcPr>
          <w:p w:rsidR="0020115B" w:rsidRPr="007C1AFD" w:rsidRDefault="0020115B" w:rsidP="0020115B">
            <w:pPr>
              <w:pStyle w:val="TAL"/>
              <w:rPr>
                <w:rFonts w:cs="Arial"/>
                <w:szCs w:val="18"/>
              </w:rPr>
            </w:pPr>
          </w:p>
        </w:tc>
      </w:tr>
    </w:tbl>
    <w:p w:rsidR="0020115B" w:rsidRDefault="0020115B" w:rsidP="0020115B">
      <w:pPr>
        <w:rPr>
          <w:lang w:eastAsia="zh-CN"/>
        </w:rPr>
      </w:pPr>
    </w:p>
    <w:p w:rsidR="0020115B" w:rsidRPr="007C1AFD" w:rsidRDefault="0020115B" w:rsidP="0020115B">
      <w:pPr>
        <w:pStyle w:val="Heading6"/>
        <w:rPr>
          <w:lang w:eastAsia="zh-CN"/>
        </w:rPr>
      </w:pPr>
      <w:bookmarkStart w:id="5635" w:name="_Toc138755213"/>
      <w:bookmarkStart w:id="5636" w:name="_Toc151885975"/>
      <w:bookmarkStart w:id="5637" w:name="_Toc152076040"/>
      <w:bookmarkStart w:id="5638" w:name="_Toc153793756"/>
      <w:r w:rsidRPr="007C1AFD">
        <w:rPr>
          <w:lang w:eastAsia="zh-CN"/>
        </w:rPr>
        <w:t>7.4.1.4.2.</w:t>
      </w:r>
      <w:r w:rsidRPr="006A78EA">
        <w:rPr>
          <w:lang w:eastAsia="zh-CN"/>
        </w:rPr>
        <w:t>15</w:t>
      </w:r>
      <w:r w:rsidRPr="007C1AFD">
        <w:rPr>
          <w:lang w:eastAsia="zh-CN"/>
        </w:rPr>
        <w:tab/>
        <w:t xml:space="preserve">Type: </w:t>
      </w:r>
      <w:r>
        <w:t>MBSResourcePatch</w:t>
      </w:r>
      <w:bookmarkEnd w:id="5635"/>
      <w:bookmarkEnd w:id="5636"/>
      <w:bookmarkEnd w:id="5637"/>
      <w:bookmarkEnd w:id="5638"/>
    </w:p>
    <w:p w:rsidR="0020115B" w:rsidRPr="007C1AFD" w:rsidRDefault="0020115B" w:rsidP="0020115B">
      <w:pPr>
        <w:pStyle w:val="TH"/>
      </w:pPr>
      <w:r w:rsidRPr="007C1AFD">
        <w:rPr>
          <w:noProof/>
        </w:rPr>
        <w:t>Table 7.4.1.4.2.</w:t>
      </w:r>
      <w:r w:rsidRPr="006A78EA">
        <w:rPr>
          <w:noProof/>
        </w:rPr>
        <w:t>15</w:t>
      </w:r>
      <w:r w:rsidRPr="007C1AFD">
        <w:t xml:space="preserve">-1: </w:t>
      </w:r>
      <w:r w:rsidRPr="007C1AFD">
        <w:rPr>
          <w:noProof/>
        </w:rPr>
        <w:t xml:space="preserve">Definition of type </w:t>
      </w:r>
      <w:r>
        <w:rPr>
          <w:noProof/>
        </w:rPr>
        <w:t>MBSResourcePatch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681"/>
        <w:gridCol w:w="425"/>
        <w:gridCol w:w="1134"/>
        <w:gridCol w:w="3686"/>
        <w:gridCol w:w="1309"/>
      </w:tblGrid>
      <w:tr w:rsidR="0020115B" w:rsidRPr="007C1AFD" w:rsidTr="0020115B">
        <w:trPr>
          <w:jc w:val="center"/>
        </w:trPr>
        <w:tc>
          <w:tcPr>
            <w:tcW w:w="1430" w:type="dxa"/>
            <w:shd w:val="clear" w:color="auto" w:fill="C0C0C0"/>
            <w:hideMark/>
          </w:tcPr>
          <w:p w:rsidR="0020115B" w:rsidRPr="007C1AFD" w:rsidRDefault="0020115B" w:rsidP="0020115B">
            <w:pPr>
              <w:pStyle w:val="TAH"/>
            </w:pPr>
            <w:r w:rsidRPr="007C1AFD">
              <w:t>Attribute name</w:t>
            </w:r>
          </w:p>
        </w:tc>
        <w:tc>
          <w:tcPr>
            <w:tcW w:w="1681" w:type="dxa"/>
            <w:shd w:val="clear" w:color="auto" w:fill="C0C0C0"/>
            <w:hideMark/>
          </w:tcPr>
          <w:p w:rsidR="0020115B" w:rsidRPr="007C1AFD" w:rsidRDefault="0020115B" w:rsidP="0020115B">
            <w:pPr>
              <w:pStyle w:val="TAH"/>
            </w:pPr>
            <w:r w:rsidRPr="007C1AFD">
              <w:t>Data type</w:t>
            </w:r>
          </w:p>
        </w:tc>
        <w:tc>
          <w:tcPr>
            <w:tcW w:w="425" w:type="dxa"/>
            <w:shd w:val="clear" w:color="auto" w:fill="C0C0C0"/>
            <w:hideMark/>
          </w:tcPr>
          <w:p w:rsidR="0020115B" w:rsidRPr="007C1AFD" w:rsidRDefault="0020115B" w:rsidP="0020115B">
            <w:pPr>
              <w:pStyle w:val="TAH"/>
            </w:pPr>
            <w:r w:rsidRPr="007C1AFD">
              <w:t>P</w:t>
            </w:r>
          </w:p>
        </w:tc>
        <w:tc>
          <w:tcPr>
            <w:tcW w:w="1134" w:type="dxa"/>
            <w:shd w:val="clear" w:color="auto" w:fill="C0C0C0"/>
            <w:hideMark/>
          </w:tcPr>
          <w:p w:rsidR="0020115B" w:rsidRPr="005E0686" w:rsidRDefault="0020115B" w:rsidP="0020115B">
            <w:pPr>
              <w:pStyle w:val="TAH"/>
            </w:pPr>
            <w:r w:rsidRPr="005E0686">
              <w:t>Cardinality</w:t>
            </w:r>
          </w:p>
        </w:tc>
        <w:tc>
          <w:tcPr>
            <w:tcW w:w="3686" w:type="dxa"/>
            <w:shd w:val="clear" w:color="auto" w:fill="C0C0C0"/>
            <w:hideMark/>
          </w:tcPr>
          <w:p w:rsidR="0020115B" w:rsidRPr="007C1AFD" w:rsidRDefault="0020115B" w:rsidP="0020115B">
            <w:pPr>
              <w:pStyle w:val="TAH"/>
              <w:rPr>
                <w:rFonts w:cs="Arial"/>
                <w:szCs w:val="18"/>
              </w:rPr>
            </w:pPr>
            <w:r w:rsidRPr="007C1AFD">
              <w:rPr>
                <w:rFonts w:cs="Arial"/>
                <w:szCs w:val="18"/>
              </w:rPr>
              <w:t>Description</w:t>
            </w:r>
          </w:p>
        </w:tc>
        <w:tc>
          <w:tcPr>
            <w:tcW w:w="1309" w:type="dxa"/>
            <w:shd w:val="clear" w:color="auto" w:fill="C0C0C0"/>
          </w:tcPr>
          <w:p w:rsidR="0020115B" w:rsidRPr="007C1AFD" w:rsidRDefault="0020115B" w:rsidP="0020115B">
            <w:pPr>
              <w:pStyle w:val="TAH"/>
              <w:rPr>
                <w:rFonts w:cs="Arial"/>
                <w:szCs w:val="18"/>
              </w:rPr>
            </w:pPr>
            <w:r w:rsidRPr="007C1AFD">
              <w:t>Applicability</w:t>
            </w:r>
          </w:p>
        </w:tc>
      </w:tr>
      <w:tr w:rsidR="0020115B" w:rsidRPr="007C1AFD" w:rsidTr="0020115B">
        <w:trPr>
          <w:jc w:val="center"/>
        </w:trPr>
        <w:tc>
          <w:tcPr>
            <w:tcW w:w="1430" w:type="dxa"/>
          </w:tcPr>
          <w:p w:rsidR="0020115B" w:rsidRPr="007C1AFD" w:rsidRDefault="0020115B" w:rsidP="0020115B">
            <w:pPr>
              <w:pStyle w:val="TAL"/>
            </w:pPr>
            <w:r>
              <w:t>mbsResServInfo</w:t>
            </w:r>
          </w:p>
        </w:tc>
        <w:tc>
          <w:tcPr>
            <w:tcW w:w="1681" w:type="dxa"/>
          </w:tcPr>
          <w:p w:rsidR="0020115B" w:rsidRPr="007C1AFD" w:rsidRDefault="0020115B" w:rsidP="0020115B">
            <w:pPr>
              <w:pStyle w:val="TAL"/>
            </w:pPr>
            <w:r>
              <w:t>MbsServiceInfo</w:t>
            </w:r>
          </w:p>
        </w:tc>
        <w:tc>
          <w:tcPr>
            <w:tcW w:w="425" w:type="dxa"/>
          </w:tcPr>
          <w:p w:rsidR="0020115B" w:rsidRPr="007C1AFD" w:rsidRDefault="0020115B" w:rsidP="0020115B">
            <w:pPr>
              <w:pStyle w:val="TAC"/>
            </w:pPr>
            <w:r>
              <w:t>O</w:t>
            </w:r>
          </w:p>
        </w:tc>
        <w:tc>
          <w:tcPr>
            <w:tcW w:w="1134" w:type="dxa"/>
          </w:tcPr>
          <w:p w:rsidR="0020115B" w:rsidRPr="007C1AFD" w:rsidRDefault="0020115B" w:rsidP="0020115B">
            <w:pPr>
              <w:pStyle w:val="TAC"/>
            </w:pPr>
            <w:r>
              <w:t>0..1</w:t>
            </w:r>
          </w:p>
        </w:tc>
        <w:tc>
          <w:tcPr>
            <w:tcW w:w="3686" w:type="dxa"/>
          </w:tcPr>
          <w:p w:rsidR="0020115B" w:rsidRPr="007C1AFD" w:rsidRDefault="0020115B" w:rsidP="0020115B">
            <w:pPr>
              <w:pStyle w:val="TAL"/>
              <w:rPr>
                <w:rFonts w:cs="Arial"/>
                <w:szCs w:val="18"/>
              </w:rPr>
            </w:pPr>
            <w:r>
              <w:rPr>
                <w:rFonts w:cs="Arial"/>
                <w:szCs w:val="18"/>
              </w:rPr>
              <w:t>Contains the updated MBS Service Information for the MBS Resource.</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Default="0020115B" w:rsidP="0020115B">
            <w:pPr>
              <w:pStyle w:val="TAL"/>
            </w:pPr>
            <w:r>
              <w:t>mbsResServiceArea</w:t>
            </w:r>
          </w:p>
        </w:tc>
        <w:tc>
          <w:tcPr>
            <w:tcW w:w="1681" w:type="dxa"/>
          </w:tcPr>
          <w:p w:rsidR="0020115B" w:rsidRDefault="0020115B" w:rsidP="0020115B">
            <w:pPr>
              <w:pStyle w:val="TAL"/>
            </w:pPr>
            <w:r>
              <w:t>ExternalMbsServiceArea</w:t>
            </w:r>
          </w:p>
        </w:tc>
        <w:tc>
          <w:tcPr>
            <w:tcW w:w="425" w:type="dxa"/>
          </w:tcPr>
          <w:p w:rsidR="0020115B" w:rsidRDefault="0020115B" w:rsidP="0020115B">
            <w:pPr>
              <w:pStyle w:val="TAC"/>
            </w:pPr>
            <w:r>
              <w:t>O</w:t>
            </w:r>
          </w:p>
        </w:tc>
        <w:tc>
          <w:tcPr>
            <w:tcW w:w="1134" w:type="dxa"/>
          </w:tcPr>
          <w:p w:rsidR="0020115B" w:rsidRDefault="0020115B" w:rsidP="0020115B">
            <w:pPr>
              <w:pStyle w:val="TAC"/>
            </w:pPr>
            <w:r>
              <w:t>0..1</w:t>
            </w:r>
          </w:p>
        </w:tc>
        <w:tc>
          <w:tcPr>
            <w:tcW w:w="3686" w:type="dxa"/>
          </w:tcPr>
          <w:p w:rsidR="0020115B" w:rsidRDefault="0020115B" w:rsidP="0020115B">
            <w:pPr>
              <w:pStyle w:val="TAL"/>
              <w:rPr>
                <w:rFonts w:cs="Arial"/>
                <w:szCs w:val="18"/>
              </w:rPr>
            </w:pPr>
            <w:r>
              <w:rPr>
                <w:rFonts w:cs="Arial"/>
                <w:szCs w:val="18"/>
              </w:rPr>
              <w:t>Contains the updated Service Area of the MBS Resource.</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Default="0020115B" w:rsidP="0020115B">
            <w:pPr>
              <w:pStyle w:val="TAL"/>
            </w:pPr>
            <w:r w:rsidRPr="007C1AFD">
              <w:rPr>
                <w:rFonts w:hint="eastAsia"/>
                <w:lang w:eastAsia="zh-CN"/>
              </w:rPr>
              <w:t>notifUri</w:t>
            </w:r>
          </w:p>
        </w:tc>
        <w:tc>
          <w:tcPr>
            <w:tcW w:w="1681" w:type="dxa"/>
          </w:tcPr>
          <w:p w:rsidR="0020115B" w:rsidRDefault="0020115B" w:rsidP="0020115B">
            <w:pPr>
              <w:pStyle w:val="TAL"/>
            </w:pPr>
            <w:r w:rsidRPr="007C1AFD">
              <w:rPr>
                <w:rFonts w:hint="eastAsia"/>
                <w:lang w:eastAsia="zh-CN"/>
              </w:rPr>
              <w:t>Uri</w:t>
            </w:r>
          </w:p>
        </w:tc>
        <w:tc>
          <w:tcPr>
            <w:tcW w:w="425" w:type="dxa"/>
          </w:tcPr>
          <w:p w:rsidR="0020115B" w:rsidRDefault="0020115B" w:rsidP="0020115B">
            <w:pPr>
              <w:pStyle w:val="TAC"/>
            </w:pPr>
            <w:r>
              <w:t>O</w:t>
            </w:r>
          </w:p>
        </w:tc>
        <w:tc>
          <w:tcPr>
            <w:tcW w:w="1134" w:type="dxa"/>
          </w:tcPr>
          <w:p w:rsidR="0020115B" w:rsidRDefault="0020115B" w:rsidP="0020115B">
            <w:pPr>
              <w:pStyle w:val="TAC"/>
            </w:pPr>
            <w:r>
              <w:rPr>
                <w:lang w:eastAsia="zh-CN"/>
              </w:rPr>
              <w:t>0..</w:t>
            </w:r>
            <w:r w:rsidRPr="007C1AFD">
              <w:rPr>
                <w:rFonts w:hint="eastAsia"/>
                <w:lang w:eastAsia="zh-CN"/>
              </w:rPr>
              <w:t>1</w:t>
            </w:r>
          </w:p>
        </w:tc>
        <w:tc>
          <w:tcPr>
            <w:tcW w:w="3686" w:type="dxa"/>
          </w:tcPr>
          <w:p w:rsidR="0020115B" w:rsidRPr="00851A77" w:rsidRDefault="0020115B" w:rsidP="0020115B">
            <w:pPr>
              <w:pStyle w:val="TAL"/>
            </w:pPr>
            <w:r>
              <w:t>Contains</w:t>
            </w:r>
            <w:r w:rsidRPr="007C1AFD">
              <w:t xml:space="preserve"> the URI </w:t>
            </w:r>
            <w:r>
              <w:t>towards which</w:t>
            </w:r>
            <w:r w:rsidRPr="007C1AFD">
              <w:t xml:space="preserve"> the </w:t>
            </w:r>
            <w:r>
              <w:t xml:space="preserve">user plane delivery mode </w:t>
            </w:r>
            <w:r w:rsidRPr="007C1AFD">
              <w:t>notification</w:t>
            </w:r>
            <w:r>
              <w:t>s</w:t>
            </w:r>
            <w:r w:rsidRPr="007C1AFD">
              <w:t xml:space="preserve"> shall be sent.</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Pr="007C1AFD" w:rsidRDefault="0020115B" w:rsidP="0020115B">
            <w:pPr>
              <w:pStyle w:val="TAL"/>
              <w:rPr>
                <w:lang w:eastAsia="zh-CN"/>
              </w:rPr>
            </w:pPr>
            <w:r w:rsidRPr="007C1AFD">
              <w:rPr>
                <w:rFonts w:hint="eastAsia"/>
                <w:lang w:eastAsia="zh-CN"/>
              </w:rPr>
              <w:t>localMbmsInfo</w:t>
            </w:r>
          </w:p>
        </w:tc>
        <w:tc>
          <w:tcPr>
            <w:tcW w:w="1681" w:type="dxa"/>
          </w:tcPr>
          <w:p w:rsidR="0020115B" w:rsidRPr="007C1AFD" w:rsidRDefault="0020115B" w:rsidP="0020115B">
            <w:pPr>
              <w:pStyle w:val="TAL"/>
              <w:rPr>
                <w:lang w:eastAsia="zh-CN"/>
              </w:rPr>
            </w:pPr>
            <w:r w:rsidRPr="007C1AFD">
              <w:rPr>
                <w:rFonts w:hint="eastAsia"/>
                <w:lang w:eastAsia="zh-CN"/>
              </w:rPr>
              <w:t>LocalMbmsInfo</w:t>
            </w:r>
          </w:p>
        </w:tc>
        <w:tc>
          <w:tcPr>
            <w:tcW w:w="425" w:type="dxa"/>
          </w:tcPr>
          <w:p w:rsidR="0020115B" w:rsidRPr="007C1AFD" w:rsidRDefault="0020115B" w:rsidP="0020115B">
            <w:pPr>
              <w:pStyle w:val="TAC"/>
              <w:rPr>
                <w:lang w:eastAsia="zh-CN"/>
              </w:rPr>
            </w:pPr>
            <w:r>
              <w:rPr>
                <w:lang w:eastAsia="zh-CN"/>
              </w:rPr>
              <w:t>O</w:t>
            </w:r>
          </w:p>
        </w:tc>
        <w:tc>
          <w:tcPr>
            <w:tcW w:w="1134" w:type="dxa"/>
          </w:tcPr>
          <w:p w:rsidR="0020115B" w:rsidRPr="007C1AFD" w:rsidRDefault="0020115B" w:rsidP="0020115B">
            <w:pPr>
              <w:pStyle w:val="TAC"/>
              <w:rPr>
                <w:lang w:eastAsia="zh-CN"/>
              </w:rPr>
            </w:pPr>
            <w:r w:rsidRPr="007C1AFD">
              <w:rPr>
                <w:rFonts w:hint="eastAsia"/>
                <w:lang w:eastAsia="zh-CN"/>
              </w:rPr>
              <w:t>0..1</w:t>
            </w:r>
          </w:p>
        </w:tc>
        <w:tc>
          <w:tcPr>
            <w:tcW w:w="3686" w:type="dxa"/>
          </w:tcPr>
          <w:p w:rsidR="0020115B" w:rsidRDefault="0020115B" w:rsidP="0020115B">
            <w:pPr>
              <w:pStyle w:val="TAL"/>
              <w:rPr>
                <w:rFonts w:cs="Arial"/>
                <w:lang w:eastAsia="zh-CN"/>
              </w:rPr>
            </w:pPr>
            <w:r>
              <w:rPr>
                <w:rFonts w:cs="Arial"/>
                <w:lang w:eastAsia="zh-CN"/>
              </w:rPr>
              <w:t>Contains</w:t>
            </w:r>
            <w:r w:rsidRPr="007C1AFD">
              <w:rPr>
                <w:rFonts w:cs="Arial" w:hint="eastAsia"/>
                <w:lang w:eastAsia="zh-CN"/>
              </w:rPr>
              <w:t xml:space="preserve"> the local MBMS inform</w:t>
            </w:r>
            <w:r w:rsidRPr="007C1AFD">
              <w:rPr>
                <w:rFonts w:cs="Arial"/>
                <w:lang w:eastAsia="zh-CN"/>
              </w:rPr>
              <w:t>a</w:t>
            </w:r>
            <w:r w:rsidRPr="007C1AFD">
              <w:rPr>
                <w:rFonts w:cs="Arial" w:hint="eastAsia"/>
                <w:lang w:eastAsia="zh-CN"/>
              </w:rPr>
              <w:t>tion</w:t>
            </w:r>
            <w:r w:rsidRPr="007C1AFD">
              <w:rPr>
                <w:rFonts w:cs="Arial"/>
                <w:lang w:eastAsia="zh-CN"/>
              </w:rPr>
              <w:t>.</w:t>
            </w:r>
          </w:p>
          <w:p w:rsidR="0020115B" w:rsidRDefault="0020115B" w:rsidP="0020115B">
            <w:pPr>
              <w:pStyle w:val="TAL"/>
              <w:rPr>
                <w:rFonts w:cs="Arial"/>
                <w:lang w:eastAsia="zh-CN"/>
              </w:rPr>
            </w:pPr>
          </w:p>
          <w:p w:rsidR="0020115B" w:rsidRDefault="0020115B" w:rsidP="0020115B">
            <w:pPr>
              <w:pStyle w:val="TAL"/>
              <w:rPr>
                <w:rFonts w:cs="Arial"/>
                <w:lang w:eastAsia="zh-CN"/>
              </w:rPr>
            </w:pPr>
            <w:r w:rsidRPr="007C1AFD">
              <w:rPr>
                <w:rFonts w:cs="Arial"/>
                <w:lang w:eastAsia="zh-CN"/>
              </w:rPr>
              <w:t>Th</w:t>
            </w:r>
            <w:r>
              <w:rPr>
                <w:rFonts w:cs="Arial"/>
                <w:lang w:eastAsia="zh-CN"/>
              </w:rPr>
              <w:t>is attribute</w:t>
            </w:r>
            <w:r w:rsidRPr="007C1AFD">
              <w:rPr>
                <w:rFonts w:cs="Arial"/>
                <w:lang w:eastAsia="zh-CN"/>
              </w:rPr>
              <w:t xml:space="preserve"> </w:t>
            </w:r>
            <w:r>
              <w:rPr>
                <w:rFonts w:cs="Arial"/>
                <w:lang w:eastAsia="zh-CN"/>
              </w:rPr>
              <w:t>may</w:t>
            </w:r>
            <w:r w:rsidRPr="007C1AFD">
              <w:rPr>
                <w:rFonts w:cs="Arial"/>
                <w:lang w:eastAsia="zh-CN"/>
              </w:rPr>
              <w:t xml:space="preserve"> only be provided </w:t>
            </w:r>
            <w:r>
              <w:rPr>
                <w:rFonts w:cs="Arial"/>
                <w:lang w:eastAsia="zh-CN"/>
              </w:rPr>
              <w:t>if the "netSysInd" attribute is set to "EPS" or "5GS_AND_EPS"</w:t>
            </w:r>
            <w:r w:rsidRPr="007C1AFD">
              <w:rPr>
                <w:rFonts w:cs="Arial"/>
                <w:lang w:eastAsia="zh-CN"/>
              </w:rPr>
              <w:t>.</w:t>
            </w:r>
          </w:p>
          <w:p w:rsidR="0020115B" w:rsidRDefault="0020115B" w:rsidP="0020115B">
            <w:pPr>
              <w:pStyle w:val="TAL"/>
              <w:rPr>
                <w:rFonts w:cs="Arial"/>
              </w:rPr>
            </w:pPr>
          </w:p>
          <w:p w:rsidR="0020115B" w:rsidRPr="007C1AFD" w:rsidRDefault="0020115B" w:rsidP="0020115B">
            <w:pPr>
              <w:pStyle w:val="TAL"/>
              <w:rPr>
                <w:rFonts w:cs="Arial"/>
              </w:rPr>
            </w:pPr>
            <w:r>
              <w:rPr>
                <w:rFonts w:cs="Arial"/>
              </w:rPr>
              <w:t>(</w:t>
            </w:r>
            <w:r>
              <w:rPr>
                <w:rFonts w:cs="Arial"/>
                <w:szCs w:val="18"/>
              </w:rPr>
              <w:t>NOTE</w:t>
            </w:r>
            <w:r>
              <w:rPr>
                <w:rFonts w:cs="Arial"/>
              </w:rPr>
              <w:t>)</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1430" w:type="dxa"/>
          </w:tcPr>
          <w:p w:rsidR="0020115B" w:rsidRPr="007C1AFD" w:rsidRDefault="0020115B" w:rsidP="0020115B">
            <w:pPr>
              <w:pStyle w:val="TAL"/>
              <w:rPr>
                <w:lang w:eastAsia="zh-CN"/>
              </w:rPr>
            </w:pPr>
            <w:r w:rsidRPr="007C1AFD">
              <w:rPr>
                <w:rFonts w:hint="eastAsia"/>
                <w:lang w:eastAsia="zh-CN"/>
              </w:rPr>
              <w:t>localMbmsActInd</w:t>
            </w:r>
          </w:p>
        </w:tc>
        <w:tc>
          <w:tcPr>
            <w:tcW w:w="1681" w:type="dxa"/>
          </w:tcPr>
          <w:p w:rsidR="0020115B" w:rsidRPr="007C1AFD" w:rsidRDefault="0020115B" w:rsidP="0020115B">
            <w:pPr>
              <w:pStyle w:val="TAL"/>
              <w:rPr>
                <w:lang w:eastAsia="zh-CN"/>
              </w:rPr>
            </w:pPr>
            <w:r w:rsidRPr="007C1AFD">
              <w:rPr>
                <w:rFonts w:hint="eastAsia"/>
                <w:lang w:eastAsia="zh-CN"/>
              </w:rPr>
              <w:t>boolean</w:t>
            </w:r>
          </w:p>
        </w:tc>
        <w:tc>
          <w:tcPr>
            <w:tcW w:w="425" w:type="dxa"/>
          </w:tcPr>
          <w:p w:rsidR="0020115B" w:rsidRPr="007C1AFD" w:rsidRDefault="0020115B" w:rsidP="0020115B">
            <w:pPr>
              <w:pStyle w:val="TAC"/>
              <w:rPr>
                <w:lang w:eastAsia="zh-CN"/>
              </w:rPr>
            </w:pPr>
            <w:r>
              <w:rPr>
                <w:lang w:eastAsia="zh-CN"/>
              </w:rPr>
              <w:t>O</w:t>
            </w:r>
          </w:p>
        </w:tc>
        <w:tc>
          <w:tcPr>
            <w:tcW w:w="1134" w:type="dxa"/>
          </w:tcPr>
          <w:p w:rsidR="0020115B" w:rsidRPr="007C1AFD" w:rsidRDefault="0020115B" w:rsidP="0020115B">
            <w:pPr>
              <w:pStyle w:val="TAC"/>
              <w:rPr>
                <w:lang w:eastAsia="zh-CN"/>
              </w:rPr>
            </w:pPr>
            <w:r w:rsidRPr="007C1AFD">
              <w:rPr>
                <w:rFonts w:hint="eastAsia"/>
                <w:lang w:eastAsia="zh-CN"/>
              </w:rPr>
              <w:t>0..1</w:t>
            </w:r>
          </w:p>
        </w:tc>
        <w:tc>
          <w:tcPr>
            <w:tcW w:w="3686" w:type="dxa"/>
          </w:tcPr>
          <w:p w:rsidR="0020115B" w:rsidRPr="007C1AFD" w:rsidRDefault="0020115B" w:rsidP="0020115B">
            <w:pPr>
              <w:pStyle w:val="TAL"/>
              <w:rPr>
                <w:lang w:eastAsia="zh-CN"/>
              </w:rPr>
            </w:pPr>
            <w:r w:rsidRPr="007C1AFD">
              <w:rPr>
                <w:lang w:eastAsia="zh-CN"/>
              </w:rPr>
              <w:t>Set to true by the service consumer to</w:t>
            </w:r>
            <w:r w:rsidRPr="007C1AFD">
              <w:t xml:space="preserve"> indicate that </w:t>
            </w:r>
            <w:r w:rsidRPr="007C1AFD">
              <w:rPr>
                <w:rFonts w:hint="eastAsia"/>
                <w:lang w:eastAsia="zh-CN"/>
              </w:rPr>
              <w:t>the local MBMS is activated.</w:t>
            </w:r>
          </w:p>
          <w:p w:rsidR="0020115B" w:rsidRDefault="0020115B" w:rsidP="0020115B">
            <w:pPr>
              <w:pStyle w:val="TAL"/>
              <w:rPr>
                <w:lang w:eastAsia="zh-CN"/>
              </w:rPr>
            </w:pPr>
            <w:r w:rsidRPr="007C1AFD">
              <w:rPr>
                <w:lang w:eastAsia="zh-CN"/>
              </w:rPr>
              <w:t>Set to false or omitted otherwise.</w:t>
            </w:r>
          </w:p>
          <w:p w:rsidR="0020115B" w:rsidRDefault="0020115B" w:rsidP="0020115B">
            <w:pPr>
              <w:pStyle w:val="TAL"/>
              <w:rPr>
                <w:rFonts w:cs="Arial"/>
              </w:rPr>
            </w:pPr>
          </w:p>
          <w:p w:rsidR="0020115B" w:rsidRPr="007C1AFD" w:rsidRDefault="0020115B" w:rsidP="0020115B">
            <w:pPr>
              <w:pStyle w:val="TAL"/>
              <w:rPr>
                <w:rFonts w:cs="Arial"/>
              </w:rPr>
            </w:pPr>
            <w:r>
              <w:rPr>
                <w:rFonts w:cs="Arial"/>
              </w:rPr>
              <w:t>(</w:t>
            </w:r>
            <w:r>
              <w:rPr>
                <w:rFonts w:cs="Arial"/>
                <w:szCs w:val="18"/>
              </w:rPr>
              <w:t>NOTE</w:t>
            </w:r>
            <w:r>
              <w:rPr>
                <w:rFonts w:cs="Arial"/>
              </w:rPr>
              <w:t>)</w:t>
            </w:r>
          </w:p>
        </w:tc>
        <w:tc>
          <w:tcPr>
            <w:tcW w:w="1309" w:type="dxa"/>
          </w:tcPr>
          <w:p w:rsidR="0020115B" w:rsidRPr="007C1AFD" w:rsidRDefault="0020115B" w:rsidP="0020115B">
            <w:pPr>
              <w:pStyle w:val="TAL"/>
              <w:rPr>
                <w:rFonts w:cs="Arial"/>
                <w:szCs w:val="18"/>
              </w:rPr>
            </w:pPr>
          </w:p>
        </w:tc>
      </w:tr>
      <w:tr w:rsidR="0020115B" w:rsidRPr="007C1AFD" w:rsidTr="0020115B">
        <w:trPr>
          <w:jc w:val="center"/>
        </w:trPr>
        <w:tc>
          <w:tcPr>
            <w:tcW w:w="9665" w:type="dxa"/>
            <w:gridSpan w:val="6"/>
          </w:tcPr>
          <w:p w:rsidR="0020115B" w:rsidRPr="007C1AFD" w:rsidRDefault="0020115B" w:rsidP="0020115B">
            <w:pPr>
              <w:pStyle w:val="TAN"/>
              <w:rPr>
                <w:rFonts w:cs="Arial"/>
                <w:szCs w:val="18"/>
              </w:rPr>
            </w:pPr>
            <w:r w:rsidRPr="007C1AFD">
              <w:t>NOTE:</w:t>
            </w:r>
            <w:r w:rsidRPr="007C1AFD">
              <w:tab/>
            </w:r>
            <w:r w:rsidRPr="007C1AFD">
              <w:tab/>
            </w:r>
            <w:r>
              <w:t>These attributes are mutually exclusive</w:t>
            </w:r>
            <w:r w:rsidRPr="007C1AFD">
              <w:t>.</w:t>
            </w:r>
            <w:r>
              <w:t xml:space="preserve"> Either one of them may be present.</w:t>
            </w:r>
          </w:p>
        </w:tc>
      </w:tr>
    </w:tbl>
    <w:p w:rsidR="0020115B" w:rsidRDefault="0020115B" w:rsidP="0020115B">
      <w:pPr>
        <w:rPr>
          <w:lang w:eastAsia="zh-CN"/>
        </w:rPr>
      </w:pPr>
    </w:p>
    <w:p w:rsidR="00024801" w:rsidRPr="007C1AFD" w:rsidRDefault="00024801" w:rsidP="00024801">
      <w:pPr>
        <w:pStyle w:val="Heading6"/>
        <w:rPr>
          <w:lang w:eastAsia="zh-CN"/>
        </w:rPr>
      </w:pPr>
      <w:bookmarkStart w:id="5639" w:name="_Toc151885976"/>
      <w:bookmarkStart w:id="5640" w:name="_Toc152076041"/>
      <w:bookmarkStart w:id="5641" w:name="_Toc153793757"/>
      <w:r w:rsidRPr="007C1AFD">
        <w:rPr>
          <w:lang w:eastAsia="zh-CN"/>
        </w:rPr>
        <w:t>7.4.1.4.2.</w:t>
      </w:r>
      <w:r w:rsidRPr="00024801">
        <w:rPr>
          <w:lang w:eastAsia="zh-CN"/>
        </w:rPr>
        <w:t>16</w:t>
      </w:r>
      <w:r w:rsidRPr="007C1AFD">
        <w:rPr>
          <w:lang w:eastAsia="zh-CN"/>
        </w:rPr>
        <w:tab/>
        <w:t xml:space="preserve">Type: </w:t>
      </w:r>
      <w:r>
        <w:t>MbsResAct</w:t>
      </w:r>
      <w:bookmarkEnd w:id="5639"/>
      <w:bookmarkEnd w:id="5640"/>
      <w:bookmarkEnd w:id="5641"/>
    </w:p>
    <w:p w:rsidR="00024801" w:rsidRPr="007C1AFD" w:rsidRDefault="00024801" w:rsidP="00024801">
      <w:pPr>
        <w:pStyle w:val="TH"/>
      </w:pPr>
      <w:r w:rsidRPr="007C1AFD">
        <w:rPr>
          <w:noProof/>
        </w:rPr>
        <w:t>Table 7.4.1.4.2.</w:t>
      </w:r>
      <w:r w:rsidRPr="00024801">
        <w:rPr>
          <w:noProof/>
        </w:rPr>
        <w:t>16</w:t>
      </w:r>
      <w:r w:rsidRPr="007C1AFD">
        <w:t xml:space="preserve">-1: </w:t>
      </w:r>
      <w:r w:rsidRPr="007C1AFD">
        <w:rPr>
          <w:noProof/>
        </w:rPr>
        <w:t xml:space="preserve">Definition of type </w:t>
      </w:r>
      <w:r>
        <w:t>MbsResAct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2"/>
        <w:gridCol w:w="1559"/>
        <w:gridCol w:w="425"/>
        <w:gridCol w:w="1134"/>
        <w:gridCol w:w="3686"/>
        <w:gridCol w:w="1309"/>
      </w:tblGrid>
      <w:tr w:rsidR="00024801" w:rsidRPr="007C1AFD" w:rsidTr="00A42043">
        <w:trPr>
          <w:jc w:val="center"/>
        </w:trPr>
        <w:tc>
          <w:tcPr>
            <w:tcW w:w="1552" w:type="dxa"/>
            <w:shd w:val="clear" w:color="auto" w:fill="C0C0C0"/>
            <w:hideMark/>
          </w:tcPr>
          <w:p w:rsidR="00024801" w:rsidRPr="007C1AFD" w:rsidRDefault="00024801" w:rsidP="00A42043">
            <w:pPr>
              <w:pStyle w:val="TAH"/>
            </w:pPr>
            <w:r w:rsidRPr="007C1AFD">
              <w:t>Attribute name</w:t>
            </w:r>
          </w:p>
        </w:tc>
        <w:tc>
          <w:tcPr>
            <w:tcW w:w="1559" w:type="dxa"/>
            <w:shd w:val="clear" w:color="auto" w:fill="C0C0C0"/>
            <w:hideMark/>
          </w:tcPr>
          <w:p w:rsidR="00024801" w:rsidRPr="007C1AFD" w:rsidRDefault="00024801" w:rsidP="00A42043">
            <w:pPr>
              <w:pStyle w:val="TAH"/>
            </w:pPr>
            <w:r w:rsidRPr="007C1AFD">
              <w:t>Data type</w:t>
            </w:r>
          </w:p>
        </w:tc>
        <w:tc>
          <w:tcPr>
            <w:tcW w:w="425" w:type="dxa"/>
            <w:shd w:val="clear" w:color="auto" w:fill="C0C0C0"/>
            <w:hideMark/>
          </w:tcPr>
          <w:p w:rsidR="00024801" w:rsidRPr="007C1AFD" w:rsidRDefault="00024801" w:rsidP="00A42043">
            <w:pPr>
              <w:pStyle w:val="TAH"/>
            </w:pPr>
            <w:r w:rsidRPr="007C1AFD">
              <w:t>P</w:t>
            </w:r>
          </w:p>
        </w:tc>
        <w:tc>
          <w:tcPr>
            <w:tcW w:w="1134" w:type="dxa"/>
            <w:shd w:val="clear" w:color="auto" w:fill="C0C0C0"/>
            <w:hideMark/>
          </w:tcPr>
          <w:p w:rsidR="00024801" w:rsidRPr="005E0686" w:rsidRDefault="00024801" w:rsidP="00A42043">
            <w:pPr>
              <w:pStyle w:val="TAH"/>
            </w:pPr>
            <w:r w:rsidRPr="005E0686">
              <w:t>Cardinality</w:t>
            </w:r>
          </w:p>
        </w:tc>
        <w:tc>
          <w:tcPr>
            <w:tcW w:w="3686" w:type="dxa"/>
            <w:shd w:val="clear" w:color="auto" w:fill="C0C0C0"/>
            <w:hideMark/>
          </w:tcPr>
          <w:p w:rsidR="00024801" w:rsidRPr="007C1AFD" w:rsidRDefault="00024801" w:rsidP="00A42043">
            <w:pPr>
              <w:pStyle w:val="TAH"/>
              <w:rPr>
                <w:rFonts w:cs="Arial"/>
                <w:szCs w:val="18"/>
              </w:rPr>
            </w:pPr>
            <w:r w:rsidRPr="007C1AFD">
              <w:rPr>
                <w:rFonts w:cs="Arial"/>
                <w:szCs w:val="18"/>
              </w:rPr>
              <w:t>Description</w:t>
            </w:r>
          </w:p>
        </w:tc>
        <w:tc>
          <w:tcPr>
            <w:tcW w:w="1309" w:type="dxa"/>
            <w:shd w:val="clear" w:color="auto" w:fill="C0C0C0"/>
          </w:tcPr>
          <w:p w:rsidR="00024801" w:rsidRPr="007C1AFD" w:rsidRDefault="00024801" w:rsidP="00A42043">
            <w:pPr>
              <w:pStyle w:val="TAH"/>
              <w:rPr>
                <w:rFonts w:cs="Arial"/>
                <w:szCs w:val="18"/>
              </w:rPr>
            </w:pPr>
            <w:r w:rsidRPr="007C1AFD">
              <w:t>Applicability</w:t>
            </w:r>
          </w:p>
        </w:tc>
      </w:tr>
      <w:tr w:rsidR="00024801" w:rsidRPr="007C1AFD" w:rsidTr="00A42043">
        <w:trPr>
          <w:jc w:val="center"/>
        </w:trPr>
        <w:tc>
          <w:tcPr>
            <w:tcW w:w="1552" w:type="dxa"/>
          </w:tcPr>
          <w:p w:rsidR="00024801" w:rsidRPr="007C1AFD" w:rsidRDefault="00024801" w:rsidP="00A42043">
            <w:pPr>
              <w:pStyle w:val="TAL"/>
            </w:pPr>
            <w:r>
              <w:t>mbs5gSessionId</w:t>
            </w:r>
          </w:p>
        </w:tc>
        <w:tc>
          <w:tcPr>
            <w:tcW w:w="1559" w:type="dxa"/>
          </w:tcPr>
          <w:p w:rsidR="00024801" w:rsidRPr="007C1AFD" w:rsidRDefault="00024801" w:rsidP="00A42043">
            <w:pPr>
              <w:pStyle w:val="TAL"/>
            </w:pPr>
            <w:r>
              <w:t>MbsSessionId</w:t>
            </w:r>
          </w:p>
        </w:tc>
        <w:tc>
          <w:tcPr>
            <w:tcW w:w="425" w:type="dxa"/>
          </w:tcPr>
          <w:p w:rsidR="00024801" w:rsidRPr="007C1AFD" w:rsidRDefault="00024801" w:rsidP="00A42043">
            <w:pPr>
              <w:pStyle w:val="TAC"/>
            </w:pPr>
            <w:r>
              <w:t>M</w:t>
            </w:r>
          </w:p>
        </w:tc>
        <w:tc>
          <w:tcPr>
            <w:tcW w:w="1134" w:type="dxa"/>
          </w:tcPr>
          <w:p w:rsidR="00024801" w:rsidRPr="007C1AFD" w:rsidRDefault="00024801" w:rsidP="00A42043">
            <w:pPr>
              <w:pStyle w:val="TAC"/>
            </w:pPr>
            <w:r>
              <w:t>1</w:t>
            </w:r>
          </w:p>
        </w:tc>
        <w:tc>
          <w:tcPr>
            <w:tcW w:w="3686" w:type="dxa"/>
          </w:tcPr>
          <w:p w:rsidR="00024801" w:rsidRPr="00311934" w:rsidRDefault="00024801" w:rsidP="00A42043">
            <w:pPr>
              <w:pStyle w:val="TAL"/>
            </w:pPr>
            <w:r>
              <w:rPr>
                <w:rFonts w:cs="Arial"/>
                <w:szCs w:val="18"/>
              </w:rPr>
              <w:t>Contains the identifier of the MBS session to be activated.</w:t>
            </w:r>
          </w:p>
        </w:tc>
        <w:tc>
          <w:tcPr>
            <w:tcW w:w="1309" w:type="dxa"/>
          </w:tcPr>
          <w:p w:rsidR="00024801" w:rsidRPr="007C1AFD" w:rsidRDefault="00024801" w:rsidP="00A42043">
            <w:pPr>
              <w:pStyle w:val="TAL"/>
              <w:rPr>
                <w:rFonts w:cs="Arial"/>
                <w:szCs w:val="18"/>
              </w:rPr>
            </w:pPr>
          </w:p>
        </w:tc>
      </w:tr>
      <w:tr w:rsidR="00024801" w:rsidRPr="007C1AFD" w:rsidTr="00A42043">
        <w:trPr>
          <w:jc w:val="center"/>
        </w:trPr>
        <w:tc>
          <w:tcPr>
            <w:tcW w:w="1552" w:type="dxa"/>
          </w:tcPr>
          <w:p w:rsidR="00024801" w:rsidRPr="007C1AFD" w:rsidRDefault="00024801" w:rsidP="00A42043">
            <w:pPr>
              <w:pStyle w:val="TAL"/>
            </w:pPr>
            <w:r w:rsidRPr="007C1AFD">
              <w:t>suppFeat</w:t>
            </w:r>
          </w:p>
        </w:tc>
        <w:tc>
          <w:tcPr>
            <w:tcW w:w="1559" w:type="dxa"/>
          </w:tcPr>
          <w:p w:rsidR="00024801" w:rsidRPr="007C1AFD" w:rsidRDefault="00024801" w:rsidP="00A42043">
            <w:pPr>
              <w:pStyle w:val="TAL"/>
            </w:pPr>
            <w:r w:rsidRPr="007C1AFD">
              <w:t>SupportedFeatures</w:t>
            </w:r>
          </w:p>
        </w:tc>
        <w:tc>
          <w:tcPr>
            <w:tcW w:w="425" w:type="dxa"/>
          </w:tcPr>
          <w:p w:rsidR="00024801" w:rsidRPr="007C1AFD" w:rsidRDefault="00024801" w:rsidP="00A42043">
            <w:pPr>
              <w:pStyle w:val="TAC"/>
            </w:pPr>
            <w:r>
              <w:t>C</w:t>
            </w:r>
          </w:p>
        </w:tc>
        <w:tc>
          <w:tcPr>
            <w:tcW w:w="1134" w:type="dxa"/>
          </w:tcPr>
          <w:p w:rsidR="00024801" w:rsidRPr="007C1AFD" w:rsidRDefault="00024801" w:rsidP="00A42043">
            <w:pPr>
              <w:pStyle w:val="TAC"/>
            </w:pPr>
            <w:r>
              <w:t>0..</w:t>
            </w:r>
            <w:r w:rsidRPr="007C1AFD">
              <w:t>1</w:t>
            </w:r>
          </w:p>
        </w:tc>
        <w:tc>
          <w:tcPr>
            <w:tcW w:w="3686" w:type="dxa"/>
          </w:tcPr>
          <w:p w:rsidR="00024801" w:rsidRDefault="00024801" w:rsidP="00A42043">
            <w:pPr>
              <w:pStyle w:val="TAL"/>
              <w:rPr>
                <w:rFonts w:cs="Arial"/>
                <w:szCs w:val="18"/>
              </w:rPr>
            </w:pPr>
            <w:r>
              <w:rPr>
                <w:rFonts w:cs="Arial"/>
                <w:szCs w:val="18"/>
              </w:rPr>
              <w:t>Used to negotiate the applicability of optional features.</w:t>
            </w:r>
          </w:p>
          <w:p w:rsidR="00024801" w:rsidRDefault="00024801" w:rsidP="00A42043">
            <w:pPr>
              <w:pStyle w:val="TAL"/>
              <w:rPr>
                <w:rFonts w:cs="Arial"/>
                <w:szCs w:val="18"/>
              </w:rPr>
            </w:pPr>
          </w:p>
          <w:p w:rsidR="00024801" w:rsidRPr="007C1AFD" w:rsidRDefault="00024801" w:rsidP="00A42043">
            <w:pPr>
              <w:pStyle w:val="TAL"/>
              <w:rPr>
                <w:rFonts w:cs="Arial"/>
                <w:szCs w:val="18"/>
              </w:rPr>
            </w:pPr>
            <w:r w:rsidRPr="007C1AFD">
              <w:t xml:space="preserve">This </w:t>
            </w:r>
            <w:r>
              <w:t>attribute shall be present only if feature negotiation needs to take place.</w:t>
            </w:r>
          </w:p>
        </w:tc>
        <w:tc>
          <w:tcPr>
            <w:tcW w:w="1309" w:type="dxa"/>
          </w:tcPr>
          <w:p w:rsidR="00024801" w:rsidRPr="007C1AFD" w:rsidRDefault="00024801" w:rsidP="00A42043">
            <w:pPr>
              <w:pStyle w:val="TAL"/>
              <w:rPr>
                <w:rFonts w:cs="Arial"/>
                <w:szCs w:val="18"/>
              </w:rPr>
            </w:pPr>
          </w:p>
        </w:tc>
      </w:tr>
    </w:tbl>
    <w:p w:rsidR="0020115B" w:rsidRDefault="0020115B" w:rsidP="0020115B">
      <w:pPr>
        <w:rPr>
          <w:lang w:eastAsia="zh-CN"/>
        </w:rPr>
      </w:pPr>
    </w:p>
    <w:p w:rsidR="009E6BB1" w:rsidRPr="007C1AFD" w:rsidRDefault="009E6BB1" w:rsidP="009E6BB1">
      <w:pPr>
        <w:pStyle w:val="Heading6"/>
        <w:rPr>
          <w:lang w:eastAsia="zh-CN"/>
        </w:rPr>
      </w:pPr>
      <w:bookmarkStart w:id="5642" w:name="_Toc151885977"/>
      <w:bookmarkStart w:id="5643" w:name="_Toc152076042"/>
      <w:bookmarkStart w:id="5644" w:name="_Toc153793758"/>
      <w:r w:rsidRPr="007C1AFD">
        <w:rPr>
          <w:lang w:eastAsia="zh-CN"/>
        </w:rPr>
        <w:t>7.4.1.4.2.</w:t>
      </w:r>
      <w:r w:rsidRPr="009E6BB1">
        <w:rPr>
          <w:lang w:eastAsia="zh-CN"/>
        </w:rPr>
        <w:t>1</w:t>
      </w:r>
      <w:r>
        <w:rPr>
          <w:lang w:eastAsia="zh-CN"/>
        </w:rPr>
        <w:t>7</w:t>
      </w:r>
      <w:r w:rsidRPr="007C1AFD">
        <w:rPr>
          <w:lang w:eastAsia="zh-CN"/>
        </w:rPr>
        <w:tab/>
        <w:t xml:space="preserve">Type: </w:t>
      </w:r>
      <w:r>
        <w:t>MbsResDeact</w:t>
      </w:r>
      <w:bookmarkEnd w:id="5642"/>
      <w:bookmarkEnd w:id="5643"/>
      <w:bookmarkEnd w:id="5644"/>
    </w:p>
    <w:p w:rsidR="009E6BB1" w:rsidRPr="007C1AFD" w:rsidRDefault="009E6BB1" w:rsidP="009E6BB1">
      <w:pPr>
        <w:pStyle w:val="TH"/>
      </w:pPr>
      <w:r w:rsidRPr="007C1AFD">
        <w:rPr>
          <w:noProof/>
        </w:rPr>
        <w:t>Table 7.4.1.4.2.</w:t>
      </w:r>
      <w:r w:rsidRPr="009E6BB1">
        <w:rPr>
          <w:noProof/>
        </w:rPr>
        <w:t>17</w:t>
      </w:r>
      <w:r w:rsidRPr="007C1AFD">
        <w:t xml:space="preserve">-1: </w:t>
      </w:r>
      <w:r w:rsidRPr="007C1AFD">
        <w:rPr>
          <w:noProof/>
        </w:rPr>
        <w:t xml:space="preserve">Definition of type </w:t>
      </w:r>
      <w:r>
        <w:t>MbsResDeact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2"/>
        <w:gridCol w:w="1559"/>
        <w:gridCol w:w="425"/>
        <w:gridCol w:w="1134"/>
        <w:gridCol w:w="3686"/>
        <w:gridCol w:w="1309"/>
      </w:tblGrid>
      <w:tr w:rsidR="009E6BB1" w:rsidRPr="007C1AFD" w:rsidTr="00A42043">
        <w:trPr>
          <w:jc w:val="center"/>
        </w:trPr>
        <w:tc>
          <w:tcPr>
            <w:tcW w:w="1552" w:type="dxa"/>
            <w:shd w:val="clear" w:color="auto" w:fill="C0C0C0"/>
            <w:hideMark/>
          </w:tcPr>
          <w:p w:rsidR="009E6BB1" w:rsidRPr="007C1AFD" w:rsidRDefault="009E6BB1" w:rsidP="00A42043">
            <w:pPr>
              <w:pStyle w:val="TAH"/>
            </w:pPr>
            <w:r w:rsidRPr="007C1AFD">
              <w:t>Attribute name</w:t>
            </w:r>
          </w:p>
        </w:tc>
        <w:tc>
          <w:tcPr>
            <w:tcW w:w="1559" w:type="dxa"/>
            <w:shd w:val="clear" w:color="auto" w:fill="C0C0C0"/>
            <w:hideMark/>
          </w:tcPr>
          <w:p w:rsidR="009E6BB1" w:rsidRPr="007C1AFD" w:rsidRDefault="009E6BB1" w:rsidP="00A42043">
            <w:pPr>
              <w:pStyle w:val="TAH"/>
            </w:pPr>
            <w:r w:rsidRPr="007C1AFD">
              <w:t>Data type</w:t>
            </w:r>
          </w:p>
        </w:tc>
        <w:tc>
          <w:tcPr>
            <w:tcW w:w="425" w:type="dxa"/>
            <w:shd w:val="clear" w:color="auto" w:fill="C0C0C0"/>
            <w:hideMark/>
          </w:tcPr>
          <w:p w:rsidR="009E6BB1" w:rsidRPr="007C1AFD" w:rsidRDefault="009E6BB1" w:rsidP="00A42043">
            <w:pPr>
              <w:pStyle w:val="TAH"/>
            </w:pPr>
            <w:r w:rsidRPr="007C1AFD">
              <w:t>P</w:t>
            </w:r>
          </w:p>
        </w:tc>
        <w:tc>
          <w:tcPr>
            <w:tcW w:w="1134" w:type="dxa"/>
            <w:shd w:val="clear" w:color="auto" w:fill="C0C0C0"/>
            <w:hideMark/>
          </w:tcPr>
          <w:p w:rsidR="009E6BB1" w:rsidRPr="005E0686" w:rsidRDefault="009E6BB1" w:rsidP="00A42043">
            <w:pPr>
              <w:pStyle w:val="TAH"/>
            </w:pPr>
            <w:r w:rsidRPr="005E0686">
              <w:t>Cardinality</w:t>
            </w:r>
          </w:p>
        </w:tc>
        <w:tc>
          <w:tcPr>
            <w:tcW w:w="3686" w:type="dxa"/>
            <w:shd w:val="clear" w:color="auto" w:fill="C0C0C0"/>
            <w:hideMark/>
          </w:tcPr>
          <w:p w:rsidR="009E6BB1" w:rsidRPr="007C1AFD" w:rsidRDefault="009E6BB1" w:rsidP="00A42043">
            <w:pPr>
              <w:pStyle w:val="TAH"/>
              <w:rPr>
                <w:rFonts w:cs="Arial"/>
                <w:szCs w:val="18"/>
              </w:rPr>
            </w:pPr>
            <w:r w:rsidRPr="007C1AFD">
              <w:rPr>
                <w:rFonts w:cs="Arial"/>
                <w:szCs w:val="18"/>
              </w:rPr>
              <w:t>Description</w:t>
            </w:r>
          </w:p>
        </w:tc>
        <w:tc>
          <w:tcPr>
            <w:tcW w:w="1309" w:type="dxa"/>
            <w:shd w:val="clear" w:color="auto" w:fill="C0C0C0"/>
          </w:tcPr>
          <w:p w:rsidR="009E6BB1" w:rsidRPr="007C1AFD" w:rsidRDefault="009E6BB1" w:rsidP="00A42043">
            <w:pPr>
              <w:pStyle w:val="TAH"/>
              <w:rPr>
                <w:rFonts w:cs="Arial"/>
                <w:szCs w:val="18"/>
              </w:rPr>
            </w:pPr>
            <w:r w:rsidRPr="007C1AFD">
              <w:t>Applicability</w:t>
            </w:r>
          </w:p>
        </w:tc>
      </w:tr>
      <w:tr w:rsidR="009E6BB1" w:rsidRPr="007C1AFD" w:rsidTr="00A42043">
        <w:trPr>
          <w:jc w:val="center"/>
        </w:trPr>
        <w:tc>
          <w:tcPr>
            <w:tcW w:w="1552" w:type="dxa"/>
          </w:tcPr>
          <w:p w:rsidR="009E6BB1" w:rsidRPr="007C1AFD" w:rsidRDefault="009E6BB1" w:rsidP="00A42043">
            <w:pPr>
              <w:pStyle w:val="TAL"/>
            </w:pPr>
            <w:r>
              <w:t>mbs5gSessionId</w:t>
            </w:r>
          </w:p>
        </w:tc>
        <w:tc>
          <w:tcPr>
            <w:tcW w:w="1559" w:type="dxa"/>
          </w:tcPr>
          <w:p w:rsidR="009E6BB1" w:rsidRPr="007C1AFD" w:rsidRDefault="009E6BB1" w:rsidP="00A42043">
            <w:pPr>
              <w:pStyle w:val="TAL"/>
            </w:pPr>
            <w:r>
              <w:t>MbsSessionId</w:t>
            </w:r>
          </w:p>
        </w:tc>
        <w:tc>
          <w:tcPr>
            <w:tcW w:w="425" w:type="dxa"/>
          </w:tcPr>
          <w:p w:rsidR="009E6BB1" w:rsidRPr="007C1AFD" w:rsidRDefault="009E6BB1" w:rsidP="00A42043">
            <w:pPr>
              <w:pStyle w:val="TAC"/>
            </w:pPr>
            <w:r>
              <w:t>M</w:t>
            </w:r>
          </w:p>
        </w:tc>
        <w:tc>
          <w:tcPr>
            <w:tcW w:w="1134" w:type="dxa"/>
          </w:tcPr>
          <w:p w:rsidR="009E6BB1" w:rsidRPr="007C1AFD" w:rsidRDefault="009E6BB1" w:rsidP="00A42043">
            <w:pPr>
              <w:pStyle w:val="TAC"/>
            </w:pPr>
            <w:r>
              <w:t>1</w:t>
            </w:r>
          </w:p>
        </w:tc>
        <w:tc>
          <w:tcPr>
            <w:tcW w:w="3686" w:type="dxa"/>
          </w:tcPr>
          <w:p w:rsidR="009E6BB1" w:rsidRPr="00311934" w:rsidRDefault="009E6BB1" w:rsidP="00A42043">
            <w:pPr>
              <w:pStyle w:val="TAL"/>
            </w:pPr>
            <w:r>
              <w:rPr>
                <w:rFonts w:cs="Arial"/>
                <w:szCs w:val="18"/>
              </w:rPr>
              <w:t>Contains the identifier of the MBS session to be deactivated.</w:t>
            </w:r>
          </w:p>
        </w:tc>
        <w:tc>
          <w:tcPr>
            <w:tcW w:w="1309" w:type="dxa"/>
          </w:tcPr>
          <w:p w:rsidR="009E6BB1" w:rsidRPr="007C1AFD" w:rsidRDefault="009E6BB1" w:rsidP="00A42043">
            <w:pPr>
              <w:pStyle w:val="TAL"/>
              <w:rPr>
                <w:rFonts w:cs="Arial"/>
                <w:szCs w:val="18"/>
              </w:rPr>
            </w:pPr>
          </w:p>
        </w:tc>
      </w:tr>
      <w:tr w:rsidR="009E6BB1" w:rsidRPr="007C1AFD" w:rsidTr="00A42043">
        <w:trPr>
          <w:jc w:val="center"/>
        </w:trPr>
        <w:tc>
          <w:tcPr>
            <w:tcW w:w="1552" w:type="dxa"/>
          </w:tcPr>
          <w:p w:rsidR="009E6BB1" w:rsidRPr="007C1AFD" w:rsidRDefault="009E6BB1" w:rsidP="00A42043">
            <w:pPr>
              <w:pStyle w:val="TAL"/>
            </w:pPr>
            <w:r w:rsidRPr="007C1AFD">
              <w:t>suppFeat</w:t>
            </w:r>
          </w:p>
        </w:tc>
        <w:tc>
          <w:tcPr>
            <w:tcW w:w="1559" w:type="dxa"/>
          </w:tcPr>
          <w:p w:rsidR="009E6BB1" w:rsidRPr="007C1AFD" w:rsidRDefault="009E6BB1" w:rsidP="00A42043">
            <w:pPr>
              <w:pStyle w:val="TAL"/>
            </w:pPr>
            <w:r w:rsidRPr="007C1AFD">
              <w:t>SupportedFeatures</w:t>
            </w:r>
          </w:p>
        </w:tc>
        <w:tc>
          <w:tcPr>
            <w:tcW w:w="425" w:type="dxa"/>
          </w:tcPr>
          <w:p w:rsidR="009E6BB1" w:rsidRPr="007C1AFD" w:rsidRDefault="009E6BB1" w:rsidP="00A42043">
            <w:pPr>
              <w:pStyle w:val="TAC"/>
            </w:pPr>
            <w:r>
              <w:t>C</w:t>
            </w:r>
          </w:p>
        </w:tc>
        <w:tc>
          <w:tcPr>
            <w:tcW w:w="1134" w:type="dxa"/>
          </w:tcPr>
          <w:p w:rsidR="009E6BB1" w:rsidRPr="007C1AFD" w:rsidRDefault="009E6BB1" w:rsidP="00A42043">
            <w:pPr>
              <w:pStyle w:val="TAC"/>
            </w:pPr>
            <w:r>
              <w:t>0..</w:t>
            </w:r>
            <w:r w:rsidRPr="007C1AFD">
              <w:t>1</w:t>
            </w:r>
          </w:p>
        </w:tc>
        <w:tc>
          <w:tcPr>
            <w:tcW w:w="3686" w:type="dxa"/>
          </w:tcPr>
          <w:p w:rsidR="009E6BB1" w:rsidRDefault="009E6BB1" w:rsidP="00A42043">
            <w:pPr>
              <w:pStyle w:val="TAL"/>
              <w:rPr>
                <w:rFonts w:cs="Arial"/>
                <w:szCs w:val="18"/>
              </w:rPr>
            </w:pPr>
            <w:r>
              <w:rPr>
                <w:rFonts w:cs="Arial"/>
                <w:szCs w:val="18"/>
              </w:rPr>
              <w:t>Used to negotiate the applicability of optional features.</w:t>
            </w:r>
          </w:p>
          <w:p w:rsidR="009E6BB1" w:rsidRDefault="009E6BB1" w:rsidP="00A42043">
            <w:pPr>
              <w:pStyle w:val="TAL"/>
              <w:rPr>
                <w:rFonts w:cs="Arial"/>
                <w:szCs w:val="18"/>
              </w:rPr>
            </w:pPr>
          </w:p>
          <w:p w:rsidR="009E6BB1" w:rsidRPr="007C1AFD" w:rsidRDefault="009E6BB1" w:rsidP="00A42043">
            <w:pPr>
              <w:pStyle w:val="TAL"/>
              <w:rPr>
                <w:rFonts w:cs="Arial"/>
                <w:szCs w:val="18"/>
              </w:rPr>
            </w:pPr>
            <w:r w:rsidRPr="007C1AFD">
              <w:t xml:space="preserve">This </w:t>
            </w:r>
            <w:r>
              <w:t>attribute shall be present only if feature negotiation needs to take place.</w:t>
            </w:r>
          </w:p>
        </w:tc>
        <w:tc>
          <w:tcPr>
            <w:tcW w:w="1309" w:type="dxa"/>
          </w:tcPr>
          <w:p w:rsidR="009E6BB1" w:rsidRPr="007C1AFD" w:rsidRDefault="009E6BB1" w:rsidP="00A42043">
            <w:pPr>
              <w:pStyle w:val="TAL"/>
              <w:rPr>
                <w:rFonts w:cs="Arial"/>
                <w:szCs w:val="18"/>
              </w:rPr>
            </w:pPr>
          </w:p>
        </w:tc>
      </w:tr>
    </w:tbl>
    <w:p w:rsidR="009E6BB1" w:rsidRDefault="009E6BB1" w:rsidP="0020115B">
      <w:pPr>
        <w:rPr>
          <w:lang w:eastAsia="zh-CN"/>
        </w:rPr>
      </w:pPr>
    </w:p>
    <w:p w:rsidR="00F4245F" w:rsidRPr="007C1AFD" w:rsidRDefault="00F4245F" w:rsidP="00F4245F">
      <w:pPr>
        <w:pStyle w:val="Heading6"/>
        <w:rPr>
          <w:lang w:eastAsia="zh-CN"/>
        </w:rPr>
      </w:pPr>
      <w:bookmarkStart w:id="5645" w:name="_Hlk149901131"/>
      <w:bookmarkStart w:id="5646" w:name="_Toc151885978"/>
      <w:bookmarkStart w:id="5647" w:name="_Toc152076043"/>
      <w:bookmarkStart w:id="5648" w:name="_Toc153793759"/>
      <w:r w:rsidRPr="007C1AFD">
        <w:rPr>
          <w:lang w:eastAsia="zh-CN"/>
        </w:rPr>
        <w:t>7.4.1.4.2.</w:t>
      </w:r>
      <w:r w:rsidRPr="009E6BB1">
        <w:rPr>
          <w:lang w:eastAsia="zh-CN"/>
        </w:rPr>
        <w:t>1</w:t>
      </w:r>
      <w:r>
        <w:rPr>
          <w:lang w:eastAsia="zh-CN"/>
        </w:rPr>
        <w:t>8</w:t>
      </w:r>
      <w:r w:rsidRPr="007C1AFD">
        <w:rPr>
          <w:lang w:eastAsia="zh-CN"/>
        </w:rPr>
        <w:tab/>
        <w:t xml:space="preserve">Type: </w:t>
      </w:r>
      <w:r>
        <w:t>BdtPolConfig</w:t>
      </w:r>
      <w:bookmarkEnd w:id="5646"/>
      <w:bookmarkEnd w:id="5647"/>
      <w:bookmarkEnd w:id="5648"/>
    </w:p>
    <w:p w:rsidR="00F4245F" w:rsidRPr="007C1AFD" w:rsidRDefault="00F4245F" w:rsidP="00F4245F">
      <w:pPr>
        <w:pStyle w:val="TH"/>
      </w:pPr>
      <w:r w:rsidRPr="007C1AFD">
        <w:rPr>
          <w:noProof/>
        </w:rPr>
        <w:t>Table 7.4.1.4.2.</w:t>
      </w:r>
      <w:r w:rsidRPr="009E6BB1">
        <w:rPr>
          <w:noProof/>
        </w:rPr>
        <w:t>1</w:t>
      </w:r>
      <w:r>
        <w:rPr>
          <w:noProof/>
        </w:rPr>
        <w:t>8</w:t>
      </w:r>
      <w:r w:rsidRPr="007C1AFD">
        <w:t xml:space="preserve">-1: </w:t>
      </w:r>
      <w:r w:rsidRPr="007C1AFD">
        <w:rPr>
          <w:noProof/>
        </w:rPr>
        <w:t xml:space="preserve">Definition of type </w:t>
      </w:r>
      <w:r>
        <w:t>BdtPolConfig</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2"/>
        <w:gridCol w:w="1559"/>
        <w:gridCol w:w="425"/>
        <w:gridCol w:w="1134"/>
        <w:gridCol w:w="3686"/>
        <w:gridCol w:w="1309"/>
      </w:tblGrid>
      <w:tr w:rsidR="00F4245F" w:rsidRPr="007C1AFD" w:rsidTr="0051007D">
        <w:trPr>
          <w:trHeight w:val="300"/>
          <w:jc w:val="center"/>
        </w:trPr>
        <w:tc>
          <w:tcPr>
            <w:tcW w:w="1552" w:type="dxa"/>
            <w:shd w:val="clear" w:color="auto" w:fill="C0C0C0"/>
            <w:hideMark/>
          </w:tcPr>
          <w:p w:rsidR="00F4245F" w:rsidRPr="007C1AFD" w:rsidRDefault="00F4245F" w:rsidP="0051007D">
            <w:pPr>
              <w:pStyle w:val="TAH"/>
            </w:pPr>
            <w:r w:rsidRPr="007C1AFD">
              <w:t>Attribute name</w:t>
            </w:r>
          </w:p>
        </w:tc>
        <w:tc>
          <w:tcPr>
            <w:tcW w:w="1559" w:type="dxa"/>
            <w:shd w:val="clear" w:color="auto" w:fill="C0C0C0"/>
            <w:hideMark/>
          </w:tcPr>
          <w:p w:rsidR="00F4245F" w:rsidRPr="007C1AFD" w:rsidRDefault="00F4245F" w:rsidP="0051007D">
            <w:pPr>
              <w:pStyle w:val="TAH"/>
            </w:pPr>
            <w:r w:rsidRPr="007C1AFD">
              <w:t>Data type</w:t>
            </w:r>
          </w:p>
        </w:tc>
        <w:tc>
          <w:tcPr>
            <w:tcW w:w="425" w:type="dxa"/>
            <w:shd w:val="clear" w:color="auto" w:fill="C0C0C0"/>
            <w:hideMark/>
          </w:tcPr>
          <w:p w:rsidR="00F4245F" w:rsidRPr="007C1AFD" w:rsidRDefault="00F4245F" w:rsidP="0051007D">
            <w:pPr>
              <w:pStyle w:val="TAH"/>
            </w:pPr>
            <w:r w:rsidRPr="007C1AFD">
              <w:t>P</w:t>
            </w:r>
          </w:p>
        </w:tc>
        <w:tc>
          <w:tcPr>
            <w:tcW w:w="1134" w:type="dxa"/>
            <w:shd w:val="clear" w:color="auto" w:fill="C0C0C0"/>
            <w:hideMark/>
          </w:tcPr>
          <w:p w:rsidR="00F4245F" w:rsidRPr="005E0686" w:rsidRDefault="00F4245F" w:rsidP="0051007D">
            <w:pPr>
              <w:pStyle w:val="TAH"/>
            </w:pPr>
            <w:r w:rsidRPr="005E0686">
              <w:t>Cardinality</w:t>
            </w:r>
          </w:p>
        </w:tc>
        <w:tc>
          <w:tcPr>
            <w:tcW w:w="3686" w:type="dxa"/>
            <w:shd w:val="clear" w:color="auto" w:fill="C0C0C0"/>
            <w:hideMark/>
          </w:tcPr>
          <w:p w:rsidR="00F4245F" w:rsidRPr="007C1AFD" w:rsidRDefault="00F4245F" w:rsidP="0051007D">
            <w:pPr>
              <w:pStyle w:val="TAH"/>
              <w:rPr>
                <w:rFonts w:cs="Arial"/>
                <w:szCs w:val="18"/>
              </w:rPr>
            </w:pPr>
            <w:r w:rsidRPr="007C1AFD">
              <w:rPr>
                <w:rFonts w:cs="Arial"/>
                <w:szCs w:val="18"/>
              </w:rPr>
              <w:t>Description</w:t>
            </w:r>
          </w:p>
        </w:tc>
        <w:tc>
          <w:tcPr>
            <w:tcW w:w="1309" w:type="dxa"/>
            <w:shd w:val="clear" w:color="auto" w:fill="C0C0C0"/>
          </w:tcPr>
          <w:p w:rsidR="00F4245F" w:rsidRPr="007C1AFD" w:rsidRDefault="00F4245F" w:rsidP="0051007D">
            <w:pPr>
              <w:pStyle w:val="TAH"/>
              <w:rPr>
                <w:rFonts w:cs="Arial"/>
                <w:szCs w:val="18"/>
              </w:rPr>
            </w:pPr>
            <w:r w:rsidRPr="007C1AFD">
              <w:t>Applicability</w:t>
            </w:r>
          </w:p>
        </w:tc>
      </w:tr>
      <w:tr w:rsidR="00F4245F" w:rsidRPr="007C1AFD" w:rsidTr="0051007D">
        <w:trPr>
          <w:trHeight w:val="300"/>
          <w:jc w:val="center"/>
        </w:trPr>
        <w:tc>
          <w:tcPr>
            <w:tcW w:w="1552" w:type="dxa"/>
          </w:tcPr>
          <w:p w:rsidR="00F4245F" w:rsidRPr="007C1AFD" w:rsidRDefault="00F4245F" w:rsidP="0051007D">
            <w:pPr>
              <w:pStyle w:val="TAL"/>
            </w:pPr>
            <w:r>
              <w:t>valServId</w:t>
            </w:r>
          </w:p>
        </w:tc>
        <w:tc>
          <w:tcPr>
            <w:tcW w:w="1559" w:type="dxa"/>
          </w:tcPr>
          <w:p w:rsidR="00F4245F" w:rsidRPr="007C1AFD" w:rsidRDefault="00F4245F" w:rsidP="0051007D">
            <w:pPr>
              <w:pStyle w:val="TAL"/>
            </w:pPr>
            <w:r>
              <w:t>string</w:t>
            </w:r>
          </w:p>
        </w:tc>
        <w:tc>
          <w:tcPr>
            <w:tcW w:w="425" w:type="dxa"/>
          </w:tcPr>
          <w:p w:rsidR="00F4245F" w:rsidRPr="007C1AFD" w:rsidRDefault="00F4245F" w:rsidP="0051007D">
            <w:pPr>
              <w:pStyle w:val="TAC"/>
            </w:pPr>
            <w:r>
              <w:t>M</w:t>
            </w:r>
          </w:p>
        </w:tc>
        <w:tc>
          <w:tcPr>
            <w:tcW w:w="1134" w:type="dxa"/>
          </w:tcPr>
          <w:p w:rsidR="00F4245F" w:rsidRPr="007C1AFD" w:rsidRDefault="00F4245F" w:rsidP="0051007D">
            <w:pPr>
              <w:pStyle w:val="TAC"/>
            </w:pPr>
            <w:r>
              <w:t>1</w:t>
            </w:r>
          </w:p>
        </w:tc>
        <w:tc>
          <w:tcPr>
            <w:tcW w:w="3686" w:type="dxa"/>
          </w:tcPr>
          <w:p w:rsidR="00F4245F" w:rsidRPr="00311934" w:rsidRDefault="00F4245F" w:rsidP="0051007D">
            <w:pPr>
              <w:pStyle w:val="TAL"/>
            </w:pPr>
            <w:r>
              <w:t>I</w:t>
            </w:r>
            <w:r w:rsidRPr="00510A8E">
              <w:t>denti</w:t>
            </w:r>
            <w:r>
              <w:t>fies</w:t>
            </w:r>
            <w:r w:rsidRPr="00510A8E">
              <w:t xml:space="preserve"> a </w:t>
            </w:r>
            <w:r>
              <w:t>VAL Service.</w:t>
            </w:r>
          </w:p>
        </w:tc>
        <w:tc>
          <w:tcPr>
            <w:tcW w:w="1309" w:type="dxa"/>
          </w:tcPr>
          <w:p w:rsidR="00F4245F" w:rsidRPr="007C1AFD" w:rsidRDefault="00F4245F" w:rsidP="0051007D">
            <w:pPr>
              <w:pStyle w:val="TAL"/>
              <w:rPr>
                <w:rFonts w:cs="Arial"/>
                <w:szCs w:val="18"/>
              </w:rPr>
            </w:pPr>
          </w:p>
        </w:tc>
      </w:tr>
      <w:tr w:rsidR="00F4245F" w:rsidRPr="007C1AFD" w:rsidTr="0051007D">
        <w:trPr>
          <w:trHeight w:val="300"/>
          <w:jc w:val="center"/>
        </w:trPr>
        <w:tc>
          <w:tcPr>
            <w:tcW w:w="1552" w:type="dxa"/>
          </w:tcPr>
          <w:p w:rsidR="00F4245F" w:rsidRPr="007C1AFD" w:rsidRDefault="00F4245F" w:rsidP="0051007D">
            <w:pPr>
              <w:pStyle w:val="TAL"/>
            </w:pPr>
            <w:r>
              <w:t>valGroupId</w:t>
            </w:r>
          </w:p>
        </w:tc>
        <w:tc>
          <w:tcPr>
            <w:tcW w:w="1559" w:type="dxa"/>
          </w:tcPr>
          <w:p w:rsidR="00F4245F" w:rsidRPr="007C1AFD" w:rsidRDefault="00F4245F" w:rsidP="0051007D">
            <w:pPr>
              <w:pStyle w:val="TAL"/>
            </w:pPr>
            <w:r>
              <w:t>string</w:t>
            </w:r>
          </w:p>
        </w:tc>
        <w:tc>
          <w:tcPr>
            <w:tcW w:w="425" w:type="dxa"/>
          </w:tcPr>
          <w:p w:rsidR="00F4245F" w:rsidRPr="007C1AFD" w:rsidRDefault="00F4245F" w:rsidP="0051007D">
            <w:pPr>
              <w:pStyle w:val="TAC"/>
            </w:pPr>
            <w:r>
              <w:t>C</w:t>
            </w:r>
          </w:p>
        </w:tc>
        <w:tc>
          <w:tcPr>
            <w:tcW w:w="1134" w:type="dxa"/>
          </w:tcPr>
          <w:p w:rsidR="00F4245F" w:rsidRPr="007C1AFD" w:rsidRDefault="00F4245F" w:rsidP="0051007D">
            <w:pPr>
              <w:pStyle w:val="TAC"/>
            </w:pPr>
            <w:r>
              <w:t>0..1</w:t>
            </w:r>
          </w:p>
        </w:tc>
        <w:tc>
          <w:tcPr>
            <w:tcW w:w="3686" w:type="dxa"/>
          </w:tcPr>
          <w:p w:rsidR="00F4245F" w:rsidRDefault="00F4245F" w:rsidP="0051007D">
            <w:pPr>
              <w:pStyle w:val="TAL"/>
            </w:pPr>
            <w:r>
              <w:t>Identifies a group of UEs.</w:t>
            </w:r>
          </w:p>
          <w:p w:rsidR="00F4245F" w:rsidRPr="00311934" w:rsidRDefault="00F4245F" w:rsidP="0051007D">
            <w:pPr>
              <w:pStyle w:val="TAL"/>
            </w:pPr>
            <w:r w:rsidRPr="007C1AFD">
              <w:rPr>
                <w:rFonts w:cs="Arial"/>
              </w:rPr>
              <w:t>(NOTE)</w:t>
            </w:r>
          </w:p>
        </w:tc>
        <w:tc>
          <w:tcPr>
            <w:tcW w:w="1309" w:type="dxa"/>
          </w:tcPr>
          <w:p w:rsidR="00F4245F" w:rsidRPr="007C1AFD" w:rsidRDefault="00F4245F" w:rsidP="0051007D">
            <w:pPr>
              <w:pStyle w:val="TAL"/>
              <w:rPr>
                <w:rFonts w:cs="Arial"/>
                <w:szCs w:val="18"/>
              </w:rPr>
            </w:pPr>
          </w:p>
        </w:tc>
      </w:tr>
      <w:tr w:rsidR="00F4245F" w:rsidRPr="007C1AFD" w:rsidTr="0051007D">
        <w:trPr>
          <w:trHeight w:val="300"/>
          <w:jc w:val="center"/>
        </w:trPr>
        <w:tc>
          <w:tcPr>
            <w:tcW w:w="1552" w:type="dxa"/>
          </w:tcPr>
          <w:p w:rsidR="00F4245F" w:rsidRPr="007C1AFD" w:rsidRDefault="00F4245F" w:rsidP="0051007D">
            <w:pPr>
              <w:pStyle w:val="TAL"/>
            </w:pPr>
            <w:r w:rsidRPr="007C1AFD">
              <w:t>valUeIds</w:t>
            </w:r>
          </w:p>
        </w:tc>
        <w:tc>
          <w:tcPr>
            <w:tcW w:w="1559" w:type="dxa"/>
          </w:tcPr>
          <w:p w:rsidR="00F4245F" w:rsidRPr="007C1AFD" w:rsidRDefault="00F4245F" w:rsidP="0051007D">
            <w:pPr>
              <w:pStyle w:val="TAL"/>
            </w:pPr>
            <w:r w:rsidRPr="007C1AFD">
              <w:t>array(</w:t>
            </w:r>
            <w:r>
              <w:t>string</w:t>
            </w:r>
            <w:r w:rsidRPr="007C1AFD">
              <w:t>)</w:t>
            </w:r>
          </w:p>
        </w:tc>
        <w:tc>
          <w:tcPr>
            <w:tcW w:w="425" w:type="dxa"/>
          </w:tcPr>
          <w:p w:rsidR="00F4245F" w:rsidRPr="007C1AFD" w:rsidRDefault="00F4245F" w:rsidP="0051007D">
            <w:pPr>
              <w:pStyle w:val="TAC"/>
            </w:pPr>
            <w:r w:rsidRPr="007C1AFD">
              <w:rPr>
                <w:lang w:eastAsia="zh-CN"/>
              </w:rPr>
              <w:t>C</w:t>
            </w:r>
          </w:p>
        </w:tc>
        <w:tc>
          <w:tcPr>
            <w:tcW w:w="1134" w:type="dxa"/>
          </w:tcPr>
          <w:p w:rsidR="00F4245F" w:rsidRPr="007C1AFD" w:rsidRDefault="00F4245F" w:rsidP="0051007D">
            <w:pPr>
              <w:pStyle w:val="TAC"/>
            </w:pPr>
            <w:r w:rsidRPr="007C1AFD">
              <w:t>1..N</w:t>
            </w:r>
          </w:p>
        </w:tc>
        <w:tc>
          <w:tcPr>
            <w:tcW w:w="3686" w:type="dxa"/>
          </w:tcPr>
          <w:p w:rsidR="00F4245F" w:rsidRDefault="00F4245F" w:rsidP="0051007D">
            <w:pPr>
              <w:pStyle w:val="TAL"/>
              <w:rPr>
                <w:rFonts w:cs="Arial"/>
              </w:rPr>
            </w:pPr>
            <w:r>
              <w:rPr>
                <w:rFonts w:cs="Arial"/>
              </w:rPr>
              <w:t xml:space="preserve">Represents a </w:t>
            </w:r>
            <w:r w:rsidRPr="007C1AFD">
              <w:rPr>
                <w:rFonts w:cs="Arial"/>
              </w:rPr>
              <w:t>List of VAL U</w:t>
            </w:r>
            <w:r>
              <w:rPr>
                <w:rFonts w:cs="Arial"/>
              </w:rPr>
              <w:t>E</w:t>
            </w:r>
            <w:r w:rsidRPr="007C1AFD">
              <w:rPr>
                <w:rFonts w:cs="Arial"/>
              </w:rPr>
              <w:t xml:space="preserve">s whose </w:t>
            </w:r>
            <w:r>
              <w:rPr>
                <w:rFonts w:cs="Arial"/>
              </w:rPr>
              <w:t>BDT policy</w:t>
            </w:r>
            <w:r w:rsidRPr="007C1AFD">
              <w:rPr>
                <w:rFonts w:cs="Arial"/>
              </w:rPr>
              <w:t xml:space="preserve"> is provided</w:t>
            </w:r>
            <w:r>
              <w:rPr>
                <w:rFonts w:cs="Arial"/>
              </w:rPr>
              <w:t>.</w:t>
            </w:r>
          </w:p>
          <w:p w:rsidR="00F4245F" w:rsidRPr="00311934" w:rsidRDefault="00F4245F" w:rsidP="0051007D">
            <w:pPr>
              <w:pStyle w:val="TAL"/>
            </w:pPr>
            <w:r w:rsidRPr="007C1AFD">
              <w:rPr>
                <w:rFonts w:cs="Arial"/>
              </w:rPr>
              <w:t>(NOTE)</w:t>
            </w:r>
          </w:p>
        </w:tc>
        <w:tc>
          <w:tcPr>
            <w:tcW w:w="1309" w:type="dxa"/>
          </w:tcPr>
          <w:p w:rsidR="00F4245F" w:rsidRPr="007C1AFD" w:rsidRDefault="00F4245F" w:rsidP="0051007D">
            <w:pPr>
              <w:pStyle w:val="TAL"/>
              <w:rPr>
                <w:rFonts w:cs="Arial"/>
                <w:szCs w:val="18"/>
              </w:rPr>
            </w:pPr>
          </w:p>
        </w:tc>
      </w:tr>
      <w:tr w:rsidR="00F4245F" w:rsidRPr="007C1AFD" w:rsidTr="0051007D">
        <w:trPr>
          <w:trHeight w:val="300"/>
          <w:jc w:val="center"/>
        </w:trPr>
        <w:tc>
          <w:tcPr>
            <w:tcW w:w="1552" w:type="dxa"/>
          </w:tcPr>
          <w:p w:rsidR="00F4245F" w:rsidRPr="007C1AFD" w:rsidRDefault="00F4245F" w:rsidP="0051007D">
            <w:pPr>
              <w:pStyle w:val="TAL"/>
            </w:pPr>
            <w:r>
              <w:rPr>
                <w:rFonts w:eastAsia="Malgun Gothic"/>
              </w:rPr>
              <w:t>dataVolUe</w:t>
            </w:r>
          </w:p>
        </w:tc>
        <w:tc>
          <w:tcPr>
            <w:tcW w:w="1559" w:type="dxa"/>
          </w:tcPr>
          <w:p w:rsidR="00F4245F" w:rsidRPr="007C1AFD" w:rsidRDefault="00F4245F" w:rsidP="0051007D">
            <w:pPr>
              <w:pStyle w:val="TAL"/>
            </w:pPr>
            <w:r>
              <w:t>UsageThreshold</w:t>
            </w:r>
          </w:p>
        </w:tc>
        <w:tc>
          <w:tcPr>
            <w:tcW w:w="425" w:type="dxa"/>
          </w:tcPr>
          <w:p w:rsidR="00F4245F" w:rsidRPr="007C1AFD" w:rsidRDefault="00F4245F" w:rsidP="0051007D">
            <w:pPr>
              <w:pStyle w:val="TAC"/>
            </w:pPr>
            <w:r>
              <w:t>O</w:t>
            </w:r>
          </w:p>
        </w:tc>
        <w:tc>
          <w:tcPr>
            <w:tcW w:w="1134" w:type="dxa"/>
          </w:tcPr>
          <w:p w:rsidR="00F4245F" w:rsidRPr="007C1AFD" w:rsidRDefault="00F4245F" w:rsidP="0051007D">
            <w:pPr>
              <w:pStyle w:val="TAC"/>
            </w:pPr>
            <w:r>
              <w:t>0..1</w:t>
            </w:r>
          </w:p>
        </w:tc>
        <w:tc>
          <w:tcPr>
            <w:tcW w:w="3686" w:type="dxa"/>
          </w:tcPr>
          <w:p w:rsidR="00F4245F" w:rsidRPr="00311934" w:rsidRDefault="00F4245F" w:rsidP="0051007D">
            <w:pPr>
              <w:pStyle w:val="TAL"/>
            </w:pPr>
            <w:r>
              <w:t>Represents the Data volume per UE.</w:t>
            </w:r>
          </w:p>
        </w:tc>
        <w:tc>
          <w:tcPr>
            <w:tcW w:w="1309" w:type="dxa"/>
          </w:tcPr>
          <w:p w:rsidR="00F4245F" w:rsidRPr="007C1AFD" w:rsidRDefault="00F4245F" w:rsidP="0051007D">
            <w:pPr>
              <w:pStyle w:val="TAL"/>
              <w:rPr>
                <w:rFonts w:cs="Arial"/>
                <w:szCs w:val="18"/>
              </w:rPr>
            </w:pPr>
          </w:p>
        </w:tc>
      </w:tr>
      <w:tr w:rsidR="00F4245F" w:rsidRPr="007C1AFD" w:rsidTr="0051007D">
        <w:trPr>
          <w:trHeight w:val="300"/>
          <w:jc w:val="center"/>
        </w:trPr>
        <w:tc>
          <w:tcPr>
            <w:tcW w:w="1552" w:type="dxa"/>
          </w:tcPr>
          <w:p w:rsidR="00F4245F" w:rsidRPr="007C1AFD" w:rsidRDefault="00F4245F" w:rsidP="0051007D">
            <w:pPr>
              <w:pStyle w:val="TAL"/>
            </w:pPr>
            <w:r>
              <w:t>desiredTimeWindow</w:t>
            </w:r>
          </w:p>
        </w:tc>
        <w:tc>
          <w:tcPr>
            <w:tcW w:w="1559" w:type="dxa"/>
          </w:tcPr>
          <w:p w:rsidR="00F4245F" w:rsidRPr="007C1AFD" w:rsidRDefault="00F4245F" w:rsidP="0051007D">
            <w:pPr>
              <w:pStyle w:val="TAL"/>
            </w:pPr>
            <w:r>
              <w:t>TimeWindow</w:t>
            </w:r>
          </w:p>
        </w:tc>
        <w:tc>
          <w:tcPr>
            <w:tcW w:w="425" w:type="dxa"/>
          </w:tcPr>
          <w:p w:rsidR="00F4245F" w:rsidRPr="007C1AFD" w:rsidRDefault="00F4245F" w:rsidP="0051007D">
            <w:pPr>
              <w:pStyle w:val="TAC"/>
            </w:pPr>
            <w:r>
              <w:t>O</w:t>
            </w:r>
          </w:p>
        </w:tc>
        <w:tc>
          <w:tcPr>
            <w:tcW w:w="1134" w:type="dxa"/>
          </w:tcPr>
          <w:p w:rsidR="00F4245F" w:rsidRPr="007C1AFD" w:rsidRDefault="00F4245F" w:rsidP="0051007D">
            <w:pPr>
              <w:pStyle w:val="TAC"/>
            </w:pPr>
            <w:r>
              <w:t>0..1</w:t>
            </w:r>
          </w:p>
        </w:tc>
        <w:tc>
          <w:tcPr>
            <w:tcW w:w="3686" w:type="dxa"/>
          </w:tcPr>
          <w:p w:rsidR="00F4245F" w:rsidRPr="00311934" w:rsidRDefault="00F4245F" w:rsidP="0051007D">
            <w:pPr>
              <w:pStyle w:val="TAL"/>
            </w:pPr>
            <w:r>
              <w:t>Represents the desrired time window for BDT.</w:t>
            </w:r>
          </w:p>
        </w:tc>
        <w:tc>
          <w:tcPr>
            <w:tcW w:w="1309" w:type="dxa"/>
          </w:tcPr>
          <w:p w:rsidR="00F4245F" w:rsidRPr="007C1AFD" w:rsidRDefault="00F4245F" w:rsidP="0051007D">
            <w:pPr>
              <w:pStyle w:val="TAL"/>
              <w:rPr>
                <w:rFonts w:cs="Arial"/>
                <w:szCs w:val="18"/>
              </w:rPr>
            </w:pPr>
          </w:p>
        </w:tc>
      </w:tr>
      <w:tr w:rsidR="00F4245F" w:rsidRPr="007C1AFD" w:rsidTr="0051007D">
        <w:trPr>
          <w:trHeight w:val="300"/>
          <w:jc w:val="center"/>
        </w:trPr>
        <w:tc>
          <w:tcPr>
            <w:tcW w:w="1552" w:type="dxa"/>
          </w:tcPr>
          <w:p w:rsidR="00F4245F" w:rsidRPr="007C1AFD" w:rsidRDefault="00F4245F" w:rsidP="0051007D">
            <w:pPr>
              <w:pStyle w:val="TAL"/>
            </w:pPr>
            <w:r>
              <w:t>grantTimeWindow</w:t>
            </w:r>
          </w:p>
        </w:tc>
        <w:tc>
          <w:tcPr>
            <w:tcW w:w="1559" w:type="dxa"/>
          </w:tcPr>
          <w:p w:rsidR="00F4245F" w:rsidRPr="007C1AFD" w:rsidRDefault="00F4245F" w:rsidP="0051007D">
            <w:pPr>
              <w:pStyle w:val="TAL"/>
            </w:pPr>
            <w:r>
              <w:t>TimeWindow</w:t>
            </w:r>
          </w:p>
        </w:tc>
        <w:tc>
          <w:tcPr>
            <w:tcW w:w="425" w:type="dxa"/>
          </w:tcPr>
          <w:p w:rsidR="00F4245F" w:rsidRPr="007C1AFD" w:rsidRDefault="00F4245F" w:rsidP="0051007D">
            <w:pPr>
              <w:pStyle w:val="TAC"/>
            </w:pPr>
            <w:r>
              <w:t>C</w:t>
            </w:r>
          </w:p>
        </w:tc>
        <w:tc>
          <w:tcPr>
            <w:tcW w:w="1134" w:type="dxa"/>
          </w:tcPr>
          <w:p w:rsidR="00F4245F" w:rsidRPr="007C1AFD" w:rsidRDefault="00F4245F" w:rsidP="0051007D">
            <w:pPr>
              <w:pStyle w:val="TAC"/>
            </w:pPr>
            <w:r>
              <w:t>0..1</w:t>
            </w:r>
          </w:p>
        </w:tc>
        <w:tc>
          <w:tcPr>
            <w:tcW w:w="3686" w:type="dxa"/>
          </w:tcPr>
          <w:p w:rsidR="00F4245F" w:rsidRDefault="00F4245F" w:rsidP="0051007D">
            <w:pPr>
              <w:pStyle w:val="TAL"/>
            </w:pPr>
            <w:r>
              <w:t>Represents the granted time window by the 3GPP network for BDT.</w:t>
            </w:r>
          </w:p>
          <w:p w:rsidR="00F4245F" w:rsidRPr="00311934" w:rsidRDefault="00F4245F" w:rsidP="0051007D">
            <w:pPr>
              <w:pStyle w:val="TAL"/>
            </w:pPr>
            <w:r>
              <w:t>This attribute may be present only in the responses.</w:t>
            </w:r>
          </w:p>
        </w:tc>
        <w:tc>
          <w:tcPr>
            <w:tcW w:w="1309" w:type="dxa"/>
          </w:tcPr>
          <w:p w:rsidR="00F4245F" w:rsidRPr="007C1AFD" w:rsidRDefault="00F4245F" w:rsidP="0051007D">
            <w:pPr>
              <w:pStyle w:val="TAL"/>
              <w:rPr>
                <w:rFonts w:cs="Arial"/>
                <w:szCs w:val="18"/>
              </w:rPr>
            </w:pPr>
          </w:p>
        </w:tc>
      </w:tr>
      <w:tr w:rsidR="00F4245F" w:rsidRPr="007C1AFD" w:rsidTr="0051007D">
        <w:trPr>
          <w:trHeight w:val="300"/>
          <w:jc w:val="center"/>
        </w:trPr>
        <w:tc>
          <w:tcPr>
            <w:tcW w:w="1552" w:type="dxa"/>
          </w:tcPr>
          <w:p w:rsidR="00F4245F" w:rsidRPr="007C1AFD" w:rsidRDefault="00F4245F" w:rsidP="0051007D">
            <w:pPr>
              <w:pStyle w:val="TAL"/>
            </w:pPr>
            <w:r>
              <w:t>geoArea</w:t>
            </w:r>
          </w:p>
        </w:tc>
        <w:tc>
          <w:tcPr>
            <w:tcW w:w="1559" w:type="dxa"/>
          </w:tcPr>
          <w:p w:rsidR="00F4245F" w:rsidRPr="007C1AFD" w:rsidRDefault="00F4245F" w:rsidP="0051007D">
            <w:pPr>
              <w:pStyle w:val="TAL"/>
            </w:pPr>
            <w:r>
              <w:rPr>
                <w:lang w:eastAsia="zh-CN"/>
              </w:rPr>
              <w:t>GeoArea</w:t>
            </w:r>
          </w:p>
        </w:tc>
        <w:tc>
          <w:tcPr>
            <w:tcW w:w="425" w:type="dxa"/>
          </w:tcPr>
          <w:p w:rsidR="00F4245F" w:rsidRPr="007C1AFD" w:rsidRDefault="00F4245F" w:rsidP="0051007D">
            <w:pPr>
              <w:pStyle w:val="TAC"/>
            </w:pPr>
            <w:r>
              <w:t>O</w:t>
            </w:r>
          </w:p>
        </w:tc>
        <w:tc>
          <w:tcPr>
            <w:tcW w:w="1134" w:type="dxa"/>
          </w:tcPr>
          <w:p w:rsidR="00F4245F" w:rsidRPr="007C1AFD" w:rsidRDefault="00F4245F" w:rsidP="0051007D">
            <w:pPr>
              <w:pStyle w:val="TAC"/>
            </w:pPr>
            <w:r>
              <w:t>0..1</w:t>
            </w:r>
          </w:p>
        </w:tc>
        <w:tc>
          <w:tcPr>
            <w:tcW w:w="3686" w:type="dxa"/>
          </w:tcPr>
          <w:p w:rsidR="00F4245F" w:rsidRPr="00311934" w:rsidRDefault="00F4245F" w:rsidP="0051007D">
            <w:pPr>
              <w:pStyle w:val="TAL"/>
            </w:pPr>
            <w:r>
              <w:rPr>
                <w:rFonts w:cs="Arial"/>
                <w:szCs w:val="18"/>
                <w:lang w:eastAsia="zh-CN"/>
              </w:rPr>
              <w:t>Represents</w:t>
            </w:r>
            <w:r>
              <w:rPr>
                <w:rFonts w:cs="Arial" w:hint="eastAsia"/>
                <w:szCs w:val="18"/>
                <w:lang w:eastAsia="zh-CN"/>
              </w:rPr>
              <w:t xml:space="preserve"> </w:t>
            </w:r>
            <w:r>
              <w:rPr>
                <w:rFonts w:cs="Arial"/>
                <w:szCs w:val="18"/>
                <w:lang w:eastAsia="zh-CN"/>
              </w:rPr>
              <w:t>the desired geographical area for BDT.</w:t>
            </w:r>
          </w:p>
        </w:tc>
        <w:tc>
          <w:tcPr>
            <w:tcW w:w="1309" w:type="dxa"/>
          </w:tcPr>
          <w:p w:rsidR="00F4245F" w:rsidRPr="007C1AFD" w:rsidRDefault="00F4245F" w:rsidP="0051007D">
            <w:pPr>
              <w:pStyle w:val="TAL"/>
              <w:rPr>
                <w:rFonts w:cs="Arial"/>
                <w:szCs w:val="18"/>
              </w:rPr>
            </w:pPr>
          </w:p>
        </w:tc>
      </w:tr>
      <w:tr w:rsidR="00F4245F" w:rsidRPr="007C1AFD" w:rsidTr="0051007D">
        <w:trPr>
          <w:trHeight w:val="300"/>
          <w:jc w:val="center"/>
        </w:trPr>
        <w:tc>
          <w:tcPr>
            <w:tcW w:w="1552" w:type="dxa"/>
          </w:tcPr>
          <w:p w:rsidR="00F4245F" w:rsidRPr="007C1AFD" w:rsidRDefault="00F4245F" w:rsidP="0051007D">
            <w:pPr>
              <w:pStyle w:val="TAL"/>
            </w:pPr>
            <w:r>
              <w:t>policyGuidance</w:t>
            </w:r>
          </w:p>
        </w:tc>
        <w:tc>
          <w:tcPr>
            <w:tcW w:w="1559" w:type="dxa"/>
          </w:tcPr>
          <w:p w:rsidR="00F4245F" w:rsidRPr="007C1AFD" w:rsidRDefault="00F4245F" w:rsidP="0051007D">
            <w:pPr>
              <w:pStyle w:val="TAL"/>
            </w:pPr>
            <w:r>
              <w:t>FFS</w:t>
            </w:r>
          </w:p>
        </w:tc>
        <w:tc>
          <w:tcPr>
            <w:tcW w:w="425" w:type="dxa"/>
          </w:tcPr>
          <w:p w:rsidR="00F4245F" w:rsidRPr="007C1AFD" w:rsidRDefault="00F4245F" w:rsidP="0051007D">
            <w:pPr>
              <w:pStyle w:val="TAC"/>
            </w:pPr>
            <w:r>
              <w:t>O</w:t>
            </w:r>
          </w:p>
        </w:tc>
        <w:tc>
          <w:tcPr>
            <w:tcW w:w="1134" w:type="dxa"/>
          </w:tcPr>
          <w:p w:rsidR="00F4245F" w:rsidRPr="007C1AFD" w:rsidRDefault="00F4245F" w:rsidP="0051007D">
            <w:pPr>
              <w:pStyle w:val="TAC"/>
            </w:pPr>
            <w:r>
              <w:t>0..N</w:t>
            </w:r>
          </w:p>
        </w:tc>
        <w:tc>
          <w:tcPr>
            <w:tcW w:w="3686" w:type="dxa"/>
          </w:tcPr>
          <w:p w:rsidR="00F4245F" w:rsidRPr="00311934" w:rsidRDefault="00F4245F" w:rsidP="0051007D">
            <w:pPr>
              <w:pStyle w:val="TAL"/>
            </w:pPr>
            <w:r>
              <w:t>Represents a list of policy guidance.</w:t>
            </w:r>
          </w:p>
        </w:tc>
        <w:tc>
          <w:tcPr>
            <w:tcW w:w="1309" w:type="dxa"/>
          </w:tcPr>
          <w:p w:rsidR="00F4245F" w:rsidRPr="007C1AFD" w:rsidRDefault="00F4245F" w:rsidP="0051007D">
            <w:pPr>
              <w:pStyle w:val="TAL"/>
              <w:rPr>
                <w:rFonts w:cs="Arial"/>
                <w:szCs w:val="18"/>
              </w:rPr>
            </w:pPr>
          </w:p>
        </w:tc>
      </w:tr>
      <w:tr w:rsidR="00F4245F" w:rsidRPr="007C1AFD" w:rsidTr="0051007D">
        <w:trPr>
          <w:trHeight w:val="300"/>
          <w:jc w:val="center"/>
        </w:trPr>
        <w:tc>
          <w:tcPr>
            <w:tcW w:w="1552" w:type="dxa"/>
          </w:tcPr>
          <w:p w:rsidR="00F4245F" w:rsidRPr="007C1AFD" w:rsidRDefault="00F4245F" w:rsidP="0051007D">
            <w:pPr>
              <w:pStyle w:val="TAL"/>
            </w:pPr>
            <w:r>
              <w:t>bdtPolRefId</w:t>
            </w:r>
          </w:p>
        </w:tc>
        <w:tc>
          <w:tcPr>
            <w:tcW w:w="1559" w:type="dxa"/>
          </w:tcPr>
          <w:p w:rsidR="00F4245F" w:rsidRPr="007C1AFD" w:rsidRDefault="00F4245F" w:rsidP="0051007D">
            <w:pPr>
              <w:pStyle w:val="TAL"/>
            </w:pPr>
            <w:r>
              <w:t>string</w:t>
            </w:r>
          </w:p>
        </w:tc>
        <w:tc>
          <w:tcPr>
            <w:tcW w:w="425" w:type="dxa"/>
          </w:tcPr>
          <w:p w:rsidR="00F4245F" w:rsidRPr="007C1AFD" w:rsidRDefault="00F4245F" w:rsidP="0051007D">
            <w:pPr>
              <w:pStyle w:val="TAC"/>
            </w:pPr>
            <w:r>
              <w:t>C</w:t>
            </w:r>
          </w:p>
        </w:tc>
        <w:tc>
          <w:tcPr>
            <w:tcW w:w="1134" w:type="dxa"/>
          </w:tcPr>
          <w:p w:rsidR="00F4245F" w:rsidRPr="007C1AFD" w:rsidRDefault="00F4245F" w:rsidP="0051007D">
            <w:pPr>
              <w:pStyle w:val="TAC"/>
            </w:pPr>
            <w:r>
              <w:t>0..1</w:t>
            </w:r>
          </w:p>
        </w:tc>
        <w:tc>
          <w:tcPr>
            <w:tcW w:w="3686" w:type="dxa"/>
          </w:tcPr>
          <w:p w:rsidR="00F4245F" w:rsidRDefault="00F4245F" w:rsidP="0051007D">
            <w:pPr>
              <w:pStyle w:val="TAL"/>
            </w:pPr>
            <w:r>
              <w:t>I</w:t>
            </w:r>
            <w:r w:rsidRPr="00510A8E">
              <w:t>denti</w:t>
            </w:r>
            <w:r>
              <w:t>fies</w:t>
            </w:r>
            <w:r w:rsidRPr="00510A8E">
              <w:t xml:space="preserve"> a </w:t>
            </w:r>
            <w:r>
              <w:t>BDT policy reference identifier.</w:t>
            </w:r>
          </w:p>
          <w:p w:rsidR="00F4245F" w:rsidRPr="00311934" w:rsidRDefault="00F4245F" w:rsidP="0051007D">
            <w:pPr>
              <w:pStyle w:val="TAL"/>
            </w:pPr>
            <w:r>
              <w:t>This attribute may be present only in the responses.</w:t>
            </w:r>
          </w:p>
        </w:tc>
        <w:tc>
          <w:tcPr>
            <w:tcW w:w="1309" w:type="dxa"/>
          </w:tcPr>
          <w:p w:rsidR="00F4245F" w:rsidRPr="007C1AFD" w:rsidRDefault="00F4245F" w:rsidP="0051007D">
            <w:pPr>
              <w:pStyle w:val="TAL"/>
              <w:rPr>
                <w:rFonts w:cs="Arial"/>
                <w:szCs w:val="18"/>
              </w:rPr>
            </w:pPr>
          </w:p>
        </w:tc>
      </w:tr>
      <w:tr w:rsidR="00F4245F" w:rsidRPr="007C1AFD" w:rsidTr="0051007D">
        <w:trPr>
          <w:trHeight w:val="300"/>
          <w:jc w:val="center"/>
        </w:trPr>
        <w:tc>
          <w:tcPr>
            <w:tcW w:w="1552" w:type="dxa"/>
          </w:tcPr>
          <w:p w:rsidR="00F4245F" w:rsidRDefault="00F4245F" w:rsidP="0051007D">
            <w:pPr>
              <w:pStyle w:val="TAL"/>
            </w:pPr>
            <w:r w:rsidRPr="007C1AFD">
              <w:rPr>
                <w:rFonts w:hint="eastAsia"/>
                <w:lang w:eastAsia="zh-CN"/>
              </w:rPr>
              <w:t>notifUri</w:t>
            </w:r>
          </w:p>
        </w:tc>
        <w:tc>
          <w:tcPr>
            <w:tcW w:w="1559" w:type="dxa"/>
          </w:tcPr>
          <w:p w:rsidR="00F4245F" w:rsidRDefault="00F4245F" w:rsidP="0051007D">
            <w:pPr>
              <w:pStyle w:val="TAL"/>
            </w:pPr>
            <w:r w:rsidRPr="007C1AFD">
              <w:rPr>
                <w:rFonts w:hint="eastAsia"/>
                <w:lang w:eastAsia="zh-CN"/>
              </w:rPr>
              <w:t>Uri</w:t>
            </w:r>
          </w:p>
        </w:tc>
        <w:tc>
          <w:tcPr>
            <w:tcW w:w="425" w:type="dxa"/>
          </w:tcPr>
          <w:p w:rsidR="00F4245F" w:rsidRDefault="00F4245F" w:rsidP="0051007D">
            <w:pPr>
              <w:pStyle w:val="TAC"/>
            </w:pPr>
            <w:r w:rsidRPr="007C1AFD">
              <w:rPr>
                <w:rFonts w:hint="eastAsia"/>
                <w:lang w:eastAsia="zh-CN"/>
              </w:rPr>
              <w:t>M</w:t>
            </w:r>
          </w:p>
        </w:tc>
        <w:tc>
          <w:tcPr>
            <w:tcW w:w="1134" w:type="dxa"/>
          </w:tcPr>
          <w:p w:rsidR="00F4245F" w:rsidRDefault="00F4245F" w:rsidP="0051007D">
            <w:pPr>
              <w:pStyle w:val="TAC"/>
            </w:pPr>
            <w:r w:rsidRPr="007C1AFD">
              <w:rPr>
                <w:rFonts w:hint="eastAsia"/>
                <w:lang w:eastAsia="zh-CN"/>
              </w:rPr>
              <w:t>1</w:t>
            </w:r>
          </w:p>
        </w:tc>
        <w:tc>
          <w:tcPr>
            <w:tcW w:w="3686" w:type="dxa"/>
          </w:tcPr>
          <w:p w:rsidR="00F4245F" w:rsidRDefault="00F4245F" w:rsidP="0051007D">
            <w:pPr>
              <w:pStyle w:val="TAL"/>
            </w:pPr>
            <w:r w:rsidRPr="007C1AFD">
              <w:t>Identifies the</w:t>
            </w:r>
            <w:r>
              <w:t xml:space="preserve"> destination</w:t>
            </w:r>
            <w:r w:rsidRPr="007C1AFD">
              <w:t xml:space="preserve"> notification URI where the NRM notification shall be sent to.</w:t>
            </w:r>
          </w:p>
        </w:tc>
        <w:tc>
          <w:tcPr>
            <w:tcW w:w="1309" w:type="dxa"/>
          </w:tcPr>
          <w:p w:rsidR="00F4245F" w:rsidRPr="007C1AFD" w:rsidRDefault="00F4245F" w:rsidP="0051007D">
            <w:pPr>
              <w:pStyle w:val="TAL"/>
              <w:rPr>
                <w:rFonts w:cs="Arial"/>
                <w:szCs w:val="18"/>
              </w:rPr>
            </w:pPr>
          </w:p>
        </w:tc>
      </w:tr>
      <w:tr w:rsidR="00F4245F" w:rsidRPr="007C1AFD" w:rsidTr="0051007D">
        <w:trPr>
          <w:trHeight w:val="300"/>
          <w:jc w:val="center"/>
        </w:trPr>
        <w:tc>
          <w:tcPr>
            <w:tcW w:w="1552" w:type="dxa"/>
          </w:tcPr>
          <w:p w:rsidR="00F4245F" w:rsidRPr="007C1AFD" w:rsidRDefault="00F4245F" w:rsidP="0051007D">
            <w:pPr>
              <w:pStyle w:val="TAL"/>
            </w:pPr>
            <w:r w:rsidRPr="007C1AFD">
              <w:t>suppFeat</w:t>
            </w:r>
          </w:p>
        </w:tc>
        <w:tc>
          <w:tcPr>
            <w:tcW w:w="1559" w:type="dxa"/>
          </w:tcPr>
          <w:p w:rsidR="00F4245F" w:rsidRPr="007C1AFD" w:rsidRDefault="00F4245F" w:rsidP="0051007D">
            <w:pPr>
              <w:pStyle w:val="TAL"/>
            </w:pPr>
            <w:r w:rsidRPr="007C1AFD">
              <w:t>SupportedFeatures</w:t>
            </w:r>
          </w:p>
        </w:tc>
        <w:tc>
          <w:tcPr>
            <w:tcW w:w="425" w:type="dxa"/>
          </w:tcPr>
          <w:p w:rsidR="00F4245F" w:rsidRPr="007C1AFD" w:rsidRDefault="00F4245F" w:rsidP="0051007D">
            <w:pPr>
              <w:pStyle w:val="TAC"/>
            </w:pPr>
            <w:r>
              <w:t>C</w:t>
            </w:r>
          </w:p>
        </w:tc>
        <w:tc>
          <w:tcPr>
            <w:tcW w:w="1134" w:type="dxa"/>
          </w:tcPr>
          <w:p w:rsidR="00F4245F" w:rsidRPr="007C1AFD" w:rsidRDefault="00F4245F" w:rsidP="0051007D">
            <w:pPr>
              <w:pStyle w:val="TAC"/>
            </w:pPr>
            <w:r>
              <w:t>0..</w:t>
            </w:r>
            <w:r w:rsidRPr="007C1AFD">
              <w:t>1</w:t>
            </w:r>
          </w:p>
        </w:tc>
        <w:tc>
          <w:tcPr>
            <w:tcW w:w="3686" w:type="dxa"/>
          </w:tcPr>
          <w:p w:rsidR="00F4245F" w:rsidRDefault="00F4245F" w:rsidP="0051007D">
            <w:pPr>
              <w:pStyle w:val="TAL"/>
              <w:rPr>
                <w:rFonts w:cs="Arial"/>
                <w:szCs w:val="18"/>
              </w:rPr>
            </w:pPr>
            <w:r>
              <w:rPr>
                <w:rFonts w:cs="Arial"/>
                <w:szCs w:val="18"/>
              </w:rPr>
              <w:t>Used to negotiate the applicability of optional features.</w:t>
            </w:r>
          </w:p>
          <w:p w:rsidR="00F4245F" w:rsidRDefault="00F4245F" w:rsidP="0051007D">
            <w:pPr>
              <w:pStyle w:val="TAL"/>
              <w:rPr>
                <w:rFonts w:cs="Arial"/>
                <w:szCs w:val="18"/>
              </w:rPr>
            </w:pPr>
          </w:p>
          <w:p w:rsidR="00F4245F" w:rsidRPr="007C1AFD" w:rsidRDefault="00F4245F" w:rsidP="0051007D">
            <w:pPr>
              <w:pStyle w:val="TAL"/>
              <w:rPr>
                <w:rFonts w:cs="Arial"/>
                <w:szCs w:val="18"/>
              </w:rPr>
            </w:pPr>
            <w:r w:rsidRPr="007C1AFD">
              <w:t xml:space="preserve">This </w:t>
            </w:r>
            <w:r>
              <w:t>attribute shall be present only if feature negotiation needs to take place.</w:t>
            </w:r>
          </w:p>
        </w:tc>
        <w:tc>
          <w:tcPr>
            <w:tcW w:w="1309" w:type="dxa"/>
          </w:tcPr>
          <w:p w:rsidR="00F4245F" w:rsidRPr="007C1AFD" w:rsidRDefault="00F4245F" w:rsidP="0051007D">
            <w:pPr>
              <w:pStyle w:val="TAL"/>
              <w:rPr>
                <w:rFonts w:cs="Arial"/>
                <w:szCs w:val="18"/>
              </w:rPr>
            </w:pPr>
          </w:p>
        </w:tc>
      </w:tr>
      <w:tr w:rsidR="00F4245F" w:rsidRPr="007C1AFD" w:rsidTr="0051007D">
        <w:trPr>
          <w:trHeight w:val="300"/>
          <w:jc w:val="center"/>
        </w:trPr>
        <w:tc>
          <w:tcPr>
            <w:tcW w:w="9665" w:type="dxa"/>
            <w:gridSpan w:val="6"/>
          </w:tcPr>
          <w:p w:rsidR="00F4245F" w:rsidRPr="007C1AFD" w:rsidRDefault="00F4245F" w:rsidP="0051007D">
            <w:pPr>
              <w:pStyle w:val="TAL"/>
              <w:rPr>
                <w:rFonts w:cs="Arial"/>
                <w:szCs w:val="18"/>
              </w:rPr>
            </w:pPr>
            <w:r w:rsidRPr="007C1AFD">
              <w:t>NOTE:</w:t>
            </w:r>
            <w:r w:rsidRPr="007C1AFD">
              <w:tab/>
            </w:r>
            <w:r w:rsidRPr="007C1AFD">
              <w:tab/>
            </w:r>
            <w:r>
              <w:rPr>
                <w:color w:val="0070C0"/>
              </w:rPr>
              <w:t>Either one of the "valGroupId" or "valUeIds" attribute shall be present</w:t>
            </w:r>
            <w:r>
              <w:t>.</w:t>
            </w:r>
          </w:p>
        </w:tc>
      </w:tr>
      <w:bookmarkEnd w:id="5645"/>
    </w:tbl>
    <w:p w:rsidR="00F4245F" w:rsidRDefault="00F4245F" w:rsidP="0008473F">
      <w:pPr>
        <w:rPr>
          <w:lang w:eastAsia="zh-CN"/>
        </w:rPr>
      </w:pPr>
    </w:p>
    <w:p w:rsidR="00F4245F" w:rsidRPr="0008473F" w:rsidRDefault="00F4245F" w:rsidP="0008473F">
      <w:pPr>
        <w:pStyle w:val="EditorsNote"/>
        <w:rPr>
          <w:lang w:eastAsia="zh-CN"/>
        </w:rPr>
      </w:pPr>
      <w:r w:rsidRPr="001655C0">
        <w:rPr>
          <w:lang w:eastAsia="zh-CN"/>
        </w:rPr>
        <w:t xml:space="preserve">Editor's Note: </w:t>
      </w:r>
      <w:r>
        <w:rPr>
          <w:lang w:eastAsia="zh-CN"/>
        </w:rPr>
        <w:t>complete definition of the attribute "policyGuidance" is FFS.</w:t>
      </w:r>
    </w:p>
    <w:p w:rsidR="00F4245F" w:rsidRPr="007C1AFD" w:rsidRDefault="00F4245F" w:rsidP="00F4245F">
      <w:pPr>
        <w:pStyle w:val="Heading6"/>
        <w:rPr>
          <w:lang w:eastAsia="zh-CN"/>
        </w:rPr>
      </w:pPr>
      <w:bookmarkStart w:id="5649" w:name="_Toc151885979"/>
      <w:bookmarkStart w:id="5650" w:name="_Toc152076044"/>
      <w:bookmarkStart w:id="5651" w:name="_Toc153793760"/>
      <w:r w:rsidRPr="007C1AFD">
        <w:rPr>
          <w:lang w:eastAsia="zh-CN"/>
        </w:rPr>
        <w:t>7.4.1.4.2.</w:t>
      </w:r>
      <w:r w:rsidRPr="009E6BB1">
        <w:rPr>
          <w:lang w:eastAsia="zh-CN"/>
        </w:rPr>
        <w:t>1</w:t>
      </w:r>
      <w:r>
        <w:rPr>
          <w:lang w:eastAsia="zh-CN"/>
        </w:rPr>
        <w:t>9</w:t>
      </w:r>
      <w:r w:rsidRPr="007C1AFD">
        <w:rPr>
          <w:lang w:eastAsia="zh-CN"/>
        </w:rPr>
        <w:tab/>
        <w:t xml:space="preserve">Type: </w:t>
      </w:r>
      <w:r>
        <w:t>GeoArea</w:t>
      </w:r>
      <w:bookmarkEnd w:id="5649"/>
      <w:bookmarkEnd w:id="5650"/>
      <w:bookmarkEnd w:id="5651"/>
    </w:p>
    <w:p w:rsidR="00F4245F" w:rsidRPr="007C1AFD" w:rsidRDefault="00F4245F" w:rsidP="00F4245F">
      <w:pPr>
        <w:pStyle w:val="TH"/>
      </w:pPr>
      <w:r w:rsidRPr="007C1AFD">
        <w:rPr>
          <w:noProof/>
        </w:rPr>
        <w:t>Table 7.4.1.4.2.</w:t>
      </w:r>
      <w:r w:rsidRPr="009E6BB1">
        <w:rPr>
          <w:noProof/>
        </w:rPr>
        <w:t>1</w:t>
      </w:r>
      <w:r>
        <w:rPr>
          <w:noProof/>
        </w:rPr>
        <w:t>9</w:t>
      </w:r>
      <w:r w:rsidRPr="007C1AFD">
        <w:t xml:space="preserve">-1: </w:t>
      </w:r>
      <w:r w:rsidRPr="007C1AFD">
        <w:rPr>
          <w:noProof/>
        </w:rPr>
        <w:t xml:space="preserve">Definition of type </w:t>
      </w:r>
      <w:r>
        <w:t>GeoArea</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2"/>
        <w:gridCol w:w="1559"/>
        <w:gridCol w:w="425"/>
        <w:gridCol w:w="1134"/>
        <w:gridCol w:w="3686"/>
        <w:gridCol w:w="1309"/>
      </w:tblGrid>
      <w:tr w:rsidR="00F4245F" w:rsidRPr="007C1AFD" w:rsidTr="0051007D">
        <w:trPr>
          <w:trHeight w:val="300"/>
          <w:jc w:val="center"/>
        </w:trPr>
        <w:tc>
          <w:tcPr>
            <w:tcW w:w="1552" w:type="dxa"/>
            <w:shd w:val="clear" w:color="auto" w:fill="C0C0C0"/>
            <w:hideMark/>
          </w:tcPr>
          <w:p w:rsidR="00F4245F" w:rsidRPr="007C1AFD" w:rsidRDefault="00F4245F" w:rsidP="0051007D">
            <w:pPr>
              <w:pStyle w:val="TAH"/>
            </w:pPr>
            <w:r w:rsidRPr="007C1AFD">
              <w:t>Attribute name</w:t>
            </w:r>
          </w:p>
        </w:tc>
        <w:tc>
          <w:tcPr>
            <w:tcW w:w="1559" w:type="dxa"/>
            <w:shd w:val="clear" w:color="auto" w:fill="C0C0C0"/>
            <w:hideMark/>
          </w:tcPr>
          <w:p w:rsidR="00F4245F" w:rsidRPr="007C1AFD" w:rsidRDefault="00F4245F" w:rsidP="0051007D">
            <w:pPr>
              <w:pStyle w:val="TAH"/>
            </w:pPr>
            <w:r w:rsidRPr="007C1AFD">
              <w:t>Data type</w:t>
            </w:r>
          </w:p>
        </w:tc>
        <w:tc>
          <w:tcPr>
            <w:tcW w:w="425" w:type="dxa"/>
            <w:shd w:val="clear" w:color="auto" w:fill="C0C0C0"/>
            <w:hideMark/>
          </w:tcPr>
          <w:p w:rsidR="00F4245F" w:rsidRPr="007C1AFD" w:rsidRDefault="00F4245F" w:rsidP="0051007D">
            <w:pPr>
              <w:pStyle w:val="TAH"/>
            </w:pPr>
            <w:r w:rsidRPr="007C1AFD">
              <w:t>P</w:t>
            </w:r>
          </w:p>
        </w:tc>
        <w:tc>
          <w:tcPr>
            <w:tcW w:w="1134" w:type="dxa"/>
            <w:shd w:val="clear" w:color="auto" w:fill="C0C0C0"/>
            <w:hideMark/>
          </w:tcPr>
          <w:p w:rsidR="00F4245F" w:rsidRPr="005E0686" w:rsidRDefault="00F4245F" w:rsidP="0051007D">
            <w:pPr>
              <w:pStyle w:val="TAH"/>
            </w:pPr>
            <w:r w:rsidRPr="005E0686">
              <w:t>Cardinality</w:t>
            </w:r>
          </w:p>
        </w:tc>
        <w:tc>
          <w:tcPr>
            <w:tcW w:w="3686" w:type="dxa"/>
            <w:shd w:val="clear" w:color="auto" w:fill="C0C0C0"/>
            <w:hideMark/>
          </w:tcPr>
          <w:p w:rsidR="00F4245F" w:rsidRPr="007C1AFD" w:rsidRDefault="00F4245F" w:rsidP="0051007D">
            <w:pPr>
              <w:pStyle w:val="TAH"/>
              <w:rPr>
                <w:rFonts w:cs="Arial"/>
                <w:szCs w:val="18"/>
              </w:rPr>
            </w:pPr>
            <w:r w:rsidRPr="007C1AFD">
              <w:rPr>
                <w:rFonts w:cs="Arial"/>
                <w:szCs w:val="18"/>
              </w:rPr>
              <w:t>Description</w:t>
            </w:r>
          </w:p>
        </w:tc>
        <w:tc>
          <w:tcPr>
            <w:tcW w:w="1309" w:type="dxa"/>
            <w:shd w:val="clear" w:color="auto" w:fill="C0C0C0"/>
          </w:tcPr>
          <w:p w:rsidR="00F4245F" w:rsidRPr="007C1AFD" w:rsidRDefault="00F4245F" w:rsidP="0051007D">
            <w:pPr>
              <w:pStyle w:val="TAH"/>
              <w:rPr>
                <w:rFonts w:cs="Arial"/>
                <w:szCs w:val="18"/>
              </w:rPr>
            </w:pPr>
            <w:r w:rsidRPr="007C1AFD">
              <w:t>Applicability</w:t>
            </w:r>
          </w:p>
        </w:tc>
      </w:tr>
      <w:tr w:rsidR="00F4245F" w:rsidRPr="007C1AFD" w:rsidTr="0051007D">
        <w:trPr>
          <w:trHeight w:val="300"/>
          <w:jc w:val="center"/>
        </w:trPr>
        <w:tc>
          <w:tcPr>
            <w:tcW w:w="1552" w:type="dxa"/>
          </w:tcPr>
          <w:p w:rsidR="00F4245F" w:rsidRPr="007C1AFD" w:rsidRDefault="00F4245F" w:rsidP="0051007D">
            <w:pPr>
              <w:pStyle w:val="TAL"/>
            </w:pPr>
            <w:r>
              <w:t>geographicalAreas</w:t>
            </w:r>
          </w:p>
        </w:tc>
        <w:tc>
          <w:tcPr>
            <w:tcW w:w="1559" w:type="dxa"/>
          </w:tcPr>
          <w:p w:rsidR="00F4245F" w:rsidRPr="007C1AFD" w:rsidRDefault="00F4245F" w:rsidP="0051007D">
            <w:pPr>
              <w:pStyle w:val="TAL"/>
            </w:pPr>
            <w:r>
              <w:t>array(GeographicArea)</w:t>
            </w:r>
          </w:p>
        </w:tc>
        <w:tc>
          <w:tcPr>
            <w:tcW w:w="425" w:type="dxa"/>
          </w:tcPr>
          <w:p w:rsidR="00F4245F" w:rsidRPr="007C1AFD" w:rsidRDefault="00F4245F" w:rsidP="0051007D">
            <w:pPr>
              <w:pStyle w:val="TAC"/>
            </w:pPr>
            <w:r>
              <w:t>O</w:t>
            </w:r>
          </w:p>
        </w:tc>
        <w:tc>
          <w:tcPr>
            <w:tcW w:w="1134" w:type="dxa"/>
          </w:tcPr>
          <w:p w:rsidR="00F4245F" w:rsidRPr="007C1AFD" w:rsidRDefault="00F4245F" w:rsidP="0051007D">
            <w:pPr>
              <w:pStyle w:val="TAC"/>
            </w:pPr>
            <w:r>
              <w:t>1..N</w:t>
            </w:r>
          </w:p>
        </w:tc>
        <w:tc>
          <w:tcPr>
            <w:tcW w:w="3686" w:type="dxa"/>
          </w:tcPr>
          <w:p w:rsidR="00F4245F" w:rsidRPr="00311934" w:rsidRDefault="00F4245F" w:rsidP="0051007D">
            <w:pPr>
              <w:pStyle w:val="TAL"/>
            </w:pPr>
            <w:r>
              <w:rPr>
                <w:rFonts w:cs="Arial"/>
                <w:szCs w:val="18"/>
              </w:rPr>
              <w:t>Represents a list of Geographical area.</w:t>
            </w:r>
          </w:p>
        </w:tc>
        <w:tc>
          <w:tcPr>
            <w:tcW w:w="1309" w:type="dxa"/>
          </w:tcPr>
          <w:p w:rsidR="00F4245F" w:rsidRPr="007C1AFD" w:rsidRDefault="00F4245F" w:rsidP="0051007D">
            <w:pPr>
              <w:pStyle w:val="TAL"/>
              <w:rPr>
                <w:rFonts w:cs="Arial"/>
                <w:szCs w:val="18"/>
              </w:rPr>
            </w:pPr>
          </w:p>
        </w:tc>
      </w:tr>
      <w:tr w:rsidR="00F4245F" w:rsidRPr="007C1AFD" w:rsidTr="0051007D">
        <w:trPr>
          <w:trHeight w:val="300"/>
          <w:jc w:val="center"/>
        </w:trPr>
        <w:tc>
          <w:tcPr>
            <w:tcW w:w="1552" w:type="dxa"/>
          </w:tcPr>
          <w:p w:rsidR="00F4245F" w:rsidRPr="007C1AFD" w:rsidRDefault="00F4245F" w:rsidP="0051007D">
            <w:pPr>
              <w:pStyle w:val="TAL"/>
            </w:pPr>
            <w:r>
              <w:t>civicAddress</w:t>
            </w:r>
          </w:p>
        </w:tc>
        <w:tc>
          <w:tcPr>
            <w:tcW w:w="1559" w:type="dxa"/>
          </w:tcPr>
          <w:p w:rsidR="00F4245F" w:rsidRPr="007C1AFD" w:rsidRDefault="00F4245F" w:rsidP="0051007D">
            <w:pPr>
              <w:pStyle w:val="TAL"/>
            </w:pPr>
            <w:r>
              <w:t>array(CivicAddress)</w:t>
            </w:r>
          </w:p>
        </w:tc>
        <w:tc>
          <w:tcPr>
            <w:tcW w:w="425" w:type="dxa"/>
          </w:tcPr>
          <w:p w:rsidR="00F4245F" w:rsidRPr="007C1AFD" w:rsidRDefault="00F4245F" w:rsidP="0051007D">
            <w:pPr>
              <w:pStyle w:val="TAC"/>
            </w:pPr>
            <w:r>
              <w:rPr>
                <w:lang w:eastAsia="zh-CN"/>
              </w:rPr>
              <w:t>O</w:t>
            </w:r>
          </w:p>
        </w:tc>
        <w:tc>
          <w:tcPr>
            <w:tcW w:w="1134" w:type="dxa"/>
          </w:tcPr>
          <w:p w:rsidR="00F4245F" w:rsidRPr="007C1AFD" w:rsidRDefault="00F4245F" w:rsidP="0051007D">
            <w:pPr>
              <w:pStyle w:val="TAC"/>
            </w:pPr>
            <w:r>
              <w:t>1..N</w:t>
            </w:r>
          </w:p>
        </w:tc>
        <w:tc>
          <w:tcPr>
            <w:tcW w:w="3686" w:type="dxa"/>
          </w:tcPr>
          <w:p w:rsidR="00F4245F" w:rsidRPr="00311934" w:rsidRDefault="00F4245F" w:rsidP="0051007D">
            <w:pPr>
              <w:pStyle w:val="TAL"/>
            </w:pPr>
            <w:r>
              <w:rPr>
                <w:rFonts w:cs="Arial"/>
                <w:szCs w:val="18"/>
              </w:rPr>
              <w:t>Represents a list of Civic address of an area.</w:t>
            </w:r>
          </w:p>
        </w:tc>
        <w:tc>
          <w:tcPr>
            <w:tcW w:w="1309" w:type="dxa"/>
          </w:tcPr>
          <w:p w:rsidR="00F4245F" w:rsidRPr="007C1AFD" w:rsidRDefault="00F4245F" w:rsidP="0051007D">
            <w:pPr>
              <w:pStyle w:val="TAL"/>
              <w:rPr>
                <w:rFonts w:cs="Arial"/>
                <w:szCs w:val="18"/>
              </w:rPr>
            </w:pPr>
          </w:p>
        </w:tc>
      </w:tr>
    </w:tbl>
    <w:p w:rsidR="00F4245F" w:rsidRDefault="00F4245F" w:rsidP="0020115B">
      <w:pPr>
        <w:rPr>
          <w:lang w:eastAsia="zh-CN"/>
        </w:rPr>
      </w:pPr>
    </w:p>
    <w:p w:rsidR="0083665A" w:rsidRPr="007C1AFD" w:rsidRDefault="0083665A" w:rsidP="0083665A">
      <w:pPr>
        <w:pStyle w:val="Heading6"/>
        <w:rPr>
          <w:lang w:eastAsia="zh-CN"/>
        </w:rPr>
      </w:pPr>
      <w:bookmarkStart w:id="5652" w:name="_Toc151885980"/>
      <w:bookmarkStart w:id="5653" w:name="_Toc152076045"/>
      <w:bookmarkStart w:id="5654" w:name="_Toc153793761"/>
      <w:r w:rsidRPr="007C1AFD">
        <w:rPr>
          <w:lang w:eastAsia="zh-CN"/>
        </w:rPr>
        <w:t>7.4.1.4.2.</w:t>
      </w:r>
      <w:r>
        <w:rPr>
          <w:lang w:eastAsia="zh-CN"/>
        </w:rPr>
        <w:t>20</w:t>
      </w:r>
      <w:r w:rsidRPr="007C1AFD">
        <w:rPr>
          <w:lang w:eastAsia="zh-CN"/>
        </w:rPr>
        <w:tab/>
        <w:t xml:space="preserve">Type: </w:t>
      </w:r>
      <w:r>
        <w:t>BdtNotification</w:t>
      </w:r>
      <w:bookmarkEnd w:id="5652"/>
      <w:bookmarkEnd w:id="5653"/>
      <w:bookmarkEnd w:id="5654"/>
    </w:p>
    <w:p w:rsidR="0083665A" w:rsidRPr="007C1AFD" w:rsidRDefault="0083665A" w:rsidP="0083665A">
      <w:pPr>
        <w:pStyle w:val="TH"/>
      </w:pPr>
      <w:r w:rsidRPr="007C1AFD">
        <w:rPr>
          <w:noProof/>
        </w:rPr>
        <w:t>Table 7.4.1.4.2.</w:t>
      </w:r>
      <w:r>
        <w:rPr>
          <w:noProof/>
        </w:rPr>
        <w:t>20</w:t>
      </w:r>
      <w:r w:rsidRPr="007C1AFD">
        <w:t xml:space="preserve">-1: </w:t>
      </w:r>
      <w:r w:rsidRPr="007C1AFD">
        <w:rPr>
          <w:noProof/>
        </w:rPr>
        <w:t xml:space="preserve">Definition of type </w:t>
      </w:r>
      <w:r>
        <w:t>BdtNotification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2"/>
        <w:gridCol w:w="1559"/>
        <w:gridCol w:w="425"/>
        <w:gridCol w:w="1134"/>
        <w:gridCol w:w="3686"/>
        <w:gridCol w:w="1309"/>
      </w:tblGrid>
      <w:tr w:rsidR="0083665A" w:rsidRPr="007C1AFD" w:rsidTr="000952F2">
        <w:trPr>
          <w:jc w:val="center"/>
        </w:trPr>
        <w:tc>
          <w:tcPr>
            <w:tcW w:w="1552" w:type="dxa"/>
            <w:shd w:val="clear" w:color="auto" w:fill="C0C0C0"/>
            <w:hideMark/>
          </w:tcPr>
          <w:p w:rsidR="0083665A" w:rsidRPr="007C1AFD" w:rsidRDefault="0083665A" w:rsidP="000952F2">
            <w:pPr>
              <w:pStyle w:val="TAH"/>
            </w:pPr>
            <w:r w:rsidRPr="007C1AFD">
              <w:t>Attribute name</w:t>
            </w:r>
          </w:p>
        </w:tc>
        <w:tc>
          <w:tcPr>
            <w:tcW w:w="1559" w:type="dxa"/>
            <w:shd w:val="clear" w:color="auto" w:fill="C0C0C0"/>
            <w:hideMark/>
          </w:tcPr>
          <w:p w:rsidR="0083665A" w:rsidRPr="007C1AFD" w:rsidRDefault="0083665A" w:rsidP="000952F2">
            <w:pPr>
              <w:pStyle w:val="TAH"/>
            </w:pPr>
            <w:r w:rsidRPr="007C1AFD">
              <w:t>Data type</w:t>
            </w:r>
          </w:p>
        </w:tc>
        <w:tc>
          <w:tcPr>
            <w:tcW w:w="425" w:type="dxa"/>
            <w:shd w:val="clear" w:color="auto" w:fill="C0C0C0"/>
            <w:hideMark/>
          </w:tcPr>
          <w:p w:rsidR="0083665A" w:rsidRPr="007C1AFD" w:rsidRDefault="0083665A" w:rsidP="000952F2">
            <w:pPr>
              <w:pStyle w:val="TAH"/>
            </w:pPr>
            <w:r w:rsidRPr="007C1AFD">
              <w:t>P</w:t>
            </w:r>
          </w:p>
        </w:tc>
        <w:tc>
          <w:tcPr>
            <w:tcW w:w="1134" w:type="dxa"/>
            <w:shd w:val="clear" w:color="auto" w:fill="C0C0C0"/>
            <w:hideMark/>
          </w:tcPr>
          <w:p w:rsidR="0083665A" w:rsidRPr="005E0686" w:rsidRDefault="0083665A" w:rsidP="000952F2">
            <w:pPr>
              <w:pStyle w:val="TAH"/>
            </w:pPr>
            <w:r w:rsidRPr="005E0686">
              <w:t>Cardinality</w:t>
            </w:r>
          </w:p>
        </w:tc>
        <w:tc>
          <w:tcPr>
            <w:tcW w:w="3686" w:type="dxa"/>
            <w:shd w:val="clear" w:color="auto" w:fill="C0C0C0"/>
            <w:hideMark/>
          </w:tcPr>
          <w:p w:rsidR="0083665A" w:rsidRPr="007C1AFD" w:rsidRDefault="0083665A" w:rsidP="000952F2">
            <w:pPr>
              <w:pStyle w:val="TAH"/>
              <w:rPr>
                <w:rFonts w:cs="Arial"/>
                <w:szCs w:val="18"/>
              </w:rPr>
            </w:pPr>
            <w:r w:rsidRPr="007C1AFD">
              <w:rPr>
                <w:rFonts w:cs="Arial"/>
                <w:szCs w:val="18"/>
              </w:rPr>
              <w:t>Description</w:t>
            </w:r>
          </w:p>
        </w:tc>
        <w:tc>
          <w:tcPr>
            <w:tcW w:w="1309" w:type="dxa"/>
            <w:shd w:val="clear" w:color="auto" w:fill="C0C0C0"/>
          </w:tcPr>
          <w:p w:rsidR="0083665A" w:rsidRPr="007C1AFD" w:rsidRDefault="0083665A" w:rsidP="000952F2">
            <w:pPr>
              <w:pStyle w:val="TAH"/>
              <w:rPr>
                <w:rFonts w:cs="Arial"/>
                <w:szCs w:val="18"/>
              </w:rPr>
            </w:pPr>
            <w:r w:rsidRPr="007C1AFD">
              <w:t>Applicability</w:t>
            </w:r>
          </w:p>
        </w:tc>
      </w:tr>
      <w:tr w:rsidR="0083665A" w:rsidRPr="007C1AFD" w:rsidTr="000952F2">
        <w:trPr>
          <w:jc w:val="center"/>
        </w:trPr>
        <w:tc>
          <w:tcPr>
            <w:tcW w:w="1552" w:type="dxa"/>
          </w:tcPr>
          <w:p w:rsidR="0083665A" w:rsidRDefault="0083665A" w:rsidP="000952F2">
            <w:pPr>
              <w:pStyle w:val="TAL"/>
            </w:pPr>
            <w:r w:rsidRPr="007C1AFD">
              <w:rPr>
                <w:noProof/>
              </w:rPr>
              <w:t>notifId</w:t>
            </w:r>
          </w:p>
        </w:tc>
        <w:tc>
          <w:tcPr>
            <w:tcW w:w="1559" w:type="dxa"/>
          </w:tcPr>
          <w:p w:rsidR="0083665A" w:rsidRDefault="0083665A" w:rsidP="000952F2">
            <w:pPr>
              <w:pStyle w:val="TAL"/>
            </w:pPr>
            <w:r w:rsidRPr="007C1AFD">
              <w:rPr>
                <w:noProof/>
              </w:rPr>
              <w:t>Uri</w:t>
            </w:r>
          </w:p>
        </w:tc>
        <w:tc>
          <w:tcPr>
            <w:tcW w:w="425" w:type="dxa"/>
          </w:tcPr>
          <w:p w:rsidR="0083665A" w:rsidRDefault="0083665A" w:rsidP="000952F2">
            <w:pPr>
              <w:pStyle w:val="TAC"/>
            </w:pPr>
            <w:r w:rsidRPr="007C1AFD">
              <w:t>M</w:t>
            </w:r>
          </w:p>
        </w:tc>
        <w:tc>
          <w:tcPr>
            <w:tcW w:w="1134" w:type="dxa"/>
          </w:tcPr>
          <w:p w:rsidR="0083665A" w:rsidRDefault="0083665A" w:rsidP="000952F2">
            <w:pPr>
              <w:pStyle w:val="TAC"/>
            </w:pPr>
            <w:r w:rsidRPr="007C1AFD">
              <w:t>1</w:t>
            </w:r>
          </w:p>
        </w:tc>
        <w:tc>
          <w:tcPr>
            <w:tcW w:w="3686" w:type="dxa"/>
          </w:tcPr>
          <w:p w:rsidR="0083665A" w:rsidRDefault="0083665A" w:rsidP="000952F2">
            <w:pPr>
              <w:pStyle w:val="TAL"/>
            </w:pPr>
            <w:r w:rsidRPr="007C1AFD">
              <w:rPr>
                <w:rFonts w:cs="Arial"/>
                <w:szCs w:val="18"/>
              </w:rPr>
              <w:t xml:space="preserve">The </w:t>
            </w:r>
            <w:r>
              <w:rPr>
                <w:rFonts w:cs="Arial"/>
                <w:szCs w:val="18"/>
              </w:rPr>
              <w:t>BDT policy configuration</w:t>
            </w:r>
            <w:r w:rsidRPr="007C1AFD">
              <w:rPr>
                <w:rFonts w:cs="Arial"/>
                <w:szCs w:val="18"/>
              </w:rPr>
              <w:t xml:space="preserve"> resource Uri to which this notification is related.</w:t>
            </w:r>
          </w:p>
        </w:tc>
        <w:tc>
          <w:tcPr>
            <w:tcW w:w="1309" w:type="dxa"/>
          </w:tcPr>
          <w:p w:rsidR="0083665A" w:rsidRPr="007C1AFD" w:rsidRDefault="0083665A" w:rsidP="000952F2">
            <w:pPr>
              <w:pStyle w:val="TAL"/>
              <w:rPr>
                <w:rFonts w:cs="Arial"/>
                <w:szCs w:val="18"/>
              </w:rPr>
            </w:pPr>
          </w:p>
        </w:tc>
      </w:tr>
      <w:tr w:rsidR="0083665A" w:rsidRPr="007C1AFD" w:rsidTr="000952F2">
        <w:trPr>
          <w:jc w:val="center"/>
        </w:trPr>
        <w:tc>
          <w:tcPr>
            <w:tcW w:w="1552" w:type="dxa"/>
          </w:tcPr>
          <w:p w:rsidR="0083665A" w:rsidRDefault="0083665A" w:rsidP="000952F2">
            <w:pPr>
              <w:pStyle w:val="TAL"/>
            </w:pPr>
            <w:r>
              <w:t>bdtConfigId</w:t>
            </w:r>
          </w:p>
        </w:tc>
        <w:tc>
          <w:tcPr>
            <w:tcW w:w="1559" w:type="dxa"/>
          </w:tcPr>
          <w:p w:rsidR="0083665A" w:rsidRDefault="0083665A" w:rsidP="000952F2">
            <w:pPr>
              <w:pStyle w:val="TAL"/>
            </w:pPr>
            <w:r>
              <w:t>string</w:t>
            </w:r>
          </w:p>
        </w:tc>
        <w:tc>
          <w:tcPr>
            <w:tcW w:w="425" w:type="dxa"/>
          </w:tcPr>
          <w:p w:rsidR="0083665A" w:rsidRDefault="0083665A" w:rsidP="000952F2">
            <w:pPr>
              <w:pStyle w:val="TAC"/>
            </w:pPr>
            <w:r>
              <w:t>M</w:t>
            </w:r>
          </w:p>
        </w:tc>
        <w:tc>
          <w:tcPr>
            <w:tcW w:w="1134" w:type="dxa"/>
          </w:tcPr>
          <w:p w:rsidR="0083665A" w:rsidRDefault="0083665A" w:rsidP="000952F2">
            <w:pPr>
              <w:pStyle w:val="TAC"/>
            </w:pPr>
            <w:r>
              <w:t>0..1</w:t>
            </w:r>
          </w:p>
        </w:tc>
        <w:tc>
          <w:tcPr>
            <w:tcW w:w="3686" w:type="dxa"/>
          </w:tcPr>
          <w:p w:rsidR="0083665A" w:rsidRDefault="0083665A" w:rsidP="000952F2">
            <w:pPr>
              <w:pStyle w:val="TAL"/>
            </w:pPr>
            <w:r>
              <w:t>Identifies the BDT policy configuration to which the notification is related.</w:t>
            </w:r>
          </w:p>
        </w:tc>
        <w:tc>
          <w:tcPr>
            <w:tcW w:w="1309" w:type="dxa"/>
          </w:tcPr>
          <w:p w:rsidR="0083665A" w:rsidRPr="007C1AFD" w:rsidRDefault="0083665A" w:rsidP="000952F2">
            <w:pPr>
              <w:pStyle w:val="TAL"/>
              <w:rPr>
                <w:rFonts w:cs="Arial"/>
                <w:szCs w:val="18"/>
              </w:rPr>
            </w:pPr>
          </w:p>
        </w:tc>
      </w:tr>
      <w:tr w:rsidR="0083665A" w:rsidRPr="007C1AFD" w:rsidTr="000952F2">
        <w:trPr>
          <w:jc w:val="center"/>
        </w:trPr>
        <w:tc>
          <w:tcPr>
            <w:tcW w:w="1552" w:type="dxa"/>
          </w:tcPr>
          <w:p w:rsidR="0083665A" w:rsidRPr="007C1AFD" w:rsidRDefault="0083665A" w:rsidP="000952F2">
            <w:pPr>
              <w:pStyle w:val="TAL"/>
            </w:pPr>
            <w:r>
              <w:t>grantTimeWindow</w:t>
            </w:r>
          </w:p>
        </w:tc>
        <w:tc>
          <w:tcPr>
            <w:tcW w:w="1559" w:type="dxa"/>
          </w:tcPr>
          <w:p w:rsidR="0083665A" w:rsidRPr="007C1AFD" w:rsidRDefault="0083665A" w:rsidP="000952F2">
            <w:pPr>
              <w:pStyle w:val="TAL"/>
            </w:pPr>
            <w:r>
              <w:t>TimeWindow</w:t>
            </w:r>
          </w:p>
        </w:tc>
        <w:tc>
          <w:tcPr>
            <w:tcW w:w="425" w:type="dxa"/>
          </w:tcPr>
          <w:p w:rsidR="0083665A" w:rsidRPr="007C1AFD" w:rsidRDefault="0083665A" w:rsidP="000952F2">
            <w:pPr>
              <w:pStyle w:val="TAC"/>
            </w:pPr>
            <w:r>
              <w:t>C</w:t>
            </w:r>
          </w:p>
        </w:tc>
        <w:tc>
          <w:tcPr>
            <w:tcW w:w="1134" w:type="dxa"/>
          </w:tcPr>
          <w:p w:rsidR="0083665A" w:rsidRPr="007C1AFD" w:rsidRDefault="0083665A" w:rsidP="000952F2">
            <w:pPr>
              <w:pStyle w:val="TAC"/>
            </w:pPr>
            <w:r>
              <w:t>0..1</w:t>
            </w:r>
          </w:p>
        </w:tc>
        <w:tc>
          <w:tcPr>
            <w:tcW w:w="3686" w:type="dxa"/>
          </w:tcPr>
          <w:p w:rsidR="0083665A" w:rsidRDefault="0083665A" w:rsidP="000952F2">
            <w:pPr>
              <w:pStyle w:val="TAL"/>
            </w:pPr>
            <w:r>
              <w:t>Represents the updated time window granted by the 3GPP network for BDT.</w:t>
            </w:r>
          </w:p>
          <w:p w:rsidR="0083665A" w:rsidRDefault="0083665A" w:rsidP="000952F2">
            <w:pPr>
              <w:pStyle w:val="TAL"/>
            </w:pPr>
          </w:p>
          <w:p w:rsidR="0083665A" w:rsidRPr="00311934" w:rsidRDefault="0083665A" w:rsidP="000952F2">
            <w:pPr>
              <w:pStyle w:val="TAL"/>
            </w:pPr>
            <w:r>
              <w:t>This attribute shall be present only if the "bdtPolicyRemoveInd" attribute value is not present, or preset and set to "false".</w:t>
            </w:r>
          </w:p>
        </w:tc>
        <w:tc>
          <w:tcPr>
            <w:tcW w:w="1309" w:type="dxa"/>
          </w:tcPr>
          <w:p w:rsidR="0083665A" w:rsidRPr="007C1AFD" w:rsidRDefault="0083665A" w:rsidP="000952F2">
            <w:pPr>
              <w:pStyle w:val="TAL"/>
              <w:rPr>
                <w:rFonts w:cs="Arial"/>
                <w:szCs w:val="18"/>
              </w:rPr>
            </w:pPr>
          </w:p>
        </w:tc>
      </w:tr>
      <w:tr w:rsidR="0083665A" w:rsidTr="000952F2">
        <w:trPr>
          <w:trHeight w:val="300"/>
          <w:jc w:val="center"/>
        </w:trPr>
        <w:tc>
          <w:tcPr>
            <w:tcW w:w="1552" w:type="dxa"/>
          </w:tcPr>
          <w:p w:rsidR="0083665A" w:rsidRDefault="0083665A" w:rsidP="0008473F">
            <w:pPr>
              <w:pStyle w:val="TAL"/>
            </w:pPr>
            <w:r>
              <w:t>bdtPolicyRemoveInd</w:t>
            </w:r>
          </w:p>
        </w:tc>
        <w:tc>
          <w:tcPr>
            <w:tcW w:w="1559" w:type="dxa"/>
          </w:tcPr>
          <w:p w:rsidR="0083665A" w:rsidRDefault="0083665A" w:rsidP="0008473F">
            <w:pPr>
              <w:pStyle w:val="TAL"/>
            </w:pPr>
            <w:r>
              <w:t>boolean</w:t>
            </w:r>
          </w:p>
        </w:tc>
        <w:tc>
          <w:tcPr>
            <w:tcW w:w="425" w:type="dxa"/>
          </w:tcPr>
          <w:p w:rsidR="0083665A" w:rsidRDefault="0083665A" w:rsidP="0008473F">
            <w:pPr>
              <w:pStyle w:val="TAC"/>
            </w:pPr>
            <w:r>
              <w:t>O</w:t>
            </w:r>
          </w:p>
        </w:tc>
        <w:tc>
          <w:tcPr>
            <w:tcW w:w="1134" w:type="dxa"/>
          </w:tcPr>
          <w:p w:rsidR="0083665A" w:rsidRDefault="0083665A" w:rsidP="0008473F">
            <w:pPr>
              <w:pStyle w:val="TAC"/>
            </w:pPr>
            <w:r>
              <w:t>0..1</w:t>
            </w:r>
          </w:p>
        </w:tc>
        <w:tc>
          <w:tcPr>
            <w:tcW w:w="3686" w:type="dxa"/>
          </w:tcPr>
          <w:p w:rsidR="0083665A" w:rsidRDefault="0083665A" w:rsidP="000952F2">
            <w:pPr>
              <w:pStyle w:val="TAL"/>
            </w:pPr>
            <w:r>
              <w:t>Indicates whether the BDT policy at the 3GPP network correponding to the BDT policy reference identifier has been removed.</w:t>
            </w:r>
          </w:p>
          <w:p w:rsidR="0083665A" w:rsidRDefault="0083665A" w:rsidP="000952F2">
            <w:pPr>
              <w:pStyle w:val="TAL"/>
            </w:pPr>
          </w:p>
          <w:p w:rsidR="0083665A" w:rsidRDefault="0083665A" w:rsidP="000952F2">
            <w:pPr>
              <w:pStyle w:val="TAL"/>
              <w:rPr>
                <w:rFonts w:cs="Arial"/>
                <w:szCs w:val="18"/>
              </w:rPr>
            </w:pPr>
            <w:r>
              <w:rPr>
                <w:rFonts w:cs="Arial"/>
                <w:szCs w:val="18"/>
              </w:rPr>
              <w:t>When present, it shall be set as follows:</w:t>
            </w:r>
          </w:p>
          <w:p w:rsidR="0083665A" w:rsidRDefault="0083665A" w:rsidP="0008473F">
            <w:pPr>
              <w:pStyle w:val="TAL"/>
              <w:ind w:left="144" w:hanging="144"/>
              <w:rPr>
                <w:rFonts w:cs="Arial"/>
                <w:szCs w:val="18"/>
              </w:rPr>
            </w:pPr>
            <w:r>
              <w:rPr>
                <w:rFonts w:cs="Arial"/>
                <w:szCs w:val="18"/>
              </w:rPr>
              <w:t>- "true": The BDT policy was removed by the 3GPP network.</w:t>
            </w:r>
          </w:p>
          <w:p w:rsidR="0083665A" w:rsidRDefault="0083665A" w:rsidP="0008473F">
            <w:pPr>
              <w:pStyle w:val="TAL"/>
              <w:ind w:left="144" w:hanging="144"/>
              <w:rPr>
                <w:rFonts w:cs="Arial"/>
                <w:szCs w:val="18"/>
              </w:rPr>
            </w:pPr>
            <w:r>
              <w:rPr>
                <w:rFonts w:cs="Arial"/>
                <w:szCs w:val="18"/>
              </w:rPr>
              <w:t>- "false": the BDT policy was not removed at the 3GPP network.</w:t>
            </w:r>
          </w:p>
          <w:p w:rsidR="0083665A" w:rsidRDefault="0083665A" w:rsidP="0008473F">
            <w:pPr>
              <w:pStyle w:val="TAL"/>
            </w:pPr>
            <w:r>
              <w:rPr>
                <w:rFonts w:cs="Arial"/>
                <w:szCs w:val="18"/>
              </w:rPr>
              <w:t>- Default value when omitted is "false".</w:t>
            </w:r>
          </w:p>
        </w:tc>
        <w:tc>
          <w:tcPr>
            <w:tcW w:w="1309" w:type="dxa"/>
          </w:tcPr>
          <w:p w:rsidR="0083665A" w:rsidRDefault="0083665A" w:rsidP="0008473F">
            <w:pPr>
              <w:pStyle w:val="TAL"/>
              <w:rPr>
                <w:rFonts w:cs="Arial"/>
              </w:rPr>
            </w:pPr>
          </w:p>
        </w:tc>
      </w:tr>
    </w:tbl>
    <w:p w:rsidR="0083665A" w:rsidRPr="007C1AFD" w:rsidRDefault="0083665A" w:rsidP="0020115B">
      <w:pPr>
        <w:rPr>
          <w:lang w:eastAsia="zh-CN"/>
        </w:rPr>
      </w:pPr>
    </w:p>
    <w:p w:rsidR="006C7047" w:rsidRPr="007C1AFD" w:rsidRDefault="006C7047">
      <w:pPr>
        <w:pStyle w:val="Heading5"/>
        <w:rPr>
          <w:lang w:eastAsia="zh-CN"/>
        </w:rPr>
      </w:pPr>
      <w:bookmarkStart w:id="5655" w:name="_Toc24868669"/>
      <w:bookmarkStart w:id="5656" w:name="_Toc34154133"/>
      <w:bookmarkStart w:id="5657" w:name="_Toc36041077"/>
      <w:bookmarkStart w:id="5658" w:name="_Toc36041390"/>
      <w:bookmarkStart w:id="5659" w:name="_Toc43196648"/>
      <w:bookmarkStart w:id="5660" w:name="_Toc43481418"/>
      <w:bookmarkStart w:id="5661" w:name="_Toc45134695"/>
      <w:bookmarkStart w:id="5662" w:name="_Toc51189227"/>
      <w:bookmarkStart w:id="5663" w:name="_Toc51763903"/>
      <w:bookmarkStart w:id="5664" w:name="_Toc57206135"/>
      <w:bookmarkStart w:id="5665" w:name="_Toc59019476"/>
      <w:bookmarkStart w:id="5666" w:name="_Toc68170149"/>
      <w:bookmarkStart w:id="5667" w:name="_Toc83234190"/>
      <w:bookmarkStart w:id="5668" w:name="_Toc90661588"/>
      <w:bookmarkStart w:id="5669" w:name="_Toc138755214"/>
      <w:bookmarkStart w:id="5670" w:name="_Toc151885981"/>
      <w:bookmarkStart w:id="5671" w:name="_Toc152076046"/>
      <w:bookmarkStart w:id="5672" w:name="_Toc153793762"/>
      <w:r w:rsidRPr="007C1AFD">
        <w:rPr>
          <w:lang w:eastAsia="zh-CN"/>
        </w:rPr>
        <w:t>7.4.1.4.3</w:t>
      </w:r>
      <w:r w:rsidRPr="007C1AFD">
        <w:rPr>
          <w:lang w:eastAsia="zh-CN"/>
        </w:rPr>
        <w:tab/>
        <w:t>Simple data types and enumerations</w:t>
      </w:r>
      <w:bookmarkEnd w:id="5655"/>
      <w:bookmarkEnd w:id="5656"/>
      <w:bookmarkEnd w:id="5657"/>
      <w:bookmarkEnd w:id="5658"/>
      <w:bookmarkEnd w:id="5659"/>
      <w:bookmarkEnd w:id="5660"/>
      <w:bookmarkEnd w:id="5661"/>
      <w:bookmarkEnd w:id="5662"/>
      <w:bookmarkEnd w:id="5663"/>
      <w:bookmarkEnd w:id="5664"/>
      <w:bookmarkEnd w:id="5665"/>
      <w:bookmarkEnd w:id="5666"/>
      <w:bookmarkEnd w:id="5667"/>
      <w:bookmarkEnd w:id="5668"/>
      <w:bookmarkEnd w:id="5669"/>
      <w:bookmarkEnd w:id="5670"/>
      <w:bookmarkEnd w:id="5671"/>
      <w:bookmarkEnd w:id="5672"/>
    </w:p>
    <w:p w:rsidR="007E6D73" w:rsidRPr="00384E92" w:rsidRDefault="007E6D73" w:rsidP="007E6D73">
      <w:pPr>
        <w:pStyle w:val="Heading6"/>
      </w:pPr>
      <w:bookmarkStart w:id="5673" w:name="_Toc34154134"/>
      <w:bookmarkStart w:id="5674" w:name="_Toc36041078"/>
      <w:bookmarkStart w:id="5675" w:name="_Toc36041391"/>
      <w:bookmarkStart w:id="5676" w:name="_Toc43196649"/>
      <w:bookmarkStart w:id="5677" w:name="_Toc43481419"/>
      <w:bookmarkStart w:id="5678" w:name="_Toc45134696"/>
      <w:bookmarkStart w:id="5679" w:name="_Toc51189228"/>
      <w:bookmarkStart w:id="5680" w:name="_Toc51763904"/>
      <w:bookmarkStart w:id="5681" w:name="_Toc57206136"/>
      <w:bookmarkStart w:id="5682" w:name="_Toc59019477"/>
      <w:bookmarkStart w:id="5683" w:name="_Toc68170150"/>
      <w:bookmarkStart w:id="5684" w:name="_Toc83234191"/>
      <w:bookmarkStart w:id="5685" w:name="_Toc90661589"/>
      <w:bookmarkStart w:id="5686" w:name="_Toc138755215"/>
      <w:bookmarkStart w:id="5687" w:name="_Toc510696639"/>
      <w:bookmarkStart w:id="5688" w:name="_Toc35971434"/>
      <w:bookmarkStart w:id="5689" w:name="_Toc130662220"/>
      <w:bookmarkStart w:id="5690" w:name="_Toc151885982"/>
      <w:bookmarkStart w:id="5691" w:name="_Toc152076047"/>
      <w:bookmarkStart w:id="5692" w:name="_Toc153793763"/>
      <w:r w:rsidRPr="007C1AFD">
        <w:rPr>
          <w:lang w:eastAsia="zh-CN"/>
        </w:rPr>
        <w:t>7.4.1.4.3</w:t>
      </w:r>
      <w:r>
        <w:t>.</w:t>
      </w:r>
      <w:r w:rsidRPr="0008473F">
        <w:t>0</w:t>
      </w:r>
      <w:r w:rsidRPr="00384E92">
        <w:tab/>
        <w:t>Introduction</w:t>
      </w:r>
      <w:bookmarkEnd w:id="5687"/>
      <w:bookmarkEnd w:id="5688"/>
      <w:bookmarkEnd w:id="5689"/>
      <w:bookmarkEnd w:id="5690"/>
      <w:bookmarkEnd w:id="5691"/>
      <w:bookmarkEnd w:id="5692"/>
    </w:p>
    <w:p w:rsidR="007E6D73" w:rsidRPr="00384E92" w:rsidRDefault="007E6D73" w:rsidP="007E6D73">
      <w:r w:rsidRPr="00384E92">
        <w:t xml:space="preserve">This </w:t>
      </w:r>
      <w:r>
        <w:t>clause</w:t>
      </w:r>
      <w:r w:rsidRPr="00384E92">
        <w:t xml:space="preserve"> defines simple data types and enumerations that can be referenced from data structures defined in the previous </w:t>
      </w:r>
      <w:r>
        <w:t>clause</w:t>
      </w:r>
      <w:r w:rsidRPr="00384E92">
        <w:t>s.</w:t>
      </w:r>
    </w:p>
    <w:p w:rsidR="007E6D73" w:rsidRPr="00384E92" w:rsidRDefault="007E6D73" w:rsidP="007E6D73">
      <w:pPr>
        <w:pStyle w:val="Heading6"/>
      </w:pPr>
      <w:bookmarkStart w:id="5693" w:name="_Toc510696640"/>
      <w:bookmarkStart w:id="5694" w:name="_Toc35971435"/>
      <w:bookmarkStart w:id="5695" w:name="_Toc130662221"/>
      <w:bookmarkStart w:id="5696" w:name="_Toc151885983"/>
      <w:bookmarkStart w:id="5697" w:name="_Toc152076048"/>
      <w:bookmarkStart w:id="5698" w:name="_Toc153793764"/>
      <w:r w:rsidRPr="007C1AFD">
        <w:rPr>
          <w:lang w:eastAsia="zh-CN"/>
        </w:rPr>
        <w:t>7.4.1.4.3</w:t>
      </w:r>
      <w:r>
        <w:t>.</w:t>
      </w:r>
      <w:r w:rsidRPr="0008473F">
        <w:t>0A</w:t>
      </w:r>
      <w:r w:rsidRPr="00384E92">
        <w:tab/>
        <w:t>Simple data types</w:t>
      </w:r>
      <w:bookmarkEnd w:id="5693"/>
      <w:bookmarkEnd w:id="5694"/>
      <w:bookmarkEnd w:id="5695"/>
      <w:bookmarkEnd w:id="5696"/>
      <w:bookmarkEnd w:id="5697"/>
      <w:bookmarkEnd w:id="5698"/>
    </w:p>
    <w:p w:rsidR="007E6D73" w:rsidRPr="00384E92" w:rsidRDefault="007E6D73" w:rsidP="007E6D73">
      <w:r w:rsidRPr="00384E92">
        <w:t>The simple data types defined in table</w:t>
      </w:r>
      <w:r>
        <w:t> </w:t>
      </w:r>
      <w:r w:rsidRPr="007C1AFD">
        <w:rPr>
          <w:lang w:eastAsia="zh-CN"/>
        </w:rPr>
        <w:t>7.4.1.4.3</w:t>
      </w:r>
      <w:r w:rsidRPr="00D723E5">
        <w:t>.</w:t>
      </w:r>
      <w:r w:rsidRPr="0008473F">
        <w:t>0A</w:t>
      </w:r>
      <w:r>
        <w:t>-1</w:t>
      </w:r>
      <w:r w:rsidRPr="00384E92">
        <w:t xml:space="preserve"> shall be supported.</w:t>
      </w:r>
    </w:p>
    <w:p w:rsidR="007E6D73" w:rsidRPr="00384E92" w:rsidRDefault="007E6D73" w:rsidP="007E6D73">
      <w:pPr>
        <w:pStyle w:val="TH"/>
      </w:pPr>
      <w:r w:rsidRPr="00384E92">
        <w:t>Table</w:t>
      </w:r>
      <w:r>
        <w:t> </w:t>
      </w:r>
      <w:r w:rsidRPr="007C1AFD">
        <w:rPr>
          <w:lang w:eastAsia="zh-CN"/>
        </w:rPr>
        <w:t>7.4.1.4.3</w:t>
      </w:r>
      <w:r>
        <w:t>.</w:t>
      </w:r>
      <w:r w:rsidRPr="0008473F">
        <w:t>0A</w:t>
      </w:r>
      <w:r w:rsidRPr="00384E92">
        <w:t>-1: Simple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0" w:type="dxa"/>
        </w:tblCellMar>
        <w:tblLook w:val="0000" w:firstRow="0" w:lastRow="0" w:firstColumn="0" w:lastColumn="0" w:noHBand="0" w:noVBand="0"/>
      </w:tblPr>
      <w:tblGrid>
        <w:gridCol w:w="1430"/>
        <w:gridCol w:w="1581"/>
        <w:gridCol w:w="5462"/>
        <w:gridCol w:w="1284"/>
      </w:tblGrid>
      <w:tr w:rsidR="007E6D73" w:rsidRPr="00B54FF5" w:rsidTr="005218B4">
        <w:trPr>
          <w:jc w:val="center"/>
        </w:trPr>
        <w:tc>
          <w:tcPr>
            <w:tcW w:w="733" w:type="pct"/>
            <w:shd w:val="clear" w:color="auto" w:fill="C0C0C0"/>
            <w:tcMar>
              <w:top w:w="0" w:type="dxa"/>
              <w:left w:w="108" w:type="dxa"/>
              <w:bottom w:w="0" w:type="dxa"/>
              <w:right w:w="108" w:type="dxa"/>
            </w:tcMar>
          </w:tcPr>
          <w:p w:rsidR="007E6D73" w:rsidRPr="0016361A" w:rsidRDefault="007E6D73" w:rsidP="005218B4">
            <w:pPr>
              <w:pStyle w:val="TAH"/>
            </w:pPr>
            <w:r w:rsidRPr="0016361A">
              <w:t>Type Name</w:t>
            </w:r>
          </w:p>
        </w:tc>
        <w:tc>
          <w:tcPr>
            <w:tcW w:w="810" w:type="pct"/>
            <w:shd w:val="clear" w:color="auto" w:fill="C0C0C0"/>
            <w:tcMar>
              <w:top w:w="0" w:type="dxa"/>
              <w:left w:w="108" w:type="dxa"/>
              <w:bottom w:w="0" w:type="dxa"/>
              <w:right w:w="108" w:type="dxa"/>
            </w:tcMar>
          </w:tcPr>
          <w:p w:rsidR="007E6D73" w:rsidRPr="0016361A" w:rsidRDefault="007E6D73" w:rsidP="005218B4">
            <w:pPr>
              <w:pStyle w:val="TAH"/>
            </w:pPr>
            <w:r w:rsidRPr="0016361A">
              <w:t>Type Definition</w:t>
            </w:r>
          </w:p>
        </w:tc>
        <w:tc>
          <w:tcPr>
            <w:tcW w:w="2799" w:type="pct"/>
            <w:shd w:val="clear" w:color="auto" w:fill="C0C0C0"/>
          </w:tcPr>
          <w:p w:rsidR="007E6D73" w:rsidRPr="0016361A" w:rsidRDefault="007E6D73" w:rsidP="005218B4">
            <w:pPr>
              <w:pStyle w:val="TAH"/>
            </w:pPr>
            <w:r w:rsidRPr="0016361A">
              <w:t>Description</w:t>
            </w:r>
          </w:p>
        </w:tc>
        <w:tc>
          <w:tcPr>
            <w:tcW w:w="658" w:type="pct"/>
            <w:shd w:val="clear" w:color="auto" w:fill="C0C0C0"/>
          </w:tcPr>
          <w:p w:rsidR="007E6D73" w:rsidRPr="0016361A" w:rsidRDefault="007E6D73" w:rsidP="005218B4">
            <w:pPr>
              <w:pStyle w:val="TAH"/>
            </w:pPr>
            <w:r w:rsidRPr="0016361A">
              <w:t>Applicability</w:t>
            </w:r>
          </w:p>
        </w:tc>
      </w:tr>
      <w:tr w:rsidR="007E6D73" w:rsidRPr="00B54FF5" w:rsidTr="005218B4">
        <w:trPr>
          <w:jc w:val="center"/>
        </w:trPr>
        <w:tc>
          <w:tcPr>
            <w:tcW w:w="733" w:type="pct"/>
            <w:tcMar>
              <w:top w:w="0" w:type="dxa"/>
              <w:left w:w="108" w:type="dxa"/>
              <w:bottom w:w="0" w:type="dxa"/>
              <w:right w:w="108" w:type="dxa"/>
            </w:tcMar>
            <w:vAlign w:val="center"/>
          </w:tcPr>
          <w:p w:rsidR="007E6D73" w:rsidRPr="0016361A" w:rsidRDefault="007E6D73" w:rsidP="005218B4">
            <w:pPr>
              <w:pStyle w:val="TAL"/>
            </w:pPr>
            <w:r>
              <w:t>EpsMbmsInfo</w:t>
            </w:r>
          </w:p>
        </w:tc>
        <w:tc>
          <w:tcPr>
            <w:tcW w:w="810" w:type="pct"/>
            <w:tcMar>
              <w:top w:w="0" w:type="dxa"/>
              <w:left w:w="108" w:type="dxa"/>
              <w:bottom w:w="0" w:type="dxa"/>
              <w:right w:w="108" w:type="dxa"/>
            </w:tcMar>
            <w:vAlign w:val="center"/>
          </w:tcPr>
          <w:p w:rsidR="007E6D73" w:rsidRPr="0016361A" w:rsidRDefault="007E6D73" w:rsidP="005218B4">
            <w:pPr>
              <w:pStyle w:val="TAL"/>
            </w:pPr>
            <w:r>
              <w:t>Bytes</w:t>
            </w:r>
          </w:p>
        </w:tc>
        <w:tc>
          <w:tcPr>
            <w:tcW w:w="2799" w:type="pct"/>
            <w:vAlign w:val="center"/>
          </w:tcPr>
          <w:p w:rsidR="007E6D73" w:rsidRPr="0016361A" w:rsidRDefault="007E6D73" w:rsidP="005218B4">
            <w:pPr>
              <w:pStyle w:val="TAL"/>
            </w:pPr>
            <w:r>
              <w:t>Represents the EPS MBMS bearer information encoded as specified in clause 6.4.7 of 3GPP TS 29.</w:t>
            </w:r>
            <w:r w:rsidRPr="009835BA">
              <w:t>468 [23].</w:t>
            </w:r>
          </w:p>
        </w:tc>
        <w:tc>
          <w:tcPr>
            <w:tcW w:w="658" w:type="pct"/>
            <w:vAlign w:val="center"/>
          </w:tcPr>
          <w:p w:rsidR="007E6D73" w:rsidRPr="0016361A" w:rsidRDefault="007E6D73" w:rsidP="005218B4">
            <w:pPr>
              <w:pStyle w:val="TAL"/>
            </w:pPr>
          </w:p>
        </w:tc>
      </w:tr>
    </w:tbl>
    <w:p w:rsidR="007E6D73" w:rsidRDefault="007E6D73" w:rsidP="00067BA6"/>
    <w:p w:rsidR="006C7047" w:rsidRPr="007C1AFD" w:rsidRDefault="006C7047">
      <w:pPr>
        <w:pStyle w:val="Heading6"/>
      </w:pPr>
      <w:bookmarkStart w:id="5699" w:name="_Toc151885984"/>
      <w:bookmarkStart w:id="5700" w:name="_Toc152076049"/>
      <w:bookmarkStart w:id="5701" w:name="_Toc153793765"/>
      <w:r w:rsidRPr="007C1AFD">
        <w:t>7.4.1.4.3.1</w:t>
      </w:r>
      <w:r w:rsidRPr="007C1AFD">
        <w:tab/>
        <w:t>Enumeration: ServiceAnnoucementMode</w:t>
      </w:r>
      <w:bookmarkEnd w:id="5673"/>
      <w:bookmarkEnd w:id="5674"/>
      <w:bookmarkEnd w:id="5675"/>
      <w:bookmarkEnd w:id="5676"/>
      <w:bookmarkEnd w:id="5677"/>
      <w:bookmarkEnd w:id="5678"/>
      <w:bookmarkEnd w:id="5679"/>
      <w:bookmarkEnd w:id="5680"/>
      <w:bookmarkEnd w:id="5681"/>
      <w:bookmarkEnd w:id="5682"/>
      <w:bookmarkEnd w:id="5683"/>
      <w:bookmarkEnd w:id="5684"/>
      <w:bookmarkEnd w:id="5685"/>
      <w:bookmarkEnd w:id="5686"/>
      <w:bookmarkEnd w:id="5699"/>
      <w:bookmarkEnd w:id="5700"/>
      <w:bookmarkEnd w:id="5701"/>
    </w:p>
    <w:p w:rsidR="006C7047" w:rsidRPr="007C1AFD" w:rsidRDefault="006C7047">
      <w:pPr>
        <w:pStyle w:val="TH"/>
      </w:pPr>
      <w:r w:rsidRPr="007C1AFD">
        <w:t>Table 7.4.1.4.3.1-1: Enumeration ServiceAnnoucementMode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327"/>
        <w:gridCol w:w="3926"/>
        <w:gridCol w:w="2236"/>
      </w:tblGrid>
      <w:tr w:rsidR="006C7047" w:rsidRPr="007C1AFD" w:rsidTr="00987F10">
        <w:trPr>
          <w:jc w:val="center"/>
        </w:trPr>
        <w:tc>
          <w:tcPr>
            <w:tcW w:w="3327" w:type="dxa"/>
            <w:shd w:val="clear" w:color="auto" w:fill="C0C0C0"/>
            <w:tcMar>
              <w:top w:w="0" w:type="dxa"/>
              <w:left w:w="108" w:type="dxa"/>
              <w:bottom w:w="0" w:type="dxa"/>
              <w:right w:w="108" w:type="dxa"/>
            </w:tcMar>
            <w:hideMark/>
          </w:tcPr>
          <w:p w:rsidR="006C7047" w:rsidRPr="007C1AFD" w:rsidRDefault="006C7047">
            <w:pPr>
              <w:keepNext/>
              <w:keepLines/>
              <w:spacing w:after="0"/>
              <w:jc w:val="center"/>
              <w:rPr>
                <w:rFonts w:ascii="Arial" w:hAnsi="Arial"/>
                <w:b/>
                <w:sz w:val="18"/>
              </w:rPr>
            </w:pPr>
            <w:r w:rsidRPr="007C1AFD">
              <w:rPr>
                <w:rFonts w:ascii="Arial" w:hAnsi="Arial"/>
                <w:b/>
                <w:sz w:val="18"/>
              </w:rPr>
              <w:t>Enumeration value</w:t>
            </w:r>
          </w:p>
        </w:tc>
        <w:tc>
          <w:tcPr>
            <w:tcW w:w="3926" w:type="dxa"/>
            <w:shd w:val="clear" w:color="auto" w:fill="C0C0C0"/>
            <w:tcMar>
              <w:top w:w="0" w:type="dxa"/>
              <w:left w:w="108" w:type="dxa"/>
              <w:bottom w:w="0" w:type="dxa"/>
              <w:right w:w="108" w:type="dxa"/>
            </w:tcMar>
            <w:hideMark/>
          </w:tcPr>
          <w:p w:rsidR="006C7047" w:rsidRPr="007C1AFD" w:rsidRDefault="006C7047">
            <w:pPr>
              <w:keepNext/>
              <w:keepLines/>
              <w:spacing w:after="0"/>
              <w:jc w:val="center"/>
              <w:rPr>
                <w:rFonts w:ascii="Arial" w:hAnsi="Arial"/>
                <w:b/>
                <w:sz w:val="18"/>
              </w:rPr>
            </w:pPr>
            <w:r w:rsidRPr="007C1AFD">
              <w:rPr>
                <w:rFonts w:ascii="Arial" w:hAnsi="Arial"/>
                <w:b/>
                <w:sz w:val="18"/>
              </w:rPr>
              <w:t>Description</w:t>
            </w:r>
          </w:p>
        </w:tc>
        <w:tc>
          <w:tcPr>
            <w:tcW w:w="2236" w:type="dxa"/>
            <w:shd w:val="clear" w:color="auto" w:fill="C0C0C0"/>
          </w:tcPr>
          <w:p w:rsidR="006C7047" w:rsidRPr="007C1AFD" w:rsidRDefault="006C7047">
            <w:pPr>
              <w:keepNext/>
              <w:keepLines/>
              <w:spacing w:after="0"/>
              <w:jc w:val="center"/>
              <w:rPr>
                <w:rFonts w:ascii="Arial" w:hAnsi="Arial"/>
                <w:b/>
                <w:sz w:val="18"/>
              </w:rPr>
            </w:pPr>
            <w:r w:rsidRPr="007C1AFD">
              <w:rPr>
                <w:rFonts w:ascii="Arial" w:hAnsi="Arial"/>
                <w:b/>
                <w:sz w:val="18"/>
              </w:rPr>
              <w:t>Applicability</w:t>
            </w:r>
          </w:p>
        </w:tc>
      </w:tr>
      <w:tr w:rsidR="006C7047" w:rsidRPr="007C1AFD" w:rsidTr="00987F10">
        <w:trPr>
          <w:jc w:val="center"/>
        </w:trPr>
        <w:tc>
          <w:tcPr>
            <w:tcW w:w="3327" w:type="dxa"/>
            <w:tcMar>
              <w:top w:w="0" w:type="dxa"/>
              <w:left w:w="108" w:type="dxa"/>
              <w:bottom w:w="0" w:type="dxa"/>
              <w:right w:w="108" w:type="dxa"/>
            </w:tcMar>
          </w:tcPr>
          <w:p w:rsidR="006C7047" w:rsidRPr="007C1AFD" w:rsidRDefault="006C7047">
            <w:pPr>
              <w:keepNext/>
              <w:keepLines/>
              <w:spacing w:after="0"/>
              <w:rPr>
                <w:rFonts w:ascii="Arial" w:hAnsi="Arial"/>
                <w:sz w:val="18"/>
              </w:rPr>
            </w:pPr>
            <w:r w:rsidRPr="007C1AFD">
              <w:rPr>
                <w:rFonts w:ascii="Arial" w:hAnsi="Arial"/>
                <w:sz w:val="18"/>
              </w:rPr>
              <w:t>NRM</w:t>
            </w:r>
          </w:p>
        </w:tc>
        <w:tc>
          <w:tcPr>
            <w:tcW w:w="3926" w:type="dxa"/>
            <w:tcMar>
              <w:top w:w="0" w:type="dxa"/>
              <w:left w:w="108" w:type="dxa"/>
              <w:bottom w:w="0" w:type="dxa"/>
              <w:right w:w="108" w:type="dxa"/>
            </w:tcMar>
          </w:tcPr>
          <w:p w:rsidR="006C7047" w:rsidRPr="007C1AFD" w:rsidRDefault="006C7047">
            <w:pPr>
              <w:keepNext/>
              <w:keepLines/>
              <w:spacing w:after="0"/>
              <w:rPr>
                <w:rFonts w:ascii="Arial" w:hAnsi="Arial"/>
                <w:sz w:val="18"/>
                <w:lang w:eastAsia="zh-CN"/>
              </w:rPr>
            </w:pPr>
            <w:r w:rsidRPr="007C1AFD">
              <w:rPr>
                <w:rFonts w:ascii="Arial" w:hAnsi="Arial"/>
                <w:sz w:val="18"/>
                <w:lang w:eastAsia="zh-CN"/>
              </w:rPr>
              <w:t>NRM server performs the service announcement.</w:t>
            </w:r>
          </w:p>
        </w:tc>
        <w:tc>
          <w:tcPr>
            <w:tcW w:w="2236" w:type="dxa"/>
          </w:tcPr>
          <w:p w:rsidR="006C7047" w:rsidRPr="007C1AFD" w:rsidRDefault="006C7047">
            <w:pPr>
              <w:keepNext/>
              <w:keepLines/>
              <w:spacing w:after="0"/>
              <w:rPr>
                <w:rFonts w:ascii="Arial" w:hAnsi="Arial"/>
                <w:sz w:val="18"/>
              </w:rPr>
            </w:pPr>
          </w:p>
        </w:tc>
      </w:tr>
      <w:tr w:rsidR="006C7047" w:rsidRPr="007C1AFD" w:rsidTr="00987F10">
        <w:trPr>
          <w:jc w:val="center"/>
        </w:trPr>
        <w:tc>
          <w:tcPr>
            <w:tcW w:w="3327" w:type="dxa"/>
            <w:tcMar>
              <w:top w:w="0" w:type="dxa"/>
              <w:left w:w="108" w:type="dxa"/>
              <w:bottom w:w="0" w:type="dxa"/>
              <w:right w:w="108" w:type="dxa"/>
            </w:tcMar>
          </w:tcPr>
          <w:p w:rsidR="006C7047" w:rsidRPr="007C1AFD" w:rsidRDefault="006C7047">
            <w:pPr>
              <w:keepNext/>
              <w:keepLines/>
              <w:spacing w:after="0"/>
              <w:rPr>
                <w:rFonts w:ascii="Arial" w:hAnsi="Arial"/>
                <w:sz w:val="18"/>
              </w:rPr>
            </w:pPr>
            <w:r w:rsidRPr="007C1AFD">
              <w:rPr>
                <w:rFonts w:ascii="Arial" w:hAnsi="Arial"/>
                <w:sz w:val="18"/>
              </w:rPr>
              <w:t>VAL</w:t>
            </w:r>
          </w:p>
        </w:tc>
        <w:tc>
          <w:tcPr>
            <w:tcW w:w="3926" w:type="dxa"/>
            <w:tcMar>
              <w:top w:w="0" w:type="dxa"/>
              <w:left w:w="108" w:type="dxa"/>
              <w:bottom w:w="0" w:type="dxa"/>
              <w:right w:w="108" w:type="dxa"/>
            </w:tcMar>
          </w:tcPr>
          <w:p w:rsidR="006C7047" w:rsidRPr="007C1AFD" w:rsidRDefault="006C7047">
            <w:pPr>
              <w:keepNext/>
              <w:keepLines/>
              <w:spacing w:after="0"/>
              <w:rPr>
                <w:rFonts w:ascii="Arial" w:hAnsi="Arial"/>
                <w:sz w:val="18"/>
                <w:lang w:eastAsia="zh-CN"/>
              </w:rPr>
            </w:pPr>
            <w:r w:rsidRPr="007C1AFD">
              <w:rPr>
                <w:rFonts w:ascii="Arial" w:hAnsi="Arial"/>
                <w:sz w:val="18"/>
                <w:lang w:eastAsia="zh-CN"/>
              </w:rPr>
              <w:t>VAL server performs the service announcement.</w:t>
            </w:r>
          </w:p>
        </w:tc>
        <w:tc>
          <w:tcPr>
            <w:tcW w:w="2236" w:type="dxa"/>
          </w:tcPr>
          <w:p w:rsidR="006C7047" w:rsidRPr="007C1AFD" w:rsidRDefault="006C7047">
            <w:pPr>
              <w:keepNext/>
              <w:keepLines/>
              <w:spacing w:after="0"/>
              <w:rPr>
                <w:rFonts w:ascii="Arial" w:hAnsi="Arial"/>
                <w:sz w:val="18"/>
              </w:rPr>
            </w:pPr>
          </w:p>
        </w:tc>
      </w:tr>
    </w:tbl>
    <w:p w:rsidR="006C7047" w:rsidRPr="007C1AFD" w:rsidRDefault="006C7047"/>
    <w:p w:rsidR="006C7047" w:rsidRPr="007C1AFD" w:rsidRDefault="006C7047">
      <w:pPr>
        <w:pStyle w:val="Heading6"/>
      </w:pPr>
      <w:bookmarkStart w:id="5702" w:name="_Toc34154135"/>
      <w:bookmarkStart w:id="5703" w:name="_Toc36041079"/>
      <w:bookmarkStart w:id="5704" w:name="_Toc36041392"/>
      <w:bookmarkStart w:id="5705" w:name="_Toc43196650"/>
      <w:bookmarkStart w:id="5706" w:name="_Toc43481420"/>
      <w:bookmarkStart w:id="5707" w:name="_Toc45134697"/>
      <w:bookmarkStart w:id="5708" w:name="_Toc51189229"/>
      <w:bookmarkStart w:id="5709" w:name="_Toc51763905"/>
      <w:bookmarkStart w:id="5710" w:name="_Toc57206137"/>
      <w:bookmarkStart w:id="5711" w:name="_Toc59019478"/>
      <w:bookmarkStart w:id="5712" w:name="_Toc68170151"/>
      <w:bookmarkStart w:id="5713" w:name="_Toc83234192"/>
      <w:bookmarkStart w:id="5714" w:name="_Toc90661590"/>
      <w:bookmarkStart w:id="5715" w:name="_Toc138755216"/>
      <w:bookmarkStart w:id="5716" w:name="_Toc151885985"/>
      <w:bookmarkStart w:id="5717" w:name="_Toc152076050"/>
      <w:bookmarkStart w:id="5718" w:name="_Toc153793766"/>
      <w:r w:rsidRPr="007C1AFD">
        <w:t>7.4.1.4.3.2</w:t>
      </w:r>
      <w:r w:rsidRPr="007C1AFD">
        <w:tab/>
        <w:t>Enumeration: DeliveryMode</w:t>
      </w:r>
      <w:bookmarkEnd w:id="5702"/>
      <w:bookmarkEnd w:id="5703"/>
      <w:bookmarkEnd w:id="5704"/>
      <w:bookmarkEnd w:id="5705"/>
      <w:bookmarkEnd w:id="5706"/>
      <w:bookmarkEnd w:id="5707"/>
      <w:bookmarkEnd w:id="5708"/>
      <w:bookmarkEnd w:id="5709"/>
      <w:bookmarkEnd w:id="5710"/>
      <w:bookmarkEnd w:id="5711"/>
      <w:bookmarkEnd w:id="5712"/>
      <w:bookmarkEnd w:id="5713"/>
      <w:bookmarkEnd w:id="5714"/>
      <w:bookmarkEnd w:id="5715"/>
      <w:bookmarkEnd w:id="5716"/>
      <w:bookmarkEnd w:id="5717"/>
      <w:bookmarkEnd w:id="5718"/>
    </w:p>
    <w:p w:rsidR="00CD5F56" w:rsidRPr="007C1AFD" w:rsidRDefault="00CD5F56" w:rsidP="00CD5F56">
      <w:pPr>
        <w:pStyle w:val="TH"/>
      </w:pPr>
      <w:r w:rsidRPr="007C1AFD">
        <w:t>Table 7.4.1.4.3.2-1: Enumeration DeliveryMode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316"/>
        <w:gridCol w:w="3914"/>
        <w:gridCol w:w="2236"/>
      </w:tblGrid>
      <w:tr w:rsidR="00CD5F56" w:rsidRPr="007C1AFD" w:rsidTr="00A801DA">
        <w:trPr>
          <w:jc w:val="center"/>
        </w:trPr>
        <w:tc>
          <w:tcPr>
            <w:tcW w:w="3316" w:type="dxa"/>
            <w:shd w:val="clear" w:color="auto" w:fill="C0C0C0"/>
            <w:tcMar>
              <w:top w:w="0" w:type="dxa"/>
              <w:left w:w="108" w:type="dxa"/>
              <w:bottom w:w="0" w:type="dxa"/>
              <w:right w:w="108" w:type="dxa"/>
            </w:tcMar>
            <w:hideMark/>
          </w:tcPr>
          <w:p w:rsidR="00CD5F56" w:rsidRPr="007C1AFD" w:rsidRDefault="00CD5F56" w:rsidP="00A801DA">
            <w:pPr>
              <w:keepNext/>
              <w:keepLines/>
              <w:spacing w:after="0"/>
              <w:jc w:val="center"/>
              <w:rPr>
                <w:rFonts w:ascii="Arial" w:hAnsi="Arial"/>
                <w:b/>
                <w:sz w:val="18"/>
              </w:rPr>
            </w:pPr>
            <w:r w:rsidRPr="007C1AFD">
              <w:rPr>
                <w:rFonts w:ascii="Arial" w:hAnsi="Arial"/>
                <w:b/>
                <w:sz w:val="18"/>
              </w:rPr>
              <w:t>Enumeration value</w:t>
            </w:r>
          </w:p>
        </w:tc>
        <w:tc>
          <w:tcPr>
            <w:tcW w:w="3914" w:type="dxa"/>
            <w:shd w:val="clear" w:color="auto" w:fill="C0C0C0"/>
            <w:tcMar>
              <w:top w:w="0" w:type="dxa"/>
              <w:left w:w="108" w:type="dxa"/>
              <w:bottom w:w="0" w:type="dxa"/>
              <w:right w:w="108" w:type="dxa"/>
            </w:tcMar>
            <w:hideMark/>
          </w:tcPr>
          <w:p w:rsidR="00CD5F56" w:rsidRPr="007C1AFD" w:rsidRDefault="00CD5F56" w:rsidP="00A801DA">
            <w:pPr>
              <w:keepNext/>
              <w:keepLines/>
              <w:spacing w:after="0"/>
              <w:jc w:val="center"/>
              <w:rPr>
                <w:rFonts w:ascii="Arial" w:hAnsi="Arial"/>
                <w:b/>
                <w:sz w:val="18"/>
              </w:rPr>
            </w:pPr>
            <w:r w:rsidRPr="007C1AFD">
              <w:rPr>
                <w:rFonts w:ascii="Arial" w:hAnsi="Arial"/>
                <w:b/>
                <w:sz w:val="18"/>
              </w:rPr>
              <w:t>Description</w:t>
            </w:r>
          </w:p>
        </w:tc>
        <w:tc>
          <w:tcPr>
            <w:tcW w:w="2236" w:type="dxa"/>
            <w:shd w:val="clear" w:color="auto" w:fill="C0C0C0"/>
          </w:tcPr>
          <w:p w:rsidR="00CD5F56" w:rsidRPr="007C1AFD" w:rsidRDefault="00CD5F56" w:rsidP="00A801DA">
            <w:pPr>
              <w:keepNext/>
              <w:keepLines/>
              <w:spacing w:after="0"/>
              <w:jc w:val="center"/>
              <w:rPr>
                <w:rFonts w:ascii="Arial" w:hAnsi="Arial"/>
                <w:b/>
                <w:sz w:val="18"/>
              </w:rPr>
            </w:pPr>
            <w:r w:rsidRPr="007C1AFD">
              <w:rPr>
                <w:rFonts w:ascii="Arial" w:hAnsi="Arial"/>
                <w:b/>
                <w:sz w:val="18"/>
              </w:rPr>
              <w:t>Applicability</w:t>
            </w:r>
          </w:p>
        </w:tc>
      </w:tr>
      <w:tr w:rsidR="00CD5F56" w:rsidRPr="007C1AFD" w:rsidTr="00A801DA">
        <w:trPr>
          <w:jc w:val="center"/>
        </w:trPr>
        <w:tc>
          <w:tcPr>
            <w:tcW w:w="3316" w:type="dxa"/>
            <w:tcMar>
              <w:top w:w="0" w:type="dxa"/>
              <w:left w:w="108" w:type="dxa"/>
              <w:bottom w:w="0" w:type="dxa"/>
              <w:right w:w="108" w:type="dxa"/>
            </w:tcMar>
          </w:tcPr>
          <w:p w:rsidR="00CD5F56" w:rsidRPr="007C1AFD" w:rsidRDefault="00CD5F56" w:rsidP="00A801DA">
            <w:pPr>
              <w:keepNext/>
              <w:keepLines/>
              <w:spacing w:after="0"/>
              <w:rPr>
                <w:rFonts w:ascii="Arial" w:hAnsi="Arial"/>
                <w:sz w:val="18"/>
              </w:rPr>
            </w:pPr>
            <w:r w:rsidRPr="007C1AFD">
              <w:rPr>
                <w:rFonts w:ascii="Arial" w:hAnsi="Arial"/>
                <w:sz w:val="18"/>
              </w:rPr>
              <w:t>UNICAST</w:t>
            </w:r>
          </w:p>
        </w:tc>
        <w:tc>
          <w:tcPr>
            <w:tcW w:w="3914" w:type="dxa"/>
            <w:tcMar>
              <w:top w:w="0" w:type="dxa"/>
              <w:left w:w="108" w:type="dxa"/>
              <w:bottom w:w="0" w:type="dxa"/>
              <w:right w:w="108" w:type="dxa"/>
            </w:tcMar>
          </w:tcPr>
          <w:p w:rsidR="00CD5F56" w:rsidRPr="007C1AFD" w:rsidRDefault="00CD5F56" w:rsidP="00A801DA">
            <w:pPr>
              <w:keepNext/>
              <w:keepLines/>
              <w:spacing w:after="0"/>
              <w:rPr>
                <w:rFonts w:ascii="Arial" w:hAnsi="Arial"/>
                <w:sz w:val="18"/>
                <w:lang w:eastAsia="zh-CN"/>
              </w:rPr>
            </w:pPr>
            <w:r>
              <w:rPr>
                <w:rFonts w:ascii="Arial" w:hAnsi="Arial"/>
                <w:sz w:val="18"/>
                <w:lang w:eastAsia="zh-CN"/>
              </w:rPr>
              <w:t xml:space="preserve">Indicates </w:t>
            </w:r>
            <w:r w:rsidRPr="007C1AFD">
              <w:rPr>
                <w:rFonts w:ascii="Arial" w:hAnsi="Arial"/>
                <w:sz w:val="18"/>
                <w:lang w:eastAsia="zh-CN"/>
              </w:rPr>
              <w:t>Unicast delivery</w:t>
            </w:r>
            <w:r>
              <w:rPr>
                <w:rFonts w:ascii="Arial" w:hAnsi="Arial"/>
                <w:sz w:val="18"/>
                <w:lang w:eastAsia="zh-CN"/>
              </w:rPr>
              <w:t>.</w:t>
            </w:r>
          </w:p>
        </w:tc>
        <w:tc>
          <w:tcPr>
            <w:tcW w:w="2236" w:type="dxa"/>
          </w:tcPr>
          <w:p w:rsidR="00CD5F56" w:rsidRPr="007C1AFD" w:rsidRDefault="00CD5F56" w:rsidP="00A801DA">
            <w:pPr>
              <w:keepNext/>
              <w:keepLines/>
              <w:spacing w:after="0"/>
              <w:rPr>
                <w:rFonts w:ascii="Arial" w:hAnsi="Arial"/>
                <w:sz w:val="18"/>
              </w:rPr>
            </w:pPr>
          </w:p>
        </w:tc>
      </w:tr>
      <w:tr w:rsidR="00CD5F56" w:rsidRPr="007C1AFD" w:rsidTr="00A801DA">
        <w:trPr>
          <w:jc w:val="center"/>
        </w:trPr>
        <w:tc>
          <w:tcPr>
            <w:tcW w:w="3316" w:type="dxa"/>
            <w:tcMar>
              <w:top w:w="0" w:type="dxa"/>
              <w:left w:w="108" w:type="dxa"/>
              <w:bottom w:w="0" w:type="dxa"/>
              <w:right w:w="108" w:type="dxa"/>
            </w:tcMar>
          </w:tcPr>
          <w:p w:rsidR="00CD5F56" w:rsidRPr="007C1AFD" w:rsidRDefault="00CD5F56" w:rsidP="00A801DA">
            <w:pPr>
              <w:keepNext/>
              <w:keepLines/>
              <w:spacing w:after="0"/>
              <w:rPr>
                <w:rFonts w:ascii="Arial" w:hAnsi="Arial"/>
                <w:sz w:val="18"/>
              </w:rPr>
            </w:pPr>
            <w:r w:rsidRPr="007C1AFD">
              <w:rPr>
                <w:rFonts w:ascii="Arial" w:hAnsi="Arial"/>
                <w:sz w:val="18"/>
              </w:rPr>
              <w:t>MULTICAST</w:t>
            </w:r>
          </w:p>
        </w:tc>
        <w:tc>
          <w:tcPr>
            <w:tcW w:w="3914" w:type="dxa"/>
            <w:tcMar>
              <w:top w:w="0" w:type="dxa"/>
              <w:left w:w="108" w:type="dxa"/>
              <w:bottom w:w="0" w:type="dxa"/>
              <w:right w:w="108" w:type="dxa"/>
            </w:tcMar>
          </w:tcPr>
          <w:p w:rsidR="00CD5F56" w:rsidRPr="007C1AFD" w:rsidRDefault="00CD5F56" w:rsidP="00A801DA">
            <w:pPr>
              <w:keepNext/>
              <w:keepLines/>
              <w:spacing w:after="0"/>
              <w:rPr>
                <w:rFonts w:ascii="Arial" w:hAnsi="Arial"/>
                <w:sz w:val="18"/>
                <w:lang w:eastAsia="zh-CN"/>
              </w:rPr>
            </w:pPr>
            <w:r>
              <w:rPr>
                <w:rFonts w:ascii="Arial" w:hAnsi="Arial"/>
                <w:sz w:val="18"/>
                <w:lang w:eastAsia="zh-CN"/>
              </w:rPr>
              <w:t xml:space="preserve">Indicates EPS MBMS </w:t>
            </w:r>
            <w:r w:rsidRPr="007C1AFD">
              <w:rPr>
                <w:rFonts w:ascii="Arial" w:hAnsi="Arial"/>
                <w:sz w:val="18"/>
                <w:lang w:eastAsia="zh-CN"/>
              </w:rPr>
              <w:t>Multicast delivery</w:t>
            </w:r>
            <w:r>
              <w:rPr>
                <w:rFonts w:ascii="Arial" w:hAnsi="Arial"/>
                <w:sz w:val="18"/>
                <w:lang w:eastAsia="zh-CN"/>
              </w:rPr>
              <w:t>.</w:t>
            </w:r>
          </w:p>
        </w:tc>
        <w:tc>
          <w:tcPr>
            <w:tcW w:w="2236" w:type="dxa"/>
          </w:tcPr>
          <w:p w:rsidR="00CD5F56" w:rsidRPr="007C1AFD" w:rsidRDefault="00CD5F56" w:rsidP="00A801DA">
            <w:pPr>
              <w:keepNext/>
              <w:keepLines/>
              <w:spacing w:after="0"/>
              <w:rPr>
                <w:rFonts w:ascii="Arial" w:eastAsia="Batang" w:hAnsi="Arial"/>
                <w:sz w:val="18"/>
              </w:rPr>
            </w:pPr>
          </w:p>
        </w:tc>
      </w:tr>
      <w:tr w:rsidR="00CD5F56" w:rsidRPr="007C1AFD" w:rsidTr="00A801DA">
        <w:trPr>
          <w:jc w:val="center"/>
        </w:trPr>
        <w:tc>
          <w:tcPr>
            <w:tcW w:w="3316" w:type="dxa"/>
            <w:tcMar>
              <w:top w:w="0" w:type="dxa"/>
              <w:left w:w="108" w:type="dxa"/>
              <w:bottom w:w="0" w:type="dxa"/>
              <w:right w:w="108" w:type="dxa"/>
            </w:tcMar>
          </w:tcPr>
          <w:p w:rsidR="00CD5F56" w:rsidRPr="007C1AFD" w:rsidRDefault="00CD5F56" w:rsidP="00A801DA">
            <w:pPr>
              <w:keepNext/>
              <w:keepLines/>
              <w:spacing w:after="0"/>
              <w:rPr>
                <w:rFonts w:ascii="Arial" w:hAnsi="Arial"/>
                <w:sz w:val="18"/>
              </w:rPr>
            </w:pPr>
            <w:r>
              <w:rPr>
                <w:rFonts w:ascii="Arial" w:hAnsi="Arial"/>
                <w:sz w:val="18"/>
              </w:rPr>
              <w:t>MBS_MULTICAST</w:t>
            </w:r>
          </w:p>
        </w:tc>
        <w:tc>
          <w:tcPr>
            <w:tcW w:w="3914" w:type="dxa"/>
            <w:tcMar>
              <w:top w:w="0" w:type="dxa"/>
              <w:left w:w="108" w:type="dxa"/>
              <w:bottom w:w="0" w:type="dxa"/>
              <w:right w:w="108" w:type="dxa"/>
            </w:tcMar>
          </w:tcPr>
          <w:p w:rsidR="00CD5F56" w:rsidRDefault="00CD5F56" w:rsidP="00A801DA">
            <w:pPr>
              <w:keepNext/>
              <w:keepLines/>
              <w:spacing w:after="0"/>
              <w:rPr>
                <w:rFonts w:ascii="Arial" w:hAnsi="Arial"/>
                <w:sz w:val="18"/>
                <w:lang w:eastAsia="zh-CN"/>
              </w:rPr>
            </w:pPr>
            <w:r>
              <w:rPr>
                <w:rFonts w:ascii="Arial" w:hAnsi="Arial"/>
                <w:sz w:val="18"/>
                <w:lang w:eastAsia="zh-CN"/>
              </w:rPr>
              <w:t xml:space="preserve">Indicates 5GS MBS </w:t>
            </w:r>
            <w:r w:rsidRPr="007C1AFD">
              <w:rPr>
                <w:rFonts w:ascii="Arial" w:hAnsi="Arial"/>
                <w:sz w:val="18"/>
                <w:lang w:eastAsia="zh-CN"/>
              </w:rPr>
              <w:t>Multicast delivery</w:t>
            </w:r>
            <w:r>
              <w:rPr>
                <w:rFonts w:ascii="Arial" w:hAnsi="Arial"/>
                <w:sz w:val="18"/>
                <w:lang w:eastAsia="zh-CN"/>
              </w:rPr>
              <w:t>.</w:t>
            </w:r>
          </w:p>
        </w:tc>
        <w:tc>
          <w:tcPr>
            <w:tcW w:w="2236" w:type="dxa"/>
          </w:tcPr>
          <w:p w:rsidR="00CD5F56" w:rsidRPr="007C1AFD" w:rsidRDefault="00CD5F56" w:rsidP="00A801DA">
            <w:pPr>
              <w:keepNext/>
              <w:keepLines/>
              <w:spacing w:after="0"/>
              <w:rPr>
                <w:rFonts w:ascii="Arial" w:eastAsia="Batang" w:hAnsi="Arial"/>
                <w:sz w:val="18"/>
              </w:rPr>
            </w:pPr>
          </w:p>
        </w:tc>
      </w:tr>
      <w:tr w:rsidR="00CD5F56" w:rsidRPr="007C1AFD" w:rsidTr="00A801DA">
        <w:trPr>
          <w:jc w:val="center"/>
        </w:trPr>
        <w:tc>
          <w:tcPr>
            <w:tcW w:w="3316" w:type="dxa"/>
            <w:tcMar>
              <w:top w:w="0" w:type="dxa"/>
              <w:left w:w="108" w:type="dxa"/>
              <w:bottom w:w="0" w:type="dxa"/>
              <w:right w:w="108" w:type="dxa"/>
            </w:tcMar>
          </w:tcPr>
          <w:p w:rsidR="00CD5F56" w:rsidRPr="007C1AFD" w:rsidRDefault="00CD5F56" w:rsidP="00A801DA">
            <w:pPr>
              <w:keepNext/>
              <w:keepLines/>
              <w:spacing w:after="0"/>
              <w:rPr>
                <w:rFonts w:ascii="Arial" w:hAnsi="Arial"/>
                <w:sz w:val="18"/>
              </w:rPr>
            </w:pPr>
            <w:r>
              <w:rPr>
                <w:rFonts w:ascii="Arial" w:hAnsi="Arial"/>
                <w:sz w:val="18"/>
              </w:rPr>
              <w:t>MBS_BROADCAST</w:t>
            </w:r>
          </w:p>
        </w:tc>
        <w:tc>
          <w:tcPr>
            <w:tcW w:w="3914" w:type="dxa"/>
            <w:tcMar>
              <w:top w:w="0" w:type="dxa"/>
              <w:left w:w="108" w:type="dxa"/>
              <w:bottom w:w="0" w:type="dxa"/>
              <w:right w:w="108" w:type="dxa"/>
            </w:tcMar>
          </w:tcPr>
          <w:p w:rsidR="00CD5F56" w:rsidRDefault="00CD5F56" w:rsidP="00A801DA">
            <w:pPr>
              <w:keepNext/>
              <w:keepLines/>
              <w:spacing w:after="0"/>
              <w:rPr>
                <w:rFonts w:ascii="Arial" w:hAnsi="Arial"/>
                <w:sz w:val="18"/>
                <w:lang w:eastAsia="zh-CN"/>
              </w:rPr>
            </w:pPr>
            <w:r>
              <w:rPr>
                <w:rFonts w:ascii="Arial" w:hAnsi="Arial"/>
                <w:sz w:val="18"/>
                <w:lang w:eastAsia="zh-CN"/>
              </w:rPr>
              <w:t>Indicates 5GS MBS Broadcast</w:t>
            </w:r>
            <w:r w:rsidRPr="007C1AFD">
              <w:rPr>
                <w:rFonts w:ascii="Arial" w:hAnsi="Arial"/>
                <w:sz w:val="18"/>
                <w:lang w:eastAsia="zh-CN"/>
              </w:rPr>
              <w:t xml:space="preserve"> delivery</w:t>
            </w:r>
            <w:r>
              <w:rPr>
                <w:rFonts w:ascii="Arial" w:hAnsi="Arial"/>
                <w:sz w:val="18"/>
                <w:lang w:eastAsia="zh-CN"/>
              </w:rPr>
              <w:t>.</w:t>
            </w:r>
          </w:p>
        </w:tc>
        <w:tc>
          <w:tcPr>
            <w:tcW w:w="2236" w:type="dxa"/>
          </w:tcPr>
          <w:p w:rsidR="00CD5F56" w:rsidRPr="007C1AFD" w:rsidRDefault="00CD5F56" w:rsidP="00A801DA">
            <w:pPr>
              <w:keepNext/>
              <w:keepLines/>
              <w:spacing w:after="0"/>
              <w:rPr>
                <w:rFonts w:ascii="Arial" w:eastAsia="Batang" w:hAnsi="Arial"/>
                <w:sz w:val="18"/>
              </w:rPr>
            </w:pPr>
          </w:p>
        </w:tc>
      </w:tr>
    </w:tbl>
    <w:p w:rsidR="006C7047" w:rsidRDefault="006C7047">
      <w:pPr>
        <w:rPr>
          <w:lang w:eastAsia="es-ES"/>
        </w:rPr>
      </w:pPr>
    </w:p>
    <w:p w:rsidR="00CD5F56" w:rsidRPr="007C1AFD" w:rsidRDefault="00CD5F56" w:rsidP="00CD5F56">
      <w:pPr>
        <w:pStyle w:val="Heading6"/>
      </w:pPr>
      <w:bookmarkStart w:id="5719" w:name="_Toc138755217"/>
      <w:bookmarkStart w:id="5720" w:name="_Toc151885986"/>
      <w:bookmarkStart w:id="5721" w:name="_Toc152076051"/>
      <w:bookmarkStart w:id="5722" w:name="_Toc153793767"/>
      <w:r w:rsidRPr="007C1AFD">
        <w:t>7.4.1.4.3.</w:t>
      </w:r>
      <w:r w:rsidRPr="00CD5F56">
        <w:t>4</w:t>
      </w:r>
      <w:r w:rsidRPr="007C1AFD">
        <w:tab/>
        <w:t xml:space="preserve">Enumeration: </w:t>
      </w:r>
      <w:r>
        <w:rPr>
          <w:noProof/>
        </w:rPr>
        <w:t>NetSysIndicator</w:t>
      </w:r>
      <w:bookmarkEnd w:id="5719"/>
      <w:bookmarkEnd w:id="5720"/>
      <w:bookmarkEnd w:id="5721"/>
      <w:bookmarkEnd w:id="5722"/>
    </w:p>
    <w:p w:rsidR="00CD5F56" w:rsidRPr="007C1AFD" w:rsidRDefault="00CD5F56" w:rsidP="00CD5F56">
      <w:pPr>
        <w:pStyle w:val="TH"/>
      </w:pPr>
      <w:r w:rsidRPr="007C1AFD">
        <w:t>Table 7.4.1.4.3.</w:t>
      </w:r>
      <w:r w:rsidRPr="00CD5F56">
        <w:t>4</w:t>
      </w:r>
      <w:r w:rsidRPr="007C1AFD">
        <w:t xml:space="preserve">-1: Enumeration </w:t>
      </w:r>
      <w:r>
        <w:rPr>
          <w:noProof/>
        </w:rPr>
        <w:t>NetSysIndicator</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2827"/>
        <w:gridCol w:w="5245"/>
        <w:gridCol w:w="1536"/>
      </w:tblGrid>
      <w:tr w:rsidR="00CD5F56" w:rsidRPr="007C1AFD" w:rsidTr="00A801DA">
        <w:trPr>
          <w:jc w:val="center"/>
        </w:trPr>
        <w:tc>
          <w:tcPr>
            <w:tcW w:w="2827" w:type="dxa"/>
            <w:shd w:val="clear" w:color="auto" w:fill="C0C0C0"/>
            <w:tcMar>
              <w:top w:w="0" w:type="dxa"/>
              <w:left w:w="108" w:type="dxa"/>
              <w:bottom w:w="0" w:type="dxa"/>
              <w:right w:w="108" w:type="dxa"/>
            </w:tcMar>
            <w:hideMark/>
          </w:tcPr>
          <w:p w:rsidR="00CD5F56" w:rsidRPr="007C1AFD" w:rsidRDefault="00CD5F56" w:rsidP="00A801DA">
            <w:pPr>
              <w:keepNext/>
              <w:keepLines/>
              <w:spacing w:after="0"/>
              <w:jc w:val="center"/>
              <w:rPr>
                <w:rFonts w:ascii="Arial" w:hAnsi="Arial"/>
                <w:b/>
                <w:sz w:val="18"/>
              </w:rPr>
            </w:pPr>
            <w:r w:rsidRPr="007C1AFD">
              <w:rPr>
                <w:rFonts w:ascii="Arial" w:hAnsi="Arial"/>
                <w:b/>
                <w:sz w:val="18"/>
              </w:rPr>
              <w:t>Enumeration value</w:t>
            </w:r>
          </w:p>
        </w:tc>
        <w:tc>
          <w:tcPr>
            <w:tcW w:w="5245" w:type="dxa"/>
            <w:shd w:val="clear" w:color="auto" w:fill="C0C0C0"/>
            <w:tcMar>
              <w:top w:w="0" w:type="dxa"/>
              <w:left w:w="108" w:type="dxa"/>
              <w:bottom w:w="0" w:type="dxa"/>
              <w:right w:w="108" w:type="dxa"/>
            </w:tcMar>
            <w:hideMark/>
          </w:tcPr>
          <w:p w:rsidR="00CD5F56" w:rsidRPr="007C1AFD" w:rsidRDefault="00CD5F56" w:rsidP="00A801DA">
            <w:pPr>
              <w:keepNext/>
              <w:keepLines/>
              <w:spacing w:after="0"/>
              <w:jc w:val="center"/>
              <w:rPr>
                <w:rFonts w:ascii="Arial" w:hAnsi="Arial"/>
                <w:b/>
                <w:sz w:val="18"/>
              </w:rPr>
            </w:pPr>
            <w:r w:rsidRPr="007C1AFD">
              <w:rPr>
                <w:rFonts w:ascii="Arial" w:hAnsi="Arial"/>
                <w:b/>
                <w:sz w:val="18"/>
              </w:rPr>
              <w:t>Description</w:t>
            </w:r>
          </w:p>
        </w:tc>
        <w:tc>
          <w:tcPr>
            <w:tcW w:w="1536" w:type="dxa"/>
            <w:shd w:val="clear" w:color="auto" w:fill="C0C0C0"/>
          </w:tcPr>
          <w:p w:rsidR="00CD5F56" w:rsidRPr="007C1AFD" w:rsidRDefault="00CD5F56" w:rsidP="00A801DA">
            <w:pPr>
              <w:keepNext/>
              <w:keepLines/>
              <w:spacing w:after="0"/>
              <w:jc w:val="center"/>
              <w:rPr>
                <w:rFonts w:ascii="Arial" w:hAnsi="Arial"/>
                <w:b/>
                <w:sz w:val="18"/>
              </w:rPr>
            </w:pPr>
            <w:r w:rsidRPr="007C1AFD">
              <w:rPr>
                <w:rFonts w:ascii="Arial" w:hAnsi="Arial"/>
                <w:b/>
                <w:sz w:val="18"/>
              </w:rPr>
              <w:t>Applicability</w:t>
            </w:r>
          </w:p>
        </w:tc>
      </w:tr>
      <w:tr w:rsidR="00CD5F56" w:rsidRPr="007C1AFD" w:rsidTr="00A801DA">
        <w:trPr>
          <w:jc w:val="center"/>
        </w:trPr>
        <w:tc>
          <w:tcPr>
            <w:tcW w:w="2827" w:type="dxa"/>
            <w:tcMar>
              <w:top w:w="0" w:type="dxa"/>
              <w:left w:w="108" w:type="dxa"/>
              <w:bottom w:w="0" w:type="dxa"/>
              <w:right w:w="108" w:type="dxa"/>
            </w:tcMar>
          </w:tcPr>
          <w:p w:rsidR="00CD5F56" w:rsidRPr="007C1AFD" w:rsidRDefault="00CD5F56" w:rsidP="00A801DA">
            <w:pPr>
              <w:keepNext/>
              <w:keepLines/>
              <w:spacing w:after="0"/>
              <w:rPr>
                <w:rFonts w:ascii="Arial" w:hAnsi="Arial"/>
                <w:sz w:val="18"/>
              </w:rPr>
            </w:pPr>
            <w:r>
              <w:rPr>
                <w:rFonts w:ascii="Arial" w:hAnsi="Arial"/>
                <w:sz w:val="18"/>
              </w:rPr>
              <w:t>5GS</w:t>
            </w:r>
          </w:p>
        </w:tc>
        <w:tc>
          <w:tcPr>
            <w:tcW w:w="5245" w:type="dxa"/>
            <w:tcMar>
              <w:top w:w="0" w:type="dxa"/>
              <w:left w:w="108" w:type="dxa"/>
              <w:bottom w:w="0" w:type="dxa"/>
              <w:right w:w="108" w:type="dxa"/>
            </w:tcMar>
          </w:tcPr>
          <w:p w:rsidR="00CD5F56" w:rsidRPr="007C1AFD" w:rsidRDefault="00CD5F56" w:rsidP="00A801DA">
            <w:pPr>
              <w:keepNext/>
              <w:keepLines/>
              <w:spacing w:after="0"/>
              <w:rPr>
                <w:rFonts w:ascii="Arial" w:hAnsi="Arial"/>
                <w:sz w:val="18"/>
                <w:lang w:eastAsia="zh-CN"/>
              </w:rPr>
            </w:pPr>
            <w:r>
              <w:rPr>
                <w:rFonts w:ascii="Arial" w:hAnsi="Arial"/>
                <w:sz w:val="18"/>
                <w:lang w:eastAsia="zh-CN"/>
              </w:rPr>
              <w:t>Indicates that the network system is 5GS.</w:t>
            </w:r>
          </w:p>
        </w:tc>
        <w:tc>
          <w:tcPr>
            <w:tcW w:w="1536" w:type="dxa"/>
          </w:tcPr>
          <w:p w:rsidR="00CD5F56" w:rsidRPr="007C1AFD" w:rsidRDefault="00CD5F56" w:rsidP="00A801DA">
            <w:pPr>
              <w:keepNext/>
              <w:keepLines/>
              <w:spacing w:after="0"/>
              <w:rPr>
                <w:rFonts w:ascii="Arial" w:hAnsi="Arial"/>
                <w:sz w:val="18"/>
              </w:rPr>
            </w:pPr>
          </w:p>
        </w:tc>
      </w:tr>
      <w:tr w:rsidR="00CD5F56" w:rsidRPr="007C1AFD" w:rsidTr="00A801DA">
        <w:trPr>
          <w:jc w:val="center"/>
        </w:trPr>
        <w:tc>
          <w:tcPr>
            <w:tcW w:w="2827" w:type="dxa"/>
            <w:tcMar>
              <w:top w:w="0" w:type="dxa"/>
              <w:left w:w="108" w:type="dxa"/>
              <w:bottom w:w="0" w:type="dxa"/>
              <w:right w:w="108" w:type="dxa"/>
            </w:tcMar>
          </w:tcPr>
          <w:p w:rsidR="00CD5F56" w:rsidRDefault="00CD5F56" w:rsidP="00A801DA">
            <w:pPr>
              <w:keepNext/>
              <w:keepLines/>
              <w:spacing w:after="0"/>
              <w:rPr>
                <w:rFonts w:ascii="Arial" w:hAnsi="Arial"/>
                <w:sz w:val="18"/>
              </w:rPr>
            </w:pPr>
            <w:r>
              <w:rPr>
                <w:rFonts w:ascii="Arial" w:hAnsi="Arial"/>
                <w:sz w:val="18"/>
              </w:rPr>
              <w:t>EPS</w:t>
            </w:r>
          </w:p>
        </w:tc>
        <w:tc>
          <w:tcPr>
            <w:tcW w:w="5245" w:type="dxa"/>
            <w:tcMar>
              <w:top w:w="0" w:type="dxa"/>
              <w:left w:w="108" w:type="dxa"/>
              <w:bottom w:w="0" w:type="dxa"/>
              <w:right w:w="108" w:type="dxa"/>
            </w:tcMar>
          </w:tcPr>
          <w:p w:rsidR="00CD5F56" w:rsidRPr="007C1AFD" w:rsidRDefault="00CD5F56" w:rsidP="00A801DA">
            <w:pPr>
              <w:keepNext/>
              <w:keepLines/>
              <w:spacing w:after="0"/>
              <w:rPr>
                <w:rFonts w:ascii="Arial" w:hAnsi="Arial"/>
                <w:sz w:val="18"/>
                <w:lang w:eastAsia="zh-CN"/>
              </w:rPr>
            </w:pPr>
            <w:r>
              <w:rPr>
                <w:rFonts w:ascii="Arial" w:hAnsi="Arial"/>
                <w:sz w:val="18"/>
                <w:lang w:eastAsia="zh-CN"/>
              </w:rPr>
              <w:t>Indicates that the network system is EPS.</w:t>
            </w:r>
          </w:p>
        </w:tc>
        <w:tc>
          <w:tcPr>
            <w:tcW w:w="1536" w:type="dxa"/>
          </w:tcPr>
          <w:p w:rsidR="00CD5F56" w:rsidRPr="007C1AFD" w:rsidRDefault="00CD5F56" w:rsidP="00A801DA">
            <w:pPr>
              <w:keepNext/>
              <w:keepLines/>
              <w:spacing w:after="0"/>
              <w:rPr>
                <w:rFonts w:ascii="Arial" w:hAnsi="Arial"/>
                <w:sz w:val="18"/>
              </w:rPr>
            </w:pPr>
          </w:p>
        </w:tc>
      </w:tr>
      <w:tr w:rsidR="00CD5F56" w:rsidRPr="007C1AFD" w:rsidTr="00A801DA">
        <w:trPr>
          <w:jc w:val="center"/>
        </w:trPr>
        <w:tc>
          <w:tcPr>
            <w:tcW w:w="2827" w:type="dxa"/>
            <w:tcMar>
              <w:top w:w="0" w:type="dxa"/>
              <w:left w:w="108" w:type="dxa"/>
              <w:bottom w:w="0" w:type="dxa"/>
              <w:right w:w="108" w:type="dxa"/>
            </w:tcMar>
          </w:tcPr>
          <w:p w:rsidR="00CD5F56" w:rsidRDefault="00CD5F56" w:rsidP="00A801DA">
            <w:pPr>
              <w:keepNext/>
              <w:keepLines/>
              <w:spacing w:after="0"/>
              <w:rPr>
                <w:rFonts w:ascii="Arial" w:hAnsi="Arial"/>
                <w:sz w:val="18"/>
              </w:rPr>
            </w:pPr>
            <w:r>
              <w:rPr>
                <w:rFonts w:ascii="Arial" w:hAnsi="Arial"/>
                <w:sz w:val="18"/>
              </w:rPr>
              <w:t>5GS_AND_EPS</w:t>
            </w:r>
          </w:p>
        </w:tc>
        <w:tc>
          <w:tcPr>
            <w:tcW w:w="5245" w:type="dxa"/>
            <w:tcMar>
              <w:top w:w="0" w:type="dxa"/>
              <w:left w:w="108" w:type="dxa"/>
              <w:bottom w:w="0" w:type="dxa"/>
              <w:right w:w="108" w:type="dxa"/>
            </w:tcMar>
          </w:tcPr>
          <w:p w:rsidR="00CD5F56" w:rsidRPr="007C1AFD" w:rsidRDefault="00CD5F56" w:rsidP="00A801DA">
            <w:pPr>
              <w:keepNext/>
              <w:keepLines/>
              <w:spacing w:after="0"/>
              <w:rPr>
                <w:rFonts w:ascii="Arial" w:hAnsi="Arial"/>
                <w:sz w:val="18"/>
                <w:lang w:eastAsia="zh-CN"/>
              </w:rPr>
            </w:pPr>
            <w:r>
              <w:rPr>
                <w:rFonts w:ascii="Arial" w:hAnsi="Arial"/>
                <w:sz w:val="18"/>
                <w:lang w:eastAsia="zh-CN"/>
              </w:rPr>
              <w:t>Indicates that the network system is both 5GS and EPS.</w:t>
            </w:r>
          </w:p>
        </w:tc>
        <w:tc>
          <w:tcPr>
            <w:tcW w:w="1536" w:type="dxa"/>
          </w:tcPr>
          <w:p w:rsidR="00CD5F56" w:rsidRPr="007C1AFD" w:rsidRDefault="00CD5F56" w:rsidP="00A801DA">
            <w:pPr>
              <w:keepNext/>
              <w:keepLines/>
              <w:spacing w:after="0"/>
              <w:rPr>
                <w:rFonts w:ascii="Arial" w:hAnsi="Arial"/>
                <w:sz w:val="18"/>
              </w:rPr>
            </w:pPr>
          </w:p>
        </w:tc>
      </w:tr>
    </w:tbl>
    <w:p w:rsidR="00CD5F56" w:rsidRPr="007C1AFD" w:rsidRDefault="00CD5F56">
      <w:pPr>
        <w:rPr>
          <w:lang w:eastAsia="es-ES"/>
        </w:rPr>
      </w:pPr>
    </w:p>
    <w:p w:rsidR="006C7047" w:rsidRPr="007C1AFD" w:rsidRDefault="006C7047">
      <w:pPr>
        <w:pStyle w:val="Heading6"/>
      </w:pPr>
      <w:bookmarkStart w:id="5723" w:name="_Toc34154136"/>
      <w:bookmarkStart w:id="5724" w:name="_Toc36041080"/>
      <w:bookmarkStart w:id="5725" w:name="_Toc36041393"/>
      <w:bookmarkStart w:id="5726" w:name="_Toc43196651"/>
      <w:bookmarkStart w:id="5727" w:name="_Toc43481421"/>
      <w:bookmarkStart w:id="5728" w:name="_Toc45134698"/>
      <w:bookmarkStart w:id="5729" w:name="_Toc51189230"/>
      <w:bookmarkStart w:id="5730" w:name="_Toc51763906"/>
      <w:bookmarkStart w:id="5731" w:name="_Toc57206138"/>
      <w:bookmarkStart w:id="5732" w:name="_Toc59019479"/>
      <w:bookmarkStart w:id="5733" w:name="_Toc68170152"/>
      <w:bookmarkStart w:id="5734" w:name="_Toc83234193"/>
      <w:bookmarkStart w:id="5735" w:name="_Toc90661591"/>
      <w:bookmarkStart w:id="5736" w:name="_Toc138755218"/>
      <w:bookmarkStart w:id="5737" w:name="_Toc151885987"/>
      <w:bookmarkStart w:id="5738" w:name="_Toc152076052"/>
      <w:bookmarkStart w:id="5739" w:name="_Toc153793768"/>
      <w:r w:rsidRPr="007C1AFD">
        <w:t>7.4.1.4.3.</w:t>
      </w:r>
      <w:r w:rsidR="008F68CB">
        <w:t>5</w:t>
      </w:r>
      <w:r w:rsidRPr="007C1AFD">
        <w:tab/>
        <w:t xml:space="preserve">Enumeration: </w:t>
      </w:r>
      <w:r w:rsidRPr="007C1AFD">
        <w:rPr>
          <w:noProof/>
        </w:rPr>
        <w:t>NrmEvent</w:t>
      </w:r>
      <w:bookmarkEnd w:id="5723"/>
      <w:bookmarkEnd w:id="5724"/>
      <w:bookmarkEnd w:id="5725"/>
      <w:bookmarkEnd w:id="5726"/>
      <w:bookmarkEnd w:id="5727"/>
      <w:bookmarkEnd w:id="5728"/>
      <w:bookmarkEnd w:id="5729"/>
      <w:bookmarkEnd w:id="5730"/>
      <w:bookmarkEnd w:id="5731"/>
      <w:bookmarkEnd w:id="5732"/>
      <w:bookmarkEnd w:id="5733"/>
      <w:bookmarkEnd w:id="5734"/>
      <w:bookmarkEnd w:id="5735"/>
      <w:bookmarkEnd w:id="5736"/>
      <w:bookmarkEnd w:id="5737"/>
      <w:bookmarkEnd w:id="5738"/>
      <w:bookmarkEnd w:id="5739"/>
    </w:p>
    <w:p w:rsidR="006C7047" w:rsidRPr="007C1AFD" w:rsidRDefault="006C7047">
      <w:pPr>
        <w:pStyle w:val="TH"/>
      </w:pPr>
      <w:r w:rsidRPr="007C1AFD">
        <w:t>Table 7.4.1.4.3.</w:t>
      </w:r>
      <w:r w:rsidR="008F68CB">
        <w:t>5</w:t>
      </w:r>
      <w:r w:rsidRPr="007C1AFD">
        <w:t>-1: Enumeration NrmEvent</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387"/>
        <w:gridCol w:w="3828"/>
        <w:gridCol w:w="2393"/>
      </w:tblGrid>
      <w:tr w:rsidR="006C7047" w:rsidRPr="007C1AFD" w:rsidTr="00987F10">
        <w:trPr>
          <w:jc w:val="center"/>
        </w:trPr>
        <w:tc>
          <w:tcPr>
            <w:tcW w:w="3387" w:type="dxa"/>
            <w:shd w:val="clear" w:color="auto" w:fill="C0C0C0"/>
            <w:tcMar>
              <w:top w:w="0" w:type="dxa"/>
              <w:left w:w="108" w:type="dxa"/>
              <w:bottom w:w="0" w:type="dxa"/>
              <w:right w:w="108" w:type="dxa"/>
            </w:tcMar>
            <w:hideMark/>
          </w:tcPr>
          <w:p w:rsidR="006C7047" w:rsidRPr="007C1AFD" w:rsidRDefault="006C7047">
            <w:pPr>
              <w:keepNext/>
              <w:keepLines/>
              <w:spacing w:after="0"/>
              <w:jc w:val="center"/>
              <w:rPr>
                <w:rFonts w:ascii="Arial" w:hAnsi="Arial"/>
                <w:b/>
                <w:sz w:val="18"/>
              </w:rPr>
            </w:pPr>
            <w:r w:rsidRPr="007C1AFD">
              <w:rPr>
                <w:rFonts w:ascii="Arial" w:hAnsi="Arial"/>
                <w:b/>
                <w:sz w:val="18"/>
              </w:rPr>
              <w:t>Enumeration value</w:t>
            </w:r>
          </w:p>
        </w:tc>
        <w:tc>
          <w:tcPr>
            <w:tcW w:w="3828" w:type="dxa"/>
            <w:shd w:val="clear" w:color="auto" w:fill="C0C0C0"/>
            <w:tcMar>
              <w:top w:w="0" w:type="dxa"/>
              <w:left w:w="108" w:type="dxa"/>
              <w:bottom w:w="0" w:type="dxa"/>
              <w:right w:w="108" w:type="dxa"/>
            </w:tcMar>
            <w:hideMark/>
          </w:tcPr>
          <w:p w:rsidR="006C7047" w:rsidRPr="007C1AFD" w:rsidRDefault="006C7047">
            <w:pPr>
              <w:keepNext/>
              <w:keepLines/>
              <w:spacing w:after="0"/>
              <w:jc w:val="center"/>
              <w:rPr>
                <w:rFonts w:ascii="Arial" w:hAnsi="Arial"/>
                <w:b/>
                <w:sz w:val="18"/>
              </w:rPr>
            </w:pPr>
            <w:r w:rsidRPr="007C1AFD">
              <w:rPr>
                <w:rFonts w:ascii="Arial" w:hAnsi="Arial"/>
                <w:b/>
                <w:sz w:val="18"/>
              </w:rPr>
              <w:t>Description</w:t>
            </w:r>
          </w:p>
        </w:tc>
        <w:tc>
          <w:tcPr>
            <w:tcW w:w="2393" w:type="dxa"/>
            <w:shd w:val="clear" w:color="auto" w:fill="C0C0C0"/>
          </w:tcPr>
          <w:p w:rsidR="006C7047" w:rsidRPr="007C1AFD" w:rsidRDefault="006C7047">
            <w:pPr>
              <w:keepNext/>
              <w:keepLines/>
              <w:spacing w:after="0"/>
              <w:jc w:val="center"/>
              <w:rPr>
                <w:rFonts w:ascii="Arial" w:hAnsi="Arial"/>
                <w:b/>
                <w:sz w:val="18"/>
              </w:rPr>
            </w:pPr>
            <w:r w:rsidRPr="007C1AFD">
              <w:rPr>
                <w:rFonts w:ascii="Arial" w:hAnsi="Arial"/>
                <w:b/>
                <w:sz w:val="18"/>
              </w:rPr>
              <w:t>Applicability</w:t>
            </w:r>
          </w:p>
        </w:tc>
      </w:tr>
      <w:tr w:rsidR="006C7047" w:rsidRPr="007C1AFD" w:rsidTr="00987F10">
        <w:trPr>
          <w:jc w:val="center"/>
        </w:trPr>
        <w:tc>
          <w:tcPr>
            <w:tcW w:w="3387" w:type="dxa"/>
            <w:tcMar>
              <w:top w:w="0" w:type="dxa"/>
              <w:left w:w="108" w:type="dxa"/>
              <w:bottom w:w="0" w:type="dxa"/>
              <w:right w:w="108" w:type="dxa"/>
            </w:tcMar>
          </w:tcPr>
          <w:p w:rsidR="006C7047" w:rsidRPr="007C1AFD" w:rsidRDefault="006C7047">
            <w:pPr>
              <w:keepNext/>
              <w:keepLines/>
              <w:spacing w:after="0"/>
              <w:rPr>
                <w:rFonts w:ascii="Arial" w:hAnsi="Arial"/>
                <w:sz w:val="18"/>
              </w:rPr>
            </w:pPr>
            <w:r w:rsidRPr="007C1AFD">
              <w:rPr>
                <w:rFonts w:ascii="Arial" w:hAnsi="Arial"/>
                <w:sz w:val="18"/>
              </w:rPr>
              <w:t>UP_DELIVERY_MODE</w:t>
            </w:r>
          </w:p>
        </w:tc>
        <w:tc>
          <w:tcPr>
            <w:tcW w:w="3828" w:type="dxa"/>
            <w:tcMar>
              <w:top w:w="0" w:type="dxa"/>
              <w:left w:w="108" w:type="dxa"/>
              <w:bottom w:w="0" w:type="dxa"/>
              <w:right w:w="108" w:type="dxa"/>
            </w:tcMar>
          </w:tcPr>
          <w:p w:rsidR="006C7047" w:rsidRPr="007C1AFD" w:rsidRDefault="006C7047">
            <w:pPr>
              <w:keepNext/>
              <w:keepLines/>
              <w:spacing w:after="0"/>
              <w:rPr>
                <w:rFonts w:ascii="Arial" w:hAnsi="Arial"/>
                <w:sz w:val="18"/>
                <w:lang w:eastAsia="zh-CN"/>
              </w:rPr>
            </w:pPr>
            <w:r w:rsidRPr="007C1AFD">
              <w:rPr>
                <w:rFonts w:ascii="Arial" w:hAnsi="Arial"/>
                <w:sz w:val="18"/>
                <w:lang w:eastAsia="zh-CN"/>
              </w:rPr>
              <w:t>User Plane delivery mode.</w:t>
            </w:r>
          </w:p>
        </w:tc>
        <w:tc>
          <w:tcPr>
            <w:tcW w:w="2393" w:type="dxa"/>
          </w:tcPr>
          <w:p w:rsidR="006C7047" w:rsidRPr="007C1AFD" w:rsidRDefault="006C7047">
            <w:pPr>
              <w:keepNext/>
              <w:keepLines/>
              <w:spacing w:after="0"/>
              <w:rPr>
                <w:rFonts w:ascii="Arial" w:hAnsi="Arial"/>
                <w:sz w:val="18"/>
              </w:rPr>
            </w:pPr>
          </w:p>
        </w:tc>
      </w:tr>
    </w:tbl>
    <w:p w:rsidR="006C7047" w:rsidRPr="007C1AFD" w:rsidRDefault="006C7047">
      <w:pPr>
        <w:rPr>
          <w:lang w:eastAsia="zh-CN"/>
        </w:rPr>
      </w:pPr>
    </w:p>
    <w:p w:rsidR="006C7047" w:rsidRDefault="006C7047">
      <w:pPr>
        <w:pStyle w:val="Heading4"/>
        <w:rPr>
          <w:lang w:eastAsia="zh-CN"/>
        </w:rPr>
      </w:pPr>
      <w:bookmarkStart w:id="5740" w:name="_Toc24868670"/>
      <w:bookmarkStart w:id="5741" w:name="_Toc34154137"/>
      <w:bookmarkStart w:id="5742" w:name="_Toc36041081"/>
      <w:bookmarkStart w:id="5743" w:name="_Toc36041394"/>
      <w:bookmarkStart w:id="5744" w:name="_Toc43196652"/>
      <w:bookmarkStart w:id="5745" w:name="_Toc43481422"/>
      <w:bookmarkStart w:id="5746" w:name="_Toc45134699"/>
      <w:bookmarkStart w:id="5747" w:name="_Toc51189231"/>
      <w:bookmarkStart w:id="5748" w:name="_Toc51763907"/>
      <w:bookmarkStart w:id="5749" w:name="_Toc57206139"/>
      <w:bookmarkStart w:id="5750" w:name="_Toc59019480"/>
      <w:bookmarkStart w:id="5751" w:name="_Toc68170153"/>
      <w:bookmarkStart w:id="5752" w:name="_Toc83234194"/>
      <w:bookmarkStart w:id="5753" w:name="_Toc90661592"/>
      <w:bookmarkStart w:id="5754" w:name="_Toc138755219"/>
      <w:bookmarkStart w:id="5755" w:name="_Toc151885988"/>
      <w:bookmarkStart w:id="5756" w:name="_Toc152076053"/>
      <w:bookmarkStart w:id="5757" w:name="_Toc153793769"/>
      <w:r w:rsidRPr="007C1AFD">
        <w:rPr>
          <w:lang w:eastAsia="zh-CN"/>
        </w:rPr>
        <w:t>7.4.1.5</w:t>
      </w:r>
      <w:r w:rsidRPr="007C1AFD">
        <w:rPr>
          <w:lang w:eastAsia="zh-CN"/>
        </w:rPr>
        <w:tab/>
        <w:t>Error Handling</w:t>
      </w:r>
      <w:bookmarkEnd w:id="5740"/>
      <w:bookmarkEnd w:id="5741"/>
      <w:bookmarkEnd w:id="5742"/>
      <w:bookmarkEnd w:id="5743"/>
      <w:bookmarkEnd w:id="5744"/>
      <w:bookmarkEnd w:id="5745"/>
      <w:bookmarkEnd w:id="5746"/>
      <w:bookmarkEnd w:id="5747"/>
      <w:bookmarkEnd w:id="5748"/>
      <w:bookmarkEnd w:id="5749"/>
      <w:bookmarkEnd w:id="5750"/>
      <w:bookmarkEnd w:id="5751"/>
      <w:bookmarkEnd w:id="5752"/>
      <w:bookmarkEnd w:id="5753"/>
      <w:bookmarkEnd w:id="5754"/>
      <w:bookmarkEnd w:id="5755"/>
      <w:bookmarkEnd w:id="5756"/>
      <w:bookmarkEnd w:id="5757"/>
    </w:p>
    <w:p w:rsidR="008C60F9" w:rsidRDefault="008C60F9" w:rsidP="008C60F9">
      <w:pPr>
        <w:pStyle w:val="Heading5"/>
      </w:pPr>
      <w:bookmarkStart w:id="5758" w:name="_Toc138755220"/>
      <w:bookmarkStart w:id="5759" w:name="_Toc151885989"/>
      <w:bookmarkStart w:id="5760" w:name="_Toc152076054"/>
      <w:bookmarkStart w:id="5761" w:name="_Toc153793770"/>
      <w:r w:rsidRPr="007C1AFD">
        <w:rPr>
          <w:lang w:eastAsia="zh-CN"/>
        </w:rPr>
        <w:t>7.4.1.5</w:t>
      </w:r>
      <w:r>
        <w:rPr>
          <w:lang w:eastAsia="zh-CN"/>
        </w:rPr>
        <w:t>.</w:t>
      </w:r>
      <w:r w:rsidRPr="009303AB">
        <w:rPr>
          <w:lang w:eastAsia="zh-CN"/>
        </w:rPr>
        <w:t>1</w:t>
      </w:r>
      <w:r>
        <w:tab/>
        <w:t>General</w:t>
      </w:r>
      <w:bookmarkEnd w:id="5758"/>
      <w:bookmarkEnd w:id="5759"/>
      <w:bookmarkEnd w:id="5760"/>
      <w:bookmarkEnd w:id="5761"/>
    </w:p>
    <w:p w:rsidR="008C60F9" w:rsidRDefault="008C60F9" w:rsidP="008C60F9">
      <w:r>
        <w:t>HTTP error handling shall be supported as specified in clause 6.7.</w:t>
      </w:r>
    </w:p>
    <w:p w:rsidR="008C60F9" w:rsidRDefault="008C60F9" w:rsidP="008C60F9">
      <w:r>
        <w:t>In addition, the requirements in the following clauses shall apply.</w:t>
      </w:r>
    </w:p>
    <w:p w:rsidR="008C60F9" w:rsidRDefault="008C60F9" w:rsidP="008C60F9">
      <w:pPr>
        <w:pStyle w:val="Heading5"/>
      </w:pPr>
      <w:bookmarkStart w:id="5762" w:name="_Toc138755221"/>
      <w:bookmarkStart w:id="5763" w:name="_Toc151885990"/>
      <w:bookmarkStart w:id="5764" w:name="_Toc152076055"/>
      <w:bookmarkStart w:id="5765" w:name="_Toc153793771"/>
      <w:r w:rsidRPr="007C1AFD">
        <w:rPr>
          <w:lang w:eastAsia="zh-CN"/>
        </w:rPr>
        <w:t>7.4.1.5</w:t>
      </w:r>
      <w:r>
        <w:rPr>
          <w:lang w:eastAsia="zh-CN"/>
        </w:rPr>
        <w:t>.</w:t>
      </w:r>
      <w:r w:rsidRPr="009303AB">
        <w:rPr>
          <w:lang w:eastAsia="zh-CN"/>
        </w:rPr>
        <w:t>2</w:t>
      </w:r>
      <w:r>
        <w:tab/>
        <w:t>Protocol Errors</w:t>
      </w:r>
      <w:bookmarkEnd w:id="5762"/>
      <w:bookmarkEnd w:id="5763"/>
      <w:bookmarkEnd w:id="5764"/>
      <w:bookmarkEnd w:id="5765"/>
    </w:p>
    <w:p w:rsidR="008C60F9" w:rsidRDefault="008C60F9" w:rsidP="008C60F9">
      <w:r>
        <w:rPr>
          <w:lang w:eastAsia="zh-CN"/>
        </w:rPr>
        <w:t xml:space="preserve">In this Release </w:t>
      </w:r>
      <w:r>
        <w:t xml:space="preserve">of the specification, there are no additional protocol errors applicable for the </w:t>
      </w:r>
      <w:r w:rsidRPr="007C1AFD">
        <w:rPr>
          <w:lang w:eastAsia="zh-CN"/>
        </w:rPr>
        <w:t>SS_NetworkResourceAdaptation</w:t>
      </w:r>
      <w:r w:rsidRPr="007C1AFD">
        <w:t xml:space="preserve"> </w:t>
      </w:r>
      <w:r>
        <w:t>API.</w:t>
      </w:r>
    </w:p>
    <w:p w:rsidR="008C60F9" w:rsidRDefault="008C60F9" w:rsidP="008C60F9">
      <w:pPr>
        <w:pStyle w:val="Heading5"/>
      </w:pPr>
      <w:bookmarkStart w:id="5766" w:name="_Toc138755222"/>
      <w:bookmarkStart w:id="5767" w:name="_Toc151885991"/>
      <w:bookmarkStart w:id="5768" w:name="_Toc152076056"/>
      <w:bookmarkStart w:id="5769" w:name="_Toc153793772"/>
      <w:r w:rsidRPr="007C1AFD">
        <w:rPr>
          <w:lang w:eastAsia="zh-CN"/>
        </w:rPr>
        <w:t>7.4.1.5</w:t>
      </w:r>
      <w:r>
        <w:rPr>
          <w:lang w:eastAsia="zh-CN"/>
        </w:rPr>
        <w:t>.</w:t>
      </w:r>
      <w:r w:rsidRPr="009303AB">
        <w:rPr>
          <w:lang w:eastAsia="zh-CN"/>
        </w:rPr>
        <w:t>3</w:t>
      </w:r>
      <w:r>
        <w:tab/>
        <w:t>Application Errors</w:t>
      </w:r>
      <w:bookmarkEnd w:id="5766"/>
      <w:bookmarkEnd w:id="5767"/>
      <w:bookmarkEnd w:id="5768"/>
      <w:bookmarkEnd w:id="5769"/>
    </w:p>
    <w:p w:rsidR="008C60F9" w:rsidRDefault="008C60F9" w:rsidP="008C60F9">
      <w:r>
        <w:t xml:space="preserve">The application errors defined for </w:t>
      </w:r>
      <w:r w:rsidRPr="007C1AFD">
        <w:rPr>
          <w:lang w:eastAsia="zh-CN"/>
        </w:rPr>
        <w:t>SS_NetworkResourceAdaptation</w:t>
      </w:r>
      <w:r w:rsidRPr="007C1AFD">
        <w:rPr>
          <w:noProof/>
        </w:rPr>
        <w:t xml:space="preserve"> </w:t>
      </w:r>
      <w:r>
        <w:t>API are listed in table </w:t>
      </w:r>
      <w:r w:rsidRPr="007C1AFD">
        <w:rPr>
          <w:lang w:eastAsia="zh-CN"/>
        </w:rPr>
        <w:t>7.4.1.5</w:t>
      </w:r>
      <w:r>
        <w:rPr>
          <w:lang w:eastAsia="zh-CN"/>
        </w:rPr>
        <w:t>.</w:t>
      </w:r>
      <w:r w:rsidRPr="009303AB">
        <w:rPr>
          <w:lang w:eastAsia="zh-CN"/>
        </w:rPr>
        <w:t>3</w:t>
      </w:r>
      <w:r>
        <w:t>-1.</w:t>
      </w:r>
    </w:p>
    <w:p w:rsidR="008C60F9" w:rsidRDefault="008C60F9" w:rsidP="008C60F9">
      <w:pPr>
        <w:pStyle w:val="TH"/>
      </w:pPr>
      <w:r>
        <w:t>Table </w:t>
      </w:r>
      <w:r w:rsidRPr="007C1AFD">
        <w:rPr>
          <w:lang w:eastAsia="zh-CN"/>
        </w:rPr>
        <w:t>7.4.1.5</w:t>
      </w:r>
      <w:r>
        <w:rPr>
          <w:lang w:eastAsia="zh-CN"/>
        </w:rPr>
        <w:t>.</w:t>
      </w:r>
      <w:r w:rsidRPr="00F25F88">
        <w:rPr>
          <w:lang w:eastAsia="zh-CN"/>
        </w:rPr>
        <w:t>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8C60F9" w:rsidTr="00EB29F2">
        <w:trPr>
          <w:jc w:val="center"/>
        </w:trPr>
        <w:tc>
          <w:tcPr>
            <w:tcW w:w="3697" w:type="dxa"/>
            <w:shd w:val="clear" w:color="auto" w:fill="C0C0C0"/>
            <w:hideMark/>
          </w:tcPr>
          <w:p w:rsidR="008C60F9" w:rsidRDefault="008C60F9" w:rsidP="00EB29F2">
            <w:pPr>
              <w:pStyle w:val="TAH"/>
            </w:pPr>
            <w:r>
              <w:t>Application Error</w:t>
            </w:r>
          </w:p>
        </w:tc>
        <w:tc>
          <w:tcPr>
            <w:tcW w:w="1205" w:type="dxa"/>
            <w:shd w:val="clear" w:color="auto" w:fill="C0C0C0"/>
            <w:hideMark/>
          </w:tcPr>
          <w:p w:rsidR="008C60F9" w:rsidRDefault="008C60F9" w:rsidP="00EB29F2">
            <w:pPr>
              <w:pStyle w:val="TAH"/>
            </w:pPr>
            <w:r>
              <w:t>HTTP status code</w:t>
            </w:r>
          </w:p>
        </w:tc>
        <w:tc>
          <w:tcPr>
            <w:tcW w:w="3595" w:type="dxa"/>
            <w:shd w:val="clear" w:color="auto" w:fill="C0C0C0"/>
            <w:hideMark/>
          </w:tcPr>
          <w:p w:rsidR="008C60F9" w:rsidRDefault="008C60F9" w:rsidP="00EB29F2">
            <w:pPr>
              <w:pStyle w:val="TAH"/>
            </w:pPr>
            <w:r>
              <w:t>Description</w:t>
            </w:r>
          </w:p>
        </w:tc>
        <w:tc>
          <w:tcPr>
            <w:tcW w:w="1280" w:type="dxa"/>
            <w:shd w:val="clear" w:color="auto" w:fill="C0C0C0"/>
          </w:tcPr>
          <w:p w:rsidR="008C60F9" w:rsidRDefault="008C60F9" w:rsidP="00EB29F2">
            <w:pPr>
              <w:pStyle w:val="TAH"/>
            </w:pPr>
            <w:r>
              <w:t>Applicability</w:t>
            </w:r>
          </w:p>
        </w:tc>
      </w:tr>
      <w:tr w:rsidR="008C60F9" w:rsidTr="00EB29F2">
        <w:trPr>
          <w:jc w:val="center"/>
        </w:trPr>
        <w:tc>
          <w:tcPr>
            <w:tcW w:w="3697" w:type="dxa"/>
          </w:tcPr>
          <w:p w:rsidR="008C60F9" w:rsidRDefault="008C60F9" w:rsidP="00EB29F2">
            <w:pPr>
              <w:pStyle w:val="TAL"/>
              <w:rPr>
                <w:noProof/>
                <w:lang w:eastAsia="zh-CN"/>
              </w:rPr>
            </w:pPr>
          </w:p>
        </w:tc>
        <w:tc>
          <w:tcPr>
            <w:tcW w:w="1205" w:type="dxa"/>
          </w:tcPr>
          <w:p w:rsidR="008C60F9" w:rsidRDefault="008C60F9" w:rsidP="00EB29F2">
            <w:pPr>
              <w:pStyle w:val="TAL"/>
              <w:rPr>
                <w:lang w:eastAsia="zh-CN"/>
              </w:rPr>
            </w:pPr>
          </w:p>
        </w:tc>
        <w:tc>
          <w:tcPr>
            <w:tcW w:w="3595" w:type="dxa"/>
          </w:tcPr>
          <w:p w:rsidR="008C60F9" w:rsidRDefault="008C60F9" w:rsidP="00EB29F2">
            <w:pPr>
              <w:pStyle w:val="TAL"/>
            </w:pPr>
          </w:p>
        </w:tc>
        <w:tc>
          <w:tcPr>
            <w:tcW w:w="1280" w:type="dxa"/>
          </w:tcPr>
          <w:p w:rsidR="008C60F9" w:rsidRDefault="008C60F9" w:rsidP="00EB29F2">
            <w:pPr>
              <w:pStyle w:val="TAL"/>
            </w:pPr>
          </w:p>
        </w:tc>
      </w:tr>
    </w:tbl>
    <w:p w:rsidR="008C60F9" w:rsidRPr="008C60F9" w:rsidRDefault="008C60F9" w:rsidP="008C60F9">
      <w:pPr>
        <w:rPr>
          <w:lang w:eastAsia="zh-CN"/>
        </w:rPr>
      </w:pPr>
    </w:p>
    <w:p w:rsidR="006C7047" w:rsidRPr="007C1AFD" w:rsidRDefault="006C7047">
      <w:pPr>
        <w:pStyle w:val="Heading4"/>
        <w:rPr>
          <w:lang w:eastAsia="zh-CN"/>
        </w:rPr>
      </w:pPr>
      <w:bookmarkStart w:id="5770" w:name="_Toc24868671"/>
      <w:bookmarkStart w:id="5771" w:name="_Toc34154138"/>
      <w:bookmarkStart w:id="5772" w:name="_Toc36041082"/>
      <w:bookmarkStart w:id="5773" w:name="_Toc36041395"/>
      <w:bookmarkStart w:id="5774" w:name="_Toc43196653"/>
      <w:bookmarkStart w:id="5775" w:name="_Toc43481423"/>
      <w:bookmarkStart w:id="5776" w:name="_Toc45134700"/>
      <w:bookmarkStart w:id="5777" w:name="_Toc51189232"/>
      <w:bookmarkStart w:id="5778" w:name="_Toc51763908"/>
      <w:bookmarkStart w:id="5779" w:name="_Toc57206140"/>
      <w:bookmarkStart w:id="5780" w:name="_Toc59019481"/>
      <w:bookmarkStart w:id="5781" w:name="_Toc68170154"/>
      <w:bookmarkStart w:id="5782" w:name="_Toc83234195"/>
      <w:bookmarkStart w:id="5783" w:name="_Toc90661593"/>
      <w:bookmarkStart w:id="5784" w:name="_Toc138755223"/>
      <w:bookmarkStart w:id="5785" w:name="_Toc151885992"/>
      <w:bookmarkStart w:id="5786" w:name="_Toc152076057"/>
      <w:bookmarkStart w:id="5787" w:name="_Toc153793773"/>
      <w:r w:rsidRPr="007C1AFD">
        <w:rPr>
          <w:lang w:eastAsia="zh-CN"/>
        </w:rPr>
        <w:t>7.4.1.6</w:t>
      </w:r>
      <w:r w:rsidRPr="007C1AFD">
        <w:rPr>
          <w:lang w:eastAsia="zh-CN"/>
        </w:rPr>
        <w:tab/>
        <w:t>Feature negotiation</w:t>
      </w:r>
      <w:bookmarkEnd w:id="5770"/>
      <w:bookmarkEnd w:id="5771"/>
      <w:bookmarkEnd w:id="5772"/>
      <w:bookmarkEnd w:id="5773"/>
      <w:bookmarkEnd w:id="5774"/>
      <w:bookmarkEnd w:id="5775"/>
      <w:bookmarkEnd w:id="5776"/>
      <w:bookmarkEnd w:id="5777"/>
      <w:bookmarkEnd w:id="5778"/>
      <w:bookmarkEnd w:id="5779"/>
      <w:bookmarkEnd w:id="5780"/>
      <w:bookmarkEnd w:id="5781"/>
      <w:bookmarkEnd w:id="5782"/>
      <w:bookmarkEnd w:id="5783"/>
      <w:bookmarkEnd w:id="5784"/>
      <w:bookmarkEnd w:id="5785"/>
      <w:bookmarkEnd w:id="5786"/>
      <w:bookmarkEnd w:id="5787"/>
    </w:p>
    <w:p w:rsidR="006C7047" w:rsidRPr="007C1AFD" w:rsidRDefault="006C7047">
      <w:pPr>
        <w:pStyle w:val="TH"/>
        <w:rPr>
          <w:rFonts w:eastAsia="Batang"/>
        </w:rPr>
      </w:pPr>
      <w:r w:rsidRPr="007C1AFD">
        <w:rPr>
          <w:rFonts w:eastAsia="Batang"/>
        </w:rPr>
        <w:t>Table 7.4.1.6-1: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6C7047" w:rsidRPr="007C1AFD" w:rsidTr="00987F10">
        <w:trPr>
          <w:jc w:val="center"/>
        </w:trPr>
        <w:tc>
          <w:tcPr>
            <w:tcW w:w="1529" w:type="dxa"/>
            <w:shd w:val="clear" w:color="auto" w:fill="C0C0C0"/>
            <w:hideMark/>
          </w:tcPr>
          <w:p w:rsidR="006C7047" w:rsidRPr="007C1AFD" w:rsidRDefault="006C7047">
            <w:pPr>
              <w:keepNext/>
              <w:keepLines/>
              <w:spacing w:after="0"/>
              <w:jc w:val="center"/>
              <w:rPr>
                <w:rFonts w:ascii="Arial" w:eastAsia="Batang" w:hAnsi="Arial"/>
                <w:b/>
                <w:sz w:val="18"/>
              </w:rPr>
            </w:pPr>
            <w:r w:rsidRPr="007C1AFD">
              <w:rPr>
                <w:rFonts w:ascii="Arial" w:eastAsia="Batang" w:hAnsi="Arial"/>
                <w:b/>
                <w:sz w:val="18"/>
              </w:rPr>
              <w:t>Feature number</w:t>
            </w:r>
          </w:p>
        </w:tc>
        <w:tc>
          <w:tcPr>
            <w:tcW w:w="2207" w:type="dxa"/>
            <w:shd w:val="clear" w:color="auto" w:fill="C0C0C0"/>
            <w:hideMark/>
          </w:tcPr>
          <w:p w:rsidR="006C7047" w:rsidRPr="007C1AFD" w:rsidRDefault="006C7047">
            <w:pPr>
              <w:keepNext/>
              <w:keepLines/>
              <w:spacing w:after="0"/>
              <w:jc w:val="center"/>
              <w:rPr>
                <w:rFonts w:ascii="Arial" w:eastAsia="Batang" w:hAnsi="Arial"/>
                <w:b/>
                <w:sz w:val="18"/>
              </w:rPr>
            </w:pPr>
            <w:r w:rsidRPr="007C1AFD">
              <w:rPr>
                <w:rFonts w:ascii="Arial" w:eastAsia="Batang" w:hAnsi="Arial"/>
                <w:b/>
                <w:sz w:val="18"/>
              </w:rPr>
              <w:t>Feature Name</w:t>
            </w:r>
          </w:p>
        </w:tc>
        <w:tc>
          <w:tcPr>
            <w:tcW w:w="5758" w:type="dxa"/>
            <w:shd w:val="clear" w:color="auto" w:fill="C0C0C0"/>
            <w:hideMark/>
          </w:tcPr>
          <w:p w:rsidR="006C7047" w:rsidRPr="007C1AFD" w:rsidRDefault="006C7047">
            <w:pPr>
              <w:keepNext/>
              <w:keepLines/>
              <w:spacing w:after="0"/>
              <w:jc w:val="center"/>
              <w:rPr>
                <w:rFonts w:ascii="Arial" w:eastAsia="Batang" w:hAnsi="Arial"/>
                <w:b/>
                <w:sz w:val="18"/>
              </w:rPr>
            </w:pPr>
            <w:r w:rsidRPr="007C1AFD">
              <w:rPr>
                <w:rFonts w:ascii="Arial" w:eastAsia="Batang" w:hAnsi="Arial"/>
                <w:b/>
                <w:sz w:val="18"/>
              </w:rPr>
              <w:t>Description</w:t>
            </w:r>
          </w:p>
        </w:tc>
      </w:tr>
      <w:tr w:rsidR="006C7047" w:rsidRPr="007C1AFD" w:rsidTr="00987F10">
        <w:trPr>
          <w:jc w:val="center"/>
        </w:trPr>
        <w:tc>
          <w:tcPr>
            <w:tcW w:w="1529" w:type="dxa"/>
          </w:tcPr>
          <w:p w:rsidR="006C7047" w:rsidRPr="007C1AFD" w:rsidRDefault="006C7047">
            <w:pPr>
              <w:pStyle w:val="TAL"/>
              <w:rPr>
                <w:rFonts w:eastAsia="Batang"/>
              </w:rPr>
            </w:pPr>
            <w:r w:rsidRPr="007C1AFD">
              <w:t>1</w:t>
            </w:r>
          </w:p>
        </w:tc>
        <w:tc>
          <w:tcPr>
            <w:tcW w:w="2207" w:type="dxa"/>
          </w:tcPr>
          <w:p w:rsidR="006C7047" w:rsidRPr="007C1AFD" w:rsidRDefault="006C7047">
            <w:pPr>
              <w:pStyle w:val="TAL"/>
              <w:rPr>
                <w:rFonts w:eastAsia="Batang"/>
              </w:rPr>
            </w:pPr>
            <w:r w:rsidRPr="007C1AFD">
              <w:t>Notification_test_event</w:t>
            </w:r>
          </w:p>
        </w:tc>
        <w:tc>
          <w:tcPr>
            <w:tcW w:w="5758" w:type="dxa"/>
          </w:tcPr>
          <w:p w:rsidR="006C7047" w:rsidRPr="007C1AFD" w:rsidRDefault="006C7047">
            <w:pPr>
              <w:pStyle w:val="TAL"/>
              <w:rPr>
                <w:rFonts w:eastAsia="Batang" w:cs="Arial"/>
                <w:szCs w:val="18"/>
              </w:rPr>
            </w:pPr>
            <w:r w:rsidRPr="007C1AFD">
              <w:rPr>
                <w:rFonts w:cs="Arial"/>
                <w:szCs w:val="18"/>
                <w:lang w:eastAsia="zh-CN"/>
              </w:rPr>
              <w:t>The testing of notification connection is supported according to clause</w:t>
            </w:r>
            <w:r w:rsidRPr="007C1AFD">
              <w:rPr>
                <w:rFonts w:cs="Arial"/>
                <w:szCs w:val="18"/>
                <w:lang w:val="en-US" w:eastAsia="zh-CN"/>
              </w:rPr>
              <w:t> </w:t>
            </w:r>
            <w:r w:rsidRPr="007C1AFD">
              <w:rPr>
                <w:rFonts w:cs="Arial"/>
                <w:szCs w:val="18"/>
                <w:lang w:eastAsia="zh-CN"/>
              </w:rPr>
              <w:t>6.6.</w:t>
            </w:r>
          </w:p>
        </w:tc>
      </w:tr>
      <w:tr w:rsidR="006C7047" w:rsidRPr="007C1AFD" w:rsidTr="00987F10">
        <w:trPr>
          <w:jc w:val="center"/>
        </w:trPr>
        <w:tc>
          <w:tcPr>
            <w:tcW w:w="1529" w:type="dxa"/>
          </w:tcPr>
          <w:p w:rsidR="006C7047" w:rsidRPr="007C1AFD" w:rsidRDefault="006C7047">
            <w:pPr>
              <w:pStyle w:val="TAL"/>
              <w:rPr>
                <w:rFonts w:eastAsia="Batang"/>
              </w:rPr>
            </w:pPr>
            <w:r w:rsidRPr="007C1AFD">
              <w:t>2</w:t>
            </w:r>
          </w:p>
        </w:tc>
        <w:tc>
          <w:tcPr>
            <w:tcW w:w="2207" w:type="dxa"/>
          </w:tcPr>
          <w:p w:rsidR="006C7047" w:rsidRPr="007C1AFD" w:rsidRDefault="006C7047">
            <w:pPr>
              <w:pStyle w:val="TAL"/>
              <w:rPr>
                <w:rFonts w:eastAsia="Batang"/>
              </w:rPr>
            </w:pPr>
            <w:r w:rsidRPr="007C1AFD">
              <w:rPr>
                <w:lang w:eastAsia="zh-CN"/>
              </w:rPr>
              <w:t>Notification_websocket</w:t>
            </w:r>
          </w:p>
        </w:tc>
        <w:tc>
          <w:tcPr>
            <w:tcW w:w="5758" w:type="dxa"/>
          </w:tcPr>
          <w:p w:rsidR="006C7047" w:rsidRPr="007C1AFD" w:rsidRDefault="006C7047">
            <w:pPr>
              <w:pStyle w:val="TAL"/>
              <w:rPr>
                <w:rFonts w:eastAsia="Batang" w:cs="Arial"/>
                <w:szCs w:val="18"/>
              </w:rPr>
            </w:pPr>
            <w:r w:rsidRPr="007C1AFD">
              <w:rPr>
                <w:rFonts w:cs="Arial"/>
                <w:szCs w:val="18"/>
                <w:lang w:eastAsia="zh-CN"/>
              </w:rPr>
              <w:t>The delivery of notifications over Websocket is supported according to clause</w:t>
            </w:r>
            <w:r w:rsidRPr="007C1AFD">
              <w:rPr>
                <w:rFonts w:cs="Arial"/>
                <w:szCs w:val="18"/>
                <w:lang w:val="en-US" w:eastAsia="zh-CN"/>
              </w:rPr>
              <w:t> </w:t>
            </w:r>
            <w:r w:rsidRPr="007C1AFD">
              <w:rPr>
                <w:rFonts w:cs="Arial"/>
                <w:szCs w:val="18"/>
                <w:lang w:eastAsia="zh-CN"/>
              </w:rPr>
              <w:t xml:space="preserve">6.6. This feature requires that the </w:t>
            </w:r>
            <w:r w:rsidRPr="007C1AFD">
              <w:t>Notification_test_event feature is also supported.</w:t>
            </w:r>
          </w:p>
        </w:tc>
      </w:tr>
      <w:tr w:rsidR="005639FB" w:rsidRPr="007C1AFD" w:rsidTr="00987F10">
        <w:trPr>
          <w:jc w:val="center"/>
        </w:trPr>
        <w:tc>
          <w:tcPr>
            <w:tcW w:w="1529" w:type="dxa"/>
          </w:tcPr>
          <w:p w:rsidR="005639FB" w:rsidRPr="007C1AFD" w:rsidRDefault="005639FB" w:rsidP="005639FB">
            <w:pPr>
              <w:pStyle w:val="TAL"/>
            </w:pPr>
            <w:r w:rsidRPr="007C1AFD">
              <w:rPr>
                <w:rFonts w:hint="eastAsia"/>
                <w:lang w:eastAsia="zh-CN"/>
              </w:rPr>
              <w:t>3</w:t>
            </w:r>
          </w:p>
        </w:tc>
        <w:tc>
          <w:tcPr>
            <w:tcW w:w="2207" w:type="dxa"/>
          </w:tcPr>
          <w:p w:rsidR="005639FB" w:rsidRPr="007C1AFD" w:rsidRDefault="005639FB" w:rsidP="005639FB">
            <w:pPr>
              <w:pStyle w:val="TAL"/>
              <w:rPr>
                <w:lang w:eastAsia="zh-CN"/>
              </w:rPr>
            </w:pPr>
            <w:r w:rsidRPr="007C1AFD">
              <w:rPr>
                <w:rFonts w:hint="eastAsia"/>
                <w:lang w:eastAsia="zh-CN"/>
              </w:rPr>
              <w:t>LocalMBMS</w:t>
            </w:r>
          </w:p>
        </w:tc>
        <w:tc>
          <w:tcPr>
            <w:tcW w:w="5758" w:type="dxa"/>
          </w:tcPr>
          <w:p w:rsidR="005639FB" w:rsidRPr="007C1AFD" w:rsidRDefault="005639FB" w:rsidP="005639FB">
            <w:pPr>
              <w:pStyle w:val="TAL"/>
              <w:rPr>
                <w:rFonts w:cs="Arial"/>
                <w:szCs w:val="18"/>
                <w:lang w:eastAsia="zh-CN"/>
              </w:rPr>
            </w:pPr>
            <w:r w:rsidRPr="007C1AFD">
              <w:rPr>
                <w:rFonts w:cs="Arial" w:hint="eastAsia"/>
                <w:szCs w:val="18"/>
                <w:lang w:eastAsia="zh-CN"/>
              </w:rPr>
              <w:t>Indicate the support of local MBMS transmission.</w:t>
            </w:r>
          </w:p>
        </w:tc>
      </w:tr>
    </w:tbl>
    <w:p w:rsidR="006C7047" w:rsidRPr="007C1AFD" w:rsidRDefault="006C7047">
      <w:pPr>
        <w:rPr>
          <w:lang w:eastAsia="zh-CN"/>
        </w:rPr>
      </w:pPr>
    </w:p>
    <w:p w:rsidR="00DA731A" w:rsidRPr="007C1AFD" w:rsidRDefault="00DA731A" w:rsidP="00DA731A">
      <w:pPr>
        <w:pStyle w:val="Heading3"/>
        <w:rPr>
          <w:lang w:eastAsia="zh-CN"/>
        </w:rPr>
      </w:pPr>
      <w:bookmarkStart w:id="5788" w:name="_Toc138755224"/>
      <w:bookmarkStart w:id="5789" w:name="_Toc151885993"/>
      <w:bookmarkStart w:id="5790" w:name="_Toc152076058"/>
      <w:bookmarkStart w:id="5791" w:name="_Toc153793774"/>
      <w:r w:rsidRPr="007C1AFD">
        <w:rPr>
          <w:lang w:eastAsia="zh-CN"/>
        </w:rPr>
        <w:t>7.4.2</w:t>
      </w:r>
      <w:r w:rsidRPr="007C1AFD">
        <w:rPr>
          <w:lang w:eastAsia="zh-CN"/>
        </w:rPr>
        <w:tab/>
        <w:t>SS_</w:t>
      </w:r>
      <w:r w:rsidRPr="007C1AFD">
        <w:t xml:space="preserve">NetworkResourceMonitoring </w:t>
      </w:r>
      <w:r w:rsidRPr="007C1AFD">
        <w:rPr>
          <w:lang w:eastAsia="zh-CN"/>
        </w:rPr>
        <w:t>API</w:t>
      </w:r>
      <w:bookmarkEnd w:id="5788"/>
      <w:bookmarkEnd w:id="5789"/>
      <w:bookmarkEnd w:id="5790"/>
      <w:bookmarkEnd w:id="5791"/>
    </w:p>
    <w:p w:rsidR="00DA731A" w:rsidRPr="007C1AFD" w:rsidRDefault="00DA731A" w:rsidP="00DA731A">
      <w:pPr>
        <w:pStyle w:val="Heading4"/>
        <w:rPr>
          <w:lang w:eastAsia="zh-CN"/>
        </w:rPr>
      </w:pPr>
      <w:bookmarkStart w:id="5792" w:name="_Toc138755225"/>
      <w:bookmarkStart w:id="5793" w:name="_Toc151885994"/>
      <w:bookmarkStart w:id="5794" w:name="_Toc152076059"/>
      <w:bookmarkStart w:id="5795" w:name="_Toc153793775"/>
      <w:r w:rsidRPr="007C1AFD">
        <w:rPr>
          <w:lang w:eastAsia="zh-CN"/>
        </w:rPr>
        <w:t>7.4.2.1</w:t>
      </w:r>
      <w:r w:rsidRPr="007C1AFD">
        <w:rPr>
          <w:lang w:eastAsia="zh-CN"/>
        </w:rPr>
        <w:tab/>
        <w:t>API URI</w:t>
      </w:r>
      <w:bookmarkEnd w:id="5792"/>
      <w:bookmarkEnd w:id="5793"/>
      <w:bookmarkEnd w:id="5794"/>
      <w:bookmarkEnd w:id="5795"/>
    </w:p>
    <w:p w:rsidR="00DA731A" w:rsidRPr="007C1AFD" w:rsidRDefault="00DA731A" w:rsidP="00DA731A">
      <w:pPr>
        <w:rPr>
          <w:noProof/>
          <w:lang w:eastAsia="zh-CN"/>
        </w:rPr>
      </w:pPr>
      <w:r w:rsidRPr="007C1AFD">
        <w:rPr>
          <w:noProof/>
        </w:rPr>
        <w:t xml:space="preserve">The </w:t>
      </w:r>
      <w:r w:rsidRPr="007C1AFD">
        <w:rPr>
          <w:lang w:eastAsia="zh-CN"/>
        </w:rPr>
        <w:t>SS_</w:t>
      </w:r>
      <w:r w:rsidRPr="007C1AFD">
        <w:t xml:space="preserve">NetworkResourceMonitoring </w:t>
      </w:r>
      <w:r w:rsidRPr="007C1AFD">
        <w:rPr>
          <w:noProof/>
        </w:rPr>
        <w:t xml:space="preserve">service shall use the </w:t>
      </w:r>
      <w:r w:rsidRPr="007C1AFD">
        <w:rPr>
          <w:lang w:eastAsia="zh-CN"/>
        </w:rPr>
        <w:t xml:space="preserve">SS_NetworkResourceMonitoring </w:t>
      </w:r>
      <w:r w:rsidRPr="007C1AFD">
        <w:t>API</w:t>
      </w:r>
      <w:r w:rsidRPr="007C1AFD">
        <w:rPr>
          <w:noProof/>
          <w:lang w:eastAsia="zh-CN"/>
        </w:rPr>
        <w:t>.</w:t>
      </w:r>
    </w:p>
    <w:p w:rsidR="00DA731A" w:rsidRPr="007C1AFD" w:rsidRDefault="00DA731A" w:rsidP="00DA731A">
      <w:pPr>
        <w:rPr>
          <w:lang w:eastAsia="zh-CN"/>
        </w:rPr>
      </w:pPr>
      <w:r w:rsidRPr="007C1AFD">
        <w:rPr>
          <w:lang w:eastAsia="zh-CN"/>
        </w:rPr>
        <w:t xml:space="preserve">The request URIs used in HTTP requests from the VAL server towards the NRM server shall have the </w:t>
      </w:r>
      <w:r w:rsidRPr="007C1AFD">
        <w:rPr>
          <w:noProof/>
          <w:lang w:eastAsia="zh-CN"/>
        </w:rPr>
        <w:t>Resource URI</w:t>
      </w:r>
      <w:r w:rsidRPr="007C1AFD">
        <w:rPr>
          <w:lang w:eastAsia="zh-CN"/>
        </w:rPr>
        <w:t xml:space="preserve"> structure as defined in clause 6.5 with the following clarifications:</w:t>
      </w:r>
    </w:p>
    <w:p w:rsidR="00DA731A" w:rsidRPr="007C1AFD" w:rsidRDefault="00DA731A" w:rsidP="00DA731A">
      <w:pPr>
        <w:pStyle w:val="B10"/>
      </w:pPr>
      <w:r w:rsidRPr="007C1AFD">
        <w:rPr>
          <w:lang w:eastAsia="zh-CN"/>
        </w:rPr>
        <w:t>-</w:t>
      </w:r>
      <w:r w:rsidRPr="007C1AFD">
        <w:rPr>
          <w:lang w:eastAsia="zh-CN"/>
        </w:rPr>
        <w:tab/>
        <w:t xml:space="preserve">The </w:t>
      </w:r>
      <w:r w:rsidRPr="007C1AFD">
        <w:t>&lt;apiName&gt;</w:t>
      </w:r>
      <w:r w:rsidRPr="007C1AFD">
        <w:rPr>
          <w:b/>
        </w:rPr>
        <w:t xml:space="preserve"> </w:t>
      </w:r>
      <w:r w:rsidRPr="007C1AFD">
        <w:t>shall be "ss-nrm".</w:t>
      </w:r>
    </w:p>
    <w:p w:rsidR="00DA731A" w:rsidRPr="007C1AFD" w:rsidRDefault="00DA731A" w:rsidP="00DA731A">
      <w:pPr>
        <w:pStyle w:val="B10"/>
      </w:pPr>
      <w:r w:rsidRPr="007C1AFD">
        <w:t>-</w:t>
      </w:r>
      <w:r w:rsidRPr="007C1AFD">
        <w:tab/>
        <w:t>The &lt;apiVersion&gt; shall be "v1".</w:t>
      </w:r>
    </w:p>
    <w:p w:rsidR="00DA731A" w:rsidRPr="007C1AFD" w:rsidRDefault="00DA731A" w:rsidP="00DA731A">
      <w:pPr>
        <w:pStyle w:val="B10"/>
        <w:rPr>
          <w:lang w:eastAsia="zh-CN"/>
        </w:rPr>
      </w:pPr>
      <w:r w:rsidRPr="007C1AFD">
        <w:t>-</w:t>
      </w:r>
      <w:r w:rsidRPr="007C1AFD">
        <w:tab/>
        <w:t>The &lt;apiSpecificSuffixes&gt; shall be set as described in clause</w:t>
      </w:r>
      <w:r w:rsidRPr="007C1AFD">
        <w:rPr>
          <w:lang w:eastAsia="zh-CN"/>
        </w:rPr>
        <w:t> 7.4.2.2</w:t>
      </w:r>
    </w:p>
    <w:p w:rsidR="00DA731A" w:rsidRPr="007C1AFD" w:rsidRDefault="00DA731A" w:rsidP="00DA731A">
      <w:pPr>
        <w:pStyle w:val="Heading4"/>
        <w:rPr>
          <w:lang w:eastAsia="zh-CN"/>
        </w:rPr>
      </w:pPr>
      <w:bookmarkStart w:id="5796" w:name="_Toc138755226"/>
      <w:bookmarkStart w:id="5797" w:name="_Toc151885995"/>
      <w:bookmarkStart w:id="5798" w:name="_Toc152076060"/>
      <w:bookmarkStart w:id="5799" w:name="_Toc153793776"/>
      <w:r w:rsidRPr="007C1AFD">
        <w:rPr>
          <w:lang w:eastAsia="zh-CN"/>
        </w:rPr>
        <w:t>7.4.2.2</w:t>
      </w:r>
      <w:r w:rsidRPr="007C1AFD">
        <w:rPr>
          <w:lang w:eastAsia="zh-CN"/>
        </w:rPr>
        <w:tab/>
        <w:t>Resources</w:t>
      </w:r>
      <w:bookmarkEnd w:id="5796"/>
      <w:bookmarkEnd w:id="5797"/>
      <w:bookmarkEnd w:id="5798"/>
      <w:bookmarkEnd w:id="5799"/>
    </w:p>
    <w:p w:rsidR="00DA731A" w:rsidRDefault="00DA731A" w:rsidP="00DA731A">
      <w:pPr>
        <w:pStyle w:val="Heading5"/>
        <w:rPr>
          <w:lang w:eastAsia="zh-CN"/>
        </w:rPr>
      </w:pPr>
      <w:bookmarkStart w:id="5800" w:name="_Toc138755227"/>
      <w:bookmarkStart w:id="5801" w:name="_Toc151885996"/>
      <w:bookmarkStart w:id="5802" w:name="_Toc152076061"/>
      <w:bookmarkStart w:id="5803" w:name="_Toc153793777"/>
      <w:r w:rsidRPr="007C1AFD">
        <w:rPr>
          <w:lang w:eastAsia="zh-CN"/>
        </w:rPr>
        <w:t>7.4.2.2.1</w:t>
      </w:r>
      <w:r w:rsidRPr="007C1AFD">
        <w:rPr>
          <w:lang w:eastAsia="zh-CN"/>
        </w:rPr>
        <w:tab/>
        <w:t>Overview</w:t>
      </w:r>
      <w:bookmarkEnd w:id="5800"/>
      <w:bookmarkEnd w:id="5801"/>
      <w:bookmarkEnd w:id="5802"/>
      <w:bookmarkEnd w:id="5803"/>
    </w:p>
    <w:p w:rsidR="00AF096C" w:rsidRDefault="00AF096C" w:rsidP="00AF096C">
      <w:r>
        <w:t>This clause describes the structure for the Resource URIs and the resources and methods used for the service.</w:t>
      </w:r>
    </w:p>
    <w:p w:rsidR="00AF096C" w:rsidRPr="00AF096C" w:rsidRDefault="00AF096C" w:rsidP="007C406A">
      <w:pPr>
        <w:rPr>
          <w:lang w:eastAsia="zh-CN"/>
        </w:rPr>
      </w:pPr>
      <w:r>
        <w:t>Figure 7.4.2.2.1-1 depicts the resource URIs structure for the SS_NetworkResourceMonitoring API.</w:t>
      </w:r>
    </w:p>
    <w:p w:rsidR="00DA731A" w:rsidRPr="007C1AFD" w:rsidRDefault="00DA731A" w:rsidP="007C1AFD">
      <w:pPr>
        <w:pStyle w:val="TH"/>
      </w:pPr>
      <w:r w:rsidRPr="007C1AFD">
        <w:object w:dxaOrig="7455" w:dyaOrig="2925">
          <v:shape id="_x0000_i1034" type="#_x0000_t75" style="width:373pt;height:146.5pt" o:ole="">
            <v:imagedata r:id="rId27" o:title=""/>
          </v:shape>
          <o:OLEObject Type="Embed" ProgID="Visio.Drawing.15" ShapeID="_x0000_i1034" DrawAspect="Content" ObjectID="_1771925186" r:id="rId28"/>
        </w:object>
      </w:r>
    </w:p>
    <w:p w:rsidR="00DA731A" w:rsidRPr="007C1AFD" w:rsidRDefault="00DA731A" w:rsidP="00DA731A">
      <w:pPr>
        <w:pStyle w:val="TF"/>
      </w:pPr>
      <w:r w:rsidRPr="007C1AFD">
        <w:t>Figure 7.4.2.2.1-1: Resource URI structure of the SS_NetworkResourceMonitoring API</w:t>
      </w:r>
    </w:p>
    <w:p w:rsidR="00DA731A" w:rsidRPr="007C1AFD" w:rsidRDefault="00DA731A" w:rsidP="00DA731A">
      <w:r w:rsidRPr="007C1AFD">
        <w:t>Table 7.4.2.2.1-1 provides an overview of the resources and applicable HTTP methods.</w:t>
      </w:r>
    </w:p>
    <w:p w:rsidR="00DA731A" w:rsidRPr="007C1AFD" w:rsidRDefault="00DA731A" w:rsidP="00DA731A">
      <w:pPr>
        <w:pStyle w:val="TH"/>
      </w:pPr>
      <w:r w:rsidRPr="007C1AFD">
        <w:t>Table 7.4.2.2.1-1: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4"/>
        <w:gridCol w:w="3053"/>
        <w:gridCol w:w="1225"/>
        <w:gridCol w:w="2908"/>
      </w:tblGrid>
      <w:tr w:rsidR="00DA731A" w:rsidRPr="007C1AFD" w:rsidTr="00987F10">
        <w:trPr>
          <w:jc w:val="center"/>
        </w:trPr>
        <w:tc>
          <w:tcPr>
            <w:tcW w:w="1269" w:type="pct"/>
            <w:shd w:val="clear" w:color="auto" w:fill="C0C0C0"/>
            <w:vAlign w:val="center"/>
            <w:hideMark/>
          </w:tcPr>
          <w:p w:rsidR="00DA731A" w:rsidRPr="007C1AFD" w:rsidRDefault="00DA731A" w:rsidP="00DA731A">
            <w:pPr>
              <w:pStyle w:val="TAH"/>
            </w:pPr>
            <w:r w:rsidRPr="007C1AFD">
              <w:t>Resource name</w:t>
            </w:r>
          </w:p>
        </w:tc>
        <w:tc>
          <w:tcPr>
            <w:tcW w:w="1585" w:type="pct"/>
            <w:shd w:val="clear" w:color="auto" w:fill="C0C0C0"/>
            <w:vAlign w:val="center"/>
            <w:hideMark/>
          </w:tcPr>
          <w:p w:rsidR="00DA731A" w:rsidRPr="007C1AFD" w:rsidRDefault="00DA731A" w:rsidP="00DA731A">
            <w:pPr>
              <w:pStyle w:val="TAH"/>
            </w:pPr>
            <w:r w:rsidRPr="007C1AFD">
              <w:t>Resource URI</w:t>
            </w:r>
          </w:p>
        </w:tc>
        <w:tc>
          <w:tcPr>
            <w:tcW w:w="636" w:type="pct"/>
            <w:shd w:val="clear" w:color="auto" w:fill="C0C0C0"/>
            <w:vAlign w:val="center"/>
            <w:hideMark/>
          </w:tcPr>
          <w:p w:rsidR="00DA731A" w:rsidRPr="007C1AFD" w:rsidRDefault="00DA731A" w:rsidP="00DA731A">
            <w:pPr>
              <w:pStyle w:val="TAH"/>
            </w:pPr>
            <w:r w:rsidRPr="007C1AFD">
              <w:t>HTTP method or custom operation</w:t>
            </w:r>
          </w:p>
        </w:tc>
        <w:tc>
          <w:tcPr>
            <w:tcW w:w="1510" w:type="pct"/>
            <w:shd w:val="clear" w:color="auto" w:fill="C0C0C0"/>
            <w:vAlign w:val="center"/>
            <w:hideMark/>
          </w:tcPr>
          <w:p w:rsidR="00DA731A" w:rsidRPr="007C1AFD" w:rsidRDefault="00DA731A" w:rsidP="00DA731A">
            <w:pPr>
              <w:pStyle w:val="TAH"/>
            </w:pPr>
            <w:r w:rsidRPr="007C1AFD">
              <w:t>Description</w:t>
            </w:r>
          </w:p>
        </w:tc>
      </w:tr>
      <w:tr w:rsidR="00DA731A" w:rsidRPr="007C1AFD" w:rsidTr="00987F10">
        <w:trPr>
          <w:jc w:val="center"/>
        </w:trPr>
        <w:tc>
          <w:tcPr>
            <w:tcW w:w="0" w:type="auto"/>
          </w:tcPr>
          <w:p w:rsidR="00DA731A" w:rsidRPr="007C1AFD" w:rsidRDefault="00DA731A" w:rsidP="00DA731A">
            <w:pPr>
              <w:pStyle w:val="TAL"/>
            </w:pPr>
            <w:r w:rsidRPr="007C1AFD">
              <w:t>Unicast Monitoring Subscriptions</w:t>
            </w:r>
          </w:p>
        </w:tc>
        <w:tc>
          <w:tcPr>
            <w:tcW w:w="1585" w:type="pct"/>
          </w:tcPr>
          <w:p w:rsidR="00DA731A" w:rsidRPr="007C1AFD" w:rsidRDefault="00DA731A" w:rsidP="00DA731A">
            <w:pPr>
              <w:pStyle w:val="TAL"/>
              <w:rPr>
                <w:rFonts w:ascii="Times New Roman" w:hAnsi="Times New Roman"/>
              </w:rPr>
            </w:pPr>
            <w:r w:rsidRPr="007C1AFD">
              <w:t>/subscriptions</w:t>
            </w:r>
          </w:p>
        </w:tc>
        <w:tc>
          <w:tcPr>
            <w:tcW w:w="636" w:type="pct"/>
          </w:tcPr>
          <w:p w:rsidR="00DA731A" w:rsidRPr="007C1AFD" w:rsidRDefault="00DA731A" w:rsidP="00DA731A">
            <w:pPr>
              <w:pStyle w:val="TAL"/>
            </w:pPr>
            <w:r w:rsidRPr="007C1AFD">
              <w:t>POST</w:t>
            </w:r>
          </w:p>
        </w:tc>
        <w:tc>
          <w:tcPr>
            <w:tcW w:w="1510" w:type="pct"/>
          </w:tcPr>
          <w:p w:rsidR="00DA731A" w:rsidRPr="007C1AFD" w:rsidRDefault="00DA731A" w:rsidP="00DA731A">
            <w:pPr>
              <w:pStyle w:val="TAL"/>
            </w:pPr>
            <w:r w:rsidRPr="007C1AFD">
              <w:t>Create individual unicast monitoring subscription resource or obtain unicast QoS monitoring data for VAL UEs, VAL Group, or VAL Streams.</w:t>
            </w:r>
          </w:p>
        </w:tc>
      </w:tr>
      <w:tr w:rsidR="00E22106" w:rsidRPr="007C1AFD" w:rsidTr="00987F10">
        <w:trPr>
          <w:jc w:val="center"/>
        </w:trPr>
        <w:tc>
          <w:tcPr>
            <w:tcW w:w="0" w:type="auto"/>
            <w:vMerge w:val="restart"/>
          </w:tcPr>
          <w:p w:rsidR="00E22106" w:rsidRPr="007C1AFD" w:rsidRDefault="00E22106" w:rsidP="00DA731A">
            <w:pPr>
              <w:pStyle w:val="TAL"/>
            </w:pPr>
            <w:r w:rsidRPr="007C1AFD">
              <w:t>Individual Unicast Monitoring Subscription</w:t>
            </w:r>
          </w:p>
        </w:tc>
        <w:tc>
          <w:tcPr>
            <w:tcW w:w="1585" w:type="pct"/>
            <w:vMerge w:val="restart"/>
          </w:tcPr>
          <w:p w:rsidR="00E22106" w:rsidRPr="007C1AFD" w:rsidRDefault="00E22106" w:rsidP="00DA731A">
            <w:pPr>
              <w:pStyle w:val="TAL"/>
            </w:pPr>
            <w:r w:rsidRPr="007C1AFD">
              <w:t>/subscriptions/{subscriptionId}</w:t>
            </w:r>
          </w:p>
        </w:tc>
        <w:tc>
          <w:tcPr>
            <w:tcW w:w="636" w:type="pct"/>
          </w:tcPr>
          <w:p w:rsidR="00E22106" w:rsidRPr="007C1AFD" w:rsidRDefault="00E22106" w:rsidP="00DA731A">
            <w:pPr>
              <w:pStyle w:val="TAL"/>
            </w:pPr>
            <w:r w:rsidRPr="007C1AFD">
              <w:t>DELETE</w:t>
            </w:r>
          </w:p>
        </w:tc>
        <w:tc>
          <w:tcPr>
            <w:tcW w:w="1510" w:type="pct"/>
          </w:tcPr>
          <w:p w:rsidR="00E22106" w:rsidRPr="007C1AFD" w:rsidRDefault="00E22106" w:rsidP="00DA731A">
            <w:pPr>
              <w:pStyle w:val="TAL"/>
            </w:pPr>
            <w:r w:rsidRPr="007C1AFD">
              <w:t>Remove an existing individual unicast monitoring subscription resource according to the subscriptionId.</w:t>
            </w:r>
          </w:p>
        </w:tc>
      </w:tr>
      <w:tr w:rsidR="00E22106" w:rsidRPr="007C1AFD" w:rsidTr="00987F10">
        <w:trPr>
          <w:jc w:val="center"/>
        </w:trPr>
        <w:tc>
          <w:tcPr>
            <w:tcW w:w="0" w:type="auto"/>
            <w:vMerge/>
          </w:tcPr>
          <w:p w:rsidR="00E22106" w:rsidRPr="007C1AFD" w:rsidRDefault="00E22106" w:rsidP="00DA731A">
            <w:pPr>
              <w:pStyle w:val="TAL"/>
            </w:pPr>
          </w:p>
        </w:tc>
        <w:tc>
          <w:tcPr>
            <w:tcW w:w="1585" w:type="pct"/>
            <w:vMerge/>
          </w:tcPr>
          <w:p w:rsidR="00E22106" w:rsidRPr="007C1AFD" w:rsidRDefault="00E22106" w:rsidP="00DA731A">
            <w:pPr>
              <w:pStyle w:val="TAL"/>
            </w:pPr>
          </w:p>
        </w:tc>
        <w:tc>
          <w:tcPr>
            <w:tcW w:w="636" w:type="pct"/>
          </w:tcPr>
          <w:p w:rsidR="00E22106" w:rsidRPr="007C1AFD" w:rsidRDefault="00E22106" w:rsidP="00DA731A">
            <w:pPr>
              <w:pStyle w:val="TAL"/>
            </w:pPr>
            <w:r w:rsidRPr="007C1AFD">
              <w:t>GET</w:t>
            </w:r>
          </w:p>
        </w:tc>
        <w:tc>
          <w:tcPr>
            <w:tcW w:w="1510" w:type="pct"/>
          </w:tcPr>
          <w:p w:rsidR="00E22106" w:rsidRPr="007C1AFD" w:rsidRDefault="00E22106" w:rsidP="00DA731A">
            <w:pPr>
              <w:pStyle w:val="TAL"/>
            </w:pPr>
            <w:r w:rsidRPr="007C1AFD">
              <w:t>Read an existing individual unicast monitoring subscription resource according to the subscriptionId.</w:t>
            </w:r>
          </w:p>
        </w:tc>
      </w:tr>
      <w:tr w:rsidR="00E22106" w:rsidRPr="007C1AFD" w:rsidTr="00987F10">
        <w:trPr>
          <w:jc w:val="center"/>
        </w:trPr>
        <w:tc>
          <w:tcPr>
            <w:tcW w:w="0" w:type="auto"/>
            <w:vMerge/>
          </w:tcPr>
          <w:p w:rsidR="00E22106" w:rsidRPr="007C1AFD" w:rsidRDefault="00E22106" w:rsidP="00E22106">
            <w:pPr>
              <w:pStyle w:val="TAL"/>
            </w:pPr>
          </w:p>
        </w:tc>
        <w:tc>
          <w:tcPr>
            <w:tcW w:w="1585" w:type="pct"/>
            <w:vMerge/>
          </w:tcPr>
          <w:p w:rsidR="00E22106" w:rsidRPr="007C1AFD" w:rsidRDefault="00E22106" w:rsidP="00E22106">
            <w:pPr>
              <w:pStyle w:val="TAL"/>
            </w:pPr>
          </w:p>
        </w:tc>
        <w:tc>
          <w:tcPr>
            <w:tcW w:w="636" w:type="pct"/>
          </w:tcPr>
          <w:p w:rsidR="00E22106" w:rsidRPr="007C1AFD" w:rsidRDefault="00E22106" w:rsidP="00E22106">
            <w:pPr>
              <w:pStyle w:val="TAL"/>
            </w:pPr>
            <w:r>
              <w:t>PUT</w:t>
            </w:r>
          </w:p>
        </w:tc>
        <w:tc>
          <w:tcPr>
            <w:tcW w:w="1510" w:type="pct"/>
          </w:tcPr>
          <w:p w:rsidR="00E22106" w:rsidRPr="007C1AFD" w:rsidRDefault="00E22106" w:rsidP="00E22106">
            <w:pPr>
              <w:pStyle w:val="TAL"/>
            </w:pPr>
            <w:r>
              <w:t xml:space="preserve">Update an </w:t>
            </w:r>
            <w:r w:rsidRPr="007C1AFD">
              <w:t>individual unicast monitoring subscription</w:t>
            </w:r>
            <w:r>
              <w:t xml:space="preserve"> identified by the</w:t>
            </w:r>
            <w:r w:rsidRPr="007C1AFD">
              <w:t xml:space="preserve"> subscriptionId</w:t>
            </w:r>
            <w:r>
              <w:t>.</w:t>
            </w:r>
          </w:p>
        </w:tc>
      </w:tr>
      <w:tr w:rsidR="00E22106" w:rsidRPr="007C1AFD" w:rsidTr="00987F10">
        <w:trPr>
          <w:jc w:val="center"/>
        </w:trPr>
        <w:tc>
          <w:tcPr>
            <w:tcW w:w="0" w:type="auto"/>
            <w:vMerge/>
          </w:tcPr>
          <w:p w:rsidR="00E22106" w:rsidRPr="007C1AFD" w:rsidRDefault="00E22106" w:rsidP="00E22106">
            <w:pPr>
              <w:pStyle w:val="TAL"/>
            </w:pPr>
          </w:p>
        </w:tc>
        <w:tc>
          <w:tcPr>
            <w:tcW w:w="1585" w:type="pct"/>
            <w:vMerge/>
          </w:tcPr>
          <w:p w:rsidR="00E22106" w:rsidRPr="007C1AFD" w:rsidRDefault="00E22106" w:rsidP="00E22106">
            <w:pPr>
              <w:pStyle w:val="TAL"/>
            </w:pPr>
          </w:p>
        </w:tc>
        <w:tc>
          <w:tcPr>
            <w:tcW w:w="636" w:type="pct"/>
          </w:tcPr>
          <w:p w:rsidR="00E22106" w:rsidRPr="007C1AFD" w:rsidRDefault="00E22106" w:rsidP="00E22106">
            <w:pPr>
              <w:pStyle w:val="TAL"/>
            </w:pPr>
            <w:r>
              <w:t>PATCH</w:t>
            </w:r>
          </w:p>
        </w:tc>
        <w:tc>
          <w:tcPr>
            <w:tcW w:w="1510" w:type="pct"/>
          </w:tcPr>
          <w:p w:rsidR="00E22106" w:rsidRPr="007C1AFD" w:rsidRDefault="00E22106" w:rsidP="00E22106">
            <w:pPr>
              <w:pStyle w:val="TAL"/>
            </w:pPr>
            <w:r>
              <w:t>M</w:t>
            </w:r>
            <w:r w:rsidRPr="007C1AFD">
              <w:t>odif</w:t>
            </w:r>
            <w:r>
              <w:t xml:space="preserve">y an </w:t>
            </w:r>
            <w:r w:rsidRPr="007C1AFD">
              <w:t>individual unicast monitoring subscription</w:t>
            </w:r>
            <w:r>
              <w:t xml:space="preserve"> identified by the</w:t>
            </w:r>
            <w:r w:rsidRPr="007C1AFD">
              <w:t xml:space="preserve"> subscriptionId</w:t>
            </w:r>
            <w:r>
              <w:t>.</w:t>
            </w:r>
          </w:p>
        </w:tc>
      </w:tr>
    </w:tbl>
    <w:p w:rsidR="00DA731A" w:rsidRPr="007C1AFD" w:rsidRDefault="00DA731A" w:rsidP="00DA731A">
      <w:pPr>
        <w:rPr>
          <w:lang w:eastAsia="zh-CN"/>
        </w:rPr>
      </w:pPr>
    </w:p>
    <w:p w:rsidR="00DA731A" w:rsidRPr="007C1AFD" w:rsidRDefault="00DA731A" w:rsidP="00DA731A">
      <w:pPr>
        <w:pStyle w:val="Heading5"/>
        <w:rPr>
          <w:lang w:eastAsia="zh-CN"/>
        </w:rPr>
      </w:pPr>
      <w:bookmarkStart w:id="5804" w:name="_Toc138755228"/>
      <w:bookmarkStart w:id="5805" w:name="_Toc151885997"/>
      <w:bookmarkStart w:id="5806" w:name="_Toc152076062"/>
      <w:bookmarkStart w:id="5807" w:name="_Toc153793778"/>
      <w:r w:rsidRPr="007C1AFD">
        <w:rPr>
          <w:lang w:eastAsia="zh-CN"/>
        </w:rPr>
        <w:t>7.4.2.2.2</w:t>
      </w:r>
      <w:r w:rsidRPr="007C1AFD">
        <w:rPr>
          <w:lang w:eastAsia="zh-CN"/>
        </w:rPr>
        <w:tab/>
        <w:t xml:space="preserve">Resource: Unicast </w:t>
      </w:r>
      <w:r w:rsidRPr="007C1AFD">
        <w:t>Monitoring Subs</w:t>
      </w:r>
      <w:r w:rsidR="00B71552">
        <w:t>c</w:t>
      </w:r>
      <w:r w:rsidRPr="007C1AFD">
        <w:t>riptions</w:t>
      </w:r>
      <w:bookmarkEnd w:id="5804"/>
      <w:bookmarkEnd w:id="5805"/>
      <w:bookmarkEnd w:id="5806"/>
      <w:bookmarkEnd w:id="5807"/>
    </w:p>
    <w:p w:rsidR="00DA731A" w:rsidRPr="007C1AFD" w:rsidRDefault="00DA731A" w:rsidP="00DA731A">
      <w:pPr>
        <w:pStyle w:val="Heading6"/>
        <w:rPr>
          <w:lang w:eastAsia="zh-CN"/>
        </w:rPr>
      </w:pPr>
      <w:bookmarkStart w:id="5808" w:name="_Toc138755229"/>
      <w:bookmarkStart w:id="5809" w:name="_Toc151885998"/>
      <w:bookmarkStart w:id="5810" w:name="_Toc152076063"/>
      <w:bookmarkStart w:id="5811" w:name="_Toc153793779"/>
      <w:r w:rsidRPr="007C1AFD">
        <w:rPr>
          <w:lang w:eastAsia="zh-CN"/>
        </w:rPr>
        <w:t>7.4.2.2.2.1</w:t>
      </w:r>
      <w:r w:rsidRPr="007C1AFD">
        <w:rPr>
          <w:lang w:eastAsia="zh-CN"/>
        </w:rPr>
        <w:tab/>
        <w:t>Description</w:t>
      </w:r>
      <w:bookmarkEnd w:id="5808"/>
      <w:bookmarkEnd w:id="5809"/>
      <w:bookmarkEnd w:id="5810"/>
      <w:bookmarkEnd w:id="5811"/>
    </w:p>
    <w:p w:rsidR="00DA731A" w:rsidRPr="007C1AFD" w:rsidRDefault="00DA731A" w:rsidP="00DA731A">
      <w:pPr>
        <w:pStyle w:val="Heading6"/>
        <w:rPr>
          <w:lang w:eastAsia="zh-CN"/>
        </w:rPr>
      </w:pPr>
      <w:bookmarkStart w:id="5812" w:name="_Toc138755230"/>
      <w:bookmarkStart w:id="5813" w:name="_Toc151885999"/>
      <w:bookmarkStart w:id="5814" w:name="_Toc152076064"/>
      <w:bookmarkStart w:id="5815" w:name="_Toc153793780"/>
      <w:r w:rsidRPr="007C1AFD">
        <w:rPr>
          <w:lang w:eastAsia="zh-CN"/>
        </w:rPr>
        <w:t>7.4.2.2.2.2</w:t>
      </w:r>
      <w:r w:rsidRPr="007C1AFD">
        <w:rPr>
          <w:lang w:eastAsia="zh-CN"/>
        </w:rPr>
        <w:tab/>
        <w:t>Resource Definition</w:t>
      </w:r>
      <w:bookmarkEnd w:id="5812"/>
      <w:bookmarkEnd w:id="5813"/>
      <w:bookmarkEnd w:id="5814"/>
      <w:bookmarkEnd w:id="5815"/>
    </w:p>
    <w:p w:rsidR="00DA731A" w:rsidRPr="007C1AFD" w:rsidRDefault="00DA731A" w:rsidP="00DA731A">
      <w:r w:rsidRPr="007C1AFD">
        <w:t>Resource URI: {</w:t>
      </w:r>
      <w:r w:rsidRPr="007C1AFD">
        <w:rPr>
          <w:b/>
          <w:bCs/>
        </w:rPr>
        <w:t>apiRoot</w:t>
      </w:r>
      <w:r w:rsidRPr="007C1AFD">
        <w:t>}/</w:t>
      </w:r>
      <w:r w:rsidRPr="007C1AFD">
        <w:rPr>
          <w:b/>
          <w:bCs/>
        </w:rPr>
        <w:t>ss-nrm</w:t>
      </w:r>
      <w:r w:rsidRPr="007C1AFD">
        <w:t>/&lt;</w:t>
      </w:r>
      <w:r w:rsidRPr="007C1AFD">
        <w:rPr>
          <w:b/>
          <w:bCs/>
        </w:rPr>
        <w:t>apiVersion</w:t>
      </w:r>
      <w:r w:rsidRPr="007C1AFD">
        <w:t>&gt;/</w:t>
      </w:r>
      <w:r w:rsidRPr="007C1AFD">
        <w:rPr>
          <w:b/>
          <w:bCs/>
        </w:rPr>
        <w:t>subscriptions</w:t>
      </w:r>
    </w:p>
    <w:p w:rsidR="00DA731A" w:rsidRPr="007C1AFD" w:rsidRDefault="00DA731A" w:rsidP="00DA731A">
      <w:pPr>
        <w:rPr>
          <w:rFonts w:ascii="Arial" w:hAnsi="Arial" w:cs="Arial"/>
        </w:rPr>
      </w:pPr>
      <w:r w:rsidRPr="007C1AFD">
        <w:t>This resource shall support the resource URI variables defined in table 7.4.2.2.2.2-1</w:t>
      </w:r>
      <w:r w:rsidRPr="007C1AFD">
        <w:rPr>
          <w:rFonts w:ascii="Arial" w:hAnsi="Arial" w:cs="Arial"/>
        </w:rPr>
        <w:t>.</w:t>
      </w:r>
    </w:p>
    <w:p w:rsidR="00DA731A" w:rsidRPr="007C1AFD" w:rsidRDefault="00DA731A" w:rsidP="00DA731A">
      <w:pPr>
        <w:pStyle w:val="TH"/>
        <w:overflowPunct w:val="0"/>
        <w:autoSpaceDE w:val="0"/>
        <w:autoSpaceDN w:val="0"/>
        <w:adjustRightInd w:val="0"/>
        <w:textAlignment w:val="baseline"/>
        <w:rPr>
          <w:rFonts w:eastAsia="MS Mincho"/>
        </w:rPr>
      </w:pPr>
      <w:r w:rsidRPr="007C1AFD">
        <w:rPr>
          <w:rFonts w:eastAsia="MS Mincho"/>
        </w:rPr>
        <w:t>Table 7.4.2.2.2.2-1: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410"/>
        <w:gridCol w:w="1793"/>
        <w:gridCol w:w="6574"/>
      </w:tblGrid>
      <w:tr w:rsidR="00DA731A" w:rsidRPr="007C1AFD" w:rsidTr="00987F10">
        <w:trPr>
          <w:jc w:val="center"/>
        </w:trPr>
        <w:tc>
          <w:tcPr>
            <w:tcW w:w="721" w:type="pct"/>
            <w:shd w:val="clear" w:color="000000" w:fill="C0C0C0"/>
            <w:hideMark/>
          </w:tcPr>
          <w:p w:rsidR="00DA731A" w:rsidRPr="007C1AFD" w:rsidRDefault="00DA731A" w:rsidP="00DA731A">
            <w:pPr>
              <w:pStyle w:val="TAH"/>
            </w:pPr>
            <w:r w:rsidRPr="007C1AFD">
              <w:t>Name</w:t>
            </w:r>
          </w:p>
        </w:tc>
        <w:tc>
          <w:tcPr>
            <w:tcW w:w="917" w:type="pct"/>
            <w:shd w:val="clear" w:color="000000" w:fill="C0C0C0"/>
          </w:tcPr>
          <w:p w:rsidR="00DA731A" w:rsidRPr="007C1AFD" w:rsidRDefault="00DA731A" w:rsidP="00DA731A">
            <w:pPr>
              <w:pStyle w:val="TAH"/>
            </w:pPr>
            <w:r w:rsidRPr="007C1AFD">
              <w:t>Data Type</w:t>
            </w:r>
          </w:p>
        </w:tc>
        <w:tc>
          <w:tcPr>
            <w:tcW w:w="3362" w:type="pct"/>
            <w:shd w:val="clear" w:color="000000" w:fill="C0C0C0"/>
            <w:vAlign w:val="center"/>
            <w:hideMark/>
          </w:tcPr>
          <w:p w:rsidR="00DA731A" w:rsidRPr="007C1AFD" w:rsidRDefault="00DA731A" w:rsidP="00DA731A">
            <w:pPr>
              <w:pStyle w:val="TAH"/>
            </w:pPr>
            <w:r w:rsidRPr="007C1AFD">
              <w:t>Definition</w:t>
            </w:r>
          </w:p>
        </w:tc>
      </w:tr>
      <w:tr w:rsidR="00DA731A" w:rsidRPr="007C1AFD" w:rsidTr="00987F10">
        <w:trPr>
          <w:jc w:val="center"/>
        </w:trPr>
        <w:tc>
          <w:tcPr>
            <w:tcW w:w="721" w:type="pct"/>
            <w:hideMark/>
          </w:tcPr>
          <w:p w:rsidR="00DA731A" w:rsidRPr="007C1AFD" w:rsidRDefault="00DA731A" w:rsidP="00DA731A">
            <w:pPr>
              <w:pStyle w:val="TAL"/>
            </w:pPr>
            <w:r w:rsidRPr="007C1AFD">
              <w:t>apiRoot</w:t>
            </w:r>
          </w:p>
        </w:tc>
        <w:tc>
          <w:tcPr>
            <w:tcW w:w="917" w:type="pct"/>
          </w:tcPr>
          <w:p w:rsidR="00DA731A" w:rsidRPr="007C1AFD" w:rsidRDefault="00DA731A" w:rsidP="00DA731A">
            <w:pPr>
              <w:pStyle w:val="TAL"/>
            </w:pPr>
            <w:r w:rsidRPr="007C1AFD">
              <w:t>string</w:t>
            </w:r>
          </w:p>
        </w:tc>
        <w:tc>
          <w:tcPr>
            <w:tcW w:w="3362" w:type="pct"/>
            <w:vAlign w:val="center"/>
            <w:hideMark/>
          </w:tcPr>
          <w:p w:rsidR="00DA731A" w:rsidRPr="007C1AFD" w:rsidRDefault="00DA731A" w:rsidP="00DA731A">
            <w:pPr>
              <w:pStyle w:val="TAL"/>
            </w:pPr>
            <w:r w:rsidRPr="007C1AFD">
              <w:t>See clause</w:t>
            </w:r>
            <w:r w:rsidRPr="007C1AFD">
              <w:rPr>
                <w:lang w:val="en-US" w:eastAsia="zh-CN"/>
              </w:rPr>
              <w:t> </w:t>
            </w:r>
            <w:r w:rsidRPr="007C1AFD">
              <w:rPr>
                <w:lang w:val="en-US"/>
              </w:rPr>
              <w:t>7.4</w:t>
            </w:r>
            <w:r w:rsidRPr="007C1AFD">
              <w:t>.2.1.</w:t>
            </w:r>
          </w:p>
        </w:tc>
      </w:tr>
    </w:tbl>
    <w:p w:rsidR="00DA731A" w:rsidRPr="007C1AFD" w:rsidRDefault="00DA731A" w:rsidP="00DA731A"/>
    <w:p w:rsidR="00DA731A" w:rsidRPr="007C1AFD" w:rsidRDefault="00DA731A" w:rsidP="00DA731A">
      <w:pPr>
        <w:pStyle w:val="Heading6"/>
        <w:rPr>
          <w:lang w:eastAsia="zh-CN"/>
        </w:rPr>
      </w:pPr>
      <w:bookmarkStart w:id="5816" w:name="_Toc138755231"/>
      <w:bookmarkStart w:id="5817" w:name="_Toc151886000"/>
      <w:bookmarkStart w:id="5818" w:name="_Toc152076065"/>
      <w:bookmarkStart w:id="5819" w:name="_Toc153793781"/>
      <w:r w:rsidRPr="007C1AFD">
        <w:rPr>
          <w:lang w:eastAsia="zh-CN"/>
        </w:rPr>
        <w:t>7.4.2.2.2.3</w:t>
      </w:r>
      <w:r w:rsidRPr="007C1AFD">
        <w:rPr>
          <w:lang w:eastAsia="zh-CN"/>
        </w:rPr>
        <w:tab/>
        <w:t>Resource Standard Methods</w:t>
      </w:r>
      <w:bookmarkEnd w:id="5816"/>
      <w:bookmarkEnd w:id="5817"/>
      <w:bookmarkEnd w:id="5818"/>
      <w:bookmarkEnd w:id="5819"/>
    </w:p>
    <w:p w:rsidR="00DA731A" w:rsidRPr="007C1AFD" w:rsidRDefault="00DA731A" w:rsidP="00DA731A">
      <w:pPr>
        <w:pStyle w:val="Heading7"/>
        <w:rPr>
          <w:lang w:eastAsia="zh-CN"/>
        </w:rPr>
      </w:pPr>
      <w:bookmarkStart w:id="5820" w:name="_Toc138755232"/>
      <w:bookmarkStart w:id="5821" w:name="_Toc151886001"/>
      <w:bookmarkStart w:id="5822" w:name="_Toc152076066"/>
      <w:bookmarkStart w:id="5823" w:name="_Toc153793782"/>
      <w:r w:rsidRPr="007C1AFD">
        <w:rPr>
          <w:lang w:eastAsia="zh-CN"/>
        </w:rPr>
        <w:t>7.4.2.2.2.3.1</w:t>
      </w:r>
      <w:r w:rsidRPr="007C1AFD">
        <w:rPr>
          <w:lang w:eastAsia="zh-CN"/>
        </w:rPr>
        <w:tab/>
        <w:t>POST</w:t>
      </w:r>
      <w:bookmarkEnd w:id="5820"/>
      <w:bookmarkEnd w:id="5821"/>
      <w:bookmarkEnd w:id="5822"/>
      <w:bookmarkEnd w:id="5823"/>
    </w:p>
    <w:p w:rsidR="00DA731A" w:rsidRPr="007C1AFD" w:rsidRDefault="00DA731A" w:rsidP="00DA731A">
      <w:r w:rsidRPr="007C1AFD">
        <w:t xml:space="preserve">This method enables a VAL Server to request the creation of a unicast QoS monitoring subscription at the NRM server. This method shall support the URI query parameters specified in </w:t>
      </w:r>
      <w:r w:rsidR="00987F10" w:rsidRPr="007C1AFD">
        <w:t>table</w:t>
      </w:r>
      <w:r w:rsidR="00987F10">
        <w:t> </w:t>
      </w:r>
      <w:r w:rsidRPr="007C1AFD">
        <w:t>7.4.2.2.2.3.1-1.</w:t>
      </w:r>
    </w:p>
    <w:p w:rsidR="00DA731A" w:rsidRPr="007C1AFD" w:rsidRDefault="00DA731A" w:rsidP="00DA731A">
      <w:pPr>
        <w:pStyle w:val="TH"/>
        <w:rPr>
          <w:rFonts w:cs="Arial"/>
        </w:rPr>
      </w:pPr>
      <w:r w:rsidRPr="007C1AFD">
        <w:t>Table </w:t>
      </w:r>
      <w:r w:rsidRPr="007C1AFD">
        <w:rPr>
          <w:lang w:eastAsia="zh-CN"/>
        </w:rPr>
        <w:t>7.4.2.2.2.3.1</w:t>
      </w:r>
      <w:r w:rsidRPr="007C1AFD">
        <w:t>-1: URI query parameters supported by the POST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DA731A" w:rsidRPr="007C1AFD" w:rsidTr="00987F10">
        <w:trPr>
          <w:jc w:val="center"/>
        </w:trPr>
        <w:tc>
          <w:tcPr>
            <w:tcW w:w="844" w:type="pct"/>
            <w:shd w:val="clear" w:color="auto" w:fill="C0C0C0"/>
          </w:tcPr>
          <w:p w:rsidR="00DA731A" w:rsidRPr="007C1AFD" w:rsidRDefault="00DA731A" w:rsidP="00DA731A">
            <w:pPr>
              <w:pStyle w:val="TAH"/>
            </w:pPr>
            <w:r w:rsidRPr="007C1AFD">
              <w:t>Name</w:t>
            </w:r>
          </w:p>
        </w:tc>
        <w:tc>
          <w:tcPr>
            <w:tcW w:w="947" w:type="pct"/>
            <w:shd w:val="clear" w:color="auto" w:fill="C0C0C0"/>
          </w:tcPr>
          <w:p w:rsidR="00DA731A" w:rsidRPr="007C1AFD" w:rsidRDefault="00DA731A" w:rsidP="00DA731A">
            <w:pPr>
              <w:pStyle w:val="TAH"/>
            </w:pPr>
            <w:r w:rsidRPr="007C1AFD">
              <w:t>Data type</w:t>
            </w:r>
          </w:p>
        </w:tc>
        <w:tc>
          <w:tcPr>
            <w:tcW w:w="209" w:type="pct"/>
            <w:shd w:val="clear" w:color="auto" w:fill="C0C0C0"/>
          </w:tcPr>
          <w:p w:rsidR="00DA731A" w:rsidRPr="007C1AFD" w:rsidRDefault="00DA731A" w:rsidP="00DA731A">
            <w:pPr>
              <w:pStyle w:val="TAH"/>
            </w:pPr>
            <w:r w:rsidRPr="007C1AFD">
              <w:t>P</w:t>
            </w:r>
          </w:p>
        </w:tc>
        <w:tc>
          <w:tcPr>
            <w:tcW w:w="608" w:type="pct"/>
            <w:shd w:val="clear" w:color="auto" w:fill="C0C0C0"/>
          </w:tcPr>
          <w:p w:rsidR="00DA731A" w:rsidRPr="007C1AFD" w:rsidRDefault="00DA731A" w:rsidP="00DA731A">
            <w:pPr>
              <w:pStyle w:val="TAH"/>
            </w:pPr>
            <w:r w:rsidRPr="007C1AFD">
              <w:t>Cardinality</w:t>
            </w:r>
          </w:p>
        </w:tc>
        <w:tc>
          <w:tcPr>
            <w:tcW w:w="2392" w:type="pct"/>
            <w:shd w:val="clear" w:color="auto" w:fill="C0C0C0"/>
            <w:vAlign w:val="center"/>
          </w:tcPr>
          <w:p w:rsidR="00DA731A" w:rsidRPr="007C1AFD" w:rsidRDefault="00DA731A" w:rsidP="00DA731A">
            <w:pPr>
              <w:pStyle w:val="TAH"/>
            </w:pPr>
            <w:r w:rsidRPr="007C1AFD">
              <w:t>Description</w:t>
            </w:r>
          </w:p>
        </w:tc>
      </w:tr>
      <w:tr w:rsidR="00DA731A" w:rsidRPr="007C1AFD" w:rsidTr="00987F10">
        <w:trPr>
          <w:jc w:val="center"/>
        </w:trPr>
        <w:tc>
          <w:tcPr>
            <w:tcW w:w="844" w:type="pct"/>
            <w:shd w:val="clear" w:color="auto" w:fill="auto"/>
          </w:tcPr>
          <w:p w:rsidR="00DA731A" w:rsidRPr="007C1AFD" w:rsidRDefault="00DA731A" w:rsidP="00DA731A">
            <w:pPr>
              <w:pStyle w:val="TAL"/>
              <w:rPr>
                <w:lang w:eastAsia="zh-CN"/>
              </w:rPr>
            </w:pPr>
          </w:p>
        </w:tc>
        <w:tc>
          <w:tcPr>
            <w:tcW w:w="947" w:type="pct"/>
          </w:tcPr>
          <w:p w:rsidR="00DA731A" w:rsidRPr="007C1AFD" w:rsidRDefault="00DA731A" w:rsidP="00DA731A">
            <w:pPr>
              <w:pStyle w:val="TAL"/>
              <w:rPr>
                <w:lang w:eastAsia="zh-CN"/>
              </w:rPr>
            </w:pPr>
          </w:p>
        </w:tc>
        <w:tc>
          <w:tcPr>
            <w:tcW w:w="209" w:type="pct"/>
          </w:tcPr>
          <w:p w:rsidR="00DA731A" w:rsidRPr="007C1AFD" w:rsidRDefault="00DA731A" w:rsidP="00DA731A">
            <w:pPr>
              <w:pStyle w:val="TAC"/>
            </w:pPr>
          </w:p>
        </w:tc>
        <w:tc>
          <w:tcPr>
            <w:tcW w:w="608" w:type="pct"/>
          </w:tcPr>
          <w:p w:rsidR="00DA731A" w:rsidRPr="007C1AFD" w:rsidRDefault="00DA731A" w:rsidP="00DA731A">
            <w:pPr>
              <w:pStyle w:val="TAL"/>
            </w:pPr>
          </w:p>
        </w:tc>
        <w:tc>
          <w:tcPr>
            <w:tcW w:w="2392" w:type="pct"/>
            <w:shd w:val="clear" w:color="auto" w:fill="auto"/>
            <w:vAlign w:val="center"/>
          </w:tcPr>
          <w:p w:rsidR="00DA731A" w:rsidRPr="007C1AFD" w:rsidRDefault="00DA731A" w:rsidP="00DA731A">
            <w:pPr>
              <w:pStyle w:val="TAL"/>
              <w:rPr>
                <w:rFonts w:cs="Arial"/>
                <w:lang w:eastAsia="zh-CN"/>
              </w:rPr>
            </w:pPr>
          </w:p>
        </w:tc>
      </w:tr>
    </w:tbl>
    <w:p w:rsidR="00DA731A" w:rsidRPr="007C1AFD" w:rsidRDefault="00DA731A" w:rsidP="00DA731A"/>
    <w:p w:rsidR="00DA731A" w:rsidRPr="007C1AFD" w:rsidRDefault="00DA731A" w:rsidP="00DA731A">
      <w:r w:rsidRPr="007C1AFD">
        <w:t>This method shall support the request data structures specified in table </w:t>
      </w:r>
      <w:r w:rsidRPr="007C1AFD">
        <w:rPr>
          <w:lang w:eastAsia="zh-CN"/>
        </w:rPr>
        <w:t>7.4.2.2.2.3.1</w:t>
      </w:r>
      <w:r w:rsidRPr="007C1AFD">
        <w:t>-2 and the response data structures and response codes specified in table </w:t>
      </w:r>
      <w:r w:rsidRPr="007C1AFD">
        <w:rPr>
          <w:lang w:eastAsia="zh-CN"/>
        </w:rPr>
        <w:t>7.4.2.2.2.3.1</w:t>
      </w:r>
      <w:r w:rsidRPr="007C1AFD">
        <w:t>-3.</w:t>
      </w:r>
    </w:p>
    <w:p w:rsidR="00DA731A" w:rsidRPr="007C1AFD" w:rsidRDefault="00DA731A" w:rsidP="00DA731A">
      <w:pPr>
        <w:pStyle w:val="TH"/>
      </w:pPr>
      <w:r w:rsidRPr="007C1AFD">
        <w:t>Table </w:t>
      </w:r>
      <w:r w:rsidRPr="007C1AFD">
        <w:rPr>
          <w:lang w:eastAsia="zh-CN"/>
        </w:rPr>
        <w:t>7.4.2.2.2.3.1</w:t>
      </w:r>
      <w:r w:rsidRPr="007C1AFD">
        <w:t xml:space="preserve">-2: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962"/>
        <w:gridCol w:w="3330"/>
        <w:gridCol w:w="3855"/>
      </w:tblGrid>
      <w:tr w:rsidR="00DA731A" w:rsidRPr="007C1AFD" w:rsidTr="00987F10">
        <w:trPr>
          <w:jc w:val="center"/>
        </w:trPr>
        <w:tc>
          <w:tcPr>
            <w:tcW w:w="1603" w:type="dxa"/>
            <w:tcBorders>
              <w:bottom w:val="single" w:sz="6" w:space="0" w:color="auto"/>
            </w:tcBorders>
            <w:shd w:val="clear" w:color="auto" w:fill="C0C0C0"/>
          </w:tcPr>
          <w:p w:rsidR="00DA731A" w:rsidRPr="007C1AFD" w:rsidRDefault="00DA731A" w:rsidP="00DA731A">
            <w:pPr>
              <w:pStyle w:val="TAH"/>
            </w:pPr>
            <w:r w:rsidRPr="007C1AFD">
              <w:t>Data type</w:t>
            </w:r>
          </w:p>
        </w:tc>
        <w:tc>
          <w:tcPr>
            <w:tcW w:w="947" w:type="dxa"/>
            <w:tcBorders>
              <w:bottom w:val="single" w:sz="6" w:space="0" w:color="auto"/>
            </w:tcBorders>
            <w:shd w:val="clear" w:color="auto" w:fill="C0C0C0"/>
          </w:tcPr>
          <w:p w:rsidR="00DA731A" w:rsidRPr="007C1AFD" w:rsidRDefault="00DA731A" w:rsidP="00DA731A">
            <w:pPr>
              <w:pStyle w:val="TAH"/>
            </w:pPr>
            <w:r w:rsidRPr="007C1AFD">
              <w:t>P</w:t>
            </w:r>
          </w:p>
        </w:tc>
        <w:tc>
          <w:tcPr>
            <w:tcW w:w="3280" w:type="dxa"/>
            <w:tcBorders>
              <w:bottom w:val="single" w:sz="6" w:space="0" w:color="auto"/>
            </w:tcBorders>
            <w:shd w:val="clear" w:color="auto" w:fill="C0C0C0"/>
          </w:tcPr>
          <w:p w:rsidR="00DA731A" w:rsidRPr="007C1AFD" w:rsidRDefault="00DA731A" w:rsidP="00DA731A">
            <w:pPr>
              <w:pStyle w:val="TAH"/>
            </w:pPr>
            <w:r w:rsidRPr="007C1AFD">
              <w:t>Cardinality</w:t>
            </w:r>
          </w:p>
        </w:tc>
        <w:tc>
          <w:tcPr>
            <w:tcW w:w="3797" w:type="dxa"/>
            <w:tcBorders>
              <w:bottom w:val="single" w:sz="6" w:space="0" w:color="auto"/>
            </w:tcBorders>
            <w:shd w:val="clear" w:color="auto" w:fill="C0C0C0"/>
            <w:vAlign w:val="center"/>
          </w:tcPr>
          <w:p w:rsidR="00DA731A" w:rsidRPr="007C1AFD" w:rsidRDefault="00DA731A" w:rsidP="00DA731A">
            <w:pPr>
              <w:pStyle w:val="TAH"/>
            </w:pPr>
            <w:r w:rsidRPr="007C1AFD">
              <w:t>Description</w:t>
            </w:r>
          </w:p>
        </w:tc>
      </w:tr>
      <w:tr w:rsidR="00DA731A" w:rsidRPr="007C1AFD" w:rsidTr="00987F10">
        <w:trPr>
          <w:jc w:val="center"/>
        </w:trPr>
        <w:tc>
          <w:tcPr>
            <w:tcW w:w="1603" w:type="dxa"/>
            <w:tcBorders>
              <w:top w:val="single" w:sz="6" w:space="0" w:color="auto"/>
            </w:tcBorders>
            <w:shd w:val="clear" w:color="auto" w:fill="auto"/>
          </w:tcPr>
          <w:p w:rsidR="00DA731A" w:rsidRPr="007C1AFD" w:rsidRDefault="00DA731A" w:rsidP="00DA731A">
            <w:pPr>
              <w:pStyle w:val="TAL"/>
            </w:pPr>
            <w:r w:rsidRPr="007C1AFD">
              <w:t>MonitoringSubscription</w:t>
            </w:r>
          </w:p>
        </w:tc>
        <w:tc>
          <w:tcPr>
            <w:tcW w:w="947" w:type="dxa"/>
            <w:tcBorders>
              <w:top w:val="single" w:sz="6" w:space="0" w:color="auto"/>
            </w:tcBorders>
          </w:tcPr>
          <w:p w:rsidR="00DA731A" w:rsidRPr="007C1AFD" w:rsidRDefault="00DA731A" w:rsidP="00DA731A">
            <w:pPr>
              <w:pStyle w:val="TAC"/>
            </w:pPr>
            <w:r w:rsidRPr="007C1AFD">
              <w:t>M</w:t>
            </w:r>
          </w:p>
        </w:tc>
        <w:tc>
          <w:tcPr>
            <w:tcW w:w="3280" w:type="dxa"/>
            <w:tcBorders>
              <w:top w:val="single" w:sz="6" w:space="0" w:color="auto"/>
            </w:tcBorders>
          </w:tcPr>
          <w:p w:rsidR="00DA731A" w:rsidRPr="007C1AFD" w:rsidRDefault="00DA731A" w:rsidP="00DA731A">
            <w:pPr>
              <w:pStyle w:val="TAL"/>
            </w:pPr>
            <w:r w:rsidRPr="007C1AFD">
              <w:t>1</w:t>
            </w:r>
          </w:p>
        </w:tc>
        <w:tc>
          <w:tcPr>
            <w:tcW w:w="3797" w:type="dxa"/>
            <w:tcBorders>
              <w:top w:val="single" w:sz="6" w:space="0" w:color="auto"/>
            </w:tcBorders>
            <w:shd w:val="clear" w:color="auto" w:fill="auto"/>
          </w:tcPr>
          <w:p w:rsidR="00DA731A" w:rsidRPr="007C1AFD" w:rsidRDefault="00DA731A" w:rsidP="00DA731A">
            <w:pPr>
              <w:pStyle w:val="TAL"/>
            </w:pPr>
          </w:p>
        </w:tc>
      </w:tr>
    </w:tbl>
    <w:p w:rsidR="00DA731A" w:rsidRPr="007C1AFD" w:rsidRDefault="00DA731A" w:rsidP="00DA731A"/>
    <w:p w:rsidR="00DA731A" w:rsidRPr="007C1AFD" w:rsidRDefault="00DA731A" w:rsidP="00DA731A">
      <w:pPr>
        <w:pStyle w:val="TH"/>
      </w:pPr>
      <w:r w:rsidRPr="007C1AFD">
        <w:t>Table </w:t>
      </w:r>
      <w:r w:rsidRPr="007C1AFD">
        <w:rPr>
          <w:lang w:eastAsia="zh-CN"/>
        </w:rPr>
        <w:t>7.4.2.2.2.3.1</w:t>
      </w:r>
      <w:r w:rsidRPr="007C1AFD">
        <w:t>-3: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DA731A" w:rsidRPr="007C1AFD" w:rsidTr="00987F10">
        <w:trPr>
          <w:jc w:val="center"/>
        </w:trPr>
        <w:tc>
          <w:tcPr>
            <w:tcW w:w="825" w:type="pct"/>
            <w:shd w:val="clear" w:color="auto" w:fill="C0C0C0"/>
          </w:tcPr>
          <w:p w:rsidR="00DA731A" w:rsidRPr="007C1AFD" w:rsidRDefault="00DA731A" w:rsidP="00DA731A">
            <w:pPr>
              <w:pStyle w:val="TAH"/>
            </w:pPr>
            <w:r w:rsidRPr="007C1AFD">
              <w:t>Data type</w:t>
            </w:r>
          </w:p>
        </w:tc>
        <w:tc>
          <w:tcPr>
            <w:tcW w:w="499" w:type="pct"/>
            <w:shd w:val="clear" w:color="auto" w:fill="C0C0C0"/>
          </w:tcPr>
          <w:p w:rsidR="00DA731A" w:rsidRPr="007C1AFD" w:rsidRDefault="00DA731A" w:rsidP="00DA731A">
            <w:pPr>
              <w:pStyle w:val="TAH"/>
            </w:pPr>
            <w:r w:rsidRPr="007C1AFD">
              <w:t>P</w:t>
            </w:r>
          </w:p>
        </w:tc>
        <w:tc>
          <w:tcPr>
            <w:tcW w:w="738" w:type="pct"/>
            <w:shd w:val="clear" w:color="auto" w:fill="C0C0C0"/>
          </w:tcPr>
          <w:p w:rsidR="00DA731A" w:rsidRPr="007C1AFD" w:rsidRDefault="00DA731A" w:rsidP="00DA731A">
            <w:pPr>
              <w:pStyle w:val="TAH"/>
            </w:pPr>
            <w:r w:rsidRPr="007C1AFD">
              <w:t>Cardinality</w:t>
            </w:r>
          </w:p>
        </w:tc>
        <w:tc>
          <w:tcPr>
            <w:tcW w:w="967" w:type="pct"/>
            <w:shd w:val="clear" w:color="auto" w:fill="C0C0C0"/>
          </w:tcPr>
          <w:p w:rsidR="00DA731A" w:rsidRPr="007C1AFD" w:rsidRDefault="00DA731A" w:rsidP="00DA731A">
            <w:pPr>
              <w:pStyle w:val="TAH"/>
            </w:pPr>
            <w:r w:rsidRPr="007C1AFD">
              <w:t>Response</w:t>
            </w:r>
          </w:p>
          <w:p w:rsidR="00DA731A" w:rsidRPr="007C1AFD" w:rsidRDefault="00DA731A" w:rsidP="00DA731A">
            <w:pPr>
              <w:pStyle w:val="TAH"/>
            </w:pPr>
            <w:r w:rsidRPr="007C1AFD">
              <w:t>codes</w:t>
            </w:r>
          </w:p>
        </w:tc>
        <w:tc>
          <w:tcPr>
            <w:tcW w:w="1971" w:type="pct"/>
            <w:shd w:val="clear" w:color="auto" w:fill="C0C0C0"/>
          </w:tcPr>
          <w:p w:rsidR="00DA731A" w:rsidRPr="007C1AFD" w:rsidRDefault="00DA731A" w:rsidP="00DA731A">
            <w:pPr>
              <w:pStyle w:val="TAH"/>
            </w:pPr>
            <w:r w:rsidRPr="007C1AFD">
              <w:t>Description</w:t>
            </w:r>
          </w:p>
        </w:tc>
      </w:tr>
      <w:tr w:rsidR="00DA731A" w:rsidRPr="007C1AFD" w:rsidTr="00987F10">
        <w:trPr>
          <w:jc w:val="center"/>
        </w:trPr>
        <w:tc>
          <w:tcPr>
            <w:tcW w:w="825" w:type="pct"/>
            <w:shd w:val="clear" w:color="auto" w:fill="auto"/>
          </w:tcPr>
          <w:p w:rsidR="00DA731A" w:rsidRPr="007C1AFD" w:rsidRDefault="00DA731A" w:rsidP="00DA731A">
            <w:pPr>
              <w:pStyle w:val="TAL"/>
            </w:pPr>
            <w:r w:rsidRPr="007C1AFD">
              <w:t>MonitoringSubscription</w:t>
            </w:r>
          </w:p>
        </w:tc>
        <w:tc>
          <w:tcPr>
            <w:tcW w:w="499" w:type="pct"/>
          </w:tcPr>
          <w:p w:rsidR="00DA731A" w:rsidRPr="007C1AFD" w:rsidRDefault="00DA731A" w:rsidP="00DA731A">
            <w:pPr>
              <w:pStyle w:val="TAC"/>
            </w:pPr>
            <w:r w:rsidRPr="007C1AFD">
              <w:t>M</w:t>
            </w:r>
          </w:p>
        </w:tc>
        <w:tc>
          <w:tcPr>
            <w:tcW w:w="738" w:type="pct"/>
          </w:tcPr>
          <w:p w:rsidR="00DA731A" w:rsidRPr="007C1AFD" w:rsidRDefault="00DA731A" w:rsidP="00DA731A">
            <w:pPr>
              <w:pStyle w:val="TAL"/>
            </w:pPr>
            <w:r w:rsidRPr="007C1AFD">
              <w:t>1</w:t>
            </w:r>
          </w:p>
        </w:tc>
        <w:tc>
          <w:tcPr>
            <w:tcW w:w="967" w:type="pct"/>
          </w:tcPr>
          <w:p w:rsidR="00DA731A" w:rsidRPr="007C1AFD" w:rsidRDefault="00DA731A" w:rsidP="00DA731A">
            <w:pPr>
              <w:pStyle w:val="TAL"/>
            </w:pPr>
            <w:r w:rsidRPr="007C1AFD">
              <w:t>201 Created</w:t>
            </w:r>
          </w:p>
        </w:tc>
        <w:tc>
          <w:tcPr>
            <w:tcW w:w="1971" w:type="pct"/>
            <w:shd w:val="clear" w:color="auto" w:fill="auto"/>
          </w:tcPr>
          <w:p w:rsidR="00DA731A" w:rsidRPr="007C1AFD" w:rsidRDefault="00DA731A" w:rsidP="00DA731A">
            <w:pPr>
              <w:pStyle w:val="TAL"/>
            </w:pPr>
            <w:r w:rsidRPr="007C1AFD">
              <w:t>The requested individual monitoring subscription resource is successfully created and a representation of the created resource is returned in the response body.</w:t>
            </w:r>
          </w:p>
        </w:tc>
      </w:tr>
      <w:tr w:rsidR="00DA731A" w:rsidRPr="007C1AFD" w:rsidTr="00987F10">
        <w:trPr>
          <w:jc w:val="center"/>
        </w:trPr>
        <w:tc>
          <w:tcPr>
            <w:tcW w:w="825" w:type="pct"/>
            <w:shd w:val="clear" w:color="auto" w:fill="auto"/>
          </w:tcPr>
          <w:p w:rsidR="00DA731A" w:rsidRPr="007C1AFD" w:rsidRDefault="00DA731A" w:rsidP="00DA731A">
            <w:pPr>
              <w:pStyle w:val="TAL"/>
            </w:pPr>
            <w:r w:rsidRPr="007C1AFD">
              <w:t>MonitoringReport</w:t>
            </w:r>
          </w:p>
        </w:tc>
        <w:tc>
          <w:tcPr>
            <w:tcW w:w="499" w:type="pct"/>
          </w:tcPr>
          <w:p w:rsidR="00DA731A" w:rsidRPr="007C1AFD" w:rsidRDefault="00DA731A" w:rsidP="00DA731A">
            <w:pPr>
              <w:pStyle w:val="TAC"/>
            </w:pPr>
            <w:r w:rsidRPr="007C1AFD">
              <w:t>M</w:t>
            </w:r>
          </w:p>
        </w:tc>
        <w:tc>
          <w:tcPr>
            <w:tcW w:w="738" w:type="pct"/>
          </w:tcPr>
          <w:p w:rsidR="00DA731A" w:rsidRPr="007C1AFD" w:rsidRDefault="00DA731A" w:rsidP="00DA731A">
            <w:pPr>
              <w:pStyle w:val="TAL"/>
            </w:pPr>
            <w:r w:rsidRPr="007C1AFD">
              <w:t>1</w:t>
            </w:r>
          </w:p>
        </w:tc>
        <w:tc>
          <w:tcPr>
            <w:tcW w:w="967" w:type="pct"/>
          </w:tcPr>
          <w:p w:rsidR="00DA731A" w:rsidRPr="007C1AFD" w:rsidRDefault="00DA731A" w:rsidP="00DA731A">
            <w:pPr>
              <w:pStyle w:val="TAL"/>
            </w:pPr>
            <w:r w:rsidRPr="007C1AFD">
              <w:t>200 OK</w:t>
            </w:r>
          </w:p>
        </w:tc>
        <w:tc>
          <w:tcPr>
            <w:tcW w:w="1971" w:type="pct"/>
            <w:shd w:val="clear" w:color="auto" w:fill="auto"/>
          </w:tcPr>
          <w:p w:rsidR="00DA731A" w:rsidRPr="007C1AFD" w:rsidRDefault="00DA731A" w:rsidP="00DA731A">
            <w:pPr>
              <w:pStyle w:val="TAL"/>
            </w:pPr>
            <w:r w:rsidRPr="007C1AFD">
              <w:t>The requested unicast QoS monitoring data is returned.</w:t>
            </w:r>
          </w:p>
        </w:tc>
      </w:tr>
      <w:tr w:rsidR="00DA731A" w:rsidRPr="007C1AFD" w:rsidTr="00987F10">
        <w:trPr>
          <w:jc w:val="center"/>
        </w:trPr>
        <w:tc>
          <w:tcPr>
            <w:tcW w:w="5000" w:type="pct"/>
            <w:gridSpan w:val="5"/>
            <w:shd w:val="clear" w:color="auto" w:fill="auto"/>
          </w:tcPr>
          <w:p w:rsidR="00DA731A" w:rsidRPr="007C1AFD" w:rsidRDefault="00DA731A" w:rsidP="00DA731A">
            <w:pPr>
              <w:pStyle w:val="TAN"/>
            </w:pPr>
            <w:r w:rsidRPr="007C1AFD">
              <w:t>NOTE:</w:t>
            </w:r>
            <w:r w:rsidRPr="007C1AFD">
              <w:tab/>
              <w:t>The mandatory HTTP error status codes for the POST method listed in table 5.2.6-1 of 3GPP TS 29.122 [3] shall also apply.</w:t>
            </w:r>
          </w:p>
        </w:tc>
      </w:tr>
    </w:tbl>
    <w:p w:rsidR="00DA731A" w:rsidRPr="007C1AFD" w:rsidRDefault="00DA731A" w:rsidP="00DA731A">
      <w:pPr>
        <w:rPr>
          <w:lang w:eastAsia="zh-CN"/>
        </w:rPr>
      </w:pPr>
    </w:p>
    <w:p w:rsidR="00DA731A" w:rsidRPr="007C1AFD" w:rsidRDefault="00DA731A" w:rsidP="00DA731A">
      <w:pPr>
        <w:pStyle w:val="TH"/>
      </w:pPr>
      <w:r w:rsidRPr="007C1AFD">
        <w:t>Table</w:t>
      </w:r>
      <w:r w:rsidR="00987F10">
        <w:t> </w:t>
      </w:r>
      <w:r w:rsidRPr="007C1AFD">
        <w:rPr>
          <w:lang w:eastAsia="zh-CN"/>
        </w:rPr>
        <w:t>7.4.2.2.2.3.1</w:t>
      </w:r>
      <w:r w:rsidRPr="007C1AFD">
        <w:t>-4: Headers supported by the 201 Response Code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DA731A" w:rsidRPr="007C1AFD" w:rsidTr="00987F10">
        <w:trPr>
          <w:jc w:val="center"/>
        </w:trPr>
        <w:tc>
          <w:tcPr>
            <w:tcW w:w="825" w:type="pct"/>
            <w:tcBorders>
              <w:bottom w:val="single" w:sz="6" w:space="0" w:color="auto"/>
            </w:tcBorders>
            <w:shd w:val="clear" w:color="auto" w:fill="C0C0C0"/>
            <w:hideMark/>
          </w:tcPr>
          <w:p w:rsidR="00DA731A" w:rsidRPr="007C1AFD" w:rsidRDefault="00DA731A" w:rsidP="00DA731A">
            <w:pPr>
              <w:pStyle w:val="TAH"/>
            </w:pPr>
            <w:r w:rsidRPr="007C1AFD">
              <w:t>Name</w:t>
            </w:r>
          </w:p>
        </w:tc>
        <w:tc>
          <w:tcPr>
            <w:tcW w:w="732" w:type="pct"/>
            <w:tcBorders>
              <w:bottom w:val="single" w:sz="6" w:space="0" w:color="auto"/>
            </w:tcBorders>
            <w:shd w:val="clear" w:color="auto" w:fill="C0C0C0"/>
            <w:hideMark/>
          </w:tcPr>
          <w:p w:rsidR="00DA731A" w:rsidRPr="007C1AFD" w:rsidRDefault="00DA731A" w:rsidP="00DA731A">
            <w:pPr>
              <w:pStyle w:val="TAH"/>
            </w:pPr>
            <w:r w:rsidRPr="007C1AFD">
              <w:t>Data type</w:t>
            </w:r>
          </w:p>
        </w:tc>
        <w:tc>
          <w:tcPr>
            <w:tcW w:w="217" w:type="pct"/>
            <w:tcBorders>
              <w:bottom w:val="single" w:sz="6" w:space="0" w:color="auto"/>
            </w:tcBorders>
            <w:shd w:val="clear" w:color="auto" w:fill="C0C0C0"/>
            <w:hideMark/>
          </w:tcPr>
          <w:p w:rsidR="00DA731A" w:rsidRPr="007C1AFD" w:rsidRDefault="00DA731A" w:rsidP="00DA731A">
            <w:pPr>
              <w:pStyle w:val="TAH"/>
            </w:pPr>
            <w:r w:rsidRPr="007C1AFD">
              <w:t>P</w:t>
            </w:r>
          </w:p>
        </w:tc>
        <w:tc>
          <w:tcPr>
            <w:tcW w:w="581" w:type="pct"/>
            <w:tcBorders>
              <w:bottom w:val="single" w:sz="6" w:space="0" w:color="auto"/>
            </w:tcBorders>
            <w:shd w:val="clear" w:color="auto" w:fill="C0C0C0"/>
            <w:hideMark/>
          </w:tcPr>
          <w:p w:rsidR="00DA731A" w:rsidRPr="007C1AFD" w:rsidRDefault="00DA731A" w:rsidP="00DA731A">
            <w:pPr>
              <w:pStyle w:val="TAH"/>
            </w:pPr>
            <w:r w:rsidRPr="007C1AFD">
              <w:t>Cardinality</w:t>
            </w:r>
          </w:p>
        </w:tc>
        <w:tc>
          <w:tcPr>
            <w:tcW w:w="2645" w:type="pct"/>
            <w:tcBorders>
              <w:bottom w:val="single" w:sz="6" w:space="0" w:color="auto"/>
            </w:tcBorders>
            <w:shd w:val="clear" w:color="auto" w:fill="C0C0C0"/>
            <w:vAlign w:val="center"/>
            <w:hideMark/>
          </w:tcPr>
          <w:p w:rsidR="00DA731A" w:rsidRPr="007C1AFD" w:rsidRDefault="00DA731A" w:rsidP="00DA731A">
            <w:pPr>
              <w:pStyle w:val="TAH"/>
            </w:pPr>
            <w:r w:rsidRPr="007C1AFD">
              <w:t>Description</w:t>
            </w:r>
          </w:p>
        </w:tc>
      </w:tr>
      <w:tr w:rsidR="00DA731A" w:rsidRPr="007C1AFD" w:rsidTr="00987F10">
        <w:trPr>
          <w:jc w:val="center"/>
        </w:trPr>
        <w:tc>
          <w:tcPr>
            <w:tcW w:w="825" w:type="pct"/>
            <w:tcBorders>
              <w:top w:val="single" w:sz="6" w:space="0" w:color="auto"/>
            </w:tcBorders>
            <w:hideMark/>
          </w:tcPr>
          <w:p w:rsidR="00DA731A" w:rsidRPr="007C1AFD" w:rsidRDefault="00DA731A" w:rsidP="00DA731A">
            <w:pPr>
              <w:pStyle w:val="TAL"/>
            </w:pPr>
            <w:r w:rsidRPr="007C1AFD">
              <w:t>Location</w:t>
            </w:r>
          </w:p>
        </w:tc>
        <w:tc>
          <w:tcPr>
            <w:tcW w:w="732" w:type="pct"/>
            <w:tcBorders>
              <w:top w:val="single" w:sz="6" w:space="0" w:color="auto"/>
            </w:tcBorders>
            <w:hideMark/>
          </w:tcPr>
          <w:p w:rsidR="00DA731A" w:rsidRPr="007C1AFD" w:rsidRDefault="00DA731A" w:rsidP="00DA731A">
            <w:pPr>
              <w:pStyle w:val="TAL"/>
            </w:pPr>
            <w:r w:rsidRPr="007C1AFD">
              <w:t>string</w:t>
            </w:r>
          </w:p>
        </w:tc>
        <w:tc>
          <w:tcPr>
            <w:tcW w:w="217" w:type="pct"/>
            <w:tcBorders>
              <w:top w:val="single" w:sz="6" w:space="0" w:color="auto"/>
            </w:tcBorders>
            <w:hideMark/>
          </w:tcPr>
          <w:p w:rsidR="00DA731A" w:rsidRPr="007C1AFD" w:rsidRDefault="00DA731A" w:rsidP="00DA731A">
            <w:pPr>
              <w:pStyle w:val="TAC"/>
            </w:pPr>
            <w:r w:rsidRPr="007C1AFD">
              <w:t>M</w:t>
            </w:r>
          </w:p>
        </w:tc>
        <w:tc>
          <w:tcPr>
            <w:tcW w:w="581" w:type="pct"/>
            <w:tcBorders>
              <w:top w:val="single" w:sz="6" w:space="0" w:color="auto"/>
            </w:tcBorders>
            <w:hideMark/>
          </w:tcPr>
          <w:p w:rsidR="00DA731A" w:rsidRPr="007C1AFD" w:rsidRDefault="00DA731A" w:rsidP="00DA731A">
            <w:pPr>
              <w:pStyle w:val="TAL"/>
            </w:pPr>
            <w:r w:rsidRPr="007C1AFD">
              <w:t>1</w:t>
            </w:r>
          </w:p>
        </w:tc>
        <w:tc>
          <w:tcPr>
            <w:tcW w:w="2645" w:type="pct"/>
            <w:tcBorders>
              <w:top w:val="single" w:sz="6" w:space="0" w:color="auto"/>
            </w:tcBorders>
            <w:vAlign w:val="center"/>
            <w:hideMark/>
          </w:tcPr>
          <w:p w:rsidR="00DA731A" w:rsidRPr="007C1AFD" w:rsidRDefault="00DA731A" w:rsidP="00DA731A">
            <w:pPr>
              <w:pStyle w:val="TAL"/>
            </w:pPr>
            <w:r w:rsidRPr="007C1AFD">
              <w:t xml:space="preserve">Contains the URI of the newly created resource, according to the structure: </w:t>
            </w:r>
            <w:r w:rsidRPr="007C1AFD">
              <w:rPr>
                <w:lang w:eastAsia="zh-CN"/>
              </w:rPr>
              <w:t>{apiRoot}/ss-nrm/&lt;apiVersion&gt;/subscriptions{subscriptionId}</w:t>
            </w:r>
          </w:p>
        </w:tc>
      </w:tr>
    </w:tbl>
    <w:p w:rsidR="00DA731A" w:rsidRPr="007C1AFD" w:rsidRDefault="00DA731A" w:rsidP="00DA731A">
      <w:pPr>
        <w:rPr>
          <w:lang w:eastAsia="zh-CN"/>
        </w:rPr>
      </w:pPr>
    </w:p>
    <w:p w:rsidR="00DA731A" w:rsidRPr="007C1AFD" w:rsidRDefault="00DA731A" w:rsidP="00DA731A">
      <w:pPr>
        <w:pStyle w:val="Heading6"/>
        <w:rPr>
          <w:lang w:eastAsia="zh-CN"/>
        </w:rPr>
      </w:pPr>
      <w:bookmarkStart w:id="5824" w:name="_Toc138755233"/>
      <w:bookmarkStart w:id="5825" w:name="_Toc151886002"/>
      <w:bookmarkStart w:id="5826" w:name="_Toc152076067"/>
      <w:bookmarkStart w:id="5827" w:name="_Toc153793783"/>
      <w:r w:rsidRPr="007C1AFD">
        <w:rPr>
          <w:lang w:eastAsia="zh-CN"/>
        </w:rPr>
        <w:t>7.4.2.2.2.4</w:t>
      </w:r>
      <w:r w:rsidRPr="007C1AFD">
        <w:rPr>
          <w:lang w:eastAsia="zh-CN"/>
        </w:rPr>
        <w:tab/>
        <w:t>Resource Custom Operations</w:t>
      </w:r>
      <w:bookmarkEnd w:id="5824"/>
      <w:bookmarkEnd w:id="5825"/>
      <w:bookmarkEnd w:id="5826"/>
      <w:bookmarkEnd w:id="5827"/>
    </w:p>
    <w:p w:rsidR="00DA731A" w:rsidRPr="007C1AFD" w:rsidRDefault="00DA731A" w:rsidP="00DA731A">
      <w:pPr>
        <w:rPr>
          <w:lang w:eastAsia="zh-CN"/>
        </w:rPr>
      </w:pPr>
      <w:r w:rsidRPr="007C1AFD">
        <w:rPr>
          <w:lang w:eastAsia="zh-CN"/>
        </w:rPr>
        <w:t>None.</w:t>
      </w:r>
    </w:p>
    <w:p w:rsidR="00DA731A" w:rsidRPr="007C1AFD" w:rsidRDefault="00DA731A" w:rsidP="00DA731A">
      <w:pPr>
        <w:pStyle w:val="Heading5"/>
        <w:rPr>
          <w:lang w:eastAsia="zh-CN"/>
        </w:rPr>
      </w:pPr>
      <w:bookmarkStart w:id="5828" w:name="_Toc138755234"/>
      <w:bookmarkStart w:id="5829" w:name="_Toc151886003"/>
      <w:bookmarkStart w:id="5830" w:name="_Toc152076068"/>
      <w:bookmarkStart w:id="5831" w:name="_Toc153793784"/>
      <w:r w:rsidRPr="007C1AFD">
        <w:rPr>
          <w:lang w:eastAsia="zh-CN"/>
        </w:rPr>
        <w:t>7.4.2.2.3</w:t>
      </w:r>
      <w:r w:rsidRPr="007C1AFD">
        <w:rPr>
          <w:lang w:eastAsia="zh-CN"/>
        </w:rPr>
        <w:tab/>
        <w:t xml:space="preserve">Resource: </w:t>
      </w:r>
      <w:r w:rsidRPr="007C1AFD">
        <w:t>Individual Unicast Monitoring Subscription</w:t>
      </w:r>
      <w:bookmarkEnd w:id="5828"/>
      <w:bookmarkEnd w:id="5829"/>
      <w:bookmarkEnd w:id="5830"/>
      <w:bookmarkEnd w:id="5831"/>
    </w:p>
    <w:p w:rsidR="00DA731A" w:rsidRPr="007C1AFD" w:rsidRDefault="00DA731A" w:rsidP="00DA731A">
      <w:pPr>
        <w:pStyle w:val="Heading6"/>
        <w:rPr>
          <w:lang w:eastAsia="zh-CN"/>
        </w:rPr>
      </w:pPr>
      <w:bookmarkStart w:id="5832" w:name="_Toc138755235"/>
      <w:bookmarkStart w:id="5833" w:name="_Toc151886004"/>
      <w:bookmarkStart w:id="5834" w:name="_Toc152076069"/>
      <w:bookmarkStart w:id="5835" w:name="_Toc153793785"/>
      <w:r w:rsidRPr="007C1AFD">
        <w:rPr>
          <w:lang w:eastAsia="zh-CN"/>
        </w:rPr>
        <w:t>7.4.2.2.3.1</w:t>
      </w:r>
      <w:r w:rsidRPr="007C1AFD">
        <w:rPr>
          <w:lang w:eastAsia="zh-CN"/>
        </w:rPr>
        <w:tab/>
        <w:t>Description</w:t>
      </w:r>
      <w:bookmarkEnd w:id="5832"/>
      <w:bookmarkEnd w:id="5833"/>
      <w:bookmarkEnd w:id="5834"/>
      <w:bookmarkEnd w:id="5835"/>
    </w:p>
    <w:p w:rsidR="00DA731A" w:rsidRPr="007C1AFD" w:rsidRDefault="00DA731A" w:rsidP="00DA731A">
      <w:pPr>
        <w:pStyle w:val="Heading6"/>
        <w:rPr>
          <w:lang w:eastAsia="zh-CN"/>
        </w:rPr>
      </w:pPr>
      <w:bookmarkStart w:id="5836" w:name="_Toc138755236"/>
      <w:bookmarkStart w:id="5837" w:name="_Toc151886005"/>
      <w:bookmarkStart w:id="5838" w:name="_Toc152076070"/>
      <w:bookmarkStart w:id="5839" w:name="_Toc153793786"/>
      <w:r w:rsidRPr="007C1AFD">
        <w:rPr>
          <w:lang w:eastAsia="zh-CN"/>
        </w:rPr>
        <w:t>7.4.2.2.3.2</w:t>
      </w:r>
      <w:r w:rsidRPr="007C1AFD">
        <w:rPr>
          <w:lang w:eastAsia="zh-CN"/>
        </w:rPr>
        <w:tab/>
        <w:t>Resource Definition</w:t>
      </w:r>
      <w:bookmarkEnd w:id="5836"/>
      <w:bookmarkEnd w:id="5837"/>
      <w:bookmarkEnd w:id="5838"/>
      <w:bookmarkEnd w:id="5839"/>
    </w:p>
    <w:p w:rsidR="00DA731A" w:rsidRPr="007C1AFD" w:rsidRDefault="00DA731A" w:rsidP="00DA731A">
      <w:r w:rsidRPr="007C1AFD">
        <w:t>Resource URI: {</w:t>
      </w:r>
      <w:r w:rsidRPr="007C1AFD">
        <w:rPr>
          <w:b/>
          <w:bCs/>
        </w:rPr>
        <w:t>apiRoot</w:t>
      </w:r>
      <w:r w:rsidRPr="007C1AFD">
        <w:t>}/</w:t>
      </w:r>
      <w:r w:rsidRPr="007C1AFD">
        <w:rPr>
          <w:b/>
          <w:bCs/>
        </w:rPr>
        <w:t>ss-nrm</w:t>
      </w:r>
      <w:r w:rsidRPr="007C1AFD">
        <w:t>/&lt;</w:t>
      </w:r>
      <w:r w:rsidRPr="007C1AFD">
        <w:rPr>
          <w:b/>
          <w:bCs/>
        </w:rPr>
        <w:t>apiVersion</w:t>
      </w:r>
      <w:r w:rsidRPr="007C1AFD">
        <w:t>&gt;/</w:t>
      </w:r>
      <w:r w:rsidRPr="007C1AFD">
        <w:rPr>
          <w:b/>
          <w:bCs/>
        </w:rPr>
        <w:t>subscriptions</w:t>
      </w:r>
      <w:r w:rsidRPr="007C1AFD">
        <w:t>/{</w:t>
      </w:r>
      <w:r w:rsidRPr="007C1AFD">
        <w:rPr>
          <w:b/>
          <w:bCs/>
        </w:rPr>
        <w:t>subscriptionId</w:t>
      </w:r>
      <w:r w:rsidRPr="007C1AFD">
        <w:t>}</w:t>
      </w:r>
    </w:p>
    <w:p w:rsidR="00DA731A" w:rsidRPr="007C1AFD" w:rsidRDefault="00DA731A" w:rsidP="00DA731A">
      <w:pPr>
        <w:rPr>
          <w:rFonts w:ascii="Arial" w:hAnsi="Arial" w:cs="Arial"/>
        </w:rPr>
      </w:pPr>
      <w:r w:rsidRPr="007C1AFD">
        <w:t>This resource shall support the resource URI variables defined in table 7.4.2.2.3.2-1</w:t>
      </w:r>
      <w:r w:rsidRPr="007C1AFD">
        <w:rPr>
          <w:rFonts w:ascii="Arial" w:hAnsi="Arial" w:cs="Arial"/>
        </w:rPr>
        <w:t>.</w:t>
      </w:r>
    </w:p>
    <w:p w:rsidR="00DA731A" w:rsidRPr="007C1AFD" w:rsidRDefault="00DA731A" w:rsidP="00DA731A">
      <w:pPr>
        <w:pStyle w:val="TH"/>
        <w:overflowPunct w:val="0"/>
        <w:autoSpaceDE w:val="0"/>
        <w:autoSpaceDN w:val="0"/>
        <w:adjustRightInd w:val="0"/>
        <w:textAlignment w:val="baseline"/>
        <w:rPr>
          <w:rFonts w:eastAsia="MS Mincho"/>
        </w:rPr>
      </w:pPr>
      <w:r w:rsidRPr="007C1AFD">
        <w:rPr>
          <w:rFonts w:eastAsia="MS Mincho"/>
        </w:rPr>
        <w:t>Table 7.4.2.2.3.2-1: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410"/>
        <w:gridCol w:w="1793"/>
        <w:gridCol w:w="6574"/>
      </w:tblGrid>
      <w:tr w:rsidR="00DA731A" w:rsidRPr="007C1AFD" w:rsidTr="00987F10">
        <w:trPr>
          <w:jc w:val="center"/>
        </w:trPr>
        <w:tc>
          <w:tcPr>
            <w:tcW w:w="721" w:type="pct"/>
            <w:shd w:val="clear" w:color="000000" w:fill="C0C0C0"/>
            <w:hideMark/>
          </w:tcPr>
          <w:p w:rsidR="00DA731A" w:rsidRPr="007C1AFD" w:rsidRDefault="00DA731A" w:rsidP="00DA731A">
            <w:pPr>
              <w:pStyle w:val="TAH"/>
            </w:pPr>
            <w:r w:rsidRPr="007C1AFD">
              <w:t>Name</w:t>
            </w:r>
          </w:p>
        </w:tc>
        <w:tc>
          <w:tcPr>
            <w:tcW w:w="917" w:type="pct"/>
            <w:shd w:val="clear" w:color="000000" w:fill="C0C0C0"/>
          </w:tcPr>
          <w:p w:rsidR="00DA731A" w:rsidRPr="007C1AFD" w:rsidRDefault="00DA731A" w:rsidP="00DA731A">
            <w:pPr>
              <w:pStyle w:val="TAH"/>
            </w:pPr>
            <w:r w:rsidRPr="007C1AFD">
              <w:t>Data Type</w:t>
            </w:r>
          </w:p>
        </w:tc>
        <w:tc>
          <w:tcPr>
            <w:tcW w:w="3362" w:type="pct"/>
            <w:shd w:val="clear" w:color="000000" w:fill="C0C0C0"/>
            <w:vAlign w:val="center"/>
            <w:hideMark/>
          </w:tcPr>
          <w:p w:rsidR="00DA731A" w:rsidRPr="007C1AFD" w:rsidRDefault="00DA731A" w:rsidP="00DA731A">
            <w:pPr>
              <w:pStyle w:val="TAH"/>
            </w:pPr>
            <w:r w:rsidRPr="007C1AFD">
              <w:t>Definition</w:t>
            </w:r>
          </w:p>
        </w:tc>
      </w:tr>
      <w:tr w:rsidR="00DA731A" w:rsidRPr="007C1AFD" w:rsidTr="00987F10">
        <w:trPr>
          <w:jc w:val="center"/>
        </w:trPr>
        <w:tc>
          <w:tcPr>
            <w:tcW w:w="721" w:type="pct"/>
            <w:hideMark/>
          </w:tcPr>
          <w:p w:rsidR="00DA731A" w:rsidRPr="007C1AFD" w:rsidRDefault="00DA731A" w:rsidP="00DA731A">
            <w:pPr>
              <w:pStyle w:val="TAL"/>
            </w:pPr>
            <w:r w:rsidRPr="007C1AFD">
              <w:t>apiRoot</w:t>
            </w:r>
          </w:p>
        </w:tc>
        <w:tc>
          <w:tcPr>
            <w:tcW w:w="917" w:type="pct"/>
          </w:tcPr>
          <w:p w:rsidR="00DA731A" w:rsidRPr="007C1AFD" w:rsidRDefault="00DA731A" w:rsidP="00DA731A">
            <w:pPr>
              <w:pStyle w:val="TAL"/>
            </w:pPr>
            <w:r w:rsidRPr="007C1AFD">
              <w:t>string</w:t>
            </w:r>
          </w:p>
        </w:tc>
        <w:tc>
          <w:tcPr>
            <w:tcW w:w="3362" w:type="pct"/>
            <w:vAlign w:val="center"/>
            <w:hideMark/>
          </w:tcPr>
          <w:p w:rsidR="00DA731A" w:rsidRPr="007C1AFD" w:rsidRDefault="00DA731A" w:rsidP="00DA731A">
            <w:pPr>
              <w:pStyle w:val="TAL"/>
            </w:pPr>
            <w:r w:rsidRPr="007C1AFD">
              <w:t>See clause</w:t>
            </w:r>
            <w:r w:rsidRPr="007C1AFD">
              <w:rPr>
                <w:lang w:val="en-US" w:eastAsia="zh-CN"/>
              </w:rPr>
              <w:t> </w:t>
            </w:r>
            <w:r w:rsidRPr="007C1AFD">
              <w:rPr>
                <w:lang w:val="en-US"/>
              </w:rPr>
              <w:t>7.4</w:t>
            </w:r>
            <w:r w:rsidRPr="007C1AFD">
              <w:t>.2.1.</w:t>
            </w:r>
          </w:p>
        </w:tc>
      </w:tr>
      <w:tr w:rsidR="00DA731A" w:rsidRPr="007C1AFD" w:rsidTr="00987F10">
        <w:trPr>
          <w:jc w:val="center"/>
        </w:trPr>
        <w:tc>
          <w:tcPr>
            <w:tcW w:w="721" w:type="pct"/>
          </w:tcPr>
          <w:p w:rsidR="00DA731A" w:rsidRPr="007C1AFD" w:rsidRDefault="00DA731A" w:rsidP="00DA731A">
            <w:pPr>
              <w:pStyle w:val="TAL"/>
            </w:pPr>
            <w:r w:rsidRPr="007C1AFD">
              <w:t>subscriptionId</w:t>
            </w:r>
          </w:p>
        </w:tc>
        <w:tc>
          <w:tcPr>
            <w:tcW w:w="917" w:type="pct"/>
          </w:tcPr>
          <w:p w:rsidR="00DA731A" w:rsidRPr="007C1AFD" w:rsidRDefault="00DA731A" w:rsidP="00DA731A">
            <w:pPr>
              <w:pStyle w:val="TAL"/>
            </w:pPr>
            <w:r w:rsidRPr="007C1AFD">
              <w:t>string</w:t>
            </w:r>
          </w:p>
        </w:tc>
        <w:tc>
          <w:tcPr>
            <w:tcW w:w="3362" w:type="pct"/>
            <w:vAlign w:val="center"/>
          </w:tcPr>
          <w:p w:rsidR="00DA731A" w:rsidRPr="007C1AFD" w:rsidRDefault="00DA731A" w:rsidP="00DA731A">
            <w:pPr>
              <w:pStyle w:val="TAL"/>
            </w:pPr>
            <w:r w:rsidRPr="007C1AFD">
              <w:t>Represents the identifier of an individual unicast monitoring subscription resource.</w:t>
            </w:r>
          </w:p>
        </w:tc>
      </w:tr>
    </w:tbl>
    <w:p w:rsidR="00DA731A" w:rsidRPr="007C1AFD" w:rsidRDefault="00DA731A" w:rsidP="00DA731A"/>
    <w:p w:rsidR="00DA731A" w:rsidRPr="007C1AFD" w:rsidRDefault="00DA731A" w:rsidP="00DA731A">
      <w:pPr>
        <w:pStyle w:val="Heading6"/>
        <w:rPr>
          <w:lang w:eastAsia="zh-CN"/>
        </w:rPr>
      </w:pPr>
      <w:bookmarkStart w:id="5840" w:name="_Toc138755237"/>
      <w:bookmarkStart w:id="5841" w:name="_Toc151886006"/>
      <w:bookmarkStart w:id="5842" w:name="_Toc152076071"/>
      <w:bookmarkStart w:id="5843" w:name="_Toc153793787"/>
      <w:r w:rsidRPr="007C1AFD">
        <w:rPr>
          <w:lang w:eastAsia="zh-CN"/>
        </w:rPr>
        <w:t>7.4.2.2.3.3</w:t>
      </w:r>
      <w:r w:rsidRPr="007C1AFD">
        <w:rPr>
          <w:lang w:eastAsia="zh-CN"/>
        </w:rPr>
        <w:tab/>
        <w:t>Resource Standard Methods</w:t>
      </w:r>
      <w:bookmarkEnd w:id="5840"/>
      <w:bookmarkEnd w:id="5841"/>
      <w:bookmarkEnd w:id="5842"/>
      <w:bookmarkEnd w:id="5843"/>
    </w:p>
    <w:p w:rsidR="00DA731A" w:rsidRPr="007C1AFD" w:rsidRDefault="00DA731A" w:rsidP="00DA731A">
      <w:pPr>
        <w:pStyle w:val="Heading7"/>
        <w:rPr>
          <w:lang w:eastAsia="zh-CN"/>
        </w:rPr>
      </w:pPr>
      <w:bookmarkStart w:id="5844" w:name="_Toc138755238"/>
      <w:bookmarkStart w:id="5845" w:name="_Toc151886007"/>
      <w:bookmarkStart w:id="5846" w:name="_Toc152076072"/>
      <w:bookmarkStart w:id="5847" w:name="_Toc153793788"/>
      <w:r w:rsidRPr="007C1AFD">
        <w:rPr>
          <w:lang w:eastAsia="zh-CN"/>
        </w:rPr>
        <w:t>7.4.2.2.3.3.1</w:t>
      </w:r>
      <w:r w:rsidRPr="007C1AFD">
        <w:rPr>
          <w:lang w:eastAsia="zh-CN"/>
        </w:rPr>
        <w:tab/>
        <w:t>DELETE</w:t>
      </w:r>
      <w:bookmarkEnd w:id="5844"/>
      <w:bookmarkEnd w:id="5845"/>
      <w:bookmarkEnd w:id="5846"/>
      <w:bookmarkEnd w:id="5847"/>
    </w:p>
    <w:p w:rsidR="00DA731A" w:rsidRPr="007C1AFD" w:rsidRDefault="00DA731A" w:rsidP="00DA731A">
      <w:r w:rsidRPr="007C1AFD">
        <w:t xml:space="preserve">This operation deletes the Individual Unicast Monitoring Subscription resource. This method shall support the URI query parameters specified in </w:t>
      </w:r>
      <w:r w:rsidR="00987F10" w:rsidRPr="007C1AFD">
        <w:t>table</w:t>
      </w:r>
      <w:r w:rsidR="00987F10">
        <w:t> </w:t>
      </w:r>
      <w:r w:rsidRPr="007C1AFD">
        <w:t>7.4.2.2.3.3.1-1.</w:t>
      </w:r>
    </w:p>
    <w:p w:rsidR="00DA731A" w:rsidRPr="007C1AFD" w:rsidRDefault="00DA731A" w:rsidP="00DA731A">
      <w:pPr>
        <w:pStyle w:val="TH"/>
        <w:rPr>
          <w:rFonts w:cs="Arial"/>
        </w:rPr>
      </w:pPr>
      <w:r w:rsidRPr="007C1AFD">
        <w:t>Table </w:t>
      </w:r>
      <w:r w:rsidRPr="007C1AFD">
        <w:rPr>
          <w:lang w:eastAsia="zh-CN"/>
        </w:rPr>
        <w:t>7.4.2.2.3.3.1</w:t>
      </w:r>
      <w:r w:rsidRPr="007C1AFD">
        <w:t>-1: URI query parameters supported by the DELETE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DA731A" w:rsidRPr="007C1AFD" w:rsidTr="00987F10">
        <w:trPr>
          <w:jc w:val="center"/>
        </w:trPr>
        <w:tc>
          <w:tcPr>
            <w:tcW w:w="844" w:type="pct"/>
            <w:shd w:val="clear" w:color="auto" w:fill="C0C0C0"/>
          </w:tcPr>
          <w:p w:rsidR="00DA731A" w:rsidRPr="007C1AFD" w:rsidRDefault="00DA731A" w:rsidP="00DA731A">
            <w:pPr>
              <w:pStyle w:val="TAH"/>
            </w:pPr>
            <w:r w:rsidRPr="007C1AFD">
              <w:t>Name</w:t>
            </w:r>
          </w:p>
        </w:tc>
        <w:tc>
          <w:tcPr>
            <w:tcW w:w="947" w:type="pct"/>
            <w:shd w:val="clear" w:color="auto" w:fill="C0C0C0"/>
          </w:tcPr>
          <w:p w:rsidR="00DA731A" w:rsidRPr="007C1AFD" w:rsidRDefault="00DA731A" w:rsidP="00DA731A">
            <w:pPr>
              <w:pStyle w:val="TAH"/>
            </w:pPr>
            <w:r w:rsidRPr="007C1AFD">
              <w:t>Data type</w:t>
            </w:r>
          </w:p>
        </w:tc>
        <w:tc>
          <w:tcPr>
            <w:tcW w:w="209" w:type="pct"/>
            <w:shd w:val="clear" w:color="auto" w:fill="C0C0C0"/>
          </w:tcPr>
          <w:p w:rsidR="00DA731A" w:rsidRPr="007C1AFD" w:rsidRDefault="00DA731A" w:rsidP="00DA731A">
            <w:pPr>
              <w:pStyle w:val="TAH"/>
            </w:pPr>
            <w:r w:rsidRPr="007C1AFD">
              <w:t>P</w:t>
            </w:r>
          </w:p>
        </w:tc>
        <w:tc>
          <w:tcPr>
            <w:tcW w:w="608" w:type="pct"/>
            <w:shd w:val="clear" w:color="auto" w:fill="C0C0C0"/>
          </w:tcPr>
          <w:p w:rsidR="00DA731A" w:rsidRPr="007C1AFD" w:rsidRDefault="00DA731A" w:rsidP="00DA731A">
            <w:pPr>
              <w:pStyle w:val="TAH"/>
            </w:pPr>
            <w:r w:rsidRPr="007C1AFD">
              <w:t>Cardinality</w:t>
            </w:r>
          </w:p>
        </w:tc>
        <w:tc>
          <w:tcPr>
            <w:tcW w:w="2392" w:type="pct"/>
            <w:shd w:val="clear" w:color="auto" w:fill="C0C0C0"/>
            <w:vAlign w:val="center"/>
          </w:tcPr>
          <w:p w:rsidR="00DA731A" w:rsidRPr="007C1AFD" w:rsidRDefault="00DA731A" w:rsidP="00DA731A">
            <w:pPr>
              <w:pStyle w:val="TAH"/>
            </w:pPr>
            <w:r w:rsidRPr="007C1AFD">
              <w:t>Description</w:t>
            </w:r>
          </w:p>
        </w:tc>
      </w:tr>
      <w:tr w:rsidR="00DA731A" w:rsidRPr="007C1AFD" w:rsidTr="00987F10">
        <w:trPr>
          <w:jc w:val="center"/>
        </w:trPr>
        <w:tc>
          <w:tcPr>
            <w:tcW w:w="844" w:type="pct"/>
            <w:shd w:val="clear" w:color="auto" w:fill="auto"/>
          </w:tcPr>
          <w:p w:rsidR="00DA731A" w:rsidRPr="007C1AFD" w:rsidRDefault="00DA731A" w:rsidP="00DA731A">
            <w:pPr>
              <w:pStyle w:val="TAL"/>
            </w:pPr>
            <w:r w:rsidRPr="007C1AFD">
              <w:t>n/a</w:t>
            </w:r>
          </w:p>
        </w:tc>
        <w:tc>
          <w:tcPr>
            <w:tcW w:w="947" w:type="pct"/>
          </w:tcPr>
          <w:p w:rsidR="00DA731A" w:rsidRPr="007C1AFD" w:rsidRDefault="00DA731A" w:rsidP="00DA731A">
            <w:pPr>
              <w:pStyle w:val="TAL"/>
            </w:pPr>
          </w:p>
        </w:tc>
        <w:tc>
          <w:tcPr>
            <w:tcW w:w="209" w:type="pct"/>
          </w:tcPr>
          <w:p w:rsidR="00DA731A" w:rsidRPr="007C1AFD" w:rsidRDefault="00DA731A" w:rsidP="00DA731A">
            <w:pPr>
              <w:pStyle w:val="TAC"/>
            </w:pPr>
          </w:p>
        </w:tc>
        <w:tc>
          <w:tcPr>
            <w:tcW w:w="608" w:type="pct"/>
          </w:tcPr>
          <w:p w:rsidR="00DA731A" w:rsidRPr="007C1AFD" w:rsidRDefault="00DA731A" w:rsidP="00DA731A">
            <w:pPr>
              <w:pStyle w:val="TAL"/>
            </w:pPr>
          </w:p>
        </w:tc>
        <w:tc>
          <w:tcPr>
            <w:tcW w:w="2392" w:type="pct"/>
            <w:shd w:val="clear" w:color="auto" w:fill="auto"/>
            <w:vAlign w:val="center"/>
          </w:tcPr>
          <w:p w:rsidR="00DA731A" w:rsidRPr="007C1AFD" w:rsidRDefault="00DA731A" w:rsidP="00DA731A">
            <w:pPr>
              <w:pStyle w:val="TAL"/>
            </w:pPr>
          </w:p>
        </w:tc>
      </w:tr>
    </w:tbl>
    <w:p w:rsidR="00DA731A" w:rsidRPr="007C1AFD" w:rsidRDefault="00DA731A" w:rsidP="00DA731A"/>
    <w:p w:rsidR="00DA731A" w:rsidRPr="007C1AFD" w:rsidRDefault="00DA731A" w:rsidP="00DA731A">
      <w:r w:rsidRPr="007C1AFD">
        <w:t>This method shall support the request data structures specified in table 7.4.2.2.3.3.1-2 and the response data structures and response codes specified in table 7.4.2.2.3.3.1-3.</w:t>
      </w:r>
    </w:p>
    <w:p w:rsidR="00DA731A" w:rsidRPr="007C1AFD" w:rsidRDefault="00DA731A" w:rsidP="00DA731A">
      <w:pPr>
        <w:pStyle w:val="TH"/>
      </w:pPr>
      <w:r w:rsidRPr="007C1AFD">
        <w:t>Table </w:t>
      </w:r>
      <w:r w:rsidRPr="007C1AFD">
        <w:rPr>
          <w:lang w:eastAsia="zh-CN"/>
        </w:rPr>
        <w:t>7.4.2.2.3.3.1</w:t>
      </w:r>
      <w:r w:rsidRPr="007C1AFD">
        <w:t xml:space="preserve">-2: Data structures supported by the DELETE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DA731A" w:rsidRPr="007C1AFD" w:rsidTr="00987F10">
        <w:trPr>
          <w:jc w:val="center"/>
        </w:trPr>
        <w:tc>
          <w:tcPr>
            <w:tcW w:w="1627" w:type="dxa"/>
            <w:tcBorders>
              <w:bottom w:val="single" w:sz="6" w:space="0" w:color="auto"/>
            </w:tcBorders>
            <w:shd w:val="clear" w:color="auto" w:fill="C0C0C0"/>
          </w:tcPr>
          <w:p w:rsidR="00DA731A" w:rsidRPr="007C1AFD" w:rsidRDefault="00DA731A" w:rsidP="00DA731A">
            <w:pPr>
              <w:pStyle w:val="TAH"/>
            </w:pPr>
            <w:r w:rsidRPr="007C1AFD">
              <w:t>Data type</w:t>
            </w:r>
          </w:p>
        </w:tc>
        <w:tc>
          <w:tcPr>
            <w:tcW w:w="960" w:type="dxa"/>
            <w:tcBorders>
              <w:bottom w:val="single" w:sz="6" w:space="0" w:color="auto"/>
            </w:tcBorders>
            <w:shd w:val="clear" w:color="auto" w:fill="C0C0C0"/>
          </w:tcPr>
          <w:p w:rsidR="00DA731A" w:rsidRPr="007C1AFD" w:rsidRDefault="00DA731A" w:rsidP="00DA731A">
            <w:pPr>
              <w:pStyle w:val="TAH"/>
            </w:pPr>
            <w:r w:rsidRPr="007C1AFD">
              <w:t>P</w:t>
            </w:r>
          </w:p>
        </w:tc>
        <w:tc>
          <w:tcPr>
            <w:tcW w:w="3331" w:type="dxa"/>
            <w:tcBorders>
              <w:bottom w:val="single" w:sz="6" w:space="0" w:color="auto"/>
            </w:tcBorders>
            <w:shd w:val="clear" w:color="auto" w:fill="C0C0C0"/>
          </w:tcPr>
          <w:p w:rsidR="00DA731A" w:rsidRPr="007C1AFD" w:rsidRDefault="00DA731A" w:rsidP="00DA731A">
            <w:pPr>
              <w:pStyle w:val="TAH"/>
            </w:pPr>
            <w:r w:rsidRPr="007C1AFD">
              <w:t>Cardinality</w:t>
            </w:r>
          </w:p>
        </w:tc>
        <w:tc>
          <w:tcPr>
            <w:tcW w:w="3857" w:type="dxa"/>
            <w:tcBorders>
              <w:bottom w:val="single" w:sz="6" w:space="0" w:color="auto"/>
            </w:tcBorders>
            <w:shd w:val="clear" w:color="auto" w:fill="C0C0C0"/>
            <w:vAlign w:val="center"/>
          </w:tcPr>
          <w:p w:rsidR="00DA731A" w:rsidRPr="007C1AFD" w:rsidRDefault="00DA731A" w:rsidP="00DA731A">
            <w:pPr>
              <w:pStyle w:val="TAH"/>
            </w:pPr>
            <w:r w:rsidRPr="007C1AFD">
              <w:t>Description</w:t>
            </w:r>
          </w:p>
        </w:tc>
      </w:tr>
      <w:tr w:rsidR="00DA731A" w:rsidRPr="007C1AFD" w:rsidTr="00987F10">
        <w:trPr>
          <w:jc w:val="center"/>
        </w:trPr>
        <w:tc>
          <w:tcPr>
            <w:tcW w:w="1627" w:type="dxa"/>
            <w:tcBorders>
              <w:top w:val="single" w:sz="6" w:space="0" w:color="auto"/>
            </w:tcBorders>
            <w:shd w:val="clear" w:color="auto" w:fill="auto"/>
          </w:tcPr>
          <w:p w:rsidR="00DA731A" w:rsidRPr="007C1AFD" w:rsidRDefault="00DA731A" w:rsidP="00DA731A">
            <w:pPr>
              <w:pStyle w:val="TAL"/>
            </w:pPr>
            <w:r w:rsidRPr="007C1AFD">
              <w:t>n/a</w:t>
            </w:r>
          </w:p>
        </w:tc>
        <w:tc>
          <w:tcPr>
            <w:tcW w:w="960" w:type="dxa"/>
            <w:tcBorders>
              <w:top w:val="single" w:sz="6" w:space="0" w:color="auto"/>
            </w:tcBorders>
          </w:tcPr>
          <w:p w:rsidR="00DA731A" w:rsidRPr="007C1AFD" w:rsidRDefault="00DA731A" w:rsidP="00DA731A">
            <w:pPr>
              <w:pStyle w:val="TAC"/>
            </w:pPr>
          </w:p>
        </w:tc>
        <w:tc>
          <w:tcPr>
            <w:tcW w:w="3331" w:type="dxa"/>
            <w:tcBorders>
              <w:top w:val="single" w:sz="6" w:space="0" w:color="auto"/>
            </w:tcBorders>
          </w:tcPr>
          <w:p w:rsidR="00DA731A" w:rsidRPr="007C1AFD" w:rsidRDefault="00DA731A" w:rsidP="00DA731A">
            <w:pPr>
              <w:pStyle w:val="TAL"/>
            </w:pPr>
          </w:p>
        </w:tc>
        <w:tc>
          <w:tcPr>
            <w:tcW w:w="3857" w:type="dxa"/>
            <w:tcBorders>
              <w:top w:val="single" w:sz="6" w:space="0" w:color="auto"/>
            </w:tcBorders>
            <w:shd w:val="clear" w:color="auto" w:fill="auto"/>
          </w:tcPr>
          <w:p w:rsidR="00DA731A" w:rsidRPr="007C1AFD" w:rsidRDefault="00DA731A" w:rsidP="00DA731A">
            <w:pPr>
              <w:pStyle w:val="TAL"/>
            </w:pPr>
          </w:p>
        </w:tc>
      </w:tr>
    </w:tbl>
    <w:p w:rsidR="00DA731A" w:rsidRPr="007C1AFD" w:rsidRDefault="00DA731A" w:rsidP="00DA731A"/>
    <w:p w:rsidR="00DA731A" w:rsidRPr="007C1AFD" w:rsidRDefault="00DA731A" w:rsidP="00DA731A">
      <w:pPr>
        <w:pStyle w:val="TH"/>
      </w:pPr>
      <w:r w:rsidRPr="007C1AFD">
        <w:t>Table </w:t>
      </w:r>
      <w:r w:rsidRPr="007C1AFD">
        <w:rPr>
          <w:lang w:eastAsia="zh-CN"/>
        </w:rPr>
        <w:t>7.4.2.2.3.3.1</w:t>
      </w:r>
      <w:r w:rsidRPr="007C1AFD">
        <w:t>-3: Data structures supported by the DELETE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DA731A" w:rsidRPr="007C1AFD" w:rsidTr="00987F10">
        <w:trPr>
          <w:jc w:val="center"/>
        </w:trPr>
        <w:tc>
          <w:tcPr>
            <w:tcW w:w="825" w:type="pct"/>
            <w:shd w:val="clear" w:color="auto" w:fill="C0C0C0"/>
          </w:tcPr>
          <w:p w:rsidR="00DA731A" w:rsidRPr="007C1AFD" w:rsidRDefault="00DA731A" w:rsidP="00DA731A">
            <w:pPr>
              <w:pStyle w:val="TAH"/>
            </w:pPr>
            <w:r w:rsidRPr="007C1AFD">
              <w:t>Data type</w:t>
            </w:r>
          </w:p>
        </w:tc>
        <w:tc>
          <w:tcPr>
            <w:tcW w:w="499" w:type="pct"/>
            <w:shd w:val="clear" w:color="auto" w:fill="C0C0C0"/>
          </w:tcPr>
          <w:p w:rsidR="00DA731A" w:rsidRPr="007C1AFD" w:rsidRDefault="00DA731A" w:rsidP="00DA731A">
            <w:pPr>
              <w:pStyle w:val="TAH"/>
            </w:pPr>
            <w:r w:rsidRPr="007C1AFD">
              <w:t>P</w:t>
            </w:r>
          </w:p>
        </w:tc>
        <w:tc>
          <w:tcPr>
            <w:tcW w:w="738" w:type="pct"/>
            <w:shd w:val="clear" w:color="auto" w:fill="C0C0C0"/>
          </w:tcPr>
          <w:p w:rsidR="00DA731A" w:rsidRPr="007C1AFD" w:rsidRDefault="00DA731A" w:rsidP="00DA731A">
            <w:pPr>
              <w:pStyle w:val="TAH"/>
            </w:pPr>
            <w:r w:rsidRPr="007C1AFD">
              <w:t>Cardinality</w:t>
            </w:r>
          </w:p>
        </w:tc>
        <w:tc>
          <w:tcPr>
            <w:tcW w:w="967" w:type="pct"/>
            <w:shd w:val="clear" w:color="auto" w:fill="C0C0C0"/>
          </w:tcPr>
          <w:p w:rsidR="00DA731A" w:rsidRPr="007C1AFD" w:rsidRDefault="00DA731A" w:rsidP="00DA731A">
            <w:pPr>
              <w:pStyle w:val="TAH"/>
            </w:pPr>
            <w:r w:rsidRPr="007C1AFD">
              <w:t>Response</w:t>
            </w:r>
          </w:p>
          <w:p w:rsidR="00DA731A" w:rsidRPr="007C1AFD" w:rsidRDefault="00DA731A" w:rsidP="00DA731A">
            <w:pPr>
              <w:pStyle w:val="TAH"/>
            </w:pPr>
            <w:r w:rsidRPr="007C1AFD">
              <w:t>codes</w:t>
            </w:r>
          </w:p>
        </w:tc>
        <w:tc>
          <w:tcPr>
            <w:tcW w:w="1971" w:type="pct"/>
            <w:shd w:val="clear" w:color="auto" w:fill="C0C0C0"/>
          </w:tcPr>
          <w:p w:rsidR="00DA731A" w:rsidRPr="007C1AFD" w:rsidRDefault="00DA731A" w:rsidP="00DA731A">
            <w:pPr>
              <w:pStyle w:val="TAH"/>
            </w:pPr>
            <w:r w:rsidRPr="007C1AFD">
              <w:t>Description</w:t>
            </w:r>
          </w:p>
        </w:tc>
      </w:tr>
      <w:tr w:rsidR="00DA731A" w:rsidRPr="007C1AFD" w:rsidTr="00987F10">
        <w:trPr>
          <w:jc w:val="center"/>
        </w:trPr>
        <w:tc>
          <w:tcPr>
            <w:tcW w:w="825" w:type="pct"/>
            <w:shd w:val="clear" w:color="auto" w:fill="auto"/>
          </w:tcPr>
          <w:p w:rsidR="00DA731A" w:rsidRPr="007C1AFD" w:rsidRDefault="00DA731A" w:rsidP="00DA731A">
            <w:pPr>
              <w:pStyle w:val="TAL"/>
            </w:pPr>
            <w:r w:rsidRPr="007C1AFD">
              <w:t>n/a</w:t>
            </w:r>
          </w:p>
        </w:tc>
        <w:tc>
          <w:tcPr>
            <w:tcW w:w="499" w:type="pct"/>
            <w:shd w:val="clear" w:color="auto" w:fill="auto"/>
          </w:tcPr>
          <w:p w:rsidR="00DA731A" w:rsidRPr="007C1AFD" w:rsidRDefault="00DA731A" w:rsidP="00DA731A">
            <w:pPr>
              <w:pStyle w:val="TAC"/>
            </w:pPr>
          </w:p>
        </w:tc>
        <w:tc>
          <w:tcPr>
            <w:tcW w:w="738" w:type="pct"/>
            <w:shd w:val="clear" w:color="auto" w:fill="auto"/>
          </w:tcPr>
          <w:p w:rsidR="00DA731A" w:rsidRPr="007C1AFD" w:rsidRDefault="00DA731A" w:rsidP="00DA731A">
            <w:pPr>
              <w:pStyle w:val="TAL"/>
            </w:pPr>
          </w:p>
        </w:tc>
        <w:tc>
          <w:tcPr>
            <w:tcW w:w="967" w:type="pct"/>
            <w:shd w:val="clear" w:color="auto" w:fill="auto"/>
          </w:tcPr>
          <w:p w:rsidR="00DA731A" w:rsidRPr="007C1AFD" w:rsidRDefault="00DA731A" w:rsidP="00DA731A">
            <w:pPr>
              <w:pStyle w:val="TAL"/>
            </w:pPr>
            <w:r w:rsidRPr="007C1AFD">
              <w:t>204 No Content</w:t>
            </w:r>
          </w:p>
        </w:tc>
        <w:tc>
          <w:tcPr>
            <w:tcW w:w="1971" w:type="pct"/>
            <w:shd w:val="clear" w:color="auto" w:fill="auto"/>
          </w:tcPr>
          <w:p w:rsidR="00DA731A" w:rsidRPr="007C1AFD" w:rsidRDefault="00DA731A" w:rsidP="00DA731A">
            <w:pPr>
              <w:pStyle w:val="TAL"/>
            </w:pPr>
            <w:r w:rsidRPr="007C1AFD">
              <w:t>The Individual Unicast Monitoring Subscription resource matching the subscriptionId is deleted.</w:t>
            </w:r>
          </w:p>
        </w:tc>
      </w:tr>
      <w:tr w:rsidR="00DA731A" w:rsidRPr="007C1AFD" w:rsidTr="00987F10">
        <w:trPr>
          <w:jc w:val="center"/>
        </w:trPr>
        <w:tc>
          <w:tcPr>
            <w:tcW w:w="825" w:type="pct"/>
            <w:shd w:val="clear" w:color="auto" w:fill="auto"/>
          </w:tcPr>
          <w:p w:rsidR="00DA731A" w:rsidRPr="007C1AFD" w:rsidRDefault="00DA731A" w:rsidP="00DA731A">
            <w:pPr>
              <w:pStyle w:val="TAL"/>
            </w:pPr>
            <w:r w:rsidRPr="007C1AFD">
              <w:t>n/a</w:t>
            </w:r>
          </w:p>
        </w:tc>
        <w:tc>
          <w:tcPr>
            <w:tcW w:w="499" w:type="pct"/>
            <w:shd w:val="clear" w:color="auto" w:fill="auto"/>
          </w:tcPr>
          <w:p w:rsidR="00DA731A" w:rsidRPr="007C1AFD" w:rsidRDefault="00DA731A" w:rsidP="00DA731A">
            <w:pPr>
              <w:pStyle w:val="TAC"/>
            </w:pPr>
          </w:p>
        </w:tc>
        <w:tc>
          <w:tcPr>
            <w:tcW w:w="738" w:type="pct"/>
            <w:shd w:val="clear" w:color="auto" w:fill="auto"/>
          </w:tcPr>
          <w:p w:rsidR="00DA731A" w:rsidRPr="007C1AFD" w:rsidRDefault="00DA731A" w:rsidP="00DA731A">
            <w:pPr>
              <w:pStyle w:val="TAL"/>
            </w:pPr>
          </w:p>
        </w:tc>
        <w:tc>
          <w:tcPr>
            <w:tcW w:w="967" w:type="pct"/>
            <w:shd w:val="clear" w:color="auto" w:fill="auto"/>
          </w:tcPr>
          <w:p w:rsidR="00DA731A" w:rsidRPr="007C1AFD" w:rsidRDefault="00DA731A" w:rsidP="00DA731A">
            <w:pPr>
              <w:pStyle w:val="TAL"/>
            </w:pPr>
            <w:r w:rsidRPr="007C1AFD">
              <w:t>307 Temporary Redirect</w:t>
            </w:r>
          </w:p>
        </w:tc>
        <w:tc>
          <w:tcPr>
            <w:tcW w:w="1971" w:type="pct"/>
            <w:shd w:val="clear" w:color="auto" w:fill="auto"/>
          </w:tcPr>
          <w:p w:rsidR="00DA731A" w:rsidRPr="007C1AFD" w:rsidRDefault="00DA731A" w:rsidP="00DA731A">
            <w:pPr>
              <w:pStyle w:val="TAL"/>
            </w:pPr>
            <w:r w:rsidRPr="007C1AFD">
              <w:t xml:space="preserve">Temporary redirection. The response shall include a Location header field containing an alternative URI of the resource located in an alternative NRM </w:t>
            </w:r>
            <w:r w:rsidRPr="007C1AFD">
              <w:rPr>
                <w:lang w:eastAsia="zh-CN"/>
              </w:rPr>
              <w:t>server</w:t>
            </w:r>
            <w:r w:rsidRPr="007C1AFD">
              <w:t>.</w:t>
            </w:r>
          </w:p>
          <w:p w:rsidR="00DA731A" w:rsidRPr="007C1AFD" w:rsidRDefault="00DA731A" w:rsidP="00DA731A">
            <w:pPr>
              <w:pStyle w:val="TAL"/>
            </w:pPr>
            <w:r w:rsidRPr="007C1AFD">
              <w:t xml:space="preserve">Redirection handling is described in </w:t>
            </w:r>
            <w:r w:rsidR="007C1AFD" w:rsidRPr="007C1AFD">
              <w:t>clause</w:t>
            </w:r>
            <w:r w:rsidRPr="007C1AFD">
              <w:t> 5.2.10 of 3GPP TS 29.122 [3].</w:t>
            </w:r>
          </w:p>
        </w:tc>
      </w:tr>
      <w:tr w:rsidR="00DA731A" w:rsidRPr="007C1AFD" w:rsidTr="00987F10">
        <w:trPr>
          <w:jc w:val="center"/>
        </w:trPr>
        <w:tc>
          <w:tcPr>
            <w:tcW w:w="825" w:type="pct"/>
            <w:shd w:val="clear" w:color="auto" w:fill="auto"/>
          </w:tcPr>
          <w:p w:rsidR="00DA731A" w:rsidRPr="007C1AFD" w:rsidRDefault="00DA731A" w:rsidP="00DA731A">
            <w:pPr>
              <w:pStyle w:val="TAL"/>
            </w:pPr>
            <w:r w:rsidRPr="007C1AFD">
              <w:t>n/a</w:t>
            </w:r>
          </w:p>
        </w:tc>
        <w:tc>
          <w:tcPr>
            <w:tcW w:w="499" w:type="pct"/>
            <w:shd w:val="clear" w:color="auto" w:fill="auto"/>
          </w:tcPr>
          <w:p w:rsidR="00DA731A" w:rsidRPr="007C1AFD" w:rsidRDefault="00DA731A" w:rsidP="00DA731A">
            <w:pPr>
              <w:pStyle w:val="TAC"/>
            </w:pPr>
          </w:p>
        </w:tc>
        <w:tc>
          <w:tcPr>
            <w:tcW w:w="738" w:type="pct"/>
            <w:shd w:val="clear" w:color="auto" w:fill="auto"/>
          </w:tcPr>
          <w:p w:rsidR="00DA731A" w:rsidRPr="007C1AFD" w:rsidRDefault="00DA731A" w:rsidP="00DA731A">
            <w:pPr>
              <w:pStyle w:val="TAL"/>
            </w:pPr>
          </w:p>
        </w:tc>
        <w:tc>
          <w:tcPr>
            <w:tcW w:w="967" w:type="pct"/>
            <w:shd w:val="clear" w:color="auto" w:fill="auto"/>
          </w:tcPr>
          <w:p w:rsidR="00DA731A" w:rsidRPr="007C1AFD" w:rsidRDefault="00DA731A" w:rsidP="00DA731A">
            <w:pPr>
              <w:pStyle w:val="TAL"/>
            </w:pPr>
            <w:r w:rsidRPr="007C1AFD">
              <w:t>308 Permanent Redirect</w:t>
            </w:r>
          </w:p>
        </w:tc>
        <w:tc>
          <w:tcPr>
            <w:tcW w:w="1971" w:type="pct"/>
            <w:shd w:val="clear" w:color="auto" w:fill="auto"/>
          </w:tcPr>
          <w:p w:rsidR="00DA731A" w:rsidRPr="007C1AFD" w:rsidRDefault="00DA731A" w:rsidP="00DA731A">
            <w:pPr>
              <w:pStyle w:val="TAL"/>
            </w:pPr>
            <w:r w:rsidRPr="007C1AFD">
              <w:t xml:space="preserve">Permanent redirection. The response shall include a Location header field containing an alternative URI of the resource located in an alternative </w:t>
            </w:r>
            <w:r w:rsidRPr="007C1AFD">
              <w:rPr>
                <w:lang w:eastAsia="zh-CN"/>
              </w:rPr>
              <w:t>NRM server</w:t>
            </w:r>
            <w:r w:rsidRPr="007C1AFD">
              <w:t>.</w:t>
            </w:r>
          </w:p>
          <w:p w:rsidR="00DA731A" w:rsidRPr="007C1AFD" w:rsidRDefault="00DA731A" w:rsidP="00DA731A">
            <w:pPr>
              <w:pStyle w:val="TAL"/>
            </w:pPr>
            <w:r w:rsidRPr="007C1AFD">
              <w:t xml:space="preserve">Redirection handling is described in </w:t>
            </w:r>
            <w:r w:rsidR="007C1AFD" w:rsidRPr="007C1AFD">
              <w:t>clause</w:t>
            </w:r>
            <w:r w:rsidRPr="007C1AFD">
              <w:t> 5.2.10 of 3GPP TS 29.122 [3].</w:t>
            </w:r>
          </w:p>
        </w:tc>
      </w:tr>
      <w:tr w:rsidR="00DA731A" w:rsidRPr="007C1AFD" w:rsidTr="00987F10">
        <w:trPr>
          <w:jc w:val="center"/>
        </w:trPr>
        <w:tc>
          <w:tcPr>
            <w:tcW w:w="5000" w:type="pct"/>
            <w:gridSpan w:val="5"/>
            <w:shd w:val="clear" w:color="auto" w:fill="auto"/>
          </w:tcPr>
          <w:p w:rsidR="00DA731A" w:rsidRPr="007C1AFD" w:rsidRDefault="00DA731A" w:rsidP="00DA731A">
            <w:pPr>
              <w:pStyle w:val="TAN"/>
            </w:pPr>
            <w:r w:rsidRPr="007C1AFD">
              <w:rPr>
                <w:lang w:eastAsia="zh-CN"/>
              </w:rPr>
              <w:t>NOTE:</w:t>
            </w:r>
            <w:r w:rsidRPr="007C1AFD">
              <w:rPr>
                <w:lang w:eastAsia="zh-CN"/>
              </w:rPr>
              <w:tab/>
              <w:t>The mandatory HTTP error status codes for the DELETE method listed in table 5.2.6-1 of 3GPP TS 29.122 [3] also apply.</w:t>
            </w:r>
          </w:p>
        </w:tc>
      </w:tr>
    </w:tbl>
    <w:p w:rsidR="00DA731A" w:rsidRPr="007C1AFD" w:rsidRDefault="00DA731A" w:rsidP="00DA731A">
      <w:pPr>
        <w:rPr>
          <w:lang w:eastAsia="zh-CN"/>
        </w:rPr>
      </w:pPr>
    </w:p>
    <w:p w:rsidR="00DA731A" w:rsidRPr="007C1AFD" w:rsidRDefault="00DA731A" w:rsidP="00DA731A">
      <w:pPr>
        <w:pStyle w:val="TH"/>
      </w:pPr>
      <w:r w:rsidRPr="007C1AFD">
        <w:t>Table </w:t>
      </w:r>
      <w:r w:rsidRPr="007C1AFD">
        <w:rPr>
          <w:lang w:eastAsia="zh-CN"/>
        </w:rPr>
        <w:t>7.4.2.2.3.3.1</w:t>
      </w:r>
      <w:r w:rsidRPr="007C1AFD">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A731A" w:rsidRPr="007C1AFD" w:rsidTr="00987F10">
        <w:trPr>
          <w:jc w:val="center"/>
        </w:trPr>
        <w:tc>
          <w:tcPr>
            <w:tcW w:w="825" w:type="pct"/>
            <w:shd w:val="clear" w:color="auto" w:fill="C0C0C0"/>
          </w:tcPr>
          <w:p w:rsidR="00DA731A" w:rsidRPr="007C1AFD" w:rsidRDefault="00DA731A" w:rsidP="00DA731A">
            <w:pPr>
              <w:pStyle w:val="TAH"/>
            </w:pPr>
            <w:r w:rsidRPr="007C1AFD">
              <w:t>Name</w:t>
            </w:r>
          </w:p>
        </w:tc>
        <w:tc>
          <w:tcPr>
            <w:tcW w:w="732" w:type="pct"/>
            <w:shd w:val="clear" w:color="auto" w:fill="C0C0C0"/>
          </w:tcPr>
          <w:p w:rsidR="00DA731A" w:rsidRPr="007C1AFD" w:rsidRDefault="00DA731A" w:rsidP="00DA731A">
            <w:pPr>
              <w:pStyle w:val="TAH"/>
            </w:pPr>
            <w:r w:rsidRPr="007C1AFD">
              <w:t>Data type</w:t>
            </w:r>
          </w:p>
        </w:tc>
        <w:tc>
          <w:tcPr>
            <w:tcW w:w="217" w:type="pct"/>
            <w:shd w:val="clear" w:color="auto" w:fill="C0C0C0"/>
          </w:tcPr>
          <w:p w:rsidR="00DA731A" w:rsidRPr="007C1AFD" w:rsidRDefault="00DA731A" w:rsidP="00DA731A">
            <w:pPr>
              <w:pStyle w:val="TAH"/>
            </w:pPr>
            <w:r w:rsidRPr="007C1AFD">
              <w:t>P</w:t>
            </w:r>
          </w:p>
        </w:tc>
        <w:tc>
          <w:tcPr>
            <w:tcW w:w="581" w:type="pct"/>
            <w:shd w:val="clear" w:color="auto" w:fill="C0C0C0"/>
          </w:tcPr>
          <w:p w:rsidR="00DA731A" w:rsidRPr="007C1AFD" w:rsidRDefault="00DA731A" w:rsidP="00DA731A">
            <w:pPr>
              <w:pStyle w:val="TAH"/>
            </w:pPr>
            <w:r w:rsidRPr="007C1AFD">
              <w:t>Cardinality</w:t>
            </w:r>
          </w:p>
        </w:tc>
        <w:tc>
          <w:tcPr>
            <w:tcW w:w="2645" w:type="pct"/>
            <w:shd w:val="clear" w:color="auto" w:fill="C0C0C0"/>
            <w:vAlign w:val="center"/>
          </w:tcPr>
          <w:p w:rsidR="00DA731A" w:rsidRPr="007C1AFD" w:rsidRDefault="00DA731A" w:rsidP="00DA731A">
            <w:pPr>
              <w:pStyle w:val="TAH"/>
            </w:pPr>
            <w:r w:rsidRPr="007C1AFD">
              <w:t>Description</w:t>
            </w:r>
          </w:p>
        </w:tc>
      </w:tr>
      <w:tr w:rsidR="00DA731A" w:rsidRPr="007C1AFD" w:rsidTr="00987F10">
        <w:trPr>
          <w:jc w:val="center"/>
        </w:trPr>
        <w:tc>
          <w:tcPr>
            <w:tcW w:w="825" w:type="pct"/>
            <w:shd w:val="clear" w:color="auto" w:fill="auto"/>
          </w:tcPr>
          <w:p w:rsidR="00DA731A" w:rsidRPr="007C1AFD" w:rsidRDefault="00DA731A" w:rsidP="00DA731A">
            <w:pPr>
              <w:pStyle w:val="TAL"/>
            </w:pPr>
            <w:r w:rsidRPr="007C1AFD">
              <w:t>Location</w:t>
            </w:r>
          </w:p>
        </w:tc>
        <w:tc>
          <w:tcPr>
            <w:tcW w:w="732" w:type="pct"/>
          </w:tcPr>
          <w:p w:rsidR="00DA731A" w:rsidRPr="007C1AFD" w:rsidRDefault="00DA731A" w:rsidP="00DA731A">
            <w:pPr>
              <w:pStyle w:val="TAL"/>
            </w:pPr>
            <w:r w:rsidRPr="007C1AFD">
              <w:t>string</w:t>
            </w:r>
          </w:p>
        </w:tc>
        <w:tc>
          <w:tcPr>
            <w:tcW w:w="217" w:type="pct"/>
          </w:tcPr>
          <w:p w:rsidR="00DA731A" w:rsidRPr="007C1AFD" w:rsidRDefault="00DA731A" w:rsidP="00DA731A">
            <w:pPr>
              <w:pStyle w:val="TAC"/>
            </w:pPr>
            <w:r w:rsidRPr="007C1AFD">
              <w:t>M</w:t>
            </w:r>
          </w:p>
        </w:tc>
        <w:tc>
          <w:tcPr>
            <w:tcW w:w="581" w:type="pct"/>
          </w:tcPr>
          <w:p w:rsidR="00DA731A" w:rsidRPr="007C1AFD" w:rsidRDefault="00DA731A" w:rsidP="00DA731A">
            <w:pPr>
              <w:pStyle w:val="TAL"/>
            </w:pPr>
            <w:r w:rsidRPr="007C1AFD">
              <w:t>1</w:t>
            </w:r>
          </w:p>
        </w:tc>
        <w:tc>
          <w:tcPr>
            <w:tcW w:w="2645" w:type="pct"/>
            <w:shd w:val="clear" w:color="auto" w:fill="auto"/>
            <w:vAlign w:val="center"/>
          </w:tcPr>
          <w:p w:rsidR="00DA731A" w:rsidRPr="007C1AFD" w:rsidRDefault="00DA731A" w:rsidP="00DA731A">
            <w:pPr>
              <w:pStyle w:val="TAL"/>
            </w:pPr>
            <w:r w:rsidRPr="007C1AFD">
              <w:t xml:space="preserve">An alternative URI of the resource located in an alternative NRM </w:t>
            </w:r>
            <w:r w:rsidRPr="007C1AFD">
              <w:rPr>
                <w:lang w:eastAsia="zh-CN"/>
              </w:rPr>
              <w:t>server</w:t>
            </w:r>
            <w:r w:rsidRPr="007C1AFD">
              <w:t>.</w:t>
            </w:r>
          </w:p>
        </w:tc>
      </w:tr>
    </w:tbl>
    <w:p w:rsidR="00DA731A" w:rsidRPr="007C1AFD" w:rsidRDefault="00DA731A" w:rsidP="00DA731A"/>
    <w:p w:rsidR="00DA731A" w:rsidRPr="007C1AFD" w:rsidRDefault="00DA731A" w:rsidP="00DA731A">
      <w:pPr>
        <w:pStyle w:val="TH"/>
      </w:pPr>
      <w:r w:rsidRPr="007C1AFD">
        <w:t>Table </w:t>
      </w:r>
      <w:r w:rsidRPr="007C1AFD">
        <w:rPr>
          <w:lang w:eastAsia="zh-CN"/>
        </w:rPr>
        <w:t>7.4.2.2.3.3.1</w:t>
      </w:r>
      <w:r w:rsidRPr="007C1AFD">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A731A" w:rsidRPr="007C1AFD" w:rsidTr="00987F10">
        <w:trPr>
          <w:jc w:val="center"/>
        </w:trPr>
        <w:tc>
          <w:tcPr>
            <w:tcW w:w="825" w:type="pct"/>
            <w:shd w:val="clear" w:color="auto" w:fill="C0C0C0"/>
          </w:tcPr>
          <w:p w:rsidR="00DA731A" w:rsidRPr="007C1AFD" w:rsidRDefault="00DA731A" w:rsidP="00DA731A">
            <w:pPr>
              <w:pStyle w:val="TAH"/>
            </w:pPr>
            <w:r w:rsidRPr="007C1AFD">
              <w:t>Name</w:t>
            </w:r>
          </w:p>
        </w:tc>
        <w:tc>
          <w:tcPr>
            <w:tcW w:w="732" w:type="pct"/>
            <w:shd w:val="clear" w:color="auto" w:fill="C0C0C0"/>
          </w:tcPr>
          <w:p w:rsidR="00DA731A" w:rsidRPr="007C1AFD" w:rsidRDefault="00DA731A" w:rsidP="00DA731A">
            <w:pPr>
              <w:pStyle w:val="TAH"/>
            </w:pPr>
            <w:r w:rsidRPr="007C1AFD">
              <w:t>Data type</w:t>
            </w:r>
          </w:p>
        </w:tc>
        <w:tc>
          <w:tcPr>
            <w:tcW w:w="217" w:type="pct"/>
            <w:shd w:val="clear" w:color="auto" w:fill="C0C0C0"/>
          </w:tcPr>
          <w:p w:rsidR="00DA731A" w:rsidRPr="007C1AFD" w:rsidRDefault="00DA731A" w:rsidP="00DA731A">
            <w:pPr>
              <w:pStyle w:val="TAH"/>
            </w:pPr>
            <w:r w:rsidRPr="007C1AFD">
              <w:t>P</w:t>
            </w:r>
          </w:p>
        </w:tc>
        <w:tc>
          <w:tcPr>
            <w:tcW w:w="581" w:type="pct"/>
            <w:shd w:val="clear" w:color="auto" w:fill="C0C0C0"/>
          </w:tcPr>
          <w:p w:rsidR="00DA731A" w:rsidRPr="007C1AFD" w:rsidRDefault="00DA731A" w:rsidP="00DA731A">
            <w:pPr>
              <w:pStyle w:val="TAH"/>
            </w:pPr>
            <w:r w:rsidRPr="007C1AFD">
              <w:t>Cardinality</w:t>
            </w:r>
          </w:p>
        </w:tc>
        <w:tc>
          <w:tcPr>
            <w:tcW w:w="2645" w:type="pct"/>
            <w:shd w:val="clear" w:color="auto" w:fill="C0C0C0"/>
            <w:vAlign w:val="center"/>
          </w:tcPr>
          <w:p w:rsidR="00DA731A" w:rsidRPr="007C1AFD" w:rsidRDefault="00DA731A" w:rsidP="00DA731A">
            <w:pPr>
              <w:pStyle w:val="TAH"/>
            </w:pPr>
            <w:r w:rsidRPr="007C1AFD">
              <w:t>Description</w:t>
            </w:r>
          </w:p>
        </w:tc>
      </w:tr>
      <w:tr w:rsidR="00DA731A" w:rsidRPr="007C1AFD" w:rsidTr="00987F10">
        <w:trPr>
          <w:jc w:val="center"/>
        </w:trPr>
        <w:tc>
          <w:tcPr>
            <w:tcW w:w="825" w:type="pct"/>
            <w:shd w:val="clear" w:color="auto" w:fill="auto"/>
          </w:tcPr>
          <w:p w:rsidR="00DA731A" w:rsidRPr="007C1AFD" w:rsidRDefault="00DA731A" w:rsidP="00DA731A">
            <w:pPr>
              <w:pStyle w:val="TAL"/>
            </w:pPr>
            <w:r w:rsidRPr="007C1AFD">
              <w:t>Location</w:t>
            </w:r>
          </w:p>
        </w:tc>
        <w:tc>
          <w:tcPr>
            <w:tcW w:w="732" w:type="pct"/>
          </w:tcPr>
          <w:p w:rsidR="00DA731A" w:rsidRPr="007C1AFD" w:rsidRDefault="00DA731A" w:rsidP="00DA731A">
            <w:pPr>
              <w:pStyle w:val="TAL"/>
            </w:pPr>
            <w:r w:rsidRPr="007C1AFD">
              <w:t>string</w:t>
            </w:r>
          </w:p>
        </w:tc>
        <w:tc>
          <w:tcPr>
            <w:tcW w:w="217" w:type="pct"/>
          </w:tcPr>
          <w:p w:rsidR="00DA731A" w:rsidRPr="007C1AFD" w:rsidRDefault="00DA731A" w:rsidP="00DA731A">
            <w:pPr>
              <w:pStyle w:val="TAC"/>
            </w:pPr>
            <w:r w:rsidRPr="007C1AFD">
              <w:t>M</w:t>
            </w:r>
          </w:p>
        </w:tc>
        <w:tc>
          <w:tcPr>
            <w:tcW w:w="581" w:type="pct"/>
          </w:tcPr>
          <w:p w:rsidR="00DA731A" w:rsidRPr="007C1AFD" w:rsidRDefault="00DA731A" w:rsidP="00DA731A">
            <w:pPr>
              <w:pStyle w:val="TAL"/>
            </w:pPr>
            <w:r w:rsidRPr="007C1AFD">
              <w:t>1</w:t>
            </w:r>
          </w:p>
        </w:tc>
        <w:tc>
          <w:tcPr>
            <w:tcW w:w="2645" w:type="pct"/>
            <w:shd w:val="clear" w:color="auto" w:fill="auto"/>
            <w:vAlign w:val="center"/>
          </w:tcPr>
          <w:p w:rsidR="00DA731A" w:rsidRPr="007C1AFD" w:rsidRDefault="00DA731A" w:rsidP="00DA731A">
            <w:pPr>
              <w:pStyle w:val="TAL"/>
            </w:pPr>
            <w:r w:rsidRPr="007C1AFD">
              <w:t xml:space="preserve">An alternative URI of the resource located in an alternative </w:t>
            </w:r>
            <w:r w:rsidRPr="007C1AFD">
              <w:rPr>
                <w:lang w:eastAsia="zh-CN"/>
              </w:rPr>
              <w:t>NRM server</w:t>
            </w:r>
            <w:r w:rsidRPr="007C1AFD">
              <w:t>.</w:t>
            </w:r>
          </w:p>
        </w:tc>
      </w:tr>
    </w:tbl>
    <w:p w:rsidR="00DA731A" w:rsidRPr="007C1AFD" w:rsidRDefault="00DA731A" w:rsidP="00DA731A">
      <w:pPr>
        <w:rPr>
          <w:lang w:eastAsia="zh-CN"/>
        </w:rPr>
      </w:pPr>
    </w:p>
    <w:p w:rsidR="00DA731A" w:rsidRPr="007C1AFD" w:rsidRDefault="00DA731A" w:rsidP="00DA731A">
      <w:pPr>
        <w:pStyle w:val="Heading7"/>
        <w:rPr>
          <w:lang w:eastAsia="zh-CN"/>
        </w:rPr>
      </w:pPr>
      <w:bookmarkStart w:id="5848" w:name="_Toc138755239"/>
      <w:bookmarkStart w:id="5849" w:name="_Toc151886008"/>
      <w:bookmarkStart w:id="5850" w:name="_Toc152076073"/>
      <w:bookmarkStart w:id="5851" w:name="_Toc153793789"/>
      <w:r w:rsidRPr="007C1AFD">
        <w:rPr>
          <w:lang w:eastAsia="zh-CN"/>
        </w:rPr>
        <w:t>7.4.2.2.3.3.2</w:t>
      </w:r>
      <w:r w:rsidRPr="007C1AFD">
        <w:rPr>
          <w:lang w:eastAsia="zh-CN"/>
        </w:rPr>
        <w:tab/>
        <w:t>GET</w:t>
      </w:r>
      <w:bookmarkEnd w:id="5848"/>
      <w:bookmarkEnd w:id="5849"/>
      <w:bookmarkEnd w:id="5850"/>
      <w:bookmarkEnd w:id="5851"/>
    </w:p>
    <w:p w:rsidR="00DA731A" w:rsidRPr="007C1AFD" w:rsidRDefault="00DA731A" w:rsidP="00DA731A">
      <w:r w:rsidRPr="007C1AFD">
        <w:t>This operation reads the individual unicast monitoring subscription resource. This method shall support the URI query parameters specified in table 7.4.2.2.3.3.2-1.</w:t>
      </w:r>
    </w:p>
    <w:p w:rsidR="00DA731A" w:rsidRPr="007C1AFD" w:rsidRDefault="00DA731A" w:rsidP="00DA731A">
      <w:pPr>
        <w:pStyle w:val="TH"/>
        <w:rPr>
          <w:rFonts w:cs="Arial"/>
        </w:rPr>
      </w:pPr>
      <w:r w:rsidRPr="007C1AFD">
        <w:t>Table </w:t>
      </w:r>
      <w:r w:rsidRPr="007C1AFD">
        <w:rPr>
          <w:lang w:eastAsia="zh-CN"/>
        </w:rPr>
        <w:t>7.4.2.2.2.3.2</w:t>
      </w:r>
      <w:r w:rsidRPr="007C1AFD">
        <w:t>-1: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DA731A" w:rsidRPr="007C1AFD" w:rsidTr="00987F10">
        <w:trPr>
          <w:jc w:val="center"/>
        </w:trPr>
        <w:tc>
          <w:tcPr>
            <w:tcW w:w="844" w:type="pct"/>
            <w:shd w:val="clear" w:color="auto" w:fill="C0C0C0"/>
          </w:tcPr>
          <w:p w:rsidR="00DA731A" w:rsidRPr="007C1AFD" w:rsidRDefault="00DA731A" w:rsidP="00DA731A">
            <w:pPr>
              <w:pStyle w:val="TAH"/>
            </w:pPr>
            <w:r w:rsidRPr="007C1AFD">
              <w:t>Name</w:t>
            </w:r>
          </w:p>
        </w:tc>
        <w:tc>
          <w:tcPr>
            <w:tcW w:w="947" w:type="pct"/>
            <w:shd w:val="clear" w:color="auto" w:fill="C0C0C0"/>
          </w:tcPr>
          <w:p w:rsidR="00DA731A" w:rsidRPr="007C1AFD" w:rsidRDefault="00DA731A" w:rsidP="00DA731A">
            <w:pPr>
              <w:pStyle w:val="TAH"/>
            </w:pPr>
            <w:r w:rsidRPr="007C1AFD">
              <w:t>Data type</w:t>
            </w:r>
          </w:p>
        </w:tc>
        <w:tc>
          <w:tcPr>
            <w:tcW w:w="209" w:type="pct"/>
            <w:shd w:val="clear" w:color="auto" w:fill="C0C0C0"/>
          </w:tcPr>
          <w:p w:rsidR="00DA731A" w:rsidRPr="007C1AFD" w:rsidRDefault="00DA731A" w:rsidP="00DA731A">
            <w:pPr>
              <w:pStyle w:val="TAH"/>
            </w:pPr>
            <w:r w:rsidRPr="007C1AFD">
              <w:t>P</w:t>
            </w:r>
          </w:p>
        </w:tc>
        <w:tc>
          <w:tcPr>
            <w:tcW w:w="608" w:type="pct"/>
            <w:shd w:val="clear" w:color="auto" w:fill="C0C0C0"/>
          </w:tcPr>
          <w:p w:rsidR="00DA731A" w:rsidRPr="007C1AFD" w:rsidRDefault="00DA731A" w:rsidP="00DA731A">
            <w:pPr>
              <w:pStyle w:val="TAH"/>
            </w:pPr>
            <w:r w:rsidRPr="007C1AFD">
              <w:t>Cardinality</w:t>
            </w:r>
          </w:p>
        </w:tc>
        <w:tc>
          <w:tcPr>
            <w:tcW w:w="2392" w:type="pct"/>
            <w:shd w:val="clear" w:color="auto" w:fill="C0C0C0"/>
            <w:vAlign w:val="center"/>
          </w:tcPr>
          <w:p w:rsidR="00DA731A" w:rsidRPr="007C1AFD" w:rsidRDefault="00DA731A" w:rsidP="00DA731A">
            <w:pPr>
              <w:pStyle w:val="TAH"/>
            </w:pPr>
            <w:r w:rsidRPr="007C1AFD">
              <w:t>Description</w:t>
            </w:r>
          </w:p>
        </w:tc>
      </w:tr>
      <w:tr w:rsidR="00DA731A" w:rsidRPr="007C1AFD" w:rsidTr="00987F10">
        <w:trPr>
          <w:jc w:val="center"/>
        </w:trPr>
        <w:tc>
          <w:tcPr>
            <w:tcW w:w="844" w:type="pct"/>
            <w:shd w:val="clear" w:color="auto" w:fill="auto"/>
          </w:tcPr>
          <w:p w:rsidR="00DA731A" w:rsidRPr="007C1AFD" w:rsidRDefault="00DA731A" w:rsidP="00DA731A">
            <w:pPr>
              <w:pStyle w:val="TAL"/>
            </w:pPr>
          </w:p>
        </w:tc>
        <w:tc>
          <w:tcPr>
            <w:tcW w:w="947" w:type="pct"/>
          </w:tcPr>
          <w:p w:rsidR="00DA731A" w:rsidRPr="007C1AFD" w:rsidRDefault="00DA731A" w:rsidP="00DA731A">
            <w:pPr>
              <w:pStyle w:val="TAL"/>
            </w:pPr>
          </w:p>
        </w:tc>
        <w:tc>
          <w:tcPr>
            <w:tcW w:w="209" w:type="pct"/>
          </w:tcPr>
          <w:p w:rsidR="00DA731A" w:rsidRPr="007C1AFD" w:rsidRDefault="00DA731A" w:rsidP="00DA731A">
            <w:pPr>
              <w:pStyle w:val="TAC"/>
            </w:pPr>
          </w:p>
        </w:tc>
        <w:tc>
          <w:tcPr>
            <w:tcW w:w="608" w:type="pct"/>
          </w:tcPr>
          <w:p w:rsidR="00DA731A" w:rsidRPr="007C1AFD" w:rsidRDefault="00DA731A" w:rsidP="00DA731A">
            <w:pPr>
              <w:pStyle w:val="TAL"/>
            </w:pPr>
          </w:p>
        </w:tc>
        <w:tc>
          <w:tcPr>
            <w:tcW w:w="2392" w:type="pct"/>
            <w:shd w:val="clear" w:color="auto" w:fill="auto"/>
            <w:vAlign w:val="center"/>
          </w:tcPr>
          <w:p w:rsidR="00DA731A" w:rsidRPr="007C1AFD" w:rsidRDefault="00DA731A" w:rsidP="00DA731A">
            <w:pPr>
              <w:pStyle w:val="TAL"/>
            </w:pPr>
          </w:p>
        </w:tc>
      </w:tr>
    </w:tbl>
    <w:p w:rsidR="00DA731A" w:rsidRPr="007C1AFD" w:rsidRDefault="00DA731A" w:rsidP="00DA731A"/>
    <w:p w:rsidR="00DA731A" w:rsidRPr="007C1AFD" w:rsidRDefault="00DA731A" w:rsidP="00DA731A">
      <w:r w:rsidRPr="007C1AFD">
        <w:t>This method shall support the request data structures specified in table </w:t>
      </w:r>
      <w:r w:rsidRPr="007C1AFD">
        <w:rPr>
          <w:lang w:eastAsia="zh-CN"/>
        </w:rPr>
        <w:t>7.4.2.2.3.3.2</w:t>
      </w:r>
      <w:r w:rsidRPr="007C1AFD">
        <w:t>-2 and the response data structures and response codes specified in table </w:t>
      </w:r>
      <w:r w:rsidRPr="007C1AFD">
        <w:rPr>
          <w:lang w:eastAsia="zh-CN"/>
        </w:rPr>
        <w:t>7.4.2.2.3.3.2</w:t>
      </w:r>
      <w:r w:rsidRPr="007C1AFD">
        <w:t>-3.</w:t>
      </w:r>
    </w:p>
    <w:p w:rsidR="00DA731A" w:rsidRPr="007C1AFD" w:rsidRDefault="00DA731A" w:rsidP="00DA731A">
      <w:pPr>
        <w:pStyle w:val="TH"/>
      </w:pPr>
      <w:r w:rsidRPr="007C1AFD">
        <w:t>Table </w:t>
      </w:r>
      <w:r w:rsidRPr="007C1AFD">
        <w:rPr>
          <w:lang w:eastAsia="zh-CN"/>
        </w:rPr>
        <w:t>7.4.2.2.3.3.2</w:t>
      </w:r>
      <w:r w:rsidRPr="007C1AFD">
        <w:t xml:space="preserve">-2: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8"/>
        <w:gridCol w:w="962"/>
        <w:gridCol w:w="3330"/>
        <w:gridCol w:w="3855"/>
      </w:tblGrid>
      <w:tr w:rsidR="00DA731A" w:rsidRPr="007C1AFD" w:rsidTr="00987F10">
        <w:trPr>
          <w:jc w:val="center"/>
        </w:trPr>
        <w:tc>
          <w:tcPr>
            <w:tcW w:w="1603" w:type="dxa"/>
            <w:tcBorders>
              <w:bottom w:val="single" w:sz="6" w:space="0" w:color="auto"/>
            </w:tcBorders>
            <w:shd w:val="clear" w:color="auto" w:fill="C0C0C0"/>
          </w:tcPr>
          <w:p w:rsidR="00DA731A" w:rsidRPr="007C1AFD" w:rsidRDefault="00DA731A" w:rsidP="00DA731A">
            <w:pPr>
              <w:pStyle w:val="TAH"/>
            </w:pPr>
            <w:r w:rsidRPr="007C1AFD">
              <w:t>Data type</w:t>
            </w:r>
          </w:p>
        </w:tc>
        <w:tc>
          <w:tcPr>
            <w:tcW w:w="947" w:type="dxa"/>
            <w:tcBorders>
              <w:bottom w:val="single" w:sz="6" w:space="0" w:color="auto"/>
            </w:tcBorders>
            <w:shd w:val="clear" w:color="auto" w:fill="C0C0C0"/>
          </w:tcPr>
          <w:p w:rsidR="00DA731A" w:rsidRPr="007C1AFD" w:rsidRDefault="00DA731A" w:rsidP="00DA731A">
            <w:pPr>
              <w:pStyle w:val="TAH"/>
            </w:pPr>
            <w:r w:rsidRPr="007C1AFD">
              <w:t>P</w:t>
            </w:r>
          </w:p>
        </w:tc>
        <w:tc>
          <w:tcPr>
            <w:tcW w:w="3280" w:type="dxa"/>
            <w:tcBorders>
              <w:bottom w:val="single" w:sz="6" w:space="0" w:color="auto"/>
            </w:tcBorders>
            <w:shd w:val="clear" w:color="auto" w:fill="C0C0C0"/>
          </w:tcPr>
          <w:p w:rsidR="00DA731A" w:rsidRPr="007C1AFD" w:rsidRDefault="00DA731A" w:rsidP="00DA731A">
            <w:pPr>
              <w:pStyle w:val="TAH"/>
            </w:pPr>
            <w:r w:rsidRPr="007C1AFD">
              <w:t>Cardinality</w:t>
            </w:r>
          </w:p>
        </w:tc>
        <w:tc>
          <w:tcPr>
            <w:tcW w:w="3797" w:type="dxa"/>
            <w:tcBorders>
              <w:bottom w:val="single" w:sz="6" w:space="0" w:color="auto"/>
            </w:tcBorders>
            <w:shd w:val="clear" w:color="auto" w:fill="C0C0C0"/>
            <w:vAlign w:val="center"/>
          </w:tcPr>
          <w:p w:rsidR="00DA731A" w:rsidRPr="007C1AFD" w:rsidRDefault="00DA731A" w:rsidP="00DA731A">
            <w:pPr>
              <w:pStyle w:val="TAH"/>
            </w:pPr>
            <w:r w:rsidRPr="007C1AFD">
              <w:t>Description</w:t>
            </w:r>
          </w:p>
        </w:tc>
      </w:tr>
      <w:tr w:rsidR="00DA731A" w:rsidRPr="007C1AFD" w:rsidTr="00987F10">
        <w:trPr>
          <w:jc w:val="center"/>
        </w:trPr>
        <w:tc>
          <w:tcPr>
            <w:tcW w:w="1603" w:type="dxa"/>
            <w:tcBorders>
              <w:top w:val="single" w:sz="6" w:space="0" w:color="auto"/>
            </w:tcBorders>
            <w:shd w:val="clear" w:color="auto" w:fill="auto"/>
          </w:tcPr>
          <w:p w:rsidR="00DA731A" w:rsidRPr="007C1AFD" w:rsidRDefault="00DA731A" w:rsidP="00DA731A">
            <w:pPr>
              <w:pStyle w:val="TAL"/>
            </w:pPr>
            <w:r w:rsidRPr="007C1AFD">
              <w:t>n/a</w:t>
            </w:r>
          </w:p>
        </w:tc>
        <w:tc>
          <w:tcPr>
            <w:tcW w:w="947" w:type="dxa"/>
            <w:tcBorders>
              <w:top w:val="single" w:sz="6" w:space="0" w:color="auto"/>
            </w:tcBorders>
          </w:tcPr>
          <w:p w:rsidR="00DA731A" w:rsidRPr="007C1AFD" w:rsidRDefault="00DA731A" w:rsidP="00DA731A">
            <w:pPr>
              <w:pStyle w:val="TAC"/>
            </w:pPr>
          </w:p>
        </w:tc>
        <w:tc>
          <w:tcPr>
            <w:tcW w:w="3280" w:type="dxa"/>
            <w:tcBorders>
              <w:top w:val="single" w:sz="6" w:space="0" w:color="auto"/>
            </w:tcBorders>
          </w:tcPr>
          <w:p w:rsidR="00DA731A" w:rsidRPr="007C1AFD" w:rsidRDefault="00DA731A" w:rsidP="00DA731A">
            <w:pPr>
              <w:pStyle w:val="TAL"/>
            </w:pPr>
          </w:p>
        </w:tc>
        <w:tc>
          <w:tcPr>
            <w:tcW w:w="3797" w:type="dxa"/>
            <w:tcBorders>
              <w:top w:val="single" w:sz="6" w:space="0" w:color="auto"/>
            </w:tcBorders>
            <w:shd w:val="clear" w:color="auto" w:fill="auto"/>
          </w:tcPr>
          <w:p w:rsidR="00DA731A" w:rsidRPr="007C1AFD" w:rsidRDefault="00DA731A" w:rsidP="00DA731A">
            <w:pPr>
              <w:pStyle w:val="TAL"/>
            </w:pPr>
          </w:p>
        </w:tc>
      </w:tr>
    </w:tbl>
    <w:p w:rsidR="00DA731A" w:rsidRPr="007C1AFD" w:rsidRDefault="00DA731A" w:rsidP="00DA731A"/>
    <w:p w:rsidR="00DA731A" w:rsidRPr="007C1AFD" w:rsidRDefault="00DA731A" w:rsidP="00DA731A">
      <w:pPr>
        <w:pStyle w:val="TH"/>
      </w:pPr>
      <w:r w:rsidRPr="007C1AFD">
        <w:t>Table </w:t>
      </w:r>
      <w:r w:rsidRPr="007C1AFD">
        <w:rPr>
          <w:lang w:eastAsia="zh-CN"/>
        </w:rPr>
        <w:t>7.4.2.2.3.3.2</w:t>
      </w:r>
      <w:r w:rsidRPr="007C1AFD">
        <w:t>-3: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DA731A" w:rsidRPr="007C1AFD" w:rsidTr="00987F10">
        <w:trPr>
          <w:jc w:val="center"/>
        </w:trPr>
        <w:tc>
          <w:tcPr>
            <w:tcW w:w="825" w:type="pct"/>
            <w:shd w:val="clear" w:color="auto" w:fill="C0C0C0"/>
          </w:tcPr>
          <w:p w:rsidR="00DA731A" w:rsidRPr="007C1AFD" w:rsidRDefault="00DA731A" w:rsidP="00DA731A">
            <w:pPr>
              <w:pStyle w:val="TAH"/>
            </w:pPr>
            <w:r w:rsidRPr="007C1AFD">
              <w:t>Data type</w:t>
            </w:r>
          </w:p>
        </w:tc>
        <w:tc>
          <w:tcPr>
            <w:tcW w:w="499" w:type="pct"/>
            <w:shd w:val="clear" w:color="auto" w:fill="C0C0C0"/>
          </w:tcPr>
          <w:p w:rsidR="00DA731A" w:rsidRPr="007C1AFD" w:rsidRDefault="00DA731A" w:rsidP="00DA731A">
            <w:pPr>
              <w:pStyle w:val="TAH"/>
            </w:pPr>
            <w:r w:rsidRPr="007C1AFD">
              <w:t>P</w:t>
            </w:r>
          </w:p>
        </w:tc>
        <w:tc>
          <w:tcPr>
            <w:tcW w:w="738" w:type="pct"/>
            <w:shd w:val="clear" w:color="auto" w:fill="C0C0C0"/>
          </w:tcPr>
          <w:p w:rsidR="00DA731A" w:rsidRPr="007C1AFD" w:rsidRDefault="00DA731A" w:rsidP="00DA731A">
            <w:pPr>
              <w:pStyle w:val="TAH"/>
            </w:pPr>
            <w:r w:rsidRPr="007C1AFD">
              <w:t>Cardinality</w:t>
            </w:r>
          </w:p>
        </w:tc>
        <w:tc>
          <w:tcPr>
            <w:tcW w:w="967" w:type="pct"/>
            <w:shd w:val="clear" w:color="auto" w:fill="C0C0C0"/>
          </w:tcPr>
          <w:p w:rsidR="00DA731A" w:rsidRPr="007C1AFD" w:rsidRDefault="00DA731A" w:rsidP="00DA731A">
            <w:pPr>
              <w:pStyle w:val="TAH"/>
            </w:pPr>
            <w:r w:rsidRPr="007C1AFD">
              <w:t>Response</w:t>
            </w:r>
          </w:p>
          <w:p w:rsidR="00DA731A" w:rsidRPr="007C1AFD" w:rsidRDefault="00DA731A" w:rsidP="00DA731A">
            <w:pPr>
              <w:pStyle w:val="TAH"/>
            </w:pPr>
            <w:r w:rsidRPr="007C1AFD">
              <w:t>codes</w:t>
            </w:r>
          </w:p>
        </w:tc>
        <w:tc>
          <w:tcPr>
            <w:tcW w:w="1971" w:type="pct"/>
            <w:shd w:val="clear" w:color="auto" w:fill="C0C0C0"/>
          </w:tcPr>
          <w:p w:rsidR="00DA731A" w:rsidRPr="007C1AFD" w:rsidRDefault="00DA731A" w:rsidP="00DA731A">
            <w:pPr>
              <w:pStyle w:val="TAH"/>
            </w:pPr>
            <w:r w:rsidRPr="007C1AFD">
              <w:t>Description</w:t>
            </w:r>
          </w:p>
        </w:tc>
      </w:tr>
      <w:tr w:rsidR="00DA731A" w:rsidRPr="007C1AFD" w:rsidTr="00987F10">
        <w:trPr>
          <w:jc w:val="center"/>
        </w:trPr>
        <w:tc>
          <w:tcPr>
            <w:tcW w:w="825" w:type="pct"/>
            <w:shd w:val="clear" w:color="auto" w:fill="auto"/>
          </w:tcPr>
          <w:p w:rsidR="00DA731A" w:rsidRPr="007C1AFD" w:rsidRDefault="00DA731A" w:rsidP="00DA731A">
            <w:pPr>
              <w:pStyle w:val="TAL"/>
            </w:pPr>
            <w:r w:rsidRPr="007C1AFD">
              <w:t>MonitoringSubscription</w:t>
            </w:r>
          </w:p>
        </w:tc>
        <w:tc>
          <w:tcPr>
            <w:tcW w:w="499" w:type="pct"/>
          </w:tcPr>
          <w:p w:rsidR="00DA731A" w:rsidRPr="007C1AFD" w:rsidRDefault="00DA731A" w:rsidP="00DA731A">
            <w:pPr>
              <w:pStyle w:val="TAC"/>
            </w:pPr>
            <w:r w:rsidRPr="007C1AFD">
              <w:t>M</w:t>
            </w:r>
          </w:p>
        </w:tc>
        <w:tc>
          <w:tcPr>
            <w:tcW w:w="738" w:type="pct"/>
          </w:tcPr>
          <w:p w:rsidR="00DA731A" w:rsidRPr="007C1AFD" w:rsidRDefault="00DA731A" w:rsidP="00DA731A">
            <w:pPr>
              <w:pStyle w:val="TAL"/>
            </w:pPr>
            <w:r w:rsidRPr="007C1AFD">
              <w:t>1</w:t>
            </w:r>
          </w:p>
        </w:tc>
        <w:tc>
          <w:tcPr>
            <w:tcW w:w="967" w:type="pct"/>
          </w:tcPr>
          <w:p w:rsidR="00DA731A" w:rsidRPr="007C1AFD" w:rsidRDefault="00DA731A" w:rsidP="00DA731A">
            <w:pPr>
              <w:pStyle w:val="TAL"/>
            </w:pPr>
            <w:r w:rsidRPr="007C1AFD">
              <w:t>200 OK</w:t>
            </w:r>
          </w:p>
        </w:tc>
        <w:tc>
          <w:tcPr>
            <w:tcW w:w="1971" w:type="pct"/>
            <w:shd w:val="clear" w:color="auto" w:fill="auto"/>
          </w:tcPr>
          <w:p w:rsidR="00DA731A" w:rsidRPr="007C1AFD" w:rsidRDefault="00DA731A" w:rsidP="00DA731A">
            <w:pPr>
              <w:pStyle w:val="TAL"/>
            </w:pPr>
            <w:r w:rsidRPr="007C1AFD">
              <w:t>The requested individual unicast monitoring subscription is returned.</w:t>
            </w:r>
          </w:p>
        </w:tc>
      </w:tr>
      <w:tr w:rsidR="00DA731A" w:rsidRPr="007C1AFD" w:rsidTr="00987F10">
        <w:trPr>
          <w:jc w:val="center"/>
        </w:trPr>
        <w:tc>
          <w:tcPr>
            <w:tcW w:w="825" w:type="pct"/>
            <w:shd w:val="clear" w:color="auto" w:fill="auto"/>
          </w:tcPr>
          <w:p w:rsidR="00DA731A" w:rsidRPr="007C1AFD" w:rsidRDefault="00DA731A" w:rsidP="00DA731A">
            <w:pPr>
              <w:pStyle w:val="TAL"/>
            </w:pPr>
            <w:r w:rsidRPr="007C1AFD">
              <w:t>n/a</w:t>
            </w:r>
          </w:p>
        </w:tc>
        <w:tc>
          <w:tcPr>
            <w:tcW w:w="499" w:type="pct"/>
          </w:tcPr>
          <w:p w:rsidR="00DA731A" w:rsidRPr="007C1AFD" w:rsidRDefault="00DA731A" w:rsidP="00DA731A">
            <w:pPr>
              <w:pStyle w:val="TAC"/>
            </w:pPr>
          </w:p>
        </w:tc>
        <w:tc>
          <w:tcPr>
            <w:tcW w:w="738" w:type="pct"/>
          </w:tcPr>
          <w:p w:rsidR="00DA731A" w:rsidRPr="007C1AFD" w:rsidRDefault="00DA731A" w:rsidP="00DA731A">
            <w:pPr>
              <w:pStyle w:val="TAL"/>
            </w:pPr>
          </w:p>
        </w:tc>
        <w:tc>
          <w:tcPr>
            <w:tcW w:w="967" w:type="pct"/>
          </w:tcPr>
          <w:p w:rsidR="00DA731A" w:rsidRPr="007C1AFD" w:rsidRDefault="00DA731A" w:rsidP="00DA731A">
            <w:pPr>
              <w:pStyle w:val="TAL"/>
            </w:pPr>
            <w:r w:rsidRPr="007C1AFD">
              <w:t>307 Temporary Redirect</w:t>
            </w:r>
          </w:p>
        </w:tc>
        <w:tc>
          <w:tcPr>
            <w:tcW w:w="1971" w:type="pct"/>
            <w:shd w:val="clear" w:color="auto" w:fill="auto"/>
          </w:tcPr>
          <w:p w:rsidR="00DA731A" w:rsidRPr="007C1AFD" w:rsidRDefault="00DA731A" w:rsidP="00DA731A">
            <w:pPr>
              <w:pStyle w:val="TAL"/>
            </w:pPr>
            <w:r w:rsidRPr="007C1AFD">
              <w:t xml:space="preserve">Temporary redirection. The response shall include a Location header field containing an alternative URI of the resource located in an alternative NRM </w:t>
            </w:r>
            <w:r w:rsidRPr="007C1AFD">
              <w:rPr>
                <w:lang w:eastAsia="zh-CN"/>
              </w:rPr>
              <w:t>server</w:t>
            </w:r>
            <w:r w:rsidRPr="007C1AFD">
              <w:t>.</w:t>
            </w:r>
          </w:p>
          <w:p w:rsidR="00DA731A" w:rsidRPr="007C1AFD" w:rsidRDefault="00DA731A" w:rsidP="00DA731A">
            <w:pPr>
              <w:pStyle w:val="TAL"/>
            </w:pPr>
            <w:r w:rsidRPr="007C1AFD">
              <w:t xml:space="preserve">Redirection handling is described in </w:t>
            </w:r>
            <w:r w:rsidR="007C1AFD" w:rsidRPr="007C1AFD">
              <w:t>clause</w:t>
            </w:r>
            <w:r w:rsidRPr="007C1AFD">
              <w:t> 5.2.10 of 3GPP TS 29.122 [3].</w:t>
            </w:r>
          </w:p>
        </w:tc>
      </w:tr>
      <w:tr w:rsidR="00DA731A" w:rsidRPr="007C1AFD" w:rsidTr="00987F10">
        <w:trPr>
          <w:jc w:val="center"/>
        </w:trPr>
        <w:tc>
          <w:tcPr>
            <w:tcW w:w="825" w:type="pct"/>
            <w:shd w:val="clear" w:color="auto" w:fill="auto"/>
          </w:tcPr>
          <w:p w:rsidR="00DA731A" w:rsidRPr="007C1AFD" w:rsidRDefault="00DA731A" w:rsidP="00DA731A">
            <w:pPr>
              <w:pStyle w:val="TAL"/>
            </w:pPr>
            <w:r w:rsidRPr="007C1AFD">
              <w:t>n/a</w:t>
            </w:r>
          </w:p>
        </w:tc>
        <w:tc>
          <w:tcPr>
            <w:tcW w:w="499" w:type="pct"/>
          </w:tcPr>
          <w:p w:rsidR="00DA731A" w:rsidRPr="007C1AFD" w:rsidRDefault="00DA731A" w:rsidP="00DA731A">
            <w:pPr>
              <w:pStyle w:val="TAC"/>
            </w:pPr>
          </w:p>
        </w:tc>
        <w:tc>
          <w:tcPr>
            <w:tcW w:w="738" w:type="pct"/>
          </w:tcPr>
          <w:p w:rsidR="00DA731A" w:rsidRPr="007C1AFD" w:rsidRDefault="00DA731A" w:rsidP="00DA731A">
            <w:pPr>
              <w:pStyle w:val="TAL"/>
            </w:pPr>
          </w:p>
        </w:tc>
        <w:tc>
          <w:tcPr>
            <w:tcW w:w="967" w:type="pct"/>
          </w:tcPr>
          <w:p w:rsidR="00DA731A" w:rsidRPr="007C1AFD" w:rsidRDefault="00DA731A" w:rsidP="00DA731A">
            <w:pPr>
              <w:pStyle w:val="TAL"/>
            </w:pPr>
            <w:r w:rsidRPr="007C1AFD">
              <w:t>308 Permanent Redirect</w:t>
            </w:r>
          </w:p>
        </w:tc>
        <w:tc>
          <w:tcPr>
            <w:tcW w:w="1971" w:type="pct"/>
            <w:shd w:val="clear" w:color="auto" w:fill="auto"/>
          </w:tcPr>
          <w:p w:rsidR="00DA731A" w:rsidRPr="007C1AFD" w:rsidRDefault="00DA731A" w:rsidP="00DA731A">
            <w:pPr>
              <w:pStyle w:val="TAL"/>
            </w:pPr>
            <w:r w:rsidRPr="007C1AFD">
              <w:t xml:space="preserve">Permanent redirection. The response shall include a Location header field containing an alternative URI of the resource located in an alternative </w:t>
            </w:r>
            <w:r w:rsidRPr="007C1AFD">
              <w:rPr>
                <w:lang w:eastAsia="zh-CN"/>
              </w:rPr>
              <w:t>NRM server</w:t>
            </w:r>
            <w:r w:rsidRPr="007C1AFD">
              <w:t>.</w:t>
            </w:r>
          </w:p>
          <w:p w:rsidR="00DA731A" w:rsidRPr="007C1AFD" w:rsidRDefault="00DA731A" w:rsidP="00DA731A">
            <w:pPr>
              <w:pStyle w:val="TAL"/>
            </w:pPr>
            <w:r w:rsidRPr="007C1AFD">
              <w:t xml:space="preserve">Redirection handling is described in </w:t>
            </w:r>
            <w:r w:rsidR="007C1AFD" w:rsidRPr="007C1AFD">
              <w:t>clause</w:t>
            </w:r>
            <w:r w:rsidRPr="007C1AFD">
              <w:t> 5.2.10 of 3GPP TS 29.122 [3].</w:t>
            </w:r>
          </w:p>
        </w:tc>
      </w:tr>
      <w:tr w:rsidR="00DA731A" w:rsidRPr="007C1AFD" w:rsidTr="00987F10">
        <w:trPr>
          <w:jc w:val="center"/>
        </w:trPr>
        <w:tc>
          <w:tcPr>
            <w:tcW w:w="5000" w:type="pct"/>
            <w:gridSpan w:val="5"/>
            <w:shd w:val="clear" w:color="auto" w:fill="auto"/>
          </w:tcPr>
          <w:p w:rsidR="00DA731A" w:rsidRPr="007C1AFD" w:rsidRDefault="00DA731A" w:rsidP="00DA731A">
            <w:pPr>
              <w:pStyle w:val="TAN"/>
            </w:pPr>
            <w:r w:rsidRPr="007C1AFD">
              <w:t>NOTE:</w:t>
            </w:r>
            <w:r w:rsidRPr="007C1AFD">
              <w:tab/>
              <w:t>The mandatory HTTP error status codes for the GET method listed in table 5.2.7.1-1 of 3GPP TS 29.122 [3] shall also apply.</w:t>
            </w:r>
          </w:p>
        </w:tc>
      </w:tr>
    </w:tbl>
    <w:p w:rsidR="00DA731A" w:rsidRPr="007C1AFD" w:rsidRDefault="00DA731A" w:rsidP="00DA731A">
      <w:pPr>
        <w:rPr>
          <w:lang w:eastAsia="zh-CN"/>
        </w:rPr>
      </w:pPr>
    </w:p>
    <w:p w:rsidR="00DA731A" w:rsidRPr="007C1AFD" w:rsidRDefault="00DA731A" w:rsidP="00DA731A">
      <w:pPr>
        <w:pStyle w:val="TH"/>
      </w:pPr>
      <w:r w:rsidRPr="007C1AFD">
        <w:t>Table </w:t>
      </w:r>
      <w:r w:rsidRPr="007C1AFD">
        <w:rPr>
          <w:lang w:eastAsia="zh-CN"/>
        </w:rPr>
        <w:t>7.4.2.2.3.3.2</w:t>
      </w:r>
      <w:r w:rsidRPr="007C1AFD">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A731A" w:rsidRPr="007C1AFD" w:rsidTr="00987F10">
        <w:trPr>
          <w:jc w:val="center"/>
        </w:trPr>
        <w:tc>
          <w:tcPr>
            <w:tcW w:w="825" w:type="pct"/>
            <w:shd w:val="clear" w:color="auto" w:fill="C0C0C0"/>
          </w:tcPr>
          <w:p w:rsidR="00DA731A" w:rsidRPr="007C1AFD" w:rsidRDefault="00DA731A" w:rsidP="00DA731A">
            <w:pPr>
              <w:pStyle w:val="TAH"/>
            </w:pPr>
            <w:r w:rsidRPr="007C1AFD">
              <w:t>Name</w:t>
            </w:r>
          </w:p>
        </w:tc>
        <w:tc>
          <w:tcPr>
            <w:tcW w:w="732" w:type="pct"/>
            <w:shd w:val="clear" w:color="auto" w:fill="C0C0C0"/>
          </w:tcPr>
          <w:p w:rsidR="00DA731A" w:rsidRPr="007C1AFD" w:rsidRDefault="00DA731A" w:rsidP="00DA731A">
            <w:pPr>
              <w:pStyle w:val="TAH"/>
            </w:pPr>
            <w:r w:rsidRPr="007C1AFD">
              <w:t>Data type</w:t>
            </w:r>
          </w:p>
        </w:tc>
        <w:tc>
          <w:tcPr>
            <w:tcW w:w="217" w:type="pct"/>
            <w:shd w:val="clear" w:color="auto" w:fill="C0C0C0"/>
          </w:tcPr>
          <w:p w:rsidR="00DA731A" w:rsidRPr="007C1AFD" w:rsidRDefault="00DA731A" w:rsidP="00DA731A">
            <w:pPr>
              <w:pStyle w:val="TAH"/>
            </w:pPr>
            <w:r w:rsidRPr="007C1AFD">
              <w:t>P</w:t>
            </w:r>
          </w:p>
        </w:tc>
        <w:tc>
          <w:tcPr>
            <w:tcW w:w="581" w:type="pct"/>
            <w:shd w:val="clear" w:color="auto" w:fill="C0C0C0"/>
          </w:tcPr>
          <w:p w:rsidR="00DA731A" w:rsidRPr="007C1AFD" w:rsidRDefault="00DA731A" w:rsidP="00DA731A">
            <w:pPr>
              <w:pStyle w:val="TAH"/>
            </w:pPr>
            <w:r w:rsidRPr="007C1AFD">
              <w:t>Cardinality</w:t>
            </w:r>
          </w:p>
        </w:tc>
        <w:tc>
          <w:tcPr>
            <w:tcW w:w="2645" w:type="pct"/>
            <w:shd w:val="clear" w:color="auto" w:fill="C0C0C0"/>
            <w:vAlign w:val="center"/>
          </w:tcPr>
          <w:p w:rsidR="00DA731A" w:rsidRPr="007C1AFD" w:rsidRDefault="00DA731A" w:rsidP="00DA731A">
            <w:pPr>
              <w:pStyle w:val="TAH"/>
            </w:pPr>
            <w:r w:rsidRPr="007C1AFD">
              <w:t>Description</w:t>
            </w:r>
          </w:p>
        </w:tc>
      </w:tr>
      <w:tr w:rsidR="00DA731A" w:rsidRPr="007C1AFD" w:rsidTr="00987F10">
        <w:trPr>
          <w:jc w:val="center"/>
        </w:trPr>
        <w:tc>
          <w:tcPr>
            <w:tcW w:w="825" w:type="pct"/>
            <w:shd w:val="clear" w:color="auto" w:fill="auto"/>
          </w:tcPr>
          <w:p w:rsidR="00DA731A" w:rsidRPr="007C1AFD" w:rsidRDefault="00DA731A" w:rsidP="00DA731A">
            <w:pPr>
              <w:pStyle w:val="TAL"/>
            </w:pPr>
            <w:r w:rsidRPr="007C1AFD">
              <w:t>Location</w:t>
            </w:r>
          </w:p>
        </w:tc>
        <w:tc>
          <w:tcPr>
            <w:tcW w:w="732" w:type="pct"/>
          </w:tcPr>
          <w:p w:rsidR="00DA731A" w:rsidRPr="007C1AFD" w:rsidRDefault="00DA731A" w:rsidP="00DA731A">
            <w:pPr>
              <w:pStyle w:val="TAL"/>
            </w:pPr>
            <w:r w:rsidRPr="007C1AFD">
              <w:t>string</w:t>
            </w:r>
          </w:p>
        </w:tc>
        <w:tc>
          <w:tcPr>
            <w:tcW w:w="217" w:type="pct"/>
          </w:tcPr>
          <w:p w:rsidR="00DA731A" w:rsidRPr="007C1AFD" w:rsidRDefault="00DA731A" w:rsidP="00DA731A">
            <w:pPr>
              <w:pStyle w:val="TAC"/>
            </w:pPr>
            <w:r w:rsidRPr="007C1AFD">
              <w:t>M</w:t>
            </w:r>
          </w:p>
        </w:tc>
        <w:tc>
          <w:tcPr>
            <w:tcW w:w="581" w:type="pct"/>
          </w:tcPr>
          <w:p w:rsidR="00DA731A" w:rsidRPr="007C1AFD" w:rsidRDefault="00DA731A" w:rsidP="00DA731A">
            <w:pPr>
              <w:pStyle w:val="TAL"/>
            </w:pPr>
            <w:r w:rsidRPr="007C1AFD">
              <w:t>1</w:t>
            </w:r>
          </w:p>
        </w:tc>
        <w:tc>
          <w:tcPr>
            <w:tcW w:w="2645" w:type="pct"/>
            <w:shd w:val="clear" w:color="auto" w:fill="auto"/>
            <w:vAlign w:val="center"/>
          </w:tcPr>
          <w:p w:rsidR="00DA731A" w:rsidRPr="007C1AFD" w:rsidRDefault="00DA731A" w:rsidP="00DA731A">
            <w:pPr>
              <w:pStyle w:val="TAL"/>
            </w:pPr>
            <w:r w:rsidRPr="007C1AFD">
              <w:t xml:space="preserve">An alternative URI of the resource located in an alternative NRM </w:t>
            </w:r>
            <w:r w:rsidRPr="007C1AFD">
              <w:rPr>
                <w:lang w:eastAsia="zh-CN"/>
              </w:rPr>
              <w:t>server</w:t>
            </w:r>
            <w:r w:rsidRPr="007C1AFD">
              <w:t>.</w:t>
            </w:r>
          </w:p>
        </w:tc>
      </w:tr>
    </w:tbl>
    <w:p w:rsidR="00DA731A" w:rsidRPr="007C1AFD" w:rsidRDefault="00DA731A" w:rsidP="00DA731A"/>
    <w:p w:rsidR="00DA731A" w:rsidRPr="007C1AFD" w:rsidRDefault="00DA731A" w:rsidP="00DA731A">
      <w:pPr>
        <w:pStyle w:val="TH"/>
      </w:pPr>
      <w:r w:rsidRPr="007C1AFD">
        <w:t>Table </w:t>
      </w:r>
      <w:r w:rsidRPr="007C1AFD">
        <w:rPr>
          <w:lang w:eastAsia="zh-CN"/>
        </w:rPr>
        <w:t>7.4.2.2.3.3.2</w:t>
      </w:r>
      <w:r w:rsidRPr="007C1AFD">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A731A" w:rsidRPr="007C1AFD" w:rsidTr="00987F10">
        <w:trPr>
          <w:jc w:val="center"/>
        </w:trPr>
        <w:tc>
          <w:tcPr>
            <w:tcW w:w="825" w:type="pct"/>
            <w:shd w:val="clear" w:color="auto" w:fill="C0C0C0"/>
          </w:tcPr>
          <w:p w:rsidR="00DA731A" w:rsidRPr="007C1AFD" w:rsidRDefault="00DA731A" w:rsidP="00DA731A">
            <w:pPr>
              <w:pStyle w:val="TAH"/>
            </w:pPr>
            <w:r w:rsidRPr="007C1AFD">
              <w:t>Name</w:t>
            </w:r>
          </w:p>
        </w:tc>
        <w:tc>
          <w:tcPr>
            <w:tcW w:w="732" w:type="pct"/>
            <w:shd w:val="clear" w:color="auto" w:fill="C0C0C0"/>
          </w:tcPr>
          <w:p w:rsidR="00DA731A" w:rsidRPr="007C1AFD" w:rsidRDefault="00DA731A" w:rsidP="00DA731A">
            <w:pPr>
              <w:pStyle w:val="TAH"/>
            </w:pPr>
            <w:r w:rsidRPr="007C1AFD">
              <w:t>Data type</w:t>
            </w:r>
          </w:p>
        </w:tc>
        <w:tc>
          <w:tcPr>
            <w:tcW w:w="217" w:type="pct"/>
            <w:shd w:val="clear" w:color="auto" w:fill="C0C0C0"/>
          </w:tcPr>
          <w:p w:rsidR="00DA731A" w:rsidRPr="007C1AFD" w:rsidRDefault="00DA731A" w:rsidP="00DA731A">
            <w:pPr>
              <w:pStyle w:val="TAH"/>
            </w:pPr>
            <w:r w:rsidRPr="007C1AFD">
              <w:t>P</w:t>
            </w:r>
          </w:p>
        </w:tc>
        <w:tc>
          <w:tcPr>
            <w:tcW w:w="581" w:type="pct"/>
            <w:shd w:val="clear" w:color="auto" w:fill="C0C0C0"/>
          </w:tcPr>
          <w:p w:rsidR="00DA731A" w:rsidRPr="007C1AFD" w:rsidRDefault="00DA731A" w:rsidP="00DA731A">
            <w:pPr>
              <w:pStyle w:val="TAH"/>
            </w:pPr>
            <w:r w:rsidRPr="007C1AFD">
              <w:t>Cardinality</w:t>
            </w:r>
          </w:p>
        </w:tc>
        <w:tc>
          <w:tcPr>
            <w:tcW w:w="2645" w:type="pct"/>
            <w:shd w:val="clear" w:color="auto" w:fill="C0C0C0"/>
            <w:vAlign w:val="center"/>
          </w:tcPr>
          <w:p w:rsidR="00DA731A" w:rsidRPr="007C1AFD" w:rsidRDefault="00DA731A" w:rsidP="00DA731A">
            <w:pPr>
              <w:pStyle w:val="TAH"/>
            </w:pPr>
            <w:r w:rsidRPr="007C1AFD">
              <w:t>Description</w:t>
            </w:r>
          </w:p>
        </w:tc>
      </w:tr>
      <w:tr w:rsidR="00DA731A" w:rsidRPr="007C1AFD" w:rsidTr="00987F10">
        <w:trPr>
          <w:jc w:val="center"/>
        </w:trPr>
        <w:tc>
          <w:tcPr>
            <w:tcW w:w="825" w:type="pct"/>
            <w:shd w:val="clear" w:color="auto" w:fill="auto"/>
          </w:tcPr>
          <w:p w:rsidR="00DA731A" w:rsidRPr="007C1AFD" w:rsidRDefault="00DA731A" w:rsidP="00DA731A">
            <w:pPr>
              <w:pStyle w:val="TAL"/>
            </w:pPr>
            <w:r w:rsidRPr="007C1AFD">
              <w:t>Location</w:t>
            </w:r>
          </w:p>
        </w:tc>
        <w:tc>
          <w:tcPr>
            <w:tcW w:w="732" w:type="pct"/>
          </w:tcPr>
          <w:p w:rsidR="00DA731A" w:rsidRPr="007C1AFD" w:rsidRDefault="00DA731A" w:rsidP="00DA731A">
            <w:pPr>
              <w:pStyle w:val="TAL"/>
            </w:pPr>
            <w:r w:rsidRPr="007C1AFD">
              <w:t>string</w:t>
            </w:r>
          </w:p>
        </w:tc>
        <w:tc>
          <w:tcPr>
            <w:tcW w:w="217" w:type="pct"/>
          </w:tcPr>
          <w:p w:rsidR="00DA731A" w:rsidRPr="007C1AFD" w:rsidRDefault="00DA731A" w:rsidP="00DA731A">
            <w:pPr>
              <w:pStyle w:val="TAC"/>
            </w:pPr>
            <w:r w:rsidRPr="007C1AFD">
              <w:t>M</w:t>
            </w:r>
          </w:p>
        </w:tc>
        <w:tc>
          <w:tcPr>
            <w:tcW w:w="581" w:type="pct"/>
          </w:tcPr>
          <w:p w:rsidR="00DA731A" w:rsidRPr="007C1AFD" w:rsidRDefault="00DA731A" w:rsidP="00DA731A">
            <w:pPr>
              <w:pStyle w:val="TAL"/>
            </w:pPr>
            <w:r w:rsidRPr="007C1AFD">
              <w:t>1</w:t>
            </w:r>
          </w:p>
        </w:tc>
        <w:tc>
          <w:tcPr>
            <w:tcW w:w="2645" w:type="pct"/>
            <w:shd w:val="clear" w:color="auto" w:fill="auto"/>
            <w:vAlign w:val="center"/>
          </w:tcPr>
          <w:p w:rsidR="00DA731A" w:rsidRPr="007C1AFD" w:rsidRDefault="00DA731A" w:rsidP="00DA731A">
            <w:pPr>
              <w:pStyle w:val="TAL"/>
            </w:pPr>
            <w:r w:rsidRPr="007C1AFD">
              <w:t xml:space="preserve">An alternative URI of the resource located in an alternative </w:t>
            </w:r>
            <w:r w:rsidRPr="007C1AFD">
              <w:rPr>
                <w:lang w:eastAsia="zh-CN"/>
              </w:rPr>
              <w:t>NRM server</w:t>
            </w:r>
            <w:r w:rsidRPr="007C1AFD">
              <w:t>.</w:t>
            </w:r>
          </w:p>
        </w:tc>
      </w:tr>
    </w:tbl>
    <w:p w:rsidR="00DA731A" w:rsidRDefault="00DA731A" w:rsidP="00DA731A">
      <w:pPr>
        <w:rPr>
          <w:lang w:eastAsia="zh-CN"/>
        </w:rPr>
      </w:pPr>
    </w:p>
    <w:p w:rsidR="007816DF" w:rsidRPr="007C1AFD" w:rsidRDefault="007816DF" w:rsidP="007816DF">
      <w:pPr>
        <w:pStyle w:val="Heading7"/>
        <w:rPr>
          <w:lang w:eastAsia="zh-CN"/>
        </w:rPr>
      </w:pPr>
      <w:bookmarkStart w:id="5852" w:name="_Toc104473706"/>
      <w:bookmarkStart w:id="5853" w:name="_Toc138755240"/>
      <w:bookmarkStart w:id="5854" w:name="_Toc151886009"/>
      <w:bookmarkStart w:id="5855" w:name="_Toc152076074"/>
      <w:bookmarkStart w:id="5856" w:name="_Toc153793790"/>
      <w:r w:rsidRPr="007C1AFD">
        <w:rPr>
          <w:lang w:eastAsia="zh-CN"/>
        </w:rPr>
        <w:t>7.4.2.2.3.3.</w:t>
      </w:r>
      <w:r w:rsidRPr="007816DF">
        <w:rPr>
          <w:lang w:eastAsia="zh-CN"/>
        </w:rPr>
        <w:t>3</w:t>
      </w:r>
      <w:r w:rsidRPr="007C1AFD">
        <w:rPr>
          <w:lang w:eastAsia="zh-CN"/>
        </w:rPr>
        <w:tab/>
        <w:t>PUT</w:t>
      </w:r>
      <w:bookmarkEnd w:id="5852"/>
      <w:bookmarkEnd w:id="5853"/>
      <w:bookmarkEnd w:id="5854"/>
      <w:bookmarkEnd w:id="5855"/>
      <w:bookmarkEnd w:id="5856"/>
    </w:p>
    <w:p w:rsidR="007816DF" w:rsidRPr="007C1AFD" w:rsidRDefault="007816DF" w:rsidP="007816DF">
      <w:r w:rsidRPr="007C1AFD">
        <w:t xml:space="preserve">This operation updates the </w:t>
      </w:r>
      <w:r w:rsidRPr="004C6DB9">
        <w:t>"Individual Unicast Monitoring Subscription"</w:t>
      </w:r>
      <w:r w:rsidRPr="007C1AFD">
        <w:t>. This method shall support the URI query parameters specified in table </w:t>
      </w:r>
      <w:r w:rsidRPr="00223DC5">
        <w:t>7.4.2.2.3.3.</w:t>
      </w:r>
      <w:r w:rsidRPr="007816DF">
        <w:t>3</w:t>
      </w:r>
      <w:r w:rsidRPr="007C1AFD">
        <w:t>-1.</w:t>
      </w:r>
    </w:p>
    <w:p w:rsidR="007816DF" w:rsidRPr="007C1AFD" w:rsidRDefault="007816DF" w:rsidP="007816DF">
      <w:pPr>
        <w:pStyle w:val="TH"/>
        <w:rPr>
          <w:rFonts w:cs="Arial"/>
        </w:rPr>
      </w:pPr>
      <w:r w:rsidRPr="007C1AFD">
        <w:t>Table </w:t>
      </w:r>
      <w:r w:rsidRPr="007C1AFD">
        <w:rPr>
          <w:lang w:eastAsia="zh-CN"/>
        </w:rPr>
        <w:t>7.4.2.2.3.3.</w:t>
      </w:r>
      <w:r>
        <w:rPr>
          <w:lang w:eastAsia="zh-CN"/>
        </w:rPr>
        <w:t>3</w:t>
      </w:r>
      <w:r w:rsidRPr="007C1AFD">
        <w:t>-1: URI query parameters supported by the PUT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7816DF" w:rsidRPr="007C1AFD" w:rsidTr="00A64F18">
        <w:trPr>
          <w:jc w:val="center"/>
        </w:trPr>
        <w:tc>
          <w:tcPr>
            <w:tcW w:w="844" w:type="pct"/>
            <w:shd w:val="clear" w:color="auto" w:fill="C0C0C0"/>
          </w:tcPr>
          <w:p w:rsidR="007816DF" w:rsidRPr="007C1AFD" w:rsidRDefault="007816DF" w:rsidP="00A64F18">
            <w:pPr>
              <w:pStyle w:val="TAH"/>
            </w:pPr>
            <w:r w:rsidRPr="007C1AFD">
              <w:t>Name</w:t>
            </w:r>
          </w:p>
        </w:tc>
        <w:tc>
          <w:tcPr>
            <w:tcW w:w="947" w:type="pct"/>
            <w:shd w:val="clear" w:color="auto" w:fill="C0C0C0"/>
          </w:tcPr>
          <w:p w:rsidR="007816DF" w:rsidRPr="007C1AFD" w:rsidRDefault="007816DF" w:rsidP="00A64F18">
            <w:pPr>
              <w:pStyle w:val="TAH"/>
            </w:pPr>
            <w:r w:rsidRPr="007C1AFD">
              <w:t>Data type</w:t>
            </w:r>
          </w:p>
        </w:tc>
        <w:tc>
          <w:tcPr>
            <w:tcW w:w="209" w:type="pct"/>
            <w:shd w:val="clear" w:color="auto" w:fill="C0C0C0"/>
          </w:tcPr>
          <w:p w:rsidR="007816DF" w:rsidRPr="007C1AFD" w:rsidRDefault="007816DF" w:rsidP="00A64F18">
            <w:pPr>
              <w:pStyle w:val="TAH"/>
            </w:pPr>
            <w:r w:rsidRPr="007C1AFD">
              <w:t>P</w:t>
            </w:r>
          </w:p>
        </w:tc>
        <w:tc>
          <w:tcPr>
            <w:tcW w:w="608" w:type="pct"/>
            <w:shd w:val="clear" w:color="auto" w:fill="C0C0C0"/>
          </w:tcPr>
          <w:p w:rsidR="007816DF" w:rsidRPr="007C1AFD" w:rsidRDefault="007816DF" w:rsidP="00A64F18">
            <w:pPr>
              <w:pStyle w:val="TAH"/>
            </w:pPr>
            <w:r w:rsidRPr="007C1AFD">
              <w:t>Cardinality</w:t>
            </w:r>
          </w:p>
        </w:tc>
        <w:tc>
          <w:tcPr>
            <w:tcW w:w="2392" w:type="pct"/>
            <w:shd w:val="clear" w:color="auto" w:fill="C0C0C0"/>
            <w:vAlign w:val="center"/>
          </w:tcPr>
          <w:p w:rsidR="007816DF" w:rsidRPr="007C1AFD" w:rsidRDefault="007816DF" w:rsidP="00A64F18">
            <w:pPr>
              <w:pStyle w:val="TAH"/>
            </w:pPr>
            <w:r w:rsidRPr="007C1AFD">
              <w:t>Description</w:t>
            </w:r>
          </w:p>
        </w:tc>
      </w:tr>
      <w:tr w:rsidR="007816DF" w:rsidRPr="007C1AFD" w:rsidTr="00A64F18">
        <w:trPr>
          <w:jc w:val="center"/>
        </w:trPr>
        <w:tc>
          <w:tcPr>
            <w:tcW w:w="844" w:type="pct"/>
            <w:shd w:val="clear" w:color="auto" w:fill="auto"/>
          </w:tcPr>
          <w:p w:rsidR="007816DF" w:rsidRPr="007C1AFD" w:rsidRDefault="007816DF" w:rsidP="00A64F18">
            <w:pPr>
              <w:pStyle w:val="TAL"/>
            </w:pPr>
            <w:r w:rsidRPr="007C1AFD">
              <w:t>n/a</w:t>
            </w:r>
          </w:p>
        </w:tc>
        <w:tc>
          <w:tcPr>
            <w:tcW w:w="947" w:type="pct"/>
          </w:tcPr>
          <w:p w:rsidR="007816DF" w:rsidRPr="007C1AFD" w:rsidRDefault="007816DF" w:rsidP="00A64F18">
            <w:pPr>
              <w:pStyle w:val="TAL"/>
            </w:pPr>
          </w:p>
        </w:tc>
        <w:tc>
          <w:tcPr>
            <w:tcW w:w="209" w:type="pct"/>
          </w:tcPr>
          <w:p w:rsidR="007816DF" w:rsidRPr="007C1AFD" w:rsidRDefault="007816DF" w:rsidP="00A64F18">
            <w:pPr>
              <w:pStyle w:val="TAC"/>
            </w:pPr>
          </w:p>
        </w:tc>
        <w:tc>
          <w:tcPr>
            <w:tcW w:w="608" w:type="pct"/>
          </w:tcPr>
          <w:p w:rsidR="007816DF" w:rsidRPr="007C1AFD" w:rsidRDefault="007816DF" w:rsidP="00A64F18">
            <w:pPr>
              <w:pStyle w:val="TAL"/>
            </w:pPr>
          </w:p>
        </w:tc>
        <w:tc>
          <w:tcPr>
            <w:tcW w:w="2392" w:type="pct"/>
            <w:shd w:val="clear" w:color="auto" w:fill="auto"/>
            <w:vAlign w:val="center"/>
          </w:tcPr>
          <w:p w:rsidR="007816DF" w:rsidRPr="007C1AFD" w:rsidRDefault="007816DF" w:rsidP="00A64F18">
            <w:pPr>
              <w:pStyle w:val="TAL"/>
            </w:pPr>
          </w:p>
        </w:tc>
      </w:tr>
    </w:tbl>
    <w:p w:rsidR="007816DF" w:rsidRPr="007C1AFD" w:rsidRDefault="007816DF" w:rsidP="007816DF"/>
    <w:p w:rsidR="007816DF" w:rsidRPr="007C1AFD" w:rsidRDefault="007816DF" w:rsidP="007816DF">
      <w:r w:rsidRPr="007C1AFD">
        <w:t>This method shall support the request data structures specified in table </w:t>
      </w:r>
      <w:r w:rsidRPr="00E86FB8">
        <w:t>7.4.2.2.3.3.</w:t>
      </w:r>
      <w:r w:rsidRPr="007816DF">
        <w:t>3</w:t>
      </w:r>
      <w:r w:rsidRPr="007C1AFD">
        <w:t>-2 and the response data structures and response codes specified in table </w:t>
      </w:r>
      <w:r w:rsidRPr="00E86FB8">
        <w:t>7.4.2.2.3.3</w:t>
      </w:r>
      <w:r w:rsidRPr="007816DF">
        <w:t>.3</w:t>
      </w:r>
      <w:r w:rsidRPr="007C1AFD">
        <w:t>-3.</w:t>
      </w:r>
    </w:p>
    <w:p w:rsidR="007816DF" w:rsidRPr="007C1AFD" w:rsidRDefault="007816DF" w:rsidP="007816DF">
      <w:pPr>
        <w:pStyle w:val="TH"/>
      </w:pPr>
      <w:r w:rsidRPr="007C1AFD">
        <w:t>Table </w:t>
      </w:r>
      <w:r w:rsidRPr="00223DC5">
        <w:t>7.4.2.2.3.3.</w:t>
      </w:r>
      <w:r w:rsidRPr="007816DF">
        <w:t>3</w:t>
      </w:r>
      <w:r w:rsidRPr="007C1AFD">
        <w:t xml:space="preserve">-2: Data structures supported by the PUT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7816DF" w:rsidRPr="007C1AFD" w:rsidTr="00A64F18">
        <w:trPr>
          <w:jc w:val="center"/>
        </w:trPr>
        <w:tc>
          <w:tcPr>
            <w:tcW w:w="1627" w:type="dxa"/>
            <w:tcBorders>
              <w:bottom w:val="single" w:sz="6" w:space="0" w:color="auto"/>
            </w:tcBorders>
            <w:shd w:val="clear" w:color="auto" w:fill="C0C0C0"/>
          </w:tcPr>
          <w:p w:rsidR="007816DF" w:rsidRPr="007C1AFD" w:rsidRDefault="007816DF" w:rsidP="00A64F18">
            <w:pPr>
              <w:pStyle w:val="TAH"/>
            </w:pPr>
            <w:r w:rsidRPr="007C1AFD">
              <w:t>Data type</w:t>
            </w:r>
          </w:p>
        </w:tc>
        <w:tc>
          <w:tcPr>
            <w:tcW w:w="960" w:type="dxa"/>
            <w:tcBorders>
              <w:bottom w:val="single" w:sz="6" w:space="0" w:color="auto"/>
            </w:tcBorders>
            <w:shd w:val="clear" w:color="auto" w:fill="C0C0C0"/>
          </w:tcPr>
          <w:p w:rsidR="007816DF" w:rsidRPr="007C1AFD" w:rsidRDefault="007816DF" w:rsidP="00A64F18">
            <w:pPr>
              <w:pStyle w:val="TAH"/>
            </w:pPr>
            <w:r w:rsidRPr="007C1AFD">
              <w:t>P</w:t>
            </w:r>
          </w:p>
        </w:tc>
        <w:tc>
          <w:tcPr>
            <w:tcW w:w="3331" w:type="dxa"/>
            <w:tcBorders>
              <w:bottom w:val="single" w:sz="6" w:space="0" w:color="auto"/>
            </w:tcBorders>
            <w:shd w:val="clear" w:color="auto" w:fill="C0C0C0"/>
          </w:tcPr>
          <w:p w:rsidR="007816DF" w:rsidRPr="007C1AFD" w:rsidRDefault="007816DF" w:rsidP="00A64F18">
            <w:pPr>
              <w:pStyle w:val="TAH"/>
            </w:pPr>
            <w:r w:rsidRPr="007C1AFD">
              <w:t>Cardinality</w:t>
            </w:r>
          </w:p>
        </w:tc>
        <w:tc>
          <w:tcPr>
            <w:tcW w:w="3857" w:type="dxa"/>
            <w:tcBorders>
              <w:bottom w:val="single" w:sz="6" w:space="0" w:color="auto"/>
            </w:tcBorders>
            <w:shd w:val="clear" w:color="auto" w:fill="C0C0C0"/>
            <w:vAlign w:val="center"/>
          </w:tcPr>
          <w:p w:rsidR="007816DF" w:rsidRPr="007C1AFD" w:rsidRDefault="007816DF" w:rsidP="00A64F18">
            <w:pPr>
              <w:pStyle w:val="TAH"/>
            </w:pPr>
            <w:r w:rsidRPr="007C1AFD">
              <w:t>Description</w:t>
            </w:r>
          </w:p>
        </w:tc>
      </w:tr>
      <w:tr w:rsidR="007816DF" w:rsidRPr="007C1AFD" w:rsidTr="00A64F18">
        <w:trPr>
          <w:jc w:val="center"/>
        </w:trPr>
        <w:tc>
          <w:tcPr>
            <w:tcW w:w="1627" w:type="dxa"/>
            <w:tcBorders>
              <w:top w:val="single" w:sz="6" w:space="0" w:color="auto"/>
            </w:tcBorders>
            <w:shd w:val="clear" w:color="auto" w:fill="auto"/>
          </w:tcPr>
          <w:p w:rsidR="007816DF" w:rsidRPr="007C1AFD" w:rsidRDefault="007816DF" w:rsidP="00A64F18">
            <w:pPr>
              <w:pStyle w:val="TAL"/>
            </w:pPr>
            <w:r w:rsidRPr="007305DA">
              <w:rPr>
                <w:lang w:eastAsia="zh-CN"/>
              </w:rPr>
              <w:t>MonitoringSubscription</w:t>
            </w:r>
          </w:p>
        </w:tc>
        <w:tc>
          <w:tcPr>
            <w:tcW w:w="960" w:type="dxa"/>
            <w:tcBorders>
              <w:top w:val="single" w:sz="6" w:space="0" w:color="auto"/>
            </w:tcBorders>
          </w:tcPr>
          <w:p w:rsidR="007816DF" w:rsidRPr="007C1AFD" w:rsidRDefault="007816DF" w:rsidP="00A64F18">
            <w:pPr>
              <w:pStyle w:val="TAC"/>
            </w:pPr>
            <w:r w:rsidRPr="007C1AFD">
              <w:t>M</w:t>
            </w:r>
          </w:p>
        </w:tc>
        <w:tc>
          <w:tcPr>
            <w:tcW w:w="3331" w:type="dxa"/>
            <w:tcBorders>
              <w:top w:val="single" w:sz="6" w:space="0" w:color="auto"/>
            </w:tcBorders>
          </w:tcPr>
          <w:p w:rsidR="007816DF" w:rsidRPr="007C1AFD" w:rsidRDefault="007816DF" w:rsidP="00A64F18">
            <w:pPr>
              <w:pStyle w:val="TAL"/>
            </w:pPr>
            <w:r w:rsidRPr="007C1AFD">
              <w:t>1</w:t>
            </w:r>
          </w:p>
        </w:tc>
        <w:tc>
          <w:tcPr>
            <w:tcW w:w="3857" w:type="dxa"/>
            <w:tcBorders>
              <w:top w:val="single" w:sz="6" w:space="0" w:color="auto"/>
            </w:tcBorders>
            <w:shd w:val="clear" w:color="auto" w:fill="auto"/>
          </w:tcPr>
          <w:p w:rsidR="007816DF" w:rsidRDefault="007816DF" w:rsidP="00A64F18">
            <w:pPr>
              <w:pStyle w:val="TAL"/>
            </w:pPr>
            <w:r w:rsidRPr="007C1AFD">
              <w:t xml:space="preserve">Updated details of the </w:t>
            </w:r>
            <w:r>
              <w:t>unicast QoS monitoring subscription</w:t>
            </w:r>
            <w:r w:rsidRPr="007C1AFD">
              <w:t>.</w:t>
            </w:r>
          </w:p>
          <w:p w:rsidR="007816DF" w:rsidRDefault="007816DF" w:rsidP="00A64F18">
            <w:pPr>
              <w:pStyle w:val="TAL"/>
            </w:pPr>
          </w:p>
          <w:p w:rsidR="007816DF" w:rsidRPr="007C1AFD" w:rsidRDefault="007816DF" w:rsidP="00A64F18">
            <w:pPr>
              <w:pStyle w:val="TAL"/>
            </w:pPr>
            <w:r>
              <w:t>The target identifiers, i.e., the "</w:t>
            </w:r>
            <w:r w:rsidRPr="007C1AFD">
              <w:t>valUeIds</w:t>
            </w:r>
            <w:r>
              <w:t>", "</w:t>
            </w:r>
            <w:r w:rsidRPr="007C1AFD">
              <w:t>valGroupId</w:t>
            </w:r>
            <w:r>
              <w:t>”, and "</w:t>
            </w:r>
            <w:r w:rsidRPr="007C1AFD">
              <w:t>valStreamIds</w:t>
            </w:r>
            <w:r>
              <w:t xml:space="preserve">" attributes shall not be changed in the </w:t>
            </w:r>
            <w:r w:rsidRPr="007305DA">
              <w:rPr>
                <w:lang w:eastAsia="zh-CN"/>
              </w:rPr>
              <w:t>MonitoringSubscription</w:t>
            </w:r>
            <w:r>
              <w:rPr>
                <w:lang w:eastAsia="zh-CN"/>
              </w:rPr>
              <w:t xml:space="preserve"> data structure</w:t>
            </w:r>
            <w:r>
              <w:t>.</w:t>
            </w:r>
          </w:p>
        </w:tc>
      </w:tr>
    </w:tbl>
    <w:p w:rsidR="007816DF" w:rsidRPr="007C1AFD" w:rsidRDefault="007816DF" w:rsidP="007816DF"/>
    <w:p w:rsidR="007816DF" w:rsidRPr="007C1AFD" w:rsidRDefault="007816DF" w:rsidP="007816DF">
      <w:pPr>
        <w:pStyle w:val="TH"/>
      </w:pPr>
      <w:r w:rsidRPr="007C1AFD">
        <w:t>Table </w:t>
      </w:r>
      <w:r w:rsidRPr="00223DC5">
        <w:t>7.4.2.2.3.3.</w:t>
      </w:r>
      <w:r w:rsidRPr="007816DF">
        <w:t>3</w:t>
      </w:r>
      <w:r w:rsidRPr="007C1AFD">
        <w:t>-3: Data structures supported by the PUT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7816DF" w:rsidRPr="007C1AFD" w:rsidTr="00A64F18">
        <w:trPr>
          <w:jc w:val="center"/>
        </w:trPr>
        <w:tc>
          <w:tcPr>
            <w:tcW w:w="825" w:type="pct"/>
            <w:shd w:val="clear" w:color="auto" w:fill="C0C0C0"/>
          </w:tcPr>
          <w:p w:rsidR="007816DF" w:rsidRPr="007C1AFD" w:rsidRDefault="007816DF" w:rsidP="00A64F18">
            <w:pPr>
              <w:pStyle w:val="TAH"/>
            </w:pPr>
            <w:r w:rsidRPr="007C1AFD">
              <w:t>Data type</w:t>
            </w:r>
          </w:p>
        </w:tc>
        <w:tc>
          <w:tcPr>
            <w:tcW w:w="499" w:type="pct"/>
            <w:shd w:val="clear" w:color="auto" w:fill="C0C0C0"/>
          </w:tcPr>
          <w:p w:rsidR="007816DF" w:rsidRPr="007C1AFD" w:rsidRDefault="007816DF" w:rsidP="00A64F18">
            <w:pPr>
              <w:pStyle w:val="TAH"/>
            </w:pPr>
            <w:r w:rsidRPr="007C1AFD">
              <w:t>P</w:t>
            </w:r>
          </w:p>
        </w:tc>
        <w:tc>
          <w:tcPr>
            <w:tcW w:w="738" w:type="pct"/>
            <w:shd w:val="clear" w:color="auto" w:fill="C0C0C0"/>
          </w:tcPr>
          <w:p w:rsidR="007816DF" w:rsidRPr="007C1AFD" w:rsidRDefault="007816DF" w:rsidP="00A64F18">
            <w:pPr>
              <w:pStyle w:val="TAH"/>
            </w:pPr>
            <w:r w:rsidRPr="007C1AFD">
              <w:t>Cardinality</w:t>
            </w:r>
          </w:p>
        </w:tc>
        <w:tc>
          <w:tcPr>
            <w:tcW w:w="967" w:type="pct"/>
            <w:shd w:val="clear" w:color="auto" w:fill="C0C0C0"/>
          </w:tcPr>
          <w:p w:rsidR="007816DF" w:rsidRPr="007C1AFD" w:rsidRDefault="007816DF" w:rsidP="00A64F18">
            <w:pPr>
              <w:pStyle w:val="TAH"/>
            </w:pPr>
            <w:r w:rsidRPr="007C1AFD">
              <w:t>Response</w:t>
            </w:r>
          </w:p>
          <w:p w:rsidR="007816DF" w:rsidRPr="007C1AFD" w:rsidRDefault="007816DF" w:rsidP="00A64F18">
            <w:pPr>
              <w:pStyle w:val="TAH"/>
            </w:pPr>
            <w:r w:rsidRPr="007C1AFD">
              <w:t>codes</w:t>
            </w:r>
          </w:p>
        </w:tc>
        <w:tc>
          <w:tcPr>
            <w:tcW w:w="1971" w:type="pct"/>
            <w:shd w:val="clear" w:color="auto" w:fill="C0C0C0"/>
          </w:tcPr>
          <w:p w:rsidR="007816DF" w:rsidRPr="007C1AFD" w:rsidRDefault="007816DF" w:rsidP="00A64F18">
            <w:pPr>
              <w:pStyle w:val="TAH"/>
            </w:pPr>
            <w:r w:rsidRPr="007C1AFD">
              <w:t>Description</w:t>
            </w:r>
          </w:p>
        </w:tc>
      </w:tr>
      <w:tr w:rsidR="007816DF" w:rsidRPr="007C1AFD" w:rsidTr="00A64F18">
        <w:trPr>
          <w:jc w:val="center"/>
        </w:trPr>
        <w:tc>
          <w:tcPr>
            <w:tcW w:w="825" w:type="pct"/>
            <w:shd w:val="clear" w:color="auto" w:fill="auto"/>
          </w:tcPr>
          <w:p w:rsidR="007816DF" w:rsidRPr="007C1AFD" w:rsidRDefault="007816DF" w:rsidP="00A64F18">
            <w:pPr>
              <w:pStyle w:val="TAL"/>
            </w:pPr>
            <w:r w:rsidRPr="007305DA">
              <w:rPr>
                <w:lang w:eastAsia="zh-CN"/>
              </w:rPr>
              <w:t>MonitoringSubscription</w:t>
            </w:r>
          </w:p>
        </w:tc>
        <w:tc>
          <w:tcPr>
            <w:tcW w:w="499" w:type="pct"/>
            <w:shd w:val="clear" w:color="auto" w:fill="auto"/>
          </w:tcPr>
          <w:p w:rsidR="007816DF" w:rsidRPr="007C1AFD" w:rsidRDefault="007816DF" w:rsidP="00A64F18">
            <w:pPr>
              <w:pStyle w:val="TAC"/>
            </w:pPr>
            <w:r w:rsidRPr="007C1AFD">
              <w:t>M</w:t>
            </w:r>
          </w:p>
        </w:tc>
        <w:tc>
          <w:tcPr>
            <w:tcW w:w="738" w:type="pct"/>
            <w:shd w:val="clear" w:color="auto" w:fill="auto"/>
          </w:tcPr>
          <w:p w:rsidR="007816DF" w:rsidRPr="007C1AFD" w:rsidRDefault="007816DF" w:rsidP="00A64F18">
            <w:pPr>
              <w:pStyle w:val="TAL"/>
            </w:pPr>
            <w:r w:rsidRPr="007C1AFD">
              <w:t>1</w:t>
            </w:r>
          </w:p>
        </w:tc>
        <w:tc>
          <w:tcPr>
            <w:tcW w:w="967" w:type="pct"/>
            <w:shd w:val="clear" w:color="auto" w:fill="auto"/>
          </w:tcPr>
          <w:p w:rsidR="007816DF" w:rsidRPr="007C1AFD" w:rsidRDefault="007816DF" w:rsidP="00A64F18">
            <w:pPr>
              <w:pStyle w:val="TAL"/>
            </w:pPr>
            <w:r w:rsidRPr="007C1AFD">
              <w:t>200 OK</w:t>
            </w:r>
          </w:p>
        </w:tc>
        <w:tc>
          <w:tcPr>
            <w:tcW w:w="1971" w:type="pct"/>
            <w:shd w:val="clear" w:color="auto" w:fill="auto"/>
          </w:tcPr>
          <w:p w:rsidR="007816DF" w:rsidRPr="007C1AFD" w:rsidRDefault="007816DF" w:rsidP="00A64F18">
            <w:pPr>
              <w:pStyle w:val="TAL"/>
            </w:pPr>
            <w:r w:rsidRPr="007C1AFD">
              <w:t xml:space="preserve">The </w:t>
            </w:r>
            <w:r>
              <w:t>subscription</w:t>
            </w:r>
            <w:r w:rsidRPr="007C1AFD">
              <w:t xml:space="preserve"> is updated successfully, and the updated </w:t>
            </w:r>
            <w:r>
              <w:t>subscription</w:t>
            </w:r>
            <w:r w:rsidRPr="007C1AFD">
              <w:t xml:space="preserve"> information returned in the response. </w:t>
            </w:r>
          </w:p>
        </w:tc>
      </w:tr>
      <w:tr w:rsidR="007816DF" w:rsidRPr="007C1AFD" w:rsidTr="00A64F18">
        <w:trPr>
          <w:jc w:val="center"/>
        </w:trPr>
        <w:tc>
          <w:tcPr>
            <w:tcW w:w="825" w:type="pct"/>
            <w:shd w:val="clear" w:color="auto" w:fill="auto"/>
          </w:tcPr>
          <w:p w:rsidR="007816DF" w:rsidRPr="007C1AFD" w:rsidRDefault="007816DF" w:rsidP="00A64F18">
            <w:pPr>
              <w:pStyle w:val="TAL"/>
              <w:rPr>
                <w:lang w:eastAsia="zh-CN"/>
              </w:rPr>
            </w:pPr>
            <w:r w:rsidRPr="007C1AFD">
              <w:t>n/a</w:t>
            </w:r>
          </w:p>
        </w:tc>
        <w:tc>
          <w:tcPr>
            <w:tcW w:w="499" w:type="pct"/>
            <w:shd w:val="clear" w:color="auto" w:fill="auto"/>
          </w:tcPr>
          <w:p w:rsidR="007816DF" w:rsidRPr="007C1AFD" w:rsidRDefault="007816DF" w:rsidP="00A64F18">
            <w:pPr>
              <w:pStyle w:val="TAC"/>
            </w:pPr>
          </w:p>
        </w:tc>
        <w:tc>
          <w:tcPr>
            <w:tcW w:w="738" w:type="pct"/>
            <w:shd w:val="clear" w:color="auto" w:fill="auto"/>
          </w:tcPr>
          <w:p w:rsidR="007816DF" w:rsidRPr="007C1AFD" w:rsidRDefault="007816DF" w:rsidP="00A64F18">
            <w:pPr>
              <w:pStyle w:val="TAL"/>
            </w:pPr>
          </w:p>
        </w:tc>
        <w:tc>
          <w:tcPr>
            <w:tcW w:w="967" w:type="pct"/>
            <w:shd w:val="clear" w:color="auto" w:fill="auto"/>
          </w:tcPr>
          <w:p w:rsidR="007816DF" w:rsidRPr="007C1AFD" w:rsidRDefault="007816DF" w:rsidP="00A64F18">
            <w:pPr>
              <w:pStyle w:val="TAL"/>
            </w:pPr>
            <w:r w:rsidRPr="007C1AFD">
              <w:t>307 Temporary Redirect</w:t>
            </w:r>
          </w:p>
        </w:tc>
        <w:tc>
          <w:tcPr>
            <w:tcW w:w="1971" w:type="pct"/>
            <w:shd w:val="clear" w:color="auto" w:fill="auto"/>
          </w:tcPr>
          <w:p w:rsidR="007816DF" w:rsidRPr="007C1AFD" w:rsidRDefault="007816DF" w:rsidP="00A64F18">
            <w:pPr>
              <w:pStyle w:val="TAL"/>
            </w:pPr>
            <w:r w:rsidRPr="007C1AFD">
              <w:t xml:space="preserve">Temporary redirection, during </w:t>
            </w:r>
            <w:r w:rsidRPr="007C1AFD">
              <w:rPr>
                <w:rFonts w:hint="eastAsia"/>
                <w:lang w:eastAsia="zh-CN"/>
              </w:rPr>
              <w:t>resource</w:t>
            </w:r>
            <w:r w:rsidRPr="007C1AFD">
              <w:t xml:space="preserve"> modification. The response shall include a Location header field containing an alternative URI of the resource located in an alternative </w:t>
            </w:r>
            <w:r w:rsidRPr="007C1AFD">
              <w:rPr>
                <w:lang w:eastAsia="zh-CN"/>
              </w:rPr>
              <w:t>location management server</w:t>
            </w:r>
            <w:r w:rsidRPr="007C1AFD">
              <w:t>.</w:t>
            </w:r>
          </w:p>
          <w:p w:rsidR="007816DF" w:rsidRPr="007C1AFD" w:rsidRDefault="007816DF" w:rsidP="00A64F18">
            <w:pPr>
              <w:pStyle w:val="TAL"/>
            </w:pPr>
            <w:r w:rsidRPr="007C1AFD">
              <w:t>Redirection handling is described in clause 5.2.10 of 3GPP TS 29.122 [3].</w:t>
            </w:r>
          </w:p>
        </w:tc>
      </w:tr>
      <w:tr w:rsidR="007816DF" w:rsidRPr="007C1AFD" w:rsidTr="00A64F18">
        <w:trPr>
          <w:jc w:val="center"/>
        </w:trPr>
        <w:tc>
          <w:tcPr>
            <w:tcW w:w="825" w:type="pct"/>
            <w:shd w:val="clear" w:color="auto" w:fill="auto"/>
          </w:tcPr>
          <w:p w:rsidR="007816DF" w:rsidRPr="007C1AFD" w:rsidRDefault="007816DF" w:rsidP="00A64F18">
            <w:pPr>
              <w:pStyle w:val="TAL"/>
              <w:rPr>
                <w:lang w:eastAsia="zh-CN"/>
              </w:rPr>
            </w:pPr>
            <w:r w:rsidRPr="007C1AFD">
              <w:t>n/a</w:t>
            </w:r>
          </w:p>
        </w:tc>
        <w:tc>
          <w:tcPr>
            <w:tcW w:w="499" w:type="pct"/>
            <w:shd w:val="clear" w:color="auto" w:fill="auto"/>
          </w:tcPr>
          <w:p w:rsidR="007816DF" w:rsidRPr="007C1AFD" w:rsidRDefault="007816DF" w:rsidP="00A64F18">
            <w:pPr>
              <w:pStyle w:val="TAC"/>
            </w:pPr>
          </w:p>
        </w:tc>
        <w:tc>
          <w:tcPr>
            <w:tcW w:w="738" w:type="pct"/>
            <w:shd w:val="clear" w:color="auto" w:fill="auto"/>
          </w:tcPr>
          <w:p w:rsidR="007816DF" w:rsidRPr="007C1AFD" w:rsidRDefault="007816DF" w:rsidP="00A64F18">
            <w:pPr>
              <w:pStyle w:val="TAL"/>
            </w:pPr>
          </w:p>
        </w:tc>
        <w:tc>
          <w:tcPr>
            <w:tcW w:w="967" w:type="pct"/>
            <w:shd w:val="clear" w:color="auto" w:fill="auto"/>
          </w:tcPr>
          <w:p w:rsidR="007816DF" w:rsidRPr="007C1AFD" w:rsidRDefault="007816DF" w:rsidP="00A64F18">
            <w:pPr>
              <w:pStyle w:val="TAL"/>
            </w:pPr>
            <w:r w:rsidRPr="007C1AFD">
              <w:t>308 Permanent Redirect</w:t>
            </w:r>
          </w:p>
        </w:tc>
        <w:tc>
          <w:tcPr>
            <w:tcW w:w="1971" w:type="pct"/>
            <w:shd w:val="clear" w:color="auto" w:fill="auto"/>
          </w:tcPr>
          <w:p w:rsidR="007816DF" w:rsidRPr="007C1AFD" w:rsidRDefault="007816DF" w:rsidP="00A64F18">
            <w:pPr>
              <w:pStyle w:val="TAL"/>
            </w:pPr>
            <w:r w:rsidRPr="007C1AFD">
              <w:t xml:space="preserve">Permanent redirection, during </w:t>
            </w:r>
            <w:r w:rsidRPr="007C1AFD">
              <w:rPr>
                <w:rFonts w:hint="eastAsia"/>
                <w:lang w:eastAsia="zh-CN"/>
              </w:rPr>
              <w:t>resource</w:t>
            </w:r>
            <w:r w:rsidRPr="007C1AFD">
              <w:t xml:space="preserve"> modification. The response shall include a Location header field containing an alternative URI of the resource located in an alternative </w:t>
            </w:r>
            <w:r w:rsidRPr="007C1AFD">
              <w:rPr>
                <w:lang w:eastAsia="zh-CN"/>
              </w:rPr>
              <w:t>location management server</w:t>
            </w:r>
            <w:r w:rsidRPr="007C1AFD">
              <w:t>.</w:t>
            </w:r>
          </w:p>
          <w:p w:rsidR="007816DF" w:rsidRPr="007C1AFD" w:rsidRDefault="007816DF" w:rsidP="00A64F18">
            <w:pPr>
              <w:pStyle w:val="TAL"/>
            </w:pPr>
            <w:r w:rsidRPr="007C1AFD">
              <w:t>Redirection handling is described in clause 5.2.10 of 3GPP TS 29.122 [3].</w:t>
            </w:r>
          </w:p>
        </w:tc>
      </w:tr>
      <w:tr w:rsidR="007816DF" w:rsidRPr="007C1AFD" w:rsidTr="00A64F18">
        <w:trPr>
          <w:jc w:val="center"/>
        </w:trPr>
        <w:tc>
          <w:tcPr>
            <w:tcW w:w="5000" w:type="pct"/>
            <w:gridSpan w:val="5"/>
            <w:shd w:val="clear" w:color="auto" w:fill="auto"/>
          </w:tcPr>
          <w:p w:rsidR="007816DF" w:rsidRPr="007C1AFD" w:rsidRDefault="007816DF" w:rsidP="00A64F18">
            <w:pPr>
              <w:pStyle w:val="TAN"/>
            </w:pPr>
            <w:r w:rsidRPr="007C1AFD">
              <w:rPr>
                <w:lang w:eastAsia="zh-CN"/>
              </w:rPr>
              <w:t>NOTE:</w:t>
            </w:r>
            <w:r w:rsidRPr="007C1AFD">
              <w:rPr>
                <w:lang w:eastAsia="zh-CN"/>
              </w:rPr>
              <w:tab/>
              <w:t>The mandatory HTTP error status codes for the PUT method listed in table 5.2.6-1 of 3GPP TS 29.122 [3] also apply.</w:t>
            </w:r>
          </w:p>
        </w:tc>
      </w:tr>
    </w:tbl>
    <w:p w:rsidR="007816DF" w:rsidRPr="007C1AFD" w:rsidRDefault="007816DF" w:rsidP="007816DF">
      <w:pPr>
        <w:rPr>
          <w:lang w:eastAsia="zh-CN"/>
        </w:rPr>
      </w:pPr>
    </w:p>
    <w:p w:rsidR="007816DF" w:rsidRPr="007C1AFD" w:rsidRDefault="007816DF" w:rsidP="007816DF">
      <w:pPr>
        <w:pStyle w:val="TH"/>
      </w:pPr>
      <w:r w:rsidRPr="007C1AFD">
        <w:t>Table </w:t>
      </w:r>
      <w:r w:rsidRPr="00223DC5">
        <w:t>7.4.2.2.3.3.</w:t>
      </w:r>
      <w:r w:rsidRPr="007816DF">
        <w:t>3</w:t>
      </w:r>
      <w:r w:rsidRPr="007C1AFD">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816DF" w:rsidRPr="007C1AFD" w:rsidTr="00A64F18">
        <w:trPr>
          <w:jc w:val="center"/>
        </w:trPr>
        <w:tc>
          <w:tcPr>
            <w:tcW w:w="825" w:type="pct"/>
            <w:shd w:val="clear" w:color="auto" w:fill="C0C0C0"/>
          </w:tcPr>
          <w:p w:rsidR="007816DF" w:rsidRPr="007C1AFD" w:rsidRDefault="007816DF" w:rsidP="00A64F18">
            <w:pPr>
              <w:pStyle w:val="TAH"/>
            </w:pPr>
            <w:r w:rsidRPr="007C1AFD">
              <w:t>Name</w:t>
            </w:r>
          </w:p>
        </w:tc>
        <w:tc>
          <w:tcPr>
            <w:tcW w:w="732" w:type="pct"/>
            <w:shd w:val="clear" w:color="auto" w:fill="C0C0C0"/>
          </w:tcPr>
          <w:p w:rsidR="007816DF" w:rsidRPr="007C1AFD" w:rsidRDefault="007816DF" w:rsidP="00A64F18">
            <w:pPr>
              <w:pStyle w:val="TAH"/>
            </w:pPr>
            <w:r w:rsidRPr="007C1AFD">
              <w:t>Data type</w:t>
            </w:r>
          </w:p>
        </w:tc>
        <w:tc>
          <w:tcPr>
            <w:tcW w:w="217" w:type="pct"/>
            <w:shd w:val="clear" w:color="auto" w:fill="C0C0C0"/>
          </w:tcPr>
          <w:p w:rsidR="007816DF" w:rsidRPr="007C1AFD" w:rsidRDefault="007816DF" w:rsidP="00A64F18">
            <w:pPr>
              <w:pStyle w:val="TAH"/>
            </w:pPr>
            <w:r w:rsidRPr="007C1AFD">
              <w:t>P</w:t>
            </w:r>
          </w:p>
        </w:tc>
        <w:tc>
          <w:tcPr>
            <w:tcW w:w="581" w:type="pct"/>
            <w:shd w:val="clear" w:color="auto" w:fill="C0C0C0"/>
          </w:tcPr>
          <w:p w:rsidR="007816DF" w:rsidRPr="007C1AFD" w:rsidRDefault="007816DF" w:rsidP="00A64F18">
            <w:pPr>
              <w:pStyle w:val="TAH"/>
            </w:pPr>
            <w:r w:rsidRPr="007C1AFD">
              <w:t>Cardinality</w:t>
            </w:r>
          </w:p>
        </w:tc>
        <w:tc>
          <w:tcPr>
            <w:tcW w:w="2645" w:type="pct"/>
            <w:shd w:val="clear" w:color="auto" w:fill="C0C0C0"/>
            <w:vAlign w:val="center"/>
          </w:tcPr>
          <w:p w:rsidR="007816DF" w:rsidRPr="007C1AFD" w:rsidRDefault="007816DF" w:rsidP="00A64F18">
            <w:pPr>
              <w:pStyle w:val="TAH"/>
            </w:pPr>
            <w:r w:rsidRPr="007C1AFD">
              <w:t>Description</w:t>
            </w:r>
          </w:p>
        </w:tc>
      </w:tr>
      <w:tr w:rsidR="007816DF" w:rsidRPr="007C1AFD" w:rsidTr="00A64F18">
        <w:trPr>
          <w:jc w:val="center"/>
        </w:trPr>
        <w:tc>
          <w:tcPr>
            <w:tcW w:w="825" w:type="pct"/>
            <w:shd w:val="clear" w:color="auto" w:fill="auto"/>
          </w:tcPr>
          <w:p w:rsidR="007816DF" w:rsidRPr="007C1AFD" w:rsidRDefault="007816DF" w:rsidP="00A64F18">
            <w:pPr>
              <w:pStyle w:val="TAL"/>
            </w:pPr>
            <w:r w:rsidRPr="007C1AFD">
              <w:t>Location</w:t>
            </w:r>
          </w:p>
        </w:tc>
        <w:tc>
          <w:tcPr>
            <w:tcW w:w="732" w:type="pct"/>
          </w:tcPr>
          <w:p w:rsidR="007816DF" w:rsidRPr="007C1AFD" w:rsidRDefault="007816DF" w:rsidP="00A64F18">
            <w:pPr>
              <w:pStyle w:val="TAL"/>
            </w:pPr>
            <w:r w:rsidRPr="007C1AFD">
              <w:t>string</w:t>
            </w:r>
          </w:p>
        </w:tc>
        <w:tc>
          <w:tcPr>
            <w:tcW w:w="217" w:type="pct"/>
          </w:tcPr>
          <w:p w:rsidR="007816DF" w:rsidRPr="007C1AFD" w:rsidRDefault="007816DF" w:rsidP="00A64F18">
            <w:pPr>
              <w:pStyle w:val="TAC"/>
            </w:pPr>
            <w:r w:rsidRPr="007C1AFD">
              <w:t>M</w:t>
            </w:r>
          </w:p>
        </w:tc>
        <w:tc>
          <w:tcPr>
            <w:tcW w:w="581" w:type="pct"/>
          </w:tcPr>
          <w:p w:rsidR="007816DF" w:rsidRPr="007C1AFD" w:rsidRDefault="007816DF" w:rsidP="00A64F18">
            <w:pPr>
              <w:pStyle w:val="TAL"/>
            </w:pPr>
            <w:r w:rsidRPr="007C1AFD">
              <w:t>1</w:t>
            </w:r>
          </w:p>
        </w:tc>
        <w:tc>
          <w:tcPr>
            <w:tcW w:w="2645" w:type="pct"/>
            <w:shd w:val="clear" w:color="auto" w:fill="auto"/>
            <w:vAlign w:val="center"/>
          </w:tcPr>
          <w:p w:rsidR="007816DF" w:rsidRPr="007C1AFD" w:rsidRDefault="007816DF" w:rsidP="00A64F18">
            <w:pPr>
              <w:pStyle w:val="TAL"/>
            </w:pPr>
            <w:r w:rsidRPr="007C1AFD">
              <w:t xml:space="preserve">An alternative URI of the resource located in an alternative </w:t>
            </w:r>
            <w:r w:rsidRPr="007C1AFD">
              <w:rPr>
                <w:lang w:eastAsia="zh-CN"/>
              </w:rPr>
              <w:t>location management server</w:t>
            </w:r>
            <w:r w:rsidRPr="007C1AFD">
              <w:t>.</w:t>
            </w:r>
          </w:p>
        </w:tc>
      </w:tr>
    </w:tbl>
    <w:p w:rsidR="007816DF" w:rsidRPr="007C1AFD" w:rsidRDefault="007816DF" w:rsidP="007816DF"/>
    <w:p w:rsidR="007816DF" w:rsidRPr="007C1AFD" w:rsidRDefault="007816DF" w:rsidP="007816DF">
      <w:pPr>
        <w:pStyle w:val="TH"/>
      </w:pPr>
      <w:r w:rsidRPr="007C1AFD">
        <w:t>Table </w:t>
      </w:r>
      <w:r w:rsidRPr="004E13D7">
        <w:t>7.4.2.2.3.3.</w:t>
      </w:r>
      <w:r w:rsidRPr="007816DF">
        <w:t>3</w:t>
      </w:r>
      <w:r w:rsidRPr="007C1AFD">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816DF" w:rsidRPr="007C1AFD" w:rsidTr="00A64F18">
        <w:trPr>
          <w:jc w:val="center"/>
        </w:trPr>
        <w:tc>
          <w:tcPr>
            <w:tcW w:w="825" w:type="pct"/>
            <w:shd w:val="clear" w:color="auto" w:fill="C0C0C0"/>
          </w:tcPr>
          <w:p w:rsidR="007816DF" w:rsidRPr="007C1AFD" w:rsidRDefault="007816DF" w:rsidP="00A64F18">
            <w:pPr>
              <w:pStyle w:val="TAH"/>
            </w:pPr>
            <w:r w:rsidRPr="007C1AFD">
              <w:t>Name</w:t>
            </w:r>
          </w:p>
        </w:tc>
        <w:tc>
          <w:tcPr>
            <w:tcW w:w="732" w:type="pct"/>
            <w:shd w:val="clear" w:color="auto" w:fill="C0C0C0"/>
          </w:tcPr>
          <w:p w:rsidR="007816DF" w:rsidRPr="007C1AFD" w:rsidRDefault="007816DF" w:rsidP="00A64F18">
            <w:pPr>
              <w:pStyle w:val="TAH"/>
            </w:pPr>
            <w:r w:rsidRPr="007C1AFD">
              <w:t>Data type</w:t>
            </w:r>
          </w:p>
        </w:tc>
        <w:tc>
          <w:tcPr>
            <w:tcW w:w="217" w:type="pct"/>
            <w:shd w:val="clear" w:color="auto" w:fill="C0C0C0"/>
          </w:tcPr>
          <w:p w:rsidR="007816DF" w:rsidRPr="007C1AFD" w:rsidRDefault="007816DF" w:rsidP="00A64F18">
            <w:pPr>
              <w:pStyle w:val="TAH"/>
            </w:pPr>
            <w:r w:rsidRPr="007C1AFD">
              <w:t>P</w:t>
            </w:r>
          </w:p>
        </w:tc>
        <w:tc>
          <w:tcPr>
            <w:tcW w:w="581" w:type="pct"/>
            <w:shd w:val="clear" w:color="auto" w:fill="C0C0C0"/>
          </w:tcPr>
          <w:p w:rsidR="007816DF" w:rsidRPr="007C1AFD" w:rsidRDefault="007816DF" w:rsidP="00A64F18">
            <w:pPr>
              <w:pStyle w:val="TAH"/>
            </w:pPr>
            <w:r w:rsidRPr="007C1AFD">
              <w:t>Cardinality</w:t>
            </w:r>
          </w:p>
        </w:tc>
        <w:tc>
          <w:tcPr>
            <w:tcW w:w="2645" w:type="pct"/>
            <w:shd w:val="clear" w:color="auto" w:fill="C0C0C0"/>
            <w:vAlign w:val="center"/>
          </w:tcPr>
          <w:p w:rsidR="007816DF" w:rsidRPr="007C1AFD" w:rsidRDefault="007816DF" w:rsidP="00A64F18">
            <w:pPr>
              <w:pStyle w:val="TAH"/>
            </w:pPr>
            <w:r w:rsidRPr="007C1AFD">
              <w:t>Description</w:t>
            </w:r>
          </w:p>
        </w:tc>
      </w:tr>
      <w:tr w:rsidR="007816DF" w:rsidRPr="007C1AFD" w:rsidTr="00A64F18">
        <w:trPr>
          <w:jc w:val="center"/>
        </w:trPr>
        <w:tc>
          <w:tcPr>
            <w:tcW w:w="825" w:type="pct"/>
            <w:shd w:val="clear" w:color="auto" w:fill="auto"/>
          </w:tcPr>
          <w:p w:rsidR="007816DF" w:rsidRPr="007C1AFD" w:rsidRDefault="007816DF" w:rsidP="00A64F18">
            <w:pPr>
              <w:pStyle w:val="TAL"/>
            </w:pPr>
            <w:r w:rsidRPr="007C1AFD">
              <w:t>Location</w:t>
            </w:r>
          </w:p>
        </w:tc>
        <w:tc>
          <w:tcPr>
            <w:tcW w:w="732" w:type="pct"/>
          </w:tcPr>
          <w:p w:rsidR="007816DF" w:rsidRPr="007C1AFD" w:rsidRDefault="007816DF" w:rsidP="00A64F18">
            <w:pPr>
              <w:pStyle w:val="TAL"/>
            </w:pPr>
            <w:r w:rsidRPr="007C1AFD">
              <w:t>string</w:t>
            </w:r>
          </w:p>
        </w:tc>
        <w:tc>
          <w:tcPr>
            <w:tcW w:w="217" w:type="pct"/>
          </w:tcPr>
          <w:p w:rsidR="007816DF" w:rsidRPr="007C1AFD" w:rsidRDefault="007816DF" w:rsidP="00A64F18">
            <w:pPr>
              <w:pStyle w:val="TAC"/>
            </w:pPr>
            <w:r w:rsidRPr="007C1AFD">
              <w:t>M</w:t>
            </w:r>
          </w:p>
        </w:tc>
        <w:tc>
          <w:tcPr>
            <w:tcW w:w="581" w:type="pct"/>
          </w:tcPr>
          <w:p w:rsidR="007816DF" w:rsidRPr="007C1AFD" w:rsidRDefault="007816DF" w:rsidP="00A64F18">
            <w:pPr>
              <w:pStyle w:val="TAL"/>
            </w:pPr>
            <w:r w:rsidRPr="007C1AFD">
              <w:t>1</w:t>
            </w:r>
          </w:p>
        </w:tc>
        <w:tc>
          <w:tcPr>
            <w:tcW w:w="2645" w:type="pct"/>
            <w:shd w:val="clear" w:color="auto" w:fill="auto"/>
            <w:vAlign w:val="center"/>
          </w:tcPr>
          <w:p w:rsidR="007816DF" w:rsidRPr="007C1AFD" w:rsidRDefault="007816DF" w:rsidP="00A64F18">
            <w:pPr>
              <w:pStyle w:val="TAL"/>
            </w:pPr>
            <w:r w:rsidRPr="007C1AFD">
              <w:t xml:space="preserve">An alternative URI of the resource located in an alternative </w:t>
            </w:r>
            <w:r w:rsidRPr="007C1AFD">
              <w:rPr>
                <w:lang w:eastAsia="zh-CN"/>
              </w:rPr>
              <w:t>location management server</w:t>
            </w:r>
            <w:r w:rsidRPr="007C1AFD">
              <w:t>.</w:t>
            </w:r>
          </w:p>
        </w:tc>
      </w:tr>
    </w:tbl>
    <w:p w:rsidR="007816DF" w:rsidRPr="007C1AFD" w:rsidRDefault="007816DF" w:rsidP="007816DF">
      <w:pPr>
        <w:rPr>
          <w:lang w:eastAsia="zh-CN"/>
        </w:rPr>
      </w:pPr>
    </w:p>
    <w:p w:rsidR="007816DF" w:rsidRPr="007C1AFD" w:rsidRDefault="007816DF" w:rsidP="007816DF">
      <w:pPr>
        <w:pStyle w:val="Heading7"/>
        <w:rPr>
          <w:lang w:eastAsia="zh-CN"/>
        </w:rPr>
      </w:pPr>
      <w:bookmarkStart w:id="5857" w:name="_Toc104473708"/>
      <w:bookmarkStart w:id="5858" w:name="_Toc138755241"/>
      <w:bookmarkStart w:id="5859" w:name="_Toc151886010"/>
      <w:bookmarkStart w:id="5860" w:name="_Toc152076075"/>
      <w:bookmarkStart w:id="5861" w:name="_Toc153793791"/>
      <w:r w:rsidRPr="00223DC5">
        <w:t>7.4.2.2.3.3.</w:t>
      </w:r>
      <w:r w:rsidRPr="007816DF">
        <w:t>4</w:t>
      </w:r>
      <w:r w:rsidRPr="007C1AFD">
        <w:rPr>
          <w:lang w:eastAsia="zh-CN"/>
        </w:rPr>
        <w:tab/>
        <w:t>PATCH</w:t>
      </w:r>
      <w:bookmarkEnd w:id="5857"/>
      <w:bookmarkEnd w:id="5858"/>
      <w:bookmarkEnd w:id="5859"/>
      <w:bookmarkEnd w:id="5860"/>
      <w:bookmarkEnd w:id="5861"/>
    </w:p>
    <w:p w:rsidR="007816DF" w:rsidRPr="007C1AFD" w:rsidRDefault="007816DF" w:rsidP="007816DF">
      <w:r w:rsidRPr="000F61EB">
        <w:t xml:space="preserve">This operation </w:t>
      </w:r>
      <w:r w:rsidRPr="007C1AFD">
        <w:t>modi</w:t>
      </w:r>
      <w:r>
        <w:t xml:space="preserve">fies </w:t>
      </w:r>
      <w:r w:rsidRPr="000F61EB">
        <w:t xml:space="preserve">the "Individual Unicast Monitoring Subscription". </w:t>
      </w:r>
      <w:r w:rsidRPr="007C1AFD">
        <w:t>This method shall support the URI query parameters specified in table </w:t>
      </w:r>
      <w:r w:rsidRPr="00223DC5">
        <w:t>7.4.2.2.3.3.</w:t>
      </w:r>
      <w:r w:rsidRPr="007816DF">
        <w:t>4</w:t>
      </w:r>
      <w:r w:rsidRPr="007C1AFD">
        <w:t>-1.</w:t>
      </w:r>
    </w:p>
    <w:p w:rsidR="007816DF" w:rsidRPr="007C1AFD" w:rsidRDefault="007816DF" w:rsidP="007816DF">
      <w:pPr>
        <w:pStyle w:val="TH"/>
        <w:rPr>
          <w:rFonts w:cs="Arial"/>
        </w:rPr>
      </w:pPr>
      <w:r w:rsidRPr="007C1AFD">
        <w:t>Table </w:t>
      </w:r>
      <w:r w:rsidRPr="00223DC5">
        <w:t>7.4.2.2.3.3.</w:t>
      </w:r>
      <w:r w:rsidRPr="007816DF">
        <w:t>4</w:t>
      </w:r>
      <w:r w:rsidRPr="007C1AFD">
        <w:t xml:space="preserve">-1: URI query parameters supported by the PATCH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7816DF" w:rsidRPr="007C1AFD" w:rsidTr="00A64F18">
        <w:trPr>
          <w:jc w:val="center"/>
        </w:trPr>
        <w:tc>
          <w:tcPr>
            <w:tcW w:w="825" w:type="pct"/>
            <w:tcBorders>
              <w:bottom w:val="single" w:sz="6" w:space="0" w:color="auto"/>
            </w:tcBorders>
            <w:shd w:val="clear" w:color="auto" w:fill="C0C0C0"/>
            <w:hideMark/>
          </w:tcPr>
          <w:p w:rsidR="007816DF" w:rsidRPr="007C1AFD" w:rsidRDefault="007816DF" w:rsidP="00A64F18">
            <w:pPr>
              <w:pStyle w:val="TAH"/>
            </w:pPr>
            <w:r w:rsidRPr="007C1AFD">
              <w:t>Name</w:t>
            </w:r>
          </w:p>
        </w:tc>
        <w:tc>
          <w:tcPr>
            <w:tcW w:w="732" w:type="pct"/>
            <w:tcBorders>
              <w:bottom w:val="single" w:sz="6" w:space="0" w:color="auto"/>
            </w:tcBorders>
            <w:shd w:val="clear" w:color="auto" w:fill="C0C0C0"/>
            <w:hideMark/>
          </w:tcPr>
          <w:p w:rsidR="007816DF" w:rsidRPr="007C1AFD" w:rsidRDefault="007816DF" w:rsidP="00A64F18">
            <w:pPr>
              <w:pStyle w:val="TAH"/>
            </w:pPr>
            <w:r w:rsidRPr="007C1AFD">
              <w:t>Data type</w:t>
            </w:r>
          </w:p>
        </w:tc>
        <w:tc>
          <w:tcPr>
            <w:tcW w:w="217" w:type="pct"/>
            <w:tcBorders>
              <w:bottom w:val="single" w:sz="6" w:space="0" w:color="auto"/>
            </w:tcBorders>
            <w:shd w:val="clear" w:color="auto" w:fill="C0C0C0"/>
            <w:hideMark/>
          </w:tcPr>
          <w:p w:rsidR="007816DF" w:rsidRPr="007C1AFD" w:rsidRDefault="007816DF" w:rsidP="00A64F18">
            <w:pPr>
              <w:pStyle w:val="TAH"/>
            </w:pPr>
            <w:r w:rsidRPr="007C1AFD">
              <w:t>P</w:t>
            </w:r>
          </w:p>
        </w:tc>
        <w:tc>
          <w:tcPr>
            <w:tcW w:w="581" w:type="pct"/>
            <w:tcBorders>
              <w:bottom w:val="single" w:sz="6" w:space="0" w:color="auto"/>
            </w:tcBorders>
            <w:shd w:val="clear" w:color="auto" w:fill="C0C0C0"/>
            <w:hideMark/>
          </w:tcPr>
          <w:p w:rsidR="007816DF" w:rsidRPr="007C1AFD" w:rsidRDefault="007816DF" w:rsidP="00A64F18">
            <w:pPr>
              <w:pStyle w:val="TAH"/>
            </w:pPr>
            <w:r w:rsidRPr="007C1AFD">
              <w:t>Cardinality</w:t>
            </w:r>
          </w:p>
        </w:tc>
        <w:tc>
          <w:tcPr>
            <w:tcW w:w="2646" w:type="pct"/>
            <w:tcBorders>
              <w:bottom w:val="single" w:sz="6" w:space="0" w:color="auto"/>
            </w:tcBorders>
            <w:shd w:val="clear" w:color="auto" w:fill="C0C0C0"/>
            <w:vAlign w:val="center"/>
            <w:hideMark/>
          </w:tcPr>
          <w:p w:rsidR="007816DF" w:rsidRPr="007C1AFD" w:rsidRDefault="007816DF" w:rsidP="00A64F18">
            <w:pPr>
              <w:pStyle w:val="TAH"/>
            </w:pPr>
            <w:r w:rsidRPr="007C1AFD">
              <w:t>Description</w:t>
            </w:r>
          </w:p>
        </w:tc>
      </w:tr>
      <w:tr w:rsidR="007816DF" w:rsidRPr="007C1AFD" w:rsidTr="00A64F18">
        <w:trPr>
          <w:jc w:val="center"/>
        </w:trPr>
        <w:tc>
          <w:tcPr>
            <w:tcW w:w="825" w:type="pct"/>
            <w:tcBorders>
              <w:top w:val="single" w:sz="6" w:space="0" w:color="auto"/>
            </w:tcBorders>
            <w:hideMark/>
          </w:tcPr>
          <w:p w:rsidR="007816DF" w:rsidRPr="007C1AFD" w:rsidRDefault="007816DF" w:rsidP="00A64F18">
            <w:pPr>
              <w:pStyle w:val="TAL"/>
            </w:pPr>
            <w:r w:rsidRPr="007C1AFD">
              <w:t>n/a</w:t>
            </w:r>
          </w:p>
        </w:tc>
        <w:tc>
          <w:tcPr>
            <w:tcW w:w="732" w:type="pct"/>
            <w:tcBorders>
              <w:top w:val="single" w:sz="6" w:space="0" w:color="auto"/>
            </w:tcBorders>
          </w:tcPr>
          <w:p w:rsidR="007816DF" w:rsidRPr="007C1AFD" w:rsidRDefault="007816DF" w:rsidP="00A64F18">
            <w:pPr>
              <w:pStyle w:val="TAL"/>
            </w:pPr>
          </w:p>
        </w:tc>
        <w:tc>
          <w:tcPr>
            <w:tcW w:w="217" w:type="pct"/>
            <w:tcBorders>
              <w:top w:val="single" w:sz="6" w:space="0" w:color="auto"/>
            </w:tcBorders>
          </w:tcPr>
          <w:p w:rsidR="007816DF" w:rsidRPr="007C1AFD" w:rsidRDefault="007816DF" w:rsidP="00A64F18">
            <w:pPr>
              <w:pStyle w:val="TAC"/>
            </w:pPr>
          </w:p>
        </w:tc>
        <w:tc>
          <w:tcPr>
            <w:tcW w:w="581" w:type="pct"/>
            <w:tcBorders>
              <w:top w:val="single" w:sz="6" w:space="0" w:color="auto"/>
            </w:tcBorders>
          </w:tcPr>
          <w:p w:rsidR="007816DF" w:rsidRPr="007C1AFD" w:rsidRDefault="007816DF" w:rsidP="00A64F18">
            <w:pPr>
              <w:pStyle w:val="TAL"/>
            </w:pPr>
          </w:p>
        </w:tc>
        <w:tc>
          <w:tcPr>
            <w:tcW w:w="2646" w:type="pct"/>
            <w:tcBorders>
              <w:top w:val="single" w:sz="6" w:space="0" w:color="auto"/>
            </w:tcBorders>
            <w:vAlign w:val="center"/>
          </w:tcPr>
          <w:p w:rsidR="007816DF" w:rsidRPr="007C1AFD" w:rsidRDefault="007816DF" w:rsidP="00A64F18">
            <w:pPr>
              <w:pStyle w:val="TAL"/>
            </w:pPr>
          </w:p>
        </w:tc>
      </w:tr>
    </w:tbl>
    <w:p w:rsidR="007816DF" w:rsidRPr="007C1AFD" w:rsidRDefault="007816DF" w:rsidP="007816DF"/>
    <w:p w:rsidR="007816DF" w:rsidRPr="007C1AFD" w:rsidRDefault="007816DF" w:rsidP="007816DF">
      <w:r w:rsidRPr="007C1AFD">
        <w:t>This method shall support the request data structures specified in table </w:t>
      </w:r>
      <w:r w:rsidRPr="00223DC5">
        <w:t>7.4.2.2.3.3.</w:t>
      </w:r>
      <w:r w:rsidRPr="007816DF">
        <w:t>4</w:t>
      </w:r>
      <w:r w:rsidRPr="007C1AFD">
        <w:t>-2 and the response data structures and response codes specified in table </w:t>
      </w:r>
      <w:r w:rsidRPr="00223DC5">
        <w:t>7.4.2.2.3.3.</w:t>
      </w:r>
      <w:r w:rsidRPr="007816DF">
        <w:t>4</w:t>
      </w:r>
      <w:r w:rsidRPr="007C1AFD">
        <w:t>-3.</w:t>
      </w:r>
    </w:p>
    <w:p w:rsidR="007816DF" w:rsidRPr="007C1AFD" w:rsidRDefault="007816DF" w:rsidP="007816DF">
      <w:pPr>
        <w:pStyle w:val="TH"/>
      </w:pPr>
      <w:r w:rsidRPr="007C1AFD">
        <w:t>Table </w:t>
      </w:r>
      <w:r w:rsidRPr="00223DC5">
        <w:t>7.4.2.2.3.3.</w:t>
      </w:r>
      <w:r w:rsidRPr="007816DF">
        <w:t>4-</w:t>
      </w:r>
      <w:r w:rsidRPr="007C1AFD">
        <w:t>2: Data structures supported by the PATCH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7816DF" w:rsidRPr="007C1AFD" w:rsidTr="00A64F18">
        <w:trPr>
          <w:jc w:val="center"/>
        </w:trPr>
        <w:tc>
          <w:tcPr>
            <w:tcW w:w="1612" w:type="dxa"/>
            <w:tcBorders>
              <w:bottom w:val="single" w:sz="6" w:space="0" w:color="auto"/>
            </w:tcBorders>
            <w:shd w:val="clear" w:color="auto" w:fill="C0C0C0"/>
            <w:hideMark/>
          </w:tcPr>
          <w:p w:rsidR="007816DF" w:rsidRPr="007C1AFD" w:rsidRDefault="007816DF" w:rsidP="00A64F18">
            <w:pPr>
              <w:pStyle w:val="TAH"/>
            </w:pPr>
            <w:r w:rsidRPr="007C1AFD">
              <w:t>Data type</w:t>
            </w:r>
          </w:p>
        </w:tc>
        <w:tc>
          <w:tcPr>
            <w:tcW w:w="422" w:type="dxa"/>
            <w:tcBorders>
              <w:bottom w:val="single" w:sz="6" w:space="0" w:color="auto"/>
            </w:tcBorders>
            <w:shd w:val="clear" w:color="auto" w:fill="C0C0C0"/>
            <w:hideMark/>
          </w:tcPr>
          <w:p w:rsidR="007816DF" w:rsidRPr="007C1AFD" w:rsidRDefault="007816DF" w:rsidP="00A64F18">
            <w:pPr>
              <w:pStyle w:val="TAH"/>
            </w:pPr>
            <w:r w:rsidRPr="007C1AFD">
              <w:t>P</w:t>
            </w:r>
          </w:p>
        </w:tc>
        <w:tc>
          <w:tcPr>
            <w:tcW w:w="1264" w:type="dxa"/>
            <w:tcBorders>
              <w:bottom w:val="single" w:sz="6" w:space="0" w:color="auto"/>
            </w:tcBorders>
            <w:shd w:val="clear" w:color="auto" w:fill="C0C0C0"/>
            <w:hideMark/>
          </w:tcPr>
          <w:p w:rsidR="007816DF" w:rsidRPr="007C1AFD" w:rsidRDefault="007816DF" w:rsidP="00A64F18">
            <w:pPr>
              <w:pStyle w:val="TAH"/>
            </w:pPr>
            <w:r w:rsidRPr="007C1AFD">
              <w:t>Cardinality</w:t>
            </w:r>
          </w:p>
        </w:tc>
        <w:tc>
          <w:tcPr>
            <w:tcW w:w="6381" w:type="dxa"/>
            <w:tcBorders>
              <w:bottom w:val="single" w:sz="6" w:space="0" w:color="auto"/>
            </w:tcBorders>
            <w:shd w:val="clear" w:color="auto" w:fill="C0C0C0"/>
            <w:vAlign w:val="center"/>
            <w:hideMark/>
          </w:tcPr>
          <w:p w:rsidR="007816DF" w:rsidRPr="007C1AFD" w:rsidRDefault="007816DF" w:rsidP="00A64F18">
            <w:pPr>
              <w:pStyle w:val="TAH"/>
            </w:pPr>
            <w:r w:rsidRPr="007C1AFD">
              <w:t>Description</w:t>
            </w:r>
          </w:p>
        </w:tc>
      </w:tr>
      <w:tr w:rsidR="007816DF" w:rsidRPr="007C1AFD" w:rsidTr="00A64F18">
        <w:trPr>
          <w:jc w:val="center"/>
        </w:trPr>
        <w:tc>
          <w:tcPr>
            <w:tcW w:w="1612" w:type="dxa"/>
            <w:tcBorders>
              <w:top w:val="single" w:sz="6" w:space="0" w:color="auto"/>
            </w:tcBorders>
          </w:tcPr>
          <w:p w:rsidR="007816DF" w:rsidRPr="007C1AFD" w:rsidRDefault="007816DF" w:rsidP="00A64F18">
            <w:pPr>
              <w:pStyle w:val="TAL"/>
            </w:pPr>
            <w:r w:rsidRPr="007C1AFD">
              <w:rPr>
                <w:lang w:eastAsia="zh-CN"/>
              </w:rPr>
              <w:t>Monitoring</w:t>
            </w:r>
            <w:r w:rsidRPr="007C1AFD">
              <w:t>Subscription</w:t>
            </w:r>
            <w:r>
              <w:t>Patch</w:t>
            </w:r>
          </w:p>
        </w:tc>
        <w:tc>
          <w:tcPr>
            <w:tcW w:w="422" w:type="dxa"/>
            <w:tcBorders>
              <w:top w:val="single" w:sz="6" w:space="0" w:color="auto"/>
            </w:tcBorders>
          </w:tcPr>
          <w:p w:rsidR="007816DF" w:rsidRPr="007C1AFD" w:rsidRDefault="007816DF" w:rsidP="00A64F18">
            <w:pPr>
              <w:pStyle w:val="TAC"/>
            </w:pPr>
            <w:r w:rsidRPr="007C1AFD">
              <w:t>M</w:t>
            </w:r>
          </w:p>
        </w:tc>
        <w:tc>
          <w:tcPr>
            <w:tcW w:w="1264" w:type="dxa"/>
            <w:tcBorders>
              <w:top w:val="single" w:sz="6" w:space="0" w:color="auto"/>
            </w:tcBorders>
          </w:tcPr>
          <w:p w:rsidR="007816DF" w:rsidRPr="007C1AFD" w:rsidRDefault="007816DF" w:rsidP="00A64F18">
            <w:pPr>
              <w:pStyle w:val="TAL"/>
            </w:pPr>
            <w:r w:rsidRPr="007C1AFD">
              <w:t>1</w:t>
            </w:r>
          </w:p>
        </w:tc>
        <w:tc>
          <w:tcPr>
            <w:tcW w:w="6381" w:type="dxa"/>
            <w:tcBorders>
              <w:top w:val="single" w:sz="6" w:space="0" w:color="auto"/>
            </w:tcBorders>
          </w:tcPr>
          <w:p w:rsidR="007816DF" w:rsidRPr="007C1AFD" w:rsidRDefault="007816DF" w:rsidP="00A64F18">
            <w:pPr>
              <w:pStyle w:val="TAL"/>
            </w:pPr>
            <w:r w:rsidRPr="007C1AFD">
              <w:t xml:space="preserve">Contains the modifications to be applied to the </w:t>
            </w:r>
            <w:r>
              <w:t>individual unicast QoS monitoring subscription resource</w:t>
            </w:r>
            <w:r w:rsidRPr="007C1AFD">
              <w:t>.</w:t>
            </w:r>
          </w:p>
        </w:tc>
      </w:tr>
    </w:tbl>
    <w:p w:rsidR="007816DF" w:rsidRPr="007C1AFD" w:rsidRDefault="007816DF" w:rsidP="007816DF"/>
    <w:p w:rsidR="007816DF" w:rsidRPr="007C1AFD" w:rsidRDefault="007816DF" w:rsidP="007816DF">
      <w:pPr>
        <w:pStyle w:val="TH"/>
      </w:pPr>
      <w:r w:rsidRPr="007C1AFD">
        <w:t>Table </w:t>
      </w:r>
      <w:r w:rsidRPr="00223DC5">
        <w:t>7.4.2.2.3.3.</w:t>
      </w:r>
      <w:r w:rsidRPr="007816DF">
        <w:t>4</w:t>
      </w:r>
      <w:r w:rsidRPr="007C1AFD">
        <w:t>-3: Data structures supported by the PATCH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466"/>
        <w:gridCol w:w="290"/>
        <w:gridCol w:w="1084"/>
        <w:gridCol w:w="1034"/>
        <w:gridCol w:w="4805"/>
      </w:tblGrid>
      <w:tr w:rsidR="007816DF" w:rsidRPr="007C1AFD" w:rsidTr="00A64F18">
        <w:trPr>
          <w:jc w:val="center"/>
        </w:trPr>
        <w:tc>
          <w:tcPr>
            <w:tcW w:w="1274" w:type="pct"/>
            <w:tcBorders>
              <w:bottom w:val="single" w:sz="6" w:space="0" w:color="auto"/>
            </w:tcBorders>
            <w:shd w:val="clear" w:color="auto" w:fill="C0C0C0"/>
            <w:hideMark/>
          </w:tcPr>
          <w:p w:rsidR="007816DF" w:rsidRPr="007C1AFD" w:rsidRDefault="007816DF" w:rsidP="00A64F18">
            <w:pPr>
              <w:pStyle w:val="TAH"/>
            </w:pPr>
            <w:r w:rsidRPr="007C1AFD">
              <w:t>Data type</w:t>
            </w:r>
          </w:p>
        </w:tc>
        <w:tc>
          <w:tcPr>
            <w:tcW w:w="150" w:type="pct"/>
            <w:tcBorders>
              <w:bottom w:val="single" w:sz="6" w:space="0" w:color="auto"/>
            </w:tcBorders>
            <w:shd w:val="clear" w:color="auto" w:fill="C0C0C0"/>
            <w:hideMark/>
          </w:tcPr>
          <w:p w:rsidR="007816DF" w:rsidRPr="007C1AFD" w:rsidRDefault="007816DF" w:rsidP="00A64F18">
            <w:pPr>
              <w:pStyle w:val="TAH"/>
            </w:pPr>
            <w:r w:rsidRPr="007C1AFD">
              <w:t>P</w:t>
            </w:r>
          </w:p>
        </w:tc>
        <w:tc>
          <w:tcPr>
            <w:tcW w:w="560" w:type="pct"/>
            <w:tcBorders>
              <w:bottom w:val="single" w:sz="6" w:space="0" w:color="auto"/>
            </w:tcBorders>
            <w:shd w:val="clear" w:color="auto" w:fill="C0C0C0"/>
            <w:hideMark/>
          </w:tcPr>
          <w:p w:rsidR="007816DF" w:rsidRPr="007C1AFD" w:rsidRDefault="007816DF" w:rsidP="00A64F18">
            <w:pPr>
              <w:pStyle w:val="TAH"/>
            </w:pPr>
            <w:r w:rsidRPr="007C1AFD">
              <w:t>Cardinality</w:t>
            </w:r>
          </w:p>
        </w:tc>
        <w:tc>
          <w:tcPr>
            <w:tcW w:w="534" w:type="pct"/>
            <w:tcBorders>
              <w:bottom w:val="single" w:sz="6" w:space="0" w:color="auto"/>
            </w:tcBorders>
            <w:shd w:val="clear" w:color="auto" w:fill="C0C0C0"/>
            <w:hideMark/>
          </w:tcPr>
          <w:p w:rsidR="007816DF" w:rsidRPr="007C1AFD" w:rsidRDefault="007816DF" w:rsidP="00A64F18">
            <w:pPr>
              <w:pStyle w:val="TAH"/>
            </w:pPr>
            <w:r w:rsidRPr="007C1AFD">
              <w:t>Response</w:t>
            </w:r>
          </w:p>
          <w:p w:rsidR="007816DF" w:rsidRPr="007C1AFD" w:rsidRDefault="007816DF" w:rsidP="00A64F18">
            <w:pPr>
              <w:pStyle w:val="TAH"/>
            </w:pPr>
            <w:r w:rsidRPr="007C1AFD">
              <w:t>codes</w:t>
            </w:r>
          </w:p>
        </w:tc>
        <w:tc>
          <w:tcPr>
            <w:tcW w:w="2482" w:type="pct"/>
            <w:tcBorders>
              <w:bottom w:val="single" w:sz="6" w:space="0" w:color="auto"/>
            </w:tcBorders>
            <w:shd w:val="clear" w:color="auto" w:fill="C0C0C0"/>
            <w:hideMark/>
          </w:tcPr>
          <w:p w:rsidR="007816DF" w:rsidRPr="007C1AFD" w:rsidRDefault="007816DF" w:rsidP="00A64F18">
            <w:pPr>
              <w:pStyle w:val="TAH"/>
            </w:pPr>
            <w:r w:rsidRPr="007C1AFD">
              <w:t>Description</w:t>
            </w:r>
          </w:p>
        </w:tc>
      </w:tr>
      <w:tr w:rsidR="007816DF" w:rsidRPr="007C1AFD" w:rsidTr="00A64F18">
        <w:trPr>
          <w:jc w:val="center"/>
        </w:trPr>
        <w:tc>
          <w:tcPr>
            <w:tcW w:w="1274" w:type="pct"/>
            <w:tcBorders>
              <w:top w:val="single" w:sz="6" w:space="0" w:color="auto"/>
            </w:tcBorders>
          </w:tcPr>
          <w:p w:rsidR="007816DF" w:rsidRPr="007C1AFD" w:rsidRDefault="007816DF" w:rsidP="00A64F18">
            <w:pPr>
              <w:pStyle w:val="TAL"/>
            </w:pPr>
            <w:r>
              <w:t>MonitoringSubscription</w:t>
            </w:r>
          </w:p>
        </w:tc>
        <w:tc>
          <w:tcPr>
            <w:tcW w:w="150" w:type="pct"/>
            <w:tcBorders>
              <w:top w:val="single" w:sz="6" w:space="0" w:color="auto"/>
            </w:tcBorders>
          </w:tcPr>
          <w:p w:rsidR="007816DF" w:rsidRPr="007C1AFD" w:rsidRDefault="007816DF" w:rsidP="00A64F18">
            <w:pPr>
              <w:pStyle w:val="TAC"/>
            </w:pPr>
            <w:r w:rsidRPr="007C1AFD">
              <w:t>M</w:t>
            </w:r>
          </w:p>
        </w:tc>
        <w:tc>
          <w:tcPr>
            <w:tcW w:w="560" w:type="pct"/>
            <w:tcBorders>
              <w:top w:val="single" w:sz="6" w:space="0" w:color="auto"/>
            </w:tcBorders>
          </w:tcPr>
          <w:p w:rsidR="007816DF" w:rsidRPr="007C1AFD" w:rsidRDefault="007816DF" w:rsidP="00A64F18">
            <w:pPr>
              <w:pStyle w:val="TAL"/>
            </w:pPr>
            <w:r w:rsidRPr="007C1AFD">
              <w:t>1</w:t>
            </w:r>
          </w:p>
        </w:tc>
        <w:tc>
          <w:tcPr>
            <w:tcW w:w="534" w:type="pct"/>
            <w:tcBorders>
              <w:top w:val="single" w:sz="6" w:space="0" w:color="auto"/>
            </w:tcBorders>
          </w:tcPr>
          <w:p w:rsidR="007816DF" w:rsidRPr="007C1AFD" w:rsidRDefault="007816DF" w:rsidP="00A64F18">
            <w:pPr>
              <w:pStyle w:val="TAL"/>
            </w:pPr>
            <w:r w:rsidRPr="007C1AFD">
              <w:t>200 OK</w:t>
            </w:r>
          </w:p>
        </w:tc>
        <w:tc>
          <w:tcPr>
            <w:tcW w:w="2482" w:type="pct"/>
            <w:tcBorders>
              <w:top w:val="single" w:sz="6" w:space="0" w:color="auto"/>
            </w:tcBorders>
          </w:tcPr>
          <w:p w:rsidR="007816DF" w:rsidRPr="007C1AFD" w:rsidRDefault="007816DF" w:rsidP="00A64F18">
            <w:pPr>
              <w:pStyle w:val="TAL"/>
            </w:pPr>
            <w:r w:rsidRPr="007C1AFD">
              <w:t xml:space="preserve">Individual </w:t>
            </w:r>
            <w:r>
              <w:t>unicast QoS monitoring subscription resource</w:t>
            </w:r>
            <w:r w:rsidRPr="007C1AFD">
              <w:t xml:space="preserve"> is modified successfully and representation of the modified </w:t>
            </w:r>
            <w:r>
              <w:t>individual unicast QoS monitoring subscription resource</w:t>
            </w:r>
            <w:r w:rsidRPr="007C1AFD">
              <w:t xml:space="preserve"> is returned.</w:t>
            </w:r>
          </w:p>
        </w:tc>
      </w:tr>
      <w:tr w:rsidR="007816DF" w:rsidRPr="007C1AFD" w:rsidTr="00A64F18">
        <w:trPr>
          <w:jc w:val="center"/>
        </w:trPr>
        <w:tc>
          <w:tcPr>
            <w:tcW w:w="1274" w:type="pct"/>
          </w:tcPr>
          <w:p w:rsidR="007816DF" w:rsidRPr="007C1AFD" w:rsidRDefault="007816DF" w:rsidP="00A64F18">
            <w:pPr>
              <w:pStyle w:val="TAL"/>
            </w:pPr>
            <w:r w:rsidRPr="007C1AFD">
              <w:t>n/a</w:t>
            </w:r>
          </w:p>
        </w:tc>
        <w:tc>
          <w:tcPr>
            <w:tcW w:w="150" w:type="pct"/>
          </w:tcPr>
          <w:p w:rsidR="007816DF" w:rsidRPr="007C1AFD" w:rsidRDefault="007816DF" w:rsidP="00A64F18">
            <w:pPr>
              <w:pStyle w:val="TAC"/>
            </w:pPr>
          </w:p>
        </w:tc>
        <w:tc>
          <w:tcPr>
            <w:tcW w:w="560" w:type="pct"/>
          </w:tcPr>
          <w:p w:rsidR="007816DF" w:rsidRPr="007C1AFD" w:rsidRDefault="007816DF" w:rsidP="00A64F18">
            <w:pPr>
              <w:pStyle w:val="TAL"/>
            </w:pPr>
          </w:p>
        </w:tc>
        <w:tc>
          <w:tcPr>
            <w:tcW w:w="534" w:type="pct"/>
          </w:tcPr>
          <w:p w:rsidR="007816DF" w:rsidRPr="007C1AFD" w:rsidRDefault="007816DF" w:rsidP="00A64F18">
            <w:pPr>
              <w:pStyle w:val="TAL"/>
            </w:pPr>
            <w:r w:rsidRPr="007C1AFD">
              <w:t>307 Temporary Redirect</w:t>
            </w:r>
          </w:p>
        </w:tc>
        <w:tc>
          <w:tcPr>
            <w:tcW w:w="2482" w:type="pct"/>
          </w:tcPr>
          <w:p w:rsidR="007816DF" w:rsidRPr="007C1AFD" w:rsidRDefault="007816DF" w:rsidP="00A64F18">
            <w:pPr>
              <w:pStyle w:val="TAL"/>
            </w:pPr>
            <w:r w:rsidRPr="007C1AFD">
              <w:t xml:space="preserve">Temporary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w:t>
            </w:r>
            <w:r w:rsidRPr="007C1AFD">
              <w:rPr>
                <w:lang w:eastAsia="zh-CN"/>
              </w:rPr>
              <w:t>SEAL server</w:t>
            </w:r>
            <w:r w:rsidRPr="007C1AFD">
              <w:t>.</w:t>
            </w:r>
          </w:p>
          <w:p w:rsidR="007816DF" w:rsidRPr="007C1AFD" w:rsidRDefault="007816DF" w:rsidP="00A64F18">
            <w:pPr>
              <w:pStyle w:val="TAL"/>
            </w:pPr>
            <w:r w:rsidRPr="007C1AFD">
              <w:t>Redirection handling is described in clause 5.2.10 of 3GPP TS 29.122 [3].</w:t>
            </w:r>
          </w:p>
        </w:tc>
      </w:tr>
      <w:tr w:rsidR="007816DF" w:rsidRPr="007C1AFD" w:rsidTr="00A64F18">
        <w:trPr>
          <w:jc w:val="center"/>
        </w:trPr>
        <w:tc>
          <w:tcPr>
            <w:tcW w:w="1274" w:type="pct"/>
          </w:tcPr>
          <w:p w:rsidR="007816DF" w:rsidRPr="007C1AFD" w:rsidRDefault="007816DF" w:rsidP="00A64F18">
            <w:pPr>
              <w:pStyle w:val="TAL"/>
            </w:pPr>
            <w:r w:rsidRPr="007C1AFD">
              <w:t>n/a</w:t>
            </w:r>
          </w:p>
        </w:tc>
        <w:tc>
          <w:tcPr>
            <w:tcW w:w="150" w:type="pct"/>
          </w:tcPr>
          <w:p w:rsidR="007816DF" w:rsidRPr="007C1AFD" w:rsidRDefault="007816DF" w:rsidP="00A64F18">
            <w:pPr>
              <w:pStyle w:val="TAC"/>
            </w:pPr>
          </w:p>
        </w:tc>
        <w:tc>
          <w:tcPr>
            <w:tcW w:w="560" w:type="pct"/>
          </w:tcPr>
          <w:p w:rsidR="007816DF" w:rsidRPr="007C1AFD" w:rsidRDefault="007816DF" w:rsidP="00A64F18">
            <w:pPr>
              <w:pStyle w:val="TAL"/>
            </w:pPr>
          </w:p>
        </w:tc>
        <w:tc>
          <w:tcPr>
            <w:tcW w:w="534" w:type="pct"/>
          </w:tcPr>
          <w:p w:rsidR="007816DF" w:rsidRPr="007C1AFD" w:rsidRDefault="007816DF" w:rsidP="00A64F18">
            <w:pPr>
              <w:pStyle w:val="TAL"/>
            </w:pPr>
            <w:r w:rsidRPr="007C1AFD">
              <w:t>308 Permanent Redirect</w:t>
            </w:r>
          </w:p>
        </w:tc>
        <w:tc>
          <w:tcPr>
            <w:tcW w:w="2482" w:type="pct"/>
          </w:tcPr>
          <w:p w:rsidR="007816DF" w:rsidRPr="007C1AFD" w:rsidRDefault="007816DF" w:rsidP="00A64F18">
            <w:pPr>
              <w:pStyle w:val="TAL"/>
            </w:pPr>
            <w:r w:rsidRPr="007C1AFD">
              <w:t xml:space="preserve">Permanent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w:t>
            </w:r>
            <w:r w:rsidRPr="007C1AFD">
              <w:rPr>
                <w:lang w:eastAsia="zh-CN"/>
              </w:rPr>
              <w:t>SEAL server</w:t>
            </w:r>
            <w:r w:rsidRPr="007C1AFD">
              <w:t>.</w:t>
            </w:r>
          </w:p>
          <w:p w:rsidR="007816DF" w:rsidRPr="007C1AFD" w:rsidRDefault="007816DF" w:rsidP="00A64F18">
            <w:pPr>
              <w:pStyle w:val="TAL"/>
            </w:pPr>
            <w:r w:rsidRPr="007C1AFD">
              <w:t>Redirection handling is described in clause 5.2.10 of 3GPP TS 29.122 [3].</w:t>
            </w:r>
          </w:p>
        </w:tc>
      </w:tr>
      <w:tr w:rsidR="007816DF" w:rsidRPr="007C1AFD" w:rsidTr="00A64F18">
        <w:trPr>
          <w:trHeight w:val="112"/>
          <w:jc w:val="center"/>
        </w:trPr>
        <w:tc>
          <w:tcPr>
            <w:tcW w:w="5000" w:type="pct"/>
            <w:gridSpan w:val="5"/>
          </w:tcPr>
          <w:p w:rsidR="007816DF" w:rsidRPr="007C1AFD" w:rsidRDefault="007816DF" w:rsidP="00A64F18">
            <w:pPr>
              <w:pStyle w:val="TAN"/>
            </w:pPr>
            <w:r w:rsidRPr="007C1AFD">
              <w:rPr>
                <w:lang w:eastAsia="zh-CN"/>
              </w:rPr>
              <w:t>NOTE:</w:t>
            </w:r>
            <w:r w:rsidRPr="007C1AFD">
              <w:rPr>
                <w:lang w:eastAsia="zh-CN"/>
              </w:rPr>
              <w:tab/>
              <w:t>The mandatory HTTP error status codes for the PATCH method listed in table 5.2.6-1 of 3GPP TS 29.122 [3] also apply.</w:t>
            </w:r>
          </w:p>
        </w:tc>
      </w:tr>
    </w:tbl>
    <w:p w:rsidR="007816DF" w:rsidRPr="007C1AFD" w:rsidRDefault="007816DF" w:rsidP="007816DF">
      <w:pPr>
        <w:rPr>
          <w:lang w:eastAsia="zh-CN"/>
        </w:rPr>
      </w:pPr>
    </w:p>
    <w:p w:rsidR="007816DF" w:rsidRPr="007C1AFD" w:rsidRDefault="007816DF" w:rsidP="007816DF">
      <w:pPr>
        <w:pStyle w:val="TH"/>
      </w:pPr>
      <w:r w:rsidRPr="007C1AFD">
        <w:t>Table </w:t>
      </w:r>
      <w:r w:rsidRPr="00223DC5">
        <w:t>7.4.2.2.3.3.</w:t>
      </w:r>
      <w:r w:rsidRPr="007816DF">
        <w:t>4</w:t>
      </w:r>
      <w:r w:rsidRPr="007C1AFD">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816DF" w:rsidRPr="007C1AFD" w:rsidTr="00A64F18">
        <w:trPr>
          <w:jc w:val="center"/>
        </w:trPr>
        <w:tc>
          <w:tcPr>
            <w:tcW w:w="825" w:type="pct"/>
            <w:shd w:val="clear" w:color="auto" w:fill="C0C0C0"/>
          </w:tcPr>
          <w:p w:rsidR="007816DF" w:rsidRPr="007C1AFD" w:rsidRDefault="007816DF" w:rsidP="00A64F18">
            <w:pPr>
              <w:pStyle w:val="TAH"/>
            </w:pPr>
            <w:r w:rsidRPr="007C1AFD">
              <w:t>Name</w:t>
            </w:r>
          </w:p>
        </w:tc>
        <w:tc>
          <w:tcPr>
            <w:tcW w:w="732" w:type="pct"/>
            <w:shd w:val="clear" w:color="auto" w:fill="C0C0C0"/>
          </w:tcPr>
          <w:p w:rsidR="007816DF" w:rsidRPr="007C1AFD" w:rsidRDefault="007816DF" w:rsidP="00A64F18">
            <w:pPr>
              <w:pStyle w:val="TAH"/>
            </w:pPr>
            <w:r w:rsidRPr="007C1AFD">
              <w:t>Data type</w:t>
            </w:r>
          </w:p>
        </w:tc>
        <w:tc>
          <w:tcPr>
            <w:tcW w:w="217" w:type="pct"/>
            <w:shd w:val="clear" w:color="auto" w:fill="C0C0C0"/>
          </w:tcPr>
          <w:p w:rsidR="007816DF" w:rsidRPr="007C1AFD" w:rsidRDefault="007816DF" w:rsidP="00A64F18">
            <w:pPr>
              <w:pStyle w:val="TAH"/>
            </w:pPr>
            <w:r w:rsidRPr="007C1AFD">
              <w:t>P</w:t>
            </w:r>
          </w:p>
        </w:tc>
        <w:tc>
          <w:tcPr>
            <w:tcW w:w="581" w:type="pct"/>
            <w:shd w:val="clear" w:color="auto" w:fill="C0C0C0"/>
          </w:tcPr>
          <w:p w:rsidR="007816DF" w:rsidRPr="007C1AFD" w:rsidRDefault="007816DF" w:rsidP="00A64F18">
            <w:pPr>
              <w:pStyle w:val="TAH"/>
            </w:pPr>
            <w:r w:rsidRPr="007C1AFD">
              <w:t>Cardinality</w:t>
            </w:r>
          </w:p>
        </w:tc>
        <w:tc>
          <w:tcPr>
            <w:tcW w:w="2645" w:type="pct"/>
            <w:shd w:val="clear" w:color="auto" w:fill="C0C0C0"/>
            <w:vAlign w:val="center"/>
          </w:tcPr>
          <w:p w:rsidR="007816DF" w:rsidRPr="007C1AFD" w:rsidRDefault="007816DF" w:rsidP="00A64F18">
            <w:pPr>
              <w:pStyle w:val="TAH"/>
            </w:pPr>
            <w:r w:rsidRPr="007C1AFD">
              <w:t>Description</w:t>
            </w:r>
          </w:p>
        </w:tc>
      </w:tr>
      <w:tr w:rsidR="007816DF" w:rsidRPr="007C1AFD" w:rsidTr="00A64F18">
        <w:trPr>
          <w:jc w:val="center"/>
        </w:trPr>
        <w:tc>
          <w:tcPr>
            <w:tcW w:w="825" w:type="pct"/>
            <w:shd w:val="clear" w:color="auto" w:fill="auto"/>
          </w:tcPr>
          <w:p w:rsidR="007816DF" w:rsidRPr="007C1AFD" w:rsidRDefault="007816DF" w:rsidP="00A64F18">
            <w:pPr>
              <w:pStyle w:val="TAL"/>
            </w:pPr>
            <w:r w:rsidRPr="007C1AFD">
              <w:t>Location</w:t>
            </w:r>
          </w:p>
        </w:tc>
        <w:tc>
          <w:tcPr>
            <w:tcW w:w="732" w:type="pct"/>
          </w:tcPr>
          <w:p w:rsidR="007816DF" w:rsidRPr="007C1AFD" w:rsidRDefault="007816DF" w:rsidP="00A64F18">
            <w:pPr>
              <w:pStyle w:val="TAL"/>
            </w:pPr>
            <w:r w:rsidRPr="007C1AFD">
              <w:t>string</w:t>
            </w:r>
          </w:p>
        </w:tc>
        <w:tc>
          <w:tcPr>
            <w:tcW w:w="217" w:type="pct"/>
          </w:tcPr>
          <w:p w:rsidR="007816DF" w:rsidRPr="007C1AFD" w:rsidRDefault="007816DF" w:rsidP="00A64F18">
            <w:pPr>
              <w:pStyle w:val="TAC"/>
            </w:pPr>
            <w:r w:rsidRPr="007C1AFD">
              <w:t>M</w:t>
            </w:r>
          </w:p>
        </w:tc>
        <w:tc>
          <w:tcPr>
            <w:tcW w:w="581" w:type="pct"/>
          </w:tcPr>
          <w:p w:rsidR="007816DF" w:rsidRPr="007C1AFD" w:rsidRDefault="007816DF" w:rsidP="00A64F18">
            <w:pPr>
              <w:pStyle w:val="TAL"/>
            </w:pPr>
            <w:r w:rsidRPr="007C1AFD">
              <w:t>1</w:t>
            </w:r>
          </w:p>
        </w:tc>
        <w:tc>
          <w:tcPr>
            <w:tcW w:w="2645" w:type="pct"/>
            <w:shd w:val="clear" w:color="auto" w:fill="auto"/>
            <w:vAlign w:val="center"/>
          </w:tcPr>
          <w:p w:rsidR="007816DF" w:rsidRPr="007C1AFD" w:rsidRDefault="007816DF" w:rsidP="00A64F18">
            <w:pPr>
              <w:pStyle w:val="TAL"/>
            </w:pPr>
            <w:r w:rsidRPr="007C1AFD">
              <w:t xml:space="preserve">An alternative URI of the resource located in an alternative </w:t>
            </w:r>
            <w:r w:rsidRPr="007C1AFD">
              <w:rPr>
                <w:lang w:eastAsia="zh-CN"/>
              </w:rPr>
              <w:t>SEAL server</w:t>
            </w:r>
            <w:r w:rsidRPr="007C1AFD">
              <w:t>.</w:t>
            </w:r>
          </w:p>
        </w:tc>
      </w:tr>
    </w:tbl>
    <w:p w:rsidR="007816DF" w:rsidRPr="007C1AFD" w:rsidRDefault="007816DF" w:rsidP="007816DF"/>
    <w:p w:rsidR="007816DF" w:rsidRPr="007C1AFD" w:rsidRDefault="007816DF" w:rsidP="007816DF">
      <w:pPr>
        <w:pStyle w:val="TH"/>
      </w:pPr>
      <w:r w:rsidRPr="007C1AFD">
        <w:t>Table </w:t>
      </w:r>
      <w:r w:rsidRPr="00223DC5">
        <w:t>7.4.2.2.3.3.</w:t>
      </w:r>
      <w:r w:rsidRPr="007816DF">
        <w:t>4</w:t>
      </w:r>
      <w:r w:rsidRPr="007C1AFD">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816DF" w:rsidRPr="007C1AFD" w:rsidTr="00A64F18">
        <w:trPr>
          <w:jc w:val="center"/>
        </w:trPr>
        <w:tc>
          <w:tcPr>
            <w:tcW w:w="825" w:type="pct"/>
            <w:shd w:val="clear" w:color="auto" w:fill="C0C0C0"/>
          </w:tcPr>
          <w:p w:rsidR="007816DF" w:rsidRPr="007C1AFD" w:rsidRDefault="007816DF" w:rsidP="00A64F18">
            <w:pPr>
              <w:pStyle w:val="TAH"/>
            </w:pPr>
            <w:r w:rsidRPr="007C1AFD">
              <w:t>Name</w:t>
            </w:r>
          </w:p>
        </w:tc>
        <w:tc>
          <w:tcPr>
            <w:tcW w:w="732" w:type="pct"/>
            <w:shd w:val="clear" w:color="auto" w:fill="C0C0C0"/>
          </w:tcPr>
          <w:p w:rsidR="007816DF" w:rsidRPr="007C1AFD" w:rsidRDefault="007816DF" w:rsidP="00A64F18">
            <w:pPr>
              <w:pStyle w:val="TAH"/>
            </w:pPr>
            <w:r w:rsidRPr="007C1AFD">
              <w:t>Data type</w:t>
            </w:r>
          </w:p>
        </w:tc>
        <w:tc>
          <w:tcPr>
            <w:tcW w:w="217" w:type="pct"/>
            <w:shd w:val="clear" w:color="auto" w:fill="C0C0C0"/>
          </w:tcPr>
          <w:p w:rsidR="007816DF" w:rsidRPr="007C1AFD" w:rsidRDefault="007816DF" w:rsidP="00A64F18">
            <w:pPr>
              <w:pStyle w:val="TAH"/>
            </w:pPr>
            <w:r w:rsidRPr="007C1AFD">
              <w:t>P</w:t>
            </w:r>
          </w:p>
        </w:tc>
        <w:tc>
          <w:tcPr>
            <w:tcW w:w="581" w:type="pct"/>
            <w:shd w:val="clear" w:color="auto" w:fill="C0C0C0"/>
          </w:tcPr>
          <w:p w:rsidR="007816DF" w:rsidRPr="007C1AFD" w:rsidRDefault="007816DF" w:rsidP="00A64F18">
            <w:pPr>
              <w:pStyle w:val="TAH"/>
            </w:pPr>
            <w:r w:rsidRPr="007C1AFD">
              <w:t>Cardinality</w:t>
            </w:r>
          </w:p>
        </w:tc>
        <w:tc>
          <w:tcPr>
            <w:tcW w:w="2645" w:type="pct"/>
            <w:shd w:val="clear" w:color="auto" w:fill="C0C0C0"/>
            <w:vAlign w:val="center"/>
          </w:tcPr>
          <w:p w:rsidR="007816DF" w:rsidRPr="007C1AFD" w:rsidRDefault="007816DF" w:rsidP="00A64F18">
            <w:pPr>
              <w:pStyle w:val="TAH"/>
            </w:pPr>
            <w:r w:rsidRPr="007C1AFD">
              <w:t>Description</w:t>
            </w:r>
          </w:p>
        </w:tc>
      </w:tr>
      <w:tr w:rsidR="007816DF" w:rsidRPr="007C1AFD" w:rsidTr="00A64F18">
        <w:trPr>
          <w:jc w:val="center"/>
        </w:trPr>
        <w:tc>
          <w:tcPr>
            <w:tcW w:w="825" w:type="pct"/>
            <w:shd w:val="clear" w:color="auto" w:fill="auto"/>
          </w:tcPr>
          <w:p w:rsidR="007816DF" w:rsidRPr="007C1AFD" w:rsidRDefault="007816DF" w:rsidP="00A64F18">
            <w:pPr>
              <w:pStyle w:val="TAL"/>
            </w:pPr>
            <w:r w:rsidRPr="007C1AFD">
              <w:t>Location</w:t>
            </w:r>
          </w:p>
        </w:tc>
        <w:tc>
          <w:tcPr>
            <w:tcW w:w="732" w:type="pct"/>
          </w:tcPr>
          <w:p w:rsidR="007816DF" w:rsidRPr="007C1AFD" w:rsidRDefault="007816DF" w:rsidP="00A64F18">
            <w:pPr>
              <w:pStyle w:val="TAL"/>
            </w:pPr>
            <w:r w:rsidRPr="007C1AFD">
              <w:t>string</w:t>
            </w:r>
          </w:p>
        </w:tc>
        <w:tc>
          <w:tcPr>
            <w:tcW w:w="217" w:type="pct"/>
          </w:tcPr>
          <w:p w:rsidR="007816DF" w:rsidRPr="007C1AFD" w:rsidRDefault="007816DF" w:rsidP="00A64F18">
            <w:pPr>
              <w:pStyle w:val="TAC"/>
            </w:pPr>
            <w:r w:rsidRPr="007C1AFD">
              <w:t>M</w:t>
            </w:r>
          </w:p>
        </w:tc>
        <w:tc>
          <w:tcPr>
            <w:tcW w:w="581" w:type="pct"/>
          </w:tcPr>
          <w:p w:rsidR="007816DF" w:rsidRPr="007C1AFD" w:rsidRDefault="007816DF" w:rsidP="00A64F18">
            <w:pPr>
              <w:pStyle w:val="TAL"/>
            </w:pPr>
            <w:r w:rsidRPr="007C1AFD">
              <w:t>1</w:t>
            </w:r>
          </w:p>
        </w:tc>
        <w:tc>
          <w:tcPr>
            <w:tcW w:w="2645" w:type="pct"/>
            <w:shd w:val="clear" w:color="auto" w:fill="auto"/>
            <w:vAlign w:val="center"/>
          </w:tcPr>
          <w:p w:rsidR="007816DF" w:rsidRPr="007C1AFD" w:rsidRDefault="007816DF" w:rsidP="00A64F18">
            <w:pPr>
              <w:pStyle w:val="TAL"/>
            </w:pPr>
            <w:r w:rsidRPr="007C1AFD">
              <w:t xml:space="preserve">An alternative URI of the resource located in an alternative </w:t>
            </w:r>
            <w:r w:rsidRPr="007C1AFD">
              <w:rPr>
                <w:lang w:eastAsia="zh-CN"/>
              </w:rPr>
              <w:t>SEAL server</w:t>
            </w:r>
            <w:r w:rsidRPr="007C1AFD">
              <w:t>.</w:t>
            </w:r>
          </w:p>
        </w:tc>
      </w:tr>
    </w:tbl>
    <w:p w:rsidR="007816DF" w:rsidRPr="007C1AFD" w:rsidRDefault="007816DF" w:rsidP="007816DF">
      <w:pPr>
        <w:rPr>
          <w:lang w:eastAsia="zh-CN"/>
        </w:rPr>
      </w:pPr>
    </w:p>
    <w:p w:rsidR="007816DF" w:rsidRPr="007C1AFD" w:rsidRDefault="007816DF" w:rsidP="00DA731A">
      <w:pPr>
        <w:rPr>
          <w:lang w:eastAsia="zh-CN"/>
        </w:rPr>
      </w:pPr>
    </w:p>
    <w:p w:rsidR="00DA731A" w:rsidRPr="007C1AFD" w:rsidRDefault="00DA731A" w:rsidP="00DA731A">
      <w:pPr>
        <w:keepNext/>
        <w:keepLines/>
        <w:spacing w:before="120"/>
        <w:ind w:left="1418" w:hanging="1418"/>
        <w:outlineLvl w:val="3"/>
        <w:rPr>
          <w:rFonts w:ascii="Arial" w:hAnsi="Arial"/>
          <w:sz w:val="24"/>
          <w:lang w:eastAsia="zh-CN"/>
        </w:rPr>
      </w:pPr>
      <w:r w:rsidRPr="007C1AFD">
        <w:rPr>
          <w:rFonts w:ascii="Arial" w:hAnsi="Arial"/>
          <w:sz w:val="24"/>
          <w:lang w:eastAsia="zh-CN"/>
        </w:rPr>
        <w:t>7.4.2.3</w:t>
      </w:r>
      <w:r w:rsidRPr="007C1AFD">
        <w:rPr>
          <w:rFonts w:ascii="Arial" w:hAnsi="Arial"/>
          <w:sz w:val="24"/>
          <w:lang w:eastAsia="zh-CN"/>
        </w:rPr>
        <w:tab/>
        <w:t>Notifications</w:t>
      </w:r>
    </w:p>
    <w:p w:rsidR="00DA731A" w:rsidRPr="007C1AFD" w:rsidRDefault="00DA731A" w:rsidP="00DA731A">
      <w:pPr>
        <w:keepNext/>
        <w:keepLines/>
        <w:spacing w:before="120"/>
        <w:ind w:left="1701" w:hanging="1701"/>
        <w:outlineLvl w:val="4"/>
        <w:rPr>
          <w:rFonts w:ascii="Arial" w:hAnsi="Arial"/>
          <w:sz w:val="22"/>
          <w:lang w:eastAsia="zh-CN"/>
        </w:rPr>
      </w:pPr>
      <w:r w:rsidRPr="007C1AFD">
        <w:rPr>
          <w:rFonts w:ascii="Arial" w:hAnsi="Arial"/>
          <w:sz w:val="22"/>
          <w:lang w:eastAsia="zh-CN"/>
        </w:rPr>
        <w:t>7.4.2.3.1</w:t>
      </w:r>
      <w:r w:rsidRPr="007C1AFD">
        <w:rPr>
          <w:rFonts w:ascii="Arial" w:hAnsi="Arial"/>
          <w:sz w:val="22"/>
          <w:lang w:eastAsia="zh-CN"/>
        </w:rPr>
        <w:tab/>
        <w:t>General</w:t>
      </w:r>
    </w:p>
    <w:p w:rsidR="00DA731A" w:rsidRPr="007C1AFD" w:rsidRDefault="004A1E03" w:rsidP="00DA731A">
      <w:pPr>
        <w:pStyle w:val="TH"/>
      </w:pPr>
      <w:r w:rsidRPr="007C1AFD">
        <w:t>Table 7.4.2</w:t>
      </w:r>
      <w:r w:rsidR="00DA731A" w:rsidRPr="007C1AFD">
        <w:t>.3.1-1: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3189"/>
        <w:gridCol w:w="2654"/>
        <w:gridCol w:w="1645"/>
        <w:gridCol w:w="2142"/>
      </w:tblGrid>
      <w:tr w:rsidR="00DA731A" w:rsidRPr="007C1AFD" w:rsidTr="00987F10">
        <w:trPr>
          <w:jc w:val="center"/>
        </w:trPr>
        <w:tc>
          <w:tcPr>
            <w:tcW w:w="1656" w:type="pct"/>
            <w:shd w:val="clear" w:color="auto" w:fill="C0C0C0"/>
            <w:vAlign w:val="center"/>
            <w:hideMark/>
          </w:tcPr>
          <w:p w:rsidR="00DA731A" w:rsidRPr="007C1AFD" w:rsidRDefault="00DA731A" w:rsidP="00DA731A">
            <w:pPr>
              <w:pStyle w:val="TAH"/>
            </w:pPr>
            <w:r w:rsidRPr="007C1AFD">
              <w:t>Notification</w:t>
            </w:r>
          </w:p>
        </w:tc>
        <w:tc>
          <w:tcPr>
            <w:tcW w:w="1378" w:type="pct"/>
            <w:shd w:val="clear" w:color="auto" w:fill="C0C0C0"/>
            <w:vAlign w:val="center"/>
            <w:hideMark/>
          </w:tcPr>
          <w:p w:rsidR="00DA731A" w:rsidRPr="007C1AFD" w:rsidRDefault="00DA731A" w:rsidP="00DA731A">
            <w:pPr>
              <w:pStyle w:val="TAH"/>
            </w:pPr>
            <w:r w:rsidRPr="007C1AFD">
              <w:t>Callback URI</w:t>
            </w:r>
          </w:p>
        </w:tc>
        <w:tc>
          <w:tcPr>
            <w:tcW w:w="854" w:type="pct"/>
            <w:shd w:val="clear" w:color="auto" w:fill="C0C0C0"/>
            <w:vAlign w:val="center"/>
            <w:hideMark/>
          </w:tcPr>
          <w:p w:rsidR="00DA731A" w:rsidRPr="007C1AFD" w:rsidRDefault="00DA731A" w:rsidP="00DA731A">
            <w:pPr>
              <w:pStyle w:val="TAH"/>
            </w:pPr>
            <w:r w:rsidRPr="007C1AFD">
              <w:t>HTTP method or custom operation</w:t>
            </w:r>
          </w:p>
        </w:tc>
        <w:tc>
          <w:tcPr>
            <w:tcW w:w="1112" w:type="pct"/>
            <w:shd w:val="clear" w:color="auto" w:fill="C0C0C0"/>
            <w:vAlign w:val="center"/>
            <w:hideMark/>
          </w:tcPr>
          <w:p w:rsidR="00DA731A" w:rsidRPr="007C1AFD" w:rsidRDefault="00DA731A" w:rsidP="00DA731A">
            <w:pPr>
              <w:pStyle w:val="TAH"/>
            </w:pPr>
            <w:r w:rsidRPr="007C1AFD">
              <w:t>Description</w:t>
            </w:r>
          </w:p>
          <w:p w:rsidR="00DA731A" w:rsidRPr="007C1AFD" w:rsidRDefault="00DA731A" w:rsidP="00DA731A">
            <w:pPr>
              <w:pStyle w:val="TAH"/>
            </w:pPr>
            <w:r w:rsidRPr="007C1AFD">
              <w:t>(service operation)</w:t>
            </w:r>
          </w:p>
        </w:tc>
      </w:tr>
      <w:tr w:rsidR="00DA731A" w:rsidRPr="007C1AFD" w:rsidTr="00987F10">
        <w:trPr>
          <w:jc w:val="center"/>
        </w:trPr>
        <w:tc>
          <w:tcPr>
            <w:tcW w:w="1656" w:type="pct"/>
          </w:tcPr>
          <w:p w:rsidR="00DA731A" w:rsidRPr="007C1AFD" w:rsidRDefault="00DA731A" w:rsidP="00DA731A">
            <w:pPr>
              <w:pStyle w:val="TAL"/>
              <w:rPr>
                <w:lang w:val="en-US"/>
              </w:rPr>
            </w:pPr>
            <w:r w:rsidRPr="007C1AFD">
              <w:t>Individual Unicast Monitoring Notification</w:t>
            </w:r>
          </w:p>
        </w:tc>
        <w:tc>
          <w:tcPr>
            <w:tcW w:w="1378" w:type="pct"/>
          </w:tcPr>
          <w:p w:rsidR="00DA731A" w:rsidRPr="007C1AFD" w:rsidRDefault="00DA731A" w:rsidP="00DA731A">
            <w:pPr>
              <w:pStyle w:val="TAL"/>
            </w:pPr>
            <w:r w:rsidRPr="007C1AFD">
              <w:t>{notifUri}</w:t>
            </w:r>
          </w:p>
        </w:tc>
        <w:tc>
          <w:tcPr>
            <w:tcW w:w="854" w:type="pct"/>
          </w:tcPr>
          <w:p w:rsidR="00DA731A" w:rsidRPr="007C1AFD" w:rsidRDefault="00DA731A" w:rsidP="00DA731A">
            <w:pPr>
              <w:pStyle w:val="TAL"/>
              <w:rPr>
                <w:lang w:val="fr-FR"/>
              </w:rPr>
            </w:pPr>
            <w:r w:rsidRPr="007C1AFD">
              <w:rPr>
                <w:lang w:val="fr-FR"/>
              </w:rPr>
              <w:t>POST</w:t>
            </w:r>
          </w:p>
        </w:tc>
        <w:tc>
          <w:tcPr>
            <w:tcW w:w="1112" w:type="pct"/>
          </w:tcPr>
          <w:p w:rsidR="00DA731A" w:rsidRPr="007C1AFD" w:rsidRDefault="00DA731A" w:rsidP="00DA731A">
            <w:pPr>
              <w:pStyle w:val="TAL"/>
              <w:rPr>
                <w:lang w:val="en-US"/>
              </w:rPr>
            </w:pPr>
            <w:r w:rsidRPr="007C1AFD">
              <w:rPr>
                <w:lang w:val="en-US"/>
              </w:rPr>
              <w:t>Notify on updates of the individual monitoring reso</w:t>
            </w:r>
            <w:r w:rsidR="00404AC4">
              <w:rPr>
                <w:lang w:val="en-US"/>
              </w:rPr>
              <w:t>u</w:t>
            </w:r>
            <w:r w:rsidRPr="007C1AFD">
              <w:rPr>
                <w:lang w:val="en-US"/>
              </w:rPr>
              <w:t>rce acco</w:t>
            </w:r>
            <w:r w:rsidR="00404AC4">
              <w:rPr>
                <w:lang w:val="en-US"/>
              </w:rPr>
              <w:t>d</w:t>
            </w:r>
            <w:r w:rsidRPr="007C1AFD">
              <w:rPr>
                <w:lang w:val="en-US"/>
              </w:rPr>
              <w:t xml:space="preserve">ring </w:t>
            </w:r>
            <w:r w:rsidR="00404AC4">
              <w:rPr>
                <w:lang w:val="en-US"/>
              </w:rPr>
              <w:t xml:space="preserve">to </w:t>
            </w:r>
            <w:r w:rsidRPr="007C1AFD">
              <w:rPr>
                <w:lang w:val="en-US"/>
              </w:rPr>
              <w:t>the requested reporting settings.</w:t>
            </w:r>
          </w:p>
        </w:tc>
      </w:tr>
    </w:tbl>
    <w:p w:rsidR="00DA731A" w:rsidRPr="007C1AFD" w:rsidRDefault="00DA731A" w:rsidP="00DA731A">
      <w:pPr>
        <w:rPr>
          <w:lang w:val="en-US" w:eastAsia="zh-CN"/>
        </w:rPr>
      </w:pPr>
    </w:p>
    <w:p w:rsidR="00DA731A" w:rsidRPr="007C1AFD" w:rsidRDefault="00DA731A" w:rsidP="00DA731A">
      <w:pPr>
        <w:pStyle w:val="Heading5"/>
        <w:rPr>
          <w:lang w:eastAsia="zh-CN"/>
        </w:rPr>
      </w:pPr>
      <w:bookmarkStart w:id="5862" w:name="_Toc138755242"/>
      <w:bookmarkStart w:id="5863" w:name="_Toc151886011"/>
      <w:bookmarkStart w:id="5864" w:name="_Toc152076076"/>
      <w:bookmarkStart w:id="5865" w:name="_Toc153793792"/>
      <w:r w:rsidRPr="007C1AFD">
        <w:rPr>
          <w:lang w:eastAsia="zh-CN"/>
        </w:rPr>
        <w:t>7.4.</w:t>
      </w:r>
      <w:r w:rsidR="004A1E03" w:rsidRPr="007C1AFD">
        <w:rPr>
          <w:lang w:eastAsia="zh-CN"/>
        </w:rPr>
        <w:t>2</w:t>
      </w:r>
      <w:r w:rsidRPr="007C1AFD">
        <w:rPr>
          <w:lang w:eastAsia="zh-CN"/>
        </w:rPr>
        <w:t>.3.2</w:t>
      </w:r>
      <w:r w:rsidRPr="007C1AFD">
        <w:rPr>
          <w:lang w:eastAsia="zh-CN"/>
        </w:rPr>
        <w:tab/>
        <w:t>Individual Unicast Monitoring Notification</w:t>
      </w:r>
      <w:bookmarkEnd w:id="5862"/>
      <w:bookmarkEnd w:id="5863"/>
      <w:bookmarkEnd w:id="5864"/>
      <w:bookmarkEnd w:id="5865"/>
    </w:p>
    <w:p w:rsidR="00DA731A" w:rsidRPr="007C1AFD" w:rsidRDefault="00DA731A" w:rsidP="00DA731A">
      <w:pPr>
        <w:pStyle w:val="Heading6"/>
        <w:rPr>
          <w:lang w:eastAsia="zh-CN"/>
        </w:rPr>
      </w:pPr>
      <w:bookmarkStart w:id="5866" w:name="_Toc138755243"/>
      <w:bookmarkStart w:id="5867" w:name="_Toc151886012"/>
      <w:bookmarkStart w:id="5868" w:name="_Toc152076077"/>
      <w:bookmarkStart w:id="5869" w:name="_Toc153793793"/>
      <w:r w:rsidRPr="007C1AFD">
        <w:rPr>
          <w:lang w:eastAsia="zh-CN"/>
        </w:rPr>
        <w:t>7.4.</w:t>
      </w:r>
      <w:r w:rsidR="004A1E03" w:rsidRPr="007C1AFD">
        <w:rPr>
          <w:lang w:eastAsia="zh-CN"/>
        </w:rPr>
        <w:t>2</w:t>
      </w:r>
      <w:r w:rsidRPr="007C1AFD">
        <w:rPr>
          <w:lang w:eastAsia="zh-CN"/>
        </w:rPr>
        <w:t>.3.2.1</w:t>
      </w:r>
      <w:r w:rsidRPr="007C1AFD">
        <w:rPr>
          <w:lang w:eastAsia="zh-CN"/>
        </w:rPr>
        <w:tab/>
        <w:t>Description</w:t>
      </w:r>
      <w:bookmarkEnd w:id="5866"/>
      <w:bookmarkEnd w:id="5867"/>
      <w:bookmarkEnd w:id="5868"/>
      <w:bookmarkEnd w:id="5869"/>
    </w:p>
    <w:p w:rsidR="00DA731A" w:rsidRPr="007C1AFD" w:rsidRDefault="00DA731A" w:rsidP="00DA731A">
      <w:pPr>
        <w:pStyle w:val="Heading6"/>
        <w:rPr>
          <w:lang w:eastAsia="zh-CN"/>
        </w:rPr>
      </w:pPr>
      <w:bookmarkStart w:id="5870" w:name="_Toc138755244"/>
      <w:bookmarkStart w:id="5871" w:name="_Toc151886013"/>
      <w:bookmarkStart w:id="5872" w:name="_Toc152076078"/>
      <w:bookmarkStart w:id="5873" w:name="_Toc153793794"/>
      <w:r w:rsidRPr="007C1AFD">
        <w:rPr>
          <w:lang w:eastAsia="zh-CN"/>
        </w:rPr>
        <w:t>7.4.</w:t>
      </w:r>
      <w:r w:rsidR="004A1E03" w:rsidRPr="007C1AFD">
        <w:rPr>
          <w:lang w:eastAsia="zh-CN"/>
        </w:rPr>
        <w:t>2</w:t>
      </w:r>
      <w:r w:rsidRPr="007C1AFD">
        <w:rPr>
          <w:lang w:eastAsia="zh-CN"/>
        </w:rPr>
        <w:t>.3.2.2</w:t>
      </w:r>
      <w:r w:rsidRPr="007C1AFD">
        <w:rPr>
          <w:lang w:eastAsia="zh-CN"/>
        </w:rPr>
        <w:tab/>
        <w:t>Notification definition</w:t>
      </w:r>
      <w:bookmarkEnd w:id="5870"/>
      <w:bookmarkEnd w:id="5871"/>
      <w:bookmarkEnd w:id="5872"/>
      <w:bookmarkEnd w:id="5873"/>
    </w:p>
    <w:p w:rsidR="00DA731A" w:rsidRPr="007C1AFD" w:rsidRDefault="00DA731A" w:rsidP="00DA731A">
      <w:pPr>
        <w:rPr>
          <w:lang w:eastAsia="zh-CN"/>
        </w:rPr>
      </w:pPr>
      <w:r w:rsidRPr="007C1AFD">
        <w:rPr>
          <w:lang w:eastAsia="zh-CN"/>
        </w:rPr>
        <w:t>Callback URI: {</w:t>
      </w:r>
      <w:r w:rsidRPr="007C1AFD">
        <w:rPr>
          <w:b/>
          <w:bCs/>
          <w:noProof/>
        </w:rPr>
        <w:t>notifUri</w:t>
      </w:r>
      <w:r w:rsidRPr="007C1AFD">
        <w:rPr>
          <w:lang w:eastAsia="zh-CN"/>
        </w:rPr>
        <w:t>}</w:t>
      </w:r>
    </w:p>
    <w:p w:rsidR="00DA731A" w:rsidRPr="007C1AFD" w:rsidRDefault="00DA731A" w:rsidP="00DA731A">
      <w:r w:rsidRPr="007C1AFD">
        <w:t>This method shall support the URI query parameters specified in table 7.4.</w:t>
      </w:r>
      <w:r w:rsidR="004A1E03" w:rsidRPr="007C1AFD">
        <w:t>2</w:t>
      </w:r>
      <w:r w:rsidRPr="007C1AFD">
        <w:t>.3.2.2-1.</w:t>
      </w:r>
    </w:p>
    <w:p w:rsidR="00DA731A" w:rsidRPr="007C1AFD" w:rsidRDefault="00DA731A" w:rsidP="00DA731A">
      <w:pPr>
        <w:pStyle w:val="TH"/>
        <w:rPr>
          <w:rFonts w:cs="Arial"/>
        </w:rPr>
      </w:pPr>
      <w:r w:rsidRPr="007C1AFD">
        <w:t>Table 7.4.</w:t>
      </w:r>
      <w:r w:rsidR="004A1E03" w:rsidRPr="007C1AFD">
        <w:t>2</w:t>
      </w:r>
      <w:r w:rsidRPr="007C1AFD">
        <w:t>.3.2.2-1: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DA731A" w:rsidRPr="007C1AFD" w:rsidTr="00987F10">
        <w:trPr>
          <w:jc w:val="center"/>
        </w:trPr>
        <w:tc>
          <w:tcPr>
            <w:tcW w:w="825" w:type="pct"/>
            <w:tcBorders>
              <w:bottom w:val="single" w:sz="6" w:space="0" w:color="auto"/>
            </w:tcBorders>
            <w:shd w:val="clear" w:color="auto" w:fill="C0C0C0"/>
            <w:hideMark/>
          </w:tcPr>
          <w:p w:rsidR="00DA731A" w:rsidRPr="007C1AFD" w:rsidRDefault="00DA731A" w:rsidP="00DA731A">
            <w:pPr>
              <w:pStyle w:val="TAH"/>
            </w:pPr>
            <w:r w:rsidRPr="007C1AFD">
              <w:t>Name</w:t>
            </w:r>
          </w:p>
        </w:tc>
        <w:tc>
          <w:tcPr>
            <w:tcW w:w="732" w:type="pct"/>
            <w:tcBorders>
              <w:bottom w:val="single" w:sz="6" w:space="0" w:color="auto"/>
            </w:tcBorders>
            <w:shd w:val="clear" w:color="auto" w:fill="C0C0C0"/>
            <w:hideMark/>
          </w:tcPr>
          <w:p w:rsidR="00DA731A" w:rsidRPr="007C1AFD" w:rsidRDefault="00DA731A" w:rsidP="00DA731A">
            <w:pPr>
              <w:pStyle w:val="TAH"/>
            </w:pPr>
            <w:r w:rsidRPr="007C1AFD">
              <w:t>Data type</w:t>
            </w:r>
          </w:p>
        </w:tc>
        <w:tc>
          <w:tcPr>
            <w:tcW w:w="217" w:type="pct"/>
            <w:tcBorders>
              <w:bottom w:val="single" w:sz="6" w:space="0" w:color="auto"/>
            </w:tcBorders>
            <w:shd w:val="clear" w:color="auto" w:fill="C0C0C0"/>
            <w:hideMark/>
          </w:tcPr>
          <w:p w:rsidR="00DA731A" w:rsidRPr="007C1AFD" w:rsidRDefault="00DA731A" w:rsidP="00DA731A">
            <w:pPr>
              <w:pStyle w:val="TAH"/>
            </w:pPr>
            <w:r w:rsidRPr="007C1AFD">
              <w:t>P</w:t>
            </w:r>
          </w:p>
        </w:tc>
        <w:tc>
          <w:tcPr>
            <w:tcW w:w="581" w:type="pct"/>
            <w:tcBorders>
              <w:bottom w:val="single" w:sz="6" w:space="0" w:color="auto"/>
            </w:tcBorders>
            <w:shd w:val="clear" w:color="auto" w:fill="C0C0C0"/>
            <w:hideMark/>
          </w:tcPr>
          <w:p w:rsidR="00DA731A" w:rsidRPr="007C1AFD" w:rsidRDefault="00DA731A" w:rsidP="00DA731A">
            <w:pPr>
              <w:pStyle w:val="TAH"/>
            </w:pPr>
            <w:r w:rsidRPr="007C1AFD">
              <w:t>Cardinality</w:t>
            </w:r>
          </w:p>
        </w:tc>
        <w:tc>
          <w:tcPr>
            <w:tcW w:w="2646" w:type="pct"/>
            <w:tcBorders>
              <w:bottom w:val="single" w:sz="6" w:space="0" w:color="auto"/>
            </w:tcBorders>
            <w:shd w:val="clear" w:color="auto" w:fill="C0C0C0"/>
            <w:vAlign w:val="center"/>
            <w:hideMark/>
          </w:tcPr>
          <w:p w:rsidR="00DA731A" w:rsidRPr="007C1AFD" w:rsidRDefault="00DA731A" w:rsidP="00DA731A">
            <w:pPr>
              <w:pStyle w:val="TAH"/>
            </w:pPr>
            <w:r w:rsidRPr="007C1AFD">
              <w:t>Description</w:t>
            </w:r>
          </w:p>
        </w:tc>
      </w:tr>
      <w:tr w:rsidR="00DA731A" w:rsidRPr="007C1AFD" w:rsidTr="00987F10">
        <w:trPr>
          <w:jc w:val="center"/>
        </w:trPr>
        <w:tc>
          <w:tcPr>
            <w:tcW w:w="825" w:type="pct"/>
            <w:tcBorders>
              <w:top w:val="single" w:sz="6" w:space="0" w:color="auto"/>
            </w:tcBorders>
            <w:hideMark/>
          </w:tcPr>
          <w:p w:rsidR="00DA731A" w:rsidRPr="007C1AFD" w:rsidRDefault="00DA731A" w:rsidP="00DA731A">
            <w:pPr>
              <w:pStyle w:val="TAL"/>
            </w:pPr>
            <w:r w:rsidRPr="007C1AFD">
              <w:t>n/a</w:t>
            </w:r>
          </w:p>
        </w:tc>
        <w:tc>
          <w:tcPr>
            <w:tcW w:w="732" w:type="pct"/>
            <w:tcBorders>
              <w:top w:val="single" w:sz="6" w:space="0" w:color="auto"/>
            </w:tcBorders>
          </w:tcPr>
          <w:p w:rsidR="00DA731A" w:rsidRPr="007C1AFD" w:rsidRDefault="00DA731A" w:rsidP="00DA731A">
            <w:pPr>
              <w:pStyle w:val="TAL"/>
            </w:pPr>
          </w:p>
        </w:tc>
        <w:tc>
          <w:tcPr>
            <w:tcW w:w="217" w:type="pct"/>
            <w:tcBorders>
              <w:top w:val="single" w:sz="6" w:space="0" w:color="auto"/>
            </w:tcBorders>
          </w:tcPr>
          <w:p w:rsidR="00DA731A" w:rsidRPr="007C1AFD" w:rsidRDefault="00DA731A" w:rsidP="00DA731A">
            <w:pPr>
              <w:pStyle w:val="TAC"/>
            </w:pPr>
          </w:p>
        </w:tc>
        <w:tc>
          <w:tcPr>
            <w:tcW w:w="581" w:type="pct"/>
            <w:tcBorders>
              <w:top w:val="single" w:sz="6" w:space="0" w:color="auto"/>
            </w:tcBorders>
          </w:tcPr>
          <w:p w:rsidR="00DA731A" w:rsidRPr="007C1AFD" w:rsidRDefault="00DA731A" w:rsidP="00DA731A">
            <w:pPr>
              <w:pStyle w:val="TAC"/>
            </w:pPr>
          </w:p>
        </w:tc>
        <w:tc>
          <w:tcPr>
            <w:tcW w:w="2646" w:type="pct"/>
            <w:tcBorders>
              <w:top w:val="single" w:sz="6" w:space="0" w:color="auto"/>
            </w:tcBorders>
            <w:vAlign w:val="center"/>
          </w:tcPr>
          <w:p w:rsidR="00DA731A" w:rsidRPr="007C1AFD" w:rsidRDefault="00DA731A" w:rsidP="00DA731A">
            <w:pPr>
              <w:pStyle w:val="TAL"/>
            </w:pPr>
          </w:p>
        </w:tc>
      </w:tr>
    </w:tbl>
    <w:p w:rsidR="00DA731A" w:rsidRPr="007C1AFD" w:rsidRDefault="00DA731A" w:rsidP="00DA731A"/>
    <w:p w:rsidR="00DA731A" w:rsidRPr="007C1AFD" w:rsidRDefault="00DA731A" w:rsidP="00DA731A">
      <w:r w:rsidRPr="007C1AFD">
        <w:t>This method shall support the request data structures specified in table 7.4.</w:t>
      </w:r>
      <w:r w:rsidR="004A1E03" w:rsidRPr="007C1AFD">
        <w:t>2</w:t>
      </w:r>
      <w:r w:rsidRPr="007C1AFD">
        <w:t>.3.2.2-2 and the response data structures and response codes specified in table 7.4.</w:t>
      </w:r>
      <w:r w:rsidR="004A1E03" w:rsidRPr="007C1AFD">
        <w:t>2</w:t>
      </w:r>
      <w:r w:rsidRPr="007C1AFD">
        <w:t>.3.2.2-3.</w:t>
      </w:r>
    </w:p>
    <w:p w:rsidR="00DA731A" w:rsidRPr="007C1AFD" w:rsidRDefault="00DA731A" w:rsidP="00DA731A">
      <w:pPr>
        <w:pStyle w:val="TH"/>
      </w:pPr>
      <w:r w:rsidRPr="007C1AFD">
        <w:t>Table 7.4.</w:t>
      </w:r>
      <w:r w:rsidR="004A1E03" w:rsidRPr="007C1AFD">
        <w:t>2</w:t>
      </w:r>
      <w:r w:rsidRPr="007C1AFD">
        <w:t>.3.2.2-2: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9"/>
        <w:gridCol w:w="360"/>
        <w:gridCol w:w="1350"/>
        <w:gridCol w:w="4980"/>
      </w:tblGrid>
      <w:tr w:rsidR="00DA731A" w:rsidRPr="007C1AFD" w:rsidTr="00987F10">
        <w:trPr>
          <w:jc w:val="center"/>
        </w:trPr>
        <w:tc>
          <w:tcPr>
            <w:tcW w:w="2989" w:type="dxa"/>
            <w:tcBorders>
              <w:bottom w:val="single" w:sz="6" w:space="0" w:color="auto"/>
            </w:tcBorders>
            <w:shd w:val="clear" w:color="auto" w:fill="C0C0C0"/>
            <w:hideMark/>
          </w:tcPr>
          <w:p w:rsidR="00DA731A" w:rsidRPr="007C1AFD" w:rsidRDefault="00DA731A" w:rsidP="00DA731A">
            <w:pPr>
              <w:pStyle w:val="TAH"/>
            </w:pPr>
            <w:r w:rsidRPr="007C1AFD">
              <w:t>Data type</w:t>
            </w:r>
          </w:p>
        </w:tc>
        <w:tc>
          <w:tcPr>
            <w:tcW w:w="360" w:type="dxa"/>
            <w:tcBorders>
              <w:bottom w:val="single" w:sz="6" w:space="0" w:color="auto"/>
            </w:tcBorders>
            <w:shd w:val="clear" w:color="auto" w:fill="C0C0C0"/>
            <w:hideMark/>
          </w:tcPr>
          <w:p w:rsidR="00DA731A" w:rsidRPr="007C1AFD" w:rsidRDefault="00DA731A" w:rsidP="00DA731A">
            <w:pPr>
              <w:pStyle w:val="TAH"/>
            </w:pPr>
            <w:r w:rsidRPr="007C1AFD">
              <w:t>P</w:t>
            </w:r>
          </w:p>
        </w:tc>
        <w:tc>
          <w:tcPr>
            <w:tcW w:w="1350" w:type="dxa"/>
            <w:tcBorders>
              <w:bottom w:val="single" w:sz="6" w:space="0" w:color="auto"/>
            </w:tcBorders>
            <w:shd w:val="clear" w:color="auto" w:fill="C0C0C0"/>
            <w:hideMark/>
          </w:tcPr>
          <w:p w:rsidR="00DA731A" w:rsidRPr="007C1AFD" w:rsidRDefault="00DA731A" w:rsidP="00DA731A">
            <w:pPr>
              <w:pStyle w:val="TAH"/>
            </w:pPr>
            <w:r w:rsidRPr="007C1AFD">
              <w:t>Cardinality</w:t>
            </w:r>
          </w:p>
        </w:tc>
        <w:tc>
          <w:tcPr>
            <w:tcW w:w="4980" w:type="dxa"/>
            <w:tcBorders>
              <w:bottom w:val="single" w:sz="6" w:space="0" w:color="auto"/>
            </w:tcBorders>
            <w:shd w:val="clear" w:color="auto" w:fill="C0C0C0"/>
            <w:vAlign w:val="center"/>
            <w:hideMark/>
          </w:tcPr>
          <w:p w:rsidR="00DA731A" w:rsidRPr="007C1AFD" w:rsidRDefault="00DA731A" w:rsidP="00DA731A">
            <w:pPr>
              <w:pStyle w:val="TAH"/>
            </w:pPr>
            <w:r w:rsidRPr="007C1AFD">
              <w:t>Description</w:t>
            </w:r>
          </w:p>
        </w:tc>
      </w:tr>
      <w:tr w:rsidR="00DA731A" w:rsidRPr="007C1AFD" w:rsidTr="00987F10">
        <w:trPr>
          <w:jc w:val="center"/>
        </w:trPr>
        <w:tc>
          <w:tcPr>
            <w:tcW w:w="2989" w:type="dxa"/>
            <w:tcBorders>
              <w:top w:val="single" w:sz="6" w:space="0" w:color="auto"/>
            </w:tcBorders>
          </w:tcPr>
          <w:p w:rsidR="00DA731A" w:rsidRPr="007C1AFD" w:rsidRDefault="00DA731A" w:rsidP="00DA731A">
            <w:pPr>
              <w:pStyle w:val="TAL"/>
            </w:pPr>
            <w:r w:rsidRPr="007C1AFD">
              <w:t>MonitoringReport</w:t>
            </w:r>
          </w:p>
        </w:tc>
        <w:tc>
          <w:tcPr>
            <w:tcW w:w="360" w:type="dxa"/>
            <w:tcBorders>
              <w:top w:val="single" w:sz="6" w:space="0" w:color="auto"/>
            </w:tcBorders>
          </w:tcPr>
          <w:p w:rsidR="00DA731A" w:rsidRPr="007C1AFD" w:rsidRDefault="00DA731A" w:rsidP="00DA731A">
            <w:pPr>
              <w:pStyle w:val="TAC"/>
            </w:pPr>
            <w:r w:rsidRPr="007C1AFD">
              <w:t>M</w:t>
            </w:r>
          </w:p>
        </w:tc>
        <w:tc>
          <w:tcPr>
            <w:tcW w:w="1350" w:type="dxa"/>
            <w:tcBorders>
              <w:top w:val="single" w:sz="6" w:space="0" w:color="auto"/>
            </w:tcBorders>
          </w:tcPr>
          <w:p w:rsidR="00DA731A" w:rsidRPr="007C1AFD" w:rsidRDefault="00DA731A" w:rsidP="00DA731A">
            <w:pPr>
              <w:pStyle w:val="TAL"/>
            </w:pPr>
            <w:r w:rsidRPr="007C1AFD">
              <w:t>1</w:t>
            </w:r>
          </w:p>
        </w:tc>
        <w:tc>
          <w:tcPr>
            <w:tcW w:w="4980" w:type="dxa"/>
            <w:tcBorders>
              <w:top w:val="single" w:sz="6" w:space="0" w:color="auto"/>
            </w:tcBorders>
          </w:tcPr>
          <w:p w:rsidR="00DA731A" w:rsidRPr="007C1AFD" w:rsidRDefault="00DA731A" w:rsidP="00DA731A">
            <w:pPr>
              <w:pStyle w:val="TAL"/>
            </w:pPr>
            <w:r w:rsidRPr="007C1AFD">
              <w:t>Represents the reported monitoring data.</w:t>
            </w:r>
          </w:p>
        </w:tc>
      </w:tr>
    </w:tbl>
    <w:p w:rsidR="00DA731A" w:rsidRPr="007C1AFD" w:rsidRDefault="00DA731A" w:rsidP="00DA731A"/>
    <w:p w:rsidR="00DA731A" w:rsidRPr="007C1AFD" w:rsidRDefault="00DA731A" w:rsidP="00DA731A">
      <w:pPr>
        <w:pStyle w:val="TH"/>
      </w:pPr>
      <w:r w:rsidRPr="007C1AFD">
        <w:t>Table 7.4.</w:t>
      </w:r>
      <w:r w:rsidR="004A1E03" w:rsidRPr="007C1AFD">
        <w:t>2</w:t>
      </w:r>
      <w:r w:rsidRPr="007C1AFD">
        <w:t>.3.2.2-3: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44"/>
        <w:gridCol w:w="416"/>
        <w:gridCol w:w="1169"/>
        <w:gridCol w:w="1531"/>
        <w:gridCol w:w="4619"/>
      </w:tblGrid>
      <w:tr w:rsidR="00DA731A" w:rsidRPr="007C1AFD" w:rsidTr="00987F10">
        <w:trPr>
          <w:jc w:val="center"/>
        </w:trPr>
        <w:tc>
          <w:tcPr>
            <w:tcW w:w="1004" w:type="pct"/>
            <w:tcBorders>
              <w:bottom w:val="single" w:sz="6" w:space="0" w:color="auto"/>
            </w:tcBorders>
            <w:shd w:val="clear" w:color="auto" w:fill="C0C0C0"/>
            <w:hideMark/>
          </w:tcPr>
          <w:p w:rsidR="00DA731A" w:rsidRPr="007C1AFD" w:rsidRDefault="00DA731A" w:rsidP="00DA731A">
            <w:pPr>
              <w:pStyle w:val="TAH"/>
            </w:pPr>
            <w:r w:rsidRPr="007C1AFD">
              <w:t>Data type</w:t>
            </w:r>
          </w:p>
        </w:tc>
        <w:tc>
          <w:tcPr>
            <w:tcW w:w="215" w:type="pct"/>
            <w:tcBorders>
              <w:bottom w:val="single" w:sz="6" w:space="0" w:color="auto"/>
            </w:tcBorders>
            <w:shd w:val="clear" w:color="auto" w:fill="C0C0C0"/>
            <w:hideMark/>
          </w:tcPr>
          <w:p w:rsidR="00DA731A" w:rsidRPr="007C1AFD" w:rsidRDefault="00DA731A" w:rsidP="00DA731A">
            <w:pPr>
              <w:pStyle w:val="TAH"/>
            </w:pPr>
            <w:r w:rsidRPr="007C1AFD">
              <w:t>P</w:t>
            </w:r>
          </w:p>
        </w:tc>
        <w:tc>
          <w:tcPr>
            <w:tcW w:w="604" w:type="pct"/>
            <w:tcBorders>
              <w:bottom w:val="single" w:sz="6" w:space="0" w:color="auto"/>
            </w:tcBorders>
            <w:shd w:val="clear" w:color="auto" w:fill="C0C0C0"/>
            <w:hideMark/>
          </w:tcPr>
          <w:p w:rsidR="00DA731A" w:rsidRPr="007C1AFD" w:rsidRDefault="00DA731A" w:rsidP="00DA731A">
            <w:pPr>
              <w:pStyle w:val="TAH"/>
            </w:pPr>
            <w:r w:rsidRPr="007C1AFD">
              <w:t>Cardinality</w:t>
            </w:r>
          </w:p>
        </w:tc>
        <w:tc>
          <w:tcPr>
            <w:tcW w:w="791" w:type="pct"/>
            <w:tcBorders>
              <w:bottom w:val="single" w:sz="6" w:space="0" w:color="auto"/>
            </w:tcBorders>
            <w:shd w:val="clear" w:color="auto" w:fill="C0C0C0"/>
            <w:hideMark/>
          </w:tcPr>
          <w:p w:rsidR="00DA731A" w:rsidRPr="007C1AFD" w:rsidRDefault="00DA731A" w:rsidP="00DA731A">
            <w:pPr>
              <w:pStyle w:val="TAH"/>
            </w:pPr>
            <w:r w:rsidRPr="007C1AFD">
              <w:t>Response codes</w:t>
            </w:r>
          </w:p>
        </w:tc>
        <w:tc>
          <w:tcPr>
            <w:tcW w:w="2386" w:type="pct"/>
            <w:tcBorders>
              <w:bottom w:val="single" w:sz="6" w:space="0" w:color="auto"/>
            </w:tcBorders>
            <w:shd w:val="clear" w:color="auto" w:fill="C0C0C0"/>
            <w:hideMark/>
          </w:tcPr>
          <w:p w:rsidR="00DA731A" w:rsidRPr="007C1AFD" w:rsidRDefault="00DA731A" w:rsidP="00DA731A">
            <w:pPr>
              <w:pStyle w:val="TAH"/>
            </w:pPr>
            <w:r w:rsidRPr="007C1AFD">
              <w:t>Description</w:t>
            </w:r>
          </w:p>
        </w:tc>
      </w:tr>
      <w:tr w:rsidR="00DA731A" w:rsidRPr="007C1AFD" w:rsidTr="00987F10">
        <w:trPr>
          <w:jc w:val="center"/>
        </w:trPr>
        <w:tc>
          <w:tcPr>
            <w:tcW w:w="1004" w:type="pct"/>
            <w:tcBorders>
              <w:top w:val="single" w:sz="6" w:space="0" w:color="auto"/>
            </w:tcBorders>
          </w:tcPr>
          <w:p w:rsidR="00DA731A" w:rsidRPr="007C1AFD" w:rsidRDefault="00DA731A" w:rsidP="00DA731A">
            <w:pPr>
              <w:pStyle w:val="TAL"/>
            </w:pPr>
            <w:r w:rsidRPr="007C1AFD">
              <w:t>n/a</w:t>
            </w:r>
          </w:p>
        </w:tc>
        <w:tc>
          <w:tcPr>
            <w:tcW w:w="215" w:type="pct"/>
            <w:tcBorders>
              <w:top w:val="single" w:sz="6" w:space="0" w:color="auto"/>
            </w:tcBorders>
          </w:tcPr>
          <w:p w:rsidR="00DA731A" w:rsidRPr="007C1AFD" w:rsidRDefault="00DA731A" w:rsidP="00DA731A">
            <w:pPr>
              <w:pStyle w:val="TAC"/>
            </w:pPr>
          </w:p>
        </w:tc>
        <w:tc>
          <w:tcPr>
            <w:tcW w:w="604" w:type="pct"/>
            <w:tcBorders>
              <w:top w:val="single" w:sz="6" w:space="0" w:color="auto"/>
            </w:tcBorders>
          </w:tcPr>
          <w:p w:rsidR="00DA731A" w:rsidRPr="007C1AFD" w:rsidRDefault="00DA731A" w:rsidP="00DA731A">
            <w:pPr>
              <w:pStyle w:val="TAC"/>
            </w:pPr>
          </w:p>
        </w:tc>
        <w:tc>
          <w:tcPr>
            <w:tcW w:w="791" w:type="pct"/>
            <w:tcBorders>
              <w:top w:val="single" w:sz="6" w:space="0" w:color="auto"/>
            </w:tcBorders>
          </w:tcPr>
          <w:p w:rsidR="00DA731A" w:rsidRPr="007C1AFD" w:rsidRDefault="00DA731A" w:rsidP="00DA731A">
            <w:pPr>
              <w:pStyle w:val="TAL"/>
            </w:pPr>
            <w:r w:rsidRPr="007C1AFD">
              <w:t>204 No Content</w:t>
            </w:r>
          </w:p>
        </w:tc>
        <w:tc>
          <w:tcPr>
            <w:tcW w:w="2386" w:type="pct"/>
            <w:tcBorders>
              <w:top w:val="single" w:sz="6" w:space="0" w:color="auto"/>
            </w:tcBorders>
          </w:tcPr>
          <w:p w:rsidR="00DA731A" w:rsidRPr="007C1AFD" w:rsidRDefault="00DA731A" w:rsidP="00DA731A">
            <w:pPr>
              <w:pStyle w:val="TAL"/>
            </w:pPr>
            <w:r w:rsidRPr="007C1AFD">
              <w:t>The notification is successfully received.</w:t>
            </w:r>
          </w:p>
        </w:tc>
      </w:tr>
      <w:tr w:rsidR="00DA731A" w:rsidRPr="007C1AFD" w:rsidTr="00987F10">
        <w:trPr>
          <w:jc w:val="center"/>
        </w:trPr>
        <w:tc>
          <w:tcPr>
            <w:tcW w:w="1004" w:type="pct"/>
          </w:tcPr>
          <w:p w:rsidR="00DA731A" w:rsidRPr="007C1AFD" w:rsidRDefault="00DA731A" w:rsidP="00DA731A">
            <w:pPr>
              <w:pStyle w:val="TAL"/>
            </w:pPr>
            <w:r w:rsidRPr="007C1AFD">
              <w:t>n/a</w:t>
            </w:r>
          </w:p>
        </w:tc>
        <w:tc>
          <w:tcPr>
            <w:tcW w:w="215" w:type="pct"/>
          </w:tcPr>
          <w:p w:rsidR="00DA731A" w:rsidRPr="007C1AFD" w:rsidRDefault="00DA731A" w:rsidP="00DA731A">
            <w:pPr>
              <w:pStyle w:val="TAC"/>
            </w:pPr>
          </w:p>
        </w:tc>
        <w:tc>
          <w:tcPr>
            <w:tcW w:w="604" w:type="pct"/>
          </w:tcPr>
          <w:p w:rsidR="00DA731A" w:rsidRPr="007C1AFD" w:rsidRDefault="00DA731A" w:rsidP="00DA731A">
            <w:pPr>
              <w:pStyle w:val="TAC"/>
            </w:pPr>
          </w:p>
        </w:tc>
        <w:tc>
          <w:tcPr>
            <w:tcW w:w="791" w:type="pct"/>
          </w:tcPr>
          <w:p w:rsidR="00DA731A" w:rsidRPr="007C1AFD" w:rsidRDefault="00DA731A" w:rsidP="00DA731A">
            <w:pPr>
              <w:pStyle w:val="TAL"/>
            </w:pPr>
            <w:r w:rsidRPr="007C1AFD">
              <w:t>307 Temporary Redirect</w:t>
            </w:r>
          </w:p>
        </w:tc>
        <w:tc>
          <w:tcPr>
            <w:tcW w:w="2386" w:type="pct"/>
          </w:tcPr>
          <w:p w:rsidR="00DA731A" w:rsidRPr="007C1AFD" w:rsidRDefault="00DA731A" w:rsidP="00DA731A">
            <w:pPr>
              <w:pStyle w:val="TAL"/>
            </w:pPr>
            <w:r w:rsidRPr="007C1AFD">
              <w:t>Temporary redirection. The response shall include a Location header field containing an alternative URI representing the end point of an alternative VAL server where the notification should be sent.</w:t>
            </w:r>
          </w:p>
          <w:p w:rsidR="00DA731A" w:rsidRPr="007C1AFD" w:rsidRDefault="00DA731A" w:rsidP="00DA731A">
            <w:pPr>
              <w:pStyle w:val="TAL"/>
            </w:pPr>
            <w:r w:rsidRPr="007C1AFD">
              <w:t xml:space="preserve">Redirection handling is described in </w:t>
            </w:r>
            <w:r w:rsidR="007C1AFD" w:rsidRPr="007C1AFD">
              <w:t>clause</w:t>
            </w:r>
            <w:r w:rsidRPr="007C1AFD">
              <w:t> 5.2.10 of 3GPP TS 29.122 [3].</w:t>
            </w:r>
          </w:p>
        </w:tc>
      </w:tr>
      <w:tr w:rsidR="00DA731A" w:rsidRPr="007C1AFD" w:rsidTr="00987F10">
        <w:trPr>
          <w:jc w:val="center"/>
        </w:trPr>
        <w:tc>
          <w:tcPr>
            <w:tcW w:w="1004" w:type="pct"/>
          </w:tcPr>
          <w:p w:rsidR="00DA731A" w:rsidRPr="007C1AFD" w:rsidRDefault="00DA731A" w:rsidP="00DA731A">
            <w:pPr>
              <w:pStyle w:val="TAL"/>
            </w:pPr>
            <w:r w:rsidRPr="007C1AFD">
              <w:t>n/a</w:t>
            </w:r>
          </w:p>
        </w:tc>
        <w:tc>
          <w:tcPr>
            <w:tcW w:w="215" w:type="pct"/>
          </w:tcPr>
          <w:p w:rsidR="00DA731A" w:rsidRPr="007C1AFD" w:rsidRDefault="00DA731A" w:rsidP="00DA731A">
            <w:pPr>
              <w:pStyle w:val="TAC"/>
            </w:pPr>
          </w:p>
        </w:tc>
        <w:tc>
          <w:tcPr>
            <w:tcW w:w="604" w:type="pct"/>
          </w:tcPr>
          <w:p w:rsidR="00DA731A" w:rsidRPr="007C1AFD" w:rsidRDefault="00DA731A" w:rsidP="00DA731A">
            <w:pPr>
              <w:pStyle w:val="TAC"/>
            </w:pPr>
          </w:p>
        </w:tc>
        <w:tc>
          <w:tcPr>
            <w:tcW w:w="791" w:type="pct"/>
          </w:tcPr>
          <w:p w:rsidR="00DA731A" w:rsidRPr="007C1AFD" w:rsidRDefault="00DA731A" w:rsidP="00DA731A">
            <w:pPr>
              <w:pStyle w:val="TAL"/>
            </w:pPr>
            <w:r w:rsidRPr="007C1AFD">
              <w:t>308 Permanent Redirect</w:t>
            </w:r>
          </w:p>
        </w:tc>
        <w:tc>
          <w:tcPr>
            <w:tcW w:w="2386" w:type="pct"/>
          </w:tcPr>
          <w:p w:rsidR="00DA731A" w:rsidRPr="007C1AFD" w:rsidRDefault="00DA731A" w:rsidP="00DA731A">
            <w:pPr>
              <w:pStyle w:val="TAL"/>
            </w:pPr>
            <w:r w:rsidRPr="007C1AFD">
              <w:t>Permanent redirection. The response shall include a Location header field containing an alternative URI representing the end point of an alternative VAL server where the notification should be sent.</w:t>
            </w:r>
          </w:p>
          <w:p w:rsidR="00DA731A" w:rsidRPr="007C1AFD" w:rsidRDefault="00DA731A" w:rsidP="00DA731A">
            <w:pPr>
              <w:pStyle w:val="TAL"/>
            </w:pPr>
            <w:r w:rsidRPr="007C1AFD">
              <w:t xml:space="preserve">Redirection handling is described in </w:t>
            </w:r>
            <w:r w:rsidR="007C1AFD" w:rsidRPr="007C1AFD">
              <w:t>clause</w:t>
            </w:r>
            <w:r w:rsidRPr="007C1AFD">
              <w:t> 5.2.10 of 3GPP TS 29.122 [3].</w:t>
            </w:r>
          </w:p>
        </w:tc>
      </w:tr>
      <w:tr w:rsidR="00DA731A" w:rsidRPr="007C1AFD" w:rsidTr="00987F10">
        <w:trPr>
          <w:jc w:val="center"/>
        </w:trPr>
        <w:tc>
          <w:tcPr>
            <w:tcW w:w="5000" w:type="pct"/>
            <w:gridSpan w:val="5"/>
          </w:tcPr>
          <w:p w:rsidR="00DA731A" w:rsidRPr="007C1AFD" w:rsidRDefault="00DA731A" w:rsidP="00DA731A">
            <w:pPr>
              <w:pStyle w:val="TAN"/>
            </w:pPr>
            <w:r w:rsidRPr="007C1AFD">
              <w:t>NOTE:</w:t>
            </w:r>
            <w:r w:rsidRPr="007C1AFD">
              <w:rPr>
                <w:noProof/>
              </w:rPr>
              <w:tab/>
              <w:t xml:space="preserve">The mandatory </w:t>
            </w:r>
            <w:r w:rsidRPr="007C1AFD">
              <w:t>HTTP error status codes for the POST method listed in table 5.2.6-1 of 3GPP TS 29.122 [3] also apply.</w:t>
            </w:r>
          </w:p>
        </w:tc>
      </w:tr>
    </w:tbl>
    <w:p w:rsidR="00DA731A" w:rsidRPr="007C1AFD" w:rsidRDefault="00DA731A" w:rsidP="00DA731A">
      <w:pPr>
        <w:rPr>
          <w:lang w:eastAsia="zh-CN"/>
        </w:rPr>
      </w:pPr>
    </w:p>
    <w:p w:rsidR="00DA731A" w:rsidRPr="007C1AFD" w:rsidRDefault="00DA731A" w:rsidP="00DA731A">
      <w:pPr>
        <w:pStyle w:val="TH"/>
      </w:pPr>
      <w:r w:rsidRPr="007C1AFD">
        <w:t>Table 7.4.</w:t>
      </w:r>
      <w:r w:rsidR="004A1E03" w:rsidRPr="007C1AFD">
        <w:t>2</w:t>
      </w:r>
      <w:r w:rsidRPr="007C1AFD">
        <w:t>.3.2.2-4: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A731A" w:rsidRPr="007C1AFD" w:rsidTr="00987F10">
        <w:trPr>
          <w:jc w:val="center"/>
        </w:trPr>
        <w:tc>
          <w:tcPr>
            <w:tcW w:w="825" w:type="pct"/>
            <w:shd w:val="clear" w:color="auto" w:fill="C0C0C0"/>
          </w:tcPr>
          <w:p w:rsidR="00DA731A" w:rsidRPr="007C1AFD" w:rsidRDefault="00DA731A" w:rsidP="00DA731A">
            <w:pPr>
              <w:pStyle w:val="TAH"/>
            </w:pPr>
            <w:r w:rsidRPr="007C1AFD">
              <w:t>Name</w:t>
            </w:r>
          </w:p>
        </w:tc>
        <w:tc>
          <w:tcPr>
            <w:tcW w:w="732" w:type="pct"/>
            <w:shd w:val="clear" w:color="auto" w:fill="C0C0C0"/>
          </w:tcPr>
          <w:p w:rsidR="00DA731A" w:rsidRPr="007C1AFD" w:rsidRDefault="00DA731A" w:rsidP="00DA731A">
            <w:pPr>
              <w:pStyle w:val="TAH"/>
            </w:pPr>
            <w:r w:rsidRPr="007C1AFD">
              <w:t>Data type</w:t>
            </w:r>
          </w:p>
        </w:tc>
        <w:tc>
          <w:tcPr>
            <w:tcW w:w="217" w:type="pct"/>
            <w:shd w:val="clear" w:color="auto" w:fill="C0C0C0"/>
          </w:tcPr>
          <w:p w:rsidR="00DA731A" w:rsidRPr="007C1AFD" w:rsidRDefault="00DA731A" w:rsidP="00DA731A">
            <w:pPr>
              <w:pStyle w:val="TAH"/>
            </w:pPr>
            <w:r w:rsidRPr="007C1AFD">
              <w:t>P</w:t>
            </w:r>
          </w:p>
        </w:tc>
        <w:tc>
          <w:tcPr>
            <w:tcW w:w="581" w:type="pct"/>
            <w:shd w:val="clear" w:color="auto" w:fill="C0C0C0"/>
          </w:tcPr>
          <w:p w:rsidR="00DA731A" w:rsidRPr="007C1AFD" w:rsidRDefault="00DA731A" w:rsidP="00DA731A">
            <w:pPr>
              <w:pStyle w:val="TAH"/>
            </w:pPr>
            <w:r w:rsidRPr="007C1AFD">
              <w:t>Cardinality</w:t>
            </w:r>
          </w:p>
        </w:tc>
        <w:tc>
          <w:tcPr>
            <w:tcW w:w="2645" w:type="pct"/>
            <w:shd w:val="clear" w:color="auto" w:fill="C0C0C0"/>
            <w:vAlign w:val="center"/>
          </w:tcPr>
          <w:p w:rsidR="00DA731A" w:rsidRPr="007C1AFD" w:rsidRDefault="00DA731A" w:rsidP="00DA731A">
            <w:pPr>
              <w:pStyle w:val="TAH"/>
            </w:pPr>
            <w:r w:rsidRPr="007C1AFD">
              <w:t>Description</w:t>
            </w:r>
          </w:p>
        </w:tc>
      </w:tr>
      <w:tr w:rsidR="00DA731A" w:rsidRPr="007C1AFD" w:rsidTr="00987F10">
        <w:trPr>
          <w:jc w:val="center"/>
        </w:trPr>
        <w:tc>
          <w:tcPr>
            <w:tcW w:w="825" w:type="pct"/>
            <w:shd w:val="clear" w:color="auto" w:fill="auto"/>
          </w:tcPr>
          <w:p w:rsidR="00DA731A" w:rsidRPr="007C1AFD" w:rsidRDefault="00DA731A" w:rsidP="00DA731A">
            <w:pPr>
              <w:pStyle w:val="TAL"/>
            </w:pPr>
            <w:r w:rsidRPr="007C1AFD">
              <w:t>Location</w:t>
            </w:r>
          </w:p>
        </w:tc>
        <w:tc>
          <w:tcPr>
            <w:tcW w:w="732" w:type="pct"/>
          </w:tcPr>
          <w:p w:rsidR="00DA731A" w:rsidRPr="007C1AFD" w:rsidRDefault="00DA731A" w:rsidP="00DA731A">
            <w:pPr>
              <w:pStyle w:val="TAL"/>
            </w:pPr>
            <w:r w:rsidRPr="007C1AFD">
              <w:t>string</w:t>
            </w:r>
          </w:p>
        </w:tc>
        <w:tc>
          <w:tcPr>
            <w:tcW w:w="217" w:type="pct"/>
          </w:tcPr>
          <w:p w:rsidR="00DA731A" w:rsidRPr="007C1AFD" w:rsidRDefault="00DA731A" w:rsidP="00DA731A">
            <w:pPr>
              <w:pStyle w:val="TAC"/>
            </w:pPr>
            <w:r w:rsidRPr="007C1AFD">
              <w:t>M</w:t>
            </w:r>
          </w:p>
        </w:tc>
        <w:tc>
          <w:tcPr>
            <w:tcW w:w="581" w:type="pct"/>
          </w:tcPr>
          <w:p w:rsidR="00DA731A" w:rsidRPr="007C1AFD" w:rsidRDefault="00DA731A" w:rsidP="00DA731A">
            <w:pPr>
              <w:pStyle w:val="TAL"/>
            </w:pPr>
            <w:r w:rsidRPr="007C1AFD">
              <w:t>1</w:t>
            </w:r>
          </w:p>
        </w:tc>
        <w:tc>
          <w:tcPr>
            <w:tcW w:w="2645" w:type="pct"/>
            <w:shd w:val="clear" w:color="auto" w:fill="auto"/>
            <w:vAlign w:val="center"/>
          </w:tcPr>
          <w:p w:rsidR="00DA731A" w:rsidRPr="007C1AFD" w:rsidRDefault="00DA731A" w:rsidP="00DA731A">
            <w:pPr>
              <w:pStyle w:val="TAL"/>
            </w:pPr>
            <w:r w:rsidRPr="007C1AFD">
              <w:t>An alternative URI representing the end point of an alternative VAL server towards which the notification should be redirected.</w:t>
            </w:r>
          </w:p>
        </w:tc>
      </w:tr>
    </w:tbl>
    <w:p w:rsidR="00DA731A" w:rsidRPr="007C1AFD" w:rsidRDefault="00DA731A" w:rsidP="00DA731A"/>
    <w:p w:rsidR="00DA731A" w:rsidRPr="007C1AFD" w:rsidRDefault="00DA731A" w:rsidP="00DA731A">
      <w:pPr>
        <w:pStyle w:val="TH"/>
      </w:pPr>
      <w:r w:rsidRPr="007C1AFD">
        <w:t>Table 7.4.</w:t>
      </w:r>
      <w:r w:rsidR="004A1E03" w:rsidRPr="007C1AFD">
        <w:t>2</w:t>
      </w:r>
      <w:r w:rsidRPr="007C1AFD">
        <w:t>.3.2.2-5: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DA731A" w:rsidRPr="007C1AFD" w:rsidTr="00987F10">
        <w:trPr>
          <w:jc w:val="center"/>
        </w:trPr>
        <w:tc>
          <w:tcPr>
            <w:tcW w:w="825" w:type="pct"/>
            <w:shd w:val="clear" w:color="auto" w:fill="C0C0C0"/>
          </w:tcPr>
          <w:p w:rsidR="00DA731A" w:rsidRPr="007C1AFD" w:rsidRDefault="00DA731A" w:rsidP="00DA731A">
            <w:pPr>
              <w:pStyle w:val="TAH"/>
            </w:pPr>
            <w:r w:rsidRPr="007C1AFD">
              <w:t>Name</w:t>
            </w:r>
          </w:p>
        </w:tc>
        <w:tc>
          <w:tcPr>
            <w:tcW w:w="732" w:type="pct"/>
            <w:shd w:val="clear" w:color="auto" w:fill="C0C0C0"/>
          </w:tcPr>
          <w:p w:rsidR="00DA731A" w:rsidRPr="007C1AFD" w:rsidRDefault="00DA731A" w:rsidP="00DA731A">
            <w:pPr>
              <w:pStyle w:val="TAH"/>
            </w:pPr>
            <w:r w:rsidRPr="007C1AFD">
              <w:t>Data type</w:t>
            </w:r>
          </w:p>
        </w:tc>
        <w:tc>
          <w:tcPr>
            <w:tcW w:w="217" w:type="pct"/>
            <w:shd w:val="clear" w:color="auto" w:fill="C0C0C0"/>
          </w:tcPr>
          <w:p w:rsidR="00DA731A" w:rsidRPr="007C1AFD" w:rsidRDefault="00DA731A" w:rsidP="00DA731A">
            <w:pPr>
              <w:pStyle w:val="TAH"/>
            </w:pPr>
            <w:r w:rsidRPr="007C1AFD">
              <w:t>P</w:t>
            </w:r>
          </w:p>
        </w:tc>
        <w:tc>
          <w:tcPr>
            <w:tcW w:w="581" w:type="pct"/>
            <w:shd w:val="clear" w:color="auto" w:fill="C0C0C0"/>
          </w:tcPr>
          <w:p w:rsidR="00DA731A" w:rsidRPr="007C1AFD" w:rsidRDefault="00DA731A" w:rsidP="00DA731A">
            <w:pPr>
              <w:pStyle w:val="TAH"/>
            </w:pPr>
            <w:r w:rsidRPr="007C1AFD">
              <w:t>Cardinality</w:t>
            </w:r>
          </w:p>
        </w:tc>
        <w:tc>
          <w:tcPr>
            <w:tcW w:w="2645" w:type="pct"/>
            <w:shd w:val="clear" w:color="auto" w:fill="C0C0C0"/>
            <w:vAlign w:val="center"/>
          </w:tcPr>
          <w:p w:rsidR="00DA731A" w:rsidRPr="007C1AFD" w:rsidRDefault="00DA731A" w:rsidP="00DA731A">
            <w:pPr>
              <w:pStyle w:val="TAH"/>
            </w:pPr>
            <w:r w:rsidRPr="007C1AFD">
              <w:t>Description</w:t>
            </w:r>
          </w:p>
        </w:tc>
      </w:tr>
      <w:tr w:rsidR="00DA731A" w:rsidRPr="007C1AFD" w:rsidTr="00987F10">
        <w:trPr>
          <w:jc w:val="center"/>
        </w:trPr>
        <w:tc>
          <w:tcPr>
            <w:tcW w:w="825" w:type="pct"/>
            <w:shd w:val="clear" w:color="auto" w:fill="auto"/>
          </w:tcPr>
          <w:p w:rsidR="00DA731A" w:rsidRPr="007C1AFD" w:rsidRDefault="00DA731A" w:rsidP="00DA731A">
            <w:pPr>
              <w:pStyle w:val="TAL"/>
            </w:pPr>
            <w:r w:rsidRPr="007C1AFD">
              <w:t>Location</w:t>
            </w:r>
          </w:p>
        </w:tc>
        <w:tc>
          <w:tcPr>
            <w:tcW w:w="732" w:type="pct"/>
          </w:tcPr>
          <w:p w:rsidR="00DA731A" w:rsidRPr="007C1AFD" w:rsidRDefault="00DA731A" w:rsidP="00DA731A">
            <w:pPr>
              <w:pStyle w:val="TAL"/>
            </w:pPr>
            <w:r w:rsidRPr="007C1AFD">
              <w:t>string</w:t>
            </w:r>
          </w:p>
        </w:tc>
        <w:tc>
          <w:tcPr>
            <w:tcW w:w="217" w:type="pct"/>
          </w:tcPr>
          <w:p w:rsidR="00DA731A" w:rsidRPr="007C1AFD" w:rsidRDefault="00DA731A" w:rsidP="00DA731A">
            <w:pPr>
              <w:pStyle w:val="TAC"/>
            </w:pPr>
            <w:r w:rsidRPr="007C1AFD">
              <w:t>M</w:t>
            </w:r>
          </w:p>
        </w:tc>
        <w:tc>
          <w:tcPr>
            <w:tcW w:w="581" w:type="pct"/>
          </w:tcPr>
          <w:p w:rsidR="00DA731A" w:rsidRPr="007C1AFD" w:rsidRDefault="00DA731A" w:rsidP="00DA731A">
            <w:pPr>
              <w:pStyle w:val="TAL"/>
            </w:pPr>
            <w:r w:rsidRPr="007C1AFD">
              <w:t>1</w:t>
            </w:r>
          </w:p>
        </w:tc>
        <w:tc>
          <w:tcPr>
            <w:tcW w:w="2645" w:type="pct"/>
            <w:shd w:val="clear" w:color="auto" w:fill="auto"/>
            <w:vAlign w:val="center"/>
          </w:tcPr>
          <w:p w:rsidR="00DA731A" w:rsidRPr="007C1AFD" w:rsidRDefault="00DA731A" w:rsidP="00DA731A">
            <w:pPr>
              <w:pStyle w:val="TAL"/>
            </w:pPr>
            <w:r w:rsidRPr="007C1AFD">
              <w:t>An alternative URI representing the end point of an alternative VAL server towards which the notification should be redirected.</w:t>
            </w:r>
          </w:p>
        </w:tc>
      </w:tr>
    </w:tbl>
    <w:p w:rsidR="00DA731A" w:rsidRPr="007C1AFD" w:rsidRDefault="00DA731A" w:rsidP="00DA731A">
      <w:pPr>
        <w:rPr>
          <w:lang w:eastAsia="zh-CN"/>
        </w:rPr>
      </w:pPr>
    </w:p>
    <w:p w:rsidR="00DA731A" w:rsidRPr="007C1AFD" w:rsidRDefault="00DA731A" w:rsidP="00DA731A">
      <w:pPr>
        <w:pStyle w:val="Heading4"/>
        <w:rPr>
          <w:lang w:eastAsia="zh-CN"/>
        </w:rPr>
      </w:pPr>
      <w:bookmarkStart w:id="5874" w:name="_Toc138755245"/>
      <w:bookmarkStart w:id="5875" w:name="_Toc151886014"/>
      <w:bookmarkStart w:id="5876" w:name="_Toc152076079"/>
      <w:bookmarkStart w:id="5877" w:name="_Toc153793795"/>
      <w:r w:rsidRPr="007C1AFD">
        <w:rPr>
          <w:lang w:eastAsia="zh-CN"/>
        </w:rPr>
        <w:t>7.4.</w:t>
      </w:r>
      <w:r w:rsidR="004A1E03" w:rsidRPr="007C1AFD">
        <w:rPr>
          <w:lang w:eastAsia="zh-CN"/>
        </w:rPr>
        <w:t>2</w:t>
      </w:r>
      <w:r w:rsidRPr="007C1AFD">
        <w:rPr>
          <w:lang w:eastAsia="zh-CN"/>
        </w:rPr>
        <w:t>.4</w:t>
      </w:r>
      <w:r w:rsidRPr="007C1AFD">
        <w:rPr>
          <w:lang w:eastAsia="zh-CN"/>
        </w:rPr>
        <w:tab/>
        <w:t>Data Model</w:t>
      </w:r>
      <w:bookmarkEnd w:id="5874"/>
      <w:bookmarkEnd w:id="5875"/>
      <w:bookmarkEnd w:id="5876"/>
      <w:bookmarkEnd w:id="5877"/>
    </w:p>
    <w:p w:rsidR="00DA731A" w:rsidRPr="007C1AFD" w:rsidRDefault="00DA731A" w:rsidP="00DA731A">
      <w:pPr>
        <w:pStyle w:val="Heading5"/>
        <w:rPr>
          <w:lang w:eastAsia="zh-CN"/>
        </w:rPr>
      </w:pPr>
      <w:bookmarkStart w:id="5878" w:name="_Toc138755246"/>
      <w:bookmarkStart w:id="5879" w:name="_Toc151886015"/>
      <w:bookmarkStart w:id="5880" w:name="_Toc152076080"/>
      <w:bookmarkStart w:id="5881" w:name="_Toc153793796"/>
      <w:r w:rsidRPr="007C1AFD">
        <w:rPr>
          <w:lang w:eastAsia="zh-CN"/>
        </w:rPr>
        <w:t>7.4.</w:t>
      </w:r>
      <w:r w:rsidR="004A1E03" w:rsidRPr="007C1AFD">
        <w:rPr>
          <w:lang w:eastAsia="zh-CN"/>
        </w:rPr>
        <w:t>2</w:t>
      </w:r>
      <w:r w:rsidRPr="007C1AFD">
        <w:rPr>
          <w:lang w:eastAsia="zh-CN"/>
        </w:rPr>
        <w:t>.4.1</w:t>
      </w:r>
      <w:r w:rsidRPr="007C1AFD">
        <w:rPr>
          <w:lang w:eastAsia="zh-CN"/>
        </w:rPr>
        <w:tab/>
        <w:t>General</w:t>
      </w:r>
      <w:bookmarkEnd w:id="5878"/>
      <w:bookmarkEnd w:id="5879"/>
      <w:bookmarkEnd w:id="5880"/>
      <w:bookmarkEnd w:id="5881"/>
    </w:p>
    <w:p w:rsidR="00DA731A" w:rsidRPr="007C1AFD" w:rsidRDefault="00DA731A" w:rsidP="00DA731A">
      <w:pPr>
        <w:rPr>
          <w:lang w:eastAsia="zh-CN"/>
        </w:rPr>
      </w:pPr>
      <w:r w:rsidRPr="007C1AFD">
        <w:rPr>
          <w:lang w:eastAsia="zh-CN"/>
        </w:rPr>
        <w:t>This clause specifies the application data model supported by the API. Data types listed in clause 6.2 apply to this API</w:t>
      </w:r>
    </w:p>
    <w:p w:rsidR="00DA731A" w:rsidRPr="007C1AFD" w:rsidRDefault="00DA731A" w:rsidP="00DA731A">
      <w:r w:rsidRPr="007C1AFD">
        <w:t>Table 7.4.</w:t>
      </w:r>
      <w:r w:rsidR="004A1E03" w:rsidRPr="007C1AFD">
        <w:t>2</w:t>
      </w:r>
      <w:r w:rsidRPr="007C1AFD">
        <w:t>.4.1-1 specifies the data types defined specifically for the SS_NetworkResourceMonitoring API service.</w:t>
      </w:r>
    </w:p>
    <w:p w:rsidR="00DA731A" w:rsidRPr="007C1AFD" w:rsidRDefault="00DA731A" w:rsidP="00DA731A">
      <w:pPr>
        <w:pStyle w:val="TH"/>
      </w:pPr>
      <w:r w:rsidRPr="007C1AFD">
        <w:t>Table 7.4.</w:t>
      </w:r>
      <w:r w:rsidR="004A1E03" w:rsidRPr="007C1AFD">
        <w:t>2</w:t>
      </w:r>
      <w:r w:rsidRPr="007C1AFD">
        <w:t>.4.1-1: SS_NetworkResourceMonitoring API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128"/>
        <w:gridCol w:w="1275"/>
        <w:gridCol w:w="2759"/>
        <w:gridCol w:w="2615"/>
      </w:tblGrid>
      <w:tr w:rsidR="00DA731A" w:rsidRPr="007C1AFD" w:rsidTr="00987F10">
        <w:trPr>
          <w:jc w:val="center"/>
        </w:trPr>
        <w:tc>
          <w:tcPr>
            <w:tcW w:w="3128" w:type="dxa"/>
            <w:shd w:val="clear" w:color="auto" w:fill="C0C0C0"/>
            <w:hideMark/>
          </w:tcPr>
          <w:p w:rsidR="00DA731A" w:rsidRPr="007E2CD2" w:rsidRDefault="00DA731A" w:rsidP="007E2CD2">
            <w:pPr>
              <w:pStyle w:val="TAH"/>
            </w:pPr>
            <w:r w:rsidRPr="007E2CD2">
              <w:t>Data type</w:t>
            </w:r>
          </w:p>
        </w:tc>
        <w:tc>
          <w:tcPr>
            <w:tcW w:w="1275" w:type="dxa"/>
            <w:shd w:val="clear" w:color="auto" w:fill="C0C0C0"/>
            <w:hideMark/>
          </w:tcPr>
          <w:p w:rsidR="00DA731A" w:rsidRPr="007E2CD2" w:rsidRDefault="00DA731A" w:rsidP="007E2CD2">
            <w:pPr>
              <w:pStyle w:val="TAH"/>
            </w:pPr>
            <w:r w:rsidRPr="007E2CD2">
              <w:t>Section defined</w:t>
            </w:r>
          </w:p>
        </w:tc>
        <w:tc>
          <w:tcPr>
            <w:tcW w:w="2759" w:type="dxa"/>
            <w:shd w:val="clear" w:color="auto" w:fill="C0C0C0"/>
            <w:hideMark/>
          </w:tcPr>
          <w:p w:rsidR="00DA731A" w:rsidRPr="007E2CD2" w:rsidRDefault="00DA731A" w:rsidP="007E2CD2">
            <w:pPr>
              <w:pStyle w:val="TAH"/>
            </w:pPr>
            <w:r w:rsidRPr="007E2CD2">
              <w:t>Description</w:t>
            </w:r>
          </w:p>
        </w:tc>
        <w:tc>
          <w:tcPr>
            <w:tcW w:w="2615" w:type="dxa"/>
            <w:shd w:val="clear" w:color="auto" w:fill="C0C0C0"/>
          </w:tcPr>
          <w:p w:rsidR="00DA731A" w:rsidRPr="007E2CD2" w:rsidRDefault="00DA731A" w:rsidP="007E2CD2">
            <w:pPr>
              <w:pStyle w:val="TAH"/>
            </w:pPr>
            <w:r w:rsidRPr="007E2CD2">
              <w:t>Applicability</w:t>
            </w:r>
          </w:p>
        </w:tc>
      </w:tr>
      <w:tr w:rsidR="007E2CD2" w:rsidRPr="007C1AFD" w:rsidTr="00987F10">
        <w:trPr>
          <w:jc w:val="center"/>
        </w:trPr>
        <w:tc>
          <w:tcPr>
            <w:tcW w:w="3128" w:type="dxa"/>
          </w:tcPr>
          <w:p w:rsidR="007E2CD2" w:rsidRPr="007C1AFD" w:rsidRDefault="007E2CD2" w:rsidP="007E2CD2">
            <w:pPr>
              <w:pStyle w:val="TAL"/>
            </w:pPr>
            <w:r>
              <w:t>Failure</w:t>
            </w:r>
            <w:r w:rsidRPr="009C5F52">
              <w:t>Report</w:t>
            </w:r>
          </w:p>
        </w:tc>
        <w:tc>
          <w:tcPr>
            <w:tcW w:w="1275" w:type="dxa"/>
          </w:tcPr>
          <w:p w:rsidR="007E2CD2" w:rsidRPr="007C1AFD" w:rsidRDefault="007E2CD2" w:rsidP="007E2CD2">
            <w:pPr>
              <w:pStyle w:val="TAL"/>
            </w:pPr>
            <w:r w:rsidRPr="00D12AC2">
              <w:t>7.4.2.4.2.</w:t>
            </w:r>
            <w:r w:rsidR="00361C79">
              <w:t>9</w:t>
            </w:r>
          </w:p>
        </w:tc>
        <w:tc>
          <w:tcPr>
            <w:tcW w:w="2759" w:type="dxa"/>
          </w:tcPr>
          <w:p w:rsidR="007E2CD2" w:rsidRPr="007C1AFD" w:rsidRDefault="007E2CD2" w:rsidP="007E2CD2">
            <w:pPr>
              <w:pStyle w:val="TAL"/>
            </w:pPr>
            <w:r w:rsidRPr="00D12AC2">
              <w:t xml:space="preserve">Represents the </w:t>
            </w:r>
            <w:r>
              <w:t xml:space="preserve">failure </w:t>
            </w:r>
            <w:r w:rsidRPr="00D12AC2">
              <w:t>report indicating the VAL UE</w:t>
            </w:r>
            <w:r>
              <w:t>(</w:t>
            </w:r>
            <w:r w:rsidRPr="00D12AC2">
              <w:t>s</w:t>
            </w:r>
            <w:r>
              <w:t>)</w:t>
            </w:r>
            <w:r w:rsidRPr="00D12AC2">
              <w:t xml:space="preserve"> or VAL Stream ID</w:t>
            </w:r>
            <w:r>
              <w:t>(</w:t>
            </w:r>
            <w:r w:rsidRPr="00D12AC2">
              <w:t>s</w:t>
            </w:r>
            <w:r>
              <w:t>)</w:t>
            </w:r>
            <w:r w:rsidRPr="00D12AC2">
              <w:t xml:space="preserve"> </w:t>
            </w:r>
            <w:r>
              <w:t>for which the NRM server failed to obtain the requested data.</w:t>
            </w:r>
          </w:p>
        </w:tc>
        <w:tc>
          <w:tcPr>
            <w:tcW w:w="2615" w:type="dxa"/>
          </w:tcPr>
          <w:p w:rsidR="007E2CD2" w:rsidRPr="007C1AFD" w:rsidRDefault="007E2CD2" w:rsidP="007E2CD2">
            <w:pPr>
              <w:pStyle w:val="TAL"/>
            </w:pPr>
          </w:p>
        </w:tc>
      </w:tr>
      <w:tr w:rsidR="007E2CD2" w:rsidRPr="007C1AFD" w:rsidTr="00987F10">
        <w:trPr>
          <w:jc w:val="center"/>
        </w:trPr>
        <w:tc>
          <w:tcPr>
            <w:tcW w:w="3128" w:type="dxa"/>
          </w:tcPr>
          <w:p w:rsidR="007E2CD2" w:rsidRPr="007C1AFD" w:rsidRDefault="007E2CD2" w:rsidP="007E2CD2">
            <w:pPr>
              <w:pStyle w:val="TAL"/>
            </w:pPr>
            <w:r w:rsidRPr="00EF03A4">
              <w:t>FailureReason</w:t>
            </w:r>
          </w:p>
        </w:tc>
        <w:tc>
          <w:tcPr>
            <w:tcW w:w="1275" w:type="dxa"/>
          </w:tcPr>
          <w:p w:rsidR="007E2CD2" w:rsidRPr="007C1AFD" w:rsidRDefault="007E2CD2" w:rsidP="00B505B3">
            <w:pPr>
              <w:pStyle w:val="TAL"/>
            </w:pPr>
            <w:r w:rsidRPr="00EF03A4">
              <w:t>7.4.2.4.3.</w:t>
            </w:r>
            <w:r w:rsidR="00B505B3">
              <w:t>3</w:t>
            </w:r>
          </w:p>
        </w:tc>
        <w:tc>
          <w:tcPr>
            <w:tcW w:w="2759" w:type="dxa"/>
          </w:tcPr>
          <w:p w:rsidR="007E2CD2" w:rsidRPr="007C1AFD" w:rsidRDefault="007E2CD2" w:rsidP="007E2CD2">
            <w:pPr>
              <w:pStyle w:val="TAL"/>
            </w:pPr>
            <w:r>
              <w:t>Represents the failure reason.</w:t>
            </w:r>
          </w:p>
        </w:tc>
        <w:tc>
          <w:tcPr>
            <w:tcW w:w="2615" w:type="dxa"/>
          </w:tcPr>
          <w:p w:rsidR="007E2CD2" w:rsidRPr="007C1AFD" w:rsidRDefault="007E2CD2" w:rsidP="007E2CD2">
            <w:pPr>
              <w:pStyle w:val="TAL"/>
            </w:pPr>
          </w:p>
        </w:tc>
      </w:tr>
      <w:tr w:rsidR="007E2CD2" w:rsidRPr="007C1AFD" w:rsidTr="00987F10">
        <w:trPr>
          <w:jc w:val="center"/>
        </w:trPr>
        <w:tc>
          <w:tcPr>
            <w:tcW w:w="3128" w:type="dxa"/>
          </w:tcPr>
          <w:p w:rsidR="007E2CD2" w:rsidRPr="007C1AFD" w:rsidRDefault="007E2CD2" w:rsidP="007E2CD2">
            <w:pPr>
              <w:pStyle w:val="TAL"/>
            </w:pPr>
            <w:r w:rsidRPr="007C1AFD">
              <w:t>MeasurementData</w:t>
            </w:r>
          </w:p>
        </w:tc>
        <w:tc>
          <w:tcPr>
            <w:tcW w:w="1275" w:type="dxa"/>
          </w:tcPr>
          <w:p w:rsidR="007E2CD2" w:rsidRPr="007C1AFD" w:rsidRDefault="007E2CD2" w:rsidP="007E2CD2">
            <w:pPr>
              <w:pStyle w:val="TAL"/>
            </w:pPr>
            <w:r w:rsidRPr="007C1AFD">
              <w:t>7.4.2.4.2.3</w:t>
            </w:r>
          </w:p>
        </w:tc>
        <w:tc>
          <w:tcPr>
            <w:tcW w:w="2759" w:type="dxa"/>
          </w:tcPr>
          <w:p w:rsidR="007E2CD2" w:rsidRPr="007C1AFD" w:rsidRDefault="007E2CD2" w:rsidP="007E2CD2">
            <w:pPr>
              <w:pStyle w:val="TAL"/>
            </w:pPr>
            <w:r w:rsidRPr="007C1AFD">
              <w:t>Presents the aggregated measurement data.</w:t>
            </w:r>
          </w:p>
        </w:tc>
        <w:tc>
          <w:tcPr>
            <w:tcW w:w="2615" w:type="dxa"/>
          </w:tcPr>
          <w:p w:rsidR="007E2CD2" w:rsidRPr="007C1AFD" w:rsidRDefault="007E2CD2" w:rsidP="007E2CD2">
            <w:pPr>
              <w:pStyle w:val="TAL"/>
            </w:pPr>
          </w:p>
        </w:tc>
      </w:tr>
      <w:tr w:rsidR="007E2CD2" w:rsidRPr="007C1AFD" w:rsidTr="00987F10">
        <w:trPr>
          <w:jc w:val="center"/>
        </w:trPr>
        <w:tc>
          <w:tcPr>
            <w:tcW w:w="3128" w:type="dxa"/>
          </w:tcPr>
          <w:p w:rsidR="007E2CD2" w:rsidRPr="007C1AFD" w:rsidRDefault="007E2CD2" w:rsidP="007E2CD2">
            <w:pPr>
              <w:pStyle w:val="TAL"/>
            </w:pPr>
            <w:r w:rsidRPr="007C1AFD">
              <w:t>MeasurementDataType</w:t>
            </w:r>
          </w:p>
        </w:tc>
        <w:tc>
          <w:tcPr>
            <w:tcW w:w="1275" w:type="dxa"/>
          </w:tcPr>
          <w:p w:rsidR="007E2CD2" w:rsidRPr="007C1AFD" w:rsidRDefault="007E2CD2" w:rsidP="007E2CD2">
            <w:pPr>
              <w:pStyle w:val="TAL"/>
            </w:pPr>
            <w:r w:rsidRPr="007C1AFD">
              <w:t>7.4.2.4.3.1</w:t>
            </w:r>
          </w:p>
        </w:tc>
        <w:tc>
          <w:tcPr>
            <w:tcW w:w="2759" w:type="dxa"/>
          </w:tcPr>
          <w:p w:rsidR="007E2CD2" w:rsidRPr="007C1AFD" w:rsidRDefault="007E2CD2" w:rsidP="007E2CD2">
            <w:pPr>
              <w:pStyle w:val="TAL"/>
            </w:pPr>
            <w:r w:rsidRPr="007C1AFD">
              <w:t>Indicates the requested measurement data type.</w:t>
            </w:r>
          </w:p>
        </w:tc>
        <w:tc>
          <w:tcPr>
            <w:tcW w:w="2615" w:type="dxa"/>
          </w:tcPr>
          <w:p w:rsidR="007E2CD2" w:rsidRPr="007C1AFD" w:rsidRDefault="007E2CD2" w:rsidP="007E2CD2">
            <w:pPr>
              <w:pStyle w:val="TAL"/>
            </w:pPr>
          </w:p>
        </w:tc>
      </w:tr>
      <w:tr w:rsidR="007E2CD2" w:rsidRPr="007C1AFD" w:rsidTr="00987F10">
        <w:trPr>
          <w:jc w:val="center"/>
        </w:trPr>
        <w:tc>
          <w:tcPr>
            <w:tcW w:w="3128" w:type="dxa"/>
          </w:tcPr>
          <w:p w:rsidR="007E2CD2" w:rsidRPr="007C1AFD" w:rsidRDefault="007E2CD2" w:rsidP="007E2CD2">
            <w:pPr>
              <w:pStyle w:val="TAL"/>
            </w:pPr>
            <w:r w:rsidRPr="007C1AFD">
              <w:t>MeasurementPeriod</w:t>
            </w:r>
          </w:p>
        </w:tc>
        <w:tc>
          <w:tcPr>
            <w:tcW w:w="1275" w:type="dxa"/>
          </w:tcPr>
          <w:p w:rsidR="007E2CD2" w:rsidRPr="007C1AFD" w:rsidRDefault="007E2CD2" w:rsidP="007E2CD2">
            <w:pPr>
              <w:pStyle w:val="TAL"/>
            </w:pPr>
            <w:r w:rsidRPr="007C1AFD">
              <w:t>7.4.2.4.2.4</w:t>
            </w:r>
          </w:p>
        </w:tc>
        <w:tc>
          <w:tcPr>
            <w:tcW w:w="2759" w:type="dxa"/>
          </w:tcPr>
          <w:p w:rsidR="007E2CD2" w:rsidRPr="007C1AFD" w:rsidRDefault="007E2CD2" w:rsidP="007E2CD2">
            <w:pPr>
              <w:pStyle w:val="TAL"/>
            </w:pPr>
            <w:r w:rsidRPr="007C1AFD">
              <w:t>Indicates the measurement time period.</w:t>
            </w:r>
          </w:p>
        </w:tc>
        <w:tc>
          <w:tcPr>
            <w:tcW w:w="2615" w:type="dxa"/>
          </w:tcPr>
          <w:p w:rsidR="007E2CD2" w:rsidRPr="007C1AFD" w:rsidRDefault="007E2CD2" w:rsidP="007E2CD2">
            <w:pPr>
              <w:pStyle w:val="TAL"/>
            </w:pPr>
          </w:p>
        </w:tc>
      </w:tr>
      <w:tr w:rsidR="007E2CD2" w:rsidRPr="007C1AFD" w:rsidTr="00987F10">
        <w:trPr>
          <w:jc w:val="center"/>
        </w:trPr>
        <w:tc>
          <w:tcPr>
            <w:tcW w:w="3128" w:type="dxa"/>
          </w:tcPr>
          <w:p w:rsidR="007E2CD2" w:rsidRPr="007C1AFD" w:rsidRDefault="007E2CD2" w:rsidP="007E2CD2">
            <w:pPr>
              <w:pStyle w:val="TAL"/>
            </w:pPr>
            <w:r w:rsidRPr="007C1AFD">
              <w:t>MeasurementRequirements</w:t>
            </w:r>
          </w:p>
        </w:tc>
        <w:tc>
          <w:tcPr>
            <w:tcW w:w="1275" w:type="dxa"/>
          </w:tcPr>
          <w:p w:rsidR="007E2CD2" w:rsidRPr="007C1AFD" w:rsidRDefault="007E2CD2" w:rsidP="00B71552">
            <w:pPr>
              <w:pStyle w:val="TAL"/>
            </w:pPr>
            <w:r w:rsidRPr="007C1AFD">
              <w:t>7.4.2.4.2.</w:t>
            </w:r>
            <w:r w:rsidR="00B71552">
              <w:t>6</w:t>
            </w:r>
          </w:p>
        </w:tc>
        <w:tc>
          <w:tcPr>
            <w:tcW w:w="2759" w:type="dxa"/>
          </w:tcPr>
          <w:p w:rsidR="007E2CD2" w:rsidRPr="007C1AFD" w:rsidRDefault="007E2CD2" w:rsidP="007E2CD2">
            <w:pPr>
              <w:pStyle w:val="TAL"/>
            </w:pPr>
            <w:r w:rsidRPr="007C1AFD">
              <w:t>Indicates the measurement requirements.</w:t>
            </w:r>
          </w:p>
        </w:tc>
        <w:tc>
          <w:tcPr>
            <w:tcW w:w="2615" w:type="dxa"/>
          </w:tcPr>
          <w:p w:rsidR="007E2CD2" w:rsidRPr="007C1AFD" w:rsidRDefault="007E2CD2" w:rsidP="007E2CD2">
            <w:pPr>
              <w:pStyle w:val="TAL"/>
            </w:pPr>
          </w:p>
        </w:tc>
      </w:tr>
      <w:tr w:rsidR="007E2CD2" w:rsidRPr="007C1AFD" w:rsidTr="00987F10">
        <w:trPr>
          <w:jc w:val="center"/>
        </w:trPr>
        <w:tc>
          <w:tcPr>
            <w:tcW w:w="3128" w:type="dxa"/>
          </w:tcPr>
          <w:p w:rsidR="007E2CD2" w:rsidRPr="007C1AFD" w:rsidRDefault="007E2CD2" w:rsidP="007E2CD2">
            <w:pPr>
              <w:pStyle w:val="TAL"/>
            </w:pPr>
            <w:r w:rsidRPr="007C1AFD">
              <w:t>MonitoringReport</w:t>
            </w:r>
          </w:p>
        </w:tc>
        <w:tc>
          <w:tcPr>
            <w:tcW w:w="1275" w:type="dxa"/>
          </w:tcPr>
          <w:p w:rsidR="007E2CD2" w:rsidRPr="007C1AFD" w:rsidRDefault="007E2CD2" w:rsidP="007E2CD2">
            <w:pPr>
              <w:pStyle w:val="TAL"/>
            </w:pPr>
            <w:r w:rsidRPr="007C1AFD">
              <w:t>7.4.2.4.2.2</w:t>
            </w:r>
          </w:p>
        </w:tc>
        <w:tc>
          <w:tcPr>
            <w:tcW w:w="2759" w:type="dxa"/>
          </w:tcPr>
          <w:p w:rsidR="007E2CD2" w:rsidRPr="007C1AFD" w:rsidRDefault="007E2CD2" w:rsidP="007E2CD2">
            <w:pPr>
              <w:pStyle w:val="TAL"/>
            </w:pPr>
            <w:r w:rsidRPr="007C1AFD">
              <w:t>Indicates the monitoring report for VAL UEs list, VAL Group, or VAL Stream.</w:t>
            </w:r>
          </w:p>
        </w:tc>
        <w:tc>
          <w:tcPr>
            <w:tcW w:w="2615" w:type="dxa"/>
          </w:tcPr>
          <w:p w:rsidR="007E2CD2" w:rsidRPr="007C1AFD" w:rsidRDefault="007E2CD2" w:rsidP="007E2CD2">
            <w:pPr>
              <w:pStyle w:val="TAL"/>
            </w:pPr>
          </w:p>
        </w:tc>
      </w:tr>
      <w:tr w:rsidR="007E2CD2" w:rsidRPr="007C1AFD" w:rsidTr="00987F10">
        <w:trPr>
          <w:jc w:val="center"/>
        </w:trPr>
        <w:tc>
          <w:tcPr>
            <w:tcW w:w="3128" w:type="dxa"/>
          </w:tcPr>
          <w:p w:rsidR="007E2CD2" w:rsidRPr="007C1AFD" w:rsidRDefault="007E2CD2" w:rsidP="007E2CD2">
            <w:pPr>
              <w:pStyle w:val="TAL"/>
            </w:pPr>
            <w:r w:rsidRPr="007C1AFD">
              <w:t>MonitoringSubscription</w:t>
            </w:r>
          </w:p>
        </w:tc>
        <w:tc>
          <w:tcPr>
            <w:tcW w:w="1275" w:type="dxa"/>
          </w:tcPr>
          <w:p w:rsidR="007E2CD2" w:rsidRPr="007C1AFD" w:rsidRDefault="007E2CD2" w:rsidP="00B71552">
            <w:pPr>
              <w:pStyle w:val="TAL"/>
            </w:pPr>
            <w:r w:rsidRPr="007C1AFD">
              <w:t>7.4.2.4.2.</w:t>
            </w:r>
            <w:r w:rsidR="00B71552">
              <w:t>7</w:t>
            </w:r>
          </w:p>
        </w:tc>
        <w:tc>
          <w:tcPr>
            <w:tcW w:w="2759" w:type="dxa"/>
          </w:tcPr>
          <w:p w:rsidR="007E2CD2" w:rsidRPr="007C1AFD" w:rsidRDefault="007E2CD2" w:rsidP="007E2CD2">
            <w:pPr>
              <w:pStyle w:val="TAL"/>
            </w:pPr>
            <w:r w:rsidRPr="007C1AFD">
              <w:t>The monitoring subscription request.</w:t>
            </w:r>
          </w:p>
        </w:tc>
        <w:tc>
          <w:tcPr>
            <w:tcW w:w="2615" w:type="dxa"/>
          </w:tcPr>
          <w:p w:rsidR="007E2CD2" w:rsidRPr="007C1AFD" w:rsidRDefault="007E2CD2" w:rsidP="007E2CD2">
            <w:pPr>
              <w:pStyle w:val="TAL"/>
            </w:pPr>
          </w:p>
        </w:tc>
      </w:tr>
      <w:tr w:rsidR="007816DF" w:rsidRPr="007C1AFD" w:rsidTr="00987F10">
        <w:trPr>
          <w:jc w:val="center"/>
        </w:trPr>
        <w:tc>
          <w:tcPr>
            <w:tcW w:w="3128" w:type="dxa"/>
          </w:tcPr>
          <w:p w:rsidR="007816DF" w:rsidRPr="007C1AFD" w:rsidRDefault="007816DF" w:rsidP="007816DF">
            <w:pPr>
              <w:pStyle w:val="TAL"/>
            </w:pPr>
            <w:r w:rsidRPr="007C1AFD">
              <w:rPr>
                <w:lang w:eastAsia="zh-CN"/>
              </w:rPr>
              <w:t>Monitoring</w:t>
            </w:r>
            <w:r w:rsidRPr="007C1AFD">
              <w:t>Subscription</w:t>
            </w:r>
            <w:r>
              <w:t>Patch</w:t>
            </w:r>
          </w:p>
        </w:tc>
        <w:tc>
          <w:tcPr>
            <w:tcW w:w="1275" w:type="dxa"/>
          </w:tcPr>
          <w:p w:rsidR="007816DF" w:rsidRPr="007C1AFD" w:rsidRDefault="007816DF" w:rsidP="007816DF">
            <w:pPr>
              <w:pStyle w:val="TAL"/>
            </w:pPr>
            <w:r w:rsidRPr="007C1AFD">
              <w:rPr>
                <w:lang w:eastAsia="zh-CN"/>
              </w:rPr>
              <w:t>7.4.2.4.2.</w:t>
            </w:r>
            <w:r w:rsidRPr="007816DF">
              <w:rPr>
                <w:lang w:eastAsia="zh-CN"/>
              </w:rPr>
              <w:t>11</w:t>
            </w:r>
          </w:p>
        </w:tc>
        <w:tc>
          <w:tcPr>
            <w:tcW w:w="2759" w:type="dxa"/>
          </w:tcPr>
          <w:p w:rsidR="007816DF" w:rsidRPr="007C1AFD" w:rsidRDefault="007816DF" w:rsidP="007816DF">
            <w:pPr>
              <w:pStyle w:val="TAL"/>
            </w:pPr>
            <w:r>
              <w:t>Represents t</w:t>
            </w:r>
            <w:r w:rsidRPr="007C1AFD">
              <w:t>he monitoring subscription</w:t>
            </w:r>
            <w:r>
              <w:t xml:space="preserve"> modification</w:t>
            </w:r>
            <w:r w:rsidRPr="007C1AFD">
              <w:t xml:space="preserve"> request.</w:t>
            </w:r>
          </w:p>
        </w:tc>
        <w:tc>
          <w:tcPr>
            <w:tcW w:w="2615" w:type="dxa"/>
          </w:tcPr>
          <w:p w:rsidR="007816DF" w:rsidRPr="007C1AFD" w:rsidRDefault="007816DF" w:rsidP="007816DF">
            <w:pPr>
              <w:pStyle w:val="TAL"/>
            </w:pPr>
            <w:r>
              <w:t>UpdateSupport</w:t>
            </w:r>
          </w:p>
        </w:tc>
      </w:tr>
      <w:tr w:rsidR="007816DF" w:rsidRPr="007C1AFD" w:rsidTr="00987F10">
        <w:trPr>
          <w:jc w:val="center"/>
        </w:trPr>
        <w:tc>
          <w:tcPr>
            <w:tcW w:w="3128" w:type="dxa"/>
          </w:tcPr>
          <w:p w:rsidR="007816DF" w:rsidRPr="007C1AFD" w:rsidRDefault="007816DF" w:rsidP="007816DF">
            <w:pPr>
              <w:pStyle w:val="TAL"/>
            </w:pPr>
            <w:r w:rsidRPr="007C1AFD">
              <w:t>ReportingRequirements</w:t>
            </w:r>
          </w:p>
        </w:tc>
        <w:tc>
          <w:tcPr>
            <w:tcW w:w="1275" w:type="dxa"/>
          </w:tcPr>
          <w:p w:rsidR="007816DF" w:rsidRPr="007C1AFD" w:rsidRDefault="007816DF" w:rsidP="007816DF">
            <w:pPr>
              <w:pStyle w:val="TAL"/>
            </w:pPr>
            <w:r w:rsidRPr="007C1AFD">
              <w:t>7.4.2.4.2.5</w:t>
            </w:r>
          </w:p>
        </w:tc>
        <w:tc>
          <w:tcPr>
            <w:tcW w:w="2759" w:type="dxa"/>
          </w:tcPr>
          <w:p w:rsidR="007816DF" w:rsidRPr="007C1AFD" w:rsidRDefault="007816DF" w:rsidP="007816DF">
            <w:pPr>
              <w:pStyle w:val="TAL"/>
            </w:pPr>
            <w:r w:rsidRPr="007C1AFD">
              <w:t>Indicates the requested requirements of reporting.</w:t>
            </w:r>
          </w:p>
        </w:tc>
        <w:tc>
          <w:tcPr>
            <w:tcW w:w="2615" w:type="dxa"/>
          </w:tcPr>
          <w:p w:rsidR="007816DF" w:rsidRPr="007C1AFD" w:rsidRDefault="007816DF" w:rsidP="007816DF">
            <w:pPr>
              <w:pStyle w:val="TAL"/>
            </w:pPr>
          </w:p>
        </w:tc>
      </w:tr>
      <w:tr w:rsidR="007816DF" w:rsidRPr="007C1AFD" w:rsidTr="00987F10">
        <w:trPr>
          <w:jc w:val="center"/>
        </w:trPr>
        <w:tc>
          <w:tcPr>
            <w:tcW w:w="3128" w:type="dxa"/>
          </w:tcPr>
          <w:p w:rsidR="007816DF" w:rsidRPr="007C1AFD" w:rsidRDefault="007816DF" w:rsidP="007816DF">
            <w:pPr>
              <w:pStyle w:val="TAL"/>
            </w:pPr>
            <w:r w:rsidRPr="00357541">
              <w:t>ReportingThreshold</w:t>
            </w:r>
          </w:p>
        </w:tc>
        <w:tc>
          <w:tcPr>
            <w:tcW w:w="1275" w:type="dxa"/>
          </w:tcPr>
          <w:p w:rsidR="007816DF" w:rsidRPr="007C1AFD" w:rsidRDefault="007816DF" w:rsidP="007816DF">
            <w:pPr>
              <w:pStyle w:val="TAL"/>
            </w:pPr>
            <w:r w:rsidRPr="0083541A">
              <w:t>7.4.2.4.2.</w:t>
            </w:r>
            <w:r>
              <w:t>10</w:t>
            </w:r>
          </w:p>
        </w:tc>
        <w:tc>
          <w:tcPr>
            <w:tcW w:w="2759" w:type="dxa"/>
          </w:tcPr>
          <w:p w:rsidR="007816DF" w:rsidRPr="007C1AFD" w:rsidRDefault="007816DF" w:rsidP="007816DF">
            <w:pPr>
              <w:pStyle w:val="TAL"/>
            </w:pPr>
            <w:r w:rsidRPr="004935A2">
              <w:t xml:space="preserve">Indicates </w:t>
            </w:r>
            <w:r>
              <w:t>a</w:t>
            </w:r>
            <w:r w:rsidRPr="004935A2">
              <w:t xml:space="preserve"> requested reporting threshold.</w:t>
            </w:r>
          </w:p>
        </w:tc>
        <w:tc>
          <w:tcPr>
            <w:tcW w:w="2615" w:type="dxa"/>
          </w:tcPr>
          <w:p w:rsidR="007816DF" w:rsidRPr="007C1AFD" w:rsidRDefault="007816DF" w:rsidP="007816DF">
            <w:pPr>
              <w:pStyle w:val="TAL"/>
            </w:pPr>
          </w:p>
        </w:tc>
      </w:tr>
      <w:tr w:rsidR="007816DF" w:rsidRPr="007C1AFD" w:rsidTr="00987F10">
        <w:trPr>
          <w:jc w:val="center"/>
        </w:trPr>
        <w:tc>
          <w:tcPr>
            <w:tcW w:w="3128" w:type="dxa"/>
          </w:tcPr>
          <w:p w:rsidR="007816DF" w:rsidRPr="007C1AFD" w:rsidRDefault="007816DF" w:rsidP="007816DF">
            <w:pPr>
              <w:pStyle w:val="TAL"/>
            </w:pPr>
            <w:r w:rsidRPr="007C1AFD">
              <w:t>TerminationMode</w:t>
            </w:r>
          </w:p>
        </w:tc>
        <w:tc>
          <w:tcPr>
            <w:tcW w:w="1275" w:type="dxa"/>
          </w:tcPr>
          <w:p w:rsidR="007816DF" w:rsidRPr="007C1AFD" w:rsidRDefault="007816DF" w:rsidP="007816DF">
            <w:pPr>
              <w:pStyle w:val="TAL"/>
            </w:pPr>
            <w:r w:rsidRPr="007C1AFD">
              <w:t>7.4.2.4.3.</w:t>
            </w:r>
            <w:r>
              <w:t>2</w:t>
            </w:r>
          </w:p>
        </w:tc>
        <w:tc>
          <w:tcPr>
            <w:tcW w:w="2759" w:type="dxa"/>
          </w:tcPr>
          <w:p w:rsidR="007816DF" w:rsidRPr="007C1AFD" w:rsidRDefault="007816DF" w:rsidP="007816DF">
            <w:pPr>
              <w:pStyle w:val="TAL"/>
            </w:pPr>
            <w:r w:rsidRPr="007C1AFD">
              <w:t>Indicates the termination mode.</w:t>
            </w:r>
          </w:p>
        </w:tc>
        <w:tc>
          <w:tcPr>
            <w:tcW w:w="2615" w:type="dxa"/>
          </w:tcPr>
          <w:p w:rsidR="007816DF" w:rsidRPr="007C1AFD" w:rsidRDefault="007816DF" w:rsidP="007816DF">
            <w:pPr>
              <w:pStyle w:val="TAL"/>
            </w:pPr>
          </w:p>
        </w:tc>
      </w:tr>
      <w:tr w:rsidR="007816DF" w:rsidRPr="007C1AFD" w:rsidTr="00987F10">
        <w:trPr>
          <w:jc w:val="center"/>
        </w:trPr>
        <w:tc>
          <w:tcPr>
            <w:tcW w:w="3128" w:type="dxa"/>
          </w:tcPr>
          <w:p w:rsidR="007816DF" w:rsidRPr="007C1AFD" w:rsidRDefault="007816DF" w:rsidP="007816DF">
            <w:pPr>
              <w:pStyle w:val="TAL"/>
            </w:pPr>
            <w:r w:rsidRPr="00597BF4">
              <w:t>ThresholdHandlingMode</w:t>
            </w:r>
          </w:p>
        </w:tc>
        <w:tc>
          <w:tcPr>
            <w:tcW w:w="1275" w:type="dxa"/>
          </w:tcPr>
          <w:p w:rsidR="007816DF" w:rsidRPr="007C1AFD" w:rsidRDefault="007816DF" w:rsidP="007816DF">
            <w:pPr>
              <w:pStyle w:val="TAL"/>
            </w:pPr>
            <w:r w:rsidRPr="00A32954">
              <w:t>7.4.2.4.3.</w:t>
            </w:r>
            <w:r>
              <w:t>4</w:t>
            </w:r>
          </w:p>
        </w:tc>
        <w:tc>
          <w:tcPr>
            <w:tcW w:w="2759" w:type="dxa"/>
          </w:tcPr>
          <w:p w:rsidR="007816DF" w:rsidRPr="007C1AFD" w:rsidRDefault="007816DF" w:rsidP="007816DF">
            <w:pPr>
              <w:pStyle w:val="TAL"/>
            </w:pPr>
            <w:r w:rsidRPr="00F51E3C">
              <w:t>Indicates the multi-parameter threshold handling mode.</w:t>
            </w:r>
          </w:p>
        </w:tc>
        <w:tc>
          <w:tcPr>
            <w:tcW w:w="2615" w:type="dxa"/>
          </w:tcPr>
          <w:p w:rsidR="007816DF" w:rsidRPr="007C1AFD" w:rsidRDefault="007816DF" w:rsidP="007816DF">
            <w:pPr>
              <w:pStyle w:val="TAL"/>
            </w:pPr>
          </w:p>
        </w:tc>
      </w:tr>
    </w:tbl>
    <w:p w:rsidR="00DA731A" w:rsidRPr="007C1AFD" w:rsidRDefault="00DA731A" w:rsidP="00DA731A"/>
    <w:p w:rsidR="00DA731A" w:rsidRPr="007C1AFD" w:rsidRDefault="00DA731A" w:rsidP="00DA731A">
      <w:r w:rsidRPr="007C1AFD">
        <w:t>Table 7.4.</w:t>
      </w:r>
      <w:r w:rsidR="004A1E03" w:rsidRPr="007C1AFD">
        <w:t>2</w:t>
      </w:r>
      <w:r w:rsidRPr="007C1AFD">
        <w:t xml:space="preserve">.4.1-2 specifies data types re-used by the SS_NetworkResourceMonitoring API service. </w:t>
      </w:r>
    </w:p>
    <w:p w:rsidR="00DA731A" w:rsidRPr="007C1AFD" w:rsidRDefault="00DA731A" w:rsidP="00DA731A">
      <w:pPr>
        <w:pStyle w:val="TH"/>
      </w:pPr>
      <w:r w:rsidRPr="007C1AFD">
        <w:t>Table 7.4.</w:t>
      </w:r>
      <w:r w:rsidR="004A1E03" w:rsidRPr="007C1AFD">
        <w:t>2</w:t>
      </w:r>
      <w:r w:rsidRPr="007C1AFD">
        <w:t>.4.1-2: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1848"/>
        <w:gridCol w:w="3137"/>
        <w:gridCol w:w="2865"/>
      </w:tblGrid>
      <w:tr w:rsidR="00DA731A" w:rsidRPr="007C1AFD" w:rsidTr="00987F10">
        <w:trPr>
          <w:jc w:val="center"/>
        </w:trPr>
        <w:tc>
          <w:tcPr>
            <w:tcW w:w="1927" w:type="dxa"/>
            <w:shd w:val="clear" w:color="auto" w:fill="C0C0C0"/>
            <w:hideMark/>
          </w:tcPr>
          <w:p w:rsidR="00DA731A" w:rsidRPr="007C1AFD" w:rsidRDefault="00DA731A" w:rsidP="00DA731A">
            <w:pPr>
              <w:pStyle w:val="TAH"/>
            </w:pPr>
            <w:r w:rsidRPr="007C1AFD">
              <w:t>Data type</w:t>
            </w:r>
          </w:p>
        </w:tc>
        <w:tc>
          <w:tcPr>
            <w:tcW w:w="1848" w:type="dxa"/>
            <w:shd w:val="clear" w:color="auto" w:fill="C0C0C0"/>
            <w:hideMark/>
          </w:tcPr>
          <w:p w:rsidR="00DA731A" w:rsidRPr="007C1AFD" w:rsidRDefault="00DA731A" w:rsidP="00DA731A">
            <w:pPr>
              <w:pStyle w:val="TAH"/>
            </w:pPr>
            <w:r w:rsidRPr="007C1AFD">
              <w:t>Reference</w:t>
            </w:r>
          </w:p>
        </w:tc>
        <w:tc>
          <w:tcPr>
            <w:tcW w:w="3137" w:type="dxa"/>
            <w:shd w:val="clear" w:color="auto" w:fill="C0C0C0"/>
            <w:hideMark/>
          </w:tcPr>
          <w:p w:rsidR="00DA731A" w:rsidRPr="007C1AFD" w:rsidRDefault="00DA731A" w:rsidP="00DA731A">
            <w:pPr>
              <w:pStyle w:val="TAH"/>
            </w:pPr>
            <w:r w:rsidRPr="007C1AFD">
              <w:t>Comments</w:t>
            </w:r>
          </w:p>
        </w:tc>
        <w:tc>
          <w:tcPr>
            <w:tcW w:w="2865" w:type="dxa"/>
            <w:shd w:val="clear" w:color="auto" w:fill="C0C0C0"/>
          </w:tcPr>
          <w:p w:rsidR="00DA731A" w:rsidRPr="007C1AFD" w:rsidRDefault="00DA731A" w:rsidP="00DA731A">
            <w:pPr>
              <w:pStyle w:val="TAH"/>
            </w:pPr>
            <w:r w:rsidRPr="007C1AFD">
              <w:t>Applicability</w:t>
            </w:r>
          </w:p>
        </w:tc>
      </w:tr>
      <w:tr w:rsidR="00BB31CB" w:rsidRPr="007C1AFD" w:rsidTr="00987F10">
        <w:trPr>
          <w:jc w:val="center"/>
        </w:trPr>
        <w:tc>
          <w:tcPr>
            <w:tcW w:w="1927" w:type="dxa"/>
          </w:tcPr>
          <w:p w:rsidR="00BB31CB" w:rsidRPr="007C1AFD" w:rsidRDefault="00BB31CB" w:rsidP="00BB31CB">
            <w:pPr>
              <w:pStyle w:val="TAL"/>
            </w:pPr>
            <w:r w:rsidRPr="007C1AFD">
              <w:t>AverWindow</w:t>
            </w:r>
          </w:p>
        </w:tc>
        <w:tc>
          <w:tcPr>
            <w:tcW w:w="1848" w:type="dxa"/>
          </w:tcPr>
          <w:p w:rsidR="00BB31CB" w:rsidRPr="007C1AFD" w:rsidRDefault="00BB31CB" w:rsidP="00BB31CB">
            <w:pPr>
              <w:pStyle w:val="TAL"/>
            </w:pPr>
            <w:r w:rsidRPr="007C1AFD">
              <w:t>3GPP TS 29.571 [21]</w:t>
            </w:r>
          </w:p>
        </w:tc>
        <w:tc>
          <w:tcPr>
            <w:tcW w:w="3137" w:type="dxa"/>
          </w:tcPr>
          <w:p w:rsidR="00BB31CB" w:rsidRPr="007C1AFD" w:rsidRDefault="00BB31CB" w:rsidP="00BB31CB">
            <w:pPr>
              <w:pStyle w:val="TAL"/>
            </w:pPr>
            <w:r>
              <w:t>Used to represent an aggregation window.</w:t>
            </w:r>
          </w:p>
        </w:tc>
        <w:tc>
          <w:tcPr>
            <w:tcW w:w="2865" w:type="dxa"/>
          </w:tcPr>
          <w:p w:rsidR="00BB31CB" w:rsidRPr="007C1AFD" w:rsidRDefault="00BB31CB" w:rsidP="00BB31CB">
            <w:pPr>
              <w:pStyle w:val="TAL"/>
            </w:pPr>
          </w:p>
        </w:tc>
      </w:tr>
      <w:tr w:rsidR="00BB31CB" w:rsidRPr="007C1AFD" w:rsidTr="00987F10">
        <w:trPr>
          <w:jc w:val="center"/>
        </w:trPr>
        <w:tc>
          <w:tcPr>
            <w:tcW w:w="1927" w:type="dxa"/>
          </w:tcPr>
          <w:p w:rsidR="00BB31CB" w:rsidRPr="007C1AFD" w:rsidRDefault="00BB31CB" w:rsidP="00BB31CB">
            <w:pPr>
              <w:pStyle w:val="TAL"/>
            </w:pPr>
            <w:r w:rsidRPr="007C1AFD">
              <w:t>BitRate</w:t>
            </w:r>
          </w:p>
        </w:tc>
        <w:tc>
          <w:tcPr>
            <w:tcW w:w="1848" w:type="dxa"/>
          </w:tcPr>
          <w:p w:rsidR="00BB31CB" w:rsidRPr="007C1AFD" w:rsidRDefault="00BB31CB" w:rsidP="00BB31CB">
            <w:pPr>
              <w:pStyle w:val="TAL"/>
            </w:pPr>
            <w:r w:rsidRPr="007C1AFD">
              <w:t>3GPP TS 29.571 [21]</w:t>
            </w:r>
          </w:p>
        </w:tc>
        <w:tc>
          <w:tcPr>
            <w:tcW w:w="3137" w:type="dxa"/>
          </w:tcPr>
          <w:p w:rsidR="00BB31CB" w:rsidRPr="007C1AFD" w:rsidRDefault="00BB31CB" w:rsidP="00BB31CB">
            <w:pPr>
              <w:pStyle w:val="TAL"/>
            </w:pPr>
            <w:r>
              <w:t>Used to represent a bit rate measurement value.</w:t>
            </w:r>
          </w:p>
        </w:tc>
        <w:tc>
          <w:tcPr>
            <w:tcW w:w="2865" w:type="dxa"/>
          </w:tcPr>
          <w:p w:rsidR="00BB31CB" w:rsidRPr="007C1AFD" w:rsidRDefault="00BB31CB" w:rsidP="00BB31CB">
            <w:pPr>
              <w:pStyle w:val="TAL"/>
            </w:pPr>
          </w:p>
        </w:tc>
      </w:tr>
      <w:tr w:rsidR="00BB31CB" w:rsidRPr="007C1AFD" w:rsidTr="00987F10">
        <w:trPr>
          <w:jc w:val="center"/>
        </w:trPr>
        <w:tc>
          <w:tcPr>
            <w:tcW w:w="1927" w:type="dxa"/>
          </w:tcPr>
          <w:p w:rsidR="00BB31CB" w:rsidRPr="007C1AFD" w:rsidRDefault="00BB31CB" w:rsidP="00BB31CB">
            <w:pPr>
              <w:pStyle w:val="TAL"/>
            </w:pPr>
            <w:r w:rsidRPr="007C1AFD">
              <w:t>DateTime</w:t>
            </w:r>
          </w:p>
        </w:tc>
        <w:tc>
          <w:tcPr>
            <w:tcW w:w="1848" w:type="dxa"/>
          </w:tcPr>
          <w:p w:rsidR="00BB31CB" w:rsidRPr="007C1AFD" w:rsidRDefault="00BB31CB" w:rsidP="00BB31CB">
            <w:pPr>
              <w:pStyle w:val="TAL"/>
            </w:pPr>
            <w:r w:rsidRPr="007C1AFD">
              <w:t>3GPP TS 29.571 [21]</w:t>
            </w:r>
          </w:p>
        </w:tc>
        <w:tc>
          <w:tcPr>
            <w:tcW w:w="3137" w:type="dxa"/>
          </w:tcPr>
          <w:p w:rsidR="00BB31CB" w:rsidRPr="007C1AFD" w:rsidRDefault="00BB31CB" w:rsidP="00BB31CB">
            <w:pPr>
              <w:pStyle w:val="TAL"/>
            </w:pPr>
            <w:r>
              <w:t>Used to represent a date and time.</w:t>
            </w:r>
          </w:p>
        </w:tc>
        <w:tc>
          <w:tcPr>
            <w:tcW w:w="2865" w:type="dxa"/>
          </w:tcPr>
          <w:p w:rsidR="00BB31CB" w:rsidRPr="007C1AFD" w:rsidRDefault="00BB31CB" w:rsidP="00BB31CB">
            <w:pPr>
              <w:pStyle w:val="TAL"/>
            </w:pPr>
          </w:p>
        </w:tc>
      </w:tr>
      <w:tr w:rsidR="00BB31CB" w:rsidRPr="007C1AFD" w:rsidTr="00987F10">
        <w:trPr>
          <w:jc w:val="center"/>
        </w:trPr>
        <w:tc>
          <w:tcPr>
            <w:tcW w:w="1927" w:type="dxa"/>
          </w:tcPr>
          <w:p w:rsidR="00BB31CB" w:rsidRPr="007C1AFD" w:rsidRDefault="00BB31CB" w:rsidP="00BB31CB">
            <w:pPr>
              <w:pStyle w:val="TAL"/>
            </w:pPr>
            <w:r w:rsidRPr="007C1AFD">
              <w:t>DurationSec</w:t>
            </w:r>
          </w:p>
        </w:tc>
        <w:tc>
          <w:tcPr>
            <w:tcW w:w="1848" w:type="dxa"/>
          </w:tcPr>
          <w:p w:rsidR="00BB31CB" w:rsidRPr="007C1AFD" w:rsidRDefault="00BB31CB" w:rsidP="00BB31CB">
            <w:pPr>
              <w:pStyle w:val="TAL"/>
            </w:pPr>
            <w:r w:rsidRPr="007C1AFD">
              <w:t>3GPP TS 29.571 [21]</w:t>
            </w:r>
          </w:p>
        </w:tc>
        <w:tc>
          <w:tcPr>
            <w:tcW w:w="3137" w:type="dxa"/>
          </w:tcPr>
          <w:p w:rsidR="00BB31CB" w:rsidRPr="007C1AFD" w:rsidRDefault="00BB31CB" w:rsidP="00BB31CB">
            <w:pPr>
              <w:pStyle w:val="TAL"/>
            </w:pPr>
            <w:r>
              <w:t>Used to represent a measurement timestamp and measurement start time.</w:t>
            </w:r>
          </w:p>
        </w:tc>
        <w:tc>
          <w:tcPr>
            <w:tcW w:w="2865" w:type="dxa"/>
          </w:tcPr>
          <w:p w:rsidR="00BB31CB" w:rsidRPr="007C1AFD" w:rsidRDefault="00BB31CB" w:rsidP="00BB31CB">
            <w:pPr>
              <w:pStyle w:val="TAL"/>
            </w:pPr>
          </w:p>
        </w:tc>
      </w:tr>
      <w:tr w:rsidR="00BB31CB" w:rsidRPr="007C1AFD" w:rsidTr="00987F10">
        <w:trPr>
          <w:jc w:val="center"/>
        </w:trPr>
        <w:tc>
          <w:tcPr>
            <w:tcW w:w="1927" w:type="dxa"/>
          </w:tcPr>
          <w:p w:rsidR="00BB31CB" w:rsidRPr="007C1AFD" w:rsidRDefault="00BB31CB" w:rsidP="00BB31CB">
            <w:pPr>
              <w:pStyle w:val="TAL"/>
            </w:pPr>
            <w:r w:rsidRPr="00162537">
              <w:t>MatchingDirection</w:t>
            </w:r>
          </w:p>
        </w:tc>
        <w:tc>
          <w:tcPr>
            <w:tcW w:w="1848" w:type="dxa"/>
          </w:tcPr>
          <w:p w:rsidR="00BB31CB" w:rsidRPr="007C1AFD" w:rsidRDefault="00BB31CB" w:rsidP="00BB31CB">
            <w:pPr>
              <w:pStyle w:val="TAL"/>
            </w:pPr>
            <w:r>
              <w:t>3GPP </w:t>
            </w:r>
            <w:r w:rsidRPr="00914ACC">
              <w:t>TS</w:t>
            </w:r>
            <w:r>
              <w:t> </w:t>
            </w:r>
            <w:r w:rsidRPr="00914ACC">
              <w:t>29.520</w:t>
            </w:r>
            <w:r>
              <w:t> </w:t>
            </w:r>
            <w:r w:rsidRPr="00914ACC">
              <w:t>[</w:t>
            </w:r>
            <w:r>
              <w:t>33</w:t>
            </w:r>
            <w:r w:rsidRPr="00914ACC">
              <w:t>]</w:t>
            </w:r>
          </w:p>
        </w:tc>
        <w:tc>
          <w:tcPr>
            <w:tcW w:w="3137" w:type="dxa"/>
          </w:tcPr>
          <w:p w:rsidR="00BB31CB" w:rsidRPr="007C1AFD" w:rsidRDefault="00BB31CB" w:rsidP="00BB31CB">
            <w:pPr>
              <w:pStyle w:val="TAL"/>
            </w:pPr>
            <w:r>
              <w:t>Used to indicate a threshold matching direction.</w:t>
            </w:r>
          </w:p>
        </w:tc>
        <w:tc>
          <w:tcPr>
            <w:tcW w:w="2865" w:type="dxa"/>
          </w:tcPr>
          <w:p w:rsidR="00BB31CB" w:rsidRPr="007C1AFD" w:rsidRDefault="00BB31CB" w:rsidP="00BB31CB">
            <w:pPr>
              <w:pStyle w:val="TAL"/>
            </w:pPr>
          </w:p>
        </w:tc>
      </w:tr>
      <w:tr w:rsidR="00BB31CB" w:rsidRPr="007C1AFD" w:rsidTr="00987F10">
        <w:trPr>
          <w:jc w:val="center"/>
        </w:trPr>
        <w:tc>
          <w:tcPr>
            <w:tcW w:w="1927" w:type="dxa"/>
          </w:tcPr>
          <w:p w:rsidR="00BB31CB" w:rsidRPr="007C1AFD" w:rsidRDefault="00BB31CB" w:rsidP="00BB31CB">
            <w:pPr>
              <w:pStyle w:val="TAL"/>
            </w:pPr>
            <w:r w:rsidRPr="00215C49">
              <w:t>NotificationMethod</w:t>
            </w:r>
          </w:p>
        </w:tc>
        <w:tc>
          <w:tcPr>
            <w:tcW w:w="1848" w:type="dxa"/>
          </w:tcPr>
          <w:p w:rsidR="00BB31CB" w:rsidRPr="007C1AFD" w:rsidRDefault="00BB31CB" w:rsidP="00BB31CB">
            <w:pPr>
              <w:pStyle w:val="TAL"/>
            </w:pPr>
            <w:r>
              <w:t>3GPP TS 29.508 [32]</w:t>
            </w:r>
          </w:p>
        </w:tc>
        <w:tc>
          <w:tcPr>
            <w:tcW w:w="3137" w:type="dxa"/>
          </w:tcPr>
          <w:p w:rsidR="00BB31CB" w:rsidRPr="007C1AFD" w:rsidRDefault="00BB31CB" w:rsidP="00BB31CB">
            <w:pPr>
              <w:pStyle w:val="TAL"/>
            </w:pPr>
            <w:r>
              <w:t>Used to indicate the reporting mode.</w:t>
            </w:r>
          </w:p>
        </w:tc>
        <w:tc>
          <w:tcPr>
            <w:tcW w:w="2865" w:type="dxa"/>
          </w:tcPr>
          <w:p w:rsidR="00BB31CB" w:rsidRPr="007C1AFD" w:rsidRDefault="00BB31CB" w:rsidP="00BB31CB">
            <w:pPr>
              <w:pStyle w:val="TAL"/>
            </w:pPr>
          </w:p>
        </w:tc>
      </w:tr>
      <w:tr w:rsidR="00BB31CB" w:rsidRPr="007C1AFD" w:rsidTr="00987F10">
        <w:trPr>
          <w:jc w:val="center"/>
        </w:trPr>
        <w:tc>
          <w:tcPr>
            <w:tcW w:w="1927" w:type="dxa"/>
          </w:tcPr>
          <w:p w:rsidR="00BB31CB" w:rsidRPr="007C1AFD" w:rsidRDefault="00BB31CB" w:rsidP="00BB31CB">
            <w:pPr>
              <w:pStyle w:val="TAL"/>
            </w:pPr>
            <w:r w:rsidRPr="007C1AFD">
              <w:t>PacketLossRate</w:t>
            </w:r>
          </w:p>
        </w:tc>
        <w:tc>
          <w:tcPr>
            <w:tcW w:w="1848" w:type="dxa"/>
          </w:tcPr>
          <w:p w:rsidR="00BB31CB" w:rsidRPr="007C1AFD" w:rsidRDefault="00BB31CB" w:rsidP="00BB31CB">
            <w:pPr>
              <w:pStyle w:val="TAL"/>
            </w:pPr>
            <w:r w:rsidRPr="007C1AFD">
              <w:t>3GPP TS 29.571 [21]</w:t>
            </w:r>
          </w:p>
        </w:tc>
        <w:tc>
          <w:tcPr>
            <w:tcW w:w="3137" w:type="dxa"/>
          </w:tcPr>
          <w:p w:rsidR="00BB31CB" w:rsidRPr="007C1AFD" w:rsidRDefault="00BB31CB" w:rsidP="00BB31CB">
            <w:pPr>
              <w:pStyle w:val="TAL"/>
            </w:pPr>
            <w:r>
              <w:t>Used to represent a packet loss rate measurement value.</w:t>
            </w:r>
          </w:p>
        </w:tc>
        <w:tc>
          <w:tcPr>
            <w:tcW w:w="2865" w:type="dxa"/>
          </w:tcPr>
          <w:p w:rsidR="00BB31CB" w:rsidRPr="007C1AFD" w:rsidRDefault="00BB31CB" w:rsidP="00BB31CB">
            <w:pPr>
              <w:pStyle w:val="TAL"/>
            </w:pPr>
          </w:p>
        </w:tc>
      </w:tr>
      <w:tr w:rsidR="00BB31CB" w:rsidRPr="007C1AFD" w:rsidTr="00987F10">
        <w:trPr>
          <w:jc w:val="center"/>
        </w:trPr>
        <w:tc>
          <w:tcPr>
            <w:tcW w:w="1927" w:type="dxa"/>
          </w:tcPr>
          <w:p w:rsidR="00BB31CB" w:rsidRPr="007C1AFD" w:rsidRDefault="00BB31CB" w:rsidP="00BB31CB">
            <w:pPr>
              <w:pStyle w:val="TAL"/>
            </w:pPr>
            <w:r w:rsidRPr="007C1AFD">
              <w:t>SupportedFeatures</w:t>
            </w:r>
          </w:p>
        </w:tc>
        <w:tc>
          <w:tcPr>
            <w:tcW w:w="1848" w:type="dxa"/>
          </w:tcPr>
          <w:p w:rsidR="00BB31CB" w:rsidRPr="007C1AFD" w:rsidRDefault="00BB31CB" w:rsidP="00BB31CB">
            <w:pPr>
              <w:pStyle w:val="TAL"/>
            </w:pPr>
            <w:r w:rsidRPr="007C1AFD">
              <w:t>3GPP TS 29.571 [21]</w:t>
            </w:r>
          </w:p>
        </w:tc>
        <w:tc>
          <w:tcPr>
            <w:tcW w:w="3137" w:type="dxa"/>
          </w:tcPr>
          <w:p w:rsidR="00BB31CB" w:rsidRPr="007C1AFD" w:rsidRDefault="00BB31CB" w:rsidP="00BB31CB">
            <w:pPr>
              <w:pStyle w:val="TAL"/>
            </w:pPr>
            <w:r w:rsidRPr="007C1AFD">
              <w:rPr>
                <w:rFonts w:cs="Arial"/>
                <w:szCs w:val="18"/>
              </w:rPr>
              <w:t>Used to negotiate the supported optional features of the API</w:t>
            </w:r>
            <w:r>
              <w:rPr>
                <w:rFonts w:cs="Arial"/>
                <w:szCs w:val="18"/>
              </w:rPr>
              <w:t>.</w:t>
            </w:r>
          </w:p>
        </w:tc>
        <w:tc>
          <w:tcPr>
            <w:tcW w:w="2865" w:type="dxa"/>
          </w:tcPr>
          <w:p w:rsidR="00BB31CB" w:rsidRPr="007C1AFD" w:rsidRDefault="00BB31CB" w:rsidP="00BB31CB">
            <w:pPr>
              <w:pStyle w:val="TAL"/>
            </w:pPr>
          </w:p>
        </w:tc>
      </w:tr>
      <w:tr w:rsidR="00BB31CB" w:rsidRPr="007C1AFD" w:rsidTr="00987F10">
        <w:trPr>
          <w:jc w:val="center"/>
        </w:trPr>
        <w:tc>
          <w:tcPr>
            <w:tcW w:w="1927" w:type="dxa"/>
          </w:tcPr>
          <w:p w:rsidR="00BB31CB" w:rsidRPr="007C1AFD" w:rsidRDefault="00BB31CB" w:rsidP="00BB31CB">
            <w:pPr>
              <w:pStyle w:val="TAL"/>
            </w:pPr>
            <w:r w:rsidRPr="007C1AFD">
              <w:t>Uinteger</w:t>
            </w:r>
          </w:p>
        </w:tc>
        <w:tc>
          <w:tcPr>
            <w:tcW w:w="1848" w:type="dxa"/>
          </w:tcPr>
          <w:p w:rsidR="00BB31CB" w:rsidRPr="007C1AFD" w:rsidRDefault="00BB31CB" w:rsidP="00BB31CB">
            <w:pPr>
              <w:pStyle w:val="TAL"/>
            </w:pPr>
            <w:r w:rsidRPr="007C1AFD">
              <w:t>3GPP TS 29.571 [21]</w:t>
            </w:r>
          </w:p>
        </w:tc>
        <w:tc>
          <w:tcPr>
            <w:tcW w:w="3137" w:type="dxa"/>
          </w:tcPr>
          <w:p w:rsidR="00BB31CB" w:rsidRPr="007C1AFD" w:rsidRDefault="00BB31CB" w:rsidP="00BB31CB">
            <w:pPr>
              <w:pStyle w:val="TAL"/>
            </w:pPr>
            <w:r>
              <w:t xml:space="preserve">Used to represent integer attributes within </w:t>
            </w:r>
            <w:r w:rsidRPr="007C1AFD">
              <w:rPr>
                <w:lang w:eastAsia="zh-CN"/>
              </w:rPr>
              <w:t>Measurement</w:t>
            </w:r>
            <w:r w:rsidRPr="007C1AFD">
              <w:t>Data</w:t>
            </w:r>
            <w:r>
              <w:t xml:space="preserve"> and </w:t>
            </w:r>
            <w:r w:rsidRPr="007C1AFD">
              <w:t>ReportingRequirements</w:t>
            </w:r>
            <w:r>
              <w:t xml:space="preserve"> data structures.</w:t>
            </w:r>
          </w:p>
        </w:tc>
        <w:tc>
          <w:tcPr>
            <w:tcW w:w="2865" w:type="dxa"/>
          </w:tcPr>
          <w:p w:rsidR="00BB31CB" w:rsidRPr="007C1AFD" w:rsidRDefault="00BB31CB" w:rsidP="00BB31CB">
            <w:pPr>
              <w:pStyle w:val="TAL"/>
            </w:pPr>
          </w:p>
        </w:tc>
      </w:tr>
      <w:tr w:rsidR="00BB31CB" w:rsidRPr="007C1AFD" w:rsidTr="00987F10">
        <w:trPr>
          <w:jc w:val="center"/>
        </w:trPr>
        <w:tc>
          <w:tcPr>
            <w:tcW w:w="1927" w:type="dxa"/>
          </w:tcPr>
          <w:p w:rsidR="00BB31CB" w:rsidRPr="007C1AFD" w:rsidRDefault="00BB31CB" w:rsidP="00BB31CB">
            <w:pPr>
              <w:pStyle w:val="TAL"/>
            </w:pPr>
            <w:r w:rsidRPr="007C1AFD">
              <w:t>Uri</w:t>
            </w:r>
          </w:p>
        </w:tc>
        <w:tc>
          <w:tcPr>
            <w:tcW w:w="1848" w:type="dxa"/>
          </w:tcPr>
          <w:p w:rsidR="00BB31CB" w:rsidRPr="007C1AFD" w:rsidRDefault="00BB31CB" w:rsidP="00BB31CB">
            <w:pPr>
              <w:pStyle w:val="TAL"/>
            </w:pPr>
            <w:r w:rsidRPr="007C1AFD">
              <w:t>3GPP TS 29.571 [21]</w:t>
            </w:r>
          </w:p>
        </w:tc>
        <w:tc>
          <w:tcPr>
            <w:tcW w:w="3137" w:type="dxa"/>
          </w:tcPr>
          <w:p w:rsidR="00BB31CB" w:rsidRPr="007C1AFD" w:rsidRDefault="00BB31CB" w:rsidP="00BB31CB">
            <w:pPr>
              <w:pStyle w:val="TAL"/>
            </w:pPr>
            <w:r>
              <w:rPr>
                <w:rFonts w:cs="Arial"/>
                <w:szCs w:val="18"/>
              </w:rPr>
              <w:t xml:space="preserve">Used to indicate </w:t>
            </w:r>
            <w:r w:rsidRPr="007C1AFD">
              <w:t>the notification URI</w:t>
            </w:r>
            <w:r>
              <w:t>.</w:t>
            </w:r>
          </w:p>
        </w:tc>
        <w:tc>
          <w:tcPr>
            <w:tcW w:w="2865" w:type="dxa"/>
          </w:tcPr>
          <w:p w:rsidR="00BB31CB" w:rsidRPr="007C1AFD" w:rsidRDefault="00BB31CB" w:rsidP="00BB31CB">
            <w:pPr>
              <w:pStyle w:val="TAL"/>
            </w:pPr>
          </w:p>
        </w:tc>
      </w:tr>
      <w:tr w:rsidR="00BB31CB" w:rsidRPr="007C1AFD" w:rsidTr="00987F10">
        <w:trPr>
          <w:jc w:val="center"/>
        </w:trPr>
        <w:tc>
          <w:tcPr>
            <w:tcW w:w="1927" w:type="dxa"/>
          </w:tcPr>
          <w:p w:rsidR="00BB31CB" w:rsidRPr="007C1AFD" w:rsidRDefault="00BB31CB" w:rsidP="00BB31CB">
            <w:pPr>
              <w:pStyle w:val="TAL"/>
            </w:pPr>
            <w:r w:rsidRPr="007C1AFD">
              <w:t>ValTargetUe</w:t>
            </w:r>
          </w:p>
        </w:tc>
        <w:tc>
          <w:tcPr>
            <w:tcW w:w="1848" w:type="dxa"/>
          </w:tcPr>
          <w:p w:rsidR="00BB31CB" w:rsidRPr="007C1AFD" w:rsidRDefault="00BB31CB" w:rsidP="00BB31CB">
            <w:pPr>
              <w:pStyle w:val="TAL"/>
            </w:pPr>
            <w:r w:rsidRPr="007C1AFD">
              <w:t>clause 7.3.1.4.2.3</w:t>
            </w:r>
          </w:p>
        </w:tc>
        <w:tc>
          <w:tcPr>
            <w:tcW w:w="3137" w:type="dxa"/>
          </w:tcPr>
          <w:p w:rsidR="00BB31CB" w:rsidRPr="007C1AFD" w:rsidRDefault="00BB31CB" w:rsidP="00BB31CB">
            <w:pPr>
              <w:pStyle w:val="TAL"/>
            </w:pPr>
            <w:r w:rsidRPr="007C1AFD">
              <w:t>Used to identify either a VAL User ID or a VAL UE ID.</w:t>
            </w:r>
          </w:p>
        </w:tc>
        <w:tc>
          <w:tcPr>
            <w:tcW w:w="2865" w:type="dxa"/>
          </w:tcPr>
          <w:p w:rsidR="00BB31CB" w:rsidRPr="007C1AFD" w:rsidRDefault="00BB31CB" w:rsidP="00BB31CB">
            <w:pPr>
              <w:pStyle w:val="TAL"/>
            </w:pPr>
          </w:p>
        </w:tc>
      </w:tr>
      <w:tr w:rsidR="00BB31CB" w:rsidRPr="007C1AFD" w:rsidTr="00987F10">
        <w:trPr>
          <w:jc w:val="center"/>
        </w:trPr>
        <w:tc>
          <w:tcPr>
            <w:tcW w:w="1927" w:type="dxa"/>
          </w:tcPr>
          <w:p w:rsidR="00BB31CB" w:rsidRPr="007C1AFD" w:rsidRDefault="00BB31CB" w:rsidP="00BB31CB">
            <w:pPr>
              <w:pStyle w:val="TAL"/>
            </w:pPr>
            <w:r w:rsidRPr="007C1AFD">
              <w:t>WebsockNotifConfig</w:t>
            </w:r>
          </w:p>
        </w:tc>
        <w:tc>
          <w:tcPr>
            <w:tcW w:w="1848" w:type="dxa"/>
          </w:tcPr>
          <w:p w:rsidR="00BB31CB" w:rsidRPr="007C1AFD" w:rsidRDefault="00BB31CB" w:rsidP="00BB31CB">
            <w:pPr>
              <w:pStyle w:val="TAL"/>
            </w:pPr>
            <w:r w:rsidRPr="007C1AFD">
              <w:t>3GPP TS 29.122 [3]</w:t>
            </w:r>
          </w:p>
        </w:tc>
        <w:tc>
          <w:tcPr>
            <w:tcW w:w="3137" w:type="dxa"/>
          </w:tcPr>
          <w:p w:rsidR="00BB31CB" w:rsidRPr="007C1AFD" w:rsidRDefault="00FF7E64" w:rsidP="00BB31CB">
            <w:pPr>
              <w:pStyle w:val="TAL"/>
            </w:pPr>
            <w:r>
              <w:rPr>
                <w:rFonts w:cs="Arial"/>
                <w:szCs w:val="18"/>
              </w:rPr>
              <w:t xml:space="preserve">Used to indicate the </w:t>
            </w:r>
            <w:r>
              <w:rPr>
                <w:lang w:eastAsia="zh-CN"/>
              </w:rPr>
              <w:t>c</w:t>
            </w:r>
            <w:r w:rsidRPr="007C1AFD">
              <w:rPr>
                <w:lang w:eastAsia="zh-CN"/>
              </w:rPr>
              <w:t>onfiguration parameters to set up notification delivery over Websocket protocol</w:t>
            </w:r>
            <w:r>
              <w:rPr>
                <w:lang w:eastAsia="zh-CN"/>
              </w:rPr>
              <w:t>.</w:t>
            </w:r>
          </w:p>
        </w:tc>
        <w:tc>
          <w:tcPr>
            <w:tcW w:w="2865" w:type="dxa"/>
          </w:tcPr>
          <w:p w:rsidR="00BB31CB" w:rsidRPr="007C1AFD" w:rsidRDefault="00BB31CB" w:rsidP="00BB31CB">
            <w:pPr>
              <w:pStyle w:val="TAL"/>
            </w:pPr>
          </w:p>
        </w:tc>
      </w:tr>
    </w:tbl>
    <w:p w:rsidR="00DA731A" w:rsidRPr="007C1AFD" w:rsidRDefault="00DA731A" w:rsidP="00DA731A">
      <w:pPr>
        <w:rPr>
          <w:lang w:eastAsia="zh-CN"/>
        </w:rPr>
      </w:pPr>
    </w:p>
    <w:p w:rsidR="00DA731A" w:rsidRPr="007C1AFD" w:rsidRDefault="00DA731A" w:rsidP="00DA731A">
      <w:pPr>
        <w:pStyle w:val="Heading5"/>
        <w:rPr>
          <w:lang w:eastAsia="zh-CN"/>
        </w:rPr>
      </w:pPr>
      <w:bookmarkStart w:id="5882" w:name="_Toc138755247"/>
      <w:bookmarkStart w:id="5883" w:name="_Toc151886016"/>
      <w:bookmarkStart w:id="5884" w:name="_Toc152076081"/>
      <w:bookmarkStart w:id="5885" w:name="_Toc153793797"/>
      <w:r w:rsidRPr="007C1AFD">
        <w:rPr>
          <w:lang w:eastAsia="zh-CN"/>
        </w:rPr>
        <w:t>7.4.</w:t>
      </w:r>
      <w:r w:rsidR="004A1E03" w:rsidRPr="007C1AFD">
        <w:rPr>
          <w:lang w:eastAsia="zh-CN"/>
        </w:rPr>
        <w:t>2</w:t>
      </w:r>
      <w:r w:rsidRPr="007C1AFD">
        <w:rPr>
          <w:lang w:eastAsia="zh-CN"/>
        </w:rPr>
        <w:t>.4.2</w:t>
      </w:r>
      <w:r w:rsidRPr="007C1AFD">
        <w:rPr>
          <w:lang w:eastAsia="zh-CN"/>
        </w:rPr>
        <w:tab/>
        <w:t>Structured data types</w:t>
      </w:r>
      <w:bookmarkEnd w:id="5882"/>
      <w:bookmarkEnd w:id="5883"/>
      <w:bookmarkEnd w:id="5884"/>
      <w:bookmarkEnd w:id="5885"/>
    </w:p>
    <w:p w:rsidR="00DA731A" w:rsidRPr="007C1AFD" w:rsidRDefault="00DA731A" w:rsidP="00DA731A">
      <w:pPr>
        <w:pStyle w:val="Heading6"/>
        <w:rPr>
          <w:lang w:eastAsia="zh-CN"/>
        </w:rPr>
      </w:pPr>
      <w:bookmarkStart w:id="5886" w:name="_Toc138755248"/>
      <w:bookmarkStart w:id="5887" w:name="_Toc151886017"/>
      <w:bookmarkStart w:id="5888" w:name="_Toc152076082"/>
      <w:bookmarkStart w:id="5889" w:name="_Toc153793798"/>
      <w:r w:rsidRPr="007C1AFD">
        <w:rPr>
          <w:lang w:eastAsia="zh-CN"/>
        </w:rPr>
        <w:t>7.4.</w:t>
      </w:r>
      <w:r w:rsidR="004A1E03" w:rsidRPr="007C1AFD">
        <w:rPr>
          <w:lang w:eastAsia="zh-CN"/>
        </w:rPr>
        <w:t>2</w:t>
      </w:r>
      <w:r w:rsidRPr="007C1AFD">
        <w:rPr>
          <w:lang w:eastAsia="zh-CN"/>
        </w:rPr>
        <w:t>.4.2.1</w:t>
      </w:r>
      <w:r w:rsidRPr="007C1AFD">
        <w:rPr>
          <w:lang w:eastAsia="zh-CN"/>
        </w:rPr>
        <w:tab/>
        <w:t>Introduction</w:t>
      </w:r>
      <w:bookmarkEnd w:id="5886"/>
      <w:bookmarkEnd w:id="5887"/>
      <w:bookmarkEnd w:id="5888"/>
      <w:bookmarkEnd w:id="5889"/>
    </w:p>
    <w:p w:rsidR="00DA731A" w:rsidRPr="007C1AFD" w:rsidRDefault="00DA731A" w:rsidP="00DA731A">
      <w:pPr>
        <w:pStyle w:val="Heading6"/>
        <w:rPr>
          <w:lang w:eastAsia="zh-CN"/>
        </w:rPr>
      </w:pPr>
      <w:bookmarkStart w:id="5890" w:name="_Toc138755249"/>
      <w:bookmarkStart w:id="5891" w:name="_Toc151886018"/>
      <w:bookmarkStart w:id="5892" w:name="_Toc152076083"/>
      <w:bookmarkStart w:id="5893" w:name="_Toc153793799"/>
      <w:r w:rsidRPr="007C1AFD">
        <w:rPr>
          <w:lang w:eastAsia="zh-CN"/>
        </w:rPr>
        <w:t>7.4.</w:t>
      </w:r>
      <w:r w:rsidR="004A1E03" w:rsidRPr="007C1AFD">
        <w:rPr>
          <w:lang w:eastAsia="zh-CN"/>
        </w:rPr>
        <w:t>2</w:t>
      </w:r>
      <w:r w:rsidRPr="007C1AFD">
        <w:rPr>
          <w:lang w:eastAsia="zh-CN"/>
        </w:rPr>
        <w:t>.4.2.2</w:t>
      </w:r>
      <w:r w:rsidRPr="007C1AFD">
        <w:rPr>
          <w:lang w:eastAsia="zh-CN"/>
        </w:rPr>
        <w:tab/>
        <w:t>Type:</w:t>
      </w:r>
      <w:r w:rsidRPr="007C1AFD">
        <w:rPr>
          <w:noProof/>
        </w:rPr>
        <w:t xml:space="preserve"> MonitoringReport</w:t>
      </w:r>
      <w:bookmarkEnd w:id="5890"/>
      <w:bookmarkEnd w:id="5891"/>
      <w:bookmarkEnd w:id="5892"/>
      <w:bookmarkEnd w:id="5893"/>
    </w:p>
    <w:p w:rsidR="00DA731A" w:rsidRPr="007C1AFD" w:rsidRDefault="00DA731A" w:rsidP="00DA731A">
      <w:pPr>
        <w:pStyle w:val="TH"/>
      </w:pPr>
      <w:r w:rsidRPr="007C1AFD">
        <w:rPr>
          <w:noProof/>
        </w:rPr>
        <w:t>Table 7.4.</w:t>
      </w:r>
      <w:r w:rsidR="004A1E03" w:rsidRPr="007C1AFD">
        <w:rPr>
          <w:noProof/>
        </w:rPr>
        <w:t>2</w:t>
      </w:r>
      <w:r w:rsidRPr="007C1AFD">
        <w:rPr>
          <w:noProof/>
        </w:rPr>
        <w:t>.4.2.2</w:t>
      </w:r>
      <w:r w:rsidRPr="007C1AFD">
        <w:t xml:space="preserve">-1: </w:t>
      </w:r>
      <w:r w:rsidRPr="007C1AFD">
        <w:rPr>
          <w:noProof/>
        </w:rPr>
        <w:t xml:space="preserve">Definition of type </w:t>
      </w:r>
      <w:r w:rsidR="00200B14">
        <w:rPr>
          <w:noProof/>
        </w:rPr>
        <w:t>MonitoringReport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820"/>
        <w:gridCol w:w="1134"/>
        <w:gridCol w:w="3827"/>
        <w:gridCol w:w="1448"/>
      </w:tblGrid>
      <w:tr w:rsidR="00DA731A" w:rsidRPr="007C1AFD" w:rsidTr="00987F10">
        <w:trPr>
          <w:jc w:val="center"/>
        </w:trPr>
        <w:tc>
          <w:tcPr>
            <w:tcW w:w="1430" w:type="dxa"/>
            <w:shd w:val="clear" w:color="auto" w:fill="C0C0C0"/>
            <w:hideMark/>
          </w:tcPr>
          <w:p w:rsidR="00DA731A" w:rsidRPr="007C1AFD" w:rsidRDefault="00DA731A" w:rsidP="00DA731A">
            <w:pPr>
              <w:pStyle w:val="TAH"/>
            </w:pPr>
            <w:r w:rsidRPr="007C1AFD">
              <w:t>Attribute name</w:t>
            </w:r>
          </w:p>
        </w:tc>
        <w:tc>
          <w:tcPr>
            <w:tcW w:w="1006" w:type="dxa"/>
            <w:shd w:val="clear" w:color="auto" w:fill="C0C0C0"/>
            <w:hideMark/>
          </w:tcPr>
          <w:p w:rsidR="00DA731A" w:rsidRPr="007C1AFD" w:rsidRDefault="00DA731A" w:rsidP="00DA731A">
            <w:pPr>
              <w:pStyle w:val="TAH"/>
            </w:pPr>
            <w:r w:rsidRPr="007C1AFD">
              <w:t>Data type</w:t>
            </w:r>
          </w:p>
        </w:tc>
        <w:tc>
          <w:tcPr>
            <w:tcW w:w="820" w:type="dxa"/>
            <w:shd w:val="clear" w:color="auto" w:fill="C0C0C0"/>
            <w:hideMark/>
          </w:tcPr>
          <w:p w:rsidR="00DA731A" w:rsidRPr="007C1AFD" w:rsidRDefault="00DA731A" w:rsidP="00DA731A">
            <w:pPr>
              <w:pStyle w:val="TAH"/>
            </w:pPr>
            <w:r w:rsidRPr="007C1AFD">
              <w:t>P</w:t>
            </w:r>
          </w:p>
        </w:tc>
        <w:tc>
          <w:tcPr>
            <w:tcW w:w="1134" w:type="dxa"/>
            <w:shd w:val="clear" w:color="auto" w:fill="C0C0C0"/>
            <w:hideMark/>
          </w:tcPr>
          <w:p w:rsidR="00DA731A" w:rsidRPr="007C1AFD" w:rsidRDefault="00DA731A" w:rsidP="00DA731A">
            <w:pPr>
              <w:pStyle w:val="TAH"/>
            </w:pPr>
            <w:r w:rsidRPr="007C1AFD">
              <w:t>Cardinality</w:t>
            </w:r>
          </w:p>
        </w:tc>
        <w:tc>
          <w:tcPr>
            <w:tcW w:w="3827" w:type="dxa"/>
            <w:shd w:val="clear" w:color="auto" w:fill="C0C0C0"/>
            <w:hideMark/>
          </w:tcPr>
          <w:p w:rsidR="00DA731A" w:rsidRPr="007C1AFD" w:rsidRDefault="00DA731A" w:rsidP="00DA731A">
            <w:pPr>
              <w:pStyle w:val="TAH"/>
              <w:rPr>
                <w:rFonts w:cs="Arial"/>
                <w:szCs w:val="18"/>
              </w:rPr>
            </w:pPr>
            <w:r w:rsidRPr="007C1AFD">
              <w:rPr>
                <w:rFonts w:cs="Arial"/>
                <w:szCs w:val="18"/>
              </w:rPr>
              <w:t>Description</w:t>
            </w:r>
          </w:p>
        </w:tc>
        <w:tc>
          <w:tcPr>
            <w:tcW w:w="1448" w:type="dxa"/>
            <w:shd w:val="clear" w:color="auto" w:fill="C0C0C0"/>
          </w:tcPr>
          <w:p w:rsidR="00DA731A" w:rsidRPr="007C1AFD" w:rsidRDefault="00DA731A" w:rsidP="00DA731A">
            <w:pPr>
              <w:pStyle w:val="TAH"/>
              <w:rPr>
                <w:rFonts w:cs="Arial"/>
                <w:szCs w:val="18"/>
              </w:rPr>
            </w:pPr>
            <w:r w:rsidRPr="007C1AFD">
              <w:t>Applicability</w:t>
            </w:r>
          </w:p>
        </w:tc>
      </w:tr>
      <w:tr w:rsidR="00DA731A" w:rsidRPr="007C1AFD" w:rsidTr="00987F10">
        <w:trPr>
          <w:jc w:val="center"/>
        </w:trPr>
        <w:tc>
          <w:tcPr>
            <w:tcW w:w="1430" w:type="dxa"/>
          </w:tcPr>
          <w:p w:rsidR="00DA731A" w:rsidRPr="007C1AFD" w:rsidRDefault="00DA731A" w:rsidP="00DA731A">
            <w:pPr>
              <w:pStyle w:val="TAL"/>
            </w:pPr>
            <w:r w:rsidRPr="007C1AFD">
              <w:t>valUeIds</w:t>
            </w:r>
          </w:p>
        </w:tc>
        <w:tc>
          <w:tcPr>
            <w:tcW w:w="1006" w:type="dxa"/>
          </w:tcPr>
          <w:p w:rsidR="00DA731A" w:rsidRPr="007C1AFD" w:rsidRDefault="00DA731A" w:rsidP="00DA731A">
            <w:pPr>
              <w:pStyle w:val="TAL"/>
            </w:pPr>
            <w:r w:rsidRPr="007C1AFD">
              <w:t>array(ValTargetUe)</w:t>
            </w:r>
          </w:p>
        </w:tc>
        <w:tc>
          <w:tcPr>
            <w:tcW w:w="820" w:type="dxa"/>
          </w:tcPr>
          <w:p w:rsidR="00DA731A" w:rsidRPr="007C1AFD" w:rsidRDefault="00DA731A" w:rsidP="00DA731A">
            <w:pPr>
              <w:pStyle w:val="TAC"/>
              <w:rPr>
                <w:lang w:eastAsia="zh-CN"/>
              </w:rPr>
            </w:pPr>
            <w:r w:rsidRPr="007C1AFD">
              <w:rPr>
                <w:lang w:eastAsia="zh-CN"/>
              </w:rPr>
              <w:t>C</w:t>
            </w:r>
          </w:p>
        </w:tc>
        <w:tc>
          <w:tcPr>
            <w:tcW w:w="1134" w:type="dxa"/>
          </w:tcPr>
          <w:p w:rsidR="00DA731A" w:rsidRPr="007C1AFD" w:rsidRDefault="00DA731A" w:rsidP="00DA731A">
            <w:pPr>
              <w:pStyle w:val="TAL"/>
            </w:pPr>
            <w:r w:rsidRPr="007C1AFD">
              <w:t>1..N</w:t>
            </w:r>
          </w:p>
        </w:tc>
        <w:tc>
          <w:tcPr>
            <w:tcW w:w="3827" w:type="dxa"/>
          </w:tcPr>
          <w:p w:rsidR="00DA731A" w:rsidRPr="007C1AFD" w:rsidRDefault="00DA731A" w:rsidP="00DA731A">
            <w:pPr>
              <w:pStyle w:val="TAL"/>
              <w:rPr>
                <w:rFonts w:cs="Arial"/>
                <w:szCs w:val="18"/>
              </w:rPr>
            </w:pPr>
            <w:r w:rsidRPr="007C1AFD">
              <w:rPr>
                <w:rFonts w:cs="Arial"/>
              </w:rPr>
              <w:t>List of VAL UEs whose measurement data is provided (NOTE).</w:t>
            </w:r>
          </w:p>
        </w:tc>
        <w:tc>
          <w:tcPr>
            <w:tcW w:w="1448" w:type="dxa"/>
          </w:tcPr>
          <w:p w:rsidR="00DA731A" w:rsidRPr="007C1AFD" w:rsidRDefault="00DA731A" w:rsidP="00DA731A">
            <w:pPr>
              <w:pStyle w:val="TAL"/>
              <w:rPr>
                <w:rFonts w:cs="Arial"/>
                <w:szCs w:val="18"/>
              </w:rPr>
            </w:pPr>
          </w:p>
        </w:tc>
      </w:tr>
      <w:tr w:rsidR="00DA731A" w:rsidRPr="007C1AFD" w:rsidTr="00987F10">
        <w:trPr>
          <w:jc w:val="center"/>
        </w:trPr>
        <w:tc>
          <w:tcPr>
            <w:tcW w:w="1430" w:type="dxa"/>
          </w:tcPr>
          <w:p w:rsidR="00DA731A" w:rsidRPr="007C1AFD" w:rsidRDefault="00DA731A" w:rsidP="00DA731A">
            <w:pPr>
              <w:pStyle w:val="TAL"/>
              <w:rPr>
                <w:rFonts w:cs="Arial"/>
                <w:lang w:eastAsia="zh-CN"/>
              </w:rPr>
            </w:pPr>
            <w:r w:rsidRPr="007C1AFD">
              <w:t>valGroupId</w:t>
            </w:r>
          </w:p>
        </w:tc>
        <w:tc>
          <w:tcPr>
            <w:tcW w:w="1006" w:type="dxa"/>
          </w:tcPr>
          <w:p w:rsidR="00DA731A" w:rsidRPr="007C1AFD" w:rsidRDefault="00DA731A" w:rsidP="00DA731A">
            <w:pPr>
              <w:pStyle w:val="TAL"/>
              <w:rPr>
                <w:lang w:eastAsia="zh-CN"/>
              </w:rPr>
            </w:pPr>
            <w:r w:rsidRPr="007C1AFD">
              <w:t>string</w:t>
            </w:r>
          </w:p>
        </w:tc>
        <w:tc>
          <w:tcPr>
            <w:tcW w:w="820" w:type="dxa"/>
          </w:tcPr>
          <w:p w:rsidR="00DA731A" w:rsidRPr="007C1AFD" w:rsidRDefault="00DA731A" w:rsidP="00DA731A">
            <w:pPr>
              <w:pStyle w:val="TAC"/>
              <w:rPr>
                <w:lang w:eastAsia="zh-CN"/>
              </w:rPr>
            </w:pPr>
            <w:r w:rsidRPr="007C1AFD">
              <w:rPr>
                <w:lang w:eastAsia="zh-CN"/>
              </w:rPr>
              <w:t>C</w:t>
            </w:r>
          </w:p>
        </w:tc>
        <w:tc>
          <w:tcPr>
            <w:tcW w:w="1134" w:type="dxa"/>
          </w:tcPr>
          <w:p w:rsidR="00DA731A" w:rsidRPr="007C1AFD" w:rsidRDefault="00DA731A" w:rsidP="00DA731A">
            <w:pPr>
              <w:pStyle w:val="TAL"/>
              <w:rPr>
                <w:lang w:eastAsia="zh-CN"/>
              </w:rPr>
            </w:pPr>
            <w:r w:rsidRPr="007C1AFD">
              <w:t>0..1</w:t>
            </w:r>
          </w:p>
        </w:tc>
        <w:tc>
          <w:tcPr>
            <w:tcW w:w="3827" w:type="dxa"/>
          </w:tcPr>
          <w:p w:rsidR="00DA731A" w:rsidRPr="007C1AFD" w:rsidRDefault="00DA731A" w:rsidP="00DA731A">
            <w:pPr>
              <w:pStyle w:val="TAL"/>
              <w:rPr>
                <w:rFonts w:cs="Arial"/>
              </w:rPr>
            </w:pPr>
            <w:r w:rsidRPr="007C1AFD">
              <w:t>The group ID used for the VAL group for which measurement data is provided (NOTE).</w:t>
            </w:r>
          </w:p>
        </w:tc>
        <w:tc>
          <w:tcPr>
            <w:tcW w:w="1448" w:type="dxa"/>
          </w:tcPr>
          <w:p w:rsidR="00DA731A" w:rsidRPr="007C1AFD" w:rsidRDefault="00DA731A" w:rsidP="00DA731A">
            <w:pPr>
              <w:pStyle w:val="TAL"/>
              <w:rPr>
                <w:rFonts w:cs="Arial"/>
                <w:szCs w:val="18"/>
              </w:rPr>
            </w:pPr>
          </w:p>
        </w:tc>
      </w:tr>
      <w:tr w:rsidR="00DA731A" w:rsidRPr="007C1AFD" w:rsidTr="00987F10">
        <w:trPr>
          <w:jc w:val="center"/>
        </w:trPr>
        <w:tc>
          <w:tcPr>
            <w:tcW w:w="1430" w:type="dxa"/>
          </w:tcPr>
          <w:p w:rsidR="00DA731A" w:rsidRPr="007C1AFD" w:rsidRDefault="00DA731A" w:rsidP="00DA731A">
            <w:pPr>
              <w:pStyle w:val="TAL"/>
              <w:rPr>
                <w:rFonts w:cs="Arial"/>
                <w:lang w:eastAsia="zh-CN"/>
              </w:rPr>
            </w:pPr>
            <w:r w:rsidRPr="007C1AFD">
              <w:t>valStreamIds</w:t>
            </w:r>
          </w:p>
        </w:tc>
        <w:tc>
          <w:tcPr>
            <w:tcW w:w="1006" w:type="dxa"/>
          </w:tcPr>
          <w:p w:rsidR="00DA731A" w:rsidRPr="007C1AFD" w:rsidRDefault="00DA731A" w:rsidP="00DA731A">
            <w:pPr>
              <w:pStyle w:val="TAL"/>
              <w:rPr>
                <w:lang w:eastAsia="zh-CN"/>
              </w:rPr>
            </w:pPr>
            <w:r w:rsidRPr="007C1AFD">
              <w:t>array(string)</w:t>
            </w:r>
          </w:p>
        </w:tc>
        <w:tc>
          <w:tcPr>
            <w:tcW w:w="820" w:type="dxa"/>
          </w:tcPr>
          <w:p w:rsidR="00DA731A" w:rsidRPr="007C1AFD" w:rsidRDefault="00DA731A" w:rsidP="00DA731A">
            <w:pPr>
              <w:pStyle w:val="TAC"/>
              <w:rPr>
                <w:lang w:eastAsia="zh-CN"/>
              </w:rPr>
            </w:pPr>
            <w:r w:rsidRPr="007C1AFD">
              <w:rPr>
                <w:lang w:eastAsia="zh-CN"/>
              </w:rPr>
              <w:t>C</w:t>
            </w:r>
          </w:p>
        </w:tc>
        <w:tc>
          <w:tcPr>
            <w:tcW w:w="1134" w:type="dxa"/>
          </w:tcPr>
          <w:p w:rsidR="00DA731A" w:rsidRPr="007C1AFD" w:rsidRDefault="00DA731A" w:rsidP="00DA731A">
            <w:pPr>
              <w:pStyle w:val="TAL"/>
              <w:rPr>
                <w:lang w:eastAsia="zh-CN"/>
              </w:rPr>
            </w:pPr>
            <w:r w:rsidRPr="007C1AFD">
              <w:t>1..N</w:t>
            </w:r>
          </w:p>
        </w:tc>
        <w:tc>
          <w:tcPr>
            <w:tcW w:w="3827" w:type="dxa"/>
          </w:tcPr>
          <w:p w:rsidR="00DA731A" w:rsidRPr="007C1AFD" w:rsidRDefault="00DA731A" w:rsidP="00DA731A">
            <w:pPr>
              <w:pStyle w:val="TAL"/>
              <w:rPr>
                <w:rFonts w:cs="Arial"/>
              </w:rPr>
            </w:pPr>
            <w:r w:rsidRPr="007C1AFD">
              <w:rPr>
                <w:rFonts w:cs="Arial"/>
              </w:rPr>
              <w:t>List of VAL stream IDs whose measurement data (NOTE).</w:t>
            </w:r>
          </w:p>
        </w:tc>
        <w:tc>
          <w:tcPr>
            <w:tcW w:w="1448" w:type="dxa"/>
          </w:tcPr>
          <w:p w:rsidR="00DA731A" w:rsidRPr="007C1AFD" w:rsidRDefault="00DA731A" w:rsidP="00DA731A">
            <w:pPr>
              <w:pStyle w:val="TAL"/>
              <w:rPr>
                <w:rFonts w:cs="Arial"/>
                <w:szCs w:val="18"/>
              </w:rPr>
            </w:pPr>
          </w:p>
        </w:tc>
      </w:tr>
      <w:tr w:rsidR="00DA731A" w:rsidRPr="007C1AFD" w:rsidTr="00987F10">
        <w:trPr>
          <w:jc w:val="center"/>
        </w:trPr>
        <w:tc>
          <w:tcPr>
            <w:tcW w:w="1430" w:type="dxa"/>
          </w:tcPr>
          <w:p w:rsidR="00DA731A" w:rsidRPr="007C1AFD" w:rsidRDefault="00DA731A" w:rsidP="00DA731A">
            <w:pPr>
              <w:pStyle w:val="TAL"/>
            </w:pPr>
            <w:r w:rsidRPr="007C1AFD">
              <w:t>measData</w:t>
            </w:r>
          </w:p>
        </w:tc>
        <w:tc>
          <w:tcPr>
            <w:tcW w:w="1006" w:type="dxa"/>
          </w:tcPr>
          <w:p w:rsidR="00DA731A" w:rsidRPr="007C1AFD" w:rsidRDefault="00DA731A" w:rsidP="00DA731A">
            <w:pPr>
              <w:pStyle w:val="TAL"/>
            </w:pPr>
            <w:r w:rsidRPr="007C1AFD">
              <w:rPr>
                <w:lang w:eastAsia="zh-CN"/>
              </w:rPr>
              <w:t>Measurement</w:t>
            </w:r>
            <w:r w:rsidRPr="007C1AFD">
              <w:t>Data</w:t>
            </w:r>
          </w:p>
        </w:tc>
        <w:tc>
          <w:tcPr>
            <w:tcW w:w="820" w:type="dxa"/>
          </w:tcPr>
          <w:p w:rsidR="00DA731A" w:rsidRPr="007C1AFD" w:rsidRDefault="00DA731A" w:rsidP="00DA731A">
            <w:pPr>
              <w:pStyle w:val="TAC"/>
              <w:rPr>
                <w:lang w:eastAsia="zh-CN"/>
              </w:rPr>
            </w:pPr>
            <w:r w:rsidRPr="007C1AFD">
              <w:rPr>
                <w:lang w:eastAsia="zh-CN"/>
              </w:rPr>
              <w:t>M</w:t>
            </w:r>
          </w:p>
        </w:tc>
        <w:tc>
          <w:tcPr>
            <w:tcW w:w="1134" w:type="dxa"/>
          </w:tcPr>
          <w:p w:rsidR="00DA731A" w:rsidRPr="007C1AFD" w:rsidRDefault="00DA731A" w:rsidP="00DA731A">
            <w:pPr>
              <w:pStyle w:val="TAL"/>
            </w:pPr>
            <w:r w:rsidRPr="007C1AFD">
              <w:t>1</w:t>
            </w:r>
          </w:p>
        </w:tc>
        <w:tc>
          <w:tcPr>
            <w:tcW w:w="3827" w:type="dxa"/>
          </w:tcPr>
          <w:p w:rsidR="00DA731A" w:rsidRPr="007C1AFD" w:rsidRDefault="00DA731A" w:rsidP="00DA731A">
            <w:pPr>
              <w:pStyle w:val="TAL"/>
              <w:rPr>
                <w:lang w:eastAsia="zh-CN"/>
              </w:rPr>
            </w:pPr>
            <w:r w:rsidRPr="007C1AFD">
              <w:t>The aggregated measurement data</w:t>
            </w:r>
            <w:r w:rsidRPr="007C1AFD">
              <w:rPr>
                <w:lang w:eastAsia="zh-CN"/>
              </w:rPr>
              <w:t>.</w:t>
            </w:r>
          </w:p>
        </w:tc>
        <w:tc>
          <w:tcPr>
            <w:tcW w:w="1448" w:type="dxa"/>
          </w:tcPr>
          <w:p w:rsidR="00DA731A" w:rsidRPr="007C1AFD" w:rsidRDefault="00DA731A" w:rsidP="00DA731A">
            <w:pPr>
              <w:pStyle w:val="TAL"/>
              <w:rPr>
                <w:rFonts w:cs="Arial"/>
                <w:szCs w:val="18"/>
              </w:rPr>
            </w:pPr>
          </w:p>
        </w:tc>
      </w:tr>
      <w:tr w:rsidR="00DA731A" w:rsidRPr="007C1AFD" w:rsidTr="00987F10">
        <w:trPr>
          <w:jc w:val="center"/>
        </w:trPr>
        <w:tc>
          <w:tcPr>
            <w:tcW w:w="1430" w:type="dxa"/>
          </w:tcPr>
          <w:p w:rsidR="00DA731A" w:rsidRPr="007C1AFD" w:rsidRDefault="00DA731A" w:rsidP="00DA731A">
            <w:pPr>
              <w:pStyle w:val="TAL"/>
            </w:pPr>
            <w:r w:rsidRPr="007C1AFD">
              <w:t>timestamp</w:t>
            </w:r>
          </w:p>
        </w:tc>
        <w:tc>
          <w:tcPr>
            <w:tcW w:w="1006" w:type="dxa"/>
          </w:tcPr>
          <w:p w:rsidR="00DA731A" w:rsidRPr="007C1AFD" w:rsidRDefault="00DA731A" w:rsidP="00DA731A">
            <w:pPr>
              <w:pStyle w:val="TAL"/>
            </w:pPr>
            <w:r w:rsidRPr="007C1AFD">
              <w:t>DateTime</w:t>
            </w:r>
          </w:p>
        </w:tc>
        <w:tc>
          <w:tcPr>
            <w:tcW w:w="820" w:type="dxa"/>
          </w:tcPr>
          <w:p w:rsidR="00DA731A" w:rsidRPr="007C1AFD" w:rsidRDefault="00DA731A" w:rsidP="00DA731A">
            <w:pPr>
              <w:pStyle w:val="TAC"/>
              <w:rPr>
                <w:lang w:eastAsia="zh-CN"/>
              </w:rPr>
            </w:pPr>
            <w:r w:rsidRPr="007C1AFD">
              <w:rPr>
                <w:lang w:eastAsia="zh-CN"/>
              </w:rPr>
              <w:t>M</w:t>
            </w:r>
          </w:p>
        </w:tc>
        <w:tc>
          <w:tcPr>
            <w:tcW w:w="1134" w:type="dxa"/>
          </w:tcPr>
          <w:p w:rsidR="00DA731A" w:rsidRPr="007C1AFD" w:rsidRDefault="00DA731A" w:rsidP="00DA731A">
            <w:pPr>
              <w:pStyle w:val="TAL"/>
            </w:pPr>
            <w:r w:rsidRPr="007C1AFD">
              <w:t>1</w:t>
            </w:r>
          </w:p>
        </w:tc>
        <w:tc>
          <w:tcPr>
            <w:tcW w:w="3827" w:type="dxa"/>
          </w:tcPr>
          <w:p w:rsidR="00DA731A" w:rsidRPr="007C1AFD" w:rsidRDefault="00DA731A" w:rsidP="00DA731A">
            <w:pPr>
              <w:pStyle w:val="TAL"/>
            </w:pPr>
            <w:r w:rsidRPr="007C1AFD">
              <w:t>The timestamp of the measurement.</w:t>
            </w:r>
          </w:p>
        </w:tc>
        <w:tc>
          <w:tcPr>
            <w:tcW w:w="1448" w:type="dxa"/>
          </w:tcPr>
          <w:p w:rsidR="00DA731A" w:rsidRPr="007C1AFD" w:rsidRDefault="00DA731A" w:rsidP="00DA731A">
            <w:pPr>
              <w:pStyle w:val="TAL"/>
              <w:rPr>
                <w:rFonts w:cs="Arial"/>
                <w:szCs w:val="18"/>
              </w:rPr>
            </w:pPr>
          </w:p>
        </w:tc>
      </w:tr>
      <w:tr w:rsidR="00933044" w:rsidRPr="007C1AFD" w:rsidTr="00987F10">
        <w:trPr>
          <w:jc w:val="center"/>
        </w:trPr>
        <w:tc>
          <w:tcPr>
            <w:tcW w:w="1430" w:type="dxa"/>
          </w:tcPr>
          <w:p w:rsidR="00933044" w:rsidRPr="007C1AFD" w:rsidRDefault="00933044" w:rsidP="00933044">
            <w:pPr>
              <w:pStyle w:val="TAL"/>
            </w:pPr>
            <w:r>
              <w:t>f</w:t>
            </w:r>
            <w:r w:rsidRPr="00520B29">
              <w:t>ailureRep</w:t>
            </w:r>
          </w:p>
        </w:tc>
        <w:tc>
          <w:tcPr>
            <w:tcW w:w="1006" w:type="dxa"/>
          </w:tcPr>
          <w:p w:rsidR="00933044" w:rsidRPr="007C1AFD" w:rsidRDefault="00933044" w:rsidP="00933044">
            <w:pPr>
              <w:pStyle w:val="TAL"/>
            </w:pPr>
            <w:r>
              <w:rPr>
                <w:lang w:eastAsia="zh-CN"/>
              </w:rPr>
              <w:t>array(</w:t>
            </w:r>
            <w:r w:rsidRPr="00520B29">
              <w:rPr>
                <w:lang w:eastAsia="zh-CN"/>
              </w:rPr>
              <w:t>FailureReport</w:t>
            </w:r>
            <w:r>
              <w:rPr>
                <w:lang w:eastAsia="zh-CN"/>
              </w:rPr>
              <w:t>)</w:t>
            </w:r>
          </w:p>
        </w:tc>
        <w:tc>
          <w:tcPr>
            <w:tcW w:w="820" w:type="dxa"/>
          </w:tcPr>
          <w:p w:rsidR="00933044" w:rsidRPr="007C1AFD" w:rsidRDefault="00933044" w:rsidP="00933044">
            <w:pPr>
              <w:pStyle w:val="TAC"/>
              <w:rPr>
                <w:lang w:eastAsia="zh-CN"/>
              </w:rPr>
            </w:pPr>
            <w:r>
              <w:rPr>
                <w:lang w:eastAsia="zh-CN"/>
              </w:rPr>
              <w:t>C</w:t>
            </w:r>
          </w:p>
        </w:tc>
        <w:tc>
          <w:tcPr>
            <w:tcW w:w="1134" w:type="dxa"/>
          </w:tcPr>
          <w:p w:rsidR="00933044" w:rsidRPr="007C1AFD" w:rsidRDefault="00933044" w:rsidP="00933044">
            <w:pPr>
              <w:pStyle w:val="TAL"/>
            </w:pPr>
            <w:r>
              <w:t>1..N</w:t>
            </w:r>
          </w:p>
        </w:tc>
        <w:tc>
          <w:tcPr>
            <w:tcW w:w="3827" w:type="dxa"/>
          </w:tcPr>
          <w:p w:rsidR="00933044" w:rsidRDefault="00933044" w:rsidP="00933044">
            <w:pPr>
              <w:pStyle w:val="TAL"/>
            </w:pPr>
            <w:r>
              <w:t>The f</w:t>
            </w:r>
            <w:r w:rsidRPr="00520B29">
              <w:t>ailure</w:t>
            </w:r>
            <w:r>
              <w:t xml:space="preserve"> report from the NRM server indicating the VAL UE(s) or VAL Stream ID(s) whose measurement data is not obtained </w:t>
            </w:r>
            <w:r w:rsidRPr="00603F7A">
              <w:rPr>
                <w:lang w:val="en-US" w:eastAsia="es-ES"/>
              </w:rPr>
              <w:t>suc</w:t>
            </w:r>
            <w:r>
              <w:rPr>
                <w:lang w:val="en-US" w:eastAsia="es-ES"/>
              </w:rPr>
              <w:t>c</w:t>
            </w:r>
            <w:r w:rsidRPr="00603F7A">
              <w:rPr>
                <w:lang w:val="en-US" w:eastAsia="es-ES"/>
              </w:rPr>
              <w:t>essfully</w:t>
            </w:r>
            <w:r>
              <w:rPr>
                <w:lang w:val="en-US" w:eastAsia="es-ES"/>
              </w:rPr>
              <w:t xml:space="preserve"> and is not provided in the monitoring report</w:t>
            </w:r>
            <w:r>
              <w:t>.</w:t>
            </w:r>
          </w:p>
          <w:p w:rsidR="00933044" w:rsidRDefault="00933044" w:rsidP="00933044">
            <w:pPr>
              <w:pStyle w:val="TAL"/>
            </w:pPr>
          </w:p>
          <w:p w:rsidR="00933044" w:rsidRPr="007C1AFD" w:rsidRDefault="00933044" w:rsidP="00933044">
            <w:pPr>
              <w:pStyle w:val="TAL"/>
            </w:pPr>
            <w:r>
              <w:t xml:space="preserve">This attribute shall be provided by the NRM server when the requested </w:t>
            </w:r>
            <w:r>
              <w:rPr>
                <w:rFonts w:cs="Arial"/>
              </w:rPr>
              <w:t>measurement data is not obtained successfully for all the requested VAL UE(s) or VAL Stream ID(s).</w:t>
            </w:r>
          </w:p>
        </w:tc>
        <w:tc>
          <w:tcPr>
            <w:tcW w:w="1448" w:type="dxa"/>
          </w:tcPr>
          <w:p w:rsidR="00933044" w:rsidRPr="007C1AFD" w:rsidRDefault="00933044" w:rsidP="00933044">
            <w:pPr>
              <w:pStyle w:val="TAL"/>
              <w:rPr>
                <w:rFonts w:cs="Arial"/>
                <w:szCs w:val="18"/>
              </w:rPr>
            </w:pPr>
          </w:p>
        </w:tc>
      </w:tr>
      <w:tr w:rsidR="00933044" w:rsidRPr="007C1AFD" w:rsidTr="00987F10">
        <w:trPr>
          <w:jc w:val="center"/>
        </w:trPr>
        <w:tc>
          <w:tcPr>
            <w:tcW w:w="9665" w:type="dxa"/>
            <w:gridSpan w:val="6"/>
          </w:tcPr>
          <w:p w:rsidR="00933044" w:rsidRPr="007C1AFD" w:rsidRDefault="00933044" w:rsidP="00933044">
            <w:pPr>
              <w:pStyle w:val="TAN"/>
              <w:rPr>
                <w:lang w:eastAsia="zh-CN"/>
              </w:rPr>
            </w:pPr>
            <w:r w:rsidRPr="007C1AFD">
              <w:t>NOTE:</w:t>
            </w:r>
            <w:r w:rsidRPr="007C1AFD">
              <w:tab/>
            </w:r>
            <w:r w:rsidRPr="007C1AFD">
              <w:rPr>
                <w:lang w:eastAsia="zh-CN"/>
              </w:rPr>
              <w:t xml:space="preserve">Only one of these </w:t>
            </w:r>
            <w:r w:rsidRPr="007C1AFD">
              <w:t xml:space="preserve">attributes </w:t>
            </w:r>
            <w:r w:rsidRPr="007C1AFD">
              <w:rPr>
                <w:lang w:eastAsia="zh-CN"/>
              </w:rPr>
              <w:t>shall be provided.</w:t>
            </w:r>
          </w:p>
        </w:tc>
      </w:tr>
    </w:tbl>
    <w:p w:rsidR="00DA731A" w:rsidRPr="007C1AFD" w:rsidRDefault="00DA731A" w:rsidP="00DA731A"/>
    <w:p w:rsidR="00DA731A" w:rsidRPr="007C1AFD" w:rsidRDefault="00DA731A" w:rsidP="00DA731A">
      <w:pPr>
        <w:pStyle w:val="Heading6"/>
        <w:rPr>
          <w:lang w:eastAsia="zh-CN"/>
        </w:rPr>
      </w:pPr>
      <w:bookmarkStart w:id="5894" w:name="_Toc138755250"/>
      <w:bookmarkStart w:id="5895" w:name="_Toc151886019"/>
      <w:bookmarkStart w:id="5896" w:name="_Toc152076084"/>
      <w:bookmarkStart w:id="5897" w:name="_Toc153793800"/>
      <w:r w:rsidRPr="007C1AFD">
        <w:rPr>
          <w:lang w:eastAsia="zh-CN"/>
        </w:rPr>
        <w:t>7.4.</w:t>
      </w:r>
      <w:r w:rsidR="004A1E03" w:rsidRPr="007C1AFD">
        <w:rPr>
          <w:lang w:eastAsia="zh-CN"/>
        </w:rPr>
        <w:t>2</w:t>
      </w:r>
      <w:r w:rsidRPr="007C1AFD">
        <w:rPr>
          <w:lang w:eastAsia="zh-CN"/>
        </w:rPr>
        <w:t>.4.2.3</w:t>
      </w:r>
      <w:r w:rsidRPr="007C1AFD">
        <w:rPr>
          <w:lang w:eastAsia="zh-CN"/>
        </w:rPr>
        <w:tab/>
        <w:t>Type: Measurement</w:t>
      </w:r>
      <w:r w:rsidRPr="007C1AFD">
        <w:t>Data</w:t>
      </w:r>
      <w:bookmarkEnd w:id="5894"/>
      <w:bookmarkEnd w:id="5895"/>
      <w:bookmarkEnd w:id="5896"/>
      <w:bookmarkEnd w:id="5897"/>
    </w:p>
    <w:p w:rsidR="00DA731A" w:rsidRPr="007C1AFD" w:rsidRDefault="00DA731A" w:rsidP="00DA731A">
      <w:pPr>
        <w:pStyle w:val="TH"/>
      </w:pPr>
      <w:r w:rsidRPr="007C1AFD">
        <w:rPr>
          <w:noProof/>
        </w:rPr>
        <w:t>Table 7.4.</w:t>
      </w:r>
      <w:r w:rsidR="004A1E03" w:rsidRPr="007C1AFD">
        <w:rPr>
          <w:noProof/>
        </w:rPr>
        <w:t>2</w:t>
      </w:r>
      <w:r w:rsidRPr="007C1AFD">
        <w:rPr>
          <w:noProof/>
        </w:rPr>
        <w:t>.4.2.3</w:t>
      </w:r>
      <w:r w:rsidRPr="007C1AFD">
        <w:t xml:space="preserve">-1: </w:t>
      </w:r>
      <w:r w:rsidRPr="007C1AFD">
        <w:rPr>
          <w:noProof/>
        </w:rPr>
        <w:t xml:space="preserve">Definition of type </w:t>
      </w:r>
      <w:r w:rsidRPr="007C1AFD">
        <w:rPr>
          <w:lang w:eastAsia="zh-CN"/>
        </w:rPr>
        <w:t>Measurement</w:t>
      </w:r>
      <w:r w:rsidRPr="007C1AFD">
        <w:t>Data</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DA731A" w:rsidRPr="007C1AFD" w:rsidTr="00987F10">
        <w:trPr>
          <w:jc w:val="center"/>
        </w:trPr>
        <w:tc>
          <w:tcPr>
            <w:tcW w:w="1430" w:type="dxa"/>
            <w:shd w:val="clear" w:color="auto" w:fill="C0C0C0"/>
            <w:hideMark/>
          </w:tcPr>
          <w:p w:rsidR="00DA731A" w:rsidRPr="007C1AFD" w:rsidRDefault="00DA731A" w:rsidP="00DA731A">
            <w:pPr>
              <w:pStyle w:val="TAH"/>
            </w:pPr>
            <w:r w:rsidRPr="007C1AFD">
              <w:t>Attribute name</w:t>
            </w:r>
          </w:p>
        </w:tc>
        <w:tc>
          <w:tcPr>
            <w:tcW w:w="1006" w:type="dxa"/>
            <w:shd w:val="clear" w:color="auto" w:fill="C0C0C0"/>
            <w:hideMark/>
          </w:tcPr>
          <w:p w:rsidR="00DA731A" w:rsidRPr="007C1AFD" w:rsidRDefault="00DA731A" w:rsidP="00DA731A">
            <w:pPr>
              <w:pStyle w:val="TAH"/>
            </w:pPr>
            <w:r w:rsidRPr="007C1AFD">
              <w:t>Data type</w:t>
            </w:r>
          </w:p>
        </w:tc>
        <w:tc>
          <w:tcPr>
            <w:tcW w:w="425" w:type="dxa"/>
            <w:shd w:val="clear" w:color="auto" w:fill="C0C0C0"/>
            <w:hideMark/>
          </w:tcPr>
          <w:p w:rsidR="00DA731A" w:rsidRPr="007C1AFD" w:rsidRDefault="00DA731A" w:rsidP="00DA731A">
            <w:pPr>
              <w:pStyle w:val="TAH"/>
            </w:pPr>
            <w:r w:rsidRPr="007C1AFD">
              <w:t>P</w:t>
            </w:r>
          </w:p>
        </w:tc>
        <w:tc>
          <w:tcPr>
            <w:tcW w:w="1368" w:type="dxa"/>
            <w:shd w:val="clear" w:color="auto" w:fill="C0C0C0"/>
            <w:hideMark/>
          </w:tcPr>
          <w:p w:rsidR="00DA731A" w:rsidRPr="007C1AFD" w:rsidRDefault="00DA731A" w:rsidP="00DA731A">
            <w:pPr>
              <w:pStyle w:val="TAH"/>
            </w:pPr>
            <w:r w:rsidRPr="007C1AFD">
              <w:t>Cardinality</w:t>
            </w:r>
          </w:p>
        </w:tc>
        <w:tc>
          <w:tcPr>
            <w:tcW w:w="3438" w:type="dxa"/>
            <w:shd w:val="clear" w:color="auto" w:fill="C0C0C0"/>
            <w:hideMark/>
          </w:tcPr>
          <w:p w:rsidR="00DA731A" w:rsidRPr="007C1AFD" w:rsidRDefault="00DA731A" w:rsidP="00DA731A">
            <w:pPr>
              <w:pStyle w:val="TAH"/>
              <w:rPr>
                <w:rFonts w:cs="Arial"/>
                <w:szCs w:val="18"/>
              </w:rPr>
            </w:pPr>
            <w:r w:rsidRPr="007C1AFD">
              <w:rPr>
                <w:rFonts w:cs="Arial"/>
                <w:szCs w:val="18"/>
              </w:rPr>
              <w:t>Description</w:t>
            </w:r>
          </w:p>
        </w:tc>
        <w:tc>
          <w:tcPr>
            <w:tcW w:w="1998" w:type="dxa"/>
            <w:shd w:val="clear" w:color="auto" w:fill="C0C0C0"/>
          </w:tcPr>
          <w:p w:rsidR="00DA731A" w:rsidRPr="007C1AFD" w:rsidRDefault="00DA731A" w:rsidP="00DA731A">
            <w:pPr>
              <w:pStyle w:val="TAH"/>
              <w:rPr>
                <w:rFonts w:cs="Arial"/>
                <w:szCs w:val="18"/>
              </w:rPr>
            </w:pPr>
            <w:r w:rsidRPr="007C1AFD">
              <w:t>Applicability</w:t>
            </w:r>
          </w:p>
        </w:tc>
      </w:tr>
      <w:tr w:rsidR="00DA731A" w:rsidRPr="007C1AFD" w:rsidTr="00987F10">
        <w:trPr>
          <w:jc w:val="center"/>
        </w:trPr>
        <w:tc>
          <w:tcPr>
            <w:tcW w:w="1430" w:type="dxa"/>
          </w:tcPr>
          <w:p w:rsidR="00DA731A" w:rsidRPr="007C1AFD" w:rsidRDefault="00DA731A" w:rsidP="00DA731A">
            <w:pPr>
              <w:pStyle w:val="TAL"/>
            </w:pPr>
            <w:r w:rsidRPr="007C1AFD">
              <w:t>dlDelay</w:t>
            </w:r>
          </w:p>
        </w:tc>
        <w:tc>
          <w:tcPr>
            <w:tcW w:w="1006" w:type="dxa"/>
          </w:tcPr>
          <w:p w:rsidR="00DA731A" w:rsidRPr="007C1AFD" w:rsidRDefault="00DA731A" w:rsidP="00DA731A">
            <w:pPr>
              <w:pStyle w:val="TAL"/>
              <w:rPr>
                <w:lang w:eastAsia="zh-CN"/>
              </w:rPr>
            </w:pPr>
            <w:r w:rsidRPr="007C1AFD">
              <w:rPr>
                <w:lang w:eastAsia="zh-CN"/>
              </w:rPr>
              <w:t>Uinteger</w:t>
            </w:r>
          </w:p>
        </w:tc>
        <w:tc>
          <w:tcPr>
            <w:tcW w:w="425" w:type="dxa"/>
          </w:tcPr>
          <w:p w:rsidR="00DA731A" w:rsidRPr="007C1AFD" w:rsidRDefault="00DA731A" w:rsidP="00DA731A">
            <w:pPr>
              <w:pStyle w:val="TAC"/>
              <w:rPr>
                <w:lang w:eastAsia="zh-CN"/>
              </w:rPr>
            </w:pPr>
            <w:r w:rsidRPr="007C1AFD">
              <w:rPr>
                <w:lang w:eastAsia="zh-CN"/>
              </w:rPr>
              <w:t>O</w:t>
            </w:r>
          </w:p>
        </w:tc>
        <w:tc>
          <w:tcPr>
            <w:tcW w:w="1368" w:type="dxa"/>
          </w:tcPr>
          <w:p w:rsidR="00DA731A" w:rsidRPr="007C1AFD" w:rsidRDefault="00DA731A" w:rsidP="00DA731A">
            <w:pPr>
              <w:pStyle w:val="TAL"/>
            </w:pPr>
            <w:r w:rsidRPr="007C1AFD">
              <w:t>0..1</w:t>
            </w:r>
          </w:p>
        </w:tc>
        <w:tc>
          <w:tcPr>
            <w:tcW w:w="3438" w:type="dxa"/>
          </w:tcPr>
          <w:p w:rsidR="00DA731A" w:rsidRPr="007C1AFD" w:rsidRDefault="00DA731A" w:rsidP="00DA731A">
            <w:pPr>
              <w:pStyle w:val="TAL"/>
              <w:rPr>
                <w:rFonts w:cs="Arial"/>
              </w:rPr>
            </w:pPr>
            <w:r w:rsidRPr="007C1AFD">
              <w:rPr>
                <w:rFonts w:cs="Arial"/>
              </w:rPr>
              <w:t xml:space="preserve">The downlink packet delay </w:t>
            </w:r>
            <w:r w:rsidR="00B44C1C">
              <w:rPr>
                <w:rFonts w:cs="Arial"/>
              </w:rPr>
              <w:t xml:space="preserve">in </w:t>
            </w:r>
            <w:r w:rsidR="00B44C1C" w:rsidRPr="0047726B">
              <w:rPr>
                <w:rFonts w:cs="Arial"/>
              </w:rPr>
              <w:t xml:space="preserve">milliseconds </w:t>
            </w:r>
            <w:r w:rsidRPr="007C1AFD">
              <w:rPr>
                <w:rFonts w:cs="Arial"/>
              </w:rPr>
              <w:t>(NOTE).</w:t>
            </w:r>
          </w:p>
        </w:tc>
        <w:tc>
          <w:tcPr>
            <w:tcW w:w="1998" w:type="dxa"/>
          </w:tcPr>
          <w:p w:rsidR="00DA731A" w:rsidRPr="007C1AFD" w:rsidRDefault="00DA731A" w:rsidP="00DA731A">
            <w:pPr>
              <w:pStyle w:val="TAL"/>
              <w:rPr>
                <w:rFonts w:cs="Arial"/>
                <w:szCs w:val="18"/>
              </w:rPr>
            </w:pPr>
          </w:p>
        </w:tc>
      </w:tr>
      <w:tr w:rsidR="00DA731A" w:rsidRPr="007C1AFD" w:rsidTr="00987F10">
        <w:trPr>
          <w:jc w:val="center"/>
        </w:trPr>
        <w:tc>
          <w:tcPr>
            <w:tcW w:w="1430" w:type="dxa"/>
          </w:tcPr>
          <w:p w:rsidR="00DA731A" w:rsidRPr="007C1AFD" w:rsidRDefault="00DA731A" w:rsidP="00DA731A">
            <w:pPr>
              <w:pStyle w:val="TAL"/>
            </w:pPr>
            <w:r w:rsidRPr="007C1AFD">
              <w:t>ulDelay</w:t>
            </w:r>
          </w:p>
        </w:tc>
        <w:tc>
          <w:tcPr>
            <w:tcW w:w="1006" w:type="dxa"/>
          </w:tcPr>
          <w:p w:rsidR="00DA731A" w:rsidRPr="007C1AFD" w:rsidRDefault="00DA731A" w:rsidP="00DA731A">
            <w:pPr>
              <w:pStyle w:val="TAL"/>
              <w:rPr>
                <w:lang w:eastAsia="zh-CN"/>
              </w:rPr>
            </w:pPr>
            <w:r w:rsidRPr="007C1AFD">
              <w:rPr>
                <w:lang w:eastAsia="zh-CN"/>
              </w:rPr>
              <w:t>Uinteger</w:t>
            </w:r>
          </w:p>
        </w:tc>
        <w:tc>
          <w:tcPr>
            <w:tcW w:w="425" w:type="dxa"/>
          </w:tcPr>
          <w:p w:rsidR="00DA731A" w:rsidRPr="007C1AFD" w:rsidRDefault="00DA731A" w:rsidP="00DA731A">
            <w:pPr>
              <w:pStyle w:val="TAC"/>
              <w:rPr>
                <w:lang w:eastAsia="zh-CN"/>
              </w:rPr>
            </w:pPr>
            <w:r w:rsidRPr="007C1AFD">
              <w:rPr>
                <w:lang w:eastAsia="zh-CN"/>
              </w:rPr>
              <w:t>O</w:t>
            </w:r>
          </w:p>
        </w:tc>
        <w:tc>
          <w:tcPr>
            <w:tcW w:w="1368" w:type="dxa"/>
          </w:tcPr>
          <w:p w:rsidR="00DA731A" w:rsidRPr="007C1AFD" w:rsidRDefault="00DA731A" w:rsidP="00DA731A">
            <w:pPr>
              <w:pStyle w:val="TAL"/>
            </w:pPr>
            <w:r w:rsidRPr="007C1AFD">
              <w:t>0..1</w:t>
            </w:r>
          </w:p>
        </w:tc>
        <w:tc>
          <w:tcPr>
            <w:tcW w:w="3438" w:type="dxa"/>
          </w:tcPr>
          <w:p w:rsidR="00DA731A" w:rsidRPr="007C1AFD" w:rsidRDefault="00DA731A" w:rsidP="00DA731A">
            <w:pPr>
              <w:pStyle w:val="TAL"/>
              <w:rPr>
                <w:rFonts w:cs="Arial"/>
              </w:rPr>
            </w:pPr>
            <w:r w:rsidRPr="007C1AFD">
              <w:rPr>
                <w:rFonts w:cs="Arial"/>
              </w:rPr>
              <w:t xml:space="preserve">The uplink packet delay </w:t>
            </w:r>
            <w:r w:rsidR="00B44C1C">
              <w:rPr>
                <w:rFonts w:cs="Arial"/>
              </w:rPr>
              <w:t xml:space="preserve">in </w:t>
            </w:r>
            <w:r w:rsidR="00B44C1C" w:rsidRPr="0047726B">
              <w:rPr>
                <w:rFonts w:cs="Arial"/>
              </w:rPr>
              <w:t>milliseconds</w:t>
            </w:r>
            <w:r w:rsidR="00B44C1C">
              <w:rPr>
                <w:rFonts w:cs="Arial"/>
              </w:rPr>
              <w:t xml:space="preserve"> </w:t>
            </w:r>
            <w:r w:rsidRPr="007C1AFD">
              <w:rPr>
                <w:rFonts w:cs="Arial"/>
              </w:rPr>
              <w:t>(NOTE).</w:t>
            </w:r>
          </w:p>
        </w:tc>
        <w:tc>
          <w:tcPr>
            <w:tcW w:w="1998" w:type="dxa"/>
          </w:tcPr>
          <w:p w:rsidR="00DA731A" w:rsidRPr="007C1AFD" w:rsidRDefault="00DA731A" w:rsidP="00DA731A">
            <w:pPr>
              <w:pStyle w:val="TAL"/>
              <w:rPr>
                <w:rFonts w:cs="Arial"/>
                <w:szCs w:val="18"/>
              </w:rPr>
            </w:pPr>
          </w:p>
        </w:tc>
      </w:tr>
      <w:tr w:rsidR="00DA731A" w:rsidRPr="007C1AFD" w:rsidTr="00987F10">
        <w:trPr>
          <w:jc w:val="center"/>
        </w:trPr>
        <w:tc>
          <w:tcPr>
            <w:tcW w:w="1430" w:type="dxa"/>
          </w:tcPr>
          <w:p w:rsidR="00DA731A" w:rsidRPr="007C1AFD" w:rsidRDefault="00DA731A" w:rsidP="00DA731A">
            <w:pPr>
              <w:pStyle w:val="TAL"/>
            </w:pPr>
            <w:r w:rsidRPr="007C1AFD">
              <w:t>rtDelay</w:t>
            </w:r>
          </w:p>
        </w:tc>
        <w:tc>
          <w:tcPr>
            <w:tcW w:w="1006" w:type="dxa"/>
          </w:tcPr>
          <w:p w:rsidR="00DA731A" w:rsidRPr="007C1AFD" w:rsidRDefault="00DA731A" w:rsidP="00DA731A">
            <w:pPr>
              <w:pStyle w:val="TAL"/>
              <w:rPr>
                <w:lang w:eastAsia="zh-CN"/>
              </w:rPr>
            </w:pPr>
            <w:r w:rsidRPr="007C1AFD">
              <w:rPr>
                <w:lang w:eastAsia="zh-CN"/>
              </w:rPr>
              <w:t>Uinteger</w:t>
            </w:r>
          </w:p>
        </w:tc>
        <w:tc>
          <w:tcPr>
            <w:tcW w:w="425" w:type="dxa"/>
          </w:tcPr>
          <w:p w:rsidR="00DA731A" w:rsidRPr="007C1AFD" w:rsidRDefault="00DA731A" w:rsidP="00DA731A">
            <w:pPr>
              <w:pStyle w:val="TAC"/>
              <w:rPr>
                <w:lang w:eastAsia="zh-CN"/>
              </w:rPr>
            </w:pPr>
            <w:r w:rsidRPr="007C1AFD">
              <w:rPr>
                <w:lang w:eastAsia="zh-CN"/>
              </w:rPr>
              <w:t>O</w:t>
            </w:r>
          </w:p>
        </w:tc>
        <w:tc>
          <w:tcPr>
            <w:tcW w:w="1368" w:type="dxa"/>
          </w:tcPr>
          <w:p w:rsidR="00DA731A" w:rsidRPr="007C1AFD" w:rsidRDefault="00DA731A" w:rsidP="00DA731A">
            <w:pPr>
              <w:pStyle w:val="TAL"/>
            </w:pPr>
            <w:r w:rsidRPr="007C1AFD">
              <w:t>0..1</w:t>
            </w:r>
          </w:p>
        </w:tc>
        <w:tc>
          <w:tcPr>
            <w:tcW w:w="3438" w:type="dxa"/>
          </w:tcPr>
          <w:p w:rsidR="00DA731A" w:rsidRPr="007C1AFD" w:rsidRDefault="00DA731A" w:rsidP="00DA731A">
            <w:pPr>
              <w:pStyle w:val="TAL"/>
              <w:rPr>
                <w:rFonts w:cs="Arial"/>
              </w:rPr>
            </w:pPr>
            <w:r w:rsidRPr="007C1AFD">
              <w:rPr>
                <w:rFonts w:cs="Arial"/>
              </w:rPr>
              <w:t xml:space="preserve">The round trip packet delay </w:t>
            </w:r>
            <w:r w:rsidR="00B44C1C">
              <w:rPr>
                <w:rFonts w:cs="Arial"/>
              </w:rPr>
              <w:t xml:space="preserve">in milliseconds </w:t>
            </w:r>
            <w:r w:rsidRPr="007C1AFD">
              <w:rPr>
                <w:rFonts w:cs="Arial"/>
              </w:rPr>
              <w:t>(NOTE).</w:t>
            </w:r>
          </w:p>
        </w:tc>
        <w:tc>
          <w:tcPr>
            <w:tcW w:w="1998" w:type="dxa"/>
          </w:tcPr>
          <w:p w:rsidR="00DA731A" w:rsidRPr="007C1AFD" w:rsidRDefault="00DA731A" w:rsidP="00DA731A">
            <w:pPr>
              <w:pStyle w:val="TAL"/>
              <w:rPr>
                <w:rFonts w:cs="Arial"/>
                <w:szCs w:val="18"/>
              </w:rPr>
            </w:pPr>
          </w:p>
        </w:tc>
      </w:tr>
      <w:tr w:rsidR="00DA731A" w:rsidRPr="007C1AFD" w:rsidTr="00987F10">
        <w:trPr>
          <w:jc w:val="center"/>
        </w:trPr>
        <w:tc>
          <w:tcPr>
            <w:tcW w:w="1430" w:type="dxa"/>
          </w:tcPr>
          <w:p w:rsidR="00DA731A" w:rsidRPr="007C1AFD" w:rsidRDefault="00DA731A" w:rsidP="00DA731A">
            <w:pPr>
              <w:pStyle w:val="TAL"/>
            </w:pPr>
            <w:r w:rsidRPr="007C1AFD">
              <w:t>avgPlr</w:t>
            </w:r>
          </w:p>
        </w:tc>
        <w:tc>
          <w:tcPr>
            <w:tcW w:w="1006" w:type="dxa"/>
          </w:tcPr>
          <w:p w:rsidR="00DA731A" w:rsidRPr="007C1AFD" w:rsidRDefault="00DA731A" w:rsidP="00DA731A">
            <w:pPr>
              <w:pStyle w:val="TAL"/>
              <w:rPr>
                <w:lang w:eastAsia="zh-CN"/>
              </w:rPr>
            </w:pPr>
            <w:r w:rsidRPr="007C1AFD">
              <w:rPr>
                <w:lang w:eastAsia="zh-CN"/>
              </w:rPr>
              <w:t>PacketLossRate</w:t>
            </w:r>
          </w:p>
        </w:tc>
        <w:tc>
          <w:tcPr>
            <w:tcW w:w="425" w:type="dxa"/>
          </w:tcPr>
          <w:p w:rsidR="00DA731A" w:rsidRPr="007C1AFD" w:rsidRDefault="00DA731A" w:rsidP="00DA731A">
            <w:pPr>
              <w:pStyle w:val="TAC"/>
              <w:rPr>
                <w:lang w:eastAsia="zh-CN"/>
              </w:rPr>
            </w:pPr>
            <w:r w:rsidRPr="007C1AFD">
              <w:rPr>
                <w:lang w:eastAsia="zh-CN"/>
              </w:rPr>
              <w:t>O</w:t>
            </w:r>
          </w:p>
        </w:tc>
        <w:tc>
          <w:tcPr>
            <w:tcW w:w="1368" w:type="dxa"/>
          </w:tcPr>
          <w:p w:rsidR="00DA731A" w:rsidRPr="007C1AFD" w:rsidRDefault="00DA731A" w:rsidP="00DA731A">
            <w:pPr>
              <w:pStyle w:val="TAL"/>
            </w:pPr>
            <w:r w:rsidRPr="007C1AFD">
              <w:t>0..1</w:t>
            </w:r>
          </w:p>
        </w:tc>
        <w:tc>
          <w:tcPr>
            <w:tcW w:w="3438" w:type="dxa"/>
          </w:tcPr>
          <w:p w:rsidR="00DA731A" w:rsidRPr="007C1AFD" w:rsidRDefault="00DA731A" w:rsidP="00DA731A">
            <w:pPr>
              <w:pStyle w:val="TAL"/>
              <w:rPr>
                <w:rFonts w:cs="Arial"/>
              </w:rPr>
            </w:pPr>
            <w:r w:rsidRPr="007C1AFD">
              <w:rPr>
                <w:rFonts w:cs="Arial"/>
              </w:rPr>
              <w:t>The average packet loss rate (NOTE).</w:t>
            </w:r>
          </w:p>
        </w:tc>
        <w:tc>
          <w:tcPr>
            <w:tcW w:w="1998" w:type="dxa"/>
          </w:tcPr>
          <w:p w:rsidR="00DA731A" w:rsidRPr="007C1AFD" w:rsidRDefault="00DA731A" w:rsidP="00DA731A">
            <w:pPr>
              <w:pStyle w:val="TAL"/>
              <w:rPr>
                <w:rFonts w:cs="Arial"/>
                <w:szCs w:val="18"/>
              </w:rPr>
            </w:pPr>
          </w:p>
        </w:tc>
      </w:tr>
      <w:tr w:rsidR="00DA731A" w:rsidRPr="007C1AFD" w:rsidTr="00987F10">
        <w:trPr>
          <w:jc w:val="center"/>
        </w:trPr>
        <w:tc>
          <w:tcPr>
            <w:tcW w:w="1430" w:type="dxa"/>
          </w:tcPr>
          <w:p w:rsidR="00DA731A" w:rsidRPr="007C1AFD" w:rsidRDefault="00DA731A" w:rsidP="00DA731A">
            <w:pPr>
              <w:pStyle w:val="TAL"/>
            </w:pPr>
            <w:r w:rsidRPr="007C1AFD">
              <w:t>avgDataRate</w:t>
            </w:r>
          </w:p>
        </w:tc>
        <w:tc>
          <w:tcPr>
            <w:tcW w:w="1006" w:type="dxa"/>
          </w:tcPr>
          <w:p w:rsidR="00DA731A" w:rsidRPr="007C1AFD" w:rsidRDefault="00DA731A" w:rsidP="00DA731A">
            <w:pPr>
              <w:pStyle w:val="TAL"/>
              <w:rPr>
                <w:lang w:eastAsia="zh-CN"/>
              </w:rPr>
            </w:pPr>
            <w:r w:rsidRPr="007C1AFD">
              <w:rPr>
                <w:lang w:eastAsia="zh-CN"/>
              </w:rPr>
              <w:t>BitRate</w:t>
            </w:r>
          </w:p>
        </w:tc>
        <w:tc>
          <w:tcPr>
            <w:tcW w:w="425" w:type="dxa"/>
          </w:tcPr>
          <w:p w:rsidR="00DA731A" w:rsidRPr="007C1AFD" w:rsidRDefault="00DA731A" w:rsidP="00DA731A">
            <w:pPr>
              <w:pStyle w:val="TAC"/>
              <w:rPr>
                <w:lang w:eastAsia="zh-CN"/>
              </w:rPr>
            </w:pPr>
            <w:r w:rsidRPr="007C1AFD">
              <w:rPr>
                <w:lang w:eastAsia="zh-CN"/>
              </w:rPr>
              <w:t>O</w:t>
            </w:r>
          </w:p>
        </w:tc>
        <w:tc>
          <w:tcPr>
            <w:tcW w:w="1368" w:type="dxa"/>
          </w:tcPr>
          <w:p w:rsidR="00DA731A" w:rsidRPr="007C1AFD" w:rsidRDefault="00DA731A" w:rsidP="00DA731A">
            <w:pPr>
              <w:pStyle w:val="TAL"/>
            </w:pPr>
            <w:r w:rsidRPr="007C1AFD">
              <w:t>0..1</w:t>
            </w:r>
          </w:p>
        </w:tc>
        <w:tc>
          <w:tcPr>
            <w:tcW w:w="3438" w:type="dxa"/>
          </w:tcPr>
          <w:p w:rsidR="00DA731A" w:rsidRPr="007C1AFD" w:rsidRDefault="00DA731A" w:rsidP="00DA731A">
            <w:pPr>
              <w:pStyle w:val="TAL"/>
              <w:rPr>
                <w:rFonts w:cs="Arial"/>
              </w:rPr>
            </w:pPr>
            <w:r w:rsidRPr="007C1AFD">
              <w:rPr>
                <w:rFonts w:cs="Arial"/>
              </w:rPr>
              <w:t>The average data rate (NOTE).</w:t>
            </w:r>
          </w:p>
        </w:tc>
        <w:tc>
          <w:tcPr>
            <w:tcW w:w="1998" w:type="dxa"/>
          </w:tcPr>
          <w:p w:rsidR="00DA731A" w:rsidRPr="007C1AFD" w:rsidRDefault="00DA731A" w:rsidP="00DA731A">
            <w:pPr>
              <w:pStyle w:val="TAL"/>
              <w:rPr>
                <w:rFonts w:cs="Arial"/>
                <w:szCs w:val="18"/>
              </w:rPr>
            </w:pPr>
          </w:p>
        </w:tc>
      </w:tr>
      <w:tr w:rsidR="00DA731A" w:rsidRPr="007C1AFD" w:rsidTr="00987F10">
        <w:trPr>
          <w:jc w:val="center"/>
        </w:trPr>
        <w:tc>
          <w:tcPr>
            <w:tcW w:w="1430" w:type="dxa"/>
          </w:tcPr>
          <w:p w:rsidR="00DA731A" w:rsidRPr="007C1AFD" w:rsidRDefault="00DA731A" w:rsidP="00DA731A">
            <w:pPr>
              <w:pStyle w:val="TAL"/>
            </w:pPr>
            <w:r w:rsidRPr="007C1AFD">
              <w:t>maxDataRate</w:t>
            </w:r>
          </w:p>
        </w:tc>
        <w:tc>
          <w:tcPr>
            <w:tcW w:w="1006" w:type="dxa"/>
          </w:tcPr>
          <w:p w:rsidR="00DA731A" w:rsidRPr="007C1AFD" w:rsidRDefault="00DA731A" w:rsidP="00DA731A">
            <w:pPr>
              <w:pStyle w:val="TAL"/>
              <w:rPr>
                <w:lang w:eastAsia="zh-CN"/>
              </w:rPr>
            </w:pPr>
            <w:r w:rsidRPr="007C1AFD">
              <w:rPr>
                <w:lang w:eastAsia="zh-CN"/>
              </w:rPr>
              <w:t>BitRate</w:t>
            </w:r>
          </w:p>
        </w:tc>
        <w:tc>
          <w:tcPr>
            <w:tcW w:w="425" w:type="dxa"/>
          </w:tcPr>
          <w:p w:rsidR="00DA731A" w:rsidRPr="007C1AFD" w:rsidRDefault="00DA731A" w:rsidP="00DA731A">
            <w:pPr>
              <w:pStyle w:val="TAC"/>
              <w:rPr>
                <w:lang w:eastAsia="zh-CN"/>
              </w:rPr>
            </w:pPr>
            <w:r w:rsidRPr="007C1AFD">
              <w:rPr>
                <w:lang w:eastAsia="zh-CN"/>
              </w:rPr>
              <w:t>O</w:t>
            </w:r>
          </w:p>
        </w:tc>
        <w:tc>
          <w:tcPr>
            <w:tcW w:w="1368" w:type="dxa"/>
          </w:tcPr>
          <w:p w:rsidR="00DA731A" w:rsidRPr="007C1AFD" w:rsidRDefault="00DA731A" w:rsidP="00DA731A">
            <w:pPr>
              <w:pStyle w:val="TAL"/>
            </w:pPr>
            <w:r w:rsidRPr="007C1AFD">
              <w:t>0..1</w:t>
            </w:r>
          </w:p>
        </w:tc>
        <w:tc>
          <w:tcPr>
            <w:tcW w:w="3438" w:type="dxa"/>
          </w:tcPr>
          <w:p w:rsidR="00DA731A" w:rsidRPr="007C1AFD" w:rsidRDefault="00DA731A" w:rsidP="00DA731A">
            <w:pPr>
              <w:pStyle w:val="TAL"/>
              <w:rPr>
                <w:rFonts w:cs="Arial"/>
              </w:rPr>
            </w:pPr>
            <w:r w:rsidRPr="007C1AFD">
              <w:rPr>
                <w:rFonts w:cs="Arial"/>
              </w:rPr>
              <w:t>The maximum data rate (NOTE).</w:t>
            </w:r>
          </w:p>
        </w:tc>
        <w:tc>
          <w:tcPr>
            <w:tcW w:w="1998" w:type="dxa"/>
          </w:tcPr>
          <w:p w:rsidR="00DA731A" w:rsidRPr="007C1AFD" w:rsidRDefault="00DA731A" w:rsidP="00DA731A">
            <w:pPr>
              <w:pStyle w:val="TAL"/>
              <w:rPr>
                <w:rFonts w:cs="Arial"/>
                <w:szCs w:val="18"/>
              </w:rPr>
            </w:pPr>
          </w:p>
        </w:tc>
      </w:tr>
      <w:tr w:rsidR="00DA731A" w:rsidRPr="007C1AFD" w:rsidTr="00987F10">
        <w:trPr>
          <w:jc w:val="center"/>
        </w:trPr>
        <w:tc>
          <w:tcPr>
            <w:tcW w:w="1430" w:type="dxa"/>
          </w:tcPr>
          <w:p w:rsidR="00DA731A" w:rsidRPr="007C1AFD" w:rsidRDefault="00DA731A" w:rsidP="00DA731A">
            <w:pPr>
              <w:pStyle w:val="TAL"/>
            </w:pPr>
            <w:r w:rsidRPr="007C1AFD">
              <w:t>avrDlTrafficVol</w:t>
            </w:r>
          </w:p>
        </w:tc>
        <w:tc>
          <w:tcPr>
            <w:tcW w:w="1006" w:type="dxa"/>
          </w:tcPr>
          <w:p w:rsidR="00DA731A" w:rsidRPr="007C1AFD" w:rsidRDefault="00DA731A" w:rsidP="00DA731A">
            <w:pPr>
              <w:pStyle w:val="TAL"/>
              <w:rPr>
                <w:lang w:eastAsia="zh-CN"/>
              </w:rPr>
            </w:pPr>
            <w:r w:rsidRPr="007C1AFD">
              <w:rPr>
                <w:lang w:eastAsia="zh-CN"/>
              </w:rPr>
              <w:t>Uinteger</w:t>
            </w:r>
          </w:p>
        </w:tc>
        <w:tc>
          <w:tcPr>
            <w:tcW w:w="425" w:type="dxa"/>
          </w:tcPr>
          <w:p w:rsidR="00DA731A" w:rsidRPr="007C1AFD" w:rsidRDefault="00DA731A" w:rsidP="00DA731A">
            <w:pPr>
              <w:pStyle w:val="TAC"/>
              <w:rPr>
                <w:lang w:eastAsia="zh-CN"/>
              </w:rPr>
            </w:pPr>
            <w:r w:rsidRPr="007C1AFD">
              <w:rPr>
                <w:lang w:eastAsia="zh-CN"/>
              </w:rPr>
              <w:t>O</w:t>
            </w:r>
          </w:p>
        </w:tc>
        <w:tc>
          <w:tcPr>
            <w:tcW w:w="1368" w:type="dxa"/>
          </w:tcPr>
          <w:p w:rsidR="00DA731A" w:rsidRPr="007C1AFD" w:rsidRDefault="00DA731A" w:rsidP="00DA731A">
            <w:pPr>
              <w:pStyle w:val="TAL"/>
            </w:pPr>
            <w:r w:rsidRPr="007C1AFD">
              <w:t>0..1</w:t>
            </w:r>
          </w:p>
        </w:tc>
        <w:tc>
          <w:tcPr>
            <w:tcW w:w="3438" w:type="dxa"/>
          </w:tcPr>
          <w:p w:rsidR="00DA731A" w:rsidRPr="007C1AFD" w:rsidRDefault="00DA731A" w:rsidP="00DA731A">
            <w:pPr>
              <w:pStyle w:val="TAL"/>
              <w:rPr>
                <w:rFonts w:cs="Arial"/>
              </w:rPr>
            </w:pPr>
            <w:r w:rsidRPr="007C1AFD">
              <w:rPr>
                <w:rFonts w:cs="Arial"/>
              </w:rPr>
              <w:t xml:space="preserve">The average traffic volume for downlink </w:t>
            </w:r>
            <w:r w:rsidR="00B44C1C">
              <w:rPr>
                <w:rFonts w:cs="Arial"/>
              </w:rPr>
              <w:t>in bytes</w:t>
            </w:r>
            <w:r w:rsidR="00B44C1C" w:rsidRPr="0047726B">
              <w:rPr>
                <w:rFonts w:cs="Arial"/>
              </w:rPr>
              <w:t xml:space="preserve"> </w:t>
            </w:r>
            <w:r w:rsidRPr="007C1AFD">
              <w:rPr>
                <w:rFonts w:cs="Arial"/>
              </w:rPr>
              <w:t>(NOTE).</w:t>
            </w:r>
          </w:p>
        </w:tc>
        <w:tc>
          <w:tcPr>
            <w:tcW w:w="1998" w:type="dxa"/>
          </w:tcPr>
          <w:p w:rsidR="00DA731A" w:rsidRPr="007C1AFD" w:rsidRDefault="00DA731A" w:rsidP="00DA731A">
            <w:pPr>
              <w:pStyle w:val="TAL"/>
              <w:rPr>
                <w:rFonts w:cs="Arial"/>
                <w:szCs w:val="18"/>
              </w:rPr>
            </w:pPr>
          </w:p>
        </w:tc>
      </w:tr>
      <w:tr w:rsidR="00DA731A" w:rsidRPr="007C1AFD" w:rsidTr="00987F10">
        <w:trPr>
          <w:jc w:val="center"/>
        </w:trPr>
        <w:tc>
          <w:tcPr>
            <w:tcW w:w="1430" w:type="dxa"/>
          </w:tcPr>
          <w:p w:rsidR="00DA731A" w:rsidRPr="007C1AFD" w:rsidRDefault="00DA731A" w:rsidP="00DA731A">
            <w:pPr>
              <w:pStyle w:val="TAL"/>
            </w:pPr>
            <w:r w:rsidRPr="007C1AFD">
              <w:t>avrUlTrafficVol</w:t>
            </w:r>
          </w:p>
        </w:tc>
        <w:tc>
          <w:tcPr>
            <w:tcW w:w="1006" w:type="dxa"/>
          </w:tcPr>
          <w:p w:rsidR="00DA731A" w:rsidRPr="007C1AFD" w:rsidRDefault="00DA731A" w:rsidP="00DA731A">
            <w:pPr>
              <w:pStyle w:val="TAL"/>
              <w:rPr>
                <w:lang w:eastAsia="zh-CN"/>
              </w:rPr>
            </w:pPr>
            <w:r w:rsidRPr="007C1AFD">
              <w:rPr>
                <w:lang w:eastAsia="zh-CN"/>
              </w:rPr>
              <w:t>Uinteger</w:t>
            </w:r>
          </w:p>
        </w:tc>
        <w:tc>
          <w:tcPr>
            <w:tcW w:w="425" w:type="dxa"/>
          </w:tcPr>
          <w:p w:rsidR="00DA731A" w:rsidRPr="007C1AFD" w:rsidRDefault="00DA731A" w:rsidP="00DA731A">
            <w:pPr>
              <w:pStyle w:val="TAC"/>
              <w:rPr>
                <w:lang w:eastAsia="zh-CN"/>
              </w:rPr>
            </w:pPr>
            <w:r w:rsidRPr="007C1AFD">
              <w:rPr>
                <w:lang w:eastAsia="zh-CN"/>
              </w:rPr>
              <w:t>O</w:t>
            </w:r>
          </w:p>
        </w:tc>
        <w:tc>
          <w:tcPr>
            <w:tcW w:w="1368" w:type="dxa"/>
          </w:tcPr>
          <w:p w:rsidR="00DA731A" w:rsidRPr="007C1AFD" w:rsidRDefault="00DA731A" w:rsidP="00DA731A">
            <w:pPr>
              <w:pStyle w:val="TAL"/>
            </w:pPr>
            <w:r w:rsidRPr="007C1AFD">
              <w:t>0..1</w:t>
            </w:r>
          </w:p>
        </w:tc>
        <w:tc>
          <w:tcPr>
            <w:tcW w:w="3438" w:type="dxa"/>
          </w:tcPr>
          <w:p w:rsidR="00DA731A" w:rsidRPr="007C1AFD" w:rsidRDefault="00DA731A" w:rsidP="00DA731A">
            <w:pPr>
              <w:pStyle w:val="TAL"/>
              <w:rPr>
                <w:rFonts w:cs="Arial"/>
              </w:rPr>
            </w:pPr>
            <w:r w:rsidRPr="007C1AFD">
              <w:rPr>
                <w:rFonts w:cs="Arial"/>
              </w:rPr>
              <w:t xml:space="preserve">The average traffic volume for uplink </w:t>
            </w:r>
            <w:r w:rsidR="00B44C1C">
              <w:rPr>
                <w:rFonts w:cs="Arial"/>
              </w:rPr>
              <w:t>in bytes</w:t>
            </w:r>
            <w:r w:rsidR="00B44C1C" w:rsidRPr="0047726B">
              <w:rPr>
                <w:rFonts w:cs="Arial"/>
              </w:rPr>
              <w:t xml:space="preserve"> </w:t>
            </w:r>
            <w:r w:rsidRPr="007C1AFD">
              <w:rPr>
                <w:rFonts w:cs="Arial"/>
              </w:rPr>
              <w:t>(NOTE).</w:t>
            </w:r>
          </w:p>
        </w:tc>
        <w:tc>
          <w:tcPr>
            <w:tcW w:w="1998" w:type="dxa"/>
          </w:tcPr>
          <w:p w:rsidR="00DA731A" w:rsidRPr="007C1AFD" w:rsidRDefault="00DA731A" w:rsidP="00DA731A">
            <w:pPr>
              <w:pStyle w:val="TAL"/>
              <w:rPr>
                <w:rFonts w:cs="Arial"/>
                <w:szCs w:val="18"/>
              </w:rPr>
            </w:pPr>
          </w:p>
        </w:tc>
      </w:tr>
      <w:tr w:rsidR="00DA731A" w:rsidRPr="007C1AFD" w:rsidTr="00987F10">
        <w:trPr>
          <w:jc w:val="center"/>
        </w:trPr>
        <w:tc>
          <w:tcPr>
            <w:tcW w:w="9665" w:type="dxa"/>
            <w:gridSpan w:val="6"/>
          </w:tcPr>
          <w:p w:rsidR="00DA731A" w:rsidRPr="007C1AFD" w:rsidRDefault="00DA731A" w:rsidP="000E0E16">
            <w:pPr>
              <w:pStyle w:val="TAN"/>
            </w:pPr>
            <w:r w:rsidRPr="007C1AFD">
              <w:t xml:space="preserve">NOTE: </w:t>
            </w:r>
            <w:r w:rsidRPr="007C1AFD">
              <w:tab/>
            </w:r>
            <w:r w:rsidRPr="007C1AFD">
              <w:rPr>
                <w:rStyle w:val="normaltextrun"/>
              </w:rPr>
              <w:t>At least one of the measurement indexes shall be provided</w:t>
            </w:r>
            <w:r w:rsidRPr="007C1AFD">
              <w:t>.</w:t>
            </w:r>
          </w:p>
        </w:tc>
      </w:tr>
    </w:tbl>
    <w:p w:rsidR="00DA731A" w:rsidRPr="007C1AFD" w:rsidRDefault="00DA731A" w:rsidP="00DA731A"/>
    <w:p w:rsidR="00DA731A" w:rsidRPr="007C1AFD" w:rsidRDefault="00DA731A" w:rsidP="00DA731A">
      <w:pPr>
        <w:pStyle w:val="Heading6"/>
        <w:rPr>
          <w:lang w:eastAsia="zh-CN"/>
        </w:rPr>
      </w:pPr>
      <w:bookmarkStart w:id="5898" w:name="_Toc138755251"/>
      <w:bookmarkStart w:id="5899" w:name="_Toc151886020"/>
      <w:bookmarkStart w:id="5900" w:name="_Toc152076085"/>
      <w:bookmarkStart w:id="5901" w:name="_Toc153793801"/>
      <w:r w:rsidRPr="007C1AFD">
        <w:rPr>
          <w:lang w:eastAsia="zh-CN"/>
        </w:rPr>
        <w:t>7.4.</w:t>
      </w:r>
      <w:r w:rsidR="004A1E03" w:rsidRPr="007C1AFD">
        <w:rPr>
          <w:lang w:eastAsia="zh-CN"/>
        </w:rPr>
        <w:t>2</w:t>
      </w:r>
      <w:r w:rsidRPr="007C1AFD">
        <w:rPr>
          <w:lang w:eastAsia="zh-CN"/>
        </w:rPr>
        <w:t>.4.2.4</w:t>
      </w:r>
      <w:r w:rsidRPr="007C1AFD">
        <w:rPr>
          <w:lang w:eastAsia="zh-CN"/>
        </w:rPr>
        <w:tab/>
        <w:t>Type: MeasurementPeriod</w:t>
      </w:r>
      <w:bookmarkEnd w:id="5898"/>
      <w:bookmarkEnd w:id="5899"/>
      <w:bookmarkEnd w:id="5900"/>
      <w:bookmarkEnd w:id="5901"/>
    </w:p>
    <w:p w:rsidR="00DA731A" w:rsidRPr="007C1AFD" w:rsidRDefault="00DA731A" w:rsidP="00DA731A">
      <w:pPr>
        <w:pStyle w:val="TH"/>
      </w:pPr>
      <w:r w:rsidRPr="007C1AFD">
        <w:rPr>
          <w:noProof/>
        </w:rPr>
        <w:t>Table 7.4.</w:t>
      </w:r>
      <w:r w:rsidR="004A1E03" w:rsidRPr="007C1AFD">
        <w:rPr>
          <w:noProof/>
        </w:rPr>
        <w:t>2</w:t>
      </w:r>
      <w:r w:rsidRPr="007C1AFD">
        <w:rPr>
          <w:noProof/>
        </w:rPr>
        <w:t>.4.2.4</w:t>
      </w:r>
      <w:r w:rsidRPr="007C1AFD">
        <w:t xml:space="preserve">-1: </w:t>
      </w:r>
      <w:r w:rsidRPr="007C1AFD">
        <w:rPr>
          <w:noProof/>
        </w:rPr>
        <w:t xml:space="preserve">Definition of type </w:t>
      </w:r>
      <w:r w:rsidRPr="007C1AFD">
        <w:rPr>
          <w:lang w:eastAsia="zh-CN"/>
        </w:rPr>
        <w:t>MeasurementPeriod</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DA731A" w:rsidRPr="007C1AFD" w:rsidTr="00987F10">
        <w:trPr>
          <w:jc w:val="center"/>
        </w:trPr>
        <w:tc>
          <w:tcPr>
            <w:tcW w:w="1430" w:type="dxa"/>
            <w:shd w:val="clear" w:color="auto" w:fill="C0C0C0"/>
            <w:hideMark/>
          </w:tcPr>
          <w:p w:rsidR="00DA731A" w:rsidRPr="007C1AFD" w:rsidRDefault="00DA731A" w:rsidP="00DA731A">
            <w:pPr>
              <w:pStyle w:val="TAH"/>
            </w:pPr>
            <w:r w:rsidRPr="007C1AFD">
              <w:t>Attribute name</w:t>
            </w:r>
          </w:p>
        </w:tc>
        <w:tc>
          <w:tcPr>
            <w:tcW w:w="1006" w:type="dxa"/>
            <w:shd w:val="clear" w:color="auto" w:fill="C0C0C0"/>
            <w:hideMark/>
          </w:tcPr>
          <w:p w:rsidR="00DA731A" w:rsidRPr="007C1AFD" w:rsidRDefault="00DA731A" w:rsidP="00DA731A">
            <w:pPr>
              <w:pStyle w:val="TAH"/>
            </w:pPr>
            <w:r w:rsidRPr="007C1AFD">
              <w:t>Data type</w:t>
            </w:r>
          </w:p>
        </w:tc>
        <w:tc>
          <w:tcPr>
            <w:tcW w:w="425" w:type="dxa"/>
            <w:shd w:val="clear" w:color="auto" w:fill="C0C0C0"/>
            <w:hideMark/>
          </w:tcPr>
          <w:p w:rsidR="00DA731A" w:rsidRPr="007C1AFD" w:rsidRDefault="00DA731A" w:rsidP="00DA731A">
            <w:pPr>
              <w:pStyle w:val="TAH"/>
            </w:pPr>
            <w:r w:rsidRPr="007C1AFD">
              <w:t>P</w:t>
            </w:r>
          </w:p>
        </w:tc>
        <w:tc>
          <w:tcPr>
            <w:tcW w:w="1368" w:type="dxa"/>
            <w:shd w:val="clear" w:color="auto" w:fill="C0C0C0"/>
            <w:hideMark/>
          </w:tcPr>
          <w:p w:rsidR="00DA731A" w:rsidRPr="007C1AFD" w:rsidRDefault="00DA731A" w:rsidP="00DA731A">
            <w:pPr>
              <w:pStyle w:val="TAH"/>
            </w:pPr>
            <w:r w:rsidRPr="007C1AFD">
              <w:t>Cardinality</w:t>
            </w:r>
          </w:p>
        </w:tc>
        <w:tc>
          <w:tcPr>
            <w:tcW w:w="3438" w:type="dxa"/>
            <w:shd w:val="clear" w:color="auto" w:fill="C0C0C0"/>
            <w:hideMark/>
          </w:tcPr>
          <w:p w:rsidR="00DA731A" w:rsidRPr="007C1AFD" w:rsidRDefault="00DA731A" w:rsidP="00DA731A">
            <w:pPr>
              <w:pStyle w:val="TAH"/>
              <w:rPr>
                <w:rFonts w:cs="Arial"/>
                <w:szCs w:val="18"/>
              </w:rPr>
            </w:pPr>
            <w:r w:rsidRPr="007C1AFD">
              <w:rPr>
                <w:rFonts w:cs="Arial"/>
                <w:szCs w:val="18"/>
              </w:rPr>
              <w:t>Description</w:t>
            </w:r>
          </w:p>
        </w:tc>
        <w:tc>
          <w:tcPr>
            <w:tcW w:w="1998" w:type="dxa"/>
            <w:shd w:val="clear" w:color="auto" w:fill="C0C0C0"/>
          </w:tcPr>
          <w:p w:rsidR="00DA731A" w:rsidRPr="007C1AFD" w:rsidRDefault="00DA731A" w:rsidP="00DA731A">
            <w:pPr>
              <w:pStyle w:val="TAH"/>
              <w:rPr>
                <w:rFonts w:cs="Arial"/>
                <w:szCs w:val="18"/>
              </w:rPr>
            </w:pPr>
            <w:r w:rsidRPr="007C1AFD">
              <w:t>Applicability</w:t>
            </w:r>
          </w:p>
        </w:tc>
      </w:tr>
      <w:tr w:rsidR="00DA731A" w:rsidRPr="007C1AFD" w:rsidTr="00987F10">
        <w:trPr>
          <w:jc w:val="center"/>
        </w:trPr>
        <w:tc>
          <w:tcPr>
            <w:tcW w:w="1430" w:type="dxa"/>
          </w:tcPr>
          <w:p w:rsidR="00DA731A" w:rsidRPr="007C1AFD" w:rsidRDefault="00DA731A" w:rsidP="00DA731A">
            <w:pPr>
              <w:pStyle w:val="TAL"/>
              <w:rPr>
                <w:rFonts w:cs="Arial"/>
                <w:lang w:eastAsia="zh-CN"/>
              </w:rPr>
            </w:pPr>
            <w:r w:rsidRPr="007C1AFD">
              <w:rPr>
                <w:rFonts w:cs="Arial"/>
                <w:lang w:eastAsia="zh-CN"/>
              </w:rPr>
              <w:t>measStartTime</w:t>
            </w:r>
          </w:p>
        </w:tc>
        <w:tc>
          <w:tcPr>
            <w:tcW w:w="1006" w:type="dxa"/>
          </w:tcPr>
          <w:p w:rsidR="00DA731A" w:rsidRPr="007C1AFD" w:rsidRDefault="00DA731A" w:rsidP="00DA731A">
            <w:pPr>
              <w:pStyle w:val="TAL"/>
            </w:pPr>
            <w:r w:rsidRPr="007C1AFD">
              <w:rPr>
                <w:rFonts w:hint="eastAsia"/>
                <w:lang w:eastAsia="zh-CN"/>
              </w:rPr>
              <w:t>Dat</w:t>
            </w:r>
            <w:r w:rsidRPr="007C1AFD">
              <w:rPr>
                <w:lang w:eastAsia="zh-CN"/>
              </w:rPr>
              <w:t>e</w:t>
            </w:r>
            <w:r w:rsidRPr="007C1AFD">
              <w:rPr>
                <w:rFonts w:hint="eastAsia"/>
                <w:lang w:eastAsia="zh-CN"/>
              </w:rPr>
              <w:t>Time</w:t>
            </w:r>
          </w:p>
        </w:tc>
        <w:tc>
          <w:tcPr>
            <w:tcW w:w="425" w:type="dxa"/>
          </w:tcPr>
          <w:p w:rsidR="00DA731A" w:rsidRPr="007C1AFD" w:rsidRDefault="00DA731A" w:rsidP="00DA731A">
            <w:pPr>
              <w:pStyle w:val="TAC"/>
              <w:rPr>
                <w:lang w:eastAsia="zh-CN"/>
              </w:rPr>
            </w:pPr>
            <w:r w:rsidRPr="007C1AFD">
              <w:rPr>
                <w:lang w:eastAsia="zh-CN"/>
              </w:rPr>
              <w:t>M</w:t>
            </w:r>
          </w:p>
        </w:tc>
        <w:tc>
          <w:tcPr>
            <w:tcW w:w="1368" w:type="dxa"/>
          </w:tcPr>
          <w:p w:rsidR="00DA731A" w:rsidRPr="007C1AFD" w:rsidRDefault="00DA731A" w:rsidP="00DA731A">
            <w:pPr>
              <w:pStyle w:val="TAL"/>
              <w:rPr>
                <w:lang w:eastAsia="zh-CN"/>
              </w:rPr>
            </w:pPr>
            <w:r w:rsidRPr="007C1AFD">
              <w:rPr>
                <w:rFonts w:hint="eastAsia"/>
                <w:lang w:eastAsia="zh-CN"/>
              </w:rPr>
              <w:t>1</w:t>
            </w:r>
          </w:p>
        </w:tc>
        <w:tc>
          <w:tcPr>
            <w:tcW w:w="3438" w:type="dxa"/>
          </w:tcPr>
          <w:p w:rsidR="00DA731A" w:rsidRPr="007C1AFD" w:rsidRDefault="00DA731A" w:rsidP="00DA731A">
            <w:pPr>
              <w:pStyle w:val="TAL"/>
              <w:rPr>
                <w:rFonts w:cs="Arial"/>
              </w:rPr>
            </w:pPr>
            <w:r w:rsidRPr="007C1AFD">
              <w:rPr>
                <w:rFonts w:cs="Arial"/>
              </w:rPr>
              <w:t xml:space="preserve">Indicate the starting time for the </w:t>
            </w:r>
            <w:r w:rsidRPr="007C1AFD">
              <w:rPr>
                <w:rFonts w:cs="Arial"/>
                <w:lang w:eastAsia="zh-CN"/>
              </w:rPr>
              <w:t>measurement.</w:t>
            </w:r>
          </w:p>
        </w:tc>
        <w:tc>
          <w:tcPr>
            <w:tcW w:w="1998" w:type="dxa"/>
          </w:tcPr>
          <w:p w:rsidR="00DA731A" w:rsidRPr="007C1AFD" w:rsidRDefault="00DA731A" w:rsidP="00DA731A">
            <w:pPr>
              <w:pStyle w:val="TAL"/>
              <w:rPr>
                <w:rFonts w:cs="Arial"/>
                <w:szCs w:val="18"/>
              </w:rPr>
            </w:pPr>
          </w:p>
        </w:tc>
      </w:tr>
      <w:tr w:rsidR="00DA731A" w:rsidRPr="007C1AFD" w:rsidTr="00987F10">
        <w:trPr>
          <w:jc w:val="center"/>
        </w:trPr>
        <w:tc>
          <w:tcPr>
            <w:tcW w:w="1430" w:type="dxa"/>
          </w:tcPr>
          <w:p w:rsidR="00DA731A" w:rsidRPr="007C1AFD" w:rsidRDefault="00DA731A" w:rsidP="00DA731A">
            <w:pPr>
              <w:pStyle w:val="TAL"/>
              <w:rPr>
                <w:rFonts w:cs="Arial"/>
                <w:lang w:eastAsia="zh-CN"/>
              </w:rPr>
            </w:pPr>
            <w:r w:rsidRPr="007C1AFD">
              <w:rPr>
                <w:rFonts w:cs="Arial"/>
                <w:lang w:eastAsia="zh-CN"/>
              </w:rPr>
              <w:t>measDuration</w:t>
            </w:r>
          </w:p>
        </w:tc>
        <w:tc>
          <w:tcPr>
            <w:tcW w:w="1006" w:type="dxa"/>
          </w:tcPr>
          <w:p w:rsidR="00DA731A" w:rsidRPr="007C1AFD" w:rsidRDefault="00DA731A" w:rsidP="00DA731A">
            <w:pPr>
              <w:pStyle w:val="TAL"/>
            </w:pPr>
            <w:r w:rsidRPr="007C1AFD">
              <w:rPr>
                <w:noProof/>
              </w:rPr>
              <w:t>DurationSec</w:t>
            </w:r>
          </w:p>
        </w:tc>
        <w:tc>
          <w:tcPr>
            <w:tcW w:w="425" w:type="dxa"/>
          </w:tcPr>
          <w:p w:rsidR="00DA731A" w:rsidRPr="007C1AFD" w:rsidRDefault="00DA731A" w:rsidP="00DA731A">
            <w:pPr>
              <w:pStyle w:val="TAC"/>
              <w:rPr>
                <w:lang w:eastAsia="zh-CN"/>
              </w:rPr>
            </w:pPr>
            <w:r w:rsidRPr="007C1AFD">
              <w:rPr>
                <w:lang w:eastAsia="zh-CN"/>
              </w:rPr>
              <w:t>M</w:t>
            </w:r>
          </w:p>
        </w:tc>
        <w:tc>
          <w:tcPr>
            <w:tcW w:w="1368" w:type="dxa"/>
          </w:tcPr>
          <w:p w:rsidR="00DA731A" w:rsidRPr="007C1AFD" w:rsidRDefault="00DA731A" w:rsidP="00DA731A">
            <w:pPr>
              <w:pStyle w:val="TAL"/>
              <w:rPr>
                <w:lang w:eastAsia="zh-CN"/>
              </w:rPr>
            </w:pPr>
            <w:r w:rsidRPr="007C1AFD">
              <w:rPr>
                <w:lang w:eastAsia="zh-CN"/>
              </w:rPr>
              <w:t>1</w:t>
            </w:r>
          </w:p>
        </w:tc>
        <w:tc>
          <w:tcPr>
            <w:tcW w:w="3438" w:type="dxa"/>
          </w:tcPr>
          <w:p w:rsidR="00DA731A" w:rsidRPr="007C1AFD" w:rsidRDefault="00DA731A" w:rsidP="00DA731A">
            <w:pPr>
              <w:pStyle w:val="TAL"/>
              <w:rPr>
                <w:rFonts w:cs="Arial"/>
              </w:rPr>
            </w:pPr>
            <w:r w:rsidRPr="007C1AFD">
              <w:rPr>
                <w:rFonts w:cs="Arial"/>
              </w:rPr>
              <w:t xml:space="preserve">Indicate the duration for the </w:t>
            </w:r>
            <w:r w:rsidRPr="007C1AFD">
              <w:rPr>
                <w:rFonts w:cs="Arial"/>
                <w:lang w:eastAsia="zh-CN"/>
              </w:rPr>
              <w:t>measurement starting from the measStartTime.</w:t>
            </w:r>
          </w:p>
        </w:tc>
        <w:tc>
          <w:tcPr>
            <w:tcW w:w="1998" w:type="dxa"/>
          </w:tcPr>
          <w:p w:rsidR="00DA731A" w:rsidRPr="007C1AFD" w:rsidRDefault="00DA731A" w:rsidP="00DA731A">
            <w:pPr>
              <w:pStyle w:val="TAL"/>
              <w:rPr>
                <w:rFonts w:cs="Arial"/>
                <w:szCs w:val="18"/>
              </w:rPr>
            </w:pPr>
          </w:p>
        </w:tc>
      </w:tr>
    </w:tbl>
    <w:p w:rsidR="00DA731A" w:rsidRPr="007C1AFD" w:rsidRDefault="00DA731A" w:rsidP="00DA731A"/>
    <w:p w:rsidR="00DA731A" w:rsidRPr="007C1AFD" w:rsidRDefault="00DA731A" w:rsidP="00DA731A">
      <w:pPr>
        <w:pStyle w:val="Heading6"/>
        <w:rPr>
          <w:lang w:eastAsia="zh-CN"/>
        </w:rPr>
      </w:pPr>
      <w:bookmarkStart w:id="5902" w:name="_Toc138755252"/>
      <w:bookmarkStart w:id="5903" w:name="_Toc151886021"/>
      <w:bookmarkStart w:id="5904" w:name="_Toc152076086"/>
      <w:bookmarkStart w:id="5905" w:name="_Toc153793802"/>
      <w:r w:rsidRPr="007C1AFD">
        <w:rPr>
          <w:lang w:eastAsia="zh-CN"/>
        </w:rPr>
        <w:t>7.4.</w:t>
      </w:r>
      <w:r w:rsidR="004A1E03" w:rsidRPr="007C1AFD">
        <w:rPr>
          <w:lang w:eastAsia="zh-CN"/>
        </w:rPr>
        <w:t>2</w:t>
      </w:r>
      <w:r w:rsidRPr="007C1AFD">
        <w:rPr>
          <w:lang w:eastAsia="zh-CN"/>
        </w:rPr>
        <w:t>.4.2.5</w:t>
      </w:r>
      <w:r w:rsidRPr="007C1AFD">
        <w:rPr>
          <w:lang w:eastAsia="zh-CN"/>
        </w:rPr>
        <w:tab/>
        <w:t xml:space="preserve">Type: </w:t>
      </w:r>
      <w:r w:rsidRPr="007C1AFD">
        <w:t>ReportingRequirements</w:t>
      </w:r>
      <w:bookmarkEnd w:id="5902"/>
      <w:bookmarkEnd w:id="5903"/>
      <w:bookmarkEnd w:id="5904"/>
      <w:bookmarkEnd w:id="5905"/>
    </w:p>
    <w:p w:rsidR="00DA731A" w:rsidRPr="007C1AFD" w:rsidRDefault="00DA731A" w:rsidP="00DA731A">
      <w:pPr>
        <w:pStyle w:val="TH"/>
      </w:pPr>
      <w:r w:rsidRPr="007C1AFD">
        <w:rPr>
          <w:noProof/>
        </w:rPr>
        <w:t>Table 7.4.</w:t>
      </w:r>
      <w:r w:rsidR="004A1E03" w:rsidRPr="007C1AFD">
        <w:rPr>
          <w:noProof/>
        </w:rPr>
        <w:t>2</w:t>
      </w:r>
      <w:r w:rsidRPr="007C1AFD">
        <w:rPr>
          <w:noProof/>
        </w:rPr>
        <w:t>.4.2.5</w:t>
      </w:r>
      <w:r w:rsidRPr="007C1AFD">
        <w:t xml:space="preserve">-1: </w:t>
      </w:r>
      <w:r w:rsidRPr="007C1AFD">
        <w:rPr>
          <w:noProof/>
        </w:rPr>
        <w:t xml:space="preserve">Definition of type </w:t>
      </w:r>
      <w:r w:rsidRPr="007C1AFD">
        <w:t>ReportingRequirements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DA731A" w:rsidRPr="007C1AFD" w:rsidTr="00987F10">
        <w:trPr>
          <w:jc w:val="center"/>
        </w:trPr>
        <w:tc>
          <w:tcPr>
            <w:tcW w:w="1430" w:type="dxa"/>
            <w:shd w:val="clear" w:color="auto" w:fill="C0C0C0"/>
            <w:hideMark/>
          </w:tcPr>
          <w:p w:rsidR="00DA731A" w:rsidRPr="007C1AFD" w:rsidRDefault="00DA731A" w:rsidP="00DA731A">
            <w:pPr>
              <w:pStyle w:val="TAH"/>
            </w:pPr>
            <w:r w:rsidRPr="007C1AFD">
              <w:t>Attribute name</w:t>
            </w:r>
          </w:p>
        </w:tc>
        <w:tc>
          <w:tcPr>
            <w:tcW w:w="1006" w:type="dxa"/>
            <w:shd w:val="clear" w:color="auto" w:fill="C0C0C0"/>
            <w:hideMark/>
          </w:tcPr>
          <w:p w:rsidR="00DA731A" w:rsidRPr="007C1AFD" w:rsidRDefault="00DA731A" w:rsidP="00DA731A">
            <w:pPr>
              <w:pStyle w:val="TAH"/>
            </w:pPr>
            <w:r w:rsidRPr="007C1AFD">
              <w:t>Data type</w:t>
            </w:r>
          </w:p>
        </w:tc>
        <w:tc>
          <w:tcPr>
            <w:tcW w:w="425" w:type="dxa"/>
            <w:shd w:val="clear" w:color="auto" w:fill="C0C0C0"/>
            <w:hideMark/>
          </w:tcPr>
          <w:p w:rsidR="00DA731A" w:rsidRPr="007C1AFD" w:rsidRDefault="00DA731A" w:rsidP="00DA731A">
            <w:pPr>
              <w:pStyle w:val="TAH"/>
            </w:pPr>
            <w:r w:rsidRPr="007C1AFD">
              <w:t>P</w:t>
            </w:r>
          </w:p>
        </w:tc>
        <w:tc>
          <w:tcPr>
            <w:tcW w:w="1368" w:type="dxa"/>
            <w:shd w:val="clear" w:color="auto" w:fill="C0C0C0"/>
            <w:hideMark/>
          </w:tcPr>
          <w:p w:rsidR="00DA731A" w:rsidRPr="007C1AFD" w:rsidRDefault="00DA731A" w:rsidP="00DA731A">
            <w:pPr>
              <w:pStyle w:val="TAH"/>
            </w:pPr>
            <w:r w:rsidRPr="007C1AFD">
              <w:t>Cardinality</w:t>
            </w:r>
          </w:p>
        </w:tc>
        <w:tc>
          <w:tcPr>
            <w:tcW w:w="3438" w:type="dxa"/>
            <w:shd w:val="clear" w:color="auto" w:fill="C0C0C0"/>
            <w:hideMark/>
          </w:tcPr>
          <w:p w:rsidR="00DA731A" w:rsidRPr="007C1AFD" w:rsidRDefault="00DA731A" w:rsidP="00DA731A">
            <w:pPr>
              <w:pStyle w:val="TAH"/>
              <w:rPr>
                <w:rFonts w:cs="Arial"/>
                <w:szCs w:val="18"/>
              </w:rPr>
            </w:pPr>
            <w:r w:rsidRPr="007C1AFD">
              <w:rPr>
                <w:rFonts w:cs="Arial"/>
                <w:szCs w:val="18"/>
              </w:rPr>
              <w:t>Description</w:t>
            </w:r>
          </w:p>
        </w:tc>
        <w:tc>
          <w:tcPr>
            <w:tcW w:w="1998" w:type="dxa"/>
            <w:shd w:val="clear" w:color="auto" w:fill="C0C0C0"/>
          </w:tcPr>
          <w:p w:rsidR="00DA731A" w:rsidRPr="007C1AFD" w:rsidRDefault="00DA731A" w:rsidP="00DA731A">
            <w:pPr>
              <w:pStyle w:val="TAH"/>
              <w:rPr>
                <w:rFonts w:cs="Arial"/>
                <w:szCs w:val="18"/>
              </w:rPr>
            </w:pPr>
            <w:r w:rsidRPr="007C1AFD">
              <w:t>Applicability</w:t>
            </w:r>
          </w:p>
        </w:tc>
      </w:tr>
      <w:tr w:rsidR="00DA731A" w:rsidRPr="007C1AFD" w:rsidTr="00987F10">
        <w:trPr>
          <w:jc w:val="center"/>
        </w:trPr>
        <w:tc>
          <w:tcPr>
            <w:tcW w:w="1430" w:type="dxa"/>
          </w:tcPr>
          <w:p w:rsidR="00DA731A" w:rsidRPr="007C1AFD" w:rsidRDefault="00DA731A" w:rsidP="00DA731A">
            <w:pPr>
              <w:pStyle w:val="TAL"/>
            </w:pPr>
            <w:r w:rsidRPr="007C1AFD">
              <w:t>reportingMode</w:t>
            </w:r>
          </w:p>
        </w:tc>
        <w:tc>
          <w:tcPr>
            <w:tcW w:w="1006" w:type="dxa"/>
          </w:tcPr>
          <w:p w:rsidR="00DA731A" w:rsidRPr="007C1AFD" w:rsidRDefault="00B71552" w:rsidP="00DA731A">
            <w:pPr>
              <w:pStyle w:val="TAL"/>
            </w:pPr>
            <w:r>
              <w:t>NotificationMethod</w:t>
            </w:r>
          </w:p>
        </w:tc>
        <w:tc>
          <w:tcPr>
            <w:tcW w:w="425" w:type="dxa"/>
          </w:tcPr>
          <w:p w:rsidR="00DA731A" w:rsidRPr="007C1AFD" w:rsidRDefault="00DA731A" w:rsidP="00DA731A">
            <w:pPr>
              <w:pStyle w:val="TAC"/>
            </w:pPr>
            <w:r w:rsidRPr="007C1AFD">
              <w:t>M</w:t>
            </w:r>
          </w:p>
        </w:tc>
        <w:tc>
          <w:tcPr>
            <w:tcW w:w="1368" w:type="dxa"/>
          </w:tcPr>
          <w:p w:rsidR="00DA731A" w:rsidRPr="007C1AFD" w:rsidRDefault="00DA731A" w:rsidP="00DA731A">
            <w:pPr>
              <w:pStyle w:val="TAL"/>
            </w:pPr>
            <w:r w:rsidRPr="007C1AFD">
              <w:t>1</w:t>
            </w:r>
          </w:p>
        </w:tc>
        <w:tc>
          <w:tcPr>
            <w:tcW w:w="3438" w:type="dxa"/>
          </w:tcPr>
          <w:p w:rsidR="00B71552" w:rsidRDefault="00DA731A" w:rsidP="00DA731A">
            <w:pPr>
              <w:pStyle w:val="TAL"/>
            </w:pPr>
            <w:r w:rsidRPr="007C1AFD">
              <w:t xml:space="preserve">The indication of the requested reporting option: </w:t>
            </w:r>
            <w:r w:rsidR="00B71552">
              <w:t xml:space="preserve">one-time, </w:t>
            </w:r>
            <w:r w:rsidRPr="007C1AFD">
              <w:t>periodic or event-triggered</w:t>
            </w:r>
            <w:r w:rsidR="00B71552">
              <w:t xml:space="preserve"> (i.e. "</w:t>
            </w:r>
            <w:r w:rsidR="00B71552" w:rsidRPr="00162B04">
              <w:t>ON_EVENT_DETECTION</w:t>
            </w:r>
            <w:r w:rsidR="00B71552">
              <w:t>")</w:t>
            </w:r>
          </w:p>
          <w:p w:rsidR="00B71552" w:rsidRDefault="00B71552" w:rsidP="00DA731A">
            <w:pPr>
              <w:pStyle w:val="TAL"/>
            </w:pPr>
          </w:p>
          <w:p w:rsidR="00DA731A" w:rsidRPr="007C1AFD" w:rsidRDefault="00B71552" w:rsidP="00B71552">
            <w:pPr>
              <w:pStyle w:val="TAL"/>
              <w:rPr>
                <w:rFonts w:cs="Arial"/>
                <w:szCs w:val="18"/>
              </w:rPr>
            </w:pPr>
            <w:r>
              <w:t xml:space="preserve">This </w:t>
            </w:r>
            <w:r>
              <w:rPr>
                <w:rFonts w:cs="Arial"/>
                <w:lang w:eastAsia="zh-CN"/>
              </w:rPr>
              <w:t>attribute may be set to the value "ONE_TIME" only if the "immRep" attribute is provided and set to "true".</w:t>
            </w:r>
            <w:r w:rsidR="00DA731A" w:rsidRPr="007C1AFD">
              <w:t>.</w:t>
            </w:r>
          </w:p>
        </w:tc>
        <w:tc>
          <w:tcPr>
            <w:tcW w:w="1998" w:type="dxa"/>
          </w:tcPr>
          <w:p w:rsidR="00DA731A" w:rsidRPr="007C1AFD" w:rsidRDefault="00DA731A" w:rsidP="00DA731A">
            <w:pPr>
              <w:pStyle w:val="TAL"/>
              <w:rPr>
                <w:rFonts w:cs="Arial"/>
                <w:szCs w:val="18"/>
              </w:rPr>
            </w:pPr>
          </w:p>
        </w:tc>
      </w:tr>
      <w:tr w:rsidR="00DA731A" w:rsidRPr="007C1AFD" w:rsidTr="00987F10">
        <w:trPr>
          <w:jc w:val="center"/>
        </w:trPr>
        <w:tc>
          <w:tcPr>
            <w:tcW w:w="1430" w:type="dxa"/>
          </w:tcPr>
          <w:p w:rsidR="00DA731A" w:rsidRPr="007C1AFD" w:rsidRDefault="00DA731A" w:rsidP="00DA731A">
            <w:pPr>
              <w:pStyle w:val="TAL"/>
            </w:pPr>
            <w:r w:rsidRPr="007C1AFD">
              <w:t>reportingPeriod</w:t>
            </w:r>
          </w:p>
        </w:tc>
        <w:tc>
          <w:tcPr>
            <w:tcW w:w="1006" w:type="dxa"/>
          </w:tcPr>
          <w:p w:rsidR="00DA731A" w:rsidRPr="007C1AFD" w:rsidRDefault="00DA731A" w:rsidP="00DA731A">
            <w:pPr>
              <w:pStyle w:val="TAL"/>
            </w:pPr>
            <w:r w:rsidRPr="007C1AFD">
              <w:rPr>
                <w:noProof/>
              </w:rPr>
              <w:t>DurationSec</w:t>
            </w:r>
          </w:p>
        </w:tc>
        <w:tc>
          <w:tcPr>
            <w:tcW w:w="425" w:type="dxa"/>
          </w:tcPr>
          <w:p w:rsidR="00DA731A" w:rsidRPr="007C1AFD" w:rsidRDefault="00DA731A" w:rsidP="00DA731A">
            <w:pPr>
              <w:pStyle w:val="TAC"/>
            </w:pPr>
            <w:r w:rsidRPr="007C1AFD">
              <w:t>C</w:t>
            </w:r>
          </w:p>
        </w:tc>
        <w:tc>
          <w:tcPr>
            <w:tcW w:w="1368" w:type="dxa"/>
          </w:tcPr>
          <w:p w:rsidR="00DA731A" w:rsidRPr="007C1AFD" w:rsidRDefault="00DA731A" w:rsidP="00DA731A">
            <w:pPr>
              <w:pStyle w:val="TAL"/>
            </w:pPr>
            <w:r w:rsidRPr="007C1AFD">
              <w:t>0..1</w:t>
            </w:r>
          </w:p>
        </w:tc>
        <w:tc>
          <w:tcPr>
            <w:tcW w:w="3438" w:type="dxa"/>
          </w:tcPr>
          <w:p w:rsidR="00DA731A" w:rsidRPr="007C1AFD" w:rsidRDefault="00DA731A" w:rsidP="00DA731A">
            <w:pPr>
              <w:pStyle w:val="TAL"/>
              <w:rPr>
                <w:rFonts w:cs="Arial"/>
                <w:szCs w:val="18"/>
              </w:rPr>
            </w:pPr>
            <w:r w:rsidRPr="007C1AFD">
              <w:rPr>
                <w:rFonts w:cs="Arial"/>
              </w:rPr>
              <w:t xml:space="preserve">Identifies </w:t>
            </w:r>
            <w:r w:rsidRPr="007C1AFD">
              <w:rPr>
                <w:lang w:eastAsia="zh-CN"/>
              </w:rPr>
              <w:t>the reporting time interval for the periodic reporting</w:t>
            </w:r>
            <w:r w:rsidR="00B71552">
              <w:rPr>
                <w:lang w:eastAsia="zh-CN"/>
              </w:rPr>
              <w:t>.</w:t>
            </w:r>
            <w:r w:rsidRPr="007C1AFD">
              <w:rPr>
                <w:lang w:eastAsia="zh-CN"/>
              </w:rPr>
              <w:t xml:space="preserve"> (NOTE 1).</w:t>
            </w:r>
          </w:p>
        </w:tc>
        <w:tc>
          <w:tcPr>
            <w:tcW w:w="1998" w:type="dxa"/>
          </w:tcPr>
          <w:p w:rsidR="00DA731A" w:rsidRPr="007C1AFD" w:rsidRDefault="00DA731A" w:rsidP="00DA731A">
            <w:pPr>
              <w:pStyle w:val="TAL"/>
              <w:rPr>
                <w:rFonts w:cs="Arial"/>
                <w:szCs w:val="18"/>
              </w:rPr>
            </w:pPr>
          </w:p>
        </w:tc>
      </w:tr>
      <w:tr w:rsidR="00DA731A" w:rsidRPr="007C1AFD" w:rsidTr="00987F10">
        <w:trPr>
          <w:jc w:val="center"/>
        </w:trPr>
        <w:tc>
          <w:tcPr>
            <w:tcW w:w="1430" w:type="dxa"/>
          </w:tcPr>
          <w:p w:rsidR="00DA731A" w:rsidRPr="007C1AFD" w:rsidRDefault="00DA731A" w:rsidP="00DA731A">
            <w:pPr>
              <w:pStyle w:val="TAL"/>
            </w:pPr>
            <w:r w:rsidRPr="007C1AFD">
              <w:rPr>
                <w:lang w:eastAsia="zh-CN"/>
              </w:rPr>
              <w:t>reportingThr</w:t>
            </w:r>
            <w:r w:rsidR="0096091E">
              <w:rPr>
                <w:lang w:eastAsia="zh-CN"/>
              </w:rPr>
              <w:t>s</w:t>
            </w:r>
          </w:p>
        </w:tc>
        <w:tc>
          <w:tcPr>
            <w:tcW w:w="1006" w:type="dxa"/>
          </w:tcPr>
          <w:p w:rsidR="00DA731A" w:rsidRPr="007C1AFD" w:rsidRDefault="0096091E" w:rsidP="00DA731A">
            <w:pPr>
              <w:pStyle w:val="TAL"/>
            </w:pPr>
            <w:r w:rsidRPr="006317F7">
              <w:rPr>
                <w:lang w:eastAsia="zh-CN"/>
              </w:rPr>
              <w:t>array(ReportingThreshold)</w:t>
            </w:r>
          </w:p>
        </w:tc>
        <w:tc>
          <w:tcPr>
            <w:tcW w:w="425" w:type="dxa"/>
          </w:tcPr>
          <w:p w:rsidR="00DA731A" w:rsidRPr="007C1AFD" w:rsidRDefault="00DA731A" w:rsidP="00DA731A">
            <w:pPr>
              <w:pStyle w:val="TAC"/>
            </w:pPr>
            <w:r w:rsidRPr="007C1AFD">
              <w:t>C</w:t>
            </w:r>
          </w:p>
        </w:tc>
        <w:tc>
          <w:tcPr>
            <w:tcW w:w="1368" w:type="dxa"/>
          </w:tcPr>
          <w:p w:rsidR="00DA731A" w:rsidRPr="007C1AFD" w:rsidRDefault="00DA731A" w:rsidP="00DA731A">
            <w:pPr>
              <w:pStyle w:val="TAL"/>
            </w:pPr>
            <w:r w:rsidRPr="007C1AFD">
              <w:t>1</w:t>
            </w:r>
            <w:r w:rsidR="00632166">
              <w:t>..N</w:t>
            </w:r>
          </w:p>
        </w:tc>
        <w:tc>
          <w:tcPr>
            <w:tcW w:w="3438" w:type="dxa"/>
          </w:tcPr>
          <w:p w:rsidR="00DA731A" w:rsidRPr="007C1AFD" w:rsidRDefault="00DA731A" w:rsidP="000E0E16">
            <w:pPr>
              <w:pStyle w:val="TAL"/>
            </w:pPr>
            <w:r w:rsidRPr="007C1AFD">
              <w:t xml:space="preserve">Identifies </w:t>
            </w:r>
            <w:r w:rsidRPr="007C1AFD">
              <w:rPr>
                <w:rStyle w:val="normaltextrun"/>
              </w:rPr>
              <w:t>reporting threshold corresponding to the measurement index</w:t>
            </w:r>
            <w:r w:rsidR="00632166">
              <w:rPr>
                <w:rStyle w:val="normaltextrun"/>
              </w:rPr>
              <w:t>(es).</w:t>
            </w:r>
            <w:r w:rsidRPr="007C1AFD">
              <w:t xml:space="preserve"> (NOTE 2).</w:t>
            </w:r>
          </w:p>
        </w:tc>
        <w:tc>
          <w:tcPr>
            <w:tcW w:w="1998" w:type="dxa"/>
          </w:tcPr>
          <w:p w:rsidR="00DA731A" w:rsidRPr="007C1AFD" w:rsidRDefault="00DA731A" w:rsidP="00DA731A">
            <w:pPr>
              <w:pStyle w:val="TAL"/>
              <w:rPr>
                <w:rFonts w:cs="Arial"/>
                <w:szCs w:val="18"/>
              </w:rPr>
            </w:pPr>
          </w:p>
        </w:tc>
      </w:tr>
      <w:tr w:rsidR="00B71552" w:rsidRPr="007C1AFD" w:rsidTr="00987F10">
        <w:trPr>
          <w:jc w:val="center"/>
        </w:trPr>
        <w:tc>
          <w:tcPr>
            <w:tcW w:w="1430" w:type="dxa"/>
          </w:tcPr>
          <w:p w:rsidR="00B71552" w:rsidRPr="007C1AFD" w:rsidRDefault="00B71552" w:rsidP="00B71552">
            <w:pPr>
              <w:pStyle w:val="TAL"/>
              <w:rPr>
                <w:lang w:eastAsia="zh-CN"/>
              </w:rPr>
            </w:pPr>
            <w:r>
              <w:t>immRep</w:t>
            </w:r>
          </w:p>
        </w:tc>
        <w:tc>
          <w:tcPr>
            <w:tcW w:w="1006" w:type="dxa"/>
          </w:tcPr>
          <w:p w:rsidR="00B71552" w:rsidRPr="006317F7" w:rsidRDefault="00B71552" w:rsidP="00B71552">
            <w:pPr>
              <w:pStyle w:val="TAL"/>
              <w:rPr>
                <w:lang w:eastAsia="zh-CN"/>
              </w:rPr>
            </w:pPr>
            <w:r>
              <w:t>boolean</w:t>
            </w:r>
          </w:p>
        </w:tc>
        <w:tc>
          <w:tcPr>
            <w:tcW w:w="425" w:type="dxa"/>
          </w:tcPr>
          <w:p w:rsidR="00B71552" w:rsidRPr="007C1AFD" w:rsidRDefault="00B71552" w:rsidP="00B71552">
            <w:pPr>
              <w:pStyle w:val="TAC"/>
            </w:pPr>
            <w:r>
              <w:t>O</w:t>
            </w:r>
          </w:p>
        </w:tc>
        <w:tc>
          <w:tcPr>
            <w:tcW w:w="1368" w:type="dxa"/>
          </w:tcPr>
          <w:p w:rsidR="00B71552" w:rsidRPr="007C1AFD" w:rsidDel="00B71552" w:rsidRDefault="00B71552" w:rsidP="00B71552">
            <w:pPr>
              <w:pStyle w:val="TAL"/>
            </w:pPr>
            <w:r>
              <w:t>0..1</w:t>
            </w:r>
          </w:p>
        </w:tc>
        <w:tc>
          <w:tcPr>
            <w:tcW w:w="3438" w:type="dxa"/>
          </w:tcPr>
          <w:p w:rsidR="00B71552" w:rsidRPr="007C1AFD" w:rsidRDefault="00B71552" w:rsidP="00B71552">
            <w:pPr>
              <w:pStyle w:val="TAL"/>
            </w:pPr>
            <w:r>
              <w:rPr>
                <w:rFonts w:cs="Arial"/>
                <w:lang w:eastAsia="zh-CN"/>
              </w:rPr>
              <w:t xml:space="preserve">It indicates immediate reporting. When included and </w:t>
            </w:r>
            <w:r w:rsidRPr="001D18BC">
              <w:rPr>
                <w:rFonts w:cs="Arial"/>
                <w:lang w:eastAsia="zh-CN"/>
              </w:rPr>
              <w:t>set to true</w:t>
            </w:r>
            <w:r>
              <w:rPr>
                <w:rFonts w:cs="Arial"/>
                <w:lang w:eastAsia="zh-CN"/>
              </w:rPr>
              <w:t>,</w:t>
            </w:r>
            <w:r w:rsidRPr="001D18BC">
              <w:rPr>
                <w:rFonts w:cs="Arial"/>
                <w:lang w:eastAsia="zh-CN"/>
              </w:rPr>
              <w:t xml:space="preserve"> it indicates </w:t>
            </w:r>
            <w:r>
              <w:rPr>
                <w:rFonts w:cs="Arial"/>
                <w:lang w:eastAsia="zh-CN"/>
              </w:rPr>
              <w:t xml:space="preserve">that </w:t>
            </w:r>
            <w:r w:rsidRPr="001D18BC">
              <w:rPr>
                <w:rFonts w:cs="Arial"/>
                <w:lang w:eastAsia="zh-CN"/>
              </w:rPr>
              <w:t>immediate reporting of the subscribed event</w:t>
            </w:r>
            <w:r>
              <w:rPr>
                <w:rFonts w:cs="Arial"/>
                <w:lang w:eastAsia="zh-CN"/>
              </w:rPr>
              <w:t>(</w:t>
            </w:r>
            <w:r w:rsidRPr="001D18BC">
              <w:rPr>
                <w:rFonts w:cs="Arial"/>
                <w:lang w:eastAsia="zh-CN"/>
              </w:rPr>
              <w:t>s</w:t>
            </w:r>
            <w:r>
              <w:rPr>
                <w:rFonts w:cs="Arial"/>
                <w:lang w:eastAsia="zh-CN"/>
              </w:rPr>
              <w:t>) is requested.</w:t>
            </w:r>
          </w:p>
        </w:tc>
        <w:tc>
          <w:tcPr>
            <w:tcW w:w="1998" w:type="dxa"/>
          </w:tcPr>
          <w:p w:rsidR="00B71552" w:rsidRPr="007C1AFD" w:rsidRDefault="00B71552" w:rsidP="00B71552">
            <w:pPr>
              <w:pStyle w:val="TAL"/>
              <w:rPr>
                <w:rFonts w:cs="Arial"/>
                <w:szCs w:val="18"/>
              </w:rPr>
            </w:pPr>
          </w:p>
        </w:tc>
      </w:tr>
      <w:tr w:rsidR="00B71552" w:rsidRPr="007C1AFD" w:rsidTr="00987F10">
        <w:trPr>
          <w:jc w:val="center"/>
        </w:trPr>
        <w:tc>
          <w:tcPr>
            <w:tcW w:w="1430" w:type="dxa"/>
          </w:tcPr>
          <w:p w:rsidR="00B71552" w:rsidRPr="007C1AFD" w:rsidRDefault="00B71552" w:rsidP="00B71552">
            <w:pPr>
              <w:pStyle w:val="TAL"/>
              <w:rPr>
                <w:lang w:eastAsia="zh-CN"/>
              </w:rPr>
            </w:pPr>
            <w:r w:rsidRPr="00581B01">
              <w:rPr>
                <w:lang w:eastAsia="fr-FR"/>
              </w:rPr>
              <w:t>repTerminMode</w:t>
            </w:r>
          </w:p>
        </w:tc>
        <w:tc>
          <w:tcPr>
            <w:tcW w:w="1006" w:type="dxa"/>
          </w:tcPr>
          <w:p w:rsidR="00B71552" w:rsidRPr="006317F7" w:rsidRDefault="00B71552" w:rsidP="00B71552">
            <w:pPr>
              <w:pStyle w:val="TAL"/>
              <w:rPr>
                <w:lang w:eastAsia="zh-CN"/>
              </w:rPr>
            </w:pPr>
            <w:r w:rsidRPr="00581B01">
              <w:rPr>
                <w:lang w:eastAsia="fr-FR"/>
              </w:rPr>
              <w:t>TerminationMode</w:t>
            </w:r>
          </w:p>
        </w:tc>
        <w:tc>
          <w:tcPr>
            <w:tcW w:w="425" w:type="dxa"/>
          </w:tcPr>
          <w:p w:rsidR="00B71552" w:rsidRPr="007C1AFD" w:rsidRDefault="00B71552" w:rsidP="00B71552">
            <w:pPr>
              <w:pStyle w:val="TAC"/>
            </w:pPr>
            <w:r>
              <w:rPr>
                <w:lang w:eastAsia="fr-FR"/>
              </w:rPr>
              <w:t>O</w:t>
            </w:r>
          </w:p>
        </w:tc>
        <w:tc>
          <w:tcPr>
            <w:tcW w:w="1368" w:type="dxa"/>
          </w:tcPr>
          <w:p w:rsidR="00B71552" w:rsidRPr="007C1AFD" w:rsidDel="00B71552" w:rsidRDefault="00B71552" w:rsidP="00B71552">
            <w:pPr>
              <w:pStyle w:val="TAL"/>
            </w:pPr>
            <w:r>
              <w:rPr>
                <w:lang w:eastAsia="fr-FR"/>
              </w:rPr>
              <w:t>0..1</w:t>
            </w:r>
          </w:p>
        </w:tc>
        <w:tc>
          <w:tcPr>
            <w:tcW w:w="3438" w:type="dxa"/>
          </w:tcPr>
          <w:p w:rsidR="00B71552" w:rsidRDefault="00B71552" w:rsidP="00B71552">
            <w:pPr>
              <w:pStyle w:val="TAL"/>
              <w:rPr>
                <w:rFonts w:cs="Arial"/>
                <w:lang w:eastAsia="zh-CN"/>
              </w:rPr>
            </w:pPr>
            <w:r w:rsidRPr="00581B01">
              <w:rPr>
                <w:rFonts w:cs="Arial"/>
                <w:lang w:eastAsia="zh-CN"/>
              </w:rPr>
              <w:t xml:space="preserve">The indication of the requested reporting termination </w:t>
            </w:r>
            <w:r>
              <w:rPr>
                <w:rFonts w:cs="Arial"/>
                <w:lang w:eastAsia="zh-CN"/>
              </w:rPr>
              <w:t>mode</w:t>
            </w:r>
            <w:r w:rsidRPr="00581B01">
              <w:rPr>
                <w:rFonts w:cs="Arial"/>
                <w:lang w:eastAsia="zh-CN"/>
              </w:rPr>
              <w:t>: time-triggered, event-triggered</w:t>
            </w:r>
            <w:r>
              <w:rPr>
                <w:rFonts w:cs="Arial"/>
                <w:lang w:eastAsia="zh-CN"/>
              </w:rPr>
              <w:t xml:space="preserve"> (number of reports reached)</w:t>
            </w:r>
            <w:r w:rsidRPr="00581B01">
              <w:rPr>
                <w:rFonts w:cs="Arial"/>
                <w:lang w:eastAsia="zh-CN"/>
              </w:rPr>
              <w:t xml:space="preserve">, </w:t>
            </w:r>
            <w:r>
              <w:rPr>
                <w:rFonts w:cs="Arial"/>
                <w:lang w:eastAsia="zh-CN"/>
              </w:rPr>
              <w:t xml:space="preserve">event-triggered (threshold reached) </w:t>
            </w:r>
            <w:r w:rsidRPr="00581B01">
              <w:rPr>
                <w:rFonts w:cs="Arial"/>
                <w:lang w:eastAsia="zh-CN"/>
              </w:rPr>
              <w:t>or user-triggered.</w:t>
            </w:r>
          </w:p>
          <w:p w:rsidR="00B71552" w:rsidRDefault="00B71552" w:rsidP="00B71552">
            <w:pPr>
              <w:pStyle w:val="TAL"/>
              <w:rPr>
                <w:rFonts w:cs="Arial"/>
                <w:lang w:eastAsia="zh-CN"/>
              </w:rPr>
            </w:pPr>
          </w:p>
          <w:p w:rsidR="00B71552" w:rsidRPr="007C1AFD" w:rsidRDefault="00B71552" w:rsidP="00B71552">
            <w:pPr>
              <w:pStyle w:val="TAL"/>
            </w:pPr>
            <w:r>
              <w:t>If absent, user-triggered reporting is used as the default termination mode.</w:t>
            </w:r>
          </w:p>
        </w:tc>
        <w:tc>
          <w:tcPr>
            <w:tcW w:w="1998" w:type="dxa"/>
          </w:tcPr>
          <w:p w:rsidR="00B71552" w:rsidRPr="007C1AFD" w:rsidRDefault="00B71552" w:rsidP="00B71552">
            <w:pPr>
              <w:pStyle w:val="TAL"/>
              <w:rPr>
                <w:rFonts w:cs="Arial"/>
                <w:szCs w:val="18"/>
              </w:rPr>
            </w:pPr>
          </w:p>
        </w:tc>
      </w:tr>
      <w:tr w:rsidR="00B71552" w:rsidRPr="007C1AFD" w:rsidTr="00987F10">
        <w:trPr>
          <w:jc w:val="center"/>
        </w:trPr>
        <w:tc>
          <w:tcPr>
            <w:tcW w:w="1430" w:type="dxa"/>
          </w:tcPr>
          <w:p w:rsidR="00B71552" w:rsidRPr="007C1AFD" w:rsidRDefault="00B71552" w:rsidP="00B71552">
            <w:pPr>
              <w:pStyle w:val="TAL"/>
              <w:rPr>
                <w:lang w:eastAsia="zh-CN"/>
              </w:rPr>
            </w:pPr>
            <w:r w:rsidRPr="00774871">
              <w:rPr>
                <w:lang w:eastAsia="fr-FR"/>
              </w:rPr>
              <w:t>expirationTimer</w:t>
            </w:r>
          </w:p>
        </w:tc>
        <w:tc>
          <w:tcPr>
            <w:tcW w:w="1006" w:type="dxa"/>
          </w:tcPr>
          <w:p w:rsidR="00B71552" w:rsidRPr="006317F7" w:rsidRDefault="00B71552" w:rsidP="00B71552">
            <w:pPr>
              <w:pStyle w:val="TAL"/>
              <w:rPr>
                <w:lang w:eastAsia="zh-CN"/>
              </w:rPr>
            </w:pPr>
            <w:r w:rsidRPr="00774871">
              <w:rPr>
                <w:lang w:eastAsia="fr-FR"/>
              </w:rPr>
              <w:t>DurationSec</w:t>
            </w:r>
          </w:p>
        </w:tc>
        <w:tc>
          <w:tcPr>
            <w:tcW w:w="425" w:type="dxa"/>
          </w:tcPr>
          <w:p w:rsidR="00B71552" w:rsidRPr="007C1AFD" w:rsidRDefault="00B71552" w:rsidP="00B71552">
            <w:pPr>
              <w:pStyle w:val="TAC"/>
            </w:pPr>
            <w:r>
              <w:rPr>
                <w:lang w:eastAsia="fr-FR"/>
              </w:rPr>
              <w:t>C</w:t>
            </w:r>
          </w:p>
        </w:tc>
        <w:tc>
          <w:tcPr>
            <w:tcW w:w="1368" w:type="dxa"/>
          </w:tcPr>
          <w:p w:rsidR="00B71552" w:rsidRPr="007C1AFD" w:rsidDel="00B71552" w:rsidRDefault="00B71552" w:rsidP="00B71552">
            <w:pPr>
              <w:pStyle w:val="TAL"/>
            </w:pPr>
            <w:r>
              <w:rPr>
                <w:lang w:eastAsia="fr-FR"/>
              </w:rPr>
              <w:t>0..1</w:t>
            </w:r>
          </w:p>
        </w:tc>
        <w:tc>
          <w:tcPr>
            <w:tcW w:w="3438" w:type="dxa"/>
          </w:tcPr>
          <w:p w:rsidR="00B71552" w:rsidRDefault="00B71552" w:rsidP="00B71552">
            <w:pPr>
              <w:pStyle w:val="TAL"/>
            </w:pPr>
            <w:r w:rsidRPr="000E0E16">
              <w:t xml:space="preserve">Identifies </w:t>
            </w:r>
            <w:r w:rsidRPr="006E4F6A">
              <w:t xml:space="preserve">the reporting time interval for the time triggered termination </w:t>
            </w:r>
            <w:r>
              <w:t>mode.</w:t>
            </w:r>
          </w:p>
          <w:p w:rsidR="00B71552" w:rsidRPr="007C1AFD" w:rsidRDefault="00B71552" w:rsidP="00B71552">
            <w:pPr>
              <w:pStyle w:val="TAL"/>
            </w:pPr>
            <w:r w:rsidRPr="006E4F6A">
              <w:t>(NOTE </w:t>
            </w:r>
            <w:r>
              <w:t>3</w:t>
            </w:r>
            <w:r w:rsidRPr="006E4F6A">
              <w:t>)</w:t>
            </w:r>
            <w:r>
              <w:t>.</w:t>
            </w:r>
          </w:p>
        </w:tc>
        <w:tc>
          <w:tcPr>
            <w:tcW w:w="1998" w:type="dxa"/>
          </w:tcPr>
          <w:p w:rsidR="00B71552" w:rsidRPr="007C1AFD" w:rsidRDefault="00B71552" w:rsidP="00B71552">
            <w:pPr>
              <w:pStyle w:val="TAL"/>
              <w:rPr>
                <w:rFonts w:cs="Arial"/>
                <w:szCs w:val="18"/>
              </w:rPr>
            </w:pPr>
          </w:p>
        </w:tc>
      </w:tr>
      <w:tr w:rsidR="00B71552" w:rsidRPr="007C1AFD" w:rsidTr="00987F10">
        <w:trPr>
          <w:jc w:val="center"/>
        </w:trPr>
        <w:tc>
          <w:tcPr>
            <w:tcW w:w="1430" w:type="dxa"/>
          </w:tcPr>
          <w:p w:rsidR="00B71552" w:rsidRPr="007C1AFD" w:rsidRDefault="00B71552" w:rsidP="00B71552">
            <w:pPr>
              <w:pStyle w:val="TAL"/>
              <w:rPr>
                <w:lang w:eastAsia="zh-CN"/>
              </w:rPr>
            </w:pPr>
            <w:r>
              <w:t>maxNumRep</w:t>
            </w:r>
          </w:p>
        </w:tc>
        <w:tc>
          <w:tcPr>
            <w:tcW w:w="1006" w:type="dxa"/>
          </w:tcPr>
          <w:p w:rsidR="00B71552" w:rsidRPr="006317F7" w:rsidRDefault="00B71552" w:rsidP="00B71552">
            <w:pPr>
              <w:pStyle w:val="TAL"/>
              <w:rPr>
                <w:lang w:eastAsia="zh-CN"/>
              </w:rPr>
            </w:pPr>
            <w:r>
              <w:rPr>
                <w:noProof/>
              </w:rPr>
              <w:t>Uinteger</w:t>
            </w:r>
          </w:p>
        </w:tc>
        <w:tc>
          <w:tcPr>
            <w:tcW w:w="425" w:type="dxa"/>
          </w:tcPr>
          <w:p w:rsidR="00B71552" w:rsidRPr="007C1AFD" w:rsidRDefault="00B71552" w:rsidP="00B71552">
            <w:pPr>
              <w:pStyle w:val="TAC"/>
            </w:pPr>
            <w:r>
              <w:rPr>
                <w:lang w:eastAsia="fr-FR"/>
              </w:rPr>
              <w:t>C</w:t>
            </w:r>
          </w:p>
        </w:tc>
        <w:tc>
          <w:tcPr>
            <w:tcW w:w="1368" w:type="dxa"/>
          </w:tcPr>
          <w:p w:rsidR="00B71552" w:rsidRPr="007C1AFD" w:rsidDel="00B71552" w:rsidRDefault="00B71552" w:rsidP="00B71552">
            <w:pPr>
              <w:pStyle w:val="TAL"/>
            </w:pPr>
            <w:r>
              <w:rPr>
                <w:lang w:eastAsia="fr-FR"/>
              </w:rPr>
              <w:t>0..1</w:t>
            </w:r>
          </w:p>
        </w:tc>
        <w:tc>
          <w:tcPr>
            <w:tcW w:w="3438" w:type="dxa"/>
          </w:tcPr>
          <w:p w:rsidR="00B71552" w:rsidRDefault="00B71552" w:rsidP="00B71552">
            <w:pPr>
              <w:pStyle w:val="TAL"/>
              <w:rPr>
                <w:rStyle w:val="normaltextrun"/>
              </w:rPr>
            </w:pPr>
            <w:r w:rsidRPr="006E4F6A">
              <w:rPr>
                <w:rStyle w:val="normaltextrun"/>
              </w:rPr>
              <w:t>Indicates the maximum number of reports (number of reports reached)</w:t>
            </w:r>
            <w:r>
              <w:rPr>
                <w:rStyle w:val="normaltextrun"/>
              </w:rPr>
              <w:t>.</w:t>
            </w:r>
          </w:p>
          <w:p w:rsidR="00B71552" w:rsidRPr="007C1AFD" w:rsidRDefault="00B71552" w:rsidP="00B71552">
            <w:pPr>
              <w:pStyle w:val="TAL"/>
            </w:pPr>
            <w:r w:rsidRPr="006E4F6A">
              <w:rPr>
                <w:rStyle w:val="normaltextrun"/>
              </w:rPr>
              <w:t>(NOTE </w:t>
            </w:r>
            <w:r>
              <w:rPr>
                <w:rStyle w:val="normaltextrun"/>
              </w:rPr>
              <w:t>4</w:t>
            </w:r>
            <w:r w:rsidRPr="006E4F6A">
              <w:rPr>
                <w:rStyle w:val="normaltextrun"/>
              </w:rPr>
              <w:t>).</w:t>
            </w:r>
          </w:p>
        </w:tc>
        <w:tc>
          <w:tcPr>
            <w:tcW w:w="1998" w:type="dxa"/>
          </w:tcPr>
          <w:p w:rsidR="00B71552" w:rsidRPr="007C1AFD" w:rsidRDefault="00B71552" w:rsidP="00B71552">
            <w:pPr>
              <w:pStyle w:val="TAL"/>
              <w:rPr>
                <w:rFonts w:cs="Arial"/>
                <w:szCs w:val="18"/>
              </w:rPr>
            </w:pPr>
          </w:p>
        </w:tc>
      </w:tr>
      <w:tr w:rsidR="00B71552" w:rsidRPr="007C1AFD" w:rsidTr="00987F10">
        <w:trPr>
          <w:jc w:val="center"/>
        </w:trPr>
        <w:tc>
          <w:tcPr>
            <w:tcW w:w="1430" w:type="dxa"/>
          </w:tcPr>
          <w:p w:rsidR="00B71552" w:rsidRPr="007C1AFD" w:rsidRDefault="00B71552" w:rsidP="00B71552">
            <w:pPr>
              <w:pStyle w:val="TAL"/>
              <w:rPr>
                <w:lang w:eastAsia="zh-CN"/>
              </w:rPr>
            </w:pPr>
            <w:r>
              <w:t>termThr</w:t>
            </w:r>
          </w:p>
        </w:tc>
        <w:tc>
          <w:tcPr>
            <w:tcW w:w="1006" w:type="dxa"/>
          </w:tcPr>
          <w:p w:rsidR="00B71552" w:rsidRPr="006317F7" w:rsidRDefault="00B71552" w:rsidP="00B71552">
            <w:pPr>
              <w:pStyle w:val="TAL"/>
              <w:rPr>
                <w:lang w:eastAsia="zh-CN"/>
              </w:rPr>
            </w:pPr>
            <w:r>
              <w:rPr>
                <w:lang w:eastAsia="zh-CN"/>
              </w:rPr>
              <w:t>Measurement</w:t>
            </w:r>
            <w:r>
              <w:t>Data</w:t>
            </w:r>
          </w:p>
        </w:tc>
        <w:tc>
          <w:tcPr>
            <w:tcW w:w="425" w:type="dxa"/>
          </w:tcPr>
          <w:p w:rsidR="00B71552" w:rsidRPr="007C1AFD" w:rsidRDefault="00B71552" w:rsidP="00B71552">
            <w:pPr>
              <w:pStyle w:val="TAC"/>
            </w:pPr>
            <w:r>
              <w:t>C</w:t>
            </w:r>
          </w:p>
        </w:tc>
        <w:tc>
          <w:tcPr>
            <w:tcW w:w="1368" w:type="dxa"/>
          </w:tcPr>
          <w:p w:rsidR="00B71552" w:rsidRPr="007C1AFD" w:rsidDel="00B71552" w:rsidRDefault="00B71552" w:rsidP="00B71552">
            <w:pPr>
              <w:pStyle w:val="TAL"/>
            </w:pPr>
            <w:r>
              <w:t>0..1</w:t>
            </w:r>
          </w:p>
        </w:tc>
        <w:tc>
          <w:tcPr>
            <w:tcW w:w="3438" w:type="dxa"/>
          </w:tcPr>
          <w:p w:rsidR="00B71552" w:rsidRDefault="00B71552" w:rsidP="00B71552">
            <w:pPr>
              <w:pStyle w:val="TAL"/>
              <w:rPr>
                <w:rStyle w:val="normaltextrun"/>
              </w:rPr>
            </w:pPr>
            <w:r w:rsidRPr="006E4F6A">
              <w:rPr>
                <w:rStyle w:val="normaltextrun"/>
              </w:rPr>
              <w:t>Indicates the reporting termination threshold</w:t>
            </w:r>
            <w:r>
              <w:rPr>
                <w:rStyle w:val="normaltextrun"/>
              </w:rPr>
              <w:t>(s)</w:t>
            </w:r>
            <w:r w:rsidRPr="006E4F6A">
              <w:rPr>
                <w:rStyle w:val="normaltextrun"/>
              </w:rPr>
              <w:t xml:space="preserve"> corresponding to the measurement index</w:t>
            </w:r>
            <w:r>
              <w:rPr>
                <w:rStyle w:val="normaltextrun"/>
              </w:rPr>
              <w:t>(ex).</w:t>
            </w:r>
          </w:p>
          <w:p w:rsidR="00B71552" w:rsidRDefault="00B71552" w:rsidP="00B71552">
            <w:pPr>
              <w:pStyle w:val="TAL"/>
              <w:rPr>
                <w:rStyle w:val="normaltextrun"/>
              </w:rPr>
            </w:pPr>
            <w:r w:rsidRPr="006E4F6A">
              <w:rPr>
                <w:rStyle w:val="normaltextrun"/>
              </w:rPr>
              <w:t>(NOTE </w:t>
            </w:r>
            <w:r>
              <w:rPr>
                <w:rStyle w:val="normaltextrun"/>
              </w:rPr>
              <w:t>5</w:t>
            </w:r>
            <w:r w:rsidR="00632166">
              <w:rPr>
                <w:rStyle w:val="normaltextrun"/>
              </w:rPr>
              <w:t>, NOTE 6, NOTE 7</w:t>
            </w:r>
            <w:r w:rsidRPr="006E4F6A">
              <w:rPr>
                <w:rStyle w:val="normaltextrun"/>
              </w:rPr>
              <w:t>).</w:t>
            </w:r>
          </w:p>
          <w:p w:rsidR="00B71552" w:rsidRPr="007C1AFD" w:rsidRDefault="00B71552" w:rsidP="00B71552">
            <w:pPr>
              <w:pStyle w:val="TAL"/>
            </w:pPr>
          </w:p>
        </w:tc>
        <w:tc>
          <w:tcPr>
            <w:tcW w:w="1998" w:type="dxa"/>
          </w:tcPr>
          <w:p w:rsidR="00B71552" w:rsidRPr="007C1AFD" w:rsidRDefault="00B71552" w:rsidP="00B71552">
            <w:pPr>
              <w:pStyle w:val="TAL"/>
              <w:rPr>
                <w:rFonts w:cs="Arial"/>
                <w:szCs w:val="18"/>
              </w:rPr>
            </w:pPr>
          </w:p>
        </w:tc>
      </w:tr>
      <w:tr w:rsidR="00632166" w:rsidRPr="007C1AFD" w:rsidTr="00987F10">
        <w:trPr>
          <w:jc w:val="center"/>
        </w:trPr>
        <w:tc>
          <w:tcPr>
            <w:tcW w:w="1430" w:type="dxa"/>
          </w:tcPr>
          <w:p w:rsidR="00632166" w:rsidRDefault="00632166" w:rsidP="00632166">
            <w:pPr>
              <w:pStyle w:val="TAL"/>
            </w:pPr>
            <w:r w:rsidRPr="004A40B5">
              <w:t>termThrMode</w:t>
            </w:r>
          </w:p>
        </w:tc>
        <w:tc>
          <w:tcPr>
            <w:tcW w:w="1006" w:type="dxa"/>
          </w:tcPr>
          <w:p w:rsidR="00632166" w:rsidRDefault="00632166" w:rsidP="00632166">
            <w:pPr>
              <w:pStyle w:val="TAL"/>
              <w:rPr>
                <w:lang w:eastAsia="zh-CN"/>
              </w:rPr>
            </w:pPr>
            <w:r w:rsidRPr="00B10C17">
              <w:rPr>
                <w:lang w:eastAsia="zh-CN"/>
              </w:rPr>
              <w:t>ThresholdHandlingMode</w:t>
            </w:r>
          </w:p>
        </w:tc>
        <w:tc>
          <w:tcPr>
            <w:tcW w:w="425" w:type="dxa"/>
          </w:tcPr>
          <w:p w:rsidR="00632166" w:rsidRDefault="00632166" w:rsidP="00632166">
            <w:pPr>
              <w:pStyle w:val="TAC"/>
            </w:pPr>
            <w:r>
              <w:t>C</w:t>
            </w:r>
          </w:p>
        </w:tc>
        <w:tc>
          <w:tcPr>
            <w:tcW w:w="1368" w:type="dxa"/>
          </w:tcPr>
          <w:p w:rsidR="00632166" w:rsidRDefault="00632166" w:rsidP="00632166">
            <w:pPr>
              <w:pStyle w:val="TAL"/>
            </w:pPr>
            <w:r>
              <w:t>0..1</w:t>
            </w:r>
          </w:p>
        </w:tc>
        <w:tc>
          <w:tcPr>
            <w:tcW w:w="3438" w:type="dxa"/>
          </w:tcPr>
          <w:p w:rsidR="00632166" w:rsidRDefault="00632166" w:rsidP="00632166">
            <w:pPr>
              <w:pStyle w:val="TAL"/>
              <w:rPr>
                <w:rStyle w:val="normaltextrun"/>
              </w:rPr>
            </w:pPr>
            <w:r w:rsidRPr="00237C69">
              <w:rPr>
                <w:rStyle w:val="normaltextrun"/>
              </w:rPr>
              <w:t>Indicates the multi-parameter threshold handling for the event-triggered threshold reached reporting termination</w:t>
            </w:r>
            <w:r>
              <w:rPr>
                <w:rStyle w:val="normaltextrun"/>
              </w:rPr>
              <w:t>.</w:t>
            </w:r>
          </w:p>
          <w:p w:rsidR="00632166" w:rsidRDefault="00632166" w:rsidP="00632166">
            <w:pPr>
              <w:pStyle w:val="TAL"/>
              <w:rPr>
                <w:rStyle w:val="normaltextrun"/>
              </w:rPr>
            </w:pPr>
          </w:p>
          <w:p w:rsidR="00632166" w:rsidRPr="006E4F6A" w:rsidRDefault="00632166" w:rsidP="00632166">
            <w:pPr>
              <w:pStyle w:val="TAL"/>
              <w:rPr>
                <w:rStyle w:val="normaltextrun"/>
              </w:rPr>
            </w:pPr>
            <w:r w:rsidRPr="00237C69">
              <w:rPr>
                <w:rStyle w:val="normaltextrun"/>
              </w:rPr>
              <w:t>(NOTE</w:t>
            </w:r>
            <w:r>
              <w:rPr>
                <w:rStyle w:val="normaltextrun"/>
              </w:rPr>
              <w:t> 8</w:t>
            </w:r>
            <w:r w:rsidRPr="00237C69">
              <w:rPr>
                <w:rStyle w:val="normaltextrun"/>
              </w:rPr>
              <w:t>).</w:t>
            </w:r>
          </w:p>
        </w:tc>
        <w:tc>
          <w:tcPr>
            <w:tcW w:w="1998" w:type="dxa"/>
          </w:tcPr>
          <w:p w:rsidR="00632166" w:rsidRPr="007C1AFD" w:rsidRDefault="00632166" w:rsidP="00632166">
            <w:pPr>
              <w:pStyle w:val="TAL"/>
              <w:rPr>
                <w:rFonts w:cs="Arial"/>
                <w:szCs w:val="18"/>
              </w:rPr>
            </w:pPr>
          </w:p>
        </w:tc>
      </w:tr>
      <w:tr w:rsidR="00632166" w:rsidRPr="007C1AFD" w:rsidTr="00987F10">
        <w:trPr>
          <w:jc w:val="center"/>
        </w:trPr>
        <w:tc>
          <w:tcPr>
            <w:tcW w:w="9665" w:type="dxa"/>
            <w:gridSpan w:val="6"/>
          </w:tcPr>
          <w:p w:rsidR="00632166" w:rsidRPr="007C1AFD" w:rsidRDefault="00632166" w:rsidP="00632166">
            <w:pPr>
              <w:pStyle w:val="TAN"/>
            </w:pPr>
            <w:r w:rsidRPr="007C1AFD">
              <w:t xml:space="preserve">NOTE 1: </w:t>
            </w:r>
            <w:r w:rsidRPr="007C1AFD">
              <w:tab/>
            </w:r>
            <w:r w:rsidRPr="000E18B1">
              <w:t>The "</w:t>
            </w:r>
            <w:r w:rsidRPr="007C1AFD">
              <w:t>reportingPeriod</w:t>
            </w:r>
            <w:r w:rsidRPr="000E18B1">
              <w:t>" attribute</w:t>
            </w:r>
            <w:r w:rsidRPr="007C1AFD">
              <w:t xml:space="preserve"> shall be present</w:t>
            </w:r>
            <w:r w:rsidRPr="000E18B1">
              <w:t xml:space="preserve"> only when the "reportingMode" attribute is set to "PERIODIC"</w:t>
            </w:r>
            <w:r w:rsidRPr="007C1AFD">
              <w:t>.</w:t>
            </w:r>
          </w:p>
          <w:p w:rsidR="00632166" w:rsidRDefault="00632166" w:rsidP="00632166">
            <w:pPr>
              <w:pStyle w:val="TAN"/>
            </w:pPr>
            <w:r w:rsidRPr="007C1AFD">
              <w:t xml:space="preserve">NOTE 2: </w:t>
            </w:r>
            <w:r w:rsidRPr="007C1AFD">
              <w:tab/>
            </w:r>
            <w:r w:rsidRPr="005528E2">
              <w:t>The "</w:t>
            </w:r>
            <w:r w:rsidRPr="007C1AFD">
              <w:t>reportingThr</w:t>
            </w:r>
            <w:r w:rsidRPr="005528E2">
              <w:t>" attribute</w:t>
            </w:r>
            <w:r w:rsidRPr="007C1AFD">
              <w:t xml:space="preserve"> shall be present</w:t>
            </w:r>
            <w:r w:rsidRPr="005528E2" w:rsidDel="00325744">
              <w:t xml:space="preserve"> </w:t>
            </w:r>
            <w:r w:rsidRPr="005528E2">
              <w:t>only when the "reportingMode" attribute is set to "</w:t>
            </w:r>
            <w:r w:rsidR="007100FF">
              <w:t>ON_EVENT_DETECTION</w:t>
            </w:r>
            <w:r w:rsidRPr="005528E2">
              <w:t>"</w:t>
            </w:r>
            <w:r w:rsidRPr="007C1AFD">
              <w:t>.</w:t>
            </w:r>
          </w:p>
          <w:p w:rsidR="00632166" w:rsidRPr="005F2580" w:rsidRDefault="00632166" w:rsidP="00632166">
            <w:pPr>
              <w:pStyle w:val="TAN"/>
            </w:pPr>
            <w:r w:rsidRPr="005F2580">
              <w:t xml:space="preserve">NOTE 3: </w:t>
            </w:r>
            <w:r w:rsidRPr="005F2580">
              <w:tab/>
              <w:t>The "expirationTimer" attribute shall be present only if the "repTerminMode" attribute is present and set to "TIME_TRIGGERED".</w:t>
            </w:r>
          </w:p>
          <w:p w:rsidR="00632166" w:rsidRPr="002E1338" w:rsidRDefault="00632166" w:rsidP="00632166">
            <w:pPr>
              <w:pStyle w:val="TAN"/>
            </w:pPr>
            <w:r w:rsidRPr="005F2580">
              <w:t xml:space="preserve">NOTE 4: </w:t>
            </w:r>
            <w:r w:rsidRPr="005F2580">
              <w:tab/>
              <w:t>The "maxNum</w:t>
            </w:r>
            <w:r w:rsidRPr="00B505B3">
              <w:t xml:space="preserve">Rep" attribute shall be present </w:t>
            </w:r>
            <w:r w:rsidRPr="002E1338">
              <w:t>only if the "repTerminMode" attribute is present and set to "EVENT_TRIGGERED_NUM_REPORTS_REACHED".</w:t>
            </w:r>
          </w:p>
          <w:p w:rsidR="00632166" w:rsidRDefault="00632166" w:rsidP="00632166">
            <w:pPr>
              <w:pStyle w:val="TAN"/>
            </w:pPr>
            <w:r w:rsidRPr="005528E2">
              <w:t xml:space="preserve">NOTE 5: </w:t>
            </w:r>
            <w:r w:rsidRPr="005528E2">
              <w:tab/>
              <w:t>The "termThr"</w:t>
            </w:r>
            <w:r>
              <w:t xml:space="preserve"> </w:t>
            </w:r>
            <w:r w:rsidRPr="005528E2">
              <w:t xml:space="preserve">attributes shall be present </w:t>
            </w:r>
            <w:r>
              <w:t xml:space="preserve">only </w:t>
            </w:r>
            <w:r w:rsidRPr="000E18B1">
              <w:t xml:space="preserve">when the "repTerminMode" attribute is </w:t>
            </w:r>
            <w:r w:rsidRPr="005528E2">
              <w:t>present and set to "EVENT_TRIGGERED_MEAS_THR_REACHED".</w:t>
            </w:r>
          </w:p>
          <w:p w:rsidR="00632166" w:rsidRDefault="00632166" w:rsidP="00632166">
            <w:pPr>
              <w:pStyle w:val="TAN"/>
            </w:pPr>
            <w:r w:rsidRPr="000E0E16">
              <w:t>NOTE</w:t>
            </w:r>
            <w:r>
              <w:t> 6</w:t>
            </w:r>
            <w:r w:rsidRPr="000E0E16">
              <w:t>:</w:t>
            </w:r>
            <w:r w:rsidRPr="000E0E16">
              <w:tab/>
            </w:r>
            <w:r w:rsidRPr="000942B8">
              <w:t>The event-triggered reporting termination condition</w:t>
            </w:r>
            <w:r>
              <w:t xml:space="preserve"> for the "</w:t>
            </w:r>
            <w:r w:rsidRPr="007C1AFD">
              <w:t>dlDelay</w:t>
            </w:r>
            <w:r>
              <w:t>", "u</w:t>
            </w:r>
            <w:r w:rsidRPr="007C1AFD">
              <w:t>lDelay</w:t>
            </w:r>
            <w:r>
              <w:t>", "rt</w:t>
            </w:r>
            <w:r w:rsidRPr="007C1AFD">
              <w:t>Delay</w:t>
            </w:r>
            <w:r>
              <w:t>" and "</w:t>
            </w:r>
            <w:r w:rsidRPr="007C1AFD">
              <w:t>avgPlr</w:t>
            </w:r>
            <w:r>
              <w:t>" attributes</w:t>
            </w:r>
            <w:r w:rsidRPr="000942B8">
              <w:t xml:space="preserve"> </w:t>
            </w:r>
            <w:r>
              <w:t xml:space="preserve">within the </w:t>
            </w:r>
            <w:r>
              <w:rPr>
                <w:lang w:eastAsia="zh-CN"/>
              </w:rPr>
              <w:t>Measurement</w:t>
            </w:r>
            <w:r>
              <w:t>Data</w:t>
            </w:r>
            <w:r w:rsidRPr="000942B8">
              <w:t xml:space="preserve"> </w:t>
            </w:r>
            <w:r>
              <w:t xml:space="preserve">data structure </w:t>
            </w:r>
            <w:r w:rsidRPr="000942B8">
              <w:t>is met when the measured value is greater than or equal to the given threshold</w:t>
            </w:r>
            <w:r w:rsidRPr="000E0E16">
              <w:t>.</w:t>
            </w:r>
          </w:p>
          <w:p w:rsidR="00632166" w:rsidRDefault="00632166" w:rsidP="00632166">
            <w:pPr>
              <w:pStyle w:val="TAN"/>
            </w:pPr>
            <w:r w:rsidRPr="000E0E16">
              <w:t>NOTE</w:t>
            </w:r>
            <w:r>
              <w:t> 7</w:t>
            </w:r>
            <w:r w:rsidRPr="000E0E16">
              <w:t>:</w:t>
            </w:r>
            <w:r w:rsidRPr="000E0E16">
              <w:tab/>
            </w:r>
            <w:r w:rsidRPr="000942B8">
              <w:t>The event-triggered reporting termination condition</w:t>
            </w:r>
            <w:r>
              <w:t xml:space="preserve"> for the "</w:t>
            </w:r>
            <w:r w:rsidRPr="007C1AFD">
              <w:t>avgDataRate</w:t>
            </w:r>
            <w:r>
              <w:t>", "max</w:t>
            </w:r>
            <w:r w:rsidRPr="007C1AFD">
              <w:t>DataRate</w:t>
            </w:r>
            <w:r>
              <w:t>", "</w:t>
            </w:r>
            <w:r w:rsidRPr="007C1AFD">
              <w:t>avrDlTrafficVol</w:t>
            </w:r>
            <w:r>
              <w:t>" and "avrU</w:t>
            </w:r>
            <w:r w:rsidRPr="007C1AFD">
              <w:t>lTrafficVol</w:t>
            </w:r>
            <w:r>
              <w:t>" attributes</w:t>
            </w:r>
            <w:r w:rsidRPr="000942B8">
              <w:t xml:space="preserve"> </w:t>
            </w:r>
            <w:r>
              <w:t xml:space="preserve">within the </w:t>
            </w:r>
            <w:r>
              <w:rPr>
                <w:lang w:eastAsia="zh-CN"/>
              </w:rPr>
              <w:t>Measurement</w:t>
            </w:r>
            <w:r>
              <w:t>Data</w:t>
            </w:r>
            <w:r w:rsidRPr="000942B8">
              <w:t xml:space="preserve"> </w:t>
            </w:r>
            <w:r>
              <w:t xml:space="preserve">data structure </w:t>
            </w:r>
            <w:r w:rsidRPr="000942B8">
              <w:t xml:space="preserve">is met when the measured value is </w:t>
            </w:r>
            <w:r>
              <w:t>less</w:t>
            </w:r>
            <w:r w:rsidRPr="000942B8">
              <w:t xml:space="preserve"> than or equal to the given threshold</w:t>
            </w:r>
            <w:r w:rsidRPr="000E0E16">
              <w:t>.</w:t>
            </w:r>
          </w:p>
          <w:p w:rsidR="00632166" w:rsidRPr="007C1AFD" w:rsidRDefault="00632166" w:rsidP="00632166">
            <w:pPr>
              <w:pStyle w:val="TAN"/>
              <w:rPr>
                <w:rFonts w:cs="Arial"/>
                <w:szCs w:val="18"/>
              </w:rPr>
            </w:pPr>
            <w:r>
              <w:t>NOTE 8</w:t>
            </w:r>
            <w:r w:rsidRPr="005528E2">
              <w:t>:</w:t>
            </w:r>
            <w:r w:rsidRPr="005528E2">
              <w:tab/>
              <w:t>The "</w:t>
            </w:r>
            <w:r w:rsidRPr="004A40B5">
              <w:t>termThrMode</w:t>
            </w:r>
            <w:r w:rsidRPr="005528E2">
              <w:t>"</w:t>
            </w:r>
            <w:r>
              <w:t xml:space="preserve"> </w:t>
            </w:r>
            <w:r w:rsidRPr="005528E2">
              <w:t xml:space="preserve">attribute shall be present </w:t>
            </w:r>
            <w:r>
              <w:t xml:space="preserve">only </w:t>
            </w:r>
            <w:r w:rsidRPr="000E18B1">
              <w:t xml:space="preserve">when the "repTerminMode" attribute is </w:t>
            </w:r>
            <w:r w:rsidRPr="005528E2">
              <w:t>present and set to "EVENT_TRIGGERED_MEAS_THR_REACHED"</w:t>
            </w:r>
            <w:r>
              <w:t xml:space="preserve"> and the "</w:t>
            </w:r>
            <w:r w:rsidRPr="000C2F80">
              <w:t>termThr</w:t>
            </w:r>
            <w:r>
              <w:t>" contains more than one threshold</w:t>
            </w:r>
            <w:r w:rsidRPr="005528E2">
              <w:t>.</w:t>
            </w:r>
          </w:p>
        </w:tc>
      </w:tr>
    </w:tbl>
    <w:p w:rsidR="00DA731A" w:rsidRPr="007C1AFD" w:rsidRDefault="00DA731A" w:rsidP="00DA731A"/>
    <w:p w:rsidR="00DA731A" w:rsidRPr="007C1AFD" w:rsidRDefault="00DA731A" w:rsidP="00DA731A">
      <w:pPr>
        <w:pStyle w:val="Heading6"/>
        <w:rPr>
          <w:lang w:eastAsia="zh-CN"/>
        </w:rPr>
      </w:pPr>
      <w:bookmarkStart w:id="5906" w:name="_Toc138755253"/>
      <w:bookmarkStart w:id="5907" w:name="_Toc151886022"/>
      <w:bookmarkStart w:id="5908" w:name="_Toc152076087"/>
      <w:bookmarkStart w:id="5909" w:name="_Toc153793803"/>
      <w:r w:rsidRPr="007C1AFD">
        <w:rPr>
          <w:lang w:eastAsia="zh-CN"/>
        </w:rPr>
        <w:t>7.4.</w:t>
      </w:r>
      <w:r w:rsidR="004A1E03" w:rsidRPr="007C1AFD">
        <w:rPr>
          <w:lang w:eastAsia="zh-CN"/>
        </w:rPr>
        <w:t>2</w:t>
      </w:r>
      <w:r w:rsidRPr="007C1AFD">
        <w:rPr>
          <w:lang w:eastAsia="zh-CN"/>
        </w:rPr>
        <w:t>.4.2.</w:t>
      </w:r>
      <w:r w:rsidR="005F2580">
        <w:rPr>
          <w:lang w:eastAsia="zh-CN"/>
        </w:rPr>
        <w:t>6</w:t>
      </w:r>
      <w:r w:rsidRPr="007C1AFD">
        <w:rPr>
          <w:lang w:eastAsia="zh-CN"/>
        </w:rPr>
        <w:tab/>
        <w:t xml:space="preserve">Type: </w:t>
      </w:r>
      <w:r w:rsidRPr="007C1AFD">
        <w:t>MeasurementRequirements</w:t>
      </w:r>
      <w:bookmarkEnd w:id="5906"/>
      <w:bookmarkEnd w:id="5907"/>
      <w:bookmarkEnd w:id="5908"/>
      <w:bookmarkEnd w:id="5909"/>
    </w:p>
    <w:p w:rsidR="00DA731A" w:rsidRPr="007C1AFD" w:rsidRDefault="00DA731A" w:rsidP="00DA731A">
      <w:pPr>
        <w:pStyle w:val="TH"/>
      </w:pPr>
      <w:r w:rsidRPr="007C1AFD">
        <w:rPr>
          <w:noProof/>
        </w:rPr>
        <w:t>Table 7.4.</w:t>
      </w:r>
      <w:r w:rsidR="004A1E03" w:rsidRPr="007C1AFD">
        <w:rPr>
          <w:noProof/>
        </w:rPr>
        <w:t>2</w:t>
      </w:r>
      <w:r w:rsidRPr="007C1AFD">
        <w:rPr>
          <w:noProof/>
        </w:rPr>
        <w:t>.4.2.</w:t>
      </w:r>
      <w:r w:rsidR="005F2580">
        <w:rPr>
          <w:noProof/>
        </w:rPr>
        <w:t>6</w:t>
      </w:r>
      <w:r w:rsidRPr="007C1AFD">
        <w:t xml:space="preserve">-1: </w:t>
      </w:r>
      <w:r w:rsidRPr="007C1AFD">
        <w:rPr>
          <w:noProof/>
        </w:rPr>
        <w:t xml:space="preserve">Definition of type </w:t>
      </w:r>
      <w:r w:rsidRPr="007C1AFD">
        <w:t>MeasurementRequirements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119"/>
        <w:gridCol w:w="1251"/>
        <w:gridCol w:w="549"/>
        <w:gridCol w:w="1371"/>
        <w:gridCol w:w="3473"/>
        <w:gridCol w:w="2014"/>
      </w:tblGrid>
      <w:tr w:rsidR="00DA731A" w:rsidRPr="007C1AFD" w:rsidTr="00987F10">
        <w:trPr>
          <w:jc w:val="center"/>
        </w:trPr>
        <w:tc>
          <w:tcPr>
            <w:tcW w:w="572" w:type="pct"/>
            <w:shd w:val="clear" w:color="auto" w:fill="C0C0C0"/>
          </w:tcPr>
          <w:p w:rsidR="00DA731A" w:rsidRPr="007C1AFD" w:rsidRDefault="00DA731A" w:rsidP="00DA731A">
            <w:pPr>
              <w:pStyle w:val="TAH"/>
            </w:pPr>
            <w:r w:rsidRPr="007C1AFD">
              <w:t>Name</w:t>
            </w:r>
          </w:p>
        </w:tc>
        <w:tc>
          <w:tcPr>
            <w:tcW w:w="640" w:type="pct"/>
            <w:shd w:val="clear" w:color="auto" w:fill="C0C0C0"/>
          </w:tcPr>
          <w:p w:rsidR="00DA731A" w:rsidRPr="007C1AFD" w:rsidRDefault="00DA731A" w:rsidP="00DA731A">
            <w:pPr>
              <w:pStyle w:val="TAH"/>
            </w:pPr>
            <w:r w:rsidRPr="007C1AFD">
              <w:t>Data type</w:t>
            </w:r>
          </w:p>
        </w:tc>
        <w:tc>
          <w:tcPr>
            <w:tcW w:w="281" w:type="pct"/>
            <w:shd w:val="clear" w:color="auto" w:fill="C0C0C0"/>
          </w:tcPr>
          <w:p w:rsidR="00DA731A" w:rsidRPr="007C1AFD" w:rsidRDefault="00DA731A" w:rsidP="00DA731A">
            <w:pPr>
              <w:pStyle w:val="TAH"/>
            </w:pPr>
            <w:r w:rsidRPr="007C1AFD">
              <w:t>P</w:t>
            </w:r>
          </w:p>
        </w:tc>
        <w:tc>
          <w:tcPr>
            <w:tcW w:w="701" w:type="pct"/>
            <w:shd w:val="clear" w:color="auto" w:fill="C0C0C0"/>
          </w:tcPr>
          <w:p w:rsidR="00DA731A" w:rsidRPr="007C1AFD" w:rsidRDefault="00DA731A" w:rsidP="00DA731A">
            <w:pPr>
              <w:pStyle w:val="TAH"/>
            </w:pPr>
            <w:r w:rsidRPr="007C1AFD">
              <w:t>Cardinality</w:t>
            </w:r>
          </w:p>
        </w:tc>
        <w:tc>
          <w:tcPr>
            <w:tcW w:w="1776" w:type="pct"/>
            <w:shd w:val="clear" w:color="auto" w:fill="C0C0C0"/>
            <w:vAlign w:val="center"/>
          </w:tcPr>
          <w:p w:rsidR="00DA731A" w:rsidRPr="007C1AFD" w:rsidRDefault="00DA731A" w:rsidP="00DA731A">
            <w:pPr>
              <w:pStyle w:val="TAH"/>
            </w:pPr>
            <w:r w:rsidRPr="007C1AFD">
              <w:t>Description</w:t>
            </w:r>
          </w:p>
        </w:tc>
        <w:tc>
          <w:tcPr>
            <w:tcW w:w="1030" w:type="pct"/>
            <w:shd w:val="clear" w:color="auto" w:fill="C0C0C0"/>
          </w:tcPr>
          <w:p w:rsidR="00DA731A" w:rsidRPr="007C1AFD" w:rsidRDefault="00DA731A" w:rsidP="00DA731A">
            <w:pPr>
              <w:pStyle w:val="TAH"/>
            </w:pPr>
            <w:r w:rsidRPr="007C1AFD">
              <w:t>Applicability</w:t>
            </w:r>
          </w:p>
        </w:tc>
      </w:tr>
      <w:tr w:rsidR="00DA731A" w:rsidRPr="007C1AFD" w:rsidTr="00987F10">
        <w:trPr>
          <w:jc w:val="center"/>
        </w:trPr>
        <w:tc>
          <w:tcPr>
            <w:tcW w:w="572" w:type="pct"/>
            <w:shd w:val="clear" w:color="auto" w:fill="auto"/>
          </w:tcPr>
          <w:p w:rsidR="00DA731A" w:rsidRPr="007C1AFD" w:rsidRDefault="00DA731A" w:rsidP="00DA731A">
            <w:pPr>
              <w:pStyle w:val="TAL"/>
            </w:pPr>
            <w:r w:rsidRPr="007C1AFD">
              <w:rPr>
                <w:lang w:eastAsia="zh-CN"/>
              </w:rPr>
              <w:t>measDataTypes</w:t>
            </w:r>
          </w:p>
        </w:tc>
        <w:tc>
          <w:tcPr>
            <w:tcW w:w="640" w:type="pct"/>
          </w:tcPr>
          <w:p w:rsidR="00DA731A" w:rsidRPr="007C1AFD" w:rsidRDefault="00DA731A" w:rsidP="00DA731A">
            <w:pPr>
              <w:pStyle w:val="TAL"/>
            </w:pPr>
            <w:r w:rsidRPr="007C1AFD">
              <w:rPr>
                <w:lang w:eastAsia="zh-CN"/>
              </w:rPr>
              <w:t>array(MeasurementDataType)</w:t>
            </w:r>
          </w:p>
        </w:tc>
        <w:tc>
          <w:tcPr>
            <w:tcW w:w="281" w:type="pct"/>
          </w:tcPr>
          <w:p w:rsidR="00DA731A" w:rsidRPr="007C1AFD" w:rsidRDefault="00DA731A" w:rsidP="00DA731A">
            <w:pPr>
              <w:pStyle w:val="TAC"/>
            </w:pPr>
            <w:r w:rsidRPr="007C1AFD">
              <w:t>M</w:t>
            </w:r>
          </w:p>
        </w:tc>
        <w:tc>
          <w:tcPr>
            <w:tcW w:w="701" w:type="pct"/>
          </w:tcPr>
          <w:p w:rsidR="00DA731A" w:rsidRPr="007C1AFD" w:rsidRDefault="00DA731A" w:rsidP="00DA731A">
            <w:pPr>
              <w:pStyle w:val="TAL"/>
            </w:pPr>
            <w:r w:rsidRPr="007C1AFD">
              <w:t>1..N</w:t>
            </w:r>
          </w:p>
        </w:tc>
        <w:tc>
          <w:tcPr>
            <w:tcW w:w="1776" w:type="pct"/>
            <w:shd w:val="clear" w:color="auto" w:fill="auto"/>
            <w:vAlign w:val="center"/>
          </w:tcPr>
          <w:p w:rsidR="005F2580" w:rsidRDefault="00DA731A" w:rsidP="005F2580">
            <w:pPr>
              <w:pStyle w:val="TAL"/>
              <w:rPr>
                <w:rFonts w:cs="Arial"/>
                <w:lang w:eastAsia="zh-CN"/>
              </w:rPr>
            </w:pPr>
            <w:r w:rsidRPr="007C1AFD">
              <w:rPr>
                <w:rFonts w:cs="Arial"/>
                <w:lang w:eastAsia="zh-CN"/>
              </w:rPr>
              <w:t>Indicates the required types of measurement data.</w:t>
            </w:r>
            <w:r w:rsidR="005F2580">
              <w:rPr>
                <w:rFonts w:cs="Arial"/>
                <w:lang w:eastAsia="zh-CN"/>
              </w:rPr>
              <w:t xml:space="preserve"> </w:t>
            </w:r>
          </w:p>
          <w:p w:rsidR="005F2580" w:rsidRDefault="005F2580" w:rsidP="005F2580">
            <w:pPr>
              <w:pStyle w:val="TAL"/>
              <w:rPr>
                <w:rFonts w:cs="Arial"/>
                <w:lang w:eastAsia="zh-CN"/>
              </w:rPr>
            </w:pPr>
          </w:p>
          <w:p w:rsidR="00DA731A" w:rsidRPr="007C1AFD" w:rsidRDefault="005F2580" w:rsidP="005F2580">
            <w:pPr>
              <w:pStyle w:val="TAL"/>
            </w:pPr>
            <w:r>
              <w:rPr>
                <w:rFonts w:cs="Arial"/>
                <w:lang w:eastAsia="zh-CN"/>
              </w:rPr>
              <w:t>At least one measurement data type shall be present in the array structure.</w:t>
            </w:r>
          </w:p>
        </w:tc>
        <w:tc>
          <w:tcPr>
            <w:tcW w:w="1030" w:type="pct"/>
          </w:tcPr>
          <w:p w:rsidR="00DA731A" w:rsidRPr="007C1AFD" w:rsidRDefault="00DA731A" w:rsidP="00DA731A">
            <w:pPr>
              <w:pStyle w:val="TAL"/>
              <w:rPr>
                <w:rFonts w:cs="Arial"/>
                <w:lang w:eastAsia="zh-CN"/>
              </w:rPr>
            </w:pPr>
          </w:p>
        </w:tc>
      </w:tr>
      <w:tr w:rsidR="00DA731A" w:rsidRPr="007C1AFD" w:rsidTr="00987F10">
        <w:trPr>
          <w:jc w:val="center"/>
        </w:trPr>
        <w:tc>
          <w:tcPr>
            <w:tcW w:w="572" w:type="pct"/>
            <w:shd w:val="clear" w:color="auto" w:fill="auto"/>
          </w:tcPr>
          <w:p w:rsidR="00DA731A" w:rsidRPr="007C1AFD" w:rsidRDefault="00DA731A" w:rsidP="00DA731A">
            <w:pPr>
              <w:pStyle w:val="TAL"/>
              <w:rPr>
                <w:lang w:eastAsia="zh-CN"/>
              </w:rPr>
            </w:pPr>
            <w:r w:rsidRPr="007C1AFD">
              <w:rPr>
                <w:lang w:eastAsia="zh-CN"/>
              </w:rPr>
              <w:t>measAggrGranWnd</w:t>
            </w:r>
          </w:p>
        </w:tc>
        <w:tc>
          <w:tcPr>
            <w:tcW w:w="640" w:type="pct"/>
          </w:tcPr>
          <w:p w:rsidR="00DA731A" w:rsidRPr="007C1AFD" w:rsidRDefault="00DA731A" w:rsidP="00DA731A">
            <w:pPr>
              <w:pStyle w:val="TAL"/>
            </w:pPr>
            <w:r w:rsidRPr="007C1AFD">
              <w:t>AverWindow</w:t>
            </w:r>
          </w:p>
        </w:tc>
        <w:tc>
          <w:tcPr>
            <w:tcW w:w="281" w:type="pct"/>
          </w:tcPr>
          <w:p w:rsidR="00DA731A" w:rsidRPr="007C1AFD" w:rsidRDefault="00DA731A" w:rsidP="00DA731A">
            <w:pPr>
              <w:pStyle w:val="TAC"/>
            </w:pPr>
            <w:r w:rsidRPr="007C1AFD">
              <w:t>O</w:t>
            </w:r>
          </w:p>
        </w:tc>
        <w:tc>
          <w:tcPr>
            <w:tcW w:w="701" w:type="pct"/>
          </w:tcPr>
          <w:p w:rsidR="00DA731A" w:rsidRPr="007C1AFD" w:rsidRDefault="00DA731A" w:rsidP="00DA731A">
            <w:pPr>
              <w:pStyle w:val="TAL"/>
            </w:pPr>
            <w:r w:rsidRPr="007C1AFD">
              <w:t>0..1</w:t>
            </w:r>
          </w:p>
        </w:tc>
        <w:tc>
          <w:tcPr>
            <w:tcW w:w="1776" w:type="pct"/>
            <w:shd w:val="clear" w:color="auto" w:fill="auto"/>
            <w:vAlign w:val="center"/>
          </w:tcPr>
          <w:p w:rsidR="00DA731A" w:rsidRDefault="00DA731A" w:rsidP="00DA731A">
            <w:pPr>
              <w:pStyle w:val="TAL"/>
              <w:rPr>
                <w:rFonts w:cs="Arial"/>
                <w:lang w:eastAsia="zh-CN"/>
              </w:rPr>
            </w:pPr>
            <w:r w:rsidRPr="007C1AFD">
              <w:rPr>
                <w:rFonts w:cs="Arial"/>
                <w:lang w:eastAsia="zh-CN"/>
              </w:rPr>
              <w:t>It indicates the aggregation granularity window for the measured data (NOTE 1).</w:t>
            </w:r>
          </w:p>
          <w:p w:rsidR="00D45744" w:rsidRDefault="00D45744" w:rsidP="00DA731A">
            <w:pPr>
              <w:pStyle w:val="TAL"/>
              <w:rPr>
                <w:rFonts w:cs="Arial"/>
                <w:lang w:eastAsia="zh-CN"/>
              </w:rPr>
            </w:pPr>
          </w:p>
          <w:p w:rsidR="00D45744" w:rsidRPr="007C1AFD" w:rsidRDefault="00D45744" w:rsidP="00DA731A">
            <w:pPr>
              <w:pStyle w:val="TAL"/>
              <w:rPr>
                <w:rFonts w:cs="Arial"/>
                <w:lang w:eastAsia="zh-CN"/>
              </w:rPr>
            </w:pPr>
            <w:r>
              <w:rPr>
                <w:rFonts w:cs="Arial"/>
                <w:lang w:eastAsia="zh-CN"/>
              </w:rPr>
              <w:t xml:space="preserve">The </w:t>
            </w:r>
            <w:r w:rsidRPr="007C1AFD">
              <w:rPr>
                <w:rFonts w:cs="Arial"/>
                <w:lang w:eastAsia="zh-CN"/>
              </w:rPr>
              <w:t>aggregation granularity window</w:t>
            </w:r>
            <w:r>
              <w:rPr>
                <w:rFonts w:cs="Arial"/>
                <w:lang w:eastAsia="zh-CN"/>
              </w:rPr>
              <w:t xml:space="preserve"> shall not exceed the duration of the </w:t>
            </w:r>
            <w:r w:rsidRPr="007C1AFD">
              <w:rPr>
                <w:lang w:eastAsia="zh-CN"/>
              </w:rPr>
              <w:t>measurement</w:t>
            </w:r>
            <w:r w:rsidRPr="007C1AFD">
              <w:rPr>
                <w:rFonts w:cs="Arial"/>
                <w:lang w:eastAsia="zh-CN"/>
              </w:rPr>
              <w:t xml:space="preserve"> </w:t>
            </w:r>
            <w:r w:rsidRPr="007C1AFD">
              <w:rPr>
                <w:lang w:eastAsia="zh-CN"/>
              </w:rPr>
              <w:t>time period</w:t>
            </w:r>
            <w:r>
              <w:rPr>
                <w:lang w:eastAsia="zh-CN"/>
              </w:rPr>
              <w:t xml:space="preserve"> defined in the "</w:t>
            </w:r>
            <w:r w:rsidRPr="007C1AFD">
              <w:rPr>
                <w:lang w:eastAsia="zh-CN"/>
              </w:rPr>
              <w:t>meas</w:t>
            </w:r>
            <w:r w:rsidRPr="007C1AFD">
              <w:t>Period</w:t>
            </w:r>
            <w:r>
              <w:t>" attribute</w:t>
            </w:r>
            <w:r>
              <w:rPr>
                <w:lang w:eastAsia="zh-CN"/>
              </w:rPr>
              <w:t>.</w:t>
            </w:r>
          </w:p>
        </w:tc>
        <w:tc>
          <w:tcPr>
            <w:tcW w:w="1030" w:type="pct"/>
          </w:tcPr>
          <w:p w:rsidR="00DA731A" w:rsidRPr="007C1AFD" w:rsidRDefault="00DA731A" w:rsidP="00DA731A">
            <w:pPr>
              <w:pStyle w:val="TAL"/>
              <w:rPr>
                <w:rFonts w:cs="Arial"/>
                <w:lang w:eastAsia="zh-CN"/>
              </w:rPr>
            </w:pPr>
          </w:p>
        </w:tc>
      </w:tr>
      <w:tr w:rsidR="00DA731A" w:rsidRPr="007C1AFD" w:rsidTr="00987F10">
        <w:trPr>
          <w:jc w:val="center"/>
        </w:trPr>
        <w:tc>
          <w:tcPr>
            <w:tcW w:w="572" w:type="pct"/>
            <w:shd w:val="clear" w:color="auto" w:fill="auto"/>
          </w:tcPr>
          <w:p w:rsidR="00DA731A" w:rsidRPr="007C1AFD" w:rsidRDefault="00DA731A" w:rsidP="00DA731A">
            <w:pPr>
              <w:pStyle w:val="TAL"/>
              <w:rPr>
                <w:lang w:eastAsia="zh-CN"/>
              </w:rPr>
            </w:pPr>
            <w:r w:rsidRPr="007C1AFD">
              <w:rPr>
                <w:lang w:eastAsia="zh-CN"/>
              </w:rPr>
              <w:t>meas</w:t>
            </w:r>
            <w:r w:rsidRPr="007C1AFD">
              <w:t>Period</w:t>
            </w:r>
          </w:p>
        </w:tc>
        <w:tc>
          <w:tcPr>
            <w:tcW w:w="640" w:type="pct"/>
          </w:tcPr>
          <w:p w:rsidR="00DA731A" w:rsidRPr="007C1AFD" w:rsidRDefault="00DA731A" w:rsidP="00DA731A">
            <w:pPr>
              <w:pStyle w:val="TAL"/>
              <w:rPr>
                <w:lang w:eastAsia="zh-CN"/>
              </w:rPr>
            </w:pPr>
            <w:r w:rsidRPr="007C1AFD">
              <w:rPr>
                <w:lang w:eastAsia="zh-CN"/>
              </w:rPr>
              <w:t>MeasurementPeriod</w:t>
            </w:r>
          </w:p>
        </w:tc>
        <w:tc>
          <w:tcPr>
            <w:tcW w:w="281" w:type="pct"/>
          </w:tcPr>
          <w:p w:rsidR="00DA731A" w:rsidRPr="007C1AFD" w:rsidRDefault="00DA731A" w:rsidP="00DA731A">
            <w:pPr>
              <w:pStyle w:val="TAC"/>
            </w:pPr>
            <w:r w:rsidRPr="007C1AFD">
              <w:t>O</w:t>
            </w:r>
          </w:p>
        </w:tc>
        <w:tc>
          <w:tcPr>
            <w:tcW w:w="701" w:type="pct"/>
          </w:tcPr>
          <w:p w:rsidR="00DA731A" w:rsidRPr="007C1AFD" w:rsidRDefault="00DA731A" w:rsidP="00DA731A">
            <w:pPr>
              <w:pStyle w:val="TAL"/>
            </w:pPr>
            <w:r w:rsidRPr="007C1AFD">
              <w:t>0..1</w:t>
            </w:r>
          </w:p>
        </w:tc>
        <w:tc>
          <w:tcPr>
            <w:tcW w:w="1776" w:type="pct"/>
            <w:shd w:val="clear" w:color="auto" w:fill="auto"/>
            <w:vAlign w:val="center"/>
          </w:tcPr>
          <w:p w:rsidR="00DA731A" w:rsidRPr="007C1AFD" w:rsidRDefault="00DA731A" w:rsidP="00DA731A">
            <w:pPr>
              <w:pStyle w:val="TAL"/>
              <w:rPr>
                <w:rFonts w:cs="Arial"/>
                <w:lang w:eastAsia="zh-CN"/>
              </w:rPr>
            </w:pPr>
            <w:r w:rsidRPr="007C1AFD">
              <w:rPr>
                <w:rFonts w:cs="Arial" w:hint="eastAsia"/>
                <w:lang w:eastAsia="zh-CN"/>
              </w:rPr>
              <w:t xml:space="preserve">It indicates the </w:t>
            </w:r>
            <w:r w:rsidRPr="007C1AFD">
              <w:rPr>
                <w:rFonts w:cs="Arial"/>
                <w:lang w:eastAsia="zh-CN"/>
              </w:rPr>
              <w:t xml:space="preserve">required </w:t>
            </w:r>
            <w:r w:rsidRPr="007C1AFD">
              <w:rPr>
                <w:lang w:eastAsia="zh-CN"/>
              </w:rPr>
              <w:t>measurement</w:t>
            </w:r>
            <w:r w:rsidRPr="007C1AFD">
              <w:rPr>
                <w:rFonts w:cs="Arial"/>
                <w:lang w:eastAsia="zh-CN"/>
              </w:rPr>
              <w:t xml:space="preserve"> </w:t>
            </w:r>
            <w:r w:rsidRPr="007C1AFD">
              <w:rPr>
                <w:lang w:eastAsia="zh-CN"/>
              </w:rPr>
              <w:t>time period</w:t>
            </w:r>
            <w:r w:rsidRPr="007C1AFD">
              <w:rPr>
                <w:rFonts w:cs="Arial"/>
                <w:lang w:eastAsia="zh-CN"/>
              </w:rPr>
              <w:t xml:space="preserve"> (NOTE 2)</w:t>
            </w:r>
            <w:r w:rsidRPr="007C1AFD">
              <w:rPr>
                <w:lang w:eastAsia="zh-CN"/>
              </w:rPr>
              <w:t>.</w:t>
            </w:r>
          </w:p>
        </w:tc>
        <w:tc>
          <w:tcPr>
            <w:tcW w:w="1030" w:type="pct"/>
          </w:tcPr>
          <w:p w:rsidR="00DA731A" w:rsidRPr="007C1AFD" w:rsidRDefault="00DA731A" w:rsidP="00DA731A">
            <w:pPr>
              <w:pStyle w:val="TAL"/>
              <w:rPr>
                <w:rFonts w:cs="Arial"/>
                <w:lang w:eastAsia="zh-CN"/>
              </w:rPr>
            </w:pPr>
          </w:p>
        </w:tc>
      </w:tr>
      <w:tr w:rsidR="00DA731A" w:rsidRPr="007C1AFD" w:rsidTr="00987F10">
        <w:trPr>
          <w:jc w:val="center"/>
        </w:trPr>
        <w:tc>
          <w:tcPr>
            <w:tcW w:w="5000" w:type="pct"/>
            <w:gridSpan w:val="6"/>
            <w:shd w:val="clear" w:color="auto" w:fill="auto"/>
          </w:tcPr>
          <w:p w:rsidR="00DA731A" w:rsidRPr="007C1AFD" w:rsidRDefault="00DA731A" w:rsidP="007C406A">
            <w:pPr>
              <w:pStyle w:val="TAN"/>
            </w:pPr>
            <w:r w:rsidRPr="007C1AFD">
              <w:t xml:space="preserve">NOTE 1: </w:t>
            </w:r>
            <w:r w:rsidRPr="007C1AFD">
              <w:tab/>
              <w:t>I</w:t>
            </w:r>
            <w:r w:rsidRPr="007C1AFD">
              <w:rPr>
                <w:rStyle w:val="normaltextrun"/>
              </w:rPr>
              <w:t>f absent, 1 minute shall be used as default setting.</w:t>
            </w:r>
          </w:p>
          <w:p w:rsidR="00DA731A" w:rsidRPr="007C1AFD" w:rsidRDefault="00DA731A" w:rsidP="007C406A">
            <w:pPr>
              <w:pStyle w:val="TAN"/>
            </w:pPr>
            <w:r w:rsidRPr="007C1AFD">
              <w:t xml:space="preserve">NOTE 2: </w:t>
            </w:r>
            <w:r w:rsidRPr="007C1AFD">
              <w:tab/>
            </w:r>
            <w:r w:rsidRPr="007C1AFD">
              <w:rPr>
                <w:rStyle w:val="normaltextrun"/>
              </w:rPr>
              <w:t>If absent, current time and 5 minutes duration shall be used as default setting.</w:t>
            </w:r>
          </w:p>
        </w:tc>
      </w:tr>
    </w:tbl>
    <w:p w:rsidR="00DA731A" w:rsidRPr="007C1AFD" w:rsidRDefault="00DA731A" w:rsidP="00DA731A">
      <w:pPr>
        <w:rPr>
          <w:lang w:eastAsia="zh-CN"/>
        </w:rPr>
      </w:pPr>
    </w:p>
    <w:p w:rsidR="00DA731A" w:rsidRPr="007C1AFD" w:rsidRDefault="00DA731A" w:rsidP="00DA731A">
      <w:pPr>
        <w:pStyle w:val="Heading6"/>
        <w:rPr>
          <w:lang w:eastAsia="zh-CN"/>
        </w:rPr>
      </w:pPr>
      <w:bookmarkStart w:id="5910" w:name="_Toc138755254"/>
      <w:bookmarkStart w:id="5911" w:name="_Toc151886023"/>
      <w:bookmarkStart w:id="5912" w:name="_Toc152076088"/>
      <w:bookmarkStart w:id="5913" w:name="_Toc153793804"/>
      <w:r w:rsidRPr="007C1AFD">
        <w:rPr>
          <w:lang w:eastAsia="zh-CN"/>
        </w:rPr>
        <w:t>7.4.</w:t>
      </w:r>
      <w:r w:rsidR="004A1E03" w:rsidRPr="007C1AFD">
        <w:rPr>
          <w:lang w:eastAsia="zh-CN"/>
        </w:rPr>
        <w:t>2</w:t>
      </w:r>
      <w:r w:rsidRPr="007C1AFD">
        <w:rPr>
          <w:lang w:eastAsia="zh-CN"/>
        </w:rPr>
        <w:t>.4.2.</w:t>
      </w:r>
      <w:r w:rsidR="005F2580">
        <w:rPr>
          <w:lang w:eastAsia="zh-CN"/>
        </w:rPr>
        <w:t>7</w:t>
      </w:r>
      <w:r w:rsidRPr="007C1AFD">
        <w:rPr>
          <w:lang w:eastAsia="zh-CN"/>
        </w:rPr>
        <w:tab/>
        <w:t>Type: Monitoring</w:t>
      </w:r>
      <w:r w:rsidRPr="007C1AFD">
        <w:t>Subscription</w:t>
      </w:r>
      <w:bookmarkEnd w:id="5910"/>
      <w:bookmarkEnd w:id="5911"/>
      <w:bookmarkEnd w:id="5912"/>
      <w:bookmarkEnd w:id="5913"/>
    </w:p>
    <w:p w:rsidR="00DA731A" w:rsidRPr="007C1AFD" w:rsidRDefault="00DA731A" w:rsidP="00DA731A">
      <w:pPr>
        <w:pStyle w:val="TH"/>
      </w:pPr>
      <w:r w:rsidRPr="007C1AFD">
        <w:rPr>
          <w:noProof/>
        </w:rPr>
        <w:t>Table 7.4.</w:t>
      </w:r>
      <w:r w:rsidR="004A1E03" w:rsidRPr="007C1AFD">
        <w:rPr>
          <w:noProof/>
        </w:rPr>
        <w:t>2</w:t>
      </w:r>
      <w:r w:rsidRPr="007C1AFD">
        <w:rPr>
          <w:noProof/>
        </w:rPr>
        <w:t>.4.2.</w:t>
      </w:r>
      <w:r w:rsidR="005F2580">
        <w:rPr>
          <w:noProof/>
        </w:rPr>
        <w:t>7</w:t>
      </w:r>
      <w:r w:rsidRPr="007C1AFD">
        <w:t xml:space="preserve">-1: </w:t>
      </w:r>
      <w:r w:rsidRPr="007C1AFD">
        <w:rPr>
          <w:noProof/>
        </w:rPr>
        <w:t xml:space="preserve">Definition of type </w:t>
      </w:r>
      <w:r w:rsidR="00200B14">
        <w:t>Monitoring</w:t>
      </w:r>
      <w:r w:rsidR="00200B14" w:rsidRPr="007C1AFD">
        <w:t>Subscription</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117"/>
        <w:gridCol w:w="1251"/>
        <w:gridCol w:w="461"/>
        <w:gridCol w:w="1277"/>
        <w:gridCol w:w="3657"/>
        <w:gridCol w:w="2014"/>
      </w:tblGrid>
      <w:tr w:rsidR="00DA731A" w:rsidRPr="007C1AFD" w:rsidTr="00987F10">
        <w:trPr>
          <w:jc w:val="center"/>
        </w:trPr>
        <w:tc>
          <w:tcPr>
            <w:tcW w:w="571" w:type="pct"/>
            <w:shd w:val="clear" w:color="auto" w:fill="C0C0C0"/>
          </w:tcPr>
          <w:p w:rsidR="00DA731A" w:rsidRPr="007C1AFD" w:rsidRDefault="00DA731A" w:rsidP="00DA731A">
            <w:pPr>
              <w:pStyle w:val="TAH"/>
            </w:pPr>
            <w:r w:rsidRPr="007C1AFD">
              <w:t>Name</w:t>
            </w:r>
          </w:p>
        </w:tc>
        <w:tc>
          <w:tcPr>
            <w:tcW w:w="640" w:type="pct"/>
            <w:shd w:val="clear" w:color="auto" w:fill="C0C0C0"/>
          </w:tcPr>
          <w:p w:rsidR="00DA731A" w:rsidRPr="007C1AFD" w:rsidRDefault="00DA731A" w:rsidP="00DA731A">
            <w:pPr>
              <w:pStyle w:val="TAH"/>
            </w:pPr>
            <w:r w:rsidRPr="007C1AFD">
              <w:t>Data type</w:t>
            </w:r>
          </w:p>
        </w:tc>
        <w:tc>
          <w:tcPr>
            <w:tcW w:w="236" w:type="pct"/>
            <w:shd w:val="clear" w:color="auto" w:fill="C0C0C0"/>
          </w:tcPr>
          <w:p w:rsidR="00DA731A" w:rsidRPr="007C1AFD" w:rsidRDefault="00DA731A" w:rsidP="00DA731A">
            <w:pPr>
              <w:pStyle w:val="TAH"/>
            </w:pPr>
            <w:r w:rsidRPr="007C1AFD">
              <w:t>P</w:t>
            </w:r>
          </w:p>
        </w:tc>
        <w:tc>
          <w:tcPr>
            <w:tcW w:w="653" w:type="pct"/>
            <w:shd w:val="clear" w:color="auto" w:fill="C0C0C0"/>
          </w:tcPr>
          <w:p w:rsidR="00DA731A" w:rsidRPr="007C1AFD" w:rsidRDefault="00DA731A" w:rsidP="00DA731A">
            <w:pPr>
              <w:pStyle w:val="TAH"/>
            </w:pPr>
            <w:r w:rsidRPr="007C1AFD">
              <w:t>Cardinality</w:t>
            </w:r>
          </w:p>
        </w:tc>
        <w:tc>
          <w:tcPr>
            <w:tcW w:w="1870" w:type="pct"/>
            <w:shd w:val="clear" w:color="auto" w:fill="C0C0C0"/>
            <w:vAlign w:val="center"/>
          </w:tcPr>
          <w:p w:rsidR="00DA731A" w:rsidRPr="007C1AFD" w:rsidRDefault="00DA731A" w:rsidP="00DA731A">
            <w:pPr>
              <w:pStyle w:val="TAH"/>
            </w:pPr>
            <w:r w:rsidRPr="007C1AFD">
              <w:t>Description</w:t>
            </w:r>
          </w:p>
        </w:tc>
        <w:tc>
          <w:tcPr>
            <w:tcW w:w="1030" w:type="pct"/>
            <w:shd w:val="clear" w:color="auto" w:fill="C0C0C0"/>
          </w:tcPr>
          <w:p w:rsidR="00DA731A" w:rsidRPr="007C1AFD" w:rsidRDefault="00DA731A" w:rsidP="00DA731A">
            <w:pPr>
              <w:pStyle w:val="TAH"/>
            </w:pPr>
            <w:r w:rsidRPr="007C1AFD">
              <w:t>Applicability</w:t>
            </w:r>
          </w:p>
        </w:tc>
      </w:tr>
      <w:tr w:rsidR="00DA731A" w:rsidRPr="007C1AFD" w:rsidTr="00987F10">
        <w:trPr>
          <w:jc w:val="center"/>
        </w:trPr>
        <w:tc>
          <w:tcPr>
            <w:tcW w:w="571" w:type="pct"/>
            <w:shd w:val="clear" w:color="auto" w:fill="auto"/>
          </w:tcPr>
          <w:p w:rsidR="00DA731A" w:rsidRPr="007C1AFD" w:rsidRDefault="00DA731A" w:rsidP="00DA731A">
            <w:pPr>
              <w:pStyle w:val="TAL"/>
            </w:pPr>
            <w:r w:rsidRPr="007C1AFD">
              <w:t>valUeIds</w:t>
            </w:r>
          </w:p>
        </w:tc>
        <w:tc>
          <w:tcPr>
            <w:tcW w:w="640" w:type="pct"/>
          </w:tcPr>
          <w:p w:rsidR="00DA731A" w:rsidRPr="007C1AFD" w:rsidRDefault="00DA731A" w:rsidP="00DA731A">
            <w:pPr>
              <w:pStyle w:val="TAL"/>
            </w:pPr>
            <w:r w:rsidRPr="007C1AFD">
              <w:t>array(ValTargetUe)</w:t>
            </w:r>
          </w:p>
        </w:tc>
        <w:tc>
          <w:tcPr>
            <w:tcW w:w="236" w:type="pct"/>
          </w:tcPr>
          <w:p w:rsidR="00DA731A" w:rsidRPr="007C1AFD" w:rsidRDefault="00DA731A" w:rsidP="00DA731A">
            <w:pPr>
              <w:pStyle w:val="TAC"/>
            </w:pPr>
            <w:r w:rsidRPr="007C1AFD">
              <w:t>C</w:t>
            </w:r>
          </w:p>
        </w:tc>
        <w:tc>
          <w:tcPr>
            <w:tcW w:w="653" w:type="pct"/>
          </w:tcPr>
          <w:p w:rsidR="00DA731A" w:rsidRPr="007C1AFD" w:rsidRDefault="00DA731A" w:rsidP="00DA731A">
            <w:pPr>
              <w:pStyle w:val="TAL"/>
            </w:pPr>
            <w:r w:rsidRPr="007C1AFD">
              <w:t>1..N</w:t>
            </w:r>
          </w:p>
        </w:tc>
        <w:tc>
          <w:tcPr>
            <w:tcW w:w="1870" w:type="pct"/>
            <w:shd w:val="clear" w:color="auto" w:fill="auto"/>
            <w:vAlign w:val="center"/>
          </w:tcPr>
          <w:p w:rsidR="00DA731A" w:rsidRPr="007C1AFD" w:rsidRDefault="00DA731A" w:rsidP="00DA731A">
            <w:pPr>
              <w:pStyle w:val="TAL"/>
              <w:rPr>
                <w:rFonts w:cs="Arial"/>
              </w:rPr>
            </w:pPr>
            <w:r w:rsidRPr="007C1AFD">
              <w:rPr>
                <w:rFonts w:cs="Arial"/>
              </w:rPr>
              <w:t>List of VAL UEs which measurement data reporting is requested (NOTE 1).</w:t>
            </w:r>
          </w:p>
        </w:tc>
        <w:tc>
          <w:tcPr>
            <w:tcW w:w="1030" w:type="pct"/>
          </w:tcPr>
          <w:p w:rsidR="00DA731A" w:rsidRPr="007C1AFD" w:rsidRDefault="00DA731A" w:rsidP="00DA731A">
            <w:pPr>
              <w:pStyle w:val="TAL"/>
              <w:rPr>
                <w:rFonts w:cs="Arial"/>
              </w:rPr>
            </w:pPr>
          </w:p>
        </w:tc>
      </w:tr>
      <w:tr w:rsidR="00DA731A" w:rsidRPr="007C1AFD" w:rsidTr="00987F10">
        <w:trPr>
          <w:jc w:val="center"/>
        </w:trPr>
        <w:tc>
          <w:tcPr>
            <w:tcW w:w="571" w:type="pct"/>
            <w:shd w:val="clear" w:color="auto" w:fill="auto"/>
          </w:tcPr>
          <w:p w:rsidR="00DA731A" w:rsidRPr="007C1AFD" w:rsidRDefault="00DA731A" w:rsidP="00DA731A">
            <w:pPr>
              <w:pStyle w:val="TAL"/>
            </w:pPr>
            <w:r w:rsidRPr="007C1AFD">
              <w:t>valGroupId</w:t>
            </w:r>
          </w:p>
        </w:tc>
        <w:tc>
          <w:tcPr>
            <w:tcW w:w="640" w:type="pct"/>
          </w:tcPr>
          <w:p w:rsidR="00DA731A" w:rsidRPr="007C1AFD" w:rsidRDefault="00DA731A" w:rsidP="00DA731A">
            <w:pPr>
              <w:pStyle w:val="TAL"/>
            </w:pPr>
            <w:r w:rsidRPr="007C1AFD">
              <w:t>string</w:t>
            </w:r>
          </w:p>
        </w:tc>
        <w:tc>
          <w:tcPr>
            <w:tcW w:w="236" w:type="pct"/>
          </w:tcPr>
          <w:p w:rsidR="00DA731A" w:rsidRPr="007C1AFD" w:rsidRDefault="00DA731A" w:rsidP="00DA731A">
            <w:pPr>
              <w:pStyle w:val="TAC"/>
            </w:pPr>
            <w:r w:rsidRPr="007C1AFD">
              <w:t>C</w:t>
            </w:r>
          </w:p>
        </w:tc>
        <w:tc>
          <w:tcPr>
            <w:tcW w:w="653" w:type="pct"/>
          </w:tcPr>
          <w:p w:rsidR="00DA731A" w:rsidRPr="007C1AFD" w:rsidRDefault="00DA731A" w:rsidP="00DA731A">
            <w:pPr>
              <w:pStyle w:val="TAL"/>
            </w:pPr>
            <w:r w:rsidRPr="007C1AFD">
              <w:t>0..1</w:t>
            </w:r>
          </w:p>
        </w:tc>
        <w:tc>
          <w:tcPr>
            <w:tcW w:w="1870" w:type="pct"/>
            <w:shd w:val="clear" w:color="auto" w:fill="auto"/>
            <w:vAlign w:val="center"/>
          </w:tcPr>
          <w:p w:rsidR="00DA731A" w:rsidRPr="007C1AFD" w:rsidRDefault="00DA731A" w:rsidP="00DA731A">
            <w:pPr>
              <w:pStyle w:val="TAL"/>
              <w:rPr>
                <w:rFonts w:cs="Arial"/>
              </w:rPr>
            </w:pPr>
            <w:r w:rsidRPr="007C1AFD">
              <w:t xml:space="preserve">The group ID used for the VAL group for which </w:t>
            </w:r>
            <w:r w:rsidRPr="007C1AFD">
              <w:rPr>
                <w:rFonts w:cs="Arial"/>
              </w:rPr>
              <w:t>measurement</w:t>
            </w:r>
            <w:r w:rsidRPr="007C1AFD">
              <w:t xml:space="preserve"> data reporting is requested (NOTE 1).</w:t>
            </w:r>
          </w:p>
        </w:tc>
        <w:tc>
          <w:tcPr>
            <w:tcW w:w="1030" w:type="pct"/>
          </w:tcPr>
          <w:p w:rsidR="00DA731A" w:rsidRPr="007C1AFD" w:rsidRDefault="00DA731A" w:rsidP="00DA731A">
            <w:pPr>
              <w:pStyle w:val="TAL"/>
            </w:pPr>
          </w:p>
        </w:tc>
      </w:tr>
      <w:tr w:rsidR="00DA731A" w:rsidRPr="007C1AFD" w:rsidTr="00987F10">
        <w:trPr>
          <w:jc w:val="center"/>
        </w:trPr>
        <w:tc>
          <w:tcPr>
            <w:tcW w:w="571" w:type="pct"/>
            <w:shd w:val="clear" w:color="auto" w:fill="auto"/>
          </w:tcPr>
          <w:p w:rsidR="00DA731A" w:rsidRPr="007C1AFD" w:rsidRDefault="00DA731A" w:rsidP="00DA731A">
            <w:pPr>
              <w:pStyle w:val="TAL"/>
            </w:pPr>
            <w:r w:rsidRPr="007C1AFD">
              <w:t>valStreamIds</w:t>
            </w:r>
          </w:p>
        </w:tc>
        <w:tc>
          <w:tcPr>
            <w:tcW w:w="640" w:type="pct"/>
          </w:tcPr>
          <w:p w:rsidR="00DA731A" w:rsidRPr="007C1AFD" w:rsidRDefault="00DA731A" w:rsidP="00DA731A">
            <w:pPr>
              <w:pStyle w:val="TAL"/>
            </w:pPr>
            <w:r w:rsidRPr="007C1AFD">
              <w:t>array(string)</w:t>
            </w:r>
          </w:p>
        </w:tc>
        <w:tc>
          <w:tcPr>
            <w:tcW w:w="236" w:type="pct"/>
          </w:tcPr>
          <w:p w:rsidR="00DA731A" w:rsidRPr="007C1AFD" w:rsidRDefault="00DA731A" w:rsidP="00DA731A">
            <w:pPr>
              <w:pStyle w:val="TAC"/>
            </w:pPr>
            <w:r w:rsidRPr="007C1AFD">
              <w:t>C</w:t>
            </w:r>
          </w:p>
        </w:tc>
        <w:tc>
          <w:tcPr>
            <w:tcW w:w="653" w:type="pct"/>
          </w:tcPr>
          <w:p w:rsidR="00DA731A" w:rsidRPr="007C1AFD" w:rsidRDefault="00DA731A" w:rsidP="00DA731A">
            <w:pPr>
              <w:pStyle w:val="TAL"/>
            </w:pPr>
            <w:r w:rsidRPr="007C1AFD">
              <w:t>1..N</w:t>
            </w:r>
          </w:p>
        </w:tc>
        <w:tc>
          <w:tcPr>
            <w:tcW w:w="1870" w:type="pct"/>
            <w:shd w:val="clear" w:color="auto" w:fill="auto"/>
            <w:vAlign w:val="center"/>
          </w:tcPr>
          <w:p w:rsidR="00DA731A" w:rsidRPr="007C1AFD" w:rsidRDefault="00DA731A" w:rsidP="00DA731A">
            <w:pPr>
              <w:pStyle w:val="TAL"/>
            </w:pPr>
            <w:r w:rsidRPr="007C1AFD">
              <w:t xml:space="preserve">List of VAL streams for which </w:t>
            </w:r>
            <w:r w:rsidRPr="007C1AFD">
              <w:rPr>
                <w:rFonts w:cs="Arial"/>
              </w:rPr>
              <w:t xml:space="preserve">measurement </w:t>
            </w:r>
            <w:r w:rsidRPr="007C1AFD">
              <w:t>data reporting is requested (NOTE 1)</w:t>
            </w:r>
          </w:p>
        </w:tc>
        <w:tc>
          <w:tcPr>
            <w:tcW w:w="1030" w:type="pct"/>
          </w:tcPr>
          <w:p w:rsidR="00DA731A" w:rsidRPr="007C1AFD" w:rsidRDefault="00DA731A" w:rsidP="00DA731A">
            <w:pPr>
              <w:pStyle w:val="TAL"/>
            </w:pPr>
          </w:p>
        </w:tc>
      </w:tr>
      <w:tr w:rsidR="00DA731A" w:rsidRPr="007C1AFD" w:rsidTr="00987F10">
        <w:trPr>
          <w:jc w:val="center"/>
        </w:trPr>
        <w:tc>
          <w:tcPr>
            <w:tcW w:w="571" w:type="pct"/>
            <w:shd w:val="clear" w:color="auto" w:fill="auto"/>
          </w:tcPr>
          <w:p w:rsidR="00DA731A" w:rsidRPr="007C1AFD" w:rsidRDefault="00DA731A" w:rsidP="00DA731A">
            <w:pPr>
              <w:pStyle w:val="TAL"/>
            </w:pPr>
            <w:r w:rsidRPr="007C1AFD">
              <w:rPr>
                <w:lang w:eastAsia="zh-CN"/>
              </w:rPr>
              <w:t>meas</w:t>
            </w:r>
            <w:r w:rsidRPr="007C1AFD">
              <w:rPr>
                <w:rStyle w:val="normaltextrun"/>
                <w:rFonts w:cs="Arial"/>
                <w:color w:val="000000"/>
                <w:szCs w:val="18"/>
                <w:bdr w:val="none" w:sz="0" w:space="0" w:color="auto" w:frame="1"/>
                <w:lang w:val="fr-FR"/>
              </w:rPr>
              <w:t>Reqs</w:t>
            </w:r>
          </w:p>
        </w:tc>
        <w:tc>
          <w:tcPr>
            <w:tcW w:w="640" w:type="pct"/>
          </w:tcPr>
          <w:p w:rsidR="00DA731A" w:rsidRPr="007C1AFD" w:rsidRDefault="00DA731A" w:rsidP="00DA731A">
            <w:pPr>
              <w:pStyle w:val="TAL"/>
            </w:pPr>
            <w:r w:rsidRPr="007C1AFD">
              <w:t>MeasurementRequirements</w:t>
            </w:r>
          </w:p>
        </w:tc>
        <w:tc>
          <w:tcPr>
            <w:tcW w:w="236" w:type="pct"/>
          </w:tcPr>
          <w:p w:rsidR="00DA731A" w:rsidRPr="007C1AFD" w:rsidRDefault="00DA731A" w:rsidP="00DA731A">
            <w:pPr>
              <w:pStyle w:val="TAC"/>
            </w:pPr>
            <w:r w:rsidRPr="007C1AFD">
              <w:t>O</w:t>
            </w:r>
          </w:p>
        </w:tc>
        <w:tc>
          <w:tcPr>
            <w:tcW w:w="653" w:type="pct"/>
          </w:tcPr>
          <w:p w:rsidR="00DA731A" w:rsidRPr="007C1AFD" w:rsidRDefault="00DA731A" w:rsidP="00DA731A">
            <w:pPr>
              <w:pStyle w:val="TAL"/>
            </w:pPr>
            <w:r w:rsidRPr="007C1AFD">
              <w:t>0..1</w:t>
            </w:r>
          </w:p>
        </w:tc>
        <w:tc>
          <w:tcPr>
            <w:tcW w:w="1870" w:type="pct"/>
            <w:shd w:val="clear" w:color="auto" w:fill="auto"/>
            <w:vAlign w:val="center"/>
          </w:tcPr>
          <w:p w:rsidR="00DA731A" w:rsidRPr="007C1AFD" w:rsidRDefault="00DA731A" w:rsidP="00DA731A">
            <w:pPr>
              <w:pStyle w:val="TAL"/>
            </w:pPr>
            <w:r w:rsidRPr="007C1AFD">
              <w:rPr>
                <w:rFonts w:cs="Arial"/>
                <w:lang w:eastAsia="zh-CN"/>
              </w:rPr>
              <w:t>It indicates the measurement requirements (NOTE 2).</w:t>
            </w:r>
          </w:p>
        </w:tc>
        <w:tc>
          <w:tcPr>
            <w:tcW w:w="1030" w:type="pct"/>
          </w:tcPr>
          <w:p w:rsidR="00DA731A" w:rsidRPr="007C1AFD" w:rsidRDefault="00DA731A" w:rsidP="00DA731A">
            <w:pPr>
              <w:pStyle w:val="TAL"/>
              <w:rPr>
                <w:rFonts w:cs="Arial"/>
                <w:lang w:eastAsia="zh-CN"/>
              </w:rPr>
            </w:pPr>
          </w:p>
        </w:tc>
      </w:tr>
      <w:tr w:rsidR="00DA731A" w:rsidRPr="007C1AFD" w:rsidTr="00987F10">
        <w:trPr>
          <w:jc w:val="center"/>
        </w:trPr>
        <w:tc>
          <w:tcPr>
            <w:tcW w:w="571" w:type="pct"/>
            <w:shd w:val="clear" w:color="auto" w:fill="auto"/>
          </w:tcPr>
          <w:p w:rsidR="00DA731A" w:rsidRPr="007C1AFD" w:rsidRDefault="00DA731A" w:rsidP="00DA731A">
            <w:pPr>
              <w:pStyle w:val="TAL"/>
              <w:rPr>
                <w:lang w:eastAsia="zh-CN"/>
              </w:rPr>
            </w:pPr>
            <w:r w:rsidRPr="007C1AFD">
              <w:t>reportReqs</w:t>
            </w:r>
          </w:p>
        </w:tc>
        <w:tc>
          <w:tcPr>
            <w:tcW w:w="640" w:type="pct"/>
          </w:tcPr>
          <w:p w:rsidR="00DA731A" w:rsidRPr="007C1AFD" w:rsidRDefault="00DA731A" w:rsidP="00DA731A">
            <w:pPr>
              <w:pStyle w:val="TAL"/>
              <w:rPr>
                <w:lang w:eastAsia="zh-CN"/>
              </w:rPr>
            </w:pPr>
            <w:r w:rsidRPr="007C1AFD">
              <w:t>ReportingRequirements</w:t>
            </w:r>
          </w:p>
        </w:tc>
        <w:tc>
          <w:tcPr>
            <w:tcW w:w="236" w:type="pct"/>
          </w:tcPr>
          <w:p w:rsidR="00DA731A" w:rsidRPr="007C1AFD" w:rsidRDefault="00DA731A" w:rsidP="00DA731A">
            <w:pPr>
              <w:pStyle w:val="TAC"/>
            </w:pPr>
            <w:r w:rsidRPr="007C1AFD">
              <w:t>O</w:t>
            </w:r>
          </w:p>
        </w:tc>
        <w:tc>
          <w:tcPr>
            <w:tcW w:w="653" w:type="pct"/>
          </w:tcPr>
          <w:p w:rsidR="00DA731A" w:rsidRPr="007C1AFD" w:rsidRDefault="00DA731A" w:rsidP="00DA731A">
            <w:pPr>
              <w:pStyle w:val="TAL"/>
            </w:pPr>
            <w:r w:rsidRPr="007C1AFD">
              <w:t>0..1</w:t>
            </w:r>
          </w:p>
        </w:tc>
        <w:tc>
          <w:tcPr>
            <w:tcW w:w="1870" w:type="pct"/>
            <w:shd w:val="clear" w:color="auto" w:fill="auto"/>
            <w:vAlign w:val="center"/>
          </w:tcPr>
          <w:p w:rsidR="00DA731A" w:rsidRPr="007C1AFD" w:rsidRDefault="00DA731A" w:rsidP="00DA731A">
            <w:pPr>
              <w:pStyle w:val="TAL"/>
              <w:rPr>
                <w:rFonts w:cs="Arial"/>
                <w:lang w:eastAsia="zh-CN"/>
              </w:rPr>
            </w:pPr>
            <w:r w:rsidRPr="007C1AFD">
              <w:rPr>
                <w:rFonts w:cs="Arial"/>
                <w:lang w:eastAsia="zh-CN"/>
              </w:rPr>
              <w:t xml:space="preserve">It indicates the requested </w:t>
            </w:r>
            <w:r w:rsidRPr="007C1AFD">
              <w:t xml:space="preserve">requirements </w:t>
            </w:r>
            <w:r w:rsidRPr="007C1AFD">
              <w:rPr>
                <w:lang w:eastAsia="zh-CN"/>
              </w:rPr>
              <w:t>of reporting (NOTE 3).</w:t>
            </w:r>
          </w:p>
        </w:tc>
        <w:tc>
          <w:tcPr>
            <w:tcW w:w="1030" w:type="pct"/>
          </w:tcPr>
          <w:p w:rsidR="00DA731A" w:rsidRPr="007C1AFD" w:rsidRDefault="00DA731A" w:rsidP="00DA731A">
            <w:pPr>
              <w:pStyle w:val="TAL"/>
              <w:rPr>
                <w:rFonts w:cs="Arial"/>
                <w:lang w:eastAsia="zh-CN"/>
              </w:rPr>
            </w:pPr>
          </w:p>
        </w:tc>
      </w:tr>
      <w:tr w:rsidR="00DA731A" w:rsidRPr="007C1AFD" w:rsidTr="00987F10">
        <w:trPr>
          <w:jc w:val="center"/>
        </w:trPr>
        <w:tc>
          <w:tcPr>
            <w:tcW w:w="571" w:type="pct"/>
            <w:shd w:val="clear" w:color="auto" w:fill="auto"/>
          </w:tcPr>
          <w:p w:rsidR="00DA731A" w:rsidRPr="007C1AFD" w:rsidRDefault="00DA731A" w:rsidP="00DA731A">
            <w:pPr>
              <w:pStyle w:val="TAL"/>
            </w:pPr>
            <w:r w:rsidRPr="007C1AFD">
              <w:t>notifUri</w:t>
            </w:r>
          </w:p>
        </w:tc>
        <w:tc>
          <w:tcPr>
            <w:tcW w:w="640" w:type="pct"/>
            <w:shd w:val="clear" w:color="auto" w:fill="auto"/>
          </w:tcPr>
          <w:p w:rsidR="00DA731A" w:rsidRPr="007C1AFD" w:rsidRDefault="00DA731A" w:rsidP="00DA731A">
            <w:pPr>
              <w:pStyle w:val="TAL"/>
            </w:pPr>
            <w:r w:rsidRPr="007C1AFD">
              <w:t>Uri</w:t>
            </w:r>
          </w:p>
        </w:tc>
        <w:tc>
          <w:tcPr>
            <w:tcW w:w="236" w:type="pct"/>
            <w:shd w:val="clear" w:color="auto" w:fill="auto"/>
          </w:tcPr>
          <w:p w:rsidR="00DA731A" w:rsidRPr="007C1AFD" w:rsidRDefault="00DA731A" w:rsidP="00DA731A">
            <w:pPr>
              <w:pStyle w:val="TAC"/>
            </w:pPr>
            <w:r w:rsidRPr="007C1AFD">
              <w:t>C</w:t>
            </w:r>
          </w:p>
        </w:tc>
        <w:tc>
          <w:tcPr>
            <w:tcW w:w="653" w:type="pct"/>
            <w:shd w:val="clear" w:color="auto" w:fill="auto"/>
          </w:tcPr>
          <w:p w:rsidR="00DA731A" w:rsidRPr="007C1AFD" w:rsidRDefault="00DA731A" w:rsidP="00DA731A">
            <w:pPr>
              <w:pStyle w:val="TAL"/>
            </w:pPr>
            <w:r w:rsidRPr="007C1AFD">
              <w:t>0..1</w:t>
            </w:r>
          </w:p>
        </w:tc>
        <w:tc>
          <w:tcPr>
            <w:tcW w:w="1870" w:type="pct"/>
            <w:shd w:val="clear" w:color="auto" w:fill="auto"/>
            <w:vAlign w:val="center"/>
          </w:tcPr>
          <w:p w:rsidR="00DA731A" w:rsidRPr="007C1AFD" w:rsidRDefault="00DA731A" w:rsidP="00DA731A">
            <w:pPr>
              <w:pStyle w:val="TAL"/>
              <w:rPr>
                <w:rFonts w:cs="Arial"/>
                <w:lang w:eastAsia="zh-CN"/>
              </w:rPr>
            </w:pPr>
            <w:r w:rsidRPr="007C1AFD">
              <w:rPr>
                <w:rFonts w:cs="Arial"/>
                <w:lang w:eastAsia="zh-CN"/>
              </w:rPr>
              <w:t>It indicates</w:t>
            </w:r>
            <w:r w:rsidRPr="007C1AFD">
              <w:t xml:space="preserve"> the URI where the notification should be delivered to. The notifUri attribute shall be presented for subscription without immediate report.</w:t>
            </w:r>
          </w:p>
        </w:tc>
        <w:tc>
          <w:tcPr>
            <w:tcW w:w="1030" w:type="pct"/>
          </w:tcPr>
          <w:p w:rsidR="00DA731A" w:rsidRPr="007C1AFD" w:rsidRDefault="00DA731A" w:rsidP="00DA731A">
            <w:pPr>
              <w:pStyle w:val="TAL"/>
              <w:rPr>
                <w:rFonts w:cs="Arial"/>
                <w:lang w:eastAsia="zh-CN"/>
              </w:rPr>
            </w:pPr>
          </w:p>
        </w:tc>
      </w:tr>
      <w:tr w:rsidR="00DA731A" w:rsidRPr="007C1AFD" w:rsidTr="00987F10">
        <w:trPr>
          <w:jc w:val="center"/>
        </w:trPr>
        <w:tc>
          <w:tcPr>
            <w:tcW w:w="571" w:type="pct"/>
            <w:shd w:val="clear" w:color="auto" w:fill="auto"/>
          </w:tcPr>
          <w:p w:rsidR="00DA731A" w:rsidRPr="007C1AFD" w:rsidRDefault="00DA731A" w:rsidP="00DA731A">
            <w:pPr>
              <w:pStyle w:val="TAL"/>
            </w:pPr>
            <w:r w:rsidRPr="007C1AFD">
              <w:t>monRep</w:t>
            </w:r>
          </w:p>
        </w:tc>
        <w:tc>
          <w:tcPr>
            <w:tcW w:w="640" w:type="pct"/>
            <w:shd w:val="clear" w:color="auto" w:fill="auto"/>
          </w:tcPr>
          <w:p w:rsidR="00DA731A" w:rsidRPr="007C1AFD" w:rsidRDefault="00DA731A" w:rsidP="00DA731A">
            <w:pPr>
              <w:pStyle w:val="TAL"/>
            </w:pPr>
            <w:r w:rsidRPr="007C1AFD">
              <w:rPr>
                <w:lang w:eastAsia="fr-FR"/>
              </w:rPr>
              <w:t>MonitoringReport</w:t>
            </w:r>
          </w:p>
        </w:tc>
        <w:tc>
          <w:tcPr>
            <w:tcW w:w="236" w:type="pct"/>
            <w:shd w:val="clear" w:color="auto" w:fill="auto"/>
          </w:tcPr>
          <w:p w:rsidR="00DA731A" w:rsidRPr="007C1AFD" w:rsidRDefault="00DA731A" w:rsidP="00DA731A">
            <w:pPr>
              <w:pStyle w:val="TAC"/>
            </w:pPr>
            <w:r w:rsidRPr="007C1AFD">
              <w:rPr>
                <w:lang w:eastAsia="fr-FR"/>
              </w:rPr>
              <w:t>C</w:t>
            </w:r>
          </w:p>
        </w:tc>
        <w:tc>
          <w:tcPr>
            <w:tcW w:w="653" w:type="pct"/>
            <w:shd w:val="clear" w:color="auto" w:fill="auto"/>
          </w:tcPr>
          <w:p w:rsidR="00DA731A" w:rsidRPr="007C1AFD" w:rsidRDefault="00DA731A" w:rsidP="00DA731A">
            <w:pPr>
              <w:pStyle w:val="TAL"/>
            </w:pPr>
            <w:r w:rsidRPr="007C1AFD">
              <w:rPr>
                <w:lang w:eastAsia="fr-FR"/>
              </w:rPr>
              <w:t>0..1</w:t>
            </w:r>
          </w:p>
        </w:tc>
        <w:tc>
          <w:tcPr>
            <w:tcW w:w="1870" w:type="pct"/>
            <w:shd w:val="clear" w:color="auto" w:fill="auto"/>
          </w:tcPr>
          <w:p w:rsidR="00DA731A" w:rsidRPr="007C1AFD" w:rsidRDefault="00DA731A" w:rsidP="00DA731A">
            <w:pPr>
              <w:pStyle w:val="TAL"/>
              <w:rPr>
                <w:lang w:eastAsia="fr-FR"/>
              </w:rPr>
            </w:pPr>
            <w:r w:rsidRPr="007C1AFD">
              <w:rPr>
                <w:lang w:eastAsia="fr-FR"/>
              </w:rPr>
              <w:t>Contains the unicast QoS monitoring data reporting.</w:t>
            </w:r>
          </w:p>
          <w:p w:rsidR="00DA731A" w:rsidRPr="007C1AFD" w:rsidRDefault="00DA731A" w:rsidP="00DA731A">
            <w:pPr>
              <w:pStyle w:val="TAL"/>
              <w:rPr>
                <w:lang w:eastAsia="fr-FR"/>
              </w:rPr>
            </w:pPr>
          </w:p>
          <w:p w:rsidR="00DA731A" w:rsidRPr="007C1AFD" w:rsidRDefault="00FB4D26" w:rsidP="00FB4D26">
            <w:pPr>
              <w:pStyle w:val="TAL"/>
              <w:rPr>
                <w:rFonts w:cs="Arial"/>
                <w:lang w:eastAsia="zh-CN"/>
              </w:rPr>
            </w:pPr>
            <w:r>
              <w:rPr>
                <w:lang w:eastAsia="fr-FR"/>
              </w:rPr>
              <w:t>The NRM server shall</w:t>
            </w:r>
            <w:r w:rsidR="00DA731A" w:rsidRPr="007C1AFD">
              <w:rPr>
                <w:lang w:eastAsia="fr-FR"/>
              </w:rPr>
              <w:t xml:space="preserve"> provide </w:t>
            </w:r>
            <w:r>
              <w:rPr>
                <w:lang w:eastAsia="fr-FR"/>
              </w:rPr>
              <w:t xml:space="preserve">this </w:t>
            </w:r>
            <w:r w:rsidR="00502328">
              <w:rPr>
                <w:lang w:eastAsia="fr-FR"/>
              </w:rPr>
              <w:t>attribute</w:t>
            </w:r>
            <w:r w:rsidR="00DA731A" w:rsidRPr="007C1AFD">
              <w:rPr>
                <w:lang w:eastAsia="fr-FR"/>
              </w:rPr>
              <w:t xml:space="preserve"> when immediate reporting is requested</w:t>
            </w:r>
            <w:r>
              <w:rPr>
                <w:lang w:eastAsia="fr-FR"/>
              </w:rPr>
              <w:t xml:space="preserve"> and the requested data is available.</w:t>
            </w:r>
          </w:p>
        </w:tc>
        <w:tc>
          <w:tcPr>
            <w:tcW w:w="1030" w:type="pct"/>
          </w:tcPr>
          <w:p w:rsidR="00DA731A" w:rsidRPr="007C1AFD" w:rsidRDefault="00DA731A" w:rsidP="00DA731A">
            <w:pPr>
              <w:pStyle w:val="TAL"/>
              <w:rPr>
                <w:rFonts w:cs="Arial"/>
                <w:lang w:eastAsia="zh-CN"/>
              </w:rPr>
            </w:pPr>
          </w:p>
        </w:tc>
      </w:tr>
      <w:tr w:rsidR="00DA731A" w:rsidRPr="007C1AFD" w:rsidTr="00987F10">
        <w:trPr>
          <w:jc w:val="center"/>
        </w:trPr>
        <w:tc>
          <w:tcPr>
            <w:tcW w:w="571" w:type="pct"/>
            <w:shd w:val="clear" w:color="auto" w:fill="auto"/>
          </w:tcPr>
          <w:p w:rsidR="00DA731A" w:rsidRPr="007C1AFD" w:rsidRDefault="00DA731A" w:rsidP="00DA731A">
            <w:pPr>
              <w:pStyle w:val="TAL"/>
            </w:pPr>
            <w:r w:rsidRPr="007C1AFD">
              <w:t>reqTestNotif</w:t>
            </w:r>
          </w:p>
        </w:tc>
        <w:tc>
          <w:tcPr>
            <w:tcW w:w="640" w:type="pct"/>
            <w:shd w:val="clear" w:color="auto" w:fill="auto"/>
          </w:tcPr>
          <w:p w:rsidR="00DA731A" w:rsidRPr="007C1AFD" w:rsidRDefault="00DA731A" w:rsidP="00DA731A">
            <w:pPr>
              <w:pStyle w:val="TAL"/>
            </w:pPr>
            <w:r w:rsidRPr="007C1AFD">
              <w:t>boolean</w:t>
            </w:r>
          </w:p>
        </w:tc>
        <w:tc>
          <w:tcPr>
            <w:tcW w:w="236" w:type="pct"/>
            <w:shd w:val="clear" w:color="auto" w:fill="auto"/>
          </w:tcPr>
          <w:p w:rsidR="00DA731A" w:rsidRPr="007C1AFD" w:rsidRDefault="00DA731A" w:rsidP="00DA731A">
            <w:pPr>
              <w:pStyle w:val="TAC"/>
            </w:pPr>
            <w:r w:rsidRPr="007C1AFD">
              <w:rPr>
                <w:rFonts w:hint="eastAsia"/>
                <w:lang w:eastAsia="zh-CN"/>
              </w:rPr>
              <w:t>O</w:t>
            </w:r>
          </w:p>
        </w:tc>
        <w:tc>
          <w:tcPr>
            <w:tcW w:w="653" w:type="pct"/>
            <w:shd w:val="clear" w:color="auto" w:fill="auto"/>
          </w:tcPr>
          <w:p w:rsidR="00DA731A" w:rsidRPr="007C1AFD" w:rsidRDefault="00DA731A" w:rsidP="00DA731A">
            <w:pPr>
              <w:pStyle w:val="TAL"/>
            </w:pPr>
            <w:r w:rsidRPr="007C1AFD">
              <w:t>0..1</w:t>
            </w:r>
          </w:p>
        </w:tc>
        <w:tc>
          <w:tcPr>
            <w:tcW w:w="1870" w:type="pct"/>
            <w:shd w:val="clear" w:color="auto" w:fill="auto"/>
          </w:tcPr>
          <w:p w:rsidR="00DA731A" w:rsidRPr="007C1AFD" w:rsidRDefault="00DA731A" w:rsidP="00D723E5">
            <w:pPr>
              <w:pStyle w:val="TAL"/>
              <w:rPr>
                <w:rFonts w:cs="Arial"/>
                <w:lang w:eastAsia="zh-CN"/>
              </w:rPr>
            </w:pPr>
            <w:r w:rsidRPr="007C1AFD">
              <w:rPr>
                <w:lang w:eastAsia="zh-CN"/>
              </w:rPr>
              <w:t>Set to true to request the VAL server to send a test notification as defined in clause</w:t>
            </w:r>
            <w:r w:rsidRPr="007C1AFD">
              <w:rPr>
                <w:lang w:val="en-US" w:eastAsia="zh-CN"/>
              </w:rPr>
              <w:t> </w:t>
            </w:r>
            <w:r w:rsidRPr="007C1AFD">
              <w:rPr>
                <w:lang w:eastAsia="zh-CN"/>
              </w:rPr>
              <w:t>6.</w:t>
            </w:r>
            <w:r w:rsidR="003034F3">
              <w:rPr>
                <w:lang w:eastAsia="zh-CN"/>
              </w:rPr>
              <w:t>6</w:t>
            </w:r>
            <w:r w:rsidRPr="007C1AFD">
              <w:rPr>
                <w:lang w:eastAsia="zh-CN"/>
              </w:rPr>
              <w:t>. Set to false or omitted otherwise.</w:t>
            </w:r>
          </w:p>
        </w:tc>
        <w:tc>
          <w:tcPr>
            <w:tcW w:w="1030" w:type="pct"/>
          </w:tcPr>
          <w:p w:rsidR="00DA731A" w:rsidRPr="007C1AFD" w:rsidRDefault="00DA731A" w:rsidP="00DA731A">
            <w:pPr>
              <w:pStyle w:val="TAL"/>
              <w:rPr>
                <w:rFonts w:cs="Arial"/>
                <w:lang w:eastAsia="zh-CN"/>
              </w:rPr>
            </w:pPr>
            <w:r w:rsidRPr="007C1AFD">
              <w:t>Notification_test_event</w:t>
            </w:r>
          </w:p>
        </w:tc>
      </w:tr>
      <w:tr w:rsidR="00DA731A" w:rsidRPr="007C1AFD" w:rsidTr="00987F10">
        <w:trPr>
          <w:jc w:val="center"/>
        </w:trPr>
        <w:tc>
          <w:tcPr>
            <w:tcW w:w="571" w:type="pct"/>
            <w:shd w:val="clear" w:color="auto" w:fill="auto"/>
          </w:tcPr>
          <w:p w:rsidR="00DA731A" w:rsidRPr="007C1AFD" w:rsidRDefault="00DA731A" w:rsidP="00DA731A">
            <w:pPr>
              <w:pStyle w:val="TAL"/>
            </w:pPr>
            <w:r w:rsidRPr="007C1AFD">
              <w:rPr>
                <w:lang w:eastAsia="zh-CN"/>
              </w:rPr>
              <w:t>wsNotifCfg</w:t>
            </w:r>
          </w:p>
        </w:tc>
        <w:tc>
          <w:tcPr>
            <w:tcW w:w="640" w:type="pct"/>
            <w:shd w:val="clear" w:color="auto" w:fill="auto"/>
          </w:tcPr>
          <w:p w:rsidR="00DA731A" w:rsidRPr="007C1AFD" w:rsidRDefault="00DA731A" w:rsidP="00DA731A">
            <w:pPr>
              <w:pStyle w:val="TAL"/>
            </w:pPr>
            <w:r w:rsidRPr="007C1AFD">
              <w:rPr>
                <w:lang w:eastAsia="zh-CN"/>
              </w:rPr>
              <w:t>WebsockNotifConfig</w:t>
            </w:r>
          </w:p>
        </w:tc>
        <w:tc>
          <w:tcPr>
            <w:tcW w:w="236" w:type="pct"/>
            <w:shd w:val="clear" w:color="auto" w:fill="auto"/>
          </w:tcPr>
          <w:p w:rsidR="00DA731A" w:rsidRPr="007C1AFD" w:rsidRDefault="00DA731A" w:rsidP="00DA731A">
            <w:pPr>
              <w:pStyle w:val="TAC"/>
            </w:pPr>
            <w:r w:rsidRPr="007C1AFD">
              <w:rPr>
                <w:rFonts w:hint="eastAsia"/>
                <w:lang w:eastAsia="zh-CN"/>
              </w:rPr>
              <w:t>O</w:t>
            </w:r>
          </w:p>
        </w:tc>
        <w:tc>
          <w:tcPr>
            <w:tcW w:w="653" w:type="pct"/>
            <w:shd w:val="clear" w:color="auto" w:fill="auto"/>
          </w:tcPr>
          <w:p w:rsidR="00DA731A" w:rsidRPr="007C1AFD" w:rsidRDefault="00DA731A" w:rsidP="00DA731A">
            <w:pPr>
              <w:pStyle w:val="TAL"/>
            </w:pPr>
            <w:r w:rsidRPr="007C1AFD">
              <w:rPr>
                <w:lang w:eastAsia="zh-CN"/>
              </w:rPr>
              <w:t>0..1</w:t>
            </w:r>
          </w:p>
        </w:tc>
        <w:tc>
          <w:tcPr>
            <w:tcW w:w="1870" w:type="pct"/>
            <w:shd w:val="clear" w:color="auto" w:fill="auto"/>
          </w:tcPr>
          <w:p w:rsidR="00DA731A" w:rsidRPr="007C1AFD" w:rsidRDefault="00DA731A" w:rsidP="003034F3">
            <w:pPr>
              <w:pStyle w:val="TAL"/>
              <w:rPr>
                <w:rFonts w:cs="Arial"/>
                <w:lang w:eastAsia="zh-CN"/>
              </w:rPr>
            </w:pPr>
            <w:r w:rsidRPr="007C1AFD">
              <w:rPr>
                <w:lang w:eastAsia="zh-CN"/>
              </w:rPr>
              <w:t>Configuration parameters to set up notification delivery over Websocket protocol as defined in clause 6.</w:t>
            </w:r>
            <w:r w:rsidR="003034F3">
              <w:rPr>
                <w:lang w:eastAsia="zh-CN"/>
              </w:rPr>
              <w:t>6</w:t>
            </w:r>
            <w:r w:rsidRPr="007C1AFD">
              <w:rPr>
                <w:lang w:eastAsia="zh-CN"/>
              </w:rPr>
              <w:t>.</w:t>
            </w:r>
          </w:p>
        </w:tc>
        <w:tc>
          <w:tcPr>
            <w:tcW w:w="1030" w:type="pct"/>
          </w:tcPr>
          <w:p w:rsidR="00DA731A" w:rsidRPr="007C1AFD" w:rsidRDefault="00DA731A" w:rsidP="00DA731A">
            <w:pPr>
              <w:pStyle w:val="TAL"/>
              <w:rPr>
                <w:rFonts w:cs="Arial"/>
                <w:lang w:eastAsia="zh-CN"/>
              </w:rPr>
            </w:pPr>
            <w:r w:rsidRPr="007C1AFD">
              <w:rPr>
                <w:lang w:eastAsia="zh-CN"/>
              </w:rPr>
              <w:t>Notification_websocket</w:t>
            </w:r>
          </w:p>
        </w:tc>
      </w:tr>
      <w:tr w:rsidR="00DA731A" w:rsidRPr="007C1AFD" w:rsidTr="00987F10">
        <w:trPr>
          <w:jc w:val="center"/>
        </w:trPr>
        <w:tc>
          <w:tcPr>
            <w:tcW w:w="571" w:type="pct"/>
            <w:shd w:val="clear" w:color="auto" w:fill="auto"/>
          </w:tcPr>
          <w:p w:rsidR="00DA731A" w:rsidRPr="007C1AFD" w:rsidRDefault="00DA731A" w:rsidP="00DA731A">
            <w:pPr>
              <w:pStyle w:val="TAL"/>
            </w:pPr>
            <w:r w:rsidRPr="007C1AFD">
              <w:t>suppFeat</w:t>
            </w:r>
          </w:p>
        </w:tc>
        <w:tc>
          <w:tcPr>
            <w:tcW w:w="640" w:type="pct"/>
            <w:shd w:val="clear" w:color="auto" w:fill="auto"/>
          </w:tcPr>
          <w:p w:rsidR="00DA731A" w:rsidRPr="007C1AFD" w:rsidRDefault="00DA731A" w:rsidP="00DA731A">
            <w:pPr>
              <w:pStyle w:val="TAL"/>
            </w:pPr>
            <w:r w:rsidRPr="007C1AFD">
              <w:t>SupportedFeatures</w:t>
            </w:r>
          </w:p>
        </w:tc>
        <w:tc>
          <w:tcPr>
            <w:tcW w:w="236" w:type="pct"/>
            <w:shd w:val="clear" w:color="auto" w:fill="auto"/>
          </w:tcPr>
          <w:p w:rsidR="00DA731A" w:rsidRPr="007C1AFD" w:rsidRDefault="00DA731A" w:rsidP="00DA731A">
            <w:pPr>
              <w:pStyle w:val="TAC"/>
            </w:pPr>
            <w:r w:rsidRPr="007C1AFD">
              <w:t>C</w:t>
            </w:r>
          </w:p>
        </w:tc>
        <w:tc>
          <w:tcPr>
            <w:tcW w:w="653" w:type="pct"/>
            <w:shd w:val="clear" w:color="auto" w:fill="auto"/>
          </w:tcPr>
          <w:p w:rsidR="00DA731A" w:rsidRPr="007C1AFD" w:rsidRDefault="00DA731A" w:rsidP="00DA731A">
            <w:pPr>
              <w:pStyle w:val="TAL"/>
            </w:pPr>
            <w:r w:rsidRPr="007C1AFD">
              <w:t>0..1</w:t>
            </w:r>
          </w:p>
        </w:tc>
        <w:tc>
          <w:tcPr>
            <w:tcW w:w="1870" w:type="pct"/>
            <w:shd w:val="clear" w:color="auto" w:fill="auto"/>
          </w:tcPr>
          <w:p w:rsidR="00DA731A" w:rsidRPr="007C1AFD" w:rsidRDefault="00DA731A" w:rsidP="00DA731A">
            <w:pPr>
              <w:pStyle w:val="TAL"/>
              <w:rPr>
                <w:rFonts w:cs="Arial"/>
                <w:lang w:eastAsia="zh-CN"/>
              </w:rPr>
            </w:pPr>
            <w:r w:rsidRPr="007C1AFD">
              <w:t>This parameter shall be supplied by VAL server in the POST request that request the creation of an individual measurement resource and shall be supplied in the reply of corresponding request.</w:t>
            </w:r>
          </w:p>
        </w:tc>
        <w:tc>
          <w:tcPr>
            <w:tcW w:w="1030" w:type="pct"/>
          </w:tcPr>
          <w:p w:rsidR="00DA731A" w:rsidRPr="007C1AFD" w:rsidRDefault="00DA731A" w:rsidP="00DA731A">
            <w:pPr>
              <w:pStyle w:val="TAL"/>
              <w:rPr>
                <w:lang w:eastAsia="zh-CN"/>
              </w:rPr>
            </w:pPr>
          </w:p>
        </w:tc>
      </w:tr>
      <w:tr w:rsidR="00404AC4" w:rsidRPr="007C1AFD" w:rsidTr="00404AC4">
        <w:trPr>
          <w:jc w:val="center"/>
        </w:trPr>
        <w:tc>
          <w:tcPr>
            <w:tcW w:w="5000" w:type="pct"/>
            <w:gridSpan w:val="6"/>
            <w:shd w:val="clear" w:color="auto" w:fill="auto"/>
          </w:tcPr>
          <w:p w:rsidR="00404AC4" w:rsidRPr="007C1AFD" w:rsidRDefault="00404AC4" w:rsidP="00DA731A">
            <w:pPr>
              <w:pStyle w:val="TAN"/>
            </w:pPr>
            <w:r w:rsidRPr="007C1AFD">
              <w:t xml:space="preserve">NOTE 1: </w:t>
            </w:r>
            <w:r w:rsidRPr="007C1AFD">
              <w:tab/>
              <w:t xml:space="preserve">Only one of these </w:t>
            </w:r>
            <w:r w:rsidR="00D45744">
              <w:t>attributes</w:t>
            </w:r>
            <w:r w:rsidRPr="007C1AFD">
              <w:t xml:space="preserve"> shall be provided.</w:t>
            </w:r>
          </w:p>
          <w:p w:rsidR="00404AC4" w:rsidRPr="007C1AFD" w:rsidRDefault="00404AC4" w:rsidP="00DA731A">
            <w:pPr>
              <w:pStyle w:val="TAN"/>
              <w:rPr>
                <w:rFonts w:cs="Arial"/>
              </w:rPr>
            </w:pPr>
            <w:r w:rsidRPr="007C1AFD">
              <w:rPr>
                <w:rFonts w:cs="Arial"/>
              </w:rPr>
              <w:t>NOTE 2:</w:t>
            </w:r>
            <w:r w:rsidRPr="007C1AFD">
              <w:t xml:space="preserve"> </w:t>
            </w:r>
            <w:r w:rsidRPr="007C1AFD">
              <w:tab/>
            </w:r>
            <w:r w:rsidRPr="007C1AFD">
              <w:rPr>
                <w:rFonts w:cs="Arial"/>
              </w:rPr>
              <w:t>If absent, the default values shall be used.</w:t>
            </w:r>
          </w:p>
          <w:p w:rsidR="00404AC4" w:rsidRPr="007C1AFD" w:rsidRDefault="00404AC4" w:rsidP="00DA731A">
            <w:pPr>
              <w:pStyle w:val="TAN"/>
            </w:pPr>
            <w:r w:rsidRPr="007C1AFD">
              <w:rPr>
                <w:rFonts w:cs="Arial"/>
              </w:rPr>
              <w:t>NOTE 3:</w:t>
            </w:r>
            <w:r w:rsidRPr="007C1AFD">
              <w:t xml:space="preserve"> </w:t>
            </w:r>
            <w:r w:rsidRPr="007C1AFD">
              <w:tab/>
            </w:r>
            <w:r w:rsidRPr="007C1AFD">
              <w:rPr>
                <w:lang w:eastAsia="zh-CN"/>
              </w:rPr>
              <w:t>If absent, the default event triggered reporting is used.</w:t>
            </w:r>
          </w:p>
        </w:tc>
      </w:tr>
    </w:tbl>
    <w:p w:rsidR="00DA731A" w:rsidRDefault="00DA731A" w:rsidP="00DA731A"/>
    <w:p w:rsidR="0016625F" w:rsidRDefault="0016625F" w:rsidP="00E947F6">
      <w:pPr>
        <w:pStyle w:val="Heading6"/>
      </w:pPr>
      <w:bookmarkStart w:id="5914" w:name="_Toc151886024"/>
      <w:bookmarkStart w:id="5915" w:name="_Toc152076089"/>
      <w:bookmarkStart w:id="5916" w:name="_Toc153793805"/>
      <w:r w:rsidRPr="007C1AFD">
        <w:rPr>
          <w:lang w:eastAsia="zh-CN"/>
        </w:rPr>
        <w:t>7.4.2.4.2.</w:t>
      </w:r>
      <w:r>
        <w:rPr>
          <w:lang w:eastAsia="zh-CN"/>
        </w:rPr>
        <w:t>8</w:t>
      </w:r>
      <w:r w:rsidRPr="007C1AFD">
        <w:rPr>
          <w:lang w:eastAsia="zh-CN"/>
        </w:rPr>
        <w:tab/>
      </w:r>
      <w:r>
        <w:rPr>
          <w:lang w:eastAsia="zh-CN"/>
        </w:rPr>
        <w:t>Void</w:t>
      </w:r>
      <w:bookmarkEnd w:id="5914"/>
      <w:bookmarkEnd w:id="5915"/>
      <w:bookmarkEnd w:id="5916"/>
    </w:p>
    <w:p w:rsidR="00933044" w:rsidRDefault="00933044" w:rsidP="00933044">
      <w:pPr>
        <w:pStyle w:val="Heading6"/>
        <w:rPr>
          <w:lang w:eastAsia="zh-CN"/>
        </w:rPr>
      </w:pPr>
      <w:bookmarkStart w:id="5917" w:name="_Toc138755255"/>
      <w:bookmarkStart w:id="5918" w:name="_Toc151886025"/>
      <w:bookmarkStart w:id="5919" w:name="_Toc152076090"/>
      <w:bookmarkStart w:id="5920" w:name="_Toc153793806"/>
      <w:r>
        <w:rPr>
          <w:lang w:eastAsia="zh-CN"/>
        </w:rPr>
        <w:t>7.4.2.4.2.9</w:t>
      </w:r>
      <w:r>
        <w:rPr>
          <w:lang w:eastAsia="zh-CN"/>
        </w:rPr>
        <w:tab/>
        <w:t>Type:</w:t>
      </w:r>
      <w:r w:rsidRPr="00D20F16">
        <w:rPr>
          <w:noProof/>
        </w:rPr>
        <w:t xml:space="preserve"> </w:t>
      </w:r>
      <w:r w:rsidRPr="00520B29">
        <w:rPr>
          <w:noProof/>
        </w:rPr>
        <w:t>FailureReport</w:t>
      </w:r>
      <w:bookmarkEnd w:id="5917"/>
      <w:bookmarkEnd w:id="5918"/>
      <w:bookmarkEnd w:id="5919"/>
      <w:bookmarkEnd w:id="5920"/>
    </w:p>
    <w:p w:rsidR="00933044" w:rsidRDefault="00933044" w:rsidP="00933044">
      <w:pPr>
        <w:pStyle w:val="TH"/>
      </w:pPr>
      <w:r>
        <w:rPr>
          <w:noProof/>
        </w:rPr>
        <w:t>Table 7.4.2.4.2.9</w:t>
      </w:r>
      <w:r>
        <w:t xml:space="preserve">-1: </w:t>
      </w:r>
      <w:r>
        <w:rPr>
          <w:noProof/>
        </w:rPr>
        <w:t xml:space="preserve">Definition of type </w:t>
      </w:r>
      <w:r w:rsidRPr="00520B29">
        <w:rPr>
          <w:noProof/>
        </w:rPr>
        <w:t>FailureReport</w:t>
      </w:r>
    </w:p>
    <w:tbl>
      <w:tblPr>
        <w:tblW w:w="966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0"/>
        <w:gridCol w:w="1006"/>
        <w:gridCol w:w="820"/>
        <w:gridCol w:w="1134"/>
        <w:gridCol w:w="3827"/>
        <w:gridCol w:w="1448"/>
      </w:tblGrid>
      <w:tr w:rsidR="00933044" w:rsidTr="007C406A">
        <w:trPr>
          <w:jc w:val="center"/>
        </w:trPr>
        <w:tc>
          <w:tcPr>
            <w:tcW w:w="1430" w:type="dxa"/>
            <w:tcBorders>
              <w:top w:val="single" w:sz="6" w:space="0" w:color="auto"/>
              <w:left w:val="single" w:sz="6" w:space="0" w:color="auto"/>
              <w:bottom w:val="single" w:sz="6" w:space="0" w:color="auto"/>
              <w:right w:val="single" w:sz="6" w:space="0" w:color="auto"/>
            </w:tcBorders>
            <w:shd w:val="clear" w:color="auto" w:fill="C0C0C0"/>
            <w:hideMark/>
          </w:tcPr>
          <w:p w:rsidR="00933044" w:rsidRDefault="00933044" w:rsidP="006C306F">
            <w:pPr>
              <w:pStyle w:val="TAH"/>
            </w:pPr>
            <w:r>
              <w:t>Attribute name</w:t>
            </w:r>
          </w:p>
        </w:tc>
        <w:tc>
          <w:tcPr>
            <w:tcW w:w="1006" w:type="dxa"/>
            <w:tcBorders>
              <w:top w:val="single" w:sz="6" w:space="0" w:color="auto"/>
              <w:left w:val="single" w:sz="6" w:space="0" w:color="auto"/>
              <w:bottom w:val="single" w:sz="6" w:space="0" w:color="auto"/>
              <w:right w:val="single" w:sz="6" w:space="0" w:color="auto"/>
            </w:tcBorders>
            <w:shd w:val="clear" w:color="auto" w:fill="C0C0C0"/>
            <w:hideMark/>
          </w:tcPr>
          <w:p w:rsidR="00933044" w:rsidRDefault="00933044" w:rsidP="006C306F">
            <w:pPr>
              <w:pStyle w:val="TAH"/>
            </w:pPr>
            <w:r>
              <w:t>Data type</w:t>
            </w:r>
          </w:p>
        </w:tc>
        <w:tc>
          <w:tcPr>
            <w:tcW w:w="820" w:type="dxa"/>
            <w:tcBorders>
              <w:top w:val="single" w:sz="6" w:space="0" w:color="auto"/>
              <w:left w:val="single" w:sz="6" w:space="0" w:color="auto"/>
              <w:bottom w:val="single" w:sz="6" w:space="0" w:color="auto"/>
              <w:right w:val="single" w:sz="6" w:space="0" w:color="auto"/>
            </w:tcBorders>
            <w:shd w:val="clear" w:color="auto" w:fill="C0C0C0"/>
            <w:hideMark/>
          </w:tcPr>
          <w:p w:rsidR="00933044" w:rsidRDefault="00933044" w:rsidP="006C306F">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933044" w:rsidRPr="00F3364B" w:rsidRDefault="00933044" w:rsidP="006C306F">
            <w:pPr>
              <w:pStyle w:val="TAH"/>
            </w:pPr>
            <w:r w:rsidRPr="00DE4D7D">
              <w:t>Cardinality</w:t>
            </w:r>
          </w:p>
        </w:tc>
        <w:tc>
          <w:tcPr>
            <w:tcW w:w="3827" w:type="dxa"/>
            <w:tcBorders>
              <w:top w:val="single" w:sz="6" w:space="0" w:color="auto"/>
              <w:left w:val="single" w:sz="6" w:space="0" w:color="auto"/>
              <w:bottom w:val="single" w:sz="6" w:space="0" w:color="auto"/>
              <w:right w:val="single" w:sz="6" w:space="0" w:color="auto"/>
            </w:tcBorders>
            <w:shd w:val="clear" w:color="auto" w:fill="C0C0C0"/>
            <w:hideMark/>
          </w:tcPr>
          <w:p w:rsidR="00933044" w:rsidRDefault="00933044" w:rsidP="006C306F">
            <w:pPr>
              <w:pStyle w:val="TAH"/>
              <w:rPr>
                <w:rFonts w:cs="Arial"/>
                <w:szCs w:val="18"/>
              </w:rPr>
            </w:pPr>
            <w:r>
              <w:rPr>
                <w:rFonts w:cs="Arial"/>
                <w:szCs w:val="18"/>
              </w:rPr>
              <w:t>Description</w:t>
            </w:r>
          </w:p>
        </w:tc>
        <w:tc>
          <w:tcPr>
            <w:tcW w:w="1448" w:type="dxa"/>
            <w:tcBorders>
              <w:top w:val="single" w:sz="6" w:space="0" w:color="auto"/>
              <w:left w:val="single" w:sz="6" w:space="0" w:color="auto"/>
              <w:bottom w:val="single" w:sz="6" w:space="0" w:color="auto"/>
              <w:right w:val="single" w:sz="6" w:space="0" w:color="auto"/>
            </w:tcBorders>
            <w:shd w:val="clear" w:color="auto" w:fill="C0C0C0"/>
          </w:tcPr>
          <w:p w:rsidR="00933044" w:rsidRDefault="00933044" w:rsidP="006C306F">
            <w:pPr>
              <w:pStyle w:val="TAH"/>
              <w:rPr>
                <w:rFonts w:cs="Arial"/>
                <w:szCs w:val="18"/>
              </w:rPr>
            </w:pPr>
            <w:r>
              <w:t>Applicability</w:t>
            </w:r>
          </w:p>
        </w:tc>
      </w:tr>
      <w:tr w:rsidR="00933044" w:rsidTr="007C406A">
        <w:trPr>
          <w:jc w:val="center"/>
        </w:trPr>
        <w:tc>
          <w:tcPr>
            <w:tcW w:w="1430"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pPr>
            <w:r>
              <w:t>valUeIds</w:t>
            </w:r>
          </w:p>
        </w:tc>
        <w:tc>
          <w:tcPr>
            <w:tcW w:w="1006"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pPr>
            <w:r>
              <w:t>array(ValTargetUe)</w:t>
            </w:r>
          </w:p>
        </w:tc>
        <w:tc>
          <w:tcPr>
            <w:tcW w:w="820" w:type="dxa"/>
            <w:tcBorders>
              <w:top w:val="single" w:sz="6" w:space="0" w:color="auto"/>
              <w:left w:val="single" w:sz="6" w:space="0" w:color="auto"/>
              <w:bottom w:val="single" w:sz="6" w:space="0" w:color="auto"/>
              <w:right w:val="single" w:sz="6" w:space="0" w:color="auto"/>
            </w:tcBorders>
          </w:tcPr>
          <w:p w:rsidR="00933044" w:rsidRDefault="00933044" w:rsidP="006C306F">
            <w:pPr>
              <w:pStyle w:val="TAC"/>
              <w:rPr>
                <w:lang w:eastAsia="zh-CN"/>
              </w:rPr>
            </w:pPr>
            <w:r>
              <w:rPr>
                <w:lang w:eastAsia="zh-CN"/>
              </w:rPr>
              <w:t>C</w:t>
            </w:r>
          </w:p>
        </w:tc>
        <w:tc>
          <w:tcPr>
            <w:tcW w:w="1134"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pPr>
            <w:r>
              <w:t>1..N</w:t>
            </w:r>
          </w:p>
        </w:tc>
        <w:tc>
          <w:tcPr>
            <w:tcW w:w="3827"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rPr>
                <w:rFonts w:cs="Arial"/>
              </w:rPr>
            </w:pPr>
            <w:r w:rsidRPr="00526FC3">
              <w:rPr>
                <w:rFonts w:cs="Arial"/>
              </w:rPr>
              <w:t xml:space="preserve">List of </w:t>
            </w:r>
            <w:r>
              <w:rPr>
                <w:rFonts w:cs="Arial"/>
              </w:rPr>
              <w:t xml:space="preserve">VAL UE(s) </w:t>
            </w:r>
            <w:r w:rsidRPr="00526FC3">
              <w:rPr>
                <w:rFonts w:cs="Arial"/>
              </w:rPr>
              <w:t xml:space="preserve">whose </w:t>
            </w:r>
            <w:r>
              <w:rPr>
                <w:rFonts w:cs="Arial"/>
              </w:rPr>
              <w:t xml:space="preserve">measurement data </w:t>
            </w:r>
            <w:r w:rsidRPr="00526FC3">
              <w:rPr>
                <w:rFonts w:cs="Arial"/>
              </w:rPr>
              <w:t xml:space="preserve">is </w:t>
            </w:r>
            <w:r>
              <w:rPr>
                <w:rFonts w:cs="Arial"/>
              </w:rPr>
              <w:t xml:space="preserve">not obtained </w:t>
            </w:r>
            <w:r w:rsidRPr="00603F7A">
              <w:rPr>
                <w:lang w:val="en-US" w:eastAsia="es-ES"/>
              </w:rPr>
              <w:t>suc</w:t>
            </w:r>
            <w:r>
              <w:rPr>
                <w:lang w:val="en-US" w:eastAsia="es-ES"/>
              </w:rPr>
              <w:t>c</w:t>
            </w:r>
            <w:r w:rsidRPr="00603F7A">
              <w:rPr>
                <w:lang w:val="en-US" w:eastAsia="es-ES"/>
              </w:rPr>
              <w:t>essfully</w:t>
            </w:r>
            <w:r>
              <w:rPr>
                <w:lang w:val="en-US" w:eastAsia="es-ES"/>
              </w:rPr>
              <w:t xml:space="preserve"> and is not provided</w:t>
            </w:r>
            <w:r>
              <w:rPr>
                <w:rFonts w:cs="Arial"/>
              </w:rPr>
              <w:t xml:space="preserve"> (NOTE).</w:t>
            </w:r>
          </w:p>
          <w:p w:rsidR="00933044" w:rsidRDefault="00933044" w:rsidP="006C306F">
            <w:pPr>
              <w:pStyle w:val="TAL"/>
              <w:rPr>
                <w:rFonts w:cs="Arial"/>
              </w:rPr>
            </w:pPr>
          </w:p>
          <w:p w:rsidR="00933044" w:rsidRDefault="00933044" w:rsidP="006C306F">
            <w:pPr>
              <w:pStyle w:val="TAL"/>
              <w:rPr>
                <w:rFonts w:cs="Arial"/>
                <w:szCs w:val="18"/>
              </w:rPr>
            </w:pPr>
            <w:r>
              <w:rPr>
                <w:rFonts w:cs="Arial"/>
              </w:rPr>
              <w:t xml:space="preserve">The VAL UE(s) </w:t>
            </w:r>
            <w:bookmarkStart w:id="5921" w:name="_Hlk100219335"/>
            <w:r>
              <w:rPr>
                <w:rFonts w:cs="Arial"/>
              </w:rPr>
              <w:t xml:space="preserve">may be member(s) of the VAL group identified by </w:t>
            </w:r>
            <w:bookmarkEnd w:id="5921"/>
            <w:r>
              <w:rPr>
                <w:rFonts w:cs="Arial"/>
              </w:rPr>
              <w:t>the "</w:t>
            </w:r>
            <w:r>
              <w:t xml:space="preserve">valGroupId" attribute in the </w:t>
            </w:r>
            <w:r>
              <w:rPr>
                <w:noProof/>
              </w:rPr>
              <w:t>MonitoringReport data structure.</w:t>
            </w:r>
          </w:p>
        </w:tc>
        <w:tc>
          <w:tcPr>
            <w:tcW w:w="1448"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rPr>
                <w:rFonts w:cs="Arial"/>
                <w:szCs w:val="18"/>
              </w:rPr>
            </w:pPr>
          </w:p>
        </w:tc>
      </w:tr>
      <w:tr w:rsidR="00933044" w:rsidTr="007C406A">
        <w:trPr>
          <w:jc w:val="center"/>
        </w:trPr>
        <w:tc>
          <w:tcPr>
            <w:tcW w:w="1430"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rPr>
                <w:rFonts w:cs="Arial"/>
                <w:lang w:eastAsia="zh-CN"/>
              </w:rPr>
            </w:pPr>
            <w:r>
              <w:t>valStreamIds</w:t>
            </w:r>
          </w:p>
        </w:tc>
        <w:tc>
          <w:tcPr>
            <w:tcW w:w="1006"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rPr>
                <w:lang w:eastAsia="zh-CN"/>
              </w:rPr>
            </w:pPr>
            <w:r>
              <w:t>array(string)</w:t>
            </w:r>
          </w:p>
        </w:tc>
        <w:tc>
          <w:tcPr>
            <w:tcW w:w="820" w:type="dxa"/>
            <w:tcBorders>
              <w:top w:val="single" w:sz="6" w:space="0" w:color="auto"/>
              <w:left w:val="single" w:sz="6" w:space="0" w:color="auto"/>
              <w:bottom w:val="single" w:sz="6" w:space="0" w:color="auto"/>
              <w:right w:val="single" w:sz="6" w:space="0" w:color="auto"/>
            </w:tcBorders>
          </w:tcPr>
          <w:p w:rsidR="00933044" w:rsidRDefault="00933044" w:rsidP="006C306F">
            <w:pPr>
              <w:pStyle w:val="TAC"/>
              <w:rPr>
                <w:lang w:eastAsia="zh-CN"/>
              </w:rPr>
            </w:pPr>
            <w:r>
              <w:rPr>
                <w:lang w:eastAsia="zh-CN"/>
              </w:rPr>
              <w:t>C</w:t>
            </w:r>
          </w:p>
        </w:tc>
        <w:tc>
          <w:tcPr>
            <w:tcW w:w="1134"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rPr>
                <w:lang w:eastAsia="zh-CN"/>
              </w:rPr>
            </w:pPr>
            <w:r>
              <w:t>1..N</w:t>
            </w:r>
          </w:p>
        </w:tc>
        <w:tc>
          <w:tcPr>
            <w:tcW w:w="3827"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rPr>
                <w:rFonts w:cs="Arial"/>
              </w:rPr>
            </w:pPr>
            <w:r w:rsidRPr="00526FC3">
              <w:rPr>
                <w:rFonts w:cs="Arial"/>
              </w:rPr>
              <w:t xml:space="preserve">List of </w:t>
            </w:r>
            <w:r>
              <w:rPr>
                <w:rFonts w:cs="Arial"/>
              </w:rPr>
              <w:t>VAL</w:t>
            </w:r>
            <w:r w:rsidRPr="00526FC3">
              <w:rPr>
                <w:rFonts w:cs="Arial"/>
              </w:rPr>
              <w:t xml:space="preserve"> </w:t>
            </w:r>
            <w:r>
              <w:rPr>
                <w:rFonts w:cs="Arial"/>
              </w:rPr>
              <w:t xml:space="preserve">stream ID(s) </w:t>
            </w:r>
            <w:r w:rsidRPr="00526FC3">
              <w:rPr>
                <w:rFonts w:cs="Arial"/>
              </w:rPr>
              <w:t xml:space="preserve">whose </w:t>
            </w:r>
            <w:r>
              <w:rPr>
                <w:rFonts w:cs="Arial"/>
              </w:rPr>
              <w:t xml:space="preserve">measurement data is not obtained </w:t>
            </w:r>
            <w:r w:rsidRPr="00603F7A">
              <w:rPr>
                <w:lang w:val="en-US" w:eastAsia="es-ES"/>
              </w:rPr>
              <w:t>suc</w:t>
            </w:r>
            <w:r>
              <w:rPr>
                <w:lang w:val="en-US" w:eastAsia="es-ES"/>
              </w:rPr>
              <w:t>c</w:t>
            </w:r>
            <w:r w:rsidRPr="00603F7A">
              <w:rPr>
                <w:lang w:val="en-US" w:eastAsia="es-ES"/>
              </w:rPr>
              <w:t>essfully</w:t>
            </w:r>
            <w:r>
              <w:rPr>
                <w:lang w:val="en-US" w:eastAsia="es-ES"/>
              </w:rPr>
              <w:t xml:space="preserve"> and</w:t>
            </w:r>
            <w:r>
              <w:rPr>
                <w:rFonts w:cs="Arial"/>
              </w:rPr>
              <w:t xml:space="preserve"> </w:t>
            </w:r>
            <w:r w:rsidRPr="00363C46">
              <w:rPr>
                <w:rFonts w:cs="Arial"/>
              </w:rPr>
              <w:t xml:space="preserve">is not provided </w:t>
            </w:r>
            <w:r>
              <w:rPr>
                <w:rFonts w:cs="Arial"/>
              </w:rPr>
              <w:t>(NOTE).</w:t>
            </w:r>
          </w:p>
        </w:tc>
        <w:tc>
          <w:tcPr>
            <w:tcW w:w="1448"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rPr>
                <w:rFonts w:cs="Arial"/>
                <w:szCs w:val="18"/>
              </w:rPr>
            </w:pPr>
          </w:p>
        </w:tc>
      </w:tr>
      <w:tr w:rsidR="00933044" w:rsidTr="007C406A">
        <w:trPr>
          <w:jc w:val="center"/>
        </w:trPr>
        <w:tc>
          <w:tcPr>
            <w:tcW w:w="1430"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pPr>
            <w:bookmarkStart w:id="5922" w:name="_Hlk100218625"/>
            <w:r>
              <w:t>f</w:t>
            </w:r>
            <w:r w:rsidRPr="00BF76AE">
              <w:t>ailure</w:t>
            </w:r>
            <w:r>
              <w:t>Reason</w:t>
            </w:r>
            <w:bookmarkEnd w:id="5922"/>
          </w:p>
        </w:tc>
        <w:tc>
          <w:tcPr>
            <w:tcW w:w="1006"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pPr>
            <w:r w:rsidRPr="002D4364">
              <w:t>FailureReason</w:t>
            </w:r>
          </w:p>
        </w:tc>
        <w:tc>
          <w:tcPr>
            <w:tcW w:w="820" w:type="dxa"/>
            <w:tcBorders>
              <w:top w:val="single" w:sz="6" w:space="0" w:color="auto"/>
              <w:left w:val="single" w:sz="6" w:space="0" w:color="auto"/>
              <w:bottom w:val="single" w:sz="6" w:space="0" w:color="auto"/>
              <w:right w:val="single" w:sz="6" w:space="0" w:color="auto"/>
            </w:tcBorders>
          </w:tcPr>
          <w:p w:rsidR="00933044" w:rsidRDefault="00933044" w:rsidP="006C306F">
            <w:pPr>
              <w:pStyle w:val="TAC"/>
              <w:rPr>
                <w:lang w:eastAsia="zh-CN"/>
              </w:rPr>
            </w:pPr>
            <w:r>
              <w:rPr>
                <w:lang w:eastAsia="zh-CN"/>
              </w:rPr>
              <w:t>M</w:t>
            </w:r>
          </w:p>
        </w:tc>
        <w:tc>
          <w:tcPr>
            <w:tcW w:w="1134"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pPr>
            <w:r>
              <w:t>1</w:t>
            </w:r>
          </w:p>
        </w:tc>
        <w:tc>
          <w:tcPr>
            <w:tcW w:w="3827" w:type="dxa"/>
            <w:tcBorders>
              <w:top w:val="single" w:sz="6" w:space="0" w:color="auto"/>
              <w:left w:val="single" w:sz="6" w:space="0" w:color="auto"/>
              <w:bottom w:val="single" w:sz="6" w:space="0" w:color="auto"/>
              <w:right w:val="single" w:sz="6" w:space="0" w:color="auto"/>
            </w:tcBorders>
          </w:tcPr>
          <w:p w:rsidR="00933044" w:rsidRPr="00526FC3" w:rsidRDefault="00933044" w:rsidP="006C306F">
            <w:pPr>
              <w:pStyle w:val="TAL"/>
              <w:rPr>
                <w:rFonts w:cs="Arial"/>
              </w:rPr>
            </w:pPr>
            <w:r w:rsidRPr="00B827D0">
              <w:rPr>
                <w:rFonts w:cs="Arial"/>
              </w:rPr>
              <w:t>Identifies the failure reason</w:t>
            </w:r>
            <w:r>
              <w:rPr>
                <w:rFonts w:cs="Arial"/>
              </w:rPr>
              <w:t>.</w:t>
            </w:r>
          </w:p>
        </w:tc>
        <w:tc>
          <w:tcPr>
            <w:tcW w:w="1448"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rPr>
                <w:rFonts w:cs="Arial"/>
                <w:szCs w:val="18"/>
              </w:rPr>
            </w:pPr>
          </w:p>
        </w:tc>
      </w:tr>
      <w:tr w:rsidR="00933044" w:rsidTr="007C406A">
        <w:trPr>
          <w:jc w:val="center"/>
        </w:trPr>
        <w:tc>
          <w:tcPr>
            <w:tcW w:w="1430"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pPr>
            <w:r>
              <w:t>measDataType</w:t>
            </w:r>
          </w:p>
        </w:tc>
        <w:tc>
          <w:tcPr>
            <w:tcW w:w="1006"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pPr>
            <w:r>
              <w:rPr>
                <w:lang w:eastAsia="zh-CN"/>
              </w:rPr>
              <w:t>MeasurementDataType</w:t>
            </w:r>
          </w:p>
        </w:tc>
        <w:tc>
          <w:tcPr>
            <w:tcW w:w="820" w:type="dxa"/>
            <w:tcBorders>
              <w:top w:val="single" w:sz="6" w:space="0" w:color="auto"/>
              <w:left w:val="single" w:sz="6" w:space="0" w:color="auto"/>
              <w:bottom w:val="single" w:sz="6" w:space="0" w:color="auto"/>
              <w:right w:val="single" w:sz="6" w:space="0" w:color="auto"/>
            </w:tcBorders>
          </w:tcPr>
          <w:p w:rsidR="00933044" w:rsidRDefault="00933044" w:rsidP="006C306F">
            <w:pPr>
              <w:pStyle w:val="TAC"/>
              <w:rPr>
                <w:lang w:eastAsia="zh-CN"/>
              </w:rPr>
            </w:pPr>
            <w:r>
              <w:rPr>
                <w:lang w:eastAsia="zh-CN"/>
              </w:rPr>
              <w:t>C</w:t>
            </w:r>
          </w:p>
        </w:tc>
        <w:tc>
          <w:tcPr>
            <w:tcW w:w="1134"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pPr>
            <w:r>
              <w:t>0..1</w:t>
            </w:r>
          </w:p>
        </w:tc>
        <w:tc>
          <w:tcPr>
            <w:tcW w:w="3827"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rPr>
                <w:lang w:eastAsia="zh-CN"/>
              </w:rPr>
            </w:pPr>
            <w:r>
              <w:t xml:space="preserve">The indication of the measurement data type that </w:t>
            </w:r>
            <w:r>
              <w:rPr>
                <w:rFonts w:cs="Arial"/>
              </w:rPr>
              <w:t xml:space="preserve">is not obtained </w:t>
            </w:r>
            <w:r w:rsidRPr="00603F7A">
              <w:rPr>
                <w:lang w:val="en-US" w:eastAsia="es-ES"/>
              </w:rPr>
              <w:t>suc</w:t>
            </w:r>
            <w:r>
              <w:rPr>
                <w:lang w:val="en-US" w:eastAsia="es-ES"/>
              </w:rPr>
              <w:t>c</w:t>
            </w:r>
            <w:r w:rsidRPr="00603F7A">
              <w:rPr>
                <w:lang w:val="en-US" w:eastAsia="es-ES"/>
              </w:rPr>
              <w:t>essfully</w:t>
            </w:r>
            <w:r>
              <w:rPr>
                <w:lang w:val="en-US" w:eastAsia="es-ES"/>
              </w:rPr>
              <w:t xml:space="preserve"> and is not provided in the monitoring report</w:t>
            </w:r>
            <w:r w:rsidRPr="00352049">
              <w:rPr>
                <w:lang w:eastAsia="zh-CN"/>
              </w:rPr>
              <w:t>.</w:t>
            </w:r>
          </w:p>
          <w:p w:rsidR="00933044" w:rsidRDefault="00933044" w:rsidP="006C306F">
            <w:pPr>
              <w:pStyle w:val="TAL"/>
              <w:rPr>
                <w:lang w:eastAsia="zh-CN"/>
              </w:rPr>
            </w:pPr>
          </w:p>
          <w:p w:rsidR="00933044" w:rsidRPr="00352049" w:rsidRDefault="00933044" w:rsidP="006C306F">
            <w:pPr>
              <w:pStyle w:val="TAL"/>
              <w:rPr>
                <w:lang w:eastAsia="zh-CN"/>
              </w:rPr>
            </w:pPr>
            <w:r>
              <w:t>This attribute shall be provided if the failure reason does not apply to all the requested measurement data types.</w:t>
            </w:r>
          </w:p>
        </w:tc>
        <w:tc>
          <w:tcPr>
            <w:tcW w:w="1448" w:type="dxa"/>
            <w:tcBorders>
              <w:top w:val="single" w:sz="6" w:space="0" w:color="auto"/>
              <w:left w:val="single" w:sz="6" w:space="0" w:color="auto"/>
              <w:bottom w:val="single" w:sz="6" w:space="0" w:color="auto"/>
              <w:right w:val="single" w:sz="6" w:space="0" w:color="auto"/>
            </w:tcBorders>
          </w:tcPr>
          <w:p w:rsidR="00933044" w:rsidRDefault="00933044" w:rsidP="006C306F">
            <w:pPr>
              <w:pStyle w:val="TAL"/>
              <w:rPr>
                <w:rFonts w:cs="Arial"/>
                <w:szCs w:val="18"/>
              </w:rPr>
            </w:pPr>
          </w:p>
        </w:tc>
      </w:tr>
      <w:tr w:rsidR="00933044" w:rsidTr="007C406A">
        <w:trPr>
          <w:jc w:val="center"/>
        </w:trPr>
        <w:tc>
          <w:tcPr>
            <w:tcW w:w="9665" w:type="dxa"/>
            <w:gridSpan w:val="6"/>
            <w:tcBorders>
              <w:top w:val="single" w:sz="6" w:space="0" w:color="auto"/>
              <w:left w:val="single" w:sz="6" w:space="0" w:color="auto"/>
              <w:bottom w:val="single" w:sz="6" w:space="0" w:color="auto"/>
              <w:right w:val="single" w:sz="6" w:space="0" w:color="auto"/>
            </w:tcBorders>
          </w:tcPr>
          <w:p w:rsidR="00933044" w:rsidRPr="00044727" w:rsidRDefault="00933044" w:rsidP="006C306F">
            <w:pPr>
              <w:pStyle w:val="TAN"/>
              <w:rPr>
                <w:lang w:eastAsia="zh-CN"/>
              </w:rPr>
            </w:pPr>
            <w:r>
              <w:t>NOTE:</w:t>
            </w:r>
            <w:r>
              <w:tab/>
            </w:r>
            <w:r>
              <w:rPr>
                <w:lang w:eastAsia="zh-CN"/>
              </w:rPr>
              <w:t xml:space="preserve">Only one of these </w:t>
            </w:r>
            <w:r>
              <w:t xml:space="preserve">attributes </w:t>
            </w:r>
            <w:r>
              <w:rPr>
                <w:lang w:eastAsia="zh-CN"/>
              </w:rPr>
              <w:t>shall be provided.</w:t>
            </w:r>
          </w:p>
        </w:tc>
      </w:tr>
    </w:tbl>
    <w:p w:rsidR="00933044" w:rsidRDefault="00933044" w:rsidP="00DA731A"/>
    <w:p w:rsidR="00632166" w:rsidRDefault="00632166" w:rsidP="00632166">
      <w:pPr>
        <w:pStyle w:val="Heading6"/>
        <w:rPr>
          <w:lang w:eastAsia="zh-CN"/>
        </w:rPr>
      </w:pPr>
      <w:bookmarkStart w:id="5923" w:name="_Toc138755256"/>
      <w:bookmarkStart w:id="5924" w:name="_Toc151886026"/>
      <w:bookmarkStart w:id="5925" w:name="_Toc152076091"/>
      <w:bookmarkStart w:id="5926" w:name="_Toc153793807"/>
      <w:r>
        <w:rPr>
          <w:lang w:eastAsia="zh-CN"/>
        </w:rPr>
        <w:t>7.4.2.4.2.10</w:t>
      </w:r>
      <w:r>
        <w:rPr>
          <w:lang w:eastAsia="zh-CN"/>
        </w:rPr>
        <w:tab/>
        <w:t xml:space="preserve">Type: </w:t>
      </w:r>
      <w:r w:rsidRPr="00DE1F66">
        <w:t>ReportingThreshold</w:t>
      </w:r>
      <w:bookmarkEnd w:id="5923"/>
      <w:bookmarkEnd w:id="5924"/>
      <w:bookmarkEnd w:id="5925"/>
      <w:bookmarkEnd w:id="5926"/>
    </w:p>
    <w:p w:rsidR="00632166" w:rsidRDefault="00632166" w:rsidP="00632166">
      <w:pPr>
        <w:pStyle w:val="TH"/>
      </w:pPr>
      <w:r>
        <w:rPr>
          <w:noProof/>
        </w:rPr>
        <w:t>Table 7.4.2.4.2.10</w:t>
      </w:r>
      <w:r>
        <w:t xml:space="preserve">-1: </w:t>
      </w:r>
      <w:r>
        <w:rPr>
          <w:noProof/>
        </w:rPr>
        <w:t xml:space="preserve">Definition of type </w:t>
      </w:r>
      <w:r w:rsidRPr="00DE1F66">
        <w:t>ReportingThreshold</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419"/>
        <w:gridCol w:w="2039"/>
        <w:gridCol w:w="291"/>
        <w:gridCol w:w="1085"/>
        <w:gridCol w:w="3201"/>
        <w:gridCol w:w="1742"/>
      </w:tblGrid>
      <w:tr w:rsidR="00632166" w:rsidTr="0004710D">
        <w:trPr>
          <w:jc w:val="center"/>
        </w:trPr>
        <w:tc>
          <w:tcPr>
            <w:tcW w:w="725" w:type="pct"/>
            <w:tcBorders>
              <w:top w:val="single" w:sz="4" w:space="0" w:color="auto"/>
              <w:left w:val="single" w:sz="4" w:space="0" w:color="auto"/>
              <w:bottom w:val="single" w:sz="4" w:space="0" w:color="auto"/>
              <w:right w:val="single" w:sz="4" w:space="0" w:color="auto"/>
            </w:tcBorders>
            <w:shd w:val="clear" w:color="auto" w:fill="C0C0C0"/>
            <w:hideMark/>
          </w:tcPr>
          <w:p w:rsidR="00632166" w:rsidRDefault="00632166" w:rsidP="0004710D">
            <w:pPr>
              <w:pStyle w:val="TAH"/>
            </w:pPr>
            <w:r>
              <w:t>Name</w:t>
            </w:r>
          </w:p>
        </w:tc>
        <w:tc>
          <w:tcPr>
            <w:tcW w:w="1043" w:type="pct"/>
            <w:tcBorders>
              <w:top w:val="single" w:sz="4" w:space="0" w:color="auto"/>
              <w:left w:val="single" w:sz="4" w:space="0" w:color="auto"/>
              <w:bottom w:val="single" w:sz="4" w:space="0" w:color="auto"/>
              <w:right w:val="single" w:sz="4" w:space="0" w:color="auto"/>
            </w:tcBorders>
            <w:shd w:val="clear" w:color="auto" w:fill="C0C0C0"/>
            <w:hideMark/>
          </w:tcPr>
          <w:p w:rsidR="00632166" w:rsidRDefault="00632166" w:rsidP="0004710D">
            <w:pPr>
              <w:pStyle w:val="TAH"/>
            </w:pPr>
            <w:r>
              <w:t>Data type</w:t>
            </w:r>
          </w:p>
        </w:tc>
        <w:tc>
          <w:tcPr>
            <w:tcW w:w="149" w:type="pct"/>
            <w:tcBorders>
              <w:top w:val="single" w:sz="4" w:space="0" w:color="auto"/>
              <w:left w:val="single" w:sz="4" w:space="0" w:color="auto"/>
              <w:bottom w:val="single" w:sz="4" w:space="0" w:color="auto"/>
              <w:right w:val="single" w:sz="4" w:space="0" w:color="auto"/>
            </w:tcBorders>
            <w:shd w:val="clear" w:color="auto" w:fill="C0C0C0"/>
            <w:hideMark/>
          </w:tcPr>
          <w:p w:rsidR="00632166" w:rsidRDefault="00632166" w:rsidP="0004710D">
            <w:pPr>
              <w:pStyle w:val="TAH"/>
            </w:pPr>
            <w:r>
              <w:t>P</w:t>
            </w:r>
          </w:p>
        </w:tc>
        <w:tc>
          <w:tcPr>
            <w:tcW w:w="555" w:type="pct"/>
            <w:tcBorders>
              <w:top w:val="single" w:sz="4" w:space="0" w:color="auto"/>
              <w:left w:val="single" w:sz="4" w:space="0" w:color="auto"/>
              <w:bottom w:val="single" w:sz="4" w:space="0" w:color="auto"/>
              <w:right w:val="single" w:sz="4" w:space="0" w:color="auto"/>
            </w:tcBorders>
            <w:shd w:val="clear" w:color="auto" w:fill="C0C0C0"/>
            <w:hideMark/>
          </w:tcPr>
          <w:p w:rsidR="00632166" w:rsidRDefault="00632166" w:rsidP="0004710D">
            <w:pPr>
              <w:pStyle w:val="TAH"/>
            </w:pPr>
            <w:r>
              <w:t>Cardinality</w:t>
            </w:r>
          </w:p>
        </w:tc>
        <w:tc>
          <w:tcPr>
            <w:tcW w:w="1637" w:type="pct"/>
            <w:tcBorders>
              <w:top w:val="single" w:sz="4" w:space="0" w:color="auto"/>
              <w:left w:val="single" w:sz="4" w:space="0" w:color="auto"/>
              <w:bottom w:val="single" w:sz="4" w:space="0" w:color="auto"/>
              <w:right w:val="single" w:sz="4" w:space="0" w:color="auto"/>
            </w:tcBorders>
            <w:shd w:val="clear" w:color="auto" w:fill="C0C0C0"/>
            <w:vAlign w:val="center"/>
            <w:hideMark/>
          </w:tcPr>
          <w:p w:rsidR="00632166" w:rsidRDefault="00632166" w:rsidP="0004710D">
            <w:pPr>
              <w:pStyle w:val="TAH"/>
            </w:pPr>
            <w:r>
              <w:t>Description</w:t>
            </w:r>
          </w:p>
        </w:tc>
        <w:tc>
          <w:tcPr>
            <w:tcW w:w="892" w:type="pct"/>
            <w:tcBorders>
              <w:top w:val="single" w:sz="4" w:space="0" w:color="auto"/>
              <w:left w:val="single" w:sz="4" w:space="0" w:color="auto"/>
              <w:bottom w:val="single" w:sz="4" w:space="0" w:color="auto"/>
              <w:right w:val="single" w:sz="4" w:space="0" w:color="auto"/>
            </w:tcBorders>
            <w:shd w:val="clear" w:color="auto" w:fill="C0C0C0"/>
            <w:hideMark/>
          </w:tcPr>
          <w:p w:rsidR="00632166" w:rsidRDefault="00632166" w:rsidP="0004710D">
            <w:pPr>
              <w:pStyle w:val="TAH"/>
            </w:pPr>
            <w:r>
              <w:t>Applicability</w:t>
            </w:r>
          </w:p>
        </w:tc>
      </w:tr>
      <w:tr w:rsidR="00632166" w:rsidTr="0004710D">
        <w:trPr>
          <w:jc w:val="center"/>
        </w:trPr>
        <w:tc>
          <w:tcPr>
            <w:tcW w:w="725" w:type="pct"/>
            <w:tcBorders>
              <w:top w:val="single" w:sz="4" w:space="0" w:color="auto"/>
              <w:left w:val="single" w:sz="6" w:space="0" w:color="000000"/>
              <w:bottom w:val="single" w:sz="4" w:space="0" w:color="auto"/>
              <w:right w:val="single" w:sz="6" w:space="0" w:color="000000"/>
            </w:tcBorders>
            <w:hideMark/>
          </w:tcPr>
          <w:p w:rsidR="00632166" w:rsidRDefault="00632166" w:rsidP="0004710D">
            <w:pPr>
              <w:pStyle w:val="TAL"/>
              <w:rPr>
                <w:lang w:eastAsia="zh-CN"/>
              </w:rPr>
            </w:pPr>
            <w:r>
              <w:rPr>
                <w:lang w:eastAsia="zh-CN"/>
              </w:rPr>
              <w:t>measThrValues</w:t>
            </w:r>
          </w:p>
        </w:tc>
        <w:tc>
          <w:tcPr>
            <w:tcW w:w="1043" w:type="pct"/>
            <w:tcBorders>
              <w:top w:val="single" w:sz="4" w:space="0" w:color="auto"/>
              <w:left w:val="single" w:sz="6" w:space="0" w:color="000000"/>
              <w:bottom w:val="single" w:sz="4" w:space="0" w:color="auto"/>
              <w:right w:val="single" w:sz="6" w:space="0" w:color="000000"/>
            </w:tcBorders>
            <w:hideMark/>
          </w:tcPr>
          <w:p w:rsidR="00632166" w:rsidRDefault="00632166" w:rsidP="0004710D">
            <w:pPr>
              <w:pStyle w:val="TAL"/>
            </w:pPr>
            <w:r w:rsidRPr="006D2C8F">
              <w:t>MeasurementData</w:t>
            </w:r>
          </w:p>
        </w:tc>
        <w:tc>
          <w:tcPr>
            <w:tcW w:w="149" w:type="pct"/>
            <w:tcBorders>
              <w:top w:val="single" w:sz="4" w:space="0" w:color="auto"/>
              <w:left w:val="single" w:sz="6" w:space="0" w:color="000000"/>
              <w:bottom w:val="single" w:sz="4" w:space="0" w:color="auto"/>
              <w:right w:val="single" w:sz="6" w:space="0" w:color="000000"/>
            </w:tcBorders>
            <w:hideMark/>
          </w:tcPr>
          <w:p w:rsidR="00632166" w:rsidRDefault="00632166" w:rsidP="0004710D">
            <w:pPr>
              <w:pStyle w:val="TAC"/>
            </w:pPr>
            <w:r>
              <w:t>M</w:t>
            </w:r>
          </w:p>
        </w:tc>
        <w:tc>
          <w:tcPr>
            <w:tcW w:w="555" w:type="pct"/>
            <w:tcBorders>
              <w:top w:val="single" w:sz="4" w:space="0" w:color="auto"/>
              <w:left w:val="single" w:sz="6" w:space="0" w:color="000000"/>
              <w:bottom w:val="single" w:sz="4" w:space="0" w:color="auto"/>
              <w:right w:val="single" w:sz="6" w:space="0" w:color="000000"/>
            </w:tcBorders>
            <w:hideMark/>
          </w:tcPr>
          <w:p w:rsidR="00632166" w:rsidRDefault="00632166" w:rsidP="0004710D">
            <w:pPr>
              <w:pStyle w:val="TAL"/>
            </w:pPr>
            <w:r>
              <w:t>1</w:t>
            </w:r>
          </w:p>
        </w:tc>
        <w:tc>
          <w:tcPr>
            <w:tcW w:w="1637" w:type="pct"/>
            <w:tcBorders>
              <w:top w:val="single" w:sz="4" w:space="0" w:color="auto"/>
              <w:left w:val="single" w:sz="6" w:space="0" w:color="000000"/>
              <w:bottom w:val="single" w:sz="4" w:space="0" w:color="auto"/>
              <w:right w:val="single" w:sz="6" w:space="0" w:color="000000"/>
            </w:tcBorders>
            <w:vAlign w:val="center"/>
            <w:hideMark/>
          </w:tcPr>
          <w:p w:rsidR="00632166" w:rsidRDefault="00632166" w:rsidP="0004710D">
            <w:pPr>
              <w:pStyle w:val="TAL"/>
              <w:rPr>
                <w:rFonts w:cs="Arial"/>
                <w:lang w:eastAsia="zh-CN"/>
              </w:rPr>
            </w:pPr>
            <w:r>
              <w:rPr>
                <w:rFonts w:cs="Arial"/>
                <w:lang w:eastAsia="zh-CN"/>
              </w:rPr>
              <w:t>Indicates the value(s) for the measurement threshold index(es).</w:t>
            </w:r>
          </w:p>
        </w:tc>
        <w:tc>
          <w:tcPr>
            <w:tcW w:w="892" w:type="pct"/>
            <w:tcBorders>
              <w:top w:val="single" w:sz="4" w:space="0" w:color="auto"/>
              <w:left w:val="single" w:sz="6" w:space="0" w:color="000000"/>
              <w:bottom w:val="single" w:sz="4" w:space="0" w:color="auto"/>
              <w:right w:val="single" w:sz="6" w:space="0" w:color="000000"/>
            </w:tcBorders>
          </w:tcPr>
          <w:p w:rsidR="00632166" w:rsidRDefault="00632166" w:rsidP="0004710D">
            <w:pPr>
              <w:pStyle w:val="TAL"/>
              <w:rPr>
                <w:rFonts w:cs="Arial"/>
                <w:lang w:eastAsia="zh-CN"/>
              </w:rPr>
            </w:pPr>
          </w:p>
        </w:tc>
      </w:tr>
      <w:tr w:rsidR="00632166" w:rsidTr="0004710D">
        <w:trPr>
          <w:jc w:val="center"/>
        </w:trPr>
        <w:tc>
          <w:tcPr>
            <w:tcW w:w="725" w:type="pct"/>
            <w:tcBorders>
              <w:top w:val="single" w:sz="4" w:space="0" w:color="auto"/>
              <w:left w:val="single" w:sz="6" w:space="0" w:color="000000"/>
              <w:bottom w:val="single" w:sz="4" w:space="0" w:color="auto"/>
              <w:right w:val="single" w:sz="6" w:space="0" w:color="000000"/>
            </w:tcBorders>
            <w:hideMark/>
          </w:tcPr>
          <w:p w:rsidR="00632166" w:rsidRDefault="00632166" w:rsidP="0004710D">
            <w:pPr>
              <w:pStyle w:val="TAL"/>
              <w:rPr>
                <w:lang w:eastAsia="zh-CN"/>
              </w:rPr>
            </w:pPr>
            <w:r>
              <w:rPr>
                <w:lang w:eastAsia="zh-CN"/>
              </w:rPr>
              <w:t>thrDirection</w:t>
            </w:r>
          </w:p>
        </w:tc>
        <w:tc>
          <w:tcPr>
            <w:tcW w:w="1043" w:type="pct"/>
            <w:tcBorders>
              <w:top w:val="single" w:sz="4" w:space="0" w:color="auto"/>
              <w:left w:val="single" w:sz="6" w:space="0" w:color="000000"/>
              <w:bottom w:val="single" w:sz="4" w:space="0" w:color="auto"/>
              <w:right w:val="single" w:sz="6" w:space="0" w:color="000000"/>
            </w:tcBorders>
            <w:hideMark/>
          </w:tcPr>
          <w:p w:rsidR="00632166" w:rsidRDefault="00632166" w:rsidP="0004710D">
            <w:pPr>
              <w:pStyle w:val="TAL"/>
              <w:rPr>
                <w:lang w:eastAsia="zh-CN"/>
              </w:rPr>
            </w:pPr>
            <w:r>
              <w:t>MatchingDirection</w:t>
            </w:r>
          </w:p>
        </w:tc>
        <w:tc>
          <w:tcPr>
            <w:tcW w:w="149" w:type="pct"/>
            <w:tcBorders>
              <w:top w:val="single" w:sz="4" w:space="0" w:color="auto"/>
              <w:left w:val="single" w:sz="6" w:space="0" w:color="000000"/>
              <w:bottom w:val="single" w:sz="4" w:space="0" w:color="auto"/>
              <w:right w:val="single" w:sz="6" w:space="0" w:color="000000"/>
            </w:tcBorders>
            <w:hideMark/>
          </w:tcPr>
          <w:p w:rsidR="00632166" w:rsidRDefault="00632166" w:rsidP="0004710D">
            <w:pPr>
              <w:pStyle w:val="TAC"/>
            </w:pPr>
            <w:r>
              <w:t>M</w:t>
            </w:r>
          </w:p>
        </w:tc>
        <w:tc>
          <w:tcPr>
            <w:tcW w:w="555" w:type="pct"/>
            <w:tcBorders>
              <w:top w:val="single" w:sz="4" w:space="0" w:color="auto"/>
              <w:left w:val="single" w:sz="6" w:space="0" w:color="000000"/>
              <w:bottom w:val="single" w:sz="4" w:space="0" w:color="auto"/>
              <w:right w:val="single" w:sz="6" w:space="0" w:color="000000"/>
            </w:tcBorders>
            <w:hideMark/>
          </w:tcPr>
          <w:p w:rsidR="00632166" w:rsidRDefault="00632166" w:rsidP="0004710D">
            <w:pPr>
              <w:pStyle w:val="TAL"/>
            </w:pPr>
            <w:r>
              <w:t>1</w:t>
            </w:r>
          </w:p>
        </w:tc>
        <w:tc>
          <w:tcPr>
            <w:tcW w:w="1637" w:type="pct"/>
            <w:tcBorders>
              <w:top w:val="single" w:sz="4" w:space="0" w:color="auto"/>
              <w:left w:val="single" w:sz="6" w:space="0" w:color="000000"/>
              <w:bottom w:val="single" w:sz="4" w:space="0" w:color="auto"/>
              <w:right w:val="single" w:sz="6" w:space="0" w:color="000000"/>
            </w:tcBorders>
            <w:vAlign w:val="center"/>
            <w:hideMark/>
          </w:tcPr>
          <w:p w:rsidR="00632166" w:rsidRDefault="00632166" w:rsidP="0004710D">
            <w:pPr>
              <w:pStyle w:val="TAL"/>
              <w:rPr>
                <w:rFonts w:cs="Arial"/>
                <w:lang w:eastAsia="zh-CN"/>
              </w:rPr>
            </w:pPr>
            <w:r>
              <w:rPr>
                <w:rFonts w:cs="Arial"/>
                <w:lang w:eastAsia="zh-CN"/>
              </w:rPr>
              <w:t>Indicates the threshold matching direction for the measurement threshold index(es) provided in the "</w:t>
            </w:r>
            <w:r>
              <w:rPr>
                <w:lang w:eastAsia="zh-CN"/>
              </w:rPr>
              <w:t>measThrValues" attribute</w:t>
            </w:r>
            <w:r>
              <w:rPr>
                <w:rFonts w:cs="Arial"/>
                <w:lang w:eastAsia="zh-CN"/>
              </w:rPr>
              <w:t>.</w:t>
            </w:r>
          </w:p>
        </w:tc>
        <w:tc>
          <w:tcPr>
            <w:tcW w:w="892" w:type="pct"/>
            <w:tcBorders>
              <w:top w:val="single" w:sz="4" w:space="0" w:color="auto"/>
              <w:left w:val="single" w:sz="6" w:space="0" w:color="000000"/>
              <w:bottom w:val="single" w:sz="4" w:space="0" w:color="auto"/>
              <w:right w:val="single" w:sz="6" w:space="0" w:color="000000"/>
            </w:tcBorders>
          </w:tcPr>
          <w:p w:rsidR="00632166" w:rsidRDefault="00632166" w:rsidP="0004710D">
            <w:pPr>
              <w:pStyle w:val="TAL"/>
              <w:rPr>
                <w:rFonts w:cs="Arial"/>
                <w:lang w:eastAsia="zh-CN"/>
              </w:rPr>
            </w:pPr>
          </w:p>
        </w:tc>
      </w:tr>
    </w:tbl>
    <w:p w:rsidR="00632166" w:rsidRDefault="00632166" w:rsidP="00DA731A"/>
    <w:p w:rsidR="007816DF" w:rsidRPr="007C1AFD" w:rsidRDefault="007816DF" w:rsidP="007816DF">
      <w:pPr>
        <w:pStyle w:val="Heading6"/>
        <w:rPr>
          <w:lang w:eastAsia="zh-CN"/>
        </w:rPr>
      </w:pPr>
      <w:bookmarkStart w:id="5927" w:name="_Toc104473892"/>
      <w:bookmarkStart w:id="5928" w:name="_Toc138755257"/>
      <w:bookmarkStart w:id="5929" w:name="_Toc151886027"/>
      <w:bookmarkStart w:id="5930" w:name="_Toc152076092"/>
      <w:bookmarkStart w:id="5931" w:name="_Toc153793808"/>
      <w:r w:rsidRPr="007C1AFD">
        <w:rPr>
          <w:lang w:eastAsia="zh-CN"/>
        </w:rPr>
        <w:t>7.4.2.4.2.</w:t>
      </w:r>
      <w:r w:rsidRPr="007816DF">
        <w:rPr>
          <w:lang w:eastAsia="zh-CN"/>
        </w:rPr>
        <w:t>11</w:t>
      </w:r>
      <w:r w:rsidRPr="007C1AFD">
        <w:rPr>
          <w:lang w:eastAsia="zh-CN"/>
        </w:rPr>
        <w:tab/>
        <w:t>Type: Monitoring</w:t>
      </w:r>
      <w:r w:rsidRPr="007C1AFD">
        <w:t>Subscription</w:t>
      </w:r>
      <w:bookmarkEnd w:id="5927"/>
      <w:r>
        <w:t>Patch</w:t>
      </w:r>
      <w:bookmarkEnd w:id="5928"/>
      <w:bookmarkEnd w:id="5929"/>
      <w:bookmarkEnd w:id="5930"/>
      <w:bookmarkEnd w:id="5931"/>
    </w:p>
    <w:p w:rsidR="007816DF" w:rsidRPr="007C1AFD" w:rsidRDefault="007816DF" w:rsidP="007816DF">
      <w:pPr>
        <w:pStyle w:val="TH"/>
      </w:pPr>
      <w:r w:rsidRPr="007C1AFD">
        <w:rPr>
          <w:noProof/>
        </w:rPr>
        <w:t>Table 7.4.2.4.2.</w:t>
      </w:r>
      <w:r w:rsidRPr="007816DF">
        <w:rPr>
          <w:noProof/>
        </w:rPr>
        <w:t>11</w:t>
      </w:r>
      <w:r w:rsidRPr="007C1AFD">
        <w:t xml:space="preserve">-1: </w:t>
      </w:r>
      <w:r w:rsidRPr="007C1AFD">
        <w:rPr>
          <w:noProof/>
        </w:rPr>
        <w:t xml:space="preserve">Definition of type </w:t>
      </w:r>
      <w:r w:rsidRPr="007C1AFD">
        <w:rPr>
          <w:lang w:eastAsia="zh-CN"/>
        </w:rPr>
        <w:t>Monitoring</w:t>
      </w:r>
      <w:r w:rsidRPr="007C1AFD">
        <w:t>Subscription</w:t>
      </w:r>
      <w:r>
        <w:t>Patch</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116"/>
        <w:gridCol w:w="1324"/>
        <w:gridCol w:w="389"/>
        <w:gridCol w:w="1277"/>
        <w:gridCol w:w="3657"/>
        <w:gridCol w:w="2014"/>
      </w:tblGrid>
      <w:tr w:rsidR="007816DF" w:rsidRPr="007C1AFD" w:rsidTr="00A64F18">
        <w:trPr>
          <w:jc w:val="center"/>
        </w:trPr>
        <w:tc>
          <w:tcPr>
            <w:tcW w:w="571" w:type="pct"/>
            <w:shd w:val="clear" w:color="auto" w:fill="C0C0C0"/>
          </w:tcPr>
          <w:p w:rsidR="007816DF" w:rsidRPr="007C1AFD" w:rsidRDefault="007816DF" w:rsidP="00A64F18">
            <w:pPr>
              <w:pStyle w:val="TAH"/>
            </w:pPr>
            <w:r w:rsidRPr="007C1AFD">
              <w:t>Name</w:t>
            </w:r>
          </w:p>
        </w:tc>
        <w:tc>
          <w:tcPr>
            <w:tcW w:w="677" w:type="pct"/>
            <w:shd w:val="clear" w:color="auto" w:fill="C0C0C0"/>
          </w:tcPr>
          <w:p w:rsidR="007816DF" w:rsidRPr="007C1AFD" w:rsidRDefault="007816DF" w:rsidP="00A64F18">
            <w:pPr>
              <w:pStyle w:val="TAH"/>
            </w:pPr>
            <w:r w:rsidRPr="007C1AFD">
              <w:t>Data type</w:t>
            </w:r>
          </w:p>
        </w:tc>
        <w:tc>
          <w:tcPr>
            <w:tcW w:w="199" w:type="pct"/>
            <w:shd w:val="clear" w:color="auto" w:fill="C0C0C0"/>
          </w:tcPr>
          <w:p w:rsidR="007816DF" w:rsidRPr="007C1AFD" w:rsidRDefault="007816DF" w:rsidP="00A64F18">
            <w:pPr>
              <w:pStyle w:val="TAH"/>
            </w:pPr>
            <w:r w:rsidRPr="007C1AFD">
              <w:t>P</w:t>
            </w:r>
          </w:p>
        </w:tc>
        <w:tc>
          <w:tcPr>
            <w:tcW w:w="653" w:type="pct"/>
            <w:shd w:val="clear" w:color="auto" w:fill="C0C0C0"/>
          </w:tcPr>
          <w:p w:rsidR="007816DF" w:rsidRPr="007C1AFD" w:rsidRDefault="007816DF" w:rsidP="00A64F18">
            <w:pPr>
              <w:pStyle w:val="TAH"/>
            </w:pPr>
            <w:r w:rsidRPr="007C1AFD">
              <w:t>Cardinality</w:t>
            </w:r>
          </w:p>
        </w:tc>
        <w:tc>
          <w:tcPr>
            <w:tcW w:w="1870" w:type="pct"/>
            <w:shd w:val="clear" w:color="auto" w:fill="C0C0C0"/>
            <w:vAlign w:val="center"/>
          </w:tcPr>
          <w:p w:rsidR="007816DF" w:rsidRPr="007C1AFD" w:rsidRDefault="007816DF" w:rsidP="00A64F18">
            <w:pPr>
              <w:pStyle w:val="TAH"/>
            </w:pPr>
            <w:r w:rsidRPr="007C1AFD">
              <w:t>Description</w:t>
            </w:r>
          </w:p>
        </w:tc>
        <w:tc>
          <w:tcPr>
            <w:tcW w:w="1030" w:type="pct"/>
            <w:shd w:val="clear" w:color="auto" w:fill="C0C0C0"/>
          </w:tcPr>
          <w:p w:rsidR="007816DF" w:rsidRPr="007C1AFD" w:rsidRDefault="007816DF" w:rsidP="00A64F18">
            <w:pPr>
              <w:pStyle w:val="TAH"/>
            </w:pPr>
            <w:r w:rsidRPr="007C1AFD">
              <w:t>Applicability</w:t>
            </w:r>
          </w:p>
        </w:tc>
      </w:tr>
      <w:tr w:rsidR="007816DF" w:rsidRPr="007C1AFD" w:rsidTr="00A64F18">
        <w:trPr>
          <w:jc w:val="center"/>
        </w:trPr>
        <w:tc>
          <w:tcPr>
            <w:tcW w:w="571" w:type="pct"/>
            <w:shd w:val="clear" w:color="auto" w:fill="auto"/>
          </w:tcPr>
          <w:p w:rsidR="007816DF" w:rsidRPr="007C1AFD" w:rsidRDefault="007816DF" w:rsidP="00A64F18">
            <w:pPr>
              <w:pStyle w:val="TAL"/>
            </w:pPr>
            <w:r w:rsidRPr="007C1AFD">
              <w:rPr>
                <w:lang w:eastAsia="zh-CN"/>
              </w:rPr>
              <w:t>meas</w:t>
            </w:r>
            <w:r w:rsidRPr="007C1AFD">
              <w:rPr>
                <w:rStyle w:val="normaltextrun"/>
                <w:rFonts w:cs="Arial"/>
                <w:color w:val="000000"/>
                <w:szCs w:val="18"/>
                <w:bdr w:val="none" w:sz="0" w:space="0" w:color="auto" w:frame="1"/>
                <w:lang w:val="fr-FR"/>
              </w:rPr>
              <w:t>Reqs</w:t>
            </w:r>
          </w:p>
        </w:tc>
        <w:tc>
          <w:tcPr>
            <w:tcW w:w="677" w:type="pct"/>
          </w:tcPr>
          <w:p w:rsidR="007816DF" w:rsidRPr="007C1AFD" w:rsidRDefault="007816DF" w:rsidP="00A64F18">
            <w:pPr>
              <w:pStyle w:val="TAL"/>
            </w:pPr>
            <w:r w:rsidRPr="007C1AFD">
              <w:t>MeasurementRequirements</w:t>
            </w:r>
          </w:p>
        </w:tc>
        <w:tc>
          <w:tcPr>
            <w:tcW w:w="199" w:type="pct"/>
          </w:tcPr>
          <w:p w:rsidR="007816DF" w:rsidRPr="007C1AFD" w:rsidRDefault="007816DF" w:rsidP="00A64F18">
            <w:pPr>
              <w:pStyle w:val="TAC"/>
            </w:pPr>
            <w:r w:rsidRPr="007C1AFD">
              <w:t>O</w:t>
            </w:r>
          </w:p>
        </w:tc>
        <w:tc>
          <w:tcPr>
            <w:tcW w:w="653" w:type="pct"/>
          </w:tcPr>
          <w:p w:rsidR="007816DF" w:rsidRPr="007C1AFD" w:rsidRDefault="007816DF" w:rsidP="00A64F18">
            <w:pPr>
              <w:pStyle w:val="TAL"/>
            </w:pPr>
            <w:r w:rsidRPr="007C1AFD">
              <w:t>0..1</w:t>
            </w:r>
          </w:p>
        </w:tc>
        <w:tc>
          <w:tcPr>
            <w:tcW w:w="1870" w:type="pct"/>
            <w:shd w:val="clear" w:color="auto" w:fill="auto"/>
            <w:vAlign w:val="center"/>
          </w:tcPr>
          <w:p w:rsidR="007816DF" w:rsidRPr="007C1AFD" w:rsidRDefault="007816DF" w:rsidP="00A64F18">
            <w:pPr>
              <w:pStyle w:val="TAL"/>
            </w:pPr>
            <w:r w:rsidRPr="007C1AFD">
              <w:rPr>
                <w:rFonts w:cs="Arial"/>
                <w:lang w:eastAsia="zh-CN"/>
              </w:rPr>
              <w:t>Indicates the measurement requirements.</w:t>
            </w:r>
          </w:p>
        </w:tc>
        <w:tc>
          <w:tcPr>
            <w:tcW w:w="1030" w:type="pct"/>
          </w:tcPr>
          <w:p w:rsidR="007816DF" w:rsidRPr="007C1AFD" w:rsidRDefault="007816DF" w:rsidP="00A64F18">
            <w:pPr>
              <w:pStyle w:val="TAL"/>
              <w:rPr>
                <w:rFonts w:cs="Arial"/>
                <w:lang w:eastAsia="zh-CN"/>
              </w:rPr>
            </w:pPr>
          </w:p>
        </w:tc>
      </w:tr>
      <w:tr w:rsidR="007816DF" w:rsidRPr="007C1AFD" w:rsidTr="00A64F18">
        <w:trPr>
          <w:jc w:val="center"/>
        </w:trPr>
        <w:tc>
          <w:tcPr>
            <w:tcW w:w="571" w:type="pct"/>
            <w:shd w:val="clear" w:color="auto" w:fill="auto"/>
          </w:tcPr>
          <w:p w:rsidR="007816DF" w:rsidRPr="007C1AFD" w:rsidRDefault="007816DF" w:rsidP="00A64F18">
            <w:pPr>
              <w:pStyle w:val="TAL"/>
              <w:rPr>
                <w:lang w:eastAsia="zh-CN"/>
              </w:rPr>
            </w:pPr>
            <w:r w:rsidRPr="007C1AFD">
              <w:t>reportReqs</w:t>
            </w:r>
          </w:p>
        </w:tc>
        <w:tc>
          <w:tcPr>
            <w:tcW w:w="677" w:type="pct"/>
          </w:tcPr>
          <w:p w:rsidR="007816DF" w:rsidRPr="007C1AFD" w:rsidRDefault="007816DF" w:rsidP="00A64F18">
            <w:pPr>
              <w:pStyle w:val="TAL"/>
              <w:rPr>
                <w:lang w:eastAsia="zh-CN"/>
              </w:rPr>
            </w:pPr>
            <w:r w:rsidRPr="007C1AFD">
              <w:t>ReportingRequirements</w:t>
            </w:r>
          </w:p>
        </w:tc>
        <w:tc>
          <w:tcPr>
            <w:tcW w:w="199" w:type="pct"/>
          </w:tcPr>
          <w:p w:rsidR="007816DF" w:rsidRPr="007C1AFD" w:rsidRDefault="007816DF" w:rsidP="00A64F18">
            <w:pPr>
              <w:pStyle w:val="TAC"/>
            </w:pPr>
            <w:r w:rsidRPr="007C1AFD">
              <w:t>O</w:t>
            </w:r>
          </w:p>
        </w:tc>
        <w:tc>
          <w:tcPr>
            <w:tcW w:w="653" w:type="pct"/>
          </w:tcPr>
          <w:p w:rsidR="007816DF" w:rsidRPr="007C1AFD" w:rsidRDefault="007816DF" w:rsidP="00A64F18">
            <w:pPr>
              <w:pStyle w:val="TAL"/>
            </w:pPr>
            <w:r w:rsidRPr="007C1AFD">
              <w:t>0..1</w:t>
            </w:r>
          </w:p>
        </w:tc>
        <w:tc>
          <w:tcPr>
            <w:tcW w:w="1870" w:type="pct"/>
            <w:shd w:val="clear" w:color="auto" w:fill="auto"/>
            <w:vAlign w:val="center"/>
          </w:tcPr>
          <w:p w:rsidR="007816DF" w:rsidRPr="007C1AFD" w:rsidRDefault="007816DF" w:rsidP="00A64F18">
            <w:pPr>
              <w:pStyle w:val="TAL"/>
              <w:rPr>
                <w:rFonts w:cs="Arial"/>
                <w:lang w:eastAsia="zh-CN"/>
              </w:rPr>
            </w:pPr>
            <w:r w:rsidRPr="007C1AFD">
              <w:rPr>
                <w:rFonts w:cs="Arial"/>
                <w:lang w:eastAsia="zh-CN"/>
              </w:rPr>
              <w:t>Indicates the</w:t>
            </w:r>
            <w:r>
              <w:rPr>
                <w:rFonts w:cs="Arial"/>
                <w:lang w:eastAsia="zh-CN"/>
              </w:rPr>
              <w:t xml:space="preserve"> reporting </w:t>
            </w:r>
            <w:r w:rsidRPr="007C1AFD">
              <w:t>requirements</w:t>
            </w:r>
            <w:r>
              <w:rPr>
                <w:lang w:eastAsia="zh-CN"/>
              </w:rPr>
              <w:t>.</w:t>
            </w:r>
          </w:p>
        </w:tc>
        <w:tc>
          <w:tcPr>
            <w:tcW w:w="1030" w:type="pct"/>
          </w:tcPr>
          <w:p w:rsidR="007816DF" w:rsidRPr="007C1AFD" w:rsidRDefault="007816DF" w:rsidP="00A64F18">
            <w:pPr>
              <w:pStyle w:val="TAL"/>
              <w:rPr>
                <w:rFonts w:cs="Arial"/>
                <w:lang w:eastAsia="zh-CN"/>
              </w:rPr>
            </w:pPr>
          </w:p>
        </w:tc>
      </w:tr>
      <w:tr w:rsidR="007816DF" w:rsidRPr="007C1AFD" w:rsidTr="00A64F18">
        <w:trPr>
          <w:jc w:val="center"/>
        </w:trPr>
        <w:tc>
          <w:tcPr>
            <w:tcW w:w="571" w:type="pct"/>
            <w:shd w:val="clear" w:color="auto" w:fill="auto"/>
          </w:tcPr>
          <w:p w:rsidR="007816DF" w:rsidRPr="007C1AFD" w:rsidRDefault="007816DF" w:rsidP="00A64F18">
            <w:pPr>
              <w:pStyle w:val="TAL"/>
            </w:pPr>
            <w:r w:rsidRPr="007C1AFD">
              <w:t>notifUri</w:t>
            </w:r>
          </w:p>
        </w:tc>
        <w:tc>
          <w:tcPr>
            <w:tcW w:w="677" w:type="pct"/>
            <w:shd w:val="clear" w:color="auto" w:fill="auto"/>
          </w:tcPr>
          <w:p w:rsidR="007816DF" w:rsidRPr="007C1AFD" w:rsidRDefault="007816DF" w:rsidP="00A64F18">
            <w:pPr>
              <w:pStyle w:val="TAL"/>
            </w:pPr>
            <w:r w:rsidRPr="007C1AFD">
              <w:t>Uri</w:t>
            </w:r>
          </w:p>
        </w:tc>
        <w:tc>
          <w:tcPr>
            <w:tcW w:w="199" w:type="pct"/>
            <w:shd w:val="clear" w:color="auto" w:fill="auto"/>
          </w:tcPr>
          <w:p w:rsidR="007816DF" w:rsidRPr="007C1AFD" w:rsidRDefault="007816DF" w:rsidP="00A64F18">
            <w:pPr>
              <w:pStyle w:val="TAC"/>
            </w:pPr>
            <w:r>
              <w:t>O</w:t>
            </w:r>
          </w:p>
        </w:tc>
        <w:tc>
          <w:tcPr>
            <w:tcW w:w="653" w:type="pct"/>
            <w:shd w:val="clear" w:color="auto" w:fill="auto"/>
          </w:tcPr>
          <w:p w:rsidR="007816DF" w:rsidRPr="007C1AFD" w:rsidRDefault="007816DF" w:rsidP="00A64F18">
            <w:pPr>
              <w:pStyle w:val="TAL"/>
            </w:pPr>
            <w:r w:rsidRPr="007C1AFD">
              <w:t>0..1</w:t>
            </w:r>
          </w:p>
        </w:tc>
        <w:tc>
          <w:tcPr>
            <w:tcW w:w="1870" w:type="pct"/>
            <w:shd w:val="clear" w:color="auto" w:fill="auto"/>
            <w:vAlign w:val="center"/>
          </w:tcPr>
          <w:p w:rsidR="007816DF" w:rsidRPr="007C1AFD" w:rsidRDefault="007816DF" w:rsidP="00A64F18">
            <w:pPr>
              <w:pStyle w:val="TAL"/>
              <w:rPr>
                <w:rFonts w:cs="Arial"/>
                <w:lang w:eastAsia="zh-CN"/>
              </w:rPr>
            </w:pPr>
            <w:r w:rsidRPr="007C1AFD">
              <w:rPr>
                <w:rFonts w:cs="Arial"/>
                <w:lang w:eastAsia="zh-CN"/>
              </w:rPr>
              <w:t>Indicates</w:t>
            </w:r>
            <w:r w:rsidRPr="007C1AFD">
              <w:t xml:space="preserve"> the URI where the notification should be delivered to.</w:t>
            </w:r>
          </w:p>
        </w:tc>
        <w:tc>
          <w:tcPr>
            <w:tcW w:w="1030" w:type="pct"/>
          </w:tcPr>
          <w:p w:rsidR="007816DF" w:rsidRPr="007C1AFD" w:rsidRDefault="007816DF" w:rsidP="00A64F18">
            <w:pPr>
              <w:pStyle w:val="TAL"/>
              <w:rPr>
                <w:rFonts w:cs="Arial"/>
                <w:lang w:eastAsia="zh-CN"/>
              </w:rPr>
            </w:pPr>
          </w:p>
        </w:tc>
      </w:tr>
    </w:tbl>
    <w:p w:rsidR="007816DF" w:rsidRPr="007C1AFD" w:rsidRDefault="007816DF" w:rsidP="00DA731A"/>
    <w:p w:rsidR="00DA731A" w:rsidRPr="007C1AFD" w:rsidRDefault="00DA731A" w:rsidP="00DA731A">
      <w:pPr>
        <w:pStyle w:val="Heading5"/>
        <w:rPr>
          <w:lang w:eastAsia="zh-CN"/>
        </w:rPr>
      </w:pPr>
      <w:bookmarkStart w:id="5932" w:name="_Toc138755258"/>
      <w:bookmarkStart w:id="5933" w:name="_Toc151886028"/>
      <w:bookmarkStart w:id="5934" w:name="_Toc152076093"/>
      <w:bookmarkStart w:id="5935" w:name="_Toc153793809"/>
      <w:r w:rsidRPr="007C1AFD">
        <w:rPr>
          <w:lang w:eastAsia="zh-CN"/>
        </w:rPr>
        <w:t>7.4.</w:t>
      </w:r>
      <w:r w:rsidR="004A1E03" w:rsidRPr="007C1AFD">
        <w:rPr>
          <w:lang w:eastAsia="zh-CN"/>
        </w:rPr>
        <w:t>2</w:t>
      </w:r>
      <w:r w:rsidRPr="007C1AFD">
        <w:rPr>
          <w:lang w:eastAsia="zh-CN"/>
        </w:rPr>
        <w:t>.4.3</w:t>
      </w:r>
      <w:r w:rsidRPr="007C1AFD">
        <w:rPr>
          <w:lang w:eastAsia="zh-CN"/>
        </w:rPr>
        <w:tab/>
        <w:t>Simple data types and enumerations</w:t>
      </w:r>
      <w:bookmarkEnd w:id="5932"/>
      <w:bookmarkEnd w:id="5933"/>
      <w:bookmarkEnd w:id="5934"/>
      <w:bookmarkEnd w:id="5935"/>
    </w:p>
    <w:p w:rsidR="00DA731A" w:rsidRPr="007C1AFD" w:rsidRDefault="00DA731A" w:rsidP="00DA731A">
      <w:pPr>
        <w:pStyle w:val="Heading6"/>
      </w:pPr>
      <w:bookmarkStart w:id="5936" w:name="_Toc138755259"/>
      <w:bookmarkStart w:id="5937" w:name="_Toc151886029"/>
      <w:bookmarkStart w:id="5938" w:name="_Toc152076094"/>
      <w:bookmarkStart w:id="5939" w:name="_Toc153793810"/>
      <w:r w:rsidRPr="007C1AFD">
        <w:t>7.4.</w:t>
      </w:r>
      <w:r w:rsidR="004A1E03" w:rsidRPr="007C1AFD">
        <w:t>2</w:t>
      </w:r>
      <w:r w:rsidRPr="007C1AFD">
        <w:t>.4.3.1</w:t>
      </w:r>
      <w:r w:rsidRPr="007C1AFD">
        <w:tab/>
        <w:t xml:space="preserve">Enumeration: </w:t>
      </w:r>
      <w:r w:rsidRPr="007C1AFD">
        <w:rPr>
          <w:lang w:eastAsia="zh-CN"/>
        </w:rPr>
        <w:t>MeasurementDataType</w:t>
      </w:r>
      <w:bookmarkEnd w:id="5936"/>
      <w:bookmarkEnd w:id="5937"/>
      <w:bookmarkEnd w:id="5938"/>
      <w:bookmarkEnd w:id="5939"/>
    </w:p>
    <w:p w:rsidR="00DA731A" w:rsidRPr="007C1AFD" w:rsidRDefault="00DA731A" w:rsidP="00DA731A">
      <w:pPr>
        <w:pStyle w:val="TH"/>
      </w:pPr>
      <w:r w:rsidRPr="007C1AFD">
        <w:t>Table 7.4.</w:t>
      </w:r>
      <w:r w:rsidR="004A1E03" w:rsidRPr="007C1AFD">
        <w:t>2</w:t>
      </w:r>
      <w:r w:rsidRPr="007C1AFD">
        <w:t xml:space="preserve">.4.3.1-1: Enumeration </w:t>
      </w:r>
      <w:r w:rsidRPr="007C1AFD">
        <w:rPr>
          <w:lang w:eastAsia="zh-CN"/>
        </w:rPr>
        <w:t>MeasurementDataType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327"/>
        <w:gridCol w:w="3926"/>
        <w:gridCol w:w="2236"/>
      </w:tblGrid>
      <w:tr w:rsidR="00DA731A" w:rsidRPr="007C1AFD" w:rsidTr="00987F10">
        <w:trPr>
          <w:jc w:val="center"/>
        </w:trPr>
        <w:tc>
          <w:tcPr>
            <w:tcW w:w="3327" w:type="dxa"/>
            <w:shd w:val="clear" w:color="auto" w:fill="C0C0C0"/>
            <w:tcMar>
              <w:top w:w="0" w:type="dxa"/>
              <w:left w:w="108" w:type="dxa"/>
              <w:bottom w:w="0" w:type="dxa"/>
              <w:right w:w="108" w:type="dxa"/>
            </w:tcMar>
            <w:hideMark/>
          </w:tcPr>
          <w:p w:rsidR="00DA731A" w:rsidRPr="007C1AFD" w:rsidRDefault="00DA731A" w:rsidP="00DA731A">
            <w:pPr>
              <w:keepNext/>
              <w:keepLines/>
              <w:spacing w:after="0"/>
              <w:jc w:val="center"/>
              <w:rPr>
                <w:rFonts w:ascii="Arial" w:hAnsi="Arial"/>
                <w:b/>
                <w:sz w:val="18"/>
              </w:rPr>
            </w:pPr>
            <w:r w:rsidRPr="007C1AFD">
              <w:rPr>
                <w:rFonts w:ascii="Arial" w:hAnsi="Arial"/>
                <w:b/>
                <w:sz w:val="18"/>
              </w:rPr>
              <w:t>Enumeration value</w:t>
            </w:r>
          </w:p>
        </w:tc>
        <w:tc>
          <w:tcPr>
            <w:tcW w:w="3926" w:type="dxa"/>
            <w:shd w:val="clear" w:color="auto" w:fill="C0C0C0"/>
            <w:tcMar>
              <w:top w:w="0" w:type="dxa"/>
              <w:left w:w="108" w:type="dxa"/>
              <w:bottom w:w="0" w:type="dxa"/>
              <w:right w:w="108" w:type="dxa"/>
            </w:tcMar>
            <w:hideMark/>
          </w:tcPr>
          <w:p w:rsidR="00DA731A" w:rsidRPr="007C1AFD" w:rsidRDefault="00DA731A" w:rsidP="00DA731A">
            <w:pPr>
              <w:keepNext/>
              <w:keepLines/>
              <w:spacing w:after="0"/>
              <w:jc w:val="center"/>
              <w:rPr>
                <w:rFonts w:ascii="Arial" w:hAnsi="Arial"/>
                <w:b/>
                <w:sz w:val="18"/>
              </w:rPr>
            </w:pPr>
            <w:r w:rsidRPr="007C1AFD">
              <w:rPr>
                <w:rFonts w:ascii="Arial" w:hAnsi="Arial"/>
                <w:b/>
                <w:sz w:val="18"/>
              </w:rPr>
              <w:t>Description</w:t>
            </w:r>
          </w:p>
        </w:tc>
        <w:tc>
          <w:tcPr>
            <w:tcW w:w="2236" w:type="dxa"/>
            <w:shd w:val="clear" w:color="auto" w:fill="C0C0C0"/>
          </w:tcPr>
          <w:p w:rsidR="00DA731A" w:rsidRPr="007C1AFD" w:rsidRDefault="00DA731A" w:rsidP="00DA731A">
            <w:pPr>
              <w:keepNext/>
              <w:keepLines/>
              <w:spacing w:after="0"/>
              <w:jc w:val="center"/>
              <w:rPr>
                <w:rFonts w:ascii="Arial" w:hAnsi="Arial"/>
                <w:b/>
                <w:sz w:val="18"/>
              </w:rPr>
            </w:pPr>
            <w:r w:rsidRPr="007C1AFD">
              <w:rPr>
                <w:rFonts w:ascii="Arial" w:hAnsi="Arial"/>
                <w:b/>
                <w:sz w:val="18"/>
              </w:rPr>
              <w:t>Applicability</w:t>
            </w:r>
          </w:p>
        </w:tc>
      </w:tr>
      <w:tr w:rsidR="00DA731A" w:rsidRPr="007C1AFD" w:rsidTr="00987F10">
        <w:trPr>
          <w:jc w:val="center"/>
        </w:trPr>
        <w:tc>
          <w:tcPr>
            <w:tcW w:w="3327" w:type="dxa"/>
            <w:tcMar>
              <w:top w:w="0" w:type="dxa"/>
              <w:left w:w="108" w:type="dxa"/>
              <w:bottom w:w="0" w:type="dxa"/>
              <w:right w:w="108" w:type="dxa"/>
            </w:tcMar>
          </w:tcPr>
          <w:p w:rsidR="00DA731A" w:rsidRPr="007C1AFD" w:rsidRDefault="00DA731A" w:rsidP="00DA731A">
            <w:pPr>
              <w:keepNext/>
              <w:keepLines/>
              <w:spacing w:after="0"/>
              <w:rPr>
                <w:rFonts w:ascii="Arial" w:hAnsi="Arial"/>
                <w:sz w:val="18"/>
              </w:rPr>
            </w:pPr>
            <w:r w:rsidRPr="007C1AFD">
              <w:rPr>
                <w:rFonts w:ascii="Arial" w:hAnsi="Arial"/>
                <w:sz w:val="18"/>
              </w:rPr>
              <w:t>DL_DELAY</w:t>
            </w:r>
          </w:p>
        </w:tc>
        <w:tc>
          <w:tcPr>
            <w:tcW w:w="3926" w:type="dxa"/>
            <w:tcMar>
              <w:top w:w="0" w:type="dxa"/>
              <w:left w:w="108" w:type="dxa"/>
              <w:bottom w:w="0" w:type="dxa"/>
              <w:right w:w="108" w:type="dxa"/>
            </w:tcMar>
          </w:tcPr>
          <w:p w:rsidR="00DA731A" w:rsidRPr="007C1AFD" w:rsidRDefault="00DA731A" w:rsidP="00DA731A">
            <w:pPr>
              <w:keepNext/>
              <w:keepLines/>
              <w:spacing w:after="0"/>
              <w:rPr>
                <w:rFonts w:ascii="Arial" w:hAnsi="Arial"/>
                <w:sz w:val="18"/>
                <w:lang w:eastAsia="zh-CN"/>
              </w:rPr>
            </w:pPr>
            <w:r w:rsidRPr="007C1AFD">
              <w:rPr>
                <w:rFonts w:ascii="Arial" w:hAnsi="Arial"/>
                <w:sz w:val="18"/>
                <w:lang w:eastAsia="zh-CN"/>
              </w:rPr>
              <w:t>The indication for requesting the downlink packet delay</w:t>
            </w:r>
            <w:r w:rsidRPr="007C1AFD">
              <w:rPr>
                <w:rStyle w:val="normaltextrun"/>
                <w:rFonts w:ascii="Arial" w:hAnsi="Arial" w:cs="Arial"/>
                <w:sz w:val="18"/>
                <w:szCs w:val="18"/>
                <w:bdr w:val="none" w:sz="0" w:space="0" w:color="auto" w:frame="1"/>
                <w:lang w:val="fr-FR"/>
              </w:rPr>
              <w:t xml:space="preserve"> </w:t>
            </w:r>
            <w:r w:rsidRPr="007C1AFD">
              <w:rPr>
                <w:rFonts w:ascii="Arial" w:hAnsi="Arial"/>
                <w:sz w:val="18"/>
                <w:lang w:eastAsia="zh-CN"/>
              </w:rPr>
              <w:t>data type.</w:t>
            </w:r>
          </w:p>
        </w:tc>
        <w:tc>
          <w:tcPr>
            <w:tcW w:w="2236" w:type="dxa"/>
          </w:tcPr>
          <w:p w:rsidR="00DA731A" w:rsidRPr="007C1AFD" w:rsidRDefault="00DA731A" w:rsidP="00DA731A">
            <w:pPr>
              <w:keepNext/>
              <w:keepLines/>
              <w:spacing w:after="0"/>
              <w:rPr>
                <w:rFonts w:ascii="Arial" w:hAnsi="Arial"/>
                <w:sz w:val="18"/>
              </w:rPr>
            </w:pPr>
          </w:p>
        </w:tc>
      </w:tr>
      <w:tr w:rsidR="00DA731A" w:rsidRPr="007C1AFD" w:rsidTr="00987F10">
        <w:trPr>
          <w:jc w:val="center"/>
        </w:trPr>
        <w:tc>
          <w:tcPr>
            <w:tcW w:w="3327" w:type="dxa"/>
            <w:tcMar>
              <w:top w:w="0" w:type="dxa"/>
              <w:left w:w="108" w:type="dxa"/>
              <w:bottom w:w="0" w:type="dxa"/>
              <w:right w:w="108" w:type="dxa"/>
            </w:tcMar>
          </w:tcPr>
          <w:p w:rsidR="00DA731A" w:rsidRPr="007C1AFD" w:rsidRDefault="00DA731A" w:rsidP="00DA731A">
            <w:pPr>
              <w:keepNext/>
              <w:keepLines/>
              <w:spacing w:after="0"/>
              <w:rPr>
                <w:rFonts w:ascii="Arial" w:hAnsi="Arial"/>
                <w:sz w:val="18"/>
              </w:rPr>
            </w:pPr>
            <w:r w:rsidRPr="007C1AFD">
              <w:rPr>
                <w:rFonts w:ascii="Arial" w:hAnsi="Arial"/>
                <w:sz w:val="18"/>
              </w:rPr>
              <w:t>UL_DELAY</w:t>
            </w:r>
          </w:p>
        </w:tc>
        <w:tc>
          <w:tcPr>
            <w:tcW w:w="3926" w:type="dxa"/>
            <w:tcMar>
              <w:top w:w="0" w:type="dxa"/>
              <w:left w:w="108" w:type="dxa"/>
              <w:bottom w:w="0" w:type="dxa"/>
              <w:right w:w="108" w:type="dxa"/>
            </w:tcMar>
          </w:tcPr>
          <w:p w:rsidR="00DA731A" w:rsidRPr="007C1AFD" w:rsidRDefault="00DA731A" w:rsidP="00DA731A">
            <w:pPr>
              <w:keepNext/>
              <w:keepLines/>
              <w:spacing w:after="0"/>
              <w:rPr>
                <w:rFonts w:ascii="Arial" w:hAnsi="Arial"/>
                <w:sz w:val="18"/>
                <w:lang w:eastAsia="zh-CN"/>
              </w:rPr>
            </w:pPr>
            <w:r w:rsidRPr="007C1AFD">
              <w:rPr>
                <w:rFonts w:ascii="Arial" w:hAnsi="Arial"/>
                <w:sz w:val="18"/>
                <w:lang w:eastAsia="zh-CN"/>
              </w:rPr>
              <w:t>The indication for requesting the uplink packet delay</w:t>
            </w:r>
            <w:r w:rsidRPr="007C1AFD">
              <w:rPr>
                <w:rStyle w:val="normaltextrun"/>
                <w:rFonts w:ascii="Arial" w:hAnsi="Arial" w:cs="Arial"/>
                <w:sz w:val="18"/>
                <w:szCs w:val="18"/>
                <w:bdr w:val="none" w:sz="0" w:space="0" w:color="auto" w:frame="1"/>
                <w:lang w:val="fr-FR"/>
              </w:rPr>
              <w:t xml:space="preserve"> </w:t>
            </w:r>
            <w:r w:rsidRPr="007C1AFD">
              <w:rPr>
                <w:rFonts w:ascii="Arial" w:hAnsi="Arial"/>
                <w:sz w:val="18"/>
                <w:lang w:eastAsia="zh-CN"/>
              </w:rPr>
              <w:t>data type.</w:t>
            </w:r>
          </w:p>
        </w:tc>
        <w:tc>
          <w:tcPr>
            <w:tcW w:w="2236" w:type="dxa"/>
          </w:tcPr>
          <w:p w:rsidR="00DA731A" w:rsidRPr="007C1AFD" w:rsidRDefault="00DA731A" w:rsidP="00DA731A">
            <w:pPr>
              <w:keepNext/>
              <w:keepLines/>
              <w:spacing w:after="0"/>
              <w:rPr>
                <w:rFonts w:ascii="Arial" w:hAnsi="Arial"/>
                <w:sz w:val="18"/>
              </w:rPr>
            </w:pPr>
          </w:p>
        </w:tc>
      </w:tr>
      <w:tr w:rsidR="00DA731A" w:rsidRPr="007C1AFD" w:rsidTr="00987F10">
        <w:trPr>
          <w:jc w:val="center"/>
        </w:trPr>
        <w:tc>
          <w:tcPr>
            <w:tcW w:w="3327" w:type="dxa"/>
            <w:tcMar>
              <w:top w:w="0" w:type="dxa"/>
              <w:left w:w="108" w:type="dxa"/>
              <w:bottom w:w="0" w:type="dxa"/>
              <w:right w:w="108" w:type="dxa"/>
            </w:tcMar>
          </w:tcPr>
          <w:p w:rsidR="00DA731A" w:rsidRPr="007C1AFD" w:rsidRDefault="00DA731A" w:rsidP="00DA731A">
            <w:pPr>
              <w:keepNext/>
              <w:keepLines/>
              <w:spacing w:after="0"/>
              <w:rPr>
                <w:rFonts w:ascii="Arial" w:hAnsi="Arial"/>
                <w:sz w:val="18"/>
              </w:rPr>
            </w:pPr>
            <w:r w:rsidRPr="007C1AFD">
              <w:rPr>
                <w:rFonts w:ascii="Arial" w:hAnsi="Arial"/>
                <w:sz w:val="18"/>
              </w:rPr>
              <w:t>RT_DELAY</w:t>
            </w:r>
          </w:p>
        </w:tc>
        <w:tc>
          <w:tcPr>
            <w:tcW w:w="3926" w:type="dxa"/>
            <w:tcMar>
              <w:top w:w="0" w:type="dxa"/>
              <w:left w:w="108" w:type="dxa"/>
              <w:bottom w:w="0" w:type="dxa"/>
              <w:right w:w="108" w:type="dxa"/>
            </w:tcMar>
          </w:tcPr>
          <w:p w:rsidR="00DA731A" w:rsidRPr="007C1AFD" w:rsidRDefault="00DA731A" w:rsidP="00DA731A">
            <w:pPr>
              <w:keepNext/>
              <w:keepLines/>
              <w:spacing w:after="0"/>
              <w:rPr>
                <w:rFonts w:ascii="Arial" w:hAnsi="Arial"/>
                <w:sz w:val="18"/>
                <w:lang w:eastAsia="zh-CN"/>
              </w:rPr>
            </w:pPr>
            <w:r w:rsidRPr="007C1AFD">
              <w:rPr>
                <w:rFonts w:ascii="Arial" w:hAnsi="Arial"/>
                <w:sz w:val="18"/>
                <w:lang w:eastAsia="zh-CN"/>
              </w:rPr>
              <w:t>The indication for requesting the round trip packet delay</w:t>
            </w:r>
            <w:r w:rsidRPr="007C1AFD">
              <w:rPr>
                <w:rStyle w:val="normaltextrun"/>
                <w:rFonts w:ascii="Arial" w:hAnsi="Arial" w:cs="Arial"/>
                <w:sz w:val="18"/>
                <w:szCs w:val="18"/>
                <w:bdr w:val="none" w:sz="0" w:space="0" w:color="auto" w:frame="1"/>
                <w:lang w:val="fr-FR"/>
              </w:rPr>
              <w:t xml:space="preserve"> </w:t>
            </w:r>
            <w:r w:rsidRPr="007C1AFD">
              <w:rPr>
                <w:rFonts w:ascii="Arial" w:hAnsi="Arial"/>
                <w:sz w:val="18"/>
                <w:lang w:eastAsia="zh-CN"/>
              </w:rPr>
              <w:t>data type.</w:t>
            </w:r>
          </w:p>
        </w:tc>
        <w:tc>
          <w:tcPr>
            <w:tcW w:w="2236" w:type="dxa"/>
          </w:tcPr>
          <w:p w:rsidR="00DA731A" w:rsidRPr="007C1AFD" w:rsidRDefault="00DA731A" w:rsidP="00DA731A">
            <w:pPr>
              <w:keepNext/>
              <w:keepLines/>
              <w:spacing w:after="0"/>
              <w:rPr>
                <w:rFonts w:ascii="Arial" w:hAnsi="Arial"/>
                <w:sz w:val="18"/>
              </w:rPr>
            </w:pPr>
          </w:p>
        </w:tc>
      </w:tr>
      <w:tr w:rsidR="00DA731A" w:rsidRPr="007C1AFD" w:rsidTr="00987F10">
        <w:trPr>
          <w:jc w:val="center"/>
        </w:trPr>
        <w:tc>
          <w:tcPr>
            <w:tcW w:w="3327" w:type="dxa"/>
            <w:tcMar>
              <w:top w:w="0" w:type="dxa"/>
              <w:left w:w="108" w:type="dxa"/>
              <w:bottom w:w="0" w:type="dxa"/>
              <w:right w:w="108" w:type="dxa"/>
            </w:tcMar>
          </w:tcPr>
          <w:p w:rsidR="00DA731A" w:rsidRPr="007C1AFD" w:rsidRDefault="00DA731A" w:rsidP="00DA731A">
            <w:pPr>
              <w:keepNext/>
              <w:keepLines/>
              <w:spacing w:after="0"/>
              <w:rPr>
                <w:rFonts w:ascii="Arial" w:hAnsi="Arial"/>
                <w:sz w:val="18"/>
              </w:rPr>
            </w:pPr>
            <w:r w:rsidRPr="007C1AFD">
              <w:rPr>
                <w:rFonts w:ascii="Arial" w:hAnsi="Arial"/>
                <w:sz w:val="18"/>
              </w:rPr>
              <w:t>AVG_PLR</w:t>
            </w:r>
          </w:p>
        </w:tc>
        <w:tc>
          <w:tcPr>
            <w:tcW w:w="3926" w:type="dxa"/>
            <w:tcMar>
              <w:top w:w="0" w:type="dxa"/>
              <w:left w:w="108" w:type="dxa"/>
              <w:bottom w:w="0" w:type="dxa"/>
              <w:right w:w="108" w:type="dxa"/>
            </w:tcMar>
          </w:tcPr>
          <w:p w:rsidR="00DA731A" w:rsidRPr="007C1AFD" w:rsidRDefault="00DA731A" w:rsidP="00DA731A">
            <w:pPr>
              <w:keepNext/>
              <w:keepLines/>
              <w:spacing w:after="0"/>
              <w:rPr>
                <w:rFonts w:ascii="Arial" w:hAnsi="Arial"/>
                <w:sz w:val="18"/>
                <w:lang w:eastAsia="zh-CN"/>
              </w:rPr>
            </w:pPr>
            <w:r w:rsidRPr="007C1AFD">
              <w:rPr>
                <w:rFonts w:ascii="Arial" w:hAnsi="Arial"/>
                <w:sz w:val="18"/>
                <w:lang w:eastAsia="zh-CN"/>
              </w:rPr>
              <w:t>The indication for requesting the average packet loss rate</w:t>
            </w:r>
            <w:r w:rsidRPr="007C1AFD">
              <w:rPr>
                <w:rStyle w:val="normaltextrun"/>
                <w:rFonts w:ascii="Arial" w:hAnsi="Arial" w:cs="Arial"/>
                <w:sz w:val="18"/>
                <w:szCs w:val="18"/>
                <w:bdr w:val="none" w:sz="0" w:space="0" w:color="auto" w:frame="1"/>
                <w:lang w:val="fr-FR"/>
              </w:rPr>
              <w:t xml:space="preserve"> </w:t>
            </w:r>
            <w:r w:rsidRPr="007C1AFD">
              <w:rPr>
                <w:rFonts w:ascii="Arial" w:hAnsi="Arial"/>
                <w:sz w:val="18"/>
                <w:lang w:eastAsia="zh-CN"/>
              </w:rPr>
              <w:t>data type.</w:t>
            </w:r>
          </w:p>
        </w:tc>
        <w:tc>
          <w:tcPr>
            <w:tcW w:w="2236" w:type="dxa"/>
          </w:tcPr>
          <w:p w:rsidR="00DA731A" w:rsidRPr="007C1AFD" w:rsidRDefault="00DA731A" w:rsidP="00DA731A">
            <w:pPr>
              <w:keepNext/>
              <w:keepLines/>
              <w:spacing w:after="0"/>
              <w:rPr>
                <w:rFonts w:ascii="Arial" w:hAnsi="Arial"/>
                <w:sz w:val="18"/>
              </w:rPr>
            </w:pPr>
          </w:p>
        </w:tc>
      </w:tr>
      <w:tr w:rsidR="00DA731A" w:rsidRPr="007C1AFD" w:rsidTr="00987F10">
        <w:trPr>
          <w:jc w:val="center"/>
        </w:trPr>
        <w:tc>
          <w:tcPr>
            <w:tcW w:w="3327" w:type="dxa"/>
            <w:tcMar>
              <w:top w:w="0" w:type="dxa"/>
              <w:left w:w="108" w:type="dxa"/>
              <w:bottom w:w="0" w:type="dxa"/>
              <w:right w:w="108" w:type="dxa"/>
            </w:tcMar>
          </w:tcPr>
          <w:p w:rsidR="00DA731A" w:rsidRPr="007C1AFD" w:rsidRDefault="00DA731A" w:rsidP="00DA731A">
            <w:pPr>
              <w:keepNext/>
              <w:keepLines/>
              <w:spacing w:after="0"/>
              <w:rPr>
                <w:rFonts w:ascii="Arial" w:hAnsi="Arial"/>
                <w:sz w:val="18"/>
              </w:rPr>
            </w:pPr>
            <w:r w:rsidRPr="007C1AFD">
              <w:rPr>
                <w:rFonts w:ascii="Arial" w:hAnsi="Arial"/>
                <w:sz w:val="18"/>
              </w:rPr>
              <w:t>AVG_DATA_RATE</w:t>
            </w:r>
          </w:p>
        </w:tc>
        <w:tc>
          <w:tcPr>
            <w:tcW w:w="3926" w:type="dxa"/>
            <w:tcMar>
              <w:top w:w="0" w:type="dxa"/>
              <w:left w:w="108" w:type="dxa"/>
              <w:bottom w:w="0" w:type="dxa"/>
              <w:right w:w="108" w:type="dxa"/>
            </w:tcMar>
          </w:tcPr>
          <w:p w:rsidR="00DA731A" w:rsidRPr="007C1AFD" w:rsidRDefault="00DA731A" w:rsidP="00DA731A">
            <w:pPr>
              <w:keepNext/>
              <w:keepLines/>
              <w:spacing w:after="0"/>
              <w:rPr>
                <w:rFonts w:ascii="Arial" w:hAnsi="Arial"/>
                <w:sz w:val="18"/>
                <w:lang w:eastAsia="zh-CN"/>
              </w:rPr>
            </w:pPr>
            <w:r w:rsidRPr="007C1AFD">
              <w:rPr>
                <w:rFonts w:ascii="Arial" w:hAnsi="Arial"/>
                <w:sz w:val="18"/>
                <w:lang w:eastAsia="zh-CN"/>
              </w:rPr>
              <w:t>The indication for requesting the average data rate data type.</w:t>
            </w:r>
          </w:p>
        </w:tc>
        <w:tc>
          <w:tcPr>
            <w:tcW w:w="2236" w:type="dxa"/>
          </w:tcPr>
          <w:p w:rsidR="00DA731A" w:rsidRPr="007C1AFD" w:rsidRDefault="00DA731A" w:rsidP="00DA731A">
            <w:pPr>
              <w:keepNext/>
              <w:keepLines/>
              <w:spacing w:after="0"/>
              <w:rPr>
                <w:rFonts w:ascii="Arial" w:hAnsi="Arial"/>
                <w:sz w:val="18"/>
              </w:rPr>
            </w:pPr>
          </w:p>
        </w:tc>
      </w:tr>
      <w:tr w:rsidR="00DA731A" w:rsidRPr="007C1AFD" w:rsidTr="00987F10">
        <w:trPr>
          <w:jc w:val="center"/>
        </w:trPr>
        <w:tc>
          <w:tcPr>
            <w:tcW w:w="3327" w:type="dxa"/>
            <w:tcMar>
              <w:top w:w="0" w:type="dxa"/>
              <w:left w:w="108" w:type="dxa"/>
              <w:bottom w:w="0" w:type="dxa"/>
              <w:right w:w="108" w:type="dxa"/>
            </w:tcMar>
          </w:tcPr>
          <w:p w:rsidR="00DA731A" w:rsidRPr="007C1AFD" w:rsidRDefault="00DA731A" w:rsidP="00DA731A">
            <w:pPr>
              <w:keepNext/>
              <w:keepLines/>
              <w:spacing w:after="0"/>
              <w:rPr>
                <w:rFonts w:ascii="Arial" w:hAnsi="Arial"/>
                <w:sz w:val="18"/>
              </w:rPr>
            </w:pPr>
            <w:r w:rsidRPr="007C1AFD">
              <w:rPr>
                <w:rFonts w:ascii="Arial" w:hAnsi="Arial"/>
                <w:sz w:val="18"/>
              </w:rPr>
              <w:t>MAX_DATA_RATE</w:t>
            </w:r>
          </w:p>
        </w:tc>
        <w:tc>
          <w:tcPr>
            <w:tcW w:w="3926" w:type="dxa"/>
            <w:tcMar>
              <w:top w:w="0" w:type="dxa"/>
              <w:left w:w="108" w:type="dxa"/>
              <w:bottom w:w="0" w:type="dxa"/>
              <w:right w:w="108" w:type="dxa"/>
            </w:tcMar>
          </w:tcPr>
          <w:p w:rsidR="00DA731A" w:rsidRPr="007C1AFD" w:rsidRDefault="00DA731A" w:rsidP="00DA731A">
            <w:pPr>
              <w:keepNext/>
              <w:keepLines/>
              <w:spacing w:after="0"/>
              <w:rPr>
                <w:rFonts w:ascii="Arial" w:hAnsi="Arial"/>
                <w:sz w:val="18"/>
                <w:lang w:eastAsia="zh-CN"/>
              </w:rPr>
            </w:pPr>
            <w:r w:rsidRPr="007C1AFD">
              <w:rPr>
                <w:rFonts w:ascii="Arial" w:hAnsi="Arial"/>
                <w:sz w:val="18"/>
                <w:lang w:eastAsia="zh-CN"/>
              </w:rPr>
              <w:t>The indication for requesting the maximum data rate data type.</w:t>
            </w:r>
          </w:p>
        </w:tc>
        <w:tc>
          <w:tcPr>
            <w:tcW w:w="2236" w:type="dxa"/>
          </w:tcPr>
          <w:p w:rsidR="00DA731A" w:rsidRPr="007C1AFD" w:rsidRDefault="00DA731A" w:rsidP="00DA731A">
            <w:pPr>
              <w:keepNext/>
              <w:keepLines/>
              <w:spacing w:after="0"/>
              <w:rPr>
                <w:rFonts w:ascii="Arial" w:hAnsi="Arial"/>
                <w:sz w:val="18"/>
              </w:rPr>
            </w:pPr>
          </w:p>
        </w:tc>
      </w:tr>
      <w:tr w:rsidR="00DA731A" w:rsidRPr="007C1AFD" w:rsidTr="00987F10">
        <w:trPr>
          <w:jc w:val="center"/>
        </w:trPr>
        <w:tc>
          <w:tcPr>
            <w:tcW w:w="3327" w:type="dxa"/>
            <w:tcMar>
              <w:top w:w="0" w:type="dxa"/>
              <w:left w:w="108" w:type="dxa"/>
              <w:bottom w:w="0" w:type="dxa"/>
              <w:right w:w="108" w:type="dxa"/>
            </w:tcMar>
          </w:tcPr>
          <w:p w:rsidR="00DA731A" w:rsidRPr="007C1AFD" w:rsidRDefault="00DA731A" w:rsidP="00DA731A">
            <w:pPr>
              <w:keepNext/>
              <w:keepLines/>
              <w:spacing w:after="0"/>
              <w:rPr>
                <w:rFonts w:ascii="Arial" w:hAnsi="Arial"/>
                <w:sz w:val="18"/>
              </w:rPr>
            </w:pPr>
            <w:r w:rsidRPr="007C1AFD">
              <w:rPr>
                <w:rFonts w:ascii="Arial" w:hAnsi="Arial"/>
                <w:sz w:val="18"/>
              </w:rPr>
              <w:t>AVG_DL_TRAFFIC_VOLUME</w:t>
            </w:r>
          </w:p>
        </w:tc>
        <w:tc>
          <w:tcPr>
            <w:tcW w:w="3926" w:type="dxa"/>
            <w:tcMar>
              <w:top w:w="0" w:type="dxa"/>
              <w:left w:w="108" w:type="dxa"/>
              <w:bottom w:w="0" w:type="dxa"/>
              <w:right w:w="108" w:type="dxa"/>
            </w:tcMar>
          </w:tcPr>
          <w:p w:rsidR="00DA731A" w:rsidRPr="007C1AFD" w:rsidRDefault="00DA731A" w:rsidP="00DA731A">
            <w:pPr>
              <w:keepNext/>
              <w:keepLines/>
              <w:spacing w:after="0"/>
              <w:rPr>
                <w:rFonts w:ascii="Arial" w:hAnsi="Arial"/>
                <w:sz w:val="18"/>
                <w:lang w:eastAsia="zh-CN"/>
              </w:rPr>
            </w:pPr>
            <w:r w:rsidRPr="007C1AFD">
              <w:rPr>
                <w:rFonts w:ascii="Arial" w:hAnsi="Arial"/>
                <w:sz w:val="18"/>
                <w:lang w:eastAsia="zh-CN"/>
              </w:rPr>
              <w:t>The indication for requesting the average traffic volume for downlink data type.</w:t>
            </w:r>
          </w:p>
        </w:tc>
        <w:tc>
          <w:tcPr>
            <w:tcW w:w="2236" w:type="dxa"/>
          </w:tcPr>
          <w:p w:rsidR="00DA731A" w:rsidRPr="007C1AFD" w:rsidRDefault="00DA731A" w:rsidP="00DA731A">
            <w:pPr>
              <w:keepNext/>
              <w:keepLines/>
              <w:spacing w:after="0"/>
              <w:rPr>
                <w:rFonts w:ascii="Arial" w:hAnsi="Arial"/>
                <w:sz w:val="18"/>
              </w:rPr>
            </w:pPr>
          </w:p>
        </w:tc>
      </w:tr>
      <w:tr w:rsidR="00DA731A" w:rsidRPr="007C1AFD" w:rsidTr="00987F10">
        <w:trPr>
          <w:jc w:val="center"/>
        </w:trPr>
        <w:tc>
          <w:tcPr>
            <w:tcW w:w="3327" w:type="dxa"/>
            <w:tcMar>
              <w:top w:w="0" w:type="dxa"/>
              <w:left w:w="108" w:type="dxa"/>
              <w:bottom w:w="0" w:type="dxa"/>
              <w:right w:w="108" w:type="dxa"/>
            </w:tcMar>
          </w:tcPr>
          <w:p w:rsidR="00DA731A" w:rsidRPr="007C1AFD" w:rsidRDefault="00DA731A" w:rsidP="00DA731A">
            <w:pPr>
              <w:keepNext/>
              <w:keepLines/>
              <w:spacing w:after="0"/>
              <w:rPr>
                <w:rFonts w:ascii="Arial" w:hAnsi="Arial"/>
                <w:sz w:val="18"/>
              </w:rPr>
            </w:pPr>
            <w:r w:rsidRPr="007C1AFD">
              <w:rPr>
                <w:rFonts w:ascii="Arial" w:hAnsi="Arial"/>
                <w:sz w:val="18"/>
              </w:rPr>
              <w:t>AVG_UL_TRAFFIC_VOLUME</w:t>
            </w:r>
          </w:p>
        </w:tc>
        <w:tc>
          <w:tcPr>
            <w:tcW w:w="3926" w:type="dxa"/>
            <w:tcMar>
              <w:top w:w="0" w:type="dxa"/>
              <w:left w:w="108" w:type="dxa"/>
              <w:bottom w:w="0" w:type="dxa"/>
              <w:right w:w="108" w:type="dxa"/>
            </w:tcMar>
          </w:tcPr>
          <w:p w:rsidR="00DA731A" w:rsidRPr="007C1AFD" w:rsidRDefault="00DA731A" w:rsidP="00DA731A">
            <w:pPr>
              <w:keepNext/>
              <w:keepLines/>
              <w:spacing w:after="0"/>
              <w:rPr>
                <w:rFonts w:ascii="Arial" w:hAnsi="Arial"/>
                <w:sz w:val="18"/>
                <w:lang w:eastAsia="zh-CN"/>
              </w:rPr>
            </w:pPr>
            <w:r w:rsidRPr="007C1AFD">
              <w:rPr>
                <w:rFonts w:ascii="Arial" w:hAnsi="Arial"/>
                <w:sz w:val="18"/>
                <w:lang w:eastAsia="zh-CN"/>
              </w:rPr>
              <w:t>The indication for requesting the average traffic volume for uplink data type.</w:t>
            </w:r>
          </w:p>
        </w:tc>
        <w:tc>
          <w:tcPr>
            <w:tcW w:w="2236" w:type="dxa"/>
          </w:tcPr>
          <w:p w:rsidR="00DA731A" w:rsidRPr="007C1AFD" w:rsidRDefault="00DA731A" w:rsidP="00DA731A">
            <w:pPr>
              <w:keepNext/>
              <w:keepLines/>
              <w:spacing w:after="0"/>
              <w:rPr>
                <w:rFonts w:ascii="Arial" w:hAnsi="Arial"/>
                <w:sz w:val="18"/>
              </w:rPr>
            </w:pPr>
          </w:p>
        </w:tc>
      </w:tr>
    </w:tbl>
    <w:p w:rsidR="00DA731A" w:rsidRPr="007C1AFD" w:rsidRDefault="00DA731A" w:rsidP="00DA731A"/>
    <w:p w:rsidR="00DA731A" w:rsidRPr="007C1AFD" w:rsidRDefault="00DA731A" w:rsidP="00DA731A">
      <w:pPr>
        <w:pStyle w:val="Heading6"/>
      </w:pPr>
      <w:bookmarkStart w:id="5940" w:name="_Toc138755260"/>
      <w:bookmarkStart w:id="5941" w:name="_Toc151886030"/>
      <w:bookmarkStart w:id="5942" w:name="_Toc152076095"/>
      <w:bookmarkStart w:id="5943" w:name="_Toc153793811"/>
      <w:r w:rsidRPr="007C1AFD">
        <w:t>7.4.</w:t>
      </w:r>
      <w:r w:rsidR="004A1E03" w:rsidRPr="007C1AFD">
        <w:t>2</w:t>
      </w:r>
      <w:r w:rsidRPr="007C1AFD">
        <w:t>.4.3.</w:t>
      </w:r>
      <w:r w:rsidR="00B505B3">
        <w:t>2</w:t>
      </w:r>
      <w:r w:rsidRPr="007C1AFD">
        <w:tab/>
        <w:t>Enumeration: TerminationMode</w:t>
      </w:r>
      <w:bookmarkEnd w:id="5940"/>
      <w:bookmarkEnd w:id="5941"/>
      <w:bookmarkEnd w:id="5942"/>
      <w:bookmarkEnd w:id="5943"/>
    </w:p>
    <w:p w:rsidR="00DA731A" w:rsidRPr="007C1AFD" w:rsidRDefault="00DA731A" w:rsidP="00DA731A">
      <w:pPr>
        <w:pStyle w:val="TH"/>
      </w:pPr>
      <w:r w:rsidRPr="007C1AFD">
        <w:t>Table 7.4.</w:t>
      </w:r>
      <w:r w:rsidR="004A1E03" w:rsidRPr="007C1AFD">
        <w:t>2</w:t>
      </w:r>
      <w:r w:rsidRPr="007C1AFD">
        <w:t>.4.3.</w:t>
      </w:r>
      <w:r w:rsidR="00B505B3">
        <w:t>2</w:t>
      </w:r>
      <w:r w:rsidRPr="007C1AFD">
        <w:t>-1: Enumeration TerminationMode</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316"/>
        <w:gridCol w:w="3914"/>
        <w:gridCol w:w="2236"/>
      </w:tblGrid>
      <w:tr w:rsidR="00DA731A" w:rsidRPr="007C1AFD" w:rsidTr="00987F10">
        <w:trPr>
          <w:jc w:val="center"/>
        </w:trPr>
        <w:tc>
          <w:tcPr>
            <w:tcW w:w="3316" w:type="dxa"/>
            <w:shd w:val="clear" w:color="auto" w:fill="C0C0C0"/>
            <w:tcMar>
              <w:top w:w="0" w:type="dxa"/>
              <w:left w:w="108" w:type="dxa"/>
              <w:bottom w:w="0" w:type="dxa"/>
              <w:right w:w="108" w:type="dxa"/>
            </w:tcMar>
            <w:hideMark/>
          </w:tcPr>
          <w:p w:rsidR="00DA731A" w:rsidRPr="007C1AFD" w:rsidRDefault="00DA731A" w:rsidP="00DA731A">
            <w:pPr>
              <w:keepNext/>
              <w:keepLines/>
              <w:spacing w:after="0"/>
              <w:jc w:val="center"/>
              <w:rPr>
                <w:rFonts w:ascii="Arial" w:hAnsi="Arial"/>
                <w:b/>
                <w:sz w:val="18"/>
              </w:rPr>
            </w:pPr>
            <w:r w:rsidRPr="007C1AFD">
              <w:rPr>
                <w:rFonts w:ascii="Arial" w:hAnsi="Arial"/>
                <w:b/>
                <w:sz w:val="18"/>
              </w:rPr>
              <w:t>Enumeration value</w:t>
            </w:r>
          </w:p>
        </w:tc>
        <w:tc>
          <w:tcPr>
            <w:tcW w:w="3914" w:type="dxa"/>
            <w:shd w:val="clear" w:color="auto" w:fill="C0C0C0"/>
            <w:tcMar>
              <w:top w:w="0" w:type="dxa"/>
              <w:left w:w="108" w:type="dxa"/>
              <w:bottom w:w="0" w:type="dxa"/>
              <w:right w:w="108" w:type="dxa"/>
            </w:tcMar>
            <w:hideMark/>
          </w:tcPr>
          <w:p w:rsidR="00DA731A" w:rsidRPr="007C1AFD" w:rsidRDefault="00DA731A" w:rsidP="00DA731A">
            <w:pPr>
              <w:keepNext/>
              <w:keepLines/>
              <w:spacing w:after="0"/>
              <w:jc w:val="center"/>
              <w:rPr>
                <w:rFonts w:ascii="Arial" w:hAnsi="Arial"/>
                <w:b/>
                <w:sz w:val="18"/>
              </w:rPr>
            </w:pPr>
            <w:r w:rsidRPr="007C1AFD">
              <w:rPr>
                <w:rFonts w:ascii="Arial" w:hAnsi="Arial"/>
                <w:b/>
                <w:sz w:val="18"/>
              </w:rPr>
              <w:t>Description</w:t>
            </w:r>
          </w:p>
        </w:tc>
        <w:tc>
          <w:tcPr>
            <w:tcW w:w="2236" w:type="dxa"/>
            <w:shd w:val="clear" w:color="auto" w:fill="C0C0C0"/>
          </w:tcPr>
          <w:p w:rsidR="00DA731A" w:rsidRPr="007C1AFD" w:rsidRDefault="00DA731A" w:rsidP="00DA731A">
            <w:pPr>
              <w:keepNext/>
              <w:keepLines/>
              <w:spacing w:after="0"/>
              <w:jc w:val="center"/>
              <w:rPr>
                <w:rFonts w:ascii="Arial" w:hAnsi="Arial"/>
                <w:b/>
                <w:sz w:val="18"/>
              </w:rPr>
            </w:pPr>
            <w:r w:rsidRPr="007C1AFD">
              <w:rPr>
                <w:rFonts w:ascii="Arial" w:hAnsi="Arial"/>
                <w:b/>
                <w:sz w:val="18"/>
              </w:rPr>
              <w:t>Applicability</w:t>
            </w:r>
          </w:p>
        </w:tc>
      </w:tr>
      <w:tr w:rsidR="00DA731A" w:rsidRPr="007C1AFD" w:rsidTr="00987F10">
        <w:trPr>
          <w:jc w:val="center"/>
        </w:trPr>
        <w:tc>
          <w:tcPr>
            <w:tcW w:w="3316" w:type="dxa"/>
            <w:tcMar>
              <w:top w:w="0" w:type="dxa"/>
              <w:left w:w="108" w:type="dxa"/>
              <w:bottom w:w="0" w:type="dxa"/>
              <w:right w:w="108" w:type="dxa"/>
            </w:tcMar>
          </w:tcPr>
          <w:p w:rsidR="00DA731A" w:rsidRPr="007C1AFD" w:rsidRDefault="00DA731A" w:rsidP="00DA731A">
            <w:pPr>
              <w:keepNext/>
              <w:keepLines/>
              <w:spacing w:after="0"/>
              <w:rPr>
                <w:rFonts w:ascii="Arial" w:hAnsi="Arial"/>
                <w:sz w:val="18"/>
              </w:rPr>
            </w:pPr>
            <w:r w:rsidRPr="007C1AFD">
              <w:rPr>
                <w:rFonts w:ascii="Arial" w:hAnsi="Arial"/>
                <w:sz w:val="18"/>
              </w:rPr>
              <w:t>TIME_TRIGGERED</w:t>
            </w:r>
          </w:p>
        </w:tc>
        <w:tc>
          <w:tcPr>
            <w:tcW w:w="3914" w:type="dxa"/>
            <w:tcMar>
              <w:top w:w="0" w:type="dxa"/>
              <w:left w:w="108" w:type="dxa"/>
              <w:bottom w:w="0" w:type="dxa"/>
              <w:right w:w="108" w:type="dxa"/>
            </w:tcMar>
          </w:tcPr>
          <w:p w:rsidR="00DA731A" w:rsidRPr="007C1AFD" w:rsidRDefault="00DA731A" w:rsidP="00DA731A">
            <w:pPr>
              <w:keepNext/>
              <w:keepLines/>
              <w:spacing w:after="0"/>
              <w:rPr>
                <w:rFonts w:ascii="Arial" w:hAnsi="Arial"/>
                <w:sz w:val="18"/>
                <w:lang w:eastAsia="zh-CN"/>
              </w:rPr>
            </w:pPr>
            <w:r w:rsidRPr="007C1AFD">
              <w:rPr>
                <w:rFonts w:ascii="Arial" w:hAnsi="Arial"/>
                <w:sz w:val="18"/>
                <w:lang w:eastAsia="zh-CN"/>
              </w:rPr>
              <w:t>The time-triggered termination mode.</w:t>
            </w:r>
          </w:p>
        </w:tc>
        <w:tc>
          <w:tcPr>
            <w:tcW w:w="2236" w:type="dxa"/>
          </w:tcPr>
          <w:p w:rsidR="00DA731A" w:rsidRPr="007C1AFD" w:rsidRDefault="00DA731A" w:rsidP="00DA731A">
            <w:pPr>
              <w:keepNext/>
              <w:keepLines/>
              <w:spacing w:after="0"/>
              <w:rPr>
                <w:rFonts w:ascii="Arial" w:hAnsi="Arial"/>
                <w:sz w:val="18"/>
              </w:rPr>
            </w:pPr>
          </w:p>
        </w:tc>
      </w:tr>
      <w:tr w:rsidR="00DA731A" w:rsidRPr="007C1AFD" w:rsidTr="00987F10">
        <w:trPr>
          <w:jc w:val="center"/>
        </w:trPr>
        <w:tc>
          <w:tcPr>
            <w:tcW w:w="3316" w:type="dxa"/>
            <w:tcMar>
              <w:top w:w="0" w:type="dxa"/>
              <w:left w:w="108" w:type="dxa"/>
              <w:bottom w:w="0" w:type="dxa"/>
              <w:right w:w="108" w:type="dxa"/>
            </w:tcMar>
          </w:tcPr>
          <w:p w:rsidR="00DA731A" w:rsidRPr="007C1AFD" w:rsidRDefault="00DA731A" w:rsidP="00DA731A">
            <w:pPr>
              <w:keepNext/>
              <w:keepLines/>
              <w:spacing w:after="0"/>
              <w:rPr>
                <w:rFonts w:ascii="Arial" w:hAnsi="Arial"/>
                <w:sz w:val="18"/>
              </w:rPr>
            </w:pPr>
            <w:r w:rsidRPr="007C1AFD">
              <w:rPr>
                <w:rFonts w:ascii="Arial" w:hAnsi="Arial"/>
                <w:sz w:val="18"/>
              </w:rPr>
              <w:t>EVENT_TRIGGERED_NUM_REPORTS_REACHED</w:t>
            </w:r>
          </w:p>
        </w:tc>
        <w:tc>
          <w:tcPr>
            <w:tcW w:w="3914" w:type="dxa"/>
            <w:tcMar>
              <w:top w:w="0" w:type="dxa"/>
              <w:left w:w="108" w:type="dxa"/>
              <w:bottom w:w="0" w:type="dxa"/>
              <w:right w:w="108" w:type="dxa"/>
            </w:tcMar>
          </w:tcPr>
          <w:p w:rsidR="00DA731A" w:rsidRPr="007C1AFD" w:rsidRDefault="00DA731A" w:rsidP="006E4F6A">
            <w:pPr>
              <w:pStyle w:val="TAL"/>
              <w:rPr>
                <w:lang w:eastAsia="zh-CN"/>
              </w:rPr>
            </w:pPr>
            <w:r w:rsidRPr="007C1AFD">
              <w:rPr>
                <w:lang w:eastAsia="zh-CN"/>
              </w:rPr>
              <w:t xml:space="preserve">The event-triggered termination </w:t>
            </w:r>
            <w:r w:rsidRPr="007C1AFD">
              <w:rPr>
                <w:rStyle w:val="normaltextrun"/>
                <w:rFonts w:cs="Arial"/>
                <w:szCs w:val="18"/>
                <w:bdr w:val="none" w:sz="0" w:space="0" w:color="auto" w:frame="1"/>
                <w:lang w:val="fr-FR"/>
              </w:rPr>
              <w:t>number of reports reached</w:t>
            </w:r>
            <w:r w:rsidRPr="007C1AFD">
              <w:rPr>
                <w:lang w:eastAsia="zh-CN"/>
              </w:rPr>
              <w:t xml:space="preserve"> mode.</w:t>
            </w:r>
          </w:p>
        </w:tc>
        <w:tc>
          <w:tcPr>
            <w:tcW w:w="2236" w:type="dxa"/>
          </w:tcPr>
          <w:p w:rsidR="00DA731A" w:rsidRPr="007C1AFD" w:rsidRDefault="00DA731A" w:rsidP="00DA731A">
            <w:pPr>
              <w:keepNext/>
              <w:keepLines/>
              <w:spacing w:after="0"/>
              <w:rPr>
                <w:rFonts w:ascii="Arial" w:eastAsia="Batang" w:hAnsi="Arial"/>
                <w:sz w:val="18"/>
              </w:rPr>
            </w:pPr>
          </w:p>
        </w:tc>
      </w:tr>
      <w:tr w:rsidR="00DA731A" w:rsidRPr="007C1AFD" w:rsidTr="00987F10">
        <w:trPr>
          <w:jc w:val="center"/>
        </w:trPr>
        <w:tc>
          <w:tcPr>
            <w:tcW w:w="3316" w:type="dxa"/>
            <w:tcMar>
              <w:top w:w="0" w:type="dxa"/>
              <w:left w:w="108" w:type="dxa"/>
              <w:bottom w:w="0" w:type="dxa"/>
              <w:right w:w="108" w:type="dxa"/>
            </w:tcMar>
          </w:tcPr>
          <w:p w:rsidR="00DA731A" w:rsidRPr="007C1AFD" w:rsidRDefault="00DA731A" w:rsidP="00DA731A">
            <w:pPr>
              <w:keepNext/>
              <w:keepLines/>
              <w:spacing w:after="0"/>
              <w:rPr>
                <w:rFonts w:ascii="Arial" w:hAnsi="Arial"/>
                <w:sz w:val="18"/>
              </w:rPr>
            </w:pPr>
            <w:r w:rsidRPr="007C1AFD">
              <w:rPr>
                <w:rFonts w:ascii="Arial" w:hAnsi="Arial"/>
                <w:sz w:val="18"/>
              </w:rPr>
              <w:t>EVENT_TRIGGERED_MEAS_THR_REACHED</w:t>
            </w:r>
          </w:p>
        </w:tc>
        <w:tc>
          <w:tcPr>
            <w:tcW w:w="3914" w:type="dxa"/>
            <w:tcMar>
              <w:top w:w="0" w:type="dxa"/>
              <w:left w:w="108" w:type="dxa"/>
              <w:bottom w:w="0" w:type="dxa"/>
              <w:right w:w="108" w:type="dxa"/>
            </w:tcMar>
          </w:tcPr>
          <w:p w:rsidR="00DA731A" w:rsidRPr="007C1AFD" w:rsidRDefault="00DA731A" w:rsidP="006E4F6A">
            <w:pPr>
              <w:pStyle w:val="TAL"/>
              <w:rPr>
                <w:lang w:eastAsia="zh-CN"/>
              </w:rPr>
            </w:pPr>
            <w:r w:rsidRPr="007C1AFD">
              <w:rPr>
                <w:lang w:eastAsia="zh-CN"/>
              </w:rPr>
              <w:t xml:space="preserve">The event-triggered termination </w:t>
            </w:r>
            <w:r w:rsidRPr="007C1AFD">
              <w:rPr>
                <w:rStyle w:val="normaltextrun"/>
                <w:rFonts w:cs="Arial"/>
                <w:szCs w:val="18"/>
                <w:bdr w:val="none" w:sz="0" w:space="0" w:color="auto" w:frame="1"/>
                <w:lang w:val="fr-FR"/>
              </w:rPr>
              <w:t>measurement index</w:t>
            </w:r>
            <w:r w:rsidRPr="007C1AFD">
              <w:rPr>
                <w:rFonts w:cs="Arial"/>
                <w:szCs w:val="18"/>
                <w:bdr w:val="none" w:sz="0" w:space="0" w:color="auto" w:frame="1"/>
                <w:lang w:val="fr-FR"/>
              </w:rPr>
              <w:t xml:space="preserve"> </w:t>
            </w:r>
            <w:r w:rsidRPr="007C1AFD">
              <w:rPr>
                <w:rStyle w:val="normaltextrun"/>
                <w:rFonts w:cs="Arial"/>
                <w:szCs w:val="18"/>
                <w:bdr w:val="none" w:sz="0" w:space="0" w:color="auto" w:frame="1"/>
                <w:lang w:val="fr-FR"/>
              </w:rPr>
              <w:t>threshold reached</w:t>
            </w:r>
            <w:r w:rsidRPr="007C1AFD">
              <w:rPr>
                <w:lang w:eastAsia="zh-CN"/>
              </w:rPr>
              <w:t xml:space="preserve"> mode.</w:t>
            </w:r>
          </w:p>
        </w:tc>
        <w:tc>
          <w:tcPr>
            <w:tcW w:w="2236" w:type="dxa"/>
          </w:tcPr>
          <w:p w:rsidR="00DA731A" w:rsidRPr="007C1AFD" w:rsidRDefault="00DA731A" w:rsidP="00DA731A">
            <w:pPr>
              <w:keepNext/>
              <w:keepLines/>
              <w:spacing w:after="0"/>
              <w:rPr>
                <w:rFonts w:ascii="Arial" w:eastAsia="Batang" w:hAnsi="Arial"/>
                <w:sz w:val="18"/>
              </w:rPr>
            </w:pPr>
          </w:p>
        </w:tc>
      </w:tr>
      <w:tr w:rsidR="00DA731A" w:rsidRPr="007C1AFD" w:rsidTr="00987F10">
        <w:trPr>
          <w:jc w:val="center"/>
        </w:trPr>
        <w:tc>
          <w:tcPr>
            <w:tcW w:w="3316" w:type="dxa"/>
            <w:tcMar>
              <w:top w:w="0" w:type="dxa"/>
              <w:left w:w="108" w:type="dxa"/>
              <w:bottom w:w="0" w:type="dxa"/>
              <w:right w:w="108" w:type="dxa"/>
            </w:tcMar>
          </w:tcPr>
          <w:p w:rsidR="00DA731A" w:rsidRPr="007C1AFD" w:rsidRDefault="00DA731A" w:rsidP="00DA731A">
            <w:pPr>
              <w:keepNext/>
              <w:keepLines/>
              <w:spacing w:after="0"/>
              <w:rPr>
                <w:rFonts w:ascii="Arial" w:hAnsi="Arial"/>
                <w:sz w:val="18"/>
              </w:rPr>
            </w:pPr>
            <w:r w:rsidRPr="007C1AFD">
              <w:rPr>
                <w:rFonts w:ascii="Arial" w:hAnsi="Arial"/>
                <w:sz w:val="18"/>
              </w:rPr>
              <w:t>USER_TRIGGERED</w:t>
            </w:r>
          </w:p>
        </w:tc>
        <w:tc>
          <w:tcPr>
            <w:tcW w:w="3914" w:type="dxa"/>
            <w:tcMar>
              <w:top w:w="0" w:type="dxa"/>
              <w:left w:w="108" w:type="dxa"/>
              <w:bottom w:w="0" w:type="dxa"/>
              <w:right w:w="108" w:type="dxa"/>
            </w:tcMar>
          </w:tcPr>
          <w:p w:rsidR="00DA731A" w:rsidRPr="007C1AFD" w:rsidRDefault="00DA731A" w:rsidP="006E4F6A">
            <w:pPr>
              <w:pStyle w:val="TAL"/>
              <w:rPr>
                <w:lang w:eastAsia="zh-CN"/>
              </w:rPr>
            </w:pPr>
            <w:r w:rsidRPr="007C1AFD">
              <w:rPr>
                <w:lang w:eastAsia="zh-CN"/>
              </w:rPr>
              <w:t>The user-triggered termination mode.</w:t>
            </w:r>
          </w:p>
        </w:tc>
        <w:tc>
          <w:tcPr>
            <w:tcW w:w="2236" w:type="dxa"/>
          </w:tcPr>
          <w:p w:rsidR="00DA731A" w:rsidRPr="007C1AFD" w:rsidRDefault="00DA731A" w:rsidP="00DA731A">
            <w:pPr>
              <w:keepNext/>
              <w:keepLines/>
              <w:spacing w:after="0"/>
              <w:rPr>
                <w:rFonts w:ascii="Arial" w:eastAsia="Batang" w:hAnsi="Arial"/>
                <w:sz w:val="18"/>
              </w:rPr>
            </w:pPr>
          </w:p>
        </w:tc>
      </w:tr>
    </w:tbl>
    <w:p w:rsidR="00DA731A" w:rsidRDefault="00DA731A" w:rsidP="00DA731A"/>
    <w:p w:rsidR="00933044" w:rsidRDefault="00933044" w:rsidP="00933044">
      <w:pPr>
        <w:pStyle w:val="Heading6"/>
      </w:pPr>
      <w:bookmarkStart w:id="5944" w:name="_Toc138755261"/>
      <w:bookmarkStart w:id="5945" w:name="_Toc151886031"/>
      <w:bookmarkStart w:id="5946" w:name="_Toc152076096"/>
      <w:bookmarkStart w:id="5947" w:name="_Toc153793812"/>
      <w:r>
        <w:t>7.4.2.4.3.</w:t>
      </w:r>
      <w:r w:rsidR="00B505B3">
        <w:t>3</w:t>
      </w:r>
      <w:r>
        <w:tab/>
        <w:t>Enumeration: F</w:t>
      </w:r>
      <w:r w:rsidRPr="008F62BC">
        <w:t>ailureReason</w:t>
      </w:r>
      <w:bookmarkEnd w:id="5944"/>
      <w:bookmarkEnd w:id="5945"/>
      <w:bookmarkEnd w:id="5946"/>
      <w:bookmarkEnd w:id="5947"/>
    </w:p>
    <w:p w:rsidR="00933044" w:rsidRDefault="00933044" w:rsidP="00933044">
      <w:pPr>
        <w:pStyle w:val="TH"/>
      </w:pPr>
      <w:r>
        <w:t>Table 7.4.2.4.3.</w:t>
      </w:r>
      <w:r w:rsidR="00B505B3">
        <w:t>3</w:t>
      </w:r>
      <w:r>
        <w:t xml:space="preserve">-1: Enumeration </w:t>
      </w:r>
      <w:r w:rsidRPr="008F62BC">
        <w:t>FailureReason</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0" w:type="dxa"/>
          <w:right w:w="0" w:type="dxa"/>
        </w:tblCellMar>
        <w:tblLook w:val="04A0" w:firstRow="1" w:lastRow="0" w:firstColumn="1" w:lastColumn="0" w:noHBand="0" w:noVBand="1"/>
      </w:tblPr>
      <w:tblGrid>
        <w:gridCol w:w="3316"/>
        <w:gridCol w:w="3914"/>
        <w:gridCol w:w="2236"/>
      </w:tblGrid>
      <w:tr w:rsidR="00933044" w:rsidTr="007C406A">
        <w:trPr>
          <w:jc w:val="center"/>
        </w:trPr>
        <w:tc>
          <w:tcPr>
            <w:tcW w:w="3316" w:type="dxa"/>
            <w:shd w:val="clear" w:color="auto" w:fill="C0C0C0"/>
            <w:tcMar>
              <w:top w:w="0" w:type="dxa"/>
              <w:left w:w="108" w:type="dxa"/>
              <w:bottom w:w="0" w:type="dxa"/>
              <w:right w:w="108" w:type="dxa"/>
            </w:tcMar>
            <w:hideMark/>
          </w:tcPr>
          <w:p w:rsidR="00933044" w:rsidRDefault="00933044" w:rsidP="006C306F">
            <w:pPr>
              <w:keepNext/>
              <w:keepLines/>
              <w:spacing w:after="0"/>
              <w:jc w:val="center"/>
              <w:rPr>
                <w:rFonts w:ascii="Arial" w:hAnsi="Arial"/>
                <w:b/>
                <w:sz w:val="18"/>
              </w:rPr>
            </w:pPr>
            <w:r>
              <w:rPr>
                <w:rFonts w:ascii="Arial" w:hAnsi="Arial"/>
                <w:b/>
                <w:sz w:val="18"/>
              </w:rPr>
              <w:t>Enumeration value</w:t>
            </w:r>
          </w:p>
        </w:tc>
        <w:tc>
          <w:tcPr>
            <w:tcW w:w="3914" w:type="dxa"/>
            <w:shd w:val="clear" w:color="auto" w:fill="C0C0C0"/>
            <w:tcMar>
              <w:top w:w="0" w:type="dxa"/>
              <w:left w:w="108" w:type="dxa"/>
              <w:bottom w:w="0" w:type="dxa"/>
              <w:right w:w="108" w:type="dxa"/>
            </w:tcMar>
            <w:hideMark/>
          </w:tcPr>
          <w:p w:rsidR="00933044" w:rsidRDefault="00933044" w:rsidP="006C306F">
            <w:pPr>
              <w:keepNext/>
              <w:keepLines/>
              <w:spacing w:after="0"/>
              <w:jc w:val="center"/>
              <w:rPr>
                <w:rFonts w:ascii="Arial" w:hAnsi="Arial"/>
                <w:b/>
                <w:sz w:val="18"/>
              </w:rPr>
            </w:pPr>
            <w:r>
              <w:rPr>
                <w:rFonts w:ascii="Arial" w:hAnsi="Arial"/>
                <w:b/>
                <w:sz w:val="18"/>
              </w:rPr>
              <w:t>Description</w:t>
            </w:r>
          </w:p>
        </w:tc>
        <w:tc>
          <w:tcPr>
            <w:tcW w:w="2236" w:type="dxa"/>
            <w:shd w:val="clear" w:color="auto" w:fill="C0C0C0"/>
          </w:tcPr>
          <w:p w:rsidR="00933044" w:rsidRDefault="00933044" w:rsidP="006C306F">
            <w:pPr>
              <w:keepNext/>
              <w:keepLines/>
              <w:spacing w:after="0"/>
              <w:jc w:val="center"/>
              <w:rPr>
                <w:rFonts w:ascii="Arial" w:hAnsi="Arial"/>
                <w:b/>
                <w:sz w:val="18"/>
              </w:rPr>
            </w:pPr>
            <w:r>
              <w:rPr>
                <w:rFonts w:ascii="Arial" w:hAnsi="Arial"/>
                <w:b/>
                <w:sz w:val="18"/>
              </w:rPr>
              <w:t>Applicability</w:t>
            </w:r>
          </w:p>
        </w:tc>
      </w:tr>
      <w:tr w:rsidR="00933044" w:rsidTr="007C406A">
        <w:trPr>
          <w:jc w:val="center"/>
        </w:trPr>
        <w:tc>
          <w:tcPr>
            <w:tcW w:w="3316" w:type="dxa"/>
            <w:tcMar>
              <w:top w:w="0" w:type="dxa"/>
              <w:left w:w="108" w:type="dxa"/>
              <w:bottom w:w="0" w:type="dxa"/>
              <w:right w:w="108" w:type="dxa"/>
            </w:tcMar>
          </w:tcPr>
          <w:p w:rsidR="00933044" w:rsidRDefault="00933044" w:rsidP="006C306F">
            <w:pPr>
              <w:keepNext/>
              <w:keepLines/>
              <w:spacing w:after="0"/>
              <w:rPr>
                <w:rFonts w:ascii="Arial" w:hAnsi="Arial"/>
                <w:sz w:val="18"/>
              </w:rPr>
            </w:pPr>
            <w:r>
              <w:rPr>
                <w:rFonts w:ascii="Arial" w:hAnsi="Arial"/>
                <w:sz w:val="18"/>
              </w:rPr>
              <w:t>USER_NOT_FOUND</w:t>
            </w:r>
          </w:p>
        </w:tc>
        <w:tc>
          <w:tcPr>
            <w:tcW w:w="3914" w:type="dxa"/>
            <w:tcMar>
              <w:top w:w="0" w:type="dxa"/>
              <w:left w:w="108" w:type="dxa"/>
              <w:bottom w:w="0" w:type="dxa"/>
              <w:right w:w="108" w:type="dxa"/>
            </w:tcMar>
          </w:tcPr>
          <w:p w:rsidR="00933044" w:rsidRPr="005A7524" w:rsidRDefault="00933044" w:rsidP="006C306F">
            <w:pPr>
              <w:keepNext/>
              <w:keepLines/>
              <w:spacing w:after="0"/>
              <w:rPr>
                <w:rFonts w:ascii="Arial" w:hAnsi="Arial"/>
                <w:sz w:val="18"/>
                <w:lang w:eastAsia="zh-CN"/>
              </w:rPr>
            </w:pPr>
            <w:r w:rsidRPr="005A7524">
              <w:rPr>
                <w:rFonts w:ascii="Arial" w:hAnsi="Arial"/>
                <w:sz w:val="18"/>
                <w:lang w:eastAsia="zh-CN"/>
              </w:rPr>
              <w:t xml:space="preserve">The </w:t>
            </w:r>
            <w:r>
              <w:rPr>
                <w:rFonts w:ascii="Arial" w:hAnsi="Arial"/>
                <w:sz w:val="18"/>
                <w:lang w:eastAsia="zh-CN"/>
              </w:rPr>
              <w:t>user is not found</w:t>
            </w:r>
            <w:r w:rsidRPr="005A7524">
              <w:rPr>
                <w:rFonts w:ascii="Arial" w:hAnsi="Arial"/>
                <w:sz w:val="18"/>
                <w:lang w:eastAsia="zh-CN"/>
              </w:rPr>
              <w:t>.</w:t>
            </w:r>
          </w:p>
        </w:tc>
        <w:tc>
          <w:tcPr>
            <w:tcW w:w="2236" w:type="dxa"/>
          </w:tcPr>
          <w:p w:rsidR="00933044" w:rsidRDefault="00933044" w:rsidP="006C306F">
            <w:pPr>
              <w:keepNext/>
              <w:keepLines/>
              <w:spacing w:after="0"/>
              <w:rPr>
                <w:rFonts w:ascii="Arial" w:hAnsi="Arial"/>
                <w:sz w:val="18"/>
              </w:rPr>
            </w:pPr>
          </w:p>
        </w:tc>
      </w:tr>
      <w:tr w:rsidR="00933044" w:rsidTr="007C406A">
        <w:trPr>
          <w:jc w:val="center"/>
        </w:trPr>
        <w:tc>
          <w:tcPr>
            <w:tcW w:w="3316" w:type="dxa"/>
            <w:tcMar>
              <w:top w:w="0" w:type="dxa"/>
              <w:left w:w="108" w:type="dxa"/>
              <w:bottom w:w="0" w:type="dxa"/>
              <w:right w:w="108" w:type="dxa"/>
            </w:tcMar>
          </w:tcPr>
          <w:p w:rsidR="00933044" w:rsidRDefault="00933044" w:rsidP="006C306F">
            <w:pPr>
              <w:keepNext/>
              <w:keepLines/>
              <w:spacing w:after="0"/>
              <w:rPr>
                <w:rFonts w:ascii="Arial" w:hAnsi="Arial"/>
                <w:sz w:val="18"/>
              </w:rPr>
            </w:pPr>
            <w:r>
              <w:rPr>
                <w:rFonts w:ascii="Arial" w:hAnsi="Arial"/>
                <w:sz w:val="18"/>
              </w:rPr>
              <w:t>STREAM_NOT_FOUND</w:t>
            </w:r>
          </w:p>
        </w:tc>
        <w:tc>
          <w:tcPr>
            <w:tcW w:w="3914" w:type="dxa"/>
            <w:tcMar>
              <w:top w:w="0" w:type="dxa"/>
              <w:left w:w="108" w:type="dxa"/>
              <w:bottom w:w="0" w:type="dxa"/>
              <w:right w:w="108" w:type="dxa"/>
            </w:tcMar>
          </w:tcPr>
          <w:p w:rsidR="00933044" w:rsidRPr="005A7524" w:rsidRDefault="00933044" w:rsidP="006C306F">
            <w:pPr>
              <w:keepNext/>
              <w:keepLines/>
              <w:spacing w:after="0"/>
              <w:rPr>
                <w:rFonts w:ascii="Arial" w:hAnsi="Arial"/>
                <w:sz w:val="18"/>
                <w:lang w:eastAsia="zh-CN"/>
              </w:rPr>
            </w:pPr>
            <w:r>
              <w:rPr>
                <w:rFonts w:ascii="Arial" w:hAnsi="Arial"/>
                <w:sz w:val="18"/>
                <w:lang w:eastAsia="zh-CN"/>
              </w:rPr>
              <w:t>The stream is not found.</w:t>
            </w:r>
          </w:p>
        </w:tc>
        <w:tc>
          <w:tcPr>
            <w:tcW w:w="2236" w:type="dxa"/>
          </w:tcPr>
          <w:p w:rsidR="00933044" w:rsidRDefault="00933044" w:rsidP="006C306F">
            <w:pPr>
              <w:keepNext/>
              <w:keepLines/>
              <w:spacing w:after="0"/>
              <w:rPr>
                <w:rFonts w:ascii="Arial" w:hAnsi="Arial"/>
                <w:sz w:val="18"/>
              </w:rPr>
            </w:pPr>
          </w:p>
        </w:tc>
      </w:tr>
      <w:tr w:rsidR="00933044" w:rsidTr="007C406A">
        <w:trPr>
          <w:jc w:val="center"/>
        </w:trPr>
        <w:tc>
          <w:tcPr>
            <w:tcW w:w="3316" w:type="dxa"/>
            <w:tcMar>
              <w:top w:w="0" w:type="dxa"/>
              <w:left w:w="108" w:type="dxa"/>
              <w:bottom w:w="0" w:type="dxa"/>
              <w:right w:w="108" w:type="dxa"/>
            </w:tcMar>
          </w:tcPr>
          <w:p w:rsidR="00933044" w:rsidRDefault="00933044" w:rsidP="006C306F">
            <w:pPr>
              <w:keepNext/>
              <w:keepLines/>
              <w:spacing w:after="0"/>
              <w:rPr>
                <w:rFonts w:ascii="Arial" w:hAnsi="Arial"/>
                <w:sz w:val="18"/>
              </w:rPr>
            </w:pPr>
            <w:r>
              <w:rPr>
                <w:rFonts w:ascii="Arial" w:hAnsi="Arial"/>
                <w:sz w:val="18"/>
              </w:rPr>
              <w:t>DATA_NOT_AVAILABLE</w:t>
            </w:r>
          </w:p>
        </w:tc>
        <w:tc>
          <w:tcPr>
            <w:tcW w:w="3914" w:type="dxa"/>
            <w:tcMar>
              <w:top w:w="0" w:type="dxa"/>
              <w:left w:w="108" w:type="dxa"/>
              <w:bottom w:w="0" w:type="dxa"/>
              <w:right w:w="108" w:type="dxa"/>
            </w:tcMar>
          </w:tcPr>
          <w:p w:rsidR="00933044" w:rsidRPr="005F7B84" w:rsidRDefault="00933044" w:rsidP="006C306F">
            <w:pPr>
              <w:pStyle w:val="TAL"/>
              <w:rPr>
                <w:lang w:eastAsia="zh-CN"/>
              </w:rPr>
            </w:pPr>
            <w:r w:rsidRPr="005F7B84">
              <w:rPr>
                <w:lang w:eastAsia="zh-CN"/>
              </w:rPr>
              <w:t xml:space="preserve">The </w:t>
            </w:r>
            <w:r>
              <w:rPr>
                <w:lang w:eastAsia="zh-CN"/>
              </w:rPr>
              <w:t>requested data is not available</w:t>
            </w:r>
            <w:r w:rsidRPr="005F7B84">
              <w:rPr>
                <w:lang w:eastAsia="zh-CN"/>
              </w:rPr>
              <w:t>.</w:t>
            </w:r>
          </w:p>
        </w:tc>
        <w:tc>
          <w:tcPr>
            <w:tcW w:w="2236" w:type="dxa"/>
          </w:tcPr>
          <w:p w:rsidR="00933044" w:rsidRDefault="00933044" w:rsidP="006C306F">
            <w:pPr>
              <w:keepNext/>
              <w:keepLines/>
              <w:spacing w:after="0"/>
              <w:rPr>
                <w:rFonts w:ascii="Arial" w:eastAsia="Batang" w:hAnsi="Arial"/>
                <w:sz w:val="18"/>
              </w:rPr>
            </w:pPr>
          </w:p>
        </w:tc>
      </w:tr>
      <w:tr w:rsidR="00933044" w:rsidTr="007C406A">
        <w:trPr>
          <w:jc w:val="center"/>
        </w:trPr>
        <w:tc>
          <w:tcPr>
            <w:tcW w:w="3316" w:type="dxa"/>
            <w:tcMar>
              <w:top w:w="0" w:type="dxa"/>
              <w:left w:w="108" w:type="dxa"/>
              <w:bottom w:w="0" w:type="dxa"/>
              <w:right w:w="108" w:type="dxa"/>
            </w:tcMar>
          </w:tcPr>
          <w:p w:rsidR="00933044" w:rsidRDefault="00933044" w:rsidP="006C306F">
            <w:pPr>
              <w:keepNext/>
              <w:keepLines/>
              <w:spacing w:after="0"/>
              <w:rPr>
                <w:rFonts w:ascii="Arial" w:hAnsi="Arial"/>
                <w:sz w:val="18"/>
              </w:rPr>
            </w:pPr>
            <w:r>
              <w:rPr>
                <w:rFonts w:ascii="Arial" w:hAnsi="Arial"/>
                <w:sz w:val="18"/>
              </w:rPr>
              <w:t>OTHER_REASON</w:t>
            </w:r>
          </w:p>
        </w:tc>
        <w:tc>
          <w:tcPr>
            <w:tcW w:w="3914" w:type="dxa"/>
            <w:tcMar>
              <w:top w:w="0" w:type="dxa"/>
              <w:left w:w="108" w:type="dxa"/>
              <w:bottom w:w="0" w:type="dxa"/>
              <w:right w:w="108" w:type="dxa"/>
            </w:tcMar>
          </w:tcPr>
          <w:p w:rsidR="00933044" w:rsidRPr="005F7B84" w:rsidRDefault="00933044" w:rsidP="006C306F">
            <w:pPr>
              <w:pStyle w:val="TAL"/>
              <w:rPr>
                <w:lang w:eastAsia="zh-CN"/>
              </w:rPr>
            </w:pPr>
            <w:r>
              <w:rPr>
                <w:lang w:eastAsia="zh-CN"/>
              </w:rPr>
              <w:t>Other reason (unspecified).</w:t>
            </w:r>
          </w:p>
        </w:tc>
        <w:tc>
          <w:tcPr>
            <w:tcW w:w="2236" w:type="dxa"/>
          </w:tcPr>
          <w:p w:rsidR="00933044" w:rsidRDefault="00933044" w:rsidP="006C306F">
            <w:pPr>
              <w:keepNext/>
              <w:keepLines/>
              <w:spacing w:after="0"/>
              <w:rPr>
                <w:rFonts w:ascii="Arial" w:eastAsia="Batang" w:hAnsi="Arial"/>
                <w:sz w:val="18"/>
              </w:rPr>
            </w:pPr>
          </w:p>
        </w:tc>
      </w:tr>
    </w:tbl>
    <w:p w:rsidR="00933044" w:rsidRDefault="00933044" w:rsidP="00DA731A"/>
    <w:p w:rsidR="00632166" w:rsidRDefault="00632166" w:rsidP="00632166">
      <w:pPr>
        <w:pStyle w:val="Heading6"/>
      </w:pPr>
      <w:bookmarkStart w:id="5948" w:name="_Toc138755262"/>
      <w:bookmarkStart w:id="5949" w:name="_Toc151886032"/>
      <w:bookmarkStart w:id="5950" w:name="_Toc152076097"/>
      <w:bookmarkStart w:id="5951" w:name="_Toc153793813"/>
      <w:r>
        <w:t>7.4.2.4.3.4</w:t>
      </w:r>
      <w:r>
        <w:tab/>
        <w:t xml:space="preserve">Enumeration: </w:t>
      </w:r>
      <w:r w:rsidRPr="006D253D">
        <w:t>Threshold</w:t>
      </w:r>
      <w:r>
        <w:t>HandlingMode</w:t>
      </w:r>
      <w:bookmarkEnd w:id="5948"/>
      <w:bookmarkEnd w:id="5949"/>
      <w:bookmarkEnd w:id="5950"/>
      <w:bookmarkEnd w:id="5951"/>
    </w:p>
    <w:p w:rsidR="00632166" w:rsidRDefault="00632166" w:rsidP="00632166">
      <w:pPr>
        <w:pStyle w:val="TH"/>
      </w:pPr>
      <w:r>
        <w:t xml:space="preserve">Table 7.4.2.4.3.4-1: Enumeration </w:t>
      </w:r>
      <w:r w:rsidRPr="006D253D">
        <w:t>Threshold</w:t>
      </w:r>
      <w:r>
        <w:t>HandlingMode</w:t>
      </w:r>
    </w:p>
    <w:tbl>
      <w:tblPr>
        <w:tblW w:w="0" w:type="auto"/>
        <w:jc w:val="center"/>
        <w:tblLayout w:type="fixed"/>
        <w:tblCellMar>
          <w:left w:w="0" w:type="dxa"/>
          <w:right w:w="0" w:type="dxa"/>
        </w:tblCellMar>
        <w:tblLook w:val="04A0" w:firstRow="1" w:lastRow="0" w:firstColumn="1" w:lastColumn="0" w:noHBand="0" w:noVBand="1"/>
      </w:tblPr>
      <w:tblGrid>
        <w:gridCol w:w="3316"/>
        <w:gridCol w:w="3914"/>
        <w:gridCol w:w="2236"/>
      </w:tblGrid>
      <w:tr w:rsidR="00632166" w:rsidTr="0004710D">
        <w:trPr>
          <w:jc w:val="center"/>
        </w:trPr>
        <w:tc>
          <w:tcPr>
            <w:tcW w:w="3316" w:type="dxa"/>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rsidR="00632166" w:rsidRDefault="00632166" w:rsidP="0004710D">
            <w:pPr>
              <w:keepNext/>
              <w:keepLines/>
              <w:spacing w:after="0"/>
              <w:jc w:val="center"/>
              <w:rPr>
                <w:rFonts w:ascii="Arial" w:hAnsi="Arial"/>
                <w:b/>
                <w:sz w:val="18"/>
              </w:rPr>
            </w:pPr>
            <w:r>
              <w:rPr>
                <w:rFonts w:ascii="Arial" w:hAnsi="Arial"/>
                <w:b/>
                <w:sz w:val="18"/>
              </w:rPr>
              <w:t>Enumeration value</w:t>
            </w:r>
          </w:p>
        </w:tc>
        <w:tc>
          <w:tcPr>
            <w:tcW w:w="3914" w:type="dxa"/>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rsidR="00632166" w:rsidRDefault="00632166" w:rsidP="0004710D">
            <w:pPr>
              <w:keepNext/>
              <w:keepLines/>
              <w:spacing w:after="0"/>
              <w:jc w:val="center"/>
              <w:rPr>
                <w:rFonts w:ascii="Arial" w:hAnsi="Arial"/>
                <w:b/>
                <w:sz w:val="18"/>
              </w:rPr>
            </w:pPr>
            <w:r>
              <w:rPr>
                <w:rFonts w:ascii="Arial" w:hAnsi="Arial"/>
                <w:b/>
                <w:sz w:val="18"/>
              </w:rPr>
              <w:t>Description</w:t>
            </w:r>
          </w:p>
        </w:tc>
        <w:tc>
          <w:tcPr>
            <w:tcW w:w="2236" w:type="dxa"/>
            <w:tcBorders>
              <w:top w:val="single" w:sz="8" w:space="0" w:color="auto"/>
              <w:left w:val="nil"/>
              <w:bottom w:val="single" w:sz="8" w:space="0" w:color="auto"/>
              <w:right w:val="single" w:sz="8" w:space="0" w:color="auto"/>
            </w:tcBorders>
            <w:shd w:val="clear" w:color="auto" w:fill="C0C0C0"/>
            <w:hideMark/>
          </w:tcPr>
          <w:p w:rsidR="00632166" w:rsidRDefault="00632166" w:rsidP="0004710D">
            <w:pPr>
              <w:keepNext/>
              <w:keepLines/>
              <w:spacing w:after="0"/>
              <w:jc w:val="center"/>
              <w:rPr>
                <w:rFonts w:ascii="Arial" w:hAnsi="Arial"/>
                <w:b/>
                <w:sz w:val="18"/>
              </w:rPr>
            </w:pPr>
            <w:r>
              <w:rPr>
                <w:rFonts w:ascii="Arial" w:hAnsi="Arial"/>
                <w:b/>
                <w:sz w:val="18"/>
              </w:rPr>
              <w:t>Applicability</w:t>
            </w:r>
          </w:p>
        </w:tc>
      </w:tr>
      <w:tr w:rsidR="00632166" w:rsidTr="0004710D">
        <w:trPr>
          <w:jc w:val="center"/>
        </w:trPr>
        <w:tc>
          <w:tcPr>
            <w:tcW w:w="33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32166" w:rsidRDefault="00632166" w:rsidP="0004710D">
            <w:pPr>
              <w:keepNext/>
              <w:keepLines/>
              <w:spacing w:after="0"/>
              <w:rPr>
                <w:rFonts w:ascii="Arial" w:hAnsi="Arial"/>
                <w:sz w:val="18"/>
              </w:rPr>
            </w:pPr>
            <w:r>
              <w:rPr>
                <w:rFonts w:ascii="Arial" w:hAnsi="Arial"/>
                <w:sz w:val="18"/>
              </w:rPr>
              <w:t>ALL_REACHED</w:t>
            </w:r>
          </w:p>
        </w:tc>
        <w:tc>
          <w:tcPr>
            <w:tcW w:w="39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2166" w:rsidRDefault="00632166" w:rsidP="0004710D">
            <w:pPr>
              <w:keepNext/>
              <w:keepLines/>
              <w:spacing w:after="0"/>
              <w:rPr>
                <w:rFonts w:ascii="Arial" w:hAnsi="Arial"/>
                <w:sz w:val="18"/>
                <w:lang w:eastAsia="zh-CN"/>
              </w:rPr>
            </w:pPr>
            <w:r>
              <w:rPr>
                <w:rFonts w:ascii="Arial" w:hAnsi="Arial"/>
                <w:sz w:val="18"/>
                <w:lang w:eastAsia="zh-CN"/>
              </w:rPr>
              <w:t>The decision criterion is met when all the provided thresholds are reached.</w:t>
            </w:r>
          </w:p>
        </w:tc>
        <w:tc>
          <w:tcPr>
            <w:tcW w:w="2236" w:type="dxa"/>
            <w:tcBorders>
              <w:top w:val="single" w:sz="8" w:space="0" w:color="auto"/>
              <w:left w:val="nil"/>
              <w:bottom w:val="single" w:sz="8" w:space="0" w:color="auto"/>
              <w:right w:val="single" w:sz="8" w:space="0" w:color="auto"/>
            </w:tcBorders>
          </w:tcPr>
          <w:p w:rsidR="00632166" w:rsidRDefault="00632166" w:rsidP="0004710D">
            <w:pPr>
              <w:keepNext/>
              <w:keepLines/>
              <w:spacing w:after="0"/>
              <w:rPr>
                <w:rFonts w:ascii="Arial" w:hAnsi="Arial"/>
                <w:sz w:val="18"/>
              </w:rPr>
            </w:pPr>
          </w:p>
        </w:tc>
      </w:tr>
      <w:tr w:rsidR="00632166" w:rsidTr="0004710D">
        <w:trPr>
          <w:jc w:val="center"/>
        </w:trPr>
        <w:tc>
          <w:tcPr>
            <w:tcW w:w="331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632166" w:rsidRDefault="00632166" w:rsidP="0004710D">
            <w:pPr>
              <w:keepNext/>
              <w:keepLines/>
              <w:spacing w:after="0"/>
              <w:rPr>
                <w:rFonts w:ascii="Arial" w:hAnsi="Arial"/>
                <w:sz w:val="18"/>
              </w:rPr>
            </w:pPr>
            <w:r>
              <w:rPr>
                <w:rFonts w:ascii="Arial" w:hAnsi="Arial"/>
                <w:sz w:val="18"/>
              </w:rPr>
              <w:t>ANY_REACHED</w:t>
            </w:r>
          </w:p>
        </w:tc>
        <w:tc>
          <w:tcPr>
            <w:tcW w:w="391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632166" w:rsidRDefault="00632166" w:rsidP="0004710D">
            <w:pPr>
              <w:pStyle w:val="TAL"/>
              <w:rPr>
                <w:lang w:eastAsia="zh-CN"/>
              </w:rPr>
            </w:pPr>
            <w:r>
              <w:rPr>
                <w:lang w:eastAsia="zh-CN"/>
              </w:rPr>
              <w:t>The decision criterion is met when any of the provided threshold(s) is reached.</w:t>
            </w:r>
          </w:p>
        </w:tc>
        <w:tc>
          <w:tcPr>
            <w:tcW w:w="2236" w:type="dxa"/>
            <w:tcBorders>
              <w:top w:val="single" w:sz="8" w:space="0" w:color="auto"/>
              <w:left w:val="nil"/>
              <w:bottom w:val="single" w:sz="8" w:space="0" w:color="auto"/>
              <w:right w:val="single" w:sz="8" w:space="0" w:color="auto"/>
            </w:tcBorders>
          </w:tcPr>
          <w:p w:rsidR="00632166" w:rsidRDefault="00632166" w:rsidP="0004710D">
            <w:pPr>
              <w:keepNext/>
              <w:keepLines/>
              <w:spacing w:after="0"/>
              <w:rPr>
                <w:rFonts w:ascii="Arial" w:eastAsia="Batang" w:hAnsi="Arial"/>
                <w:sz w:val="18"/>
              </w:rPr>
            </w:pPr>
          </w:p>
        </w:tc>
      </w:tr>
    </w:tbl>
    <w:p w:rsidR="00632166" w:rsidRPr="007C1AFD" w:rsidRDefault="00632166" w:rsidP="00DA731A"/>
    <w:p w:rsidR="00DA731A" w:rsidRDefault="00DA731A" w:rsidP="009D7642">
      <w:pPr>
        <w:pStyle w:val="Heading4"/>
        <w:rPr>
          <w:lang w:eastAsia="zh-CN"/>
        </w:rPr>
      </w:pPr>
      <w:bookmarkStart w:id="5952" w:name="_Toc138755263"/>
      <w:bookmarkStart w:id="5953" w:name="_Toc151886033"/>
      <w:bookmarkStart w:id="5954" w:name="_Toc152076098"/>
      <w:bookmarkStart w:id="5955" w:name="_Toc153793814"/>
      <w:r w:rsidRPr="007C1AFD">
        <w:rPr>
          <w:lang w:eastAsia="zh-CN"/>
        </w:rPr>
        <w:t>7.4.</w:t>
      </w:r>
      <w:r w:rsidR="004A1E03" w:rsidRPr="007C1AFD">
        <w:rPr>
          <w:lang w:eastAsia="zh-CN"/>
        </w:rPr>
        <w:t>2</w:t>
      </w:r>
      <w:r w:rsidRPr="007C1AFD">
        <w:rPr>
          <w:lang w:eastAsia="zh-CN"/>
        </w:rPr>
        <w:t>.5</w:t>
      </w:r>
      <w:r w:rsidRPr="007C1AFD">
        <w:rPr>
          <w:lang w:eastAsia="zh-CN"/>
        </w:rPr>
        <w:tab/>
        <w:t>Error Handling</w:t>
      </w:r>
      <w:bookmarkEnd w:id="5952"/>
      <w:bookmarkEnd w:id="5953"/>
      <w:bookmarkEnd w:id="5954"/>
      <w:bookmarkEnd w:id="5955"/>
    </w:p>
    <w:p w:rsidR="008C60F9" w:rsidRDefault="008C60F9" w:rsidP="008C60F9">
      <w:pPr>
        <w:pStyle w:val="Heading5"/>
      </w:pPr>
      <w:bookmarkStart w:id="5956" w:name="_Toc138755264"/>
      <w:bookmarkStart w:id="5957" w:name="_Toc151886034"/>
      <w:bookmarkStart w:id="5958" w:name="_Toc152076099"/>
      <w:bookmarkStart w:id="5959" w:name="_Toc153793815"/>
      <w:r w:rsidRPr="007C1AFD">
        <w:rPr>
          <w:lang w:eastAsia="zh-CN"/>
        </w:rPr>
        <w:t>7.4.</w:t>
      </w:r>
      <w:r>
        <w:rPr>
          <w:lang w:eastAsia="zh-CN"/>
        </w:rPr>
        <w:t>2</w:t>
      </w:r>
      <w:r w:rsidRPr="007C1AFD">
        <w:rPr>
          <w:lang w:eastAsia="zh-CN"/>
        </w:rPr>
        <w:t>.5</w:t>
      </w:r>
      <w:r>
        <w:rPr>
          <w:lang w:eastAsia="zh-CN"/>
        </w:rPr>
        <w:t>.</w:t>
      </w:r>
      <w:r w:rsidRPr="009303AB">
        <w:rPr>
          <w:lang w:eastAsia="zh-CN"/>
        </w:rPr>
        <w:t>1</w:t>
      </w:r>
      <w:r>
        <w:tab/>
        <w:t>General</w:t>
      </w:r>
      <w:bookmarkEnd w:id="5956"/>
      <w:bookmarkEnd w:id="5957"/>
      <w:bookmarkEnd w:id="5958"/>
      <w:bookmarkEnd w:id="5959"/>
    </w:p>
    <w:p w:rsidR="008C60F9" w:rsidRDefault="008C60F9" w:rsidP="008C60F9">
      <w:r>
        <w:t>HTTP error handling shall be supported as specified in clause 6.7.</w:t>
      </w:r>
    </w:p>
    <w:p w:rsidR="008C60F9" w:rsidRDefault="008C60F9" w:rsidP="008C60F9">
      <w:r>
        <w:t>In addition, the requirements in the following clauses shall apply.</w:t>
      </w:r>
    </w:p>
    <w:p w:rsidR="008C60F9" w:rsidRDefault="008C60F9" w:rsidP="008C60F9">
      <w:pPr>
        <w:pStyle w:val="Heading5"/>
      </w:pPr>
      <w:bookmarkStart w:id="5960" w:name="_Toc138755265"/>
      <w:bookmarkStart w:id="5961" w:name="_Toc151886035"/>
      <w:bookmarkStart w:id="5962" w:name="_Toc152076100"/>
      <w:bookmarkStart w:id="5963" w:name="_Toc153793816"/>
      <w:r w:rsidRPr="007C1AFD">
        <w:rPr>
          <w:lang w:eastAsia="zh-CN"/>
        </w:rPr>
        <w:t>7.4.</w:t>
      </w:r>
      <w:r>
        <w:rPr>
          <w:lang w:eastAsia="zh-CN"/>
        </w:rPr>
        <w:t>2</w:t>
      </w:r>
      <w:r w:rsidRPr="007C1AFD">
        <w:rPr>
          <w:lang w:eastAsia="zh-CN"/>
        </w:rPr>
        <w:t>.5</w:t>
      </w:r>
      <w:r>
        <w:rPr>
          <w:lang w:eastAsia="zh-CN"/>
        </w:rPr>
        <w:t>.</w:t>
      </w:r>
      <w:r w:rsidRPr="009303AB">
        <w:rPr>
          <w:lang w:eastAsia="zh-CN"/>
        </w:rPr>
        <w:t>2</w:t>
      </w:r>
      <w:r>
        <w:tab/>
        <w:t>Protocol Errors</w:t>
      </w:r>
      <w:bookmarkEnd w:id="5960"/>
      <w:bookmarkEnd w:id="5961"/>
      <w:bookmarkEnd w:id="5962"/>
      <w:bookmarkEnd w:id="5963"/>
    </w:p>
    <w:p w:rsidR="008C60F9" w:rsidRDefault="008C60F9" w:rsidP="008C60F9">
      <w:r>
        <w:rPr>
          <w:lang w:eastAsia="zh-CN"/>
        </w:rPr>
        <w:t xml:space="preserve">In this Release </w:t>
      </w:r>
      <w:r>
        <w:t xml:space="preserve">of the specification, there are no additional protocol errors applicable for the </w:t>
      </w:r>
      <w:r w:rsidRPr="007C1AFD">
        <w:rPr>
          <w:lang w:eastAsia="zh-CN"/>
        </w:rPr>
        <w:t>SS_NetworkResource</w:t>
      </w:r>
      <w:r>
        <w:rPr>
          <w:lang w:eastAsia="zh-CN"/>
        </w:rPr>
        <w:t>Monitoring</w:t>
      </w:r>
      <w:r w:rsidRPr="007C1AFD">
        <w:t xml:space="preserve"> </w:t>
      </w:r>
      <w:r>
        <w:t>API.</w:t>
      </w:r>
    </w:p>
    <w:p w:rsidR="008C60F9" w:rsidRDefault="008C60F9" w:rsidP="008C60F9">
      <w:pPr>
        <w:pStyle w:val="Heading5"/>
      </w:pPr>
      <w:bookmarkStart w:id="5964" w:name="_Toc138755266"/>
      <w:bookmarkStart w:id="5965" w:name="_Toc151886036"/>
      <w:bookmarkStart w:id="5966" w:name="_Toc152076101"/>
      <w:bookmarkStart w:id="5967" w:name="_Toc153793817"/>
      <w:r w:rsidRPr="007C1AFD">
        <w:rPr>
          <w:lang w:eastAsia="zh-CN"/>
        </w:rPr>
        <w:t>7.4.</w:t>
      </w:r>
      <w:r>
        <w:rPr>
          <w:lang w:eastAsia="zh-CN"/>
        </w:rPr>
        <w:t>2</w:t>
      </w:r>
      <w:r w:rsidRPr="007C1AFD">
        <w:rPr>
          <w:lang w:eastAsia="zh-CN"/>
        </w:rPr>
        <w:t>.5</w:t>
      </w:r>
      <w:r>
        <w:rPr>
          <w:lang w:eastAsia="zh-CN"/>
        </w:rPr>
        <w:t>.</w:t>
      </w:r>
      <w:r w:rsidRPr="009303AB">
        <w:rPr>
          <w:lang w:eastAsia="zh-CN"/>
        </w:rPr>
        <w:t>3</w:t>
      </w:r>
      <w:r>
        <w:tab/>
        <w:t>Application Errors</w:t>
      </w:r>
      <w:bookmarkEnd w:id="5964"/>
      <w:bookmarkEnd w:id="5965"/>
      <w:bookmarkEnd w:id="5966"/>
      <w:bookmarkEnd w:id="5967"/>
    </w:p>
    <w:p w:rsidR="008C60F9" w:rsidRDefault="008C60F9" w:rsidP="008C60F9">
      <w:r>
        <w:t xml:space="preserve">The application errors defined for </w:t>
      </w:r>
      <w:r w:rsidRPr="007C1AFD">
        <w:rPr>
          <w:lang w:eastAsia="zh-CN"/>
        </w:rPr>
        <w:t>SS_NetworkResource</w:t>
      </w:r>
      <w:r>
        <w:rPr>
          <w:lang w:eastAsia="zh-CN"/>
        </w:rPr>
        <w:t>Monitoring</w:t>
      </w:r>
      <w:r w:rsidRPr="007C1AFD">
        <w:rPr>
          <w:noProof/>
        </w:rPr>
        <w:t xml:space="preserve"> </w:t>
      </w:r>
      <w:r>
        <w:t>API are listed in table </w:t>
      </w:r>
      <w:r w:rsidRPr="007C1AFD">
        <w:rPr>
          <w:lang w:eastAsia="zh-CN"/>
        </w:rPr>
        <w:t>7.4.</w:t>
      </w:r>
      <w:r>
        <w:rPr>
          <w:lang w:eastAsia="zh-CN"/>
        </w:rPr>
        <w:t>2</w:t>
      </w:r>
      <w:r w:rsidRPr="007C1AFD">
        <w:rPr>
          <w:lang w:eastAsia="zh-CN"/>
        </w:rPr>
        <w:t>.5</w:t>
      </w:r>
      <w:r>
        <w:rPr>
          <w:lang w:eastAsia="zh-CN"/>
        </w:rPr>
        <w:t>.</w:t>
      </w:r>
      <w:r w:rsidRPr="009303AB">
        <w:rPr>
          <w:lang w:eastAsia="zh-CN"/>
        </w:rPr>
        <w:t>3</w:t>
      </w:r>
      <w:r>
        <w:t>-1.</w:t>
      </w:r>
    </w:p>
    <w:p w:rsidR="008C60F9" w:rsidRDefault="008C60F9" w:rsidP="008C60F9">
      <w:pPr>
        <w:pStyle w:val="TH"/>
      </w:pPr>
      <w:r>
        <w:t>Table </w:t>
      </w:r>
      <w:r w:rsidRPr="007C1AFD">
        <w:rPr>
          <w:lang w:eastAsia="zh-CN"/>
        </w:rPr>
        <w:t>7.4.</w:t>
      </w:r>
      <w:r>
        <w:rPr>
          <w:lang w:eastAsia="zh-CN"/>
        </w:rPr>
        <w:t>2</w:t>
      </w:r>
      <w:r w:rsidRPr="007C1AFD">
        <w:rPr>
          <w:lang w:eastAsia="zh-CN"/>
        </w:rPr>
        <w:t>.5</w:t>
      </w:r>
      <w:r>
        <w:rPr>
          <w:lang w:eastAsia="zh-CN"/>
        </w:rPr>
        <w:t>.</w:t>
      </w:r>
      <w:r w:rsidRPr="00F25F88">
        <w:rPr>
          <w:lang w:eastAsia="zh-CN"/>
        </w:rPr>
        <w:t>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8C60F9" w:rsidTr="00EB29F2">
        <w:trPr>
          <w:jc w:val="center"/>
        </w:trPr>
        <w:tc>
          <w:tcPr>
            <w:tcW w:w="3697" w:type="dxa"/>
            <w:shd w:val="clear" w:color="auto" w:fill="C0C0C0"/>
            <w:hideMark/>
          </w:tcPr>
          <w:p w:rsidR="008C60F9" w:rsidRDefault="008C60F9" w:rsidP="00EB29F2">
            <w:pPr>
              <w:pStyle w:val="TAH"/>
            </w:pPr>
            <w:r>
              <w:t>Application Error</w:t>
            </w:r>
          </w:p>
        </w:tc>
        <w:tc>
          <w:tcPr>
            <w:tcW w:w="1205" w:type="dxa"/>
            <w:shd w:val="clear" w:color="auto" w:fill="C0C0C0"/>
            <w:hideMark/>
          </w:tcPr>
          <w:p w:rsidR="008C60F9" w:rsidRDefault="008C60F9" w:rsidP="00EB29F2">
            <w:pPr>
              <w:pStyle w:val="TAH"/>
            </w:pPr>
            <w:r>
              <w:t>HTTP status code</w:t>
            </w:r>
          </w:p>
        </w:tc>
        <w:tc>
          <w:tcPr>
            <w:tcW w:w="3595" w:type="dxa"/>
            <w:shd w:val="clear" w:color="auto" w:fill="C0C0C0"/>
            <w:hideMark/>
          </w:tcPr>
          <w:p w:rsidR="008C60F9" w:rsidRDefault="008C60F9" w:rsidP="00EB29F2">
            <w:pPr>
              <w:pStyle w:val="TAH"/>
            </w:pPr>
            <w:r>
              <w:t>Description</w:t>
            </w:r>
          </w:p>
        </w:tc>
        <w:tc>
          <w:tcPr>
            <w:tcW w:w="1280" w:type="dxa"/>
            <w:shd w:val="clear" w:color="auto" w:fill="C0C0C0"/>
          </w:tcPr>
          <w:p w:rsidR="008C60F9" w:rsidRDefault="008C60F9" w:rsidP="00EB29F2">
            <w:pPr>
              <w:pStyle w:val="TAH"/>
            </w:pPr>
            <w:r>
              <w:t>Applicability</w:t>
            </w:r>
          </w:p>
        </w:tc>
      </w:tr>
      <w:tr w:rsidR="008C60F9" w:rsidTr="00EB29F2">
        <w:trPr>
          <w:jc w:val="center"/>
        </w:trPr>
        <w:tc>
          <w:tcPr>
            <w:tcW w:w="3697" w:type="dxa"/>
          </w:tcPr>
          <w:p w:rsidR="008C60F9" w:rsidRDefault="008C60F9" w:rsidP="00EB29F2">
            <w:pPr>
              <w:pStyle w:val="TAL"/>
              <w:rPr>
                <w:noProof/>
                <w:lang w:eastAsia="zh-CN"/>
              </w:rPr>
            </w:pPr>
          </w:p>
        </w:tc>
        <w:tc>
          <w:tcPr>
            <w:tcW w:w="1205" w:type="dxa"/>
          </w:tcPr>
          <w:p w:rsidR="008C60F9" w:rsidRDefault="008C60F9" w:rsidP="00EB29F2">
            <w:pPr>
              <w:pStyle w:val="TAL"/>
              <w:rPr>
                <w:lang w:eastAsia="zh-CN"/>
              </w:rPr>
            </w:pPr>
          </w:p>
        </w:tc>
        <w:tc>
          <w:tcPr>
            <w:tcW w:w="3595" w:type="dxa"/>
          </w:tcPr>
          <w:p w:rsidR="008C60F9" w:rsidRDefault="008C60F9" w:rsidP="00EB29F2">
            <w:pPr>
              <w:pStyle w:val="TAL"/>
            </w:pPr>
          </w:p>
        </w:tc>
        <w:tc>
          <w:tcPr>
            <w:tcW w:w="1280" w:type="dxa"/>
          </w:tcPr>
          <w:p w:rsidR="008C60F9" w:rsidRDefault="008C60F9" w:rsidP="00EB29F2">
            <w:pPr>
              <w:pStyle w:val="TAL"/>
            </w:pPr>
          </w:p>
        </w:tc>
      </w:tr>
    </w:tbl>
    <w:p w:rsidR="008C60F9" w:rsidRPr="007C1AFD" w:rsidRDefault="008C60F9" w:rsidP="008C60F9">
      <w:pPr>
        <w:rPr>
          <w:lang w:eastAsia="zh-CN"/>
        </w:rPr>
      </w:pPr>
    </w:p>
    <w:p w:rsidR="00DA731A" w:rsidRPr="007C1AFD" w:rsidRDefault="00DA731A" w:rsidP="00DA731A">
      <w:pPr>
        <w:pStyle w:val="Heading4"/>
        <w:rPr>
          <w:lang w:eastAsia="zh-CN"/>
        </w:rPr>
      </w:pPr>
      <w:bookmarkStart w:id="5968" w:name="_Toc138755267"/>
      <w:bookmarkStart w:id="5969" w:name="_Toc151886037"/>
      <w:bookmarkStart w:id="5970" w:name="_Toc152076102"/>
      <w:bookmarkStart w:id="5971" w:name="_Toc153793818"/>
      <w:r w:rsidRPr="007C1AFD">
        <w:rPr>
          <w:lang w:eastAsia="zh-CN"/>
        </w:rPr>
        <w:t>7.4.</w:t>
      </w:r>
      <w:r w:rsidR="004A1E03" w:rsidRPr="007C1AFD">
        <w:rPr>
          <w:lang w:eastAsia="zh-CN"/>
        </w:rPr>
        <w:t>2</w:t>
      </w:r>
      <w:r w:rsidRPr="007C1AFD">
        <w:rPr>
          <w:lang w:eastAsia="zh-CN"/>
        </w:rPr>
        <w:t>.6</w:t>
      </w:r>
      <w:r w:rsidRPr="007C1AFD">
        <w:rPr>
          <w:lang w:eastAsia="zh-CN"/>
        </w:rPr>
        <w:tab/>
        <w:t>Feature negotiation</w:t>
      </w:r>
      <w:bookmarkEnd w:id="5968"/>
      <w:bookmarkEnd w:id="5969"/>
      <w:bookmarkEnd w:id="5970"/>
      <w:bookmarkEnd w:id="5971"/>
    </w:p>
    <w:p w:rsidR="00DA731A" w:rsidRPr="007C1AFD" w:rsidRDefault="00DA731A" w:rsidP="00DA731A">
      <w:pPr>
        <w:rPr>
          <w:lang w:eastAsia="zh-CN"/>
        </w:rPr>
      </w:pPr>
      <w:r w:rsidRPr="007C1AFD">
        <w:rPr>
          <w:lang w:eastAsia="zh-CN"/>
        </w:rPr>
        <w:t>General feature negotiation procedures are defined in clause 6.8. Table 7.4.</w:t>
      </w:r>
      <w:r w:rsidR="004A1E03" w:rsidRPr="007C1AFD">
        <w:rPr>
          <w:lang w:eastAsia="zh-CN"/>
        </w:rPr>
        <w:t>2</w:t>
      </w:r>
      <w:r w:rsidRPr="007C1AFD">
        <w:rPr>
          <w:lang w:eastAsia="zh-CN"/>
        </w:rPr>
        <w:t>.6-1 lists the supported features for SS_NetworkResourceMonitoring API.</w:t>
      </w:r>
    </w:p>
    <w:p w:rsidR="00DA731A" w:rsidRPr="007C1AFD" w:rsidRDefault="00DA731A" w:rsidP="00DA731A">
      <w:pPr>
        <w:pStyle w:val="TH"/>
        <w:rPr>
          <w:rFonts w:eastAsia="Batang"/>
        </w:rPr>
      </w:pPr>
      <w:r w:rsidRPr="007C1AFD">
        <w:rPr>
          <w:rFonts w:eastAsia="Batang"/>
        </w:rPr>
        <w:t>Table 7.4.</w:t>
      </w:r>
      <w:r w:rsidR="004A1E03" w:rsidRPr="007C1AFD">
        <w:rPr>
          <w:rFonts w:eastAsia="Batang"/>
        </w:rPr>
        <w:t>2</w:t>
      </w:r>
      <w:r w:rsidRPr="007C1AFD">
        <w:rPr>
          <w:rFonts w:eastAsia="Batang"/>
        </w:rPr>
        <w:t>.6-1: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DA731A" w:rsidRPr="007C1AFD" w:rsidTr="00987F10">
        <w:trPr>
          <w:jc w:val="center"/>
        </w:trPr>
        <w:tc>
          <w:tcPr>
            <w:tcW w:w="1529" w:type="dxa"/>
            <w:shd w:val="clear" w:color="auto" w:fill="C0C0C0"/>
            <w:hideMark/>
          </w:tcPr>
          <w:p w:rsidR="00DA731A" w:rsidRPr="007C1AFD" w:rsidRDefault="00DA731A" w:rsidP="00DA731A">
            <w:pPr>
              <w:keepNext/>
              <w:keepLines/>
              <w:spacing w:after="0"/>
              <w:jc w:val="center"/>
              <w:rPr>
                <w:rFonts w:ascii="Arial" w:eastAsia="Batang" w:hAnsi="Arial"/>
                <w:b/>
                <w:sz w:val="18"/>
              </w:rPr>
            </w:pPr>
            <w:r w:rsidRPr="007C1AFD">
              <w:rPr>
                <w:rFonts w:ascii="Arial" w:eastAsia="Batang" w:hAnsi="Arial"/>
                <w:b/>
                <w:sz w:val="18"/>
              </w:rPr>
              <w:t>Feature number</w:t>
            </w:r>
          </w:p>
        </w:tc>
        <w:tc>
          <w:tcPr>
            <w:tcW w:w="2207" w:type="dxa"/>
            <w:shd w:val="clear" w:color="auto" w:fill="C0C0C0"/>
            <w:hideMark/>
          </w:tcPr>
          <w:p w:rsidR="00DA731A" w:rsidRPr="007C1AFD" w:rsidRDefault="00DA731A" w:rsidP="00DA731A">
            <w:pPr>
              <w:keepNext/>
              <w:keepLines/>
              <w:spacing w:after="0"/>
              <w:jc w:val="center"/>
              <w:rPr>
                <w:rFonts w:ascii="Arial" w:eastAsia="Batang" w:hAnsi="Arial"/>
                <w:b/>
                <w:sz w:val="18"/>
              </w:rPr>
            </w:pPr>
            <w:r w:rsidRPr="007C1AFD">
              <w:rPr>
                <w:rFonts w:ascii="Arial" w:eastAsia="Batang" w:hAnsi="Arial"/>
                <w:b/>
                <w:sz w:val="18"/>
              </w:rPr>
              <w:t>Feature Name</w:t>
            </w:r>
          </w:p>
        </w:tc>
        <w:tc>
          <w:tcPr>
            <w:tcW w:w="5758" w:type="dxa"/>
            <w:shd w:val="clear" w:color="auto" w:fill="C0C0C0"/>
            <w:hideMark/>
          </w:tcPr>
          <w:p w:rsidR="00DA731A" w:rsidRPr="007C1AFD" w:rsidRDefault="00DA731A" w:rsidP="00DA731A">
            <w:pPr>
              <w:keepNext/>
              <w:keepLines/>
              <w:spacing w:after="0"/>
              <w:jc w:val="center"/>
              <w:rPr>
                <w:rFonts w:ascii="Arial" w:eastAsia="Batang" w:hAnsi="Arial"/>
                <w:b/>
                <w:sz w:val="18"/>
              </w:rPr>
            </w:pPr>
            <w:r w:rsidRPr="007C1AFD">
              <w:rPr>
                <w:rFonts w:ascii="Arial" w:eastAsia="Batang" w:hAnsi="Arial"/>
                <w:b/>
                <w:sz w:val="18"/>
              </w:rPr>
              <w:t>Description</w:t>
            </w:r>
          </w:p>
        </w:tc>
      </w:tr>
      <w:tr w:rsidR="00DA731A" w:rsidRPr="007C1AFD" w:rsidTr="00987F10">
        <w:trPr>
          <w:jc w:val="center"/>
        </w:trPr>
        <w:tc>
          <w:tcPr>
            <w:tcW w:w="1529" w:type="dxa"/>
          </w:tcPr>
          <w:p w:rsidR="00DA731A" w:rsidRPr="007C1AFD" w:rsidRDefault="00DA731A" w:rsidP="00DA731A">
            <w:pPr>
              <w:pStyle w:val="TAL"/>
              <w:rPr>
                <w:rFonts w:eastAsia="Batang"/>
              </w:rPr>
            </w:pPr>
            <w:r w:rsidRPr="007C1AFD">
              <w:t>1</w:t>
            </w:r>
          </w:p>
        </w:tc>
        <w:tc>
          <w:tcPr>
            <w:tcW w:w="2207" w:type="dxa"/>
          </w:tcPr>
          <w:p w:rsidR="00DA731A" w:rsidRPr="007C1AFD" w:rsidRDefault="00DA731A" w:rsidP="00DA731A">
            <w:pPr>
              <w:pStyle w:val="TAL"/>
              <w:rPr>
                <w:rFonts w:eastAsia="Batang"/>
              </w:rPr>
            </w:pPr>
            <w:r w:rsidRPr="007C1AFD">
              <w:t>Notification_test_event</w:t>
            </w:r>
          </w:p>
        </w:tc>
        <w:tc>
          <w:tcPr>
            <w:tcW w:w="5758" w:type="dxa"/>
          </w:tcPr>
          <w:p w:rsidR="00DA731A" w:rsidRPr="007C1AFD" w:rsidRDefault="00DA731A" w:rsidP="00DA731A">
            <w:pPr>
              <w:pStyle w:val="TAL"/>
              <w:rPr>
                <w:rFonts w:eastAsia="Batang" w:cs="Arial"/>
                <w:szCs w:val="18"/>
              </w:rPr>
            </w:pPr>
            <w:r w:rsidRPr="007C1AFD">
              <w:rPr>
                <w:rFonts w:cs="Arial"/>
                <w:szCs w:val="18"/>
                <w:lang w:eastAsia="zh-CN"/>
              </w:rPr>
              <w:t>The testing of notification connection is supported according to clause</w:t>
            </w:r>
            <w:r w:rsidRPr="007C1AFD">
              <w:rPr>
                <w:rFonts w:cs="Arial"/>
                <w:szCs w:val="18"/>
                <w:lang w:val="en-US" w:eastAsia="zh-CN"/>
              </w:rPr>
              <w:t> </w:t>
            </w:r>
            <w:r w:rsidRPr="007C1AFD">
              <w:rPr>
                <w:rFonts w:cs="Arial"/>
                <w:szCs w:val="18"/>
                <w:lang w:eastAsia="zh-CN"/>
              </w:rPr>
              <w:t>6.6.</w:t>
            </w:r>
          </w:p>
        </w:tc>
      </w:tr>
      <w:tr w:rsidR="00DA731A" w:rsidRPr="007C1AFD" w:rsidTr="00987F10">
        <w:trPr>
          <w:jc w:val="center"/>
        </w:trPr>
        <w:tc>
          <w:tcPr>
            <w:tcW w:w="1529" w:type="dxa"/>
          </w:tcPr>
          <w:p w:rsidR="00DA731A" w:rsidRPr="007C1AFD" w:rsidRDefault="00DA731A" w:rsidP="00DA731A">
            <w:pPr>
              <w:pStyle w:val="TAL"/>
              <w:rPr>
                <w:rFonts w:eastAsia="Batang"/>
              </w:rPr>
            </w:pPr>
            <w:r w:rsidRPr="007C1AFD">
              <w:t>2</w:t>
            </w:r>
          </w:p>
        </w:tc>
        <w:tc>
          <w:tcPr>
            <w:tcW w:w="2207" w:type="dxa"/>
          </w:tcPr>
          <w:p w:rsidR="00DA731A" w:rsidRPr="007C1AFD" w:rsidRDefault="00DA731A" w:rsidP="00DA731A">
            <w:pPr>
              <w:pStyle w:val="TAL"/>
              <w:rPr>
                <w:rFonts w:eastAsia="Batang"/>
              </w:rPr>
            </w:pPr>
            <w:r w:rsidRPr="007C1AFD">
              <w:rPr>
                <w:lang w:eastAsia="zh-CN"/>
              </w:rPr>
              <w:t>Notification_websocket</w:t>
            </w:r>
          </w:p>
        </w:tc>
        <w:tc>
          <w:tcPr>
            <w:tcW w:w="5758" w:type="dxa"/>
          </w:tcPr>
          <w:p w:rsidR="00DA731A" w:rsidRPr="007C1AFD" w:rsidRDefault="00DA731A" w:rsidP="00DA731A">
            <w:pPr>
              <w:pStyle w:val="TAL"/>
              <w:rPr>
                <w:rFonts w:eastAsia="Batang" w:cs="Arial"/>
                <w:szCs w:val="18"/>
              </w:rPr>
            </w:pPr>
            <w:r w:rsidRPr="007C1AFD">
              <w:rPr>
                <w:rFonts w:cs="Arial"/>
                <w:szCs w:val="18"/>
                <w:lang w:eastAsia="zh-CN"/>
              </w:rPr>
              <w:t>The delivery of notifications over Websocket is supported according to clause</w:t>
            </w:r>
            <w:r w:rsidRPr="007C1AFD">
              <w:rPr>
                <w:rFonts w:cs="Arial"/>
                <w:szCs w:val="18"/>
                <w:lang w:val="en-US" w:eastAsia="zh-CN"/>
              </w:rPr>
              <w:t> </w:t>
            </w:r>
            <w:r w:rsidRPr="007C1AFD">
              <w:rPr>
                <w:rFonts w:cs="Arial"/>
                <w:szCs w:val="18"/>
                <w:lang w:eastAsia="zh-CN"/>
              </w:rPr>
              <w:t xml:space="preserve">6.6. This feature requires that the </w:t>
            </w:r>
            <w:r w:rsidRPr="007C1AFD">
              <w:t>Notification_test_event feature is also supported.</w:t>
            </w:r>
          </w:p>
        </w:tc>
      </w:tr>
      <w:tr w:rsidR="00E22106" w:rsidRPr="007C1AFD" w:rsidTr="00987F10">
        <w:trPr>
          <w:jc w:val="center"/>
        </w:trPr>
        <w:tc>
          <w:tcPr>
            <w:tcW w:w="1529" w:type="dxa"/>
          </w:tcPr>
          <w:p w:rsidR="00E22106" w:rsidRPr="007C1AFD" w:rsidRDefault="00E22106" w:rsidP="00E22106">
            <w:pPr>
              <w:pStyle w:val="TAL"/>
            </w:pPr>
            <w:r>
              <w:t>3</w:t>
            </w:r>
          </w:p>
        </w:tc>
        <w:tc>
          <w:tcPr>
            <w:tcW w:w="2207" w:type="dxa"/>
          </w:tcPr>
          <w:p w:rsidR="00E22106" w:rsidRPr="007C1AFD" w:rsidRDefault="00E22106" w:rsidP="00E22106">
            <w:pPr>
              <w:pStyle w:val="TAL"/>
              <w:rPr>
                <w:lang w:eastAsia="zh-CN"/>
              </w:rPr>
            </w:pPr>
            <w:r>
              <w:t>UpdateSupport</w:t>
            </w:r>
          </w:p>
        </w:tc>
        <w:tc>
          <w:tcPr>
            <w:tcW w:w="5758" w:type="dxa"/>
          </w:tcPr>
          <w:p w:rsidR="00E22106" w:rsidRPr="007C1AFD" w:rsidRDefault="00E22106" w:rsidP="00E22106">
            <w:pPr>
              <w:pStyle w:val="TAL"/>
              <w:rPr>
                <w:rFonts w:cs="Arial"/>
                <w:szCs w:val="18"/>
                <w:lang w:eastAsia="zh-CN"/>
              </w:rPr>
            </w:pPr>
            <w:r>
              <w:rPr>
                <w:rFonts w:cs="Arial"/>
                <w:szCs w:val="18"/>
              </w:rPr>
              <w:t xml:space="preserve">Indicates the support of the </w:t>
            </w:r>
            <w:r>
              <w:t>Update_Unicast_QoS_Monitoring_Subscription service operation. This feature enables the support of both HTTP PUT and HTTP PATCH methods for the SS_NetworkResourceMonitoring API.</w:t>
            </w:r>
          </w:p>
        </w:tc>
      </w:tr>
    </w:tbl>
    <w:p w:rsidR="00DA731A" w:rsidRPr="007C1AFD" w:rsidRDefault="00DA731A">
      <w:pPr>
        <w:rPr>
          <w:lang w:eastAsia="zh-CN"/>
        </w:rPr>
      </w:pPr>
    </w:p>
    <w:p w:rsidR="006C7047" w:rsidRPr="007C1AFD" w:rsidRDefault="006C7047">
      <w:pPr>
        <w:pStyle w:val="Heading2"/>
        <w:rPr>
          <w:lang w:eastAsia="zh-CN"/>
        </w:rPr>
      </w:pPr>
      <w:bookmarkStart w:id="5972" w:name="_Toc34154139"/>
      <w:bookmarkStart w:id="5973" w:name="_Toc36041083"/>
      <w:bookmarkStart w:id="5974" w:name="_Toc36041396"/>
      <w:bookmarkStart w:id="5975" w:name="_Toc43196654"/>
      <w:bookmarkStart w:id="5976" w:name="_Toc43481424"/>
      <w:bookmarkStart w:id="5977" w:name="_Toc45134701"/>
      <w:bookmarkStart w:id="5978" w:name="_Toc51189233"/>
      <w:bookmarkStart w:id="5979" w:name="_Toc51763909"/>
      <w:bookmarkStart w:id="5980" w:name="_Toc57206141"/>
      <w:bookmarkStart w:id="5981" w:name="_Toc59019482"/>
      <w:bookmarkStart w:id="5982" w:name="_Toc68170155"/>
      <w:bookmarkStart w:id="5983" w:name="_Toc83234196"/>
      <w:bookmarkStart w:id="5984" w:name="_Toc90661594"/>
      <w:bookmarkStart w:id="5985" w:name="_Toc138755268"/>
      <w:bookmarkStart w:id="5986" w:name="_Toc151886038"/>
      <w:bookmarkStart w:id="5987" w:name="_Toc152076103"/>
      <w:bookmarkStart w:id="5988" w:name="_Toc153793819"/>
      <w:r w:rsidRPr="007C1AFD">
        <w:rPr>
          <w:lang w:eastAsia="zh-CN"/>
        </w:rPr>
        <w:t>7.5</w:t>
      </w:r>
      <w:r w:rsidRPr="007C1AFD">
        <w:rPr>
          <w:lang w:eastAsia="zh-CN"/>
        </w:rPr>
        <w:tab/>
        <w:t>Event APIs</w:t>
      </w:r>
      <w:bookmarkEnd w:id="5972"/>
      <w:bookmarkEnd w:id="5973"/>
      <w:bookmarkEnd w:id="5974"/>
      <w:bookmarkEnd w:id="5975"/>
      <w:bookmarkEnd w:id="5976"/>
      <w:bookmarkEnd w:id="5977"/>
      <w:bookmarkEnd w:id="5978"/>
      <w:bookmarkEnd w:id="5979"/>
      <w:bookmarkEnd w:id="5980"/>
      <w:bookmarkEnd w:id="5981"/>
      <w:bookmarkEnd w:id="5982"/>
      <w:bookmarkEnd w:id="5983"/>
      <w:bookmarkEnd w:id="5984"/>
      <w:bookmarkEnd w:id="5985"/>
      <w:bookmarkEnd w:id="5986"/>
      <w:bookmarkEnd w:id="5987"/>
      <w:bookmarkEnd w:id="5988"/>
    </w:p>
    <w:p w:rsidR="006C7047" w:rsidRPr="007C1AFD" w:rsidRDefault="006C7047">
      <w:pPr>
        <w:pStyle w:val="Heading3"/>
        <w:rPr>
          <w:lang w:eastAsia="zh-CN"/>
        </w:rPr>
      </w:pPr>
      <w:bookmarkStart w:id="5989" w:name="_Toc34154140"/>
      <w:bookmarkStart w:id="5990" w:name="_Toc36041084"/>
      <w:bookmarkStart w:id="5991" w:name="_Toc36041397"/>
      <w:bookmarkStart w:id="5992" w:name="_Toc43196655"/>
      <w:bookmarkStart w:id="5993" w:name="_Toc43481425"/>
      <w:bookmarkStart w:id="5994" w:name="_Toc45134702"/>
      <w:bookmarkStart w:id="5995" w:name="_Toc51189234"/>
      <w:bookmarkStart w:id="5996" w:name="_Toc51763910"/>
      <w:bookmarkStart w:id="5997" w:name="_Toc57206142"/>
      <w:bookmarkStart w:id="5998" w:name="_Toc59019483"/>
      <w:bookmarkStart w:id="5999" w:name="_Toc68170156"/>
      <w:bookmarkStart w:id="6000" w:name="_Toc83234197"/>
      <w:bookmarkStart w:id="6001" w:name="_Toc90661595"/>
      <w:bookmarkStart w:id="6002" w:name="_Toc138755269"/>
      <w:bookmarkStart w:id="6003" w:name="_Toc151886039"/>
      <w:bookmarkStart w:id="6004" w:name="_Toc152076104"/>
      <w:bookmarkStart w:id="6005" w:name="_Toc153793820"/>
      <w:r w:rsidRPr="007C1AFD">
        <w:rPr>
          <w:lang w:eastAsia="zh-CN"/>
        </w:rPr>
        <w:t>7.5.1</w:t>
      </w:r>
      <w:r w:rsidRPr="007C1AFD">
        <w:rPr>
          <w:lang w:eastAsia="zh-CN"/>
        </w:rPr>
        <w:tab/>
        <w:t>SS_Events API</w:t>
      </w:r>
      <w:bookmarkEnd w:id="5989"/>
      <w:bookmarkEnd w:id="5990"/>
      <w:bookmarkEnd w:id="5991"/>
      <w:bookmarkEnd w:id="5992"/>
      <w:bookmarkEnd w:id="5993"/>
      <w:bookmarkEnd w:id="5994"/>
      <w:bookmarkEnd w:id="5995"/>
      <w:bookmarkEnd w:id="5996"/>
      <w:bookmarkEnd w:id="5997"/>
      <w:bookmarkEnd w:id="5998"/>
      <w:bookmarkEnd w:id="5999"/>
      <w:bookmarkEnd w:id="6000"/>
      <w:bookmarkEnd w:id="6001"/>
      <w:bookmarkEnd w:id="6002"/>
      <w:bookmarkEnd w:id="6003"/>
      <w:bookmarkEnd w:id="6004"/>
      <w:bookmarkEnd w:id="6005"/>
    </w:p>
    <w:p w:rsidR="006C7047" w:rsidRPr="007C1AFD" w:rsidRDefault="006C7047">
      <w:pPr>
        <w:pStyle w:val="Heading4"/>
        <w:rPr>
          <w:lang w:eastAsia="zh-CN"/>
        </w:rPr>
      </w:pPr>
      <w:bookmarkStart w:id="6006" w:name="_Toc34154141"/>
      <w:bookmarkStart w:id="6007" w:name="_Toc36041085"/>
      <w:bookmarkStart w:id="6008" w:name="_Toc36041398"/>
      <w:bookmarkStart w:id="6009" w:name="_Toc43196656"/>
      <w:bookmarkStart w:id="6010" w:name="_Toc43481426"/>
      <w:bookmarkStart w:id="6011" w:name="_Toc45134703"/>
      <w:bookmarkStart w:id="6012" w:name="_Toc51189235"/>
      <w:bookmarkStart w:id="6013" w:name="_Toc51763911"/>
      <w:bookmarkStart w:id="6014" w:name="_Toc57206143"/>
      <w:bookmarkStart w:id="6015" w:name="_Toc59019484"/>
      <w:bookmarkStart w:id="6016" w:name="_Toc68170157"/>
      <w:bookmarkStart w:id="6017" w:name="_Toc83234198"/>
      <w:bookmarkStart w:id="6018" w:name="_Toc90661596"/>
      <w:bookmarkStart w:id="6019" w:name="_Toc138755270"/>
      <w:bookmarkStart w:id="6020" w:name="_Toc151886040"/>
      <w:bookmarkStart w:id="6021" w:name="_Toc152076105"/>
      <w:bookmarkStart w:id="6022" w:name="_Toc153793821"/>
      <w:r w:rsidRPr="007C1AFD">
        <w:rPr>
          <w:lang w:eastAsia="zh-CN"/>
        </w:rPr>
        <w:t>7.5.1.1</w:t>
      </w:r>
      <w:r w:rsidRPr="007C1AFD">
        <w:rPr>
          <w:lang w:eastAsia="zh-CN"/>
        </w:rPr>
        <w:tab/>
        <w:t>API URI</w:t>
      </w:r>
      <w:bookmarkEnd w:id="6006"/>
      <w:bookmarkEnd w:id="6007"/>
      <w:bookmarkEnd w:id="6008"/>
      <w:bookmarkEnd w:id="6009"/>
      <w:bookmarkEnd w:id="6010"/>
      <w:bookmarkEnd w:id="6011"/>
      <w:bookmarkEnd w:id="6012"/>
      <w:bookmarkEnd w:id="6013"/>
      <w:bookmarkEnd w:id="6014"/>
      <w:bookmarkEnd w:id="6015"/>
      <w:bookmarkEnd w:id="6016"/>
      <w:bookmarkEnd w:id="6017"/>
      <w:bookmarkEnd w:id="6018"/>
      <w:bookmarkEnd w:id="6019"/>
      <w:bookmarkEnd w:id="6020"/>
      <w:bookmarkEnd w:id="6021"/>
      <w:bookmarkEnd w:id="6022"/>
    </w:p>
    <w:p w:rsidR="006C7047" w:rsidRPr="007C1AFD" w:rsidRDefault="006C7047">
      <w:pPr>
        <w:rPr>
          <w:lang w:eastAsia="zh-CN"/>
        </w:rPr>
      </w:pPr>
      <w:r w:rsidRPr="007C1AFD">
        <w:rPr>
          <w:noProof/>
        </w:rPr>
        <w:t xml:space="preserve">The </w:t>
      </w:r>
      <w:r w:rsidRPr="007C1AFD">
        <w:rPr>
          <w:lang w:eastAsia="zh-CN"/>
        </w:rPr>
        <w:t>SS_Events</w:t>
      </w:r>
      <w:r w:rsidRPr="007C1AFD">
        <w:rPr>
          <w:noProof/>
        </w:rPr>
        <w:t xml:space="preserve"> service shall use the </w:t>
      </w:r>
      <w:r w:rsidRPr="007C1AFD">
        <w:rPr>
          <w:lang w:eastAsia="zh-CN"/>
        </w:rPr>
        <w:t>SS_Events</w:t>
      </w:r>
      <w:r w:rsidRPr="007C1AFD">
        <w:t xml:space="preserve"> API</w:t>
      </w:r>
      <w:r w:rsidRPr="007C1AFD">
        <w:rPr>
          <w:noProof/>
          <w:lang w:eastAsia="zh-CN"/>
        </w:rPr>
        <w:t>.</w:t>
      </w:r>
    </w:p>
    <w:p w:rsidR="006C7047" w:rsidRPr="007C1AFD" w:rsidRDefault="006C7047">
      <w:pPr>
        <w:rPr>
          <w:lang w:eastAsia="zh-CN"/>
        </w:rPr>
      </w:pPr>
      <w:r w:rsidRPr="007C1AFD">
        <w:rPr>
          <w:lang w:eastAsia="zh-CN"/>
        </w:rPr>
        <w:t>The request URIs use in HTTP requests from the VAL server towards the SEAL server shall have the</w:t>
      </w:r>
      <w:r w:rsidRPr="007C1AFD">
        <w:rPr>
          <w:noProof/>
          <w:lang w:eastAsia="zh-CN"/>
        </w:rPr>
        <w:t xml:space="preserve"> Resource URI</w:t>
      </w:r>
      <w:r w:rsidRPr="007C1AFD">
        <w:rPr>
          <w:lang w:eastAsia="zh-CN"/>
        </w:rPr>
        <w:t xml:space="preserve"> structure as defined in clause</w:t>
      </w:r>
      <w:r w:rsidR="000D4D7E" w:rsidRPr="007C1AFD">
        <w:rPr>
          <w:lang w:eastAsia="zh-CN"/>
        </w:rPr>
        <w:t> </w:t>
      </w:r>
      <w:r w:rsidRPr="007C1AFD">
        <w:rPr>
          <w:lang w:eastAsia="zh-CN"/>
        </w:rPr>
        <w:t>6.5 with the following clarifications:</w:t>
      </w:r>
    </w:p>
    <w:p w:rsidR="006C7047" w:rsidRPr="007C1AFD" w:rsidRDefault="006C7047">
      <w:pPr>
        <w:pStyle w:val="B10"/>
      </w:pPr>
      <w:r w:rsidRPr="007C1AFD">
        <w:rPr>
          <w:lang w:eastAsia="zh-CN"/>
        </w:rPr>
        <w:t>-</w:t>
      </w:r>
      <w:r w:rsidRPr="007C1AFD">
        <w:rPr>
          <w:lang w:eastAsia="zh-CN"/>
        </w:rPr>
        <w:tab/>
        <w:t xml:space="preserve">The </w:t>
      </w:r>
      <w:r w:rsidRPr="007C1AFD">
        <w:t>&lt;apiName&gt;</w:t>
      </w:r>
      <w:r w:rsidRPr="007C1AFD">
        <w:rPr>
          <w:b/>
        </w:rPr>
        <w:t xml:space="preserve"> </w:t>
      </w:r>
      <w:r w:rsidRPr="007C1AFD">
        <w:t>shall be "ss-events".</w:t>
      </w:r>
    </w:p>
    <w:p w:rsidR="006C7047" w:rsidRPr="007C1AFD" w:rsidRDefault="006C7047">
      <w:pPr>
        <w:pStyle w:val="B10"/>
      </w:pPr>
      <w:r w:rsidRPr="007C1AFD">
        <w:t>-</w:t>
      </w:r>
      <w:r w:rsidRPr="007C1AFD">
        <w:tab/>
        <w:t>The &lt;apiVersion&gt; shall be "v1".</w:t>
      </w:r>
    </w:p>
    <w:p w:rsidR="006C7047" w:rsidRPr="007C1AFD" w:rsidRDefault="006C7047">
      <w:pPr>
        <w:pStyle w:val="B10"/>
        <w:rPr>
          <w:lang w:eastAsia="zh-CN"/>
        </w:rPr>
      </w:pPr>
      <w:r w:rsidRPr="007C1AFD">
        <w:t>-</w:t>
      </w:r>
      <w:r w:rsidRPr="007C1AFD">
        <w:tab/>
        <w:t>The &lt;apiSpecificSuffixes&gt; shall be set as described in clause</w:t>
      </w:r>
      <w:r w:rsidRPr="007C1AFD">
        <w:rPr>
          <w:lang w:eastAsia="zh-CN"/>
        </w:rPr>
        <w:t> 7.5.1.2.</w:t>
      </w:r>
    </w:p>
    <w:p w:rsidR="006C7047" w:rsidRPr="007C1AFD" w:rsidRDefault="006C7047">
      <w:pPr>
        <w:pStyle w:val="Heading4"/>
        <w:rPr>
          <w:lang w:eastAsia="zh-CN"/>
        </w:rPr>
      </w:pPr>
      <w:bookmarkStart w:id="6023" w:name="_Toc34154142"/>
      <w:bookmarkStart w:id="6024" w:name="_Toc36041086"/>
      <w:bookmarkStart w:id="6025" w:name="_Toc36041399"/>
      <w:bookmarkStart w:id="6026" w:name="_Toc43196657"/>
      <w:bookmarkStart w:id="6027" w:name="_Toc43481427"/>
      <w:bookmarkStart w:id="6028" w:name="_Toc45134704"/>
      <w:bookmarkStart w:id="6029" w:name="_Toc51189236"/>
      <w:bookmarkStart w:id="6030" w:name="_Toc51763912"/>
      <w:bookmarkStart w:id="6031" w:name="_Toc57206144"/>
      <w:bookmarkStart w:id="6032" w:name="_Toc59019485"/>
      <w:bookmarkStart w:id="6033" w:name="_Toc68170158"/>
      <w:bookmarkStart w:id="6034" w:name="_Toc83234199"/>
      <w:bookmarkStart w:id="6035" w:name="_Toc90661597"/>
      <w:bookmarkStart w:id="6036" w:name="_Toc138755271"/>
      <w:bookmarkStart w:id="6037" w:name="_Toc151886041"/>
      <w:bookmarkStart w:id="6038" w:name="_Toc152076106"/>
      <w:bookmarkStart w:id="6039" w:name="_Toc153793822"/>
      <w:r w:rsidRPr="007C1AFD">
        <w:rPr>
          <w:lang w:eastAsia="zh-CN"/>
        </w:rPr>
        <w:t>7.5.1.2</w:t>
      </w:r>
      <w:r w:rsidRPr="007C1AFD">
        <w:rPr>
          <w:lang w:eastAsia="zh-CN"/>
        </w:rPr>
        <w:tab/>
        <w:t>Resources</w:t>
      </w:r>
      <w:bookmarkEnd w:id="6023"/>
      <w:bookmarkEnd w:id="6024"/>
      <w:bookmarkEnd w:id="6025"/>
      <w:bookmarkEnd w:id="6026"/>
      <w:bookmarkEnd w:id="6027"/>
      <w:bookmarkEnd w:id="6028"/>
      <w:bookmarkEnd w:id="6029"/>
      <w:bookmarkEnd w:id="6030"/>
      <w:bookmarkEnd w:id="6031"/>
      <w:bookmarkEnd w:id="6032"/>
      <w:bookmarkEnd w:id="6033"/>
      <w:bookmarkEnd w:id="6034"/>
      <w:bookmarkEnd w:id="6035"/>
      <w:bookmarkEnd w:id="6036"/>
      <w:bookmarkEnd w:id="6037"/>
      <w:bookmarkEnd w:id="6038"/>
      <w:bookmarkEnd w:id="6039"/>
    </w:p>
    <w:p w:rsidR="006C7047" w:rsidRDefault="006C7047">
      <w:pPr>
        <w:pStyle w:val="Heading5"/>
        <w:rPr>
          <w:lang w:eastAsia="zh-CN"/>
        </w:rPr>
      </w:pPr>
      <w:bookmarkStart w:id="6040" w:name="_Toc34154143"/>
      <w:bookmarkStart w:id="6041" w:name="_Toc36041087"/>
      <w:bookmarkStart w:id="6042" w:name="_Toc36041400"/>
      <w:bookmarkStart w:id="6043" w:name="_Toc43196658"/>
      <w:bookmarkStart w:id="6044" w:name="_Toc43481428"/>
      <w:bookmarkStart w:id="6045" w:name="_Toc45134705"/>
      <w:bookmarkStart w:id="6046" w:name="_Toc51189237"/>
      <w:bookmarkStart w:id="6047" w:name="_Toc51763913"/>
      <w:bookmarkStart w:id="6048" w:name="_Toc57206145"/>
      <w:bookmarkStart w:id="6049" w:name="_Toc59019486"/>
      <w:bookmarkStart w:id="6050" w:name="_Toc68170159"/>
      <w:bookmarkStart w:id="6051" w:name="_Toc83234200"/>
      <w:bookmarkStart w:id="6052" w:name="_Toc90661598"/>
      <w:bookmarkStart w:id="6053" w:name="_Toc138755272"/>
      <w:bookmarkStart w:id="6054" w:name="_Toc151886042"/>
      <w:bookmarkStart w:id="6055" w:name="_Toc152076107"/>
      <w:bookmarkStart w:id="6056" w:name="_Toc153793823"/>
      <w:r w:rsidRPr="007C1AFD">
        <w:rPr>
          <w:lang w:eastAsia="zh-CN"/>
        </w:rPr>
        <w:t>7.5.1.2.1</w:t>
      </w:r>
      <w:r w:rsidRPr="007C1AFD">
        <w:rPr>
          <w:lang w:eastAsia="zh-CN"/>
        </w:rPr>
        <w:tab/>
        <w:t>Overview</w:t>
      </w:r>
      <w:bookmarkEnd w:id="6040"/>
      <w:bookmarkEnd w:id="6041"/>
      <w:bookmarkEnd w:id="6042"/>
      <w:bookmarkEnd w:id="6043"/>
      <w:bookmarkEnd w:id="6044"/>
      <w:bookmarkEnd w:id="6045"/>
      <w:bookmarkEnd w:id="6046"/>
      <w:bookmarkEnd w:id="6047"/>
      <w:bookmarkEnd w:id="6048"/>
      <w:bookmarkEnd w:id="6049"/>
      <w:bookmarkEnd w:id="6050"/>
      <w:bookmarkEnd w:id="6051"/>
      <w:bookmarkEnd w:id="6052"/>
      <w:bookmarkEnd w:id="6053"/>
      <w:bookmarkEnd w:id="6054"/>
      <w:bookmarkEnd w:id="6055"/>
      <w:bookmarkEnd w:id="6056"/>
    </w:p>
    <w:p w:rsidR="00AF096C" w:rsidRDefault="00AF096C" w:rsidP="00AF096C">
      <w:r>
        <w:t>This clause describes the structure for the Resource URIs and the resources and methods used for the service.</w:t>
      </w:r>
    </w:p>
    <w:p w:rsidR="00AF096C" w:rsidRPr="00AF096C" w:rsidRDefault="00AF096C" w:rsidP="007C406A">
      <w:pPr>
        <w:rPr>
          <w:lang w:eastAsia="zh-CN"/>
        </w:rPr>
      </w:pPr>
      <w:r>
        <w:t>Figure 7.5.1.2.1-1 depicts the resource URIs structure for the SS_Events API.</w:t>
      </w:r>
    </w:p>
    <w:p w:rsidR="006C7047" w:rsidRPr="007C1AFD" w:rsidRDefault="006C7047">
      <w:pPr>
        <w:pStyle w:val="TH"/>
      </w:pPr>
      <w:r w:rsidRPr="007C1AFD">
        <w:object w:dxaOrig="5805" w:dyaOrig="3540">
          <v:shape id="_x0000_i1035" type="#_x0000_t75" style="width:290pt;height:144.5pt" o:ole="">
            <v:imagedata r:id="rId29" o:title="" croptop="12136f"/>
          </v:shape>
          <o:OLEObject Type="Embed" ProgID="Visio.Drawing.11" ShapeID="_x0000_i1035" DrawAspect="Content" ObjectID="_1771925187" r:id="rId30"/>
        </w:object>
      </w:r>
    </w:p>
    <w:p w:rsidR="006C7047" w:rsidRPr="007C1AFD" w:rsidRDefault="006C7047">
      <w:pPr>
        <w:pStyle w:val="TF"/>
        <w:rPr>
          <w:lang w:eastAsia="zh-CN"/>
        </w:rPr>
      </w:pPr>
      <w:r w:rsidRPr="007C1AFD">
        <w:t>Figure</w:t>
      </w:r>
      <w:r w:rsidR="000D4D7E" w:rsidRPr="007C1AFD">
        <w:t> </w:t>
      </w:r>
      <w:r w:rsidRPr="007C1AFD">
        <w:t>7.5.1.2.1-1: Resource URI structure of the SS_Events API</w:t>
      </w:r>
    </w:p>
    <w:p w:rsidR="006C7047" w:rsidRPr="007C1AFD" w:rsidRDefault="006C7047">
      <w:pPr>
        <w:pStyle w:val="B10"/>
        <w:ind w:left="0" w:firstLine="0"/>
      </w:pPr>
      <w:r w:rsidRPr="007C1AFD">
        <w:t>Table 7.5.1.2.1-1 provides an overview of the resources and applicable HTTP methods.</w:t>
      </w:r>
    </w:p>
    <w:p w:rsidR="006C7047" w:rsidRPr="007C1AFD" w:rsidRDefault="006C7047">
      <w:pPr>
        <w:pStyle w:val="TH"/>
      </w:pPr>
      <w:r w:rsidRPr="007C1AFD">
        <w:t>Table 7.5.1.2.1-1: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261"/>
        <w:gridCol w:w="3598"/>
        <w:gridCol w:w="1044"/>
        <w:gridCol w:w="2727"/>
      </w:tblGrid>
      <w:tr w:rsidR="006C7047" w:rsidRPr="007C1AFD" w:rsidTr="00987F10">
        <w:trPr>
          <w:jc w:val="center"/>
        </w:trPr>
        <w:tc>
          <w:tcPr>
            <w:tcW w:w="1174" w:type="pct"/>
            <w:shd w:val="clear" w:color="auto" w:fill="C0C0C0"/>
            <w:vAlign w:val="center"/>
            <w:hideMark/>
          </w:tcPr>
          <w:p w:rsidR="006C7047" w:rsidRPr="007C1AFD" w:rsidRDefault="006C7047">
            <w:pPr>
              <w:pStyle w:val="TAH"/>
            </w:pPr>
            <w:r w:rsidRPr="007C1AFD">
              <w:t>Resource name</w:t>
            </w:r>
          </w:p>
        </w:tc>
        <w:tc>
          <w:tcPr>
            <w:tcW w:w="1868" w:type="pct"/>
            <w:shd w:val="clear" w:color="auto" w:fill="C0C0C0"/>
            <w:vAlign w:val="center"/>
            <w:hideMark/>
          </w:tcPr>
          <w:p w:rsidR="006C7047" w:rsidRPr="007C1AFD" w:rsidRDefault="006C7047">
            <w:pPr>
              <w:pStyle w:val="TAH"/>
            </w:pPr>
            <w:r w:rsidRPr="007C1AFD">
              <w:t>Resource URI</w:t>
            </w:r>
          </w:p>
        </w:tc>
        <w:tc>
          <w:tcPr>
            <w:tcW w:w="542" w:type="pct"/>
            <w:shd w:val="clear" w:color="auto" w:fill="C0C0C0"/>
            <w:vAlign w:val="center"/>
            <w:hideMark/>
          </w:tcPr>
          <w:p w:rsidR="006C7047" w:rsidRPr="007C1AFD" w:rsidRDefault="006C7047">
            <w:pPr>
              <w:pStyle w:val="TAH"/>
            </w:pPr>
            <w:r w:rsidRPr="007C1AFD">
              <w:t>HTTP method or custom operation</w:t>
            </w:r>
          </w:p>
        </w:tc>
        <w:tc>
          <w:tcPr>
            <w:tcW w:w="1416" w:type="pct"/>
            <w:shd w:val="clear" w:color="auto" w:fill="C0C0C0"/>
            <w:vAlign w:val="center"/>
            <w:hideMark/>
          </w:tcPr>
          <w:p w:rsidR="006C7047" w:rsidRPr="007C1AFD" w:rsidRDefault="006C7047">
            <w:pPr>
              <w:pStyle w:val="TAH"/>
            </w:pPr>
            <w:r w:rsidRPr="007C1AFD">
              <w:t>Description</w:t>
            </w:r>
          </w:p>
        </w:tc>
      </w:tr>
      <w:tr w:rsidR="006C7047" w:rsidRPr="007C1AFD" w:rsidTr="00987F10">
        <w:trPr>
          <w:jc w:val="center"/>
        </w:trPr>
        <w:tc>
          <w:tcPr>
            <w:tcW w:w="0" w:type="auto"/>
          </w:tcPr>
          <w:p w:rsidR="006C7047" w:rsidRPr="007C1AFD" w:rsidRDefault="006C7047">
            <w:pPr>
              <w:pStyle w:val="TAL"/>
            </w:pPr>
            <w:r w:rsidRPr="007C1AFD">
              <w:t>SEAL Events Subscriptions</w:t>
            </w:r>
          </w:p>
        </w:tc>
        <w:tc>
          <w:tcPr>
            <w:tcW w:w="1868" w:type="pct"/>
          </w:tcPr>
          <w:p w:rsidR="006C7047" w:rsidRPr="007C1AFD" w:rsidRDefault="006C7047">
            <w:pPr>
              <w:pStyle w:val="TAL"/>
            </w:pPr>
            <w:r w:rsidRPr="007C1AFD">
              <w:t>/subscriptions</w:t>
            </w:r>
          </w:p>
        </w:tc>
        <w:tc>
          <w:tcPr>
            <w:tcW w:w="542" w:type="pct"/>
          </w:tcPr>
          <w:p w:rsidR="006C7047" w:rsidRPr="007C1AFD" w:rsidRDefault="006C7047">
            <w:pPr>
              <w:pStyle w:val="TAL"/>
            </w:pPr>
            <w:r w:rsidRPr="007C1AFD">
              <w:t>POST</w:t>
            </w:r>
          </w:p>
        </w:tc>
        <w:tc>
          <w:tcPr>
            <w:tcW w:w="1416" w:type="pct"/>
          </w:tcPr>
          <w:p w:rsidR="006C7047" w:rsidRPr="007C1AFD" w:rsidRDefault="006C7047">
            <w:pPr>
              <w:pStyle w:val="TAL"/>
            </w:pPr>
            <w:r w:rsidRPr="007C1AFD">
              <w:t xml:space="preserve">Creates a new individual SEAL Event Subscription. </w:t>
            </w:r>
          </w:p>
        </w:tc>
      </w:tr>
      <w:tr w:rsidR="005B499E" w:rsidRPr="007C1AFD" w:rsidTr="00987F10">
        <w:trPr>
          <w:jc w:val="center"/>
        </w:trPr>
        <w:tc>
          <w:tcPr>
            <w:tcW w:w="0" w:type="auto"/>
            <w:vMerge w:val="restart"/>
          </w:tcPr>
          <w:p w:rsidR="005B499E" w:rsidRPr="007C1AFD" w:rsidRDefault="005B499E">
            <w:pPr>
              <w:pStyle w:val="TAL"/>
            </w:pPr>
            <w:r w:rsidRPr="007C1AFD">
              <w:t>Individual SEAL Events Subscription</w:t>
            </w:r>
          </w:p>
        </w:tc>
        <w:tc>
          <w:tcPr>
            <w:tcW w:w="1868" w:type="pct"/>
            <w:vMerge w:val="restart"/>
          </w:tcPr>
          <w:p w:rsidR="005B499E" w:rsidRPr="007C1AFD" w:rsidRDefault="005B499E">
            <w:pPr>
              <w:pStyle w:val="TAL"/>
            </w:pPr>
            <w:r w:rsidRPr="007C1AFD">
              <w:t>/subscriptions/{subscriptionId}</w:t>
            </w:r>
          </w:p>
        </w:tc>
        <w:tc>
          <w:tcPr>
            <w:tcW w:w="542" w:type="pct"/>
          </w:tcPr>
          <w:p w:rsidR="005B499E" w:rsidRPr="007C1AFD" w:rsidRDefault="005B499E">
            <w:pPr>
              <w:pStyle w:val="TAL"/>
            </w:pPr>
            <w:r w:rsidRPr="007C1AFD">
              <w:t>DELETE</w:t>
            </w:r>
          </w:p>
        </w:tc>
        <w:tc>
          <w:tcPr>
            <w:tcW w:w="1416" w:type="pct"/>
          </w:tcPr>
          <w:p w:rsidR="005B499E" w:rsidRPr="007C1AFD" w:rsidRDefault="005B499E">
            <w:pPr>
              <w:pStyle w:val="TAL"/>
            </w:pPr>
            <w:r w:rsidRPr="007C1AFD">
              <w:t>Deletes an individual SEAL Event Subscription identified by the subscriptionId.</w:t>
            </w:r>
          </w:p>
        </w:tc>
      </w:tr>
      <w:tr w:rsidR="005B499E" w:rsidRPr="007C1AFD" w:rsidTr="00987F10">
        <w:trPr>
          <w:jc w:val="center"/>
        </w:trPr>
        <w:tc>
          <w:tcPr>
            <w:tcW w:w="0" w:type="auto"/>
            <w:vMerge/>
          </w:tcPr>
          <w:p w:rsidR="005B499E" w:rsidRPr="007C1AFD" w:rsidRDefault="005B499E" w:rsidP="005B499E">
            <w:pPr>
              <w:pStyle w:val="TAL"/>
            </w:pPr>
          </w:p>
        </w:tc>
        <w:tc>
          <w:tcPr>
            <w:tcW w:w="1868" w:type="pct"/>
            <w:vMerge/>
          </w:tcPr>
          <w:p w:rsidR="005B499E" w:rsidRPr="007C1AFD" w:rsidRDefault="005B499E" w:rsidP="005B499E">
            <w:pPr>
              <w:pStyle w:val="TAL"/>
            </w:pPr>
          </w:p>
        </w:tc>
        <w:tc>
          <w:tcPr>
            <w:tcW w:w="542" w:type="pct"/>
          </w:tcPr>
          <w:p w:rsidR="005B499E" w:rsidRPr="007C1AFD" w:rsidRDefault="005B499E" w:rsidP="005B499E">
            <w:pPr>
              <w:pStyle w:val="TAL"/>
            </w:pPr>
            <w:r w:rsidRPr="007C1AFD">
              <w:t>PATCH</w:t>
            </w:r>
          </w:p>
        </w:tc>
        <w:tc>
          <w:tcPr>
            <w:tcW w:w="1416" w:type="pct"/>
          </w:tcPr>
          <w:p w:rsidR="005B499E" w:rsidRPr="007C1AFD" w:rsidRDefault="005B499E" w:rsidP="005B499E">
            <w:pPr>
              <w:pStyle w:val="TAL"/>
            </w:pPr>
            <w:r w:rsidRPr="007C1AFD">
              <w:t>Modifies an individual SEAL Event subscription identified by the subscriptionId.</w:t>
            </w:r>
          </w:p>
        </w:tc>
      </w:tr>
      <w:tr w:rsidR="005B499E" w:rsidRPr="007C1AFD" w:rsidTr="00987F10">
        <w:trPr>
          <w:jc w:val="center"/>
        </w:trPr>
        <w:tc>
          <w:tcPr>
            <w:tcW w:w="0" w:type="auto"/>
            <w:vMerge/>
          </w:tcPr>
          <w:p w:rsidR="005B499E" w:rsidRPr="007C1AFD" w:rsidRDefault="005B499E" w:rsidP="005B499E">
            <w:pPr>
              <w:pStyle w:val="TAL"/>
            </w:pPr>
          </w:p>
        </w:tc>
        <w:tc>
          <w:tcPr>
            <w:tcW w:w="1868" w:type="pct"/>
            <w:vMerge/>
          </w:tcPr>
          <w:p w:rsidR="005B499E" w:rsidRPr="007C1AFD" w:rsidRDefault="005B499E" w:rsidP="005B499E">
            <w:pPr>
              <w:pStyle w:val="TAL"/>
            </w:pPr>
          </w:p>
        </w:tc>
        <w:tc>
          <w:tcPr>
            <w:tcW w:w="542" w:type="pct"/>
          </w:tcPr>
          <w:p w:rsidR="005B499E" w:rsidRPr="007C1AFD" w:rsidRDefault="005B499E" w:rsidP="005B499E">
            <w:pPr>
              <w:pStyle w:val="TAL"/>
            </w:pPr>
            <w:r w:rsidRPr="007C1AFD">
              <w:t>PUT</w:t>
            </w:r>
          </w:p>
        </w:tc>
        <w:tc>
          <w:tcPr>
            <w:tcW w:w="1416" w:type="pct"/>
          </w:tcPr>
          <w:p w:rsidR="005B499E" w:rsidRPr="007C1AFD" w:rsidRDefault="005B499E" w:rsidP="005B499E">
            <w:pPr>
              <w:pStyle w:val="TAL"/>
            </w:pPr>
            <w:r w:rsidRPr="007C1AFD">
              <w:t>Updates an individual SEAL Event subscription identified by the subscriptionId.</w:t>
            </w:r>
          </w:p>
        </w:tc>
      </w:tr>
    </w:tbl>
    <w:p w:rsidR="006C7047" w:rsidRPr="007C1AFD" w:rsidRDefault="006C7047">
      <w:pPr>
        <w:pStyle w:val="B10"/>
        <w:ind w:left="0" w:firstLine="0"/>
        <w:rPr>
          <w:lang w:eastAsia="zh-CN"/>
        </w:rPr>
      </w:pPr>
    </w:p>
    <w:p w:rsidR="006C7047" w:rsidRPr="007C1AFD" w:rsidRDefault="006C7047">
      <w:pPr>
        <w:pStyle w:val="Heading5"/>
        <w:rPr>
          <w:lang w:eastAsia="zh-CN"/>
        </w:rPr>
      </w:pPr>
      <w:bookmarkStart w:id="6057" w:name="_Toc34154144"/>
      <w:bookmarkStart w:id="6058" w:name="_Toc36041088"/>
      <w:bookmarkStart w:id="6059" w:name="_Toc36041401"/>
      <w:bookmarkStart w:id="6060" w:name="_Toc43196659"/>
      <w:bookmarkStart w:id="6061" w:name="_Toc43481429"/>
      <w:bookmarkStart w:id="6062" w:name="_Toc45134706"/>
      <w:bookmarkStart w:id="6063" w:name="_Toc51189238"/>
      <w:bookmarkStart w:id="6064" w:name="_Toc51763914"/>
      <w:bookmarkStart w:id="6065" w:name="_Toc57206146"/>
      <w:bookmarkStart w:id="6066" w:name="_Toc59019487"/>
      <w:bookmarkStart w:id="6067" w:name="_Toc68170160"/>
      <w:bookmarkStart w:id="6068" w:name="_Toc83234201"/>
      <w:bookmarkStart w:id="6069" w:name="_Toc90661599"/>
      <w:bookmarkStart w:id="6070" w:name="_Toc138755273"/>
      <w:bookmarkStart w:id="6071" w:name="_Toc151886043"/>
      <w:bookmarkStart w:id="6072" w:name="_Toc152076108"/>
      <w:bookmarkStart w:id="6073" w:name="_Toc153793824"/>
      <w:r w:rsidRPr="007C1AFD">
        <w:rPr>
          <w:lang w:eastAsia="zh-CN"/>
        </w:rPr>
        <w:t>7.5.1.2.2</w:t>
      </w:r>
      <w:r w:rsidRPr="007C1AFD">
        <w:rPr>
          <w:lang w:eastAsia="zh-CN"/>
        </w:rPr>
        <w:tab/>
        <w:t>Resource: SEAL Events Subscriptions</w:t>
      </w:r>
      <w:bookmarkEnd w:id="6057"/>
      <w:bookmarkEnd w:id="6058"/>
      <w:bookmarkEnd w:id="6059"/>
      <w:bookmarkEnd w:id="6060"/>
      <w:bookmarkEnd w:id="6061"/>
      <w:bookmarkEnd w:id="6062"/>
      <w:bookmarkEnd w:id="6063"/>
      <w:bookmarkEnd w:id="6064"/>
      <w:bookmarkEnd w:id="6065"/>
      <w:bookmarkEnd w:id="6066"/>
      <w:bookmarkEnd w:id="6067"/>
      <w:bookmarkEnd w:id="6068"/>
      <w:bookmarkEnd w:id="6069"/>
      <w:bookmarkEnd w:id="6070"/>
      <w:bookmarkEnd w:id="6071"/>
      <w:bookmarkEnd w:id="6072"/>
      <w:bookmarkEnd w:id="6073"/>
    </w:p>
    <w:p w:rsidR="006C7047" w:rsidRPr="007C1AFD" w:rsidRDefault="006C7047">
      <w:pPr>
        <w:pStyle w:val="Heading6"/>
        <w:rPr>
          <w:lang w:eastAsia="zh-CN"/>
        </w:rPr>
      </w:pPr>
      <w:bookmarkStart w:id="6074" w:name="_Toc34154145"/>
      <w:bookmarkStart w:id="6075" w:name="_Toc36041089"/>
      <w:bookmarkStart w:id="6076" w:name="_Toc36041402"/>
      <w:bookmarkStart w:id="6077" w:name="_Toc43196660"/>
      <w:bookmarkStart w:id="6078" w:name="_Toc43481430"/>
      <w:bookmarkStart w:id="6079" w:name="_Toc45134707"/>
      <w:bookmarkStart w:id="6080" w:name="_Toc51189239"/>
      <w:bookmarkStart w:id="6081" w:name="_Toc51763915"/>
      <w:bookmarkStart w:id="6082" w:name="_Toc57206147"/>
      <w:bookmarkStart w:id="6083" w:name="_Toc59019488"/>
      <w:bookmarkStart w:id="6084" w:name="_Toc68170161"/>
      <w:bookmarkStart w:id="6085" w:name="_Toc83234202"/>
      <w:bookmarkStart w:id="6086" w:name="_Toc90661600"/>
      <w:bookmarkStart w:id="6087" w:name="_Toc138755274"/>
      <w:bookmarkStart w:id="6088" w:name="_Toc151886044"/>
      <w:bookmarkStart w:id="6089" w:name="_Toc152076109"/>
      <w:bookmarkStart w:id="6090" w:name="_Toc153793825"/>
      <w:r w:rsidRPr="007C1AFD">
        <w:rPr>
          <w:lang w:eastAsia="zh-CN"/>
        </w:rPr>
        <w:t>7.5.1.2.2.1</w:t>
      </w:r>
      <w:r w:rsidRPr="007C1AFD">
        <w:rPr>
          <w:lang w:eastAsia="zh-CN"/>
        </w:rPr>
        <w:tab/>
        <w:t>Description</w:t>
      </w:r>
      <w:bookmarkEnd w:id="6074"/>
      <w:bookmarkEnd w:id="6075"/>
      <w:bookmarkEnd w:id="6076"/>
      <w:bookmarkEnd w:id="6077"/>
      <w:bookmarkEnd w:id="6078"/>
      <w:bookmarkEnd w:id="6079"/>
      <w:bookmarkEnd w:id="6080"/>
      <w:bookmarkEnd w:id="6081"/>
      <w:bookmarkEnd w:id="6082"/>
      <w:bookmarkEnd w:id="6083"/>
      <w:bookmarkEnd w:id="6084"/>
      <w:bookmarkEnd w:id="6085"/>
      <w:bookmarkEnd w:id="6086"/>
      <w:bookmarkEnd w:id="6087"/>
      <w:bookmarkEnd w:id="6088"/>
      <w:bookmarkEnd w:id="6089"/>
      <w:bookmarkEnd w:id="6090"/>
    </w:p>
    <w:p w:rsidR="006C7047" w:rsidRPr="007C1AFD" w:rsidRDefault="006C7047">
      <w:pPr>
        <w:rPr>
          <w:lang w:eastAsia="zh-CN"/>
        </w:rPr>
      </w:pPr>
      <w:r w:rsidRPr="007C1AFD">
        <w:rPr>
          <w:lang w:eastAsia="zh-CN"/>
        </w:rPr>
        <w:t>The SEAL Events Subscriptions represents all event subscriptions on the SEAL server.</w:t>
      </w:r>
    </w:p>
    <w:p w:rsidR="006C7047" w:rsidRPr="007C1AFD" w:rsidRDefault="006C7047">
      <w:pPr>
        <w:pStyle w:val="Heading6"/>
        <w:rPr>
          <w:lang w:eastAsia="zh-CN"/>
        </w:rPr>
      </w:pPr>
      <w:bookmarkStart w:id="6091" w:name="_Toc34154146"/>
      <w:bookmarkStart w:id="6092" w:name="_Toc36041090"/>
      <w:bookmarkStart w:id="6093" w:name="_Toc36041403"/>
      <w:bookmarkStart w:id="6094" w:name="_Toc43196661"/>
      <w:bookmarkStart w:id="6095" w:name="_Toc43481431"/>
      <w:bookmarkStart w:id="6096" w:name="_Toc45134708"/>
      <w:bookmarkStart w:id="6097" w:name="_Toc51189240"/>
      <w:bookmarkStart w:id="6098" w:name="_Toc51763916"/>
      <w:bookmarkStart w:id="6099" w:name="_Toc57206148"/>
      <w:bookmarkStart w:id="6100" w:name="_Toc59019489"/>
      <w:bookmarkStart w:id="6101" w:name="_Toc68170162"/>
      <w:bookmarkStart w:id="6102" w:name="_Toc83234203"/>
      <w:bookmarkStart w:id="6103" w:name="_Toc90661601"/>
      <w:bookmarkStart w:id="6104" w:name="_Toc138755275"/>
      <w:bookmarkStart w:id="6105" w:name="_Toc151886045"/>
      <w:bookmarkStart w:id="6106" w:name="_Toc152076110"/>
      <w:bookmarkStart w:id="6107" w:name="_Toc153793826"/>
      <w:r w:rsidRPr="007C1AFD">
        <w:rPr>
          <w:lang w:eastAsia="zh-CN"/>
        </w:rPr>
        <w:t>7.5.1.2.2.2</w:t>
      </w:r>
      <w:r w:rsidRPr="007C1AFD">
        <w:rPr>
          <w:lang w:eastAsia="zh-CN"/>
        </w:rPr>
        <w:tab/>
        <w:t>Resource Definition</w:t>
      </w:r>
      <w:bookmarkEnd w:id="6091"/>
      <w:bookmarkEnd w:id="6092"/>
      <w:bookmarkEnd w:id="6093"/>
      <w:bookmarkEnd w:id="6094"/>
      <w:bookmarkEnd w:id="6095"/>
      <w:bookmarkEnd w:id="6096"/>
      <w:bookmarkEnd w:id="6097"/>
      <w:bookmarkEnd w:id="6098"/>
      <w:bookmarkEnd w:id="6099"/>
      <w:bookmarkEnd w:id="6100"/>
      <w:bookmarkEnd w:id="6101"/>
      <w:bookmarkEnd w:id="6102"/>
      <w:bookmarkEnd w:id="6103"/>
      <w:bookmarkEnd w:id="6104"/>
      <w:bookmarkEnd w:id="6105"/>
      <w:bookmarkEnd w:id="6106"/>
      <w:bookmarkEnd w:id="6107"/>
    </w:p>
    <w:p w:rsidR="006C7047" w:rsidRPr="007C1AFD" w:rsidRDefault="006C7047">
      <w:pPr>
        <w:rPr>
          <w:lang w:eastAsia="zh-CN"/>
        </w:rPr>
      </w:pPr>
      <w:r w:rsidRPr="007C1AFD">
        <w:rPr>
          <w:lang w:eastAsia="zh-CN"/>
        </w:rPr>
        <w:t xml:space="preserve">Resource URI: </w:t>
      </w:r>
      <w:r w:rsidRPr="007C1AFD">
        <w:rPr>
          <w:b/>
          <w:lang w:eastAsia="zh-CN"/>
        </w:rPr>
        <w:t>{apiRoot}/ss-events/&lt;apiVersion&gt;/subscriptions</w:t>
      </w:r>
    </w:p>
    <w:p w:rsidR="006C7047" w:rsidRPr="007C1AFD" w:rsidRDefault="006C7047">
      <w:pPr>
        <w:rPr>
          <w:lang w:eastAsia="zh-CN"/>
        </w:rPr>
      </w:pPr>
      <w:r w:rsidRPr="007C1AFD">
        <w:rPr>
          <w:lang w:eastAsia="zh-CN"/>
        </w:rPr>
        <w:t>This resource shall support the resource URI variables defined in the table</w:t>
      </w:r>
      <w:r w:rsidR="000D4D7E" w:rsidRPr="007C1AFD">
        <w:rPr>
          <w:lang w:eastAsia="zh-CN"/>
        </w:rPr>
        <w:t> </w:t>
      </w:r>
      <w:r w:rsidRPr="007C1AFD">
        <w:rPr>
          <w:lang w:eastAsia="zh-CN"/>
        </w:rPr>
        <w:t>7.5.1.2.2.2-1.</w:t>
      </w:r>
    </w:p>
    <w:p w:rsidR="006C7047" w:rsidRPr="007C1AFD" w:rsidRDefault="006C7047">
      <w:pPr>
        <w:pStyle w:val="TH"/>
        <w:rPr>
          <w:rFonts w:cs="Arial"/>
        </w:rPr>
      </w:pPr>
      <w:r w:rsidRPr="007C1AFD">
        <w:t>Table</w:t>
      </w:r>
      <w:r w:rsidR="000D4D7E" w:rsidRPr="007C1AFD">
        <w:t> </w:t>
      </w:r>
      <w:r w:rsidRPr="007C1AFD">
        <w:t>7.5.1.2.2.2-1: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670"/>
        <w:gridCol w:w="7014"/>
      </w:tblGrid>
      <w:tr w:rsidR="006C7047" w:rsidRPr="007C1AFD" w:rsidTr="007C406A">
        <w:trPr>
          <w:jc w:val="center"/>
        </w:trPr>
        <w:tc>
          <w:tcPr>
            <w:tcW w:w="559" w:type="pct"/>
            <w:shd w:val="clear" w:color="000000" w:fill="C0C0C0"/>
            <w:hideMark/>
          </w:tcPr>
          <w:p w:rsidR="006C7047" w:rsidRPr="007C1AFD" w:rsidRDefault="006C7047">
            <w:pPr>
              <w:pStyle w:val="TAH"/>
            </w:pPr>
            <w:r w:rsidRPr="007C1AFD">
              <w:t>Name</w:t>
            </w:r>
          </w:p>
        </w:tc>
        <w:tc>
          <w:tcPr>
            <w:tcW w:w="854" w:type="pct"/>
            <w:shd w:val="clear" w:color="000000" w:fill="C0C0C0"/>
          </w:tcPr>
          <w:p w:rsidR="006C7047" w:rsidRPr="007C1AFD" w:rsidRDefault="006C7047">
            <w:pPr>
              <w:pStyle w:val="TAH"/>
            </w:pPr>
            <w:r w:rsidRPr="007C1AFD">
              <w:t>Data Type</w:t>
            </w:r>
          </w:p>
        </w:tc>
        <w:tc>
          <w:tcPr>
            <w:tcW w:w="3587" w:type="pct"/>
            <w:shd w:val="clear" w:color="000000" w:fill="C0C0C0"/>
            <w:vAlign w:val="center"/>
            <w:hideMark/>
          </w:tcPr>
          <w:p w:rsidR="006C7047" w:rsidRPr="007C1AFD" w:rsidRDefault="006C7047">
            <w:pPr>
              <w:pStyle w:val="TAH"/>
            </w:pPr>
            <w:r w:rsidRPr="007C1AFD">
              <w:t>Definition</w:t>
            </w:r>
          </w:p>
        </w:tc>
      </w:tr>
      <w:tr w:rsidR="006C7047" w:rsidRPr="007C1AFD" w:rsidTr="007C406A">
        <w:trPr>
          <w:jc w:val="center"/>
        </w:trPr>
        <w:tc>
          <w:tcPr>
            <w:tcW w:w="559" w:type="pct"/>
          </w:tcPr>
          <w:p w:rsidR="006C7047" w:rsidRPr="007C1AFD" w:rsidRDefault="006C7047">
            <w:pPr>
              <w:pStyle w:val="TAL"/>
            </w:pPr>
            <w:r w:rsidRPr="007C1AFD">
              <w:t>apiRoot</w:t>
            </w:r>
          </w:p>
        </w:tc>
        <w:tc>
          <w:tcPr>
            <w:tcW w:w="854" w:type="pct"/>
          </w:tcPr>
          <w:p w:rsidR="006C7047" w:rsidRPr="007C1AFD" w:rsidRDefault="006C7047">
            <w:pPr>
              <w:pStyle w:val="TAL"/>
            </w:pPr>
            <w:r w:rsidRPr="007C1AFD">
              <w:t>string</w:t>
            </w:r>
          </w:p>
        </w:tc>
        <w:tc>
          <w:tcPr>
            <w:tcW w:w="3587" w:type="pct"/>
            <w:vAlign w:val="center"/>
          </w:tcPr>
          <w:p w:rsidR="006C7047" w:rsidRPr="007C1AFD" w:rsidRDefault="006C7047">
            <w:pPr>
              <w:pStyle w:val="TAL"/>
            </w:pPr>
            <w:r w:rsidRPr="007C1AFD">
              <w:t>See clause 6.5</w:t>
            </w:r>
          </w:p>
        </w:tc>
      </w:tr>
    </w:tbl>
    <w:p w:rsidR="006C7047" w:rsidRPr="007C1AFD" w:rsidRDefault="006C7047">
      <w:pPr>
        <w:rPr>
          <w:lang w:eastAsia="zh-CN"/>
        </w:rPr>
      </w:pPr>
    </w:p>
    <w:p w:rsidR="006C7047" w:rsidRPr="007C1AFD" w:rsidRDefault="006C7047">
      <w:pPr>
        <w:pStyle w:val="Heading6"/>
        <w:rPr>
          <w:lang w:eastAsia="zh-CN"/>
        </w:rPr>
      </w:pPr>
      <w:bookmarkStart w:id="6108" w:name="_Toc34154147"/>
      <w:bookmarkStart w:id="6109" w:name="_Toc36041091"/>
      <w:bookmarkStart w:id="6110" w:name="_Toc36041404"/>
      <w:bookmarkStart w:id="6111" w:name="_Toc43196662"/>
      <w:bookmarkStart w:id="6112" w:name="_Toc43481432"/>
      <w:bookmarkStart w:id="6113" w:name="_Toc45134709"/>
      <w:bookmarkStart w:id="6114" w:name="_Toc51189241"/>
      <w:bookmarkStart w:id="6115" w:name="_Toc51763917"/>
      <w:bookmarkStart w:id="6116" w:name="_Toc57206149"/>
      <w:bookmarkStart w:id="6117" w:name="_Toc59019490"/>
      <w:bookmarkStart w:id="6118" w:name="_Toc68170163"/>
      <w:bookmarkStart w:id="6119" w:name="_Toc83234204"/>
      <w:bookmarkStart w:id="6120" w:name="_Toc90661602"/>
      <w:bookmarkStart w:id="6121" w:name="_Toc138755276"/>
      <w:bookmarkStart w:id="6122" w:name="_Toc151886046"/>
      <w:bookmarkStart w:id="6123" w:name="_Toc152076111"/>
      <w:bookmarkStart w:id="6124" w:name="_Toc153793827"/>
      <w:r w:rsidRPr="007C1AFD">
        <w:rPr>
          <w:lang w:eastAsia="zh-CN"/>
        </w:rPr>
        <w:t>7.5.1.2.2.3</w:t>
      </w:r>
      <w:r w:rsidRPr="007C1AFD">
        <w:rPr>
          <w:lang w:eastAsia="zh-CN"/>
        </w:rPr>
        <w:tab/>
        <w:t>Resource Standard Methods</w:t>
      </w:r>
      <w:bookmarkEnd w:id="6108"/>
      <w:bookmarkEnd w:id="6109"/>
      <w:bookmarkEnd w:id="6110"/>
      <w:bookmarkEnd w:id="6111"/>
      <w:bookmarkEnd w:id="6112"/>
      <w:bookmarkEnd w:id="6113"/>
      <w:bookmarkEnd w:id="6114"/>
      <w:bookmarkEnd w:id="6115"/>
      <w:bookmarkEnd w:id="6116"/>
      <w:bookmarkEnd w:id="6117"/>
      <w:bookmarkEnd w:id="6118"/>
      <w:bookmarkEnd w:id="6119"/>
      <w:bookmarkEnd w:id="6120"/>
      <w:bookmarkEnd w:id="6121"/>
      <w:bookmarkEnd w:id="6122"/>
      <w:bookmarkEnd w:id="6123"/>
      <w:bookmarkEnd w:id="6124"/>
    </w:p>
    <w:p w:rsidR="006C7047" w:rsidRPr="007C1AFD" w:rsidRDefault="006C7047">
      <w:pPr>
        <w:pStyle w:val="Heading7"/>
        <w:rPr>
          <w:lang w:eastAsia="zh-CN"/>
        </w:rPr>
      </w:pPr>
      <w:bookmarkStart w:id="6125" w:name="_Toc34154148"/>
      <w:bookmarkStart w:id="6126" w:name="_Toc36041092"/>
      <w:bookmarkStart w:id="6127" w:name="_Toc36041405"/>
      <w:bookmarkStart w:id="6128" w:name="_Toc43196663"/>
      <w:bookmarkStart w:id="6129" w:name="_Toc43481433"/>
      <w:bookmarkStart w:id="6130" w:name="_Toc45134710"/>
      <w:bookmarkStart w:id="6131" w:name="_Toc51189242"/>
      <w:bookmarkStart w:id="6132" w:name="_Toc51763918"/>
      <w:bookmarkStart w:id="6133" w:name="_Toc57206150"/>
      <w:bookmarkStart w:id="6134" w:name="_Toc59019491"/>
      <w:bookmarkStart w:id="6135" w:name="_Toc68170164"/>
      <w:bookmarkStart w:id="6136" w:name="_Toc83234205"/>
      <w:bookmarkStart w:id="6137" w:name="_Toc90661603"/>
      <w:bookmarkStart w:id="6138" w:name="_Toc138755277"/>
      <w:bookmarkStart w:id="6139" w:name="_Toc151886047"/>
      <w:bookmarkStart w:id="6140" w:name="_Toc152076112"/>
      <w:bookmarkStart w:id="6141" w:name="_Toc153793828"/>
      <w:r w:rsidRPr="007C1AFD">
        <w:rPr>
          <w:lang w:eastAsia="zh-CN"/>
        </w:rPr>
        <w:t>7.5.1.2.2.3.1</w:t>
      </w:r>
      <w:r w:rsidRPr="007C1AFD">
        <w:rPr>
          <w:lang w:eastAsia="zh-CN"/>
        </w:rPr>
        <w:tab/>
        <w:t>POST</w:t>
      </w:r>
      <w:bookmarkEnd w:id="6125"/>
      <w:bookmarkEnd w:id="6126"/>
      <w:bookmarkEnd w:id="6127"/>
      <w:bookmarkEnd w:id="6128"/>
      <w:bookmarkEnd w:id="6129"/>
      <w:bookmarkEnd w:id="6130"/>
      <w:bookmarkEnd w:id="6131"/>
      <w:bookmarkEnd w:id="6132"/>
      <w:bookmarkEnd w:id="6133"/>
      <w:bookmarkEnd w:id="6134"/>
      <w:bookmarkEnd w:id="6135"/>
      <w:bookmarkEnd w:id="6136"/>
      <w:bookmarkEnd w:id="6137"/>
      <w:bookmarkEnd w:id="6138"/>
      <w:bookmarkEnd w:id="6139"/>
      <w:bookmarkEnd w:id="6140"/>
      <w:bookmarkEnd w:id="6141"/>
    </w:p>
    <w:p w:rsidR="006C7047" w:rsidRPr="007C1AFD" w:rsidRDefault="006C7047">
      <w:pPr>
        <w:rPr>
          <w:lang w:eastAsia="zh-CN"/>
        </w:rPr>
      </w:pPr>
      <w:r w:rsidRPr="007C1AFD">
        <w:rPr>
          <w:lang w:eastAsia="zh-CN"/>
        </w:rPr>
        <w:t xml:space="preserve">This method shall support the URI query parameters specified in the </w:t>
      </w:r>
      <w:r w:rsidR="00987F10" w:rsidRPr="007C1AFD">
        <w:rPr>
          <w:lang w:eastAsia="zh-CN"/>
        </w:rPr>
        <w:t>table</w:t>
      </w:r>
      <w:r w:rsidR="00987F10">
        <w:rPr>
          <w:lang w:eastAsia="zh-CN"/>
        </w:rPr>
        <w:t> </w:t>
      </w:r>
      <w:r w:rsidRPr="007C1AFD">
        <w:rPr>
          <w:lang w:eastAsia="zh-CN"/>
        </w:rPr>
        <w:t>7.5.1.2.2.3.1-1.</w:t>
      </w:r>
    </w:p>
    <w:p w:rsidR="006C7047" w:rsidRPr="007C1AFD" w:rsidRDefault="006C7047">
      <w:pPr>
        <w:pStyle w:val="TH"/>
        <w:rPr>
          <w:rFonts w:cs="Arial"/>
        </w:rPr>
      </w:pPr>
      <w:r w:rsidRPr="007C1AFD">
        <w:t xml:space="preserve">Table 7.5.1.2.2.3.1-1: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C7047" w:rsidRPr="007C1AFD" w:rsidTr="00987F10">
        <w:trPr>
          <w:jc w:val="center"/>
        </w:trPr>
        <w:tc>
          <w:tcPr>
            <w:tcW w:w="825" w:type="pct"/>
            <w:tcBorders>
              <w:bottom w:val="single" w:sz="6" w:space="0" w:color="auto"/>
            </w:tcBorders>
            <w:shd w:val="clear" w:color="auto" w:fill="C0C0C0"/>
            <w:hideMark/>
          </w:tcPr>
          <w:p w:rsidR="006C7047" w:rsidRPr="007C1AFD" w:rsidRDefault="006C7047">
            <w:pPr>
              <w:pStyle w:val="TAH"/>
            </w:pPr>
            <w:r w:rsidRPr="007C1AFD">
              <w:t>Name</w:t>
            </w:r>
          </w:p>
        </w:tc>
        <w:tc>
          <w:tcPr>
            <w:tcW w:w="732" w:type="pct"/>
            <w:tcBorders>
              <w:bottom w:val="single" w:sz="6" w:space="0" w:color="auto"/>
            </w:tcBorders>
            <w:shd w:val="clear" w:color="auto" w:fill="C0C0C0"/>
            <w:hideMark/>
          </w:tcPr>
          <w:p w:rsidR="006C7047" w:rsidRPr="007C1AFD" w:rsidRDefault="006C7047">
            <w:pPr>
              <w:pStyle w:val="TAH"/>
            </w:pPr>
            <w:r w:rsidRPr="007C1AFD">
              <w:t>Data type</w:t>
            </w:r>
          </w:p>
        </w:tc>
        <w:tc>
          <w:tcPr>
            <w:tcW w:w="217" w:type="pct"/>
            <w:tcBorders>
              <w:bottom w:val="single" w:sz="6" w:space="0" w:color="auto"/>
            </w:tcBorders>
            <w:shd w:val="clear" w:color="auto" w:fill="C0C0C0"/>
            <w:hideMark/>
          </w:tcPr>
          <w:p w:rsidR="006C7047" w:rsidRPr="007C1AFD" w:rsidRDefault="006C7047">
            <w:pPr>
              <w:pStyle w:val="TAH"/>
            </w:pPr>
            <w:r w:rsidRPr="007C1AFD">
              <w:t>P</w:t>
            </w:r>
          </w:p>
        </w:tc>
        <w:tc>
          <w:tcPr>
            <w:tcW w:w="581" w:type="pct"/>
            <w:tcBorders>
              <w:bottom w:val="single" w:sz="6" w:space="0" w:color="auto"/>
            </w:tcBorders>
            <w:shd w:val="clear" w:color="auto" w:fill="C0C0C0"/>
            <w:hideMark/>
          </w:tcPr>
          <w:p w:rsidR="006C7047" w:rsidRPr="007C1AFD" w:rsidRDefault="006C7047">
            <w:pPr>
              <w:pStyle w:val="TAH"/>
            </w:pPr>
            <w:r w:rsidRPr="007C1AFD">
              <w:t>Cardinality</w:t>
            </w:r>
          </w:p>
        </w:tc>
        <w:tc>
          <w:tcPr>
            <w:tcW w:w="2646" w:type="pct"/>
            <w:tcBorders>
              <w:bottom w:val="single" w:sz="6" w:space="0" w:color="auto"/>
            </w:tcBorders>
            <w:shd w:val="clear" w:color="auto" w:fill="C0C0C0"/>
            <w:vAlign w:val="center"/>
            <w:hideMark/>
          </w:tcPr>
          <w:p w:rsidR="006C7047" w:rsidRPr="007C1AFD" w:rsidRDefault="006C7047">
            <w:pPr>
              <w:pStyle w:val="TAH"/>
            </w:pPr>
            <w:r w:rsidRPr="007C1AFD">
              <w:t>Description</w:t>
            </w:r>
          </w:p>
        </w:tc>
      </w:tr>
      <w:tr w:rsidR="006C7047" w:rsidRPr="007C1AFD" w:rsidTr="00987F10">
        <w:trPr>
          <w:jc w:val="center"/>
        </w:trPr>
        <w:tc>
          <w:tcPr>
            <w:tcW w:w="825" w:type="pct"/>
            <w:tcBorders>
              <w:top w:val="single" w:sz="6" w:space="0" w:color="auto"/>
            </w:tcBorders>
            <w:hideMark/>
          </w:tcPr>
          <w:p w:rsidR="006C7047" w:rsidRPr="007C1AFD" w:rsidRDefault="006C7047">
            <w:pPr>
              <w:pStyle w:val="TAL"/>
            </w:pPr>
            <w:r w:rsidRPr="007C1AFD">
              <w:t>n/a</w:t>
            </w:r>
          </w:p>
        </w:tc>
        <w:tc>
          <w:tcPr>
            <w:tcW w:w="732" w:type="pct"/>
            <w:tcBorders>
              <w:top w:val="single" w:sz="6" w:space="0" w:color="auto"/>
            </w:tcBorders>
          </w:tcPr>
          <w:p w:rsidR="006C7047" w:rsidRPr="007C1AFD" w:rsidRDefault="006C7047">
            <w:pPr>
              <w:pStyle w:val="TAL"/>
            </w:pPr>
          </w:p>
        </w:tc>
        <w:tc>
          <w:tcPr>
            <w:tcW w:w="217" w:type="pct"/>
            <w:tcBorders>
              <w:top w:val="single" w:sz="6" w:space="0" w:color="auto"/>
            </w:tcBorders>
          </w:tcPr>
          <w:p w:rsidR="006C7047" w:rsidRPr="007C1AFD" w:rsidRDefault="006C7047">
            <w:pPr>
              <w:pStyle w:val="TAC"/>
            </w:pPr>
          </w:p>
        </w:tc>
        <w:tc>
          <w:tcPr>
            <w:tcW w:w="581" w:type="pct"/>
            <w:tcBorders>
              <w:top w:val="single" w:sz="6" w:space="0" w:color="auto"/>
            </w:tcBorders>
          </w:tcPr>
          <w:p w:rsidR="006C7047" w:rsidRPr="007C1AFD" w:rsidRDefault="006C7047">
            <w:pPr>
              <w:pStyle w:val="TAL"/>
            </w:pPr>
          </w:p>
        </w:tc>
        <w:tc>
          <w:tcPr>
            <w:tcW w:w="2646" w:type="pct"/>
            <w:tcBorders>
              <w:top w:val="single" w:sz="6" w:space="0" w:color="auto"/>
            </w:tcBorders>
            <w:vAlign w:val="center"/>
          </w:tcPr>
          <w:p w:rsidR="006C7047" w:rsidRPr="007C1AFD" w:rsidRDefault="006C7047">
            <w:pPr>
              <w:pStyle w:val="TAL"/>
            </w:pPr>
          </w:p>
        </w:tc>
      </w:tr>
    </w:tbl>
    <w:p w:rsidR="006C7047" w:rsidRPr="007C1AFD" w:rsidRDefault="006C7047"/>
    <w:p w:rsidR="006C7047" w:rsidRPr="007C1AFD" w:rsidRDefault="006C7047">
      <w:r w:rsidRPr="007C1AFD">
        <w:t>This method shall support the request data structures specified in table 7.5.1.2.2.3.1-2 and the response data structures and response codes specified in table 7.5.1.2.2.3.1-3.</w:t>
      </w:r>
    </w:p>
    <w:p w:rsidR="006C7047" w:rsidRPr="007C1AFD" w:rsidRDefault="006C7047">
      <w:pPr>
        <w:pStyle w:val="TH"/>
      </w:pPr>
      <w:r w:rsidRPr="007C1AFD">
        <w:t xml:space="preserve">Table 7.5.1.2.2.3.1-2: Data structures supported by the POST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C7047" w:rsidRPr="007C1AFD" w:rsidTr="00987F10">
        <w:trPr>
          <w:jc w:val="center"/>
        </w:trPr>
        <w:tc>
          <w:tcPr>
            <w:tcW w:w="1612" w:type="dxa"/>
            <w:tcBorders>
              <w:bottom w:val="single" w:sz="6" w:space="0" w:color="auto"/>
            </w:tcBorders>
            <w:shd w:val="clear" w:color="auto" w:fill="C0C0C0"/>
            <w:hideMark/>
          </w:tcPr>
          <w:p w:rsidR="006C7047" w:rsidRPr="007C1AFD" w:rsidRDefault="006C7047">
            <w:pPr>
              <w:pStyle w:val="TAH"/>
            </w:pPr>
            <w:r w:rsidRPr="007C1AFD">
              <w:t>Data type</w:t>
            </w:r>
          </w:p>
        </w:tc>
        <w:tc>
          <w:tcPr>
            <w:tcW w:w="422" w:type="dxa"/>
            <w:tcBorders>
              <w:bottom w:val="single" w:sz="6" w:space="0" w:color="auto"/>
            </w:tcBorders>
            <w:shd w:val="clear" w:color="auto" w:fill="C0C0C0"/>
            <w:hideMark/>
          </w:tcPr>
          <w:p w:rsidR="006C7047" w:rsidRPr="007C1AFD" w:rsidRDefault="006C7047">
            <w:pPr>
              <w:pStyle w:val="TAH"/>
            </w:pPr>
            <w:r w:rsidRPr="007C1AFD">
              <w:t>P</w:t>
            </w:r>
          </w:p>
        </w:tc>
        <w:tc>
          <w:tcPr>
            <w:tcW w:w="1264" w:type="dxa"/>
            <w:tcBorders>
              <w:bottom w:val="single" w:sz="6" w:space="0" w:color="auto"/>
            </w:tcBorders>
            <w:shd w:val="clear" w:color="auto" w:fill="C0C0C0"/>
            <w:hideMark/>
          </w:tcPr>
          <w:p w:rsidR="006C7047" w:rsidRPr="007C1AFD" w:rsidRDefault="006C7047">
            <w:pPr>
              <w:pStyle w:val="TAH"/>
            </w:pPr>
            <w:r w:rsidRPr="007C1AFD">
              <w:t>Cardinality</w:t>
            </w:r>
          </w:p>
        </w:tc>
        <w:tc>
          <w:tcPr>
            <w:tcW w:w="6381" w:type="dxa"/>
            <w:tcBorders>
              <w:bottom w:val="single" w:sz="6" w:space="0" w:color="auto"/>
            </w:tcBorders>
            <w:shd w:val="clear" w:color="auto" w:fill="C0C0C0"/>
            <w:vAlign w:val="center"/>
            <w:hideMark/>
          </w:tcPr>
          <w:p w:rsidR="006C7047" w:rsidRPr="007C1AFD" w:rsidRDefault="006C7047">
            <w:pPr>
              <w:pStyle w:val="TAH"/>
            </w:pPr>
            <w:r w:rsidRPr="007C1AFD">
              <w:t>Description</w:t>
            </w:r>
          </w:p>
        </w:tc>
      </w:tr>
      <w:tr w:rsidR="006C7047" w:rsidRPr="007C1AFD" w:rsidTr="00987F10">
        <w:trPr>
          <w:jc w:val="center"/>
        </w:trPr>
        <w:tc>
          <w:tcPr>
            <w:tcW w:w="1612" w:type="dxa"/>
            <w:tcBorders>
              <w:top w:val="single" w:sz="6" w:space="0" w:color="auto"/>
            </w:tcBorders>
            <w:hideMark/>
          </w:tcPr>
          <w:p w:rsidR="006C7047" w:rsidRPr="007C1AFD" w:rsidRDefault="006C7047">
            <w:pPr>
              <w:pStyle w:val="TAL"/>
            </w:pPr>
            <w:r w:rsidRPr="007C1AFD">
              <w:t>SEALEventSubscription</w:t>
            </w:r>
          </w:p>
        </w:tc>
        <w:tc>
          <w:tcPr>
            <w:tcW w:w="422" w:type="dxa"/>
            <w:tcBorders>
              <w:top w:val="single" w:sz="6" w:space="0" w:color="auto"/>
            </w:tcBorders>
            <w:hideMark/>
          </w:tcPr>
          <w:p w:rsidR="006C7047" w:rsidRPr="007C1AFD" w:rsidRDefault="006C7047">
            <w:pPr>
              <w:pStyle w:val="TAC"/>
            </w:pPr>
            <w:r w:rsidRPr="007C1AFD">
              <w:t>M</w:t>
            </w:r>
          </w:p>
        </w:tc>
        <w:tc>
          <w:tcPr>
            <w:tcW w:w="1264" w:type="dxa"/>
            <w:tcBorders>
              <w:top w:val="single" w:sz="6" w:space="0" w:color="auto"/>
            </w:tcBorders>
            <w:hideMark/>
          </w:tcPr>
          <w:p w:rsidR="006C7047" w:rsidRPr="007C1AFD" w:rsidRDefault="006C7047">
            <w:pPr>
              <w:pStyle w:val="TAL"/>
            </w:pPr>
            <w:r w:rsidRPr="007C1AFD">
              <w:t>1</w:t>
            </w:r>
          </w:p>
        </w:tc>
        <w:tc>
          <w:tcPr>
            <w:tcW w:w="6381" w:type="dxa"/>
            <w:tcBorders>
              <w:top w:val="single" w:sz="6" w:space="0" w:color="auto"/>
            </w:tcBorders>
            <w:hideMark/>
          </w:tcPr>
          <w:p w:rsidR="006C7047" w:rsidRPr="007C1AFD" w:rsidRDefault="006C7047">
            <w:pPr>
              <w:pStyle w:val="TAL"/>
            </w:pPr>
            <w:r w:rsidRPr="007C1AFD">
              <w:t>Create a new individual SEAL Events Subscription resource.</w:t>
            </w:r>
          </w:p>
        </w:tc>
      </w:tr>
    </w:tbl>
    <w:p w:rsidR="006C7047" w:rsidRPr="007C1AFD" w:rsidRDefault="006C7047"/>
    <w:p w:rsidR="006C7047" w:rsidRPr="007C1AFD" w:rsidRDefault="006C7047">
      <w:pPr>
        <w:pStyle w:val="TH"/>
      </w:pPr>
      <w:r w:rsidRPr="007C1AFD">
        <w:t>Table 7.5.1.2.2.3.1-3: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49"/>
        <w:gridCol w:w="327"/>
        <w:gridCol w:w="1142"/>
        <w:gridCol w:w="1012"/>
        <w:gridCol w:w="5149"/>
      </w:tblGrid>
      <w:tr w:rsidR="006C7047" w:rsidRPr="007C1AFD" w:rsidTr="00987F10">
        <w:trPr>
          <w:jc w:val="center"/>
        </w:trPr>
        <w:tc>
          <w:tcPr>
            <w:tcW w:w="1058" w:type="pct"/>
            <w:tcBorders>
              <w:bottom w:val="single" w:sz="6" w:space="0" w:color="auto"/>
            </w:tcBorders>
            <w:shd w:val="clear" w:color="auto" w:fill="C0C0C0"/>
            <w:hideMark/>
          </w:tcPr>
          <w:p w:rsidR="006C7047" w:rsidRPr="007C1AFD" w:rsidRDefault="006C7047">
            <w:pPr>
              <w:pStyle w:val="TAH"/>
            </w:pPr>
            <w:r w:rsidRPr="007C1AFD">
              <w:t>Data type</w:t>
            </w:r>
          </w:p>
        </w:tc>
        <w:tc>
          <w:tcPr>
            <w:tcW w:w="169" w:type="pct"/>
            <w:tcBorders>
              <w:bottom w:val="single" w:sz="6" w:space="0" w:color="auto"/>
            </w:tcBorders>
            <w:shd w:val="clear" w:color="auto" w:fill="C0C0C0"/>
            <w:hideMark/>
          </w:tcPr>
          <w:p w:rsidR="006C7047" w:rsidRPr="007C1AFD" w:rsidRDefault="006C7047">
            <w:pPr>
              <w:pStyle w:val="TAH"/>
            </w:pPr>
            <w:r w:rsidRPr="007C1AFD">
              <w:t>P</w:t>
            </w:r>
          </w:p>
        </w:tc>
        <w:tc>
          <w:tcPr>
            <w:tcW w:w="590" w:type="pct"/>
            <w:tcBorders>
              <w:bottom w:val="single" w:sz="6" w:space="0" w:color="auto"/>
            </w:tcBorders>
            <w:shd w:val="clear" w:color="auto" w:fill="C0C0C0"/>
            <w:hideMark/>
          </w:tcPr>
          <w:p w:rsidR="006C7047" w:rsidRPr="007C1AFD" w:rsidRDefault="006C7047">
            <w:pPr>
              <w:pStyle w:val="TAH"/>
            </w:pPr>
            <w:r w:rsidRPr="007C1AFD">
              <w:t>Cardinality</w:t>
            </w:r>
          </w:p>
        </w:tc>
        <w:tc>
          <w:tcPr>
            <w:tcW w:w="523" w:type="pct"/>
            <w:tcBorders>
              <w:bottom w:val="single" w:sz="6" w:space="0" w:color="auto"/>
            </w:tcBorders>
            <w:shd w:val="clear" w:color="auto" w:fill="C0C0C0"/>
            <w:hideMark/>
          </w:tcPr>
          <w:p w:rsidR="006C7047" w:rsidRPr="007C1AFD" w:rsidRDefault="006C7047">
            <w:pPr>
              <w:pStyle w:val="TAH"/>
            </w:pPr>
            <w:r w:rsidRPr="007C1AFD">
              <w:t>Response</w:t>
            </w:r>
          </w:p>
          <w:p w:rsidR="006C7047" w:rsidRPr="007C1AFD" w:rsidRDefault="006C7047">
            <w:pPr>
              <w:pStyle w:val="TAH"/>
            </w:pPr>
            <w:r w:rsidRPr="007C1AFD">
              <w:t>codes</w:t>
            </w:r>
          </w:p>
        </w:tc>
        <w:tc>
          <w:tcPr>
            <w:tcW w:w="2660" w:type="pct"/>
            <w:tcBorders>
              <w:bottom w:val="single" w:sz="6" w:space="0" w:color="auto"/>
            </w:tcBorders>
            <w:shd w:val="clear" w:color="auto" w:fill="C0C0C0"/>
            <w:hideMark/>
          </w:tcPr>
          <w:p w:rsidR="006C7047" w:rsidRPr="007C1AFD" w:rsidRDefault="006C7047">
            <w:pPr>
              <w:pStyle w:val="TAH"/>
            </w:pPr>
            <w:r w:rsidRPr="007C1AFD">
              <w:t>Description</w:t>
            </w:r>
          </w:p>
        </w:tc>
      </w:tr>
      <w:tr w:rsidR="006C7047" w:rsidRPr="007C1AFD" w:rsidTr="00987F10">
        <w:trPr>
          <w:jc w:val="center"/>
        </w:trPr>
        <w:tc>
          <w:tcPr>
            <w:tcW w:w="1058" w:type="pct"/>
            <w:tcBorders>
              <w:top w:val="single" w:sz="6" w:space="0" w:color="auto"/>
            </w:tcBorders>
            <w:hideMark/>
          </w:tcPr>
          <w:p w:rsidR="006C7047" w:rsidRPr="007C1AFD" w:rsidRDefault="006C7047">
            <w:pPr>
              <w:pStyle w:val="TAL"/>
            </w:pPr>
            <w:r w:rsidRPr="007C1AFD">
              <w:t>SEALEventSubscription</w:t>
            </w:r>
          </w:p>
        </w:tc>
        <w:tc>
          <w:tcPr>
            <w:tcW w:w="169" w:type="pct"/>
            <w:tcBorders>
              <w:top w:val="single" w:sz="6" w:space="0" w:color="auto"/>
            </w:tcBorders>
            <w:hideMark/>
          </w:tcPr>
          <w:p w:rsidR="006C7047" w:rsidRPr="007C1AFD" w:rsidRDefault="006C7047">
            <w:pPr>
              <w:pStyle w:val="TAC"/>
            </w:pPr>
            <w:r w:rsidRPr="007C1AFD">
              <w:t>M</w:t>
            </w:r>
          </w:p>
        </w:tc>
        <w:tc>
          <w:tcPr>
            <w:tcW w:w="590" w:type="pct"/>
            <w:tcBorders>
              <w:top w:val="single" w:sz="6" w:space="0" w:color="auto"/>
            </w:tcBorders>
            <w:hideMark/>
          </w:tcPr>
          <w:p w:rsidR="006C7047" w:rsidRPr="007C1AFD" w:rsidRDefault="006C7047">
            <w:pPr>
              <w:pStyle w:val="TAL"/>
            </w:pPr>
            <w:r w:rsidRPr="007C1AFD">
              <w:t>1</w:t>
            </w:r>
          </w:p>
        </w:tc>
        <w:tc>
          <w:tcPr>
            <w:tcW w:w="523" w:type="pct"/>
            <w:tcBorders>
              <w:top w:val="single" w:sz="6" w:space="0" w:color="auto"/>
            </w:tcBorders>
            <w:hideMark/>
          </w:tcPr>
          <w:p w:rsidR="006C7047" w:rsidRPr="007C1AFD" w:rsidRDefault="006C7047">
            <w:pPr>
              <w:pStyle w:val="TAL"/>
            </w:pPr>
            <w:r w:rsidRPr="007C1AFD">
              <w:t>201 Created</w:t>
            </w:r>
          </w:p>
        </w:tc>
        <w:tc>
          <w:tcPr>
            <w:tcW w:w="2660" w:type="pct"/>
            <w:tcBorders>
              <w:top w:val="single" w:sz="6" w:space="0" w:color="auto"/>
            </w:tcBorders>
            <w:hideMark/>
          </w:tcPr>
          <w:p w:rsidR="006C7047" w:rsidRPr="007C1AFD" w:rsidRDefault="006C7047">
            <w:pPr>
              <w:pStyle w:val="TAL"/>
            </w:pPr>
            <w:r w:rsidRPr="007C1AFD">
              <w:t>SEAL Events Subscription resource created successfully.</w:t>
            </w:r>
            <w:r w:rsidRPr="007C1AFD">
              <w:br/>
            </w:r>
            <w:r w:rsidRPr="007C1AFD">
              <w:br/>
              <w:t>The URI of the created resource shall be returned in the "Location" HTTP header</w:t>
            </w:r>
          </w:p>
        </w:tc>
      </w:tr>
      <w:tr w:rsidR="006C7047" w:rsidRPr="007C1AFD" w:rsidTr="00987F10">
        <w:trPr>
          <w:jc w:val="center"/>
        </w:trPr>
        <w:tc>
          <w:tcPr>
            <w:tcW w:w="5000" w:type="pct"/>
            <w:gridSpan w:val="5"/>
          </w:tcPr>
          <w:p w:rsidR="006C7047" w:rsidRPr="007C1AFD" w:rsidRDefault="006C7047">
            <w:pPr>
              <w:pStyle w:val="TAN"/>
            </w:pPr>
            <w:r w:rsidRPr="007C1AFD">
              <w:rPr>
                <w:lang w:eastAsia="zh-CN"/>
              </w:rPr>
              <w:t>NOTE:</w:t>
            </w:r>
            <w:r w:rsidRPr="007C1AFD">
              <w:rPr>
                <w:lang w:eastAsia="zh-CN"/>
              </w:rPr>
              <w:tab/>
              <w:t>The mandatory HTTP error status codes for the POST method listed in table 5.2.6-1 of 3GPP TS 29.122 [3] also apply.</w:t>
            </w:r>
          </w:p>
        </w:tc>
      </w:tr>
    </w:tbl>
    <w:p w:rsidR="006C7047" w:rsidRPr="007C1AFD" w:rsidRDefault="006C7047">
      <w:pPr>
        <w:rPr>
          <w:lang w:eastAsia="zh-CN"/>
        </w:rPr>
      </w:pPr>
    </w:p>
    <w:p w:rsidR="006C7047" w:rsidRPr="007C1AFD" w:rsidRDefault="006C7047">
      <w:pPr>
        <w:pStyle w:val="TH"/>
      </w:pPr>
      <w:r w:rsidRPr="007C1AFD">
        <w:t>Table</w:t>
      </w:r>
      <w:r w:rsidRPr="007C1AFD">
        <w:rPr>
          <w:noProof/>
        </w:rPr>
        <w:t> </w:t>
      </w:r>
      <w:r w:rsidRPr="007C1AFD">
        <w:t xml:space="preserve">7.5.1.2.2.3.1-4: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tcBorders>
              <w:bottom w:val="single" w:sz="6" w:space="0" w:color="auto"/>
            </w:tcBorders>
            <w:shd w:val="clear" w:color="auto" w:fill="C0C0C0"/>
          </w:tcPr>
          <w:p w:rsidR="006C7047" w:rsidRPr="007C1AFD" w:rsidRDefault="006C7047">
            <w:pPr>
              <w:pStyle w:val="TAH"/>
            </w:pPr>
            <w:r w:rsidRPr="007C1AFD">
              <w:t>Name</w:t>
            </w:r>
          </w:p>
        </w:tc>
        <w:tc>
          <w:tcPr>
            <w:tcW w:w="732" w:type="pct"/>
            <w:tcBorders>
              <w:bottom w:val="single" w:sz="6" w:space="0" w:color="auto"/>
            </w:tcBorders>
            <w:shd w:val="clear" w:color="auto" w:fill="C0C0C0"/>
          </w:tcPr>
          <w:p w:rsidR="006C7047" w:rsidRPr="007C1AFD" w:rsidRDefault="006C7047">
            <w:pPr>
              <w:pStyle w:val="TAH"/>
            </w:pPr>
            <w:r w:rsidRPr="007C1AFD">
              <w:t>Data type</w:t>
            </w:r>
          </w:p>
        </w:tc>
        <w:tc>
          <w:tcPr>
            <w:tcW w:w="217" w:type="pct"/>
            <w:tcBorders>
              <w:bottom w:val="single" w:sz="6" w:space="0" w:color="auto"/>
            </w:tcBorders>
            <w:shd w:val="clear" w:color="auto" w:fill="C0C0C0"/>
          </w:tcPr>
          <w:p w:rsidR="006C7047" w:rsidRPr="007C1AFD" w:rsidRDefault="006C7047">
            <w:pPr>
              <w:pStyle w:val="TAH"/>
            </w:pPr>
            <w:r w:rsidRPr="007C1AFD">
              <w:t>P</w:t>
            </w:r>
          </w:p>
        </w:tc>
        <w:tc>
          <w:tcPr>
            <w:tcW w:w="581" w:type="pct"/>
            <w:tcBorders>
              <w:bottom w:val="single" w:sz="6" w:space="0" w:color="auto"/>
            </w:tcBorders>
            <w:shd w:val="clear" w:color="auto" w:fill="C0C0C0"/>
          </w:tcPr>
          <w:p w:rsidR="006C7047" w:rsidRPr="007C1AFD" w:rsidRDefault="006C7047">
            <w:pPr>
              <w:pStyle w:val="TAH"/>
            </w:pPr>
            <w:r w:rsidRPr="007C1AFD">
              <w:t>Cardinality</w:t>
            </w:r>
          </w:p>
        </w:tc>
        <w:tc>
          <w:tcPr>
            <w:tcW w:w="2645" w:type="pct"/>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tcBorders>
              <w:top w:val="single" w:sz="6" w:space="0" w:color="auto"/>
            </w:tcBorders>
            <w:shd w:val="clear" w:color="auto" w:fill="auto"/>
          </w:tcPr>
          <w:p w:rsidR="006C7047" w:rsidRPr="007C1AFD" w:rsidRDefault="006C7047">
            <w:pPr>
              <w:pStyle w:val="TAL"/>
            </w:pPr>
            <w:r w:rsidRPr="007C1AFD">
              <w:t>Location</w:t>
            </w:r>
          </w:p>
        </w:tc>
        <w:tc>
          <w:tcPr>
            <w:tcW w:w="732" w:type="pct"/>
            <w:tcBorders>
              <w:top w:val="single" w:sz="6" w:space="0" w:color="auto"/>
            </w:tcBorders>
          </w:tcPr>
          <w:p w:rsidR="006C7047" w:rsidRPr="007C1AFD" w:rsidRDefault="006C7047">
            <w:pPr>
              <w:pStyle w:val="TAL"/>
            </w:pPr>
            <w:r w:rsidRPr="007C1AFD">
              <w:t>string</w:t>
            </w:r>
          </w:p>
        </w:tc>
        <w:tc>
          <w:tcPr>
            <w:tcW w:w="217" w:type="pct"/>
            <w:tcBorders>
              <w:top w:val="single" w:sz="6" w:space="0" w:color="auto"/>
            </w:tcBorders>
          </w:tcPr>
          <w:p w:rsidR="006C7047" w:rsidRPr="007C1AFD" w:rsidRDefault="006C7047">
            <w:pPr>
              <w:pStyle w:val="TAC"/>
            </w:pPr>
            <w:r w:rsidRPr="007C1AFD">
              <w:t>M</w:t>
            </w:r>
          </w:p>
        </w:tc>
        <w:tc>
          <w:tcPr>
            <w:tcW w:w="581" w:type="pct"/>
            <w:tcBorders>
              <w:top w:val="single" w:sz="6" w:space="0" w:color="auto"/>
            </w:tcBorders>
          </w:tcPr>
          <w:p w:rsidR="006C7047" w:rsidRPr="007C1AFD" w:rsidRDefault="006C7047">
            <w:pPr>
              <w:pStyle w:val="TAL"/>
            </w:pPr>
            <w:r w:rsidRPr="007C1AFD">
              <w:t>1</w:t>
            </w:r>
          </w:p>
        </w:tc>
        <w:tc>
          <w:tcPr>
            <w:tcW w:w="2645" w:type="pct"/>
            <w:tcBorders>
              <w:top w:val="single" w:sz="6" w:space="0" w:color="auto"/>
            </w:tcBorders>
            <w:shd w:val="clear" w:color="auto" w:fill="auto"/>
            <w:vAlign w:val="center"/>
          </w:tcPr>
          <w:p w:rsidR="006C7047" w:rsidRPr="007C1AFD" w:rsidRDefault="006C7047">
            <w:pPr>
              <w:pStyle w:val="TAL"/>
            </w:pPr>
            <w:r w:rsidRPr="007C1AFD">
              <w:t xml:space="preserve">Contains the URI of the newly created resource, according to the structure: </w:t>
            </w:r>
            <w:r w:rsidRPr="007C1AFD">
              <w:rPr>
                <w:lang w:eastAsia="zh-CN"/>
              </w:rPr>
              <w:t>{apiRoot}/ss-events/&lt;apiVersion&gt;/subscriptions/{subscriptionId}</w:t>
            </w:r>
          </w:p>
        </w:tc>
      </w:tr>
    </w:tbl>
    <w:p w:rsidR="006C7047" w:rsidRPr="007C1AFD" w:rsidRDefault="006C7047">
      <w:pPr>
        <w:rPr>
          <w:lang w:eastAsia="zh-CN"/>
        </w:rPr>
      </w:pPr>
    </w:p>
    <w:p w:rsidR="006C7047" w:rsidRPr="007C1AFD" w:rsidRDefault="006C7047">
      <w:pPr>
        <w:pStyle w:val="Heading6"/>
        <w:rPr>
          <w:lang w:eastAsia="zh-CN"/>
        </w:rPr>
      </w:pPr>
      <w:bookmarkStart w:id="6142" w:name="_Toc34154149"/>
      <w:bookmarkStart w:id="6143" w:name="_Toc36041093"/>
      <w:bookmarkStart w:id="6144" w:name="_Toc36041406"/>
      <w:bookmarkStart w:id="6145" w:name="_Toc43196664"/>
      <w:bookmarkStart w:id="6146" w:name="_Toc43481434"/>
      <w:bookmarkStart w:id="6147" w:name="_Toc45134711"/>
      <w:bookmarkStart w:id="6148" w:name="_Toc51189243"/>
      <w:bookmarkStart w:id="6149" w:name="_Toc51763919"/>
      <w:bookmarkStart w:id="6150" w:name="_Toc57206151"/>
      <w:bookmarkStart w:id="6151" w:name="_Toc59019492"/>
      <w:bookmarkStart w:id="6152" w:name="_Toc68170165"/>
      <w:bookmarkStart w:id="6153" w:name="_Toc83234206"/>
      <w:bookmarkStart w:id="6154" w:name="_Toc90661604"/>
      <w:bookmarkStart w:id="6155" w:name="_Toc138755278"/>
      <w:bookmarkStart w:id="6156" w:name="_Toc151886048"/>
      <w:bookmarkStart w:id="6157" w:name="_Toc152076113"/>
      <w:bookmarkStart w:id="6158" w:name="_Toc153793829"/>
      <w:r w:rsidRPr="007C1AFD">
        <w:rPr>
          <w:lang w:eastAsia="zh-CN"/>
        </w:rPr>
        <w:t>7.5.1.2.2.4</w:t>
      </w:r>
      <w:r w:rsidRPr="007C1AFD">
        <w:rPr>
          <w:lang w:eastAsia="zh-CN"/>
        </w:rPr>
        <w:tab/>
        <w:t>Resource Custom Operations</w:t>
      </w:r>
      <w:bookmarkEnd w:id="6142"/>
      <w:bookmarkEnd w:id="6143"/>
      <w:bookmarkEnd w:id="6144"/>
      <w:bookmarkEnd w:id="6145"/>
      <w:bookmarkEnd w:id="6146"/>
      <w:bookmarkEnd w:id="6147"/>
      <w:bookmarkEnd w:id="6148"/>
      <w:bookmarkEnd w:id="6149"/>
      <w:bookmarkEnd w:id="6150"/>
      <w:bookmarkEnd w:id="6151"/>
      <w:bookmarkEnd w:id="6152"/>
      <w:bookmarkEnd w:id="6153"/>
      <w:bookmarkEnd w:id="6154"/>
      <w:bookmarkEnd w:id="6155"/>
      <w:bookmarkEnd w:id="6156"/>
      <w:bookmarkEnd w:id="6157"/>
      <w:bookmarkEnd w:id="6158"/>
    </w:p>
    <w:p w:rsidR="006C7047" w:rsidRPr="007C1AFD" w:rsidRDefault="006C7047">
      <w:pPr>
        <w:rPr>
          <w:lang w:eastAsia="zh-CN"/>
        </w:rPr>
      </w:pPr>
      <w:r w:rsidRPr="007C1AFD">
        <w:rPr>
          <w:lang w:eastAsia="zh-CN"/>
        </w:rPr>
        <w:t>None.</w:t>
      </w:r>
    </w:p>
    <w:p w:rsidR="006C7047" w:rsidRPr="007C1AFD" w:rsidRDefault="006C7047">
      <w:pPr>
        <w:pStyle w:val="Heading5"/>
        <w:rPr>
          <w:lang w:eastAsia="zh-CN"/>
        </w:rPr>
      </w:pPr>
      <w:bookmarkStart w:id="6159" w:name="_Toc34154150"/>
      <w:bookmarkStart w:id="6160" w:name="_Toc36041094"/>
      <w:bookmarkStart w:id="6161" w:name="_Toc36041407"/>
      <w:bookmarkStart w:id="6162" w:name="_Toc43196665"/>
      <w:bookmarkStart w:id="6163" w:name="_Toc43481435"/>
      <w:bookmarkStart w:id="6164" w:name="_Toc45134712"/>
      <w:bookmarkStart w:id="6165" w:name="_Toc51189244"/>
      <w:bookmarkStart w:id="6166" w:name="_Toc51763920"/>
      <w:bookmarkStart w:id="6167" w:name="_Toc57206152"/>
      <w:bookmarkStart w:id="6168" w:name="_Toc59019493"/>
      <w:bookmarkStart w:id="6169" w:name="_Toc68170166"/>
      <w:bookmarkStart w:id="6170" w:name="_Toc83234207"/>
      <w:bookmarkStart w:id="6171" w:name="_Toc90661605"/>
      <w:bookmarkStart w:id="6172" w:name="_Toc138755279"/>
      <w:bookmarkStart w:id="6173" w:name="_Toc151886049"/>
      <w:bookmarkStart w:id="6174" w:name="_Toc152076114"/>
      <w:bookmarkStart w:id="6175" w:name="_Toc153793830"/>
      <w:r w:rsidRPr="007C1AFD">
        <w:rPr>
          <w:lang w:eastAsia="zh-CN"/>
        </w:rPr>
        <w:t>7.5.1.2.3</w:t>
      </w:r>
      <w:r w:rsidRPr="007C1AFD">
        <w:rPr>
          <w:lang w:eastAsia="zh-CN"/>
        </w:rPr>
        <w:tab/>
        <w:t>Resource: Individual SEAL Events Subscription</w:t>
      </w:r>
      <w:bookmarkEnd w:id="6159"/>
      <w:bookmarkEnd w:id="6160"/>
      <w:bookmarkEnd w:id="6161"/>
      <w:bookmarkEnd w:id="6162"/>
      <w:bookmarkEnd w:id="6163"/>
      <w:bookmarkEnd w:id="6164"/>
      <w:bookmarkEnd w:id="6165"/>
      <w:bookmarkEnd w:id="6166"/>
      <w:bookmarkEnd w:id="6167"/>
      <w:bookmarkEnd w:id="6168"/>
      <w:bookmarkEnd w:id="6169"/>
      <w:bookmarkEnd w:id="6170"/>
      <w:bookmarkEnd w:id="6171"/>
      <w:bookmarkEnd w:id="6172"/>
      <w:bookmarkEnd w:id="6173"/>
      <w:bookmarkEnd w:id="6174"/>
      <w:bookmarkEnd w:id="6175"/>
    </w:p>
    <w:p w:rsidR="006C7047" w:rsidRPr="007C1AFD" w:rsidRDefault="006C7047">
      <w:pPr>
        <w:pStyle w:val="Heading6"/>
        <w:rPr>
          <w:lang w:eastAsia="zh-CN"/>
        </w:rPr>
      </w:pPr>
      <w:bookmarkStart w:id="6176" w:name="_Toc34154151"/>
      <w:bookmarkStart w:id="6177" w:name="_Toc36041095"/>
      <w:bookmarkStart w:id="6178" w:name="_Toc36041408"/>
      <w:bookmarkStart w:id="6179" w:name="_Toc43196666"/>
      <w:bookmarkStart w:id="6180" w:name="_Toc43481436"/>
      <w:bookmarkStart w:id="6181" w:name="_Toc45134713"/>
      <w:bookmarkStart w:id="6182" w:name="_Toc51189245"/>
      <w:bookmarkStart w:id="6183" w:name="_Toc51763921"/>
      <w:bookmarkStart w:id="6184" w:name="_Toc57206153"/>
      <w:bookmarkStart w:id="6185" w:name="_Toc59019494"/>
      <w:bookmarkStart w:id="6186" w:name="_Toc68170167"/>
      <w:bookmarkStart w:id="6187" w:name="_Toc83234208"/>
      <w:bookmarkStart w:id="6188" w:name="_Toc90661606"/>
      <w:bookmarkStart w:id="6189" w:name="_Toc138755280"/>
      <w:bookmarkStart w:id="6190" w:name="_Toc151886050"/>
      <w:bookmarkStart w:id="6191" w:name="_Toc152076115"/>
      <w:bookmarkStart w:id="6192" w:name="_Toc153793831"/>
      <w:r w:rsidRPr="007C1AFD">
        <w:rPr>
          <w:lang w:eastAsia="zh-CN"/>
        </w:rPr>
        <w:t>7.5.1.2.3.1</w:t>
      </w:r>
      <w:r w:rsidRPr="007C1AFD">
        <w:rPr>
          <w:lang w:eastAsia="zh-CN"/>
        </w:rPr>
        <w:tab/>
        <w:t>Description</w:t>
      </w:r>
      <w:bookmarkEnd w:id="6176"/>
      <w:bookmarkEnd w:id="6177"/>
      <w:bookmarkEnd w:id="6178"/>
      <w:bookmarkEnd w:id="6179"/>
      <w:bookmarkEnd w:id="6180"/>
      <w:bookmarkEnd w:id="6181"/>
      <w:bookmarkEnd w:id="6182"/>
      <w:bookmarkEnd w:id="6183"/>
      <w:bookmarkEnd w:id="6184"/>
      <w:bookmarkEnd w:id="6185"/>
      <w:bookmarkEnd w:id="6186"/>
      <w:bookmarkEnd w:id="6187"/>
      <w:bookmarkEnd w:id="6188"/>
      <w:bookmarkEnd w:id="6189"/>
      <w:bookmarkEnd w:id="6190"/>
      <w:bookmarkEnd w:id="6191"/>
      <w:bookmarkEnd w:id="6192"/>
    </w:p>
    <w:p w:rsidR="006C7047" w:rsidRPr="007C1AFD" w:rsidRDefault="006C7047">
      <w:pPr>
        <w:rPr>
          <w:lang w:eastAsia="zh-CN"/>
        </w:rPr>
      </w:pPr>
      <w:r w:rsidRPr="007C1AFD">
        <w:rPr>
          <w:lang w:eastAsia="zh-CN"/>
        </w:rPr>
        <w:t>The Individual SEAL Events Subscription resource represents an individual event subscription of a VAL server.</w:t>
      </w:r>
    </w:p>
    <w:p w:rsidR="006C7047" w:rsidRPr="007C1AFD" w:rsidRDefault="006C7047">
      <w:pPr>
        <w:pStyle w:val="Heading6"/>
        <w:rPr>
          <w:lang w:eastAsia="zh-CN"/>
        </w:rPr>
      </w:pPr>
      <w:bookmarkStart w:id="6193" w:name="_Toc34154152"/>
      <w:bookmarkStart w:id="6194" w:name="_Toc36041096"/>
      <w:bookmarkStart w:id="6195" w:name="_Toc36041409"/>
      <w:bookmarkStart w:id="6196" w:name="_Toc43196667"/>
      <w:bookmarkStart w:id="6197" w:name="_Toc43481437"/>
      <w:bookmarkStart w:id="6198" w:name="_Toc45134714"/>
      <w:bookmarkStart w:id="6199" w:name="_Toc51189246"/>
      <w:bookmarkStart w:id="6200" w:name="_Toc51763922"/>
      <w:bookmarkStart w:id="6201" w:name="_Toc57206154"/>
      <w:bookmarkStart w:id="6202" w:name="_Toc59019495"/>
      <w:bookmarkStart w:id="6203" w:name="_Toc68170168"/>
      <w:bookmarkStart w:id="6204" w:name="_Toc83234209"/>
      <w:bookmarkStart w:id="6205" w:name="_Toc90661607"/>
      <w:bookmarkStart w:id="6206" w:name="_Toc138755281"/>
      <w:bookmarkStart w:id="6207" w:name="_Toc151886051"/>
      <w:bookmarkStart w:id="6208" w:name="_Toc152076116"/>
      <w:bookmarkStart w:id="6209" w:name="_Toc153793832"/>
      <w:r w:rsidRPr="007C1AFD">
        <w:rPr>
          <w:lang w:eastAsia="zh-CN"/>
        </w:rPr>
        <w:t>7.5.1.2.3.2</w:t>
      </w:r>
      <w:r w:rsidRPr="007C1AFD">
        <w:rPr>
          <w:lang w:eastAsia="zh-CN"/>
        </w:rPr>
        <w:tab/>
        <w:t>Resource Definition</w:t>
      </w:r>
      <w:bookmarkEnd w:id="6193"/>
      <w:bookmarkEnd w:id="6194"/>
      <w:bookmarkEnd w:id="6195"/>
      <w:bookmarkEnd w:id="6196"/>
      <w:bookmarkEnd w:id="6197"/>
      <w:bookmarkEnd w:id="6198"/>
      <w:bookmarkEnd w:id="6199"/>
      <w:bookmarkEnd w:id="6200"/>
      <w:bookmarkEnd w:id="6201"/>
      <w:bookmarkEnd w:id="6202"/>
      <w:bookmarkEnd w:id="6203"/>
      <w:bookmarkEnd w:id="6204"/>
      <w:bookmarkEnd w:id="6205"/>
      <w:bookmarkEnd w:id="6206"/>
      <w:bookmarkEnd w:id="6207"/>
      <w:bookmarkEnd w:id="6208"/>
      <w:bookmarkEnd w:id="6209"/>
    </w:p>
    <w:p w:rsidR="006C7047" w:rsidRPr="007C1AFD" w:rsidRDefault="006C7047">
      <w:pPr>
        <w:rPr>
          <w:b/>
          <w:lang w:eastAsia="zh-CN"/>
        </w:rPr>
      </w:pPr>
      <w:r w:rsidRPr="007C1AFD">
        <w:rPr>
          <w:lang w:eastAsia="zh-CN"/>
        </w:rPr>
        <w:t xml:space="preserve">Resource URI: </w:t>
      </w:r>
      <w:r w:rsidRPr="007C1AFD">
        <w:rPr>
          <w:b/>
          <w:lang w:eastAsia="zh-CN"/>
        </w:rPr>
        <w:t>{apiRoot}/ss-events/&lt;apiVersion&gt;/subscriptions/{subscriptionId}</w:t>
      </w:r>
    </w:p>
    <w:p w:rsidR="006C7047" w:rsidRPr="007C1AFD" w:rsidRDefault="006C7047">
      <w:pPr>
        <w:rPr>
          <w:lang w:eastAsia="zh-CN"/>
        </w:rPr>
      </w:pPr>
      <w:r w:rsidRPr="007C1AFD">
        <w:rPr>
          <w:lang w:eastAsia="zh-CN"/>
        </w:rPr>
        <w:t>This resource shall support the resource URI variables defined in the table</w:t>
      </w:r>
      <w:r w:rsidR="000D4D7E" w:rsidRPr="007C1AFD">
        <w:rPr>
          <w:lang w:eastAsia="zh-CN"/>
        </w:rPr>
        <w:t> </w:t>
      </w:r>
      <w:r w:rsidRPr="007C1AFD">
        <w:rPr>
          <w:lang w:eastAsia="zh-CN"/>
        </w:rPr>
        <w:t>7.5.1.2.3.2-1.</w:t>
      </w:r>
    </w:p>
    <w:p w:rsidR="006C7047" w:rsidRPr="007C1AFD" w:rsidRDefault="006C7047">
      <w:pPr>
        <w:pStyle w:val="TH"/>
        <w:rPr>
          <w:rFonts w:cs="Arial"/>
        </w:rPr>
      </w:pPr>
      <w:r w:rsidRPr="007C1AFD">
        <w:t>Table</w:t>
      </w:r>
      <w:r w:rsidR="000D4D7E" w:rsidRPr="007C1AFD">
        <w:t> </w:t>
      </w:r>
      <w:r w:rsidRPr="007C1AFD">
        <w:t>7.5.1.2.3.2-1: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77"/>
        <w:gridCol w:w="1768"/>
        <w:gridCol w:w="6732"/>
      </w:tblGrid>
      <w:tr w:rsidR="006C7047" w:rsidRPr="007C1AFD" w:rsidTr="00987F10">
        <w:trPr>
          <w:jc w:val="center"/>
        </w:trPr>
        <w:tc>
          <w:tcPr>
            <w:tcW w:w="653" w:type="pct"/>
            <w:shd w:val="clear" w:color="000000" w:fill="C0C0C0"/>
            <w:hideMark/>
          </w:tcPr>
          <w:p w:rsidR="006C7047" w:rsidRPr="007C1AFD" w:rsidRDefault="006C7047">
            <w:pPr>
              <w:pStyle w:val="TAH"/>
            </w:pPr>
            <w:r w:rsidRPr="007C1AFD">
              <w:t>Name</w:t>
            </w:r>
          </w:p>
        </w:tc>
        <w:tc>
          <w:tcPr>
            <w:tcW w:w="904" w:type="pct"/>
            <w:shd w:val="clear" w:color="000000" w:fill="C0C0C0"/>
          </w:tcPr>
          <w:p w:rsidR="006C7047" w:rsidRPr="007C1AFD" w:rsidRDefault="006C7047">
            <w:pPr>
              <w:pStyle w:val="TAH"/>
            </w:pPr>
            <w:r w:rsidRPr="007C1AFD">
              <w:t>Data Type</w:t>
            </w:r>
          </w:p>
        </w:tc>
        <w:tc>
          <w:tcPr>
            <w:tcW w:w="3443" w:type="pct"/>
            <w:shd w:val="clear" w:color="000000" w:fill="C0C0C0"/>
            <w:vAlign w:val="center"/>
            <w:hideMark/>
          </w:tcPr>
          <w:p w:rsidR="006C7047" w:rsidRPr="007C1AFD" w:rsidRDefault="006C7047">
            <w:pPr>
              <w:pStyle w:val="TAH"/>
            </w:pPr>
            <w:r w:rsidRPr="007C1AFD">
              <w:t>Definition</w:t>
            </w:r>
          </w:p>
        </w:tc>
      </w:tr>
      <w:tr w:rsidR="006C7047" w:rsidRPr="007C1AFD" w:rsidTr="00987F10">
        <w:trPr>
          <w:jc w:val="center"/>
        </w:trPr>
        <w:tc>
          <w:tcPr>
            <w:tcW w:w="653" w:type="pct"/>
          </w:tcPr>
          <w:p w:rsidR="006C7047" w:rsidRPr="007C1AFD" w:rsidRDefault="006C7047">
            <w:pPr>
              <w:pStyle w:val="TAL"/>
            </w:pPr>
            <w:r w:rsidRPr="007C1AFD">
              <w:t>apiRoot</w:t>
            </w:r>
          </w:p>
        </w:tc>
        <w:tc>
          <w:tcPr>
            <w:tcW w:w="904" w:type="pct"/>
          </w:tcPr>
          <w:p w:rsidR="006C7047" w:rsidRPr="007C1AFD" w:rsidRDefault="006C7047">
            <w:pPr>
              <w:pStyle w:val="TAL"/>
            </w:pPr>
            <w:r w:rsidRPr="007C1AFD">
              <w:t>string</w:t>
            </w:r>
          </w:p>
        </w:tc>
        <w:tc>
          <w:tcPr>
            <w:tcW w:w="3443" w:type="pct"/>
            <w:vAlign w:val="center"/>
          </w:tcPr>
          <w:p w:rsidR="006C7047" w:rsidRPr="007C1AFD" w:rsidRDefault="006C7047">
            <w:pPr>
              <w:pStyle w:val="TAL"/>
            </w:pPr>
            <w:r w:rsidRPr="007C1AFD">
              <w:t>See clause 6.5</w:t>
            </w:r>
          </w:p>
        </w:tc>
      </w:tr>
      <w:tr w:rsidR="006C7047" w:rsidRPr="007C1AFD" w:rsidTr="00987F10">
        <w:trPr>
          <w:jc w:val="center"/>
        </w:trPr>
        <w:tc>
          <w:tcPr>
            <w:tcW w:w="653" w:type="pct"/>
          </w:tcPr>
          <w:p w:rsidR="006C7047" w:rsidRPr="007C1AFD" w:rsidRDefault="0070306D">
            <w:pPr>
              <w:pStyle w:val="TAL"/>
            </w:pPr>
            <w:r>
              <w:t>s</w:t>
            </w:r>
            <w:r w:rsidR="006C7047" w:rsidRPr="007C1AFD">
              <w:t>ubscriptionId</w:t>
            </w:r>
          </w:p>
        </w:tc>
        <w:tc>
          <w:tcPr>
            <w:tcW w:w="904" w:type="pct"/>
          </w:tcPr>
          <w:p w:rsidR="006C7047" w:rsidRPr="007C1AFD" w:rsidRDefault="006C7047">
            <w:pPr>
              <w:pStyle w:val="TAL"/>
            </w:pPr>
            <w:r w:rsidRPr="007C1AFD">
              <w:t>string</w:t>
            </w:r>
          </w:p>
        </w:tc>
        <w:tc>
          <w:tcPr>
            <w:tcW w:w="3443" w:type="pct"/>
            <w:vAlign w:val="center"/>
          </w:tcPr>
          <w:p w:rsidR="006C7047" w:rsidRPr="007C1AFD" w:rsidRDefault="006C7047">
            <w:pPr>
              <w:pStyle w:val="TAL"/>
            </w:pPr>
            <w:r w:rsidRPr="007C1AFD">
              <w:t>Identifies an Individual Events Subscription</w:t>
            </w:r>
          </w:p>
        </w:tc>
      </w:tr>
    </w:tbl>
    <w:p w:rsidR="006C7047" w:rsidRPr="007C1AFD" w:rsidRDefault="006C7047">
      <w:pPr>
        <w:rPr>
          <w:lang w:eastAsia="zh-CN"/>
        </w:rPr>
      </w:pPr>
    </w:p>
    <w:p w:rsidR="006C7047" w:rsidRPr="007C1AFD" w:rsidRDefault="006C7047">
      <w:pPr>
        <w:pStyle w:val="Heading6"/>
        <w:rPr>
          <w:lang w:eastAsia="zh-CN"/>
        </w:rPr>
      </w:pPr>
      <w:bookmarkStart w:id="6210" w:name="_Toc34154153"/>
      <w:bookmarkStart w:id="6211" w:name="_Toc36041097"/>
      <w:bookmarkStart w:id="6212" w:name="_Toc36041410"/>
      <w:bookmarkStart w:id="6213" w:name="_Toc43196668"/>
      <w:bookmarkStart w:id="6214" w:name="_Toc43481438"/>
      <w:bookmarkStart w:id="6215" w:name="_Toc45134715"/>
      <w:bookmarkStart w:id="6216" w:name="_Toc51189247"/>
      <w:bookmarkStart w:id="6217" w:name="_Toc51763923"/>
      <w:bookmarkStart w:id="6218" w:name="_Toc57206155"/>
      <w:bookmarkStart w:id="6219" w:name="_Toc59019496"/>
      <w:bookmarkStart w:id="6220" w:name="_Toc68170169"/>
      <w:bookmarkStart w:id="6221" w:name="_Toc83234210"/>
      <w:bookmarkStart w:id="6222" w:name="_Toc90661608"/>
      <w:bookmarkStart w:id="6223" w:name="_Toc138755282"/>
      <w:bookmarkStart w:id="6224" w:name="_Toc151886052"/>
      <w:bookmarkStart w:id="6225" w:name="_Toc152076117"/>
      <w:bookmarkStart w:id="6226" w:name="_Toc153793833"/>
      <w:r w:rsidRPr="007C1AFD">
        <w:rPr>
          <w:lang w:eastAsia="zh-CN"/>
        </w:rPr>
        <w:t>7.5.1.2.3.3</w:t>
      </w:r>
      <w:r w:rsidRPr="007C1AFD">
        <w:rPr>
          <w:lang w:eastAsia="zh-CN"/>
        </w:rPr>
        <w:tab/>
        <w:t>Resource Standard Methods</w:t>
      </w:r>
      <w:bookmarkEnd w:id="6210"/>
      <w:bookmarkEnd w:id="6211"/>
      <w:bookmarkEnd w:id="6212"/>
      <w:bookmarkEnd w:id="6213"/>
      <w:bookmarkEnd w:id="6214"/>
      <w:bookmarkEnd w:id="6215"/>
      <w:bookmarkEnd w:id="6216"/>
      <w:bookmarkEnd w:id="6217"/>
      <w:bookmarkEnd w:id="6218"/>
      <w:bookmarkEnd w:id="6219"/>
      <w:bookmarkEnd w:id="6220"/>
      <w:bookmarkEnd w:id="6221"/>
      <w:bookmarkEnd w:id="6222"/>
      <w:bookmarkEnd w:id="6223"/>
      <w:bookmarkEnd w:id="6224"/>
      <w:bookmarkEnd w:id="6225"/>
      <w:bookmarkEnd w:id="6226"/>
    </w:p>
    <w:p w:rsidR="006C7047" w:rsidRPr="007C1AFD" w:rsidRDefault="006C7047">
      <w:pPr>
        <w:pStyle w:val="Heading7"/>
        <w:rPr>
          <w:lang w:eastAsia="zh-CN"/>
        </w:rPr>
      </w:pPr>
      <w:bookmarkStart w:id="6227" w:name="_Toc34154154"/>
      <w:bookmarkStart w:id="6228" w:name="_Toc36041098"/>
      <w:bookmarkStart w:id="6229" w:name="_Toc36041411"/>
      <w:bookmarkStart w:id="6230" w:name="_Toc43196669"/>
      <w:bookmarkStart w:id="6231" w:name="_Toc43481439"/>
      <w:bookmarkStart w:id="6232" w:name="_Toc45134716"/>
      <w:bookmarkStart w:id="6233" w:name="_Toc51189248"/>
      <w:bookmarkStart w:id="6234" w:name="_Toc51763924"/>
      <w:bookmarkStart w:id="6235" w:name="_Toc57206156"/>
      <w:bookmarkStart w:id="6236" w:name="_Toc59019497"/>
      <w:bookmarkStart w:id="6237" w:name="_Toc68170170"/>
      <w:bookmarkStart w:id="6238" w:name="_Toc83234211"/>
      <w:bookmarkStart w:id="6239" w:name="_Toc90661609"/>
      <w:bookmarkStart w:id="6240" w:name="_Toc138755283"/>
      <w:bookmarkStart w:id="6241" w:name="_Toc151886053"/>
      <w:bookmarkStart w:id="6242" w:name="_Toc152076118"/>
      <w:bookmarkStart w:id="6243" w:name="_Toc153793834"/>
      <w:r w:rsidRPr="007C1AFD">
        <w:rPr>
          <w:lang w:eastAsia="zh-CN"/>
        </w:rPr>
        <w:t>7.5.1.2.3.3.1</w:t>
      </w:r>
      <w:r w:rsidRPr="007C1AFD">
        <w:rPr>
          <w:lang w:eastAsia="zh-CN"/>
        </w:rPr>
        <w:tab/>
        <w:t>DELETE</w:t>
      </w:r>
      <w:bookmarkEnd w:id="6227"/>
      <w:bookmarkEnd w:id="6228"/>
      <w:bookmarkEnd w:id="6229"/>
      <w:bookmarkEnd w:id="6230"/>
      <w:bookmarkEnd w:id="6231"/>
      <w:bookmarkEnd w:id="6232"/>
      <w:bookmarkEnd w:id="6233"/>
      <w:bookmarkEnd w:id="6234"/>
      <w:bookmarkEnd w:id="6235"/>
      <w:bookmarkEnd w:id="6236"/>
      <w:bookmarkEnd w:id="6237"/>
      <w:bookmarkEnd w:id="6238"/>
      <w:bookmarkEnd w:id="6239"/>
      <w:bookmarkEnd w:id="6240"/>
      <w:bookmarkEnd w:id="6241"/>
      <w:bookmarkEnd w:id="6242"/>
      <w:bookmarkEnd w:id="6243"/>
    </w:p>
    <w:p w:rsidR="006C7047" w:rsidRPr="007C1AFD" w:rsidRDefault="006C7047">
      <w:r w:rsidRPr="007C1AFD">
        <w:t>This method shall support the URI query parameters specified in table 7.5.1.2.3.3.1-1.</w:t>
      </w:r>
    </w:p>
    <w:p w:rsidR="006C7047" w:rsidRPr="007C1AFD" w:rsidRDefault="006C7047">
      <w:pPr>
        <w:pStyle w:val="TH"/>
        <w:rPr>
          <w:rFonts w:cs="Arial"/>
        </w:rPr>
      </w:pPr>
      <w:r w:rsidRPr="007C1AFD">
        <w:t xml:space="preserve">Table 7.5.1.2.3.3.1-1: URI query parameters supported by the DELETE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C7047" w:rsidRPr="007C1AFD" w:rsidTr="00987F10">
        <w:trPr>
          <w:jc w:val="center"/>
        </w:trPr>
        <w:tc>
          <w:tcPr>
            <w:tcW w:w="825" w:type="pct"/>
            <w:tcBorders>
              <w:bottom w:val="single" w:sz="6" w:space="0" w:color="auto"/>
            </w:tcBorders>
            <w:shd w:val="clear" w:color="auto" w:fill="C0C0C0"/>
            <w:hideMark/>
          </w:tcPr>
          <w:p w:rsidR="006C7047" w:rsidRPr="007C1AFD" w:rsidRDefault="006C7047">
            <w:pPr>
              <w:pStyle w:val="TAH"/>
            </w:pPr>
            <w:r w:rsidRPr="007C1AFD">
              <w:t>Name</w:t>
            </w:r>
          </w:p>
        </w:tc>
        <w:tc>
          <w:tcPr>
            <w:tcW w:w="732" w:type="pct"/>
            <w:tcBorders>
              <w:bottom w:val="single" w:sz="6" w:space="0" w:color="auto"/>
            </w:tcBorders>
            <w:shd w:val="clear" w:color="auto" w:fill="C0C0C0"/>
            <w:hideMark/>
          </w:tcPr>
          <w:p w:rsidR="006C7047" w:rsidRPr="007C1AFD" w:rsidRDefault="006C7047">
            <w:pPr>
              <w:pStyle w:val="TAH"/>
            </w:pPr>
            <w:r w:rsidRPr="007C1AFD">
              <w:t>Data type</w:t>
            </w:r>
          </w:p>
        </w:tc>
        <w:tc>
          <w:tcPr>
            <w:tcW w:w="217" w:type="pct"/>
            <w:tcBorders>
              <w:bottom w:val="single" w:sz="6" w:space="0" w:color="auto"/>
            </w:tcBorders>
            <w:shd w:val="clear" w:color="auto" w:fill="C0C0C0"/>
            <w:hideMark/>
          </w:tcPr>
          <w:p w:rsidR="006C7047" w:rsidRPr="007C1AFD" w:rsidRDefault="006C7047">
            <w:pPr>
              <w:pStyle w:val="TAH"/>
            </w:pPr>
            <w:r w:rsidRPr="007C1AFD">
              <w:t>P</w:t>
            </w:r>
          </w:p>
        </w:tc>
        <w:tc>
          <w:tcPr>
            <w:tcW w:w="581" w:type="pct"/>
            <w:tcBorders>
              <w:bottom w:val="single" w:sz="6" w:space="0" w:color="auto"/>
            </w:tcBorders>
            <w:shd w:val="clear" w:color="auto" w:fill="C0C0C0"/>
            <w:hideMark/>
          </w:tcPr>
          <w:p w:rsidR="006C7047" w:rsidRPr="007C1AFD" w:rsidRDefault="006C7047">
            <w:pPr>
              <w:pStyle w:val="TAH"/>
            </w:pPr>
            <w:r w:rsidRPr="007C1AFD">
              <w:t>Cardinality</w:t>
            </w:r>
          </w:p>
        </w:tc>
        <w:tc>
          <w:tcPr>
            <w:tcW w:w="2646" w:type="pct"/>
            <w:tcBorders>
              <w:bottom w:val="single" w:sz="6" w:space="0" w:color="auto"/>
            </w:tcBorders>
            <w:shd w:val="clear" w:color="auto" w:fill="C0C0C0"/>
            <w:vAlign w:val="center"/>
            <w:hideMark/>
          </w:tcPr>
          <w:p w:rsidR="006C7047" w:rsidRPr="007C1AFD" w:rsidRDefault="006C7047">
            <w:pPr>
              <w:pStyle w:val="TAH"/>
            </w:pPr>
            <w:r w:rsidRPr="007C1AFD">
              <w:t>Description</w:t>
            </w:r>
          </w:p>
        </w:tc>
      </w:tr>
      <w:tr w:rsidR="006C7047" w:rsidRPr="007C1AFD" w:rsidTr="00987F10">
        <w:trPr>
          <w:jc w:val="center"/>
        </w:trPr>
        <w:tc>
          <w:tcPr>
            <w:tcW w:w="825" w:type="pct"/>
            <w:tcBorders>
              <w:top w:val="single" w:sz="6" w:space="0" w:color="auto"/>
            </w:tcBorders>
            <w:hideMark/>
          </w:tcPr>
          <w:p w:rsidR="006C7047" w:rsidRPr="007C1AFD" w:rsidRDefault="006C7047">
            <w:pPr>
              <w:pStyle w:val="TAL"/>
            </w:pPr>
            <w:r w:rsidRPr="007C1AFD">
              <w:t>n/a</w:t>
            </w:r>
          </w:p>
        </w:tc>
        <w:tc>
          <w:tcPr>
            <w:tcW w:w="732" w:type="pct"/>
            <w:tcBorders>
              <w:top w:val="single" w:sz="6" w:space="0" w:color="auto"/>
            </w:tcBorders>
          </w:tcPr>
          <w:p w:rsidR="006C7047" w:rsidRPr="007C1AFD" w:rsidRDefault="006C7047">
            <w:pPr>
              <w:pStyle w:val="TAL"/>
            </w:pPr>
          </w:p>
        </w:tc>
        <w:tc>
          <w:tcPr>
            <w:tcW w:w="217" w:type="pct"/>
            <w:tcBorders>
              <w:top w:val="single" w:sz="6" w:space="0" w:color="auto"/>
            </w:tcBorders>
          </w:tcPr>
          <w:p w:rsidR="006C7047" w:rsidRPr="007C1AFD" w:rsidRDefault="006C7047">
            <w:pPr>
              <w:pStyle w:val="TAC"/>
            </w:pPr>
          </w:p>
        </w:tc>
        <w:tc>
          <w:tcPr>
            <w:tcW w:w="581" w:type="pct"/>
            <w:tcBorders>
              <w:top w:val="single" w:sz="6" w:space="0" w:color="auto"/>
            </w:tcBorders>
          </w:tcPr>
          <w:p w:rsidR="006C7047" w:rsidRPr="007C1AFD" w:rsidRDefault="006C7047">
            <w:pPr>
              <w:pStyle w:val="TAL"/>
            </w:pPr>
          </w:p>
        </w:tc>
        <w:tc>
          <w:tcPr>
            <w:tcW w:w="2646" w:type="pct"/>
            <w:tcBorders>
              <w:top w:val="single" w:sz="6" w:space="0" w:color="auto"/>
            </w:tcBorders>
            <w:vAlign w:val="center"/>
          </w:tcPr>
          <w:p w:rsidR="006C7047" w:rsidRPr="007C1AFD" w:rsidRDefault="006C7047">
            <w:pPr>
              <w:pStyle w:val="TAL"/>
            </w:pPr>
          </w:p>
        </w:tc>
      </w:tr>
    </w:tbl>
    <w:p w:rsidR="006C7047" w:rsidRPr="007C1AFD" w:rsidRDefault="006C7047"/>
    <w:p w:rsidR="006C7047" w:rsidRPr="007C1AFD" w:rsidRDefault="006C7047">
      <w:r w:rsidRPr="007C1AFD">
        <w:t>This method shall support the request data structures specified in table 7.5.1.2.3.3.1-2 and the response data structures and response codes specified in table 7.5.1.2.3.3.1-3.</w:t>
      </w:r>
    </w:p>
    <w:p w:rsidR="006C7047" w:rsidRPr="007C1AFD" w:rsidRDefault="006C7047">
      <w:pPr>
        <w:pStyle w:val="TH"/>
      </w:pPr>
      <w:r w:rsidRPr="007C1AFD">
        <w:t xml:space="preserve">Table 7.5.1.2.3.3.1-2: Data structures supported by the DELETE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6C7047" w:rsidRPr="007C1AFD" w:rsidTr="00987F10">
        <w:trPr>
          <w:jc w:val="center"/>
        </w:trPr>
        <w:tc>
          <w:tcPr>
            <w:tcW w:w="1627" w:type="dxa"/>
            <w:tcBorders>
              <w:bottom w:val="single" w:sz="6" w:space="0" w:color="auto"/>
            </w:tcBorders>
            <w:shd w:val="clear" w:color="auto" w:fill="C0C0C0"/>
            <w:hideMark/>
          </w:tcPr>
          <w:p w:rsidR="006C7047" w:rsidRPr="007C1AFD" w:rsidRDefault="006C7047">
            <w:pPr>
              <w:pStyle w:val="TAH"/>
            </w:pPr>
            <w:r w:rsidRPr="007C1AFD">
              <w:t>Data type</w:t>
            </w:r>
          </w:p>
        </w:tc>
        <w:tc>
          <w:tcPr>
            <w:tcW w:w="425" w:type="dxa"/>
            <w:tcBorders>
              <w:bottom w:val="single" w:sz="6" w:space="0" w:color="auto"/>
            </w:tcBorders>
            <w:shd w:val="clear" w:color="auto" w:fill="C0C0C0"/>
            <w:hideMark/>
          </w:tcPr>
          <w:p w:rsidR="006C7047" w:rsidRPr="007C1AFD" w:rsidRDefault="006C7047">
            <w:pPr>
              <w:pStyle w:val="TAH"/>
            </w:pPr>
            <w:r w:rsidRPr="007C1AFD">
              <w:t>P</w:t>
            </w:r>
          </w:p>
        </w:tc>
        <w:tc>
          <w:tcPr>
            <w:tcW w:w="1276" w:type="dxa"/>
            <w:tcBorders>
              <w:bottom w:val="single" w:sz="6" w:space="0" w:color="auto"/>
            </w:tcBorders>
            <w:shd w:val="clear" w:color="auto" w:fill="C0C0C0"/>
            <w:hideMark/>
          </w:tcPr>
          <w:p w:rsidR="006C7047" w:rsidRPr="007C1AFD" w:rsidRDefault="006C7047">
            <w:pPr>
              <w:pStyle w:val="TAH"/>
            </w:pPr>
            <w:r w:rsidRPr="007C1AFD">
              <w:t>Cardinality</w:t>
            </w:r>
          </w:p>
        </w:tc>
        <w:tc>
          <w:tcPr>
            <w:tcW w:w="6447" w:type="dxa"/>
            <w:tcBorders>
              <w:bottom w:val="single" w:sz="6" w:space="0" w:color="auto"/>
            </w:tcBorders>
            <w:shd w:val="clear" w:color="auto" w:fill="C0C0C0"/>
            <w:vAlign w:val="center"/>
            <w:hideMark/>
          </w:tcPr>
          <w:p w:rsidR="006C7047" w:rsidRPr="007C1AFD" w:rsidRDefault="006C7047">
            <w:pPr>
              <w:pStyle w:val="TAH"/>
            </w:pPr>
            <w:r w:rsidRPr="007C1AFD">
              <w:t>Description</w:t>
            </w:r>
          </w:p>
        </w:tc>
      </w:tr>
      <w:tr w:rsidR="006C7047" w:rsidRPr="007C1AFD" w:rsidTr="00987F10">
        <w:trPr>
          <w:jc w:val="center"/>
        </w:trPr>
        <w:tc>
          <w:tcPr>
            <w:tcW w:w="1627" w:type="dxa"/>
            <w:tcBorders>
              <w:top w:val="single" w:sz="6" w:space="0" w:color="auto"/>
            </w:tcBorders>
          </w:tcPr>
          <w:p w:rsidR="006C7047" w:rsidRPr="007C1AFD" w:rsidRDefault="006C7047">
            <w:pPr>
              <w:pStyle w:val="TAL"/>
            </w:pPr>
            <w:r w:rsidRPr="007C1AFD">
              <w:t>n/a</w:t>
            </w:r>
          </w:p>
        </w:tc>
        <w:tc>
          <w:tcPr>
            <w:tcW w:w="425" w:type="dxa"/>
            <w:tcBorders>
              <w:top w:val="single" w:sz="6" w:space="0" w:color="auto"/>
            </w:tcBorders>
          </w:tcPr>
          <w:p w:rsidR="006C7047" w:rsidRPr="007C1AFD" w:rsidRDefault="006C7047">
            <w:pPr>
              <w:pStyle w:val="TAC"/>
            </w:pPr>
          </w:p>
        </w:tc>
        <w:tc>
          <w:tcPr>
            <w:tcW w:w="1276" w:type="dxa"/>
            <w:tcBorders>
              <w:top w:val="single" w:sz="6" w:space="0" w:color="auto"/>
            </w:tcBorders>
          </w:tcPr>
          <w:p w:rsidR="006C7047" w:rsidRPr="007C1AFD" w:rsidRDefault="006C7047">
            <w:pPr>
              <w:pStyle w:val="TAL"/>
            </w:pPr>
          </w:p>
        </w:tc>
        <w:tc>
          <w:tcPr>
            <w:tcW w:w="6447" w:type="dxa"/>
            <w:tcBorders>
              <w:top w:val="single" w:sz="6" w:space="0" w:color="auto"/>
            </w:tcBorders>
          </w:tcPr>
          <w:p w:rsidR="006C7047" w:rsidRPr="007C1AFD" w:rsidRDefault="006C7047">
            <w:pPr>
              <w:pStyle w:val="TAL"/>
            </w:pPr>
          </w:p>
        </w:tc>
      </w:tr>
    </w:tbl>
    <w:p w:rsidR="006C7047" w:rsidRPr="007C1AFD" w:rsidRDefault="006C7047"/>
    <w:p w:rsidR="006C7047" w:rsidRPr="007C1AFD" w:rsidRDefault="006C7047">
      <w:pPr>
        <w:pStyle w:val="TH"/>
      </w:pPr>
      <w:r w:rsidRPr="007C1AFD">
        <w:t>Table 7.5.1.2.3.3.1-3: Data structures supported by the DELETE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5"/>
        <w:gridCol w:w="436"/>
        <w:gridCol w:w="1256"/>
        <w:gridCol w:w="1129"/>
        <w:gridCol w:w="5263"/>
      </w:tblGrid>
      <w:tr w:rsidR="006C7047" w:rsidRPr="007C1AFD" w:rsidTr="00987F10">
        <w:trPr>
          <w:jc w:val="center"/>
        </w:trPr>
        <w:tc>
          <w:tcPr>
            <w:tcW w:w="824" w:type="pct"/>
            <w:tcBorders>
              <w:bottom w:val="single" w:sz="6" w:space="0" w:color="auto"/>
            </w:tcBorders>
            <w:shd w:val="clear" w:color="auto" w:fill="C0C0C0"/>
            <w:hideMark/>
          </w:tcPr>
          <w:p w:rsidR="006C7047" w:rsidRPr="007C1AFD" w:rsidRDefault="006C7047">
            <w:pPr>
              <w:pStyle w:val="TAH"/>
            </w:pPr>
            <w:r w:rsidRPr="007C1AFD">
              <w:t>Data type</w:t>
            </w:r>
          </w:p>
        </w:tc>
        <w:tc>
          <w:tcPr>
            <w:tcW w:w="225" w:type="pct"/>
            <w:tcBorders>
              <w:bottom w:val="single" w:sz="6" w:space="0" w:color="auto"/>
            </w:tcBorders>
            <w:shd w:val="clear" w:color="auto" w:fill="C0C0C0"/>
            <w:hideMark/>
          </w:tcPr>
          <w:p w:rsidR="006C7047" w:rsidRPr="007C1AFD" w:rsidRDefault="006C7047">
            <w:pPr>
              <w:pStyle w:val="TAH"/>
            </w:pPr>
            <w:r w:rsidRPr="007C1AFD">
              <w:t>P</w:t>
            </w:r>
          </w:p>
        </w:tc>
        <w:tc>
          <w:tcPr>
            <w:tcW w:w="649" w:type="pct"/>
            <w:tcBorders>
              <w:bottom w:val="single" w:sz="6" w:space="0" w:color="auto"/>
            </w:tcBorders>
            <w:shd w:val="clear" w:color="auto" w:fill="C0C0C0"/>
            <w:hideMark/>
          </w:tcPr>
          <w:p w:rsidR="006C7047" w:rsidRPr="007C1AFD" w:rsidRDefault="006C7047">
            <w:pPr>
              <w:pStyle w:val="TAH"/>
            </w:pPr>
            <w:r w:rsidRPr="007C1AFD">
              <w:t>Cardinality</w:t>
            </w:r>
          </w:p>
        </w:tc>
        <w:tc>
          <w:tcPr>
            <w:tcW w:w="583" w:type="pct"/>
            <w:tcBorders>
              <w:bottom w:val="single" w:sz="6" w:space="0" w:color="auto"/>
            </w:tcBorders>
            <w:shd w:val="clear" w:color="auto" w:fill="C0C0C0"/>
            <w:hideMark/>
          </w:tcPr>
          <w:p w:rsidR="006C7047" w:rsidRPr="007C1AFD" w:rsidRDefault="006C7047">
            <w:pPr>
              <w:pStyle w:val="TAH"/>
            </w:pPr>
            <w:r w:rsidRPr="007C1AFD">
              <w:t>Response</w:t>
            </w:r>
          </w:p>
          <w:p w:rsidR="006C7047" w:rsidRPr="007C1AFD" w:rsidRDefault="006C7047">
            <w:pPr>
              <w:pStyle w:val="TAH"/>
            </w:pPr>
            <w:r w:rsidRPr="007C1AFD">
              <w:t>codes</w:t>
            </w:r>
          </w:p>
        </w:tc>
        <w:tc>
          <w:tcPr>
            <w:tcW w:w="2718" w:type="pct"/>
            <w:tcBorders>
              <w:bottom w:val="single" w:sz="6" w:space="0" w:color="auto"/>
            </w:tcBorders>
            <w:shd w:val="clear" w:color="auto" w:fill="C0C0C0"/>
            <w:hideMark/>
          </w:tcPr>
          <w:p w:rsidR="006C7047" w:rsidRPr="007C1AFD" w:rsidRDefault="006C7047">
            <w:pPr>
              <w:pStyle w:val="TAH"/>
            </w:pPr>
            <w:r w:rsidRPr="007C1AFD">
              <w:t>Description</w:t>
            </w:r>
          </w:p>
        </w:tc>
      </w:tr>
      <w:tr w:rsidR="006C7047" w:rsidRPr="007C1AFD" w:rsidTr="00987F10">
        <w:trPr>
          <w:jc w:val="center"/>
        </w:trPr>
        <w:tc>
          <w:tcPr>
            <w:tcW w:w="824" w:type="pct"/>
            <w:tcBorders>
              <w:top w:val="single" w:sz="6" w:space="0" w:color="auto"/>
            </w:tcBorders>
          </w:tcPr>
          <w:p w:rsidR="006C7047" w:rsidRPr="007C1AFD" w:rsidRDefault="006C7047">
            <w:pPr>
              <w:pStyle w:val="TAL"/>
            </w:pPr>
            <w:r w:rsidRPr="007C1AFD">
              <w:t>n/a</w:t>
            </w:r>
          </w:p>
        </w:tc>
        <w:tc>
          <w:tcPr>
            <w:tcW w:w="225" w:type="pct"/>
            <w:tcBorders>
              <w:top w:val="single" w:sz="6" w:space="0" w:color="auto"/>
            </w:tcBorders>
          </w:tcPr>
          <w:p w:rsidR="006C7047" w:rsidRPr="007C1AFD" w:rsidRDefault="006C7047">
            <w:pPr>
              <w:pStyle w:val="TAC"/>
            </w:pPr>
          </w:p>
        </w:tc>
        <w:tc>
          <w:tcPr>
            <w:tcW w:w="649" w:type="pct"/>
            <w:tcBorders>
              <w:top w:val="single" w:sz="6" w:space="0" w:color="auto"/>
            </w:tcBorders>
          </w:tcPr>
          <w:p w:rsidR="006C7047" w:rsidRPr="007C1AFD" w:rsidRDefault="006C7047">
            <w:pPr>
              <w:pStyle w:val="TAL"/>
            </w:pPr>
          </w:p>
        </w:tc>
        <w:tc>
          <w:tcPr>
            <w:tcW w:w="583" w:type="pct"/>
            <w:tcBorders>
              <w:top w:val="single" w:sz="6" w:space="0" w:color="auto"/>
            </w:tcBorders>
          </w:tcPr>
          <w:p w:rsidR="006C7047" w:rsidRPr="007C1AFD" w:rsidRDefault="006C7047">
            <w:pPr>
              <w:pStyle w:val="TAL"/>
            </w:pPr>
            <w:r w:rsidRPr="007C1AFD">
              <w:t>204 No Content</w:t>
            </w:r>
          </w:p>
        </w:tc>
        <w:tc>
          <w:tcPr>
            <w:tcW w:w="2718" w:type="pct"/>
            <w:tcBorders>
              <w:top w:val="single" w:sz="6" w:space="0" w:color="auto"/>
            </w:tcBorders>
          </w:tcPr>
          <w:p w:rsidR="006C7047" w:rsidRPr="007C1AFD" w:rsidRDefault="006C7047">
            <w:pPr>
              <w:pStyle w:val="TAL"/>
            </w:pPr>
            <w:r w:rsidRPr="007C1AFD">
              <w:t>The individual SEAL Events Subscription matching the subscriptionId is deleted.</w:t>
            </w:r>
          </w:p>
        </w:tc>
      </w:tr>
      <w:tr w:rsidR="006C7047" w:rsidRPr="007C1AFD" w:rsidTr="00987F10">
        <w:trPr>
          <w:jc w:val="center"/>
        </w:trPr>
        <w:tc>
          <w:tcPr>
            <w:tcW w:w="824" w:type="pct"/>
          </w:tcPr>
          <w:p w:rsidR="006C7047" w:rsidRPr="007C1AFD" w:rsidRDefault="006C7047">
            <w:pPr>
              <w:pStyle w:val="TAL"/>
            </w:pPr>
            <w:r w:rsidRPr="007C1AFD">
              <w:t>n/a</w:t>
            </w:r>
          </w:p>
        </w:tc>
        <w:tc>
          <w:tcPr>
            <w:tcW w:w="225" w:type="pct"/>
          </w:tcPr>
          <w:p w:rsidR="006C7047" w:rsidRPr="007C1AFD" w:rsidRDefault="006C7047">
            <w:pPr>
              <w:pStyle w:val="TAC"/>
            </w:pPr>
          </w:p>
        </w:tc>
        <w:tc>
          <w:tcPr>
            <w:tcW w:w="649" w:type="pct"/>
          </w:tcPr>
          <w:p w:rsidR="006C7047" w:rsidRPr="007C1AFD" w:rsidRDefault="006C7047">
            <w:pPr>
              <w:pStyle w:val="TAL"/>
            </w:pPr>
          </w:p>
        </w:tc>
        <w:tc>
          <w:tcPr>
            <w:tcW w:w="583" w:type="pct"/>
          </w:tcPr>
          <w:p w:rsidR="006C7047" w:rsidRPr="007C1AFD" w:rsidRDefault="006C7047">
            <w:pPr>
              <w:pStyle w:val="TAL"/>
            </w:pPr>
            <w:r w:rsidRPr="007C1AFD">
              <w:t>307 Temporary Redirect</w:t>
            </w:r>
          </w:p>
        </w:tc>
        <w:tc>
          <w:tcPr>
            <w:tcW w:w="2718" w:type="pct"/>
          </w:tcPr>
          <w:p w:rsidR="006C7047" w:rsidRPr="007C1AFD" w:rsidRDefault="006C7047">
            <w:pPr>
              <w:pStyle w:val="TAL"/>
            </w:pPr>
            <w:r w:rsidRPr="007C1AFD">
              <w:t xml:space="preserve">Temporary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w:t>
            </w:r>
            <w:r w:rsidRPr="007C1AFD">
              <w:rPr>
                <w:lang w:eastAsia="zh-CN"/>
              </w:rPr>
              <w:t>SEAL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824" w:type="pct"/>
          </w:tcPr>
          <w:p w:rsidR="006C7047" w:rsidRPr="007C1AFD" w:rsidRDefault="006C7047">
            <w:pPr>
              <w:pStyle w:val="TAL"/>
            </w:pPr>
            <w:r w:rsidRPr="007C1AFD">
              <w:t>n/a</w:t>
            </w:r>
          </w:p>
        </w:tc>
        <w:tc>
          <w:tcPr>
            <w:tcW w:w="225" w:type="pct"/>
          </w:tcPr>
          <w:p w:rsidR="006C7047" w:rsidRPr="007C1AFD" w:rsidRDefault="006C7047">
            <w:pPr>
              <w:pStyle w:val="TAC"/>
            </w:pPr>
          </w:p>
        </w:tc>
        <w:tc>
          <w:tcPr>
            <w:tcW w:w="649" w:type="pct"/>
          </w:tcPr>
          <w:p w:rsidR="006C7047" w:rsidRPr="007C1AFD" w:rsidRDefault="006C7047">
            <w:pPr>
              <w:pStyle w:val="TAL"/>
            </w:pPr>
          </w:p>
        </w:tc>
        <w:tc>
          <w:tcPr>
            <w:tcW w:w="583" w:type="pct"/>
          </w:tcPr>
          <w:p w:rsidR="006C7047" w:rsidRPr="007C1AFD" w:rsidRDefault="006C7047">
            <w:pPr>
              <w:pStyle w:val="TAL"/>
            </w:pPr>
            <w:r w:rsidRPr="007C1AFD">
              <w:t>308 Permanent Redirect</w:t>
            </w:r>
          </w:p>
        </w:tc>
        <w:tc>
          <w:tcPr>
            <w:tcW w:w="2718" w:type="pct"/>
          </w:tcPr>
          <w:p w:rsidR="006C7047" w:rsidRPr="007C1AFD" w:rsidRDefault="006C7047">
            <w:pPr>
              <w:pStyle w:val="TAL"/>
            </w:pPr>
            <w:r w:rsidRPr="007C1AFD">
              <w:t xml:space="preserve">Permanent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w:t>
            </w:r>
            <w:r w:rsidRPr="007C1AFD">
              <w:rPr>
                <w:lang w:eastAsia="zh-CN"/>
              </w:rPr>
              <w:t>SEAL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trHeight w:val="112"/>
          <w:jc w:val="center"/>
        </w:trPr>
        <w:tc>
          <w:tcPr>
            <w:tcW w:w="5000" w:type="pct"/>
            <w:gridSpan w:val="5"/>
          </w:tcPr>
          <w:p w:rsidR="006C7047" w:rsidRPr="007C1AFD" w:rsidRDefault="006C7047">
            <w:pPr>
              <w:pStyle w:val="TAN"/>
            </w:pPr>
            <w:r w:rsidRPr="007C1AFD">
              <w:rPr>
                <w:lang w:eastAsia="zh-CN"/>
              </w:rPr>
              <w:t>NOTE:</w:t>
            </w:r>
            <w:r w:rsidRPr="007C1AFD">
              <w:rPr>
                <w:lang w:eastAsia="zh-CN"/>
              </w:rPr>
              <w:tab/>
              <w:t>The mandatory HTTP error status codes for the DELETE method listed in table 5.2.6-1 of 3GPP TS 29.122 [3] also apply.</w:t>
            </w:r>
          </w:p>
        </w:tc>
      </w:tr>
    </w:tbl>
    <w:p w:rsidR="006C7047" w:rsidRPr="007C1AFD" w:rsidRDefault="006C7047">
      <w:pPr>
        <w:rPr>
          <w:lang w:eastAsia="zh-CN"/>
        </w:rPr>
      </w:pPr>
    </w:p>
    <w:p w:rsidR="006C7047" w:rsidRPr="007C1AFD" w:rsidRDefault="006C7047">
      <w:pPr>
        <w:pStyle w:val="TH"/>
      </w:pPr>
      <w:r w:rsidRPr="007C1AFD">
        <w:t>Table 7.5.1.2.3.3.1-4: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SEAL server</w:t>
            </w:r>
            <w:r w:rsidRPr="007C1AFD">
              <w:t>.</w:t>
            </w:r>
          </w:p>
        </w:tc>
      </w:tr>
    </w:tbl>
    <w:p w:rsidR="006C7047" w:rsidRPr="007C1AFD" w:rsidRDefault="006C7047"/>
    <w:p w:rsidR="006C7047" w:rsidRPr="007C1AFD" w:rsidRDefault="006C7047">
      <w:pPr>
        <w:pStyle w:val="TH"/>
      </w:pPr>
      <w:r w:rsidRPr="007C1AFD">
        <w:t>Table 7.5.1.2.3.3.1-5: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SEAL server</w:t>
            </w:r>
            <w:r w:rsidRPr="007C1AFD">
              <w:t>.</w:t>
            </w:r>
          </w:p>
        </w:tc>
      </w:tr>
    </w:tbl>
    <w:p w:rsidR="006C7047" w:rsidRPr="007C1AFD" w:rsidRDefault="006C7047">
      <w:pPr>
        <w:rPr>
          <w:lang w:eastAsia="zh-CN"/>
        </w:rPr>
      </w:pPr>
    </w:p>
    <w:p w:rsidR="005B499E" w:rsidRPr="007C1AFD" w:rsidRDefault="005B499E" w:rsidP="005B499E">
      <w:pPr>
        <w:pStyle w:val="Heading7"/>
        <w:rPr>
          <w:lang w:eastAsia="zh-CN"/>
        </w:rPr>
      </w:pPr>
      <w:bookmarkStart w:id="6244" w:name="_Toc138755284"/>
      <w:bookmarkStart w:id="6245" w:name="_Toc151886054"/>
      <w:bookmarkStart w:id="6246" w:name="_Toc152076119"/>
      <w:bookmarkStart w:id="6247" w:name="_Toc153793835"/>
      <w:r w:rsidRPr="007C1AFD">
        <w:rPr>
          <w:lang w:eastAsia="zh-CN"/>
        </w:rPr>
        <w:t>7.5.1.2.3.3.2</w:t>
      </w:r>
      <w:r w:rsidRPr="007C1AFD">
        <w:rPr>
          <w:lang w:eastAsia="zh-CN"/>
        </w:rPr>
        <w:tab/>
        <w:t>PATCH</w:t>
      </w:r>
      <w:bookmarkEnd w:id="6244"/>
      <w:bookmarkEnd w:id="6245"/>
      <w:bookmarkEnd w:id="6246"/>
      <w:bookmarkEnd w:id="6247"/>
    </w:p>
    <w:p w:rsidR="005B499E" w:rsidRPr="007C1AFD" w:rsidRDefault="005B499E" w:rsidP="005B499E">
      <w:r w:rsidRPr="007C1AFD">
        <w:t>This method shall support the URI query parameters specified in table 7.5.1.2.3.3.2-1.</w:t>
      </w:r>
    </w:p>
    <w:p w:rsidR="005B499E" w:rsidRPr="007C1AFD" w:rsidRDefault="005B499E" w:rsidP="005B499E">
      <w:pPr>
        <w:pStyle w:val="TH"/>
        <w:rPr>
          <w:rFonts w:cs="Arial"/>
        </w:rPr>
      </w:pPr>
      <w:r w:rsidRPr="007C1AFD">
        <w:t xml:space="preserve">Table 7.5.1.2.3.3.2-1: URI query parameters supported by the PATCH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5B499E" w:rsidRPr="007C1AFD" w:rsidTr="00987F10">
        <w:trPr>
          <w:jc w:val="center"/>
        </w:trPr>
        <w:tc>
          <w:tcPr>
            <w:tcW w:w="825" w:type="pct"/>
            <w:tcBorders>
              <w:bottom w:val="single" w:sz="6" w:space="0" w:color="auto"/>
            </w:tcBorders>
            <w:shd w:val="clear" w:color="auto" w:fill="C0C0C0"/>
            <w:hideMark/>
          </w:tcPr>
          <w:p w:rsidR="005B499E" w:rsidRPr="007C1AFD" w:rsidRDefault="005B499E" w:rsidP="005B499E">
            <w:pPr>
              <w:pStyle w:val="TAH"/>
            </w:pPr>
            <w:r w:rsidRPr="007C1AFD">
              <w:t>Name</w:t>
            </w:r>
          </w:p>
        </w:tc>
        <w:tc>
          <w:tcPr>
            <w:tcW w:w="732" w:type="pct"/>
            <w:tcBorders>
              <w:bottom w:val="single" w:sz="6" w:space="0" w:color="auto"/>
            </w:tcBorders>
            <w:shd w:val="clear" w:color="auto" w:fill="C0C0C0"/>
            <w:hideMark/>
          </w:tcPr>
          <w:p w:rsidR="005B499E" w:rsidRPr="007C1AFD" w:rsidRDefault="005B499E" w:rsidP="005B499E">
            <w:pPr>
              <w:pStyle w:val="TAH"/>
            </w:pPr>
            <w:r w:rsidRPr="007C1AFD">
              <w:t>Data type</w:t>
            </w:r>
          </w:p>
        </w:tc>
        <w:tc>
          <w:tcPr>
            <w:tcW w:w="217" w:type="pct"/>
            <w:tcBorders>
              <w:bottom w:val="single" w:sz="6" w:space="0" w:color="auto"/>
            </w:tcBorders>
            <w:shd w:val="clear" w:color="auto" w:fill="C0C0C0"/>
            <w:hideMark/>
          </w:tcPr>
          <w:p w:rsidR="005B499E" w:rsidRPr="007C1AFD" w:rsidRDefault="005B499E" w:rsidP="005B499E">
            <w:pPr>
              <w:pStyle w:val="TAH"/>
            </w:pPr>
            <w:r w:rsidRPr="007C1AFD">
              <w:t>P</w:t>
            </w:r>
          </w:p>
        </w:tc>
        <w:tc>
          <w:tcPr>
            <w:tcW w:w="581" w:type="pct"/>
            <w:tcBorders>
              <w:bottom w:val="single" w:sz="6" w:space="0" w:color="auto"/>
            </w:tcBorders>
            <w:shd w:val="clear" w:color="auto" w:fill="C0C0C0"/>
            <w:hideMark/>
          </w:tcPr>
          <w:p w:rsidR="005B499E" w:rsidRPr="007C1AFD" w:rsidRDefault="005B499E" w:rsidP="005B499E">
            <w:pPr>
              <w:pStyle w:val="TAH"/>
            </w:pPr>
            <w:r w:rsidRPr="007C1AFD">
              <w:t>Cardinality</w:t>
            </w:r>
          </w:p>
        </w:tc>
        <w:tc>
          <w:tcPr>
            <w:tcW w:w="2646" w:type="pct"/>
            <w:tcBorders>
              <w:bottom w:val="single" w:sz="6" w:space="0" w:color="auto"/>
            </w:tcBorders>
            <w:shd w:val="clear" w:color="auto" w:fill="C0C0C0"/>
            <w:vAlign w:val="center"/>
            <w:hideMark/>
          </w:tcPr>
          <w:p w:rsidR="005B499E" w:rsidRPr="007C1AFD" w:rsidRDefault="005B499E" w:rsidP="005B499E">
            <w:pPr>
              <w:pStyle w:val="TAH"/>
            </w:pPr>
            <w:r w:rsidRPr="007C1AFD">
              <w:t>Description</w:t>
            </w:r>
          </w:p>
        </w:tc>
      </w:tr>
      <w:tr w:rsidR="005B499E" w:rsidRPr="007C1AFD" w:rsidTr="00987F10">
        <w:trPr>
          <w:jc w:val="center"/>
        </w:trPr>
        <w:tc>
          <w:tcPr>
            <w:tcW w:w="825" w:type="pct"/>
            <w:tcBorders>
              <w:top w:val="single" w:sz="6" w:space="0" w:color="auto"/>
            </w:tcBorders>
            <w:hideMark/>
          </w:tcPr>
          <w:p w:rsidR="005B499E" w:rsidRPr="007C1AFD" w:rsidRDefault="005B499E" w:rsidP="005B499E">
            <w:pPr>
              <w:pStyle w:val="TAL"/>
            </w:pPr>
            <w:r w:rsidRPr="007C1AFD">
              <w:t>n/a</w:t>
            </w:r>
          </w:p>
        </w:tc>
        <w:tc>
          <w:tcPr>
            <w:tcW w:w="732" w:type="pct"/>
            <w:tcBorders>
              <w:top w:val="single" w:sz="6" w:space="0" w:color="auto"/>
            </w:tcBorders>
          </w:tcPr>
          <w:p w:rsidR="005B499E" w:rsidRPr="007C1AFD" w:rsidRDefault="005B499E" w:rsidP="005B499E">
            <w:pPr>
              <w:pStyle w:val="TAL"/>
            </w:pPr>
          </w:p>
        </w:tc>
        <w:tc>
          <w:tcPr>
            <w:tcW w:w="217" w:type="pct"/>
            <w:tcBorders>
              <w:top w:val="single" w:sz="6" w:space="0" w:color="auto"/>
            </w:tcBorders>
          </w:tcPr>
          <w:p w:rsidR="005B499E" w:rsidRPr="007C1AFD" w:rsidRDefault="005B499E" w:rsidP="005B499E">
            <w:pPr>
              <w:pStyle w:val="TAC"/>
            </w:pPr>
          </w:p>
        </w:tc>
        <w:tc>
          <w:tcPr>
            <w:tcW w:w="581" w:type="pct"/>
            <w:tcBorders>
              <w:top w:val="single" w:sz="6" w:space="0" w:color="auto"/>
            </w:tcBorders>
          </w:tcPr>
          <w:p w:rsidR="005B499E" w:rsidRPr="007C1AFD" w:rsidRDefault="005B499E" w:rsidP="005B499E">
            <w:pPr>
              <w:pStyle w:val="TAL"/>
            </w:pPr>
          </w:p>
        </w:tc>
        <w:tc>
          <w:tcPr>
            <w:tcW w:w="2646" w:type="pct"/>
            <w:tcBorders>
              <w:top w:val="single" w:sz="6" w:space="0" w:color="auto"/>
            </w:tcBorders>
            <w:vAlign w:val="center"/>
          </w:tcPr>
          <w:p w:rsidR="005B499E" w:rsidRPr="007C1AFD" w:rsidRDefault="005B499E" w:rsidP="005B499E">
            <w:pPr>
              <w:pStyle w:val="TAL"/>
            </w:pPr>
          </w:p>
        </w:tc>
      </w:tr>
    </w:tbl>
    <w:p w:rsidR="005B499E" w:rsidRPr="007C1AFD" w:rsidRDefault="005B499E" w:rsidP="005B499E"/>
    <w:p w:rsidR="005B499E" w:rsidRPr="007C1AFD" w:rsidRDefault="005B499E" w:rsidP="005B499E">
      <w:r w:rsidRPr="007C1AFD">
        <w:t>This method shall support the request data structures specified in table 7.5.1.2.3.3.2-2 and the response data structures and response codes specified in table 7.5.1.2.3.3.2-3.</w:t>
      </w:r>
    </w:p>
    <w:p w:rsidR="005B499E" w:rsidRPr="007C1AFD" w:rsidRDefault="005B499E" w:rsidP="005B499E">
      <w:pPr>
        <w:pStyle w:val="TH"/>
      </w:pPr>
      <w:r w:rsidRPr="007C1AFD">
        <w:t xml:space="preserve">Table 7.5.1.2.3.3.2-2: Data structures supported by the PATCH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5B499E" w:rsidRPr="007C1AFD" w:rsidTr="00987F10">
        <w:trPr>
          <w:jc w:val="center"/>
        </w:trPr>
        <w:tc>
          <w:tcPr>
            <w:tcW w:w="1612" w:type="dxa"/>
            <w:tcBorders>
              <w:bottom w:val="single" w:sz="6" w:space="0" w:color="auto"/>
            </w:tcBorders>
            <w:shd w:val="clear" w:color="auto" w:fill="C0C0C0"/>
            <w:hideMark/>
          </w:tcPr>
          <w:p w:rsidR="005B499E" w:rsidRPr="007C1AFD" w:rsidRDefault="005B499E" w:rsidP="005B499E">
            <w:pPr>
              <w:pStyle w:val="TAH"/>
            </w:pPr>
            <w:r w:rsidRPr="007C1AFD">
              <w:t>Data type</w:t>
            </w:r>
          </w:p>
        </w:tc>
        <w:tc>
          <w:tcPr>
            <w:tcW w:w="422" w:type="dxa"/>
            <w:tcBorders>
              <w:bottom w:val="single" w:sz="6" w:space="0" w:color="auto"/>
            </w:tcBorders>
            <w:shd w:val="clear" w:color="auto" w:fill="C0C0C0"/>
            <w:hideMark/>
          </w:tcPr>
          <w:p w:rsidR="005B499E" w:rsidRPr="007C1AFD" w:rsidRDefault="005B499E" w:rsidP="005B499E">
            <w:pPr>
              <w:pStyle w:val="TAH"/>
            </w:pPr>
            <w:r w:rsidRPr="007C1AFD">
              <w:t>P</w:t>
            </w:r>
          </w:p>
        </w:tc>
        <w:tc>
          <w:tcPr>
            <w:tcW w:w="1264" w:type="dxa"/>
            <w:tcBorders>
              <w:bottom w:val="single" w:sz="6" w:space="0" w:color="auto"/>
            </w:tcBorders>
            <w:shd w:val="clear" w:color="auto" w:fill="C0C0C0"/>
            <w:hideMark/>
          </w:tcPr>
          <w:p w:rsidR="005B499E" w:rsidRPr="007C1AFD" w:rsidRDefault="005B499E" w:rsidP="005B499E">
            <w:pPr>
              <w:pStyle w:val="TAH"/>
            </w:pPr>
            <w:r w:rsidRPr="007C1AFD">
              <w:t>Cardinality</w:t>
            </w:r>
          </w:p>
        </w:tc>
        <w:tc>
          <w:tcPr>
            <w:tcW w:w="6381" w:type="dxa"/>
            <w:tcBorders>
              <w:bottom w:val="single" w:sz="6" w:space="0" w:color="auto"/>
            </w:tcBorders>
            <w:shd w:val="clear" w:color="auto" w:fill="C0C0C0"/>
            <w:vAlign w:val="center"/>
            <w:hideMark/>
          </w:tcPr>
          <w:p w:rsidR="005B499E" w:rsidRPr="007C1AFD" w:rsidRDefault="005B499E" w:rsidP="005B499E">
            <w:pPr>
              <w:pStyle w:val="TAH"/>
            </w:pPr>
            <w:r w:rsidRPr="007C1AFD">
              <w:t>Description</w:t>
            </w:r>
          </w:p>
        </w:tc>
      </w:tr>
      <w:tr w:rsidR="005B499E" w:rsidRPr="007C1AFD" w:rsidTr="00987F10">
        <w:trPr>
          <w:jc w:val="center"/>
        </w:trPr>
        <w:tc>
          <w:tcPr>
            <w:tcW w:w="1612" w:type="dxa"/>
            <w:tcBorders>
              <w:top w:val="single" w:sz="6" w:space="0" w:color="auto"/>
            </w:tcBorders>
          </w:tcPr>
          <w:p w:rsidR="005B499E" w:rsidRPr="007C1AFD" w:rsidRDefault="005B499E" w:rsidP="005B499E">
            <w:pPr>
              <w:pStyle w:val="TAL"/>
            </w:pPr>
            <w:r w:rsidRPr="007C1AFD">
              <w:t>SEALEventSubscriptionPatch</w:t>
            </w:r>
          </w:p>
        </w:tc>
        <w:tc>
          <w:tcPr>
            <w:tcW w:w="422" w:type="dxa"/>
            <w:tcBorders>
              <w:top w:val="single" w:sz="6" w:space="0" w:color="auto"/>
            </w:tcBorders>
          </w:tcPr>
          <w:p w:rsidR="005B499E" w:rsidRPr="007C1AFD" w:rsidRDefault="005B499E" w:rsidP="005B499E">
            <w:pPr>
              <w:pStyle w:val="TAC"/>
            </w:pPr>
            <w:r w:rsidRPr="007C1AFD">
              <w:t>M</w:t>
            </w:r>
          </w:p>
        </w:tc>
        <w:tc>
          <w:tcPr>
            <w:tcW w:w="1264" w:type="dxa"/>
            <w:tcBorders>
              <w:top w:val="single" w:sz="6" w:space="0" w:color="auto"/>
            </w:tcBorders>
          </w:tcPr>
          <w:p w:rsidR="005B499E" w:rsidRPr="007C1AFD" w:rsidRDefault="005B499E" w:rsidP="005B499E">
            <w:pPr>
              <w:pStyle w:val="TAL"/>
            </w:pPr>
            <w:r w:rsidRPr="007C1AFD">
              <w:t>1</w:t>
            </w:r>
          </w:p>
        </w:tc>
        <w:tc>
          <w:tcPr>
            <w:tcW w:w="6381" w:type="dxa"/>
            <w:tcBorders>
              <w:top w:val="single" w:sz="6" w:space="0" w:color="auto"/>
            </w:tcBorders>
          </w:tcPr>
          <w:p w:rsidR="005B499E" w:rsidRPr="007C1AFD" w:rsidRDefault="005B499E" w:rsidP="005B499E">
            <w:pPr>
              <w:pStyle w:val="TAL"/>
            </w:pPr>
            <w:r w:rsidRPr="007C1AFD">
              <w:t>Contains the modifications to be applied to the SEAL Event subscription resource.</w:t>
            </w:r>
          </w:p>
        </w:tc>
      </w:tr>
    </w:tbl>
    <w:p w:rsidR="005B499E" w:rsidRPr="007C1AFD" w:rsidRDefault="005B499E" w:rsidP="005B499E"/>
    <w:p w:rsidR="005B499E" w:rsidRPr="007C1AFD" w:rsidRDefault="005B499E" w:rsidP="005B499E">
      <w:pPr>
        <w:pStyle w:val="TH"/>
      </w:pPr>
      <w:r w:rsidRPr="007C1AFD">
        <w:t>Table 7.5.1.2.3.3.2-3: Data structures supported by the PATCH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48"/>
        <w:gridCol w:w="321"/>
        <w:gridCol w:w="1142"/>
        <w:gridCol w:w="1017"/>
        <w:gridCol w:w="5151"/>
      </w:tblGrid>
      <w:tr w:rsidR="005B499E" w:rsidRPr="007C1AFD" w:rsidTr="00987F10">
        <w:trPr>
          <w:jc w:val="center"/>
        </w:trPr>
        <w:tc>
          <w:tcPr>
            <w:tcW w:w="1058" w:type="pct"/>
            <w:tcBorders>
              <w:bottom w:val="single" w:sz="6" w:space="0" w:color="auto"/>
            </w:tcBorders>
            <w:shd w:val="clear" w:color="auto" w:fill="C0C0C0"/>
            <w:hideMark/>
          </w:tcPr>
          <w:p w:rsidR="005B499E" w:rsidRPr="007C1AFD" w:rsidRDefault="005B499E" w:rsidP="005B499E">
            <w:pPr>
              <w:pStyle w:val="TAH"/>
            </w:pPr>
            <w:r w:rsidRPr="007C1AFD">
              <w:t>Data type</w:t>
            </w:r>
          </w:p>
        </w:tc>
        <w:tc>
          <w:tcPr>
            <w:tcW w:w="166" w:type="pct"/>
            <w:tcBorders>
              <w:bottom w:val="single" w:sz="6" w:space="0" w:color="auto"/>
            </w:tcBorders>
            <w:shd w:val="clear" w:color="auto" w:fill="C0C0C0"/>
            <w:hideMark/>
          </w:tcPr>
          <w:p w:rsidR="005B499E" w:rsidRPr="007C1AFD" w:rsidRDefault="005B499E" w:rsidP="005B499E">
            <w:pPr>
              <w:pStyle w:val="TAH"/>
            </w:pPr>
            <w:r w:rsidRPr="007C1AFD">
              <w:t>P</w:t>
            </w:r>
          </w:p>
        </w:tc>
        <w:tc>
          <w:tcPr>
            <w:tcW w:w="590" w:type="pct"/>
            <w:tcBorders>
              <w:bottom w:val="single" w:sz="6" w:space="0" w:color="auto"/>
            </w:tcBorders>
            <w:shd w:val="clear" w:color="auto" w:fill="C0C0C0"/>
            <w:hideMark/>
          </w:tcPr>
          <w:p w:rsidR="005B499E" w:rsidRPr="007C1AFD" w:rsidRDefault="005B499E" w:rsidP="005B499E">
            <w:pPr>
              <w:pStyle w:val="TAH"/>
            </w:pPr>
            <w:r w:rsidRPr="007C1AFD">
              <w:t>Cardinality</w:t>
            </w:r>
          </w:p>
        </w:tc>
        <w:tc>
          <w:tcPr>
            <w:tcW w:w="525" w:type="pct"/>
            <w:tcBorders>
              <w:bottom w:val="single" w:sz="6" w:space="0" w:color="auto"/>
            </w:tcBorders>
            <w:shd w:val="clear" w:color="auto" w:fill="C0C0C0"/>
            <w:hideMark/>
          </w:tcPr>
          <w:p w:rsidR="005B499E" w:rsidRPr="007C1AFD" w:rsidRDefault="005B499E" w:rsidP="005B499E">
            <w:pPr>
              <w:pStyle w:val="TAH"/>
            </w:pPr>
            <w:r w:rsidRPr="007C1AFD">
              <w:t>Response</w:t>
            </w:r>
          </w:p>
          <w:p w:rsidR="005B499E" w:rsidRPr="007C1AFD" w:rsidRDefault="005B499E" w:rsidP="005B499E">
            <w:pPr>
              <w:pStyle w:val="TAH"/>
            </w:pPr>
            <w:r w:rsidRPr="007C1AFD">
              <w:t>codes</w:t>
            </w:r>
          </w:p>
        </w:tc>
        <w:tc>
          <w:tcPr>
            <w:tcW w:w="2661" w:type="pct"/>
            <w:tcBorders>
              <w:bottom w:val="single" w:sz="6" w:space="0" w:color="auto"/>
            </w:tcBorders>
            <w:shd w:val="clear" w:color="auto" w:fill="C0C0C0"/>
            <w:hideMark/>
          </w:tcPr>
          <w:p w:rsidR="005B499E" w:rsidRPr="007C1AFD" w:rsidRDefault="005B499E" w:rsidP="005B499E">
            <w:pPr>
              <w:pStyle w:val="TAH"/>
            </w:pPr>
            <w:r w:rsidRPr="007C1AFD">
              <w:t>Description</w:t>
            </w:r>
          </w:p>
        </w:tc>
      </w:tr>
      <w:tr w:rsidR="005B499E" w:rsidRPr="007C1AFD" w:rsidTr="00987F10">
        <w:trPr>
          <w:jc w:val="center"/>
        </w:trPr>
        <w:tc>
          <w:tcPr>
            <w:tcW w:w="1058" w:type="pct"/>
            <w:tcBorders>
              <w:top w:val="single" w:sz="6" w:space="0" w:color="auto"/>
            </w:tcBorders>
          </w:tcPr>
          <w:p w:rsidR="005B499E" w:rsidRPr="007C1AFD" w:rsidRDefault="005B499E" w:rsidP="005B499E">
            <w:pPr>
              <w:pStyle w:val="TAL"/>
            </w:pPr>
            <w:r w:rsidRPr="007C1AFD">
              <w:t>SEALEventSubscription</w:t>
            </w:r>
          </w:p>
        </w:tc>
        <w:tc>
          <w:tcPr>
            <w:tcW w:w="166" w:type="pct"/>
            <w:tcBorders>
              <w:top w:val="single" w:sz="6" w:space="0" w:color="auto"/>
            </w:tcBorders>
          </w:tcPr>
          <w:p w:rsidR="005B499E" w:rsidRPr="007C1AFD" w:rsidRDefault="005B499E" w:rsidP="005B499E">
            <w:pPr>
              <w:pStyle w:val="TAC"/>
            </w:pPr>
            <w:r w:rsidRPr="007C1AFD">
              <w:t>M</w:t>
            </w:r>
          </w:p>
        </w:tc>
        <w:tc>
          <w:tcPr>
            <w:tcW w:w="590" w:type="pct"/>
            <w:tcBorders>
              <w:top w:val="single" w:sz="6" w:space="0" w:color="auto"/>
            </w:tcBorders>
          </w:tcPr>
          <w:p w:rsidR="005B499E" w:rsidRPr="007C1AFD" w:rsidRDefault="005B499E" w:rsidP="005B499E">
            <w:pPr>
              <w:pStyle w:val="TAL"/>
            </w:pPr>
            <w:r w:rsidRPr="007C1AFD">
              <w:t>1</w:t>
            </w:r>
          </w:p>
        </w:tc>
        <w:tc>
          <w:tcPr>
            <w:tcW w:w="525" w:type="pct"/>
            <w:tcBorders>
              <w:top w:val="single" w:sz="6" w:space="0" w:color="auto"/>
            </w:tcBorders>
          </w:tcPr>
          <w:p w:rsidR="005B499E" w:rsidRPr="007C1AFD" w:rsidRDefault="005B499E" w:rsidP="005B499E">
            <w:pPr>
              <w:pStyle w:val="TAL"/>
            </w:pPr>
            <w:r w:rsidRPr="007C1AFD">
              <w:t>200 OK</w:t>
            </w:r>
          </w:p>
        </w:tc>
        <w:tc>
          <w:tcPr>
            <w:tcW w:w="2661" w:type="pct"/>
            <w:tcBorders>
              <w:top w:val="single" w:sz="6" w:space="0" w:color="auto"/>
            </w:tcBorders>
          </w:tcPr>
          <w:p w:rsidR="005B499E" w:rsidRPr="007C1AFD" w:rsidRDefault="005B499E" w:rsidP="005B499E">
            <w:pPr>
              <w:pStyle w:val="TAL"/>
            </w:pPr>
            <w:r w:rsidRPr="007C1AFD">
              <w:t>SEAL Events Subscription resource is modified successfully and representation of the modified SEAL Event subscription is returned.</w:t>
            </w:r>
          </w:p>
        </w:tc>
      </w:tr>
      <w:tr w:rsidR="005B499E" w:rsidRPr="007C1AFD" w:rsidTr="00987F10">
        <w:trPr>
          <w:jc w:val="center"/>
        </w:trPr>
        <w:tc>
          <w:tcPr>
            <w:tcW w:w="1058" w:type="pct"/>
          </w:tcPr>
          <w:p w:rsidR="005B499E" w:rsidRPr="007C1AFD" w:rsidRDefault="005B499E" w:rsidP="005B499E">
            <w:pPr>
              <w:pStyle w:val="TAL"/>
            </w:pPr>
            <w:r w:rsidRPr="007C1AFD">
              <w:t>n/a</w:t>
            </w:r>
          </w:p>
        </w:tc>
        <w:tc>
          <w:tcPr>
            <w:tcW w:w="166" w:type="pct"/>
          </w:tcPr>
          <w:p w:rsidR="005B499E" w:rsidRPr="007C1AFD" w:rsidRDefault="005B499E" w:rsidP="005B499E">
            <w:pPr>
              <w:pStyle w:val="TAC"/>
            </w:pPr>
          </w:p>
        </w:tc>
        <w:tc>
          <w:tcPr>
            <w:tcW w:w="590" w:type="pct"/>
          </w:tcPr>
          <w:p w:rsidR="005B499E" w:rsidRPr="007C1AFD" w:rsidRDefault="005B499E" w:rsidP="005B499E">
            <w:pPr>
              <w:pStyle w:val="TAL"/>
            </w:pPr>
          </w:p>
        </w:tc>
        <w:tc>
          <w:tcPr>
            <w:tcW w:w="525" w:type="pct"/>
          </w:tcPr>
          <w:p w:rsidR="005B499E" w:rsidRPr="007C1AFD" w:rsidRDefault="005B499E" w:rsidP="005B499E">
            <w:pPr>
              <w:pStyle w:val="TAL"/>
            </w:pPr>
            <w:r w:rsidRPr="007C1AFD">
              <w:t>204 No Content</w:t>
            </w:r>
          </w:p>
        </w:tc>
        <w:tc>
          <w:tcPr>
            <w:tcW w:w="2661" w:type="pct"/>
          </w:tcPr>
          <w:p w:rsidR="005B499E" w:rsidRPr="007C1AFD" w:rsidRDefault="005B499E" w:rsidP="005B499E">
            <w:pPr>
              <w:pStyle w:val="TAL"/>
            </w:pPr>
            <w:r w:rsidRPr="007C1AFD">
              <w:t xml:space="preserve">The SEAL Events Subscription is updated successfully. </w:t>
            </w:r>
          </w:p>
        </w:tc>
      </w:tr>
      <w:tr w:rsidR="005B499E" w:rsidRPr="007C1AFD" w:rsidTr="00987F10">
        <w:trPr>
          <w:jc w:val="center"/>
        </w:trPr>
        <w:tc>
          <w:tcPr>
            <w:tcW w:w="1058" w:type="pct"/>
          </w:tcPr>
          <w:p w:rsidR="005B499E" w:rsidRPr="007C1AFD" w:rsidRDefault="005B499E" w:rsidP="005B499E">
            <w:pPr>
              <w:pStyle w:val="TAL"/>
            </w:pPr>
            <w:r w:rsidRPr="007C1AFD">
              <w:t>n/a</w:t>
            </w:r>
          </w:p>
        </w:tc>
        <w:tc>
          <w:tcPr>
            <w:tcW w:w="166" w:type="pct"/>
          </w:tcPr>
          <w:p w:rsidR="005B499E" w:rsidRPr="007C1AFD" w:rsidRDefault="005B499E" w:rsidP="005B499E">
            <w:pPr>
              <w:pStyle w:val="TAC"/>
            </w:pPr>
          </w:p>
        </w:tc>
        <w:tc>
          <w:tcPr>
            <w:tcW w:w="590" w:type="pct"/>
          </w:tcPr>
          <w:p w:rsidR="005B499E" w:rsidRPr="007C1AFD" w:rsidRDefault="005B499E" w:rsidP="005B499E">
            <w:pPr>
              <w:pStyle w:val="TAL"/>
            </w:pPr>
          </w:p>
        </w:tc>
        <w:tc>
          <w:tcPr>
            <w:tcW w:w="525" w:type="pct"/>
          </w:tcPr>
          <w:p w:rsidR="005B499E" w:rsidRPr="007C1AFD" w:rsidRDefault="005B499E" w:rsidP="005B499E">
            <w:pPr>
              <w:pStyle w:val="TAL"/>
            </w:pPr>
            <w:r w:rsidRPr="007C1AFD">
              <w:t>307 Temporary Redirect</w:t>
            </w:r>
          </w:p>
        </w:tc>
        <w:tc>
          <w:tcPr>
            <w:tcW w:w="2661" w:type="pct"/>
          </w:tcPr>
          <w:p w:rsidR="005B499E" w:rsidRPr="007C1AFD" w:rsidRDefault="005B499E" w:rsidP="005B499E">
            <w:pPr>
              <w:pStyle w:val="TAL"/>
            </w:pPr>
            <w:r w:rsidRPr="007C1AFD">
              <w:t xml:space="preserve">Temporary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w:t>
            </w:r>
            <w:r w:rsidRPr="007C1AFD">
              <w:rPr>
                <w:lang w:eastAsia="zh-CN"/>
              </w:rPr>
              <w:t>SEAL server</w:t>
            </w:r>
            <w:r w:rsidRPr="007C1AFD">
              <w:t>.</w:t>
            </w:r>
          </w:p>
          <w:p w:rsidR="005B499E" w:rsidRPr="007C1AFD" w:rsidRDefault="005B499E" w:rsidP="005B499E">
            <w:pPr>
              <w:pStyle w:val="TAL"/>
            </w:pPr>
            <w:r w:rsidRPr="007C1AFD">
              <w:t xml:space="preserve">Redirection handling is described in </w:t>
            </w:r>
            <w:r w:rsidR="007C1AFD" w:rsidRPr="007C1AFD">
              <w:t>clause</w:t>
            </w:r>
            <w:r w:rsidRPr="007C1AFD">
              <w:t> 5.2.10 of 3GPP TS 29.122 [3].</w:t>
            </w:r>
          </w:p>
        </w:tc>
      </w:tr>
      <w:tr w:rsidR="005B499E" w:rsidRPr="007C1AFD" w:rsidTr="00987F10">
        <w:trPr>
          <w:jc w:val="center"/>
        </w:trPr>
        <w:tc>
          <w:tcPr>
            <w:tcW w:w="1058" w:type="pct"/>
          </w:tcPr>
          <w:p w:rsidR="005B499E" w:rsidRPr="007C1AFD" w:rsidRDefault="005B499E" w:rsidP="005B499E">
            <w:pPr>
              <w:pStyle w:val="TAL"/>
            </w:pPr>
            <w:r w:rsidRPr="007C1AFD">
              <w:t>n/a</w:t>
            </w:r>
          </w:p>
        </w:tc>
        <w:tc>
          <w:tcPr>
            <w:tcW w:w="166" w:type="pct"/>
          </w:tcPr>
          <w:p w:rsidR="005B499E" w:rsidRPr="007C1AFD" w:rsidRDefault="005B499E" w:rsidP="005B499E">
            <w:pPr>
              <w:pStyle w:val="TAC"/>
            </w:pPr>
          </w:p>
        </w:tc>
        <w:tc>
          <w:tcPr>
            <w:tcW w:w="590" w:type="pct"/>
          </w:tcPr>
          <w:p w:rsidR="005B499E" w:rsidRPr="007C1AFD" w:rsidRDefault="005B499E" w:rsidP="005B499E">
            <w:pPr>
              <w:pStyle w:val="TAL"/>
            </w:pPr>
          </w:p>
        </w:tc>
        <w:tc>
          <w:tcPr>
            <w:tcW w:w="525" w:type="pct"/>
          </w:tcPr>
          <w:p w:rsidR="005B499E" w:rsidRPr="007C1AFD" w:rsidRDefault="005B499E" w:rsidP="005B499E">
            <w:pPr>
              <w:pStyle w:val="TAL"/>
            </w:pPr>
            <w:r w:rsidRPr="007C1AFD">
              <w:t>308 Permanent Redirect</w:t>
            </w:r>
          </w:p>
        </w:tc>
        <w:tc>
          <w:tcPr>
            <w:tcW w:w="2661" w:type="pct"/>
          </w:tcPr>
          <w:p w:rsidR="005B499E" w:rsidRPr="007C1AFD" w:rsidRDefault="005B499E" w:rsidP="005B499E">
            <w:pPr>
              <w:pStyle w:val="TAL"/>
            </w:pPr>
            <w:r w:rsidRPr="007C1AFD">
              <w:t xml:space="preserve">Permanent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w:t>
            </w:r>
            <w:r w:rsidRPr="007C1AFD">
              <w:rPr>
                <w:lang w:eastAsia="zh-CN"/>
              </w:rPr>
              <w:t>SEAL server</w:t>
            </w:r>
            <w:r w:rsidRPr="007C1AFD">
              <w:t>.</w:t>
            </w:r>
          </w:p>
          <w:p w:rsidR="005B499E" w:rsidRPr="007C1AFD" w:rsidRDefault="005B499E" w:rsidP="005B499E">
            <w:pPr>
              <w:pStyle w:val="TAL"/>
            </w:pPr>
            <w:r w:rsidRPr="007C1AFD">
              <w:t xml:space="preserve">Redirection handling is described in </w:t>
            </w:r>
            <w:r w:rsidR="007C1AFD" w:rsidRPr="007C1AFD">
              <w:t>clause</w:t>
            </w:r>
            <w:r w:rsidRPr="007C1AFD">
              <w:t> 5.2.10 of 3GPP TS 29.122 [3].</w:t>
            </w:r>
          </w:p>
        </w:tc>
      </w:tr>
      <w:tr w:rsidR="005B499E" w:rsidRPr="007C1AFD" w:rsidTr="00987F10">
        <w:trPr>
          <w:trHeight w:val="112"/>
          <w:jc w:val="center"/>
        </w:trPr>
        <w:tc>
          <w:tcPr>
            <w:tcW w:w="5000" w:type="pct"/>
            <w:gridSpan w:val="5"/>
          </w:tcPr>
          <w:p w:rsidR="005B499E" w:rsidRPr="007C1AFD" w:rsidRDefault="005B499E" w:rsidP="005B499E">
            <w:pPr>
              <w:pStyle w:val="TAN"/>
            </w:pPr>
            <w:r w:rsidRPr="007C1AFD">
              <w:rPr>
                <w:lang w:eastAsia="zh-CN"/>
              </w:rPr>
              <w:t>NOTE:</w:t>
            </w:r>
            <w:r w:rsidRPr="007C1AFD">
              <w:rPr>
                <w:lang w:eastAsia="zh-CN"/>
              </w:rPr>
              <w:tab/>
              <w:t>The mandatory HTTP error status codes for the PATCH method listed in table 5.2.6-1 of 3GPP TS 29.122 [3] also apply.</w:t>
            </w:r>
          </w:p>
        </w:tc>
      </w:tr>
    </w:tbl>
    <w:p w:rsidR="005B499E" w:rsidRPr="007C1AFD" w:rsidRDefault="005B499E" w:rsidP="005B499E">
      <w:pPr>
        <w:rPr>
          <w:lang w:eastAsia="zh-CN"/>
        </w:rPr>
      </w:pPr>
    </w:p>
    <w:p w:rsidR="005B499E" w:rsidRPr="007C1AFD" w:rsidRDefault="005B499E" w:rsidP="005B499E">
      <w:pPr>
        <w:pStyle w:val="TH"/>
      </w:pPr>
      <w:r w:rsidRPr="007C1AFD">
        <w:t>Table 7.5.1.2.3.3.2-4: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499E" w:rsidRPr="007C1AFD" w:rsidTr="00987F10">
        <w:trPr>
          <w:jc w:val="center"/>
        </w:trPr>
        <w:tc>
          <w:tcPr>
            <w:tcW w:w="825" w:type="pct"/>
            <w:shd w:val="clear" w:color="auto" w:fill="C0C0C0"/>
          </w:tcPr>
          <w:p w:rsidR="005B499E" w:rsidRPr="007C1AFD" w:rsidRDefault="005B499E" w:rsidP="005B499E">
            <w:pPr>
              <w:pStyle w:val="TAH"/>
            </w:pPr>
            <w:r w:rsidRPr="007C1AFD">
              <w:t>Name</w:t>
            </w:r>
          </w:p>
        </w:tc>
        <w:tc>
          <w:tcPr>
            <w:tcW w:w="732" w:type="pct"/>
            <w:shd w:val="clear" w:color="auto" w:fill="C0C0C0"/>
          </w:tcPr>
          <w:p w:rsidR="005B499E" w:rsidRPr="007C1AFD" w:rsidRDefault="005B499E" w:rsidP="005B499E">
            <w:pPr>
              <w:pStyle w:val="TAH"/>
            </w:pPr>
            <w:r w:rsidRPr="007C1AFD">
              <w:t>Data type</w:t>
            </w:r>
          </w:p>
        </w:tc>
        <w:tc>
          <w:tcPr>
            <w:tcW w:w="217" w:type="pct"/>
            <w:shd w:val="clear" w:color="auto" w:fill="C0C0C0"/>
          </w:tcPr>
          <w:p w:rsidR="005B499E" w:rsidRPr="007C1AFD" w:rsidRDefault="005B499E" w:rsidP="005B499E">
            <w:pPr>
              <w:pStyle w:val="TAH"/>
            </w:pPr>
            <w:r w:rsidRPr="007C1AFD">
              <w:t>P</w:t>
            </w:r>
          </w:p>
        </w:tc>
        <w:tc>
          <w:tcPr>
            <w:tcW w:w="581" w:type="pct"/>
            <w:shd w:val="clear" w:color="auto" w:fill="C0C0C0"/>
          </w:tcPr>
          <w:p w:rsidR="005B499E" w:rsidRPr="007C1AFD" w:rsidRDefault="005B499E" w:rsidP="005B499E">
            <w:pPr>
              <w:pStyle w:val="TAH"/>
            </w:pPr>
            <w:r w:rsidRPr="007C1AFD">
              <w:t>Cardinality</w:t>
            </w:r>
          </w:p>
        </w:tc>
        <w:tc>
          <w:tcPr>
            <w:tcW w:w="2645" w:type="pct"/>
            <w:shd w:val="clear" w:color="auto" w:fill="C0C0C0"/>
            <w:vAlign w:val="center"/>
          </w:tcPr>
          <w:p w:rsidR="005B499E" w:rsidRPr="007C1AFD" w:rsidRDefault="005B499E" w:rsidP="005B499E">
            <w:pPr>
              <w:pStyle w:val="TAH"/>
            </w:pPr>
            <w:r w:rsidRPr="007C1AFD">
              <w:t>Description</w:t>
            </w:r>
          </w:p>
        </w:tc>
      </w:tr>
      <w:tr w:rsidR="005B499E" w:rsidRPr="007C1AFD" w:rsidTr="00987F10">
        <w:trPr>
          <w:jc w:val="center"/>
        </w:trPr>
        <w:tc>
          <w:tcPr>
            <w:tcW w:w="825" w:type="pct"/>
            <w:shd w:val="clear" w:color="auto" w:fill="auto"/>
          </w:tcPr>
          <w:p w:rsidR="005B499E" w:rsidRPr="007C1AFD" w:rsidRDefault="005B499E" w:rsidP="005B499E">
            <w:pPr>
              <w:pStyle w:val="TAL"/>
            </w:pPr>
            <w:r w:rsidRPr="007C1AFD">
              <w:t>Location</w:t>
            </w:r>
          </w:p>
        </w:tc>
        <w:tc>
          <w:tcPr>
            <w:tcW w:w="732" w:type="pct"/>
          </w:tcPr>
          <w:p w:rsidR="005B499E" w:rsidRPr="007C1AFD" w:rsidRDefault="005B499E" w:rsidP="005B499E">
            <w:pPr>
              <w:pStyle w:val="TAL"/>
            </w:pPr>
            <w:r w:rsidRPr="007C1AFD">
              <w:t>string</w:t>
            </w:r>
          </w:p>
        </w:tc>
        <w:tc>
          <w:tcPr>
            <w:tcW w:w="217" w:type="pct"/>
          </w:tcPr>
          <w:p w:rsidR="005B499E" w:rsidRPr="007C1AFD" w:rsidRDefault="005B499E" w:rsidP="005B499E">
            <w:pPr>
              <w:pStyle w:val="TAC"/>
            </w:pPr>
            <w:r w:rsidRPr="007C1AFD">
              <w:t>M</w:t>
            </w:r>
          </w:p>
        </w:tc>
        <w:tc>
          <w:tcPr>
            <w:tcW w:w="581" w:type="pct"/>
          </w:tcPr>
          <w:p w:rsidR="005B499E" w:rsidRPr="007C1AFD" w:rsidRDefault="005B499E" w:rsidP="005B499E">
            <w:pPr>
              <w:pStyle w:val="TAL"/>
            </w:pPr>
            <w:r w:rsidRPr="007C1AFD">
              <w:t>1</w:t>
            </w:r>
          </w:p>
        </w:tc>
        <w:tc>
          <w:tcPr>
            <w:tcW w:w="2645" w:type="pct"/>
            <w:shd w:val="clear" w:color="auto" w:fill="auto"/>
            <w:vAlign w:val="center"/>
          </w:tcPr>
          <w:p w:rsidR="005B499E" w:rsidRPr="007C1AFD" w:rsidRDefault="005B499E" w:rsidP="005B499E">
            <w:pPr>
              <w:pStyle w:val="TAL"/>
            </w:pPr>
            <w:r w:rsidRPr="007C1AFD">
              <w:t xml:space="preserve">An alternative URI of the resource located in an alternative </w:t>
            </w:r>
            <w:r w:rsidRPr="007C1AFD">
              <w:rPr>
                <w:lang w:eastAsia="zh-CN"/>
              </w:rPr>
              <w:t>SEAL server</w:t>
            </w:r>
            <w:r w:rsidRPr="007C1AFD">
              <w:t>.</w:t>
            </w:r>
          </w:p>
        </w:tc>
      </w:tr>
    </w:tbl>
    <w:p w:rsidR="005B499E" w:rsidRPr="007C1AFD" w:rsidRDefault="005B499E" w:rsidP="005B499E"/>
    <w:p w:rsidR="005B499E" w:rsidRPr="007C1AFD" w:rsidRDefault="005B499E" w:rsidP="005B499E">
      <w:pPr>
        <w:pStyle w:val="TH"/>
      </w:pPr>
      <w:r w:rsidRPr="007C1AFD">
        <w:t>Table 7.5.1.2.3.3.2-5: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499E" w:rsidRPr="007C1AFD" w:rsidTr="00987F10">
        <w:trPr>
          <w:jc w:val="center"/>
        </w:trPr>
        <w:tc>
          <w:tcPr>
            <w:tcW w:w="825" w:type="pct"/>
            <w:shd w:val="clear" w:color="auto" w:fill="C0C0C0"/>
          </w:tcPr>
          <w:p w:rsidR="005B499E" w:rsidRPr="007C1AFD" w:rsidRDefault="005B499E" w:rsidP="005B499E">
            <w:pPr>
              <w:pStyle w:val="TAH"/>
            </w:pPr>
            <w:r w:rsidRPr="007C1AFD">
              <w:t>Name</w:t>
            </w:r>
          </w:p>
        </w:tc>
        <w:tc>
          <w:tcPr>
            <w:tcW w:w="732" w:type="pct"/>
            <w:shd w:val="clear" w:color="auto" w:fill="C0C0C0"/>
          </w:tcPr>
          <w:p w:rsidR="005B499E" w:rsidRPr="007C1AFD" w:rsidRDefault="005B499E" w:rsidP="005B499E">
            <w:pPr>
              <w:pStyle w:val="TAH"/>
            </w:pPr>
            <w:r w:rsidRPr="007C1AFD">
              <w:t>Data type</w:t>
            </w:r>
          </w:p>
        </w:tc>
        <w:tc>
          <w:tcPr>
            <w:tcW w:w="217" w:type="pct"/>
            <w:shd w:val="clear" w:color="auto" w:fill="C0C0C0"/>
          </w:tcPr>
          <w:p w:rsidR="005B499E" w:rsidRPr="007C1AFD" w:rsidRDefault="005B499E" w:rsidP="005B499E">
            <w:pPr>
              <w:pStyle w:val="TAH"/>
            </w:pPr>
            <w:r w:rsidRPr="007C1AFD">
              <w:t>P</w:t>
            </w:r>
          </w:p>
        </w:tc>
        <w:tc>
          <w:tcPr>
            <w:tcW w:w="581" w:type="pct"/>
            <w:shd w:val="clear" w:color="auto" w:fill="C0C0C0"/>
          </w:tcPr>
          <w:p w:rsidR="005B499E" w:rsidRPr="007C1AFD" w:rsidRDefault="005B499E" w:rsidP="005B499E">
            <w:pPr>
              <w:pStyle w:val="TAH"/>
            </w:pPr>
            <w:r w:rsidRPr="007C1AFD">
              <w:t>Cardinality</w:t>
            </w:r>
          </w:p>
        </w:tc>
        <w:tc>
          <w:tcPr>
            <w:tcW w:w="2645" w:type="pct"/>
            <w:shd w:val="clear" w:color="auto" w:fill="C0C0C0"/>
            <w:vAlign w:val="center"/>
          </w:tcPr>
          <w:p w:rsidR="005B499E" w:rsidRPr="007C1AFD" w:rsidRDefault="005B499E" w:rsidP="005B499E">
            <w:pPr>
              <w:pStyle w:val="TAH"/>
            </w:pPr>
            <w:r w:rsidRPr="007C1AFD">
              <w:t>Description</w:t>
            </w:r>
          </w:p>
        </w:tc>
      </w:tr>
      <w:tr w:rsidR="005B499E" w:rsidRPr="007C1AFD" w:rsidTr="00987F10">
        <w:trPr>
          <w:jc w:val="center"/>
        </w:trPr>
        <w:tc>
          <w:tcPr>
            <w:tcW w:w="825" w:type="pct"/>
            <w:shd w:val="clear" w:color="auto" w:fill="auto"/>
          </w:tcPr>
          <w:p w:rsidR="005B499E" w:rsidRPr="007C1AFD" w:rsidRDefault="005B499E" w:rsidP="005B499E">
            <w:pPr>
              <w:pStyle w:val="TAL"/>
            </w:pPr>
            <w:r w:rsidRPr="007C1AFD">
              <w:t>Location</w:t>
            </w:r>
          </w:p>
        </w:tc>
        <w:tc>
          <w:tcPr>
            <w:tcW w:w="732" w:type="pct"/>
          </w:tcPr>
          <w:p w:rsidR="005B499E" w:rsidRPr="007C1AFD" w:rsidRDefault="005B499E" w:rsidP="005B499E">
            <w:pPr>
              <w:pStyle w:val="TAL"/>
            </w:pPr>
            <w:r w:rsidRPr="007C1AFD">
              <w:t>string</w:t>
            </w:r>
          </w:p>
        </w:tc>
        <w:tc>
          <w:tcPr>
            <w:tcW w:w="217" w:type="pct"/>
          </w:tcPr>
          <w:p w:rsidR="005B499E" w:rsidRPr="007C1AFD" w:rsidRDefault="005B499E" w:rsidP="005B499E">
            <w:pPr>
              <w:pStyle w:val="TAC"/>
            </w:pPr>
            <w:r w:rsidRPr="007C1AFD">
              <w:t>M</w:t>
            </w:r>
          </w:p>
        </w:tc>
        <w:tc>
          <w:tcPr>
            <w:tcW w:w="581" w:type="pct"/>
          </w:tcPr>
          <w:p w:rsidR="005B499E" w:rsidRPr="007C1AFD" w:rsidRDefault="005B499E" w:rsidP="005B499E">
            <w:pPr>
              <w:pStyle w:val="TAL"/>
            </w:pPr>
            <w:r w:rsidRPr="007C1AFD">
              <w:t>1</w:t>
            </w:r>
          </w:p>
        </w:tc>
        <w:tc>
          <w:tcPr>
            <w:tcW w:w="2645" w:type="pct"/>
            <w:shd w:val="clear" w:color="auto" w:fill="auto"/>
            <w:vAlign w:val="center"/>
          </w:tcPr>
          <w:p w:rsidR="005B499E" w:rsidRPr="007C1AFD" w:rsidRDefault="005B499E" w:rsidP="005B499E">
            <w:pPr>
              <w:pStyle w:val="TAL"/>
            </w:pPr>
            <w:r w:rsidRPr="007C1AFD">
              <w:t xml:space="preserve">An alternative URI of the resource located in an alternative </w:t>
            </w:r>
            <w:r w:rsidRPr="007C1AFD">
              <w:rPr>
                <w:lang w:eastAsia="zh-CN"/>
              </w:rPr>
              <w:t>SEAL server</w:t>
            </w:r>
            <w:r w:rsidRPr="007C1AFD">
              <w:t>.</w:t>
            </w:r>
          </w:p>
        </w:tc>
      </w:tr>
    </w:tbl>
    <w:p w:rsidR="005B499E" w:rsidRPr="007C1AFD" w:rsidRDefault="005B499E">
      <w:pPr>
        <w:rPr>
          <w:lang w:eastAsia="zh-CN"/>
        </w:rPr>
      </w:pPr>
    </w:p>
    <w:p w:rsidR="005B499E" w:rsidRPr="007C1AFD" w:rsidRDefault="005B499E" w:rsidP="005B499E">
      <w:pPr>
        <w:pStyle w:val="Heading7"/>
        <w:rPr>
          <w:lang w:eastAsia="zh-CN"/>
        </w:rPr>
      </w:pPr>
      <w:bookmarkStart w:id="6248" w:name="_Toc138755285"/>
      <w:bookmarkStart w:id="6249" w:name="_Toc151886055"/>
      <w:bookmarkStart w:id="6250" w:name="_Toc152076120"/>
      <w:bookmarkStart w:id="6251" w:name="_Toc153793836"/>
      <w:r w:rsidRPr="007C1AFD">
        <w:rPr>
          <w:lang w:eastAsia="zh-CN"/>
        </w:rPr>
        <w:t>7.5.1.2.3.3.3</w:t>
      </w:r>
      <w:r w:rsidRPr="007C1AFD">
        <w:rPr>
          <w:lang w:eastAsia="zh-CN"/>
        </w:rPr>
        <w:tab/>
        <w:t>PUT</w:t>
      </w:r>
      <w:bookmarkEnd w:id="6248"/>
      <w:bookmarkEnd w:id="6249"/>
      <w:bookmarkEnd w:id="6250"/>
      <w:bookmarkEnd w:id="6251"/>
    </w:p>
    <w:p w:rsidR="005B499E" w:rsidRPr="007C1AFD" w:rsidRDefault="005B499E" w:rsidP="005B499E">
      <w:r w:rsidRPr="007C1AFD">
        <w:t xml:space="preserve">This method requests fully replacement of an existing Individual SEAL Events Subscription at the SEAL server. The request shall not </w:t>
      </w:r>
      <w:r w:rsidR="003034F3">
        <w:t>udpate</w:t>
      </w:r>
      <w:r w:rsidR="003034F3" w:rsidRPr="007C1AFD">
        <w:t xml:space="preserve"> </w:t>
      </w:r>
      <w:r w:rsidRPr="007C1AFD">
        <w:t>the values of the "subscriberId", "requestTestNotification"</w:t>
      </w:r>
      <w:r w:rsidR="003034F3">
        <w:t xml:space="preserve"> (if previously provisioned)</w:t>
      </w:r>
      <w:r w:rsidRPr="007C1AFD">
        <w:t xml:space="preserve">, "websockNotifConfig" </w:t>
      </w:r>
      <w:r w:rsidR="003034F3">
        <w:t>(if previously provisioned)</w:t>
      </w:r>
      <w:r w:rsidR="003034F3" w:rsidRPr="007C1AFD">
        <w:t xml:space="preserve"> </w:t>
      </w:r>
      <w:r w:rsidRPr="007C1AFD">
        <w:t>and/or "suppFeat"</w:t>
      </w:r>
      <w:r w:rsidRPr="007C1AFD" w:rsidDel="005708D5">
        <w:t xml:space="preserve"> </w:t>
      </w:r>
      <w:r w:rsidRPr="007C1AFD">
        <w:t>attributes within the SEALEventSubscription data type. This method shall support the URI query parameters specified in table 7.5.1.2.3.3.3-1.</w:t>
      </w:r>
    </w:p>
    <w:p w:rsidR="005B499E" w:rsidRPr="007C1AFD" w:rsidRDefault="005B499E" w:rsidP="005B499E">
      <w:pPr>
        <w:pStyle w:val="TH"/>
        <w:rPr>
          <w:rFonts w:cs="Arial"/>
        </w:rPr>
      </w:pPr>
      <w:r w:rsidRPr="007C1AFD">
        <w:t xml:space="preserve">Table 7.5.1.2.3.3.3-1: URI query parameters supported by the PUT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5B499E" w:rsidRPr="007C1AFD" w:rsidTr="00987F10">
        <w:trPr>
          <w:jc w:val="center"/>
        </w:trPr>
        <w:tc>
          <w:tcPr>
            <w:tcW w:w="825" w:type="pct"/>
            <w:tcBorders>
              <w:bottom w:val="single" w:sz="6" w:space="0" w:color="auto"/>
            </w:tcBorders>
            <w:shd w:val="clear" w:color="auto" w:fill="C0C0C0"/>
            <w:hideMark/>
          </w:tcPr>
          <w:p w:rsidR="005B499E" w:rsidRPr="007C1AFD" w:rsidRDefault="005B499E" w:rsidP="005B499E">
            <w:pPr>
              <w:pStyle w:val="TAH"/>
            </w:pPr>
            <w:r w:rsidRPr="007C1AFD">
              <w:t>Name</w:t>
            </w:r>
          </w:p>
        </w:tc>
        <w:tc>
          <w:tcPr>
            <w:tcW w:w="732" w:type="pct"/>
            <w:tcBorders>
              <w:bottom w:val="single" w:sz="6" w:space="0" w:color="auto"/>
            </w:tcBorders>
            <w:shd w:val="clear" w:color="auto" w:fill="C0C0C0"/>
            <w:hideMark/>
          </w:tcPr>
          <w:p w:rsidR="005B499E" w:rsidRPr="007C1AFD" w:rsidRDefault="005B499E" w:rsidP="005B499E">
            <w:pPr>
              <w:pStyle w:val="TAH"/>
            </w:pPr>
            <w:r w:rsidRPr="007C1AFD">
              <w:t>Data type</w:t>
            </w:r>
          </w:p>
        </w:tc>
        <w:tc>
          <w:tcPr>
            <w:tcW w:w="217" w:type="pct"/>
            <w:tcBorders>
              <w:bottom w:val="single" w:sz="6" w:space="0" w:color="auto"/>
            </w:tcBorders>
            <w:shd w:val="clear" w:color="auto" w:fill="C0C0C0"/>
            <w:hideMark/>
          </w:tcPr>
          <w:p w:rsidR="005B499E" w:rsidRPr="007C1AFD" w:rsidRDefault="005B499E" w:rsidP="005B499E">
            <w:pPr>
              <w:pStyle w:val="TAH"/>
            </w:pPr>
            <w:r w:rsidRPr="007C1AFD">
              <w:t>P</w:t>
            </w:r>
          </w:p>
        </w:tc>
        <w:tc>
          <w:tcPr>
            <w:tcW w:w="581" w:type="pct"/>
            <w:tcBorders>
              <w:bottom w:val="single" w:sz="6" w:space="0" w:color="auto"/>
            </w:tcBorders>
            <w:shd w:val="clear" w:color="auto" w:fill="C0C0C0"/>
            <w:hideMark/>
          </w:tcPr>
          <w:p w:rsidR="005B499E" w:rsidRPr="007C1AFD" w:rsidRDefault="005B499E" w:rsidP="005B499E">
            <w:pPr>
              <w:pStyle w:val="TAH"/>
            </w:pPr>
            <w:r w:rsidRPr="007C1AFD">
              <w:t>Cardinality</w:t>
            </w:r>
          </w:p>
        </w:tc>
        <w:tc>
          <w:tcPr>
            <w:tcW w:w="2646" w:type="pct"/>
            <w:tcBorders>
              <w:bottom w:val="single" w:sz="6" w:space="0" w:color="auto"/>
            </w:tcBorders>
            <w:shd w:val="clear" w:color="auto" w:fill="C0C0C0"/>
            <w:vAlign w:val="center"/>
            <w:hideMark/>
          </w:tcPr>
          <w:p w:rsidR="005B499E" w:rsidRPr="007C1AFD" w:rsidRDefault="005B499E" w:rsidP="005B499E">
            <w:pPr>
              <w:pStyle w:val="TAH"/>
            </w:pPr>
            <w:r w:rsidRPr="007C1AFD">
              <w:t>Description</w:t>
            </w:r>
          </w:p>
        </w:tc>
      </w:tr>
      <w:tr w:rsidR="005B499E" w:rsidRPr="007C1AFD" w:rsidTr="00987F10">
        <w:trPr>
          <w:jc w:val="center"/>
        </w:trPr>
        <w:tc>
          <w:tcPr>
            <w:tcW w:w="825" w:type="pct"/>
            <w:tcBorders>
              <w:top w:val="single" w:sz="6" w:space="0" w:color="auto"/>
            </w:tcBorders>
            <w:hideMark/>
          </w:tcPr>
          <w:p w:rsidR="005B499E" w:rsidRPr="007C1AFD" w:rsidRDefault="005B499E" w:rsidP="005B499E">
            <w:pPr>
              <w:pStyle w:val="TAL"/>
            </w:pPr>
            <w:r w:rsidRPr="007C1AFD">
              <w:t>n/a</w:t>
            </w:r>
          </w:p>
        </w:tc>
        <w:tc>
          <w:tcPr>
            <w:tcW w:w="732" w:type="pct"/>
            <w:tcBorders>
              <w:top w:val="single" w:sz="6" w:space="0" w:color="auto"/>
            </w:tcBorders>
          </w:tcPr>
          <w:p w:rsidR="005B499E" w:rsidRPr="007C1AFD" w:rsidRDefault="005B499E" w:rsidP="005B499E">
            <w:pPr>
              <w:pStyle w:val="TAL"/>
            </w:pPr>
          </w:p>
        </w:tc>
        <w:tc>
          <w:tcPr>
            <w:tcW w:w="217" w:type="pct"/>
            <w:tcBorders>
              <w:top w:val="single" w:sz="6" w:space="0" w:color="auto"/>
            </w:tcBorders>
          </w:tcPr>
          <w:p w:rsidR="005B499E" w:rsidRPr="007C1AFD" w:rsidRDefault="005B499E" w:rsidP="005B499E">
            <w:pPr>
              <w:pStyle w:val="TAC"/>
            </w:pPr>
          </w:p>
        </w:tc>
        <w:tc>
          <w:tcPr>
            <w:tcW w:w="581" w:type="pct"/>
            <w:tcBorders>
              <w:top w:val="single" w:sz="6" w:space="0" w:color="auto"/>
            </w:tcBorders>
          </w:tcPr>
          <w:p w:rsidR="005B499E" w:rsidRPr="007C1AFD" w:rsidRDefault="005B499E" w:rsidP="005B499E">
            <w:pPr>
              <w:pStyle w:val="TAL"/>
            </w:pPr>
          </w:p>
        </w:tc>
        <w:tc>
          <w:tcPr>
            <w:tcW w:w="2646" w:type="pct"/>
            <w:tcBorders>
              <w:top w:val="single" w:sz="6" w:space="0" w:color="auto"/>
            </w:tcBorders>
            <w:vAlign w:val="center"/>
          </w:tcPr>
          <w:p w:rsidR="005B499E" w:rsidRPr="007C1AFD" w:rsidRDefault="005B499E" w:rsidP="005B499E">
            <w:pPr>
              <w:pStyle w:val="TAL"/>
            </w:pPr>
          </w:p>
        </w:tc>
      </w:tr>
    </w:tbl>
    <w:p w:rsidR="005B499E" w:rsidRPr="007C1AFD" w:rsidRDefault="005B499E" w:rsidP="005B499E"/>
    <w:p w:rsidR="005B499E" w:rsidRPr="007C1AFD" w:rsidRDefault="005B499E" w:rsidP="005B499E">
      <w:r w:rsidRPr="007C1AFD">
        <w:t>This method shall support the request data structures specified in table 7.5.1.2.3.3.3-2 and the response data structures and response codes specified in table 7.5.1.2.3.3.3-3.</w:t>
      </w:r>
    </w:p>
    <w:p w:rsidR="005B499E" w:rsidRPr="007C1AFD" w:rsidRDefault="005B499E" w:rsidP="005B499E">
      <w:pPr>
        <w:pStyle w:val="TH"/>
      </w:pPr>
      <w:r w:rsidRPr="007C1AFD">
        <w:t xml:space="preserve">Table 7.5.1.2.3.3.3-2: Data structures supported by the PUT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5B499E" w:rsidRPr="007C1AFD" w:rsidTr="00987F10">
        <w:trPr>
          <w:jc w:val="center"/>
        </w:trPr>
        <w:tc>
          <w:tcPr>
            <w:tcW w:w="1612" w:type="dxa"/>
            <w:tcBorders>
              <w:bottom w:val="single" w:sz="6" w:space="0" w:color="auto"/>
            </w:tcBorders>
            <w:shd w:val="clear" w:color="auto" w:fill="C0C0C0"/>
            <w:hideMark/>
          </w:tcPr>
          <w:p w:rsidR="005B499E" w:rsidRPr="007C1AFD" w:rsidRDefault="005B499E" w:rsidP="005B499E">
            <w:pPr>
              <w:pStyle w:val="TAH"/>
            </w:pPr>
            <w:r w:rsidRPr="007C1AFD">
              <w:t>Data type</w:t>
            </w:r>
          </w:p>
        </w:tc>
        <w:tc>
          <w:tcPr>
            <w:tcW w:w="422" w:type="dxa"/>
            <w:tcBorders>
              <w:bottom w:val="single" w:sz="6" w:space="0" w:color="auto"/>
            </w:tcBorders>
            <w:shd w:val="clear" w:color="auto" w:fill="C0C0C0"/>
            <w:hideMark/>
          </w:tcPr>
          <w:p w:rsidR="005B499E" w:rsidRPr="007C1AFD" w:rsidRDefault="005B499E" w:rsidP="005B499E">
            <w:pPr>
              <w:pStyle w:val="TAH"/>
            </w:pPr>
            <w:r w:rsidRPr="007C1AFD">
              <w:t>P</w:t>
            </w:r>
          </w:p>
        </w:tc>
        <w:tc>
          <w:tcPr>
            <w:tcW w:w="1264" w:type="dxa"/>
            <w:tcBorders>
              <w:bottom w:val="single" w:sz="6" w:space="0" w:color="auto"/>
            </w:tcBorders>
            <w:shd w:val="clear" w:color="auto" w:fill="C0C0C0"/>
            <w:hideMark/>
          </w:tcPr>
          <w:p w:rsidR="005B499E" w:rsidRPr="007C1AFD" w:rsidRDefault="005B499E" w:rsidP="005B499E">
            <w:pPr>
              <w:pStyle w:val="TAH"/>
            </w:pPr>
            <w:r w:rsidRPr="007C1AFD">
              <w:t>Cardinality</w:t>
            </w:r>
          </w:p>
        </w:tc>
        <w:tc>
          <w:tcPr>
            <w:tcW w:w="6381" w:type="dxa"/>
            <w:tcBorders>
              <w:bottom w:val="single" w:sz="6" w:space="0" w:color="auto"/>
            </w:tcBorders>
            <w:shd w:val="clear" w:color="auto" w:fill="C0C0C0"/>
            <w:vAlign w:val="center"/>
            <w:hideMark/>
          </w:tcPr>
          <w:p w:rsidR="005B499E" w:rsidRPr="007C1AFD" w:rsidRDefault="005B499E" w:rsidP="005B499E">
            <w:pPr>
              <w:pStyle w:val="TAH"/>
            </w:pPr>
            <w:r w:rsidRPr="007C1AFD">
              <w:t>Description</w:t>
            </w:r>
          </w:p>
        </w:tc>
      </w:tr>
      <w:tr w:rsidR="005B499E" w:rsidRPr="007C1AFD" w:rsidTr="00987F10">
        <w:trPr>
          <w:jc w:val="center"/>
        </w:trPr>
        <w:tc>
          <w:tcPr>
            <w:tcW w:w="1612" w:type="dxa"/>
            <w:tcBorders>
              <w:top w:val="single" w:sz="6" w:space="0" w:color="auto"/>
            </w:tcBorders>
          </w:tcPr>
          <w:p w:rsidR="005B499E" w:rsidRPr="007C1AFD" w:rsidRDefault="005B499E" w:rsidP="005B499E">
            <w:pPr>
              <w:pStyle w:val="TAL"/>
            </w:pPr>
            <w:r w:rsidRPr="007C1AFD">
              <w:t>SEALEventSubscription</w:t>
            </w:r>
          </w:p>
        </w:tc>
        <w:tc>
          <w:tcPr>
            <w:tcW w:w="422" w:type="dxa"/>
            <w:tcBorders>
              <w:top w:val="single" w:sz="6" w:space="0" w:color="auto"/>
            </w:tcBorders>
          </w:tcPr>
          <w:p w:rsidR="005B499E" w:rsidRPr="007C1AFD" w:rsidRDefault="005B499E" w:rsidP="005B499E">
            <w:pPr>
              <w:pStyle w:val="TAC"/>
            </w:pPr>
            <w:r w:rsidRPr="007C1AFD">
              <w:t>M</w:t>
            </w:r>
          </w:p>
        </w:tc>
        <w:tc>
          <w:tcPr>
            <w:tcW w:w="1264" w:type="dxa"/>
            <w:tcBorders>
              <w:top w:val="single" w:sz="6" w:space="0" w:color="auto"/>
            </w:tcBorders>
          </w:tcPr>
          <w:p w:rsidR="005B499E" w:rsidRPr="007C1AFD" w:rsidRDefault="005B499E" w:rsidP="005B499E">
            <w:pPr>
              <w:pStyle w:val="TAL"/>
            </w:pPr>
            <w:r w:rsidRPr="007C1AFD">
              <w:t>1</w:t>
            </w:r>
          </w:p>
        </w:tc>
        <w:tc>
          <w:tcPr>
            <w:tcW w:w="6381" w:type="dxa"/>
            <w:tcBorders>
              <w:top w:val="single" w:sz="6" w:space="0" w:color="auto"/>
            </w:tcBorders>
          </w:tcPr>
          <w:p w:rsidR="005B499E" w:rsidRPr="007C1AFD" w:rsidRDefault="005B499E" w:rsidP="005B499E">
            <w:pPr>
              <w:pStyle w:val="TAL"/>
            </w:pPr>
            <w:r w:rsidRPr="007C1AFD">
              <w:t>Contains the SEAL Event subscription to be updated.</w:t>
            </w:r>
          </w:p>
        </w:tc>
      </w:tr>
    </w:tbl>
    <w:p w:rsidR="005B499E" w:rsidRPr="007C1AFD" w:rsidRDefault="005B499E" w:rsidP="005B499E"/>
    <w:p w:rsidR="005B499E" w:rsidRPr="007C1AFD" w:rsidRDefault="005B499E" w:rsidP="005B499E">
      <w:pPr>
        <w:pStyle w:val="TH"/>
      </w:pPr>
      <w:r w:rsidRPr="007C1AFD">
        <w:t>Table 7.5.1.2.3.3.3-3: Data structures supported by the PUT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48"/>
        <w:gridCol w:w="321"/>
        <w:gridCol w:w="1142"/>
        <w:gridCol w:w="1017"/>
        <w:gridCol w:w="5151"/>
      </w:tblGrid>
      <w:tr w:rsidR="005B499E" w:rsidRPr="007C1AFD" w:rsidTr="00987F10">
        <w:trPr>
          <w:jc w:val="center"/>
        </w:trPr>
        <w:tc>
          <w:tcPr>
            <w:tcW w:w="1058" w:type="pct"/>
            <w:tcBorders>
              <w:bottom w:val="single" w:sz="6" w:space="0" w:color="auto"/>
            </w:tcBorders>
            <w:shd w:val="clear" w:color="auto" w:fill="C0C0C0"/>
            <w:hideMark/>
          </w:tcPr>
          <w:p w:rsidR="005B499E" w:rsidRPr="007C1AFD" w:rsidRDefault="005B499E" w:rsidP="005B499E">
            <w:pPr>
              <w:pStyle w:val="TAH"/>
            </w:pPr>
            <w:r w:rsidRPr="007C1AFD">
              <w:t>Data type</w:t>
            </w:r>
          </w:p>
        </w:tc>
        <w:tc>
          <w:tcPr>
            <w:tcW w:w="166" w:type="pct"/>
            <w:tcBorders>
              <w:bottom w:val="single" w:sz="6" w:space="0" w:color="auto"/>
            </w:tcBorders>
            <w:shd w:val="clear" w:color="auto" w:fill="C0C0C0"/>
            <w:hideMark/>
          </w:tcPr>
          <w:p w:rsidR="005B499E" w:rsidRPr="007C1AFD" w:rsidRDefault="005B499E" w:rsidP="005B499E">
            <w:pPr>
              <w:pStyle w:val="TAH"/>
            </w:pPr>
            <w:r w:rsidRPr="007C1AFD">
              <w:t>P</w:t>
            </w:r>
          </w:p>
        </w:tc>
        <w:tc>
          <w:tcPr>
            <w:tcW w:w="590" w:type="pct"/>
            <w:tcBorders>
              <w:bottom w:val="single" w:sz="6" w:space="0" w:color="auto"/>
            </w:tcBorders>
            <w:shd w:val="clear" w:color="auto" w:fill="C0C0C0"/>
            <w:hideMark/>
          </w:tcPr>
          <w:p w:rsidR="005B499E" w:rsidRPr="007C1AFD" w:rsidRDefault="005B499E" w:rsidP="005B499E">
            <w:pPr>
              <w:pStyle w:val="TAH"/>
            </w:pPr>
            <w:r w:rsidRPr="007C1AFD">
              <w:t>Cardinality</w:t>
            </w:r>
          </w:p>
        </w:tc>
        <w:tc>
          <w:tcPr>
            <w:tcW w:w="525" w:type="pct"/>
            <w:tcBorders>
              <w:bottom w:val="single" w:sz="6" w:space="0" w:color="auto"/>
            </w:tcBorders>
            <w:shd w:val="clear" w:color="auto" w:fill="C0C0C0"/>
            <w:hideMark/>
          </w:tcPr>
          <w:p w:rsidR="005B499E" w:rsidRPr="007C1AFD" w:rsidRDefault="005B499E" w:rsidP="005B499E">
            <w:pPr>
              <w:pStyle w:val="TAH"/>
            </w:pPr>
            <w:r w:rsidRPr="007C1AFD">
              <w:t>Response</w:t>
            </w:r>
          </w:p>
          <w:p w:rsidR="005B499E" w:rsidRPr="007C1AFD" w:rsidRDefault="005B499E" w:rsidP="005B499E">
            <w:pPr>
              <w:pStyle w:val="TAH"/>
            </w:pPr>
            <w:r w:rsidRPr="007C1AFD">
              <w:t>codes</w:t>
            </w:r>
          </w:p>
        </w:tc>
        <w:tc>
          <w:tcPr>
            <w:tcW w:w="2660" w:type="pct"/>
            <w:tcBorders>
              <w:bottom w:val="single" w:sz="6" w:space="0" w:color="auto"/>
            </w:tcBorders>
            <w:shd w:val="clear" w:color="auto" w:fill="C0C0C0"/>
            <w:hideMark/>
          </w:tcPr>
          <w:p w:rsidR="005B499E" w:rsidRPr="007C1AFD" w:rsidRDefault="005B499E" w:rsidP="005B499E">
            <w:pPr>
              <w:pStyle w:val="TAH"/>
            </w:pPr>
            <w:r w:rsidRPr="007C1AFD">
              <w:t>Description</w:t>
            </w:r>
          </w:p>
        </w:tc>
      </w:tr>
      <w:tr w:rsidR="005B499E" w:rsidRPr="007C1AFD" w:rsidTr="00987F10">
        <w:trPr>
          <w:jc w:val="center"/>
        </w:trPr>
        <w:tc>
          <w:tcPr>
            <w:tcW w:w="1058" w:type="pct"/>
            <w:tcBorders>
              <w:top w:val="single" w:sz="6" w:space="0" w:color="auto"/>
            </w:tcBorders>
          </w:tcPr>
          <w:p w:rsidR="005B499E" w:rsidRPr="007C1AFD" w:rsidRDefault="005B499E" w:rsidP="005B499E">
            <w:pPr>
              <w:pStyle w:val="TAL"/>
            </w:pPr>
            <w:r w:rsidRPr="007C1AFD">
              <w:t>SEALEventSubscription</w:t>
            </w:r>
          </w:p>
        </w:tc>
        <w:tc>
          <w:tcPr>
            <w:tcW w:w="166" w:type="pct"/>
            <w:tcBorders>
              <w:top w:val="single" w:sz="6" w:space="0" w:color="auto"/>
            </w:tcBorders>
          </w:tcPr>
          <w:p w:rsidR="005B499E" w:rsidRPr="007C1AFD" w:rsidRDefault="005B499E" w:rsidP="005B499E">
            <w:pPr>
              <w:pStyle w:val="TAC"/>
            </w:pPr>
            <w:r w:rsidRPr="007C1AFD">
              <w:t>M</w:t>
            </w:r>
          </w:p>
        </w:tc>
        <w:tc>
          <w:tcPr>
            <w:tcW w:w="590" w:type="pct"/>
            <w:tcBorders>
              <w:top w:val="single" w:sz="6" w:space="0" w:color="auto"/>
            </w:tcBorders>
          </w:tcPr>
          <w:p w:rsidR="005B499E" w:rsidRPr="007C1AFD" w:rsidRDefault="005B499E" w:rsidP="005B499E">
            <w:pPr>
              <w:pStyle w:val="TAL"/>
            </w:pPr>
            <w:r w:rsidRPr="007C1AFD">
              <w:t>1</w:t>
            </w:r>
          </w:p>
        </w:tc>
        <w:tc>
          <w:tcPr>
            <w:tcW w:w="525" w:type="pct"/>
            <w:tcBorders>
              <w:top w:val="single" w:sz="6" w:space="0" w:color="auto"/>
            </w:tcBorders>
          </w:tcPr>
          <w:p w:rsidR="005B499E" w:rsidRPr="007C1AFD" w:rsidRDefault="005B499E" w:rsidP="005B499E">
            <w:pPr>
              <w:pStyle w:val="TAL"/>
            </w:pPr>
            <w:r w:rsidRPr="007C1AFD">
              <w:t>200 OK</w:t>
            </w:r>
          </w:p>
        </w:tc>
        <w:tc>
          <w:tcPr>
            <w:tcW w:w="2660" w:type="pct"/>
            <w:tcBorders>
              <w:top w:val="single" w:sz="6" w:space="0" w:color="auto"/>
            </w:tcBorders>
          </w:tcPr>
          <w:p w:rsidR="005B499E" w:rsidRPr="007C1AFD" w:rsidRDefault="005B499E" w:rsidP="005B499E">
            <w:pPr>
              <w:pStyle w:val="TAL"/>
            </w:pPr>
            <w:r w:rsidRPr="007C1AFD">
              <w:t>SEAL Event Subscription resource is updated successfully and representation of the modified SEAL Event subscription is returned.</w:t>
            </w:r>
          </w:p>
        </w:tc>
      </w:tr>
      <w:tr w:rsidR="005B499E" w:rsidRPr="007C1AFD" w:rsidTr="00987F10">
        <w:trPr>
          <w:jc w:val="center"/>
        </w:trPr>
        <w:tc>
          <w:tcPr>
            <w:tcW w:w="1058" w:type="pct"/>
          </w:tcPr>
          <w:p w:rsidR="005B499E" w:rsidRPr="007C1AFD" w:rsidRDefault="005B499E" w:rsidP="005B499E">
            <w:pPr>
              <w:pStyle w:val="TAL"/>
            </w:pPr>
            <w:r w:rsidRPr="007C1AFD">
              <w:t>n/a</w:t>
            </w:r>
          </w:p>
        </w:tc>
        <w:tc>
          <w:tcPr>
            <w:tcW w:w="166" w:type="pct"/>
          </w:tcPr>
          <w:p w:rsidR="005B499E" w:rsidRPr="007C1AFD" w:rsidRDefault="005B499E" w:rsidP="005B499E">
            <w:pPr>
              <w:pStyle w:val="TAC"/>
            </w:pPr>
          </w:p>
        </w:tc>
        <w:tc>
          <w:tcPr>
            <w:tcW w:w="590" w:type="pct"/>
          </w:tcPr>
          <w:p w:rsidR="005B499E" w:rsidRPr="007C1AFD" w:rsidRDefault="005B499E" w:rsidP="005B499E">
            <w:pPr>
              <w:pStyle w:val="TAL"/>
            </w:pPr>
          </w:p>
        </w:tc>
        <w:tc>
          <w:tcPr>
            <w:tcW w:w="525" w:type="pct"/>
          </w:tcPr>
          <w:p w:rsidR="005B499E" w:rsidRPr="007C1AFD" w:rsidRDefault="005B499E" w:rsidP="005B499E">
            <w:pPr>
              <w:pStyle w:val="TAL"/>
            </w:pPr>
            <w:r w:rsidRPr="007C1AFD">
              <w:t>204 No Content</w:t>
            </w:r>
          </w:p>
        </w:tc>
        <w:tc>
          <w:tcPr>
            <w:tcW w:w="2660" w:type="pct"/>
          </w:tcPr>
          <w:p w:rsidR="005B499E" w:rsidRPr="007C1AFD" w:rsidRDefault="005B499E" w:rsidP="005B499E">
            <w:pPr>
              <w:pStyle w:val="TAL"/>
            </w:pPr>
            <w:r w:rsidRPr="007C1AFD">
              <w:t xml:space="preserve">The SEAL Events Subscription is updated successfully. </w:t>
            </w:r>
          </w:p>
        </w:tc>
      </w:tr>
      <w:tr w:rsidR="005B499E" w:rsidRPr="007C1AFD" w:rsidTr="00987F10">
        <w:trPr>
          <w:jc w:val="center"/>
        </w:trPr>
        <w:tc>
          <w:tcPr>
            <w:tcW w:w="1058" w:type="pct"/>
          </w:tcPr>
          <w:p w:rsidR="005B499E" w:rsidRPr="007C1AFD" w:rsidRDefault="005B499E" w:rsidP="005B499E">
            <w:pPr>
              <w:pStyle w:val="TAL"/>
            </w:pPr>
            <w:r w:rsidRPr="007C1AFD">
              <w:t>n/a</w:t>
            </w:r>
          </w:p>
        </w:tc>
        <w:tc>
          <w:tcPr>
            <w:tcW w:w="166" w:type="pct"/>
          </w:tcPr>
          <w:p w:rsidR="005B499E" w:rsidRPr="007C1AFD" w:rsidRDefault="005B499E" w:rsidP="005B499E">
            <w:pPr>
              <w:pStyle w:val="TAC"/>
            </w:pPr>
          </w:p>
        </w:tc>
        <w:tc>
          <w:tcPr>
            <w:tcW w:w="590" w:type="pct"/>
          </w:tcPr>
          <w:p w:rsidR="005B499E" w:rsidRPr="007C1AFD" w:rsidRDefault="005B499E" w:rsidP="005B499E">
            <w:pPr>
              <w:pStyle w:val="TAL"/>
            </w:pPr>
          </w:p>
        </w:tc>
        <w:tc>
          <w:tcPr>
            <w:tcW w:w="525" w:type="pct"/>
          </w:tcPr>
          <w:p w:rsidR="005B499E" w:rsidRPr="007C1AFD" w:rsidRDefault="005B499E" w:rsidP="005B499E">
            <w:pPr>
              <w:pStyle w:val="TAL"/>
            </w:pPr>
            <w:r w:rsidRPr="007C1AFD">
              <w:t>307 Temporary Redirect</w:t>
            </w:r>
          </w:p>
        </w:tc>
        <w:tc>
          <w:tcPr>
            <w:tcW w:w="2660" w:type="pct"/>
          </w:tcPr>
          <w:p w:rsidR="005B499E" w:rsidRPr="007C1AFD" w:rsidRDefault="005B499E" w:rsidP="005B499E">
            <w:pPr>
              <w:pStyle w:val="TAL"/>
            </w:pPr>
            <w:r w:rsidRPr="007C1AFD">
              <w:t xml:space="preserve">Temporary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w:t>
            </w:r>
            <w:r w:rsidRPr="007C1AFD">
              <w:rPr>
                <w:lang w:eastAsia="zh-CN"/>
              </w:rPr>
              <w:t>SEAL server</w:t>
            </w:r>
            <w:r w:rsidRPr="007C1AFD">
              <w:t>.</w:t>
            </w:r>
          </w:p>
          <w:p w:rsidR="005B499E" w:rsidRPr="007C1AFD" w:rsidRDefault="005B499E" w:rsidP="005B499E">
            <w:pPr>
              <w:pStyle w:val="TAL"/>
            </w:pPr>
            <w:r w:rsidRPr="007C1AFD">
              <w:t xml:space="preserve">Redirection handling is described in </w:t>
            </w:r>
            <w:r w:rsidR="007C1AFD" w:rsidRPr="007C1AFD">
              <w:t>clause</w:t>
            </w:r>
            <w:r w:rsidRPr="007C1AFD">
              <w:t> 5.2.10 of 3GPP TS 29.122 [3].</w:t>
            </w:r>
          </w:p>
        </w:tc>
      </w:tr>
      <w:tr w:rsidR="005B499E" w:rsidRPr="007C1AFD" w:rsidTr="00987F10">
        <w:trPr>
          <w:jc w:val="center"/>
        </w:trPr>
        <w:tc>
          <w:tcPr>
            <w:tcW w:w="1058" w:type="pct"/>
          </w:tcPr>
          <w:p w:rsidR="005B499E" w:rsidRPr="007C1AFD" w:rsidRDefault="005B499E" w:rsidP="005B499E">
            <w:pPr>
              <w:pStyle w:val="TAL"/>
            </w:pPr>
            <w:r w:rsidRPr="007C1AFD">
              <w:t>n/a</w:t>
            </w:r>
          </w:p>
        </w:tc>
        <w:tc>
          <w:tcPr>
            <w:tcW w:w="166" w:type="pct"/>
          </w:tcPr>
          <w:p w:rsidR="005B499E" w:rsidRPr="007C1AFD" w:rsidRDefault="005B499E" w:rsidP="005B499E">
            <w:pPr>
              <w:pStyle w:val="TAC"/>
            </w:pPr>
          </w:p>
        </w:tc>
        <w:tc>
          <w:tcPr>
            <w:tcW w:w="590" w:type="pct"/>
          </w:tcPr>
          <w:p w:rsidR="005B499E" w:rsidRPr="007C1AFD" w:rsidRDefault="005B499E" w:rsidP="005B499E">
            <w:pPr>
              <w:pStyle w:val="TAL"/>
            </w:pPr>
          </w:p>
        </w:tc>
        <w:tc>
          <w:tcPr>
            <w:tcW w:w="525" w:type="pct"/>
          </w:tcPr>
          <w:p w:rsidR="005B499E" w:rsidRPr="007C1AFD" w:rsidRDefault="005B499E" w:rsidP="005B499E">
            <w:pPr>
              <w:pStyle w:val="TAL"/>
            </w:pPr>
            <w:r w:rsidRPr="007C1AFD">
              <w:t>308 Permanent Redirect</w:t>
            </w:r>
          </w:p>
        </w:tc>
        <w:tc>
          <w:tcPr>
            <w:tcW w:w="2660" w:type="pct"/>
          </w:tcPr>
          <w:p w:rsidR="005B499E" w:rsidRPr="007C1AFD" w:rsidRDefault="005B499E" w:rsidP="005B499E">
            <w:pPr>
              <w:pStyle w:val="TAL"/>
            </w:pPr>
            <w:r w:rsidRPr="007C1AFD">
              <w:t xml:space="preserve">Permanent redirection, during </w:t>
            </w:r>
            <w:r w:rsidRPr="007C1AFD">
              <w:rPr>
                <w:rFonts w:hint="eastAsia"/>
                <w:lang w:eastAsia="zh-CN"/>
              </w:rPr>
              <w:t>resource</w:t>
            </w:r>
            <w:r w:rsidRPr="007C1AFD">
              <w:t xml:space="preserve"> termination. The response shall include a Location header field containing an alternative URI of the resource located in an alternative </w:t>
            </w:r>
            <w:r w:rsidRPr="007C1AFD">
              <w:rPr>
                <w:lang w:eastAsia="zh-CN"/>
              </w:rPr>
              <w:t>SEAL server</w:t>
            </w:r>
            <w:r w:rsidRPr="007C1AFD">
              <w:t>.</w:t>
            </w:r>
          </w:p>
          <w:p w:rsidR="005B499E" w:rsidRPr="007C1AFD" w:rsidRDefault="005B499E" w:rsidP="005B499E">
            <w:pPr>
              <w:pStyle w:val="TAL"/>
            </w:pPr>
            <w:r w:rsidRPr="007C1AFD">
              <w:t xml:space="preserve">Redirection handling is described in </w:t>
            </w:r>
            <w:r w:rsidR="007C1AFD" w:rsidRPr="007C1AFD">
              <w:t>clause</w:t>
            </w:r>
            <w:r w:rsidRPr="007C1AFD">
              <w:t> 5.2.10 of 3GPP TS 29.122 [3].</w:t>
            </w:r>
          </w:p>
        </w:tc>
      </w:tr>
      <w:tr w:rsidR="005B499E" w:rsidRPr="007C1AFD" w:rsidTr="00987F10">
        <w:trPr>
          <w:trHeight w:val="112"/>
          <w:jc w:val="center"/>
        </w:trPr>
        <w:tc>
          <w:tcPr>
            <w:tcW w:w="5000" w:type="pct"/>
            <w:gridSpan w:val="5"/>
          </w:tcPr>
          <w:p w:rsidR="005B499E" w:rsidRPr="007C1AFD" w:rsidRDefault="005B499E" w:rsidP="005B499E">
            <w:pPr>
              <w:pStyle w:val="TAN"/>
            </w:pPr>
            <w:r w:rsidRPr="007C1AFD">
              <w:rPr>
                <w:lang w:eastAsia="zh-CN"/>
              </w:rPr>
              <w:t>NOTE:</w:t>
            </w:r>
            <w:r w:rsidRPr="007C1AFD">
              <w:rPr>
                <w:lang w:eastAsia="zh-CN"/>
              </w:rPr>
              <w:tab/>
              <w:t>The mandatory HTTP error status codes for the PATCH method listed in table 5.2.6-1 of 3GPP TS 29.122 [3] also apply.</w:t>
            </w:r>
          </w:p>
        </w:tc>
      </w:tr>
    </w:tbl>
    <w:p w:rsidR="005B499E" w:rsidRPr="007C1AFD" w:rsidRDefault="005B499E" w:rsidP="005B499E">
      <w:pPr>
        <w:rPr>
          <w:lang w:eastAsia="zh-CN"/>
        </w:rPr>
      </w:pPr>
    </w:p>
    <w:p w:rsidR="005B499E" w:rsidRPr="007C1AFD" w:rsidRDefault="005B499E" w:rsidP="005B499E">
      <w:pPr>
        <w:pStyle w:val="TH"/>
      </w:pPr>
      <w:r w:rsidRPr="007C1AFD">
        <w:t>Table 7.5.1.2.3.3.3-4: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499E" w:rsidRPr="007C1AFD" w:rsidTr="00987F10">
        <w:trPr>
          <w:jc w:val="center"/>
        </w:trPr>
        <w:tc>
          <w:tcPr>
            <w:tcW w:w="825" w:type="pct"/>
            <w:shd w:val="clear" w:color="auto" w:fill="C0C0C0"/>
          </w:tcPr>
          <w:p w:rsidR="005B499E" w:rsidRPr="007C1AFD" w:rsidRDefault="005B499E" w:rsidP="005B499E">
            <w:pPr>
              <w:pStyle w:val="TAH"/>
            </w:pPr>
            <w:r w:rsidRPr="007C1AFD">
              <w:t>Name</w:t>
            </w:r>
          </w:p>
        </w:tc>
        <w:tc>
          <w:tcPr>
            <w:tcW w:w="732" w:type="pct"/>
            <w:shd w:val="clear" w:color="auto" w:fill="C0C0C0"/>
          </w:tcPr>
          <w:p w:rsidR="005B499E" w:rsidRPr="007C1AFD" w:rsidRDefault="005B499E" w:rsidP="005B499E">
            <w:pPr>
              <w:pStyle w:val="TAH"/>
            </w:pPr>
            <w:r w:rsidRPr="007C1AFD">
              <w:t>Data type</w:t>
            </w:r>
          </w:p>
        </w:tc>
        <w:tc>
          <w:tcPr>
            <w:tcW w:w="217" w:type="pct"/>
            <w:shd w:val="clear" w:color="auto" w:fill="C0C0C0"/>
          </w:tcPr>
          <w:p w:rsidR="005B499E" w:rsidRPr="007C1AFD" w:rsidRDefault="005B499E" w:rsidP="005B499E">
            <w:pPr>
              <w:pStyle w:val="TAH"/>
            </w:pPr>
            <w:r w:rsidRPr="007C1AFD">
              <w:t>P</w:t>
            </w:r>
          </w:p>
        </w:tc>
        <w:tc>
          <w:tcPr>
            <w:tcW w:w="581" w:type="pct"/>
            <w:shd w:val="clear" w:color="auto" w:fill="C0C0C0"/>
          </w:tcPr>
          <w:p w:rsidR="005B499E" w:rsidRPr="007C1AFD" w:rsidRDefault="005B499E" w:rsidP="005B499E">
            <w:pPr>
              <w:pStyle w:val="TAH"/>
            </w:pPr>
            <w:r w:rsidRPr="007C1AFD">
              <w:t>Cardinality</w:t>
            </w:r>
          </w:p>
        </w:tc>
        <w:tc>
          <w:tcPr>
            <w:tcW w:w="2645" w:type="pct"/>
            <w:shd w:val="clear" w:color="auto" w:fill="C0C0C0"/>
            <w:vAlign w:val="center"/>
          </w:tcPr>
          <w:p w:rsidR="005B499E" w:rsidRPr="007C1AFD" w:rsidRDefault="005B499E" w:rsidP="005B499E">
            <w:pPr>
              <w:pStyle w:val="TAH"/>
            </w:pPr>
            <w:r w:rsidRPr="007C1AFD">
              <w:t>Description</w:t>
            </w:r>
          </w:p>
        </w:tc>
      </w:tr>
      <w:tr w:rsidR="005B499E" w:rsidRPr="007C1AFD" w:rsidTr="00987F10">
        <w:trPr>
          <w:jc w:val="center"/>
        </w:trPr>
        <w:tc>
          <w:tcPr>
            <w:tcW w:w="825" w:type="pct"/>
            <w:shd w:val="clear" w:color="auto" w:fill="auto"/>
          </w:tcPr>
          <w:p w:rsidR="005B499E" w:rsidRPr="007C1AFD" w:rsidRDefault="005B499E" w:rsidP="005B499E">
            <w:pPr>
              <w:pStyle w:val="TAL"/>
            </w:pPr>
            <w:r w:rsidRPr="007C1AFD">
              <w:t>Location</w:t>
            </w:r>
          </w:p>
        </w:tc>
        <w:tc>
          <w:tcPr>
            <w:tcW w:w="732" w:type="pct"/>
          </w:tcPr>
          <w:p w:rsidR="005B499E" w:rsidRPr="007C1AFD" w:rsidRDefault="005B499E" w:rsidP="005B499E">
            <w:pPr>
              <w:pStyle w:val="TAL"/>
            </w:pPr>
            <w:r w:rsidRPr="007C1AFD">
              <w:t>string</w:t>
            </w:r>
          </w:p>
        </w:tc>
        <w:tc>
          <w:tcPr>
            <w:tcW w:w="217" w:type="pct"/>
          </w:tcPr>
          <w:p w:rsidR="005B499E" w:rsidRPr="007C1AFD" w:rsidRDefault="005B499E" w:rsidP="005B499E">
            <w:pPr>
              <w:pStyle w:val="TAC"/>
            </w:pPr>
            <w:r w:rsidRPr="007C1AFD">
              <w:t>M</w:t>
            </w:r>
          </w:p>
        </w:tc>
        <w:tc>
          <w:tcPr>
            <w:tcW w:w="581" w:type="pct"/>
          </w:tcPr>
          <w:p w:rsidR="005B499E" w:rsidRPr="007C1AFD" w:rsidRDefault="005B499E" w:rsidP="005B499E">
            <w:pPr>
              <w:pStyle w:val="TAL"/>
            </w:pPr>
            <w:r w:rsidRPr="007C1AFD">
              <w:t>1</w:t>
            </w:r>
          </w:p>
        </w:tc>
        <w:tc>
          <w:tcPr>
            <w:tcW w:w="2645" w:type="pct"/>
            <w:shd w:val="clear" w:color="auto" w:fill="auto"/>
            <w:vAlign w:val="center"/>
          </w:tcPr>
          <w:p w:rsidR="005B499E" w:rsidRPr="007C1AFD" w:rsidRDefault="005B499E" w:rsidP="005B499E">
            <w:pPr>
              <w:pStyle w:val="TAL"/>
            </w:pPr>
            <w:r w:rsidRPr="007C1AFD">
              <w:t xml:space="preserve">An alternative URI of the resource located in an alternative </w:t>
            </w:r>
            <w:r w:rsidRPr="007C1AFD">
              <w:rPr>
                <w:lang w:eastAsia="zh-CN"/>
              </w:rPr>
              <w:t>SEAL server</w:t>
            </w:r>
            <w:r w:rsidRPr="007C1AFD">
              <w:t>.</w:t>
            </w:r>
          </w:p>
        </w:tc>
      </w:tr>
    </w:tbl>
    <w:p w:rsidR="005B499E" w:rsidRPr="007C1AFD" w:rsidRDefault="005B499E" w:rsidP="005B499E"/>
    <w:p w:rsidR="005B499E" w:rsidRPr="007C1AFD" w:rsidRDefault="005B499E" w:rsidP="005B499E">
      <w:pPr>
        <w:pStyle w:val="TH"/>
      </w:pPr>
      <w:r w:rsidRPr="007C1AFD">
        <w:t>Table 7.5.1.2.3.3.3-5: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5B499E" w:rsidRPr="007C1AFD" w:rsidTr="00987F10">
        <w:trPr>
          <w:jc w:val="center"/>
        </w:trPr>
        <w:tc>
          <w:tcPr>
            <w:tcW w:w="825" w:type="pct"/>
            <w:shd w:val="clear" w:color="auto" w:fill="C0C0C0"/>
          </w:tcPr>
          <w:p w:rsidR="005B499E" w:rsidRPr="007C1AFD" w:rsidRDefault="005B499E" w:rsidP="005B499E">
            <w:pPr>
              <w:pStyle w:val="TAH"/>
            </w:pPr>
            <w:r w:rsidRPr="007C1AFD">
              <w:t>Name</w:t>
            </w:r>
          </w:p>
        </w:tc>
        <w:tc>
          <w:tcPr>
            <w:tcW w:w="732" w:type="pct"/>
            <w:shd w:val="clear" w:color="auto" w:fill="C0C0C0"/>
          </w:tcPr>
          <w:p w:rsidR="005B499E" w:rsidRPr="007C1AFD" w:rsidRDefault="005B499E" w:rsidP="005B499E">
            <w:pPr>
              <w:pStyle w:val="TAH"/>
            </w:pPr>
            <w:r w:rsidRPr="007C1AFD">
              <w:t>Data type</w:t>
            </w:r>
          </w:p>
        </w:tc>
        <w:tc>
          <w:tcPr>
            <w:tcW w:w="217" w:type="pct"/>
            <w:shd w:val="clear" w:color="auto" w:fill="C0C0C0"/>
          </w:tcPr>
          <w:p w:rsidR="005B499E" w:rsidRPr="007C1AFD" w:rsidRDefault="005B499E" w:rsidP="005B499E">
            <w:pPr>
              <w:pStyle w:val="TAH"/>
            </w:pPr>
            <w:r w:rsidRPr="007C1AFD">
              <w:t>P</w:t>
            </w:r>
          </w:p>
        </w:tc>
        <w:tc>
          <w:tcPr>
            <w:tcW w:w="581" w:type="pct"/>
            <w:shd w:val="clear" w:color="auto" w:fill="C0C0C0"/>
          </w:tcPr>
          <w:p w:rsidR="005B499E" w:rsidRPr="007C1AFD" w:rsidRDefault="005B499E" w:rsidP="005B499E">
            <w:pPr>
              <w:pStyle w:val="TAH"/>
            </w:pPr>
            <w:r w:rsidRPr="007C1AFD">
              <w:t>Cardinality</w:t>
            </w:r>
          </w:p>
        </w:tc>
        <w:tc>
          <w:tcPr>
            <w:tcW w:w="2645" w:type="pct"/>
            <w:shd w:val="clear" w:color="auto" w:fill="C0C0C0"/>
            <w:vAlign w:val="center"/>
          </w:tcPr>
          <w:p w:rsidR="005B499E" w:rsidRPr="007C1AFD" w:rsidRDefault="005B499E" w:rsidP="005B499E">
            <w:pPr>
              <w:pStyle w:val="TAH"/>
            </w:pPr>
            <w:r w:rsidRPr="007C1AFD">
              <w:t>Description</w:t>
            </w:r>
          </w:p>
        </w:tc>
      </w:tr>
      <w:tr w:rsidR="005B499E" w:rsidRPr="007C1AFD" w:rsidTr="00987F10">
        <w:trPr>
          <w:jc w:val="center"/>
        </w:trPr>
        <w:tc>
          <w:tcPr>
            <w:tcW w:w="825" w:type="pct"/>
            <w:shd w:val="clear" w:color="auto" w:fill="auto"/>
          </w:tcPr>
          <w:p w:rsidR="005B499E" w:rsidRPr="007C1AFD" w:rsidRDefault="005B499E" w:rsidP="005B499E">
            <w:pPr>
              <w:pStyle w:val="TAL"/>
            </w:pPr>
            <w:r w:rsidRPr="007C1AFD">
              <w:t>Location</w:t>
            </w:r>
          </w:p>
        </w:tc>
        <w:tc>
          <w:tcPr>
            <w:tcW w:w="732" w:type="pct"/>
          </w:tcPr>
          <w:p w:rsidR="005B499E" w:rsidRPr="007C1AFD" w:rsidRDefault="005B499E" w:rsidP="005B499E">
            <w:pPr>
              <w:pStyle w:val="TAL"/>
            </w:pPr>
            <w:r w:rsidRPr="007C1AFD">
              <w:t>string</w:t>
            </w:r>
          </w:p>
        </w:tc>
        <w:tc>
          <w:tcPr>
            <w:tcW w:w="217" w:type="pct"/>
          </w:tcPr>
          <w:p w:rsidR="005B499E" w:rsidRPr="007C1AFD" w:rsidRDefault="005B499E" w:rsidP="005B499E">
            <w:pPr>
              <w:pStyle w:val="TAC"/>
            </w:pPr>
            <w:r w:rsidRPr="007C1AFD">
              <w:t>M</w:t>
            </w:r>
          </w:p>
        </w:tc>
        <w:tc>
          <w:tcPr>
            <w:tcW w:w="581" w:type="pct"/>
          </w:tcPr>
          <w:p w:rsidR="005B499E" w:rsidRPr="007C1AFD" w:rsidRDefault="005B499E" w:rsidP="005B499E">
            <w:pPr>
              <w:pStyle w:val="TAL"/>
            </w:pPr>
            <w:r w:rsidRPr="007C1AFD">
              <w:t>1</w:t>
            </w:r>
          </w:p>
        </w:tc>
        <w:tc>
          <w:tcPr>
            <w:tcW w:w="2645" w:type="pct"/>
            <w:shd w:val="clear" w:color="auto" w:fill="auto"/>
            <w:vAlign w:val="center"/>
          </w:tcPr>
          <w:p w:rsidR="005B499E" w:rsidRPr="007C1AFD" w:rsidRDefault="005B499E" w:rsidP="005B499E">
            <w:pPr>
              <w:pStyle w:val="TAL"/>
            </w:pPr>
            <w:r w:rsidRPr="007C1AFD">
              <w:t xml:space="preserve">An alternative URI of the resource located in an alternative </w:t>
            </w:r>
            <w:r w:rsidRPr="007C1AFD">
              <w:rPr>
                <w:lang w:eastAsia="zh-CN"/>
              </w:rPr>
              <w:t>SEAL server</w:t>
            </w:r>
            <w:r w:rsidRPr="007C1AFD">
              <w:t>.</w:t>
            </w:r>
          </w:p>
        </w:tc>
      </w:tr>
    </w:tbl>
    <w:p w:rsidR="005B499E" w:rsidRPr="007C1AFD" w:rsidRDefault="005B499E">
      <w:pPr>
        <w:rPr>
          <w:lang w:eastAsia="zh-CN"/>
        </w:rPr>
      </w:pPr>
    </w:p>
    <w:p w:rsidR="006C7047" w:rsidRPr="007C1AFD" w:rsidRDefault="006C7047">
      <w:pPr>
        <w:pStyle w:val="Heading6"/>
        <w:rPr>
          <w:lang w:eastAsia="zh-CN"/>
        </w:rPr>
      </w:pPr>
      <w:bookmarkStart w:id="6252" w:name="_Toc34154155"/>
      <w:bookmarkStart w:id="6253" w:name="_Toc36041099"/>
      <w:bookmarkStart w:id="6254" w:name="_Toc36041412"/>
      <w:bookmarkStart w:id="6255" w:name="_Toc43196670"/>
      <w:bookmarkStart w:id="6256" w:name="_Toc43481440"/>
      <w:bookmarkStart w:id="6257" w:name="_Toc45134717"/>
      <w:bookmarkStart w:id="6258" w:name="_Toc51189249"/>
      <w:bookmarkStart w:id="6259" w:name="_Toc51763925"/>
      <w:bookmarkStart w:id="6260" w:name="_Toc57206157"/>
      <w:bookmarkStart w:id="6261" w:name="_Toc59019498"/>
      <w:bookmarkStart w:id="6262" w:name="_Toc68170171"/>
      <w:bookmarkStart w:id="6263" w:name="_Toc83234212"/>
      <w:bookmarkStart w:id="6264" w:name="_Toc90661610"/>
      <w:bookmarkStart w:id="6265" w:name="_Toc138755286"/>
      <w:bookmarkStart w:id="6266" w:name="_Toc151886056"/>
      <w:bookmarkStart w:id="6267" w:name="_Toc152076121"/>
      <w:bookmarkStart w:id="6268" w:name="_Toc153793837"/>
      <w:r w:rsidRPr="007C1AFD">
        <w:rPr>
          <w:lang w:eastAsia="zh-CN"/>
        </w:rPr>
        <w:t>7.5.1.2.3.4</w:t>
      </w:r>
      <w:r w:rsidRPr="007C1AFD">
        <w:rPr>
          <w:lang w:eastAsia="zh-CN"/>
        </w:rPr>
        <w:tab/>
        <w:t>Resource Custom Operations</w:t>
      </w:r>
      <w:bookmarkEnd w:id="6252"/>
      <w:bookmarkEnd w:id="6253"/>
      <w:bookmarkEnd w:id="6254"/>
      <w:bookmarkEnd w:id="6255"/>
      <w:bookmarkEnd w:id="6256"/>
      <w:bookmarkEnd w:id="6257"/>
      <w:bookmarkEnd w:id="6258"/>
      <w:bookmarkEnd w:id="6259"/>
      <w:bookmarkEnd w:id="6260"/>
      <w:bookmarkEnd w:id="6261"/>
      <w:bookmarkEnd w:id="6262"/>
      <w:bookmarkEnd w:id="6263"/>
      <w:bookmarkEnd w:id="6264"/>
      <w:bookmarkEnd w:id="6265"/>
      <w:bookmarkEnd w:id="6266"/>
      <w:bookmarkEnd w:id="6267"/>
      <w:bookmarkEnd w:id="6268"/>
    </w:p>
    <w:p w:rsidR="006C7047" w:rsidRPr="007C1AFD" w:rsidRDefault="006C7047">
      <w:pPr>
        <w:rPr>
          <w:lang w:eastAsia="zh-CN"/>
        </w:rPr>
      </w:pPr>
      <w:r w:rsidRPr="007C1AFD">
        <w:rPr>
          <w:lang w:eastAsia="zh-CN"/>
        </w:rPr>
        <w:t>None.</w:t>
      </w:r>
    </w:p>
    <w:p w:rsidR="006C7047" w:rsidRPr="007C1AFD" w:rsidRDefault="006C7047">
      <w:pPr>
        <w:pStyle w:val="Heading4"/>
        <w:rPr>
          <w:lang w:eastAsia="zh-CN"/>
        </w:rPr>
      </w:pPr>
      <w:bookmarkStart w:id="6269" w:name="_Toc34154156"/>
      <w:bookmarkStart w:id="6270" w:name="_Toc36041100"/>
      <w:bookmarkStart w:id="6271" w:name="_Toc36041413"/>
      <w:bookmarkStart w:id="6272" w:name="_Toc43196671"/>
      <w:bookmarkStart w:id="6273" w:name="_Toc43481441"/>
      <w:bookmarkStart w:id="6274" w:name="_Toc45134718"/>
      <w:bookmarkStart w:id="6275" w:name="_Toc51189250"/>
      <w:bookmarkStart w:id="6276" w:name="_Toc51763926"/>
      <w:bookmarkStart w:id="6277" w:name="_Toc57206158"/>
      <w:bookmarkStart w:id="6278" w:name="_Toc59019499"/>
      <w:bookmarkStart w:id="6279" w:name="_Toc68170172"/>
      <w:bookmarkStart w:id="6280" w:name="_Toc83234213"/>
      <w:bookmarkStart w:id="6281" w:name="_Toc90661611"/>
      <w:bookmarkStart w:id="6282" w:name="_Toc138755287"/>
      <w:bookmarkStart w:id="6283" w:name="_Toc151886057"/>
      <w:bookmarkStart w:id="6284" w:name="_Toc152076122"/>
      <w:bookmarkStart w:id="6285" w:name="_Toc153793838"/>
      <w:r w:rsidRPr="007C1AFD">
        <w:rPr>
          <w:lang w:eastAsia="zh-CN"/>
        </w:rPr>
        <w:t>7.5.1.3</w:t>
      </w:r>
      <w:r w:rsidRPr="007C1AFD">
        <w:rPr>
          <w:lang w:eastAsia="zh-CN"/>
        </w:rPr>
        <w:tab/>
        <w:t>Notifications</w:t>
      </w:r>
      <w:bookmarkEnd w:id="6269"/>
      <w:bookmarkEnd w:id="6270"/>
      <w:bookmarkEnd w:id="6271"/>
      <w:bookmarkEnd w:id="6272"/>
      <w:bookmarkEnd w:id="6273"/>
      <w:bookmarkEnd w:id="6274"/>
      <w:bookmarkEnd w:id="6275"/>
      <w:bookmarkEnd w:id="6276"/>
      <w:bookmarkEnd w:id="6277"/>
      <w:bookmarkEnd w:id="6278"/>
      <w:bookmarkEnd w:id="6279"/>
      <w:bookmarkEnd w:id="6280"/>
      <w:bookmarkEnd w:id="6281"/>
      <w:bookmarkEnd w:id="6282"/>
      <w:bookmarkEnd w:id="6283"/>
      <w:bookmarkEnd w:id="6284"/>
      <w:bookmarkEnd w:id="6285"/>
    </w:p>
    <w:p w:rsidR="006C7047" w:rsidRPr="007C1AFD" w:rsidRDefault="006C7047">
      <w:pPr>
        <w:pStyle w:val="Heading5"/>
        <w:rPr>
          <w:lang w:eastAsia="zh-CN"/>
        </w:rPr>
      </w:pPr>
      <w:bookmarkStart w:id="6286" w:name="_Toc34154157"/>
      <w:bookmarkStart w:id="6287" w:name="_Toc36041101"/>
      <w:bookmarkStart w:id="6288" w:name="_Toc36041414"/>
      <w:bookmarkStart w:id="6289" w:name="_Toc43196672"/>
      <w:bookmarkStart w:id="6290" w:name="_Toc43481442"/>
      <w:bookmarkStart w:id="6291" w:name="_Toc45134719"/>
      <w:bookmarkStart w:id="6292" w:name="_Toc51189251"/>
      <w:bookmarkStart w:id="6293" w:name="_Toc51763927"/>
      <w:bookmarkStart w:id="6294" w:name="_Toc57206159"/>
      <w:bookmarkStart w:id="6295" w:name="_Toc59019500"/>
      <w:bookmarkStart w:id="6296" w:name="_Toc68170173"/>
      <w:bookmarkStart w:id="6297" w:name="_Toc83234214"/>
      <w:bookmarkStart w:id="6298" w:name="_Toc90661612"/>
      <w:bookmarkStart w:id="6299" w:name="_Toc138755288"/>
      <w:bookmarkStart w:id="6300" w:name="_Toc151886058"/>
      <w:bookmarkStart w:id="6301" w:name="_Toc152076123"/>
      <w:bookmarkStart w:id="6302" w:name="_Toc153793839"/>
      <w:r w:rsidRPr="007C1AFD">
        <w:rPr>
          <w:lang w:eastAsia="zh-CN"/>
        </w:rPr>
        <w:t>7.5.1.3.1</w:t>
      </w:r>
      <w:r w:rsidRPr="007C1AFD">
        <w:rPr>
          <w:lang w:eastAsia="zh-CN"/>
        </w:rPr>
        <w:tab/>
        <w:t>General</w:t>
      </w:r>
      <w:bookmarkEnd w:id="6286"/>
      <w:bookmarkEnd w:id="6287"/>
      <w:bookmarkEnd w:id="6288"/>
      <w:bookmarkEnd w:id="6289"/>
      <w:bookmarkEnd w:id="6290"/>
      <w:bookmarkEnd w:id="6291"/>
      <w:bookmarkEnd w:id="6292"/>
      <w:bookmarkEnd w:id="6293"/>
      <w:bookmarkEnd w:id="6294"/>
      <w:bookmarkEnd w:id="6295"/>
      <w:bookmarkEnd w:id="6296"/>
      <w:bookmarkEnd w:id="6297"/>
      <w:bookmarkEnd w:id="6298"/>
      <w:bookmarkEnd w:id="6299"/>
      <w:bookmarkEnd w:id="6300"/>
      <w:bookmarkEnd w:id="6301"/>
      <w:bookmarkEnd w:id="6302"/>
    </w:p>
    <w:p w:rsidR="006C7047" w:rsidRPr="007C1AFD" w:rsidRDefault="006C7047">
      <w:r w:rsidRPr="007C1AFD">
        <w:t>The delivery of notifications shall conform to clause 6.6.</w:t>
      </w:r>
    </w:p>
    <w:p w:rsidR="006C7047" w:rsidRPr="007C1AFD" w:rsidRDefault="006C7047">
      <w:pPr>
        <w:pStyle w:val="TH"/>
      </w:pPr>
      <w:r w:rsidRPr="007C1AFD">
        <w:t>Table 7.5.1.3.1-1: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1981"/>
        <w:gridCol w:w="4907"/>
        <w:gridCol w:w="957"/>
        <w:gridCol w:w="1785"/>
      </w:tblGrid>
      <w:tr w:rsidR="006C7047" w:rsidRPr="007C1AFD" w:rsidTr="00987F10">
        <w:trPr>
          <w:jc w:val="center"/>
        </w:trPr>
        <w:tc>
          <w:tcPr>
            <w:tcW w:w="1028" w:type="pct"/>
            <w:shd w:val="clear" w:color="auto" w:fill="C0C0C0"/>
            <w:vAlign w:val="center"/>
            <w:hideMark/>
          </w:tcPr>
          <w:p w:rsidR="006C7047" w:rsidRPr="007C1AFD" w:rsidRDefault="006C7047">
            <w:pPr>
              <w:pStyle w:val="TAH"/>
            </w:pPr>
            <w:r w:rsidRPr="007C1AFD">
              <w:t>Notification</w:t>
            </w:r>
          </w:p>
        </w:tc>
        <w:tc>
          <w:tcPr>
            <w:tcW w:w="2548" w:type="pct"/>
            <w:shd w:val="clear" w:color="auto" w:fill="C0C0C0"/>
            <w:vAlign w:val="center"/>
            <w:hideMark/>
          </w:tcPr>
          <w:p w:rsidR="006C7047" w:rsidRPr="007C1AFD" w:rsidRDefault="006C7047">
            <w:pPr>
              <w:pStyle w:val="TAH"/>
            </w:pPr>
            <w:r w:rsidRPr="007C1AFD">
              <w:t>Callback URI</w:t>
            </w:r>
          </w:p>
        </w:tc>
        <w:tc>
          <w:tcPr>
            <w:tcW w:w="497" w:type="pct"/>
            <w:shd w:val="clear" w:color="auto" w:fill="C0C0C0"/>
            <w:vAlign w:val="center"/>
            <w:hideMark/>
          </w:tcPr>
          <w:p w:rsidR="006C7047" w:rsidRPr="007C1AFD" w:rsidRDefault="006C7047">
            <w:pPr>
              <w:pStyle w:val="TAH"/>
            </w:pPr>
            <w:r w:rsidRPr="007C1AFD">
              <w:t>HTTP method or custom operation</w:t>
            </w:r>
          </w:p>
        </w:tc>
        <w:tc>
          <w:tcPr>
            <w:tcW w:w="927" w:type="pct"/>
            <w:shd w:val="clear" w:color="auto" w:fill="C0C0C0"/>
            <w:vAlign w:val="center"/>
            <w:hideMark/>
          </w:tcPr>
          <w:p w:rsidR="006C7047" w:rsidRPr="007C1AFD" w:rsidRDefault="006C7047">
            <w:pPr>
              <w:pStyle w:val="TAH"/>
            </w:pPr>
            <w:r w:rsidRPr="007C1AFD">
              <w:t>Description</w:t>
            </w:r>
          </w:p>
          <w:p w:rsidR="006C7047" w:rsidRPr="007C1AFD" w:rsidRDefault="006C7047">
            <w:pPr>
              <w:pStyle w:val="TAH"/>
            </w:pPr>
            <w:r w:rsidRPr="007C1AFD">
              <w:t>(service operation)</w:t>
            </w:r>
          </w:p>
        </w:tc>
      </w:tr>
      <w:tr w:rsidR="006C7047" w:rsidRPr="007C1AFD" w:rsidTr="00987F10">
        <w:trPr>
          <w:jc w:val="center"/>
        </w:trPr>
        <w:tc>
          <w:tcPr>
            <w:tcW w:w="1028" w:type="pct"/>
            <w:vAlign w:val="center"/>
          </w:tcPr>
          <w:p w:rsidR="006C7047" w:rsidRPr="007C1AFD" w:rsidRDefault="006C7047">
            <w:pPr>
              <w:pStyle w:val="TAL"/>
              <w:rPr>
                <w:lang w:val="en-US"/>
              </w:rPr>
            </w:pPr>
            <w:r w:rsidRPr="007C1AFD">
              <w:t>SEAL Event Notification</w:t>
            </w:r>
          </w:p>
        </w:tc>
        <w:tc>
          <w:tcPr>
            <w:tcW w:w="2548" w:type="pct"/>
            <w:vAlign w:val="center"/>
          </w:tcPr>
          <w:p w:rsidR="006C7047" w:rsidRPr="007C1AFD" w:rsidRDefault="006C7047">
            <w:pPr>
              <w:pStyle w:val="TAL"/>
            </w:pPr>
            <w:r w:rsidRPr="007C1AFD">
              <w:t>{notificationDestination}</w:t>
            </w:r>
          </w:p>
        </w:tc>
        <w:tc>
          <w:tcPr>
            <w:tcW w:w="497" w:type="pct"/>
          </w:tcPr>
          <w:p w:rsidR="006C7047" w:rsidRPr="007C1AFD" w:rsidRDefault="006C7047">
            <w:pPr>
              <w:pStyle w:val="TAL"/>
              <w:rPr>
                <w:lang w:val="fr-FR"/>
              </w:rPr>
            </w:pPr>
            <w:r w:rsidRPr="007C1AFD">
              <w:rPr>
                <w:lang w:val="fr-FR"/>
              </w:rPr>
              <w:t>POST</w:t>
            </w:r>
          </w:p>
        </w:tc>
        <w:tc>
          <w:tcPr>
            <w:tcW w:w="927" w:type="pct"/>
          </w:tcPr>
          <w:p w:rsidR="006C7047" w:rsidRPr="007C1AFD" w:rsidRDefault="006C7047">
            <w:pPr>
              <w:pStyle w:val="TAL"/>
              <w:rPr>
                <w:lang w:val="en-US"/>
              </w:rPr>
            </w:pPr>
            <w:r w:rsidRPr="007C1AFD">
              <w:t>Notifies subscriber of a SEAL Event</w:t>
            </w:r>
          </w:p>
        </w:tc>
      </w:tr>
    </w:tbl>
    <w:p w:rsidR="006C7047" w:rsidRPr="007C1AFD" w:rsidRDefault="006C7047">
      <w:pPr>
        <w:rPr>
          <w:lang w:val="en-US" w:eastAsia="zh-CN"/>
        </w:rPr>
      </w:pPr>
    </w:p>
    <w:p w:rsidR="006C7047" w:rsidRPr="007C1AFD" w:rsidRDefault="006C7047">
      <w:pPr>
        <w:pStyle w:val="Heading5"/>
        <w:rPr>
          <w:lang w:eastAsia="zh-CN"/>
        </w:rPr>
      </w:pPr>
      <w:bookmarkStart w:id="6303" w:name="_Toc34154158"/>
      <w:bookmarkStart w:id="6304" w:name="_Toc36041102"/>
      <w:bookmarkStart w:id="6305" w:name="_Toc36041415"/>
      <w:bookmarkStart w:id="6306" w:name="_Toc43196673"/>
      <w:bookmarkStart w:id="6307" w:name="_Toc43481443"/>
      <w:bookmarkStart w:id="6308" w:name="_Toc45134720"/>
      <w:bookmarkStart w:id="6309" w:name="_Toc51189252"/>
      <w:bookmarkStart w:id="6310" w:name="_Toc51763928"/>
      <w:bookmarkStart w:id="6311" w:name="_Toc57206160"/>
      <w:bookmarkStart w:id="6312" w:name="_Toc59019501"/>
      <w:bookmarkStart w:id="6313" w:name="_Toc68170174"/>
      <w:bookmarkStart w:id="6314" w:name="_Toc83234215"/>
      <w:bookmarkStart w:id="6315" w:name="_Toc90661613"/>
      <w:bookmarkStart w:id="6316" w:name="_Toc138755289"/>
      <w:bookmarkStart w:id="6317" w:name="_Toc151886059"/>
      <w:bookmarkStart w:id="6318" w:name="_Toc152076124"/>
      <w:bookmarkStart w:id="6319" w:name="_Toc153793840"/>
      <w:r w:rsidRPr="007C1AFD">
        <w:rPr>
          <w:lang w:eastAsia="zh-CN"/>
        </w:rPr>
        <w:t>7.5.1.3.2</w:t>
      </w:r>
      <w:r w:rsidRPr="007C1AFD">
        <w:rPr>
          <w:lang w:eastAsia="zh-CN"/>
        </w:rPr>
        <w:tab/>
        <w:t>SEAL Event Notification</w:t>
      </w:r>
      <w:bookmarkEnd w:id="6303"/>
      <w:bookmarkEnd w:id="6304"/>
      <w:bookmarkEnd w:id="6305"/>
      <w:bookmarkEnd w:id="6306"/>
      <w:bookmarkEnd w:id="6307"/>
      <w:bookmarkEnd w:id="6308"/>
      <w:bookmarkEnd w:id="6309"/>
      <w:bookmarkEnd w:id="6310"/>
      <w:bookmarkEnd w:id="6311"/>
      <w:bookmarkEnd w:id="6312"/>
      <w:bookmarkEnd w:id="6313"/>
      <w:bookmarkEnd w:id="6314"/>
      <w:bookmarkEnd w:id="6315"/>
      <w:bookmarkEnd w:id="6316"/>
      <w:bookmarkEnd w:id="6317"/>
      <w:bookmarkEnd w:id="6318"/>
      <w:bookmarkEnd w:id="6319"/>
    </w:p>
    <w:p w:rsidR="006C7047" w:rsidRPr="007C1AFD" w:rsidRDefault="006C7047">
      <w:pPr>
        <w:pStyle w:val="Heading6"/>
        <w:rPr>
          <w:lang w:eastAsia="zh-CN"/>
        </w:rPr>
      </w:pPr>
      <w:bookmarkStart w:id="6320" w:name="_Toc34154159"/>
      <w:bookmarkStart w:id="6321" w:name="_Toc36041103"/>
      <w:bookmarkStart w:id="6322" w:name="_Toc36041416"/>
      <w:bookmarkStart w:id="6323" w:name="_Toc43196674"/>
      <w:bookmarkStart w:id="6324" w:name="_Toc43481444"/>
      <w:bookmarkStart w:id="6325" w:name="_Toc45134721"/>
      <w:bookmarkStart w:id="6326" w:name="_Toc51189253"/>
      <w:bookmarkStart w:id="6327" w:name="_Toc51763929"/>
      <w:bookmarkStart w:id="6328" w:name="_Toc57206161"/>
      <w:bookmarkStart w:id="6329" w:name="_Toc59019502"/>
      <w:bookmarkStart w:id="6330" w:name="_Toc68170175"/>
      <w:bookmarkStart w:id="6331" w:name="_Toc83234216"/>
      <w:bookmarkStart w:id="6332" w:name="_Toc90661614"/>
      <w:bookmarkStart w:id="6333" w:name="_Toc138755290"/>
      <w:bookmarkStart w:id="6334" w:name="_Toc151886060"/>
      <w:bookmarkStart w:id="6335" w:name="_Toc152076125"/>
      <w:bookmarkStart w:id="6336" w:name="_Toc153793841"/>
      <w:r w:rsidRPr="007C1AFD">
        <w:rPr>
          <w:lang w:eastAsia="zh-CN"/>
        </w:rPr>
        <w:t>7.5.1.3.2.1</w:t>
      </w:r>
      <w:r w:rsidRPr="007C1AFD">
        <w:rPr>
          <w:lang w:eastAsia="zh-CN"/>
        </w:rPr>
        <w:tab/>
        <w:t>Description</w:t>
      </w:r>
      <w:bookmarkEnd w:id="6320"/>
      <w:bookmarkEnd w:id="6321"/>
      <w:bookmarkEnd w:id="6322"/>
      <w:bookmarkEnd w:id="6323"/>
      <w:bookmarkEnd w:id="6324"/>
      <w:bookmarkEnd w:id="6325"/>
      <w:bookmarkEnd w:id="6326"/>
      <w:bookmarkEnd w:id="6327"/>
      <w:bookmarkEnd w:id="6328"/>
      <w:bookmarkEnd w:id="6329"/>
      <w:bookmarkEnd w:id="6330"/>
      <w:bookmarkEnd w:id="6331"/>
      <w:bookmarkEnd w:id="6332"/>
      <w:bookmarkEnd w:id="6333"/>
      <w:bookmarkEnd w:id="6334"/>
      <w:bookmarkEnd w:id="6335"/>
      <w:bookmarkEnd w:id="6336"/>
    </w:p>
    <w:p w:rsidR="006C7047" w:rsidRPr="007C1AFD" w:rsidRDefault="006C7047">
      <w:pPr>
        <w:rPr>
          <w:lang w:eastAsia="zh-CN"/>
        </w:rPr>
      </w:pPr>
      <w:r w:rsidRPr="007C1AFD">
        <w:rPr>
          <w:lang w:eastAsia="zh-CN"/>
        </w:rPr>
        <w:t xml:space="preserve">SEAL Event Notification is used by the SEAL server notify a VAL server of an Event. The VAL server shall be subscribed to such SEAL Event Notifications via the Individual SEAL Events Subscription Resource. </w:t>
      </w:r>
    </w:p>
    <w:p w:rsidR="006C7047" w:rsidRPr="007C1AFD" w:rsidRDefault="006C7047">
      <w:pPr>
        <w:pStyle w:val="Heading6"/>
        <w:rPr>
          <w:lang w:eastAsia="zh-CN"/>
        </w:rPr>
      </w:pPr>
      <w:bookmarkStart w:id="6337" w:name="_Toc34154160"/>
      <w:bookmarkStart w:id="6338" w:name="_Toc36041104"/>
      <w:bookmarkStart w:id="6339" w:name="_Toc36041417"/>
      <w:bookmarkStart w:id="6340" w:name="_Toc43196675"/>
      <w:bookmarkStart w:id="6341" w:name="_Toc43481445"/>
      <w:bookmarkStart w:id="6342" w:name="_Toc45134722"/>
      <w:bookmarkStart w:id="6343" w:name="_Toc51189254"/>
      <w:bookmarkStart w:id="6344" w:name="_Toc51763930"/>
      <w:bookmarkStart w:id="6345" w:name="_Toc57206162"/>
      <w:bookmarkStart w:id="6346" w:name="_Toc59019503"/>
      <w:bookmarkStart w:id="6347" w:name="_Toc68170176"/>
      <w:bookmarkStart w:id="6348" w:name="_Toc83234217"/>
      <w:bookmarkStart w:id="6349" w:name="_Toc90661615"/>
      <w:bookmarkStart w:id="6350" w:name="_Toc138755291"/>
      <w:bookmarkStart w:id="6351" w:name="_Toc151886061"/>
      <w:bookmarkStart w:id="6352" w:name="_Toc152076126"/>
      <w:bookmarkStart w:id="6353" w:name="_Toc153793842"/>
      <w:r w:rsidRPr="007C1AFD">
        <w:rPr>
          <w:lang w:eastAsia="zh-CN"/>
        </w:rPr>
        <w:t>7.5.1.3.2.2</w:t>
      </w:r>
      <w:r w:rsidRPr="007C1AFD">
        <w:rPr>
          <w:lang w:eastAsia="zh-CN"/>
        </w:rPr>
        <w:tab/>
        <w:t>Notification definition</w:t>
      </w:r>
      <w:bookmarkEnd w:id="6337"/>
      <w:bookmarkEnd w:id="6338"/>
      <w:bookmarkEnd w:id="6339"/>
      <w:bookmarkEnd w:id="6340"/>
      <w:bookmarkEnd w:id="6341"/>
      <w:bookmarkEnd w:id="6342"/>
      <w:bookmarkEnd w:id="6343"/>
      <w:bookmarkEnd w:id="6344"/>
      <w:bookmarkEnd w:id="6345"/>
      <w:bookmarkEnd w:id="6346"/>
      <w:bookmarkEnd w:id="6347"/>
      <w:bookmarkEnd w:id="6348"/>
      <w:bookmarkEnd w:id="6349"/>
      <w:bookmarkEnd w:id="6350"/>
      <w:bookmarkEnd w:id="6351"/>
      <w:bookmarkEnd w:id="6352"/>
      <w:bookmarkEnd w:id="6353"/>
    </w:p>
    <w:p w:rsidR="006C7047" w:rsidRPr="007C1AFD" w:rsidRDefault="006C7047">
      <w:r w:rsidRPr="007C1AFD">
        <w:t xml:space="preserve">The POST method shall be used for the event notification and the callback URI shall be the one provided by the VAL server during the subscription to the event. </w:t>
      </w:r>
    </w:p>
    <w:p w:rsidR="006C7047" w:rsidRPr="007C1AFD" w:rsidRDefault="006C7047">
      <w:r w:rsidRPr="007C1AFD">
        <w:t xml:space="preserve">Callback URI: </w:t>
      </w:r>
      <w:r w:rsidRPr="007C1AFD">
        <w:rPr>
          <w:b/>
        </w:rPr>
        <w:t xml:space="preserve">{notificationDestination} </w:t>
      </w:r>
    </w:p>
    <w:p w:rsidR="006C7047" w:rsidRPr="007C1AFD" w:rsidRDefault="006C7047">
      <w:r w:rsidRPr="007C1AFD">
        <w:t>This method shall support the URI query parameters specified in table 7.5.1.3.2.2-1.</w:t>
      </w:r>
    </w:p>
    <w:p w:rsidR="006C7047" w:rsidRPr="007C1AFD" w:rsidRDefault="006C7047">
      <w:pPr>
        <w:pStyle w:val="TH"/>
        <w:rPr>
          <w:rFonts w:cs="Arial"/>
        </w:rPr>
      </w:pPr>
      <w:r w:rsidRPr="007C1AFD">
        <w:t>Table 7.5.1.3.2.2-1: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6C7047" w:rsidRPr="007C1AFD" w:rsidTr="00987F10">
        <w:trPr>
          <w:jc w:val="center"/>
        </w:trPr>
        <w:tc>
          <w:tcPr>
            <w:tcW w:w="825" w:type="pct"/>
            <w:tcBorders>
              <w:bottom w:val="single" w:sz="6" w:space="0" w:color="auto"/>
            </w:tcBorders>
            <w:shd w:val="clear" w:color="auto" w:fill="C0C0C0"/>
            <w:hideMark/>
          </w:tcPr>
          <w:p w:rsidR="006C7047" w:rsidRPr="007C1AFD" w:rsidRDefault="006C7047">
            <w:pPr>
              <w:pStyle w:val="TAH"/>
            </w:pPr>
            <w:r w:rsidRPr="007C1AFD">
              <w:t>Name</w:t>
            </w:r>
          </w:p>
        </w:tc>
        <w:tc>
          <w:tcPr>
            <w:tcW w:w="732" w:type="pct"/>
            <w:tcBorders>
              <w:bottom w:val="single" w:sz="6" w:space="0" w:color="auto"/>
            </w:tcBorders>
            <w:shd w:val="clear" w:color="auto" w:fill="C0C0C0"/>
            <w:hideMark/>
          </w:tcPr>
          <w:p w:rsidR="006C7047" w:rsidRPr="007C1AFD" w:rsidRDefault="006C7047">
            <w:pPr>
              <w:pStyle w:val="TAH"/>
            </w:pPr>
            <w:r w:rsidRPr="007C1AFD">
              <w:t>Data type</w:t>
            </w:r>
          </w:p>
        </w:tc>
        <w:tc>
          <w:tcPr>
            <w:tcW w:w="217" w:type="pct"/>
            <w:tcBorders>
              <w:bottom w:val="single" w:sz="6" w:space="0" w:color="auto"/>
            </w:tcBorders>
            <w:shd w:val="clear" w:color="auto" w:fill="C0C0C0"/>
            <w:hideMark/>
          </w:tcPr>
          <w:p w:rsidR="006C7047" w:rsidRPr="007C1AFD" w:rsidRDefault="006C7047">
            <w:pPr>
              <w:pStyle w:val="TAH"/>
            </w:pPr>
            <w:r w:rsidRPr="007C1AFD">
              <w:t>P</w:t>
            </w:r>
          </w:p>
        </w:tc>
        <w:tc>
          <w:tcPr>
            <w:tcW w:w="581" w:type="pct"/>
            <w:tcBorders>
              <w:bottom w:val="single" w:sz="6" w:space="0" w:color="auto"/>
            </w:tcBorders>
            <w:shd w:val="clear" w:color="auto" w:fill="C0C0C0"/>
            <w:hideMark/>
          </w:tcPr>
          <w:p w:rsidR="006C7047" w:rsidRPr="007C1AFD" w:rsidRDefault="006C7047">
            <w:pPr>
              <w:pStyle w:val="TAH"/>
            </w:pPr>
            <w:r w:rsidRPr="007C1AFD">
              <w:t>Cardinality</w:t>
            </w:r>
          </w:p>
        </w:tc>
        <w:tc>
          <w:tcPr>
            <w:tcW w:w="2646" w:type="pct"/>
            <w:tcBorders>
              <w:bottom w:val="single" w:sz="6" w:space="0" w:color="auto"/>
            </w:tcBorders>
            <w:shd w:val="clear" w:color="auto" w:fill="C0C0C0"/>
            <w:vAlign w:val="center"/>
            <w:hideMark/>
          </w:tcPr>
          <w:p w:rsidR="006C7047" w:rsidRPr="007C1AFD" w:rsidRDefault="006C7047">
            <w:pPr>
              <w:pStyle w:val="TAH"/>
            </w:pPr>
            <w:r w:rsidRPr="007C1AFD">
              <w:t>Description</w:t>
            </w:r>
          </w:p>
        </w:tc>
      </w:tr>
      <w:tr w:rsidR="006C7047" w:rsidRPr="007C1AFD" w:rsidTr="00987F10">
        <w:trPr>
          <w:jc w:val="center"/>
        </w:trPr>
        <w:tc>
          <w:tcPr>
            <w:tcW w:w="825" w:type="pct"/>
            <w:tcBorders>
              <w:top w:val="single" w:sz="6" w:space="0" w:color="auto"/>
            </w:tcBorders>
            <w:hideMark/>
          </w:tcPr>
          <w:p w:rsidR="006C7047" w:rsidRPr="007C1AFD" w:rsidRDefault="006C7047">
            <w:pPr>
              <w:pStyle w:val="TAL"/>
            </w:pPr>
            <w:r w:rsidRPr="007C1AFD">
              <w:t>n/a</w:t>
            </w:r>
          </w:p>
        </w:tc>
        <w:tc>
          <w:tcPr>
            <w:tcW w:w="732" w:type="pct"/>
            <w:tcBorders>
              <w:top w:val="single" w:sz="6" w:space="0" w:color="auto"/>
            </w:tcBorders>
          </w:tcPr>
          <w:p w:rsidR="006C7047" w:rsidRPr="007C1AFD" w:rsidRDefault="006C7047">
            <w:pPr>
              <w:pStyle w:val="TAL"/>
            </w:pPr>
          </w:p>
        </w:tc>
        <w:tc>
          <w:tcPr>
            <w:tcW w:w="217" w:type="pct"/>
            <w:tcBorders>
              <w:top w:val="single" w:sz="6" w:space="0" w:color="auto"/>
            </w:tcBorders>
          </w:tcPr>
          <w:p w:rsidR="006C7047" w:rsidRPr="007C1AFD" w:rsidRDefault="006C7047">
            <w:pPr>
              <w:pStyle w:val="TAC"/>
            </w:pPr>
          </w:p>
        </w:tc>
        <w:tc>
          <w:tcPr>
            <w:tcW w:w="581" w:type="pct"/>
            <w:tcBorders>
              <w:top w:val="single" w:sz="6" w:space="0" w:color="auto"/>
            </w:tcBorders>
          </w:tcPr>
          <w:p w:rsidR="006C7047" w:rsidRPr="007C1AFD" w:rsidRDefault="006C7047">
            <w:pPr>
              <w:pStyle w:val="TAC"/>
            </w:pPr>
          </w:p>
        </w:tc>
        <w:tc>
          <w:tcPr>
            <w:tcW w:w="2646" w:type="pct"/>
            <w:tcBorders>
              <w:top w:val="single" w:sz="6" w:space="0" w:color="auto"/>
            </w:tcBorders>
            <w:vAlign w:val="center"/>
          </w:tcPr>
          <w:p w:rsidR="006C7047" w:rsidRPr="007C1AFD" w:rsidRDefault="006C7047">
            <w:pPr>
              <w:pStyle w:val="TAL"/>
            </w:pPr>
          </w:p>
        </w:tc>
      </w:tr>
    </w:tbl>
    <w:p w:rsidR="006C7047" w:rsidRPr="007C1AFD" w:rsidRDefault="006C7047"/>
    <w:p w:rsidR="006C7047" w:rsidRPr="007C1AFD" w:rsidRDefault="006C7047">
      <w:r w:rsidRPr="007C1AFD">
        <w:t>This method shall support the request data structures specified in table 7.5.1.3.2.2-2 and the response data structures and response codes specified in table 7.5.1.3.2.2-3.</w:t>
      </w:r>
    </w:p>
    <w:p w:rsidR="006C7047" w:rsidRPr="007C1AFD" w:rsidRDefault="006C7047">
      <w:pPr>
        <w:pStyle w:val="TH"/>
      </w:pPr>
      <w:r w:rsidRPr="007C1AFD">
        <w:t>Table 7.5.1.3.2.2-2: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9"/>
        <w:gridCol w:w="360"/>
        <w:gridCol w:w="1350"/>
        <w:gridCol w:w="4980"/>
      </w:tblGrid>
      <w:tr w:rsidR="006C7047" w:rsidRPr="007C1AFD" w:rsidTr="00987F10">
        <w:trPr>
          <w:jc w:val="center"/>
        </w:trPr>
        <w:tc>
          <w:tcPr>
            <w:tcW w:w="2989" w:type="dxa"/>
            <w:tcBorders>
              <w:bottom w:val="single" w:sz="6" w:space="0" w:color="auto"/>
            </w:tcBorders>
            <w:shd w:val="clear" w:color="auto" w:fill="C0C0C0"/>
            <w:hideMark/>
          </w:tcPr>
          <w:p w:rsidR="006C7047" w:rsidRPr="007C1AFD" w:rsidRDefault="006C7047">
            <w:pPr>
              <w:pStyle w:val="TAH"/>
            </w:pPr>
            <w:r w:rsidRPr="007C1AFD">
              <w:t>Data type</w:t>
            </w:r>
          </w:p>
        </w:tc>
        <w:tc>
          <w:tcPr>
            <w:tcW w:w="360" w:type="dxa"/>
            <w:tcBorders>
              <w:bottom w:val="single" w:sz="6" w:space="0" w:color="auto"/>
            </w:tcBorders>
            <w:shd w:val="clear" w:color="auto" w:fill="C0C0C0"/>
            <w:hideMark/>
          </w:tcPr>
          <w:p w:rsidR="006C7047" w:rsidRPr="007C1AFD" w:rsidRDefault="006C7047">
            <w:pPr>
              <w:pStyle w:val="TAH"/>
            </w:pPr>
            <w:r w:rsidRPr="007C1AFD">
              <w:t>P</w:t>
            </w:r>
          </w:p>
        </w:tc>
        <w:tc>
          <w:tcPr>
            <w:tcW w:w="1350" w:type="dxa"/>
            <w:tcBorders>
              <w:bottom w:val="single" w:sz="6" w:space="0" w:color="auto"/>
            </w:tcBorders>
            <w:shd w:val="clear" w:color="auto" w:fill="C0C0C0"/>
            <w:hideMark/>
          </w:tcPr>
          <w:p w:rsidR="006C7047" w:rsidRPr="007C1AFD" w:rsidRDefault="006C7047">
            <w:pPr>
              <w:pStyle w:val="TAH"/>
            </w:pPr>
            <w:r w:rsidRPr="007C1AFD">
              <w:t>Cardinality</w:t>
            </w:r>
          </w:p>
        </w:tc>
        <w:tc>
          <w:tcPr>
            <w:tcW w:w="4980" w:type="dxa"/>
            <w:tcBorders>
              <w:bottom w:val="single" w:sz="6" w:space="0" w:color="auto"/>
            </w:tcBorders>
            <w:shd w:val="clear" w:color="auto" w:fill="C0C0C0"/>
            <w:vAlign w:val="center"/>
            <w:hideMark/>
          </w:tcPr>
          <w:p w:rsidR="006C7047" w:rsidRPr="007C1AFD" w:rsidRDefault="006C7047">
            <w:pPr>
              <w:pStyle w:val="TAH"/>
            </w:pPr>
            <w:r w:rsidRPr="007C1AFD">
              <w:t>Description</w:t>
            </w:r>
          </w:p>
        </w:tc>
      </w:tr>
      <w:tr w:rsidR="006C7047" w:rsidRPr="007C1AFD" w:rsidTr="00987F10">
        <w:trPr>
          <w:jc w:val="center"/>
        </w:trPr>
        <w:tc>
          <w:tcPr>
            <w:tcW w:w="2989" w:type="dxa"/>
            <w:tcBorders>
              <w:top w:val="single" w:sz="6" w:space="0" w:color="auto"/>
            </w:tcBorders>
            <w:hideMark/>
          </w:tcPr>
          <w:p w:rsidR="006C7047" w:rsidRPr="007C1AFD" w:rsidRDefault="006C7047">
            <w:pPr>
              <w:pStyle w:val="TAL"/>
            </w:pPr>
            <w:r w:rsidRPr="007C1AFD">
              <w:t>SEALEventNotification</w:t>
            </w:r>
          </w:p>
        </w:tc>
        <w:tc>
          <w:tcPr>
            <w:tcW w:w="360" w:type="dxa"/>
            <w:tcBorders>
              <w:top w:val="single" w:sz="6" w:space="0" w:color="auto"/>
            </w:tcBorders>
            <w:hideMark/>
          </w:tcPr>
          <w:p w:rsidR="006C7047" w:rsidRPr="007C1AFD" w:rsidRDefault="006C7047">
            <w:pPr>
              <w:pStyle w:val="TAC"/>
            </w:pPr>
            <w:r w:rsidRPr="007C1AFD">
              <w:t>M</w:t>
            </w:r>
          </w:p>
        </w:tc>
        <w:tc>
          <w:tcPr>
            <w:tcW w:w="1350" w:type="dxa"/>
            <w:tcBorders>
              <w:top w:val="single" w:sz="6" w:space="0" w:color="auto"/>
            </w:tcBorders>
            <w:hideMark/>
          </w:tcPr>
          <w:p w:rsidR="006C7047" w:rsidRPr="007C1AFD" w:rsidRDefault="006C7047">
            <w:pPr>
              <w:pStyle w:val="TAL"/>
            </w:pPr>
            <w:r w:rsidRPr="007C1AFD">
              <w:t>1</w:t>
            </w:r>
          </w:p>
        </w:tc>
        <w:tc>
          <w:tcPr>
            <w:tcW w:w="4980" w:type="dxa"/>
            <w:tcBorders>
              <w:top w:val="single" w:sz="6" w:space="0" w:color="auto"/>
            </w:tcBorders>
            <w:hideMark/>
          </w:tcPr>
          <w:p w:rsidR="006C7047" w:rsidRPr="007C1AFD" w:rsidRDefault="006C7047">
            <w:pPr>
              <w:pStyle w:val="TAL"/>
            </w:pPr>
            <w:r w:rsidRPr="007C1AFD">
              <w:t>Notification information of a SEAL Event</w:t>
            </w:r>
          </w:p>
        </w:tc>
      </w:tr>
    </w:tbl>
    <w:p w:rsidR="006C7047" w:rsidRPr="007C1AFD" w:rsidRDefault="006C7047"/>
    <w:p w:rsidR="006C7047" w:rsidRPr="007C1AFD" w:rsidRDefault="006C7047">
      <w:pPr>
        <w:pStyle w:val="TH"/>
      </w:pPr>
      <w:r w:rsidRPr="007C1AFD">
        <w:t>Table 7.5.1.3.2.2-3: Data structures supported by the POST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44"/>
        <w:gridCol w:w="416"/>
        <w:gridCol w:w="1169"/>
        <w:gridCol w:w="1531"/>
        <w:gridCol w:w="4619"/>
      </w:tblGrid>
      <w:tr w:rsidR="006C7047" w:rsidRPr="007C1AFD" w:rsidTr="00987F10">
        <w:trPr>
          <w:jc w:val="center"/>
        </w:trPr>
        <w:tc>
          <w:tcPr>
            <w:tcW w:w="1004" w:type="pct"/>
            <w:tcBorders>
              <w:bottom w:val="single" w:sz="6" w:space="0" w:color="auto"/>
            </w:tcBorders>
            <w:shd w:val="clear" w:color="auto" w:fill="C0C0C0"/>
            <w:hideMark/>
          </w:tcPr>
          <w:p w:rsidR="006C7047" w:rsidRPr="007C1AFD" w:rsidRDefault="006C7047">
            <w:pPr>
              <w:pStyle w:val="TAH"/>
            </w:pPr>
            <w:r w:rsidRPr="007C1AFD">
              <w:t>Data type</w:t>
            </w:r>
          </w:p>
        </w:tc>
        <w:tc>
          <w:tcPr>
            <w:tcW w:w="215" w:type="pct"/>
            <w:tcBorders>
              <w:bottom w:val="single" w:sz="6" w:space="0" w:color="auto"/>
            </w:tcBorders>
            <w:shd w:val="clear" w:color="auto" w:fill="C0C0C0"/>
            <w:hideMark/>
          </w:tcPr>
          <w:p w:rsidR="006C7047" w:rsidRPr="007C1AFD" w:rsidRDefault="006C7047">
            <w:pPr>
              <w:pStyle w:val="TAH"/>
            </w:pPr>
            <w:r w:rsidRPr="007C1AFD">
              <w:t>P</w:t>
            </w:r>
          </w:p>
        </w:tc>
        <w:tc>
          <w:tcPr>
            <w:tcW w:w="604" w:type="pct"/>
            <w:tcBorders>
              <w:bottom w:val="single" w:sz="6" w:space="0" w:color="auto"/>
            </w:tcBorders>
            <w:shd w:val="clear" w:color="auto" w:fill="C0C0C0"/>
            <w:hideMark/>
          </w:tcPr>
          <w:p w:rsidR="006C7047" w:rsidRPr="007C1AFD" w:rsidRDefault="006C7047">
            <w:pPr>
              <w:pStyle w:val="TAH"/>
            </w:pPr>
            <w:r w:rsidRPr="007C1AFD">
              <w:t>Cardinality</w:t>
            </w:r>
          </w:p>
        </w:tc>
        <w:tc>
          <w:tcPr>
            <w:tcW w:w="791" w:type="pct"/>
            <w:tcBorders>
              <w:bottom w:val="single" w:sz="6" w:space="0" w:color="auto"/>
            </w:tcBorders>
            <w:shd w:val="clear" w:color="auto" w:fill="C0C0C0"/>
            <w:hideMark/>
          </w:tcPr>
          <w:p w:rsidR="006C7047" w:rsidRPr="007C1AFD" w:rsidRDefault="006C7047">
            <w:pPr>
              <w:pStyle w:val="TAH"/>
            </w:pPr>
            <w:r w:rsidRPr="007C1AFD">
              <w:t>Response codes</w:t>
            </w:r>
          </w:p>
        </w:tc>
        <w:tc>
          <w:tcPr>
            <w:tcW w:w="2386" w:type="pct"/>
            <w:tcBorders>
              <w:bottom w:val="single" w:sz="6" w:space="0" w:color="auto"/>
            </w:tcBorders>
            <w:shd w:val="clear" w:color="auto" w:fill="C0C0C0"/>
            <w:hideMark/>
          </w:tcPr>
          <w:p w:rsidR="006C7047" w:rsidRPr="007C1AFD" w:rsidRDefault="006C7047">
            <w:pPr>
              <w:pStyle w:val="TAH"/>
            </w:pPr>
            <w:r w:rsidRPr="007C1AFD">
              <w:t>Description</w:t>
            </w:r>
          </w:p>
        </w:tc>
      </w:tr>
      <w:tr w:rsidR="006C7047" w:rsidRPr="007C1AFD" w:rsidTr="00987F10">
        <w:trPr>
          <w:jc w:val="center"/>
        </w:trPr>
        <w:tc>
          <w:tcPr>
            <w:tcW w:w="1004" w:type="pct"/>
            <w:tcBorders>
              <w:top w:val="single" w:sz="6" w:space="0" w:color="auto"/>
            </w:tcBorders>
            <w:hideMark/>
          </w:tcPr>
          <w:p w:rsidR="006C7047" w:rsidRPr="007C1AFD" w:rsidRDefault="006C7047">
            <w:pPr>
              <w:pStyle w:val="TAL"/>
            </w:pPr>
            <w:r w:rsidRPr="007C1AFD">
              <w:t>n/a</w:t>
            </w:r>
          </w:p>
        </w:tc>
        <w:tc>
          <w:tcPr>
            <w:tcW w:w="215" w:type="pct"/>
            <w:tcBorders>
              <w:top w:val="single" w:sz="6" w:space="0" w:color="auto"/>
            </w:tcBorders>
          </w:tcPr>
          <w:p w:rsidR="006C7047" w:rsidRPr="007C1AFD" w:rsidRDefault="006C7047">
            <w:pPr>
              <w:pStyle w:val="TAC"/>
            </w:pPr>
          </w:p>
        </w:tc>
        <w:tc>
          <w:tcPr>
            <w:tcW w:w="604" w:type="pct"/>
            <w:tcBorders>
              <w:top w:val="single" w:sz="6" w:space="0" w:color="auto"/>
            </w:tcBorders>
          </w:tcPr>
          <w:p w:rsidR="006C7047" w:rsidRPr="007C1AFD" w:rsidRDefault="006C7047">
            <w:pPr>
              <w:pStyle w:val="TAC"/>
            </w:pPr>
          </w:p>
        </w:tc>
        <w:tc>
          <w:tcPr>
            <w:tcW w:w="791" w:type="pct"/>
            <w:tcBorders>
              <w:top w:val="single" w:sz="6" w:space="0" w:color="auto"/>
            </w:tcBorders>
            <w:hideMark/>
          </w:tcPr>
          <w:p w:rsidR="006C7047" w:rsidRPr="007C1AFD" w:rsidRDefault="006C7047">
            <w:pPr>
              <w:pStyle w:val="TAL"/>
            </w:pPr>
            <w:r w:rsidRPr="007C1AFD">
              <w:t>204 No Content</w:t>
            </w:r>
          </w:p>
        </w:tc>
        <w:tc>
          <w:tcPr>
            <w:tcW w:w="2386" w:type="pct"/>
            <w:tcBorders>
              <w:top w:val="single" w:sz="6" w:space="0" w:color="auto"/>
            </w:tcBorders>
            <w:hideMark/>
          </w:tcPr>
          <w:p w:rsidR="006C7047" w:rsidRPr="007C1AFD" w:rsidRDefault="006C7047">
            <w:pPr>
              <w:pStyle w:val="TAL"/>
            </w:pPr>
            <w:r w:rsidRPr="007C1AFD">
              <w:t>The receipt of the Notification is acknowledged.</w:t>
            </w:r>
          </w:p>
        </w:tc>
      </w:tr>
      <w:tr w:rsidR="006C7047" w:rsidRPr="007C1AFD" w:rsidTr="00987F10">
        <w:trPr>
          <w:jc w:val="center"/>
        </w:trPr>
        <w:tc>
          <w:tcPr>
            <w:tcW w:w="1004" w:type="pct"/>
          </w:tcPr>
          <w:p w:rsidR="006C7047" w:rsidRPr="007C1AFD" w:rsidRDefault="006C7047">
            <w:pPr>
              <w:pStyle w:val="TAL"/>
            </w:pPr>
            <w:r w:rsidRPr="007C1AFD">
              <w:t>n/a</w:t>
            </w:r>
          </w:p>
        </w:tc>
        <w:tc>
          <w:tcPr>
            <w:tcW w:w="215" w:type="pct"/>
          </w:tcPr>
          <w:p w:rsidR="006C7047" w:rsidRPr="007C1AFD" w:rsidRDefault="006C7047">
            <w:pPr>
              <w:pStyle w:val="TAC"/>
            </w:pPr>
          </w:p>
        </w:tc>
        <w:tc>
          <w:tcPr>
            <w:tcW w:w="604" w:type="pct"/>
          </w:tcPr>
          <w:p w:rsidR="006C7047" w:rsidRPr="007C1AFD" w:rsidRDefault="006C7047">
            <w:pPr>
              <w:pStyle w:val="TAC"/>
            </w:pPr>
          </w:p>
        </w:tc>
        <w:tc>
          <w:tcPr>
            <w:tcW w:w="791" w:type="pct"/>
          </w:tcPr>
          <w:p w:rsidR="006C7047" w:rsidRPr="007C1AFD" w:rsidRDefault="006C7047">
            <w:pPr>
              <w:pStyle w:val="TAL"/>
            </w:pPr>
            <w:r w:rsidRPr="007C1AFD">
              <w:t>307 Temporary Redirect</w:t>
            </w:r>
          </w:p>
        </w:tc>
        <w:tc>
          <w:tcPr>
            <w:tcW w:w="2386" w:type="pct"/>
          </w:tcPr>
          <w:p w:rsidR="006C7047" w:rsidRPr="007C1AFD" w:rsidRDefault="006C7047">
            <w:pPr>
              <w:pStyle w:val="TAL"/>
            </w:pPr>
            <w:r w:rsidRPr="007C1AFD">
              <w:t>Temporary redirection, during notification. The response shall include a Location header field containing an alternative URI representing the end point of an alternative notification destination where the notification should be sent.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1004" w:type="pct"/>
          </w:tcPr>
          <w:p w:rsidR="006C7047" w:rsidRPr="007C1AFD" w:rsidRDefault="006C7047">
            <w:pPr>
              <w:pStyle w:val="TAL"/>
            </w:pPr>
            <w:r w:rsidRPr="007C1AFD">
              <w:t>n/a</w:t>
            </w:r>
          </w:p>
        </w:tc>
        <w:tc>
          <w:tcPr>
            <w:tcW w:w="215" w:type="pct"/>
          </w:tcPr>
          <w:p w:rsidR="006C7047" w:rsidRPr="007C1AFD" w:rsidRDefault="006C7047">
            <w:pPr>
              <w:pStyle w:val="TAC"/>
            </w:pPr>
          </w:p>
        </w:tc>
        <w:tc>
          <w:tcPr>
            <w:tcW w:w="604" w:type="pct"/>
          </w:tcPr>
          <w:p w:rsidR="006C7047" w:rsidRPr="007C1AFD" w:rsidRDefault="006C7047">
            <w:pPr>
              <w:pStyle w:val="TAC"/>
            </w:pPr>
          </w:p>
        </w:tc>
        <w:tc>
          <w:tcPr>
            <w:tcW w:w="791" w:type="pct"/>
          </w:tcPr>
          <w:p w:rsidR="006C7047" w:rsidRPr="007C1AFD" w:rsidRDefault="006C7047">
            <w:pPr>
              <w:pStyle w:val="TAL"/>
            </w:pPr>
            <w:r w:rsidRPr="007C1AFD">
              <w:t>308 Permanent Redirect</w:t>
            </w:r>
          </w:p>
        </w:tc>
        <w:tc>
          <w:tcPr>
            <w:tcW w:w="2386" w:type="pct"/>
          </w:tcPr>
          <w:p w:rsidR="006C7047" w:rsidRPr="007C1AFD" w:rsidRDefault="006C7047">
            <w:pPr>
              <w:pStyle w:val="TAL"/>
            </w:pPr>
            <w:r w:rsidRPr="007C1AFD">
              <w:t>Permanent redirection, during notification. The response shall include a Location header field containing an alternative URI representing the end point of an alternative notification destination where the notification should be sent.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5000" w:type="pct"/>
            <w:gridSpan w:val="5"/>
          </w:tcPr>
          <w:p w:rsidR="006C7047" w:rsidRPr="007C1AFD" w:rsidRDefault="006C7047">
            <w:pPr>
              <w:pStyle w:val="TAN"/>
            </w:pPr>
            <w:r w:rsidRPr="007C1AFD">
              <w:rPr>
                <w:lang w:eastAsia="zh-CN"/>
              </w:rPr>
              <w:t>NOTE:</w:t>
            </w:r>
            <w:r w:rsidRPr="007C1AFD">
              <w:rPr>
                <w:lang w:eastAsia="zh-CN"/>
              </w:rPr>
              <w:tab/>
              <w:t>The mandatory HTTP error status codes for the POST method listed in table 5.2.6-1 of 3GPP TS 29.122 [3] also apply.</w:t>
            </w:r>
          </w:p>
        </w:tc>
      </w:tr>
    </w:tbl>
    <w:p w:rsidR="006C7047" w:rsidRPr="007C1AFD" w:rsidRDefault="006C7047">
      <w:pPr>
        <w:rPr>
          <w:lang w:eastAsia="zh-CN"/>
        </w:rPr>
      </w:pPr>
    </w:p>
    <w:p w:rsidR="006C7047" w:rsidRPr="007C1AFD" w:rsidRDefault="006C7047">
      <w:pPr>
        <w:pStyle w:val="TH"/>
      </w:pPr>
      <w:r w:rsidRPr="007C1AFD">
        <w:t>Table 7.5.1.3.2.2-4: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An alternative URI representing the end point of an alternative notification destination towards which the notification should be redirected.</w:t>
            </w:r>
          </w:p>
        </w:tc>
      </w:tr>
    </w:tbl>
    <w:p w:rsidR="006C7047" w:rsidRPr="007C1AFD" w:rsidRDefault="006C7047"/>
    <w:p w:rsidR="006C7047" w:rsidRPr="007C1AFD" w:rsidRDefault="006C7047">
      <w:pPr>
        <w:pStyle w:val="TH"/>
      </w:pPr>
      <w:r w:rsidRPr="007C1AFD">
        <w:t>Table 7.5.1.3.2.2-5: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An alternative URI representing the end point of an alternative notification destination towards which the notification should be redirected.</w:t>
            </w:r>
          </w:p>
        </w:tc>
      </w:tr>
    </w:tbl>
    <w:p w:rsidR="006C7047" w:rsidRPr="007C1AFD" w:rsidRDefault="006C7047">
      <w:pPr>
        <w:rPr>
          <w:lang w:eastAsia="zh-CN"/>
        </w:rPr>
      </w:pPr>
    </w:p>
    <w:p w:rsidR="006C7047" w:rsidRPr="007C1AFD" w:rsidRDefault="006C7047">
      <w:pPr>
        <w:pStyle w:val="Heading4"/>
        <w:rPr>
          <w:lang w:eastAsia="zh-CN"/>
        </w:rPr>
      </w:pPr>
      <w:bookmarkStart w:id="6354" w:name="_Toc34154161"/>
      <w:bookmarkStart w:id="6355" w:name="_Toc36041105"/>
      <w:bookmarkStart w:id="6356" w:name="_Toc36041418"/>
      <w:bookmarkStart w:id="6357" w:name="_Toc43196676"/>
      <w:bookmarkStart w:id="6358" w:name="_Toc43481446"/>
      <w:bookmarkStart w:id="6359" w:name="_Toc45134723"/>
      <w:bookmarkStart w:id="6360" w:name="_Toc51189255"/>
      <w:bookmarkStart w:id="6361" w:name="_Toc51763931"/>
      <w:bookmarkStart w:id="6362" w:name="_Toc57206163"/>
      <w:bookmarkStart w:id="6363" w:name="_Toc59019504"/>
      <w:bookmarkStart w:id="6364" w:name="_Toc68170177"/>
      <w:bookmarkStart w:id="6365" w:name="_Toc83234218"/>
      <w:bookmarkStart w:id="6366" w:name="_Toc90661616"/>
      <w:bookmarkStart w:id="6367" w:name="_Toc138755292"/>
      <w:bookmarkStart w:id="6368" w:name="_Toc151886062"/>
      <w:bookmarkStart w:id="6369" w:name="_Toc152076127"/>
      <w:bookmarkStart w:id="6370" w:name="_Toc153793843"/>
      <w:r w:rsidRPr="007C1AFD">
        <w:rPr>
          <w:lang w:eastAsia="zh-CN"/>
        </w:rPr>
        <w:t>7.5.1.4</w:t>
      </w:r>
      <w:r w:rsidRPr="007C1AFD">
        <w:rPr>
          <w:lang w:eastAsia="zh-CN"/>
        </w:rPr>
        <w:tab/>
        <w:t>Data Model</w:t>
      </w:r>
      <w:bookmarkEnd w:id="6354"/>
      <w:bookmarkEnd w:id="6355"/>
      <w:bookmarkEnd w:id="6356"/>
      <w:bookmarkEnd w:id="6357"/>
      <w:bookmarkEnd w:id="6358"/>
      <w:bookmarkEnd w:id="6359"/>
      <w:bookmarkEnd w:id="6360"/>
      <w:bookmarkEnd w:id="6361"/>
      <w:bookmarkEnd w:id="6362"/>
      <w:bookmarkEnd w:id="6363"/>
      <w:bookmarkEnd w:id="6364"/>
      <w:bookmarkEnd w:id="6365"/>
      <w:bookmarkEnd w:id="6366"/>
      <w:bookmarkEnd w:id="6367"/>
      <w:bookmarkEnd w:id="6368"/>
      <w:bookmarkEnd w:id="6369"/>
      <w:bookmarkEnd w:id="6370"/>
    </w:p>
    <w:p w:rsidR="006C7047" w:rsidRPr="007C1AFD" w:rsidRDefault="006C7047">
      <w:pPr>
        <w:pStyle w:val="Heading5"/>
        <w:rPr>
          <w:lang w:eastAsia="zh-CN"/>
        </w:rPr>
      </w:pPr>
      <w:bookmarkStart w:id="6371" w:name="_Toc34154162"/>
      <w:bookmarkStart w:id="6372" w:name="_Toc36041106"/>
      <w:bookmarkStart w:id="6373" w:name="_Toc36041419"/>
      <w:bookmarkStart w:id="6374" w:name="_Toc43196677"/>
      <w:bookmarkStart w:id="6375" w:name="_Toc43481447"/>
      <w:bookmarkStart w:id="6376" w:name="_Toc45134724"/>
      <w:bookmarkStart w:id="6377" w:name="_Toc51189256"/>
      <w:bookmarkStart w:id="6378" w:name="_Toc51763932"/>
      <w:bookmarkStart w:id="6379" w:name="_Toc57206164"/>
      <w:bookmarkStart w:id="6380" w:name="_Toc59019505"/>
      <w:bookmarkStart w:id="6381" w:name="_Toc68170178"/>
      <w:bookmarkStart w:id="6382" w:name="_Toc83234219"/>
      <w:bookmarkStart w:id="6383" w:name="_Toc90661617"/>
      <w:bookmarkStart w:id="6384" w:name="_Toc138755293"/>
      <w:bookmarkStart w:id="6385" w:name="_Toc151886063"/>
      <w:bookmarkStart w:id="6386" w:name="_Toc152076128"/>
      <w:bookmarkStart w:id="6387" w:name="_Toc153793844"/>
      <w:r w:rsidRPr="007C1AFD">
        <w:rPr>
          <w:lang w:eastAsia="zh-CN"/>
        </w:rPr>
        <w:t>7.5.1.4.1</w:t>
      </w:r>
      <w:r w:rsidRPr="007C1AFD">
        <w:rPr>
          <w:lang w:eastAsia="zh-CN"/>
        </w:rPr>
        <w:tab/>
        <w:t>General</w:t>
      </w:r>
      <w:bookmarkEnd w:id="6371"/>
      <w:bookmarkEnd w:id="6372"/>
      <w:bookmarkEnd w:id="6373"/>
      <w:bookmarkEnd w:id="6374"/>
      <w:bookmarkEnd w:id="6375"/>
      <w:bookmarkEnd w:id="6376"/>
      <w:bookmarkEnd w:id="6377"/>
      <w:bookmarkEnd w:id="6378"/>
      <w:bookmarkEnd w:id="6379"/>
      <w:bookmarkEnd w:id="6380"/>
      <w:bookmarkEnd w:id="6381"/>
      <w:bookmarkEnd w:id="6382"/>
      <w:bookmarkEnd w:id="6383"/>
      <w:bookmarkEnd w:id="6384"/>
      <w:bookmarkEnd w:id="6385"/>
      <w:bookmarkEnd w:id="6386"/>
      <w:bookmarkEnd w:id="6387"/>
    </w:p>
    <w:p w:rsidR="006C7047" w:rsidRPr="007C1AFD" w:rsidRDefault="006C7047">
      <w:pPr>
        <w:rPr>
          <w:lang w:eastAsia="zh-CN"/>
        </w:rPr>
      </w:pPr>
      <w:r w:rsidRPr="007C1AFD">
        <w:rPr>
          <w:lang w:eastAsia="zh-CN"/>
        </w:rPr>
        <w:t>This clause specifies the application data model supported by the API. Data types listed in clause</w:t>
      </w:r>
      <w:r w:rsidR="000D4D7E" w:rsidRPr="007C1AFD">
        <w:rPr>
          <w:lang w:eastAsia="zh-CN"/>
        </w:rPr>
        <w:t> </w:t>
      </w:r>
      <w:r w:rsidRPr="007C1AFD">
        <w:rPr>
          <w:lang w:eastAsia="zh-CN"/>
        </w:rPr>
        <w:t>6.2 apply to this API.</w:t>
      </w:r>
    </w:p>
    <w:p w:rsidR="006C7047" w:rsidRPr="007C1AFD" w:rsidRDefault="006C7047">
      <w:pPr>
        <w:rPr>
          <w:lang w:eastAsia="zh-CN"/>
        </w:rPr>
      </w:pPr>
      <w:r w:rsidRPr="007C1AFD">
        <w:rPr>
          <w:lang w:eastAsia="zh-CN"/>
        </w:rPr>
        <w:t>Table</w:t>
      </w:r>
      <w:r w:rsidR="000D4D7E" w:rsidRPr="007C1AFD">
        <w:rPr>
          <w:lang w:eastAsia="zh-CN"/>
        </w:rPr>
        <w:t> </w:t>
      </w:r>
      <w:r w:rsidRPr="007C1AFD">
        <w:rPr>
          <w:lang w:eastAsia="zh-CN"/>
        </w:rPr>
        <w:t>7.5.1.4.1-1 specifies the data types defined specifically for the SS_Events API service.</w:t>
      </w:r>
    </w:p>
    <w:p w:rsidR="00FF7E64" w:rsidRPr="007C1AFD" w:rsidRDefault="00FF7E64" w:rsidP="00FF7E64">
      <w:pPr>
        <w:pStyle w:val="TH"/>
      </w:pPr>
      <w:r w:rsidRPr="007C1AFD">
        <w:t>Table 7.5.1.4.1-1: SS_Events 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08"/>
        <w:gridCol w:w="1340"/>
        <w:gridCol w:w="4102"/>
        <w:gridCol w:w="1827"/>
      </w:tblGrid>
      <w:tr w:rsidR="00FF7E64" w:rsidRPr="007C1AFD" w:rsidTr="008D652C">
        <w:trPr>
          <w:jc w:val="center"/>
        </w:trPr>
        <w:tc>
          <w:tcPr>
            <w:tcW w:w="2508" w:type="dxa"/>
            <w:shd w:val="clear" w:color="auto" w:fill="C0C0C0"/>
            <w:hideMark/>
          </w:tcPr>
          <w:p w:rsidR="00FF7E64" w:rsidRPr="007C1AFD" w:rsidRDefault="00FF7E64" w:rsidP="00E22106">
            <w:pPr>
              <w:pStyle w:val="TAH"/>
            </w:pPr>
            <w:r w:rsidRPr="007C1AFD">
              <w:t>Data type</w:t>
            </w:r>
          </w:p>
        </w:tc>
        <w:tc>
          <w:tcPr>
            <w:tcW w:w="1349" w:type="dxa"/>
            <w:shd w:val="clear" w:color="auto" w:fill="C0C0C0"/>
            <w:hideMark/>
          </w:tcPr>
          <w:p w:rsidR="00FF7E64" w:rsidRPr="007C1AFD" w:rsidRDefault="00FF7E64" w:rsidP="00E22106">
            <w:pPr>
              <w:pStyle w:val="TAH"/>
            </w:pPr>
            <w:r w:rsidRPr="007C1AFD">
              <w:t>Section defined</w:t>
            </w:r>
          </w:p>
        </w:tc>
        <w:tc>
          <w:tcPr>
            <w:tcW w:w="4213" w:type="dxa"/>
            <w:shd w:val="clear" w:color="auto" w:fill="C0C0C0"/>
            <w:hideMark/>
          </w:tcPr>
          <w:p w:rsidR="00FF7E64" w:rsidRPr="007C1AFD" w:rsidRDefault="00FF7E64" w:rsidP="00E22106">
            <w:pPr>
              <w:pStyle w:val="TAH"/>
            </w:pPr>
            <w:r w:rsidRPr="007C1AFD">
              <w:t>Description</w:t>
            </w:r>
          </w:p>
        </w:tc>
        <w:tc>
          <w:tcPr>
            <w:tcW w:w="1707" w:type="dxa"/>
            <w:shd w:val="clear" w:color="auto" w:fill="C0C0C0"/>
          </w:tcPr>
          <w:p w:rsidR="00FF7E64" w:rsidRPr="007C1AFD" w:rsidRDefault="00FF7E64" w:rsidP="00E22106">
            <w:pPr>
              <w:pStyle w:val="TAH"/>
            </w:pPr>
            <w:r w:rsidRPr="007C1AFD">
              <w:t>Applicability</w:t>
            </w:r>
          </w:p>
        </w:tc>
      </w:tr>
      <w:tr w:rsidR="00FF7E64" w:rsidRPr="007C1AFD" w:rsidTr="008D652C">
        <w:trPr>
          <w:jc w:val="center"/>
        </w:trPr>
        <w:tc>
          <w:tcPr>
            <w:tcW w:w="2508" w:type="dxa"/>
          </w:tcPr>
          <w:p w:rsidR="00FF7E64" w:rsidRPr="007C1AFD" w:rsidRDefault="00FF7E64" w:rsidP="00E22106">
            <w:pPr>
              <w:pStyle w:val="TAL"/>
            </w:pPr>
            <w:r w:rsidRPr="007C1AFD">
              <w:t>EventSubscription</w:t>
            </w:r>
          </w:p>
        </w:tc>
        <w:tc>
          <w:tcPr>
            <w:tcW w:w="1349" w:type="dxa"/>
          </w:tcPr>
          <w:p w:rsidR="00FF7E64" w:rsidRPr="007C1AFD" w:rsidRDefault="00FF7E64" w:rsidP="00E22106">
            <w:pPr>
              <w:pStyle w:val="TAL"/>
            </w:pPr>
            <w:r w:rsidRPr="007C1AFD">
              <w:t>7.5.1.4.2.4</w:t>
            </w:r>
          </w:p>
        </w:tc>
        <w:tc>
          <w:tcPr>
            <w:tcW w:w="4213" w:type="dxa"/>
          </w:tcPr>
          <w:p w:rsidR="00FF7E64" w:rsidRPr="007C1AFD" w:rsidRDefault="00FF7E64" w:rsidP="00E22106">
            <w:pPr>
              <w:pStyle w:val="TAL"/>
              <w:rPr>
                <w:rFonts w:cs="Arial"/>
                <w:szCs w:val="18"/>
              </w:rPr>
            </w:pPr>
            <w:r w:rsidRPr="007C1AFD">
              <w:rPr>
                <w:rFonts w:cs="Arial"/>
                <w:szCs w:val="18"/>
              </w:rPr>
              <w:t>Represents the subscription to a single SEAL event.</w:t>
            </w:r>
          </w:p>
        </w:tc>
        <w:tc>
          <w:tcPr>
            <w:tcW w:w="1707" w:type="dxa"/>
          </w:tcPr>
          <w:p w:rsidR="00FF7E64" w:rsidRPr="007C1AFD" w:rsidRDefault="00FF7E64" w:rsidP="00E22106">
            <w:pPr>
              <w:pStyle w:val="TAL"/>
              <w:rPr>
                <w:rFonts w:cs="Arial"/>
                <w:szCs w:val="18"/>
              </w:rPr>
            </w:pPr>
          </w:p>
        </w:tc>
      </w:tr>
      <w:tr w:rsidR="008D652C" w:rsidRPr="007C1AFD" w:rsidTr="008D652C">
        <w:trPr>
          <w:jc w:val="center"/>
        </w:trPr>
        <w:tc>
          <w:tcPr>
            <w:tcW w:w="2508" w:type="dxa"/>
          </w:tcPr>
          <w:p w:rsidR="008D652C" w:rsidRPr="007C1AFD" w:rsidRDefault="008D652C" w:rsidP="008D652C">
            <w:pPr>
              <w:pStyle w:val="TAL"/>
            </w:pPr>
            <w:r>
              <w:rPr>
                <w:lang w:eastAsia="zh-CN"/>
              </w:rPr>
              <w:t>Partial</w:t>
            </w:r>
            <w:r w:rsidRPr="007C1AFD">
              <w:rPr>
                <w:lang w:eastAsia="zh-CN"/>
              </w:rPr>
              <w:t>EventSubsc</w:t>
            </w:r>
            <w:r>
              <w:rPr>
                <w:lang w:eastAsia="zh-CN"/>
              </w:rPr>
              <w:t>FailRep</w:t>
            </w:r>
          </w:p>
        </w:tc>
        <w:tc>
          <w:tcPr>
            <w:tcW w:w="1349" w:type="dxa"/>
          </w:tcPr>
          <w:p w:rsidR="008D652C" w:rsidRPr="007C1AFD" w:rsidRDefault="008D652C" w:rsidP="008D652C">
            <w:pPr>
              <w:pStyle w:val="TAL"/>
            </w:pPr>
            <w:r w:rsidRPr="007C1AFD">
              <w:rPr>
                <w:lang w:eastAsia="zh-CN"/>
              </w:rPr>
              <w:t>7.5.1.4.2.2</w:t>
            </w:r>
            <w:r>
              <w:rPr>
                <w:lang w:eastAsia="zh-CN"/>
              </w:rPr>
              <w:t>3</w:t>
            </w:r>
          </w:p>
        </w:tc>
        <w:tc>
          <w:tcPr>
            <w:tcW w:w="4213" w:type="dxa"/>
          </w:tcPr>
          <w:p w:rsidR="008D652C" w:rsidRPr="007C1AFD" w:rsidRDefault="008D652C" w:rsidP="008D652C">
            <w:pPr>
              <w:pStyle w:val="TAL"/>
              <w:rPr>
                <w:rFonts w:cs="Arial"/>
                <w:szCs w:val="18"/>
              </w:rPr>
            </w:pPr>
            <w:r>
              <w:rPr>
                <w:rFonts w:cs="Arial"/>
                <w:szCs w:val="18"/>
              </w:rPr>
              <w:t>Represents the partial failure report during the subscription creation.</w:t>
            </w:r>
          </w:p>
        </w:tc>
        <w:tc>
          <w:tcPr>
            <w:tcW w:w="1707" w:type="dxa"/>
          </w:tcPr>
          <w:p w:rsidR="008D652C" w:rsidRPr="007C1AFD" w:rsidRDefault="008D652C" w:rsidP="008D652C">
            <w:pPr>
              <w:pStyle w:val="TAL"/>
              <w:rPr>
                <w:rFonts w:cs="Arial"/>
                <w:szCs w:val="18"/>
              </w:rPr>
            </w:pPr>
            <w:r>
              <w:t>PartialFailureSupport</w:t>
            </w:r>
          </w:p>
        </w:tc>
      </w:tr>
      <w:tr w:rsidR="008D652C" w:rsidRPr="007C1AFD" w:rsidTr="008D652C">
        <w:trPr>
          <w:jc w:val="center"/>
        </w:trPr>
        <w:tc>
          <w:tcPr>
            <w:tcW w:w="2508" w:type="dxa"/>
          </w:tcPr>
          <w:p w:rsidR="008D652C" w:rsidRPr="007C1AFD" w:rsidRDefault="008D652C" w:rsidP="008D652C">
            <w:pPr>
              <w:pStyle w:val="TAL"/>
            </w:pPr>
            <w:r w:rsidRPr="007C1AFD">
              <w:t>IdentityFilter</w:t>
            </w:r>
          </w:p>
        </w:tc>
        <w:tc>
          <w:tcPr>
            <w:tcW w:w="1349" w:type="dxa"/>
          </w:tcPr>
          <w:p w:rsidR="008D652C" w:rsidRPr="007C1AFD" w:rsidRDefault="008D652C" w:rsidP="008D652C">
            <w:pPr>
              <w:pStyle w:val="TAL"/>
            </w:pPr>
            <w:r w:rsidRPr="007C1AFD">
              <w:t>7.5.1.4.2.7</w:t>
            </w:r>
          </w:p>
        </w:tc>
        <w:tc>
          <w:tcPr>
            <w:tcW w:w="4213" w:type="dxa"/>
          </w:tcPr>
          <w:p w:rsidR="008D652C" w:rsidRPr="007C1AFD" w:rsidRDefault="008D652C" w:rsidP="008D652C">
            <w:pPr>
              <w:pStyle w:val="TAL"/>
              <w:rPr>
                <w:rFonts w:cs="Arial"/>
                <w:szCs w:val="18"/>
              </w:rPr>
            </w:pPr>
            <w:r w:rsidRPr="007C1AFD">
              <w:rPr>
                <w:rFonts w:cs="Arial"/>
                <w:szCs w:val="18"/>
              </w:rPr>
              <w:t>Represents a filter of VAL User / UE identities belonging to a VAL service.</w:t>
            </w:r>
          </w:p>
        </w:tc>
        <w:tc>
          <w:tcPr>
            <w:tcW w:w="1707" w:type="dxa"/>
          </w:tcPr>
          <w:p w:rsidR="008D652C" w:rsidRPr="007C1AFD" w:rsidRDefault="008D652C" w:rsidP="008D652C">
            <w:pPr>
              <w:pStyle w:val="TAL"/>
              <w:rPr>
                <w:rFonts w:cs="Arial"/>
                <w:szCs w:val="18"/>
              </w:rPr>
            </w:pPr>
          </w:p>
        </w:tc>
      </w:tr>
      <w:tr w:rsidR="008D652C" w:rsidRPr="007C1AFD" w:rsidTr="008D652C">
        <w:trPr>
          <w:jc w:val="center"/>
        </w:trPr>
        <w:tc>
          <w:tcPr>
            <w:tcW w:w="2508" w:type="dxa"/>
          </w:tcPr>
          <w:p w:rsidR="008D652C" w:rsidRPr="007C1AFD" w:rsidRDefault="008D652C" w:rsidP="008D652C">
            <w:pPr>
              <w:pStyle w:val="TAL"/>
            </w:pPr>
            <w:r w:rsidRPr="007C1AFD">
              <w:rPr>
                <w:lang w:eastAsia="zh-CN"/>
              </w:rPr>
              <w:t>LMInformation</w:t>
            </w:r>
          </w:p>
        </w:tc>
        <w:tc>
          <w:tcPr>
            <w:tcW w:w="1349" w:type="dxa"/>
          </w:tcPr>
          <w:p w:rsidR="008D652C" w:rsidRPr="007C1AFD" w:rsidRDefault="008D652C" w:rsidP="008D652C">
            <w:pPr>
              <w:pStyle w:val="TAL"/>
            </w:pPr>
            <w:r w:rsidRPr="007C1AFD">
              <w:rPr>
                <w:rFonts w:hint="eastAsia"/>
                <w:lang w:eastAsia="zh-CN"/>
              </w:rPr>
              <w:t>7</w:t>
            </w:r>
            <w:r w:rsidRPr="007C1AFD">
              <w:rPr>
                <w:lang w:eastAsia="zh-CN"/>
              </w:rPr>
              <w:t>.5.1.4.2.8</w:t>
            </w:r>
          </w:p>
        </w:tc>
        <w:tc>
          <w:tcPr>
            <w:tcW w:w="4213" w:type="dxa"/>
          </w:tcPr>
          <w:p w:rsidR="008D652C" w:rsidRPr="007C1AFD" w:rsidRDefault="008D652C" w:rsidP="008D652C">
            <w:pPr>
              <w:pStyle w:val="TAL"/>
              <w:rPr>
                <w:rFonts w:cs="Arial"/>
                <w:szCs w:val="18"/>
              </w:rPr>
            </w:pPr>
            <w:r w:rsidRPr="007C1AFD">
              <w:rPr>
                <w:rFonts w:cs="Arial" w:hint="eastAsia"/>
                <w:szCs w:val="18"/>
                <w:lang w:eastAsia="zh-CN"/>
              </w:rPr>
              <w:t>T</w:t>
            </w:r>
            <w:r w:rsidRPr="007C1AFD">
              <w:rPr>
                <w:rFonts w:cs="Arial"/>
                <w:szCs w:val="18"/>
                <w:lang w:eastAsia="zh-CN"/>
              </w:rPr>
              <w:t>he location information for a VAL User ID or a VAL UE ID.</w:t>
            </w:r>
          </w:p>
        </w:tc>
        <w:tc>
          <w:tcPr>
            <w:tcW w:w="1707" w:type="dxa"/>
          </w:tcPr>
          <w:p w:rsidR="008D652C" w:rsidRPr="007C1AFD" w:rsidRDefault="008D652C" w:rsidP="008D652C">
            <w:pPr>
              <w:pStyle w:val="TAL"/>
              <w:rPr>
                <w:rFonts w:cs="Arial"/>
                <w:szCs w:val="18"/>
              </w:rPr>
            </w:pPr>
          </w:p>
        </w:tc>
      </w:tr>
      <w:tr w:rsidR="008D652C" w:rsidRPr="007C1AFD" w:rsidTr="008D652C">
        <w:trPr>
          <w:jc w:val="center"/>
        </w:trPr>
        <w:tc>
          <w:tcPr>
            <w:tcW w:w="2508" w:type="dxa"/>
          </w:tcPr>
          <w:p w:rsidR="008D652C" w:rsidRPr="007C1AFD" w:rsidRDefault="008D652C" w:rsidP="008D652C">
            <w:pPr>
              <w:pStyle w:val="TAL"/>
            </w:pPr>
            <w:r w:rsidRPr="007C1AFD">
              <w:rPr>
                <w:lang w:eastAsia="zh-CN"/>
              </w:rPr>
              <w:t>LocationAreaMonReport</w:t>
            </w:r>
          </w:p>
        </w:tc>
        <w:tc>
          <w:tcPr>
            <w:tcW w:w="1349" w:type="dxa"/>
          </w:tcPr>
          <w:p w:rsidR="008D652C" w:rsidRPr="007C1AFD" w:rsidRDefault="008D652C" w:rsidP="008D652C">
            <w:pPr>
              <w:pStyle w:val="TAL"/>
              <w:rPr>
                <w:lang w:eastAsia="zh-CN"/>
              </w:rPr>
            </w:pPr>
            <w:r w:rsidRPr="007C1AFD">
              <w:rPr>
                <w:lang w:eastAsia="zh-CN"/>
              </w:rPr>
              <w:t>7.5.1.4.2.20</w:t>
            </w:r>
          </w:p>
        </w:tc>
        <w:tc>
          <w:tcPr>
            <w:tcW w:w="4213" w:type="dxa"/>
          </w:tcPr>
          <w:p w:rsidR="008D652C" w:rsidRPr="007C1AFD" w:rsidRDefault="008D652C" w:rsidP="008D652C">
            <w:pPr>
              <w:pStyle w:val="TAL"/>
              <w:rPr>
                <w:rFonts w:cs="Arial"/>
                <w:szCs w:val="18"/>
              </w:rPr>
            </w:pPr>
            <w:r w:rsidRPr="007C1AFD">
              <w:rPr>
                <w:rFonts w:cs="Arial"/>
                <w:szCs w:val="18"/>
                <w:lang w:eastAsia="zh-CN"/>
              </w:rPr>
              <w:t>Represents the event report to notify the VAL UEs moving in or moving out from a given location.</w:t>
            </w:r>
          </w:p>
        </w:tc>
        <w:tc>
          <w:tcPr>
            <w:tcW w:w="1707" w:type="dxa"/>
          </w:tcPr>
          <w:p w:rsidR="008D652C" w:rsidRPr="007C1AFD" w:rsidRDefault="008D652C" w:rsidP="008D652C">
            <w:pPr>
              <w:pStyle w:val="TAL"/>
            </w:pPr>
          </w:p>
        </w:tc>
      </w:tr>
      <w:tr w:rsidR="008D652C" w:rsidRPr="007C1AFD" w:rsidTr="008D652C">
        <w:trPr>
          <w:jc w:val="center"/>
        </w:trPr>
        <w:tc>
          <w:tcPr>
            <w:tcW w:w="2508" w:type="dxa"/>
          </w:tcPr>
          <w:p w:rsidR="008D652C" w:rsidRPr="007C1AFD" w:rsidRDefault="008D652C" w:rsidP="008D652C">
            <w:pPr>
              <w:pStyle w:val="TAL"/>
              <w:rPr>
                <w:lang w:eastAsia="zh-CN"/>
              </w:rPr>
            </w:pPr>
            <w:r w:rsidRPr="007C1AFD">
              <w:rPr>
                <w:lang w:eastAsia="zh-CN"/>
              </w:rPr>
              <w:t>LocationDevMonReport</w:t>
            </w:r>
          </w:p>
        </w:tc>
        <w:tc>
          <w:tcPr>
            <w:tcW w:w="1349" w:type="dxa"/>
          </w:tcPr>
          <w:p w:rsidR="008D652C" w:rsidRPr="007C1AFD" w:rsidRDefault="008D652C" w:rsidP="008D652C">
            <w:pPr>
              <w:pStyle w:val="TAL"/>
              <w:rPr>
                <w:lang w:eastAsia="zh-CN"/>
              </w:rPr>
            </w:pPr>
            <w:r w:rsidRPr="007C1AFD">
              <w:rPr>
                <w:lang w:eastAsia="zh-CN"/>
              </w:rPr>
              <w:t>7.5.1.4.2.15</w:t>
            </w:r>
          </w:p>
        </w:tc>
        <w:tc>
          <w:tcPr>
            <w:tcW w:w="4213" w:type="dxa"/>
          </w:tcPr>
          <w:p w:rsidR="008D652C" w:rsidRPr="007C1AFD" w:rsidRDefault="008D652C" w:rsidP="008D652C">
            <w:pPr>
              <w:pStyle w:val="TAL"/>
              <w:rPr>
                <w:rFonts w:cs="Arial"/>
                <w:szCs w:val="18"/>
                <w:lang w:eastAsia="zh-CN"/>
              </w:rPr>
            </w:pPr>
            <w:r w:rsidRPr="007C1AFD">
              <w:rPr>
                <w:rFonts w:cs="Arial"/>
                <w:szCs w:val="18"/>
                <w:lang w:eastAsia="zh-CN"/>
              </w:rPr>
              <w:t>Represents the event report to notify the VAL UE/User's location deviation from a given location.</w:t>
            </w:r>
          </w:p>
        </w:tc>
        <w:tc>
          <w:tcPr>
            <w:tcW w:w="1707" w:type="dxa"/>
          </w:tcPr>
          <w:p w:rsidR="008D652C" w:rsidRPr="007C1AFD" w:rsidRDefault="008D652C" w:rsidP="008D652C">
            <w:pPr>
              <w:pStyle w:val="TAL"/>
              <w:rPr>
                <w:rFonts w:cs="Arial"/>
                <w:szCs w:val="18"/>
              </w:rPr>
            </w:pPr>
          </w:p>
        </w:tc>
      </w:tr>
      <w:tr w:rsidR="008D652C" w:rsidRPr="007C1AFD" w:rsidTr="008D652C">
        <w:trPr>
          <w:jc w:val="center"/>
        </w:trPr>
        <w:tc>
          <w:tcPr>
            <w:tcW w:w="2508" w:type="dxa"/>
          </w:tcPr>
          <w:p w:rsidR="008D652C" w:rsidRPr="007C1AFD" w:rsidRDefault="008D652C" w:rsidP="008D652C">
            <w:pPr>
              <w:pStyle w:val="TAL"/>
            </w:pPr>
            <w:r w:rsidRPr="007C1AFD">
              <w:rPr>
                <w:lang w:eastAsia="zh-CN"/>
              </w:rPr>
              <w:t>LocationInfoCriteria</w:t>
            </w:r>
          </w:p>
        </w:tc>
        <w:tc>
          <w:tcPr>
            <w:tcW w:w="1349" w:type="dxa"/>
          </w:tcPr>
          <w:p w:rsidR="008D652C" w:rsidRPr="007C1AFD" w:rsidRDefault="008D652C" w:rsidP="008D652C">
            <w:pPr>
              <w:pStyle w:val="TAL"/>
              <w:rPr>
                <w:lang w:eastAsia="zh-CN"/>
              </w:rPr>
            </w:pPr>
            <w:r w:rsidRPr="007C1AFD">
              <w:rPr>
                <w:lang w:eastAsia="zh-CN"/>
              </w:rPr>
              <w:t>7.5.1.4.2.18</w:t>
            </w:r>
          </w:p>
        </w:tc>
        <w:tc>
          <w:tcPr>
            <w:tcW w:w="4213" w:type="dxa"/>
          </w:tcPr>
          <w:p w:rsidR="008D652C" w:rsidRPr="007C1AFD" w:rsidRDefault="008D652C" w:rsidP="008D652C">
            <w:pPr>
              <w:pStyle w:val="tablecontent"/>
              <w:rPr>
                <w:rFonts w:cs="Arial"/>
                <w:lang w:eastAsia="en-US"/>
              </w:rPr>
            </w:pPr>
            <w:r w:rsidRPr="007C1AFD">
              <w:rPr>
                <w:rFonts w:cs="Arial"/>
                <w:szCs w:val="18"/>
                <w:lang w:eastAsia="zh-CN"/>
              </w:rPr>
              <w:t xml:space="preserve">Represents the </w:t>
            </w:r>
            <w:r w:rsidRPr="007C1AFD">
              <w:rPr>
                <w:rFonts w:cs="Arial"/>
                <w:lang w:eastAsia="en-US"/>
              </w:rPr>
              <w:t>location information to be monitored.</w:t>
            </w:r>
          </w:p>
          <w:p w:rsidR="008D652C" w:rsidRPr="007C1AFD" w:rsidRDefault="008D652C" w:rsidP="008D652C">
            <w:pPr>
              <w:pStyle w:val="TAL"/>
              <w:rPr>
                <w:rFonts w:cs="Arial"/>
                <w:szCs w:val="18"/>
              </w:rPr>
            </w:pPr>
            <w:r w:rsidRPr="007C1AFD">
              <w:rPr>
                <w:lang w:eastAsia="zh-CN"/>
              </w:rPr>
              <w:t>It includes the geographic location information or a reference UE along with the application defined proximity range from the reference UE.</w:t>
            </w:r>
          </w:p>
        </w:tc>
        <w:tc>
          <w:tcPr>
            <w:tcW w:w="1707" w:type="dxa"/>
          </w:tcPr>
          <w:p w:rsidR="008D652C" w:rsidRPr="007C1AFD" w:rsidRDefault="008D652C" w:rsidP="008D652C">
            <w:pPr>
              <w:pStyle w:val="TAL"/>
            </w:pPr>
          </w:p>
        </w:tc>
      </w:tr>
      <w:tr w:rsidR="008D652C" w:rsidRPr="007C1AFD" w:rsidTr="008D652C">
        <w:trPr>
          <w:jc w:val="center"/>
        </w:trPr>
        <w:tc>
          <w:tcPr>
            <w:tcW w:w="2508" w:type="dxa"/>
          </w:tcPr>
          <w:p w:rsidR="008D652C" w:rsidRPr="007C1AFD" w:rsidRDefault="008D652C" w:rsidP="008D652C">
            <w:pPr>
              <w:pStyle w:val="TAL"/>
              <w:rPr>
                <w:lang w:eastAsia="zh-CN"/>
              </w:rPr>
            </w:pPr>
            <w:r w:rsidRPr="007C1AFD">
              <w:rPr>
                <w:lang w:eastAsia="zh-CN"/>
              </w:rPr>
              <w:t>LocDevNotification</w:t>
            </w:r>
          </w:p>
        </w:tc>
        <w:tc>
          <w:tcPr>
            <w:tcW w:w="1349" w:type="dxa"/>
          </w:tcPr>
          <w:p w:rsidR="008D652C" w:rsidRPr="007C1AFD" w:rsidRDefault="008D652C" w:rsidP="008D652C">
            <w:pPr>
              <w:pStyle w:val="TAL"/>
              <w:rPr>
                <w:lang w:eastAsia="zh-CN"/>
              </w:rPr>
            </w:pPr>
            <w:r w:rsidRPr="007C1AFD">
              <w:rPr>
                <w:lang w:eastAsia="zh-CN"/>
              </w:rPr>
              <w:t>7.5.1.4.3.4</w:t>
            </w:r>
          </w:p>
        </w:tc>
        <w:tc>
          <w:tcPr>
            <w:tcW w:w="4213" w:type="dxa"/>
          </w:tcPr>
          <w:p w:rsidR="008D652C" w:rsidRPr="007C1AFD" w:rsidRDefault="008D652C" w:rsidP="008D652C">
            <w:pPr>
              <w:pStyle w:val="TAL"/>
              <w:rPr>
                <w:rFonts w:cs="Arial"/>
                <w:szCs w:val="18"/>
                <w:lang w:eastAsia="zh-CN"/>
              </w:rPr>
            </w:pPr>
            <w:r w:rsidRPr="007C1AFD">
              <w:rPr>
                <w:rFonts w:cs="Arial"/>
                <w:szCs w:val="18"/>
                <w:lang w:eastAsia="zh-CN"/>
              </w:rPr>
              <w:t>Enumeration of location deviation notification reports.</w:t>
            </w:r>
          </w:p>
        </w:tc>
        <w:tc>
          <w:tcPr>
            <w:tcW w:w="1707" w:type="dxa"/>
          </w:tcPr>
          <w:p w:rsidR="008D652C" w:rsidRPr="007C1AFD" w:rsidRDefault="008D652C" w:rsidP="008D652C">
            <w:pPr>
              <w:pStyle w:val="TAL"/>
              <w:rPr>
                <w:rFonts w:cs="Arial"/>
                <w:szCs w:val="18"/>
              </w:rPr>
            </w:pPr>
          </w:p>
        </w:tc>
      </w:tr>
      <w:tr w:rsidR="008D652C" w:rsidRPr="007C1AFD" w:rsidTr="008D652C">
        <w:trPr>
          <w:jc w:val="center"/>
        </w:trPr>
        <w:tc>
          <w:tcPr>
            <w:tcW w:w="2508" w:type="dxa"/>
          </w:tcPr>
          <w:p w:rsidR="008D652C" w:rsidRPr="007C1AFD" w:rsidRDefault="008D652C" w:rsidP="008D652C">
            <w:pPr>
              <w:pStyle w:val="TAL"/>
              <w:rPr>
                <w:lang w:eastAsia="zh-CN"/>
              </w:rPr>
            </w:pPr>
            <w:r w:rsidRPr="007C1AFD">
              <w:rPr>
                <w:lang w:eastAsia="zh-CN"/>
              </w:rPr>
              <w:t>MessageFilter</w:t>
            </w:r>
          </w:p>
        </w:tc>
        <w:tc>
          <w:tcPr>
            <w:tcW w:w="1349" w:type="dxa"/>
          </w:tcPr>
          <w:p w:rsidR="008D652C" w:rsidRPr="007C1AFD" w:rsidRDefault="008D652C" w:rsidP="008D652C">
            <w:pPr>
              <w:pStyle w:val="TAL"/>
              <w:rPr>
                <w:lang w:eastAsia="zh-CN"/>
              </w:rPr>
            </w:pPr>
            <w:r w:rsidRPr="007C1AFD">
              <w:rPr>
                <w:lang w:eastAsia="zh-CN"/>
              </w:rPr>
              <w:t>7.5.1.4.2.9</w:t>
            </w:r>
          </w:p>
        </w:tc>
        <w:tc>
          <w:tcPr>
            <w:tcW w:w="4213" w:type="dxa"/>
          </w:tcPr>
          <w:p w:rsidR="008D652C" w:rsidRPr="007C1AFD" w:rsidRDefault="008D652C" w:rsidP="008D652C">
            <w:pPr>
              <w:pStyle w:val="TAL"/>
              <w:rPr>
                <w:rFonts w:cs="Arial"/>
                <w:szCs w:val="18"/>
                <w:lang w:eastAsia="zh-CN"/>
              </w:rPr>
            </w:pPr>
            <w:r w:rsidRPr="007C1AFD">
              <w:rPr>
                <w:rFonts w:cs="Arial"/>
                <w:szCs w:val="18"/>
                <w:lang w:eastAsia="zh-CN"/>
              </w:rPr>
              <w:t>The message filter information applicable to member VAL UEs or Users of the VAL group in the group change notification.</w:t>
            </w:r>
          </w:p>
        </w:tc>
        <w:tc>
          <w:tcPr>
            <w:tcW w:w="1707" w:type="dxa"/>
          </w:tcPr>
          <w:p w:rsidR="008D652C" w:rsidRPr="007C1AFD" w:rsidRDefault="008D652C" w:rsidP="008D652C">
            <w:pPr>
              <w:pStyle w:val="TAL"/>
              <w:rPr>
                <w:rFonts w:cs="Arial"/>
                <w:szCs w:val="18"/>
              </w:rPr>
            </w:pPr>
          </w:p>
        </w:tc>
      </w:tr>
      <w:tr w:rsidR="008D652C" w:rsidRPr="007C1AFD" w:rsidTr="008D652C">
        <w:trPr>
          <w:jc w:val="center"/>
        </w:trPr>
        <w:tc>
          <w:tcPr>
            <w:tcW w:w="2508" w:type="dxa"/>
          </w:tcPr>
          <w:p w:rsidR="008D652C" w:rsidRPr="007C1AFD" w:rsidRDefault="008D652C" w:rsidP="008D652C">
            <w:pPr>
              <w:pStyle w:val="TAL"/>
              <w:rPr>
                <w:lang w:eastAsia="zh-CN"/>
              </w:rPr>
            </w:pPr>
            <w:r w:rsidRPr="007C1AFD">
              <w:rPr>
                <w:lang w:eastAsia="zh-CN"/>
              </w:rPr>
              <w:t>MonitorEvents</w:t>
            </w:r>
          </w:p>
        </w:tc>
        <w:tc>
          <w:tcPr>
            <w:tcW w:w="1349" w:type="dxa"/>
          </w:tcPr>
          <w:p w:rsidR="008D652C" w:rsidRPr="007C1AFD" w:rsidRDefault="008D652C" w:rsidP="008D652C">
            <w:pPr>
              <w:pStyle w:val="TAL"/>
              <w:rPr>
                <w:lang w:eastAsia="zh-CN"/>
              </w:rPr>
            </w:pPr>
            <w:r w:rsidRPr="007C1AFD">
              <w:rPr>
                <w:lang w:eastAsia="zh-CN"/>
              </w:rPr>
              <w:t>7.5.1.4.2.11</w:t>
            </w:r>
          </w:p>
        </w:tc>
        <w:tc>
          <w:tcPr>
            <w:tcW w:w="4213" w:type="dxa"/>
          </w:tcPr>
          <w:p w:rsidR="008D652C" w:rsidRPr="007C1AFD" w:rsidRDefault="008D652C" w:rsidP="008D652C">
            <w:pPr>
              <w:pStyle w:val="TAL"/>
              <w:rPr>
                <w:rFonts w:cs="Arial"/>
                <w:szCs w:val="18"/>
                <w:lang w:eastAsia="zh-CN"/>
              </w:rPr>
            </w:pPr>
            <w:r w:rsidRPr="007C1AFD">
              <w:rPr>
                <w:rFonts w:cs="Arial"/>
                <w:szCs w:val="18"/>
                <w:lang w:eastAsia="zh-CN"/>
              </w:rPr>
              <w:t>Represents the details of the monitoring and analytics events.</w:t>
            </w:r>
          </w:p>
        </w:tc>
        <w:tc>
          <w:tcPr>
            <w:tcW w:w="1707" w:type="dxa"/>
          </w:tcPr>
          <w:p w:rsidR="008D652C" w:rsidRPr="007C1AFD" w:rsidRDefault="008D652C" w:rsidP="008D652C">
            <w:pPr>
              <w:pStyle w:val="TAL"/>
              <w:rPr>
                <w:rFonts w:cs="Arial"/>
                <w:szCs w:val="18"/>
              </w:rPr>
            </w:pPr>
            <w:r w:rsidRPr="007C1AFD">
              <w:rPr>
                <w:rFonts w:cs="Arial"/>
                <w:szCs w:val="18"/>
              </w:rPr>
              <w:t>NRM_EventMonitor</w:t>
            </w:r>
          </w:p>
        </w:tc>
      </w:tr>
      <w:tr w:rsidR="008D652C" w:rsidRPr="007C1AFD" w:rsidTr="008D652C">
        <w:trPr>
          <w:jc w:val="center"/>
        </w:trPr>
        <w:tc>
          <w:tcPr>
            <w:tcW w:w="2508" w:type="dxa"/>
          </w:tcPr>
          <w:p w:rsidR="008D652C" w:rsidRPr="007C1AFD" w:rsidRDefault="008D652C" w:rsidP="008D652C">
            <w:pPr>
              <w:pStyle w:val="TAL"/>
              <w:rPr>
                <w:lang w:eastAsia="zh-CN"/>
              </w:rPr>
            </w:pPr>
            <w:r w:rsidRPr="007C1AFD">
              <w:rPr>
                <w:lang w:eastAsia="zh-CN"/>
              </w:rPr>
              <w:t>MonitorEventsReport</w:t>
            </w:r>
          </w:p>
        </w:tc>
        <w:tc>
          <w:tcPr>
            <w:tcW w:w="1349" w:type="dxa"/>
          </w:tcPr>
          <w:p w:rsidR="008D652C" w:rsidRPr="007C1AFD" w:rsidRDefault="008D652C" w:rsidP="008D652C">
            <w:pPr>
              <w:pStyle w:val="TAL"/>
              <w:rPr>
                <w:lang w:eastAsia="zh-CN"/>
              </w:rPr>
            </w:pPr>
            <w:r w:rsidRPr="007C1AFD">
              <w:rPr>
                <w:lang w:eastAsia="zh-CN"/>
              </w:rPr>
              <w:t>7.5.1.4.2.12</w:t>
            </w:r>
          </w:p>
        </w:tc>
        <w:tc>
          <w:tcPr>
            <w:tcW w:w="4213" w:type="dxa"/>
          </w:tcPr>
          <w:p w:rsidR="008D652C" w:rsidRPr="007C1AFD" w:rsidRDefault="008D652C" w:rsidP="008D652C">
            <w:pPr>
              <w:pStyle w:val="TAL"/>
              <w:rPr>
                <w:rFonts w:cs="Arial"/>
                <w:szCs w:val="18"/>
                <w:lang w:eastAsia="zh-CN"/>
              </w:rPr>
            </w:pPr>
            <w:r w:rsidRPr="007C1AFD">
              <w:rPr>
                <w:rFonts w:cs="Arial"/>
                <w:szCs w:val="18"/>
                <w:lang w:eastAsia="zh-CN"/>
              </w:rPr>
              <w:t>Represents the monitoring and analytics events information related to VAL UE or User.</w:t>
            </w:r>
          </w:p>
        </w:tc>
        <w:tc>
          <w:tcPr>
            <w:tcW w:w="1707" w:type="dxa"/>
          </w:tcPr>
          <w:p w:rsidR="008D652C" w:rsidRPr="007C1AFD" w:rsidRDefault="008D652C" w:rsidP="008D652C">
            <w:pPr>
              <w:pStyle w:val="TAL"/>
              <w:rPr>
                <w:rFonts w:cs="Arial"/>
                <w:szCs w:val="18"/>
              </w:rPr>
            </w:pPr>
            <w:r w:rsidRPr="007C1AFD">
              <w:rPr>
                <w:rFonts w:cs="Arial"/>
                <w:szCs w:val="18"/>
              </w:rPr>
              <w:t>NRM_EventMonitor</w:t>
            </w:r>
          </w:p>
        </w:tc>
      </w:tr>
      <w:tr w:rsidR="008D652C" w:rsidRPr="007C1AFD" w:rsidTr="008D652C">
        <w:trPr>
          <w:jc w:val="center"/>
        </w:trPr>
        <w:tc>
          <w:tcPr>
            <w:tcW w:w="2508" w:type="dxa"/>
          </w:tcPr>
          <w:p w:rsidR="008D652C" w:rsidRPr="007C1AFD" w:rsidRDefault="008D652C" w:rsidP="008D652C">
            <w:pPr>
              <w:pStyle w:val="TAL"/>
              <w:rPr>
                <w:lang w:eastAsia="zh-CN"/>
              </w:rPr>
            </w:pPr>
            <w:r w:rsidRPr="007C1AFD">
              <w:rPr>
                <w:lang w:eastAsia="zh-CN"/>
              </w:rPr>
              <w:t>MonitorFilter</w:t>
            </w:r>
          </w:p>
        </w:tc>
        <w:tc>
          <w:tcPr>
            <w:tcW w:w="1349" w:type="dxa"/>
          </w:tcPr>
          <w:p w:rsidR="008D652C" w:rsidRPr="007C1AFD" w:rsidRDefault="008D652C" w:rsidP="008D652C">
            <w:pPr>
              <w:pStyle w:val="TAL"/>
              <w:rPr>
                <w:lang w:eastAsia="zh-CN"/>
              </w:rPr>
            </w:pPr>
            <w:r w:rsidRPr="007C1AFD">
              <w:rPr>
                <w:lang w:eastAsia="zh-CN"/>
              </w:rPr>
              <w:t>7.5.1.4.2.10</w:t>
            </w:r>
          </w:p>
        </w:tc>
        <w:tc>
          <w:tcPr>
            <w:tcW w:w="4213" w:type="dxa"/>
          </w:tcPr>
          <w:p w:rsidR="008D652C" w:rsidRPr="007C1AFD" w:rsidRDefault="008D652C" w:rsidP="008D652C">
            <w:pPr>
              <w:pStyle w:val="TAL"/>
              <w:rPr>
                <w:rFonts w:cs="Arial"/>
                <w:szCs w:val="18"/>
                <w:lang w:eastAsia="zh-CN"/>
              </w:rPr>
            </w:pPr>
            <w:r w:rsidRPr="007C1AFD">
              <w:rPr>
                <w:rFonts w:cs="Arial"/>
                <w:szCs w:val="18"/>
                <w:lang w:eastAsia="zh-CN"/>
              </w:rPr>
              <w:t>Represents the filter information VAL User or UEs and the related events to be monitored.</w:t>
            </w:r>
          </w:p>
        </w:tc>
        <w:tc>
          <w:tcPr>
            <w:tcW w:w="1707" w:type="dxa"/>
          </w:tcPr>
          <w:p w:rsidR="008D652C" w:rsidRPr="007C1AFD" w:rsidRDefault="008D652C" w:rsidP="008D652C">
            <w:pPr>
              <w:pStyle w:val="TAL"/>
              <w:rPr>
                <w:rFonts w:cs="Arial"/>
                <w:szCs w:val="18"/>
              </w:rPr>
            </w:pPr>
            <w:r w:rsidRPr="007C1AFD">
              <w:rPr>
                <w:rFonts w:cs="Arial"/>
                <w:szCs w:val="18"/>
              </w:rPr>
              <w:t>NRM_EventMonitor</w:t>
            </w:r>
          </w:p>
        </w:tc>
      </w:tr>
      <w:tr w:rsidR="008D652C" w:rsidRPr="007C1AFD" w:rsidTr="008D652C">
        <w:trPr>
          <w:jc w:val="center"/>
        </w:trPr>
        <w:tc>
          <w:tcPr>
            <w:tcW w:w="2508" w:type="dxa"/>
          </w:tcPr>
          <w:p w:rsidR="008D652C" w:rsidRPr="007C1AFD" w:rsidRDefault="008D652C" w:rsidP="008D652C">
            <w:pPr>
              <w:pStyle w:val="TAL"/>
              <w:rPr>
                <w:lang w:eastAsia="zh-CN"/>
              </w:rPr>
            </w:pPr>
            <w:r w:rsidRPr="007C1AFD">
              <w:rPr>
                <w:lang w:eastAsia="zh-CN"/>
              </w:rPr>
              <w:t>MonitorLocationInterestFilter</w:t>
            </w:r>
          </w:p>
        </w:tc>
        <w:tc>
          <w:tcPr>
            <w:tcW w:w="1349" w:type="dxa"/>
          </w:tcPr>
          <w:p w:rsidR="008D652C" w:rsidRPr="007C1AFD" w:rsidRDefault="008D652C" w:rsidP="008D652C">
            <w:pPr>
              <w:pStyle w:val="TAL"/>
              <w:rPr>
                <w:lang w:eastAsia="zh-CN"/>
              </w:rPr>
            </w:pPr>
            <w:r w:rsidRPr="007C1AFD">
              <w:rPr>
                <w:lang w:eastAsia="zh-CN"/>
              </w:rPr>
              <w:t>7.5.1.4.2.14</w:t>
            </w:r>
          </w:p>
        </w:tc>
        <w:tc>
          <w:tcPr>
            <w:tcW w:w="4213" w:type="dxa"/>
          </w:tcPr>
          <w:p w:rsidR="008D652C" w:rsidRPr="007C1AFD" w:rsidRDefault="008D652C" w:rsidP="008D652C">
            <w:pPr>
              <w:pStyle w:val="TAL"/>
              <w:rPr>
                <w:rFonts w:cs="Arial"/>
                <w:szCs w:val="18"/>
                <w:lang w:eastAsia="zh-CN"/>
              </w:rPr>
            </w:pPr>
            <w:r w:rsidRPr="007C1AFD">
              <w:rPr>
                <w:rFonts w:cs="Arial"/>
                <w:szCs w:val="18"/>
                <w:lang w:eastAsia="zh-CN"/>
              </w:rPr>
              <w:t>Filter information to subscribe for monitoring the VAL UE/User location in a given area of interest.</w:t>
            </w:r>
          </w:p>
        </w:tc>
        <w:tc>
          <w:tcPr>
            <w:tcW w:w="1707" w:type="dxa"/>
          </w:tcPr>
          <w:p w:rsidR="008D652C" w:rsidRPr="007C1AFD" w:rsidRDefault="008D652C" w:rsidP="008D652C">
            <w:pPr>
              <w:pStyle w:val="TAL"/>
              <w:rPr>
                <w:rFonts w:cs="Arial"/>
                <w:szCs w:val="18"/>
              </w:rPr>
            </w:pPr>
          </w:p>
        </w:tc>
      </w:tr>
      <w:tr w:rsidR="008D652C" w:rsidRPr="007C1AFD" w:rsidTr="008D652C">
        <w:trPr>
          <w:jc w:val="center"/>
        </w:trPr>
        <w:tc>
          <w:tcPr>
            <w:tcW w:w="2508" w:type="dxa"/>
          </w:tcPr>
          <w:p w:rsidR="008D652C" w:rsidRPr="007C1AFD" w:rsidRDefault="008D652C" w:rsidP="008D652C">
            <w:pPr>
              <w:pStyle w:val="TAL"/>
            </w:pPr>
            <w:r w:rsidRPr="007C1AFD">
              <w:rPr>
                <w:lang w:eastAsia="zh-CN"/>
              </w:rPr>
              <w:t>MonLocAreaInterestFltr</w:t>
            </w:r>
          </w:p>
        </w:tc>
        <w:tc>
          <w:tcPr>
            <w:tcW w:w="1349" w:type="dxa"/>
          </w:tcPr>
          <w:p w:rsidR="008D652C" w:rsidRPr="007C1AFD" w:rsidRDefault="008D652C" w:rsidP="008D652C">
            <w:pPr>
              <w:pStyle w:val="TAL"/>
              <w:rPr>
                <w:lang w:eastAsia="zh-CN"/>
              </w:rPr>
            </w:pPr>
            <w:r w:rsidRPr="007C1AFD">
              <w:rPr>
                <w:lang w:eastAsia="zh-CN"/>
              </w:rPr>
              <w:t>7.5.1.4.2.17</w:t>
            </w:r>
          </w:p>
        </w:tc>
        <w:tc>
          <w:tcPr>
            <w:tcW w:w="4213" w:type="dxa"/>
          </w:tcPr>
          <w:p w:rsidR="008D652C" w:rsidRPr="007C1AFD" w:rsidRDefault="008D652C" w:rsidP="008D652C">
            <w:pPr>
              <w:pStyle w:val="TAL"/>
              <w:rPr>
                <w:rFonts w:cs="Arial"/>
                <w:szCs w:val="18"/>
              </w:rPr>
            </w:pPr>
            <w:r w:rsidRPr="007C1AFD">
              <w:rPr>
                <w:rFonts w:cs="Arial"/>
                <w:szCs w:val="18"/>
                <w:lang w:eastAsia="zh-CN"/>
              </w:rPr>
              <w:t>Filter information to subscribe for location area monitoring information for a given area of interest.</w:t>
            </w:r>
          </w:p>
        </w:tc>
        <w:tc>
          <w:tcPr>
            <w:tcW w:w="1707" w:type="dxa"/>
          </w:tcPr>
          <w:p w:rsidR="008D652C" w:rsidRPr="007C1AFD" w:rsidRDefault="008D652C" w:rsidP="008D652C">
            <w:pPr>
              <w:pStyle w:val="TAL"/>
            </w:pPr>
          </w:p>
        </w:tc>
      </w:tr>
      <w:tr w:rsidR="008D652C" w:rsidRPr="007C1AFD" w:rsidTr="008D652C">
        <w:trPr>
          <w:jc w:val="center"/>
        </w:trPr>
        <w:tc>
          <w:tcPr>
            <w:tcW w:w="2508" w:type="dxa"/>
          </w:tcPr>
          <w:p w:rsidR="008D652C" w:rsidRPr="007C1AFD" w:rsidRDefault="008D652C" w:rsidP="008D652C">
            <w:pPr>
              <w:pStyle w:val="TAL"/>
            </w:pPr>
            <w:r w:rsidRPr="007C1AFD">
              <w:rPr>
                <w:lang w:eastAsia="zh-CN"/>
              </w:rPr>
              <w:t>MonLocTriggerEvent</w:t>
            </w:r>
          </w:p>
        </w:tc>
        <w:tc>
          <w:tcPr>
            <w:tcW w:w="1349" w:type="dxa"/>
          </w:tcPr>
          <w:p w:rsidR="008D652C" w:rsidRPr="007C1AFD" w:rsidRDefault="008D652C" w:rsidP="008D652C">
            <w:pPr>
              <w:pStyle w:val="TAL"/>
              <w:rPr>
                <w:lang w:eastAsia="zh-CN"/>
              </w:rPr>
            </w:pPr>
            <w:r w:rsidRPr="007C1AFD">
              <w:rPr>
                <w:lang w:eastAsia="zh-CN"/>
              </w:rPr>
              <w:t>7.5.1.4.3.5</w:t>
            </w:r>
          </w:p>
        </w:tc>
        <w:tc>
          <w:tcPr>
            <w:tcW w:w="4213" w:type="dxa"/>
          </w:tcPr>
          <w:p w:rsidR="008D652C" w:rsidRPr="007C1AFD" w:rsidRDefault="008D652C" w:rsidP="008D652C">
            <w:pPr>
              <w:pStyle w:val="TAL"/>
              <w:rPr>
                <w:rFonts w:cs="Arial"/>
                <w:szCs w:val="18"/>
              </w:rPr>
            </w:pPr>
            <w:r w:rsidRPr="007C1AFD">
              <w:rPr>
                <w:rFonts w:cs="Arial"/>
                <w:szCs w:val="18"/>
                <w:lang w:eastAsia="zh-CN"/>
              </w:rPr>
              <w:t>Identifies the triggering event in the location area monitor filtering.</w:t>
            </w:r>
          </w:p>
        </w:tc>
        <w:tc>
          <w:tcPr>
            <w:tcW w:w="1707" w:type="dxa"/>
          </w:tcPr>
          <w:p w:rsidR="008D652C" w:rsidRPr="007C1AFD" w:rsidRDefault="008D652C" w:rsidP="008D652C">
            <w:pPr>
              <w:pStyle w:val="TAL"/>
            </w:pPr>
          </w:p>
        </w:tc>
      </w:tr>
      <w:tr w:rsidR="008D652C" w:rsidRPr="007C1AFD" w:rsidTr="008D652C">
        <w:trPr>
          <w:jc w:val="center"/>
        </w:trPr>
        <w:tc>
          <w:tcPr>
            <w:tcW w:w="2508" w:type="dxa"/>
          </w:tcPr>
          <w:p w:rsidR="008D652C" w:rsidRPr="007C1AFD" w:rsidRDefault="008D652C" w:rsidP="008D652C">
            <w:pPr>
              <w:pStyle w:val="TAL"/>
            </w:pPr>
            <w:r w:rsidRPr="007C1AFD">
              <w:rPr>
                <w:lang w:eastAsia="zh-CN"/>
              </w:rPr>
              <w:t>MoveInOutUEDetails</w:t>
            </w:r>
          </w:p>
        </w:tc>
        <w:tc>
          <w:tcPr>
            <w:tcW w:w="1349" w:type="dxa"/>
          </w:tcPr>
          <w:p w:rsidR="008D652C" w:rsidRPr="007C1AFD" w:rsidRDefault="008D652C" w:rsidP="008D652C">
            <w:pPr>
              <w:pStyle w:val="TAL"/>
              <w:rPr>
                <w:lang w:eastAsia="zh-CN"/>
              </w:rPr>
            </w:pPr>
            <w:r w:rsidRPr="007C1AFD">
              <w:rPr>
                <w:lang w:eastAsia="zh-CN"/>
              </w:rPr>
              <w:t>7.5.1.4.2.21</w:t>
            </w:r>
          </w:p>
        </w:tc>
        <w:tc>
          <w:tcPr>
            <w:tcW w:w="4213" w:type="dxa"/>
          </w:tcPr>
          <w:p w:rsidR="008D652C" w:rsidRPr="007C1AFD" w:rsidRDefault="008D652C" w:rsidP="008D652C">
            <w:pPr>
              <w:pStyle w:val="TAL"/>
              <w:rPr>
                <w:rFonts w:cs="Arial"/>
                <w:szCs w:val="18"/>
              </w:rPr>
            </w:pPr>
            <w:r w:rsidRPr="007C1AFD">
              <w:rPr>
                <w:rFonts w:cs="Arial"/>
                <w:szCs w:val="18"/>
                <w:lang w:eastAsia="zh-CN"/>
              </w:rPr>
              <w:t>Represents the l</w:t>
            </w:r>
            <w:r w:rsidRPr="007C1AFD">
              <w:rPr>
                <w:rFonts w:cs="Arial"/>
              </w:rPr>
              <w:t>ist of UEs either moved into the location area or moved out of the location area</w:t>
            </w:r>
            <w:r>
              <w:rPr>
                <w:rFonts w:cs="Arial"/>
              </w:rPr>
              <w:t>.</w:t>
            </w:r>
          </w:p>
        </w:tc>
        <w:tc>
          <w:tcPr>
            <w:tcW w:w="1707" w:type="dxa"/>
          </w:tcPr>
          <w:p w:rsidR="008D652C" w:rsidRPr="007C1AFD" w:rsidRDefault="008D652C" w:rsidP="008D652C">
            <w:pPr>
              <w:pStyle w:val="TAL"/>
            </w:pPr>
          </w:p>
        </w:tc>
      </w:tr>
      <w:tr w:rsidR="008D652C" w:rsidRPr="007C1AFD" w:rsidTr="008D652C">
        <w:trPr>
          <w:jc w:val="center"/>
        </w:trPr>
        <w:tc>
          <w:tcPr>
            <w:tcW w:w="2508" w:type="dxa"/>
          </w:tcPr>
          <w:p w:rsidR="008D652C" w:rsidRPr="007C1AFD" w:rsidRDefault="008D652C" w:rsidP="008D652C">
            <w:pPr>
              <w:pStyle w:val="TAL"/>
            </w:pPr>
            <w:r w:rsidRPr="007C1AFD">
              <w:rPr>
                <w:lang w:eastAsia="zh-CN"/>
              </w:rPr>
              <w:t>ReferenceUEDetail</w:t>
            </w:r>
          </w:p>
        </w:tc>
        <w:tc>
          <w:tcPr>
            <w:tcW w:w="1349" w:type="dxa"/>
          </w:tcPr>
          <w:p w:rsidR="008D652C" w:rsidRPr="007C1AFD" w:rsidRDefault="008D652C" w:rsidP="008D652C">
            <w:pPr>
              <w:pStyle w:val="TAL"/>
              <w:rPr>
                <w:lang w:eastAsia="zh-CN"/>
              </w:rPr>
            </w:pPr>
            <w:r w:rsidRPr="007C1AFD">
              <w:rPr>
                <w:lang w:eastAsia="zh-CN"/>
              </w:rPr>
              <w:t>7.5.1.4.2.19</w:t>
            </w:r>
          </w:p>
        </w:tc>
        <w:tc>
          <w:tcPr>
            <w:tcW w:w="4213" w:type="dxa"/>
          </w:tcPr>
          <w:p w:rsidR="008D652C" w:rsidRPr="007C1AFD" w:rsidRDefault="008D652C" w:rsidP="008D652C">
            <w:pPr>
              <w:pStyle w:val="TAL"/>
              <w:rPr>
                <w:rFonts w:cs="Arial"/>
                <w:szCs w:val="18"/>
              </w:rPr>
            </w:pPr>
            <w:r w:rsidRPr="007C1AFD">
              <w:rPr>
                <w:rFonts w:cs="Arial"/>
                <w:szCs w:val="18"/>
                <w:lang w:eastAsia="zh-CN"/>
              </w:rPr>
              <w:t>Represents the reference UE details</w:t>
            </w:r>
          </w:p>
        </w:tc>
        <w:tc>
          <w:tcPr>
            <w:tcW w:w="1707" w:type="dxa"/>
          </w:tcPr>
          <w:p w:rsidR="008D652C" w:rsidRPr="007C1AFD" w:rsidRDefault="008D652C" w:rsidP="008D652C">
            <w:pPr>
              <w:pStyle w:val="TAL"/>
            </w:pPr>
          </w:p>
        </w:tc>
      </w:tr>
      <w:tr w:rsidR="008D652C" w:rsidRPr="007C1AFD" w:rsidTr="008D652C">
        <w:trPr>
          <w:jc w:val="center"/>
        </w:trPr>
        <w:tc>
          <w:tcPr>
            <w:tcW w:w="2508" w:type="dxa"/>
          </w:tcPr>
          <w:p w:rsidR="008D652C" w:rsidRPr="007C1AFD" w:rsidRDefault="008D652C" w:rsidP="008D652C">
            <w:pPr>
              <w:pStyle w:val="TAL"/>
            </w:pPr>
            <w:r w:rsidRPr="007C1AFD">
              <w:t>SEALEvent</w:t>
            </w:r>
          </w:p>
        </w:tc>
        <w:tc>
          <w:tcPr>
            <w:tcW w:w="1349" w:type="dxa"/>
          </w:tcPr>
          <w:p w:rsidR="008D652C" w:rsidRPr="007C1AFD" w:rsidRDefault="008D652C" w:rsidP="008D652C">
            <w:pPr>
              <w:pStyle w:val="TAL"/>
            </w:pPr>
            <w:r w:rsidRPr="007C1AFD">
              <w:t>7.5.1.4.3.3</w:t>
            </w:r>
          </w:p>
        </w:tc>
        <w:tc>
          <w:tcPr>
            <w:tcW w:w="4213" w:type="dxa"/>
          </w:tcPr>
          <w:p w:rsidR="008D652C" w:rsidRPr="007C1AFD" w:rsidRDefault="008D652C" w:rsidP="008D652C">
            <w:pPr>
              <w:pStyle w:val="TAL"/>
              <w:rPr>
                <w:rFonts w:cs="Arial"/>
                <w:szCs w:val="18"/>
              </w:rPr>
            </w:pPr>
            <w:r w:rsidRPr="007C1AFD">
              <w:rPr>
                <w:rFonts w:cs="Arial"/>
                <w:szCs w:val="18"/>
              </w:rPr>
              <w:t>Represents the type of SEAL events that can be subscribed.</w:t>
            </w:r>
          </w:p>
        </w:tc>
        <w:tc>
          <w:tcPr>
            <w:tcW w:w="1707" w:type="dxa"/>
          </w:tcPr>
          <w:p w:rsidR="008D652C" w:rsidRPr="007C1AFD" w:rsidRDefault="008D652C" w:rsidP="008D652C">
            <w:pPr>
              <w:pStyle w:val="TAL"/>
              <w:rPr>
                <w:rFonts w:cs="Arial"/>
                <w:szCs w:val="18"/>
              </w:rPr>
            </w:pPr>
          </w:p>
        </w:tc>
      </w:tr>
      <w:tr w:rsidR="008D652C" w:rsidRPr="007C1AFD" w:rsidTr="008D652C">
        <w:trPr>
          <w:jc w:val="center"/>
        </w:trPr>
        <w:tc>
          <w:tcPr>
            <w:tcW w:w="2508" w:type="dxa"/>
          </w:tcPr>
          <w:p w:rsidR="008D652C" w:rsidRPr="007C1AFD" w:rsidRDefault="008D652C" w:rsidP="008D652C">
            <w:pPr>
              <w:pStyle w:val="TAL"/>
            </w:pPr>
            <w:r w:rsidRPr="007C1AFD">
              <w:t>SEALEventDetail</w:t>
            </w:r>
          </w:p>
        </w:tc>
        <w:tc>
          <w:tcPr>
            <w:tcW w:w="1349" w:type="dxa"/>
          </w:tcPr>
          <w:p w:rsidR="008D652C" w:rsidRPr="007C1AFD" w:rsidRDefault="008D652C" w:rsidP="008D652C">
            <w:pPr>
              <w:pStyle w:val="TAL"/>
            </w:pPr>
            <w:r w:rsidRPr="007C1AFD">
              <w:t>7.5.1.4.2.5</w:t>
            </w:r>
          </w:p>
        </w:tc>
        <w:tc>
          <w:tcPr>
            <w:tcW w:w="4213" w:type="dxa"/>
          </w:tcPr>
          <w:p w:rsidR="008D652C" w:rsidRPr="007C1AFD" w:rsidRDefault="008D652C" w:rsidP="008D652C">
            <w:pPr>
              <w:pStyle w:val="TAL"/>
              <w:rPr>
                <w:rFonts w:cs="Arial"/>
                <w:szCs w:val="18"/>
              </w:rPr>
            </w:pPr>
            <w:r w:rsidRPr="007C1AFD">
              <w:rPr>
                <w:rFonts w:cs="Arial"/>
                <w:szCs w:val="18"/>
              </w:rPr>
              <w:t>Represents the SEAL event detail</w:t>
            </w:r>
            <w:r>
              <w:rPr>
                <w:rFonts w:cs="Arial"/>
                <w:szCs w:val="18"/>
              </w:rPr>
              <w:t>.</w:t>
            </w:r>
          </w:p>
        </w:tc>
        <w:tc>
          <w:tcPr>
            <w:tcW w:w="1707" w:type="dxa"/>
          </w:tcPr>
          <w:p w:rsidR="008D652C" w:rsidRPr="007C1AFD" w:rsidRDefault="008D652C" w:rsidP="008D652C">
            <w:pPr>
              <w:pStyle w:val="TAL"/>
              <w:rPr>
                <w:rFonts w:cs="Arial"/>
                <w:szCs w:val="18"/>
              </w:rPr>
            </w:pPr>
          </w:p>
        </w:tc>
      </w:tr>
      <w:tr w:rsidR="008D652C" w:rsidRPr="007C1AFD" w:rsidTr="008D652C">
        <w:trPr>
          <w:jc w:val="center"/>
        </w:trPr>
        <w:tc>
          <w:tcPr>
            <w:tcW w:w="2508" w:type="dxa"/>
          </w:tcPr>
          <w:p w:rsidR="008D652C" w:rsidRPr="007C1AFD" w:rsidRDefault="008D652C" w:rsidP="008D652C">
            <w:pPr>
              <w:pStyle w:val="TAL"/>
            </w:pPr>
            <w:r w:rsidRPr="007C1AFD">
              <w:t>SEALEventNotification</w:t>
            </w:r>
          </w:p>
        </w:tc>
        <w:tc>
          <w:tcPr>
            <w:tcW w:w="1349" w:type="dxa"/>
          </w:tcPr>
          <w:p w:rsidR="008D652C" w:rsidRPr="007C1AFD" w:rsidRDefault="008D652C" w:rsidP="008D652C">
            <w:pPr>
              <w:pStyle w:val="TAL"/>
            </w:pPr>
            <w:r w:rsidRPr="007C1AFD">
              <w:t>7.5.1.4.2.3</w:t>
            </w:r>
          </w:p>
        </w:tc>
        <w:tc>
          <w:tcPr>
            <w:tcW w:w="4213" w:type="dxa"/>
          </w:tcPr>
          <w:p w:rsidR="008D652C" w:rsidRPr="007C1AFD" w:rsidRDefault="008D652C" w:rsidP="008D652C">
            <w:pPr>
              <w:pStyle w:val="TAL"/>
              <w:rPr>
                <w:rFonts w:cs="Arial"/>
                <w:szCs w:val="18"/>
              </w:rPr>
            </w:pPr>
            <w:r w:rsidRPr="007C1AFD">
              <w:rPr>
                <w:rFonts w:cs="Arial"/>
                <w:szCs w:val="18"/>
              </w:rPr>
              <w:t>Represents an individual SEAL Event Subscription Notification</w:t>
            </w:r>
            <w:r>
              <w:rPr>
                <w:rFonts w:cs="Arial"/>
                <w:szCs w:val="18"/>
              </w:rPr>
              <w:t>.</w:t>
            </w:r>
          </w:p>
        </w:tc>
        <w:tc>
          <w:tcPr>
            <w:tcW w:w="1707" w:type="dxa"/>
          </w:tcPr>
          <w:p w:rsidR="008D652C" w:rsidRPr="007C1AFD" w:rsidRDefault="008D652C" w:rsidP="008D652C">
            <w:pPr>
              <w:pStyle w:val="TAL"/>
              <w:rPr>
                <w:rFonts w:cs="Arial"/>
                <w:szCs w:val="18"/>
              </w:rPr>
            </w:pPr>
          </w:p>
        </w:tc>
      </w:tr>
      <w:tr w:rsidR="008D652C" w:rsidRPr="007C1AFD" w:rsidTr="008D652C">
        <w:trPr>
          <w:jc w:val="center"/>
        </w:trPr>
        <w:tc>
          <w:tcPr>
            <w:tcW w:w="2508" w:type="dxa"/>
          </w:tcPr>
          <w:p w:rsidR="008D652C" w:rsidRPr="007C1AFD" w:rsidRDefault="008D652C" w:rsidP="008D652C">
            <w:pPr>
              <w:pStyle w:val="TAL"/>
            </w:pPr>
            <w:r w:rsidRPr="007C1AFD">
              <w:t>SEALEventSubscription</w:t>
            </w:r>
          </w:p>
        </w:tc>
        <w:tc>
          <w:tcPr>
            <w:tcW w:w="1349" w:type="dxa"/>
          </w:tcPr>
          <w:p w:rsidR="008D652C" w:rsidRPr="007C1AFD" w:rsidRDefault="008D652C" w:rsidP="008D652C">
            <w:pPr>
              <w:pStyle w:val="TAL"/>
            </w:pPr>
            <w:r w:rsidRPr="007C1AFD">
              <w:t>7.5.1.4.2.2</w:t>
            </w:r>
          </w:p>
        </w:tc>
        <w:tc>
          <w:tcPr>
            <w:tcW w:w="4213" w:type="dxa"/>
          </w:tcPr>
          <w:p w:rsidR="008D652C" w:rsidRPr="007C1AFD" w:rsidRDefault="008D652C" w:rsidP="008D652C">
            <w:pPr>
              <w:pStyle w:val="TAL"/>
              <w:rPr>
                <w:rFonts w:cs="Arial"/>
                <w:szCs w:val="18"/>
              </w:rPr>
            </w:pPr>
            <w:r w:rsidRPr="007C1AFD">
              <w:rPr>
                <w:rFonts w:cs="Arial"/>
                <w:szCs w:val="18"/>
              </w:rPr>
              <w:t>Represents an individual SEAL Event Subscription resource</w:t>
            </w:r>
            <w:r>
              <w:rPr>
                <w:rFonts w:cs="Arial"/>
                <w:szCs w:val="18"/>
              </w:rPr>
              <w:t>.</w:t>
            </w:r>
          </w:p>
        </w:tc>
        <w:tc>
          <w:tcPr>
            <w:tcW w:w="1707" w:type="dxa"/>
          </w:tcPr>
          <w:p w:rsidR="008D652C" w:rsidRPr="007C1AFD" w:rsidRDefault="008D652C" w:rsidP="008D652C">
            <w:pPr>
              <w:pStyle w:val="TAL"/>
              <w:rPr>
                <w:rFonts w:cs="Arial"/>
                <w:szCs w:val="18"/>
              </w:rPr>
            </w:pPr>
          </w:p>
        </w:tc>
      </w:tr>
      <w:tr w:rsidR="008D652C" w:rsidRPr="007C1AFD" w:rsidTr="008D652C">
        <w:trPr>
          <w:jc w:val="center"/>
        </w:trPr>
        <w:tc>
          <w:tcPr>
            <w:tcW w:w="2508" w:type="dxa"/>
          </w:tcPr>
          <w:p w:rsidR="008D652C" w:rsidRPr="007C1AFD" w:rsidRDefault="008D652C" w:rsidP="008D652C">
            <w:pPr>
              <w:pStyle w:val="TAL"/>
            </w:pPr>
            <w:r w:rsidRPr="007C1AFD">
              <w:t>SEALEventSubscriptionPatch</w:t>
            </w:r>
          </w:p>
        </w:tc>
        <w:tc>
          <w:tcPr>
            <w:tcW w:w="1349" w:type="dxa"/>
          </w:tcPr>
          <w:p w:rsidR="008D652C" w:rsidRPr="007C1AFD" w:rsidRDefault="008D652C" w:rsidP="008D652C">
            <w:pPr>
              <w:pStyle w:val="TAL"/>
            </w:pPr>
            <w:r w:rsidRPr="007C1AFD">
              <w:t>7.5.1.4.2.22</w:t>
            </w:r>
          </w:p>
        </w:tc>
        <w:tc>
          <w:tcPr>
            <w:tcW w:w="4213" w:type="dxa"/>
          </w:tcPr>
          <w:p w:rsidR="008D652C" w:rsidRPr="007C1AFD" w:rsidRDefault="008D652C" w:rsidP="008D652C">
            <w:pPr>
              <w:pStyle w:val="TAL"/>
              <w:rPr>
                <w:rFonts w:cs="Arial"/>
                <w:szCs w:val="18"/>
              </w:rPr>
            </w:pPr>
            <w:r w:rsidRPr="007C1AFD">
              <w:t>Represents the parameters to request the modification of a SEAL Event subscription resource</w:t>
            </w:r>
            <w:r w:rsidRPr="007C1AFD">
              <w:rPr>
                <w:rFonts w:cs="Arial"/>
                <w:szCs w:val="18"/>
              </w:rPr>
              <w:t>.</w:t>
            </w:r>
          </w:p>
        </w:tc>
        <w:tc>
          <w:tcPr>
            <w:tcW w:w="1707" w:type="dxa"/>
          </w:tcPr>
          <w:p w:rsidR="008D652C" w:rsidRPr="007C1AFD" w:rsidRDefault="008D652C" w:rsidP="008D652C">
            <w:pPr>
              <w:pStyle w:val="TAL"/>
              <w:rPr>
                <w:rFonts w:cs="Arial"/>
                <w:szCs w:val="18"/>
              </w:rPr>
            </w:pPr>
            <w:r w:rsidRPr="007C1AFD">
              <w:t>SubscUpdate</w:t>
            </w:r>
          </w:p>
        </w:tc>
      </w:tr>
      <w:tr w:rsidR="008D652C" w:rsidRPr="007C1AFD" w:rsidTr="008D652C">
        <w:trPr>
          <w:jc w:val="center"/>
        </w:trPr>
        <w:tc>
          <w:tcPr>
            <w:tcW w:w="2508" w:type="dxa"/>
          </w:tcPr>
          <w:p w:rsidR="008D652C" w:rsidRPr="007C1AFD" w:rsidRDefault="008D652C" w:rsidP="008D652C">
            <w:pPr>
              <w:pStyle w:val="TAL"/>
              <w:rPr>
                <w:lang w:eastAsia="zh-CN"/>
              </w:rPr>
            </w:pPr>
            <w:r w:rsidRPr="007C1AFD">
              <w:t>TempGroupInfo</w:t>
            </w:r>
          </w:p>
        </w:tc>
        <w:tc>
          <w:tcPr>
            <w:tcW w:w="1349" w:type="dxa"/>
          </w:tcPr>
          <w:p w:rsidR="008D652C" w:rsidRPr="007C1AFD" w:rsidRDefault="008D652C" w:rsidP="008D652C">
            <w:pPr>
              <w:pStyle w:val="TAL"/>
              <w:rPr>
                <w:lang w:eastAsia="zh-CN"/>
              </w:rPr>
            </w:pPr>
            <w:r w:rsidRPr="007C1AFD">
              <w:rPr>
                <w:lang w:eastAsia="zh-CN"/>
              </w:rPr>
              <w:t>7.5.1.4.2.16</w:t>
            </w:r>
          </w:p>
        </w:tc>
        <w:tc>
          <w:tcPr>
            <w:tcW w:w="4213" w:type="dxa"/>
          </w:tcPr>
          <w:p w:rsidR="008D652C" w:rsidRPr="007C1AFD" w:rsidRDefault="008D652C" w:rsidP="008D652C">
            <w:pPr>
              <w:pStyle w:val="TAL"/>
              <w:rPr>
                <w:rFonts w:cs="Arial"/>
                <w:szCs w:val="18"/>
                <w:lang w:eastAsia="zh-CN"/>
              </w:rPr>
            </w:pPr>
            <w:r w:rsidRPr="007C1AFD">
              <w:rPr>
                <w:rFonts w:cs="Arial"/>
                <w:szCs w:val="18"/>
              </w:rPr>
              <w:t>Represents the created temporary VAL group information.</w:t>
            </w:r>
          </w:p>
        </w:tc>
        <w:tc>
          <w:tcPr>
            <w:tcW w:w="1707" w:type="dxa"/>
          </w:tcPr>
          <w:p w:rsidR="008D652C" w:rsidRPr="007C1AFD" w:rsidRDefault="008D652C" w:rsidP="008D652C">
            <w:pPr>
              <w:pStyle w:val="TAL"/>
              <w:rPr>
                <w:rFonts w:cs="Arial"/>
                <w:szCs w:val="18"/>
              </w:rPr>
            </w:pPr>
            <w:r w:rsidRPr="007C1AFD">
              <w:t>GM_TempGroup</w:t>
            </w:r>
          </w:p>
        </w:tc>
      </w:tr>
      <w:tr w:rsidR="008D652C" w:rsidRPr="007C1AFD" w:rsidTr="008D652C">
        <w:trPr>
          <w:jc w:val="center"/>
        </w:trPr>
        <w:tc>
          <w:tcPr>
            <w:tcW w:w="2508" w:type="dxa"/>
          </w:tcPr>
          <w:p w:rsidR="008D652C" w:rsidRPr="007C1AFD" w:rsidRDefault="008D652C" w:rsidP="008D652C">
            <w:pPr>
              <w:pStyle w:val="TAL"/>
            </w:pPr>
            <w:r w:rsidRPr="007C1AFD">
              <w:t>VALGroupFilter</w:t>
            </w:r>
          </w:p>
        </w:tc>
        <w:tc>
          <w:tcPr>
            <w:tcW w:w="1349" w:type="dxa"/>
          </w:tcPr>
          <w:p w:rsidR="008D652C" w:rsidRPr="007C1AFD" w:rsidRDefault="008D652C" w:rsidP="008D652C">
            <w:pPr>
              <w:pStyle w:val="TAL"/>
            </w:pPr>
            <w:r w:rsidRPr="007C1AFD">
              <w:t>7.5.1.4.2.6</w:t>
            </w:r>
          </w:p>
        </w:tc>
        <w:tc>
          <w:tcPr>
            <w:tcW w:w="4213" w:type="dxa"/>
          </w:tcPr>
          <w:p w:rsidR="008D652C" w:rsidRPr="007C1AFD" w:rsidRDefault="008D652C" w:rsidP="008D652C">
            <w:pPr>
              <w:pStyle w:val="TAL"/>
              <w:rPr>
                <w:rFonts w:cs="Arial"/>
                <w:szCs w:val="18"/>
              </w:rPr>
            </w:pPr>
            <w:r w:rsidRPr="007C1AFD">
              <w:rPr>
                <w:rFonts w:cs="Arial"/>
                <w:szCs w:val="18"/>
              </w:rPr>
              <w:t>Represents a filter of VAL group identifiers belonging to a VAL service.</w:t>
            </w:r>
          </w:p>
        </w:tc>
        <w:tc>
          <w:tcPr>
            <w:tcW w:w="1707" w:type="dxa"/>
          </w:tcPr>
          <w:p w:rsidR="008D652C" w:rsidRPr="007C1AFD" w:rsidRDefault="008D652C" w:rsidP="008D652C">
            <w:pPr>
              <w:pStyle w:val="TAL"/>
              <w:rPr>
                <w:rFonts w:cs="Arial"/>
                <w:szCs w:val="18"/>
              </w:rPr>
            </w:pPr>
          </w:p>
        </w:tc>
      </w:tr>
      <w:tr w:rsidR="008D652C" w:rsidRPr="007C1AFD" w:rsidTr="008D652C">
        <w:trPr>
          <w:jc w:val="center"/>
        </w:trPr>
        <w:tc>
          <w:tcPr>
            <w:tcW w:w="2508" w:type="dxa"/>
          </w:tcPr>
          <w:p w:rsidR="008D652C" w:rsidRPr="007C1AFD" w:rsidRDefault="008D652C" w:rsidP="008D652C">
            <w:pPr>
              <w:pStyle w:val="TAL"/>
              <w:rPr>
                <w:lang w:eastAsia="zh-CN"/>
              </w:rPr>
            </w:pPr>
            <w:r w:rsidRPr="007C1AFD">
              <w:rPr>
                <w:lang w:eastAsia="zh-CN"/>
              </w:rPr>
              <w:t>ValidityConditions</w:t>
            </w:r>
          </w:p>
        </w:tc>
        <w:tc>
          <w:tcPr>
            <w:tcW w:w="1349" w:type="dxa"/>
          </w:tcPr>
          <w:p w:rsidR="008D652C" w:rsidRPr="007C1AFD" w:rsidRDefault="008D652C" w:rsidP="008D652C">
            <w:pPr>
              <w:pStyle w:val="TAL"/>
              <w:rPr>
                <w:lang w:eastAsia="zh-CN"/>
              </w:rPr>
            </w:pPr>
            <w:r w:rsidRPr="007C1AFD">
              <w:rPr>
                <w:lang w:eastAsia="zh-CN"/>
              </w:rPr>
              <w:t>7.5.1.4.2.13</w:t>
            </w:r>
          </w:p>
        </w:tc>
        <w:tc>
          <w:tcPr>
            <w:tcW w:w="4213" w:type="dxa"/>
          </w:tcPr>
          <w:p w:rsidR="008D652C" w:rsidRPr="007C1AFD" w:rsidRDefault="008D652C" w:rsidP="008D652C">
            <w:pPr>
              <w:pStyle w:val="TAL"/>
              <w:rPr>
                <w:rFonts w:cs="Arial"/>
                <w:szCs w:val="18"/>
                <w:lang w:eastAsia="zh-CN"/>
              </w:rPr>
            </w:pPr>
            <w:r w:rsidRPr="007C1AFD">
              <w:rPr>
                <w:rFonts w:cs="Arial"/>
                <w:szCs w:val="18"/>
                <w:lang w:eastAsia="zh-CN"/>
              </w:rPr>
              <w:t xml:space="preserve">Represents the </w:t>
            </w:r>
            <w:r w:rsidRPr="007C1AFD">
              <w:rPr>
                <w:rFonts w:cs="Arial"/>
                <w:szCs w:val="18"/>
              </w:rPr>
              <w:t>temporal and/or spatial conditions applied for the events to be monitored.</w:t>
            </w:r>
          </w:p>
        </w:tc>
        <w:tc>
          <w:tcPr>
            <w:tcW w:w="1707" w:type="dxa"/>
          </w:tcPr>
          <w:p w:rsidR="008D652C" w:rsidRPr="007C1AFD" w:rsidRDefault="008D652C" w:rsidP="008D652C">
            <w:pPr>
              <w:pStyle w:val="TAL"/>
              <w:rPr>
                <w:rFonts w:cs="Arial"/>
                <w:szCs w:val="18"/>
              </w:rPr>
            </w:pPr>
            <w:r w:rsidRPr="007C1AFD">
              <w:rPr>
                <w:rFonts w:cs="Arial"/>
                <w:szCs w:val="18"/>
              </w:rPr>
              <w:t>NRM_EventMonitor</w:t>
            </w:r>
          </w:p>
        </w:tc>
      </w:tr>
    </w:tbl>
    <w:p w:rsidR="006C7047" w:rsidRPr="007C1AFD" w:rsidRDefault="006C7047"/>
    <w:p w:rsidR="006C7047" w:rsidRPr="007C1AFD" w:rsidRDefault="006C7047">
      <w:r w:rsidRPr="007C1AFD">
        <w:t xml:space="preserve">Table 7.5.1.4.1-2 specifies data types re-used by the SS_Events API service: </w:t>
      </w:r>
    </w:p>
    <w:p w:rsidR="00FF7E64" w:rsidRPr="007C1AFD" w:rsidRDefault="00FF7E64" w:rsidP="00FF7E64">
      <w:pPr>
        <w:pStyle w:val="TH"/>
      </w:pPr>
      <w:r w:rsidRPr="007C1AFD">
        <w:t>Table 7.5.1.4.1-2: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52"/>
        <w:gridCol w:w="1909"/>
        <w:gridCol w:w="2127"/>
        <w:gridCol w:w="3089"/>
      </w:tblGrid>
      <w:tr w:rsidR="00FF7E64" w:rsidRPr="007C1AFD" w:rsidTr="00AA70A5">
        <w:trPr>
          <w:jc w:val="center"/>
        </w:trPr>
        <w:tc>
          <w:tcPr>
            <w:tcW w:w="2680" w:type="dxa"/>
            <w:shd w:val="clear" w:color="auto" w:fill="C0C0C0"/>
            <w:hideMark/>
          </w:tcPr>
          <w:p w:rsidR="00FF7E64" w:rsidRPr="007C1AFD" w:rsidRDefault="00FF7E64" w:rsidP="00E22106">
            <w:pPr>
              <w:pStyle w:val="TAH"/>
            </w:pPr>
            <w:r w:rsidRPr="007C1AFD">
              <w:t>Data type</w:t>
            </w:r>
          </w:p>
        </w:tc>
        <w:tc>
          <w:tcPr>
            <w:tcW w:w="2019" w:type="dxa"/>
            <w:shd w:val="clear" w:color="auto" w:fill="C0C0C0"/>
            <w:hideMark/>
          </w:tcPr>
          <w:p w:rsidR="00FF7E64" w:rsidRPr="007C1AFD" w:rsidRDefault="00FF7E64" w:rsidP="00E22106">
            <w:pPr>
              <w:pStyle w:val="TAH"/>
            </w:pPr>
            <w:r w:rsidRPr="007C1AFD">
              <w:t>Reference</w:t>
            </w:r>
          </w:p>
        </w:tc>
        <w:tc>
          <w:tcPr>
            <w:tcW w:w="3213" w:type="dxa"/>
            <w:shd w:val="clear" w:color="auto" w:fill="C0C0C0"/>
            <w:hideMark/>
          </w:tcPr>
          <w:p w:rsidR="00FF7E64" w:rsidRPr="007C1AFD" w:rsidRDefault="00FF7E64" w:rsidP="00E22106">
            <w:pPr>
              <w:pStyle w:val="TAH"/>
            </w:pPr>
            <w:r w:rsidRPr="007C1AFD">
              <w:t>Comments</w:t>
            </w:r>
          </w:p>
        </w:tc>
        <w:tc>
          <w:tcPr>
            <w:tcW w:w="1865" w:type="dxa"/>
            <w:shd w:val="clear" w:color="auto" w:fill="C0C0C0"/>
          </w:tcPr>
          <w:p w:rsidR="00FF7E64" w:rsidRPr="007C1AFD" w:rsidRDefault="00FF7E64" w:rsidP="00E22106">
            <w:pPr>
              <w:pStyle w:val="TAH"/>
            </w:pPr>
            <w:r w:rsidRPr="007C1AFD">
              <w:t>Applicability</w:t>
            </w:r>
          </w:p>
        </w:tc>
      </w:tr>
      <w:tr w:rsidR="00FF7E64" w:rsidRPr="007C1AFD" w:rsidTr="00AA70A5">
        <w:trPr>
          <w:jc w:val="center"/>
        </w:trPr>
        <w:tc>
          <w:tcPr>
            <w:tcW w:w="2680" w:type="dxa"/>
          </w:tcPr>
          <w:p w:rsidR="00FF7E64" w:rsidRPr="007C1AFD" w:rsidRDefault="00FF7E64" w:rsidP="00E22106">
            <w:pPr>
              <w:pStyle w:val="TAL"/>
              <w:rPr>
                <w:lang w:eastAsia="zh-CN"/>
              </w:rPr>
            </w:pPr>
            <w:r w:rsidRPr="007C1AFD">
              <w:rPr>
                <w:lang w:eastAsia="zh-CN"/>
              </w:rPr>
              <w:t>AnalyticsEvent</w:t>
            </w:r>
          </w:p>
        </w:tc>
        <w:tc>
          <w:tcPr>
            <w:tcW w:w="2019" w:type="dxa"/>
          </w:tcPr>
          <w:p w:rsidR="00FF7E64" w:rsidRPr="007C1AFD" w:rsidRDefault="00FF7E64" w:rsidP="00E22106">
            <w:pPr>
              <w:pStyle w:val="TAL"/>
            </w:pPr>
            <w:r w:rsidRPr="007C1AFD">
              <w:t>3GPP TS 29.522 [28]</w:t>
            </w:r>
          </w:p>
        </w:tc>
        <w:tc>
          <w:tcPr>
            <w:tcW w:w="3213" w:type="dxa"/>
          </w:tcPr>
          <w:p w:rsidR="00FF7E64" w:rsidRPr="007C1AFD" w:rsidRDefault="00FF7E64" w:rsidP="00E22106">
            <w:pPr>
              <w:pStyle w:val="TAL"/>
              <w:rPr>
                <w:rFonts w:cs="Arial"/>
                <w:szCs w:val="18"/>
              </w:rPr>
            </w:pPr>
            <w:r w:rsidRPr="007C1AFD">
              <w:rPr>
                <w:rFonts w:cs="Arial"/>
                <w:szCs w:val="18"/>
              </w:rPr>
              <w:t>Analytics event in NWDAF.</w:t>
            </w:r>
          </w:p>
        </w:tc>
        <w:tc>
          <w:tcPr>
            <w:tcW w:w="1865" w:type="dxa"/>
          </w:tcPr>
          <w:p w:rsidR="00FF7E64" w:rsidRPr="007C1AFD" w:rsidRDefault="00FF7E64" w:rsidP="00E22106">
            <w:pPr>
              <w:pStyle w:val="TAL"/>
              <w:rPr>
                <w:rFonts w:cs="Arial"/>
                <w:szCs w:val="18"/>
              </w:rPr>
            </w:pPr>
            <w:r w:rsidRPr="007C1AFD">
              <w:rPr>
                <w:rFonts w:cs="Arial"/>
                <w:szCs w:val="18"/>
              </w:rPr>
              <w:t>NRM_EventMonitor</w:t>
            </w:r>
          </w:p>
        </w:tc>
      </w:tr>
      <w:tr w:rsidR="00FF7E64" w:rsidRPr="007C1AFD" w:rsidTr="00AA70A5">
        <w:trPr>
          <w:jc w:val="center"/>
        </w:trPr>
        <w:tc>
          <w:tcPr>
            <w:tcW w:w="2680" w:type="dxa"/>
          </w:tcPr>
          <w:p w:rsidR="00FF7E64" w:rsidRPr="007C1AFD" w:rsidRDefault="00FF7E64" w:rsidP="00E22106">
            <w:pPr>
              <w:pStyle w:val="TAL"/>
              <w:rPr>
                <w:lang w:eastAsia="zh-CN"/>
              </w:rPr>
            </w:pPr>
            <w:r w:rsidRPr="007C1AFD">
              <w:rPr>
                <w:lang w:eastAsia="zh-CN"/>
              </w:rPr>
              <w:t>DateTime</w:t>
            </w:r>
          </w:p>
        </w:tc>
        <w:tc>
          <w:tcPr>
            <w:tcW w:w="2019" w:type="dxa"/>
          </w:tcPr>
          <w:p w:rsidR="00FF7E64" w:rsidRPr="007C1AFD" w:rsidRDefault="00FF7E64" w:rsidP="00E22106">
            <w:pPr>
              <w:pStyle w:val="TAL"/>
            </w:pPr>
            <w:r w:rsidRPr="007C1AFD">
              <w:rPr>
                <w:noProof/>
              </w:rPr>
              <w:t>3GPP TS 29.571</w:t>
            </w:r>
            <w:r w:rsidRPr="007C1AFD">
              <w:rPr>
                <w:rFonts w:hint="eastAsia"/>
                <w:lang w:eastAsia="zh-CN"/>
              </w:rPr>
              <w:t> [</w:t>
            </w:r>
            <w:r w:rsidRPr="007C1AFD">
              <w:rPr>
                <w:lang w:eastAsia="zh-CN"/>
              </w:rPr>
              <w:t>21</w:t>
            </w:r>
            <w:r w:rsidRPr="007C1AFD">
              <w:rPr>
                <w:rFonts w:hint="eastAsia"/>
                <w:lang w:eastAsia="zh-CN"/>
              </w:rPr>
              <w:t>]</w:t>
            </w:r>
          </w:p>
        </w:tc>
        <w:tc>
          <w:tcPr>
            <w:tcW w:w="3213" w:type="dxa"/>
          </w:tcPr>
          <w:p w:rsidR="00FF7E64" w:rsidRPr="007C1AFD" w:rsidRDefault="00FF7E64" w:rsidP="00E22106">
            <w:pPr>
              <w:pStyle w:val="TAL"/>
              <w:rPr>
                <w:rFonts w:cs="Arial"/>
                <w:szCs w:val="18"/>
              </w:rPr>
            </w:pPr>
            <w:r>
              <w:rPr>
                <w:rFonts w:cs="Arial"/>
                <w:szCs w:val="18"/>
              </w:rPr>
              <w:t>Used to indicate a timestamp.</w:t>
            </w:r>
          </w:p>
        </w:tc>
        <w:tc>
          <w:tcPr>
            <w:tcW w:w="1865" w:type="dxa"/>
          </w:tcPr>
          <w:p w:rsidR="00FF7E64" w:rsidRPr="007C1AFD" w:rsidRDefault="00FF7E64" w:rsidP="00E22106">
            <w:pPr>
              <w:pStyle w:val="TAL"/>
              <w:rPr>
                <w:rFonts w:cs="Arial"/>
                <w:szCs w:val="18"/>
              </w:rPr>
            </w:pPr>
          </w:p>
        </w:tc>
      </w:tr>
      <w:tr w:rsidR="00FF7E64" w:rsidRPr="007C1AFD" w:rsidTr="00AA70A5">
        <w:trPr>
          <w:jc w:val="center"/>
        </w:trPr>
        <w:tc>
          <w:tcPr>
            <w:tcW w:w="2680" w:type="dxa"/>
          </w:tcPr>
          <w:p w:rsidR="00FF7E64" w:rsidRPr="007C1AFD" w:rsidRDefault="00FF7E64" w:rsidP="00E22106">
            <w:pPr>
              <w:pStyle w:val="TAL"/>
              <w:rPr>
                <w:lang w:eastAsia="zh-CN"/>
              </w:rPr>
            </w:pPr>
            <w:r w:rsidRPr="007C1AFD">
              <w:rPr>
                <w:lang w:eastAsia="zh-CN"/>
              </w:rPr>
              <w:t>DurationSec</w:t>
            </w:r>
          </w:p>
        </w:tc>
        <w:tc>
          <w:tcPr>
            <w:tcW w:w="2019" w:type="dxa"/>
          </w:tcPr>
          <w:p w:rsidR="00FF7E64" w:rsidRPr="007C1AFD" w:rsidRDefault="00FF7E64" w:rsidP="00E22106">
            <w:pPr>
              <w:pStyle w:val="TAL"/>
            </w:pPr>
            <w:r w:rsidRPr="007C1AFD">
              <w:t>3GPP TS 29.571 [21]</w:t>
            </w:r>
          </w:p>
        </w:tc>
        <w:tc>
          <w:tcPr>
            <w:tcW w:w="3213" w:type="dxa"/>
          </w:tcPr>
          <w:p w:rsidR="00FF7E64" w:rsidRPr="007C1AFD" w:rsidRDefault="00FF7E64" w:rsidP="00E22106">
            <w:pPr>
              <w:pStyle w:val="TAL"/>
              <w:rPr>
                <w:rFonts w:cs="Arial"/>
                <w:szCs w:val="18"/>
              </w:rPr>
            </w:pPr>
            <w:r w:rsidRPr="007C1AFD">
              <w:rPr>
                <w:rFonts w:cs="Arial"/>
                <w:szCs w:val="18"/>
              </w:rPr>
              <w:t>Used to indicate the notification interval in the location monitoring filter.</w:t>
            </w:r>
          </w:p>
        </w:tc>
        <w:tc>
          <w:tcPr>
            <w:tcW w:w="1865" w:type="dxa"/>
          </w:tcPr>
          <w:p w:rsidR="00FF7E64" w:rsidRPr="007C1AFD" w:rsidRDefault="00FF7E64" w:rsidP="00E22106">
            <w:pPr>
              <w:pStyle w:val="TAL"/>
              <w:rPr>
                <w:rFonts w:cs="Arial"/>
                <w:szCs w:val="18"/>
              </w:rPr>
            </w:pPr>
          </w:p>
        </w:tc>
      </w:tr>
      <w:tr w:rsidR="00FF7E64" w:rsidRPr="007C1AFD" w:rsidTr="00AA70A5">
        <w:trPr>
          <w:jc w:val="center"/>
        </w:trPr>
        <w:tc>
          <w:tcPr>
            <w:tcW w:w="2680" w:type="dxa"/>
          </w:tcPr>
          <w:p w:rsidR="00FF7E64" w:rsidRPr="007C1AFD" w:rsidRDefault="00FF7E64" w:rsidP="00E22106">
            <w:pPr>
              <w:pStyle w:val="TAL"/>
              <w:rPr>
                <w:lang w:eastAsia="zh-CN"/>
              </w:rPr>
            </w:pPr>
            <w:r>
              <w:rPr>
                <w:lang w:eastAsia="zh-CN"/>
              </w:rPr>
              <w:t>Float</w:t>
            </w:r>
          </w:p>
        </w:tc>
        <w:tc>
          <w:tcPr>
            <w:tcW w:w="2019" w:type="dxa"/>
          </w:tcPr>
          <w:p w:rsidR="00FF7E64" w:rsidRPr="007C1AFD" w:rsidRDefault="00FF7E64" w:rsidP="00E22106">
            <w:pPr>
              <w:pStyle w:val="TAL"/>
              <w:rPr>
                <w:lang w:eastAsia="zh-CN"/>
              </w:rPr>
            </w:pPr>
            <w:r w:rsidRPr="007C1AFD">
              <w:t>3GPP TS 29.571 [21]</w:t>
            </w:r>
          </w:p>
        </w:tc>
        <w:tc>
          <w:tcPr>
            <w:tcW w:w="3213" w:type="dxa"/>
          </w:tcPr>
          <w:p w:rsidR="00FF7E64" w:rsidRPr="007C1AFD" w:rsidRDefault="00FF7E64" w:rsidP="00E22106">
            <w:pPr>
              <w:pStyle w:val="TAL"/>
              <w:rPr>
                <w:lang w:eastAsia="zh-CN"/>
              </w:rPr>
            </w:pPr>
            <w:r>
              <w:rPr>
                <w:lang w:eastAsia="zh-CN"/>
              </w:rPr>
              <w:t>Used to represent the fractional part of the proximity range in the reference UE details.</w:t>
            </w:r>
          </w:p>
        </w:tc>
        <w:tc>
          <w:tcPr>
            <w:tcW w:w="1865" w:type="dxa"/>
          </w:tcPr>
          <w:p w:rsidR="00FF7E64" w:rsidRPr="007C1AFD" w:rsidRDefault="00FF7E64" w:rsidP="00E22106">
            <w:pPr>
              <w:pStyle w:val="TAL"/>
              <w:rPr>
                <w:rFonts w:cs="Arial"/>
                <w:szCs w:val="18"/>
              </w:rPr>
            </w:pPr>
          </w:p>
        </w:tc>
      </w:tr>
      <w:tr w:rsidR="00FF7E64" w:rsidRPr="007C1AFD" w:rsidTr="00AA70A5">
        <w:trPr>
          <w:jc w:val="center"/>
        </w:trPr>
        <w:tc>
          <w:tcPr>
            <w:tcW w:w="2680" w:type="dxa"/>
          </w:tcPr>
          <w:p w:rsidR="00FF7E64" w:rsidRPr="007C1AFD" w:rsidRDefault="00FF7E64" w:rsidP="00E22106">
            <w:pPr>
              <w:pStyle w:val="TAL"/>
              <w:rPr>
                <w:lang w:eastAsia="zh-CN"/>
              </w:rPr>
            </w:pPr>
            <w:r w:rsidRPr="007C1AFD">
              <w:rPr>
                <w:rFonts w:hint="eastAsia"/>
                <w:lang w:eastAsia="zh-CN"/>
              </w:rPr>
              <w:t>GeographicArea</w:t>
            </w:r>
          </w:p>
        </w:tc>
        <w:tc>
          <w:tcPr>
            <w:tcW w:w="2019" w:type="dxa"/>
          </w:tcPr>
          <w:p w:rsidR="00FF7E64" w:rsidRPr="007C1AFD" w:rsidRDefault="00FF7E64" w:rsidP="00E22106">
            <w:pPr>
              <w:pStyle w:val="TAL"/>
              <w:rPr>
                <w:noProof/>
              </w:rPr>
            </w:pPr>
            <w:r w:rsidRPr="007C1AFD">
              <w:rPr>
                <w:rFonts w:hint="eastAsia"/>
                <w:lang w:eastAsia="zh-CN"/>
              </w:rPr>
              <w:t>3GPP TS 29.572 [</w:t>
            </w:r>
            <w:r w:rsidRPr="007C1AFD">
              <w:rPr>
                <w:lang w:eastAsia="zh-CN"/>
              </w:rPr>
              <w:t>31]</w:t>
            </w:r>
          </w:p>
        </w:tc>
        <w:tc>
          <w:tcPr>
            <w:tcW w:w="3213" w:type="dxa"/>
          </w:tcPr>
          <w:p w:rsidR="00FF7E64" w:rsidRPr="007C1AFD" w:rsidRDefault="00FF7E64" w:rsidP="00E22106">
            <w:pPr>
              <w:pStyle w:val="TAL"/>
              <w:rPr>
                <w:rFonts w:cs="Arial"/>
                <w:szCs w:val="18"/>
              </w:rPr>
            </w:pPr>
            <w:r w:rsidRPr="007C1AFD">
              <w:rPr>
                <w:lang w:eastAsia="zh-CN"/>
              </w:rPr>
              <w:t>Identifies the geographical information of the user(s).</w:t>
            </w:r>
          </w:p>
        </w:tc>
        <w:tc>
          <w:tcPr>
            <w:tcW w:w="1865" w:type="dxa"/>
          </w:tcPr>
          <w:p w:rsidR="00FF7E64" w:rsidRPr="007C1AFD" w:rsidRDefault="00FF7E64" w:rsidP="00E22106">
            <w:pPr>
              <w:pStyle w:val="TAL"/>
              <w:rPr>
                <w:rFonts w:cs="Arial"/>
                <w:szCs w:val="18"/>
              </w:rPr>
            </w:pPr>
          </w:p>
        </w:tc>
      </w:tr>
      <w:tr w:rsidR="00FF7E64" w:rsidRPr="007C1AFD" w:rsidTr="00AA70A5">
        <w:trPr>
          <w:jc w:val="center"/>
        </w:trPr>
        <w:tc>
          <w:tcPr>
            <w:tcW w:w="2680" w:type="dxa"/>
          </w:tcPr>
          <w:p w:rsidR="00FF7E64" w:rsidRPr="007C1AFD" w:rsidRDefault="00FF7E64" w:rsidP="00E22106">
            <w:pPr>
              <w:pStyle w:val="TAL"/>
              <w:rPr>
                <w:lang w:eastAsia="zh-CN"/>
              </w:rPr>
            </w:pPr>
            <w:r w:rsidRPr="007C1AFD">
              <w:rPr>
                <w:lang w:eastAsia="zh-CN"/>
              </w:rPr>
              <w:t>LocationArea5G</w:t>
            </w:r>
          </w:p>
        </w:tc>
        <w:tc>
          <w:tcPr>
            <w:tcW w:w="2019" w:type="dxa"/>
          </w:tcPr>
          <w:p w:rsidR="00FF7E64" w:rsidRPr="007C1AFD" w:rsidRDefault="00FF7E64" w:rsidP="00E22106">
            <w:pPr>
              <w:pStyle w:val="TAL"/>
            </w:pPr>
            <w:r w:rsidRPr="007C1AFD">
              <w:t>3GPP TS 29.122 [3]</w:t>
            </w:r>
          </w:p>
        </w:tc>
        <w:tc>
          <w:tcPr>
            <w:tcW w:w="3213" w:type="dxa"/>
          </w:tcPr>
          <w:p w:rsidR="00FF7E64" w:rsidRPr="007C1AFD" w:rsidRDefault="00FF7E64" w:rsidP="00E22106">
            <w:pPr>
              <w:pStyle w:val="TAL"/>
              <w:rPr>
                <w:rFonts w:cs="Arial"/>
                <w:szCs w:val="18"/>
              </w:rPr>
            </w:pPr>
            <w:r w:rsidRPr="007C1AFD">
              <w:rPr>
                <w:rFonts w:cs="Arial"/>
                <w:szCs w:val="18"/>
              </w:rPr>
              <w:t>User location area when the UE is attached to 5G.</w:t>
            </w:r>
          </w:p>
        </w:tc>
        <w:tc>
          <w:tcPr>
            <w:tcW w:w="1865" w:type="dxa"/>
          </w:tcPr>
          <w:p w:rsidR="00FF7E64" w:rsidRPr="007C1AFD" w:rsidRDefault="00FF7E64" w:rsidP="00E22106">
            <w:pPr>
              <w:pStyle w:val="TAL"/>
              <w:rPr>
                <w:rFonts w:cs="Arial"/>
                <w:szCs w:val="18"/>
              </w:rPr>
            </w:pPr>
            <w:r w:rsidRPr="007C1AFD">
              <w:rPr>
                <w:rFonts w:cs="Arial"/>
                <w:szCs w:val="18"/>
              </w:rPr>
              <w:t>NRM_EventMonitor</w:t>
            </w:r>
          </w:p>
        </w:tc>
      </w:tr>
      <w:tr w:rsidR="00FF7E64" w:rsidRPr="007C1AFD" w:rsidTr="00AA70A5">
        <w:trPr>
          <w:jc w:val="center"/>
        </w:trPr>
        <w:tc>
          <w:tcPr>
            <w:tcW w:w="2680" w:type="dxa"/>
          </w:tcPr>
          <w:p w:rsidR="00FF7E64" w:rsidRPr="007C1AFD" w:rsidRDefault="00FF7E64" w:rsidP="00E22106">
            <w:pPr>
              <w:pStyle w:val="TAL"/>
              <w:rPr>
                <w:lang w:eastAsia="zh-CN"/>
              </w:rPr>
            </w:pPr>
            <w:r w:rsidRPr="007C1AFD">
              <w:rPr>
                <w:lang w:eastAsia="zh-CN"/>
              </w:rPr>
              <w:t>LocationInfo</w:t>
            </w:r>
          </w:p>
        </w:tc>
        <w:tc>
          <w:tcPr>
            <w:tcW w:w="2019" w:type="dxa"/>
          </w:tcPr>
          <w:p w:rsidR="00FF7E64" w:rsidRPr="007C1AFD" w:rsidRDefault="00FF7E64" w:rsidP="00E22106">
            <w:pPr>
              <w:pStyle w:val="TAL"/>
            </w:pPr>
            <w:r w:rsidRPr="007C1AFD">
              <w:t>3GPP TS 29.122 [3]</w:t>
            </w:r>
          </w:p>
        </w:tc>
        <w:tc>
          <w:tcPr>
            <w:tcW w:w="3213" w:type="dxa"/>
          </w:tcPr>
          <w:p w:rsidR="00FF7E64" w:rsidRPr="007C1AFD" w:rsidRDefault="00FF7E64" w:rsidP="00E22106">
            <w:pPr>
              <w:pStyle w:val="TAL"/>
              <w:rPr>
                <w:rFonts w:cs="Arial"/>
                <w:szCs w:val="18"/>
              </w:rPr>
            </w:pPr>
            <w:r w:rsidRPr="007C1AFD">
              <w:rPr>
                <w:rFonts w:cs="Arial"/>
                <w:szCs w:val="18"/>
              </w:rPr>
              <w:t>Location information</w:t>
            </w:r>
          </w:p>
        </w:tc>
        <w:tc>
          <w:tcPr>
            <w:tcW w:w="1865" w:type="dxa"/>
          </w:tcPr>
          <w:p w:rsidR="00FF7E64" w:rsidRPr="007C1AFD" w:rsidRDefault="00FF7E64" w:rsidP="00E22106">
            <w:pPr>
              <w:pStyle w:val="TAL"/>
              <w:rPr>
                <w:rFonts w:cs="Arial"/>
                <w:szCs w:val="18"/>
              </w:rPr>
            </w:pPr>
          </w:p>
        </w:tc>
      </w:tr>
      <w:tr w:rsidR="00AA70A5" w:rsidRPr="007C1AFD" w:rsidTr="00AA70A5">
        <w:trPr>
          <w:jc w:val="center"/>
        </w:trPr>
        <w:tc>
          <w:tcPr>
            <w:tcW w:w="2680" w:type="dxa"/>
          </w:tcPr>
          <w:p w:rsidR="00AA70A5" w:rsidRDefault="00AA70A5" w:rsidP="00AA70A5">
            <w:pPr>
              <w:pStyle w:val="TAL"/>
              <w:rPr>
                <w:lang w:eastAsia="zh-CN"/>
              </w:rPr>
            </w:pPr>
            <w:r>
              <w:rPr>
                <w:lang w:eastAsia="zh-CN"/>
              </w:rPr>
              <w:t>LocationQoS</w:t>
            </w:r>
          </w:p>
        </w:tc>
        <w:tc>
          <w:tcPr>
            <w:tcW w:w="2019" w:type="dxa"/>
          </w:tcPr>
          <w:p w:rsidR="00AA70A5" w:rsidRDefault="00AA70A5" w:rsidP="00AA70A5">
            <w:pPr>
              <w:pStyle w:val="TAL"/>
            </w:pPr>
            <w:r>
              <w:t>3GPP TS 29.</w:t>
            </w:r>
            <w:r>
              <w:rPr>
                <w:lang w:eastAsia="zh-CN"/>
              </w:rPr>
              <w:t>572</w:t>
            </w:r>
            <w:r>
              <w:t> [3</w:t>
            </w:r>
            <w:r>
              <w:rPr>
                <w:lang w:eastAsia="zh-CN"/>
              </w:rPr>
              <w:t>1</w:t>
            </w:r>
            <w:r>
              <w:t>]</w:t>
            </w:r>
          </w:p>
        </w:tc>
        <w:tc>
          <w:tcPr>
            <w:tcW w:w="3213" w:type="dxa"/>
          </w:tcPr>
          <w:p w:rsidR="00AA70A5" w:rsidRDefault="00AA70A5" w:rsidP="00AA70A5">
            <w:pPr>
              <w:pStyle w:val="TAL"/>
              <w:rPr>
                <w:rFonts w:cs="Arial"/>
                <w:szCs w:val="18"/>
              </w:rPr>
            </w:pPr>
            <w:r>
              <w:rPr>
                <w:lang w:eastAsia="zh-CN"/>
              </w:rPr>
              <w:t xml:space="preserve">Identifies QoS requested by </w:t>
            </w:r>
            <w:r>
              <w:t>VAL server</w:t>
            </w:r>
            <w:r>
              <w:rPr>
                <w:lang w:eastAsia="zh-CN"/>
              </w:rPr>
              <w:t>.</w:t>
            </w:r>
          </w:p>
        </w:tc>
        <w:tc>
          <w:tcPr>
            <w:tcW w:w="1865" w:type="dxa"/>
          </w:tcPr>
          <w:p w:rsidR="00AA70A5" w:rsidRDefault="00E22BC0" w:rsidP="00AA70A5">
            <w:pPr>
              <w:pStyle w:val="TAL"/>
              <w:rPr>
                <w:rFonts w:cs="Arial"/>
                <w:szCs w:val="18"/>
                <w:lang w:eastAsia="zh-CN"/>
              </w:rPr>
            </w:pPr>
            <w:r w:rsidRPr="003A7CEB">
              <w:rPr>
                <w:lang w:eastAsia="zh-CN"/>
              </w:rPr>
              <w:t>LM_LocationInfoChange_Ext</w:t>
            </w:r>
            <w:r>
              <w:rPr>
                <w:lang w:eastAsia="zh-CN"/>
              </w:rPr>
              <w:t>ension</w:t>
            </w:r>
            <w:r w:rsidRPr="003A7CEB">
              <w:rPr>
                <w:lang w:eastAsia="zh-CN"/>
              </w:rPr>
              <w:t>1</w:t>
            </w:r>
          </w:p>
        </w:tc>
      </w:tr>
      <w:tr w:rsidR="00AA70A5" w:rsidRPr="007C1AFD" w:rsidTr="00AA70A5">
        <w:trPr>
          <w:jc w:val="center"/>
        </w:trPr>
        <w:tc>
          <w:tcPr>
            <w:tcW w:w="2680" w:type="dxa"/>
          </w:tcPr>
          <w:p w:rsidR="00AA70A5" w:rsidRPr="007C1AFD" w:rsidRDefault="00AA70A5" w:rsidP="00AA70A5">
            <w:pPr>
              <w:pStyle w:val="TAL"/>
              <w:rPr>
                <w:lang w:eastAsia="zh-CN"/>
              </w:rPr>
            </w:pPr>
            <w:r w:rsidRPr="007C1AFD">
              <w:rPr>
                <w:lang w:eastAsia="zh-CN"/>
              </w:rPr>
              <w:t>MonitoringType</w:t>
            </w:r>
          </w:p>
        </w:tc>
        <w:tc>
          <w:tcPr>
            <w:tcW w:w="2019" w:type="dxa"/>
          </w:tcPr>
          <w:p w:rsidR="00AA70A5" w:rsidRPr="007C1AFD" w:rsidRDefault="00AA70A5" w:rsidP="00AA70A5">
            <w:pPr>
              <w:pStyle w:val="TAL"/>
            </w:pPr>
            <w:r w:rsidRPr="007C1AFD">
              <w:t>3GPP TS 29.122 [3]</w:t>
            </w:r>
          </w:p>
        </w:tc>
        <w:tc>
          <w:tcPr>
            <w:tcW w:w="3213" w:type="dxa"/>
          </w:tcPr>
          <w:p w:rsidR="00AA70A5" w:rsidRPr="007C1AFD" w:rsidRDefault="00AA70A5" w:rsidP="00AA70A5">
            <w:pPr>
              <w:pStyle w:val="TAL"/>
              <w:rPr>
                <w:rFonts w:cs="Arial"/>
                <w:szCs w:val="18"/>
              </w:rPr>
            </w:pPr>
            <w:r w:rsidRPr="007C1AFD">
              <w:rPr>
                <w:rFonts w:cs="Arial"/>
                <w:szCs w:val="18"/>
              </w:rPr>
              <w:t>Monitoring event type in 3GPP system core network.</w:t>
            </w:r>
          </w:p>
        </w:tc>
        <w:tc>
          <w:tcPr>
            <w:tcW w:w="1865" w:type="dxa"/>
          </w:tcPr>
          <w:p w:rsidR="00AA70A5" w:rsidRPr="007C1AFD" w:rsidRDefault="00AA70A5" w:rsidP="00AA70A5">
            <w:pPr>
              <w:pStyle w:val="TAL"/>
              <w:rPr>
                <w:rFonts w:cs="Arial"/>
                <w:szCs w:val="18"/>
              </w:rPr>
            </w:pPr>
            <w:r w:rsidRPr="007C1AFD">
              <w:rPr>
                <w:rFonts w:cs="Arial"/>
                <w:szCs w:val="18"/>
              </w:rPr>
              <w:t>NRM_EventMonitor</w:t>
            </w:r>
          </w:p>
        </w:tc>
      </w:tr>
      <w:tr w:rsidR="00AA70A5" w:rsidRPr="007C1AFD" w:rsidTr="00AA70A5">
        <w:trPr>
          <w:jc w:val="center"/>
        </w:trPr>
        <w:tc>
          <w:tcPr>
            <w:tcW w:w="2680" w:type="dxa"/>
          </w:tcPr>
          <w:p w:rsidR="00AA70A5" w:rsidRPr="007C1AFD" w:rsidRDefault="00AA70A5" w:rsidP="00AA70A5">
            <w:pPr>
              <w:pStyle w:val="TAL"/>
              <w:rPr>
                <w:lang w:eastAsia="zh-CN"/>
              </w:rPr>
            </w:pPr>
            <w:r w:rsidRPr="007C1AFD">
              <w:rPr>
                <w:lang w:eastAsia="zh-CN"/>
              </w:rPr>
              <w:t>ProfileDoc</w:t>
            </w:r>
          </w:p>
        </w:tc>
        <w:tc>
          <w:tcPr>
            <w:tcW w:w="2019" w:type="dxa"/>
          </w:tcPr>
          <w:p w:rsidR="00AA70A5" w:rsidRPr="007C1AFD" w:rsidRDefault="00AA70A5" w:rsidP="00AA70A5">
            <w:pPr>
              <w:pStyle w:val="TAL"/>
            </w:pPr>
            <w:r w:rsidRPr="007C1AFD">
              <w:t>Clause 7.3.1.4.2.2</w:t>
            </w:r>
          </w:p>
        </w:tc>
        <w:tc>
          <w:tcPr>
            <w:tcW w:w="3213" w:type="dxa"/>
          </w:tcPr>
          <w:p w:rsidR="00AA70A5" w:rsidRPr="007C1AFD" w:rsidRDefault="00AA70A5" w:rsidP="00AA70A5">
            <w:pPr>
              <w:pStyle w:val="TAL"/>
              <w:rPr>
                <w:rFonts w:cs="Arial"/>
                <w:szCs w:val="18"/>
              </w:rPr>
            </w:pPr>
            <w:r w:rsidRPr="007C1AFD">
              <w:rPr>
                <w:rFonts w:cs="Arial"/>
                <w:szCs w:val="18"/>
              </w:rPr>
              <w:t>Used to send VAL User or VAL UE profile information as part of event detail in the event notification.</w:t>
            </w:r>
          </w:p>
        </w:tc>
        <w:tc>
          <w:tcPr>
            <w:tcW w:w="1865" w:type="dxa"/>
          </w:tcPr>
          <w:p w:rsidR="00AA70A5" w:rsidRPr="007C1AFD" w:rsidRDefault="00AA70A5" w:rsidP="00AA70A5">
            <w:pPr>
              <w:pStyle w:val="TAL"/>
              <w:rPr>
                <w:rFonts w:cs="Arial"/>
                <w:szCs w:val="18"/>
              </w:rPr>
            </w:pPr>
          </w:p>
        </w:tc>
      </w:tr>
      <w:tr w:rsidR="00AA70A5" w:rsidRPr="007C1AFD" w:rsidTr="00AA70A5">
        <w:trPr>
          <w:jc w:val="center"/>
        </w:trPr>
        <w:tc>
          <w:tcPr>
            <w:tcW w:w="2680" w:type="dxa"/>
          </w:tcPr>
          <w:p w:rsidR="00AA70A5" w:rsidRPr="007C1AFD" w:rsidRDefault="00AA70A5" w:rsidP="00AA70A5">
            <w:pPr>
              <w:pStyle w:val="TAL"/>
              <w:rPr>
                <w:lang w:eastAsia="zh-CN"/>
              </w:rPr>
            </w:pPr>
            <w:r w:rsidRPr="007C1AFD">
              <w:rPr>
                <w:lang w:eastAsia="zh-CN"/>
              </w:rPr>
              <w:t>ReportingInformation</w:t>
            </w:r>
          </w:p>
        </w:tc>
        <w:tc>
          <w:tcPr>
            <w:tcW w:w="2019" w:type="dxa"/>
          </w:tcPr>
          <w:p w:rsidR="00AA70A5" w:rsidRPr="007C1AFD" w:rsidRDefault="00AA70A5" w:rsidP="00AA70A5">
            <w:pPr>
              <w:pStyle w:val="TAL"/>
            </w:pPr>
            <w:r w:rsidRPr="007C1AFD">
              <w:t>3GPP TS 29.523 [20]</w:t>
            </w:r>
          </w:p>
        </w:tc>
        <w:tc>
          <w:tcPr>
            <w:tcW w:w="3213" w:type="dxa"/>
          </w:tcPr>
          <w:p w:rsidR="00AA70A5" w:rsidRPr="007C1AFD" w:rsidRDefault="00AA70A5" w:rsidP="00AA70A5">
            <w:pPr>
              <w:pStyle w:val="TAL"/>
              <w:rPr>
                <w:rFonts w:cs="Arial"/>
                <w:szCs w:val="18"/>
              </w:rPr>
            </w:pPr>
            <w:r w:rsidRPr="007C1AFD">
              <w:rPr>
                <w:rFonts w:cs="Arial"/>
                <w:szCs w:val="18"/>
              </w:rPr>
              <w:t>Used to indicate the reporting requirement, only the following information are applicable for SEAL:</w:t>
            </w:r>
          </w:p>
          <w:p w:rsidR="00AA70A5" w:rsidRPr="007C1AFD" w:rsidRDefault="00AA70A5" w:rsidP="00AA70A5">
            <w:pPr>
              <w:pStyle w:val="TAL"/>
              <w:rPr>
                <w:rFonts w:cs="Arial"/>
                <w:szCs w:val="18"/>
              </w:rPr>
            </w:pPr>
            <w:r w:rsidRPr="007C1AFD">
              <w:rPr>
                <w:rFonts w:cs="Arial"/>
                <w:szCs w:val="18"/>
              </w:rPr>
              <w:t>-</w:t>
            </w:r>
            <w:r w:rsidRPr="007C1AFD">
              <w:rPr>
                <w:rFonts w:cs="Arial"/>
                <w:szCs w:val="18"/>
              </w:rPr>
              <w:tab/>
            </w:r>
            <w:r w:rsidRPr="007C1AFD">
              <w:rPr>
                <w:lang w:val="en-US" w:eastAsia="es-ES"/>
              </w:rPr>
              <w:t>immRep</w:t>
            </w:r>
          </w:p>
          <w:p w:rsidR="00AA70A5" w:rsidRPr="007C1AFD" w:rsidRDefault="00AA70A5" w:rsidP="00AA70A5">
            <w:pPr>
              <w:pStyle w:val="TAL"/>
            </w:pPr>
            <w:r w:rsidRPr="007C1AFD">
              <w:rPr>
                <w:rFonts w:cs="Arial"/>
                <w:szCs w:val="18"/>
              </w:rPr>
              <w:t>-</w:t>
            </w:r>
            <w:r w:rsidRPr="007C1AFD">
              <w:rPr>
                <w:rFonts w:cs="Arial"/>
                <w:szCs w:val="18"/>
              </w:rPr>
              <w:tab/>
            </w:r>
            <w:r w:rsidRPr="007C1AFD">
              <w:rPr>
                <w:lang w:val="en-US" w:eastAsia="es-ES"/>
              </w:rPr>
              <w:t>notifMethod</w:t>
            </w:r>
          </w:p>
          <w:p w:rsidR="00AA70A5" w:rsidRPr="007C1AFD" w:rsidRDefault="00AA70A5" w:rsidP="00AA70A5">
            <w:pPr>
              <w:pStyle w:val="TAL"/>
              <w:rPr>
                <w:rFonts w:cs="Arial"/>
                <w:szCs w:val="18"/>
              </w:rPr>
            </w:pPr>
            <w:r w:rsidRPr="007C1AFD">
              <w:rPr>
                <w:rFonts w:cs="Arial"/>
                <w:szCs w:val="18"/>
              </w:rPr>
              <w:t>-</w:t>
            </w:r>
            <w:r w:rsidRPr="007C1AFD">
              <w:rPr>
                <w:rFonts w:cs="Arial"/>
                <w:szCs w:val="18"/>
              </w:rPr>
              <w:tab/>
            </w:r>
            <w:r w:rsidRPr="007C1AFD">
              <w:rPr>
                <w:lang w:val="en-US" w:eastAsia="es-ES"/>
              </w:rPr>
              <w:t>maxReportNbr</w:t>
            </w:r>
          </w:p>
          <w:p w:rsidR="00AA70A5" w:rsidRPr="007C1AFD" w:rsidRDefault="00AA70A5" w:rsidP="00AA70A5">
            <w:pPr>
              <w:pStyle w:val="TAL"/>
            </w:pPr>
            <w:r w:rsidRPr="007C1AFD">
              <w:rPr>
                <w:rFonts w:cs="Arial"/>
                <w:szCs w:val="18"/>
              </w:rPr>
              <w:t>-</w:t>
            </w:r>
            <w:r w:rsidRPr="007C1AFD">
              <w:rPr>
                <w:rFonts w:cs="Arial"/>
                <w:szCs w:val="18"/>
              </w:rPr>
              <w:tab/>
            </w:r>
            <w:r w:rsidRPr="007C1AFD">
              <w:rPr>
                <w:lang w:val="en-US" w:eastAsia="es-ES"/>
              </w:rPr>
              <w:t>monDur</w:t>
            </w:r>
          </w:p>
          <w:p w:rsidR="00AA70A5" w:rsidRPr="007C1AFD" w:rsidRDefault="00AA70A5" w:rsidP="00AA70A5">
            <w:pPr>
              <w:pStyle w:val="TAL"/>
              <w:rPr>
                <w:rFonts w:cs="Arial"/>
                <w:szCs w:val="18"/>
              </w:rPr>
            </w:pPr>
            <w:r w:rsidRPr="007C1AFD">
              <w:rPr>
                <w:rFonts w:cs="Arial"/>
                <w:szCs w:val="18"/>
              </w:rPr>
              <w:t>-</w:t>
            </w:r>
            <w:r w:rsidRPr="007C1AFD">
              <w:rPr>
                <w:rFonts w:cs="Arial"/>
                <w:szCs w:val="18"/>
              </w:rPr>
              <w:tab/>
            </w:r>
            <w:r w:rsidRPr="007C1AFD">
              <w:rPr>
                <w:lang w:val="en-US" w:eastAsia="es-ES"/>
              </w:rPr>
              <w:t>repPeriod</w:t>
            </w:r>
          </w:p>
        </w:tc>
        <w:tc>
          <w:tcPr>
            <w:tcW w:w="1865" w:type="dxa"/>
          </w:tcPr>
          <w:p w:rsidR="00AA70A5" w:rsidRPr="007C1AFD" w:rsidRDefault="00AA70A5" w:rsidP="00AA70A5">
            <w:pPr>
              <w:pStyle w:val="TAL"/>
              <w:rPr>
                <w:rFonts w:cs="Arial"/>
                <w:szCs w:val="18"/>
              </w:rPr>
            </w:pPr>
          </w:p>
        </w:tc>
      </w:tr>
      <w:tr w:rsidR="00AA70A5" w:rsidRPr="007C1AFD" w:rsidTr="00AA70A5">
        <w:trPr>
          <w:jc w:val="center"/>
        </w:trPr>
        <w:tc>
          <w:tcPr>
            <w:tcW w:w="2680" w:type="dxa"/>
          </w:tcPr>
          <w:p w:rsidR="00AA70A5" w:rsidRPr="007C1AFD" w:rsidRDefault="00AA70A5" w:rsidP="00AA70A5">
            <w:pPr>
              <w:pStyle w:val="TAL"/>
              <w:rPr>
                <w:lang w:eastAsia="zh-CN"/>
              </w:rPr>
            </w:pPr>
            <w:r w:rsidRPr="007C1AFD">
              <w:rPr>
                <w:lang w:eastAsia="zh-CN"/>
              </w:rPr>
              <w:t>ScheduledCommunicationTime</w:t>
            </w:r>
          </w:p>
        </w:tc>
        <w:tc>
          <w:tcPr>
            <w:tcW w:w="2019" w:type="dxa"/>
          </w:tcPr>
          <w:p w:rsidR="00AA70A5" w:rsidRPr="007C1AFD" w:rsidRDefault="00AA70A5" w:rsidP="00AA70A5">
            <w:pPr>
              <w:pStyle w:val="TAL"/>
              <w:rPr>
                <w:lang w:eastAsia="zh-CN"/>
              </w:rPr>
            </w:pPr>
            <w:r w:rsidRPr="007C1AFD">
              <w:t>3GPP TS 29.122 [3]</w:t>
            </w:r>
          </w:p>
        </w:tc>
        <w:tc>
          <w:tcPr>
            <w:tcW w:w="3213" w:type="dxa"/>
          </w:tcPr>
          <w:p w:rsidR="00AA70A5" w:rsidRPr="007C1AFD" w:rsidRDefault="00AA70A5" w:rsidP="00AA70A5">
            <w:pPr>
              <w:pStyle w:val="TAL"/>
              <w:rPr>
                <w:rFonts w:cs="Arial"/>
                <w:szCs w:val="18"/>
                <w:lang w:eastAsia="zh-CN"/>
              </w:rPr>
            </w:pPr>
            <w:r w:rsidRPr="007C1AFD">
              <w:rPr>
                <w:rFonts w:cs="Arial"/>
                <w:szCs w:val="18"/>
              </w:rPr>
              <w:t xml:space="preserve">Used to define the time frame for message filters. </w:t>
            </w:r>
          </w:p>
        </w:tc>
        <w:tc>
          <w:tcPr>
            <w:tcW w:w="1865" w:type="dxa"/>
          </w:tcPr>
          <w:p w:rsidR="00AA70A5" w:rsidRPr="007C1AFD" w:rsidRDefault="00AA70A5" w:rsidP="00AA70A5">
            <w:pPr>
              <w:pStyle w:val="TAL"/>
              <w:rPr>
                <w:rFonts w:cs="Arial"/>
                <w:szCs w:val="18"/>
              </w:rPr>
            </w:pPr>
          </w:p>
        </w:tc>
      </w:tr>
      <w:tr w:rsidR="00AA70A5" w:rsidRPr="007C1AFD" w:rsidTr="00AA70A5">
        <w:trPr>
          <w:jc w:val="center"/>
        </w:trPr>
        <w:tc>
          <w:tcPr>
            <w:tcW w:w="2680" w:type="dxa"/>
          </w:tcPr>
          <w:p w:rsidR="00AA70A5" w:rsidRPr="007C1AFD" w:rsidRDefault="00AA70A5" w:rsidP="00AA70A5">
            <w:pPr>
              <w:pStyle w:val="TAL"/>
              <w:rPr>
                <w:lang w:eastAsia="zh-CN"/>
              </w:rPr>
            </w:pPr>
            <w:r w:rsidRPr="007C1AFD">
              <w:rPr>
                <w:lang w:eastAsia="zh-CN"/>
              </w:rPr>
              <w:t>SupportedFeatures</w:t>
            </w:r>
          </w:p>
        </w:tc>
        <w:tc>
          <w:tcPr>
            <w:tcW w:w="2019" w:type="dxa"/>
          </w:tcPr>
          <w:p w:rsidR="00AA70A5" w:rsidRPr="007C1AFD" w:rsidRDefault="00AA70A5" w:rsidP="00AA70A5">
            <w:pPr>
              <w:pStyle w:val="TAL"/>
            </w:pPr>
            <w:r w:rsidRPr="007C1AFD">
              <w:t>3GPP TS 29.571 [21]</w:t>
            </w:r>
          </w:p>
        </w:tc>
        <w:tc>
          <w:tcPr>
            <w:tcW w:w="3213" w:type="dxa"/>
          </w:tcPr>
          <w:p w:rsidR="00AA70A5" w:rsidRPr="007C1AFD" w:rsidRDefault="00AA70A5" w:rsidP="00AA70A5">
            <w:pPr>
              <w:pStyle w:val="TAL"/>
              <w:rPr>
                <w:rFonts w:cs="Arial"/>
                <w:szCs w:val="18"/>
              </w:rPr>
            </w:pPr>
            <w:r w:rsidRPr="007C1AFD">
              <w:rPr>
                <w:rFonts w:cs="Arial"/>
                <w:szCs w:val="18"/>
              </w:rPr>
              <w:t>Used to negotiate the applicability of optional features defined in table 7.5.1.6-1.</w:t>
            </w:r>
          </w:p>
        </w:tc>
        <w:tc>
          <w:tcPr>
            <w:tcW w:w="1865" w:type="dxa"/>
          </w:tcPr>
          <w:p w:rsidR="00AA70A5" w:rsidRPr="007C1AFD" w:rsidRDefault="00AA70A5" w:rsidP="00AA70A5">
            <w:pPr>
              <w:pStyle w:val="TAL"/>
              <w:rPr>
                <w:rFonts w:cs="Arial"/>
                <w:szCs w:val="18"/>
              </w:rPr>
            </w:pPr>
          </w:p>
        </w:tc>
      </w:tr>
      <w:tr w:rsidR="00AA70A5" w:rsidRPr="007C1AFD" w:rsidTr="00AA70A5">
        <w:trPr>
          <w:jc w:val="center"/>
        </w:trPr>
        <w:tc>
          <w:tcPr>
            <w:tcW w:w="2680" w:type="dxa"/>
          </w:tcPr>
          <w:p w:rsidR="00AA70A5" w:rsidRPr="007C1AFD" w:rsidRDefault="00AA70A5" w:rsidP="00AA70A5">
            <w:pPr>
              <w:pStyle w:val="TAL"/>
              <w:rPr>
                <w:lang w:eastAsia="zh-CN"/>
              </w:rPr>
            </w:pPr>
            <w:r w:rsidRPr="007C1AFD">
              <w:rPr>
                <w:lang w:eastAsia="zh-CN"/>
              </w:rPr>
              <w:t>TestNotification</w:t>
            </w:r>
          </w:p>
        </w:tc>
        <w:tc>
          <w:tcPr>
            <w:tcW w:w="2019" w:type="dxa"/>
          </w:tcPr>
          <w:p w:rsidR="00AA70A5" w:rsidRPr="007C1AFD" w:rsidRDefault="00AA70A5" w:rsidP="00AA70A5">
            <w:pPr>
              <w:pStyle w:val="TAL"/>
            </w:pPr>
            <w:r w:rsidRPr="007C1AFD">
              <w:t>3GPP TS 29.122 [3]</w:t>
            </w:r>
          </w:p>
        </w:tc>
        <w:tc>
          <w:tcPr>
            <w:tcW w:w="3213" w:type="dxa"/>
          </w:tcPr>
          <w:p w:rsidR="00AA70A5" w:rsidRPr="007C1AFD" w:rsidRDefault="00AA70A5" w:rsidP="00AA70A5">
            <w:pPr>
              <w:pStyle w:val="TAL"/>
              <w:rPr>
                <w:rFonts w:cs="Arial"/>
                <w:szCs w:val="18"/>
              </w:rPr>
            </w:pPr>
            <w:r w:rsidRPr="007C1AFD">
              <w:rPr>
                <w:rFonts w:cs="Arial"/>
                <w:szCs w:val="18"/>
              </w:rPr>
              <w:t>Following differences apply:</w:t>
            </w:r>
          </w:p>
          <w:p w:rsidR="00AA70A5" w:rsidRPr="007C1AFD" w:rsidRDefault="00AA70A5" w:rsidP="00AA70A5">
            <w:pPr>
              <w:pStyle w:val="TAL"/>
              <w:rPr>
                <w:rFonts w:cs="Arial"/>
                <w:szCs w:val="18"/>
              </w:rPr>
            </w:pPr>
            <w:r w:rsidRPr="007C1AFD">
              <w:rPr>
                <w:rFonts w:cs="Arial"/>
                <w:szCs w:val="18"/>
              </w:rPr>
              <w:t>-</w:t>
            </w:r>
            <w:r w:rsidRPr="007C1AFD">
              <w:rPr>
                <w:rFonts w:cs="Arial"/>
                <w:szCs w:val="18"/>
              </w:rPr>
              <w:tab/>
              <w:t>The SCEF is the SEAL server; and</w:t>
            </w:r>
          </w:p>
          <w:p w:rsidR="00AA70A5" w:rsidRPr="007C1AFD" w:rsidRDefault="00AA70A5" w:rsidP="00AA70A5">
            <w:pPr>
              <w:pStyle w:val="TAL"/>
              <w:rPr>
                <w:rFonts w:cs="Arial"/>
                <w:szCs w:val="18"/>
              </w:rPr>
            </w:pPr>
            <w:r w:rsidRPr="007C1AFD">
              <w:rPr>
                <w:rFonts w:cs="Arial"/>
                <w:szCs w:val="18"/>
              </w:rPr>
              <w:t>-</w:t>
            </w:r>
            <w:r w:rsidRPr="007C1AFD">
              <w:rPr>
                <w:rFonts w:cs="Arial"/>
                <w:szCs w:val="18"/>
              </w:rPr>
              <w:tab/>
              <w:t>The SCS/AS is the subscribing VAL server.</w:t>
            </w:r>
          </w:p>
        </w:tc>
        <w:tc>
          <w:tcPr>
            <w:tcW w:w="1865" w:type="dxa"/>
          </w:tcPr>
          <w:p w:rsidR="00AA70A5" w:rsidRPr="007C1AFD" w:rsidRDefault="00AA70A5" w:rsidP="00AA70A5">
            <w:pPr>
              <w:pStyle w:val="TAL"/>
              <w:rPr>
                <w:rFonts w:cs="Arial"/>
                <w:szCs w:val="18"/>
              </w:rPr>
            </w:pPr>
          </w:p>
        </w:tc>
      </w:tr>
      <w:tr w:rsidR="00AA70A5" w:rsidRPr="007C1AFD" w:rsidTr="00AA70A5">
        <w:trPr>
          <w:jc w:val="center"/>
        </w:trPr>
        <w:tc>
          <w:tcPr>
            <w:tcW w:w="2680" w:type="dxa"/>
          </w:tcPr>
          <w:p w:rsidR="00AA70A5" w:rsidRPr="007C1AFD" w:rsidRDefault="00AA70A5" w:rsidP="00AA70A5">
            <w:pPr>
              <w:pStyle w:val="TAL"/>
              <w:rPr>
                <w:lang w:eastAsia="zh-CN"/>
              </w:rPr>
            </w:pPr>
            <w:r w:rsidRPr="007C1AFD">
              <w:rPr>
                <w:lang w:eastAsia="zh-CN"/>
              </w:rPr>
              <w:t>TimeWindow</w:t>
            </w:r>
          </w:p>
        </w:tc>
        <w:tc>
          <w:tcPr>
            <w:tcW w:w="2019" w:type="dxa"/>
          </w:tcPr>
          <w:p w:rsidR="00AA70A5" w:rsidRPr="007C1AFD" w:rsidRDefault="00AA70A5" w:rsidP="00AA70A5">
            <w:pPr>
              <w:pStyle w:val="TAL"/>
            </w:pPr>
            <w:r w:rsidRPr="007C1AFD">
              <w:t>3GPP TS 29.122 [3]</w:t>
            </w:r>
          </w:p>
        </w:tc>
        <w:tc>
          <w:tcPr>
            <w:tcW w:w="3213" w:type="dxa"/>
          </w:tcPr>
          <w:p w:rsidR="00AA70A5" w:rsidRPr="007C1AFD" w:rsidRDefault="00AA70A5" w:rsidP="00AA70A5">
            <w:pPr>
              <w:pStyle w:val="TAL"/>
              <w:rPr>
                <w:rFonts w:cs="Arial"/>
                <w:szCs w:val="18"/>
              </w:rPr>
            </w:pPr>
            <w:r w:rsidRPr="007C1AFD">
              <w:rPr>
                <w:rFonts w:cs="Arial"/>
                <w:szCs w:val="18"/>
              </w:rPr>
              <w:t>Time window identified by a start time and a stop time.</w:t>
            </w:r>
          </w:p>
        </w:tc>
        <w:tc>
          <w:tcPr>
            <w:tcW w:w="1865" w:type="dxa"/>
          </w:tcPr>
          <w:p w:rsidR="00AA70A5" w:rsidRPr="007C1AFD" w:rsidRDefault="00AA70A5" w:rsidP="00AA70A5">
            <w:pPr>
              <w:pStyle w:val="TAL"/>
              <w:rPr>
                <w:rFonts w:cs="Arial"/>
                <w:szCs w:val="18"/>
              </w:rPr>
            </w:pPr>
            <w:r w:rsidRPr="007C1AFD">
              <w:rPr>
                <w:rFonts w:cs="Arial"/>
                <w:szCs w:val="18"/>
              </w:rPr>
              <w:t>NRM_EventMonitor</w:t>
            </w:r>
          </w:p>
        </w:tc>
      </w:tr>
      <w:tr w:rsidR="00AA70A5" w:rsidRPr="007C1AFD" w:rsidTr="00AA70A5">
        <w:trPr>
          <w:jc w:val="center"/>
        </w:trPr>
        <w:tc>
          <w:tcPr>
            <w:tcW w:w="2680" w:type="dxa"/>
          </w:tcPr>
          <w:p w:rsidR="00AA70A5" w:rsidRPr="007C1AFD" w:rsidRDefault="00AA70A5" w:rsidP="00AA70A5">
            <w:pPr>
              <w:pStyle w:val="TAL"/>
              <w:rPr>
                <w:lang w:eastAsia="zh-CN"/>
              </w:rPr>
            </w:pPr>
            <w:r w:rsidRPr="007C1AFD">
              <w:rPr>
                <w:lang w:eastAsia="zh-CN"/>
              </w:rPr>
              <w:t>Uinteger</w:t>
            </w:r>
          </w:p>
        </w:tc>
        <w:tc>
          <w:tcPr>
            <w:tcW w:w="2019" w:type="dxa"/>
          </w:tcPr>
          <w:p w:rsidR="00AA70A5" w:rsidRPr="007C1AFD" w:rsidRDefault="00AA70A5" w:rsidP="00AA70A5">
            <w:pPr>
              <w:pStyle w:val="TAL"/>
              <w:rPr>
                <w:lang w:eastAsia="zh-CN"/>
              </w:rPr>
            </w:pPr>
            <w:r w:rsidRPr="007C1AFD">
              <w:t>3GPP TS 29.571 [21]</w:t>
            </w:r>
          </w:p>
        </w:tc>
        <w:tc>
          <w:tcPr>
            <w:tcW w:w="3213" w:type="dxa"/>
          </w:tcPr>
          <w:p w:rsidR="00AA70A5" w:rsidRPr="007C1AFD" w:rsidRDefault="00AA70A5" w:rsidP="00AA70A5">
            <w:pPr>
              <w:pStyle w:val="TAL"/>
              <w:rPr>
                <w:rFonts w:cs="Arial"/>
                <w:szCs w:val="18"/>
                <w:lang w:eastAsia="zh-CN"/>
              </w:rPr>
            </w:pPr>
            <w:r w:rsidRPr="007C1AFD">
              <w:rPr>
                <w:rFonts w:cs="Arial"/>
                <w:szCs w:val="18"/>
              </w:rPr>
              <w:t>Used to represent maximum number of messages in MesageFilter data type.</w:t>
            </w:r>
          </w:p>
        </w:tc>
        <w:tc>
          <w:tcPr>
            <w:tcW w:w="1865" w:type="dxa"/>
          </w:tcPr>
          <w:p w:rsidR="00AA70A5" w:rsidRPr="007C1AFD" w:rsidRDefault="00AA70A5" w:rsidP="00AA70A5">
            <w:pPr>
              <w:pStyle w:val="TAL"/>
              <w:rPr>
                <w:rFonts w:cs="Arial"/>
                <w:szCs w:val="18"/>
              </w:rPr>
            </w:pPr>
          </w:p>
        </w:tc>
      </w:tr>
      <w:tr w:rsidR="00AA70A5" w:rsidRPr="007C1AFD" w:rsidTr="00AA70A5">
        <w:trPr>
          <w:jc w:val="center"/>
        </w:trPr>
        <w:tc>
          <w:tcPr>
            <w:tcW w:w="2680" w:type="dxa"/>
          </w:tcPr>
          <w:p w:rsidR="00AA70A5" w:rsidRPr="007C1AFD" w:rsidRDefault="00AA70A5" w:rsidP="00AA70A5">
            <w:pPr>
              <w:pStyle w:val="TAL"/>
            </w:pPr>
            <w:r w:rsidRPr="007C1AFD">
              <w:t>Uri</w:t>
            </w:r>
          </w:p>
        </w:tc>
        <w:tc>
          <w:tcPr>
            <w:tcW w:w="2019" w:type="dxa"/>
          </w:tcPr>
          <w:p w:rsidR="00AA70A5" w:rsidRPr="007C1AFD" w:rsidRDefault="00AA70A5" w:rsidP="00AA70A5">
            <w:pPr>
              <w:pStyle w:val="TAL"/>
            </w:pPr>
            <w:r w:rsidRPr="007C1AFD">
              <w:t>3GPP TS 29.122 [3]</w:t>
            </w:r>
          </w:p>
        </w:tc>
        <w:tc>
          <w:tcPr>
            <w:tcW w:w="3213" w:type="dxa"/>
          </w:tcPr>
          <w:p w:rsidR="00AA70A5" w:rsidRPr="007C1AFD" w:rsidRDefault="00AA70A5" w:rsidP="00AA70A5">
            <w:pPr>
              <w:pStyle w:val="TAL"/>
              <w:rPr>
                <w:rFonts w:cs="Arial"/>
                <w:szCs w:val="18"/>
              </w:rPr>
            </w:pPr>
            <w:r>
              <w:rPr>
                <w:rFonts w:cs="Arial"/>
                <w:szCs w:val="18"/>
              </w:rPr>
              <w:t xml:space="preserve">Used to indicate </w:t>
            </w:r>
            <w:r>
              <w:t>a</w:t>
            </w:r>
            <w:r w:rsidRPr="007C1AFD">
              <w:t xml:space="preserve"> notification URI</w:t>
            </w:r>
            <w:r>
              <w:t>.</w:t>
            </w:r>
          </w:p>
        </w:tc>
        <w:tc>
          <w:tcPr>
            <w:tcW w:w="1865" w:type="dxa"/>
          </w:tcPr>
          <w:p w:rsidR="00AA70A5" w:rsidRPr="007C1AFD" w:rsidRDefault="00AA70A5" w:rsidP="00AA70A5">
            <w:pPr>
              <w:pStyle w:val="TAL"/>
              <w:rPr>
                <w:rFonts w:cs="Arial"/>
                <w:szCs w:val="18"/>
              </w:rPr>
            </w:pPr>
          </w:p>
        </w:tc>
      </w:tr>
      <w:tr w:rsidR="00AA70A5" w:rsidRPr="007C1AFD" w:rsidTr="00AA70A5">
        <w:trPr>
          <w:jc w:val="center"/>
        </w:trPr>
        <w:tc>
          <w:tcPr>
            <w:tcW w:w="2680" w:type="dxa"/>
          </w:tcPr>
          <w:p w:rsidR="00AA70A5" w:rsidRPr="007C1AFD" w:rsidRDefault="00AA70A5" w:rsidP="00AA70A5">
            <w:pPr>
              <w:pStyle w:val="TAL"/>
              <w:rPr>
                <w:lang w:eastAsia="zh-CN"/>
              </w:rPr>
            </w:pPr>
            <w:r w:rsidRPr="007C1AFD">
              <w:rPr>
                <w:lang w:eastAsia="zh-CN"/>
              </w:rPr>
              <w:t>VALGroupDocument</w:t>
            </w:r>
          </w:p>
        </w:tc>
        <w:tc>
          <w:tcPr>
            <w:tcW w:w="2019" w:type="dxa"/>
          </w:tcPr>
          <w:p w:rsidR="00AA70A5" w:rsidRPr="007C1AFD" w:rsidRDefault="00AA70A5" w:rsidP="00AA70A5">
            <w:pPr>
              <w:pStyle w:val="TAL"/>
            </w:pPr>
            <w:r w:rsidRPr="007C1AFD">
              <w:t>Clause 7.2.1.4.2.2</w:t>
            </w:r>
          </w:p>
        </w:tc>
        <w:tc>
          <w:tcPr>
            <w:tcW w:w="3213" w:type="dxa"/>
          </w:tcPr>
          <w:p w:rsidR="00AA70A5" w:rsidRPr="007C1AFD" w:rsidRDefault="00AA70A5" w:rsidP="00AA70A5">
            <w:pPr>
              <w:pStyle w:val="TAL"/>
              <w:rPr>
                <w:rFonts w:cs="Arial"/>
                <w:szCs w:val="18"/>
              </w:rPr>
            </w:pPr>
            <w:r w:rsidRPr="007C1AFD">
              <w:rPr>
                <w:rFonts w:cs="Arial"/>
                <w:szCs w:val="18"/>
              </w:rPr>
              <w:t>Used to send VAL group document as part of event detail in the event notification.</w:t>
            </w:r>
          </w:p>
        </w:tc>
        <w:tc>
          <w:tcPr>
            <w:tcW w:w="1865" w:type="dxa"/>
          </w:tcPr>
          <w:p w:rsidR="00AA70A5" w:rsidRPr="007C1AFD" w:rsidRDefault="00AA70A5" w:rsidP="00AA70A5">
            <w:pPr>
              <w:pStyle w:val="TAL"/>
              <w:rPr>
                <w:rFonts w:cs="Arial"/>
                <w:szCs w:val="18"/>
              </w:rPr>
            </w:pPr>
          </w:p>
        </w:tc>
      </w:tr>
      <w:tr w:rsidR="00AA70A5" w:rsidRPr="007C1AFD" w:rsidTr="00AA70A5">
        <w:trPr>
          <w:jc w:val="center"/>
        </w:trPr>
        <w:tc>
          <w:tcPr>
            <w:tcW w:w="2680" w:type="dxa"/>
          </w:tcPr>
          <w:p w:rsidR="00AA70A5" w:rsidRPr="007C1AFD" w:rsidRDefault="00AA70A5" w:rsidP="00AA70A5">
            <w:pPr>
              <w:pStyle w:val="TAL"/>
              <w:rPr>
                <w:lang w:eastAsia="zh-CN"/>
              </w:rPr>
            </w:pPr>
            <w:r w:rsidRPr="007C1AFD">
              <w:rPr>
                <w:lang w:eastAsia="zh-CN"/>
              </w:rPr>
              <w:t>ValTargetUe</w:t>
            </w:r>
          </w:p>
        </w:tc>
        <w:tc>
          <w:tcPr>
            <w:tcW w:w="2019" w:type="dxa"/>
          </w:tcPr>
          <w:p w:rsidR="00AA70A5" w:rsidRPr="007C1AFD" w:rsidRDefault="00AA70A5" w:rsidP="00AA70A5">
            <w:pPr>
              <w:pStyle w:val="TAL"/>
            </w:pPr>
            <w:r w:rsidRPr="007C1AFD">
              <w:rPr>
                <w:lang w:eastAsia="zh-CN"/>
              </w:rPr>
              <w:t>7.3.1.4.2.3</w:t>
            </w:r>
          </w:p>
        </w:tc>
        <w:tc>
          <w:tcPr>
            <w:tcW w:w="3213" w:type="dxa"/>
          </w:tcPr>
          <w:p w:rsidR="00AA70A5" w:rsidRPr="007C1AFD" w:rsidRDefault="00AA70A5" w:rsidP="00AA70A5">
            <w:pPr>
              <w:pStyle w:val="TAL"/>
              <w:rPr>
                <w:rFonts w:cs="Arial"/>
                <w:szCs w:val="18"/>
              </w:rPr>
            </w:pPr>
            <w:r w:rsidRPr="007C1AFD">
              <w:rPr>
                <w:rFonts w:cs="Arial"/>
                <w:szCs w:val="18"/>
                <w:lang w:eastAsia="zh-CN"/>
              </w:rPr>
              <w:t>Used to identify a VAL user ID or a VAL UE ID.</w:t>
            </w:r>
          </w:p>
        </w:tc>
        <w:tc>
          <w:tcPr>
            <w:tcW w:w="1865" w:type="dxa"/>
          </w:tcPr>
          <w:p w:rsidR="00AA70A5" w:rsidRPr="007C1AFD" w:rsidRDefault="00AA70A5" w:rsidP="00AA70A5">
            <w:pPr>
              <w:pStyle w:val="TAL"/>
              <w:rPr>
                <w:rFonts w:cs="Arial"/>
                <w:szCs w:val="18"/>
              </w:rPr>
            </w:pPr>
          </w:p>
        </w:tc>
      </w:tr>
      <w:tr w:rsidR="00AA70A5" w:rsidRPr="007C1AFD" w:rsidTr="00AA70A5">
        <w:trPr>
          <w:jc w:val="center"/>
        </w:trPr>
        <w:tc>
          <w:tcPr>
            <w:tcW w:w="2680" w:type="dxa"/>
          </w:tcPr>
          <w:p w:rsidR="00AA70A5" w:rsidRPr="007C1AFD" w:rsidRDefault="00AA70A5" w:rsidP="00AA70A5">
            <w:pPr>
              <w:pStyle w:val="TAL"/>
              <w:rPr>
                <w:lang w:eastAsia="zh-CN"/>
              </w:rPr>
            </w:pPr>
            <w:r w:rsidRPr="007C1AFD">
              <w:rPr>
                <w:lang w:eastAsia="zh-CN"/>
              </w:rPr>
              <w:t>WebsockNotifConfig</w:t>
            </w:r>
          </w:p>
        </w:tc>
        <w:tc>
          <w:tcPr>
            <w:tcW w:w="2019" w:type="dxa"/>
          </w:tcPr>
          <w:p w:rsidR="00AA70A5" w:rsidRPr="007C1AFD" w:rsidRDefault="00AA70A5" w:rsidP="00AA70A5">
            <w:pPr>
              <w:pStyle w:val="TAL"/>
            </w:pPr>
            <w:r w:rsidRPr="007C1AFD">
              <w:t>3GPP TS 29.122 [3]</w:t>
            </w:r>
          </w:p>
        </w:tc>
        <w:tc>
          <w:tcPr>
            <w:tcW w:w="3213" w:type="dxa"/>
          </w:tcPr>
          <w:p w:rsidR="00AA70A5" w:rsidRPr="007C1AFD" w:rsidRDefault="00AA70A5" w:rsidP="00AA70A5">
            <w:pPr>
              <w:pStyle w:val="TAL"/>
              <w:rPr>
                <w:rFonts w:cs="Arial"/>
                <w:szCs w:val="18"/>
              </w:rPr>
            </w:pPr>
            <w:r w:rsidRPr="007C1AFD">
              <w:rPr>
                <w:rFonts w:cs="Arial"/>
                <w:szCs w:val="18"/>
              </w:rPr>
              <w:t>Following differences apply:</w:t>
            </w:r>
          </w:p>
          <w:p w:rsidR="00AA70A5" w:rsidRPr="007C1AFD" w:rsidRDefault="00AA70A5" w:rsidP="00AA70A5">
            <w:pPr>
              <w:pStyle w:val="TAL"/>
              <w:rPr>
                <w:rFonts w:cs="Arial"/>
                <w:szCs w:val="18"/>
              </w:rPr>
            </w:pPr>
            <w:r w:rsidRPr="007C1AFD">
              <w:rPr>
                <w:rFonts w:cs="Arial"/>
                <w:szCs w:val="18"/>
              </w:rPr>
              <w:t>-</w:t>
            </w:r>
            <w:r w:rsidRPr="007C1AFD">
              <w:rPr>
                <w:rFonts w:cs="Arial"/>
                <w:szCs w:val="18"/>
              </w:rPr>
              <w:tab/>
              <w:t>The SCEF is the CAPIF core function; and</w:t>
            </w:r>
          </w:p>
          <w:p w:rsidR="00AA70A5" w:rsidRPr="007C1AFD" w:rsidRDefault="00AA70A5" w:rsidP="00AA70A5">
            <w:pPr>
              <w:pStyle w:val="TAL"/>
              <w:rPr>
                <w:rFonts w:cs="Arial"/>
                <w:szCs w:val="18"/>
              </w:rPr>
            </w:pPr>
            <w:r w:rsidRPr="007C1AFD">
              <w:rPr>
                <w:rFonts w:cs="Arial"/>
                <w:szCs w:val="18"/>
              </w:rPr>
              <w:t>-</w:t>
            </w:r>
            <w:r w:rsidRPr="007C1AFD">
              <w:rPr>
                <w:rFonts w:cs="Arial"/>
                <w:szCs w:val="18"/>
              </w:rPr>
              <w:tab/>
              <w:t>The SCS/AS is the Subscribing functional entity.</w:t>
            </w:r>
          </w:p>
        </w:tc>
        <w:tc>
          <w:tcPr>
            <w:tcW w:w="1865" w:type="dxa"/>
          </w:tcPr>
          <w:p w:rsidR="00AA70A5" w:rsidRPr="007C1AFD" w:rsidRDefault="00AA70A5" w:rsidP="00AA70A5">
            <w:pPr>
              <w:pStyle w:val="TAL"/>
              <w:rPr>
                <w:rFonts w:cs="Arial"/>
                <w:szCs w:val="18"/>
              </w:rPr>
            </w:pPr>
          </w:p>
        </w:tc>
      </w:tr>
    </w:tbl>
    <w:p w:rsidR="006C7047" w:rsidRDefault="006C7047">
      <w:pPr>
        <w:rPr>
          <w:lang w:eastAsia="zh-CN"/>
        </w:rPr>
      </w:pPr>
    </w:p>
    <w:p w:rsidR="006C7047" w:rsidRPr="007C1AFD" w:rsidRDefault="006C7047">
      <w:pPr>
        <w:pStyle w:val="Heading5"/>
        <w:rPr>
          <w:lang w:eastAsia="zh-CN"/>
        </w:rPr>
      </w:pPr>
      <w:bookmarkStart w:id="6388" w:name="_Toc34154163"/>
      <w:bookmarkStart w:id="6389" w:name="_Toc36041107"/>
      <w:bookmarkStart w:id="6390" w:name="_Toc36041420"/>
      <w:bookmarkStart w:id="6391" w:name="_Toc43196678"/>
      <w:bookmarkStart w:id="6392" w:name="_Toc43481448"/>
      <w:bookmarkStart w:id="6393" w:name="_Toc45134725"/>
      <w:bookmarkStart w:id="6394" w:name="_Toc51189257"/>
      <w:bookmarkStart w:id="6395" w:name="_Toc51763933"/>
      <w:bookmarkStart w:id="6396" w:name="_Toc57206165"/>
      <w:bookmarkStart w:id="6397" w:name="_Toc59019506"/>
      <w:bookmarkStart w:id="6398" w:name="_Toc68170179"/>
      <w:bookmarkStart w:id="6399" w:name="_Toc83234220"/>
      <w:bookmarkStart w:id="6400" w:name="_Toc90661618"/>
      <w:bookmarkStart w:id="6401" w:name="_Toc138755294"/>
      <w:bookmarkStart w:id="6402" w:name="_Toc151886064"/>
      <w:bookmarkStart w:id="6403" w:name="_Toc152076129"/>
      <w:bookmarkStart w:id="6404" w:name="_Toc153793845"/>
      <w:r w:rsidRPr="007C1AFD">
        <w:rPr>
          <w:lang w:eastAsia="zh-CN"/>
        </w:rPr>
        <w:t>7.5.1.4.2</w:t>
      </w:r>
      <w:r w:rsidRPr="007C1AFD">
        <w:rPr>
          <w:lang w:eastAsia="zh-CN"/>
        </w:rPr>
        <w:tab/>
        <w:t>Structured data types</w:t>
      </w:r>
      <w:bookmarkEnd w:id="6388"/>
      <w:bookmarkEnd w:id="6389"/>
      <w:bookmarkEnd w:id="6390"/>
      <w:bookmarkEnd w:id="6391"/>
      <w:bookmarkEnd w:id="6392"/>
      <w:bookmarkEnd w:id="6393"/>
      <w:bookmarkEnd w:id="6394"/>
      <w:bookmarkEnd w:id="6395"/>
      <w:bookmarkEnd w:id="6396"/>
      <w:bookmarkEnd w:id="6397"/>
      <w:bookmarkEnd w:id="6398"/>
      <w:bookmarkEnd w:id="6399"/>
      <w:bookmarkEnd w:id="6400"/>
      <w:bookmarkEnd w:id="6401"/>
      <w:bookmarkEnd w:id="6402"/>
      <w:bookmarkEnd w:id="6403"/>
      <w:bookmarkEnd w:id="6404"/>
    </w:p>
    <w:p w:rsidR="006C7047" w:rsidRPr="007C1AFD" w:rsidRDefault="006C7047">
      <w:pPr>
        <w:pStyle w:val="Heading6"/>
        <w:rPr>
          <w:lang w:eastAsia="zh-CN"/>
        </w:rPr>
      </w:pPr>
      <w:bookmarkStart w:id="6405" w:name="_Toc34154164"/>
      <w:bookmarkStart w:id="6406" w:name="_Toc36041108"/>
      <w:bookmarkStart w:id="6407" w:name="_Toc36041421"/>
      <w:bookmarkStart w:id="6408" w:name="_Toc43196679"/>
      <w:bookmarkStart w:id="6409" w:name="_Toc43481449"/>
      <w:bookmarkStart w:id="6410" w:name="_Toc45134726"/>
      <w:bookmarkStart w:id="6411" w:name="_Toc51189258"/>
      <w:bookmarkStart w:id="6412" w:name="_Toc51763934"/>
      <w:bookmarkStart w:id="6413" w:name="_Toc57206166"/>
      <w:bookmarkStart w:id="6414" w:name="_Toc59019507"/>
      <w:bookmarkStart w:id="6415" w:name="_Toc68170180"/>
      <w:bookmarkStart w:id="6416" w:name="_Toc83234221"/>
      <w:bookmarkStart w:id="6417" w:name="_Toc90661619"/>
      <w:bookmarkStart w:id="6418" w:name="_Toc138755295"/>
      <w:bookmarkStart w:id="6419" w:name="_Toc151886065"/>
      <w:bookmarkStart w:id="6420" w:name="_Toc152076130"/>
      <w:bookmarkStart w:id="6421" w:name="_Toc153793846"/>
      <w:r w:rsidRPr="007C1AFD">
        <w:rPr>
          <w:lang w:eastAsia="zh-CN"/>
        </w:rPr>
        <w:t>7.5.1.4.2.1</w:t>
      </w:r>
      <w:r w:rsidRPr="007C1AFD">
        <w:rPr>
          <w:lang w:eastAsia="zh-CN"/>
        </w:rPr>
        <w:tab/>
        <w:t>Introduction</w:t>
      </w:r>
      <w:bookmarkEnd w:id="6405"/>
      <w:bookmarkEnd w:id="6406"/>
      <w:bookmarkEnd w:id="6407"/>
      <w:bookmarkEnd w:id="6408"/>
      <w:bookmarkEnd w:id="6409"/>
      <w:bookmarkEnd w:id="6410"/>
      <w:bookmarkEnd w:id="6411"/>
      <w:bookmarkEnd w:id="6412"/>
      <w:bookmarkEnd w:id="6413"/>
      <w:bookmarkEnd w:id="6414"/>
      <w:bookmarkEnd w:id="6415"/>
      <w:bookmarkEnd w:id="6416"/>
      <w:bookmarkEnd w:id="6417"/>
      <w:bookmarkEnd w:id="6418"/>
      <w:bookmarkEnd w:id="6419"/>
      <w:bookmarkEnd w:id="6420"/>
      <w:bookmarkEnd w:id="6421"/>
    </w:p>
    <w:p w:rsidR="006C7047" w:rsidRPr="007C1AFD" w:rsidRDefault="006C7047">
      <w:pPr>
        <w:pStyle w:val="Heading6"/>
        <w:rPr>
          <w:lang w:eastAsia="zh-CN"/>
        </w:rPr>
      </w:pPr>
      <w:bookmarkStart w:id="6422" w:name="_Toc34154165"/>
      <w:bookmarkStart w:id="6423" w:name="_Toc36041109"/>
      <w:bookmarkStart w:id="6424" w:name="_Toc36041422"/>
      <w:bookmarkStart w:id="6425" w:name="_Toc43196680"/>
      <w:bookmarkStart w:id="6426" w:name="_Toc43481450"/>
      <w:bookmarkStart w:id="6427" w:name="_Toc45134727"/>
      <w:bookmarkStart w:id="6428" w:name="_Toc51189259"/>
      <w:bookmarkStart w:id="6429" w:name="_Toc51763935"/>
      <w:bookmarkStart w:id="6430" w:name="_Toc57206167"/>
      <w:bookmarkStart w:id="6431" w:name="_Toc59019508"/>
      <w:bookmarkStart w:id="6432" w:name="_Toc68170181"/>
      <w:bookmarkStart w:id="6433" w:name="_Toc83234222"/>
      <w:bookmarkStart w:id="6434" w:name="_Toc90661620"/>
      <w:bookmarkStart w:id="6435" w:name="_Toc138755296"/>
      <w:bookmarkStart w:id="6436" w:name="_Toc151886066"/>
      <w:bookmarkStart w:id="6437" w:name="_Toc152076131"/>
      <w:bookmarkStart w:id="6438" w:name="_Toc153793847"/>
      <w:r w:rsidRPr="007C1AFD">
        <w:rPr>
          <w:lang w:eastAsia="zh-CN"/>
        </w:rPr>
        <w:t>7.5.1.4.2.2</w:t>
      </w:r>
      <w:r w:rsidRPr="007C1AFD">
        <w:rPr>
          <w:lang w:eastAsia="zh-CN"/>
        </w:rPr>
        <w:tab/>
        <w:t>SEALEventSubscription</w:t>
      </w:r>
      <w:bookmarkEnd w:id="6422"/>
      <w:bookmarkEnd w:id="6423"/>
      <w:bookmarkEnd w:id="6424"/>
      <w:bookmarkEnd w:id="6425"/>
      <w:bookmarkEnd w:id="6426"/>
      <w:bookmarkEnd w:id="6427"/>
      <w:bookmarkEnd w:id="6428"/>
      <w:bookmarkEnd w:id="6429"/>
      <w:bookmarkEnd w:id="6430"/>
      <w:bookmarkEnd w:id="6431"/>
      <w:bookmarkEnd w:id="6432"/>
      <w:bookmarkEnd w:id="6433"/>
      <w:bookmarkEnd w:id="6434"/>
      <w:bookmarkEnd w:id="6435"/>
      <w:bookmarkEnd w:id="6436"/>
      <w:bookmarkEnd w:id="6437"/>
      <w:bookmarkEnd w:id="6438"/>
    </w:p>
    <w:p w:rsidR="006C7047" w:rsidRPr="007C1AFD" w:rsidRDefault="006C7047">
      <w:pPr>
        <w:pStyle w:val="TH"/>
      </w:pPr>
      <w:r w:rsidRPr="007C1AFD">
        <w:rPr>
          <w:noProof/>
        </w:rPr>
        <w:t>Table 7.5.1</w:t>
      </w:r>
      <w:r w:rsidRPr="007C1AFD">
        <w:t xml:space="preserve">.4.2.2-1: </w:t>
      </w:r>
      <w:r w:rsidRPr="007C1AFD">
        <w:rPr>
          <w:noProof/>
        </w:rPr>
        <w:t>Definition of type SEAL</w:t>
      </w:r>
      <w:r w:rsidRPr="007C1AFD">
        <w:rPr>
          <w:lang w:val="en-IN"/>
        </w:rPr>
        <w:t>EventSubscription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C7047" w:rsidRPr="007C1AFD" w:rsidTr="00987F10">
        <w:trPr>
          <w:jc w:val="center"/>
        </w:trPr>
        <w:tc>
          <w:tcPr>
            <w:tcW w:w="1430" w:type="dxa"/>
            <w:shd w:val="clear" w:color="auto" w:fill="C0C0C0"/>
            <w:hideMark/>
          </w:tcPr>
          <w:p w:rsidR="006C7047" w:rsidRPr="007C1AFD" w:rsidRDefault="006C7047">
            <w:pPr>
              <w:pStyle w:val="TAH"/>
            </w:pPr>
            <w:r w:rsidRPr="007C1AFD">
              <w:t>Attribute name</w:t>
            </w:r>
          </w:p>
        </w:tc>
        <w:tc>
          <w:tcPr>
            <w:tcW w:w="1006" w:type="dxa"/>
            <w:shd w:val="clear" w:color="auto" w:fill="C0C0C0"/>
            <w:hideMark/>
          </w:tcPr>
          <w:p w:rsidR="006C7047" w:rsidRPr="007C1AFD" w:rsidRDefault="006C7047">
            <w:pPr>
              <w:pStyle w:val="TAH"/>
            </w:pPr>
            <w:r w:rsidRPr="007C1AFD">
              <w:t>Data type</w:t>
            </w:r>
          </w:p>
        </w:tc>
        <w:tc>
          <w:tcPr>
            <w:tcW w:w="425" w:type="dxa"/>
            <w:shd w:val="clear" w:color="auto" w:fill="C0C0C0"/>
            <w:hideMark/>
          </w:tcPr>
          <w:p w:rsidR="006C7047" w:rsidRPr="007C1AFD" w:rsidRDefault="006C7047">
            <w:pPr>
              <w:pStyle w:val="TAH"/>
            </w:pPr>
            <w:r w:rsidRPr="007C1AFD">
              <w:t>P</w:t>
            </w:r>
          </w:p>
        </w:tc>
        <w:tc>
          <w:tcPr>
            <w:tcW w:w="1368" w:type="dxa"/>
            <w:shd w:val="clear" w:color="auto" w:fill="C0C0C0"/>
            <w:hideMark/>
          </w:tcPr>
          <w:p w:rsidR="006C7047" w:rsidRPr="007C1AFD" w:rsidRDefault="006C7047">
            <w:pPr>
              <w:pStyle w:val="TAH"/>
              <w:jc w:val="left"/>
            </w:pPr>
            <w:r w:rsidRPr="007C1AFD">
              <w:t>Cardinality</w:t>
            </w:r>
          </w:p>
        </w:tc>
        <w:tc>
          <w:tcPr>
            <w:tcW w:w="3438" w:type="dxa"/>
            <w:shd w:val="clear" w:color="auto" w:fill="C0C0C0"/>
            <w:hideMark/>
          </w:tcPr>
          <w:p w:rsidR="006C7047" w:rsidRPr="007C1AFD" w:rsidRDefault="006C7047">
            <w:pPr>
              <w:pStyle w:val="TAH"/>
              <w:rPr>
                <w:rFonts w:cs="Arial"/>
                <w:szCs w:val="18"/>
              </w:rPr>
            </w:pPr>
            <w:r w:rsidRPr="007C1AFD">
              <w:rPr>
                <w:rFonts w:cs="Arial"/>
                <w:szCs w:val="18"/>
              </w:rPr>
              <w:t>Description</w:t>
            </w:r>
          </w:p>
        </w:tc>
        <w:tc>
          <w:tcPr>
            <w:tcW w:w="1998" w:type="dxa"/>
            <w:shd w:val="clear" w:color="auto" w:fill="C0C0C0"/>
          </w:tcPr>
          <w:p w:rsidR="006C7047" w:rsidRPr="007C1AFD" w:rsidRDefault="006C7047">
            <w:pPr>
              <w:pStyle w:val="TAH"/>
              <w:rPr>
                <w:rFonts w:cs="Arial"/>
                <w:szCs w:val="18"/>
              </w:rPr>
            </w:pPr>
            <w:r w:rsidRPr="007C1AFD">
              <w:t>Applicability</w:t>
            </w:r>
          </w:p>
        </w:tc>
      </w:tr>
      <w:tr w:rsidR="006C7047" w:rsidRPr="007C1AFD" w:rsidTr="00987F10">
        <w:trPr>
          <w:jc w:val="center"/>
        </w:trPr>
        <w:tc>
          <w:tcPr>
            <w:tcW w:w="1430" w:type="dxa"/>
            <w:shd w:val="clear" w:color="auto" w:fill="auto"/>
          </w:tcPr>
          <w:p w:rsidR="006C7047" w:rsidRPr="007C1AFD" w:rsidRDefault="006C7047">
            <w:pPr>
              <w:pStyle w:val="TAL"/>
            </w:pPr>
            <w:r w:rsidRPr="007C1AFD">
              <w:t>subscriberId</w:t>
            </w:r>
          </w:p>
        </w:tc>
        <w:tc>
          <w:tcPr>
            <w:tcW w:w="1006" w:type="dxa"/>
            <w:shd w:val="clear" w:color="auto" w:fill="auto"/>
          </w:tcPr>
          <w:p w:rsidR="006C7047" w:rsidRPr="007C1AFD" w:rsidRDefault="006C7047">
            <w:pPr>
              <w:pStyle w:val="TAL"/>
            </w:pPr>
            <w:r w:rsidRPr="007C1AFD">
              <w:t>string</w:t>
            </w:r>
          </w:p>
        </w:tc>
        <w:tc>
          <w:tcPr>
            <w:tcW w:w="425" w:type="dxa"/>
            <w:shd w:val="clear" w:color="auto" w:fill="auto"/>
          </w:tcPr>
          <w:p w:rsidR="006C7047" w:rsidRPr="007C1AFD" w:rsidRDefault="006C7047">
            <w:pPr>
              <w:pStyle w:val="TAC"/>
            </w:pPr>
            <w:r w:rsidRPr="007C1AFD">
              <w:t>M</w:t>
            </w:r>
          </w:p>
        </w:tc>
        <w:tc>
          <w:tcPr>
            <w:tcW w:w="1368" w:type="dxa"/>
            <w:shd w:val="clear" w:color="auto" w:fill="auto"/>
          </w:tcPr>
          <w:p w:rsidR="006C7047" w:rsidRPr="007C1AFD" w:rsidRDefault="006C7047">
            <w:pPr>
              <w:pStyle w:val="TAL"/>
            </w:pPr>
            <w:r w:rsidRPr="007C1AFD">
              <w:t>1</w:t>
            </w:r>
          </w:p>
        </w:tc>
        <w:tc>
          <w:tcPr>
            <w:tcW w:w="3438" w:type="dxa"/>
            <w:shd w:val="clear" w:color="auto" w:fill="auto"/>
          </w:tcPr>
          <w:p w:rsidR="006C7047" w:rsidRPr="007C1AFD" w:rsidRDefault="006C7047">
            <w:pPr>
              <w:pStyle w:val="TAL"/>
              <w:rPr>
                <w:rFonts w:cs="Arial"/>
                <w:szCs w:val="18"/>
              </w:rPr>
            </w:pPr>
            <w:r w:rsidRPr="007C1AFD">
              <w:rPr>
                <w:rFonts w:cs="Arial"/>
                <w:szCs w:val="18"/>
              </w:rPr>
              <w:t>String identifying the subscriber of the event.</w:t>
            </w:r>
          </w:p>
        </w:tc>
        <w:tc>
          <w:tcPr>
            <w:tcW w:w="1998" w:type="dxa"/>
            <w:shd w:val="clear" w:color="auto" w:fill="auto"/>
          </w:tcPr>
          <w:p w:rsidR="006C7047" w:rsidRPr="007C1AFD" w:rsidRDefault="006C7047">
            <w:pPr>
              <w:pStyle w:val="TAL"/>
            </w:pPr>
          </w:p>
        </w:tc>
      </w:tr>
      <w:tr w:rsidR="006C7047" w:rsidRPr="007C1AFD" w:rsidTr="00987F10">
        <w:trPr>
          <w:jc w:val="center"/>
        </w:trPr>
        <w:tc>
          <w:tcPr>
            <w:tcW w:w="1430" w:type="dxa"/>
          </w:tcPr>
          <w:p w:rsidR="006C7047" w:rsidRPr="007C1AFD" w:rsidRDefault="006C7047">
            <w:pPr>
              <w:pStyle w:val="TAL"/>
            </w:pPr>
            <w:r w:rsidRPr="007C1AFD">
              <w:t>eventSubs</w:t>
            </w:r>
          </w:p>
        </w:tc>
        <w:tc>
          <w:tcPr>
            <w:tcW w:w="1006" w:type="dxa"/>
          </w:tcPr>
          <w:p w:rsidR="006C7047" w:rsidRPr="007C1AFD" w:rsidRDefault="006C7047">
            <w:pPr>
              <w:pStyle w:val="TAL"/>
            </w:pPr>
            <w:r w:rsidRPr="007C1AFD">
              <w:t>array(EventSubscription)</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1..N</w:t>
            </w:r>
          </w:p>
        </w:tc>
        <w:tc>
          <w:tcPr>
            <w:tcW w:w="3438" w:type="dxa"/>
          </w:tcPr>
          <w:p w:rsidR="006C7047" w:rsidRPr="007C1AFD" w:rsidRDefault="006C7047">
            <w:pPr>
              <w:pStyle w:val="TAL"/>
            </w:pPr>
            <w:r w:rsidRPr="007C1AFD">
              <w:t>Subscribed events.</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eventReq</w:t>
            </w:r>
          </w:p>
        </w:tc>
        <w:tc>
          <w:tcPr>
            <w:tcW w:w="1006" w:type="dxa"/>
          </w:tcPr>
          <w:p w:rsidR="006C7047" w:rsidRPr="007C1AFD" w:rsidRDefault="006C7047">
            <w:pPr>
              <w:pStyle w:val="TAL"/>
            </w:pPr>
            <w:r w:rsidRPr="007C1AFD">
              <w:t>ReportingInformation</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pPr>
            <w:r w:rsidRPr="007C1AFD">
              <w:t>Represents the reporting requirements of the event subscription.</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notificationDestination</w:t>
            </w:r>
          </w:p>
        </w:tc>
        <w:tc>
          <w:tcPr>
            <w:tcW w:w="1006" w:type="dxa"/>
          </w:tcPr>
          <w:p w:rsidR="006C7047" w:rsidRPr="007C1AFD" w:rsidRDefault="006C7047">
            <w:pPr>
              <w:pStyle w:val="TAL"/>
            </w:pPr>
            <w:r w:rsidRPr="007C1AFD">
              <w:t>Uri</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rPr>
                <w:rFonts w:cs="Arial"/>
                <w:szCs w:val="18"/>
              </w:rPr>
            </w:pPr>
            <w:r w:rsidRPr="007C1AFD">
              <w:t>URI where the notification should be delivered to.</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requestTestNotification</w:t>
            </w:r>
          </w:p>
        </w:tc>
        <w:tc>
          <w:tcPr>
            <w:tcW w:w="1006" w:type="dxa"/>
          </w:tcPr>
          <w:p w:rsidR="006C7047" w:rsidRPr="007C1AFD" w:rsidRDefault="006C7047">
            <w:pPr>
              <w:pStyle w:val="TAL"/>
            </w:pPr>
            <w:r w:rsidRPr="007C1AFD">
              <w:t>boolean</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rPr>
                <w:rFonts w:cs="Arial"/>
                <w:szCs w:val="18"/>
              </w:rPr>
            </w:pPr>
            <w:r w:rsidRPr="007C1AFD">
              <w:t>Set to true by Subscriber to request the SEAL server to send a test notification as defined in clause 6.6. Set to false or omitted otherwise.</w:t>
            </w:r>
          </w:p>
        </w:tc>
        <w:tc>
          <w:tcPr>
            <w:tcW w:w="1998" w:type="dxa"/>
          </w:tcPr>
          <w:p w:rsidR="006C7047" w:rsidRPr="007C1AFD" w:rsidRDefault="006C7047">
            <w:pPr>
              <w:pStyle w:val="TAL"/>
              <w:rPr>
                <w:rFonts w:cs="Arial"/>
                <w:szCs w:val="18"/>
              </w:rPr>
            </w:pPr>
            <w:r w:rsidRPr="007C1AFD">
              <w:rPr>
                <w:rFonts w:cs="Arial"/>
                <w:szCs w:val="18"/>
              </w:rPr>
              <w:t>Notification_test_event</w:t>
            </w:r>
          </w:p>
        </w:tc>
      </w:tr>
      <w:tr w:rsidR="006C7047" w:rsidRPr="007C1AFD" w:rsidTr="00987F10">
        <w:trPr>
          <w:jc w:val="center"/>
        </w:trPr>
        <w:tc>
          <w:tcPr>
            <w:tcW w:w="1430" w:type="dxa"/>
          </w:tcPr>
          <w:p w:rsidR="006C7047" w:rsidRPr="007C1AFD" w:rsidRDefault="006C7047">
            <w:pPr>
              <w:pStyle w:val="TAL"/>
            </w:pPr>
            <w:r w:rsidRPr="007C1AFD">
              <w:t>websockNotifConfig</w:t>
            </w:r>
          </w:p>
        </w:tc>
        <w:tc>
          <w:tcPr>
            <w:tcW w:w="1006" w:type="dxa"/>
          </w:tcPr>
          <w:p w:rsidR="006C7047" w:rsidRPr="007C1AFD" w:rsidRDefault="006C7047">
            <w:pPr>
              <w:pStyle w:val="TAL"/>
            </w:pPr>
            <w:r w:rsidRPr="007C1AFD">
              <w:t>WebsockNotifConfig</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pPr>
            <w:r w:rsidRPr="007C1AFD">
              <w:t>Configuration parameters to set up notification delivery over Websocket protocol as defined in clause 6.6.</w:t>
            </w:r>
          </w:p>
        </w:tc>
        <w:tc>
          <w:tcPr>
            <w:tcW w:w="1998" w:type="dxa"/>
          </w:tcPr>
          <w:p w:rsidR="006C7047" w:rsidRPr="007C1AFD" w:rsidRDefault="006C7047">
            <w:pPr>
              <w:pStyle w:val="TAL"/>
              <w:rPr>
                <w:rFonts w:cs="Arial"/>
                <w:szCs w:val="18"/>
              </w:rPr>
            </w:pPr>
            <w:r w:rsidRPr="007C1AFD">
              <w:rPr>
                <w:rFonts w:cs="Arial"/>
                <w:szCs w:val="18"/>
              </w:rPr>
              <w:t>Notification_websocket</w:t>
            </w:r>
          </w:p>
        </w:tc>
      </w:tr>
      <w:tr w:rsidR="006C7047" w:rsidRPr="007C1AFD" w:rsidTr="00987F10">
        <w:trPr>
          <w:jc w:val="center"/>
        </w:trPr>
        <w:tc>
          <w:tcPr>
            <w:tcW w:w="1430" w:type="dxa"/>
          </w:tcPr>
          <w:p w:rsidR="006C7047" w:rsidRPr="007C1AFD" w:rsidRDefault="006C7047">
            <w:pPr>
              <w:pStyle w:val="TAL"/>
            </w:pPr>
            <w:r w:rsidRPr="007C1AFD">
              <w:t>eventDetails</w:t>
            </w:r>
          </w:p>
        </w:tc>
        <w:tc>
          <w:tcPr>
            <w:tcW w:w="1006" w:type="dxa"/>
          </w:tcPr>
          <w:p w:rsidR="006C7047" w:rsidRPr="007C1AFD" w:rsidRDefault="006C7047">
            <w:pPr>
              <w:pStyle w:val="TAL"/>
            </w:pPr>
            <w:r w:rsidRPr="007C1AFD">
              <w:t>array(SEALEventDetail)</w:t>
            </w:r>
          </w:p>
        </w:tc>
        <w:tc>
          <w:tcPr>
            <w:tcW w:w="425" w:type="dxa"/>
          </w:tcPr>
          <w:p w:rsidR="006C7047" w:rsidRPr="007C1AFD" w:rsidRDefault="006C7047">
            <w:pPr>
              <w:pStyle w:val="TAC"/>
            </w:pPr>
            <w:r w:rsidRPr="007C1AFD">
              <w:t>C</w:t>
            </w:r>
          </w:p>
        </w:tc>
        <w:tc>
          <w:tcPr>
            <w:tcW w:w="1368" w:type="dxa"/>
          </w:tcPr>
          <w:p w:rsidR="006C7047" w:rsidRPr="007C1AFD" w:rsidRDefault="006C7047">
            <w:pPr>
              <w:pStyle w:val="TAL"/>
            </w:pPr>
            <w:r w:rsidRPr="007C1AFD">
              <w:t>1..N</w:t>
            </w:r>
          </w:p>
        </w:tc>
        <w:tc>
          <w:tcPr>
            <w:tcW w:w="3438" w:type="dxa"/>
          </w:tcPr>
          <w:p w:rsidR="006C7047" w:rsidRPr="007C1AFD" w:rsidRDefault="006C7047">
            <w:pPr>
              <w:pStyle w:val="TAL"/>
            </w:pPr>
            <w:r w:rsidRPr="007C1AFD">
              <w:t>Detailed information of individual Events.</w:t>
            </w:r>
          </w:p>
          <w:p w:rsidR="006C7047" w:rsidRPr="007C1AFD" w:rsidRDefault="006C7047">
            <w:pPr>
              <w:pStyle w:val="TAL"/>
            </w:pPr>
            <w:r w:rsidRPr="007C1AFD">
              <w:t>Shall only be present in the response from the server if the immediate reporting indication in the "immRep" attribute within the "eventReq" attribute is set to true, and the reports are available.</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suppFeat</w:t>
            </w:r>
          </w:p>
        </w:tc>
        <w:tc>
          <w:tcPr>
            <w:tcW w:w="1006" w:type="dxa"/>
          </w:tcPr>
          <w:p w:rsidR="006C7047" w:rsidRPr="007C1AFD" w:rsidRDefault="006C7047">
            <w:pPr>
              <w:pStyle w:val="TAL"/>
            </w:pPr>
            <w:r w:rsidRPr="007C1AFD">
              <w:t>SupportedFeatures</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pPr>
            <w:r w:rsidRPr="007C1AFD">
              <w:t>Used to negotiate the supported optional features of the API as described in clause </w:t>
            </w:r>
            <w:r w:rsidRPr="007C1AFD">
              <w:rPr>
                <w:rFonts w:hint="eastAsia"/>
              </w:rPr>
              <w:t>6.8</w:t>
            </w:r>
            <w:r w:rsidRPr="007C1AFD">
              <w:t>.</w:t>
            </w:r>
          </w:p>
          <w:p w:rsidR="006C7047" w:rsidRPr="007C1AFD" w:rsidRDefault="006C7047">
            <w:pPr>
              <w:pStyle w:val="TAL"/>
            </w:pPr>
            <w:r w:rsidRPr="007C1AFD">
              <w:t>This attribute shall be provided in the HTTP POST request and in the response of successful resource creation.</w:t>
            </w:r>
          </w:p>
        </w:tc>
        <w:tc>
          <w:tcPr>
            <w:tcW w:w="1998" w:type="dxa"/>
          </w:tcPr>
          <w:p w:rsidR="006C7047" w:rsidRPr="007C1AFD" w:rsidRDefault="006C7047">
            <w:pPr>
              <w:pStyle w:val="TAL"/>
              <w:rPr>
                <w:rFonts w:cs="Arial"/>
                <w:szCs w:val="18"/>
              </w:rPr>
            </w:pPr>
          </w:p>
        </w:tc>
      </w:tr>
    </w:tbl>
    <w:p w:rsidR="006C7047" w:rsidRPr="007C1AFD" w:rsidRDefault="006C7047">
      <w:pPr>
        <w:rPr>
          <w:lang w:eastAsia="zh-CN"/>
        </w:rPr>
      </w:pPr>
    </w:p>
    <w:p w:rsidR="006C7047" w:rsidRPr="007C1AFD" w:rsidRDefault="006C7047">
      <w:pPr>
        <w:pStyle w:val="Heading6"/>
        <w:rPr>
          <w:lang w:eastAsia="zh-CN"/>
        </w:rPr>
      </w:pPr>
      <w:bookmarkStart w:id="6439" w:name="_Toc34154166"/>
      <w:bookmarkStart w:id="6440" w:name="_Toc36041110"/>
      <w:bookmarkStart w:id="6441" w:name="_Toc36041423"/>
      <w:bookmarkStart w:id="6442" w:name="_Toc43196681"/>
      <w:bookmarkStart w:id="6443" w:name="_Toc43481451"/>
      <w:bookmarkStart w:id="6444" w:name="_Toc45134728"/>
      <w:bookmarkStart w:id="6445" w:name="_Toc51189260"/>
      <w:bookmarkStart w:id="6446" w:name="_Toc51763936"/>
      <w:bookmarkStart w:id="6447" w:name="_Toc57206168"/>
      <w:bookmarkStart w:id="6448" w:name="_Toc59019509"/>
      <w:bookmarkStart w:id="6449" w:name="_Toc68170182"/>
      <w:bookmarkStart w:id="6450" w:name="_Toc83234223"/>
      <w:bookmarkStart w:id="6451" w:name="_Toc90661621"/>
      <w:bookmarkStart w:id="6452" w:name="_Toc138755297"/>
      <w:bookmarkStart w:id="6453" w:name="_Toc151886067"/>
      <w:bookmarkStart w:id="6454" w:name="_Toc152076132"/>
      <w:bookmarkStart w:id="6455" w:name="_Toc153793848"/>
      <w:r w:rsidRPr="007C1AFD">
        <w:rPr>
          <w:lang w:eastAsia="zh-CN"/>
        </w:rPr>
        <w:t>7.5.1.4.2.3</w:t>
      </w:r>
      <w:r w:rsidRPr="007C1AFD">
        <w:rPr>
          <w:lang w:eastAsia="zh-CN"/>
        </w:rPr>
        <w:tab/>
        <w:t>SEALEventNotification</w:t>
      </w:r>
      <w:bookmarkEnd w:id="6439"/>
      <w:bookmarkEnd w:id="6440"/>
      <w:bookmarkEnd w:id="6441"/>
      <w:bookmarkEnd w:id="6442"/>
      <w:bookmarkEnd w:id="6443"/>
      <w:bookmarkEnd w:id="6444"/>
      <w:bookmarkEnd w:id="6445"/>
      <w:bookmarkEnd w:id="6446"/>
      <w:bookmarkEnd w:id="6447"/>
      <w:bookmarkEnd w:id="6448"/>
      <w:bookmarkEnd w:id="6449"/>
      <w:bookmarkEnd w:id="6450"/>
      <w:bookmarkEnd w:id="6451"/>
      <w:bookmarkEnd w:id="6452"/>
      <w:bookmarkEnd w:id="6453"/>
      <w:bookmarkEnd w:id="6454"/>
      <w:bookmarkEnd w:id="6455"/>
    </w:p>
    <w:p w:rsidR="006C7047" w:rsidRPr="007C1AFD" w:rsidRDefault="006C7047">
      <w:pPr>
        <w:pStyle w:val="TH"/>
        <w:overflowPunct w:val="0"/>
        <w:autoSpaceDE w:val="0"/>
        <w:autoSpaceDN w:val="0"/>
        <w:adjustRightInd w:val="0"/>
        <w:textAlignment w:val="baseline"/>
        <w:rPr>
          <w:rFonts w:eastAsia="MS Mincho"/>
        </w:rPr>
      </w:pPr>
      <w:r w:rsidRPr="007C1AFD">
        <w:rPr>
          <w:rFonts w:eastAsia="MS Mincho"/>
        </w:rPr>
        <w:t>Table 7.5.1</w:t>
      </w:r>
      <w:r w:rsidRPr="007C1AFD">
        <w:t>.4.2.3</w:t>
      </w:r>
      <w:r w:rsidRPr="007C1AFD">
        <w:rPr>
          <w:rFonts w:eastAsia="MS Mincho"/>
        </w:rPr>
        <w:t>-1: Definition of type SEALEventNotification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C7047" w:rsidRPr="007C1AFD" w:rsidTr="00987F10">
        <w:trPr>
          <w:jc w:val="center"/>
        </w:trPr>
        <w:tc>
          <w:tcPr>
            <w:tcW w:w="1430" w:type="dxa"/>
            <w:shd w:val="clear" w:color="auto" w:fill="C0C0C0"/>
            <w:hideMark/>
          </w:tcPr>
          <w:p w:rsidR="006C7047" w:rsidRPr="007C1AFD" w:rsidRDefault="006C7047">
            <w:pPr>
              <w:pStyle w:val="TAH"/>
            </w:pPr>
            <w:r w:rsidRPr="007C1AFD">
              <w:t>Attribute name</w:t>
            </w:r>
          </w:p>
        </w:tc>
        <w:tc>
          <w:tcPr>
            <w:tcW w:w="1006" w:type="dxa"/>
            <w:shd w:val="clear" w:color="auto" w:fill="C0C0C0"/>
            <w:hideMark/>
          </w:tcPr>
          <w:p w:rsidR="006C7047" w:rsidRPr="007C1AFD" w:rsidRDefault="006C7047">
            <w:pPr>
              <w:pStyle w:val="TAH"/>
            </w:pPr>
            <w:r w:rsidRPr="007C1AFD">
              <w:t>Data type</w:t>
            </w:r>
          </w:p>
        </w:tc>
        <w:tc>
          <w:tcPr>
            <w:tcW w:w="425" w:type="dxa"/>
            <w:shd w:val="clear" w:color="auto" w:fill="C0C0C0"/>
            <w:hideMark/>
          </w:tcPr>
          <w:p w:rsidR="006C7047" w:rsidRPr="007C1AFD" w:rsidRDefault="006C7047">
            <w:pPr>
              <w:pStyle w:val="TAH"/>
            </w:pPr>
            <w:r w:rsidRPr="007C1AFD">
              <w:t>P</w:t>
            </w:r>
          </w:p>
        </w:tc>
        <w:tc>
          <w:tcPr>
            <w:tcW w:w="1368" w:type="dxa"/>
            <w:shd w:val="clear" w:color="auto" w:fill="C0C0C0"/>
            <w:hideMark/>
          </w:tcPr>
          <w:p w:rsidR="006C7047" w:rsidRPr="007C1AFD" w:rsidRDefault="006C7047">
            <w:pPr>
              <w:pStyle w:val="TAH"/>
              <w:jc w:val="left"/>
            </w:pPr>
            <w:r w:rsidRPr="007C1AFD">
              <w:t>Cardinality</w:t>
            </w:r>
          </w:p>
        </w:tc>
        <w:tc>
          <w:tcPr>
            <w:tcW w:w="3438" w:type="dxa"/>
            <w:shd w:val="clear" w:color="auto" w:fill="C0C0C0"/>
            <w:hideMark/>
          </w:tcPr>
          <w:p w:rsidR="006C7047" w:rsidRPr="007C1AFD" w:rsidRDefault="006C7047">
            <w:pPr>
              <w:pStyle w:val="TAH"/>
              <w:rPr>
                <w:rFonts w:cs="Arial"/>
                <w:szCs w:val="18"/>
              </w:rPr>
            </w:pPr>
            <w:r w:rsidRPr="007C1AFD">
              <w:rPr>
                <w:rFonts w:cs="Arial"/>
                <w:szCs w:val="18"/>
              </w:rPr>
              <w:t>Description</w:t>
            </w:r>
          </w:p>
        </w:tc>
        <w:tc>
          <w:tcPr>
            <w:tcW w:w="1998" w:type="dxa"/>
            <w:shd w:val="clear" w:color="auto" w:fill="C0C0C0"/>
          </w:tcPr>
          <w:p w:rsidR="006C7047" w:rsidRPr="007C1AFD" w:rsidRDefault="006C7047">
            <w:pPr>
              <w:pStyle w:val="TAH"/>
              <w:rPr>
                <w:rFonts w:cs="Arial"/>
                <w:szCs w:val="18"/>
              </w:rPr>
            </w:pPr>
            <w:r w:rsidRPr="007C1AFD">
              <w:t>Applicability</w:t>
            </w:r>
          </w:p>
        </w:tc>
      </w:tr>
      <w:tr w:rsidR="006C7047" w:rsidRPr="007C1AFD" w:rsidTr="00987F10">
        <w:trPr>
          <w:jc w:val="center"/>
        </w:trPr>
        <w:tc>
          <w:tcPr>
            <w:tcW w:w="1430" w:type="dxa"/>
          </w:tcPr>
          <w:p w:rsidR="006C7047" w:rsidRPr="007C1AFD" w:rsidRDefault="006C7047">
            <w:pPr>
              <w:pStyle w:val="TAL"/>
            </w:pPr>
            <w:r w:rsidRPr="007C1AFD">
              <w:t>subscriptionId</w:t>
            </w:r>
          </w:p>
        </w:tc>
        <w:tc>
          <w:tcPr>
            <w:tcW w:w="1006" w:type="dxa"/>
          </w:tcPr>
          <w:p w:rsidR="006C7047" w:rsidRPr="007C1AFD" w:rsidRDefault="006C7047">
            <w:pPr>
              <w:pStyle w:val="TAL"/>
            </w:pPr>
            <w:r w:rsidRPr="007C1AFD">
              <w:t>string</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rPr>
                <w:rFonts w:cs="Arial"/>
                <w:szCs w:val="18"/>
              </w:rPr>
            </w:pPr>
            <w:r w:rsidRPr="007C1AFD">
              <w:rPr>
                <w:rFonts w:cs="Arial"/>
                <w:szCs w:val="18"/>
              </w:rPr>
              <w:t>Identifier of the subscription resource to which the notification is related – SEAL resource identifier</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eventDetails</w:t>
            </w:r>
          </w:p>
        </w:tc>
        <w:tc>
          <w:tcPr>
            <w:tcW w:w="1006" w:type="dxa"/>
          </w:tcPr>
          <w:p w:rsidR="006C7047" w:rsidRPr="007C1AFD" w:rsidRDefault="006C7047">
            <w:pPr>
              <w:pStyle w:val="TAL"/>
            </w:pPr>
            <w:r w:rsidRPr="007C1AFD">
              <w:t>array(SEALEventDetail)</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1..N</w:t>
            </w:r>
          </w:p>
        </w:tc>
        <w:tc>
          <w:tcPr>
            <w:tcW w:w="3438" w:type="dxa"/>
          </w:tcPr>
          <w:p w:rsidR="006C7047" w:rsidRPr="007C1AFD" w:rsidRDefault="006C7047">
            <w:pPr>
              <w:pStyle w:val="TAL"/>
            </w:pPr>
            <w:r w:rsidRPr="007C1AFD">
              <w:t>Detailed notifications of individual Events.</w:t>
            </w:r>
          </w:p>
        </w:tc>
        <w:tc>
          <w:tcPr>
            <w:tcW w:w="1998" w:type="dxa"/>
          </w:tcPr>
          <w:p w:rsidR="006C7047" w:rsidRPr="007C1AFD" w:rsidRDefault="006C7047">
            <w:pPr>
              <w:pStyle w:val="TAL"/>
              <w:rPr>
                <w:rFonts w:cs="Arial"/>
                <w:szCs w:val="18"/>
              </w:rPr>
            </w:pPr>
          </w:p>
        </w:tc>
      </w:tr>
    </w:tbl>
    <w:p w:rsidR="006C7047" w:rsidRPr="007C1AFD" w:rsidRDefault="006C7047">
      <w:pPr>
        <w:rPr>
          <w:lang w:eastAsia="zh-CN"/>
        </w:rPr>
      </w:pPr>
    </w:p>
    <w:p w:rsidR="006C7047" w:rsidRPr="007C1AFD" w:rsidRDefault="006C7047">
      <w:pPr>
        <w:pStyle w:val="Heading6"/>
        <w:rPr>
          <w:lang w:eastAsia="zh-CN"/>
        </w:rPr>
      </w:pPr>
      <w:bookmarkStart w:id="6456" w:name="_Toc34154167"/>
      <w:bookmarkStart w:id="6457" w:name="_Toc36041111"/>
      <w:bookmarkStart w:id="6458" w:name="_Toc36041424"/>
      <w:bookmarkStart w:id="6459" w:name="_Toc43196682"/>
      <w:bookmarkStart w:id="6460" w:name="_Toc43481452"/>
      <w:bookmarkStart w:id="6461" w:name="_Toc45134729"/>
      <w:bookmarkStart w:id="6462" w:name="_Toc51189261"/>
      <w:bookmarkStart w:id="6463" w:name="_Toc51763937"/>
      <w:bookmarkStart w:id="6464" w:name="_Toc57206169"/>
      <w:bookmarkStart w:id="6465" w:name="_Toc59019510"/>
      <w:bookmarkStart w:id="6466" w:name="_Toc68170183"/>
      <w:bookmarkStart w:id="6467" w:name="_Toc83234224"/>
      <w:bookmarkStart w:id="6468" w:name="_Toc90661622"/>
      <w:bookmarkStart w:id="6469" w:name="_Toc138755298"/>
      <w:bookmarkStart w:id="6470" w:name="_Toc151886068"/>
      <w:bookmarkStart w:id="6471" w:name="_Toc152076133"/>
      <w:bookmarkStart w:id="6472" w:name="_Toc153793849"/>
      <w:r w:rsidRPr="007C1AFD">
        <w:rPr>
          <w:lang w:eastAsia="zh-CN"/>
        </w:rPr>
        <w:t>7.5.1.4.2.4</w:t>
      </w:r>
      <w:r w:rsidRPr="007C1AFD">
        <w:rPr>
          <w:lang w:eastAsia="zh-CN"/>
        </w:rPr>
        <w:tab/>
        <w:t>EventSubscription</w:t>
      </w:r>
      <w:bookmarkEnd w:id="6456"/>
      <w:bookmarkEnd w:id="6457"/>
      <w:bookmarkEnd w:id="6458"/>
      <w:bookmarkEnd w:id="6459"/>
      <w:bookmarkEnd w:id="6460"/>
      <w:bookmarkEnd w:id="6461"/>
      <w:bookmarkEnd w:id="6462"/>
      <w:bookmarkEnd w:id="6463"/>
      <w:bookmarkEnd w:id="6464"/>
      <w:bookmarkEnd w:id="6465"/>
      <w:bookmarkEnd w:id="6466"/>
      <w:bookmarkEnd w:id="6467"/>
      <w:bookmarkEnd w:id="6468"/>
      <w:bookmarkEnd w:id="6469"/>
      <w:bookmarkEnd w:id="6470"/>
      <w:bookmarkEnd w:id="6471"/>
      <w:bookmarkEnd w:id="6472"/>
    </w:p>
    <w:p w:rsidR="006C7047" w:rsidRPr="007C1AFD" w:rsidRDefault="006C7047">
      <w:pPr>
        <w:pStyle w:val="TH"/>
      </w:pPr>
      <w:r w:rsidRPr="007C1AFD">
        <w:rPr>
          <w:noProof/>
        </w:rPr>
        <w:t>Table 7.5.1</w:t>
      </w:r>
      <w:r w:rsidRPr="007C1AFD">
        <w:t xml:space="preserve">.4.2.4-1: </w:t>
      </w:r>
      <w:r w:rsidRPr="007C1AFD">
        <w:rPr>
          <w:noProof/>
        </w:rPr>
        <w:t xml:space="preserve">Definition of type </w:t>
      </w:r>
      <w:r w:rsidRPr="007C1AFD">
        <w:rPr>
          <w:lang w:val="en-IN"/>
        </w:rPr>
        <w:t>EventSubscription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C7047" w:rsidRPr="007C1AFD" w:rsidTr="00987F10">
        <w:trPr>
          <w:jc w:val="center"/>
        </w:trPr>
        <w:tc>
          <w:tcPr>
            <w:tcW w:w="1430" w:type="dxa"/>
            <w:shd w:val="clear" w:color="auto" w:fill="C0C0C0"/>
            <w:hideMark/>
          </w:tcPr>
          <w:p w:rsidR="006C7047" w:rsidRPr="007C1AFD" w:rsidRDefault="006C7047">
            <w:pPr>
              <w:pStyle w:val="TAH"/>
            </w:pPr>
            <w:r w:rsidRPr="007C1AFD">
              <w:t>Attribute name</w:t>
            </w:r>
          </w:p>
        </w:tc>
        <w:tc>
          <w:tcPr>
            <w:tcW w:w="1006" w:type="dxa"/>
            <w:shd w:val="clear" w:color="auto" w:fill="C0C0C0"/>
            <w:hideMark/>
          </w:tcPr>
          <w:p w:rsidR="006C7047" w:rsidRPr="007C1AFD" w:rsidRDefault="006C7047">
            <w:pPr>
              <w:pStyle w:val="TAH"/>
            </w:pPr>
            <w:r w:rsidRPr="007C1AFD">
              <w:t>Data type</w:t>
            </w:r>
          </w:p>
        </w:tc>
        <w:tc>
          <w:tcPr>
            <w:tcW w:w="425" w:type="dxa"/>
            <w:shd w:val="clear" w:color="auto" w:fill="C0C0C0"/>
            <w:hideMark/>
          </w:tcPr>
          <w:p w:rsidR="006C7047" w:rsidRPr="007C1AFD" w:rsidRDefault="006C7047">
            <w:pPr>
              <w:pStyle w:val="TAH"/>
            </w:pPr>
            <w:r w:rsidRPr="007C1AFD">
              <w:t>P</w:t>
            </w:r>
          </w:p>
        </w:tc>
        <w:tc>
          <w:tcPr>
            <w:tcW w:w="1368" w:type="dxa"/>
            <w:shd w:val="clear" w:color="auto" w:fill="C0C0C0"/>
            <w:hideMark/>
          </w:tcPr>
          <w:p w:rsidR="006C7047" w:rsidRPr="007C1AFD" w:rsidRDefault="006C7047">
            <w:pPr>
              <w:pStyle w:val="TAH"/>
              <w:jc w:val="left"/>
            </w:pPr>
            <w:r w:rsidRPr="007C1AFD">
              <w:t>Cardinality</w:t>
            </w:r>
          </w:p>
        </w:tc>
        <w:tc>
          <w:tcPr>
            <w:tcW w:w="3438" w:type="dxa"/>
            <w:shd w:val="clear" w:color="auto" w:fill="C0C0C0"/>
            <w:hideMark/>
          </w:tcPr>
          <w:p w:rsidR="006C7047" w:rsidRPr="007C1AFD" w:rsidRDefault="006C7047">
            <w:pPr>
              <w:pStyle w:val="TAH"/>
              <w:rPr>
                <w:rFonts w:cs="Arial"/>
                <w:szCs w:val="18"/>
              </w:rPr>
            </w:pPr>
            <w:r w:rsidRPr="007C1AFD">
              <w:rPr>
                <w:rFonts w:cs="Arial"/>
                <w:szCs w:val="18"/>
              </w:rPr>
              <w:t>Description</w:t>
            </w:r>
          </w:p>
        </w:tc>
        <w:tc>
          <w:tcPr>
            <w:tcW w:w="1998" w:type="dxa"/>
            <w:shd w:val="clear" w:color="auto" w:fill="C0C0C0"/>
          </w:tcPr>
          <w:p w:rsidR="006C7047" w:rsidRPr="007C1AFD" w:rsidRDefault="006C7047">
            <w:pPr>
              <w:pStyle w:val="TAH"/>
              <w:rPr>
                <w:rFonts w:cs="Arial"/>
                <w:szCs w:val="18"/>
              </w:rPr>
            </w:pPr>
            <w:r w:rsidRPr="007C1AFD">
              <w:t>Applicability</w:t>
            </w:r>
          </w:p>
        </w:tc>
      </w:tr>
      <w:tr w:rsidR="006C7047" w:rsidRPr="007C1AFD" w:rsidTr="00987F10">
        <w:trPr>
          <w:jc w:val="center"/>
        </w:trPr>
        <w:tc>
          <w:tcPr>
            <w:tcW w:w="1430" w:type="dxa"/>
          </w:tcPr>
          <w:p w:rsidR="006C7047" w:rsidRPr="007C1AFD" w:rsidRDefault="006C7047">
            <w:pPr>
              <w:pStyle w:val="TAL"/>
            </w:pPr>
            <w:r w:rsidRPr="007C1AFD">
              <w:t>eventId</w:t>
            </w:r>
          </w:p>
        </w:tc>
        <w:tc>
          <w:tcPr>
            <w:tcW w:w="1006" w:type="dxa"/>
          </w:tcPr>
          <w:p w:rsidR="006C7047" w:rsidRPr="007C1AFD" w:rsidRDefault="006C7047">
            <w:pPr>
              <w:pStyle w:val="TAL"/>
            </w:pPr>
            <w:r w:rsidRPr="007C1AFD">
              <w:t>SEALEvent</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rPr>
                <w:rFonts w:cs="Arial"/>
                <w:szCs w:val="18"/>
              </w:rPr>
            </w:pPr>
            <w:r w:rsidRPr="007C1AFD">
              <w:rPr>
                <w:rFonts w:cs="Arial"/>
                <w:szCs w:val="18"/>
              </w:rPr>
              <w:t>Subscribed event</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valGroups</w:t>
            </w:r>
          </w:p>
        </w:tc>
        <w:tc>
          <w:tcPr>
            <w:tcW w:w="1006" w:type="dxa"/>
          </w:tcPr>
          <w:p w:rsidR="006C7047" w:rsidRPr="007C1AFD" w:rsidRDefault="006C7047">
            <w:pPr>
              <w:pStyle w:val="TAL"/>
            </w:pPr>
            <w:r w:rsidRPr="007C1AFD">
              <w:t>array(VALGroupFilter)</w:t>
            </w:r>
          </w:p>
        </w:tc>
        <w:tc>
          <w:tcPr>
            <w:tcW w:w="425" w:type="dxa"/>
          </w:tcPr>
          <w:p w:rsidR="006C7047" w:rsidRPr="007C1AFD" w:rsidRDefault="006C7047">
            <w:pPr>
              <w:pStyle w:val="TAC"/>
            </w:pPr>
            <w:r w:rsidRPr="007C1AFD">
              <w:t>C</w:t>
            </w:r>
          </w:p>
        </w:tc>
        <w:tc>
          <w:tcPr>
            <w:tcW w:w="1368" w:type="dxa"/>
          </w:tcPr>
          <w:p w:rsidR="006C7047" w:rsidRPr="007C1AFD" w:rsidRDefault="006C7047">
            <w:pPr>
              <w:pStyle w:val="TAL"/>
            </w:pPr>
            <w:r w:rsidRPr="007C1AFD">
              <w:t>1..N</w:t>
            </w:r>
          </w:p>
        </w:tc>
        <w:tc>
          <w:tcPr>
            <w:tcW w:w="3438" w:type="dxa"/>
          </w:tcPr>
          <w:p w:rsidR="006C7047" w:rsidRPr="007C1AFD" w:rsidRDefault="006C7047">
            <w:pPr>
              <w:pStyle w:val="TAL"/>
            </w:pPr>
            <w:r w:rsidRPr="007C1AFD">
              <w:t xml:space="preserve">Each element of the array represents the VAL group identifier(s) of a VAL service that the subscriber wants to know in the interested event. </w:t>
            </w:r>
          </w:p>
          <w:p w:rsidR="006C7047" w:rsidRPr="007C1AFD" w:rsidRDefault="006C7047">
            <w:pPr>
              <w:pStyle w:val="TAL"/>
              <w:rPr>
                <w:rFonts w:cs="Arial"/>
                <w:szCs w:val="18"/>
              </w:rPr>
            </w:pPr>
            <w:r w:rsidRPr="007C1AFD">
              <w:rPr>
                <w:rFonts w:cs="Arial"/>
                <w:szCs w:val="18"/>
              </w:rPr>
              <w:t xml:space="preserve">This parameter shall be present only if the event subscribed is </w:t>
            </w:r>
            <w:r w:rsidR="007C1AFD" w:rsidRPr="007C1AFD">
              <w:rPr>
                <w:rFonts w:cs="Arial"/>
                <w:szCs w:val="18"/>
              </w:rPr>
              <w:t>"</w:t>
            </w:r>
            <w:r w:rsidRPr="007C1AFD">
              <w:t>GM_GROUP_INFO_CHANGE</w:t>
            </w:r>
            <w:r w:rsidR="007C1AFD" w:rsidRPr="007C1AFD">
              <w:t>"</w:t>
            </w:r>
            <w:r w:rsidRPr="007C1AFD">
              <w:t>.</w:t>
            </w:r>
          </w:p>
        </w:tc>
        <w:tc>
          <w:tcPr>
            <w:tcW w:w="1998" w:type="dxa"/>
          </w:tcPr>
          <w:p w:rsidR="006C7047" w:rsidRPr="007C1AFD" w:rsidRDefault="006C7047">
            <w:pPr>
              <w:pStyle w:val="TAL"/>
              <w:rPr>
                <w:rFonts w:cs="Arial"/>
                <w:szCs w:val="18"/>
              </w:rPr>
            </w:pPr>
            <w:r w:rsidRPr="007C1AFD">
              <w:t>GM_GroupInfoChange</w:t>
            </w:r>
          </w:p>
        </w:tc>
      </w:tr>
      <w:tr w:rsidR="006C7047" w:rsidRPr="007C1AFD" w:rsidTr="00987F10">
        <w:trPr>
          <w:jc w:val="center"/>
        </w:trPr>
        <w:tc>
          <w:tcPr>
            <w:tcW w:w="1430" w:type="dxa"/>
          </w:tcPr>
          <w:p w:rsidR="006C7047" w:rsidRPr="007C1AFD" w:rsidRDefault="006C7047">
            <w:pPr>
              <w:pStyle w:val="TAL"/>
            </w:pPr>
            <w:r w:rsidRPr="007C1AFD">
              <w:t>Identities</w:t>
            </w:r>
          </w:p>
        </w:tc>
        <w:tc>
          <w:tcPr>
            <w:tcW w:w="1006" w:type="dxa"/>
          </w:tcPr>
          <w:p w:rsidR="006C7047" w:rsidRPr="007C1AFD" w:rsidRDefault="006C7047">
            <w:pPr>
              <w:pStyle w:val="TAL"/>
            </w:pPr>
            <w:r w:rsidRPr="007C1AFD">
              <w:t>array(IdentityFilter)</w:t>
            </w:r>
          </w:p>
        </w:tc>
        <w:tc>
          <w:tcPr>
            <w:tcW w:w="425" w:type="dxa"/>
          </w:tcPr>
          <w:p w:rsidR="006C7047" w:rsidRPr="007C1AFD" w:rsidRDefault="006C7047">
            <w:pPr>
              <w:pStyle w:val="TAC"/>
            </w:pPr>
            <w:r w:rsidRPr="007C1AFD">
              <w:t>C</w:t>
            </w:r>
          </w:p>
        </w:tc>
        <w:tc>
          <w:tcPr>
            <w:tcW w:w="1368" w:type="dxa"/>
          </w:tcPr>
          <w:p w:rsidR="006C7047" w:rsidRPr="007C1AFD" w:rsidRDefault="006C7047">
            <w:pPr>
              <w:pStyle w:val="TAL"/>
            </w:pPr>
            <w:r w:rsidRPr="007C1AFD">
              <w:t>1..N</w:t>
            </w:r>
          </w:p>
        </w:tc>
        <w:tc>
          <w:tcPr>
            <w:tcW w:w="3438" w:type="dxa"/>
          </w:tcPr>
          <w:p w:rsidR="006C7047" w:rsidRPr="007C1AFD" w:rsidRDefault="006C7047">
            <w:pPr>
              <w:pStyle w:val="TAL"/>
            </w:pPr>
            <w:r w:rsidRPr="007C1AFD">
              <w:t>Each element of the array represents the VAL User / UE IDs of a VAL service that the event subscriber wants to know in the interested event.</w:t>
            </w:r>
          </w:p>
          <w:p w:rsidR="006C7047" w:rsidRPr="007C1AFD" w:rsidRDefault="006C7047">
            <w:pPr>
              <w:pStyle w:val="TAL"/>
            </w:pPr>
            <w:r w:rsidRPr="007C1AFD">
              <w:rPr>
                <w:rFonts w:cs="Arial"/>
                <w:szCs w:val="18"/>
              </w:rPr>
              <w:t xml:space="preserve">This parameter shall be present only if the event subscribed is </w:t>
            </w:r>
            <w:r w:rsidR="007C1AFD" w:rsidRPr="007C1AFD">
              <w:rPr>
                <w:rFonts w:cs="Arial"/>
                <w:szCs w:val="18"/>
              </w:rPr>
              <w:t>"</w:t>
            </w:r>
            <w:r w:rsidRPr="007C1AFD">
              <w:t>CM_USER_PROFILE_CHANGE</w:t>
            </w:r>
            <w:r w:rsidR="007C1AFD" w:rsidRPr="007C1AFD">
              <w:t>"</w:t>
            </w:r>
            <w:r w:rsidRPr="007C1AFD">
              <w:t xml:space="preserve"> or </w:t>
            </w:r>
            <w:r w:rsidR="007C1AFD" w:rsidRPr="007C1AFD">
              <w:rPr>
                <w:rFonts w:cs="Arial"/>
                <w:szCs w:val="18"/>
              </w:rPr>
              <w:t>"</w:t>
            </w:r>
            <w:r w:rsidRPr="007C1AFD">
              <w:t>LM_LOCATION_INFO_CHANGE</w:t>
            </w:r>
            <w:r w:rsidR="007C1AFD" w:rsidRPr="007C1AFD">
              <w:t>"</w:t>
            </w:r>
            <w:r w:rsidRPr="007C1AFD">
              <w:t>. (NOTE)</w:t>
            </w:r>
          </w:p>
        </w:tc>
        <w:tc>
          <w:tcPr>
            <w:tcW w:w="1998" w:type="dxa"/>
          </w:tcPr>
          <w:p w:rsidR="006C7047" w:rsidRPr="007C1AFD" w:rsidRDefault="006C7047">
            <w:pPr>
              <w:pStyle w:val="TAL"/>
              <w:rPr>
                <w:rFonts w:cs="Arial"/>
                <w:szCs w:val="18"/>
              </w:rPr>
            </w:pPr>
            <w:r w:rsidRPr="007C1AFD">
              <w:t>CM_UserProfileChange, LM_LocationInfoChange</w:t>
            </w:r>
          </w:p>
        </w:tc>
      </w:tr>
      <w:tr w:rsidR="00086F8C" w:rsidRPr="007C1AFD" w:rsidTr="00987F10">
        <w:trPr>
          <w:jc w:val="center"/>
        </w:trPr>
        <w:tc>
          <w:tcPr>
            <w:tcW w:w="1430" w:type="dxa"/>
          </w:tcPr>
          <w:p w:rsidR="00086F8C" w:rsidRPr="007C1AFD" w:rsidRDefault="00086F8C" w:rsidP="00086F8C">
            <w:pPr>
              <w:pStyle w:val="TAL"/>
            </w:pPr>
            <w:r w:rsidRPr="007C1AFD">
              <w:t>monFltr</w:t>
            </w:r>
          </w:p>
        </w:tc>
        <w:tc>
          <w:tcPr>
            <w:tcW w:w="1006" w:type="dxa"/>
          </w:tcPr>
          <w:p w:rsidR="00086F8C" w:rsidRPr="007C1AFD" w:rsidRDefault="00086F8C" w:rsidP="00086F8C">
            <w:pPr>
              <w:pStyle w:val="TAL"/>
            </w:pPr>
            <w:r w:rsidRPr="007C1AFD">
              <w:t>array(MonitorFilter)</w:t>
            </w:r>
          </w:p>
        </w:tc>
        <w:tc>
          <w:tcPr>
            <w:tcW w:w="425" w:type="dxa"/>
          </w:tcPr>
          <w:p w:rsidR="00086F8C" w:rsidRPr="007C1AFD" w:rsidRDefault="00086F8C" w:rsidP="00086F8C">
            <w:pPr>
              <w:pStyle w:val="TAC"/>
            </w:pPr>
            <w:r w:rsidRPr="007C1AFD">
              <w:t>C</w:t>
            </w:r>
          </w:p>
        </w:tc>
        <w:tc>
          <w:tcPr>
            <w:tcW w:w="1368" w:type="dxa"/>
          </w:tcPr>
          <w:p w:rsidR="00086F8C" w:rsidRPr="007C1AFD" w:rsidRDefault="00086F8C" w:rsidP="00086F8C">
            <w:pPr>
              <w:pStyle w:val="TAL"/>
            </w:pPr>
            <w:r w:rsidRPr="007C1AFD">
              <w:t>1..N</w:t>
            </w:r>
          </w:p>
        </w:tc>
        <w:tc>
          <w:tcPr>
            <w:tcW w:w="3438" w:type="dxa"/>
          </w:tcPr>
          <w:p w:rsidR="00086F8C" w:rsidRPr="007C1AFD" w:rsidRDefault="00086F8C" w:rsidP="00086F8C">
            <w:pPr>
              <w:pStyle w:val="TAL"/>
            </w:pPr>
            <w:r w:rsidRPr="007C1AFD">
              <w:t xml:space="preserve">Each element of the array represents the event monitoring request details that the subscriber wishes to monitor the events related to a set of VAL UEs, VAL group and/or VAL service. </w:t>
            </w:r>
          </w:p>
          <w:p w:rsidR="00086F8C" w:rsidRPr="007C1AFD" w:rsidRDefault="00086F8C" w:rsidP="00086F8C">
            <w:pPr>
              <w:pStyle w:val="TAL"/>
            </w:pPr>
            <w:r w:rsidRPr="007C1AFD">
              <w:t xml:space="preserve">This parameter shall be present only if the event subscribed is </w:t>
            </w:r>
            <w:r w:rsidR="007C1AFD" w:rsidRPr="007C1AFD">
              <w:t>"</w:t>
            </w:r>
            <w:r w:rsidRPr="007C1AFD">
              <w:t>NRM_MONITOR_UE_USER_EVENTS</w:t>
            </w:r>
            <w:r w:rsidR="007C1AFD" w:rsidRPr="007C1AFD">
              <w:t>"</w:t>
            </w:r>
          </w:p>
        </w:tc>
        <w:tc>
          <w:tcPr>
            <w:tcW w:w="1998" w:type="dxa"/>
          </w:tcPr>
          <w:p w:rsidR="00086F8C" w:rsidRPr="007C1AFD" w:rsidRDefault="00086F8C" w:rsidP="00086F8C">
            <w:pPr>
              <w:pStyle w:val="TAL"/>
            </w:pPr>
            <w:r w:rsidRPr="007C1AFD">
              <w:t>NRM_EventMonitor</w:t>
            </w:r>
          </w:p>
        </w:tc>
      </w:tr>
      <w:tr w:rsidR="00777C56" w:rsidRPr="007C1AFD" w:rsidTr="00987F10">
        <w:trPr>
          <w:jc w:val="center"/>
        </w:trPr>
        <w:tc>
          <w:tcPr>
            <w:tcW w:w="1430" w:type="dxa"/>
          </w:tcPr>
          <w:p w:rsidR="00777C56" w:rsidRPr="007C1AFD" w:rsidRDefault="00777C56" w:rsidP="00777C56">
            <w:pPr>
              <w:pStyle w:val="TAL"/>
            </w:pPr>
            <w:r w:rsidRPr="007C1AFD">
              <w:t>areaInt</w:t>
            </w:r>
          </w:p>
        </w:tc>
        <w:tc>
          <w:tcPr>
            <w:tcW w:w="1006" w:type="dxa"/>
          </w:tcPr>
          <w:p w:rsidR="00777C56" w:rsidRPr="007C1AFD" w:rsidRDefault="00777C56" w:rsidP="00777C56">
            <w:pPr>
              <w:pStyle w:val="TAL"/>
            </w:pPr>
            <w:r w:rsidRPr="007C1AFD">
              <w:t>array(MonitorLocationInterestFilter)</w:t>
            </w:r>
          </w:p>
        </w:tc>
        <w:tc>
          <w:tcPr>
            <w:tcW w:w="425" w:type="dxa"/>
          </w:tcPr>
          <w:p w:rsidR="00777C56" w:rsidRPr="007C1AFD" w:rsidRDefault="00777C56" w:rsidP="00777C56">
            <w:pPr>
              <w:pStyle w:val="TAC"/>
            </w:pPr>
            <w:r w:rsidRPr="007C1AFD">
              <w:t>C</w:t>
            </w:r>
          </w:p>
        </w:tc>
        <w:tc>
          <w:tcPr>
            <w:tcW w:w="1368" w:type="dxa"/>
          </w:tcPr>
          <w:p w:rsidR="00777C56" w:rsidRPr="007C1AFD" w:rsidRDefault="00777C56" w:rsidP="00777C56">
            <w:pPr>
              <w:pStyle w:val="TAL"/>
            </w:pPr>
            <w:r w:rsidRPr="007C1AFD">
              <w:t>1..N</w:t>
            </w:r>
          </w:p>
        </w:tc>
        <w:tc>
          <w:tcPr>
            <w:tcW w:w="3438" w:type="dxa"/>
          </w:tcPr>
          <w:p w:rsidR="00777C56" w:rsidRPr="007C1AFD" w:rsidRDefault="00777C56" w:rsidP="00777C56">
            <w:pPr>
              <w:pStyle w:val="TAL"/>
            </w:pPr>
            <w:r w:rsidRPr="007C1AFD">
              <w:t>Each element represent the list of VAL User / UE IDs and the area of interest information for which the subscriber wishes to monitor the location deviation of the VAL User / UEs.</w:t>
            </w:r>
          </w:p>
          <w:p w:rsidR="00777C56" w:rsidRPr="007C1AFD" w:rsidRDefault="00777C56" w:rsidP="00777C56">
            <w:pPr>
              <w:pStyle w:val="TAL"/>
            </w:pPr>
            <w:r w:rsidRPr="007C1AFD">
              <w:t xml:space="preserve">This parameter shall be present only if the subscribed event is </w:t>
            </w:r>
            <w:r w:rsidR="007C1AFD" w:rsidRPr="007C1AFD">
              <w:t>"</w:t>
            </w:r>
            <w:r w:rsidRPr="007C1AFD">
              <w:t>LM_LOCATION_DEVIATION_MONITOR</w:t>
            </w:r>
            <w:r w:rsidR="007C1AFD" w:rsidRPr="007C1AFD">
              <w:t>"</w:t>
            </w:r>
            <w:r w:rsidRPr="007C1AFD">
              <w:t>.</w:t>
            </w:r>
          </w:p>
        </w:tc>
        <w:tc>
          <w:tcPr>
            <w:tcW w:w="1998" w:type="dxa"/>
          </w:tcPr>
          <w:p w:rsidR="00777C56" w:rsidRPr="007C1AFD" w:rsidRDefault="00777C56" w:rsidP="00777C56">
            <w:pPr>
              <w:pStyle w:val="TAL"/>
            </w:pPr>
            <w:r w:rsidRPr="007C1AFD">
              <w:rPr>
                <w:rFonts w:cs="Arial"/>
                <w:szCs w:val="18"/>
              </w:rPr>
              <w:t>LM_LocationDeviation</w:t>
            </w:r>
          </w:p>
        </w:tc>
      </w:tr>
      <w:tr w:rsidR="00E1592A" w:rsidRPr="007C1AFD" w:rsidTr="00987F10">
        <w:trPr>
          <w:jc w:val="center"/>
        </w:trPr>
        <w:tc>
          <w:tcPr>
            <w:tcW w:w="1430" w:type="dxa"/>
          </w:tcPr>
          <w:p w:rsidR="00E1592A" w:rsidRPr="007C1AFD" w:rsidRDefault="00E1592A" w:rsidP="00E1592A">
            <w:pPr>
              <w:pStyle w:val="TAL"/>
            </w:pPr>
            <w:r w:rsidRPr="007C1AFD">
              <w:t>locAreaMon</w:t>
            </w:r>
          </w:p>
        </w:tc>
        <w:tc>
          <w:tcPr>
            <w:tcW w:w="1006" w:type="dxa"/>
          </w:tcPr>
          <w:p w:rsidR="00E1592A" w:rsidRPr="007C1AFD" w:rsidRDefault="00E1592A" w:rsidP="00E1592A">
            <w:pPr>
              <w:pStyle w:val="TAL"/>
            </w:pPr>
            <w:r w:rsidRPr="007C1AFD">
              <w:t>array(MonLocAreaInterestFltr)</w:t>
            </w:r>
          </w:p>
        </w:tc>
        <w:tc>
          <w:tcPr>
            <w:tcW w:w="425" w:type="dxa"/>
          </w:tcPr>
          <w:p w:rsidR="00E1592A" w:rsidRPr="007C1AFD" w:rsidRDefault="00E1592A" w:rsidP="00E1592A">
            <w:pPr>
              <w:pStyle w:val="TAC"/>
            </w:pPr>
            <w:r w:rsidRPr="007C1AFD">
              <w:t>C</w:t>
            </w:r>
          </w:p>
        </w:tc>
        <w:tc>
          <w:tcPr>
            <w:tcW w:w="1368" w:type="dxa"/>
          </w:tcPr>
          <w:p w:rsidR="00E1592A" w:rsidRPr="007C1AFD" w:rsidRDefault="00E1592A" w:rsidP="00E1592A">
            <w:pPr>
              <w:pStyle w:val="TAL"/>
            </w:pPr>
            <w:r w:rsidRPr="007C1AFD">
              <w:t>1..N</w:t>
            </w:r>
          </w:p>
        </w:tc>
        <w:tc>
          <w:tcPr>
            <w:tcW w:w="3438" w:type="dxa"/>
          </w:tcPr>
          <w:p w:rsidR="00E1592A" w:rsidRPr="007C1AFD" w:rsidRDefault="00E1592A" w:rsidP="00E1592A">
            <w:pPr>
              <w:pStyle w:val="TAL"/>
            </w:pPr>
            <w:r w:rsidRPr="007C1AFD">
              <w:t>Each element represent the location area monitoring details that the subscriber wishes to monitor for the VAL UEs moving in or moving out of the provided location area.</w:t>
            </w:r>
          </w:p>
          <w:p w:rsidR="00E1592A" w:rsidRPr="007C1AFD" w:rsidRDefault="00E1592A" w:rsidP="00E1592A">
            <w:pPr>
              <w:pStyle w:val="TAL"/>
            </w:pPr>
            <w:r w:rsidRPr="007C1AFD">
              <w:t xml:space="preserve">This parameter shall be present only if the subscribed event is </w:t>
            </w:r>
            <w:r w:rsidR="007C1AFD" w:rsidRPr="007C1AFD">
              <w:t>"</w:t>
            </w:r>
            <w:r w:rsidRPr="007C1AFD">
              <w:t>LM_LOCATION_AREA_MONITOR</w:t>
            </w:r>
            <w:r w:rsidR="007C1AFD" w:rsidRPr="007C1AFD">
              <w:t>"</w:t>
            </w:r>
            <w:r w:rsidRPr="007C1AFD">
              <w:t>.</w:t>
            </w:r>
          </w:p>
        </w:tc>
        <w:tc>
          <w:tcPr>
            <w:tcW w:w="1998" w:type="dxa"/>
          </w:tcPr>
          <w:p w:rsidR="00E1592A" w:rsidRPr="007C1AFD" w:rsidRDefault="00E1592A" w:rsidP="00E1592A">
            <w:pPr>
              <w:pStyle w:val="TAL"/>
              <w:rPr>
                <w:rFonts w:cs="Arial"/>
                <w:szCs w:val="18"/>
              </w:rPr>
            </w:pPr>
            <w:r w:rsidRPr="007C1AFD">
              <w:rPr>
                <w:rFonts w:cs="Arial"/>
                <w:szCs w:val="18"/>
              </w:rPr>
              <w:t>LM_LocationAreaMonitor</w:t>
            </w:r>
          </w:p>
        </w:tc>
      </w:tr>
      <w:tr w:rsidR="008D652C" w:rsidRPr="007C1AFD" w:rsidTr="00987F10">
        <w:trPr>
          <w:jc w:val="center"/>
        </w:trPr>
        <w:tc>
          <w:tcPr>
            <w:tcW w:w="1430" w:type="dxa"/>
          </w:tcPr>
          <w:p w:rsidR="008D652C" w:rsidRPr="007C1AFD" w:rsidRDefault="008D652C" w:rsidP="008D652C">
            <w:pPr>
              <w:pStyle w:val="TAL"/>
            </w:pPr>
            <w:r>
              <w:t>partialFailRep</w:t>
            </w:r>
          </w:p>
        </w:tc>
        <w:tc>
          <w:tcPr>
            <w:tcW w:w="1006" w:type="dxa"/>
          </w:tcPr>
          <w:p w:rsidR="008D652C" w:rsidRPr="007C1AFD" w:rsidRDefault="008D652C" w:rsidP="008D652C">
            <w:pPr>
              <w:pStyle w:val="TAL"/>
            </w:pPr>
            <w:r>
              <w:rPr>
                <w:lang w:eastAsia="zh-CN"/>
              </w:rPr>
              <w:t>Partial</w:t>
            </w:r>
            <w:r w:rsidRPr="007C1AFD">
              <w:rPr>
                <w:lang w:eastAsia="zh-CN"/>
              </w:rPr>
              <w:t>EventSubsc</w:t>
            </w:r>
            <w:r>
              <w:rPr>
                <w:lang w:eastAsia="zh-CN"/>
              </w:rPr>
              <w:t>FailRep</w:t>
            </w:r>
          </w:p>
        </w:tc>
        <w:tc>
          <w:tcPr>
            <w:tcW w:w="425" w:type="dxa"/>
          </w:tcPr>
          <w:p w:rsidR="008D652C" w:rsidRPr="007C1AFD" w:rsidRDefault="008D652C" w:rsidP="008D652C">
            <w:pPr>
              <w:pStyle w:val="TAC"/>
            </w:pPr>
            <w:r>
              <w:t>C</w:t>
            </w:r>
          </w:p>
        </w:tc>
        <w:tc>
          <w:tcPr>
            <w:tcW w:w="1368" w:type="dxa"/>
          </w:tcPr>
          <w:p w:rsidR="008D652C" w:rsidRPr="007C1AFD" w:rsidRDefault="008D652C" w:rsidP="008D652C">
            <w:pPr>
              <w:pStyle w:val="TAL"/>
            </w:pPr>
            <w:r>
              <w:t>0..1</w:t>
            </w:r>
          </w:p>
        </w:tc>
        <w:tc>
          <w:tcPr>
            <w:tcW w:w="3438" w:type="dxa"/>
          </w:tcPr>
          <w:p w:rsidR="008D652C" w:rsidRDefault="008D652C" w:rsidP="008D652C">
            <w:pPr>
              <w:pStyle w:val="TAL"/>
            </w:pPr>
            <w:r>
              <w:t>The partial f</w:t>
            </w:r>
            <w:r w:rsidRPr="00520B29">
              <w:t>ailure</w:t>
            </w:r>
            <w:r>
              <w:t xml:space="preserve"> report from the SEAL server indicating the target identifier(s) whose event subscription is not created </w:t>
            </w:r>
            <w:r>
              <w:rPr>
                <w:rFonts w:cs="Arial"/>
              </w:rPr>
              <w:t>successfully.</w:t>
            </w:r>
          </w:p>
          <w:p w:rsidR="008D652C" w:rsidRDefault="008D652C" w:rsidP="008D652C">
            <w:pPr>
              <w:pStyle w:val="TAL"/>
            </w:pPr>
          </w:p>
          <w:p w:rsidR="008D652C" w:rsidRPr="007C1AFD" w:rsidRDefault="008D652C" w:rsidP="008D652C">
            <w:pPr>
              <w:pStyle w:val="TAL"/>
            </w:pPr>
            <w:r>
              <w:t>This attribute shall be provided only if the PartialFailureSupport feature is supported and the event subscription</w:t>
            </w:r>
            <w:r>
              <w:rPr>
                <w:rFonts w:cs="Arial"/>
              </w:rPr>
              <w:t xml:space="preserve"> is not created successfully for all requested </w:t>
            </w:r>
            <w:r>
              <w:t>target identifier(s)</w:t>
            </w:r>
            <w:r>
              <w:rPr>
                <w:rFonts w:cs="Arial"/>
              </w:rPr>
              <w:t>.</w:t>
            </w:r>
          </w:p>
        </w:tc>
        <w:tc>
          <w:tcPr>
            <w:tcW w:w="1998" w:type="dxa"/>
          </w:tcPr>
          <w:p w:rsidR="008D652C" w:rsidRPr="007C1AFD" w:rsidRDefault="008D652C" w:rsidP="008D652C">
            <w:pPr>
              <w:pStyle w:val="TAL"/>
              <w:rPr>
                <w:rFonts w:cs="Arial"/>
                <w:szCs w:val="18"/>
              </w:rPr>
            </w:pPr>
            <w:r>
              <w:t>PartialFailureSupport</w:t>
            </w:r>
          </w:p>
        </w:tc>
      </w:tr>
      <w:tr w:rsidR="008D652C" w:rsidRPr="007C1AFD" w:rsidTr="00987F10">
        <w:trPr>
          <w:jc w:val="center"/>
        </w:trPr>
        <w:tc>
          <w:tcPr>
            <w:tcW w:w="9665" w:type="dxa"/>
            <w:gridSpan w:val="6"/>
          </w:tcPr>
          <w:p w:rsidR="008D652C" w:rsidRPr="007C1AFD" w:rsidRDefault="008D652C" w:rsidP="008D652C">
            <w:pPr>
              <w:pStyle w:val="TAN"/>
            </w:pPr>
            <w:r w:rsidRPr="007C1AFD">
              <w:t xml:space="preserve">NOTE: </w:t>
            </w:r>
            <w:r w:rsidRPr="007C1AFD">
              <w:tab/>
              <w:t xml:space="preserve">The "valSvcId" attribute within IdentityFilter is not applicable for the event </w:t>
            </w:r>
            <w:r w:rsidRPr="007C1AFD">
              <w:rPr>
                <w:rFonts w:cs="Arial"/>
                <w:szCs w:val="18"/>
              </w:rPr>
              <w:t>"</w:t>
            </w:r>
            <w:r w:rsidRPr="007C1AFD">
              <w:t>LM_LOCATION_INFO_CHANGE".</w:t>
            </w:r>
          </w:p>
        </w:tc>
      </w:tr>
    </w:tbl>
    <w:p w:rsidR="006C7047" w:rsidRPr="007C1AFD" w:rsidRDefault="006C7047">
      <w:pPr>
        <w:rPr>
          <w:lang w:eastAsia="zh-CN"/>
        </w:rPr>
      </w:pPr>
    </w:p>
    <w:p w:rsidR="006C7047" w:rsidRPr="007C1AFD" w:rsidRDefault="006C7047">
      <w:pPr>
        <w:pStyle w:val="Heading6"/>
        <w:rPr>
          <w:lang w:eastAsia="zh-CN"/>
        </w:rPr>
      </w:pPr>
      <w:bookmarkStart w:id="6473" w:name="_Toc34154168"/>
      <w:bookmarkStart w:id="6474" w:name="_Toc36041112"/>
      <w:bookmarkStart w:id="6475" w:name="_Toc36041425"/>
      <w:bookmarkStart w:id="6476" w:name="_Toc43196683"/>
      <w:bookmarkStart w:id="6477" w:name="_Toc43481453"/>
      <w:bookmarkStart w:id="6478" w:name="_Toc45134730"/>
      <w:bookmarkStart w:id="6479" w:name="_Toc51189262"/>
      <w:bookmarkStart w:id="6480" w:name="_Toc51763938"/>
      <w:bookmarkStart w:id="6481" w:name="_Toc57206170"/>
      <w:bookmarkStart w:id="6482" w:name="_Toc59019511"/>
      <w:bookmarkStart w:id="6483" w:name="_Toc68170184"/>
      <w:bookmarkStart w:id="6484" w:name="_Toc83234225"/>
      <w:bookmarkStart w:id="6485" w:name="_Toc90661623"/>
      <w:bookmarkStart w:id="6486" w:name="_Toc138755299"/>
      <w:bookmarkStart w:id="6487" w:name="_Toc151886069"/>
      <w:bookmarkStart w:id="6488" w:name="_Toc152076134"/>
      <w:bookmarkStart w:id="6489" w:name="_Toc153793850"/>
      <w:r w:rsidRPr="007C1AFD">
        <w:rPr>
          <w:lang w:eastAsia="zh-CN"/>
        </w:rPr>
        <w:t>7.5.1.4.2.5</w:t>
      </w:r>
      <w:r w:rsidRPr="007C1AFD">
        <w:rPr>
          <w:lang w:eastAsia="zh-CN"/>
        </w:rPr>
        <w:tab/>
        <w:t>SEALEventDetail</w:t>
      </w:r>
      <w:bookmarkEnd w:id="6473"/>
      <w:bookmarkEnd w:id="6474"/>
      <w:bookmarkEnd w:id="6475"/>
      <w:bookmarkEnd w:id="6476"/>
      <w:bookmarkEnd w:id="6477"/>
      <w:bookmarkEnd w:id="6478"/>
      <w:bookmarkEnd w:id="6479"/>
      <w:bookmarkEnd w:id="6480"/>
      <w:bookmarkEnd w:id="6481"/>
      <w:bookmarkEnd w:id="6482"/>
      <w:bookmarkEnd w:id="6483"/>
      <w:bookmarkEnd w:id="6484"/>
      <w:bookmarkEnd w:id="6485"/>
      <w:bookmarkEnd w:id="6486"/>
      <w:bookmarkEnd w:id="6487"/>
      <w:bookmarkEnd w:id="6488"/>
      <w:bookmarkEnd w:id="6489"/>
    </w:p>
    <w:p w:rsidR="006C7047" w:rsidRPr="007C1AFD" w:rsidRDefault="006C7047">
      <w:pPr>
        <w:pStyle w:val="TH"/>
        <w:overflowPunct w:val="0"/>
        <w:autoSpaceDE w:val="0"/>
        <w:autoSpaceDN w:val="0"/>
        <w:adjustRightInd w:val="0"/>
        <w:textAlignment w:val="baseline"/>
        <w:rPr>
          <w:rFonts w:eastAsia="MS Mincho"/>
        </w:rPr>
      </w:pPr>
      <w:r w:rsidRPr="007C1AFD">
        <w:rPr>
          <w:rFonts w:eastAsia="MS Mincho"/>
        </w:rPr>
        <w:t>Table </w:t>
      </w:r>
      <w:r w:rsidRPr="007C1AFD">
        <w:t>7.5.1.4.2.5</w:t>
      </w:r>
      <w:r w:rsidRPr="007C1AFD">
        <w:rPr>
          <w:rFonts w:eastAsia="MS Mincho"/>
        </w:rPr>
        <w:t>-1: Definition of type SEALEventDetail</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C7047" w:rsidRPr="007C1AFD" w:rsidTr="00987F10">
        <w:trPr>
          <w:jc w:val="center"/>
        </w:trPr>
        <w:tc>
          <w:tcPr>
            <w:tcW w:w="1430" w:type="dxa"/>
            <w:shd w:val="clear" w:color="auto" w:fill="C0C0C0"/>
            <w:hideMark/>
          </w:tcPr>
          <w:p w:rsidR="006C7047" w:rsidRPr="007C1AFD" w:rsidRDefault="006C7047">
            <w:pPr>
              <w:pStyle w:val="TAH"/>
            </w:pPr>
            <w:r w:rsidRPr="007C1AFD">
              <w:t>Attribute name</w:t>
            </w:r>
          </w:p>
        </w:tc>
        <w:tc>
          <w:tcPr>
            <w:tcW w:w="1006" w:type="dxa"/>
            <w:shd w:val="clear" w:color="auto" w:fill="C0C0C0"/>
            <w:hideMark/>
          </w:tcPr>
          <w:p w:rsidR="006C7047" w:rsidRPr="007C1AFD" w:rsidRDefault="006C7047">
            <w:pPr>
              <w:pStyle w:val="TAH"/>
            </w:pPr>
            <w:r w:rsidRPr="007C1AFD">
              <w:t>Data type</w:t>
            </w:r>
          </w:p>
        </w:tc>
        <w:tc>
          <w:tcPr>
            <w:tcW w:w="425" w:type="dxa"/>
            <w:shd w:val="clear" w:color="auto" w:fill="C0C0C0"/>
            <w:hideMark/>
          </w:tcPr>
          <w:p w:rsidR="006C7047" w:rsidRPr="007C1AFD" w:rsidRDefault="006C7047">
            <w:pPr>
              <w:pStyle w:val="TAH"/>
            </w:pPr>
            <w:r w:rsidRPr="007C1AFD">
              <w:t>P</w:t>
            </w:r>
          </w:p>
        </w:tc>
        <w:tc>
          <w:tcPr>
            <w:tcW w:w="1368" w:type="dxa"/>
            <w:shd w:val="clear" w:color="auto" w:fill="C0C0C0"/>
            <w:hideMark/>
          </w:tcPr>
          <w:p w:rsidR="006C7047" w:rsidRPr="007C1AFD" w:rsidRDefault="006C7047">
            <w:pPr>
              <w:pStyle w:val="TAH"/>
              <w:jc w:val="left"/>
            </w:pPr>
            <w:r w:rsidRPr="007C1AFD">
              <w:t>Cardinality</w:t>
            </w:r>
          </w:p>
        </w:tc>
        <w:tc>
          <w:tcPr>
            <w:tcW w:w="3438" w:type="dxa"/>
            <w:shd w:val="clear" w:color="auto" w:fill="C0C0C0"/>
            <w:hideMark/>
          </w:tcPr>
          <w:p w:rsidR="006C7047" w:rsidRPr="007C1AFD" w:rsidRDefault="006C7047">
            <w:pPr>
              <w:pStyle w:val="TAH"/>
              <w:rPr>
                <w:rFonts w:cs="Arial"/>
                <w:szCs w:val="18"/>
              </w:rPr>
            </w:pPr>
            <w:r w:rsidRPr="007C1AFD">
              <w:rPr>
                <w:rFonts w:cs="Arial"/>
                <w:szCs w:val="18"/>
              </w:rPr>
              <w:t>Description</w:t>
            </w:r>
          </w:p>
        </w:tc>
        <w:tc>
          <w:tcPr>
            <w:tcW w:w="1998" w:type="dxa"/>
            <w:shd w:val="clear" w:color="auto" w:fill="C0C0C0"/>
          </w:tcPr>
          <w:p w:rsidR="006C7047" w:rsidRPr="007C1AFD" w:rsidRDefault="006C7047">
            <w:pPr>
              <w:pStyle w:val="TAH"/>
              <w:rPr>
                <w:rFonts w:cs="Arial"/>
                <w:szCs w:val="18"/>
              </w:rPr>
            </w:pPr>
            <w:r w:rsidRPr="007C1AFD">
              <w:t>Applicability</w:t>
            </w:r>
          </w:p>
        </w:tc>
      </w:tr>
      <w:tr w:rsidR="006C7047" w:rsidRPr="007C1AFD" w:rsidTr="00987F10">
        <w:trPr>
          <w:jc w:val="center"/>
        </w:trPr>
        <w:tc>
          <w:tcPr>
            <w:tcW w:w="1430" w:type="dxa"/>
          </w:tcPr>
          <w:p w:rsidR="006C7047" w:rsidRPr="007C1AFD" w:rsidRDefault="006C7047">
            <w:pPr>
              <w:pStyle w:val="TAL"/>
            </w:pPr>
            <w:r w:rsidRPr="007C1AFD">
              <w:t>eventId</w:t>
            </w:r>
          </w:p>
        </w:tc>
        <w:tc>
          <w:tcPr>
            <w:tcW w:w="1006" w:type="dxa"/>
          </w:tcPr>
          <w:p w:rsidR="006C7047" w:rsidRPr="007C1AFD" w:rsidRDefault="006C7047">
            <w:pPr>
              <w:pStyle w:val="TAL"/>
            </w:pPr>
            <w:r w:rsidRPr="007C1AFD">
              <w:t>SEALEvent</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rPr>
                <w:rFonts w:cs="Arial"/>
                <w:szCs w:val="18"/>
              </w:rPr>
            </w:pPr>
            <w:r w:rsidRPr="007C1AFD">
              <w:rPr>
                <w:rFonts w:cs="Arial"/>
                <w:szCs w:val="18"/>
              </w:rPr>
              <w:t>Event that is notified</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rPr>
                <w:rFonts w:hint="eastAsia"/>
                <w:lang w:eastAsia="zh-CN"/>
              </w:rPr>
              <w:t>l</w:t>
            </w:r>
            <w:r w:rsidRPr="007C1AFD">
              <w:rPr>
                <w:lang w:eastAsia="zh-CN"/>
              </w:rPr>
              <w:t>mInfos</w:t>
            </w:r>
          </w:p>
        </w:tc>
        <w:tc>
          <w:tcPr>
            <w:tcW w:w="1006" w:type="dxa"/>
          </w:tcPr>
          <w:p w:rsidR="006C7047" w:rsidRPr="007C1AFD" w:rsidRDefault="006C7047">
            <w:pPr>
              <w:pStyle w:val="TAL"/>
            </w:pPr>
            <w:r w:rsidRPr="007C1AFD">
              <w:rPr>
                <w:lang w:eastAsia="zh-CN"/>
              </w:rPr>
              <w:t>array</w:t>
            </w:r>
            <w:r w:rsidRPr="007C1AFD">
              <w:rPr>
                <w:rFonts w:hint="eastAsia"/>
                <w:lang w:eastAsia="zh-CN"/>
              </w:rPr>
              <w:t>(</w:t>
            </w:r>
            <w:r w:rsidRPr="007C1AFD">
              <w:rPr>
                <w:lang w:eastAsia="zh-CN"/>
              </w:rPr>
              <w:t>LMInformation)</w:t>
            </w:r>
          </w:p>
        </w:tc>
        <w:tc>
          <w:tcPr>
            <w:tcW w:w="425" w:type="dxa"/>
          </w:tcPr>
          <w:p w:rsidR="006C7047" w:rsidRPr="007C1AFD" w:rsidRDefault="006C7047">
            <w:pPr>
              <w:pStyle w:val="TAC"/>
            </w:pPr>
            <w:r w:rsidRPr="007C1AFD">
              <w:t>C</w:t>
            </w:r>
          </w:p>
        </w:tc>
        <w:tc>
          <w:tcPr>
            <w:tcW w:w="1368" w:type="dxa"/>
          </w:tcPr>
          <w:p w:rsidR="006C7047" w:rsidRPr="007C1AFD" w:rsidRDefault="006C7047">
            <w:pPr>
              <w:pStyle w:val="TAL"/>
            </w:pPr>
            <w:r w:rsidRPr="007C1AFD">
              <w:t>1..N</w:t>
            </w:r>
          </w:p>
        </w:tc>
        <w:tc>
          <w:tcPr>
            <w:tcW w:w="3438" w:type="dxa"/>
          </w:tcPr>
          <w:p w:rsidR="006C7047" w:rsidRPr="007C1AFD" w:rsidRDefault="006C7047">
            <w:pPr>
              <w:pStyle w:val="TAL"/>
            </w:pPr>
            <w:r w:rsidRPr="007C1AFD">
              <w:t xml:space="preserve">The location information for the interested VAL User IDs or VAL UE IDs. </w:t>
            </w:r>
          </w:p>
          <w:p w:rsidR="006C7047" w:rsidRPr="007C1AFD" w:rsidRDefault="006C7047">
            <w:pPr>
              <w:pStyle w:val="TAL"/>
              <w:rPr>
                <w:rFonts w:cs="Arial"/>
                <w:szCs w:val="18"/>
              </w:rPr>
            </w:pPr>
            <w:r w:rsidRPr="007C1AFD">
              <w:rPr>
                <w:rFonts w:cs="Arial"/>
                <w:szCs w:val="18"/>
              </w:rPr>
              <w:t xml:space="preserve">This parameter shall be present only if the event in event notification is </w:t>
            </w:r>
            <w:r w:rsidR="000C10F1" w:rsidRPr="007C1AFD">
              <w:rPr>
                <w:rFonts w:cs="Arial"/>
                <w:szCs w:val="18"/>
              </w:rPr>
              <w:t>"</w:t>
            </w:r>
            <w:r w:rsidRPr="007C1AFD">
              <w:t>LM_LOCATION_INFO_CHANGE</w:t>
            </w:r>
            <w:r w:rsidR="000C10F1" w:rsidRPr="007C1AFD">
              <w:rPr>
                <w:rFonts w:cs="Arial"/>
                <w:szCs w:val="18"/>
              </w:rPr>
              <w:t>"</w:t>
            </w:r>
            <w:r w:rsidRPr="007C1AFD">
              <w:t>.</w:t>
            </w:r>
          </w:p>
        </w:tc>
        <w:tc>
          <w:tcPr>
            <w:tcW w:w="1998" w:type="dxa"/>
          </w:tcPr>
          <w:p w:rsidR="006C7047" w:rsidRPr="007C1AFD" w:rsidRDefault="006C7047">
            <w:pPr>
              <w:pStyle w:val="TAL"/>
              <w:rPr>
                <w:rFonts w:cs="Arial"/>
                <w:szCs w:val="18"/>
              </w:rPr>
            </w:pPr>
            <w:r w:rsidRPr="007C1AFD">
              <w:t>LM_LocationInfoChange</w:t>
            </w:r>
          </w:p>
        </w:tc>
      </w:tr>
      <w:tr w:rsidR="006C7047" w:rsidRPr="007C1AFD" w:rsidTr="00987F10">
        <w:trPr>
          <w:jc w:val="center"/>
        </w:trPr>
        <w:tc>
          <w:tcPr>
            <w:tcW w:w="1430" w:type="dxa"/>
          </w:tcPr>
          <w:p w:rsidR="006C7047" w:rsidRPr="007C1AFD" w:rsidRDefault="006C7047">
            <w:pPr>
              <w:pStyle w:val="TAL"/>
            </w:pPr>
            <w:r w:rsidRPr="007C1AFD">
              <w:t>valGroupDocuments</w:t>
            </w:r>
          </w:p>
        </w:tc>
        <w:tc>
          <w:tcPr>
            <w:tcW w:w="1006" w:type="dxa"/>
          </w:tcPr>
          <w:p w:rsidR="006C7047" w:rsidRPr="007C1AFD" w:rsidRDefault="006C7047">
            <w:pPr>
              <w:pStyle w:val="TAL"/>
            </w:pPr>
            <w:r w:rsidRPr="007C1AFD">
              <w:t>array(VALGroupDocument)</w:t>
            </w:r>
          </w:p>
        </w:tc>
        <w:tc>
          <w:tcPr>
            <w:tcW w:w="425" w:type="dxa"/>
          </w:tcPr>
          <w:p w:rsidR="006C7047" w:rsidRPr="007C1AFD" w:rsidRDefault="006C7047">
            <w:pPr>
              <w:pStyle w:val="TAC"/>
            </w:pPr>
            <w:r w:rsidRPr="007C1AFD">
              <w:t>C</w:t>
            </w:r>
          </w:p>
        </w:tc>
        <w:tc>
          <w:tcPr>
            <w:tcW w:w="1368" w:type="dxa"/>
          </w:tcPr>
          <w:p w:rsidR="006C7047" w:rsidRPr="007C1AFD" w:rsidRDefault="006C7047">
            <w:pPr>
              <w:pStyle w:val="TAL"/>
            </w:pPr>
            <w:r w:rsidRPr="007C1AFD">
              <w:t>1..N</w:t>
            </w:r>
          </w:p>
        </w:tc>
        <w:tc>
          <w:tcPr>
            <w:tcW w:w="3438" w:type="dxa"/>
          </w:tcPr>
          <w:p w:rsidR="006C7047" w:rsidRPr="007C1AFD" w:rsidRDefault="006C7047">
            <w:pPr>
              <w:pStyle w:val="TAL"/>
            </w:pPr>
            <w:r w:rsidRPr="007C1AFD">
              <w:t xml:space="preserve">Newly created VAL group documents or the VAL groups documents with modified membership and configuration information. </w:t>
            </w:r>
            <w:r w:rsidRPr="007C1AFD">
              <w:rPr>
                <w:rFonts w:cs="Arial"/>
                <w:szCs w:val="18"/>
              </w:rPr>
              <w:t xml:space="preserve">This parameter shall be present only if the event in event notification is </w:t>
            </w:r>
            <w:r w:rsidR="000C10F1" w:rsidRPr="007C1AFD">
              <w:rPr>
                <w:rFonts w:cs="Arial"/>
                <w:szCs w:val="18"/>
              </w:rPr>
              <w:t>"</w:t>
            </w:r>
            <w:r w:rsidRPr="007C1AFD">
              <w:t>GM_GROUP_INFO_CHANGE</w:t>
            </w:r>
            <w:r w:rsidR="000C10F1" w:rsidRPr="007C1AFD">
              <w:rPr>
                <w:rFonts w:cs="Arial"/>
                <w:szCs w:val="18"/>
              </w:rPr>
              <w:t>"</w:t>
            </w:r>
            <w:r w:rsidRPr="007C1AFD">
              <w:t xml:space="preserve"> or </w:t>
            </w:r>
            <w:r w:rsidR="000C10F1" w:rsidRPr="007C1AFD">
              <w:rPr>
                <w:rFonts w:cs="Arial"/>
                <w:szCs w:val="18"/>
              </w:rPr>
              <w:t>"</w:t>
            </w:r>
            <w:r w:rsidRPr="007C1AFD">
              <w:t>GM_GROUP_CREATE</w:t>
            </w:r>
            <w:r w:rsidR="000C10F1" w:rsidRPr="007C1AFD">
              <w:rPr>
                <w:rFonts w:cs="Arial"/>
                <w:szCs w:val="18"/>
              </w:rPr>
              <w:t>"</w:t>
            </w:r>
            <w:r w:rsidRPr="007C1AFD">
              <w:t>.</w:t>
            </w:r>
          </w:p>
        </w:tc>
        <w:tc>
          <w:tcPr>
            <w:tcW w:w="1998" w:type="dxa"/>
          </w:tcPr>
          <w:p w:rsidR="006C7047" w:rsidRPr="007C1AFD" w:rsidRDefault="006C7047">
            <w:pPr>
              <w:pStyle w:val="TAL"/>
              <w:rPr>
                <w:rFonts w:cs="Arial"/>
                <w:szCs w:val="18"/>
              </w:rPr>
            </w:pPr>
            <w:r w:rsidRPr="007C1AFD">
              <w:t xml:space="preserve">GM_GroupInfoChange, </w:t>
            </w:r>
            <w:r w:rsidRPr="007C1AFD">
              <w:rPr>
                <w:rFonts w:cs="Arial"/>
                <w:szCs w:val="18"/>
              </w:rPr>
              <w:t>GM_GroupCreate</w:t>
            </w:r>
          </w:p>
        </w:tc>
      </w:tr>
      <w:tr w:rsidR="006C7047" w:rsidRPr="007C1AFD" w:rsidTr="00987F10">
        <w:trPr>
          <w:jc w:val="center"/>
        </w:trPr>
        <w:tc>
          <w:tcPr>
            <w:tcW w:w="1430" w:type="dxa"/>
          </w:tcPr>
          <w:p w:rsidR="006C7047" w:rsidRPr="007C1AFD" w:rsidRDefault="006C7047">
            <w:pPr>
              <w:pStyle w:val="TAL"/>
            </w:pPr>
            <w:r w:rsidRPr="007C1AFD">
              <w:t>profileDocs</w:t>
            </w:r>
          </w:p>
        </w:tc>
        <w:tc>
          <w:tcPr>
            <w:tcW w:w="1006" w:type="dxa"/>
          </w:tcPr>
          <w:p w:rsidR="006C7047" w:rsidRPr="007C1AFD" w:rsidRDefault="006C7047">
            <w:pPr>
              <w:pStyle w:val="TAL"/>
            </w:pPr>
            <w:r w:rsidRPr="007C1AFD">
              <w:t>array(ProfileDoc)</w:t>
            </w:r>
          </w:p>
        </w:tc>
        <w:tc>
          <w:tcPr>
            <w:tcW w:w="425" w:type="dxa"/>
          </w:tcPr>
          <w:p w:rsidR="006C7047" w:rsidRPr="007C1AFD" w:rsidRDefault="006C7047">
            <w:pPr>
              <w:pStyle w:val="TAC"/>
            </w:pPr>
            <w:r w:rsidRPr="007C1AFD">
              <w:t>C</w:t>
            </w:r>
          </w:p>
        </w:tc>
        <w:tc>
          <w:tcPr>
            <w:tcW w:w="1368" w:type="dxa"/>
          </w:tcPr>
          <w:p w:rsidR="006C7047" w:rsidRPr="007C1AFD" w:rsidRDefault="006C7047">
            <w:pPr>
              <w:pStyle w:val="TAL"/>
            </w:pPr>
            <w:r w:rsidRPr="007C1AFD">
              <w:t>1..N</w:t>
            </w:r>
          </w:p>
        </w:tc>
        <w:tc>
          <w:tcPr>
            <w:tcW w:w="3438" w:type="dxa"/>
          </w:tcPr>
          <w:p w:rsidR="006C7047" w:rsidRPr="007C1AFD" w:rsidRDefault="006C7047">
            <w:pPr>
              <w:pStyle w:val="TAL"/>
              <w:rPr>
                <w:rFonts w:cs="Arial"/>
                <w:szCs w:val="18"/>
              </w:rPr>
            </w:pPr>
            <w:r w:rsidRPr="007C1AFD">
              <w:rPr>
                <w:rFonts w:cs="Arial"/>
                <w:szCs w:val="18"/>
              </w:rPr>
              <w:t>Updated profile information associated with VAL Users or VAL UEs.</w:t>
            </w:r>
          </w:p>
          <w:p w:rsidR="006C7047" w:rsidRPr="007C1AFD" w:rsidRDefault="006C7047">
            <w:pPr>
              <w:pStyle w:val="TAL"/>
              <w:rPr>
                <w:rFonts w:cs="Arial"/>
                <w:szCs w:val="18"/>
              </w:rPr>
            </w:pPr>
            <w:r w:rsidRPr="007C1AFD">
              <w:rPr>
                <w:rFonts w:cs="Arial"/>
                <w:szCs w:val="18"/>
              </w:rPr>
              <w:t xml:space="preserve">This parameter shall be present only if the event in event notification is </w:t>
            </w:r>
            <w:r w:rsidR="000C10F1" w:rsidRPr="007C1AFD">
              <w:rPr>
                <w:rFonts w:cs="Arial"/>
                <w:szCs w:val="18"/>
              </w:rPr>
              <w:t>"</w:t>
            </w:r>
            <w:r w:rsidRPr="007C1AFD">
              <w:t>CM_USER_PROFILE_CHANGE</w:t>
            </w:r>
            <w:r w:rsidR="000C10F1" w:rsidRPr="007C1AFD">
              <w:rPr>
                <w:rFonts w:cs="Arial"/>
                <w:szCs w:val="18"/>
              </w:rPr>
              <w:t>"</w:t>
            </w:r>
            <w:r w:rsidRPr="007C1AFD">
              <w:t>.</w:t>
            </w:r>
          </w:p>
        </w:tc>
        <w:tc>
          <w:tcPr>
            <w:tcW w:w="1998" w:type="dxa"/>
          </w:tcPr>
          <w:p w:rsidR="006C7047" w:rsidRPr="007C1AFD" w:rsidRDefault="006C7047">
            <w:pPr>
              <w:pStyle w:val="TAL"/>
              <w:rPr>
                <w:rFonts w:cs="Arial"/>
                <w:szCs w:val="18"/>
              </w:rPr>
            </w:pPr>
            <w:r w:rsidRPr="007C1AFD">
              <w:t>CM_UserProfileChange</w:t>
            </w:r>
          </w:p>
        </w:tc>
      </w:tr>
      <w:tr w:rsidR="00953E4E" w:rsidRPr="007C1AFD" w:rsidTr="00987F10">
        <w:trPr>
          <w:jc w:val="center"/>
        </w:trPr>
        <w:tc>
          <w:tcPr>
            <w:tcW w:w="1430" w:type="dxa"/>
          </w:tcPr>
          <w:p w:rsidR="00953E4E" w:rsidRPr="007C1AFD" w:rsidRDefault="00953E4E" w:rsidP="00953E4E">
            <w:pPr>
              <w:pStyle w:val="TAL"/>
            </w:pPr>
            <w:r w:rsidRPr="007C1AFD">
              <w:t>msgFltrs</w:t>
            </w:r>
          </w:p>
        </w:tc>
        <w:tc>
          <w:tcPr>
            <w:tcW w:w="1006" w:type="dxa"/>
          </w:tcPr>
          <w:p w:rsidR="00953E4E" w:rsidRPr="007C1AFD" w:rsidRDefault="00953E4E" w:rsidP="00953E4E">
            <w:pPr>
              <w:pStyle w:val="TAL"/>
            </w:pPr>
            <w:r w:rsidRPr="007C1AFD">
              <w:t>array(MessageFilter)</w:t>
            </w:r>
          </w:p>
        </w:tc>
        <w:tc>
          <w:tcPr>
            <w:tcW w:w="425" w:type="dxa"/>
          </w:tcPr>
          <w:p w:rsidR="00953E4E" w:rsidRPr="007C1AFD" w:rsidRDefault="00953E4E" w:rsidP="00953E4E">
            <w:pPr>
              <w:pStyle w:val="TAC"/>
            </w:pPr>
            <w:r w:rsidRPr="007C1AFD">
              <w:t>C</w:t>
            </w:r>
          </w:p>
        </w:tc>
        <w:tc>
          <w:tcPr>
            <w:tcW w:w="1368" w:type="dxa"/>
          </w:tcPr>
          <w:p w:rsidR="00953E4E" w:rsidRPr="007C1AFD" w:rsidRDefault="00953E4E" w:rsidP="00953E4E">
            <w:pPr>
              <w:pStyle w:val="TAL"/>
            </w:pPr>
            <w:r w:rsidRPr="007C1AFD">
              <w:t>1..N</w:t>
            </w:r>
          </w:p>
        </w:tc>
        <w:tc>
          <w:tcPr>
            <w:tcW w:w="3438" w:type="dxa"/>
          </w:tcPr>
          <w:p w:rsidR="00953E4E" w:rsidRPr="007C1AFD" w:rsidRDefault="00953E4E" w:rsidP="00953E4E">
            <w:pPr>
              <w:pStyle w:val="TAL"/>
              <w:rPr>
                <w:rFonts w:cs="Arial"/>
                <w:szCs w:val="18"/>
              </w:rPr>
            </w:pPr>
            <w:r w:rsidRPr="007C1AFD">
              <w:rPr>
                <w:rFonts w:cs="Arial"/>
                <w:szCs w:val="18"/>
              </w:rPr>
              <w:t xml:space="preserve">The message filters applicable to various member VAL User or UEs of the VAL group. This parameter may be present only if the event in the even notification is </w:t>
            </w:r>
            <w:r w:rsidR="000C10F1" w:rsidRPr="007C1AFD">
              <w:rPr>
                <w:rFonts w:cs="Arial"/>
                <w:szCs w:val="18"/>
              </w:rPr>
              <w:t>"</w:t>
            </w:r>
            <w:r w:rsidRPr="007C1AFD">
              <w:t>GM_GROUP_INFO_CHANGE</w:t>
            </w:r>
            <w:r w:rsidR="000C10F1" w:rsidRPr="007C1AFD">
              <w:rPr>
                <w:rFonts w:cs="Arial"/>
                <w:szCs w:val="18"/>
              </w:rPr>
              <w:t>"</w:t>
            </w:r>
          </w:p>
        </w:tc>
        <w:tc>
          <w:tcPr>
            <w:tcW w:w="1998" w:type="dxa"/>
          </w:tcPr>
          <w:p w:rsidR="00953E4E" w:rsidRPr="007C1AFD" w:rsidRDefault="00953E4E" w:rsidP="00953E4E">
            <w:pPr>
              <w:pStyle w:val="TAL"/>
            </w:pPr>
            <w:r w:rsidRPr="007C1AFD">
              <w:t>GM_MessageFilter</w:t>
            </w:r>
          </w:p>
        </w:tc>
      </w:tr>
      <w:tr w:rsidR="00194638" w:rsidRPr="007C1AFD" w:rsidTr="00987F10">
        <w:trPr>
          <w:jc w:val="center"/>
        </w:trPr>
        <w:tc>
          <w:tcPr>
            <w:tcW w:w="1430" w:type="dxa"/>
          </w:tcPr>
          <w:p w:rsidR="00194638" w:rsidRPr="007C1AFD" w:rsidRDefault="00194638" w:rsidP="00194638">
            <w:pPr>
              <w:pStyle w:val="TAL"/>
            </w:pPr>
            <w:r w:rsidRPr="007C1AFD">
              <w:t>monRep</w:t>
            </w:r>
          </w:p>
        </w:tc>
        <w:tc>
          <w:tcPr>
            <w:tcW w:w="1006" w:type="dxa"/>
          </w:tcPr>
          <w:p w:rsidR="00194638" w:rsidRPr="007C1AFD" w:rsidRDefault="00194638" w:rsidP="00194638">
            <w:pPr>
              <w:pStyle w:val="TAL"/>
            </w:pPr>
            <w:r w:rsidRPr="007C1AFD">
              <w:t>array(MonitorEventsReport)</w:t>
            </w:r>
          </w:p>
        </w:tc>
        <w:tc>
          <w:tcPr>
            <w:tcW w:w="425" w:type="dxa"/>
          </w:tcPr>
          <w:p w:rsidR="00194638" w:rsidRPr="007C1AFD" w:rsidRDefault="00194638" w:rsidP="00194638">
            <w:pPr>
              <w:pStyle w:val="TAC"/>
            </w:pPr>
            <w:r w:rsidRPr="007C1AFD">
              <w:t>C</w:t>
            </w:r>
          </w:p>
        </w:tc>
        <w:tc>
          <w:tcPr>
            <w:tcW w:w="1368" w:type="dxa"/>
          </w:tcPr>
          <w:p w:rsidR="00194638" w:rsidRPr="007C1AFD" w:rsidRDefault="00194638" w:rsidP="00194638">
            <w:pPr>
              <w:pStyle w:val="TAL"/>
            </w:pPr>
            <w:r w:rsidRPr="007C1AFD">
              <w:t>1..N</w:t>
            </w:r>
          </w:p>
        </w:tc>
        <w:tc>
          <w:tcPr>
            <w:tcW w:w="3438" w:type="dxa"/>
          </w:tcPr>
          <w:p w:rsidR="00194638" w:rsidRPr="007C1AFD" w:rsidRDefault="00194638" w:rsidP="00194638">
            <w:pPr>
              <w:pStyle w:val="TAL"/>
              <w:rPr>
                <w:rFonts w:cs="Arial"/>
                <w:szCs w:val="18"/>
              </w:rPr>
            </w:pPr>
            <w:r w:rsidRPr="007C1AFD">
              <w:rPr>
                <w:rFonts w:cs="Arial"/>
                <w:szCs w:val="18"/>
              </w:rPr>
              <w:t xml:space="preserve">The events report with details of the events related to VAL UE(s). This parameter shall be present only if the event in the event notification is  </w:t>
            </w:r>
            <w:r w:rsidR="000C10F1" w:rsidRPr="007C1AFD">
              <w:rPr>
                <w:rFonts w:cs="Arial"/>
                <w:szCs w:val="18"/>
              </w:rPr>
              <w:t>"</w:t>
            </w:r>
            <w:r w:rsidRPr="007C1AFD">
              <w:t>NRM_MONITOR_UE_USER_EVENTS</w:t>
            </w:r>
            <w:r w:rsidR="000C10F1" w:rsidRPr="007C1AFD">
              <w:rPr>
                <w:rFonts w:cs="Arial"/>
                <w:szCs w:val="18"/>
              </w:rPr>
              <w:t>"</w:t>
            </w:r>
          </w:p>
        </w:tc>
        <w:tc>
          <w:tcPr>
            <w:tcW w:w="1998" w:type="dxa"/>
          </w:tcPr>
          <w:p w:rsidR="00194638" w:rsidRPr="007C1AFD" w:rsidRDefault="00194638" w:rsidP="00194638">
            <w:pPr>
              <w:pStyle w:val="TAL"/>
            </w:pPr>
            <w:r w:rsidRPr="007C1AFD">
              <w:t>NRM_EventMonitor</w:t>
            </w:r>
          </w:p>
        </w:tc>
      </w:tr>
      <w:tr w:rsidR="00777C56" w:rsidRPr="007C1AFD" w:rsidTr="00987F10">
        <w:trPr>
          <w:jc w:val="center"/>
        </w:trPr>
        <w:tc>
          <w:tcPr>
            <w:tcW w:w="1430" w:type="dxa"/>
          </w:tcPr>
          <w:p w:rsidR="00777C56" w:rsidRPr="007C1AFD" w:rsidRDefault="00777C56" w:rsidP="00777C56">
            <w:pPr>
              <w:pStyle w:val="TAL"/>
            </w:pPr>
            <w:r w:rsidRPr="007C1AFD">
              <w:t>locAdhr</w:t>
            </w:r>
          </w:p>
        </w:tc>
        <w:tc>
          <w:tcPr>
            <w:tcW w:w="1006" w:type="dxa"/>
          </w:tcPr>
          <w:p w:rsidR="00777C56" w:rsidRPr="007C1AFD" w:rsidRDefault="00777C56" w:rsidP="00777C56">
            <w:pPr>
              <w:pStyle w:val="TAL"/>
            </w:pPr>
            <w:r w:rsidRPr="007C1AFD">
              <w:t>array(LocationDevMonReport)</w:t>
            </w:r>
          </w:p>
        </w:tc>
        <w:tc>
          <w:tcPr>
            <w:tcW w:w="425" w:type="dxa"/>
          </w:tcPr>
          <w:p w:rsidR="00777C56" w:rsidRPr="007C1AFD" w:rsidRDefault="00777C56" w:rsidP="00777C56">
            <w:pPr>
              <w:pStyle w:val="TAC"/>
            </w:pPr>
            <w:r w:rsidRPr="007C1AFD">
              <w:t>C</w:t>
            </w:r>
          </w:p>
        </w:tc>
        <w:tc>
          <w:tcPr>
            <w:tcW w:w="1368" w:type="dxa"/>
          </w:tcPr>
          <w:p w:rsidR="00777C56" w:rsidRPr="007C1AFD" w:rsidRDefault="00777C56" w:rsidP="00777C56">
            <w:pPr>
              <w:pStyle w:val="TAL"/>
            </w:pPr>
            <w:r w:rsidRPr="007C1AFD">
              <w:t>1..N</w:t>
            </w:r>
          </w:p>
        </w:tc>
        <w:tc>
          <w:tcPr>
            <w:tcW w:w="3438" w:type="dxa"/>
          </w:tcPr>
          <w:p w:rsidR="00777C56" w:rsidRPr="007C1AFD" w:rsidRDefault="00777C56" w:rsidP="00777C56">
            <w:pPr>
              <w:pStyle w:val="TAL"/>
            </w:pPr>
            <w:r w:rsidRPr="007C1AFD">
              <w:t xml:space="preserve">The location deviation information for the interested VAL User IDs or VAL UE IDs in a given location. </w:t>
            </w:r>
          </w:p>
          <w:p w:rsidR="00777C56" w:rsidRPr="007C1AFD" w:rsidRDefault="00777C56" w:rsidP="00777C56">
            <w:pPr>
              <w:pStyle w:val="TAL"/>
              <w:rPr>
                <w:rFonts w:cs="Arial"/>
                <w:szCs w:val="18"/>
              </w:rPr>
            </w:pPr>
            <w:r w:rsidRPr="007C1AFD">
              <w:rPr>
                <w:rFonts w:cs="Arial"/>
                <w:szCs w:val="18"/>
              </w:rPr>
              <w:t xml:space="preserve">This parameter shall be present only if the event in event notification is </w:t>
            </w:r>
            <w:r w:rsidR="000C10F1" w:rsidRPr="007C1AFD">
              <w:rPr>
                <w:rFonts w:cs="Arial"/>
                <w:szCs w:val="18"/>
              </w:rPr>
              <w:t>"</w:t>
            </w:r>
            <w:r w:rsidRPr="007C1AFD">
              <w:t>LM_LOCATION_DEVIATION_MONITOR</w:t>
            </w:r>
            <w:r w:rsidR="000C10F1" w:rsidRPr="007C1AFD">
              <w:rPr>
                <w:rFonts w:cs="Arial"/>
                <w:szCs w:val="18"/>
              </w:rPr>
              <w:t>"</w:t>
            </w:r>
            <w:r w:rsidRPr="007C1AFD">
              <w:t>.</w:t>
            </w:r>
          </w:p>
        </w:tc>
        <w:tc>
          <w:tcPr>
            <w:tcW w:w="1998" w:type="dxa"/>
          </w:tcPr>
          <w:p w:rsidR="00777C56" w:rsidRPr="007C1AFD" w:rsidRDefault="00777C56" w:rsidP="00777C56">
            <w:pPr>
              <w:pStyle w:val="TAL"/>
            </w:pPr>
            <w:r w:rsidRPr="007C1AFD">
              <w:rPr>
                <w:rFonts w:cs="Arial"/>
                <w:szCs w:val="18"/>
              </w:rPr>
              <w:t>LM_LocationDeviation</w:t>
            </w:r>
          </w:p>
        </w:tc>
      </w:tr>
      <w:tr w:rsidR="0077122B" w:rsidRPr="007C1AFD" w:rsidTr="00987F10">
        <w:trPr>
          <w:jc w:val="center"/>
        </w:trPr>
        <w:tc>
          <w:tcPr>
            <w:tcW w:w="1430" w:type="dxa"/>
          </w:tcPr>
          <w:p w:rsidR="0077122B" w:rsidRPr="007C1AFD" w:rsidRDefault="0077122B" w:rsidP="0077122B">
            <w:pPr>
              <w:pStyle w:val="TAL"/>
            </w:pPr>
            <w:r w:rsidRPr="007C1AFD">
              <w:t>tempGroupInfo</w:t>
            </w:r>
          </w:p>
        </w:tc>
        <w:tc>
          <w:tcPr>
            <w:tcW w:w="1006" w:type="dxa"/>
          </w:tcPr>
          <w:p w:rsidR="0077122B" w:rsidRPr="007C1AFD" w:rsidRDefault="0077122B" w:rsidP="0077122B">
            <w:pPr>
              <w:pStyle w:val="TAL"/>
            </w:pPr>
            <w:r w:rsidRPr="007C1AFD">
              <w:t>TempGroupInfo</w:t>
            </w:r>
          </w:p>
        </w:tc>
        <w:tc>
          <w:tcPr>
            <w:tcW w:w="425" w:type="dxa"/>
          </w:tcPr>
          <w:p w:rsidR="0077122B" w:rsidRPr="007C1AFD" w:rsidRDefault="0077122B" w:rsidP="0077122B">
            <w:pPr>
              <w:pStyle w:val="TAC"/>
            </w:pPr>
            <w:r w:rsidRPr="007C1AFD">
              <w:t>C</w:t>
            </w:r>
          </w:p>
        </w:tc>
        <w:tc>
          <w:tcPr>
            <w:tcW w:w="1368" w:type="dxa"/>
          </w:tcPr>
          <w:p w:rsidR="0077122B" w:rsidRPr="007C1AFD" w:rsidRDefault="0077122B" w:rsidP="0077122B">
            <w:pPr>
              <w:pStyle w:val="TAL"/>
            </w:pPr>
            <w:r w:rsidRPr="007C1AFD">
              <w:t>0..1</w:t>
            </w:r>
          </w:p>
        </w:tc>
        <w:tc>
          <w:tcPr>
            <w:tcW w:w="3438" w:type="dxa"/>
          </w:tcPr>
          <w:p w:rsidR="0077122B" w:rsidRPr="007C1AFD" w:rsidRDefault="0077122B" w:rsidP="0077122B">
            <w:pPr>
              <w:pStyle w:val="TAL"/>
              <w:rPr>
                <w:rFonts w:cs="Arial"/>
                <w:szCs w:val="18"/>
              </w:rPr>
            </w:pPr>
            <w:r w:rsidRPr="007C1AFD">
              <w:rPr>
                <w:rFonts w:cs="Arial"/>
                <w:szCs w:val="18"/>
              </w:rPr>
              <w:t>Contains the created temporary VAL group information.</w:t>
            </w:r>
          </w:p>
          <w:p w:rsidR="0077122B" w:rsidRPr="007C1AFD" w:rsidRDefault="0077122B" w:rsidP="0077122B">
            <w:pPr>
              <w:pStyle w:val="TAL"/>
              <w:rPr>
                <w:rFonts w:cs="Arial"/>
                <w:szCs w:val="18"/>
              </w:rPr>
            </w:pPr>
          </w:p>
          <w:p w:rsidR="0077122B" w:rsidRPr="007C1AFD" w:rsidRDefault="0077122B" w:rsidP="0077122B">
            <w:pPr>
              <w:pStyle w:val="TAL"/>
            </w:pPr>
            <w:r w:rsidRPr="007C1AFD">
              <w:rPr>
                <w:rFonts w:cs="Arial"/>
                <w:szCs w:val="18"/>
              </w:rPr>
              <w:t>This attribute shall be present only if the "</w:t>
            </w:r>
            <w:r w:rsidRPr="007C1AFD">
              <w:t>eventId"</w:t>
            </w:r>
            <w:r w:rsidRPr="007C1AFD">
              <w:rPr>
                <w:rFonts w:cs="Arial"/>
                <w:szCs w:val="18"/>
              </w:rPr>
              <w:t xml:space="preserve"> attribute is set to the value "</w:t>
            </w:r>
            <w:r w:rsidRPr="007C1AFD">
              <w:t>GM_TEMP_GROUP_FORMATION".</w:t>
            </w:r>
          </w:p>
        </w:tc>
        <w:tc>
          <w:tcPr>
            <w:tcW w:w="1998" w:type="dxa"/>
          </w:tcPr>
          <w:p w:rsidR="0077122B" w:rsidRPr="007C1AFD" w:rsidRDefault="0077122B" w:rsidP="0077122B">
            <w:pPr>
              <w:pStyle w:val="TAL"/>
              <w:rPr>
                <w:rFonts w:cs="Arial"/>
                <w:szCs w:val="18"/>
              </w:rPr>
            </w:pPr>
            <w:r w:rsidRPr="007C1AFD">
              <w:t>GM_TempGroup</w:t>
            </w:r>
          </w:p>
        </w:tc>
      </w:tr>
      <w:tr w:rsidR="00E1592A" w:rsidRPr="007C1AFD" w:rsidTr="00987F10">
        <w:trPr>
          <w:jc w:val="center"/>
        </w:trPr>
        <w:tc>
          <w:tcPr>
            <w:tcW w:w="1430" w:type="dxa"/>
          </w:tcPr>
          <w:p w:rsidR="00E1592A" w:rsidRPr="007C1AFD" w:rsidRDefault="00E1592A" w:rsidP="00E1592A">
            <w:pPr>
              <w:pStyle w:val="TAL"/>
            </w:pPr>
            <w:r w:rsidRPr="007C1AFD">
              <w:t>locAreaMonRep</w:t>
            </w:r>
          </w:p>
        </w:tc>
        <w:tc>
          <w:tcPr>
            <w:tcW w:w="1006" w:type="dxa"/>
          </w:tcPr>
          <w:p w:rsidR="00E1592A" w:rsidRPr="007C1AFD" w:rsidRDefault="00E1592A" w:rsidP="00E1592A">
            <w:pPr>
              <w:pStyle w:val="TAL"/>
            </w:pPr>
            <w:r w:rsidRPr="007C1AFD">
              <w:t>array(LocationAreaMonReport)</w:t>
            </w:r>
          </w:p>
        </w:tc>
        <w:tc>
          <w:tcPr>
            <w:tcW w:w="425" w:type="dxa"/>
          </w:tcPr>
          <w:p w:rsidR="00E1592A" w:rsidRPr="007C1AFD" w:rsidRDefault="00E1592A" w:rsidP="00E1592A">
            <w:pPr>
              <w:pStyle w:val="TAC"/>
            </w:pPr>
            <w:r w:rsidRPr="007C1AFD">
              <w:t>C</w:t>
            </w:r>
          </w:p>
        </w:tc>
        <w:tc>
          <w:tcPr>
            <w:tcW w:w="1368" w:type="dxa"/>
          </w:tcPr>
          <w:p w:rsidR="00E1592A" w:rsidRPr="007C1AFD" w:rsidRDefault="00E1592A" w:rsidP="00E1592A">
            <w:pPr>
              <w:pStyle w:val="TAL"/>
            </w:pPr>
            <w:r w:rsidRPr="007C1AFD">
              <w:t>1..N</w:t>
            </w:r>
          </w:p>
        </w:tc>
        <w:tc>
          <w:tcPr>
            <w:tcW w:w="3438" w:type="dxa"/>
          </w:tcPr>
          <w:p w:rsidR="00E1592A" w:rsidRPr="007C1AFD" w:rsidRDefault="00E1592A" w:rsidP="00E1592A">
            <w:pPr>
              <w:pStyle w:val="TAL"/>
              <w:rPr>
                <w:rFonts w:cs="Arial"/>
                <w:szCs w:val="18"/>
              </w:rPr>
            </w:pPr>
            <w:r w:rsidRPr="007C1AFD">
              <w:t xml:space="preserve">The location area monitoring information of the </w:t>
            </w:r>
            <w:r w:rsidRPr="007C1AFD">
              <w:rPr>
                <w:rFonts w:cs="Arial"/>
                <w:szCs w:val="18"/>
              </w:rPr>
              <w:t>given area of interest.</w:t>
            </w:r>
          </w:p>
          <w:p w:rsidR="00E1592A" w:rsidRPr="007C1AFD" w:rsidRDefault="00E1592A" w:rsidP="00E1592A">
            <w:pPr>
              <w:pStyle w:val="TAL"/>
              <w:rPr>
                <w:rFonts w:cs="Arial"/>
                <w:szCs w:val="18"/>
              </w:rPr>
            </w:pPr>
            <w:r w:rsidRPr="007C1AFD">
              <w:rPr>
                <w:rFonts w:cs="Arial"/>
                <w:szCs w:val="18"/>
              </w:rPr>
              <w:t xml:space="preserve">This parameter shall be present only if the event in event notification is </w:t>
            </w:r>
            <w:r w:rsidR="007C1AFD" w:rsidRPr="007C1AFD">
              <w:rPr>
                <w:rFonts w:cs="Arial"/>
                <w:szCs w:val="18"/>
              </w:rPr>
              <w:t>"</w:t>
            </w:r>
            <w:r w:rsidRPr="007C1AFD">
              <w:t>LM_LOCATION_AREA_MONITOR</w:t>
            </w:r>
            <w:r w:rsidR="007C1AFD" w:rsidRPr="007C1AFD">
              <w:t>"</w:t>
            </w:r>
            <w:r w:rsidRPr="007C1AFD">
              <w:t>.</w:t>
            </w:r>
          </w:p>
        </w:tc>
        <w:tc>
          <w:tcPr>
            <w:tcW w:w="1998" w:type="dxa"/>
          </w:tcPr>
          <w:p w:rsidR="00E1592A" w:rsidRPr="007C1AFD" w:rsidRDefault="00E1592A" w:rsidP="00E1592A">
            <w:pPr>
              <w:pStyle w:val="TAL"/>
            </w:pPr>
            <w:r w:rsidRPr="007C1AFD">
              <w:rPr>
                <w:rFonts w:cs="Arial"/>
                <w:szCs w:val="18"/>
              </w:rPr>
              <w:t>LM_LocationAreaMonitor</w:t>
            </w:r>
          </w:p>
        </w:tc>
      </w:tr>
    </w:tbl>
    <w:p w:rsidR="006C7047" w:rsidRPr="007C1AFD" w:rsidRDefault="006C7047">
      <w:pPr>
        <w:rPr>
          <w:lang w:eastAsia="zh-CN"/>
        </w:rPr>
      </w:pPr>
    </w:p>
    <w:p w:rsidR="006C7047" w:rsidRPr="007C1AFD" w:rsidRDefault="006C7047">
      <w:pPr>
        <w:pStyle w:val="Heading6"/>
        <w:rPr>
          <w:lang w:eastAsia="zh-CN"/>
        </w:rPr>
      </w:pPr>
      <w:bookmarkStart w:id="6490" w:name="_Toc34154169"/>
      <w:bookmarkStart w:id="6491" w:name="_Toc36041113"/>
      <w:bookmarkStart w:id="6492" w:name="_Toc36041426"/>
      <w:bookmarkStart w:id="6493" w:name="_Toc43196684"/>
      <w:bookmarkStart w:id="6494" w:name="_Toc43481454"/>
      <w:bookmarkStart w:id="6495" w:name="_Toc45134731"/>
      <w:bookmarkStart w:id="6496" w:name="_Toc51189263"/>
      <w:bookmarkStart w:id="6497" w:name="_Toc51763939"/>
      <w:bookmarkStart w:id="6498" w:name="_Toc57206171"/>
      <w:bookmarkStart w:id="6499" w:name="_Toc59019512"/>
      <w:bookmarkStart w:id="6500" w:name="_Toc68170185"/>
      <w:bookmarkStart w:id="6501" w:name="_Toc83234226"/>
      <w:bookmarkStart w:id="6502" w:name="_Toc90661624"/>
      <w:bookmarkStart w:id="6503" w:name="_Toc138755300"/>
      <w:bookmarkStart w:id="6504" w:name="_Toc151886070"/>
      <w:bookmarkStart w:id="6505" w:name="_Toc152076135"/>
      <w:bookmarkStart w:id="6506" w:name="_Toc153793851"/>
      <w:r w:rsidRPr="007C1AFD">
        <w:rPr>
          <w:lang w:eastAsia="zh-CN"/>
        </w:rPr>
        <w:t>7.5.1.4.2.6</w:t>
      </w:r>
      <w:r w:rsidRPr="007C1AFD">
        <w:rPr>
          <w:lang w:eastAsia="zh-CN"/>
        </w:rPr>
        <w:tab/>
        <w:t>VALGroupFilter</w:t>
      </w:r>
      <w:bookmarkEnd w:id="6490"/>
      <w:bookmarkEnd w:id="6491"/>
      <w:bookmarkEnd w:id="6492"/>
      <w:bookmarkEnd w:id="6493"/>
      <w:bookmarkEnd w:id="6494"/>
      <w:bookmarkEnd w:id="6495"/>
      <w:bookmarkEnd w:id="6496"/>
      <w:bookmarkEnd w:id="6497"/>
      <w:bookmarkEnd w:id="6498"/>
      <w:bookmarkEnd w:id="6499"/>
      <w:bookmarkEnd w:id="6500"/>
      <w:bookmarkEnd w:id="6501"/>
      <w:bookmarkEnd w:id="6502"/>
      <w:bookmarkEnd w:id="6503"/>
      <w:bookmarkEnd w:id="6504"/>
      <w:bookmarkEnd w:id="6505"/>
      <w:bookmarkEnd w:id="6506"/>
    </w:p>
    <w:p w:rsidR="006C7047" w:rsidRPr="007C1AFD" w:rsidRDefault="006C7047">
      <w:pPr>
        <w:pStyle w:val="TH"/>
        <w:overflowPunct w:val="0"/>
        <w:autoSpaceDE w:val="0"/>
        <w:autoSpaceDN w:val="0"/>
        <w:adjustRightInd w:val="0"/>
        <w:textAlignment w:val="baseline"/>
        <w:rPr>
          <w:rFonts w:eastAsia="MS Mincho"/>
        </w:rPr>
      </w:pPr>
      <w:r w:rsidRPr="007C1AFD">
        <w:rPr>
          <w:rFonts w:eastAsia="MS Mincho"/>
        </w:rPr>
        <w:t>Table </w:t>
      </w:r>
      <w:r w:rsidRPr="007C1AFD">
        <w:t>7.5.1.4.2.6</w:t>
      </w:r>
      <w:r w:rsidRPr="007C1AFD">
        <w:rPr>
          <w:rFonts w:eastAsia="MS Mincho"/>
        </w:rPr>
        <w:t>-1: Definition of type VALGroupFilter</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C7047" w:rsidRPr="007C1AFD" w:rsidTr="00987F10">
        <w:trPr>
          <w:jc w:val="center"/>
        </w:trPr>
        <w:tc>
          <w:tcPr>
            <w:tcW w:w="1430" w:type="dxa"/>
            <w:shd w:val="clear" w:color="auto" w:fill="C0C0C0"/>
            <w:hideMark/>
          </w:tcPr>
          <w:p w:rsidR="006C7047" w:rsidRPr="007C1AFD" w:rsidRDefault="006C7047">
            <w:pPr>
              <w:pStyle w:val="TAH"/>
            </w:pPr>
            <w:r w:rsidRPr="007C1AFD">
              <w:t>Attribute name</w:t>
            </w:r>
          </w:p>
        </w:tc>
        <w:tc>
          <w:tcPr>
            <w:tcW w:w="1006" w:type="dxa"/>
            <w:shd w:val="clear" w:color="auto" w:fill="C0C0C0"/>
            <w:hideMark/>
          </w:tcPr>
          <w:p w:rsidR="006C7047" w:rsidRPr="007C1AFD" w:rsidRDefault="006C7047">
            <w:pPr>
              <w:pStyle w:val="TAH"/>
            </w:pPr>
            <w:r w:rsidRPr="007C1AFD">
              <w:t>Data type</w:t>
            </w:r>
          </w:p>
        </w:tc>
        <w:tc>
          <w:tcPr>
            <w:tcW w:w="425" w:type="dxa"/>
            <w:shd w:val="clear" w:color="auto" w:fill="C0C0C0"/>
            <w:hideMark/>
          </w:tcPr>
          <w:p w:rsidR="006C7047" w:rsidRPr="007C1AFD" w:rsidRDefault="006C7047">
            <w:pPr>
              <w:pStyle w:val="TAH"/>
            </w:pPr>
            <w:r w:rsidRPr="007C1AFD">
              <w:t>P</w:t>
            </w:r>
          </w:p>
        </w:tc>
        <w:tc>
          <w:tcPr>
            <w:tcW w:w="1368" w:type="dxa"/>
            <w:shd w:val="clear" w:color="auto" w:fill="C0C0C0"/>
            <w:hideMark/>
          </w:tcPr>
          <w:p w:rsidR="006C7047" w:rsidRPr="007C1AFD" w:rsidRDefault="006C7047">
            <w:pPr>
              <w:pStyle w:val="TAH"/>
              <w:jc w:val="left"/>
            </w:pPr>
            <w:r w:rsidRPr="007C1AFD">
              <w:t>Cardinality</w:t>
            </w:r>
          </w:p>
        </w:tc>
        <w:tc>
          <w:tcPr>
            <w:tcW w:w="3438" w:type="dxa"/>
            <w:shd w:val="clear" w:color="auto" w:fill="C0C0C0"/>
            <w:hideMark/>
          </w:tcPr>
          <w:p w:rsidR="006C7047" w:rsidRPr="007C1AFD" w:rsidRDefault="006C7047">
            <w:pPr>
              <w:pStyle w:val="TAH"/>
              <w:rPr>
                <w:rFonts w:cs="Arial"/>
                <w:szCs w:val="18"/>
              </w:rPr>
            </w:pPr>
            <w:r w:rsidRPr="007C1AFD">
              <w:rPr>
                <w:rFonts w:cs="Arial"/>
                <w:szCs w:val="18"/>
              </w:rPr>
              <w:t>Description</w:t>
            </w:r>
          </w:p>
        </w:tc>
        <w:tc>
          <w:tcPr>
            <w:tcW w:w="1998" w:type="dxa"/>
            <w:shd w:val="clear" w:color="auto" w:fill="C0C0C0"/>
          </w:tcPr>
          <w:p w:rsidR="006C7047" w:rsidRPr="007C1AFD" w:rsidRDefault="006C7047">
            <w:pPr>
              <w:pStyle w:val="TAH"/>
              <w:rPr>
                <w:rFonts w:cs="Arial"/>
                <w:szCs w:val="18"/>
              </w:rPr>
            </w:pPr>
            <w:r w:rsidRPr="007C1AFD">
              <w:t>Applicability</w:t>
            </w:r>
          </w:p>
        </w:tc>
      </w:tr>
      <w:tr w:rsidR="006C7047" w:rsidRPr="007C1AFD" w:rsidTr="00987F10">
        <w:trPr>
          <w:jc w:val="center"/>
        </w:trPr>
        <w:tc>
          <w:tcPr>
            <w:tcW w:w="1430" w:type="dxa"/>
          </w:tcPr>
          <w:p w:rsidR="006C7047" w:rsidRPr="007C1AFD" w:rsidRDefault="006C7047">
            <w:pPr>
              <w:pStyle w:val="TAL"/>
            </w:pPr>
            <w:r w:rsidRPr="007C1AFD">
              <w:t>valSvcId</w:t>
            </w:r>
          </w:p>
        </w:tc>
        <w:tc>
          <w:tcPr>
            <w:tcW w:w="1006" w:type="dxa"/>
          </w:tcPr>
          <w:p w:rsidR="006C7047" w:rsidRPr="007C1AFD" w:rsidRDefault="006C7047">
            <w:pPr>
              <w:pStyle w:val="TAL"/>
            </w:pPr>
            <w:r w:rsidRPr="007C1AFD">
              <w:t>string</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rPr>
                <w:rFonts w:cs="Arial"/>
                <w:szCs w:val="18"/>
              </w:rPr>
            </w:pPr>
            <w:r w:rsidRPr="007C1AFD">
              <w:rPr>
                <w:rFonts w:cs="Arial"/>
                <w:szCs w:val="18"/>
              </w:rPr>
              <w:t>Identity of the VAL Service that the subscriber is interested in.</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valGrpIds</w:t>
            </w:r>
          </w:p>
        </w:tc>
        <w:tc>
          <w:tcPr>
            <w:tcW w:w="1006" w:type="dxa"/>
          </w:tcPr>
          <w:p w:rsidR="006C7047" w:rsidRPr="007C1AFD" w:rsidRDefault="006C7047">
            <w:pPr>
              <w:pStyle w:val="TAL"/>
            </w:pPr>
            <w:r w:rsidRPr="007C1AFD">
              <w:t>array(string)</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1..N</w:t>
            </w:r>
          </w:p>
        </w:tc>
        <w:tc>
          <w:tcPr>
            <w:tcW w:w="3438" w:type="dxa"/>
          </w:tcPr>
          <w:p w:rsidR="006C7047" w:rsidRPr="007C1AFD" w:rsidRDefault="006C7047">
            <w:pPr>
              <w:pStyle w:val="TAL"/>
              <w:rPr>
                <w:rFonts w:cs="Arial"/>
                <w:szCs w:val="18"/>
              </w:rPr>
            </w:pPr>
            <w:r w:rsidRPr="007C1AFD">
              <w:rPr>
                <w:rFonts w:cs="Arial"/>
                <w:szCs w:val="18"/>
              </w:rPr>
              <w:t xml:space="preserve">VAL Group identifiers that the event subscriber wants to know in the interested event. </w:t>
            </w:r>
          </w:p>
          <w:p w:rsidR="006C7047" w:rsidRPr="007C1AFD" w:rsidRDefault="006C7047">
            <w:pPr>
              <w:pStyle w:val="TAL"/>
            </w:pPr>
          </w:p>
        </w:tc>
        <w:tc>
          <w:tcPr>
            <w:tcW w:w="1998" w:type="dxa"/>
          </w:tcPr>
          <w:p w:rsidR="006C7047" w:rsidRPr="007C1AFD" w:rsidRDefault="006C7047">
            <w:pPr>
              <w:pStyle w:val="TAL"/>
              <w:rPr>
                <w:rFonts w:cs="Arial"/>
                <w:szCs w:val="18"/>
              </w:rPr>
            </w:pPr>
          </w:p>
        </w:tc>
      </w:tr>
    </w:tbl>
    <w:p w:rsidR="006C7047" w:rsidRPr="007C1AFD" w:rsidRDefault="006C7047">
      <w:pPr>
        <w:rPr>
          <w:lang w:eastAsia="zh-CN"/>
        </w:rPr>
      </w:pPr>
    </w:p>
    <w:p w:rsidR="006C7047" w:rsidRPr="007C1AFD" w:rsidRDefault="006C7047">
      <w:pPr>
        <w:pStyle w:val="Heading6"/>
        <w:rPr>
          <w:lang w:eastAsia="zh-CN"/>
        </w:rPr>
      </w:pPr>
      <w:bookmarkStart w:id="6507" w:name="_Toc34154170"/>
      <w:bookmarkStart w:id="6508" w:name="_Toc36041114"/>
      <w:bookmarkStart w:id="6509" w:name="_Toc36041427"/>
      <w:bookmarkStart w:id="6510" w:name="_Toc43196685"/>
      <w:bookmarkStart w:id="6511" w:name="_Toc43481455"/>
      <w:bookmarkStart w:id="6512" w:name="_Toc45134732"/>
      <w:bookmarkStart w:id="6513" w:name="_Toc51189264"/>
      <w:bookmarkStart w:id="6514" w:name="_Toc51763940"/>
      <w:bookmarkStart w:id="6515" w:name="_Toc57206172"/>
      <w:bookmarkStart w:id="6516" w:name="_Toc59019513"/>
      <w:bookmarkStart w:id="6517" w:name="_Toc68170186"/>
      <w:bookmarkStart w:id="6518" w:name="_Toc83234227"/>
      <w:bookmarkStart w:id="6519" w:name="_Toc90661625"/>
      <w:bookmarkStart w:id="6520" w:name="_Toc138755301"/>
      <w:bookmarkStart w:id="6521" w:name="_Toc151886071"/>
      <w:bookmarkStart w:id="6522" w:name="_Toc152076136"/>
      <w:bookmarkStart w:id="6523" w:name="_Toc153793852"/>
      <w:r w:rsidRPr="007C1AFD">
        <w:rPr>
          <w:lang w:eastAsia="zh-CN"/>
        </w:rPr>
        <w:t>7.5.1.4.2.7</w:t>
      </w:r>
      <w:r w:rsidRPr="007C1AFD">
        <w:rPr>
          <w:lang w:eastAsia="zh-CN"/>
        </w:rPr>
        <w:tab/>
        <w:t>IdentityFilter</w:t>
      </w:r>
      <w:bookmarkEnd w:id="6507"/>
      <w:bookmarkEnd w:id="6508"/>
      <w:bookmarkEnd w:id="6509"/>
      <w:bookmarkEnd w:id="6510"/>
      <w:bookmarkEnd w:id="6511"/>
      <w:bookmarkEnd w:id="6512"/>
      <w:bookmarkEnd w:id="6513"/>
      <w:bookmarkEnd w:id="6514"/>
      <w:bookmarkEnd w:id="6515"/>
      <w:bookmarkEnd w:id="6516"/>
      <w:bookmarkEnd w:id="6517"/>
      <w:bookmarkEnd w:id="6518"/>
      <w:bookmarkEnd w:id="6519"/>
      <w:bookmarkEnd w:id="6520"/>
      <w:bookmarkEnd w:id="6521"/>
      <w:bookmarkEnd w:id="6522"/>
      <w:bookmarkEnd w:id="6523"/>
    </w:p>
    <w:p w:rsidR="006C7047" w:rsidRPr="007C1AFD" w:rsidRDefault="006C7047">
      <w:pPr>
        <w:pStyle w:val="TH"/>
        <w:overflowPunct w:val="0"/>
        <w:autoSpaceDE w:val="0"/>
        <w:autoSpaceDN w:val="0"/>
        <w:adjustRightInd w:val="0"/>
        <w:textAlignment w:val="baseline"/>
        <w:rPr>
          <w:rFonts w:eastAsia="MS Mincho"/>
        </w:rPr>
      </w:pPr>
      <w:r w:rsidRPr="007C1AFD">
        <w:rPr>
          <w:rFonts w:eastAsia="MS Mincho"/>
        </w:rPr>
        <w:t>Table </w:t>
      </w:r>
      <w:r w:rsidRPr="007C1AFD">
        <w:t>7.5.1.4.2.7</w:t>
      </w:r>
      <w:r w:rsidRPr="007C1AFD">
        <w:rPr>
          <w:rFonts w:eastAsia="MS Mincho"/>
        </w:rPr>
        <w:t>-1: Definition of type IdentityFilter</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C7047" w:rsidRPr="007C1AFD" w:rsidTr="00987F10">
        <w:trPr>
          <w:jc w:val="center"/>
        </w:trPr>
        <w:tc>
          <w:tcPr>
            <w:tcW w:w="1430" w:type="dxa"/>
            <w:shd w:val="clear" w:color="auto" w:fill="C0C0C0"/>
            <w:hideMark/>
          </w:tcPr>
          <w:p w:rsidR="006C7047" w:rsidRPr="007C1AFD" w:rsidRDefault="006C7047">
            <w:pPr>
              <w:pStyle w:val="TAH"/>
            </w:pPr>
            <w:r w:rsidRPr="007C1AFD">
              <w:t>Attribute name</w:t>
            </w:r>
          </w:p>
        </w:tc>
        <w:tc>
          <w:tcPr>
            <w:tcW w:w="1006" w:type="dxa"/>
            <w:shd w:val="clear" w:color="auto" w:fill="C0C0C0"/>
            <w:hideMark/>
          </w:tcPr>
          <w:p w:rsidR="006C7047" w:rsidRPr="007C1AFD" w:rsidRDefault="006C7047">
            <w:pPr>
              <w:pStyle w:val="TAH"/>
            </w:pPr>
            <w:r w:rsidRPr="007C1AFD">
              <w:t>Data type</w:t>
            </w:r>
          </w:p>
        </w:tc>
        <w:tc>
          <w:tcPr>
            <w:tcW w:w="425" w:type="dxa"/>
            <w:shd w:val="clear" w:color="auto" w:fill="C0C0C0"/>
            <w:hideMark/>
          </w:tcPr>
          <w:p w:rsidR="006C7047" w:rsidRPr="007C1AFD" w:rsidRDefault="006C7047">
            <w:pPr>
              <w:pStyle w:val="TAH"/>
            </w:pPr>
            <w:r w:rsidRPr="007C1AFD">
              <w:t>P</w:t>
            </w:r>
          </w:p>
        </w:tc>
        <w:tc>
          <w:tcPr>
            <w:tcW w:w="1368" w:type="dxa"/>
            <w:shd w:val="clear" w:color="auto" w:fill="C0C0C0"/>
            <w:hideMark/>
          </w:tcPr>
          <w:p w:rsidR="006C7047" w:rsidRPr="007C1AFD" w:rsidRDefault="006C7047">
            <w:pPr>
              <w:pStyle w:val="TAH"/>
              <w:jc w:val="left"/>
            </w:pPr>
            <w:r w:rsidRPr="007C1AFD">
              <w:t>Cardinality</w:t>
            </w:r>
          </w:p>
        </w:tc>
        <w:tc>
          <w:tcPr>
            <w:tcW w:w="3438" w:type="dxa"/>
            <w:shd w:val="clear" w:color="auto" w:fill="C0C0C0"/>
            <w:hideMark/>
          </w:tcPr>
          <w:p w:rsidR="006C7047" w:rsidRPr="007C1AFD" w:rsidRDefault="006C7047">
            <w:pPr>
              <w:pStyle w:val="TAH"/>
              <w:rPr>
                <w:rFonts w:cs="Arial"/>
                <w:szCs w:val="18"/>
              </w:rPr>
            </w:pPr>
            <w:r w:rsidRPr="007C1AFD">
              <w:rPr>
                <w:rFonts w:cs="Arial"/>
                <w:szCs w:val="18"/>
              </w:rPr>
              <w:t>Description</w:t>
            </w:r>
          </w:p>
        </w:tc>
        <w:tc>
          <w:tcPr>
            <w:tcW w:w="1998" w:type="dxa"/>
            <w:shd w:val="clear" w:color="auto" w:fill="C0C0C0"/>
          </w:tcPr>
          <w:p w:rsidR="006C7047" w:rsidRPr="007C1AFD" w:rsidRDefault="006C7047">
            <w:pPr>
              <w:pStyle w:val="TAH"/>
              <w:rPr>
                <w:rFonts w:cs="Arial"/>
                <w:szCs w:val="18"/>
              </w:rPr>
            </w:pPr>
            <w:r w:rsidRPr="007C1AFD">
              <w:t>Applicability</w:t>
            </w:r>
          </w:p>
        </w:tc>
      </w:tr>
      <w:tr w:rsidR="006C7047" w:rsidRPr="007C1AFD" w:rsidTr="00987F10">
        <w:trPr>
          <w:jc w:val="center"/>
        </w:trPr>
        <w:tc>
          <w:tcPr>
            <w:tcW w:w="1430" w:type="dxa"/>
          </w:tcPr>
          <w:p w:rsidR="006C7047" w:rsidRPr="007C1AFD" w:rsidRDefault="006C7047">
            <w:pPr>
              <w:pStyle w:val="TAL"/>
            </w:pPr>
            <w:r w:rsidRPr="007C1AFD">
              <w:t>valSvcId</w:t>
            </w:r>
          </w:p>
        </w:tc>
        <w:tc>
          <w:tcPr>
            <w:tcW w:w="1006" w:type="dxa"/>
          </w:tcPr>
          <w:p w:rsidR="006C7047" w:rsidRPr="007C1AFD" w:rsidRDefault="006C7047">
            <w:pPr>
              <w:pStyle w:val="TAL"/>
            </w:pPr>
            <w:r w:rsidRPr="007C1AFD">
              <w:t>string</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rPr>
                <w:rFonts w:cs="Arial"/>
                <w:szCs w:val="18"/>
              </w:rPr>
            </w:pPr>
            <w:r w:rsidRPr="007C1AFD">
              <w:rPr>
                <w:rFonts w:cs="Arial"/>
                <w:szCs w:val="18"/>
              </w:rPr>
              <w:t>Identity of the VAL Service that the subscriber is interested in.</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valTgtUes</w:t>
            </w:r>
          </w:p>
        </w:tc>
        <w:tc>
          <w:tcPr>
            <w:tcW w:w="1006" w:type="dxa"/>
          </w:tcPr>
          <w:p w:rsidR="006C7047" w:rsidRPr="007C1AFD" w:rsidRDefault="006C7047">
            <w:pPr>
              <w:pStyle w:val="TAL"/>
            </w:pPr>
            <w:r w:rsidRPr="007C1AFD">
              <w:t>array(ValTargetUe)</w:t>
            </w:r>
          </w:p>
        </w:tc>
        <w:tc>
          <w:tcPr>
            <w:tcW w:w="425" w:type="dxa"/>
          </w:tcPr>
          <w:p w:rsidR="006C7047" w:rsidRPr="007C1AFD" w:rsidRDefault="006C7047">
            <w:pPr>
              <w:pStyle w:val="TAC"/>
            </w:pPr>
            <w:r w:rsidRPr="007C1AFD">
              <w:t>C</w:t>
            </w:r>
          </w:p>
        </w:tc>
        <w:tc>
          <w:tcPr>
            <w:tcW w:w="1368" w:type="dxa"/>
          </w:tcPr>
          <w:p w:rsidR="006C7047" w:rsidRPr="007C1AFD" w:rsidRDefault="006C7047">
            <w:pPr>
              <w:pStyle w:val="TAL"/>
            </w:pPr>
            <w:r w:rsidRPr="007C1AFD">
              <w:t>1..N</w:t>
            </w:r>
          </w:p>
        </w:tc>
        <w:tc>
          <w:tcPr>
            <w:tcW w:w="3438" w:type="dxa"/>
          </w:tcPr>
          <w:p w:rsidR="006C7047" w:rsidRPr="007C1AFD" w:rsidRDefault="006C7047">
            <w:pPr>
              <w:pStyle w:val="TAL"/>
              <w:rPr>
                <w:rFonts w:cs="Arial"/>
                <w:szCs w:val="18"/>
              </w:rPr>
            </w:pPr>
            <w:r w:rsidRPr="007C1AFD">
              <w:t xml:space="preserve">VAL User IDs or VAL UE IDs that the event subscriber wants to know in the interested event. This parameter shall be present if the event subscribed is </w:t>
            </w:r>
            <w:r w:rsidR="007C1AFD" w:rsidRPr="007C1AFD">
              <w:t>"</w:t>
            </w:r>
            <w:r w:rsidRPr="007C1AFD">
              <w:t>CM_USER_PROFILE_CHANGE</w:t>
            </w:r>
            <w:r w:rsidR="007C1AFD" w:rsidRPr="007C1AFD">
              <w:t>"</w:t>
            </w:r>
            <w:r w:rsidRPr="007C1AFD">
              <w:t xml:space="preserve"> or </w:t>
            </w:r>
            <w:r w:rsidR="007C1AFD" w:rsidRPr="007C1AFD">
              <w:t>"</w:t>
            </w:r>
            <w:r w:rsidRPr="007C1AFD">
              <w:t>LM_LOCATION_INFO_CHANGE</w:t>
            </w:r>
            <w:r w:rsidR="007C1AFD" w:rsidRPr="007C1AFD">
              <w:t>"</w:t>
            </w:r>
            <w:r w:rsidRPr="007C1AFD">
              <w:t>.</w:t>
            </w:r>
          </w:p>
        </w:tc>
        <w:tc>
          <w:tcPr>
            <w:tcW w:w="1998" w:type="dxa"/>
          </w:tcPr>
          <w:p w:rsidR="006C7047" w:rsidRPr="007C1AFD" w:rsidRDefault="006C7047">
            <w:pPr>
              <w:pStyle w:val="TAL"/>
              <w:rPr>
                <w:rFonts w:cs="Arial"/>
                <w:szCs w:val="18"/>
              </w:rPr>
            </w:pPr>
          </w:p>
        </w:tc>
      </w:tr>
      <w:tr w:rsidR="007754BA" w:rsidRPr="007C1AFD" w:rsidTr="00987F10">
        <w:trPr>
          <w:jc w:val="center"/>
        </w:trPr>
        <w:tc>
          <w:tcPr>
            <w:tcW w:w="1430" w:type="dxa"/>
          </w:tcPr>
          <w:p w:rsidR="007754BA" w:rsidRPr="007C1AFD" w:rsidRDefault="007754BA" w:rsidP="007754BA">
            <w:pPr>
              <w:pStyle w:val="TAL"/>
            </w:pPr>
            <w:r>
              <w:t>suppLoc</w:t>
            </w:r>
          </w:p>
        </w:tc>
        <w:tc>
          <w:tcPr>
            <w:tcW w:w="1006" w:type="dxa"/>
          </w:tcPr>
          <w:p w:rsidR="007754BA" w:rsidRPr="007C1AFD" w:rsidRDefault="007754BA" w:rsidP="007754BA">
            <w:pPr>
              <w:pStyle w:val="TAL"/>
            </w:pPr>
            <w:r>
              <w:t>boolean</w:t>
            </w:r>
          </w:p>
        </w:tc>
        <w:tc>
          <w:tcPr>
            <w:tcW w:w="425" w:type="dxa"/>
          </w:tcPr>
          <w:p w:rsidR="007754BA" w:rsidRPr="007C1AFD" w:rsidRDefault="007754BA" w:rsidP="007754BA">
            <w:pPr>
              <w:pStyle w:val="TAC"/>
            </w:pPr>
            <w:r>
              <w:t>O</w:t>
            </w:r>
          </w:p>
        </w:tc>
        <w:tc>
          <w:tcPr>
            <w:tcW w:w="1368" w:type="dxa"/>
          </w:tcPr>
          <w:p w:rsidR="007754BA" w:rsidRPr="007C1AFD" w:rsidRDefault="007754BA" w:rsidP="007754BA">
            <w:pPr>
              <w:pStyle w:val="TAL"/>
            </w:pPr>
            <w:r>
              <w:t>0..1</w:t>
            </w:r>
          </w:p>
        </w:tc>
        <w:tc>
          <w:tcPr>
            <w:tcW w:w="3438" w:type="dxa"/>
          </w:tcPr>
          <w:p w:rsidR="007754BA" w:rsidRDefault="007754BA" w:rsidP="007754BA">
            <w:pPr>
              <w:pStyle w:val="TAL"/>
            </w:pPr>
            <w:r>
              <w:t xml:space="preserve">Indication to request for supplementary location information of the VAL UE IDs. </w:t>
            </w:r>
          </w:p>
          <w:p w:rsidR="007754BA" w:rsidRDefault="007754BA" w:rsidP="007754BA">
            <w:pPr>
              <w:pStyle w:val="TAL"/>
            </w:pPr>
          </w:p>
          <w:p w:rsidR="00E22BC0" w:rsidRDefault="007754BA" w:rsidP="00E22BC0">
            <w:pPr>
              <w:pStyle w:val="TAL"/>
            </w:pPr>
            <w:r>
              <w:t>Set to true by Subscriber to request the SEAL server to send supplementary location information from the 3GPP core network. Set to false or omitted otherwise.</w:t>
            </w:r>
            <w:r w:rsidR="00E22BC0">
              <w:t xml:space="preserve"> </w:t>
            </w:r>
          </w:p>
          <w:p w:rsidR="00E22BC0" w:rsidRDefault="00E22BC0" w:rsidP="00E22BC0">
            <w:pPr>
              <w:pStyle w:val="TAL"/>
            </w:pPr>
          </w:p>
          <w:p w:rsidR="007754BA" w:rsidRPr="007C1AFD" w:rsidRDefault="00E22BC0" w:rsidP="00E22BC0">
            <w:pPr>
              <w:pStyle w:val="TAL"/>
            </w:pPr>
            <w:r w:rsidRPr="007C1AFD">
              <w:t xml:space="preserve">This parameter </w:t>
            </w:r>
            <w:r>
              <w:t>may</w:t>
            </w:r>
            <w:r w:rsidRPr="007C1AFD">
              <w:t xml:space="preserve"> be present if the event subscribed is "LM_LOCATION_INFO_CHANGE".</w:t>
            </w:r>
          </w:p>
        </w:tc>
        <w:tc>
          <w:tcPr>
            <w:tcW w:w="1998" w:type="dxa"/>
          </w:tcPr>
          <w:p w:rsidR="007754BA" w:rsidRPr="007C1AFD" w:rsidRDefault="007754BA" w:rsidP="007754BA">
            <w:pPr>
              <w:pStyle w:val="TAL"/>
              <w:rPr>
                <w:rFonts w:cs="Arial"/>
                <w:szCs w:val="18"/>
              </w:rPr>
            </w:pPr>
            <w:r>
              <w:rPr>
                <w:rFonts w:cs="Arial"/>
                <w:szCs w:val="18"/>
              </w:rPr>
              <w:t>LM_SuppLoc</w:t>
            </w:r>
          </w:p>
        </w:tc>
      </w:tr>
      <w:tr w:rsidR="00AA70A5" w:rsidRPr="007C1AFD" w:rsidTr="00987F10">
        <w:trPr>
          <w:jc w:val="center"/>
        </w:trPr>
        <w:tc>
          <w:tcPr>
            <w:tcW w:w="1430" w:type="dxa"/>
          </w:tcPr>
          <w:p w:rsidR="00AA70A5" w:rsidRDefault="00AA70A5" w:rsidP="00AA70A5">
            <w:pPr>
              <w:pStyle w:val="TAL"/>
            </w:pPr>
            <w:r>
              <w:rPr>
                <w:rFonts w:hint="eastAsia"/>
                <w:lang w:eastAsia="zh-CN"/>
              </w:rPr>
              <w:t>l</w:t>
            </w:r>
            <w:r>
              <w:rPr>
                <w:lang w:eastAsia="zh-CN"/>
              </w:rPr>
              <w:t>ocQos</w:t>
            </w:r>
          </w:p>
        </w:tc>
        <w:tc>
          <w:tcPr>
            <w:tcW w:w="1006" w:type="dxa"/>
          </w:tcPr>
          <w:p w:rsidR="00AA70A5" w:rsidRDefault="00AA70A5" w:rsidP="00AA70A5">
            <w:pPr>
              <w:pStyle w:val="TAL"/>
            </w:pPr>
            <w:r>
              <w:rPr>
                <w:rFonts w:hint="eastAsia"/>
              </w:rPr>
              <w:t>LocationQoS</w:t>
            </w:r>
          </w:p>
        </w:tc>
        <w:tc>
          <w:tcPr>
            <w:tcW w:w="425" w:type="dxa"/>
          </w:tcPr>
          <w:p w:rsidR="00AA70A5" w:rsidRDefault="00AA70A5" w:rsidP="00AA70A5">
            <w:pPr>
              <w:pStyle w:val="TAC"/>
            </w:pPr>
            <w:r>
              <w:rPr>
                <w:rFonts w:hint="eastAsia"/>
                <w:lang w:eastAsia="zh-CN"/>
              </w:rPr>
              <w:t>O</w:t>
            </w:r>
          </w:p>
        </w:tc>
        <w:tc>
          <w:tcPr>
            <w:tcW w:w="1368" w:type="dxa"/>
          </w:tcPr>
          <w:p w:rsidR="00AA70A5" w:rsidRDefault="00AA70A5" w:rsidP="00AA70A5">
            <w:pPr>
              <w:pStyle w:val="TAL"/>
            </w:pPr>
            <w:r>
              <w:rPr>
                <w:rFonts w:hint="eastAsia"/>
                <w:lang w:eastAsia="zh-CN"/>
              </w:rPr>
              <w:t>0</w:t>
            </w:r>
            <w:r>
              <w:rPr>
                <w:lang w:eastAsia="zh-CN"/>
              </w:rPr>
              <w:t>..1</w:t>
            </w:r>
          </w:p>
        </w:tc>
        <w:tc>
          <w:tcPr>
            <w:tcW w:w="3438" w:type="dxa"/>
          </w:tcPr>
          <w:p w:rsidR="00AA70A5" w:rsidRDefault="00AA70A5" w:rsidP="00AA70A5">
            <w:pPr>
              <w:pStyle w:val="TAL"/>
              <w:spacing w:afterLines="50" w:after="120"/>
              <w:rPr>
                <w:rFonts w:cs="Arial"/>
                <w:szCs w:val="18"/>
                <w:lang w:eastAsia="zh-CN"/>
              </w:rPr>
            </w:pPr>
            <w:r>
              <w:rPr>
                <w:rFonts w:cs="Arial"/>
                <w:szCs w:val="18"/>
                <w:lang w:eastAsia="zh-CN"/>
              </w:rPr>
              <w:t>Indicates</w:t>
            </w:r>
            <w:r>
              <w:rPr>
                <w:rFonts w:cs="Arial" w:hint="eastAsia"/>
                <w:szCs w:val="18"/>
                <w:lang w:eastAsia="zh-CN"/>
              </w:rPr>
              <w:t xml:space="preserve"> the expected location QoS requirement</w:t>
            </w:r>
            <w:r>
              <w:rPr>
                <w:rFonts w:cs="Arial"/>
                <w:szCs w:val="18"/>
                <w:lang w:eastAsia="zh-CN"/>
              </w:rPr>
              <w:t xml:space="preserve"> </w:t>
            </w:r>
            <w:r w:rsidRPr="000A454D">
              <w:rPr>
                <w:rFonts w:cs="Arial" w:hint="eastAsia"/>
                <w:szCs w:val="18"/>
                <w:lang w:eastAsia="zh-CN"/>
              </w:rPr>
              <w:t>for which the location information is requested</w:t>
            </w:r>
            <w:r>
              <w:rPr>
                <w:rFonts w:cs="Arial"/>
                <w:szCs w:val="18"/>
                <w:lang w:eastAsia="zh-CN"/>
              </w:rPr>
              <w:t>.</w:t>
            </w:r>
          </w:p>
          <w:p w:rsidR="00AA70A5" w:rsidRDefault="00AA70A5" w:rsidP="00AA70A5">
            <w:pPr>
              <w:pStyle w:val="TAL"/>
            </w:pPr>
            <w:r w:rsidRPr="007C1AFD">
              <w:t xml:space="preserve">This parameter </w:t>
            </w:r>
            <w:r>
              <w:t>may</w:t>
            </w:r>
            <w:r w:rsidRPr="007C1AFD">
              <w:t xml:space="preserve"> be present if the event subscribed is "LM_LOCATION_INFO_CHANGE".</w:t>
            </w:r>
          </w:p>
        </w:tc>
        <w:tc>
          <w:tcPr>
            <w:tcW w:w="1998" w:type="dxa"/>
          </w:tcPr>
          <w:p w:rsidR="00AA70A5" w:rsidRDefault="00E22BC0" w:rsidP="00AA70A5">
            <w:pPr>
              <w:pStyle w:val="TAL"/>
              <w:rPr>
                <w:rFonts w:cs="Arial"/>
                <w:szCs w:val="18"/>
              </w:rPr>
            </w:pPr>
            <w:r w:rsidRPr="002C1E15">
              <w:rPr>
                <w:lang w:eastAsia="zh-CN"/>
              </w:rPr>
              <w:t>LM_LocationInfoChange_Ext</w:t>
            </w:r>
            <w:r>
              <w:rPr>
                <w:lang w:eastAsia="zh-CN"/>
              </w:rPr>
              <w:t>ension</w:t>
            </w:r>
            <w:r w:rsidRPr="002C1E15">
              <w:rPr>
                <w:lang w:eastAsia="zh-CN"/>
              </w:rPr>
              <w:t>1</w:t>
            </w:r>
          </w:p>
        </w:tc>
      </w:tr>
    </w:tbl>
    <w:p w:rsidR="006C7047" w:rsidRDefault="006C7047">
      <w:pPr>
        <w:rPr>
          <w:lang w:eastAsia="zh-CN"/>
        </w:rPr>
      </w:pPr>
    </w:p>
    <w:p w:rsidR="006C7047" w:rsidRPr="007C1AFD" w:rsidRDefault="006C7047">
      <w:pPr>
        <w:pStyle w:val="Heading6"/>
        <w:rPr>
          <w:lang w:eastAsia="zh-CN"/>
        </w:rPr>
      </w:pPr>
      <w:bookmarkStart w:id="6524" w:name="_Toc43196686"/>
      <w:bookmarkStart w:id="6525" w:name="_Toc43481456"/>
      <w:bookmarkStart w:id="6526" w:name="_Toc45134733"/>
      <w:bookmarkStart w:id="6527" w:name="_Toc51189265"/>
      <w:bookmarkStart w:id="6528" w:name="_Toc51763941"/>
      <w:bookmarkStart w:id="6529" w:name="_Toc57206173"/>
      <w:bookmarkStart w:id="6530" w:name="_Toc59019514"/>
      <w:bookmarkStart w:id="6531" w:name="_Toc68170187"/>
      <w:bookmarkStart w:id="6532" w:name="_Toc83234228"/>
      <w:bookmarkStart w:id="6533" w:name="_Toc90661626"/>
      <w:bookmarkStart w:id="6534" w:name="_Toc138755302"/>
      <w:bookmarkStart w:id="6535" w:name="_Toc151886072"/>
      <w:bookmarkStart w:id="6536" w:name="_Toc152076137"/>
      <w:bookmarkStart w:id="6537" w:name="_Toc153793853"/>
      <w:r w:rsidRPr="007C1AFD">
        <w:rPr>
          <w:lang w:eastAsia="zh-CN"/>
        </w:rPr>
        <w:t>7.5.1.4.2.8</w:t>
      </w:r>
      <w:r w:rsidRPr="007C1AFD">
        <w:rPr>
          <w:lang w:eastAsia="zh-CN"/>
        </w:rPr>
        <w:tab/>
        <w:t>LMInformation</w:t>
      </w:r>
      <w:bookmarkEnd w:id="6524"/>
      <w:bookmarkEnd w:id="6525"/>
      <w:bookmarkEnd w:id="6526"/>
      <w:bookmarkEnd w:id="6527"/>
      <w:bookmarkEnd w:id="6528"/>
      <w:bookmarkEnd w:id="6529"/>
      <w:bookmarkEnd w:id="6530"/>
      <w:bookmarkEnd w:id="6531"/>
      <w:bookmarkEnd w:id="6532"/>
      <w:bookmarkEnd w:id="6533"/>
      <w:bookmarkEnd w:id="6534"/>
      <w:bookmarkEnd w:id="6535"/>
      <w:bookmarkEnd w:id="6536"/>
      <w:bookmarkEnd w:id="6537"/>
    </w:p>
    <w:p w:rsidR="006C7047" w:rsidRPr="007C1AFD" w:rsidRDefault="006C7047">
      <w:pPr>
        <w:pStyle w:val="TH"/>
        <w:overflowPunct w:val="0"/>
        <w:autoSpaceDE w:val="0"/>
        <w:autoSpaceDN w:val="0"/>
        <w:adjustRightInd w:val="0"/>
        <w:textAlignment w:val="baseline"/>
        <w:rPr>
          <w:rFonts w:eastAsia="MS Mincho"/>
        </w:rPr>
      </w:pPr>
      <w:r w:rsidRPr="007C1AFD">
        <w:rPr>
          <w:rFonts w:eastAsia="MS Mincho"/>
        </w:rPr>
        <w:t>Table </w:t>
      </w:r>
      <w:r w:rsidRPr="007C1AFD">
        <w:t>7.5.1.4.2.8</w:t>
      </w:r>
      <w:r w:rsidRPr="007C1AFD">
        <w:rPr>
          <w:rFonts w:eastAsia="MS Mincho"/>
        </w:rPr>
        <w:t xml:space="preserve">-1: Definition of type </w:t>
      </w:r>
      <w:r w:rsidRPr="007C1AFD">
        <w:rPr>
          <w:lang w:eastAsia="zh-CN"/>
        </w:rPr>
        <w:t>LMInformation</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C7047" w:rsidRPr="007C1AFD" w:rsidTr="00987F10">
        <w:trPr>
          <w:jc w:val="center"/>
        </w:trPr>
        <w:tc>
          <w:tcPr>
            <w:tcW w:w="1430" w:type="dxa"/>
            <w:shd w:val="clear" w:color="auto" w:fill="C0C0C0"/>
            <w:hideMark/>
          </w:tcPr>
          <w:p w:rsidR="006C7047" w:rsidRPr="007C1AFD" w:rsidRDefault="006C7047">
            <w:pPr>
              <w:pStyle w:val="TAH"/>
            </w:pPr>
            <w:r w:rsidRPr="007C1AFD">
              <w:t>Attribute name</w:t>
            </w:r>
          </w:p>
        </w:tc>
        <w:tc>
          <w:tcPr>
            <w:tcW w:w="1006" w:type="dxa"/>
            <w:shd w:val="clear" w:color="auto" w:fill="C0C0C0"/>
            <w:hideMark/>
          </w:tcPr>
          <w:p w:rsidR="006C7047" w:rsidRPr="007C1AFD" w:rsidRDefault="006C7047">
            <w:pPr>
              <w:pStyle w:val="TAH"/>
            </w:pPr>
            <w:r w:rsidRPr="007C1AFD">
              <w:t>Data type</w:t>
            </w:r>
          </w:p>
        </w:tc>
        <w:tc>
          <w:tcPr>
            <w:tcW w:w="425" w:type="dxa"/>
            <w:shd w:val="clear" w:color="auto" w:fill="C0C0C0"/>
            <w:hideMark/>
          </w:tcPr>
          <w:p w:rsidR="006C7047" w:rsidRPr="007C1AFD" w:rsidRDefault="006C7047">
            <w:pPr>
              <w:pStyle w:val="TAH"/>
            </w:pPr>
            <w:r w:rsidRPr="007C1AFD">
              <w:t>P</w:t>
            </w:r>
          </w:p>
        </w:tc>
        <w:tc>
          <w:tcPr>
            <w:tcW w:w="1368" w:type="dxa"/>
            <w:shd w:val="clear" w:color="auto" w:fill="C0C0C0"/>
            <w:hideMark/>
          </w:tcPr>
          <w:p w:rsidR="006C7047" w:rsidRPr="007C1AFD" w:rsidRDefault="006C7047">
            <w:pPr>
              <w:pStyle w:val="TAH"/>
              <w:jc w:val="left"/>
            </w:pPr>
            <w:r w:rsidRPr="007C1AFD">
              <w:t>Cardinality</w:t>
            </w:r>
          </w:p>
        </w:tc>
        <w:tc>
          <w:tcPr>
            <w:tcW w:w="3438" w:type="dxa"/>
            <w:shd w:val="clear" w:color="auto" w:fill="C0C0C0"/>
            <w:hideMark/>
          </w:tcPr>
          <w:p w:rsidR="006C7047" w:rsidRPr="007C1AFD" w:rsidRDefault="006C7047">
            <w:pPr>
              <w:pStyle w:val="TAH"/>
              <w:rPr>
                <w:rFonts w:cs="Arial"/>
                <w:szCs w:val="18"/>
              </w:rPr>
            </w:pPr>
            <w:r w:rsidRPr="007C1AFD">
              <w:rPr>
                <w:rFonts w:cs="Arial"/>
                <w:szCs w:val="18"/>
              </w:rPr>
              <w:t>Description</w:t>
            </w:r>
          </w:p>
        </w:tc>
        <w:tc>
          <w:tcPr>
            <w:tcW w:w="1998" w:type="dxa"/>
            <w:shd w:val="clear" w:color="auto" w:fill="C0C0C0"/>
          </w:tcPr>
          <w:p w:rsidR="006C7047" w:rsidRPr="007C1AFD" w:rsidRDefault="006C7047">
            <w:pPr>
              <w:pStyle w:val="TAH"/>
              <w:rPr>
                <w:rFonts w:cs="Arial"/>
                <w:szCs w:val="18"/>
              </w:rPr>
            </w:pPr>
            <w:r w:rsidRPr="007C1AFD">
              <w:t>Applicability</w:t>
            </w:r>
          </w:p>
        </w:tc>
      </w:tr>
      <w:tr w:rsidR="006C7047" w:rsidRPr="007C1AFD" w:rsidTr="00987F10">
        <w:trPr>
          <w:jc w:val="center"/>
        </w:trPr>
        <w:tc>
          <w:tcPr>
            <w:tcW w:w="1430" w:type="dxa"/>
          </w:tcPr>
          <w:p w:rsidR="006C7047" w:rsidRPr="007C1AFD" w:rsidRDefault="006C7047">
            <w:pPr>
              <w:pStyle w:val="TAL"/>
            </w:pPr>
            <w:r w:rsidRPr="007C1AFD">
              <w:t>valTgtUe</w:t>
            </w:r>
          </w:p>
        </w:tc>
        <w:tc>
          <w:tcPr>
            <w:tcW w:w="1006" w:type="dxa"/>
          </w:tcPr>
          <w:p w:rsidR="006C7047" w:rsidRPr="007C1AFD" w:rsidRDefault="006C7047">
            <w:pPr>
              <w:pStyle w:val="TAL"/>
            </w:pPr>
            <w:r w:rsidRPr="007C1AFD">
              <w:t>ValTargetUe</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rPr>
                <w:rFonts w:cs="Arial"/>
                <w:szCs w:val="18"/>
              </w:rPr>
            </w:pPr>
            <w:r w:rsidRPr="007C1AFD">
              <w:t>VAL User ID or UE ID that the event subscriber wants to know in the interested event.</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rPr>
                <w:lang w:eastAsia="zh-CN"/>
              </w:rPr>
              <w:t>locInfo</w:t>
            </w:r>
          </w:p>
        </w:tc>
        <w:tc>
          <w:tcPr>
            <w:tcW w:w="1006" w:type="dxa"/>
          </w:tcPr>
          <w:p w:rsidR="006C7047" w:rsidRPr="007C1AFD" w:rsidRDefault="006C7047">
            <w:pPr>
              <w:pStyle w:val="TAL"/>
            </w:pPr>
            <w:r w:rsidRPr="007C1AFD">
              <w:rPr>
                <w:rFonts w:hint="eastAsia"/>
                <w:lang w:eastAsia="zh-CN"/>
              </w:rPr>
              <w:t>L</w:t>
            </w:r>
            <w:r w:rsidRPr="007C1AFD">
              <w:rPr>
                <w:lang w:eastAsia="zh-CN"/>
              </w:rPr>
              <w:t>ocationInfo</w:t>
            </w:r>
          </w:p>
        </w:tc>
        <w:tc>
          <w:tcPr>
            <w:tcW w:w="425" w:type="dxa"/>
          </w:tcPr>
          <w:p w:rsidR="006C7047" w:rsidRPr="007C1AFD" w:rsidRDefault="006C7047">
            <w:pPr>
              <w:pStyle w:val="TAC"/>
            </w:pPr>
            <w:r w:rsidRPr="007C1AFD">
              <w:rPr>
                <w:rFonts w:hint="eastAsia"/>
                <w:lang w:eastAsia="zh-CN"/>
              </w:rPr>
              <w:t>M</w:t>
            </w:r>
          </w:p>
        </w:tc>
        <w:tc>
          <w:tcPr>
            <w:tcW w:w="1368" w:type="dxa"/>
          </w:tcPr>
          <w:p w:rsidR="006C7047" w:rsidRPr="007C1AFD" w:rsidRDefault="006C7047">
            <w:pPr>
              <w:pStyle w:val="TAL"/>
            </w:pPr>
            <w:r w:rsidRPr="007C1AFD">
              <w:rPr>
                <w:rFonts w:hint="eastAsia"/>
                <w:lang w:eastAsia="zh-CN"/>
              </w:rPr>
              <w:t>1</w:t>
            </w:r>
          </w:p>
        </w:tc>
        <w:tc>
          <w:tcPr>
            <w:tcW w:w="3438" w:type="dxa"/>
          </w:tcPr>
          <w:p w:rsidR="006C7047" w:rsidRPr="007C1AFD" w:rsidRDefault="006C7047">
            <w:pPr>
              <w:pStyle w:val="TAL"/>
            </w:pPr>
            <w:r w:rsidRPr="007C1AFD">
              <w:rPr>
                <w:lang w:eastAsia="zh-CN"/>
              </w:rPr>
              <w:t xml:space="preserve">The location information </w:t>
            </w:r>
            <w:r w:rsidRPr="007C1AFD">
              <w:rPr>
                <w:rFonts w:cs="Arial"/>
                <w:szCs w:val="18"/>
              </w:rPr>
              <w:t>associated with the valTgtUe</w:t>
            </w:r>
            <w:r w:rsidRPr="007C1AFD">
              <w:rPr>
                <w:lang w:eastAsia="zh-CN"/>
              </w:rPr>
              <w:t>.</w:t>
            </w:r>
          </w:p>
        </w:tc>
        <w:tc>
          <w:tcPr>
            <w:tcW w:w="1998" w:type="dxa"/>
          </w:tcPr>
          <w:p w:rsidR="006C7047" w:rsidRPr="007C1AFD" w:rsidRDefault="006C7047">
            <w:pPr>
              <w:pStyle w:val="TAL"/>
              <w:rPr>
                <w:rFonts w:cs="Arial"/>
                <w:szCs w:val="18"/>
              </w:rPr>
            </w:pPr>
          </w:p>
        </w:tc>
      </w:tr>
      <w:tr w:rsidR="00A53B55" w:rsidRPr="007C1AFD" w:rsidTr="00987F10">
        <w:trPr>
          <w:jc w:val="center"/>
        </w:trPr>
        <w:tc>
          <w:tcPr>
            <w:tcW w:w="1430" w:type="dxa"/>
          </w:tcPr>
          <w:p w:rsidR="00A53B55" w:rsidRPr="007C1AFD" w:rsidRDefault="00A53B55" w:rsidP="00A53B55">
            <w:pPr>
              <w:pStyle w:val="TAL"/>
              <w:rPr>
                <w:lang w:eastAsia="zh-CN"/>
              </w:rPr>
            </w:pPr>
            <w:r w:rsidRPr="007C1AFD">
              <w:rPr>
                <w:noProof/>
              </w:rPr>
              <w:t>timeStamp</w:t>
            </w:r>
          </w:p>
        </w:tc>
        <w:tc>
          <w:tcPr>
            <w:tcW w:w="1006" w:type="dxa"/>
          </w:tcPr>
          <w:p w:rsidR="00A53B55" w:rsidRPr="007C1AFD" w:rsidRDefault="00A53B55" w:rsidP="00A53B55">
            <w:pPr>
              <w:pStyle w:val="TAL"/>
              <w:rPr>
                <w:rFonts w:hint="eastAsia"/>
                <w:lang w:eastAsia="zh-CN"/>
              </w:rPr>
            </w:pPr>
            <w:r w:rsidRPr="007C1AFD">
              <w:rPr>
                <w:noProof/>
              </w:rPr>
              <w:t>DateTime</w:t>
            </w:r>
          </w:p>
        </w:tc>
        <w:tc>
          <w:tcPr>
            <w:tcW w:w="425" w:type="dxa"/>
          </w:tcPr>
          <w:p w:rsidR="00A53B55" w:rsidRPr="007C1AFD" w:rsidRDefault="00A53B55" w:rsidP="00A53B55">
            <w:pPr>
              <w:pStyle w:val="TAC"/>
              <w:rPr>
                <w:rFonts w:hint="eastAsia"/>
                <w:lang w:eastAsia="zh-CN"/>
              </w:rPr>
            </w:pPr>
            <w:r w:rsidRPr="007C1AFD">
              <w:t>O</w:t>
            </w:r>
          </w:p>
        </w:tc>
        <w:tc>
          <w:tcPr>
            <w:tcW w:w="1368" w:type="dxa"/>
          </w:tcPr>
          <w:p w:rsidR="00A53B55" w:rsidRPr="007C1AFD" w:rsidRDefault="00A53B55" w:rsidP="00A53B55">
            <w:pPr>
              <w:pStyle w:val="TAL"/>
              <w:rPr>
                <w:rFonts w:hint="eastAsia"/>
                <w:lang w:eastAsia="zh-CN"/>
              </w:rPr>
            </w:pPr>
            <w:r w:rsidRPr="007C1AFD">
              <w:rPr>
                <w:noProof/>
              </w:rPr>
              <w:t>0..1</w:t>
            </w:r>
          </w:p>
        </w:tc>
        <w:tc>
          <w:tcPr>
            <w:tcW w:w="3438" w:type="dxa"/>
          </w:tcPr>
          <w:p w:rsidR="00A53B55" w:rsidRPr="007C1AFD" w:rsidRDefault="00A53B55" w:rsidP="00A53B55">
            <w:pPr>
              <w:pStyle w:val="TAL"/>
              <w:rPr>
                <w:lang w:eastAsia="zh-CN"/>
              </w:rPr>
            </w:pPr>
            <w:r w:rsidRPr="007C1AFD">
              <w:rPr>
                <w:rFonts w:cs="Arial"/>
              </w:rPr>
              <w:t>Timestamp of the location report</w:t>
            </w:r>
          </w:p>
        </w:tc>
        <w:tc>
          <w:tcPr>
            <w:tcW w:w="1998" w:type="dxa"/>
          </w:tcPr>
          <w:p w:rsidR="00A53B55" w:rsidRPr="007C1AFD" w:rsidRDefault="00A53B55" w:rsidP="00A53B55">
            <w:pPr>
              <w:pStyle w:val="TAL"/>
              <w:rPr>
                <w:rFonts w:cs="Arial"/>
                <w:szCs w:val="18"/>
              </w:rPr>
            </w:pPr>
          </w:p>
        </w:tc>
      </w:tr>
      <w:tr w:rsidR="00A53B55" w:rsidRPr="007C1AFD" w:rsidTr="00987F10">
        <w:trPr>
          <w:jc w:val="center"/>
        </w:trPr>
        <w:tc>
          <w:tcPr>
            <w:tcW w:w="1430" w:type="dxa"/>
          </w:tcPr>
          <w:p w:rsidR="00A53B55" w:rsidRPr="007C1AFD" w:rsidRDefault="00A53B55" w:rsidP="00A53B55">
            <w:pPr>
              <w:pStyle w:val="TAL"/>
              <w:rPr>
                <w:lang w:eastAsia="zh-CN"/>
              </w:rPr>
            </w:pPr>
            <w:r w:rsidRPr="007C1AFD">
              <w:t>valSvcId</w:t>
            </w:r>
          </w:p>
        </w:tc>
        <w:tc>
          <w:tcPr>
            <w:tcW w:w="1006" w:type="dxa"/>
          </w:tcPr>
          <w:p w:rsidR="00A53B55" w:rsidRPr="007C1AFD" w:rsidRDefault="00A53B55" w:rsidP="00A53B55">
            <w:pPr>
              <w:pStyle w:val="TAL"/>
              <w:rPr>
                <w:rFonts w:hint="eastAsia"/>
                <w:lang w:eastAsia="zh-CN"/>
              </w:rPr>
            </w:pPr>
            <w:r w:rsidRPr="007C1AFD">
              <w:rPr>
                <w:rFonts w:hint="eastAsia"/>
                <w:lang w:eastAsia="zh-CN"/>
              </w:rPr>
              <w:t>s</w:t>
            </w:r>
            <w:r w:rsidRPr="007C1AFD">
              <w:rPr>
                <w:lang w:eastAsia="zh-CN"/>
              </w:rPr>
              <w:t>tring</w:t>
            </w:r>
          </w:p>
        </w:tc>
        <w:tc>
          <w:tcPr>
            <w:tcW w:w="425" w:type="dxa"/>
          </w:tcPr>
          <w:p w:rsidR="00A53B55" w:rsidRPr="007C1AFD" w:rsidRDefault="00A53B55" w:rsidP="00A53B55">
            <w:pPr>
              <w:pStyle w:val="TAC"/>
              <w:rPr>
                <w:rFonts w:hint="eastAsia"/>
                <w:lang w:eastAsia="zh-CN"/>
              </w:rPr>
            </w:pPr>
            <w:r w:rsidRPr="007C1AFD">
              <w:rPr>
                <w:rFonts w:hint="eastAsia"/>
                <w:lang w:eastAsia="zh-CN"/>
              </w:rPr>
              <w:t>O</w:t>
            </w:r>
          </w:p>
        </w:tc>
        <w:tc>
          <w:tcPr>
            <w:tcW w:w="1368" w:type="dxa"/>
          </w:tcPr>
          <w:p w:rsidR="00A53B55" w:rsidRPr="007C1AFD" w:rsidRDefault="00A53B55" w:rsidP="00A53B55">
            <w:pPr>
              <w:pStyle w:val="TAL"/>
              <w:rPr>
                <w:rFonts w:hint="eastAsia"/>
                <w:lang w:eastAsia="zh-CN"/>
              </w:rPr>
            </w:pPr>
            <w:r w:rsidRPr="007C1AFD">
              <w:rPr>
                <w:lang w:eastAsia="zh-CN"/>
              </w:rPr>
              <w:t>0..1</w:t>
            </w:r>
          </w:p>
        </w:tc>
        <w:tc>
          <w:tcPr>
            <w:tcW w:w="3438" w:type="dxa"/>
          </w:tcPr>
          <w:p w:rsidR="00A53B55" w:rsidRPr="007C1AFD" w:rsidRDefault="00A53B55" w:rsidP="00A53B55">
            <w:pPr>
              <w:pStyle w:val="TAL"/>
              <w:rPr>
                <w:lang w:eastAsia="zh-CN"/>
              </w:rPr>
            </w:pPr>
            <w:r w:rsidRPr="007C1AFD">
              <w:rPr>
                <w:lang w:val="en-US"/>
              </w:rPr>
              <w:t xml:space="preserve">The VAL service ID of the VAL application </w:t>
            </w:r>
            <w:r w:rsidRPr="007C1AFD">
              <w:rPr>
                <w:rFonts w:cs="Arial"/>
              </w:rPr>
              <w:t xml:space="preserve">for which the </w:t>
            </w:r>
            <w:r w:rsidRPr="007C1AFD">
              <w:rPr>
                <w:rFonts w:cs="Arial" w:hint="eastAsia"/>
                <w:lang w:eastAsia="zh-CN"/>
              </w:rPr>
              <w:t>location information is</w:t>
            </w:r>
            <w:r w:rsidRPr="007C1AFD">
              <w:rPr>
                <w:rFonts w:cs="Arial"/>
              </w:rPr>
              <w:t xml:space="preserve"> </w:t>
            </w:r>
            <w:r w:rsidRPr="007C1AFD">
              <w:rPr>
                <w:rFonts w:cs="Arial" w:hint="eastAsia"/>
                <w:lang w:eastAsia="zh-CN"/>
              </w:rPr>
              <w:t>subscribed</w:t>
            </w:r>
            <w:r w:rsidRPr="007C1AFD">
              <w:rPr>
                <w:rFonts w:cs="Arial"/>
                <w:lang w:eastAsia="zh-CN"/>
              </w:rPr>
              <w:t>.</w:t>
            </w:r>
          </w:p>
        </w:tc>
        <w:tc>
          <w:tcPr>
            <w:tcW w:w="1998" w:type="dxa"/>
          </w:tcPr>
          <w:p w:rsidR="00A53B55" w:rsidRPr="007C1AFD" w:rsidRDefault="00A53B55" w:rsidP="00A53B55">
            <w:pPr>
              <w:pStyle w:val="TAL"/>
              <w:rPr>
                <w:rFonts w:cs="Arial"/>
                <w:szCs w:val="18"/>
              </w:rPr>
            </w:pPr>
          </w:p>
        </w:tc>
      </w:tr>
    </w:tbl>
    <w:p w:rsidR="006C7047" w:rsidRPr="007C1AFD" w:rsidRDefault="006C7047">
      <w:pPr>
        <w:rPr>
          <w:lang w:eastAsia="zh-CN"/>
        </w:rPr>
      </w:pPr>
    </w:p>
    <w:p w:rsidR="00953E4E" w:rsidRPr="007C1AFD" w:rsidRDefault="00953E4E" w:rsidP="00953E4E">
      <w:pPr>
        <w:pStyle w:val="Heading6"/>
        <w:rPr>
          <w:lang w:eastAsia="zh-CN"/>
        </w:rPr>
      </w:pPr>
      <w:bookmarkStart w:id="6538" w:name="_Toc83234229"/>
      <w:bookmarkStart w:id="6539" w:name="_Toc90661627"/>
      <w:bookmarkStart w:id="6540" w:name="_Toc138755303"/>
      <w:bookmarkStart w:id="6541" w:name="_Toc151886073"/>
      <w:bookmarkStart w:id="6542" w:name="_Toc152076138"/>
      <w:bookmarkStart w:id="6543" w:name="_Toc153793854"/>
      <w:r w:rsidRPr="007C1AFD">
        <w:rPr>
          <w:lang w:eastAsia="zh-CN"/>
        </w:rPr>
        <w:t>7.5.1.4.2.9</w:t>
      </w:r>
      <w:r w:rsidRPr="007C1AFD">
        <w:rPr>
          <w:lang w:eastAsia="zh-CN"/>
        </w:rPr>
        <w:tab/>
        <w:t>MessageFilter</w:t>
      </w:r>
      <w:bookmarkEnd w:id="6538"/>
      <w:bookmarkEnd w:id="6539"/>
      <w:bookmarkEnd w:id="6540"/>
      <w:bookmarkEnd w:id="6541"/>
      <w:bookmarkEnd w:id="6542"/>
      <w:bookmarkEnd w:id="6543"/>
    </w:p>
    <w:p w:rsidR="00953E4E" w:rsidRPr="007C1AFD" w:rsidRDefault="00953E4E" w:rsidP="00953E4E">
      <w:pPr>
        <w:pStyle w:val="TH"/>
        <w:overflowPunct w:val="0"/>
        <w:autoSpaceDE w:val="0"/>
        <w:autoSpaceDN w:val="0"/>
        <w:adjustRightInd w:val="0"/>
        <w:textAlignment w:val="baseline"/>
        <w:rPr>
          <w:rFonts w:eastAsia="MS Mincho"/>
        </w:rPr>
      </w:pPr>
      <w:r w:rsidRPr="007C1AFD">
        <w:rPr>
          <w:rFonts w:eastAsia="MS Mincho"/>
        </w:rPr>
        <w:t>Table </w:t>
      </w:r>
      <w:r w:rsidRPr="007C1AFD">
        <w:t>7.5.1.4.2.9</w:t>
      </w:r>
      <w:r w:rsidRPr="007C1AFD">
        <w:rPr>
          <w:rFonts w:eastAsia="MS Mincho"/>
        </w:rPr>
        <w:t>-1: Definition of type MessageFilter</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953E4E" w:rsidRPr="007C1AFD" w:rsidTr="00987F10">
        <w:trPr>
          <w:jc w:val="center"/>
        </w:trPr>
        <w:tc>
          <w:tcPr>
            <w:tcW w:w="1430" w:type="dxa"/>
            <w:shd w:val="clear" w:color="auto" w:fill="C0C0C0"/>
            <w:hideMark/>
          </w:tcPr>
          <w:p w:rsidR="00953E4E" w:rsidRPr="007C1AFD" w:rsidRDefault="00953E4E" w:rsidP="006C7047">
            <w:pPr>
              <w:pStyle w:val="TAH"/>
            </w:pPr>
            <w:r w:rsidRPr="007C1AFD">
              <w:t>Attribute name</w:t>
            </w:r>
          </w:p>
        </w:tc>
        <w:tc>
          <w:tcPr>
            <w:tcW w:w="1006" w:type="dxa"/>
            <w:shd w:val="clear" w:color="auto" w:fill="C0C0C0"/>
            <w:hideMark/>
          </w:tcPr>
          <w:p w:rsidR="00953E4E" w:rsidRPr="007C1AFD" w:rsidRDefault="00953E4E" w:rsidP="006C7047">
            <w:pPr>
              <w:pStyle w:val="TAH"/>
            </w:pPr>
            <w:r w:rsidRPr="007C1AFD">
              <w:t>Data type</w:t>
            </w:r>
          </w:p>
        </w:tc>
        <w:tc>
          <w:tcPr>
            <w:tcW w:w="425" w:type="dxa"/>
            <w:shd w:val="clear" w:color="auto" w:fill="C0C0C0"/>
            <w:hideMark/>
          </w:tcPr>
          <w:p w:rsidR="00953E4E" w:rsidRPr="007C1AFD" w:rsidRDefault="00953E4E" w:rsidP="006C7047">
            <w:pPr>
              <w:pStyle w:val="TAH"/>
            </w:pPr>
            <w:r w:rsidRPr="007C1AFD">
              <w:t>P</w:t>
            </w:r>
          </w:p>
        </w:tc>
        <w:tc>
          <w:tcPr>
            <w:tcW w:w="1368" w:type="dxa"/>
            <w:shd w:val="clear" w:color="auto" w:fill="C0C0C0"/>
            <w:hideMark/>
          </w:tcPr>
          <w:p w:rsidR="00953E4E" w:rsidRPr="007C1AFD" w:rsidRDefault="00953E4E" w:rsidP="006C7047">
            <w:pPr>
              <w:pStyle w:val="TAH"/>
              <w:jc w:val="left"/>
            </w:pPr>
            <w:r w:rsidRPr="007C1AFD">
              <w:t>Cardinality</w:t>
            </w:r>
          </w:p>
        </w:tc>
        <w:tc>
          <w:tcPr>
            <w:tcW w:w="3438" w:type="dxa"/>
            <w:shd w:val="clear" w:color="auto" w:fill="C0C0C0"/>
            <w:hideMark/>
          </w:tcPr>
          <w:p w:rsidR="00953E4E" w:rsidRPr="007C1AFD" w:rsidRDefault="00953E4E" w:rsidP="006C7047">
            <w:pPr>
              <w:pStyle w:val="TAH"/>
              <w:rPr>
                <w:rFonts w:cs="Arial"/>
                <w:szCs w:val="18"/>
              </w:rPr>
            </w:pPr>
            <w:r w:rsidRPr="007C1AFD">
              <w:rPr>
                <w:rFonts w:cs="Arial"/>
                <w:szCs w:val="18"/>
              </w:rPr>
              <w:t>Description</w:t>
            </w:r>
          </w:p>
        </w:tc>
        <w:tc>
          <w:tcPr>
            <w:tcW w:w="1998" w:type="dxa"/>
            <w:shd w:val="clear" w:color="auto" w:fill="C0C0C0"/>
          </w:tcPr>
          <w:p w:rsidR="00953E4E" w:rsidRPr="007C1AFD" w:rsidRDefault="00953E4E" w:rsidP="006C7047">
            <w:pPr>
              <w:pStyle w:val="TAH"/>
              <w:rPr>
                <w:rFonts w:cs="Arial"/>
                <w:szCs w:val="18"/>
              </w:rPr>
            </w:pPr>
            <w:r w:rsidRPr="007C1AFD">
              <w:t>Applicability</w:t>
            </w:r>
          </w:p>
        </w:tc>
      </w:tr>
      <w:tr w:rsidR="00953E4E" w:rsidRPr="007C1AFD" w:rsidTr="00987F10">
        <w:trPr>
          <w:jc w:val="center"/>
        </w:trPr>
        <w:tc>
          <w:tcPr>
            <w:tcW w:w="1430" w:type="dxa"/>
          </w:tcPr>
          <w:p w:rsidR="00953E4E" w:rsidRPr="007C1AFD" w:rsidRDefault="00953E4E" w:rsidP="006C7047">
            <w:pPr>
              <w:pStyle w:val="TAL"/>
            </w:pPr>
            <w:r w:rsidRPr="007C1AFD">
              <w:t>reqUe</w:t>
            </w:r>
          </w:p>
        </w:tc>
        <w:tc>
          <w:tcPr>
            <w:tcW w:w="1006" w:type="dxa"/>
          </w:tcPr>
          <w:p w:rsidR="00953E4E" w:rsidRPr="007C1AFD" w:rsidRDefault="00953E4E" w:rsidP="006C7047">
            <w:pPr>
              <w:pStyle w:val="TAL"/>
            </w:pPr>
            <w:r w:rsidRPr="007C1AFD">
              <w:t>ValTargetUe</w:t>
            </w:r>
          </w:p>
        </w:tc>
        <w:tc>
          <w:tcPr>
            <w:tcW w:w="425" w:type="dxa"/>
          </w:tcPr>
          <w:p w:rsidR="00953E4E" w:rsidRPr="007C1AFD" w:rsidRDefault="00953E4E" w:rsidP="006C7047">
            <w:pPr>
              <w:pStyle w:val="TAC"/>
            </w:pPr>
            <w:r w:rsidRPr="007C1AFD">
              <w:t>M</w:t>
            </w:r>
          </w:p>
        </w:tc>
        <w:tc>
          <w:tcPr>
            <w:tcW w:w="1368" w:type="dxa"/>
          </w:tcPr>
          <w:p w:rsidR="00953E4E" w:rsidRPr="007C1AFD" w:rsidRDefault="00953E4E" w:rsidP="006C7047">
            <w:pPr>
              <w:pStyle w:val="TAL"/>
            </w:pPr>
            <w:r w:rsidRPr="007C1AFD">
              <w:t>1</w:t>
            </w:r>
          </w:p>
        </w:tc>
        <w:tc>
          <w:tcPr>
            <w:tcW w:w="3438" w:type="dxa"/>
          </w:tcPr>
          <w:p w:rsidR="00953E4E" w:rsidRPr="007C1AFD" w:rsidRDefault="00953E4E" w:rsidP="006C7047">
            <w:pPr>
              <w:pStyle w:val="TAL"/>
              <w:rPr>
                <w:rFonts w:cs="Arial"/>
                <w:szCs w:val="18"/>
              </w:rPr>
            </w:pPr>
            <w:r w:rsidRPr="007C1AFD">
              <w:rPr>
                <w:rFonts w:cs="Arial"/>
                <w:szCs w:val="18"/>
              </w:rPr>
              <w:t>Identity of the VAL User ID or UE ID that the message filter information is related to.</w:t>
            </w:r>
          </w:p>
        </w:tc>
        <w:tc>
          <w:tcPr>
            <w:tcW w:w="1998" w:type="dxa"/>
          </w:tcPr>
          <w:p w:rsidR="00953E4E" w:rsidRPr="007C1AFD" w:rsidRDefault="00953E4E" w:rsidP="006C7047">
            <w:pPr>
              <w:pStyle w:val="TAL"/>
              <w:rPr>
                <w:rFonts w:cs="Arial"/>
                <w:szCs w:val="18"/>
              </w:rPr>
            </w:pPr>
          </w:p>
        </w:tc>
      </w:tr>
      <w:tr w:rsidR="00953E4E" w:rsidRPr="007C1AFD" w:rsidTr="00987F10">
        <w:trPr>
          <w:jc w:val="center"/>
        </w:trPr>
        <w:tc>
          <w:tcPr>
            <w:tcW w:w="1430" w:type="dxa"/>
          </w:tcPr>
          <w:p w:rsidR="00953E4E" w:rsidRPr="007C1AFD" w:rsidRDefault="00953E4E" w:rsidP="006C7047">
            <w:pPr>
              <w:pStyle w:val="TAL"/>
            </w:pPr>
            <w:r w:rsidRPr="007C1AFD">
              <w:t>tgtUe</w:t>
            </w:r>
          </w:p>
        </w:tc>
        <w:tc>
          <w:tcPr>
            <w:tcW w:w="1006" w:type="dxa"/>
          </w:tcPr>
          <w:p w:rsidR="00953E4E" w:rsidRPr="007C1AFD" w:rsidRDefault="00953E4E" w:rsidP="006C7047">
            <w:pPr>
              <w:pStyle w:val="TAL"/>
            </w:pPr>
            <w:r w:rsidRPr="007C1AFD">
              <w:t>array(ValTargetUe)</w:t>
            </w:r>
          </w:p>
        </w:tc>
        <w:tc>
          <w:tcPr>
            <w:tcW w:w="425" w:type="dxa"/>
          </w:tcPr>
          <w:p w:rsidR="00953E4E" w:rsidRPr="007C1AFD" w:rsidRDefault="00953E4E" w:rsidP="006C7047">
            <w:pPr>
              <w:pStyle w:val="TAC"/>
            </w:pPr>
            <w:r w:rsidRPr="007C1AFD">
              <w:t>O</w:t>
            </w:r>
          </w:p>
        </w:tc>
        <w:tc>
          <w:tcPr>
            <w:tcW w:w="1368" w:type="dxa"/>
          </w:tcPr>
          <w:p w:rsidR="00953E4E" w:rsidRPr="007C1AFD" w:rsidRDefault="00953E4E" w:rsidP="006C7047">
            <w:pPr>
              <w:pStyle w:val="TAL"/>
            </w:pPr>
            <w:r w:rsidRPr="007C1AFD">
              <w:t>1..N</w:t>
            </w:r>
          </w:p>
        </w:tc>
        <w:tc>
          <w:tcPr>
            <w:tcW w:w="3438" w:type="dxa"/>
          </w:tcPr>
          <w:p w:rsidR="00953E4E" w:rsidRPr="007C1AFD" w:rsidRDefault="00953E4E" w:rsidP="006C7047">
            <w:pPr>
              <w:pStyle w:val="TAL"/>
              <w:rPr>
                <w:rFonts w:cs="Arial"/>
                <w:szCs w:val="18"/>
              </w:rPr>
            </w:pPr>
            <w:r w:rsidRPr="007C1AFD">
              <w:rPr>
                <w:rFonts w:cs="Arial"/>
                <w:szCs w:val="18"/>
              </w:rPr>
              <w:t>List of VAL USER or UE IDs whose messages will be sent to the VAL User or UE in reqUe attribute.</w:t>
            </w:r>
          </w:p>
        </w:tc>
        <w:tc>
          <w:tcPr>
            <w:tcW w:w="1998" w:type="dxa"/>
          </w:tcPr>
          <w:p w:rsidR="00953E4E" w:rsidRPr="007C1AFD" w:rsidRDefault="00953E4E" w:rsidP="006C7047">
            <w:pPr>
              <w:pStyle w:val="TAL"/>
              <w:rPr>
                <w:rFonts w:cs="Arial"/>
                <w:szCs w:val="18"/>
              </w:rPr>
            </w:pPr>
          </w:p>
        </w:tc>
      </w:tr>
      <w:tr w:rsidR="00953E4E" w:rsidRPr="007C1AFD" w:rsidTr="00987F10">
        <w:trPr>
          <w:jc w:val="center"/>
        </w:trPr>
        <w:tc>
          <w:tcPr>
            <w:tcW w:w="1430" w:type="dxa"/>
          </w:tcPr>
          <w:p w:rsidR="00953E4E" w:rsidRPr="007C1AFD" w:rsidRDefault="00953E4E" w:rsidP="006C7047">
            <w:pPr>
              <w:pStyle w:val="TAL"/>
            </w:pPr>
            <w:r w:rsidRPr="007C1AFD">
              <w:t>maxMsgs</w:t>
            </w:r>
          </w:p>
        </w:tc>
        <w:tc>
          <w:tcPr>
            <w:tcW w:w="1006" w:type="dxa"/>
          </w:tcPr>
          <w:p w:rsidR="00953E4E" w:rsidRPr="007C1AFD" w:rsidRDefault="00953E4E" w:rsidP="006C7047">
            <w:pPr>
              <w:pStyle w:val="TAL"/>
            </w:pPr>
            <w:r w:rsidRPr="007C1AFD">
              <w:t>Uinteger</w:t>
            </w:r>
          </w:p>
        </w:tc>
        <w:tc>
          <w:tcPr>
            <w:tcW w:w="425" w:type="dxa"/>
          </w:tcPr>
          <w:p w:rsidR="00953E4E" w:rsidRPr="007C1AFD" w:rsidRDefault="00953E4E" w:rsidP="006C7047">
            <w:pPr>
              <w:pStyle w:val="TAC"/>
            </w:pPr>
            <w:r w:rsidRPr="007C1AFD">
              <w:t>O</w:t>
            </w:r>
          </w:p>
        </w:tc>
        <w:tc>
          <w:tcPr>
            <w:tcW w:w="1368" w:type="dxa"/>
          </w:tcPr>
          <w:p w:rsidR="00953E4E" w:rsidRPr="007C1AFD" w:rsidRDefault="00953E4E" w:rsidP="006C7047">
            <w:pPr>
              <w:pStyle w:val="TAL"/>
            </w:pPr>
            <w:r w:rsidRPr="007C1AFD">
              <w:t>0..1</w:t>
            </w:r>
          </w:p>
        </w:tc>
        <w:tc>
          <w:tcPr>
            <w:tcW w:w="3438" w:type="dxa"/>
          </w:tcPr>
          <w:p w:rsidR="00953E4E" w:rsidRPr="007C1AFD" w:rsidRDefault="00953E4E" w:rsidP="006C7047">
            <w:pPr>
              <w:pStyle w:val="TAL"/>
              <w:rPr>
                <w:rFonts w:cs="Arial"/>
                <w:szCs w:val="18"/>
              </w:rPr>
            </w:pPr>
            <w:r w:rsidRPr="007C1AFD">
              <w:rPr>
                <w:rFonts w:cs="Arial"/>
                <w:szCs w:val="18"/>
              </w:rPr>
              <w:t>Total number of messages allowed to be sent to the VAL User or UE in the given time frame in the filter.</w:t>
            </w:r>
          </w:p>
        </w:tc>
        <w:tc>
          <w:tcPr>
            <w:tcW w:w="1998" w:type="dxa"/>
          </w:tcPr>
          <w:p w:rsidR="00953E4E" w:rsidRPr="007C1AFD" w:rsidRDefault="00953E4E" w:rsidP="006C7047">
            <w:pPr>
              <w:pStyle w:val="TAL"/>
              <w:rPr>
                <w:rFonts w:cs="Arial"/>
                <w:szCs w:val="18"/>
              </w:rPr>
            </w:pPr>
          </w:p>
        </w:tc>
      </w:tr>
      <w:tr w:rsidR="00953E4E" w:rsidRPr="007C1AFD" w:rsidTr="00987F10">
        <w:trPr>
          <w:jc w:val="center"/>
        </w:trPr>
        <w:tc>
          <w:tcPr>
            <w:tcW w:w="1430" w:type="dxa"/>
          </w:tcPr>
          <w:p w:rsidR="00953E4E" w:rsidRPr="007C1AFD" w:rsidRDefault="00953E4E" w:rsidP="006C7047">
            <w:pPr>
              <w:pStyle w:val="TAL"/>
            </w:pPr>
            <w:r w:rsidRPr="007C1AFD">
              <w:t>scheds</w:t>
            </w:r>
          </w:p>
        </w:tc>
        <w:tc>
          <w:tcPr>
            <w:tcW w:w="1006" w:type="dxa"/>
          </w:tcPr>
          <w:p w:rsidR="00953E4E" w:rsidRPr="007C1AFD" w:rsidRDefault="00953E4E" w:rsidP="006C7047">
            <w:pPr>
              <w:pStyle w:val="TAL"/>
            </w:pPr>
            <w:r w:rsidRPr="007C1AFD">
              <w:t>array(</w:t>
            </w:r>
            <w:r w:rsidRPr="007C1AFD">
              <w:rPr>
                <w:lang w:eastAsia="zh-CN"/>
              </w:rPr>
              <w:t>ScheduledCommunicationTime</w:t>
            </w:r>
            <w:r w:rsidRPr="007C1AFD">
              <w:t>)</w:t>
            </w:r>
          </w:p>
        </w:tc>
        <w:tc>
          <w:tcPr>
            <w:tcW w:w="425" w:type="dxa"/>
          </w:tcPr>
          <w:p w:rsidR="00953E4E" w:rsidRPr="007C1AFD" w:rsidRDefault="00953E4E" w:rsidP="006C7047">
            <w:pPr>
              <w:pStyle w:val="TAC"/>
            </w:pPr>
            <w:r w:rsidRPr="007C1AFD">
              <w:t>O</w:t>
            </w:r>
          </w:p>
        </w:tc>
        <w:tc>
          <w:tcPr>
            <w:tcW w:w="1368" w:type="dxa"/>
          </w:tcPr>
          <w:p w:rsidR="00953E4E" w:rsidRPr="007C1AFD" w:rsidRDefault="00953E4E" w:rsidP="006C7047">
            <w:pPr>
              <w:pStyle w:val="TAL"/>
            </w:pPr>
            <w:r w:rsidRPr="007C1AFD">
              <w:t>1..N</w:t>
            </w:r>
          </w:p>
        </w:tc>
        <w:tc>
          <w:tcPr>
            <w:tcW w:w="3438" w:type="dxa"/>
          </w:tcPr>
          <w:p w:rsidR="00953E4E" w:rsidRPr="007C1AFD" w:rsidRDefault="00953E4E" w:rsidP="006C7047">
            <w:pPr>
              <w:pStyle w:val="TAL"/>
              <w:rPr>
                <w:rFonts w:cs="Arial"/>
                <w:szCs w:val="18"/>
              </w:rPr>
            </w:pPr>
            <w:r w:rsidRPr="007C1AFD">
              <w:rPr>
                <w:rFonts w:cs="Arial"/>
                <w:szCs w:val="18"/>
              </w:rPr>
              <w:t>Time frame associated to the total number of messages in mxMsgs attribute.</w:t>
            </w:r>
          </w:p>
        </w:tc>
        <w:tc>
          <w:tcPr>
            <w:tcW w:w="1998" w:type="dxa"/>
          </w:tcPr>
          <w:p w:rsidR="00953E4E" w:rsidRPr="007C1AFD" w:rsidRDefault="00953E4E" w:rsidP="006C7047">
            <w:pPr>
              <w:pStyle w:val="TAL"/>
              <w:rPr>
                <w:rFonts w:cs="Arial"/>
                <w:szCs w:val="18"/>
              </w:rPr>
            </w:pPr>
          </w:p>
        </w:tc>
      </w:tr>
      <w:tr w:rsidR="00953E4E" w:rsidRPr="007C1AFD" w:rsidTr="00987F10">
        <w:trPr>
          <w:jc w:val="center"/>
        </w:trPr>
        <w:tc>
          <w:tcPr>
            <w:tcW w:w="1430" w:type="dxa"/>
          </w:tcPr>
          <w:p w:rsidR="00953E4E" w:rsidRPr="007C1AFD" w:rsidRDefault="00953E4E" w:rsidP="006C7047">
            <w:pPr>
              <w:pStyle w:val="TAL"/>
            </w:pPr>
            <w:r w:rsidRPr="007C1AFD">
              <w:t>msgTypes</w:t>
            </w:r>
          </w:p>
        </w:tc>
        <w:tc>
          <w:tcPr>
            <w:tcW w:w="1006" w:type="dxa"/>
          </w:tcPr>
          <w:p w:rsidR="00953E4E" w:rsidRPr="007C1AFD" w:rsidRDefault="00953E4E" w:rsidP="006C7047">
            <w:pPr>
              <w:pStyle w:val="TAL"/>
            </w:pPr>
            <w:r w:rsidRPr="007C1AFD">
              <w:t>array(string)</w:t>
            </w:r>
          </w:p>
        </w:tc>
        <w:tc>
          <w:tcPr>
            <w:tcW w:w="425" w:type="dxa"/>
          </w:tcPr>
          <w:p w:rsidR="00953E4E" w:rsidRPr="007C1AFD" w:rsidRDefault="00953E4E" w:rsidP="006C7047">
            <w:pPr>
              <w:pStyle w:val="TAC"/>
            </w:pPr>
            <w:r w:rsidRPr="007C1AFD">
              <w:t>O</w:t>
            </w:r>
          </w:p>
        </w:tc>
        <w:tc>
          <w:tcPr>
            <w:tcW w:w="1368" w:type="dxa"/>
          </w:tcPr>
          <w:p w:rsidR="00953E4E" w:rsidRPr="007C1AFD" w:rsidRDefault="00953E4E" w:rsidP="006C7047">
            <w:pPr>
              <w:pStyle w:val="TAL"/>
            </w:pPr>
            <w:r w:rsidRPr="007C1AFD">
              <w:t>1..N</w:t>
            </w:r>
          </w:p>
        </w:tc>
        <w:tc>
          <w:tcPr>
            <w:tcW w:w="3438" w:type="dxa"/>
          </w:tcPr>
          <w:p w:rsidR="00953E4E" w:rsidRPr="007C1AFD" w:rsidRDefault="00953E4E" w:rsidP="006C7047">
            <w:pPr>
              <w:pStyle w:val="TAL"/>
              <w:rPr>
                <w:rFonts w:cs="Arial"/>
                <w:szCs w:val="18"/>
              </w:rPr>
            </w:pPr>
            <w:r w:rsidRPr="007C1AFD">
              <w:rPr>
                <w:rFonts w:cs="Arial"/>
                <w:szCs w:val="18"/>
              </w:rPr>
              <w:t>List of message types be sent to VAL UE.</w:t>
            </w:r>
          </w:p>
        </w:tc>
        <w:tc>
          <w:tcPr>
            <w:tcW w:w="1998" w:type="dxa"/>
          </w:tcPr>
          <w:p w:rsidR="00953E4E" w:rsidRPr="007C1AFD" w:rsidRDefault="00953E4E" w:rsidP="006C7047">
            <w:pPr>
              <w:pStyle w:val="TAL"/>
              <w:rPr>
                <w:rFonts w:cs="Arial"/>
                <w:szCs w:val="18"/>
              </w:rPr>
            </w:pPr>
          </w:p>
        </w:tc>
      </w:tr>
    </w:tbl>
    <w:p w:rsidR="00953E4E" w:rsidRPr="007C1AFD" w:rsidRDefault="00953E4E">
      <w:pPr>
        <w:rPr>
          <w:lang w:eastAsia="zh-CN"/>
        </w:rPr>
      </w:pPr>
    </w:p>
    <w:p w:rsidR="00194638" w:rsidRPr="007C1AFD" w:rsidRDefault="00194638" w:rsidP="00194638">
      <w:pPr>
        <w:pStyle w:val="Heading6"/>
        <w:rPr>
          <w:lang w:eastAsia="zh-CN"/>
        </w:rPr>
      </w:pPr>
      <w:bookmarkStart w:id="6544" w:name="_Toc90661628"/>
      <w:bookmarkStart w:id="6545" w:name="_Toc138755304"/>
      <w:bookmarkStart w:id="6546" w:name="_Toc151886074"/>
      <w:bookmarkStart w:id="6547" w:name="_Toc152076139"/>
      <w:bookmarkStart w:id="6548" w:name="_Toc153793855"/>
      <w:r w:rsidRPr="007C1AFD">
        <w:rPr>
          <w:lang w:eastAsia="zh-CN"/>
        </w:rPr>
        <w:t>7.5.1.4.2.10</w:t>
      </w:r>
      <w:r w:rsidRPr="007C1AFD">
        <w:rPr>
          <w:lang w:eastAsia="zh-CN"/>
        </w:rPr>
        <w:tab/>
        <w:t>MonitorFilter</w:t>
      </w:r>
      <w:bookmarkEnd w:id="6544"/>
      <w:bookmarkEnd w:id="6545"/>
      <w:bookmarkEnd w:id="6546"/>
      <w:bookmarkEnd w:id="6547"/>
      <w:bookmarkEnd w:id="6548"/>
    </w:p>
    <w:p w:rsidR="00194638" w:rsidRPr="007C1AFD" w:rsidRDefault="00194638" w:rsidP="00194638">
      <w:pPr>
        <w:pStyle w:val="TH"/>
        <w:overflowPunct w:val="0"/>
        <w:autoSpaceDE w:val="0"/>
        <w:autoSpaceDN w:val="0"/>
        <w:adjustRightInd w:val="0"/>
        <w:textAlignment w:val="baseline"/>
        <w:rPr>
          <w:rFonts w:eastAsia="MS Mincho"/>
        </w:rPr>
      </w:pPr>
      <w:r w:rsidRPr="007C1AFD">
        <w:rPr>
          <w:rFonts w:eastAsia="MS Mincho"/>
        </w:rPr>
        <w:t>Table </w:t>
      </w:r>
      <w:r w:rsidRPr="007C1AFD">
        <w:t>7.5.1.4.2.10</w:t>
      </w:r>
      <w:r w:rsidRPr="007C1AFD">
        <w:rPr>
          <w:rFonts w:eastAsia="MS Mincho"/>
        </w:rPr>
        <w:t>-1: Definition of type MonitorFilter</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194638" w:rsidRPr="007C1AFD" w:rsidTr="00987F10">
        <w:trPr>
          <w:jc w:val="center"/>
        </w:trPr>
        <w:tc>
          <w:tcPr>
            <w:tcW w:w="1430" w:type="dxa"/>
            <w:shd w:val="clear" w:color="auto" w:fill="C0C0C0"/>
            <w:hideMark/>
          </w:tcPr>
          <w:p w:rsidR="00194638" w:rsidRPr="007C1AFD" w:rsidRDefault="00194638" w:rsidP="00F22322">
            <w:pPr>
              <w:pStyle w:val="TAH"/>
            </w:pPr>
            <w:r w:rsidRPr="007C1AFD">
              <w:t>Attribute name</w:t>
            </w:r>
          </w:p>
        </w:tc>
        <w:tc>
          <w:tcPr>
            <w:tcW w:w="1006" w:type="dxa"/>
            <w:shd w:val="clear" w:color="auto" w:fill="C0C0C0"/>
            <w:hideMark/>
          </w:tcPr>
          <w:p w:rsidR="00194638" w:rsidRPr="007C1AFD" w:rsidRDefault="00194638" w:rsidP="00F22322">
            <w:pPr>
              <w:pStyle w:val="TAH"/>
            </w:pPr>
            <w:r w:rsidRPr="007C1AFD">
              <w:t>Data type</w:t>
            </w:r>
          </w:p>
        </w:tc>
        <w:tc>
          <w:tcPr>
            <w:tcW w:w="425" w:type="dxa"/>
            <w:shd w:val="clear" w:color="auto" w:fill="C0C0C0"/>
            <w:hideMark/>
          </w:tcPr>
          <w:p w:rsidR="00194638" w:rsidRPr="007C1AFD" w:rsidRDefault="00194638" w:rsidP="00F22322">
            <w:pPr>
              <w:pStyle w:val="TAH"/>
            </w:pPr>
            <w:r w:rsidRPr="007C1AFD">
              <w:t>P</w:t>
            </w:r>
          </w:p>
        </w:tc>
        <w:tc>
          <w:tcPr>
            <w:tcW w:w="1368" w:type="dxa"/>
            <w:shd w:val="clear" w:color="auto" w:fill="C0C0C0"/>
            <w:hideMark/>
          </w:tcPr>
          <w:p w:rsidR="00194638" w:rsidRPr="007C1AFD" w:rsidRDefault="00194638" w:rsidP="00F22322">
            <w:pPr>
              <w:pStyle w:val="TAH"/>
              <w:jc w:val="left"/>
            </w:pPr>
            <w:r w:rsidRPr="007C1AFD">
              <w:t>Cardinality</w:t>
            </w:r>
          </w:p>
        </w:tc>
        <w:tc>
          <w:tcPr>
            <w:tcW w:w="3438" w:type="dxa"/>
            <w:shd w:val="clear" w:color="auto" w:fill="C0C0C0"/>
            <w:hideMark/>
          </w:tcPr>
          <w:p w:rsidR="00194638" w:rsidRPr="007C1AFD" w:rsidRDefault="00194638" w:rsidP="00F22322">
            <w:pPr>
              <w:pStyle w:val="TAH"/>
              <w:rPr>
                <w:rFonts w:cs="Arial"/>
                <w:szCs w:val="18"/>
              </w:rPr>
            </w:pPr>
            <w:r w:rsidRPr="007C1AFD">
              <w:rPr>
                <w:rFonts w:cs="Arial"/>
                <w:szCs w:val="18"/>
              </w:rPr>
              <w:t>Description</w:t>
            </w:r>
          </w:p>
        </w:tc>
        <w:tc>
          <w:tcPr>
            <w:tcW w:w="1998" w:type="dxa"/>
            <w:shd w:val="clear" w:color="auto" w:fill="C0C0C0"/>
          </w:tcPr>
          <w:p w:rsidR="00194638" w:rsidRPr="007C1AFD" w:rsidRDefault="00194638" w:rsidP="00F22322">
            <w:pPr>
              <w:pStyle w:val="TAH"/>
              <w:rPr>
                <w:rFonts w:cs="Arial"/>
                <w:szCs w:val="18"/>
              </w:rPr>
            </w:pPr>
            <w:r w:rsidRPr="007C1AFD">
              <w:t>Applicability</w:t>
            </w:r>
          </w:p>
        </w:tc>
      </w:tr>
      <w:tr w:rsidR="00194638" w:rsidRPr="007C1AFD" w:rsidTr="00987F10">
        <w:trPr>
          <w:jc w:val="center"/>
        </w:trPr>
        <w:tc>
          <w:tcPr>
            <w:tcW w:w="1430" w:type="dxa"/>
          </w:tcPr>
          <w:p w:rsidR="00194638" w:rsidRPr="007C1AFD" w:rsidRDefault="00194638" w:rsidP="00F22322">
            <w:pPr>
              <w:pStyle w:val="TAL"/>
            </w:pPr>
            <w:r w:rsidRPr="007C1AFD">
              <w:t>idnts</w:t>
            </w:r>
          </w:p>
        </w:tc>
        <w:tc>
          <w:tcPr>
            <w:tcW w:w="1006" w:type="dxa"/>
          </w:tcPr>
          <w:p w:rsidR="00194638" w:rsidRPr="007C1AFD" w:rsidRDefault="00194638" w:rsidP="00F22322">
            <w:pPr>
              <w:pStyle w:val="TAL"/>
            </w:pPr>
            <w:r w:rsidRPr="007C1AFD">
              <w:t>array(ValTargetUe)</w:t>
            </w:r>
          </w:p>
        </w:tc>
        <w:tc>
          <w:tcPr>
            <w:tcW w:w="425" w:type="dxa"/>
          </w:tcPr>
          <w:p w:rsidR="00194638" w:rsidRPr="007C1AFD" w:rsidRDefault="00194638" w:rsidP="00F22322">
            <w:pPr>
              <w:pStyle w:val="TAC"/>
            </w:pPr>
            <w:r w:rsidRPr="007C1AFD">
              <w:t>C</w:t>
            </w:r>
          </w:p>
        </w:tc>
        <w:tc>
          <w:tcPr>
            <w:tcW w:w="1368" w:type="dxa"/>
          </w:tcPr>
          <w:p w:rsidR="00194638" w:rsidRPr="007C1AFD" w:rsidRDefault="00194638" w:rsidP="00F22322">
            <w:pPr>
              <w:pStyle w:val="TAL"/>
            </w:pPr>
            <w:r w:rsidRPr="007C1AFD">
              <w:t>1..N</w:t>
            </w:r>
          </w:p>
        </w:tc>
        <w:tc>
          <w:tcPr>
            <w:tcW w:w="3438" w:type="dxa"/>
          </w:tcPr>
          <w:p w:rsidR="00194638" w:rsidRPr="007C1AFD" w:rsidRDefault="00194638" w:rsidP="00F22322">
            <w:pPr>
              <w:pStyle w:val="TAL"/>
              <w:rPr>
                <w:rFonts w:cs="Arial"/>
                <w:szCs w:val="18"/>
              </w:rPr>
            </w:pPr>
            <w:r w:rsidRPr="007C1AFD">
              <w:rPr>
                <w:rFonts w:cs="Arial"/>
                <w:szCs w:val="18"/>
              </w:rPr>
              <w:t>Identities of the VAL Users or UEs whose events monitoring is requested. (NOTE 1)</w:t>
            </w:r>
          </w:p>
        </w:tc>
        <w:tc>
          <w:tcPr>
            <w:tcW w:w="1998" w:type="dxa"/>
          </w:tcPr>
          <w:p w:rsidR="00194638" w:rsidRPr="007C1AFD" w:rsidRDefault="00194638" w:rsidP="00F22322">
            <w:pPr>
              <w:pStyle w:val="TAL"/>
              <w:rPr>
                <w:rFonts w:cs="Arial"/>
                <w:szCs w:val="18"/>
              </w:rPr>
            </w:pPr>
          </w:p>
        </w:tc>
      </w:tr>
      <w:tr w:rsidR="00194638" w:rsidRPr="007C1AFD" w:rsidTr="00987F10">
        <w:trPr>
          <w:jc w:val="center"/>
        </w:trPr>
        <w:tc>
          <w:tcPr>
            <w:tcW w:w="1430" w:type="dxa"/>
          </w:tcPr>
          <w:p w:rsidR="00194638" w:rsidRPr="007C1AFD" w:rsidRDefault="00194638" w:rsidP="00F22322">
            <w:pPr>
              <w:pStyle w:val="TAL"/>
            </w:pPr>
            <w:r w:rsidRPr="007C1AFD">
              <w:t>valSvcId</w:t>
            </w:r>
          </w:p>
        </w:tc>
        <w:tc>
          <w:tcPr>
            <w:tcW w:w="1006" w:type="dxa"/>
          </w:tcPr>
          <w:p w:rsidR="00194638" w:rsidRPr="007C1AFD" w:rsidRDefault="00194638" w:rsidP="00F22322">
            <w:pPr>
              <w:pStyle w:val="TAL"/>
            </w:pPr>
            <w:r w:rsidRPr="007C1AFD">
              <w:t>string</w:t>
            </w:r>
          </w:p>
        </w:tc>
        <w:tc>
          <w:tcPr>
            <w:tcW w:w="425" w:type="dxa"/>
          </w:tcPr>
          <w:p w:rsidR="00194638" w:rsidRPr="007C1AFD" w:rsidRDefault="00194638" w:rsidP="00F22322">
            <w:pPr>
              <w:pStyle w:val="TAC"/>
            </w:pPr>
            <w:r w:rsidRPr="007C1AFD">
              <w:t>O</w:t>
            </w:r>
          </w:p>
        </w:tc>
        <w:tc>
          <w:tcPr>
            <w:tcW w:w="1368" w:type="dxa"/>
          </w:tcPr>
          <w:p w:rsidR="00194638" w:rsidRPr="007C1AFD" w:rsidRDefault="00194638" w:rsidP="00F22322">
            <w:pPr>
              <w:pStyle w:val="TAL"/>
            </w:pPr>
            <w:r w:rsidRPr="007C1AFD">
              <w:t>0..1</w:t>
            </w:r>
          </w:p>
        </w:tc>
        <w:tc>
          <w:tcPr>
            <w:tcW w:w="3438" w:type="dxa"/>
          </w:tcPr>
          <w:p w:rsidR="00194638" w:rsidRPr="007C1AFD" w:rsidRDefault="00194638" w:rsidP="00F22322">
            <w:pPr>
              <w:pStyle w:val="TAL"/>
              <w:rPr>
                <w:rFonts w:cs="Arial"/>
                <w:szCs w:val="18"/>
              </w:rPr>
            </w:pPr>
            <w:r w:rsidRPr="007C1AFD">
              <w:rPr>
                <w:rFonts w:cs="Arial"/>
                <w:szCs w:val="18"/>
              </w:rPr>
              <w:t>Identity of the VAL service.</w:t>
            </w:r>
          </w:p>
        </w:tc>
        <w:tc>
          <w:tcPr>
            <w:tcW w:w="1998" w:type="dxa"/>
          </w:tcPr>
          <w:p w:rsidR="00194638" w:rsidRPr="007C1AFD" w:rsidRDefault="00194638" w:rsidP="00F22322">
            <w:pPr>
              <w:pStyle w:val="TAL"/>
              <w:rPr>
                <w:rFonts w:cs="Arial"/>
                <w:szCs w:val="18"/>
              </w:rPr>
            </w:pPr>
          </w:p>
        </w:tc>
      </w:tr>
      <w:tr w:rsidR="00194638" w:rsidRPr="007C1AFD" w:rsidTr="00987F10">
        <w:trPr>
          <w:jc w:val="center"/>
        </w:trPr>
        <w:tc>
          <w:tcPr>
            <w:tcW w:w="1430" w:type="dxa"/>
          </w:tcPr>
          <w:p w:rsidR="00194638" w:rsidRPr="007C1AFD" w:rsidRDefault="00194638" w:rsidP="00F22322">
            <w:pPr>
              <w:pStyle w:val="TAL"/>
            </w:pPr>
            <w:r w:rsidRPr="007C1AFD">
              <w:t>valGrpId</w:t>
            </w:r>
          </w:p>
        </w:tc>
        <w:tc>
          <w:tcPr>
            <w:tcW w:w="1006" w:type="dxa"/>
          </w:tcPr>
          <w:p w:rsidR="00194638" w:rsidRPr="007C1AFD" w:rsidRDefault="00194638" w:rsidP="00F22322">
            <w:pPr>
              <w:pStyle w:val="TAL"/>
            </w:pPr>
            <w:r w:rsidRPr="007C1AFD">
              <w:t>string</w:t>
            </w:r>
          </w:p>
        </w:tc>
        <w:tc>
          <w:tcPr>
            <w:tcW w:w="425" w:type="dxa"/>
          </w:tcPr>
          <w:p w:rsidR="00194638" w:rsidRPr="007C1AFD" w:rsidRDefault="00194638" w:rsidP="00F22322">
            <w:pPr>
              <w:pStyle w:val="TAC"/>
            </w:pPr>
            <w:r w:rsidRPr="007C1AFD">
              <w:t>C</w:t>
            </w:r>
          </w:p>
        </w:tc>
        <w:tc>
          <w:tcPr>
            <w:tcW w:w="1368" w:type="dxa"/>
          </w:tcPr>
          <w:p w:rsidR="00194638" w:rsidRPr="007C1AFD" w:rsidRDefault="00194638" w:rsidP="00F22322">
            <w:pPr>
              <w:pStyle w:val="TAL"/>
            </w:pPr>
            <w:r w:rsidRPr="007C1AFD">
              <w:t>0..1</w:t>
            </w:r>
          </w:p>
        </w:tc>
        <w:tc>
          <w:tcPr>
            <w:tcW w:w="3438" w:type="dxa"/>
          </w:tcPr>
          <w:p w:rsidR="00194638" w:rsidRPr="007C1AFD" w:rsidRDefault="00194638" w:rsidP="00F22322">
            <w:pPr>
              <w:pStyle w:val="TAL"/>
              <w:rPr>
                <w:rFonts w:cs="Arial"/>
                <w:szCs w:val="18"/>
              </w:rPr>
            </w:pPr>
            <w:r w:rsidRPr="007C1AFD">
              <w:rPr>
                <w:rFonts w:cs="Arial"/>
                <w:szCs w:val="18"/>
              </w:rPr>
              <w:t>Identity of the VAL group of the target UEs whose events monitoring is requested. (NOTE 1)</w:t>
            </w:r>
          </w:p>
        </w:tc>
        <w:tc>
          <w:tcPr>
            <w:tcW w:w="1998" w:type="dxa"/>
          </w:tcPr>
          <w:p w:rsidR="00194638" w:rsidRPr="007C1AFD" w:rsidRDefault="00194638" w:rsidP="00F22322">
            <w:pPr>
              <w:pStyle w:val="TAL"/>
              <w:rPr>
                <w:rFonts w:cs="Arial"/>
                <w:szCs w:val="18"/>
              </w:rPr>
            </w:pPr>
          </w:p>
        </w:tc>
      </w:tr>
      <w:tr w:rsidR="00194638" w:rsidRPr="007C1AFD" w:rsidTr="00987F10">
        <w:trPr>
          <w:jc w:val="center"/>
        </w:trPr>
        <w:tc>
          <w:tcPr>
            <w:tcW w:w="1430" w:type="dxa"/>
          </w:tcPr>
          <w:p w:rsidR="00194638" w:rsidRPr="007C1AFD" w:rsidRDefault="00194638" w:rsidP="00F22322">
            <w:pPr>
              <w:pStyle w:val="TAL"/>
            </w:pPr>
            <w:r w:rsidRPr="007C1AFD">
              <w:t>profId</w:t>
            </w:r>
          </w:p>
        </w:tc>
        <w:tc>
          <w:tcPr>
            <w:tcW w:w="1006" w:type="dxa"/>
          </w:tcPr>
          <w:p w:rsidR="00194638" w:rsidRPr="007C1AFD" w:rsidRDefault="00194638" w:rsidP="00F22322">
            <w:pPr>
              <w:pStyle w:val="TAL"/>
            </w:pPr>
            <w:r w:rsidRPr="007C1AFD">
              <w:t>string</w:t>
            </w:r>
          </w:p>
        </w:tc>
        <w:tc>
          <w:tcPr>
            <w:tcW w:w="425" w:type="dxa"/>
          </w:tcPr>
          <w:p w:rsidR="00194638" w:rsidRPr="007C1AFD" w:rsidRDefault="00194638" w:rsidP="00F22322">
            <w:pPr>
              <w:pStyle w:val="TAC"/>
            </w:pPr>
            <w:r w:rsidRPr="007C1AFD">
              <w:t>C</w:t>
            </w:r>
          </w:p>
        </w:tc>
        <w:tc>
          <w:tcPr>
            <w:tcW w:w="1368" w:type="dxa"/>
          </w:tcPr>
          <w:p w:rsidR="00194638" w:rsidRPr="007C1AFD" w:rsidRDefault="00194638" w:rsidP="00F22322">
            <w:pPr>
              <w:pStyle w:val="TAL"/>
            </w:pPr>
            <w:r w:rsidRPr="007C1AFD">
              <w:t>0..1</w:t>
            </w:r>
          </w:p>
        </w:tc>
        <w:tc>
          <w:tcPr>
            <w:tcW w:w="3438" w:type="dxa"/>
          </w:tcPr>
          <w:p w:rsidR="00194638" w:rsidRPr="007C1AFD" w:rsidRDefault="00194638" w:rsidP="00F22322">
            <w:pPr>
              <w:pStyle w:val="TAL"/>
              <w:rPr>
                <w:rFonts w:cs="Arial"/>
                <w:szCs w:val="18"/>
              </w:rPr>
            </w:pPr>
            <w:r w:rsidRPr="007C1AFD">
              <w:rPr>
                <w:rFonts w:cs="Arial"/>
                <w:szCs w:val="18"/>
              </w:rPr>
              <w:t>The monitoring profile ID identifying a list of monitoring and/or analytics events. (NOTE 2)</w:t>
            </w:r>
          </w:p>
        </w:tc>
        <w:tc>
          <w:tcPr>
            <w:tcW w:w="1998" w:type="dxa"/>
          </w:tcPr>
          <w:p w:rsidR="00194638" w:rsidRPr="007C1AFD" w:rsidRDefault="00194638" w:rsidP="00F22322">
            <w:pPr>
              <w:pStyle w:val="TAL"/>
              <w:rPr>
                <w:rFonts w:cs="Arial"/>
                <w:szCs w:val="18"/>
              </w:rPr>
            </w:pPr>
          </w:p>
        </w:tc>
      </w:tr>
      <w:tr w:rsidR="00194638" w:rsidRPr="007C1AFD" w:rsidTr="00987F10">
        <w:trPr>
          <w:jc w:val="center"/>
        </w:trPr>
        <w:tc>
          <w:tcPr>
            <w:tcW w:w="1430" w:type="dxa"/>
          </w:tcPr>
          <w:p w:rsidR="00194638" w:rsidRPr="007C1AFD" w:rsidRDefault="00194638" w:rsidP="00F22322">
            <w:pPr>
              <w:pStyle w:val="TAL"/>
            </w:pPr>
            <w:r w:rsidRPr="007C1AFD">
              <w:t>valCnds</w:t>
            </w:r>
          </w:p>
        </w:tc>
        <w:tc>
          <w:tcPr>
            <w:tcW w:w="1006" w:type="dxa"/>
          </w:tcPr>
          <w:p w:rsidR="00194638" w:rsidRPr="007C1AFD" w:rsidRDefault="00194638" w:rsidP="00F22322">
            <w:pPr>
              <w:pStyle w:val="TAL"/>
            </w:pPr>
            <w:r w:rsidRPr="007C1AFD">
              <w:t>array(ValidityConditions)</w:t>
            </w:r>
          </w:p>
        </w:tc>
        <w:tc>
          <w:tcPr>
            <w:tcW w:w="425" w:type="dxa"/>
          </w:tcPr>
          <w:p w:rsidR="00194638" w:rsidRPr="007C1AFD" w:rsidRDefault="00194638" w:rsidP="00F22322">
            <w:pPr>
              <w:pStyle w:val="TAC"/>
            </w:pPr>
            <w:r w:rsidRPr="007C1AFD">
              <w:t>O</w:t>
            </w:r>
          </w:p>
        </w:tc>
        <w:tc>
          <w:tcPr>
            <w:tcW w:w="1368" w:type="dxa"/>
          </w:tcPr>
          <w:p w:rsidR="00194638" w:rsidRPr="007C1AFD" w:rsidRDefault="00194638" w:rsidP="00F22322">
            <w:pPr>
              <w:pStyle w:val="TAL"/>
            </w:pPr>
            <w:r w:rsidRPr="007C1AFD">
              <w:t>1..N</w:t>
            </w:r>
          </w:p>
        </w:tc>
        <w:tc>
          <w:tcPr>
            <w:tcW w:w="3438" w:type="dxa"/>
          </w:tcPr>
          <w:p w:rsidR="00194638" w:rsidRPr="007C1AFD" w:rsidRDefault="00194638" w:rsidP="00F22322">
            <w:pPr>
              <w:pStyle w:val="TAL"/>
              <w:rPr>
                <w:rFonts w:cs="Arial"/>
                <w:szCs w:val="18"/>
              </w:rPr>
            </w:pPr>
            <w:r w:rsidRPr="007C1AFD">
              <w:rPr>
                <w:rFonts w:cs="Arial"/>
                <w:szCs w:val="18"/>
              </w:rPr>
              <w:t>The temporal and/or spatial conditions applied for the events to be considered as valid.</w:t>
            </w:r>
          </w:p>
        </w:tc>
        <w:tc>
          <w:tcPr>
            <w:tcW w:w="1998" w:type="dxa"/>
          </w:tcPr>
          <w:p w:rsidR="00194638" w:rsidRPr="007C1AFD" w:rsidRDefault="00194638" w:rsidP="00F22322">
            <w:pPr>
              <w:pStyle w:val="TAL"/>
              <w:rPr>
                <w:rFonts w:cs="Arial"/>
                <w:szCs w:val="18"/>
              </w:rPr>
            </w:pPr>
          </w:p>
        </w:tc>
      </w:tr>
      <w:tr w:rsidR="00194638" w:rsidRPr="007C1AFD" w:rsidTr="00987F10">
        <w:trPr>
          <w:jc w:val="center"/>
        </w:trPr>
        <w:tc>
          <w:tcPr>
            <w:tcW w:w="1430" w:type="dxa"/>
          </w:tcPr>
          <w:p w:rsidR="00194638" w:rsidRPr="007C1AFD" w:rsidRDefault="00194638" w:rsidP="00F22322">
            <w:pPr>
              <w:pStyle w:val="TAL"/>
            </w:pPr>
            <w:r w:rsidRPr="007C1AFD">
              <w:t>evntDets</w:t>
            </w:r>
          </w:p>
        </w:tc>
        <w:tc>
          <w:tcPr>
            <w:tcW w:w="1006" w:type="dxa"/>
          </w:tcPr>
          <w:p w:rsidR="00194638" w:rsidRPr="007C1AFD" w:rsidRDefault="00194638" w:rsidP="00F22322">
            <w:pPr>
              <w:pStyle w:val="TAL"/>
            </w:pPr>
            <w:r w:rsidRPr="007C1AFD">
              <w:t>array(MonitorEvents)</w:t>
            </w:r>
          </w:p>
        </w:tc>
        <w:tc>
          <w:tcPr>
            <w:tcW w:w="425" w:type="dxa"/>
          </w:tcPr>
          <w:p w:rsidR="00194638" w:rsidRPr="007C1AFD" w:rsidRDefault="00194638" w:rsidP="00F22322">
            <w:pPr>
              <w:pStyle w:val="TAC"/>
            </w:pPr>
            <w:r w:rsidRPr="007C1AFD">
              <w:t>C</w:t>
            </w:r>
          </w:p>
        </w:tc>
        <w:tc>
          <w:tcPr>
            <w:tcW w:w="1368" w:type="dxa"/>
          </w:tcPr>
          <w:p w:rsidR="00194638" w:rsidRPr="007C1AFD" w:rsidRDefault="00194638" w:rsidP="00F22322">
            <w:pPr>
              <w:pStyle w:val="TAL"/>
            </w:pPr>
            <w:r w:rsidRPr="007C1AFD">
              <w:t>1..N</w:t>
            </w:r>
          </w:p>
        </w:tc>
        <w:tc>
          <w:tcPr>
            <w:tcW w:w="3438" w:type="dxa"/>
          </w:tcPr>
          <w:p w:rsidR="00194638" w:rsidRPr="007C1AFD" w:rsidRDefault="00194638" w:rsidP="00F22322">
            <w:pPr>
              <w:pStyle w:val="TAL"/>
              <w:rPr>
                <w:rFonts w:cs="Arial"/>
                <w:szCs w:val="18"/>
              </w:rPr>
            </w:pPr>
            <w:r w:rsidRPr="007C1AFD">
              <w:rPr>
                <w:rFonts w:cs="Arial"/>
                <w:szCs w:val="18"/>
              </w:rPr>
              <w:t>List of monitoring and/or analytics events that the VAL server is interested in. (NOTE 2)</w:t>
            </w:r>
          </w:p>
        </w:tc>
        <w:tc>
          <w:tcPr>
            <w:tcW w:w="1998" w:type="dxa"/>
          </w:tcPr>
          <w:p w:rsidR="00194638" w:rsidRPr="007C1AFD" w:rsidRDefault="00194638" w:rsidP="00F22322">
            <w:pPr>
              <w:pStyle w:val="TAL"/>
              <w:rPr>
                <w:rFonts w:cs="Arial"/>
                <w:szCs w:val="18"/>
              </w:rPr>
            </w:pPr>
          </w:p>
        </w:tc>
      </w:tr>
      <w:tr w:rsidR="00194638" w:rsidRPr="007C1AFD" w:rsidTr="00987F10">
        <w:trPr>
          <w:jc w:val="center"/>
        </w:trPr>
        <w:tc>
          <w:tcPr>
            <w:tcW w:w="9665" w:type="dxa"/>
            <w:gridSpan w:val="6"/>
          </w:tcPr>
          <w:p w:rsidR="00194638" w:rsidRPr="007C1AFD" w:rsidRDefault="00194638" w:rsidP="00F22322">
            <w:pPr>
              <w:pStyle w:val="TAN"/>
            </w:pPr>
            <w:r w:rsidRPr="007C1AFD">
              <w:t>NOTE 1: Either VAL users/UEs or a VAL group identifying VAL UEs shall be present.</w:t>
            </w:r>
          </w:p>
          <w:p w:rsidR="00194638" w:rsidRPr="007C1AFD" w:rsidRDefault="00194638" w:rsidP="00F22322">
            <w:pPr>
              <w:pStyle w:val="TAN"/>
            </w:pPr>
            <w:r w:rsidRPr="007C1AFD">
              <w:t>NOTE 2: Either event details or monitoring profile ID shall be present in the subscription request. The monitoring profile ID shall present in the subscription response when event details are provided in the subscription request.</w:t>
            </w:r>
          </w:p>
        </w:tc>
      </w:tr>
    </w:tbl>
    <w:p w:rsidR="00194638" w:rsidRPr="007C1AFD" w:rsidRDefault="00194638">
      <w:pPr>
        <w:rPr>
          <w:lang w:eastAsia="zh-CN"/>
        </w:rPr>
      </w:pPr>
    </w:p>
    <w:p w:rsidR="00194638" w:rsidRPr="007C1AFD" w:rsidRDefault="00194638" w:rsidP="00194638">
      <w:pPr>
        <w:pStyle w:val="Heading6"/>
        <w:rPr>
          <w:lang w:eastAsia="zh-CN"/>
        </w:rPr>
      </w:pPr>
      <w:bookmarkStart w:id="6549" w:name="_Toc90661629"/>
      <w:bookmarkStart w:id="6550" w:name="_Toc138755305"/>
      <w:bookmarkStart w:id="6551" w:name="_Toc151886075"/>
      <w:bookmarkStart w:id="6552" w:name="_Toc152076140"/>
      <w:bookmarkStart w:id="6553" w:name="_Toc153793856"/>
      <w:r w:rsidRPr="007C1AFD">
        <w:rPr>
          <w:lang w:eastAsia="zh-CN"/>
        </w:rPr>
        <w:t>7.5.1.4.2.11</w:t>
      </w:r>
      <w:r w:rsidRPr="007C1AFD">
        <w:rPr>
          <w:lang w:eastAsia="zh-CN"/>
        </w:rPr>
        <w:tab/>
        <w:t>MonitorEvents</w:t>
      </w:r>
      <w:bookmarkEnd w:id="6549"/>
      <w:bookmarkEnd w:id="6550"/>
      <w:bookmarkEnd w:id="6551"/>
      <w:bookmarkEnd w:id="6552"/>
      <w:bookmarkEnd w:id="6553"/>
    </w:p>
    <w:p w:rsidR="00194638" w:rsidRPr="007C1AFD" w:rsidRDefault="00194638" w:rsidP="00194638">
      <w:pPr>
        <w:pStyle w:val="TH"/>
        <w:overflowPunct w:val="0"/>
        <w:autoSpaceDE w:val="0"/>
        <w:autoSpaceDN w:val="0"/>
        <w:adjustRightInd w:val="0"/>
        <w:textAlignment w:val="baseline"/>
        <w:rPr>
          <w:rFonts w:eastAsia="MS Mincho"/>
        </w:rPr>
      </w:pPr>
      <w:r w:rsidRPr="007C1AFD">
        <w:rPr>
          <w:rFonts w:eastAsia="MS Mincho"/>
        </w:rPr>
        <w:t>Table </w:t>
      </w:r>
      <w:r w:rsidRPr="007C1AFD">
        <w:t>7.5.1.4.2.11</w:t>
      </w:r>
      <w:r w:rsidRPr="007C1AFD">
        <w:rPr>
          <w:rFonts w:eastAsia="MS Mincho"/>
        </w:rPr>
        <w:t>-1: Definition of type MonitorEvents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194638" w:rsidRPr="007C1AFD" w:rsidTr="00987F10">
        <w:trPr>
          <w:jc w:val="center"/>
        </w:trPr>
        <w:tc>
          <w:tcPr>
            <w:tcW w:w="1430" w:type="dxa"/>
            <w:shd w:val="clear" w:color="auto" w:fill="C0C0C0"/>
            <w:hideMark/>
          </w:tcPr>
          <w:p w:rsidR="00194638" w:rsidRPr="007C1AFD" w:rsidRDefault="00194638" w:rsidP="00F22322">
            <w:pPr>
              <w:pStyle w:val="TAH"/>
            </w:pPr>
            <w:r w:rsidRPr="007C1AFD">
              <w:t>Attribute name</w:t>
            </w:r>
          </w:p>
        </w:tc>
        <w:tc>
          <w:tcPr>
            <w:tcW w:w="1006" w:type="dxa"/>
            <w:shd w:val="clear" w:color="auto" w:fill="C0C0C0"/>
            <w:hideMark/>
          </w:tcPr>
          <w:p w:rsidR="00194638" w:rsidRPr="007C1AFD" w:rsidRDefault="00194638" w:rsidP="00F22322">
            <w:pPr>
              <w:pStyle w:val="TAH"/>
            </w:pPr>
            <w:r w:rsidRPr="007C1AFD">
              <w:t>Data type</w:t>
            </w:r>
          </w:p>
        </w:tc>
        <w:tc>
          <w:tcPr>
            <w:tcW w:w="425" w:type="dxa"/>
            <w:shd w:val="clear" w:color="auto" w:fill="C0C0C0"/>
            <w:hideMark/>
          </w:tcPr>
          <w:p w:rsidR="00194638" w:rsidRPr="007C1AFD" w:rsidRDefault="00194638" w:rsidP="00F22322">
            <w:pPr>
              <w:pStyle w:val="TAH"/>
            </w:pPr>
            <w:r w:rsidRPr="007C1AFD">
              <w:t>P</w:t>
            </w:r>
          </w:p>
        </w:tc>
        <w:tc>
          <w:tcPr>
            <w:tcW w:w="1368" w:type="dxa"/>
            <w:shd w:val="clear" w:color="auto" w:fill="C0C0C0"/>
            <w:hideMark/>
          </w:tcPr>
          <w:p w:rsidR="00194638" w:rsidRPr="007C1AFD" w:rsidRDefault="00194638" w:rsidP="00F22322">
            <w:pPr>
              <w:pStyle w:val="TAH"/>
              <w:jc w:val="left"/>
            </w:pPr>
            <w:r w:rsidRPr="007C1AFD">
              <w:t>Cardinality</w:t>
            </w:r>
          </w:p>
        </w:tc>
        <w:tc>
          <w:tcPr>
            <w:tcW w:w="3438" w:type="dxa"/>
            <w:shd w:val="clear" w:color="auto" w:fill="C0C0C0"/>
            <w:hideMark/>
          </w:tcPr>
          <w:p w:rsidR="00194638" w:rsidRPr="007C1AFD" w:rsidRDefault="00194638" w:rsidP="00F22322">
            <w:pPr>
              <w:pStyle w:val="TAH"/>
              <w:rPr>
                <w:rFonts w:cs="Arial"/>
                <w:szCs w:val="18"/>
              </w:rPr>
            </w:pPr>
            <w:r w:rsidRPr="007C1AFD">
              <w:rPr>
                <w:rFonts w:cs="Arial"/>
                <w:szCs w:val="18"/>
              </w:rPr>
              <w:t>Description</w:t>
            </w:r>
          </w:p>
        </w:tc>
        <w:tc>
          <w:tcPr>
            <w:tcW w:w="1998" w:type="dxa"/>
            <w:shd w:val="clear" w:color="auto" w:fill="C0C0C0"/>
          </w:tcPr>
          <w:p w:rsidR="00194638" w:rsidRPr="007C1AFD" w:rsidRDefault="00194638" w:rsidP="00F22322">
            <w:pPr>
              <w:pStyle w:val="TAH"/>
              <w:rPr>
                <w:rFonts w:cs="Arial"/>
                <w:szCs w:val="18"/>
              </w:rPr>
            </w:pPr>
            <w:r w:rsidRPr="007C1AFD">
              <w:t>Applicability</w:t>
            </w:r>
          </w:p>
        </w:tc>
      </w:tr>
      <w:tr w:rsidR="00194638" w:rsidRPr="007C1AFD" w:rsidTr="00987F10">
        <w:trPr>
          <w:jc w:val="center"/>
        </w:trPr>
        <w:tc>
          <w:tcPr>
            <w:tcW w:w="1430" w:type="dxa"/>
          </w:tcPr>
          <w:p w:rsidR="00194638" w:rsidRPr="007C1AFD" w:rsidRDefault="00194638" w:rsidP="00F22322">
            <w:pPr>
              <w:pStyle w:val="TAL"/>
            </w:pPr>
            <w:r w:rsidRPr="007C1AFD">
              <w:t>cnEvnts</w:t>
            </w:r>
          </w:p>
        </w:tc>
        <w:tc>
          <w:tcPr>
            <w:tcW w:w="1006" w:type="dxa"/>
          </w:tcPr>
          <w:p w:rsidR="00194638" w:rsidRPr="007C1AFD" w:rsidRDefault="00194638" w:rsidP="00F22322">
            <w:pPr>
              <w:pStyle w:val="TAL"/>
            </w:pPr>
            <w:r w:rsidRPr="007C1AFD">
              <w:t>array(MonitoringType)</w:t>
            </w:r>
          </w:p>
        </w:tc>
        <w:tc>
          <w:tcPr>
            <w:tcW w:w="425" w:type="dxa"/>
          </w:tcPr>
          <w:p w:rsidR="00194638" w:rsidRPr="007C1AFD" w:rsidRDefault="00194638" w:rsidP="00F22322">
            <w:pPr>
              <w:pStyle w:val="TAC"/>
            </w:pPr>
            <w:r w:rsidRPr="007C1AFD">
              <w:t>O</w:t>
            </w:r>
          </w:p>
        </w:tc>
        <w:tc>
          <w:tcPr>
            <w:tcW w:w="1368" w:type="dxa"/>
          </w:tcPr>
          <w:p w:rsidR="00194638" w:rsidRPr="007C1AFD" w:rsidRDefault="00194638" w:rsidP="00F22322">
            <w:pPr>
              <w:pStyle w:val="TAL"/>
            </w:pPr>
            <w:r w:rsidRPr="007C1AFD">
              <w:t>1..N</w:t>
            </w:r>
          </w:p>
        </w:tc>
        <w:tc>
          <w:tcPr>
            <w:tcW w:w="3438" w:type="dxa"/>
          </w:tcPr>
          <w:p w:rsidR="00194638" w:rsidRPr="007C1AFD" w:rsidRDefault="00194638" w:rsidP="00F22322">
            <w:pPr>
              <w:pStyle w:val="TAL"/>
              <w:rPr>
                <w:rFonts w:cs="Arial"/>
                <w:szCs w:val="18"/>
              </w:rPr>
            </w:pPr>
            <w:r w:rsidRPr="007C1AFD">
              <w:rPr>
                <w:rFonts w:cs="Arial"/>
                <w:szCs w:val="18"/>
              </w:rPr>
              <w:t>List of monitoring events related to VAL UE.</w:t>
            </w:r>
          </w:p>
        </w:tc>
        <w:tc>
          <w:tcPr>
            <w:tcW w:w="1998" w:type="dxa"/>
          </w:tcPr>
          <w:p w:rsidR="00194638" w:rsidRPr="007C1AFD" w:rsidRDefault="00194638" w:rsidP="00F22322">
            <w:pPr>
              <w:pStyle w:val="TAL"/>
              <w:rPr>
                <w:rFonts w:cs="Arial"/>
                <w:szCs w:val="18"/>
              </w:rPr>
            </w:pPr>
          </w:p>
        </w:tc>
      </w:tr>
      <w:tr w:rsidR="00194638" w:rsidRPr="007C1AFD" w:rsidTr="00987F10">
        <w:trPr>
          <w:jc w:val="center"/>
        </w:trPr>
        <w:tc>
          <w:tcPr>
            <w:tcW w:w="1430" w:type="dxa"/>
          </w:tcPr>
          <w:p w:rsidR="00194638" w:rsidRPr="007C1AFD" w:rsidRDefault="00194638" w:rsidP="00F22322">
            <w:pPr>
              <w:pStyle w:val="TAL"/>
            </w:pPr>
            <w:r w:rsidRPr="007C1AFD">
              <w:t>anlEvnts</w:t>
            </w:r>
          </w:p>
        </w:tc>
        <w:tc>
          <w:tcPr>
            <w:tcW w:w="1006" w:type="dxa"/>
          </w:tcPr>
          <w:p w:rsidR="00194638" w:rsidRPr="007C1AFD" w:rsidRDefault="00194638" w:rsidP="00F22322">
            <w:pPr>
              <w:pStyle w:val="TAL"/>
            </w:pPr>
            <w:r w:rsidRPr="007C1AFD">
              <w:t>array(AnalyticsEvent)</w:t>
            </w:r>
          </w:p>
        </w:tc>
        <w:tc>
          <w:tcPr>
            <w:tcW w:w="425" w:type="dxa"/>
          </w:tcPr>
          <w:p w:rsidR="00194638" w:rsidRPr="007C1AFD" w:rsidRDefault="00194638" w:rsidP="00F22322">
            <w:pPr>
              <w:pStyle w:val="TAC"/>
            </w:pPr>
            <w:r w:rsidRPr="007C1AFD">
              <w:t>O</w:t>
            </w:r>
          </w:p>
        </w:tc>
        <w:tc>
          <w:tcPr>
            <w:tcW w:w="1368" w:type="dxa"/>
          </w:tcPr>
          <w:p w:rsidR="00194638" w:rsidRPr="007C1AFD" w:rsidRDefault="00194638" w:rsidP="00F22322">
            <w:pPr>
              <w:pStyle w:val="TAL"/>
            </w:pPr>
            <w:r w:rsidRPr="007C1AFD">
              <w:t>1..N</w:t>
            </w:r>
          </w:p>
        </w:tc>
        <w:tc>
          <w:tcPr>
            <w:tcW w:w="3438" w:type="dxa"/>
          </w:tcPr>
          <w:p w:rsidR="00194638" w:rsidRPr="007C1AFD" w:rsidRDefault="00194638" w:rsidP="00F22322">
            <w:pPr>
              <w:pStyle w:val="TAL"/>
              <w:rPr>
                <w:rFonts w:cs="Arial"/>
                <w:szCs w:val="18"/>
              </w:rPr>
            </w:pPr>
            <w:r w:rsidRPr="007C1AFD">
              <w:rPr>
                <w:rFonts w:cs="Arial"/>
                <w:szCs w:val="18"/>
              </w:rPr>
              <w:t>List of analytics events related to VAL UE.</w:t>
            </w:r>
          </w:p>
        </w:tc>
        <w:tc>
          <w:tcPr>
            <w:tcW w:w="1998" w:type="dxa"/>
          </w:tcPr>
          <w:p w:rsidR="00194638" w:rsidRPr="007C1AFD" w:rsidRDefault="00194638" w:rsidP="00F22322">
            <w:pPr>
              <w:pStyle w:val="TAL"/>
              <w:rPr>
                <w:rFonts w:cs="Arial"/>
                <w:szCs w:val="18"/>
              </w:rPr>
            </w:pPr>
          </w:p>
        </w:tc>
      </w:tr>
    </w:tbl>
    <w:p w:rsidR="00194638" w:rsidRPr="007C1AFD" w:rsidRDefault="00194638">
      <w:pPr>
        <w:rPr>
          <w:lang w:eastAsia="zh-CN"/>
        </w:rPr>
      </w:pPr>
    </w:p>
    <w:p w:rsidR="00194638" w:rsidRPr="007C1AFD" w:rsidRDefault="00194638" w:rsidP="00194638">
      <w:pPr>
        <w:pStyle w:val="Heading6"/>
        <w:rPr>
          <w:lang w:eastAsia="zh-CN"/>
        </w:rPr>
      </w:pPr>
      <w:bookmarkStart w:id="6554" w:name="_Toc90661630"/>
      <w:bookmarkStart w:id="6555" w:name="_Toc138755306"/>
      <w:bookmarkStart w:id="6556" w:name="_Toc151886076"/>
      <w:bookmarkStart w:id="6557" w:name="_Toc152076141"/>
      <w:bookmarkStart w:id="6558" w:name="_Toc153793857"/>
      <w:r w:rsidRPr="007C1AFD">
        <w:rPr>
          <w:lang w:eastAsia="zh-CN"/>
        </w:rPr>
        <w:t>7.5.1.4.2.12</w:t>
      </w:r>
      <w:r w:rsidRPr="007C1AFD">
        <w:rPr>
          <w:lang w:eastAsia="zh-CN"/>
        </w:rPr>
        <w:tab/>
        <w:t>MonitorEventsReport</w:t>
      </w:r>
      <w:bookmarkEnd w:id="6554"/>
      <w:bookmarkEnd w:id="6555"/>
      <w:bookmarkEnd w:id="6556"/>
      <w:bookmarkEnd w:id="6557"/>
      <w:bookmarkEnd w:id="6558"/>
    </w:p>
    <w:p w:rsidR="00194638" w:rsidRPr="007C1AFD" w:rsidRDefault="00194638" w:rsidP="00194638">
      <w:pPr>
        <w:pStyle w:val="TH"/>
        <w:overflowPunct w:val="0"/>
        <w:autoSpaceDE w:val="0"/>
        <w:autoSpaceDN w:val="0"/>
        <w:adjustRightInd w:val="0"/>
        <w:textAlignment w:val="baseline"/>
        <w:rPr>
          <w:rFonts w:eastAsia="MS Mincho"/>
        </w:rPr>
      </w:pPr>
      <w:r w:rsidRPr="007C1AFD">
        <w:rPr>
          <w:rFonts w:eastAsia="MS Mincho"/>
        </w:rPr>
        <w:t>Table </w:t>
      </w:r>
      <w:r w:rsidRPr="007C1AFD">
        <w:t>7.5.1.4.2.12</w:t>
      </w:r>
      <w:r w:rsidRPr="007C1AFD">
        <w:rPr>
          <w:rFonts w:eastAsia="MS Mincho"/>
        </w:rPr>
        <w:t>-1: Definition of type MonitorEventsReport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194638" w:rsidRPr="007C1AFD" w:rsidTr="00987F10">
        <w:trPr>
          <w:jc w:val="center"/>
        </w:trPr>
        <w:tc>
          <w:tcPr>
            <w:tcW w:w="1430" w:type="dxa"/>
            <w:shd w:val="clear" w:color="auto" w:fill="C0C0C0"/>
            <w:hideMark/>
          </w:tcPr>
          <w:p w:rsidR="00194638" w:rsidRPr="007C1AFD" w:rsidRDefault="00194638" w:rsidP="00F22322">
            <w:pPr>
              <w:pStyle w:val="TAH"/>
            </w:pPr>
            <w:r w:rsidRPr="007C1AFD">
              <w:t>Attribute name</w:t>
            </w:r>
          </w:p>
        </w:tc>
        <w:tc>
          <w:tcPr>
            <w:tcW w:w="1006" w:type="dxa"/>
            <w:shd w:val="clear" w:color="auto" w:fill="C0C0C0"/>
            <w:hideMark/>
          </w:tcPr>
          <w:p w:rsidR="00194638" w:rsidRPr="007C1AFD" w:rsidRDefault="00194638" w:rsidP="00F22322">
            <w:pPr>
              <w:pStyle w:val="TAH"/>
            </w:pPr>
            <w:r w:rsidRPr="007C1AFD">
              <w:t>Data type</w:t>
            </w:r>
          </w:p>
        </w:tc>
        <w:tc>
          <w:tcPr>
            <w:tcW w:w="425" w:type="dxa"/>
            <w:shd w:val="clear" w:color="auto" w:fill="C0C0C0"/>
            <w:hideMark/>
          </w:tcPr>
          <w:p w:rsidR="00194638" w:rsidRPr="007C1AFD" w:rsidRDefault="00194638" w:rsidP="00F22322">
            <w:pPr>
              <w:pStyle w:val="TAH"/>
            </w:pPr>
            <w:r w:rsidRPr="007C1AFD">
              <w:t>P</w:t>
            </w:r>
          </w:p>
        </w:tc>
        <w:tc>
          <w:tcPr>
            <w:tcW w:w="1368" w:type="dxa"/>
            <w:shd w:val="clear" w:color="auto" w:fill="C0C0C0"/>
            <w:hideMark/>
          </w:tcPr>
          <w:p w:rsidR="00194638" w:rsidRPr="007C1AFD" w:rsidRDefault="00194638" w:rsidP="00F22322">
            <w:pPr>
              <w:pStyle w:val="TAH"/>
              <w:jc w:val="left"/>
            </w:pPr>
            <w:r w:rsidRPr="007C1AFD">
              <w:t>Cardinality</w:t>
            </w:r>
          </w:p>
        </w:tc>
        <w:tc>
          <w:tcPr>
            <w:tcW w:w="3438" w:type="dxa"/>
            <w:shd w:val="clear" w:color="auto" w:fill="C0C0C0"/>
            <w:hideMark/>
          </w:tcPr>
          <w:p w:rsidR="00194638" w:rsidRPr="007C1AFD" w:rsidRDefault="00194638" w:rsidP="00F22322">
            <w:pPr>
              <w:pStyle w:val="TAH"/>
              <w:rPr>
                <w:rFonts w:cs="Arial"/>
                <w:szCs w:val="18"/>
              </w:rPr>
            </w:pPr>
            <w:r w:rsidRPr="007C1AFD">
              <w:rPr>
                <w:rFonts w:cs="Arial"/>
                <w:szCs w:val="18"/>
              </w:rPr>
              <w:t>Description</w:t>
            </w:r>
          </w:p>
        </w:tc>
        <w:tc>
          <w:tcPr>
            <w:tcW w:w="1998" w:type="dxa"/>
            <w:shd w:val="clear" w:color="auto" w:fill="C0C0C0"/>
          </w:tcPr>
          <w:p w:rsidR="00194638" w:rsidRPr="007C1AFD" w:rsidRDefault="00194638" w:rsidP="00F22322">
            <w:pPr>
              <w:pStyle w:val="TAH"/>
              <w:rPr>
                <w:rFonts w:cs="Arial"/>
                <w:szCs w:val="18"/>
              </w:rPr>
            </w:pPr>
            <w:r w:rsidRPr="007C1AFD">
              <w:t>Applicability</w:t>
            </w:r>
          </w:p>
        </w:tc>
      </w:tr>
      <w:tr w:rsidR="00194638" w:rsidRPr="007C1AFD" w:rsidTr="00987F10">
        <w:trPr>
          <w:jc w:val="center"/>
        </w:trPr>
        <w:tc>
          <w:tcPr>
            <w:tcW w:w="1430" w:type="dxa"/>
          </w:tcPr>
          <w:p w:rsidR="00194638" w:rsidRPr="007C1AFD" w:rsidRDefault="00194638" w:rsidP="00F22322">
            <w:pPr>
              <w:pStyle w:val="TAL"/>
            </w:pPr>
            <w:r w:rsidRPr="007C1AFD">
              <w:t>tgtUe</w:t>
            </w:r>
          </w:p>
        </w:tc>
        <w:tc>
          <w:tcPr>
            <w:tcW w:w="1006" w:type="dxa"/>
          </w:tcPr>
          <w:p w:rsidR="00194638" w:rsidRPr="007C1AFD" w:rsidRDefault="00194638" w:rsidP="00F22322">
            <w:pPr>
              <w:pStyle w:val="TAL"/>
            </w:pPr>
            <w:r w:rsidRPr="007C1AFD">
              <w:t>ValTargetUe</w:t>
            </w:r>
          </w:p>
        </w:tc>
        <w:tc>
          <w:tcPr>
            <w:tcW w:w="425" w:type="dxa"/>
          </w:tcPr>
          <w:p w:rsidR="00194638" w:rsidRPr="007C1AFD" w:rsidRDefault="00194638" w:rsidP="00F22322">
            <w:pPr>
              <w:pStyle w:val="TAC"/>
            </w:pPr>
            <w:r w:rsidRPr="007C1AFD">
              <w:t>M</w:t>
            </w:r>
          </w:p>
        </w:tc>
        <w:tc>
          <w:tcPr>
            <w:tcW w:w="1368" w:type="dxa"/>
          </w:tcPr>
          <w:p w:rsidR="00194638" w:rsidRPr="007C1AFD" w:rsidRDefault="00194638" w:rsidP="00F22322">
            <w:pPr>
              <w:pStyle w:val="TAL"/>
            </w:pPr>
            <w:r w:rsidRPr="007C1AFD">
              <w:t>1</w:t>
            </w:r>
          </w:p>
        </w:tc>
        <w:tc>
          <w:tcPr>
            <w:tcW w:w="3438" w:type="dxa"/>
          </w:tcPr>
          <w:p w:rsidR="00194638" w:rsidRPr="007C1AFD" w:rsidRDefault="00194638" w:rsidP="00F22322">
            <w:pPr>
              <w:pStyle w:val="TAL"/>
              <w:rPr>
                <w:rFonts w:cs="Arial"/>
                <w:szCs w:val="18"/>
              </w:rPr>
            </w:pPr>
            <w:r w:rsidRPr="007C1AFD">
              <w:rPr>
                <w:rFonts w:cs="Arial"/>
                <w:szCs w:val="18"/>
              </w:rPr>
              <w:t>VAL UE for which the events are related.</w:t>
            </w:r>
          </w:p>
        </w:tc>
        <w:tc>
          <w:tcPr>
            <w:tcW w:w="1998" w:type="dxa"/>
          </w:tcPr>
          <w:p w:rsidR="00194638" w:rsidRPr="007C1AFD" w:rsidRDefault="00194638" w:rsidP="00F22322">
            <w:pPr>
              <w:pStyle w:val="TAL"/>
              <w:rPr>
                <w:rFonts w:cs="Arial"/>
                <w:szCs w:val="18"/>
              </w:rPr>
            </w:pPr>
          </w:p>
        </w:tc>
      </w:tr>
      <w:tr w:rsidR="00194638" w:rsidRPr="007C1AFD" w:rsidTr="00987F10">
        <w:trPr>
          <w:jc w:val="center"/>
        </w:trPr>
        <w:tc>
          <w:tcPr>
            <w:tcW w:w="1430" w:type="dxa"/>
          </w:tcPr>
          <w:p w:rsidR="00194638" w:rsidRPr="007C1AFD" w:rsidRDefault="00194638" w:rsidP="00F22322">
            <w:pPr>
              <w:pStyle w:val="TAL"/>
            </w:pPr>
            <w:r w:rsidRPr="007C1AFD">
              <w:t>evnts</w:t>
            </w:r>
          </w:p>
        </w:tc>
        <w:tc>
          <w:tcPr>
            <w:tcW w:w="1006" w:type="dxa"/>
          </w:tcPr>
          <w:p w:rsidR="00194638" w:rsidRPr="007C1AFD" w:rsidRDefault="00194638" w:rsidP="00F22322">
            <w:pPr>
              <w:pStyle w:val="TAL"/>
            </w:pPr>
            <w:r w:rsidRPr="007C1AFD">
              <w:t>array(MonitorEvents)</w:t>
            </w:r>
          </w:p>
        </w:tc>
        <w:tc>
          <w:tcPr>
            <w:tcW w:w="425" w:type="dxa"/>
          </w:tcPr>
          <w:p w:rsidR="00194638" w:rsidRPr="007C1AFD" w:rsidRDefault="00194638" w:rsidP="00F22322">
            <w:pPr>
              <w:pStyle w:val="TAC"/>
            </w:pPr>
            <w:r w:rsidRPr="007C1AFD">
              <w:t>M</w:t>
            </w:r>
          </w:p>
        </w:tc>
        <w:tc>
          <w:tcPr>
            <w:tcW w:w="1368" w:type="dxa"/>
          </w:tcPr>
          <w:p w:rsidR="00194638" w:rsidRPr="007C1AFD" w:rsidRDefault="00194638" w:rsidP="00F22322">
            <w:pPr>
              <w:pStyle w:val="TAL"/>
            </w:pPr>
            <w:r w:rsidRPr="007C1AFD">
              <w:t>1..N</w:t>
            </w:r>
          </w:p>
        </w:tc>
        <w:tc>
          <w:tcPr>
            <w:tcW w:w="3438" w:type="dxa"/>
          </w:tcPr>
          <w:p w:rsidR="00194638" w:rsidRPr="007C1AFD" w:rsidRDefault="00194638" w:rsidP="00F22322">
            <w:pPr>
              <w:pStyle w:val="TAL"/>
              <w:rPr>
                <w:rFonts w:cs="Arial"/>
                <w:szCs w:val="18"/>
              </w:rPr>
            </w:pPr>
            <w:r w:rsidRPr="007C1AFD">
              <w:rPr>
                <w:rFonts w:cs="Arial"/>
                <w:szCs w:val="18"/>
              </w:rPr>
              <w:t>List of monitoring and analytics events related to VAL UE.</w:t>
            </w:r>
          </w:p>
        </w:tc>
        <w:tc>
          <w:tcPr>
            <w:tcW w:w="1998" w:type="dxa"/>
          </w:tcPr>
          <w:p w:rsidR="00194638" w:rsidRPr="007C1AFD" w:rsidRDefault="00194638" w:rsidP="00F22322">
            <w:pPr>
              <w:pStyle w:val="TAL"/>
              <w:rPr>
                <w:rFonts w:cs="Arial"/>
                <w:szCs w:val="18"/>
              </w:rPr>
            </w:pPr>
          </w:p>
        </w:tc>
      </w:tr>
    </w:tbl>
    <w:p w:rsidR="00194638" w:rsidRPr="007C1AFD" w:rsidRDefault="00194638">
      <w:pPr>
        <w:rPr>
          <w:lang w:eastAsia="zh-CN"/>
        </w:rPr>
      </w:pPr>
    </w:p>
    <w:p w:rsidR="00194638" w:rsidRPr="007C1AFD" w:rsidRDefault="00194638" w:rsidP="00194638">
      <w:pPr>
        <w:pStyle w:val="Heading6"/>
        <w:rPr>
          <w:lang w:eastAsia="zh-CN"/>
        </w:rPr>
      </w:pPr>
      <w:bookmarkStart w:id="6559" w:name="_Toc90661631"/>
      <w:bookmarkStart w:id="6560" w:name="_Toc138755307"/>
      <w:bookmarkStart w:id="6561" w:name="_Toc151886077"/>
      <w:bookmarkStart w:id="6562" w:name="_Toc152076142"/>
      <w:bookmarkStart w:id="6563" w:name="_Toc153793858"/>
      <w:r w:rsidRPr="007C1AFD">
        <w:rPr>
          <w:lang w:eastAsia="zh-CN"/>
        </w:rPr>
        <w:t>7.5.1.4.2.13</w:t>
      </w:r>
      <w:r w:rsidRPr="007C1AFD">
        <w:rPr>
          <w:lang w:eastAsia="zh-CN"/>
        </w:rPr>
        <w:tab/>
        <w:t>ValidityConditions</w:t>
      </w:r>
      <w:bookmarkEnd w:id="6559"/>
      <w:bookmarkEnd w:id="6560"/>
      <w:bookmarkEnd w:id="6561"/>
      <w:bookmarkEnd w:id="6562"/>
      <w:bookmarkEnd w:id="6563"/>
    </w:p>
    <w:p w:rsidR="00194638" w:rsidRPr="007C1AFD" w:rsidRDefault="00194638" w:rsidP="00194638">
      <w:pPr>
        <w:pStyle w:val="TH"/>
        <w:overflowPunct w:val="0"/>
        <w:autoSpaceDE w:val="0"/>
        <w:autoSpaceDN w:val="0"/>
        <w:adjustRightInd w:val="0"/>
        <w:textAlignment w:val="baseline"/>
        <w:rPr>
          <w:rFonts w:eastAsia="MS Mincho"/>
        </w:rPr>
      </w:pPr>
      <w:r w:rsidRPr="007C1AFD">
        <w:rPr>
          <w:rFonts w:eastAsia="MS Mincho"/>
        </w:rPr>
        <w:t>Table </w:t>
      </w:r>
      <w:r w:rsidRPr="007C1AFD">
        <w:t>7.5.1.4.2.13</w:t>
      </w:r>
      <w:r w:rsidRPr="007C1AFD">
        <w:rPr>
          <w:rFonts w:eastAsia="MS Mincho"/>
        </w:rPr>
        <w:t>-1: Definition of type ValidityConditions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194638" w:rsidRPr="007C1AFD" w:rsidTr="00987F10">
        <w:trPr>
          <w:jc w:val="center"/>
        </w:trPr>
        <w:tc>
          <w:tcPr>
            <w:tcW w:w="1430" w:type="dxa"/>
            <w:shd w:val="clear" w:color="auto" w:fill="C0C0C0"/>
            <w:hideMark/>
          </w:tcPr>
          <w:p w:rsidR="00194638" w:rsidRPr="007C1AFD" w:rsidRDefault="00194638" w:rsidP="00F22322">
            <w:pPr>
              <w:pStyle w:val="TAH"/>
            </w:pPr>
            <w:r w:rsidRPr="007C1AFD">
              <w:t>Attribute name</w:t>
            </w:r>
          </w:p>
        </w:tc>
        <w:tc>
          <w:tcPr>
            <w:tcW w:w="1006" w:type="dxa"/>
            <w:shd w:val="clear" w:color="auto" w:fill="C0C0C0"/>
            <w:hideMark/>
          </w:tcPr>
          <w:p w:rsidR="00194638" w:rsidRPr="007C1AFD" w:rsidRDefault="00194638" w:rsidP="00F22322">
            <w:pPr>
              <w:pStyle w:val="TAH"/>
            </w:pPr>
            <w:r w:rsidRPr="007C1AFD">
              <w:t>Data type</w:t>
            </w:r>
          </w:p>
        </w:tc>
        <w:tc>
          <w:tcPr>
            <w:tcW w:w="425" w:type="dxa"/>
            <w:shd w:val="clear" w:color="auto" w:fill="C0C0C0"/>
            <w:hideMark/>
          </w:tcPr>
          <w:p w:rsidR="00194638" w:rsidRPr="007C1AFD" w:rsidRDefault="00194638" w:rsidP="00F22322">
            <w:pPr>
              <w:pStyle w:val="TAH"/>
            </w:pPr>
            <w:r w:rsidRPr="007C1AFD">
              <w:t>P</w:t>
            </w:r>
          </w:p>
        </w:tc>
        <w:tc>
          <w:tcPr>
            <w:tcW w:w="1368" w:type="dxa"/>
            <w:shd w:val="clear" w:color="auto" w:fill="C0C0C0"/>
            <w:hideMark/>
          </w:tcPr>
          <w:p w:rsidR="00194638" w:rsidRPr="007C1AFD" w:rsidRDefault="00194638" w:rsidP="00F22322">
            <w:pPr>
              <w:pStyle w:val="TAH"/>
              <w:jc w:val="left"/>
            </w:pPr>
            <w:r w:rsidRPr="007C1AFD">
              <w:t>Cardinality</w:t>
            </w:r>
          </w:p>
        </w:tc>
        <w:tc>
          <w:tcPr>
            <w:tcW w:w="3438" w:type="dxa"/>
            <w:shd w:val="clear" w:color="auto" w:fill="C0C0C0"/>
            <w:hideMark/>
          </w:tcPr>
          <w:p w:rsidR="00194638" w:rsidRPr="007C1AFD" w:rsidRDefault="00194638" w:rsidP="00F22322">
            <w:pPr>
              <w:pStyle w:val="TAH"/>
              <w:rPr>
                <w:rFonts w:cs="Arial"/>
                <w:szCs w:val="18"/>
              </w:rPr>
            </w:pPr>
            <w:r w:rsidRPr="007C1AFD">
              <w:rPr>
                <w:rFonts w:cs="Arial"/>
                <w:szCs w:val="18"/>
              </w:rPr>
              <w:t>Description</w:t>
            </w:r>
          </w:p>
        </w:tc>
        <w:tc>
          <w:tcPr>
            <w:tcW w:w="1998" w:type="dxa"/>
            <w:shd w:val="clear" w:color="auto" w:fill="C0C0C0"/>
          </w:tcPr>
          <w:p w:rsidR="00194638" w:rsidRPr="007C1AFD" w:rsidRDefault="00194638" w:rsidP="00F22322">
            <w:pPr>
              <w:pStyle w:val="TAH"/>
              <w:rPr>
                <w:rFonts w:cs="Arial"/>
                <w:szCs w:val="18"/>
              </w:rPr>
            </w:pPr>
            <w:r w:rsidRPr="007C1AFD">
              <w:t>Applicability</w:t>
            </w:r>
          </w:p>
        </w:tc>
      </w:tr>
      <w:tr w:rsidR="00194638" w:rsidRPr="007C1AFD" w:rsidTr="00987F10">
        <w:trPr>
          <w:jc w:val="center"/>
        </w:trPr>
        <w:tc>
          <w:tcPr>
            <w:tcW w:w="1430" w:type="dxa"/>
          </w:tcPr>
          <w:p w:rsidR="00194638" w:rsidRPr="007C1AFD" w:rsidRDefault="00194638" w:rsidP="00F22322">
            <w:pPr>
              <w:pStyle w:val="TAL"/>
            </w:pPr>
            <w:r w:rsidRPr="007C1AFD">
              <w:t>locArea</w:t>
            </w:r>
          </w:p>
        </w:tc>
        <w:tc>
          <w:tcPr>
            <w:tcW w:w="1006" w:type="dxa"/>
          </w:tcPr>
          <w:p w:rsidR="00194638" w:rsidRPr="007C1AFD" w:rsidRDefault="00194638" w:rsidP="00F22322">
            <w:pPr>
              <w:pStyle w:val="TAL"/>
            </w:pPr>
            <w:r w:rsidRPr="007C1AFD">
              <w:t>LocationArea5G</w:t>
            </w:r>
          </w:p>
        </w:tc>
        <w:tc>
          <w:tcPr>
            <w:tcW w:w="425" w:type="dxa"/>
          </w:tcPr>
          <w:p w:rsidR="00194638" w:rsidRPr="007C1AFD" w:rsidRDefault="00194638" w:rsidP="00F22322">
            <w:pPr>
              <w:pStyle w:val="TAC"/>
            </w:pPr>
            <w:r w:rsidRPr="007C1AFD">
              <w:t>O</w:t>
            </w:r>
          </w:p>
        </w:tc>
        <w:tc>
          <w:tcPr>
            <w:tcW w:w="1368" w:type="dxa"/>
          </w:tcPr>
          <w:p w:rsidR="00194638" w:rsidRPr="007C1AFD" w:rsidRDefault="00194638" w:rsidP="00F22322">
            <w:pPr>
              <w:pStyle w:val="TAL"/>
            </w:pPr>
            <w:r w:rsidRPr="007C1AFD">
              <w:t>0..1</w:t>
            </w:r>
          </w:p>
        </w:tc>
        <w:tc>
          <w:tcPr>
            <w:tcW w:w="3438" w:type="dxa"/>
          </w:tcPr>
          <w:p w:rsidR="00194638" w:rsidRPr="007C1AFD" w:rsidRDefault="00194638" w:rsidP="00F22322">
            <w:pPr>
              <w:pStyle w:val="TAL"/>
              <w:rPr>
                <w:rFonts w:cs="Arial"/>
                <w:szCs w:val="18"/>
              </w:rPr>
            </w:pPr>
            <w:r w:rsidRPr="007C1AFD">
              <w:rPr>
                <w:rFonts w:cs="Arial"/>
                <w:szCs w:val="18"/>
              </w:rPr>
              <w:t>Spatial validity conditions.</w:t>
            </w:r>
          </w:p>
        </w:tc>
        <w:tc>
          <w:tcPr>
            <w:tcW w:w="1998" w:type="dxa"/>
          </w:tcPr>
          <w:p w:rsidR="00194638" w:rsidRPr="007C1AFD" w:rsidRDefault="00194638" w:rsidP="00F22322">
            <w:pPr>
              <w:pStyle w:val="TAL"/>
              <w:rPr>
                <w:rFonts w:cs="Arial"/>
                <w:szCs w:val="18"/>
              </w:rPr>
            </w:pPr>
          </w:p>
        </w:tc>
      </w:tr>
      <w:tr w:rsidR="00194638" w:rsidRPr="007C1AFD" w:rsidTr="00987F10">
        <w:trPr>
          <w:jc w:val="center"/>
        </w:trPr>
        <w:tc>
          <w:tcPr>
            <w:tcW w:w="1430" w:type="dxa"/>
          </w:tcPr>
          <w:p w:rsidR="00194638" w:rsidRPr="007C1AFD" w:rsidRDefault="00194638" w:rsidP="00F22322">
            <w:pPr>
              <w:pStyle w:val="TAL"/>
            </w:pPr>
            <w:r w:rsidRPr="007C1AFD">
              <w:t>tmWdws</w:t>
            </w:r>
          </w:p>
        </w:tc>
        <w:tc>
          <w:tcPr>
            <w:tcW w:w="1006" w:type="dxa"/>
          </w:tcPr>
          <w:p w:rsidR="00194638" w:rsidRPr="007C1AFD" w:rsidRDefault="00194638" w:rsidP="00F22322">
            <w:pPr>
              <w:pStyle w:val="TAL"/>
            </w:pPr>
            <w:r w:rsidRPr="007C1AFD">
              <w:t>array(TimeWindow)</w:t>
            </w:r>
          </w:p>
        </w:tc>
        <w:tc>
          <w:tcPr>
            <w:tcW w:w="425" w:type="dxa"/>
          </w:tcPr>
          <w:p w:rsidR="00194638" w:rsidRPr="007C1AFD" w:rsidRDefault="00194638" w:rsidP="00F22322">
            <w:pPr>
              <w:pStyle w:val="TAC"/>
            </w:pPr>
            <w:r w:rsidRPr="007C1AFD">
              <w:t>O</w:t>
            </w:r>
          </w:p>
        </w:tc>
        <w:tc>
          <w:tcPr>
            <w:tcW w:w="1368" w:type="dxa"/>
          </w:tcPr>
          <w:p w:rsidR="00194638" w:rsidRPr="007C1AFD" w:rsidRDefault="00194638" w:rsidP="00F22322">
            <w:pPr>
              <w:pStyle w:val="TAL"/>
            </w:pPr>
            <w:r w:rsidRPr="007C1AFD">
              <w:t>1..N</w:t>
            </w:r>
          </w:p>
        </w:tc>
        <w:tc>
          <w:tcPr>
            <w:tcW w:w="3438" w:type="dxa"/>
          </w:tcPr>
          <w:p w:rsidR="00194638" w:rsidRPr="007C1AFD" w:rsidRDefault="00194638" w:rsidP="00F22322">
            <w:pPr>
              <w:pStyle w:val="TAL"/>
              <w:rPr>
                <w:rFonts w:cs="Arial"/>
                <w:szCs w:val="18"/>
              </w:rPr>
            </w:pPr>
            <w:r w:rsidRPr="007C1AFD">
              <w:rPr>
                <w:rFonts w:cs="Arial"/>
                <w:szCs w:val="18"/>
                <w:lang w:eastAsia="zh-CN"/>
              </w:rPr>
              <w:t>Time window</w:t>
            </w:r>
            <w:r w:rsidRPr="007C1AFD">
              <w:rPr>
                <w:rFonts w:cs="Arial"/>
                <w:szCs w:val="18"/>
              </w:rPr>
              <w:t xml:space="preserve"> validity conditions</w:t>
            </w:r>
          </w:p>
        </w:tc>
        <w:tc>
          <w:tcPr>
            <w:tcW w:w="1998" w:type="dxa"/>
          </w:tcPr>
          <w:p w:rsidR="00194638" w:rsidRPr="007C1AFD" w:rsidRDefault="00194638" w:rsidP="00F22322">
            <w:pPr>
              <w:pStyle w:val="TAL"/>
              <w:rPr>
                <w:rFonts w:cs="Arial"/>
                <w:szCs w:val="18"/>
              </w:rPr>
            </w:pPr>
          </w:p>
        </w:tc>
      </w:tr>
    </w:tbl>
    <w:p w:rsidR="00194638" w:rsidRPr="007C1AFD" w:rsidRDefault="00194638">
      <w:pPr>
        <w:rPr>
          <w:lang w:eastAsia="zh-CN"/>
        </w:rPr>
      </w:pPr>
    </w:p>
    <w:p w:rsidR="00777C56" w:rsidRPr="007C1AFD" w:rsidRDefault="00777C56" w:rsidP="00777C56">
      <w:pPr>
        <w:pStyle w:val="Heading6"/>
        <w:rPr>
          <w:lang w:eastAsia="zh-CN"/>
        </w:rPr>
      </w:pPr>
      <w:bookmarkStart w:id="6564" w:name="_Toc90661632"/>
      <w:bookmarkStart w:id="6565" w:name="_Toc138755308"/>
      <w:bookmarkStart w:id="6566" w:name="_Toc151886078"/>
      <w:bookmarkStart w:id="6567" w:name="_Toc152076143"/>
      <w:bookmarkStart w:id="6568" w:name="_Toc153793859"/>
      <w:r w:rsidRPr="007C1AFD">
        <w:rPr>
          <w:lang w:eastAsia="zh-CN"/>
        </w:rPr>
        <w:t>7.5.1.4.2.</w:t>
      </w:r>
      <w:r w:rsidR="001807DA" w:rsidRPr="007C1AFD">
        <w:rPr>
          <w:lang w:eastAsia="zh-CN"/>
        </w:rPr>
        <w:t>14</w:t>
      </w:r>
      <w:r w:rsidRPr="007C1AFD">
        <w:rPr>
          <w:lang w:eastAsia="zh-CN"/>
        </w:rPr>
        <w:tab/>
        <w:t>MonitorLocationInterestFilter</w:t>
      </w:r>
      <w:bookmarkEnd w:id="6564"/>
      <w:bookmarkEnd w:id="6565"/>
      <w:bookmarkEnd w:id="6566"/>
      <w:bookmarkEnd w:id="6567"/>
      <w:bookmarkEnd w:id="6568"/>
    </w:p>
    <w:p w:rsidR="00F540EB" w:rsidRPr="007C1AFD" w:rsidRDefault="00F540EB" w:rsidP="00F540EB">
      <w:pPr>
        <w:pStyle w:val="TH"/>
        <w:overflowPunct w:val="0"/>
        <w:autoSpaceDE w:val="0"/>
        <w:autoSpaceDN w:val="0"/>
        <w:adjustRightInd w:val="0"/>
        <w:textAlignment w:val="baseline"/>
        <w:rPr>
          <w:rFonts w:eastAsia="MS Mincho"/>
        </w:rPr>
      </w:pPr>
      <w:r w:rsidRPr="007C1AFD">
        <w:rPr>
          <w:rFonts w:eastAsia="MS Mincho"/>
        </w:rPr>
        <w:t>Table </w:t>
      </w:r>
      <w:r w:rsidRPr="007C1AFD">
        <w:t>7.5.1.4.2.14</w:t>
      </w:r>
      <w:r w:rsidRPr="007C1AFD">
        <w:rPr>
          <w:rFonts w:eastAsia="MS Mincho"/>
        </w:rPr>
        <w:t>-1: Definition of type MonitorLocationInterestFilter</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F540EB" w:rsidRPr="007C1AFD" w:rsidTr="00A42043">
        <w:trPr>
          <w:jc w:val="center"/>
        </w:trPr>
        <w:tc>
          <w:tcPr>
            <w:tcW w:w="1430" w:type="dxa"/>
            <w:shd w:val="clear" w:color="auto" w:fill="C0C0C0"/>
            <w:hideMark/>
          </w:tcPr>
          <w:p w:rsidR="00F540EB" w:rsidRPr="007C1AFD" w:rsidRDefault="00F540EB" w:rsidP="00A42043">
            <w:pPr>
              <w:pStyle w:val="TAH"/>
            </w:pPr>
            <w:r w:rsidRPr="007C1AFD">
              <w:t>Attribute name</w:t>
            </w:r>
          </w:p>
        </w:tc>
        <w:tc>
          <w:tcPr>
            <w:tcW w:w="1006" w:type="dxa"/>
            <w:shd w:val="clear" w:color="auto" w:fill="C0C0C0"/>
            <w:hideMark/>
          </w:tcPr>
          <w:p w:rsidR="00F540EB" w:rsidRPr="007C1AFD" w:rsidRDefault="00F540EB" w:rsidP="00A42043">
            <w:pPr>
              <w:pStyle w:val="TAH"/>
            </w:pPr>
            <w:r w:rsidRPr="007C1AFD">
              <w:t>Data type</w:t>
            </w:r>
          </w:p>
        </w:tc>
        <w:tc>
          <w:tcPr>
            <w:tcW w:w="425" w:type="dxa"/>
            <w:shd w:val="clear" w:color="auto" w:fill="C0C0C0"/>
            <w:hideMark/>
          </w:tcPr>
          <w:p w:rsidR="00F540EB" w:rsidRPr="007C1AFD" w:rsidRDefault="00F540EB" w:rsidP="00A42043">
            <w:pPr>
              <w:pStyle w:val="TAH"/>
            </w:pPr>
            <w:r w:rsidRPr="007C1AFD">
              <w:t>P</w:t>
            </w:r>
          </w:p>
        </w:tc>
        <w:tc>
          <w:tcPr>
            <w:tcW w:w="1368" w:type="dxa"/>
            <w:shd w:val="clear" w:color="auto" w:fill="C0C0C0"/>
            <w:hideMark/>
          </w:tcPr>
          <w:p w:rsidR="00F540EB" w:rsidRPr="007C1AFD" w:rsidRDefault="00F540EB" w:rsidP="00A42043">
            <w:pPr>
              <w:pStyle w:val="TAH"/>
              <w:jc w:val="left"/>
            </w:pPr>
            <w:r w:rsidRPr="007C1AFD">
              <w:t>Cardinality</w:t>
            </w:r>
          </w:p>
        </w:tc>
        <w:tc>
          <w:tcPr>
            <w:tcW w:w="3438" w:type="dxa"/>
            <w:shd w:val="clear" w:color="auto" w:fill="C0C0C0"/>
            <w:hideMark/>
          </w:tcPr>
          <w:p w:rsidR="00F540EB" w:rsidRPr="007C1AFD" w:rsidRDefault="00F540EB" w:rsidP="00A42043">
            <w:pPr>
              <w:pStyle w:val="TAH"/>
              <w:rPr>
                <w:rFonts w:cs="Arial"/>
                <w:szCs w:val="18"/>
              </w:rPr>
            </w:pPr>
            <w:r w:rsidRPr="007C1AFD">
              <w:rPr>
                <w:rFonts w:cs="Arial"/>
                <w:szCs w:val="18"/>
              </w:rPr>
              <w:t>Description</w:t>
            </w:r>
          </w:p>
        </w:tc>
        <w:tc>
          <w:tcPr>
            <w:tcW w:w="1998" w:type="dxa"/>
            <w:shd w:val="clear" w:color="auto" w:fill="C0C0C0"/>
          </w:tcPr>
          <w:p w:rsidR="00F540EB" w:rsidRPr="007C1AFD" w:rsidRDefault="00F540EB" w:rsidP="00A42043">
            <w:pPr>
              <w:pStyle w:val="TAH"/>
              <w:rPr>
                <w:rFonts w:cs="Arial"/>
                <w:szCs w:val="18"/>
              </w:rPr>
            </w:pPr>
            <w:r w:rsidRPr="007C1AFD">
              <w:t>Applicability</w:t>
            </w:r>
          </w:p>
        </w:tc>
      </w:tr>
      <w:tr w:rsidR="00F540EB" w:rsidRPr="007C1AFD" w:rsidTr="00A42043">
        <w:trPr>
          <w:jc w:val="center"/>
        </w:trPr>
        <w:tc>
          <w:tcPr>
            <w:tcW w:w="1430" w:type="dxa"/>
          </w:tcPr>
          <w:p w:rsidR="00F540EB" w:rsidRPr="007C1AFD" w:rsidRDefault="00F540EB" w:rsidP="00A42043">
            <w:pPr>
              <w:pStyle w:val="TAL"/>
            </w:pPr>
            <w:r w:rsidRPr="007C1AFD">
              <w:t>tgtUes</w:t>
            </w:r>
          </w:p>
        </w:tc>
        <w:tc>
          <w:tcPr>
            <w:tcW w:w="1006" w:type="dxa"/>
          </w:tcPr>
          <w:p w:rsidR="00F540EB" w:rsidRPr="007C1AFD" w:rsidRDefault="00F540EB" w:rsidP="00A42043">
            <w:pPr>
              <w:pStyle w:val="TAL"/>
            </w:pPr>
            <w:r w:rsidRPr="007C1AFD">
              <w:t>array(ValTargetUe)</w:t>
            </w:r>
          </w:p>
        </w:tc>
        <w:tc>
          <w:tcPr>
            <w:tcW w:w="425" w:type="dxa"/>
          </w:tcPr>
          <w:p w:rsidR="00F540EB" w:rsidRPr="007C1AFD" w:rsidRDefault="00F540EB" w:rsidP="00A42043">
            <w:pPr>
              <w:pStyle w:val="TAC"/>
            </w:pPr>
            <w:r w:rsidRPr="007C1AFD">
              <w:t>M</w:t>
            </w:r>
          </w:p>
        </w:tc>
        <w:tc>
          <w:tcPr>
            <w:tcW w:w="1368" w:type="dxa"/>
          </w:tcPr>
          <w:p w:rsidR="00F540EB" w:rsidRPr="007C1AFD" w:rsidRDefault="00F540EB" w:rsidP="00A42043">
            <w:pPr>
              <w:pStyle w:val="TAL"/>
            </w:pPr>
            <w:r w:rsidRPr="007C1AFD">
              <w:t>1..N</w:t>
            </w:r>
          </w:p>
        </w:tc>
        <w:tc>
          <w:tcPr>
            <w:tcW w:w="3438" w:type="dxa"/>
          </w:tcPr>
          <w:p w:rsidR="00F540EB" w:rsidRPr="007C1AFD" w:rsidRDefault="00F540EB" w:rsidP="00A42043">
            <w:pPr>
              <w:pStyle w:val="TAL"/>
              <w:rPr>
                <w:rFonts w:cs="Arial"/>
                <w:szCs w:val="18"/>
              </w:rPr>
            </w:pPr>
            <w:r w:rsidRPr="007C1AFD">
              <w:rPr>
                <w:rFonts w:cs="Arial"/>
                <w:szCs w:val="18"/>
              </w:rPr>
              <w:t>List of VAL User(s) or UE ID(s) for which location monitoring is requested for the given location information.</w:t>
            </w:r>
          </w:p>
        </w:tc>
        <w:tc>
          <w:tcPr>
            <w:tcW w:w="1998" w:type="dxa"/>
          </w:tcPr>
          <w:p w:rsidR="00F540EB" w:rsidRPr="007C1AFD" w:rsidRDefault="00F540EB" w:rsidP="00A42043">
            <w:pPr>
              <w:pStyle w:val="TAL"/>
              <w:rPr>
                <w:rFonts w:cs="Arial"/>
                <w:szCs w:val="18"/>
              </w:rPr>
            </w:pPr>
          </w:p>
        </w:tc>
      </w:tr>
      <w:tr w:rsidR="00F540EB" w:rsidRPr="007C1AFD" w:rsidTr="00A42043">
        <w:trPr>
          <w:jc w:val="center"/>
        </w:trPr>
        <w:tc>
          <w:tcPr>
            <w:tcW w:w="1430" w:type="dxa"/>
          </w:tcPr>
          <w:p w:rsidR="00F540EB" w:rsidRPr="007C1AFD" w:rsidRDefault="00F540EB" w:rsidP="00A42043">
            <w:pPr>
              <w:pStyle w:val="TAL"/>
            </w:pPr>
            <w:r w:rsidRPr="007C1AFD">
              <w:t>locInt</w:t>
            </w:r>
          </w:p>
        </w:tc>
        <w:tc>
          <w:tcPr>
            <w:tcW w:w="1006" w:type="dxa"/>
          </w:tcPr>
          <w:p w:rsidR="00F540EB" w:rsidRPr="007C1AFD" w:rsidRDefault="00F540EB" w:rsidP="00A42043">
            <w:pPr>
              <w:pStyle w:val="TAL"/>
            </w:pPr>
            <w:r w:rsidRPr="007C1AFD">
              <w:rPr>
                <w:rFonts w:hint="eastAsia"/>
                <w:lang w:eastAsia="zh-CN"/>
              </w:rPr>
              <w:t>L</w:t>
            </w:r>
            <w:r w:rsidRPr="007C1AFD">
              <w:rPr>
                <w:lang w:eastAsia="zh-CN"/>
              </w:rPr>
              <w:t>ocationInfo</w:t>
            </w:r>
          </w:p>
        </w:tc>
        <w:tc>
          <w:tcPr>
            <w:tcW w:w="425" w:type="dxa"/>
          </w:tcPr>
          <w:p w:rsidR="00F540EB" w:rsidRPr="007C1AFD" w:rsidRDefault="00F540EB" w:rsidP="00A42043">
            <w:pPr>
              <w:pStyle w:val="TAC"/>
            </w:pPr>
            <w:r>
              <w:t>C</w:t>
            </w:r>
          </w:p>
        </w:tc>
        <w:tc>
          <w:tcPr>
            <w:tcW w:w="1368" w:type="dxa"/>
          </w:tcPr>
          <w:p w:rsidR="00F540EB" w:rsidRPr="007C1AFD" w:rsidRDefault="00F540EB" w:rsidP="00A42043">
            <w:pPr>
              <w:pStyle w:val="TAL"/>
            </w:pPr>
            <w:r>
              <w:t>0..</w:t>
            </w:r>
            <w:r w:rsidRPr="007C1AFD">
              <w:t>1</w:t>
            </w:r>
          </w:p>
        </w:tc>
        <w:tc>
          <w:tcPr>
            <w:tcW w:w="3438" w:type="dxa"/>
          </w:tcPr>
          <w:p w:rsidR="00F540EB" w:rsidRDefault="00F540EB" w:rsidP="00A42043">
            <w:pPr>
              <w:pStyle w:val="TAL"/>
              <w:rPr>
                <w:rFonts w:cs="Arial"/>
                <w:szCs w:val="18"/>
              </w:rPr>
            </w:pPr>
            <w:r w:rsidRPr="007C1AFD">
              <w:rPr>
                <w:rFonts w:cs="Arial"/>
                <w:szCs w:val="18"/>
              </w:rPr>
              <w:t>Location information where the VAL server wishes to monitor the target VAL UE(s) location deviation.</w:t>
            </w:r>
          </w:p>
          <w:p w:rsidR="00F540EB" w:rsidRPr="007C1AFD" w:rsidRDefault="00F540EB" w:rsidP="00A42043">
            <w:pPr>
              <w:pStyle w:val="TAL"/>
              <w:rPr>
                <w:rFonts w:cs="Arial"/>
                <w:szCs w:val="18"/>
              </w:rPr>
            </w:pPr>
            <w:r>
              <w:rPr>
                <w:rFonts w:cs="Arial"/>
                <w:szCs w:val="18"/>
              </w:rPr>
              <w:t>(NOTE)</w:t>
            </w:r>
          </w:p>
        </w:tc>
        <w:tc>
          <w:tcPr>
            <w:tcW w:w="1998" w:type="dxa"/>
          </w:tcPr>
          <w:p w:rsidR="00F540EB" w:rsidRPr="007C1AFD" w:rsidRDefault="00F540EB" w:rsidP="00A42043">
            <w:pPr>
              <w:pStyle w:val="TAL"/>
              <w:rPr>
                <w:rFonts w:cs="Arial"/>
                <w:szCs w:val="18"/>
              </w:rPr>
            </w:pPr>
          </w:p>
        </w:tc>
      </w:tr>
      <w:tr w:rsidR="00F540EB" w:rsidRPr="007C1AFD" w:rsidTr="00A42043">
        <w:trPr>
          <w:jc w:val="center"/>
        </w:trPr>
        <w:tc>
          <w:tcPr>
            <w:tcW w:w="1430" w:type="dxa"/>
          </w:tcPr>
          <w:p w:rsidR="00F540EB" w:rsidRPr="007C1AFD" w:rsidRDefault="00F540EB" w:rsidP="00A42043">
            <w:pPr>
              <w:pStyle w:val="TAL"/>
            </w:pPr>
            <w:r>
              <w:t>valSvcId</w:t>
            </w:r>
          </w:p>
        </w:tc>
        <w:tc>
          <w:tcPr>
            <w:tcW w:w="1006" w:type="dxa"/>
          </w:tcPr>
          <w:p w:rsidR="00F540EB" w:rsidRPr="007C1AFD" w:rsidRDefault="00F540EB" w:rsidP="00A42043">
            <w:pPr>
              <w:pStyle w:val="TAL"/>
              <w:rPr>
                <w:lang w:eastAsia="zh-CN"/>
              </w:rPr>
            </w:pPr>
            <w:r>
              <w:rPr>
                <w:lang w:eastAsia="zh-CN"/>
              </w:rPr>
              <w:t>string</w:t>
            </w:r>
          </w:p>
        </w:tc>
        <w:tc>
          <w:tcPr>
            <w:tcW w:w="425" w:type="dxa"/>
          </w:tcPr>
          <w:p w:rsidR="00F540EB" w:rsidRPr="007C1AFD" w:rsidRDefault="00F540EB" w:rsidP="00A42043">
            <w:pPr>
              <w:pStyle w:val="TAC"/>
            </w:pPr>
            <w:r>
              <w:t>C</w:t>
            </w:r>
          </w:p>
        </w:tc>
        <w:tc>
          <w:tcPr>
            <w:tcW w:w="1368" w:type="dxa"/>
          </w:tcPr>
          <w:p w:rsidR="00F540EB" w:rsidRPr="007C1AFD" w:rsidRDefault="00F540EB" w:rsidP="00A42043">
            <w:pPr>
              <w:pStyle w:val="TAL"/>
            </w:pPr>
            <w:r>
              <w:t>0..1</w:t>
            </w:r>
          </w:p>
        </w:tc>
        <w:tc>
          <w:tcPr>
            <w:tcW w:w="3438" w:type="dxa"/>
          </w:tcPr>
          <w:p w:rsidR="00F540EB" w:rsidRDefault="00F540EB" w:rsidP="00A42043">
            <w:pPr>
              <w:pStyle w:val="TAL"/>
              <w:rPr>
                <w:rFonts w:cs="Arial"/>
                <w:szCs w:val="18"/>
              </w:rPr>
            </w:pPr>
            <w:r>
              <w:rPr>
                <w:rFonts w:cs="Arial"/>
                <w:szCs w:val="18"/>
              </w:rPr>
              <w:t xml:space="preserve">Identifier of the VAL service area </w:t>
            </w:r>
            <w:r w:rsidRPr="007C1AFD">
              <w:rPr>
                <w:rFonts w:cs="Arial"/>
                <w:szCs w:val="18"/>
              </w:rPr>
              <w:t>where the VAL server wishes to monitor the target VAL UE(s) location deviation</w:t>
            </w:r>
            <w:r>
              <w:rPr>
                <w:rFonts w:cs="Arial"/>
                <w:szCs w:val="18"/>
              </w:rPr>
              <w:t>.</w:t>
            </w:r>
          </w:p>
          <w:p w:rsidR="00F540EB" w:rsidRPr="007C1AFD" w:rsidRDefault="00F540EB" w:rsidP="00A42043">
            <w:pPr>
              <w:pStyle w:val="TAL"/>
              <w:rPr>
                <w:rFonts w:cs="Arial"/>
                <w:szCs w:val="18"/>
              </w:rPr>
            </w:pPr>
            <w:r>
              <w:rPr>
                <w:rFonts w:cs="Arial"/>
                <w:szCs w:val="18"/>
              </w:rPr>
              <w:t>(NOTE)</w:t>
            </w:r>
          </w:p>
        </w:tc>
        <w:tc>
          <w:tcPr>
            <w:tcW w:w="1998" w:type="dxa"/>
          </w:tcPr>
          <w:p w:rsidR="00F540EB" w:rsidRPr="007C1AFD" w:rsidRDefault="00F540EB" w:rsidP="00A42043">
            <w:pPr>
              <w:pStyle w:val="TAL"/>
              <w:rPr>
                <w:rFonts w:cs="Arial"/>
                <w:szCs w:val="18"/>
              </w:rPr>
            </w:pPr>
            <w:r>
              <w:rPr>
                <w:rFonts w:cs="Arial"/>
                <w:szCs w:val="18"/>
              </w:rPr>
              <w:t>ValSrvArea</w:t>
            </w:r>
          </w:p>
        </w:tc>
      </w:tr>
      <w:tr w:rsidR="00F540EB" w:rsidRPr="007C1AFD" w:rsidTr="00A42043">
        <w:trPr>
          <w:trHeight w:val="216"/>
          <w:jc w:val="center"/>
        </w:trPr>
        <w:tc>
          <w:tcPr>
            <w:tcW w:w="1430" w:type="dxa"/>
          </w:tcPr>
          <w:p w:rsidR="00F540EB" w:rsidRPr="007C1AFD" w:rsidRDefault="00F540EB" w:rsidP="00A42043">
            <w:pPr>
              <w:pStyle w:val="TAL"/>
            </w:pPr>
            <w:r w:rsidRPr="007C1AFD">
              <w:t>notInt</w:t>
            </w:r>
          </w:p>
        </w:tc>
        <w:tc>
          <w:tcPr>
            <w:tcW w:w="1006" w:type="dxa"/>
          </w:tcPr>
          <w:p w:rsidR="00F540EB" w:rsidRPr="007C1AFD" w:rsidRDefault="00F540EB" w:rsidP="00A42043">
            <w:pPr>
              <w:pStyle w:val="TAL"/>
            </w:pPr>
            <w:r w:rsidRPr="007C1AFD">
              <w:t>DurationSec</w:t>
            </w:r>
          </w:p>
        </w:tc>
        <w:tc>
          <w:tcPr>
            <w:tcW w:w="425" w:type="dxa"/>
          </w:tcPr>
          <w:p w:rsidR="00F540EB" w:rsidRPr="007C1AFD" w:rsidRDefault="00F540EB" w:rsidP="00A42043">
            <w:pPr>
              <w:pStyle w:val="TAC"/>
            </w:pPr>
            <w:r w:rsidRPr="007C1AFD">
              <w:t>M</w:t>
            </w:r>
          </w:p>
        </w:tc>
        <w:tc>
          <w:tcPr>
            <w:tcW w:w="1368" w:type="dxa"/>
          </w:tcPr>
          <w:p w:rsidR="00F540EB" w:rsidRPr="007C1AFD" w:rsidRDefault="00F540EB" w:rsidP="00A42043">
            <w:pPr>
              <w:pStyle w:val="TAL"/>
            </w:pPr>
            <w:r w:rsidRPr="007C1AFD">
              <w:t>1</w:t>
            </w:r>
          </w:p>
        </w:tc>
        <w:tc>
          <w:tcPr>
            <w:tcW w:w="3438" w:type="dxa"/>
          </w:tcPr>
          <w:p w:rsidR="00F540EB" w:rsidRPr="007C1AFD" w:rsidRDefault="00F540EB" w:rsidP="00A42043">
            <w:pPr>
              <w:pStyle w:val="TAL"/>
              <w:rPr>
                <w:rFonts w:cs="Arial"/>
                <w:szCs w:val="18"/>
              </w:rPr>
            </w:pPr>
            <w:r w:rsidRPr="007C1AFD">
              <w:rPr>
                <w:rFonts w:cs="Arial"/>
                <w:szCs w:val="18"/>
              </w:rPr>
              <w:t>Periodic time interval in which the LM server needs to notify the VAL UE's location information.</w:t>
            </w:r>
          </w:p>
        </w:tc>
        <w:tc>
          <w:tcPr>
            <w:tcW w:w="1998" w:type="dxa"/>
          </w:tcPr>
          <w:p w:rsidR="00F540EB" w:rsidRPr="007C1AFD" w:rsidRDefault="00F540EB" w:rsidP="00A42043">
            <w:pPr>
              <w:pStyle w:val="TAL"/>
              <w:rPr>
                <w:rFonts w:cs="Arial"/>
                <w:szCs w:val="18"/>
              </w:rPr>
            </w:pPr>
          </w:p>
        </w:tc>
      </w:tr>
      <w:tr w:rsidR="00F540EB" w:rsidRPr="007C1AFD" w:rsidTr="00A42043">
        <w:trPr>
          <w:jc w:val="center"/>
        </w:trPr>
        <w:tc>
          <w:tcPr>
            <w:tcW w:w="9665" w:type="dxa"/>
            <w:gridSpan w:val="6"/>
          </w:tcPr>
          <w:p w:rsidR="00F540EB" w:rsidRPr="007C1AFD" w:rsidRDefault="00F540EB" w:rsidP="00D723E5">
            <w:pPr>
              <w:pStyle w:val="TAN"/>
              <w:rPr>
                <w:rFonts w:cs="Arial"/>
                <w:szCs w:val="18"/>
              </w:rPr>
            </w:pPr>
            <w:r w:rsidRPr="007C1AFD">
              <w:rPr>
                <w:rFonts w:eastAsia="DengXian"/>
              </w:rPr>
              <w:t>NOTE:</w:t>
            </w:r>
            <w:r w:rsidRPr="007C1AFD">
              <w:tab/>
            </w:r>
            <w:r>
              <w:rPr>
                <w:rFonts w:eastAsia="DengXian"/>
                <w:noProof/>
                <w:lang w:eastAsia="zh-CN"/>
              </w:rPr>
              <w:t xml:space="preserve">If the </w:t>
            </w:r>
            <w:r w:rsidRPr="007C1AFD">
              <w:rPr>
                <w:rFonts w:eastAsia="DengXian"/>
                <w:noProof/>
                <w:lang w:eastAsia="zh-CN"/>
              </w:rPr>
              <w:t>"</w:t>
            </w:r>
            <w:r w:rsidR="0050465C" w:rsidDel="0050465C">
              <w:rPr>
                <w:rFonts w:eastAsia="DengXian"/>
                <w:noProof/>
                <w:lang w:eastAsia="zh-CN"/>
              </w:rPr>
              <w:t xml:space="preserve"> </w:t>
            </w:r>
            <w:r>
              <w:rPr>
                <w:rFonts w:eastAsia="DengXian"/>
                <w:noProof/>
                <w:lang w:eastAsia="zh-CN"/>
              </w:rPr>
              <w:t>ValSrvArea</w:t>
            </w:r>
            <w:r w:rsidRPr="007C1AFD">
              <w:rPr>
                <w:rFonts w:eastAsia="DengXian"/>
                <w:noProof/>
                <w:lang w:eastAsia="zh-CN"/>
              </w:rPr>
              <w:t>"</w:t>
            </w:r>
            <w:r>
              <w:rPr>
                <w:rFonts w:eastAsia="DengXian"/>
                <w:noProof/>
                <w:lang w:eastAsia="zh-CN"/>
              </w:rPr>
              <w:t xml:space="preserve"> feature is supported, then one of</w:t>
            </w:r>
            <w:r>
              <w:t xml:space="preserve"> </w:t>
            </w:r>
            <w:r w:rsidRPr="007C1AFD">
              <w:rPr>
                <w:rFonts w:eastAsia="DengXian"/>
                <w:noProof/>
                <w:lang w:eastAsia="zh-CN"/>
              </w:rPr>
              <w:t>"</w:t>
            </w:r>
            <w:r>
              <w:rPr>
                <w:rFonts w:eastAsia="DengXian"/>
                <w:noProof/>
                <w:lang w:eastAsia="zh-CN"/>
              </w:rPr>
              <w:t>locInt</w:t>
            </w:r>
            <w:r w:rsidRPr="007C1AFD">
              <w:rPr>
                <w:rFonts w:eastAsia="DengXian"/>
                <w:noProof/>
                <w:lang w:eastAsia="zh-CN"/>
              </w:rPr>
              <w:t>"</w:t>
            </w:r>
            <w:r>
              <w:rPr>
                <w:rFonts w:eastAsia="DengXian"/>
                <w:noProof/>
                <w:lang w:eastAsia="zh-CN"/>
              </w:rPr>
              <w:t xml:space="preserve"> or </w:t>
            </w:r>
            <w:r w:rsidRPr="007C1AFD">
              <w:rPr>
                <w:rFonts w:eastAsia="DengXian"/>
                <w:noProof/>
                <w:lang w:eastAsia="zh-CN"/>
              </w:rPr>
              <w:t>"</w:t>
            </w:r>
            <w:r>
              <w:rPr>
                <w:rFonts w:eastAsia="DengXian"/>
                <w:noProof/>
                <w:lang w:eastAsia="zh-CN"/>
              </w:rPr>
              <w:t>valSvcId</w:t>
            </w:r>
            <w:r w:rsidRPr="007C1AFD">
              <w:rPr>
                <w:rFonts w:eastAsia="DengXian"/>
                <w:noProof/>
                <w:lang w:eastAsia="zh-CN"/>
              </w:rPr>
              <w:t xml:space="preserve">" </w:t>
            </w:r>
            <w:r>
              <w:rPr>
                <w:rFonts w:eastAsia="DengXian"/>
                <w:noProof/>
                <w:lang w:eastAsia="zh-CN"/>
              </w:rPr>
              <w:t xml:space="preserve">attributes shall be provided; otherwise the </w:t>
            </w:r>
            <w:r w:rsidRPr="007C1AFD">
              <w:rPr>
                <w:rFonts w:eastAsia="DengXian"/>
                <w:noProof/>
                <w:lang w:eastAsia="zh-CN"/>
              </w:rPr>
              <w:t>"</w:t>
            </w:r>
            <w:r>
              <w:rPr>
                <w:rFonts w:eastAsia="DengXian"/>
                <w:noProof/>
                <w:lang w:eastAsia="zh-CN"/>
              </w:rPr>
              <w:t>locInt</w:t>
            </w:r>
            <w:r w:rsidRPr="007C1AFD">
              <w:rPr>
                <w:rFonts w:eastAsia="DengXian"/>
                <w:noProof/>
                <w:lang w:eastAsia="zh-CN"/>
              </w:rPr>
              <w:t>"</w:t>
            </w:r>
            <w:r>
              <w:rPr>
                <w:rFonts w:eastAsia="DengXian"/>
                <w:noProof/>
                <w:lang w:eastAsia="zh-CN"/>
              </w:rPr>
              <w:t xml:space="preserve"> attribute shall be provided.</w:t>
            </w:r>
          </w:p>
        </w:tc>
      </w:tr>
    </w:tbl>
    <w:p w:rsidR="00777C56" w:rsidRPr="007C1AFD" w:rsidRDefault="00777C56">
      <w:pPr>
        <w:rPr>
          <w:lang w:eastAsia="zh-CN"/>
        </w:rPr>
      </w:pPr>
    </w:p>
    <w:p w:rsidR="00777C56" w:rsidRPr="007C1AFD" w:rsidRDefault="00777C56" w:rsidP="00777C56">
      <w:pPr>
        <w:pStyle w:val="Heading6"/>
        <w:rPr>
          <w:lang w:eastAsia="zh-CN"/>
        </w:rPr>
      </w:pPr>
      <w:bookmarkStart w:id="6569" w:name="_Toc90661633"/>
      <w:bookmarkStart w:id="6570" w:name="_Toc138755309"/>
      <w:bookmarkStart w:id="6571" w:name="_Toc151886079"/>
      <w:bookmarkStart w:id="6572" w:name="_Toc152076144"/>
      <w:bookmarkStart w:id="6573" w:name="_Toc153793860"/>
      <w:r w:rsidRPr="007C1AFD">
        <w:rPr>
          <w:lang w:eastAsia="zh-CN"/>
        </w:rPr>
        <w:t>7.5.1.4.2.</w:t>
      </w:r>
      <w:r w:rsidR="001807DA" w:rsidRPr="007C1AFD">
        <w:rPr>
          <w:lang w:eastAsia="zh-CN"/>
        </w:rPr>
        <w:t>15</w:t>
      </w:r>
      <w:r w:rsidRPr="007C1AFD">
        <w:rPr>
          <w:lang w:eastAsia="zh-CN"/>
        </w:rPr>
        <w:tab/>
        <w:t>LocationDevMonReport</w:t>
      </w:r>
      <w:bookmarkEnd w:id="6569"/>
      <w:bookmarkEnd w:id="6570"/>
      <w:bookmarkEnd w:id="6571"/>
      <w:bookmarkEnd w:id="6572"/>
      <w:bookmarkEnd w:id="6573"/>
    </w:p>
    <w:p w:rsidR="00777C56" w:rsidRPr="007C1AFD" w:rsidRDefault="00777C56" w:rsidP="00777C56">
      <w:pPr>
        <w:pStyle w:val="TH"/>
        <w:overflowPunct w:val="0"/>
        <w:autoSpaceDE w:val="0"/>
        <w:autoSpaceDN w:val="0"/>
        <w:adjustRightInd w:val="0"/>
        <w:textAlignment w:val="baseline"/>
        <w:rPr>
          <w:rFonts w:eastAsia="MS Mincho"/>
        </w:rPr>
      </w:pPr>
      <w:r w:rsidRPr="007C1AFD">
        <w:rPr>
          <w:rFonts w:eastAsia="MS Mincho"/>
        </w:rPr>
        <w:t>Table </w:t>
      </w:r>
      <w:r w:rsidRPr="007C1AFD">
        <w:t>7.5.1.4.2.</w:t>
      </w:r>
      <w:r w:rsidR="001807DA" w:rsidRPr="007C1AFD">
        <w:t>15</w:t>
      </w:r>
      <w:r w:rsidRPr="007C1AFD">
        <w:rPr>
          <w:rFonts w:eastAsia="MS Mincho"/>
        </w:rPr>
        <w:t xml:space="preserve">-1: Definition of type </w:t>
      </w:r>
      <w:r w:rsidRPr="007C1AFD">
        <w:rPr>
          <w:lang w:eastAsia="zh-CN"/>
        </w:rPr>
        <w:t>LocationDevMonReport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777C56" w:rsidRPr="007C1AFD" w:rsidTr="00987F10">
        <w:trPr>
          <w:jc w:val="center"/>
        </w:trPr>
        <w:tc>
          <w:tcPr>
            <w:tcW w:w="1430" w:type="dxa"/>
            <w:shd w:val="clear" w:color="auto" w:fill="C0C0C0"/>
            <w:hideMark/>
          </w:tcPr>
          <w:p w:rsidR="00777C56" w:rsidRPr="007C1AFD" w:rsidRDefault="00777C56" w:rsidP="00F22322">
            <w:pPr>
              <w:pStyle w:val="TAH"/>
            </w:pPr>
            <w:r w:rsidRPr="007C1AFD">
              <w:t>Attribute name</w:t>
            </w:r>
          </w:p>
        </w:tc>
        <w:tc>
          <w:tcPr>
            <w:tcW w:w="1006" w:type="dxa"/>
            <w:shd w:val="clear" w:color="auto" w:fill="C0C0C0"/>
            <w:hideMark/>
          </w:tcPr>
          <w:p w:rsidR="00777C56" w:rsidRPr="007C1AFD" w:rsidRDefault="00777C56" w:rsidP="00F22322">
            <w:pPr>
              <w:pStyle w:val="TAH"/>
            </w:pPr>
            <w:r w:rsidRPr="007C1AFD">
              <w:t>Data type</w:t>
            </w:r>
          </w:p>
        </w:tc>
        <w:tc>
          <w:tcPr>
            <w:tcW w:w="425" w:type="dxa"/>
            <w:shd w:val="clear" w:color="auto" w:fill="C0C0C0"/>
            <w:hideMark/>
          </w:tcPr>
          <w:p w:rsidR="00777C56" w:rsidRPr="007C1AFD" w:rsidRDefault="00777C56" w:rsidP="00F22322">
            <w:pPr>
              <w:pStyle w:val="TAH"/>
            </w:pPr>
            <w:r w:rsidRPr="007C1AFD">
              <w:t>P</w:t>
            </w:r>
          </w:p>
        </w:tc>
        <w:tc>
          <w:tcPr>
            <w:tcW w:w="1368" w:type="dxa"/>
            <w:shd w:val="clear" w:color="auto" w:fill="C0C0C0"/>
            <w:hideMark/>
          </w:tcPr>
          <w:p w:rsidR="00777C56" w:rsidRPr="007C1AFD" w:rsidRDefault="00777C56" w:rsidP="00F22322">
            <w:pPr>
              <w:pStyle w:val="TAH"/>
              <w:jc w:val="left"/>
            </w:pPr>
            <w:r w:rsidRPr="007C1AFD">
              <w:t>Cardinality</w:t>
            </w:r>
          </w:p>
        </w:tc>
        <w:tc>
          <w:tcPr>
            <w:tcW w:w="3438" w:type="dxa"/>
            <w:shd w:val="clear" w:color="auto" w:fill="C0C0C0"/>
            <w:hideMark/>
          </w:tcPr>
          <w:p w:rsidR="00777C56" w:rsidRPr="007C1AFD" w:rsidRDefault="00777C56" w:rsidP="00F22322">
            <w:pPr>
              <w:pStyle w:val="TAH"/>
              <w:rPr>
                <w:rFonts w:cs="Arial"/>
                <w:szCs w:val="18"/>
              </w:rPr>
            </w:pPr>
            <w:r w:rsidRPr="007C1AFD">
              <w:rPr>
                <w:rFonts w:cs="Arial"/>
                <w:szCs w:val="18"/>
              </w:rPr>
              <w:t>Description</w:t>
            </w:r>
          </w:p>
        </w:tc>
        <w:tc>
          <w:tcPr>
            <w:tcW w:w="1998" w:type="dxa"/>
            <w:shd w:val="clear" w:color="auto" w:fill="C0C0C0"/>
          </w:tcPr>
          <w:p w:rsidR="00777C56" w:rsidRPr="007C1AFD" w:rsidRDefault="00777C56" w:rsidP="00F22322">
            <w:pPr>
              <w:pStyle w:val="TAH"/>
              <w:rPr>
                <w:rFonts w:cs="Arial"/>
                <w:szCs w:val="18"/>
              </w:rPr>
            </w:pPr>
            <w:r w:rsidRPr="007C1AFD">
              <w:t>Applicability</w:t>
            </w:r>
          </w:p>
        </w:tc>
      </w:tr>
      <w:tr w:rsidR="00777C56" w:rsidRPr="007C1AFD" w:rsidTr="00987F10">
        <w:trPr>
          <w:jc w:val="center"/>
        </w:trPr>
        <w:tc>
          <w:tcPr>
            <w:tcW w:w="1430" w:type="dxa"/>
          </w:tcPr>
          <w:p w:rsidR="00777C56" w:rsidRPr="007C1AFD" w:rsidRDefault="00777C56" w:rsidP="00F22322">
            <w:pPr>
              <w:pStyle w:val="TAL"/>
            </w:pPr>
            <w:r w:rsidRPr="007C1AFD">
              <w:t>tgtUes</w:t>
            </w:r>
          </w:p>
        </w:tc>
        <w:tc>
          <w:tcPr>
            <w:tcW w:w="1006" w:type="dxa"/>
          </w:tcPr>
          <w:p w:rsidR="00777C56" w:rsidRPr="007C1AFD" w:rsidRDefault="00777C56" w:rsidP="00F22322">
            <w:pPr>
              <w:pStyle w:val="TAL"/>
            </w:pPr>
            <w:r w:rsidRPr="007C1AFD">
              <w:t>array(ValTargetUe)</w:t>
            </w:r>
          </w:p>
        </w:tc>
        <w:tc>
          <w:tcPr>
            <w:tcW w:w="425" w:type="dxa"/>
          </w:tcPr>
          <w:p w:rsidR="00777C56" w:rsidRPr="007C1AFD" w:rsidRDefault="00777C56" w:rsidP="00F22322">
            <w:pPr>
              <w:pStyle w:val="TAC"/>
            </w:pPr>
            <w:r w:rsidRPr="007C1AFD">
              <w:t>M</w:t>
            </w:r>
          </w:p>
        </w:tc>
        <w:tc>
          <w:tcPr>
            <w:tcW w:w="1368" w:type="dxa"/>
          </w:tcPr>
          <w:p w:rsidR="00777C56" w:rsidRPr="007C1AFD" w:rsidRDefault="00777C56" w:rsidP="00F22322">
            <w:pPr>
              <w:pStyle w:val="TAL"/>
            </w:pPr>
            <w:r w:rsidRPr="007C1AFD">
              <w:t>1..N</w:t>
            </w:r>
          </w:p>
        </w:tc>
        <w:tc>
          <w:tcPr>
            <w:tcW w:w="3438" w:type="dxa"/>
          </w:tcPr>
          <w:p w:rsidR="00777C56" w:rsidRPr="007C1AFD" w:rsidRDefault="00777C56" w:rsidP="00F22322">
            <w:pPr>
              <w:pStyle w:val="TAL"/>
              <w:rPr>
                <w:rFonts w:cs="Arial"/>
                <w:szCs w:val="18"/>
              </w:rPr>
            </w:pPr>
            <w:r w:rsidRPr="007C1AFD">
              <w:t>VAL User ID(s) or UE ID(s) to which the report is related.</w:t>
            </w:r>
          </w:p>
        </w:tc>
        <w:tc>
          <w:tcPr>
            <w:tcW w:w="1998" w:type="dxa"/>
          </w:tcPr>
          <w:p w:rsidR="00777C56" w:rsidRPr="007C1AFD" w:rsidRDefault="00777C56" w:rsidP="00F22322">
            <w:pPr>
              <w:pStyle w:val="TAL"/>
              <w:rPr>
                <w:rFonts w:cs="Arial"/>
                <w:szCs w:val="18"/>
              </w:rPr>
            </w:pPr>
          </w:p>
        </w:tc>
      </w:tr>
      <w:tr w:rsidR="00777C56" w:rsidRPr="007C1AFD" w:rsidTr="00987F10">
        <w:trPr>
          <w:jc w:val="center"/>
        </w:trPr>
        <w:tc>
          <w:tcPr>
            <w:tcW w:w="1430" w:type="dxa"/>
          </w:tcPr>
          <w:p w:rsidR="00777C56" w:rsidRPr="007C1AFD" w:rsidRDefault="00777C56" w:rsidP="00F22322">
            <w:pPr>
              <w:pStyle w:val="TAL"/>
            </w:pPr>
            <w:r w:rsidRPr="007C1AFD">
              <w:rPr>
                <w:lang w:eastAsia="zh-CN"/>
              </w:rPr>
              <w:t>locInfo</w:t>
            </w:r>
          </w:p>
        </w:tc>
        <w:tc>
          <w:tcPr>
            <w:tcW w:w="1006" w:type="dxa"/>
          </w:tcPr>
          <w:p w:rsidR="00777C56" w:rsidRPr="007C1AFD" w:rsidRDefault="00777C56" w:rsidP="00F22322">
            <w:pPr>
              <w:pStyle w:val="TAL"/>
            </w:pPr>
            <w:r w:rsidRPr="007C1AFD">
              <w:rPr>
                <w:rFonts w:hint="eastAsia"/>
                <w:lang w:eastAsia="zh-CN"/>
              </w:rPr>
              <w:t>L</w:t>
            </w:r>
            <w:r w:rsidRPr="007C1AFD">
              <w:rPr>
                <w:lang w:eastAsia="zh-CN"/>
              </w:rPr>
              <w:t>ocationInfo</w:t>
            </w:r>
          </w:p>
        </w:tc>
        <w:tc>
          <w:tcPr>
            <w:tcW w:w="425" w:type="dxa"/>
          </w:tcPr>
          <w:p w:rsidR="00777C56" w:rsidRPr="007C1AFD" w:rsidRDefault="00777C56" w:rsidP="00F22322">
            <w:pPr>
              <w:pStyle w:val="TAC"/>
            </w:pPr>
            <w:r w:rsidRPr="007C1AFD">
              <w:rPr>
                <w:rFonts w:hint="eastAsia"/>
                <w:lang w:eastAsia="zh-CN"/>
              </w:rPr>
              <w:t>M</w:t>
            </w:r>
          </w:p>
        </w:tc>
        <w:tc>
          <w:tcPr>
            <w:tcW w:w="1368" w:type="dxa"/>
          </w:tcPr>
          <w:p w:rsidR="00777C56" w:rsidRPr="007C1AFD" w:rsidRDefault="00777C56" w:rsidP="00F22322">
            <w:pPr>
              <w:pStyle w:val="TAL"/>
            </w:pPr>
            <w:r w:rsidRPr="007C1AFD">
              <w:rPr>
                <w:rFonts w:hint="eastAsia"/>
                <w:lang w:eastAsia="zh-CN"/>
              </w:rPr>
              <w:t>1</w:t>
            </w:r>
          </w:p>
        </w:tc>
        <w:tc>
          <w:tcPr>
            <w:tcW w:w="3438" w:type="dxa"/>
          </w:tcPr>
          <w:p w:rsidR="00777C56" w:rsidRPr="007C1AFD" w:rsidRDefault="00777C56" w:rsidP="00F22322">
            <w:pPr>
              <w:pStyle w:val="TAL"/>
            </w:pPr>
            <w:r w:rsidRPr="007C1AFD">
              <w:rPr>
                <w:lang w:eastAsia="zh-CN"/>
              </w:rPr>
              <w:t xml:space="preserve">The location information </w:t>
            </w:r>
            <w:r w:rsidRPr="007C1AFD">
              <w:rPr>
                <w:rFonts w:cs="Arial"/>
                <w:szCs w:val="18"/>
              </w:rPr>
              <w:t>associated with the valTgtUe</w:t>
            </w:r>
            <w:r w:rsidRPr="007C1AFD">
              <w:rPr>
                <w:lang w:eastAsia="zh-CN"/>
              </w:rPr>
              <w:t>.</w:t>
            </w:r>
          </w:p>
        </w:tc>
        <w:tc>
          <w:tcPr>
            <w:tcW w:w="1998" w:type="dxa"/>
          </w:tcPr>
          <w:p w:rsidR="00777C56" w:rsidRPr="007C1AFD" w:rsidRDefault="00777C56" w:rsidP="00F22322">
            <w:pPr>
              <w:pStyle w:val="TAL"/>
              <w:rPr>
                <w:rFonts w:cs="Arial"/>
                <w:szCs w:val="18"/>
              </w:rPr>
            </w:pPr>
          </w:p>
        </w:tc>
      </w:tr>
      <w:tr w:rsidR="00777C56" w:rsidRPr="007C1AFD" w:rsidTr="00987F10">
        <w:trPr>
          <w:jc w:val="center"/>
        </w:trPr>
        <w:tc>
          <w:tcPr>
            <w:tcW w:w="1430" w:type="dxa"/>
          </w:tcPr>
          <w:p w:rsidR="00777C56" w:rsidRPr="007C1AFD" w:rsidRDefault="00777C56" w:rsidP="00F22322">
            <w:pPr>
              <w:pStyle w:val="TAL"/>
              <w:rPr>
                <w:lang w:eastAsia="zh-CN"/>
              </w:rPr>
            </w:pPr>
            <w:r w:rsidRPr="007C1AFD">
              <w:rPr>
                <w:lang w:eastAsia="zh-CN"/>
              </w:rPr>
              <w:t>notifType</w:t>
            </w:r>
          </w:p>
        </w:tc>
        <w:tc>
          <w:tcPr>
            <w:tcW w:w="1006" w:type="dxa"/>
          </w:tcPr>
          <w:p w:rsidR="00777C56" w:rsidRPr="007C1AFD" w:rsidRDefault="00777C56" w:rsidP="00F22322">
            <w:pPr>
              <w:pStyle w:val="TAL"/>
              <w:rPr>
                <w:lang w:eastAsia="zh-CN"/>
              </w:rPr>
            </w:pPr>
            <w:r w:rsidRPr="007C1AFD">
              <w:rPr>
                <w:lang w:eastAsia="zh-CN"/>
              </w:rPr>
              <w:t>LocDevNotification</w:t>
            </w:r>
          </w:p>
        </w:tc>
        <w:tc>
          <w:tcPr>
            <w:tcW w:w="425" w:type="dxa"/>
          </w:tcPr>
          <w:p w:rsidR="00777C56" w:rsidRPr="007C1AFD" w:rsidRDefault="00777C56" w:rsidP="00F22322">
            <w:pPr>
              <w:pStyle w:val="TAC"/>
              <w:rPr>
                <w:lang w:eastAsia="zh-CN"/>
              </w:rPr>
            </w:pPr>
            <w:r w:rsidRPr="007C1AFD">
              <w:rPr>
                <w:lang w:eastAsia="zh-CN"/>
              </w:rPr>
              <w:t>M</w:t>
            </w:r>
          </w:p>
        </w:tc>
        <w:tc>
          <w:tcPr>
            <w:tcW w:w="1368" w:type="dxa"/>
          </w:tcPr>
          <w:p w:rsidR="00777C56" w:rsidRPr="007C1AFD" w:rsidRDefault="00777C56" w:rsidP="00F22322">
            <w:pPr>
              <w:pStyle w:val="TAL"/>
              <w:rPr>
                <w:lang w:eastAsia="zh-CN"/>
              </w:rPr>
            </w:pPr>
            <w:r w:rsidRPr="007C1AFD">
              <w:rPr>
                <w:lang w:eastAsia="zh-CN"/>
              </w:rPr>
              <w:t>1</w:t>
            </w:r>
          </w:p>
        </w:tc>
        <w:tc>
          <w:tcPr>
            <w:tcW w:w="3438" w:type="dxa"/>
          </w:tcPr>
          <w:p w:rsidR="00777C56" w:rsidRPr="007C1AFD" w:rsidRDefault="00777C56" w:rsidP="00F22322">
            <w:pPr>
              <w:pStyle w:val="TAL"/>
              <w:rPr>
                <w:lang w:eastAsia="zh-CN"/>
              </w:rPr>
            </w:pPr>
            <w:r w:rsidRPr="007C1AFD">
              <w:rPr>
                <w:lang w:eastAsia="zh-CN"/>
              </w:rPr>
              <w:t xml:space="preserve">Notification about the deviation of the VAL UE(s) in </w:t>
            </w:r>
            <w:r w:rsidR="007C1AFD" w:rsidRPr="007C1AFD">
              <w:rPr>
                <w:lang w:eastAsia="zh-CN"/>
              </w:rPr>
              <w:t>"</w:t>
            </w:r>
            <w:r w:rsidRPr="007C1AFD">
              <w:rPr>
                <w:lang w:eastAsia="zh-CN"/>
              </w:rPr>
              <w:t>valTgtUe</w:t>
            </w:r>
            <w:r w:rsidR="007C1AFD" w:rsidRPr="007C1AFD">
              <w:rPr>
                <w:lang w:eastAsia="zh-CN"/>
              </w:rPr>
              <w:t>"</w:t>
            </w:r>
            <w:r w:rsidRPr="007C1AFD">
              <w:rPr>
                <w:lang w:eastAsia="zh-CN"/>
              </w:rPr>
              <w:t xml:space="preserve"> attribute to the location in </w:t>
            </w:r>
            <w:r w:rsidR="007C1AFD" w:rsidRPr="007C1AFD">
              <w:rPr>
                <w:lang w:eastAsia="zh-CN"/>
              </w:rPr>
              <w:t>"</w:t>
            </w:r>
            <w:r w:rsidRPr="007C1AFD">
              <w:rPr>
                <w:lang w:eastAsia="zh-CN"/>
              </w:rPr>
              <w:t>locInfo</w:t>
            </w:r>
            <w:r w:rsidR="007C1AFD" w:rsidRPr="007C1AFD">
              <w:rPr>
                <w:lang w:eastAsia="zh-CN"/>
              </w:rPr>
              <w:t>"</w:t>
            </w:r>
            <w:r w:rsidRPr="007C1AFD">
              <w:rPr>
                <w:lang w:eastAsia="zh-CN"/>
              </w:rPr>
              <w:t xml:space="preserve"> attribute.</w:t>
            </w:r>
          </w:p>
        </w:tc>
        <w:tc>
          <w:tcPr>
            <w:tcW w:w="1998" w:type="dxa"/>
          </w:tcPr>
          <w:p w:rsidR="00777C56" w:rsidRPr="007C1AFD" w:rsidRDefault="00777C56" w:rsidP="00F22322">
            <w:pPr>
              <w:pStyle w:val="TAL"/>
              <w:rPr>
                <w:rFonts w:cs="Arial"/>
                <w:szCs w:val="18"/>
              </w:rPr>
            </w:pPr>
          </w:p>
        </w:tc>
      </w:tr>
    </w:tbl>
    <w:p w:rsidR="00777C56" w:rsidRPr="007C1AFD" w:rsidRDefault="00777C56">
      <w:pPr>
        <w:rPr>
          <w:lang w:eastAsia="zh-CN"/>
        </w:rPr>
      </w:pPr>
    </w:p>
    <w:p w:rsidR="000C10F1" w:rsidRPr="007C1AFD" w:rsidRDefault="000C10F1" w:rsidP="000C10F1">
      <w:pPr>
        <w:pStyle w:val="Heading6"/>
        <w:rPr>
          <w:lang w:eastAsia="zh-CN"/>
        </w:rPr>
      </w:pPr>
      <w:bookmarkStart w:id="6574" w:name="_Toc138755310"/>
      <w:bookmarkStart w:id="6575" w:name="_Toc151886080"/>
      <w:bookmarkStart w:id="6576" w:name="_Toc152076145"/>
      <w:bookmarkStart w:id="6577" w:name="_Toc153793861"/>
      <w:r w:rsidRPr="007C1AFD">
        <w:rPr>
          <w:lang w:eastAsia="zh-CN"/>
        </w:rPr>
        <w:t>7.5.1.4.2.16</w:t>
      </w:r>
      <w:r w:rsidRPr="007C1AFD">
        <w:rPr>
          <w:lang w:eastAsia="zh-CN"/>
        </w:rPr>
        <w:tab/>
      </w:r>
      <w:r w:rsidRPr="007C1AFD">
        <w:t>TempGroupInfo</w:t>
      </w:r>
      <w:bookmarkEnd w:id="6574"/>
      <w:bookmarkEnd w:id="6575"/>
      <w:bookmarkEnd w:id="6576"/>
      <w:bookmarkEnd w:id="6577"/>
    </w:p>
    <w:p w:rsidR="000C10F1" w:rsidRPr="007C1AFD" w:rsidRDefault="000C10F1" w:rsidP="000C10F1">
      <w:pPr>
        <w:pStyle w:val="TH"/>
        <w:overflowPunct w:val="0"/>
        <w:autoSpaceDE w:val="0"/>
        <w:autoSpaceDN w:val="0"/>
        <w:adjustRightInd w:val="0"/>
        <w:textAlignment w:val="baseline"/>
        <w:rPr>
          <w:rFonts w:eastAsia="MS Mincho"/>
        </w:rPr>
      </w:pPr>
      <w:r w:rsidRPr="007C1AFD">
        <w:rPr>
          <w:rFonts w:eastAsia="MS Mincho"/>
        </w:rPr>
        <w:t>Table </w:t>
      </w:r>
      <w:r w:rsidRPr="007C1AFD">
        <w:t>7.5.1.4.2.16</w:t>
      </w:r>
      <w:r w:rsidRPr="007C1AFD">
        <w:rPr>
          <w:rFonts w:eastAsia="MS Mincho"/>
        </w:rPr>
        <w:t xml:space="preserve">-1: Definition of type </w:t>
      </w:r>
      <w:r w:rsidRPr="007C1AFD">
        <w:t>TempGroupInfo</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259"/>
        <w:gridCol w:w="425"/>
        <w:gridCol w:w="1115"/>
        <w:gridCol w:w="3438"/>
        <w:gridCol w:w="1998"/>
      </w:tblGrid>
      <w:tr w:rsidR="000C10F1" w:rsidRPr="007C1AFD" w:rsidTr="00987F10">
        <w:trPr>
          <w:jc w:val="center"/>
        </w:trPr>
        <w:tc>
          <w:tcPr>
            <w:tcW w:w="1430" w:type="dxa"/>
            <w:shd w:val="clear" w:color="auto" w:fill="C0C0C0"/>
            <w:hideMark/>
          </w:tcPr>
          <w:p w:rsidR="000C10F1" w:rsidRPr="007C1AFD" w:rsidRDefault="000C10F1" w:rsidP="00E1592A">
            <w:pPr>
              <w:pStyle w:val="TAH"/>
            </w:pPr>
            <w:r w:rsidRPr="007C1AFD">
              <w:t>Attribute name</w:t>
            </w:r>
          </w:p>
        </w:tc>
        <w:tc>
          <w:tcPr>
            <w:tcW w:w="1259" w:type="dxa"/>
            <w:shd w:val="clear" w:color="auto" w:fill="C0C0C0"/>
            <w:hideMark/>
          </w:tcPr>
          <w:p w:rsidR="000C10F1" w:rsidRPr="007C1AFD" w:rsidRDefault="000C10F1" w:rsidP="00E1592A">
            <w:pPr>
              <w:pStyle w:val="TAH"/>
            </w:pPr>
            <w:r w:rsidRPr="007C1AFD">
              <w:t>Data type</w:t>
            </w:r>
          </w:p>
        </w:tc>
        <w:tc>
          <w:tcPr>
            <w:tcW w:w="425" w:type="dxa"/>
            <w:shd w:val="clear" w:color="auto" w:fill="C0C0C0"/>
            <w:hideMark/>
          </w:tcPr>
          <w:p w:rsidR="000C10F1" w:rsidRPr="007C1AFD" w:rsidRDefault="000C10F1" w:rsidP="00E1592A">
            <w:pPr>
              <w:pStyle w:val="TAH"/>
            </w:pPr>
            <w:r w:rsidRPr="007C1AFD">
              <w:t>P</w:t>
            </w:r>
          </w:p>
        </w:tc>
        <w:tc>
          <w:tcPr>
            <w:tcW w:w="1115" w:type="dxa"/>
            <w:shd w:val="clear" w:color="auto" w:fill="C0C0C0"/>
            <w:hideMark/>
          </w:tcPr>
          <w:p w:rsidR="000C10F1" w:rsidRPr="007C1AFD" w:rsidRDefault="000C10F1" w:rsidP="00E1592A">
            <w:pPr>
              <w:pStyle w:val="TAH"/>
              <w:jc w:val="left"/>
            </w:pPr>
            <w:r w:rsidRPr="007C1AFD">
              <w:t>Cardinality</w:t>
            </w:r>
          </w:p>
        </w:tc>
        <w:tc>
          <w:tcPr>
            <w:tcW w:w="3438" w:type="dxa"/>
            <w:shd w:val="clear" w:color="auto" w:fill="C0C0C0"/>
            <w:hideMark/>
          </w:tcPr>
          <w:p w:rsidR="000C10F1" w:rsidRPr="007C1AFD" w:rsidRDefault="000C10F1" w:rsidP="00E1592A">
            <w:pPr>
              <w:pStyle w:val="TAH"/>
              <w:rPr>
                <w:rFonts w:cs="Arial"/>
                <w:szCs w:val="18"/>
              </w:rPr>
            </w:pPr>
            <w:r w:rsidRPr="007C1AFD">
              <w:rPr>
                <w:rFonts w:cs="Arial"/>
                <w:szCs w:val="18"/>
              </w:rPr>
              <w:t>Description</w:t>
            </w:r>
          </w:p>
        </w:tc>
        <w:tc>
          <w:tcPr>
            <w:tcW w:w="1998" w:type="dxa"/>
            <w:shd w:val="clear" w:color="auto" w:fill="C0C0C0"/>
          </w:tcPr>
          <w:p w:rsidR="000C10F1" w:rsidRPr="007C1AFD" w:rsidRDefault="000C10F1" w:rsidP="00E1592A">
            <w:pPr>
              <w:pStyle w:val="TAH"/>
              <w:rPr>
                <w:rFonts w:cs="Arial"/>
                <w:szCs w:val="18"/>
              </w:rPr>
            </w:pPr>
            <w:r w:rsidRPr="007C1AFD">
              <w:t>Applicability</w:t>
            </w:r>
          </w:p>
        </w:tc>
      </w:tr>
      <w:tr w:rsidR="000C10F1" w:rsidRPr="007C1AFD" w:rsidTr="00987F10">
        <w:trPr>
          <w:jc w:val="center"/>
        </w:trPr>
        <w:tc>
          <w:tcPr>
            <w:tcW w:w="1430" w:type="dxa"/>
          </w:tcPr>
          <w:p w:rsidR="000C10F1" w:rsidRPr="007C1AFD" w:rsidRDefault="000C10F1" w:rsidP="00E1592A">
            <w:pPr>
              <w:pStyle w:val="TAL"/>
            </w:pPr>
            <w:r w:rsidRPr="007C1AFD">
              <w:t>valGrpIds</w:t>
            </w:r>
          </w:p>
        </w:tc>
        <w:tc>
          <w:tcPr>
            <w:tcW w:w="1259" w:type="dxa"/>
          </w:tcPr>
          <w:p w:rsidR="000C10F1" w:rsidRPr="007C1AFD" w:rsidRDefault="000C10F1" w:rsidP="00E1592A">
            <w:pPr>
              <w:pStyle w:val="TAL"/>
            </w:pPr>
            <w:r w:rsidRPr="007C1AFD">
              <w:t>array(string)</w:t>
            </w:r>
          </w:p>
        </w:tc>
        <w:tc>
          <w:tcPr>
            <w:tcW w:w="425" w:type="dxa"/>
          </w:tcPr>
          <w:p w:rsidR="000C10F1" w:rsidRPr="007C1AFD" w:rsidRDefault="000C10F1" w:rsidP="00E1592A">
            <w:pPr>
              <w:pStyle w:val="TAC"/>
            </w:pPr>
            <w:r w:rsidRPr="007C1AFD">
              <w:t>M</w:t>
            </w:r>
          </w:p>
        </w:tc>
        <w:tc>
          <w:tcPr>
            <w:tcW w:w="1115" w:type="dxa"/>
          </w:tcPr>
          <w:p w:rsidR="000C10F1" w:rsidRPr="007C1AFD" w:rsidRDefault="000C10F1" w:rsidP="00E1592A">
            <w:pPr>
              <w:pStyle w:val="TAL"/>
            </w:pPr>
            <w:r w:rsidRPr="007C1AFD">
              <w:t>1..N</w:t>
            </w:r>
          </w:p>
        </w:tc>
        <w:tc>
          <w:tcPr>
            <w:tcW w:w="3438" w:type="dxa"/>
          </w:tcPr>
          <w:p w:rsidR="000C10F1" w:rsidRPr="007C1AFD" w:rsidRDefault="000C10F1" w:rsidP="00E1592A">
            <w:pPr>
              <w:pStyle w:val="TAL"/>
              <w:rPr>
                <w:rFonts w:cs="Arial"/>
                <w:szCs w:val="18"/>
              </w:rPr>
            </w:pPr>
            <w:r w:rsidRPr="007C1AFD">
              <w:rPr>
                <w:rFonts w:cs="Arial"/>
                <w:szCs w:val="18"/>
              </w:rPr>
              <w:t>Contains a list of the identifiers of the VAL groups constituting the created temporary VAL group.</w:t>
            </w:r>
          </w:p>
        </w:tc>
        <w:tc>
          <w:tcPr>
            <w:tcW w:w="1998" w:type="dxa"/>
          </w:tcPr>
          <w:p w:rsidR="000C10F1" w:rsidRPr="007C1AFD" w:rsidRDefault="000C10F1" w:rsidP="00E1592A">
            <w:pPr>
              <w:pStyle w:val="TAL"/>
              <w:rPr>
                <w:rFonts w:cs="Arial"/>
                <w:szCs w:val="18"/>
              </w:rPr>
            </w:pPr>
          </w:p>
        </w:tc>
      </w:tr>
      <w:tr w:rsidR="000C10F1" w:rsidRPr="007C1AFD" w:rsidTr="00987F10">
        <w:trPr>
          <w:jc w:val="center"/>
        </w:trPr>
        <w:tc>
          <w:tcPr>
            <w:tcW w:w="1430" w:type="dxa"/>
          </w:tcPr>
          <w:p w:rsidR="000C10F1" w:rsidRPr="007C1AFD" w:rsidRDefault="000C10F1" w:rsidP="00E1592A">
            <w:pPr>
              <w:pStyle w:val="TAL"/>
            </w:pPr>
            <w:r w:rsidRPr="007C1AFD">
              <w:t>tempValGrpId</w:t>
            </w:r>
          </w:p>
        </w:tc>
        <w:tc>
          <w:tcPr>
            <w:tcW w:w="1259" w:type="dxa"/>
          </w:tcPr>
          <w:p w:rsidR="000C10F1" w:rsidRPr="007C1AFD" w:rsidRDefault="000C10F1" w:rsidP="00E1592A">
            <w:pPr>
              <w:pStyle w:val="TAL"/>
            </w:pPr>
            <w:r w:rsidRPr="007C1AFD">
              <w:t>string</w:t>
            </w:r>
          </w:p>
        </w:tc>
        <w:tc>
          <w:tcPr>
            <w:tcW w:w="425" w:type="dxa"/>
          </w:tcPr>
          <w:p w:rsidR="000C10F1" w:rsidRPr="007C1AFD" w:rsidRDefault="000C10F1" w:rsidP="00E1592A">
            <w:pPr>
              <w:pStyle w:val="TAC"/>
            </w:pPr>
            <w:r w:rsidRPr="007C1AFD">
              <w:t>M</w:t>
            </w:r>
          </w:p>
        </w:tc>
        <w:tc>
          <w:tcPr>
            <w:tcW w:w="1115" w:type="dxa"/>
          </w:tcPr>
          <w:p w:rsidR="000C10F1" w:rsidRPr="007C1AFD" w:rsidRDefault="000C10F1" w:rsidP="00E1592A">
            <w:pPr>
              <w:pStyle w:val="TAL"/>
            </w:pPr>
            <w:r w:rsidRPr="007C1AFD">
              <w:t>1</w:t>
            </w:r>
          </w:p>
        </w:tc>
        <w:tc>
          <w:tcPr>
            <w:tcW w:w="3438" w:type="dxa"/>
          </w:tcPr>
          <w:p w:rsidR="000C10F1" w:rsidRPr="007C1AFD" w:rsidRDefault="000C10F1" w:rsidP="00E1592A">
            <w:pPr>
              <w:pStyle w:val="TAL"/>
              <w:rPr>
                <w:rFonts w:cs="Arial"/>
                <w:szCs w:val="18"/>
              </w:rPr>
            </w:pPr>
            <w:r w:rsidRPr="007C1AFD">
              <w:rPr>
                <w:rFonts w:cs="Arial"/>
                <w:szCs w:val="18"/>
              </w:rPr>
              <w:t>Contains the identifier of the created temporary VAL group.</w:t>
            </w:r>
          </w:p>
        </w:tc>
        <w:tc>
          <w:tcPr>
            <w:tcW w:w="1998" w:type="dxa"/>
          </w:tcPr>
          <w:p w:rsidR="000C10F1" w:rsidRPr="007C1AFD" w:rsidRDefault="000C10F1" w:rsidP="00E1592A">
            <w:pPr>
              <w:pStyle w:val="TAL"/>
            </w:pPr>
          </w:p>
        </w:tc>
      </w:tr>
      <w:tr w:rsidR="000C10F1" w:rsidRPr="007C1AFD" w:rsidTr="00987F10">
        <w:trPr>
          <w:jc w:val="center"/>
        </w:trPr>
        <w:tc>
          <w:tcPr>
            <w:tcW w:w="1430" w:type="dxa"/>
          </w:tcPr>
          <w:p w:rsidR="000C10F1" w:rsidRPr="007C1AFD" w:rsidRDefault="000C10F1" w:rsidP="00E1592A">
            <w:pPr>
              <w:pStyle w:val="TAL"/>
            </w:pPr>
            <w:r w:rsidRPr="007C1AFD">
              <w:t>valServIds</w:t>
            </w:r>
          </w:p>
        </w:tc>
        <w:tc>
          <w:tcPr>
            <w:tcW w:w="1259" w:type="dxa"/>
          </w:tcPr>
          <w:p w:rsidR="000C10F1" w:rsidRPr="007C1AFD" w:rsidRDefault="000C10F1" w:rsidP="00E1592A">
            <w:pPr>
              <w:pStyle w:val="TAL"/>
            </w:pPr>
            <w:r w:rsidRPr="007C1AFD">
              <w:t>array(string)</w:t>
            </w:r>
          </w:p>
        </w:tc>
        <w:tc>
          <w:tcPr>
            <w:tcW w:w="425" w:type="dxa"/>
          </w:tcPr>
          <w:p w:rsidR="000C10F1" w:rsidRPr="007C1AFD" w:rsidRDefault="000C10F1" w:rsidP="00E1592A">
            <w:pPr>
              <w:pStyle w:val="TAC"/>
            </w:pPr>
            <w:r w:rsidRPr="007C1AFD">
              <w:t>O</w:t>
            </w:r>
          </w:p>
        </w:tc>
        <w:tc>
          <w:tcPr>
            <w:tcW w:w="1115" w:type="dxa"/>
          </w:tcPr>
          <w:p w:rsidR="000C10F1" w:rsidRPr="007C1AFD" w:rsidRDefault="000C10F1" w:rsidP="00E1592A">
            <w:pPr>
              <w:pStyle w:val="TAL"/>
            </w:pPr>
            <w:r w:rsidRPr="007C1AFD">
              <w:t>1..N</w:t>
            </w:r>
          </w:p>
        </w:tc>
        <w:tc>
          <w:tcPr>
            <w:tcW w:w="3438" w:type="dxa"/>
          </w:tcPr>
          <w:p w:rsidR="000C10F1" w:rsidRPr="007C1AFD" w:rsidRDefault="000C10F1" w:rsidP="00E1592A">
            <w:pPr>
              <w:pStyle w:val="TAL"/>
              <w:rPr>
                <w:rFonts w:cs="Arial"/>
                <w:szCs w:val="18"/>
              </w:rPr>
            </w:pPr>
            <w:r w:rsidRPr="007C1AFD">
              <w:rPr>
                <w:rFonts w:cs="Arial"/>
                <w:szCs w:val="18"/>
              </w:rPr>
              <w:t xml:space="preserve">Contains a list of the identifiers of the VAL services for which </w:t>
            </w:r>
            <w:r w:rsidRPr="007C1AFD">
              <w:rPr>
                <w:lang w:eastAsia="zh-CN"/>
              </w:rPr>
              <w:t xml:space="preserve">communications are to be enabled on the created </w:t>
            </w:r>
            <w:r w:rsidRPr="007C1AFD">
              <w:t>temporary VAL group</w:t>
            </w:r>
            <w:r w:rsidRPr="007C1AFD">
              <w:rPr>
                <w:rFonts w:cs="Arial"/>
                <w:szCs w:val="18"/>
              </w:rPr>
              <w:t>.</w:t>
            </w:r>
          </w:p>
        </w:tc>
        <w:tc>
          <w:tcPr>
            <w:tcW w:w="1998" w:type="dxa"/>
          </w:tcPr>
          <w:p w:rsidR="000C10F1" w:rsidRPr="007C1AFD" w:rsidRDefault="000C10F1" w:rsidP="00E1592A">
            <w:pPr>
              <w:pStyle w:val="TAL"/>
            </w:pPr>
          </w:p>
        </w:tc>
      </w:tr>
    </w:tbl>
    <w:p w:rsidR="000C10F1" w:rsidRPr="007C1AFD" w:rsidRDefault="000C10F1">
      <w:pPr>
        <w:rPr>
          <w:lang w:eastAsia="zh-CN"/>
        </w:rPr>
      </w:pPr>
    </w:p>
    <w:p w:rsidR="00E1592A" w:rsidRPr="007C1AFD" w:rsidRDefault="00740E53" w:rsidP="00E1592A">
      <w:pPr>
        <w:pStyle w:val="Heading6"/>
        <w:rPr>
          <w:lang w:eastAsia="zh-CN"/>
        </w:rPr>
      </w:pPr>
      <w:bookmarkStart w:id="6578" w:name="_Toc138755311"/>
      <w:bookmarkStart w:id="6579" w:name="_Toc151886081"/>
      <w:bookmarkStart w:id="6580" w:name="_Toc152076146"/>
      <w:bookmarkStart w:id="6581" w:name="_Toc153793862"/>
      <w:r w:rsidRPr="007C1AFD">
        <w:rPr>
          <w:lang w:eastAsia="zh-CN"/>
        </w:rPr>
        <w:t>7.5.1.4.2.17</w:t>
      </w:r>
      <w:r w:rsidR="00E1592A" w:rsidRPr="007C1AFD">
        <w:rPr>
          <w:lang w:eastAsia="zh-CN"/>
        </w:rPr>
        <w:tab/>
      </w:r>
      <w:r w:rsidR="00E1592A" w:rsidRPr="007C1AFD">
        <w:t>MonLocAreaInterestFltr</w:t>
      </w:r>
      <w:bookmarkEnd w:id="6578"/>
      <w:bookmarkEnd w:id="6579"/>
      <w:bookmarkEnd w:id="6580"/>
      <w:bookmarkEnd w:id="6581"/>
    </w:p>
    <w:p w:rsidR="00E1592A" w:rsidRPr="007C1AFD" w:rsidRDefault="00E1592A" w:rsidP="00E1592A">
      <w:pPr>
        <w:pStyle w:val="TH"/>
        <w:overflowPunct w:val="0"/>
        <w:autoSpaceDE w:val="0"/>
        <w:autoSpaceDN w:val="0"/>
        <w:adjustRightInd w:val="0"/>
        <w:textAlignment w:val="baseline"/>
        <w:rPr>
          <w:rFonts w:eastAsia="MS Mincho"/>
        </w:rPr>
      </w:pPr>
      <w:r w:rsidRPr="007C1AFD">
        <w:rPr>
          <w:rFonts w:eastAsia="MS Mincho"/>
        </w:rPr>
        <w:t>Table </w:t>
      </w:r>
      <w:r w:rsidRPr="007C1AFD">
        <w:t>7.5.1.4.2.</w:t>
      </w:r>
      <w:r w:rsidR="00740E53" w:rsidRPr="007C1AFD">
        <w:t>17</w:t>
      </w:r>
      <w:r w:rsidRPr="007C1AFD">
        <w:rPr>
          <w:rFonts w:eastAsia="MS Mincho"/>
        </w:rPr>
        <w:t xml:space="preserve">-1: Definition of type </w:t>
      </w:r>
      <w:r w:rsidRPr="007C1AFD">
        <w:t>MonLocAreaInterestFltr</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1592A" w:rsidRPr="007C1AFD" w:rsidTr="00987F10">
        <w:trPr>
          <w:jc w:val="center"/>
        </w:trPr>
        <w:tc>
          <w:tcPr>
            <w:tcW w:w="1430" w:type="dxa"/>
            <w:shd w:val="clear" w:color="auto" w:fill="C0C0C0"/>
            <w:hideMark/>
          </w:tcPr>
          <w:p w:rsidR="00E1592A" w:rsidRPr="007C1AFD" w:rsidRDefault="00E1592A" w:rsidP="00E1592A">
            <w:pPr>
              <w:pStyle w:val="TAH"/>
            </w:pPr>
            <w:r w:rsidRPr="007C1AFD">
              <w:t>Attribute name</w:t>
            </w:r>
          </w:p>
        </w:tc>
        <w:tc>
          <w:tcPr>
            <w:tcW w:w="1006" w:type="dxa"/>
            <w:shd w:val="clear" w:color="auto" w:fill="C0C0C0"/>
            <w:hideMark/>
          </w:tcPr>
          <w:p w:rsidR="00E1592A" w:rsidRPr="007C1AFD" w:rsidRDefault="00E1592A" w:rsidP="00E1592A">
            <w:pPr>
              <w:pStyle w:val="TAH"/>
            </w:pPr>
            <w:r w:rsidRPr="007C1AFD">
              <w:t>Data type</w:t>
            </w:r>
          </w:p>
        </w:tc>
        <w:tc>
          <w:tcPr>
            <w:tcW w:w="425" w:type="dxa"/>
            <w:shd w:val="clear" w:color="auto" w:fill="C0C0C0"/>
            <w:hideMark/>
          </w:tcPr>
          <w:p w:rsidR="00E1592A" w:rsidRPr="007C1AFD" w:rsidRDefault="00E1592A" w:rsidP="00E1592A">
            <w:pPr>
              <w:pStyle w:val="TAH"/>
            </w:pPr>
            <w:r w:rsidRPr="007C1AFD">
              <w:t>P</w:t>
            </w:r>
          </w:p>
        </w:tc>
        <w:tc>
          <w:tcPr>
            <w:tcW w:w="1368" w:type="dxa"/>
            <w:shd w:val="clear" w:color="auto" w:fill="C0C0C0"/>
            <w:hideMark/>
          </w:tcPr>
          <w:p w:rsidR="00E1592A" w:rsidRPr="007C1AFD" w:rsidRDefault="00E1592A" w:rsidP="00E1592A">
            <w:pPr>
              <w:pStyle w:val="TAH"/>
              <w:jc w:val="left"/>
            </w:pPr>
            <w:r w:rsidRPr="007C1AFD">
              <w:t>Cardinality</w:t>
            </w:r>
          </w:p>
        </w:tc>
        <w:tc>
          <w:tcPr>
            <w:tcW w:w="3438" w:type="dxa"/>
            <w:shd w:val="clear" w:color="auto" w:fill="C0C0C0"/>
            <w:hideMark/>
          </w:tcPr>
          <w:p w:rsidR="00E1592A" w:rsidRPr="007C1AFD" w:rsidRDefault="00E1592A" w:rsidP="00E1592A">
            <w:pPr>
              <w:pStyle w:val="TAH"/>
              <w:rPr>
                <w:rFonts w:cs="Arial"/>
                <w:szCs w:val="18"/>
              </w:rPr>
            </w:pPr>
            <w:r w:rsidRPr="007C1AFD">
              <w:rPr>
                <w:rFonts w:cs="Arial"/>
                <w:szCs w:val="18"/>
              </w:rPr>
              <w:t>Description</w:t>
            </w:r>
          </w:p>
        </w:tc>
        <w:tc>
          <w:tcPr>
            <w:tcW w:w="1998" w:type="dxa"/>
            <w:shd w:val="clear" w:color="auto" w:fill="C0C0C0"/>
          </w:tcPr>
          <w:p w:rsidR="00E1592A" w:rsidRPr="007C1AFD" w:rsidRDefault="00E1592A" w:rsidP="00E1592A">
            <w:pPr>
              <w:pStyle w:val="TAH"/>
              <w:rPr>
                <w:rFonts w:cs="Arial"/>
                <w:szCs w:val="18"/>
              </w:rPr>
            </w:pPr>
            <w:r w:rsidRPr="007C1AFD">
              <w:t>Applicability</w:t>
            </w:r>
          </w:p>
        </w:tc>
      </w:tr>
      <w:tr w:rsidR="00E1592A" w:rsidRPr="007C1AFD" w:rsidTr="00987F10">
        <w:trPr>
          <w:jc w:val="center"/>
        </w:trPr>
        <w:tc>
          <w:tcPr>
            <w:tcW w:w="1430" w:type="dxa"/>
          </w:tcPr>
          <w:p w:rsidR="00E1592A" w:rsidRPr="007C1AFD" w:rsidRDefault="00E1592A" w:rsidP="00E1592A">
            <w:pPr>
              <w:pStyle w:val="TAL"/>
            </w:pPr>
            <w:r w:rsidRPr="007C1AFD">
              <w:t>locInfoCri</w:t>
            </w:r>
          </w:p>
        </w:tc>
        <w:tc>
          <w:tcPr>
            <w:tcW w:w="1006" w:type="dxa"/>
          </w:tcPr>
          <w:p w:rsidR="00E1592A" w:rsidRPr="007C1AFD" w:rsidRDefault="00E1592A" w:rsidP="00E1592A">
            <w:pPr>
              <w:pStyle w:val="TAL"/>
            </w:pPr>
            <w:r w:rsidRPr="007C1AFD">
              <w:t>LocationInfoCriteria</w:t>
            </w:r>
          </w:p>
        </w:tc>
        <w:tc>
          <w:tcPr>
            <w:tcW w:w="425" w:type="dxa"/>
          </w:tcPr>
          <w:p w:rsidR="00E1592A" w:rsidRPr="007C1AFD" w:rsidRDefault="00E1592A" w:rsidP="00E1592A">
            <w:pPr>
              <w:pStyle w:val="TAC"/>
            </w:pPr>
            <w:r w:rsidRPr="007C1AFD">
              <w:t>M</w:t>
            </w:r>
          </w:p>
        </w:tc>
        <w:tc>
          <w:tcPr>
            <w:tcW w:w="1368" w:type="dxa"/>
          </w:tcPr>
          <w:p w:rsidR="00E1592A" w:rsidRPr="007C1AFD" w:rsidRDefault="00E1592A" w:rsidP="00E1592A">
            <w:pPr>
              <w:pStyle w:val="TAL"/>
            </w:pPr>
            <w:r w:rsidRPr="007C1AFD">
              <w:t>1</w:t>
            </w:r>
          </w:p>
        </w:tc>
        <w:tc>
          <w:tcPr>
            <w:tcW w:w="3438" w:type="dxa"/>
          </w:tcPr>
          <w:p w:rsidR="00E1592A" w:rsidRPr="007C1AFD" w:rsidRDefault="00E1592A" w:rsidP="00E1592A">
            <w:pPr>
              <w:pStyle w:val="TAL"/>
              <w:rPr>
                <w:rFonts w:cs="Arial"/>
                <w:szCs w:val="18"/>
              </w:rPr>
            </w:pPr>
            <w:r w:rsidRPr="007C1AFD">
              <w:rPr>
                <w:rFonts w:cs="Arial"/>
                <w:szCs w:val="18"/>
              </w:rPr>
              <w:t>Location area information where the VAL server wishes to monitor the VAL UE(s) moving in or moving out</w:t>
            </w:r>
          </w:p>
        </w:tc>
        <w:tc>
          <w:tcPr>
            <w:tcW w:w="1998" w:type="dxa"/>
          </w:tcPr>
          <w:p w:rsidR="00E1592A" w:rsidRPr="007C1AFD" w:rsidRDefault="00E1592A" w:rsidP="00E1592A">
            <w:pPr>
              <w:pStyle w:val="TAL"/>
              <w:rPr>
                <w:rFonts w:cs="Arial"/>
                <w:szCs w:val="18"/>
              </w:rPr>
            </w:pPr>
          </w:p>
        </w:tc>
      </w:tr>
      <w:tr w:rsidR="00E1592A" w:rsidRPr="007C1AFD" w:rsidTr="00987F10">
        <w:trPr>
          <w:jc w:val="center"/>
        </w:trPr>
        <w:tc>
          <w:tcPr>
            <w:tcW w:w="1430" w:type="dxa"/>
          </w:tcPr>
          <w:p w:rsidR="00E1592A" w:rsidRPr="007C1AFD" w:rsidRDefault="00E1592A" w:rsidP="00E1592A">
            <w:pPr>
              <w:pStyle w:val="TAL"/>
            </w:pPr>
            <w:r w:rsidRPr="007C1AFD">
              <w:t>trigEvnts</w:t>
            </w:r>
          </w:p>
        </w:tc>
        <w:tc>
          <w:tcPr>
            <w:tcW w:w="1006" w:type="dxa"/>
          </w:tcPr>
          <w:p w:rsidR="00E1592A" w:rsidRPr="007C1AFD" w:rsidRDefault="00E1592A" w:rsidP="00E1592A">
            <w:pPr>
              <w:pStyle w:val="TAL"/>
            </w:pPr>
            <w:r w:rsidRPr="007C1AFD">
              <w:t>array(MonLocTriggerEvent)</w:t>
            </w:r>
          </w:p>
        </w:tc>
        <w:tc>
          <w:tcPr>
            <w:tcW w:w="425" w:type="dxa"/>
          </w:tcPr>
          <w:p w:rsidR="00E1592A" w:rsidRPr="007C1AFD" w:rsidRDefault="00E1592A" w:rsidP="00E1592A">
            <w:pPr>
              <w:pStyle w:val="TAC"/>
            </w:pPr>
            <w:r w:rsidRPr="007C1AFD">
              <w:t>O</w:t>
            </w:r>
          </w:p>
        </w:tc>
        <w:tc>
          <w:tcPr>
            <w:tcW w:w="1368" w:type="dxa"/>
          </w:tcPr>
          <w:p w:rsidR="00E1592A" w:rsidRPr="007C1AFD" w:rsidRDefault="00E1592A" w:rsidP="00E1592A">
            <w:pPr>
              <w:pStyle w:val="TAL"/>
            </w:pPr>
            <w:r w:rsidRPr="007C1AFD">
              <w:t>1..N</w:t>
            </w:r>
          </w:p>
        </w:tc>
        <w:tc>
          <w:tcPr>
            <w:tcW w:w="3438" w:type="dxa"/>
          </w:tcPr>
          <w:p w:rsidR="00E1592A" w:rsidRPr="007C1AFD" w:rsidRDefault="00E1592A" w:rsidP="00E1592A">
            <w:pPr>
              <w:pStyle w:val="TAL"/>
              <w:rPr>
                <w:rFonts w:cs="Arial"/>
                <w:szCs w:val="18"/>
              </w:rPr>
            </w:pPr>
            <w:r w:rsidRPr="007C1AFD">
              <w:rPr>
                <w:rFonts w:cs="Arial"/>
                <w:szCs w:val="18"/>
              </w:rPr>
              <w:t>Identifies the triggering events when to send the notification.</w:t>
            </w:r>
          </w:p>
        </w:tc>
        <w:tc>
          <w:tcPr>
            <w:tcW w:w="1998" w:type="dxa"/>
          </w:tcPr>
          <w:p w:rsidR="00E1592A" w:rsidRPr="007C1AFD" w:rsidRDefault="00E1592A" w:rsidP="00E1592A">
            <w:pPr>
              <w:pStyle w:val="TAL"/>
              <w:rPr>
                <w:rFonts w:cs="Arial"/>
                <w:szCs w:val="18"/>
              </w:rPr>
            </w:pPr>
          </w:p>
        </w:tc>
      </w:tr>
    </w:tbl>
    <w:p w:rsidR="00E1592A" w:rsidRPr="007C1AFD" w:rsidRDefault="00E1592A">
      <w:pPr>
        <w:rPr>
          <w:lang w:eastAsia="zh-CN"/>
        </w:rPr>
      </w:pPr>
    </w:p>
    <w:p w:rsidR="00E1592A" w:rsidRPr="007C1AFD" w:rsidRDefault="00740E53" w:rsidP="00E1592A">
      <w:pPr>
        <w:pStyle w:val="Heading6"/>
        <w:rPr>
          <w:lang w:eastAsia="zh-CN"/>
        </w:rPr>
      </w:pPr>
      <w:bookmarkStart w:id="6582" w:name="_Toc138755312"/>
      <w:bookmarkStart w:id="6583" w:name="_Toc151886082"/>
      <w:bookmarkStart w:id="6584" w:name="_Toc152076147"/>
      <w:bookmarkStart w:id="6585" w:name="_Toc153793863"/>
      <w:r w:rsidRPr="007C1AFD">
        <w:rPr>
          <w:lang w:eastAsia="zh-CN"/>
        </w:rPr>
        <w:t>7.5.1.4.2.18</w:t>
      </w:r>
      <w:r w:rsidR="00E1592A" w:rsidRPr="007C1AFD">
        <w:rPr>
          <w:lang w:eastAsia="zh-CN"/>
        </w:rPr>
        <w:tab/>
      </w:r>
      <w:r w:rsidR="00E1592A" w:rsidRPr="007C1AFD">
        <w:t>LocationInfoCriteria</w:t>
      </w:r>
      <w:bookmarkEnd w:id="6582"/>
      <w:bookmarkEnd w:id="6583"/>
      <w:bookmarkEnd w:id="6584"/>
      <w:bookmarkEnd w:id="6585"/>
    </w:p>
    <w:p w:rsidR="00E1592A" w:rsidRPr="007C1AFD" w:rsidRDefault="00E1592A" w:rsidP="00E1592A">
      <w:pPr>
        <w:pStyle w:val="TH"/>
        <w:overflowPunct w:val="0"/>
        <w:autoSpaceDE w:val="0"/>
        <w:autoSpaceDN w:val="0"/>
        <w:adjustRightInd w:val="0"/>
        <w:textAlignment w:val="baseline"/>
        <w:rPr>
          <w:rFonts w:eastAsia="MS Mincho"/>
        </w:rPr>
      </w:pPr>
      <w:r w:rsidRPr="007C1AFD">
        <w:rPr>
          <w:rFonts w:eastAsia="MS Mincho"/>
        </w:rPr>
        <w:t>Table </w:t>
      </w:r>
      <w:r w:rsidR="00740E53" w:rsidRPr="007C1AFD">
        <w:t>7.5.1.4.2.18</w:t>
      </w:r>
      <w:r w:rsidRPr="007C1AFD">
        <w:rPr>
          <w:rFonts w:eastAsia="MS Mincho"/>
        </w:rPr>
        <w:t xml:space="preserve">-1: Definition of type </w:t>
      </w:r>
      <w:r w:rsidRPr="007C1AFD">
        <w:t>LocationInfoCriteria</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1592A" w:rsidRPr="007C1AFD" w:rsidTr="00987F10">
        <w:trPr>
          <w:jc w:val="center"/>
        </w:trPr>
        <w:tc>
          <w:tcPr>
            <w:tcW w:w="1430" w:type="dxa"/>
            <w:shd w:val="clear" w:color="auto" w:fill="C0C0C0"/>
            <w:hideMark/>
          </w:tcPr>
          <w:p w:rsidR="00E1592A" w:rsidRPr="007C1AFD" w:rsidRDefault="00E1592A" w:rsidP="00E1592A">
            <w:pPr>
              <w:pStyle w:val="TAH"/>
            </w:pPr>
            <w:r w:rsidRPr="007C1AFD">
              <w:t>Attribute name</w:t>
            </w:r>
          </w:p>
        </w:tc>
        <w:tc>
          <w:tcPr>
            <w:tcW w:w="1006" w:type="dxa"/>
            <w:shd w:val="clear" w:color="auto" w:fill="C0C0C0"/>
            <w:hideMark/>
          </w:tcPr>
          <w:p w:rsidR="00E1592A" w:rsidRPr="007C1AFD" w:rsidRDefault="00E1592A" w:rsidP="00E1592A">
            <w:pPr>
              <w:pStyle w:val="TAH"/>
            </w:pPr>
            <w:r w:rsidRPr="007C1AFD">
              <w:t>Data type</w:t>
            </w:r>
          </w:p>
        </w:tc>
        <w:tc>
          <w:tcPr>
            <w:tcW w:w="425" w:type="dxa"/>
            <w:shd w:val="clear" w:color="auto" w:fill="C0C0C0"/>
            <w:hideMark/>
          </w:tcPr>
          <w:p w:rsidR="00E1592A" w:rsidRPr="007C1AFD" w:rsidRDefault="00E1592A" w:rsidP="00E1592A">
            <w:pPr>
              <w:pStyle w:val="TAH"/>
            </w:pPr>
            <w:r w:rsidRPr="007C1AFD">
              <w:t>P</w:t>
            </w:r>
          </w:p>
        </w:tc>
        <w:tc>
          <w:tcPr>
            <w:tcW w:w="1368" w:type="dxa"/>
            <w:shd w:val="clear" w:color="auto" w:fill="C0C0C0"/>
            <w:hideMark/>
          </w:tcPr>
          <w:p w:rsidR="00E1592A" w:rsidRPr="007C1AFD" w:rsidRDefault="00E1592A" w:rsidP="00E1592A">
            <w:pPr>
              <w:pStyle w:val="TAH"/>
              <w:jc w:val="left"/>
            </w:pPr>
            <w:r w:rsidRPr="007C1AFD">
              <w:t>Cardinality</w:t>
            </w:r>
          </w:p>
        </w:tc>
        <w:tc>
          <w:tcPr>
            <w:tcW w:w="3438" w:type="dxa"/>
            <w:shd w:val="clear" w:color="auto" w:fill="C0C0C0"/>
            <w:hideMark/>
          </w:tcPr>
          <w:p w:rsidR="00E1592A" w:rsidRPr="007C1AFD" w:rsidRDefault="00E1592A" w:rsidP="00E1592A">
            <w:pPr>
              <w:pStyle w:val="TAH"/>
              <w:rPr>
                <w:rFonts w:cs="Arial"/>
                <w:szCs w:val="18"/>
              </w:rPr>
            </w:pPr>
            <w:r w:rsidRPr="007C1AFD">
              <w:rPr>
                <w:rFonts w:cs="Arial"/>
                <w:szCs w:val="18"/>
              </w:rPr>
              <w:t>Description</w:t>
            </w:r>
          </w:p>
        </w:tc>
        <w:tc>
          <w:tcPr>
            <w:tcW w:w="1998" w:type="dxa"/>
            <w:shd w:val="clear" w:color="auto" w:fill="C0C0C0"/>
          </w:tcPr>
          <w:p w:rsidR="00E1592A" w:rsidRPr="007C1AFD" w:rsidRDefault="00E1592A" w:rsidP="00E1592A">
            <w:pPr>
              <w:pStyle w:val="TAH"/>
              <w:rPr>
                <w:rFonts w:cs="Arial"/>
                <w:szCs w:val="18"/>
              </w:rPr>
            </w:pPr>
            <w:r w:rsidRPr="007C1AFD">
              <w:t>Applicability</w:t>
            </w:r>
          </w:p>
        </w:tc>
      </w:tr>
      <w:tr w:rsidR="00E1592A" w:rsidRPr="007C1AFD" w:rsidTr="00987F10">
        <w:trPr>
          <w:jc w:val="center"/>
        </w:trPr>
        <w:tc>
          <w:tcPr>
            <w:tcW w:w="1430" w:type="dxa"/>
          </w:tcPr>
          <w:p w:rsidR="00E1592A" w:rsidRPr="007C1AFD" w:rsidRDefault="00E1592A" w:rsidP="00E1592A">
            <w:pPr>
              <w:pStyle w:val="TAL"/>
            </w:pPr>
            <w:r w:rsidRPr="007C1AFD">
              <w:t>geoArea</w:t>
            </w:r>
          </w:p>
        </w:tc>
        <w:tc>
          <w:tcPr>
            <w:tcW w:w="1006" w:type="dxa"/>
          </w:tcPr>
          <w:p w:rsidR="00E1592A" w:rsidRPr="007C1AFD" w:rsidRDefault="00E1592A" w:rsidP="00E1592A">
            <w:pPr>
              <w:pStyle w:val="TAL"/>
            </w:pPr>
            <w:r w:rsidRPr="007C1AFD">
              <w:rPr>
                <w:rFonts w:hint="eastAsia"/>
                <w:lang w:eastAsia="zh-CN"/>
              </w:rPr>
              <w:t>GeographicArea</w:t>
            </w:r>
          </w:p>
        </w:tc>
        <w:tc>
          <w:tcPr>
            <w:tcW w:w="425" w:type="dxa"/>
          </w:tcPr>
          <w:p w:rsidR="00E1592A" w:rsidRPr="007C1AFD" w:rsidRDefault="00E1592A" w:rsidP="00E1592A">
            <w:pPr>
              <w:pStyle w:val="TAC"/>
            </w:pPr>
            <w:r w:rsidRPr="007C1AFD">
              <w:t>C</w:t>
            </w:r>
          </w:p>
        </w:tc>
        <w:tc>
          <w:tcPr>
            <w:tcW w:w="1368" w:type="dxa"/>
          </w:tcPr>
          <w:p w:rsidR="00E1592A" w:rsidRPr="007C1AFD" w:rsidRDefault="00E1592A" w:rsidP="00E1592A">
            <w:pPr>
              <w:pStyle w:val="TAL"/>
            </w:pPr>
            <w:r w:rsidRPr="007C1AFD">
              <w:t>0..1</w:t>
            </w:r>
          </w:p>
        </w:tc>
        <w:tc>
          <w:tcPr>
            <w:tcW w:w="3438" w:type="dxa"/>
          </w:tcPr>
          <w:p w:rsidR="00E1592A" w:rsidRPr="007C1AFD" w:rsidRDefault="00E1592A" w:rsidP="00E1592A">
            <w:pPr>
              <w:pStyle w:val="TAL"/>
              <w:rPr>
                <w:rFonts w:cs="Arial"/>
                <w:szCs w:val="18"/>
              </w:rPr>
            </w:pPr>
            <w:r w:rsidRPr="007C1AFD">
              <w:rPr>
                <w:rFonts w:cs="Arial"/>
                <w:szCs w:val="18"/>
              </w:rPr>
              <w:t>Geographic location information where the VAL server wishes to monitor the VAL UE(s) moving in or moving out.</w:t>
            </w:r>
          </w:p>
        </w:tc>
        <w:tc>
          <w:tcPr>
            <w:tcW w:w="1998" w:type="dxa"/>
          </w:tcPr>
          <w:p w:rsidR="00E1592A" w:rsidRPr="007C1AFD" w:rsidRDefault="00E1592A" w:rsidP="00E1592A">
            <w:pPr>
              <w:pStyle w:val="TAL"/>
              <w:rPr>
                <w:rFonts w:cs="Arial"/>
                <w:szCs w:val="18"/>
              </w:rPr>
            </w:pPr>
          </w:p>
        </w:tc>
      </w:tr>
      <w:tr w:rsidR="00AC78AF" w:rsidRPr="007C1AFD" w:rsidTr="00987F10">
        <w:trPr>
          <w:jc w:val="center"/>
        </w:trPr>
        <w:tc>
          <w:tcPr>
            <w:tcW w:w="1430" w:type="dxa"/>
          </w:tcPr>
          <w:p w:rsidR="00AC78AF" w:rsidRPr="007C1AFD" w:rsidRDefault="00AC78AF" w:rsidP="00AC78AF">
            <w:pPr>
              <w:pStyle w:val="TAL"/>
            </w:pPr>
            <w:r>
              <w:t>valSvcAreaId</w:t>
            </w:r>
          </w:p>
        </w:tc>
        <w:tc>
          <w:tcPr>
            <w:tcW w:w="1006" w:type="dxa"/>
          </w:tcPr>
          <w:p w:rsidR="00AC78AF" w:rsidRPr="007C1AFD" w:rsidRDefault="00AC78AF" w:rsidP="00AC78AF">
            <w:pPr>
              <w:pStyle w:val="TAL"/>
              <w:rPr>
                <w:rFonts w:hint="eastAsia"/>
                <w:lang w:eastAsia="zh-CN"/>
              </w:rPr>
            </w:pPr>
            <w:r>
              <w:rPr>
                <w:lang w:eastAsia="zh-CN"/>
              </w:rPr>
              <w:t>string</w:t>
            </w:r>
          </w:p>
        </w:tc>
        <w:tc>
          <w:tcPr>
            <w:tcW w:w="425" w:type="dxa"/>
          </w:tcPr>
          <w:p w:rsidR="00AC78AF" w:rsidRPr="007C1AFD" w:rsidRDefault="00AC78AF" w:rsidP="00AC78AF">
            <w:pPr>
              <w:pStyle w:val="TAC"/>
            </w:pPr>
            <w:r>
              <w:t>C</w:t>
            </w:r>
          </w:p>
        </w:tc>
        <w:tc>
          <w:tcPr>
            <w:tcW w:w="1368" w:type="dxa"/>
          </w:tcPr>
          <w:p w:rsidR="00AC78AF" w:rsidRPr="007C1AFD" w:rsidRDefault="00AC78AF" w:rsidP="00AC78AF">
            <w:pPr>
              <w:pStyle w:val="TAL"/>
            </w:pPr>
            <w:r>
              <w:t>0..1</w:t>
            </w:r>
          </w:p>
        </w:tc>
        <w:tc>
          <w:tcPr>
            <w:tcW w:w="3438" w:type="dxa"/>
          </w:tcPr>
          <w:p w:rsidR="00AC78AF" w:rsidRPr="007C1AFD" w:rsidRDefault="00AC78AF" w:rsidP="00AC78AF">
            <w:pPr>
              <w:pStyle w:val="TAL"/>
              <w:rPr>
                <w:rFonts w:cs="Arial"/>
                <w:szCs w:val="18"/>
              </w:rPr>
            </w:pPr>
            <w:r>
              <w:rPr>
                <w:rFonts w:cs="Arial"/>
                <w:szCs w:val="18"/>
              </w:rPr>
              <w:t>Identifier of the VAL service area.</w:t>
            </w:r>
          </w:p>
        </w:tc>
        <w:tc>
          <w:tcPr>
            <w:tcW w:w="1998" w:type="dxa"/>
          </w:tcPr>
          <w:p w:rsidR="00AC78AF" w:rsidRPr="007C1AFD" w:rsidRDefault="00AC78AF" w:rsidP="00AC78AF">
            <w:pPr>
              <w:pStyle w:val="TAL"/>
              <w:rPr>
                <w:rFonts w:cs="Arial"/>
                <w:szCs w:val="18"/>
              </w:rPr>
            </w:pPr>
            <w:r>
              <w:rPr>
                <w:rFonts w:cs="Arial"/>
                <w:szCs w:val="18"/>
              </w:rPr>
              <w:t>ValSrvArea</w:t>
            </w:r>
          </w:p>
        </w:tc>
      </w:tr>
      <w:tr w:rsidR="00AC78AF" w:rsidRPr="007C1AFD" w:rsidTr="00987F10">
        <w:trPr>
          <w:jc w:val="center"/>
        </w:trPr>
        <w:tc>
          <w:tcPr>
            <w:tcW w:w="1430" w:type="dxa"/>
          </w:tcPr>
          <w:p w:rsidR="00AC78AF" w:rsidRPr="007C1AFD" w:rsidRDefault="00AC78AF" w:rsidP="00AC78AF">
            <w:pPr>
              <w:pStyle w:val="TAL"/>
            </w:pPr>
            <w:r w:rsidRPr="007C1AFD">
              <w:t>refUe</w:t>
            </w:r>
          </w:p>
        </w:tc>
        <w:tc>
          <w:tcPr>
            <w:tcW w:w="1006" w:type="dxa"/>
          </w:tcPr>
          <w:p w:rsidR="00AC78AF" w:rsidRPr="007C1AFD" w:rsidRDefault="00AC78AF" w:rsidP="00AC78AF">
            <w:pPr>
              <w:pStyle w:val="TAL"/>
              <w:rPr>
                <w:lang w:eastAsia="zh-CN"/>
              </w:rPr>
            </w:pPr>
            <w:r w:rsidRPr="007C1AFD">
              <w:rPr>
                <w:lang w:eastAsia="zh-CN"/>
              </w:rPr>
              <w:t>ReferenceUEDetail</w:t>
            </w:r>
          </w:p>
        </w:tc>
        <w:tc>
          <w:tcPr>
            <w:tcW w:w="425" w:type="dxa"/>
          </w:tcPr>
          <w:p w:rsidR="00AC78AF" w:rsidRPr="007C1AFD" w:rsidRDefault="00AC78AF" w:rsidP="00AC78AF">
            <w:pPr>
              <w:pStyle w:val="TAC"/>
            </w:pPr>
            <w:r w:rsidRPr="007C1AFD">
              <w:t>C</w:t>
            </w:r>
          </w:p>
        </w:tc>
        <w:tc>
          <w:tcPr>
            <w:tcW w:w="1368" w:type="dxa"/>
          </w:tcPr>
          <w:p w:rsidR="00AC78AF" w:rsidRPr="007C1AFD" w:rsidRDefault="00AC78AF" w:rsidP="00AC78AF">
            <w:pPr>
              <w:pStyle w:val="TAL"/>
            </w:pPr>
            <w:r w:rsidRPr="007C1AFD">
              <w:t>0..1</w:t>
            </w:r>
          </w:p>
        </w:tc>
        <w:tc>
          <w:tcPr>
            <w:tcW w:w="3438" w:type="dxa"/>
          </w:tcPr>
          <w:p w:rsidR="00AC78AF" w:rsidRPr="007C1AFD" w:rsidRDefault="00AC78AF" w:rsidP="00AC78AF">
            <w:pPr>
              <w:pStyle w:val="TAL"/>
              <w:rPr>
                <w:rFonts w:cs="Arial"/>
                <w:szCs w:val="18"/>
              </w:rPr>
            </w:pPr>
            <w:r w:rsidRPr="007C1AFD">
              <w:rPr>
                <w:rFonts w:cs="Arial"/>
                <w:szCs w:val="18"/>
              </w:rPr>
              <w:t>Reference UE details with proximity range where the VAL server wishes to monitor the VAL UE(s) moving in or moving out.</w:t>
            </w:r>
          </w:p>
        </w:tc>
        <w:tc>
          <w:tcPr>
            <w:tcW w:w="1998" w:type="dxa"/>
          </w:tcPr>
          <w:p w:rsidR="00AC78AF" w:rsidRPr="007C1AFD" w:rsidRDefault="00AC78AF" w:rsidP="00AC78AF">
            <w:pPr>
              <w:pStyle w:val="TAL"/>
              <w:rPr>
                <w:rFonts w:cs="Arial"/>
                <w:szCs w:val="18"/>
              </w:rPr>
            </w:pPr>
          </w:p>
        </w:tc>
      </w:tr>
      <w:tr w:rsidR="00AC78AF" w:rsidRPr="007C1AFD" w:rsidTr="00987F10">
        <w:trPr>
          <w:jc w:val="center"/>
        </w:trPr>
        <w:tc>
          <w:tcPr>
            <w:tcW w:w="9665" w:type="dxa"/>
            <w:gridSpan w:val="6"/>
          </w:tcPr>
          <w:p w:rsidR="00AC78AF" w:rsidRPr="007C1AFD" w:rsidRDefault="00AC78AF" w:rsidP="00AC78AF">
            <w:pPr>
              <w:pStyle w:val="TAL"/>
              <w:rPr>
                <w:rFonts w:cs="Arial"/>
                <w:szCs w:val="18"/>
              </w:rPr>
            </w:pPr>
            <w:r w:rsidRPr="007C1AFD">
              <w:rPr>
                <w:rFonts w:eastAsia="DengXian"/>
              </w:rPr>
              <w:t>NOTE:</w:t>
            </w:r>
            <w:r w:rsidRPr="007C1AFD">
              <w:tab/>
            </w:r>
            <w:r w:rsidRPr="007C1AFD">
              <w:rPr>
                <w:rFonts w:eastAsia="DengXian"/>
              </w:rPr>
              <w:t xml:space="preserve">Either </w:t>
            </w:r>
            <w:r w:rsidRPr="007C1AFD">
              <w:rPr>
                <w:rFonts w:eastAsia="DengXian"/>
                <w:noProof/>
                <w:lang w:eastAsia="zh-CN"/>
              </w:rPr>
              <w:t>"</w:t>
            </w:r>
            <w:r>
              <w:t>geoArea</w:t>
            </w:r>
            <w:r w:rsidRPr="007C1AFD">
              <w:rPr>
                <w:rFonts w:eastAsia="DengXian"/>
                <w:noProof/>
                <w:lang w:eastAsia="zh-CN"/>
              </w:rPr>
              <w:t>" or "</w:t>
            </w:r>
            <w:r w:rsidRPr="007C1AFD">
              <w:t>refUe</w:t>
            </w:r>
            <w:r w:rsidRPr="007C1AFD">
              <w:rPr>
                <w:rFonts w:eastAsia="DengXian"/>
                <w:noProof/>
                <w:lang w:eastAsia="zh-CN"/>
              </w:rPr>
              <w:t>" shall be provided.</w:t>
            </w:r>
          </w:p>
        </w:tc>
      </w:tr>
    </w:tbl>
    <w:p w:rsidR="00AC78AF" w:rsidRDefault="00AC78AF" w:rsidP="00AC78AF">
      <w:pPr>
        <w:rPr>
          <w:noProof/>
        </w:rPr>
      </w:pPr>
    </w:p>
    <w:p w:rsidR="00E1592A" w:rsidRPr="007C1AFD" w:rsidRDefault="00AC78AF" w:rsidP="00AC78AF">
      <w:pPr>
        <w:pStyle w:val="EditorsNote"/>
        <w:rPr>
          <w:lang w:eastAsia="zh-CN"/>
        </w:rPr>
      </w:pPr>
      <w:r>
        <w:rPr>
          <w:noProof/>
        </w:rPr>
        <w:t>Editor's note:</w:t>
      </w:r>
      <w:r>
        <w:rPr>
          <w:noProof/>
        </w:rPr>
        <w:tab/>
        <w:t>The definition and presence condition of "valSvcAreaId" attribute and its update in OpenAPI file is FFS.</w:t>
      </w:r>
    </w:p>
    <w:p w:rsidR="00E1592A" w:rsidRPr="007C1AFD" w:rsidRDefault="00740E53" w:rsidP="00E1592A">
      <w:pPr>
        <w:pStyle w:val="Heading6"/>
        <w:rPr>
          <w:lang w:eastAsia="zh-CN"/>
        </w:rPr>
      </w:pPr>
      <w:bookmarkStart w:id="6586" w:name="_Toc138755313"/>
      <w:bookmarkStart w:id="6587" w:name="_Toc151886083"/>
      <w:bookmarkStart w:id="6588" w:name="_Toc152076148"/>
      <w:bookmarkStart w:id="6589" w:name="_Toc153793864"/>
      <w:r w:rsidRPr="007C1AFD">
        <w:rPr>
          <w:lang w:eastAsia="zh-CN"/>
        </w:rPr>
        <w:t>7.5.1.4.2.19</w:t>
      </w:r>
      <w:r w:rsidR="00E1592A" w:rsidRPr="007C1AFD">
        <w:rPr>
          <w:lang w:eastAsia="zh-CN"/>
        </w:rPr>
        <w:tab/>
        <w:t>ReferenceUEDetail</w:t>
      </w:r>
      <w:bookmarkEnd w:id="6586"/>
      <w:bookmarkEnd w:id="6587"/>
      <w:bookmarkEnd w:id="6588"/>
      <w:bookmarkEnd w:id="6589"/>
    </w:p>
    <w:p w:rsidR="00E1592A" w:rsidRPr="007C1AFD" w:rsidRDefault="00E1592A" w:rsidP="00E1592A">
      <w:pPr>
        <w:pStyle w:val="TH"/>
        <w:overflowPunct w:val="0"/>
        <w:autoSpaceDE w:val="0"/>
        <w:autoSpaceDN w:val="0"/>
        <w:adjustRightInd w:val="0"/>
        <w:textAlignment w:val="baseline"/>
        <w:rPr>
          <w:rFonts w:eastAsia="MS Mincho"/>
        </w:rPr>
      </w:pPr>
      <w:r w:rsidRPr="007C1AFD">
        <w:rPr>
          <w:rFonts w:eastAsia="MS Mincho"/>
        </w:rPr>
        <w:t>Table </w:t>
      </w:r>
      <w:r w:rsidR="00740E53" w:rsidRPr="007C1AFD">
        <w:t>7.5.1.4.2.19</w:t>
      </w:r>
      <w:r w:rsidRPr="007C1AFD">
        <w:rPr>
          <w:rFonts w:eastAsia="MS Mincho"/>
        </w:rPr>
        <w:t xml:space="preserve">-1: Definition of type </w:t>
      </w:r>
      <w:r w:rsidRPr="007C1AFD">
        <w:rPr>
          <w:lang w:eastAsia="zh-CN"/>
        </w:rPr>
        <w:t>ReferenceUEDetail</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1592A" w:rsidRPr="007C1AFD" w:rsidTr="00987F10">
        <w:trPr>
          <w:jc w:val="center"/>
        </w:trPr>
        <w:tc>
          <w:tcPr>
            <w:tcW w:w="1430" w:type="dxa"/>
            <w:shd w:val="clear" w:color="auto" w:fill="C0C0C0"/>
            <w:hideMark/>
          </w:tcPr>
          <w:p w:rsidR="00E1592A" w:rsidRPr="007C1AFD" w:rsidRDefault="00E1592A" w:rsidP="00E1592A">
            <w:pPr>
              <w:pStyle w:val="TAH"/>
            </w:pPr>
            <w:r w:rsidRPr="007C1AFD">
              <w:t>Attribute name</w:t>
            </w:r>
          </w:p>
        </w:tc>
        <w:tc>
          <w:tcPr>
            <w:tcW w:w="1006" w:type="dxa"/>
            <w:shd w:val="clear" w:color="auto" w:fill="C0C0C0"/>
            <w:hideMark/>
          </w:tcPr>
          <w:p w:rsidR="00E1592A" w:rsidRPr="007C1AFD" w:rsidRDefault="00E1592A" w:rsidP="00E1592A">
            <w:pPr>
              <w:pStyle w:val="TAH"/>
            </w:pPr>
            <w:r w:rsidRPr="007C1AFD">
              <w:t>Data type</w:t>
            </w:r>
          </w:p>
        </w:tc>
        <w:tc>
          <w:tcPr>
            <w:tcW w:w="425" w:type="dxa"/>
            <w:shd w:val="clear" w:color="auto" w:fill="C0C0C0"/>
            <w:hideMark/>
          </w:tcPr>
          <w:p w:rsidR="00E1592A" w:rsidRPr="007C1AFD" w:rsidRDefault="00E1592A" w:rsidP="00E1592A">
            <w:pPr>
              <w:pStyle w:val="TAH"/>
            </w:pPr>
            <w:r w:rsidRPr="007C1AFD">
              <w:t>P</w:t>
            </w:r>
          </w:p>
        </w:tc>
        <w:tc>
          <w:tcPr>
            <w:tcW w:w="1368" w:type="dxa"/>
            <w:shd w:val="clear" w:color="auto" w:fill="C0C0C0"/>
            <w:hideMark/>
          </w:tcPr>
          <w:p w:rsidR="00E1592A" w:rsidRPr="007C1AFD" w:rsidRDefault="00E1592A" w:rsidP="00E1592A">
            <w:pPr>
              <w:pStyle w:val="TAH"/>
              <w:jc w:val="left"/>
            </w:pPr>
            <w:r w:rsidRPr="007C1AFD">
              <w:t>Cardinality</w:t>
            </w:r>
          </w:p>
        </w:tc>
        <w:tc>
          <w:tcPr>
            <w:tcW w:w="3438" w:type="dxa"/>
            <w:shd w:val="clear" w:color="auto" w:fill="C0C0C0"/>
            <w:hideMark/>
          </w:tcPr>
          <w:p w:rsidR="00E1592A" w:rsidRPr="007C1AFD" w:rsidRDefault="00E1592A" w:rsidP="00E1592A">
            <w:pPr>
              <w:pStyle w:val="TAH"/>
              <w:rPr>
                <w:rFonts w:cs="Arial"/>
                <w:szCs w:val="18"/>
              </w:rPr>
            </w:pPr>
            <w:r w:rsidRPr="007C1AFD">
              <w:rPr>
                <w:rFonts w:cs="Arial"/>
                <w:szCs w:val="18"/>
              </w:rPr>
              <w:t>Description</w:t>
            </w:r>
          </w:p>
        </w:tc>
        <w:tc>
          <w:tcPr>
            <w:tcW w:w="1998" w:type="dxa"/>
            <w:shd w:val="clear" w:color="auto" w:fill="C0C0C0"/>
          </w:tcPr>
          <w:p w:rsidR="00E1592A" w:rsidRPr="007C1AFD" w:rsidRDefault="00E1592A" w:rsidP="00E1592A">
            <w:pPr>
              <w:pStyle w:val="TAH"/>
              <w:rPr>
                <w:rFonts w:cs="Arial"/>
                <w:szCs w:val="18"/>
              </w:rPr>
            </w:pPr>
            <w:r w:rsidRPr="007C1AFD">
              <w:t>Applicability</w:t>
            </w:r>
          </w:p>
        </w:tc>
      </w:tr>
      <w:tr w:rsidR="00E1592A" w:rsidRPr="007C1AFD" w:rsidTr="00987F10">
        <w:trPr>
          <w:jc w:val="center"/>
        </w:trPr>
        <w:tc>
          <w:tcPr>
            <w:tcW w:w="1430" w:type="dxa"/>
          </w:tcPr>
          <w:p w:rsidR="00E1592A" w:rsidRPr="007C1AFD" w:rsidRDefault="00E1592A" w:rsidP="00E1592A">
            <w:pPr>
              <w:pStyle w:val="TAL"/>
            </w:pPr>
            <w:r w:rsidRPr="007C1AFD">
              <w:t>valTgtUe</w:t>
            </w:r>
          </w:p>
        </w:tc>
        <w:tc>
          <w:tcPr>
            <w:tcW w:w="1006" w:type="dxa"/>
          </w:tcPr>
          <w:p w:rsidR="00E1592A" w:rsidRPr="007C1AFD" w:rsidRDefault="00E1592A" w:rsidP="00E1592A">
            <w:pPr>
              <w:pStyle w:val="TAL"/>
            </w:pPr>
            <w:r w:rsidRPr="007C1AFD">
              <w:t>ValTargetUe</w:t>
            </w:r>
          </w:p>
        </w:tc>
        <w:tc>
          <w:tcPr>
            <w:tcW w:w="425" w:type="dxa"/>
          </w:tcPr>
          <w:p w:rsidR="00E1592A" w:rsidRPr="007C1AFD" w:rsidRDefault="00E1592A" w:rsidP="00E1592A">
            <w:pPr>
              <w:pStyle w:val="TAC"/>
            </w:pPr>
            <w:r w:rsidRPr="007C1AFD">
              <w:t>M</w:t>
            </w:r>
          </w:p>
        </w:tc>
        <w:tc>
          <w:tcPr>
            <w:tcW w:w="1368" w:type="dxa"/>
          </w:tcPr>
          <w:p w:rsidR="00E1592A" w:rsidRPr="007C1AFD" w:rsidRDefault="00E1592A" w:rsidP="00E1592A">
            <w:pPr>
              <w:pStyle w:val="TAL"/>
            </w:pPr>
            <w:r w:rsidRPr="007C1AFD">
              <w:t>1</w:t>
            </w:r>
          </w:p>
        </w:tc>
        <w:tc>
          <w:tcPr>
            <w:tcW w:w="3438" w:type="dxa"/>
          </w:tcPr>
          <w:p w:rsidR="00E1592A" w:rsidRPr="007C1AFD" w:rsidRDefault="00E1592A" w:rsidP="00E1592A">
            <w:pPr>
              <w:pStyle w:val="TAL"/>
              <w:rPr>
                <w:rFonts w:cs="Arial"/>
                <w:szCs w:val="18"/>
              </w:rPr>
            </w:pPr>
            <w:r w:rsidRPr="007C1AFD">
              <w:t>VAL User ID or UE ID that the event subscriber wants to know in the interested event.</w:t>
            </w:r>
          </w:p>
        </w:tc>
        <w:tc>
          <w:tcPr>
            <w:tcW w:w="1998" w:type="dxa"/>
          </w:tcPr>
          <w:p w:rsidR="00E1592A" w:rsidRPr="007C1AFD" w:rsidRDefault="00E1592A" w:rsidP="00E1592A">
            <w:pPr>
              <w:pStyle w:val="TAL"/>
              <w:rPr>
                <w:rFonts w:cs="Arial"/>
                <w:szCs w:val="18"/>
              </w:rPr>
            </w:pPr>
          </w:p>
        </w:tc>
      </w:tr>
      <w:tr w:rsidR="00E1592A" w:rsidRPr="007C1AFD" w:rsidTr="00987F10">
        <w:trPr>
          <w:jc w:val="center"/>
        </w:trPr>
        <w:tc>
          <w:tcPr>
            <w:tcW w:w="1430" w:type="dxa"/>
          </w:tcPr>
          <w:p w:rsidR="00E1592A" w:rsidRPr="007C1AFD" w:rsidRDefault="00E1592A" w:rsidP="00E1592A">
            <w:pPr>
              <w:pStyle w:val="TAL"/>
            </w:pPr>
            <w:r w:rsidRPr="007C1AFD">
              <w:t>proxRange</w:t>
            </w:r>
          </w:p>
        </w:tc>
        <w:tc>
          <w:tcPr>
            <w:tcW w:w="1006" w:type="dxa"/>
          </w:tcPr>
          <w:p w:rsidR="00E1592A" w:rsidRPr="007C1AFD" w:rsidRDefault="00E1592A" w:rsidP="00E1592A">
            <w:pPr>
              <w:pStyle w:val="TAL"/>
              <w:rPr>
                <w:lang w:eastAsia="zh-CN"/>
              </w:rPr>
            </w:pPr>
            <w:r w:rsidRPr="007C1AFD">
              <w:t>Uinteger</w:t>
            </w:r>
          </w:p>
        </w:tc>
        <w:tc>
          <w:tcPr>
            <w:tcW w:w="425" w:type="dxa"/>
          </w:tcPr>
          <w:p w:rsidR="00E1592A" w:rsidRPr="007C1AFD" w:rsidRDefault="00E1592A" w:rsidP="00E1592A">
            <w:pPr>
              <w:pStyle w:val="TAC"/>
            </w:pPr>
            <w:r w:rsidRPr="007C1AFD">
              <w:t>M</w:t>
            </w:r>
          </w:p>
        </w:tc>
        <w:tc>
          <w:tcPr>
            <w:tcW w:w="1368" w:type="dxa"/>
          </w:tcPr>
          <w:p w:rsidR="00E1592A" w:rsidRPr="007C1AFD" w:rsidRDefault="00E1592A" w:rsidP="00E1592A">
            <w:pPr>
              <w:pStyle w:val="TAL"/>
            </w:pPr>
            <w:r w:rsidRPr="007C1AFD">
              <w:t>1</w:t>
            </w:r>
          </w:p>
        </w:tc>
        <w:tc>
          <w:tcPr>
            <w:tcW w:w="3438" w:type="dxa"/>
          </w:tcPr>
          <w:p w:rsidR="00E1592A" w:rsidRPr="007C1AFD" w:rsidRDefault="00E1592A" w:rsidP="00E1592A">
            <w:pPr>
              <w:pStyle w:val="TAL"/>
              <w:rPr>
                <w:rFonts w:cs="Arial"/>
                <w:szCs w:val="18"/>
              </w:rPr>
            </w:pPr>
            <w:r w:rsidRPr="007C1AFD">
              <w:rPr>
                <w:rFonts w:cs="Arial"/>
                <w:szCs w:val="18"/>
              </w:rPr>
              <w:t>Proximity range of the area around the VAL target UE</w:t>
            </w:r>
            <w:r w:rsidR="002C5998">
              <w:rPr>
                <w:rFonts w:cs="Arial"/>
                <w:szCs w:val="18"/>
              </w:rPr>
              <w:t xml:space="preserve"> in meters. This attribure represents the integer part of the proximity range value.</w:t>
            </w:r>
          </w:p>
        </w:tc>
        <w:tc>
          <w:tcPr>
            <w:tcW w:w="1998" w:type="dxa"/>
          </w:tcPr>
          <w:p w:rsidR="00E1592A" w:rsidRPr="007C1AFD" w:rsidRDefault="00E1592A" w:rsidP="00E1592A">
            <w:pPr>
              <w:pStyle w:val="TAL"/>
              <w:rPr>
                <w:rFonts w:cs="Arial"/>
                <w:szCs w:val="18"/>
              </w:rPr>
            </w:pPr>
          </w:p>
        </w:tc>
      </w:tr>
      <w:tr w:rsidR="002C5998" w:rsidRPr="007C1AFD" w:rsidTr="00987F10">
        <w:trPr>
          <w:jc w:val="center"/>
        </w:trPr>
        <w:tc>
          <w:tcPr>
            <w:tcW w:w="1430" w:type="dxa"/>
          </w:tcPr>
          <w:p w:rsidR="002C5998" w:rsidRPr="007C1AFD" w:rsidRDefault="002C5998" w:rsidP="002C5998">
            <w:pPr>
              <w:pStyle w:val="TAL"/>
            </w:pPr>
            <w:r>
              <w:t>proxRangeFrac</w:t>
            </w:r>
          </w:p>
        </w:tc>
        <w:tc>
          <w:tcPr>
            <w:tcW w:w="1006" w:type="dxa"/>
          </w:tcPr>
          <w:p w:rsidR="002C5998" w:rsidRPr="007C1AFD" w:rsidRDefault="002C5998" w:rsidP="002C5998">
            <w:pPr>
              <w:pStyle w:val="TAL"/>
            </w:pPr>
            <w:r>
              <w:t>Float</w:t>
            </w:r>
          </w:p>
        </w:tc>
        <w:tc>
          <w:tcPr>
            <w:tcW w:w="425" w:type="dxa"/>
          </w:tcPr>
          <w:p w:rsidR="002C5998" w:rsidRPr="007C1AFD" w:rsidRDefault="002C5998" w:rsidP="002C5998">
            <w:pPr>
              <w:pStyle w:val="TAC"/>
            </w:pPr>
            <w:r>
              <w:t>O</w:t>
            </w:r>
          </w:p>
        </w:tc>
        <w:tc>
          <w:tcPr>
            <w:tcW w:w="1368" w:type="dxa"/>
          </w:tcPr>
          <w:p w:rsidR="002C5998" w:rsidRPr="007C1AFD" w:rsidRDefault="002C5998" w:rsidP="002C5998">
            <w:pPr>
              <w:pStyle w:val="TAL"/>
            </w:pPr>
            <w:r>
              <w:t>0..1</w:t>
            </w:r>
          </w:p>
        </w:tc>
        <w:tc>
          <w:tcPr>
            <w:tcW w:w="3438" w:type="dxa"/>
          </w:tcPr>
          <w:p w:rsidR="002C5998" w:rsidRPr="007C1AFD" w:rsidRDefault="002C5998" w:rsidP="002C5998">
            <w:pPr>
              <w:pStyle w:val="TAL"/>
              <w:rPr>
                <w:rFonts w:cs="Arial"/>
                <w:szCs w:val="18"/>
              </w:rPr>
            </w:pPr>
            <w:r>
              <w:rPr>
                <w:rFonts w:cs="Arial"/>
                <w:szCs w:val="18"/>
              </w:rPr>
              <w:t>The fractional part of the p</w:t>
            </w:r>
            <w:r w:rsidRPr="007C1AFD">
              <w:rPr>
                <w:rFonts w:cs="Arial"/>
                <w:szCs w:val="18"/>
              </w:rPr>
              <w:t xml:space="preserve">roximity range </w:t>
            </w:r>
            <w:r>
              <w:rPr>
                <w:rFonts w:cs="Arial"/>
                <w:szCs w:val="18"/>
              </w:rPr>
              <w:t>value in meters. The minimum value of this attribute is 0. The maximum value of this attribute is 1.</w:t>
            </w:r>
          </w:p>
        </w:tc>
        <w:tc>
          <w:tcPr>
            <w:tcW w:w="1998" w:type="dxa"/>
          </w:tcPr>
          <w:p w:rsidR="002C5998" w:rsidRPr="007C1AFD" w:rsidRDefault="002C5998" w:rsidP="002C5998">
            <w:pPr>
              <w:pStyle w:val="TAL"/>
              <w:rPr>
                <w:rFonts w:cs="Arial"/>
                <w:szCs w:val="18"/>
              </w:rPr>
            </w:pPr>
          </w:p>
        </w:tc>
      </w:tr>
    </w:tbl>
    <w:p w:rsidR="00E1592A" w:rsidRPr="007C1AFD" w:rsidRDefault="00E1592A">
      <w:pPr>
        <w:rPr>
          <w:lang w:eastAsia="zh-CN"/>
        </w:rPr>
      </w:pPr>
    </w:p>
    <w:p w:rsidR="00E1592A" w:rsidRPr="007C1AFD" w:rsidRDefault="00E1592A" w:rsidP="00E1592A">
      <w:pPr>
        <w:pStyle w:val="Heading6"/>
        <w:rPr>
          <w:lang w:eastAsia="zh-CN"/>
        </w:rPr>
      </w:pPr>
      <w:bookmarkStart w:id="6590" w:name="_Toc138755314"/>
      <w:bookmarkStart w:id="6591" w:name="_Toc151886084"/>
      <w:bookmarkStart w:id="6592" w:name="_Toc152076149"/>
      <w:bookmarkStart w:id="6593" w:name="_Toc153793865"/>
      <w:r w:rsidRPr="007C1AFD">
        <w:rPr>
          <w:lang w:eastAsia="zh-CN"/>
        </w:rPr>
        <w:t>7.5</w:t>
      </w:r>
      <w:r w:rsidR="00740E53" w:rsidRPr="007C1AFD">
        <w:rPr>
          <w:lang w:eastAsia="zh-CN"/>
        </w:rPr>
        <w:t>.1.4.2.20</w:t>
      </w:r>
      <w:r w:rsidRPr="007C1AFD">
        <w:rPr>
          <w:lang w:eastAsia="zh-CN"/>
        </w:rPr>
        <w:tab/>
      </w:r>
      <w:r w:rsidRPr="007C1AFD">
        <w:t>LocationAreaMonReport</w:t>
      </w:r>
      <w:bookmarkEnd w:id="6590"/>
      <w:bookmarkEnd w:id="6591"/>
      <w:bookmarkEnd w:id="6592"/>
      <w:bookmarkEnd w:id="6593"/>
    </w:p>
    <w:p w:rsidR="00E1592A" w:rsidRPr="007C1AFD" w:rsidRDefault="00E1592A" w:rsidP="00E1592A">
      <w:pPr>
        <w:pStyle w:val="TH"/>
        <w:overflowPunct w:val="0"/>
        <w:autoSpaceDE w:val="0"/>
        <w:autoSpaceDN w:val="0"/>
        <w:adjustRightInd w:val="0"/>
        <w:textAlignment w:val="baseline"/>
        <w:rPr>
          <w:rFonts w:eastAsia="MS Mincho"/>
        </w:rPr>
      </w:pPr>
      <w:r w:rsidRPr="007C1AFD">
        <w:rPr>
          <w:rFonts w:eastAsia="MS Mincho"/>
        </w:rPr>
        <w:t>Table </w:t>
      </w:r>
      <w:r w:rsidR="00740E53" w:rsidRPr="007C1AFD">
        <w:t>7.5.1.4.2.20</w:t>
      </w:r>
      <w:r w:rsidRPr="007C1AFD">
        <w:rPr>
          <w:rFonts w:eastAsia="MS Mincho"/>
        </w:rPr>
        <w:t xml:space="preserve">-1: Definition of type </w:t>
      </w:r>
      <w:r w:rsidRPr="007C1AFD">
        <w:t>LocationAreaMonReport</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1592A" w:rsidRPr="007C1AFD" w:rsidTr="00987F10">
        <w:trPr>
          <w:jc w:val="center"/>
        </w:trPr>
        <w:tc>
          <w:tcPr>
            <w:tcW w:w="1430" w:type="dxa"/>
            <w:shd w:val="clear" w:color="auto" w:fill="C0C0C0"/>
            <w:hideMark/>
          </w:tcPr>
          <w:p w:rsidR="00E1592A" w:rsidRPr="007C1AFD" w:rsidRDefault="00E1592A" w:rsidP="00E1592A">
            <w:pPr>
              <w:pStyle w:val="TAH"/>
            </w:pPr>
            <w:r w:rsidRPr="007C1AFD">
              <w:t>Attribute name</w:t>
            </w:r>
          </w:p>
        </w:tc>
        <w:tc>
          <w:tcPr>
            <w:tcW w:w="1006" w:type="dxa"/>
            <w:shd w:val="clear" w:color="auto" w:fill="C0C0C0"/>
            <w:hideMark/>
          </w:tcPr>
          <w:p w:rsidR="00E1592A" w:rsidRPr="007C1AFD" w:rsidRDefault="00E1592A" w:rsidP="00E1592A">
            <w:pPr>
              <w:pStyle w:val="TAH"/>
            </w:pPr>
            <w:r w:rsidRPr="007C1AFD">
              <w:t>Data type</w:t>
            </w:r>
          </w:p>
        </w:tc>
        <w:tc>
          <w:tcPr>
            <w:tcW w:w="425" w:type="dxa"/>
            <w:shd w:val="clear" w:color="auto" w:fill="C0C0C0"/>
            <w:hideMark/>
          </w:tcPr>
          <w:p w:rsidR="00E1592A" w:rsidRPr="007C1AFD" w:rsidRDefault="00E1592A" w:rsidP="00E1592A">
            <w:pPr>
              <w:pStyle w:val="TAH"/>
            </w:pPr>
            <w:r w:rsidRPr="007C1AFD">
              <w:t>P</w:t>
            </w:r>
          </w:p>
        </w:tc>
        <w:tc>
          <w:tcPr>
            <w:tcW w:w="1368" w:type="dxa"/>
            <w:shd w:val="clear" w:color="auto" w:fill="C0C0C0"/>
            <w:hideMark/>
          </w:tcPr>
          <w:p w:rsidR="00E1592A" w:rsidRPr="007C1AFD" w:rsidRDefault="00E1592A" w:rsidP="00E1592A">
            <w:pPr>
              <w:pStyle w:val="TAH"/>
              <w:jc w:val="left"/>
            </w:pPr>
            <w:r w:rsidRPr="007C1AFD">
              <w:t>Cardinality</w:t>
            </w:r>
          </w:p>
        </w:tc>
        <w:tc>
          <w:tcPr>
            <w:tcW w:w="3438" w:type="dxa"/>
            <w:shd w:val="clear" w:color="auto" w:fill="C0C0C0"/>
            <w:hideMark/>
          </w:tcPr>
          <w:p w:rsidR="00E1592A" w:rsidRPr="007C1AFD" w:rsidRDefault="00E1592A" w:rsidP="00E1592A">
            <w:pPr>
              <w:pStyle w:val="TAH"/>
              <w:rPr>
                <w:rFonts w:cs="Arial"/>
                <w:szCs w:val="18"/>
              </w:rPr>
            </w:pPr>
            <w:r w:rsidRPr="007C1AFD">
              <w:rPr>
                <w:rFonts w:cs="Arial"/>
                <w:szCs w:val="18"/>
              </w:rPr>
              <w:t>Description</w:t>
            </w:r>
          </w:p>
        </w:tc>
        <w:tc>
          <w:tcPr>
            <w:tcW w:w="1998" w:type="dxa"/>
            <w:shd w:val="clear" w:color="auto" w:fill="C0C0C0"/>
          </w:tcPr>
          <w:p w:rsidR="00E1592A" w:rsidRPr="007C1AFD" w:rsidRDefault="00E1592A" w:rsidP="00E1592A">
            <w:pPr>
              <w:pStyle w:val="TAH"/>
              <w:rPr>
                <w:rFonts w:cs="Arial"/>
                <w:szCs w:val="18"/>
              </w:rPr>
            </w:pPr>
            <w:r w:rsidRPr="007C1AFD">
              <w:t>Applicability</w:t>
            </w:r>
          </w:p>
        </w:tc>
      </w:tr>
      <w:tr w:rsidR="00E1592A" w:rsidRPr="007C1AFD" w:rsidTr="00987F10">
        <w:trPr>
          <w:jc w:val="center"/>
        </w:trPr>
        <w:tc>
          <w:tcPr>
            <w:tcW w:w="1430" w:type="dxa"/>
          </w:tcPr>
          <w:p w:rsidR="00E1592A" w:rsidRPr="007C1AFD" w:rsidRDefault="00E1592A" w:rsidP="00E1592A">
            <w:pPr>
              <w:pStyle w:val="TAL"/>
            </w:pPr>
            <w:r w:rsidRPr="007C1AFD">
              <w:t>curPreUEs</w:t>
            </w:r>
          </w:p>
        </w:tc>
        <w:tc>
          <w:tcPr>
            <w:tcW w:w="1006" w:type="dxa"/>
          </w:tcPr>
          <w:p w:rsidR="00E1592A" w:rsidRPr="007C1AFD" w:rsidRDefault="00E1592A" w:rsidP="00E1592A">
            <w:pPr>
              <w:pStyle w:val="TAL"/>
            </w:pPr>
            <w:r w:rsidRPr="007C1AFD">
              <w:t>array(ValTargetUe)</w:t>
            </w:r>
          </w:p>
        </w:tc>
        <w:tc>
          <w:tcPr>
            <w:tcW w:w="425" w:type="dxa"/>
          </w:tcPr>
          <w:p w:rsidR="00E1592A" w:rsidRPr="007C1AFD" w:rsidRDefault="00E1592A" w:rsidP="00E1592A">
            <w:pPr>
              <w:pStyle w:val="TAC"/>
            </w:pPr>
            <w:r w:rsidRPr="007C1AFD">
              <w:t>O</w:t>
            </w:r>
          </w:p>
        </w:tc>
        <w:tc>
          <w:tcPr>
            <w:tcW w:w="1368" w:type="dxa"/>
          </w:tcPr>
          <w:p w:rsidR="00E1592A" w:rsidRPr="007C1AFD" w:rsidRDefault="00E1592A" w:rsidP="005F02B0">
            <w:pPr>
              <w:pStyle w:val="TAL"/>
            </w:pPr>
            <w:r w:rsidRPr="007C1AFD">
              <w:t>1</w:t>
            </w:r>
            <w:r w:rsidR="005F02B0">
              <w:t>..N</w:t>
            </w:r>
          </w:p>
        </w:tc>
        <w:tc>
          <w:tcPr>
            <w:tcW w:w="3438" w:type="dxa"/>
          </w:tcPr>
          <w:p w:rsidR="00E1592A" w:rsidRPr="007C1AFD" w:rsidRDefault="00E1592A" w:rsidP="00E1592A">
            <w:pPr>
              <w:pStyle w:val="TAL"/>
              <w:rPr>
                <w:rFonts w:cs="Arial"/>
                <w:szCs w:val="18"/>
              </w:rPr>
            </w:pPr>
            <w:r w:rsidRPr="007C1AFD">
              <w:rPr>
                <w:rFonts w:cs="Arial"/>
              </w:rPr>
              <w:t>List of the identities of all VAL UEs who are currently present in the given location area</w:t>
            </w:r>
            <w:r w:rsidRPr="007C1AFD">
              <w:t>.</w:t>
            </w:r>
          </w:p>
        </w:tc>
        <w:tc>
          <w:tcPr>
            <w:tcW w:w="1998" w:type="dxa"/>
          </w:tcPr>
          <w:p w:rsidR="00E1592A" w:rsidRPr="007C1AFD" w:rsidRDefault="00E1592A" w:rsidP="00E1592A">
            <w:pPr>
              <w:pStyle w:val="TAL"/>
              <w:rPr>
                <w:rFonts w:cs="Arial"/>
                <w:szCs w:val="18"/>
              </w:rPr>
            </w:pPr>
          </w:p>
        </w:tc>
      </w:tr>
      <w:tr w:rsidR="00E1592A" w:rsidRPr="007C1AFD" w:rsidTr="00987F10">
        <w:trPr>
          <w:jc w:val="center"/>
        </w:trPr>
        <w:tc>
          <w:tcPr>
            <w:tcW w:w="1430" w:type="dxa"/>
          </w:tcPr>
          <w:p w:rsidR="00E1592A" w:rsidRPr="007C1AFD" w:rsidRDefault="00E1592A" w:rsidP="00E1592A">
            <w:pPr>
              <w:pStyle w:val="TAL"/>
            </w:pPr>
            <w:r w:rsidRPr="007C1AFD">
              <w:t>moveInOutUEs</w:t>
            </w:r>
          </w:p>
        </w:tc>
        <w:tc>
          <w:tcPr>
            <w:tcW w:w="1006" w:type="dxa"/>
          </w:tcPr>
          <w:p w:rsidR="00E1592A" w:rsidRPr="007C1AFD" w:rsidRDefault="00E1592A" w:rsidP="00E1592A">
            <w:pPr>
              <w:pStyle w:val="TAL"/>
            </w:pPr>
            <w:r w:rsidRPr="007C1AFD">
              <w:t>MoveInOutUEDetails</w:t>
            </w:r>
          </w:p>
        </w:tc>
        <w:tc>
          <w:tcPr>
            <w:tcW w:w="425" w:type="dxa"/>
          </w:tcPr>
          <w:p w:rsidR="00E1592A" w:rsidRPr="007C1AFD" w:rsidRDefault="00E1592A" w:rsidP="00E1592A">
            <w:pPr>
              <w:pStyle w:val="TAC"/>
            </w:pPr>
            <w:r w:rsidRPr="007C1AFD">
              <w:t>O</w:t>
            </w:r>
          </w:p>
        </w:tc>
        <w:tc>
          <w:tcPr>
            <w:tcW w:w="1368" w:type="dxa"/>
          </w:tcPr>
          <w:p w:rsidR="00E1592A" w:rsidRPr="007C1AFD" w:rsidRDefault="00E1592A" w:rsidP="00E1592A">
            <w:pPr>
              <w:pStyle w:val="TAL"/>
            </w:pPr>
            <w:r w:rsidRPr="007C1AFD">
              <w:t>0..1</w:t>
            </w:r>
          </w:p>
        </w:tc>
        <w:tc>
          <w:tcPr>
            <w:tcW w:w="3438" w:type="dxa"/>
          </w:tcPr>
          <w:p w:rsidR="00E1592A" w:rsidRPr="007C1AFD" w:rsidRDefault="00E1592A" w:rsidP="00E1592A">
            <w:pPr>
              <w:pStyle w:val="TAL"/>
            </w:pPr>
            <w:r w:rsidRPr="007C1AFD">
              <w:rPr>
                <w:rFonts w:cs="Arial"/>
              </w:rPr>
              <w:t>List of UEs either moved in to the location area or moved out of the location area.</w:t>
            </w:r>
          </w:p>
        </w:tc>
        <w:tc>
          <w:tcPr>
            <w:tcW w:w="1998" w:type="dxa"/>
          </w:tcPr>
          <w:p w:rsidR="00E1592A" w:rsidRPr="007C1AFD" w:rsidRDefault="00E1592A" w:rsidP="00E1592A">
            <w:pPr>
              <w:pStyle w:val="TAL"/>
              <w:rPr>
                <w:rFonts w:cs="Arial"/>
                <w:szCs w:val="18"/>
              </w:rPr>
            </w:pPr>
          </w:p>
        </w:tc>
      </w:tr>
      <w:tr w:rsidR="00E1592A" w:rsidRPr="007C1AFD" w:rsidTr="00987F10">
        <w:trPr>
          <w:jc w:val="center"/>
        </w:trPr>
        <w:tc>
          <w:tcPr>
            <w:tcW w:w="1430" w:type="dxa"/>
          </w:tcPr>
          <w:p w:rsidR="00E1592A" w:rsidRPr="007C1AFD" w:rsidRDefault="00E1592A" w:rsidP="00E1592A">
            <w:pPr>
              <w:pStyle w:val="TAL"/>
            </w:pPr>
            <w:r w:rsidRPr="007C1AFD">
              <w:t>trigEvnt</w:t>
            </w:r>
          </w:p>
        </w:tc>
        <w:tc>
          <w:tcPr>
            <w:tcW w:w="1006" w:type="dxa"/>
          </w:tcPr>
          <w:p w:rsidR="00E1592A" w:rsidRPr="007C1AFD" w:rsidRDefault="00E1592A" w:rsidP="00E1592A">
            <w:pPr>
              <w:pStyle w:val="TAL"/>
            </w:pPr>
            <w:r w:rsidRPr="007C1AFD">
              <w:t>MonLocTriggerEvent</w:t>
            </w:r>
          </w:p>
        </w:tc>
        <w:tc>
          <w:tcPr>
            <w:tcW w:w="425" w:type="dxa"/>
          </w:tcPr>
          <w:p w:rsidR="00E1592A" w:rsidRPr="007C1AFD" w:rsidRDefault="00E1592A" w:rsidP="00E1592A">
            <w:pPr>
              <w:pStyle w:val="TAC"/>
            </w:pPr>
            <w:r w:rsidRPr="007C1AFD">
              <w:t>O</w:t>
            </w:r>
          </w:p>
        </w:tc>
        <w:tc>
          <w:tcPr>
            <w:tcW w:w="1368" w:type="dxa"/>
          </w:tcPr>
          <w:p w:rsidR="00E1592A" w:rsidRPr="007C1AFD" w:rsidRDefault="00E1592A" w:rsidP="00E1592A">
            <w:pPr>
              <w:pStyle w:val="TAL"/>
            </w:pPr>
            <w:r w:rsidRPr="007C1AFD">
              <w:t>0..1</w:t>
            </w:r>
          </w:p>
        </w:tc>
        <w:tc>
          <w:tcPr>
            <w:tcW w:w="3438" w:type="dxa"/>
          </w:tcPr>
          <w:p w:rsidR="00E1592A" w:rsidRPr="007C1AFD" w:rsidRDefault="00E1592A" w:rsidP="00E1592A">
            <w:pPr>
              <w:pStyle w:val="TAL"/>
              <w:rPr>
                <w:rFonts w:cs="Arial"/>
              </w:rPr>
            </w:pPr>
            <w:r w:rsidRPr="007C1AFD">
              <w:rPr>
                <w:rFonts w:cs="Arial"/>
                <w:szCs w:val="18"/>
              </w:rPr>
              <w:t>Event that triggered the sending of the notification.</w:t>
            </w:r>
          </w:p>
        </w:tc>
        <w:tc>
          <w:tcPr>
            <w:tcW w:w="1998" w:type="dxa"/>
          </w:tcPr>
          <w:p w:rsidR="00E1592A" w:rsidRPr="007C1AFD" w:rsidRDefault="00E1592A" w:rsidP="00E1592A">
            <w:pPr>
              <w:pStyle w:val="TAL"/>
              <w:rPr>
                <w:rFonts w:cs="Arial"/>
                <w:szCs w:val="18"/>
              </w:rPr>
            </w:pPr>
          </w:p>
        </w:tc>
      </w:tr>
      <w:tr w:rsidR="00E1592A" w:rsidRPr="007C1AFD" w:rsidTr="00987F10">
        <w:trPr>
          <w:jc w:val="center"/>
        </w:trPr>
        <w:tc>
          <w:tcPr>
            <w:tcW w:w="9665" w:type="dxa"/>
            <w:gridSpan w:val="6"/>
          </w:tcPr>
          <w:p w:rsidR="00E1592A" w:rsidRPr="007C1AFD" w:rsidRDefault="00E1592A" w:rsidP="00E1592A">
            <w:pPr>
              <w:pStyle w:val="TAL"/>
              <w:rPr>
                <w:rFonts w:cs="Arial"/>
                <w:szCs w:val="18"/>
              </w:rPr>
            </w:pPr>
            <w:r w:rsidRPr="007C1AFD">
              <w:rPr>
                <w:rFonts w:eastAsia="DengXian"/>
              </w:rPr>
              <w:t>NOTE:</w:t>
            </w:r>
            <w:r w:rsidRPr="007C1AFD">
              <w:tab/>
            </w:r>
            <w:r w:rsidRPr="007C1AFD">
              <w:rPr>
                <w:rFonts w:eastAsia="DengXian"/>
              </w:rPr>
              <w:t xml:space="preserve">For first notification report </w:t>
            </w:r>
            <w:r w:rsidR="007C1AFD" w:rsidRPr="007C1AFD">
              <w:rPr>
                <w:rFonts w:eastAsia="DengXian"/>
              </w:rPr>
              <w:t>"</w:t>
            </w:r>
            <w:r w:rsidRPr="007C1AFD">
              <w:t>curPreUEs</w:t>
            </w:r>
            <w:r w:rsidR="007C1AFD" w:rsidRPr="007C1AFD">
              <w:rPr>
                <w:rFonts w:eastAsia="DengXian"/>
              </w:rPr>
              <w:t>"</w:t>
            </w:r>
            <w:r w:rsidRPr="007C1AFD">
              <w:rPr>
                <w:rFonts w:eastAsia="DengXian"/>
              </w:rPr>
              <w:t xml:space="preserve"> shall be provided, for next notification report either </w:t>
            </w:r>
            <w:r w:rsidR="007C1AFD" w:rsidRPr="007C1AFD">
              <w:rPr>
                <w:rFonts w:eastAsia="DengXian"/>
              </w:rPr>
              <w:t>"</w:t>
            </w:r>
            <w:r w:rsidRPr="007C1AFD">
              <w:t>curPreUEs</w:t>
            </w:r>
            <w:r w:rsidR="007C1AFD" w:rsidRPr="007C1AFD">
              <w:rPr>
                <w:rFonts w:eastAsia="DengXian"/>
              </w:rPr>
              <w:t>"</w:t>
            </w:r>
            <w:r w:rsidRPr="007C1AFD">
              <w:rPr>
                <w:rFonts w:eastAsia="DengXian"/>
              </w:rPr>
              <w:t xml:space="preserve"> or </w:t>
            </w:r>
            <w:r w:rsidR="007C1AFD" w:rsidRPr="007C1AFD">
              <w:rPr>
                <w:rFonts w:eastAsia="DengXian"/>
              </w:rPr>
              <w:t>"</w:t>
            </w:r>
            <w:r w:rsidRPr="007C1AFD">
              <w:t>moveInOutUEs</w:t>
            </w:r>
            <w:r w:rsidR="007C1AFD" w:rsidRPr="007C1AFD">
              <w:rPr>
                <w:rFonts w:eastAsia="DengXian"/>
              </w:rPr>
              <w:t>"</w:t>
            </w:r>
            <w:r w:rsidRPr="007C1AFD">
              <w:rPr>
                <w:rFonts w:eastAsia="DengXian"/>
              </w:rPr>
              <w:t xml:space="preserve"> shall be present</w:t>
            </w:r>
            <w:r w:rsidRPr="007C1AFD">
              <w:rPr>
                <w:rFonts w:eastAsia="DengXian"/>
                <w:noProof/>
                <w:lang w:eastAsia="zh-CN"/>
              </w:rPr>
              <w:t>.</w:t>
            </w:r>
          </w:p>
        </w:tc>
      </w:tr>
    </w:tbl>
    <w:p w:rsidR="00E1592A" w:rsidRPr="007C1AFD" w:rsidRDefault="00E1592A">
      <w:pPr>
        <w:rPr>
          <w:lang w:eastAsia="zh-CN"/>
        </w:rPr>
      </w:pPr>
    </w:p>
    <w:p w:rsidR="00E1592A" w:rsidRPr="007C1AFD" w:rsidRDefault="00740E53" w:rsidP="00E1592A">
      <w:pPr>
        <w:pStyle w:val="Heading6"/>
        <w:rPr>
          <w:lang w:eastAsia="zh-CN"/>
        </w:rPr>
      </w:pPr>
      <w:bookmarkStart w:id="6594" w:name="_Toc138755315"/>
      <w:bookmarkStart w:id="6595" w:name="_Toc151886085"/>
      <w:bookmarkStart w:id="6596" w:name="_Toc152076150"/>
      <w:bookmarkStart w:id="6597" w:name="_Toc153793866"/>
      <w:r w:rsidRPr="007C1AFD">
        <w:rPr>
          <w:lang w:eastAsia="zh-CN"/>
        </w:rPr>
        <w:t>7.5.1.4.2.21</w:t>
      </w:r>
      <w:r w:rsidR="00E1592A" w:rsidRPr="007C1AFD">
        <w:rPr>
          <w:lang w:eastAsia="zh-CN"/>
        </w:rPr>
        <w:tab/>
      </w:r>
      <w:r w:rsidR="00E1592A" w:rsidRPr="007C1AFD">
        <w:t>MoveInOutUEDetails</w:t>
      </w:r>
      <w:bookmarkEnd w:id="6594"/>
      <w:bookmarkEnd w:id="6595"/>
      <w:bookmarkEnd w:id="6596"/>
      <w:bookmarkEnd w:id="6597"/>
    </w:p>
    <w:p w:rsidR="00E1592A" w:rsidRPr="007C1AFD" w:rsidRDefault="00E1592A" w:rsidP="00E1592A">
      <w:pPr>
        <w:pStyle w:val="TH"/>
        <w:overflowPunct w:val="0"/>
        <w:autoSpaceDE w:val="0"/>
        <w:autoSpaceDN w:val="0"/>
        <w:adjustRightInd w:val="0"/>
        <w:textAlignment w:val="baseline"/>
        <w:rPr>
          <w:rFonts w:eastAsia="MS Mincho"/>
        </w:rPr>
      </w:pPr>
      <w:r w:rsidRPr="007C1AFD">
        <w:rPr>
          <w:rFonts w:eastAsia="MS Mincho"/>
        </w:rPr>
        <w:t>Table </w:t>
      </w:r>
      <w:r w:rsidR="00740E53" w:rsidRPr="007C1AFD">
        <w:t>7.5.1.4.2.21</w:t>
      </w:r>
      <w:r w:rsidRPr="007C1AFD">
        <w:rPr>
          <w:rFonts w:eastAsia="MS Mincho"/>
        </w:rPr>
        <w:t xml:space="preserve">-1: Definition of type </w:t>
      </w:r>
      <w:r w:rsidRPr="007C1AFD">
        <w:t>MoveInOutUEDetails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E1592A" w:rsidRPr="007C1AFD" w:rsidTr="00987F10">
        <w:trPr>
          <w:jc w:val="center"/>
        </w:trPr>
        <w:tc>
          <w:tcPr>
            <w:tcW w:w="1430" w:type="dxa"/>
            <w:shd w:val="clear" w:color="auto" w:fill="C0C0C0"/>
            <w:hideMark/>
          </w:tcPr>
          <w:p w:rsidR="00E1592A" w:rsidRPr="007C1AFD" w:rsidRDefault="00E1592A" w:rsidP="00E1592A">
            <w:pPr>
              <w:pStyle w:val="TAH"/>
            </w:pPr>
            <w:r w:rsidRPr="007C1AFD">
              <w:t>Attribute name</w:t>
            </w:r>
          </w:p>
        </w:tc>
        <w:tc>
          <w:tcPr>
            <w:tcW w:w="1006" w:type="dxa"/>
            <w:shd w:val="clear" w:color="auto" w:fill="C0C0C0"/>
            <w:hideMark/>
          </w:tcPr>
          <w:p w:rsidR="00E1592A" w:rsidRPr="007C1AFD" w:rsidRDefault="00E1592A" w:rsidP="00E1592A">
            <w:pPr>
              <w:pStyle w:val="TAH"/>
            </w:pPr>
            <w:r w:rsidRPr="007C1AFD">
              <w:t>Data type</w:t>
            </w:r>
          </w:p>
        </w:tc>
        <w:tc>
          <w:tcPr>
            <w:tcW w:w="425" w:type="dxa"/>
            <w:shd w:val="clear" w:color="auto" w:fill="C0C0C0"/>
            <w:hideMark/>
          </w:tcPr>
          <w:p w:rsidR="00E1592A" w:rsidRPr="007C1AFD" w:rsidRDefault="00E1592A" w:rsidP="00E1592A">
            <w:pPr>
              <w:pStyle w:val="TAH"/>
            </w:pPr>
            <w:r w:rsidRPr="007C1AFD">
              <w:t>P</w:t>
            </w:r>
          </w:p>
        </w:tc>
        <w:tc>
          <w:tcPr>
            <w:tcW w:w="1368" w:type="dxa"/>
            <w:shd w:val="clear" w:color="auto" w:fill="C0C0C0"/>
            <w:hideMark/>
          </w:tcPr>
          <w:p w:rsidR="00E1592A" w:rsidRPr="007C1AFD" w:rsidRDefault="00E1592A" w:rsidP="00E1592A">
            <w:pPr>
              <w:pStyle w:val="TAH"/>
              <w:jc w:val="left"/>
            </w:pPr>
            <w:r w:rsidRPr="007C1AFD">
              <w:t>Cardinality</w:t>
            </w:r>
          </w:p>
        </w:tc>
        <w:tc>
          <w:tcPr>
            <w:tcW w:w="3438" w:type="dxa"/>
            <w:shd w:val="clear" w:color="auto" w:fill="C0C0C0"/>
            <w:hideMark/>
          </w:tcPr>
          <w:p w:rsidR="00E1592A" w:rsidRPr="007C1AFD" w:rsidRDefault="00E1592A" w:rsidP="00E1592A">
            <w:pPr>
              <w:pStyle w:val="TAH"/>
              <w:rPr>
                <w:rFonts w:cs="Arial"/>
                <w:szCs w:val="18"/>
              </w:rPr>
            </w:pPr>
            <w:r w:rsidRPr="007C1AFD">
              <w:rPr>
                <w:rFonts w:cs="Arial"/>
                <w:szCs w:val="18"/>
              </w:rPr>
              <w:t>Description</w:t>
            </w:r>
          </w:p>
        </w:tc>
        <w:tc>
          <w:tcPr>
            <w:tcW w:w="1998" w:type="dxa"/>
            <w:shd w:val="clear" w:color="auto" w:fill="C0C0C0"/>
          </w:tcPr>
          <w:p w:rsidR="00E1592A" w:rsidRPr="007C1AFD" w:rsidRDefault="00E1592A" w:rsidP="00E1592A">
            <w:pPr>
              <w:pStyle w:val="TAH"/>
              <w:rPr>
                <w:rFonts w:cs="Arial"/>
                <w:szCs w:val="18"/>
              </w:rPr>
            </w:pPr>
            <w:r w:rsidRPr="007C1AFD">
              <w:t>Applicability</w:t>
            </w:r>
          </w:p>
        </w:tc>
      </w:tr>
      <w:tr w:rsidR="00E1592A" w:rsidRPr="007C1AFD" w:rsidTr="00987F10">
        <w:trPr>
          <w:jc w:val="center"/>
        </w:trPr>
        <w:tc>
          <w:tcPr>
            <w:tcW w:w="1430" w:type="dxa"/>
          </w:tcPr>
          <w:p w:rsidR="00E1592A" w:rsidRPr="007C1AFD" w:rsidRDefault="00E1592A" w:rsidP="00E1592A">
            <w:pPr>
              <w:pStyle w:val="TAL"/>
            </w:pPr>
            <w:r w:rsidRPr="007C1AFD">
              <w:t>moveInUEs</w:t>
            </w:r>
          </w:p>
        </w:tc>
        <w:tc>
          <w:tcPr>
            <w:tcW w:w="1006" w:type="dxa"/>
          </w:tcPr>
          <w:p w:rsidR="00E1592A" w:rsidRPr="007C1AFD" w:rsidRDefault="00E1592A" w:rsidP="00E1592A">
            <w:pPr>
              <w:pStyle w:val="TAL"/>
            </w:pPr>
            <w:r w:rsidRPr="007C1AFD">
              <w:t>array(ValTargetUe)</w:t>
            </w:r>
          </w:p>
        </w:tc>
        <w:tc>
          <w:tcPr>
            <w:tcW w:w="425" w:type="dxa"/>
          </w:tcPr>
          <w:p w:rsidR="00E1592A" w:rsidRPr="007C1AFD" w:rsidRDefault="00E1592A" w:rsidP="00E1592A">
            <w:pPr>
              <w:pStyle w:val="TAC"/>
            </w:pPr>
            <w:r w:rsidRPr="007C1AFD">
              <w:t>O</w:t>
            </w:r>
          </w:p>
        </w:tc>
        <w:tc>
          <w:tcPr>
            <w:tcW w:w="1368" w:type="dxa"/>
          </w:tcPr>
          <w:p w:rsidR="00E1592A" w:rsidRPr="007C1AFD" w:rsidRDefault="00E1592A" w:rsidP="00834E24">
            <w:pPr>
              <w:pStyle w:val="TAL"/>
            </w:pPr>
            <w:r w:rsidRPr="007C1AFD">
              <w:t>1</w:t>
            </w:r>
            <w:r w:rsidR="00834E24">
              <w:t>..N</w:t>
            </w:r>
          </w:p>
        </w:tc>
        <w:tc>
          <w:tcPr>
            <w:tcW w:w="3438" w:type="dxa"/>
          </w:tcPr>
          <w:p w:rsidR="00E1592A" w:rsidRPr="007C1AFD" w:rsidRDefault="00E1592A" w:rsidP="00E1592A">
            <w:pPr>
              <w:pStyle w:val="TAL"/>
              <w:rPr>
                <w:rFonts w:cs="Arial"/>
                <w:szCs w:val="18"/>
              </w:rPr>
            </w:pPr>
            <w:r w:rsidRPr="007C1AFD">
              <w:rPr>
                <w:rFonts w:cs="Arial"/>
              </w:rPr>
              <w:t>List of the identities of the VAL UEs who moved in to the given location area since previous notification.</w:t>
            </w:r>
          </w:p>
        </w:tc>
        <w:tc>
          <w:tcPr>
            <w:tcW w:w="1998" w:type="dxa"/>
          </w:tcPr>
          <w:p w:rsidR="00E1592A" w:rsidRPr="007C1AFD" w:rsidRDefault="00E1592A" w:rsidP="00E1592A">
            <w:pPr>
              <w:pStyle w:val="TAL"/>
              <w:rPr>
                <w:rFonts w:cs="Arial"/>
                <w:szCs w:val="18"/>
              </w:rPr>
            </w:pPr>
          </w:p>
        </w:tc>
      </w:tr>
      <w:tr w:rsidR="00E1592A" w:rsidRPr="007C1AFD" w:rsidTr="00987F10">
        <w:trPr>
          <w:jc w:val="center"/>
        </w:trPr>
        <w:tc>
          <w:tcPr>
            <w:tcW w:w="1430" w:type="dxa"/>
          </w:tcPr>
          <w:p w:rsidR="00E1592A" w:rsidRPr="007C1AFD" w:rsidRDefault="00E1592A" w:rsidP="00E1592A">
            <w:pPr>
              <w:pStyle w:val="TAL"/>
            </w:pPr>
            <w:r w:rsidRPr="007C1AFD">
              <w:t>moveOutUEs</w:t>
            </w:r>
          </w:p>
        </w:tc>
        <w:tc>
          <w:tcPr>
            <w:tcW w:w="1006" w:type="dxa"/>
          </w:tcPr>
          <w:p w:rsidR="00E1592A" w:rsidRPr="007C1AFD" w:rsidRDefault="00E1592A" w:rsidP="00E1592A">
            <w:pPr>
              <w:pStyle w:val="TAL"/>
            </w:pPr>
            <w:r w:rsidRPr="007C1AFD">
              <w:t>array(ValTargetUe)</w:t>
            </w:r>
          </w:p>
        </w:tc>
        <w:tc>
          <w:tcPr>
            <w:tcW w:w="425" w:type="dxa"/>
          </w:tcPr>
          <w:p w:rsidR="00E1592A" w:rsidRPr="007C1AFD" w:rsidRDefault="00E1592A" w:rsidP="00E1592A">
            <w:pPr>
              <w:pStyle w:val="TAC"/>
            </w:pPr>
            <w:r w:rsidRPr="007C1AFD">
              <w:t>O</w:t>
            </w:r>
          </w:p>
        </w:tc>
        <w:tc>
          <w:tcPr>
            <w:tcW w:w="1368" w:type="dxa"/>
          </w:tcPr>
          <w:p w:rsidR="00E1592A" w:rsidRPr="007C1AFD" w:rsidRDefault="00E1592A" w:rsidP="00834E24">
            <w:pPr>
              <w:pStyle w:val="TAL"/>
            </w:pPr>
            <w:r w:rsidRPr="007C1AFD">
              <w:t>1</w:t>
            </w:r>
            <w:r w:rsidR="00834E24">
              <w:t>..N</w:t>
            </w:r>
          </w:p>
        </w:tc>
        <w:tc>
          <w:tcPr>
            <w:tcW w:w="3438" w:type="dxa"/>
          </w:tcPr>
          <w:p w:rsidR="00E1592A" w:rsidRPr="007C1AFD" w:rsidRDefault="00E1592A" w:rsidP="00E1592A">
            <w:pPr>
              <w:pStyle w:val="TAL"/>
            </w:pPr>
            <w:r w:rsidRPr="007C1AFD">
              <w:rPr>
                <w:rFonts w:cs="Arial"/>
              </w:rPr>
              <w:t>List of the identities of the VAL UEs who moved out of the given location area since previous notification.</w:t>
            </w:r>
          </w:p>
        </w:tc>
        <w:tc>
          <w:tcPr>
            <w:tcW w:w="1998" w:type="dxa"/>
          </w:tcPr>
          <w:p w:rsidR="00E1592A" w:rsidRPr="007C1AFD" w:rsidRDefault="00E1592A" w:rsidP="00E1592A">
            <w:pPr>
              <w:pStyle w:val="TAL"/>
              <w:rPr>
                <w:rFonts w:cs="Arial"/>
                <w:szCs w:val="18"/>
              </w:rPr>
            </w:pPr>
          </w:p>
        </w:tc>
      </w:tr>
    </w:tbl>
    <w:p w:rsidR="00E1592A" w:rsidRPr="007C1AFD" w:rsidRDefault="00E1592A">
      <w:pPr>
        <w:rPr>
          <w:lang w:eastAsia="zh-CN"/>
        </w:rPr>
      </w:pPr>
    </w:p>
    <w:p w:rsidR="005B499E" w:rsidRPr="007C1AFD" w:rsidRDefault="005B499E" w:rsidP="005B499E">
      <w:pPr>
        <w:pStyle w:val="Heading6"/>
        <w:rPr>
          <w:lang w:eastAsia="zh-CN"/>
        </w:rPr>
      </w:pPr>
      <w:bookmarkStart w:id="6598" w:name="_Toc138755316"/>
      <w:bookmarkStart w:id="6599" w:name="_Toc151886086"/>
      <w:bookmarkStart w:id="6600" w:name="_Toc152076151"/>
      <w:bookmarkStart w:id="6601" w:name="_Toc153793867"/>
      <w:r w:rsidRPr="007C1AFD">
        <w:rPr>
          <w:lang w:eastAsia="zh-CN"/>
        </w:rPr>
        <w:t>7.5.1.4.2.22</w:t>
      </w:r>
      <w:r w:rsidRPr="007C1AFD">
        <w:rPr>
          <w:lang w:eastAsia="zh-CN"/>
        </w:rPr>
        <w:tab/>
        <w:t>SEALEventSubscriptionPatch</w:t>
      </w:r>
      <w:bookmarkEnd w:id="6598"/>
      <w:bookmarkEnd w:id="6599"/>
      <w:bookmarkEnd w:id="6600"/>
      <w:bookmarkEnd w:id="6601"/>
    </w:p>
    <w:p w:rsidR="005B499E" w:rsidRPr="007C1AFD" w:rsidRDefault="005B499E" w:rsidP="005B499E">
      <w:pPr>
        <w:pStyle w:val="TH"/>
        <w:overflowPunct w:val="0"/>
        <w:autoSpaceDE w:val="0"/>
        <w:autoSpaceDN w:val="0"/>
        <w:adjustRightInd w:val="0"/>
        <w:textAlignment w:val="baseline"/>
        <w:rPr>
          <w:rFonts w:eastAsia="MS Mincho"/>
        </w:rPr>
      </w:pPr>
      <w:r w:rsidRPr="007C1AFD">
        <w:rPr>
          <w:rFonts w:eastAsia="MS Mincho"/>
        </w:rPr>
        <w:t>Table </w:t>
      </w:r>
      <w:r w:rsidRPr="007C1AFD">
        <w:t>7.5.1.4.2.22</w:t>
      </w:r>
      <w:r w:rsidRPr="007C1AFD">
        <w:rPr>
          <w:rFonts w:eastAsia="MS Mincho"/>
        </w:rPr>
        <w:t xml:space="preserve">-1: Definition of type </w:t>
      </w:r>
      <w:r w:rsidRPr="007C1AFD">
        <w:rPr>
          <w:lang w:eastAsia="zh-CN"/>
        </w:rPr>
        <w:t>SEALEventSubscriptionPatch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5B499E" w:rsidRPr="007C1AFD" w:rsidTr="00987F10">
        <w:trPr>
          <w:jc w:val="center"/>
        </w:trPr>
        <w:tc>
          <w:tcPr>
            <w:tcW w:w="1430" w:type="dxa"/>
            <w:shd w:val="clear" w:color="auto" w:fill="C0C0C0"/>
            <w:hideMark/>
          </w:tcPr>
          <w:p w:rsidR="005B499E" w:rsidRPr="007C1AFD" w:rsidRDefault="005B499E" w:rsidP="005B499E">
            <w:pPr>
              <w:pStyle w:val="TAH"/>
            </w:pPr>
            <w:r w:rsidRPr="007C1AFD">
              <w:t>Attribute name</w:t>
            </w:r>
          </w:p>
        </w:tc>
        <w:tc>
          <w:tcPr>
            <w:tcW w:w="1006" w:type="dxa"/>
            <w:shd w:val="clear" w:color="auto" w:fill="C0C0C0"/>
            <w:hideMark/>
          </w:tcPr>
          <w:p w:rsidR="005B499E" w:rsidRPr="007C1AFD" w:rsidRDefault="005B499E" w:rsidP="005B499E">
            <w:pPr>
              <w:pStyle w:val="TAH"/>
            </w:pPr>
            <w:r w:rsidRPr="007C1AFD">
              <w:t>Data type</w:t>
            </w:r>
          </w:p>
        </w:tc>
        <w:tc>
          <w:tcPr>
            <w:tcW w:w="425" w:type="dxa"/>
            <w:shd w:val="clear" w:color="auto" w:fill="C0C0C0"/>
            <w:hideMark/>
          </w:tcPr>
          <w:p w:rsidR="005B499E" w:rsidRPr="007C1AFD" w:rsidRDefault="005B499E" w:rsidP="005B499E">
            <w:pPr>
              <w:pStyle w:val="TAH"/>
            </w:pPr>
            <w:r w:rsidRPr="007C1AFD">
              <w:t>P</w:t>
            </w:r>
          </w:p>
        </w:tc>
        <w:tc>
          <w:tcPr>
            <w:tcW w:w="1368" w:type="dxa"/>
            <w:shd w:val="clear" w:color="auto" w:fill="C0C0C0"/>
            <w:hideMark/>
          </w:tcPr>
          <w:p w:rsidR="005B499E" w:rsidRPr="007C1AFD" w:rsidRDefault="005B499E" w:rsidP="005B499E">
            <w:pPr>
              <w:pStyle w:val="TAH"/>
              <w:jc w:val="left"/>
            </w:pPr>
            <w:r w:rsidRPr="007C1AFD">
              <w:t>Cardinality</w:t>
            </w:r>
          </w:p>
        </w:tc>
        <w:tc>
          <w:tcPr>
            <w:tcW w:w="3438" w:type="dxa"/>
            <w:shd w:val="clear" w:color="auto" w:fill="C0C0C0"/>
            <w:hideMark/>
          </w:tcPr>
          <w:p w:rsidR="005B499E" w:rsidRPr="007C1AFD" w:rsidRDefault="005B499E" w:rsidP="005B499E">
            <w:pPr>
              <w:pStyle w:val="TAH"/>
              <w:rPr>
                <w:rFonts w:cs="Arial"/>
                <w:szCs w:val="18"/>
              </w:rPr>
            </w:pPr>
            <w:r w:rsidRPr="007C1AFD">
              <w:rPr>
                <w:rFonts w:cs="Arial"/>
                <w:szCs w:val="18"/>
              </w:rPr>
              <w:t>Description</w:t>
            </w:r>
          </w:p>
        </w:tc>
        <w:tc>
          <w:tcPr>
            <w:tcW w:w="1998" w:type="dxa"/>
            <w:shd w:val="clear" w:color="auto" w:fill="C0C0C0"/>
          </w:tcPr>
          <w:p w:rsidR="005B499E" w:rsidRPr="007C1AFD" w:rsidRDefault="005B499E" w:rsidP="005B499E">
            <w:pPr>
              <w:pStyle w:val="TAH"/>
              <w:rPr>
                <w:rFonts w:cs="Arial"/>
                <w:szCs w:val="18"/>
              </w:rPr>
            </w:pPr>
            <w:r w:rsidRPr="007C1AFD">
              <w:t>Applicability</w:t>
            </w:r>
          </w:p>
        </w:tc>
      </w:tr>
      <w:tr w:rsidR="005B499E" w:rsidRPr="007C1AFD" w:rsidTr="00987F10">
        <w:trPr>
          <w:jc w:val="center"/>
        </w:trPr>
        <w:tc>
          <w:tcPr>
            <w:tcW w:w="1430" w:type="dxa"/>
          </w:tcPr>
          <w:p w:rsidR="005B499E" w:rsidRPr="007C1AFD" w:rsidRDefault="005B499E" w:rsidP="005B499E">
            <w:pPr>
              <w:pStyle w:val="TAL"/>
            </w:pPr>
            <w:r w:rsidRPr="007C1AFD">
              <w:t>eventSubs</w:t>
            </w:r>
          </w:p>
        </w:tc>
        <w:tc>
          <w:tcPr>
            <w:tcW w:w="1006" w:type="dxa"/>
          </w:tcPr>
          <w:p w:rsidR="005B499E" w:rsidRPr="007C1AFD" w:rsidRDefault="005B499E" w:rsidP="005B499E">
            <w:pPr>
              <w:pStyle w:val="TAL"/>
            </w:pPr>
            <w:r w:rsidRPr="007C1AFD">
              <w:t>array(EventSubscription)</w:t>
            </w:r>
          </w:p>
        </w:tc>
        <w:tc>
          <w:tcPr>
            <w:tcW w:w="425" w:type="dxa"/>
          </w:tcPr>
          <w:p w:rsidR="005B499E" w:rsidRPr="007C1AFD" w:rsidRDefault="005B499E" w:rsidP="005B499E">
            <w:pPr>
              <w:pStyle w:val="TAC"/>
            </w:pPr>
            <w:r w:rsidRPr="007C1AFD">
              <w:t>O</w:t>
            </w:r>
          </w:p>
        </w:tc>
        <w:tc>
          <w:tcPr>
            <w:tcW w:w="1368" w:type="dxa"/>
          </w:tcPr>
          <w:p w:rsidR="005B499E" w:rsidRPr="007C1AFD" w:rsidRDefault="005B499E" w:rsidP="005B499E">
            <w:pPr>
              <w:pStyle w:val="TAL"/>
            </w:pPr>
            <w:r w:rsidRPr="007C1AFD">
              <w:t>1..N</w:t>
            </w:r>
          </w:p>
        </w:tc>
        <w:tc>
          <w:tcPr>
            <w:tcW w:w="3438" w:type="dxa"/>
          </w:tcPr>
          <w:p w:rsidR="005B499E" w:rsidRPr="007C1AFD" w:rsidRDefault="005B499E" w:rsidP="005B499E">
            <w:pPr>
              <w:pStyle w:val="TAL"/>
            </w:pPr>
            <w:r w:rsidRPr="007C1AFD">
              <w:t>Subscribed events.</w:t>
            </w:r>
          </w:p>
        </w:tc>
        <w:tc>
          <w:tcPr>
            <w:tcW w:w="1998" w:type="dxa"/>
          </w:tcPr>
          <w:p w:rsidR="005B499E" w:rsidRPr="007C1AFD" w:rsidRDefault="005B499E" w:rsidP="005B499E">
            <w:pPr>
              <w:pStyle w:val="TAL"/>
              <w:rPr>
                <w:rFonts w:cs="Arial"/>
                <w:szCs w:val="18"/>
              </w:rPr>
            </w:pPr>
          </w:p>
        </w:tc>
      </w:tr>
      <w:tr w:rsidR="005B499E" w:rsidRPr="007C1AFD" w:rsidTr="00987F10">
        <w:trPr>
          <w:jc w:val="center"/>
        </w:trPr>
        <w:tc>
          <w:tcPr>
            <w:tcW w:w="1430" w:type="dxa"/>
          </w:tcPr>
          <w:p w:rsidR="005B499E" w:rsidRPr="007C1AFD" w:rsidRDefault="005B499E" w:rsidP="005B499E">
            <w:pPr>
              <w:pStyle w:val="TAL"/>
              <w:rPr>
                <w:lang w:eastAsia="zh-CN"/>
              </w:rPr>
            </w:pPr>
            <w:r w:rsidRPr="007C1AFD">
              <w:t>eventReq</w:t>
            </w:r>
          </w:p>
        </w:tc>
        <w:tc>
          <w:tcPr>
            <w:tcW w:w="1006" w:type="dxa"/>
          </w:tcPr>
          <w:p w:rsidR="005B499E" w:rsidRPr="007C1AFD" w:rsidRDefault="005B499E" w:rsidP="005B499E">
            <w:pPr>
              <w:pStyle w:val="TAL"/>
              <w:rPr>
                <w:lang w:eastAsia="zh-CN"/>
              </w:rPr>
            </w:pPr>
            <w:r w:rsidRPr="007C1AFD">
              <w:t>ReportingInformation</w:t>
            </w:r>
          </w:p>
        </w:tc>
        <w:tc>
          <w:tcPr>
            <w:tcW w:w="425" w:type="dxa"/>
          </w:tcPr>
          <w:p w:rsidR="005B499E" w:rsidRPr="007C1AFD" w:rsidRDefault="005B499E" w:rsidP="005B499E">
            <w:pPr>
              <w:pStyle w:val="TAC"/>
              <w:rPr>
                <w:lang w:eastAsia="zh-CN"/>
              </w:rPr>
            </w:pPr>
            <w:r w:rsidRPr="007C1AFD">
              <w:t>O</w:t>
            </w:r>
          </w:p>
        </w:tc>
        <w:tc>
          <w:tcPr>
            <w:tcW w:w="1368" w:type="dxa"/>
          </w:tcPr>
          <w:p w:rsidR="005B499E" w:rsidRPr="007C1AFD" w:rsidRDefault="005B499E" w:rsidP="005B499E">
            <w:pPr>
              <w:pStyle w:val="TAL"/>
              <w:rPr>
                <w:lang w:eastAsia="zh-CN"/>
              </w:rPr>
            </w:pPr>
            <w:r w:rsidRPr="007C1AFD">
              <w:t>0..1</w:t>
            </w:r>
          </w:p>
        </w:tc>
        <w:tc>
          <w:tcPr>
            <w:tcW w:w="3438" w:type="dxa"/>
          </w:tcPr>
          <w:p w:rsidR="005B499E" w:rsidRPr="007C1AFD" w:rsidRDefault="005B499E" w:rsidP="005B499E">
            <w:pPr>
              <w:pStyle w:val="TAL"/>
              <w:rPr>
                <w:lang w:eastAsia="zh-CN"/>
              </w:rPr>
            </w:pPr>
            <w:r w:rsidRPr="007C1AFD">
              <w:t>Represents the reporting requirements of the event subscription.</w:t>
            </w:r>
          </w:p>
        </w:tc>
        <w:tc>
          <w:tcPr>
            <w:tcW w:w="1998" w:type="dxa"/>
          </w:tcPr>
          <w:p w:rsidR="005B499E" w:rsidRPr="007C1AFD" w:rsidRDefault="005B499E" w:rsidP="005B499E">
            <w:pPr>
              <w:pStyle w:val="TAL"/>
              <w:rPr>
                <w:rFonts w:cs="Arial"/>
                <w:szCs w:val="18"/>
              </w:rPr>
            </w:pPr>
          </w:p>
        </w:tc>
      </w:tr>
      <w:tr w:rsidR="005B499E" w:rsidRPr="007C1AFD" w:rsidTr="00987F10">
        <w:trPr>
          <w:jc w:val="center"/>
        </w:trPr>
        <w:tc>
          <w:tcPr>
            <w:tcW w:w="1430" w:type="dxa"/>
          </w:tcPr>
          <w:p w:rsidR="005B499E" w:rsidRPr="007C1AFD" w:rsidRDefault="005B499E" w:rsidP="005B499E">
            <w:pPr>
              <w:pStyle w:val="TAL"/>
              <w:rPr>
                <w:lang w:eastAsia="zh-CN"/>
              </w:rPr>
            </w:pPr>
            <w:r w:rsidRPr="007C1AFD">
              <w:t>notificationDestination</w:t>
            </w:r>
          </w:p>
        </w:tc>
        <w:tc>
          <w:tcPr>
            <w:tcW w:w="1006" w:type="dxa"/>
          </w:tcPr>
          <w:p w:rsidR="005B499E" w:rsidRPr="007C1AFD" w:rsidRDefault="005B499E" w:rsidP="005B499E">
            <w:pPr>
              <w:pStyle w:val="TAL"/>
              <w:rPr>
                <w:lang w:eastAsia="zh-CN"/>
              </w:rPr>
            </w:pPr>
            <w:r w:rsidRPr="007C1AFD">
              <w:t>Uri</w:t>
            </w:r>
          </w:p>
        </w:tc>
        <w:tc>
          <w:tcPr>
            <w:tcW w:w="425" w:type="dxa"/>
          </w:tcPr>
          <w:p w:rsidR="005B499E" w:rsidRPr="007C1AFD" w:rsidRDefault="005B499E" w:rsidP="005B499E">
            <w:pPr>
              <w:pStyle w:val="TAC"/>
              <w:rPr>
                <w:lang w:eastAsia="zh-CN"/>
              </w:rPr>
            </w:pPr>
            <w:r w:rsidRPr="007C1AFD">
              <w:t>O</w:t>
            </w:r>
          </w:p>
        </w:tc>
        <w:tc>
          <w:tcPr>
            <w:tcW w:w="1368" w:type="dxa"/>
          </w:tcPr>
          <w:p w:rsidR="005B499E" w:rsidRPr="007C1AFD" w:rsidRDefault="005B499E" w:rsidP="005B499E">
            <w:pPr>
              <w:pStyle w:val="TAL"/>
              <w:rPr>
                <w:lang w:eastAsia="zh-CN"/>
              </w:rPr>
            </w:pPr>
            <w:r w:rsidRPr="007C1AFD">
              <w:t>0..1</w:t>
            </w:r>
          </w:p>
        </w:tc>
        <w:tc>
          <w:tcPr>
            <w:tcW w:w="3438" w:type="dxa"/>
          </w:tcPr>
          <w:p w:rsidR="005B499E" w:rsidRPr="007C1AFD" w:rsidRDefault="005B499E" w:rsidP="005B499E">
            <w:pPr>
              <w:pStyle w:val="TAL"/>
              <w:rPr>
                <w:lang w:eastAsia="zh-CN"/>
              </w:rPr>
            </w:pPr>
            <w:r w:rsidRPr="007C1AFD">
              <w:t>URI where the notification should be delivered to.</w:t>
            </w:r>
          </w:p>
        </w:tc>
        <w:tc>
          <w:tcPr>
            <w:tcW w:w="1998" w:type="dxa"/>
          </w:tcPr>
          <w:p w:rsidR="005B499E" w:rsidRPr="007C1AFD" w:rsidRDefault="005B499E" w:rsidP="005B499E">
            <w:pPr>
              <w:pStyle w:val="TAL"/>
              <w:rPr>
                <w:rFonts w:cs="Arial"/>
                <w:szCs w:val="18"/>
              </w:rPr>
            </w:pPr>
          </w:p>
        </w:tc>
      </w:tr>
    </w:tbl>
    <w:p w:rsidR="005B499E" w:rsidRDefault="005B499E">
      <w:pPr>
        <w:rPr>
          <w:lang w:eastAsia="zh-CN"/>
        </w:rPr>
      </w:pPr>
    </w:p>
    <w:p w:rsidR="008D652C" w:rsidRPr="007C1AFD" w:rsidRDefault="008D652C" w:rsidP="008D652C">
      <w:pPr>
        <w:pStyle w:val="Heading6"/>
        <w:rPr>
          <w:lang w:eastAsia="zh-CN"/>
        </w:rPr>
      </w:pPr>
      <w:bookmarkStart w:id="6602" w:name="_Toc138755317"/>
      <w:bookmarkStart w:id="6603" w:name="_Toc151886087"/>
      <w:bookmarkStart w:id="6604" w:name="_Toc152076152"/>
      <w:bookmarkStart w:id="6605" w:name="_Toc153793868"/>
      <w:r w:rsidRPr="007C1AFD">
        <w:rPr>
          <w:lang w:eastAsia="zh-CN"/>
        </w:rPr>
        <w:t>7.5.1.4.2.2</w:t>
      </w:r>
      <w:r>
        <w:rPr>
          <w:lang w:eastAsia="zh-CN"/>
        </w:rPr>
        <w:t>3</w:t>
      </w:r>
      <w:r w:rsidRPr="007C1AFD">
        <w:rPr>
          <w:lang w:eastAsia="zh-CN"/>
        </w:rPr>
        <w:tab/>
      </w:r>
      <w:r>
        <w:rPr>
          <w:lang w:eastAsia="zh-CN"/>
        </w:rPr>
        <w:t>Partial</w:t>
      </w:r>
      <w:r w:rsidRPr="007C1AFD">
        <w:rPr>
          <w:lang w:eastAsia="zh-CN"/>
        </w:rPr>
        <w:t>EventSubsc</w:t>
      </w:r>
      <w:r>
        <w:rPr>
          <w:lang w:eastAsia="zh-CN"/>
        </w:rPr>
        <w:t>FailRep</w:t>
      </w:r>
      <w:bookmarkEnd w:id="6602"/>
      <w:bookmarkEnd w:id="6603"/>
      <w:bookmarkEnd w:id="6604"/>
      <w:bookmarkEnd w:id="6605"/>
    </w:p>
    <w:p w:rsidR="008D652C" w:rsidRPr="007C1AFD" w:rsidRDefault="008D652C" w:rsidP="008D652C">
      <w:pPr>
        <w:pStyle w:val="TH"/>
        <w:overflowPunct w:val="0"/>
        <w:autoSpaceDE w:val="0"/>
        <w:autoSpaceDN w:val="0"/>
        <w:adjustRightInd w:val="0"/>
        <w:textAlignment w:val="baseline"/>
        <w:rPr>
          <w:rFonts w:eastAsia="MS Mincho"/>
        </w:rPr>
      </w:pPr>
      <w:r w:rsidRPr="007C1AFD">
        <w:rPr>
          <w:rFonts w:eastAsia="MS Mincho"/>
        </w:rPr>
        <w:t>Table </w:t>
      </w:r>
      <w:r w:rsidRPr="007C1AFD">
        <w:t>7.5.1.4.2.2</w:t>
      </w:r>
      <w:r>
        <w:t>3</w:t>
      </w:r>
      <w:r w:rsidRPr="007C1AFD">
        <w:rPr>
          <w:rFonts w:eastAsia="MS Mincho"/>
        </w:rPr>
        <w:t xml:space="preserve">-1: Definition of type </w:t>
      </w:r>
      <w:r>
        <w:rPr>
          <w:lang w:eastAsia="zh-CN"/>
        </w:rPr>
        <w:t>Partial</w:t>
      </w:r>
      <w:r w:rsidRPr="007C1AFD">
        <w:rPr>
          <w:lang w:eastAsia="zh-CN"/>
        </w:rPr>
        <w:t>EventSubsc</w:t>
      </w:r>
      <w:r>
        <w:rPr>
          <w:lang w:eastAsia="zh-CN"/>
        </w:rPr>
        <w:t>FailRep</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985"/>
        <w:gridCol w:w="1451"/>
      </w:tblGrid>
      <w:tr w:rsidR="008D652C" w:rsidRPr="007C1AFD" w:rsidTr="00CE3B36">
        <w:trPr>
          <w:jc w:val="center"/>
        </w:trPr>
        <w:tc>
          <w:tcPr>
            <w:tcW w:w="1430" w:type="dxa"/>
            <w:shd w:val="clear" w:color="auto" w:fill="C0C0C0"/>
            <w:hideMark/>
          </w:tcPr>
          <w:p w:rsidR="008D652C" w:rsidRPr="007C1AFD" w:rsidRDefault="008D652C" w:rsidP="00D662A7">
            <w:pPr>
              <w:pStyle w:val="TAH"/>
            </w:pPr>
            <w:r w:rsidRPr="007C1AFD">
              <w:t>Attribute name</w:t>
            </w:r>
          </w:p>
        </w:tc>
        <w:tc>
          <w:tcPr>
            <w:tcW w:w="1006" w:type="dxa"/>
            <w:shd w:val="clear" w:color="auto" w:fill="C0C0C0"/>
            <w:hideMark/>
          </w:tcPr>
          <w:p w:rsidR="008D652C" w:rsidRPr="007C1AFD" w:rsidRDefault="008D652C" w:rsidP="00D662A7">
            <w:pPr>
              <w:pStyle w:val="TAH"/>
            </w:pPr>
            <w:r w:rsidRPr="007C1AFD">
              <w:t>Data type</w:t>
            </w:r>
          </w:p>
        </w:tc>
        <w:tc>
          <w:tcPr>
            <w:tcW w:w="425" w:type="dxa"/>
            <w:shd w:val="clear" w:color="auto" w:fill="C0C0C0"/>
            <w:hideMark/>
          </w:tcPr>
          <w:p w:rsidR="008D652C" w:rsidRPr="007C1AFD" w:rsidRDefault="008D652C" w:rsidP="00D662A7">
            <w:pPr>
              <w:pStyle w:val="TAH"/>
            </w:pPr>
            <w:r w:rsidRPr="007C1AFD">
              <w:t>P</w:t>
            </w:r>
          </w:p>
        </w:tc>
        <w:tc>
          <w:tcPr>
            <w:tcW w:w="1368" w:type="dxa"/>
            <w:shd w:val="clear" w:color="auto" w:fill="C0C0C0"/>
            <w:hideMark/>
          </w:tcPr>
          <w:p w:rsidR="008D652C" w:rsidRPr="007C1AFD" w:rsidRDefault="008D652C" w:rsidP="00D662A7">
            <w:pPr>
              <w:pStyle w:val="TAH"/>
              <w:jc w:val="left"/>
            </w:pPr>
            <w:r w:rsidRPr="007C1AFD">
              <w:t>Cardinality</w:t>
            </w:r>
          </w:p>
        </w:tc>
        <w:tc>
          <w:tcPr>
            <w:tcW w:w="3985" w:type="dxa"/>
            <w:shd w:val="clear" w:color="auto" w:fill="C0C0C0"/>
            <w:hideMark/>
          </w:tcPr>
          <w:p w:rsidR="008D652C" w:rsidRPr="007C1AFD" w:rsidRDefault="008D652C" w:rsidP="00D662A7">
            <w:pPr>
              <w:pStyle w:val="TAH"/>
              <w:rPr>
                <w:rFonts w:cs="Arial"/>
                <w:szCs w:val="18"/>
              </w:rPr>
            </w:pPr>
            <w:r w:rsidRPr="007C1AFD">
              <w:rPr>
                <w:rFonts w:cs="Arial"/>
                <w:szCs w:val="18"/>
              </w:rPr>
              <w:t>Description</w:t>
            </w:r>
          </w:p>
        </w:tc>
        <w:tc>
          <w:tcPr>
            <w:tcW w:w="1451" w:type="dxa"/>
            <w:shd w:val="clear" w:color="auto" w:fill="C0C0C0"/>
          </w:tcPr>
          <w:p w:rsidR="008D652C" w:rsidRPr="007C1AFD" w:rsidRDefault="008D652C" w:rsidP="00D662A7">
            <w:pPr>
              <w:pStyle w:val="TAH"/>
              <w:rPr>
                <w:rFonts w:cs="Arial"/>
                <w:szCs w:val="18"/>
              </w:rPr>
            </w:pPr>
            <w:r w:rsidRPr="007C1AFD">
              <w:t>Applicability</w:t>
            </w:r>
          </w:p>
        </w:tc>
      </w:tr>
      <w:tr w:rsidR="008D652C" w:rsidRPr="007C1AFD" w:rsidTr="00CE3B36">
        <w:trPr>
          <w:jc w:val="center"/>
        </w:trPr>
        <w:tc>
          <w:tcPr>
            <w:tcW w:w="1430" w:type="dxa"/>
          </w:tcPr>
          <w:p w:rsidR="008D652C" w:rsidRPr="007C1AFD" w:rsidRDefault="008D652C" w:rsidP="00D662A7">
            <w:pPr>
              <w:pStyle w:val="TAL"/>
            </w:pPr>
            <w:r w:rsidRPr="007C1AFD">
              <w:t>valTgtUes</w:t>
            </w:r>
          </w:p>
        </w:tc>
        <w:tc>
          <w:tcPr>
            <w:tcW w:w="1006" w:type="dxa"/>
          </w:tcPr>
          <w:p w:rsidR="008D652C" w:rsidRPr="007C1AFD" w:rsidRDefault="008D652C" w:rsidP="00D662A7">
            <w:pPr>
              <w:pStyle w:val="TAL"/>
            </w:pPr>
            <w:r w:rsidRPr="007C1AFD">
              <w:t>array(ValTargetUe)</w:t>
            </w:r>
          </w:p>
        </w:tc>
        <w:tc>
          <w:tcPr>
            <w:tcW w:w="425" w:type="dxa"/>
          </w:tcPr>
          <w:p w:rsidR="008D652C" w:rsidRPr="007C1AFD" w:rsidRDefault="008D652C" w:rsidP="00D662A7">
            <w:pPr>
              <w:pStyle w:val="TAC"/>
            </w:pPr>
            <w:r w:rsidRPr="007C1AFD">
              <w:t>O</w:t>
            </w:r>
          </w:p>
        </w:tc>
        <w:tc>
          <w:tcPr>
            <w:tcW w:w="1368" w:type="dxa"/>
          </w:tcPr>
          <w:p w:rsidR="008D652C" w:rsidRPr="007C1AFD" w:rsidRDefault="008D652C" w:rsidP="00D662A7">
            <w:pPr>
              <w:pStyle w:val="TAL"/>
            </w:pPr>
            <w:r w:rsidRPr="007C1AFD">
              <w:t>1..N</w:t>
            </w:r>
          </w:p>
        </w:tc>
        <w:tc>
          <w:tcPr>
            <w:tcW w:w="3985" w:type="dxa"/>
          </w:tcPr>
          <w:p w:rsidR="008D652C" w:rsidRDefault="008D652C" w:rsidP="00D662A7">
            <w:pPr>
              <w:pStyle w:val="TAL"/>
              <w:rPr>
                <w:rFonts w:cs="Arial"/>
              </w:rPr>
            </w:pPr>
            <w:r w:rsidRPr="00526FC3">
              <w:rPr>
                <w:rFonts w:cs="Arial"/>
              </w:rPr>
              <w:t xml:space="preserve">List of </w:t>
            </w:r>
            <w:r>
              <w:rPr>
                <w:rFonts w:cs="Arial"/>
              </w:rPr>
              <w:t>VAL user(s) / VAL UE(s) whose identifier(s) is not found.</w:t>
            </w:r>
          </w:p>
          <w:p w:rsidR="008D652C" w:rsidRDefault="008D652C" w:rsidP="00D662A7">
            <w:pPr>
              <w:pStyle w:val="TAL"/>
              <w:rPr>
                <w:rFonts w:cs="Arial"/>
              </w:rPr>
            </w:pPr>
          </w:p>
          <w:p w:rsidR="008D652C" w:rsidRPr="007C1AFD" w:rsidRDefault="008D652C" w:rsidP="00D662A7">
            <w:pPr>
              <w:pStyle w:val="TAL"/>
            </w:pPr>
            <w:r w:rsidRPr="007C1AFD">
              <w:t xml:space="preserve">This </w:t>
            </w:r>
            <w:r>
              <w:t>attribute</w:t>
            </w:r>
            <w:r w:rsidRPr="007C1AFD">
              <w:t xml:space="preserve"> </w:t>
            </w:r>
            <w:r>
              <w:t>may</w:t>
            </w:r>
            <w:r w:rsidRPr="007C1AFD">
              <w:t xml:space="preserve"> be present only if the subscribed event is </w:t>
            </w:r>
            <w:r w:rsidRPr="007C1AFD">
              <w:rPr>
                <w:rFonts w:cs="Arial"/>
                <w:szCs w:val="18"/>
              </w:rPr>
              <w:t>"</w:t>
            </w:r>
            <w:r w:rsidRPr="007C1AFD">
              <w:t>CM_USER_PROFILE_CHANGE"</w:t>
            </w:r>
            <w:r>
              <w:t xml:space="preserve">, </w:t>
            </w:r>
            <w:r w:rsidRPr="007C1AFD">
              <w:rPr>
                <w:rFonts w:cs="Arial"/>
                <w:szCs w:val="18"/>
              </w:rPr>
              <w:t>"</w:t>
            </w:r>
            <w:r w:rsidRPr="007C1AFD">
              <w:t>LM_LOCATION_INFO_CHANGE"</w:t>
            </w:r>
            <w:r>
              <w:t xml:space="preserve">, </w:t>
            </w:r>
            <w:r w:rsidRPr="007C1AFD">
              <w:t>"NRM_MONITOR_UE_USER_EVENTS"</w:t>
            </w:r>
            <w:r>
              <w:t xml:space="preserve">, or </w:t>
            </w:r>
            <w:r w:rsidRPr="007C1AFD">
              <w:t>"LM_LOCATION_DEVIATION_MONITOR"</w:t>
            </w:r>
            <w:r>
              <w:t>.</w:t>
            </w:r>
          </w:p>
        </w:tc>
        <w:tc>
          <w:tcPr>
            <w:tcW w:w="1451" w:type="dxa"/>
          </w:tcPr>
          <w:p w:rsidR="008D652C" w:rsidRPr="007C1AFD" w:rsidRDefault="008D652C" w:rsidP="00D662A7">
            <w:pPr>
              <w:pStyle w:val="TAL"/>
              <w:rPr>
                <w:rFonts w:cs="Arial"/>
                <w:szCs w:val="18"/>
              </w:rPr>
            </w:pPr>
          </w:p>
        </w:tc>
      </w:tr>
      <w:tr w:rsidR="008D652C" w:rsidRPr="007C1AFD" w:rsidTr="00CE3B36">
        <w:trPr>
          <w:jc w:val="center"/>
        </w:trPr>
        <w:tc>
          <w:tcPr>
            <w:tcW w:w="1430" w:type="dxa"/>
          </w:tcPr>
          <w:p w:rsidR="008D652C" w:rsidRPr="007C1AFD" w:rsidRDefault="008D652C" w:rsidP="00D662A7">
            <w:pPr>
              <w:pStyle w:val="TAL"/>
              <w:rPr>
                <w:lang w:eastAsia="zh-CN"/>
              </w:rPr>
            </w:pPr>
            <w:r w:rsidRPr="007C1AFD">
              <w:t>valGrpIds</w:t>
            </w:r>
          </w:p>
        </w:tc>
        <w:tc>
          <w:tcPr>
            <w:tcW w:w="1006" w:type="dxa"/>
          </w:tcPr>
          <w:p w:rsidR="008D652C" w:rsidRPr="007C1AFD" w:rsidRDefault="008D652C" w:rsidP="00D662A7">
            <w:pPr>
              <w:pStyle w:val="TAL"/>
              <w:rPr>
                <w:lang w:eastAsia="zh-CN"/>
              </w:rPr>
            </w:pPr>
            <w:r w:rsidRPr="007C1AFD">
              <w:t>array(string)</w:t>
            </w:r>
          </w:p>
        </w:tc>
        <w:tc>
          <w:tcPr>
            <w:tcW w:w="425" w:type="dxa"/>
          </w:tcPr>
          <w:p w:rsidR="008D652C" w:rsidRPr="007C1AFD" w:rsidRDefault="008D652C" w:rsidP="00D662A7">
            <w:pPr>
              <w:pStyle w:val="TAC"/>
              <w:rPr>
                <w:lang w:eastAsia="zh-CN"/>
              </w:rPr>
            </w:pPr>
            <w:r w:rsidRPr="007C1AFD">
              <w:t>O</w:t>
            </w:r>
          </w:p>
        </w:tc>
        <w:tc>
          <w:tcPr>
            <w:tcW w:w="1368" w:type="dxa"/>
          </w:tcPr>
          <w:p w:rsidR="008D652C" w:rsidRPr="007C1AFD" w:rsidRDefault="008D652C" w:rsidP="00D662A7">
            <w:pPr>
              <w:pStyle w:val="TAL"/>
              <w:rPr>
                <w:lang w:eastAsia="zh-CN"/>
              </w:rPr>
            </w:pPr>
            <w:r>
              <w:t>1</w:t>
            </w:r>
            <w:r w:rsidRPr="007C1AFD">
              <w:t>..</w:t>
            </w:r>
            <w:r>
              <w:t>N</w:t>
            </w:r>
          </w:p>
        </w:tc>
        <w:tc>
          <w:tcPr>
            <w:tcW w:w="3985" w:type="dxa"/>
          </w:tcPr>
          <w:p w:rsidR="008D652C" w:rsidRDefault="008D652C" w:rsidP="00D662A7">
            <w:pPr>
              <w:pStyle w:val="TAL"/>
              <w:rPr>
                <w:rFonts w:cs="Arial"/>
              </w:rPr>
            </w:pPr>
            <w:r w:rsidRPr="00526FC3">
              <w:rPr>
                <w:rFonts w:cs="Arial"/>
              </w:rPr>
              <w:t xml:space="preserve">List of </w:t>
            </w:r>
            <w:r>
              <w:rPr>
                <w:rFonts w:cs="Arial"/>
              </w:rPr>
              <w:t>VAL group(s) whose identifier(s) is not found.</w:t>
            </w:r>
          </w:p>
          <w:p w:rsidR="008D652C" w:rsidRDefault="008D652C" w:rsidP="00D662A7">
            <w:pPr>
              <w:pStyle w:val="TAL"/>
              <w:rPr>
                <w:rFonts w:cs="Arial"/>
              </w:rPr>
            </w:pPr>
          </w:p>
          <w:p w:rsidR="008D652C" w:rsidRPr="007C1AFD" w:rsidRDefault="008D652C" w:rsidP="00D662A7">
            <w:pPr>
              <w:pStyle w:val="TAL"/>
              <w:rPr>
                <w:lang w:eastAsia="zh-CN"/>
              </w:rPr>
            </w:pPr>
            <w:r w:rsidRPr="007C1AFD">
              <w:t xml:space="preserve">This </w:t>
            </w:r>
            <w:r>
              <w:t>attribute</w:t>
            </w:r>
            <w:r w:rsidRPr="007C1AFD">
              <w:t xml:space="preserve"> </w:t>
            </w:r>
            <w:r>
              <w:t>may</w:t>
            </w:r>
            <w:r w:rsidRPr="007C1AFD">
              <w:t xml:space="preserve"> be present only if the</w:t>
            </w:r>
            <w:r>
              <w:t xml:space="preserve"> </w:t>
            </w:r>
            <w:r w:rsidRPr="00BE443D">
              <w:t>subscribed</w:t>
            </w:r>
            <w:r w:rsidRPr="007C1AFD">
              <w:t xml:space="preserve"> event is </w:t>
            </w:r>
            <w:r w:rsidRPr="007C1AFD">
              <w:rPr>
                <w:rFonts w:cs="Arial"/>
                <w:szCs w:val="18"/>
              </w:rPr>
              <w:t>"</w:t>
            </w:r>
            <w:r w:rsidRPr="007C1AFD">
              <w:t>GM_GROUP_INFO_CHANGE".</w:t>
            </w:r>
          </w:p>
        </w:tc>
        <w:tc>
          <w:tcPr>
            <w:tcW w:w="1451" w:type="dxa"/>
          </w:tcPr>
          <w:p w:rsidR="008D652C" w:rsidRPr="007C1AFD" w:rsidRDefault="008D652C" w:rsidP="00D662A7">
            <w:pPr>
              <w:pStyle w:val="TAL"/>
              <w:rPr>
                <w:rFonts w:cs="Arial"/>
                <w:szCs w:val="18"/>
              </w:rPr>
            </w:pPr>
          </w:p>
        </w:tc>
      </w:tr>
      <w:tr w:rsidR="008D652C" w:rsidRPr="007C1AFD" w:rsidTr="00D662A7">
        <w:trPr>
          <w:jc w:val="center"/>
        </w:trPr>
        <w:tc>
          <w:tcPr>
            <w:tcW w:w="9665" w:type="dxa"/>
            <w:gridSpan w:val="6"/>
          </w:tcPr>
          <w:p w:rsidR="008D652C" w:rsidRPr="007C1AFD" w:rsidRDefault="008D652C" w:rsidP="00D662A7">
            <w:pPr>
              <w:pStyle w:val="TAN"/>
            </w:pPr>
            <w:r>
              <w:t>NOTE:</w:t>
            </w:r>
            <w:r>
              <w:rPr>
                <w:lang w:eastAsia="zh-CN"/>
              </w:rPr>
              <w:t xml:space="preserve"> </w:t>
            </w:r>
            <w:r>
              <w:rPr>
                <w:lang w:eastAsia="zh-CN"/>
              </w:rPr>
              <w:tab/>
              <w:t>Either the "valTgtUes" attribute or the "valGrpIds" attribute shall be present.</w:t>
            </w:r>
          </w:p>
        </w:tc>
      </w:tr>
    </w:tbl>
    <w:p w:rsidR="008D652C" w:rsidRPr="007C1AFD" w:rsidRDefault="008D652C">
      <w:pPr>
        <w:rPr>
          <w:lang w:eastAsia="zh-CN"/>
        </w:rPr>
      </w:pPr>
    </w:p>
    <w:p w:rsidR="006C7047" w:rsidRPr="007C1AFD" w:rsidRDefault="006C7047">
      <w:pPr>
        <w:pStyle w:val="Heading5"/>
        <w:rPr>
          <w:lang w:eastAsia="zh-CN"/>
        </w:rPr>
      </w:pPr>
      <w:bookmarkStart w:id="6606" w:name="_Toc34154171"/>
      <w:bookmarkStart w:id="6607" w:name="_Toc36041115"/>
      <w:bookmarkStart w:id="6608" w:name="_Toc36041428"/>
      <w:bookmarkStart w:id="6609" w:name="_Toc43196687"/>
      <w:bookmarkStart w:id="6610" w:name="_Toc43481457"/>
      <w:bookmarkStart w:id="6611" w:name="_Toc45134734"/>
      <w:bookmarkStart w:id="6612" w:name="_Toc51189266"/>
      <w:bookmarkStart w:id="6613" w:name="_Toc51763942"/>
      <w:bookmarkStart w:id="6614" w:name="_Toc57206174"/>
      <w:bookmarkStart w:id="6615" w:name="_Toc59019515"/>
      <w:bookmarkStart w:id="6616" w:name="_Toc68170188"/>
      <w:bookmarkStart w:id="6617" w:name="_Toc83234230"/>
      <w:bookmarkStart w:id="6618" w:name="_Toc90661634"/>
      <w:bookmarkStart w:id="6619" w:name="_Toc138755318"/>
      <w:bookmarkStart w:id="6620" w:name="_Toc151886088"/>
      <w:bookmarkStart w:id="6621" w:name="_Toc152076153"/>
      <w:bookmarkStart w:id="6622" w:name="_Toc153793869"/>
      <w:r w:rsidRPr="007C1AFD">
        <w:rPr>
          <w:lang w:eastAsia="zh-CN"/>
        </w:rPr>
        <w:t>7.5.1.4.3</w:t>
      </w:r>
      <w:r w:rsidRPr="007C1AFD">
        <w:rPr>
          <w:lang w:eastAsia="zh-CN"/>
        </w:rPr>
        <w:tab/>
        <w:t>Simple data types and enumerations</w:t>
      </w:r>
      <w:bookmarkEnd w:id="6606"/>
      <w:bookmarkEnd w:id="6607"/>
      <w:bookmarkEnd w:id="6608"/>
      <w:bookmarkEnd w:id="6609"/>
      <w:bookmarkEnd w:id="6610"/>
      <w:bookmarkEnd w:id="6611"/>
      <w:bookmarkEnd w:id="6612"/>
      <w:bookmarkEnd w:id="6613"/>
      <w:bookmarkEnd w:id="6614"/>
      <w:bookmarkEnd w:id="6615"/>
      <w:bookmarkEnd w:id="6616"/>
      <w:bookmarkEnd w:id="6617"/>
      <w:bookmarkEnd w:id="6618"/>
      <w:bookmarkEnd w:id="6619"/>
      <w:bookmarkEnd w:id="6620"/>
      <w:bookmarkEnd w:id="6621"/>
      <w:bookmarkEnd w:id="6622"/>
    </w:p>
    <w:p w:rsidR="006C7047" w:rsidRPr="007C1AFD" w:rsidRDefault="006C7047">
      <w:pPr>
        <w:pStyle w:val="Heading6"/>
        <w:rPr>
          <w:lang w:eastAsia="zh-CN"/>
        </w:rPr>
      </w:pPr>
      <w:bookmarkStart w:id="6623" w:name="_Toc34154172"/>
      <w:bookmarkStart w:id="6624" w:name="_Toc36041116"/>
      <w:bookmarkStart w:id="6625" w:name="_Toc36041429"/>
      <w:bookmarkStart w:id="6626" w:name="_Toc43196688"/>
      <w:bookmarkStart w:id="6627" w:name="_Toc43481458"/>
      <w:bookmarkStart w:id="6628" w:name="_Toc45134735"/>
      <w:bookmarkStart w:id="6629" w:name="_Toc51189267"/>
      <w:bookmarkStart w:id="6630" w:name="_Toc51763943"/>
      <w:bookmarkStart w:id="6631" w:name="_Toc57206175"/>
      <w:bookmarkStart w:id="6632" w:name="_Toc59019516"/>
      <w:bookmarkStart w:id="6633" w:name="_Toc68170189"/>
      <w:bookmarkStart w:id="6634" w:name="_Toc83234231"/>
      <w:bookmarkStart w:id="6635" w:name="_Toc90661635"/>
      <w:bookmarkStart w:id="6636" w:name="_Toc138755319"/>
      <w:bookmarkStart w:id="6637" w:name="_Toc151886089"/>
      <w:bookmarkStart w:id="6638" w:name="_Toc152076154"/>
      <w:bookmarkStart w:id="6639" w:name="_Toc153793870"/>
      <w:r w:rsidRPr="007C1AFD">
        <w:rPr>
          <w:lang w:eastAsia="zh-CN"/>
        </w:rPr>
        <w:t>7.5.1.4.3.1</w:t>
      </w:r>
      <w:r w:rsidRPr="007C1AFD">
        <w:rPr>
          <w:lang w:eastAsia="zh-CN"/>
        </w:rPr>
        <w:tab/>
        <w:t>Introduction</w:t>
      </w:r>
      <w:bookmarkEnd w:id="6623"/>
      <w:bookmarkEnd w:id="6624"/>
      <w:bookmarkEnd w:id="6625"/>
      <w:bookmarkEnd w:id="6626"/>
      <w:bookmarkEnd w:id="6627"/>
      <w:bookmarkEnd w:id="6628"/>
      <w:bookmarkEnd w:id="6629"/>
      <w:bookmarkEnd w:id="6630"/>
      <w:bookmarkEnd w:id="6631"/>
      <w:bookmarkEnd w:id="6632"/>
      <w:bookmarkEnd w:id="6633"/>
      <w:bookmarkEnd w:id="6634"/>
      <w:bookmarkEnd w:id="6635"/>
      <w:bookmarkEnd w:id="6636"/>
      <w:bookmarkEnd w:id="6637"/>
      <w:bookmarkEnd w:id="6638"/>
      <w:bookmarkEnd w:id="6639"/>
    </w:p>
    <w:p w:rsidR="006C7047" w:rsidRPr="007C1AFD" w:rsidRDefault="006C7047">
      <w:pPr>
        <w:rPr>
          <w:lang w:eastAsia="zh-CN"/>
        </w:rPr>
      </w:pPr>
      <w:r w:rsidRPr="007C1AFD">
        <w:t>This clause defines simple data types and enumerations that can be referenced from data structures defined in the previous clauses.</w:t>
      </w:r>
    </w:p>
    <w:p w:rsidR="006C7047" w:rsidRPr="007C1AFD" w:rsidRDefault="006C7047">
      <w:pPr>
        <w:pStyle w:val="Heading6"/>
        <w:rPr>
          <w:lang w:eastAsia="zh-CN"/>
        </w:rPr>
      </w:pPr>
      <w:bookmarkStart w:id="6640" w:name="_Toc34154173"/>
      <w:bookmarkStart w:id="6641" w:name="_Toc36041117"/>
      <w:bookmarkStart w:id="6642" w:name="_Toc36041430"/>
      <w:bookmarkStart w:id="6643" w:name="_Toc43196689"/>
      <w:bookmarkStart w:id="6644" w:name="_Toc43481459"/>
      <w:bookmarkStart w:id="6645" w:name="_Toc45134736"/>
      <w:bookmarkStart w:id="6646" w:name="_Toc51189268"/>
      <w:bookmarkStart w:id="6647" w:name="_Toc51763944"/>
      <w:bookmarkStart w:id="6648" w:name="_Toc57206176"/>
      <w:bookmarkStart w:id="6649" w:name="_Toc59019517"/>
      <w:bookmarkStart w:id="6650" w:name="_Toc68170190"/>
      <w:bookmarkStart w:id="6651" w:name="_Toc83234232"/>
      <w:bookmarkStart w:id="6652" w:name="_Toc90661636"/>
      <w:bookmarkStart w:id="6653" w:name="_Toc138755320"/>
      <w:bookmarkStart w:id="6654" w:name="_Toc151886090"/>
      <w:bookmarkStart w:id="6655" w:name="_Toc152076155"/>
      <w:bookmarkStart w:id="6656" w:name="_Toc153793871"/>
      <w:r w:rsidRPr="007C1AFD">
        <w:rPr>
          <w:lang w:eastAsia="zh-CN"/>
        </w:rPr>
        <w:t>7.5.1.4.3.2</w:t>
      </w:r>
      <w:r w:rsidRPr="007C1AFD">
        <w:rPr>
          <w:lang w:eastAsia="zh-CN"/>
        </w:rPr>
        <w:tab/>
        <w:t>Simple data types</w:t>
      </w:r>
      <w:bookmarkEnd w:id="6640"/>
      <w:bookmarkEnd w:id="6641"/>
      <w:bookmarkEnd w:id="6642"/>
      <w:bookmarkEnd w:id="6643"/>
      <w:bookmarkEnd w:id="6644"/>
      <w:bookmarkEnd w:id="6645"/>
      <w:bookmarkEnd w:id="6646"/>
      <w:bookmarkEnd w:id="6647"/>
      <w:bookmarkEnd w:id="6648"/>
      <w:bookmarkEnd w:id="6649"/>
      <w:bookmarkEnd w:id="6650"/>
      <w:bookmarkEnd w:id="6651"/>
      <w:bookmarkEnd w:id="6652"/>
      <w:bookmarkEnd w:id="6653"/>
      <w:bookmarkEnd w:id="6654"/>
      <w:bookmarkEnd w:id="6655"/>
      <w:bookmarkEnd w:id="6656"/>
    </w:p>
    <w:p w:rsidR="006C7047" w:rsidRPr="007C1AFD" w:rsidRDefault="006C7047">
      <w:pPr>
        <w:rPr>
          <w:lang w:eastAsia="zh-CN"/>
        </w:rPr>
      </w:pPr>
      <w:r w:rsidRPr="007C1AFD">
        <w:rPr>
          <w:lang w:eastAsia="zh-CN"/>
        </w:rPr>
        <w:t>None.</w:t>
      </w:r>
    </w:p>
    <w:p w:rsidR="006C7047" w:rsidRPr="007C1AFD" w:rsidRDefault="006C7047">
      <w:pPr>
        <w:pStyle w:val="Heading6"/>
        <w:rPr>
          <w:lang w:eastAsia="zh-CN"/>
        </w:rPr>
      </w:pPr>
      <w:bookmarkStart w:id="6657" w:name="_Toc34154174"/>
      <w:bookmarkStart w:id="6658" w:name="_Toc36041118"/>
      <w:bookmarkStart w:id="6659" w:name="_Toc36041431"/>
      <w:bookmarkStart w:id="6660" w:name="_Toc43196690"/>
      <w:bookmarkStart w:id="6661" w:name="_Toc43481460"/>
      <w:bookmarkStart w:id="6662" w:name="_Toc45134737"/>
      <w:bookmarkStart w:id="6663" w:name="_Toc51189269"/>
      <w:bookmarkStart w:id="6664" w:name="_Toc51763945"/>
      <w:bookmarkStart w:id="6665" w:name="_Toc57206177"/>
      <w:bookmarkStart w:id="6666" w:name="_Toc59019518"/>
      <w:bookmarkStart w:id="6667" w:name="_Toc68170191"/>
      <w:bookmarkStart w:id="6668" w:name="_Toc83234233"/>
      <w:bookmarkStart w:id="6669" w:name="_Toc90661637"/>
      <w:bookmarkStart w:id="6670" w:name="_Toc138755321"/>
      <w:bookmarkStart w:id="6671" w:name="_Toc151886091"/>
      <w:bookmarkStart w:id="6672" w:name="_Toc152076156"/>
      <w:bookmarkStart w:id="6673" w:name="_Toc153793872"/>
      <w:r w:rsidRPr="007C1AFD">
        <w:rPr>
          <w:lang w:eastAsia="zh-CN"/>
        </w:rPr>
        <w:t>7.5.1.4.3.3</w:t>
      </w:r>
      <w:r w:rsidRPr="007C1AFD">
        <w:rPr>
          <w:lang w:eastAsia="zh-CN"/>
        </w:rPr>
        <w:tab/>
        <w:t>Enumeration: SEALEvent</w:t>
      </w:r>
      <w:bookmarkEnd w:id="6657"/>
      <w:bookmarkEnd w:id="6658"/>
      <w:bookmarkEnd w:id="6659"/>
      <w:bookmarkEnd w:id="6660"/>
      <w:bookmarkEnd w:id="6661"/>
      <w:bookmarkEnd w:id="6662"/>
      <w:bookmarkEnd w:id="6663"/>
      <w:bookmarkEnd w:id="6664"/>
      <w:bookmarkEnd w:id="6665"/>
      <w:bookmarkEnd w:id="6666"/>
      <w:bookmarkEnd w:id="6667"/>
      <w:bookmarkEnd w:id="6668"/>
      <w:bookmarkEnd w:id="6669"/>
      <w:bookmarkEnd w:id="6670"/>
      <w:bookmarkEnd w:id="6671"/>
      <w:bookmarkEnd w:id="6672"/>
      <w:bookmarkEnd w:id="6673"/>
    </w:p>
    <w:p w:rsidR="006C7047" w:rsidRPr="007C1AFD" w:rsidRDefault="006C7047">
      <w:pPr>
        <w:pStyle w:val="TH"/>
      </w:pPr>
      <w:r w:rsidRPr="007C1AFD">
        <w:t>Table 7.5.1.4.3.3-1: Enumeration SEAL</w:t>
      </w:r>
      <w:r w:rsidRPr="007C1AFD">
        <w:rPr>
          <w:lang w:val="en-IN"/>
        </w:rPr>
        <w:t>Event</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028"/>
        <w:gridCol w:w="3682"/>
        <w:gridCol w:w="2037"/>
      </w:tblGrid>
      <w:tr w:rsidR="006C7047" w:rsidRPr="007C1AFD" w:rsidTr="00987F10">
        <w:tc>
          <w:tcPr>
            <w:tcW w:w="2066" w:type="pct"/>
            <w:shd w:val="clear" w:color="auto" w:fill="C0C0C0"/>
            <w:tcMar>
              <w:top w:w="0" w:type="dxa"/>
              <w:left w:w="108" w:type="dxa"/>
              <w:bottom w:w="0" w:type="dxa"/>
              <w:right w:w="108" w:type="dxa"/>
            </w:tcMar>
            <w:hideMark/>
          </w:tcPr>
          <w:p w:rsidR="006C7047" w:rsidRPr="007C1AFD" w:rsidRDefault="006C7047">
            <w:pPr>
              <w:pStyle w:val="TAH"/>
            </w:pPr>
            <w:r w:rsidRPr="007C1AFD">
              <w:t>Enumeration value</w:t>
            </w:r>
          </w:p>
        </w:tc>
        <w:tc>
          <w:tcPr>
            <w:tcW w:w="1889" w:type="pct"/>
            <w:shd w:val="clear" w:color="auto" w:fill="C0C0C0"/>
            <w:tcMar>
              <w:top w:w="0" w:type="dxa"/>
              <w:left w:w="108" w:type="dxa"/>
              <w:bottom w:w="0" w:type="dxa"/>
              <w:right w:w="108" w:type="dxa"/>
            </w:tcMar>
            <w:hideMark/>
          </w:tcPr>
          <w:p w:rsidR="006C7047" w:rsidRPr="007C1AFD" w:rsidRDefault="006C7047">
            <w:pPr>
              <w:pStyle w:val="TAH"/>
            </w:pPr>
            <w:r w:rsidRPr="007C1AFD">
              <w:t>Description</w:t>
            </w:r>
          </w:p>
        </w:tc>
        <w:tc>
          <w:tcPr>
            <w:tcW w:w="1045" w:type="pct"/>
            <w:shd w:val="clear" w:color="auto" w:fill="C0C0C0"/>
          </w:tcPr>
          <w:p w:rsidR="006C7047" w:rsidRPr="007C1AFD" w:rsidRDefault="006C7047">
            <w:pPr>
              <w:pStyle w:val="TAH"/>
            </w:pPr>
            <w:r w:rsidRPr="007C1AFD">
              <w:t>Applicability</w:t>
            </w:r>
          </w:p>
        </w:tc>
      </w:tr>
      <w:tr w:rsidR="006C7047" w:rsidRPr="007C1AFD" w:rsidTr="00987F10">
        <w:tc>
          <w:tcPr>
            <w:tcW w:w="2066" w:type="pct"/>
            <w:tcMar>
              <w:top w:w="0" w:type="dxa"/>
              <w:left w:w="108" w:type="dxa"/>
              <w:bottom w:w="0" w:type="dxa"/>
              <w:right w:w="108" w:type="dxa"/>
            </w:tcMar>
          </w:tcPr>
          <w:p w:rsidR="006C7047" w:rsidRPr="007C1AFD" w:rsidRDefault="006C7047">
            <w:pPr>
              <w:pStyle w:val="TAL"/>
            </w:pPr>
            <w:r w:rsidRPr="007C1AFD">
              <w:t>LM_LOCATION_INFO_CHANGE</w:t>
            </w:r>
          </w:p>
        </w:tc>
        <w:tc>
          <w:tcPr>
            <w:tcW w:w="1889" w:type="pct"/>
            <w:tcMar>
              <w:top w:w="0" w:type="dxa"/>
              <w:left w:w="108" w:type="dxa"/>
              <w:bottom w:w="0" w:type="dxa"/>
              <w:right w:w="108" w:type="dxa"/>
            </w:tcMar>
          </w:tcPr>
          <w:p w:rsidR="006C7047" w:rsidRPr="007C1AFD" w:rsidRDefault="006C7047">
            <w:pPr>
              <w:pStyle w:val="TAL"/>
            </w:pPr>
            <w:r w:rsidRPr="007C1AFD">
              <w:t>Events related to the location information of VAL Users or VAL UEs from the Location Management Server.</w:t>
            </w:r>
          </w:p>
        </w:tc>
        <w:tc>
          <w:tcPr>
            <w:tcW w:w="1045" w:type="pct"/>
          </w:tcPr>
          <w:p w:rsidR="006C7047" w:rsidRPr="007C1AFD" w:rsidRDefault="006C7047">
            <w:pPr>
              <w:pStyle w:val="TAL"/>
            </w:pPr>
            <w:r w:rsidRPr="007C1AFD">
              <w:t>LM_LocationInfoChange</w:t>
            </w:r>
          </w:p>
        </w:tc>
      </w:tr>
      <w:tr w:rsidR="006C7047" w:rsidRPr="007C1AFD" w:rsidTr="00987F10">
        <w:tc>
          <w:tcPr>
            <w:tcW w:w="2066" w:type="pct"/>
            <w:tcMar>
              <w:top w:w="0" w:type="dxa"/>
              <w:left w:w="108" w:type="dxa"/>
              <w:bottom w:w="0" w:type="dxa"/>
              <w:right w:w="108" w:type="dxa"/>
            </w:tcMar>
          </w:tcPr>
          <w:p w:rsidR="006C7047" w:rsidRPr="007C1AFD" w:rsidRDefault="006C7047">
            <w:pPr>
              <w:pStyle w:val="TAL"/>
            </w:pPr>
            <w:r w:rsidRPr="007C1AFD">
              <w:t>GM_GROUP_INFO_CHANGE</w:t>
            </w:r>
          </w:p>
        </w:tc>
        <w:tc>
          <w:tcPr>
            <w:tcW w:w="1889" w:type="pct"/>
            <w:tcMar>
              <w:top w:w="0" w:type="dxa"/>
              <w:left w:w="108" w:type="dxa"/>
              <w:bottom w:w="0" w:type="dxa"/>
              <w:right w:w="108" w:type="dxa"/>
            </w:tcMar>
          </w:tcPr>
          <w:p w:rsidR="006C7047" w:rsidRPr="007C1AFD" w:rsidRDefault="006C7047">
            <w:pPr>
              <w:pStyle w:val="TAL"/>
            </w:pPr>
            <w:r w:rsidRPr="007C1AFD">
              <w:t>Events related to the modification of VAL group membership and configuration information from the Group Management Server.</w:t>
            </w:r>
          </w:p>
        </w:tc>
        <w:tc>
          <w:tcPr>
            <w:tcW w:w="1045" w:type="pct"/>
          </w:tcPr>
          <w:p w:rsidR="006C7047" w:rsidRPr="007C1AFD" w:rsidRDefault="006C7047">
            <w:pPr>
              <w:pStyle w:val="TAL"/>
            </w:pPr>
            <w:r w:rsidRPr="007C1AFD">
              <w:t>GM_GroupInfoChange</w:t>
            </w:r>
          </w:p>
        </w:tc>
      </w:tr>
      <w:tr w:rsidR="006C7047" w:rsidRPr="007C1AFD" w:rsidTr="00987F10">
        <w:tc>
          <w:tcPr>
            <w:tcW w:w="2066" w:type="pct"/>
            <w:tcMar>
              <w:top w:w="0" w:type="dxa"/>
              <w:left w:w="108" w:type="dxa"/>
              <w:bottom w:w="0" w:type="dxa"/>
              <w:right w:w="108" w:type="dxa"/>
            </w:tcMar>
          </w:tcPr>
          <w:p w:rsidR="006C7047" w:rsidRPr="007C1AFD" w:rsidRDefault="006C7047">
            <w:pPr>
              <w:pStyle w:val="TAL"/>
            </w:pPr>
            <w:r w:rsidRPr="007C1AFD">
              <w:t>CM_USER_PROFILE_CHANGE</w:t>
            </w:r>
          </w:p>
        </w:tc>
        <w:tc>
          <w:tcPr>
            <w:tcW w:w="1889" w:type="pct"/>
            <w:tcMar>
              <w:top w:w="0" w:type="dxa"/>
              <w:left w:w="108" w:type="dxa"/>
              <w:bottom w:w="0" w:type="dxa"/>
              <w:right w:w="108" w:type="dxa"/>
            </w:tcMar>
          </w:tcPr>
          <w:p w:rsidR="006C7047" w:rsidRPr="007C1AFD" w:rsidRDefault="006C7047">
            <w:pPr>
              <w:pStyle w:val="TAL"/>
            </w:pPr>
            <w:r w:rsidRPr="007C1AFD">
              <w:t>Events related to update of user profile information from the Configuration Management Server.</w:t>
            </w:r>
          </w:p>
        </w:tc>
        <w:tc>
          <w:tcPr>
            <w:tcW w:w="1045" w:type="pct"/>
          </w:tcPr>
          <w:p w:rsidR="006C7047" w:rsidRPr="007C1AFD" w:rsidRDefault="006C7047">
            <w:pPr>
              <w:pStyle w:val="TAL"/>
            </w:pPr>
            <w:r w:rsidRPr="007C1AFD">
              <w:t>CM_UserProfileChange</w:t>
            </w:r>
          </w:p>
        </w:tc>
      </w:tr>
      <w:tr w:rsidR="006C7047" w:rsidRPr="007C1AFD" w:rsidTr="00987F10">
        <w:tc>
          <w:tcPr>
            <w:tcW w:w="2066" w:type="pct"/>
            <w:tcMar>
              <w:top w:w="0" w:type="dxa"/>
              <w:left w:w="108" w:type="dxa"/>
              <w:bottom w:w="0" w:type="dxa"/>
              <w:right w:w="108" w:type="dxa"/>
            </w:tcMar>
          </w:tcPr>
          <w:p w:rsidR="006C7047" w:rsidRPr="007C1AFD" w:rsidRDefault="006C7047">
            <w:pPr>
              <w:pStyle w:val="TAL"/>
            </w:pPr>
            <w:r w:rsidRPr="007C1AFD">
              <w:t>GM_GROUP_CREATE</w:t>
            </w:r>
          </w:p>
        </w:tc>
        <w:tc>
          <w:tcPr>
            <w:tcW w:w="1889" w:type="pct"/>
            <w:tcMar>
              <w:top w:w="0" w:type="dxa"/>
              <w:left w:w="108" w:type="dxa"/>
              <w:bottom w:w="0" w:type="dxa"/>
              <w:right w:w="108" w:type="dxa"/>
            </w:tcMar>
          </w:tcPr>
          <w:p w:rsidR="006C7047" w:rsidRPr="007C1AFD" w:rsidRDefault="006C7047">
            <w:pPr>
              <w:pStyle w:val="TAL"/>
            </w:pPr>
            <w:r w:rsidRPr="007C1AFD">
              <w:t>Events related to creation of new VAL groups from the Group Management Server.</w:t>
            </w:r>
          </w:p>
        </w:tc>
        <w:tc>
          <w:tcPr>
            <w:tcW w:w="1045" w:type="pct"/>
          </w:tcPr>
          <w:p w:rsidR="006C7047" w:rsidRPr="007C1AFD" w:rsidRDefault="006C7047">
            <w:pPr>
              <w:pStyle w:val="TAL"/>
            </w:pPr>
            <w:r w:rsidRPr="007C1AFD">
              <w:rPr>
                <w:rFonts w:cs="Arial"/>
                <w:szCs w:val="18"/>
              </w:rPr>
              <w:t>GM_GroupCreate</w:t>
            </w:r>
          </w:p>
        </w:tc>
      </w:tr>
      <w:tr w:rsidR="004C5C9A" w:rsidRPr="007C1AFD" w:rsidTr="00987F10">
        <w:tc>
          <w:tcPr>
            <w:tcW w:w="2066" w:type="pct"/>
            <w:tcMar>
              <w:top w:w="0" w:type="dxa"/>
              <w:left w:w="108" w:type="dxa"/>
              <w:bottom w:w="0" w:type="dxa"/>
              <w:right w:w="108" w:type="dxa"/>
            </w:tcMar>
          </w:tcPr>
          <w:p w:rsidR="004C5C9A" w:rsidRPr="007C1AFD" w:rsidRDefault="004C5C9A" w:rsidP="004C5C9A">
            <w:pPr>
              <w:pStyle w:val="TAL"/>
            </w:pPr>
            <w:r w:rsidRPr="007C1AFD">
              <w:t>NRM_MONITOR_UE_USER_EVENTS</w:t>
            </w:r>
          </w:p>
        </w:tc>
        <w:tc>
          <w:tcPr>
            <w:tcW w:w="1889" w:type="pct"/>
            <w:tcMar>
              <w:top w:w="0" w:type="dxa"/>
              <w:left w:w="108" w:type="dxa"/>
              <w:bottom w:w="0" w:type="dxa"/>
              <w:right w:w="108" w:type="dxa"/>
            </w:tcMar>
          </w:tcPr>
          <w:p w:rsidR="004C5C9A" w:rsidRPr="007C1AFD" w:rsidRDefault="004C5C9A" w:rsidP="004C5C9A">
            <w:pPr>
              <w:pStyle w:val="TAL"/>
            </w:pPr>
            <w:r w:rsidRPr="007C1AFD">
              <w:t>Monitoring and analytic events related to VAL UEs, users or VAL group from the Network Resource Management Server.</w:t>
            </w:r>
          </w:p>
        </w:tc>
        <w:tc>
          <w:tcPr>
            <w:tcW w:w="1045" w:type="pct"/>
          </w:tcPr>
          <w:p w:rsidR="004C5C9A" w:rsidRPr="007C1AFD" w:rsidRDefault="004C5C9A" w:rsidP="004C5C9A">
            <w:pPr>
              <w:pStyle w:val="TAL"/>
              <w:rPr>
                <w:rFonts w:cs="Arial"/>
                <w:szCs w:val="18"/>
              </w:rPr>
            </w:pPr>
            <w:r w:rsidRPr="007C1AFD">
              <w:rPr>
                <w:rFonts w:cs="Arial"/>
                <w:szCs w:val="18"/>
              </w:rPr>
              <w:t>NRM_EventMonitor</w:t>
            </w:r>
          </w:p>
        </w:tc>
      </w:tr>
      <w:tr w:rsidR="00777C56" w:rsidRPr="007C1AFD" w:rsidTr="00987F10">
        <w:tc>
          <w:tcPr>
            <w:tcW w:w="2066" w:type="pct"/>
            <w:tcMar>
              <w:top w:w="0" w:type="dxa"/>
              <w:left w:w="108" w:type="dxa"/>
              <w:bottom w:w="0" w:type="dxa"/>
              <w:right w:w="108" w:type="dxa"/>
            </w:tcMar>
          </w:tcPr>
          <w:p w:rsidR="00777C56" w:rsidRPr="007C1AFD" w:rsidRDefault="00777C56" w:rsidP="00777C56">
            <w:pPr>
              <w:pStyle w:val="TAL"/>
            </w:pPr>
            <w:r w:rsidRPr="007C1AFD">
              <w:t>LM_LOCATION_DEVIATION_MONITOR</w:t>
            </w:r>
          </w:p>
        </w:tc>
        <w:tc>
          <w:tcPr>
            <w:tcW w:w="1889" w:type="pct"/>
            <w:tcMar>
              <w:top w:w="0" w:type="dxa"/>
              <w:left w:w="108" w:type="dxa"/>
              <w:bottom w:w="0" w:type="dxa"/>
              <w:right w:w="108" w:type="dxa"/>
            </w:tcMar>
          </w:tcPr>
          <w:p w:rsidR="00777C56" w:rsidRPr="007C1AFD" w:rsidRDefault="00777C56" w:rsidP="00777C56">
            <w:pPr>
              <w:pStyle w:val="TAL"/>
            </w:pPr>
            <w:r w:rsidRPr="007C1AFD">
              <w:t>Events from Location Management Server, related to the deviation of the VAL User(s) / UE(s) location from an area of interest.</w:t>
            </w:r>
          </w:p>
        </w:tc>
        <w:tc>
          <w:tcPr>
            <w:tcW w:w="1045" w:type="pct"/>
          </w:tcPr>
          <w:p w:rsidR="00777C56" w:rsidRPr="007C1AFD" w:rsidRDefault="00777C56" w:rsidP="00777C56">
            <w:pPr>
              <w:pStyle w:val="TAL"/>
              <w:rPr>
                <w:rFonts w:cs="Arial"/>
                <w:szCs w:val="18"/>
              </w:rPr>
            </w:pPr>
            <w:r w:rsidRPr="007C1AFD">
              <w:rPr>
                <w:rFonts w:cs="Arial"/>
                <w:szCs w:val="18"/>
              </w:rPr>
              <w:t>LM_LocationDeviation</w:t>
            </w:r>
          </w:p>
        </w:tc>
      </w:tr>
      <w:tr w:rsidR="00131F19" w:rsidRPr="007C1AFD" w:rsidTr="00987F10">
        <w:tc>
          <w:tcPr>
            <w:tcW w:w="2066" w:type="pct"/>
            <w:tcMar>
              <w:top w:w="0" w:type="dxa"/>
              <w:left w:w="108" w:type="dxa"/>
              <w:bottom w:w="0" w:type="dxa"/>
              <w:right w:w="108" w:type="dxa"/>
            </w:tcMar>
          </w:tcPr>
          <w:p w:rsidR="00131F19" w:rsidRPr="007C1AFD" w:rsidRDefault="00131F19" w:rsidP="00131F19">
            <w:pPr>
              <w:pStyle w:val="TAL"/>
            </w:pPr>
            <w:r w:rsidRPr="007C1AFD">
              <w:t>GM_TEMP_GROUP_FORMATION</w:t>
            </w:r>
          </w:p>
        </w:tc>
        <w:tc>
          <w:tcPr>
            <w:tcW w:w="1889" w:type="pct"/>
            <w:tcMar>
              <w:top w:w="0" w:type="dxa"/>
              <w:left w:w="108" w:type="dxa"/>
              <w:bottom w:w="0" w:type="dxa"/>
              <w:right w:w="108" w:type="dxa"/>
            </w:tcMar>
          </w:tcPr>
          <w:p w:rsidR="00131F19" w:rsidRPr="007C1AFD" w:rsidRDefault="00131F19" w:rsidP="00131F19">
            <w:pPr>
              <w:pStyle w:val="TAL"/>
            </w:pPr>
            <w:r w:rsidRPr="007C1AFD">
              <w:t>Events related to the formation of new temporary VAL groups from the Group Management Server.</w:t>
            </w:r>
          </w:p>
        </w:tc>
        <w:tc>
          <w:tcPr>
            <w:tcW w:w="1045" w:type="pct"/>
          </w:tcPr>
          <w:p w:rsidR="00131F19" w:rsidRPr="007C1AFD" w:rsidRDefault="00131F19" w:rsidP="00131F19">
            <w:pPr>
              <w:pStyle w:val="TAL"/>
              <w:rPr>
                <w:rFonts w:cs="Arial"/>
                <w:szCs w:val="18"/>
              </w:rPr>
            </w:pPr>
            <w:r w:rsidRPr="007C1AFD">
              <w:t>GM_TempGroup</w:t>
            </w:r>
          </w:p>
        </w:tc>
      </w:tr>
      <w:tr w:rsidR="00E1592A" w:rsidRPr="007C1AFD" w:rsidTr="00987F10">
        <w:tc>
          <w:tcPr>
            <w:tcW w:w="2066" w:type="pct"/>
            <w:tcMar>
              <w:top w:w="0" w:type="dxa"/>
              <w:left w:w="108" w:type="dxa"/>
              <w:bottom w:w="0" w:type="dxa"/>
              <w:right w:w="108" w:type="dxa"/>
            </w:tcMar>
          </w:tcPr>
          <w:p w:rsidR="00E1592A" w:rsidRPr="007C1AFD" w:rsidRDefault="00E1592A" w:rsidP="00E1592A">
            <w:pPr>
              <w:pStyle w:val="TAL"/>
            </w:pPr>
            <w:r w:rsidRPr="007C1AFD">
              <w:t>LM_LOCATION_AREA_MONITOR</w:t>
            </w:r>
          </w:p>
        </w:tc>
        <w:tc>
          <w:tcPr>
            <w:tcW w:w="1889" w:type="pct"/>
            <w:tcMar>
              <w:top w:w="0" w:type="dxa"/>
              <w:left w:w="108" w:type="dxa"/>
              <w:bottom w:w="0" w:type="dxa"/>
              <w:right w:w="108" w:type="dxa"/>
            </w:tcMar>
          </w:tcPr>
          <w:p w:rsidR="00E1592A" w:rsidRPr="007C1AFD" w:rsidRDefault="00E1592A" w:rsidP="00E1592A">
            <w:pPr>
              <w:pStyle w:val="TAL"/>
            </w:pPr>
            <w:r w:rsidRPr="007C1AFD">
              <w:t>Events from Location Management Server, related to the list of UEs moving in or moving out of the specific location.</w:t>
            </w:r>
          </w:p>
        </w:tc>
        <w:tc>
          <w:tcPr>
            <w:tcW w:w="1045" w:type="pct"/>
          </w:tcPr>
          <w:p w:rsidR="00E1592A" w:rsidRPr="007C1AFD" w:rsidRDefault="00E1592A" w:rsidP="00E1592A">
            <w:pPr>
              <w:pStyle w:val="TAL"/>
            </w:pPr>
            <w:r w:rsidRPr="007C1AFD">
              <w:rPr>
                <w:rFonts w:cs="Arial"/>
                <w:szCs w:val="18"/>
              </w:rPr>
              <w:t>LM_LocationAreaMonitor</w:t>
            </w:r>
          </w:p>
        </w:tc>
      </w:tr>
    </w:tbl>
    <w:p w:rsidR="006C7047" w:rsidRPr="007C1AFD" w:rsidRDefault="006C7047">
      <w:pPr>
        <w:rPr>
          <w:lang w:eastAsia="zh-CN"/>
        </w:rPr>
      </w:pPr>
    </w:p>
    <w:p w:rsidR="00777C56" w:rsidRPr="007C1AFD" w:rsidRDefault="00777C56" w:rsidP="00777C56">
      <w:pPr>
        <w:pStyle w:val="Heading6"/>
        <w:rPr>
          <w:lang w:eastAsia="zh-CN"/>
        </w:rPr>
      </w:pPr>
      <w:bookmarkStart w:id="6674" w:name="_Toc90661638"/>
      <w:bookmarkStart w:id="6675" w:name="_Toc138755322"/>
      <w:bookmarkStart w:id="6676" w:name="_Toc151886092"/>
      <w:bookmarkStart w:id="6677" w:name="_Toc152076157"/>
      <w:bookmarkStart w:id="6678" w:name="_Toc153793873"/>
      <w:r w:rsidRPr="007C1AFD">
        <w:rPr>
          <w:lang w:eastAsia="zh-CN"/>
        </w:rPr>
        <w:t>7.5.1.4.3.4</w:t>
      </w:r>
      <w:r w:rsidRPr="007C1AFD">
        <w:rPr>
          <w:lang w:eastAsia="zh-CN"/>
        </w:rPr>
        <w:tab/>
        <w:t>Enumeration: LocDevNotification</w:t>
      </w:r>
      <w:bookmarkEnd w:id="6674"/>
      <w:bookmarkEnd w:id="6675"/>
      <w:bookmarkEnd w:id="6676"/>
      <w:bookmarkEnd w:id="6677"/>
      <w:bookmarkEnd w:id="6678"/>
    </w:p>
    <w:p w:rsidR="00777C56" w:rsidRPr="007C1AFD" w:rsidRDefault="00777C56" w:rsidP="00777C56">
      <w:pPr>
        <w:pStyle w:val="TH"/>
      </w:pPr>
      <w:r w:rsidRPr="007C1AFD">
        <w:t>Table 7.5.1.4.3.4-1: Enumeration LocDevNotification</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028"/>
        <w:gridCol w:w="3682"/>
        <w:gridCol w:w="2037"/>
      </w:tblGrid>
      <w:tr w:rsidR="00777C56" w:rsidRPr="007C1AFD" w:rsidTr="00987F10">
        <w:tc>
          <w:tcPr>
            <w:tcW w:w="2066" w:type="pct"/>
            <w:shd w:val="clear" w:color="auto" w:fill="C0C0C0"/>
            <w:tcMar>
              <w:top w:w="0" w:type="dxa"/>
              <w:left w:w="108" w:type="dxa"/>
              <w:bottom w:w="0" w:type="dxa"/>
              <w:right w:w="108" w:type="dxa"/>
            </w:tcMar>
            <w:hideMark/>
          </w:tcPr>
          <w:p w:rsidR="00777C56" w:rsidRPr="007C1AFD" w:rsidRDefault="00777C56" w:rsidP="00F22322">
            <w:pPr>
              <w:pStyle w:val="TAH"/>
            </w:pPr>
            <w:r w:rsidRPr="007C1AFD">
              <w:t>Enumeration value</w:t>
            </w:r>
          </w:p>
        </w:tc>
        <w:tc>
          <w:tcPr>
            <w:tcW w:w="1889" w:type="pct"/>
            <w:shd w:val="clear" w:color="auto" w:fill="C0C0C0"/>
            <w:tcMar>
              <w:top w:w="0" w:type="dxa"/>
              <w:left w:w="108" w:type="dxa"/>
              <w:bottom w:w="0" w:type="dxa"/>
              <w:right w:w="108" w:type="dxa"/>
            </w:tcMar>
            <w:hideMark/>
          </w:tcPr>
          <w:p w:rsidR="00777C56" w:rsidRPr="007C1AFD" w:rsidRDefault="00777C56" w:rsidP="00F22322">
            <w:pPr>
              <w:pStyle w:val="TAH"/>
            </w:pPr>
            <w:r w:rsidRPr="007C1AFD">
              <w:t>Description</w:t>
            </w:r>
          </w:p>
        </w:tc>
        <w:tc>
          <w:tcPr>
            <w:tcW w:w="1045" w:type="pct"/>
            <w:shd w:val="clear" w:color="auto" w:fill="C0C0C0"/>
          </w:tcPr>
          <w:p w:rsidR="00777C56" w:rsidRPr="007C1AFD" w:rsidRDefault="00777C56" w:rsidP="00F22322">
            <w:pPr>
              <w:pStyle w:val="TAH"/>
            </w:pPr>
            <w:r w:rsidRPr="007C1AFD">
              <w:t>Applicability</w:t>
            </w:r>
          </w:p>
        </w:tc>
      </w:tr>
      <w:tr w:rsidR="00777C56" w:rsidRPr="007C1AFD" w:rsidTr="00987F10">
        <w:tc>
          <w:tcPr>
            <w:tcW w:w="2066" w:type="pct"/>
            <w:tcMar>
              <w:top w:w="0" w:type="dxa"/>
              <w:left w:w="108" w:type="dxa"/>
              <w:bottom w:w="0" w:type="dxa"/>
              <w:right w:w="108" w:type="dxa"/>
            </w:tcMar>
          </w:tcPr>
          <w:p w:rsidR="00777C56" w:rsidRPr="007C1AFD" w:rsidRDefault="00777C56" w:rsidP="00F22322">
            <w:pPr>
              <w:pStyle w:val="TAL"/>
            </w:pPr>
            <w:r w:rsidRPr="007C1AFD">
              <w:t>NOTIFY_MISMATCH_LOCATION</w:t>
            </w:r>
          </w:p>
        </w:tc>
        <w:tc>
          <w:tcPr>
            <w:tcW w:w="1889" w:type="pct"/>
            <w:tcMar>
              <w:top w:w="0" w:type="dxa"/>
              <w:left w:w="108" w:type="dxa"/>
              <w:bottom w:w="0" w:type="dxa"/>
              <w:right w:w="108" w:type="dxa"/>
            </w:tcMar>
          </w:tcPr>
          <w:p w:rsidR="00777C56" w:rsidRPr="007C1AFD" w:rsidRDefault="00777C56" w:rsidP="00F22322">
            <w:pPr>
              <w:pStyle w:val="TAL"/>
            </w:pPr>
            <w:r w:rsidRPr="007C1AFD">
              <w:t>This value indicates that the location information of the VAL UE(s) from the SEAL LM client and the core network are not matching.</w:t>
            </w:r>
          </w:p>
        </w:tc>
        <w:tc>
          <w:tcPr>
            <w:tcW w:w="1045" w:type="pct"/>
          </w:tcPr>
          <w:p w:rsidR="00777C56" w:rsidRPr="007C1AFD" w:rsidRDefault="00777C56" w:rsidP="00F22322">
            <w:pPr>
              <w:pStyle w:val="TAL"/>
            </w:pPr>
          </w:p>
        </w:tc>
      </w:tr>
      <w:tr w:rsidR="00777C56" w:rsidRPr="007C1AFD" w:rsidTr="00987F10">
        <w:tc>
          <w:tcPr>
            <w:tcW w:w="2066" w:type="pct"/>
            <w:tcMar>
              <w:top w:w="0" w:type="dxa"/>
              <w:left w:w="108" w:type="dxa"/>
              <w:bottom w:w="0" w:type="dxa"/>
              <w:right w:w="108" w:type="dxa"/>
            </w:tcMar>
          </w:tcPr>
          <w:p w:rsidR="00777C56" w:rsidRPr="007C1AFD" w:rsidRDefault="00777C56" w:rsidP="00F22322">
            <w:pPr>
              <w:pStyle w:val="TAL"/>
            </w:pPr>
            <w:r w:rsidRPr="007C1AFD">
              <w:t>NOTIFY_ABSENCE</w:t>
            </w:r>
          </w:p>
        </w:tc>
        <w:tc>
          <w:tcPr>
            <w:tcW w:w="1889" w:type="pct"/>
            <w:tcMar>
              <w:top w:w="0" w:type="dxa"/>
              <w:left w:w="108" w:type="dxa"/>
              <w:bottom w:w="0" w:type="dxa"/>
              <w:right w:w="108" w:type="dxa"/>
            </w:tcMar>
          </w:tcPr>
          <w:p w:rsidR="00777C56" w:rsidRPr="007C1AFD" w:rsidRDefault="00777C56" w:rsidP="00F22322">
            <w:pPr>
              <w:pStyle w:val="TAL"/>
            </w:pPr>
            <w:r w:rsidRPr="007C1AFD">
              <w:t>This value indicates that the current location information of the VAL UE(s) is deviating from the VAL server</w:t>
            </w:r>
            <w:r w:rsidR="007C1AFD" w:rsidRPr="007C1AFD">
              <w:t>'</w:t>
            </w:r>
            <w:r w:rsidRPr="007C1AFD">
              <w:t>s area of interest.</w:t>
            </w:r>
          </w:p>
        </w:tc>
        <w:tc>
          <w:tcPr>
            <w:tcW w:w="1045" w:type="pct"/>
          </w:tcPr>
          <w:p w:rsidR="00777C56" w:rsidRPr="007C1AFD" w:rsidRDefault="00777C56" w:rsidP="00F22322">
            <w:pPr>
              <w:pStyle w:val="TAL"/>
            </w:pPr>
          </w:p>
        </w:tc>
      </w:tr>
      <w:tr w:rsidR="00777C56" w:rsidRPr="007C1AFD" w:rsidTr="00987F10">
        <w:tc>
          <w:tcPr>
            <w:tcW w:w="2066" w:type="pct"/>
            <w:tcMar>
              <w:top w:w="0" w:type="dxa"/>
              <w:left w:w="108" w:type="dxa"/>
              <w:bottom w:w="0" w:type="dxa"/>
              <w:right w:w="108" w:type="dxa"/>
            </w:tcMar>
          </w:tcPr>
          <w:p w:rsidR="00777C56" w:rsidRPr="007C1AFD" w:rsidRDefault="00777C56" w:rsidP="00F22322">
            <w:pPr>
              <w:pStyle w:val="TAL"/>
            </w:pPr>
            <w:r w:rsidRPr="007C1AFD">
              <w:t>NOTIFY_PRESENCE</w:t>
            </w:r>
          </w:p>
        </w:tc>
        <w:tc>
          <w:tcPr>
            <w:tcW w:w="1889" w:type="pct"/>
            <w:tcMar>
              <w:top w:w="0" w:type="dxa"/>
              <w:left w:w="108" w:type="dxa"/>
              <w:bottom w:w="0" w:type="dxa"/>
              <w:right w:w="108" w:type="dxa"/>
            </w:tcMar>
          </w:tcPr>
          <w:p w:rsidR="00777C56" w:rsidRPr="007C1AFD" w:rsidRDefault="00777C56" w:rsidP="00F22322">
            <w:pPr>
              <w:pStyle w:val="TAL"/>
            </w:pPr>
            <w:r w:rsidRPr="007C1AFD">
              <w:t>This value indicates that the current location information of the VAL UE(s) is within the VAL server</w:t>
            </w:r>
            <w:r w:rsidR="007C1AFD" w:rsidRPr="007C1AFD">
              <w:t>'</w:t>
            </w:r>
            <w:r w:rsidRPr="007C1AFD">
              <w:t>s area of interest.</w:t>
            </w:r>
          </w:p>
        </w:tc>
        <w:tc>
          <w:tcPr>
            <w:tcW w:w="1045" w:type="pct"/>
          </w:tcPr>
          <w:p w:rsidR="00777C56" w:rsidRPr="007C1AFD" w:rsidRDefault="00777C56" w:rsidP="00F22322">
            <w:pPr>
              <w:pStyle w:val="TAL"/>
            </w:pPr>
          </w:p>
        </w:tc>
      </w:tr>
    </w:tbl>
    <w:p w:rsidR="00777C56" w:rsidRPr="007C1AFD" w:rsidRDefault="00777C56">
      <w:pPr>
        <w:rPr>
          <w:lang w:eastAsia="zh-CN"/>
        </w:rPr>
      </w:pPr>
    </w:p>
    <w:p w:rsidR="00E1592A" w:rsidRPr="007C1AFD" w:rsidRDefault="00740E53" w:rsidP="00E1592A">
      <w:pPr>
        <w:pStyle w:val="Heading6"/>
        <w:rPr>
          <w:lang w:eastAsia="zh-CN"/>
        </w:rPr>
      </w:pPr>
      <w:bookmarkStart w:id="6679" w:name="_Toc138755323"/>
      <w:bookmarkStart w:id="6680" w:name="_Toc151886093"/>
      <w:bookmarkStart w:id="6681" w:name="_Toc152076158"/>
      <w:bookmarkStart w:id="6682" w:name="_Toc153793874"/>
      <w:r w:rsidRPr="007C1AFD">
        <w:rPr>
          <w:lang w:eastAsia="zh-CN"/>
        </w:rPr>
        <w:t>7.5.1.4.3.5</w:t>
      </w:r>
      <w:r w:rsidR="00E1592A" w:rsidRPr="007C1AFD">
        <w:rPr>
          <w:lang w:eastAsia="zh-CN"/>
        </w:rPr>
        <w:tab/>
        <w:t>Enumeration: MonLocTriggerEvent</w:t>
      </w:r>
      <w:bookmarkEnd w:id="6679"/>
      <w:bookmarkEnd w:id="6680"/>
      <w:bookmarkEnd w:id="6681"/>
      <w:bookmarkEnd w:id="6682"/>
    </w:p>
    <w:p w:rsidR="00E1592A" w:rsidRPr="007C1AFD" w:rsidRDefault="00740E53" w:rsidP="00E1592A">
      <w:pPr>
        <w:pStyle w:val="TH"/>
      </w:pPr>
      <w:r w:rsidRPr="007C1AFD">
        <w:t>Table 7.5.1.4.3.5</w:t>
      </w:r>
      <w:r w:rsidR="00E1592A" w:rsidRPr="007C1AFD">
        <w:t>-1: Enumeration MonLocTriggerEvent</w:t>
      </w:r>
    </w:p>
    <w:tbl>
      <w:tblPr>
        <w:tblW w:w="4995"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4028"/>
        <w:gridCol w:w="3682"/>
        <w:gridCol w:w="2037"/>
      </w:tblGrid>
      <w:tr w:rsidR="00E1592A" w:rsidRPr="007C1AFD" w:rsidTr="00987F10">
        <w:tc>
          <w:tcPr>
            <w:tcW w:w="2066" w:type="pct"/>
            <w:shd w:val="clear" w:color="auto" w:fill="C0C0C0"/>
            <w:tcMar>
              <w:top w:w="0" w:type="dxa"/>
              <w:left w:w="108" w:type="dxa"/>
              <w:bottom w:w="0" w:type="dxa"/>
              <w:right w:w="108" w:type="dxa"/>
            </w:tcMar>
            <w:hideMark/>
          </w:tcPr>
          <w:p w:rsidR="00E1592A" w:rsidRPr="007C1AFD" w:rsidRDefault="00E1592A" w:rsidP="00E1592A">
            <w:pPr>
              <w:pStyle w:val="TAH"/>
            </w:pPr>
            <w:r w:rsidRPr="007C1AFD">
              <w:t>Enumeration value</w:t>
            </w:r>
          </w:p>
        </w:tc>
        <w:tc>
          <w:tcPr>
            <w:tcW w:w="1889" w:type="pct"/>
            <w:shd w:val="clear" w:color="auto" w:fill="C0C0C0"/>
            <w:tcMar>
              <w:top w:w="0" w:type="dxa"/>
              <w:left w:w="108" w:type="dxa"/>
              <w:bottom w:w="0" w:type="dxa"/>
              <w:right w:w="108" w:type="dxa"/>
            </w:tcMar>
            <w:hideMark/>
          </w:tcPr>
          <w:p w:rsidR="00E1592A" w:rsidRPr="007C1AFD" w:rsidRDefault="00E1592A" w:rsidP="00E1592A">
            <w:pPr>
              <w:pStyle w:val="TAH"/>
            </w:pPr>
            <w:r w:rsidRPr="007C1AFD">
              <w:t>Description</w:t>
            </w:r>
          </w:p>
        </w:tc>
        <w:tc>
          <w:tcPr>
            <w:tcW w:w="1045" w:type="pct"/>
            <w:shd w:val="clear" w:color="auto" w:fill="C0C0C0"/>
          </w:tcPr>
          <w:p w:rsidR="00E1592A" w:rsidRPr="007C1AFD" w:rsidRDefault="00E1592A" w:rsidP="00E1592A">
            <w:pPr>
              <w:pStyle w:val="TAH"/>
            </w:pPr>
            <w:r w:rsidRPr="007C1AFD">
              <w:t>Applicability</w:t>
            </w:r>
          </w:p>
        </w:tc>
      </w:tr>
      <w:tr w:rsidR="00E1592A" w:rsidRPr="007C1AFD" w:rsidTr="00987F10">
        <w:tc>
          <w:tcPr>
            <w:tcW w:w="2066" w:type="pct"/>
            <w:tcMar>
              <w:top w:w="0" w:type="dxa"/>
              <w:left w:w="108" w:type="dxa"/>
              <w:bottom w:w="0" w:type="dxa"/>
              <w:right w:w="108" w:type="dxa"/>
            </w:tcMar>
          </w:tcPr>
          <w:p w:rsidR="00E1592A" w:rsidRPr="007C1AFD" w:rsidRDefault="00E1592A" w:rsidP="00E1592A">
            <w:pPr>
              <w:pStyle w:val="TAL"/>
            </w:pPr>
            <w:r w:rsidRPr="007C1AFD">
              <w:t>DISTANCE_TRAVELLED</w:t>
            </w:r>
          </w:p>
        </w:tc>
        <w:tc>
          <w:tcPr>
            <w:tcW w:w="1889" w:type="pct"/>
            <w:tcMar>
              <w:top w:w="0" w:type="dxa"/>
              <w:left w:w="108" w:type="dxa"/>
              <w:bottom w:w="0" w:type="dxa"/>
              <w:right w:w="108" w:type="dxa"/>
            </w:tcMar>
          </w:tcPr>
          <w:p w:rsidR="00E1592A" w:rsidRPr="007C1AFD" w:rsidRDefault="00E1592A" w:rsidP="00E1592A">
            <w:pPr>
              <w:pStyle w:val="TAL"/>
            </w:pPr>
            <w:r w:rsidRPr="007C1AFD">
              <w:t>Trigger event for the location area monitoring based on the distance travelled by the reference UE.</w:t>
            </w:r>
          </w:p>
        </w:tc>
        <w:tc>
          <w:tcPr>
            <w:tcW w:w="1045" w:type="pct"/>
          </w:tcPr>
          <w:p w:rsidR="00E1592A" w:rsidRPr="007C1AFD" w:rsidRDefault="00E1592A" w:rsidP="00E1592A">
            <w:pPr>
              <w:pStyle w:val="TAL"/>
            </w:pPr>
          </w:p>
        </w:tc>
      </w:tr>
    </w:tbl>
    <w:p w:rsidR="00E1592A" w:rsidRPr="007C1AFD" w:rsidRDefault="00E1592A">
      <w:pPr>
        <w:rPr>
          <w:lang w:eastAsia="zh-CN"/>
        </w:rPr>
      </w:pPr>
    </w:p>
    <w:p w:rsidR="006C7047" w:rsidRDefault="006C7047" w:rsidP="009D7642">
      <w:pPr>
        <w:pStyle w:val="Heading4"/>
        <w:rPr>
          <w:lang w:eastAsia="zh-CN"/>
        </w:rPr>
      </w:pPr>
      <w:bookmarkStart w:id="6683" w:name="_Toc34154175"/>
      <w:bookmarkStart w:id="6684" w:name="_Toc36041119"/>
      <w:bookmarkStart w:id="6685" w:name="_Toc36041432"/>
      <w:bookmarkStart w:id="6686" w:name="_Toc43196691"/>
      <w:bookmarkStart w:id="6687" w:name="_Toc43481461"/>
      <w:bookmarkStart w:id="6688" w:name="_Toc45134738"/>
      <w:bookmarkStart w:id="6689" w:name="_Toc51189270"/>
      <w:bookmarkStart w:id="6690" w:name="_Toc51763946"/>
      <w:bookmarkStart w:id="6691" w:name="_Toc57206178"/>
      <w:bookmarkStart w:id="6692" w:name="_Toc59019519"/>
      <w:bookmarkStart w:id="6693" w:name="_Toc68170192"/>
      <w:bookmarkStart w:id="6694" w:name="_Toc83234234"/>
      <w:bookmarkStart w:id="6695" w:name="_Toc90661639"/>
      <w:bookmarkStart w:id="6696" w:name="_Toc138755324"/>
      <w:bookmarkStart w:id="6697" w:name="_Toc151886094"/>
      <w:bookmarkStart w:id="6698" w:name="_Toc152076159"/>
      <w:bookmarkStart w:id="6699" w:name="_Toc153793875"/>
      <w:r w:rsidRPr="007C1AFD">
        <w:rPr>
          <w:lang w:eastAsia="zh-CN"/>
        </w:rPr>
        <w:t>7.5.1.5</w:t>
      </w:r>
      <w:r w:rsidRPr="007C1AFD">
        <w:rPr>
          <w:lang w:eastAsia="zh-CN"/>
        </w:rPr>
        <w:tab/>
        <w:t>Error Handling</w:t>
      </w:r>
      <w:bookmarkEnd w:id="6683"/>
      <w:bookmarkEnd w:id="6684"/>
      <w:bookmarkEnd w:id="6685"/>
      <w:bookmarkEnd w:id="6686"/>
      <w:bookmarkEnd w:id="6687"/>
      <w:bookmarkEnd w:id="6688"/>
      <w:bookmarkEnd w:id="6689"/>
      <w:bookmarkEnd w:id="6690"/>
      <w:bookmarkEnd w:id="6691"/>
      <w:bookmarkEnd w:id="6692"/>
      <w:bookmarkEnd w:id="6693"/>
      <w:bookmarkEnd w:id="6694"/>
      <w:bookmarkEnd w:id="6695"/>
      <w:bookmarkEnd w:id="6696"/>
      <w:bookmarkEnd w:id="6697"/>
      <w:bookmarkEnd w:id="6698"/>
      <w:bookmarkEnd w:id="6699"/>
    </w:p>
    <w:p w:rsidR="008C60F9" w:rsidRDefault="008C60F9" w:rsidP="008C60F9">
      <w:pPr>
        <w:pStyle w:val="Heading5"/>
      </w:pPr>
      <w:bookmarkStart w:id="6700" w:name="_Toc138755325"/>
      <w:bookmarkStart w:id="6701" w:name="_Toc151886095"/>
      <w:bookmarkStart w:id="6702" w:name="_Toc152076160"/>
      <w:bookmarkStart w:id="6703" w:name="_Toc153793876"/>
      <w:r w:rsidRPr="007C1AFD">
        <w:rPr>
          <w:lang w:eastAsia="zh-CN"/>
        </w:rPr>
        <w:t>7.5.1.5</w:t>
      </w:r>
      <w:r>
        <w:rPr>
          <w:lang w:eastAsia="zh-CN"/>
        </w:rPr>
        <w:t>.</w:t>
      </w:r>
      <w:r w:rsidRPr="009303AB">
        <w:rPr>
          <w:lang w:eastAsia="zh-CN"/>
        </w:rPr>
        <w:t>1</w:t>
      </w:r>
      <w:r>
        <w:tab/>
        <w:t>General</w:t>
      </w:r>
      <w:bookmarkEnd w:id="6700"/>
      <w:bookmarkEnd w:id="6701"/>
      <w:bookmarkEnd w:id="6702"/>
      <w:bookmarkEnd w:id="6703"/>
    </w:p>
    <w:p w:rsidR="008C60F9" w:rsidRDefault="008C60F9" w:rsidP="008C60F9">
      <w:r>
        <w:t>HTTP error handling shall be supported as specified in clause 6.7.</w:t>
      </w:r>
    </w:p>
    <w:p w:rsidR="008C60F9" w:rsidRDefault="008C60F9" w:rsidP="008C60F9">
      <w:r>
        <w:t>In addition, the requirements in the following clauses shall apply.</w:t>
      </w:r>
    </w:p>
    <w:p w:rsidR="008C60F9" w:rsidRDefault="008C60F9" w:rsidP="008C60F9">
      <w:pPr>
        <w:pStyle w:val="Heading5"/>
      </w:pPr>
      <w:bookmarkStart w:id="6704" w:name="_Toc138755326"/>
      <w:bookmarkStart w:id="6705" w:name="_Toc151886096"/>
      <w:bookmarkStart w:id="6706" w:name="_Toc152076161"/>
      <w:bookmarkStart w:id="6707" w:name="_Toc153793877"/>
      <w:r w:rsidRPr="007C1AFD">
        <w:rPr>
          <w:lang w:eastAsia="zh-CN"/>
        </w:rPr>
        <w:t>7.5.1.5</w:t>
      </w:r>
      <w:r>
        <w:rPr>
          <w:lang w:eastAsia="zh-CN"/>
        </w:rPr>
        <w:t>.</w:t>
      </w:r>
      <w:r w:rsidRPr="009303AB">
        <w:rPr>
          <w:lang w:eastAsia="zh-CN"/>
        </w:rPr>
        <w:t>2</w:t>
      </w:r>
      <w:r>
        <w:tab/>
        <w:t>Protocol Errors</w:t>
      </w:r>
      <w:bookmarkEnd w:id="6704"/>
      <w:bookmarkEnd w:id="6705"/>
      <w:bookmarkEnd w:id="6706"/>
      <w:bookmarkEnd w:id="6707"/>
    </w:p>
    <w:p w:rsidR="008C60F9" w:rsidRDefault="008C60F9" w:rsidP="008C60F9">
      <w:r>
        <w:rPr>
          <w:lang w:eastAsia="zh-CN"/>
        </w:rPr>
        <w:t xml:space="preserve">In this Release </w:t>
      </w:r>
      <w:r>
        <w:t xml:space="preserve">of the specification, there are no additional protocol errors applicable for the </w:t>
      </w:r>
      <w:r w:rsidRPr="007C1AFD">
        <w:rPr>
          <w:lang w:eastAsia="zh-CN"/>
        </w:rPr>
        <w:t>SS_Events</w:t>
      </w:r>
      <w:r>
        <w:t xml:space="preserve"> API.</w:t>
      </w:r>
    </w:p>
    <w:p w:rsidR="008C60F9" w:rsidRDefault="008C60F9" w:rsidP="008C60F9">
      <w:pPr>
        <w:pStyle w:val="Heading5"/>
      </w:pPr>
      <w:bookmarkStart w:id="6708" w:name="_Toc138755327"/>
      <w:bookmarkStart w:id="6709" w:name="_Toc151886097"/>
      <w:bookmarkStart w:id="6710" w:name="_Toc152076162"/>
      <w:bookmarkStart w:id="6711" w:name="_Toc153793878"/>
      <w:r w:rsidRPr="007C1AFD">
        <w:rPr>
          <w:lang w:eastAsia="zh-CN"/>
        </w:rPr>
        <w:t>7.5.1.5</w:t>
      </w:r>
      <w:r>
        <w:rPr>
          <w:lang w:eastAsia="zh-CN"/>
        </w:rPr>
        <w:t>.</w:t>
      </w:r>
      <w:r w:rsidRPr="009303AB">
        <w:rPr>
          <w:lang w:eastAsia="zh-CN"/>
        </w:rPr>
        <w:t>3</w:t>
      </w:r>
      <w:r>
        <w:tab/>
        <w:t>Application Errors</w:t>
      </w:r>
      <w:bookmarkEnd w:id="6708"/>
      <w:bookmarkEnd w:id="6709"/>
      <w:bookmarkEnd w:id="6710"/>
      <w:bookmarkEnd w:id="6711"/>
    </w:p>
    <w:p w:rsidR="008C60F9" w:rsidRDefault="008C60F9" w:rsidP="008C60F9">
      <w:r>
        <w:t xml:space="preserve">The application errors defined for </w:t>
      </w:r>
      <w:r w:rsidRPr="007C1AFD">
        <w:rPr>
          <w:lang w:eastAsia="zh-CN"/>
        </w:rPr>
        <w:t>SS_Events</w:t>
      </w:r>
      <w:r>
        <w:t xml:space="preserve"> API are listed in table </w:t>
      </w:r>
      <w:r w:rsidRPr="007C1AFD">
        <w:rPr>
          <w:lang w:eastAsia="zh-CN"/>
        </w:rPr>
        <w:t>7.5.1.5</w:t>
      </w:r>
      <w:r>
        <w:rPr>
          <w:lang w:eastAsia="zh-CN"/>
        </w:rPr>
        <w:t>.</w:t>
      </w:r>
      <w:r w:rsidRPr="009303AB">
        <w:rPr>
          <w:lang w:eastAsia="zh-CN"/>
        </w:rPr>
        <w:t>3</w:t>
      </w:r>
      <w:r>
        <w:t>-1.</w:t>
      </w:r>
    </w:p>
    <w:p w:rsidR="008C60F9" w:rsidRDefault="008C60F9" w:rsidP="008C60F9">
      <w:pPr>
        <w:pStyle w:val="TH"/>
      </w:pPr>
      <w:r>
        <w:t>Table </w:t>
      </w:r>
      <w:r w:rsidRPr="007C1AFD">
        <w:rPr>
          <w:lang w:eastAsia="zh-CN"/>
        </w:rPr>
        <w:t>7.5.1.5</w:t>
      </w:r>
      <w:r>
        <w:rPr>
          <w:lang w:eastAsia="zh-CN"/>
        </w:rPr>
        <w:t>.</w:t>
      </w:r>
      <w:r w:rsidRPr="00F25F88">
        <w:rPr>
          <w:lang w:eastAsia="zh-CN"/>
        </w:rPr>
        <w:t>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8C60F9" w:rsidTr="00EB29F2">
        <w:trPr>
          <w:jc w:val="center"/>
        </w:trPr>
        <w:tc>
          <w:tcPr>
            <w:tcW w:w="3697" w:type="dxa"/>
            <w:shd w:val="clear" w:color="auto" w:fill="C0C0C0"/>
            <w:hideMark/>
          </w:tcPr>
          <w:p w:rsidR="008C60F9" w:rsidRDefault="008C60F9" w:rsidP="00EB29F2">
            <w:pPr>
              <w:pStyle w:val="TAH"/>
            </w:pPr>
            <w:r>
              <w:t>Application Error</w:t>
            </w:r>
          </w:p>
        </w:tc>
        <w:tc>
          <w:tcPr>
            <w:tcW w:w="1205" w:type="dxa"/>
            <w:shd w:val="clear" w:color="auto" w:fill="C0C0C0"/>
            <w:hideMark/>
          </w:tcPr>
          <w:p w:rsidR="008C60F9" w:rsidRDefault="008C60F9" w:rsidP="00EB29F2">
            <w:pPr>
              <w:pStyle w:val="TAH"/>
            </w:pPr>
            <w:r>
              <w:t>HTTP status code</w:t>
            </w:r>
          </w:p>
        </w:tc>
        <w:tc>
          <w:tcPr>
            <w:tcW w:w="3595" w:type="dxa"/>
            <w:shd w:val="clear" w:color="auto" w:fill="C0C0C0"/>
            <w:hideMark/>
          </w:tcPr>
          <w:p w:rsidR="008C60F9" w:rsidRDefault="008C60F9" w:rsidP="00EB29F2">
            <w:pPr>
              <w:pStyle w:val="TAH"/>
            </w:pPr>
            <w:r>
              <w:t>Description</w:t>
            </w:r>
          </w:p>
        </w:tc>
        <w:tc>
          <w:tcPr>
            <w:tcW w:w="1280" w:type="dxa"/>
            <w:shd w:val="clear" w:color="auto" w:fill="C0C0C0"/>
          </w:tcPr>
          <w:p w:rsidR="008C60F9" w:rsidRDefault="008C60F9" w:rsidP="00EB29F2">
            <w:pPr>
              <w:pStyle w:val="TAH"/>
            </w:pPr>
            <w:r>
              <w:t>Applicability</w:t>
            </w:r>
          </w:p>
        </w:tc>
      </w:tr>
      <w:tr w:rsidR="008C60F9" w:rsidTr="00EB29F2">
        <w:trPr>
          <w:jc w:val="center"/>
        </w:trPr>
        <w:tc>
          <w:tcPr>
            <w:tcW w:w="3697" w:type="dxa"/>
          </w:tcPr>
          <w:p w:rsidR="008C60F9" w:rsidRDefault="008C60F9" w:rsidP="00EB29F2">
            <w:pPr>
              <w:pStyle w:val="TAL"/>
              <w:rPr>
                <w:noProof/>
                <w:lang w:eastAsia="zh-CN"/>
              </w:rPr>
            </w:pPr>
          </w:p>
        </w:tc>
        <w:tc>
          <w:tcPr>
            <w:tcW w:w="1205" w:type="dxa"/>
          </w:tcPr>
          <w:p w:rsidR="008C60F9" w:rsidRDefault="008C60F9" w:rsidP="00EB29F2">
            <w:pPr>
              <w:pStyle w:val="TAL"/>
              <w:rPr>
                <w:lang w:eastAsia="zh-CN"/>
              </w:rPr>
            </w:pPr>
          </w:p>
        </w:tc>
        <w:tc>
          <w:tcPr>
            <w:tcW w:w="3595" w:type="dxa"/>
          </w:tcPr>
          <w:p w:rsidR="008C60F9" w:rsidRDefault="008C60F9" w:rsidP="00EB29F2">
            <w:pPr>
              <w:pStyle w:val="TAL"/>
            </w:pPr>
          </w:p>
        </w:tc>
        <w:tc>
          <w:tcPr>
            <w:tcW w:w="1280" w:type="dxa"/>
          </w:tcPr>
          <w:p w:rsidR="008C60F9" w:rsidRDefault="008C60F9" w:rsidP="00EB29F2">
            <w:pPr>
              <w:pStyle w:val="TAL"/>
            </w:pPr>
          </w:p>
        </w:tc>
      </w:tr>
    </w:tbl>
    <w:p w:rsidR="008C60F9" w:rsidRDefault="008C60F9" w:rsidP="008C60F9">
      <w:pPr>
        <w:rPr>
          <w:lang w:eastAsia="zh-CN"/>
        </w:rPr>
      </w:pPr>
    </w:p>
    <w:p w:rsidR="008D652C" w:rsidRDefault="008D652C" w:rsidP="008D652C">
      <w:pPr>
        <w:pStyle w:val="EditorsNote"/>
        <w:rPr>
          <w:lang w:eastAsia="zh-CN"/>
        </w:rPr>
      </w:pPr>
      <w:r>
        <w:rPr>
          <w:lang w:eastAsia="zh-CN"/>
        </w:rPr>
        <w:t>Editor's note:</w:t>
      </w:r>
      <w:r>
        <w:rPr>
          <w:lang w:eastAsia="zh-CN"/>
        </w:rPr>
        <w:tab/>
        <w:t>The application errors for the SS_Events API are FFS.</w:t>
      </w:r>
    </w:p>
    <w:p w:rsidR="008D652C" w:rsidRPr="007C1AFD" w:rsidRDefault="008D652C" w:rsidP="008C60F9">
      <w:pPr>
        <w:rPr>
          <w:lang w:eastAsia="zh-CN"/>
        </w:rPr>
      </w:pPr>
    </w:p>
    <w:p w:rsidR="006C7047" w:rsidRPr="007C1AFD" w:rsidRDefault="006C7047">
      <w:pPr>
        <w:pStyle w:val="Heading4"/>
        <w:rPr>
          <w:lang w:eastAsia="zh-CN"/>
        </w:rPr>
      </w:pPr>
      <w:bookmarkStart w:id="6712" w:name="_Toc34154176"/>
      <w:bookmarkStart w:id="6713" w:name="_Toc36041120"/>
      <w:bookmarkStart w:id="6714" w:name="_Toc36041433"/>
      <w:bookmarkStart w:id="6715" w:name="_Toc43196692"/>
      <w:bookmarkStart w:id="6716" w:name="_Toc43481462"/>
      <w:bookmarkStart w:id="6717" w:name="_Toc45134739"/>
      <w:bookmarkStart w:id="6718" w:name="_Toc51189271"/>
      <w:bookmarkStart w:id="6719" w:name="_Toc51763947"/>
      <w:bookmarkStart w:id="6720" w:name="_Toc57206179"/>
      <w:bookmarkStart w:id="6721" w:name="_Toc59019520"/>
      <w:bookmarkStart w:id="6722" w:name="_Toc68170193"/>
      <w:bookmarkStart w:id="6723" w:name="_Toc83234235"/>
      <w:bookmarkStart w:id="6724" w:name="_Toc90661640"/>
      <w:bookmarkStart w:id="6725" w:name="_Toc138755328"/>
      <w:bookmarkStart w:id="6726" w:name="_Toc151886098"/>
      <w:bookmarkStart w:id="6727" w:name="_Toc152076163"/>
      <w:bookmarkStart w:id="6728" w:name="_Toc153793879"/>
      <w:r w:rsidRPr="007C1AFD">
        <w:rPr>
          <w:lang w:eastAsia="zh-CN"/>
        </w:rPr>
        <w:t>7.5.1.6</w:t>
      </w:r>
      <w:r w:rsidRPr="007C1AFD">
        <w:rPr>
          <w:lang w:eastAsia="zh-CN"/>
        </w:rPr>
        <w:tab/>
        <w:t>Feature Negotiation</w:t>
      </w:r>
      <w:bookmarkEnd w:id="6712"/>
      <w:bookmarkEnd w:id="6713"/>
      <w:bookmarkEnd w:id="6714"/>
      <w:bookmarkEnd w:id="6715"/>
      <w:bookmarkEnd w:id="6716"/>
      <w:bookmarkEnd w:id="6717"/>
      <w:bookmarkEnd w:id="6718"/>
      <w:bookmarkEnd w:id="6719"/>
      <w:bookmarkEnd w:id="6720"/>
      <w:bookmarkEnd w:id="6721"/>
      <w:bookmarkEnd w:id="6722"/>
      <w:bookmarkEnd w:id="6723"/>
      <w:bookmarkEnd w:id="6724"/>
      <w:bookmarkEnd w:id="6725"/>
      <w:bookmarkEnd w:id="6726"/>
      <w:bookmarkEnd w:id="6727"/>
      <w:bookmarkEnd w:id="6728"/>
    </w:p>
    <w:p w:rsidR="006C7047" w:rsidRPr="007C1AFD" w:rsidRDefault="006C7047">
      <w:pPr>
        <w:rPr>
          <w:lang w:eastAsia="zh-CN"/>
        </w:rPr>
      </w:pPr>
      <w:r w:rsidRPr="007C1AFD">
        <w:rPr>
          <w:lang w:eastAsia="zh-CN"/>
        </w:rPr>
        <w:t>General feature negotiation procedures are defined in clause 6.8. Table 7.5.1.6-1 lists the supported features for SS_Events API.</w:t>
      </w:r>
    </w:p>
    <w:p w:rsidR="006C7047" w:rsidRPr="007C1AFD" w:rsidRDefault="006C7047">
      <w:pPr>
        <w:pStyle w:val="TH"/>
        <w:rPr>
          <w:rFonts w:eastAsia="Batang"/>
        </w:rPr>
      </w:pPr>
      <w:r w:rsidRPr="007C1AFD">
        <w:rPr>
          <w:rFonts w:eastAsia="Batang"/>
        </w:rPr>
        <w:t>Table 7.5.1.6-1: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382"/>
        <w:gridCol w:w="3089"/>
        <w:gridCol w:w="5023"/>
      </w:tblGrid>
      <w:tr w:rsidR="006C7047" w:rsidRPr="007C1AFD" w:rsidTr="00987F10">
        <w:trPr>
          <w:jc w:val="center"/>
        </w:trPr>
        <w:tc>
          <w:tcPr>
            <w:tcW w:w="1529" w:type="dxa"/>
            <w:shd w:val="clear" w:color="auto" w:fill="C0C0C0"/>
            <w:hideMark/>
          </w:tcPr>
          <w:p w:rsidR="006C7047" w:rsidRPr="007C1AFD" w:rsidRDefault="006C7047" w:rsidP="006E4F6A">
            <w:pPr>
              <w:pStyle w:val="TAH"/>
              <w:rPr>
                <w:rFonts w:eastAsia="Batang"/>
              </w:rPr>
            </w:pPr>
            <w:r w:rsidRPr="007C1AFD">
              <w:rPr>
                <w:rFonts w:eastAsia="Batang"/>
              </w:rPr>
              <w:t>Feature number</w:t>
            </w:r>
          </w:p>
        </w:tc>
        <w:tc>
          <w:tcPr>
            <w:tcW w:w="2207" w:type="dxa"/>
            <w:shd w:val="clear" w:color="auto" w:fill="C0C0C0"/>
            <w:hideMark/>
          </w:tcPr>
          <w:p w:rsidR="006C7047" w:rsidRPr="007C1AFD" w:rsidRDefault="006C7047" w:rsidP="006E4F6A">
            <w:pPr>
              <w:pStyle w:val="TAH"/>
              <w:rPr>
                <w:rFonts w:eastAsia="Batang"/>
              </w:rPr>
            </w:pPr>
            <w:r w:rsidRPr="007C1AFD">
              <w:rPr>
                <w:rFonts w:eastAsia="Batang"/>
              </w:rPr>
              <w:t>Feature Name</w:t>
            </w:r>
          </w:p>
        </w:tc>
        <w:tc>
          <w:tcPr>
            <w:tcW w:w="5758" w:type="dxa"/>
            <w:shd w:val="clear" w:color="auto" w:fill="C0C0C0"/>
            <w:hideMark/>
          </w:tcPr>
          <w:p w:rsidR="006C7047" w:rsidRPr="007C1AFD" w:rsidRDefault="006C7047" w:rsidP="006E4F6A">
            <w:pPr>
              <w:pStyle w:val="TAH"/>
              <w:rPr>
                <w:rFonts w:eastAsia="Batang"/>
              </w:rPr>
            </w:pPr>
            <w:r w:rsidRPr="007C1AFD">
              <w:rPr>
                <w:rFonts w:eastAsia="Batang"/>
              </w:rPr>
              <w:t>Description</w:t>
            </w:r>
          </w:p>
        </w:tc>
      </w:tr>
      <w:tr w:rsidR="006C7047" w:rsidRPr="007C1AFD" w:rsidTr="00987F10">
        <w:trPr>
          <w:jc w:val="center"/>
        </w:trPr>
        <w:tc>
          <w:tcPr>
            <w:tcW w:w="1529" w:type="dxa"/>
          </w:tcPr>
          <w:p w:rsidR="006C7047" w:rsidRPr="007C1AFD" w:rsidRDefault="006C7047" w:rsidP="006E4F6A">
            <w:pPr>
              <w:pStyle w:val="TAL"/>
              <w:rPr>
                <w:rFonts w:eastAsia="Batang"/>
              </w:rPr>
            </w:pPr>
            <w:r w:rsidRPr="007C1AFD">
              <w:t>1</w:t>
            </w:r>
          </w:p>
        </w:tc>
        <w:tc>
          <w:tcPr>
            <w:tcW w:w="2207" w:type="dxa"/>
          </w:tcPr>
          <w:p w:rsidR="006C7047" w:rsidRPr="007C1AFD" w:rsidRDefault="006C7047" w:rsidP="006E4F6A">
            <w:pPr>
              <w:pStyle w:val="TAL"/>
              <w:rPr>
                <w:rFonts w:eastAsia="Batang"/>
              </w:rPr>
            </w:pPr>
            <w:r w:rsidRPr="007C1AFD">
              <w:t>Notification_test_event</w:t>
            </w:r>
          </w:p>
        </w:tc>
        <w:tc>
          <w:tcPr>
            <w:tcW w:w="5758" w:type="dxa"/>
          </w:tcPr>
          <w:p w:rsidR="006C7047" w:rsidRPr="007C1AFD" w:rsidRDefault="006C7047" w:rsidP="006E4F6A">
            <w:pPr>
              <w:pStyle w:val="TAL"/>
              <w:rPr>
                <w:rFonts w:eastAsia="Batang" w:cs="Arial"/>
                <w:szCs w:val="18"/>
              </w:rPr>
            </w:pPr>
            <w:r w:rsidRPr="007C1AFD">
              <w:rPr>
                <w:rFonts w:cs="Arial"/>
                <w:szCs w:val="18"/>
              </w:rPr>
              <w:t>Testing of notification connection is supported according to clause 6.6.</w:t>
            </w:r>
          </w:p>
        </w:tc>
      </w:tr>
      <w:tr w:rsidR="006C7047" w:rsidRPr="007C1AFD" w:rsidTr="00987F10">
        <w:trPr>
          <w:jc w:val="center"/>
        </w:trPr>
        <w:tc>
          <w:tcPr>
            <w:tcW w:w="1529" w:type="dxa"/>
          </w:tcPr>
          <w:p w:rsidR="006C7047" w:rsidRPr="007C1AFD" w:rsidRDefault="006C7047" w:rsidP="006E4F6A">
            <w:pPr>
              <w:pStyle w:val="TAL"/>
            </w:pPr>
            <w:r w:rsidRPr="007C1AFD">
              <w:t>2</w:t>
            </w:r>
          </w:p>
        </w:tc>
        <w:tc>
          <w:tcPr>
            <w:tcW w:w="2207" w:type="dxa"/>
          </w:tcPr>
          <w:p w:rsidR="006C7047" w:rsidRPr="007C1AFD" w:rsidRDefault="006C7047" w:rsidP="006E4F6A">
            <w:pPr>
              <w:pStyle w:val="TAL"/>
            </w:pPr>
            <w:r w:rsidRPr="007C1AFD">
              <w:t>Notification_websocket</w:t>
            </w:r>
          </w:p>
        </w:tc>
        <w:tc>
          <w:tcPr>
            <w:tcW w:w="5758" w:type="dxa"/>
          </w:tcPr>
          <w:p w:rsidR="006C7047" w:rsidRPr="007C1AFD" w:rsidRDefault="006C7047" w:rsidP="006E4F6A">
            <w:pPr>
              <w:pStyle w:val="TAL"/>
              <w:rPr>
                <w:rFonts w:cs="Arial"/>
                <w:szCs w:val="18"/>
              </w:rPr>
            </w:pPr>
            <w:r w:rsidRPr="007C1AFD">
              <w:rPr>
                <w:rFonts w:cs="Arial"/>
                <w:szCs w:val="18"/>
              </w:rPr>
              <w:t>The delivery of notifications over Websocket is supported according to clause 6.6. This feature requires that the Notification_test_event feature is also supported.</w:t>
            </w:r>
          </w:p>
        </w:tc>
      </w:tr>
      <w:tr w:rsidR="006C7047" w:rsidRPr="007C1AFD" w:rsidTr="00987F10">
        <w:trPr>
          <w:jc w:val="center"/>
        </w:trPr>
        <w:tc>
          <w:tcPr>
            <w:tcW w:w="1529" w:type="dxa"/>
          </w:tcPr>
          <w:p w:rsidR="006C7047" w:rsidRPr="007C1AFD" w:rsidRDefault="006C7047" w:rsidP="006E4F6A">
            <w:pPr>
              <w:pStyle w:val="TAL"/>
              <w:rPr>
                <w:rFonts w:cs="Arial"/>
                <w:szCs w:val="18"/>
              </w:rPr>
            </w:pPr>
            <w:r w:rsidRPr="007C1AFD">
              <w:rPr>
                <w:rFonts w:cs="Arial"/>
                <w:szCs w:val="18"/>
              </w:rPr>
              <w:t>3</w:t>
            </w:r>
          </w:p>
        </w:tc>
        <w:tc>
          <w:tcPr>
            <w:tcW w:w="2207" w:type="dxa"/>
          </w:tcPr>
          <w:p w:rsidR="006C7047" w:rsidRPr="007C1AFD" w:rsidRDefault="006C7047" w:rsidP="006E4F6A">
            <w:pPr>
              <w:pStyle w:val="TAL"/>
              <w:rPr>
                <w:rFonts w:cs="Arial"/>
                <w:szCs w:val="18"/>
              </w:rPr>
            </w:pPr>
            <w:r w:rsidRPr="007C1AFD">
              <w:rPr>
                <w:rFonts w:cs="Arial"/>
                <w:szCs w:val="18"/>
              </w:rPr>
              <w:t>LM_LocationInfoChange</w:t>
            </w:r>
          </w:p>
        </w:tc>
        <w:tc>
          <w:tcPr>
            <w:tcW w:w="5758" w:type="dxa"/>
          </w:tcPr>
          <w:p w:rsidR="006C7047" w:rsidRPr="007C1AFD" w:rsidRDefault="006C7047" w:rsidP="006E4F6A">
            <w:pPr>
              <w:pStyle w:val="TAL"/>
              <w:rPr>
                <w:rFonts w:cs="Arial"/>
                <w:szCs w:val="18"/>
              </w:rPr>
            </w:pPr>
            <w:r w:rsidRPr="007C1AFD">
              <w:rPr>
                <w:rFonts w:cs="Arial"/>
                <w:szCs w:val="18"/>
              </w:rPr>
              <w:t>This feature supports the location information change event.</w:t>
            </w:r>
          </w:p>
        </w:tc>
      </w:tr>
      <w:tr w:rsidR="006C7047" w:rsidRPr="007C1AFD" w:rsidTr="00987F10">
        <w:trPr>
          <w:jc w:val="center"/>
        </w:trPr>
        <w:tc>
          <w:tcPr>
            <w:tcW w:w="1529" w:type="dxa"/>
          </w:tcPr>
          <w:p w:rsidR="006C7047" w:rsidRPr="007C1AFD" w:rsidRDefault="006C7047" w:rsidP="006E4F6A">
            <w:pPr>
              <w:pStyle w:val="TAL"/>
              <w:rPr>
                <w:rFonts w:cs="Arial"/>
                <w:szCs w:val="18"/>
              </w:rPr>
            </w:pPr>
            <w:r w:rsidRPr="007C1AFD">
              <w:rPr>
                <w:rFonts w:cs="Arial"/>
                <w:szCs w:val="18"/>
              </w:rPr>
              <w:t>4</w:t>
            </w:r>
          </w:p>
        </w:tc>
        <w:tc>
          <w:tcPr>
            <w:tcW w:w="2207" w:type="dxa"/>
          </w:tcPr>
          <w:p w:rsidR="006C7047" w:rsidRPr="007C1AFD" w:rsidRDefault="006C7047" w:rsidP="006E4F6A">
            <w:pPr>
              <w:pStyle w:val="TAL"/>
              <w:rPr>
                <w:rFonts w:cs="Arial"/>
                <w:szCs w:val="18"/>
              </w:rPr>
            </w:pPr>
            <w:r w:rsidRPr="007C1AFD">
              <w:rPr>
                <w:rFonts w:cs="Arial"/>
                <w:szCs w:val="18"/>
              </w:rPr>
              <w:t>GM_GroupInfoChange</w:t>
            </w:r>
          </w:p>
        </w:tc>
        <w:tc>
          <w:tcPr>
            <w:tcW w:w="5758" w:type="dxa"/>
          </w:tcPr>
          <w:p w:rsidR="006C7047" w:rsidRPr="007C1AFD" w:rsidRDefault="006C7047" w:rsidP="006E4F6A">
            <w:pPr>
              <w:pStyle w:val="TAL"/>
              <w:rPr>
                <w:rFonts w:cs="Arial"/>
                <w:szCs w:val="18"/>
              </w:rPr>
            </w:pPr>
            <w:r w:rsidRPr="007C1AFD">
              <w:rPr>
                <w:rFonts w:cs="Arial"/>
                <w:szCs w:val="18"/>
              </w:rPr>
              <w:t>This feature supports the group information change event.</w:t>
            </w:r>
          </w:p>
        </w:tc>
      </w:tr>
      <w:tr w:rsidR="006C7047" w:rsidRPr="007C1AFD" w:rsidTr="00987F10">
        <w:trPr>
          <w:jc w:val="center"/>
        </w:trPr>
        <w:tc>
          <w:tcPr>
            <w:tcW w:w="1529" w:type="dxa"/>
          </w:tcPr>
          <w:p w:rsidR="006C7047" w:rsidRPr="007C1AFD" w:rsidRDefault="006C7047" w:rsidP="006E4F6A">
            <w:pPr>
              <w:pStyle w:val="TAL"/>
              <w:rPr>
                <w:rFonts w:cs="Arial"/>
                <w:szCs w:val="18"/>
              </w:rPr>
            </w:pPr>
            <w:r w:rsidRPr="007C1AFD">
              <w:rPr>
                <w:rFonts w:cs="Arial"/>
                <w:szCs w:val="18"/>
              </w:rPr>
              <w:t>5</w:t>
            </w:r>
          </w:p>
        </w:tc>
        <w:tc>
          <w:tcPr>
            <w:tcW w:w="2207" w:type="dxa"/>
          </w:tcPr>
          <w:p w:rsidR="006C7047" w:rsidRPr="007C1AFD" w:rsidRDefault="006C7047" w:rsidP="006E4F6A">
            <w:pPr>
              <w:pStyle w:val="TAL"/>
              <w:rPr>
                <w:rFonts w:cs="Arial"/>
                <w:szCs w:val="18"/>
              </w:rPr>
            </w:pPr>
            <w:r w:rsidRPr="007C1AFD">
              <w:rPr>
                <w:rFonts w:cs="Arial"/>
                <w:szCs w:val="18"/>
              </w:rPr>
              <w:t>CM_UserProfileChange</w:t>
            </w:r>
          </w:p>
        </w:tc>
        <w:tc>
          <w:tcPr>
            <w:tcW w:w="5758" w:type="dxa"/>
          </w:tcPr>
          <w:p w:rsidR="006C7047" w:rsidRPr="007C1AFD" w:rsidRDefault="006C7047" w:rsidP="006E4F6A">
            <w:pPr>
              <w:pStyle w:val="TAL"/>
              <w:rPr>
                <w:rFonts w:cs="Arial"/>
                <w:szCs w:val="18"/>
              </w:rPr>
            </w:pPr>
            <w:r w:rsidRPr="007C1AFD">
              <w:rPr>
                <w:rFonts w:cs="Arial"/>
                <w:szCs w:val="18"/>
              </w:rPr>
              <w:t>This feature supports the user profile change event.</w:t>
            </w:r>
          </w:p>
        </w:tc>
      </w:tr>
      <w:tr w:rsidR="006C7047" w:rsidRPr="007C1AFD" w:rsidTr="00987F10">
        <w:trPr>
          <w:jc w:val="center"/>
        </w:trPr>
        <w:tc>
          <w:tcPr>
            <w:tcW w:w="1529" w:type="dxa"/>
          </w:tcPr>
          <w:p w:rsidR="006C7047" w:rsidRPr="007C1AFD" w:rsidRDefault="006C7047" w:rsidP="006E4F6A">
            <w:pPr>
              <w:pStyle w:val="TAL"/>
              <w:rPr>
                <w:rFonts w:cs="Arial"/>
                <w:szCs w:val="18"/>
              </w:rPr>
            </w:pPr>
            <w:r w:rsidRPr="007C1AFD">
              <w:t>6</w:t>
            </w:r>
          </w:p>
        </w:tc>
        <w:tc>
          <w:tcPr>
            <w:tcW w:w="2207" w:type="dxa"/>
          </w:tcPr>
          <w:p w:rsidR="006C7047" w:rsidRPr="007C1AFD" w:rsidRDefault="006C7047" w:rsidP="006E4F6A">
            <w:pPr>
              <w:pStyle w:val="TAL"/>
              <w:rPr>
                <w:rFonts w:cs="Arial"/>
                <w:szCs w:val="18"/>
              </w:rPr>
            </w:pPr>
            <w:r w:rsidRPr="007C1AFD">
              <w:t>GM_GroupCreate</w:t>
            </w:r>
          </w:p>
        </w:tc>
        <w:tc>
          <w:tcPr>
            <w:tcW w:w="5758" w:type="dxa"/>
          </w:tcPr>
          <w:p w:rsidR="006C7047" w:rsidRPr="007C1AFD" w:rsidRDefault="006C7047" w:rsidP="006E4F6A">
            <w:pPr>
              <w:pStyle w:val="TAL"/>
              <w:rPr>
                <w:rFonts w:cs="Arial"/>
                <w:szCs w:val="18"/>
              </w:rPr>
            </w:pPr>
            <w:r w:rsidRPr="007C1AFD">
              <w:rPr>
                <w:rFonts w:cs="Arial"/>
                <w:szCs w:val="18"/>
              </w:rPr>
              <w:t>This feature supports the group creation event.</w:t>
            </w:r>
          </w:p>
        </w:tc>
      </w:tr>
      <w:tr w:rsidR="00953E4E" w:rsidRPr="007C1AFD" w:rsidTr="00987F10">
        <w:trPr>
          <w:jc w:val="center"/>
        </w:trPr>
        <w:tc>
          <w:tcPr>
            <w:tcW w:w="1529" w:type="dxa"/>
          </w:tcPr>
          <w:p w:rsidR="00953E4E" w:rsidRPr="007C1AFD" w:rsidRDefault="00953E4E" w:rsidP="006E4F6A">
            <w:pPr>
              <w:pStyle w:val="TAL"/>
            </w:pPr>
            <w:r w:rsidRPr="007C1AFD">
              <w:t>7</w:t>
            </w:r>
          </w:p>
        </w:tc>
        <w:tc>
          <w:tcPr>
            <w:tcW w:w="2207" w:type="dxa"/>
          </w:tcPr>
          <w:p w:rsidR="00953E4E" w:rsidRPr="007C1AFD" w:rsidRDefault="00953E4E" w:rsidP="006E4F6A">
            <w:pPr>
              <w:pStyle w:val="TAL"/>
            </w:pPr>
            <w:r w:rsidRPr="007C1AFD">
              <w:t>GM_MessageFilter</w:t>
            </w:r>
          </w:p>
        </w:tc>
        <w:tc>
          <w:tcPr>
            <w:tcW w:w="5758" w:type="dxa"/>
          </w:tcPr>
          <w:p w:rsidR="00953E4E" w:rsidRPr="007C1AFD" w:rsidRDefault="00953E4E" w:rsidP="006E4F6A">
            <w:pPr>
              <w:pStyle w:val="TAL"/>
              <w:rPr>
                <w:rFonts w:cs="Arial"/>
                <w:szCs w:val="18"/>
              </w:rPr>
            </w:pPr>
            <w:r w:rsidRPr="007C1AFD">
              <w:rPr>
                <w:rFonts w:cs="Arial"/>
                <w:szCs w:val="18"/>
              </w:rPr>
              <w:t>This feature supports the message filter information in group information change event.</w:t>
            </w:r>
          </w:p>
        </w:tc>
      </w:tr>
      <w:tr w:rsidR="004C5C9A" w:rsidRPr="007C1AFD" w:rsidTr="00987F10">
        <w:trPr>
          <w:jc w:val="center"/>
        </w:trPr>
        <w:tc>
          <w:tcPr>
            <w:tcW w:w="1529" w:type="dxa"/>
          </w:tcPr>
          <w:p w:rsidR="004C5C9A" w:rsidRPr="007C1AFD" w:rsidRDefault="004C5C9A" w:rsidP="006E4F6A">
            <w:pPr>
              <w:pStyle w:val="TAL"/>
            </w:pPr>
            <w:r w:rsidRPr="007C1AFD">
              <w:t>8</w:t>
            </w:r>
          </w:p>
        </w:tc>
        <w:tc>
          <w:tcPr>
            <w:tcW w:w="2207" w:type="dxa"/>
          </w:tcPr>
          <w:p w:rsidR="004C5C9A" w:rsidRPr="007C1AFD" w:rsidRDefault="004C5C9A" w:rsidP="006E4F6A">
            <w:pPr>
              <w:pStyle w:val="TAL"/>
            </w:pPr>
            <w:r w:rsidRPr="007C1AFD">
              <w:t>NRM_EventMonitor</w:t>
            </w:r>
          </w:p>
        </w:tc>
        <w:tc>
          <w:tcPr>
            <w:tcW w:w="5758" w:type="dxa"/>
          </w:tcPr>
          <w:p w:rsidR="004C5C9A" w:rsidRPr="007C1AFD" w:rsidRDefault="004C5C9A" w:rsidP="006E4F6A">
            <w:pPr>
              <w:pStyle w:val="TAL"/>
              <w:rPr>
                <w:rFonts w:cs="Arial"/>
                <w:szCs w:val="18"/>
              </w:rPr>
            </w:pPr>
            <w:r w:rsidRPr="007C1AFD">
              <w:rPr>
                <w:rFonts w:cs="Arial"/>
                <w:szCs w:val="18"/>
              </w:rPr>
              <w:t>This feature supports the monitoring of events related to VAL UEs or Users.</w:t>
            </w:r>
          </w:p>
        </w:tc>
      </w:tr>
      <w:tr w:rsidR="00E639A5" w:rsidRPr="007C1AFD" w:rsidTr="00987F10">
        <w:trPr>
          <w:jc w:val="center"/>
        </w:trPr>
        <w:tc>
          <w:tcPr>
            <w:tcW w:w="1529" w:type="dxa"/>
          </w:tcPr>
          <w:p w:rsidR="00E639A5" w:rsidRPr="007C1AFD" w:rsidRDefault="00E639A5" w:rsidP="006E4F6A">
            <w:pPr>
              <w:pStyle w:val="TAL"/>
            </w:pPr>
            <w:r w:rsidRPr="007C1AFD">
              <w:t>9</w:t>
            </w:r>
          </w:p>
        </w:tc>
        <w:tc>
          <w:tcPr>
            <w:tcW w:w="2207" w:type="dxa"/>
          </w:tcPr>
          <w:p w:rsidR="00E639A5" w:rsidRPr="007C1AFD" w:rsidRDefault="00E639A5" w:rsidP="006E4F6A">
            <w:pPr>
              <w:pStyle w:val="TAL"/>
            </w:pPr>
            <w:r w:rsidRPr="007C1AFD">
              <w:t>LM_LocationDeviation</w:t>
            </w:r>
          </w:p>
        </w:tc>
        <w:tc>
          <w:tcPr>
            <w:tcW w:w="5758" w:type="dxa"/>
          </w:tcPr>
          <w:p w:rsidR="00E639A5" w:rsidRPr="007C1AFD" w:rsidRDefault="00E639A5" w:rsidP="006E4F6A">
            <w:pPr>
              <w:pStyle w:val="TAL"/>
              <w:rPr>
                <w:rFonts w:cs="Arial"/>
                <w:szCs w:val="18"/>
              </w:rPr>
            </w:pPr>
            <w:r w:rsidRPr="007C1AFD">
              <w:rPr>
                <w:rFonts w:cs="Arial"/>
                <w:szCs w:val="18"/>
              </w:rPr>
              <w:t>This feature supports the monitoring of VAL UE / User</w:t>
            </w:r>
            <w:r w:rsidR="007C1AFD" w:rsidRPr="007C1AFD">
              <w:rPr>
                <w:rFonts w:cs="Arial"/>
                <w:szCs w:val="18"/>
              </w:rPr>
              <w:t>'</w:t>
            </w:r>
            <w:r w:rsidRPr="007C1AFD">
              <w:rPr>
                <w:rFonts w:cs="Arial"/>
                <w:szCs w:val="18"/>
              </w:rPr>
              <w:t>s deviation from a given area of interest.</w:t>
            </w:r>
          </w:p>
        </w:tc>
      </w:tr>
      <w:tr w:rsidR="00131F19" w:rsidRPr="007C1AFD" w:rsidTr="00987F10">
        <w:trPr>
          <w:jc w:val="center"/>
        </w:trPr>
        <w:tc>
          <w:tcPr>
            <w:tcW w:w="1529" w:type="dxa"/>
          </w:tcPr>
          <w:p w:rsidR="00131F19" w:rsidRPr="007C1AFD" w:rsidRDefault="00131F19" w:rsidP="006E4F6A">
            <w:pPr>
              <w:pStyle w:val="TAL"/>
            </w:pPr>
            <w:r w:rsidRPr="007C1AFD">
              <w:t>10</w:t>
            </w:r>
          </w:p>
        </w:tc>
        <w:tc>
          <w:tcPr>
            <w:tcW w:w="2207" w:type="dxa"/>
          </w:tcPr>
          <w:p w:rsidR="00131F19" w:rsidRPr="007C1AFD" w:rsidRDefault="00131F19" w:rsidP="006E4F6A">
            <w:pPr>
              <w:pStyle w:val="TAL"/>
            </w:pPr>
            <w:r w:rsidRPr="007C1AFD">
              <w:t>GM_TempGroup</w:t>
            </w:r>
          </w:p>
        </w:tc>
        <w:tc>
          <w:tcPr>
            <w:tcW w:w="5758" w:type="dxa"/>
          </w:tcPr>
          <w:p w:rsidR="00131F19" w:rsidRPr="007C1AFD" w:rsidRDefault="00131F19" w:rsidP="006E4F6A">
            <w:pPr>
              <w:pStyle w:val="TAL"/>
              <w:rPr>
                <w:rFonts w:cs="Arial"/>
                <w:szCs w:val="18"/>
              </w:rPr>
            </w:pPr>
            <w:r w:rsidRPr="007C1AFD">
              <w:rPr>
                <w:rFonts w:cs="Arial"/>
                <w:szCs w:val="18"/>
              </w:rPr>
              <w:t>This feature supports the functionality of temporary VAL group formation within a VAL system.</w:t>
            </w:r>
          </w:p>
        </w:tc>
      </w:tr>
      <w:tr w:rsidR="00740E53" w:rsidRPr="007C1AFD" w:rsidTr="00987F10">
        <w:trPr>
          <w:jc w:val="center"/>
        </w:trPr>
        <w:tc>
          <w:tcPr>
            <w:tcW w:w="1529" w:type="dxa"/>
          </w:tcPr>
          <w:p w:rsidR="00740E53" w:rsidRPr="007C1AFD" w:rsidRDefault="00740E53" w:rsidP="006E4F6A">
            <w:pPr>
              <w:pStyle w:val="TAL"/>
            </w:pPr>
            <w:r w:rsidRPr="007C1AFD">
              <w:t>11</w:t>
            </w:r>
          </w:p>
        </w:tc>
        <w:tc>
          <w:tcPr>
            <w:tcW w:w="2207" w:type="dxa"/>
          </w:tcPr>
          <w:p w:rsidR="00740E53" w:rsidRPr="007C1AFD" w:rsidRDefault="00740E53" w:rsidP="006E4F6A">
            <w:pPr>
              <w:pStyle w:val="TAL"/>
            </w:pPr>
            <w:r w:rsidRPr="007C1AFD">
              <w:rPr>
                <w:rFonts w:cs="Arial"/>
                <w:szCs w:val="18"/>
              </w:rPr>
              <w:t>LM_LocationAreaMonitor</w:t>
            </w:r>
          </w:p>
        </w:tc>
        <w:tc>
          <w:tcPr>
            <w:tcW w:w="5758" w:type="dxa"/>
          </w:tcPr>
          <w:p w:rsidR="00740E53" w:rsidRPr="007C1AFD" w:rsidRDefault="00740E53" w:rsidP="006E4F6A">
            <w:pPr>
              <w:pStyle w:val="TAL"/>
              <w:rPr>
                <w:rFonts w:cs="Arial"/>
                <w:szCs w:val="18"/>
              </w:rPr>
            </w:pPr>
            <w:r w:rsidRPr="007C1AFD">
              <w:rPr>
                <w:rFonts w:cs="Arial"/>
                <w:szCs w:val="18"/>
              </w:rPr>
              <w:t>This feature supports the monitoring of VAL UEs which are moving in or moving out from a given area of interest.</w:t>
            </w:r>
          </w:p>
        </w:tc>
      </w:tr>
      <w:tr w:rsidR="005B499E" w:rsidRPr="007C1AFD" w:rsidTr="00987F10">
        <w:trPr>
          <w:jc w:val="center"/>
        </w:trPr>
        <w:tc>
          <w:tcPr>
            <w:tcW w:w="1529" w:type="dxa"/>
          </w:tcPr>
          <w:p w:rsidR="005B499E" w:rsidRPr="007C1AFD" w:rsidRDefault="005B499E" w:rsidP="005B499E">
            <w:pPr>
              <w:pStyle w:val="TAL"/>
            </w:pPr>
            <w:r w:rsidRPr="007C1AFD">
              <w:t>12</w:t>
            </w:r>
          </w:p>
        </w:tc>
        <w:tc>
          <w:tcPr>
            <w:tcW w:w="2207" w:type="dxa"/>
          </w:tcPr>
          <w:p w:rsidR="005B499E" w:rsidRPr="007C1AFD" w:rsidRDefault="005B499E" w:rsidP="005B499E">
            <w:pPr>
              <w:pStyle w:val="TAL"/>
              <w:rPr>
                <w:rFonts w:cs="Arial"/>
                <w:szCs w:val="18"/>
              </w:rPr>
            </w:pPr>
            <w:r w:rsidRPr="007C1AFD">
              <w:t>SubscUpdate</w:t>
            </w:r>
          </w:p>
        </w:tc>
        <w:tc>
          <w:tcPr>
            <w:tcW w:w="5758" w:type="dxa"/>
          </w:tcPr>
          <w:p w:rsidR="005B499E" w:rsidRPr="007C1AFD" w:rsidRDefault="005B499E" w:rsidP="005B499E">
            <w:pPr>
              <w:pStyle w:val="TAL"/>
              <w:rPr>
                <w:rFonts w:cs="Arial"/>
                <w:szCs w:val="18"/>
              </w:rPr>
            </w:pPr>
            <w:r w:rsidRPr="007C1AFD">
              <w:rPr>
                <w:rFonts w:cs="Arial"/>
                <w:szCs w:val="18"/>
              </w:rPr>
              <w:t xml:space="preserve">Indicates the support for updating an </w:t>
            </w:r>
            <w:r w:rsidRPr="007C1AFD">
              <w:t>SEAL event subscription resource</w:t>
            </w:r>
            <w:r w:rsidRPr="007C1AFD">
              <w:rPr>
                <w:rFonts w:cs="Arial"/>
                <w:szCs w:val="18"/>
              </w:rPr>
              <w:t>.</w:t>
            </w:r>
          </w:p>
        </w:tc>
      </w:tr>
      <w:tr w:rsidR="007754BA" w:rsidRPr="007C1AFD" w:rsidTr="00987F10">
        <w:trPr>
          <w:jc w:val="center"/>
        </w:trPr>
        <w:tc>
          <w:tcPr>
            <w:tcW w:w="1529" w:type="dxa"/>
          </w:tcPr>
          <w:p w:rsidR="007754BA" w:rsidRPr="007C1AFD" w:rsidRDefault="007754BA" w:rsidP="007754BA">
            <w:pPr>
              <w:pStyle w:val="TAL"/>
            </w:pPr>
            <w:r w:rsidRPr="007C406A">
              <w:t>13</w:t>
            </w:r>
          </w:p>
        </w:tc>
        <w:tc>
          <w:tcPr>
            <w:tcW w:w="2207" w:type="dxa"/>
          </w:tcPr>
          <w:p w:rsidR="007754BA" w:rsidRPr="007C1AFD" w:rsidRDefault="007754BA" w:rsidP="007754BA">
            <w:pPr>
              <w:pStyle w:val="TAL"/>
            </w:pPr>
            <w:r>
              <w:t>LM_SuppLoc</w:t>
            </w:r>
          </w:p>
        </w:tc>
        <w:tc>
          <w:tcPr>
            <w:tcW w:w="5758" w:type="dxa"/>
          </w:tcPr>
          <w:p w:rsidR="00E22BC0" w:rsidRDefault="00E22BC0" w:rsidP="00E22BC0">
            <w:pPr>
              <w:pStyle w:val="TAL"/>
              <w:rPr>
                <w:rFonts w:cs="Arial"/>
                <w:szCs w:val="18"/>
              </w:rPr>
            </w:pPr>
            <w:r>
              <w:rPr>
                <w:rFonts w:cs="Arial"/>
                <w:szCs w:val="18"/>
              </w:rPr>
              <w:t>This feature i</w:t>
            </w:r>
            <w:r w:rsidR="007754BA">
              <w:rPr>
                <w:rFonts w:cs="Arial"/>
                <w:szCs w:val="18"/>
              </w:rPr>
              <w:t>ndicates the support of supplementary location information.</w:t>
            </w:r>
            <w:r>
              <w:rPr>
                <w:rFonts w:cs="Arial"/>
                <w:szCs w:val="18"/>
              </w:rPr>
              <w:t xml:space="preserve"> </w:t>
            </w:r>
          </w:p>
          <w:p w:rsidR="00E22BC0" w:rsidRDefault="00E22BC0" w:rsidP="00E22BC0">
            <w:pPr>
              <w:pStyle w:val="TAL"/>
              <w:rPr>
                <w:rFonts w:cs="Arial"/>
                <w:szCs w:val="18"/>
              </w:rPr>
            </w:pPr>
          </w:p>
          <w:p w:rsidR="007754BA" w:rsidRPr="007C1AFD" w:rsidRDefault="00E22BC0" w:rsidP="00D723E5">
            <w:pPr>
              <w:pStyle w:val="TAL"/>
              <w:rPr>
                <w:rFonts w:cs="Arial"/>
                <w:szCs w:val="18"/>
              </w:rPr>
            </w:pPr>
            <w:r w:rsidRPr="0088269D">
              <w:rPr>
                <w:rFonts w:cs="Arial"/>
                <w:szCs w:val="18"/>
              </w:rPr>
              <w:t>This feature requires the support of the LM_LocationInfoChange feature.</w:t>
            </w:r>
          </w:p>
        </w:tc>
      </w:tr>
      <w:tr w:rsidR="00B96190" w:rsidRPr="007C1AFD" w:rsidTr="00987F10">
        <w:trPr>
          <w:jc w:val="center"/>
        </w:trPr>
        <w:tc>
          <w:tcPr>
            <w:tcW w:w="1529" w:type="dxa"/>
          </w:tcPr>
          <w:p w:rsidR="00B96190" w:rsidRPr="007C406A" w:rsidRDefault="00B96190" w:rsidP="00B96190">
            <w:pPr>
              <w:pStyle w:val="TAL"/>
            </w:pPr>
            <w:r w:rsidRPr="00B96190">
              <w:t>14</w:t>
            </w:r>
          </w:p>
        </w:tc>
        <w:tc>
          <w:tcPr>
            <w:tcW w:w="2207" w:type="dxa"/>
          </w:tcPr>
          <w:p w:rsidR="00B96190" w:rsidRDefault="00B96190" w:rsidP="00B96190">
            <w:pPr>
              <w:pStyle w:val="TAL"/>
            </w:pPr>
            <w:r>
              <w:t>enNB1</w:t>
            </w:r>
          </w:p>
        </w:tc>
        <w:tc>
          <w:tcPr>
            <w:tcW w:w="5758" w:type="dxa"/>
          </w:tcPr>
          <w:p w:rsidR="00B96190" w:rsidRDefault="00B96190" w:rsidP="00B96190">
            <w:pPr>
              <w:pStyle w:val="TAL"/>
              <w:rPr>
                <w:rFonts w:cs="Arial"/>
                <w:szCs w:val="18"/>
              </w:rPr>
            </w:pPr>
            <w:r w:rsidRPr="00B42760">
              <w:rPr>
                <w:rFonts w:cs="Arial"/>
                <w:szCs w:val="18"/>
              </w:rPr>
              <w:t>This feature indicates the support of</w:t>
            </w:r>
            <w:r w:rsidRPr="00581719">
              <w:rPr>
                <w:rFonts w:cs="Arial"/>
                <w:szCs w:val="18"/>
              </w:rPr>
              <w:t xml:space="preserve"> enhancements to this </w:t>
            </w:r>
            <w:r>
              <w:rPr>
                <w:rFonts w:cs="Arial"/>
                <w:szCs w:val="18"/>
              </w:rPr>
              <w:t xml:space="preserve">application layer </w:t>
            </w:r>
            <w:r w:rsidRPr="00581719">
              <w:rPr>
                <w:rFonts w:cs="Arial"/>
                <w:szCs w:val="18"/>
              </w:rPr>
              <w:t>API in Rel-18</w:t>
            </w:r>
            <w:r w:rsidRPr="00B42760">
              <w:rPr>
                <w:rFonts w:cs="Arial"/>
                <w:szCs w:val="18"/>
              </w:rPr>
              <w:t>.</w:t>
            </w:r>
          </w:p>
        </w:tc>
      </w:tr>
      <w:tr w:rsidR="008D652C" w:rsidRPr="007C1AFD" w:rsidTr="00987F10">
        <w:trPr>
          <w:jc w:val="center"/>
        </w:trPr>
        <w:tc>
          <w:tcPr>
            <w:tcW w:w="1529" w:type="dxa"/>
          </w:tcPr>
          <w:p w:rsidR="008D652C" w:rsidRPr="00B96190" w:rsidRDefault="008D652C" w:rsidP="008D652C">
            <w:pPr>
              <w:pStyle w:val="TAL"/>
            </w:pPr>
            <w:r>
              <w:t>15</w:t>
            </w:r>
          </w:p>
        </w:tc>
        <w:tc>
          <w:tcPr>
            <w:tcW w:w="2207" w:type="dxa"/>
          </w:tcPr>
          <w:p w:rsidR="008D652C" w:rsidRDefault="008D652C" w:rsidP="008D652C">
            <w:pPr>
              <w:pStyle w:val="TAL"/>
            </w:pPr>
            <w:r>
              <w:t>PartialFailureSupport</w:t>
            </w:r>
          </w:p>
        </w:tc>
        <w:tc>
          <w:tcPr>
            <w:tcW w:w="5758" w:type="dxa"/>
          </w:tcPr>
          <w:p w:rsidR="008D652C" w:rsidRPr="00B42760" w:rsidRDefault="008D652C" w:rsidP="008D652C">
            <w:pPr>
              <w:pStyle w:val="TAL"/>
              <w:rPr>
                <w:rFonts w:cs="Arial"/>
                <w:szCs w:val="18"/>
              </w:rPr>
            </w:pPr>
            <w:r>
              <w:rPr>
                <w:rFonts w:cs="Arial"/>
                <w:szCs w:val="18"/>
              </w:rPr>
              <w:t>Indicates the support of the partial failure cases during a SEAL event subscription creation/update.</w:t>
            </w:r>
          </w:p>
        </w:tc>
      </w:tr>
      <w:tr w:rsidR="00AC78AF" w:rsidRPr="007C1AFD" w:rsidTr="00987F10">
        <w:trPr>
          <w:jc w:val="center"/>
        </w:trPr>
        <w:tc>
          <w:tcPr>
            <w:tcW w:w="1529" w:type="dxa"/>
          </w:tcPr>
          <w:p w:rsidR="00AC78AF" w:rsidRDefault="00AC78AF" w:rsidP="00AC78AF">
            <w:pPr>
              <w:pStyle w:val="TAL"/>
            </w:pPr>
            <w:r>
              <w:rPr>
                <w:rFonts w:eastAsia="Batang"/>
              </w:rPr>
              <w:t>16</w:t>
            </w:r>
          </w:p>
        </w:tc>
        <w:tc>
          <w:tcPr>
            <w:tcW w:w="2207" w:type="dxa"/>
          </w:tcPr>
          <w:p w:rsidR="00AC78AF" w:rsidRDefault="00AC78AF" w:rsidP="00AC78AF">
            <w:pPr>
              <w:pStyle w:val="TAL"/>
            </w:pPr>
            <w:r>
              <w:t>ValSrvArea</w:t>
            </w:r>
          </w:p>
        </w:tc>
        <w:tc>
          <w:tcPr>
            <w:tcW w:w="5758" w:type="dxa"/>
          </w:tcPr>
          <w:p w:rsidR="0050465C" w:rsidRDefault="0050465C" w:rsidP="0050465C">
            <w:pPr>
              <w:pStyle w:val="TAL"/>
              <w:rPr>
                <w:rFonts w:cs="Arial"/>
                <w:szCs w:val="18"/>
              </w:rPr>
            </w:pPr>
            <w:r>
              <w:rPr>
                <w:rFonts w:cs="Arial"/>
                <w:szCs w:val="18"/>
              </w:rPr>
              <w:t>This feature indicates the support of VAL service area ID functionality as part of the phase-3 of the enhancements to the SEAL framework.</w:t>
            </w:r>
          </w:p>
          <w:p w:rsidR="0050465C" w:rsidRDefault="0050465C" w:rsidP="0050465C">
            <w:pPr>
              <w:pStyle w:val="TAL"/>
              <w:rPr>
                <w:rFonts w:cs="Arial"/>
                <w:szCs w:val="18"/>
              </w:rPr>
            </w:pPr>
          </w:p>
          <w:p w:rsidR="0050465C" w:rsidRDefault="0050465C" w:rsidP="0050465C">
            <w:pPr>
              <w:pStyle w:val="TAL"/>
              <w:rPr>
                <w:rFonts w:cs="Arial"/>
                <w:szCs w:val="18"/>
              </w:rPr>
            </w:pPr>
            <w:r>
              <w:rPr>
                <w:rFonts w:cs="Arial"/>
                <w:szCs w:val="18"/>
              </w:rPr>
              <w:t>The following functionalities are supported:</w:t>
            </w:r>
          </w:p>
          <w:p w:rsidR="00AC78AF" w:rsidRDefault="0050465C" w:rsidP="00A50F7E">
            <w:pPr>
              <w:pStyle w:val="TAL"/>
              <w:ind w:left="284" w:hanging="284"/>
              <w:rPr>
                <w:rFonts w:cs="Arial"/>
                <w:szCs w:val="18"/>
              </w:rPr>
            </w:pPr>
            <w:r w:rsidRPr="00686B61">
              <w:rPr>
                <w:rFonts w:eastAsia="Batang" w:cs="Arial"/>
                <w:szCs w:val="18"/>
              </w:rPr>
              <w:t>-</w:t>
            </w:r>
            <w:r>
              <w:rPr>
                <w:rFonts w:eastAsia="Batang" w:cs="Arial"/>
                <w:szCs w:val="18"/>
              </w:rPr>
              <w:tab/>
              <w:t>Support the usage of the VAL service area identifier to identify a VAL service area.</w:t>
            </w:r>
          </w:p>
        </w:tc>
      </w:tr>
      <w:tr w:rsidR="0077689D" w:rsidRPr="007C1AFD" w:rsidTr="00987F10">
        <w:trPr>
          <w:jc w:val="center"/>
        </w:trPr>
        <w:tc>
          <w:tcPr>
            <w:tcW w:w="1529" w:type="dxa"/>
          </w:tcPr>
          <w:p w:rsidR="0077689D" w:rsidRDefault="0077689D" w:rsidP="0077689D">
            <w:pPr>
              <w:pStyle w:val="TAL"/>
              <w:rPr>
                <w:rFonts w:eastAsia="Batang"/>
              </w:rPr>
            </w:pPr>
            <w:r>
              <w:rPr>
                <w:rFonts w:hint="eastAsia"/>
                <w:lang w:eastAsia="zh-CN"/>
              </w:rPr>
              <w:t>1</w:t>
            </w:r>
            <w:r>
              <w:rPr>
                <w:lang w:eastAsia="zh-CN"/>
              </w:rPr>
              <w:t>7</w:t>
            </w:r>
          </w:p>
        </w:tc>
        <w:tc>
          <w:tcPr>
            <w:tcW w:w="2207" w:type="dxa"/>
          </w:tcPr>
          <w:p w:rsidR="0077689D" w:rsidRDefault="00E22BC0" w:rsidP="0077689D">
            <w:pPr>
              <w:pStyle w:val="TAL"/>
            </w:pPr>
            <w:r w:rsidRPr="00D9439C">
              <w:rPr>
                <w:lang w:eastAsia="zh-CN"/>
              </w:rPr>
              <w:t>LM_LocationInfoChange_Ext</w:t>
            </w:r>
            <w:r>
              <w:rPr>
                <w:lang w:eastAsia="zh-CN"/>
              </w:rPr>
              <w:t>ension</w:t>
            </w:r>
            <w:r w:rsidRPr="00D9439C">
              <w:rPr>
                <w:lang w:eastAsia="zh-CN"/>
              </w:rPr>
              <w:t>1</w:t>
            </w:r>
          </w:p>
        </w:tc>
        <w:tc>
          <w:tcPr>
            <w:tcW w:w="5758" w:type="dxa"/>
          </w:tcPr>
          <w:p w:rsidR="00E22BC0" w:rsidRDefault="00E22BC0" w:rsidP="00E22BC0">
            <w:pPr>
              <w:pStyle w:val="TAL"/>
              <w:rPr>
                <w:rFonts w:cs="Arial"/>
                <w:szCs w:val="18"/>
              </w:rPr>
            </w:pPr>
            <w:r>
              <w:rPr>
                <w:rFonts w:cs="Arial"/>
              </w:rPr>
              <w:t xml:space="preserve">This feature indicates the support of the enhancement to </w:t>
            </w:r>
            <w:r w:rsidRPr="007C1AFD">
              <w:rPr>
                <w:rFonts w:cs="Arial"/>
                <w:szCs w:val="18"/>
              </w:rPr>
              <w:t>location information change event</w:t>
            </w:r>
            <w:r>
              <w:rPr>
                <w:rFonts w:cs="Arial"/>
                <w:szCs w:val="18"/>
              </w:rPr>
              <w:t xml:space="preserve"> </w:t>
            </w:r>
            <w:r w:rsidRPr="006B2025">
              <w:rPr>
                <w:rFonts w:cs="Arial"/>
                <w:szCs w:val="18"/>
              </w:rPr>
              <w:t>as part of the 5G-enabled fused location service capability exposure</w:t>
            </w:r>
            <w:r>
              <w:rPr>
                <w:rFonts w:cs="Arial"/>
                <w:szCs w:val="18"/>
              </w:rPr>
              <w:t>.</w:t>
            </w:r>
          </w:p>
          <w:p w:rsidR="00E22BC0" w:rsidRDefault="00E22BC0" w:rsidP="00E22BC0">
            <w:pPr>
              <w:pStyle w:val="TAL"/>
              <w:rPr>
                <w:rFonts w:cs="Arial"/>
              </w:rPr>
            </w:pPr>
          </w:p>
          <w:p w:rsidR="00E22BC0" w:rsidRPr="00EB0D75" w:rsidRDefault="00E22BC0" w:rsidP="00E22BC0">
            <w:pPr>
              <w:pStyle w:val="TAL"/>
              <w:rPr>
                <w:rFonts w:cs="Arial"/>
              </w:rPr>
            </w:pPr>
            <w:r>
              <w:rPr>
                <w:rFonts w:cs="Arial"/>
              </w:rPr>
              <w:t xml:space="preserve">The following functionalities are </w:t>
            </w:r>
            <w:r w:rsidRPr="00EB0D75">
              <w:rPr>
                <w:rFonts w:cs="Arial"/>
              </w:rPr>
              <w:t>supported:</w:t>
            </w:r>
          </w:p>
          <w:p w:rsidR="00E22BC0" w:rsidRDefault="00E22BC0" w:rsidP="00301276">
            <w:pPr>
              <w:pStyle w:val="TAL"/>
              <w:ind w:left="284" w:hanging="284"/>
              <w:rPr>
                <w:rFonts w:cs="Arial"/>
              </w:rPr>
            </w:pPr>
            <w:r w:rsidRPr="00EB0D75">
              <w:rPr>
                <w:rFonts w:cs="Arial"/>
              </w:rPr>
              <w:t>-</w:t>
            </w:r>
            <w:r w:rsidRPr="00EB0D75">
              <w:rPr>
                <w:rFonts w:cs="Arial"/>
              </w:rPr>
              <w:tab/>
              <w:t xml:space="preserve">Support </w:t>
            </w:r>
            <w:r>
              <w:rPr>
                <w:rFonts w:cs="Arial"/>
              </w:rPr>
              <w:t>location information requests with expected location QoS requirements.</w:t>
            </w:r>
          </w:p>
          <w:p w:rsidR="00E22BC0" w:rsidRDefault="00E22BC0" w:rsidP="00E22BC0">
            <w:pPr>
              <w:pStyle w:val="TAL"/>
              <w:rPr>
                <w:rFonts w:cs="Arial"/>
              </w:rPr>
            </w:pPr>
          </w:p>
          <w:p w:rsidR="0077689D" w:rsidRDefault="0077689D" w:rsidP="00D723E5">
            <w:pPr>
              <w:pStyle w:val="TAL"/>
              <w:rPr>
                <w:rFonts w:cs="Arial"/>
                <w:szCs w:val="18"/>
              </w:rPr>
            </w:pPr>
            <w:r w:rsidRPr="007C1AFD">
              <w:rPr>
                <w:rFonts w:cs="Arial"/>
                <w:szCs w:val="18"/>
              </w:rPr>
              <w:t xml:space="preserve">This feature requires the </w:t>
            </w:r>
            <w:r w:rsidR="00E22BC0">
              <w:rPr>
                <w:rFonts w:cs="Arial"/>
                <w:szCs w:val="18"/>
              </w:rPr>
              <w:t xml:space="preserve">support of the </w:t>
            </w:r>
            <w:r w:rsidRPr="007C1AFD">
              <w:rPr>
                <w:rFonts w:cs="Arial"/>
                <w:szCs w:val="18"/>
              </w:rPr>
              <w:t>LM_LocationInfoChange feature.</w:t>
            </w:r>
          </w:p>
        </w:tc>
      </w:tr>
    </w:tbl>
    <w:p w:rsidR="0022775C" w:rsidRPr="007C1AFD" w:rsidRDefault="0022775C" w:rsidP="0008473F">
      <w:pPr>
        <w:rPr>
          <w:lang w:eastAsia="zh-CN"/>
        </w:rPr>
      </w:pPr>
    </w:p>
    <w:p w:rsidR="006C7047" w:rsidRPr="007C1AFD" w:rsidRDefault="006C7047">
      <w:pPr>
        <w:pStyle w:val="Heading2"/>
        <w:rPr>
          <w:lang w:eastAsia="zh-CN"/>
        </w:rPr>
      </w:pPr>
      <w:bookmarkStart w:id="6729" w:name="_Toc34154178"/>
      <w:bookmarkStart w:id="6730" w:name="_Toc36041122"/>
      <w:bookmarkStart w:id="6731" w:name="_Toc36041435"/>
      <w:bookmarkStart w:id="6732" w:name="_Toc43196693"/>
      <w:bookmarkStart w:id="6733" w:name="_Toc43481463"/>
      <w:bookmarkStart w:id="6734" w:name="_Toc45134740"/>
      <w:bookmarkStart w:id="6735" w:name="_Toc51189272"/>
      <w:bookmarkStart w:id="6736" w:name="_Toc51763948"/>
      <w:bookmarkStart w:id="6737" w:name="_Toc57206180"/>
      <w:bookmarkStart w:id="6738" w:name="_Toc59019521"/>
      <w:bookmarkStart w:id="6739" w:name="_Toc68170194"/>
      <w:bookmarkStart w:id="6740" w:name="_Toc83234236"/>
      <w:bookmarkStart w:id="6741" w:name="_Toc90661641"/>
      <w:bookmarkStart w:id="6742" w:name="_Toc138755329"/>
      <w:bookmarkStart w:id="6743" w:name="_Toc151886099"/>
      <w:bookmarkStart w:id="6744" w:name="_Toc152076164"/>
      <w:bookmarkStart w:id="6745" w:name="_Toc153793880"/>
      <w:r w:rsidRPr="007C1AFD">
        <w:rPr>
          <w:lang w:eastAsia="zh-CN"/>
        </w:rPr>
        <w:t>7.6</w:t>
      </w:r>
      <w:r w:rsidRPr="007C1AFD">
        <w:rPr>
          <w:lang w:eastAsia="zh-CN"/>
        </w:rPr>
        <w:tab/>
        <w:t>Key management APIs</w:t>
      </w:r>
      <w:bookmarkEnd w:id="6729"/>
      <w:bookmarkEnd w:id="6730"/>
      <w:bookmarkEnd w:id="6731"/>
      <w:bookmarkEnd w:id="6732"/>
      <w:bookmarkEnd w:id="6733"/>
      <w:bookmarkEnd w:id="6734"/>
      <w:bookmarkEnd w:id="6735"/>
      <w:bookmarkEnd w:id="6736"/>
      <w:bookmarkEnd w:id="6737"/>
      <w:bookmarkEnd w:id="6738"/>
      <w:bookmarkEnd w:id="6739"/>
      <w:bookmarkEnd w:id="6740"/>
      <w:bookmarkEnd w:id="6741"/>
      <w:bookmarkEnd w:id="6742"/>
      <w:bookmarkEnd w:id="6743"/>
      <w:bookmarkEnd w:id="6744"/>
      <w:bookmarkEnd w:id="6745"/>
    </w:p>
    <w:p w:rsidR="006C7047" w:rsidRPr="007C1AFD" w:rsidRDefault="006C7047">
      <w:pPr>
        <w:pStyle w:val="Heading3"/>
        <w:rPr>
          <w:lang w:eastAsia="zh-CN"/>
        </w:rPr>
      </w:pPr>
      <w:bookmarkStart w:id="6746" w:name="_Toc43196694"/>
      <w:bookmarkStart w:id="6747" w:name="_Toc43481464"/>
      <w:bookmarkStart w:id="6748" w:name="_Toc45134741"/>
      <w:bookmarkStart w:id="6749" w:name="_Toc51189273"/>
      <w:bookmarkStart w:id="6750" w:name="_Toc51763949"/>
      <w:bookmarkStart w:id="6751" w:name="_Toc57206181"/>
      <w:bookmarkStart w:id="6752" w:name="_Toc59019522"/>
      <w:bookmarkStart w:id="6753" w:name="_Toc68170195"/>
      <w:bookmarkStart w:id="6754" w:name="_Toc83234237"/>
      <w:bookmarkStart w:id="6755" w:name="_Toc90661642"/>
      <w:bookmarkStart w:id="6756" w:name="_Toc138755330"/>
      <w:bookmarkStart w:id="6757" w:name="_Toc151886100"/>
      <w:bookmarkStart w:id="6758" w:name="_Toc152076165"/>
      <w:bookmarkStart w:id="6759" w:name="_Toc153793881"/>
      <w:r w:rsidRPr="007C1AFD">
        <w:rPr>
          <w:lang w:eastAsia="zh-CN"/>
        </w:rPr>
        <w:t>7.6.1</w:t>
      </w:r>
      <w:r w:rsidRPr="007C1AFD">
        <w:rPr>
          <w:lang w:eastAsia="zh-CN"/>
        </w:rPr>
        <w:tab/>
        <w:t>SS_KeyInfoRetrieval API</w:t>
      </w:r>
      <w:bookmarkEnd w:id="6746"/>
      <w:bookmarkEnd w:id="6747"/>
      <w:bookmarkEnd w:id="6748"/>
      <w:bookmarkEnd w:id="6749"/>
      <w:bookmarkEnd w:id="6750"/>
      <w:bookmarkEnd w:id="6751"/>
      <w:bookmarkEnd w:id="6752"/>
      <w:bookmarkEnd w:id="6753"/>
      <w:bookmarkEnd w:id="6754"/>
      <w:bookmarkEnd w:id="6755"/>
      <w:bookmarkEnd w:id="6756"/>
      <w:bookmarkEnd w:id="6757"/>
      <w:bookmarkEnd w:id="6758"/>
      <w:bookmarkEnd w:id="6759"/>
    </w:p>
    <w:p w:rsidR="006C7047" w:rsidRPr="007C1AFD" w:rsidRDefault="006C7047">
      <w:pPr>
        <w:pStyle w:val="Heading4"/>
        <w:rPr>
          <w:lang w:eastAsia="zh-CN"/>
        </w:rPr>
      </w:pPr>
      <w:bookmarkStart w:id="6760" w:name="_Toc43196695"/>
      <w:bookmarkStart w:id="6761" w:name="_Toc43481465"/>
      <w:bookmarkStart w:id="6762" w:name="_Toc45134742"/>
      <w:bookmarkStart w:id="6763" w:name="_Toc51189274"/>
      <w:bookmarkStart w:id="6764" w:name="_Toc51763950"/>
      <w:bookmarkStart w:id="6765" w:name="_Toc57206182"/>
      <w:bookmarkStart w:id="6766" w:name="_Toc59019523"/>
      <w:bookmarkStart w:id="6767" w:name="_Toc68170196"/>
      <w:bookmarkStart w:id="6768" w:name="_Toc83234238"/>
      <w:bookmarkStart w:id="6769" w:name="_Toc90661643"/>
      <w:bookmarkStart w:id="6770" w:name="_Toc138755331"/>
      <w:bookmarkStart w:id="6771" w:name="_Toc151886101"/>
      <w:bookmarkStart w:id="6772" w:name="_Toc152076166"/>
      <w:bookmarkStart w:id="6773" w:name="_Toc153793882"/>
      <w:r w:rsidRPr="007C1AFD">
        <w:rPr>
          <w:lang w:eastAsia="zh-CN"/>
        </w:rPr>
        <w:t>7.6.1.1</w:t>
      </w:r>
      <w:r w:rsidRPr="007C1AFD">
        <w:rPr>
          <w:lang w:eastAsia="zh-CN"/>
        </w:rPr>
        <w:tab/>
        <w:t>API URI</w:t>
      </w:r>
      <w:bookmarkEnd w:id="6760"/>
      <w:bookmarkEnd w:id="6761"/>
      <w:bookmarkEnd w:id="6762"/>
      <w:bookmarkEnd w:id="6763"/>
      <w:bookmarkEnd w:id="6764"/>
      <w:bookmarkEnd w:id="6765"/>
      <w:bookmarkEnd w:id="6766"/>
      <w:bookmarkEnd w:id="6767"/>
      <w:bookmarkEnd w:id="6768"/>
      <w:bookmarkEnd w:id="6769"/>
      <w:bookmarkEnd w:id="6770"/>
      <w:bookmarkEnd w:id="6771"/>
      <w:bookmarkEnd w:id="6772"/>
      <w:bookmarkEnd w:id="6773"/>
    </w:p>
    <w:p w:rsidR="006C7047" w:rsidRPr="007C1AFD" w:rsidRDefault="006C7047">
      <w:pPr>
        <w:rPr>
          <w:lang w:eastAsia="zh-CN"/>
        </w:rPr>
      </w:pPr>
      <w:r w:rsidRPr="007C1AFD">
        <w:rPr>
          <w:lang w:eastAsia="zh-CN"/>
        </w:rPr>
        <w:t>The request URI used in each HTTP request from the VAL server towards the Key management server shall have the structure as defined in clause 6.5 with the following clarifications:</w:t>
      </w:r>
    </w:p>
    <w:p w:rsidR="006C7047" w:rsidRPr="007C1AFD" w:rsidRDefault="006C7047">
      <w:pPr>
        <w:pStyle w:val="B10"/>
      </w:pPr>
      <w:r w:rsidRPr="007C1AFD">
        <w:rPr>
          <w:lang w:eastAsia="zh-CN"/>
        </w:rPr>
        <w:t>-</w:t>
      </w:r>
      <w:r w:rsidRPr="007C1AFD">
        <w:rPr>
          <w:lang w:eastAsia="zh-CN"/>
        </w:rPr>
        <w:tab/>
        <w:t>The &lt;</w:t>
      </w:r>
      <w:r w:rsidRPr="007C1AFD">
        <w:t>apiName&gt;</w:t>
      </w:r>
      <w:r w:rsidRPr="007C1AFD">
        <w:rPr>
          <w:b/>
        </w:rPr>
        <w:t xml:space="preserve"> </w:t>
      </w:r>
      <w:r w:rsidRPr="007C1AFD">
        <w:t>shall be "ss-kir".</w:t>
      </w:r>
    </w:p>
    <w:p w:rsidR="006C7047" w:rsidRPr="007C1AFD" w:rsidRDefault="006C7047">
      <w:pPr>
        <w:pStyle w:val="B10"/>
      </w:pPr>
      <w:r w:rsidRPr="007C1AFD">
        <w:t>-</w:t>
      </w:r>
      <w:r w:rsidRPr="007C1AFD">
        <w:tab/>
        <w:t>The &lt;apiVersion&gt; shall be "v1".</w:t>
      </w:r>
    </w:p>
    <w:p w:rsidR="006C7047" w:rsidRPr="007C1AFD" w:rsidRDefault="006C7047">
      <w:pPr>
        <w:pStyle w:val="B10"/>
        <w:rPr>
          <w:lang w:eastAsia="zh-CN"/>
        </w:rPr>
      </w:pPr>
      <w:r w:rsidRPr="007C1AFD">
        <w:t>-</w:t>
      </w:r>
      <w:r w:rsidRPr="007C1AFD">
        <w:tab/>
        <w:t>The &lt;apiSpecificSuffixes&gt; shall be set as described in clause</w:t>
      </w:r>
      <w:r w:rsidRPr="007C1AFD">
        <w:rPr>
          <w:lang w:eastAsia="zh-CN"/>
        </w:rPr>
        <w:t> 7.6.1.2.</w:t>
      </w:r>
    </w:p>
    <w:p w:rsidR="006C7047" w:rsidRPr="007C1AFD" w:rsidRDefault="006C7047">
      <w:pPr>
        <w:pStyle w:val="Heading4"/>
        <w:rPr>
          <w:lang w:eastAsia="zh-CN"/>
        </w:rPr>
      </w:pPr>
      <w:bookmarkStart w:id="6774" w:name="_Toc43196696"/>
      <w:bookmarkStart w:id="6775" w:name="_Toc43481466"/>
      <w:bookmarkStart w:id="6776" w:name="_Toc45134743"/>
      <w:bookmarkStart w:id="6777" w:name="_Toc51189275"/>
      <w:bookmarkStart w:id="6778" w:name="_Toc51763951"/>
      <w:bookmarkStart w:id="6779" w:name="_Toc57206183"/>
      <w:bookmarkStart w:id="6780" w:name="_Toc59019524"/>
      <w:bookmarkStart w:id="6781" w:name="_Toc68170197"/>
      <w:bookmarkStart w:id="6782" w:name="_Toc83234239"/>
      <w:bookmarkStart w:id="6783" w:name="_Toc90661644"/>
      <w:bookmarkStart w:id="6784" w:name="_Toc138755332"/>
      <w:bookmarkStart w:id="6785" w:name="_Toc151886102"/>
      <w:bookmarkStart w:id="6786" w:name="_Toc152076167"/>
      <w:bookmarkStart w:id="6787" w:name="_Toc153793883"/>
      <w:r w:rsidRPr="007C1AFD">
        <w:rPr>
          <w:lang w:eastAsia="zh-CN"/>
        </w:rPr>
        <w:t>7.6.1.2</w:t>
      </w:r>
      <w:r w:rsidRPr="007C1AFD">
        <w:rPr>
          <w:lang w:eastAsia="zh-CN"/>
        </w:rPr>
        <w:tab/>
        <w:t>Resources</w:t>
      </w:r>
      <w:bookmarkEnd w:id="6774"/>
      <w:bookmarkEnd w:id="6775"/>
      <w:bookmarkEnd w:id="6776"/>
      <w:bookmarkEnd w:id="6777"/>
      <w:bookmarkEnd w:id="6778"/>
      <w:bookmarkEnd w:id="6779"/>
      <w:bookmarkEnd w:id="6780"/>
      <w:bookmarkEnd w:id="6781"/>
      <w:bookmarkEnd w:id="6782"/>
      <w:bookmarkEnd w:id="6783"/>
      <w:bookmarkEnd w:id="6784"/>
      <w:bookmarkEnd w:id="6785"/>
      <w:bookmarkEnd w:id="6786"/>
      <w:bookmarkEnd w:id="6787"/>
    </w:p>
    <w:p w:rsidR="006C7047" w:rsidRDefault="006C7047">
      <w:pPr>
        <w:pStyle w:val="Heading5"/>
        <w:rPr>
          <w:lang w:eastAsia="zh-CN"/>
        </w:rPr>
      </w:pPr>
      <w:bookmarkStart w:id="6788" w:name="_Toc43196697"/>
      <w:bookmarkStart w:id="6789" w:name="_Toc43481467"/>
      <w:bookmarkStart w:id="6790" w:name="_Toc45134744"/>
      <w:bookmarkStart w:id="6791" w:name="_Toc51189276"/>
      <w:bookmarkStart w:id="6792" w:name="_Toc51763952"/>
      <w:bookmarkStart w:id="6793" w:name="_Toc57206184"/>
      <w:bookmarkStart w:id="6794" w:name="_Toc59019525"/>
      <w:bookmarkStart w:id="6795" w:name="_Toc68170198"/>
      <w:bookmarkStart w:id="6796" w:name="_Toc83234240"/>
      <w:bookmarkStart w:id="6797" w:name="_Toc90661645"/>
      <w:bookmarkStart w:id="6798" w:name="_Toc138755333"/>
      <w:bookmarkStart w:id="6799" w:name="_Toc151886103"/>
      <w:bookmarkStart w:id="6800" w:name="_Toc152076168"/>
      <w:bookmarkStart w:id="6801" w:name="_Toc153793884"/>
      <w:r w:rsidRPr="007C1AFD">
        <w:rPr>
          <w:lang w:eastAsia="zh-CN"/>
        </w:rPr>
        <w:t>7.6.1.2.1</w:t>
      </w:r>
      <w:r w:rsidRPr="007C1AFD">
        <w:rPr>
          <w:lang w:eastAsia="zh-CN"/>
        </w:rPr>
        <w:tab/>
        <w:t>Overview</w:t>
      </w:r>
      <w:bookmarkEnd w:id="6788"/>
      <w:bookmarkEnd w:id="6789"/>
      <w:bookmarkEnd w:id="6790"/>
      <w:bookmarkEnd w:id="6791"/>
      <w:bookmarkEnd w:id="6792"/>
      <w:bookmarkEnd w:id="6793"/>
      <w:bookmarkEnd w:id="6794"/>
      <w:bookmarkEnd w:id="6795"/>
      <w:bookmarkEnd w:id="6796"/>
      <w:bookmarkEnd w:id="6797"/>
      <w:bookmarkEnd w:id="6798"/>
      <w:bookmarkEnd w:id="6799"/>
      <w:bookmarkEnd w:id="6800"/>
      <w:bookmarkEnd w:id="6801"/>
    </w:p>
    <w:p w:rsidR="00AF096C" w:rsidRDefault="00AF096C" w:rsidP="00AF096C">
      <w:r>
        <w:t>This clause describes the structure for the Resource URIs and the resources and methods used for the service.</w:t>
      </w:r>
    </w:p>
    <w:p w:rsidR="00AF096C" w:rsidRPr="00AF096C" w:rsidRDefault="00AF096C" w:rsidP="007C406A">
      <w:pPr>
        <w:rPr>
          <w:lang w:eastAsia="zh-CN"/>
        </w:rPr>
      </w:pPr>
      <w:r>
        <w:t>Figure 7.6.1.2.1-1 depicts the resource URIs structure for the SS_KeyInfoRetrieval API.</w:t>
      </w:r>
    </w:p>
    <w:p w:rsidR="006C7047" w:rsidRPr="007C1AFD" w:rsidRDefault="006C7047" w:rsidP="007C1AFD">
      <w:pPr>
        <w:pStyle w:val="TH"/>
      </w:pPr>
      <w:r w:rsidRPr="007C1AFD">
        <w:object w:dxaOrig="4980" w:dyaOrig="3852">
          <v:shape id="_x0000_i1036" type="#_x0000_t75" style="width:259pt;height:139pt" o:ole="">
            <v:imagedata r:id="rId31" o:title="" croptop="10819f" cropbottom="7526f" cropright="-2673f"/>
          </v:shape>
          <o:OLEObject Type="Embed" ProgID="Visio.Drawing.11" ShapeID="_x0000_i1036" DrawAspect="Content" ObjectID="_1771925188" r:id="rId32"/>
        </w:object>
      </w:r>
    </w:p>
    <w:p w:rsidR="006C7047" w:rsidRPr="007C1AFD" w:rsidRDefault="006C7047">
      <w:pPr>
        <w:pStyle w:val="TF"/>
      </w:pPr>
      <w:r w:rsidRPr="007C1AFD">
        <w:t>Figure</w:t>
      </w:r>
      <w:r w:rsidR="000D4D7E" w:rsidRPr="007C1AFD">
        <w:t> </w:t>
      </w:r>
      <w:r w:rsidRPr="007C1AFD">
        <w:t>7.6.1.2.1-1: Resource URI structure of the SS_KeyInfoRetrieval API</w:t>
      </w:r>
    </w:p>
    <w:p w:rsidR="006C7047" w:rsidRPr="007C1AFD" w:rsidRDefault="006C7047">
      <w:r w:rsidRPr="007C1AFD">
        <w:t>Table 7.6.1.2.1-1 provides an overview of the resources and applicable HTTP methods.</w:t>
      </w:r>
    </w:p>
    <w:p w:rsidR="006C7047" w:rsidRPr="007C1AFD" w:rsidRDefault="006C7047">
      <w:pPr>
        <w:pStyle w:val="TH"/>
      </w:pPr>
      <w:r w:rsidRPr="007C1AFD">
        <w:t>Table 7.6.1.2.1-1: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4"/>
        <w:gridCol w:w="3053"/>
        <w:gridCol w:w="1225"/>
        <w:gridCol w:w="2908"/>
      </w:tblGrid>
      <w:tr w:rsidR="006C7047" w:rsidRPr="007C1AFD" w:rsidTr="00987F10">
        <w:trPr>
          <w:jc w:val="center"/>
        </w:trPr>
        <w:tc>
          <w:tcPr>
            <w:tcW w:w="1269" w:type="pct"/>
            <w:shd w:val="clear" w:color="auto" w:fill="C0C0C0"/>
            <w:vAlign w:val="center"/>
            <w:hideMark/>
          </w:tcPr>
          <w:p w:rsidR="006C7047" w:rsidRPr="007C1AFD" w:rsidRDefault="006C7047">
            <w:pPr>
              <w:pStyle w:val="TAH"/>
            </w:pPr>
            <w:r w:rsidRPr="007C1AFD">
              <w:t>Resource name</w:t>
            </w:r>
          </w:p>
        </w:tc>
        <w:tc>
          <w:tcPr>
            <w:tcW w:w="1585" w:type="pct"/>
            <w:shd w:val="clear" w:color="auto" w:fill="C0C0C0"/>
            <w:vAlign w:val="center"/>
            <w:hideMark/>
          </w:tcPr>
          <w:p w:rsidR="006C7047" w:rsidRPr="007C1AFD" w:rsidRDefault="006C7047">
            <w:pPr>
              <w:pStyle w:val="TAH"/>
            </w:pPr>
            <w:r w:rsidRPr="007C1AFD">
              <w:t>Resource URI</w:t>
            </w:r>
          </w:p>
        </w:tc>
        <w:tc>
          <w:tcPr>
            <w:tcW w:w="636" w:type="pct"/>
            <w:shd w:val="clear" w:color="auto" w:fill="C0C0C0"/>
            <w:vAlign w:val="center"/>
            <w:hideMark/>
          </w:tcPr>
          <w:p w:rsidR="006C7047" w:rsidRPr="007C1AFD" w:rsidRDefault="006C7047">
            <w:pPr>
              <w:pStyle w:val="TAH"/>
            </w:pPr>
            <w:r w:rsidRPr="007C1AFD">
              <w:t>HTTP method or custom operation</w:t>
            </w:r>
          </w:p>
        </w:tc>
        <w:tc>
          <w:tcPr>
            <w:tcW w:w="1510" w:type="pct"/>
            <w:shd w:val="clear" w:color="auto" w:fill="C0C0C0"/>
            <w:vAlign w:val="center"/>
            <w:hideMark/>
          </w:tcPr>
          <w:p w:rsidR="006C7047" w:rsidRPr="007C1AFD" w:rsidRDefault="006C7047">
            <w:pPr>
              <w:pStyle w:val="TAH"/>
            </w:pPr>
            <w:r w:rsidRPr="007C1AFD">
              <w:t>Description</w:t>
            </w:r>
          </w:p>
        </w:tc>
      </w:tr>
      <w:tr w:rsidR="006C7047" w:rsidRPr="007C1AFD" w:rsidTr="00987F10">
        <w:trPr>
          <w:jc w:val="center"/>
        </w:trPr>
        <w:tc>
          <w:tcPr>
            <w:tcW w:w="1269" w:type="pct"/>
            <w:shd w:val="clear" w:color="auto" w:fill="auto"/>
          </w:tcPr>
          <w:p w:rsidR="006C7047" w:rsidRPr="007C1AFD" w:rsidRDefault="006C7047">
            <w:pPr>
              <w:pStyle w:val="TAL"/>
            </w:pPr>
            <w:r w:rsidRPr="007C1AFD">
              <w:t>Key records</w:t>
            </w:r>
          </w:p>
        </w:tc>
        <w:tc>
          <w:tcPr>
            <w:tcW w:w="1585" w:type="pct"/>
            <w:shd w:val="clear" w:color="auto" w:fill="auto"/>
          </w:tcPr>
          <w:p w:rsidR="006C7047" w:rsidRPr="007C1AFD" w:rsidRDefault="006C7047">
            <w:pPr>
              <w:pStyle w:val="TAL"/>
            </w:pPr>
            <w:r w:rsidRPr="007C1AFD">
              <w:t>/key-records</w:t>
            </w:r>
          </w:p>
        </w:tc>
        <w:tc>
          <w:tcPr>
            <w:tcW w:w="636" w:type="pct"/>
            <w:shd w:val="clear" w:color="auto" w:fill="auto"/>
          </w:tcPr>
          <w:p w:rsidR="006C7047" w:rsidRPr="007C1AFD" w:rsidRDefault="006C7047">
            <w:pPr>
              <w:pStyle w:val="TAL"/>
            </w:pPr>
            <w:r w:rsidRPr="007C1AFD">
              <w:t>GET</w:t>
            </w:r>
          </w:p>
        </w:tc>
        <w:tc>
          <w:tcPr>
            <w:tcW w:w="1510" w:type="pct"/>
            <w:shd w:val="clear" w:color="auto" w:fill="auto"/>
          </w:tcPr>
          <w:p w:rsidR="006C7047" w:rsidRPr="007C1AFD" w:rsidRDefault="006C7047">
            <w:pPr>
              <w:pStyle w:val="TAL"/>
            </w:pPr>
            <w:r w:rsidRPr="007C1AFD">
              <w:t>Retrieve key management information uniquely applicable to VAL service, VAL user or VAL UE.</w:t>
            </w:r>
          </w:p>
        </w:tc>
      </w:tr>
    </w:tbl>
    <w:p w:rsidR="006C7047" w:rsidRPr="007C1AFD" w:rsidRDefault="006C7047">
      <w:pPr>
        <w:rPr>
          <w:lang w:eastAsia="zh-CN"/>
        </w:rPr>
      </w:pPr>
    </w:p>
    <w:p w:rsidR="006C7047" w:rsidRPr="007C1AFD" w:rsidRDefault="006C7047">
      <w:pPr>
        <w:pStyle w:val="Heading5"/>
        <w:rPr>
          <w:lang w:eastAsia="zh-CN"/>
        </w:rPr>
      </w:pPr>
      <w:bookmarkStart w:id="6802" w:name="_Toc43196698"/>
      <w:bookmarkStart w:id="6803" w:name="_Toc43481468"/>
      <w:bookmarkStart w:id="6804" w:name="_Toc45134745"/>
      <w:bookmarkStart w:id="6805" w:name="_Toc51189277"/>
      <w:bookmarkStart w:id="6806" w:name="_Toc51763953"/>
      <w:bookmarkStart w:id="6807" w:name="_Toc57206185"/>
      <w:bookmarkStart w:id="6808" w:name="_Toc59019526"/>
      <w:bookmarkStart w:id="6809" w:name="_Toc68170199"/>
      <w:bookmarkStart w:id="6810" w:name="_Toc83234241"/>
      <w:bookmarkStart w:id="6811" w:name="_Toc90661646"/>
      <w:bookmarkStart w:id="6812" w:name="_Toc138755334"/>
      <w:bookmarkStart w:id="6813" w:name="_Toc151886104"/>
      <w:bookmarkStart w:id="6814" w:name="_Toc152076169"/>
      <w:bookmarkStart w:id="6815" w:name="_Toc153793885"/>
      <w:r w:rsidRPr="007C1AFD">
        <w:rPr>
          <w:lang w:eastAsia="zh-CN"/>
        </w:rPr>
        <w:t>7.6.1.2.2</w:t>
      </w:r>
      <w:r w:rsidRPr="007C1AFD">
        <w:rPr>
          <w:lang w:eastAsia="zh-CN"/>
        </w:rPr>
        <w:tab/>
        <w:t>Resource: Key Records</w:t>
      </w:r>
      <w:bookmarkEnd w:id="6802"/>
      <w:bookmarkEnd w:id="6803"/>
      <w:bookmarkEnd w:id="6804"/>
      <w:bookmarkEnd w:id="6805"/>
      <w:bookmarkEnd w:id="6806"/>
      <w:bookmarkEnd w:id="6807"/>
      <w:bookmarkEnd w:id="6808"/>
      <w:bookmarkEnd w:id="6809"/>
      <w:bookmarkEnd w:id="6810"/>
      <w:bookmarkEnd w:id="6811"/>
      <w:bookmarkEnd w:id="6812"/>
      <w:bookmarkEnd w:id="6813"/>
      <w:bookmarkEnd w:id="6814"/>
      <w:bookmarkEnd w:id="6815"/>
    </w:p>
    <w:p w:rsidR="006C7047" w:rsidRPr="007C1AFD" w:rsidRDefault="006C7047">
      <w:pPr>
        <w:pStyle w:val="Heading6"/>
        <w:rPr>
          <w:lang w:eastAsia="zh-CN"/>
        </w:rPr>
      </w:pPr>
      <w:bookmarkStart w:id="6816" w:name="_Toc43196699"/>
      <w:bookmarkStart w:id="6817" w:name="_Toc43481469"/>
      <w:bookmarkStart w:id="6818" w:name="_Toc45134746"/>
      <w:bookmarkStart w:id="6819" w:name="_Toc51189278"/>
      <w:bookmarkStart w:id="6820" w:name="_Toc51763954"/>
      <w:bookmarkStart w:id="6821" w:name="_Toc57206186"/>
      <w:bookmarkStart w:id="6822" w:name="_Toc59019527"/>
      <w:bookmarkStart w:id="6823" w:name="_Toc68170200"/>
      <w:bookmarkStart w:id="6824" w:name="_Toc83234242"/>
      <w:bookmarkStart w:id="6825" w:name="_Toc90661647"/>
      <w:bookmarkStart w:id="6826" w:name="_Toc138755335"/>
      <w:bookmarkStart w:id="6827" w:name="_Toc151886105"/>
      <w:bookmarkStart w:id="6828" w:name="_Toc152076170"/>
      <w:bookmarkStart w:id="6829" w:name="_Toc153793886"/>
      <w:r w:rsidRPr="007C1AFD">
        <w:rPr>
          <w:lang w:eastAsia="zh-CN"/>
        </w:rPr>
        <w:t>7.6.1.2.2.1</w:t>
      </w:r>
      <w:r w:rsidRPr="007C1AFD">
        <w:rPr>
          <w:lang w:eastAsia="zh-CN"/>
        </w:rPr>
        <w:tab/>
        <w:t>Description</w:t>
      </w:r>
      <w:bookmarkEnd w:id="6816"/>
      <w:bookmarkEnd w:id="6817"/>
      <w:bookmarkEnd w:id="6818"/>
      <w:bookmarkEnd w:id="6819"/>
      <w:bookmarkEnd w:id="6820"/>
      <w:bookmarkEnd w:id="6821"/>
      <w:bookmarkEnd w:id="6822"/>
      <w:bookmarkEnd w:id="6823"/>
      <w:bookmarkEnd w:id="6824"/>
      <w:bookmarkEnd w:id="6825"/>
      <w:bookmarkEnd w:id="6826"/>
      <w:bookmarkEnd w:id="6827"/>
      <w:bookmarkEnd w:id="6828"/>
      <w:bookmarkEnd w:id="6829"/>
    </w:p>
    <w:p w:rsidR="006C7047" w:rsidRPr="007C1AFD" w:rsidRDefault="006C7047">
      <w:pPr>
        <w:rPr>
          <w:lang w:eastAsia="zh-CN"/>
        </w:rPr>
      </w:pPr>
      <w:r w:rsidRPr="007C1AFD">
        <w:rPr>
          <w:lang w:eastAsia="zh-CN"/>
        </w:rPr>
        <w:t xml:space="preserve">The Key Records resource represents the key management information of all VAL services that are created at a given key management server. </w:t>
      </w:r>
    </w:p>
    <w:p w:rsidR="006C7047" w:rsidRPr="007C1AFD" w:rsidRDefault="006C7047">
      <w:pPr>
        <w:pStyle w:val="Heading6"/>
        <w:rPr>
          <w:lang w:eastAsia="zh-CN"/>
        </w:rPr>
      </w:pPr>
      <w:bookmarkStart w:id="6830" w:name="_Toc43196700"/>
      <w:bookmarkStart w:id="6831" w:name="_Toc43481470"/>
      <w:bookmarkStart w:id="6832" w:name="_Toc45134747"/>
      <w:bookmarkStart w:id="6833" w:name="_Toc51189279"/>
      <w:bookmarkStart w:id="6834" w:name="_Toc51763955"/>
      <w:bookmarkStart w:id="6835" w:name="_Toc57206187"/>
      <w:bookmarkStart w:id="6836" w:name="_Toc59019528"/>
      <w:bookmarkStart w:id="6837" w:name="_Toc68170201"/>
      <w:bookmarkStart w:id="6838" w:name="_Toc83234243"/>
      <w:bookmarkStart w:id="6839" w:name="_Toc90661648"/>
      <w:bookmarkStart w:id="6840" w:name="_Toc138755336"/>
      <w:bookmarkStart w:id="6841" w:name="_Toc151886106"/>
      <w:bookmarkStart w:id="6842" w:name="_Toc152076171"/>
      <w:bookmarkStart w:id="6843" w:name="_Toc153793887"/>
      <w:r w:rsidRPr="007C1AFD">
        <w:rPr>
          <w:lang w:eastAsia="zh-CN"/>
        </w:rPr>
        <w:t>7.6.1.2.2.2</w:t>
      </w:r>
      <w:r w:rsidRPr="007C1AFD">
        <w:rPr>
          <w:lang w:eastAsia="zh-CN"/>
        </w:rPr>
        <w:tab/>
        <w:t>Resource Definition</w:t>
      </w:r>
      <w:bookmarkEnd w:id="6830"/>
      <w:bookmarkEnd w:id="6831"/>
      <w:bookmarkEnd w:id="6832"/>
      <w:bookmarkEnd w:id="6833"/>
      <w:bookmarkEnd w:id="6834"/>
      <w:bookmarkEnd w:id="6835"/>
      <w:bookmarkEnd w:id="6836"/>
      <w:bookmarkEnd w:id="6837"/>
      <w:bookmarkEnd w:id="6838"/>
      <w:bookmarkEnd w:id="6839"/>
      <w:bookmarkEnd w:id="6840"/>
      <w:bookmarkEnd w:id="6841"/>
      <w:bookmarkEnd w:id="6842"/>
      <w:bookmarkEnd w:id="6843"/>
    </w:p>
    <w:p w:rsidR="006C7047" w:rsidRPr="007C1AFD" w:rsidRDefault="006C7047">
      <w:pPr>
        <w:rPr>
          <w:b/>
          <w:lang w:eastAsia="zh-CN"/>
        </w:rPr>
      </w:pPr>
      <w:r w:rsidRPr="007C1AFD">
        <w:rPr>
          <w:lang w:eastAsia="zh-CN"/>
        </w:rPr>
        <w:t xml:space="preserve">Resource URI: </w:t>
      </w:r>
      <w:r w:rsidRPr="007C1AFD">
        <w:rPr>
          <w:b/>
          <w:lang w:eastAsia="zh-CN"/>
        </w:rPr>
        <w:t>{apiRoot}/ss-kir/&lt;apiVersion&gt;/key-records</w:t>
      </w:r>
    </w:p>
    <w:p w:rsidR="006C7047" w:rsidRPr="007C1AFD" w:rsidRDefault="006C7047">
      <w:pPr>
        <w:rPr>
          <w:lang w:eastAsia="zh-CN"/>
        </w:rPr>
      </w:pPr>
      <w:r w:rsidRPr="007C1AFD">
        <w:rPr>
          <w:lang w:eastAsia="zh-CN"/>
        </w:rPr>
        <w:t>This resource shall support the resource URI variables defined in the table</w:t>
      </w:r>
      <w:r w:rsidR="000D4D7E" w:rsidRPr="007C1AFD">
        <w:rPr>
          <w:lang w:eastAsia="zh-CN"/>
        </w:rPr>
        <w:t> </w:t>
      </w:r>
      <w:r w:rsidRPr="007C1AFD">
        <w:rPr>
          <w:lang w:eastAsia="zh-CN"/>
        </w:rPr>
        <w:t>7.6.1.2.2.2-1.</w:t>
      </w:r>
    </w:p>
    <w:p w:rsidR="006C7047" w:rsidRPr="007C1AFD" w:rsidRDefault="006C7047">
      <w:pPr>
        <w:pStyle w:val="TH"/>
        <w:rPr>
          <w:rFonts w:cs="Arial"/>
        </w:rPr>
      </w:pPr>
      <w:r w:rsidRPr="007C1AFD">
        <w:t>Table</w:t>
      </w:r>
      <w:r w:rsidR="000D4D7E" w:rsidRPr="007C1AFD">
        <w:t> </w:t>
      </w:r>
      <w:r w:rsidRPr="007C1AFD">
        <w:t>7.6.1.2.2.2-1: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347"/>
        <w:gridCol w:w="7337"/>
      </w:tblGrid>
      <w:tr w:rsidR="006C7047" w:rsidRPr="007C1AFD" w:rsidTr="00987F10">
        <w:trPr>
          <w:jc w:val="center"/>
        </w:trPr>
        <w:tc>
          <w:tcPr>
            <w:tcW w:w="559" w:type="pct"/>
            <w:shd w:val="clear" w:color="000000" w:fill="C0C0C0"/>
            <w:hideMark/>
          </w:tcPr>
          <w:p w:rsidR="006C7047" w:rsidRPr="007C1AFD" w:rsidRDefault="006C7047">
            <w:pPr>
              <w:pStyle w:val="TAH"/>
            </w:pPr>
            <w:r w:rsidRPr="007C1AFD">
              <w:t>Name</w:t>
            </w:r>
          </w:p>
        </w:tc>
        <w:tc>
          <w:tcPr>
            <w:tcW w:w="689" w:type="pct"/>
            <w:shd w:val="clear" w:color="000000" w:fill="C0C0C0"/>
          </w:tcPr>
          <w:p w:rsidR="006C7047" w:rsidRPr="007C1AFD" w:rsidRDefault="006C7047">
            <w:pPr>
              <w:pStyle w:val="TAH"/>
            </w:pPr>
            <w:r w:rsidRPr="007C1AFD">
              <w:t>Data Type</w:t>
            </w:r>
          </w:p>
        </w:tc>
        <w:tc>
          <w:tcPr>
            <w:tcW w:w="3752" w:type="pct"/>
            <w:shd w:val="clear" w:color="000000" w:fill="C0C0C0"/>
            <w:vAlign w:val="center"/>
            <w:hideMark/>
          </w:tcPr>
          <w:p w:rsidR="006C7047" w:rsidRPr="007C1AFD" w:rsidRDefault="006C7047">
            <w:pPr>
              <w:pStyle w:val="TAH"/>
            </w:pPr>
            <w:r w:rsidRPr="007C1AFD">
              <w:t>Definition</w:t>
            </w:r>
          </w:p>
        </w:tc>
      </w:tr>
      <w:tr w:rsidR="006C7047" w:rsidRPr="007C1AFD" w:rsidTr="00987F10">
        <w:trPr>
          <w:jc w:val="center"/>
        </w:trPr>
        <w:tc>
          <w:tcPr>
            <w:tcW w:w="559" w:type="pct"/>
          </w:tcPr>
          <w:p w:rsidR="006C7047" w:rsidRPr="007C1AFD" w:rsidRDefault="006C7047">
            <w:pPr>
              <w:pStyle w:val="TAL"/>
            </w:pPr>
            <w:r w:rsidRPr="007C1AFD">
              <w:t>apiRoot</w:t>
            </w:r>
          </w:p>
        </w:tc>
        <w:tc>
          <w:tcPr>
            <w:tcW w:w="689" w:type="pct"/>
          </w:tcPr>
          <w:p w:rsidR="006C7047" w:rsidRPr="007C1AFD" w:rsidRDefault="006C7047">
            <w:pPr>
              <w:pStyle w:val="TAL"/>
            </w:pPr>
            <w:r w:rsidRPr="007C1AFD">
              <w:t>string</w:t>
            </w:r>
          </w:p>
        </w:tc>
        <w:tc>
          <w:tcPr>
            <w:tcW w:w="3752" w:type="pct"/>
            <w:vAlign w:val="center"/>
          </w:tcPr>
          <w:p w:rsidR="006C7047" w:rsidRPr="007C1AFD" w:rsidRDefault="006C7047">
            <w:pPr>
              <w:pStyle w:val="TAL"/>
            </w:pPr>
            <w:r w:rsidRPr="007C1AFD">
              <w:t>See clause 6.5</w:t>
            </w:r>
          </w:p>
        </w:tc>
      </w:tr>
    </w:tbl>
    <w:p w:rsidR="006C7047" w:rsidRPr="007C1AFD" w:rsidRDefault="006C7047">
      <w:pPr>
        <w:rPr>
          <w:lang w:eastAsia="zh-CN"/>
        </w:rPr>
      </w:pPr>
    </w:p>
    <w:p w:rsidR="006C7047" w:rsidRPr="007C1AFD" w:rsidRDefault="006C7047">
      <w:pPr>
        <w:pStyle w:val="Heading6"/>
        <w:rPr>
          <w:lang w:eastAsia="zh-CN"/>
        </w:rPr>
      </w:pPr>
      <w:bookmarkStart w:id="6844" w:name="_Toc43196701"/>
      <w:bookmarkStart w:id="6845" w:name="_Toc43481471"/>
      <w:bookmarkStart w:id="6846" w:name="_Toc45134748"/>
      <w:bookmarkStart w:id="6847" w:name="_Toc51189280"/>
      <w:bookmarkStart w:id="6848" w:name="_Toc51763956"/>
      <w:bookmarkStart w:id="6849" w:name="_Toc57206188"/>
      <w:bookmarkStart w:id="6850" w:name="_Toc59019529"/>
      <w:bookmarkStart w:id="6851" w:name="_Toc68170202"/>
      <w:bookmarkStart w:id="6852" w:name="_Toc83234244"/>
      <w:bookmarkStart w:id="6853" w:name="_Toc90661649"/>
      <w:bookmarkStart w:id="6854" w:name="_Toc138755337"/>
      <w:bookmarkStart w:id="6855" w:name="_Toc151886107"/>
      <w:bookmarkStart w:id="6856" w:name="_Toc152076172"/>
      <w:bookmarkStart w:id="6857" w:name="_Toc153793888"/>
      <w:r w:rsidRPr="007C1AFD">
        <w:rPr>
          <w:lang w:eastAsia="zh-CN"/>
        </w:rPr>
        <w:t>7.6.1.2.2.3</w:t>
      </w:r>
      <w:r w:rsidRPr="007C1AFD">
        <w:rPr>
          <w:lang w:eastAsia="zh-CN"/>
        </w:rPr>
        <w:tab/>
        <w:t>Resource Standard Methods</w:t>
      </w:r>
      <w:bookmarkEnd w:id="6844"/>
      <w:bookmarkEnd w:id="6845"/>
      <w:bookmarkEnd w:id="6846"/>
      <w:bookmarkEnd w:id="6847"/>
      <w:bookmarkEnd w:id="6848"/>
      <w:bookmarkEnd w:id="6849"/>
      <w:bookmarkEnd w:id="6850"/>
      <w:bookmarkEnd w:id="6851"/>
      <w:bookmarkEnd w:id="6852"/>
      <w:bookmarkEnd w:id="6853"/>
      <w:bookmarkEnd w:id="6854"/>
      <w:bookmarkEnd w:id="6855"/>
      <w:bookmarkEnd w:id="6856"/>
      <w:bookmarkEnd w:id="6857"/>
    </w:p>
    <w:p w:rsidR="006C7047" w:rsidRPr="007C1AFD" w:rsidRDefault="006C7047">
      <w:pPr>
        <w:pStyle w:val="Heading7"/>
        <w:rPr>
          <w:lang w:eastAsia="zh-CN"/>
        </w:rPr>
      </w:pPr>
      <w:bookmarkStart w:id="6858" w:name="_Toc43196702"/>
      <w:bookmarkStart w:id="6859" w:name="_Toc43481472"/>
      <w:bookmarkStart w:id="6860" w:name="_Toc45134749"/>
      <w:bookmarkStart w:id="6861" w:name="_Toc51189281"/>
      <w:bookmarkStart w:id="6862" w:name="_Toc51763957"/>
      <w:bookmarkStart w:id="6863" w:name="_Toc57206189"/>
      <w:bookmarkStart w:id="6864" w:name="_Toc59019530"/>
      <w:bookmarkStart w:id="6865" w:name="_Toc68170203"/>
      <w:bookmarkStart w:id="6866" w:name="_Toc83234245"/>
      <w:bookmarkStart w:id="6867" w:name="_Toc90661650"/>
      <w:bookmarkStart w:id="6868" w:name="_Toc138755338"/>
      <w:bookmarkStart w:id="6869" w:name="_Toc151886108"/>
      <w:bookmarkStart w:id="6870" w:name="_Toc152076173"/>
      <w:bookmarkStart w:id="6871" w:name="_Toc153793889"/>
      <w:r w:rsidRPr="007C1AFD">
        <w:rPr>
          <w:lang w:eastAsia="zh-CN"/>
        </w:rPr>
        <w:t>7.6.1.2.2.3.1</w:t>
      </w:r>
      <w:r w:rsidRPr="007C1AFD">
        <w:rPr>
          <w:lang w:eastAsia="zh-CN"/>
        </w:rPr>
        <w:tab/>
        <w:t>GET</w:t>
      </w:r>
      <w:bookmarkEnd w:id="6858"/>
      <w:bookmarkEnd w:id="6859"/>
      <w:bookmarkEnd w:id="6860"/>
      <w:bookmarkEnd w:id="6861"/>
      <w:bookmarkEnd w:id="6862"/>
      <w:bookmarkEnd w:id="6863"/>
      <w:bookmarkEnd w:id="6864"/>
      <w:bookmarkEnd w:id="6865"/>
      <w:bookmarkEnd w:id="6866"/>
      <w:bookmarkEnd w:id="6867"/>
      <w:bookmarkEnd w:id="6868"/>
      <w:bookmarkEnd w:id="6869"/>
      <w:bookmarkEnd w:id="6870"/>
      <w:bookmarkEnd w:id="6871"/>
    </w:p>
    <w:p w:rsidR="006C7047" w:rsidRPr="007C1AFD" w:rsidRDefault="006C7047">
      <w:pPr>
        <w:pStyle w:val="TH"/>
        <w:jc w:val="left"/>
        <w:rPr>
          <w:rFonts w:ascii="Times New Roman" w:hAnsi="Times New Roman"/>
          <w:b w:val="0"/>
        </w:rPr>
      </w:pPr>
      <w:r w:rsidRPr="007C1AFD">
        <w:rPr>
          <w:rFonts w:ascii="Times New Roman" w:hAnsi="Times New Roman"/>
          <w:b w:val="0"/>
        </w:rPr>
        <w:t>This operation retrieves VAL service key management information satisfying the filter criteria. This method shall support the URI query parameters specified in table</w:t>
      </w:r>
      <w:r w:rsidR="000D4D7E" w:rsidRPr="007C1AFD">
        <w:rPr>
          <w:rFonts w:ascii="Times New Roman" w:hAnsi="Times New Roman"/>
          <w:b w:val="0"/>
        </w:rPr>
        <w:t> </w:t>
      </w:r>
      <w:r w:rsidRPr="007C1AFD">
        <w:rPr>
          <w:rFonts w:ascii="Times New Roman" w:hAnsi="Times New Roman"/>
          <w:b w:val="0"/>
        </w:rPr>
        <w:t>7.6.1.2.2.3.1-1.</w:t>
      </w:r>
    </w:p>
    <w:p w:rsidR="006C7047" w:rsidRPr="007C1AFD" w:rsidRDefault="006C7047">
      <w:pPr>
        <w:pStyle w:val="TH"/>
        <w:rPr>
          <w:rFonts w:cs="Arial"/>
        </w:rPr>
      </w:pPr>
      <w:r w:rsidRPr="007C1AFD">
        <w:t>Table</w:t>
      </w:r>
      <w:r w:rsidR="000D4D7E" w:rsidRPr="007C1AFD">
        <w:t> </w:t>
      </w:r>
      <w:r w:rsidRPr="007C1AFD">
        <w:t>7.6.1.2.2.3.1-1: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6C7047" w:rsidRPr="007C1AFD" w:rsidTr="00987F10">
        <w:trPr>
          <w:jc w:val="center"/>
        </w:trPr>
        <w:tc>
          <w:tcPr>
            <w:tcW w:w="844" w:type="pct"/>
            <w:shd w:val="clear" w:color="auto" w:fill="C0C0C0"/>
          </w:tcPr>
          <w:p w:rsidR="006C7047" w:rsidRPr="007C1AFD" w:rsidRDefault="006C7047">
            <w:pPr>
              <w:pStyle w:val="TAH"/>
            </w:pPr>
            <w:r w:rsidRPr="007C1AFD">
              <w:t>Name</w:t>
            </w:r>
          </w:p>
        </w:tc>
        <w:tc>
          <w:tcPr>
            <w:tcW w:w="947" w:type="pct"/>
            <w:shd w:val="clear" w:color="auto" w:fill="C0C0C0"/>
          </w:tcPr>
          <w:p w:rsidR="006C7047" w:rsidRPr="007C1AFD" w:rsidRDefault="006C7047">
            <w:pPr>
              <w:pStyle w:val="TAH"/>
            </w:pPr>
            <w:r w:rsidRPr="007C1AFD">
              <w:t>Data type</w:t>
            </w:r>
          </w:p>
        </w:tc>
        <w:tc>
          <w:tcPr>
            <w:tcW w:w="209" w:type="pct"/>
            <w:shd w:val="clear" w:color="auto" w:fill="C0C0C0"/>
          </w:tcPr>
          <w:p w:rsidR="006C7047" w:rsidRPr="007C1AFD" w:rsidRDefault="006C7047">
            <w:pPr>
              <w:pStyle w:val="TAH"/>
            </w:pPr>
            <w:r w:rsidRPr="007C1AFD">
              <w:t>P</w:t>
            </w:r>
          </w:p>
        </w:tc>
        <w:tc>
          <w:tcPr>
            <w:tcW w:w="608" w:type="pct"/>
            <w:shd w:val="clear" w:color="auto" w:fill="C0C0C0"/>
          </w:tcPr>
          <w:p w:rsidR="006C7047" w:rsidRPr="007C1AFD" w:rsidRDefault="006C7047">
            <w:pPr>
              <w:pStyle w:val="TAH"/>
            </w:pPr>
            <w:r w:rsidRPr="007C1AFD">
              <w:t>Cardinality</w:t>
            </w:r>
          </w:p>
        </w:tc>
        <w:tc>
          <w:tcPr>
            <w:tcW w:w="2392"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44" w:type="pct"/>
            <w:shd w:val="clear" w:color="auto" w:fill="auto"/>
          </w:tcPr>
          <w:p w:rsidR="006C7047" w:rsidRPr="007C1AFD" w:rsidRDefault="006C7047">
            <w:pPr>
              <w:pStyle w:val="TAL"/>
            </w:pPr>
            <w:r w:rsidRPr="007C1AFD">
              <w:t>val-tgt-ue</w:t>
            </w:r>
          </w:p>
        </w:tc>
        <w:tc>
          <w:tcPr>
            <w:tcW w:w="947" w:type="pct"/>
          </w:tcPr>
          <w:p w:rsidR="006C7047" w:rsidRPr="007C1AFD" w:rsidRDefault="006C7047">
            <w:pPr>
              <w:pStyle w:val="TAL"/>
            </w:pPr>
            <w:r w:rsidRPr="007C1AFD">
              <w:t>ValTargetUe</w:t>
            </w:r>
          </w:p>
        </w:tc>
        <w:tc>
          <w:tcPr>
            <w:tcW w:w="209" w:type="pct"/>
          </w:tcPr>
          <w:p w:rsidR="006C7047" w:rsidRPr="007C1AFD" w:rsidRDefault="006C7047">
            <w:pPr>
              <w:pStyle w:val="TAC"/>
            </w:pPr>
            <w:r w:rsidRPr="007C1AFD">
              <w:t>O</w:t>
            </w:r>
          </w:p>
        </w:tc>
        <w:tc>
          <w:tcPr>
            <w:tcW w:w="608" w:type="pct"/>
          </w:tcPr>
          <w:p w:rsidR="006C7047" w:rsidRPr="007C1AFD" w:rsidRDefault="006C7047">
            <w:pPr>
              <w:pStyle w:val="TAL"/>
            </w:pPr>
            <w:r w:rsidRPr="007C1AFD">
              <w:t>0..1</w:t>
            </w:r>
          </w:p>
        </w:tc>
        <w:tc>
          <w:tcPr>
            <w:tcW w:w="2392" w:type="pct"/>
            <w:shd w:val="clear" w:color="auto" w:fill="auto"/>
            <w:vAlign w:val="center"/>
          </w:tcPr>
          <w:p w:rsidR="006C7047" w:rsidRPr="007C1AFD" w:rsidRDefault="006C7047">
            <w:pPr>
              <w:pStyle w:val="TAL"/>
            </w:pPr>
            <w:r w:rsidRPr="007C1AFD">
              <w:t>Identifying a VAL user or a VAL UE.</w:t>
            </w:r>
          </w:p>
        </w:tc>
      </w:tr>
      <w:tr w:rsidR="006C7047" w:rsidRPr="007C1AFD" w:rsidTr="00987F10">
        <w:trPr>
          <w:jc w:val="center"/>
        </w:trPr>
        <w:tc>
          <w:tcPr>
            <w:tcW w:w="844" w:type="pct"/>
            <w:shd w:val="clear" w:color="auto" w:fill="auto"/>
          </w:tcPr>
          <w:p w:rsidR="006C7047" w:rsidRPr="007C1AFD" w:rsidRDefault="006C7047">
            <w:pPr>
              <w:pStyle w:val="TAL"/>
            </w:pPr>
            <w:r w:rsidRPr="007C1AFD">
              <w:t>val-service-id</w:t>
            </w:r>
          </w:p>
        </w:tc>
        <w:tc>
          <w:tcPr>
            <w:tcW w:w="947" w:type="pct"/>
          </w:tcPr>
          <w:p w:rsidR="006C7047" w:rsidRPr="007C1AFD" w:rsidRDefault="006C7047">
            <w:pPr>
              <w:pStyle w:val="TAL"/>
            </w:pPr>
            <w:r w:rsidRPr="007C1AFD">
              <w:t>string</w:t>
            </w:r>
          </w:p>
        </w:tc>
        <w:tc>
          <w:tcPr>
            <w:tcW w:w="209" w:type="pct"/>
          </w:tcPr>
          <w:p w:rsidR="006C7047" w:rsidRPr="007C1AFD" w:rsidRDefault="006C7047">
            <w:pPr>
              <w:pStyle w:val="TAC"/>
            </w:pPr>
            <w:r w:rsidRPr="007C1AFD">
              <w:t>M</w:t>
            </w:r>
          </w:p>
        </w:tc>
        <w:tc>
          <w:tcPr>
            <w:tcW w:w="608" w:type="pct"/>
          </w:tcPr>
          <w:p w:rsidR="006C7047" w:rsidRPr="007C1AFD" w:rsidRDefault="006C7047">
            <w:pPr>
              <w:pStyle w:val="TAL"/>
            </w:pPr>
            <w:r w:rsidRPr="007C1AFD">
              <w:t>1</w:t>
            </w:r>
          </w:p>
        </w:tc>
        <w:tc>
          <w:tcPr>
            <w:tcW w:w="2392" w:type="pct"/>
            <w:shd w:val="clear" w:color="auto" w:fill="auto"/>
            <w:vAlign w:val="center"/>
          </w:tcPr>
          <w:p w:rsidR="006C7047" w:rsidRPr="007C1AFD" w:rsidRDefault="006C7047">
            <w:pPr>
              <w:pStyle w:val="TAL"/>
            </w:pPr>
            <w:r w:rsidRPr="007C1AFD">
              <w:t>String identifying a VAL service.</w:t>
            </w:r>
          </w:p>
        </w:tc>
      </w:tr>
    </w:tbl>
    <w:p w:rsidR="006C7047" w:rsidRPr="007C1AFD" w:rsidRDefault="006C7047"/>
    <w:p w:rsidR="006C7047" w:rsidRPr="007C1AFD" w:rsidRDefault="006C7047">
      <w:r w:rsidRPr="007C1AFD">
        <w:t>This method shall support the request data structures specified in table 7.6.1.2.2.3.1-2 and the response data structures and response codes specified in table 7.6.1.2.2.3.1 -3.</w:t>
      </w:r>
    </w:p>
    <w:p w:rsidR="006C7047" w:rsidRPr="007C1AFD" w:rsidRDefault="006C7047">
      <w:pPr>
        <w:pStyle w:val="TH"/>
      </w:pPr>
      <w:r w:rsidRPr="007C1AFD">
        <w:t xml:space="preserve">Table 7.6.1.2.2.3.1-2: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6C7047" w:rsidRPr="007C1AFD" w:rsidTr="00987F10">
        <w:trPr>
          <w:jc w:val="center"/>
        </w:trPr>
        <w:tc>
          <w:tcPr>
            <w:tcW w:w="1627" w:type="dxa"/>
            <w:tcBorders>
              <w:bottom w:val="single" w:sz="6" w:space="0" w:color="auto"/>
            </w:tcBorders>
            <w:shd w:val="clear" w:color="auto" w:fill="C0C0C0"/>
          </w:tcPr>
          <w:p w:rsidR="006C7047" w:rsidRPr="007C1AFD" w:rsidRDefault="006C7047">
            <w:pPr>
              <w:pStyle w:val="TAH"/>
            </w:pPr>
            <w:r w:rsidRPr="007C1AFD">
              <w:t>Data type</w:t>
            </w:r>
          </w:p>
        </w:tc>
        <w:tc>
          <w:tcPr>
            <w:tcW w:w="960" w:type="dxa"/>
            <w:tcBorders>
              <w:bottom w:val="single" w:sz="6" w:space="0" w:color="auto"/>
            </w:tcBorders>
            <w:shd w:val="clear" w:color="auto" w:fill="C0C0C0"/>
          </w:tcPr>
          <w:p w:rsidR="006C7047" w:rsidRPr="007C1AFD" w:rsidRDefault="006C7047">
            <w:pPr>
              <w:pStyle w:val="TAH"/>
            </w:pPr>
            <w:r w:rsidRPr="007C1AFD">
              <w:t>P</w:t>
            </w:r>
          </w:p>
        </w:tc>
        <w:tc>
          <w:tcPr>
            <w:tcW w:w="3331" w:type="dxa"/>
            <w:tcBorders>
              <w:bottom w:val="single" w:sz="6" w:space="0" w:color="auto"/>
            </w:tcBorders>
            <w:shd w:val="clear" w:color="auto" w:fill="C0C0C0"/>
          </w:tcPr>
          <w:p w:rsidR="006C7047" w:rsidRPr="007C1AFD" w:rsidRDefault="006C7047">
            <w:pPr>
              <w:pStyle w:val="TAH"/>
            </w:pPr>
            <w:r w:rsidRPr="007C1AFD">
              <w:t>Cardinality</w:t>
            </w:r>
          </w:p>
        </w:tc>
        <w:tc>
          <w:tcPr>
            <w:tcW w:w="3857" w:type="dxa"/>
            <w:tcBorders>
              <w:bottom w:val="single" w:sz="6" w:space="0" w:color="auto"/>
            </w:tcBorders>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1627" w:type="dxa"/>
            <w:tcBorders>
              <w:top w:val="single" w:sz="6" w:space="0" w:color="auto"/>
            </w:tcBorders>
            <w:shd w:val="clear" w:color="auto" w:fill="auto"/>
          </w:tcPr>
          <w:p w:rsidR="006C7047" w:rsidRPr="007C1AFD" w:rsidRDefault="006C7047">
            <w:pPr>
              <w:pStyle w:val="TAL"/>
            </w:pPr>
            <w:r w:rsidRPr="007C1AFD">
              <w:t>n/a</w:t>
            </w:r>
          </w:p>
        </w:tc>
        <w:tc>
          <w:tcPr>
            <w:tcW w:w="960" w:type="dxa"/>
            <w:tcBorders>
              <w:top w:val="single" w:sz="6" w:space="0" w:color="auto"/>
            </w:tcBorders>
          </w:tcPr>
          <w:p w:rsidR="006C7047" w:rsidRPr="007C1AFD" w:rsidRDefault="006C7047">
            <w:pPr>
              <w:pStyle w:val="TAC"/>
            </w:pPr>
          </w:p>
        </w:tc>
        <w:tc>
          <w:tcPr>
            <w:tcW w:w="3331" w:type="dxa"/>
            <w:tcBorders>
              <w:top w:val="single" w:sz="6" w:space="0" w:color="auto"/>
            </w:tcBorders>
          </w:tcPr>
          <w:p w:rsidR="006C7047" w:rsidRPr="007C1AFD" w:rsidRDefault="006C7047">
            <w:pPr>
              <w:pStyle w:val="TAL"/>
            </w:pPr>
          </w:p>
        </w:tc>
        <w:tc>
          <w:tcPr>
            <w:tcW w:w="3857" w:type="dxa"/>
            <w:tcBorders>
              <w:top w:val="single" w:sz="6" w:space="0" w:color="auto"/>
            </w:tcBorders>
            <w:shd w:val="clear" w:color="auto" w:fill="auto"/>
          </w:tcPr>
          <w:p w:rsidR="006C7047" w:rsidRPr="007C1AFD" w:rsidRDefault="006C7047">
            <w:pPr>
              <w:pStyle w:val="TAL"/>
            </w:pPr>
          </w:p>
        </w:tc>
      </w:tr>
    </w:tbl>
    <w:p w:rsidR="006C7047" w:rsidRPr="007C1AFD" w:rsidRDefault="006C7047"/>
    <w:p w:rsidR="006C7047" w:rsidRPr="007C1AFD" w:rsidRDefault="006C7047">
      <w:pPr>
        <w:pStyle w:val="TH"/>
      </w:pPr>
      <w:r w:rsidRPr="007C1AFD">
        <w:t>Table 7.6.1.2.2.3.1-3: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6C7047" w:rsidRPr="007C1AFD" w:rsidTr="00987F10">
        <w:trPr>
          <w:jc w:val="center"/>
        </w:trPr>
        <w:tc>
          <w:tcPr>
            <w:tcW w:w="825" w:type="pct"/>
            <w:shd w:val="clear" w:color="auto" w:fill="C0C0C0"/>
          </w:tcPr>
          <w:p w:rsidR="006C7047" w:rsidRPr="007C1AFD" w:rsidRDefault="006C7047">
            <w:pPr>
              <w:pStyle w:val="TAH"/>
            </w:pPr>
            <w:r w:rsidRPr="007C1AFD">
              <w:t>Data type</w:t>
            </w:r>
          </w:p>
        </w:tc>
        <w:tc>
          <w:tcPr>
            <w:tcW w:w="499" w:type="pct"/>
            <w:shd w:val="clear" w:color="auto" w:fill="C0C0C0"/>
          </w:tcPr>
          <w:p w:rsidR="006C7047" w:rsidRPr="007C1AFD" w:rsidRDefault="006C7047">
            <w:pPr>
              <w:pStyle w:val="TAH"/>
            </w:pPr>
            <w:r w:rsidRPr="007C1AFD">
              <w:t>P</w:t>
            </w:r>
          </w:p>
        </w:tc>
        <w:tc>
          <w:tcPr>
            <w:tcW w:w="738" w:type="pct"/>
            <w:shd w:val="clear" w:color="auto" w:fill="C0C0C0"/>
          </w:tcPr>
          <w:p w:rsidR="006C7047" w:rsidRPr="007C1AFD" w:rsidRDefault="006C7047">
            <w:pPr>
              <w:pStyle w:val="TAH"/>
            </w:pPr>
            <w:r w:rsidRPr="007C1AFD">
              <w:t>Cardinality</w:t>
            </w:r>
          </w:p>
        </w:tc>
        <w:tc>
          <w:tcPr>
            <w:tcW w:w="967" w:type="pct"/>
            <w:shd w:val="clear" w:color="auto" w:fill="C0C0C0"/>
          </w:tcPr>
          <w:p w:rsidR="006C7047" w:rsidRPr="007C1AFD" w:rsidRDefault="006C7047">
            <w:pPr>
              <w:pStyle w:val="TAH"/>
            </w:pPr>
            <w:r w:rsidRPr="007C1AFD">
              <w:t>Response</w:t>
            </w:r>
          </w:p>
          <w:p w:rsidR="006C7047" w:rsidRPr="007C1AFD" w:rsidRDefault="006C7047">
            <w:pPr>
              <w:pStyle w:val="TAH"/>
            </w:pPr>
            <w:r w:rsidRPr="007C1AFD">
              <w:t>codes</w:t>
            </w:r>
          </w:p>
        </w:tc>
        <w:tc>
          <w:tcPr>
            <w:tcW w:w="1971" w:type="pct"/>
            <w:shd w:val="clear" w:color="auto" w:fill="C0C0C0"/>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ValKeyInfo</w:t>
            </w:r>
          </w:p>
        </w:tc>
        <w:tc>
          <w:tcPr>
            <w:tcW w:w="499" w:type="pct"/>
            <w:shd w:val="clear" w:color="auto" w:fill="auto"/>
          </w:tcPr>
          <w:p w:rsidR="006C7047" w:rsidRPr="007C1AFD" w:rsidRDefault="006C7047">
            <w:pPr>
              <w:pStyle w:val="TAC"/>
            </w:pPr>
            <w:r w:rsidRPr="007C1AFD">
              <w:t>M</w:t>
            </w:r>
          </w:p>
        </w:tc>
        <w:tc>
          <w:tcPr>
            <w:tcW w:w="738" w:type="pct"/>
            <w:shd w:val="clear" w:color="auto" w:fill="auto"/>
          </w:tcPr>
          <w:p w:rsidR="006C7047" w:rsidRPr="007C1AFD" w:rsidRDefault="006C7047">
            <w:pPr>
              <w:pStyle w:val="TAL"/>
            </w:pPr>
            <w:r w:rsidRPr="007C1AFD">
              <w:t>1</w:t>
            </w:r>
          </w:p>
        </w:tc>
        <w:tc>
          <w:tcPr>
            <w:tcW w:w="967" w:type="pct"/>
            <w:shd w:val="clear" w:color="auto" w:fill="auto"/>
          </w:tcPr>
          <w:p w:rsidR="006C7047" w:rsidRPr="007C1AFD" w:rsidRDefault="006C7047">
            <w:pPr>
              <w:pStyle w:val="TAL"/>
            </w:pPr>
            <w:r w:rsidRPr="007C1AFD">
              <w:t>200 OK</w:t>
            </w:r>
          </w:p>
        </w:tc>
        <w:tc>
          <w:tcPr>
            <w:tcW w:w="1971" w:type="pct"/>
            <w:shd w:val="clear" w:color="auto" w:fill="auto"/>
          </w:tcPr>
          <w:p w:rsidR="006C7047" w:rsidRPr="007C1AFD" w:rsidRDefault="006C7047">
            <w:pPr>
              <w:pStyle w:val="TAL"/>
            </w:pPr>
            <w:r w:rsidRPr="007C1AFD">
              <w:t xml:space="preserve">Key management information specific to VAL service, VAL user or VAL UE. This response shall include key management information matching the query parameters provided in the request. </w:t>
            </w: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307 Temporary Redirect</w:t>
            </w:r>
          </w:p>
        </w:tc>
        <w:tc>
          <w:tcPr>
            <w:tcW w:w="1971" w:type="pct"/>
            <w:shd w:val="clear" w:color="auto" w:fill="auto"/>
          </w:tcPr>
          <w:p w:rsidR="006C7047" w:rsidRPr="007C1AFD" w:rsidRDefault="006C7047">
            <w:pPr>
              <w:pStyle w:val="TAL"/>
            </w:pPr>
            <w:r w:rsidRPr="007C1AFD">
              <w:t xml:space="preserve">Temporary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w:t>
            </w:r>
            <w:r w:rsidRPr="007C1AFD">
              <w:rPr>
                <w:lang w:eastAsia="zh-CN"/>
              </w:rPr>
              <w:t>key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825" w:type="pct"/>
            <w:shd w:val="clear" w:color="auto" w:fill="auto"/>
          </w:tcPr>
          <w:p w:rsidR="006C7047" w:rsidRPr="007C1AFD" w:rsidRDefault="006C7047">
            <w:pPr>
              <w:pStyle w:val="TAL"/>
            </w:pPr>
            <w:r w:rsidRPr="007C1AFD">
              <w:t>n/a</w:t>
            </w:r>
          </w:p>
        </w:tc>
        <w:tc>
          <w:tcPr>
            <w:tcW w:w="499" w:type="pct"/>
            <w:shd w:val="clear" w:color="auto" w:fill="auto"/>
          </w:tcPr>
          <w:p w:rsidR="006C7047" w:rsidRPr="007C1AFD" w:rsidRDefault="006C7047">
            <w:pPr>
              <w:pStyle w:val="TAC"/>
            </w:pPr>
          </w:p>
        </w:tc>
        <w:tc>
          <w:tcPr>
            <w:tcW w:w="738" w:type="pct"/>
            <w:shd w:val="clear" w:color="auto" w:fill="auto"/>
          </w:tcPr>
          <w:p w:rsidR="006C7047" w:rsidRPr="007C1AFD" w:rsidRDefault="006C7047">
            <w:pPr>
              <w:pStyle w:val="TAL"/>
            </w:pPr>
          </w:p>
        </w:tc>
        <w:tc>
          <w:tcPr>
            <w:tcW w:w="967" w:type="pct"/>
            <w:shd w:val="clear" w:color="auto" w:fill="auto"/>
          </w:tcPr>
          <w:p w:rsidR="006C7047" w:rsidRPr="007C1AFD" w:rsidRDefault="006C7047">
            <w:pPr>
              <w:pStyle w:val="TAL"/>
            </w:pPr>
            <w:r w:rsidRPr="007C1AFD">
              <w:t>308 Permanent Redirect</w:t>
            </w:r>
          </w:p>
        </w:tc>
        <w:tc>
          <w:tcPr>
            <w:tcW w:w="1971" w:type="pct"/>
            <w:shd w:val="clear" w:color="auto" w:fill="auto"/>
          </w:tcPr>
          <w:p w:rsidR="006C7047" w:rsidRPr="007C1AFD" w:rsidRDefault="006C7047">
            <w:pPr>
              <w:pStyle w:val="TAL"/>
            </w:pPr>
            <w:r w:rsidRPr="007C1AFD">
              <w:t xml:space="preserve">Permanent redirection, during </w:t>
            </w:r>
            <w:r w:rsidRPr="007C1AFD">
              <w:rPr>
                <w:rFonts w:hint="eastAsia"/>
                <w:lang w:eastAsia="zh-CN"/>
              </w:rPr>
              <w:t>resource</w:t>
            </w:r>
            <w:r w:rsidRPr="007C1AFD">
              <w:t xml:space="preserve"> retrieval. The response shall include a Location header field containing an alternative URI of the resource located in an alternative </w:t>
            </w:r>
            <w:r w:rsidRPr="007C1AFD">
              <w:rPr>
                <w:lang w:eastAsia="zh-CN"/>
              </w:rPr>
              <w:t>key management server</w:t>
            </w:r>
            <w:r w:rsidRPr="007C1AFD">
              <w:t>.</w:t>
            </w:r>
          </w:p>
          <w:p w:rsidR="006C7047" w:rsidRPr="007C1AFD" w:rsidRDefault="006C7047">
            <w:pPr>
              <w:pStyle w:val="TAL"/>
            </w:pPr>
            <w:r w:rsidRPr="007C1AFD">
              <w:t xml:space="preserve">Redirection handling is described in </w:t>
            </w:r>
            <w:r w:rsidR="007C1AFD" w:rsidRPr="007C1AFD">
              <w:t>clause</w:t>
            </w:r>
            <w:r w:rsidRPr="007C1AFD">
              <w:t> 5.2.10 of 3GPP TS 29.122 [3].</w:t>
            </w:r>
          </w:p>
        </w:tc>
      </w:tr>
      <w:tr w:rsidR="006C7047" w:rsidRPr="007C1AFD" w:rsidTr="00987F10">
        <w:trPr>
          <w:jc w:val="center"/>
        </w:trPr>
        <w:tc>
          <w:tcPr>
            <w:tcW w:w="5000" w:type="pct"/>
            <w:gridSpan w:val="5"/>
            <w:shd w:val="clear" w:color="auto" w:fill="auto"/>
          </w:tcPr>
          <w:p w:rsidR="006C7047" w:rsidRPr="007C1AFD" w:rsidRDefault="006C7047">
            <w:pPr>
              <w:pStyle w:val="TAN"/>
            </w:pPr>
            <w:r w:rsidRPr="007C1AFD">
              <w:rPr>
                <w:lang w:eastAsia="zh-CN"/>
              </w:rPr>
              <w:t>NOTE:</w:t>
            </w:r>
            <w:r w:rsidRPr="007C1AFD">
              <w:rPr>
                <w:lang w:eastAsia="zh-CN"/>
              </w:rPr>
              <w:tab/>
              <w:t>The mandatory HTTP error status codes for the GET method listed in table 5.2.6-1 of 3GPP TS 29.122 [3] also apply.</w:t>
            </w:r>
          </w:p>
        </w:tc>
      </w:tr>
    </w:tbl>
    <w:p w:rsidR="006C7047" w:rsidRPr="007C1AFD" w:rsidRDefault="006C7047">
      <w:pPr>
        <w:rPr>
          <w:lang w:eastAsia="zh-CN"/>
        </w:rPr>
      </w:pPr>
    </w:p>
    <w:p w:rsidR="006C7047" w:rsidRPr="007C1AFD" w:rsidRDefault="006C7047">
      <w:pPr>
        <w:pStyle w:val="TH"/>
      </w:pPr>
      <w:r w:rsidRPr="007C1AFD">
        <w:t>Table 7.6.1.2.2.3.1-4: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key management server</w:t>
            </w:r>
            <w:r w:rsidRPr="007C1AFD">
              <w:t>.</w:t>
            </w:r>
          </w:p>
        </w:tc>
      </w:tr>
    </w:tbl>
    <w:p w:rsidR="006C7047" w:rsidRPr="007C1AFD" w:rsidRDefault="006C7047"/>
    <w:p w:rsidR="006C7047" w:rsidRPr="007C1AFD" w:rsidRDefault="006C7047">
      <w:pPr>
        <w:pStyle w:val="TH"/>
      </w:pPr>
      <w:r w:rsidRPr="007C1AFD">
        <w:t>Table 7.6.1.2.2.3.1-5: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6C7047" w:rsidRPr="007C1AFD" w:rsidTr="00987F10">
        <w:trPr>
          <w:jc w:val="center"/>
        </w:trPr>
        <w:tc>
          <w:tcPr>
            <w:tcW w:w="825" w:type="pct"/>
            <w:shd w:val="clear" w:color="auto" w:fill="C0C0C0"/>
          </w:tcPr>
          <w:p w:rsidR="006C7047" w:rsidRPr="007C1AFD" w:rsidRDefault="006C7047">
            <w:pPr>
              <w:pStyle w:val="TAH"/>
            </w:pPr>
            <w:r w:rsidRPr="007C1AFD">
              <w:t>Name</w:t>
            </w:r>
          </w:p>
        </w:tc>
        <w:tc>
          <w:tcPr>
            <w:tcW w:w="732" w:type="pct"/>
            <w:shd w:val="clear" w:color="auto" w:fill="C0C0C0"/>
          </w:tcPr>
          <w:p w:rsidR="006C7047" w:rsidRPr="007C1AFD" w:rsidRDefault="006C7047">
            <w:pPr>
              <w:pStyle w:val="TAH"/>
            </w:pPr>
            <w:r w:rsidRPr="007C1AFD">
              <w:t>Data type</w:t>
            </w:r>
          </w:p>
        </w:tc>
        <w:tc>
          <w:tcPr>
            <w:tcW w:w="217" w:type="pct"/>
            <w:shd w:val="clear" w:color="auto" w:fill="C0C0C0"/>
          </w:tcPr>
          <w:p w:rsidR="006C7047" w:rsidRPr="007C1AFD" w:rsidRDefault="006C7047">
            <w:pPr>
              <w:pStyle w:val="TAH"/>
            </w:pPr>
            <w:r w:rsidRPr="007C1AFD">
              <w:t>P</w:t>
            </w:r>
          </w:p>
        </w:tc>
        <w:tc>
          <w:tcPr>
            <w:tcW w:w="581" w:type="pct"/>
            <w:shd w:val="clear" w:color="auto" w:fill="C0C0C0"/>
          </w:tcPr>
          <w:p w:rsidR="006C7047" w:rsidRPr="007C1AFD" w:rsidRDefault="006C7047">
            <w:pPr>
              <w:pStyle w:val="TAH"/>
            </w:pPr>
            <w:r w:rsidRPr="007C1AFD">
              <w:t>Cardinality</w:t>
            </w:r>
          </w:p>
        </w:tc>
        <w:tc>
          <w:tcPr>
            <w:tcW w:w="2645" w:type="pct"/>
            <w:shd w:val="clear" w:color="auto" w:fill="C0C0C0"/>
            <w:vAlign w:val="center"/>
          </w:tcPr>
          <w:p w:rsidR="006C7047" w:rsidRPr="007C1AFD" w:rsidRDefault="006C7047">
            <w:pPr>
              <w:pStyle w:val="TAH"/>
            </w:pPr>
            <w:r w:rsidRPr="007C1AFD">
              <w:t>Description</w:t>
            </w:r>
          </w:p>
        </w:tc>
      </w:tr>
      <w:tr w:rsidR="006C7047" w:rsidRPr="007C1AFD" w:rsidTr="00987F10">
        <w:trPr>
          <w:jc w:val="center"/>
        </w:trPr>
        <w:tc>
          <w:tcPr>
            <w:tcW w:w="825" w:type="pct"/>
            <w:shd w:val="clear" w:color="auto" w:fill="auto"/>
          </w:tcPr>
          <w:p w:rsidR="006C7047" w:rsidRPr="007C1AFD" w:rsidRDefault="006C7047">
            <w:pPr>
              <w:pStyle w:val="TAL"/>
            </w:pPr>
            <w:r w:rsidRPr="007C1AFD">
              <w:t>Location</w:t>
            </w:r>
          </w:p>
        </w:tc>
        <w:tc>
          <w:tcPr>
            <w:tcW w:w="732" w:type="pct"/>
          </w:tcPr>
          <w:p w:rsidR="006C7047" w:rsidRPr="007C1AFD" w:rsidRDefault="006C7047">
            <w:pPr>
              <w:pStyle w:val="TAL"/>
            </w:pPr>
            <w:r w:rsidRPr="007C1AFD">
              <w:t>string</w:t>
            </w:r>
          </w:p>
        </w:tc>
        <w:tc>
          <w:tcPr>
            <w:tcW w:w="217" w:type="pct"/>
          </w:tcPr>
          <w:p w:rsidR="006C7047" w:rsidRPr="007C1AFD" w:rsidRDefault="006C7047">
            <w:pPr>
              <w:pStyle w:val="TAC"/>
            </w:pPr>
            <w:r w:rsidRPr="007C1AFD">
              <w:t>M</w:t>
            </w:r>
          </w:p>
        </w:tc>
        <w:tc>
          <w:tcPr>
            <w:tcW w:w="581" w:type="pct"/>
          </w:tcPr>
          <w:p w:rsidR="006C7047" w:rsidRPr="007C1AFD" w:rsidRDefault="006C7047">
            <w:pPr>
              <w:pStyle w:val="TAL"/>
            </w:pPr>
            <w:r w:rsidRPr="007C1AFD">
              <w:t>1</w:t>
            </w:r>
          </w:p>
        </w:tc>
        <w:tc>
          <w:tcPr>
            <w:tcW w:w="2645" w:type="pct"/>
            <w:shd w:val="clear" w:color="auto" w:fill="auto"/>
            <w:vAlign w:val="center"/>
          </w:tcPr>
          <w:p w:rsidR="006C7047" w:rsidRPr="007C1AFD" w:rsidRDefault="006C7047">
            <w:pPr>
              <w:pStyle w:val="TAL"/>
            </w:pPr>
            <w:r w:rsidRPr="007C1AFD">
              <w:t xml:space="preserve">An alternative URI of the resource located in an alternative </w:t>
            </w:r>
            <w:r w:rsidRPr="007C1AFD">
              <w:rPr>
                <w:lang w:eastAsia="zh-CN"/>
              </w:rPr>
              <w:t>key management server</w:t>
            </w:r>
            <w:r w:rsidRPr="007C1AFD">
              <w:t>.</w:t>
            </w:r>
          </w:p>
        </w:tc>
      </w:tr>
    </w:tbl>
    <w:p w:rsidR="006C7047" w:rsidRPr="007C1AFD" w:rsidRDefault="006C7047">
      <w:pPr>
        <w:rPr>
          <w:lang w:eastAsia="zh-CN"/>
        </w:rPr>
      </w:pPr>
    </w:p>
    <w:p w:rsidR="006C7047" w:rsidRPr="007C1AFD" w:rsidRDefault="006C7047">
      <w:pPr>
        <w:pStyle w:val="Heading6"/>
        <w:rPr>
          <w:lang w:eastAsia="zh-CN"/>
        </w:rPr>
      </w:pPr>
      <w:bookmarkStart w:id="6872" w:name="_Toc43196703"/>
      <w:bookmarkStart w:id="6873" w:name="_Toc43481473"/>
      <w:bookmarkStart w:id="6874" w:name="_Toc45134750"/>
      <w:bookmarkStart w:id="6875" w:name="_Toc51189282"/>
      <w:bookmarkStart w:id="6876" w:name="_Toc51763958"/>
      <w:bookmarkStart w:id="6877" w:name="_Toc57206190"/>
      <w:bookmarkStart w:id="6878" w:name="_Toc59019531"/>
      <w:bookmarkStart w:id="6879" w:name="_Toc68170204"/>
      <w:bookmarkStart w:id="6880" w:name="_Toc83234246"/>
      <w:bookmarkStart w:id="6881" w:name="_Toc90661651"/>
      <w:bookmarkStart w:id="6882" w:name="_Toc138755339"/>
      <w:bookmarkStart w:id="6883" w:name="_Toc151886109"/>
      <w:bookmarkStart w:id="6884" w:name="_Toc152076174"/>
      <w:bookmarkStart w:id="6885" w:name="_Toc153793890"/>
      <w:r w:rsidRPr="007C1AFD">
        <w:rPr>
          <w:lang w:eastAsia="zh-CN"/>
        </w:rPr>
        <w:t>7.6.1.2.2.4</w:t>
      </w:r>
      <w:r w:rsidRPr="007C1AFD">
        <w:rPr>
          <w:lang w:eastAsia="zh-CN"/>
        </w:rPr>
        <w:tab/>
        <w:t>Resource Custom Operations</w:t>
      </w:r>
      <w:bookmarkEnd w:id="6872"/>
      <w:bookmarkEnd w:id="6873"/>
      <w:bookmarkEnd w:id="6874"/>
      <w:bookmarkEnd w:id="6875"/>
      <w:bookmarkEnd w:id="6876"/>
      <w:bookmarkEnd w:id="6877"/>
      <w:bookmarkEnd w:id="6878"/>
      <w:bookmarkEnd w:id="6879"/>
      <w:bookmarkEnd w:id="6880"/>
      <w:bookmarkEnd w:id="6881"/>
      <w:bookmarkEnd w:id="6882"/>
      <w:bookmarkEnd w:id="6883"/>
      <w:bookmarkEnd w:id="6884"/>
      <w:bookmarkEnd w:id="6885"/>
    </w:p>
    <w:p w:rsidR="006C7047" w:rsidRPr="007C1AFD" w:rsidRDefault="006C7047">
      <w:pPr>
        <w:rPr>
          <w:lang w:eastAsia="zh-CN"/>
        </w:rPr>
      </w:pPr>
      <w:r w:rsidRPr="007C1AFD">
        <w:rPr>
          <w:lang w:eastAsia="zh-CN"/>
        </w:rPr>
        <w:t xml:space="preserve">None. </w:t>
      </w:r>
    </w:p>
    <w:p w:rsidR="006C7047" w:rsidRPr="007C1AFD" w:rsidRDefault="006C7047">
      <w:pPr>
        <w:pStyle w:val="Heading4"/>
        <w:rPr>
          <w:lang w:eastAsia="zh-CN"/>
        </w:rPr>
      </w:pPr>
      <w:bookmarkStart w:id="6886" w:name="_Toc43196704"/>
      <w:bookmarkStart w:id="6887" w:name="_Toc43481474"/>
      <w:bookmarkStart w:id="6888" w:name="_Toc45134751"/>
      <w:bookmarkStart w:id="6889" w:name="_Toc51189283"/>
      <w:bookmarkStart w:id="6890" w:name="_Toc51763959"/>
      <w:bookmarkStart w:id="6891" w:name="_Toc57206191"/>
      <w:bookmarkStart w:id="6892" w:name="_Toc59019532"/>
      <w:bookmarkStart w:id="6893" w:name="_Toc68170205"/>
      <w:bookmarkStart w:id="6894" w:name="_Toc83234247"/>
      <w:bookmarkStart w:id="6895" w:name="_Toc90661652"/>
      <w:bookmarkStart w:id="6896" w:name="_Toc138755340"/>
      <w:bookmarkStart w:id="6897" w:name="_Toc151886110"/>
      <w:bookmarkStart w:id="6898" w:name="_Toc152076175"/>
      <w:bookmarkStart w:id="6899" w:name="_Toc153793891"/>
      <w:r w:rsidRPr="007C1AFD">
        <w:rPr>
          <w:lang w:eastAsia="zh-CN"/>
        </w:rPr>
        <w:t>7.6.1.3</w:t>
      </w:r>
      <w:r w:rsidRPr="007C1AFD">
        <w:rPr>
          <w:lang w:eastAsia="zh-CN"/>
        </w:rPr>
        <w:tab/>
        <w:t>Notifications</w:t>
      </w:r>
      <w:bookmarkEnd w:id="6886"/>
      <w:bookmarkEnd w:id="6887"/>
      <w:bookmarkEnd w:id="6888"/>
      <w:bookmarkEnd w:id="6889"/>
      <w:bookmarkEnd w:id="6890"/>
      <w:bookmarkEnd w:id="6891"/>
      <w:bookmarkEnd w:id="6892"/>
      <w:bookmarkEnd w:id="6893"/>
      <w:bookmarkEnd w:id="6894"/>
      <w:bookmarkEnd w:id="6895"/>
      <w:bookmarkEnd w:id="6896"/>
      <w:bookmarkEnd w:id="6897"/>
      <w:bookmarkEnd w:id="6898"/>
      <w:bookmarkEnd w:id="6899"/>
    </w:p>
    <w:p w:rsidR="006C7047" w:rsidRPr="007C1AFD" w:rsidRDefault="006C7047">
      <w:pPr>
        <w:rPr>
          <w:lang w:eastAsia="zh-CN"/>
        </w:rPr>
      </w:pPr>
      <w:r w:rsidRPr="007C1AFD">
        <w:rPr>
          <w:lang w:eastAsia="zh-CN"/>
        </w:rPr>
        <w:t>None.</w:t>
      </w:r>
    </w:p>
    <w:p w:rsidR="006C7047" w:rsidRPr="007C1AFD" w:rsidRDefault="006C7047">
      <w:pPr>
        <w:pStyle w:val="Heading4"/>
        <w:rPr>
          <w:lang w:eastAsia="zh-CN"/>
        </w:rPr>
      </w:pPr>
      <w:bookmarkStart w:id="6900" w:name="_Toc43196705"/>
      <w:bookmarkStart w:id="6901" w:name="_Toc43481475"/>
      <w:bookmarkStart w:id="6902" w:name="_Toc45134752"/>
      <w:bookmarkStart w:id="6903" w:name="_Toc51189284"/>
      <w:bookmarkStart w:id="6904" w:name="_Toc51763960"/>
      <w:bookmarkStart w:id="6905" w:name="_Toc57206192"/>
      <w:bookmarkStart w:id="6906" w:name="_Toc59019533"/>
      <w:bookmarkStart w:id="6907" w:name="_Toc68170206"/>
      <w:bookmarkStart w:id="6908" w:name="_Toc83234248"/>
      <w:bookmarkStart w:id="6909" w:name="_Toc90661653"/>
      <w:bookmarkStart w:id="6910" w:name="_Toc138755341"/>
      <w:bookmarkStart w:id="6911" w:name="_Toc151886111"/>
      <w:bookmarkStart w:id="6912" w:name="_Toc152076176"/>
      <w:bookmarkStart w:id="6913" w:name="_Toc153793892"/>
      <w:r w:rsidRPr="007C1AFD">
        <w:rPr>
          <w:lang w:eastAsia="zh-CN"/>
        </w:rPr>
        <w:t>7.6.1.4</w:t>
      </w:r>
      <w:r w:rsidRPr="007C1AFD">
        <w:rPr>
          <w:lang w:eastAsia="zh-CN"/>
        </w:rPr>
        <w:tab/>
        <w:t>Data Model</w:t>
      </w:r>
      <w:bookmarkEnd w:id="6900"/>
      <w:bookmarkEnd w:id="6901"/>
      <w:bookmarkEnd w:id="6902"/>
      <w:bookmarkEnd w:id="6903"/>
      <w:bookmarkEnd w:id="6904"/>
      <w:bookmarkEnd w:id="6905"/>
      <w:bookmarkEnd w:id="6906"/>
      <w:bookmarkEnd w:id="6907"/>
      <w:bookmarkEnd w:id="6908"/>
      <w:bookmarkEnd w:id="6909"/>
      <w:bookmarkEnd w:id="6910"/>
      <w:bookmarkEnd w:id="6911"/>
      <w:bookmarkEnd w:id="6912"/>
      <w:bookmarkEnd w:id="6913"/>
    </w:p>
    <w:p w:rsidR="006C7047" w:rsidRPr="007C1AFD" w:rsidRDefault="006C7047">
      <w:pPr>
        <w:pStyle w:val="Heading5"/>
        <w:rPr>
          <w:lang w:eastAsia="zh-CN"/>
        </w:rPr>
      </w:pPr>
      <w:bookmarkStart w:id="6914" w:name="_Toc43196706"/>
      <w:bookmarkStart w:id="6915" w:name="_Toc43481476"/>
      <w:bookmarkStart w:id="6916" w:name="_Toc45134753"/>
      <w:bookmarkStart w:id="6917" w:name="_Toc51189285"/>
      <w:bookmarkStart w:id="6918" w:name="_Toc51763961"/>
      <w:bookmarkStart w:id="6919" w:name="_Toc57206193"/>
      <w:bookmarkStart w:id="6920" w:name="_Toc59019534"/>
      <w:bookmarkStart w:id="6921" w:name="_Toc68170207"/>
      <w:bookmarkStart w:id="6922" w:name="_Toc83234249"/>
      <w:bookmarkStart w:id="6923" w:name="_Toc90661654"/>
      <w:bookmarkStart w:id="6924" w:name="_Toc138755342"/>
      <w:bookmarkStart w:id="6925" w:name="_Toc151886112"/>
      <w:bookmarkStart w:id="6926" w:name="_Toc152076177"/>
      <w:bookmarkStart w:id="6927" w:name="_Toc153793893"/>
      <w:r w:rsidRPr="007C1AFD">
        <w:rPr>
          <w:lang w:eastAsia="zh-CN"/>
        </w:rPr>
        <w:t>7.6.1.4.1</w:t>
      </w:r>
      <w:r w:rsidRPr="007C1AFD">
        <w:rPr>
          <w:lang w:eastAsia="zh-CN"/>
        </w:rPr>
        <w:tab/>
        <w:t>General</w:t>
      </w:r>
      <w:bookmarkEnd w:id="6914"/>
      <w:bookmarkEnd w:id="6915"/>
      <w:bookmarkEnd w:id="6916"/>
      <w:bookmarkEnd w:id="6917"/>
      <w:bookmarkEnd w:id="6918"/>
      <w:bookmarkEnd w:id="6919"/>
      <w:bookmarkEnd w:id="6920"/>
      <w:bookmarkEnd w:id="6921"/>
      <w:bookmarkEnd w:id="6922"/>
      <w:bookmarkEnd w:id="6923"/>
      <w:bookmarkEnd w:id="6924"/>
      <w:bookmarkEnd w:id="6925"/>
      <w:bookmarkEnd w:id="6926"/>
      <w:bookmarkEnd w:id="6927"/>
    </w:p>
    <w:p w:rsidR="006C7047" w:rsidRPr="007C1AFD" w:rsidRDefault="006C7047">
      <w:pPr>
        <w:rPr>
          <w:lang w:eastAsia="zh-CN"/>
        </w:rPr>
      </w:pPr>
      <w:r w:rsidRPr="007C1AFD">
        <w:rPr>
          <w:lang w:eastAsia="zh-CN"/>
        </w:rPr>
        <w:t>This clause specifies the application data model supported by the API. Data types listed in clause</w:t>
      </w:r>
      <w:r w:rsidR="000D4D7E" w:rsidRPr="007C1AFD">
        <w:rPr>
          <w:lang w:eastAsia="zh-CN"/>
        </w:rPr>
        <w:t> </w:t>
      </w:r>
      <w:r w:rsidRPr="007C1AFD">
        <w:rPr>
          <w:lang w:eastAsia="zh-CN"/>
        </w:rPr>
        <w:t>6.2 apply to this API.</w:t>
      </w:r>
    </w:p>
    <w:p w:rsidR="006C7047" w:rsidRPr="007C1AFD" w:rsidRDefault="006C7047">
      <w:r w:rsidRPr="007C1AFD">
        <w:t>Table 7.6.1.4.1-1 specifies the data types defined specifically for the SS_KeyInfoRetrieval API service.</w:t>
      </w:r>
    </w:p>
    <w:p w:rsidR="006C7047" w:rsidRPr="007C1AFD" w:rsidRDefault="006C7047">
      <w:pPr>
        <w:pStyle w:val="TH"/>
      </w:pPr>
      <w:r w:rsidRPr="007C1AFD">
        <w:t>Table 7.6.1.4.1-1: SS_KeyInfoRetrieval API specific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2887"/>
        <w:gridCol w:w="2725"/>
      </w:tblGrid>
      <w:tr w:rsidR="006C7047" w:rsidRPr="007C1AFD" w:rsidTr="00987F10">
        <w:trPr>
          <w:jc w:val="center"/>
        </w:trPr>
        <w:tc>
          <w:tcPr>
            <w:tcW w:w="2868" w:type="dxa"/>
            <w:shd w:val="clear" w:color="auto" w:fill="C0C0C0"/>
            <w:hideMark/>
          </w:tcPr>
          <w:p w:rsidR="006C7047" w:rsidRPr="007C1AFD" w:rsidRDefault="006C7047">
            <w:pPr>
              <w:pStyle w:val="TAH"/>
            </w:pPr>
            <w:r w:rsidRPr="007C1AFD">
              <w:t>Data type</w:t>
            </w:r>
          </w:p>
        </w:tc>
        <w:tc>
          <w:tcPr>
            <w:tcW w:w="1297" w:type="dxa"/>
            <w:shd w:val="clear" w:color="auto" w:fill="C0C0C0"/>
            <w:hideMark/>
          </w:tcPr>
          <w:p w:rsidR="006C7047" w:rsidRPr="007C1AFD" w:rsidRDefault="006C7047">
            <w:pPr>
              <w:pStyle w:val="TAH"/>
            </w:pPr>
            <w:r w:rsidRPr="007C1AFD">
              <w:t>Section defined</w:t>
            </w:r>
          </w:p>
        </w:tc>
        <w:tc>
          <w:tcPr>
            <w:tcW w:w="2887" w:type="dxa"/>
            <w:shd w:val="clear" w:color="auto" w:fill="C0C0C0"/>
            <w:hideMark/>
          </w:tcPr>
          <w:p w:rsidR="006C7047" w:rsidRPr="007C1AFD" w:rsidRDefault="006C7047">
            <w:pPr>
              <w:pStyle w:val="TAH"/>
            </w:pPr>
            <w:r w:rsidRPr="007C1AFD">
              <w:t>Description</w:t>
            </w:r>
          </w:p>
        </w:tc>
        <w:tc>
          <w:tcPr>
            <w:tcW w:w="2725" w:type="dxa"/>
            <w:shd w:val="clear" w:color="auto" w:fill="C0C0C0"/>
          </w:tcPr>
          <w:p w:rsidR="006C7047" w:rsidRPr="007C1AFD" w:rsidRDefault="006C7047">
            <w:pPr>
              <w:pStyle w:val="TAH"/>
            </w:pPr>
            <w:r w:rsidRPr="007C1AFD">
              <w:t>Applicability</w:t>
            </w:r>
          </w:p>
        </w:tc>
      </w:tr>
      <w:tr w:rsidR="006C7047" w:rsidRPr="007C1AFD" w:rsidTr="00987F10">
        <w:trPr>
          <w:jc w:val="center"/>
        </w:trPr>
        <w:tc>
          <w:tcPr>
            <w:tcW w:w="2868" w:type="dxa"/>
          </w:tcPr>
          <w:p w:rsidR="006C7047" w:rsidRPr="007C1AFD" w:rsidRDefault="006C7047">
            <w:pPr>
              <w:pStyle w:val="TAL"/>
            </w:pPr>
            <w:r w:rsidRPr="007C1AFD">
              <w:t>ValKeyInfo</w:t>
            </w:r>
          </w:p>
        </w:tc>
        <w:tc>
          <w:tcPr>
            <w:tcW w:w="1297" w:type="dxa"/>
          </w:tcPr>
          <w:p w:rsidR="006C7047" w:rsidRPr="007C1AFD" w:rsidRDefault="006C7047">
            <w:pPr>
              <w:pStyle w:val="TAL"/>
            </w:pPr>
            <w:r w:rsidRPr="007C1AFD">
              <w:t>7.6.1.4.2.3</w:t>
            </w:r>
          </w:p>
        </w:tc>
        <w:tc>
          <w:tcPr>
            <w:tcW w:w="2887" w:type="dxa"/>
          </w:tcPr>
          <w:p w:rsidR="006C7047" w:rsidRPr="007C1AFD" w:rsidRDefault="006C7047">
            <w:pPr>
              <w:pStyle w:val="TAL"/>
              <w:rPr>
                <w:rFonts w:cs="Arial"/>
                <w:szCs w:val="18"/>
              </w:rPr>
            </w:pPr>
            <w:r w:rsidRPr="007C1AFD">
              <w:rPr>
                <w:rFonts w:cs="Arial"/>
                <w:szCs w:val="18"/>
              </w:rPr>
              <w:t>Key management information associated with VAL server, VAL user or VAL UE.</w:t>
            </w:r>
          </w:p>
        </w:tc>
        <w:tc>
          <w:tcPr>
            <w:tcW w:w="2725" w:type="dxa"/>
          </w:tcPr>
          <w:p w:rsidR="006C7047" w:rsidRPr="007C1AFD" w:rsidRDefault="006C7047">
            <w:pPr>
              <w:pStyle w:val="TAL"/>
              <w:rPr>
                <w:rFonts w:cs="Arial"/>
                <w:szCs w:val="18"/>
              </w:rPr>
            </w:pPr>
          </w:p>
        </w:tc>
      </w:tr>
    </w:tbl>
    <w:p w:rsidR="006C7047" w:rsidRPr="007C1AFD" w:rsidRDefault="006C7047"/>
    <w:p w:rsidR="006C7047" w:rsidRPr="007C1AFD" w:rsidRDefault="006C7047">
      <w:r w:rsidRPr="007C1AFD">
        <w:t xml:space="preserve">Table 7.6.1.4.1-2 specifies data types re-used by the SS_KeyInfoRetrieval API service. </w:t>
      </w:r>
    </w:p>
    <w:p w:rsidR="006C7047" w:rsidRPr="007C1AFD" w:rsidRDefault="006C7047">
      <w:pPr>
        <w:pStyle w:val="TH"/>
      </w:pPr>
      <w:r w:rsidRPr="007C1AFD">
        <w:t>Table 7.6.1.4.1-2: Re-used Data Types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1848"/>
        <w:gridCol w:w="3137"/>
        <w:gridCol w:w="2865"/>
      </w:tblGrid>
      <w:tr w:rsidR="006C7047" w:rsidRPr="007C1AFD" w:rsidTr="00987F10">
        <w:trPr>
          <w:jc w:val="center"/>
        </w:trPr>
        <w:tc>
          <w:tcPr>
            <w:tcW w:w="1927" w:type="dxa"/>
            <w:shd w:val="clear" w:color="auto" w:fill="C0C0C0"/>
            <w:hideMark/>
          </w:tcPr>
          <w:p w:rsidR="006C7047" w:rsidRPr="007C1AFD" w:rsidRDefault="006C7047">
            <w:pPr>
              <w:pStyle w:val="TAH"/>
            </w:pPr>
            <w:r w:rsidRPr="007C1AFD">
              <w:t>Data type</w:t>
            </w:r>
          </w:p>
        </w:tc>
        <w:tc>
          <w:tcPr>
            <w:tcW w:w="1848" w:type="dxa"/>
            <w:shd w:val="clear" w:color="auto" w:fill="C0C0C0"/>
            <w:hideMark/>
          </w:tcPr>
          <w:p w:rsidR="006C7047" w:rsidRPr="007C1AFD" w:rsidRDefault="006C7047">
            <w:pPr>
              <w:pStyle w:val="TAH"/>
            </w:pPr>
            <w:r w:rsidRPr="007C1AFD">
              <w:t>Reference</w:t>
            </w:r>
          </w:p>
        </w:tc>
        <w:tc>
          <w:tcPr>
            <w:tcW w:w="3137" w:type="dxa"/>
            <w:shd w:val="clear" w:color="auto" w:fill="C0C0C0"/>
            <w:hideMark/>
          </w:tcPr>
          <w:p w:rsidR="006C7047" w:rsidRPr="007C1AFD" w:rsidRDefault="006C7047">
            <w:pPr>
              <w:pStyle w:val="TAH"/>
            </w:pPr>
            <w:r w:rsidRPr="007C1AFD">
              <w:t>Comments</w:t>
            </w:r>
          </w:p>
        </w:tc>
        <w:tc>
          <w:tcPr>
            <w:tcW w:w="2865" w:type="dxa"/>
            <w:shd w:val="clear" w:color="auto" w:fill="C0C0C0"/>
          </w:tcPr>
          <w:p w:rsidR="006C7047" w:rsidRPr="007C1AFD" w:rsidRDefault="006C7047">
            <w:pPr>
              <w:pStyle w:val="TAH"/>
            </w:pPr>
            <w:r w:rsidRPr="007C1AFD">
              <w:t>Applicability</w:t>
            </w:r>
          </w:p>
        </w:tc>
      </w:tr>
      <w:tr w:rsidR="006C7047" w:rsidRPr="007C1AFD" w:rsidTr="00987F10">
        <w:trPr>
          <w:jc w:val="center"/>
        </w:trPr>
        <w:tc>
          <w:tcPr>
            <w:tcW w:w="1927" w:type="dxa"/>
          </w:tcPr>
          <w:p w:rsidR="006C7047" w:rsidRPr="007C1AFD" w:rsidRDefault="006C7047">
            <w:pPr>
              <w:pStyle w:val="TAL"/>
              <w:rPr>
                <w:lang w:eastAsia="zh-CN"/>
              </w:rPr>
            </w:pPr>
            <w:r w:rsidRPr="007C1AFD">
              <w:rPr>
                <w:lang w:eastAsia="zh-CN"/>
              </w:rPr>
              <w:t>ValTargetUe</w:t>
            </w:r>
          </w:p>
        </w:tc>
        <w:tc>
          <w:tcPr>
            <w:tcW w:w="1848" w:type="dxa"/>
          </w:tcPr>
          <w:p w:rsidR="006C7047" w:rsidRPr="007C1AFD" w:rsidRDefault="006C7047">
            <w:pPr>
              <w:pStyle w:val="TAL"/>
            </w:pPr>
            <w:r w:rsidRPr="007C1AFD">
              <w:rPr>
                <w:lang w:eastAsia="zh-CN"/>
              </w:rPr>
              <w:t>Clause</w:t>
            </w:r>
            <w:r w:rsidR="00A067D4" w:rsidRPr="007C1AFD">
              <w:rPr>
                <w:lang w:eastAsia="zh-CN"/>
              </w:rPr>
              <w:t> </w:t>
            </w:r>
            <w:r w:rsidRPr="007C1AFD">
              <w:rPr>
                <w:lang w:eastAsia="zh-CN"/>
              </w:rPr>
              <w:t>7.3.1.4.2.3</w:t>
            </w:r>
          </w:p>
        </w:tc>
        <w:tc>
          <w:tcPr>
            <w:tcW w:w="3137" w:type="dxa"/>
          </w:tcPr>
          <w:p w:rsidR="006C7047" w:rsidRPr="007C1AFD" w:rsidRDefault="006C7047">
            <w:pPr>
              <w:pStyle w:val="TAL"/>
              <w:rPr>
                <w:rFonts w:cs="Arial"/>
                <w:szCs w:val="18"/>
              </w:rPr>
            </w:pPr>
            <w:r w:rsidRPr="007C1AFD">
              <w:rPr>
                <w:rFonts w:cs="Arial"/>
                <w:szCs w:val="18"/>
              </w:rPr>
              <w:t xml:space="preserve">Used to identify a VAL User ID or VAL UE ID applicable to key management information. </w:t>
            </w:r>
          </w:p>
        </w:tc>
        <w:tc>
          <w:tcPr>
            <w:tcW w:w="2865" w:type="dxa"/>
          </w:tcPr>
          <w:p w:rsidR="006C7047" w:rsidRPr="007C1AFD" w:rsidRDefault="006C7047">
            <w:pPr>
              <w:pStyle w:val="TAL"/>
              <w:rPr>
                <w:rFonts w:cs="Arial"/>
                <w:szCs w:val="18"/>
              </w:rPr>
            </w:pPr>
          </w:p>
        </w:tc>
      </w:tr>
    </w:tbl>
    <w:p w:rsidR="006C7047" w:rsidRPr="007C1AFD" w:rsidRDefault="006C7047">
      <w:pPr>
        <w:rPr>
          <w:lang w:eastAsia="zh-CN"/>
        </w:rPr>
      </w:pPr>
    </w:p>
    <w:p w:rsidR="006C7047" w:rsidRPr="007C1AFD" w:rsidRDefault="006C7047">
      <w:pPr>
        <w:pStyle w:val="Heading5"/>
        <w:rPr>
          <w:lang w:eastAsia="zh-CN"/>
        </w:rPr>
      </w:pPr>
      <w:bookmarkStart w:id="6928" w:name="_Toc43196707"/>
      <w:bookmarkStart w:id="6929" w:name="_Toc43481477"/>
      <w:bookmarkStart w:id="6930" w:name="_Toc45134754"/>
      <w:bookmarkStart w:id="6931" w:name="_Toc51189286"/>
      <w:bookmarkStart w:id="6932" w:name="_Toc51763962"/>
      <w:bookmarkStart w:id="6933" w:name="_Toc57206194"/>
      <w:bookmarkStart w:id="6934" w:name="_Toc59019535"/>
      <w:bookmarkStart w:id="6935" w:name="_Toc68170208"/>
      <w:bookmarkStart w:id="6936" w:name="_Toc83234250"/>
      <w:bookmarkStart w:id="6937" w:name="_Toc90661655"/>
      <w:bookmarkStart w:id="6938" w:name="_Toc138755343"/>
      <w:bookmarkStart w:id="6939" w:name="_Toc151886113"/>
      <w:bookmarkStart w:id="6940" w:name="_Toc152076178"/>
      <w:bookmarkStart w:id="6941" w:name="_Toc153793894"/>
      <w:r w:rsidRPr="007C1AFD">
        <w:rPr>
          <w:lang w:eastAsia="zh-CN"/>
        </w:rPr>
        <w:t>7.6.1.4.2</w:t>
      </w:r>
      <w:r w:rsidRPr="007C1AFD">
        <w:rPr>
          <w:lang w:eastAsia="zh-CN"/>
        </w:rPr>
        <w:tab/>
        <w:t>Structured Data Types</w:t>
      </w:r>
      <w:bookmarkEnd w:id="6928"/>
      <w:bookmarkEnd w:id="6929"/>
      <w:bookmarkEnd w:id="6930"/>
      <w:bookmarkEnd w:id="6931"/>
      <w:bookmarkEnd w:id="6932"/>
      <w:bookmarkEnd w:id="6933"/>
      <w:bookmarkEnd w:id="6934"/>
      <w:bookmarkEnd w:id="6935"/>
      <w:bookmarkEnd w:id="6936"/>
      <w:bookmarkEnd w:id="6937"/>
      <w:bookmarkEnd w:id="6938"/>
      <w:bookmarkEnd w:id="6939"/>
      <w:bookmarkEnd w:id="6940"/>
      <w:bookmarkEnd w:id="6941"/>
    </w:p>
    <w:p w:rsidR="006C7047" w:rsidRPr="007C1AFD" w:rsidRDefault="006C7047">
      <w:pPr>
        <w:pStyle w:val="Heading6"/>
        <w:rPr>
          <w:lang w:eastAsia="zh-CN"/>
        </w:rPr>
      </w:pPr>
      <w:bookmarkStart w:id="6942" w:name="_Toc43196708"/>
      <w:bookmarkStart w:id="6943" w:name="_Toc43481478"/>
      <w:bookmarkStart w:id="6944" w:name="_Toc45134755"/>
      <w:bookmarkStart w:id="6945" w:name="_Toc51189287"/>
      <w:bookmarkStart w:id="6946" w:name="_Toc51763963"/>
      <w:bookmarkStart w:id="6947" w:name="_Toc57206195"/>
      <w:bookmarkStart w:id="6948" w:name="_Toc59019536"/>
      <w:bookmarkStart w:id="6949" w:name="_Toc68170209"/>
      <w:bookmarkStart w:id="6950" w:name="_Toc83234251"/>
      <w:bookmarkStart w:id="6951" w:name="_Toc90661656"/>
      <w:bookmarkStart w:id="6952" w:name="_Toc138755344"/>
      <w:bookmarkStart w:id="6953" w:name="_Toc151886114"/>
      <w:bookmarkStart w:id="6954" w:name="_Toc152076179"/>
      <w:bookmarkStart w:id="6955" w:name="_Toc153793895"/>
      <w:r w:rsidRPr="007C1AFD">
        <w:rPr>
          <w:lang w:eastAsia="zh-CN"/>
        </w:rPr>
        <w:t>7.6.1.4.2.1</w:t>
      </w:r>
      <w:r w:rsidRPr="007C1AFD">
        <w:rPr>
          <w:lang w:eastAsia="zh-CN"/>
        </w:rPr>
        <w:tab/>
        <w:t>Introduction</w:t>
      </w:r>
      <w:bookmarkEnd w:id="6942"/>
      <w:bookmarkEnd w:id="6943"/>
      <w:bookmarkEnd w:id="6944"/>
      <w:bookmarkEnd w:id="6945"/>
      <w:bookmarkEnd w:id="6946"/>
      <w:bookmarkEnd w:id="6947"/>
      <w:bookmarkEnd w:id="6948"/>
      <w:bookmarkEnd w:id="6949"/>
      <w:bookmarkEnd w:id="6950"/>
      <w:bookmarkEnd w:id="6951"/>
      <w:bookmarkEnd w:id="6952"/>
      <w:bookmarkEnd w:id="6953"/>
      <w:bookmarkEnd w:id="6954"/>
      <w:bookmarkEnd w:id="6955"/>
    </w:p>
    <w:p w:rsidR="006C7047" w:rsidRPr="007C1AFD" w:rsidRDefault="006C7047">
      <w:pPr>
        <w:pStyle w:val="Heading6"/>
        <w:rPr>
          <w:lang w:eastAsia="zh-CN"/>
        </w:rPr>
      </w:pPr>
      <w:bookmarkStart w:id="6956" w:name="_Toc43196709"/>
      <w:bookmarkStart w:id="6957" w:name="_Toc43481479"/>
      <w:bookmarkStart w:id="6958" w:name="_Toc45134756"/>
      <w:bookmarkStart w:id="6959" w:name="_Toc51189288"/>
      <w:bookmarkStart w:id="6960" w:name="_Toc51763964"/>
      <w:bookmarkStart w:id="6961" w:name="_Toc57206196"/>
      <w:bookmarkStart w:id="6962" w:name="_Toc59019537"/>
      <w:bookmarkStart w:id="6963" w:name="_Toc68170210"/>
      <w:bookmarkStart w:id="6964" w:name="_Toc83234252"/>
      <w:bookmarkStart w:id="6965" w:name="_Toc90661657"/>
      <w:bookmarkStart w:id="6966" w:name="_Toc138755345"/>
      <w:bookmarkStart w:id="6967" w:name="_Toc151886115"/>
      <w:bookmarkStart w:id="6968" w:name="_Toc152076180"/>
      <w:bookmarkStart w:id="6969" w:name="_Toc153793896"/>
      <w:r w:rsidRPr="007C1AFD">
        <w:rPr>
          <w:lang w:eastAsia="zh-CN"/>
        </w:rPr>
        <w:t>7.6.1.4.2.2</w:t>
      </w:r>
      <w:r w:rsidRPr="007C1AFD">
        <w:rPr>
          <w:lang w:eastAsia="zh-CN"/>
        </w:rPr>
        <w:tab/>
        <w:t>ValKeyInfo</w:t>
      </w:r>
      <w:bookmarkEnd w:id="6956"/>
      <w:bookmarkEnd w:id="6957"/>
      <w:bookmarkEnd w:id="6958"/>
      <w:bookmarkEnd w:id="6959"/>
      <w:bookmarkEnd w:id="6960"/>
      <w:bookmarkEnd w:id="6961"/>
      <w:bookmarkEnd w:id="6962"/>
      <w:bookmarkEnd w:id="6963"/>
      <w:bookmarkEnd w:id="6964"/>
      <w:bookmarkEnd w:id="6965"/>
      <w:bookmarkEnd w:id="6966"/>
      <w:bookmarkEnd w:id="6967"/>
      <w:bookmarkEnd w:id="6968"/>
      <w:bookmarkEnd w:id="6969"/>
    </w:p>
    <w:p w:rsidR="006C7047" w:rsidRPr="007C1AFD" w:rsidRDefault="006C7047">
      <w:pPr>
        <w:pStyle w:val="TH"/>
      </w:pPr>
      <w:r w:rsidRPr="007C1AFD">
        <w:rPr>
          <w:noProof/>
        </w:rPr>
        <w:t>Table 7.6.1.4.2.3</w:t>
      </w:r>
      <w:r w:rsidRPr="007C1AFD">
        <w:t xml:space="preserve">-1: </w:t>
      </w:r>
      <w:r w:rsidRPr="007C1AFD">
        <w:rPr>
          <w:noProof/>
        </w:rPr>
        <w:t>Definition of type ValKeyInfo</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6C7047" w:rsidRPr="007C1AFD" w:rsidTr="00987F10">
        <w:trPr>
          <w:jc w:val="center"/>
        </w:trPr>
        <w:tc>
          <w:tcPr>
            <w:tcW w:w="1430" w:type="dxa"/>
            <w:shd w:val="clear" w:color="auto" w:fill="C0C0C0"/>
            <w:hideMark/>
          </w:tcPr>
          <w:p w:rsidR="006C7047" w:rsidRPr="007C1AFD" w:rsidRDefault="006C7047">
            <w:pPr>
              <w:pStyle w:val="TAH"/>
            </w:pPr>
            <w:r w:rsidRPr="007C1AFD">
              <w:t>Attribute name</w:t>
            </w:r>
          </w:p>
        </w:tc>
        <w:tc>
          <w:tcPr>
            <w:tcW w:w="1006" w:type="dxa"/>
            <w:shd w:val="clear" w:color="auto" w:fill="C0C0C0"/>
            <w:hideMark/>
          </w:tcPr>
          <w:p w:rsidR="006C7047" w:rsidRPr="007C1AFD" w:rsidRDefault="006C7047">
            <w:pPr>
              <w:pStyle w:val="TAH"/>
            </w:pPr>
            <w:r w:rsidRPr="007C1AFD">
              <w:t>Data type</w:t>
            </w:r>
          </w:p>
        </w:tc>
        <w:tc>
          <w:tcPr>
            <w:tcW w:w="425" w:type="dxa"/>
            <w:shd w:val="clear" w:color="auto" w:fill="C0C0C0"/>
            <w:hideMark/>
          </w:tcPr>
          <w:p w:rsidR="006C7047" w:rsidRPr="007C1AFD" w:rsidRDefault="006C7047">
            <w:pPr>
              <w:pStyle w:val="TAH"/>
            </w:pPr>
            <w:r w:rsidRPr="007C1AFD">
              <w:t>P</w:t>
            </w:r>
          </w:p>
        </w:tc>
        <w:tc>
          <w:tcPr>
            <w:tcW w:w="1368" w:type="dxa"/>
            <w:shd w:val="clear" w:color="auto" w:fill="C0C0C0"/>
            <w:hideMark/>
          </w:tcPr>
          <w:p w:rsidR="006C7047" w:rsidRPr="007C1AFD" w:rsidRDefault="006C7047">
            <w:pPr>
              <w:pStyle w:val="TAH"/>
              <w:jc w:val="left"/>
            </w:pPr>
            <w:r w:rsidRPr="007C1AFD">
              <w:t>Cardinality</w:t>
            </w:r>
          </w:p>
        </w:tc>
        <w:tc>
          <w:tcPr>
            <w:tcW w:w="3438" w:type="dxa"/>
            <w:shd w:val="clear" w:color="auto" w:fill="C0C0C0"/>
            <w:hideMark/>
          </w:tcPr>
          <w:p w:rsidR="006C7047" w:rsidRPr="007C1AFD" w:rsidRDefault="006C7047">
            <w:pPr>
              <w:pStyle w:val="TAH"/>
              <w:rPr>
                <w:rFonts w:cs="Arial"/>
                <w:szCs w:val="18"/>
              </w:rPr>
            </w:pPr>
            <w:r w:rsidRPr="007C1AFD">
              <w:rPr>
                <w:rFonts w:cs="Arial"/>
                <w:szCs w:val="18"/>
              </w:rPr>
              <w:t>Description</w:t>
            </w:r>
          </w:p>
        </w:tc>
        <w:tc>
          <w:tcPr>
            <w:tcW w:w="1998" w:type="dxa"/>
            <w:shd w:val="clear" w:color="auto" w:fill="C0C0C0"/>
          </w:tcPr>
          <w:p w:rsidR="006C7047" w:rsidRPr="007C1AFD" w:rsidRDefault="006C7047">
            <w:pPr>
              <w:pStyle w:val="TAH"/>
              <w:rPr>
                <w:rFonts w:cs="Arial"/>
                <w:szCs w:val="18"/>
              </w:rPr>
            </w:pPr>
            <w:r w:rsidRPr="007C1AFD">
              <w:t>Applicability</w:t>
            </w:r>
          </w:p>
        </w:tc>
      </w:tr>
      <w:tr w:rsidR="006C7047" w:rsidRPr="007C1AFD" w:rsidTr="00987F10">
        <w:trPr>
          <w:jc w:val="center"/>
        </w:trPr>
        <w:tc>
          <w:tcPr>
            <w:tcW w:w="1430" w:type="dxa"/>
          </w:tcPr>
          <w:p w:rsidR="006C7047" w:rsidRPr="007C1AFD" w:rsidRDefault="006C7047">
            <w:pPr>
              <w:pStyle w:val="TAL"/>
            </w:pPr>
            <w:r w:rsidRPr="007C1AFD">
              <w:t>userUri</w:t>
            </w:r>
          </w:p>
        </w:tc>
        <w:tc>
          <w:tcPr>
            <w:tcW w:w="1006" w:type="dxa"/>
          </w:tcPr>
          <w:p w:rsidR="006C7047" w:rsidRPr="007C1AFD" w:rsidRDefault="006C7047">
            <w:pPr>
              <w:pStyle w:val="TAL"/>
            </w:pPr>
            <w:r w:rsidRPr="007C1AFD">
              <w:t>Uri</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rPr>
                <w:rFonts w:cs="Arial"/>
                <w:szCs w:val="18"/>
              </w:rPr>
            </w:pPr>
            <w:r w:rsidRPr="007C1AFD">
              <w:rPr>
                <w:rFonts w:cs="Arial"/>
                <w:szCs w:val="18"/>
              </w:rPr>
              <w:t>URI of the user for which the response is intended.</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skmsId</w:t>
            </w:r>
          </w:p>
        </w:tc>
        <w:tc>
          <w:tcPr>
            <w:tcW w:w="1006" w:type="dxa"/>
          </w:tcPr>
          <w:p w:rsidR="006C7047" w:rsidRPr="007C1AFD" w:rsidRDefault="006C7047">
            <w:pPr>
              <w:pStyle w:val="TAL"/>
            </w:pPr>
            <w:r w:rsidRPr="007C1AFD">
              <w:t>string</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rPr>
                <w:rFonts w:cs="Arial"/>
                <w:szCs w:val="18"/>
              </w:rPr>
            </w:pPr>
            <w:r w:rsidRPr="007C1AFD">
              <w:rPr>
                <w:rFonts w:cs="Arial"/>
                <w:szCs w:val="18"/>
              </w:rPr>
              <w:t>String identifying the SEAL key management server, sending the response.</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valService</w:t>
            </w:r>
          </w:p>
        </w:tc>
        <w:tc>
          <w:tcPr>
            <w:tcW w:w="1006" w:type="dxa"/>
          </w:tcPr>
          <w:p w:rsidR="006C7047" w:rsidRPr="007C1AFD" w:rsidRDefault="006C7047">
            <w:pPr>
              <w:pStyle w:val="TAL"/>
            </w:pPr>
            <w:r w:rsidRPr="007C1AFD">
              <w:t>string</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rPr>
                <w:rFonts w:cs="Arial"/>
                <w:szCs w:val="18"/>
              </w:rPr>
            </w:pPr>
            <w:r w:rsidRPr="007C1AFD">
              <w:rPr>
                <w:rFonts w:cs="Arial"/>
                <w:szCs w:val="18"/>
              </w:rPr>
              <w:t xml:space="preserve">String identifying the VAL service. This attribute shall be same as in the HTTP GET request. </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valTgtUe</w:t>
            </w:r>
          </w:p>
        </w:tc>
        <w:tc>
          <w:tcPr>
            <w:tcW w:w="1006" w:type="dxa"/>
          </w:tcPr>
          <w:p w:rsidR="006C7047" w:rsidRPr="007C1AFD" w:rsidRDefault="006C7047">
            <w:pPr>
              <w:pStyle w:val="TAL"/>
            </w:pPr>
            <w:r w:rsidRPr="007C1AFD">
              <w:t>ValTargetUe</w:t>
            </w:r>
          </w:p>
        </w:tc>
        <w:tc>
          <w:tcPr>
            <w:tcW w:w="425" w:type="dxa"/>
          </w:tcPr>
          <w:p w:rsidR="006C7047" w:rsidRPr="007C1AFD" w:rsidRDefault="006C7047">
            <w:pPr>
              <w:pStyle w:val="TAC"/>
            </w:pPr>
            <w:r w:rsidRPr="007C1AFD">
              <w:t>O</w:t>
            </w:r>
          </w:p>
        </w:tc>
        <w:tc>
          <w:tcPr>
            <w:tcW w:w="1368" w:type="dxa"/>
          </w:tcPr>
          <w:p w:rsidR="006C7047" w:rsidRPr="007C1AFD" w:rsidRDefault="006C7047">
            <w:pPr>
              <w:pStyle w:val="TAL"/>
            </w:pPr>
            <w:r w:rsidRPr="007C1AFD">
              <w:t>0..1</w:t>
            </w:r>
          </w:p>
        </w:tc>
        <w:tc>
          <w:tcPr>
            <w:tcW w:w="3438" w:type="dxa"/>
          </w:tcPr>
          <w:p w:rsidR="006C7047" w:rsidRPr="007C1AFD" w:rsidRDefault="006C7047">
            <w:pPr>
              <w:pStyle w:val="TAL"/>
              <w:rPr>
                <w:rFonts w:cs="Arial"/>
                <w:szCs w:val="18"/>
              </w:rPr>
            </w:pPr>
            <w:r w:rsidRPr="007C1AFD">
              <w:t xml:space="preserve">String identifying a VAL user or VAL UE. This value depends on the value that was in the HTTP GET request. </w:t>
            </w:r>
          </w:p>
        </w:tc>
        <w:tc>
          <w:tcPr>
            <w:tcW w:w="1998" w:type="dxa"/>
          </w:tcPr>
          <w:p w:rsidR="006C7047" w:rsidRPr="007C1AFD" w:rsidRDefault="006C7047">
            <w:pPr>
              <w:pStyle w:val="TAL"/>
              <w:rPr>
                <w:rFonts w:cs="Arial"/>
                <w:szCs w:val="18"/>
              </w:rPr>
            </w:pPr>
          </w:p>
        </w:tc>
      </w:tr>
      <w:tr w:rsidR="006C7047" w:rsidRPr="007C1AFD" w:rsidTr="00987F10">
        <w:trPr>
          <w:jc w:val="center"/>
        </w:trPr>
        <w:tc>
          <w:tcPr>
            <w:tcW w:w="1430" w:type="dxa"/>
          </w:tcPr>
          <w:p w:rsidR="006C7047" w:rsidRPr="007C1AFD" w:rsidRDefault="006C7047">
            <w:pPr>
              <w:pStyle w:val="TAL"/>
            </w:pPr>
            <w:r w:rsidRPr="007C1AFD">
              <w:t>keyInfo</w:t>
            </w:r>
          </w:p>
        </w:tc>
        <w:tc>
          <w:tcPr>
            <w:tcW w:w="1006" w:type="dxa"/>
          </w:tcPr>
          <w:p w:rsidR="006C7047" w:rsidRPr="007C1AFD" w:rsidRDefault="006C7047">
            <w:pPr>
              <w:pStyle w:val="TAL"/>
            </w:pPr>
            <w:r w:rsidRPr="007C1AFD">
              <w:t>string</w:t>
            </w:r>
          </w:p>
        </w:tc>
        <w:tc>
          <w:tcPr>
            <w:tcW w:w="425" w:type="dxa"/>
          </w:tcPr>
          <w:p w:rsidR="006C7047" w:rsidRPr="007C1AFD" w:rsidRDefault="006C7047">
            <w:pPr>
              <w:pStyle w:val="TAC"/>
            </w:pPr>
            <w:r w:rsidRPr="007C1AFD">
              <w:t>M</w:t>
            </w:r>
          </w:p>
        </w:tc>
        <w:tc>
          <w:tcPr>
            <w:tcW w:w="1368" w:type="dxa"/>
          </w:tcPr>
          <w:p w:rsidR="006C7047" w:rsidRPr="007C1AFD" w:rsidRDefault="006C7047">
            <w:pPr>
              <w:pStyle w:val="TAL"/>
            </w:pPr>
            <w:r w:rsidRPr="007C1AFD">
              <w:t>1</w:t>
            </w:r>
          </w:p>
        </w:tc>
        <w:tc>
          <w:tcPr>
            <w:tcW w:w="3438" w:type="dxa"/>
          </w:tcPr>
          <w:p w:rsidR="006C7047" w:rsidRPr="007C1AFD" w:rsidRDefault="006C7047">
            <w:pPr>
              <w:pStyle w:val="TAL"/>
              <w:rPr>
                <w:rFonts w:cs="Arial"/>
                <w:szCs w:val="18"/>
              </w:rPr>
            </w:pPr>
            <w:r w:rsidRPr="007C1AFD">
              <w:rPr>
                <w:rFonts w:cs="Arial"/>
                <w:szCs w:val="18"/>
              </w:rPr>
              <w:t xml:space="preserve">Key management information uniquely applicable to the requested VAL service, VAL user or VAL UE or VAL client. </w:t>
            </w:r>
          </w:p>
        </w:tc>
        <w:tc>
          <w:tcPr>
            <w:tcW w:w="1998" w:type="dxa"/>
          </w:tcPr>
          <w:p w:rsidR="006C7047" w:rsidRPr="007C1AFD" w:rsidRDefault="006C7047">
            <w:pPr>
              <w:pStyle w:val="TAL"/>
              <w:rPr>
                <w:rFonts w:cs="Arial"/>
                <w:szCs w:val="18"/>
              </w:rPr>
            </w:pPr>
          </w:p>
        </w:tc>
      </w:tr>
    </w:tbl>
    <w:p w:rsidR="006C7047" w:rsidRPr="007C1AFD" w:rsidRDefault="006C7047">
      <w:pPr>
        <w:rPr>
          <w:lang w:eastAsia="zh-CN"/>
        </w:rPr>
      </w:pPr>
    </w:p>
    <w:p w:rsidR="006C7047" w:rsidRPr="007C1AFD" w:rsidRDefault="006C7047">
      <w:pPr>
        <w:pStyle w:val="Heading5"/>
        <w:rPr>
          <w:lang w:eastAsia="zh-CN"/>
        </w:rPr>
      </w:pPr>
      <w:bookmarkStart w:id="6970" w:name="_Toc43196710"/>
      <w:bookmarkStart w:id="6971" w:name="_Toc43481480"/>
      <w:bookmarkStart w:id="6972" w:name="_Toc45134757"/>
      <w:bookmarkStart w:id="6973" w:name="_Toc51189289"/>
      <w:bookmarkStart w:id="6974" w:name="_Toc51763965"/>
      <w:bookmarkStart w:id="6975" w:name="_Toc57206197"/>
      <w:bookmarkStart w:id="6976" w:name="_Toc59019538"/>
      <w:bookmarkStart w:id="6977" w:name="_Toc68170211"/>
      <w:bookmarkStart w:id="6978" w:name="_Toc83234253"/>
      <w:bookmarkStart w:id="6979" w:name="_Toc90661658"/>
      <w:bookmarkStart w:id="6980" w:name="_Toc138755346"/>
      <w:bookmarkStart w:id="6981" w:name="_Toc151886116"/>
      <w:bookmarkStart w:id="6982" w:name="_Toc152076181"/>
      <w:bookmarkStart w:id="6983" w:name="_Toc153793897"/>
      <w:r w:rsidRPr="007C1AFD">
        <w:rPr>
          <w:lang w:eastAsia="zh-CN"/>
        </w:rPr>
        <w:t>7.6.1.4.3</w:t>
      </w:r>
      <w:r w:rsidRPr="007C1AFD">
        <w:rPr>
          <w:lang w:eastAsia="zh-CN"/>
        </w:rPr>
        <w:tab/>
        <w:t>Simple data types and enumerations</w:t>
      </w:r>
      <w:bookmarkEnd w:id="6970"/>
      <w:bookmarkEnd w:id="6971"/>
      <w:bookmarkEnd w:id="6972"/>
      <w:bookmarkEnd w:id="6973"/>
      <w:bookmarkEnd w:id="6974"/>
      <w:bookmarkEnd w:id="6975"/>
      <w:bookmarkEnd w:id="6976"/>
      <w:bookmarkEnd w:id="6977"/>
      <w:bookmarkEnd w:id="6978"/>
      <w:bookmarkEnd w:id="6979"/>
      <w:bookmarkEnd w:id="6980"/>
      <w:bookmarkEnd w:id="6981"/>
      <w:bookmarkEnd w:id="6982"/>
      <w:bookmarkEnd w:id="6983"/>
    </w:p>
    <w:p w:rsidR="006C7047" w:rsidRPr="007C1AFD" w:rsidRDefault="006C7047">
      <w:pPr>
        <w:rPr>
          <w:lang w:eastAsia="zh-CN"/>
        </w:rPr>
      </w:pPr>
      <w:r w:rsidRPr="007C1AFD">
        <w:rPr>
          <w:lang w:eastAsia="zh-CN"/>
        </w:rPr>
        <w:t>None.</w:t>
      </w:r>
    </w:p>
    <w:p w:rsidR="006C7047" w:rsidRDefault="006C7047" w:rsidP="009D7642">
      <w:pPr>
        <w:pStyle w:val="Heading4"/>
        <w:rPr>
          <w:lang w:eastAsia="zh-CN"/>
        </w:rPr>
      </w:pPr>
      <w:bookmarkStart w:id="6984" w:name="_Toc43196711"/>
      <w:bookmarkStart w:id="6985" w:name="_Toc43481481"/>
      <w:bookmarkStart w:id="6986" w:name="_Toc45134758"/>
      <w:bookmarkStart w:id="6987" w:name="_Toc51189290"/>
      <w:bookmarkStart w:id="6988" w:name="_Toc51763966"/>
      <w:bookmarkStart w:id="6989" w:name="_Toc57206198"/>
      <w:bookmarkStart w:id="6990" w:name="_Toc59019539"/>
      <w:bookmarkStart w:id="6991" w:name="_Toc68170212"/>
      <w:bookmarkStart w:id="6992" w:name="_Toc83234254"/>
      <w:bookmarkStart w:id="6993" w:name="_Toc90661659"/>
      <w:bookmarkStart w:id="6994" w:name="_Toc138755347"/>
      <w:bookmarkStart w:id="6995" w:name="_Toc151886117"/>
      <w:bookmarkStart w:id="6996" w:name="_Toc152076182"/>
      <w:bookmarkStart w:id="6997" w:name="_Toc153793898"/>
      <w:r w:rsidRPr="007C1AFD">
        <w:rPr>
          <w:lang w:eastAsia="zh-CN"/>
        </w:rPr>
        <w:t>7.6.1.5</w:t>
      </w:r>
      <w:r w:rsidRPr="007C1AFD">
        <w:rPr>
          <w:lang w:eastAsia="zh-CN"/>
        </w:rPr>
        <w:tab/>
        <w:t>Error Handling</w:t>
      </w:r>
      <w:bookmarkEnd w:id="6984"/>
      <w:bookmarkEnd w:id="6985"/>
      <w:bookmarkEnd w:id="6986"/>
      <w:bookmarkEnd w:id="6987"/>
      <w:bookmarkEnd w:id="6988"/>
      <w:bookmarkEnd w:id="6989"/>
      <w:bookmarkEnd w:id="6990"/>
      <w:bookmarkEnd w:id="6991"/>
      <w:bookmarkEnd w:id="6992"/>
      <w:bookmarkEnd w:id="6993"/>
      <w:bookmarkEnd w:id="6994"/>
      <w:bookmarkEnd w:id="6995"/>
      <w:bookmarkEnd w:id="6996"/>
      <w:bookmarkEnd w:id="6997"/>
    </w:p>
    <w:p w:rsidR="00AC7B74" w:rsidRDefault="00AC7B74" w:rsidP="00AC7B74">
      <w:pPr>
        <w:pStyle w:val="Heading5"/>
      </w:pPr>
      <w:bookmarkStart w:id="6998" w:name="_Toc138755348"/>
      <w:bookmarkStart w:id="6999" w:name="_Toc151886118"/>
      <w:bookmarkStart w:id="7000" w:name="_Toc152076183"/>
      <w:bookmarkStart w:id="7001" w:name="_Toc153793899"/>
      <w:r w:rsidRPr="007C1AFD">
        <w:rPr>
          <w:lang w:eastAsia="zh-CN"/>
        </w:rPr>
        <w:t>7.6.1.5</w:t>
      </w:r>
      <w:r>
        <w:rPr>
          <w:lang w:eastAsia="zh-CN"/>
        </w:rPr>
        <w:t>.</w:t>
      </w:r>
      <w:r w:rsidRPr="009303AB">
        <w:rPr>
          <w:lang w:eastAsia="zh-CN"/>
        </w:rPr>
        <w:t>1</w:t>
      </w:r>
      <w:r>
        <w:tab/>
        <w:t>General</w:t>
      </w:r>
      <w:bookmarkEnd w:id="6998"/>
      <w:bookmarkEnd w:id="6999"/>
      <w:bookmarkEnd w:id="7000"/>
      <w:bookmarkEnd w:id="7001"/>
    </w:p>
    <w:p w:rsidR="00AC7B74" w:rsidRDefault="00AC7B74" w:rsidP="00AC7B74">
      <w:r>
        <w:t>HTTP error handling shall be supported as specified in clause 6.7.</w:t>
      </w:r>
    </w:p>
    <w:p w:rsidR="00AC7B74" w:rsidRDefault="00AC7B74" w:rsidP="00AC7B74">
      <w:r>
        <w:t>In addition, the requirements in the following clauses shall apply.</w:t>
      </w:r>
    </w:p>
    <w:p w:rsidR="00AC7B74" w:rsidRDefault="00AC7B74" w:rsidP="00AC7B74">
      <w:pPr>
        <w:pStyle w:val="Heading5"/>
      </w:pPr>
      <w:bookmarkStart w:id="7002" w:name="_Toc138755349"/>
      <w:bookmarkStart w:id="7003" w:name="_Toc151886119"/>
      <w:bookmarkStart w:id="7004" w:name="_Toc152076184"/>
      <w:bookmarkStart w:id="7005" w:name="_Toc153793900"/>
      <w:r w:rsidRPr="007C1AFD">
        <w:rPr>
          <w:lang w:eastAsia="zh-CN"/>
        </w:rPr>
        <w:t>7.6.1.5</w:t>
      </w:r>
      <w:r>
        <w:rPr>
          <w:lang w:eastAsia="zh-CN"/>
        </w:rPr>
        <w:t>.</w:t>
      </w:r>
      <w:r w:rsidRPr="009303AB">
        <w:rPr>
          <w:lang w:eastAsia="zh-CN"/>
        </w:rPr>
        <w:t>2</w:t>
      </w:r>
      <w:r>
        <w:tab/>
        <w:t>Protocol Errors</w:t>
      </w:r>
      <w:bookmarkEnd w:id="7002"/>
      <w:bookmarkEnd w:id="7003"/>
      <w:bookmarkEnd w:id="7004"/>
      <w:bookmarkEnd w:id="7005"/>
    </w:p>
    <w:p w:rsidR="00AC7B74" w:rsidRDefault="00AC7B74" w:rsidP="00AC7B74">
      <w:r>
        <w:rPr>
          <w:lang w:eastAsia="zh-CN"/>
        </w:rPr>
        <w:t xml:space="preserve">In this Release </w:t>
      </w:r>
      <w:r>
        <w:t>of the specification, there are no additional protocol errors applicable for the SS_KeyInfoRetrieval API.</w:t>
      </w:r>
    </w:p>
    <w:p w:rsidR="00AC7B74" w:rsidRDefault="00AC7B74" w:rsidP="00AC7B74">
      <w:pPr>
        <w:pStyle w:val="Heading5"/>
      </w:pPr>
      <w:bookmarkStart w:id="7006" w:name="_Toc138755350"/>
      <w:bookmarkStart w:id="7007" w:name="_Toc151886120"/>
      <w:bookmarkStart w:id="7008" w:name="_Toc152076185"/>
      <w:bookmarkStart w:id="7009" w:name="_Toc153793901"/>
      <w:r w:rsidRPr="007C1AFD">
        <w:rPr>
          <w:lang w:eastAsia="zh-CN"/>
        </w:rPr>
        <w:t>7.6.1.5</w:t>
      </w:r>
      <w:r>
        <w:rPr>
          <w:lang w:eastAsia="zh-CN"/>
        </w:rPr>
        <w:t>.</w:t>
      </w:r>
      <w:r w:rsidRPr="009303AB">
        <w:rPr>
          <w:lang w:eastAsia="zh-CN"/>
        </w:rPr>
        <w:t>3</w:t>
      </w:r>
      <w:r>
        <w:tab/>
        <w:t>Application Errors</w:t>
      </w:r>
      <w:bookmarkEnd w:id="7006"/>
      <w:bookmarkEnd w:id="7007"/>
      <w:bookmarkEnd w:id="7008"/>
      <w:bookmarkEnd w:id="7009"/>
    </w:p>
    <w:p w:rsidR="00AC7B74" w:rsidRDefault="00AC7B74" w:rsidP="00AC7B74">
      <w:r>
        <w:t>The application errors defined for SS_KeyInfoRetrieval API are listed in table </w:t>
      </w:r>
      <w:r w:rsidRPr="007C1AFD">
        <w:rPr>
          <w:lang w:eastAsia="zh-CN"/>
        </w:rPr>
        <w:t>7.6.1.5</w:t>
      </w:r>
      <w:r>
        <w:rPr>
          <w:lang w:eastAsia="zh-CN"/>
        </w:rPr>
        <w:t>.</w:t>
      </w:r>
      <w:r w:rsidRPr="009303AB">
        <w:rPr>
          <w:lang w:eastAsia="zh-CN"/>
        </w:rPr>
        <w:t>3</w:t>
      </w:r>
      <w:r>
        <w:t>-1.</w:t>
      </w:r>
    </w:p>
    <w:p w:rsidR="00AC7B74" w:rsidRDefault="00AC7B74" w:rsidP="00AC7B74">
      <w:pPr>
        <w:pStyle w:val="TH"/>
      </w:pPr>
      <w:r>
        <w:t>Table </w:t>
      </w:r>
      <w:r w:rsidRPr="007C1AFD">
        <w:rPr>
          <w:lang w:eastAsia="zh-CN"/>
        </w:rPr>
        <w:t>7.6.1.5</w:t>
      </w:r>
      <w:r>
        <w:rPr>
          <w:lang w:eastAsia="zh-CN"/>
        </w:rPr>
        <w:t>.</w:t>
      </w:r>
      <w:r w:rsidRPr="00F25F88">
        <w:rPr>
          <w:lang w:eastAsia="zh-CN"/>
        </w:rPr>
        <w:t>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AC7B74" w:rsidTr="00EB29F2">
        <w:trPr>
          <w:jc w:val="center"/>
        </w:trPr>
        <w:tc>
          <w:tcPr>
            <w:tcW w:w="3697" w:type="dxa"/>
            <w:shd w:val="clear" w:color="auto" w:fill="C0C0C0"/>
            <w:hideMark/>
          </w:tcPr>
          <w:p w:rsidR="00AC7B74" w:rsidRDefault="00AC7B74" w:rsidP="00EB29F2">
            <w:pPr>
              <w:pStyle w:val="TAH"/>
            </w:pPr>
            <w:r>
              <w:t>Application Error</w:t>
            </w:r>
          </w:p>
        </w:tc>
        <w:tc>
          <w:tcPr>
            <w:tcW w:w="1205" w:type="dxa"/>
            <w:shd w:val="clear" w:color="auto" w:fill="C0C0C0"/>
            <w:hideMark/>
          </w:tcPr>
          <w:p w:rsidR="00AC7B74" w:rsidRDefault="00AC7B74" w:rsidP="00EB29F2">
            <w:pPr>
              <w:pStyle w:val="TAH"/>
            </w:pPr>
            <w:r>
              <w:t>HTTP status code</w:t>
            </w:r>
          </w:p>
        </w:tc>
        <w:tc>
          <w:tcPr>
            <w:tcW w:w="3595" w:type="dxa"/>
            <w:shd w:val="clear" w:color="auto" w:fill="C0C0C0"/>
            <w:hideMark/>
          </w:tcPr>
          <w:p w:rsidR="00AC7B74" w:rsidRDefault="00AC7B74" w:rsidP="00EB29F2">
            <w:pPr>
              <w:pStyle w:val="TAH"/>
            </w:pPr>
            <w:r>
              <w:t>Description</w:t>
            </w:r>
          </w:p>
        </w:tc>
        <w:tc>
          <w:tcPr>
            <w:tcW w:w="1280" w:type="dxa"/>
            <w:shd w:val="clear" w:color="auto" w:fill="C0C0C0"/>
          </w:tcPr>
          <w:p w:rsidR="00AC7B74" w:rsidRDefault="00AC7B74" w:rsidP="00EB29F2">
            <w:pPr>
              <w:pStyle w:val="TAH"/>
            </w:pPr>
            <w:r>
              <w:t>Applicability</w:t>
            </w:r>
          </w:p>
        </w:tc>
      </w:tr>
      <w:tr w:rsidR="00AC7B74" w:rsidTr="00EB29F2">
        <w:trPr>
          <w:jc w:val="center"/>
        </w:trPr>
        <w:tc>
          <w:tcPr>
            <w:tcW w:w="3697" w:type="dxa"/>
          </w:tcPr>
          <w:p w:rsidR="00AC7B74" w:rsidRDefault="00AC7B74" w:rsidP="00EB29F2">
            <w:pPr>
              <w:pStyle w:val="TAL"/>
              <w:rPr>
                <w:noProof/>
                <w:lang w:eastAsia="zh-CN"/>
              </w:rPr>
            </w:pPr>
          </w:p>
        </w:tc>
        <w:tc>
          <w:tcPr>
            <w:tcW w:w="1205" w:type="dxa"/>
          </w:tcPr>
          <w:p w:rsidR="00AC7B74" w:rsidRDefault="00AC7B74" w:rsidP="00EB29F2">
            <w:pPr>
              <w:pStyle w:val="TAL"/>
              <w:rPr>
                <w:lang w:eastAsia="zh-CN"/>
              </w:rPr>
            </w:pPr>
          </w:p>
        </w:tc>
        <w:tc>
          <w:tcPr>
            <w:tcW w:w="3595" w:type="dxa"/>
          </w:tcPr>
          <w:p w:rsidR="00AC7B74" w:rsidRDefault="00AC7B74" w:rsidP="00EB29F2">
            <w:pPr>
              <w:pStyle w:val="TAL"/>
            </w:pPr>
          </w:p>
        </w:tc>
        <w:tc>
          <w:tcPr>
            <w:tcW w:w="1280" w:type="dxa"/>
          </w:tcPr>
          <w:p w:rsidR="00AC7B74" w:rsidRDefault="00AC7B74" w:rsidP="00EB29F2">
            <w:pPr>
              <w:pStyle w:val="TAL"/>
            </w:pPr>
          </w:p>
        </w:tc>
      </w:tr>
    </w:tbl>
    <w:p w:rsidR="00AC7B74" w:rsidRPr="007C1AFD" w:rsidRDefault="00AC7B74" w:rsidP="00AC7B74">
      <w:pPr>
        <w:rPr>
          <w:lang w:eastAsia="zh-CN"/>
        </w:rPr>
      </w:pPr>
    </w:p>
    <w:p w:rsidR="006C7047" w:rsidRPr="007C1AFD" w:rsidRDefault="006C7047">
      <w:pPr>
        <w:pStyle w:val="Heading4"/>
        <w:rPr>
          <w:lang w:eastAsia="zh-CN"/>
        </w:rPr>
      </w:pPr>
      <w:bookmarkStart w:id="7010" w:name="_Toc43196712"/>
      <w:bookmarkStart w:id="7011" w:name="_Toc43481482"/>
      <w:bookmarkStart w:id="7012" w:name="_Toc45134759"/>
      <w:bookmarkStart w:id="7013" w:name="_Toc51189291"/>
      <w:bookmarkStart w:id="7014" w:name="_Toc51763967"/>
      <w:bookmarkStart w:id="7015" w:name="_Toc57206199"/>
      <w:bookmarkStart w:id="7016" w:name="_Toc59019540"/>
      <w:bookmarkStart w:id="7017" w:name="_Toc68170213"/>
      <w:bookmarkStart w:id="7018" w:name="_Toc83234255"/>
      <w:bookmarkStart w:id="7019" w:name="_Toc90661660"/>
      <w:bookmarkStart w:id="7020" w:name="_Toc138755351"/>
      <w:bookmarkStart w:id="7021" w:name="_Toc151886121"/>
      <w:bookmarkStart w:id="7022" w:name="_Toc152076186"/>
      <w:bookmarkStart w:id="7023" w:name="_Toc153793902"/>
      <w:r w:rsidRPr="007C1AFD">
        <w:rPr>
          <w:lang w:eastAsia="zh-CN"/>
        </w:rPr>
        <w:t>7.6.1.6</w:t>
      </w:r>
      <w:r w:rsidRPr="007C1AFD">
        <w:rPr>
          <w:lang w:eastAsia="zh-CN"/>
        </w:rPr>
        <w:tab/>
        <w:t>Feature Negotiation</w:t>
      </w:r>
      <w:bookmarkEnd w:id="7010"/>
      <w:bookmarkEnd w:id="7011"/>
      <w:bookmarkEnd w:id="7012"/>
      <w:bookmarkEnd w:id="7013"/>
      <w:bookmarkEnd w:id="7014"/>
      <w:bookmarkEnd w:id="7015"/>
      <w:bookmarkEnd w:id="7016"/>
      <w:bookmarkEnd w:id="7017"/>
      <w:bookmarkEnd w:id="7018"/>
      <w:bookmarkEnd w:id="7019"/>
      <w:bookmarkEnd w:id="7020"/>
      <w:bookmarkEnd w:id="7021"/>
      <w:bookmarkEnd w:id="7022"/>
      <w:bookmarkEnd w:id="7023"/>
    </w:p>
    <w:p w:rsidR="006C7047" w:rsidRPr="007C1AFD" w:rsidRDefault="006C7047">
      <w:pPr>
        <w:rPr>
          <w:lang w:eastAsia="zh-CN"/>
        </w:rPr>
      </w:pPr>
      <w:r w:rsidRPr="007C1AFD">
        <w:rPr>
          <w:lang w:eastAsia="zh-CN"/>
        </w:rPr>
        <w:t>General feature negotiation procedures are defined in clause</w:t>
      </w:r>
      <w:r w:rsidR="00A067D4" w:rsidRPr="007C1AFD">
        <w:rPr>
          <w:lang w:eastAsia="zh-CN"/>
        </w:rPr>
        <w:t> </w:t>
      </w:r>
      <w:r w:rsidRPr="007C1AFD">
        <w:rPr>
          <w:lang w:eastAsia="zh-CN"/>
        </w:rPr>
        <w:t>6.8.</w:t>
      </w:r>
    </w:p>
    <w:p w:rsidR="006C7047" w:rsidRPr="007C1AFD" w:rsidRDefault="006C7047">
      <w:pPr>
        <w:pStyle w:val="TH"/>
        <w:rPr>
          <w:rFonts w:eastAsia="Batang"/>
        </w:rPr>
      </w:pPr>
      <w:r w:rsidRPr="007C1AFD">
        <w:rPr>
          <w:rFonts w:eastAsia="Batang"/>
        </w:rPr>
        <w:t>Table 7.6.1.6-1: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6C7047" w:rsidRPr="007C1AFD" w:rsidTr="00987F10">
        <w:trPr>
          <w:jc w:val="center"/>
        </w:trPr>
        <w:tc>
          <w:tcPr>
            <w:tcW w:w="1529" w:type="dxa"/>
            <w:shd w:val="clear" w:color="auto" w:fill="C0C0C0"/>
            <w:hideMark/>
          </w:tcPr>
          <w:p w:rsidR="006C7047" w:rsidRPr="007C1AFD" w:rsidRDefault="006C7047">
            <w:pPr>
              <w:keepNext/>
              <w:keepLines/>
              <w:spacing w:after="0"/>
              <w:jc w:val="center"/>
              <w:rPr>
                <w:rFonts w:ascii="Arial" w:eastAsia="Batang" w:hAnsi="Arial"/>
                <w:b/>
                <w:sz w:val="18"/>
              </w:rPr>
            </w:pPr>
            <w:r w:rsidRPr="007C1AFD">
              <w:rPr>
                <w:rFonts w:ascii="Arial" w:eastAsia="Batang" w:hAnsi="Arial"/>
                <w:b/>
                <w:sz w:val="18"/>
              </w:rPr>
              <w:t>Feature number</w:t>
            </w:r>
          </w:p>
        </w:tc>
        <w:tc>
          <w:tcPr>
            <w:tcW w:w="2207" w:type="dxa"/>
            <w:shd w:val="clear" w:color="auto" w:fill="C0C0C0"/>
            <w:hideMark/>
          </w:tcPr>
          <w:p w:rsidR="006C7047" w:rsidRPr="007C1AFD" w:rsidRDefault="006C7047">
            <w:pPr>
              <w:keepNext/>
              <w:keepLines/>
              <w:spacing w:after="0"/>
              <w:jc w:val="center"/>
              <w:rPr>
                <w:rFonts w:ascii="Arial" w:eastAsia="Batang" w:hAnsi="Arial"/>
                <w:b/>
                <w:sz w:val="18"/>
              </w:rPr>
            </w:pPr>
            <w:r w:rsidRPr="007C1AFD">
              <w:rPr>
                <w:rFonts w:ascii="Arial" w:eastAsia="Batang" w:hAnsi="Arial"/>
                <w:b/>
                <w:sz w:val="18"/>
              </w:rPr>
              <w:t>Feature Name</w:t>
            </w:r>
          </w:p>
        </w:tc>
        <w:tc>
          <w:tcPr>
            <w:tcW w:w="5758" w:type="dxa"/>
            <w:shd w:val="clear" w:color="auto" w:fill="C0C0C0"/>
            <w:hideMark/>
          </w:tcPr>
          <w:p w:rsidR="006C7047" w:rsidRPr="007C1AFD" w:rsidRDefault="006C7047">
            <w:pPr>
              <w:keepNext/>
              <w:keepLines/>
              <w:spacing w:after="0"/>
              <w:jc w:val="center"/>
              <w:rPr>
                <w:rFonts w:ascii="Arial" w:eastAsia="Batang" w:hAnsi="Arial"/>
                <w:b/>
                <w:sz w:val="18"/>
              </w:rPr>
            </w:pPr>
            <w:r w:rsidRPr="007C1AFD">
              <w:rPr>
                <w:rFonts w:ascii="Arial" w:eastAsia="Batang" w:hAnsi="Arial"/>
                <w:b/>
                <w:sz w:val="18"/>
              </w:rPr>
              <w:t>Description</w:t>
            </w:r>
          </w:p>
        </w:tc>
      </w:tr>
      <w:tr w:rsidR="006C7047" w:rsidRPr="007C1AFD" w:rsidTr="00987F10">
        <w:trPr>
          <w:jc w:val="center"/>
        </w:trPr>
        <w:tc>
          <w:tcPr>
            <w:tcW w:w="1529" w:type="dxa"/>
          </w:tcPr>
          <w:p w:rsidR="006C7047" w:rsidRPr="007C1AFD" w:rsidRDefault="006C7047">
            <w:pPr>
              <w:keepNext/>
              <w:keepLines/>
              <w:spacing w:after="0"/>
              <w:rPr>
                <w:rFonts w:ascii="Arial" w:eastAsia="Batang" w:hAnsi="Arial"/>
                <w:sz w:val="18"/>
              </w:rPr>
            </w:pPr>
          </w:p>
        </w:tc>
        <w:tc>
          <w:tcPr>
            <w:tcW w:w="2207" w:type="dxa"/>
          </w:tcPr>
          <w:p w:rsidR="006C7047" w:rsidRPr="007C1AFD" w:rsidRDefault="006C7047">
            <w:pPr>
              <w:keepNext/>
              <w:keepLines/>
              <w:spacing w:after="0"/>
              <w:rPr>
                <w:rFonts w:ascii="Arial" w:eastAsia="Batang" w:hAnsi="Arial"/>
                <w:sz w:val="18"/>
              </w:rPr>
            </w:pPr>
          </w:p>
        </w:tc>
        <w:tc>
          <w:tcPr>
            <w:tcW w:w="5758" w:type="dxa"/>
          </w:tcPr>
          <w:p w:rsidR="006C7047" w:rsidRPr="007C1AFD" w:rsidRDefault="006C7047">
            <w:pPr>
              <w:keepNext/>
              <w:keepLines/>
              <w:spacing w:after="0"/>
              <w:rPr>
                <w:rFonts w:ascii="Arial" w:eastAsia="Batang" w:hAnsi="Arial" w:cs="Arial"/>
                <w:sz w:val="18"/>
                <w:szCs w:val="18"/>
              </w:rPr>
            </w:pPr>
          </w:p>
        </w:tc>
      </w:tr>
    </w:tbl>
    <w:p w:rsidR="006C7047" w:rsidRPr="007C1AFD" w:rsidRDefault="006C7047">
      <w:pPr>
        <w:rPr>
          <w:lang w:eastAsia="zh-CN"/>
        </w:rPr>
      </w:pPr>
    </w:p>
    <w:p w:rsidR="00726DB7" w:rsidRPr="007C1AFD" w:rsidRDefault="00726DB7" w:rsidP="00726DB7">
      <w:pPr>
        <w:pStyle w:val="Heading2"/>
        <w:rPr>
          <w:lang w:eastAsia="zh-CN"/>
        </w:rPr>
      </w:pPr>
      <w:bookmarkStart w:id="7024" w:name="_Toc90661661"/>
      <w:bookmarkStart w:id="7025" w:name="_Toc138755352"/>
      <w:bookmarkStart w:id="7026" w:name="_Toc151886122"/>
      <w:bookmarkStart w:id="7027" w:name="_Toc152076187"/>
      <w:bookmarkStart w:id="7028" w:name="_Toc153793903"/>
      <w:r w:rsidRPr="007C1AFD">
        <w:rPr>
          <w:lang w:eastAsia="zh-CN"/>
        </w:rPr>
        <w:t>7.7</w:t>
      </w:r>
      <w:r w:rsidRPr="007C1AFD">
        <w:rPr>
          <w:lang w:eastAsia="zh-CN"/>
        </w:rPr>
        <w:tab/>
      </w:r>
      <w:r w:rsidRPr="007C1AFD">
        <w:t xml:space="preserve">Network slice capability </w:t>
      </w:r>
      <w:r w:rsidR="009B37E5" w:rsidRPr="007C1AFD">
        <w:t>Enablement</w:t>
      </w:r>
      <w:r w:rsidR="009B37E5" w:rsidRPr="007C1AFD">
        <w:rPr>
          <w:lang w:eastAsia="zh-CN"/>
        </w:rPr>
        <w:t xml:space="preserve"> </w:t>
      </w:r>
      <w:r w:rsidRPr="007C1AFD">
        <w:rPr>
          <w:lang w:eastAsia="zh-CN"/>
        </w:rPr>
        <w:t>APIs</w:t>
      </w:r>
      <w:bookmarkEnd w:id="7024"/>
      <w:bookmarkEnd w:id="7025"/>
      <w:bookmarkEnd w:id="7026"/>
      <w:bookmarkEnd w:id="7027"/>
      <w:bookmarkEnd w:id="7028"/>
    </w:p>
    <w:p w:rsidR="00726DB7" w:rsidRPr="007C1AFD" w:rsidRDefault="00726DB7" w:rsidP="00726DB7">
      <w:pPr>
        <w:pStyle w:val="Heading3"/>
        <w:rPr>
          <w:lang w:eastAsia="zh-CN"/>
        </w:rPr>
      </w:pPr>
      <w:bookmarkStart w:id="7029" w:name="_Toc85492901"/>
      <w:bookmarkStart w:id="7030" w:name="_Toc90661662"/>
      <w:bookmarkStart w:id="7031" w:name="_Toc138755353"/>
      <w:bookmarkStart w:id="7032" w:name="_Toc151886123"/>
      <w:bookmarkStart w:id="7033" w:name="_Toc152076188"/>
      <w:bookmarkStart w:id="7034" w:name="_Toc153793904"/>
      <w:r w:rsidRPr="007C1AFD">
        <w:rPr>
          <w:lang w:eastAsia="zh-CN"/>
        </w:rPr>
        <w:t>7.7.1</w:t>
      </w:r>
      <w:r w:rsidRPr="007C1AFD">
        <w:rPr>
          <w:lang w:eastAsia="zh-CN"/>
        </w:rPr>
        <w:tab/>
        <w:t>SS_</w:t>
      </w:r>
      <w:r w:rsidRPr="007C1AFD">
        <w:t>NetworkSliceAdaptation</w:t>
      </w:r>
      <w:r w:rsidRPr="007C1AFD">
        <w:rPr>
          <w:lang w:eastAsia="zh-CN"/>
        </w:rPr>
        <w:t xml:space="preserve"> API</w:t>
      </w:r>
      <w:bookmarkEnd w:id="7029"/>
      <w:bookmarkEnd w:id="7030"/>
      <w:bookmarkEnd w:id="7031"/>
      <w:bookmarkEnd w:id="7032"/>
      <w:bookmarkEnd w:id="7033"/>
      <w:bookmarkEnd w:id="7034"/>
    </w:p>
    <w:p w:rsidR="00726DB7" w:rsidRPr="007C1AFD" w:rsidRDefault="00726DB7" w:rsidP="00726DB7">
      <w:pPr>
        <w:pStyle w:val="Heading4"/>
        <w:rPr>
          <w:lang w:eastAsia="zh-CN"/>
        </w:rPr>
      </w:pPr>
      <w:bookmarkStart w:id="7035" w:name="_Toc85492902"/>
      <w:bookmarkStart w:id="7036" w:name="_Toc90661663"/>
      <w:bookmarkStart w:id="7037" w:name="_Toc138755354"/>
      <w:bookmarkStart w:id="7038" w:name="_Toc151886124"/>
      <w:bookmarkStart w:id="7039" w:name="_Toc152076189"/>
      <w:bookmarkStart w:id="7040" w:name="_Toc153793905"/>
      <w:r w:rsidRPr="007C1AFD">
        <w:rPr>
          <w:lang w:eastAsia="zh-CN"/>
        </w:rPr>
        <w:t>7.7.1.1</w:t>
      </w:r>
      <w:r w:rsidRPr="007C1AFD">
        <w:rPr>
          <w:lang w:eastAsia="zh-CN"/>
        </w:rPr>
        <w:tab/>
        <w:t>API URI</w:t>
      </w:r>
      <w:bookmarkEnd w:id="7035"/>
      <w:bookmarkEnd w:id="7036"/>
      <w:bookmarkEnd w:id="7037"/>
      <w:bookmarkEnd w:id="7038"/>
      <w:bookmarkEnd w:id="7039"/>
      <w:bookmarkEnd w:id="7040"/>
    </w:p>
    <w:p w:rsidR="00726DB7" w:rsidRPr="007C1AFD" w:rsidRDefault="00726DB7" w:rsidP="00726DB7">
      <w:pPr>
        <w:rPr>
          <w:lang w:eastAsia="zh-CN"/>
        </w:rPr>
      </w:pPr>
      <w:r w:rsidRPr="007C1AFD">
        <w:rPr>
          <w:lang w:eastAsia="zh-CN"/>
        </w:rPr>
        <w:t xml:space="preserve">The request URI used in each HTTP request from the VAL server towards the </w:t>
      </w:r>
      <w:r w:rsidR="009B37E5" w:rsidRPr="007C1AFD">
        <w:rPr>
          <w:lang w:eastAsia="zh-CN"/>
        </w:rPr>
        <w:t>NSCE</w:t>
      </w:r>
      <w:r w:rsidR="009B37E5" w:rsidRPr="007C1AFD">
        <w:t xml:space="preserve"> </w:t>
      </w:r>
      <w:r w:rsidRPr="007C1AFD">
        <w:t>server</w:t>
      </w:r>
      <w:r w:rsidRPr="007C1AFD">
        <w:rPr>
          <w:lang w:eastAsia="zh-CN"/>
        </w:rPr>
        <w:t xml:space="preserve"> shall have the structure as defined in clause 6.5 with the following clarifications:</w:t>
      </w:r>
    </w:p>
    <w:p w:rsidR="00726DB7" w:rsidRPr="007C1AFD" w:rsidRDefault="00726DB7" w:rsidP="00726DB7">
      <w:pPr>
        <w:pStyle w:val="B10"/>
      </w:pPr>
      <w:r w:rsidRPr="007C1AFD">
        <w:rPr>
          <w:lang w:eastAsia="zh-CN"/>
        </w:rPr>
        <w:t>-</w:t>
      </w:r>
      <w:r w:rsidRPr="007C1AFD">
        <w:rPr>
          <w:lang w:eastAsia="zh-CN"/>
        </w:rPr>
        <w:tab/>
        <w:t>The &lt;</w:t>
      </w:r>
      <w:r w:rsidRPr="007C1AFD">
        <w:t>apiName&gt;</w:t>
      </w:r>
      <w:r w:rsidRPr="007C1AFD">
        <w:rPr>
          <w:b/>
        </w:rPr>
        <w:t xml:space="preserve"> </w:t>
      </w:r>
      <w:r w:rsidRPr="007C1AFD">
        <w:t>shall be "ss-nsa".</w:t>
      </w:r>
    </w:p>
    <w:p w:rsidR="00726DB7" w:rsidRPr="007C1AFD" w:rsidRDefault="00726DB7" w:rsidP="00726DB7">
      <w:pPr>
        <w:pStyle w:val="B10"/>
      </w:pPr>
      <w:r w:rsidRPr="007C1AFD">
        <w:t>-</w:t>
      </w:r>
      <w:r w:rsidRPr="007C1AFD">
        <w:tab/>
        <w:t>The &lt;apiVersion&gt; shall be "v1".</w:t>
      </w:r>
    </w:p>
    <w:p w:rsidR="00726DB7" w:rsidRPr="007C1AFD" w:rsidRDefault="00726DB7" w:rsidP="00726DB7">
      <w:pPr>
        <w:pStyle w:val="B10"/>
        <w:rPr>
          <w:lang w:eastAsia="zh-CN"/>
        </w:rPr>
      </w:pPr>
      <w:r w:rsidRPr="007C1AFD">
        <w:t>-</w:t>
      </w:r>
      <w:r w:rsidRPr="007C1AFD">
        <w:tab/>
        <w:t>The &lt;custOpName&gt; shall be set as described in clause</w:t>
      </w:r>
      <w:r w:rsidRPr="007C1AFD">
        <w:rPr>
          <w:lang w:eastAsia="zh-CN"/>
        </w:rPr>
        <w:t> 7.7.1.3.</w:t>
      </w:r>
    </w:p>
    <w:p w:rsidR="00726DB7" w:rsidRPr="007C1AFD" w:rsidRDefault="00726DB7" w:rsidP="00726DB7">
      <w:pPr>
        <w:pStyle w:val="Heading4"/>
        <w:rPr>
          <w:lang w:eastAsia="zh-CN"/>
        </w:rPr>
      </w:pPr>
      <w:bookmarkStart w:id="7041" w:name="_Toc85492903"/>
      <w:bookmarkStart w:id="7042" w:name="_Toc90661664"/>
      <w:bookmarkStart w:id="7043" w:name="_Toc138755355"/>
      <w:bookmarkStart w:id="7044" w:name="_Toc151886125"/>
      <w:bookmarkStart w:id="7045" w:name="_Toc152076190"/>
      <w:bookmarkStart w:id="7046" w:name="_Toc153793906"/>
      <w:r w:rsidRPr="007C1AFD">
        <w:rPr>
          <w:lang w:eastAsia="zh-CN"/>
        </w:rPr>
        <w:t>7.7.1.2</w:t>
      </w:r>
      <w:r w:rsidRPr="007C1AFD">
        <w:rPr>
          <w:lang w:eastAsia="zh-CN"/>
        </w:rPr>
        <w:tab/>
        <w:t>Resources</w:t>
      </w:r>
      <w:bookmarkEnd w:id="7041"/>
      <w:bookmarkEnd w:id="7042"/>
      <w:bookmarkEnd w:id="7043"/>
      <w:bookmarkEnd w:id="7044"/>
      <w:bookmarkEnd w:id="7045"/>
      <w:bookmarkEnd w:id="7046"/>
    </w:p>
    <w:p w:rsidR="00726DB7" w:rsidRPr="007C1AFD" w:rsidRDefault="00726DB7" w:rsidP="00726DB7">
      <w:pPr>
        <w:rPr>
          <w:lang w:eastAsia="zh-CN"/>
        </w:rPr>
      </w:pPr>
      <w:bookmarkStart w:id="7047" w:name="_Toc85492904"/>
      <w:r w:rsidRPr="007C1AFD">
        <w:t>There are no resources defined for this API in this release of the specification.</w:t>
      </w:r>
    </w:p>
    <w:p w:rsidR="00726DB7" w:rsidRPr="007C1AFD" w:rsidRDefault="00726DB7" w:rsidP="00726DB7">
      <w:pPr>
        <w:pStyle w:val="Heading4"/>
        <w:rPr>
          <w:lang w:eastAsia="zh-CN"/>
        </w:rPr>
      </w:pPr>
      <w:bookmarkStart w:id="7048" w:name="_Toc90661665"/>
      <w:bookmarkStart w:id="7049" w:name="_Toc138755356"/>
      <w:bookmarkStart w:id="7050" w:name="_Toc151886126"/>
      <w:bookmarkStart w:id="7051" w:name="_Toc152076191"/>
      <w:bookmarkStart w:id="7052" w:name="_Toc153793907"/>
      <w:r w:rsidRPr="007C1AFD">
        <w:rPr>
          <w:lang w:eastAsia="zh-CN"/>
        </w:rPr>
        <w:t>7.7.1.3</w:t>
      </w:r>
      <w:r w:rsidRPr="007C1AFD">
        <w:rPr>
          <w:lang w:eastAsia="zh-CN"/>
        </w:rPr>
        <w:tab/>
      </w:r>
      <w:r w:rsidRPr="007C1AFD">
        <w:t>Custom Operations without associated resources</w:t>
      </w:r>
      <w:bookmarkEnd w:id="7048"/>
      <w:bookmarkEnd w:id="7049"/>
      <w:bookmarkEnd w:id="7050"/>
      <w:bookmarkEnd w:id="7051"/>
      <w:bookmarkEnd w:id="7052"/>
    </w:p>
    <w:p w:rsidR="00726DB7" w:rsidRDefault="00726DB7" w:rsidP="00726DB7">
      <w:pPr>
        <w:pStyle w:val="Heading5"/>
        <w:rPr>
          <w:lang w:eastAsia="zh-CN"/>
        </w:rPr>
      </w:pPr>
      <w:bookmarkStart w:id="7053" w:name="_Toc90661666"/>
      <w:bookmarkStart w:id="7054" w:name="_Toc138755357"/>
      <w:bookmarkStart w:id="7055" w:name="_Toc151886127"/>
      <w:bookmarkStart w:id="7056" w:name="_Toc152076192"/>
      <w:bookmarkStart w:id="7057" w:name="_Toc153793908"/>
      <w:r w:rsidRPr="007C1AFD">
        <w:rPr>
          <w:lang w:eastAsia="zh-CN"/>
        </w:rPr>
        <w:t>7.7.1.3.1</w:t>
      </w:r>
      <w:r w:rsidRPr="007C1AFD">
        <w:rPr>
          <w:lang w:eastAsia="zh-CN"/>
        </w:rPr>
        <w:tab/>
        <w:t>Overview</w:t>
      </w:r>
      <w:bookmarkEnd w:id="7047"/>
      <w:bookmarkEnd w:id="7053"/>
      <w:bookmarkEnd w:id="7054"/>
      <w:bookmarkEnd w:id="7055"/>
      <w:bookmarkEnd w:id="7056"/>
      <w:bookmarkEnd w:id="7057"/>
    </w:p>
    <w:p w:rsidR="00AF096C" w:rsidRDefault="00AF096C" w:rsidP="00AF096C">
      <w:r>
        <w:t>This clause describes the structure for the Resource URIs and the resources and methods used for the service.</w:t>
      </w:r>
    </w:p>
    <w:p w:rsidR="00AF096C" w:rsidRPr="00AF096C" w:rsidRDefault="00AF096C" w:rsidP="007C406A">
      <w:pPr>
        <w:rPr>
          <w:lang w:eastAsia="zh-CN"/>
        </w:rPr>
      </w:pPr>
      <w:r>
        <w:t>Figure 7.7.1.3.1-1 depicts the resource URIs structure for the SS_NetworkSliceAdaptation API.</w:t>
      </w:r>
    </w:p>
    <w:p w:rsidR="00726DB7" w:rsidRPr="007C1AFD" w:rsidRDefault="00726DB7" w:rsidP="00726DB7">
      <w:pPr>
        <w:pStyle w:val="TF"/>
      </w:pPr>
      <w:r w:rsidRPr="007C1AFD">
        <w:rPr>
          <w:noProof/>
          <w:lang w:val="en-US" w:eastAsia="ja-JP"/>
        </w:rPr>
      </w:r>
      <w:r w:rsidRPr="007C1AFD">
        <w:pict>
          <v:shape id="_x0000_s2050" type="#_x0000_t75" style="width:162.9pt;height:57.75pt;mso-position-horizontal-relative:char;mso-position-vertical-relative:line">
            <v:imagedata r:id="rId33" o:title=""/>
            <w10:anchorlock/>
          </v:shape>
        </w:pict>
      </w:r>
    </w:p>
    <w:p w:rsidR="00726DB7" w:rsidRPr="007C1AFD" w:rsidRDefault="00726DB7" w:rsidP="00726DB7">
      <w:pPr>
        <w:pStyle w:val="TF"/>
      </w:pPr>
      <w:r w:rsidRPr="007C1AFD">
        <w:t>Figure 7.7.1.3.1-1: Custom operation URI structure of the SS_NetworkSliceAdaptation API</w:t>
      </w:r>
    </w:p>
    <w:p w:rsidR="00726DB7" w:rsidRPr="007C1AFD" w:rsidRDefault="00726DB7" w:rsidP="00726DB7">
      <w:r w:rsidRPr="007C1AFD">
        <w:t>Table 7.7.1.3.1-1 provides an overview of the custom operation and applicable HTTP methods.</w:t>
      </w:r>
    </w:p>
    <w:p w:rsidR="00726DB7" w:rsidRPr="007C1AFD" w:rsidRDefault="00726DB7" w:rsidP="00726DB7">
      <w:pPr>
        <w:pStyle w:val="TH"/>
      </w:pPr>
      <w:r w:rsidRPr="007C1AFD">
        <w:t>Table 7.7.1.3.1-1: Custom operations without associated resources</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4"/>
        <w:gridCol w:w="3053"/>
        <w:gridCol w:w="1225"/>
        <w:gridCol w:w="2908"/>
      </w:tblGrid>
      <w:tr w:rsidR="00726DB7" w:rsidRPr="007C1AFD" w:rsidTr="00987F10">
        <w:trPr>
          <w:jc w:val="center"/>
        </w:trPr>
        <w:tc>
          <w:tcPr>
            <w:tcW w:w="1269" w:type="pct"/>
            <w:shd w:val="clear" w:color="auto" w:fill="C0C0C0"/>
            <w:vAlign w:val="center"/>
            <w:hideMark/>
          </w:tcPr>
          <w:p w:rsidR="00726DB7" w:rsidRPr="007C1AFD" w:rsidRDefault="00726DB7" w:rsidP="00F22322">
            <w:pPr>
              <w:pStyle w:val="TAH"/>
            </w:pPr>
            <w:r w:rsidRPr="007C1AFD">
              <w:t>Operation name</w:t>
            </w:r>
          </w:p>
        </w:tc>
        <w:tc>
          <w:tcPr>
            <w:tcW w:w="1585" w:type="pct"/>
            <w:shd w:val="clear" w:color="auto" w:fill="C0C0C0"/>
            <w:vAlign w:val="center"/>
            <w:hideMark/>
          </w:tcPr>
          <w:p w:rsidR="00726DB7" w:rsidRPr="007C1AFD" w:rsidRDefault="00726DB7" w:rsidP="00F22322">
            <w:pPr>
              <w:pStyle w:val="TAH"/>
            </w:pPr>
            <w:r w:rsidRPr="007C1AFD">
              <w:t>Custom operation URI</w:t>
            </w:r>
          </w:p>
        </w:tc>
        <w:tc>
          <w:tcPr>
            <w:tcW w:w="636" w:type="pct"/>
            <w:shd w:val="clear" w:color="auto" w:fill="C0C0C0"/>
            <w:vAlign w:val="center"/>
            <w:hideMark/>
          </w:tcPr>
          <w:p w:rsidR="00726DB7" w:rsidRPr="007C1AFD" w:rsidRDefault="00726DB7" w:rsidP="00F22322">
            <w:pPr>
              <w:pStyle w:val="TAH"/>
            </w:pPr>
            <w:r w:rsidRPr="007C1AFD">
              <w:t>Mapped HTTP method</w:t>
            </w:r>
          </w:p>
        </w:tc>
        <w:tc>
          <w:tcPr>
            <w:tcW w:w="1510" w:type="pct"/>
            <w:shd w:val="clear" w:color="auto" w:fill="C0C0C0"/>
            <w:vAlign w:val="center"/>
            <w:hideMark/>
          </w:tcPr>
          <w:p w:rsidR="00726DB7" w:rsidRPr="007C1AFD" w:rsidRDefault="00726DB7" w:rsidP="00F22322">
            <w:pPr>
              <w:pStyle w:val="TAH"/>
            </w:pPr>
            <w:r w:rsidRPr="007C1AFD">
              <w:t>Description</w:t>
            </w:r>
          </w:p>
        </w:tc>
      </w:tr>
      <w:tr w:rsidR="00726DB7" w:rsidRPr="007C1AFD" w:rsidTr="00987F10">
        <w:trPr>
          <w:jc w:val="center"/>
        </w:trPr>
        <w:tc>
          <w:tcPr>
            <w:tcW w:w="1269" w:type="pct"/>
            <w:shd w:val="clear" w:color="auto" w:fill="auto"/>
          </w:tcPr>
          <w:p w:rsidR="00726DB7" w:rsidRPr="007C1AFD" w:rsidRDefault="00726DB7" w:rsidP="00F22322">
            <w:pPr>
              <w:pStyle w:val="TAL"/>
            </w:pPr>
            <w:r w:rsidRPr="007C1AFD">
              <w:t>Request</w:t>
            </w:r>
          </w:p>
        </w:tc>
        <w:tc>
          <w:tcPr>
            <w:tcW w:w="1585" w:type="pct"/>
            <w:shd w:val="clear" w:color="auto" w:fill="auto"/>
          </w:tcPr>
          <w:p w:rsidR="00726DB7" w:rsidRPr="007C1AFD" w:rsidRDefault="00726DB7" w:rsidP="00F22322">
            <w:pPr>
              <w:pStyle w:val="TAL"/>
            </w:pPr>
            <w:r w:rsidRPr="007C1AFD">
              <w:t>/request</w:t>
            </w:r>
          </w:p>
        </w:tc>
        <w:tc>
          <w:tcPr>
            <w:tcW w:w="636" w:type="pct"/>
            <w:shd w:val="clear" w:color="auto" w:fill="auto"/>
          </w:tcPr>
          <w:p w:rsidR="00726DB7" w:rsidRPr="007C1AFD" w:rsidRDefault="00726DB7" w:rsidP="00F22322">
            <w:pPr>
              <w:pStyle w:val="TAL"/>
            </w:pPr>
            <w:r w:rsidRPr="007C1AFD">
              <w:t>POST</w:t>
            </w:r>
          </w:p>
        </w:tc>
        <w:tc>
          <w:tcPr>
            <w:tcW w:w="1510" w:type="pct"/>
            <w:shd w:val="clear" w:color="auto" w:fill="auto"/>
          </w:tcPr>
          <w:p w:rsidR="00726DB7" w:rsidRPr="007C1AFD" w:rsidRDefault="00726DB7" w:rsidP="00F22322">
            <w:pPr>
              <w:pStyle w:val="TAL"/>
            </w:pPr>
            <w:r w:rsidRPr="007C1AFD">
              <w:t>Request the network slice adaptation.</w:t>
            </w:r>
          </w:p>
        </w:tc>
      </w:tr>
    </w:tbl>
    <w:p w:rsidR="00726DB7" w:rsidRPr="007C1AFD" w:rsidRDefault="00726DB7" w:rsidP="00726DB7">
      <w:pPr>
        <w:rPr>
          <w:lang w:eastAsia="zh-CN"/>
        </w:rPr>
      </w:pPr>
    </w:p>
    <w:p w:rsidR="00726DB7" w:rsidRPr="007C1AFD" w:rsidRDefault="00726DB7" w:rsidP="00726DB7">
      <w:pPr>
        <w:pStyle w:val="Heading5"/>
        <w:rPr>
          <w:lang w:eastAsia="zh-CN"/>
        </w:rPr>
      </w:pPr>
      <w:bookmarkStart w:id="7058" w:name="_Toc85492905"/>
      <w:bookmarkStart w:id="7059" w:name="_Toc90661667"/>
      <w:bookmarkStart w:id="7060" w:name="_Toc138755358"/>
      <w:bookmarkStart w:id="7061" w:name="_Toc151886128"/>
      <w:bookmarkStart w:id="7062" w:name="_Toc152076193"/>
      <w:bookmarkStart w:id="7063" w:name="_Toc153793909"/>
      <w:r w:rsidRPr="007C1AFD">
        <w:rPr>
          <w:lang w:eastAsia="zh-CN"/>
        </w:rPr>
        <w:t>7.7.1.3.2</w:t>
      </w:r>
      <w:r w:rsidRPr="007C1AFD">
        <w:rPr>
          <w:lang w:eastAsia="zh-CN"/>
        </w:rPr>
        <w:tab/>
      </w:r>
      <w:bookmarkEnd w:id="7058"/>
      <w:r w:rsidRPr="007C1AFD">
        <w:rPr>
          <w:lang w:eastAsia="zh-CN"/>
        </w:rPr>
        <w:t>Operation: Request</w:t>
      </w:r>
      <w:bookmarkEnd w:id="7059"/>
      <w:bookmarkEnd w:id="7060"/>
      <w:bookmarkEnd w:id="7061"/>
      <w:bookmarkEnd w:id="7062"/>
      <w:bookmarkEnd w:id="7063"/>
    </w:p>
    <w:p w:rsidR="00726DB7" w:rsidRPr="007C1AFD" w:rsidRDefault="00726DB7" w:rsidP="00726DB7">
      <w:pPr>
        <w:pStyle w:val="Heading6"/>
        <w:rPr>
          <w:lang w:eastAsia="zh-CN"/>
        </w:rPr>
      </w:pPr>
      <w:bookmarkStart w:id="7064" w:name="_Toc85492906"/>
      <w:bookmarkStart w:id="7065" w:name="_Toc90661668"/>
      <w:bookmarkStart w:id="7066" w:name="_Toc138755359"/>
      <w:bookmarkStart w:id="7067" w:name="_Toc151886129"/>
      <w:bookmarkStart w:id="7068" w:name="_Toc152076194"/>
      <w:bookmarkStart w:id="7069" w:name="_Toc153793910"/>
      <w:r w:rsidRPr="007C1AFD">
        <w:rPr>
          <w:lang w:eastAsia="zh-CN"/>
        </w:rPr>
        <w:t>7.7.1.3.2.1</w:t>
      </w:r>
      <w:r w:rsidRPr="007C1AFD">
        <w:rPr>
          <w:lang w:eastAsia="zh-CN"/>
        </w:rPr>
        <w:tab/>
        <w:t>Description</w:t>
      </w:r>
      <w:bookmarkEnd w:id="7064"/>
      <w:bookmarkEnd w:id="7065"/>
      <w:bookmarkEnd w:id="7066"/>
      <w:bookmarkEnd w:id="7067"/>
      <w:bookmarkEnd w:id="7068"/>
      <w:bookmarkEnd w:id="7069"/>
    </w:p>
    <w:p w:rsidR="00726DB7" w:rsidRPr="007C1AFD" w:rsidRDefault="00726DB7" w:rsidP="00726DB7">
      <w:pPr>
        <w:rPr>
          <w:lang w:eastAsia="zh-CN"/>
        </w:rPr>
      </w:pPr>
      <w:r w:rsidRPr="007C1AFD">
        <w:rPr>
          <w:lang w:eastAsia="zh-CN"/>
        </w:rPr>
        <w:t xml:space="preserve">The custom operation allows a VAL server to request network slice adaptation to the </w:t>
      </w:r>
      <w:r w:rsidR="009B37E5" w:rsidRPr="007C1AFD">
        <w:rPr>
          <w:lang w:eastAsia="zh-CN"/>
        </w:rPr>
        <w:t xml:space="preserve">NSCE </w:t>
      </w:r>
      <w:r w:rsidRPr="007C1AFD">
        <w:rPr>
          <w:lang w:eastAsia="zh-CN"/>
        </w:rPr>
        <w:t>server.</w:t>
      </w:r>
    </w:p>
    <w:p w:rsidR="00726DB7" w:rsidRPr="007C1AFD" w:rsidRDefault="00726DB7" w:rsidP="00726DB7">
      <w:pPr>
        <w:pStyle w:val="Heading6"/>
        <w:rPr>
          <w:lang w:eastAsia="zh-CN"/>
        </w:rPr>
      </w:pPr>
      <w:bookmarkStart w:id="7070" w:name="_Toc85492907"/>
      <w:bookmarkStart w:id="7071" w:name="_Toc90661669"/>
      <w:bookmarkStart w:id="7072" w:name="_Toc138755360"/>
      <w:bookmarkStart w:id="7073" w:name="_Toc151886130"/>
      <w:bookmarkStart w:id="7074" w:name="_Toc152076195"/>
      <w:bookmarkStart w:id="7075" w:name="_Toc153793911"/>
      <w:r w:rsidRPr="007C1AFD">
        <w:rPr>
          <w:lang w:eastAsia="zh-CN"/>
        </w:rPr>
        <w:t>7.7.1.3.2.2</w:t>
      </w:r>
      <w:r w:rsidRPr="007C1AFD">
        <w:rPr>
          <w:lang w:eastAsia="zh-CN"/>
        </w:rPr>
        <w:tab/>
        <w:t>Operation Definition</w:t>
      </w:r>
      <w:bookmarkEnd w:id="7070"/>
      <w:bookmarkEnd w:id="7071"/>
      <w:bookmarkEnd w:id="7072"/>
      <w:bookmarkEnd w:id="7073"/>
      <w:bookmarkEnd w:id="7074"/>
      <w:bookmarkEnd w:id="7075"/>
    </w:p>
    <w:p w:rsidR="00726DB7" w:rsidRPr="007C1AFD" w:rsidRDefault="00726DB7" w:rsidP="00726DB7">
      <w:pPr>
        <w:rPr>
          <w:lang w:eastAsia="zh-CN"/>
        </w:rPr>
      </w:pPr>
      <w:r w:rsidRPr="007C1AFD">
        <w:rPr>
          <w:lang w:eastAsia="zh-CN"/>
        </w:rPr>
        <w:t>This operation shall support the request and response data structures and response code specified in table</w:t>
      </w:r>
      <w:r w:rsidRPr="007C1AFD">
        <w:rPr>
          <w:lang w:val="en-US" w:eastAsia="zh-CN"/>
        </w:rPr>
        <w:t> </w:t>
      </w:r>
      <w:r w:rsidRPr="007C1AFD">
        <w:rPr>
          <w:lang w:eastAsia="zh-CN"/>
        </w:rPr>
        <w:t>7.7.1.3.2.2-1 and table 7.7.1.3.2.2-2.</w:t>
      </w:r>
    </w:p>
    <w:p w:rsidR="00726DB7" w:rsidRPr="007C1AFD" w:rsidRDefault="00726DB7" w:rsidP="00726DB7">
      <w:pPr>
        <w:pStyle w:val="TH"/>
        <w:rPr>
          <w:rFonts w:cs="Arial"/>
        </w:rPr>
      </w:pPr>
      <w:r w:rsidRPr="007C1AFD">
        <w:t>Table 7.7.1.3.2.2-1: Data structures supported by the POST Request Body for this operation</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2335"/>
        <w:gridCol w:w="567"/>
        <w:gridCol w:w="1276"/>
        <w:gridCol w:w="5597"/>
      </w:tblGrid>
      <w:tr w:rsidR="00726DB7" w:rsidRPr="007C1AFD" w:rsidTr="00987F10">
        <w:trPr>
          <w:jc w:val="center"/>
        </w:trPr>
        <w:tc>
          <w:tcPr>
            <w:tcW w:w="2335" w:type="dxa"/>
            <w:shd w:val="clear" w:color="auto" w:fill="C0C0C0"/>
          </w:tcPr>
          <w:p w:rsidR="00726DB7" w:rsidRPr="007C1AFD" w:rsidRDefault="00726DB7" w:rsidP="00F22322">
            <w:pPr>
              <w:pStyle w:val="TAH"/>
            </w:pPr>
            <w:r w:rsidRPr="007C1AFD">
              <w:t>Data type</w:t>
            </w:r>
          </w:p>
        </w:tc>
        <w:tc>
          <w:tcPr>
            <w:tcW w:w="567" w:type="dxa"/>
            <w:shd w:val="clear" w:color="auto" w:fill="C0C0C0"/>
          </w:tcPr>
          <w:p w:rsidR="00726DB7" w:rsidRPr="007C1AFD" w:rsidRDefault="00726DB7" w:rsidP="00F22322">
            <w:pPr>
              <w:pStyle w:val="TAH"/>
            </w:pPr>
            <w:r w:rsidRPr="007C1AFD">
              <w:t>P</w:t>
            </w:r>
          </w:p>
        </w:tc>
        <w:tc>
          <w:tcPr>
            <w:tcW w:w="1276" w:type="dxa"/>
            <w:shd w:val="clear" w:color="auto" w:fill="C0C0C0"/>
          </w:tcPr>
          <w:p w:rsidR="00726DB7" w:rsidRPr="007C1AFD" w:rsidRDefault="00726DB7" w:rsidP="00F22322">
            <w:pPr>
              <w:pStyle w:val="TAH"/>
            </w:pPr>
            <w:r w:rsidRPr="007C1AFD">
              <w:t>Cardinality</w:t>
            </w:r>
          </w:p>
        </w:tc>
        <w:tc>
          <w:tcPr>
            <w:tcW w:w="5597" w:type="dxa"/>
            <w:shd w:val="clear" w:color="auto" w:fill="C0C0C0"/>
            <w:vAlign w:val="center"/>
          </w:tcPr>
          <w:p w:rsidR="00726DB7" w:rsidRPr="007C1AFD" w:rsidRDefault="00726DB7" w:rsidP="00F22322">
            <w:pPr>
              <w:pStyle w:val="TAH"/>
            </w:pPr>
            <w:r w:rsidRPr="007C1AFD">
              <w:t>Description</w:t>
            </w:r>
          </w:p>
        </w:tc>
      </w:tr>
      <w:tr w:rsidR="00726DB7" w:rsidRPr="007C1AFD" w:rsidTr="00987F10">
        <w:trPr>
          <w:jc w:val="center"/>
        </w:trPr>
        <w:tc>
          <w:tcPr>
            <w:tcW w:w="2335" w:type="dxa"/>
            <w:shd w:val="clear" w:color="auto" w:fill="auto"/>
          </w:tcPr>
          <w:p w:rsidR="00726DB7" w:rsidRPr="007C1AFD" w:rsidRDefault="00726DB7" w:rsidP="00F22322">
            <w:pPr>
              <w:pStyle w:val="TAL"/>
            </w:pPr>
            <w:r w:rsidRPr="007C1AFD">
              <w:t>NwSliceAdptInfo</w:t>
            </w:r>
          </w:p>
        </w:tc>
        <w:tc>
          <w:tcPr>
            <w:tcW w:w="567" w:type="dxa"/>
          </w:tcPr>
          <w:p w:rsidR="00726DB7" w:rsidRPr="007C1AFD" w:rsidRDefault="00726DB7" w:rsidP="00F22322">
            <w:pPr>
              <w:pStyle w:val="TAC"/>
            </w:pPr>
            <w:r w:rsidRPr="007C1AFD">
              <w:t>M</w:t>
            </w:r>
          </w:p>
        </w:tc>
        <w:tc>
          <w:tcPr>
            <w:tcW w:w="1276" w:type="dxa"/>
          </w:tcPr>
          <w:p w:rsidR="00726DB7" w:rsidRPr="007C1AFD" w:rsidRDefault="00726DB7" w:rsidP="00F22322">
            <w:pPr>
              <w:pStyle w:val="TAL"/>
            </w:pPr>
            <w:r w:rsidRPr="007C1AFD">
              <w:t>1</w:t>
            </w:r>
          </w:p>
        </w:tc>
        <w:tc>
          <w:tcPr>
            <w:tcW w:w="5597" w:type="dxa"/>
            <w:shd w:val="clear" w:color="auto" w:fill="auto"/>
          </w:tcPr>
          <w:p w:rsidR="00726DB7" w:rsidRPr="007C1AFD" w:rsidRDefault="00726DB7" w:rsidP="00F22322">
            <w:pPr>
              <w:pStyle w:val="TAL"/>
            </w:pPr>
            <w:r w:rsidRPr="007C1AFD">
              <w:t>Parameters to request network slice adaptation.</w:t>
            </w:r>
          </w:p>
        </w:tc>
      </w:tr>
    </w:tbl>
    <w:p w:rsidR="00726DB7" w:rsidRPr="007C1AFD" w:rsidRDefault="00726DB7" w:rsidP="00726DB7">
      <w:pPr>
        <w:rPr>
          <w:rFonts w:eastAsia="DengXian"/>
          <w:lang w:eastAsia="zh-CN"/>
        </w:rPr>
      </w:pPr>
    </w:p>
    <w:p w:rsidR="00726DB7" w:rsidRPr="007C1AFD" w:rsidRDefault="00726DB7" w:rsidP="00726DB7">
      <w:pPr>
        <w:pStyle w:val="TH"/>
        <w:rPr>
          <w:rFonts w:cs="Arial"/>
        </w:rPr>
      </w:pPr>
      <w:r w:rsidRPr="007C1AFD">
        <w:t>Table 7.7.1.3.2.2-2: Data structures supported by the POST Response Body for this operation</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44"/>
        <w:gridCol w:w="416"/>
        <w:gridCol w:w="1169"/>
        <w:gridCol w:w="1531"/>
        <w:gridCol w:w="4619"/>
      </w:tblGrid>
      <w:tr w:rsidR="00726DB7" w:rsidRPr="007C1AFD" w:rsidTr="00987F10">
        <w:trPr>
          <w:jc w:val="center"/>
        </w:trPr>
        <w:tc>
          <w:tcPr>
            <w:tcW w:w="1004" w:type="pct"/>
            <w:tcBorders>
              <w:bottom w:val="single" w:sz="6" w:space="0" w:color="auto"/>
            </w:tcBorders>
            <w:shd w:val="clear" w:color="auto" w:fill="C0C0C0"/>
            <w:hideMark/>
          </w:tcPr>
          <w:p w:rsidR="00726DB7" w:rsidRPr="007C1AFD" w:rsidRDefault="00726DB7" w:rsidP="00F22322">
            <w:pPr>
              <w:pStyle w:val="TAH"/>
            </w:pPr>
            <w:r w:rsidRPr="007C1AFD">
              <w:t>Data type</w:t>
            </w:r>
          </w:p>
        </w:tc>
        <w:tc>
          <w:tcPr>
            <w:tcW w:w="215" w:type="pct"/>
            <w:tcBorders>
              <w:bottom w:val="single" w:sz="6" w:space="0" w:color="auto"/>
            </w:tcBorders>
            <w:shd w:val="clear" w:color="auto" w:fill="C0C0C0"/>
            <w:hideMark/>
          </w:tcPr>
          <w:p w:rsidR="00726DB7" w:rsidRPr="007C1AFD" w:rsidRDefault="00726DB7" w:rsidP="00F22322">
            <w:pPr>
              <w:pStyle w:val="TAH"/>
            </w:pPr>
            <w:r w:rsidRPr="007C1AFD">
              <w:t>P</w:t>
            </w:r>
          </w:p>
        </w:tc>
        <w:tc>
          <w:tcPr>
            <w:tcW w:w="604" w:type="pct"/>
            <w:tcBorders>
              <w:bottom w:val="single" w:sz="6" w:space="0" w:color="auto"/>
            </w:tcBorders>
            <w:shd w:val="clear" w:color="auto" w:fill="C0C0C0"/>
            <w:hideMark/>
          </w:tcPr>
          <w:p w:rsidR="00726DB7" w:rsidRPr="007C1AFD" w:rsidRDefault="00726DB7" w:rsidP="00F22322">
            <w:pPr>
              <w:pStyle w:val="TAH"/>
            </w:pPr>
            <w:r w:rsidRPr="007C1AFD">
              <w:t>Cardinality</w:t>
            </w:r>
          </w:p>
        </w:tc>
        <w:tc>
          <w:tcPr>
            <w:tcW w:w="791" w:type="pct"/>
            <w:tcBorders>
              <w:bottom w:val="single" w:sz="6" w:space="0" w:color="auto"/>
            </w:tcBorders>
            <w:shd w:val="clear" w:color="auto" w:fill="C0C0C0"/>
            <w:hideMark/>
          </w:tcPr>
          <w:p w:rsidR="00726DB7" w:rsidRPr="007C1AFD" w:rsidRDefault="00726DB7" w:rsidP="00F22322">
            <w:pPr>
              <w:pStyle w:val="TAH"/>
            </w:pPr>
            <w:r w:rsidRPr="007C1AFD">
              <w:t>Response codes</w:t>
            </w:r>
          </w:p>
        </w:tc>
        <w:tc>
          <w:tcPr>
            <w:tcW w:w="2386" w:type="pct"/>
            <w:tcBorders>
              <w:bottom w:val="single" w:sz="6" w:space="0" w:color="auto"/>
            </w:tcBorders>
            <w:shd w:val="clear" w:color="auto" w:fill="C0C0C0"/>
            <w:hideMark/>
          </w:tcPr>
          <w:p w:rsidR="00726DB7" w:rsidRPr="007C1AFD" w:rsidRDefault="00726DB7" w:rsidP="00F22322">
            <w:pPr>
              <w:pStyle w:val="TAH"/>
            </w:pPr>
            <w:r w:rsidRPr="007C1AFD">
              <w:t>Description</w:t>
            </w:r>
          </w:p>
        </w:tc>
      </w:tr>
      <w:tr w:rsidR="00726DB7" w:rsidRPr="007C1AFD" w:rsidTr="00987F10">
        <w:trPr>
          <w:jc w:val="center"/>
        </w:trPr>
        <w:tc>
          <w:tcPr>
            <w:tcW w:w="1004" w:type="pct"/>
            <w:tcBorders>
              <w:top w:val="single" w:sz="6" w:space="0" w:color="auto"/>
            </w:tcBorders>
          </w:tcPr>
          <w:p w:rsidR="00726DB7" w:rsidRPr="007C1AFD" w:rsidRDefault="00726DB7" w:rsidP="00F22322">
            <w:pPr>
              <w:pStyle w:val="TAL"/>
              <w:rPr>
                <w:rFonts w:hint="eastAsia"/>
                <w:lang w:eastAsia="ja-JP"/>
              </w:rPr>
            </w:pPr>
            <w:r w:rsidRPr="007C1AFD">
              <w:rPr>
                <w:rFonts w:hint="eastAsia"/>
                <w:lang w:eastAsia="ja-JP"/>
              </w:rPr>
              <w:t>n/a</w:t>
            </w:r>
          </w:p>
        </w:tc>
        <w:tc>
          <w:tcPr>
            <w:tcW w:w="215" w:type="pct"/>
            <w:tcBorders>
              <w:top w:val="single" w:sz="6" w:space="0" w:color="auto"/>
            </w:tcBorders>
          </w:tcPr>
          <w:p w:rsidR="00726DB7" w:rsidRPr="007C1AFD" w:rsidRDefault="00726DB7" w:rsidP="00F22322">
            <w:pPr>
              <w:pStyle w:val="TAC"/>
              <w:rPr>
                <w:rFonts w:hint="eastAsia"/>
                <w:lang w:eastAsia="ja-JP"/>
              </w:rPr>
            </w:pPr>
          </w:p>
        </w:tc>
        <w:tc>
          <w:tcPr>
            <w:tcW w:w="604" w:type="pct"/>
            <w:tcBorders>
              <w:top w:val="single" w:sz="6" w:space="0" w:color="auto"/>
            </w:tcBorders>
          </w:tcPr>
          <w:p w:rsidR="00726DB7" w:rsidRPr="007C1AFD" w:rsidRDefault="00726DB7" w:rsidP="00F22322">
            <w:pPr>
              <w:pStyle w:val="TAC"/>
              <w:rPr>
                <w:rFonts w:hint="eastAsia"/>
                <w:lang w:eastAsia="ja-JP"/>
              </w:rPr>
            </w:pPr>
          </w:p>
        </w:tc>
        <w:tc>
          <w:tcPr>
            <w:tcW w:w="791" w:type="pct"/>
            <w:tcBorders>
              <w:top w:val="single" w:sz="6" w:space="0" w:color="auto"/>
            </w:tcBorders>
          </w:tcPr>
          <w:p w:rsidR="00726DB7" w:rsidRPr="007C1AFD" w:rsidRDefault="00726DB7" w:rsidP="00F22322">
            <w:pPr>
              <w:pStyle w:val="TAL"/>
            </w:pPr>
            <w:r w:rsidRPr="007C1AFD">
              <w:t>204 No Content</w:t>
            </w:r>
          </w:p>
        </w:tc>
        <w:tc>
          <w:tcPr>
            <w:tcW w:w="2386" w:type="pct"/>
            <w:tcBorders>
              <w:top w:val="single" w:sz="6" w:space="0" w:color="auto"/>
            </w:tcBorders>
          </w:tcPr>
          <w:p w:rsidR="00726DB7" w:rsidRPr="007C1AFD" w:rsidRDefault="00726DB7" w:rsidP="00F22322">
            <w:pPr>
              <w:pStyle w:val="TAL"/>
            </w:pPr>
            <w:r w:rsidRPr="007C1AFD">
              <w:t>The success of the network slice adaptation with the underlying network.</w:t>
            </w:r>
          </w:p>
        </w:tc>
      </w:tr>
      <w:tr w:rsidR="00726DB7" w:rsidRPr="007C1AFD" w:rsidTr="00987F10">
        <w:trPr>
          <w:jc w:val="center"/>
        </w:trPr>
        <w:tc>
          <w:tcPr>
            <w:tcW w:w="1004" w:type="pct"/>
          </w:tcPr>
          <w:p w:rsidR="00726DB7" w:rsidRPr="007C1AFD" w:rsidRDefault="00726DB7" w:rsidP="00F22322">
            <w:pPr>
              <w:pStyle w:val="TAL"/>
            </w:pPr>
            <w:r w:rsidRPr="007C1AFD">
              <w:t>n/a</w:t>
            </w:r>
          </w:p>
        </w:tc>
        <w:tc>
          <w:tcPr>
            <w:tcW w:w="215" w:type="pct"/>
          </w:tcPr>
          <w:p w:rsidR="00726DB7" w:rsidRPr="007C1AFD" w:rsidRDefault="00726DB7" w:rsidP="00F22322">
            <w:pPr>
              <w:pStyle w:val="TAC"/>
            </w:pPr>
          </w:p>
        </w:tc>
        <w:tc>
          <w:tcPr>
            <w:tcW w:w="604" w:type="pct"/>
          </w:tcPr>
          <w:p w:rsidR="00726DB7" w:rsidRPr="007C1AFD" w:rsidRDefault="00726DB7" w:rsidP="00F22322">
            <w:pPr>
              <w:pStyle w:val="TAC"/>
            </w:pPr>
          </w:p>
        </w:tc>
        <w:tc>
          <w:tcPr>
            <w:tcW w:w="791" w:type="pct"/>
          </w:tcPr>
          <w:p w:rsidR="00726DB7" w:rsidRPr="007C1AFD" w:rsidRDefault="00726DB7" w:rsidP="00F22322">
            <w:pPr>
              <w:pStyle w:val="TAL"/>
            </w:pPr>
            <w:r w:rsidRPr="007C1AFD">
              <w:t>307 Temporary Redirect</w:t>
            </w:r>
          </w:p>
        </w:tc>
        <w:tc>
          <w:tcPr>
            <w:tcW w:w="2386" w:type="pct"/>
          </w:tcPr>
          <w:p w:rsidR="00726DB7" w:rsidRPr="007C1AFD" w:rsidRDefault="00726DB7" w:rsidP="00F22322">
            <w:pPr>
              <w:pStyle w:val="TAL"/>
            </w:pPr>
            <w:r w:rsidRPr="007C1AFD">
              <w:t xml:space="preserve">Temporary redirection. The response shall include a Location header field containing an alternative URI representing an alternative </w:t>
            </w:r>
            <w:r w:rsidR="00441ED4" w:rsidRPr="007C1AFD">
              <w:t xml:space="preserve">NSCE </w:t>
            </w:r>
            <w:r w:rsidRPr="007C1AFD">
              <w:t>server to which the request should be sent.</w:t>
            </w:r>
          </w:p>
          <w:p w:rsidR="00726DB7" w:rsidRPr="007C1AFD" w:rsidRDefault="00726DB7" w:rsidP="00F22322">
            <w:pPr>
              <w:pStyle w:val="TAL"/>
            </w:pPr>
            <w:r w:rsidRPr="007C1AFD">
              <w:t xml:space="preserve">Redirection handling is described in </w:t>
            </w:r>
            <w:r w:rsidR="007C1AFD" w:rsidRPr="007C1AFD">
              <w:t>clause</w:t>
            </w:r>
            <w:r w:rsidRPr="007C1AFD">
              <w:t> 5.2.10 of 3GPP TS 29.122 [3].</w:t>
            </w:r>
          </w:p>
        </w:tc>
      </w:tr>
      <w:tr w:rsidR="00726DB7" w:rsidRPr="007C1AFD" w:rsidTr="00987F10">
        <w:trPr>
          <w:jc w:val="center"/>
        </w:trPr>
        <w:tc>
          <w:tcPr>
            <w:tcW w:w="1004" w:type="pct"/>
          </w:tcPr>
          <w:p w:rsidR="00726DB7" w:rsidRPr="007C1AFD" w:rsidRDefault="00726DB7" w:rsidP="00F22322">
            <w:pPr>
              <w:pStyle w:val="TAL"/>
            </w:pPr>
            <w:r w:rsidRPr="007C1AFD">
              <w:t>n/a</w:t>
            </w:r>
          </w:p>
        </w:tc>
        <w:tc>
          <w:tcPr>
            <w:tcW w:w="215" w:type="pct"/>
          </w:tcPr>
          <w:p w:rsidR="00726DB7" w:rsidRPr="007C1AFD" w:rsidRDefault="00726DB7" w:rsidP="00F22322">
            <w:pPr>
              <w:pStyle w:val="TAC"/>
            </w:pPr>
          </w:p>
        </w:tc>
        <w:tc>
          <w:tcPr>
            <w:tcW w:w="604" w:type="pct"/>
          </w:tcPr>
          <w:p w:rsidR="00726DB7" w:rsidRPr="007C1AFD" w:rsidRDefault="00726DB7" w:rsidP="00F22322">
            <w:pPr>
              <w:pStyle w:val="TAC"/>
            </w:pPr>
          </w:p>
        </w:tc>
        <w:tc>
          <w:tcPr>
            <w:tcW w:w="791" w:type="pct"/>
          </w:tcPr>
          <w:p w:rsidR="00726DB7" w:rsidRPr="007C1AFD" w:rsidRDefault="00726DB7" w:rsidP="00F22322">
            <w:pPr>
              <w:pStyle w:val="TAL"/>
            </w:pPr>
            <w:r w:rsidRPr="007C1AFD">
              <w:t>308 Permanent Redirect</w:t>
            </w:r>
          </w:p>
        </w:tc>
        <w:tc>
          <w:tcPr>
            <w:tcW w:w="2386" w:type="pct"/>
          </w:tcPr>
          <w:p w:rsidR="00726DB7" w:rsidRPr="007C1AFD" w:rsidRDefault="00726DB7" w:rsidP="00F22322">
            <w:pPr>
              <w:pStyle w:val="TAL"/>
            </w:pPr>
            <w:r w:rsidRPr="007C1AFD">
              <w:t xml:space="preserve">Permanent redirection. The response shall include a Location header field containing an alternative URI representing an alternative </w:t>
            </w:r>
            <w:r w:rsidR="00441ED4" w:rsidRPr="007C1AFD">
              <w:t xml:space="preserve">NSCE </w:t>
            </w:r>
            <w:r w:rsidRPr="007C1AFD">
              <w:t>server to which the request should be sent.</w:t>
            </w:r>
          </w:p>
          <w:p w:rsidR="00726DB7" w:rsidRPr="007C1AFD" w:rsidRDefault="00726DB7" w:rsidP="00F22322">
            <w:pPr>
              <w:pStyle w:val="TAL"/>
            </w:pPr>
            <w:r w:rsidRPr="007C1AFD">
              <w:t xml:space="preserve">Redirection handling is described in </w:t>
            </w:r>
            <w:r w:rsidR="007C1AFD" w:rsidRPr="007C1AFD">
              <w:t>clause</w:t>
            </w:r>
            <w:r w:rsidRPr="007C1AFD">
              <w:t> 5.2.10 of 3GPP TS 29.122 [3].</w:t>
            </w:r>
          </w:p>
        </w:tc>
      </w:tr>
      <w:tr w:rsidR="00726DB7" w:rsidRPr="007C1AFD" w:rsidTr="00987F10">
        <w:trPr>
          <w:jc w:val="center"/>
        </w:trPr>
        <w:tc>
          <w:tcPr>
            <w:tcW w:w="5000" w:type="pct"/>
            <w:gridSpan w:val="5"/>
          </w:tcPr>
          <w:p w:rsidR="00726DB7" w:rsidRPr="007C1AFD" w:rsidRDefault="00726DB7" w:rsidP="00F22322">
            <w:pPr>
              <w:pStyle w:val="TAN"/>
            </w:pPr>
            <w:r w:rsidRPr="007C1AFD">
              <w:t>NOTE:</w:t>
            </w:r>
            <w:r w:rsidRPr="007C1AFD">
              <w:rPr>
                <w:noProof/>
              </w:rPr>
              <w:tab/>
              <w:t xml:space="preserve">The mandatory </w:t>
            </w:r>
            <w:r w:rsidRPr="007C1AFD">
              <w:t>HTTP error status codes for the POST method listed in table 5.2.7.1-1 of 3GPP TS 29.500 [22] also apply.</w:t>
            </w:r>
          </w:p>
        </w:tc>
      </w:tr>
    </w:tbl>
    <w:p w:rsidR="00726DB7" w:rsidRPr="007C1AFD" w:rsidRDefault="00726DB7" w:rsidP="0034748D">
      <w:pPr>
        <w:rPr>
          <w:rFonts w:eastAsia="DengXian"/>
          <w:lang w:eastAsia="zh-CN"/>
        </w:rPr>
      </w:pPr>
    </w:p>
    <w:p w:rsidR="00726DB7" w:rsidRPr="007C1AFD" w:rsidRDefault="00726DB7" w:rsidP="00726DB7">
      <w:pPr>
        <w:pStyle w:val="TH"/>
        <w:rPr>
          <w:rFonts w:cs="Arial"/>
        </w:rPr>
      </w:pPr>
      <w:r w:rsidRPr="007C1AFD">
        <w:t>Table 7.7.1.3.2.2-3: Headers supported by 307 Response Code for this operation</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26DB7" w:rsidRPr="007C1AFD" w:rsidTr="00987F10">
        <w:trPr>
          <w:jc w:val="center"/>
        </w:trPr>
        <w:tc>
          <w:tcPr>
            <w:tcW w:w="825" w:type="pct"/>
            <w:shd w:val="clear" w:color="auto" w:fill="C0C0C0"/>
          </w:tcPr>
          <w:p w:rsidR="00726DB7" w:rsidRPr="007C1AFD" w:rsidRDefault="00726DB7" w:rsidP="00F22322">
            <w:pPr>
              <w:pStyle w:val="TAH"/>
            </w:pPr>
            <w:r w:rsidRPr="007C1AFD">
              <w:t>Name</w:t>
            </w:r>
          </w:p>
        </w:tc>
        <w:tc>
          <w:tcPr>
            <w:tcW w:w="732" w:type="pct"/>
            <w:shd w:val="clear" w:color="auto" w:fill="C0C0C0"/>
          </w:tcPr>
          <w:p w:rsidR="00726DB7" w:rsidRPr="007C1AFD" w:rsidRDefault="00726DB7" w:rsidP="00F22322">
            <w:pPr>
              <w:pStyle w:val="TAH"/>
            </w:pPr>
            <w:r w:rsidRPr="007C1AFD">
              <w:t>Data type</w:t>
            </w:r>
          </w:p>
        </w:tc>
        <w:tc>
          <w:tcPr>
            <w:tcW w:w="217" w:type="pct"/>
            <w:shd w:val="clear" w:color="auto" w:fill="C0C0C0"/>
          </w:tcPr>
          <w:p w:rsidR="00726DB7" w:rsidRPr="007C1AFD" w:rsidRDefault="00726DB7" w:rsidP="00F22322">
            <w:pPr>
              <w:pStyle w:val="TAH"/>
            </w:pPr>
            <w:r w:rsidRPr="007C1AFD">
              <w:t>P</w:t>
            </w:r>
          </w:p>
        </w:tc>
        <w:tc>
          <w:tcPr>
            <w:tcW w:w="581" w:type="pct"/>
            <w:shd w:val="clear" w:color="auto" w:fill="C0C0C0"/>
          </w:tcPr>
          <w:p w:rsidR="00726DB7" w:rsidRPr="007C1AFD" w:rsidRDefault="00726DB7" w:rsidP="00F22322">
            <w:pPr>
              <w:pStyle w:val="TAH"/>
            </w:pPr>
            <w:r w:rsidRPr="007C1AFD">
              <w:t>Cardinality</w:t>
            </w:r>
          </w:p>
        </w:tc>
        <w:tc>
          <w:tcPr>
            <w:tcW w:w="2645" w:type="pct"/>
            <w:shd w:val="clear" w:color="auto" w:fill="C0C0C0"/>
            <w:vAlign w:val="center"/>
          </w:tcPr>
          <w:p w:rsidR="00726DB7" w:rsidRPr="007C1AFD" w:rsidRDefault="00726DB7" w:rsidP="00F22322">
            <w:pPr>
              <w:pStyle w:val="TAH"/>
            </w:pPr>
            <w:r w:rsidRPr="007C1AFD">
              <w:t>Description</w:t>
            </w:r>
          </w:p>
        </w:tc>
      </w:tr>
      <w:tr w:rsidR="00726DB7" w:rsidRPr="007C1AFD" w:rsidTr="00987F10">
        <w:trPr>
          <w:jc w:val="center"/>
        </w:trPr>
        <w:tc>
          <w:tcPr>
            <w:tcW w:w="825" w:type="pct"/>
            <w:shd w:val="clear" w:color="auto" w:fill="auto"/>
          </w:tcPr>
          <w:p w:rsidR="00726DB7" w:rsidRPr="007C1AFD" w:rsidRDefault="00726DB7" w:rsidP="00F22322">
            <w:pPr>
              <w:pStyle w:val="TAL"/>
            </w:pPr>
            <w:r w:rsidRPr="007C1AFD">
              <w:t>Location</w:t>
            </w:r>
          </w:p>
        </w:tc>
        <w:tc>
          <w:tcPr>
            <w:tcW w:w="732" w:type="pct"/>
          </w:tcPr>
          <w:p w:rsidR="00726DB7" w:rsidRPr="007C1AFD" w:rsidRDefault="00726DB7" w:rsidP="00F22322">
            <w:pPr>
              <w:pStyle w:val="TAL"/>
            </w:pPr>
            <w:r w:rsidRPr="007C1AFD">
              <w:t>string</w:t>
            </w:r>
          </w:p>
        </w:tc>
        <w:tc>
          <w:tcPr>
            <w:tcW w:w="217" w:type="pct"/>
          </w:tcPr>
          <w:p w:rsidR="00726DB7" w:rsidRPr="007C1AFD" w:rsidRDefault="00726DB7" w:rsidP="00F22322">
            <w:pPr>
              <w:pStyle w:val="TAC"/>
            </w:pPr>
            <w:r w:rsidRPr="007C1AFD">
              <w:t>M</w:t>
            </w:r>
          </w:p>
        </w:tc>
        <w:tc>
          <w:tcPr>
            <w:tcW w:w="581" w:type="pct"/>
          </w:tcPr>
          <w:p w:rsidR="00726DB7" w:rsidRPr="007C1AFD" w:rsidRDefault="00726DB7" w:rsidP="00F22322">
            <w:pPr>
              <w:pStyle w:val="TAL"/>
            </w:pPr>
            <w:r w:rsidRPr="007C1AFD">
              <w:t>1</w:t>
            </w:r>
          </w:p>
        </w:tc>
        <w:tc>
          <w:tcPr>
            <w:tcW w:w="2645" w:type="pct"/>
            <w:shd w:val="clear" w:color="auto" w:fill="auto"/>
            <w:vAlign w:val="center"/>
          </w:tcPr>
          <w:p w:rsidR="00726DB7" w:rsidRPr="007C1AFD" w:rsidRDefault="00726DB7" w:rsidP="00441ED4">
            <w:pPr>
              <w:pStyle w:val="TAL"/>
            </w:pPr>
            <w:r w:rsidRPr="007C1AFD">
              <w:t xml:space="preserve">An alternative URI representing an alternative </w:t>
            </w:r>
            <w:r w:rsidR="00441ED4" w:rsidRPr="007C1AFD">
              <w:t xml:space="preserve">NSCE </w:t>
            </w:r>
            <w:r w:rsidRPr="007C1AFD">
              <w:t>server to which the request should be redirected.</w:t>
            </w:r>
          </w:p>
        </w:tc>
      </w:tr>
    </w:tbl>
    <w:p w:rsidR="00726DB7" w:rsidRPr="007C1AFD" w:rsidRDefault="00726DB7" w:rsidP="00726DB7">
      <w:pPr>
        <w:rPr>
          <w:rFonts w:eastAsia="DengXian"/>
          <w:lang w:eastAsia="zh-CN"/>
        </w:rPr>
      </w:pPr>
    </w:p>
    <w:p w:rsidR="00726DB7" w:rsidRPr="007C1AFD" w:rsidRDefault="00726DB7" w:rsidP="00726DB7">
      <w:pPr>
        <w:pStyle w:val="TH"/>
        <w:rPr>
          <w:rFonts w:cs="Arial"/>
        </w:rPr>
      </w:pPr>
      <w:r w:rsidRPr="007C1AFD">
        <w:t>Table 7.7.1.3.2.2-4: Headers supported by 308 Response Code for this operation</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726DB7" w:rsidRPr="007C1AFD" w:rsidTr="00987F10">
        <w:trPr>
          <w:jc w:val="center"/>
        </w:trPr>
        <w:tc>
          <w:tcPr>
            <w:tcW w:w="825" w:type="pct"/>
            <w:shd w:val="clear" w:color="auto" w:fill="C0C0C0"/>
          </w:tcPr>
          <w:p w:rsidR="00726DB7" w:rsidRPr="007C1AFD" w:rsidRDefault="00726DB7" w:rsidP="00F22322">
            <w:pPr>
              <w:pStyle w:val="TAH"/>
            </w:pPr>
            <w:r w:rsidRPr="007C1AFD">
              <w:t>Name</w:t>
            </w:r>
          </w:p>
        </w:tc>
        <w:tc>
          <w:tcPr>
            <w:tcW w:w="732" w:type="pct"/>
            <w:shd w:val="clear" w:color="auto" w:fill="C0C0C0"/>
          </w:tcPr>
          <w:p w:rsidR="00726DB7" w:rsidRPr="007C1AFD" w:rsidRDefault="00726DB7" w:rsidP="00F22322">
            <w:pPr>
              <w:pStyle w:val="TAH"/>
            </w:pPr>
            <w:r w:rsidRPr="007C1AFD">
              <w:t>Data type</w:t>
            </w:r>
          </w:p>
        </w:tc>
        <w:tc>
          <w:tcPr>
            <w:tcW w:w="217" w:type="pct"/>
            <w:shd w:val="clear" w:color="auto" w:fill="C0C0C0"/>
          </w:tcPr>
          <w:p w:rsidR="00726DB7" w:rsidRPr="007C1AFD" w:rsidRDefault="00726DB7" w:rsidP="00F22322">
            <w:pPr>
              <w:pStyle w:val="TAH"/>
            </w:pPr>
            <w:r w:rsidRPr="007C1AFD">
              <w:t>P</w:t>
            </w:r>
          </w:p>
        </w:tc>
        <w:tc>
          <w:tcPr>
            <w:tcW w:w="581" w:type="pct"/>
            <w:shd w:val="clear" w:color="auto" w:fill="C0C0C0"/>
          </w:tcPr>
          <w:p w:rsidR="00726DB7" w:rsidRPr="007C1AFD" w:rsidRDefault="00726DB7" w:rsidP="00F22322">
            <w:pPr>
              <w:pStyle w:val="TAH"/>
            </w:pPr>
            <w:r w:rsidRPr="007C1AFD">
              <w:t>Cardinality</w:t>
            </w:r>
          </w:p>
        </w:tc>
        <w:tc>
          <w:tcPr>
            <w:tcW w:w="2645" w:type="pct"/>
            <w:shd w:val="clear" w:color="auto" w:fill="C0C0C0"/>
            <w:vAlign w:val="center"/>
          </w:tcPr>
          <w:p w:rsidR="00726DB7" w:rsidRPr="007C1AFD" w:rsidRDefault="00726DB7" w:rsidP="00F22322">
            <w:pPr>
              <w:pStyle w:val="TAH"/>
            </w:pPr>
            <w:r w:rsidRPr="007C1AFD">
              <w:t>Description</w:t>
            </w:r>
          </w:p>
        </w:tc>
      </w:tr>
      <w:tr w:rsidR="00726DB7" w:rsidRPr="007C1AFD" w:rsidTr="00987F10">
        <w:trPr>
          <w:jc w:val="center"/>
        </w:trPr>
        <w:tc>
          <w:tcPr>
            <w:tcW w:w="825" w:type="pct"/>
            <w:shd w:val="clear" w:color="auto" w:fill="auto"/>
          </w:tcPr>
          <w:p w:rsidR="00726DB7" w:rsidRPr="007C1AFD" w:rsidRDefault="00726DB7" w:rsidP="00F22322">
            <w:pPr>
              <w:pStyle w:val="TAL"/>
            </w:pPr>
            <w:r w:rsidRPr="007C1AFD">
              <w:t>Location</w:t>
            </w:r>
          </w:p>
        </w:tc>
        <w:tc>
          <w:tcPr>
            <w:tcW w:w="732" w:type="pct"/>
          </w:tcPr>
          <w:p w:rsidR="00726DB7" w:rsidRPr="007C1AFD" w:rsidRDefault="00726DB7" w:rsidP="00F22322">
            <w:pPr>
              <w:pStyle w:val="TAL"/>
            </w:pPr>
            <w:r w:rsidRPr="007C1AFD">
              <w:t>string</w:t>
            </w:r>
          </w:p>
        </w:tc>
        <w:tc>
          <w:tcPr>
            <w:tcW w:w="217" w:type="pct"/>
          </w:tcPr>
          <w:p w:rsidR="00726DB7" w:rsidRPr="007C1AFD" w:rsidRDefault="00726DB7" w:rsidP="00F22322">
            <w:pPr>
              <w:pStyle w:val="TAC"/>
            </w:pPr>
            <w:r w:rsidRPr="007C1AFD">
              <w:t>M</w:t>
            </w:r>
          </w:p>
        </w:tc>
        <w:tc>
          <w:tcPr>
            <w:tcW w:w="581" w:type="pct"/>
          </w:tcPr>
          <w:p w:rsidR="00726DB7" w:rsidRPr="007C1AFD" w:rsidRDefault="00726DB7" w:rsidP="00F22322">
            <w:pPr>
              <w:pStyle w:val="TAL"/>
            </w:pPr>
            <w:r w:rsidRPr="007C1AFD">
              <w:t>1</w:t>
            </w:r>
          </w:p>
        </w:tc>
        <w:tc>
          <w:tcPr>
            <w:tcW w:w="2645" w:type="pct"/>
            <w:shd w:val="clear" w:color="auto" w:fill="auto"/>
            <w:vAlign w:val="center"/>
          </w:tcPr>
          <w:p w:rsidR="00726DB7" w:rsidRPr="007C1AFD" w:rsidRDefault="00726DB7" w:rsidP="00441ED4">
            <w:pPr>
              <w:pStyle w:val="TAL"/>
            </w:pPr>
            <w:r w:rsidRPr="007C1AFD">
              <w:t xml:space="preserve">An alternative URI representing an alternative </w:t>
            </w:r>
            <w:r w:rsidR="00441ED4" w:rsidRPr="007C1AFD">
              <w:t xml:space="preserve">NSCE </w:t>
            </w:r>
            <w:r w:rsidRPr="007C1AFD">
              <w:t>server to which the request should be redirected.</w:t>
            </w:r>
          </w:p>
        </w:tc>
      </w:tr>
    </w:tbl>
    <w:p w:rsidR="00726DB7" w:rsidRPr="007C1AFD" w:rsidRDefault="00726DB7" w:rsidP="00726DB7">
      <w:pPr>
        <w:rPr>
          <w:rFonts w:eastAsia="DengXian" w:hint="eastAsia"/>
          <w:lang w:eastAsia="zh-CN"/>
        </w:rPr>
      </w:pPr>
    </w:p>
    <w:p w:rsidR="00726DB7" w:rsidRPr="007C1AFD" w:rsidRDefault="00726DB7" w:rsidP="00726DB7">
      <w:pPr>
        <w:pStyle w:val="Heading4"/>
        <w:rPr>
          <w:lang w:eastAsia="zh-CN"/>
        </w:rPr>
      </w:pPr>
      <w:bookmarkStart w:id="7076" w:name="_Toc85492911"/>
      <w:bookmarkStart w:id="7077" w:name="_Toc90661670"/>
      <w:bookmarkStart w:id="7078" w:name="_Toc138755361"/>
      <w:bookmarkStart w:id="7079" w:name="_Toc151886131"/>
      <w:bookmarkStart w:id="7080" w:name="_Toc152076196"/>
      <w:bookmarkStart w:id="7081" w:name="_Toc153793912"/>
      <w:r w:rsidRPr="007C1AFD">
        <w:rPr>
          <w:lang w:eastAsia="zh-CN"/>
        </w:rPr>
        <w:t>7.7.1.4</w:t>
      </w:r>
      <w:r w:rsidRPr="007C1AFD">
        <w:rPr>
          <w:lang w:eastAsia="zh-CN"/>
        </w:rPr>
        <w:tab/>
        <w:t>Notifications</w:t>
      </w:r>
      <w:bookmarkEnd w:id="7076"/>
      <w:bookmarkEnd w:id="7077"/>
      <w:bookmarkEnd w:id="7078"/>
      <w:bookmarkEnd w:id="7079"/>
      <w:bookmarkEnd w:id="7080"/>
      <w:bookmarkEnd w:id="7081"/>
    </w:p>
    <w:p w:rsidR="00726DB7" w:rsidRPr="007C1AFD" w:rsidRDefault="00726DB7" w:rsidP="00726DB7">
      <w:pPr>
        <w:rPr>
          <w:lang w:eastAsia="zh-CN"/>
        </w:rPr>
      </w:pPr>
      <w:r w:rsidRPr="007C1AFD">
        <w:rPr>
          <w:lang w:eastAsia="zh-CN"/>
        </w:rPr>
        <w:t>None.</w:t>
      </w:r>
    </w:p>
    <w:p w:rsidR="00726DB7" w:rsidRPr="007C1AFD" w:rsidRDefault="00726DB7" w:rsidP="00726DB7">
      <w:pPr>
        <w:pStyle w:val="Heading4"/>
        <w:rPr>
          <w:lang w:eastAsia="zh-CN"/>
        </w:rPr>
      </w:pPr>
      <w:bookmarkStart w:id="7082" w:name="_Toc85492912"/>
      <w:bookmarkStart w:id="7083" w:name="_Toc90661671"/>
      <w:bookmarkStart w:id="7084" w:name="_Toc138755362"/>
      <w:bookmarkStart w:id="7085" w:name="_Toc151886132"/>
      <w:bookmarkStart w:id="7086" w:name="_Toc152076197"/>
      <w:bookmarkStart w:id="7087" w:name="_Toc153793913"/>
      <w:r w:rsidRPr="007C1AFD">
        <w:rPr>
          <w:lang w:eastAsia="zh-CN"/>
        </w:rPr>
        <w:t>7.7.1.5</w:t>
      </w:r>
      <w:r w:rsidRPr="007C1AFD">
        <w:rPr>
          <w:lang w:eastAsia="zh-CN"/>
        </w:rPr>
        <w:tab/>
        <w:t>Data Model</w:t>
      </w:r>
      <w:bookmarkEnd w:id="7082"/>
      <w:bookmarkEnd w:id="7083"/>
      <w:bookmarkEnd w:id="7084"/>
      <w:bookmarkEnd w:id="7085"/>
      <w:bookmarkEnd w:id="7086"/>
      <w:bookmarkEnd w:id="7087"/>
    </w:p>
    <w:p w:rsidR="00726DB7" w:rsidRPr="007C1AFD" w:rsidRDefault="00726DB7" w:rsidP="00726DB7">
      <w:pPr>
        <w:pStyle w:val="Heading5"/>
        <w:rPr>
          <w:lang w:eastAsia="zh-CN"/>
        </w:rPr>
      </w:pPr>
      <w:bookmarkStart w:id="7088" w:name="_Toc85492913"/>
      <w:bookmarkStart w:id="7089" w:name="_Toc90661672"/>
      <w:bookmarkStart w:id="7090" w:name="_Toc138755363"/>
      <w:bookmarkStart w:id="7091" w:name="_Toc151886133"/>
      <w:bookmarkStart w:id="7092" w:name="_Toc152076198"/>
      <w:bookmarkStart w:id="7093" w:name="_Toc153793914"/>
      <w:r w:rsidRPr="007C1AFD">
        <w:rPr>
          <w:lang w:eastAsia="zh-CN"/>
        </w:rPr>
        <w:t>7.7.1.5.1</w:t>
      </w:r>
      <w:r w:rsidRPr="007C1AFD">
        <w:rPr>
          <w:lang w:eastAsia="zh-CN"/>
        </w:rPr>
        <w:tab/>
        <w:t>General</w:t>
      </w:r>
      <w:bookmarkEnd w:id="7088"/>
      <w:bookmarkEnd w:id="7089"/>
      <w:bookmarkEnd w:id="7090"/>
      <w:bookmarkEnd w:id="7091"/>
      <w:bookmarkEnd w:id="7092"/>
      <w:bookmarkEnd w:id="7093"/>
    </w:p>
    <w:p w:rsidR="00726DB7" w:rsidRPr="007C1AFD" w:rsidRDefault="00726DB7" w:rsidP="00726DB7">
      <w:pPr>
        <w:rPr>
          <w:lang w:eastAsia="zh-CN"/>
        </w:rPr>
      </w:pPr>
      <w:r w:rsidRPr="007C1AFD">
        <w:rPr>
          <w:lang w:eastAsia="zh-CN"/>
        </w:rPr>
        <w:t>This clause specifies the application data model supported by the API. Data types listed in clause</w:t>
      </w:r>
      <w:r w:rsidRPr="007C1AFD">
        <w:rPr>
          <w:lang w:val="en-US" w:eastAsia="zh-CN"/>
        </w:rPr>
        <w:t> </w:t>
      </w:r>
      <w:r w:rsidRPr="007C1AFD">
        <w:rPr>
          <w:lang w:eastAsia="zh-CN"/>
        </w:rPr>
        <w:t>6.2 apply to this API.</w:t>
      </w:r>
    </w:p>
    <w:p w:rsidR="00726DB7" w:rsidRPr="007C1AFD" w:rsidRDefault="00726DB7" w:rsidP="00726DB7">
      <w:r w:rsidRPr="007C1AFD">
        <w:t>Table 7.7.1.5.1-1 specifies the data types defined specifically for the SS_NetworkSliceAdaptation API service.</w:t>
      </w:r>
    </w:p>
    <w:p w:rsidR="00FF7E64" w:rsidRPr="007C1AFD" w:rsidRDefault="00FF7E64" w:rsidP="00FF7E64">
      <w:pPr>
        <w:pStyle w:val="TH"/>
      </w:pPr>
      <w:r w:rsidRPr="007C1AFD">
        <w:t>Table 7.7.1.5.1-1: SS_NetworkSliceAdaptation 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868"/>
        <w:gridCol w:w="1297"/>
        <w:gridCol w:w="2887"/>
        <w:gridCol w:w="2725"/>
      </w:tblGrid>
      <w:tr w:rsidR="00FF7E64" w:rsidRPr="007C1AFD" w:rsidTr="00E9008C">
        <w:trPr>
          <w:jc w:val="center"/>
        </w:trPr>
        <w:tc>
          <w:tcPr>
            <w:tcW w:w="2868" w:type="dxa"/>
            <w:shd w:val="clear" w:color="auto" w:fill="C0C0C0"/>
            <w:hideMark/>
          </w:tcPr>
          <w:p w:rsidR="00FF7E64" w:rsidRPr="007C1AFD" w:rsidRDefault="00FF7E64" w:rsidP="00E22106">
            <w:pPr>
              <w:pStyle w:val="TAH"/>
            </w:pPr>
            <w:r w:rsidRPr="007C1AFD">
              <w:t>Data type</w:t>
            </w:r>
          </w:p>
        </w:tc>
        <w:tc>
          <w:tcPr>
            <w:tcW w:w="1297" w:type="dxa"/>
            <w:shd w:val="clear" w:color="auto" w:fill="C0C0C0"/>
            <w:hideMark/>
          </w:tcPr>
          <w:p w:rsidR="00FF7E64" w:rsidRPr="007C1AFD" w:rsidRDefault="00FF7E64" w:rsidP="00E22106">
            <w:pPr>
              <w:pStyle w:val="TAH"/>
            </w:pPr>
            <w:r w:rsidRPr="007C1AFD">
              <w:t>Section defined</w:t>
            </w:r>
          </w:p>
        </w:tc>
        <w:tc>
          <w:tcPr>
            <w:tcW w:w="2887" w:type="dxa"/>
            <w:shd w:val="clear" w:color="auto" w:fill="C0C0C0"/>
            <w:hideMark/>
          </w:tcPr>
          <w:p w:rsidR="00FF7E64" w:rsidRPr="007C1AFD" w:rsidRDefault="00FF7E64" w:rsidP="00E22106">
            <w:pPr>
              <w:pStyle w:val="TAH"/>
            </w:pPr>
            <w:r w:rsidRPr="007C1AFD">
              <w:t>Description</w:t>
            </w:r>
          </w:p>
        </w:tc>
        <w:tc>
          <w:tcPr>
            <w:tcW w:w="2725" w:type="dxa"/>
            <w:shd w:val="clear" w:color="auto" w:fill="C0C0C0"/>
          </w:tcPr>
          <w:p w:rsidR="00FF7E64" w:rsidRPr="007C1AFD" w:rsidRDefault="00FF7E64" w:rsidP="00E22106">
            <w:pPr>
              <w:pStyle w:val="TAH"/>
            </w:pPr>
            <w:r w:rsidRPr="007C1AFD">
              <w:t>Applicability</w:t>
            </w:r>
          </w:p>
        </w:tc>
      </w:tr>
      <w:tr w:rsidR="00FF7E64" w:rsidRPr="007C1AFD" w:rsidTr="00E9008C">
        <w:trPr>
          <w:jc w:val="center"/>
        </w:trPr>
        <w:tc>
          <w:tcPr>
            <w:tcW w:w="2868" w:type="dxa"/>
          </w:tcPr>
          <w:p w:rsidR="00FF7E64" w:rsidRPr="007C1AFD" w:rsidRDefault="00FF7E64" w:rsidP="00E22106">
            <w:pPr>
              <w:pStyle w:val="TAL"/>
            </w:pPr>
            <w:r w:rsidRPr="007C1AFD">
              <w:t>NwSliceAdptInfo</w:t>
            </w:r>
          </w:p>
        </w:tc>
        <w:tc>
          <w:tcPr>
            <w:tcW w:w="1297" w:type="dxa"/>
          </w:tcPr>
          <w:p w:rsidR="00FF7E64" w:rsidRPr="007C1AFD" w:rsidRDefault="00FF7E64" w:rsidP="00E22106">
            <w:pPr>
              <w:pStyle w:val="TAL"/>
            </w:pPr>
            <w:r w:rsidRPr="007C1AFD">
              <w:t>7.7.1.5.2.3</w:t>
            </w:r>
          </w:p>
        </w:tc>
        <w:tc>
          <w:tcPr>
            <w:tcW w:w="2887" w:type="dxa"/>
          </w:tcPr>
          <w:p w:rsidR="00FF7E64" w:rsidRPr="007C1AFD" w:rsidRDefault="00FF7E64" w:rsidP="00E22106">
            <w:pPr>
              <w:pStyle w:val="TAL"/>
              <w:rPr>
                <w:rFonts w:cs="Arial"/>
                <w:szCs w:val="18"/>
              </w:rPr>
            </w:pPr>
            <w:r>
              <w:rPr>
                <w:rFonts w:cs="Arial"/>
                <w:szCs w:val="18"/>
              </w:rPr>
              <w:t>Represents t</w:t>
            </w:r>
            <w:r w:rsidRPr="007C1AFD">
              <w:rPr>
                <w:rFonts w:cs="Arial"/>
                <w:szCs w:val="18"/>
              </w:rPr>
              <w:t>he information associated with requested network slice adaptation with the underlying network.</w:t>
            </w:r>
          </w:p>
        </w:tc>
        <w:tc>
          <w:tcPr>
            <w:tcW w:w="2725" w:type="dxa"/>
          </w:tcPr>
          <w:p w:rsidR="00FF7E64" w:rsidRPr="007C1AFD" w:rsidRDefault="00FF7E64" w:rsidP="00E22106">
            <w:pPr>
              <w:pStyle w:val="TAL"/>
              <w:rPr>
                <w:rFonts w:cs="Arial"/>
                <w:szCs w:val="18"/>
              </w:rPr>
            </w:pPr>
          </w:p>
        </w:tc>
      </w:tr>
    </w:tbl>
    <w:p w:rsidR="00726DB7" w:rsidRPr="007C1AFD" w:rsidRDefault="00726DB7" w:rsidP="00726DB7"/>
    <w:p w:rsidR="00726DB7" w:rsidRPr="007C1AFD" w:rsidRDefault="00726DB7" w:rsidP="00726DB7">
      <w:r w:rsidRPr="007C1AFD">
        <w:t xml:space="preserve">Table 7.7.6.1.4.1-2 specifies data types re-used by the NetworkSliceAdaptation API service. </w:t>
      </w:r>
    </w:p>
    <w:p w:rsidR="00FF7E64" w:rsidRPr="007C1AFD" w:rsidRDefault="00FF7E64" w:rsidP="00FF7E64">
      <w:pPr>
        <w:pStyle w:val="TH"/>
      </w:pPr>
      <w:r w:rsidRPr="007C1AFD">
        <w:t>Table 7.7.1.5.1-2: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927"/>
        <w:gridCol w:w="1848"/>
        <w:gridCol w:w="3137"/>
        <w:gridCol w:w="2865"/>
      </w:tblGrid>
      <w:tr w:rsidR="00FF7E64" w:rsidRPr="007C1AFD" w:rsidTr="00E22106">
        <w:trPr>
          <w:jc w:val="center"/>
        </w:trPr>
        <w:tc>
          <w:tcPr>
            <w:tcW w:w="1927" w:type="dxa"/>
            <w:shd w:val="clear" w:color="auto" w:fill="C0C0C0"/>
            <w:hideMark/>
          </w:tcPr>
          <w:p w:rsidR="00FF7E64" w:rsidRPr="007C1AFD" w:rsidRDefault="00FF7E64" w:rsidP="00E22106">
            <w:pPr>
              <w:pStyle w:val="TAH"/>
            </w:pPr>
            <w:r w:rsidRPr="007C1AFD">
              <w:t>Data type</w:t>
            </w:r>
          </w:p>
        </w:tc>
        <w:tc>
          <w:tcPr>
            <w:tcW w:w="1848" w:type="dxa"/>
            <w:shd w:val="clear" w:color="auto" w:fill="C0C0C0"/>
            <w:hideMark/>
          </w:tcPr>
          <w:p w:rsidR="00FF7E64" w:rsidRPr="007C1AFD" w:rsidRDefault="00FF7E64" w:rsidP="00E22106">
            <w:pPr>
              <w:pStyle w:val="TAH"/>
            </w:pPr>
            <w:r w:rsidRPr="007C1AFD">
              <w:t>Reference</w:t>
            </w:r>
          </w:p>
        </w:tc>
        <w:tc>
          <w:tcPr>
            <w:tcW w:w="3137" w:type="dxa"/>
            <w:shd w:val="clear" w:color="auto" w:fill="C0C0C0"/>
            <w:hideMark/>
          </w:tcPr>
          <w:p w:rsidR="00FF7E64" w:rsidRPr="007C1AFD" w:rsidRDefault="00FF7E64" w:rsidP="00E22106">
            <w:pPr>
              <w:pStyle w:val="TAH"/>
            </w:pPr>
            <w:r w:rsidRPr="007C1AFD">
              <w:t>Comments</w:t>
            </w:r>
          </w:p>
        </w:tc>
        <w:tc>
          <w:tcPr>
            <w:tcW w:w="2865" w:type="dxa"/>
            <w:shd w:val="clear" w:color="auto" w:fill="C0C0C0"/>
          </w:tcPr>
          <w:p w:rsidR="00FF7E64" w:rsidRPr="007C1AFD" w:rsidRDefault="00FF7E64" w:rsidP="00E22106">
            <w:pPr>
              <w:pStyle w:val="TAH"/>
            </w:pPr>
            <w:r w:rsidRPr="007C1AFD">
              <w:t>Applicability</w:t>
            </w:r>
          </w:p>
        </w:tc>
      </w:tr>
      <w:tr w:rsidR="00FF7E64" w:rsidRPr="007C1AFD" w:rsidTr="00E22106">
        <w:trPr>
          <w:jc w:val="center"/>
        </w:trPr>
        <w:tc>
          <w:tcPr>
            <w:tcW w:w="1927" w:type="dxa"/>
          </w:tcPr>
          <w:p w:rsidR="00FF7E64" w:rsidRPr="007C1AFD" w:rsidRDefault="00FF7E64" w:rsidP="00E22106">
            <w:pPr>
              <w:pStyle w:val="TAL"/>
              <w:rPr>
                <w:lang w:eastAsia="zh-CN"/>
              </w:rPr>
            </w:pPr>
            <w:r w:rsidRPr="007C1AFD">
              <w:rPr>
                <w:rFonts w:hint="eastAsia"/>
                <w:lang w:eastAsia="zh-CN"/>
              </w:rPr>
              <w:t>Dnn</w:t>
            </w:r>
          </w:p>
        </w:tc>
        <w:tc>
          <w:tcPr>
            <w:tcW w:w="1848" w:type="dxa"/>
          </w:tcPr>
          <w:p w:rsidR="00FF7E64" w:rsidRPr="007C1AFD" w:rsidRDefault="00FF7E64" w:rsidP="00E22106">
            <w:pPr>
              <w:pStyle w:val="TAL"/>
              <w:rPr>
                <w:lang w:eastAsia="zh-CN"/>
              </w:rPr>
            </w:pPr>
            <w:r w:rsidRPr="007C1AFD">
              <w:rPr>
                <w:rFonts w:hint="eastAsia"/>
                <w:lang w:eastAsia="zh-CN"/>
              </w:rPr>
              <w:t>3GPP TS 29.</w:t>
            </w:r>
            <w:r w:rsidRPr="007C1AFD">
              <w:rPr>
                <w:lang w:eastAsia="zh-CN"/>
              </w:rPr>
              <w:t>571</w:t>
            </w:r>
            <w:r w:rsidRPr="007C1AFD">
              <w:rPr>
                <w:rFonts w:hint="eastAsia"/>
                <w:lang w:eastAsia="zh-CN"/>
              </w:rPr>
              <w:t> [</w:t>
            </w:r>
            <w:r w:rsidRPr="007C1AFD">
              <w:rPr>
                <w:lang w:eastAsia="zh-CN"/>
              </w:rPr>
              <w:t>21</w:t>
            </w:r>
            <w:r w:rsidRPr="007C1AFD">
              <w:rPr>
                <w:rFonts w:hint="eastAsia"/>
                <w:lang w:eastAsia="zh-CN"/>
              </w:rPr>
              <w:t>]</w:t>
            </w:r>
          </w:p>
        </w:tc>
        <w:tc>
          <w:tcPr>
            <w:tcW w:w="3137" w:type="dxa"/>
          </w:tcPr>
          <w:p w:rsidR="00FF7E64" w:rsidRPr="007C1AFD" w:rsidRDefault="00FF7E64" w:rsidP="00E22106">
            <w:pPr>
              <w:pStyle w:val="TAL"/>
              <w:rPr>
                <w:rFonts w:cs="Arial"/>
                <w:szCs w:val="18"/>
                <w:lang w:eastAsia="zh-CN"/>
              </w:rPr>
            </w:pPr>
            <w:r>
              <w:rPr>
                <w:rFonts w:cs="Arial"/>
                <w:szCs w:val="18"/>
                <w:lang w:eastAsia="zh-CN"/>
              </w:rPr>
              <w:t xml:space="preserve">Used to </w:t>
            </w:r>
            <w:r w:rsidRPr="007C1AFD">
              <w:rPr>
                <w:rFonts w:cs="Arial" w:hint="eastAsia"/>
                <w:szCs w:val="18"/>
                <w:lang w:eastAsia="zh-CN"/>
              </w:rPr>
              <w:t>Identif</w:t>
            </w:r>
            <w:r>
              <w:rPr>
                <w:rFonts w:cs="Arial"/>
                <w:szCs w:val="18"/>
                <w:lang w:eastAsia="zh-CN"/>
              </w:rPr>
              <w:t>y</w:t>
            </w:r>
            <w:r w:rsidRPr="007C1AFD">
              <w:rPr>
                <w:rFonts w:cs="Arial" w:hint="eastAsia"/>
                <w:szCs w:val="18"/>
                <w:lang w:eastAsia="zh-CN"/>
              </w:rPr>
              <w:t xml:space="preserve"> a DNN.</w:t>
            </w:r>
          </w:p>
        </w:tc>
        <w:tc>
          <w:tcPr>
            <w:tcW w:w="2865" w:type="dxa"/>
          </w:tcPr>
          <w:p w:rsidR="00FF7E64" w:rsidRPr="007C1AFD" w:rsidRDefault="00FF7E64" w:rsidP="00E22106">
            <w:pPr>
              <w:pStyle w:val="TAL"/>
              <w:rPr>
                <w:rFonts w:cs="Arial"/>
                <w:szCs w:val="18"/>
              </w:rPr>
            </w:pPr>
          </w:p>
        </w:tc>
      </w:tr>
      <w:tr w:rsidR="00FF7E64" w:rsidRPr="007C1AFD" w:rsidTr="00E22106">
        <w:trPr>
          <w:jc w:val="center"/>
        </w:trPr>
        <w:tc>
          <w:tcPr>
            <w:tcW w:w="1927" w:type="dxa"/>
          </w:tcPr>
          <w:p w:rsidR="00FF7E64" w:rsidRPr="007C1AFD" w:rsidRDefault="00FF7E64" w:rsidP="00E22106">
            <w:pPr>
              <w:pStyle w:val="TAL"/>
              <w:rPr>
                <w:lang w:eastAsia="zh-CN"/>
              </w:rPr>
            </w:pPr>
            <w:r w:rsidRPr="007C1AFD">
              <w:rPr>
                <w:lang w:eastAsia="zh-CN"/>
              </w:rPr>
              <w:t>Snssai</w:t>
            </w:r>
          </w:p>
        </w:tc>
        <w:tc>
          <w:tcPr>
            <w:tcW w:w="1848" w:type="dxa"/>
          </w:tcPr>
          <w:p w:rsidR="00FF7E64" w:rsidRPr="007C1AFD" w:rsidRDefault="00FF7E64" w:rsidP="00E22106">
            <w:pPr>
              <w:pStyle w:val="TAL"/>
            </w:pPr>
            <w:r w:rsidRPr="007C1AFD">
              <w:rPr>
                <w:rFonts w:hint="eastAsia"/>
                <w:lang w:eastAsia="zh-CN"/>
              </w:rPr>
              <w:t>3GPP TS 29.</w:t>
            </w:r>
            <w:r w:rsidRPr="007C1AFD">
              <w:rPr>
                <w:lang w:eastAsia="zh-CN"/>
              </w:rPr>
              <w:t>571</w:t>
            </w:r>
            <w:r w:rsidRPr="007C1AFD">
              <w:rPr>
                <w:rFonts w:hint="eastAsia"/>
                <w:lang w:eastAsia="zh-CN"/>
              </w:rPr>
              <w:t> [</w:t>
            </w:r>
            <w:r w:rsidRPr="007C1AFD">
              <w:rPr>
                <w:lang w:eastAsia="zh-CN"/>
              </w:rPr>
              <w:t>21</w:t>
            </w:r>
            <w:r w:rsidRPr="007C1AFD">
              <w:rPr>
                <w:rFonts w:hint="eastAsia"/>
                <w:lang w:eastAsia="zh-CN"/>
              </w:rPr>
              <w:t>]</w:t>
            </w:r>
          </w:p>
        </w:tc>
        <w:tc>
          <w:tcPr>
            <w:tcW w:w="3137" w:type="dxa"/>
          </w:tcPr>
          <w:p w:rsidR="00FF7E64" w:rsidRPr="007C1AFD" w:rsidRDefault="00FF7E64" w:rsidP="00E22106">
            <w:pPr>
              <w:pStyle w:val="TAL"/>
              <w:rPr>
                <w:rFonts w:cs="Arial"/>
                <w:szCs w:val="18"/>
              </w:rPr>
            </w:pPr>
            <w:r>
              <w:rPr>
                <w:rFonts w:cs="Arial"/>
                <w:szCs w:val="18"/>
                <w:lang w:eastAsia="zh-CN"/>
              </w:rPr>
              <w:t xml:space="preserve">Used to </w:t>
            </w:r>
            <w:r w:rsidRPr="007C1AFD">
              <w:rPr>
                <w:rFonts w:cs="Arial" w:hint="eastAsia"/>
                <w:szCs w:val="18"/>
                <w:lang w:eastAsia="zh-CN"/>
              </w:rPr>
              <w:t>Identif</w:t>
            </w:r>
            <w:r>
              <w:rPr>
                <w:rFonts w:cs="Arial"/>
                <w:szCs w:val="18"/>
                <w:lang w:eastAsia="zh-CN"/>
              </w:rPr>
              <w:t>y</w:t>
            </w:r>
            <w:r w:rsidRPr="007C1AFD">
              <w:rPr>
                <w:rFonts w:cs="Arial" w:hint="eastAsia"/>
                <w:szCs w:val="18"/>
                <w:lang w:eastAsia="zh-CN"/>
              </w:rPr>
              <w:t xml:space="preserve"> the </w:t>
            </w:r>
            <w:r w:rsidRPr="007C1AFD">
              <w:t>S-NSSAI.</w:t>
            </w:r>
          </w:p>
        </w:tc>
        <w:tc>
          <w:tcPr>
            <w:tcW w:w="2865" w:type="dxa"/>
          </w:tcPr>
          <w:p w:rsidR="00FF7E64" w:rsidRPr="007C1AFD" w:rsidRDefault="00FF7E64" w:rsidP="00E22106">
            <w:pPr>
              <w:pStyle w:val="TAL"/>
              <w:rPr>
                <w:rFonts w:cs="Arial"/>
                <w:szCs w:val="18"/>
              </w:rPr>
            </w:pPr>
          </w:p>
        </w:tc>
      </w:tr>
      <w:tr w:rsidR="00FF7E64" w:rsidRPr="007C1AFD" w:rsidTr="00E22106">
        <w:trPr>
          <w:jc w:val="center"/>
        </w:trPr>
        <w:tc>
          <w:tcPr>
            <w:tcW w:w="1927" w:type="dxa"/>
          </w:tcPr>
          <w:p w:rsidR="00FF7E64" w:rsidRPr="007C1AFD" w:rsidRDefault="00FF7E64" w:rsidP="00E22106">
            <w:pPr>
              <w:pStyle w:val="TAL"/>
              <w:rPr>
                <w:lang w:eastAsia="zh-CN"/>
              </w:rPr>
            </w:pPr>
            <w:r w:rsidRPr="007C1AFD">
              <w:t>SupportedFeatures</w:t>
            </w:r>
          </w:p>
        </w:tc>
        <w:tc>
          <w:tcPr>
            <w:tcW w:w="1848" w:type="dxa"/>
          </w:tcPr>
          <w:p w:rsidR="00FF7E64" w:rsidRPr="007C1AFD" w:rsidRDefault="00FF7E64" w:rsidP="00E22106">
            <w:pPr>
              <w:pStyle w:val="TAL"/>
              <w:rPr>
                <w:lang w:eastAsia="zh-CN"/>
              </w:rPr>
            </w:pPr>
            <w:r w:rsidRPr="007C1AFD">
              <w:t>3GPP TS 29.571 [21]</w:t>
            </w:r>
          </w:p>
        </w:tc>
        <w:tc>
          <w:tcPr>
            <w:tcW w:w="3137" w:type="dxa"/>
          </w:tcPr>
          <w:p w:rsidR="00FF7E64" w:rsidRPr="007C1AFD" w:rsidRDefault="00FF7E64" w:rsidP="00E22106">
            <w:pPr>
              <w:pStyle w:val="TAL"/>
              <w:rPr>
                <w:rFonts w:cs="Arial"/>
                <w:szCs w:val="18"/>
                <w:lang w:eastAsia="zh-CN"/>
              </w:rPr>
            </w:pPr>
            <w:r w:rsidRPr="007C1AFD">
              <w:t>Used to negotiate the applicability of the optional features.</w:t>
            </w:r>
          </w:p>
        </w:tc>
        <w:tc>
          <w:tcPr>
            <w:tcW w:w="2865" w:type="dxa"/>
          </w:tcPr>
          <w:p w:rsidR="00FF7E64" w:rsidRPr="007C1AFD" w:rsidRDefault="00FF7E64" w:rsidP="00E22106">
            <w:pPr>
              <w:pStyle w:val="TAL"/>
              <w:rPr>
                <w:rFonts w:cs="Arial"/>
                <w:szCs w:val="18"/>
              </w:rPr>
            </w:pPr>
          </w:p>
        </w:tc>
      </w:tr>
      <w:tr w:rsidR="00FF7E64" w:rsidRPr="007C1AFD" w:rsidTr="00E22106">
        <w:trPr>
          <w:jc w:val="center"/>
        </w:trPr>
        <w:tc>
          <w:tcPr>
            <w:tcW w:w="9777" w:type="dxa"/>
            <w:gridSpan w:val="4"/>
          </w:tcPr>
          <w:p w:rsidR="00FF7E64" w:rsidRPr="007C1AFD" w:rsidRDefault="00FF7E64" w:rsidP="00E22106">
            <w:pPr>
              <w:pStyle w:val="TAN"/>
              <w:rPr>
                <w:lang w:val="en-US" w:eastAsia="zh-CN"/>
              </w:rPr>
            </w:pPr>
            <w:r w:rsidRPr="007C1AFD">
              <w:rPr>
                <w:lang w:eastAsia="zh-CN"/>
              </w:rPr>
              <w:t>NOTE:</w:t>
            </w:r>
            <w:r w:rsidRPr="007C1AFD">
              <w:rPr>
                <w:lang w:eastAsia="zh-CN"/>
              </w:rPr>
              <w:tab/>
              <w:t>Properties marked with a feature as defined in clause 5.14.6 are applicable as described in clause 5.2.7 of 3GPP TS 29.122 [4]. If no feature is indicated, the related property applies for all the features.</w:t>
            </w:r>
          </w:p>
        </w:tc>
      </w:tr>
    </w:tbl>
    <w:p w:rsidR="00726DB7" w:rsidRPr="007C1AFD" w:rsidRDefault="00726DB7" w:rsidP="00726DB7">
      <w:pPr>
        <w:rPr>
          <w:lang w:eastAsia="zh-CN"/>
        </w:rPr>
      </w:pPr>
    </w:p>
    <w:p w:rsidR="00726DB7" w:rsidRPr="007C1AFD" w:rsidRDefault="00726DB7" w:rsidP="00726DB7">
      <w:pPr>
        <w:pStyle w:val="Heading5"/>
        <w:rPr>
          <w:lang w:eastAsia="zh-CN"/>
        </w:rPr>
      </w:pPr>
      <w:bookmarkStart w:id="7094" w:name="_Toc85492914"/>
      <w:bookmarkStart w:id="7095" w:name="_Toc90661673"/>
      <w:bookmarkStart w:id="7096" w:name="_Toc138755364"/>
      <w:bookmarkStart w:id="7097" w:name="_Toc151886134"/>
      <w:bookmarkStart w:id="7098" w:name="_Toc152076199"/>
      <w:bookmarkStart w:id="7099" w:name="_Toc153793915"/>
      <w:r w:rsidRPr="007C1AFD">
        <w:rPr>
          <w:lang w:eastAsia="zh-CN"/>
        </w:rPr>
        <w:t>7.7.1.5.2</w:t>
      </w:r>
      <w:r w:rsidRPr="007C1AFD">
        <w:rPr>
          <w:lang w:eastAsia="zh-CN"/>
        </w:rPr>
        <w:tab/>
        <w:t>Structured Data Types</w:t>
      </w:r>
      <w:bookmarkEnd w:id="7094"/>
      <w:bookmarkEnd w:id="7095"/>
      <w:bookmarkEnd w:id="7096"/>
      <w:bookmarkEnd w:id="7097"/>
      <w:bookmarkEnd w:id="7098"/>
      <w:bookmarkEnd w:id="7099"/>
    </w:p>
    <w:p w:rsidR="00726DB7" w:rsidRPr="007C1AFD" w:rsidRDefault="00726DB7" w:rsidP="00726DB7">
      <w:pPr>
        <w:pStyle w:val="Heading6"/>
        <w:rPr>
          <w:lang w:eastAsia="zh-CN"/>
        </w:rPr>
      </w:pPr>
      <w:bookmarkStart w:id="7100" w:name="_Toc85492915"/>
      <w:bookmarkStart w:id="7101" w:name="_Toc90661674"/>
      <w:bookmarkStart w:id="7102" w:name="_Toc138755365"/>
      <w:bookmarkStart w:id="7103" w:name="_Toc151886135"/>
      <w:bookmarkStart w:id="7104" w:name="_Toc152076200"/>
      <w:bookmarkStart w:id="7105" w:name="_Toc153793916"/>
      <w:r w:rsidRPr="007C1AFD">
        <w:rPr>
          <w:lang w:eastAsia="zh-CN"/>
        </w:rPr>
        <w:t>7.7.1.5.2.1</w:t>
      </w:r>
      <w:r w:rsidRPr="007C1AFD">
        <w:rPr>
          <w:lang w:eastAsia="zh-CN"/>
        </w:rPr>
        <w:tab/>
        <w:t>Introduction</w:t>
      </w:r>
      <w:bookmarkEnd w:id="7100"/>
      <w:bookmarkEnd w:id="7101"/>
      <w:bookmarkEnd w:id="7102"/>
      <w:bookmarkEnd w:id="7103"/>
      <w:bookmarkEnd w:id="7104"/>
      <w:bookmarkEnd w:id="7105"/>
    </w:p>
    <w:p w:rsidR="00726DB7" w:rsidRPr="007C1AFD" w:rsidRDefault="00726DB7" w:rsidP="00726DB7">
      <w:pPr>
        <w:pStyle w:val="Heading6"/>
        <w:rPr>
          <w:lang w:eastAsia="zh-CN"/>
        </w:rPr>
      </w:pPr>
      <w:bookmarkStart w:id="7106" w:name="_Toc85492916"/>
      <w:bookmarkStart w:id="7107" w:name="_Toc90661675"/>
      <w:bookmarkStart w:id="7108" w:name="_Toc138755366"/>
      <w:bookmarkStart w:id="7109" w:name="_Toc151886136"/>
      <w:bookmarkStart w:id="7110" w:name="_Toc152076201"/>
      <w:bookmarkStart w:id="7111" w:name="_Toc153793917"/>
      <w:r w:rsidRPr="007C1AFD">
        <w:rPr>
          <w:lang w:eastAsia="zh-CN"/>
        </w:rPr>
        <w:t>7.7.1.5.2.2</w:t>
      </w:r>
      <w:r w:rsidRPr="007C1AFD">
        <w:rPr>
          <w:lang w:eastAsia="zh-CN"/>
        </w:rPr>
        <w:tab/>
        <w:t xml:space="preserve">Type: </w:t>
      </w:r>
      <w:bookmarkEnd w:id="7106"/>
      <w:r w:rsidRPr="007C1AFD">
        <w:t>NwSliceAdptInfo</w:t>
      </w:r>
      <w:bookmarkEnd w:id="7107"/>
      <w:bookmarkEnd w:id="7108"/>
      <w:bookmarkEnd w:id="7109"/>
      <w:bookmarkEnd w:id="7110"/>
      <w:bookmarkEnd w:id="7111"/>
    </w:p>
    <w:p w:rsidR="00726DB7" w:rsidRPr="007C1AFD" w:rsidRDefault="00726DB7" w:rsidP="00726DB7">
      <w:pPr>
        <w:pStyle w:val="TH"/>
      </w:pPr>
      <w:r w:rsidRPr="007C1AFD">
        <w:rPr>
          <w:noProof/>
        </w:rPr>
        <w:t>Table 7.7.1.5.2.2</w:t>
      </w:r>
      <w:r w:rsidRPr="007C1AFD">
        <w:t xml:space="preserve">-1: </w:t>
      </w:r>
      <w:r w:rsidRPr="007C1AFD">
        <w:rPr>
          <w:noProof/>
        </w:rPr>
        <w:t xml:space="preserve">Definition of type </w:t>
      </w:r>
      <w:r w:rsidRPr="007C1AFD">
        <w:t>NwSliceAdptInfo</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726DB7" w:rsidRPr="007C1AFD" w:rsidTr="00987F10">
        <w:trPr>
          <w:jc w:val="center"/>
        </w:trPr>
        <w:tc>
          <w:tcPr>
            <w:tcW w:w="1430" w:type="dxa"/>
            <w:shd w:val="clear" w:color="auto" w:fill="C0C0C0"/>
            <w:hideMark/>
          </w:tcPr>
          <w:p w:rsidR="00726DB7" w:rsidRPr="007C1AFD" w:rsidRDefault="00726DB7" w:rsidP="00F22322">
            <w:pPr>
              <w:pStyle w:val="TAH"/>
            </w:pPr>
            <w:r w:rsidRPr="007C1AFD">
              <w:t>Attribute name</w:t>
            </w:r>
          </w:p>
        </w:tc>
        <w:tc>
          <w:tcPr>
            <w:tcW w:w="1006" w:type="dxa"/>
            <w:shd w:val="clear" w:color="auto" w:fill="C0C0C0"/>
            <w:hideMark/>
          </w:tcPr>
          <w:p w:rsidR="00726DB7" w:rsidRPr="007C1AFD" w:rsidRDefault="00726DB7" w:rsidP="00F22322">
            <w:pPr>
              <w:pStyle w:val="TAH"/>
            </w:pPr>
            <w:r w:rsidRPr="007C1AFD">
              <w:t>Data type</w:t>
            </w:r>
          </w:p>
        </w:tc>
        <w:tc>
          <w:tcPr>
            <w:tcW w:w="425" w:type="dxa"/>
            <w:shd w:val="clear" w:color="auto" w:fill="C0C0C0"/>
            <w:hideMark/>
          </w:tcPr>
          <w:p w:rsidR="00726DB7" w:rsidRPr="007C1AFD" w:rsidRDefault="00726DB7" w:rsidP="00F22322">
            <w:pPr>
              <w:pStyle w:val="TAH"/>
            </w:pPr>
            <w:r w:rsidRPr="007C1AFD">
              <w:t>P</w:t>
            </w:r>
          </w:p>
        </w:tc>
        <w:tc>
          <w:tcPr>
            <w:tcW w:w="1368" w:type="dxa"/>
            <w:shd w:val="clear" w:color="auto" w:fill="C0C0C0"/>
            <w:hideMark/>
          </w:tcPr>
          <w:p w:rsidR="00726DB7" w:rsidRPr="007C1AFD" w:rsidRDefault="00726DB7" w:rsidP="00F22322">
            <w:pPr>
              <w:pStyle w:val="TAH"/>
              <w:jc w:val="left"/>
            </w:pPr>
            <w:r w:rsidRPr="007C1AFD">
              <w:t>Cardinality</w:t>
            </w:r>
          </w:p>
        </w:tc>
        <w:tc>
          <w:tcPr>
            <w:tcW w:w="3438" w:type="dxa"/>
            <w:shd w:val="clear" w:color="auto" w:fill="C0C0C0"/>
            <w:hideMark/>
          </w:tcPr>
          <w:p w:rsidR="00726DB7" w:rsidRPr="007C1AFD" w:rsidRDefault="00726DB7" w:rsidP="00F22322">
            <w:pPr>
              <w:pStyle w:val="TAH"/>
              <w:rPr>
                <w:rFonts w:cs="Arial"/>
                <w:szCs w:val="18"/>
              </w:rPr>
            </w:pPr>
            <w:r w:rsidRPr="007C1AFD">
              <w:rPr>
                <w:rFonts w:cs="Arial"/>
                <w:szCs w:val="18"/>
              </w:rPr>
              <w:t>Description</w:t>
            </w:r>
          </w:p>
        </w:tc>
        <w:tc>
          <w:tcPr>
            <w:tcW w:w="1998" w:type="dxa"/>
            <w:shd w:val="clear" w:color="auto" w:fill="C0C0C0"/>
          </w:tcPr>
          <w:p w:rsidR="00726DB7" w:rsidRPr="007C1AFD" w:rsidRDefault="00726DB7" w:rsidP="00F22322">
            <w:pPr>
              <w:pStyle w:val="TAH"/>
              <w:rPr>
                <w:rFonts w:cs="Arial"/>
                <w:szCs w:val="18"/>
              </w:rPr>
            </w:pPr>
            <w:r w:rsidRPr="007C1AFD">
              <w:t>Applicability</w:t>
            </w:r>
          </w:p>
        </w:tc>
      </w:tr>
      <w:tr w:rsidR="00726DB7" w:rsidRPr="007C1AFD" w:rsidTr="00987F10">
        <w:trPr>
          <w:jc w:val="center"/>
        </w:trPr>
        <w:tc>
          <w:tcPr>
            <w:tcW w:w="1430" w:type="dxa"/>
          </w:tcPr>
          <w:p w:rsidR="00726DB7" w:rsidRPr="007C1AFD" w:rsidRDefault="00726DB7" w:rsidP="00F22322">
            <w:pPr>
              <w:pStyle w:val="TAL"/>
            </w:pPr>
            <w:r w:rsidRPr="007C1AFD">
              <w:t>valServiceId</w:t>
            </w:r>
          </w:p>
        </w:tc>
        <w:tc>
          <w:tcPr>
            <w:tcW w:w="1006" w:type="dxa"/>
          </w:tcPr>
          <w:p w:rsidR="00726DB7" w:rsidRPr="007C1AFD" w:rsidRDefault="00726DB7" w:rsidP="00F22322">
            <w:pPr>
              <w:pStyle w:val="TAL"/>
            </w:pPr>
            <w:r w:rsidRPr="007C1AFD">
              <w:t>string</w:t>
            </w:r>
          </w:p>
        </w:tc>
        <w:tc>
          <w:tcPr>
            <w:tcW w:w="425" w:type="dxa"/>
          </w:tcPr>
          <w:p w:rsidR="00726DB7" w:rsidRPr="007C1AFD" w:rsidRDefault="00726DB7" w:rsidP="00F22322">
            <w:pPr>
              <w:pStyle w:val="TAC"/>
            </w:pPr>
            <w:r w:rsidRPr="007C1AFD">
              <w:t>M</w:t>
            </w:r>
          </w:p>
        </w:tc>
        <w:tc>
          <w:tcPr>
            <w:tcW w:w="1368" w:type="dxa"/>
          </w:tcPr>
          <w:p w:rsidR="00726DB7" w:rsidRPr="007C1AFD" w:rsidRDefault="00726DB7" w:rsidP="00F22322">
            <w:pPr>
              <w:pStyle w:val="TAL"/>
            </w:pPr>
            <w:r w:rsidRPr="007C1AFD">
              <w:t>1</w:t>
            </w:r>
          </w:p>
        </w:tc>
        <w:tc>
          <w:tcPr>
            <w:tcW w:w="3438" w:type="dxa"/>
          </w:tcPr>
          <w:p w:rsidR="00726DB7" w:rsidRPr="007C1AFD" w:rsidRDefault="00726DB7" w:rsidP="00F22322">
            <w:pPr>
              <w:pStyle w:val="TAL"/>
              <w:rPr>
                <w:rFonts w:cs="Arial"/>
                <w:szCs w:val="18"/>
              </w:rPr>
            </w:pPr>
            <w:r w:rsidRPr="007C1AFD">
              <w:rPr>
                <w:lang w:val="en-US"/>
              </w:rPr>
              <w:t>The VAL service ID of the VAL application for which the network slice adaptation may corresponds to</w:t>
            </w:r>
            <w:r w:rsidRPr="007C1AFD">
              <w:rPr>
                <w:rFonts w:cs="Arial"/>
                <w:szCs w:val="18"/>
              </w:rPr>
              <w:t>.</w:t>
            </w:r>
          </w:p>
        </w:tc>
        <w:tc>
          <w:tcPr>
            <w:tcW w:w="1998" w:type="dxa"/>
          </w:tcPr>
          <w:p w:rsidR="00726DB7" w:rsidRPr="007C1AFD" w:rsidRDefault="00726DB7" w:rsidP="00F22322">
            <w:pPr>
              <w:pStyle w:val="TAL"/>
              <w:rPr>
                <w:rFonts w:cs="Arial"/>
                <w:szCs w:val="18"/>
              </w:rPr>
            </w:pPr>
          </w:p>
        </w:tc>
      </w:tr>
      <w:tr w:rsidR="00726DB7" w:rsidRPr="007C1AFD" w:rsidTr="00987F10">
        <w:trPr>
          <w:jc w:val="center"/>
        </w:trPr>
        <w:tc>
          <w:tcPr>
            <w:tcW w:w="1430" w:type="dxa"/>
          </w:tcPr>
          <w:p w:rsidR="00726DB7" w:rsidRPr="007C1AFD" w:rsidRDefault="00726DB7" w:rsidP="00F22322">
            <w:pPr>
              <w:pStyle w:val="TAL"/>
            </w:pPr>
            <w:r w:rsidRPr="007C1AFD">
              <w:t>valTgtUeIds</w:t>
            </w:r>
          </w:p>
        </w:tc>
        <w:tc>
          <w:tcPr>
            <w:tcW w:w="1006" w:type="dxa"/>
          </w:tcPr>
          <w:p w:rsidR="00726DB7" w:rsidRPr="007C1AFD" w:rsidRDefault="00726DB7" w:rsidP="00F22322">
            <w:pPr>
              <w:pStyle w:val="TAL"/>
            </w:pPr>
            <w:r w:rsidRPr="007C1AFD">
              <w:t>array(string)</w:t>
            </w:r>
          </w:p>
        </w:tc>
        <w:tc>
          <w:tcPr>
            <w:tcW w:w="425" w:type="dxa"/>
          </w:tcPr>
          <w:p w:rsidR="00726DB7" w:rsidRPr="007C1AFD" w:rsidRDefault="00726DB7" w:rsidP="00F22322">
            <w:pPr>
              <w:pStyle w:val="TAC"/>
            </w:pPr>
            <w:r w:rsidRPr="007C1AFD">
              <w:t>M</w:t>
            </w:r>
          </w:p>
        </w:tc>
        <w:tc>
          <w:tcPr>
            <w:tcW w:w="1368" w:type="dxa"/>
          </w:tcPr>
          <w:p w:rsidR="00726DB7" w:rsidRPr="007C1AFD" w:rsidRDefault="00726DB7" w:rsidP="00F22322">
            <w:pPr>
              <w:pStyle w:val="TAL"/>
            </w:pPr>
            <w:r w:rsidRPr="007C1AFD">
              <w:t>1..N</w:t>
            </w:r>
          </w:p>
        </w:tc>
        <w:tc>
          <w:tcPr>
            <w:tcW w:w="3438" w:type="dxa"/>
          </w:tcPr>
          <w:p w:rsidR="00726DB7" w:rsidRPr="007C1AFD" w:rsidRDefault="00726DB7" w:rsidP="00F22322">
            <w:pPr>
              <w:pStyle w:val="TAL"/>
              <w:rPr>
                <w:rFonts w:cs="Arial"/>
                <w:szCs w:val="18"/>
              </w:rPr>
            </w:pPr>
            <w:bookmarkStart w:id="7112" w:name="_Hlk69382685"/>
            <w:r w:rsidRPr="007C1AFD">
              <w:rPr>
                <w:lang w:val="en-US"/>
              </w:rPr>
              <w:t>List of the VAL UE IDs within the VAL service for which the slice adaptation request corresponds</w:t>
            </w:r>
            <w:bookmarkEnd w:id="7112"/>
            <w:r w:rsidRPr="007C1AFD">
              <w:rPr>
                <w:lang w:val="en-US"/>
              </w:rPr>
              <w:t>.</w:t>
            </w:r>
          </w:p>
        </w:tc>
        <w:tc>
          <w:tcPr>
            <w:tcW w:w="1998" w:type="dxa"/>
          </w:tcPr>
          <w:p w:rsidR="00726DB7" w:rsidRPr="007C1AFD" w:rsidRDefault="00726DB7" w:rsidP="00F22322">
            <w:pPr>
              <w:pStyle w:val="TAL"/>
              <w:rPr>
                <w:rFonts w:cs="Arial"/>
                <w:szCs w:val="18"/>
              </w:rPr>
            </w:pPr>
          </w:p>
        </w:tc>
      </w:tr>
      <w:tr w:rsidR="00726DB7" w:rsidRPr="007C1AFD" w:rsidTr="00987F10">
        <w:trPr>
          <w:jc w:val="center"/>
        </w:trPr>
        <w:tc>
          <w:tcPr>
            <w:tcW w:w="1430" w:type="dxa"/>
          </w:tcPr>
          <w:p w:rsidR="00726DB7" w:rsidRPr="007C1AFD" w:rsidRDefault="00E25ABE" w:rsidP="00E25ABE">
            <w:pPr>
              <w:pStyle w:val="TAL"/>
            </w:pPr>
            <w:r>
              <w:t>s</w:t>
            </w:r>
            <w:r w:rsidR="00726DB7" w:rsidRPr="007C1AFD">
              <w:t>nssai</w:t>
            </w:r>
          </w:p>
        </w:tc>
        <w:tc>
          <w:tcPr>
            <w:tcW w:w="1006" w:type="dxa"/>
          </w:tcPr>
          <w:p w:rsidR="00726DB7" w:rsidRPr="007C1AFD" w:rsidRDefault="00726DB7" w:rsidP="00F22322">
            <w:pPr>
              <w:pStyle w:val="TAL"/>
            </w:pPr>
            <w:r w:rsidRPr="007C1AFD">
              <w:t>Snssai</w:t>
            </w:r>
          </w:p>
        </w:tc>
        <w:tc>
          <w:tcPr>
            <w:tcW w:w="425" w:type="dxa"/>
          </w:tcPr>
          <w:p w:rsidR="00726DB7" w:rsidRPr="007C1AFD" w:rsidRDefault="00726DB7" w:rsidP="00F22322">
            <w:pPr>
              <w:pStyle w:val="TAC"/>
            </w:pPr>
            <w:r w:rsidRPr="007C1AFD">
              <w:t>O</w:t>
            </w:r>
          </w:p>
        </w:tc>
        <w:tc>
          <w:tcPr>
            <w:tcW w:w="1368" w:type="dxa"/>
          </w:tcPr>
          <w:p w:rsidR="00726DB7" w:rsidRPr="007C1AFD" w:rsidRDefault="00726DB7" w:rsidP="00F22322">
            <w:pPr>
              <w:pStyle w:val="TAL"/>
            </w:pPr>
            <w:r w:rsidRPr="007C1AFD">
              <w:t>0..1</w:t>
            </w:r>
          </w:p>
        </w:tc>
        <w:tc>
          <w:tcPr>
            <w:tcW w:w="3438" w:type="dxa"/>
          </w:tcPr>
          <w:p w:rsidR="00726DB7" w:rsidRPr="007C1AFD" w:rsidRDefault="00726DB7" w:rsidP="00F22322">
            <w:pPr>
              <w:pStyle w:val="TAL"/>
              <w:rPr>
                <w:rFonts w:cs="Arial"/>
                <w:szCs w:val="18"/>
              </w:rPr>
            </w:pPr>
            <w:r w:rsidRPr="007C1AFD">
              <w:t>Indication of the new S-NSSAI which is requested.</w:t>
            </w:r>
          </w:p>
        </w:tc>
        <w:tc>
          <w:tcPr>
            <w:tcW w:w="1998" w:type="dxa"/>
          </w:tcPr>
          <w:p w:rsidR="00726DB7" w:rsidRPr="007C1AFD" w:rsidRDefault="00726DB7" w:rsidP="00F22322">
            <w:pPr>
              <w:pStyle w:val="TAL"/>
              <w:rPr>
                <w:rFonts w:cs="Arial"/>
                <w:szCs w:val="18"/>
              </w:rPr>
            </w:pPr>
          </w:p>
        </w:tc>
      </w:tr>
      <w:tr w:rsidR="00726DB7" w:rsidRPr="007C1AFD" w:rsidTr="00987F10">
        <w:trPr>
          <w:jc w:val="center"/>
        </w:trPr>
        <w:tc>
          <w:tcPr>
            <w:tcW w:w="1430" w:type="dxa"/>
          </w:tcPr>
          <w:p w:rsidR="00726DB7" w:rsidRPr="007C1AFD" w:rsidRDefault="00E25ABE" w:rsidP="00E25ABE">
            <w:pPr>
              <w:pStyle w:val="TAL"/>
            </w:pPr>
            <w:r>
              <w:t>d</w:t>
            </w:r>
            <w:r w:rsidR="00726DB7" w:rsidRPr="007C1AFD">
              <w:t>nn</w:t>
            </w:r>
          </w:p>
        </w:tc>
        <w:tc>
          <w:tcPr>
            <w:tcW w:w="1006" w:type="dxa"/>
          </w:tcPr>
          <w:p w:rsidR="00726DB7" w:rsidRPr="007C1AFD" w:rsidRDefault="00726DB7" w:rsidP="00F22322">
            <w:pPr>
              <w:pStyle w:val="TAL"/>
            </w:pPr>
            <w:r w:rsidRPr="007C1AFD">
              <w:t>Dnn</w:t>
            </w:r>
          </w:p>
        </w:tc>
        <w:tc>
          <w:tcPr>
            <w:tcW w:w="425" w:type="dxa"/>
          </w:tcPr>
          <w:p w:rsidR="00726DB7" w:rsidRPr="007C1AFD" w:rsidRDefault="00726DB7" w:rsidP="00F22322">
            <w:pPr>
              <w:pStyle w:val="TAC"/>
            </w:pPr>
            <w:r w:rsidRPr="007C1AFD">
              <w:t>O</w:t>
            </w:r>
          </w:p>
        </w:tc>
        <w:tc>
          <w:tcPr>
            <w:tcW w:w="1368" w:type="dxa"/>
          </w:tcPr>
          <w:p w:rsidR="00726DB7" w:rsidRPr="007C1AFD" w:rsidRDefault="00726DB7" w:rsidP="00F22322">
            <w:pPr>
              <w:pStyle w:val="TAL"/>
            </w:pPr>
            <w:r w:rsidRPr="007C1AFD">
              <w:t>0..1</w:t>
            </w:r>
          </w:p>
        </w:tc>
        <w:tc>
          <w:tcPr>
            <w:tcW w:w="3438" w:type="dxa"/>
          </w:tcPr>
          <w:p w:rsidR="00726DB7" w:rsidRPr="007C1AFD" w:rsidRDefault="00726DB7" w:rsidP="00F22322">
            <w:pPr>
              <w:pStyle w:val="TAL"/>
              <w:rPr>
                <w:rFonts w:cs="Arial"/>
                <w:szCs w:val="18"/>
              </w:rPr>
            </w:pPr>
            <w:r w:rsidRPr="007C1AFD">
              <w:t>Indication of the new DNN which is requested.</w:t>
            </w:r>
          </w:p>
        </w:tc>
        <w:tc>
          <w:tcPr>
            <w:tcW w:w="1998" w:type="dxa"/>
          </w:tcPr>
          <w:p w:rsidR="00726DB7" w:rsidRPr="007C1AFD" w:rsidRDefault="00726DB7" w:rsidP="00F22322">
            <w:pPr>
              <w:pStyle w:val="TAL"/>
              <w:rPr>
                <w:rFonts w:cs="Arial"/>
                <w:szCs w:val="18"/>
              </w:rPr>
            </w:pPr>
          </w:p>
        </w:tc>
      </w:tr>
      <w:tr w:rsidR="00726DB7" w:rsidRPr="007C1AFD" w:rsidTr="00987F10">
        <w:trPr>
          <w:jc w:val="center"/>
        </w:trPr>
        <w:tc>
          <w:tcPr>
            <w:tcW w:w="1430" w:type="dxa"/>
          </w:tcPr>
          <w:p w:rsidR="00726DB7" w:rsidRPr="007C1AFD" w:rsidRDefault="00726DB7" w:rsidP="00F22322">
            <w:pPr>
              <w:pStyle w:val="TAL"/>
            </w:pPr>
            <w:r w:rsidRPr="007C1AFD">
              <w:t>suppFeat</w:t>
            </w:r>
          </w:p>
        </w:tc>
        <w:tc>
          <w:tcPr>
            <w:tcW w:w="1006" w:type="dxa"/>
          </w:tcPr>
          <w:p w:rsidR="00726DB7" w:rsidRPr="007C1AFD" w:rsidRDefault="00726DB7" w:rsidP="00F22322">
            <w:pPr>
              <w:pStyle w:val="TAL"/>
            </w:pPr>
            <w:r w:rsidRPr="007C1AFD">
              <w:t>SupportedFeatures</w:t>
            </w:r>
          </w:p>
        </w:tc>
        <w:tc>
          <w:tcPr>
            <w:tcW w:w="425" w:type="dxa"/>
          </w:tcPr>
          <w:p w:rsidR="00726DB7" w:rsidRPr="007C1AFD" w:rsidRDefault="00726DB7" w:rsidP="00F22322">
            <w:pPr>
              <w:pStyle w:val="TAC"/>
            </w:pPr>
            <w:r w:rsidRPr="007C1AFD">
              <w:t>O</w:t>
            </w:r>
          </w:p>
        </w:tc>
        <w:tc>
          <w:tcPr>
            <w:tcW w:w="1368" w:type="dxa"/>
          </w:tcPr>
          <w:p w:rsidR="00726DB7" w:rsidRPr="007C1AFD" w:rsidRDefault="00726DB7" w:rsidP="00F22322">
            <w:pPr>
              <w:pStyle w:val="TAL"/>
            </w:pPr>
            <w:r w:rsidRPr="007C1AFD">
              <w:t>0..1</w:t>
            </w:r>
          </w:p>
        </w:tc>
        <w:tc>
          <w:tcPr>
            <w:tcW w:w="3438" w:type="dxa"/>
          </w:tcPr>
          <w:p w:rsidR="00726DB7" w:rsidRPr="007C1AFD" w:rsidRDefault="00726DB7" w:rsidP="00F22322">
            <w:pPr>
              <w:pStyle w:val="TAL"/>
            </w:pPr>
            <w:r w:rsidRPr="007C1AFD">
              <w:t>This parameter shall be supplied by VAL server in the POST request that requests the network slice adaptation and shall be supplied in the reply of corresponding request.</w:t>
            </w:r>
          </w:p>
        </w:tc>
        <w:tc>
          <w:tcPr>
            <w:tcW w:w="1998" w:type="dxa"/>
          </w:tcPr>
          <w:p w:rsidR="00726DB7" w:rsidRPr="007C1AFD" w:rsidRDefault="00726DB7" w:rsidP="00F22322">
            <w:pPr>
              <w:pStyle w:val="TAL"/>
              <w:rPr>
                <w:rFonts w:cs="Arial"/>
                <w:szCs w:val="18"/>
              </w:rPr>
            </w:pPr>
          </w:p>
        </w:tc>
      </w:tr>
      <w:tr w:rsidR="00726DB7" w:rsidRPr="007C1AFD" w:rsidTr="00987F10">
        <w:trPr>
          <w:jc w:val="center"/>
        </w:trPr>
        <w:tc>
          <w:tcPr>
            <w:tcW w:w="9665" w:type="dxa"/>
            <w:gridSpan w:val="6"/>
          </w:tcPr>
          <w:p w:rsidR="00726DB7" w:rsidRPr="007C1AFD" w:rsidRDefault="00726DB7" w:rsidP="00726DB7">
            <w:pPr>
              <w:pStyle w:val="TAN"/>
              <w:rPr>
                <w:rFonts w:cs="Arial"/>
                <w:szCs w:val="18"/>
              </w:rPr>
            </w:pPr>
            <w:r w:rsidRPr="007C1AFD">
              <w:rPr>
                <w:lang w:eastAsia="zh-CN"/>
              </w:rPr>
              <w:t>NOTE:</w:t>
            </w:r>
            <w:r w:rsidRPr="007C1AFD">
              <w:rPr>
                <w:lang w:eastAsia="zh-CN"/>
              </w:rPr>
              <w:tab/>
              <w:t xml:space="preserve">Properties marked with a feature as defined in clause 7.7.1.7 are applicable as described in </w:t>
            </w:r>
            <w:r w:rsidR="007C1AFD" w:rsidRPr="007C1AFD">
              <w:rPr>
                <w:lang w:eastAsia="zh-CN"/>
              </w:rPr>
              <w:t>clause</w:t>
            </w:r>
            <w:r w:rsidRPr="007C1AFD">
              <w:rPr>
                <w:lang w:eastAsia="zh-CN"/>
              </w:rPr>
              <w:t> 5.2.7 of 3GPP TS 29.122 [3]. If no feature is indicated, the related property applies for all the features.</w:t>
            </w:r>
          </w:p>
        </w:tc>
      </w:tr>
    </w:tbl>
    <w:p w:rsidR="00726DB7" w:rsidRPr="007C1AFD" w:rsidRDefault="00726DB7" w:rsidP="00726DB7">
      <w:pPr>
        <w:rPr>
          <w:lang w:eastAsia="zh-CN"/>
        </w:rPr>
      </w:pPr>
    </w:p>
    <w:p w:rsidR="00726DB7" w:rsidRPr="007C1AFD" w:rsidRDefault="00726DB7" w:rsidP="00726DB7">
      <w:pPr>
        <w:pStyle w:val="Heading5"/>
        <w:rPr>
          <w:lang w:eastAsia="zh-CN"/>
        </w:rPr>
      </w:pPr>
      <w:bookmarkStart w:id="7113" w:name="_Toc85492917"/>
      <w:bookmarkStart w:id="7114" w:name="_Toc90661676"/>
      <w:bookmarkStart w:id="7115" w:name="_Toc138755367"/>
      <w:bookmarkStart w:id="7116" w:name="_Toc151886137"/>
      <w:bookmarkStart w:id="7117" w:name="_Toc152076202"/>
      <w:bookmarkStart w:id="7118" w:name="_Toc153793918"/>
      <w:r w:rsidRPr="007C1AFD">
        <w:rPr>
          <w:lang w:eastAsia="zh-CN"/>
        </w:rPr>
        <w:t>7.7.1.5.3</w:t>
      </w:r>
      <w:r w:rsidRPr="007C1AFD">
        <w:rPr>
          <w:lang w:eastAsia="zh-CN"/>
        </w:rPr>
        <w:tab/>
        <w:t>Simple data types and enumerations</w:t>
      </w:r>
      <w:bookmarkEnd w:id="7113"/>
      <w:bookmarkEnd w:id="7114"/>
      <w:bookmarkEnd w:id="7115"/>
      <w:bookmarkEnd w:id="7116"/>
      <w:bookmarkEnd w:id="7117"/>
      <w:bookmarkEnd w:id="7118"/>
    </w:p>
    <w:p w:rsidR="00726DB7" w:rsidRPr="007C1AFD" w:rsidRDefault="00726DB7" w:rsidP="00726DB7">
      <w:pPr>
        <w:rPr>
          <w:lang w:eastAsia="zh-CN"/>
        </w:rPr>
      </w:pPr>
      <w:r w:rsidRPr="007C1AFD">
        <w:rPr>
          <w:lang w:eastAsia="zh-CN"/>
        </w:rPr>
        <w:t>None.</w:t>
      </w:r>
    </w:p>
    <w:p w:rsidR="00726DB7" w:rsidRDefault="00726DB7" w:rsidP="009D7642">
      <w:pPr>
        <w:pStyle w:val="Heading4"/>
        <w:rPr>
          <w:lang w:eastAsia="zh-CN"/>
        </w:rPr>
      </w:pPr>
      <w:bookmarkStart w:id="7119" w:name="_Toc85492918"/>
      <w:bookmarkStart w:id="7120" w:name="_Toc90661677"/>
      <w:bookmarkStart w:id="7121" w:name="_Toc138755368"/>
      <w:bookmarkStart w:id="7122" w:name="_Toc151886138"/>
      <w:bookmarkStart w:id="7123" w:name="_Toc152076203"/>
      <w:bookmarkStart w:id="7124" w:name="_Toc153793919"/>
      <w:r w:rsidRPr="007C1AFD">
        <w:rPr>
          <w:lang w:eastAsia="zh-CN"/>
        </w:rPr>
        <w:t>7.7.1.6</w:t>
      </w:r>
      <w:r w:rsidRPr="007C1AFD">
        <w:rPr>
          <w:lang w:eastAsia="zh-CN"/>
        </w:rPr>
        <w:tab/>
        <w:t>Error Handling</w:t>
      </w:r>
      <w:bookmarkEnd w:id="7119"/>
      <w:bookmarkEnd w:id="7120"/>
      <w:bookmarkEnd w:id="7121"/>
      <w:bookmarkEnd w:id="7122"/>
      <w:bookmarkEnd w:id="7123"/>
      <w:bookmarkEnd w:id="7124"/>
    </w:p>
    <w:p w:rsidR="00F02A7A" w:rsidRDefault="00F02A7A" w:rsidP="00F02A7A">
      <w:pPr>
        <w:pStyle w:val="Heading5"/>
      </w:pPr>
      <w:bookmarkStart w:id="7125" w:name="_Toc138755369"/>
      <w:bookmarkStart w:id="7126" w:name="_Toc151886139"/>
      <w:bookmarkStart w:id="7127" w:name="_Toc152076204"/>
      <w:bookmarkStart w:id="7128" w:name="_Toc153793920"/>
      <w:r w:rsidRPr="007C1AFD">
        <w:rPr>
          <w:lang w:eastAsia="zh-CN"/>
        </w:rPr>
        <w:t>7.7.1.6</w:t>
      </w:r>
      <w:r>
        <w:rPr>
          <w:lang w:eastAsia="zh-CN"/>
        </w:rPr>
        <w:t>.</w:t>
      </w:r>
      <w:r w:rsidRPr="009303AB">
        <w:rPr>
          <w:lang w:eastAsia="zh-CN"/>
        </w:rPr>
        <w:t>1</w:t>
      </w:r>
      <w:r>
        <w:tab/>
        <w:t>General</w:t>
      </w:r>
      <w:bookmarkEnd w:id="7125"/>
      <w:bookmarkEnd w:id="7126"/>
      <w:bookmarkEnd w:id="7127"/>
      <w:bookmarkEnd w:id="7128"/>
    </w:p>
    <w:p w:rsidR="00F02A7A" w:rsidRDefault="00F02A7A" w:rsidP="00F02A7A">
      <w:r>
        <w:t>HTTP error handling shall be supported as specified in clause 6.7.</w:t>
      </w:r>
    </w:p>
    <w:p w:rsidR="00F02A7A" w:rsidRDefault="00F02A7A" w:rsidP="00F02A7A">
      <w:r>
        <w:t>In addition, the requirements in the following clauses shall apply.</w:t>
      </w:r>
    </w:p>
    <w:p w:rsidR="00F02A7A" w:rsidRDefault="00F02A7A" w:rsidP="00F02A7A">
      <w:pPr>
        <w:pStyle w:val="Heading5"/>
      </w:pPr>
      <w:bookmarkStart w:id="7129" w:name="_Toc138755370"/>
      <w:bookmarkStart w:id="7130" w:name="_Toc151886140"/>
      <w:bookmarkStart w:id="7131" w:name="_Toc152076205"/>
      <w:bookmarkStart w:id="7132" w:name="_Toc153793921"/>
      <w:r w:rsidRPr="007C1AFD">
        <w:rPr>
          <w:lang w:eastAsia="zh-CN"/>
        </w:rPr>
        <w:t>7.7.1.6</w:t>
      </w:r>
      <w:r>
        <w:rPr>
          <w:lang w:eastAsia="zh-CN"/>
        </w:rPr>
        <w:t>.</w:t>
      </w:r>
      <w:r w:rsidRPr="009303AB">
        <w:rPr>
          <w:lang w:eastAsia="zh-CN"/>
        </w:rPr>
        <w:t>2</w:t>
      </w:r>
      <w:r>
        <w:tab/>
        <w:t>Protocol Errors</w:t>
      </w:r>
      <w:bookmarkEnd w:id="7129"/>
      <w:bookmarkEnd w:id="7130"/>
      <w:bookmarkEnd w:id="7131"/>
      <w:bookmarkEnd w:id="7132"/>
    </w:p>
    <w:p w:rsidR="00F02A7A" w:rsidRDefault="00F02A7A" w:rsidP="00F02A7A">
      <w:r>
        <w:rPr>
          <w:lang w:eastAsia="zh-CN"/>
        </w:rPr>
        <w:t xml:space="preserve">In this Release </w:t>
      </w:r>
      <w:r>
        <w:t>of the specification, there are no additional protocol errors applicable for the SS_NetworkSliceAdaptation API.</w:t>
      </w:r>
    </w:p>
    <w:p w:rsidR="00F02A7A" w:rsidRDefault="00F02A7A" w:rsidP="00F02A7A">
      <w:pPr>
        <w:pStyle w:val="Heading5"/>
      </w:pPr>
      <w:bookmarkStart w:id="7133" w:name="_Toc138755371"/>
      <w:bookmarkStart w:id="7134" w:name="_Toc151886141"/>
      <w:bookmarkStart w:id="7135" w:name="_Toc152076206"/>
      <w:bookmarkStart w:id="7136" w:name="_Toc153793922"/>
      <w:r w:rsidRPr="007C1AFD">
        <w:rPr>
          <w:lang w:eastAsia="zh-CN"/>
        </w:rPr>
        <w:t>7.7.1.6</w:t>
      </w:r>
      <w:r>
        <w:rPr>
          <w:lang w:eastAsia="zh-CN"/>
        </w:rPr>
        <w:t>.</w:t>
      </w:r>
      <w:r w:rsidRPr="009303AB">
        <w:rPr>
          <w:lang w:eastAsia="zh-CN"/>
        </w:rPr>
        <w:t>3</w:t>
      </w:r>
      <w:r>
        <w:tab/>
        <w:t>Application Errors</w:t>
      </w:r>
      <w:bookmarkEnd w:id="7133"/>
      <w:bookmarkEnd w:id="7134"/>
      <w:bookmarkEnd w:id="7135"/>
      <w:bookmarkEnd w:id="7136"/>
    </w:p>
    <w:p w:rsidR="00F02A7A" w:rsidRDefault="00F02A7A" w:rsidP="00F02A7A">
      <w:r>
        <w:t>The application errors defined for SS_NetworkSliceAdaptation API are listed in table </w:t>
      </w:r>
      <w:r w:rsidRPr="007C1AFD">
        <w:rPr>
          <w:lang w:eastAsia="zh-CN"/>
        </w:rPr>
        <w:t>7.7.1.6</w:t>
      </w:r>
      <w:r>
        <w:rPr>
          <w:lang w:eastAsia="zh-CN"/>
        </w:rPr>
        <w:t>.</w:t>
      </w:r>
      <w:r w:rsidRPr="009303AB">
        <w:rPr>
          <w:lang w:eastAsia="zh-CN"/>
        </w:rPr>
        <w:t>3</w:t>
      </w:r>
      <w:r>
        <w:t>-1.</w:t>
      </w:r>
    </w:p>
    <w:p w:rsidR="00F02A7A" w:rsidRDefault="00F02A7A" w:rsidP="00F02A7A">
      <w:pPr>
        <w:pStyle w:val="TH"/>
      </w:pPr>
      <w:r>
        <w:t>Table </w:t>
      </w:r>
      <w:r w:rsidRPr="007C1AFD">
        <w:rPr>
          <w:lang w:eastAsia="zh-CN"/>
        </w:rPr>
        <w:t>7.7.1.6</w:t>
      </w:r>
      <w:r>
        <w:rPr>
          <w:lang w:eastAsia="zh-CN"/>
        </w:rPr>
        <w:t>.</w:t>
      </w:r>
      <w:r w:rsidRPr="00F25F88">
        <w:rPr>
          <w:lang w:eastAsia="zh-CN"/>
        </w:rPr>
        <w:t>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F02A7A" w:rsidTr="00EB29F2">
        <w:trPr>
          <w:jc w:val="center"/>
        </w:trPr>
        <w:tc>
          <w:tcPr>
            <w:tcW w:w="3697" w:type="dxa"/>
            <w:shd w:val="clear" w:color="auto" w:fill="C0C0C0"/>
            <w:hideMark/>
          </w:tcPr>
          <w:p w:rsidR="00F02A7A" w:rsidRDefault="00F02A7A" w:rsidP="00EB29F2">
            <w:pPr>
              <w:pStyle w:val="TAH"/>
            </w:pPr>
            <w:r>
              <w:t>Application Error</w:t>
            </w:r>
          </w:p>
        </w:tc>
        <w:tc>
          <w:tcPr>
            <w:tcW w:w="1205" w:type="dxa"/>
            <w:shd w:val="clear" w:color="auto" w:fill="C0C0C0"/>
            <w:hideMark/>
          </w:tcPr>
          <w:p w:rsidR="00F02A7A" w:rsidRDefault="00F02A7A" w:rsidP="00EB29F2">
            <w:pPr>
              <w:pStyle w:val="TAH"/>
            </w:pPr>
            <w:r>
              <w:t>HTTP status code</w:t>
            </w:r>
          </w:p>
        </w:tc>
        <w:tc>
          <w:tcPr>
            <w:tcW w:w="3595" w:type="dxa"/>
            <w:shd w:val="clear" w:color="auto" w:fill="C0C0C0"/>
            <w:hideMark/>
          </w:tcPr>
          <w:p w:rsidR="00F02A7A" w:rsidRDefault="00F02A7A" w:rsidP="00EB29F2">
            <w:pPr>
              <w:pStyle w:val="TAH"/>
            </w:pPr>
            <w:r>
              <w:t>Description</w:t>
            </w:r>
          </w:p>
        </w:tc>
        <w:tc>
          <w:tcPr>
            <w:tcW w:w="1280" w:type="dxa"/>
            <w:shd w:val="clear" w:color="auto" w:fill="C0C0C0"/>
          </w:tcPr>
          <w:p w:rsidR="00F02A7A" w:rsidRDefault="00F02A7A" w:rsidP="00EB29F2">
            <w:pPr>
              <w:pStyle w:val="TAH"/>
            </w:pPr>
            <w:r>
              <w:t>Applicability</w:t>
            </w:r>
          </w:p>
        </w:tc>
      </w:tr>
      <w:tr w:rsidR="00F02A7A" w:rsidTr="00EB29F2">
        <w:trPr>
          <w:jc w:val="center"/>
        </w:trPr>
        <w:tc>
          <w:tcPr>
            <w:tcW w:w="3697" w:type="dxa"/>
          </w:tcPr>
          <w:p w:rsidR="00F02A7A" w:rsidRDefault="00F02A7A" w:rsidP="00EB29F2">
            <w:pPr>
              <w:pStyle w:val="TAL"/>
              <w:rPr>
                <w:noProof/>
                <w:lang w:eastAsia="zh-CN"/>
              </w:rPr>
            </w:pPr>
          </w:p>
        </w:tc>
        <w:tc>
          <w:tcPr>
            <w:tcW w:w="1205" w:type="dxa"/>
          </w:tcPr>
          <w:p w:rsidR="00F02A7A" w:rsidRDefault="00F02A7A" w:rsidP="00EB29F2">
            <w:pPr>
              <w:pStyle w:val="TAL"/>
              <w:rPr>
                <w:lang w:eastAsia="zh-CN"/>
              </w:rPr>
            </w:pPr>
          </w:p>
        </w:tc>
        <w:tc>
          <w:tcPr>
            <w:tcW w:w="3595" w:type="dxa"/>
          </w:tcPr>
          <w:p w:rsidR="00F02A7A" w:rsidRDefault="00F02A7A" w:rsidP="00EB29F2">
            <w:pPr>
              <w:pStyle w:val="TAL"/>
            </w:pPr>
          </w:p>
        </w:tc>
        <w:tc>
          <w:tcPr>
            <w:tcW w:w="1280" w:type="dxa"/>
          </w:tcPr>
          <w:p w:rsidR="00F02A7A" w:rsidRDefault="00F02A7A" w:rsidP="00EB29F2">
            <w:pPr>
              <w:pStyle w:val="TAL"/>
            </w:pPr>
          </w:p>
        </w:tc>
      </w:tr>
    </w:tbl>
    <w:p w:rsidR="00F02A7A" w:rsidRPr="007C1AFD" w:rsidRDefault="00F02A7A" w:rsidP="00F02A7A">
      <w:pPr>
        <w:rPr>
          <w:lang w:eastAsia="zh-CN"/>
        </w:rPr>
      </w:pPr>
    </w:p>
    <w:p w:rsidR="00726DB7" w:rsidRPr="007C1AFD" w:rsidRDefault="00726DB7" w:rsidP="00726DB7">
      <w:pPr>
        <w:pStyle w:val="Heading4"/>
        <w:rPr>
          <w:lang w:eastAsia="zh-CN"/>
        </w:rPr>
      </w:pPr>
      <w:bookmarkStart w:id="7137" w:name="_Toc85492919"/>
      <w:bookmarkStart w:id="7138" w:name="_Toc90661678"/>
      <w:bookmarkStart w:id="7139" w:name="_Toc138755372"/>
      <w:bookmarkStart w:id="7140" w:name="_Toc151886142"/>
      <w:bookmarkStart w:id="7141" w:name="_Toc152076207"/>
      <w:bookmarkStart w:id="7142" w:name="_Toc153793923"/>
      <w:r w:rsidRPr="007C1AFD">
        <w:rPr>
          <w:lang w:eastAsia="zh-CN"/>
        </w:rPr>
        <w:t>7.7.1.7</w:t>
      </w:r>
      <w:r w:rsidRPr="007C1AFD">
        <w:rPr>
          <w:lang w:eastAsia="zh-CN"/>
        </w:rPr>
        <w:tab/>
        <w:t>Feature Negotiation</w:t>
      </w:r>
      <w:bookmarkEnd w:id="7137"/>
      <w:bookmarkEnd w:id="7138"/>
      <w:bookmarkEnd w:id="7139"/>
      <w:bookmarkEnd w:id="7140"/>
      <w:bookmarkEnd w:id="7141"/>
      <w:bookmarkEnd w:id="7142"/>
    </w:p>
    <w:p w:rsidR="00726DB7" w:rsidRPr="007C1AFD" w:rsidRDefault="00726DB7" w:rsidP="00726DB7">
      <w:pPr>
        <w:rPr>
          <w:lang w:eastAsia="zh-CN"/>
        </w:rPr>
      </w:pPr>
      <w:r w:rsidRPr="007C1AFD">
        <w:rPr>
          <w:lang w:eastAsia="zh-CN"/>
        </w:rPr>
        <w:t>General feature negotiation procedures are defined in clause</w:t>
      </w:r>
      <w:r w:rsidRPr="007C1AFD">
        <w:rPr>
          <w:lang w:val="en-US" w:eastAsia="zh-CN"/>
        </w:rPr>
        <w:t> </w:t>
      </w:r>
      <w:r w:rsidRPr="007C1AFD">
        <w:rPr>
          <w:lang w:eastAsia="zh-CN"/>
        </w:rPr>
        <w:t>6.8.</w:t>
      </w:r>
    </w:p>
    <w:p w:rsidR="00726DB7" w:rsidRPr="007C1AFD" w:rsidRDefault="00726DB7" w:rsidP="00726DB7">
      <w:pPr>
        <w:pStyle w:val="TH"/>
        <w:rPr>
          <w:rFonts w:eastAsia="Batang"/>
        </w:rPr>
      </w:pPr>
      <w:r w:rsidRPr="007C1AFD">
        <w:rPr>
          <w:rFonts w:eastAsia="Batang"/>
        </w:rPr>
        <w:t>Table 7.7.1.7-1: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726DB7" w:rsidRPr="007C1AFD" w:rsidTr="00987F10">
        <w:trPr>
          <w:jc w:val="center"/>
        </w:trPr>
        <w:tc>
          <w:tcPr>
            <w:tcW w:w="1529" w:type="dxa"/>
            <w:shd w:val="clear" w:color="auto" w:fill="C0C0C0"/>
            <w:hideMark/>
          </w:tcPr>
          <w:p w:rsidR="00726DB7" w:rsidRPr="007C1AFD" w:rsidRDefault="00726DB7" w:rsidP="00F22322">
            <w:pPr>
              <w:keepNext/>
              <w:keepLines/>
              <w:spacing w:after="0"/>
              <w:jc w:val="center"/>
              <w:rPr>
                <w:rFonts w:ascii="Arial" w:eastAsia="Batang" w:hAnsi="Arial"/>
                <w:b/>
                <w:sz w:val="18"/>
              </w:rPr>
            </w:pPr>
            <w:r w:rsidRPr="007C1AFD">
              <w:rPr>
                <w:rFonts w:ascii="Arial" w:eastAsia="Batang" w:hAnsi="Arial"/>
                <w:b/>
                <w:sz w:val="18"/>
              </w:rPr>
              <w:t>Feature number</w:t>
            </w:r>
          </w:p>
        </w:tc>
        <w:tc>
          <w:tcPr>
            <w:tcW w:w="2207" w:type="dxa"/>
            <w:shd w:val="clear" w:color="auto" w:fill="C0C0C0"/>
            <w:hideMark/>
          </w:tcPr>
          <w:p w:rsidR="00726DB7" w:rsidRPr="007C1AFD" w:rsidRDefault="00726DB7" w:rsidP="00F22322">
            <w:pPr>
              <w:keepNext/>
              <w:keepLines/>
              <w:spacing w:after="0"/>
              <w:jc w:val="center"/>
              <w:rPr>
                <w:rFonts w:ascii="Arial" w:eastAsia="Batang" w:hAnsi="Arial"/>
                <w:b/>
                <w:sz w:val="18"/>
              </w:rPr>
            </w:pPr>
            <w:r w:rsidRPr="007C1AFD">
              <w:rPr>
                <w:rFonts w:ascii="Arial" w:eastAsia="Batang" w:hAnsi="Arial"/>
                <w:b/>
                <w:sz w:val="18"/>
              </w:rPr>
              <w:t>Feature Name</w:t>
            </w:r>
          </w:p>
        </w:tc>
        <w:tc>
          <w:tcPr>
            <w:tcW w:w="5758" w:type="dxa"/>
            <w:shd w:val="clear" w:color="auto" w:fill="C0C0C0"/>
            <w:hideMark/>
          </w:tcPr>
          <w:p w:rsidR="00726DB7" w:rsidRPr="007C1AFD" w:rsidRDefault="00726DB7" w:rsidP="00F22322">
            <w:pPr>
              <w:keepNext/>
              <w:keepLines/>
              <w:spacing w:after="0"/>
              <w:jc w:val="center"/>
              <w:rPr>
                <w:rFonts w:ascii="Arial" w:eastAsia="Batang" w:hAnsi="Arial"/>
                <w:b/>
                <w:sz w:val="18"/>
              </w:rPr>
            </w:pPr>
            <w:r w:rsidRPr="007C1AFD">
              <w:rPr>
                <w:rFonts w:ascii="Arial" w:eastAsia="Batang" w:hAnsi="Arial"/>
                <w:b/>
                <w:sz w:val="18"/>
              </w:rPr>
              <w:t>Description</w:t>
            </w:r>
          </w:p>
        </w:tc>
      </w:tr>
      <w:tr w:rsidR="00726DB7" w:rsidRPr="007C1AFD" w:rsidTr="00987F10">
        <w:trPr>
          <w:jc w:val="center"/>
        </w:trPr>
        <w:tc>
          <w:tcPr>
            <w:tcW w:w="1529" w:type="dxa"/>
          </w:tcPr>
          <w:p w:rsidR="00726DB7" w:rsidRPr="007C1AFD" w:rsidRDefault="00726DB7" w:rsidP="00F22322">
            <w:pPr>
              <w:keepNext/>
              <w:keepLines/>
              <w:spacing w:after="0"/>
              <w:rPr>
                <w:rFonts w:ascii="Arial" w:eastAsia="Batang" w:hAnsi="Arial"/>
                <w:sz w:val="18"/>
              </w:rPr>
            </w:pPr>
          </w:p>
        </w:tc>
        <w:tc>
          <w:tcPr>
            <w:tcW w:w="2207" w:type="dxa"/>
          </w:tcPr>
          <w:p w:rsidR="00726DB7" w:rsidRPr="007C1AFD" w:rsidRDefault="00726DB7" w:rsidP="00F22322">
            <w:pPr>
              <w:keepNext/>
              <w:keepLines/>
              <w:spacing w:after="0"/>
              <w:rPr>
                <w:rFonts w:ascii="Arial" w:eastAsia="Batang" w:hAnsi="Arial"/>
                <w:sz w:val="18"/>
              </w:rPr>
            </w:pPr>
          </w:p>
        </w:tc>
        <w:tc>
          <w:tcPr>
            <w:tcW w:w="5758" w:type="dxa"/>
          </w:tcPr>
          <w:p w:rsidR="00726DB7" w:rsidRPr="007C1AFD" w:rsidRDefault="00726DB7" w:rsidP="00F22322">
            <w:pPr>
              <w:keepNext/>
              <w:keepLines/>
              <w:spacing w:after="0"/>
              <w:rPr>
                <w:rFonts w:ascii="Arial" w:eastAsia="Batang" w:hAnsi="Arial" w:cs="Arial"/>
                <w:sz w:val="18"/>
                <w:szCs w:val="18"/>
              </w:rPr>
            </w:pPr>
          </w:p>
        </w:tc>
      </w:tr>
    </w:tbl>
    <w:p w:rsidR="00726DB7" w:rsidRDefault="00726DB7">
      <w:pPr>
        <w:rPr>
          <w:lang w:eastAsia="zh-CN"/>
        </w:rPr>
      </w:pPr>
    </w:p>
    <w:p w:rsidR="00BB6E8F" w:rsidRPr="007C1AFD" w:rsidRDefault="00BB6E8F" w:rsidP="00BB6E8F">
      <w:pPr>
        <w:pStyle w:val="Heading2"/>
        <w:rPr>
          <w:lang w:eastAsia="zh-CN"/>
        </w:rPr>
      </w:pPr>
      <w:bookmarkStart w:id="7143" w:name="_Toc138755373"/>
      <w:bookmarkStart w:id="7144" w:name="_Toc151886143"/>
      <w:bookmarkStart w:id="7145" w:name="_Toc152076208"/>
      <w:bookmarkStart w:id="7146" w:name="_Toc153793924"/>
      <w:r w:rsidRPr="007C1AFD">
        <w:rPr>
          <w:lang w:eastAsia="zh-CN"/>
        </w:rPr>
        <w:t>7.</w:t>
      </w:r>
      <w:r w:rsidR="005F557D">
        <w:rPr>
          <w:lang w:eastAsia="zh-CN"/>
        </w:rPr>
        <w:t>8</w:t>
      </w:r>
      <w:r w:rsidRPr="007C1AFD">
        <w:rPr>
          <w:lang w:eastAsia="zh-CN"/>
        </w:rPr>
        <w:tab/>
      </w:r>
      <w:r>
        <w:rPr>
          <w:lang w:eastAsia="zh-CN"/>
        </w:rPr>
        <w:t>Identity</w:t>
      </w:r>
      <w:r w:rsidRPr="007C1AFD">
        <w:rPr>
          <w:lang w:eastAsia="zh-CN"/>
        </w:rPr>
        <w:t xml:space="preserve"> management APIs</w:t>
      </w:r>
      <w:bookmarkEnd w:id="7143"/>
      <w:bookmarkEnd w:id="7144"/>
      <w:bookmarkEnd w:id="7145"/>
      <w:bookmarkEnd w:id="7146"/>
    </w:p>
    <w:p w:rsidR="00BB6E8F" w:rsidRPr="007C1AFD" w:rsidRDefault="00BB6E8F" w:rsidP="00BB6E8F">
      <w:pPr>
        <w:pStyle w:val="Heading3"/>
        <w:rPr>
          <w:lang w:eastAsia="zh-CN"/>
        </w:rPr>
      </w:pPr>
      <w:bookmarkStart w:id="7147" w:name="_Toc138755374"/>
      <w:bookmarkStart w:id="7148" w:name="_Toc151886144"/>
      <w:bookmarkStart w:id="7149" w:name="_Toc152076209"/>
      <w:bookmarkStart w:id="7150" w:name="_Toc153793925"/>
      <w:r>
        <w:rPr>
          <w:lang w:eastAsia="zh-CN"/>
        </w:rPr>
        <w:t>7.</w:t>
      </w:r>
      <w:r w:rsidR="005F557D">
        <w:rPr>
          <w:lang w:eastAsia="zh-CN"/>
        </w:rPr>
        <w:t>8</w:t>
      </w:r>
      <w:r w:rsidRPr="007C1AFD">
        <w:rPr>
          <w:lang w:eastAsia="zh-CN"/>
        </w:rPr>
        <w:t>.1</w:t>
      </w:r>
      <w:r w:rsidRPr="007C1AFD">
        <w:rPr>
          <w:lang w:eastAsia="zh-CN"/>
        </w:rPr>
        <w:tab/>
        <w:t>SS_</w:t>
      </w:r>
      <w:r>
        <w:rPr>
          <w:lang w:eastAsia="zh-CN"/>
        </w:rPr>
        <w:t>IdmParameterProvisioning A</w:t>
      </w:r>
      <w:r w:rsidRPr="007C1AFD">
        <w:rPr>
          <w:lang w:eastAsia="zh-CN"/>
        </w:rPr>
        <w:t>PI</w:t>
      </w:r>
      <w:bookmarkEnd w:id="7147"/>
      <w:bookmarkEnd w:id="7148"/>
      <w:bookmarkEnd w:id="7149"/>
      <w:bookmarkEnd w:id="7150"/>
    </w:p>
    <w:p w:rsidR="00BB6E8F" w:rsidRPr="007C1AFD" w:rsidRDefault="005F557D" w:rsidP="00BB6E8F">
      <w:pPr>
        <w:pStyle w:val="Heading4"/>
        <w:rPr>
          <w:lang w:eastAsia="zh-CN"/>
        </w:rPr>
      </w:pPr>
      <w:bookmarkStart w:id="7151" w:name="_Toc138755375"/>
      <w:bookmarkStart w:id="7152" w:name="_Toc151886145"/>
      <w:bookmarkStart w:id="7153" w:name="_Toc152076210"/>
      <w:bookmarkStart w:id="7154" w:name="_Toc153793926"/>
      <w:r>
        <w:rPr>
          <w:lang w:eastAsia="zh-CN"/>
        </w:rPr>
        <w:t>7.8</w:t>
      </w:r>
      <w:r w:rsidR="00BB6E8F" w:rsidRPr="007C1AFD">
        <w:rPr>
          <w:lang w:eastAsia="zh-CN"/>
        </w:rPr>
        <w:t>.1.1</w:t>
      </w:r>
      <w:r w:rsidR="00BB6E8F" w:rsidRPr="007C1AFD">
        <w:rPr>
          <w:lang w:eastAsia="zh-CN"/>
        </w:rPr>
        <w:tab/>
        <w:t>API URI</w:t>
      </w:r>
      <w:bookmarkEnd w:id="7151"/>
      <w:bookmarkEnd w:id="7152"/>
      <w:bookmarkEnd w:id="7153"/>
      <w:bookmarkEnd w:id="7154"/>
    </w:p>
    <w:p w:rsidR="00BB6E8F" w:rsidRPr="007C1AFD" w:rsidRDefault="00BB6E8F" w:rsidP="00BB6E8F">
      <w:pPr>
        <w:rPr>
          <w:noProof/>
          <w:lang w:eastAsia="zh-CN"/>
        </w:rPr>
      </w:pPr>
      <w:r w:rsidRPr="007C1AFD">
        <w:rPr>
          <w:noProof/>
        </w:rPr>
        <w:t>The</w:t>
      </w:r>
      <w:r w:rsidRPr="007C1AFD">
        <w:rPr>
          <w:lang w:eastAsia="zh-CN"/>
        </w:rPr>
        <w:t xml:space="preserve"> SS_</w:t>
      </w:r>
      <w:r>
        <w:rPr>
          <w:lang w:eastAsia="zh-CN"/>
        </w:rPr>
        <w:t>IdmParameterProvisioning</w:t>
      </w:r>
      <w:r w:rsidRPr="007C1AFD">
        <w:rPr>
          <w:noProof/>
        </w:rPr>
        <w:t xml:space="preserve"> service shall use the </w:t>
      </w:r>
      <w:r w:rsidRPr="007C1AFD">
        <w:rPr>
          <w:lang w:eastAsia="zh-CN"/>
        </w:rPr>
        <w:t>SS_</w:t>
      </w:r>
      <w:r>
        <w:rPr>
          <w:lang w:eastAsia="zh-CN"/>
        </w:rPr>
        <w:t>IdmParameterProvisioning</w:t>
      </w:r>
      <w:r w:rsidRPr="007C1AFD">
        <w:t xml:space="preserve"> API</w:t>
      </w:r>
      <w:r w:rsidRPr="007C1AFD">
        <w:rPr>
          <w:noProof/>
          <w:lang w:eastAsia="zh-CN"/>
        </w:rPr>
        <w:t>.</w:t>
      </w:r>
    </w:p>
    <w:p w:rsidR="00BB6E8F" w:rsidRPr="007C1AFD" w:rsidRDefault="00BB6E8F" w:rsidP="00BB6E8F">
      <w:pPr>
        <w:rPr>
          <w:lang w:eastAsia="zh-CN"/>
        </w:rPr>
      </w:pPr>
      <w:r w:rsidRPr="007C1AFD">
        <w:rPr>
          <w:lang w:eastAsia="zh-CN"/>
        </w:rPr>
        <w:t xml:space="preserve">The request URIs used in HTTP requests from the VAL server towards the </w:t>
      </w:r>
      <w:r>
        <w:rPr>
          <w:lang w:eastAsia="zh-CN"/>
        </w:rPr>
        <w:t xml:space="preserve">Identity </w:t>
      </w:r>
      <w:r w:rsidRPr="007C1AFD">
        <w:rPr>
          <w:lang w:eastAsia="zh-CN"/>
        </w:rPr>
        <w:t>management server shall have the Resource URI structure as defined in clause 6.5 with the following clarifications:</w:t>
      </w:r>
    </w:p>
    <w:p w:rsidR="00BB6E8F" w:rsidRPr="007C1AFD" w:rsidRDefault="00BB6E8F" w:rsidP="00BB6E8F">
      <w:pPr>
        <w:pStyle w:val="B10"/>
      </w:pPr>
      <w:r w:rsidRPr="007C1AFD">
        <w:rPr>
          <w:lang w:eastAsia="zh-CN"/>
        </w:rPr>
        <w:t>-</w:t>
      </w:r>
      <w:r w:rsidRPr="007C1AFD">
        <w:rPr>
          <w:lang w:eastAsia="zh-CN"/>
        </w:rPr>
        <w:tab/>
        <w:t xml:space="preserve">The </w:t>
      </w:r>
      <w:r w:rsidRPr="007C1AFD">
        <w:t>&lt;apiName&gt;</w:t>
      </w:r>
      <w:r w:rsidRPr="007C1AFD">
        <w:rPr>
          <w:b/>
        </w:rPr>
        <w:t xml:space="preserve"> </w:t>
      </w:r>
      <w:r>
        <w:t>shall be "ss-ipp</w:t>
      </w:r>
      <w:r w:rsidRPr="007C1AFD">
        <w:t>".</w:t>
      </w:r>
    </w:p>
    <w:p w:rsidR="00BB6E8F" w:rsidRPr="007C1AFD" w:rsidRDefault="00BB6E8F" w:rsidP="00BB6E8F">
      <w:pPr>
        <w:pStyle w:val="B10"/>
      </w:pPr>
      <w:r w:rsidRPr="007C1AFD">
        <w:t>-</w:t>
      </w:r>
      <w:r w:rsidRPr="007C1AFD">
        <w:tab/>
        <w:t>The &lt;apiVersion&gt; shall be "v1".</w:t>
      </w:r>
    </w:p>
    <w:p w:rsidR="00BB6E8F" w:rsidRPr="007C1AFD" w:rsidRDefault="00BB6E8F" w:rsidP="00BB6E8F">
      <w:pPr>
        <w:pStyle w:val="B10"/>
        <w:rPr>
          <w:lang w:eastAsia="zh-CN"/>
        </w:rPr>
      </w:pPr>
      <w:r w:rsidRPr="007C1AFD">
        <w:t>-</w:t>
      </w:r>
      <w:r w:rsidRPr="007C1AFD">
        <w:tab/>
        <w:t>The &lt;apiSpecificSuffixes&gt; shall be set as described in clause</w:t>
      </w:r>
      <w:r>
        <w:rPr>
          <w:lang w:eastAsia="zh-CN"/>
        </w:rPr>
        <w:t> 7.</w:t>
      </w:r>
      <w:r w:rsidR="005F557D">
        <w:rPr>
          <w:lang w:eastAsia="zh-CN"/>
        </w:rPr>
        <w:t>8</w:t>
      </w:r>
      <w:r w:rsidRPr="007C1AFD">
        <w:rPr>
          <w:lang w:eastAsia="zh-CN"/>
        </w:rPr>
        <w:t>.1.2</w:t>
      </w:r>
      <w:r>
        <w:rPr>
          <w:lang w:eastAsia="zh-CN"/>
        </w:rPr>
        <w:t>.</w:t>
      </w:r>
    </w:p>
    <w:p w:rsidR="00BB6E8F" w:rsidRPr="007C1AFD" w:rsidRDefault="005F557D" w:rsidP="00BB6E8F">
      <w:pPr>
        <w:pStyle w:val="Heading4"/>
        <w:rPr>
          <w:lang w:eastAsia="zh-CN"/>
        </w:rPr>
      </w:pPr>
      <w:bookmarkStart w:id="7155" w:name="_Toc138755376"/>
      <w:bookmarkStart w:id="7156" w:name="_Toc151886146"/>
      <w:bookmarkStart w:id="7157" w:name="_Toc152076211"/>
      <w:bookmarkStart w:id="7158" w:name="_Toc153793927"/>
      <w:r>
        <w:rPr>
          <w:lang w:eastAsia="zh-CN"/>
        </w:rPr>
        <w:t>7.8</w:t>
      </w:r>
      <w:r w:rsidR="00BB6E8F" w:rsidRPr="007C1AFD">
        <w:rPr>
          <w:lang w:eastAsia="zh-CN"/>
        </w:rPr>
        <w:t>.1.2</w:t>
      </w:r>
      <w:r w:rsidR="00BB6E8F" w:rsidRPr="007C1AFD">
        <w:rPr>
          <w:lang w:eastAsia="zh-CN"/>
        </w:rPr>
        <w:tab/>
        <w:t>Resources</w:t>
      </w:r>
      <w:bookmarkEnd w:id="7155"/>
      <w:bookmarkEnd w:id="7156"/>
      <w:bookmarkEnd w:id="7157"/>
      <w:bookmarkEnd w:id="7158"/>
    </w:p>
    <w:p w:rsidR="00BB6E8F" w:rsidRDefault="005F557D" w:rsidP="00BB6E8F">
      <w:pPr>
        <w:pStyle w:val="Heading5"/>
        <w:rPr>
          <w:lang w:eastAsia="zh-CN"/>
        </w:rPr>
      </w:pPr>
      <w:bookmarkStart w:id="7159" w:name="_Toc138755377"/>
      <w:bookmarkStart w:id="7160" w:name="_Toc151886147"/>
      <w:bookmarkStart w:id="7161" w:name="_Toc152076212"/>
      <w:bookmarkStart w:id="7162" w:name="_Toc153793928"/>
      <w:r>
        <w:rPr>
          <w:lang w:eastAsia="zh-CN"/>
        </w:rPr>
        <w:t>7.8</w:t>
      </w:r>
      <w:r w:rsidR="00BB6E8F" w:rsidRPr="007C1AFD">
        <w:rPr>
          <w:lang w:eastAsia="zh-CN"/>
        </w:rPr>
        <w:t>.1.2.1</w:t>
      </w:r>
      <w:r w:rsidR="00BB6E8F" w:rsidRPr="007C1AFD">
        <w:rPr>
          <w:lang w:eastAsia="zh-CN"/>
        </w:rPr>
        <w:tab/>
        <w:t>Overview</w:t>
      </w:r>
      <w:bookmarkEnd w:id="7159"/>
      <w:bookmarkEnd w:id="7160"/>
      <w:bookmarkEnd w:id="7161"/>
      <w:bookmarkEnd w:id="7162"/>
    </w:p>
    <w:p w:rsidR="00BB6E8F" w:rsidRDefault="00BB6E8F" w:rsidP="00BB6E8F">
      <w:r>
        <w:t>This clause describes the structure for the Resource URIs and the resources and methods used for the service.</w:t>
      </w:r>
    </w:p>
    <w:p w:rsidR="00BB6E8F" w:rsidRPr="00213582" w:rsidRDefault="00BB6E8F" w:rsidP="00BB6E8F">
      <w:pPr>
        <w:rPr>
          <w:lang w:eastAsia="zh-CN"/>
        </w:rPr>
      </w:pPr>
      <w:r>
        <w:t>Figure 7.</w:t>
      </w:r>
      <w:r w:rsidR="005F557D">
        <w:t>8</w:t>
      </w:r>
      <w:r>
        <w:t>.1.2.1-1 depicts the resource URIs structure for the SS_IdmParameterProvisioning API.</w:t>
      </w:r>
    </w:p>
    <w:p w:rsidR="00BB6E8F" w:rsidRPr="007C1AFD" w:rsidRDefault="005C0AE7" w:rsidP="00BB6E8F">
      <w:pPr>
        <w:pStyle w:val="TH"/>
      </w:pPr>
      <w:r w:rsidRPr="007C1AFD">
        <w:object w:dxaOrig="6325" w:dyaOrig="3745">
          <v:shape id="_x0000_i1038" type="#_x0000_t75" style="width:313.5pt;height:155.5pt" o:ole="">
            <v:imagedata r:id="rId34" o:title="" croptop="11395f"/>
          </v:shape>
          <o:OLEObject Type="Embed" ProgID="Visio.Drawing.11" ShapeID="_x0000_i1038" DrawAspect="Content" ObjectID="_1771925189" r:id="rId35"/>
        </w:object>
      </w:r>
    </w:p>
    <w:p w:rsidR="00BB6E8F" w:rsidRPr="007C1AFD" w:rsidRDefault="00BB6E8F" w:rsidP="00BB6E8F">
      <w:pPr>
        <w:pStyle w:val="TF"/>
      </w:pPr>
      <w:r w:rsidRPr="007C1AFD">
        <w:t>Figure </w:t>
      </w:r>
      <w:r>
        <w:t>7.</w:t>
      </w:r>
      <w:r w:rsidR="005F557D">
        <w:t>8</w:t>
      </w:r>
      <w:r w:rsidRPr="007C1AFD">
        <w:t>.1.2.1-1: Resource URI structure of the SS_</w:t>
      </w:r>
      <w:r>
        <w:t>IdmParameterProvisioning</w:t>
      </w:r>
      <w:r w:rsidRPr="007C1AFD">
        <w:t xml:space="preserve"> API</w:t>
      </w:r>
    </w:p>
    <w:p w:rsidR="00BB6E8F" w:rsidRPr="007C1AFD" w:rsidRDefault="00BB6E8F" w:rsidP="00BB6E8F">
      <w:r>
        <w:t>Table 7.</w:t>
      </w:r>
      <w:r w:rsidR="005F557D">
        <w:t>8</w:t>
      </w:r>
      <w:r w:rsidRPr="007C1AFD">
        <w:t>.1.2.1-1 provides an overview of the resources and applicable HTTP methods.</w:t>
      </w:r>
    </w:p>
    <w:p w:rsidR="00BB6E8F" w:rsidRPr="007C1AFD" w:rsidRDefault="00BB6E8F" w:rsidP="00BB6E8F">
      <w:pPr>
        <w:pStyle w:val="TH"/>
      </w:pPr>
      <w:r>
        <w:t>Table 7.</w:t>
      </w:r>
      <w:r w:rsidR="005F557D">
        <w:t>8</w:t>
      </w:r>
      <w:r w:rsidRPr="007C1AFD">
        <w:t>.1.2.1-1: Resources and methods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44"/>
        <w:gridCol w:w="3053"/>
        <w:gridCol w:w="1225"/>
        <w:gridCol w:w="2908"/>
      </w:tblGrid>
      <w:tr w:rsidR="00BB6E8F" w:rsidRPr="007C1AFD" w:rsidTr="00B236C8">
        <w:trPr>
          <w:jc w:val="center"/>
        </w:trPr>
        <w:tc>
          <w:tcPr>
            <w:tcW w:w="1269" w:type="pct"/>
            <w:shd w:val="clear" w:color="auto" w:fill="C0C0C0"/>
            <w:vAlign w:val="center"/>
            <w:hideMark/>
          </w:tcPr>
          <w:p w:rsidR="00BB6E8F" w:rsidRPr="007C1AFD" w:rsidRDefault="00BB6E8F" w:rsidP="00B236C8">
            <w:pPr>
              <w:pStyle w:val="TAH"/>
            </w:pPr>
            <w:r w:rsidRPr="007C1AFD">
              <w:t>Resource name</w:t>
            </w:r>
          </w:p>
        </w:tc>
        <w:tc>
          <w:tcPr>
            <w:tcW w:w="1585" w:type="pct"/>
            <w:shd w:val="clear" w:color="auto" w:fill="C0C0C0"/>
            <w:vAlign w:val="center"/>
            <w:hideMark/>
          </w:tcPr>
          <w:p w:rsidR="00BB6E8F" w:rsidRPr="007C1AFD" w:rsidRDefault="00BB6E8F" w:rsidP="00B236C8">
            <w:pPr>
              <w:pStyle w:val="TAH"/>
            </w:pPr>
            <w:r w:rsidRPr="007C1AFD">
              <w:t>Resource URI</w:t>
            </w:r>
          </w:p>
        </w:tc>
        <w:tc>
          <w:tcPr>
            <w:tcW w:w="636" w:type="pct"/>
            <w:shd w:val="clear" w:color="auto" w:fill="C0C0C0"/>
            <w:vAlign w:val="center"/>
            <w:hideMark/>
          </w:tcPr>
          <w:p w:rsidR="00BB6E8F" w:rsidRPr="007C1AFD" w:rsidRDefault="00BB6E8F" w:rsidP="00B236C8">
            <w:pPr>
              <w:pStyle w:val="TAH"/>
            </w:pPr>
            <w:r w:rsidRPr="007C1AFD">
              <w:t>HTTP method or custom operation</w:t>
            </w:r>
          </w:p>
        </w:tc>
        <w:tc>
          <w:tcPr>
            <w:tcW w:w="1510" w:type="pct"/>
            <w:shd w:val="clear" w:color="auto" w:fill="C0C0C0"/>
            <w:vAlign w:val="center"/>
            <w:hideMark/>
          </w:tcPr>
          <w:p w:rsidR="00BB6E8F" w:rsidRPr="007C1AFD" w:rsidRDefault="00BB6E8F" w:rsidP="00B236C8">
            <w:pPr>
              <w:pStyle w:val="TAH"/>
            </w:pPr>
            <w:r w:rsidRPr="007C1AFD">
              <w:t>Description</w:t>
            </w:r>
          </w:p>
        </w:tc>
      </w:tr>
      <w:tr w:rsidR="005C0AE7" w:rsidRPr="007C1AFD" w:rsidTr="00B236C8">
        <w:trPr>
          <w:jc w:val="center"/>
        </w:trPr>
        <w:tc>
          <w:tcPr>
            <w:tcW w:w="0" w:type="auto"/>
            <w:vMerge w:val="restart"/>
          </w:tcPr>
          <w:p w:rsidR="005C0AE7" w:rsidRPr="007C1AFD" w:rsidRDefault="005C0AE7" w:rsidP="00B236C8">
            <w:pPr>
              <w:pStyle w:val="TAL"/>
              <w:rPr>
                <w:rFonts w:eastAsia="SimSun"/>
              </w:rPr>
            </w:pPr>
            <w:r w:rsidRPr="007C1AFD">
              <w:rPr>
                <w:rFonts w:eastAsia="SimSun"/>
              </w:rPr>
              <w:t xml:space="preserve">VAL </w:t>
            </w:r>
            <w:r>
              <w:rPr>
                <w:rFonts w:eastAsia="SimSun"/>
              </w:rPr>
              <w:t>Services Configurations</w:t>
            </w:r>
          </w:p>
        </w:tc>
        <w:tc>
          <w:tcPr>
            <w:tcW w:w="1585" w:type="pct"/>
            <w:vMerge w:val="restart"/>
          </w:tcPr>
          <w:p w:rsidR="005C0AE7" w:rsidRPr="007C1AFD" w:rsidRDefault="005C0AE7" w:rsidP="00B236C8">
            <w:pPr>
              <w:pStyle w:val="TAL"/>
              <w:rPr>
                <w:rFonts w:eastAsia="SimSun"/>
              </w:rPr>
            </w:pPr>
            <w:r w:rsidRPr="007C1AFD">
              <w:t>/</w:t>
            </w:r>
            <w:r>
              <w:t>configurations</w:t>
            </w:r>
          </w:p>
        </w:tc>
        <w:tc>
          <w:tcPr>
            <w:tcW w:w="636" w:type="pct"/>
          </w:tcPr>
          <w:p w:rsidR="005C0AE7" w:rsidRPr="007C1AFD" w:rsidRDefault="005C0AE7" w:rsidP="00B236C8">
            <w:pPr>
              <w:pStyle w:val="TAL"/>
              <w:rPr>
                <w:rFonts w:eastAsia="SimSun"/>
              </w:rPr>
            </w:pPr>
            <w:r w:rsidRPr="007C1AFD">
              <w:rPr>
                <w:rFonts w:eastAsia="SimSun"/>
              </w:rPr>
              <w:t>POST</w:t>
            </w:r>
          </w:p>
        </w:tc>
        <w:tc>
          <w:tcPr>
            <w:tcW w:w="1510" w:type="pct"/>
          </w:tcPr>
          <w:p w:rsidR="005C0AE7" w:rsidRPr="007C1AFD" w:rsidRDefault="005C0AE7" w:rsidP="00B236C8">
            <w:pPr>
              <w:pStyle w:val="TAL"/>
              <w:rPr>
                <w:rFonts w:eastAsia="SimSun"/>
              </w:rPr>
            </w:pPr>
            <w:r>
              <w:rPr>
                <w:rFonts w:eastAsia="SimSun"/>
              </w:rPr>
              <w:t xml:space="preserve">Provision </w:t>
            </w:r>
            <w:r w:rsidRPr="007C1AFD">
              <w:rPr>
                <w:rFonts w:eastAsia="SimSun"/>
              </w:rPr>
              <w:t xml:space="preserve">VAL </w:t>
            </w:r>
            <w:r>
              <w:rPr>
                <w:rFonts w:eastAsia="SimSun"/>
              </w:rPr>
              <w:t>services configuration</w:t>
            </w:r>
            <w:r w:rsidRPr="007C1AFD">
              <w:rPr>
                <w:rFonts w:eastAsia="SimSun"/>
              </w:rPr>
              <w:t>.</w:t>
            </w:r>
          </w:p>
        </w:tc>
      </w:tr>
      <w:tr w:rsidR="005C0AE7" w:rsidRPr="007C1AFD" w:rsidTr="00B236C8">
        <w:trPr>
          <w:jc w:val="center"/>
        </w:trPr>
        <w:tc>
          <w:tcPr>
            <w:tcW w:w="0" w:type="auto"/>
            <w:vMerge/>
          </w:tcPr>
          <w:p w:rsidR="005C0AE7" w:rsidRPr="007C1AFD" w:rsidRDefault="005C0AE7" w:rsidP="005C0AE7">
            <w:pPr>
              <w:pStyle w:val="TAL"/>
              <w:rPr>
                <w:rFonts w:eastAsia="SimSun"/>
              </w:rPr>
            </w:pPr>
          </w:p>
        </w:tc>
        <w:tc>
          <w:tcPr>
            <w:tcW w:w="1585" w:type="pct"/>
            <w:vMerge/>
          </w:tcPr>
          <w:p w:rsidR="005C0AE7" w:rsidRPr="007C1AFD" w:rsidRDefault="005C0AE7" w:rsidP="005C0AE7">
            <w:pPr>
              <w:pStyle w:val="TAL"/>
            </w:pPr>
          </w:p>
        </w:tc>
        <w:tc>
          <w:tcPr>
            <w:tcW w:w="636" w:type="pct"/>
          </w:tcPr>
          <w:p w:rsidR="005C0AE7" w:rsidRPr="007C1AFD" w:rsidRDefault="005C0AE7" w:rsidP="005C0AE7">
            <w:pPr>
              <w:pStyle w:val="TAL"/>
              <w:rPr>
                <w:rFonts w:eastAsia="SimSun"/>
              </w:rPr>
            </w:pPr>
            <w:r w:rsidRPr="007C1AFD">
              <w:t>GET</w:t>
            </w:r>
          </w:p>
        </w:tc>
        <w:tc>
          <w:tcPr>
            <w:tcW w:w="1510" w:type="pct"/>
          </w:tcPr>
          <w:p w:rsidR="005C0AE7" w:rsidRDefault="005C0AE7" w:rsidP="005C0AE7">
            <w:pPr>
              <w:pStyle w:val="TAL"/>
              <w:rPr>
                <w:rFonts w:eastAsia="SimSun"/>
              </w:rPr>
            </w:pPr>
            <w:r w:rsidRPr="007C1AFD">
              <w:t xml:space="preserve">Retrieve VAL </w:t>
            </w:r>
            <w:r>
              <w:t xml:space="preserve">services configurations </w:t>
            </w:r>
            <w:r w:rsidRPr="007C1AFD">
              <w:t>ac</w:t>
            </w:r>
            <w:r>
              <w:t>cording to the query parameters</w:t>
            </w:r>
            <w:r w:rsidRPr="007C1AFD">
              <w:t>.</w:t>
            </w:r>
          </w:p>
        </w:tc>
      </w:tr>
      <w:tr w:rsidR="005C0AE7" w:rsidRPr="007C1AFD" w:rsidTr="00B236C8">
        <w:trPr>
          <w:jc w:val="center"/>
        </w:trPr>
        <w:tc>
          <w:tcPr>
            <w:tcW w:w="0" w:type="auto"/>
            <w:vMerge w:val="restart"/>
          </w:tcPr>
          <w:p w:rsidR="005C0AE7" w:rsidRPr="007C1AFD" w:rsidRDefault="005C0AE7" w:rsidP="005C0AE7">
            <w:pPr>
              <w:pStyle w:val="TAL"/>
              <w:rPr>
                <w:rFonts w:eastAsia="SimSun"/>
              </w:rPr>
            </w:pPr>
            <w:r w:rsidRPr="007C1AFD">
              <w:rPr>
                <w:rFonts w:eastAsia="SimSun"/>
              </w:rPr>
              <w:t xml:space="preserve">Individual VAL </w:t>
            </w:r>
            <w:r>
              <w:rPr>
                <w:rFonts w:eastAsia="SimSun"/>
              </w:rPr>
              <w:t>Services Configuration</w:t>
            </w:r>
          </w:p>
        </w:tc>
        <w:tc>
          <w:tcPr>
            <w:tcW w:w="1585" w:type="pct"/>
            <w:vMerge w:val="restart"/>
          </w:tcPr>
          <w:p w:rsidR="005C0AE7" w:rsidRPr="007C1AFD" w:rsidRDefault="005C0AE7" w:rsidP="005C0AE7">
            <w:pPr>
              <w:pStyle w:val="TAL"/>
            </w:pPr>
            <w:r w:rsidRPr="007C1AFD">
              <w:t>/</w:t>
            </w:r>
            <w:r>
              <w:t>configurations/{conf</w:t>
            </w:r>
            <w:r w:rsidRPr="007C1AFD">
              <w:t>Id}</w:t>
            </w:r>
          </w:p>
        </w:tc>
        <w:tc>
          <w:tcPr>
            <w:tcW w:w="636" w:type="pct"/>
          </w:tcPr>
          <w:p w:rsidR="005C0AE7" w:rsidRPr="007C1AFD" w:rsidRDefault="005C0AE7" w:rsidP="005C0AE7">
            <w:pPr>
              <w:pStyle w:val="TAL"/>
            </w:pPr>
            <w:r w:rsidRPr="007C1AFD">
              <w:rPr>
                <w:rFonts w:eastAsia="SimSun"/>
              </w:rPr>
              <w:t>GET</w:t>
            </w:r>
          </w:p>
        </w:tc>
        <w:tc>
          <w:tcPr>
            <w:tcW w:w="1510" w:type="pct"/>
          </w:tcPr>
          <w:p w:rsidR="005C0AE7" w:rsidRPr="007C1AFD" w:rsidRDefault="005C0AE7" w:rsidP="005C0AE7">
            <w:pPr>
              <w:pStyle w:val="TAL"/>
            </w:pPr>
            <w:r w:rsidRPr="007C1AFD">
              <w:rPr>
                <w:rFonts w:eastAsia="SimSun"/>
              </w:rPr>
              <w:t xml:space="preserve">Retrieve an </w:t>
            </w:r>
            <w:r>
              <w:rPr>
                <w:rFonts w:eastAsia="SimSun"/>
              </w:rPr>
              <w:t xml:space="preserve">existing </w:t>
            </w:r>
            <w:r w:rsidRPr="007C1AFD">
              <w:rPr>
                <w:rFonts w:eastAsia="SimSun"/>
              </w:rPr>
              <w:t xml:space="preserve">individual VAL </w:t>
            </w:r>
            <w:r>
              <w:rPr>
                <w:rFonts w:eastAsia="SimSun"/>
              </w:rPr>
              <w:t>services configuration resource.</w:t>
            </w:r>
          </w:p>
        </w:tc>
      </w:tr>
      <w:tr w:rsidR="005C0AE7" w:rsidRPr="007C1AFD" w:rsidTr="00B236C8">
        <w:trPr>
          <w:jc w:val="center"/>
        </w:trPr>
        <w:tc>
          <w:tcPr>
            <w:tcW w:w="0" w:type="auto"/>
            <w:vMerge/>
          </w:tcPr>
          <w:p w:rsidR="005C0AE7" w:rsidRPr="007C1AFD" w:rsidRDefault="005C0AE7" w:rsidP="005C0AE7">
            <w:pPr>
              <w:pStyle w:val="TAL"/>
              <w:rPr>
                <w:rFonts w:eastAsia="SimSun"/>
              </w:rPr>
            </w:pPr>
          </w:p>
        </w:tc>
        <w:tc>
          <w:tcPr>
            <w:tcW w:w="1585" w:type="pct"/>
            <w:vMerge/>
          </w:tcPr>
          <w:p w:rsidR="005C0AE7" w:rsidRPr="007C1AFD" w:rsidRDefault="005C0AE7" w:rsidP="005C0AE7">
            <w:pPr>
              <w:pStyle w:val="TAL"/>
            </w:pPr>
          </w:p>
        </w:tc>
        <w:tc>
          <w:tcPr>
            <w:tcW w:w="636" w:type="pct"/>
          </w:tcPr>
          <w:p w:rsidR="005C0AE7" w:rsidRPr="007C1AFD" w:rsidRDefault="005C0AE7" w:rsidP="005C0AE7">
            <w:pPr>
              <w:pStyle w:val="TAL"/>
            </w:pPr>
            <w:r w:rsidRPr="007C1AFD">
              <w:rPr>
                <w:rFonts w:eastAsia="SimSun"/>
              </w:rPr>
              <w:t>PUT</w:t>
            </w:r>
          </w:p>
        </w:tc>
        <w:tc>
          <w:tcPr>
            <w:tcW w:w="1510" w:type="pct"/>
          </w:tcPr>
          <w:p w:rsidR="005C0AE7" w:rsidRPr="007C1AFD" w:rsidRDefault="005C0AE7" w:rsidP="005C0AE7">
            <w:pPr>
              <w:pStyle w:val="TAL"/>
            </w:pPr>
            <w:r w:rsidRPr="007C1AFD">
              <w:rPr>
                <w:rFonts w:eastAsia="SimSun"/>
              </w:rPr>
              <w:t xml:space="preserve">Update an individual VAL </w:t>
            </w:r>
            <w:r>
              <w:rPr>
                <w:rFonts w:eastAsia="SimSun"/>
              </w:rPr>
              <w:t>services configuration</w:t>
            </w:r>
            <w:r w:rsidRPr="007C1AFD">
              <w:rPr>
                <w:rFonts w:eastAsia="SimSun"/>
              </w:rPr>
              <w:t>.</w:t>
            </w:r>
          </w:p>
        </w:tc>
      </w:tr>
      <w:tr w:rsidR="005C0AE7" w:rsidRPr="007C1AFD" w:rsidTr="00B236C8">
        <w:trPr>
          <w:jc w:val="center"/>
        </w:trPr>
        <w:tc>
          <w:tcPr>
            <w:tcW w:w="0" w:type="auto"/>
            <w:vMerge/>
          </w:tcPr>
          <w:p w:rsidR="005C0AE7" w:rsidRPr="007C1AFD" w:rsidRDefault="005C0AE7" w:rsidP="005C0AE7">
            <w:pPr>
              <w:pStyle w:val="TAL"/>
              <w:rPr>
                <w:rFonts w:eastAsia="SimSun"/>
              </w:rPr>
            </w:pPr>
          </w:p>
        </w:tc>
        <w:tc>
          <w:tcPr>
            <w:tcW w:w="1585" w:type="pct"/>
            <w:vMerge/>
          </w:tcPr>
          <w:p w:rsidR="005C0AE7" w:rsidRPr="007C1AFD" w:rsidRDefault="005C0AE7" w:rsidP="005C0AE7">
            <w:pPr>
              <w:pStyle w:val="TAL"/>
            </w:pPr>
          </w:p>
        </w:tc>
        <w:tc>
          <w:tcPr>
            <w:tcW w:w="636" w:type="pct"/>
          </w:tcPr>
          <w:p w:rsidR="005C0AE7" w:rsidRPr="007C1AFD" w:rsidRDefault="005C0AE7" w:rsidP="005C0AE7">
            <w:pPr>
              <w:pStyle w:val="TAL"/>
            </w:pPr>
            <w:r w:rsidRPr="007C1AFD">
              <w:rPr>
                <w:rFonts w:eastAsia="SimSun"/>
              </w:rPr>
              <w:t>PATCH</w:t>
            </w:r>
          </w:p>
        </w:tc>
        <w:tc>
          <w:tcPr>
            <w:tcW w:w="1510" w:type="pct"/>
          </w:tcPr>
          <w:p w:rsidR="005C0AE7" w:rsidRPr="007C1AFD" w:rsidRDefault="005C0AE7" w:rsidP="005C0AE7">
            <w:pPr>
              <w:pStyle w:val="TAL"/>
            </w:pPr>
            <w:r w:rsidRPr="007C1AFD">
              <w:rPr>
                <w:rFonts w:eastAsia="SimSun"/>
              </w:rPr>
              <w:t xml:space="preserve">Partially update an individual VAL </w:t>
            </w:r>
            <w:r>
              <w:rPr>
                <w:rFonts w:eastAsia="SimSun"/>
              </w:rPr>
              <w:t>services configuration.</w:t>
            </w:r>
          </w:p>
        </w:tc>
      </w:tr>
      <w:tr w:rsidR="005C0AE7" w:rsidRPr="007C1AFD" w:rsidTr="00B236C8">
        <w:trPr>
          <w:jc w:val="center"/>
        </w:trPr>
        <w:tc>
          <w:tcPr>
            <w:tcW w:w="0" w:type="auto"/>
            <w:vMerge/>
          </w:tcPr>
          <w:p w:rsidR="005C0AE7" w:rsidRPr="007C1AFD" w:rsidRDefault="005C0AE7" w:rsidP="005C0AE7">
            <w:pPr>
              <w:pStyle w:val="TAL"/>
              <w:rPr>
                <w:rFonts w:eastAsia="SimSun"/>
              </w:rPr>
            </w:pPr>
          </w:p>
        </w:tc>
        <w:tc>
          <w:tcPr>
            <w:tcW w:w="1585" w:type="pct"/>
            <w:vMerge/>
          </w:tcPr>
          <w:p w:rsidR="005C0AE7" w:rsidRPr="007C1AFD" w:rsidRDefault="005C0AE7" w:rsidP="005C0AE7">
            <w:pPr>
              <w:pStyle w:val="TAL"/>
            </w:pPr>
          </w:p>
        </w:tc>
        <w:tc>
          <w:tcPr>
            <w:tcW w:w="636" w:type="pct"/>
          </w:tcPr>
          <w:p w:rsidR="005C0AE7" w:rsidRPr="007C1AFD" w:rsidRDefault="005C0AE7" w:rsidP="005C0AE7">
            <w:pPr>
              <w:pStyle w:val="TAL"/>
            </w:pPr>
            <w:r w:rsidRPr="005E44EC">
              <w:rPr>
                <w:rFonts w:eastAsia="SimSun"/>
              </w:rPr>
              <w:t>DELETE</w:t>
            </w:r>
          </w:p>
        </w:tc>
        <w:tc>
          <w:tcPr>
            <w:tcW w:w="1510" w:type="pct"/>
          </w:tcPr>
          <w:p w:rsidR="005C0AE7" w:rsidRPr="007C1AFD" w:rsidRDefault="005C0AE7" w:rsidP="005C0AE7">
            <w:pPr>
              <w:pStyle w:val="TAL"/>
            </w:pPr>
            <w:r w:rsidRPr="005E44EC">
              <w:rPr>
                <w:rFonts w:eastAsia="SimSun"/>
              </w:rPr>
              <w:t xml:space="preserve">Deletes an individual VAL </w:t>
            </w:r>
            <w:r>
              <w:rPr>
                <w:rFonts w:eastAsia="SimSun"/>
              </w:rPr>
              <w:t>services configuration</w:t>
            </w:r>
            <w:r w:rsidRPr="005E44EC">
              <w:rPr>
                <w:rFonts w:eastAsia="SimSun"/>
              </w:rPr>
              <w:t>.</w:t>
            </w:r>
          </w:p>
        </w:tc>
      </w:tr>
    </w:tbl>
    <w:p w:rsidR="00BB6E8F" w:rsidRPr="007C1AFD" w:rsidRDefault="00BB6E8F" w:rsidP="00BB6E8F">
      <w:pPr>
        <w:rPr>
          <w:lang w:eastAsia="zh-CN"/>
        </w:rPr>
      </w:pPr>
    </w:p>
    <w:p w:rsidR="00BB6E8F" w:rsidRPr="007C1AFD" w:rsidRDefault="00BB6E8F" w:rsidP="00BB6E8F">
      <w:pPr>
        <w:pStyle w:val="Heading5"/>
        <w:rPr>
          <w:lang w:eastAsia="zh-CN"/>
        </w:rPr>
      </w:pPr>
      <w:bookmarkStart w:id="7163" w:name="_Toc138755378"/>
      <w:bookmarkStart w:id="7164" w:name="_Toc151886148"/>
      <w:bookmarkStart w:id="7165" w:name="_Toc152076213"/>
      <w:bookmarkStart w:id="7166" w:name="_Toc153793929"/>
      <w:r w:rsidRPr="007C1AFD">
        <w:rPr>
          <w:lang w:eastAsia="zh-CN"/>
        </w:rPr>
        <w:t>7.</w:t>
      </w:r>
      <w:r w:rsidR="005F557D">
        <w:rPr>
          <w:lang w:eastAsia="zh-CN"/>
        </w:rPr>
        <w:t>8</w:t>
      </w:r>
      <w:r w:rsidRPr="007C1AFD">
        <w:rPr>
          <w:lang w:eastAsia="zh-CN"/>
        </w:rPr>
        <w:t>.1.2.2</w:t>
      </w:r>
      <w:r w:rsidRPr="007C1AFD">
        <w:rPr>
          <w:lang w:eastAsia="zh-CN"/>
        </w:rPr>
        <w:tab/>
        <w:t xml:space="preserve">Resource: VAL </w:t>
      </w:r>
      <w:r>
        <w:rPr>
          <w:lang w:eastAsia="zh-CN"/>
        </w:rPr>
        <w:t>Services Configurations</w:t>
      </w:r>
      <w:bookmarkEnd w:id="7163"/>
      <w:bookmarkEnd w:id="7164"/>
      <w:bookmarkEnd w:id="7165"/>
      <w:bookmarkEnd w:id="7166"/>
    </w:p>
    <w:p w:rsidR="00BB6E8F" w:rsidRPr="007C1AFD" w:rsidRDefault="00BB6E8F" w:rsidP="00BB6E8F">
      <w:pPr>
        <w:pStyle w:val="Heading6"/>
        <w:rPr>
          <w:lang w:eastAsia="zh-CN"/>
        </w:rPr>
      </w:pPr>
      <w:bookmarkStart w:id="7167" w:name="_Toc138755379"/>
      <w:bookmarkStart w:id="7168" w:name="_Toc151886149"/>
      <w:bookmarkStart w:id="7169" w:name="_Toc152076214"/>
      <w:bookmarkStart w:id="7170" w:name="_Toc153793930"/>
      <w:r w:rsidRPr="007C1AFD">
        <w:rPr>
          <w:lang w:eastAsia="zh-CN"/>
        </w:rPr>
        <w:t>7.</w:t>
      </w:r>
      <w:r w:rsidR="005F557D">
        <w:rPr>
          <w:lang w:eastAsia="zh-CN"/>
        </w:rPr>
        <w:t>8</w:t>
      </w:r>
      <w:r w:rsidRPr="007C1AFD">
        <w:rPr>
          <w:lang w:eastAsia="zh-CN"/>
        </w:rPr>
        <w:t>.1.2.2.1</w:t>
      </w:r>
      <w:r w:rsidRPr="007C1AFD">
        <w:rPr>
          <w:lang w:eastAsia="zh-CN"/>
        </w:rPr>
        <w:tab/>
        <w:t>Description</w:t>
      </w:r>
      <w:bookmarkEnd w:id="7167"/>
      <w:bookmarkEnd w:id="7168"/>
      <w:bookmarkEnd w:id="7169"/>
      <w:bookmarkEnd w:id="7170"/>
    </w:p>
    <w:p w:rsidR="00BB6E8F" w:rsidRPr="007C1AFD" w:rsidRDefault="00BB6E8F" w:rsidP="00BB6E8F">
      <w:pPr>
        <w:rPr>
          <w:lang w:eastAsia="zh-CN"/>
        </w:rPr>
      </w:pPr>
      <w:r w:rsidRPr="007C1AFD">
        <w:rPr>
          <w:lang w:eastAsia="zh-CN"/>
        </w:rPr>
        <w:t xml:space="preserve">The VAL </w:t>
      </w:r>
      <w:r>
        <w:rPr>
          <w:lang w:eastAsia="zh-CN"/>
        </w:rPr>
        <w:t>Services Configurations</w:t>
      </w:r>
      <w:r w:rsidRPr="007C1AFD">
        <w:rPr>
          <w:lang w:eastAsia="zh-CN"/>
        </w:rPr>
        <w:t xml:space="preserve"> resource represents all the VAL </w:t>
      </w:r>
      <w:r>
        <w:rPr>
          <w:lang w:eastAsia="zh-CN"/>
        </w:rPr>
        <w:t xml:space="preserve">services configurations </w:t>
      </w:r>
      <w:r w:rsidRPr="007C1AFD">
        <w:rPr>
          <w:lang w:eastAsia="zh-CN"/>
        </w:rPr>
        <w:t xml:space="preserve">that are </w:t>
      </w:r>
      <w:r>
        <w:rPr>
          <w:lang w:eastAsia="zh-CN"/>
        </w:rPr>
        <w:t>provisioned</w:t>
      </w:r>
      <w:r w:rsidRPr="007C1AFD">
        <w:rPr>
          <w:lang w:eastAsia="zh-CN"/>
        </w:rPr>
        <w:t xml:space="preserve"> at </w:t>
      </w:r>
      <w:r>
        <w:rPr>
          <w:lang w:eastAsia="zh-CN"/>
        </w:rPr>
        <w:t>the</w:t>
      </w:r>
      <w:r w:rsidRPr="007C1AFD">
        <w:rPr>
          <w:lang w:eastAsia="zh-CN"/>
        </w:rPr>
        <w:t xml:space="preserve"> </w:t>
      </w:r>
      <w:r>
        <w:rPr>
          <w:lang w:eastAsia="zh-CN"/>
        </w:rPr>
        <w:t>IM</w:t>
      </w:r>
      <w:r w:rsidRPr="007C1AFD">
        <w:rPr>
          <w:lang w:eastAsia="zh-CN"/>
        </w:rPr>
        <w:t xml:space="preserve"> </w:t>
      </w:r>
      <w:r>
        <w:rPr>
          <w:lang w:eastAsia="zh-CN"/>
        </w:rPr>
        <w:t>S</w:t>
      </w:r>
      <w:r w:rsidRPr="007C1AFD">
        <w:rPr>
          <w:lang w:eastAsia="zh-CN"/>
        </w:rPr>
        <w:t>erver.</w:t>
      </w:r>
    </w:p>
    <w:p w:rsidR="00BB6E8F" w:rsidRPr="007C1AFD" w:rsidRDefault="00BB6E8F" w:rsidP="00BB6E8F">
      <w:pPr>
        <w:pStyle w:val="Heading6"/>
        <w:rPr>
          <w:lang w:eastAsia="zh-CN"/>
        </w:rPr>
      </w:pPr>
      <w:bookmarkStart w:id="7171" w:name="_Toc138755380"/>
      <w:bookmarkStart w:id="7172" w:name="_Toc151886150"/>
      <w:bookmarkStart w:id="7173" w:name="_Toc152076215"/>
      <w:bookmarkStart w:id="7174" w:name="_Toc153793931"/>
      <w:r w:rsidRPr="007C1AFD">
        <w:rPr>
          <w:lang w:eastAsia="zh-CN"/>
        </w:rPr>
        <w:t>7.</w:t>
      </w:r>
      <w:r w:rsidR="005F557D">
        <w:rPr>
          <w:lang w:eastAsia="zh-CN"/>
        </w:rPr>
        <w:t>8</w:t>
      </w:r>
      <w:r w:rsidRPr="007C1AFD">
        <w:rPr>
          <w:lang w:eastAsia="zh-CN"/>
        </w:rPr>
        <w:t>.1.2.2.2</w:t>
      </w:r>
      <w:r w:rsidRPr="007C1AFD">
        <w:rPr>
          <w:lang w:eastAsia="zh-CN"/>
        </w:rPr>
        <w:tab/>
        <w:t>Resource Definition</w:t>
      </w:r>
      <w:bookmarkEnd w:id="7171"/>
      <w:bookmarkEnd w:id="7172"/>
      <w:bookmarkEnd w:id="7173"/>
      <w:bookmarkEnd w:id="7174"/>
    </w:p>
    <w:p w:rsidR="00BB6E8F" w:rsidRPr="007C1AFD" w:rsidRDefault="00BB6E8F" w:rsidP="00BB6E8F">
      <w:pPr>
        <w:rPr>
          <w:lang w:eastAsia="zh-CN"/>
        </w:rPr>
      </w:pPr>
      <w:r w:rsidRPr="007C1AFD">
        <w:rPr>
          <w:lang w:eastAsia="zh-CN"/>
        </w:rPr>
        <w:t xml:space="preserve">Resource URI: </w:t>
      </w:r>
      <w:r w:rsidRPr="007C1AFD">
        <w:rPr>
          <w:b/>
          <w:lang w:eastAsia="zh-CN"/>
        </w:rPr>
        <w:t>{apiRoot}/ss-</w:t>
      </w:r>
      <w:r>
        <w:rPr>
          <w:b/>
          <w:lang w:eastAsia="zh-CN"/>
        </w:rPr>
        <w:t>ipp</w:t>
      </w:r>
      <w:r w:rsidRPr="007C1AFD">
        <w:rPr>
          <w:b/>
          <w:lang w:eastAsia="zh-CN"/>
        </w:rPr>
        <w:t>/&lt;apiVersion&gt;/</w:t>
      </w:r>
      <w:r>
        <w:rPr>
          <w:b/>
          <w:lang w:eastAsia="zh-CN"/>
        </w:rPr>
        <w:t>configurations</w:t>
      </w:r>
    </w:p>
    <w:p w:rsidR="00BB6E8F" w:rsidRPr="007C1AFD" w:rsidRDefault="00BB6E8F" w:rsidP="00BB6E8F">
      <w:pPr>
        <w:rPr>
          <w:lang w:eastAsia="zh-CN"/>
        </w:rPr>
      </w:pPr>
      <w:r w:rsidRPr="007C1AFD">
        <w:rPr>
          <w:lang w:eastAsia="zh-CN"/>
        </w:rPr>
        <w:t>This resource shall support the resource URI variables defined in the table </w:t>
      </w:r>
      <w:r w:rsidR="005F557D">
        <w:rPr>
          <w:lang w:eastAsia="zh-CN"/>
        </w:rPr>
        <w:t>7.8</w:t>
      </w:r>
      <w:r w:rsidRPr="007C1AFD">
        <w:rPr>
          <w:lang w:eastAsia="zh-CN"/>
        </w:rPr>
        <w:t>.1.2.2.2-1.</w:t>
      </w:r>
    </w:p>
    <w:p w:rsidR="00BB6E8F" w:rsidRPr="007C1AFD" w:rsidRDefault="00BB6E8F" w:rsidP="00BB6E8F">
      <w:pPr>
        <w:pStyle w:val="TH"/>
        <w:rPr>
          <w:rFonts w:cs="Arial"/>
        </w:rPr>
      </w:pPr>
      <w:r w:rsidRPr="007C1AFD">
        <w:t>Table 7.</w:t>
      </w:r>
      <w:r w:rsidR="005F557D">
        <w:t>8</w:t>
      </w:r>
      <w:r w:rsidRPr="007C1AFD">
        <w:t>.1.2.2.2-1: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384"/>
        <w:gridCol w:w="7300"/>
      </w:tblGrid>
      <w:tr w:rsidR="00BB6E8F" w:rsidRPr="007C1AFD" w:rsidTr="00B236C8">
        <w:trPr>
          <w:jc w:val="center"/>
        </w:trPr>
        <w:tc>
          <w:tcPr>
            <w:tcW w:w="559" w:type="pct"/>
            <w:shd w:val="clear" w:color="000000" w:fill="C0C0C0"/>
            <w:hideMark/>
          </w:tcPr>
          <w:p w:rsidR="00BB6E8F" w:rsidRPr="007C1AFD" w:rsidRDefault="00BB6E8F" w:rsidP="00B236C8">
            <w:pPr>
              <w:pStyle w:val="TAH"/>
            </w:pPr>
            <w:r w:rsidRPr="007C1AFD">
              <w:t>Name</w:t>
            </w:r>
          </w:p>
        </w:tc>
        <w:tc>
          <w:tcPr>
            <w:tcW w:w="708" w:type="pct"/>
            <w:shd w:val="clear" w:color="000000" w:fill="C0C0C0"/>
          </w:tcPr>
          <w:p w:rsidR="00BB6E8F" w:rsidRPr="007C1AFD" w:rsidRDefault="00BB6E8F" w:rsidP="00B236C8">
            <w:pPr>
              <w:pStyle w:val="TAH"/>
            </w:pPr>
            <w:r w:rsidRPr="007C1AFD">
              <w:t>Data Type</w:t>
            </w:r>
          </w:p>
        </w:tc>
        <w:tc>
          <w:tcPr>
            <w:tcW w:w="3733" w:type="pct"/>
            <w:shd w:val="clear" w:color="000000" w:fill="C0C0C0"/>
            <w:vAlign w:val="center"/>
            <w:hideMark/>
          </w:tcPr>
          <w:p w:rsidR="00BB6E8F" w:rsidRPr="007C1AFD" w:rsidRDefault="00BB6E8F" w:rsidP="00B236C8">
            <w:pPr>
              <w:pStyle w:val="TAH"/>
            </w:pPr>
            <w:r w:rsidRPr="007C1AFD">
              <w:t>Definition</w:t>
            </w:r>
          </w:p>
        </w:tc>
      </w:tr>
      <w:tr w:rsidR="00BB6E8F" w:rsidRPr="007C1AFD" w:rsidTr="00B236C8">
        <w:trPr>
          <w:jc w:val="center"/>
        </w:trPr>
        <w:tc>
          <w:tcPr>
            <w:tcW w:w="559" w:type="pct"/>
          </w:tcPr>
          <w:p w:rsidR="00BB6E8F" w:rsidRPr="007C1AFD" w:rsidRDefault="00BB6E8F" w:rsidP="00B236C8">
            <w:pPr>
              <w:pStyle w:val="TAL"/>
            </w:pPr>
            <w:r w:rsidRPr="007C1AFD">
              <w:t>apiRoot</w:t>
            </w:r>
          </w:p>
        </w:tc>
        <w:tc>
          <w:tcPr>
            <w:tcW w:w="708" w:type="pct"/>
          </w:tcPr>
          <w:p w:rsidR="00BB6E8F" w:rsidRPr="007C1AFD" w:rsidRDefault="00BB6E8F" w:rsidP="00B236C8">
            <w:pPr>
              <w:pStyle w:val="TAL"/>
            </w:pPr>
            <w:r w:rsidRPr="007C1AFD">
              <w:t>string</w:t>
            </w:r>
          </w:p>
        </w:tc>
        <w:tc>
          <w:tcPr>
            <w:tcW w:w="3733" w:type="pct"/>
            <w:vAlign w:val="center"/>
          </w:tcPr>
          <w:p w:rsidR="00BB6E8F" w:rsidRPr="007C1AFD" w:rsidRDefault="00BB6E8F" w:rsidP="00B236C8">
            <w:pPr>
              <w:pStyle w:val="TAL"/>
            </w:pPr>
            <w:r w:rsidRPr="007C1AFD">
              <w:t>See clause 6.5</w:t>
            </w:r>
          </w:p>
        </w:tc>
      </w:tr>
    </w:tbl>
    <w:p w:rsidR="00BB6E8F" w:rsidRPr="007C1AFD" w:rsidRDefault="00BB6E8F" w:rsidP="00BB6E8F">
      <w:pPr>
        <w:rPr>
          <w:lang w:eastAsia="zh-CN"/>
        </w:rPr>
      </w:pPr>
    </w:p>
    <w:p w:rsidR="00BB6E8F" w:rsidRPr="007C1AFD" w:rsidRDefault="00BB6E8F" w:rsidP="00BB6E8F">
      <w:pPr>
        <w:pStyle w:val="Heading6"/>
        <w:rPr>
          <w:lang w:eastAsia="zh-CN"/>
        </w:rPr>
      </w:pPr>
      <w:bookmarkStart w:id="7175" w:name="_Toc138755381"/>
      <w:bookmarkStart w:id="7176" w:name="_Toc151886151"/>
      <w:bookmarkStart w:id="7177" w:name="_Toc152076216"/>
      <w:bookmarkStart w:id="7178" w:name="_Toc153793932"/>
      <w:r>
        <w:rPr>
          <w:lang w:eastAsia="zh-CN"/>
        </w:rPr>
        <w:t>7.</w:t>
      </w:r>
      <w:r w:rsidR="005F557D">
        <w:rPr>
          <w:lang w:eastAsia="zh-CN"/>
        </w:rPr>
        <w:t>8</w:t>
      </w:r>
      <w:r w:rsidRPr="007C1AFD">
        <w:rPr>
          <w:lang w:eastAsia="zh-CN"/>
        </w:rPr>
        <w:t>.1.2.2.3</w:t>
      </w:r>
      <w:r w:rsidRPr="007C1AFD">
        <w:rPr>
          <w:lang w:eastAsia="zh-CN"/>
        </w:rPr>
        <w:tab/>
        <w:t>Resource Standard Methods</w:t>
      </w:r>
      <w:bookmarkEnd w:id="7175"/>
      <w:bookmarkEnd w:id="7176"/>
      <w:bookmarkEnd w:id="7177"/>
      <w:bookmarkEnd w:id="7178"/>
    </w:p>
    <w:p w:rsidR="00BB6E8F" w:rsidRPr="007C1AFD" w:rsidRDefault="00BB6E8F" w:rsidP="00BB6E8F">
      <w:pPr>
        <w:pStyle w:val="Heading7"/>
        <w:rPr>
          <w:lang w:eastAsia="zh-CN"/>
        </w:rPr>
      </w:pPr>
      <w:bookmarkStart w:id="7179" w:name="_Toc138755382"/>
      <w:bookmarkStart w:id="7180" w:name="_Toc151886152"/>
      <w:bookmarkStart w:id="7181" w:name="_Toc152076217"/>
      <w:bookmarkStart w:id="7182" w:name="_Toc153793933"/>
      <w:r>
        <w:rPr>
          <w:lang w:eastAsia="zh-CN"/>
        </w:rPr>
        <w:t>7.</w:t>
      </w:r>
      <w:r w:rsidR="005F557D">
        <w:rPr>
          <w:lang w:eastAsia="zh-CN"/>
        </w:rPr>
        <w:t>8</w:t>
      </w:r>
      <w:r w:rsidRPr="007C1AFD">
        <w:rPr>
          <w:lang w:eastAsia="zh-CN"/>
        </w:rPr>
        <w:t>.1.2.2.3.1</w:t>
      </w:r>
      <w:r w:rsidRPr="007C1AFD">
        <w:rPr>
          <w:lang w:eastAsia="zh-CN"/>
        </w:rPr>
        <w:tab/>
        <w:t>POST</w:t>
      </w:r>
      <w:bookmarkEnd w:id="7179"/>
      <w:bookmarkEnd w:id="7180"/>
      <w:bookmarkEnd w:id="7181"/>
      <w:bookmarkEnd w:id="7182"/>
    </w:p>
    <w:p w:rsidR="00BB6E8F" w:rsidRPr="007C1AFD" w:rsidRDefault="00BB6E8F" w:rsidP="00BB6E8F">
      <w:pPr>
        <w:rPr>
          <w:lang w:eastAsia="zh-CN"/>
        </w:rPr>
      </w:pPr>
      <w:r w:rsidRPr="007C1AFD">
        <w:t>This method shall support the URI query parameters specified in table </w:t>
      </w:r>
      <w:r>
        <w:t>7.</w:t>
      </w:r>
      <w:r w:rsidR="005F557D">
        <w:t>8</w:t>
      </w:r>
      <w:r w:rsidRPr="007C1AFD">
        <w:t>.1.2.2.3.1-1.</w:t>
      </w:r>
    </w:p>
    <w:p w:rsidR="00BB6E8F" w:rsidRPr="007C1AFD" w:rsidRDefault="00BB6E8F" w:rsidP="00BB6E8F">
      <w:pPr>
        <w:pStyle w:val="TH"/>
        <w:rPr>
          <w:rFonts w:cs="Arial"/>
        </w:rPr>
      </w:pPr>
      <w:r w:rsidRPr="007C1AFD">
        <w:t>Table </w:t>
      </w:r>
      <w:r>
        <w:t>7.</w:t>
      </w:r>
      <w:r w:rsidR="005F557D">
        <w:t>8</w:t>
      </w:r>
      <w:r w:rsidRPr="007C1AFD">
        <w:t>.1.2.2.3.1-1: URI query parameters supported by the POST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BB6E8F" w:rsidRPr="007C1AFD" w:rsidTr="00B236C8">
        <w:trPr>
          <w:jc w:val="center"/>
        </w:trPr>
        <w:tc>
          <w:tcPr>
            <w:tcW w:w="844" w:type="pct"/>
            <w:shd w:val="clear" w:color="auto" w:fill="C0C0C0"/>
          </w:tcPr>
          <w:p w:rsidR="00BB6E8F" w:rsidRPr="007C1AFD" w:rsidRDefault="00BB6E8F" w:rsidP="00B236C8">
            <w:pPr>
              <w:pStyle w:val="TAH"/>
            </w:pPr>
            <w:r w:rsidRPr="007C1AFD">
              <w:t>Name</w:t>
            </w:r>
          </w:p>
        </w:tc>
        <w:tc>
          <w:tcPr>
            <w:tcW w:w="947" w:type="pct"/>
            <w:shd w:val="clear" w:color="auto" w:fill="C0C0C0"/>
          </w:tcPr>
          <w:p w:rsidR="00BB6E8F" w:rsidRPr="007C1AFD" w:rsidRDefault="00BB6E8F" w:rsidP="00B236C8">
            <w:pPr>
              <w:pStyle w:val="TAH"/>
            </w:pPr>
            <w:r w:rsidRPr="007C1AFD">
              <w:t>Data type</w:t>
            </w:r>
          </w:p>
        </w:tc>
        <w:tc>
          <w:tcPr>
            <w:tcW w:w="209" w:type="pct"/>
            <w:shd w:val="clear" w:color="auto" w:fill="C0C0C0"/>
          </w:tcPr>
          <w:p w:rsidR="00BB6E8F" w:rsidRPr="007C1AFD" w:rsidRDefault="00BB6E8F" w:rsidP="00B236C8">
            <w:pPr>
              <w:pStyle w:val="TAH"/>
            </w:pPr>
            <w:r w:rsidRPr="007C1AFD">
              <w:t>P</w:t>
            </w:r>
          </w:p>
        </w:tc>
        <w:tc>
          <w:tcPr>
            <w:tcW w:w="608" w:type="pct"/>
            <w:shd w:val="clear" w:color="auto" w:fill="C0C0C0"/>
          </w:tcPr>
          <w:p w:rsidR="00BB6E8F" w:rsidRPr="007C1AFD" w:rsidRDefault="00BB6E8F" w:rsidP="00B236C8">
            <w:pPr>
              <w:pStyle w:val="TAH"/>
            </w:pPr>
            <w:r w:rsidRPr="007C1AFD">
              <w:t>Cardinality</w:t>
            </w:r>
          </w:p>
        </w:tc>
        <w:tc>
          <w:tcPr>
            <w:tcW w:w="2392" w:type="pct"/>
            <w:shd w:val="clear" w:color="auto" w:fill="C0C0C0"/>
            <w:vAlign w:val="center"/>
          </w:tcPr>
          <w:p w:rsidR="00BB6E8F" w:rsidRPr="007C1AFD" w:rsidRDefault="00BB6E8F" w:rsidP="00B236C8">
            <w:pPr>
              <w:pStyle w:val="TAH"/>
            </w:pPr>
            <w:r w:rsidRPr="007C1AFD">
              <w:t>Description</w:t>
            </w:r>
          </w:p>
        </w:tc>
      </w:tr>
      <w:tr w:rsidR="00BB6E8F" w:rsidRPr="007C1AFD" w:rsidTr="00B236C8">
        <w:trPr>
          <w:jc w:val="center"/>
        </w:trPr>
        <w:tc>
          <w:tcPr>
            <w:tcW w:w="844" w:type="pct"/>
            <w:shd w:val="clear" w:color="auto" w:fill="auto"/>
          </w:tcPr>
          <w:p w:rsidR="00BB6E8F" w:rsidRPr="007C1AFD" w:rsidRDefault="00BB6E8F" w:rsidP="00B236C8">
            <w:pPr>
              <w:pStyle w:val="TAL"/>
            </w:pPr>
            <w:r w:rsidRPr="007C1AFD">
              <w:t>n/a</w:t>
            </w:r>
          </w:p>
        </w:tc>
        <w:tc>
          <w:tcPr>
            <w:tcW w:w="947" w:type="pct"/>
          </w:tcPr>
          <w:p w:rsidR="00BB6E8F" w:rsidRPr="007C1AFD" w:rsidRDefault="00BB6E8F" w:rsidP="00B236C8">
            <w:pPr>
              <w:pStyle w:val="TAL"/>
            </w:pPr>
          </w:p>
        </w:tc>
        <w:tc>
          <w:tcPr>
            <w:tcW w:w="209" w:type="pct"/>
          </w:tcPr>
          <w:p w:rsidR="00BB6E8F" w:rsidRPr="007C1AFD" w:rsidRDefault="00BB6E8F" w:rsidP="00B236C8">
            <w:pPr>
              <w:pStyle w:val="TAC"/>
            </w:pPr>
          </w:p>
        </w:tc>
        <w:tc>
          <w:tcPr>
            <w:tcW w:w="608" w:type="pct"/>
          </w:tcPr>
          <w:p w:rsidR="00BB6E8F" w:rsidRPr="007C1AFD" w:rsidRDefault="00BB6E8F" w:rsidP="00B236C8">
            <w:pPr>
              <w:pStyle w:val="TAL"/>
            </w:pPr>
          </w:p>
        </w:tc>
        <w:tc>
          <w:tcPr>
            <w:tcW w:w="2392" w:type="pct"/>
            <w:shd w:val="clear" w:color="auto" w:fill="auto"/>
            <w:vAlign w:val="center"/>
          </w:tcPr>
          <w:p w:rsidR="00BB6E8F" w:rsidRPr="007C1AFD" w:rsidRDefault="00BB6E8F" w:rsidP="00B236C8">
            <w:pPr>
              <w:pStyle w:val="TAL"/>
            </w:pPr>
          </w:p>
        </w:tc>
      </w:tr>
    </w:tbl>
    <w:p w:rsidR="00BB6E8F" w:rsidRPr="007C1AFD" w:rsidRDefault="00BB6E8F" w:rsidP="00BB6E8F"/>
    <w:p w:rsidR="00BB6E8F" w:rsidRPr="007C1AFD" w:rsidRDefault="00BB6E8F" w:rsidP="00BB6E8F">
      <w:r w:rsidRPr="007C1AFD">
        <w:t>This method shall support the request data s</w:t>
      </w:r>
      <w:r>
        <w:t>tructures specified in table 7.</w:t>
      </w:r>
      <w:r w:rsidR="005F557D">
        <w:t>8</w:t>
      </w:r>
      <w:r w:rsidRPr="007C1AFD">
        <w:t>.1.2.2.3.1-2 and the response data structures and respo</w:t>
      </w:r>
      <w:r>
        <w:t>nse codes specified in table 7.</w:t>
      </w:r>
      <w:r w:rsidR="005F557D">
        <w:t>8</w:t>
      </w:r>
      <w:r w:rsidRPr="007C1AFD">
        <w:t>.1.2.2.3.1-3.</w:t>
      </w:r>
    </w:p>
    <w:p w:rsidR="00BB6E8F" w:rsidRPr="007C1AFD" w:rsidRDefault="00BB6E8F" w:rsidP="00BB6E8F">
      <w:pPr>
        <w:pStyle w:val="TH"/>
      </w:pPr>
      <w:r w:rsidRPr="007C1AFD">
        <w:t>Table </w:t>
      </w:r>
      <w:r>
        <w:t>7.</w:t>
      </w:r>
      <w:r w:rsidR="005F557D">
        <w:t>8</w:t>
      </w:r>
      <w:r w:rsidRPr="007C1AFD">
        <w:t xml:space="preserve">.1.2.2.3.1-2: Data structures supported by the POST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BB6E8F" w:rsidRPr="007C1AFD" w:rsidTr="00B236C8">
        <w:trPr>
          <w:jc w:val="center"/>
        </w:trPr>
        <w:tc>
          <w:tcPr>
            <w:tcW w:w="1627" w:type="dxa"/>
            <w:tcBorders>
              <w:bottom w:val="single" w:sz="6" w:space="0" w:color="auto"/>
            </w:tcBorders>
            <w:shd w:val="clear" w:color="auto" w:fill="C0C0C0"/>
          </w:tcPr>
          <w:p w:rsidR="00BB6E8F" w:rsidRPr="007C1AFD" w:rsidRDefault="00BB6E8F" w:rsidP="00B236C8">
            <w:pPr>
              <w:pStyle w:val="TAH"/>
            </w:pPr>
            <w:r w:rsidRPr="007C1AFD">
              <w:t>Data type</w:t>
            </w:r>
          </w:p>
        </w:tc>
        <w:tc>
          <w:tcPr>
            <w:tcW w:w="960" w:type="dxa"/>
            <w:tcBorders>
              <w:bottom w:val="single" w:sz="6" w:space="0" w:color="auto"/>
            </w:tcBorders>
            <w:shd w:val="clear" w:color="auto" w:fill="C0C0C0"/>
          </w:tcPr>
          <w:p w:rsidR="00BB6E8F" w:rsidRPr="007C1AFD" w:rsidRDefault="00BB6E8F" w:rsidP="00B236C8">
            <w:pPr>
              <w:pStyle w:val="TAH"/>
            </w:pPr>
            <w:r w:rsidRPr="007C1AFD">
              <w:t>P</w:t>
            </w:r>
          </w:p>
        </w:tc>
        <w:tc>
          <w:tcPr>
            <w:tcW w:w="3331" w:type="dxa"/>
            <w:tcBorders>
              <w:bottom w:val="single" w:sz="6" w:space="0" w:color="auto"/>
            </w:tcBorders>
            <w:shd w:val="clear" w:color="auto" w:fill="C0C0C0"/>
          </w:tcPr>
          <w:p w:rsidR="00BB6E8F" w:rsidRPr="007C1AFD" w:rsidRDefault="00BB6E8F" w:rsidP="00B236C8">
            <w:pPr>
              <w:pStyle w:val="TAH"/>
            </w:pPr>
            <w:r w:rsidRPr="007C1AFD">
              <w:t>Cardinality</w:t>
            </w:r>
          </w:p>
        </w:tc>
        <w:tc>
          <w:tcPr>
            <w:tcW w:w="3857" w:type="dxa"/>
            <w:tcBorders>
              <w:bottom w:val="single" w:sz="6" w:space="0" w:color="auto"/>
            </w:tcBorders>
            <w:shd w:val="clear" w:color="auto" w:fill="C0C0C0"/>
            <w:vAlign w:val="center"/>
          </w:tcPr>
          <w:p w:rsidR="00BB6E8F" w:rsidRPr="007C1AFD" w:rsidRDefault="00BB6E8F" w:rsidP="00B236C8">
            <w:pPr>
              <w:pStyle w:val="TAH"/>
            </w:pPr>
            <w:r w:rsidRPr="007C1AFD">
              <w:t>Description</w:t>
            </w:r>
          </w:p>
        </w:tc>
      </w:tr>
      <w:tr w:rsidR="00BB6E8F" w:rsidRPr="007C1AFD" w:rsidTr="00B236C8">
        <w:trPr>
          <w:jc w:val="center"/>
        </w:trPr>
        <w:tc>
          <w:tcPr>
            <w:tcW w:w="1627" w:type="dxa"/>
            <w:tcBorders>
              <w:top w:val="single" w:sz="6" w:space="0" w:color="auto"/>
            </w:tcBorders>
            <w:shd w:val="clear" w:color="auto" w:fill="auto"/>
          </w:tcPr>
          <w:p w:rsidR="00BB6E8F" w:rsidRPr="007C1AFD" w:rsidRDefault="00BB6E8F" w:rsidP="00B236C8">
            <w:pPr>
              <w:pStyle w:val="TAL"/>
            </w:pPr>
            <w:r w:rsidRPr="007C1AFD">
              <w:t>VAL</w:t>
            </w:r>
            <w:r>
              <w:t>ServicesConfig</w:t>
            </w:r>
          </w:p>
        </w:tc>
        <w:tc>
          <w:tcPr>
            <w:tcW w:w="960" w:type="dxa"/>
            <w:tcBorders>
              <w:top w:val="single" w:sz="6" w:space="0" w:color="auto"/>
            </w:tcBorders>
          </w:tcPr>
          <w:p w:rsidR="00BB6E8F" w:rsidRPr="007C1AFD" w:rsidRDefault="00BB6E8F" w:rsidP="00B236C8">
            <w:pPr>
              <w:pStyle w:val="TAC"/>
            </w:pPr>
            <w:r w:rsidRPr="007C1AFD">
              <w:t>M</w:t>
            </w:r>
          </w:p>
        </w:tc>
        <w:tc>
          <w:tcPr>
            <w:tcW w:w="3331" w:type="dxa"/>
            <w:tcBorders>
              <w:top w:val="single" w:sz="6" w:space="0" w:color="auto"/>
            </w:tcBorders>
          </w:tcPr>
          <w:p w:rsidR="00BB6E8F" w:rsidRPr="007C1AFD" w:rsidRDefault="00BB6E8F" w:rsidP="00B236C8">
            <w:pPr>
              <w:pStyle w:val="TAL"/>
            </w:pPr>
            <w:r w:rsidRPr="007C1AFD">
              <w:t>1</w:t>
            </w:r>
          </w:p>
        </w:tc>
        <w:tc>
          <w:tcPr>
            <w:tcW w:w="3857" w:type="dxa"/>
            <w:tcBorders>
              <w:top w:val="single" w:sz="6" w:space="0" w:color="auto"/>
            </w:tcBorders>
            <w:shd w:val="clear" w:color="auto" w:fill="auto"/>
          </w:tcPr>
          <w:p w:rsidR="00BB6E8F" w:rsidRPr="007C1AFD" w:rsidRDefault="00BB6E8F" w:rsidP="00B236C8">
            <w:pPr>
              <w:pStyle w:val="TAL"/>
            </w:pPr>
            <w:r w:rsidRPr="007C1AFD">
              <w:t xml:space="preserve">Details of the VAL </w:t>
            </w:r>
            <w:r>
              <w:t>services configurations</w:t>
            </w:r>
            <w:r w:rsidRPr="007C1AFD">
              <w:t xml:space="preserve"> that needs to be created, </w:t>
            </w:r>
          </w:p>
        </w:tc>
      </w:tr>
    </w:tbl>
    <w:p w:rsidR="00BB6E8F" w:rsidRPr="007C1AFD" w:rsidRDefault="00BB6E8F" w:rsidP="00BB6E8F"/>
    <w:p w:rsidR="00BB6E8F" w:rsidRPr="007C1AFD" w:rsidRDefault="00BB6E8F" w:rsidP="00BB6E8F">
      <w:pPr>
        <w:pStyle w:val="TH"/>
      </w:pPr>
      <w:r w:rsidRPr="007C1AFD">
        <w:t>Table </w:t>
      </w:r>
      <w:r>
        <w:t>7.</w:t>
      </w:r>
      <w:r w:rsidR="005F557D">
        <w:t>8</w:t>
      </w:r>
      <w:r w:rsidRPr="007C1AFD">
        <w:t>.1.2.2.3.1-3: Data structures supported by the POST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BB6E8F" w:rsidRPr="007C1AFD" w:rsidTr="00B236C8">
        <w:trPr>
          <w:jc w:val="center"/>
        </w:trPr>
        <w:tc>
          <w:tcPr>
            <w:tcW w:w="825" w:type="pct"/>
            <w:shd w:val="clear" w:color="auto" w:fill="C0C0C0"/>
          </w:tcPr>
          <w:p w:rsidR="00BB6E8F" w:rsidRPr="007C1AFD" w:rsidRDefault="00BB6E8F" w:rsidP="00B236C8">
            <w:pPr>
              <w:pStyle w:val="TAH"/>
            </w:pPr>
            <w:r w:rsidRPr="007C1AFD">
              <w:t>Data type</w:t>
            </w:r>
          </w:p>
        </w:tc>
        <w:tc>
          <w:tcPr>
            <w:tcW w:w="499" w:type="pct"/>
            <w:shd w:val="clear" w:color="auto" w:fill="C0C0C0"/>
          </w:tcPr>
          <w:p w:rsidR="00BB6E8F" w:rsidRPr="007C1AFD" w:rsidRDefault="00BB6E8F" w:rsidP="00B236C8">
            <w:pPr>
              <w:pStyle w:val="TAH"/>
            </w:pPr>
            <w:r w:rsidRPr="007C1AFD">
              <w:t>P</w:t>
            </w:r>
          </w:p>
        </w:tc>
        <w:tc>
          <w:tcPr>
            <w:tcW w:w="738" w:type="pct"/>
            <w:shd w:val="clear" w:color="auto" w:fill="C0C0C0"/>
          </w:tcPr>
          <w:p w:rsidR="00BB6E8F" w:rsidRPr="007C1AFD" w:rsidRDefault="00BB6E8F" w:rsidP="00B236C8">
            <w:pPr>
              <w:pStyle w:val="TAH"/>
            </w:pPr>
            <w:r w:rsidRPr="007C1AFD">
              <w:t>Cardinality</w:t>
            </w:r>
          </w:p>
        </w:tc>
        <w:tc>
          <w:tcPr>
            <w:tcW w:w="967" w:type="pct"/>
            <w:shd w:val="clear" w:color="auto" w:fill="C0C0C0"/>
          </w:tcPr>
          <w:p w:rsidR="00BB6E8F" w:rsidRPr="007C1AFD" w:rsidRDefault="00BB6E8F" w:rsidP="00B236C8">
            <w:pPr>
              <w:pStyle w:val="TAH"/>
            </w:pPr>
            <w:r w:rsidRPr="007C1AFD">
              <w:t>Response</w:t>
            </w:r>
          </w:p>
          <w:p w:rsidR="00BB6E8F" w:rsidRPr="007C1AFD" w:rsidRDefault="00BB6E8F" w:rsidP="00B236C8">
            <w:pPr>
              <w:pStyle w:val="TAH"/>
            </w:pPr>
            <w:r w:rsidRPr="007C1AFD">
              <w:t>codes</w:t>
            </w:r>
          </w:p>
        </w:tc>
        <w:tc>
          <w:tcPr>
            <w:tcW w:w="1971" w:type="pct"/>
            <w:shd w:val="clear" w:color="auto" w:fill="C0C0C0"/>
          </w:tcPr>
          <w:p w:rsidR="00BB6E8F" w:rsidRPr="007C1AFD" w:rsidRDefault="00BB6E8F" w:rsidP="00B236C8">
            <w:pPr>
              <w:pStyle w:val="TAH"/>
            </w:pPr>
            <w:r w:rsidRPr="007C1AFD">
              <w:t>Description</w:t>
            </w:r>
          </w:p>
        </w:tc>
      </w:tr>
      <w:tr w:rsidR="00BB6E8F" w:rsidRPr="007C1AFD" w:rsidTr="00B236C8">
        <w:trPr>
          <w:jc w:val="center"/>
        </w:trPr>
        <w:tc>
          <w:tcPr>
            <w:tcW w:w="825" w:type="pct"/>
            <w:shd w:val="clear" w:color="auto" w:fill="auto"/>
          </w:tcPr>
          <w:p w:rsidR="00BB6E8F" w:rsidRPr="007C1AFD" w:rsidRDefault="00BB6E8F" w:rsidP="00B236C8">
            <w:pPr>
              <w:pStyle w:val="TAL"/>
            </w:pPr>
            <w:r w:rsidRPr="007C1AFD">
              <w:t>VAL</w:t>
            </w:r>
            <w:r>
              <w:t>ServicesConfig</w:t>
            </w:r>
          </w:p>
        </w:tc>
        <w:tc>
          <w:tcPr>
            <w:tcW w:w="499" w:type="pct"/>
          </w:tcPr>
          <w:p w:rsidR="00BB6E8F" w:rsidRPr="007C1AFD" w:rsidRDefault="00BB6E8F" w:rsidP="00B236C8">
            <w:pPr>
              <w:pStyle w:val="TAC"/>
            </w:pPr>
            <w:r>
              <w:t>O</w:t>
            </w:r>
          </w:p>
        </w:tc>
        <w:tc>
          <w:tcPr>
            <w:tcW w:w="738" w:type="pct"/>
          </w:tcPr>
          <w:p w:rsidR="00BB6E8F" w:rsidRPr="007C1AFD" w:rsidRDefault="00BB6E8F" w:rsidP="00B236C8">
            <w:pPr>
              <w:pStyle w:val="TAL"/>
            </w:pPr>
            <w:r>
              <w:t>0..</w:t>
            </w:r>
            <w:r w:rsidRPr="007C1AFD">
              <w:t>1</w:t>
            </w:r>
          </w:p>
        </w:tc>
        <w:tc>
          <w:tcPr>
            <w:tcW w:w="967" w:type="pct"/>
          </w:tcPr>
          <w:p w:rsidR="00BB6E8F" w:rsidRPr="007C1AFD" w:rsidRDefault="00BB6E8F" w:rsidP="00B236C8">
            <w:pPr>
              <w:pStyle w:val="TAL"/>
            </w:pPr>
            <w:r w:rsidRPr="007C1AFD">
              <w:t>201 Created</w:t>
            </w:r>
          </w:p>
        </w:tc>
        <w:tc>
          <w:tcPr>
            <w:tcW w:w="1971" w:type="pct"/>
            <w:shd w:val="clear" w:color="auto" w:fill="auto"/>
          </w:tcPr>
          <w:p w:rsidR="00BB6E8F" w:rsidRPr="007C1AFD" w:rsidRDefault="00BB6E8F" w:rsidP="00B236C8">
            <w:pPr>
              <w:pStyle w:val="TAL"/>
            </w:pPr>
            <w:r>
              <w:t xml:space="preserve">Successful case. The requested </w:t>
            </w:r>
            <w:r w:rsidRPr="007C1AFD">
              <w:t xml:space="preserve">VAL </w:t>
            </w:r>
            <w:r>
              <w:t>services configuration</w:t>
            </w:r>
            <w:r w:rsidRPr="007C1AFD">
              <w:t xml:space="preserve"> </w:t>
            </w:r>
            <w:r>
              <w:t xml:space="preserve">are successfully </w:t>
            </w:r>
            <w:r w:rsidRPr="007C1AFD">
              <w:t>created.</w:t>
            </w:r>
          </w:p>
          <w:p w:rsidR="00BB6E8F" w:rsidRPr="007C1AFD" w:rsidRDefault="00BB6E8F" w:rsidP="00B236C8">
            <w:pPr>
              <w:pStyle w:val="TAL"/>
            </w:pPr>
          </w:p>
          <w:p w:rsidR="00BB6E8F" w:rsidRPr="007C1AFD" w:rsidRDefault="00BB6E8F" w:rsidP="00B236C8">
            <w:pPr>
              <w:pStyle w:val="TAL"/>
            </w:pPr>
            <w:r w:rsidRPr="007C1AFD">
              <w:t xml:space="preserve">The URI of the created resource shall be returned in the "Location" HTTP header. </w:t>
            </w:r>
          </w:p>
        </w:tc>
      </w:tr>
      <w:tr w:rsidR="00BB6E8F" w:rsidRPr="007C1AFD" w:rsidTr="00B236C8">
        <w:trPr>
          <w:jc w:val="center"/>
        </w:trPr>
        <w:tc>
          <w:tcPr>
            <w:tcW w:w="5000" w:type="pct"/>
            <w:gridSpan w:val="5"/>
            <w:shd w:val="clear" w:color="auto" w:fill="auto"/>
          </w:tcPr>
          <w:p w:rsidR="00BB6E8F" w:rsidRPr="007C1AFD" w:rsidRDefault="00BB6E8F" w:rsidP="00B236C8">
            <w:pPr>
              <w:pStyle w:val="TAN"/>
            </w:pPr>
            <w:r w:rsidRPr="007C1AFD">
              <w:rPr>
                <w:lang w:eastAsia="zh-CN"/>
              </w:rPr>
              <w:t>NOTE:</w:t>
            </w:r>
            <w:r w:rsidRPr="007C1AFD">
              <w:rPr>
                <w:lang w:eastAsia="zh-CN"/>
              </w:rPr>
              <w:tab/>
              <w:t>The mandatory HTTP error status codes for the POST method listed in table 5.2.6-1 of 3GPP TS 29.122 [3] also apply.</w:t>
            </w:r>
          </w:p>
        </w:tc>
      </w:tr>
    </w:tbl>
    <w:p w:rsidR="00BB6E8F" w:rsidRPr="007C1AFD" w:rsidRDefault="00BB6E8F" w:rsidP="00BB6E8F">
      <w:pPr>
        <w:rPr>
          <w:lang w:eastAsia="zh-CN"/>
        </w:rPr>
      </w:pPr>
    </w:p>
    <w:p w:rsidR="00BB6E8F" w:rsidRPr="007C1AFD" w:rsidRDefault="00BB6E8F" w:rsidP="00BB6E8F">
      <w:pPr>
        <w:pStyle w:val="TH"/>
      </w:pPr>
      <w:r w:rsidRPr="007C1AFD">
        <w:t>Table</w:t>
      </w:r>
      <w:r w:rsidRPr="007C1AFD">
        <w:rPr>
          <w:noProof/>
        </w:rPr>
        <w:t> </w:t>
      </w:r>
      <w:r>
        <w:t>7.</w:t>
      </w:r>
      <w:r w:rsidR="005F557D">
        <w:t>8</w:t>
      </w:r>
      <w:r w:rsidRPr="007C1AFD">
        <w:t xml:space="preserve">.1.2.2.3.1-4: Headers supported by the 201 Response Code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BB6E8F" w:rsidRPr="007C1AFD" w:rsidTr="00B236C8">
        <w:trPr>
          <w:jc w:val="center"/>
        </w:trPr>
        <w:tc>
          <w:tcPr>
            <w:tcW w:w="825" w:type="pct"/>
            <w:tcBorders>
              <w:bottom w:val="single" w:sz="6" w:space="0" w:color="auto"/>
            </w:tcBorders>
            <w:shd w:val="clear" w:color="auto" w:fill="C0C0C0"/>
          </w:tcPr>
          <w:p w:rsidR="00BB6E8F" w:rsidRPr="007C1AFD" w:rsidRDefault="00BB6E8F" w:rsidP="00B236C8">
            <w:pPr>
              <w:pStyle w:val="TAH"/>
            </w:pPr>
            <w:r w:rsidRPr="007C1AFD">
              <w:t>Name</w:t>
            </w:r>
          </w:p>
        </w:tc>
        <w:tc>
          <w:tcPr>
            <w:tcW w:w="732" w:type="pct"/>
            <w:tcBorders>
              <w:bottom w:val="single" w:sz="6" w:space="0" w:color="auto"/>
            </w:tcBorders>
            <w:shd w:val="clear" w:color="auto" w:fill="C0C0C0"/>
          </w:tcPr>
          <w:p w:rsidR="00BB6E8F" w:rsidRPr="007C1AFD" w:rsidRDefault="00BB6E8F" w:rsidP="00B236C8">
            <w:pPr>
              <w:pStyle w:val="TAH"/>
            </w:pPr>
            <w:r w:rsidRPr="007C1AFD">
              <w:t>Data type</w:t>
            </w:r>
          </w:p>
        </w:tc>
        <w:tc>
          <w:tcPr>
            <w:tcW w:w="217" w:type="pct"/>
            <w:tcBorders>
              <w:bottom w:val="single" w:sz="6" w:space="0" w:color="auto"/>
            </w:tcBorders>
            <w:shd w:val="clear" w:color="auto" w:fill="C0C0C0"/>
          </w:tcPr>
          <w:p w:rsidR="00BB6E8F" w:rsidRPr="007C1AFD" w:rsidRDefault="00BB6E8F" w:rsidP="00B236C8">
            <w:pPr>
              <w:pStyle w:val="TAH"/>
            </w:pPr>
            <w:r w:rsidRPr="007C1AFD">
              <w:t>P</w:t>
            </w:r>
          </w:p>
        </w:tc>
        <w:tc>
          <w:tcPr>
            <w:tcW w:w="581" w:type="pct"/>
            <w:tcBorders>
              <w:bottom w:val="single" w:sz="6" w:space="0" w:color="auto"/>
            </w:tcBorders>
            <w:shd w:val="clear" w:color="auto" w:fill="C0C0C0"/>
          </w:tcPr>
          <w:p w:rsidR="00BB6E8F" w:rsidRPr="007C1AFD" w:rsidRDefault="00BB6E8F" w:rsidP="00B236C8">
            <w:pPr>
              <w:pStyle w:val="TAH"/>
            </w:pPr>
            <w:r w:rsidRPr="007C1AFD">
              <w:t>Cardinality</w:t>
            </w:r>
          </w:p>
        </w:tc>
        <w:tc>
          <w:tcPr>
            <w:tcW w:w="2645" w:type="pct"/>
            <w:tcBorders>
              <w:bottom w:val="single" w:sz="6" w:space="0" w:color="auto"/>
            </w:tcBorders>
            <w:shd w:val="clear" w:color="auto" w:fill="C0C0C0"/>
            <w:vAlign w:val="center"/>
          </w:tcPr>
          <w:p w:rsidR="00BB6E8F" w:rsidRPr="007C1AFD" w:rsidRDefault="00BB6E8F" w:rsidP="00B236C8">
            <w:pPr>
              <w:pStyle w:val="TAH"/>
            </w:pPr>
            <w:r w:rsidRPr="007C1AFD">
              <w:t>Description</w:t>
            </w:r>
          </w:p>
        </w:tc>
      </w:tr>
      <w:tr w:rsidR="00BB6E8F" w:rsidRPr="007C1AFD" w:rsidTr="00B236C8">
        <w:trPr>
          <w:jc w:val="center"/>
        </w:trPr>
        <w:tc>
          <w:tcPr>
            <w:tcW w:w="825" w:type="pct"/>
            <w:tcBorders>
              <w:top w:val="single" w:sz="6" w:space="0" w:color="auto"/>
            </w:tcBorders>
            <w:shd w:val="clear" w:color="auto" w:fill="auto"/>
          </w:tcPr>
          <w:p w:rsidR="00BB6E8F" w:rsidRPr="007C1AFD" w:rsidRDefault="00BB6E8F" w:rsidP="00B236C8">
            <w:pPr>
              <w:pStyle w:val="TAL"/>
            </w:pPr>
            <w:r w:rsidRPr="007C1AFD">
              <w:t>Location</w:t>
            </w:r>
          </w:p>
        </w:tc>
        <w:tc>
          <w:tcPr>
            <w:tcW w:w="732" w:type="pct"/>
            <w:tcBorders>
              <w:top w:val="single" w:sz="6" w:space="0" w:color="auto"/>
            </w:tcBorders>
          </w:tcPr>
          <w:p w:rsidR="00BB6E8F" w:rsidRPr="007C1AFD" w:rsidRDefault="00BB6E8F" w:rsidP="00B236C8">
            <w:pPr>
              <w:pStyle w:val="TAL"/>
            </w:pPr>
            <w:r w:rsidRPr="007C1AFD">
              <w:t>string</w:t>
            </w:r>
          </w:p>
        </w:tc>
        <w:tc>
          <w:tcPr>
            <w:tcW w:w="217" w:type="pct"/>
            <w:tcBorders>
              <w:top w:val="single" w:sz="6" w:space="0" w:color="auto"/>
            </w:tcBorders>
          </w:tcPr>
          <w:p w:rsidR="00BB6E8F" w:rsidRPr="007C1AFD" w:rsidRDefault="00BB6E8F" w:rsidP="00B236C8">
            <w:pPr>
              <w:pStyle w:val="TAC"/>
            </w:pPr>
            <w:r w:rsidRPr="007C1AFD">
              <w:t>M</w:t>
            </w:r>
          </w:p>
        </w:tc>
        <w:tc>
          <w:tcPr>
            <w:tcW w:w="581" w:type="pct"/>
            <w:tcBorders>
              <w:top w:val="single" w:sz="6" w:space="0" w:color="auto"/>
            </w:tcBorders>
          </w:tcPr>
          <w:p w:rsidR="00BB6E8F" w:rsidRPr="007C1AFD" w:rsidRDefault="00BB6E8F" w:rsidP="00B236C8">
            <w:pPr>
              <w:pStyle w:val="TAL"/>
            </w:pPr>
            <w:r w:rsidRPr="007C1AFD">
              <w:t>1</w:t>
            </w:r>
          </w:p>
        </w:tc>
        <w:tc>
          <w:tcPr>
            <w:tcW w:w="2645" w:type="pct"/>
            <w:tcBorders>
              <w:top w:val="single" w:sz="6" w:space="0" w:color="auto"/>
            </w:tcBorders>
            <w:shd w:val="clear" w:color="auto" w:fill="auto"/>
            <w:vAlign w:val="center"/>
          </w:tcPr>
          <w:p w:rsidR="00BB6E8F" w:rsidRPr="007C1AFD" w:rsidRDefault="00BB6E8F" w:rsidP="00B236C8">
            <w:pPr>
              <w:pStyle w:val="TAL"/>
            </w:pPr>
            <w:r w:rsidRPr="007C1AFD">
              <w:t xml:space="preserve">Contains the URI of the newly created resource, according to the structure: </w:t>
            </w:r>
            <w:r w:rsidRPr="007C1AFD">
              <w:rPr>
                <w:lang w:eastAsia="zh-CN"/>
              </w:rPr>
              <w:t>{apiRoot}/ss-</w:t>
            </w:r>
            <w:r>
              <w:rPr>
                <w:lang w:eastAsia="zh-CN"/>
              </w:rPr>
              <w:t>ipp</w:t>
            </w:r>
            <w:r w:rsidRPr="007C1AFD">
              <w:rPr>
                <w:lang w:eastAsia="zh-CN"/>
              </w:rPr>
              <w:t>/&lt;apiVersion&gt;/</w:t>
            </w:r>
            <w:r>
              <w:rPr>
                <w:lang w:eastAsia="zh-CN"/>
              </w:rPr>
              <w:t>configurations/{valSvcConf</w:t>
            </w:r>
            <w:r w:rsidRPr="007C1AFD">
              <w:rPr>
                <w:lang w:eastAsia="zh-CN"/>
              </w:rPr>
              <w:t>Id}</w:t>
            </w:r>
          </w:p>
        </w:tc>
      </w:tr>
    </w:tbl>
    <w:p w:rsidR="00BB6E8F" w:rsidRDefault="00BB6E8F" w:rsidP="00BB6E8F">
      <w:pPr>
        <w:rPr>
          <w:lang w:eastAsia="zh-CN"/>
        </w:rPr>
      </w:pPr>
    </w:p>
    <w:p w:rsidR="000A66E2" w:rsidRPr="007C1AFD" w:rsidRDefault="000A66E2" w:rsidP="000A66E2">
      <w:pPr>
        <w:pStyle w:val="Heading7"/>
        <w:rPr>
          <w:lang w:eastAsia="zh-CN"/>
        </w:rPr>
      </w:pPr>
      <w:bookmarkStart w:id="7183" w:name="_Toc151886153"/>
      <w:bookmarkStart w:id="7184" w:name="_Toc152076218"/>
      <w:bookmarkStart w:id="7185" w:name="_Toc153793934"/>
      <w:r>
        <w:rPr>
          <w:lang w:eastAsia="zh-CN"/>
        </w:rPr>
        <w:t>7.8</w:t>
      </w:r>
      <w:r w:rsidRPr="007C1AFD">
        <w:rPr>
          <w:lang w:eastAsia="zh-CN"/>
        </w:rPr>
        <w:t>.1.2.2.3.2</w:t>
      </w:r>
      <w:r w:rsidRPr="007C1AFD">
        <w:rPr>
          <w:lang w:eastAsia="zh-CN"/>
        </w:rPr>
        <w:tab/>
        <w:t>GET</w:t>
      </w:r>
      <w:bookmarkEnd w:id="7183"/>
      <w:bookmarkEnd w:id="7184"/>
      <w:bookmarkEnd w:id="7185"/>
    </w:p>
    <w:p w:rsidR="000A66E2" w:rsidRPr="007C1AFD" w:rsidRDefault="000A66E2" w:rsidP="0008473F">
      <w:r w:rsidRPr="007C1AFD">
        <w:t xml:space="preserve">This operation retrieves </w:t>
      </w:r>
      <w:r>
        <w:t xml:space="preserve">the </w:t>
      </w:r>
      <w:r w:rsidRPr="007C1AFD">
        <w:t xml:space="preserve">VAL </w:t>
      </w:r>
      <w:r>
        <w:t xml:space="preserve">services configurations </w:t>
      </w:r>
      <w:r w:rsidRPr="007C1AFD">
        <w:t>satisfying filter criteria. This method shall support the URI query parameters specified in table </w:t>
      </w:r>
      <w:r>
        <w:t>7.8</w:t>
      </w:r>
      <w:r w:rsidRPr="007C1AFD">
        <w:t>.1.2.2.3.2-1.</w:t>
      </w:r>
    </w:p>
    <w:p w:rsidR="000A66E2" w:rsidRPr="007C1AFD" w:rsidRDefault="000A66E2" w:rsidP="000A66E2">
      <w:pPr>
        <w:pStyle w:val="TH"/>
        <w:rPr>
          <w:rFonts w:cs="Arial"/>
        </w:rPr>
      </w:pPr>
      <w:r w:rsidRPr="007C1AFD">
        <w:t>Table </w:t>
      </w:r>
      <w:r>
        <w:t>7.8</w:t>
      </w:r>
      <w:r w:rsidRPr="007C1AFD">
        <w:t>.1.2.2.3.2-1: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0A66E2" w:rsidRPr="007C1AFD" w:rsidTr="008C2FA9">
        <w:trPr>
          <w:jc w:val="center"/>
        </w:trPr>
        <w:tc>
          <w:tcPr>
            <w:tcW w:w="844" w:type="pct"/>
            <w:shd w:val="clear" w:color="auto" w:fill="C0C0C0"/>
          </w:tcPr>
          <w:p w:rsidR="000A66E2" w:rsidRPr="007C1AFD" w:rsidRDefault="000A66E2" w:rsidP="008C2FA9">
            <w:pPr>
              <w:pStyle w:val="TAH"/>
            </w:pPr>
            <w:r w:rsidRPr="007C1AFD">
              <w:t>Name</w:t>
            </w:r>
          </w:p>
        </w:tc>
        <w:tc>
          <w:tcPr>
            <w:tcW w:w="947" w:type="pct"/>
            <w:shd w:val="clear" w:color="auto" w:fill="C0C0C0"/>
          </w:tcPr>
          <w:p w:rsidR="000A66E2" w:rsidRPr="007C1AFD" w:rsidRDefault="000A66E2" w:rsidP="008C2FA9">
            <w:pPr>
              <w:pStyle w:val="TAH"/>
            </w:pPr>
            <w:r w:rsidRPr="007C1AFD">
              <w:t>Data type</w:t>
            </w:r>
          </w:p>
        </w:tc>
        <w:tc>
          <w:tcPr>
            <w:tcW w:w="209" w:type="pct"/>
            <w:shd w:val="clear" w:color="auto" w:fill="C0C0C0"/>
          </w:tcPr>
          <w:p w:rsidR="000A66E2" w:rsidRPr="007C1AFD" w:rsidRDefault="000A66E2" w:rsidP="008C2FA9">
            <w:pPr>
              <w:pStyle w:val="TAH"/>
            </w:pPr>
            <w:r w:rsidRPr="007C1AFD">
              <w:t>P</w:t>
            </w:r>
          </w:p>
        </w:tc>
        <w:tc>
          <w:tcPr>
            <w:tcW w:w="608" w:type="pct"/>
            <w:shd w:val="clear" w:color="auto" w:fill="C0C0C0"/>
          </w:tcPr>
          <w:p w:rsidR="000A66E2" w:rsidRPr="007C1AFD" w:rsidRDefault="000A66E2" w:rsidP="008C2FA9">
            <w:pPr>
              <w:pStyle w:val="TAH"/>
            </w:pPr>
            <w:r w:rsidRPr="007C1AFD">
              <w:t>Cardinality</w:t>
            </w:r>
          </w:p>
        </w:tc>
        <w:tc>
          <w:tcPr>
            <w:tcW w:w="2392" w:type="pct"/>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844" w:type="pct"/>
            <w:shd w:val="clear" w:color="auto" w:fill="auto"/>
          </w:tcPr>
          <w:p w:rsidR="000A66E2" w:rsidRPr="007C1AFD" w:rsidRDefault="000A66E2" w:rsidP="008C2FA9">
            <w:pPr>
              <w:pStyle w:val="TAL"/>
            </w:pPr>
            <w:r w:rsidRPr="007C1AFD">
              <w:t>val-</w:t>
            </w:r>
            <w:r>
              <w:t>server</w:t>
            </w:r>
            <w:r w:rsidRPr="007C1AFD">
              <w:t>-id</w:t>
            </w:r>
          </w:p>
        </w:tc>
        <w:tc>
          <w:tcPr>
            <w:tcW w:w="947" w:type="pct"/>
          </w:tcPr>
          <w:p w:rsidR="000A66E2" w:rsidRPr="007C1AFD" w:rsidRDefault="000A66E2" w:rsidP="008C2FA9">
            <w:pPr>
              <w:pStyle w:val="TAL"/>
            </w:pPr>
            <w:r w:rsidRPr="007C1AFD">
              <w:t>string</w:t>
            </w:r>
          </w:p>
        </w:tc>
        <w:tc>
          <w:tcPr>
            <w:tcW w:w="209" w:type="pct"/>
          </w:tcPr>
          <w:p w:rsidR="000A66E2" w:rsidRPr="007C1AFD" w:rsidRDefault="000A66E2" w:rsidP="008C2FA9">
            <w:pPr>
              <w:pStyle w:val="TAC"/>
            </w:pPr>
            <w:r>
              <w:t>O</w:t>
            </w:r>
          </w:p>
        </w:tc>
        <w:tc>
          <w:tcPr>
            <w:tcW w:w="608" w:type="pct"/>
          </w:tcPr>
          <w:p w:rsidR="000A66E2" w:rsidRPr="007C1AFD" w:rsidRDefault="000A66E2" w:rsidP="008C2FA9">
            <w:pPr>
              <w:pStyle w:val="TAL"/>
            </w:pPr>
            <w:r>
              <w:t>0..</w:t>
            </w:r>
            <w:r w:rsidRPr="007C1AFD">
              <w:t>1</w:t>
            </w:r>
          </w:p>
        </w:tc>
        <w:tc>
          <w:tcPr>
            <w:tcW w:w="2392" w:type="pct"/>
            <w:shd w:val="clear" w:color="auto" w:fill="auto"/>
            <w:vAlign w:val="center"/>
          </w:tcPr>
          <w:p w:rsidR="000A66E2" w:rsidRPr="007C1AFD" w:rsidRDefault="000A66E2" w:rsidP="008C2FA9">
            <w:pPr>
              <w:pStyle w:val="TAL"/>
            </w:pPr>
            <w:r w:rsidRPr="007C1AFD">
              <w:t xml:space="preserve">String identifying the VAL </w:t>
            </w:r>
            <w:r>
              <w:t>server</w:t>
            </w:r>
            <w:r w:rsidRPr="007C1AFD">
              <w:t xml:space="preserve">. </w:t>
            </w:r>
          </w:p>
        </w:tc>
      </w:tr>
      <w:tr w:rsidR="000A66E2" w:rsidRPr="007C1AFD" w:rsidTr="008C2FA9">
        <w:trPr>
          <w:jc w:val="center"/>
        </w:trPr>
        <w:tc>
          <w:tcPr>
            <w:tcW w:w="844" w:type="pct"/>
            <w:shd w:val="clear" w:color="auto" w:fill="auto"/>
          </w:tcPr>
          <w:p w:rsidR="000A66E2" w:rsidRPr="007C1AFD" w:rsidRDefault="000A66E2" w:rsidP="008C2FA9">
            <w:pPr>
              <w:pStyle w:val="TAL"/>
            </w:pPr>
            <w:r>
              <w:t>config-ids</w:t>
            </w:r>
          </w:p>
        </w:tc>
        <w:tc>
          <w:tcPr>
            <w:tcW w:w="947" w:type="pct"/>
          </w:tcPr>
          <w:p w:rsidR="000A66E2" w:rsidRPr="007C1AFD" w:rsidRDefault="000A66E2" w:rsidP="008C2FA9">
            <w:pPr>
              <w:pStyle w:val="TAL"/>
            </w:pPr>
            <w:r>
              <w:t>array(string)</w:t>
            </w:r>
          </w:p>
        </w:tc>
        <w:tc>
          <w:tcPr>
            <w:tcW w:w="209" w:type="pct"/>
          </w:tcPr>
          <w:p w:rsidR="000A66E2" w:rsidRDefault="000A66E2" w:rsidP="008C2FA9">
            <w:pPr>
              <w:pStyle w:val="TAC"/>
            </w:pPr>
            <w:r>
              <w:t>O</w:t>
            </w:r>
          </w:p>
        </w:tc>
        <w:tc>
          <w:tcPr>
            <w:tcW w:w="608" w:type="pct"/>
          </w:tcPr>
          <w:p w:rsidR="000A66E2" w:rsidRDefault="000A66E2" w:rsidP="008C2FA9">
            <w:pPr>
              <w:pStyle w:val="TAL"/>
            </w:pPr>
            <w:r>
              <w:t>1..N</w:t>
            </w:r>
          </w:p>
        </w:tc>
        <w:tc>
          <w:tcPr>
            <w:tcW w:w="2392" w:type="pct"/>
            <w:shd w:val="clear" w:color="auto" w:fill="auto"/>
            <w:vAlign w:val="center"/>
          </w:tcPr>
          <w:p w:rsidR="000A66E2" w:rsidRPr="007C1AFD" w:rsidRDefault="000A66E2" w:rsidP="008C2FA9">
            <w:pPr>
              <w:pStyle w:val="TAL"/>
            </w:pPr>
            <w:r>
              <w:t xml:space="preserve">List of identifiers identifying the </w:t>
            </w:r>
            <w:r w:rsidRPr="007C1AFD">
              <w:rPr>
                <w:rFonts w:eastAsia="DengXian"/>
              </w:rPr>
              <w:t>"</w:t>
            </w:r>
            <w:r>
              <w:rPr>
                <w:rFonts w:eastAsia="DengXian"/>
              </w:rPr>
              <w:t>I</w:t>
            </w:r>
            <w:r>
              <w:t>ndividual VAL Services Configuration</w:t>
            </w:r>
            <w:r w:rsidRPr="007C1AFD">
              <w:rPr>
                <w:rFonts w:eastAsia="DengXian"/>
              </w:rPr>
              <w:t>"</w:t>
            </w:r>
            <w:r>
              <w:t xml:space="preserve"> resources.</w:t>
            </w:r>
          </w:p>
        </w:tc>
      </w:tr>
    </w:tbl>
    <w:p w:rsidR="000A66E2" w:rsidRPr="007C1AFD" w:rsidRDefault="000A66E2" w:rsidP="000A66E2"/>
    <w:p w:rsidR="000A66E2" w:rsidRPr="007C1AFD" w:rsidRDefault="000A66E2" w:rsidP="000A66E2">
      <w:r w:rsidRPr="007C1AFD">
        <w:t>This method shall support the request data s</w:t>
      </w:r>
      <w:r>
        <w:t>tructures specified in table 7.8</w:t>
      </w:r>
      <w:r w:rsidRPr="007C1AFD">
        <w:t>.1.2.2.3.2-2 and the response data structures and respo</w:t>
      </w:r>
      <w:r>
        <w:t>nse codes specified in table 7.8</w:t>
      </w:r>
      <w:r w:rsidRPr="007C1AFD">
        <w:t>.1.2.2.3.2 -3.</w:t>
      </w:r>
    </w:p>
    <w:p w:rsidR="000A66E2" w:rsidRPr="007C1AFD" w:rsidRDefault="000A66E2" w:rsidP="000A66E2">
      <w:pPr>
        <w:pStyle w:val="TH"/>
      </w:pPr>
      <w:r w:rsidRPr="007C1AFD">
        <w:t>Table </w:t>
      </w:r>
      <w:r>
        <w:t>7.8</w:t>
      </w:r>
      <w:r w:rsidRPr="007C1AFD">
        <w:t xml:space="preserve">.1.2.2.3.2-2: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0A66E2" w:rsidRPr="007C1AFD" w:rsidTr="008C2FA9">
        <w:trPr>
          <w:jc w:val="center"/>
        </w:trPr>
        <w:tc>
          <w:tcPr>
            <w:tcW w:w="1627" w:type="dxa"/>
            <w:tcBorders>
              <w:bottom w:val="single" w:sz="6" w:space="0" w:color="auto"/>
            </w:tcBorders>
            <w:shd w:val="clear" w:color="auto" w:fill="C0C0C0"/>
          </w:tcPr>
          <w:p w:rsidR="000A66E2" w:rsidRPr="007C1AFD" w:rsidRDefault="000A66E2" w:rsidP="008C2FA9">
            <w:pPr>
              <w:pStyle w:val="TAH"/>
            </w:pPr>
            <w:r w:rsidRPr="007C1AFD">
              <w:t>Data type</w:t>
            </w:r>
          </w:p>
        </w:tc>
        <w:tc>
          <w:tcPr>
            <w:tcW w:w="960" w:type="dxa"/>
            <w:tcBorders>
              <w:bottom w:val="single" w:sz="6" w:space="0" w:color="auto"/>
            </w:tcBorders>
            <w:shd w:val="clear" w:color="auto" w:fill="C0C0C0"/>
          </w:tcPr>
          <w:p w:rsidR="000A66E2" w:rsidRPr="007C1AFD" w:rsidRDefault="000A66E2" w:rsidP="008C2FA9">
            <w:pPr>
              <w:pStyle w:val="TAH"/>
            </w:pPr>
            <w:r w:rsidRPr="007C1AFD">
              <w:t>P</w:t>
            </w:r>
          </w:p>
        </w:tc>
        <w:tc>
          <w:tcPr>
            <w:tcW w:w="3331" w:type="dxa"/>
            <w:tcBorders>
              <w:bottom w:val="single" w:sz="6" w:space="0" w:color="auto"/>
            </w:tcBorders>
            <w:shd w:val="clear" w:color="auto" w:fill="C0C0C0"/>
          </w:tcPr>
          <w:p w:rsidR="000A66E2" w:rsidRPr="007C1AFD" w:rsidRDefault="000A66E2" w:rsidP="008C2FA9">
            <w:pPr>
              <w:pStyle w:val="TAH"/>
            </w:pPr>
            <w:r w:rsidRPr="007C1AFD">
              <w:t>Cardinality</w:t>
            </w:r>
          </w:p>
        </w:tc>
        <w:tc>
          <w:tcPr>
            <w:tcW w:w="3857" w:type="dxa"/>
            <w:tcBorders>
              <w:bottom w:val="single" w:sz="6" w:space="0" w:color="auto"/>
            </w:tcBorders>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1627" w:type="dxa"/>
            <w:tcBorders>
              <w:top w:val="single" w:sz="6" w:space="0" w:color="auto"/>
            </w:tcBorders>
            <w:shd w:val="clear" w:color="auto" w:fill="auto"/>
          </w:tcPr>
          <w:p w:rsidR="000A66E2" w:rsidRPr="007C1AFD" w:rsidRDefault="000A66E2" w:rsidP="008C2FA9">
            <w:pPr>
              <w:pStyle w:val="TAL"/>
            </w:pPr>
            <w:r w:rsidRPr="007C1AFD">
              <w:t>n/a</w:t>
            </w:r>
          </w:p>
        </w:tc>
        <w:tc>
          <w:tcPr>
            <w:tcW w:w="960" w:type="dxa"/>
            <w:tcBorders>
              <w:top w:val="single" w:sz="6" w:space="0" w:color="auto"/>
            </w:tcBorders>
          </w:tcPr>
          <w:p w:rsidR="000A66E2" w:rsidRPr="007C1AFD" w:rsidRDefault="000A66E2" w:rsidP="008C2FA9">
            <w:pPr>
              <w:pStyle w:val="TAC"/>
            </w:pPr>
          </w:p>
        </w:tc>
        <w:tc>
          <w:tcPr>
            <w:tcW w:w="3331" w:type="dxa"/>
            <w:tcBorders>
              <w:top w:val="single" w:sz="6" w:space="0" w:color="auto"/>
            </w:tcBorders>
          </w:tcPr>
          <w:p w:rsidR="000A66E2" w:rsidRPr="007C1AFD" w:rsidRDefault="000A66E2" w:rsidP="008C2FA9">
            <w:pPr>
              <w:pStyle w:val="TAL"/>
            </w:pPr>
          </w:p>
        </w:tc>
        <w:tc>
          <w:tcPr>
            <w:tcW w:w="3857" w:type="dxa"/>
            <w:tcBorders>
              <w:top w:val="single" w:sz="6" w:space="0" w:color="auto"/>
            </w:tcBorders>
            <w:shd w:val="clear" w:color="auto" w:fill="auto"/>
          </w:tcPr>
          <w:p w:rsidR="000A66E2" w:rsidRPr="007C1AFD" w:rsidRDefault="000A66E2" w:rsidP="008C2FA9">
            <w:pPr>
              <w:pStyle w:val="TAL"/>
            </w:pPr>
          </w:p>
        </w:tc>
      </w:tr>
    </w:tbl>
    <w:p w:rsidR="000A66E2" w:rsidRPr="007C1AFD" w:rsidRDefault="000A66E2" w:rsidP="000A66E2"/>
    <w:p w:rsidR="000A66E2" w:rsidRPr="007C1AFD" w:rsidRDefault="000A66E2" w:rsidP="000A66E2">
      <w:pPr>
        <w:pStyle w:val="TH"/>
      </w:pPr>
      <w:r w:rsidRPr="007C1AFD">
        <w:t>Table </w:t>
      </w:r>
      <w:r>
        <w:t>7.8</w:t>
      </w:r>
      <w:r w:rsidRPr="007C1AFD">
        <w:t>.1.2.2.3.2-3: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0A66E2" w:rsidRPr="007C1AFD" w:rsidTr="008C2FA9">
        <w:trPr>
          <w:jc w:val="center"/>
        </w:trPr>
        <w:tc>
          <w:tcPr>
            <w:tcW w:w="825" w:type="pct"/>
            <w:shd w:val="clear" w:color="auto" w:fill="C0C0C0"/>
          </w:tcPr>
          <w:p w:rsidR="000A66E2" w:rsidRPr="007C1AFD" w:rsidRDefault="000A66E2" w:rsidP="008C2FA9">
            <w:pPr>
              <w:pStyle w:val="TAH"/>
            </w:pPr>
            <w:r w:rsidRPr="007C1AFD">
              <w:t>Data type</w:t>
            </w:r>
          </w:p>
        </w:tc>
        <w:tc>
          <w:tcPr>
            <w:tcW w:w="499" w:type="pct"/>
            <w:shd w:val="clear" w:color="auto" w:fill="C0C0C0"/>
          </w:tcPr>
          <w:p w:rsidR="000A66E2" w:rsidRPr="007C1AFD" w:rsidRDefault="000A66E2" w:rsidP="008C2FA9">
            <w:pPr>
              <w:pStyle w:val="TAH"/>
            </w:pPr>
            <w:r w:rsidRPr="007C1AFD">
              <w:t>P</w:t>
            </w:r>
          </w:p>
        </w:tc>
        <w:tc>
          <w:tcPr>
            <w:tcW w:w="738" w:type="pct"/>
            <w:shd w:val="clear" w:color="auto" w:fill="C0C0C0"/>
          </w:tcPr>
          <w:p w:rsidR="000A66E2" w:rsidRPr="007C1AFD" w:rsidRDefault="000A66E2" w:rsidP="008C2FA9">
            <w:pPr>
              <w:pStyle w:val="TAH"/>
            </w:pPr>
            <w:r w:rsidRPr="007C1AFD">
              <w:t>Cardinality</w:t>
            </w:r>
          </w:p>
        </w:tc>
        <w:tc>
          <w:tcPr>
            <w:tcW w:w="967" w:type="pct"/>
            <w:shd w:val="clear" w:color="auto" w:fill="C0C0C0"/>
          </w:tcPr>
          <w:p w:rsidR="000A66E2" w:rsidRPr="007C1AFD" w:rsidRDefault="000A66E2" w:rsidP="008C2FA9">
            <w:pPr>
              <w:pStyle w:val="TAH"/>
            </w:pPr>
            <w:r w:rsidRPr="007C1AFD">
              <w:t>Response</w:t>
            </w:r>
          </w:p>
          <w:p w:rsidR="000A66E2" w:rsidRPr="007C1AFD" w:rsidRDefault="000A66E2" w:rsidP="008C2FA9">
            <w:pPr>
              <w:pStyle w:val="TAH"/>
            </w:pPr>
            <w:r w:rsidRPr="007C1AFD">
              <w:t>codes</w:t>
            </w:r>
          </w:p>
        </w:tc>
        <w:tc>
          <w:tcPr>
            <w:tcW w:w="1971" w:type="pct"/>
            <w:shd w:val="clear" w:color="auto" w:fill="C0C0C0"/>
          </w:tcPr>
          <w:p w:rsidR="000A66E2" w:rsidRPr="007C1AFD" w:rsidRDefault="000A66E2" w:rsidP="008C2FA9">
            <w:pPr>
              <w:pStyle w:val="TAH"/>
            </w:pPr>
            <w:r w:rsidRPr="007C1AFD">
              <w:t>Description</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array(</w:t>
            </w:r>
            <w:r>
              <w:t>VALServicesConfig</w:t>
            </w:r>
            <w:r w:rsidRPr="007C1AFD">
              <w:t>)</w:t>
            </w:r>
          </w:p>
        </w:tc>
        <w:tc>
          <w:tcPr>
            <w:tcW w:w="499" w:type="pct"/>
            <w:shd w:val="clear" w:color="auto" w:fill="auto"/>
          </w:tcPr>
          <w:p w:rsidR="000A66E2" w:rsidRPr="007C1AFD" w:rsidRDefault="000A66E2" w:rsidP="008C2FA9">
            <w:pPr>
              <w:pStyle w:val="TAC"/>
            </w:pPr>
            <w:r w:rsidRPr="007C1AFD">
              <w:t>M</w:t>
            </w:r>
          </w:p>
        </w:tc>
        <w:tc>
          <w:tcPr>
            <w:tcW w:w="738" w:type="pct"/>
            <w:shd w:val="clear" w:color="auto" w:fill="auto"/>
          </w:tcPr>
          <w:p w:rsidR="000A66E2" w:rsidRPr="007C1AFD" w:rsidRDefault="000A66E2" w:rsidP="008C2FA9">
            <w:pPr>
              <w:pStyle w:val="TAL"/>
            </w:pPr>
            <w:r w:rsidRPr="007C1AFD">
              <w:t>0..N</w:t>
            </w:r>
          </w:p>
        </w:tc>
        <w:tc>
          <w:tcPr>
            <w:tcW w:w="967" w:type="pct"/>
            <w:shd w:val="clear" w:color="auto" w:fill="auto"/>
          </w:tcPr>
          <w:p w:rsidR="000A66E2" w:rsidRPr="007C1AFD" w:rsidRDefault="000A66E2" w:rsidP="008C2FA9">
            <w:pPr>
              <w:pStyle w:val="TAL"/>
            </w:pPr>
            <w:r w:rsidRPr="007C1AFD">
              <w:t>200 OK</w:t>
            </w:r>
          </w:p>
        </w:tc>
        <w:tc>
          <w:tcPr>
            <w:tcW w:w="1971" w:type="pct"/>
            <w:shd w:val="clear" w:color="auto" w:fill="auto"/>
          </w:tcPr>
          <w:p w:rsidR="000A66E2" w:rsidRPr="007C1AFD" w:rsidRDefault="000A66E2" w:rsidP="008C2FA9">
            <w:pPr>
              <w:pStyle w:val="TAL"/>
            </w:pPr>
            <w:r w:rsidRPr="007C1AFD">
              <w:t xml:space="preserve">List of VAL </w:t>
            </w:r>
            <w:r>
              <w:t xml:space="preserve">services configurations matching the </w:t>
            </w:r>
            <w:r w:rsidRPr="007C1AFD">
              <w:t xml:space="preserve">query parameters provided in the request. </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n/a</w:t>
            </w:r>
          </w:p>
        </w:tc>
        <w:tc>
          <w:tcPr>
            <w:tcW w:w="499" w:type="pct"/>
            <w:shd w:val="clear" w:color="auto" w:fill="auto"/>
          </w:tcPr>
          <w:p w:rsidR="000A66E2" w:rsidRPr="007C1AFD" w:rsidRDefault="000A66E2" w:rsidP="008C2FA9">
            <w:pPr>
              <w:pStyle w:val="TAC"/>
            </w:pPr>
          </w:p>
        </w:tc>
        <w:tc>
          <w:tcPr>
            <w:tcW w:w="738" w:type="pct"/>
            <w:shd w:val="clear" w:color="auto" w:fill="auto"/>
          </w:tcPr>
          <w:p w:rsidR="000A66E2" w:rsidRPr="007C1AFD" w:rsidRDefault="000A66E2" w:rsidP="008C2FA9">
            <w:pPr>
              <w:pStyle w:val="TAL"/>
            </w:pPr>
          </w:p>
        </w:tc>
        <w:tc>
          <w:tcPr>
            <w:tcW w:w="967" w:type="pct"/>
            <w:shd w:val="clear" w:color="auto" w:fill="auto"/>
          </w:tcPr>
          <w:p w:rsidR="000A66E2" w:rsidRPr="007C1AFD" w:rsidRDefault="000A66E2" w:rsidP="008C2FA9">
            <w:pPr>
              <w:pStyle w:val="TAL"/>
            </w:pPr>
            <w:r w:rsidRPr="007C1AFD">
              <w:t>307 Temporary Redirect</w:t>
            </w:r>
          </w:p>
        </w:tc>
        <w:tc>
          <w:tcPr>
            <w:tcW w:w="1971" w:type="pct"/>
            <w:shd w:val="clear" w:color="auto" w:fill="auto"/>
          </w:tcPr>
          <w:p w:rsidR="000A66E2" w:rsidRPr="007C1AFD" w:rsidRDefault="000A66E2" w:rsidP="008C2FA9">
            <w:pPr>
              <w:pStyle w:val="TAL"/>
            </w:pPr>
            <w:r>
              <w:t>Temporary redirection</w:t>
            </w:r>
            <w:r w:rsidRPr="007C1AFD">
              <w:t xml:space="preserve">. The response shall include a Location header field containing an alternative URI of the resource located in an alternative </w:t>
            </w:r>
            <w:r>
              <w:rPr>
                <w:lang w:eastAsia="zh-CN"/>
              </w:rPr>
              <w:t>IM</w:t>
            </w:r>
            <w:r w:rsidRPr="007C1AFD">
              <w:rPr>
                <w:lang w:eastAsia="zh-CN"/>
              </w:rPr>
              <w:t xml:space="preserve"> server</w:t>
            </w:r>
            <w:r w:rsidRPr="007C1AFD">
              <w:t>.</w:t>
            </w:r>
          </w:p>
          <w:p w:rsidR="000A66E2" w:rsidRPr="007C1AFD" w:rsidRDefault="000A66E2" w:rsidP="008C2FA9">
            <w:pPr>
              <w:pStyle w:val="TAL"/>
            </w:pPr>
            <w:r w:rsidRPr="007C1AFD">
              <w:t>Redirection handling is described in clause 5.2.10 of 3GPP TS 29.122 [3].</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n/a</w:t>
            </w:r>
          </w:p>
        </w:tc>
        <w:tc>
          <w:tcPr>
            <w:tcW w:w="499" w:type="pct"/>
            <w:shd w:val="clear" w:color="auto" w:fill="auto"/>
          </w:tcPr>
          <w:p w:rsidR="000A66E2" w:rsidRPr="007C1AFD" w:rsidRDefault="000A66E2" w:rsidP="008C2FA9">
            <w:pPr>
              <w:pStyle w:val="TAC"/>
            </w:pPr>
          </w:p>
        </w:tc>
        <w:tc>
          <w:tcPr>
            <w:tcW w:w="738" w:type="pct"/>
            <w:shd w:val="clear" w:color="auto" w:fill="auto"/>
          </w:tcPr>
          <w:p w:rsidR="000A66E2" w:rsidRPr="007C1AFD" w:rsidRDefault="000A66E2" w:rsidP="008C2FA9">
            <w:pPr>
              <w:pStyle w:val="TAL"/>
            </w:pPr>
          </w:p>
        </w:tc>
        <w:tc>
          <w:tcPr>
            <w:tcW w:w="967" w:type="pct"/>
            <w:shd w:val="clear" w:color="auto" w:fill="auto"/>
          </w:tcPr>
          <w:p w:rsidR="000A66E2" w:rsidRPr="007C1AFD" w:rsidRDefault="000A66E2" w:rsidP="008C2FA9">
            <w:pPr>
              <w:pStyle w:val="TAL"/>
            </w:pPr>
            <w:r w:rsidRPr="007C1AFD">
              <w:t>308 Permanent Redirect</w:t>
            </w:r>
          </w:p>
        </w:tc>
        <w:tc>
          <w:tcPr>
            <w:tcW w:w="1971" w:type="pct"/>
            <w:shd w:val="clear" w:color="auto" w:fill="auto"/>
          </w:tcPr>
          <w:p w:rsidR="000A66E2" w:rsidRPr="007C1AFD" w:rsidRDefault="000A66E2" w:rsidP="008C2FA9">
            <w:pPr>
              <w:pStyle w:val="TAL"/>
            </w:pPr>
            <w:r>
              <w:t>Permanent redirection</w:t>
            </w:r>
            <w:r w:rsidRPr="007C1AFD">
              <w:t xml:space="preserve">. The response shall include a Location header field containing an alternative URI of the resource located in an alternative </w:t>
            </w:r>
            <w:r>
              <w:rPr>
                <w:lang w:eastAsia="zh-CN"/>
              </w:rPr>
              <w:t>IM</w:t>
            </w:r>
            <w:r w:rsidRPr="007C1AFD">
              <w:rPr>
                <w:lang w:eastAsia="zh-CN"/>
              </w:rPr>
              <w:t xml:space="preserve"> server</w:t>
            </w:r>
            <w:r w:rsidRPr="007C1AFD">
              <w:t>.</w:t>
            </w:r>
          </w:p>
          <w:p w:rsidR="000A66E2" w:rsidRPr="007C1AFD" w:rsidRDefault="000A66E2" w:rsidP="008C2FA9">
            <w:pPr>
              <w:pStyle w:val="TAL"/>
            </w:pPr>
            <w:r w:rsidRPr="007C1AFD">
              <w:t>Redirection handling is described in clause 5.2.10 of 3GPP TS 29.122 [3].</w:t>
            </w:r>
          </w:p>
        </w:tc>
      </w:tr>
      <w:tr w:rsidR="000A66E2" w:rsidRPr="007C1AFD" w:rsidTr="008C2FA9">
        <w:trPr>
          <w:jc w:val="center"/>
        </w:trPr>
        <w:tc>
          <w:tcPr>
            <w:tcW w:w="5000" w:type="pct"/>
            <w:gridSpan w:val="5"/>
            <w:shd w:val="clear" w:color="auto" w:fill="auto"/>
          </w:tcPr>
          <w:p w:rsidR="000A66E2" w:rsidRPr="007C1AFD" w:rsidRDefault="000A66E2" w:rsidP="008C2FA9">
            <w:pPr>
              <w:pStyle w:val="TAN"/>
            </w:pPr>
            <w:r w:rsidRPr="007C1AFD">
              <w:rPr>
                <w:lang w:eastAsia="zh-CN"/>
              </w:rPr>
              <w:t>NOTE:</w:t>
            </w:r>
            <w:r w:rsidRPr="007C1AFD">
              <w:rPr>
                <w:lang w:eastAsia="zh-CN"/>
              </w:rPr>
              <w:tab/>
              <w:t>The mandatory HTTP error status codes for the GET method listed in table 5.2.6-1 of 3GPP TS 29.122 [3] also apply.</w:t>
            </w:r>
          </w:p>
        </w:tc>
      </w:tr>
    </w:tbl>
    <w:p w:rsidR="000A66E2" w:rsidRPr="007C1AFD" w:rsidRDefault="000A66E2" w:rsidP="000A66E2">
      <w:pPr>
        <w:rPr>
          <w:lang w:eastAsia="zh-CN"/>
        </w:rPr>
      </w:pPr>
    </w:p>
    <w:p w:rsidR="000A66E2" w:rsidRPr="007C1AFD" w:rsidRDefault="000A66E2" w:rsidP="000A66E2">
      <w:pPr>
        <w:pStyle w:val="TH"/>
      </w:pPr>
      <w:r>
        <w:t>Table 7.8</w:t>
      </w:r>
      <w:r w:rsidRPr="007C1AFD">
        <w:t>.1.2.2.3.2-4: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66E2" w:rsidRPr="007C1AFD" w:rsidTr="008C2FA9">
        <w:trPr>
          <w:jc w:val="center"/>
        </w:trPr>
        <w:tc>
          <w:tcPr>
            <w:tcW w:w="825" w:type="pct"/>
            <w:shd w:val="clear" w:color="auto" w:fill="C0C0C0"/>
          </w:tcPr>
          <w:p w:rsidR="000A66E2" w:rsidRPr="007C1AFD" w:rsidRDefault="000A66E2" w:rsidP="008C2FA9">
            <w:pPr>
              <w:pStyle w:val="TAH"/>
            </w:pPr>
            <w:r w:rsidRPr="007C1AFD">
              <w:t>Name</w:t>
            </w:r>
          </w:p>
        </w:tc>
        <w:tc>
          <w:tcPr>
            <w:tcW w:w="732" w:type="pct"/>
            <w:shd w:val="clear" w:color="auto" w:fill="C0C0C0"/>
          </w:tcPr>
          <w:p w:rsidR="000A66E2" w:rsidRPr="007C1AFD" w:rsidRDefault="000A66E2" w:rsidP="008C2FA9">
            <w:pPr>
              <w:pStyle w:val="TAH"/>
            </w:pPr>
            <w:r w:rsidRPr="007C1AFD">
              <w:t>Data type</w:t>
            </w:r>
          </w:p>
        </w:tc>
        <w:tc>
          <w:tcPr>
            <w:tcW w:w="217" w:type="pct"/>
            <w:shd w:val="clear" w:color="auto" w:fill="C0C0C0"/>
          </w:tcPr>
          <w:p w:rsidR="000A66E2" w:rsidRPr="007C1AFD" w:rsidRDefault="000A66E2" w:rsidP="008C2FA9">
            <w:pPr>
              <w:pStyle w:val="TAH"/>
            </w:pPr>
            <w:r w:rsidRPr="007C1AFD">
              <w:t>P</w:t>
            </w:r>
          </w:p>
        </w:tc>
        <w:tc>
          <w:tcPr>
            <w:tcW w:w="581" w:type="pct"/>
            <w:shd w:val="clear" w:color="auto" w:fill="C0C0C0"/>
          </w:tcPr>
          <w:p w:rsidR="000A66E2" w:rsidRPr="007C1AFD" w:rsidRDefault="000A66E2" w:rsidP="008C2FA9">
            <w:pPr>
              <w:pStyle w:val="TAH"/>
            </w:pPr>
            <w:r w:rsidRPr="007C1AFD">
              <w:t>Cardinality</w:t>
            </w:r>
          </w:p>
        </w:tc>
        <w:tc>
          <w:tcPr>
            <w:tcW w:w="2645" w:type="pct"/>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Location</w:t>
            </w:r>
          </w:p>
        </w:tc>
        <w:tc>
          <w:tcPr>
            <w:tcW w:w="732" w:type="pct"/>
          </w:tcPr>
          <w:p w:rsidR="000A66E2" w:rsidRPr="007C1AFD" w:rsidRDefault="000A66E2" w:rsidP="008C2FA9">
            <w:pPr>
              <w:pStyle w:val="TAL"/>
            </w:pPr>
            <w:r w:rsidRPr="007C1AFD">
              <w:t>string</w:t>
            </w:r>
          </w:p>
        </w:tc>
        <w:tc>
          <w:tcPr>
            <w:tcW w:w="217" w:type="pct"/>
          </w:tcPr>
          <w:p w:rsidR="000A66E2" w:rsidRPr="007C1AFD" w:rsidRDefault="000A66E2" w:rsidP="008C2FA9">
            <w:pPr>
              <w:pStyle w:val="TAC"/>
            </w:pPr>
            <w:r w:rsidRPr="007C1AFD">
              <w:t>M</w:t>
            </w:r>
          </w:p>
        </w:tc>
        <w:tc>
          <w:tcPr>
            <w:tcW w:w="581" w:type="pct"/>
          </w:tcPr>
          <w:p w:rsidR="000A66E2" w:rsidRPr="007C1AFD" w:rsidRDefault="000A66E2" w:rsidP="008C2FA9">
            <w:pPr>
              <w:pStyle w:val="TAL"/>
            </w:pPr>
            <w:r w:rsidRPr="007C1AFD">
              <w:t>1</w:t>
            </w:r>
          </w:p>
        </w:tc>
        <w:tc>
          <w:tcPr>
            <w:tcW w:w="2645" w:type="pct"/>
            <w:shd w:val="clear" w:color="auto" w:fill="auto"/>
            <w:vAlign w:val="center"/>
          </w:tcPr>
          <w:p w:rsidR="000A66E2" w:rsidRPr="007C1AFD" w:rsidRDefault="000A66E2" w:rsidP="008C2FA9">
            <w:pPr>
              <w:pStyle w:val="TAL"/>
            </w:pPr>
            <w:r w:rsidRPr="007C1AFD">
              <w:t xml:space="preserve">An alternative URI of the resource located in an alternative </w:t>
            </w:r>
            <w:r>
              <w:rPr>
                <w:lang w:eastAsia="zh-CN"/>
              </w:rPr>
              <w:t>IM</w:t>
            </w:r>
            <w:r w:rsidRPr="007C1AFD">
              <w:rPr>
                <w:lang w:eastAsia="zh-CN"/>
              </w:rPr>
              <w:t xml:space="preserve"> server</w:t>
            </w:r>
            <w:r w:rsidRPr="007C1AFD">
              <w:t>.</w:t>
            </w:r>
          </w:p>
        </w:tc>
      </w:tr>
    </w:tbl>
    <w:p w:rsidR="000A66E2" w:rsidRPr="007C1AFD" w:rsidRDefault="000A66E2" w:rsidP="000A66E2"/>
    <w:p w:rsidR="000A66E2" w:rsidRPr="007C1AFD" w:rsidRDefault="000A66E2" w:rsidP="000A66E2">
      <w:pPr>
        <w:pStyle w:val="TH"/>
      </w:pPr>
      <w:r>
        <w:t>Table 7.8</w:t>
      </w:r>
      <w:r w:rsidRPr="007C1AFD">
        <w:t>.1.2.2.3.2-5: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66E2" w:rsidRPr="007C1AFD" w:rsidTr="008C2FA9">
        <w:trPr>
          <w:jc w:val="center"/>
        </w:trPr>
        <w:tc>
          <w:tcPr>
            <w:tcW w:w="825" w:type="pct"/>
            <w:shd w:val="clear" w:color="auto" w:fill="C0C0C0"/>
          </w:tcPr>
          <w:p w:rsidR="000A66E2" w:rsidRPr="007C1AFD" w:rsidRDefault="000A66E2" w:rsidP="008C2FA9">
            <w:pPr>
              <w:pStyle w:val="TAH"/>
            </w:pPr>
            <w:r w:rsidRPr="007C1AFD">
              <w:t>Name</w:t>
            </w:r>
          </w:p>
        </w:tc>
        <w:tc>
          <w:tcPr>
            <w:tcW w:w="732" w:type="pct"/>
            <w:shd w:val="clear" w:color="auto" w:fill="C0C0C0"/>
          </w:tcPr>
          <w:p w:rsidR="000A66E2" w:rsidRPr="007C1AFD" w:rsidRDefault="000A66E2" w:rsidP="008C2FA9">
            <w:pPr>
              <w:pStyle w:val="TAH"/>
            </w:pPr>
            <w:r w:rsidRPr="007C1AFD">
              <w:t>Data type</w:t>
            </w:r>
          </w:p>
        </w:tc>
        <w:tc>
          <w:tcPr>
            <w:tcW w:w="217" w:type="pct"/>
            <w:shd w:val="clear" w:color="auto" w:fill="C0C0C0"/>
          </w:tcPr>
          <w:p w:rsidR="000A66E2" w:rsidRPr="007C1AFD" w:rsidRDefault="000A66E2" w:rsidP="008C2FA9">
            <w:pPr>
              <w:pStyle w:val="TAH"/>
            </w:pPr>
            <w:r w:rsidRPr="007C1AFD">
              <w:t>P</w:t>
            </w:r>
          </w:p>
        </w:tc>
        <w:tc>
          <w:tcPr>
            <w:tcW w:w="581" w:type="pct"/>
            <w:shd w:val="clear" w:color="auto" w:fill="C0C0C0"/>
          </w:tcPr>
          <w:p w:rsidR="000A66E2" w:rsidRPr="007C1AFD" w:rsidRDefault="000A66E2" w:rsidP="008C2FA9">
            <w:pPr>
              <w:pStyle w:val="TAH"/>
            </w:pPr>
            <w:r w:rsidRPr="007C1AFD">
              <w:t>Cardinality</w:t>
            </w:r>
          </w:p>
        </w:tc>
        <w:tc>
          <w:tcPr>
            <w:tcW w:w="2645" w:type="pct"/>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Location</w:t>
            </w:r>
          </w:p>
        </w:tc>
        <w:tc>
          <w:tcPr>
            <w:tcW w:w="732" w:type="pct"/>
          </w:tcPr>
          <w:p w:rsidR="000A66E2" w:rsidRPr="007C1AFD" w:rsidRDefault="000A66E2" w:rsidP="008C2FA9">
            <w:pPr>
              <w:pStyle w:val="TAL"/>
            </w:pPr>
            <w:r w:rsidRPr="007C1AFD">
              <w:t>string</w:t>
            </w:r>
          </w:p>
        </w:tc>
        <w:tc>
          <w:tcPr>
            <w:tcW w:w="217" w:type="pct"/>
          </w:tcPr>
          <w:p w:rsidR="000A66E2" w:rsidRPr="007C1AFD" w:rsidRDefault="000A66E2" w:rsidP="008C2FA9">
            <w:pPr>
              <w:pStyle w:val="TAC"/>
            </w:pPr>
            <w:r w:rsidRPr="007C1AFD">
              <w:t>M</w:t>
            </w:r>
          </w:p>
        </w:tc>
        <w:tc>
          <w:tcPr>
            <w:tcW w:w="581" w:type="pct"/>
          </w:tcPr>
          <w:p w:rsidR="000A66E2" w:rsidRPr="007C1AFD" w:rsidRDefault="000A66E2" w:rsidP="008C2FA9">
            <w:pPr>
              <w:pStyle w:val="TAL"/>
            </w:pPr>
            <w:r w:rsidRPr="007C1AFD">
              <w:t>1</w:t>
            </w:r>
          </w:p>
        </w:tc>
        <w:tc>
          <w:tcPr>
            <w:tcW w:w="2645" w:type="pct"/>
            <w:shd w:val="clear" w:color="auto" w:fill="auto"/>
            <w:vAlign w:val="center"/>
          </w:tcPr>
          <w:p w:rsidR="000A66E2" w:rsidRPr="007C1AFD" w:rsidRDefault="000A66E2" w:rsidP="008C2FA9">
            <w:pPr>
              <w:pStyle w:val="TAL"/>
            </w:pPr>
            <w:r w:rsidRPr="007C1AFD">
              <w:t xml:space="preserve">An alternative URI of the resource located in an alternative </w:t>
            </w:r>
            <w:r>
              <w:rPr>
                <w:lang w:eastAsia="zh-CN"/>
              </w:rPr>
              <w:t>IM</w:t>
            </w:r>
            <w:r w:rsidRPr="007C1AFD">
              <w:rPr>
                <w:lang w:eastAsia="zh-CN"/>
              </w:rPr>
              <w:t xml:space="preserve"> server</w:t>
            </w:r>
            <w:r w:rsidRPr="007C1AFD">
              <w:t>.</w:t>
            </w:r>
          </w:p>
        </w:tc>
      </w:tr>
    </w:tbl>
    <w:p w:rsidR="000A66E2" w:rsidRPr="007C1AFD" w:rsidRDefault="000A66E2" w:rsidP="00BB6E8F">
      <w:pPr>
        <w:rPr>
          <w:lang w:eastAsia="zh-CN"/>
        </w:rPr>
      </w:pPr>
    </w:p>
    <w:p w:rsidR="00BB6E8F" w:rsidRPr="007C1AFD" w:rsidRDefault="00BB6E8F" w:rsidP="00BB6E8F">
      <w:pPr>
        <w:pStyle w:val="Heading6"/>
        <w:rPr>
          <w:lang w:eastAsia="zh-CN"/>
        </w:rPr>
      </w:pPr>
      <w:bookmarkStart w:id="7186" w:name="_Toc138755383"/>
      <w:bookmarkStart w:id="7187" w:name="_Toc151886154"/>
      <w:bookmarkStart w:id="7188" w:name="_Toc152076219"/>
      <w:bookmarkStart w:id="7189" w:name="_Toc153793935"/>
      <w:r>
        <w:rPr>
          <w:lang w:eastAsia="zh-CN"/>
        </w:rPr>
        <w:t>7.</w:t>
      </w:r>
      <w:r w:rsidR="005F557D">
        <w:rPr>
          <w:lang w:eastAsia="zh-CN"/>
        </w:rPr>
        <w:t>8</w:t>
      </w:r>
      <w:r w:rsidRPr="007C1AFD">
        <w:rPr>
          <w:lang w:eastAsia="zh-CN"/>
        </w:rPr>
        <w:t>.1.2.2.4</w:t>
      </w:r>
      <w:r w:rsidRPr="007C1AFD">
        <w:rPr>
          <w:lang w:eastAsia="zh-CN"/>
        </w:rPr>
        <w:tab/>
      </w:r>
      <w:r w:rsidRPr="007C1AFD">
        <w:rPr>
          <w:lang w:eastAsia="zh-CN"/>
        </w:rPr>
        <w:tab/>
        <w:t>Resource Custom Operations</w:t>
      </w:r>
      <w:bookmarkEnd w:id="7186"/>
      <w:bookmarkEnd w:id="7187"/>
      <w:bookmarkEnd w:id="7188"/>
      <w:bookmarkEnd w:id="7189"/>
      <w:r w:rsidRPr="007C1AFD">
        <w:rPr>
          <w:lang w:eastAsia="zh-CN"/>
        </w:rPr>
        <w:tab/>
      </w:r>
    </w:p>
    <w:p w:rsidR="00BB6E8F" w:rsidRDefault="00BB6E8F" w:rsidP="00BB6E8F">
      <w:pPr>
        <w:rPr>
          <w:lang w:eastAsia="zh-CN"/>
        </w:rPr>
      </w:pPr>
      <w:r>
        <w:rPr>
          <w:lang w:eastAsia="zh-CN"/>
        </w:rPr>
        <w:t>There are no resource custom operations defined for this resource in this release of the sepcifciation</w:t>
      </w:r>
      <w:r w:rsidRPr="007C1AFD">
        <w:rPr>
          <w:lang w:eastAsia="zh-CN"/>
        </w:rPr>
        <w:t>.</w:t>
      </w:r>
    </w:p>
    <w:p w:rsidR="000A66E2" w:rsidRPr="007C1AFD" w:rsidRDefault="000A66E2" w:rsidP="000A66E2">
      <w:pPr>
        <w:pStyle w:val="Heading5"/>
        <w:rPr>
          <w:lang w:eastAsia="zh-CN"/>
        </w:rPr>
      </w:pPr>
      <w:bookmarkStart w:id="7190" w:name="_Toc151886155"/>
      <w:bookmarkStart w:id="7191" w:name="_Toc152076220"/>
      <w:bookmarkStart w:id="7192" w:name="_Toc153793936"/>
      <w:r>
        <w:rPr>
          <w:lang w:eastAsia="zh-CN"/>
        </w:rPr>
        <w:t>7.8</w:t>
      </w:r>
      <w:r w:rsidRPr="007C1AFD">
        <w:rPr>
          <w:lang w:eastAsia="zh-CN"/>
        </w:rPr>
        <w:t>.1.2.3</w:t>
      </w:r>
      <w:r w:rsidRPr="007C1AFD">
        <w:rPr>
          <w:lang w:eastAsia="zh-CN"/>
        </w:rPr>
        <w:tab/>
        <w:t xml:space="preserve">Resource: Individual VAL </w:t>
      </w:r>
      <w:r>
        <w:rPr>
          <w:lang w:eastAsia="zh-CN"/>
        </w:rPr>
        <w:t>Services Configuration</w:t>
      </w:r>
      <w:bookmarkEnd w:id="7190"/>
      <w:bookmarkEnd w:id="7191"/>
      <w:bookmarkEnd w:id="7192"/>
    </w:p>
    <w:p w:rsidR="000A66E2" w:rsidRPr="007C1AFD" w:rsidRDefault="000A66E2" w:rsidP="000A66E2">
      <w:pPr>
        <w:pStyle w:val="Heading6"/>
        <w:rPr>
          <w:lang w:eastAsia="zh-CN"/>
        </w:rPr>
      </w:pPr>
      <w:bookmarkStart w:id="7193" w:name="_Toc151886156"/>
      <w:bookmarkStart w:id="7194" w:name="_Toc152076221"/>
      <w:bookmarkStart w:id="7195" w:name="_Toc153793937"/>
      <w:r>
        <w:rPr>
          <w:lang w:eastAsia="zh-CN"/>
        </w:rPr>
        <w:t>7.8</w:t>
      </w:r>
      <w:r w:rsidRPr="007C1AFD">
        <w:rPr>
          <w:lang w:eastAsia="zh-CN"/>
        </w:rPr>
        <w:t>.1.2.3.1</w:t>
      </w:r>
      <w:r w:rsidRPr="007C1AFD">
        <w:rPr>
          <w:lang w:eastAsia="zh-CN"/>
        </w:rPr>
        <w:tab/>
        <w:t>Description</w:t>
      </w:r>
      <w:bookmarkEnd w:id="7193"/>
      <w:bookmarkEnd w:id="7194"/>
      <w:bookmarkEnd w:id="7195"/>
    </w:p>
    <w:p w:rsidR="000A66E2" w:rsidRPr="007C1AFD" w:rsidRDefault="000A66E2" w:rsidP="000A66E2">
      <w:pPr>
        <w:rPr>
          <w:lang w:eastAsia="zh-CN"/>
        </w:rPr>
      </w:pPr>
      <w:r w:rsidRPr="007C1AFD">
        <w:rPr>
          <w:lang w:eastAsia="zh-CN"/>
        </w:rPr>
        <w:t xml:space="preserve">The </w:t>
      </w:r>
      <w:r w:rsidRPr="007C1AFD">
        <w:rPr>
          <w:rFonts w:eastAsia="DengXian"/>
        </w:rPr>
        <w:t>"</w:t>
      </w:r>
      <w:r w:rsidRPr="007C1AFD">
        <w:rPr>
          <w:lang w:eastAsia="zh-CN"/>
        </w:rPr>
        <w:t xml:space="preserve">Individual VAL </w:t>
      </w:r>
      <w:r>
        <w:rPr>
          <w:lang w:eastAsia="zh-CN"/>
        </w:rPr>
        <w:t>Services Configuration</w:t>
      </w:r>
      <w:r w:rsidRPr="007C1AFD">
        <w:rPr>
          <w:rFonts w:eastAsia="DengXian"/>
        </w:rPr>
        <w:t>"</w:t>
      </w:r>
      <w:r>
        <w:rPr>
          <w:lang w:eastAsia="zh-CN"/>
        </w:rPr>
        <w:t xml:space="preserve"> </w:t>
      </w:r>
      <w:r w:rsidRPr="007C1AFD">
        <w:rPr>
          <w:lang w:eastAsia="zh-CN"/>
        </w:rPr>
        <w:t xml:space="preserve">resource represents an individual </w:t>
      </w:r>
      <w:r>
        <w:rPr>
          <w:lang w:eastAsia="zh-CN"/>
        </w:rPr>
        <w:t xml:space="preserve">VAL services configuration </w:t>
      </w:r>
      <w:r w:rsidRPr="007C1AFD">
        <w:rPr>
          <w:lang w:eastAsia="zh-CN"/>
        </w:rPr>
        <w:t xml:space="preserve">that is </w:t>
      </w:r>
      <w:r>
        <w:rPr>
          <w:lang w:eastAsia="zh-CN"/>
        </w:rPr>
        <w:t>provisioned</w:t>
      </w:r>
      <w:r w:rsidRPr="007C1AFD">
        <w:rPr>
          <w:lang w:eastAsia="zh-CN"/>
        </w:rPr>
        <w:t xml:space="preserve"> at a given </w:t>
      </w:r>
      <w:r>
        <w:rPr>
          <w:lang w:eastAsia="zh-CN"/>
        </w:rPr>
        <w:t>IM</w:t>
      </w:r>
      <w:r w:rsidRPr="007C1AFD">
        <w:rPr>
          <w:lang w:eastAsia="zh-CN"/>
        </w:rPr>
        <w:t xml:space="preserve"> server.</w:t>
      </w:r>
    </w:p>
    <w:p w:rsidR="000A66E2" w:rsidRPr="007C1AFD" w:rsidRDefault="000A66E2" w:rsidP="000A66E2">
      <w:pPr>
        <w:pStyle w:val="Heading6"/>
        <w:rPr>
          <w:lang w:eastAsia="zh-CN"/>
        </w:rPr>
      </w:pPr>
      <w:bookmarkStart w:id="7196" w:name="_Toc151886157"/>
      <w:bookmarkStart w:id="7197" w:name="_Toc152076222"/>
      <w:bookmarkStart w:id="7198" w:name="_Toc153793938"/>
      <w:r>
        <w:rPr>
          <w:lang w:eastAsia="zh-CN"/>
        </w:rPr>
        <w:t>7.8</w:t>
      </w:r>
      <w:r w:rsidRPr="007C1AFD">
        <w:rPr>
          <w:lang w:eastAsia="zh-CN"/>
        </w:rPr>
        <w:t>.1.2.3.2</w:t>
      </w:r>
      <w:r w:rsidRPr="007C1AFD">
        <w:rPr>
          <w:lang w:eastAsia="zh-CN"/>
        </w:rPr>
        <w:tab/>
        <w:t>Resource Definition</w:t>
      </w:r>
      <w:bookmarkEnd w:id="7196"/>
      <w:bookmarkEnd w:id="7197"/>
      <w:bookmarkEnd w:id="7198"/>
    </w:p>
    <w:p w:rsidR="000A66E2" w:rsidRPr="007C1AFD" w:rsidRDefault="000A66E2" w:rsidP="000A66E2">
      <w:pPr>
        <w:rPr>
          <w:lang w:eastAsia="zh-CN"/>
        </w:rPr>
      </w:pPr>
      <w:r w:rsidRPr="007C1AFD">
        <w:rPr>
          <w:lang w:eastAsia="zh-CN"/>
        </w:rPr>
        <w:t xml:space="preserve">Resource URI: </w:t>
      </w:r>
      <w:r w:rsidRPr="007C1AFD">
        <w:rPr>
          <w:b/>
          <w:lang w:eastAsia="zh-CN"/>
        </w:rPr>
        <w:t>{apiRoot}/ss-</w:t>
      </w:r>
      <w:r>
        <w:rPr>
          <w:b/>
          <w:lang w:eastAsia="zh-CN"/>
        </w:rPr>
        <w:t>ipp</w:t>
      </w:r>
      <w:r w:rsidRPr="007C1AFD">
        <w:rPr>
          <w:b/>
          <w:lang w:eastAsia="zh-CN"/>
        </w:rPr>
        <w:t>/&lt;apiVersion&gt;/</w:t>
      </w:r>
      <w:r>
        <w:rPr>
          <w:b/>
          <w:lang w:eastAsia="zh-CN"/>
        </w:rPr>
        <w:t>configurations</w:t>
      </w:r>
      <w:r w:rsidRPr="007C1AFD">
        <w:rPr>
          <w:b/>
          <w:lang w:eastAsia="zh-CN"/>
        </w:rPr>
        <w:t>/{</w:t>
      </w:r>
      <w:r>
        <w:rPr>
          <w:b/>
          <w:lang w:eastAsia="zh-CN"/>
        </w:rPr>
        <w:t>conf</w:t>
      </w:r>
      <w:r w:rsidRPr="007C1AFD">
        <w:rPr>
          <w:b/>
          <w:lang w:eastAsia="zh-CN"/>
        </w:rPr>
        <w:t>Id}</w:t>
      </w:r>
    </w:p>
    <w:p w:rsidR="000A66E2" w:rsidRPr="007C1AFD" w:rsidRDefault="000A66E2" w:rsidP="000A66E2">
      <w:pPr>
        <w:rPr>
          <w:lang w:eastAsia="zh-CN"/>
        </w:rPr>
      </w:pPr>
      <w:r w:rsidRPr="007C1AFD">
        <w:rPr>
          <w:lang w:eastAsia="zh-CN"/>
        </w:rPr>
        <w:t>This resource shall support the resource URI variables defined in the table </w:t>
      </w:r>
      <w:r>
        <w:rPr>
          <w:lang w:eastAsia="zh-CN"/>
        </w:rPr>
        <w:t>7.8</w:t>
      </w:r>
      <w:r w:rsidRPr="007C1AFD">
        <w:rPr>
          <w:lang w:eastAsia="zh-CN"/>
        </w:rPr>
        <w:t>.1.2.3.2-1.</w:t>
      </w:r>
    </w:p>
    <w:p w:rsidR="000A66E2" w:rsidRPr="007C1AFD" w:rsidRDefault="000A66E2" w:rsidP="000A66E2">
      <w:pPr>
        <w:pStyle w:val="TH"/>
        <w:rPr>
          <w:rFonts w:cs="Arial"/>
        </w:rPr>
      </w:pPr>
      <w:r w:rsidRPr="007C1AFD">
        <w:t>Table </w:t>
      </w:r>
      <w:r>
        <w:t>7.8</w:t>
      </w:r>
      <w:r w:rsidRPr="007C1AFD">
        <w:t>.1.2.3.2-1: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093"/>
        <w:gridCol w:w="1384"/>
        <w:gridCol w:w="7300"/>
      </w:tblGrid>
      <w:tr w:rsidR="000A66E2" w:rsidRPr="007C1AFD" w:rsidTr="008C2FA9">
        <w:trPr>
          <w:jc w:val="center"/>
        </w:trPr>
        <w:tc>
          <w:tcPr>
            <w:tcW w:w="559" w:type="pct"/>
            <w:shd w:val="clear" w:color="000000" w:fill="C0C0C0"/>
            <w:hideMark/>
          </w:tcPr>
          <w:p w:rsidR="000A66E2" w:rsidRPr="007C1AFD" w:rsidRDefault="000A66E2" w:rsidP="008C2FA9">
            <w:pPr>
              <w:pStyle w:val="TAH"/>
            </w:pPr>
            <w:r w:rsidRPr="007C1AFD">
              <w:t>Name</w:t>
            </w:r>
          </w:p>
        </w:tc>
        <w:tc>
          <w:tcPr>
            <w:tcW w:w="708" w:type="pct"/>
            <w:shd w:val="clear" w:color="000000" w:fill="C0C0C0"/>
          </w:tcPr>
          <w:p w:rsidR="000A66E2" w:rsidRPr="007C1AFD" w:rsidRDefault="000A66E2" w:rsidP="008C2FA9">
            <w:pPr>
              <w:pStyle w:val="TAH"/>
            </w:pPr>
            <w:r w:rsidRPr="007C1AFD">
              <w:t>Data Type</w:t>
            </w:r>
          </w:p>
        </w:tc>
        <w:tc>
          <w:tcPr>
            <w:tcW w:w="3733" w:type="pct"/>
            <w:shd w:val="clear" w:color="000000" w:fill="C0C0C0"/>
            <w:vAlign w:val="center"/>
            <w:hideMark/>
          </w:tcPr>
          <w:p w:rsidR="000A66E2" w:rsidRPr="007C1AFD" w:rsidRDefault="000A66E2" w:rsidP="008C2FA9">
            <w:pPr>
              <w:pStyle w:val="TAH"/>
            </w:pPr>
            <w:r w:rsidRPr="007C1AFD">
              <w:t>Definition</w:t>
            </w:r>
          </w:p>
        </w:tc>
      </w:tr>
      <w:tr w:rsidR="000A66E2" w:rsidRPr="007C1AFD" w:rsidTr="008C2FA9">
        <w:trPr>
          <w:jc w:val="center"/>
        </w:trPr>
        <w:tc>
          <w:tcPr>
            <w:tcW w:w="559" w:type="pct"/>
          </w:tcPr>
          <w:p w:rsidR="000A66E2" w:rsidRPr="007C1AFD" w:rsidRDefault="000A66E2" w:rsidP="008C2FA9">
            <w:pPr>
              <w:pStyle w:val="TAL"/>
            </w:pPr>
            <w:r w:rsidRPr="007C1AFD">
              <w:t>apiRoot</w:t>
            </w:r>
          </w:p>
        </w:tc>
        <w:tc>
          <w:tcPr>
            <w:tcW w:w="708" w:type="pct"/>
          </w:tcPr>
          <w:p w:rsidR="000A66E2" w:rsidRPr="007C1AFD" w:rsidRDefault="000A66E2" w:rsidP="008C2FA9">
            <w:pPr>
              <w:pStyle w:val="TAL"/>
            </w:pPr>
            <w:r w:rsidRPr="007C1AFD">
              <w:t>string</w:t>
            </w:r>
          </w:p>
        </w:tc>
        <w:tc>
          <w:tcPr>
            <w:tcW w:w="3733" w:type="pct"/>
            <w:vAlign w:val="center"/>
          </w:tcPr>
          <w:p w:rsidR="000A66E2" w:rsidRPr="007C1AFD" w:rsidRDefault="000A66E2" w:rsidP="008C2FA9">
            <w:pPr>
              <w:pStyle w:val="TAL"/>
            </w:pPr>
            <w:r w:rsidRPr="007C1AFD">
              <w:t>See clause 6.5</w:t>
            </w:r>
          </w:p>
        </w:tc>
      </w:tr>
      <w:tr w:rsidR="000A66E2" w:rsidRPr="007C1AFD" w:rsidTr="008C2FA9">
        <w:trPr>
          <w:jc w:val="center"/>
        </w:trPr>
        <w:tc>
          <w:tcPr>
            <w:tcW w:w="559" w:type="pct"/>
          </w:tcPr>
          <w:p w:rsidR="000A66E2" w:rsidRPr="007C1AFD" w:rsidRDefault="000A66E2" w:rsidP="008C2FA9">
            <w:pPr>
              <w:pStyle w:val="TAL"/>
            </w:pPr>
            <w:r>
              <w:t>confId</w:t>
            </w:r>
          </w:p>
        </w:tc>
        <w:tc>
          <w:tcPr>
            <w:tcW w:w="708" w:type="pct"/>
          </w:tcPr>
          <w:p w:rsidR="000A66E2" w:rsidRPr="007C1AFD" w:rsidRDefault="000A66E2" w:rsidP="008C2FA9">
            <w:pPr>
              <w:pStyle w:val="TAL"/>
            </w:pPr>
            <w:r w:rsidRPr="007C1AFD">
              <w:t>string</w:t>
            </w:r>
          </w:p>
        </w:tc>
        <w:tc>
          <w:tcPr>
            <w:tcW w:w="3733" w:type="pct"/>
            <w:vAlign w:val="center"/>
          </w:tcPr>
          <w:p w:rsidR="000A66E2" w:rsidRPr="007C1AFD" w:rsidRDefault="000A66E2" w:rsidP="008C2FA9">
            <w:pPr>
              <w:pStyle w:val="TAL"/>
            </w:pPr>
            <w:r w:rsidRPr="007C1AFD">
              <w:t xml:space="preserve">Represents an individual </w:t>
            </w:r>
            <w:r>
              <w:t>VAL services configuration r</w:t>
            </w:r>
            <w:r w:rsidRPr="007C1AFD">
              <w:t>esource.</w:t>
            </w:r>
          </w:p>
        </w:tc>
      </w:tr>
    </w:tbl>
    <w:p w:rsidR="000A66E2" w:rsidRPr="007C1AFD" w:rsidRDefault="000A66E2" w:rsidP="000A66E2">
      <w:pPr>
        <w:rPr>
          <w:lang w:eastAsia="zh-CN"/>
        </w:rPr>
      </w:pPr>
    </w:p>
    <w:p w:rsidR="000A66E2" w:rsidRPr="007C1AFD" w:rsidRDefault="000A66E2" w:rsidP="000A66E2">
      <w:pPr>
        <w:pStyle w:val="Heading6"/>
        <w:rPr>
          <w:lang w:eastAsia="zh-CN"/>
        </w:rPr>
      </w:pPr>
      <w:bookmarkStart w:id="7199" w:name="_Toc151886158"/>
      <w:bookmarkStart w:id="7200" w:name="_Toc152076223"/>
      <w:bookmarkStart w:id="7201" w:name="_Toc153793939"/>
      <w:r>
        <w:rPr>
          <w:lang w:eastAsia="zh-CN"/>
        </w:rPr>
        <w:t>7.8</w:t>
      </w:r>
      <w:r w:rsidRPr="007C1AFD">
        <w:rPr>
          <w:lang w:eastAsia="zh-CN"/>
        </w:rPr>
        <w:t>.1.2.3.3</w:t>
      </w:r>
      <w:r w:rsidRPr="007C1AFD">
        <w:rPr>
          <w:lang w:eastAsia="zh-CN"/>
        </w:rPr>
        <w:tab/>
        <w:t>Resource Standard Methods</w:t>
      </w:r>
      <w:bookmarkEnd w:id="7199"/>
      <w:bookmarkEnd w:id="7200"/>
      <w:bookmarkEnd w:id="7201"/>
    </w:p>
    <w:p w:rsidR="000A66E2" w:rsidRPr="007C1AFD" w:rsidRDefault="000A66E2" w:rsidP="000A66E2">
      <w:pPr>
        <w:pStyle w:val="Heading7"/>
        <w:rPr>
          <w:lang w:eastAsia="zh-CN"/>
        </w:rPr>
      </w:pPr>
      <w:bookmarkStart w:id="7202" w:name="_Toc151886159"/>
      <w:bookmarkStart w:id="7203" w:name="_Toc152076224"/>
      <w:bookmarkStart w:id="7204" w:name="_Toc153793940"/>
      <w:r>
        <w:rPr>
          <w:lang w:eastAsia="zh-CN"/>
        </w:rPr>
        <w:t>7.8</w:t>
      </w:r>
      <w:r w:rsidRPr="007C1AFD">
        <w:rPr>
          <w:lang w:eastAsia="zh-CN"/>
        </w:rPr>
        <w:t>.1.2.3.3.1</w:t>
      </w:r>
      <w:r w:rsidRPr="007C1AFD">
        <w:rPr>
          <w:lang w:eastAsia="zh-CN"/>
        </w:rPr>
        <w:tab/>
        <w:t>GET</w:t>
      </w:r>
      <w:bookmarkEnd w:id="7202"/>
      <w:bookmarkEnd w:id="7203"/>
      <w:bookmarkEnd w:id="7204"/>
    </w:p>
    <w:p w:rsidR="000A66E2" w:rsidRPr="007C1AFD" w:rsidRDefault="000A66E2" w:rsidP="000A66E2">
      <w:pPr>
        <w:pStyle w:val="TH"/>
        <w:jc w:val="left"/>
        <w:rPr>
          <w:rFonts w:ascii="Times New Roman" w:hAnsi="Times New Roman"/>
          <w:b w:val="0"/>
        </w:rPr>
      </w:pPr>
      <w:r w:rsidRPr="007C1AFD">
        <w:rPr>
          <w:rFonts w:ascii="Times New Roman" w:hAnsi="Times New Roman"/>
          <w:b w:val="0"/>
        </w:rPr>
        <w:t xml:space="preserve">This operation retrieves </w:t>
      </w:r>
      <w:r>
        <w:rPr>
          <w:rFonts w:ascii="Times New Roman" w:hAnsi="Times New Roman"/>
          <w:b w:val="0"/>
        </w:rPr>
        <w:t>an I</w:t>
      </w:r>
      <w:r w:rsidRPr="007C1AFD">
        <w:rPr>
          <w:rFonts w:eastAsia="DengXian"/>
        </w:rPr>
        <w:t>"</w:t>
      </w:r>
      <w:r>
        <w:rPr>
          <w:rFonts w:ascii="Times New Roman" w:hAnsi="Times New Roman"/>
          <w:b w:val="0"/>
        </w:rPr>
        <w:t xml:space="preserve">ndividual </w:t>
      </w:r>
      <w:r w:rsidRPr="007C1AFD">
        <w:rPr>
          <w:rFonts w:ascii="Times New Roman" w:hAnsi="Times New Roman"/>
          <w:b w:val="0"/>
        </w:rPr>
        <w:t xml:space="preserve">VAL </w:t>
      </w:r>
      <w:r>
        <w:rPr>
          <w:rFonts w:ascii="Times New Roman" w:hAnsi="Times New Roman"/>
          <w:b w:val="0"/>
        </w:rPr>
        <w:t>Services Configuration</w:t>
      </w:r>
      <w:r w:rsidRPr="007C1AFD">
        <w:rPr>
          <w:rFonts w:eastAsia="DengXian"/>
        </w:rPr>
        <w:t>"</w:t>
      </w:r>
      <w:r>
        <w:rPr>
          <w:rFonts w:ascii="Times New Roman" w:hAnsi="Times New Roman"/>
          <w:b w:val="0"/>
        </w:rPr>
        <w:t xml:space="preserve"> resource</w:t>
      </w:r>
      <w:r w:rsidRPr="007C1AFD">
        <w:rPr>
          <w:rFonts w:ascii="Times New Roman" w:hAnsi="Times New Roman"/>
          <w:b w:val="0"/>
        </w:rPr>
        <w:t>. This method shall support the URI query parameters specified in table </w:t>
      </w:r>
      <w:r>
        <w:rPr>
          <w:rFonts w:ascii="Times New Roman" w:hAnsi="Times New Roman"/>
          <w:b w:val="0"/>
        </w:rPr>
        <w:t>7.8</w:t>
      </w:r>
      <w:r w:rsidRPr="007C1AFD">
        <w:rPr>
          <w:rFonts w:ascii="Times New Roman" w:hAnsi="Times New Roman"/>
          <w:b w:val="0"/>
        </w:rPr>
        <w:t>.1.2.3.3.1-1.</w:t>
      </w:r>
    </w:p>
    <w:p w:rsidR="000A66E2" w:rsidRPr="007C1AFD" w:rsidRDefault="000A66E2" w:rsidP="000A66E2">
      <w:pPr>
        <w:pStyle w:val="TH"/>
        <w:rPr>
          <w:rFonts w:cs="Arial"/>
        </w:rPr>
      </w:pPr>
      <w:r w:rsidRPr="007C1AFD">
        <w:t>Table </w:t>
      </w:r>
      <w:r>
        <w:t>7.8</w:t>
      </w:r>
      <w:r w:rsidRPr="007C1AFD">
        <w:t>.1.2.3.3.1-1: URI query parameters supported by the GET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0A66E2" w:rsidRPr="007C1AFD" w:rsidTr="008C2FA9">
        <w:trPr>
          <w:jc w:val="center"/>
        </w:trPr>
        <w:tc>
          <w:tcPr>
            <w:tcW w:w="844" w:type="pct"/>
            <w:shd w:val="clear" w:color="auto" w:fill="C0C0C0"/>
          </w:tcPr>
          <w:p w:rsidR="000A66E2" w:rsidRPr="007C1AFD" w:rsidRDefault="000A66E2" w:rsidP="008C2FA9">
            <w:pPr>
              <w:pStyle w:val="TAH"/>
            </w:pPr>
            <w:r w:rsidRPr="007C1AFD">
              <w:t>Name</w:t>
            </w:r>
          </w:p>
        </w:tc>
        <w:tc>
          <w:tcPr>
            <w:tcW w:w="947" w:type="pct"/>
            <w:shd w:val="clear" w:color="auto" w:fill="C0C0C0"/>
          </w:tcPr>
          <w:p w:rsidR="000A66E2" w:rsidRPr="007C1AFD" w:rsidRDefault="000A66E2" w:rsidP="008C2FA9">
            <w:pPr>
              <w:pStyle w:val="TAH"/>
            </w:pPr>
            <w:r w:rsidRPr="007C1AFD">
              <w:t>Data type</w:t>
            </w:r>
          </w:p>
        </w:tc>
        <w:tc>
          <w:tcPr>
            <w:tcW w:w="209" w:type="pct"/>
            <w:shd w:val="clear" w:color="auto" w:fill="C0C0C0"/>
          </w:tcPr>
          <w:p w:rsidR="000A66E2" w:rsidRPr="007C1AFD" w:rsidRDefault="000A66E2" w:rsidP="008C2FA9">
            <w:pPr>
              <w:pStyle w:val="TAH"/>
            </w:pPr>
            <w:r w:rsidRPr="007C1AFD">
              <w:t>P</w:t>
            </w:r>
          </w:p>
        </w:tc>
        <w:tc>
          <w:tcPr>
            <w:tcW w:w="608" w:type="pct"/>
            <w:shd w:val="clear" w:color="auto" w:fill="C0C0C0"/>
          </w:tcPr>
          <w:p w:rsidR="000A66E2" w:rsidRPr="007C1AFD" w:rsidRDefault="000A66E2" w:rsidP="008C2FA9">
            <w:pPr>
              <w:pStyle w:val="TAH"/>
            </w:pPr>
            <w:r w:rsidRPr="007C1AFD">
              <w:t>Cardinality</w:t>
            </w:r>
          </w:p>
        </w:tc>
        <w:tc>
          <w:tcPr>
            <w:tcW w:w="2392" w:type="pct"/>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844" w:type="pct"/>
            <w:shd w:val="clear" w:color="auto" w:fill="auto"/>
          </w:tcPr>
          <w:p w:rsidR="000A66E2" w:rsidRPr="007C1AFD" w:rsidRDefault="000A66E2" w:rsidP="008C2FA9">
            <w:pPr>
              <w:pStyle w:val="TAL"/>
            </w:pPr>
          </w:p>
        </w:tc>
        <w:tc>
          <w:tcPr>
            <w:tcW w:w="947" w:type="pct"/>
          </w:tcPr>
          <w:p w:rsidR="000A66E2" w:rsidRPr="007C1AFD" w:rsidRDefault="000A66E2" w:rsidP="008C2FA9">
            <w:pPr>
              <w:pStyle w:val="TAL"/>
            </w:pPr>
          </w:p>
        </w:tc>
        <w:tc>
          <w:tcPr>
            <w:tcW w:w="209" w:type="pct"/>
          </w:tcPr>
          <w:p w:rsidR="000A66E2" w:rsidRPr="007C1AFD" w:rsidRDefault="000A66E2" w:rsidP="008C2FA9">
            <w:pPr>
              <w:pStyle w:val="TAC"/>
            </w:pPr>
          </w:p>
        </w:tc>
        <w:tc>
          <w:tcPr>
            <w:tcW w:w="608" w:type="pct"/>
          </w:tcPr>
          <w:p w:rsidR="000A66E2" w:rsidRPr="007C1AFD" w:rsidRDefault="000A66E2" w:rsidP="008C2FA9">
            <w:pPr>
              <w:pStyle w:val="TAL"/>
            </w:pPr>
          </w:p>
        </w:tc>
        <w:tc>
          <w:tcPr>
            <w:tcW w:w="2392" w:type="pct"/>
            <w:shd w:val="clear" w:color="auto" w:fill="auto"/>
            <w:vAlign w:val="center"/>
          </w:tcPr>
          <w:p w:rsidR="000A66E2" w:rsidRPr="007C1AFD" w:rsidRDefault="000A66E2" w:rsidP="008C2FA9">
            <w:pPr>
              <w:pStyle w:val="TAL"/>
            </w:pPr>
          </w:p>
        </w:tc>
      </w:tr>
    </w:tbl>
    <w:p w:rsidR="000A66E2" w:rsidRPr="007C1AFD" w:rsidRDefault="000A66E2" w:rsidP="000A66E2"/>
    <w:p w:rsidR="000A66E2" w:rsidRPr="007C1AFD" w:rsidRDefault="000A66E2" w:rsidP="000A66E2">
      <w:r w:rsidRPr="007C1AFD">
        <w:t>This method shall support the request data s</w:t>
      </w:r>
      <w:r>
        <w:t>tructures specified in table 7.8</w:t>
      </w:r>
      <w:r w:rsidRPr="007C1AFD">
        <w:t>.1.2.3.3.1-2 and the response data structures and response cod</w:t>
      </w:r>
      <w:r>
        <w:t>es specified in table 7.8</w:t>
      </w:r>
      <w:r w:rsidRPr="007C1AFD">
        <w:t>.1.2.3.3.1-3.</w:t>
      </w:r>
    </w:p>
    <w:p w:rsidR="000A66E2" w:rsidRPr="007C1AFD" w:rsidRDefault="000A66E2" w:rsidP="000A66E2">
      <w:pPr>
        <w:pStyle w:val="TH"/>
      </w:pPr>
      <w:r w:rsidRPr="007C1AFD">
        <w:t>Table </w:t>
      </w:r>
      <w:r>
        <w:t>7.8</w:t>
      </w:r>
      <w:r w:rsidRPr="007C1AFD">
        <w:t xml:space="preserve">.1.2.3.3.1-2: Data structures supported by the GET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0A66E2" w:rsidRPr="007C1AFD" w:rsidTr="008C2FA9">
        <w:trPr>
          <w:jc w:val="center"/>
        </w:trPr>
        <w:tc>
          <w:tcPr>
            <w:tcW w:w="1627" w:type="dxa"/>
            <w:tcBorders>
              <w:bottom w:val="single" w:sz="6" w:space="0" w:color="auto"/>
            </w:tcBorders>
            <w:shd w:val="clear" w:color="auto" w:fill="C0C0C0"/>
          </w:tcPr>
          <w:p w:rsidR="000A66E2" w:rsidRPr="007C1AFD" w:rsidRDefault="000A66E2" w:rsidP="008C2FA9">
            <w:pPr>
              <w:pStyle w:val="TAH"/>
            </w:pPr>
            <w:r w:rsidRPr="007C1AFD">
              <w:t>Data type</w:t>
            </w:r>
          </w:p>
        </w:tc>
        <w:tc>
          <w:tcPr>
            <w:tcW w:w="960" w:type="dxa"/>
            <w:tcBorders>
              <w:bottom w:val="single" w:sz="6" w:space="0" w:color="auto"/>
            </w:tcBorders>
            <w:shd w:val="clear" w:color="auto" w:fill="C0C0C0"/>
          </w:tcPr>
          <w:p w:rsidR="000A66E2" w:rsidRPr="007C1AFD" w:rsidRDefault="000A66E2" w:rsidP="008C2FA9">
            <w:pPr>
              <w:pStyle w:val="TAH"/>
            </w:pPr>
            <w:r w:rsidRPr="007C1AFD">
              <w:t>P</w:t>
            </w:r>
          </w:p>
        </w:tc>
        <w:tc>
          <w:tcPr>
            <w:tcW w:w="3331" w:type="dxa"/>
            <w:tcBorders>
              <w:bottom w:val="single" w:sz="6" w:space="0" w:color="auto"/>
            </w:tcBorders>
            <w:shd w:val="clear" w:color="auto" w:fill="C0C0C0"/>
          </w:tcPr>
          <w:p w:rsidR="000A66E2" w:rsidRPr="007C1AFD" w:rsidRDefault="000A66E2" w:rsidP="008C2FA9">
            <w:pPr>
              <w:pStyle w:val="TAH"/>
            </w:pPr>
            <w:r w:rsidRPr="007C1AFD">
              <w:t>Cardinality</w:t>
            </w:r>
          </w:p>
        </w:tc>
        <w:tc>
          <w:tcPr>
            <w:tcW w:w="3857" w:type="dxa"/>
            <w:tcBorders>
              <w:bottom w:val="single" w:sz="6" w:space="0" w:color="auto"/>
            </w:tcBorders>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1627" w:type="dxa"/>
            <w:tcBorders>
              <w:top w:val="single" w:sz="6" w:space="0" w:color="auto"/>
            </w:tcBorders>
            <w:shd w:val="clear" w:color="auto" w:fill="auto"/>
          </w:tcPr>
          <w:p w:rsidR="000A66E2" w:rsidRPr="007C1AFD" w:rsidRDefault="000A66E2" w:rsidP="008C2FA9">
            <w:pPr>
              <w:pStyle w:val="TAL"/>
            </w:pPr>
            <w:r w:rsidRPr="007C1AFD">
              <w:t>n/a</w:t>
            </w:r>
          </w:p>
        </w:tc>
        <w:tc>
          <w:tcPr>
            <w:tcW w:w="960" w:type="dxa"/>
            <w:tcBorders>
              <w:top w:val="single" w:sz="6" w:space="0" w:color="auto"/>
            </w:tcBorders>
          </w:tcPr>
          <w:p w:rsidR="000A66E2" w:rsidRPr="007C1AFD" w:rsidRDefault="000A66E2" w:rsidP="008C2FA9">
            <w:pPr>
              <w:pStyle w:val="TAC"/>
            </w:pPr>
          </w:p>
        </w:tc>
        <w:tc>
          <w:tcPr>
            <w:tcW w:w="3331" w:type="dxa"/>
            <w:tcBorders>
              <w:top w:val="single" w:sz="6" w:space="0" w:color="auto"/>
            </w:tcBorders>
          </w:tcPr>
          <w:p w:rsidR="000A66E2" w:rsidRPr="007C1AFD" w:rsidRDefault="000A66E2" w:rsidP="008C2FA9">
            <w:pPr>
              <w:pStyle w:val="TAL"/>
            </w:pPr>
          </w:p>
        </w:tc>
        <w:tc>
          <w:tcPr>
            <w:tcW w:w="3857" w:type="dxa"/>
            <w:tcBorders>
              <w:top w:val="single" w:sz="6" w:space="0" w:color="auto"/>
            </w:tcBorders>
            <w:shd w:val="clear" w:color="auto" w:fill="auto"/>
          </w:tcPr>
          <w:p w:rsidR="000A66E2" w:rsidRPr="007C1AFD" w:rsidRDefault="000A66E2" w:rsidP="008C2FA9">
            <w:pPr>
              <w:pStyle w:val="TAL"/>
            </w:pPr>
          </w:p>
        </w:tc>
      </w:tr>
    </w:tbl>
    <w:p w:rsidR="000A66E2" w:rsidRPr="007C1AFD" w:rsidRDefault="000A66E2" w:rsidP="000A66E2"/>
    <w:p w:rsidR="000A66E2" w:rsidRPr="007C1AFD" w:rsidRDefault="000A66E2" w:rsidP="000A66E2">
      <w:pPr>
        <w:pStyle w:val="TH"/>
      </w:pPr>
      <w:r w:rsidRPr="007C1AFD">
        <w:t>Table </w:t>
      </w:r>
      <w:r>
        <w:t>7.8</w:t>
      </w:r>
      <w:r w:rsidRPr="007C1AFD">
        <w:t>.1.2.3.3.1-3: Data structures supported by the GET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0A66E2" w:rsidRPr="007C1AFD" w:rsidTr="008C2FA9">
        <w:trPr>
          <w:jc w:val="center"/>
        </w:trPr>
        <w:tc>
          <w:tcPr>
            <w:tcW w:w="825" w:type="pct"/>
            <w:shd w:val="clear" w:color="auto" w:fill="C0C0C0"/>
          </w:tcPr>
          <w:p w:rsidR="000A66E2" w:rsidRPr="007C1AFD" w:rsidRDefault="000A66E2" w:rsidP="008C2FA9">
            <w:pPr>
              <w:pStyle w:val="TAH"/>
            </w:pPr>
            <w:r w:rsidRPr="007C1AFD">
              <w:t>Data type</w:t>
            </w:r>
          </w:p>
        </w:tc>
        <w:tc>
          <w:tcPr>
            <w:tcW w:w="499" w:type="pct"/>
            <w:shd w:val="clear" w:color="auto" w:fill="C0C0C0"/>
          </w:tcPr>
          <w:p w:rsidR="000A66E2" w:rsidRPr="007C1AFD" w:rsidRDefault="000A66E2" w:rsidP="008C2FA9">
            <w:pPr>
              <w:pStyle w:val="TAH"/>
            </w:pPr>
            <w:r w:rsidRPr="007C1AFD">
              <w:t>P</w:t>
            </w:r>
          </w:p>
        </w:tc>
        <w:tc>
          <w:tcPr>
            <w:tcW w:w="738" w:type="pct"/>
            <w:shd w:val="clear" w:color="auto" w:fill="C0C0C0"/>
          </w:tcPr>
          <w:p w:rsidR="000A66E2" w:rsidRPr="007C1AFD" w:rsidRDefault="000A66E2" w:rsidP="008C2FA9">
            <w:pPr>
              <w:pStyle w:val="TAH"/>
            </w:pPr>
            <w:r w:rsidRPr="007C1AFD">
              <w:t>Cardinality</w:t>
            </w:r>
          </w:p>
        </w:tc>
        <w:tc>
          <w:tcPr>
            <w:tcW w:w="967" w:type="pct"/>
            <w:shd w:val="clear" w:color="auto" w:fill="C0C0C0"/>
          </w:tcPr>
          <w:p w:rsidR="000A66E2" w:rsidRPr="007C1AFD" w:rsidRDefault="000A66E2" w:rsidP="008C2FA9">
            <w:pPr>
              <w:pStyle w:val="TAH"/>
            </w:pPr>
            <w:r w:rsidRPr="007C1AFD">
              <w:t>Response</w:t>
            </w:r>
          </w:p>
          <w:p w:rsidR="000A66E2" w:rsidRPr="007C1AFD" w:rsidRDefault="000A66E2" w:rsidP="008C2FA9">
            <w:pPr>
              <w:pStyle w:val="TAH"/>
            </w:pPr>
            <w:r w:rsidRPr="007C1AFD">
              <w:t>codes</w:t>
            </w:r>
          </w:p>
        </w:tc>
        <w:tc>
          <w:tcPr>
            <w:tcW w:w="1971" w:type="pct"/>
            <w:shd w:val="clear" w:color="auto" w:fill="C0C0C0"/>
          </w:tcPr>
          <w:p w:rsidR="000A66E2" w:rsidRPr="007C1AFD" w:rsidRDefault="000A66E2" w:rsidP="008C2FA9">
            <w:pPr>
              <w:pStyle w:val="TAH"/>
            </w:pPr>
            <w:r w:rsidRPr="007C1AFD">
              <w:t>Description</w:t>
            </w:r>
          </w:p>
        </w:tc>
      </w:tr>
      <w:tr w:rsidR="000A66E2" w:rsidRPr="007C1AFD" w:rsidTr="008C2FA9">
        <w:trPr>
          <w:jc w:val="center"/>
        </w:trPr>
        <w:tc>
          <w:tcPr>
            <w:tcW w:w="825" w:type="pct"/>
            <w:shd w:val="clear" w:color="auto" w:fill="auto"/>
          </w:tcPr>
          <w:p w:rsidR="000A66E2" w:rsidRPr="007C1AFD" w:rsidRDefault="000A66E2" w:rsidP="008C2FA9">
            <w:pPr>
              <w:pStyle w:val="TAL"/>
            </w:pPr>
            <w:r>
              <w:t>VALServicesConfig</w:t>
            </w:r>
          </w:p>
        </w:tc>
        <w:tc>
          <w:tcPr>
            <w:tcW w:w="499" w:type="pct"/>
            <w:shd w:val="clear" w:color="auto" w:fill="auto"/>
          </w:tcPr>
          <w:p w:rsidR="000A66E2" w:rsidRPr="007C1AFD" w:rsidRDefault="000A66E2" w:rsidP="008C2FA9">
            <w:pPr>
              <w:pStyle w:val="TAC"/>
            </w:pPr>
            <w:r w:rsidRPr="007C1AFD">
              <w:t>M</w:t>
            </w:r>
          </w:p>
        </w:tc>
        <w:tc>
          <w:tcPr>
            <w:tcW w:w="738" w:type="pct"/>
            <w:shd w:val="clear" w:color="auto" w:fill="auto"/>
          </w:tcPr>
          <w:p w:rsidR="000A66E2" w:rsidRPr="007C1AFD" w:rsidRDefault="000A66E2" w:rsidP="008C2FA9">
            <w:pPr>
              <w:pStyle w:val="TAL"/>
            </w:pPr>
            <w:r w:rsidRPr="007C1AFD">
              <w:t>1</w:t>
            </w:r>
          </w:p>
        </w:tc>
        <w:tc>
          <w:tcPr>
            <w:tcW w:w="967" w:type="pct"/>
            <w:shd w:val="clear" w:color="auto" w:fill="auto"/>
          </w:tcPr>
          <w:p w:rsidR="000A66E2" w:rsidRPr="007C1AFD" w:rsidRDefault="000A66E2" w:rsidP="008C2FA9">
            <w:pPr>
              <w:pStyle w:val="TAL"/>
            </w:pPr>
            <w:r w:rsidRPr="007C1AFD">
              <w:t>200 OK</w:t>
            </w:r>
          </w:p>
        </w:tc>
        <w:tc>
          <w:tcPr>
            <w:tcW w:w="1971" w:type="pct"/>
            <w:shd w:val="clear" w:color="auto" w:fill="auto"/>
          </w:tcPr>
          <w:p w:rsidR="000A66E2" w:rsidRPr="007C1AFD" w:rsidRDefault="000A66E2" w:rsidP="008C2FA9">
            <w:pPr>
              <w:pStyle w:val="TAL"/>
            </w:pPr>
            <w:r w:rsidRPr="007C1AFD">
              <w:t xml:space="preserve">The VAL </w:t>
            </w:r>
            <w:r>
              <w:t>services configuration resource</w:t>
            </w:r>
            <w:r w:rsidRPr="007C1AFD">
              <w:t>.</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n/a</w:t>
            </w:r>
          </w:p>
        </w:tc>
        <w:tc>
          <w:tcPr>
            <w:tcW w:w="499" w:type="pct"/>
            <w:shd w:val="clear" w:color="auto" w:fill="auto"/>
          </w:tcPr>
          <w:p w:rsidR="000A66E2" w:rsidRPr="007C1AFD" w:rsidRDefault="000A66E2" w:rsidP="008C2FA9">
            <w:pPr>
              <w:pStyle w:val="TAC"/>
            </w:pPr>
          </w:p>
        </w:tc>
        <w:tc>
          <w:tcPr>
            <w:tcW w:w="738" w:type="pct"/>
            <w:shd w:val="clear" w:color="auto" w:fill="auto"/>
          </w:tcPr>
          <w:p w:rsidR="000A66E2" w:rsidRPr="007C1AFD" w:rsidRDefault="000A66E2" w:rsidP="008C2FA9">
            <w:pPr>
              <w:pStyle w:val="TAL"/>
            </w:pPr>
          </w:p>
        </w:tc>
        <w:tc>
          <w:tcPr>
            <w:tcW w:w="967" w:type="pct"/>
            <w:shd w:val="clear" w:color="auto" w:fill="auto"/>
          </w:tcPr>
          <w:p w:rsidR="000A66E2" w:rsidRPr="007C1AFD" w:rsidRDefault="000A66E2" w:rsidP="008C2FA9">
            <w:pPr>
              <w:pStyle w:val="TAL"/>
            </w:pPr>
            <w:r w:rsidRPr="007C1AFD">
              <w:t>307 Temporary Redirect</w:t>
            </w:r>
          </w:p>
        </w:tc>
        <w:tc>
          <w:tcPr>
            <w:tcW w:w="1971" w:type="pct"/>
            <w:shd w:val="clear" w:color="auto" w:fill="auto"/>
          </w:tcPr>
          <w:p w:rsidR="000A66E2" w:rsidRPr="007C1AFD" w:rsidRDefault="000A66E2" w:rsidP="008C2FA9">
            <w:pPr>
              <w:pStyle w:val="TAL"/>
            </w:pPr>
            <w:r w:rsidRPr="007C1AFD">
              <w:t>Temporary redirection</w:t>
            </w:r>
            <w:r>
              <w:t>.</w:t>
            </w:r>
            <w:r w:rsidRPr="007C1AFD">
              <w:t xml:space="preserve"> The response shall include a Location header field containing an alternative URI of the resource located in an alternative </w:t>
            </w:r>
            <w:r>
              <w:rPr>
                <w:lang w:eastAsia="zh-CN"/>
              </w:rPr>
              <w:t>IM</w:t>
            </w:r>
            <w:r w:rsidRPr="007C1AFD">
              <w:rPr>
                <w:lang w:eastAsia="zh-CN"/>
              </w:rPr>
              <w:t xml:space="preserve"> server</w:t>
            </w:r>
            <w:r w:rsidRPr="007C1AFD">
              <w:t>.</w:t>
            </w:r>
          </w:p>
          <w:p w:rsidR="000A66E2" w:rsidRPr="007C1AFD" w:rsidRDefault="000A66E2" w:rsidP="008C2FA9">
            <w:pPr>
              <w:pStyle w:val="TAL"/>
            </w:pPr>
            <w:r w:rsidRPr="007C1AFD">
              <w:t>Redirection handling is described in clause 5.2.10 of 3GPP TS 29.122 [3].</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n/a</w:t>
            </w:r>
          </w:p>
        </w:tc>
        <w:tc>
          <w:tcPr>
            <w:tcW w:w="499" w:type="pct"/>
            <w:shd w:val="clear" w:color="auto" w:fill="auto"/>
          </w:tcPr>
          <w:p w:rsidR="000A66E2" w:rsidRPr="007C1AFD" w:rsidRDefault="000A66E2" w:rsidP="008C2FA9">
            <w:pPr>
              <w:pStyle w:val="TAC"/>
            </w:pPr>
          </w:p>
        </w:tc>
        <w:tc>
          <w:tcPr>
            <w:tcW w:w="738" w:type="pct"/>
            <w:shd w:val="clear" w:color="auto" w:fill="auto"/>
          </w:tcPr>
          <w:p w:rsidR="000A66E2" w:rsidRPr="007C1AFD" w:rsidRDefault="000A66E2" w:rsidP="008C2FA9">
            <w:pPr>
              <w:pStyle w:val="TAL"/>
            </w:pPr>
          </w:p>
        </w:tc>
        <w:tc>
          <w:tcPr>
            <w:tcW w:w="967" w:type="pct"/>
            <w:shd w:val="clear" w:color="auto" w:fill="auto"/>
          </w:tcPr>
          <w:p w:rsidR="000A66E2" w:rsidRPr="007C1AFD" w:rsidRDefault="000A66E2" w:rsidP="008C2FA9">
            <w:pPr>
              <w:pStyle w:val="TAL"/>
            </w:pPr>
            <w:r w:rsidRPr="007C1AFD">
              <w:t>308 Permanent Redirect</w:t>
            </w:r>
          </w:p>
        </w:tc>
        <w:tc>
          <w:tcPr>
            <w:tcW w:w="1971" w:type="pct"/>
            <w:shd w:val="clear" w:color="auto" w:fill="auto"/>
          </w:tcPr>
          <w:p w:rsidR="000A66E2" w:rsidRPr="007C1AFD" w:rsidRDefault="000A66E2" w:rsidP="008C2FA9">
            <w:pPr>
              <w:pStyle w:val="TAL"/>
            </w:pPr>
            <w:r w:rsidRPr="007C1AFD">
              <w:t xml:space="preserve">Permanent redirection. The response shall include a Location header field containing an alternative URI of the resource located in an alternative </w:t>
            </w:r>
            <w:r>
              <w:rPr>
                <w:lang w:eastAsia="zh-CN"/>
              </w:rPr>
              <w:t>IM</w:t>
            </w:r>
            <w:r w:rsidRPr="007C1AFD">
              <w:rPr>
                <w:lang w:eastAsia="zh-CN"/>
              </w:rPr>
              <w:t xml:space="preserve"> server</w:t>
            </w:r>
            <w:r w:rsidRPr="007C1AFD">
              <w:t>.</w:t>
            </w:r>
          </w:p>
          <w:p w:rsidR="000A66E2" w:rsidRPr="007C1AFD" w:rsidRDefault="000A66E2" w:rsidP="008C2FA9">
            <w:pPr>
              <w:pStyle w:val="TAL"/>
            </w:pPr>
            <w:r w:rsidRPr="007C1AFD">
              <w:t>Redirection handling is described in clause 5.2.10 of 3GPP TS 29.122 [3].</w:t>
            </w:r>
          </w:p>
        </w:tc>
      </w:tr>
      <w:tr w:rsidR="000A66E2" w:rsidRPr="007C1AFD" w:rsidTr="008C2FA9">
        <w:trPr>
          <w:jc w:val="center"/>
        </w:trPr>
        <w:tc>
          <w:tcPr>
            <w:tcW w:w="5000" w:type="pct"/>
            <w:gridSpan w:val="5"/>
            <w:shd w:val="clear" w:color="auto" w:fill="auto"/>
          </w:tcPr>
          <w:p w:rsidR="000A66E2" w:rsidRPr="007C1AFD" w:rsidRDefault="000A66E2" w:rsidP="008C2FA9">
            <w:pPr>
              <w:pStyle w:val="TAN"/>
            </w:pPr>
            <w:r w:rsidRPr="007C1AFD">
              <w:rPr>
                <w:lang w:eastAsia="zh-CN"/>
              </w:rPr>
              <w:t>NOTE:</w:t>
            </w:r>
            <w:r w:rsidRPr="007C1AFD">
              <w:rPr>
                <w:lang w:eastAsia="zh-CN"/>
              </w:rPr>
              <w:tab/>
              <w:t>The mandatory HTTP error status codes for the GET method listed in table 5.2.6-1 of 3GPP TS 29.122 [3] also apply.</w:t>
            </w:r>
          </w:p>
        </w:tc>
      </w:tr>
    </w:tbl>
    <w:p w:rsidR="000A66E2" w:rsidRPr="007C1AFD" w:rsidRDefault="000A66E2" w:rsidP="000A66E2">
      <w:pPr>
        <w:rPr>
          <w:lang w:eastAsia="zh-CN"/>
        </w:rPr>
      </w:pPr>
    </w:p>
    <w:p w:rsidR="000A66E2" w:rsidRPr="007C1AFD" w:rsidRDefault="000A66E2" w:rsidP="000A66E2">
      <w:pPr>
        <w:pStyle w:val="TH"/>
      </w:pPr>
      <w:r w:rsidRPr="007C1AFD">
        <w:t>Table 7.</w:t>
      </w:r>
      <w:r>
        <w:t>8</w:t>
      </w:r>
      <w:r w:rsidRPr="007C1AFD">
        <w:t>.1.2.3.3.1-4: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66E2" w:rsidRPr="007C1AFD" w:rsidTr="008C2FA9">
        <w:trPr>
          <w:jc w:val="center"/>
        </w:trPr>
        <w:tc>
          <w:tcPr>
            <w:tcW w:w="825" w:type="pct"/>
            <w:shd w:val="clear" w:color="auto" w:fill="C0C0C0"/>
          </w:tcPr>
          <w:p w:rsidR="000A66E2" w:rsidRPr="007C1AFD" w:rsidRDefault="000A66E2" w:rsidP="008C2FA9">
            <w:pPr>
              <w:pStyle w:val="TAH"/>
            </w:pPr>
            <w:r w:rsidRPr="007C1AFD">
              <w:t>Name</w:t>
            </w:r>
          </w:p>
        </w:tc>
        <w:tc>
          <w:tcPr>
            <w:tcW w:w="732" w:type="pct"/>
            <w:shd w:val="clear" w:color="auto" w:fill="C0C0C0"/>
          </w:tcPr>
          <w:p w:rsidR="000A66E2" w:rsidRPr="007C1AFD" w:rsidRDefault="000A66E2" w:rsidP="008C2FA9">
            <w:pPr>
              <w:pStyle w:val="TAH"/>
            </w:pPr>
            <w:r w:rsidRPr="007C1AFD">
              <w:t>Data type</w:t>
            </w:r>
          </w:p>
        </w:tc>
        <w:tc>
          <w:tcPr>
            <w:tcW w:w="217" w:type="pct"/>
            <w:shd w:val="clear" w:color="auto" w:fill="C0C0C0"/>
          </w:tcPr>
          <w:p w:rsidR="000A66E2" w:rsidRPr="007C1AFD" w:rsidRDefault="000A66E2" w:rsidP="008C2FA9">
            <w:pPr>
              <w:pStyle w:val="TAH"/>
            </w:pPr>
            <w:r w:rsidRPr="007C1AFD">
              <w:t>P</w:t>
            </w:r>
          </w:p>
        </w:tc>
        <w:tc>
          <w:tcPr>
            <w:tcW w:w="581" w:type="pct"/>
            <w:shd w:val="clear" w:color="auto" w:fill="C0C0C0"/>
          </w:tcPr>
          <w:p w:rsidR="000A66E2" w:rsidRPr="007C1AFD" w:rsidRDefault="000A66E2" w:rsidP="008C2FA9">
            <w:pPr>
              <w:pStyle w:val="TAH"/>
            </w:pPr>
            <w:r w:rsidRPr="007C1AFD">
              <w:t>Cardinality</w:t>
            </w:r>
          </w:p>
        </w:tc>
        <w:tc>
          <w:tcPr>
            <w:tcW w:w="2645" w:type="pct"/>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Location</w:t>
            </w:r>
          </w:p>
        </w:tc>
        <w:tc>
          <w:tcPr>
            <w:tcW w:w="732" w:type="pct"/>
          </w:tcPr>
          <w:p w:rsidR="000A66E2" w:rsidRPr="007C1AFD" w:rsidRDefault="000A66E2" w:rsidP="008C2FA9">
            <w:pPr>
              <w:pStyle w:val="TAL"/>
            </w:pPr>
            <w:r w:rsidRPr="007C1AFD">
              <w:t>string</w:t>
            </w:r>
          </w:p>
        </w:tc>
        <w:tc>
          <w:tcPr>
            <w:tcW w:w="217" w:type="pct"/>
          </w:tcPr>
          <w:p w:rsidR="000A66E2" w:rsidRPr="007C1AFD" w:rsidRDefault="000A66E2" w:rsidP="008C2FA9">
            <w:pPr>
              <w:pStyle w:val="TAC"/>
            </w:pPr>
            <w:r w:rsidRPr="007C1AFD">
              <w:t>M</w:t>
            </w:r>
          </w:p>
        </w:tc>
        <w:tc>
          <w:tcPr>
            <w:tcW w:w="581" w:type="pct"/>
          </w:tcPr>
          <w:p w:rsidR="000A66E2" w:rsidRPr="007C1AFD" w:rsidRDefault="000A66E2" w:rsidP="008C2FA9">
            <w:pPr>
              <w:pStyle w:val="TAL"/>
            </w:pPr>
            <w:r w:rsidRPr="007C1AFD">
              <w:t>1</w:t>
            </w:r>
          </w:p>
        </w:tc>
        <w:tc>
          <w:tcPr>
            <w:tcW w:w="2645" w:type="pct"/>
            <w:shd w:val="clear" w:color="auto" w:fill="auto"/>
            <w:vAlign w:val="center"/>
          </w:tcPr>
          <w:p w:rsidR="000A66E2" w:rsidRPr="007C1AFD" w:rsidRDefault="000A66E2" w:rsidP="008C2FA9">
            <w:pPr>
              <w:pStyle w:val="TAL"/>
            </w:pPr>
            <w:r w:rsidRPr="007C1AFD">
              <w:t xml:space="preserve">An alternative URI of the resource located in an alternative </w:t>
            </w:r>
            <w:r>
              <w:rPr>
                <w:lang w:eastAsia="zh-CN"/>
              </w:rPr>
              <w:t>IM</w:t>
            </w:r>
            <w:r w:rsidRPr="007C1AFD">
              <w:rPr>
                <w:lang w:eastAsia="zh-CN"/>
              </w:rPr>
              <w:t xml:space="preserve"> server</w:t>
            </w:r>
            <w:r w:rsidRPr="007C1AFD">
              <w:t>.</w:t>
            </w:r>
          </w:p>
        </w:tc>
      </w:tr>
    </w:tbl>
    <w:p w:rsidR="000A66E2" w:rsidRPr="007C1AFD" w:rsidRDefault="000A66E2" w:rsidP="000A66E2"/>
    <w:p w:rsidR="000A66E2" w:rsidRPr="007C1AFD" w:rsidRDefault="000A66E2" w:rsidP="000A66E2">
      <w:pPr>
        <w:pStyle w:val="TH"/>
      </w:pPr>
      <w:r w:rsidRPr="007C1AFD">
        <w:t>Table 7.</w:t>
      </w:r>
      <w:r>
        <w:t>8</w:t>
      </w:r>
      <w:r w:rsidRPr="007C1AFD">
        <w:t>.1.2.3.3.1-5: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66E2" w:rsidRPr="007C1AFD" w:rsidTr="008C2FA9">
        <w:trPr>
          <w:jc w:val="center"/>
        </w:trPr>
        <w:tc>
          <w:tcPr>
            <w:tcW w:w="825" w:type="pct"/>
            <w:shd w:val="clear" w:color="auto" w:fill="C0C0C0"/>
          </w:tcPr>
          <w:p w:rsidR="000A66E2" w:rsidRPr="007C1AFD" w:rsidRDefault="000A66E2" w:rsidP="008C2FA9">
            <w:pPr>
              <w:pStyle w:val="TAH"/>
            </w:pPr>
            <w:r w:rsidRPr="007C1AFD">
              <w:t>Name</w:t>
            </w:r>
          </w:p>
        </w:tc>
        <w:tc>
          <w:tcPr>
            <w:tcW w:w="732" w:type="pct"/>
            <w:shd w:val="clear" w:color="auto" w:fill="C0C0C0"/>
          </w:tcPr>
          <w:p w:rsidR="000A66E2" w:rsidRPr="007C1AFD" w:rsidRDefault="000A66E2" w:rsidP="008C2FA9">
            <w:pPr>
              <w:pStyle w:val="TAH"/>
            </w:pPr>
            <w:r w:rsidRPr="007C1AFD">
              <w:t>Data type</w:t>
            </w:r>
          </w:p>
        </w:tc>
        <w:tc>
          <w:tcPr>
            <w:tcW w:w="217" w:type="pct"/>
            <w:shd w:val="clear" w:color="auto" w:fill="C0C0C0"/>
          </w:tcPr>
          <w:p w:rsidR="000A66E2" w:rsidRPr="007C1AFD" w:rsidRDefault="000A66E2" w:rsidP="008C2FA9">
            <w:pPr>
              <w:pStyle w:val="TAH"/>
            </w:pPr>
            <w:r w:rsidRPr="007C1AFD">
              <w:t>P</w:t>
            </w:r>
          </w:p>
        </w:tc>
        <w:tc>
          <w:tcPr>
            <w:tcW w:w="581" w:type="pct"/>
            <w:shd w:val="clear" w:color="auto" w:fill="C0C0C0"/>
          </w:tcPr>
          <w:p w:rsidR="000A66E2" w:rsidRPr="007C1AFD" w:rsidRDefault="000A66E2" w:rsidP="008C2FA9">
            <w:pPr>
              <w:pStyle w:val="TAH"/>
            </w:pPr>
            <w:r w:rsidRPr="007C1AFD">
              <w:t>Cardinality</w:t>
            </w:r>
          </w:p>
        </w:tc>
        <w:tc>
          <w:tcPr>
            <w:tcW w:w="2645" w:type="pct"/>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Location</w:t>
            </w:r>
          </w:p>
        </w:tc>
        <w:tc>
          <w:tcPr>
            <w:tcW w:w="732" w:type="pct"/>
          </w:tcPr>
          <w:p w:rsidR="000A66E2" w:rsidRPr="007C1AFD" w:rsidRDefault="000A66E2" w:rsidP="008C2FA9">
            <w:pPr>
              <w:pStyle w:val="TAL"/>
            </w:pPr>
            <w:r w:rsidRPr="007C1AFD">
              <w:t>string</w:t>
            </w:r>
          </w:p>
        </w:tc>
        <w:tc>
          <w:tcPr>
            <w:tcW w:w="217" w:type="pct"/>
          </w:tcPr>
          <w:p w:rsidR="000A66E2" w:rsidRPr="007C1AFD" w:rsidRDefault="000A66E2" w:rsidP="008C2FA9">
            <w:pPr>
              <w:pStyle w:val="TAC"/>
            </w:pPr>
            <w:r w:rsidRPr="007C1AFD">
              <w:t>M</w:t>
            </w:r>
          </w:p>
        </w:tc>
        <w:tc>
          <w:tcPr>
            <w:tcW w:w="581" w:type="pct"/>
          </w:tcPr>
          <w:p w:rsidR="000A66E2" w:rsidRPr="007C1AFD" w:rsidRDefault="000A66E2" w:rsidP="008C2FA9">
            <w:pPr>
              <w:pStyle w:val="TAL"/>
            </w:pPr>
            <w:r w:rsidRPr="007C1AFD">
              <w:t>1</w:t>
            </w:r>
          </w:p>
        </w:tc>
        <w:tc>
          <w:tcPr>
            <w:tcW w:w="2645" w:type="pct"/>
            <w:shd w:val="clear" w:color="auto" w:fill="auto"/>
            <w:vAlign w:val="center"/>
          </w:tcPr>
          <w:p w:rsidR="000A66E2" w:rsidRPr="007C1AFD" w:rsidRDefault="000A66E2" w:rsidP="008C2FA9">
            <w:pPr>
              <w:pStyle w:val="TAL"/>
            </w:pPr>
            <w:r w:rsidRPr="007C1AFD">
              <w:t xml:space="preserve">An alternative URI of the resource located in an alternative </w:t>
            </w:r>
            <w:r>
              <w:rPr>
                <w:lang w:eastAsia="zh-CN"/>
              </w:rPr>
              <w:t>IM</w:t>
            </w:r>
            <w:r w:rsidRPr="007C1AFD">
              <w:rPr>
                <w:lang w:eastAsia="zh-CN"/>
              </w:rPr>
              <w:t xml:space="preserve"> server</w:t>
            </w:r>
            <w:r w:rsidRPr="007C1AFD">
              <w:t>.</w:t>
            </w:r>
          </w:p>
        </w:tc>
      </w:tr>
    </w:tbl>
    <w:p w:rsidR="000A66E2" w:rsidRPr="007C1AFD" w:rsidRDefault="000A66E2" w:rsidP="000A66E2">
      <w:pPr>
        <w:rPr>
          <w:lang w:eastAsia="zh-CN"/>
        </w:rPr>
      </w:pPr>
    </w:p>
    <w:p w:rsidR="000A66E2" w:rsidRPr="007C1AFD" w:rsidRDefault="000A66E2" w:rsidP="000A66E2">
      <w:pPr>
        <w:pStyle w:val="Heading7"/>
        <w:rPr>
          <w:lang w:eastAsia="zh-CN"/>
        </w:rPr>
      </w:pPr>
      <w:bookmarkStart w:id="7205" w:name="_Toc151886160"/>
      <w:bookmarkStart w:id="7206" w:name="_Toc152076225"/>
      <w:bookmarkStart w:id="7207" w:name="_Toc153793941"/>
      <w:r w:rsidRPr="007C1AFD">
        <w:rPr>
          <w:lang w:eastAsia="zh-CN"/>
        </w:rPr>
        <w:t>7.</w:t>
      </w:r>
      <w:r>
        <w:rPr>
          <w:lang w:eastAsia="zh-CN"/>
        </w:rPr>
        <w:t>8</w:t>
      </w:r>
      <w:r w:rsidRPr="007C1AFD">
        <w:rPr>
          <w:lang w:eastAsia="zh-CN"/>
        </w:rPr>
        <w:t>.1.2.3.3.2</w:t>
      </w:r>
      <w:r w:rsidRPr="007C1AFD">
        <w:rPr>
          <w:lang w:eastAsia="zh-CN"/>
        </w:rPr>
        <w:tab/>
        <w:t>PUT</w:t>
      </w:r>
      <w:bookmarkEnd w:id="7205"/>
      <w:bookmarkEnd w:id="7206"/>
      <w:bookmarkEnd w:id="7207"/>
    </w:p>
    <w:p w:rsidR="000A66E2" w:rsidRPr="007C1AFD" w:rsidRDefault="000A66E2" w:rsidP="000A66E2">
      <w:pPr>
        <w:pStyle w:val="TH"/>
        <w:jc w:val="left"/>
        <w:rPr>
          <w:rFonts w:ascii="Times New Roman" w:hAnsi="Times New Roman"/>
          <w:b w:val="0"/>
        </w:rPr>
      </w:pPr>
      <w:r w:rsidRPr="007C1AFD">
        <w:rPr>
          <w:rFonts w:ascii="Times New Roman" w:hAnsi="Times New Roman"/>
          <w:b w:val="0"/>
        </w:rPr>
        <w:t xml:space="preserve">This operation updates the VAL </w:t>
      </w:r>
      <w:r>
        <w:rPr>
          <w:rFonts w:ascii="Times New Roman" w:hAnsi="Times New Roman"/>
          <w:b w:val="0"/>
        </w:rPr>
        <w:t>service configuration information</w:t>
      </w:r>
      <w:r w:rsidRPr="007C1AFD">
        <w:rPr>
          <w:rFonts w:ascii="Times New Roman" w:hAnsi="Times New Roman"/>
          <w:b w:val="0"/>
        </w:rPr>
        <w:t>. This method shall support the URI query parameters specified in table 7.</w:t>
      </w:r>
      <w:r>
        <w:rPr>
          <w:rFonts w:ascii="Times New Roman" w:hAnsi="Times New Roman"/>
          <w:b w:val="0"/>
        </w:rPr>
        <w:t>8</w:t>
      </w:r>
      <w:r w:rsidRPr="007C1AFD">
        <w:rPr>
          <w:rFonts w:ascii="Times New Roman" w:hAnsi="Times New Roman"/>
          <w:b w:val="0"/>
        </w:rPr>
        <w:t>.1.2.3.3.2-1.</w:t>
      </w:r>
    </w:p>
    <w:p w:rsidR="000A66E2" w:rsidRPr="007C1AFD" w:rsidRDefault="000A66E2" w:rsidP="000A66E2">
      <w:pPr>
        <w:pStyle w:val="TH"/>
        <w:rPr>
          <w:rFonts w:cs="Arial"/>
        </w:rPr>
      </w:pPr>
      <w:r w:rsidRPr="007C1AFD">
        <w:t>Table </w:t>
      </w:r>
      <w:r>
        <w:t>7.8</w:t>
      </w:r>
      <w:r w:rsidRPr="007C1AFD">
        <w:t>.1.2.3.3.2-1: URI query parameters supported by the PUT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0A66E2" w:rsidRPr="007C1AFD" w:rsidTr="008C2FA9">
        <w:trPr>
          <w:jc w:val="center"/>
        </w:trPr>
        <w:tc>
          <w:tcPr>
            <w:tcW w:w="844" w:type="pct"/>
            <w:shd w:val="clear" w:color="auto" w:fill="C0C0C0"/>
          </w:tcPr>
          <w:p w:rsidR="000A66E2" w:rsidRPr="007C1AFD" w:rsidRDefault="000A66E2" w:rsidP="008C2FA9">
            <w:pPr>
              <w:pStyle w:val="TAH"/>
            </w:pPr>
            <w:r w:rsidRPr="007C1AFD">
              <w:t>Name</w:t>
            </w:r>
          </w:p>
        </w:tc>
        <w:tc>
          <w:tcPr>
            <w:tcW w:w="947" w:type="pct"/>
            <w:shd w:val="clear" w:color="auto" w:fill="C0C0C0"/>
          </w:tcPr>
          <w:p w:rsidR="000A66E2" w:rsidRPr="007C1AFD" w:rsidRDefault="000A66E2" w:rsidP="008C2FA9">
            <w:pPr>
              <w:pStyle w:val="TAH"/>
            </w:pPr>
            <w:r w:rsidRPr="007C1AFD">
              <w:t>Data type</w:t>
            </w:r>
          </w:p>
        </w:tc>
        <w:tc>
          <w:tcPr>
            <w:tcW w:w="209" w:type="pct"/>
            <w:shd w:val="clear" w:color="auto" w:fill="C0C0C0"/>
          </w:tcPr>
          <w:p w:rsidR="000A66E2" w:rsidRPr="007C1AFD" w:rsidRDefault="000A66E2" w:rsidP="008C2FA9">
            <w:pPr>
              <w:pStyle w:val="TAH"/>
            </w:pPr>
            <w:r w:rsidRPr="007C1AFD">
              <w:t>P</w:t>
            </w:r>
          </w:p>
        </w:tc>
        <w:tc>
          <w:tcPr>
            <w:tcW w:w="608" w:type="pct"/>
            <w:shd w:val="clear" w:color="auto" w:fill="C0C0C0"/>
          </w:tcPr>
          <w:p w:rsidR="000A66E2" w:rsidRPr="007C1AFD" w:rsidRDefault="000A66E2" w:rsidP="008C2FA9">
            <w:pPr>
              <w:pStyle w:val="TAH"/>
            </w:pPr>
            <w:r w:rsidRPr="007C1AFD">
              <w:t>Cardinality</w:t>
            </w:r>
          </w:p>
        </w:tc>
        <w:tc>
          <w:tcPr>
            <w:tcW w:w="2392" w:type="pct"/>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844" w:type="pct"/>
            <w:shd w:val="clear" w:color="auto" w:fill="auto"/>
          </w:tcPr>
          <w:p w:rsidR="000A66E2" w:rsidRPr="007C1AFD" w:rsidRDefault="000A66E2" w:rsidP="008C2FA9">
            <w:pPr>
              <w:pStyle w:val="TAL"/>
            </w:pPr>
            <w:r w:rsidRPr="007C1AFD">
              <w:t>n/a</w:t>
            </w:r>
          </w:p>
        </w:tc>
        <w:tc>
          <w:tcPr>
            <w:tcW w:w="947" w:type="pct"/>
          </w:tcPr>
          <w:p w:rsidR="000A66E2" w:rsidRPr="007C1AFD" w:rsidRDefault="000A66E2" w:rsidP="008C2FA9">
            <w:pPr>
              <w:pStyle w:val="TAL"/>
            </w:pPr>
          </w:p>
        </w:tc>
        <w:tc>
          <w:tcPr>
            <w:tcW w:w="209" w:type="pct"/>
          </w:tcPr>
          <w:p w:rsidR="000A66E2" w:rsidRPr="007C1AFD" w:rsidRDefault="000A66E2" w:rsidP="008C2FA9">
            <w:pPr>
              <w:pStyle w:val="TAC"/>
            </w:pPr>
          </w:p>
        </w:tc>
        <w:tc>
          <w:tcPr>
            <w:tcW w:w="608" w:type="pct"/>
          </w:tcPr>
          <w:p w:rsidR="000A66E2" w:rsidRPr="007C1AFD" w:rsidRDefault="000A66E2" w:rsidP="008C2FA9">
            <w:pPr>
              <w:pStyle w:val="TAL"/>
            </w:pPr>
          </w:p>
        </w:tc>
        <w:tc>
          <w:tcPr>
            <w:tcW w:w="2392" w:type="pct"/>
            <w:shd w:val="clear" w:color="auto" w:fill="auto"/>
            <w:vAlign w:val="center"/>
          </w:tcPr>
          <w:p w:rsidR="000A66E2" w:rsidRPr="007C1AFD" w:rsidRDefault="000A66E2" w:rsidP="008C2FA9">
            <w:pPr>
              <w:pStyle w:val="TAL"/>
            </w:pPr>
          </w:p>
        </w:tc>
      </w:tr>
    </w:tbl>
    <w:p w:rsidR="000A66E2" w:rsidRPr="007C1AFD" w:rsidRDefault="000A66E2" w:rsidP="000A66E2"/>
    <w:p w:rsidR="000A66E2" w:rsidRPr="007C1AFD" w:rsidRDefault="000A66E2" w:rsidP="000A66E2">
      <w:r w:rsidRPr="007C1AFD">
        <w:t>This method shall support the request data struct</w:t>
      </w:r>
      <w:r>
        <w:t>ures specified in table 7.8</w:t>
      </w:r>
      <w:r w:rsidRPr="007C1AFD">
        <w:t>.1.2.3.3.2-2 and the response data structures and respo</w:t>
      </w:r>
      <w:r>
        <w:t>nse codes specified in table 7.8</w:t>
      </w:r>
      <w:r w:rsidRPr="007C1AFD">
        <w:t>.1.2.3.3.2-3.</w:t>
      </w:r>
    </w:p>
    <w:p w:rsidR="000A66E2" w:rsidRPr="007C1AFD" w:rsidRDefault="000A66E2" w:rsidP="000A66E2">
      <w:pPr>
        <w:pStyle w:val="TH"/>
      </w:pPr>
      <w:r w:rsidRPr="007C1AFD">
        <w:t>Table </w:t>
      </w:r>
      <w:r>
        <w:t>7.8</w:t>
      </w:r>
      <w:r w:rsidRPr="007C1AFD">
        <w:t xml:space="preserve">.1.2.3.3.2-2: Data structures supported by the PUT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0A66E2" w:rsidRPr="007C1AFD" w:rsidTr="008C2FA9">
        <w:trPr>
          <w:jc w:val="center"/>
        </w:trPr>
        <w:tc>
          <w:tcPr>
            <w:tcW w:w="1627" w:type="dxa"/>
            <w:tcBorders>
              <w:bottom w:val="single" w:sz="6" w:space="0" w:color="auto"/>
            </w:tcBorders>
            <w:shd w:val="clear" w:color="auto" w:fill="C0C0C0"/>
          </w:tcPr>
          <w:p w:rsidR="000A66E2" w:rsidRPr="007C1AFD" w:rsidRDefault="000A66E2" w:rsidP="008C2FA9">
            <w:pPr>
              <w:pStyle w:val="TAH"/>
            </w:pPr>
            <w:r w:rsidRPr="007C1AFD">
              <w:t>Data type</w:t>
            </w:r>
          </w:p>
        </w:tc>
        <w:tc>
          <w:tcPr>
            <w:tcW w:w="960" w:type="dxa"/>
            <w:tcBorders>
              <w:bottom w:val="single" w:sz="6" w:space="0" w:color="auto"/>
            </w:tcBorders>
            <w:shd w:val="clear" w:color="auto" w:fill="C0C0C0"/>
          </w:tcPr>
          <w:p w:rsidR="000A66E2" w:rsidRPr="007C1AFD" w:rsidRDefault="000A66E2" w:rsidP="008C2FA9">
            <w:pPr>
              <w:pStyle w:val="TAH"/>
            </w:pPr>
            <w:r w:rsidRPr="007C1AFD">
              <w:t>P</w:t>
            </w:r>
          </w:p>
        </w:tc>
        <w:tc>
          <w:tcPr>
            <w:tcW w:w="3331" w:type="dxa"/>
            <w:tcBorders>
              <w:bottom w:val="single" w:sz="6" w:space="0" w:color="auto"/>
            </w:tcBorders>
            <w:shd w:val="clear" w:color="auto" w:fill="C0C0C0"/>
          </w:tcPr>
          <w:p w:rsidR="000A66E2" w:rsidRPr="007C1AFD" w:rsidRDefault="000A66E2" w:rsidP="008C2FA9">
            <w:pPr>
              <w:pStyle w:val="TAH"/>
            </w:pPr>
            <w:r w:rsidRPr="007C1AFD">
              <w:t>Cardinality</w:t>
            </w:r>
          </w:p>
        </w:tc>
        <w:tc>
          <w:tcPr>
            <w:tcW w:w="3857" w:type="dxa"/>
            <w:tcBorders>
              <w:bottom w:val="single" w:sz="6" w:space="0" w:color="auto"/>
            </w:tcBorders>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1627" w:type="dxa"/>
            <w:tcBorders>
              <w:top w:val="single" w:sz="6" w:space="0" w:color="auto"/>
            </w:tcBorders>
            <w:shd w:val="clear" w:color="auto" w:fill="auto"/>
          </w:tcPr>
          <w:p w:rsidR="000A66E2" w:rsidRPr="007C1AFD" w:rsidRDefault="000A66E2" w:rsidP="008C2FA9">
            <w:pPr>
              <w:pStyle w:val="TAL"/>
            </w:pPr>
            <w:r w:rsidRPr="007C1AFD">
              <w:t>VAL</w:t>
            </w:r>
            <w:r>
              <w:t>ServicesConfig</w:t>
            </w:r>
          </w:p>
        </w:tc>
        <w:tc>
          <w:tcPr>
            <w:tcW w:w="960" w:type="dxa"/>
            <w:tcBorders>
              <w:top w:val="single" w:sz="6" w:space="0" w:color="auto"/>
            </w:tcBorders>
          </w:tcPr>
          <w:p w:rsidR="000A66E2" w:rsidRPr="007C1AFD" w:rsidRDefault="000A66E2" w:rsidP="008C2FA9">
            <w:pPr>
              <w:pStyle w:val="TAC"/>
            </w:pPr>
            <w:r w:rsidRPr="007C1AFD">
              <w:t>M</w:t>
            </w:r>
          </w:p>
        </w:tc>
        <w:tc>
          <w:tcPr>
            <w:tcW w:w="3331" w:type="dxa"/>
            <w:tcBorders>
              <w:top w:val="single" w:sz="6" w:space="0" w:color="auto"/>
            </w:tcBorders>
          </w:tcPr>
          <w:p w:rsidR="000A66E2" w:rsidRPr="007C1AFD" w:rsidRDefault="000A66E2" w:rsidP="008C2FA9">
            <w:pPr>
              <w:pStyle w:val="TAL"/>
            </w:pPr>
            <w:r w:rsidRPr="007C1AFD">
              <w:t>1</w:t>
            </w:r>
          </w:p>
        </w:tc>
        <w:tc>
          <w:tcPr>
            <w:tcW w:w="3857" w:type="dxa"/>
            <w:tcBorders>
              <w:top w:val="single" w:sz="6" w:space="0" w:color="auto"/>
            </w:tcBorders>
            <w:shd w:val="clear" w:color="auto" w:fill="auto"/>
          </w:tcPr>
          <w:p w:rsidR="000A66E2" w:rsidRPr="007C1AFD" w:rsidRDefault="000A66E2" w:rsidP="008C2FA9">
            <w:pPr>
              <w:pStyle w:val="TAL"/>
            </w:pPr>
            <w:r>
              <w:t>Represents the u</w:t>
            </w:r>
            <w:r w:rsidRPr="007C1AFD">
              <w:t xml:space="preserve">pdated details of the VAL </w:t>
            </w:r>
            <w:r>
              <w:t>services configuration</w:t>
            </w:r>
            <w:r w:rsidRPr="007C1AFD">
              <w:t>.</w:t>
            </w:r>
          </w:p>
        </w:tc>
      </w:tr>
    </w:tbl>
    <w:p w:rsidR="000A66E2" w:rsidRPr="007C1AFD" w:rsidRDefault="000A66E2" w:rsidP="000A66E2"/>
    <w:p w:rsidR="000A66E2" w:rsidRPr="007C1AFD" w:rsidRDefault="000A66E2" w:rsidP="000A66E2">
      <w:pPr>
        <w:pStyle w:val="TH"/>
      </w:pPr>
      <w:r w:rsidRPr="007C1AFD">
        <w:t>Table </w:t>
      </w:r>
      <w:r>
        <w:t>7.8</w:t>
      </w:r>
      <w:r w:rsidRPr="007C1AFD">
        <w:t>.1.2.3.3.2-3: Data structures supported by the PUT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0A66E2" w:rsidRPr="007C1AFD" w:rsidTr="008C2FA9">
        <w:trPr>
          <w:jc w:val="center"/>
        </w:trPr>
        <w:tc>
          <w:tcPr>
            <w:tcW w:w="825" w:type="pct"/>
            <w:shd w:val="clear" w:color="auto" w:fill="C0C0C0"/>
          </w:tcPr>
          <w:p w:rsidR="000A66E2" w:rsidRPr="007C1AFD" w:rsidRDefault="000A66E2" w:rsidP="008C2FA9">
            <w:pPr>
              <w:pStyle w:val="TAH"/>
            </w:pPr>
            <w:r w:rsidRPr="007C1AFD">
              <w:t>Data type</w:t>
            </w:r>
          </w:p>
        </w:tc>
        <w:tc>
          <w:tcPr>
            <w:tcW w:w="499" w:type="pct"/>
            <w:shd w:val="clear" w:color="auto" w:fill="C0C0C0"/>
          </w:tcPr>
          <w:p w:rsidR="000A66E2" w:rsidRPr="007C1AFD" w:rsidRDefault="000A66E2" w:rsidP="008C2FA9">
            <w:pPr>
              <w:pStyle w:val="TAH"/>
            </w:pPr>
            <w:r w:rsidRPr="007C1AFD">
              <w:t>P</w:t>
            </w:r>
          </w:p>
        </w:tc>
        <w:tc>
          <w:tcPr>
            <w:tcW w:w="738" w:type="pct"/>
            <w:shd w:val="clear" w:color="auto" w:fill="C0C0C0"/>
          </w:tcPr>
          <w:p w:rsidR="000A66E2" w:rsidRPr="007C1AFD" w:rsidRDefault="000A66E2" w:rsidP="008C2FA9">
            <w:pPr>
              <w:pStyle w:val="TAH"/>
            </w:pPr>
            <w:r w:rsidRPr="007C1AFD">
              <w:t>Cardinality</w:t>
            </w:r>
          </w:p>
        </w:tc>
        <w:tc>
          <w:tcPr>
            <w:tcW w:w="967" w:type="pct"/>
            <w:shd w:val="clear" w:color="auto" w:fill="C0C0C0"/>
          </w:tcPr>
          <w:p w:rsidR="000A66E2" w:rsidRPr="007C1AFD" w:rsidRDefault="000A66E2" w:rsidP="008C2FA9">
            <w:pPr>
              <w:pStyle w:val="TAH"/>
            </w:pPr>
            <w:r w:rsidRPr="007C1AFD">
              <w:t>Response</w:t>
            </w:r>
          </w:p>
          <w:p w:rsidR="000A66E2" w:rsidRPr="007C1AFD" w:rsidRDefault="000A66E2" w:rsidP="008C2FA9">
            <w:pPr>
              <w:pStyle w:val="TAH"/>
            </w:pPr>
            <w:r w:rsidRPr="007C1AFD">
              <w:t>codes</w:t>
            </w:r>
          </w:p>
        </w:tc>
        <w:tc>
          <w:tcPr>
            <w:tcW w:w="1971" w:type="pct"/>
            <w:shd w:val="clear" w:color="auto" w:fill="C0C0C0"/>
          </w:tcPr>
          <w:p w:rsidR="000A66E2" w:rsidRPr="007C1AFD" w:rsidRDefault="000A66E2" w:rsidP="008C2FA9">
            <w:pPr>
              <w:pStyle w:val="TAH"/>
            </w:pPr>
            <w:r w:rsidRPr="007C1AFD">
              <w:t>Description</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VAL</w:t>
            </w:r>
            <w:r>
              <w:t>ServicesConfig</w:t>
            </w:r>
          </w:p>
        </w:tc>
        <w:tc>
          <w:tcPr>
            <w:tcW w:w="499" w:type="pct"/>
            <w:shd w:val="clear" w:color="auto" w:fill="auto"/>
          </w:tcPr>
          <w:p w:rsidR="000A66E2" w:rsidRPr="007C1AFD" w:rsidRDefault="000A66E2" w:rsidP="008C2FA9">
            <w:pPr>
              <w:pStyle w:val="TAC"/>
            </w:pPr>
            <w:r>
              <w:t>M</w:t>
            </w:r>
          </w:p>
        </w:tc>
        <w:tc>
          <w:tcPr>
            <w:tcW w:w="738" w:type="pct"/>
            <w:shd w:val="clear" w:color="auto" w:fill="auto"/>
          </w:tcPr>
          <w:p w:rsidR="000A66E2" w:rsidRPr="007C1AFD" w:rsidRDefault="000A66E2" w:rsidP="008C2FA9">
            <w:pPr>
              <w:pStyle w:val="TAL"/>
            </w:pPr>
            <w:r w:rsidRPr="007C1AFD">
              <w:t>1</w:t>
            </w:r>
          </w:p>
        </w:tc>
        <w:tc>
          <w:tcPr>
            <w:tcW w:w="967" w:type="pct"/>
            <w:shd w:val="clear" w:color="auto" w:fill="auto"/>
          </w:tcPr>
          <w:p w:rsidR="000A66E2" w:rsidRPr="007C1AFD" w:rsidRDefault="000A66E2" w:rsidP="008C2FA9">
            <w:pPr>
              <w:pStyle w:val="TAL"/>
            </w:pPr>
            <w:r w:rsidRPr="007C1AFD">
              <w:t>200 OK</w:t>
            </w:r>
          </w:p>
        </w:tc>
        <w:tc>
          <w:tcPr>
            <w:tcW w:w="1971" w:type="pct"/>
            <w:shd w:val="clear" w:color="auto" w:fill="auto"/>
          </w:tcPr>
          <w:p w:rsidR="000A66E2" w:rsidRPr="007C1AFD" w:rsidRDefault="000A66E2" w:rsidP="008C2FA9">
            <w:pPr>
              <w:pStyle w:val="TAL"/>
            </w:pPr>
            <w:r w:rsidRPr="007C1AFD">
              <w:t xml:space="preserve">The VAL </w:t>
            </w:r>
            <w:r>
              <w:t>services configuration</w:t>
            </w:r>
            <w:r w:rsidRPr="007C1AFD">
              <w:t xml:space="preserve"> updated successfully and the updated VAL </w:t>
            </w:r>
            <w:r>
              <w:t>services configuration</w:t>
            </w:r>
            <w:r w:rsidRPr="007C1AFD">
              <w:t xml:space="preserve"> returned in the response. </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rPr>
                <w:rFonts w:hint="eastAsia"/>
                <w:lang w:eastAsia="zh-CN"/>
              </w:rPr>
              <w:t>n</w:t>
            </w:r>
            <w:r w:rsidRPr="007C1AFD">
              <w:rPr>
                <w:lang w:eastAsia="zh-CN"/>
              </w:rPr>
              <w:t>/a</w:t>
            </w:r>
          </w:p>
        </w:tc>
        <w:tc>
          <w:tcPr>
            <w:tcW w:w="499" w:type="pct"/>
            <w:shd w:val="clear" w:color="auto" w:fill="auto"/>
          </w:tcPr>
          <w:p w:rsidR="000A66E2" w:rsidRPr="007C1AFD" w:rsidRDefault="000A66E2" w:rsidP="008C2FA9">
            <w:pPr>
              <w:pStyle w:val="TAC"/>
            </w:pPr>
          </w:p>
        </w:tc>
        <w:tc>
          <w:tcPr>
            <w:tcW w:w="738" w:type="pct"/>
            <w:shd w:val="clear" w:color="auto" w:fill="auto"/>
          </w:tcPr>
          <w:p w:rsidR="000A66E2" w:rsidRPr="007C1AFD" w:rsidRDefault="000A66E2" w:rsidP="008C2FA9">
            <w:pPr>
              <w:pStyle w:val="TAL"/>
            </w:pPr>
          </w:p>
        </w:tc>
        <w:tc>
          <w:tcPr>
            <w:tcW w:w="967" w:type="pct"/>
            <w:shd w:val="clear" w:color="auto" w:fill="auto"/>
          </w:tcPr>
          <w:p w:rsidR="000A66E2" w:rsidRPr="007C1AFD" w:rsidRDefault="000A66E2" w:rsidP="008C2FA9">
            <w:pPr>
              <w:pStyle w:val="TAL"/>
            </w:pPr>
            <w:r w:rsidRPr="007C1AFD">
              <w:rPr>
                <w:rFonts w:hint="eastAsia"/>
                <w:lang w:eastAsia="zh-CN"/>
              </w:rPr>
              <w:t>2</w:t>
            </w:r>
            <w:r w:rsidRPr="007C1AFD">
              <w:rPr>
                <w:lang w:eastAsia="zh-CN"/>
              </w:rPr>
              <w:t>04 No Content</w:t>
            </w:r>
          </w:p>
        </w:tc>
        <w:tc>
          <w:tcPr>
            <w:tcW w:w="1971" w:type="pct"/>
            <w:shd w:val="clear" w:color="auto" w:fill="auto"/>
          </w:tcPr>
          <w:p w:rsidR="000A66E2" w:rsidRPr="007C1AFD" w:rsidRDefault="000A66E2" w:rsidP="008C2FA9">
            <w:pPr>
              <w:pStyle w:val="TAL"/>
            </w:pPr>
            <w:r w:rsidRPr="007C1AFD">
              <w:t xml:space="preserve">The </w:t>
            </w:r>
            <w:r>
              <w:t xml:space="preserve">VAL services configuration </w:t>
            </w:r>
            <w:r w:rsidRPr="007C1AFD">
              <w:t>updated successfully.</w:t>
            </w:r>
          </w:p>
        </w:tc>
      </w:tr>
      <w:tr w:rsidR="000A66E2" w:rsidRPr="007C1AFD" w:rsidTr="008C2FA9">
        <w:trPr>
          <w:jc w:val="center"/>
        </w:trPr>
        <w:tc>
          <w:tcPr>
            <w:tcW w:w="825" w:type="pct"/>
            <w:shd w:val="clear" w:color="auto" w:fill="auto"/>
          </w:tcPr>
          <w:p w:rsidR="000A66E2" w:rsidRPr="007C1AFD" w:rsidRDefault="000A66E2" w:rsidP="008C2FA9">
            <w:pPr>
              <w:pStyle w:val="TAL"/>
              <w:rPr>
                <w:lang w:eastAsia="zh-CN"/>
              </w:rPr>
            </w:pPr>
            <w:r w:rsidRPr="007C1AFD">
              <w:t>n/a</w:t>
            </w:r>
          </w:p>
        </w:tc>
        <w:tc>
          <w:tcPr>
            <w:tcW w:w="499" w:type="pct"/>
            <w:shd w:val="clear" w:color="auto" w:fill="auto"/>
          </w:tcPr>
          <w:p w:rsidR="000A66E2" w:rsidRPr="007C1AFD" w:rsidRDefault="000A66E2" w:rsidP="008C2FA9">
            <w:pPr>
              <w:pStyle w:val="TAC"/>
            </w:pPr>
          </w:p>
        </w:tc>
        <w:tc>
          <w:tcPr>
            <w:tcW w:w="738" w:type="pct"/>
            <w:shd w:val="clear" w:color="auto" w:fill="auto"/>
          </w:tcPr>
          <w:p w:rsidR="000A66E2" w:rsidRPr="007C1AFD" w:rsidRDefault="000A66E2" w:rsidP="008C2FA9">
            <w:pPr>
              <w:pStyle w:val="TAL"/>
            </w:pPr>
          </w:p>
        </w:tc>
        <w:tc>
          <w:tcPr>
            <w:tcW w:w="967" w:type="pct"/>
            <w:shd w:val="clear" w:color="auto" w:fill="auto"/>
          </w:tcPr>
          <w:p w:rsidR="000A66E2" w:rsidRPr="007C1AFD" w:rsidRDefault="000A66E2" w:rsidP="008C2FA9">
            <w:pPr>
              <w:pStyle w:val="TAL"/>
              <w:rPr>
                <w:lang w:eastAsia="zh-CN"/>
              </w:rPr>
            </w:pPr>
            <w:r w:rsidRPr="007C1AFD">
              <w:t>307 Temporary Redirect</w:t>
            </w:r>
          </w:p>
        </w:tc>
        <w:tc>
          <w:tcPr>
            <w:tcW w:w="1971" w:type="pct"/>
            <w:shd w:val="clear" w:color="auto" w:fill="auto"/>
          </w:tcPr>
          <w:p w:rsidR="000A66E2" w:rsidRPr="007C1AFD" w:rsidRDefault="000A66E2" w:rsidP="008C2FA9">
            <w:pPr>
              <w:pStyle w:val="TAL"/>
            </w:pPr>
            <w:r w:rsidRPr="007C1AFD">
              <w:t xml:space="preserve">Temporary redirection. The response shall include a Location header field containing an alternative URI of the resource located in an alternative </w:t>
            </w:r>
            <w:r>
              <w:rPr>
                <w:lang w:eastAsia="zh-CN"/>
              </w:rPr>
              <w:t>IM</w:t>
            </w:r>
            <w:r w:rsidRPr="007C1AFD">
              <w:rPr>
                <w:lang w:eastAsia="zh-CN"/>
              </w:rPr>
              <w:t xml:space="preserve"> server</w:t>
            </w:r>
            <w:r w:rsidRPr="007C1AFD">
              <w:t>.</w:t>
            </w:r>
          </w:p>
          <w:p w:rsidR="000A66E2" w:rsidRPr="007C1AFD" w:rsidRDefault="000A66E2" w:rsidP="008C2FA9">
            <w:pPr>
              <w:pStyle w:val="TAL"/>
            </w:pPr>
            <w:r w:rsidRPr="007C1AFD">
              <w:t>Redirection handling is described in clause 5.2.10 of 3GPP TS 29.122 [3].</w:t>
            </w:r>
          </w:p>
        </w:tc>
      </w:tr>
      <w:tr w:rsidR="000A66E2" w:rsidRPr="007C1AFD" w:rsidTr="008C2FA9">
        <w:trPr>
          <w:jc w:val="center"/>
        </w:trPr>
        <w:tc>
          <w:tcPr>
            <w:tcW w:w="825" w:type="pct"/>
            <w:shd w:val="clear" w:color="auto" w:fill="auto"/>
          </w:tcPr>
          <w:p w:rsidR="000A66E2" w:rsidRPr="007C1AFD" w:rsidRDefault="000A66E2" w:rsidP="008C2FA9">
            <w:pPr>
              <w:pStyle w:val="TAL"/>
              <w:rPr>
                <w:lang w:eastAsia="zh-CN"/>
              </w:rPr>
            </w:pPr>
            <w:r w:rsidRPr="007C1AFD">
              <w:t>n/a</w:t>
            </w:r>
          </w:p>
        </w:tc>
        <w:tc>
          <w:tcPr>
            <w:tcW w:w="499" w:type="pct"/>
            <w:shd w:val="clear" w:color="auto" w:fill="auto"/>
          </w:tcPr>
          <w:p w:rsidR="000A66E2" w:rsidRPr="007C1AFD" w:rsidRDefault="000A66E2" w:rsidP="008C2FA9">
            <w:pPr>
              <w:pStyle w:val="TAC"/>
            </w:pPr>
          </w:p>
        </w:tc>
        <w:tc>
          <w:tcPr>
            <w:tcW w:w="738" w:type="pct"/>
            <w:shd w:val="clear" w:color="auto" w:fill="auto"/>
          </w:tcPr>
          <w:p w:rsidR="000A66E2" w:rsidRPr="007C1AFD" w:rsidRDefault="000A66E2" w:rsidP="008C2FA9">
            <w:pPr>
              <w:pStyle w:val="TAL"/>
            </w:pPr>
          </w:p>
        </w:tc>
        <w:tc>
          <w:tcPr>
            <w:tcW w:w="967" w:type="pct"/>
            <w:shd w:val="clear" w:color="auto" w:fill="auto"/>
          </w:tcPr>
          <w:p w:rsidR="000A66E2" w:rsidRPr="007C1AFD" w:rsidRDefault="000A66E2" w:rsidP="008C2FA9">
            <w:pPr>
              <w:pStyle w:val="TAL"/>
              <w:rPr>
                <w:lang w:eastAsia="zh-CN"/>
              </w:rPr>
            </w:pPr>
            <w:r w:rsidRPr="007C1AFD">
              <w:t>308 Permanent Redirect</w:t>
            </w:r>
          </w:p>
        </w:tc>
        <w:tc>
          <w:tcPr>
            <w:tcW w:w="1971" w:type="pct"/>
            <w:shd w:val="clear" w:color="auto" w:fill="auto"/>
          </w:tcPr>
          <w:p w:rsidR="000A66E2" w:rsidRPr="007C1AFD" w:rsidRDefault="000A66E2" w:rsidP="008C2FA9">
            <w:pPr>
              <w:pStyle w:val="TAL"/>
            </w:pPr>
            <w:r w:rsidRPr="007C1AFD">
              <w:t xml:space="preserve">Permanent redirection. The response shall include a Location header field containing an alternative URI of the resource located in an alternative </w:t>
            </w:r>
            <w:r>
              <w:rPr>
                <w:lang w:eastAsia="zh-CN"/>
              </w:rPr>
              <w:t>IM</w:t>
            </w:r>
            <w:r w:rsidRPr="007C1AFD">
              <w:rPr>
                <w:lang w:eastAsia="zh-CN"/>
              </w:rPr>
              <w:t xml:space="preserve"> server</w:t>
            </w:r>
            <w:r w:rsidRPr="007C1AFD">
              <w:t>.</w:t>
            </w:r>
          </w:p>
          <w:p w:rsidR="000A66E2" w:rsidRPr="007C1AFD" w:rsidRDefault="000A66E2" w:rsidP="008C2FA9">
            <w:pPr>
              <w:pStyle w:val="TAL"/>
            </w:pPr>
            <w:r w:rsidRPr="007C1AFD">
              <w:t>Redirection handling is described in clause 5.2.10 of 3GPP TS 29.122 [3].</w:t>
            </w:r>
          </w:p>
        </w:tc>
      </w:tr>
      <w:tr w:rsidR="000A66E2" w:rsidRPr="007C1AFD" w:rsidTr="008C2FA9">
        <w:trPr>
          <w:jc w:val="center"/>
        </w:trPr>
        <w:tc>
          <w:tcPr>
            <w:tcW w:w="5000" w:type="pct"/>
            <w:gridSpan w:val="5"/>
            <w:shd w:val="clear" w:color="auto" w:fill="auto"/>
          </w:tcPr>
          <w:p w:rsidR="000A66E2" w:rsidRPr="007C1AFD" w:rsidRDefault="000A66E2" w:rsidP="008C2FA9">
            <w:pPr>
              <w:pStyle w:val="TAN"/>
            </w:pPr>
            <w:r w:rsidRPr="007C1AFD">
              <w:rPr>
                <w:lang w:eastAsia="zh-CN"/>
              </w:rPr>
              <w:t>NOTE:</w:t>
            </w:r>
            <w:r w:rsidRPr="007C1AFD">
              <w:rPr>
                <w:lang w:eastAsia="zh-CN"/>
              </w:rPr>
              <w:tab/>
              <w:t>The mandatory HTTP error status codes for the PUT method listed in table 5.2.6-1 of 3GPP TS 29.122 [3] also apply.</w:t>
            </w:r>
          </w:p>
        </w:tc>
      </w:tr>
    </w:tbl>
    <w:p w:rsidR="000A66E2" w:rsidRPr="007C1AFD" w:rsidRDefault="000A66E2" w:rsidP="000A66E2">
      <w:pPr>
        <w:rPr>
          <w:lang w:eastAsia="zh-CN"/>
        </w:rPr>
      </w:pPr>
    </w:p>
    <w:p w:rsidR="000A66E2" w:rsidRPr="007C1AFD" w:rsidRDefault="000A66E2" w:rsidP="000A66E2">
      <w:pPr>
        <w:pStyle w:val="TH"/>
      </w:pPr>
      <w:r>
        <w:t>Table 7.8</w:t>
      </w:r>
      <w:r w:rsidRPr="007C1AFD">
        <w:t>.1.2.3.3.2-4: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66E2" w:rsidRPr="007C1AFD" w:rsidTr="008C2FA9">
        <w:trPr>
          <w:jc w:val="center"/>
        </w:trPr>
        <w:tc>
          <w:tcPr>
            <w:tcW w:w="825" w:type="pct"/>
            <w:shd w:val="clear" w:color="auto" w:fill="C0C0C0"/>
          </w:tcPr>
          <w:p w:rsidR="000A66E2" w:rsidRPr="007C1AFD" w:rsidRDefault="000A66E2" w:rsidP="008C2FA9">
            <w:pPr>
              <w:pStyle w:val="TAH"/>
            </w:pPr>
            <w:r w:rsidRPr="007C1AFD">
              <w:t>Name</w:t>
            </w:r>
          </w:p>
        </w:tc>
        <w:tc>
          <w:tcPr>
            <w:tcW w:w="732" w:type="pct"/>
            <w:shd w:val="clear" w:color="auto" w:fill="C0C0C0"/>
          </w:tcPr>
          <w:p w:rsidR="000A66E2" w:rsidRPr="007C1AFD" w:rsidRDefault="000A66E2" w:rsidP="008C2FA9">
            <w:pPr>
              <w:pStyle w:val="TAH"/>
            </w:pPr>
            <w:r w:rsidRPr="007C1AFD">
              <w:t>Data type</w:t>
            </w:r>
          </w:p>
        </w:tc>
        <w:tc>
          <w:tcPr>
            <w:tcW w:w="217" w:type="pct"/>
            <w:shd w:val="clear" w:color="auto" w:fill="C0C0C0"/>
          </w:tcPr>
          <w:p w:rsidR="000A66E2" w:rsidRPr="007C1AFD" w:rsidRDefault="000A66E2" w:rsidP="008C2FA9">
            <w:pPr>
              <w:pStyle w:val="TAH"/>
            </w:pPr>
            <w:r w:rsidRPr="007C1AFD">
              <w:t>P</w:t>
            </w:r>
          </w:p>
        </w:tc>
        <w:tc>
          <w:tcPr>
            <w:tcW w:w="581" w:type="pct"/>
            <w:shd w:val="clear" w:color="auto" w:fill="C0C0C0"/>
          </w:tcPr>
          <w:p w:rsidR="000A66E2" w:rsidRPr="007C1AFD" w:rsidRDefault="000A66E2" w:rsidP="008C2FA9">
            <w:pPr>
              <w:pStyle w:val="TAH"/>
            </w:pPr>
            <w:r w:rsidRPr="007C1AFD">
              <w:t>Cardinality</w:t>
            </w:r>
          </w:p>
        </w:tc>
        <w:tc>
          <w:tcPr>
            <w:tcW w:w="2645" w:type="pct"/>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Location</w:t>
            </w:r>
          </w:p>
        </w:tc>
        <w:tc>
          <w:tcPr>
            <w:tcW w:w="732" w:type="pct"/>
          </w:tcPr>
          <w:p w:rsidR="000A66E2" w:rsidRPr="007C1AFD" w:rsidRDefault="000A66E2" w:rsidP="008C2FA9">
            <w:pPr>
              <w:pStyle w:val="TAL"/>
            </w:pPr>
            <w:r w:rsidRPr="007C1AFD">
              <w:t>string</w:t>
            </w:r>
          </w:p>
        </w:tc>
        <w:tc>
          <w:tcPr>
            <w:tcW w:w="217" w:type="pct"/>
          </w:tcPr>
          <w:p w:rsidR="000A66E2" w:rsidRPr="007C1AFD" w:rsidRDefault="000A66E2" w:rsidP="008C2FA9">
            <w:pPr>
              <w:pStyle w:val="TAC"/>
            </w:pPr>
            <w:r w:rsidRPr="007C1AFD">
              <w:t>M</w:t>
            </w:r>
          </w:p>
        </w:tc>
        <w:tc>
          <w:tcPr>
            <w:tcW w:w="581" w:type="pct"/>
          </w:tcPr>
          <w:p w:rsidR="000A66E2" w:rsidRPr="007C1AFD" w:rsidRDefault="000A66E2" w:rsidP="008C2FA9">
            <w:pPr>
              <w:pStyle w:val="TAL"/>
            </w:pPr>
            <w:r w:rsidRPr="007C1AFD">
              <w:t>1</w:t>
            </w:r>
          </w:p>
        </w:tc>
        <w:tc>
          <w:tcPr>
            <w:tcW w:w="2645" w:type="pct"/>
            <w:shd w:val="clear" w:color="auto" w:fill="auto"/>
            <w:vAlign w:val="center"/>
          </w:tcPr>
          <w:p w:rsidR="000A66E2" w:rsidRPr="007C1AFD" w:rsidRDefault="000A66E2" w:rsidP="008C2FA9">
            <w:pPr>
              <w:pStyle w:val="TAL"/>
            </w:pPr>
            <w:r w:rsidRPr="007C1AFD">
              <w:t xml:space="preserve">An alternative URI of the resource located in an alternative </w:t>
            </w:r>
            <w:r>
              <w:rPr>
                <w:lang w:eastAsia="zh-CN"/>
              </w:rPr>
              <w:t>IM</w:t>
            </w:r>
            <w:r w:rsidRPr="007C1AFD">
              <w:rPr>
                <w:lang w:eastAsia="zh-CN"/>
              </w:rPr>
              <w:t xml:space="preserve"> server</w:t>
            </w:r>
            <w:r w:rsidRPr="007C1AFD">
              <w:t>.</w:t>
            </w:r>
          </w:p>
        </w:tc>
      </w:tr>
    </w:tbl>
    <w:p w:rsidR="000A66E2" w:rsidRPr="007C1AFD" w:rsidRDefault="000A66E2" w:rsidP="000A66E2"/>
    <w:p w:rsidR="000A66E2" w:rsidRPr="007C1AFD" w:rsidRDefault="000A66E2" w:rsidP="000A66E2">
      <w:pPr>
        <w:pStyle w:val="TH"/>
      </w:pPr>
      <w:r>
        <w:t>Table 7.8</w:t>
      </w:r>
      <w:r w:rsidRPr="007C1AFD">
        <w:t>.1.2.3.3.2-5: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66E2" w:rsidRPr="007C1AFD" w:rsidTr="008C2FA9">
        <w:trPr>
          <w:jc w:val="center"/>
        </w:trPr>
        <w:tc>
          <w:tcPr>
            <w:tcW w:w="825" w:type="pct"/>
            <w:shd w:val="clear" w:color="auto" w:fill="C0C0C0"/>
          </w:tcPr>
          <w:p w:rsidR="000A66E2" w:rsidRPr="007C1AFD" w:rsidRDefault="000A66E2" w:rsidP="008C2FA9">
            <w:pPr>
              <w:pStyle w:val="TAH"/>
            </w:pPr>
            <w:r w:rsidRPr="007C1AFD">
              <w:t>Name</w:t>
            </w:r>
          </w:p>
        </w:tc>
        <w:tc>
          <w:tcPr>
            <w:tcW w:w="732" w:type="pct"/>
            <w:shd w:val="clear" w:color="auto" w:fill="C0C0C0"/>
          </w:tcPr>
          <w:p w:rsidR="000A66E2" w:rsidRPr="007C1AFD" w:rsidRDefault="000A66E2" w:rsidP="008C2FA9">
            <w:pPr>
              <w:pStyle w:val="TAH"/>
            </w:pPr>
            <w:r w:rsidRPr="007C1AFD">
              <w:t>Data type</w:t>
            </w:r>
          </w:p>
        </w:tc>
        <w:tc>
          <w:tcPr>
            <w:tcW w:w="217" w:type="pct"/>
            <w:shd w:val="clear" w:color="auto" w:fill="C0C0C0"/>
          </w:tcPr>
          <w:p w:rsidR="000A66E2" w:rsidRPr="007C1AFD" w:rsidRDefault="000A66E2" w:rsidP="008C2FA9">
            <w:pPr>
              <w:pStyle w:val="TAH"/>
            </w:pPr>
            <w:r w:rsidRPr="007C1AFD">
              <w:t>P</w:t>
            </w:r>
          </w:p>
        </w:tc>
        <w:tc>
          <w:tcPr>
            <w:tcW w:w="581" w:type="pct"/>
            <w:shd w:val="clear" w:color="auto" w:fill="C0C0C0"/>
          </w:tcPr>
          <w:p w:rsidR="000A66E2" w:rsidRPr="007C1AFD" w:rsidRDefault="000A66E2" w:rsidP="008C2FA9">
            <w:pPr>
              <w:pStyle w:val="TAH"/>
            </w:pPr>
            <w:r w:rsidRPr="007C1AFD">
              <w:t>Cardinality</w:t>
            </w:r>
          </w:p>
        </w:tc>
        <w:tc>
          <w:tcPr>
            <w:tcW w:w="2645" w:type="pct"/>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Location</w:t>
            </w:r>
          </w:p>
        </w:tc>
        <w:tc>
          <w:tcPr>
            <w:tcW w:w="732" w:type="pct"/>
          </w:tcPr>
          <w:p w:rsidR="000A66E2" w:rsidRPr="007C1AFD" w:rsidRDefault="000A66E2" w:rsidP="008C2FA9">
            <w:pPr>
              <w:pStyle w:val="TAL"/>
            </w:pPr>
            <w:r w:rsidRPr="007C1AFD">
              <w:t>string</w:t>
            </w:r>
          </w:p>
        </w:tc>
        <w:tc>
          <w:tcPr>
            <w:tcW w:w="217" w:type="pct"/>
          </w:tcPr>
          <w:p w:rsidR="000A66E2" w:rsidRPr="007C1AFD" w:rsidRDefault="000A66E2" w:rsidP="008C2FA9">
            <w:pPr>
              <w:pStyle w:val="TAC"/>
            </w:pPr>
            <w:r w:rsidRPr="007C1AFD">
              <w:t>M</w:t>
            </w:r>
          </w:p>
        </w:tc>
        <w:tc>
          <w:tcPr>
            <w:tcW w:w="581" w:type="pct"/>
          </w:tcPr>
          <w:p w:rsidR="000A66E2" w:rsidRPr="007C1AFD" w:rsidRDefault="000A66E2" w:rsidP="008C2FA9">
            <w:pPr>
              <w:pStyle w:val="TAL"/>
            </w:pPr>
            <w:r w:rsidRPr="007C1AFD">
              <w:t>1</w:t>
            </w:r>
          </w:p>
        </w:tc>
        <w:tc>
          <w:tcPr>
            <w:tcW w:w="2645" w:type="pct"/>
            <w:shd w:val="clear" w:color="auto" w:fill="auto"/>
            <w:vAlign w:val="center"/>
          </w:tcPr>
          <w:p w:rsidR="000A66E2" w:rsidRPr="007C1AFD" w:rsidRDefault="000A66E2" w:rsidP="008C2FA9">
            <w:pPr>
              <w:pStyle w:val="TAL"/>
            </w:pPr>
            <w:r w:rsidRPr="007C1AFD">
              <w:t xml:space="preserve">An alternative URI of the resource located in an alternative </w:t>
            </w:r>
            <w:r>
              <w:rPr>
                <w:lang w:eastAsia="zh-CN"/>
              </w:rPr>
              <w:t>IM</w:t>
            </w:r>
            <w:r w:rsidRPr="007C1AFD">
              <w:rPr>
                <w:lang w:eastAsia="zh-CN"/>
              </w:rPr>
              <w:t xml:space="preserve"> server</w:t>
            </w:r>
            <w:r w:rsidRPr="007C1AFD">
              <w:t>.</w:t>
            </w:r>
          </w:p>
        </w:tc>
      </w:tr>
    </w:tbl>
    <w:p w:rsidR="000A66E2" w:rsidRDefault="000A66E2" w:rsidP="000A66E2">
      <w:pPr>
        <w:rPr>
          <w:lang w:eastAsia="zh-CN"/>
        </w:rPr>
      </w:pPr>
    </w:p>
    <w:p w:rsidR="000A66E2" w:rsidRPr="007C1AFD" w:rsidRDefault="000A66E2" w:rsidP="000A66E2">
      <w:pPr>
        <w:pStyle w:val="Heading7"/>
        <w:rPr>
          <w:lang w:eastAsia="zh-CN"/>
        </w:rPr>
      </w:pPr>
      <w:bookmarkStart w:id="7208" w:name="_Toc151886161"/>
      <w:bookmarkStart w:id="7209" w:name="_Toc152076226"/>
      <w:bookmarkStart w:id="7210" w:name="_Toc153793942"/>
      <w:r>
        <w:rPr>
          <w:lang w:eastAsia="zh-CN"/>
        </w:rPr>
        <w:t>7.8</w:t>
      </w:r>
      <w:r w:rsidRPr="007C1AFD">
        <w:rPr>
          <w:lang w:eastAsia="zh-CN"/>
        </w:rPr>
        <w:t>.1.2.3.3.</w:t>
      </w:r>
      <w:r>
        <w:rPr>
          <w:lang w:eastAsia="zh-CN"/>
        </w:rPr>
        <w:t>3</w:t>
      </w:r>
      <w:r w:rsidRPr="007C1AFD">
        <w:rPr>
          <w:lang w:eastAsia="zh-CN"/>
        </w:rPr>
        <w:tab/>
        <w:t>PATCH</w:t>
      </w:r>
      <w:bookmarkEnd w:id="7208"/>
      <w:bookmarkEnd w:id="7209"/>
      <w:bookmarkEnd w:id="7210"/>
    </w:p>
    <w:p w:rsidR="000A66E2" w:rsidRPr="007C1AFD" w:rsidRDefault="000A66E2" w:rsidP="000A66E2">
      <w:r w:rsidRPr="007C1AFD">
        <w:t>This method shall support the URI query p</w:t>
      </w:r>
      <w:r>
        <w:t>arameters specified in table 7.8</w:t>
      </w:r>
      <w:r w:rsidRPr="007C1AFD">
        <w:t>.1.2.3.3.</w:t>
      </w:r>
      <w:r>
        <w:t>3</w:t>
      </w:r>
      <w:r w:rsidRPr="007C1AFD">
        <w:t>-1.</w:t>
      </w:r>
    </w:p>
    <w:p w:rsidR="000A66E2" w:rsidRPr="007C1AFD" w:rsidRDefault="000A66E2" w:rsidP="000A66E2">
      <w:pPr>
        <w:pStyle w:val="TH"/>
        <w:rPr>
          <w:rFonts w:cs="Arial"/>
        </w:rPr>
      </w:pPr>
      <w:r>
        <w:t>Table 7.8</w:t>
      </w:r>
      <w:r w:rsidRPr="007C1AFD">
        <w:t>.1.2.3.3.</w:t>
      </w:r>
      <w:r>
        <w:t>3</w:t>
      </w:r>
      <w:r w:rsidRPr="007C1AFD">
        <w:t xml:space="preserve">-1: URI query parameters supported by the PATCH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0A66E2" w:rsidRPr="007C1AFD" w:rsidTr="008C2FA9">
        <w:trPr>
          <w:jc w:val="center"/>
        </w:trPr>
        <w:tc>
          <w:tcPr>
            <w:tcW w:w="825" w:type="pct"/>
            <w:tcBorders>
              <w:bottom w:val="single" w:sz="6" w:space="0" w:color="auto"/>
            </w:tcBorders>
            <w:shd w:val="clear" w:color="auto" w:fill="C0C0C0"/>
            <w:hideMark/>
          </w:tcPr>
          <w:p w:rsidR="000A66E2" w:rsidRPr="007C1AFD" w:rsidRDefault="000A66E2" w:rsidP="008C2FA9">
            <w:pPr>
              <w:pStyle w:val="TAH"/>
            </w:pPr>
            <w:r w:rsidRPr="007C1AFD">
              <w:t>Name</w:t>
            </w:r>
          </w:p>
        </w:tc>
        <w:tc>
          <w:tcPr>
            <w:tcW w:w="732" w:type="pct"/>
            <w:tcBorders>
              <w:bottom w:val="single" w:sz="6" w:space="0" w:color="auto"/>
            </w:tcBorders>
            <w:shd w:val="clear" w:color="auto" w:fill="C0C0C0"/>
            <w:hideMark/>
          </w:tcPr>
          <w:p w:rsidR="000A66E2" w:rsidRPr="007C1AFD" w:rsidRDefault="000A66E2" w:rsidP="008C2FA9">
            <w:pPr>
              <w:pStyle w:val="TAH"/>
            </w:pPr>
            <w:r w:rsidRPr="007C1AFD">
              <w:t>Data type</w:t>
            </w:r>
          </w:p>
        </w:tc>
        <w:tc>
          <w:tcPr>
            <w:tcW w:w="217" w:type="pct"/>
            <w:tcBorders>
              <w:bottom w:val="single" w:sz="6" w:space="0" w:color="auto"/>
            </w:tcBorders>
            <w:shd w:val="clear" w:color="auto" w:fill="C0C0C0"/>
            <w:hideMark/>
          </w:tcPr>
          <w:p w:rsidR="000A66E2" w:rsidRPr="007C1AFD" w:rsidRDefault="000A66E2" w:rsidP="008C2FA9">
            <w:pPr>
              <w:pStyle w:val="TAH"/>
            </w:pPr>
            <w:r w:rsidRPr="007C1AFD">
              <w:t>P</w:t>
            </w:r>
          </w:p>
        </w:tc>
        <w:tc>
          <w:tcPr>
            <w:tcW w:w="581" w:type="pct"/>
            <w:tcBorders>
              <w:bottom w:val="single" w:sz="6" w:space="0" w:color="auto"/>
            </w:tcBorders>
            <w:shd w:val="clear" w:color="auto" w:fill="C0C0C0"/>
            <w:hideMark/>
          </w:tcPr>
          <w:p w:rsidR="000A66E2" w:rsidRPr="007C1AFD" w:rsidRDefault="000A66E2" w:rsidP="008C2FA9">
            <w:pPr>
              <w:pStyle w:val="TAH"/>
            </w:pPr>
            <w:r w:rsidRPr="007C1AFD">
              <w:t>Cardinality</w:t>
            </w:r>
          </w:p>
        </w:tc>
        <w:tc>
          <w:tcPr>
            <w:tcW w:w="2646" w:type="pct"/>
            <w:tcBorders>
              <w:bottom w:val="single" w:sz="6" w:space="0" w:color="auto"/>
            </w:tcBorders>
            <w:shd w:val="clear" w:color="auto" w:fill="C0C0C0"/>
            <w:vAlign w:val="center"/>
            <w:hideMark/>
          </w:tcPr>
          <w:p w:rsidR="000A66E2" w:rsidRPr="007C1AFD" w:rsidRDefault="000A66E2" w:rsidP="008C2FA9">
            <w:pPr>
              <w:pStyle w:val="TAH"/>
            </w:pPr>
            <w:r w:rsidRPr="007C1AFD">
              <w:t>Description</w:t>
            </w:r>
          </w:p>
        </w:tc>
      </w:tr>
      <w:tr w:rsidR="000A66E2" w:rsidRPr="007C1AFD" w:rsidTr="008C2FA9">
        <w:trPr>
          <w:jc w:val="center"/>
        </w:trPr>
        <w:tc>
          <w:tcPr>
            <w:tcW w:w="825" w:type="pct"/>
            <w:tcBorders>
              <w:top w:val="single" w:sz="6" w:space="0" w:color="auto"/>
            </w:tcBorders>
            <w:hideMark/>
          </w:tcPr>
          <w:p w:rsidR="000A66E2" w:rsidRPr="007C1AFD" w:rsidRDefault="000A66E2" w:rsidP="008C2FA9">
            <w:pPr>
              <w:pStyle w:val="TAL"/>
            </w:pPr>
            <w:r w:rsidRPr="007C1AFD">
              <w:t>n/a</w:t>
            </w:r>
          </w:p>
        </w:tc>
        <w:tc>
          <w:tcPr>
            <w:tcW w:w="732" w:type="pct"/>
            <w:tcBorders>
              <w:top w:val="single" w:sz="6" w:space="0" w:color="auto"/>
            </w:tcBorders>
          </w:tcPr>
          <w:p w:rsidR="000A66E2" w:rsidRPr="007C1AFD" w:rsidRDefault="000A66E2" w:rsidP="008C2FA9">
            <w:pPr>
              <w:pStyle w:val="TAL"/>
            </w:pPr>
          </w:p>
        </w:tc>
        <w:tc>
          <w:tcPr>
            <w:tcW w:w="217" w:type="pct"/>
            <w:tcBorders>
              <w:top w:val="single" w:sz="6" w:space="0" w:color="auto"/>
            </w:tcBorders>
          </w:tcPr>
          <w:p w:rsidR="000A66E2" w:rsidRPr="007C1AFD" w:rsidRDefault="000A66E2" w:rsidP="008C2FA9">
            <w:pPr>
              <w:pStyle w:val="TAC"/>
            </w:pPr>
          </w:p>
        </w:tc>
        <w:tc>
          <w:tcPr>
            <w:tcW w:w="581" w:type="pct"/>
            <w:tcBorders>
              <w:top w:val="single" w:sz="6" w:space="0" w:color="auto"/>
            </w:tcBorders>
          </w:tcPr>
          <w:p w:rsidR="000A66E2" w:rsidRPr="007C1AFD" w:rsidRDefault="000A66E2" w:rsidP="008C2FA9">
            <w:pPr>
              <w:pStyle w:val="TAL"/>
            </w:pPr>
          </w:p>
        </w:tc>
        <w:tc>
          <w:tcPr>
            <w:tcW w:w="2646" w:type="pct"/>
            <w:tcBorders>
              <w:top w:val="single" w:sz="6" w:space="0" w:color="auto"/>
            </w:tcBorders>
            <w:vAlign w:val="center"/>
          </w:tcPr>
          <w:p w:rsidR="000A66E2" w:rsidRPr="007C1AFD" w:rsidRDefault="000A66E2" w:rsidP="008C2FA9">
            <w:pPr>
              <w:pStyle w:val="TAL"/>
            </w:pPr>
          </w:p>
        </w:tc>
      </w:tr>
    </w:tbl>
    <w:p w:rsidR="000A66E2" w:rsidRPr="007C1AFD" w:rsidRDefault="000A66E2" w:rsidP="000A66E2"/>
    <w:p w:rsidR="000A66E2" w:rsidRPr="007C1AFD" w:rsidRDefault="000A66E2" w:rsidP="000A66E2">
      <w:r w:rsidRPr="007C1AFD">
        <w:t>This method shall support the request data s</w:t>
      </w:r>
      <w:r>
        <w:t>tructures specified in table 7.8</w:t>
      </w:r>
      <w:r w:rsidRPr="007C1AFD">
        <w:t>.1.2.3.3.</w:t>
      </w:r>
      <w:r>
        <w:t>3</w:t>
      </w:r>
      <w:r w:rsidRPr="007C1AFD">
        <w:t>-2 and the response data structures and respo</w:t>
      </w:r>
      <w:r>
        <w:t>nse codes specified in table 7.8</w:t>
      </w:r>
      <w:r w:rsidRPr="007C1AFD">
        <w:t>.1.2.3.3.</w:t>
      </w:r>
      <w:r>
        <w:t>3</w:t>
      </w:r>
      <w:r w:rsidRPr="007C1AFD">
        <w:t>-3.</w:t>
      </w:r>
    </w:p>
    <w:p w:rsidR="000A66E2" w:rsidRPr="007C1AFD" w:rsidRDefault="000A66E2" w:rsidP="000A66E2">
      <w:pPr>
        <w:pStyle w:val="TH"/>
      </w:pPr>
      <w:r w:rsidRPr="007C1AFD">
        <w:t>Tab</w:t>
      </w:r>
      <w:r>
        <w:t>le 7.8</w:t>
      </w:r>
      <w:r w:rsidRPr="007C1AFD">
        <w:t>.1.2.3.3.</w:t>
      </w:r>
      <w:r>
        <w:t>3</w:t>
      </w:r>
      <w:r w:rsidRPr="007C1AFD">
        <w:t xml:space="preserve">-2: Data structures supported by the PATCH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0A66E2" w:rsidRPr="007C1AFD" w:rsidTr="008C2FA9">
        <w:trPr>
          <w:jc w:val="center"/>
        </w:trPr>
        <w:tc>
          <w:tcPr>
            <w:tcW w:w="1612" w:type="dxa"/>
            <w:tcBorders>
              <w:bottom w:val="single" w:sz="6" w:space="0" w:color="auto"/>
            </w:tcBorders>
            <w:shd w:val="clear" w:color="auto" w:fill="C0C0C0"/>
            <w:hideMark/>
          </w:tcPr>
          <w:p w:rsidR="000A66E2" w:rsidRPr="007C1AFD" w:rsidRDefault="000A66E2" w:rsidP="008C2FA9">
            <w:pPr>
              <w:pStyle w:val="TAH"/>
            </w:pPr>
            <w:r w:rsidRPr="007C1AFD">
              <w:t>Data type</w:t>
            </w:r>
          </w:p>
        </w:tc>
        <w:tc>
          <w:tcPr>
            <w:tcW w:w="422" w:type="dxa"/>
            <w:tcBorders>
              <w:bottom w:val="single" w:sz="6" w:space="0" w:color="auto"/>
            </w:tcBorders>
            <w:shd w:val="clear" w:color="auto" w:fill="C0C0C0"/>
            <w:hideMark/>
          </w:tcPr>
          <w:p w:rsidR="000A66E2" w:rsidRPr="007C1AFD" w:rsidRDefault="000A66E2" w:rsidP="008C2FA9">
            <w:pPr>
              <w:pStyle w:val="TAH"/>
            </w:pPr>
            <w:r w:rsidRPr="007C1AFD">
              <w:t>P</w:t>
            </w:r>
          </w:p>
        </w:tc>
        <w:tc>
          <w:tcPr>
            <w:tcW w:w="1264" w:type="dxa"/>
            <w:tcBorders>
              <w:bottom w:val="single" w:sz="6" w:space="0" w:color="auto"/>
            </w:tcBorders>
            <w:shd w:val="clear" w:color="auto" w:fill="C0C0C0"/>
            <w:hideMark/>
          </w:tcPr>
          <w:p w:rsidR="000A66E2" w:rsidRPr="007C1AFD" w:rsidRDefault="000A66E2" w:rsidP="008C2FA9">
            <w:pPr>
              <w:pStyle w:val="TAH"/>
            </w:pPr>
            <w:r w:rsidRPr="007C1AFD">
              <w:t>Cardinality</w:t>
            </w:r>
          </w:p>
        </w:tc>
        <w:tc>
          <w:tcPr>
            <w:tcW w:w="6381" w:type="dxa"/>
            <w:tcBorders>
              <w:bottom w:val="single" w:sz="6" w:space="0" w:color="auto"/>
            </w:tcBorders>
            <w:shd w:val="clear" w:color="auto" w:fill="C0C0C0"/>
            <w:vAlign w:val="center"/>
            <w:hideMark/>
          </w:tcPr>
          <w:p w:rsidR="000A66E2" w:rsidRPr="007C1AFD" w:rsidRDefault="000A66E2" w:rsidP="008C2FA9">
            <w:pPr>
              <w:pStyle w:val="TAH"/>
            </w:pPr>
            <w:r w:rsidRPr="007C1AFD">
              <w:t>Description</w:t>
            </w:r>
          </w:p>
        </w:tc>
      </w:tr>
      <w:tr w:rsidR="000A66E2" w:rsidRPr="007C1AFD" w:rsidTr="008C2FA9">
        <w:trPr>
          <w:jc w:val="center"/>
        </w:trPr>
        <w:tc>
          <w:tcPr>
            <w:tcW w:w="1612" w:type="dxa"/>
            <w:tcBorders>
              <w:top w:val="single" w:sz="6" w:space="0" w:color="auto"/>
            </w:tcBorders>
          </w:tcPr>
          <w:p w:rsidR="000A66E2" w:rsidRPr="007C1AFD" w:rsidRDefault="000A66E2" w:rsidP="008C2FA9">
            <w:pPr>
              <w:pStyle w:val="TAL"/>
            </w:pPr>
            <w:r w:rsidRPr="007C1AFD">
              <w:t>VAL</w:t>
            </w:r>
            <w:r>
              <w:t>ServicesConfig</w:t>
            </w:r>
            <w:r w:rsidRPr="007C1AFD">
              <w:t>Patch</w:t>
            </w:r>
          </w:p>
        </w:tc>
        <w:tc>
          <w:tcPr>
            <w:tcW w:w="422" w:type="dxa"/>
            <w:tcBorders>
              <w:top w:val="single" w:sz="6" w:space="0" w:color="auto"/>
            </w:tcBorders>
          </w:tcPr>
          <w:p w:rsidR="000A66E2" w:rsidRPr="007C1AFD" w:rsidRDefault="000A66E2" w:rsidP="008C2FA9">
            <w:pPr>
              <w:pStyle w:val="TAC"/>
            </w:pPr>
            <w:r w:rsidRPr="007C1AFD">
              <w:t>M</w:t>
            </w:r>
          </w:p>
        </w:tc>
        <w:tc>
          <w:tcPr>
            <w:tcW w:w="1264" w:type="dxa"/>
            <w:tcBorders>
              <w:top w:val="single" w:sz="6" w:space="0" w:color="auto"/>
            </w:tcBorders>
          </w:tcPr>
          <w:p w:rsidR="000A66E2" w:rsidRPr="007C1AFD" w:rsidRDefault="000A66E2" w:rsidP="008C2FA9">
            <w:pPr>
              <w:pStyle w:val="TAL"/>
            </w:pPr>
            <w:r w:rsidRPr="007C1AFD">
              <w:t>1</w:t>
            </w:r>
          </w:p>
        </w:tc>
        <w:tc>
          <w:tcPr>
            <w:tcW w:w="6381" w:type="dxa"/>
            <w:tcBorders>
              <w:top w:val="single" w:sz="6" w:space="0" w:color="auto"/>
            </w:tcBorders>
          </w:tcPr>
          <w:p w:rsidR="000A66E2" w:rsidRPr="007C1AFD" w:rsidRDefault="000A66E2" w:rsidP="008C2FA9">
            <w:pPr>
              <w:pStyle w:val="TAL"/>
            </w:pPr>
            <w:r>
              <w:t>Represents</w:t>
            </w:r>
            <w:r w:rsidRPr="007C1AFD">
              <w:t xml:space="preserve"> the </w:t>
            </w:r>
            <w:r>
              <w:t xml:space="preserve">requested </w:t>
            </w:r>
            <w:r w:rsidRPr="007C1AFD">
              <w:t xml:space="preserve">modifications to be applied to the Individual VAL </w:t>
            </w:r>
            <w:r>
              <w:t>Services Configuration</w:t>
            </w:r>
            <w:r w:rsidRPr="007C1AFD">
              <w:t xml:space="preserve"> resource.</w:t>
            </w:r>
          </w:p>
        </w:tc>
      </w:tr>
    </w:tbl>
    <w:p w:rsidR="000A66E2" w:rsidRPr="007C1AFD" w:rsidRDefault="000A66E2" w:rsidP="000A66E2"/>
    <w:p w:rsidR="000A66E2" w:rsidRPr="007C1AFD" w:rsidRDefault="000A66E2" w:rsidP="000A66E2">
      <w:pPr>
        <w:pStyle w:val="TH"/>
      </w:pPr>
      <w:r>
        <w:t>Table 7.8</w:t>
      </w:r>
      <w:r w:rsidRPr="007C1AFD">
        <w:t>.1.2.3.3.</w:t>
      </w:r>
      <w:r>
        <w:t>3</w:t>
      </w:r>
      <w:r w:rsidRPr="007C1AFD">
        <w:t>-3: Data structures supported by the PATCH Response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048"/>
        <w:gridCol w:w="321"/>
        <w:gridCol w:w="1142"/>
        <w:gridCol w:w="1017"/>
        <w:gridCol w:w="5151"/>
      </w:tblGrid>
      <w:tr w:rsidR="000A66E2" w:rsidRPr="007C1AFD" w:rsidTr="008C2FA9">
        <w:trPr>
          <w:jc w:val="center"/>
        </w:trPr>
        <w:tc>
          <w:tcPr>
            <w:tcW w:w="1058" w:type="pct"/>
            <w:tcBorders>
              <w:bottom w:val="single" w:sz="6" w:space="0" w:color="auto"/>
            </w:tcBorders>
            <w:shd w:val="clear" w:color="auto" w:fill="C0C0C0"/>
            <w:hideMark/>
          </w:tcPr>
          <w:p w:rsidR="000A66E2" w:rsidRPr="007C1AFD" w:rsidRDefault="000A66E2" w:rsidP="008C2FA9">
            <w:pPr>
              <w:pStyle w:val="TAH"/>
            </w:pPr>
            <w:r w:rsidRPr="007C1AFD">
              <w:t>Data type</w:t>
            </w:r>
          </w:p>
        </w:tc>
        <w:tc>
          <w:tcPr>
            <w:tcW w:w="166" w:type="pct"/>
            <w:tcBorders>
              <w:bottom w:val="single" w:sz="6" w:space="0" w:color="auto"/>
            </w:tcBorders>
            <w:shd w:val="clear" w:color="auto" w:fill="C0C0C0"/>
            <w:hideMark/>
          </w:tcPr>
          <w:p w:rsidR="000A66E2" w:rsidRPr="007C1AFD" w:rsidRDefault="000A66E2" w:rsidP="008C2FA9">
            <w:pPr>
              <w:pStyle w:val="TAH"/>
            </w:pPr>
            <w:r w:rsidRPr="007C1AFD">
              <w:t>P</w:t>
            </w:r>
          </w:p>
        </w:tc>
        <w:tc>
          <w:tcPr>
            <w:tcW w:w="590" w:type="pct"/>
            <w:tcBorders>
              <w:bottom w:val="single" w:sz="6" w:space="0" w:color="auto"/>
            </w:tcBorders>
            <w:shd w:val="clear" w:color="auto" w:fill="C0C0C0"/>
            <w:hideMark/>
          </w:tcPr>
          <w:p w:rsidR="000A66E2" w:rsidRPr="007C1AFD" w:rsidRDefault="000A66E2" w:rsidP="008C2FA9">
            <w:pPr>
              <w:pStyle w:val="TAH"/>
            </w:pPr>
            <w:r w:rsidRPr="007C1AFD">
              <w:t>Cardinality</w:t>
            </w:r>
          </w:p>
        </w:tc>
        <w:tc>
          <w:tcPr>
            <w:tcW w:w="525" w:type="pct"/>
            <w:tcBorders>
              <w:bottom w:val="single" w:sz="6" w:space="0" w:color="auto"/>
            </w:tcBorders>
            <w:shd w:val="clear" w:color="auto" w:fill="C0C0C0"/>
            <w:hideMark/>
          </w:tcPr>
          <w:p w:rsidR="000A66E2" w:rsidRPr="007C1AFD" w:rsidRDefault="000A66E2" w:rsidP="008C2FA9">
            <w:pPr>
              <w:pStyle w:val="TAH"/>
            </w:pPr>
            <w:r w:rsidRPr="007C1AFD">
              <w:t>Response</w:t>
            </w:r>
          </w:p>
          <w:p w:rsidR="000A66E2" w:rsidRPr="007C1AFD" w:rsidRDefault="000A66E2" w:rsidP="008C2FA9">
            <w:pPr>
              <w:pStyle w:val="TAH"/>
            </w:pPr>
            <w:r w:rsidRPr="007C1AFD">
              <w:t>codes</w:t>
            </w:r>
          </w:p>
        </w:tc>
        <w:tc>
          <w:tcPr>
            <w:tcW w:w="2661" w:type="pct"/>
            <w:tcBorders>
              <w:bottom w:val="single" w:sz="6" w:space="0" w:color="auto"/>
            </w:tcBorders>
            <w:shd w:val="clear" w:color="auto" w:fill="C0C0C0"/>
            <w:hideMark/>
          </w:tcPr>
          <w:p w:rsidR="000A66E2" w:rsidRPr="007C1AFD" w:rsidRDefault="000A66E2" w:rsidP="008C2FA9">
            <w:pPr>
              <w:pStyle w:val="TAH"/>
            </w:pPr>
            <w:r w:rsidRPr="007C1AFD">
              <w:t>Description</w:t>
            </w:r>
          </w:p>
        </w:tc>
      </w:tr>
      <w:tr w:rsidR="000A66E2" w:rsidRPr="007C1AFD" w:rsidTr="008C2FA9">
        <w:trPr>
          <w:jc w:val="center"/>
        </w:trPr>
        <w:tc>
          <w:tcPr>
            <w:tcW w:w="1058" w:type="pct"/>
            <w:tcBorders>
              <w:top w:val="single" w:sz="6" w:space="0" w:color="auto"/>
            </w:tcBorders>
          </w:tcPr>
          <w:p w:rsidR="000A66E2" w:rsidRPr="007C1AFD" w:rsidRDefault="000A66E2" w:rsidP="008C2FA9">
            <w:pPr>
              <w:pStyle w:val="TAL"/>
            </w:pPr>
            <w:r w:rsidRPr="007C1AFD">
              <w:t>VAL</w:t>
            </w:r>
            <w:r>
              <w:t>ServicesConfig</w:t>
            </w:r>
          </w:p>
        </w:tc>
        <w:tc>
          <w:tcPr>
            <w:tcW w:w="166" w:type="pct"/>
            <w:tcBorders>
              <w:top w:val="single" w:sz="6" w:space="0" w:color="auto"/>
            </w:tcBorders>
          </w:tcPr>
          <w:p w:rsidR="000A66E2" w:rsidRPr="007C1AFD" w:rsidRDefault="000A66E2" w:rsidP="008C2FA9">
            <w:pPr>
              <w:pStyle w:val="TAC"/>
            </w:pPr>
            <w:r w:rsidRPr="007C1AFD">
              <w:t>M</w:t>
            </w:r>
          </w:p>
        </w:tc>
        <w:tc>
          <w:tcPr>
            <w:tcW w:w="590" w:type="pct"/>
            <w:tcBorders>
              <w:top w:val="single" w:sz="6" w:space="0" w:color="auto"/>
            </w:tcBorders>
          </w:tcPr>
          <w:p w:rsidR="000A66E2" w:rsidRPr="007C1AFD" w:rsidRDefault="000A66E2" w:rsidP="008C2FA9">
            <w:pPr>
              <w:pStyle w:val="TAL"/>
            </w:pPr>
            <w:r w:rsidRPr="007C1AFD">
              <w:t>1</w:t>
            </w:r>
          </w:p>
        </w:tc>
        <w:tc>
          <w:tcPr>
            <w:tcW w:w="525" w:type="pct"/>
            <w:tcBorders>
              <w:top w:val="single" w:sz="6" w:space="0" w:color="auto"/>
            </w:tcBorders>
          </w:tcPr>
          <w:p w:rsidR="000A66E2" w:rsidRPr="007C1AFD" w:rsidRDefault="000A66E2" w:rsidP="008C2FA9">
            <w:pPr>
              <w:pStyle w:val="TAL"/>
            </w:pPr>
            <w:r w:rsidRPr="007C1AFD">
              <w:t>200 OK</w:t>
            </w:r>
          </w:p>
        </w:tc>
        <w:tc>
          <w:tcPr>
            <w:tcW w:w="2661" w:type="pct"/>
            <w:tcBorders>
              <w:top w:val="single" w:sz="6" w:space="0" w:color="auto"/>
            </w:tcBorders>
          </w:tcPr>
          <w:p w:rsidR="000A66E2" w:rsidRPr="007C1AFD" w:rsidRDefault="000A66E2" w:rsidP="008C2FA9">
            <w:pPr>
              <w:pStyle w:val="TAL"/>
            </w:pPr>
            <w:r w:rsidRPr="007C1AFD">
              <w:t xml:space="preserve">Individual VAL </w:t>
            </w:r>
            <w:r>
              <w:t>Services Configuration</w:t>
            </w:r>
            <w:r w:rsidRPr="007C1AFD">
              <w:t xml:space="preserve"> resource is modified successfully and representation of the modified VAL </w:t>
            </w:r>
            <w:r>
              <w:t xml:space="preserve">Services Configuration </w:t>
            </w:r>
            <w:r w:rsidRPr="007C1AFD">
              <w:t>resource is returned.</w:t>
            </w:r>
          </w:p>
        </w:tc>
      </w:tr>
      <w:tr w:rsidR="000A66E2" w:rsidRPr="007C1AFD" w:rsidTr="008C2FA9">
        <w:trPr>
          <w:jc w:val="center"/>
        </w:trPr>
        <w:tc>
          <w:tcPr>
            <w:tcW w:w="1058" w:type="pct"/>
          </w:tcPr>
          <w:p w:rsidR="000A66E2" w:rsidRPr="007C1AFD" w:rsidRDefault="000A66E2" w:rsidP="008C2FA9">
            <w:pPr>
              <w:pStyle w:val="TAL"/>
            </w:pPr>
            <w:r w:rsidRPr="007C1AFD">
              <w:t>n/a</w:t>
            </w:r>
          </w:p>
        </w:tc>
        <w:tc>
          <w:tcPr>
            <w:tcW w:w="166" w:type="pct"/>
          </w:tcPr>
          <w:p w:rsidR="000A66E2" w:rsidRPr="007C1AFD" w:rsidRDefault="000A66E2" w:rsidP="008C2FA9">
            <w:pPr>
              <w:pStyle w:val="TAC"/>
            </w:pPr>
          </w:p>
        </w:tc>
        <w:tc>
          <w:tcPr>
            <w:tcW w:w="590" w:type="pct"/>
          </w:tcPr>
          <w:p w:rsidR="000A66E2" w:rsidRPr="007C1AFD" w:rsidRDefault="000A66E2" w:rsidP="008C2FA9">
            <w:pPr>
              <w:pStyle w:val="TAL"/>
            </w:pPr>
          </w:p>
        </w:tc>
        <w:tc>
          <w:tcPr>
            <w:tcW w:w="525" w:type="pct"/>
          </w:tcPr>
          <w:p w:rsidR="000A66E2" w:rsidRPr="007C1AFD" w:rsidRDefault="000A66E2" w:rsidP="008C2FA9">
            <w:pPr>
              <w:pStyle w:val="TAL"/>
            </w:pPr>
            <w:r w:rsidRPr="007C1AFD">
              <w:t>204 No Content</w:t>
            </w:r>
          </w:p>
        </w:tc>
        <w:tc>
          <w:tcPr>
            <w:tcW w:w="2661" w:type="pct"/>
          </w:tcPr>
          <w:p w:rsidR="000A66E2" w:rsidRPr="007C1AFD" w:rsidRDefault="000A66E2" w:rsidP="008C2FA9">
            <w:pPr>
              <w:pStyle w:val="TAL"/>
            </w:pPr>
            <w:r w:rsidRPr="007C1AFD">
              <w:t xml:space="preserve">The Individual VAL </w:t>
            </w:r>
            <w:r>
              <w:t>Services Configuration</w:t>
            </w:r>
            <w:r w:rsidRPr="007C1AFD">
              <w:t xml:space="preserve"> resource is </w:t>
            </w:r>
            <w:r>
              <w:t>u</w:t>
            </w:r>
            <w:r w:rsidRPr="007C1AFD">
              <w:t>pdated successfully.</w:t>
            </w:r>
          </w:p>
        </w:tc>
      </w:tr>
      <w:tr w:rsidR="000A66E2" w:rsidRPr="007C1AFD" w:rsidTr="008C2FA9">
        <w:trPr>
          <w:jc w:val="center"/>
        </w:trPr>
        <w:tc>
          <w:tcPr>
            <w:tcW w:w="1058" w:type="pct"/>
          </w:tcPr>
          <w:p w:rsidR="000A66E2" w:rsidRPr="007C1AFD" w:rsidRDefault="000A66E2" w:rsidP="008C2FA9">
            <w:pPr>
              <w:pStyle w:val="TAL"/>
            </w:pPr>
            <w:r w:rsidRPr="007C1AFD">
              <w:t>n/a</w:t>
            </w:r>
          </w:p>
        </w:tc>
        <w:tc>
          <w:tcPr>
            <w:tcW w:w="166" w:type="pct"/>
          </w:tcPr>
          <w:p w:rsidR="000A66E2" w:rsidRPr="007C1AFD" w:rsidRDefault="000A66E2" w:rsidP="008C2FA9">
            <w:pPr>
              <w:pStyle w:val="TAC"/>
            </w:pPr>
          </w:p>
        </w:tc>
        <w:tc>
          <w:tcPr>
            <w:tcW w:w="590" w:type="pct"/>
          </w:tcPr>
          <w:p w:rsidR="000A66E2" w:rsidRPr="007C1AFD" w:rsidRDefault="000A66E2" w:rsidP="008C2FA9">
            <w:pPr>
              <w:pStyle w:val="TAL"/>
            </w:pPr>
          </w:p>
        </w:tc>
        <w:tc>
          <w:tcPr>
            <w:tcW w:w="525" w:type="pct"/>
          </w:tcPr>
          <w:p w:rsidR="000A66E2" w:rsidRPr="007C1AFD" w:rsidRDefault="000A66E2" w:rsidP="008C2FA9">
            <w:pPr>
              <w:pStyle w:val="TAL"/>
            </w:pPr>
            <w:r w:rsidRPr="007C1AFD">
              <w:t>307 Temporary Redirect</w:t>
            </w:r>
          </w:p>
        </w:tc>
        <w:tc>
          <w:tcPr>
            <w:tcW w:w="2661" w:type="pct"/>
          </w:tcPr>
          <w:p w:rsidR="000A66E2" w:rsidRPr="007C1AFD" w:rsidRDefault="000A66E2" w:rsidP="008C2FA9">
            <w:pPr>
              <w:pStyle w:val="TAL"/>
            </w:pPr>
            <w:r w:rsidRPr="007C1AFD">
              <w:t xml:space="preserve">Temporary redirection. The response shall include a Location header field containing an alternative URI of the resource located in an alternative </w:t>
            </w:r>
            <w:r w:rsidRPr="007C1AFD">
              <w:rPr>
                <w:lang w:eastAsia="zh-CN"/>
              </w:rPr>
              <w:t>SEAL server</w:t>
            </w:r>
            <w:r w:rsidRPr="007C1AFD">
              <w:t>.</w:t>
            </w:r>
          </w:p>
          <w:p w:rsidR="000A66E2" w:rsidRPr="007C1AFD" w:rsidRDefault="000A66E2" w:rsidP="008C2FA9">
            <w:pPr>
              <w:pStyle w:val="TAL"/>
            </w:pPr>
            <w:r w:rsidRPr="007C1AFD">
              <w:t>Redirection handling is described in clause 5.2.10 of 3GPP TS 29.122 [3].</w:t>
            </w:r>
          </w:p>
        </w:tc>
      </w:tr>
      <w:tr w:rsidR="000A66E2" w:rsidRPr="007C1AFD" w:rsidTr="008C2FA9">
        <w:trPr>
          <w:jc w:val="center"/>
        </w:trPr>
        <w:tc>
          <w:tcPr>
            <w:tcW w:w="1058" w:type="pct"/>
          </w:tcPr>
          <w:p w:rsidR="000A66E2" w:rsidRPr="007C1AFD" w:rsidRDefault="000A66E2" w:rsidP="008C2FA9">
            <w:pPr>
              <w:pStyle w:val="TAL"/>
            </w:pPr>
            <w:r w:rsidRPr="007C1AFD">
              <w:t>n/a</w:t>
            </w:r>
          </w:p>
        </w:tc>
        <w:tc>
          <w:tcPr>
            <w:tcW w:w="166" w:type="pct"/>
          </w:tcPr>
          <w:p w:rsidR="000A66E2" w:rsidRPr="007C1AFD" w:rsidRDefault="000A66E2" w:rsidP="008C2FA9">
            <w:pPr>
              <w:pStyle w:val="TAC"/>
            </w:pPr>
          </w:p>
        </w:tc>
        <w:tc>
          <w:tcPr>
            <w:tcW w:w="590" w:type="pct"/>
          </w:tcPr>
          <w:p w:rsidR="000A66E2" w:rsidRPr="007C1AFD" w:rsidRDefault="000A66E2" w:rsidP="008C2FA9">
            <w:pPr>
              <w:pStyle w:val="TAL"/>
            </w:pPr>
          </w:p>
        </w:tc>
        <w:tc>
          <w:tcPr>
            <w:tcW w:w="525" w:type="pct"/>
          </w:tcPr>
          <w:p w:rsidR="000A66E2" w:rsidRPr="007C1AFD" w:rsidRDefault="000A66E2" w:rsidP="008C2FA9">
            <w:pPr>
              <w:pStyle w:val="TAL"/>
            </w:pPr>
            <w:r w:rsidRPr="007C1AFD">
              <w:t>308 Permanent Redirect</w:t>
            </w:r>
          </w:p>
        </w:tc>
        <w:tc>
          <w:tcPr>
            <w:tcW w:w="2661" w:type="pct"/>
          </w:tcPr>
          <w:p w:rsidR="000A66E2" w:rsidRPr="007C1AFD" w:rsidRDefault="000A66E2" w:rsidP="008C2FA9">
            <w:pPr>
              <w:pStyle w:val="TAL"/>
            </w:pPr>
            <w:r w:rsidRPr="007C1AFD">
              <w:t xml:space="preserve">Permanent redirection. The response shall include a Location header field containing an alternative URI of the resource located in an alternative </w:t>
            </w:r>
            <w:r w:rsidRPr="007C1AFD">
              <w:rPr>
                <w:lang w:eastAsia="zh-CN"/>
              </w:rPr>
              <w:t>SEAL server</w:t>
            </w:r>
            <w:r w:rsidRPr="007C1AFD">
              <w:t>.</w:t>
            </w:r>
          </w:p>
          <w:p w:rsidR="000A66E2" w:rsidRPr="007C1AFD" w:rsidRDefault="000A66E2" w:rsidP="008C2FA9">
            <w:pPr>
              <w:pStyle w:val="TAL"/>
            </w:pPr>
            <w:r w:rsidRPr="007C1AFD">
              <w:t>Redirection handling is described in clause 5.2.10 of 3GPP TS 29.122 [3].</w:t>
            </w:r>
          </w:p>
        </w:tc>
      </w:tr>
      <w:tr w:rsidR="000A66E2" w:rsidRPr="007C1AFD" w:rsidTr="008C2FA9">
        <w:trPr>
          <w:trHeight w:val="112"/>
          <w:jc w:val="center"/>
        </w:trPr>
        <w:tc>
          <w:tcPr>
            <w:tcW w:w="5000" w:type="pct"/>
            <w:gridSpan w:val="5"/>
          </w:tcPr>
          <w:p w:rsidR="000A66E2" w:rsidRPr="007C1AFD" w:rsidRDefault="000A66E2" w:rsidP="008C2FA9">
            <w:pPr>
              <w:pStyle w:val="TAN"/>
            </w:pPr>
            <w:r w:rsidRPr="007C1AFD">
              <w:rPr>
                <w:lang w:eastAsia="zh-CN"/>
              </w:rPr>
              <w:t>NOTE:</w:t>
            </w:r>
            <w:r w:rsidRPr="007C1AFD">
              <w:rPr>
                <w:lang w:eastAsia="zh-CN"/>
              </w:rPr>
              <w:tab/>
              <w:t>The mandatory HTTP error status codes for the PATCH method listed in table 5.2.6-1 of 3GPP TS 29.122 [3] also apply.</w:t>
            </w:r>
          </w:p>
        </w:tc>
      </w:tr>
    </w:tbl>
    <w:p w:rsidR="000A66E2" w:rsidRPr="007C1AFD" w:rsidRDefault="000A66E2" w:rsidP="000A66E2">
      <w:pPr>
        <w:rPr>
          <w:lang w:eastAsia="zh-CN"/>
        </w:rPr>
      </w:pPr>
    </w:p>
    <w:p w:rsidR="000A66E2" w:rsidRPr="007C1AFD" w:rsidRDefault="000A66E2" w:rsidP="000A66E2">
      <w:pPr>
        <w:pStyle w:val="TH"/>
      </w:pPr>
      <w:r>
        <w:t>Table 7.8.1.2.3.3.3</w:t>
      </w:r>
      <w:r w:rsidRPr="007C1AFD">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66E2" w:rsidRPr="007C1AFD" w:rsidTr="008C2FA9">
        <w:trPr>
          <w:jc w:val="center"/>
        </w:trPr>
        <w:tc>
          <w:tcPr>
            <w:tcW w:w="825" w:type="pct"/>
            <w:shd w:val="clear" w:color="auto" w:fill="C0C0C0"/>
          </w:tcPr>
          <w:p w:rsidR="000A66E2" w:rsidRPr="007C1AFD" w:rsidRDefault="000A66E2" w:rsidP="008C2FA9">
            <w:pPr>
              <w:pStyle w:val="TAH"/>
            </w:pPr>
            <w:r w:rsidRPr="007C1AFD">
              <w:t>Name</w:t>
            </w:r>
          </w:p>
        </w:tc>
        <w:tc>
          <w:tcPr>
            <w:tcW w:w="732" w:type="pct"/>
            <w:shd w:val="clear" w:color="auto" w:fill="C0C0C0"/>
          </w:tcPr>
          <w:p w:rsidR="000A66E2" w:rsidRPr="007C1AFD" w:rsidRDefault="000A66E2" w:rsidP="008C2FA9">
            <w:pPr>
              <w:pStyle w:val="TAH"/>
            </w:pPr>
            <w:r w:rsidRPr="007C1AFD">
              <w:t>Data type</w:t>
            </w:r>
          </w:p>
        </w:tc>
        <w:tc>
          <w:tcPr>
            <w:tcW w:w="217" w:type="pct"/>
            <w:shd w:val="clear" w:color="auto" w:fill="C0C0C0"/>
          </w:tcPr>
          <w:p w:rsidR="000A66E2" w:rsidRPr="007C1AFD" w:rsidRDefault="000A66E2" w:rsidP="008C2FA9">
            <w:pPr>
              <w:pStyle w:val="TAH"/>
            </w:pPr>
            <w:r w:rsidRPr="007C1AFD">
              <w:t>P</w:t>
            </w:r>
          </w:p>
        </w:tc>
        <w:tc>
          <w:tcPr>
            <w:tcW w:w="581" w:type="pct"/>
            <w:shd w:val="clear" w:color="auto" w:fill="C0C0C0"/>
          </w:tcPr>
          <w:p w:rsidR="000A66E2" w:rsidRPr="007C1AFD" w:rsidRDefault="000A66E2" w:rsidP="008C2FA9">
            <w:pPr>
              <w:pStyle w:val="TAH"/>
            </w:pPr>
            <w:r w:rsidRPr="007C1AFD">
              <w:t>Cardinality</w:t>
            </w:r>
          </w:p>
        </w:tc>
        <w:tc>
          <w:tcPr>
            <w:tcW w:w="2645" w:type="pct"/>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Location</w:t>
            </w:r>
          </w:p>
        </w:tc>
        <w:tc>
          <w:tcPr>
            <w:tcW w:w="732" w:type="pct"/>
          </w:tcPr>
          <w:p w:rsidR="000A66E2" w:rsidRPr="007C1AFD" w:rsidRDefault="000A66E2" w:rsidP="008C2FA9">
            <w:pPr>
              <w:pStyle w:val="TAL"/>
            </w:pPr>
            <w:r w:rsidRPr="007C1AFD">
              <w:t>string</w:t>
            </w:r>
          </w:p>
        </w:tc>
        <w:tc>
          <w:tcPr>
            <w:tcW w:w="217" w:type="pct"/>
          </w:tcPr>
          <w:p w:rsidR="000A66E2" w:rsidRPr="007C1AFD" w:rsidRDefault="000A66E2" w:rsidP="008C2FA9">
            <w:pPr>
              <w:pStyle w:val="TAC"/>
            </w:pPr>
            <w:r w:rsidRPr="007C1AFD">
              <w:t>M</w:t>
            </w:r>
          </w:p>
        </w:tc>
        <w:tc>
          <w:tcPr>
            <w:tcW w:w="581" w:type="pct"/>
          </w:tcPr>
          <w:p w:rsidR="000A66E2" w:rsidRPr="007C1AFD" w:rsidRDefault="000A66E2" w:rsidP="008C2FA9">
            <w:pPr>
              <w:pStyle w:val="TAL"/>
            </w:pPr>
            <w:r w:rsidRPr="007C1AFD">
              <w:t>1</w:t>
            </w:r>
          </w:p>
        </w:tc>
        <w:tc>
          <w:tcPr>
            <w:tcW w:w="2645" w:type="pct"/>
            <w:shd w:val="clear" w:color="auto" w:fill="auto"/>
            <w:vAlign w:val="center"/>
          </w:tcPr>
          <w:p w:rsidR="000A66E2" w:rsidRPr="007C1AFD" w:rsidRDefault="000A66E2" w:rsidP="008C2FA9">
            <w:pPr>
              <w:pStyle w:val="TAL"/>
            </w:pPr>
            <w:r w:rsidRPr="007C1AFD">
              <w:t xml:space="preserve">An alternative URI of the resource located in an alternative </w:t>
            </w:r>
            <w:r w:rsidRPr="007C1AFD">
              <w:rPr>
                <w:lang w:eastAsia="zh-CN"/>
              </w:rPr>
              <w:t>SEAL server</w:t>
            </w:r>
            <w:r w:rsidRPr="007C1AFD">
              <w:t>.</w:t>
            </w:r>
          </w:p>
        </w:tc>
      </w:tr>
    </w:tbl>
    <w:p w:rsidR="000A66E2" w:rsidRPr="007C1AFD" w:rsidRDefault="000A66E2" w:rsidP="000A66E2"/>
    <w:p w:rsidR="000A66E2" w:rsidRPr="007C1AFD" w:rsidRDefault="000A66E2" w:rsidP="000A66E2">
      <w:pPr>
        <w:pStyle w:val="TH"/>
      </w:pPr>
      <w:r>
        <w:t>Table 7.8.1.2.3.3.3</w:t>
      </w:r>
      <w:r w:rsidRPr="007C1AFD">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66E2" w:rsidRPr="007C1AFD" w:rsidTr="008C2FA9">
        <w:trPr>
          <w:jc w:val="center"/>
        </w:trPr>
        <w:tc>
          <w:tcPr>
            <w:tcW w:w="825" w:type="pct"/>
            <w:shd w:val="clear" w:color="auto" w:fill="C0C0C0"/>
          </w:tcPr>
          <w:p w:rsidR="000A66E2" w:rsidRPr="007C1AFD" w:rsidRDefault="000A66E2" w:rsidP="008C2FA9">
            <w:pPr>
              <w:pStyle w:val="TAH"/>
            </w:pPr>
            <w:r w:rsidRPr="007C1AFD">
              <w:t>Name</w:t>
            </w:r>
          </w:p>
        </w:tc>
        <w:tc>
          <w:tcPr>
            <w:tcW w:w="732" w:type="pct"/>
            <w:shd w:val="clear" w:color="auto" w:fill="C0C0C0"/>
          </w:tcPr>
          <w:p w:rsidR="000A66E2" w:rsidRPr="007C1AFD" w:rsidRDefault="000A66E2" w:rsidP="008C2FA9">
            <w:pPr>
              <w:pStyle w:val="TAH"/>
            </w:pPr>
            <w:r w:rsidRPr="007C1AFD">
              <w:t>Data type</w:t>
            </w:r>
          </w:p>
        </w:tc>
        <w:tc>
          <w:tcPr>
            <w:tcW w:w="217" w:type="pct"/>
            <w:shd w:val="clear" w:color="auto" w:fill="C0C0C0"/>
          </w:tcPr>
          <w:p w:rsidR="000A66E2" w:rsidRPr="007C1AFD" w:rsidRDefault="000A66E2" w:rsidP="008C2FA9">
            <w:pPr>
              <w:pStyle w:val="TAH"/>
            </w:pPr>
            <w:r w:rsidRPr="007C1AFD">
              <w:t>P</w:t>
            </w:r>
          </w:p>
        </w:tc>
        <w:tc>
          <w:tcPr>
            <w:tcW w:w="581" w:type="pct"/>
            <w:shd w:val="clear" w:color="auto" w:fill="C0C0C0"/>
          </w:tcPr>
          <w:p w:rsidR="000A66E2" w:rsidRPr="007C1AFD" w:rsidRDefault="000A66E2" w:rsidP="008C2FA9">
            <w:pPr>
              <w:pStyle w:val="TAH"/>
            </w:pPr>
            <w:r w:rsidRPr="007C1AFD">
              <w:t>Cardinality</w:t>
            </w:r>
          </w:p>
        </w:tc>
        <w:tc>
          <w:tcPr>
            <w:tcW w:w="2645" w:type="pct"/>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Location</w:t>
            </w:r>
          </w:p>
        </w:tc>
        <w:tc>
          <w:tcPr>
            <w:tcW w:w="732" w:type="pct"/>
          </w:tcPr>
          <w:p w:rsidR="000A66E2" w:rsidRPr="007C1AFD" w:rsidRDefault="000A66E2" w:rsidP="008C2FA9">
            <w:pPr>
              <w:pStyle w:val="TAL"/>
            </w:pPr>
            <w:r w:rsidRPr="007C1AFD">
              <w:t>string</w:t>
            </w:r>
          </w:p>
        </w:tc>
        <w:tc>
          <w:tcPr>
            <w:tcW w:w="217" w:type="pct"/>
          </w:tcPr>
          <w:p w:rsidR="000A66E2" w:rsidRPr="007C1AFD" w:rsidRDefault="000A66E2" w:rsidP="008C2FA9">
            <w:pPr>
              <w:pStyle w:val="TAC"/>
            </w:pPr>
            <w:r w:rsidRPr="007C1AFD">
              <w:t>M</w:t>
            </w:r>
          </w:p>
        </w:tc>
        <w:tc>
          <w:tcPr>
            <w:tcW w:w="581" w:type="pct"/>
          </w:tcPr>
          <w:p w:rsidR="000A66E2" w:rsidRPr="007C1AFD" w:rsidRDefault="000A66E2" w:rsidP="008C2FA9">
            <w:pPr>
              <w:pStyle w:val="TAL"/>
            </w:pPr>
            <w:r w:rsidRPr="007C1AFD">
              <w:t>1</w:t>
            </w:r>
          </w:p>
        </w:tc>
        <w:tc>
          <w:tcPr>
            <w:tcW w:w="2645" w:type="pct"/>
            <w:shd w:val="clear" w:color="auto" w:fill="auto"/>
            <w:vAlign w:val="center"/>
          </w:tcPr>
          <w:p w:rsidR="000A66E2" w:rsidRPr="007C1AFD" w:rsidRDefault="000A66E2" w:rsidP="008C2FA9">
            <w:pPr>
              <w:pStyle w:val="TAL"/>
            </w:pPr>
            <w:r w:rsidRPr="007C1AFD">
              <w:t xml:space="preserve">An alternative URI of the resource located in an alternative </w:t>
            </w:r>
            <w:r w:rsidRPr="007C1AFD">
              <w:rPr>
                <w:lang w:eastAsia="zh-CN"/>
              </w:rPr>
              <w:t>SEAL server</w:t>
            </w:r>
            <w:r w:rsidRPr="007C1AFD">
              <w:t>.</w:t>
            </w:r>
          </w:p>
        </w:tc>
      </w:tr>
    </w:tbl>
    <w:p w:rsidR="000A66E2" w:rsidRPr="007C1AFD" w:rsidRDefault="000A66E2" w:rsidP="000A66E2">
      <w:pPr>
        <w:rPr>
          <w:lang w:eastAsia="zh-CN"/>
        </w:rPr>
      </w:pPr>
    </w:p>
    <w:p w:rsidR="000A66E2" w:rsidRPr="007C1AFD" w:rsidRDefault="000A66E2" w:rsidP="000A66E2">
      <w:pPr>
        <w:pStyle w:val="Heading7"/>
        <w:rPr>
          <w:lang w:eastAsia="zh-CN"/>
        </w:rPr>
      </w:pPr>
      <w:bookmarkStart w:id="7211" w:name="_Toc151886162"/>
      <w:bookmarkStart w:id="7212" w:name="_Toc152076227"/>
      <w:bookmarkStart w:id="7213" w:name="_Toc153793943"/>
      <w:r>
        <w:rPr>
          <w:lang w:eastAsia="zh-CN"/>
        </w:rPr>
        <w:t>7.8</w:t>
      </w:r>
      <w:r w:rsidRPr="007C1AFD">
        <w:rPr>
          <w:lang w:eastAsia="zh-CN"/>
        </w:rPr>
        <w:t>.1.2.3.3.</w:t>
      </w:r>
      <w:r>
        <w:rPr>
          <w:lang w:eastAsia="zh-CN"/>
        </w:rPr>
        <w:t>4</w:t>
      </w:r>
      <w:r w:rsidRPr="007C1AFD">
        <w:rPr>
          <w:lang w:eastAsia="zh-CN"/>
        </w:rPr>
        <w:tab/>
        <w:t>DELETE</w:t>
      </w:r>
      <w:bookmarkEnd w:id="7211"/>
      <w:bookmarkEnd w:id="7212"/>
      <w:bookmarkEnd w:id="7213"/>
    </w:p>
    <w:p w:rsidR="000A66E2" w:rsidRPr="007C1AFD" w:rsidRDefault="000A66E2" w:rsidP="000A66E2">
      <w:pPr>
        <w:pStyle w:val="TH"/>
        <w:jc w:val="left"/>
        <w:rPr>
          <w:rFonts w:ascii="Times New Roman" w:hAnsi="Times New Roman"/>
          <w:b w:val="0"/>
        </w:rPr>
      </w:pPr>
      <w:r w:rsidRPr="007C1AFD">
        <w:rPr>
          <w:rFonts w:ascii="Times New Roman" w:hAnsi="Times New Roman"/>
          <w:b w:val="0"/>
        </w:rPr>
        <w:t xml:space="preserve">This operation deletes the VAL </w:t>
      </w:r>
      <w:r>
        <w:rPr>
          <w:rFonts w:ascii="Times New Roman" w:hAnsi="Times New Roman"/>
          <w:b w:val="0"/>
        </w:rPr>
        <w:t>services configuration</w:t>
      </w:r>
      <w:r w:rsidRPr="007C1AFD">
        <w:rPr>
          <w:rFonts w:ascii="Times New Roman" w:hAnsi="Times New Roman"/>
          <w:b w:val="0"/>
        </w:rPr>
        <w:t>. This method shall support the URI query parameters specified in table </w:t>
      </w:r>
      <w:r>
        <w:rPr>
          <w:rFonts w:ascii="Times New Roman" w:hAnsi="Times New Roman"/>
          <w:b w:val="0"/>
        </w:rPr>
        <w:t>7.8</w:t>
      </w:r>
      <w:r w:rsidRPr="007C1AFD">
        <w:rPr>
          <w:rFonts w:ascii="Times New Roman" w:hAnsi="Times New Roman"/>
          <w:b w:val="0"/>
        </w:rPr>
        <w:t>.1.2.3.3.</w:t>
      </w:r>
      <w:r>
        <w:rPr>
          <w:rFonts w:ascii="Times New Roman" w:hAnsi="Times New Roman"/>
          <w:b w:val="0"/>
        </w:rPr>
        <w:t>4</w:t>
      </w:r>
      <w:r w:rsidRPr="007C1AFD">
        <w:rPr>
          <w:rFonts w:ascii="Times New Roman" w:hAnsi="Times New Roman"/>
          <w:b w:val="0"/>
        </w:rPr>
        <w:t>-1.</w:t>
      </w:r>
    </w:p>
    <w:p w:rsidR="000A66E2" w:rsidRPr="007C1AFD" w:rsidRDefault="000A66E2" w:rsidP="000A66E2">
      <w:pPr>
        <w:pStyle w:val="TH"/>
        <w:rPr>
          <w:rFonts w:cs="Arial"/>
        </w:rPr>
      </w:pPr>
      <w:r>
        <w:t>Table 7.2.1.2.3.3.4</w:t>
      </w:r>
      <w:r w:rsidRPr="007C1AFD">
        <w:t>-1: URI query parameters supported by the DELETE method on this resource</w:t>
      </w:r>
    </w:p>
    <w:tbl>
      <w:tblPr>
        <w:tblW w:w="494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34"/>
        <w:gridCol w:w="1833"/>
        <w:gridCol w:w="404"/>
        <w:gridCol w:w="1177"/>
        <w:gridCol w:w="4629"/>
      </w:tblGrid>
      <w:tr w:rsidR="000A66E2" w:rsidRPr="007C1AFD" w:rsidTr="008C2FA9">
        <w:trPr>
          <w:jc w:val="center"/>
        </w:trPr>
        <w:tc>
          <w:tcPr>
            <w:tcW w:w="844" w:type="pct"/>
            <w:shd w:val="clear" w:color="auto" w:fill="C0C0C0"/>
          </w:tcPr>
          <w:p w:rsidR="000A66E2" w:rsidRPr="007C1AFD" w:rsidRDefault="000A66E2" w:rsidP="008C2FA9">
            <w:pPr>
              <w:pStyle w:val="TAH"/>
            </w:pPr>
            <w:r w:rsidRPr="007C1AFD">
              <w:t>Name</w:t>
            </w:r>
          </w:p>
        </w:tc>
        <w:tc>
          <w:tcPr>
            <w:tcW w:w="947" w:type="pct"/>
            <w:shd w:val="clear" w:color="auto" w:fill="C0C0C0"/>
          </w:tcPr>
          <w:p w:rsidR="000A66E2" w:rsidRPr="007C1AFD" w:rsidRDefault="000A66E2" w:rsidP="008C2FA9">
            <w:pPr>
              <w:pStyle w:val="TAH"/>
            </w:pPr>
            <w:r w:rsidRPr="007C1AFD">
              <w:t>Data type</w:t>
            </w:r>
          </w:p>
        </w:tc>
        <w:tc>
          <w:tcPr>
            <w:tcW w:w="209" w:type="pct"/>
            <w:shd w:val="clear" w:color="auto" w:fill="C0C0C0"/>
          </w:tcPr>
          <w:p w:rsidR="000A66E2" w:rsidRPr="007C1AFD" w:rsidRDefault="000A66E2" w:rsidP="008C2FA9">
            <w:pPr>
              <w:pStyle w:val="TAH"/>
            </w:pPr>
            <w:r w:rsidRPr="007C1AFD">
              <w:t>P</w:t>
            </w:r>
          </w:p>
        </w:tc>
        <w:tc>
          <w:tcPr>
            <w:tcW w:w="608" w:type="pct"/>
            <w:shd w:val="clear" w:color="auto" w:fill="C0C0C0"/>
          </w:tcPr>
          <w:p w:rsidR="000A66E2" w:rsidRPr="007C1AFD" w:rsidRDefault="000A66E2" w:rsidP="008C2FA9">
            <w:pPr>
              <w:pStyle w:val="TAH"/>
            </w:pPr>
            <w:r w:rsidRPr="007C1AFD">
              <w:t>Cardinality</w:t>
            </w:r>
          </w:p>
        </w:tc>
        <w:tc>
          <w:tcPr>
            <w:tcW w:w="2392" w:type="pct"/>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844" w:type="pct"/>
            <w:shd w:val="clear" w:color="auto" w:fill="auto"/>
          </w:tcPr>
          <w:p w:rsidR="000A66E2" w:rsidRPr="007C1AFD" w:rsidRDefault="000A66E2" w:rsidP="008C2FA9">
            <w:pPr>
              <w:pStyle w:val="TAL"/>
            </w:pPr>
            <w:r w:rsidRPr="007C1AFD">
              <w:t>n/a</w:t>
            </w:r>
          </w:p>
        </w:tc>
        <w:tc>
          <w:tcPr>
            <w:tcW w:w="947" w:type="pct"/>
          </w:tcPr>
          <w:p w:rsidR="000A66E2" w:rsidRPr="007C1AFD" w:rsidRDefault="000A66E2" w:rsidP="008C2FA9">
            <w:pPr>
              <w:pStyle w:val="TAL"/>
            </w:pPr>
          </w:p>
        </w:tc>
        <w:tc>
          <w:tcPr>
            <w:tcW w:w="209" w:type="pct"/>
          </w:tcPr>
          <w:p w:rsidR="000A66E2" w:rsidRPr="007C1AFD" w:rsidRDefault="000A66E2" w:rsidP="008C2FA9">
            <w:pPr>
              <w:pStyle w:val="TAC"/>
            </w:pPr>
          </w:p>
        </w:tc>
        <w:tc>
          <w:tcPr>
            <w:tcW w:w="608" w:type="pct"/>
          </w:tcPr>
          <w:p w:rsidR="000A66E2" w:rsidRPr="007C1AFD" w:rsidRDefault="000A66E2" w:rsidP="008C2FA9">
            <w:pPr>
              <w:pStyle w:val="TAL"/>
            </w:pPr>
          </w:p>
        </w:tc>
        <w:tc>
          <w:tcPr>
            <w:tcW w:w="2392" w:type="pct"/>
            <w:shd w:val="clear" w:color="auto" w:fill="auto"/>
            <w:vAlign w:val="center"/>
          </w:tcPr>
          <w:p w:rsidR="000A66E2" w:rsidRPr="007C1AFD" w:rsidRDefault="000A66E2" w:rsidP="008C2FA9">
            <w:pPr>
              <w:pStyle w:val="TAL"/>
            </w:pPr>
          </w:p>
        </w:tc>
      </w:tr>
    </w:tbl>
    <w:p w:rsidR="000A66E2" w:rsidRPr="007C1AFD" w:rsidRDefault="000A66E2" w:rsidP="000A66E2"/>
    <w:p w:rsidR="000A66E2" w:rsidRPr="007C1AFD" w:rsidRDefault="000A66E2" w:rsidP="000A66E2">
      <w:r w:rsidRPr="007C1AFD">
        <w:t>This method shall support the request data s</w:t>
      </w:r>
      <w:r>
        <w:t>tructures specified in table 7.8</w:t>
      </w:r>
      <w:r w:rsidRPr="007C1AFD">
        <w:t>.1.2.3.3.</w:t>
      </w:r>
      <w:r>
        <w:t>4</w:t>
      </w:r>
      <w:r w:rsidRPr="007C1AFD">
        <w:t>-2 and the response data structures and response code</w:t>
      </w:r>
      <w:r>
        <w:t>s specified in table 7.8</w:t>
      </w:r>
      <w:r w:rsidRPr="007C1AFD">
        <w:t>.1.2.3.3.</w:t>
      </w:r>
      <w:r>
        <w:t>4</w:t>
      </w:r>
      <w:r w:rsidRPr="007C1AFD">
        <w:t>-3.</w:t>
      </w:r>
    </w:p>
    <w:p w:rsidR="000A66E2" w:rsidRPr="007C1AFD" w:rsidRDefault="000A66E2" w:rsidP="000A66E2">
      <w:pPr>
        <w:pStyle w:val="TH"/>
      </w:pPr>
      <w:r w:rsidRPr="007C1AFD">
        <w:t>Table </w:t>
      </w:r>
      <w:r>
        <w:t>7.8</w:t>
      </w:r>
      <w:r w:rsidRPr="007C1AFD">
        <w:t>.1.2.3.3.</w:t>
      </w:r>
      <w:r>
        <w:t>4</w:t>
      </w:r>
      <w:r w:rsidRPr="007C1AFD">
        <w:t xml:space="preserve">-2: Data structures supported by the DELETE Request Body on this resource </w:t>
      </w:r>
    </w:p>
    <w:tbl>
      <w:tblPr>
        <w:tblW w:w="4999"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27"/>
        <w:gridCol w:w="960"/>
        <w:gridCol w:w="3331"/>
        <w:gridCol w:w="3857"/>
      </w:tblGrid>
      <w:tr w:rsidR="000A66E2" w:rsidRPr="007C1AFD" w:rsidTr="008C2FA9">
        <w:trPr>
          <w:jc w:val="center"/>
        </w:trPr>
        <w:tc>
          <w:tcPr>
            <w:tcW w:w="1627" w:type="dxa"/>
            <w:tcBorders>
              <w:bottom w:val="single" w:sz="6" w:space="0" w:color="auto"/>
            </w:tcBorders>
            <w:shd w:val="clear" w:color="auto" w:fill="C0C0C0"/>
          </w:tcPr>
          <w:p w:rsidR="000A66E2" w:rsidRPr="007C1AFD" w:rsidRDefault="000A66E2" w:rsidP="008C2FA9">
            <w:pPr>
              <w:pStyle w:val="TAH"/>
            </w:pPr>
            <w:r w:rsidRPr="007C1AFD">
              <w:t>Data type</w:t>
            </w:r>
          </w:p>
        </w:tc>
        <w:tc>
          <w:tcPr>
            <w:tcW w:w="960" w:type="dxa"/>
            <w:tcBorders>
              <w:bottom w:val="single" w:sz="6" w:space="0" w:color="auto"/>
            </w:tcBorders>
            <w:shd w:val="clear" w:color="auto" w:fill="C0C0C0"/>
          </w:tcPr>
          <w:p w:rsidR="000A66E2" w:rsidRPr="007C1AFD" w:rsidRDefault="000A66E2" w:rsidP="008C2FA9">
            <w:pPr>
              <w:pStyle w:val="TAH"/>
            </w:pPr>
            <w:r w:rsidRPr="007C1AFD">
              <w:t>P</w:t>
            </w:r>
          </w:p>
        </w:tc>
        <w:tc>
          <w:tcPr>
            <w:tcW w:w="3331" w:type="dxa"/>
            <w:tcBorders>
              <w:bottom w:val="single" w:sz="6" w:space="0" w:color="auto"/>
            </w:tcBorders>
            <w:shd w:val="clear" w:color="auto" w:fill="C0C0C0"/>
          </w:tcPr>
          <w:p w:rsidR="000A66E2" w:rsidRPr="007C1AFD" w:rsidRDefault="000A66E2" w:rsidP="008C2FA9">
            <w:pPr>
              <w:pStyle w:val="TAH"/>
            </w:pPr>
            <w:r w:rsidRPr="007C1AFD">
              <w:t>Cardinality</w:t>
            </w:r>
          </w:p>
        </w:tc>
        <w:tc>
          <w:tcPr>
            <w:tcW w:w="3857" w:type="dxa"/>
            <w:tcBorders>
              <w:bottom w:val="single" w:sz="6" w:space="0" w:color="auto"/>
            </w:tcBorders>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1627" w:type="dxa"/>
            <w:tcBorders>
              <w:top w:val="single" w:sz="6" w:space="0" w:color="auto"/>
            </w:tcBorders>
            <w:shd w:val="clear" w:color="auto" w:fill="auto"/>
          </w:tcPr>
          <w:p w:rsidR="000A66E2" w:rsidRPr="007C1AFD" w:rsidRDefault="000A66E2" w:rsidP="008C2FA9">
            <w:pPr>
              <w:pStyle w:val="TAL"/>
            </w:pPr>
            <w:r w:rsidRPr="007C1AFD">
              <w:t>n/a</w:t>
            </w:r>
          </w:p>
        </w:tc>
        <w:tc>
          <w:tcPr>
            <w:tcW w:w="960" w:type="dxa"/>
            <w:tcBorders>
              <w:top w:val="single" w:sz="6" w:space="0" w:color="auto"/>
            </w:tcBorders>
          </w:tcPr>
          <w:p w:rsidR="000A66E2" w:rsidRPr="007C1AFD" w:rsidRDefault="000A66E2" w:rsidP="008C2FA9">
            <w:pPr>
              <w:pStyle w:val="TAC"/>
            </w:pPr>
          </w:p>
        </w:tc>
        <w:tc>
          <w:tcPr>
            <w:tcW w:w="3331" w:type="dxa"/>
            <w:tcBorders>
              <w:top w:val="single" w:sz="6" w:space="0" w:color="auto"/>
            </w:tcBorders>
          </w:tcPr>
          <w:p w:rsidR="000A66E2" w:rsidRPr="007C1AFD" w:rsidRDefault="000A66E2" w:rsidP="008C2FA9">
            <w:pPr>
              <w:pStyle w:val="TAL"/>
            </w:pPr>
          </w:p>
        </w:tc>
        <w:tc>
          <w:tcPr>
            <w:tcW w:w="3857" w:type="dxa"/>
            <w:tcBorders>
              <w:top w:val="single" w:sz="6" w:space="0" w:color="auto"/>
            </w:tcBorders>
            <w:shd w:val="clear" w:color="auto" w:fill="auto"/>
          </w:tcPr>
          <w:p w:rsidR="000A66E2" w:rsidRPr="007C1AFD" w:rsidRDefault="000A66E2" w:rsidP="008C2FA9">
            <w:pPr>
              <w:pStyle w:val="TAL"/>
            </w:pPr>
          </w:p>
        </w:tc>
      </w:tr>
    </w:tbl>
    <w:p w:rsidR="000A66E2" w:rsidRPr="007C1AFD" w:rsidRDefault="000A66E2" w:rsidP="000A66E2"/>
    <w:p w:rsidR="000A66E2" w:rsidRPr="007C1AFD" w:rsidRDefault="000A66E2" w:rsidP="000A66E2">
      <w:pPr>
        <w:pStyle w:val="TH"/>
      </w:pPr>
      <w:r w:rsidRPr="007C1AFD">
        <w:t>Table </w:t>
      </w:r>
      <w:r>
        <w:t>7.8</w:t>
      </w:r>
      <w:r w:rsidRPr="007C1AFD">
        <w:t>.1.2.3.3.</w:t>
      </w:r>
      <w:r>
        <w:t>4</w:t>
      </w:r>
      <w:r w:rsidRPr="007C1AFD">
        <w:t>-3: Data structures supported by the DELETE Response Body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976"/>
        <w:gridCol w:w="1443"/>
        <w:gridCol w:w="1890"/>
        <w:gridCol w:w="3853"/>
      </w:tblGrid>
      <w:tr w:rsidR="000A66E2" w:rsidRPr="007C1AFD" w:rsidTr="008C2FA9">
        <w:trPr>
          <w:jc w:val="center"/>
        </w:trPr>
        <w:tc>
          <w:tcPr>
            <w:tcW w:w="825" w:type="pct"/>
            <w:shd w:val="clear" w:color="auto" w:fill="C0C0C0"/>
          </w:tcPr>
          <w:p w:rsidR="000A66E2" w:rsidRPr="007C1AFD" w:rsidRDefault="000A66E2" w:rsidP="008C2FA9">
            <w:pPr>
              <w:pStyle w:val="TAH"/>
            </w:pPr>
            <w:r w:rsidRPr="007C1AFD">
              <w:t>Data type</w:t>
            </w:r>
          </w:p>
        </w:tc>
        <w:tc>
          <w:tcPr>
            <w:tcW w:w="499" w:type="pct"/>
            <w:shd w:val="clear" w:color="auto" w:fill="C0C0C0"/>
          </w:tcPr>
          <w:p w:rsidR="000A66E2" w:rsidRPr="007C1AFD" w:rsidRDefault="000A66E2" w:rsidP="008C2FA9">
            <w:pPr>
              <w:pStyle w:val="TAH"/>
            </w:pPr>
            <w:r w:rsidRPr="007C1AFD">
              <w:t>P</w:t>
            </w:r>
          </w:p>
        </w:tc>
        <w:tc>
          <w:tcPr>
            <w:tcW w:w="738" w:type="pct"/>
            <w:shd w:val="clear" w:color="auto" w:fill="C0C0C0"/>
          </w:tcPr>
          <w:p w:rsidR="000A66E2" w:rsidRPr="007C1AFD" w:rsidRDefault="000A66E2" w:rsidP="008C2FA9">
            <w:pPr>
              <w:pStyle w:val="TAH"/>
            </w:pPr>
            <w:r w:rsidRPr="007C1AFD">
              <w:t>Cardinality</w:t>
            </w:r>
          </w:p>
        </w:tc>
        <w:tc>
          <w:tcPr>
            <w:tcW w:w="967" w:type="pct"/>
            <w:shd w:val="clear" w:color="auto" w:fill="C0C0C0"/>
          </w:tcPr>
          <w:p w:rsidR="000A66E2" w:rsidRPr="007C1AFD" w:rsidRDefault="000A66E2" w:rsidP="008C2FA9">
            <w:pPr>
              <w:pStyle w:val="TAH"/>
            </w:pPr>
            <w:r w:rsidRPr="007C1AFD">
              <w:t>Response</w:t>
            </w:r>
          </w:p>
          <w:p w:rsidR="000A66E2" w:rsidRPr="007C1AFD" w:rsidRDefault="000A66E2" w:rsidP="008C2FA9">
            <w:pPr>
              <w:pStyle w:val="TAH"/>
            </w:pPr>
            <w:r w:rsidRPr="007C1AFD">
              <w:t>codes</w:t>
            </w:r>
          </w:p>
        </w:tc>
        <w:tc>
          <w:tcPr>
            <w:tcW w:w="1971" w:type="pct"/>
            <w:shd w:val="clear" w:color="auto" w:fill="C0C0C0"/>
          </w:tcPr>
          <w:p w:rsidR="000A66E2" w:rsidRPr="007C1AFD" w:rsidRDefault="000A66E2" w:rsidP="008C2FA9">
            <w:pPr>
              <w:pStyle w:val="TAH"/>
            </w:pPr>
            <w:r w:rsidRPr="007C1AFD">
              <w:t>Description</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n/a</w:t>
            </w:r>
          </w:p>
        </w:tc>
        <w:tc>
          <w:tcPr>
            <w:tcW w:w="499" w:type="pct"/>
            <w:shd w:val="clear" w:color="auto" w:fill="auto"/>
          </w:tcPr>
          <w:p w:rsidR="000A66E2" w:rsidRPr="007C1AFD" w:rsidRDefault="000A66E2" w:rsidP="008C2FA9">
            <w:pPr>
              <w:pStyle w:val="TAC"/>
            </w:pPr>
          </w:p>
        </w:tc>
        <w:tc>
          <w:tcPr>
            <w:tcW w:w="738" w:type="pct"/>
            <w:shd w:val="clear" w:color="auto" w:fill="auto"/>
          </w:tcPr>
          <w:p w:rsidR="000A66E2" w:rsidRPr="007C1AFD" w:rsidRDefault="000A66E2" w:rsidP="008C2FA9">
            <w:pPr>
              <w:pStyle w:val="TAL"/>
            </w:pPr>
          </w:p>
        </w:tc>
        <w:tc>
          <w:tcPr>
            <w:tcW w:w="967" w:type="pct"/>
            <w:shd w:val="clear" w:color="auto" w:fill="auto"/>
          </w:tcPr>
          <w:p w:rsidR="000A66E2" w:rsidRPr="007C1AFD" w:rsidRDefault="000A66E2" w:rsidP="008C2FA9">
            <w:pPr>
              <w:pStyle w:val="TAL"/>
            </w:pPr>
            <w:r w:rsidRPr="007C1AFD">
              <w:t>204 No Content</w:t>
            </w:r>
          </w:p>
        </w:tc>
        <w:tc>
          <w:tcPr>
            <w:tcW w:w="1971" w:type="pct"/>
            <w:shd w:val="clear" w:color="auto" w:fill="auto"/>
          </w:tcPr>
          <w:p w:rsidR="000A66E2" w:rsidRPr="007C1AFD" w:rsidRDefault="000A66E2" w:rsidP="008C2FA9">
            <w:pPr>
              <w:pStyle w:val="TAL"/>
            </w:pPr>
            <w:r w:rsidRPr="007C1AFD">
              <w:t xml:space="preserve">The individual VAL </w:t>
            </w:r>
            <w:r>
              <w:t>service configuration</w:t>
            </w:r>
            <w:r w:rsidRPr="007C1AFD">
              <w:t xml:space="preserve"> matching </w:t>
            </w:r>
            <w:r>
              <w:t>the confId</w:t>
            </w:r>
            <w:r w:rsidRPr="007C1AFD">
              <w:t xml:space="preserve"> is deleted.</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n/a</w:t>
            </w:r>
          </w:p>
        </w:tc>
        <w:tc>
          <w:tcPr>
            <w:tcW w:w="499" w:type="pct"/>
            <w:shd w:val="clear" w:color="auto" w:fill="auto"/>
          </w:tcPr>
          <w:p w:rsidR="000A66E2" w:rsidRPr="007C1AFD" w:rsidRDefault="000A66E2" w:rsidP="008C2FA9">
            <w:pPr>
              <w:pStyle w:val="TAC"/>
            </w:pPr>
          </w:p>
        </w:tc>
        <w:tc>
          <w:tcPr>
            <w:tcW w:w="738" w:type="pct"/>
            <w:shd w:val="clear" w:color="auto" w:fill="auto"/>
          </w:tcPr>
          <w:p w:rsidR="000A66E2" w:rsidRPr="007C1AFD" w:rsidRDefault="000A66E2" w:rsidP="008C2FA9">
            <w:pPr>
              <w:pStyle w:val="TAL"/>
            </w:pPr>
          </w:p>
        </w:tc>
        <w:tc>
          <w:tcPr>
            <w:tcW w:w="967" w:type="pct"/>
            <w:shd w:val="clear" w:color="auto" w:fill="auto"/>
          </w:tcPr>
          <w:p w:rsidR="000A66E2" w:rsidRPr="007C1AFD" w:rsidRDefault="000A66E2" w:rsidP="008C2FA9">
            <w:pPr>
              <w:pStyle w:val="TAL"/>
            </w:pPr>
            <w:r w:rsidRPr="007C1AFD">
              <w:t>307 Temporary Redirect</w:t>
            </w:r>
          </w:p>
        </w:tc>
        <w:tc>
          <w:tcPr>
            <w:tcW w:w="1971" w:type="pct"/>
            <w:shd w:val="clear" w:color="auto" w:fill="auto"/>
          </w:tcPr>
          <w:p w:rsidR="000A66E2" w:rsidRPr="007C1AFD" w:rsidRDefault="000A66E2" w:rsidP="008C2FA9">
            <w:pPr>
              <w:pStyle w:val="TAL"/>
            </w:pPr>
            <w:r w:rsidRPr="007C1AFD">
              <w:t xml:space="preserve">Temporary redirection. The response shall include a Location header field containing an alternative URI of the resource located in an alternative </w:t>
            </w:r>
            <w:r>
              <w:rPr>
                <w:lang w:eastAsia="zh-CN"/>
              </w:rPr>
              <w:t>IM</w:t>
            </w:r>
            <w:r w:rsidRPr="007C1AFD">
              <w:rPr>
                <w:lang w:eastAsia="zh-CN"/>
              </w:rPr>
              <w:t xml:space="preserve"> server</w:t>
            </w:r>
            <w:r w:rsidRPr="007C1AFD">
              <w:t>.</w:t>
            </w:r>
          </w:p>
          <w:p w:rsidR="000A66E2" w:rsidRPr="007C1AFD" w:rsidRDefault="000A66E2" w:rsidP="008C2FA9">
            <w:pPr>
              <w:pStyle w:val="TAL"/>
            </w:pPr>
            <w:r w:rsidRPr="007C1AFD">
              <w:t>Redirection handling is described in clause 5.2.10 of 3GPP TS 29.122 [3].</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n/a</w:t>
            </w:r>
          </w:p>
        </w:tc>
        <w:tc>
          <w:tcPr>
            <w:tcW w:w="499" w:type="pct"/>
            <w:shd w:val="clear" w:color="auto" w:fill="auto"/>
          </w:tcPr>
          <w:p w:rsidR="000A66E2" w:rsidRPr="007C1AFD" w:rsidRDefault="000A66E2" w:rsidP="008C2FA9">
            <w:pPr>
              <w:pStyle w:val="TAC"/>
            </w:pPr>
          </w:p>
        </w:tc>
        <w:tc>
          <w:tcPr>
            <w:tcW w:w="738" w:type="pct"/>
            <w:shd w:val="clear" w:color="auto" w:fill="auto"/>
          </w:tcPr>
          <w:p w:rsidR="000A66E2" w:rsidRPr="007C1AFD" w:rsidRDefault="000A66E2" w:rsidP="008C2FA9">
            <w:pPr>
              <w:pStyle w:val="TAL"/>
            </w:pPr>
          </w:p>
        </w:tc>
        <w:tc>
          <w:tcPr>
            <w:tcW w:w="967" w:type="pct"/>
            <w:shd w:val="clear" w:color="auto" w:fill="auto"/>
          </w:tcPr>
          <w:p w:rsidR="000A66E2" w:rsidRPr="007C1AFD" w:rsidRDefault="000A66E2" w:rsidP="008C2FA9">
            <w:pPr>
              <w:pStyle w:val="TAL"/>
            </w:pPr>
            <w:r w:rsidRPr="007C1AFD">
              <w:t>308 Permanent Redirect</w:t>
            </w:r>
          </w:p>
        </w:tc>
        <w:tc>
          <w:tcPr>
            <w:tcW w:w="1971" w:type="pct"/>
            <w:shd w:val="clear" w:color="auto" w:fill="auto"/>
          </w:tcPr>
          <w:p w:rsidR="000A66E2" w:rsidRPr="007C1AFD" w:rsidRDefault="000A66E2" w:rsidP="008C2FA9">
            <w:pPr>
              <w:pStyle w:val="TAL"/>
            </w:pPr>
            <w:r w:rsidRPr="007C1AFD">
              <w:t xml:space="preserve">Permanent redirection. The response shall include a Location header field containing an alternative URI of the resource located in an alternative </w:t>
            </w:r>
            <w:r>
              <w:rPr>
                <w:lang w:eastAsia="zh-CN"/>
              </w:rPr>
              <w:t>IM</w:t>
            </w:r>
            <w:r w:rsidRPr="007C1AFD">
              <w:rPr>
                <w:lang w:eastAsia="zh-CN"/>
              </w:rPr>
              <w:t xml:space="preserve"> server</w:t>
            </w:r>
            <w:r w:rsidRPr="007C1AFD">
              <w:t>.</w:t>
            </w:r>
          </w:p>
          <w:p w:rsidR="000A66E2" w:rsidRPr="007C1AFD" w:rsidRDefault="000A66E2" w:rsidP="008C2FA9">
            <w:pPr>
              <w:pStyle w:val="TAL"/>
            </w:pPr>
            <w:r w:rsidRPr="007C1AFD">
              <w:t>Redirection handling is described in clause 5.2.10 of 3GPP TS 29.122 [3].</w:t>
            </w:r>
          </w:p>
        </w:tc>
      </w:tr>
      <w:tr w:rsidR="000A66E2" w:rsidRPr="007C1AFD" w:rsidTr="008C2FA9">
        <w:trPr>
          <w:jc w:val="center"/>
        </w:trPr>
        <w:tc>
          <w:tcPr>
            <w:tcW w:w="5000" w:type="pct"/>
            <w:gridSpan w:val="5"/>
            <w:shd w:val="clear" w:color="auto" w:fill="auto"/>
          </w:tcPr>
          <w:p w:rsidR="000A66E2" w:rsidRPr="007C1AFD" w:rsidRDefault="000A66E2" w:rsidP="008C2FA9">
            <w:pPr>
              <w:pStyle w:val="TAN"/>
            </w:pPr>
            <w:r w:rsidRPr="007C1AFD">
              <w:rPr>
                <w:lang w:eastAsia="zh-CN"/>
              </w:rPr>
              <w:t>NOTE:</w:t>
            </w:r>
            <w:r w:rsidRPr="007C1AFD">
              <w:rPr>
                <w:lang w:eastAsia="zh-CN"/>
              </w:rPr>
              <w:tab/>
              <w:t>The mandatory HTTP error status codes for the DELETE method listed in table 5.2.6-1 of 3GPP TS 29.122 [3] also apply.</w:t>
            </w:r>
          </w:p>
        </w:tc>
      </w:tr>
    </w:tbl>
    <w:p w:rsidR="000A66E2" w:rsidRPr="007C1AFD" w:rsidRDefault="000A66E2" w:rsidP="000A66E2">
      <w:pPr>
        <w:rPr>
          <w:lang w:eastAsia="zh-CN"/>
        </w:rPr>
      </w:pPr>
    </w:p>
    <w:p w:rsidR="000A66E2" w:rsidRPr="007C1AFD" w:rsidRDefault="000A66E2" w:rsidP="000A66E2">
      <w:pPr>
        <w:pStyle w:val="TH"/>
      </w:pPr>
      <w:r>
        <w:t>Table 7.8</w:t>
      </w:r>
      <w:r w:rsidRPr="007C1AFD">
        <w:t>.1.2.3.3.</w:t>
      </w:r>
      <w:r>
        <w:t>4</w:t>
      </w:r>
      <w:r w:rsidRPr="007C1AFD">
        <w:t>-4: Headers supported by the 307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66E2" w:rsidRPr="007C1AFD" w:rsidTr="008C2FA9">
        <w:trPr>
          <w:jc w:val="center"/>
        </w:trPr>
        <w:tc>
          <w:tcPr>
            <w:tcW w:w="825" w:type="pct"/>
            <w:shd w:val="clear" w:color="auto" w:fill="C0C0C0"/>
          </w:tcPr>
          <w:p w:rsidR="000A66E2" w:rsidRPr="007C1AFD" w:rsidRDefault="000A66E2" w:rsidP="008C2FA9">
            <w:pPr>
              <w:pStyle w:val="TAH"/>
            </w:pPr>
            <w:r w:rsidRPr="007C1AFD">
              <w:t>Name</w:t>
            </w:r>
          </w:p>
        </w:tc>
        <w:tc>
          <w:tcPr>
            <w:tcW w:w="732" w:type="pct"/>
            <w:shd w:val="clear" w:color="auto" w:fill="C0C0C0"/>
          </w:tcPr>
          <w:p w:rsidR="000A66E2" w:rsidRPr="007C1AFD" w:rsidRDefault="000A66E2" w:rsidP="008C2FA9">
            <w:pPr>
              <w:pStyle w:val="TAH"/>
            </w:pPr>
            <w:r w:rsidRPr="007C1AFD">
              <w:t>Data type</w:t>
            </w:r>
          </w:p>
        </w:tc>
        <w:tc>
          <w:tcPr>
            <w:tcW w:w="217" w:type="pct"/>
            <w:shd w:val="clear" w:color="auto" w:fill="C0C0C0"/>
          </w:tcPr>
          <w:p w:rsidR="000A66E2" w:rsidRPr="007C1AFD" w:rsidRDefault="000A66E2" w:rsidP="008C2FA9">
            <w:pPr>
              <w:pStyle w:val="TAH"/>
            </w:pPr>
            <w:r w:rsidRPr="007C1AFD">
              <w:t>P</w:t>
            </w:r>
          </w:p>
        </w:tc>
        <w:tc>
          <w:tcPr>
            <w:tcW w:w="581" w:type="pct"/>
            <w:shd w:val="clear" w:color="auto" w:fill="C0C0C0"/>
          </w:tcPr>
          <w:p w:rsidR="000A66E2" w:rsidRPr="007C1AFD" w:rsidRDefault="000A66E2" w:rsidP="008C2FA9">
            <w:pPr>
              <w:pStyle w:val="TAH"/>
            </w:pPr>
            <w:r w:rsidRPr="007C1AFD">
              <w:t>Cardinality</w:t>
            </w:r>
          </w:p>
        </w:tc>
        <w:tc>
          <w:tcPr>
            <w:tcW w:w="2645" w:type="pct"/>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Location</w:t>
            </w:r>
          </w:p>
        </w:tc>
        <w:tc>
          <w:tcPr>
            <w:tcW w:w="732" w:type="pct"/>
          </w:tcPr>
          <w:p w:rsidR="000A66E2" w:rsidRPr="007C1AFD" w:rsidRDefault="000A66E2" w:rsidP="008C2FA9">
            <w:pPr>
              <w:pStyle w:val="TAL"/>
            </w:pPr>
            <w:r w:rsidRPr="007C1AFD">
              <w:t>string</w:t>
            </w:r>
          </w:p>
        </w:tc>
        <w:tc>
          <w:tcPr>
            <w:tcW w:w="217" w:type="pct"/>
          </w:tcPr>
          <w:p w:rsidR="000A66E2" w:rsidRPr="007C1AFD" w:rsidRDefault="000A66E2" w:rsidP="008C2FA9">
            <w:pPr>
              <w:pStyle w:val="TAC"/>
            </w:pPr>
            <w:r w:rsidRPr="007C1AFD">
              <w:t>M</w:t>
            </w:r>
          </w:p>
        </w:tc>
        <w:tc>
          <w:tcPr>
            <w:tcW w:w="581" w:type="pct"/>
          </w:tcPr>
          <w:p w:rsidR="000A66E2" w:rsidRPr="007C1AFD" w:rsidRDefault="000A66E2" w:rsidP="008C2FA9">
            <w:pPr>
              <w:pStyle w:val="TAL"/>
            </w:pPr>
            <w:r w:rsidRPr="007C1AFD">
              <w:t>1</w:t>
            </w:r>
          </w:p>
        </w:tc>
        <w:tc>
          <w:tcPr>
            <w:tcW w:w="2645" w:type="pct"/>
            <w:shd w:val="clear" w:color="auto" w:fill="auto"/>
            <w:vAlign w:val="center"/>
          </w:tcPr>
          <w:p w:rsidR="000A66E2" w:rsidRPr="007C1AFD" w:rsidRDefault="000A66E2" w:rsidP="008C2FA9">
            <w:pPr>
              <w:pStyle w:val="TAL"/>
            </w:pPr>
            <w:r w:rsidRPr="007C1AFD">
              <w:t xml:space="preserve">An alternative URI of the resource located in an alternative </w:t>
            </w:r>
            <w:r>
              <w:rPr>
                <w:lang w:eastAsia="zh-CN"/>
              </w:rPr>
              <w:t>IM</w:t>
            </w:r>
            <w:r w:rsidRPr="007C1AFD">
              <w:rPr>
                <w:lang w:eastAsia="zh-CN"/>
              </w:rPr>
              <w:t xml:space="preserve"> server</w:t>
            </w:r>
            <w:r w:rsidRPr="007C1AFD">
              <w:t>.</w:t>
            </w:r>
          </w:p>
        </w:tc>
      </w:tr>
    </w:tbl>
    <w:p w:rsidR="000A66E2" w:rsidRPr="007C1AFD" w:rsidRDefault="000A66E2" w:rsidP="000A66E2"/>
    <w:p w:rsidR="000A66E2" w:rsidRPr="007C1AFD" w:rsidRDefault="000A66E2" w:rsidP="000A66E2">
      <w:pPr>
        <w:pStyle w:val="TH"/>
      </w:pPr>
      <w:r>
        <w:t>Table 7.8</w:t>
      </w:r>
      <w:r w:rsidRPr="007C1AFD">
        <w:t>.1.2.3.3.</w:t>
      </w:r>
      <w:r>
        <w:t>4</w:t>
      </w:r>
      <w:r w:rsidRPr="007C1AFD">
        <w:t>-5: Headers supported by the 308 Response Code on this resource</w:t>
      </w:r>
    </w:p>
    <w:tbl>
      <w:tblPr>
        <w:tblW w:w="4999"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000" w:firstRow="0" w:lastRow="0" w:firstColumn="0" w:lastColumn="0" w:noHBand="0" w:noVBand="0"/>
      </w:tblPr>
      <w:tblGrid>
        <w:gridCol w:w="1613"/>
        <w:gridCol w:w="1431"/>
        <w:gridCol w:w="424"/>
        <w:gridCol w:w="1136"/>
        <w:gridCol w:w="5171"/>
      </w:tblGrid>
      <w:tr w:rsidR="000A66E2" w:rsidRPr="007C1AFD" w:rsidTr="008C2FA9">
        <w:trPr>
          <w:jc w:val="center"/>
        </w:trPr>
        <w:tc>
          <w:tcPr>
            <w:tcW w:w="825" w:type="pct"/>
            <w:shd w:val="clear" w:color="auto" w:fill="C0C0C0"/>
          </w:tcPr>
          <w:p w:rsidR="000A66E2" w:rsidRPr="007C1AFD" w:rsidRDefault="000A66E2" w:rsidP="008C2FA9">
            <w:pPr>
              <w:pStyle w:val="TAH"/>
            </w:pPr>
            <w:r w:rsidRPr="007C1AFD">
              <w:t>Name</w:t>
            </w:r>
          </w:p>
        </w:tc>
        <w:tc>
          <w:tcPr>
            <w:tcW w:w="732" w:type="pct"/>
            <w:shd w:val="clear" w:color="auto" w:fill="C0C0C0"/>
          </w:tcPr>
          <w:p w:rsidR="000A66E2" w:rsidRPr="007C1AFD" w:rsidRDefault="000A66E2" w:rsidP="008C2FA9">
            <w:pPr>
              <w:pStyle w:val="TAH"/>
            </w:pPr>
            <w:r w:rsidRPr="007C1AFD">
              <w:t>Data type</w:t>
            </w:r>
          </w:p>
        </w:tc>
        <w:tc>
          <w:tcPr>
            <w:tcW w:w="217" w:type="pct"/>
            <w:shd w:val="clear" w:color="auto" w:fill="C0C0C0"/>
          </w:tcPr>
          <w:p w:rsidR="000A66E2" w:rsidRPr="007C1AFD" w:rsidRDefault="000A66E2" w:rsidP="008C2FA9">
            <w:pPr>
              <w:pStyle w:val="TAH"/>
            </w:pPr>
            <w:r w:rsidRPr="007C1AFD">
              <w:t>P</w:t>
            </w:r>
          </w:p>
        </w:tc>
        <w:tc>
          <w:tcPr>
            <w:tcW w:w="581" w:type="pct"/>
            <w:shd w:val="clear" w:color="auto" w:fill="C0C0C0"/>
          </w:tcPr>
          <w:p w:rsidR="000A66E2" w:rsidRPr="007C1AFD" w:rsidRDefault="000A66E2" w:rsidP="008C2FA9">
            <w:pPr>
              <w:pStyle w:val="TAH"/>
            </w:pPr>
            <w:r w:rsidRPr="007C1AFD">
              <w:t>Cardinality</w:t>
            </w:r>
          </w:p>
        </w:tc>
        <w:tc>
          <w:tcPr>
            <w:tcW w:w="2645" w:type="pct"/>
            <w:shd w:val="clear" w:color="auto" w:fill="C0C0C0"/>
            <w:vAlign w:val="center"/>
          </w:tcPr>
          <w:p w:rsidR="000A66E2" w:rsidRPr="007C1AFD" w:rsidRDefault="000A66E2" w:rsidP="008C2FA9">
            <w:pPr>
              <w:pStyle w:val="TAH"/>
            </w:pPr>
            <w:r w:rsidRPr="007C1AFD">
              <w:t>Description</w:t>
            </w:r>
          </w:p>
        </w:tc>
      </w:tr>
      <w:tr w:rsidR="000A66E2" w:rsidRPr="007C1AFD" w:rsidTr="008C2FA9">
        <w:trPr>
          <w:jc w:val="center"/>
        </w:trPr>
        <w:tc>
          <w:tcPr>
            <w:tcW w:w="825" w:type="pct"/>
            <w:shd w:val="clear" w:color="auto" w:fill="auto"/>
          </w:tcPr>
          <w:p w:rsidR="000A66E2" w:rsidRPr="007C1AFD" w:rsidRDefault="000A66E2" w:rsidP="008C2FA9">
            <w:pPr>
              <w:pStyle w:val="TAL"/>
            </w:pPr>
            <w:r w:rsidRPr="007C1AFD">
              <w:t>Location</w:t>
            </w:r>
          </w:p>
        </w:tc>
        <w:tc>
          <w:tcPr>
            <w:tcW w:w="732" w:type="pct"/>
          </w:tcPr>
          <w:p w:rsidR="000A66E2" w:rsidRPr="007C1AFD" w:rsidRDefault="000A66E2" w:rsidP="008C2FA9">
            <w:pPr>
              <w:pStyle w:val="TAL"/>
            </w:pPr>
            <w:r w:rsidRPr="007C1AFD">
              <w:t>string</w:t>
            </w:r>
          </w:p>
        </w:tc>
        <w:tc>
          <w:tcPr>
            <w:tcW w:w="217" w:type="pct"/>
          </w:tcPr>
          <w:p w:rsidR="000A66E2" w:rsidRPr="007C1AFD" w:rsidRDefault="000A66E2" w:rsidP="008C2FA9">
            <w:pPr>
              <w:pStyle w:val="TAC"/>
            </w:pPr>
            <w:r w:rsidRPr="007C1AFD">
              <w:t>M</w:t>
            </w:r>
          </w:p>
        </w:tc>
        <w:tc>
          <w:tcPr>
            <w:tcW w:w="581" w:type="pct"/>
          </w:tcPr>
          <w:p w:rsidR="000A66E2" w:rsidRPr="007C1AFD" w:rsidRDefault="000A66E2" w:rsidP="008C2FA9">
            <w:pPr>
              <w:pStyle w:val="TAL"/>
            </w:pPr>
            <w:r w:rsidRPr="007C1AFD">
              <w:t>1</w:t>
            </w:r>
          </w:p>
        </w:tc>
        <w:tc>
          <w:tcPr>
            <w:tcW w:w="2645" w:type="pct"/>
            <w:shd w:val="clear" w:color="auto" w:fill="auto"/>
            <w:vAlign w:val="center"/>
          </w:tcPr>
          <w:p w:rsidR="000A66E2" w:rsidRPr="007C1AFD" w:rsidRDefault="000A66E2" w:rsidP="008C2FA9">
            <w:pPr>
              <w:pStyle w:val="TAL"/>
            </w:pPr>
            <w:r w:rsidRPr="007C1AFD">
              <w:t xml:space="preserve">An alternative URI of the resource located in an alternative </w:t>
            </w:r>
            <w:r>
              <w:rPr>
                <w:lang w:eastAsia="zh-CN"/>
              </w:rPr>
              <w:t>IM</w:t>
            </w:r>
            <w:r w:rsidRPr="007C1AFD">
              <w:rPr>
                <w:lang w:eastAsia="zh-CN"/>
              </w:rPr>
              <w:t xml:space="preserve"> server</w:t>
            </w:r>
            <w:r w:rsidRPr="007C1AFD">
              <w:t>.</w:t>
            </w:r>
          </w:p>
        </w:tc>
      </w:tr>
    </w:tbl>
    <w:p w:rsidR="000A66E2" w:rsidRPr="007C1AFD" w:rsidRDefault="000A66E2" w:rsidP="000A66E2">
      <w:pPr>
        <w:rPr>
          <w:lang w:eastAsia="zh-CN"/>
        </w:rPr>
      </w:pPr>
    </w:p>
    <w:p w:rsidR="000A66E2" w:rsidRPr="007C1AFD" w:rsidRDefault="000A66E2" w:rsidP="000A66E2">
      <w:pPr>
        <w:pStyle w:val="Heading6"/>
        <w:rPr>
          <w:lang w:eastAsia="zh-CN"/>
        </w:rPr>
      </w:pPr>
      <w:bookmarkStart w:id="7214" w:name="_Toc151886163"/>
      <w:bookmarkStart w:id="7215" w:name="_Toc152076228"/>
      <w:bookmarkStart w:id="7216" w:name="_Toc153793944"/>
      <w:r>
        <w:rPr>
          <w:lang w:eastAsia="zh-CN"/>
        </w:rPr>
        <w:t>7.8</w:t>
      </w:r>
      <w:r w:rsidRPr="007C1AFD">
        <w:rPr>
          <w:lang w:eastAsia="zh-CN"/>
        </w:rPr>
        <w:t>.1.2.3.4</w:t>
      </w:r>
      <w:r w:rsidRPr="007C1AFD">
        <w:rPr>
          <w:lang w:eastAsia="zh-CN"/>
        </w:rPr>
        <w:tab/>
        <w:t>Resource Custom Operations</w:t>
      </w:r>
      <w:bookmarkEnd w:id="7214"/>
      <w:bookmarkEnd w:id="7215"/>
      <w:bookmarkEnd w:id="7216"/>
    </w:p>
    <w:p w:rsidR="000A66E2" w:rsidRPr="007C1AFD" w:rsidRDefault="000A66E2" w:rsidP="000A66E2">
      <w:pPr>
        <w:rPr>
          <w:lang w:eastAsia="zh-CN"/>
        </w:rPr>
      </w:pPr>
      <w:r>
        <w:rPr>
          <w:lang w:eastAsia="zh-CN"/>
        </w:rPr>
        <w:t>There are no resource custom operations defined for this resource in this release of the sepcifciation</w:t>
      </w:r>
      <w:r w:rsidRPr="007C1AFD">
        <w:rPr>
          <w:lang w:eastAsia="zh-CN"/>
        </w:rPr>
        <w:t>.</w:t>
      </w:r>
    </w:p>
    <w:p w:rsidR="00BB6E8F" w:rsidRPr="007C1AFD" w:rsidRDefault="00BB6E8F" w:rsidP="00BB6E8F">
      <w:pPr>
        <w:pStyle w:val="Heading4"/>
        <w:rPr>
          <w:lang w:eastAsia="zh-CN"/>
        </w:rPr>
      </w:pPr>
      <w:bookmarkStart w:id="7217" w:name="_Toc138755384"/>
      <w:bookmarkStart w:id="7218" w:name="_Toc151886164"/>
      <w:bookmarkStart w:id="7219" w:name="_Toc152076229"/>
      <w:bookmarkStart w:id="7220" w:name="_Toc153793945"/>
      <w:r>
        <w:rPr>
          <w:lang w:eastAsia="zh-CN"/>
        </w:rPr>
        <w:t>7.</w:t>
      </w:r>
      <w:r w:rsidR="005F557D">
        <w:rPr>
          <w:lang w:eastAsia="zh-CN"/>
        </w:rPr>
        <w:t>8</w:t>
      </w:r>
      <w:r w:rsidRPr="007C1AFD">
        <w:rPr>
          <w:lang w:eastAsia="zh-CN"/>
        </w:rPr>
        <w:t>.1.3</w:t>
      </w:r>
      <w:r w:rsidRPr="007C1AFD">
        <w:rPr>
          <w:lang w:eastAsia="zh-CN"/>
        </w:rPr>
        <w:tab/>
      </w:r>
      <w:r>
        <w:rPr>
          <w:lang w:eastAsia="zh-CN"/>
        </w:rPr>
        <w:t>Custom operations without associated resources</w:t>
      </w:r>
      <w:bookmarkEnd w:id="7217"/>
      <w:bookmarkEnd w:id="7218"/>
      <w:bookmarkEnd w:id="7219"/>
      <w:bookmarkEnd w:id="7220"/>
    </w:p>
    <w:p w:rsidR="00BB6E8F" w:rsidRPr="007C1AFD" w:rsidRDefault="00BB6E8F" w:rsidP="00BB6E8F">
      <w:pPr>
        <w:rPr>
          <w:lang w:eastAsia="zh-CN"/>
        </w:rPr>
      </w:pPr>
      <w:r>
        <w:rPr>
          <w:lang w:eastAsia="zh-CN"/>
        </w:rPr>
        <w:t>There are no custom operations without associated resources defined for this API in this release of the sepcifciation</w:t>
      </w:r>
      <w:r w:rsidRPr="007C1AFD">
        <w:rPr>
          <w:lang w:eastAsia="zh-CN"/>
        </w:rPr>
        <w:t>.</w:t>
      </w:r>
    </w:p>
    <w:p w:rsidR="00BB6E8F" w:rsidRPr="007C1AFD" w:rsidRDefault="00BB6E8F" w:rsidP="00BB6E8F">
      <w:pPr>
        <w:pStyle w:val="Heading4"/>
        <w:rPr>
          <w:lang w:eastAsia="zh-CN"/>
        </w:rPr>
      </w:pPr>
      <w:bookmarkStart w:id="7221" w:name="_Toc138755385"/>
      <w:bookmarkStart w:id="7222" w:name="_Toc151886165"/>
      <w:bookmarkStart w:id="7223" w:name="_Toc152076230"/>
      <w:bookmarkStart w:id="7224" w:name="_Toc153793946"/>
      <w:r>
        <w:rPr>
          <w:lang w:eastAsia="zh-CN"/>
        </w:rPr>
        <w:t>7.</w:t>
      </w:r>
      <w:r w:rsidR="005F557D">
        <w:rPr>
          <w:lang w:eastAsia="zh-CN"/>
        </w:rPr>
        <w:t>8</w:t>
      </w:r>
      <w:r w:rsidRPr="007C1AFD">
        <w:rPr>
          <w:lang w:eastAsia="zh-CN"/>
        </w:rPr>
        <w:t>.1.</w:t>
      </w:r>
      <w:r>
        <w:rPr>
          <w:lang w:eastAsia="zh-CN"/>
        </w:rPr>
        <w:t>4</w:t>
      </w:r>
      <w:r w:rsidRPr="007C1AFD">
        <w:rPr>
          <w:lang w:eastAsia="zh-CN"/>
        </w:rPr>
        <w:tab/>
        <w:t>Notifications</w:t>
      </w:r>
      <w:bookmarkEnd w:id="7221"/>
      <w:bookmarkEnd w:id="7222"/>
      <w:bookmarkEnd w:id="7223"/>
      <w:bookmarkEnd w:id="7224"/>
    </w:p>
    <w:p w:rsidR="00BB6E8F" w:rsidRPr="007C1AFD" w:rsidRDefault="00BB6E8F" w:rsidP="00BB6E8F">
      <w:pPr>
        <w:rPr>
          <w:lang w:eastAsia="zh-CN"/>
        </w:rPr>
      </w:pPr>
      <w:r>
        <w:rPr>
          <w:lang w:eastAsia="zh-CN"/>
        </w:rPr>
        <w:t>There are no notifications defined for this API in this release of the sepcifciation</w:t>
      </w:r>
      <w:r w:rsidRPr="007C1AFD">
        <w:rPr>
          <w:lang w:eastAsia="zh-CN"/>
        </w:rPr>
        <w:t>.</w:t>
      </w:r>
    </w:p>
    <w:p w:rsidR="00BB6E8F" w:rsidRPr="007C1AFD" w:rsidRDefault="00BB6E8F" w:rsidP="00BB6E8F">
      <w:pPr>
        <w:pStyle w:val="Heading4"/>
        <w:rPr>
          <w:lang w:eastAsia="zh-CN"/>
        </w:rPr>
      </w:pPr>
      <w:bookmarkStart w:id="7225" w:name="_Toc138755386"/>
      <w:bookmarkStart w:id="7226" w:name="_Toc151886166"/>
      <w:bookmarkStart w:id="7227" w:name="_Toc152076231"/>
      <w:bookmarkStart w:id="7228" w:name="_Toc153793947"/>
      <w:r w:rsidRPr="007C1AFD">
        <w:rPr>
          <w:lang w:eastAsia="zh-CN"/>
        </w:rPr>
        <w:t>7.</w:t>
      </w:r>
      <w:r w:rsidR="005F557D">
        <w:rPr>
          <w:lang w:eastAsia="zh-CN"/>
        </w:rPr>
        <w:t>8</w:t>
      </w:r>
      <w:r w:rsidRPr="007C1AFD">
        <w:rPr>
          <w:lang w:eastAsia="zh-CN"/>
        </w:rPr>
        <w:t>.1.</w:t>
      </w:r>
      <w:r>
        <w:rPr>
          <w:lang w:eastAsia="zh-CN"/>
        </w:rPr>
        <w:t>5</w:t>
      </w:r>
      <w:r w:rsidRPr="007C1AFD">
        <w:rPr>
          <w:lang w:eastAsia="zh-CN"/>
        </w:rPr>
        <w:tab/>
        <w:t>Data Model</w:t>
      </w:r>
      <w:bookmarkEnd w:id="7225"/>
      <w:bookmarkEnd w:id="7226"/>
      <w:bookmarkEnd w:id="7227"/>
      <w:bookmarkEnd w:id="7228"/>
    </w:p>
    <w:p w:rsidR="00BB6E8F" w:rsidRPr="007C1AFD" w:rsidRDefault="00BB6E8F" w:rsidP="00BB6E8F">
      <w:pPr>
        <w:pStyle w:val="Heading5"/>
        <w:rPr>
          <w:lang w:eastAsia="zh-CN"/>
        </w:rPr>
      </w:pPr>
      <w:bookmarkStart w:id="7229" w:name="_Toc138755387"/>
      <w:bookmarkStart w:id="7230" w:name="_Toc151886167"/>
      <w:bookmarkStart w:id="7231" w:name="_Toc152076232"/>
      <w:bookmarkStart w:id="7232" w:name="_Toc153793948"/>
      <w:r>
        <w:rPr>
          <w:lang w:eastAsia="zh-CN"/>
        </w:rPr>
        <w:t>7.</w:t>
      </w:r>
      <w:r w:rsidR="005F557D">
        <w:rPr>
          <w:lang w:eastAsia="zh-CN"/>
        </w:rPr>
        <w:t>8</w:t>
      </w:r>
      <w:r w:rsidRPr="007C1AFD">
        <w:rPr>
          <w:lang w:eastAsia="zh-CN"/>
        </w:rPr>
        <w:t>.1.</w:t>
      </w:r>
      <w:r>
        <w:rPr>
          <w:lang w:eastAsia="zh-CN"/>
        </w:rPr>
        <w:t>5</w:t>
      </w:r>
      <w:r w:rsidRPr="007C1AFD">
        <w:rPr>
          <w:lang w:eastAsia="zh-CN"/>
        </w:rPr>
        <w:t>.1</w:t>
      </w:r>
      <w:r w:rsidRPr="007C1AFD">
        <w:rPr>
          <w:lang w:eastAsia="zh-CN"/>
        </w:rPr>
        <w:tab/>
        <w:t>General</w:t>
      </w:r>
      <w:bookmarkEnd w:id="7229"/>
      <w:bookmarkEnd w:id="7230"/>
      <w:bookmarkEnd w:id="7231"/>
      <w:bookmarkEnd w:id="7232"/>
    </w:p>
    <w:p w:rsidR="00BB6E8F" w:rsidRPr="007C1AFD" w:rsidRDefault="00BB6E8F" w:rsidP="00BB6E8F">
      <w:pPr>
        <w:rPr>
          <w:lang w:eastAsia="zh-CN"/>
        </w:rPr>
      </w:pPr>
      <w:r w:rsidRPr="007C1AFD">
        <w:rPr>
          <w:lang w:eastAsia="zh-CN"/>
        </w:rPr>
        <w:t>This clause specifies the application data model supported by the API. Data types listed in clause 6.2 apply to this API</w:t>
      </w:r>
    </w:p>
    <w:p w:rsidR="00BB6E8F" w:rsidRPr="007C1AFD" w:rsidRDefault="00BB6E8F" w:rsidP="00BB6E8F">
      <w:r>
        <w:t>Table 7.</w:t>
      </w:r>
      <w:r w:rsidR="005F557D">
        <w:t>8</w:t>
      </w:r>
      <w:r w:rsidRPr="007C1AFD">
        <w:t>.1.</w:t>
      </w:r>
      <w:r>
        <w:t>5</w:t>
      </w:r>
      <w:r w:rsidRPr="007C1AFD">
        <w:t>.1-1 specifies the data types defined specifically for the SS_</w:t>
      </w:r>
      <w:r>
        <w:t>IdmParameterProvisioning</w:t>
      </w:r>
      <w:r w:rsidRPr="007C1AFD">
        <w:t xml:space="preserve"> API service.</w:t>
      </w:r>
    </w:p>
    <w:p w:rsidR="00BB6E8F" w:rsidRPr="007C1AFD" w:rsidRDefault="00BB6E8F" w:rsidP="00BB6E8F">
      <w:pPr>
        <w:pStyle w:val="TH"/>
      </w:pPr>
      <w:r>
        <w:t>Table 7.</w:t>
      </w:r>
      <w:r w:rsidR="005F557D">
        <w:t>8</w:t>
      </w:r>
      <w:r w:rsidRPr="007C1AFD">
        <w:t>.1.</w:t>
      </w:r>
      <w:r>
        <w:t>5</w:t>
      </w:r>
      <w:r w:rsidRPr="007C1AFD">
        <w:t>.1-1: SS_</w:t>
      </w:r>
      <w:r>
        <w:t>IdmParameterProvisioning</w:t>
      </w:r>
      <w:r w:rsidRPr="007C1AFD">
        <w:t xml:space="preserve"> 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906"/>
        <w:gridCol w:w="1305"/>
        <w:gridCol w:w="3855"/>
        <w:gridCol w:w="1711"/>
      </w:tblGrid>
      <w:tr w:rsidR="00BB6E8F" w:rsidRPr="007C1AFD" w:rsidTr="000A66E2">
        <w:trPr>
          <w:jc w:val="center"/>
        </w:trPr>
        <w:tc>
          <w:tcPr>
            <w:tcW w:w="2906" w:type="dxa"/>
            <w:shd w:val="clear" w:color="auto" w:fill="C0C0C0"/>
            <w:hideMark/>
          </w:tcPr>
          <w:p w:rsidR="00BB6E8F" w:rsidRPr="007C1AFD" w:rsidRDefault="00BB6E8F" w:rsidP="00B236C8">
            <w:pPr>
              <w:pStyle w:val="TAH"/>
            </w:pPr>
            <w:r w:rsidRPr="007C1AFD">
              <w:t>Data type</w:t>
            </w:r>
          </w:p>
        </w:tc>
        <w:tc>
          <w:tcPr>
            <w:tcW w:w="1305" w:type="dxa"/>
            <w:shd w:val="clear" w:color="auto" w:fill="C0C0C0"/>
            <w:hideMark/>
          </w:tcPr>
          <w:p w:rsidR="00BB6E8F" w:rsidRPr="007C1AFD" w:rsidRDefault="00BB6E8F" w:rsidP="00B236C8">
            <w:pPr>
              <w:pStyle w:val="TAH"/>
            </w:pPr>
            <w:r w:rsidRPr="007C1AFD">
              <w:t>Section defined</w:t>
            </w:r>
          </w:p>
        </w:tc>
        <w:tc>
          <w:tcPr>
            <w:tcW w:w="3855" w:type="dxa"/>
            <w:shd w:val="clear" w:color="auto" w:fill="C0C0C0"/>
            <w:hideMark/>
          </w:tcPr>
          <w:p w:rsidR="00BB6E8F" w:rsidRPr="007C1AFD" w:rsidRDefault="00BB6E8F" w:rsidP="00B236C8">
            <w:pPr>
              <w:pStyle w:val="TAH"/>
            </w:pPr>
            <w:r w:rsidRPr="007C1AFD">
              <w:t>Description</w:t>
            </w:r>
          </w:p>
        </w:tc>
        <w:tc>
          <w:tcPr>
            <w:tcW w:w="1711" w:type="dxa"/>
            <w:shd w:val="clear" w:color="auto" w:fill="C0C0C0"/>
          </w:tcPr>
          <w:p w:rsidR="00BB6E8F" w:rsidRPr="007C1AFD" w:rsidRDefault="00BB6E8F" w:rsidP="00B236C8">
            <w:pPr>
              <w:pStyle w:val="TAH"/>
            </w:pPr>
            <w:r w:rsidRPr="007C1AFD">
              <w:t>Applicability</w:t>
            </w:r>
          </w:p>
        </w:tc>
      </w:tr>
      <w:tr w:rsidR="00BB6E8F" w:rsidRPr="007C1AFD" w:rsidTr="000A66E2">
        <w:trPr>
          <w:jc w:val="center"/>
        </w:trPr>
        <w:tc>
          <w:tcPr>
            <w:tcW w:w="2906" w:type="dxa"/>
          </w:tcPr>
          <w:p w:rsidR="00BB6E8F" w:rsidRPr="007C1AFD" w:rsidRDefault="00BB6E8F" w:rsidP="00B236C8">
            <w:pPr>
              <w:pStyle w:val="TAL"/>
            </w:pPr>
            <w:r>
              <w:t>VALServicesConfig</w:t>
            </w:r>
          </w:p>
        </w:tc>
        <w:tc>
          <w:tcPr>
            <w:tcW w:w="1305" w:type="dxa"/>
          </w:tcPr>
          <w:p w:rsidR="00BB6E8F" w:rsidRPr="007C1AFD" w:rsidRDefault="00BB6E8F" w:rsidP="00BB6E8F">
            <w:pPr>
              <w:pStyle w:val="TAL"/>
            </w:pPr>
            <w:r>
              <w:t>7.</w:t>
            </w:r>
            <w:r w:rsidR="00B90553">
              <w:t>8</w:t>
            </w:r>
            <w:r w:rsidRPr="007C1AFD">
              <w:t>.1.</w:t>
            </w:r>
            <w:r>
              <w:t>5</w:t>
            </w:r>
            <w:r w:rsidRPr="007C1AFD">
              <w:t>.2.2</w:t>
            </w:r>
          </w:p>
        </w:tc>
        <w:tc>
          <w:tcPr>
            <w:tcW w:w="3855" w:type="dxa"/>
          </w:tcPr>
          <w:p w:rsidR="00BB6E8F" w:rsidRPr="007C1AFD" w:rsidRDefault="00BB6E8F" w:rsidP="00B236C8">
            <w:pPr>
              <w:pStyle w:val="TAL"/>
              <w:rPr>
                <w:rFonts w:cs="Arial"/>
                <w:szCs w:val="18"/>
              </w:rPr>
            </w:pPr>
            <w:r w:rsidRPr="00025F08">
              <w:rPr>
                <w:rFonts w:cs="Arial"/>
                <w:szCs w:val="18"/>
              </w:rPr>
              <w:t xml:space="preserve">Represents details of the VAL </w:t>
            </w:r>
            <w:r>
              <w:rPr>
                <w:rFonts w:cs="Arial"/>
                <w:szCs w:val="18"/>
              </w:rPr>
              <w:t>server services configuration information</w:t>
            </w:r>
            <w:r w:rsidRPr="00025F08">
              <w:rPr>
                <w:rFonts w:cs="Arial"/>
                <w:szCs w:val="18"/>
              </w:rPr>
              <w:t>.</w:t>
            </w:r>
          </w:p>
        </w:tc>
        <w:tc>
          <w:tcPr>
            <w:tcW w:w="1711" w:type="dxa"/>
          </w:tcPr>
          <w:p w:rsidR="00BB6E8F" w:rsidRPr="007C1AFD" w:rsidRDefault="00BB6E8F" w:rsidP="00B236C8">
            <w:pPr>
              <w:pStyle w:val="TAL"/>
              <w:rPr>
                <w:rFonts w:cs="Arial"/>
                <w:szCs w:val="18"/>
              </w:rPr>
            </w:pPr>
          </w:p>
        </w:tc>
      </w:tr>
      <w:tr w:rsidR="00BB6E8F" w:rsidRPr="007C1AFD" w:rsidTr="000A66E2">
        <w:trPr>
          <w:jc w:val="center"/>
        </w:trPr>
        <w:tc>
          <w:tcPr>
            <w:tcW w:w="2906" w:type="dxa"/>
          </w:tcPr>
          <w:p w:rsidR="00BB6E8F" w:rsidRDefault="00BB6E8F" w:rsidP="00B236C8">
            <w:pPr>
              <w:pStyle w:val="TAL"/>
            </w:pPr>
            <w:r>
              <w:t>VALServicesParams</w:t>
            </w:r>
          </w:p>
        </w:tc>
        <w:tc>
          <w:tcPr>
            <w:tcW w:w="1305" w:type="dxa"/>
          </w:tcPr>
          <w:p w:rsidR="00BB6E8F" w:rsidRDefault="00BB6E8F" w:rsidP="00BB6E8F">
            <w:pPr>
              <w:pStyle w:val="TAL"/>
            </w:pPr>
            <w:r>
              <w:t>7.</w:t>
            </w:r>
            <w:r w:rsidR="00B90553">
              <w:t>8</w:t>
            </w:r>
            <w:r w:rsidRPr="007C1AFD">
              <w:t>.1.</w:t>
            </w:r>
            <w:r>
              <w:t>5</w:t>
            </w:r>
            <w:r w:rsidRPr="007C1AFD">
              <w:t>.2.</w:t>
            </w:r>
            <w:r>
              <w:t>3</w:t>
            </w:r>
          </w:p>
        </w:tc>
        <w:tc>
          <w:tcPr>
            <w:tcW w:w="3855" w:type="dxa"/>
          </w:tcPr>
          <w:p w:rsidR="00BB6E8F" w:rsidRPr="007C1AFD" w:rsidRDefault="00BB6E8F" w:rsidP="00B236C8">
            <w:pPr>
              <w:pStyle w:val="TAL"/>
              <w:rPr>
                <w:rFonts w:cs="Arial"/>
                <w:szCs w:val="18"/>
              </w:rPr>
            </w:pPr>
            <w:r w:rsidRPr="007C1AFD">
              <w:rPr>
                <w:rFonts w:cs="Arial"/>
                <w:szCs w:val="18"/>
              </w:rPr>
              <w:t xml:space="preserve">Represent </w:t>
            </w:r>
            <w:r w:rsidRPr="007C1AFD">
              <w:t xml:space="preserve">details of </w:t>
            </w:r>
            <w:r>
              <w:t xml:space="preserve">the </w:t>
            </w:r>
            <w:r>
              <w:rPr>
                <w:rFonts w:cs="Arial"/>
                <w:szCs w:val="18"/>
              </w:rPr>
              <w:t>VAL services configuration information</w:t>
            </w:r>
            <w:r w:rsidRPr="007C1AFD">
              <w:rPr>
                <w:rFonts w:cs="Arial"/>
                <w:szCs w:val="18"/>
              </w:rPr>
              <w:t>.</w:t>
            </w:r>
          </w:p>
        </w:tc>
        <w:tc>
          <w:tcPr>
            <w:tcW w:w="1711" w:type="dxa"/>
          </w:tcPr>
          <w:p w:rsidR="00BB6E8F" w:rsidRPr="007C1AFD" w:rsidRDefault="00BB6E8F" w:rsidP="00B236C8">
            <w:pPr>
              <w:pStyle w:val="TAL"/>
              <w:rPr>
                <w:rFonts w:cs="Arial"/>
                <w:szCs w:val="18"/>
              </w:rPr>
            </w:pPr>
          </w:p>
        </w:tc>
      </w:tr>
      <w:tr w:rsidR="000A66E2" w:rsidRPr="007C1AFD" w:rsidTr="000A66E2">
        <w:trPr>
          <w:jc w:val="center"/>
        </w:trPr>
        <w:tc>
          <w:tcPr>
            <w:tcW w:w="2906" w:type="dxa"/>
          </w:tcPr>
          <w:p w:rsidR="000A66E2" w:rsidRDefault="000A66E2" w:rsidP="000A66E2">
            <w:pPr>
              <w:pStyle w:val="TAL"/>
            </w:pPr>
            <w:r>
              <w:t>VALServicesConfigPatch</w:t>
            </w:r>
          </w:p>
        </w:tc>
        <w:tc>
          <w:tcPr>
            <w:tcW w:w="1305" w:type="dxa"/>
          </w:tcPr>
          <w:p w:rsidR="000A66E2" w:rsidRDefault="000A66E2" w:rsidP="000A66E2">
            <w:pPr>
              <w:pStyle w:val="TAL"/>
            </w:pPr>
            <w:r>
              <w:t>7.8</w:t>
            </w:r>
            <w:r w:rsidRPr="007C1AFD">
              <w:t>.1.</w:t>
            </w:r>
            <w:r>
              <w:t>5</w:t>
            </w:r>
            <w:r w:rsidRPr="007C1AFD">
              <w:t>.2.</w:t>
            </w:r>
            <w:r>
              <w:t>4</w:t>
            </w:r>
          </w:p>
        </w:tc>
        <w:tc>
          <w:tcPr>
            <w:tcW w:w="3855" w:type="dxa"/>
          </w:tcPr>
          <w:p w:rsidR="000A66E2" w:rsidRPr="007C1AFD" w:rsidRDefault="000A66E2" w:rsidP="000A66E2">
            <w:pPr>
              <w:pStyle w:val="TAL"/>
              <w:rPr>
                <w:rFonts w:cs="Arial"/>
                <w:szCs w:val="18"/>
              </w:rPr>
            </w:pPr>
            <w:r w:rsidRPr="007C1AFD">
              <w:rPr>
                <w:rFonts w:cs="Arial"/>
                <w:szCs w:val="18"/>
              </w:rPr>
              <w:t xml:space="preserve">Represent </w:t>
            </w:r>
            <w:r w:rsidRPr="007C1AFD">
              <w:t xml:space="preserve">details of </w:t>
            </w:r>
            <w:r>
              <w:t xml:space="preserve">the </w:t>
            </w:r>
            <w:r w:rsidRPr="007C1AFD">
              <w:rPr>
                <w:rFonts w:cs="Arial"/>
                <w:szCs w:val="18"/>
              </w:rPr>
              <w:t xml:space="preserve">partial update of VAL </w:t>
            </w:r>
            <w:r>
              <w:rPr>
                <w:rFonts w:cs="Arial"/>
                <w:szCs w:val="18"/>
              </w:rPr>
              <w:t>server services configuration information</w:t>
            </w:r>
            <w:r w:rsidRPr="007C1AFD">
              <w:rPr>
                <w:rFonts w:cs="Arial"/>
                <w:szCs w:val="18"/>
              </w:rPr>
              <w:t>.</w:t>
            </w:r>
          </w:p>
        </w:tc>
        <w:tc>
          <w:tcPr>
            <w:tcW w:w="1711" w:type="dxa"/>
          </w:tcPr>
          <w:p w:rsidR="000A66E2" w:rsidRPr="007C1AFD" w:rsidRDefault="000A66E2" w:rsidP="000A66E2">
            <w:pPr>
              <w:pStyle w:val="TAL"/>
              <w:rPr>
                <w:rFonts w:cs="Arial"/>
                <w:szCs w:val="18"/>
              </w:rPr>
            </w:pPr>
          </w:p>
        </w:tc>
      </w:tr>
    </w:tbl>
    <w:p w:rsidR="00BB6E8F" w:rsidRPr="007C1AFD" w:rsidRDefault="00BB6E8F" w:rsidP="00BB6E8F"/>
    <w:p w:rsidR="00BB6E8F" w:rsidRPr="007C1AFD" w:rsidRDefault="00BB6E8F" w:rsidP="00BB6E8F">
      <w:r>
        <w:t>Table 7.</w:t>
      </w:r>
      <w:r w:rsidR="005F557D">
        <w:t>8</w:t>
      </w:r>
      <w:r w:rsidRPr="007C1AFD">
        <w:t>.1.</w:t>
      </w:r>
      <w:r w:rsidR="00AA027A">
        <w:t>5</w:t>
      </w:r>
      <w:r w:rsidRPr="007C1AFD">
        <w:t>.1-2 specifies data types re-used by the SS_</w:t>
      </w:r>
      <w:r>
        <w:t xml:space="preserve">IdmParameterProvisioning </w:t>
      </w:r>
      <w:r w:rsidRPr="007C1AFD">
        <w:t xml:space="preserve">API service. </w:t>
      </w:r>
    </w:p>
    <w:p w:rsidR="00BB6E8F" w:rsidRPr="007C1AFD" w:rsidRDefault="00BB6E8F" w:rsidP="00BB6E8F">
      <w:pPr>
        <w:pStyle w:val="TH"/>
      </w:pPr>
      <w:r>
        <w:t>Table 7.</w:t>
      </w:r>
      <w:r w:rsidR="005F557D">
        <w:t>8</w:t>
      </w:r>
      <w:r w:rsidRPr="007C1AFD">
        <w:t>.1.</w:t>
      </w:r>
      <w:r>
        <w:t>5</w:t>
      </w:r>
      <w:r w:rsidRPr="007C1AFD">
        <w:t>.1-2: Re-used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63"/>
        <w:gridCol w:w="1876"/>
        <w:gridCol w:w="3160"/>
        <w:gridCol w:w="2878"/>
      </w:tblGrid>
      <w:tr w:rsidR="00BB6E8F" w:rsidRPr="007C1AFD" w:rsidTr="00B236C8">
        <w:trPr>
          <w:jc w:val="center"/>
        </w:trPr>
        <w:tc>
          <w:tcPr>
            <w:tcW w:w="1863" w:type="dxa"/>
            <w:shd w:val="clear" w:color="auto" w:fill="C0C0C0"/>
            <w:hideMark/>
          </w:tcPr>
          <w:p w:rsidR="00BB6E8F" w:rsidRPr="007C1AFD" w:rsidRDefault="00BB6E8F" w:rsidP="00B236C8">
            <w:pPr>
              <w:pStyle w:val="TAH"/>
            </w:pPr>
            <w:r w:rsidRPr="007C1AFD">
              <w:t>Data type</w:t>
            </w:r>
          </w:p>
        </w:tc>
        <w:tc>
          <w:tcPr>
            <w:tcW w:w="1876" w:type="dxa"/>
            <w:shd w:val="clear" w:color="auto" w:fill="C0C0C0"/>
            <w:hideMark/>
          </w:tcPr>
          <w:p w:rsidR="00BB6E8F" w:rsidRPr="007C1AFD" w:rsidRDefault="00BB6E8F" w:rsidP="00B236C8">
            <w:pPr>
              <w:pStyle w:val="TAH"/>
            </w:pPr>
            <w:r w:rsidRPr="007C1AFD">
              <w:t>Reference</w:t>
            </w:r>
          </w:p>
        </w:tc>
        <w:tc>
          <w:tcPr>
            <w:tcW w:w="3160" w:type="dxa"/>
            <w:shd w:val="clear" w:color="auto" w:fill="C0C0C0"/>
            <w:hideMark/>
          </w:tcPr>
          <w:p w:rsidR="00BB6E8F" w:rsidRPr="007C1AFD" w:rsidRDefault="00BB6E8F" w:rsidP="00B236C8">
            <w:pPr>
              <w:pStyle w:val="TAH"/>
            </w:pPr>
            <w:r w:rsidRPr="007C1AFD">
              <w:t>Comments</w:t>
            </w:r>
          </w:p>
        </w:tc>
        <w:tc>
          <w:tcPr>
            <w:tcW w:w="2878" w:type="dxa"/>
            <w:shd w:val="clear" w:color="auto" w:fill="C0C0C0"/>
          </w:tcPr>
          <w:p w:rsidR="00BB6E8F" w:rsidRPr="007C1AFD" w:rsidRDefault="00BB6E8F" w:rsidP="00B236C8">
            <w:pPr>
              <w:pStyle w:val="TAH"/>
            </w:pPr>
            <w:r w:rsidRPr="007C1AFD">
              <w:t>Applicability</w:t>
            </w:r>
          </w:p>
        </w:tc>
      </w:tr>
      <w:tr w:rsidR="00BB6E8F" w:rsidRPr="007C1AFD" w:rsidTr="00B236C8">
        <w:trPr>
          <w:jc w:val="center"/>
        </w:trPr>
        <w:tc>
          <w:tcPr>
            <w:tcW w:w="1863" w:type="dxa"/>
          </w:tcPr>
          <w:p w:rsidR="00BB6E8F" w:rsidRPr="007C1AFD" w:rsidRDefault="00BB6E8F" w:rsidP="00B236C8">
            <w:pPr>
              <w:pStyle w:val="TAL"/>
              <w:rPr>
                <w:lang w:eastAsia="zh-CN"/>
              </w:rPr>
            </w:pPr>
            <w:r w:rsidRPr="007C1AFD">
              <w:rPr>
                <w:lang w:eastAsia="zh-CN"/>
              </w:rPr>
              <w:t>SupportedFeatures</w:t>
            </w:r>
          </w:p>
        </w:tc>
        <w:tc>
          <w:tcPr>
            <w:tcW w:w="1876" w:type="dxa"/>
          </w:tcPr>
          <w:p w:rsidR="00BB6E8F" w:rsidRPr="007C1AFD" w:rsidRDefault="00BB6E8F" w:rsidP="00B236C8">
            <w:pPr>
              <w:pStyle w:val="TAL"/>
            </w:pPr>
            <w:r w:rsidRPr="007C1AFD">
              <w:t>3GPP TS 29.571 [21]</w:t>
            </w:r>
          </w:p>
        </w:tc>
        <w:tc>
          <w:tcPr>
            <w:tcW w:w="3160" w:type="dxa"/>
          </w:tcPr>
          <w:p w:rsidR="00BB6E8F" w:rsidRPr="007C1AFD" w:rsidRDefault="00BB6E8F" w:rsidP="00BB6E8F">
            <w:pPr>
              <w:pStyle w:val="TAL"/>
              <w:rPr>
                <w:rFonts w:cs="Arial"/>
                <w:szCs w:val="18"/>
              </w:rPr>
            </w:pPr>
            <w:r w:rsidRPr="007C1AFD">
              <w:rPr>
                <w:rFonts w:cs="Arial"/>
                <w:szCs w:val="18"/>
              </w:rPr>
              <w:t>Used to negotiate the applicability of optional features def</w:t>
            </w:r>
            <w:r>
              <w:rPr>
                <w:rFonts w:cs="Arial"/>
                <w:szCs w:val="18"/>
              </w:rPr>
              <w:t>ined in table 7.</w:t>
            </w:r>
            <w:r w:rsidR="00B90553">
              <w:rPr>
                <w:rFonts w:cs="Arial"/>
                <w:szCs w:val="18"/>
              </w:rPr>
              <w:t>8</w:t>
            </w:r>
            <w:r w:rsidRPr="007C1AFD">
              <w:rPr>
                <w:rFonts w:cs="Arial"/>
                <w:szCs w:val="18"/>
              </w:rPr>
              <w:t>.1.6-1.</w:t>
            </w:r>
          </w:p>
        </w:tc>
        <w:tc>
          <w:tcPr>
            <w:tcW w:w="2878" w:type="dxa"/>
          </w:tcPr>
          <w:p w:rsidR="00BB6E8F" w:rsidRPr="007C1AFD" w:rsidRDefault="00BB6E8F" w:rsidP="00B236C8">
            <w:pPr>
              <w:pStyle w:val="TAL"/>
              <w:rPr>
                <w:rFonts w:cs="Arial"/>
                <w:szCs w:val="18"/>
              </w:rPr>
            </w:pPr>
          </w:p>
        </w:tc>
      </w:tr>
      <w:tr w:rsidR="00BB6E8F" w:rsidRPr="007C1AFD" w:rsidTr="00B236C8">
        <w:trPr>
          <w:jc w:val="center"/>
        </w:trPr>
        <w:tc>
          <w:tcPr>
            <w:tcW w:w="1863" w:type="dxa"/>
          </w:tcPr>
          <w:p w:rsidR="00BB6E8F" w:rsidRPr="007C1AFD" w:rsidRDefault="00BB6E8F" w:rsidP="00B236C8">
            <w:pPr>
              <w:pStyle w:val="TAL"/>
              <w:rPr>
                <w:lang w:eastAsia="zh-CN"/>
              </w:rPr>
            </w:pPr>
            <w:r w:rsidRPr="007C1AFD">
              <w:rPr>
                <w:lang w:eastAsia="zh-CN"/>
              </w:rPr>
              <w:t>ValTargetUe</w:t>
            </w:r>
          </w:p>
        </w:tc>
        <w:tc>
          <w:tcPr>
            <w:tcW w:w="1876" w:type="dxa"/>
          </w:tcPr>
          <w:p w:rsidR="00BB6E8F" w:rsidRPr="007C1AFD" w:rsidRDefault="00BB6E8F" w:rsidP="00B236C8">
            <w:pPr>
              <w:pStyle w:val="TAL"/>
            </w:pPr>
            <w:r w:rsidRPr="007C1AFD">
              <w:rPr>
                <w:lang w:eastAsia="zh-CN"/>
              </w:rPr>
              <w:t>Clause 7.3.1.4.2.3</w:t>
            </w:r>
          </w:p>
        </w:tc>
        <w:tc>
          <w:tcPr>
            <w:tcW w:w="3160" w:type="dxa"/>
          </w:tcPr>
          <w:p w:rsidR="00BB6E8F" w:rsidRPr="007C1AFD" w:rsidRDefault="00BB6E8F" w:rsidP="00B236C8">
            <w:pPr>
              <w:pStyle w:val="TAL"/>
              <w:rPr>
                <w:rFonts w:cs="Arial"/>
                <w:szCs w:val="18"/>
              </w:rPr>
            </w:pPr>
            <w:r w:rsidRPr="007C1AFD">
              <w:rPr>
                <w:rFonts w:cs="Arial"/>
                <w:szCs w:val="18"/>
              </w:rPr>
              <w:t xml:space="preserve">Used to indicate either VAL User ID or VAL UE ID, </w:t>
            </w:r>
            <w:r>
              <w:rPr>
                <w:rFonts w:cs="Arial"/>
                <w:szCs w:val="18"/>
              </w:rPr>
              <w:t>that are provisioned for a VAL service</w:t>
            </w:r>
            <w:r w:rsidRPr="007C1AFD">
              <w:rPr>
                <w:rFonts w:cs="Arial"/>
                <w:szCs w:val="18"/>
              </w:rPr>
              <w:t>.</w:t>
            </w:r>
          </w:p>
        </w:tc>
        <w:tc>
          <w:tcPr>
            <w:tcW w:w="2878" w:type="dxa"/>
          </w:tcPr>
          <w:p w:rsidR="00BB6E8F" w:rsidRPr="007C1AFD" w:rsidRDefault="00BB6E8F" w:rsidP="00B236C8">
            <w:pPr>
              <w:pStyle w:val="TAL"/>
              <w:rPr>
                <w:rFonts w:cs="Arial"/>
                <w:szCs w:val="18"/>
              </w:rPr>
            </w:pPr>
          </w:p>
        </w:tc>
      </w:tr>
    </w:tbl>
    <w:p w:rsidR="00BB6E8F" w:rsidRPr="007C1AFD" w:rsidRDefault="00BB6E8F" w:rsidP="00BB6E8F">
      <w:pPr>
        <w:rPr>
          <w:lang w:eastAsia="zh-CN"/>
        </w:rPr>
      </w:pPr>
    </w:p>
    <w:p w:rsidR="00BB6E8F" w:rsidRPr="007C1AFD" w:rsidRDefault="00BB6E8F" w:rsidP="00BB6E8F">
      <w:pPr>
        <w:pStyle w:val="Heading5"/>
        <w:rPr>
          <w:lang w:eastAsia="zh-CN"/>
        </w:rPr>
      </w:pPr>
      <w:bookmarkStart w:id="7233" w:name="_Toc138755388"/>
      <w:bookmarkStart w:id="7234" w:name="_Toc151886168"/>
      <w:bookmarkStart w:id="7235" w:name="_Toc152076233"/>
      <w:bookmarkStart w:id="7236" w:name="_Toc153793949"/>
      <w:r w:rsidRPr="007C1AFD">
        <w:rPr>
          <w:lang w:eastAsia="zh-CN"/>
        </w:rPr>
        <w:t>7.</w:t>
      </w:r>
      <w:r w:rsidR="005F557D">
        <w:rPr>
          <w:lang w:eastAsia="zh-CN"/>
        </w:rPr>
        <w:t>8</w:t>
      </w:r>
      <w:r w:rsidRPr="007C1AFD">
        <w:rPr>
          <w:lang w:eastAsia="zh-CN"/>
        </w:rPr>
        <w:t>.1.</w:t>
      </w:r>
      <w:r>
        <w:rPr>
          <w:lang w:eastAsia="zh-CN"/>
        </w:rPr>
        <w:t>5</w:t>
      </w:r>
      <w:r w:rsidRPr="007C1AFD">
        <w:rPr>
          <w:lang w:eastAsia="zh-CN"/>
        </w:rPr>
        <w:t>.2</w:t>
      </w:r>
      <w:r w:rsidRPr="007C1AFD">
        <w:rPr>
          <w:lang w:eastAsia="zh-CN"/>
        </w:rPr>
        <w:tab/>
        <w:t>Structured data types</w:t>
      </w:r>
      <w:bookmarkEnd w:id="7233"/>
      <w:bookmarkEnd w:id="7234"/>
      <w:bookmarkEnd w:id="7235"/>
      <w:bookmarkEnd w:id="7236"/>
    </w:p>
    <w:p w:rsidR="00BB6E8F" w:rsidRPr="007C1AFD" w:rsidRDefault="00BB6E8F" w:rsidP="00BB6E8F">
      <w:pPr>
        <w:pStyle w:val="Heading6"/>
        <w:rPr>
          <w:lang w:eastAsia="zh-CN"/>
        </w:rPr>
      </w:pPr>
      <w:bookmarkStart w:id="7237" w:name="_Toc138755389"/>
      <w:bookmarkStart w:id="7238" w:name="_Toc151886169"/>
      <w:bookmarkStart w:id="7239" w:name="_Toc152076234"/>
      <w:bookmarkStart w:id="7240" w:name="_Toc153793950"/>
      <w:r w:rsidRPr="007C1AFD">
        <w:rPr>
          <w:lang w:eastAsia="zh-CN"/>
        </w:rPr>
        <w:t>7.</w:t>
      </w:r>
      <w:r w:rsidR="005F557D">
        <w:rPr>
          <w:lang w:eastAsia="zh-CN"/>
        </w:rPr>
        <w:t>8</w:t>
      </w:r>
      <w:r w:rsidRPr="007C1AFD">
        <w:rPr>
          <w:lang w:eastAsia="zh-CN"/>
        </w:rPr>
        <w:t>.1.</w:t>
      </w:r>
      <w:r>
        <w:rPr>
          <w:lang w:eastAsia="zh-CN"/>
        </w:rPr>
        <w:t>5</w:t>
      </w:r>
      <w:r w:rsidRPr="007C1AFD">
        <w:rPr>
          <w:lang w:eastAsia="zh-CN"/>
        </w:rPr>
        <w:t>.2.1</w:t>
      </w:r>
      <w:r w:rsidRPr="007C1AFD">
        <w:rPr>
          <w:lang w:eastAsia="zh-CN"/>
        </w:rPr>
        <w:tab/>
        <w:t>Introduction</w:t>
      </w:r>
      <w:bookmarkEnd w:id="7237"/>
      <w:bookmarkEnd w:id="7238"/>
      <w:bookmarkEnd w:id="7239"/>
      <w:bookmarkEnd w:id="7240"/>
    </w:p>
    <w:p w:rsidR="00BB6E8F" w:rsidRPr="007C1AFD" w:rsidRDefault="00BB6E8F" w:rsidP="00BB6E8F">
      <w:pPr>
        <w:pStyle w:val="Heading6"/>
        <w:rPr>
          <w:lang w:eastAsia="zh-CN"/>
        </w:rPr>
      </w:pPr>
      <w:bookmarkStart w:id="7241" w:name="_Toc138755390"/>
      <w:bookmarkStart w:id="7242" w:name="_Toc151886170"/>
      <w:bookmarkStart w:id="7243" w:name="_Toc152076235"/>
      <w:bookmarkStart w:id="7244" w:name="_Toc153793951"/>
      <w:r w:rsidRPr="007C1AFD">
        <w:rPr>
          <w:lang w:eastAsia="zh-CN"/>
        </w:rPr>
        <w:t>7.</w:t>
      </w:r>
      <w:r w:rsidR="005F557D">
        <w:rPr>
          <w:lang w:eastAsia="zh-CN"/>
        </w:rPr>
        <w:t>8</w:t>
      </w:r>
      <w:r w:rsidRPr="007C1AFD">
        <w:rPr>
          <w:lang w:eastAsia="zh-CN"/>
        </w:rPr>
        <w:t>.1.</w:t>
      </w:r>
      <w:r>
        <w:rPr>
          <w:lang w:eastAsia="zh-CN"/>
        </w:rPr>
        <w:t>5</w:t>
      </w:r>
      <w:r w:rsidRPr="007C1AFD">
        <w:rPr>
          <w:lang w:eastAsia="zh-CN"/>
        </w:rPr>
        <w:t>.2.2</w:t>
      </w:r>
      <w:r w:rsidRPr="007C1AFD">
        <w:rPr>
          <w:lang w:eastAsia="zh-CN"/>
        </w:rPr>
        <w:tab/>
        <w:t>Type: VAL</w:t>
      </w:r>
      <w:r>
        <w:rPr>
          <w:lang w:eastAsia="zh-CN"/>
        </w:rPr>
        <w:t>ServicesConfig</w:t>
      </w:r>
      <w:bookmarkEnd w:id="7241"/>
      <w:bookmarkEnd w:id="7242"/>
      <w:bookmarkEnd w:id="7243"/>
      <w:bookmarkEnd w:id="7244"/>
    </w:p>
    <w:p w:rsidR="00BB6E8F" w:rsidRPr="007C1AFD" w:rsidRDefault="005F557D" w:rsidP="00BB6E8F">
      <w:pPr>
        <w:pStyle w:val="TH"/>
      </w:pPr>
      <w:r>
        <w:rPr>
          <w:noProof/>
        </w:rPr>
        <w:t>Table 7.8</w:t>
      </w:r>
      <w:r w:rsidR="00BB6E8F" w:rsidRPr="007C1AFD">
        <w:rPr>
          <w:noProof/>
        </w:rPr>
        <w:t>.1.</w:t>
      </w:r>
      <w:r w:rsidR="00BB6E8F">
        <w:rPr>
          <w:noProof/>
        </w:rPr>
        <w:t>5</w:t>
      </w:r>
      <w:r w:rsidR="00BB6E8F" w:rsidRPr="007C1AFD">
        <w:rPr>
          <w:noProof/>
        </w:rPr>
        <w:t>.2.2</w:t>
      </w:r>
      <w:r w:rsidR="00BB6E8F" w:rsidRPr="007C1AFD">
        <w:t xml:space="preserve">-1: </w:t>
      </w:r>
      <w:r w:rsidR="00BB6E8F" w:rsidRPr="007C1AFD">
        <w:rPr>
          <w:noProof/>
        </w:rPr>
        <w:t>Definition of type VAL</w:t>
      </w:r>
      <w:r w:rsidR="00BB6E8F">
        <w:rPr>
          <w:noProof/>
        </w:rPr>
        <w:t>ServicesConfig</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BB6E8F" w:rsidRPr="007C1AFD" w:rsidTr="00B236C8">
        <w:trPr>
          <w:jc w:val="center"/>
        </w:trPr>
        <w:tc>
          <w:tcPr>
            <w:tcW w:w="1430" w:type="dxa"/>
            <w:shd w:val="clear" w:color="auto" w:fill="C0C0C0"/>
            <w:hideMark/>
          </w:tcPr>
          <w:p w:rsidR="00BB6E8F" w:rsidRPr="007C1AFD" w:rsidRDefault="00BB6E8F" w:rsidP="00B236C8">
            <w:pPr>
              <w:pStyle w:val="TAH"/>
            </w:pPr>
            <w:r w:rsidRPr="007C1AFD">
              <w:t>Attribute name</w:t>
            </w:r>
          </w:p>
        </w:tc>
        <w:tc>
          <w:tcPr>
            <w:tcW w:w="1006" w:type="dxa"/>
            <w:shd w:val="clear" w:color="auto" w:fill="C0C0C0"/>
            <w:hideMark/>
          </w:tcPr>
          <w:p w:rsidR="00BB6E8F" w:rsidRPr="007C1AFD" w:rsidRDefault="00BB6E8F" w:rsidP="00B236C8">
            <w:pPr>
              <w:pStyle w:val="TAH"/>
            </w:pPr>
            <w:r w:rsidRPr="007C1AFD">
              <w:t>Data type</w:t>
            </w:r>
          </w:p>
        </w:tc>
        <w:tc>
          <w:tcPr>
            <w:tcW w:w="425" w:type="dxa"/>
            <w:shd w:val="clear" w:color="auto" w:fill="C0C0C0"/>
            <w:hideMark/>
          </w:tcPr>
          <w:p w:rsidR="00BB6E8F" w:rsidRPr="007C1AFD" w:rsidRDefault="00BB6E8F" w:rsidP="00B236C8">
            <w:pPr>
              <w:pStyle w:val="TAH"/>
            </w:pPr>
            <w:r w:rsidRPr="007C1AFD">
              <w:t>P</w:t>
            </w:r>
          </w:p>
        </w:tc>
        <w:tc>
          <w:tcPr>
            <w:tcW w:w="1368" w:type="dxa"/>
            <w:shd w:val="clear" w:color="auto" w:fill="C0C0C0"/>
            <w:hideMark/>
          </w:tcPr>
          <w:p w:rsidR="00BB6E8F" w:rsidRPr="007C1AFD" w:rsidRDefault="00BB6E8F" w:rsidP="00B236C8">
            <w:pPr>
              <w:pStyle w:val="TAH"/>
              <w:jc w:val="left"/>
            </w:pPr>
            <w:r w:rsidRPr="007C1AFD">
              <w:t>Cardinality</w:t>
            </w:r>
          </w:p>
        </w:tc>
        <w:tc>
          <w:tcPr>
            <w:tcW w:w="3438" w:type="dxa"/>
            <w:shd w:val="clear" w:color="auto" w:fill="C0C0C0"/>
            <w:hideMark/>
          </w:tcPr>
          <w:p w:rsidR="00BB6E8F" w:rsidRPr="007C1AFD" w:rsidRDefault="00BB6E8F" w:rsidP="00B236C8">
            <w:pPr>
              <w:pStyle w:val="TAH"/>
              <w:rPr>
                <w:rFonts w:cs="Arial"/>
                <w:szCs w:val="18"/>
              </w:rPr>
            </w:pPr>
            <w:r w:rsidRPr="007C1AFD">
              <w:rPr>
                <w:rFonts w:cs="Arial"/>
                <w:szCs w:val="18"/>
              </w:rPr>
              <w:t>Description</w:t>
            </w:r>
          </w:p>
        </w:tc>
        <w:tc>
          <w:tcPr>
            <w:tcW w:w="1998" w:type="dxa"/>
            <w:shd w:val="clear" w:color="auto" w:fill="C0C0C0"/>
          </w:tcPr>
          <w:p w:rsidR="00BB6E8F" w:rsidRPr="007C1AFD" w:rsidRDefault="00BB6E8F" w:rsidP="00B236C8">
            <w:pPr>
              <w:pStyle w:val="TAH"/>
              <w:rPr>
                <w:rFonts w:cs="Arial"/>
                <w:szCs w:val="18"/>
              </w:rPr>
            </w:pPr>
            <w:r w:rsidRPr="007C1AFD">
              <w:t>Applicability</w:t>
            </w:r>
          </w:p>
        </w:tc>
      </w:tr>
      <w:tr w:rsidR="00BB6E8F" w:rsidRPr="007C1AFD" w:rsidTr="00B236C8">
        <w:trPr>
          <w:jc w:val="center"/>
        </w:trPr>
        <w:tc>
          <w:tcPr>
            <w:tcW w:w="1430" w:type="dxa"/>
          </w:tcPr>
          <w:p w:rsidR="00BB6E8F" w:rsidRPr="007C1AFD" w:rsidRDefault="00BB6E8F" w:rsidP="00B236C8">
            <w:pPr>
              <w:pStyle w:val="TAL"/>
            </w:pPr>
            <w:r>
              <w:t>valSvcConf</w:t>
            </w:r>
          </w:p>
        </w:tc>
        <w:tc>
          <w:tcPr>
            <w:tcW w:w="1006" w:type="dxa"/>
          </w:tcPr>
          <w:p w:rsidR="00BB6E8F" w:rsidRPr="007C1AFD" w:rsidRDefault="00BB6E8F" w:rsidP="00B236C8">
            <w:pPr>
              <w:pStyle w:val="TAL"/>
            </w:pPr>
            <w:r>
              <w:t>array(VALServiceParams)</w:t>
            </w:r>
          </w:p>
        </w:tc>
        <w:tc>
          <w:tcPr>
            <w:tcW w:w="425" w:type="dxa"/>
          </w:tcPr>
          <w:p w:rsidR="00BB6E8F" w:rsidRPr="007C1AFD" w:rsidRDefault="00BB6E8F" w:rsidP="00B236C8">
            <w:pPr>
              <w:pStyle w:val="TAC"/>
            </w:pPr>
            <w:r>
              <w:t>M</w:t>
            </w:r>
          </w:p>
        </w:tc>
        <w:tc>
          <w:tcPr>
            <w:tcW w:w="1368" w:type="dxa"/>
          </w:tcPr>
          <w:p w:rsidR="00BB6E8F" w:rsidRPr="007C1AFD" w:rsidRDefault="00BB6E8F" w:rsidP="00B236C8">
            <w:pPr>
              <w:pStyle w:val="TAL"/>
            </w:pPr>
            <w:r w:rsidRPr="007C1AFD">
              <w:t>1</w:t>
            </w:r>
            <w:r>
              <w:t>..N</w:t>
            </w:r>
          </w:p>
        </w:tc>
        <w:tc>
          <w:tcPr>
            <w:tcW w:w="3438" w:type="dxa"/>
          </w:tcPr>
          <w:p w:rsidR="00BB6E8F" w:rsidRPr="007C1AFD" w:rsidRDefault="00BB6E8F" w:rsidP="00B236C8">
            <w:pPr>
              <w:pStyle w:val="TAL"/>
              <w:rPr>
                <w:rFonts w:cs="Arial"/>
                <w:szCs w:val="18"/>
              </w:rPr>
            </w:pPr>
            <w:r>
              <w:rPr>
                <w:rFonts w:cs="Arial"/>
                <w:szCs w:val="18"/>
              </w:rPr>
              <w:t>List of VAL services and the VAL services specific information.</w:t>
            </w:r>
          </w:p>
        </w:tc>
        <w:tc>
          <w:tcPr>
            <w:tcW w:w="1998" w:type="dxa"/>
          </w:tcPr>
          <w:p w:rsidR="00BB6E8F" w:rsidRPr="007C1AFD" w:rsidRDefault="00BB6E8F" w:rsidP="00B236C8">
            <w:pPr>
              <w:pStyle w:val="TAL"/>
              <w:rPr>
                <w:rFonts w:cs="Arial"/>
                <w:szCs w:val="18"/>
              </w:rPr>
            </w:pPr>
          </w:p>
        </w:tc>
      </w:tr>
      <w:tr w:rsidR="000A66E2" w:rsidRPr="007C1AFD" w:rsidTr="00B236C8">
        <w:trPr>
          <w:jc w:val="center"/>
        </w:trPr>
        <w:tc>
          <w:tcPr>
            <w:tcW w:w="1430" w:type="dxa"/>
          </w:tcPr>
          <w:p w:rsidR="000A66E2" w:rsidRDefault="000A66E2" w:rsidP="000A66E2">
            <w:pPr>
              <w:pStyle w:val="TAL"/>
            </w:pPr>
            <w:r w:rsidRPr="007C1AFD">
              <w:t>val</w:t>
            </w:r>
            <w:r>
              <w:t>ServerI</w:t>
            </w:r>
            <w:r w:rsidRPr="007C1AFD">
              <w:t>d</w:t>
            </w:r>
          </w:p>
        </w:tc>
        <w:tc>
          <w:tcPr>
            <w:tcW w:w="1006" w:type="dxa"/>
          </w:tcPr>
          <w:p w:rsidR="000A66E2" w:rsidRDefault="000A66E2" w:rsidP="000A66E2">
            <w:pPr>
              <w:pStyle w:val="TAL"/>
            </w:pPr>
            <w:r w:rsidRPr="007C1AFD">
              <w:t>string</w:t>
            </w:r>
          </w:p>
        </w:tc>
        <w:tc>
          <w:tcPr>
            <w:tcW w:w="425" w:type="dxa"/>
          </w:tcPr>
          <w:p w:rsidR="000A66E2" w:rsidRDefault="000A66E2" w:rsidP="000A66E2">
            <w:pPr>
              <w:pStyle w:val="TAC"/>
            </w:pPr>
            <w:r w:rsidRPr="007C1AFD">
              <w:t>M</w:t>
            </w:r>
          </w:p>
        </w:tc>
        <w:tc>
          <w:tcPr>
            <w:tcW w:w="1368" w:type="dxa"/>
          </w:tcPr>
          <w:p w:rsidR="000A66E2" w:rsidRPr="007C1AFD" w:rsidRDefault="000A66E2" w:rsidP="000A66E2">
            <w:pPr>
              <w:pStyle w:val="TAL"/>
            </w:pPr>
            <w:r w:rsidRPr="007C1AFD">
              <w:t>1</w:t>
            </w:r>
          </w:p>
        </w:tc>
        <w:tc>
          <w:tcPr>
            <w:tcW w:w="3438" w:type="dxa"/>
          </w:tcPr>
          <w:p w:rsidR="000A66E2" w:rsidRDefault="000A66E2" w:rsidP="000A66E2">
            <w:pPr>
              <w:pStyle w:val="TAL"/>
              <w:rPr>
                <w:rFonts w:cs="Arial"/>
                <w:szCs w:val="18"/>
              </w:rPr>
            </w:pPr>
            <w:r>
              <w:rPr>
                <w:rFonts w:cs="Arial"/>
                <w:szCs w:val="18"/>
              </w:rPr>
              <w:t xml:space="preserve">Identity of the </w:t>
            </w:r>
            <w:r w:rsidRPr="007C1AFD">
              <w:rPr>
                <w:rFonts w:cs="Arial"/>
                <w:szCs w:val="18"/>
              </w:rPr>
              <w:t xml:space="preserve">VAL </w:t>
            </w:r>
            <w:r>
              <w:rPr>
                <w:rFonts w:cs="Arial"/>
                <w:szCs w:val="18"/>
              </w:rPr>
              <w:t xml:space="preserve">server </w:t>
            </w:r>
            <w:r w:rsidRPr="007C1AFD">
              <w:rPr>
                <w:rFonts w:cs="Arial"/>
                <w:szCs w:val="18"/>
              </w:rPr>
              <w:t xml:space="preserve">(VAL </w:t>
            </w:r>
            <w:r>
              <w:rPr>
                <w:rFonts w:cs="Arial"/>
                <w:szCs w:val="18"/>
              </w:rPr>
              <w:t>server</w:t>
            </w:r>
            <w:r w:rsidRPr="007C1AFD">
              <w:rPr>
                <w:rFonts w:cs="Arial"/>
                <w:szCs w:val="18"/>
              </w:rPr>
              <w:t xml:space="preserve"> ID) as per TS 23.434 [2] </w:t>
            </w:r>
            <w:r>
              <w:rPr>
                <w:rFonts w:cs="Arial"/>
                <w:szCs w:val="18"/>
              </w:rPr>
              <w:t>that has provisioned the VAL services configuration information.</w:t>
            </w:r>
          </w:p>
        </w:tc>
        <w:tc>
          <w:tcPr>
            <w:tcW w:w="1998" w:type="dxa"/>
          </w:tcPr>
          <w:p w:rsidR="000A66E2" w:rsidRPr="007C1AFD" w:rsidRDefault="000A66E2" w:rsidP="000A66E2">
            <w:pPr>
              <w:pStyle w:val="TAL"/>
              <w:rPr>
                <w:rFonts w:cs="Arial"/>
                <w:szCs w:val="18"/>
              </w:rPr>
            </w:pPr>
          </w:p>
        </w:tc>
      </w:tr>
      <w:tr w:rsidR="000A66E2" w:rsidRPr="007C1AFD" w:rsidTr="00B236C8">
        <w:trPr>
          <w:jc w:val="center"/>
        </w:trPr>
        <w:tc>
          <w:tcPr>
            <w:tcW w:w="1430" w:type="dxa"/>
          </w:tcPr>
          <w:p w:rsidR="000A66E2" w:rsidRPr="007C1AFD" w:rsidRDefault="000A66E2" w:rsidP="000A66E2">
            <w:pPr>
              <w:pStyle w:val="TAL"/>
            </w:pPr>
            <w:r w:rsidRPr="007C1AFD">
              <w:t>suppFeat</w:t>
            </w:r>
          </w:p>
        </w:tc>
        <w:tc>
          <w:tcPr>
            <w:tcW w:w="1006" w:type="dxa"/>
          </w:tcPr>
          <w:p w:rsidR="000A66E2" w:rsidRPr="007C1AFD" w:rsidRDefault="000A66E2" w:rsidP="000A66E2">
            <w:pPr>
              <w:pStyle w:val="TAL"/>
            </w:pPr>
            <w:r w:rsidRPr="007C1AFD">
              <w:t>SupportedFeatures</w:t>
            </w:r>
          </w:p>
        </w:tc>
        <w:tc>
          <w:tcPr>
            <w:tcW w:w="425" w:type="dxa"/>
          </w:tcPr>
          <w:p w:rsidR="000A66E2" w:rsidRPr="007C1AFD" w:rsidRDefault="000A66E2" w:rsidP="000A66E2">
            <w:pPr>
              <w:pStyle w:val="TAC"/>
            </w:pPr>
            <w:r w:rsidRPr="007C1AFD">
              <w:t>O</w:t>
            </w:r>
          </w:p>
        </w:tc>
        <w:tc>
          <w:tcPr>
            <w:tcW w:w="1368" w:type="dxa"/>
          </w:tcPr>
          <w:p w:rsidR="000A66E2" w:rsidRPr="007C1AFD" w:rsidRDefault="000A66E2" w:rsidP="000A66E2">
            <w:pPr>
              <w:pStyle w:val="TAL"/>
            </w:pPr>
            <w:r w:rsidRPr="007C1AFD">
              <w:t>0..1</w:t>
            </w:r>
          </w:p>
        </w:tc>
        <w:tc>
          <w:tcPr>
            <w:tcW w:w="3438" w:type="dxa"/>
          </w:tcPr>
          <w:p w:rsidR="000A66E2" w:rsidRPr="007C1AFD" w:rsidRDefault="000A66E2" w:rsidP="000A66E2">
            <w:pPr>
              <w:pStyle w:val="TAL"/>
              <w:rPr>
                <w:rFonts w:cs="Arial"/>
                <w:szCs w:val="18"/>
              </w:rPr>
            </w:pPr>
            <w:r w:rsidRPr="007C1AFD">
              <w:rPr>
                <w:rFonts w:cs="Arial"/>
                <w:szCs w:val="18"/>
              </w:rPr>
              <w:t>Used to negotiate the supported optional features of the API as described in clause </w:t>
            </w:r>
            <w:r w:rsidRPr="007C1AFD">
              <w:rPr>
                <w:rFonts w:cs="Arial" w:hint="eastAsia"/>
                <w:szCs w:val="18"/>
              </w:rPr>
              <w:t>6.8</w:t>
            </w:r>
            <w:r w:rsidRPr="007C1AFD">
              <w:rPr>
                <w:rFonts w:cs="Arial"/>
                <w:szCs w:val="18"/>
              </w:rPr>
              <w:t>.</w:t>
            </w:r>
          </w:p>
          <w:p w:rsidR="000A66E2" w:rsidRPr="007C1AFD" w:rsidRDefault="000A66E2" w:rsidP="000A66E2">
            <w:pPr>
              <w:pStyle w:val="TAL"/>
              <w:rPr>
                <w:rFonts w:cs="Arial"/>
                <w:szCs w:val="18"/>
              </w:rPr>
            </w:pPr>
            <w:r w:rsidRPr="007C1AFD">
              <w:rPr>
                <w:rFonts w:cs="Arial"/>
                <w:szCs w:val="18"/>
              </w:rPr>
              <w:t>This attribute shall be provided in the HTTP POST request and in the response of successful resource creation.</w:t>
            </w:r>
          </w:p>
        </w:tc>
        <w:tc>
          <w:tcPr>
            <w:tcW w:w="1998" w:type="dxa"/>
          </w:tcPr>
          <w:p w:rsidR="000A66E2" w:rsidRPr="007C1AFD" w:rsidRDefault="000A66E2" w:rsidP="000A66E2">
            <w:pPr>
              <w:pStyle w:val="TAL"/>
              <w:rPr>
                <w:rFonts w:cs="Arial"/>
                <w:szCs w:val="18"/>
              </w:rPr>
            </w:pPr>
          </w:p>
        </w:tc>
      </w:tr>
    </w:tbl>
    <w:p w:rsidR="00BB6E8F" w:rsidRDefault="00BB6E8F" w:rsidP="00BB6E8F">
      <w:pPr>
        <w:rPr>
          <w:lang w:eastAsia="zh-CN"/>
        </w:rPr>
      </w:pPr>
    </w:p>
    <w:p w:rsidR="00BB6E8F" w:rsidRPr="007C1AFD" w:rsidRDefault="005F557D" w:rsidP="00BB6E8F">
      <w:pPr>
        <w:pStyle w:val="Heading6"/>
        <w:rPr>
          <w:lang w:eastAsia="zh-CN"/>
        </w:rPr>
      </w:pPr>
      <w:bookmarkStart w:id="7245" w:name="_Toc138755391"/>
      <w:bookmarkStart w:id="7246" w:name="_Toc151886171"/>
      <w:bookmarkStart w:id="7247" w:name="_Toc152076236"/>
      <w:bookmarkStart w:id="7248" w:name="_Toc153793952"/>
      <w:r>
        <w:rPr>
          <w:lang w:eastAsia="zh-CN"/>
        </w:rPr>
        <w:t>7.8</w:t>
      </w:r>
      <w:r w:rsidR="00BB6E8F">
        <w:rPr>
          <w:lang w:eastAsia="zh-CN"/>
        </w:rPr>
        <w:t>.1.5.2.3</w:t>
      </w:r>
      <w:r w:rsidR="00BB6E8F" w:rsidRPr="007C1AFD">
        <w:rPr>
          <w:lang w:eastAsia="zh-CN"/>
        </w:rPr>
        <w:tab/>
        <w:t>Type: VAL</w:t>
      </w:r>
      <w:r w:rsidR="00BB6E8F">
        <w:rPr>
          <w:lang w:eastAsia="zh-CN"/>
        </w:rPr>
        <w:t>ServiceParams</w:t>
      </w:r>
      <w:bookmarkEnd w:id="7245"/>
      <w:bookmarkEnd w:id="7246"/>
      <w:bookmarkEnd w:id="7247"/>
      <w:bookmarkEnd w:id="7248"/>
    </w:p>
    <w:p w:rsidR="00BB6E8F" w:rsidRPr="007C1AFD" w:rsidRDefault="00BB6E8F" w:rsidP="00BB6E8F">
      <w:pPr>
        <w:pStyle w:val="TH"/>
      </w:pPr>
      <w:r>
        <w:rPr>
          <w:noProof/>
        </w:rPr>
        <w:t>Table 7.</w:t>
      </w:r>
      <w:r w:rsidR="005F557D">
        <w:rPr>
          <w:noProof/>
        </w:rPr>
        <w:t>8</w:t>
      </w:r>
      <w:r>
        <w:rPr>
          <w:noProof/>
        </w:rPr>
        <w:t>.1.5.2.3</w:t>
      </w:r>
      <w:r w:rsidRPr="007C1AFD">
        <w:t xml:space="preserve">-1: </w:t>
      </w:r>
      <w:r w:rsidRPr="007C1AFD">
        <w:rPr>
          <w:noProof/>
        </w:rPr>
        <w:t>Definition of type VAL</w:t>
      </w:r>
      <w:r>
        <w:rPr>
          <w:noProof/>
        </w:rPr>
        <w:t>ServiceParams</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BB6E8F" w:rsidRPr="007C1AFD" w:rsidTr="00B236C8">
        <w:trPr>
          <w:jc w:val="center"/>
        </w:trPr>
        <w:tc>
          <w:tcPr>
            <w:tcW w:w="1430" w:type="dxa"/>
            <w:shd w:val="clear" w:color="auto" w:fill="C0C0C0"/>
            <w:hideMark/>
          </w:tcPr>
          <w:p w:rsidR="00BB6E8F" w:rsidRPr="007C1AFD" w:rsidRDefault="00BB6E8F" w:rsidP="00B236C8">
            <w:pPr>
              <w:pStyle w:val="TAH"/>
            </w:pPr>
            <w:r w:rsidRPr="007C1AFD">
              <w:t>Attribute name</w:t>
            </w:r>
          </w:p>
        </w:tc>
        <w:tc>
          <w:tcPr>
            <w:tcW w:w="1006" w:type="dxa"/>
            <w:shd w:val="clear" w:color="auto" w:fill="C0C0C0"/>
            <w:hideMark/>
          </w:tcPr>
          <w:p w:rsidR="00BB6E8F" w:rsidRPr="007C1AFD" w:rsidRDefault="00BB6E8F" w:rsidP="00B236C8">
            <w:pPr>
              <w:pStyle w:val="TAH"/>
            </w:pPr>
            <w:r w:rsidRPr="007C1AFD">
              <w:t>Data type</w:t>
            </w:r>
          </w:p>
        </w:tc>
        <w:tc>
          <w:tcPr>
            <w:tcW w:w="425" w:type="dxa"/>
            <w:shd w:val="clear" w:color="auto" w:fill="C0C0C0"/>
            <w:hideMark/>
          </w:tcPr>
          <w:p w:rsidR="00BB6E8F" w:rsidRPr="007C1AFD" w:rsidRDefault="00BB6E8F" w:rsidP="00B236C8">
            <w:pPr>
              <w:pStyle w:val="TAH"/>
            </w:pPr>
            <w:r w:rsidRPr="007C1AFD">
              <w:t>P</w:t>
            </w:r>
          </w:p>
        </w:tc>
        <w:tc>
          <w:tcPr>
            <w:tcW w:w="1368" w:type="dxa"/>
            <w:shd w:val="clear" w:color="auto" w:fill="C0C0C0"/>
            <w:hideMark/>
          </w:tcPr>
          <w:p w:rsidR="00BB6E8F" w:rsidRPr="007C1AFD" w:rsidRDefault="00BB6E8F" w:rsidP="00B236C8">
            <w:pPr>
              <w:pStyle w:val="TAH"/>
              <w:jc w:val="left"/>
            </w:pPr>
            <w:r w:rsidRPr="007C1AFD">
              <w:t>Cardinality</w:t>
            </w:r>
          </w:p>
        </w:tc>
        <w:tc>
          <w:tcPr>
            <w:tcW w:w="3438" w:type="dxa"/>
            <w:shd w:val="clear" w:color="auto" w:fill="C0C0C0"/>
            <w:hideMark/>
          </w:tcPr>
          <w:p w:rsidR="00BB6E8F" w:rsidRPr="007C1AFD" w:rsidRDefault="00BB6E8F" w:rsidP="00B236C8">
            <w:pPr>
              <w:pStyle w:val="TAH"/>
              <w:rPr>
                <w:rFonts w:cs="Arial"/>
                <w:szCs w:val="18"/>
              </w:rPr>
            </w:pPr>
            <w:r w:rsidRPr="007C1AFD">
              <w:rPr>
                <w:rFonts w:cs="Arial"/>
                <w:szCs w:val="18"/>
              </w:rPr>
              <w:t>Description</w:t>
            </w:r>
          </w:p>
        </w:tc>
        <w:tc>
          <w:tcPr>
            <w:tcW w:w="1998" w:type="dxa"/>
            <w:shd w:val="clear" w:color="auto" w:fill="C0C0C0"/>
          </w:tcPr>
          <w:p w:rsidR="00BB6E8F" w:rsidRPr="007C1AFD" w:rsidRDefault="00BB6E8F" w:rsidP="00B236C8">
            <w:pPr>
              <w:pStyle w:val="TAH"/>
              <w:rPr>
                <w:rFonts w:cs="Arial"/>
                <w:szCs w:val="18"/>
              </w:rPr>
            </w:pPr>
            <w:r w:rsidRPr="007C1AFD">
              <w:t>Applicability</w:t>
            </w:r>
          </w:p>
        </w:tc>
      </w:tr>
      <w:tr w:rsidR="00BB6E8F" w:rsidRPr="007C1AFD" w:rsidTr="00B236C8">
        <w:trPr>
          <w:jc w:val="center"/>
        </w:trPr>
        <w:tc>
          <w:tcPr>
            <w:tcW w:w="1430" w:type="dxa"/>
          </w:tcPr>
          <w:p w:rsidR="00BB6E8F" w:rsidRPr="007C1AFD" w:rsidRDefault="00BB6E8F" w:rsidP="00B236C8">
            <w:pPr>
              <w:pStyle w:val="TAL"/>
            </w:pPr>
            <w:r>
              <w:t>valServiceId</w:t>
            </w:r>
          </w:p>
        </w:tc>
        <w:tc>
          <w:tcPr>
            <w:tcW w:w="1006" w:type="dxa"/>
          </w:tcPr>
          <w:p w:rsidR="00BB6E8F" w:rsidRPr="007C1AFD" w:rsidRDefault="00BB6E8F" w:rsidP="00B236C8">
            <w:pPr>
              <w:pStyle w:val="TAL"/>
            </w:pPr>
            <w:r w:rsidRPr="007C1AFD">
              <w:t>string</w:t>
            </w:r>
          </w:p>
        </w:tc>
        <w:tc>
          <w:tcPr>
            <w:tcW w:w="425" w:type="dxa"/>
          </w:tcPr>
          <w:p w:rsidR="00BB6E8F" w:rsidRPr="007C1AFD" w:rsidRDefault="00BB6E8F" w:rsidP="00B236C8">
            <w:pPr>
              <w:pStyle w:val="TAC"/>
            </w:pPr>
            <w:r>
              <w:t>M</w:t>
            </w:r>
          </w:p>
        </w:tc>
        <w:tc>
          <w:tcPr>
            <w:tcW w:w="1368" w:type="dxa"/>
          </w:tcPr>
          <w:p w:rsidR="00BB6E8F" w:rsidRPr="007C1AFD" w:rsidRDefault="00BB6E8F" w:rsidP="00B236C8">
            <w:pPr>
              <w:pStyle w:val="TAL"/>
            </w:pPr>
            <w:r>
              <w:t>1</w:t>
            </w:r>
          </w:p>
        </w:tc>
        <w:tc>
          <w:tcPr>
            <w:tcW w:w="3438" w:type="dxa"/>
          </w:tcPr>
          <w:p w:rsidR="00BB6E8F" w:rsidRPr="007C1AFD" w:rsidRDefault="00BB6E8F" w:rsidP="00B236C8">
            <w:pPr>
              <w:pStyle w:val="TAL"/>
              <w:rPr>
                <w:rFonts w:cs="Arial"/>
                <w:szCs w:val="18"/>
              </w:rPr>
            </w:pPr>
            <w:r>
              <w:rPr>
                <w:rFonts w:cs="Arial"/>
                <w:szCs w:val="18"/>
              </w:rPr>
              <w:t>Identifier of the VAL service whose information is provisioned</w:t>
            </w:r>
            <w:r w:rsidRPr="007C1AFD">
              <w:rPr>
                <w:rFonts w:cs="Arial"/>
                <w:szCs w:val="18"/>
              </w:rPr>
              <w:t>.</w:t>
            </w:r>
          </w:p>
        </w:tc>
        <w:tc>
          <w:tcPr>
            <w:tcW w:w="1998" w:type="dxa"/>
          </w:tcPr>
          <w:p w:rsidR="00BB6E8F" w:rsidRPr="007C1AFD" w:rsidRDefault="00BB6E8F" w:rsidP="00B236C8">
            <w:pPr>
              <w:pStyle w:val="TAL"/>
              <w:rPr>
                <w:rFonts w:cs="Arial"/>
                <w:szCs w:val="18"/>
              </w:rPr>
            </w:pPr>
          </w:p>
        </w:tc>
      </w:tr>
      <w:tr w:rsidR="00BB6E8F" w:rsidRPr="007C1AFD" w:rsidTr="00B236C8">
        <w:trPr>
          <w:jc w:val="center"/>
        </w:trPr>
        <w:tc>
          <w:tcPr>
            <w:tcW w:w="1430" w:type="dxa"/>
          </w:tcPr>
          <w:p w:rsidR="00BB6E8F" w:rsidRPr="007C1AFD" w:rsidRDefault="00BB6E8F" w:rsidP="00B236C8">
            <w:pPr>
              <w:pStyle w:val="TAL"/>
            </w:pPr>
            <w:r>
              <w:t>idList</w:t>
            </w:r>
          </w:p>
        </w:tc>
        <w:tc>
          <w:tcPr>
            <w:tcW w:w="1006" w:type="dxa"/>
          </w:tcPr>
          <w:p w:rsidR="00BB6E8F" w:rsidRPr="007C1AFD" w:rsidRDefault="00BB6E8F" w:rsidP="00B236C8">
            <w:pPr>
              <w:pStyle w:val="TAL"/>
            </w:pPr>
            <w:r w:rsidRPr="007C1AFD">
              <w:t>array(ValT</w:t>
            </w:r>
            <w:r>
              <w:t>a</w:t>
            </w:r>
            <w:r w:rsidRPr="007C1AFD">
              <w:t>rgetUe)</w:t>
            </w:r>
          </w:p>
        </w:tc>
        <w:tc>
          <w:tcPr>
            <w:tcW w:w="425" w:type="dxa"/>
          </w:tcPr>
          <w:p w:rsidR="00BB6E8F" w:rsidRPr="007C1AFD" w:rsidRDefault="00BB6E8F" w:rsidP="00B236C8">
            <w:pPr>
              <w:pStyle w:val="TAC"/>
            </w:pPr>
            <w:r>
              <w:t>M</w:t>
            </w:r>
          </w:p>
        </w:tc>
        <w:tc>
          <w:tcPr>
            <w:tcW w:w="1368" w:type="dxa"/>
          </w:tcPr>
          <w:p w:rsidR="00BB6E8F" w:rsidRPr="007C1AFD" w:rsidRDefault="00BB6E8F" w:rsidP="00B236C8">
            <w:pPr>
              <w:pStyle w:val="TAL"/>
            </w:pPr>
            <w:r w:rsidRPr="007C1AFD">
              <w:t>1..N</w:t>
            </w:r>
          </w:p>
        </w:tc>
        <w:tc>
          <w:tcPr>
            <w:tcW w:w="3438" w:type="dxa"/>
          </w:tcPr>
          <w:p w:rsidR="00BB6E8F" w:rsidRPr="007C1AFD" w:rsidRDefault="00BB6E8F" w:rsidP="00B236C8">
            <w:pPr>
              <w:pStyle w:val="TAL"/>
              <w:rPr>
                <w:rFonts w:cs="Arial"/>
                <w:szCs w:val="18"/>
              </w:rPr>
            </w:pPr>
            <w:r w:rsidRPr="007C1AFD">
              <w:rPr>
                <w:rFonts w:cs="Arial"/>
                <w:szCs w:val="18"/>
              </w:rPr>
              <w:t xml:space="preserve">List of VAL User IDs or VAL UE IDs, which </w:t>
            </w:r>
            <w:r>
              <w:rPr>
                <w:rFonts w:cs="Arial"/>
                <w:szCs w:val="18"/>
              </w:rPr>
              <w:t>are provisioned for the VAL service identified by valServiceId.</w:t>
            </w:r>
          </w:p>
        </w:tc>
        <w:tc>
          <w:tcPr>
            <w:tcW w:w="1998" w:type="dxa"/>
          </w:tcPr>
          <w:p w:rsidR="00BB6E8F" w:rsidRPr="007C1AFD" w:rsidRDefault="00BB6E8F" w:rsidP="00B236C8">
            <w:pPr>
              <w:pStyle w:val="TAL"/>
              <w:rPr>
                <w:rFonts w:cs="Arial"/>
                <w:szCs w:val="18"/>
              </w:rPr>
            </w:pPr>
          </w:p>
        </w:tc>
      </w:tr>
    </w:tbl>
    <w:p w:rsidR="00BB6E8F" w:rsidRDefault="00BB6E8F" w:rsidP="00BB6E8F">
      <w:pPr>
        <w:rPr>
          <w:lang w:eastAsia="zh-CN"/>
        </w:rPr>
      </w:pPr>
    </w:p>
    <w:p w:rsidR="000A66E2" w:rsidRPr="007C1AFD" w:rsidRDefault="000A66E2" w:rsidP="000A66E2">
      <w:pPr>
        <w:pStyle w:val="Heading6"/>
        <w:rPr>
          <w:lang w:eastAsia="zh-CN"/>
        </w:rPr>
      </w:pPr>
      <w:bookmarkStart w:id="7249" w:name="_Toc151886172"/>
      <w:bookmarkStart w:id="7250" w:name="_Toc152076237"/>
      <w:bookmarkStart w:id="7251" w:name="_Toc153793953"/>
      <w:r>
        <w:rPr>
          <w:lang w:eastAsia="zh-CN"/>
        </w:rPr>
        <w:t>7.8</w:t>
      </w:r>
      <w:r w:rsidRPr="007C1AFD">
        <w:rPr>
          <w:lang w:eastAsia="zh-CN"/>
        </w:rPr>
        <w:t>.1.</w:t>
      </w:r>
      <w:r>
        <w:rPr>
          <w:lang w:eastAsia="zh-CN"/>
        </w:rPr>
        <w:t>5.2.4</w:t>
      </w:r>
      <w:r w:rsidRPr="007C1AFD">
        <w:rPr>
          <w:lang w:eastAsia="zh-CN"/>
        </w:rPr>
        <w:tab/>
        <w:t>Type: VAL</w:t>
      </w:r>
      <w:r>
        <w:rPr>
          <w:lang w:eastAsia="zh-CN"/>
        </w:rPr>
        <w:t>ServicesConfig</w:t>
      </w:r>
      <w:r w:rsidRPr="007C1AFD">
        <w:rPr>
          <w:lang w:eastAsia="zh-CN"/>
        </w:rPr>
        <w:t>Patch</w:t>
      </w:r>
      <w:bookmarkEnd w:id="7249"/>
      <w:bookmarkEnd w:id="7250"/>
      <w:bookmarkEnd w:id="7251"/>
    </w:p>
    <w:p w:rsidR="000A66E2" w:rsidRPr="007C1AFD" w:rsidRDefault="000A66E2" w:rsidP="000A66E2">
      <w:pPr>
        <w:pStyle w:val="TH"/>
      </w:pPr>
      <w:r>
        <w:rPr>
          <w:noProof/>
        </w:rPr>
        <w:t>Table 7.8.1.5.2.4</w:t>
      </w:r>
      <w:r w:rsidRPr="007C1AFD">
        <w:t xml:space="preserve">-1: </w:t>
      </w:r>
      <w:r w:rsidRPr="007C1AFD">
        <w:rPr>
          <w:noProof/>
        </w:rPr>
        <w:t>Definition of type VAL</w:t>
      </w:r>
      <w:r>
        <w:rPr>
          <w:noProof/>
        </w:rPr>
        <w:t>ServicesConfig</w:t>
      </w:r>
      <w:r w:rsidRPr="007C1AFD">
        <w:rPr>
          <w:noProof/>
        </w:rPr>
        <w:t>Patch</w:t>
      </w:r>
    </w:p>
    <w:tbl>
      <w:tblPr>
        <w:tblW w:w="966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430"/>
        <w:gridCol w:w="1006"/>
        <w:gridCol w:w="425"/>
        <w:gridCol w:w="1368"/>
        <w:gridCol w:w="3438"/>
        <w:gridCol w:w="1998"/>
      </w:tblGrid>
      <w:tr w:rsidR="000A66E2" w:rsidRPr="007C1AFD" w:rsidTr="008C2FA9">
        <w:trPr>
          <w:jc w:val="center"/>
        </w:trPr>
        <w:tc>
          <w:tcPr>
            <w:tcW w:w="1430" w:type="dxa"/>
            <w:shd w:val="clear" w:color="auto" w:fill="C0C0C0"/>
            <w:hideMark/>
          </w:tcPr>
          <w:p w:rsidR="000A66E2" w:rsidRPr="007C1AFD" w:rsidRDefault="000A66E2" w:rsidP="008C2FA9">
            <w:pPr>
              <w:pStyle w:val="TAH"/>
            </w:pPr>
            <w:r w:rsidRPr="007C1AFD">
              <w:t>Attribute name</w:t>
            </w:r>
          </w:p>
        </w:tc>
        <w:tc>
          <w:tcPr>
            <w:tcW w:w="1006" w:type="dxa"/>
            <w:shd w:val="clear" w:color="auto" w:fill="C0C0C0"/>
            <w:hideMark/>
          </w:tcPr>
          <w:p w:rsidR="000A66E2" w:rsidRPr="007C1AFD" w:rsidRDefault="000A66E2" w:rsidP="008C2FA9">
            <w:pPr>
              <w:pStyle w:val="TAH"/>
            </w:pPr>
            <w:r w:rsidRPr="007C1AFD">
              <w:t>Data type</w:t>
            </w:r>
          </w:p>
        </w:tc>
        <w:tc>
          <w:tcPr>
            <w:tcW w:w="425" w:type="dxa"/>
            <w:shd w:val="clear" w:color="auto" w:fill="C0C0C0"/>
            <w:hideMark/>
          </w:tcPr>
          <w:p w:rsidR="000A66E2" w:rsidRPr="007C1AFD" w:rsidRDefault="000A66E2" w:rsidP="008C2FA9">
            <w:pPr>
              <w:pStyle w:val="TAH"/>
            </w:pPr>
            <w:r w:rsidRPr="007C1AFD">
              <w:t>P</w:t>
            </w:r>
          </w:p>
        </w:tc>
        <w:tc>
          <w:tcPr>
            <w:tcW w:w="1368" w:type="dxa"/>
            <w:shd w:val="clear" w:color="auto" w:fill="C0C0C0"/>
            <w:hideMark/>
          </w:tcPr>
          <w:p w:rsidR="000A66E2" w:rsidRPr="007C1AFD" w:rsidRDefault="000A66E2" w:rsidP="008C2FA9">
            <w:pPr>
              <w:pStyle w:val="TAH"/>
              <w:jc w:val="left"/>
            </w:pPr>
            <w:r w:rsidRPr="007C1AFD">
              <w:t>Cardinality</w:t>
            </w:r>
          </w:p>
        </w:tc>
        <w:tc>
          <w:tcPr>
            <w:tcW w:w="3438" w:type="dxa"/>
            <w:shd w:val="clear" w:color="auto" w:fill="C0C0C0"/>
            <w:hideMark/>
          </w:tcPr>
          <w:p w:rsidR="000A66E2" w:rsidRPr="007C1AFD" w:rsidRDefault="000A66E2" w:rsidP="008C2FA9">
            <w:pPr>
              <w:pStyle w:val="TAH"/>
              <w:rPr>
                <w:rFonts w:cs="Arial"/>
                <w:szCs w:val="18"/>
              </w:rPr>
            </w:pPr>
            <w:r w:rsidRPr="007C1AFD">
              <w:rPr>
                <w:rFonts w:cs="Arial"/>
                <w:szCs w:val="18"/>
              </w:rPr>
              <w:t>Description</w:t>
            </w:r>
          </w:p>
        </w:tc>
        <w:tc>
          <w:tcPr>
            <w:tcW w:w="1998" w:type="dxa"/>
            <w:shd w:val="clear" w:color="auto" w:fill="C0C0C0"/>
          </w:tcPr>
          <w:p w:rsidR="000A66E2" w:rsidRPr="007C1AFD" w:rsidRDefault="000A66E2" w:rsidP="008C2FA9">
            <w:pPr>
              <w:pStyle w:val="TAH"/>
              <w:rPr>
                <w:rFonts w:cs="Arial"/>
                <w:szCs w:val="18"/>
              </w:rPr>
            </w:pPr>
            <w:r w:rsidRPr="007C1AFD">
              <w:t>Applicability</w:t>
            </w:r>
          </w:p>
        </w:tc>
      </w:tr>
      <w:tr w:rsidR="000A66E2" w:rsidRPr="007C1AFD" w:rsidTr="008C2FA9">
        <w:trPr>
          <w:jc w:val="center"/>
        </w:trPr>
        <w:tc>
          <w:tcPr>
            <w:tcW w:w="1430" w:type="dxa"/>
          </w:tcPr>
          <w:p w:rsidR="000A66E2" w:rsidRPr="007C1AFD" w:rsidRDefault="000A66E2" w:rsidP="008C2FA9">
            <w:pPr>
              <w:pStyle w:val="TAL"/>
            </w:pPr>
            <w:r>
              <w:t>valSvcConf</w:t>
            </w:r>
          </w:p>
        </w:tc>
        <w:tc>
          <w:tcPr>
            <w:tcW w:w="1006" w:type="dxa"/>
          </w:tcPr>
          <w:p w:rsidR="000A66E2" w:rsidRPr="007C1AFD" w:rsidRDefault="000A66E2" w:rsidP="008C2FA9">
            <w:pPr>
              <w:pStyle w:val="TAL"/>
            </w:pPr>
            <w:r>
              <w:t>array(VALServiceParams)</w:t>
            </w:r>
          </w:p>
        </w:tc>
        <w:tc>
          <w:tcPr>
            <w:tcW w:w="425" w:type="dxa"/>
          </w:tcPr>
          <w:p w:rsidR="000A66E2" w:rsidRPr="007C1AFD" w:rsidRDefault="000A66E2" w:rsidP="008C2FA9">
            <w:pPr>
              <w:pStyle w:val="TAC"/>
            </w:pPr>
            <w:r>
              <w:t>O</w:t>
            </w:r>
          </w:p>
        </w:tc>
        <w:tc>
          <w:tcPr>
            <w:tcW w:w="1368" w:type="dxa"/>
          </w:tcPr>
          <w:p w:rsidR="000A66E2" w:rsidRPr="007C1AFD" w:rsidRDefault="000A66E2" w:rsidP="008C2FA9">
            <w:pPr>
              <w:pStyle w:val="TAL"/>
            </w:pPr>
            <w:r w:rsidRPr="007C1AFD">
              <w:t>1</w:t>
            </w:r>
            <w:r>
              <w:t>..N</w:t>
            </w:r>
          </w:p>
        </w:tc>
        <w:tc>
          <w:tcPr>
            <w:tcW w:w="3438" w:type="dxa"/>
          </w:tcPr>
          <w:p w:rsidR="000A66E2" w:rsidRPr="007C1AFD" w:rsidRDefault="000A66E2" w:rsidP="008C2FA9">
            <w:pPr>
              <w:pStyle w:val="TAL"/>
              <w:rPr>
                <w:rFonts w:cs="Arial"/>
                <w:szCs w:val="18"/>
              </w:rPr>
            </w:pPr>
            <w:r>
              <w:rPr>
                <w:rFonts w:cs="Arial"/>
                <w:szCs w:val="18"/>
              </w:rPr>
              <w:t>List of VAL services and the VAL services specific information.</w:t>
            </w:r>
          </w:p>
        </w:tc>
        <w:tc>
          <w:tcPr>
            <w:tcW w:w="1998" w:type="dxa"/>
          </w:tcPr>
          <w:p w:rsidR="000A66E2" w:rsidRPr="007C1AFD" w:rsidRDefault="000A66E2" w:rsidP="008C2FA9">
            <w:pPr>
              <w:pStyle w:val="TAL"/>
              <w:rPr>
                <w:rFonts w:cs="Arial"/>
                <w:szCs w:val="18"/>
              </w:rPr>
            </w:pPr>
          </w:p>
        </w:tc>
      </w:tr>
    </w:tbl>
    <w:p w:rsidR="000A66E2" w:rsidRPr="007C1AFD" w:rsidRDefault="000A66E2" w:rsidP="00BB6E8F">
      <w:pPr>
        <w:rPr>
          <w:lang w:eastAsia="zh-CN"/>
        </w:rPr>
      </w:pPr>
    </w:p>
    <w:p w:rsidR="00BB6E8F" w:rsidRPr="007C1AFD" w:rsidRDefault="00BB6E8F" w:rsidP="00BB6E8F">
      <w:pPr>
        <w:pStyle w:val="Heading5"/>
        <w:rPr>
          <w:lang w:eastAsia="zh-CN"/>
        </w:rPr>
      </w:pPr>
      <w:bookmarkStart w:id="7252" w:name="_Toc138755392"/>
      <w:bookmarkStart w:id="7253" w:name="_Toc151886173"/>
      <w:bookmarkStart w:id="7254" w:name="_Toc152076238"/>
      <w:bookmarkStart w:id="7255" w:name="_Toc153793954"/>
      <w:r>
        <w:rPr>
          <w:lang w:eastAsia="zh-CN"/>
        </w:rPr>
        <w:t>7.</w:t>
      </w:r>
      <w:r w:rsidR="005F557D">
        <w:rPr>
          <w:lang w:eastAsia="zh-CN"/>
        </w:rPr>
        <w:t>8</w:t>
      </w:r>
      <w:r w:rsidRPr="007C1AFD">
        <w:rPr>
          <w:lang w:eastAsia="zh-CN"/>
        </w:rPr>
        <w:t>.1.</w:t>
      </w:r>
      <w:r>
        <w:rPr>
          <w:lang w:eastAsia="zh-CN"/>
        </w:rPr>
        <w:t>5</w:t>
      </w:r>
      <w:r w:rsidRPr="007C1AFD">
        <w:rPr>
          <w:lang w:eastAsia="zh-CN"/>
        </w:rPr>
        <w:t>.3</w:t>
      </w:r>
      <w:r w:rsidRPr="007C1AFD">
        <w:rPr>
          <w:lang w:eastAsia="zh-CN"/>
        </w:rPr>
        <w:tab/>
        <w:t>Simple data types and enumerations</w:t>
      </w:r>
      <w:bookmarkEnd w:id="7252"/>
      <w:bookmarkEnd w:id="7253"/>
      <w:bookmarkEnd w:id="7254"/>
      <w:bookmarkEnd w:id="7255"/>
    </w:p>
    <w:p w:rsidR="00BB6E8F" w:rsidRPr="007C1AFD" w:rsidRDefault="00BB6E8F" w:rsidP="00BB6E8F">
      <w:pPr>
        <w:rPr>
          <w:lang w:eastAsia="zh-CN"/>
        </w:rPr>
      </w:pPr>
      <w:r w:rsidRPr="007C1AFD">
        <w:rPr>
          <w:lang w:eastAsia="zh-CN"/>
        </w:rPr>
        <w:t>None.</w:t>
      </w:r>
    </w:p>
    <w:p w:rsidR="00BB6E8F" w:rsidRDefault="005F557D" w:rsidP="00BB6E8F">
      <w:pPr>
        <w:pStyle w:val="Heading4"/>
        <w:rPr>
          <w:lang w:eastAsia="zh-CN"/>
        </w:rPr>
      </w:pPr>
      <w:bookmarkStart w:id="7256" w:name="_Toc138755393"/>
      <w:bookmarkStart w:id="7257" w:name="_Toc151886174"/>
      <w:bookmarkStart w:id="7258" w:name="_Toc152076239"/>
      <w:bookmarkStart w:id="7259" w:name="_Toc153793955"/>
      <w:r>
        <w:rPr>
          <w:lang w:eastAsia="zh-CN"/>
        </w:rPr>
        <w:t>7.8</w:t>
      </w:r>
      <w:r w:rsidR="00BB6E8F" w:rsidRPr="007C1AFD">
        <w:rPr>
          <w:lang w:eastAsia="zh-CN"/>
        </w:rPr>
        <w:t>.1.</w:t>
      </w:r>
      <w:r w:rsidR="00BB6E8F">
        <w:rPr>
          <w:lang w:eastAsia="zh-CN"/>
        </w:rPr>
        <w:t>6</w:t>
      </w:r>
      <w:r w:rsidR="00BB6E8F" w:rsidRPr="007C1AFD">
        <w:rPr>
          <w:lang w:eastAsia="zh-CN"/>
        </w:rPr>
        <w:tab/>
        <w:t>Error Handling</w:t>
      </w:r>
      <w:bookmarkEnd w:id="7256"/>
      <w:bookmarkEnd w:id="7257"/>
      <w:bookmarkEnd w:id="7258"/>
      <w:bookmarkEnd w:id="7259"/>
    </w:p>
    <w:p w:rsidR="00BB6E8F" w:rsidRDefault="005F557D" w:rsidP="00BB6E8F">
      <w:pPr>
        <w:pStyle w:val="Heading5"/>
      </w:pPr>
      <w:bookmarkStart w:id="7260" w:name="_Toc138755394"/>
      <w:bookmarkStart w:id="7261" w:name="_Toc151886175"/>
      <w:bookmarkStart w:id="7262" w:name="_Toc152076240"/>
      <w:bookmarkStart w:id="7263" w:name="_Toc153793956"/>
      <w:r>
        <w:rPr>
          <w:lang w:eastAsia="zh-CN"/>
        </w:rPr>
        <w:t>7.8</w:t>
      </w:r>
      <w:r w:rsidR="00BB6E8F" w:rsidRPr="007C1AFD">
        <w:rPr>
          <w:lang w:eastAsia="zh-CN"/>
        </w:rPr>
        <w:t>.1.</w:t>
      </w:r>
      <w:r w:rsidR="00BB6E8F">
        <w:rPr>
          <w:lang w:eastAsia="zh-CN"/>
        </w:rPr>
        <w:t>6.</w:t>
      </w:r>
      <w:r w:rsidR="00BB6E8F" w:rsidRPr="009303AB">
        <w:rPr>
          <w:lang w:eastAsia="zh-CN"/>
        </w:rPr>
        <w:t>1</w:t>
      </w:r>
      <w:r w:rsidR="00BB6E8F">
        <w:tab/>
        <w:t>General</w:t>
      </w:r>
      <w:bookmarkEnd w:id="7260"/>
      <w:bookmarkEnd w:id="7261"/>
      <w:bookmarkEnd w:id="7262"/>
      <w:bookmarkEnd w:id="7263"/>
    </w:p>
    <w:p w:rsidR="00BB6E8F" w:rsidRDefault="00BB6E8F" w:rsidP="00BB6E8F">
      <w:r>
        <w:t>HTTP error handling shall be supported as specified in clause 6.7.</w:t>
      </w:r>
    </w:p>
    <w:p w:rsidR="00BB6E8F" w:rsidRDefault="00BB6E8F" w:rsidP="00BB6E8F">
      <w:r>
        <w:t>In addition, the requirements in the following clauses shall apply.</w:t>
      </w:r>
    </w:p>
    <w:p w:rsidR="00BB6E8F" w:rsidRDefault="00BB6E8F" w:rsidP="00BB6E8F">
      <w:pPr>
        <w:pStyle w:val="Heading5"/>
      </w:pPr>
      <w:bookmarkStart w:id="7264" w:name="_Toc138755395"/>
      <w:bookmarkStart w:id="7265" w:name="_Toc151886176"/>
      <w:bookmarkStart w:id="7266" w:name="_Toc152076241"/>
      <w:bookmarkStart w:id="7267" w:name="_Toc153793957"/>
      <w:r>
        <w:rPr>
          <w:lang w:eastAsia="zh-CN"/>
        </w:rPr>
        <w:t>7.</w:t>
      </w:r>
      <w:r w:rsidR="00BE6226">
        <w:rPr>
          <w:lang w:eastAsia="zh-CN"/>
        </w:rPr>
        <w:t>8</w:t>
      </w:r>
      <w:r w:rsidRPr="007C1AFD">
        <w:rPr>
          <w:lang w:eastAsia="zh-CN"/>
        </w:rPr>
        <w:t>.1.</w:t>
      </w:r>
      <w:r>
        <w:rPr>
          <w:lang w:eastAsia="zh-CN"/>
        </w:rPr>
        <w:t>6.</w:t>
      </w:r>
      <w:r w:rsidRPr="009303AB">
        <w:rPr>
          <w:lang w:eastAsia="zh-CN"/>
        </w:rPr>
        <w:t>2</w:t>
      </w:r>
      <w:r>
        <w:tab/>
        <w:t>Protocol Errors</w:t>
      </w:r>
      <w:bookmarkEnd w:id="7264"/>
      <w:bookmarkEnd w:id="7265"/>
      <w:bookmarkEnd w:id="7266"/>
      <w:bookmarkEnd w:id="7267"/>
    </w:p>
    <w:p w:rsidR="00BB6E8F" w:rsidRDefault="00BB6E8F" w:rsidP="00BB6E8F">
      <w:r>
        <w:rPr>
          <w:lang w:eastAsia="zh-CN"/>
        </w:rPr>
        <w:t xml:space="preserve">In this Release </w:t>
      </w:r>
      <w:r>
        <w:t xml:space="preserve">of the specification, there are no additional protocol errors applicable for the </w:t>
      </w:r>
      <w:r w:rsidRPr="007C1AFD">
        <w:t>SS_</w:t>
      </w:r>
      <w:r w:rsidR="00817456">
        <w:t xml:space="preserve">IDMParameterProvisioning </w:t>
      </w:r>
      <w:r>
        <w:t>API.</w:t>
      </w:r>
    </w:p>
    <w:p w:rsidR="00BB6E8F" w:rsidRDefault="00BB6E8F" w:rsidP="00BB6E8F">
      <w:pPr>
        <w:pStyle w:val="Heading5"/>
      </w:pPr>
      <w:bookmarkStart w:id="7268" w:name="_Toc138755396"/>
      <w:bookmarkStart w:id="7269" w:name="_Toc151886177"/>
      <w:bookmarkStart w:id="7270" w:name="_Toc152076242"/>
      <w:bookmarkStart w:id="7271" w:name="_Toc153793958"/>
      <w:r>
        <w:rPr>
          <w:lang w:eastAsia="zh-CN"/>
        </w:rPr>
        <w:t>7.</w:t>
      </w:r>
      <w:r w:rsidR="00BE6226">
        <w:rPr>
          <w:lang w:eastAsia="zh-CN"/>
        </w:rPr>
        <w:t>8</w:t>
      </w:r>
      <w:r w:rsidRPr="007C1AFD">
        <w:rPr>
          <w:lang w:eastAsia="zh-CN"/>
        </w:rPr>
        <w:t>.1.</w:t>
      </w:r>
      <w:r>
        <w:rPr>
          <w:lang w:eastAsia="zh-CN"/>
        </w:rPr>
        <w:t>6.</w:t>
      </w:r>
      <w:r w:rsidRPr="009303AB">
        <w:rPr>
          <w:lang w:eastAsia="zh-CN"/>
        </w:rPr>
        <w:t>3</w:t>
      </w:r>
      <w:r>
        <w:tab/>
        <w:t>Application Errors</w:t>
      </w:r>
      <w:bookmarkEnd w:id="7268"/>
      <w:bookmarkEnd w:id="7269"/>
      <w:bookmarkEnd w:id="7270"/>
      <w:bookmarkEnd w:id="7271"/>
    </w:p>
    <w:p w:rsidR="00BB6E8F" w:rsidRDefault="00BB6E8F" w:rsidP="00BB6E8F">
      <w:r>
        <w:t xml:space="preserve">The application errors defined for </w:t>
      </w:r>
      <w:r w:rsidRPr="007C1AFD">
        <w:t>SS_</w:t>
      </w:r>
      <w:r w:rsidR="00817456" w:rsidRPr="00817456">
        <w:t xml:space="preserve"> </w:t>
      </w:r>
      <w:r w:rsidR="00817456">
        <w:t>IDMParameterProvisioning</w:t>
      </w:r>
      <w:r w:rsidRPr="007C1AFD">
        <w:t xml:space="preserve"> </w:t>
      </w:r>
      <w:r>
        <w:t>API are listed in table </w:t>
      </w:r>
      <w:r>
        <w:rPr>
          <w:lang w:eastAsia="zh-CN"/>
        </w:rPr>
        <w:t>7.</w:t>
      </w:r>
      <w:r w:rsidR="00BE6226">
        <w:rPr>
          <w:lang w:eastAsia="zh-CN"/>
        </w:rPr>
        <w:t>8</w:t>
      </w:r>
      <w:r w:rsidRPr="007C1AFD">
        <w:rPr>
          <w:lang w:eastAsia="zh-CN"/>
        </w:rPr>
        <w:t>.1.5</w:t>
      </w:r>
      <w:r>
        <w:rPr>
          <w:lang w:eastAsia="zh-CN"/>
        </w:rPr>
        <w:t>.</w:t>
      </w:r>
      <w:r w:rsidRPr="009303AB">
        <w:rPr>
          <w:lang w:eastAsia="zh-CN"/>
        </w:rPr>
        <w:t>3</w:t>
      </w:r>
      <w:r>
        <w:t>-1.</w:t>
      </w:r>
    </w:p>
    <w:p w:rsidR="00BB6E8F" w:rsidRDefault="00BB6E8F" w:rsidP="00BB6E8F">
      <w:pPr>
        <w:pStyle w:val="TH"/>
      </w:pPr>
      <w:r>
        <w:t>Table </w:t>
      </w:r>
      <w:r>
        <w:rPr>
          <w:lang w:eastAsia="zh-CN"/>
        </w:rPr>
        <w:t>7.</w:t>
      </w:r>
      <w:r w:rsidR="00BE6226">
        <w:rPr>
          <w:lang w:eastAsia="zh-CN"/>
        </w:rPr>
        <w:t>8</w:t>
      </w:r>
      <w:r w:rsidRPr="007C1AFD">
        <w:rPr>
          <w:lang w:eastAsia="zh-CN"/>
        </w:rPr>
        <w:t>.1.</w:t>
      </w:r>
      <w:r>
        <w:rPr>
          <w:lang w:eastAsia="zh-CN"/>
        </w:rPr>
        <w:t>6.</w:t>
      </w:r>
      <w:r w:rsidRPr="00F25F88">
        <w:rPr>
          <w:lang w:eastAsia="zh-CN"/>
        </w:rPr>
        <w:t>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BB6E8F" w:rsidTr="00B236C8">
        <w:trPr>
          <w:jc w:val="center"/>
        </w:trPr>
        <w:tc>
          <w:tcPr>
            <w:tcW w:w="3697" w:type="dxa"/>
            <w:shd w:val="clear" w:color="auto" w:fill="C0C0C0"/>
            <w:hideMark/>
          </w:tcPr>
          <w:p w:rsidR="00BB6E8F" w:rsidRDefault="00BB6E8F" w:rsidP="00B236C8">
            <w:pPr>
              <w:pStyle w:val="TAH"/>
            </w:pPr>
            <w:r>
              <w:t>Application Error</w:t>
            </w:r>
          </w:p>
        </w:tc>
        <w:tc>
          <w:tcPr>
            <w:tcW w:w="1205" w:type="dxa"/>
            <w:shd w:val="clear" w:color="auto" w:fill="C0C0C0"/>
            <w:hideMark/>
          </w:tcPr>
          <w:p w:rsidR="00BB6E8F" w:rsidRDefault="00BB6E8F" w:rsidP="00B236C8">
            <w:pPr>
              <w:pStyle w:val="TAH"/>
            </w:pPr>
            <w:r>
              <w:t>HTTP status code</w:t>
            </w:r>
          </w:p>
        </w:tc>
        <w:tc>
          <w:tcPr>
            <w:tcW w:w="3595" w:type="dxa"/>
            <w:shd w:val="clear" w:color="auto" w:fill="C0C0C0"/>
            <w:hideMark/>
          </w:tcPr>
          <w:p w:rsidR="00BB6E8F" w:rsidRDefault="00BB6E8F" w:rsidP="00B236C8">
            <w:pPr>
              <w:pStyle w:val="TAH"/>
            </w:pPr>
            <w:r>
              <w:t>Description</w:t>
            </w:r>
          </w:p>
        </w:tc>
        <w:tc>
          <w:tcPr>
            <w:tcW w:w="1280" w:type="dxa"/>
            <w:shd w:val="clear" w:color="auto" w:fill="C0C0C0"/>
          </w:tcPr>
          <w:p w:rsidR="00BB6E8F" w:rsidRDefault="00BB6E8F" w:rsidP="00B236C8">
            <w:pPr>
              <w:pStyle w:val="TAH"/>
            </w:pPr>
            <w:r>
              <w:t>Applicability</w:t>
            </w:r>
          </w:p>
        </w:tc>
      </w:tr>
      <w:tr w:rsidR="00BB6E8F" w:rsidTr="00B236C8">
        <w:trPr>
          <w:jc w:val="center"/>
        </w:trPr>
        <w:tc>
          <w:tcPr>
            <w:tcW w:w="3697" w:type="dxa"/>
          </w:tcPr>
          <w:p w:rsidR="00BB6E8F" w:rsidRDefault="00BB6E8F" w:rsidP="00B236C8">
            <w:pPr>
              <w:pStyle w:val="TAL"/>
              <w:rPr>
                <w:noProof/>
                <w:lang w:eastAsia="zh-CN"/>
              </w:rPr>
            </w:pPr>
          </w:p>
        </w:tc>
        <w:tc>
          <w:tcPr>
            <w:tcW w:w="1205" w:type="dxa"/>
          </w:tcPr>
          <w:p w:rsidR="00BB6E8F" w:rsidRDefault="00BB6E8F" w:rsidP="00B236C8">
            <w:pPr>
              <w:pStyle w:val="TAL"/>
              <w:rPr>
                <w:lang w:eastAsia="zh-CN"/>
              </w:rPr>
            </w:pPr>
          </w:p>
        </w:tc>
        <w:tc>
          <w:tcPr>
            <w:tcW w:w="3595" w:type="dxa"/>
          </w:tcPr>
          <w:p w:rsidR="00BB6E8F" w:rsidRDefault="00BB6E8F" w:rsidP="00B236C8">
            <w:pPr>
              <w:pStyle w:val="TAL"/>
            </w:pPr>
          </w:p>
        </w:tc>
        <w:tc>
          <w:tcPr>
            <w:tcW w:w="1280" w:type="dxa"/>
          </w:tcPr>
          <w:p w:rsidR="00BB6E8F" w:rsidRDefault="00BB6E8F" w:rsidP="00B236C8">
            <w:pPr>
              <w:pStyle w:val="TAL"/>
            </w:pPr>
          </w:p>
        </w:tc>
      </w:tr>
    </w:tbl>
    <w:p w:rsidR="00BB6E8F" w:rsidRPr="007C1AFD" w:rsidRDefault="00BB6E8F" w:rsidP="00BB6E8F">
      <w:pPr>
        <w:rPr>
          <w:lang w:eastAsia="zh-CN"/>
        </w:rPr>
      </w:pPr>
    </w:p>
    <w:p w:rsidR="00BB6E8F" w:rsidRPr="007C1AFD" w:rsidRDefault="00BB6E8F" w:rsidP="00BB6E8F">
      <w:pPr>
        <w:pStyle w:val="Heading4"/>
        <w:rPr>
          <w:lang w:eastAsia="zh-CN"/>
        </w:rPr>
      </w:pPr>
      <w:bookmarkStart w:id="7272" w:name="_Toc138755397"/>
      <w:bookmarkStart w:id="7273" w:name="_Toc151886178"/>
      <w:bookmarkStart w:id="7274" w:name="_Toc152076243"/>
      <w:bookmarkStart w:id="7275" w:name="_Toc153793959"/>
      <w:r>
        <w:rPr>
          <w:lang w:eastAsia="zh-CN"/>
        </w:rPr>
        <w:t>7.</w:t>
      </w:r>
      <w:r w:rsidR="00BE6226">
        <w:rPr>
          <w:lang w:eastAsia="zh-CN"/>
        </w:rPr>
        <w:t>8</w:t>
      </w:r>
      <w:r w:rsidRPr="007C1AFD">
        <w:rPr>
          <w:lang w:eastAsia="zh-CN"/>
        </w:rPr>
        <w:t>.1.</w:t>
      </w:r>
      <w:r>
        <w:rPr>
          <w:lang w:eastAsia="zh-CN"/>
        </w:rPr>
        <w:t>7</w:t>
      </w:r>
      <w:r w:rsidRPr="007C1AFD">
        <w:rPr>
          <w:lang w:eastAsia="zh-CN"/>
        </w:rPr>
        <w:tab/>
        <w:t>Feature negotiation</w:t>
      </w:r>
      <w:bookmarkEnd w:id="7272"/>
      <w:bookmarkEnd w:id="7273"/>
      <w:bookmarkEnd w:id="7274"/>
      <w:bookmarkEnd w:id="7275"/>
    </w:p>
    <w:p w:rsidR="00BB6E8F" w:rsidRPr="007C1AFD" w:rsidRDefault="00BB6E8F" w:rsidP="00BB6E8F">
      <w:pPr>
        <w:rPr>
          <w:lang w:eastAsia="zh-CN"/>
        </w:rPr>
      </w:pPr>
      <w:r w:rsidRPr="007C1AFD">
        <w:rPr>
          <w:lang w:eastAsia="zh-CN"/>
        </w:rPr>
        <w:t>General feature negotiation procedures are defined in clause 6.8.</w:t>
      </w:r>
    </w:p>
    <w:p w:rsidR="00BB6E8F" w:rsidRPr="007C1AFD" w:rsidRDefault="00BB6E8F" w:rsidP="00BB6E8F">
      <w:pPr>
        <w:pStyle w:val="TH"/>
        <w:rPr>
          <w:rFonts w:eastAsia="Batang"/>
        </w:rPr>
      </w:pPr>
      <w:r>
        <w:rPr>
          <w:rFonts w:eastAsia="Batang"/>
        </w:rPr>
        <w:t>Table 7.</w:t>
      </w:r>
      <w:r w:rsidR="00BE6226">
        <w:rPr>
          <w:rFonts w:eastAsia="Batang"/>
        </w:rPr>
        <w:t>8</w:t>
      </w:r>
      <w:r w:rsidRPr="007C1AFD">
        <w:rPr>
          <w:rFonts w:eastAsia="Batang"/>
        </w:rPr>
        <w:t>.1.</w:t>
      </w:r>
      <w:r>
        <w:rPr>
          <w:rFonts w:eastAsia="Batang"/>
        </w:rPr>
        <w:t>7</w:t>
      </w:r>
      <w:r w:rsidRPr="007C1AFD">
        <w:rPr>
          <w:rFonts w:eastAsia="Batang"/>
        </w:rPr>
        <w:t>-1: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BB6E8F" w:rsidRPr="007C1AFD" w:rsidTr="00B236C8">
        <w:trPr>
          <w:jc w:val="center"/>
        </w:trPr>
        <w:tc>
          <w:tcPr>
            <w:tcW w:w="1529" w:type="dxa"/>
            <w:shd w:val="clear" w:color="auto" w:fill="C0C0C0"/>
            <w:hideMark/>
          </w:tcPr>
          <w:p w:rsidR="00BB6E8F" w:rsidRPr="007C1AFD" w:rsidRDefault="00BB6E8F" w:rsidP="00B236C8">
            <w:pPr>
              <w:keepNext/>
              <w:keepLines/>
              <w:spacing w:after="0"/>
              <w:jc w:val="center"/>
              <w:rPr>
                <w:rFonts w:ascii="Arial" w:eastAsia="Batang" w:hAnsi="Arial"/>
                <w:b/>
                <w:sz w:val="18"/>
              </w:rPr>
            </w:pPr>
            <w:r w:rsidRPr="007C1AFD">
              <w:rPr>
                <w:rFonts w:ascii="Arial" w:eastAsia="Batang" w:hAnsi="Arial"/>
                <w:b/>
                <w:sz w:val="18"/>
              </w:rPr>
              <w:t>Feature number</w:t>
            </w:r>
          </w:p>
        </w:tc>
        <w:tc>
          <w:tcPr>
            <w:tcW w:w="2207" w:type="dxa"/>
            <w:shd w:val="clear" w:color="auto" w:fill="C0C0C0"/>
            <w:hideMark/>
          </w:tcPr>
          <w:p w:rsidR="00BB6E8F" w:rsidRPr="007C1AFD" w:rsidRDefault="00BB6E8F" w:rsidP="00B236C8">
            <w:pPr>
              <w:keepNext/>
              <w:keepLines/>
              <w:spacing w:after="0"/>
              <w:jc w:val="center"/>
              <w:rPr>
                <w:rFonts w:ascii="Arial" w:eastAsia="Batang" w:hAnsi="Arial"/>
                <w:b/>
                <w:sz w:val="18"/>
              </w:rPr>
            </w:pPr>
            <w:r w:rsidRPr="007C1AFD">
              <w:rPr>
                <w:rFonts w:ascii="Arial" w:eastAsia="Batang" w:hAnsi="Arial"/>
                <w:b/>
                <w:sz w:val="18"/>
              </w:rPr>
              <w:t>Feature Name</w:t>
            </w:r>
          </w:p>
        </w:tc>
        <w:tc>
          <w:tcPr>
            <w:tcW w:w="5758" w:type="dxa"/>
            <w:shd w:val="clear" w:color="auto" w:fill="C0C0C0"/>
            <w:hideMark/>
          </w:tcPr>
          <w:p w:rsidR="00BB6E8F" w:rsidRPr="007C1AFD" w:rsidRDefault="00BB6E8F" w:rsidP="00B236C8">
            <w:pPr>
              <w:keepNext/>
              <w:keepLines/>
              <w:spacing w:after="0"/>
              <w:jc w:val="center"/>
              <w:rPr>
                <w:rFonts w:ascii="Arial" w:eastAsia="Batang" w:hAnsi="Arial"/>
                <w:b/>
                <w:sz w:val="18"/>
              </w:rPr>
            </w:pPr>
            <w:r w:rsidRPr="007C1AFD">
              <w:rPr>
                <w:rFonts w:ascii="Arial" w:eastAsia="Batang" w:hAnsi="Arial"/>
                <w:b/>
                <w:sz w:val="18"/>
              </w:rPr>
              <w:t>Description</w:t>
            </w:r>
          </w:p>
        </w:tc>
      </w:tr>
      <w:tr w:rsidR="00BB6E8F" w:rsidRPr="007C1AFD" w:rsidTr="00B236C8">
        <w:trPr>
          <w:jc w:val="center"/>
        </w:trPr>
        <w:tc>
          <w:tcPr>
            <w:tcW w:w="1529" w:type="dxa"/>
          </w:tcPr>
          <w:p w:rsidR="00BB6E8F" w:rsidRPr="007C1AFD" w:rsidRDefault="00BB6E8F" w:rsidP="00B236C8">
            <w:pPr>
              <w:pStyle w:val="TAL"/>
              <w:rPr>
                <w:rFonts w:eastAsia="Batang"/>
              </w:rPr>
            </w:pPr>
          </w:p>
        </w:tc>
        <w:tc>
          <w:tcPr>
            <w:tcW w:w="2207" w:type="dxa"/>
          </w:tcPr>
          <w:p w:rsidR="00BB6E8F" w:rsidRPr="007C1AFD" w:rsidRDefault="00BB6E8F" w:rsidP="00B236C8">
            <w:pPr>
              <w:pStyle w:val="TAL"/>
              <w:rPr>
                <w:rFonts w:eastAsia="Batang"/>
              </w:rPr>
            </w:pPr>
          </w:p>
        </w:tc>
        <w:tc>
          <w:tcPr>
            <w:tcW w:w="5758" w:type="dxa"/>
          </w:tcPr>
          <w:p w:rsidR="00BB6E8F" w:rsidRPr="007C1AFD" w:rsidRDefault="00BB6E8F" w:rsidP="00B236C8">
            <w:pPr>
              <w:pStyle w:val="TAL"/>
              <w:rPr>
                <w:rFonts w:eastAsia="Batang" w:cs="Arial"/>
                <w:szCs w:val="18"/>
              </w:rPr>
            </w:pPr>
          </w:p>
        </w:tc>
      </w:tr>
    </w:tbl>
    <w:p w:rsidR="00BB6E8F" w:rsidRDefault="00BB6E8F" w:rsidP="00DB2B26">
      <w:pPr>
        <w:rPr>
          <w:lang w:eastAsia="zh-CN"/>
        </w:rPr>
      </w:pPr>
    </w:p>
    <w:p w:rsidR="00A944CA" w:rsidRPr="007C1AFD" w:rsidRDefault="00A944CA" w:rsidP="00A944CA">
      <w:pPr>
        <w:pStyle w:val="Heading2"/>
        <w:rPr>
          <w:lang w:eastAsia="zh-CN"/>
        </w:rPr>
      </w:pPr>
      <w:bookmarkStart w:id="7276" w:name="_Toc138755398"/>
      <w:bookmarkStart w:id="7277" w:name="_Toc151886179"/>
      <w:bookmarkStart w:id="7278" w:name="_Toc152076244"/>
      <w:bookmarkStart w:id="7279" w:name="_Toc153793960"/>
      <w:r w:rsidRPr="007C1AFD">
        <w:rPr>
          <w:lang w:eastAsia="zh-CN"/>
        </w:rPr>
        <w:t>7.</w:t>
      </w:r>
      <w:r>
        <w:rPr>
          <w:lang w:eastAsia="zh-CN"/>
        </w:rPr>
        <w:t>9</w:t>
      </w:r>
      <w:r w:rsidRPr="007C1AFD">
        <w:rPr>
          <w:lang w:eastAsia="zh-CN"/>
        </w:rPr>
        <w:tab/>
      </w:r>
      <w:r>
        <w:t>Data Delivery</w:t>
      </w:r>
      <w:r w:rsidRPr="007C1AFD">
        <w:rPr>
          <w:lang w:eastAsia="zh-CN"/>
        </w:rPr>
        <w:t xml:space="preserve"> APIs</w:t>
      </w:r>
      <w:bookmarkEnd w:id="7276"/>
      <w:bookmarkEnd w:id="7277"/>
      <w:bookmarkEnd w:id="7278"/>
      <w:bookmarkEnd w:id="7279"/>
    </w:p>
    <w:p w:rsidR="00A944CA" w:rsidRDefault="00A944CA" w:rsidP="00A944CA">
      <w:r>
        <w:t>SEALDD APIs are defined in 3GPP TS 29.548 [</w:t>
      </w:r>
      <w:r w:rsidRPr="00DB2B26">
        <w:t>35</w:t>
      </w:r>
      <w:r>
        <w:t>]</w:t>
      </w:r>
      <w:r w:rsidRPr="007C1AFD">
        <w:t>.</w:t>
      </w:r>
    </w:p>
    <w:p w:rsidR="00FF28DE" w:rsidRDefault="00FF28DE" w:rsidP="00FF28DE"/>
    <w:p w:rsidR="00FF28DE" w:rsidRDefault="00FF28DE" w:rsidP="00FF28DE">
      <w:pPr>
        <w:pStyle w:val="Heading2"/>
      </w:pPr>
      <w:bookmarkStart w:id="7280" w:name="_Toc151886180"/>
      <w:bookmarkStart w:id="7281" w:name="_Toc152076245"/>
      <w:bookmarkStart w:id="7282" w:name="_Toc153793961"/>
      <w:r>
        <w:t>7.10</w:t>
      </w:r>
      <w:r>
        <w:tab/>
      </w:r>
      <w:r w:rsidRPr="00ED1503">
        <w:rPr>
          <w:iCs/>
        </w:rPr>
        <w:t xml:space="preserve">Application </w:t>
      </w:r>
      <w:r>
        <w:rPr>
          <w:iCs/>
        </w:rPr>
        <w:t>d</w:t>
      </w:r>
      <w:r w:rsidRPr="00ED1503">
        <w:rPr>
          <w:iCs/>
        </w:rPr>
        <w:t xml:space="preserve">ata </w:t>
      </w:r>
      <w:r>
        <w:rPr>
          <w:iCs/>
        </w:rPr>
        <w:t>a</w:t>
      </w:r>
      <w:r w:rsidRPr="00ED1503">
        <w:rPr>
          <w:iCs/>
        </w:rPr>
        <w:t xml:space="preserve">nalytics </w:t>
      </w:r>
      <w:r>
        <w:rPr>
          <w:iCs/>
        </w:rPr>
        <w:t>e</w:t>
      </w:r>
      <w:r w:rsidRPr="00ED1503">
        <w:rPr>
          <w:iCs/>
        </w:rPr>
        <w:t xml:space="preserve">nablement </w:t>
      </w:r>
      <w:r>
        <w:rPr>
          <w:iCs/>
        </w:rPr>
        <w:t xml:space="preserve">service configuration </w:t>
      </w:r>
      <w:r>
        <w:t>APIs</w:t>
      </w:r>
      <w:bookmarkEnd w:id="7280"/>
      <w:bookmarkEnd w:id="7281"/>
      <w:bookmarkEnd w:id="7282"/>
    </w:p>
    <w:p w:rsidR="00FF28DE" w:rsidRDefault="00FF28DE" w:rsidP="00FF28DE">
      <w:pPr>
        <w:pStyle w:val="Heading3"/>
      </w:pPr>
      <w:bookmarkStart w:id="7283" w:name="_Toc151886181"/>
      <w:bookmarkStart w:id="7284" w:name="_Toc152076246"/>
      <w:bookmarkStart w:id="7285" w:name="_Toc153793962"/>
      <w:r>
        <w:t>7.10.1</w:t>
      </w:r>
      <w:r>
        <w:tab/>
      </w:r>
      <w:r>
        <w:rPr>
          <w:color w:val="000000"/>
        </w:rPr>
        <w:t>SS_ADAE_VALPerformanceAnalytics</w:t>
      </w:r>
      <w:r>
        <w:t xml:space="preserve"> API</w:t>
      </w:r>
      <w:bookmarkEnd w:id="7283"/>
      <w:bookmarkEnd w:id="7284"/>
      <w:bookmarkEnd w:id="7285"/>
    </w:p>
    <w:p w:rsidR="00FF28DE" w:rsidRDefault="00FF28DE" w:rsidP="00FF28DE">
      <w:pPr>
        <w:pStyle w:val="Heading4"/>
        <w:rPr>
          <w:lang w:eastAsia="zh-CN"/>
        </w:rPr>
      </w:pPr>
      <w:bookmarkStart w:id="7286" w:name="_Toc151886182"/>
      <w:bookmarkStart w:id="7287" w:name="_Toc152076247"/>
      <w:bookmarkStart w:id="7288" w:name="_Toc153793963"/>
      <w:r>
        <w:t>7.10.1.1</w:t>
      </w:r>
      <w:r>
        <w:tab/>
      </w:r>
      <w:r>
        <w:rPr>
          <w:lang w:eastAsia="zh-CN"/>
        </w:rPr>
        <w:t>API URI</w:t>
      </w:r>
      <w:bookmarkEnd w:id="7286"/>
      <w:bookmarkEnd w:id="7287"/>
      <w:bookmarkEnd w:id="7288"/>
    </w:p>
    <w:p w:rsidR="00FF28DE" w:rsidRDefault="00FF28DE" w:rsidP="00FF28DE">
      <w:pPr>
        <w:rPr>
          <w:noProof/>
          <w:lang w:eastAsia="zh-CN"/>
        </w:rPr>
      </w:pPr>
      <w:r>
        <w:rPr>
          <w:noProof/>
        </w:rPr>
        <w:t xml:space="preserve">The </w:t>
      </w:r>
      <w:r>
        <w:rPr>
          <w:color w:val="000000"/>
        </w:rPr>
        <w:t>SS_ADAE_VALPerformanceAnalytics</w:t>
      </w:r>
      <w:r>
        <w:rPr>
          <w:noProof/>
        </w:rPr>
        <w:t xml:space="preserve"> service shall use the </w:t>
      </w:r>
      <w:r>
        <w:rPr>
          <w:color w:val="000000"/>
        </w:rPr>
        <w:t>SS_ADAE_VALPerformanceAnalytics</w:t>
      </w:r>
      <w:r>
        <w:t xml:space="preserve"> API</w:t>
      </w:r>
      <w:r>
        <w:rPr>
          <w:noProof/>
          <w:lang w:eastAsia="zh-CN"/>
        </w:rPr>
        <w:t>.</w:t>
      </w:r>
    </w:p>
    <w:p w:rsidR="00FF28DE" w:rsidRDefault="00FF28DE" w:rsidP="00FF28DE">
      <w:pPr>
        <w:rPr>
          <w:lang w:eastAsia="zh-CN"/>
        </w:rPr>
      </w:pPr>
      <w:r>
        <w:rPr>
          <w:lang w:eastAsia="zh-CN"/>
        </w:rPr>
        <w:t xml:space="preserve">The request URIs used in HTTP requests from the VAL server towards the ADAE server shall have the </w:t>
      </w:r>
      <w:r>
        <w:rPr>
          <w:noProof/>
          <w:lang w:eastAsia="zh-CN"/>
        </w:rPr>
        <w:t xml:space="preserve">Resource URI </w:t>
      </w:r>
      <w:r>
        <w:rPr>
          <w:lang w:eastAsia="zh-CN"/>
        </w:rPr>
        <w:t>structure as defined in clause 6.5 with the following clarifications:</w:t>
      </w:r>
    </w:p>
    <w:p w:rsidR="00FF28DE" w:rsidRDefault="00FF28DE" w:rsidP="00FF28DE">
      <w:pPr>
        <w:pStyle w:val="B10"/>
      </w:pPr>
      <w:r>
        <w:rPr>
          <w:lang w:eastAsia="zh-CN"/>
        </w:rPr>
        <w:t>-</w:t>
      </w:r>
      <w:r>
        <w:rPr>
          <w:lang w:eastAsia="zh-CN"/>
        </w:rPr>
        <w:tab/>
        <w:t xml:space="preserve">The </w:t>
      </w:r>
      <w:r>
        <w:t>&lt;apiName&gt;</w:t>
      </w:r>
      <w:r>
        <w:rPr>
          <w:b/>
        </w:rPr>
        <w:t xml:space="preserve"> </w:t>
      </w:r>
      <w:r>
        <w:t>shall be "ss-adae-pa".</w:t>
      </w:r>
    </w:p>
    <w:p w:rsidR="00FF28DE" w:rsidRDefault="00FF28DE" w:rsidP="00FF28DE">
      <w:pPr>
        <w:pStyle w:val="B10"/>
      </w:pPr>
      <w:r>
        <w:t>-</w:t>
      </w:r>
      <w:r>
        <w:tab/>
        <w:t>The &lt;apiVersion&gt; shall be "v1".</w:t>
      </w:r>
    </w:p>
    <w:p w:rsidR="00FF28DE" w:rsidRDefault="00FF28DE" w:rsidP="00FF28DE">
      <w:pPr>
        <w:pStyle w:val="B10"/>
        <w:rPr>
          <w:lang w:eastAsia="zh-CN"/>
        </w:rPr>
      </w:pPr>
      <w:r>
        <w:t>-</w:t>
      </w:r>
      <w:r>
        <w:tab/>
        <w:t>The &lt;apiSpecificSuffixes&gt; shall be set as described in clause</w:t>
      </w:r>
      <w:r>
        <w:rPr>
          <w:lang w:eastAsia="zh-CN"/>
        </w:rPr>
        <w:t> 7.10.1.2.</w:t>
      </w:r>
    </w:p>
    <w:p w:rsidR="00FF28DE" w:rsidRDefault="00FF28DE" w:rsidP="00FF28DE">
      <w:pPr>
        <w:pStyle w:val="EditorsNote"/>
        <w:rPr>
          <w:lang w:eastAsia="zh-CN"/>
        </w:rPr>
      </w:pPr>
      <w:r>
        <w:rPr>
          <w:lang w:eastAsia="zh-CN"/>
        </w:rPr>
        <w:t>Editor's Note:</w:t>
      </w:r>
      <w:r>
        <w:rPr>
          <w:lang w:eastAsia="zh-CN"/>
        </w:rPr>
        <w:tab/>
        <w:t>D</w:t>
      </w:r>
      <w:r w:rsidRPr="003F3959">
        <w:rPr>
          <w:lang w:eastAsia="zh-CN"/>
        </w:rPr>
        <w:t>efinition</w:t>
      </w:r>
      <w:r>
        <w:rPr>
          <w:lang w:eastAsia="zh-CN"/>
        </w:rPr>
        <w:t>s</w:t>
      </w:r>
      <w:r w:rsidRPr="003F3959">
        <w:rPr>
          <w:lang w:eastAsia="zh-CN"/>
        </w:rPr>
        <w:t xml:space="preserve"> of </w:t>
      </w:r>
      <w:r w:rsidRPr="00214E16">
        <w:rPr>
          <w:lang w:eastAsia="zh-CN"/>
        </w:rPr>
        <w:t>service operations descriptions for this API is FFS</w:t>
      </w:r>
      <w:r>
        <w:rPr>
          <w:lang w:eastAsia="zh-CN"/>
        </w:rPr>
        <w:t>.</w:t>
      </w:r>
    </w:p>
    <w:p w:rsidR="00FF28DE" w:rsidRDefault="00FF28DE" w:rsidP="00FF28DE">
      <w:pPr>
        <w:pStyle w:val="EditorsNote"/>
        <w:rPr>
          <w:lang w:eastAsia="zh-CN"/>
        </w:rPr>
      </w:pPr>
      <w:r>
        <w:rPr>
          <w:lang w:eastAsia="zh-CN"/>
        </w:rPr>
        <w:t>Editor's Note:</w:t>
      </w:r>
      <w:r>
        <w:rPr>
          <w:lang w:eastAsia="zh-CN"/>
        </w:rPr>
        <w:tab/>
      </w:r>
      <w:r w:rsidRPr="003F3959">
        <w:rPr>
          <w:lang w:eastAsia="zh-CN"/>
        </w:rPr>
        <w:t>The</w:t>
      </w:r>
      <w:r>
        <w:rPr>
          <w:lang w:eastAsia="zh-CN"/>
        </w:rPr>
        <w:t xml:space="preserve"> </w:t>
      </w:r>
      <w:r>
        <w:t>OpenAPI</w:t>
      </w:r>
      <w:r w:rsidRPr="003F3959">
        <w:rPr>
          <w:lang w:eastAsia="zh-CN"/>
        </w:rPr>
        <w:t xml:space="preserve"> </w:t>
      </w:r>
      <w:r>
        <w:t>for this API is FFS</w:t>
      </w:r>
      <w:r>
        <w:rPr>
          <w:lang w:eastAsia="zh-CN"/>
        </w:rPr>
        <w:t>.</w:t>
      </w:r>
    </w:p>
    <w:p w:rsidR="00FF28DE" w:rsidRDefault="00FF28DE" w:rsidP="00FF28DE">
      <w:pPr>
        <w:pStyle w:val="Heading4"/>
        <w:rPr>
          <w:lang w:eastAsia="zh-CN"/>
        </w:rPr>
      </w:pPr>
      <w:bookmarkStart w:id="7289" w:name="_Toc151886183"/>
      <w:bookmarkStart w:id="7290" w:name="_Toc152076248"/>
      <w:bookmarkStart w:id="7291" w:name="_Toc153793964"/>
      <w:r>
        <w:rPr>
          <w:lang w:eastAsia="zh-CN"/>
        </w:rPr>
        <w:t>7.10.1.2</w:t>
      </w:r>
      <w:r>
        <w:rPr>
          <w:lang w:eastAsia="zh-CN"/>
        </w:rPr>
        <w:tab/>
        <w:t>Resources</w:t>
      </w:r>
      <w:bookmarkEnd w:id="7289"/>
      <w:bookmarkEnd w:id="7290"/>
      <w:bookmarkEnd w:id="7291"/>
    </w:p>
    <w:p w:rsidR="00FF28DE" w:rsidRDefault="00FF28DE" w:rsidP="00FF28DE">
      <w:pPr>
        <w:pStyle w:val="Heading5"/>
        <w:rPr>
          <w:lang w:eastAsia="zh-CN"/>
        </w:rPr>
      </w:pPr>
      <w:bookmarkStart w:id="7292" w:name="_Toc151886184"/>
      <w:bookmarkStart w:id="7293" w:name="_Toc152076249"/>
      <w:bookmarkStart w:id="7294" w:name="_Toc153793965"/>
      <w:r>
        <w:rPr>
          <w:lang w:eastAsia="zh-CN"/>
        </w:rPr>
        <w:t>7.10.1.2.1</w:t>
      </w:r>
      <w:r>
        <w:rPr>
          <w:lang w:eastAsia="zh-CN"/>
        </w:rPr>
        <w:tab/>
        <w:t>Overview</w:t>
      </w:r>
      <w:bookmarkEnd w:id="7292"/>
      <w:bookmarkEnd w:id="7293"/>
      <w:bookmarkEnd w:id="7294"/>
    </w:p>
    <w:p w:rsidR="00FF28DE" w:rsidRDefault="00FF28DE" w:rsidP="00FF28DE">
      <w:r>
        <w:t>This clause describes the structure for the Resource URIs and the resources and methods used for the service.</w:t>
      </w:r>
    </w:p>
    <w:p w:rsidR="00FF28DE" w:rsidRDefault="00FF28DE" w:rsidP="00FF28DE">
      <w:pPr>
        <w:rPr>
          <w:lang w:eastAsia="zh-CN"/>
        </w:rPr>
      </w:pPr>
      <w:r>
        <w:t xml:space="preserve">Figure 7.10.1.2.1-1 depicts the resource URIs structure for the </w:t>
      </w:r>
      <w:r>
        <w:rPr>
          <w:color w:val="000000"/>
        </w:rPr>
        <w:t>SS_ADAE_VALPerformanceAnalytics</w:t>
      </w:r>
      <w:r>
        <w:t xml:space="preserve"> API.</w:t>
      </w:r>
    </w:p>
    <w:p w:rsidR="00FF28DE" w:rsidRDefault="00FF28DE" w:rsidP="0008473F">
      <w:pPr>
        <w:pStyle w:val="TH"/>
        <w:rPr>
          <w:lang w:val="en-US"/>
        </w:rPr>
      </w:pPr>
      <w:r>
        <w:object w:dxaOrig="4791" w:dyaOrig="3386">
          <v:shape id="_x0000_i1039" type="#_x0000_t75" style="width:239.5pt;height:169.5pt" o:ole="">
            <v:imagedata r:id="rId36" o:title=""/>
          </v:shape>
          <o:OLEObject Type="Embed" ProgID="Visio.Drawing.15" ShapeID="_x0000_i1039" DrawAspect="Content" ObjectID="_1771925190" r:id="rId37"/>
        </w:object>
      </w:r>
    </w:p>
    <w:p w:rsidR="00FF28DE" w:rsidRDefault="00FF28DE" w:rsidP="00FF28DE">
      <w:pPr>
        <w:pStyle w:val="TF"/>
      </w:pPr>
      <w:bookmarkStart w:id="7295" w:name="_Toc131183833"/>
      <w:r>
        <w:t xml:space="preserve">Figure 7.10.1.2.1-1: Resource URI structure of the </w:t>
      </w:r>
      <w:r>
        <w:rPr>
          <w:color w:val="000000"/>
        </w:rPr>
        <w:t>SS_ADAE_VALPerformanceAnalytics</w:t>
      </w:r>
      <w:r>
        <w:t xml:space="preserve"> API</w:t>
      </w:r>
    </w:p>
    <w:bookmarkEnd w:id="7295"/>
    <w:p w:rsidR="00FF28DE" w:rsidRDefault="00FF28DE" w:rsidP="00FF28DE">
      <w:r>
        <w:t>Table 7.10.1.2.1-1 provides an overview of the resources and applicable HTTP methods.</w:t>
      </w:r>
    </w:p>
    <w:p w:rsidR="00FF28DE" w:rsidRDefault="00FF28DE" w:rsidP="00FF28DE">
      <w:pPr>
        <w:pStyle w:val="TH"/>
      </w:pPr>
      <w:r>
        <w:t>Table 7.10.1.2.1-1: Resources and methods overview</w:t>
      </w:r>
    </w:p>
    <w:tbl>
      <w:tblPr>
        <w:tblW w:w="478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94"/>
        <w:gridCol w:w="2798"/>
        <w:gridCol w:w="973"/>
        <w:gridCol w:w="3086"/>
      </w:tblGrid>
      <w:tr w:rsidR="00FF28DE" w:rsidTr="00FE6AD7">
        <w:trPr>
          <w:jc w:val="center"/>
        </w:trPr>
        <w:tc>
          <w:tcPr>
            <w:tcW w:w="1334"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FF28DE" w:rsidRDefault="00FF28DE" w:rsidP="00FE6AD7">
            <w:pPr>
              <w:pStyle w:val="TAH"/>
            </w:pPr>
            <w:bookmarkStart w:id="7296" w:name="_Hlk149036230"/>
            <w:r>
              <w:t>Resource name</w:t>
            </w:r>
          </w:p>
        </w:tc>
        <w:tc>
          <w:tcPr>
            <w:tcW w:w="149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FF28DE" w:rsidRDefault="00FF28DE" w:rsidP="00FE6AD7">
            <w:pPr>
              <w:pStyle w:val="TAH"/>
            </w:pPr>
            <w:r>
              <w:t>Resource URI</w:t>
            </w:r>
          </w:p>
        </w:tc>
        <w:tc>
          <w:tcPr>
            <w:tcW w:w="520"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FF28DE" w:rsidRDefault="00FF28DE" w:rsidP="00FE6AD7">
            <w:pPr>
              <w:pStyle w:val="TAH"/>
            </w:pPr>
            <w:r>
              <w:t>HTTP method</w:t>
            </w:r>
          </w:p>
        </w:tc>
        <w:tc>
          <w:tcPr>
            <w:tcW w:w="1650"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FF28DE" w:rsidRDefault="00FF28DE" w:rsidP="00FE6AD7">
            <w:pPr>
              <w:pStyle w:val="TAH"/>
            </w:pPr>
            <w:r>
              <w:t xml:space="preserve">Description </w:t>
            </w:r>
          </w:p>
        </w:tc>
      </w:tr>
      <w:tr w:rsidR="00FF28DE" w:rsidTr="00FE6AD7">
        <w:trPr>
          <w:trHeight w:val="700"/>
          <w:jc w:val="center"/>
        </w:trPr>
        <w:tc>
          <w:tcPr>
            <w:tcW w:w="1334" w:type="pct"/>
            <w:tcBorders>
              <w:left w:val="single" w:sz="6" w:space="0" w:color="auto"/>
              <w:right w:val="single" w:sz="6" w:space="0" w:color="auto"/>
            </w:tcBorders>
          </w:tcPr>
          <w:p w:rsidR="00FF28DE" w:rsidRDefault="00FF28DE" w:rsidP="00FE6AD7">
            <w:pPr>
              <w:pStyle w:val="TAL"/>
            </w:pPr>
            <w:r>
              <w:t>Application performance event subscription</w:t>
            </w:r>
          </w:p>
        </w:tc>
        <w:tc>
          <w:tcPr>
            <w:tcW w:w="1496" w:type="pct"/>
            <w:tcBorders>
              <w:left w:val="single" w:sz="6" w:space="0" w:color="auto"/>
              <w:right w:val="single" w:sz="6" w:space="0" w:color="auto"/>
            </w:tcBorders>
          </w:tcPr>
          <w:p w:rsidR="00FF28DE" w:rsidRDefault="00FF28DE" w:rsidP="00FE6AD7">
            <w:pPr>
              <w:pStyle w:val="TAL"/>
            </w:pPr>
            <w:r>
              <w:t>/application-performance</w:t>
            </w:r>
          </w:p>
        </w:tc>
        <w:tc>
          <w:tcPr>
            <w:tcW w:w="520" w:type="pct"/>
            <w:tcBorders>
              <w:top w:val="single" w:sz="6" w:space="0" w:color="auto"/>
              <w:left w:val="single" w:sz="6" w:space="0" w:color="auto"/>
              <w:bottom w:val="single" w:sz="6" w:space="0" w:color="auto"/>
              <w:right w:val="single" w:sz="6" w:space="0" w:color="auto"/>
            </w:tcBorders>
          </w:tcPr>
          <w:p w:rsidR="00FF28DE" w:rsidRDefault="00FF28DE" w:rsidP="00FE6AD7">
            <w:pPr>
              <w:pStyle w:val="TAC"/>
            </w:pPr>
            <w:r>
              <w:t>POST</w:t>
            </w:r>
          </w:p>
        </w:tc>
        <w:tc>
          <w:tcPr>
            <w:tcW w:w="1650" w:type="pct"/>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Subscription to the event of:</w:t>
            </w:r>
          </w:p>
          <w:p w:rsidR="00FF28DE" w:rsidRDefault="00FF28DE" w:rsidP="00FE6AD7">
            <w:pPr>
              <w:pStyle w:val="TAL"/>
            </w:pPr>
            <w:r>
              <w:t>-</w:t>
            </w:r>
            <w:r w:rsidRPr="008225C9">
              <w:tab/>
            </w:r>
            <w:r>
              <w:t>VAL performance analytics; or</w:t>
            </w:r>
          </w:p>
          <w:p w:rsidR="00FF28DE" w:rsidRDefault="00FF28DE" w:rsidP="00FE6AD7">
            <w:pPr>
              <w:pStyle w:val="TAL"/>
            </w:pPr>
            <w:r>
              <w:t>-</w:t>
            </w:r>
            <w:r w:rsidRPr="008225C9">
              <w:tab/>
            </w:r>
            <w:r>
              <w:t>VAL performance data collection</w:t>
            </w:r>
          </w:p>
        </w:tc>
      </w:tr>
      <w:tr w:rsidR="00FF28DE" w:rsidTr="00FE6AD7">
        <w:trPr>
          <w:trHeight w:val="700"/>
          <w:jc w:val="center"/>
        </w:trPr>
        <w:tc>
          <w:tcPr>
            <w:tcW w:w="1334" w:type="pct"/>
            <w:vMerge w:val="restart"/>
            <w:tcBorders>
              <w:left w:val="single" w:sz="6" w:space="0" w:color="auto"/>
              <w:right w:val="single" w:sz="6" w:space="0" w:color="auto"/>
            </w:tcBorders>
          </w:tcPr>
          <w:p w:rsidR="00FF28DE" w:rsidRDefault="00FF28DE" w:rsidP="00FE6AD7">
            <w:pPr>
              <w:pStyle w:val="TAL"/>
            </w:pPr>
            <w:r>
              <w:t>Individual application performance event subscription</w:t>
            </w:r>
          </w:p>
        </w:tc>
        <w:tc>
          <w:tcPr>
            <w:tcW w:w="1496" w:type="pct"/>
            <w:vMerge w:val="restart"/>
            <w:tcBorders>
              <w:left w:val="single" w:sz="6" w:space="0" w:color="auto"/>
              <w:right w:val="single" w:sz="6" w:space="0" w:color="auto"/>
            </w:tcBorders>
          </w:tcPr>
          <w:p w:rsidR="00FF28DE" w:rsidRDefault="00FF28DE" w:rsidP="00FE6AD7">
            <w:pPr>
              <w:pStyle w:val="TAL"/>
            </w:pPr>
            <w:r>
              <w:t>/application-performance/{appPerfId}</w:t>
            </w:r>
          </w:p>
        </w:tc>
        <w:tc>
          <w:tcPr>
            <w:tcW w:w="520" w:type="pct"/>
            <w:tcBorders>
              <w:top w:val="single" w:sz="6" w:space="0" w:color="auto"/>
              <w:left w:val="single" w:sz="6" w:space="0" w:color="auto"/>
              <w:bottom w:val="single" w:sz="6" w:space="0" w:color="auto"/>
              <w:right w:val="single" w:sz="6" w:space="0" w:color="auto"/>
            </w:tcBorders>
          </w:tcPr>
          <w:p w:rsidR="00FF28DE" w:rsidRDefault="00FF28DE" w:rsidP="00FE6AD7">
            <w:pPr>
              <w:pStyle w:val="TAC"/>
            </w:pPr>
            <w:r>
              <w:t>GET</w:t>
            </w:r>
          </w:p>
        </w:tc>
        <w:tc>
          <w:tcPr>
            <w:tcW w:w="1650" w:type="pct"/>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Request the retrieval of an existing "Individual subscription to the event of the application performance analytics" resource.</w:t>
            </w:r>
          </w:p>
        </w:tc>
      </w:tr>
      <w:tr w:rsidR="00FF28DE" w:rsidTr="00FE6AD7">
        <w:trPr>
          <w:trHeight w:val="700"/>
          <w:jc w:val="center"/>
        </w:trPr>
        <w:tc>
          <w:tcPr>
            <w:tcW w:w="1334" w:type="pct"/>
            <w:vMerge/>
            <w:tcBorders>
              <w:left w:val="single" w:sz="6" w:space="0" w:color="auto"/>
              <w:right w:val="single" w:sz="6" w:space="0" w:color="auto"/>
            </w:tcBorders>
          </w:tcPr>
          <w:p w:rsidR="00FF28DE" w:rsidRDefault="00FF28DE" w:rsidP="00FE6AD7">
            <w:pPr>
              <w:pStyle w:val="TAL"/>
            </w:pPr>
          </w:p>
        </w:tc>
        <w:tc>
          <w:tcPr>
            <w:tcW w:w="1496" w:type="pct"/>
            <w:vMerge/>
            <w:tcBorders>
              <w:left w:val="single" w:sz="6" w:space="0" w:color="auto"/>
              <w:right w:val="single" w:sz="6" w:space="0" w:color="auto"/>
            </w:tcBorders>
          </w:tcPr>
          <w:p w:rsidR="00FF28DE" w:rsidRDefault="00FF28DE" w:rsidP="00FE6AD7">
            <w:pPr>
              <w:pStyle w:val="TAL"/>
            </w:pPr>
          </w:p>
        </w:tc>
        <w:tc>
          <w:tcPr>
            <w:tcW w:w="520" w:type="pct"/>
            <w:tcBorders>
              <w:top w:val="single" w:sz="6" w:space="0" w:color="auto"/>
              <w:left w:val="single" w:sz="6" w:space="0" w:color="auto"/>
              <w:bottom w:val="single" w:sz="6" w:space="0" w:color="auto"/>
              <w:right w:val="single" w:sz="6" w:space="0" w:color="auto"/>
            </w:tcBorders>
          </w:tcPr>
          <w:p w:rsidR="00FF28DE" w:rsidRDefault="00FF28DE" w:rsidP="00FE6AD7">
            <w:pPr>
              <w:pStyle w:val="TAC"/>
            </w:pPr>
            <w:r>
              <w:t>PUT</w:t>
            </w:r>
          </w:p>
        </w:tc>
        <w:tc>
          <w:tcPr>
            <w:tcW w:w="1650" w:type="pct"/>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Request the update of an existing "Individual subscription to the event of the application performance analytics" resource.</w:t>
            </w:r>
          </w:p>
        </w:tc>
      </w:tr>
      <w:tr w:rsidR="00FF28DE" w:rsidTr="00FE6AD7">
        <w:trPr>
          <w:trHeight w:val="700"/>
          <w:jc w:val="center"/>
        </w:trPr>
        <w:tc>
          <w:tcPr>
            <w:tcW w:w="1334" w:type="pct"/>
            <w:vMerge/>
            <w:tcBorders>
              <w:left w:val="single" w:sz="6" w:space="0" w:color="auto"/>
              <w:right w:val="single" w:sz="6" w:space="0" w:color="auto"/>
            </w:tcBorders>
          </w:tcPr>
          <w:p w:rsidR="00FF28DE" w:rsidRDefault="00FF28DE" w:rsidP="00FE6AD7">
            <w:pPr>
              <w:pStyle w:val="TAL"/>
            </w:pPr>
          </w:p>
        </w:tc>
        <w:tc>
          <w:tcPr>
            <w:tcW w:w="1496" w:type="pct"/>
            <w:vMerge/>
            <w:tcBorders>
              <w:left w:val="single" w:sz="6" w:space="0" w:color="auto"/>
              <w:right w:val="single" w:sz="6" w:space="0" w:color="auto"/>
            </w:tcBorders>
          </w:tcPr>
          <w:p w:rsidR="00FF28DE" w:rsidRDefault="00FF28DE" w:rsidP="00FE6AD7">
            <w:pPr>
              <w:pStyle w:val="TAL"/>
            </w:pPr>
          </w:p>
        </w:tc>
        <w:tc>
          <w:tcPr>
            <w:tcW w:w="520" w:type="pct"/>
            <w:tcBorders>
              <w:top w:val="single" w:sz="6" w:space="0" w:color="auto"/>
              <w:left w:val="single" w:sz="6" w:space="0" w:color="auto"/>
              <w:bottom w:val="single" w:sz="6" w:space="0" w:color="auto"/>
              <w:right w:val="single" w:sz="6" w:space="0" w:color="auto"/>
            </w:tcBorders>
          </w:tcPr>
          <w:p w:rsidR="00FF28DE" w:rsidRDefault="00FF28DE" w:rsidP="00FE6AD7">
            <w:pPr>
              <w:pStyle w:val="TAC"/>
            </w:pPr>
            <w:r>
              <w:t>PATCH</w:t>
            </w:r>
          </w:p>
        </w:tc>
        <w:tc>
          <w:tcPr>
            <w:tcW w:w="1650" w:type="pct"/>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Request the modification of an existing "Individual subscription to the event of the application performance analytics" resource.</w:t>
            </w:r>
          </w:p>
        </w:tc>
      </w:tr>
      <w:tr w:rsidR="00FF28DE" w:rsidTr="00FE6AD7">
        <w:trPr>
          <w:trHeight w:val="700"/>
          <w:jc w:val="center"/>
        </w:trPr>
        <w:tc>
          <w:tcPr>
            <w:tcW w:w="1334" w:type="pct"/>
            <w:vMerge/>
            <w:tcBorders>
              <w:left w:val="single" w:sz="6" w:space="0" w:color="auto"/>
              <w:bottom w:val="single" w:sz="6" w:space="0" w:color="auto"/>
              <w:right w:val="single" w:sz="6" w:space="0" w:color="auto"/>
            </w:tcBorders>
          </w:tcPr>
          <w:p w:rsidR="00FF28DE" w:rsidRDefault="00FF28DE" w:rsidP="00FE6AD7">
            <w:pPr>
              <w:pStyle w:val="TAL"/>
            </w:pPr>
          </w:p>
        </w:tc>
        <w:tc>
          <w:tcPr>
            <w:tcW w:w="1496" w:type="pct"/>
            <w:vMerge/>
            <w:tcBorders>
              <w:left w:val="single" w:sz="6" w:space="0" w:color="auto"/>
              <w:bottom w:val="single" w:sz="6" w:space="0" w:color="auto"/>
              <w:right w:val="single" w:sz="6" w:space="0" w:color="auto"/>
            </w:tcBorders>
          </w:tcPr>
          <w:p w:rsidR="00FF28DE" w:rsidRDefault="00FF28DE" w:rsidP="00FE6AD7">
            <w:pPr>
              <w:pStyle w:val="TAL"/>
            </w:pPr>
          </w:p>
        </w:tc>
        <w:tc>
          <w:tcPr>
            <w:tcW w:w="520" w:type="pct"/>
            <w:tcBorders>
              <w:top w:val="single" w:sz="6" w:space="0" w:color="auto"/>
              <w:left w:val="single" w:sz="6" w:space="0" w:color="auto"/>
              <w:bottom w:val="single" w:sz="6" w:space="0" w:color="auto"/>
              <w:right w:val="single" w:sz="6" w:space="0" w:color="auto"/>
            </w:tcBorders>
          </w:tcPr>
          <w:p w:rsidR="00FF28DE" w:rsidRDefault="00FF28DE" w:rsidP="00FE6AD7">
            <w:pPr>
              <w:pStyle w:val="TAC"/>
            </w:pPr>
            <w:r>
              <w:t>DELETE</w:t>
            </w:r>
          </w:p>
        </w:tc>
        <w:tc>
          <w:tcPr>
            <w:tcW w:w="1650" w:type="pct"/>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Request the deletion of an existing "Individual subscription to the event of the application performance analytics" resource.</w:t>
            </w:r>
          </w:p>
        </w:tc>
      </w:tr>
      <w:bookmarkEnd w:id="7296"/>
    </w:tbl>
    <w:p w:rsidR="00FF28DE" w:rsidRDefault="00FF28DE" w:rsidP="00FF28DE">
      <w:pPr>
        <w:rPr>
          <w:lang w:val="en-US" w:eastAsia="en-GB"/>
        </w:rPr>
      </w:pPr>
    </w:p>
    <w:p w:rsidR="00FF28DE" w:rsidRDefault="00FF28DE" w:rsidP="00FF28DE">
      <w:pPr>
        <w:pStyle w:val="EditorsNote"/>
        <w:rPr>
          <w:lang w:eastAsia="zh-CN"/>
        </w:rPr>
      </w:pPr>
      <w:r>
        <w:rPr>
          <w:lang w:eastAsia="zh-CN"/>
        </w:rPr>
        <w:t>Editor's Note:</w:t>
      </w:r>
      <w:r>
        <w:rPr>
          <w:lang w:eastAsia="zh-CN"/>
        </w:rPr>
        <w:tab/>
        <w:t>D</w:t>
      </w:r>
      <w:r w:rsidRPr="003F3959">
        <w:rPr>
          <w:lang w:eastAsia="zh-CN"/>
        </w:rPr>
        <w:t>efinition</w:t>
      </w:r>
      <w:r>
        <w:rPr>
          <w:lang w:eastAsia="zh-CN"/>
        </w:rPr>
        <w:t>s</w:t>
      </w:r>
      <w:r w:rsidRPr="003F3959">
        <w:rPr>
          <w:lang w:eastAsia="zh-CN"/>
        </w:rPr>
        <w:t xml:space="preserve"> of GET, PUT, PATCH, DELETE methods are FFS</w:t>
      </w:r>
      <w:r>
        <w:rPr>
          <w:lang w:eastAsia="zh-CN"/>
        </w:rPr>
        <w:t>.</w:t>
      </w:r>
    </w:p>
    <w:p w:rsidR="00FF28DE" w:rsidRDefault="00FF28DE" w:rsidP="00FF28DE">
      <w:pPr>
        <w:pStyle w:val="Heading5"/>
        <w:rPr>
          <w:lang w:eastAsia="zh-CN"/>
        </w:rPr>
      </w:pPr>
      <w:bookmarkStart w:id="7297" w:name="_Toc151886185"/>
      <w:bookmarkStart w:id="7298" w:name="_Toc152076250"/>
      <w:bookmarkStart w:id="7299" w:name="_Toc153793966"/>
      <w:r>
        <w:rPr>
          <w:lang w:eastAsia="zh-CN"/>
        </w:rPr>
        <w:t>7.10.1.2.2</w:t>
      </w:r>
      <w:r>
        <w:rPr>
          <w:lang w:eastAsia="zh-CN"/>
        </w:rPr>
        <w:tab/>
        <w:t xml:space="preserve">Resource: </w:t>
      </w:r>
      <w:r>
        <w:t>Application performance event subscription</w:t>
      </w:r>
      <w:bookmarkEnd w:id="7297"/>
      <w:bookmarkEnd w:id="7298"/>
      <w:bookmarkEnd w:id="7299"/>
    </w:p>
    <w:p w:rsidR="00FF28DE" w:rsidRDefault="00FF28DE" w:rsidP="00FF28DE">
      <w:pPr>
        <w:pStyle w:val="Heading6"/>
        <w:rPr>
          <w:lang w:eastAsia="zh-CN"/>
        </w:rPr>
      </w:pPr>
      <w:bookmarkStart w:id="7300" w:name="_Toc151886186"/>
      <w:bookmarkStart w:id="7301" w:name="_Toc152076251"/>
      <w:bookmarkStart w:id="7302" w:name="_Toc153793967"/>
      <w:r>
        <w:rPr>
          <w:lang w:eastAsia="zh-CN"/>
        </w:rPr>
        <w:t>7.10.1.2.2.1</w:t>
      </w:r>
      <w:r>
        <w:rPr>
          <w:lang w:eastAsia="zh-CN"/>
        </w:rPr>
        <w:tab/>
        <w:t>Description</w:t>
      </w:r>
      <w:bookmarkEnd w:id="7300"/>
      <w:bookmarkEnd w:id="7301"/>
      <w:bookmarkEnd w:id="7302"/>
    </w:p>
    <w:p w:rsidR="00FF28DE" w:rsidRDefault="00FF28DE" w:rsidP="00FF28DE">
      <w:pPr>
        <w:rPr>
          <w:lang w:eastAsia="zh-CN"/>
        </w:rPr>
      </w:pPr>
      <w:r>
        <w:rPr>
          <w:lang w:eastAsia="zh-CN"/>
        </w:rPr>
        <w:t>The application performance event subscription to the event of the VAL performance analytics or the event of the VAL performance historic data logs.</w:t>
      </w:r>
    </w:p>
    <w:p w:rsidR="00FF28DE" w:rsidRDefault="00FF28DE" w:rsidP="00FF28DE">
      <w:pPr>
        <w:pStyle w:val="Heading6"/>
        <w:rPr>
          <w:lang w:eastAsia="zh-CN"/>
        </w:rPr>
      </w:pPr>
      <w:bookmarkStart w:id="7303" w:name="_Toc151886187"/>
      <w:bookmarkStart w:id="7304" w:name="_Toc152076252"/>
      <w:bookmarkStart w:id="7305" w:name="_Toc153793968"/>
      <w:r>
        <w:rPr>
          <w:lang w:eastAsia="zh-CN"/>
        </w:rPr>
        <w:t>7.10.1.2.2.2</w:t>
      </w:r>
      <w:r>
        <w:rPr>
          <w:lang w:eastAsia="zh-CN"/>
        </w:rPr>
        <w:tab/>
        <w:t>Resource Definition</w:t>
      </w:r>
      <w:bookmarkEnd w:id="7303"/>
      <w:bookmarkEnd w:id="7304"/>
      <w:bookmarkEnd w:id="7305"/>
    </w:p>
    <w:p w:rsidR="00FF28DE" w:rsidRDefault="00FF28DE" w:rsidP="00FF28DE">
      <w:pPr>
        <w:rPr>
          <w:b/>
          <w:lang w:eastAsia="zh-CN"/>
        </w:rPr>
      </w:pPr>
      <w:r>
        <w:rPr>
          <w:lang w:eastAsia="zh-CN"/>
        </w:rPr>
        <w:t xml:space="preserve">Resource URI: </w:t>
      </w:r>
      <w:r>
        <w:rPr>
          <w:b/>
          <w:lang w:eastAsia="zh-CN"/>
        </w:rPr>
        <w:t>{apiRoot}/ss-adae-pa/&lt;apiVersion&gt;/application-performance</w:t>
      </w:r>
    </w:p>
    <w:p w:rsidR="00FF28DE" w:rsidRDefault="00FF28DE" w:rsidP="00FF28DE">
      <w:pPr>
        <w:rPr>
          <w:lang w:eastAsia="zh-CN"/>
        </w:rPr>
      </w:pPr>
      <w:r>
        <w:rPr>
          <w:lang w:eastAsia="zh-CN"/>
        </w:rPr>
        <w:t>This resource shall support the resource URI variables defined in the table 7.10.1.2.2.2-1.</w:t>
      </w:r>
    </w:p>
    <w:p w:rsidR="00FF28DE" w:rsidRDefault="00FF28DE" w:rsidP="00FF28DE">
      <w:pPr>
        <w:pStyle w:val="TH"/>
        <w:rPr>
          <w:rFonts w:cs="Arial"/>
        </w:rPr>
      </w:pPr>
      <w:r>
        <w:t>Table 7.10.1.2.2.2-1: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77"/>
        <w:gridCol w:w="1768"/>
        <w:gridCol w:w="6732"/>
      </w:tblGrid>
      <w:tr w:rsidR="00FF28DE" w:rsidTr="00FE6AD7">
        <w:trPr>
          <w:jc w:val="center"/>
        </w:trPr>
        <w:tc>
          <w:tcPr>
            <w:tcW w:w="653" w:type="pct"/>
            <w:tcBorders>
              <w:top w:val="single" w:sz="6" w:space="0" w:color="000000"/>
              <w:left w:val="single" w:sz="6" w:space="0" w:color="000000"/>
              <w:bottom w:val="single" w:sz="6" w:space="0" w:color="000000"/>
              <w:right w:val="single" w:sz="6" w:space="0" w:color="000000"/>
            </w:tcBorders>
            <w:shd w:val="clear" w:color="auto" w:fill="C0C0C0"/>
            <w:hideMark/>
          </w:tcPr>
          <w:p w:rsidR="00FF28DE" w:rsidRDefault="00FF28DE" w:rsidP="00FE6AD7">
            <w:pPr>
              <w:pStyle w:val="TAH"/>
            </w:pPr>
            <w:r>
              <w:t>Name</w:t>
            </w:r>
          </w:p>
        </w:tc>
        <w:tc>
          <w:tcPr>
            <w:tcW w:w="904" w:type="pct"/>
            <w:tcBorders>
              <w:top w:val="single" w:sz="6" w:space="0" w:color="000000"/>
              <w:left w:val="single" w:sz="6" w:space="0" w:color="000000"/>
              <w:bottom w:val="single" w:sz="6" w:space="0" w:color="000000"/>
              <w:right w:val="single" w:sz="6" w:space="0" w:color="000000"/>
            </w:tcBorders>
            <w:shd w:val="clear" w:color="auto" w:fill="C0C0C0"/>
            <w:hideMark/>
          </w:tcPr>
          <w:p w:rsidR="00FF28DE" w:rsidRDefault="00FF28DE" w:rsidP="00FE6AD7">
            <w:pPr>
              <w:pStyle w:val="TAH"/>
            </w:pPr>
            <w:r>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FF28DE" w:rsidRDefault="00FF28DE" w:rsidP="00FE6AD7">
            <w:pPr>
              <w:pStyle w:val="TAH"/>
            </w:pPr>
            <w:r>
              <w:t>Definition</w:t>
            </w:r>
          </w:p>
        </w:tc>
      </w:tr>
      <w:tr w:rsidR="00FF28DE" w:rsidTr="00FE6AD7">
        <w:trPr>
          <w:jc w:val="center"/>
        </w:trPr>
        <w:tc>
          <w:tcPr>
            <w:tcW w:w="653" w:type="pct"/>
            <w:tcBorders>
              <w:top w:val="single" w:sz="6" w:space="0" w:color="000000"/>
              <w:left w:val="single" w:sz="6" w:space="0" w:color="000000"/>
              <w:bottom w:val="single" w:sz="6" w:space="0" w:color="000000"/>
              <w:right w:val="single" w:sz="6" w:space="0" w:color="000000"/>
            </w:tcBorders>
            <w:hideMark/>
          </w:tcPr>
          <w:p w:rsidR="00FF28DE" w:rsidRDefault="00FF28DE" w:rsidP="00FE6AD7">
            <w:pPr>
              <w:pStyle w:val="TAL"/>
            </w:pPr>
            <w:r>
              <w:t>apiRoot</w:t>
            </w:r>
          </w:p>
        </w:tc>
        <w:tc>
          <w:tcPr>
            <w:tcW w:w="904" w:type="pct"/>
            <w:tcBorders>
              <w:top w:val="single" w:sz="6" w:space="0" w:color="000000"/>
              <w:left w:val="single" w:sz="6" w:space="0" w:color="000000"/>
              <w:bottom w:val="single" w:sz="6" w:space="0" w:color="000000"/>
              <w:right w:val="single" w:sz="6" w:space="0" w:color="000000"/>
            </w:tcBorders>
            <w:hideMark/>
          </w:tcPr>
          <w:p w:rsidR="00FF28DE" w:rsidRDefault="00FF28DE" w:rsidP="00FE6AD7">
            <w:pPr>
              <w:pStyle w:val="TAL"/>
            </w:pPr>
            <w:r>
              <w:t>string</w:t>
            </w:r>
          </w:p>
        </w:tc>
        <w:tc>
          <w:tcPr>
            <w:tcW w:w="3443" w:type="pct"/>
            <w:tcBorders>
              <w:top w:val="single" w:sz="6" w:space="0" w:color="000000"/>
              <w:left w:val="single" w:sz="6" w:space="0" w:color="000000"/>
              <w:bottom w:val="single" w:sz="6" w:space="0" w:color="000000"/>
              <w:right w:val="single" w:sz="6" w:space="0" w:color="000000"/>
            </w:tcBorders>
            <w:vAlign w:val="center"/>
            <w:hideMark/>
          </w:tcPr>
          <w:p w:rsidR="00FF28DE" w:rsidRDefault="00FF28DE" w:rsidP="00FE6AD7">
            <w:pPr>
              <w:pStyle w:val="TAL"/>
            </w:pPr>
            <w:r>
              <w:t>See clause 6.5</w:t>
            </w:r>
          </w:p>
        </w:tc>
      </w:tr>
    </w:tbl>
    <w:p w:rsidR="00FF28DE" w:rsidRDefault="00FF28DE" w:rsidP="00FF28DE">
      <w:pPr>
        <w:rPr>
          <w:lang w:eastAsia="zh-CN"/>
        </w:rPr>
      </w:pPr>
    </w:p>
    <w:p w:rsidR="00FF28DE" w:rsidRDefault="00FF28DE" w:rsidP="00FF28DE">
      <w:pPr>
        <w:pStyle w:val="Heading6"/>
        <w:rPr>
          <w:lang w:eastAsia="zh-CN"/>
        </w:rPr>
      </w:pPr>
      <w:bookmarkStart w:id="7306" w:name="_Toc151886188"/>
      <w:bookmarkStart w:id="7307" w:name="_Toc152076253"/>
      <w:bookmarkStart w:id="7308" w:name="_Toc153793969"/>
      <w:r>
        <w:rPr>
          <w:lang w:eastAsia="zh-CN"/>
        </w:rPr>
        <w:t>7.10.1.2.2.3</w:t>
      </w:r>
      <w:r>
        <w:rPr>
          <w:lang w:eastAsia="zh-CN"/>
        </w:rPr>
        <w:tab/>
        <w:t>Resource Standard Methods</w:t>
      </w:r>
      <w:bookmarkEnd w:id="7306"/>
      <w:bookmarkEnd w:id="7307"/>
      <w:bookmarkEnd w:id="7308"/>
    </w:p>
    <w:p w:rsidR="00FF28DE" w:rsidRDefault="00FF28DE" w:rsidP="00FF28DE">
      <w:pPr>
        <w:pStyle w:val="Heading7"/>
        <w:rPr>
          <w:lang w:eastAsia="zh-CN"/>
        </w:rPr>
      </w:pPr>
      <w:bookmarkStart w:id="7309" w:name="_Toc151886189"/>
      <w:bookmarkStart w:id="7310" w:name="_Toc152076254"/>
      <w:bookmarkStart w:id="7311" w:name="_Toc153793970"/>
      <w:r>
        <w:rPr>
          <w:lang w:eastAsia="zh-CN"/>
        </w:rPr>
        <w:t>7.10.1.2.2.3.1</w:t>
      </w:r>
      <w:r>
        <w:rPr>
          <w:lang w:eastAsia="zh-CN"/>
        </w:rPr>
        <w:tab/>
        <w:t>POST</w:t>
      </w:r>
      <w:bookmarkEnd w:id="7309"/>
      <w:bookmarkEnd w:id="7310"/>
      <w:bookmarkEnd w:id="7311"/>
    </w:p>
    <w:p w:rsidR="00FF28DE" w:rsidRDefault="00FF28DE" w:rsidP="00FF28DE">
      <w:r>
        <w:t>This method to subscribe to the event of the VAL performance analytics and shall support the URI query parameters specified in table 7.10.1.2.2.3.1-1.</w:t>
      </w:r>
    </w:p>
    <w:p w:rsidR="00FF28DE" w:rsidRDefault="00FF28DE" w:rsidP="00FF28DE">
      <w:pPr>
        <w:pStyle w:val="TH"/>
        <w:rPr>
          <w:rFonts w:cs="Arial"/>
        </w:rPr>
      </w:pPr>
      <w:r>
        <w:t>Table 7.10.1.2.2.3.1-1: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FF28DE" w:rsidTr="00FE6AD7">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FF28DE" w:rsidRDefault="00FF28DE" w:rsidP="00FE6AD7">
            <w:pPr>
              <w:pStyle w:val="TAH"/>
            </w:pPr>
            <w:r>
              <w:t>Description</w:t>
            </w:r>
          </w:p>
        </w:tc>
      </w:tr>
      <w:tr w:rsidR="00FF28DE" w:rsidTr="00FE6AD7">
        <w:trPr>
          <w:jc w:val="center"/>
        </w:trPr>
        <w:tc>
          <w:tcPr>
            <w:tcW w:w="825" w:type="pct"/>
            <w:tcBorders>
              <w:top w:val="single" w:sz="6" w:space="0" w:color="auto"/>
              <w:left w:val="single" w:sz="6" w:space="0" w:color="auto"/>
              <w:bottom w:val="single" w:sz="6" w:space="0" w:color="000000"/>
              <w:right w:val="single" w:sz="6" w:space="0" w:color="auto"/>
            </w:tcBorders>
            <w:hideMark/>
          </w:tcPr>
          <w:p w:rsidR="00FF28DE" w:rsidRDefault="00FF28DE" w:rsidP="00FE6AD7">
            <w:pPr>
              <w:pStyle w:val="TAL"/>
            </w:pPr>
            <w:r>
              <w:t>n/a</w:t>
            </w:r>
          </w:p>
        </w:tc>
        <w:tc>
          <w:tcPr>
            <w:tcW w:w="732" w:type="pct"/>
            <w:tcBorders>
              <w:top w:val="single" w:sz="6" w:space="0" w:color="auto"/>
              <w:left w:val="single" w:sz="6" w:space="0" w:color="auto"/>
              <w:bottom w:val="single" w:sz="6" w:space="0" w:color="000000"/>
              <w:right w:val="single" w:sz="6" w:space="0" w:color="auto"/>
            </w:tcBorders>
          </w:tcPr>
          <w:p w:rsidR="00FF28DE" w:rsidRDefault="00FF28DE" w:rsidP="00FE6AD7">
            <w:pPr>
              <w:pStyle w:val="TAL"/>
            </w:pPr>
          </w:p>
        </w:tc>
        <w:tc>
          <w:tcPr>
            <w:tcW w:w="217" w:type="pct"/>
            <w:tcBorders>
              <w:top w:val="single" w:sz="6" w:space="0" w:color="auto"/>
              <w:left w:val="single" w:sz="6" w:space="0" w:color="auto"/>
              <w:bottom w:val="single" w:sz="6" w:space="0" w:color="000000"/>
              <w:right w:val="single" w:sz="6" w:space="0" w:color="auto"/>
            </w:tcBorders>
          </w:tcPr>
          <w:p w:rsidR="00FF28DE" w:rsidRDefault="00FF28DE" w:rsidP="00FE6AD7">
            <w:pPr>
              <w:pStyle w:val="TAC"/>
            </w:pPr>
          </w:p>
        </w:tc>
        <w:tc>
          <w:tcPr>
            <w:tcW w:w="581" w:type="pct"/>
            <w:tcBorders>
              <w:top w:val="single" w:sz="6" w:space="0" w:color="auto"/>
              <w:left w:val="single" w:sz="6" w:space="0" w:color="auto"/>
              <w:bottom w:val="single" w:sz="6" w:space="0" w:color="000000"/>
              <w:right w:val="single" w:sz="6" w:space="0" w:color="auto"/>
            </w:tcBorders>
          </w:tcPr>
          <w:p w:rsidR="00FF28DE" w:rsidRDefault="00FF28DE" w:rsidP="00FE6AD7">
            <w:pPr>
              <w:pStyle w:val="TAL"/>
            </w:pPr>
          </w:p>
        </w:tc>
        <w:tc>
          <w:tcPr>
            <w:tcW w:w="2646" w:type="pct"/>
            <w:tcBorders>
              <w:top w:val="single" w:sz="6" w:space="0" w:color="auto"/>
              <w:left w:val="single" w:sz="6" w:space="0" w:color="auto"/>
              <w:bottom w:val="single" w:sz="6" w:space="0" w:color="000000"/>
              <w:right w:val="single" w:sz="6" w:space="0" w:color="auto"/>
            </w:tcBorders>
            <w:vAlign w:val="center"/>
          </w:tcPr>
          <w:p w:rsidR="00FF28DE" w:rsidRDefault="00FF28DE" w:rsidP="00FE6AD7">
            <w:pPr>
              <w:pStyle w:val="TAL"/>
            </w:pPr>
          </w:p>
        </w:tc>
      </w:tr>
    </w:tbl>
    <w:p w:rsidR="00FF28DE" w:rsidRDefault="00FF28DE" w:rsidP="00FF28DE"/>
    <w:p w:rsidR="00FF28DE" w:rsidRDefault="00FF28DE" w:rsidP="00FF28DE">
      <w:bookmarkStart w:id="7312" w:name="_Hlk149895727"/>
      <w:r>
        <w:t>This method shall support the request data structures specified in table 7.10.1.2.2.3.1-2 and the response data structures and response codes specified in table 7.10.1.2.2.3.1-3.</w:t>
      </w:r>
    </w:p>
    <w:bookmarkEnd w:id="7312"/>
    <w:p w:rsidR="00FF28DE" w:rsidRDefault="00FF28DE" w:rsidP="00FF28DE">
      <w:pPr>
        <w:pStyle w:val="TH"/>
      </w:pPr>
      <w:r>
        <w:t xml:space="preserve">Table 7.10.1.2.2.3.1-2: </w:t>
      </w:r>
      <w:bookmarkStart w:id="7313" w:name="_Hlk149895797"/>
      <w:r>
        <w:t>Data structures supported by the POST Request Body on this resource</w:t>
      </w:r>
      <w:bookmarkEnd w:id="7313"/>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29"/>
        <w:gridCol w:w="307"/>
        <w:gridCol w:w="1266"/>
        <w:gridCol w:w="6377"/>
      </w:tblGrid>
      <w:tr w:rsidR="00FF28DE" w:rsidTr="00FE6AD7">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Data type</w:t>
            </w:r>
          </w:p>
        </w:tc>
        <w:tc>
          <w:tcPr>
            <w:tcW w:w="302"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P</w:t>
            </w:r>
          </w:p>
        </w:tc>
        <w:tc>
          <w:tcPr>
            <w:tcW w:w="1246"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Cardinality</w:t>
            </w:r>
          </w:p>
        </w:tc>
        <w:tc>
          <w:tcPr>
            <w:tcW w:w="6277"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FF28DE" w:rsidRDefault="00FF28DE" w:rsidP="00FE6AD7">
            <w:pPr>
              <w:pStyle w:val="TAH"/>
            </w:pPr>
            <w:r>
              <w:t>Description</w:t>
            </w:r>
          </w:p>
        </w:tc>
      </w:tr>
      <w:tr w:rsidR="00FF28DE" w:rsidTr="00FE6AD7">
        <w:trPr>
          <w:jc w:val="center"/>
        </w:trPr>
        <w:tc>
          <w:tcPr>
            <w:tcW w:w="1702" w:type="dxa"/>
            <w:tcBorders>
              <w:top w:val="single" w:sz="6" w:space="0" w:color="auto"/>
              <w:left w:val="single" w:sz="6" w:space="0" w:color="auto"/>
              <w:bottom w:val="single" w:sz="6" w:space="0" w:color="000000"/>
              <w:right w:val="single" w:sz="6" w:space="0" w:color="auto"/>
            </w:tcBorders>
            <w:hideMark/>
          </w:tcPr>
          <w:p w:rsidR="00FF28DE" w:rsidRDefault="00FF28DE" w:rsidP="00FE6AD7">
            <w:pPr>
              <w:pStyle w:val="TAL"/>
            </w:pPr>
            <w:r>
              <w:t>AppPerfSubs</w:t>
            </w:r>
          </w:p>
        </w:tc>
        <w:tc>
          <w:tcPr>
            <w:tcW w:w="302" w:type="dxa"/>
            <w:tcBorders>
              <w:top w:val="single" w:sz="6" w:space="0" w:color="auto"/>
              <w:left w:val="single" w:sz="6" w:space="0" w:color="auto"/>
              <w:bottom w:val="single" w:sz="6" w:space="0" w:color="000000"/>
              <w:right w:val="single" w:sz="6" w:space="0" w:color="auto"/>
            </w:tcBorders>
          </w:tcPr>
          <w:p w:rsidR="00FF28DE" w:rsidRDefault="00FF28DE" w:rsidP="00FE6AD7">
            <w:pPr>
              <w:pStyle w:val="TAC"/>
            </w:pPr>
            <w:r>
              <w:t>M</w:t>
            </w:r>
          </w:p>
        </w:tc>
        <w:tc>
          <w:tcPr>
            <w:tcW w:w="1246" w:type="dxa"/>
            <w:tcBorders>
              <w:top w:val="single" w:sz="6" w:space="0" w:color="auto"/>
              <w:left w:val="single" w:sz="6" w:space="0" w:color="auto"/>
              <w:bottom w:val="single" w:sz="6" w:space="0" w:color="000000"/>
              <w:right w:val="single" w:sz="6" w:space="0" w:color="auto"/>
            </w:tcBorders>
          </w:tcPr>
          <w:p w:rsidR="00FF28DE" w:rsidRDefault="00FF28DE" w:rsidP="00FE6AD7">
            <w:pPr>
              <w:pStyle w:val="TAL"/>
            </w:pPr>
            <w:r>
              <w:t>1</w:t>
            </w:r>
          </w:p>
        </w:tc>
        <w:tc>
          <w:tcPr>
            <w:tcW w:w="6277" w:type="dxa"/>
            <w:tcBorders>
              <w:top w:val="single" w:sz="6" w:space="0" w:color="auto"/>
              <w:left w:val="single" w:sz="6" w:space="0" w:color="auto"/>
              <w:bottom w:val="single" w:sz="6" w:space="0" w:color="000000"/>
              <w:right w:val="single" w:sz="6" w:space="0" w:color="auto"/>
            </w:tcBorders>
          </w:tcPr>
          <w:p w:rsidR="00FF28DE" w:rsidRDefault="00FF28DE" w:rsidP="00FE6AD7">
            <w:pPr>
              <w:pStyle w:val="TAL"/>
            </w:pPr>
            <w:r>
              <w:t>Subscription to the event of:</w:t>
            </w:r>
          </w:p>
          <w:p w:rsidR="00FF28DE" w:rsidRDefault="00FF28DE" w:rsidP="00FE6AD7">
            <w:pPr>
              <w:pStyle w:val="TAL"/>
            </w:pPr>
            <w:r>
              <w:t>-</w:t>
            </w:r>
            <w:r w:rsidRPr="008225C9">
              <w:tab/>
            </w:r>
            <w:r>
              <w:t>VAL performance analytics; or</w:t>
            </w:r>
          </w:p>
          <w:p w:rsidR="00FF28DE" w:rsidRDefault="00FF28DE" w:rsidP="00FE6AD7">
            <w:pPr>
              <w:pStyle w:val="TAL"/>
            </w:pPr>
            <w:r>
              <w:t>-</w:t>
            </w:r>
            <w:r w:rsidRPr="008225C9">
              <w:tab/>
            </w:r>
            <w:r>
              <w:t>VAL performance data collection.</w:t>
            </w:r>
          </w:p>
        </w:tc>
      </w:tr>
    </w:tbl>
    <w:p w:rsidR="00FF28DE" w:rsidRDefault="00FF28DE" w:rsidP="00FF28DE"/>
    <w:p w:rsidR="00FF28DE" w:rsidRDefault="00FF28DE" w:rsidP="00FF28DE">
      <w:pPr>
        <w:pStyle w:val="TH"/>
      </w:pPr>
      <w:r>
        <w:t>Table 7.10.1.2.2.3.1-3: Data structures supported by the POST Response Body on this resource</w:t>
      </w:r>
    </w:p>
    <w:tbl>
      <w:tblPr>
        <w:tblW w:w="48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50"/>
        <w:gridCol w:w="423"/>
        <w:gridCol w:w="1220"/>
        <w:gridCol w:w="1372"/>
        <w:gridCol w:w="4835"/>
      </w:tblGrid>
      <w:tr w:rsidR="00FF28DE" w:rsidTr="00FE6AD7">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Cardinality</w:t>
            </w:r>
          </w:p>
        </w:tc>
        <w:tc>
          <w:tcPr>
            <w:tcW w:w="730"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Response</w:t>
            </w:r>
          </w:p>
          <w:p w:rsidR="00FF28DE" w:rsidRDefault="00FF28DE" w:rsidP="00FE6AD7">
            <w:pPr>
              <w:pStyle w:val="TAH"/>
            </w:pPr>
            <w:r>
              <w:t>codes</w:t>
            </w:r>
          </w:p>
        </w:tc>
        <w:tc>
          <w:tcPr>
            <w:tcW w:w="2572"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Description</w:t>
            </w:r>
          </w:p>
        </w:tc>
      </w:tr>
      <w:tr w:rsidR="00FF28DE" w:rsidTr="00FE6AD7">
        <w:trPr>
          <w:jc w:val="center"/>
        </w:trPr>
        <w:tc>
          <w:tcPr>
            <w:tcW w:w="824"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r>
              <w:t>AppPerfSubs</w:t>
            </w:r>
          </w:p>
        </w:tc>
        <w:tc>
          <w:tcPr>
            <w:tcW w:w="225" w:type="pct"/>
            <w:tcBorders>
              <w:top w:val="single" w:sz="6" w:space="0" w:color="auto"/>
              <w:left w:val="single" w:sz="6" w:space="0" w:color="auto"/>
              <w:bottom w:val="single" w:sz="6" w:space="0" w:color="auto"/>
              <w:right w:val="single" w:sz="6" w:space="0" w:color="auto"/>
            </w:tcBorders>
          </w:tcPr>
          <w:p w:rsidR="00FF28DE" w:rsidRDefault="00FF28DE" w:rsidP="00FE6AD7">
            <w:pPr>
              <w:pStyle w:val="TAC"/>
            </w:pPr>
          </w:p>
        </w:tc>
        <w:tc>
          <w:tcPr>
            <w:tcW w:w="649" w:type="pct"/>
            <w:tcBorders>
              <w:top w:val="single" w:sz="6" w:space="0" w:color="auto"/>
              <w:left w:val="single" w:sz="6" w:space="0" w:color="auto"/>
              <w:bottom w:val="single" w:sz="6" w:space="0" w:color="auto"/>
              <w:right w:val="single" w:sz="6" w:space="0" w:color="auto"/>
            </w:tcBorders>
          </w:tcPr>
          <w:p w:rsidR="00FF28DE" w:rsidRDefault="00FF28DE" w:rsidP="00FE6AD7">
            <w:pPr>
              <w:pStyle w:val="TAL"/>
            </w:pPr>
          </w:p>
        </w:tc>
        <w:tc>
          <w:tcPr>
            <w:tcW w:w="730"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r>
              <w:t>201 (Created)</w:t>
            </w:r>
          </w:p>
        </w:tc>
        <w:tc>
          <w:tcPr>
            <w:tcW w:w="2572"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r>
              <w:t>Subscription to the VAL performance analytics or the VAL performance historic logs is created.</w:t>
            </w:r>
          </w:p>
        </w:tc>
      </w:tr>
      <w:tr w:rsidR="00FF28DE" w:rsidTr="00FE6AD7">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rsidR="00FF28DE" w:rsidRDefault="00FF28DE" w:rsidP="00FE6AD7">
            <w:pPr>
              <w:pStyle w:val="TAN"/>
            </w:pPr>
            <w:r>
              <w:t>NOTE:</w:t>
            </w:r>
            <w:r>
              <w:tab/>
              <w:t>The mandatory HTTP error status codes for the POST method listed in table 5.2.7.1-1 of 3GPP TS 29.500 [22] shall also apply.</w:t>
            </w:r>
          </w:p>
        </w:tc>
      </w:tr>
    </w:tbl>
    <w:p w:rsidR="00FF28DE" w:rsidRDefault="00FF28DE" w:rsidP="00FF28DE">
      <w:pPr>
        <w:rPr>
          <w:lang w:eastAsia="zh-CN"/>
        </w:rPr>
      </w:pPr>
    </w:p>
    <w:p w:rsidR="00FF28DE" w:rsidRDefault="00FF28DE" w:rsidP="00FF28DE">
      <w:pPr>
        <w:pStyle w:val="TH"/>
      </w:pPr>
      <w:r>
        <w:t>Table</w:t>
      </w:r>
      <w:r>
        <w:rPr>
          <w:noProof/>
        </w:rPr>
        <w:t> </w:t>
      </w:r>
      <w:r>
        <w:t xml:space="preserve">7.10.1.2.2.3.1-4: Headers supported by the 201 Response Code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FF28DE" w:rsidTr="00FE6AD7">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FF28DE" w:rsidRDefault="00FF28DE" w:rsidP="00FE6AD7">
            <w:pPr>
              <w:pStyle w:val="TAH"/>
            </w:pPr>
            <w:r>
              <w:t>Description</w:t>
            </w:r>
          </w:p>
        </w:tc>
      </w:tr>
      <w:tr w:rsidR="00FF28DE" w:rsidTr="00FE6AD7">
        <w:trPr>
          <w:jc w:val="center"/>
        </w:trPr>
        <w:tc>
          <w:tcPr>
            <w:tcW w:w="825" w:type="pct"/>
            <w:tcBorders>
              <w:top w:val="single" w:sz="6" w:space="0" w:color="auto"/>
              <w:left w:val="single" w:sz="6" w:space="0" w:color="auto"/>
              <w:bottom w:val="single" w:sz="6" w:space="0" w:color="000000"/>
              <w:right w:val="single" w:sz="6" w:space="0" w:color="auto"/>
            </w:tcBorders>
            <w:hideMark/>
          </w:tcPr>
          <w:p w:rsidR="00FF28DE" w:rsidRDefault="00FF28DE" w:rsidP="00FE6AD7">
            <w:pPr>
              <w:pStyle w:val="TAL"/>
            </w:pPr>
            <w:r>
              <w:t>Location</w:t>
            </w:r>
          </w:p>
        </w:tc>
        <w:tc>
          <w:tcPr>
            <w:tcW w:w="732" w:type="pct"/>
            <w:tcBorders>
              <w:top w:val="single" w:sz="6" w:space="0" w:color="auto"/>
              <w:left w:val="single" w:sz="6" w:space="0" w:color="auto"/>
              <w:bottom w:val="single" w:sz="6" w:space="0" w:color="000000"/>
              <w:right w:val="single" w:sz="6" w:space="0" w:color="auto"/>
            </w:tcBorders>
            <w:hideMark/>
          </w:tcPr>
          <w:p w:rsidR="00FF28DE" w:rsidRDefault="00FF28DE" w:rsidP="00FE6AD7">
            <w:pPr>
              <w:pStyle w:val="TAL"/>
            </w:pPr>
            <w:r>
              <w:t>string</w:t>
            </w:r>
          </w:p>
        </w:tc>
        <w:tc>
          <w:tcPr>
            <w:tcW w:w="217" w:type="pct"/>
            <w:tcBorders>
              <w:top w:val="single" w:sz="6" w:space="0" w:color="auto"/>
              <w:left w:val="single" w:sz="6" w:space="0" w:color="auto"/>
              <w:bottom w:val="single" w:sz="6" w:space="0" w:color="000000"/>
              <w:right w:val="single" w:sz="6" w:space="0" w:color="auto"/>
            </w:tcBorders>
            <w:hideMark/>
          </w:tcPr>
          <w:p w:rsidR="00FF28DE" w:rsidRDefault="00FF28DE" w:rsidP="00FE6AD7">
            <w:pPr>
              <w:pStyle w:val="TAC"/>
            </w:pPr>
            <w:r>
              <w:t>M</w:t>
            </w:r>
          </w:p>
        </w:tc>
        <w:tc>
          <w:tcPr>
            <w:tcW w:w="581" w:type="pct"/>
            <w:tcBorders>
              <w:top w:val="single" w:sz="6" w:space="0" w:color="auto"/>
              <w:left w:val="single" w:sz="6" w:space="0" w:color="auto"/>
              <w:bottom w:val="single" w:sz="6" w:space="0" w:color="000000"/>
              <w:right w:val="single" w:sz="6" w:space="0" w:color="auto"/>
            </w:tcBorders>
            <w:hideMark/>
          </w:tcPr>
          <w:p w:rsidR="00FF28DE" w:rsidRDefault="00FF28DE" w:rsidP="00FE6AD7">
            <w:pPr>
              <w:pStyle w:val="TAL"/>
            </w:pPr>
            <w:r>
              <w:t>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FF28DE" w:rsidRDefault="00FF28DE" w:rsidP="00FE6AD7">
            <w:pPr>
              <w:pStyle w:val="TAL"/>
            </w:pPr>
            <w:r>
              <w:t xml:space="preserve">Contains the URI of the newly created resource, according to the structure: </w:t>
            </w:r>
            <w:r w:rsidRPr="0010279A">
              <w:t>{apiRoot}/ss-adae-pa/&lt;apiVersion&gt;/application-performance</w:t>
            </w:r>
          </w:p>
        </w:tc>
      </w:tr>
    </w:tbl>
    <w:p w:rsidR="00FF28DE" w:rsidRDefault="00FF28DE" w:rsidP="00FF28DE">
      <w:pPr>
        <w:rPr>
          <w:lang w:eastAsia="zh-CN"/>
        </w:rPr>
      </w:pPr>
    </w:p>
    <w:p w:rsidR="00FF28DE" w:rsidRDefault="00FF28DE" w:rsidP="00FF28DE">
      <w:pPr>
        <w:pStyle w:val="Heading6"/>
        <w:rPr>
          <w:lang w:eastAsia="zh-CN"/>
        </w:rPr>
      </w:pPr>
      <w:bookmarkStart w:id="7314" w:name="_Toc151886190"/>
      <w:bookmarkStart w:id="7315" w:name="_Toc152076255"/>
      <w:bookmarkStart w:id="7316" w:name="_Toc153793971"/>
      <w:r>
        <w:rPr>
          <w:lang w:eastAsia="zh-CN"/>
        </w:rPr>
        <w:t>7.10.1.2.2.4</w:t>
      </w:r>
      <w:r>
        <w:rPr>
          <w:lang w:eastAsia="zh-CN"/>
        </w:rPr>
        <w:tab/>
        <w:t>Resource Custom Operations</w:t>
      </w:r>
      <w:bookmarkEnd w:id="7314"/>
      <w:bookmarkEnd w:id="7315"/>
      <w:bookmarkEnd w:id="7316"/>
    </w:p>
    <w:p w:rsidR="00FF28DE" w:rsidRDefault="00FF28DE" w:rsidP="00FF28DE">
      <w:pPr>
        <w:rPr>
          <w:lang w:eastAsia="zh-CN"/>
        </w:rPr>
      </w:pPr>
      <w:r>
        <w:rPr>
          <w:lang w:eastAsia="zh-CN"/>
        </w:rPr>
        <w:t>None.</w:t>
      </w:r>
    </w:p>
    <w:p w:rsidR="00FF28DE" w:rsidRDefault="00FF28DE" w:rsidP="00FF28DE">
      <w:pPr>
        <w:pStyle w:val="Heading4"/>
        <w:rPr>
          <w:lang w:eastAsia="zh-CN"/>
        </w:rPr>
      </w:pPr>
      <w:bookmarkStart w:id="7317" w:name="_Toc151886191"/>
      <w:bookmarkStart w:id="7318" w:name="_Toc152076256"/>
      <w:bookmarkStart w:id="7319" w:name="_Toc153793972"/>
      <w:r>
        <w:rPr>
          <w:lang w:eastAsia="zh-CN"/>
        </w:rPr>
        <w:t>7.10.1.3</w:t>
      </w:r>
      <w:r>
        <w:rPr>
          <w:lang w:eastAsia="zh-CN"/>
        </w:rPr>
        <w:tab/>
        <w:t>Notifications</w:t>
      </w:r>
      <w:bookmarkEnd w:id="7317"/>
      <w:bookmarkEnd w:id="7318"/>
      <w:bookmarkEnd w:id="7319"/>
    </w:p>
    <w:p w:rsidR="00FF28DE" w:rsidRDefault="00FF28DE" w:rsidP="00FF28DE">
      <w:pPr>
        <w:keepNext/>
        <w:keepLines/>
        <w:spacing w:before="120"/>
        <w:ind w:left="1701" w:hanging="1701"/>
        <w:outlineLvl w:val="4"/>
        <w:rPr>
          <w:rFonts w:ascii="Arial" w:hAnsi="Arial"/>
          <w:sz w:val="22"/>
          <w:lang w:eastAsia="zh-CN"/>
        </w:rPr>
      </w:pPr>
      <w:r>
        <w:rPr>
          <w:rFonts w:ascii="Arial" w:hAnsi="Arial"/>
          <w:sz w:val="22"/>
          <w:lang w:eastAsia="zh-CN"/>
        </w:rPr>
        <w:t>7.10.1.3.1</w:t>
      </w:r>
      <w:r>
        <w:rPr>
          <w:rFonts w:ascii="Arial" w:hAnsi="Arial"/>
          <w:sz w:val="22"/>
          <w:lang w:eastAsia="zh-CN"/>
        </w:rPr>
        <w:tab/>
        <w:t>General</w:t>
      </w:r>
    </w:p>
    <w:p w:rsidR="00FF28DE" w:rsidRDefault="00FF28DE" w:rsidP="00FF28DE">
      <w:pPr>
        <w:pStyle w:val="TH"/>
      </w:pPr>
      <w:r>
        <w:t>Table 7.10.1.3.1-1: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3189"/>
        <w:gridCol w:w="1832"/>
        <w:gridCol w:w="1464"/>
        <w:gridCol w:w="3145"/>
      </w:tblGrid>
      <w:tr w:rsidR="00FF28DE" w:rsidTr="00FE6AD7">
        <w:trPr>
          <w:jc w:val="center"/>
        </w:trPr>
        <w:tc>
          <w:tcPr>
            <w:tcW w:w="165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FF28DE" w:rsidRDefault="00FF28DE" w:rsidP="00FE6AD7">
            <w:pPr>
              <w:pStyle w:val="TAH"/>
            </w:pPr>
            <w:r>
              <w:t>Notification</w:t>
            </w:r>
          </w:p>
        </w:tc>
        <w:tc>
          <w:tcPr>
            <w:tcW w:w="951"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FF28DE" w:rsidRDefault="00FF28DE" w:rsidP="00FE6AD7">
            <w:pPr>
              <w:pStyle w:val="TAH"/>
            </w:pPr>
            <w:r>
              <w:t>Callback URI</w:t>
            </w:r>
          </w:p>
        </w:tc>
        <w:tc>
          <w:tcPr>
            <w:tcW w:w="760"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FF28DE" w:rsidRDefault="00FF28DE" w:rsidP="00FE6AD7">
            <w:pPr>
              <w:pStyle w:val="TAH"/>
            </w:pPr>
            <w:r>
              <w:t>HTTP method or custom operation</w:t>
            </w:r>
          </w:p>
        </w:tc>
        <w:tc>
          <w:tcPr>
            <w:tcW w:w="1634"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FF28DE" w:rsidRDefault="00FF28DE" w:rsidP="00FE6AD7">
            <w:pPr>
              <w:pStyle w:val="TAH"/>
            </w:pPr>
            <w:r>
              <w:t>Description</w:t>
            </w:r>
          </w:p>
          <w:p w:rsidR="00FF28DE" w:rsidRDefault="00FF28DE" w:rsidP="00FE6AD7">
            <w:pPr>
              <w:pStyle w:val="TAH"/>
            </w:pPr>
            <w:r>
              <w:t>(service operation)</w:t>
            </w:r>
          </w:p>
        </w:tc>
      </w:tr>
      <w:tr w:rsidR="00FF28DE" w:rsidTr="00FE6AD7">
        <w:trPr>
          <w:jc w:val="center"/>
        </w:trPr>
        <w:tc>
          <w:tcPr>
            <w:tcW w:w="1656" w:type="pct"/>
            <w:tcBorders>
              <w:left w:val="single" w:sz="6" w:space="0" w:color="auto"/>
              <w:bottom w:val="single" w:sz="6" w:space="0" w:color="auto"/>
              <w:right w:val="single" w:sz="6" w:space="0" w:color="auto"/>
            </w:tcBorders>
          </w:tcPr>
          <w:p w:rsidR="00FF28DE" w:rsidRDefault="00FF28DE" w:rsidP="00FE6AD7">
            <w:pPr>
              <w:pStyle w:val="TAL"/>
            </w:pPr>
            <w:r>
              <w:t>Application performance event notification</w:t>
            </w:r>
          </w:p>
        </w:tc>
        <w:tc>
          <w:tcPr>
            <w:tcW w:w="951" w:type="pct"/>
            <w:tcBorders>
              <w:left w:val="single" w:sz="6" w:space="0" w:color="auto"/>
              <w:bottom w:val="single" w:sz="6" w:space="0" w:color="auto"/>
              <w:right w:val="single" w:sz="6" w:space="0" w:color="auto"/>
            </w:tcBorders>
          </w:tcPr>
          <w:p w:rsidR="00FF28DE" w:rsidRDefault="00FF28DE" w:rsidP="00FE6AD7">
            <w:pPr>
              <w:pStyle w:val="TAL"/>
            </w:pPr>
            <w:r>
              <w:t>{notificationUri}</w:t>
            </w:r>
          </w:p>
        </w:tc>
        <w:tc>
          <w:tcPr>
            <w:tcW w:w="760" w:type="pct"/>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val="fr-FR"/>
              </w:rPr>
            </w:pPr>
            <w:r>
              <w:rPr>
                <w:lang w:val="fr-FR"/>
              </w:rPr>
              <w:t>POST</w:t>
            </w:r>
          </w:p>
        </w:tc>
        <w:tc>
          <w:tcPr>
            <w:tcW w:w="1634" w:type="pct"/>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val="en-US"/>
              </w:rPr>
            </w:pPr>
            <w:r>
              <w:rPr>
                <w:lang w:val="en-US"/>
              </w:rPr>
              <w:t>Notification on:</w:t>
            </w:r>
          </w:p>
          <w:p w:rsidR="00FF28DE" w:rsidRDefault="00FF28DE" w:rsidP="00FE6AD7">
            <w:pPr>
              <w:pStyle w:val="TAL"/>
            </w:pPr>
            <w:r>
              <w:t>-</w:t>
            </w:r>
            <w:r w:rsidRPr="008225C9">
              <w:tab/>
            </w:r>
            <w:r>
              <w:t>VAL performance analytics; or</w:t>
            </w:r>
          </w:p>
          <w:p w:rsidR="00FF28DE" w:rsidRDefault="00FF28DE" w:rsidP="00FE6AD7">
            <w:pPr>
              <w:pStyle w:val="TAL"/>
            </w:pPr>
            <w:r>
              <w:t>-</w:t>
            </w:r>
            <w:r w:rsidRPr="008225C9">
              <w:tab/>
            </w:r>
            <w:r>
              <w:t>VAL performance data collection</w:t>
            </w:r>
          </w:p>
        </w:tc>
      </w:tr>
    </w:tbl>
    <w:p w:rsidR="00FF28DE" w:rsidRDefault="00FF28DE" w:rsidP="00FF28DE">
      <w:pPr>
        <w:rPr>
          <w:lang w:val="en-US" w:eastAsia="zh-CN"/>
        </w:rPr>
      </w:pPr>
    </w:p>
    <w:p w:rsidR="00FF28DE" w:rsidRDefault="00FF28DE" w:rsidP="00FF28DE">
      <w:pPr>
        <w:pStyle w:val="Heading5"/>
        <w:rPr>
          <w:lang w:eastAsia="zh-CN"/>
        </w:rPr>
      </w:pPr>
      <w:bookmarkStart w:id="7320" w:name="_Toc151886192"/>
      <w:bookmarkStart w:id="7321" w:name="_Toc152076257"/>
      <w:bookmarkStart w:id="7322" w:name="_Toc153793973"/>
      <w:r>
        <w:rPr>
          <w:lang w:eastAsia="zh-CN"/>
        </w:rPr>
        <w:t>7.10.1.3.2</w:t>
      </w:r>
      <w:r>
        <w:rPr>
          <w:lang w:eastAsia="zh-CN"/>
        </w:rPr>
        <w:tab/>
      </w:r>
      <w:r>
        <w:t>Application performance event notification</w:t>
      </w:r>
      <w:bookmarkEnd w:id="7320"/>
      <w:bookmarkEnd w:id="7321"/>
      <w:bookmarkEnd w:id="7322"/>
    </w:p>
    <w:p w:rsidR="00FF28DE" w:rsidRDefault="00FF28DE" w:rsidP="00FF28DE">
      <w:pPr>
        <w:pStyle w:val="Heading6"/>
        <w:rPr>
          <w:lang w:eastAsia="zh-CN"/>
        </w:rPr>
      </w:pPr>
      <w:bookmarkStart w:id="7323" w:name="_Toc151886193"/>
      <w:bookmarkStart w:id="7324" w:name="_Toc152076258"/>
      <w:bookmarkStart w:id="7325" w:name="_Toc153793974"/>
      <w:r>
        <w:rPr>
          <w:lang w:eastAsia="zh-CN"/>
        </w:rPr>
        <w:t>7.10.1.3.2.1</w:t>
      </w:r>
      <w:r>
        <w:rPr>
          <w:lang w:eastAsia="zh-CN"/>
        </w:rPr>
        <w:tab/>
        <w:t>Description</w:t>
      </w:r>
      <w:bookmarkEnd w:id="7323"/>
      <w:bookmarkEnd w:id="7324"/>
      <w:bookmarkEnd w:id="7325"/>
    </w:p>
    <w:p w:rsidR="00FF28DE" w:rsidRDefault="00FF28DE" w:rsidP="00FF28DE">
      <w:pPr>
        <w:rPr>
          <w:lang w:eastAsia="zh-CN"/>
        </w:rPr>
      </w:pPr>
      <w:r>
        <w:t>Application performance event notification</w:t>
      </w:r>
      <w:r>
        <w:rPr>
          <w:lang w:eastAsia="zh-CN"/>
        </w:rPr>
        <w:t xml:space="preserve"> is to notify on the event of the VAL performance analytics or the event of the VAL performance historic logs.</w:t>
      </w:r>
    </w:p>
    <w:p w:rsidR="00FF28DE" w:rsidRDefault="00FF28DE" w:rsidP="00FF28DE">
      <w:pPr>
        <w:pStyle w:val="Heading6"/>
        <w:rPr>
          <w:lang w:eastAsia="zh-CN"/>
        </w:rPr>
      </w:pPr>
      <w:bookmarkStart w:id="7326" w:name="_Toc151886194"/>
      <w:bookmarkStart w:id="7327" w:name="_Toc152076259"/>
      <w:bookmarkStart w:id="7328" w:name="_Toc153793975"/>
      <w:r>
        <w:rPr>
          <w:lang w:eastAsia="zh-CN"/>
        </w:rPr>
        <w:t>7.10.1.3.2.2</w:t>
      </w:r>
      <w:r>
        <w:rPr>
          <w:lang w:eastAsia="zh-CN"/>
        </w:rPr>
        <w:tab/>
        <w:t>Notification definition</w:t>
      </w:r>
      <w:bookmarkEnd w:id="7326"/>
      <w:bookmarkEnd w:id="7327"/>
      <w:bookmarkEnd w:id="7328"/>
    </w:p>
    <w:p w:rsidR="00FF28DE" w:rsidRDefault="00FF28DE" w:rsidP="00FF28DE">
      <w:r>
        <w:t>The POST method shall be used for the event notification and the callback URI shall be the one provided by the consumer during the subscription to the event.</w:t>
      </w:r>
    </w:p>
    <w:p w:rsidR="00FF28DE" w:rsidRDefault="00FF28DE" w:rsidP="00FF28DE">
      <w:r>
        <w:t xml:space="preserve">Callback URI: </w:t>
      </w:r>
      <w:r>
        <w:rPr>
          <w:b/>
        </w:rPr>
        <w:t xml:space="preserve">{notificationUri} </w:t>
      </w:r>
    </w:p>
    <w:p w:rsidR="00FF28DE" w:rsidRDefault="00FF28DE" w:rsidP="00FF28DE">
      <w:r>
        <w:t>This method shall support the URI query parameters specified in table 7.10.1.3.2.2-1.</w:t>
      </w:r>
    </w:p>
    <w:p w:rsidR="00FF28DE" w:rsidRDefault="00FF28DE" w:rsidP="00FF28DE">
      <w:pPr>
        <w:pStyle w:val="TH"/>
        <w:rPr>
          <w:rFonts w:cs="Arial"/>
        </w:rPr>
      </w:pPr>
      <w:r>
        <w:t>Table 7.10.1.3.2.2-1: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FF28DE" w:rsidTr="00FE6AD7">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FF28DE" w:rsidRDefault="00FF28DE" w:rsidP="00FE6AD7">
            <w:pPr>
              <w:pStyle w:val="TAH"/>
            </w:pPr>
            <w:r>
              <w:t>Description</w:t>
            </w:r>
          </w:p>
        </w:tc>
      </w:tr>
      <w:tr w:rsidR="00FF28DE" w:rsidTr="00FE6AD7">
        <w:trPr>
          <w:jc w:val="center"/>
        </w:trPr>
        <w:tc>
          <w:tcPr>
            <w:tcW w:w="825" w:type="pct"/>
            <w:tcBorders>
              <w:top w:val="single" w:sz="6" w:space="0" w:color="auto"/>
              <w:left w:val="single" w:sz="6" w:space="0" w:color="auto"/>
              <w:bottom w:val="single" w:sz="6" w:space="0" w:color="000000"/>
              <w:right w:val="single" w:sz="6" w:space="0" w:color="auto"/>
            </w:tcBorders>
            <w:hideMark/>
          </w:tcPr>
          <w:p w:rsidR="00FF28DE" w:rsidRDefault="00FF28DE" w:rsidP="00FE6AD7">
            <w:pPr>
              <w:pStyle w:val="TAL"/>
            </w:pPr>
            <w:r>
              <w:t>n/a</w:t>
            </w:r>
          </w:p>
        </w:tc>
        <w:tc>
          <w:tcPr>
            <w:tcW w:w="732" w:type="pct"/>
            <w:tcBorders>
              <w:top w:val="single" w:sz="6" w:space="0" w:color="auto"/>
              <w:left w:val="single" w:sz="6" w:space="0" w:color="auto"/>
              <w:bottom w:val="single" w:sz="6" w:space="0" w:color="000000"/>
              <w:right w:val="single" w:sz="6" w:space="0" w:color="auto"/>
            </w:tcBorders>
          </w:tcPr>
          <w:p w:rsidR="00FF28DE" w:rsidRDefault="00FF28DE" w:rsidP="00FE6AD7">
            <w:pPr>
              <w:pStyle w:val="TAL"/>
            </w:pPr>
          </w:p>
        </w:tc>
        <w:tc>
          <w:tcPr>
            <w:tcW w:w="217" w:type="pct"/>
            <w:tcBorders>
              <w:top w:val="single" w:sz="6" w:space="0" w:color="auto"/>
              <w:left w:val="single" w:sz="6" w:space="0" w:color="auto"/>
              <w:bottom w:val="single" w:sz="6" w:space="0" w:color="000000"/>
              <w:right w:val="single" w:sz="6" w:space="0" w:color="auto"/>
            </w:tcBorders>
          </w:tcPr>
          <w:p w:rsidR="00FF28DE" w:rsidRDefault="00FF28DE" w:rsidP="00FE6AD7">
            <w:pPr>
              <w:pStyle w:val="TAC"/>
            </w:pPr>
          </w:p>
        </w:tc>
        <w:tc>
          <w:tcPr>
            <w:tcW w:w="581" w:type="pct"/>
            <w:tcBorders>
              <w:top w:val="single" w:sz="6" w:space="0" w:color="auto"/>
              <w:left w:val="single" w:sz="6" w:space="0" w:color="auto"/>
              <w:bottom w:val="single" w:sz="6" w:space="0" w:color="000000"/>
              <w:right w:val="single" w:sz="6" w:space="0" w:color="auto"/>
            </w:tcBorders>
          </w:tcPr>
          <w:p w:rsidR="00FF28DE" w:rsidRDefault="00FF28DE" w:rsidP="00FE6AD7">
            <w:pPr>
              <w:pStyle w:val="TAC"/>
            </w:pPr>
          </w:p>
        </w:tc>
        <w:tc>
          <w:tcPr>
            <w:tcW w:w="2646" w:type="pct"/>
            <w:tcBorders>
              <w:top w:val="single" w:sz="6" w:space="0" w:color="auto"/>
              <w:left w:val="single" w:sz="6" w:space="0" w:color="auto"/>
              <w:bottom w:val="single" w:sz="6" w:space="0" w:color="000000"/>
              <w:right w:val="single" w:sz="6" w:space="0" w:color="auto"/>
            </w:tcBorders>
            <w:vAlign w:val="center"/>
          </w:tcPr>
          <w:p w:rsidR="00FF28DE" w:rsidRDefault="00FF28DE" w:rsidP="00FE6AD7">
            <w:pPr>
              <w:pStyle w:val="TAL"/>
            </w:pPr>
          </w:p>
        </w:tc>
      </w:tr>
    </w:tbl>
    <w:p w:rsidR="00FF28DE" w:rsidRDefault="00FF28DE" w:rsidP="00FF28DE"/>
    <w:p w:rsidR="00FF28DE" w:rsidRDefault="00FF28DE" w:rsidP="00FF28DE">
      <w:r>
        <w:t xml:space="preserve">If the notification is </w:t>
      </w:r>
      <w:r>
        <w:rPr>
          <w:lang w:val="en-US"/>
        </w:rPr>
        <w:t xml:space="preserve">on </w:t>
      </w:r>
      <w:r>
        <w:t>the VAL performance analytics or the VAL performance historic logs, this method shall support the request data structures specified in table 7.10.1.3.2.2-2 and the response data structures and response codes specified in table 7.10.1.3.2.2-3.</w:t>
      </w:r>
    </w:p>
    <w:p w:rsidR="00FF28DE" w:rsidRDefault="00FF28DE" w:rsidP="00FF28DE">
      <w:pPr>
        <w:pStyle w:val="TH"/>
      </w:pPr>
      <w:r>
        <w:t>Table 7.10.1.3.2.2-2: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8"/>
        <w:gridCol w:w="363"/>
        <w:gridCol w:w="1351"/>
        <w:gridCol w:w="4977"/>
      </w:tblGrid>
      <w:tr w:rsidR="00FF28DE" w:rsidTr="00FE6AD7">
        <w:trPr>
          <w:jc w:val="center"/>
        </w:trPr>
        <w:tc>
          <w:tcPr>
            <w:tcW w:w="2941"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Data type</w:t>
            </w:r>
          </w:p>
        </w:tc>
        <w:tc>
          <w:tcPr>
            <w:tcW w:w="357"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P</w:t>
            </w:r>
          </w:p>
        </w:tc>
        <w:tc>
          <w:tcPr>
            <w:tcW w:w="1330"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Cardinality</w:t>
            </w:r>
          </w:p>
        </w:tc>
        <w:tc>
          <w:tcPr>
            <w:tcW w:w="4899"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FF28DE" w:rsidRDefault="00FF28DE" w:rsidP="00FE6AD7">
            <w:pPr>
              <w:pStyle w:val="TAH"/>
            </w:pPr>
            <w:r>
              <w:t>Description</w:t>
            </w:r>
          </w:p>
        </w:tc>
      </w:tr>
      <w:tr w:rsidR="00FF28DE" w:rsidTr="00FE6AD7">
        <w:trPr>
          <w:jc w:val="center"/>
        </w:trPr>
        <w:tc>
          <w:tcPr>
            <w:tcW w:w="2941" w:type="dxa"/>
            <w:tcBorders>
              <w:top w:val="single" w:sz="6" w:space="0" w:color="auto"/>
              <w:left w:val="single" w:sz="6" w:space="0" w:color="auto"/>
              <w:bottom w:val="single" w:sz="6" w:space="0" w:color="000000"/>
              <w:right w:val="single" w:sz="6" w:space="0" w:color="auto"/>
            </w:tcBorders>
            <w:hideMark/>
          </w:tcPr>
          <w:p w:rsidR="00FF28DE" w:rsidRDefault="00FF28DE" w:rsidP="00FE6AD7">
            <w:pPr>
              <w:pStyle w:val="TAL"/>
            </w:pPr>
            <w:r>
              <w:t>AppPerfNotif</w:t>
            </w:r>
          </w:p>
        </w:tc>
        <w:tc>
          <w:tcPr>
            <w:tcW w:w="357" w:type="dxa"/>
            <w:tcBorders>
              <w:top w:val="single" w:sz="6" w:space="0" w:color="auto"/>
              <w:left w:val="single" w:sz="6" w:space="0" w:color="auto"/>
              <w:bottom w:val="single" w:sz="6" w:space="0" w:color="000000"/>
              <w:right w:val="single" w:sz="6" w:space="0" w:color="auto"/>
            </w:tcBorders>
            <w:hideMark/>
          </w:tcPr>
          <w:p w:rsidR="00FF28DE" w:rsidRDefault="00FF28DE" w:rsidP="00FE6AD7">
            <w:pPr>
              <w:pStyle w:val="TAC"/>
            </w:pPr>
            <w:r>
              <w:t>M</w:t>
            </w:r>
          </w:p>
        </w:tc>
        <w:tc>
          <w:tcPr>
            <w:tcW w:w="1330" w:type="dxa"/>
            <w:tcBorders>
              <w:top w:val="single" w:sz="6" w:space="0" w:color="auto"/>
              <w:left w:val="single" w:sz="6" w:space="0" w:color="auto"/>
              <w:bottom w:val="single" w:sz="6" w:space="0" w:color="000000"/>
              <w:right w:val="single" w:sz="6" w:space="0" w:color="auto"/>
            </w:tcBorders>
            <w:hideMark/>
          </w:tcPr>
          <w:p w:rsidR="00FF28DE" w:rsidRDefault="00FF28DE" w:rsidP="00FE6AD7">
            <w:pPr>
              <w:pStyle w:val="TAL"/>
            </w:pPr>
            <w:r>
              <w:t>1</w:t>
            </w:r>
          </w:p>
        </w:tc>
        <w:tc>
          <w:tcPr>
            <w:tcW w:w="4899" w:type="dxa"/>
            <w:tcBorders>
              <w:top w:val="single" w:sz="6" w:space="0" w:color="auto"/>
              <w:left w:val="single" w:sz="6" w:space="0" w:color="auto"/>
              <w:bottom w:val="single" w:sz="6" w:space="0" w:color="000000"/>
              <w:right w:val="single" w:sz="6" w:space="0" w:color="auto"/>
            </w:tcBorders>
            <w:hideMark/>
          </w:tcPr>
          <w:p w:rsidR="00FF28DE" w:rsidRDefault="00FF28DE" w:rsidP="00FE6AD7">
            <w:pPr>
              <w:pStyle w:val="TAL"/>
              <w:rPr>
                <w:lang w:val="en-US"/>
              </w:rPr>
            </w:pPr>
            <w:r>
              <w:rPr>
                <w:lang w:val="en-US"/>
              </w:rPr>
              <w:t>Notification on:</w:t>
            </w:r>
          </w:p>
          <w:p w:rsidR="00FF28DE" w:rsidRDefault="00FF28DE" w:rsidP="00FE6AD7">
            <w:pPr>
              <w:pStyle w:val="TAL"/>
            </w:pPr>
            <w:r>
              <w:t>-</w:t>
            </w:r>
            <w:r w:rsidRPr="008225C9">
              <w:tab/>
            </w:r>
            <w:r>
              <w:t>VAL performance analytics; or</w:t>
            </w:r>
          </w:p>
          <w:p w:rsidR="00FF28DE" w:rsidRDefault="00FF28DE" w:rsidP="00FE6AD7">
            <w:pPr>
              <w:pStyle w:val="TAL"/>
            </w:pPr>
            <w:r>
              <w:t>-</w:t>
            </w:r>
            <w:r w:rsidRPr="008225C9">
              <w:tab/>
            </w:r>
            <w:r>
              <w:t xml:space="preserve">VAL performance data collection. </w:t>
            </w:r>
          </w:p>
        </w:tc>
      </w:tr>
    </w:tbl>
    <w:p w:rsidR="00FF28DE" w:rsidRDefault="00FF28DE" w:rsidP="00FF28DE"/>
    <w:p w:rsidR="00FF28DE" w:rsidRDefault="00FF28DE" w:rsidP="00FF28DE">
      <w:pPr>
        <w:pStyle w:val="TH"/>
      </w:pPr>
      <w:r>
        <w:t>Table 7.10.1.3.2.2-3: Data structures supported by the POST Response Body on this resource</w:t>
      </w:r>
    </w:p>
    <w:tbl>
      <w:tblPr>
        <w:tblW w:w="48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87"/>
        <w:gridCol w:w="404"/>
        <w:gridCol w:w="1136"/>
        <w:gridCol w:w="1596"/>
        <w:gridCol w:w="4377"/>
      </w:tblGrid>
      <w:tr w:rsidR="00FF28DE" w:rsidTr="00FE6AD7">
        <w:trPr>
          <w:jc w:val="center"/>
        </w:trPr>
        <w:tc>
          <w:tcPr>
            <w:tcW w:w="1004"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P</w:t>
            </w:r>
          </w:p>
        </w:tc>
        <w:tc>
          <w:tcPr>
            <w:tcW w:w="604"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Cardinality</w:t>
            </w:r>
          </w:p>
        </w:tc>
        <w:tc>
          <w:tcPr>
            <w:tcW w:w="849"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Response codes</w:t>
            </w:r>
          </w:p>
        </w:tc>
        <w:tc>
          <w:tcPr>
            <w:tcW w:w="2328"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Description</w:t>
            </w:r>
          </w:p>
        </w:tc>
      </w:tr>
      <w:tr w:rsidR="00FF28DE" w:rsidTr="00FE6AD7">
        <w:trPr>
          <w:jc w:val="center"/>
        </w:trPr>
        <w:tc>
          <w:tcPr>
            <w:tcW w:w="1004"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r>
              <w:t>n/a</w:t>
            </w:r>
          </w:p>
        </w:tc>
        <w:tc>
          <w:tcPr>
            <w:tcW w:w="215" w:type="pct"/>
            <w:tcBorders>
              <w:top w:val="single" w:sz="6" w:space="0" w:color="auto"/>
              <w:left w:val="single" w:sz="6" w:space="0" w:color="auto"/>
              <w:bottom w:val="single" w:sz="6" w:space="0" w:color="auto"/>
              <w:right w:val="single" w:sz="6" w:space="0" w:color="auto"/>
            </w:tcBorders>
          </w:tcPr>
          <w:p w:rsidR="00FF28DE" w:rsidRDefault="00FF28DE" w:rsidP="00FE6AD7">
            <w:pPr>
              <w:pStyle w:val="TAC"/>
            </w:pPr>
          </w:p>
        </w:tc>
        <w:tc>
          <w:tcPr>
            <w:tcW w:w="604" w:type="pct"/>
            <w:tcBorders>
              <w:top w:val="single" w:sz="6" w:space="0" w:color="auto"/>
              <w:left w:val="single" w:sz="6" w:space="0" w:color="auto"/>
              <w:bottom w:val="single" w:sz="6" w:space="0" w:color="auto"/>
              <w:right w:val="single" w:sz="6" w:space="0" w:color="auto"/>
            </w:tcBorders>
          </w:tcPr>
          <w:p w:rsidR="00FF28DE" w:rsidRDefault="00FF28DE" w:rsidP="00FE6AD7">
            <w:pPr>
              <w:pStyle w:val="TAC"/>
            </w:pPr>
          </w:p>
        </w:tc>
        <w:tc>
          <w:tcPr>
            <w:tcW w:w="849" w:type="pct"/>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L"/>
            </w:pPr>
            <w:r>
              <w:t>204 (No Content)</w:t>
            </w:r>
          </w:p>
        </w:tc>
        <w:tc>
          <w:tcPr>
            <w:tcW w:w="2328" w:type="pct"/>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L"/>
            </w:pPr>
            <w:r>
              <w:t>Notification for the VAL performance analytics event or VAL performance historic data log is accepted.</w:t>
            </w:r>
          </w:p>
        </w:tc>
      </w:tr>
      <w:tr w:rsidR="00FF28DE" w:rsidTr="00FE6AD7">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rsidR="00FF28DE" w:rsidRDefault="00FF28DE" w:rsidP="00FE6AD7">
            <w:pPr>
              <w:pStyle w:val="TAN"/>
            </w:pPr>
            <w:r>
              <w:t>NOTE:</w:t>
            </w:r>
            <w:r>
              <w:tab/>
              <w:t>The mandatory HTTP error status codes for the POST method listed in table 5.2.7.1-1 of 3GPP TS 29.500 [22] shall also apply.</w:t>
            </w:r>
          </w:p>
        </w:tc>
      </w:tr>
    </w:tbl>
    <w:p w:rsidR="00FF28DE" w:rsidRDefault="00FF28DE" w:rsidP="00FF28DE">
      <w:pPr>
        <w:rPr>
          <w:lang w:eastAsia="zh-CN"/>
        </w:rPr>
      </w:pPr>
    </w:p>
    <w:p w:rsidR="00FF28DE" w:rsidRDefault="00FF28DE" w:rsidP="00FF28DE">
      <w:pPr>
        <w:pStyle w:val="Heading4"/>
        <w:rPr>
          <w:lang w:eastAsia="zh-CN"/>
        </w:rPr>
      </w:pPr>
      <w:bookmarkStart w:id="7329" w:name="_Toc151886195"/>
      <w:bookmarkStart w:id="7330" w:name="_Toc152076260"/>
      <w:bookmarkStart w:id="7331" w:name="_Toc153793976"/>
      <w:r>
        <w:rPr>
          <w:lang w:eastAsia="zh-CN"/>
        </w:rPr>
        <w:t>7.10.1.4</w:t>
      </w:r>
      <w:r>
        <w:rPr>
          <w:lang w:eastAsia="zh-CN"/>
        </w:rPr>
        <w:tab/>
        <w:t>Data Model</w:t>
      </w:r>
      <w:bookmarkEnd w:id="7329"/>
      <w:bookmarkEnd w:id="7330"/>
      <w:bookmarkEnd w:id="7331"/>
    </w:p>
    <w:p w:rsidR="00FF28DE" w:rsidRDefault="00FF28DE" w:rsidP="00FF28DE">
      <w:pPr>
        <w:pStyle w:val="Heading5"/>
        <w:rPr>
          <w:lang w:eastAsia="zh-CN"/>
        </w:rPr>
      </w:pPr>
      <w:bookmarkStart w:id="7332" w:name="_Toc151886196"/>
      <w:bookmarkStart w:id="7333" w:name="_Toc152076261"/>
      <w:bookmarkStart w:id="7334" w:name="_Toc153793977"/>
      <w:r>
        <w:rPr>
          <w:lang w:eastAsia="zh-CN"/>
        </w:rPr>
        <w:t>7.10.1.4.1</w:t>
      </w:r>
      <w:r>
        <w:rPr>
          <w:lang w:eastAsia="zh-CN"/>
        </w:rPr>
        <w:tab/>
        <w:t>General</w:t>
      </w:r>
      <w:bookmarkEnd w:id="7332"/>
      <w:bookmarkEnd w:id="7333"/>
      <w:bookmarkEnd w:id="7334"/>
    </w:p>
    <w:p w:rsidR="00FF28DE" w:rsidRDefault="00FF28DE" w:rsidP="00FF28DE">
      <w:pPr>
        <w:rPr>
          <w:lang w:eastAsia="zh-CN"/>
        </w:rPr>
      </w:pPr>
      <w:r>
        <w:rPr>
          <w:lang w:eastAsia="zh-CN"/>
        </w:rPr>
        <w:t>This clause specifies the application data model supported by the API. Data types listed in clause 6.2 apply to this API.</w:t>
      </w:r>
    </w:p>
    <w:p w:rsidR="00FF28DE" w:rsidRDefault="00FF28DE" w:rsidP="00FF28DE">
      <w:pPr>
        <w:rPr>
          <w:lang w:eastAsia="zh-CN"/>
        </w:rPr>
      </w:pPr>
      <w:r>
        <w:rPr>
          <w:lang w:eastAsia="zh-CN"/>
        </w:rPr>
        <w:t>Table 7.10.1.4.1-1 specifies the data types defined specifically for the SS</w:t>
      </w:r>
      <w:r>
        <w:rPr>
          <w:color w:val="000000"/>
        </w:rPr>
        <w:t>_ADAE_VALPerformanceAnalytics</w:t>
      </w:r>
      <w:r>
        <w:t xml:space="preserve"> </w:t>
      </w:r>
      <w:r>
        <w:rPr>
          <w:lang w:eastAsia="zh-CN"/>
        </w:rPr>
        <w:t>API service.</w:t>
      </w:r>
    </w:p>
    <w:p w:rsidR="00FF28DE" w:rsidRDefault="00FF28DE" w:rsidP="00FF28DE">
      <w:pPr>
        <w:pStyle w:val="TH"/>
      </w:pPr>
      <w:r>
        <w:t>Table 7.10.1.4.1-1</w:t>
      </w:r>
      <w:r>
        <w:rPr>
          <w:color w:val="000000"/>
        </w:rPr>
        <w:t>_SS_ADAE_VALPerformanceAnalytics</w:t>
      </w:r>
      <w:r>
        <w:t xml:space="preserve"> 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249"/>
        <w:gridCol w:w="1295"/>
        <w:gridCol w:w="3608"/>
        <w:gridCol w:w="1625"/>
      </w:tblGrid>
      <w:tr w:rsidR="00FF28DE" w:rsidTr="00FE6AD7">
        <w:trPr>
          <w:jc w:val="center"/>
        </w:trPr>
        <w:tc>
          <w:tcPr>
            <w:tcW w:w="3198"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Data type</w:t>
            </w:r>
          </w:p>
        </w:tc>
        <w:tc>
          <w:tcPr>
            <w:tcW w:w="1275"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Section defined</w:t>
            </w:r>
          </w:p>
        </w:tc>
        <w:tc>
          <w:tcPr>
            <w:tcW w:w="3551"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Description</w:t>
            </w:r>
          </w:p>
        </w:tc>
        <w:tc>
          <w:tcPr>
            <w:tcW w:w="1599"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Applicability</w:t>
            </w:r>
          </w:p>
        </w:tc>
      </w:tr>
      <w:tr w:rsidR="00FF28DE" w:rsidTr="00FE6AD7">
        <w:trPr>
          <w:jc w:val="center"/>
        </w:trPr>
        <w:tc>
          <w:tcPr>
            <w:tcW w:w="3198" w:type="dxa"/>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r>
              <w:t>AppPerfSubs</w:t>
            </w:r>
          </w:p>
        </w:tc>
        <w:tc>
          <w:tcPr>
            <w:tcW w:w="1275" w:type="dxa"/>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r>
              <w:t>7.10.1.4.2.2</w:t>
            </w:r>
          </w:p>
        </w:tc>
        <w:tc>
          <w:tcPr>
            <w:tcW w:w="3551" w:type="dxa"/>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rPr>
                <w:rFonts w:cs="Arial"/>
                <w:szCs w:val="18"/>
              </w:rPr>
            </w:pPr>
            <w:r>
              <w:t>Subscription to the VAL application performance analytics</w:t>
            </w:r>
          </w:p>
        </w:tc>
        <w:tc>
          <w:tcPr>
            <w:tcW w:w="1599"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3198"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AppPerfNotif</w:t>
            </w:r>
          </w:p>
        </w:tc>
        <w:tc>
          <w:tcPr>
            <w:tcW w:w="1275"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7.10.1.4.2.3</w:t>
            </w:r>
          </w:p>
        </w:tc>
        <w:tc>
          <w:tcPr>
            <w:tcW w:w="355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Notification information of the application performance analytics.</w:t>
            </w:r>
          </w:p>
        </w:tc>
        <w:tc>
          <w:tcPr>
            <w:tcW w:w="1599"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3198"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rPr>
                <w:lang w:eastAsia="zh-CN"/>
              </w:rPr>
              <w:t>Prod</w:t>
            </w:r>
            <w:r>
              <w:rPr>
                <w:noProof/>
              </w:rPr>
              <w:t>ProfileInfo</w:t>
            </w:r>
          </w:p>
        </w:tc>
        <w:tc>
          <w:tcPr>
            <w:tcW w:w="1275"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rPr>
                <w:lang w:eastAsia="zh-CN"/>
              </w:rPr>
              <w:t>7.10.1.4.2.4</w:t>
            </w:r>
          </w:p>
        </w:tc>
        <w:tc>
          <w:tcPr>
            <w:tcW w:w="355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Information about the data producer's support data collection and its access to the produced data</w:t>
            </w:r>
          </w:p>
        </w:tc>
        <w:tc>
          <w:tcPr>
            <w:tcW w:w="1599"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3198"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rPr>
                <w:lang w:eastAsia="zh-CN"/>
              </w:rPr>
              <w:t>DataCollectReq</w:t>
            </w:r>
          </w:p>
        </w:tc>
        <w:tc>
          <w:tcPr>
            <w:tcW w:w="1275"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rPr>
                <w:lang w:eastAsia="zh-CN"/>
              </w:rPr>
              <w:t>7.10.1.4.2.5</w:t>
            </w:r>
          </w:p>
        </w:tc>
        <w:tc>
          <w:tcPr>
            <w:tcW w:w="355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Data Collection requirements</w:t>
            </w:r>
          </w:p>
        </w:tc>
        <w:tc>
          <w:tcPr>
            <w:tcW w:w="1599"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3198"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rPr>
                <w:lang w:eastAsia="zh-CN"/>
              </w:rPr>
              <w:t>AnalyticsType</w:t>
            </w:r>
          </w:p>
        </w:tc>
        <w:tc>
          <w:tcPr>
            <w:tcW w:w="1275"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rPr>
                <w:lang w:eastAsia="zh-CN"/>
              </w:rPr>
              <w:t>7.10.1.4.3.3</w:t>
            </w:r>
          </w:p>
        </w:tc>
        <w:tc>
          <w:tcPr>
            <w:tcW w:w="355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Type of analytics for the event of the VAL application performance analytics.</w:t>
            </w:r>
          </w:p>
        </w:tc>
        <w:tc>
          <w:tcPr>
            <w:tcW w:w="1599"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3198"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rPr>
                <w:lang w:eastAsia="zh-CN"/>
              </w:rPr>
              <w:t>DataType</w:t>
            </w:r>
          </w:p>
        </w:tc>
        <w:tc>
          <w:tcPr>
            <w:tcW w:w="1275"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rPr>
                <w:lang w:eastAsia="zh-CN"/>
              </w:rPr>
              <w:t>7.10.1.4.3.4</w:t>
            </w:r>
          </w:p>
        </w:tc>
        <w:tc>
          <w:tcPr>
            <w:tcW w:w="355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Type of data for the event of the VAL application performance historic logs.</w:t>
            </w:r>
          </w:p>
        </w:tc>
        <w:tc>
          <w:tcPr>
            <w:tcW w:w="1599"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3198"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rPr>
                <w:lang w:eastAsia="zh-CN"/>
              </w:rPr>
              <w:t>ProducerType</w:t>
            </w:r>
          </w:p>
        </w:tc>
        <w:tc>
          <w:tcPr>
            <w:tcW w:w="1275"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rPr>
                <w:lang w:eastAsia="zh-CN"/>
              </w:rPr>
              <w:t>7.10.1.4.3.5</w:t>
            </w:r>
          </w:p>
        </w:tc>
        <w:tc>
          <w:tcPr>
            <w:tcW w:w="355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Type of the data producer.</w:t>
            </w:r>
          </w:p>
        </w:tc>
        <w:tc>
          <w:tcPr>
            <w:tcW w:w="1599"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3198"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rPr>
                <w:lang w:eastAsia="zh-CN"/>
              </w:rPr>
              <w:t>ProducerData</w:t>
            </w:r>
          </w:p>
        </w:tc>
        <w:tc>
          <w:tcPr>
            <w:tcW w:w="1275"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rPr>
                <w:lang w:eastAsia="zh-CN"/>
              </w:rPr>
              <w:t>7.10.1.4.3.6</w:t>
            </w:r>
          </w:p>
        </w:tc>
        <w:tc>
          <w:tcPr>
            <w:tcW w:w="355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Type of the data produced by the data producer.</w:t>
            </w:r>
          </w:p>
        </w:tc>
        <w:tc>
          <w:tcPr>
            <w:tcW w:w="1599"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3198"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rPr>
                <w:lang w:eastAsia="zh-CN"/>
              </w:rPr>
              <w:t>ProducerRole</w:t>
            </w:r>
          </w:p>
        </w:tc>
        <w:tc>
          <w:tcPr>
            <w:tcW w:w="1275"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rPr>
                <w:lang w:eastAsia="zh-CN"/>
              </w:rPr>
              <w:t>7.10.1.4.3.7</w:t>
            </w:r>
          </w:p>
        </w:tc>
        <w:tc>
          <w:tcPr>
            <w:tcW w:w="355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The role of the data producer.</w:t>
            </w:r>
          </w:p>
        </w:tc>
        <w:tc>
          <w:tcPr>
            <w:tcW w:w="1599"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3198"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t>DataAbstraction</w:t>
            </w:r>
          </w:p>
        </w:tc>
        <w:tc>
          <w:tcPr>
            <w:tcW w:w="1275"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rPr>
                <w:lang w:eastAsia="zh-CN"/>
              </w:rPr>
              <w:t>7.10.1.4.3.8</w:t>
            </w:r>
          </w:p>
        </w:tc>
        <w:tc>
          <w:tcPr>
            <w:tcW w:w="355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The level of data abstraction</w:t>
            </w:r>
          </w:p>
        </w:tc>
        <w:tc>
          <w:tcPr>
            <w:tcW w:w="1599"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bl>
    <w:p w:rsidR="00FF28DE" w:rsidRDefault="00FF28DE" w:rsidP="00FF28DE">
      <w:pPr>
        <w:rPr>
          <w:lang w:val="en-US"/>
        </w:rPr>
      </w:pPr>
    </w:p>
    <w:p w:rsidR="00FF28DE" w:rsidRDefault="00FF28DE" w:rsidP="00FF28DE">
      <w:r>
        <w:t xml:space="preserve">Table 7.10.1.4.1-2 specifies data types re-used by the </w:t>
      </w:r>
      <w:r>
        <w:rPr>
          <w:lang w:eastAsia="zh-CN"/>
        </w:rPr>
        <w:t>SS</w:t>
      </w:r>
      <w:r>
        <w:rPr>
          <w:color w:val="000000"/>
        </w:rPr>
        <w:t>_ADAE_VALPerformanceAnalytics API</w:t>
      </w:r>
      <w:r>
        <w:t xml:space="preserve"> service: </w:t>
      </w:r>
    </w:p>
    <w:p w:rsidR="00FF28DE" w:rsidRDefault="00FF28DE" w:rsidP="00FF28DE">
      <w:pPr>
        <w:pStyle w:val="TH"/>
      </w:pPr>
      <w:r>
        <w:t>Table 7.10.1.4.1-2: Re-used Data Types</w:t>
      </w:r>
    </w:p>
    <w:tbl>
      <w:tblPr>
        <w:tblW w:w="485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48"/>
        <w:gridCol w:w="2008"/>
        <w:gridCol w:w="2983"/>
        <w:gridCol w:w="1854"/>
      </w:tblGrid>
      <w:tr w:rsidR="00FF28DE" w:rsidTr="00FE6AD7">
        <w:trPr>
          <w:jc w:val="center"/>
        </w:trPr>
        <w:tc>
          <w:tcPr>
            <w:tcW w:w="2526"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Data type</w:t>
            </w:r>
          </w:p>
        </w:tc>
        <w:tc>
          <w:tcPr>
            <w:tcW w:w="2000"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Reference</w:t>
            </w:r>
          </w:p>
        </w:tc>
        <w:tc>
          <w:tcPr>
            <w:tcW w:w="2971"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Comments</w:t>
            </w:r>
          </w:p>
        </w:tc>
        <w:tc>
          <w:tcPr>
            <w:tcW w:w="1847"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Applicability</w:t>
            </w:r>
          </w:p>
        </w:tc>
      </w:tr>
      <w:tr w:rsidR="00FF28DE" w:rsidTr="00FE6AD7">
        <w:trPr>
          <w:jc w:val="center"/>
        </w:trPr>
        <w:tc>
          <w:tcPr>
            <w:tcW w:w="2526"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rPr>
                <w:lang w:eastAsia="zh-CN"/>
              </w:rPr>
              <w:t>Accuracy</w:t>
            </w:r>
          </w:p>
        </w:tc>
        <w:tc>
          <w:tcPr>
            <w:tcW w:w="2000"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t>3GPP TS 29.122 [3]</w:t>
            </w:r>
          </w:p>
        </w:tc>
        <w:tc>
          <w:tcPr>
            <w:tcW w:w="297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rPr>
                <w:rFonts w:cs="Arial"/>
                <w:szCs w:val="18"/>
              </w:rPr>
              <w:t>Represent the desired level of accuracy of the requested information.</w:t>
            </w:r>
          </w:p>
        </w:tc>
        <w:tc>
          <w:tcPr>
            <w:tcW w:w="1847"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2526"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t>BitRate</w:t>
            </w:r>
          </w:p>
        </w:tc>
        <w:tc>
          <w:tcPr>
            <w:tcW w:w="2000"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3GPP TS 29.571 [21]</w:t>
            </w:r>
          </w:p>
        </w:tc>
        <w:tc>
          <w:tcPr>
            <w:tcW w:w="297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r>
              <w:t>Represents a bit rate measurement value.</w:t>
            </w:r>
          </w:p>
        </w:tc>
        <w:tc>
          <w:tcPr>
            <w:tcW w:w="1847"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2526"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ConfidenceLevel</w:t>
            </w:r>
          </w:p>
        </w:tc>
        <w:tc>
          <w:tcPr>
            <w:tcW w:w="2000"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Presents confidence level</w:t>
            </w:r>
          </w:p>
        </w:tc>
        <w:tc>
          <w:tcPr>
            <w:tcW w:w="1847"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2526"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t>DateTime</w:t>
            </w:r>
          </w:p>
        </w:tc>
        <w:tc>
          <w:tcPr>
            <w:tcW w:w="2000"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3GPP TS 29.571 [21]</w:t>
            </w:r>
          </w:p>
        </w:tc>
        <w:tc>
          <w:tcPr>
            <w:tcW w:w="297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r>
              <w:t>Used to represent a date and time.</w:t>
            </w:r>
          </w:p>
        </w:tc>
        <w:tc>
          <w:tcPr>
            <w:tcW w:w="1847"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2526"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DurationSec</w:t>
            </w:r>
          </w:p>
        </w:tc>
        <w:tc>
          <w:tcPr>
            <w:tcW w:w="2000"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Represents a period of time in units of seconds.</w:t>
            </w:r>
          </w:p>
        </w:tc>
        <w:tc>
          <w:tcPr>
            <w:tcW w:w="1847"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2526"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rPr>
                <w:lang w:eastAsia="zh-CN"/>
              </w:rPr>
              <w:t>LocationArea</w:t>
            </w:r>
          </w:p>
        </w:tc>
        <w:tc>
          <w:tcPr>
            <w:tcW w:w="2000"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r>
              <w:t>Represents location information.</w:t>
            </w:r>
          </w:p>
        </w:tc>
        <w:tc>
          <w:tcPr>
            <w:tcW w:w="1847"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2526"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t>ReportingRequirements</w:t>
            </w:r>
          </w:p>
        </w:tc>
        <w:tc>
          <w:tcPr>
            <w:tcW w:w="2000"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t>7.4.2.4.2.5</w:t>
            </w:r>
          </w:p>
        </w:tc>
        <w:tc>
          <w:tcPr>
            <w:tcW w:w="297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Indicates the requested requirements of reporting.</w:t>
            </w:r>
          </w:p>
        </w:tc>
        <w:tc>
          <w:tcPr>
            <w:tcW w:w="1847"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2526"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rPr>
                <w:lang w:eastAsia="zh-CN"/>
              </w:rPr>
              <w:t>ScheduledCommunicationTime</w:t>
            </w:r>
          </w:p>
        </w:tc>
        <w:tc>
          <w:tcPr>
            <w:tcW w:w="2000"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3GPP TS 29.122 [3]</w:t>
            </w:r>
          </w:p>
        </w:tc>
        <w:tc>
          <w:tcPr>
            <w:tcW w:w="297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rPr>
                <w:rFonts w:cs="Arial"/>
                <w:szCs w:val="18"/>
              </w:rPr>
              <w:t xml:space="preserve">Used to define the time frame for message filters. </w:t>
            </w:r>
          </w:p>
        </w:tc>
        <w:tc>
          <w:tcPr>
            <w:tcW w:w="1847"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rPr>
          <w:jc w:val="center"/>
        </w:trPr>
        <w:tc>
          <w:tcPr>
            <w:tcW w:w="2526"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r>
              <w:rPr>
                <w:lang w:eastAsia="zh-CN"/>
              </w:rPr>
              <w:t>ValTargetUe</w:t>
            </w:r>
          </w:p>
        </w:tc>
        <w:tc>
          <w:tcPr>
            <w:tcW w:w="2000"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Clause </w:t>
            </w:r>
            <w:r>
              <w:rPr>
                <w:lang w:eastAsia="zh-CN"/>
              </w:rPr>
              <w:t>7.3.1.4.2.3</w:t>
            </w:r>
          </w:p>
        </w:tc>
        <w:tc>
          <w:tcPr>
            <w:tcW w:w="2971"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r>
              <w:rPr>
                <w:rFonts w:cs="Arial"/>
                <w:szCs w:val="18"/>
              </w:rPr>
              <w:t>Used to indicate either VAL User ID or VAL UE ID.</w:t>
            </w:r>
          </w:p>
        </w:tc>
        <w:tc>
          <w:tcPr>
            <w:tcW w:w="1847"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bl>
    <w:p w:rsidR="00FF28DE" w:rsidRDefault="00FF28DE" w:rsidP="00FF28DE">
      <w:pPr>
        <w:rPr>
          <w:lang w:val="en-US"/>
        </w:rPr>
      </w:pPr>
    </w:p>
    <w:p w:rsidR="00FF28DE" w:rsidRDefault="00FF28DE" w:rsidP="00FF28DE">
      <w:pPr>
        <w:pStyle w:val="Heading5"/>
        <w:rPr>
          <w:lang w:eastAsia="zh-CN"/>
        </w:rPr>
      </w:pPr>
      <w:bookmarkStart w:id="7335" w:name="_Toc151886197"/>
      <w:bookmarkStart w:id="7336" w:name="_Toc152076262"/>
      <w:bookmarkStart w:id="7337" w:name="_Toc153793978"/>
      <w:r>
        <w:rPr>
          <w:lang w:eastAsia="zh-CN"/>
        </w:rPr>
        <w:t>7.10.1.4.2</w:t>
      </w:r>
      <w:r>
        <w:rPr>
          <w:lang w:eastAsia="zh-CN"/>
        </w:rPr>
        <w:tab/>
        <w:t>Structured data types</w:t>
      </w:r>
      <w:bookmarkEnd w:id="7335"/>
      <w:bookmarkEnd w:id="7336"/>
      <w:bookmarkEnd w:id="7337"/>
    </w:p>
    <w:p w:rsidR="00FF28DE" w:rsidRDefault="00FF28DE" w:rsidP="00FF28DE">
      <w:pPr>
        <w:pStyle w:val="Heading6"/>
        <w:rPr>
          <w:lang w:eastAsia="zh-CN"/>
        </w:rPr>
      </w:pPr>
      <w:bookmarkStart w:id="7338" w:name="_Toc151886198"/>
      <w:bookmarkStart w:id="7339" w:name="_Toc152076263"/>
      <w:bookmarkStart w:id="7340" w:name="_Toc153793979"/>
      <w:r>
        <w:rPr>
          <w:lang w:eastAsia="zh-CN"/>
        </w:rPr>
        <w:t>7.10.1.4.2.1</w:t>
      </w:r>
      <w:r>
        <w:rPr>
          <w:lang w:eastAsia="zh-CN"/>
        </w:rPr>
        <w:tab/>
        <w:t>Introduction</w:t>
      </w:r>
      <w:bookmarkEnd w:id="7338"/>
      <w:bookmarkEnd w:id="7339"/>
      <w:bookmarkEnd w:id="7340"/>
    </w:p>
    <w:p w:rsidR="00FF28DE" w:rsidRDefault="00FF28DE" w:rsidP="00FF28DE">
      <w:r>
        <w:t>This clause defines the structures to be used in resource representations.</w:t>
      </w:r>
    </w:p>
    <w:p w:rsidR="00FF28DE" w:rsidRDefault="00FF28DE" w:rsidP="00FF28DE">
      <w:pPr>
        <w:pStyle w:val="Heading6"/>
        <w:rPr>
          <w:lang w:eastAsia="zh-CN"/>
        </w:rPr>
      </w:pPr>
      <w:bookmarkStart w:id="7341" w:name="_Toc151886199"/>
      <w:bookmarkStart w:id="7342" w:name="_Toc152076264"/>
      <w:bookmarkStart w:id="7343" w:name="_Toc153793980"/>
      <w:r>
        <w:rPr>
          <w:lang w:eastAsia="zh-CN"/>
        </w:rPr>
        <w:t>7.10.1.4.2.2</w:t>
      </w:r>
      <w:r>
        <w:rPr>
          <w:lang w:eastAsia="zh-CN"/>
        </w:rPr>
        <w:tab/>
        <w:t xml:space="preserve">Type: </w:t>
      </w:r>
      <w:r>
        <w:t>AppPerfSubs</w:t>
      </w:r>
      <w:bookmarkEnd w:id="7341"/>
      <w:bookmarkEnd w:id="7342"/>
      <w:bookmarkEnd w:id="7343"/>
    </w:p>
    <w:p w:rsidR="00FF28DE" w:rsidRDefault="00FF28DE" w:rsidP="00FF28DE">
      <w:pPr>
        <w:pStyle w:val="TH"/>
      </w:pPr>
      <w:r>
        <w:rPr>
          <w:noProof/>
        </w:rPr>
        <w:t>Table </w:t>
      </w:r>
      <w:r>
        <w:t xml:space="preserve">7.10.1.4.2.2-1: </w:t>
      </w:r>
      <w:r>
        <w:rPr>
          <w:noProof/>
        </w:rPr>
        <w:t xml:space="preserve">Definition of type </w:t>
      </w:r>
      <w:r>
        <w:t>AppPerfSubs</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99"/>
        <w:gridCol w:w="343"/>
        <w:gridCol w:w="1134"/>
        <w:gridCol w:w="3686"/>
        <w:gridCol w:w="1310"/>
      </w:tblGrid>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Attribute name</w:t>
            </w:r>
          </w:p>
        </w:tc>
        <w:tc>
          <w:tcPr>
            <w:tcW w:w="1499"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Data type</w:t>
            </w:r>
          </w:p>
        </w:tc>
        <w:tc>
          <w:tcPr>
            <w:tcW w:w="343"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rPr>
                <w:rFonts w:cs="Arial"/>
                <w:szCs w:val="18"/>
              </w:rPr>
            </w:pPr>
            <w:r>
              <w:rPr>
                <w:rFonts w:cs="Arial"/>
                <w:szCs w:val="18"/>
              </w:rPr>
              <w:t>Applicability</w:t>
            </w: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analyticsType</w:t>
            </w:r>
          </w:p>
        </w:tc>
        <w:tc>
          <w:tcPr>
            <w:tcW w:w="1499"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rPr>
                <w:lang w:eastAsia="zh-CN"/>
              </w:rPr>
              <w:t>AnalyticsType</w:t>
            </w:r>
          </w:p>
        </w:tc>
        <w:tc>
          <w:tcPr>
            <w:tcW w:w="34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C"/>
            </w:pPr>
            <w:r>
              <w:t>C</w:t>
            </w:r>
          </w:p>
        </w:tc>
        <w:tc>
          <w:tcPr>
            <w:tcW w:w="1134"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jc w:val="center"/>
            </w:pPr>
            <w:r>
              <w:rPr>
                <w:lang w:val="sv-SE"/>
              </w:rPr>
              <w:t>0..1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r>
              <w:rPr>
                <w:lang w:val="sv-SE"/>
              </w:rPr>
              <w:t xml:space="preserve">Identity the type of the </w:t>
            </w:r>
            <w:r>
              <w:t>VAL application performance</w:t>
            </w:r>
            <w:r w:rsidRPr="00602130">
              <w:rPr>
                <w:lang w:val="sv-SE"/>
              </w:rPr>
              <w:t xml:space="preserve"> </w:t>
            </w:r>
            <w:r>
              <w:rPr>
                <w:lang w:val="sv-SE"/>
              </w:rPr>
              <w:t>analytics. (NOTE 1)</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valServiceId</w:t>
            </w:r>
          </w:p>
        </w:tc>
        <w:tc>
          <w:tcPr>
            <w:tcW w:w="1499"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string</w:t>
            </w:r>
          </w:p>
        </w:tc>
        <w:tc>
          <w:tcPr>
            <w:tcW w:w="34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C"/>
            </w:pPr>
            <w:r>
              <w:t>C</w:t>
            </w:r>
          </w:p>
        </w:tc>
        <w:tc>
          <w:tcPr>
            <w:tcW w:w="1134"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r w:rsidRPr="00A33794">
              <w:t>The identifier of the VAL service</w:t>
            </w:r>
            <w:r>
              <w:t>,</w:t>
            </w:r>
            <w:r w:rsidRPr="00A33794">
              <w:t xml:space="preserve"> </w:t>
            </w:r>
            <w:r>
              <w:t>to</w:t>
            </w:r>
            <w:r w:rsidRPr="00A33794">
              <w:t xml:space="preserve"> which</w:t>
            </w:r>
            <w:r>
              <w:t xml:space="preserve"> the</w:t>
            </w:r>
            <w:r w:rsidRPr="00A33794">
              <w:t xml:space="preserve"> </w:t>
            </w:r>
            <w:r>
              <w:t xml:space="preserve">performance </w:t>
            </w:r>
            <w:r w:rsidRPr="00A33794">
              <w:t xml:space="preserve">analytics subscription </w:t>
            </w:r>
            <w:r>
              <w:t xml:space="preserve">is </w:t>
            </w:r>
            <w:r w:rsidRPr="00A33794">
              <w:t>appl</w:t>
            </w:r>
            <w:r>
              <w:t>ied. (NOTE 1)</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rsidRPr="00D4484B">
              <w:t>data</w:t>
            </w:r>
            <w:r>
              <w:t>C</w:t>
            </w:r>
            <w:r w:rsidRPr="00D4484B">
              <w:t>ollect</w:t>
            </w:r>
            <w:r>
              <w:t>R</w:t>
            </w:r>
            <w:r w:rsidRPr="00D4484B">
              <w:t>eq</w:t>
            </w:r>
          </w:p>
        </w:tc>
        <w:tc>
          <w:tcPr>
            <w:tcW w:w="1499"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DataCollectReqs</w:t>
            </w:r>
          </w:p>
        </w:tc>
        <w:tc>
          <w:tcPr>
            <w:tcW w:w="34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C"/>
            </w:pPr>
            <w:r>
              <w:t>C</w:t>
            </w:r>
          </w:p>
        </w:tc>
        <w:tc>
          <w:tcPr>
            <w:tcW w:w="1134"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jc w:val="center"/>
            </w:pPr>
            <w:r>
              <w:t>0..</w:t>
            </w:r>
            <w:r w:rsidRPr="00D4484B">
              <w:t>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Pr="00A33794" w:rsidRDefault="00FF28DE" w:rsidP="00FE6AD7">
            <w:pPr>
              <w:pStyle w:val="TAL"/>
            </w:pPr>
            <w:r w:rsidRPr="00D4484B">
              <w:t>Requirements for data collection.</w:t>
            </w:r>
            <w:r>
              <w:t xml:space="preserve"> (NOTE 2)</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bookmarkStart w:id="7344" w:name="_Hlk145366325"/>
            <w:r>
              <w:t>valUeIds</w:t>
            </w:r>
            <w:bookmarkEnd w:id="7344"/>
          </w:p>
        </w:tc>
        <w:tc>
          <w:tcPr>
            <w:tcW w:w="1499"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array(</w:t>
            </w:r>
            <w:r>
              <w:rPr>
                <w:lang w:eastAsia="zh-CN"/>
              </w:rPr>
              <w:t>ValTargetUe</w:t>
            </w:r>
            <w:r>
              <w:t>)</w:t>
            </w:r>
          </w:p>
        </w:tc>
        <w:tc>
          <w:tcPr>
            <w:tcW w:w="34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Pr="00A33794" w:rsidRDefault="00FF28DE" w:rsidP="00FE6AD7">
            <w:pPr>
              <w:pStyle w:val="TAL"/>
            </w:pPr>
            <w:r>
              <w:t>A list of identities of one or more VAL UEs, whose performance analytics or performance data collection, are subscribed to.</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valServerId</w:t>
            </w:r>
          </w:p>
        </w:tc>
        <w:tc>
          <w:tcPr>
            <w:tcW w:w="1499"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string</w:t>
            </w:r>
          </w:p>
        </w:tc>
        <w:tc>
          <w:tcPr>
            <w:tcW w:w="34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rsidRPr="00252EB2">
              <w:t xml:space="preserve">If </w:t>
            </w:r>
            <w:r>
              <w:t xml:space="preserve">the </w:t>
            </w:r>
            <w:r w:rsidRPr="00252EB2">
              <w:t xml:space="preserve">consumer is different from the VAL server, this identifier </w:t>
            </w:r>
            <w:r>
              <w:t>represents</w:t>
            </w:r>
            <w:r w:rsidRPr="00252EB2">
              <w:t xml:space="preserve"> the VAL server</w:t>
            </w:r>
            <w:r>
              <w:t xml:space="preserve">, to </w:t>
            </w:r>
            <w:r w:rsidRPr="00252EB2">
              <w:t xml:space="preserve">which the </w:t>
            </w:r>
            <w:r>
              <w:t xml:space="preserve">VAL performance </w:t>
            </w:r>
            <w:r w:rsidRPr="00252EB2">
              <w:t xml:space="preserve">analytics subscription </w:t>
            </w:r>
            <w:r>
              <w:t xml:space="preserve">or VAL performance data collection subscription, is </w:t>
            </w:r>
            <w:r w:rsidRPr="00252EB2">
              <w:t>applie</w:t>
            </w:r>
            <w:r>
              <w:t>d.</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rsidRPr="003D2535">
              <w:t>data</w:t>
            </w:r>
            <w:r>
              <w:t>P</w:t>
            </w:r>
            <w:r w:rsidRPr="003D2535">
              <w:t>rod</w:t>
            </w:r>
            <w:r>
              <w:t>P</w:t>
            </w:r>
            <w:r w:rsidRPr="003D2535">
              <w:t>rofile</w:t>
            </w:r>
          </w:p>
        </w:tc>
        <w:tc>
          <w:tcPr>
            <w:tcW w:w="1499"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rPr>
                <w:lang w:eastAsia="zh-CN"/>
              </w:rPr>
              <w:t>ProdProfileInfo</w:t>
            </w:r>
          </w:p>
        </w:tc>
        <w:tc>
          <w:tcPr>
            <w:tcW w:w="34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C"/>
            </w:pPr>
            <w:r w:rsidRPr="003D2535">
              <w:t>O</w:t>
            </w:r>
          </w:p>
        </w:tc>
        <w:tc>
          <w:tcPr>
            <w:tcW w:w="1134"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jc w:val="center"/>
            </w:pPr>
            <w:r>
              <w:t>0..</w:t>
            </w:r>
            <w:r w:rsidRPr="003D2535">
              <w:t>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Pr="00252EB2" w:rsidRDefault="00FF28DE" w:rsidP="00FE6AD7">
            <w:pPr>
              <w:pStyle w:val="TAL"/>
            </w:pPr>
            <w:r w:rsidRPr="003D2535">
              <w:t>Characteristics of the data producer to be used.</w:t>
            </w:r>
            <w:r>
              <w:t xml:space="preserve"> (NOTE 3)</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FF28DE" w:rsidRPr="003D2535" w:rsidRDefault="00FF28DE" w:rsidP="00FE6AD7">
            <w:pPr>
              <w:pStyle w:val="TAL"/>
            </w:pPr>
            <w:r>
              <w:t>confidenceLevel</w:t>
            </w:r>
          </w:p>
        </w:tc>
        <w:tc>
          <w:tcPr>
            <w:tcW w:w="1499" w:type="dxa"/>
            <w:tcBorders>
              <w:top w:val="single" w:sz="6" w:space="0" w:color="auto"/>
              <w:left w:val="single" w:sz="6" w:space="0" w:color="auto"/>
              <w:bottom w:val="single" w:sz="6" w:space="0" w:color="auto"/>
              <w:right w:val="single" w:sz="6" w:space="0" w:color="auto"/>
            </w:tcBorders>
            <w:vAlign w:val="center"/>
          </w:tcPr>
          <w:p w:rsidR="00FF28DE" w:rsidRPr="003D2535" w:rsidRDefault="00FF28DE" w:rsidP="00FE6AD7">
            <w:pPr>
              <w:pStyle w:val="TAL"/>
            </w:pPr>
            <w:r>
              <w:t>ConfidenceLevel</w:t>
            </w:r>
          </w:p>
        </w:tc>
        <w:tc>
          <w:tcPr>
            <w:tcW w:w="343" w:type="dxa"/>
            <w:tcBorders>
              <w:top w:val="single" w:sz="6" w:space="0" w:color="auto"/>
              <w:left w:val="single" w:sz="6" w:space="0" w:color="auto"/>
              <w:bottom w:val="single" w:sz="6" w:space="0" w:color="auto"/>
              <w:right w:val="single" w:sz="6" w:space="0" w:color="auto"/>
            </w:tcBorders>
            <w:vAlign w:val="center"/>
          </w:tcPr>
          <w:p w:rsidR="00FF28DE" w:rsidRPr="003D2535" w:rsidRDefault="00FF28DE" w:rsidP="00FE6AD7">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FF28DE" w:rsidRPr="003D2535" w:rsidRDefault="00FF28DE" w:rsidP="00FE6AD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Pr="003D2535" w:rsidRDefault="00FF28DE" w:rsidP="00FE6AD7">
            <w:pPr>
              <w:pStyle w:val="TAL"/>
            </w:pPr>
            <w:r>
              <w:t>Defines the accuracy level for the VAL performance analytics if the VAL performance analytics is prediction.</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FF28DE" w:rsidRPr="003D2535" w:rsidRDefault="00FF28DE" w:rsidP="00FE6AD7">
            <w:pPr>
              <w:pStyle w:val="TAL"/>
            </w:pPr>
            <w:r>
              <w:t>area</w:t>
            </w:r>
          </w:p>
        </w:tc>
        <w:tc>
          <w:tcPr>
            <w:tcW w:w="1499" w:type="dxa"/>
            <w:tcBorders>
              <w:top w:val="single" w:sz="6" w:space="0" w:color="auto"/>
              <w:left w:val="single" w:sz="6" w:space="0" w:color="auto"/>
              <w:bottom w:val="single" w:sz="6" w:space="0" w:color="auto"/>
              <w:right w:val="single" w:sz="6" w:space="0" w:color="auto"/>
            </w:tcBorders>
            <w:vAlign w:val="center"/>
          </w:tcPr>
          <w:p w:rsidR="00FF28DE" w:rsidRPr="003D2535" w:rsidRDefault="00FF28DE" w:rsidP="00FE6AD7">
            <w:pPr>
              <w:pStyle w:val="TAL"/>
            </w:pPr>
            <w:r>
              <w:rPr>
                <w:lang w:eastAsia="zh-CN"/>
              </w:rPr>
              <w:t>LocationArea</w:t>
            </w:r>
          </w:p>
        </w:tc>
        <w:tc>
          <w:tcPr>
            <w:tcW w:w="343" w:type="dxa"/>
            <w:tcBorders>
              <w:top w:val="single" w:sz="6" w:space="0" w:color="auto"/>
              <w:left w:val="single" w:sz="6" w:space="0" w:color="auto"/>
              <w:bottom w:val="single" w:sz="6" w:space="0" w:color="auto"/>
              <w:right w:val="single" w:sz="6" w:space="0" w:color="auto"/>
            </w:tcBorders>
            <w:vAlign w:val="center"/>
          </w:tcPr>
          <w:p w:rsidR="00FF28DE" w:rsidRPr="003D2535" w:rsidRDefault="00FF28DE" w:rsidP="00FE6AD7">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FF28DE" w:rsidRPr="003D2535" w:rsidRDefault="00FF28DE" w:rsidP="00FE6AD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Pr="003D2535" w:rsidRDefault="00FF28DE" w:rsidP="00FE6AD7">
            <w:pPr>
              <w:pStyle w:val="TAL"/>
            </w:pPr>
            <w:r w:rsidRPr="00E626F6">
              <w:t>The geographical or service area</w:t>
            </w:r>
            <w:r>
              <w:t>,</w:t>
            </w:r>
            <w:r w:rsidRPr="00E626F6">
              <w:t xml:space="preserve"> </w:t>
            </w:r>
            <w:r>
              <w:t>to</w:t>
            </w:r>
            <w:r w:rsidRPr="00E626F6">
              <w:t xml:space="preserve"> which </w:t>
            </w:r>
            <w:r>
              <w:t>the</w:t>
            </w:r>
            <w:r w:rsidRPr="00A33794">
              <w:t xml:space="preserve"> </w:t>
            </w:r>
            <w:r>
              <w:t xml:space="preserve">VAL performance </w:t>
            </w:r>
            <w:r w:rsidRPr="00A33794">
              <w:t xml:space="preserve">analytics subscription </w:t>
            </w:r>
            <w:r>
              <w:t xml:space="preserve">or the VAL performance data collection subscription, is </w:t>
            </w:r>
            <w:r w:rsidRPr="00A33794">
              <w:t>appl</w:t>
            </w:r>
            <w:r>
              <w:t>ied.</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FF28DE" w:rsidRPr="003D2535" w:rsidRDefault="00FF28DE" w:rsidP="00FE6AD7">
            <w:pPr>
              <w:pStyle w:val="TAL"/>
            </w:pPr>
            <w:r>
              <w:t>timeInterval</w:t>
            </w:r>
          </w:p>
        </w:tc>
        <w:tc>
          <w:tcPr>
            <w:tcW w:w="1499" w:type="dxa"/>
            <w:tcBorders>
              <w:top w:val="single" w:sz="6" w:space="0" w:color="auto"/>
              <w:left w:val="single" w:sz="6" w:space="0" w:color="auto"/>
              <w:bottom w:val="single" w:sz="6" w:space="0" w:color="auto"/>
              <w:right w:val="single" w:sz="6" w:space="0" w:color="auto"/>
            </w:tcBorders>
            <w:vAlign w:val="center"/>
          </w:tcPr>
          <w:p w:rsidR="00FF28DE" w:rsidRPr="003D2535" w:rsidRDefault="00FF28DE" w:rsidP="00FE6AD7">
            <w:pPr>
              <w:pStyle w:val="TAL"/>
            </w:pPr>
            <w:r>
              <w:t>DurationSec</w:t>
            </w:r>
          </w:p>
        </w:tc>
        <w:tc>
          <w:tcPr>
            <w:tcW w:w="343" w:type="dxa"/>
            <w:tcBorders>
              <w:top w:val="single" w:sz="6" w:space="0" w:color="auto"/>
              <w:left w:val="single" w:sz="6" w:space="0" w:color="auto"/>
              <w:bottom w:val="single" w:sz="6" w:space="0" w:color="auto"/>
              <w:right w:val="single" w:sz="6" w:space="0" w:color="auto"/>
            </w:tcBorders>
            <w:vAlign w:val="center"/>
          </w:tcPr>
          <w:p w:rsidR="00FF28DE" w:rsidRPr="003D2535" w:rsidRDefault="00FF28DE" w:rsidP="00FE6AD7">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FF28DE" w:rsidRPr="003D2535" w:rsidRDefault="00FF28DE" w:rsidP="00FE6AD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Pr="003D2535" w:rsidRDefault="00FF28DE" w:rsidP="00FE6AD7">
            <w:pPr>
              <w:pStyle w:val="TAL"/>
            </w:pPr>
            <w:r>
              <w:t>The time interval as the start time and end time, to which the VAL performance analytics subscription or the VAL performance data collection subscription, is applied.</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rsidRPr="00792793">
              <w:t>data</w:t>
            </w:r>
            <w:r>
              <w:t>P</w:t>
            </w:r>
            <w:r w:rsidRPr="00792793">
              <w:t>rod</w:t>
            </w:r>
            <w:r>
              <w:t>I</w:t>
            </w:r>
            <w:r w:rsidRPr="00792793">
              <w:t>d</w:t>
            </w:r>
            <w:r>
              <w:t>s</w:t>
            </w:r>
          </w:p>
        </w:tc>
        <w:tc>
          <w:tcPr>
            <w:tcW w:w="1499"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rsidRPr="00792793">
              <w:t>array(string)</w:t>
            </w:r>
          </w:p>
        </w:tc>
        <w:tc>
          <w:tcPr>
            <w:tcW w:w="34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C"/>
            </w:pPr>
            <w:r w:rsidRPr="00792793">
              <w:t>O</w:t>
            </w:r>
          </w:p>
        </w:tc>
        <w:tc>
          <w:tcPr>
            <w:tcW w:w="1134"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jc w:val="center"/>
            </w:pPr>
            <w:r w:rsidRPr="00792793">
              <w:t>1..N</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In case of the VAL performance data collection subscription, i</w:t>
            </w:r>
            <w:r w:rsidRPr="00792793">
              <w:t>f the request for the data collection is routed via A-DCCF, the list of data producer IDs is needed.</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9525" w:type="dxa"/>
            <w:gridSpan w:val="6"/>
            <w:tcBorders>
              <w:top w:val="single" w:sz="6" w:space="0" w:color="auto"/>
              <w:left w:val="single" w:sz="6" w:space="0" w:color="auto"/>
              <w:bottom w:val="nil"/>
              <w:right w:val="single" w:sz="6" w:space="0" w:color="auto"/>
            </w:tcBorders>
            <w:vAlign w:val="center"/>
          </w:tcPr>
          <w:p w:rsidR="00FF28DE" w:rsidRDefault="00FF28DE" w:rsidP="00FE6AD7">
            <w:pPr>
              <w:pStyle w:val="TAN"/>
              <w:rPr>
                <w:rFonts w:cs="Arial"/>
                <w:szCs w:val="18"/>
              </w:rPr>
            </w:pPr>
            <w:r>
              <w:t>NOTE 1:</w:t>
            </w:r>
            <w:r>
              <w:rPr>
                <w:lang w:eastAsia="zh-CN"/>
              </w:rPr>
              <w:tab/>
            </w:r>
            <w:r>
              <w:rPr>
                <w:lang w:val="sv-SE"/>
              </w:rPr>
              <w:t>This attribute is mandatory if the subscription is to the event of the VAL performance analytics. This attribute is not used if the subscription is to the event of the VAL performance data collection.</w:t>
            </w:r>
          </w:p>
        </w:tc>
      </w:tr>
      <w:tr w:rsidR="00FF28DE" w:rsidTr="00FE6AD7">
        <w:trPr>
          <w:jc w:val="center"/>
        </w:trPr>
        <w:tc>
          <w:tcPr>
            <w:tcW w:w="9525" w:type="dxa"/>
            <w:gridSpan w:val="6"/>
            <w:tcBorders>
              <w:top w:val="nil"/>
              <w:left w:val="single" w:sz="6" w:space="0" w:color="auto"/>
              <w:bottom w:val="nil"/>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9525" w:type="dxa"/>
            <w:gridSpan w:val="6"/>
            <w:tcBorders>
              <w:top w:val="nil"/>
              <w:left w:val="single" w:sz="6" w:space="0" w:color="auto"/>
              <w:bottom w:val="nil"/>
              <w:right w:val="single" w:sz="6" w:space="0" w:color="auto"/>
            </w:tcBorders>
            <w:vAlign w:val="center"/>
          </w:tcPr>
          <w:p w:rsidR="00FF28DE" w:rsidRDefault="00FF28DE" w:rsidP="00FE6AD7">
            <w:pPr>
              <w:pStyle w:val="TAN"/>
              <w:rPr>
                <w:rFonts w:cs="Arial"/>
                <w:szCs w:val="18"/>
              </w:rPr>
            </w:pPr>
            <w:r>
              <w:t>NOTE 2:</w:t>
            </w:r>
            <w:r>
              <w:rPr>
                <w:lang w:eastAsia="zh-CN"/>
              </w:rPr>
              <w:tab/>
            </w:r>
            <w:r>
              <w:rPr>
                <w:lang w:val="sv-SE"/>
              </w:rPr>
              <w:t>This attribute is mandatory if the subscription is to the event of the VAL performance data collection. This attribute is not used if the subscription is to the event of the VAL performance analytics.</w:t>
            </w:r>
          </w:p>
        </w:tc>
      </w:tr>
      <w:tr w:rsidR="00FF28DE" w:rsidTr="00FE6AD7">
        <w:trPr>
          <w:jc w:val="center"/>
        </w:trPr>
        <w:tc>
          <w:tcPr>
            <w:tcW w:w="9525" w:type="dxa"/>
            <w:gridSpan w:val="6"/>
            <w:tcBorders>
              <w:top w:val="nil"/>
              <w:left w:val="single" w:sz="6" w:space="0" w:color="auto"/>
              <w:bottom w:val="nil"/>
              <w:right w:val="single" w:sz="6" w:space="0" w:color="auto"/>
            </w:tcBorders>
            <w:vAlign w:val="center"/>
          </w:tcPr>
          <w:p w:rsidR="00FF28DE" w:rsidRDefault="00FF28DE" w:rsidP="00FE6AD7">
            <w:pPr>
              <w:pStyle w:val="TAL"/>
            </w:pPr>
          </w:p>
        </w:tc>
      </w:tr>
      <w:tr w:rsidR="00FF28DE" w:rsidTr="00FE6AD7">
        <w:trPr>
          <w:jc w:val="center"/>
        </w:trPr>
        <w:tc>
          <w:tcPr>
            <w:tcW w:w="9525" w:type="dxa"/>
            <w:gridSpan w:val="6"/>
            <w:tcBorders>
              <w:top w:val="nil"/>
              <w:left w:val="single" w:sz="6" w:space="0" w:color="auto"/>
              <w:bottom w:val="nil"/>
              <w:right w:val="single" w:sz="6" w:space="0" w:color="auto"/>
            </w:tcBorders>
            <w:vAlign w:val="center"/>
          </w:tcPr>
          <w:p w:rsidR="00FF28DE" w:rsidRPr="00121C9C" w:rsidRDefault="00FF28DE" w:rsidP="00FE6AD7">
            <w:pPr>
              <w:pStyle w:val="TAN"/>
              <w:rPr>
                <w:lang w:val="sv-SE"/>
              </w:rPr>
            </w:pPr>
            <w:r w:rsidRPr="00121C9C">
              <w:rPr>
                <w:lang w:val="sv-SE"/>
              </w:rPr>
              <w:t>NOTE 3:</w:t>
            </w:r>
            <w:r w:rsidRPr="00121C9C">
              <w:rPr>
                <w:lang w:val="sv-SE"/>
              </w:rPr>
              <w:tab/>
            </w:r>
            <w:r>
              <w:rPr>
                <w:lang w:val="sv-SE"/>
              </w:rPr>
              <w:t>This attribute is applicable for the both cases when the subscription is to the event of the VAL performance analytics or to the event of the VAL performance data collection.</w:t>
            </w:r>
          </w:p>
        </w:tc>
      </w:tr>
      <w:tr w:rsidR="00FF28DE" w:rsidTr="00FE6AD7">
        <w:trPr>
          <w:jc w:val="center"/>
        </w:trPr>
        <w:tc>
          <w:tcPr>
            <w:tcW w:w="9525" w:type="dxa"/>
            <w:gridSpan w:val="6"/>
            <w:tcBorders>
              <w:top w:val="nil"/>
              <w:left w:val="single" w:sz="6" w:space="0" w:color="auto"/>
              <w:bottom w:val="single" w:sz="6" w:space="0" w:color="auto"/>
              <w:right w:val="single" w:sz="6" w:space="0" w:color="auto"/>
            </w:tcBorders>
            <w:vAlign w:val="center"/>
          </w:tcPr>
          <w:p w:rsidR="00FF28DE" w:rsidRDefault="00FF28DE" w:rsidP="00FE6AD7">
            <w:pPr>
              <w:pStyle w:val="TAL"/>
            </w:pPr>
          </w:p>
        </w:tc>
      </w:tr>
    </w:tbl>
    <w:p w:rsidR="00FF28DE" w:rsidRDefault="00FF28DE" w:rsidP="00FF28DE">
      <w:pPr>
        <w:rPr>
          <w:lang w:val="en-US"/>
        </w:rPr>
      </w:pPr>
    </w:p>
    <w:p w:rsidR="00FF28DE" w:rsidRDefault="00FF28DE" w:rsidP="00FF28DE">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FF28DE" w:rsidRDefault="00FF28DE" w:rsidP="00FF28DE">
      <w:pPr>
        <w:pStyle w:val="Heading6"/>
        <w:rPr>
          <w:lang w:eastAsia="zh-CN"/>
        </w:rPr>
      </w:pPr>
      <w:bookmarkStart w:id="7345" w:name="_Toc151886200"/>
      <w:bookmarkStart w:id="7346" w:name="_Toc152076265"/>
      <w:bookmarkStart w:id="7347" w:name="_Toc153793981"/>
      <w:r>
        <w:rPr>
          <w:lang w:eastAsia="zh-CN"/>
        </w:rPr>
        <w:t>7.10.1.4.2.3</w:t>
      </w:r>
      <w:r>
        <w:rPr>
          <w:lang w:eastAsia="zh-CN"/>
        </w:rPr>
        <w:tab/>
        <w:t xml:space="preserve">Type: </w:t>
      </w:r>
      <w:r>
        <w:t>AppPerfNotif</w:t>
      </w:r>
      <w:bookmarkEnd w:id="7345"/>
      <w:bookmarkEnd w:id="7346"/>
      <w:bookmarkEnd w:id="7347"/>
    </w:p>
    <w:p w:rsidR="00FF28DE" w:rsidRDefault="00FF28DE" w:rsidP="00FF28DE">
      <w:pPr>
        <w:pStyle w:val="TH"/>
      </w:pPr>
      <w:r>
        <w:rPr>
          <w:noProof/>
        </w:rPr>
        <w:t>Table </w:t>
      </w:r>
      <w:r>
        <w:t xml:space="preserve">7.10.1.4.2.5-1: </w:t>
      </w:r>
      <w:r>
        <w:rPr>
          <w:noProof/>
        </w:rPr>
        <w:t xml:space="preserve">Definition of type </w:t>
      </w:r>
      <w:r>
        <w:t>AppPerfNotif</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99"/>
        <w:gridCol w:w="343"/>
        <w:gridCol w:w="1134"/>
        <w:gridCol w:w="3686"/>
        <w:gridCol w:w="1310"/>
      </w:tblGrid>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Attribute name</w:t>
            </w:r>
          </w:p>
        </w:tc>
        <w:tc>
          <w:tcPr>
            <w:tcW w:w="1499"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Data type</w:t>
            </w:r>
          </w:p>
        </w:tc>
        <w:tc>
          <w:tcPr>
            <w:tcW w:w="343"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rPr>
                <w:rFonts w:cs="Arial"/>
                <w:szCs w:val="18"/>
              </w:rPr>
            </w:pPr>
            <w:r>
              <w:rPr>
                <w:rFonts w:cs="Arial"/>
                <w:szCs w:val="18"/>
              </w:rPr>
              <w:t>Applicability</w:t>
            </w: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L"/>
            </w:pPr>
            <w:r>
              <w:t>dataOutput</w:t>
            </w:r>
          </w:p>
        </w:tc>
        <w:tc>
          <w:tcPr>
            <w:tcW w:w="1499" w:type="dxa"/>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L"/>
            </w:pPr>
            <w:r>
              <w:t>array(string)</w:t>
            </w:r>
          </w:p>
        </w:tc>
        <w:tc>
          <w:tcPr>
            <w:tcW w:w="343" w:type="dxa"/>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L"/>
              <w:rPr>
                <w:rFonts w:cs="Arial"/>
                <w:szCs w:val="18"/>
              </w:rPr>
            </w:pPr>
            <w:r>
              <w:t>Predicted or expected change or sustainability of the VAL performance for a VAL server or a VAL session. (NOTE)</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valServerId</w:t>
            </w:r>
          </w:p>
        </w:tc>
        <w:tc>
          <w:tcPr>
            <w:tcW w:w="1499"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string</w:t>
            </w:r>
          </w:p>
        </w:tc>
        <w:tc>
          <w:tcPr>
            <w:tcW w:w="343" w:type="dxa"/>
            <w:tcBorders>
              <w:top w:val="single" w:sz="6" w:space="0" w:color="auto"/>
              <w:left w:val="single" w:sz="6" w:space="0" w:color="auto"/>
              <w:bottom w:val="single" w:sz="6" w:space="0" w:color="auto"/>
              <w:right w:val="single" w:sz="6" w:space="0" w:color="auto"/>
            </w:tcBorders>
          </w:tcPr>
          <w:p w:rsidR="00FF28DE" w:rsidRDefault="00FF28DE" w:rsidP="00FE6AD7">
            <w:pPr>
              <w:pStyle w:val="TAC"/>
            </w:pPr>
            <w:r>
              <w:t>M</w:t>
            </w:r>
          </w:p>
        </w:tc>
        <w:tc>
          <w:tcPr>
            <w:tcW w:w="1134"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jc w:val="center"/>
            </w:pPr>
            <w:r>
              <w:t>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Identity of the VAL server, the data collection is related to, in the case of the notification is on the VAL performance data collection.</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valUeIds</w:t>
            </w:r>
          </w:p>
        </w:tc>
        <w:tc>
          <w:tcPr>
            <w:tcW w:w="1499"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array(</w:t>
            </w:r>
            <w:r>
              <w:rPr>
                <w:lang w:eastAsia="zh-CN"/>
              </w:rPr>
              <w:t>ValTargetUe</w:t>
            </w:r>
            <w:r>
              <w:t>)</w:t>
            </w:r>
          </w:p>
        </w:tc>
        <w:tc>
          <w:tcPr>
            <w:tcW w:w="343" w:type="dxa"/>
            <w:tcBorders>
              <w:top w:val="single" w:sz="6" w:space="0" w:color="auto"/>
              <w:left w:val="single" w:sz="6" w:space="0" w:color="auto"/>
              <w:bottom w:val="single" w:sz="6" w:space="0" w:color="auto"/>
              <w:right w:val="single" w:sz="6" w:space="0" w:color="auto"/>
            </w:tcBorders>
          </w:tcPr>
          <w:p w:rsidR="00FF28DE" w:rsidRDefault="00FF28DE" w:rsidP="00FE6AD7">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A list of identities of one or more VAL UEs, the data collection is related to, in the case of the notification is on the VAL performance data collection.</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dataType</w:t>
            </w:r>
          </w:p>
        </w:tc>
        <w:tc>
          <w:tcPr>
            <w:tcW w:w="1499"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DataType</w:t>
            </w:r>
          </w:p>
        </w:tc>
        <w:tc>
          <w:tcPr>
            <w:tcW w:w="34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jc w:val="center"/>
            </w:pPr>
            <w:r>
              <w:rPr>
                <w:lang w:val="sv-SE"/>
              </w:rPr>
              <w:t>0..1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r>
              <w:rPr>
                <w:lang w:val="sv-SE"/>
              </w:rPr>
              <w:t xml:space="preserve">Identity the type of the of the </w:t>
            </w:r>
            <w:r>
              <w:t>VAL performance</w:t>
            </w:r>
            <w:r w:rsidRPr="00602130">
              <w:rPr>
                <w:lang w:val="sv-SE"/>
              </w:rPr>
              <w:t xml:space="preserve"> </w:t>
            </w:r>
            <w:r>
              <w:rPr>
                <w:lang w:val="sv-SE"/>
              </w:rPr>
              <w:t>analytics or the</w:t>
            </w:r>
            <w:r>
              <w:t xml:space="preserve"> VAL performance</w:t>
            </w:r>
            <w:r w:rsidRPr="00602130">
              <w:rPr>
                <w:lang w:val="sv-SE"/>
              </w:rPr>
              <w:t xml:space="preserve"> </w:t>
            </w:r>
            <w:r>
              <w:rPr>
                <w:lang w:val="sv-SE"/>
              </w:rPr>
              <w:t>historic logs</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analyticsId</w:t>
            </w:r>
          </w:p>
        </w:tc>
        <w:tc>
          <w:tcPr>
            <w:tcW w:w="1499"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string</w:t>
            </w:r>
          </w:p>
        </w:tc>
        <w:tc>
          <w:tcPr>
            <w:tcW w:w="34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r>
              <w:rPr>
                <w:lang w:val="sv-SE"/>
              </w:rPr>
              <w:t>To identify the analytics for the data collection which may be VAL server performance nalytics or VAL session performance analytics</w:t>
            </w:r>
            <w:r>
              <w:t>, in the case of the notification is on the VAL performance data collection</w:t>
            </w:r>
            <w:r>
              <w:rPr>
                <w:lang w:val="sv-SE"/>
              </w:rPr>
              <w:t>.</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confidence-level</w:t>
            </w:r>
          </w:p>
        </w:tc>
        <w:tc>
          <w:tcPr>
            <w:tcW w:w="1499"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ConfidenceLevel</w:t>
            </w:r>
          </w:p>
        </w:tc>
        <w:tc>
          <w:tcPr>
            <w:tcW w:w="34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lang w:val="sv-SE"/>
              </w:rPr>
            </w:pPr>
            <w:r>
              <w:t>Provides accuracy level if the VAL performance analytics is prediction.</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9525" w:type="dxa"/>
            <w:gridSpan w:val="6"/>
            <w:tcBorders>
              <w:top w:val="single" w:sz="6" w:space="0" w:color="auto"/>
              <w:left w:val="single" w:sz="6" w:space="0" w:color="auto"/>
              <w:bottom w:val="nil"/>
              <w:right w:val="single" w:sz="6" w:space="0" w:color="auto"/>
            </w:tcBorders>
            <w:vAlign w:val="center"/>
          </w:tcPr>
          <w:p w:rsidR="00FF28DE" w:rsidRDefault="00FF28DE" w:rsidP="00FE6AD7">
            <w:pPr>
              <w:pStyle w:val="TAN"/>
              <w:rPr>
                <w:rFonts w:cs="Arial"/>
                <w:szCs w:val="18"/>
              </w:rPr>
            </w:pPr>
            <w:r w:rsidRPr="00121C9C">
              <w:rPr>
                <w:lang w:val="sv-SE"/>
              </w:rPr>
              <w:t>NOTE:</w:t>
            </w:r>
            <w:r w:rsidRPr="00121C9C">
              <w:rPr>
                <w:lang w:val="sv-SE"/>
              </w:rPr>
              <w:tab/>
            </w:r>
            <w:r>
              <w:rPr>
                <w:lang w:val="sv-SE"/>
              </w:rPr>
              <w:t>This attribute is applicable for the both cases when the notification is on the event of the VAL performance analytics or on the event of the VAL performance data collection.</w:t>
            </w:r>
          </w:p>
        </w:tc>
      </w:tr>
      <w:tr w:rsidR="00FF28DE" w:rsidTr="00FE6AD7">
        <w:trPr>
          <w:jc w:val="center"/>
        </w:trPr>
        <w:tc>
          <w:tcPr>
            <w:tcW w:w="9525" w:type="dxa"/>
            <w:gridSpan w:val="6"/>
            <w:tcBorders>
              <w:top w:val="nil"/>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bl>
    <w:p w:rsidR="00FF28DE" w:rsidRDefault="00FF28DE" w:rsidP="00FF28DE">
      <w:pPr>
        <w:rPr>
          <w:lang w:val="en-US" w:eastAsia="en-GB"/>
        </w:rPr>
      </w:pPr>
    </w:p>
    <w:p w:rsidR="00FF28DE" w:rsidRDefault="00FF28DE" w:rsidP="00FF28DE">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FF28DE" w:rsidRDefault="00FF28DE" w:rsidP="00FF28DE">
      <w:pPr>
        <w:pStyle w:val="Heading6"/>
        <w:rPr>
          <w:lang w:eastAsia="zh-CN"/>
        </w:rPr>
      </w:pPr>
      <w:bookmarkStart w:id="7348" w:name="_Toc151886201"/>
      <w:bookmarkStart w:id="7349" w:name="_Toc152076266"/>
      <w:bookmarkStart w:id="7350" w:name="_Toc153793982"/>
      <w:r>
        <w:rPr>
          <w:lang w:eastAsia="zh-CN"/>
        </w:rPr>
        <w:t>7.10.1.4.2.4</w:t>
      </w:r>
      <w:r>
        <w:rPr>
          <w:lang w:eastAsia="zh-CN"/>
        </w:rPr>
        <w:tab/>
        <w:t>Type: ProdProfileInfo</w:t>
      </w:r>
      <w:bookmarkEnd w:id="7348"/>
      <w:bookmarkEnd w:id="7349"/>
      <w:bookmarkEnd w:id="7350"/>
    </w:p>
    <w:p w:rsidR="00FF28DE" w:rsidRPr="00DD01BB" w:rsidRDefault="00FF28DE" w:rsidP="00FF28DE">
      <w:pPr>
        <w:rPr>
          <w:lang w:eastAsia="zh-CN"/>
        </w:rPr>
      </w:pPr>
      <w:r>
        <w:rPr>
          <w:lang w:eastAsia="zh-CN"/>
        </w:rPr>
        <w:t xml:space="preserve">This type implements the </w:t>
      </w:r>
      <w:r w:rsidRPr="00DD01BB">
        <w:rPr>
          <w:lang w:eastAsia="zh-CN"/>
        </w:rPr>
        <w:t>capability of the data producer for the data production to support data collection for data analytics services</w:t>
      </w:r>
      <w:r>
        <w:rPr>
          <w:lang w:eastAsia="zh-CN"/>
        </w:rPr>
        <w:t>.</w:t>
      </w:r>
    </w:p>
    <w:p w:rsidR="00FF28DE" w:rsidRDefault="00FF28DE" w:rsidP="00FF28DE">
      <w:pPr>
        <w:pStyle w:val="TH"/>
      </w:pPr>
      <w:r>
        <w:rPr>
          <w:noProof/>
        </w:rPr>
        <w:t>Table </w:t>
      </w:r>
      <w:r>
        <w:rPr>
          <w:lang w:eastAsia="zh-CN"/>
        </w:rPr>
        <w:t>7.10.1.4.2.6</w:t>
      </w:r>
      <w:r>
        <w:t xml:space="preserve">-1: </w:t>
      </w:r>
      <w:r>
        <w:rPr>
          <w:noProof/>
        </w:rPr>
        <w:t xml:space="preserve">Definition of type </w:t>
      </w:r>
      <w:r>
        <w:rPr>
          <w:lang w:eastAsia="zh-CN"/>
        </w:rPr>
        <w:t>Prod</w:t>
      </w:r>
      <w:r>
        <w:rPr>
          <w:noProof/>
        </w:rPr>
        <w:t>ProfileInfo</w:t>
      </w:r>
    </w:p>
    <w:tbl>
      <w:tblPr>
        <w:tblW w:w="96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1435"/>
        <w:gridCol w:w="1440"/>
        <w:gridCol w:w="360"/>
        <w:gridCol w:w="999"/>
        <w:gridCol w:w="3438"/>
        <w:gridCol w:w="1998"/>
      </w:tblGrid>
      <w:tr w:rsidR="00FF28DE" w:rsidTr="00FE6AD7">
        <w:trPr>
          <w:jc w:val="center"/>
        </w:trPr>
        <w:tc>
          <w:tcPr>
            <w:tcW w:w="1435" w:type="dxa"/>
            <w:tcBorders>
              <w:top w:val="single" w:sz="4" w:space="0" w:color="auto"/>
              <w:left w:val="single" w:sz="4" w:space="0" w:color="auto"/>
              <w:bottom w:val="single" w:sz="4" w:space="0" w:color="auto"/>
              <w:right w:val="single" w:sz="4" w:space="0" w:color="auto"/>
            </w:tcBorders>
            <w:shd w:val="clear" w:color="auto" w:fill="C0C0C0"/>
            <w:hideMark/>
          </w:tcPr>
          <w:p w:rsidR="00FF28DE" w:rsidRDefault="00FF28DE" w:rsidP="00FE6AD7">
            <w:pPr>
              <w:pStyle w:val="TAH"/>
            </w:pPr>
            <w:r>
              <w:t>Attribute name</w:t>
            </w:r>
          </w:p>
        </w:tc>
        <w:tc>
          <w:tcPr>
            <w:tcW w:w="1440" w:type="dxa"/>
            <w:tcBorders>
              <w:top w:val="single" w:sz="4" w:space="0" w:color="auto"/>
              <w:left w:val="single" w:sz="4" w:space="0" w:color="auto"/>
              <w:bottom w:val="single" w:sz="4" w:space="0" w:color="auto"/>
              <w:right w:val="single" w:sz="4" w:space="0" w:color="auto"/>
            </w:tcBorders>
            <w:shd w:val="clear" w:color="auto" w:fill="C0C0C0"/>
            <w:hideMark/>
          </w:tcPr>
          <w:p w:rsidR="00FF28DE" w:rsidRDefault="00FF28DE" w:rsidP="00FE6AD7">
            <w:pPr>
              <w:pStyle w:val="TAH"/>
            </w:pPr>
            <w:r>
              <w:t>Data type</w:t>
            </w:r>
          </w:p>
        </w:tc>
        <w:tc>
          <w:tcPr>
            <w:tcW w:w="360" w:type="dxa"/>
            <w:tcBorders>
              <w:top w:val="single" w:sz="4" w:space="0" w:color="auto"/>
              <w:left w:val="single" w:sz="4" w:space="0" w:color="auto"/>
              <w:bottom w:val="single" w:sz="4" w:space="0" w:color="auto"/>
              <w:right w:val="single" w:sz="4" w:space="0" w:color="auto"/>
            </w:tcBorders>
            <w:shd w:val="clear" w:color="auto" w:fill="C0C0C0"/>
            <w:hideMark/>
          </w:tcPr>
          <w:p w:rsidR="00FF28DE" w:rsidRDefault="00FF28DE" w:rsidP="00FE6AD7">
            <w:pPr>
              <w:pStyle w:val="TAH"/>
            </w:pPr>
            <w:r>
              <w:t>P</w:t>
            </w:r>
          </w:p>
        </w:tc>
        <w:tc>
          <w:tcPr>
            <w:tcW w:w="999" w:type="dxa"/>
            <w:tcBorders>
              <w:top w:val="single" w:sz="4" w:space="0" w:color="auto"/>
              <w:left w:val="single" w:sz="4" w:space="0" w:color="auto"/>
              <w:bottom w:val="single" w:sz="4" w:space="0" w:color="auto"/>
              <w:right w:val="single" w:sz="4" w:space="0" w:color="auto"/>
            </w:tcBorders>
            <w:shd w:val="clear" w:color="auto" w:fill="C0C0C0"/>
            <w:hideMark/>
          </w:tcPr>
          <w:p w:rsidR="00FF28DE" w:rsidRDefault="00FF28DE" w:rsidP="00FE6AD7">
            <w:pPr>
              <w:pStyle w:val="TAH"/>
            </w:pPr>
            <w:r>
              <w:t>Cardinality</w:t>
            </w:r>
          </w:p>
        </w:tc>
        <w:tc>
          <w:tcPr>
            <w:tcW w:w="3438" w:type="dxa"/>
            <w:tcBorders>
              <w:top w:val="single" w:sz="4" w:space="0" w:color="auto"/>
              <w:left w:val="single" w:sz="4" w:space="0" w:color="auto"/>
              <w:bottom w:val="single" w:sz="4" w:space="0" w:color="auto"/>
              <w:right w:val="single" w:sz="4" w:space="0" w:color="auto"/>
            </w:tcBorders>
            <w:shd w:val="clear" w:color="auto" w:fill="C0C0C0"/>
            <w:hideMark/>
          </w:tcPr>
          <w:p w:rsidR="00FF28DE" w:rsidRDefault="00FF28DE" w:rsidP="00FE6AD7">
            <w:pPr>
              <w:pStyle w:val="TAH"/>
              <w:rPr>
                <w:rFonts w:cs="Arial"/>
                <w:szCs w:val="18"/>
              </w:rPr>
            </w:pPr>
            <w:r>
              <w:rPr>
                <w:rFonts w:cs="Arial"/>
                <w:szCs w:val="18"/>
              </w:rPr>
              <w:t>Description</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rsidR="00FF28DE" w:rsidRDefault="00FF28DE" w:rsidP="00FE6AD7">
            <w:pPr>
              <w:pStyle w:val="TAH"/>
              <w:rPr>
                <w:rFonts w:cs="Arial"/>
                <w:szCs w:val="18"/>
              </w:rPr>
            </w:pPr>
            <w:r>
              <w:t>Applicability</w:t>
            </w:r>
          </w:p>
        </w:tc>
      </w:tr>
      <w:tr w:rsidR="00FF28DE" w:rsidTr="00FE6AD7">
        <w:trPr>
          <w:trHeight w:val="372"/>
          <w:jc w:val="center"/>
        </w:trPr>
        <w:tc>
          <w:tcPr>
            <w:tcW w:w="1435" w:type="dxa"/>
            <w:tcBorders>
              <w:top w:val="single" w:sz="4" w:space="0" w:color="auto"/>
              <w:left w:val="single" w:sz="4" w:space="0" w:color="auto"/>
              <w:bottom w:val="single" w:sz="4" w:space="0" w:color="auto"/>
              <w:right w:val="single" w:sz="4" w:space="0" w:color="auto"/>
            </w:tcBorders>
          </w:tcPr>
          <w:p w:rsidR="00FF28DE" w:rsidRPr="00E6071D" w:rsidRDefault="00FF28DE" w:rsidP="00FE6AD7">
            <w:pPr>
              <w:pStyle w:val="TAL"/>
              <w:rPr>
                <w:lang w:val="sv-SE"/>
              </w:rPr>
            </w:pPr>
            <w:r>
              <w:rPr>
                <w:lang w:val="sv-SE"/>
              </w:rPr>
              <w:t>prodId</w:t>
            </w:r>
          </w:p>
        </w:tc>
        <w:tc>
          <w:tcPr>
            <w:tcW w:w="1440" w:type="dxa"/>
            <w:tcBorders>
              <w:top w:val="single" w:sz="4" w:space="0" w:color="auto"/>
              <w:left w:val="single" w:sz="4" w:space="0" w:color="auto"/>
              <w:bottom w:val="single" w:sz="4" w:space="0" w:color="auto"/>
              <w:right w:val="single" w:sz="4" w:space="0" w:color="auto"/>
            </w:tcBorders>
          </w:tcPr>
          <w:p w:rsidR="00FF28DE" w:rsidRPr="00E6071D" w:rsidRDefault="00FF28DE" w:rsidP="00FE6AD7">
            <w:pPr>
              <w:pStyle w:val="TAL"/>
              <w:rPr>
                <w:lang w:val="sv-SE"/>
              </w:rPr>
            </w:pPr>
            <w:r>
              <w:rPr>
                <w:lang w:val="sv-SE"/>
              </w:rPr>
              <w:t>string</w:t>
            </w:r>
          </w:p>
        </w:tc>
        <w:tc>
          <w:tcPr>
            <w:tcW w:w="360" w:type="dxa"/>
            <w:tcBorders>
              <w:top w:val="single" w:sz="4" w:space="0" w:color="auto"/>
              <w:left w:val="single" w:sz="4" w:space="0" w:color="auto"/>
              <w:bottom w:val="single" w:sz="4" w:space="0" w:color="auto"/>
              <w:right w:val="single" w:sz="4" w:space="0" w:color="auto"/>
            </w:tcBorders>
          </w:tcPr>
          <w:p w:rsidR="00FF28DE" w:rsidRPr="00E6071D" w:rsidRDefault="00FF28DE" w:rsidP="00FE6AD7">
            <w:pPr>
              <w:pStyle w:val="TAC"/>
              <w:rPr>
                <w:lang w:val="sv-SE"/>
              </w:rPr>
            </w:pPr>
            <w:r>
              <w:rPr>
                <w:lang w:val="sv-SE"/>
              </w:rPr>
              <w:t>M</w:t>
            </w:r>
          </w:p>
        </w:tc>
        <w:tc>
          <w:tcPr>
            <w:tcW w:w="999" w:type="dxa"/>
            <w:tcBorders>
              <w:top w:val="single" w:sz="4" w:space="0" w:color="auto"/>
              <w:left w:val="single" w:sz="4" w:space="0" w:color="auto"/>
              <w:bottom w:val="single" w:sz="4" w:space="0" w:color="auto"/>
              <w:right w:val="single" w:sz="4" w:space="0" w:color="auto"/>
            </w:tcBorders>
          </w:tcPr>
          <w:p w:rsidR="00FF28DE" w:rsidRPr="00E6071D" w:rsidRDefault="00FF28DE" w:rsidP="00FE6AD7">
            <w:pPr>
              <w:pStyle w:val="TAL"/>
              <w:jc w:val="center"/>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rsidR="00FF28DE" w:rsidRPr="004F79CD" w:rsidRDefault="00FF28DE" w:rsidP="00FE6AD7">
            <w:pPr>
              <w:pStyle w:val="TAL"/>
              <w:rPr>
                <w:rFonts w:cs="Arial"/>
                <w:szCs w:val="18"/>
                <w:lang w:val="en-US"/>
              </w:rPr>
            </w:pPr>
            <w:r>
              <w:t>Identity of the data producer</w:t>
            </w:r>
          </w:p>
        </w:tc>
        <w:tc>
          <w:tcPr>
            <w:tcW w:w="1998"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rPr>
                <w:rFonts w:cs="Arial"/>
                <w:szCs w:val="18"/>
              </w:rPr>
            </w:pPr>
          </w:p>
        </w:tc>
      </w:tr>
      <w:tr w:rsidR="00FF28DE" w:rsidTr="00FE6AD7">
        <w:trPr>
          <w:trHeight w:val="345"/>
          <w:jc w:val="center"/>
        </w:trPr>
        <w:tc>
          <w:tcPr>
            <w:tcW w:w="1435"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rPr>
                <w:lang w:val="sv-SE"/>
              </w:rPr>
            </w:pPr>
            <w:r>
              <w:rPr>
                <w:lang w:val="sv-SE"/>
              </w:rPr>
              <w:t>prodType</w:t>
            </w:r>
          </w:p>
        </w:tc>
        <w:tc>
          <w:tcPr>
            <w:tcW w:w="1440"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rPr>
                <w:lang w:val="sv-SE"/>
              </w:rPr>
            </w:pPr>
            <w:r>
              <w:rPr>
                <w:lang w:eastAsia="zh-CN"/>
              </w:rPr>
              <w:t>ProducerType</w:t>
            </w:r>
          </w:p>
        </w:tc>
        <w:tc>
          <w:tcPr>
            <w:tcW w:w="360" w:type="dxa"/>
            <w:tcBorders>
              <w:top w:val="single" w:sz="4" w:space="0" w:color="auto"/>
              <w:left w:val="single" w:sz="4" w:space="0" w:color="auto"/>
              <w:bottom w:val="single" w:sz="4" w:space="0" w:color="auto"/>
              <w:right w:val="single" w:sz="4" w:space="0" w:color="auto"/>
            </w:tcBorders>
          </w:tcPr>
          <w:p w:rsidR="00FF28DE" w:rsidRDefault="00FF28DE" w:rsidP="00FE6AD7">
            <w:pPr>
              <w:pStyle w:val="TAC"/>
              <w:rPr>
                <w:lang w:val="sv-SE"/>
              </w:rPr>
            </w:pPr>
            <w:r>
              <w:rPr>
                <w:lang w:val="sv-SE"/>
              </w:rPr>
              <w:t>M</w:t>
            </w:r>
          </w:p>
        </w:tc>
        <w:tc>
          <w:tcPr>
            <w:tcW w:w="999"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jc w:val="center"/>
              <w:rPr>
                <w:lang w:val="sv-SE"/>
              </w:rPr>
            </w:pPr>
            <w:r>
              <w:rPr>
                <w:lang w:val="sv-SE"/>
              </w:rPr>
              <w:t>1</w:t>
            </w:r>
          </w:p>
        </w:tc>
        <w:tc>
          <w:tcPr>
            <w:tcW w:w="3438"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pPr>
            <w:r>
              <w:t>Type of the data producer.</w:t>
            </w:r>
          </w:p>
        </w:tc>
        <w:tc>
          <w:tcPr>
            <w:tcW w:w="1998"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rPr>
                <w:rFonts w:cs="Arial"/>
                <w:szCs w:val="18"/>
              </w:rPr>
            </w:pPr>
          </w:p>
        </w:tc>
      </w:tr>
      <w:tr w:rsidR="00FF28DE" w:rsidTr="00FE6AD7">
        <w:trPr>
          <w:trHeight w:val="372"/>
          <w:jc w:val="center"/>
        </w:trPr>
        <w:tc>
          <w:tcPr>
            <w:tcW w:w="1435"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pPr>
            <w:r>
              <w:t>dataType</w:t>
            </w:r>
          </w:p>
        </w:tc>
        <w:tc>
          <w:tcPr>
            <w:tcW w:w="1440"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pPr>
            <w:r>
              <w:rPr>
                <w:lang w:eastAsia="zh-CN"/>
              </w:rPr>
              <w:t>ProducerData</w:t>
            </w:r>
          </w:p>
        </w:tc>
        <w:tc>
          <w:tcPr>
            <w:tcW w:w="360" w:type="dxa"/>
            <w:tcBorders>
              <w:top w:val="single" w:sz="4" w:space="0" w:color="auto"/>
              <w:left w:val="single" w:sz="4" w:space="0" w:color="auto"/>
              <w:bottom w:val="single" w:sz="4" w:space="0" w:color="auto"/>
              <w:right w:val="single" w:sz="4" w:space="0" w:color="auto"/>
            </w:tcBorders>
          </w:tcPr>
          <w:p w:rsidR="00FF28DE" w:rsidRDefault="00FF28DE" w:rsidP="00FE6AD7">
            <w:pPr>
              <w:pStyle w:val="TAC"/>
            </w:pPr>
            <w:r>
              <w:t>M</w:t>
            </w:r>
          </w:p>
        </w:tc>
        <w:tc>
          <w:tcPr>
            <w:tcW w:w="999"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jc w:val="center"/>
            </w:pPr>
            <w:r>
              <w:t>1</w:t>
            </w:r>
          </w:p>
        </w:tc>
        <w:tc>
          <w:tcPr>
            <w:tcW w:w="3438"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rPr>
                <w:rFonts w:cs="Arial"/>
                <w:szCs w:val="18"/>
              </w:rPr>
            </w:pPr>
            <w:r>
              <w:rPr>
                <w:lang w:eastAsia="zh-CN"/>
              </w:rPr>
              <w:t>Type of information that can be provided by the data producer.</w:t>
            </w:r>
          </w:p>
        </w:tc>
        <w:tc>
          <w:tcPr>
            <w:tcW w:w="1998"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rPr>
                <w:rFonts w:cs="Arial"/>
                <w:szCs w:val="18"/>
              </w:rPr>
            </w:pPr>
          </w:p>
        </w:tc>
      </w:tr>
      <w:tr w:rsidR="00FF28DE" w:rsidTr="00FE6AD7">
        <w:trPr>
          <w:trHeight w:val="345"/>
          <w:jc w:val="center"/>
        </w:trPr>
        <w:tc>
          <w:tcPr>
            <w:tcW w:w="1435"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pPr>
            <w:r>
              <w:t>prodRole</w:t>
            </w:r>
          </w:p>
        </w:tc>
        <w:tc>
          <w:tcPr>
            <w:tcW w:w="1440"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pPr>
            <w:r>
              <w:rPr>
                <w:lang w:eastAsia="zh-CN"/>
              </w:rPr>
              <w:t>ProducerRole</w:t>
            </w:r>
          </w:p>
        </w:tc>
        <w:tc>
          <w:tcPr>
            <w:tcW w:w="360" w:type="dxa"/>
            <w:tcBorders>
              <w:top w:val="single" w:sz="4" w:space="0" w:color="auto"/>
              <w:left w:val="single" w:sz="4" w:space="0" w:color="auto"/>
              <w:bottom w:val="single" w:sz="4" w:space="0" w:color="auto"/>
              <w:right w:val="single" w:sz="4" w:space="0" w:color="auto"/>
            </w:tcBorders>
          </w:tcPr>
          <w:p w:rsidR="00FF28DE" w:rsidRDefault="00FF28DE" w:rsidP="00FE6AD7">
            <w:pPr>
              <w:pStyle w:val="TAC"/>
            </w:pPr>
            <w:r>
              <w:t>O</w:t>
            </w:r>
          </w:p>
        </w:tc>
        <w:tc>
          <w:tcPr>
            <w:tcW w:w="999"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jc w:val="center"/>
            </w:pPr>
            <w:r>
              <w:t>0..1</w:t>
            </w:r>
          </w:p>
        </w:tc>
        <w:tc>
          <w:tcPr>
            <w:tcW w:w="3438"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rPr>
                <w:rFonts w:cs="Arial"/>
                <w:szCs w:val="18"/>
              </w:rPr>
            </w:pPr>
            <w:r>
              <w:rPr>
                <w:lang w:eastAsia="zh-CN"/>
              </w:rPr>
              <w:t>Role of the data producer.</w:t>
            </w:r>
          </w:p>
        </w:tc>
        <w:tc>
          <w:tcPr>
            <w:tcW w:w="1998"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rPr>
                <w:rFonts w:cs="Arial"/>
                <w:szCs w:val="18"/>
              </w:rPr>
            </w:pPr>
          </w:p>
        </w:tc>
      </w:tr>
      <w:tr w:rsidR="00FF28DE" w:rsidTr="00FE6AD7">
        <w:trPr>
          <w:trHeight w:val="345"/>
          <w:jc w:val="center"/>
        </w:trPr>
        <w:tc>
          <w:tcPr>
            <w:tcW w:w="1435"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pPr>
            <w:r>
              <w:t>origProdIds</w:t>
            </w:r>
          </w:p>
        </w:tc>
        <w:tc>
          <w:tcPr>
            <w:tcW w:w="1440"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pPr>
            <w:r>
              <w:t>array(string)</w:t>
            </w:r>
          </w:p>
        </w:tc>
        <w:tc>
          <w:tcPr>
            <w:tcW w:w="360" w:type="dxa"/>
            <w:tcBorders>
              <w:top w:val="single" w:sz="4" w:space="0" w:color="auto"/>
              <w:left w:val="single" w:sz="4" w:space="0" w:color="auto"/>
              <w:bottom w:val="single" w:sz="4" w:space="0" w:color="auto"/>
              <w:right w:val="single" w:sz="4" w:space="0" w:color="auto"/>
            </w:tcBorders>
          </w:tcPr>
          <w:p w:rsidR="00FF28DE" w:rsidRDefault="00FF28DE" w:rsidP="00FE6AD7">
            <w:pPr>
              <w:pStyle w:val="TAC"/>
            </w:pPr>
            <w:r>
              <w:t>O</w:t>
            </w:r>
          </w:p>
        </w:tc>
        <w:tc>
          <w:tcPr>
            <w:tcW w:w="999"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jc w:val="center"/>
            </w:pPr>
            <w:r>
              <w:t>1..N</w:t>
            </w:r>
          </w:p>
        </w:tc>
        <w:tc>
          <w:tcPr>
            <w:tcW w:w="3438"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rPr>
                <w:rFonts w:cs="Arial"/>
                <w:szCs w:val="18"/>
              </w:rPr>
            </w:pPr>
            <w:r>
              <w:rPr>
                <w:rFonts w:cs="Arial"/>
                <w:szCs w:val="18"/>
              </w:rPr>
              <w:t xml:space="preserve">Identifies the identity of the original data producer if the prod-role is not set to the value </w:t>
            </w:r>
            <w:r>
              <w:t>"ORIGINAL_PRODUCER"</w:t>
            </w:r>
            <w:r>
              <w:rPr>
                <w:rFonts w:cs="Arial"/>
                <w:szCs w:val="18"/>
              </w:rPr>
              <w:t xml:space="preserve">or </w:t>
            </w:r>
            <w:r>
              <w:t>"GENERATING_ENTITY"</w:t>
            </w:r>
            <w:r>
              <w:rPr>
                <w:rFonts w:cs="Arial"/>
                <w:szCs w:val="18"/>
              </w:rPr>
              <w:t>.</w:t>
            </w:r>
          </w:p>
          <w:p w:rsidR="00FF28DE" w:rsidRDefault="00FF28DE" w:rsidP="00FE6AD7">
            <w:pPr>
              <w:pStyle w:val="TAL"/>
              <w:rPr>
                <w:rFonts w:cs="Arial"/>
                <w:szCs w:val="18"/>
              </w:rPr>
            </w:pPr>
            <w:r>
              <w:rPr>
                <w:rFonts w:cs="Arial"/>
                <w:szCs w:val="18"/>
              </w:rPr>
              <w:t>If the type of the data producer is that value of “</w:t>
            </w:r>
            <w:r w:rsidRPr="00CC0F5E">
              <w:rPr>
                <w:rFonts w:cs="Arial"/>
                <w:szCs w:val="18"/>
              </w:rPr>
              <w:t>A</w:t>
            </w:r>
            <w:r>
              <w:rPr>
                <w:rFonts w:cs="Arial"/>
                <w:szCs w:val="18"/>
              </w:rPr>
              <w:t>_</w:t>
            </w:r>
            <w:r w:rsidRPr="00CC0F5E">
              <w:rPr>
                <w:rFonts w:cs="Arial"/>
                <w:szCs w:val="18"/>
              </w:rPr>
              <w:t>DCCF</w:t>
            </w:r>
            <w:r>
              <w:rPr>
                <w:rFonts w:cs="Arial"/>
                <w:szCs w:val="18"/>
              </w:rPr>
              <w:t>”</w:t>
            </w:r>
            <w:r w:rsidRPr="00CC0F5E">
              <w:rPr>
                <w:rFonts w:cs="Arial"/>
                <w:szCs w:val="18"/>
              </w:rPr>
              <w:t xml:space="preserve">, this </w:t>
            </w:r>
            <w:r>
              <w:rPr>
                <w:rFonts w:cs="Arial"/>
                <w:szCs w:val="18"/>
              </w:rPr>
              <w:t xml:space="preserve">attribute </w:t>
            </w:r>
            <w:r w:rsidRPr="00CC0F5E">
              <w:rPr>
                <w:rFonts w:cs="Arial"/>
                <w:szCs w:val="18"/>
              </w:rPr>
              <w:t xml:space="preserve">is a list of </w:t>
            </w:r>
            <w:r>
              <w:rPr>
                <w:rFonts w:cs="Arial"/>
                <w:szCs w:val="18"/>
              </w:rPr>
              <w:t>identities of d</w:t>
            </w:r>
            <w:r w:rsidRPr="00CC0F5E">
              <w:rPr>
                <w:rFonts w:cs="Arial"/>
                <w:szCs w:val="18"/>
              </w:rPr>
              <w:t xml:space="preserve">ata </w:t>
            </w:r>
            <w:r>
              <w:rPr>
                <w:rFonts w:cs="Arial"/>
                <w:szCs w:val="18"/>
              </w:rPr>
              <w:t>p</w:t>
            </w:r>
            <w:r w:rsidRPr="00CC0F5E">
              <w:rPr>
                <w:rFonts w:cs="Arial"/>
                <w:szCs w:val="18"/>
              </w:rPr>
              <w:t>roducers.</w:t>
            </w:r>
          </w:p>
        </w:tc>
        <w:tc>
          <w:tcPr>
            <w:tcW w:w="1998"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rPr>
                <w:rFonts w:cs="Arial"/>
                <w:szCs w:val="18"/>
              </w:rPr>
            </w:pPr>
          </w:p>
        </w:tc>
      </w:tr>
      <w:tr w:rsidR="00FF28DE" w:rsidTr="00FE6AD7">
        <w:trPr>
          <w:trHeight w:val="345"/>
          <w:jc w:val="center"/>
        </w:trPr>
        <w:tc>
          <w:tcPr>
            <w:tcW w:w="1435"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pPr>
            <w:r>
              <w:t>dataFresh</w:t>
            </w:r>
          </w:p>
        </w:tc>
        <w:tc>
          <w:tcPr>
            <w:tcW w:w="1440"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pPr>
            <w:r>
              <w:t>integer</w:t>
            </w:r>
          </w:p>
        </w:tc>
        <w:tc>
          <w:tcPr>
            <w:tcW w:w="360" w:type="dxa"/>
            <w:tcBorders>
              <w:top w:val="single" w:sz="4" w:space="0" w:color="auto"/>
              <w:left w:val="single" w:sz="4" w:space="0" w:color="auto"/>
              <w:bottom w:val="single" w:sz="4" w:space="0" w:color="auto"/>
              <w:right w:val="single" w:sz="4" w:space="0" w:color="auto"/>
            </w:tcBorders>
          </w:tcPr>
          <w:p w:rsidR="00FF28DE" w:rsidRDefault="00FF28DE" w:rsidP="00FE6AD7">
            <w:pPr>
              <w:pStyle w:val="TAC"/>
            </w:pPr>
            <w:r>
              <w:t>O</w:t>
            </w:r>
          </w:p>
        </w:tc>
        <w:tc>
          <w:tcPr>
            <w:tcW w:w="999"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jc w:val="center"/>
            </w:pPr>
            <w:r>
              <w:t>0..1</w:t>
            </w:r>
          </w:p>
        </w:tc>
        <w:tc>
          <w:tcPr>
            <w:tcW w:w="3438"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rPr>
                <w:rFonts w:cs="Arial"/>
                <w:szCs w:val="18"/>
              </w:rPr>
            </w:pPr>
            <w:r>
              <w:rPr>
                <w:lang w:eastAsia="zh-CN"/>
              </w:rPr>
              <w:t xml:space="preserve">It is set to the duration of the time elapsed time after the data generated if the producer-role does not have the value </w:t>
            </w:r>
            <w:r>
              <w:t>"ORIGINAL_PRODUCER"</w:t>
            </w:r>
            <w:r>
              <w:rPr>
                <w:rFonts w:cs="Arial"/>
                <w:szCs w:val="18"/>
              </w:rPr>
              <w:t xml:space="preserve">or </w:t>
            </w:r>
            <w:r>
              <w:t>"GENERATING_ENTITY"</w:t>
            </w:r>
            <w:r>
              <w:rPr>
                <w:lang w:eastAsia="zh-CN"/>
              </w:rPr>
              <w:t>.</w:t>
            </w:r>
          </w:p>
        </w:tc>
        <w:tc>
          <w:tcPr>
            <w:tcW w:w="1998"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rPr>
                <w:rFonts w:cs="Arial"/>
                <w:szCs w:val="18"/>
              </w:rPr>
            </w:pPr>
          </w:p>
        </w:tc>
      </w:tr>
      <w:tr w:rsidR="00FF28DE" w:rsidTr="00FE6AD7">
        <w:trPr>
          <w:trHeight w:val="345"/>
          <w:jc w:val="center"/>
        </w:trPr>
        <w:tc>
          <w:tcPr>
            <w:tcW w:w="1435"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pPr>
            <w:r>
              <w:t>producerCap</w:t>
            </w:r>
          </w:p>
        </w:tc>
        <w:tc>
          <w:tcPr>
            <w:tcW w:w="1440"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pPr>
            <w:r>
              <w:t>ProducerCap</w:t>
            </w:r>
          </w:p>
        </w:tc>
        <w:tc>
          <w:tcPr>
            <w:tcW w:w="360" w:type="dxa"/>
            <w:tcBorders>
              <w:top w:val="single" w:sz="4" w:space="0" w:color="auto"/>
              <w:left w:val="single" w:sz="4" w:space="0" w:color="auto"/>
              <w:bottom w:val="single" w:sz="4" w:space="0" w:color="auto"/>
              <w:right w:val="single" w:sz="4" w:space="0" w:color="auto"/>
            </w:tcBorders>
          </w:tcPr>
          <w:p w:rsidR="00FF28DE" w:rsidRDefault="00FF28DE" w:rsidP="00FE6AD7">
            <w:pPr>
              <w:pStyle w:val="TAC"/>
            </w:pPr>
            <w:r>
              <w:t>O</w:t>
            </w:r>
          </w:p>
        </w:tc>
        <w:tc>
          <w:tcPr>
            <w:tcW w:w="999"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jc w:val="center"/>
            </w:pPr>
            <w:r>
              <w:t>0..1</w:t>
            </w:r>
          </w:p>
        </w:tc>
        <w:tc>
          <w:tcPr>
            <w:tcW w:w="3438"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rPr>
                <w:lang w:eastAsia="zh-CN"/>
              </w:rPr>
            </w:pPr>
            <w:r>
              <w:rPr>
                <w:lang w:eastAsia="zh-CN"/>
              </w:rPr>
              <w:t>Represents data producer capability.</w:t>
            </w:r>
          </w:p>
        </w:tc>
        <w:tc>
          <w:tcPr>
            <w:tcW w:w="1998" w:type="dxa"/>
            <w:tcBorders>
              <w:top w:val="single" w:sz="4" w:space="0" w:color="auto"/>
              <w:left w:val="single" w:sz="4" w:space="0" w:color="auto"/>
              <w:bottom w:val="single" w:sz="4" w:space="0" w:color="auto"/>
              <w:right w:val="single" w:sz="4" w:space="0" w:color="auto"/>
            </w:tcBorders>
          </w:tcPr>
          <w:p w:rsidR="00FF28DE" w:rsidRDefault="00FF28DE" w:rsidP="00FE6AD7">
            <w:pPr>
              <w:pStyle w:val="TAL"/>
              <w:rPr>
                <w:rFonts w:cs="Arial"/>
                <w:szCs w:val="18"/>
              </w:rPr>
            </w:pPr>
          </w:p>
        </w:tc>
      </w:tr>
    </w:tbl>
    <w:p w:rsidR="00FF28DE" w:rsidRDefault="00FF28DE" w:rsidP="00FF28DE">
      <w:pPr>
        <w:rPr>
          <w:lang w:eastAsia="zh-CN"/>
        </w:rPr>
      </w:pPr>
    </w:p>
    <w:p w:rsidR="00FF28DE" w:rsidRDefault="00FF28DE" w:rsidP="00FF28DE">
      <w:pPr>
        <w:pStyle w:val="Heading6"/>
        <w:rPr>
          <w:lang w:eastAsia="zh-CN"/>
        </w:rPr>
      </w:pPr>
      <w:bookmarkStart w:id="7351" w:name="_Hlk151105247"/>
      <w:bookmarkStart w:id="7352" w:name="_Hlk149557991"/>
      <w:bookmarkStart w:id="7353" w:name="_Toc151886202"/>
      <w:bookmarkStart w:id="7354" w:name="_Toc152076267"/>
      <w:bookmarkStart w:id="7355" w:name="_Toc153793983"/>
      <w:r>
        <w:rPr>
          <w:lang w:eastAsia="zh-CN"/>
        </w:rPr>
        <w:t>7.10.1.4.2.5</w:t>
      </w:r>
      <w:bookmarkEnd w:id="7351"/>
      <w:r>
        <w:rPr>
          <w:lang w:eastAsia="zh-CN"/>
        </w:rPr>
        <w:tab/>
        <w:t xml:space="preserve">Type: </w:t>
      </w:r>
      <w:r>
        <w:t>DataCollectReqs</w:t>
      </w:r>
      <w:bookmarkEnd w:id="7353"/>
      <w:bookmarkEnd w:id="7354"/>
      <w:bookmarkEnd w:id="7355"/>
    </w:p>
    <w:p w:rsidR="00FF28DE" w:rsidRDefault="00FF28DE" w:rsidP="00FF28DE">
      <w:pPr>
        <w:pStyle w:val="TH"/>
      </w:pPr>
      <w:r>
        <w:rPr>
          <w:noProof/>
        </w:rPr>
        <w:t>Table </w:t>
      </w:r>
      <w:r>
        <w:t xml:space="preserve">7.10.1.4.2.7-1: </w:t>
      </w:r>
      <w:r>
        <w:rPr>
          <w:noProof/>
        </w:rPr>
        <w:t xml:space="preserve">Definition of type </w:t>
      </w:r>
      <w:r>
        <w:t>DataCollectReqs</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17"/>
        <w:gridCol w:w="425"/>
        <w:gridCol w:w="1134"/>
        <w:gridCol w:w="3686"/>
        <w:gridCol w:w="1310"/>
      </w:tblGrid>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Attribute name</w:t>
            </w:r>
          </w:p>
        </w:tc>
        <w:tc>
          <w:tcPr>
            <w:tcW w:w="1417"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rPr>
                <w:rFonts w:cs="Arial"/>
                <w:szCs w:val="18"/>
              </w:rPr>
            </w:pPr>
            <w:r>
              <w:rPr>
                <w:rFonts w:cs="Arial"/>
                <w:szCs w:val="18"/>
              </w:rPr>
              <w:t>Applicability</w:t>
            </w: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L"/>
            </w:pPr>
            <w:r>
              <w:t>dataFormat</w:t>
            </w:r>
          </w:p>
        </w:tc>
        <w:tc>
          <w:tcPr>
            <w:tcW w:w="1417" w:type="dxa"/>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L"/>
            </w:pPr>
            <w:r>
              <w:t>string</w:t>
            </w:r>
          </w:p>
        </w:tc>
        <w:tc>
          <w:tcPr>
            <w:tcW w:w="425" w:type="dxa"/>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L"/>
              <w:jc w:val="center"/>
            </w:pPr>
            <w:r>
              <w:t>1</w:t>
            </w:r>
          </w:p>
        </w:tc>
        <w:tc>
          <w:tcPr>
            <w:tcW w:w="3686" w:type="dxa"/>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L"/>
              <w:rPr>
                <w:rFonts w:cs="Arial"/>
                <w:szCs w:val="18"/>
              </w:rPr>
            </w:pPr>
            <w:r>
              <w:t>Format of the data</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reporting</w:t>
            </w:r>
          </w:p>
        </w:tc>
        <w:tc>
          <w:tcPr>
            <w:tcW w:w="1417"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ReportingRequirement</w:t>
            </w:r>
          </w:p>
        </w:tc>
        <w:tc>
          <w:tcPr>
            <w:tcW w:w="425" w:type="dxa"/>
            <w:tcBorders>
              <w:top w:val="single" w:sz="6" w:space="0" w:color="auto"/>
              <w:left w:val="single" w:sz="6" w:space="0" w:color="auto"/>
              <w:bottom w:val="single" w:sz="6" w:space="0" w:color="auto"/>
              <w:right w:val="single" w:sz="6" w:space="0" w:color="auto"/>
            </w:tcBorders>
          </w:tcPr>
          <w:p w:rsidR="00FF28DE" w:rsidRDefault="00FF28DE" w:rsidP="00FE6AD7">
            <w:pPr>
              <w:pStyle w:val="TAC"/>
            </w:pPr>
            <w:r>
              <w:t>M</w:t>
            </w:r>
          </w:p>
        </w:tc>
        <w:tc>
          <w:tcPr>
            <w:tcW w:w="1134"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jc w:val="center"/>
            </w:pPr>
            <w:r>
              <w:t>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Frequency of reporting</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abstractedData</w:t>
            </w:r>
          </w:p>
        </w:tc>
        <w:tc>
          <w:tcPr>
            <w:tcW w:w="1417"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DataAbstraction</w:t>
            </w:r>
          </w:p>
        </w:tc>
        <w:tc>
          <w:tcPr>
            <w:tcW w:w="425" w:type="dxa"/>
            <w:tcBorders>
              <w:top w:val="single" w:sz="6" w:space="0" w:color="auto"/>
              <w:left w:val="single" w:sz="6" w:space="0" w:color="auto"/>
              <w:bottom w:val="single" w:sz="6" w:space="0" w:color="auto"/>
              <w:right w:val="single" w:sz="6" w:space="0" w:color="auto"/>
            </w:tcBorders>
          </w:tcPr>
          <w:p w:rsidR="00FF28DE" w:rsidRDefault="00FF28DE" w:rsidP="00FE6AD7">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Level of abstracted values for data</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accuracy</w:t>
            </w:r>
          </w:p>
        </w:tc>
        <w:tc>
          <w:tcPr>
            <w:tcW w:w="1417"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Accuracy</w:t>
            </w:r>
          </w:p>
        </w:tc>
        <w:tc>
          <w:tcPr>
            <w:tcW w:w="425"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jc w:val="center"/>
            </w:pPr>
            <w:r>
              <w:rPr>
                <w:lang w:val="sv-SE"/>
              </w:rPr>
              <w:t>0..1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r>
              <w:rPr>
                <w:lang w:val="sv-SE"/>
              </w:rPr>
              <w:t>Desired level of accuracy of the requested data.</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bl>
    <w:p w:rsidR="00FF28DE" w:rsidRDefault="00FF28DE" w:rsidP="00FF28DE">
      <w:pPr>
        <w:rPr>
          <w:lang w:val="en-US" w:eastAsia="en-GB"/>
        </w:rPr>
      </w:pPr>
    </w:p>
    <w:p w:rsidR="00FF28DE" w:rsidRPr="00A849BD" w:rsidRDefault="00FF28DE" w:rsidP="00FF28DE">
      <w:pPr>
        <w:pStyle w:val="EditorsNote"/>
      </w:pPr>
      <w:r w:rsidRPr="00A849BD">
        <w:t>Editor's Note:</w:t>
      </w:r>
      <w:r w:rsidRPr="00A849BD">
        <w:tab/>
      </w:r>
      <w:bookmarkStart w:id="7356" w:name="_Hlk151105221"/>
      <w:r w:rsidRPr="00A849BD">
        <w:t>Whether this data type is needed to be moved to SS_AADRF_Data_Collection API is FFS</w:t>
      </w:r>
      <w:bookmarkEnd w:id="7356"/>
      <w:r w:rsidRPr="00A849BD">
        <w:t>.</w:t>
      </w:r>
    </w:p>
    <w:p w:rsidR="00FF28DE" w:rsidRDefault="00FF28DE" w:rsidP="00FF28DE">
      <w:pPr>
        <w:pStyle w:val="Heading6"/>
        <w:rPr>
          <w:lang w:eastAsia="zh-CN"/>
        </w:rPr>
      </w:pPr>
      <w:bookmarkStart w:id="7357" w:name="_Toc151886203"/>
      <w:bookmarkStart w:id="7358" w:name="_Toc152076268"/>
      <w:bookmarkStart w:id="7359" w:name="_Toc153793984"/>
      <w:r>
        <w:rPr>
          <w:lang w:eastAsia="zh-CN"/>
        </w:rPr>
        <w:t>7.10.1.4.2.6</w:t>
      </w:r>
      <w:r>
        <w:rPr>
          <w:lang w:eastAsia="zh-CN"/>
        </w:rPr>
        <w:tab/>
        <w:t xml:space="preserve">Type: </w:t>
      </w:r>
      <w:r>
        <w:t>ProducerCap</w:t>
      </w:r>
      <w:bookmarkEnd w:id="7357"/>
      <w:bookmarkEnd w:id="7358"/>
      <w:bookmarkEnd w:id="7359"/>
    </w:p>
    <w:p w:rsidR="00FF28DE" w:rsidRDefault="00FF28DE" w:rsidP="00FF28DE">
      <w:pPr>
        <w:pStyle w:val="TH"/>
      </w:pPr>
      <w:r>
        <w:rPr>
          <w:noProof/>
        </w:rPr>
        <w:t>Table </w:t>
      </w:r>
      <w:r>
        <w:t xml:space="preserve">7.10.1.4.2.8-1: </w:t>
      </w:r>
      <w:r>
        <w:rPr>
          <w:noProof/>
        </w:rPr>
        <w:t xml:space="preserve">Definition of type </w:t>
      </w:r>
      <w:r>
        <w:t>ProducerCap</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17"/>
        <w:gridCol w:w="425"/>
        <w:gridCol w:w="1134"/>
        <w:gridCol w:w="3686"/>
        <w:gridCol w:w="1310"/>
      </w:tblGrid>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Attribute name</w:t>
            </w:r>
          </w:p>
        </w:tc>
        <w:tc>
          <w:tcPr>
            <w:tcW w:w="1417"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rPr>
                <w:rFonts w:cs="Arial"/>
                <w:szCs w:val="18"/>
              </w:rPr>
            </w:pPr>
            <w:r>
              <w:rPr>
                <w:rFonts w:cs="Arial"/>
                <w:szCs w:val="18"/>
              </w:rPr>
              <w:t>Applicability</w:t>
            </w: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L"/>
            </w:pPr>
            <w:r>
              <w:rPr>
                <w:lang w:eastAsia="zh-CN"/>
              </w:rPr>
              <w:t>durationTime</w:t>
            </w:r>
          </w:p>
        </w:tc>
        <w:tc>
          <w:tcPr>
            <w:tcW w:w="1417" w:type="dxa"/>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L"/>
            </w:pPr>
            <w:r>
              <w:t>DateTime</w:t>
            </w:r>
          </w:p>
        </w:tc>
        <w:tc>
          <w:tcPr>
            <w:tcW w:w="425" w:type="dxa"/>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hideMark/>
          </w:tcPr>
          <w:p w:rsidR="00FF28DE" w:rsidRDefault="00FF28DE" w:rsidP="00FE6AD7">
            <w:pPr>
              <w:pStyle w:val="TAL"/>
              <w:rPr>
                <w:rFonts w:cs="Arial"/>
                <w:szCs w:val="18"/>
              </w:rPr>
            </w:pPr>
            <w:r>
              <w:t>Duration time that the data can be stored</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rsidRPr="009E08DA">
              <w:t>anonymization</w:t>
            </w:r>
          </w:p>
        </w:tc>
        <w:tc>
          <w:tcPr>
            <w:tcW w:w="1417"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boolean</w:t>
            </w:r>
          </w:p>
        </w:tc>
        <w:tc>
          <w:tcPr>
            <w:tcW w:w="425" w:type="dxa"/>
            <w:tcBorders>
              <w:top w:val="single" w:sz="6" w:space="0" w:color="auto"/>
              <w:left w:val="single" w:sz="6" w:space="0" w:color="auto"/>
              <w:bottom w:val="single" w:sz="6" w:space="0" w:color="auto"/>
              <w:right w:val="single" w:sz="6" w:space="0" w:color="auto"/>
            </w:tcBorders>
          </w:tcPr>
          <w:p w:rsidR="00FF28DE" w:rsidRDefault="00FF28DE" w:rsidP="00FE6AD7">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 xml:space="preserve">True if </w:t>
            </w:r>
            <w:r>
              <w:rPr>
                <w:lang w:eastAsia="zh-CN"/>
              </w:rPr>
              <w:t>anonymization is supported, else false</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dataRate</w:t>
            </w:r>
          </w:p>
        </w:tc>
        <w:tc>
          <w:tcPr>
            <w:tcW w:w="1417"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r>
              <w:t>BitRate</w:t>
            </w:r>
          </w:p>
        </w:tc>
        <w:tc>
          <w:tcPr>
            <w:tcW w:w="425" w:type="dxa"/>
            <w:tcBorders>
              <w:top w:val="single" w:sz="6" w:space="0" w:color="auto"/>
              <w:left w:val="single" w:sz="6" w:space="0" w:color="auto"/>
              <w:bottom w:val="single" w:sz="6" w:space="0" w:color="auto"/>
              <w:right w:val="single" w:sz="6" w:space="0" w:color="auto"/>
            </w:tcBorders>
          </w:tcPr>
          <w:p w:rsidR="00FF28DE" w:rsidRDefault="00FF28DE" w:rsidP="00FE6AD7">
            <w:pPr>
              <w:pStyle w:val="TAC"/>
            </w:pPr>
            <w:r>
              <w:t>O</w:t>
            </w:r>
          </w:p>
        </w:tc>
        <w:tc>
          <w:tcPr>
            <w:tcW w:w="1134"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 xml:space="preserve">Rate of </w:t>
            </w:r>
            <w:r>
              <w:rPr>
                <w:lang w:eastAsia="zh-CN"/>
              </w:rPr>
              <w:t>data generation;</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r w:rsidR="00FF28DE" w:rsidTr="00FE6AD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t>schedule</w:t>
            </w:r>
          </w:p>
        </w:tc>
        <w:tc>
          <w:tcPr>
            <w:tcW w:w="1417"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pPr>
            <w:r w:rsidRPr="00C34EB1">
              <w:t>ScheduledCommunicationTime</w:t>
            </w:r>
          </w:p>
        </w:tc>
        <w:tc>
          <w:tcPr>
            <w:tcW w:w="425"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jc w:val="center"/>
            </w:pPr>
            <w:r>
              <w:rPr>
                <w:lang w:val="sv-SE"/>
              </w:rPr>
              <w:t>0..1</w:t>
            </w:r>
          </w:p>
        </w:tc>
        <w:tc>
          <w:tcPr>
            <w:tcW w:w="3686"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r>
              <w:rPr>
                <w:lang w:val="sv-SE"/>
              </w:rPr>
              <w:t>Represents scheduling</w:t>
            </w:r>
          </w:p>
        </w:tc>
        <w:tc>
          <w:tcPr>
            <w:tcW w:w="1310" w:type="dxa"/>
            <w:tcBorders>
              <w:top w:val="single" w:sz="6" w:space="0" w:color="auto"/>
              <w:left w:val="single" w:sz="6" w:space="0" w:color="auto"/>
              <w:bottom w:val="single" w:sz="6" w:space="0" w:color="auto"/>
              <w:right w:val="single" w:sz="6" w:space="0" w:color="auto"/>
            </w:tcBorders>
            <w:vAlign w:val="center"/>
          </w:tcPr>
          <w:p w:rsidR="00FF28DE" w:rsidRDefault="00FF28DE" w:rsidP="00FE6AD7">
            <w:pPr>
              <w:pStyle w:val="TAL"/>
              <w:rPr>
                <w:rFonts w:cs="Arial"/>
                <w:szCs w:val="18"/>
              </w:rPr>
            </w:pPr>
          </w:p>
        </w:tc>
      </w:tr>
    </w:tbl>
    <w:p w:rsidR="00FF28DE" w:rsidRDefault="00FF28DE" w:rsidP="00FF28DE">
      <w:pPr>
        <w:rPr>
          <w:lang w:val="en-US" w:eastAsia="en-GB"/>
        </w:rPr>
      </w:pPr>
    </w:p>
    <w:p w:rsidR="00FF28DE" w:rsidRPr="00DD2E2E" w:rsidRDefault="00FF28DE" w:rsidP="00FF28DE">
      <w:pPr>
        <w:pStyle w:val="EditorsNote"/>
      </w:pPr>
      <w:r w:rsidRPr="00DD2E2E">
        <w:t>Editor's Note:</w:t>
      </w:r>
      <w:r w:rsidRPr="00DD2E2E">
        <w:tab/>
        <w:t>Whether this data type is needed to be moved to SS_AADRF_Data_Collection API is FFS.</w:t>
      </w:r>
    </w:p>
    <w:p w:rsidR="00FF28DE" w:rsidRDefault="00FF28DE" w:rsidP="00FF28DE">
      <w:pPr>
        <w:pStyle w:val="Heading5"/>
        <w:rPr>
          <w:lang w:eastAsia="zh-CN"/>
        </w:rPr>
      </w:pPr>
      <w:bookmarkStart w:id="7360" w:name="_Toc151886204"/>
      <w:bookmarkStart w:id="7361" w:name="_Toc152076269"/>
      <w:bookmarkStart w:id="7362" w:name="_Toc153793985"/>
      <w:r>
        <w:rPr>
          <w:lang w:eastAsia="zh-CN"/>
        </w:rPr>
        <w:t>7.10.1.4.3</w:t>
      </w:r>
      <w:r>
        <w:rPr>
          <w:lang w:eastAsia="zh-CN"/>
        </w:rPr>
        <w:tab/>
        <w:t>Simple data types and enumerations</w:t>
      </w:r>
      <w:bookmarkEnd w:id="7360"/>
      <w:bookmarkEnd w:id="7361"/>
      <w:bookmarkEnd w:id="7362"/>
    </w:p>
    <w:p w:rsidR="00FF28DE" w:rsidRDefault="00FF28DE" w:rsidP="00FF28DE">
      <w:pPr>
        <w:pStyle w:val="Heading6"/>
        <w:rPr>
          <w:lang w:eastAsia="zh-CN"/>
        </w:rPr>
      </w:pPr>
      <w:bookmarkStart w:id="7363" w:name="_Toc151886205"/>
      <w:bookmarkStart w:id="7364" w:name="_Toc152076270"/>
      <w:bookmarkStart w:id="7365" w:name="_Toc153793986"/>
      <w:r>
        <w:rPr>
          <w:lang w:eastAsia="zh-CN"/>
        </w:rPr>
        <w:t>7.10.1.4.3.1</w:t>
      </w:r>
      <w:r>
        <w:rPr>
          <w:lang w:eastAsia="zh-CN"/>
        </w:rPr>
        <w:tab/>
        <w:t>Introduction</w:t>
      </w:r>
      <w:bookmarkEnd w:id="7363"/>
      <w:bookmarkEnd w:id="7364"/>
      <w:bookmarkEnd w:id="7365"/>
    </w:p>
    <w:p w:rsidR="00FF28DE" w:rsidRDefault="00FF28DE" w:rsidP="00FF28DE">
      <w:pPr>
        <w:rPr>
          <w:lang w:eastAsia="zh-CN"/>
        </w:rPr>
      </w:pPr>
      <w:r>
        <w:t>This clause defines simple data types and enumerations that can be referenced from data structures defined in the previous clauses.</w:t>
      </w:r>
    </w:p>
    <w:p w:rsidR="00FF28DE" w:rsidRDefault="00FF28DE" w:rsidP="00FF28DE">
      <w:pPr>
        <w:pStyle w:val="Heading6"/>
        <w:rPr>
          <w:lang w:eastAsia="zh-CN"/>
        </w:rPr>
      </w:pPr>
      <w:bookmarkStart w:id="7366" w:name="_Toc151886206"/>
      <w:bookmarkStart w:id="7367" w:name="_Toc152076271"/>
      <w:bookmarkStart w:id="7368" w:name="_Toc153793987"/>
      <w:r>
        <w:rPr>
          <w:lang w:eastAsia="zh-CN"/>
        </w:rPr>
        <w:t>7.10.1.4.3.2</w:t>
      </w:r>
      <w:r>
        <w:rPr>
          <w:lang w:eastAsia="zh-CN"/>
        </w:rPr>
        <w:tab/>
        <w:t>Simple data types</w:t>
      </w:r>
      <w:bookmarkEnd w:id="7366"/>
      <w:bookmarkEnd w:id="7367"/>
      <w:bookmarkEnd w:id="7368"/>
    </w:p>
    <w:p w:rsidR="00FF28DE" w:rsidRDefault="00FF28DE" w:rsidP="00FF28DE">
      <w:pPr>
        <w:rPr>
          <w:lang w:eastAsia="zh-CN"/>
        </w:rPr>
      </w:pPr>
      <w:r>
        <w:rPr>
          <w:lang w:eastAsia="zh-CN"/>
        </w:rPr>
        <w:t>None.</w:t>
      </w:r>
    </w:p>
    <w:p w:rsidR="00FF28DE" w:rsidRDefault="00FF28DE" w:rsidP="00FF28DE">
      <w:pPr>
        <w:pStyle w:val="Heading6"/>
        <w:rPr>
          <w:lang w:eastAsia="zh-CN"/>
        </w:rPr>
      </w:pPr>
      <w:bookmarkStart w:id="7369" w:name="_Toc151886207"/>
      <w:bookmarkStart w:id="7370" w:name="_Toc152076272"/>
      <w:bookmarkStart w:id="7371" w:name="_Toc153793988"/>
      <w:r>
        <w:rPr>
          <w:lang w:eastAsia="zh-CN"/>
        </w:rPr>
        <w:t>7.10.1.4.3.3</w:t>
      </w:r>
      <w:r>
        <w:rPr>
          <w:lang w:eastAsia="zh-CN"/>
        </w:rPr>
        <w:tab/>
        <w:t>Enumeration: AnalyticsType</w:t>
      </w:r>
      <w:bookmarkEnd w:id="7369"/>
      <w:bookmarkEnd w:id="7370"/>
      <w:bookmarkEnd w:id="7371"/>
    </w:p>
    <w:p w:rsidR="00FF28DE" w:rsidRDefault="00FF28DE" w:rsidP="00FF28DE">
      <w:pPr>
        <w:pStyle w:val="TH"/>
      </w:pPr>
      <w:r>
        <w:t xml:space="preserve">Table 7.10.1.4.3.3-1: Enumeration </w:t>
      </w:r>
      <w:r>
        <w:rPr>
          <w:lang w:eastAsia="zh-CN"/>
        </w:rPr>
        <w:t>AnalyticsType</w:t>
      </w:r>
    </w:p>
    <w:tbl>
      <w:tblPr>
        <w:tblW w:w="4850"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872"/>
        <w:gridCol w:w="3538"/>
        <w:gridCol w:w="2054"/>
      </w:tblGrid>
      <w:tr w:rsidR="00FF28DE" w:rsidTr="00FE6AD7">
        <w:tc>
          <w:tcPr>
            <w:tcW w:w="2046"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rsidR="00FF28DE" w:rsidRDefault="00FF28DE" w:rsidP="00FE6AD7">
            <w:pPr>
              <w:pStyle w:val="TAH"/>
            </w:pPr>
            <w:r>
              <w:t>Enumeration value</w:t>
            </w:r>
          </w:p>
        </w:tc>
        <w:tc>
          <w:tcPr>
            <w:tcW w:w="1869"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rsidR="00FF28DE" w:rsidRDefault="00FF28DE" w:rsidP="00FE6AD7">
            <w:pPr>
              <w:pStyle w:val="TAH"/>
            </w:pPr>
            <w:r>
              <w:t>Description</w:t>
            </w:r>
          </w:p>
        </w:tc>
        <w:tc>
          <w:tcPr>
            <w:tcW w:w="1086"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Applicability</w:t>
            </w: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ANALYTICS_ONLINE</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event for the VAL application performance analytics is for online analytics.</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ANALYTICS_OFFLINE</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event for the VAL application performance analytics is for offline analytics.</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ANALYTICS_ML_ENABLED</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event for the VAL application performance analytics is for ML-enabled analytics.</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ANALYTICS_PREDICTIVE</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event for the VAL application performance analytics is for predictive analytics.</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ANALYTICS_STATISTICS</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event for the VAL application performance analytics is for statistics analytics.</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rPr>
                <w:rFonts w:cs="Arial"/>
                <w:szCs w:val="18"/>
              </w:rPr>
            </w:pPr>
          </w:p>
        </w:tc>
      </w:tr>
    </w:tbl>
    <w:p w:rsidR="00FF28DE" w:rsidRDefault="00FF28DE" w:rsidP="00FF28DE">
      <w:pPr>
        <w:rPr>
          <w:lang w:eastAsia="zh-CN"/>
        </w:rPr>
      </w:pPr>
    </w:p>
    <w:p w:rsidR="00FF28DE" w:rsidRDefault="00FF28DE" w:rsidP="00FF28DE">
      <w:pPr>
        <w:pStyle w:val="Heading6"/>
        <w:rPr>
          <w:lang w:eastAsia="zh-CN"/>
        </w:rPr>
      </w:pPr>
      <w:bookmarkStart w:id="7372" w:name="_Toc151886208"/>
      <w:bookmarkStart w:id="7373" w:name="_Toc152076273"/>
      <w:bookmarkStart w:id="7374" w:name="_Toc153793989"/>
      <w:bookmarkEnd w:id="7352"/>
      <w:r>
        <w:rPr>
          <w:lang w:eastAsia="zh-CN"/>
        </w:rPr>
        <w:t>7.10.1.4.3.4</w:t>
      </w:r>
      <w:r>
        <w:rPr>
          <w:lang w:eastAsia="zh-CN"/>
        </w:rPr>
        <w:tab/>
        <w:t>Enumeration: DataType</w:t>
      </w:r>
      <w:bookmarkEnd w:id="7372"/>
      <w:bookmarkEnd w:id="7373"/>
      <w:bookmarkEnd w:id="7374"/>
    </w:p>
    <w:p w:rsidR="00FF28DE" w:rsidRDefault="00FF28DE" w:rsidP="00FF28DE">
      <w:pPr>
        <w:pStyle w:val="TH"/>
      </w:pPr>
      <w:r>
        <w:t xml:space="preserve">Table 7.10.1.4.3.4-1: Enumeration </w:t>
      </w:r>
      <w:r>
        <w:rPr>
          <w:lang w:eastAsia="zh-CN"/>
        </w:rPr>
        <w:t>DataType</w:t>
      </w:r>
    </w:p>
    <w:tbl>
      <w:tblPr>
        <w:tblW w:w="4850"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872"/>
        <w:gridCol w:w="3538"/>
        <w:gridCol w:w="2054"/>
      </w:tblGrid>
      <w:tr w:rsidR="00FF28DE" w:rsidTr="00FE6AD7">
        <w:tc>
          <w:tcPr>
            <w:tcW w:w="2046"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rsidR="00FF28DE" w:rsidRDefault="00FF28DE" w:rsidP="00FE6AD7">
            <w:pPr>
              <w:pStyle w:val="TAH"/>
            </w:pPr>
            <w:r>
              <w:t>Enumeration value</w:t>
            </w:r>
          </w:p>
        </w:tc>
        <w:tc>
          <w:tcPr>
            <w:tcW w:w="1869"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rsidR="00FF28DE" w:rsidRDefault="00FF28DE" w:rsidP="00FE6AD7">
            <w:pPr>
              <w:pStyle w:val="TAH"/>
            </w:pPr>
            <w:r>
              <w:t>Description</w:t>
            </w:r>
          </w:p>
        </w:tc>
        <w:tc>
          <w:tcPr>
            <w:tcW w:w="1086"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Applicability</w:t>
            </w: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UE_DATA</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event for the VAL application performance data is for UE data.</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NETWORK_DATA</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event for the VAL application performance data is for network data.</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APPLICATION_DATA</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event for the VAL application performance data is for application data.</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EDGE_DATA</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event for the VAL application performance data is for edge data.</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GRANULARITY_LEVEL</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event for the VAL application performance data is for granularity level.</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rPr>
                <w:rFonts w:cs="Arial"/>
                <w:szCs w:val="18"/>
              </w:rPr>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FF28DE" w:rsidRDefault="00FF28DE" w:rsidP="00FE6AD7">
            <w:pPr>
              <w:pStyle w:val="TAL"/>
            </w:pPr>
            <w:r>
              <w:t>REAL_TIME</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FF28DE" w:rsidRDefault="00FF28DE" w:rsidP="00FE6AD7">
            <w:pPr>
              <w:pStyle w:val="TAL"/>
            </w:pPr>
            <w:r>
              <w:t>The event for the VAL application performance data is for real time data.</w:t>
            </w:r>
          </w:p>
        </w:tc>
        <w:tc>
          <w:tcPr>
            <w:tcW w:w="1086" w:type="pct"/>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FF28DE" w:rsidRDefault="00FF28DE" w:rsidP="00FE6AD7">
            <w:pPr>
              <w:pStyle w:val="TAL"/>
            </w:pPr>
            <w:r>
              <w:t>NON_REAL_TIME</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FF28DE" w:rsidRDefault="00FF28DE" w:rsidP="00FE6AD7">
            <w:pPr>
              <w:pStyle w:val="TAL"/>
            </w:pPr>
            <w:r>
              <w:t>The event for the VAL application performance data is for non real time data.</w:t>
            </w:r>
          </w:p>
        </w:tc>
        <w:tc>
          <w:tcPr>
            <w:tcW w:w="1086" w:type="pct"/>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bl>
    <w:p w:rsidR="00FF28DE" w:rsidRDefault="00FF28DE" w:rsidP="00FF28DE">
      <w:pPr>
        <w:rPr>
          <w:lang w:eastAsia="zh-CN"/>
        </w:rPr>
      </w:pPr>
    </w:p>
    <w:p w:rsidR="00FF28DE" w:rsidRDefault="00FF28DE" w:rsidP="00FF28DE">
      <w:pPr>
        <w:pStyle w:val="Heading6"/>
        <w:rPr>
          <w:lang w:eastAsia="zh-CN"/>
        </w:rPr>
      </w:pPr>
      <w:bookmarkStart w:id="7375" w:name="_Toc151886209"/>
      <w:bookmarkStart w:id="7376" w:name="_Toc152076274"/>
      <w:bookmarkStart w:id="7377" w:name="_Toc153793990"/>
      <w:r>
        <w:rPr>
          <w:lang w:eastAsia="zh-CN"/>
        </w:rPr>
        <w:t>7.10.1.4.3.5</w:t>
      </w:r>
      <w:r>
        <w:rPr>
          <w:lang w:eastAsia="zh-CN"/>
        </w:rPr>
        <w:tab/>
        <w:t>Enumeration: ProducerType</w:t>
      </w:r>
      <w:bookmarkEnd w:id="7375"/>
      <w:bookmarkEnd w:id="7376"/>
      <w:bookmarkEnd w:id="7377"/>
    </w:p>
    <w:p w:rsidR="00FF28DE" w:rsidRDefault="00FF28DE" w:rsidP="00FF28DE">
      <w:pPr>
        <w:pStyle w:val="TH"/>
      </w:pPr>
      <w:r>
        <w:t xml:space="preserve">Table 7.10.1.4.3.5-1: Enumeration </w:t>
      </w:r>
      <w:r>
        <w:rPr>
          <w:lang w:eastAsia="zh-CN"/>
        </w:rPr>
        <w:t>ProducerType</w:t>
      </w:r>
    </w:p>
    <w:tbl>
      <w:tblPr>
        <w:tblW w:w="4850"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872"/>
        <w:gridCol w:w="3538"/>
        <w:gridCol w:w="2054"/>
      </w:tblGrid>
      <w:tr w:rsidR="00FF28DE" w:rsidTr="00FE6AD7">
        <w:tc>
          <w:tcPr>
            <w:tcW w:w="2046"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rsidR="00FF28DE" w:rsidRDefault="00FF28DE" w:rsidP="00FE6AD7">
            <w:pPr>
              <w:pStyle w:val="TAH"/>
            </w:pPr>
            <w:r>
              <w:t>Enumeration value</w:t>
            </w:r>
          </w:p>
        </w:tc>
        <w:tc>
          <w:tcPr>
            <w:tcW w:w="1869"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rsidR="00FF28DE" w:rsidRDefault="00FF28DE" w:rsidP="00FE6AD7">
            <w:pPr>
              <w:pStyle w:val="TAH"/>
            </w:pPr>
            <w:r>
              <w:t>Description</w:t>
            </w:r>
          </w:p>
        </w:tc>
        <w:tc>
          <w:tcPr>
            <w:tcW w:w="1086"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Applicability</w:t>
            </w: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ADAE_CLIENT</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data producer is ADAE client.</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A_DCCF</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data producer is A-DDCF.</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VAL_SERVER</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data producer is VAL server.</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SEAL_SERVER</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data producer is SEAL server.</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SEAL_CLIENT</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data producer is SEAL client.</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rPr>
                <w:rFonts w:cs="Arial"/>
                <w:szCs w:val="18"/>
              </w:rPr>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FF28DE" w:rsidRDefault="00FF28DE" w:rsidP="00FE6AD7">
            <w:pPr>
              <w:pStyle w:val="TAL"/>
            </w:pPr>
            <w:r>
              <w:t>EES</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FF28DE" w:rsidRDefault="00FF28DE" w:rsidP="00FE6AD7">
            <w:pPr>
              <w:pStyle w:val="TAL"/>
            </w:pPr>
            <w:r>
              <w:t>The data producer is EES.</w:t>
            </w:r>
          </w:p>
        </w:tc>
        <w:tc>
          <w:tcPr>
            <w:tcW w:w="1086" w:type="pct"/>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FF28DE" w:rsidRDefault="00FF28DE" w:rsidP="00FE6AD7">
            <w:pPr>
              <w:pStyle w:val="TAL"/>
            </w:pPr>
            <w:r>
              <w:t>EAS</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FF28DE" w:rsidRDefault="00FF28DE" w:rsidP="00FE6AD7">
            <w:pPr>
              <w:pStyle w:val="TAL"/>
            </w:pPr>
            <w:r>
              <w:t>The data producer is EAS.</w:t>
            </w:r>
          </w:p>
        </w:tc>
        <w:tc>
          <w:tcPr>
            <w:tcW w:w="1086" w:type="pct"/>
            <w:tcBorders>
              <w:top w:val="single" w:sz="6" w:space="0" w:color="auto"/>
              <w:left w:val="single" w:sz="6" w:space="0" w:color="auto"/>
              <w:bottom w:val="single" w:sz="6" w:space="0" w:color="auto"/>
              <w:right w:val="single" w:sz="6" w:space="0" w:color="auto"/>
            </w:tcBorders>
          </w:tcPr>
          <w:p w:rsidR="00FF28DE" w:rsidRDefault="00FF28DE" w:rsidP="00FE6AD7">
            <w:pPr>
              <w:pStyle w:val="TAL"/>
              <w:rPr>
                <w:rFonts w:cs="Arial"/>
                <w:szCs w:val="18"/>
              </w:rPr>
            </w:pPr>
          </w:p>
        </w:tc>
      </w:tr>
    </w:tbl>
    <w:p w:rsidR="00FF28DE" w:rsidRDefault="00FF28DE" w:rsidP="00FF28DE">
      <w:pPr>
        <w:rPr>
          <w:lang w:eastAsia="zh-CN"/>
        </w:rPr>
      </w:pPr>
    </w:p>
    <w:p w:rsidR="00FF28DE" w:rsidRDefault="00FF28DE" w:rsidP="00FF28DE">
      <w:pPr>
        <w:pStyle w:val="Heading6"/>
        <w:rPr>
          <w:lang w:eastAsia="zh-CN"/>
        </w:rPr>
      </w:pPr>
      <w:bookmarkStart w:id="7378" w:name="_Toc151886210"/>
      <w:bookmarkStart w:id="7379" w:name="_Toc152076275"/>
      <w:bookmarkStart w:id="7380" w:name="_Toc153793991"/>
      <w:r>
        <w:rPr>
          <w:lang w:eastAsia="zh-CN"/>
        </w:rPr>
        <w:t>7.10.1.4.3.6</w:t>
      </w:r>
      <w:r>
        <w:rPr>
          <w:lang w:eastAsia="zh-CN"/>
        </w:rPr>
        <w:tab/>
        <w:t>Enumeration: ProducerData</w:t>
      </w:r>
      <w:bookmarkEnd w:id="7378"/>
      <w:bookmarkEnd w:id="7379"/>
      <w:bookmarkEnd w:id="7380"/>
    </w:p>
    <w:p w:rsidR="00FF28DE" w:rsidRDefault="00FF28DE" w:rsidP="00FF28DE">
      <w:pPr>
        <w:pStyle w:val="TH"/>
      </w:pPr>
      <w:r>
        <w:t xml:space="preserve">Table 7.10.1.4.3.6-1: Enumeration </w:t>
      </w:r>
      <w:r>
        <w:rPr>
          <w:lang w:eastAsia="zh-CN"/>
        </w:rPr>
        <w:t>ProducerData</w:t>
      </w:r>
    </w:p>
    <w:tbl>
      <w:tblPr>
        <w:tblW w:w="4850"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872"/>
        <w:gridCol w:w="3538"/>
        <w:gridCol w:w="2054"/>
      </w:tblGrid>
      <w:tr w:rsidR="00FF28DE" w:rsidTr="00FE6AD7">
        <w:tc>
          <w:tcPr>
            <w:tcW w:w="2046"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rsidR="00FF28DE" w:rsidRDefault="00FF28DE" w:rsidP="00FE6AD7">
            <w:pPr>
              <w:pStyle w:val="TAH"/>
            </w:pPr>
            <w:r>
              <w:t>Enumeration value</w:t>
            </w:r>
          </w:p>
        </w:tc>
        <w:tc>
          <w:tcPr>
            <w:tcW w:w="1869"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rsidR="00FF28DE" w:rsidRDefault="00FF28DE" w:rsidP="00FE6AD7">
            <w:pPr>
              <w:pStyle w:val="TAH"/>
            </w:pPr>
            <w:r>
              <w:t>Description</w:t>
            </w:r>
          </w:p>
        </w:tc>
        <w:tc>
          <w:tcPr>
            <w:tcW w:w="1086"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Applicability</w:t>
            </w: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PERFORMANCE_INDICATOR</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data type of the data producer is performance indictor.</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REPRODUCER_USAGE_DATA</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data type of the data producer is reproducer usage data.</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SERVER_LOAD_DATA</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data type of the data producer is server load data.</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APPLICATION_PERFORMANCE</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data type of the data producer is application performance.</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EDGE_LOAD</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data type of the data producer is dge load.</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rPr>
                <w:rFonts w:cs="Arial"/>
                <w:szCs w:val="18"/>
              </w:rPr>
            </w:pPr>
          </w:p>
        </w:tc>
      </w:tr>
    </w:tbl>
    <w:p w:rsidR="00FF28DE" w:rsidRDefault="00FF28DE" w:rsidP="00FF28DE">
      <w:pPr>
        <w:rPr>
          <w:lang w:val="en-US"/>
        </w:rPr>
      </w:pPr>
    </w:p>
    <w:p w:rsidR="00FF28DE" w:rsidRDefault="00FF28DE" w:rsidP="00FF28DE">
      <w:pPr>
        <w:pStyle w:val="Heading6"/>
        <w:rPr>
          <w:lang w:eastAsia="zh-CN"/>
        </w:rPr>
      </w:pPr>
      <w:bookmarkStart w:id="7381" w:name="_Toc151886211"/>
      <w:bookmarkStart w:id="7382" w:name="_Toc152076276"/>
      <w:bookmarkStart w:id="7383" w:name="_Toc153793992"/>
      <w:r>
        <w:rPr>
          <w:lang w:eastAsia="zh-CN"/>
        </w:rPr>
        <w:t>7.10.1.4.3.7</w:t>
      </w:r>
      <w:r>
        <w:rPr>
          <w:lang w:eastAsia="zh-CN"/>
        </w:rPr>
        <w:tab/>
        <w:t>Enumeration: ProducerRole</w:t>
      </w:r>
      <w:bookmarkEnd w:id="7381"/>
      <w:bookmarkEnd w:id="7382"/>
      <w:bookmarkEnd w:id="7383"/>
    </w:p>
    <w:p w:rsidR="00FF28DE" w:rsidRDefault="00FF28DE" w:rsidP="00FF28DE">
      <w:pPr>
        <w:pStyle w:val="TH"/>
      </w:pPr>
      <w:r>
        <w:t xml:space="preserve">Table 7.10.1.4.3.7-1: Enumeration </w:t>
      </w:r>
      <w:r>
        <w:rPr>
          <w:lang w:eastAsia="zh-CN"/>
        </w:rPr>
        <w:t>ProducerRole</w:t>
      </w:r>
    </w:p>
    <w:tbl>
      <w:tblPr>
        <w:tblW w:w="4850"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872"/>
        <w:gridCol w:w="3538"/>
        <w:gridCol w:w="2054"/>
      </w:tblGrid>
      <w:tr w:rsidR="00FF28DE" w:rsidTr="00FE6AD7">
        <w:tc>
          <w:tcPr>
            <w:tcW w:w="2046"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rsidR="00FF28DE" w:rsidRDefault="00FF28DE" w:rsidP="00FE6AD7">
            <w:pPr>
              <w:pStyle w:val="TAH"/>
            </w:pPr>
            <w:r>
              <w:t>Enumeration value</w:t>
            </w:r>
          </w:p>
        </w:tc>
        <w:tc>
          <w:tcPr>
            <w:tcW w:w="1869"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rsidR="00FF28DE" w:rsidRDefault="00FF28DE" w:rsidP="00FE6AD7">
            <w:pPr>
              <w:pStyle w:val="TAH"/>
            </w:pPr>
            <w:r>
              <w:t>Description</w:t>
            </w:r>
          </w:p>
        </w:tc>
        <w:tc>
          <w:tcPr>
            <w:tcW w:w="1086"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Applicability</w:t>
            </w: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GENERATING_ENTITY</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role of the data producer is generating entity.</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ORIGINAL_PRODUCER</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role of the data producer is origina producer.</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RESPOSITORY</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role of the data producer is repository.</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bl>
    <w:p w:rsidR="00FF28DE" w:rsidRDefault="00FF28DE" w:rsidP="00FF28DE">
      <w:pPr>
        <w:rPr>
          <w:lang w:val="en-US"/>
        </w:rPr>
      </w:pPr>
    </w:p>
    <w:p w:rsidR="00FF28DE" w:rsidRDefault="00FF28DE" w:rsidP="00FF28DE">
      <w:pPr>
        <w:pStyle w:val="Heading6"/>
        <w:rPr>
          <w:lang w:eastAsia="zh-CN"/>
        </w:rPr>
      </w:pPr>
      <w:bookmarkStart w:id="7384" w:name="_Toc151886212"/>
      <w:bookmarkStart w:id="7385" w:name="_Toc152076277"/>
      <w:bookmarkStart w:id="7386" w:name="_Toc153793993"/>
      <w:r>
        <w:rPr>
          <w:lang w:eastAsia="zh-CN"/>
        </w:rPr>
        <w:t>7.10.1.4.3.8</w:t>
      </w:r>
      <w:r>
        <w:rPr>
          <w:lang w:eastAsia="zh-CN"/>
        </w:rPr>
        <w:tab/>
        <w:t xml:space="preserve">Enumeration: </w:t>
      </w:r>
      <w:r>
        <w:t>DataAbstraction</w:t>
      </w:r>
      <w:bookmarkEnd w:id="7384"/>
      <w:bookmarkEnd w:id="7385"/>
      <w:bookmarkEnd w:id="7386"/>
    </w:p>
    <w:p w:rsidR="00FF28DE" w:rsidRDefault="00FF28DE" w:rsidP="00FF28DE">
      <w:pPr>
        <w:pStyle w:val="TH"/>
      </w:pPr>
      <w:r>
        <w:t>Table 7.10.1.4.3.8-1: Enumeration DataAbstraction</w:t>
      </w:r>
    </w:p>
    <w:tbl>
      <w:tblPr>
        <w:tblW w:w="4850"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872"/>
        <w:gridCol w:w="3538"/>
        <w:gridCol w:w="2054"/>
      </w:tblGrid>
      <w:tr w:rsidR="00FF28DE" w:rsidTr="00FE6AD7">
        <w:tc>
          <w:tcPr>
            <w:tcW w:w="2046"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rsidR="00FF28DE" w:rsidRDefault="00FF28DE" w:rsidP="00FE6AD7">
            <w:pPr>
              <w:pStyle w:val="TAH"/>
            </w:pPr>
            <w:r>
              <w:t>Enumeration value</w:t>
            </w:r>
          </w:p>
        </w:tc>
        <w:tc>
          <w:tcPr>
            <w:tcW w:w="1869"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rsidR="00FF28DE" w:rsidRDefault="00FF28DE" w:rsidP="00FE6AD7">
            <w:pPr>
              <w:pStyle w:val="TAH"/>
            </w:pPr>
            <w:r>
              <w:t>Description</w:t>
            </w:r>
          </w:p>
        </w:tc>
        <w:tc>
          <w:tcPr>
            <w:tcW w:w="1086" w:type="pct"/>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Applicability</w:t>
            </w: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HIGH</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data abstraction is high.</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MEDIUM</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data abstraction is medium.</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r w:rsidR="00FF28DE" w:rsidTr="00FE6AD7">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LOW</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FF28DE" w:rsidRDefault="00FF28DE" w:rsidP="00FE6AD7">
            <w:pPr>
              <w:pStyle w:val="TAL"/>
            </w:pPr>
            <w:r>
              <w:t>The data abstraction is low.</w:t>
            </w:r>
          </w:p>
        </w:tc>
        <w:tc>
          <w:tcPr>
            <w:tcW w:w="1086" w:type="pct"/>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pPr>
          </w:p>
        </w:tc>
      </w:tr>
    </w:tbl>
    <w:p w:rsidR="00FF28DE" w:rsidRDefault="00FF28DE" w:rsidP="00FF28DE">
      <w:pPr>
        <w:rPr>
          <w:lang w:val="en-US"/>
        </w:rPr>
      </w:pPr>
    </w:p>
    <w:p w:rsidR="00FF28DE" w:rsidRDefault="00FF28DE" w:rsidP="00FF28DE">
      <w:pPr>
        <w:pStyle w:val="Heading4"/>
        <w:rPr>
          <w:lang w:eastAsia="zh-CN"/>
        </w:rPr>
      </w:pPr>
      <w:bookmarkStart w:id="7387" w:name="_Toc151886213"/>
      <w:bookmarkStart w:id="7388" w:name="_Toc152076278"/>
      <w:bookmarkStart w:id="7389" w:name="_Toc153793994"/>
      <w:r>
        <w:rPr>
          <w:lang w:eastAsia="zh-CN"/>
        </w:rPr>
        <w:t>7.10.1.5</w:t>
      </w:r>
      <w:r>
        <w:rPr>
          <w:lang w:eastAsia="zh-CN"/>
        </w:rPr>
        <w:tab/>
        <w:t>Error Handling</w:t>
      </w:r>
      <w:bookmarkEnd w:id="7387"/>
      <w:bookmarkEnd w:id="7388"/>
      <w:bookmarkEnd w:id="7389"/>
    </w:p>
    <w:p w:rsidR="00FF28DE" w:rsidRDefault="00FF28DE" w:rsidP="00FF28DE">
      <w:pPr>
        <w:pStyle w:val="Heading5"/>
      </w:pPr>
      <w:bookmarkStart w:id="7390" w:name="_Toc151886214"/>
      <w:bookmarkStart w:id="7391" w:name="_Toc152076279"/>
      <w:bookmarkStart w:id="7392" w:name="_Toc153793995"/>
      <w:r>
        <w:rPr>
          <w:lang w:eastAsia="zh-CN"/>
        </w:rPr>
        <w:t>7.10.1.5.1</w:t>
      </w:r>
      <w:r>
        <w:tab/>
        <w:t>General</w:t>
      </w:r>
      <w:bookmarkEnd w:id="7390"/>
      <w:bookmarkEnd w:id="7391"/>
      <w:bookmarkEnd w:id="7392"/>
    </w:p>
    <w:p w:rsidR="00FF28DE" w:rsidRDefault="00FF28DE" w:rsidP="00FF28DE">
      <w:r>
        <w:t>HTTP error handling shall be supported as specified in clause 6.7.</w:t>
      </w:r>
    </w:p>
    <w:p w:rsidR="00FF28DE" w:rsidRDefault="00FF28DE" w:rsidP="00FF28DE">
      <w:r>
        <w:t>In addition, the requirements in the following clauses shall apply.</w:t>
      </w:r>
    </w:p>
    <w:p w:rsidR="00FF28DE" w:rsidRDefault="00FF28DE" w:rsidP="00FF28DE">
      <w:pPr>
        <w:pStyle w:val="Heading5"/>
      </w:pPr>
      <w:bookmarkStart w:id="7393" w:name="_Toc151886215"/>
      <w:bookmarkStart w:id="7394" w:name="_Toc152076280"/>
      <w:bookmarkStart w:id="7395" w:name="_Toc153793996"/>
      <w:r>
        <w:rPr>
          <w:lang w:eastAsia="zh-CN"/>
        </w:rPr>
        <w:t>7.10.1.5.2</w:t>
      </w:r>
      <w:r>
        <w:tab/>
        <w:t>Protocol Errors</w:t>
      </w:r>
      <w:bookmarkEnd w:id="7393"/>
      <w:bookmarkEnd w:id="7394"/>
      <w:bookmarkEnd w:id="7395"/>
    </w:p>
    <w:p w:rsidR="00FF28DE" w:rsidRDefault="00FF28DE" w:rsidP="00FF28DE">
      <w:r>
        <w:rPr>
          <w:lang w:eastAsia="zh-CN"/>
        </w:rPr>
        <w:t xml:space="preserve">In this release </w:t>
      </w:r>
      <w:r>
        <w:t xml:space="preserve">of the specification, there are no additional protocol errors applicable for the </w:t>
      </w:r>
      <w:r>
        <w:rPr>
          <w:color w:val="000000"/>
        </w:rPr>
        <w:t>SS_ADAE_VALPerformanceAnalytics</w:t>
      </w:r>
      <w:r>
        <w:t xml:space="preserve"> API.</w:t>
      </w:r>
    </w:p>
    <w:p w:rsidR="00FF28DE" w:rsidRDefault="00FF28DE" w:rsidP="00FF28DE">
      <w:pPr>
        <w:pStyle w:val="Heading5"/>
      </w:pPr>
      <w:bookmarkStart w:id="7396" w:name="_Toc151886216"/>
      <w:bookmarkStart w:id="7397" w:name="_Toc152076281"/>
      <w:bookmarkStart w:id="7398" w:name="_Toc153793997"/>
      <w:r>
        <w:rPr>
          <w:lang w:eastAsia="zh-CN"/>
        </w:rPr>
        <w:t>7.10.1.5.3</w:t>
      </w:r>
      <w:r>
        <w:tab/>
        <w:t>Application Errors</w:t>
      </w:r>
      <w:bookmarkEnd w:id="7396"/>
      <w:bookmarkEnd w:id="7397"/>
      <w:bookmarkEnd w:id="7398"/>
    </w:p>
    <w:p w:rsidR="00FF28DE" w:rsidRDefault="00FF28DE" w:rsidP="00FF28DE">
      <w:r>
        <w:t xml:space="preserve">The application errors defined for </w:t>
      </w:r>
      <w:r>
        <w:rPr>
          <w:color w:val="000000"/>
        </w:rPr>
        <w:t>SS_ADAE_VALPerformanceAnalytics</w:t>
      </w:r>
      <w:r>
        <w:t xml:space="preserve"> API are listed in table </w:t>
      </w:r>
      <w:r>
        <w:rPr>
          <w:lang w:eastAsia="zh-CN"/>
        </w:rPr>
        <w:t>7.10.1.5.3</w:t>
      </w:r>
      <w:r>
        <w:t>-1.</w:t>
      </w:r>
    </w:p>
    <w:p w:rsidR="00FF28DE" w:rsidRDefault="00FF28DE" w:rsidP="00FF28DE">
      <w:pPr>
        <w:pStyle w:val="TH"/>
      </w:pPr>
      <w:r>
        <w:t>Table </w:t>
      </w:r>
      <w:r>
        <w:rPr>
          <w:lang w:eastAsia="zh-CN"/>
        </w:rPr>
        <w:t>7.10.1.5.3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FF28DE" w:rsidTr="00FE6AD7">
        <w:trPr>
          <w:jc w:val="center"/>
        </w:trPr>
        <w:tc>
          <w:tcPr>
            <w:tcW w:w="3697"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Application Error</w:t>
            </w:r>
          </w:p>
        </w:tc>
        <w:tc>
          <w:tcPr>
            <w:tcW w:w="1205"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HTTP status code</w:t>
            </w:r>
          </w:p>
        </w:tc>
        <w:tc>
          <w:tcPr>
            <w:tcW w:w="3595"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Description</w:t>
            </w:r>
          </w:p>
        </w:tc>
        <w:tc>
          <w:tcPr>
            <w:tcW w:w="1280"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pPr>
            <w:r>
              <w:t>Applicability</w:t>
            </w:r>
          </w:p>
        </w:tc>
      </w:tr>
      <w:tr w:rsidR="00FF28DE" w:rsidTr="00FE6AD7">
        <w:trPr>
          <w:jc w:val="center"/>
        </w:trPr>
        <w:tc>
          <w:tcPr>
            <w:tcW w:w="3697"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noProof/>
                <w:lang w:eastAsia="zh-CN"/>
              </w:rPr>
            </w:pPr>
          </w:p>
        </w:tc>
        <w:tc>
          <w:tcPr>
            <w:tcW w:w="1205"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rPr>
                <w:lang w:eastAsia="zh-CN"/>
              </w:rPr>
            </w:pPr>
          </w:p>
        </w:tc>
        <w:tc>
          <w:tcPr>
            <w:tcW w:w="3595"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p>
        </w:tc>
        <w:tc>
          <w:tcPr>
            <w:tcW w:w="1280" w:type="dxa"/>
            <w:tcBorders>
              <w:top w:val="single" w:sz="6" w:space="0" w:color="auto"/>
              <w:left w:val="single" w:sz="6" w:space="0" w:color="auto"/>
              <w:bottom w:val="single" w:sz="6" w:space="0" w:color="auto"/>
              <w:right w:val="single" w:sz="6" w:space="0" w:color="auto"/>
            </w:tcBorders>
          </w:tcPr>
          <w:p w:rsidR="00FF28DE" w:rsidRDefault="00FF28DE" w:rsidP="00FE6AD7">
            <w:pPr>
              <w:pStyle w:val="TAL"/>
            </w:pPr>
          </w:p>
        </w:tc>
      </w:tr>
    </w:tbl>
    <w:p w:rsidR="00FF28DE" w:rsidRDefault="00FF28DE" w:rsidP="00FF28DE">
      <w:pPr>
        <w:rPr>
          <w:lang w:eastAsia="zh-CN"/>
        </w:rPr>
      </w:pPr>
    </w:p>
    <w:p w:rsidR="00FF28DE" w:rsidRDefault="00FF28DE" w:rsidP="00FF28DE">
      <w:pPr>
        <w:pStyle w:val="Heading4"/>
        <w:rPr>
          <w:lang w:eastAsia="zh-CN"/>
        </w:rPr>
      </w:pPr>
      <w:bookmarkStart w:id="7399" w:name="_Toc151886217"/>
      <w:bookmarkStart w:id="7400" w:name="_Toc152076282"/>
      <w:bookmarkStart w:id="7401" w:name="_Toc153793998"/>
      <w:r>
        <w:rPr>
          <w:lang w:eastAsia="zh-CN"/>
        </w:rPr>
        <w:t>7.10.1.6</w:t>
      </w:r>
      <w:r>
        <w:rPr>
          <w:lang w:eastAsia="zh-CN"/>
        </w:rPr>
        <w:tab/>
        <w:t>Feature Negotiation</w:t>
      </w:r>
      <w:bookmarkEnd w:id="7399"/>
      <w:bookmarkEnd w:id="7400"/>
      <w:bookmarkEnd w:id="7401"/>
    </w:p>
    <w:p w:rsidR="00FF28DE" w:rsidRDefault="00FF28DE" w:rsidP="00FF28DE">
      <w:pPr>
        <w:rPr>
          <w:lang w:eastAsia="zh-CN"/>
        </w:rPr>
      </w:pPr>
      <w:r>
        <w:rPr>
          <w:lang w:eastAsia="zh-CN"/>
        </w:rPr>
        <w:t xml:space="preserve">General feature negotiation procedures are defined in clause 6.8. Table 7.10.1.6-1 lists the supported features for </w:t>
      </w:r>
      <w:r>
        <w:rPr>
          <w:color w:val="000000"/>
        </w:rPr>
        <w:t>SS_ADAE_VALPerformanceAnalytics</w:t>
      </w:r>
      <w:r>
        <w:rPr>
          <w:lang w:eastAsia="zh-CN"/>
        </w:rPr>
        <w:t xml:space="preserve"> API.</w:t>
      </w:r>
    </w:p>
    <w:p w:rsidR="00FF28DE" w:rsidRDefault="00FF28DE" w:rsidP="00FF28DE">
      <w:pPr>
        <w:pStyle w:val="TH"/>
        <w:rPr>
          <w:rFonts w:eastAsia="Batang"/>
        </w:rPr>
      </w:pPr>
      <w:r>
        <w:rPr>
          <w:rFonts w:eastAsia="Batang"/>
        </w:rPr>
        <w:t>Table 7.10.1.6-1: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FF28DE" w:rsidTr="00FE6AD7">
        <w:trPr>
          <w:jc w:val="center"/>
        </w:trPr>
        <w:tc>
          <w:tcPr>
            <w:tcW w:w="1529"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rPr>
                <w:rFonts w:eastAsia="Batang"/>
              </w:rPr>
            </w:pPr>
            <w:r>
              <w:rPr>
                <w:rFonts w:eastAsia="Batang"/>
              </w:rPr>
              <w:t>Feature number</w:t>
            </w:r>
          </w:p>
        </w:tc>
        <w:tc>
          <w:tcPr>
            <w:tcW w:w="2207"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rPr>
                <w:rFonts w:eastAsia="Batang"/>
              </w:rPr>
            </w:pPr>
            <w:r>
              <w:rPr>
                <w:rFonts w:eastAsia="Batang"/>
              </w:rPr>
              <w:t>Feature Name</w:t>
            </w:r>
          </w:p>
        </w:tc>
        <w:tc>
          <w:tcPr>
            <w:tcW w:w="5758" w:type="dxa"/>
            <w:tcBorders>
              <w:top w:val="single" w:sz="6" w:space="0" w:color="auto"/>
              <w:left w:val="single" w:sz="6" w:space="0" w:color="auto"/>
              <w:bottom w:val="single" w:sz="6" w:space="0" w:color="auto"/>
              <w:right w:val="single" w:sz="6" w:space="0" w:color="auto"/>
            </w:tcBorders>
            <w:shd w:val="clear" w:color="auto" w:fill="C0C0C0"/>
            <w:hideMark/>
          </w:tcPr>
          <w:p w:rsidR="00FF28DE" w:rsidRDefault="00FF28DE" w:rsidP="00FE6AD7">
            <w:pPr>
              <w:pStyle w:val="TAH"/>
              <w:rPr>
                <w:rFonts w:eastAsia="Batang"/>
              </w:rPr>
            </w:pPr>
            <w:r>
              <w:rPr>
                <w:rFonts w:eastAsia="Batang"/>
              </w:rPr>
              <w:t>Description</w:t>
            </w:r>
          </w:p>
        </w:tc>
      </w:tr>
      <w:tr w:rsidR="00FF28DE" w:rsidTr="00FE6AD7">
        <w:trPr>
          <w:jc w:val="center"/>
        </w:trPr>
        <w:tc>
          <w:tcPr>
            <w:tcW w:w="1529" w:type="dxa"/>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rPr>
                <w:rFonts w:eastAsia="Batang"/>
              </w:rPr>
            </w:pPr>
          </w:p>
        </w:tc>
        <w:tc>
          <w:tcPr>
            <w:tcW w:w="2207" w:type="dxa"/>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rPr>
                <w:rFonts w:eastAsia="Batang"/>
              </w:rPr>
            </w:pPr>
          </w:p>
        </w:tc>
        <w:tc>
          <w:tcPr>
            <w:tcW w:w="5758" w:type="dxa"/>
            <w:tcBorders>
              <w:top w:val="single" w:sz="6" w:space="0" w:color="auto"/>
              <w:left w:val="single" w:sz="6" w:space="0" w:color="auto"/>
              <w:bottom w:val="single" w:sz="6" w:space="0" w:color="auto"/>
              <w:right w:val="single" w:sz="6" w:space="0" w:color="auto"/>
            </w:tcBorders>
            <w:hideMark/>
          </w:tcPr>
          <w:p w:rsidR="00FF28DE" w:rsidRDefault="00FF28DE" w:rsidP="00FE6AD7">
            <w:pPr>
              <w:pStyle w:val="TAL"/>
              <w:rPr>
                <w:rFonts w:eastAsia="Batang" w:cs="Arial"/>
                <w:szCs w:val="18"/>
              </w:rPr>
            </w:pPr>
          </w:p>
        </w:tc>
      </w:tr>
    </w:tbl>
    <w:p w:rsidR="00FF28DE" w:rsidRDefault="00FF28DE" w:rsidP="00A944CA">
      <w:pPr>
        <w:rPr>
          <w:lang w:eastAsia="zh-CN"/>
        </w:rPr>
      </w:pPr>
    </w:p>
    <w:p w:rsidR="00BF4F27" w:rsidRDefault="00BF4F27" w:rsidP="00BF4F27">
      <w:pPr>
        <w:pStyle w:val="Heading3"/>
      </w:pPr>
      <w:bookmarkStart w:id="7402" w:name="_Toc151886218"/>
      <w:bookmarkStart w:id="7403" w:name="_Toc152076283"/>
      <w:bookmarkStart w:id="7404" w:name="_Toc153793999"/>
      <w:r>
        <w:t>7.10.2</w:t>
      </w:r>
      <w:r>
        <w:tab/>
      </w:r>
      <w:r>
        <w:rPr>
          <w:color w:val="000000"/>
        </w:rPr>
        <w:t>SS_ADAE_SlicePerformanceAnalytics</w:t>
      </w:r>
      <w:bookmarkEnd w:id="7402"/>
      <w:bookmarkEnd w:id="7403"/>
      <w:bookmarkEnd w:id="7404"/>
    </w:p>
    <w:p w:rsidR="00BF4F27" w:rsidRDefault="00BF4F27" w:rsidP="00BF4F27">
      <w:pPr>
        <w:pStyle w:val="Heading4"/>
        <w:rPr>
          <w:lang w:eastAsia="zh-CN"/>
        </w:rPr>
      </w:pPr>
      <w:bookmarkStart w:id="7405" w:name="_Toc151886219"/>
      <w:bookmarkStart w:id="7406" w:name="_Toc152076284"/>
      <w:bookmarkStart w:id="7407" w:name="_Toc153794000"/>
      <w:r>
        <w:t>7.10.2.1</w:t>
      </w:r>
      <w:r>
        <w:tab/>
      </w:r>
      <w:r>
        <w:rPr>
          <w:lang w:eastAsia="zh-CN"/>
        </w:rPr>
        <w:t>API URI</w:t>
      </w:r>
      <w:bookmarkEnd w:id="7405"/>
      <w:bookmarkEnd w:id="7406"/>
      <w:bookmarkEnd w:id="7407"/>
    </w:p>
    <w:p w:rsidR="00BF4F27" w:rsidRDefault="00BF4F27" w:rsidP="00BF4F27">
      <w:pPr>
        <w:rPr>
          <w:noProof/>
          <w:lang w:eastAsia="zh-CN"/>
        </w:rPr>
      </w:pPr>
      <w:r>
        <w:rPr>
          <w:noProof/>
        </w:rPr>
        <w:t xml:space="preserve">The </w:t>
      </w:r>
      <w:r>
        <w:rPr>
          <w:color w:val="000000"/>
        </w:rPr>
        <w:t>SS_ADAE_SlicePerformanceAnalytics</w:t>
      </w:r>
      <w:r>
        <w:rPr>
          <w:noProof/>
        </w:rPr>
        <w:t xml:space="preserve"> service shall use the </w:t>
      </w:r>
      <w:r>
        <w:rPr>
          <w:color w:val="000000"/>
        </w:rPr>
        <w:t>SS_ADAE_SlicePerformanceAnalytics</w:t>
      </w:r>
      <w:r>
        <w:t xml:space="preserve"> API</w:t>
      </w:r>
      <w:r>
        <w:rPr>
          <w:noProof/>
          <w:lang w:eastAsia="zh-CN"/>
        </w:rPr>
        <w:t>.</w:t>
      </w:r>
    </w:p>
    <w:p w:rsidR="00BF4F27" w:rsidRDefault="00BF4F27" w:rsidP="00BF4F27">
      <w:pPr>
        <w:rPr>
          <w:lang w:eastAsia="zh-CN"/>
        </w:rPr>
      </w:pPr>
      <w:r>
        <w:rPr>
          <w:lang w:eastAsia="zh-CN"/>
        </w:rPr>
        <w:t xml:space="preserve">The request URIs used in HTTP requests from the VAL server towards the ADAE server shall have the </w:t>
      </w:r>
      <w:r>
        <w:rPr>
          <w:noProof/>
          <w:lang w:eastAsia="zh-CN"/>
        </w:rPr>
        <w:t xml:space="preserve">Resource URI </w:t>
      </w:r>
      <w:r>
        <w:rPr>
          <w:lang w:eastAsia="zh-CN"/>
        </w:rPr>
        <w:t>structure as defined in clause 6.5 with the following clarifications:</w:t>
      </w:r>
    </w:p>
    <w:p w:rsidR="00BF4F27" w:rsidRDefault="00BF4F27" w:rsidP="00BF4F27">
      <w:pPr>
        <w:pStyle w:val="B10"/>
      </w:pPr>
      <w:r>
        <w:rPr>
          <w:lang w:eastAsia="zh-CN"/>
        </w:rPr>
        <w:t>-</w:t>
      </w:r>
      <w:r>
        <w:rPr>
          <w:lang w:eastAsia="zh-CN"/>
        </w:rPr>
        <w:tab/>
        <w:t xml:space="preserve">The </w:t>
      </w:r>
      <w:r>
        <w:t>&lt;apiName&gt;</w:t>
      </w:r>
      <w:r>
        <w:rPr>
          <w:b/>
        </w:rPr>
        <w:t xml:space="preserve"> </w:t>
      </w:r>
      <w:r>
        <w:t>shall be "ss-adae-sspa".</w:t>
      </w:r>
    </w:p>
    <w:p w:rsidR="00BF4F27" w:rsidRDefault="00BF4F27" w:rsidP="00BF4F27">
      <w:pPr>
        <w:pStyle w:val="B10"/>
      </w:pPr>
      <w:r>
        <w:t>-</w:t>
      </w:r>
      <w:r>
        <w:tab/>
        <w:t>The &lt;apiVersion&gt; shall be "v1".</w:t>
      </w:r>
    </w:p>
    <w:p w:rsidR="00BF4F27" w:rsidRDefault="00BF4F27" w:rsidP="00BF4F27">
      <w:pPr>
        <w:pStyle w:val="B10"/>
        <w:rPr>
          <w:lang w:eastAsia="zh-CN"/>
        </w:rPr>
      </w:pPr>
      <w:r>
        <w:t>-</w:t>
      </w:r>
      <w:r>
        <w:tab/>
        <w:t>The &lt;apiSpecificSuffixes&gt; shall be set as described in clause</w:t>
      </w:r>
      <w:r>
        <w:rPr>
          <w:lang w:eastAsia="zh-CN"/>
        </w:rPr>
        <w:t> 7.10.2.2.</w:t>
      </w:r>
    </w:p>
    <w:p w:rsidR="00BF4F27" w:rsidRDefault="00BF4F27" w:rsidP="00BF4F27">
      <w:pPr>
        <w:pStyle w:val="EditorsNote"/>
        <w:rPr>
          <w:lang w:eastAsia="zh-CN"/>
        </w:rPr>
      </w:pPr>
      <w:bookmarkStart w:id="7408" w:name="_Hlk151101070"/>
      <w:r>
        <w:rPr>
          <w:lang w:eastAsia="zh-CN"/>
        </w:rPr>
        <w:t>Editor's Note:</w:t>
      </w:r>
      <w:r>
        <w:rPr>
          <w:lang w:eastAsia="zh-CN"/>
        </w:rPr>
        <w:tab/>
        <w:t>D</w:t>
      </w:r>
      <w:r w:rsidRPr="003F3959">
        <w:rPr>
          <w:lang w:eastAsia="zh-CN"/>
        </w:rPr>
        <w:t>efinition</w:t>
      </w:r>
      <w:r>
        <w:rPr>
          <w:lang w:eastAsia="zh-CN"/>
        </w:rPr>
        <w:t>s</w:t>
      </w:r>
      <w:r w:rsidRPr="003F3959">
        <w:rPr>
          <w:lang w:eastAsia="zh-CN"/>
        </w:rPr>
        <w:t xml:space="preserve"> of </w:t>
      </w:r>
      <w:r w:rsidRPr="00214E16">
        <w:rPr>
          <w:lang w:eastAsia="zh-CN"/>
        </w:rPr>
        <w:t>service operations descriptions for this API is FFS</w:t>
      </w:r>
      <w:r>
        <w:rPr>
          <w:lang w:eastAsia="zh-CN"/>
        </w:rPr>
        <w:t>.</w:t>
      </w:r>
    </w:p>
    <w:p w:rsidR="00BF4F27" w:rsidRDefault="00BF4F27" w:rsidP="00BF4F27">
      <w:pPr>
        <w:pStyle w:val="EditorsNote"/>
        <w:rPr>
          <w:lang w:eastAsia="zh-CN"/>
        </w:rPr>
      </w:pPr>
      <w:r>
        <w:rPr>
          <w:lang w:eastAsia="zh-CN"/>
        </w:rPr>
        <w:t>Editor's Note:</w:t>
      </w:r>
      <w:r>
        <w:rPr>
          <w:lang w:eastAsia="zh-CN"/>
        </w:rPr>
        <w:tab/>
      </w:r>
      <w:r w:rsidRPr="003F3959">
        <w:rPr>
          <w:lang w:eastAsia="zh-CN"/>
        </w:rPr>
        <w:t>The</w:t>
      </w:r>
      <w:r>
        <w:rPr>
          <w:lang w:eastAsia="zh-CN"/>
        </w:rPr>
        <w:t xml:space="preserve"> </w:t>
      </w:r>
      <w:r>
        <w:t>OpenAPI</w:t>
      </w:r>
      <w:r w:rsidRPr="003F3959">
        <w:rPr>
          <w:lang w:eastAsia="zh-CN"/>
        </w:rPr>
        <w:t xml:space="preserve"> </w:t>
      </w:r>
      <w:r>
        <w:t>for this API is FFS</w:t>
      </w:r>
      <w:r>
        <w:rPr>
          <w:lang w:eastAsia="zh-CN"/>
        </w:rPr>
        <w:t>.</w:t>
      </w:r>
    </w:p>
    <w:p w:rsidR="00BF4F27" w:rsidRDefault="00BF4F27" w:rsidP="00BF4F27">
      <w:pPr>
        <w:pStyle w:val="Heading4"/>
        <w:rPr>
          <w:lang w:eastAsia="zh-CN"/>
        </w:rPr>
      </w:pPr>
      <w:bookmarkStart w:id="7409" w:name="_Toc151886220"/>
      <w:bookmarkStart w:id="7410" w:name="_Toc152076285"/>
      <w:bookmarkStart w:id="7411" w:name="_Toc153794001"/>
      <w:bookmarkEnd w:id="7408"/>
      <w:r>
        <w:rPr>
          <w:lang w:eastAsia="zh-CN"/>
        </w:rPr>
        <w:t>7.10.2.2</w:t>
      </w:r>
      <w:r>
        <w:rPr>
          <w:lang w:eastAsia="zh-CN"/>
        </w:rPr>
        <w:tab/>
        <w:t>Resources</w:t>
      </w:r>
      <w:bookmarkEnd w:id="7409"/>
      <w:bookmarkEnd w:id="7410"/>
      <w:bookmarkEnd w:id="7411"/>
    </w:p>
    <w:p w:rsidR="00BF4F27" w:rsidRDefault="00BF4F27" w:rsidP="00BF4F27">
      <w:pPr>
        <w:pStyle w:val="Heading5"/>
        <w:rPr>
          <w:lang w:eastAsia="zh-CN"/>
        </w:rPr>
      </w:pPr>
      <w:bookmarkStart w:id="7412" w:name="_Toc151886221"/>
      <w:bookmarkStart w:id="7413" w:name="_Toc152076286"/>
      <w:bookmarkStart w:id="7414" w:name="_Toc153794002"/>
      <w:r>
        <w:rPr>
          <w:lang w:eastAsia="zh-CN"/>
        </w:rPr>
        <w:t>7.10.2.2.1</w:t>
      </w:r>
      <w:r>
        <w:rPr>
          <w:lang w:eastAsia="zh-CN"/>
        </w:rPr>
        <w:tab/>
        <w:t>Overview</w:t>
      </w:r>
      <w:bookmarkEnd w:id="7412"/>
      <w:bookmarkEnd w:id="7413"/>
      <w:bookmarkEnd w:id="7414"/>
    </w:p>
    <w:p w:rsidR="00BF4F27" w:rsidRDefault="00BF4F27" w:rsidP="00BF4F27">
      <w:r>
        <w:t>This clause describes the structure for the Resource URIs and the resources and methods used for the service.</w:t>
      </w:r>
    </w:p>
    <w:p w:rsidR="00BF4F27" w:rsidRDefault="00BF4F27" w:rsidP="00BF4F27">
      <w:pPr>
        <w:rPr>
          <w:lang w:eastAsia="zh-CN"/>
        </w:rPr>
      </w:pPr>
      <w:r>
        <w:t xml:space="preserve">Figure 7.10.2.2.1-1 depicts the resource URIs structure for the </w:t>
      </w:r>
      <w:r>
        <w:rPr>
          <w:color w:val="000000"/>
        </w:rPr>
        <w:t>SS_ADAE_SlicePerformanceAnalytics</w:t>
      </w:r>
      <w:r>
        <w:t xml:space="preserve"> API.</w:t>
      </w:r>
    </w:p>
    <w:p w:rsidR="00BF4F27" w:rsidRDefault="00BF4F27" w:rsidP="0008473F">
      <w:pPr>
        <w:pStyle w:val="TH"/>
      </w:pPr>
      <w:r>
        <w:object w:dxaOrig="5190" w:dyaOrig="3351">
          <v:shape id="_x0000_i1040" type="#_x0000_t75" style="width:259.5pt;height:167.5pt" o:ole="">
            <v:imagedata r:id="rId38" o:title=""/>
          </v:shape>
          <o:OLEObject Type="Embed" ProgID="Visio.Drawing.15" ShapeID="_x0000_i1040" DrawAspect="Content" ObjectID="_1771925191" r:id="rId39"/>
        </w:object>
      </w:r>
    </w:p>
    <w:p w:rsidR="00BF4F27" w:rsidRDefault="00BF4F27" w:rsidP="00BF4F27">
      <w:pPr>
        <w:pStyle w:val="TF"/>
      </w:pPr>
      <w:r>
        <w:t xml:space="preserve">Figure 7.10.2.2.1-1: Resource URI structure of the </w:t>
      </w:r>
      <w:r>
        <w:rPr>
          <w:color w:val="000000"/>
        </w:rPr>
        <w:t>SS_ADAE_SlicePerformanceAnalytics</w:t>
      </w:r>
      <w:r>
        <w:t xml:space="preserve"> API</w:t>
      </w:r>
    </w:p>
    <w:p w:rsidR="00BF4F27" w:rsidRDefault="00BF4F27" w:rsidP="00BF4F27">
      <w:r>
        <w:t>Table 7.10.2.2.1-1 provides an overview of the resources and applicable HTTP methods.</w:t>
      </w:r>
    </w:p>
    <w:p w:rsidR="00BF4F27" w:rsidRDefault="00BF4F27" w:rsidP="00BF4F27">
      <w:pPr>
        <w:pStyle w:val="TH"/>
      </w:pPr>
      <w:r>
        <w:t>Table 7.10.2.2.1-1: Resources and methods overview</w:t>
      </w:r>
    </w:p>
    <w:tbl>
      <w:tblPr>
        <w:tblW w:w="478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94"/>
        <w:gridCol w:w="2798"/>
        <w:gridCol w:w="973"/>
        <w:gridCol w:w="3086"/>
      </w:tblGrid>
      <w:tr w:rsidR="00BF4F27" w:rsidTr="002F1692">
        <w:trPr>
          <w:jc w:val="center"/>
        </w:trPr>
        <w:tc>
          <w:tcPr>
            <w:tcW w:w="1334"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BF4F27" w:rsidRDefault="00BF4F27" w:rsidP="002F1692">
            <w:pPr>
              <w:pStyle w:val="TAH"/>
            </w:pPr>
            <w:r>
              <w:t>Resource name</w:t>
            </w:r>
          </w:p>
        </w:tc>
        <w:tc>
          <w:tcPr>
            <w:tcW w:w="149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BF4F27" w:rsidRDefault="00BF4F27" w:rsidP="002F1692">
            <w:pPr>
              <w:pStyle w:val="TAH"/>
            </w:pPr>
            <w:r>
              <w:t>Resource URI</w:t>
            </w:r>
          </w:p>
        </w:tc>
        <w:tc>
          <w:tcPr>
            <w:tcW w:w="520"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BF4F27" w:rsidRDefault="00BF4F27" w:rsidP="002F1692">
            <w:pPr>
              <w:pStyle w:val="TAH"/>
            </w:pPr>
            <w:r>
              <w:t>HTTP method</w:t>
            </w:r>
          </w:p>
        </w:tc>
        <w:tc>
          <w:tcPr>
            <w:tcW w:w="1650"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BF4F27" w:rsidRDefault="00BF4F27" w:rsidP="002F1692">
            <w:pPr>
              <w:pStyle w:val="TAH"/>
            </w:pPr>
            <w:r>
              <w:t xml:space="preserve">Description </w:t>
            </w:r>
          </w:p>
        </w:tc>
      </w:tr>
      <w:tr w:rsidR="00BF4F27" w:rsidTr="002F1692">
        <w:trPr>
          <w:trHeight w:val="763"/>
          <w:jc w:val="center"/>
        </w:trPr>
        <w:tc>
          <w:tcPr>
            <w:tcW w:w="1334" w:type="pct"/>
            <w:tcBorders>
              <w:top w:val="single" w:sz="6" w:space="0" w:color="auto"/>
              <w:left w:val="single" w:sz="6" w:space="0" w:color="auto"/>
              <w:bottom w:val="single" w:sz="6" w:space="0" w:color="auto"/>
              <w:right w:val="single" w:sz="6" w:space="0" w:color="auto"/>
            </w:tcBorders>
            <w:hideMark/>
          </w:tcPr>
          <w:p w:rsidR="00BF4F27" w:rsidRDefault="00BF4F27" w:rsidP="002F1692">
            <w:pPr>
              <w:pStyle w:val="TAL"/>
            </w:pPr>
            <w:r>
              <w:t>Slice specific application performance event subscription</w:t>
            </w:r>
          </w:p>
        </w:tc>
        <w:tc>
          <w:tcPr>
            <w:tcW w:w="1496" w:type="pct"/>
            <w:tcBorders>
              <w:top w:val="single" w:sz="6" w:space="0" w:color="auto"/>
              <w:left w:val="single" w:sz="6" w:space="0" w:color="auto"/>
              <w:bottom w:val="single" w:sz="6" w:space="0" w:color="auto"/>
              <w:right w:val="single" w:sz="6" w:space="0" w:color="auto"/>
            </w:tcBorders>
            <w:hideMark/>
          </w:tcPr>
          <w:p w:rsidR="00BF4F27" w:rsidRDefault="00BF4F27" w:rsidP="002F1692">
            <w:pPr>
              <w:pStyle w:val="TAL"/>
            </w:pPr>
            <w:r>
              <w:t>/slice-specific-application-performance</w:t>
            </w:r>
          </w:p>
        </w:tc>
        <w:tc>
          <w:tcPr>
            <w:tcW w:w="520" w:type="pct"/>
            <w:tcBorders>
              <w:top w:val="single" w:sz="6" w:space="0" w:color="auto"/>
              <w:left w:val="single" w:sz="6" w:space="0" w:color="auto"/>
              <w:bottom w:val="single" w:sz="6" w:space="0" w:color="auto"/>
              <w:right w:val="single" w:sz="6" w:space="0" w:color="auto"/>
            </w:tcBorders>
            <w:hideMark/>
          </w:tcPr>
          <w:p w:rsidR="00BF4F27" w:rsidRDefault="00BF4F27" w:rsidP="002F1692">
            <w:pPr>
              <w:pStyle w:val="TAC"/>
            </w:pPr>
            <w:r>
              <w:t>POST</w:t>
            </w:r>
          </w:p>
        </w:tc>
        <w:tc>
          <w:tcPr>
            <w:tcW w:w="1650" w:type="pct"/>
            <w:tcBorders>
              <w:top w:val="single" w:sz="6" w:space="0" w:color="auto"/>
              <w:left w:val="single" w:sz="6" w:space="0" w:color="auto"/>
              <w:bottom w:val="single" w:sz="6" w:space="0" w:color="auto"/>
              <w:right w:val="single" w:sz="6" w:space="0" w:color="auto"/>
            </w:tcBorders>
            <w:hideMark/>
          </w:tcPr>
          <w:p w:rsidR="00BF4F27" w:rsidRDefault="00BF4F27" w:rsidP="002F1692">
            <w:pPr>
              <w:pStyle w:val="TAL"/>
            </w:pPr>
            <w:r>
              <w:t>Subscription to the event of the slice-specific application performance analytics.</w:t>
            </w:r>
          </w:p>
        </w:tc>
      </w:tr>
      <w:tr w:rsidR="00BF4F27" w:rsidTr="002F1692">
        <w:trPr>
          <w:trHeight w:val="763"/>
          <w:jc w:val="center"/>
        </w:trPr>
        <w:tc>
          <w:tcPr>
            <w:tcW w:w="1334" w:type="pct"/>
            <w:vMerge w:val="restart"/>
            <w:tcBorders>
              <w:top w:val="single" w:sz="6" w:space="0" w:color="auto"/>
              <w:left w:val="single" w:sz="6" w:space="0" w:color="auto"/>
              <w:right w:val="single" w:sz="6" w:space="0" w:color="auto"/>
            </w:tcBorders>
          </w:tcPr>
          <w:p w:rsidR="00BF4F27" w:rsidRDefault="00BF4F27" w:rsidP="002F1692">
            <w:pPr>
              <w:pStyle w:val="TAL"/>
            </w:pPr>
            <w:r>
              <w:t>Individual slice specific application performance event subscription</w:t>
            </w:r>
          </w:p>
        </w:tc>
        <w:tc>
          <w:tcPr>
            <w:tcW w:w="1496" w:type="pct"/>
            <w:vMerge w:val="restart"/>
            <w:tcBorders>
              <w:top w:val="single" w:sz="6" w:space="0" w:color="auto"/>
              <w:left w:val="single" w:sz="6" w:space="0" w:color="auto"/>
              <w:right w:val="single" w:sz="6" w:space="0" w:color="auto"/>
            </w:tcBorders>
          </w:tcPr>
          <w:p w:rsidR="00BF4F27" w:rsidRDefault="00BF4F27" w:rsidP="002F1692">
            <w:pPr>
              <w:pStyle w:val="TAL"/>
            </w:pPr>
            <w:r>
              <w:t>/slice-specific-application-performance/{ssAppPerfId}</w:t>
            </w:r>
          </w:p>
        </w:tc>
        <w:tc>
          <w:tcPr>
            <w:tcW w:w="520" w:type="pct"/>
            <w:tcBorders>
              <w:top w:val="single" w:sz="6" w:space="0" w:color="auto"/>
              <w:left w:val="single" w:sz="6" w:space="0" w:color="auto"/>
              <w:bottom w:val="single" w:sz="6" w:space="0" w:color="auto"/>
              <w:right w:val="single" w:sz="6" w:space="0" w:color="auto"/>
            </w:tcBorders>
          </w:tcPr>
          <w:p w:rsidR="00BF4F27" w:rsidRDefault="00BF4F27" w:rsidP="002F1692">
            <w:pPr>
              <w:pStyle w:val="TAC"/>
            </w:pPr>
            <w:r>
              <w:t>GET</w:t>
            </w:r>
          </w:p>
        </w:tc>
        <w:tc>
          <w:tcPr>
            <w:tcW w:w="1650" w:type="pct"/>
            <w:tcBorders>
              <w:top w:val="single" w:sz="6" w:space="0" w:color="auto"/>
              <w:left w:val="single" w:sz="6" w:space="0" w:color="auto"/>
              <w:bottom w:val="single" w:sz="6" w:space="0" w:color="auto"/>
              <w:right w:val="single" w:sz="6" w:space="0" w:color="auto"/>
            </w:tcBorders>
          </w:tcPr>
          <w:p w:rsidR="00BF4F27" w:rsidRDefault="00BF4F27" w:rsidP="002F1692">
            <w:pPr>
              <w:pStyle w:val="TAL"/>
            </w:pPr>
            <w:r>
              <w:t>Request the retrieval of an existing "Individual subscription to the event of the slice-specific application performance analytics" resource.</w:t>
            </w:r>
          </w:p>
        </w:tc>
      </w:tr>
      <w:tr w:rsidR="00BF4F27" w:rsidTr="002F1692">
        <w:trPr>
          <w:trHeight w:val="763"/>
          <w:jc w:val="center"/>
        </w:trPr>
        <w:tc>
          <w:tcPr>
            <w:tcW w:w="1334" w:type="pct"/>
            <w:vMerge/>
            <w:tcBorders>
              <w:left w:val="single" w:sz="6" w:space="0" w:color="auto"/>
              <w:right w:val="single" w:sz="6" w:space="0" w:color="auto"/>
            </w:tcBorders>
          </w:tcPr>
          <w:p w:rsidR="00BF4F27" w:rsidRDefault="00BF4F27" w:rsidP="002F1692">
            <w:pPr>
              <w:pStyle w:val="TAL"/>
            </w:pPr>
          </w:p>
        </w:tc>
        <w:tc>
          <w:tcPr>
            <w:tcW w:w="1496" w:type="pct"/>
            <w:vMerge/>
            <w:tcBorders>
              <w:left w:val="single" w:sz="6" w:space="0" w:color="auto"/>
              <w:right w:val="single" w:sz="6" w:space="0" w:color="auto"/>
            </w:tcBorders>
          </w:tcPr>
          <w:p w:rsidR="00BF4F27" w:rsidRDefault="00BF4F27" w:rsidP="002F1692">
            <w:pPr>
              <w:pStyle w:val="TAL"/>
            </w:pPr>
          </w:p>
        </w:tc>
        <w:tc>
          <w:tcPr>
            <w:tcW w:w="520" w:type="pct"/>
            <w:tcBorders>
              <w:top w:val="single" w:sz="6" w:space="0" w:color="auto"/>
              <w:left w:val="single" w:sz="6" w:space="0" w:color="auto"/>
              <w:bottom w:val="single" w:sz="6" w:space="0" w:color="auto"/>
              <w:right w:val="single" w:sz="6" w:space="0" w:color="auto"/>
            </w:tcBorders>
          </w:tcPr>
          <w:p w:rsidR="00BF4F27" w:rsidRDefault="00BF4F27" w:rsidP="002F1692">
            <w:pPr>
              <w:pStyle w:val="TAC"/>
            </w:pPr>
            <w:r>
              <w:t>PUT</w:t>
            </w:r>
          </w:p>
        </w:tc>
        <w:tc>
          <w:tcPr>
            <w:tcW w:w="1650" w:type="pct"/>
            <w:tcBorders>
              <w:top w:val="single" w:sz="6" w:space="0" w:color="auto"/>
              <w:left w:val="single" w:sz="6" w:space="0" w:color="auto"/>
              <w:bottom w:val="single" w:sz="6" w:space="0" w:color="auto"/>
              <w:right w:val="single" w:sz="6" w:space="0" w:color="auto"/>
            </w:tcBorders>
          </w:tcPr>
          <w:p w:rsidR="00BF4F27" w:rsidRDefault="00BF4F27" w:rsidP="002F1692">
            <w:pPr>
              <w:pStyle w:val="TAL"/>
            </w:pPr>
            <w:r>
              <w:t>Request the update of an existing "Individual subscription to the event of the slice-specific application performance analytics" resource.</w:t>
            </w:r>
          </w:p>
        </w:tc>
      </w:tr>
      <w:tr w:rsidR="00BF4F27" w:rsidTr="002F1692">
        <w:trPr>
          <w:trHeight w:val="763"/>
          <w:jc w:val="center"/>
        </w:trPr>
        <w:tc>
          <w:tcPr>
            <w:tcW w:w="1334" w:type="pct"/>
            <w:vMerge/>
            <w:tcBorders>
              <w:left w:val="single" w:sz="6" w:space="0" w:color="auto"/>
              <w:right w:val="single" w:sz="6" w:space="0" w:color="auto"/>
            </w:tcBorders>
          </w:tcPr>
          <w:p w:rsidR="00BF4F27" w:rsidRDefault="00BF4F27" w:rsidP="002F1692">
            <w:pPr>
              <w:pStyle w:val="TAL"/>
            </w:pPr>
          </w:p>
        </w:tc>
        <w:tc>
          <w:tcPr>
            <w:tcW w:w="1496" w:type="pct"/>
            <w:vMerge/>
            <w:tcBorders>
              <w:left w:val="single" w:sz="6" w:space="0" w:color="auto"/>
              <w:right w:val="single" w:sz="6" w:space="0" w:color="auto"/>
            </w:tcBorders>
          </w:tcPr>
          <w:p w:rsidR="00BF4F27" w:rsidRDefault="00BF4F27" w:rsidP="002F1692">
            <w:pPr>
              <w:pStyle w:val="TAL"/>
            </w:pPr>
          </w:p>
        </w:tc>
        <w:tc>
          <w:tcPr>
            <w:tcW w:w="520" w:type="pct"/>
            <w:tcBorders>
              <w:top w:val="single" w:sz="6" w:space="0" w:color="auto"/>
              <w:left w:val="single" w:sz="6" w:space="0" w:color="auto"/>
              <w:bottom w:val="single" w:sz="6" w:space="0" w:color="auto"/>
              <w:right w:val="single" w:sz="6" w:space="0" w:color="auto"/>
            </w:tcBorders>
          </w:tcPr>
          <w:p w:rsidR="00BF4F27" w:rsidRDefault="00BF4F27" w:rsidP="002F1692">
            <w:pPr>
              <w:pStyle w:val="TAC"/>
            </w:pPr>
            <w:r>
              <w:t>PATCH</w:t>
            </w:r>
          </w:p>
        </w:tc>
        <w:tc>
          <w:tcPr>
            <w:tcW w:w="1650" w:type="pct"/>
            <w:tcBorders>
              <w:top w:val="single" w:sz="6" w:space="0" w:color="auto"/>
              <w:left w:val="single" w:sz="6" w:space="0" w:color="auto"/>
              <w:bottom w:val="single" w:sz="6" w:space="0" w:color="auto"/>
              <w:right w:val="single" w:sz="6" w:space="0" w:color="auto"/>
            </w:tcBorders>
          </w:tcPr>
          <w:p w:rsidR="00BF4F27" w:rsidRDefault="00BF4F27" w:rsidP="002F1692">
            <w:pPr>
              <w:pStyle w:val="TAL"/>
            </w:pPr>
            <w:r>
              <w:t>Request the modification of an existing "Individual subscription to the event of the slice-specific application performance analytics" resource.</w:t>
            </w:r>
          </w:p>
        </w:tc>
      </w:tr>
      <w:tr w:rsidR="00BF4F27" w:rsidTr="002F1692">
        <w:trPr>
          <w:trHeight w:val="763"/>
          <w:jc w:val="center"/>
        </w:trPr>
        <w:tc>
          <w:tcPr>
            <w:tcW w:w="1334" w:type="pct"/>
            <w:vMerge/>
            <w:tcBorders>
              <w:left w:val="single" w:sz="6" w:space="0" w:color="auto"/>
              <w:right w:val="single" w:sz="6" w:space="0" w:color="auto"/>
            </w:tcBorders>
          </w:tcPr>
          <w:p w:rsidR="00BF4F27" w:rsidRDefault="00BF4F27" w:rsidP="002F1692">
            <w:pPr>
              <w:pStyle w:val="TAL"/>
            </w:pPr>
          </w:p>
        </w:tc>
        <w:tc>
          <w:tcPr>
            <w:tcW w:w="1496" w:type="pct"/>
            <w:vMerge/>
            <w:tcBorders>
              <w:left w:val="single" w:sz="6" w:space="0" w:color="auto"/>
              <w:right w:val="single" w:sz="6" w:space="0" w:color="auto"/>
            </w:tcBorders>
          </w:tcPr>
          <w:p w:rsidR="00BF4F27" w:rsidRDefault="00BF4F27" w:rsidP="002F1692">
            <w:pPr>
              <w:pStyle w:val="TAL"/>
            </w:pPr>
          </w:p>
        </w:tc>
        <w:tc>
          <w:tcPr>
            <w:tcW w:w="520" w:type="pct"/>
            <w:tcBorders>
              <w:top w:val="single" w:sz="6" w:space="0" w:color="auto"/>
              <w:left w:val="single" w:sz="6" w:space="0" w:color="auto"/>
              <w:right w:val="single" w:sz="6" w:space="0" w:color="auto"/>
            </w:tcBorders>
          </w:tcPr>
          <w:p w:rsidR="00BF4F27" w:rsidRDefault="00BF4F27" w:rsidP="002F1692">
            <w:pPr>
              <w:pStyle w:val="TAC"/>
            </w:pPr>
            <w:r>
              <w:t>DELETE</w:t>
            </w:r>
          </w:p>
        </w:tc>
        <w:tc>
          <w:tcPr>
            <w:tcW w:w="1650" w:type="pct"/>
            <w:tcBorders>
              <w:top w:val="single" w:sz="6" w:space="0" w:color="auto"/>
              <w:left w:val="single" w:sz="6" w:space="0" w:color="auto"/>
              <w:right w:val="single" w:sz="6" w:space="0" w:color="auto"/>
            </w:tcBorders>
          </w:tcPr>
          <w:p w:rsidR="00BF4F27" w:rsidRDefault="00BF4F27" w:rsidP="002F1692">
            <w:pPr>
              <w:pStyle w:val="TAL"/>
            </w:pPr>
            <w:r>
              <w:t>Request the deletion of an existing "Individual subscription to the event of the slice-specific application performance analytics" resource.</w:t>
            </w:r>
          </w:p>
        </w:tc>
      </w:tr>
    </w:tbl>
    <w:p w:rsidR="00BF4F27" w:rsidRDefault="00BF4F27" w:rsidP="00BF4F27">
      <w:pPr>
        <w:rPr>
          <w:lang w:val="en-US" w:eastAsia="en-GB"/>
        </w:rPr>
      </w:pPr>
    </w:p>
    <w:p w:rsidR="00BF4F27" w:rsidRDefault="00BF4F27" w:rsidP="00BF4F27">
      <w:pPr>
        <w:pStyle w:val="EditorsNote"/>
        <w:rPr>
          <w:lang w:eastAsia="zh-CN"/>
        </w:rPr>
      </w:pPr>
      <w:bookmarkStart w:id="7415" w:name="_Hlk151101235"/>
      <w:r>
        <w:rPr>
          <w:lang w:eastAsia="zh-CN"/>
        </w:rPr>
        <w:t>Editor's Note:</w:t>
      </w:r>
      <w:r>
        <w:rPr>
          <w:lang w:eastAsia="zh-CN"/>
        </w:rPr>
        <w:tab/>
        <w:t>D</w:t>
      </w:r>
      <w:r w:rsidRPr="003F3959">
        <w:rPr>
          <w:lang w:eastAsia="zh-CN"/>
        </w:rPr>
        <w:t>efinition</w:t>
      </w:r>
      <w:r>
        <w:rPr>
          <w:lang w:eastAsia="zh-CN"/>
        </w:rPr>
        <w:t>s</w:t>
      </w:r>
      <w:r w:rsidRPr="003F3959">
        <w:rPr>
          <w:lang w:eastAsia="zh-CN"/>
        </w:rPr>
        <w:t xml:space="preserve"> of GET, PUT, PATCH, DELETE methods are FFS</w:t>
      </w:r>
      <w:r>
        <w:rPr>
          <w:lang w:eastAsia="zh-CN"/>
        </w:rPr>
        <w:t>.</w:t>
      </w:r>
    </w:p>
    <w:p w:rsidR="00BF4F27" w:rsidRDefault="00BF4F27" w:rsidP="00BF4F27">
      <w:pPr>
        <w:pStyle w:val="Heading5"/>
        <w:rPr>
          <w:lang w:eastAsia="zh-CN"/>
        </w:rPr>
      </w:pPr>
      <w:bookmarkStart w:id="7416" w:name="_Toc151886222"/>
      <w:bookmarkStart w:id="7417" w:name="_Toc152076287"/>
      <w:bookmarkStart w:id="7418" w:name="_Toc153794003"/>
      <w:bookmarkEnd w:id="7415"/>
      <w:r>
        <w:rPr>
          <w:lang w:eastAsia="zh-CN"/>
        </w:rPr>
        <w:t>7.10.2.2.2</w:t>
      </w:r>
      <w:r>
        <w:rPr>
          <w:lang w:eastAsia="zh-CN"/>
        </w:rPr>
        <w:tab/>
        <w:t xml:space="preserve">Resource: </w:t>
      </w:r>
      <w:r>
        <w:t>Slice-specific application performance event subscription</w:t>
      </w:r>
      <w:bookmarkEnd w:id="7416"/>
      <w:bookmarkEnd w:id="7417"/>
      <w:bookmarkEnd w:id="7418"/>
    </w:p>
    <w:p w:rsidR="00BF4F27" w:rsidRDefault="00BF4F27" w:rsidP="00BF4F27">
      <w:pPr>
        <w:pStyle w:val="Heading6"/>
        <w:rPr>
          <w:lang w:eastAsia="zh-CN"/>
        </w:rPr>
      </w:pPr>
      <w:bookmarkStart w:id="7419" w:name="_Toc151886223"/>
      <w:bookmarkStart w:id="7420" w:name="_Toc152076288"/>
      <w:bookmarkStart w:id="7421" w:name="_Toc153794004"/>
      <w:r>
        <w:rPr>
          <w:lang w:eastAsia="zh-CN"/>
        </w:rPr>
        <w:t>7.10.2.2.2.1</w:t>
      </w:r>
      <w:r>
        <w:rPr>
          <w:lang w:eastAsia="zh-CN"/>
        </w:rPr>
        <w:tab/>
        <w:t>Description</w:t>
      </w:r>
      <w:bookmarkEnd w:id="7419"/>
      <w:bookmarkEnd w:id="7420"/>
      <w:bookmarkEnd w:id="7421"/>
    </w:p>
    <w:p w:rsidR="00BF4F27" w:rsidRDefault="00BF4F27" w:rsidP="00BF4F27">
      <w:pPr>
        <w:rPr>
          <w:lang w:eastAsia="zh-CN"/>
        </w:rPr>
      </w:pPr>
      <w:r>
        <w:rPr>
          <w:lang w:eastAsia="zh-CN"/>
        </w:rPr>
        <w:t>The slice-specific application performance event subscription to the event of the slice-specific application performance analytics.</w:t>
      </w:r>
    </w:p>
    <w:p w:rsidR="00BF4F27" w:rsidRDefault="00BF4F27" w:rsidP="00BF4F27">
      <w:pPr>
        <w:pStyle w:val="Heading6"/>
        <w:rPr>
          <w:lang w:eastAsia="zh-CN"/>
        </w:rPr>
      </w:pPr>
      <w:bookmarkStart w:id="7422" w:name="_Toc151886224"/>
      <w:bookmarkStart w:id="7423" w:name="_Toc152076289"/>
      <w:bookmarkStart w:id="7424" w:name="_Toc153794005"/>
      <w:r>
        <w:rPr>
          <w:lang w:eastAsia="zh-CN"/>
        </w:rPr>
        <w:t>7.10.2.2.2.2</w:t>
      </w:r>
      <w:r>
        <w:rPr>
          <w:lang w:eastAsia="zh-CN"/>
        </w:rPr>
        <w:tab/>
        <w:t>Resource Definition</w:t>
      </w:r>
      <w:bookmarkEnd w:id="7422"/>
      <w:bookmarkEnd w:id="7423"/>
      <w:bookmarkEnd w:id="7424"/>
    </w:p>
    <w:p w:rsidR="00BF4F27" w:rsidRDefault="00BF4F27" w:rsidP="00BF4F27">
      <w:pPr>
        <w:rPr>
          <w:b/>
          <w:lang w:eastAsia="zh-CN"/>
        </w:rPr>
      </w:pPr>
      <w:r>
        <w:rPr>
          <w:lang w:eastAsia="zh-CN"/>
        </w:rPr>
        <w:t xml:space="preserve">Resource URI: </w:t>
      </w:r>
      <w:r>
        <w:rPr>
          <w:b/>
          <w:lang w:eastAsia="zh-CN"/>
        </w:rPr>
        <w:t>{apiRoot}/ss-adae-sspa/&lt;apiVersion&gt;/slice-specific-application-performance</w:t>
      </w:r>
    </w:p>
    <w:p w:rsidR="00BF4F27" w:rsidRDefault="00BF4F27" w:rsidP="00BF4F27">
      <w:pPr>
        <w:rPr>
          <w:lang w:eastAsia="zh-CN"/>
        </w:rPr>
      </w:pPr>
      <w:r>
        <w:rPr>
          <w:lang w:eastAsia="zh-CN"/>
        </w:rPr>
        <w:t>This resource shall support the resource URI variables defined in the table 7.10.2.2.2.2-1.</w:t>
      </w:r>
    </w:p>
    <w:p w:rsidR="00BF4F27" w:rsidRDefault="00BF4F27" w:rsidP="00BF4F27">
      <w:pPr>
        <w:pStyle w:val="TH"/>
        <w:rPr>
          <w:rFonts w:cs="Arial"/>
        </w:rPr>
      </w:pPr>
      <w:r>
        <w:t>Table 7.10.2.2.2.2-1: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77"/>
        <w:gridCol w:w="1768"/>
        <w:gridCol w:w="6732"/>
      </w:tblGrid>
      <w:tr w:rsidR="00BF4F27" w:rsidTr="002F1692">
        <w:trPr>
          <w:jc w:val="center"/>
        </w:trPr>
        <w:tc>
          <w:tcPr>
            <w:tcW w:w="653" w:type="pct"/>
            <w:tcBorders>
              <w:top w:val="single" w:sz="6" w:space="0" w:color="000000"/>
              <w:left w:val="single" w:sz="6" w:space="0" w:color="000000"/>
              <w:bottom w:val="single" w:sz="6" w:space="0" w:color="000000"/>
              <w:right w:val="single" w:sz="6" w:space="0" w:color="000000"/>
            </w:tcBorders>
            <w:shd w:val="clear" w:color="auto" w:fill="C0C0C0"/>
            <w:hideMark/>
          </w:tcPr>
          <w:p w:rsidR="00BF4F27" w:rsidRDefault="00BF4F27" w:rsidP="002F1692">
            <w:pPr>
              <w:pStyle w:val="TAH"/>
            </w:pPr>
            <w:r>
              <w:t>Name</w:t>
            </w:r>
          </w:p>
        </w:tc>
        <w:tc>
          <w:tcPr>
            <w:tcW w:w="904" w:type="pct"/>
            <w:tcBorders>
              <w:top w:val="single" w:sz="6" w:space="0" w:color="000000"/>
              <w:left w:val="single" w:sz="6" w:space="0" w:color="000000"/>
              <w:bottom w:val="single" w:sz="6" w:space="0" w:color="000000"/>
              <w:right w:val="single" w:sz="6" w:space="0" w:color="000000"/>
            </w:tcBorders>
            <w:shd w:val="clear" w:color="auto" w:fill="C0C0C0"/>
            <w:hideMark/>
          </w:tcPr>
          <w:p w:rsidR="00BF4F27" w:rsidRDefault="00BF4F27" w:rsidP="002F1692">
            <w:pPr>
              <w:pStyle w:val="TAH"/>
            </w:pPr>
            <w:r>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BF4F27" w:rsidRDefault="00BF4F27" w:rsidP="002F1692">
            <w:pPr>
              <w:pStyle w:val="TAH"/>
            </w:pPr>
            <w:r>
              <w:t>Definition</w:t>
            </w:r>
          </w:p>
        </w:tc>
      </w:tr>
      <w:tr w:rsidR="00BF4F27" w:rsidTr="002F1692">
        <w:trPr>
          <w:jc w:val="center"/>
        </w:trPr>
        <w:tc>
          <w:tcPr>
            <w:tcW w:w="653" w:type="pct"/>
            <w:tcBorders>
              <w:top w:val="single" w:sz="6" w:space="0" w:color="000000"/>
              <w:left w:val="single" w:sz="6" w:space="0" w:color="000000"/>
              <w:bottom w:val="single" w:sz="6" w:space="0" w:color="000000"/>
              <w:right w:val="single" w:sz="6" w:space="0" w:color="000000"/>
            </w:tcBorders>
            <w:hideMark/>
          </w:tcPr>
          <w:p w:rsidR="00BF4F27" w:rsidRDefault="00BF4F27" w:rsidP="002F1692">
            <w:pPr>
              <w:pStyle w:val="TAL"/>
            </w:pPr>
            <w:r>
              <w:t>apiRoot</w:t>
            </w:r>
          </w:p>
        </w:tc>
        <w:tc>
          <w:tcPr>
            <w:tcW w:w="904" w:type="pct"/>
            <w:tcBorders>
              <w:top w:val="single" w:sz="6" w:space="0" w:color="000000"/>
              <w:left w:val="single" w:sz="6" w:space="0" w:color="000000"/>
              <w:bottom w:val="single" w:sz="6" w:space="0" w:color="000000"/>
              <w:right w:val="single" w:sz="6" w:space="0" w:color="000000"/>
            </w:tcBorders>
            <w:hideMark/>
          </w:tcPr>
          <w:p w:rsidR="00BF4F27" w:rsidRDefault="00BF4F27" w:rsidP="002F1692">
            <w:pPr>
              <w:pStyle w:val="TAL"/>
            </w:pPr>
            <w:r>
              <w:t>string</w:t>
            </w:r>
          </w:p>
        </w:tc>
        <w:tc>
          <w:tcPr>
            <w:tcW w:w="3443" w:type="pct"/>
            <w:tcBorders>
              <w:top w:val="single" w:sz="6" w:space="0" w:color="000000"/>
              <w:left w:val="single" w:sz="6" w:space="0" w:color="000000"/>
              <w:bottom w:val="single" w:sz="6" w:space="0" w:color="000000"/>
              <w:right w:val="single" w:sz="6" w:space="0" w:color="000000"/>
            </w:tcBorders>
            <w:vAlign w:val="center"/>
            <w:hideMark/>
          </w:tcPr>
          <w:p w:rsidR="00BF4F27" w:rsidRDefault="00BF4F27" w:rsidP="002F1692">
            <w:pPr>
              <w:pStyle w:val="TAL"/>
            </w:pPr>
            <w:r>
              <w:t>See clause 6.5</w:t>
            </w:r>
          </w:p>
        </w:tc>
      </w:tr>
    </w:tbl>
    <w:p w:rsidR="00BF4F27" w:rsidRDefault="00BF4F27" w:rsidP="00BF4F27">
      <w:pPr>
        <w:rPr>
          <w:lang w:eastAsia="zh-CN"/>
        </w:rPr>
      </w:pPr>
    </w:p>
    <w:p w:rsidR="00BF4F27" w:rsidRDefault="00BF4F27" w:rsidP="00BF4F27">
      <w:pPr>
        <w:pStyle w:val="Heading6"/>
        <w:rPr>
          <w:lang w:eastAsia="zh-CN"/>
        </w:rPr>
      </w:pPr>
      <w:bookmarkStart w:id="7425" w:name="_Toc151886225"/>
      <w:bookmarkStart w:id="7426" w:name="_Toc152076290"/>
      <w:bookmarkStart w:id="7427" w:name="_Toc153794006"/>
      <w:r>
        <w:rPr>
          <w:lang w:eastAsia="zh-CN"/>
        </w:rPr>
        <w:t>7.10.2.2.2.3</w:t>
      </w:r>
      <w:r>
        <w:rPr>
          <w:lang w:eastAsia="zh-CN"/>
        </w:rPr>
        <w:tab/>
        <w:t>Resource Standard Methods</w:t>
      </w:r>
      <w:bookmarkEnd w:id="7425"/>
      <w:bookmarkEnd w:id="7426"/>
      <w:bookmarkEnd w:id="7427"/>
    </w:p>
    <w:p w:rsidR="00BF4F27" w:rsidRDefault="00BF4F27" w:rsidP="00BF4F27">
      <w:pPr>
        <w:pStyle w:val="Heading7"/>
        <w:rPr>
          <w:lang w:eastAsia="zh-CN"/>
        </w:rPr>
      </w:pPr>
      <w:bookmarkStart w:id="7428" w:name="_Toc151886226"/>
      <w:bookmarkStart w:id="7429" w:name="_Toc152076291"/>
      <w:bookmarkStart w:id="7430" w:name="_Toc153794007"/>
      <w:r>
        <w:rPr>
          <w:lang w:eastAsia="zh-CN"/>
        </w:rPr>
        <w:t>7.10.2.2.2.3.1</w:t>
      </w:r>
      <w:r>
        <w:rPr>
          <w:lang w:eastAsia="zh-CN"/>
        </w:rPr>
        <w:tab/>
        <w:t>POST</w:t>
      </w:r>
      <w:bookmarkEnd w:id="7428"/>
      <w:bookmarkEnd w:id="7429"/>
      <w:bookmarkEnd w:id="7430"/>
    </w:p>
    <w:p w:rsidR="00BF4F27" w:rsidRDefault="00BF4F27" w:rsidP="00BF4F27">
      <w:r>
        <w:t>This method to subscribe to the event of the slice-specific application performance analytics and shall support the URI query parameters specified in table 7.10.2.2.2.3.1-1.</w:t>
      </w:r>
    </w:p>
    <w:p w:rsidR="00BF4F27" w:rsidRDefault="00BF4F27" w:rsidP="00BF4F27">
      <w:pPr>
        <w:pStyle w:val="TH"/>
        <w:rPr>
          <w:rFonts w:cs="Arial"/>
        </w:rPr>
      </w:pPr>
      <w:r>
        <w:t xml:space="preserve">Table 7.10.2.2.2.3.1-1: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BF4F27" w:rsidTr="002F169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BF4F27" w:rsidRDefault="00BF4F27" w:rsidP="002F1692">
            <w:pPr>
              <w:pStyle w:val="TAH"/>
            </w:pPr>
            <w:r>
              <w:t>Description</w:t>
            </w:r>
          </w:p>
        </w:tc>
      </w:tr>
      <w:tr w:rsidR="00BF4F27" w:rsidTr="002F1692">
        <w:trPr>
          <w:jc w:val="center"/>
        </w:trPr>
        <w:tc>
          <w:tcPr>
            <w:tcW w:w="825" w:type="pct"/>
            <w:tcBorders>
              <w:top w:val="single" w:sz="6" w:space="0" w:color="auto"/>
              <w:left w:val="single" w:sz="6" w:space="0" w:color="auto"/>
              <w:bottom w:val="single" w:sz="6" w:space="0" w:color="000000"/>
              <w:right w:val="single" w:sz="6" w:space="0" w:color="auto"/>
            </w:tcBorders>
            <w:hideMark/>
          </w:tcPr>
          <w:p w:rsidR="00BF4F27" w:rsidRDefault="00BF4F27" w:rsidP="002F1692">
            <w:pPr>
              <w:pStyle w:val="TAL"/>
            </w:pPr>
            <w:r>
              <w:t>n/a</w:t>
            </w:r>
          </w:p>
        </w:tc>
        <w:tc>
          <w:tcPr>
            <w:tcW w:w="732" w:type="pct"/>
            <w:tcBorders>
              <w:top w:val="single" w:sz="6" w:space="0" w:color="auto"/>
              <w:left w:val="single" w:sz="6" w:space="0" w:color="auto"/>
              <w:bottom w:val="single" w:sz="6" w:space="0" w:color="000000"/>
              <w:right w:val="single" w:sz="6" w:space="0" w:color="auto"/>
            </w:tcBorders>
          </w:tcPr>
          <w:p w:rsidR="00BF4F27" w:rsidRDefault="00BF4F27" w:rsidP="002F1692">
            <w:pPr>
              <w:pStyle w:val="TAL"/>
            </w:pPr>
          </w:p>
        </w:tc>
        <w:tc>
          <w:tcPr>
            <w:tcW w:w="217" w:type="pct"/>
            <w:tcBorders>
              <w:top w:val="single" w:sz="6" w:space="0" w:color="auto"/>
              <w:left w:val="single" w:sz="6" w:space="0" w:color="auto"/>
              <w:bottom w:val="single" w:sz="6" w:space="0" w:color="000000"/>
              <w:right w:val="single" w:sz="6" w:space="0" w:color="auto"/>
            </w:tcBorders>
          </w:tcPr>
          <w:p w:rsidR="00BF4F27" w:rsidRDefault="00BF4F27" w:rsidP="002F1692">
            <w:pPr>
              <w:pStyle w:val="TAC"/>
            </w:pPr>
          </w:p>
        </w:tc>
        <w:tc>
          <w:tcPr>
            <w:tcW w:w="581" w:type="pct"/>
            <w:tcBorders>
              <w:top w:val="single" w:sz="6" w:space="0" w:color="auto"/>
              <w:left w:val="single" w:sz="6" w:space="0" w:color="auto"/>
              <w:bottom w:val="single" w:sz="6" w:space="0" w:color="000000"/>
              <w:right w:val="single" w:sz="6" w:space="0" w:color="auto"/>
            </w:tcBorders>
          </w:tcPr>
          <w:p w:rsidR="00BF4F27" w:rsidRDefault="00BF4F27" w:rsidP="002F1692">
            <w:pPr>
              <w:pStyle w:val="TAL"/>
            </w:pPr>
          </w:p>
        </w:tc>
        <w:tc>
          <w:tcPr>
            <w:tcW w:w="2646" w:type="pct"/>
            <w:tcBorders>
              <w:top w:val="single" w:sz="6" w:space="0" w:color="auto"/>
              <w:left w:val="single" w:sz="6" w:space="0" w:color="auto"/>
              <w:bottom w:val="single" w:sz="6" w:space="0" w:color="000000"/>
              <w:right w:val="single" w:sz="6" w:space="0" w:color="auto"/>
            </w:tcBorders>
            <w:vAlign w:val="center"/>
          </w:tcPr>
          <w:p w:rsidR="00BF4F27" w:rsidRDefault="00BF4F27" w:rsidP="002F1692">
            <w:pPr>
              <w:pStyle w:val="TAL"/>
            </w:pPr>
          </w:p>
        </w:tc>
      </w:tr>
    </w:tbl>
    <w:p w:rsidR="00BF4F27" w:rsidRDefault="00BF4F27" w:rsidP="00BF4F27"/>
    <w:p w:rsidR="00BF4F27" w:rsidRDefault="00BF4F27" w:rsidP="00BF4F27">
      <w:r>
        <w:t>This method shall support the request data structures specified in table 7.10.2.2.2.3.1-2 and the response data structures and response codes specified in table 7.10.2.2.2.3.1-3.</w:t>
      </w:r>
    </w:p>
    <w:p w:rsidR="00BF4F27" w:rsidRDefault="00BF4F27" w:rsidP="00BF4F27">
      <w:pPr>
        <w:pStyle w:val="TH"/>
      </w:pPr>
      <w:r>
        <w:t xml:space="preserve">Table 7.10.2.2.2.3.1-2: Data structures supported by the POST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820"/>
        <w:gridCol w:w="366"/>
        <w:gridCol w:w="1116"/>
        <w:gridCol w:w="6377"/>
      </w:tblGrid>
      <w:tr w:rsidR="00BF4F27" w:rsidTr="002F1692">
        <w:trPr>
          <w:jc w:val="center"/>
        </w:trPr>
        <w:tc>
          <w:tcPr>
            <w:tcW w:w="1792"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Data type</w:t>
            </w:r>
          </w:p>
        </w:tc>
        <w:tc>
          <w:tcPr>
            <w:tcW w:w="360"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P</w:t>
            </w:r>
          </w:p>
        </w:tc>
        <w:tc>
          <w:tcPr>
            <w:tcW w:w="1098"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Cardinality</w:t>
            </w:r>
          </w:p>
        </w:tc>
        <w:tc>
          <w:tcPr>
            <w:tcW w:w="6277"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BF4F27" w:rsidRDefault="00BF4F27" w:rsidP="002F1692">
            <w:pPr>
              <w:pStyle w:val="TAH"/>
            </w:pPr>
            <w:r>
              <w:t>Description</w:t>
            </w:r>
          </w:p>
        </w:tc>
      </w:tr>
      <w:tr w:rsidR="00BF4F27" w:rsidTr="002F1692">
        <w:trPr>
          <w:jc w:val="center"/>
        </w:trPr>
        <w:tc>
          <w:tcPr>
            <w:tcW w:w="1792" w:type="dxa"/>
            <w:tcBorders>
              <w:top w:val="single" w:sz="6" w:space="0" w:color="auto"/>
              <w:left w:val="single" w:sz="6" w:space="0" w:color="auto"/>
              <w:bottom w:val="single" w:sz="6" w:space="0" w:color="000000"/>
              <w:right w:val="single" w:sz="6" w:space="0" w:color="auto"/>
            </w:tcBorders>
            <w:hideMark/>
          </w:tcPr>
          <w:p w:rsidR="00BF4F27" w:rsidRDefault="00BF4F27" w:rsidP="002F1692">
            <w:pPr>
              <w:pStyle w:val="TAL"/>
            </w:pPr>
            <w:r>
              <w:t>SliceAppPerfSubs</w:t>
            </w:r>
          </w:p>
        </w:tc>
        <w:tc>
          <w:tcPr>
            <w:tcW w:w="360" w:type="dxa"/>
            <w:tcBorders>
              <w:top w:val="single" w:sz="6" w:space="0" w:color="auto"/>
              <w:left w:val="single" w:sz="6" w:space="0" w:color="auto"/>
              <w:bottom w:val="single" w:sz="6" w:space="0" w:color="000000"/>
              <w:right w:val="single" w:sz="6" w:space="0" w:color="auto"/>
            </w:tcBorders>
          </w:tcPr>
          <w:p w:rsidR="00BF4F27" w:rsidRDefault="00BF4F27" w:rsidP="002F1692">
            <w:pPr>
              <w:pStyle w:val="TAC"/>
            </w:pPr>
            <w:r>
              <w:t>M</w:t>
            </w:r>
          </w:p>
        </w:tc>
        <w:tc>
          <w:tcPr>
            <w:tcW w:w="1098" w:type="dxa"/>
            <w:tcBorders>
              <w:top w:val="single" w:sz="6" w:space="0" w:color="auto"/>
              <w:left w:val="single" w:sz="6" w:space="0" w:color="auto"/>
              <w:bottom w:val="single" w:sz="6" w:space="0" w:color="000000"/>
              <w:right w:val="single" w:sz="6" w:space="0" w:color="auto"/>
            </w:tcBorders>
          </w:tcPr>
          <w:p w:rsidR="00BF4F27" w:rsidRDefault="00BF4F27" w:rsidP="002F1692">
            <w:pPr>
              <w:pStyle w:val="TAL"/>
            </w:pPr>
            <w:r>
              <w:t>1</w:t>
            </w:r>
          </w:p>
        </w:tc>
        <w:tc>
          <w:tcPr>
            <w:tcW w:w="6277" w:type="dxa"/>
            <w:tcBorders>
              <w:top w:val="single" w:sz="6" w:space="0" w:color="auto"/>
              <w:left w:val="single" w:sz="6" w:space="0" w:color="auto"/>
              <w:bottom w:val="single" w:sz="6" w:space="0" w:color="000000"/>
              <w:right w:val="single" w:sz="6" w:space="0" w:color="auto"/>
            </w:tcBorders>
          </w:tcPr>
          <w:p w:rsidR="00BF4F27" w:rsidRDefault="00BF4F27" w:rsidP="002F1692">
            <w:pPr>
              <w:pStyle w:val="TAL"/>
            </w:pPr>
            <w:r>
              <w:t>Subscription to the slice-specific application performance analytics event.</w:t>
            </w:r>
          </w:p>
        </w:tc>
      </w:tr>
    </w:tbl>
    <w:p w:rsidR="00BF4F27" w:rsidRDefault="00BF4F27" w:rsidP="00BF4F27"/>
    <w:p w:rsidR="00BF4F27" w:rsidRDefault="00BF4F27" w:rsidP="00BF4F27">
      <w:pPr>
        <w:pStyle w:val="TH"/>
      </w:pPr>
      <w:r>
        <w:t>Table 7.10.2.2.2.3.1-3: Data structures supported by the POST Response Body on this resource</w:t>
      </w:r>
    </w:p>
    <w:tbl>
      <w:tblPr>
        <w:tblW w:w="48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87"/>
        <w:gridCol w:w="413"/>
        <w:gridCol w:w="1211"/>
        <w:gridCol w:w="1363"/>
        <w:gridCol w:w="4826"/>
      </w:tblGrid>
      <w:tr w:rsidR="00BF4F27" w:rsidTr="002F1692">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Cardinality</w:t>
            </w:r>
          </w:p>
        </w:tc>
        <w:tc>
          <w:tcPr>
            <w:tcW w:w="730"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Response</w:t>
            </w:r>
          </w:p>
          <w:p w:rsidR="00BF4F27" w:rsidRDefault="00BF4F27" w:rsidP="002F1692">
            <w:pPr>
              <w:pStyle w:val="TAH"/>
            </w:pPr>
            <w:r>
              <w:t>codes</w:t>
            </w:r>
          </w:p>
        </w:tc>
        <w:tc>
          <w:tcPr>
            <w:tcW w:w="2572"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Description</w:t>
            </w:r>
          </w:p>
        </w:tc>
      </w:tr>
      <w:tr w:rsidR="00BF4F27" w:rsidTr="002F1692">
        <w:trPr>
          <w:jc w:val="center"/>
        </w:trPr>
        <w:tc>
          <w:tcPr>
            <w:tcW w:w="824" w:type="pct"/>
            <w:tcBorders>
              <w:top w:val="single" w:sz="6" w:space="0" w:color="auto"/>
              <w:left w:val="single" w:sz="6" w:space="0" w:color="auto"/>
              <w:bottom w:val="single" w:sz="6" w:space="0" w:color="auto"/>
              <w:right w:val="single" w:sz="6" w:space="0" w:color="auto"/>
            </w:tcBorders>
            <w:hideMark/>
          </w:tcPr>
          <w:p w:rsidR="00BF4F27" w:rsidRDefault="00BF4F27" w:rsidP="002F1692">
            <w:pPr>
              <w:pStyle w:val="TAL"/>
            </w:pPr>
            <w:r>
              <w:t>SliceAppPerfSubs</w:t>
            </w:r>
          </w:p>
        </w:tc>
        <w:tc>
          <w:tcPr>
            <w:tcW w:w="225" w:type="pct"/>
            <w:tcBorders>
              <w:top w:val="single" w:sz="6" w:space="0" w:color="auto"/>
              <w:left w:val="single" w:sz="6" w:space="0" w:color="auto"/>
              <w:bottom w:val="single" w:sz="6" w:space="0" w:color="auto"/>
              <w:right w:val="single" w:sz="6" w:space="0" w:color="auto"/>
            </w:tcBorders>
          </w:tcPr>
          <w:p w:rsidR="00BF4F27" w:rsidRDefault="00BF4F27" w:rsidP="002F1692">
            <w:pPr>
              <w:pStyle w:val="TAC"/>
            </w:pPr>
          </w:p>
        </w:tc>
        <w:tc>
          <w:tcPr>
            <w:tcW w:w="649" w:type="pct"/>
            <w:tcBorders>
              <w:top w:val="single" w:sz="6" w:space="0" w:color="auto"/>
              <w:left w:val="single" w:sz="6" w:space="0" w:color="auto"/>
              <w:bottom w:val="single" w:sz="6" w:space="0" w:color="auto"/>
              <w:right w:val="single" w:sz="6" w:space="0" w:color="auto"/>
            </w:tcBorders>
          </w:tcPr>
          <w:p w:rsidR="00BF4F27" w:rsidRDefault="00BF4F27" w:rsidP="002F1692">
            <w:pPr>
              <w:pStyle w:val="TAL"/>
            </w:pPr>
          </w:p>
        </w:tc>
        <w:tc>
          <w:tcPr>
            <w:tcW w:w="730" w:type="pct"/>
            <w:tcBorders>
              <w:top w:val="single" w:sz="6" w:space="0" w:color="auto"/>
              <w:left w:val="single" w:sz="6" w:space="0" w:color="auto"/>
              <w:bottom w:val="single" w:sz="6" w:space="0" w:color="auto"/>
              <w:right w:val="single" w:sz="6" w:space="0" w:color="auto"/>
            </w:tcBorders>
            <w:hideMark/>
          </w:tcPr>
          <w:p w:rsidR="00BF4F27" w:rsidRDefault="00BF4F27" w:rsidP="002F1692">
            <w:pPr>
              <w:pStyle w:val="TAL"/>
            </w:pPr>
            <w:r>
              <w:t>201 (Created)</w:t>
            </w:r>
          </w:p>
        </w:tc>
        <w:tc>
          <w:tcPr>
            <w:tcW w:w="2572" w:type="pct"/>
            <w:tcBorders>
              <w:top w:val="single" w:sz="6" w:space="0" w:color="auto"/>
              <w:left w:val="single" w:sz="6" w:space="0" w:color="auto"/>
              <w:bottom w:val="single" w:sz="6" w:space="0" w:color="auto"/>
              <w:right w:val="single" w:sz="6" w:space="0" w:color="auto"/>
            </w:tcBorders>
            <w:hideMark/>
          </w:tcPr>
          <w:p w:rsidR="00BF4F27" w:rsidRDefault="00BF4F27" w:rsidP="002F1692">
            <w:pPr>
              <w:pStyle w:val="TAL"/>
            </w:pPr>
            <w:r>
              <w:t>Subscription to the slice-specific application performance analytics is created.</w:t>
            </w:r>
          </w:p>
        </w:tc>
      </w:tr>
      <w:tr w:rsidR="00BF4F27" w:rsidTr="002F1692">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rsidR="00BF4F27" w:rsidRDefault="00BF4F27" w:rsidP="002F1692">
            <w:pPr>
              <w:pStyle w:val="TAN"/>
            </w:pPr>
            <w:r>
              <w:t>NOTE:</w:t>
            </w:r>
            <w:r>
              <w:tab/>
              <w:t>The mandatory HTTP error status codes for the POST method listed in table 5.2.7.1-1 of 3GPP TS 29.500 [22] shall also apply.</w:t>
            </w:r>
          </w:p>
        </w:tc>
      </w:tr>
    </w:tbl>
    <w:p w:rsidR="00BF4F27" w:rsidRDefault="00BF4F27" w:rsidP="00BF4F27">
      <w:pPr>
        <w:rPr>
          <w:lang w:eastAsia="zh-CN"/>
        </w:rPr>
      </w:pPr>
    </w:p>
    <w:p w:rsidR="00BF4F27" w:rsidRDefault="00BF4F27" w:rsidP="00BF4F27">
      <w:pPr>
        <w:pStyle w:val="TH"/>
      </w:pPr>
      <w:bookmarkStart w:id="7431" w:name="_Hlk151019716"/>
      <w:r>
        <w:t>Table</w:t>
      </w:r>
      <w:r>
        <w:rPr>
          <w:noProof/>
        </w:rPr>
        <w:t> </w:t>
      </w:r>
      <w:r>
        <w:t xml:space="preserve">7.10.2.2.2.3.1-4: Headers supported by the 201 Response Code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BF4F27" w:rsidTr="002F169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BF4F27" w:rsidRDefault="00BF4F27" w:rsidP="002F1692">
            <w:pPr>
              <w:pStyle w:val="TAH"/>
            </w:pPr>
            <w:r>
              <w:t>Description</w:t>
            </w:r>
          </w:p>
        </w:tc>
      </w:tr>
      <w:tr w:rsidR="00BF4F27" w:rsidTr="002F1692">
        <w:trPr>
          <w:jc w:val="center"/>
        </w:trPr>
        <w:tc>
          <w:tcPr>
            <w:tcW w:w="825" w:type="pct"/>
            <w:tcBorders>
              <w:top w:val="single" w:sz="6" w:space="0" w:color="auto"/>
              <w:left w:val="single" w:sz="6" w:space="0" w:color="auto"/>
              <w:bottom w:val="single" w:sz="6" w:space="0" w:color="000000"/>
              <w:right w:val="single" w:sz="6" w:space="0" w:color="auto"/>
            </w:tcBorders>
            <w:hideMark/>
          </w:tcPr>
          <w:p w:rsidR="00BF4F27" w:rsidRDefault="00BF4F27" w:rsidP="002F1692">
            <w:pPr>
              <w:pStyle w:val="TAL"/>
            </w:pPr>
            <w:r>
              <w:t>Location</w:t>
            </w:r>
          </w:p>
        </w:tc>
        <w:tc>
          <w:tcPr>
            <w:tcW w:w="732" w:type="pct"/>
            <w:tcBorders>
              <w:top w:val="single" w:sz="6" w:space="0" w:color="auto"/>
              <w:left w:val="single" w:sz="6" w:space="0" w:color="auto"/>
              <w:bottom w:val="single" w:sz="6" w:space="0" w:color="000000"/>
              <w:right w:val="single" w:sz="6" w:space="0" w:color="auto"/>
            </w:tcBorders>
            <w:hideMark/>
          </w:tcPr>
          <w:p w:rsidR="00BF4F27" w:rsidRDefault="00BF4F27" w:rsidP="002F1692">
            <w:pPr>
              <w:pStyle w:val="TAL"/>
            </w:pPr>
            <w:r>
              <w:t>string</w:t>
            </w:r>
          </w:p>
        </w:tc>
        <w:tc>
          <w:tcPr>
            <w:tcW w:w="217" w:type="pct"/>
            <w:tcBorders>
              <w:top w:val="single" w:sz="6" w:space="0" w:color="auto"/>
              <w:left w:val="single" w:sz="6" w:space="0" w:color="auto"/>
              <w:bottom w:val="single" w:sz="6" w:space="0" w:color="000000"/>
              <w:right w:val="single" w:sz="6" w:space="0" w:color="auto"/>
            </w:tcBorders>
            <w:hideMark/>
          </w:tcPr>
          <w:p w:rsidR="00BF4F27" w:rsidRDefault="00BF4F27" w:rsidP="002F1692">
            <w:pPr>
              <w:pStyle w:val="TAC"/>
            </w:pPr>
            <w:r>
              <w:t>M</w:t>
            </w:r>
          </w:p>
        </w:tc>
        <w:tc>
          <w:tcPr>
            <w:tcW w:w="581" w:type="pct"/>
            <w:tcBorders>
              <w:top w:val="single" w:sz="6" w:space="0" w:color="auto"/>
              <w:left w:val="single" w:sz="6" w:space="0" w:color="auto"/>
              <w:bottom w:val="single" w:sz="6" w:space="0" w:color="000000"/>
              <w:right w:val="single" w:sz="6" w:space="0" w:color="auto"/>
            </w:tcBorders>
            <w:hideMark/>
          </w:tcPr>
          <w:p w:rsidR="00BF4F27" w:rsidRDefault="00BF4F27" w:rsidP="002F1692">
            <w:pPr>
              <w:pStyle w:val="TAL"/>
            </w:pPr>
            <w:r>
              <w:t>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BF4F27" w:rsidRDefault="00BF4F27" w:rsidP="002F1692">
            <w:pPr>
              <w:pStyle w:val="TAL"/>
            </w:pPr>
            <w:r>
              <w:t xml:space="preserve">Contains the URI of the newly created resource, according to the structure: </w:t>
            </w:r>
            <w:r w:rsidRPr="003D2AB7">
              <w:rPr>
                <w:bCs/>
                <w:lang w:eastAsia="zh-CN"/>
              </w:rPr>
              <w:t>{apiRoot}/ss-adae-sspa/&lt;apiVersion&gt;/slice-specific-application-performance</w:t>
            </w:r>
          </w:p>
        </w:tc>
      </w:tr>
    </w:tbl>
    <w:p w:rsidR="00BF4F27" w:rsidRDefault="00BF4F27" w:rsidP="00BF4F27">
      <w:pPr>
        <w:rPr>
          <w:lang w:eastAsia="zh-CN"/>
        </w:rPr>
      </w:pPr>
    </w:p>
    <w:p w:rsidR="00BF4F27" w:rsidRDefault="00BF4F27" w:rsidP="00BF4F27">
      <w:pPr>
        <w:pStyle w:val="Heading6"/>
        <w:rPr>
          <w:lang w:eastAsia="zh-CN"/>
        </w:rPr>
      </w:pPr>
      <w:bookmarkStart w:id="7432" w:name="_Toc151886227"/>
      <w:bookmarkStart w:id="7433" w:name="_Toc152076292"/>
      <w:bookmarkStart w:id="7434" w:name="_Toc153794008"/>
      <w:bookmarkEnd w:id="7431"/>
      <w:r>
        <w:rPr>
          <w:lang w:eastAsia="zh-CN"/>
        </w:rPr>
        <w:t>7.10.2.2.2.4</w:t>
      </w:r>
      <w:r>
        <w:rPr>
          <w:lang w:eastAsia="zh-CN"/>
        </w:rPr>
        <w:tab/>
        <w:t>Resource Custom Operations</w:t>
      </w:r>
      <w:bookmarkEnd w:id="7432"/>
      <w:bookmarkEnd w:id="7433"/>
      <w:bookmarkEnd w:id="7434"/>
    </w:p>
    <w:p w:rsidR="00BF4F27" w:rsidRDefault="00BF4F27" w:rsidP="00BF4F27">
      <w:pPr>
        <w:rPr>
          <w:lang w:val="en-US"/>
        </w:rPr>
      </w:pPr>
      <w:r>
        <w:rPr>
          <w:lang w:eastAsia="zh-CN"/>
        </w:rPr>
        <w:t>None.</w:t>
      </w:r>
      <w:bookmarkStart w:id="7435" w:name="_Hlk149295985"/>
    </w:p>
    <w:p w:rsidR="00BF4F27" w:rsidRDefault="00BF4F27" w:rsidP="00BF4F27">
      <w:pPr>
        <w:pStyle w:val="Heading4"/>
        <w:rPr>
          <w:lang w:eastAsia="zh-CN"/>
        </w:rPr>
      </w:pPr>
      <w:bookmarkStart w:id="7436" w:name="_Hlk149296010"/>
      <w:bookmarkStart w:id="7437" w:name="_Toc151886228"/>
      <w:bookmarkStart w:id="7438" w:name="_Toc152076293"/>
      <w:bookmarkStart w:id="7439" w:name="_Toc153794009"/>
      <w:r>
        <w:rPr>
          <w:lang w:eastAsia="zh-CN"/>
        </w:rPr>
        <w:t>7.10.2.3</w:t>
      </w:r>
      <w:r>
        <w:rPr>
          <w:lang w:eastAsia="zh-CN"/>
        </w:rPr>
        <w:tab/>
        <w:t>Notifications</w:t>
      </w:r>
      <w:bookmarkEnd w:id="7437"/>
      <w:bookmarkEnd w:id="7438"/>
      <w:bookmarkEnd w:id="7439"/>
    </w:p>
    <w:p w:rsidR="00BF4F27" w:rsidRDefault="00BF4F27" w:rsidP="00BF4F27">
      <w:pPr>
        <w:keepNext/>
        <w:keepLines/>
        <w:spacing w:before="120"/>
        <w:ind w:left="1701" w:hanging="1701"/>
        <w:outlineLvl w:val="4"/>
        <w:rPr>
          <w:rFonts w:ascii="Arial" w:hAnsi="Arial"/>
          <w:sz w:val="22"/>
          <w:lang w:eastAsia="zh-CN"/>
        </w:rPr>
      </w:pPr>
      <w:r>
        <w:rPr>
          <w:rFonts w:ascii="Arial" w:hAnsi="Arial"/>
          <w:sz w:val="22"/>
          <w:lang w:eastAsia="zh-CN"/>
        </w:rPr>
        <w:t>7.10.2.3.1</w:t>
      </w:r>
      <w:r>
        <w:rPr>
          <w:rFonts w:ascii="Arial" w:hAnsi="Arial"/>
          <w:sz w:val="22"/>
          <w:lang w:eastAsia="zh-CN"/>
        </w:rPr>
        <w:tab/>
        <w:t>General</w:t>
      </w:r>
    </w:p>
    <w:p w:rsidR="00BF4F27" w:rsidRDefault="00BF4F27" w:rsidP="00BF4F27">
      <w:pPr>
        <w:pStyle w:val="TH"/>
      </w:pPr>
      <w:r>
        <w:t>Table 7.10.2.3.1-1: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3189"/>
        <w:gridCol w:w="2654"/>
        <w:gridCol w:w="1645"/>
        <w:gridCol w:w="2142"/>
      </w:tblGrid>
      <w:tr w:rsidR="00BF4F27" w:rsidTr="002F1692">
        <w:trPr>
          <w:jc w:val="center"/>
        </w:trPr>
        <w:tc>
          <w:tcPr>
            <w:tcW w:w="165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BF4F27" w:rsidRDefault="00BF4F27" w:rsidP="002F1692">
            <w:pPr>
              <w:pStyle w:val="TAH"/>
            </w:pPr>
            <w:r>
              <w:t>Notification</w:t>
            </w:r>
          </w:p>
        </w:tc>
        <w:tc>
          <w:tcPr>
            <w:tcW w:w="1378"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BF4F27" w:rsidRDefault="00BF4F27" w:rsidP="002F1692">
            <w:pPr>
              <w:pStyle w:val="TAH"/>
            </w:pPr>
            <w:r>
              <w:t>Callback URI</w:t>
            </w:r>
          </w:p>
        </w:tc>
        <w:tc>
          <w:tcPr>
            <w:tcW w:w="854"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BF4F27" w:rsidRDefault="00BF4F27" w:rsidP="002F1692">
            <w:pPr>
              <w:pStyle w:val="TAH"/>
            </w:pPr>
            <w:r>
              <w:t>HTTP method or custom operation</w:t>
            </w:r>
          </w:p>
        </w:tc>
        <w:tc>
          <w:tcPr>
            <w:tcW w:w="1112"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BF4F27" w:rsidRDefault="00BF4F27" w:rsidP="002F1692">
            <w:pPr>
              <w:pStyle w:val="TAH"/>
            </w:pPr>
            <w:r>
              <w:t>Description</w:t>
            </w:r>
          </w:p>
          <w:p w:rsidR="00BF4F27" w:rsidRDefault="00BF4F27" w:rsidP="002F1692">
            <w:pPr>
              <w:pStyle w:val="TAH"/>
            </w:pPr>
            <w:r>
              <w:t>(service operation)</w:t>
            </w:r>
          </w:p>
        </w:tc>
      </w:tr>
      <w:tr w:rsidR="00BF4F27" w:rsidTr="002F1692">
        <w:trPr>
          <w:trHeight w:val="736"/>
          <w:jc w:val="center"/>
        </w:trPr>
        <w:tc>
          <w:tcPr>
            <w:tcW w:w="1656" w:type="pct"/>
            <w:tcBorders>
              <w:top w:val="single" w:sz="6" w:space="0" w:color="auto"/>
              <w:left w:val="single" w:sz="6" w:space="0" w:color="auto"/>
              <w:right w:val="single" w:sz="6" w:space="0" w:color="auto"/>
            </w:tcBorders>
            <w:hideMark/>
          </w:tcPr>
          <w:p w:rsidR="00BF4F27" w:rsidRDefault="00BF4F27" w:rsidP="002F1692">
            <w:pPr>
              <w:pStyle w:val="TAL"/>
              <w:rPr>
                <w:lang w:val="en-US"/>
              </w:rPr>
            </w:pPr>
            <w:r>
              <w:t>Slice-specific application performance event notification</w:t>
            </w:r>
          </w:p>
        </w:tc>
        <w:tc>
          <w:tcPr>
            <w:tcW w:w="1378" w:type="pct"/>
            <w:tcBorders>
              <w:top w:val="single" w:sz="6" w:space="0" w:color="auto"/>
              <w:left w:val="single" w:sz="6" w:space="0" w:color="auto"/>
              <w:right w:val="single" w:sz="6" w:space="0" w:color="auto"/>
            </w:tcBorders>
            <w:hideMark/>
          </w:tcPr>
          <w:p w:rsidR="00BF4F27" w:rsidRDefault="00BF4F27" w:rsidP="002F1692">
            <w:pPr>
              <w:pStyle w:val="TAL"/>
            </w:pPr>
            <w:r>
              <w:t>{notificationUri}</w:t>
            </w:r>
          </w:p>
        </w:tc>
        <w:tc>
          <w:tcPr>
            <w:tcW w:w="854" w:type="pct"/>
            <w:tcBorders>
              <w:top w:val="single" w:sz="6" w:space="0" w:color="auto"/>
              <w:left w:val="single" w:sz="6" w:space="0" w:color="auto"/>
              <w:right w:val="single" w:sz="6" w:space="0" w:color="auto"/>
            </w:tcBorders>
            <w:hideMark/>
          </w:tcPr>
          <w:p w:rsidR="00BF4F27" w:rsidRDefault="00BF4F27" w:rsidP="002F1692">
            <w:pPr>
              <w:pStyle w:val="TAL"/>
              <w:rPr>
                <w:lang w:val="fr-FR"/>
              </w:rPr>
            </w:pPr>
            <w:r>
              <w:rPr>
                <w:lang w:val="fr-FR"/>
              </w:rPr>
              <w:t>POST</w:t>
            </w:r>
          </w:p>
        </w:tc>
        <w:tc>
          <w:tcPr>
            <w:tcW w:w="1112" w:type="pct"/>
            <w:tcBorders>
              <w:top w:val="single" w:sz="6" w:space="0" w:color="auto"/>
              <w:left w:val="single" w:sz="6" w:space="0" w:color="auto"/>
              <w:right w:val="single" w:sz="6" w:space="0" w:color="auto"/>
            </w:tcBorders>
            <w:hideMark/>
          </w:tcPr>
          <w:p w:rsidR="00BF4F27" w:rsidRDefault="00BF4F27" w:rsidP="002F1692">
            <w:pPr>
              <w:pStyle w:val="TAL"/>
              <w:rPr>
                <w:lang w:val="en-US"/>
              </w:rPr>
            </w:pPr>
            <w:r>
              <w:rPr>
                <w:lang w:val="en-US"/>
              </w:rPr>
              <w:t xml:space="preserve">Notification on </w:t>
            </w:r>
            <w:r>
              <w:t>the slice-specific application performance analytics</w:t>
            </w:r>
          </w:p>
        </w:tc>
      </w:tr>
    </w:tbl>
    <w:p w:rsidR="00BF4F27" w:rsidRDefault="00BF4F27" w:rsidP="00BF4F27">
      <w:pPr>
        <w:rPr>
          <w:lang w:val="en-US" w:eastAsia="zh-CN"/>
        </w:rPr>
      </w:pPr>
    </w:p>
    <w:p w:rsidR="00BF4F27" w:rsidRDefault="00BF4F27" w:rsidP="00BF4F27">
      <w:pPr>
        <w:pStyle w:val="Heading5"/>
        <w:rPr>
          <w:lang w:eastAsia="zh-CN"/>
        </w:rPr>
      </w:pPr>
      <w:bookmarkStart w:id="7440" w:name="_Toc151886229"/>
      <w:bookmarkStart w:id="7441" w:name="_Toc152076294"/>
      <w:bookmarkStart w:id="7442" w:name="_Toc153794010"/>
      <w:r>
        <w:rPr>
          <w:lang w:eastAsia="zh-CN"/>
        </w:rPr>
        <w:t>7.10.2.3.2</w:t>
      </w:r>
      <w:r>
        <w:rPr>
          <w:lang w:eastAsia="zh-CN"/>
        </w:rPr>
        <w:tab/>
      </w:r>
      <w:r>
        <w:t>Slice-specific application performance event notification</w:t>
      </w:r>
      <w:bookmarkEnd w:id="7440"/>
      <w:bookmarkEnd w:id="7441"/>
      <w:bookmarkEnd w:id="7442"/>
    </w:p>
    <w:p w:rsidR="00BF4F27" w:rsidRDefault="00BF4F27" w:rsidP="00BF4F27">
      <w:pPr>
        <w:pStyle w:val="Heading6"/>
        <w:rPr>
          <w:lang w:eastAsia="zh-CN"/>
        </w:rPr>
      </w:pPr>
      <w:bookmarkStart w:id="7443" w:name="_Toc151886230"/>
      <w:bookmarkStart w:id="7444" w:name="_Toc152076295"/>
      <w:bookmarkStart w:id="7445" w:name="_Toc153794011"/>
      <w:r>
        <w:rPr>
          <w:lang w:eastAsia="zh-CN"/>
        </w:rPr>
        <w:t>7.10.2.3.2.1</w:t>
      </w:r>
      <w:r>
        <w:rPr>
          <w:lang w:eastAsia="zh-CN"/>
        </w:rPr>
        <w:tab/>
        <w:t>Description</w:t>
      </w:r>
      <w:bookmarkEnd w:id="7443"/>
      <w:bookmarkEnd w:id="7444"/>
      <w:bookmarkEnd w:id="7445"/>
    </w:p>
    <w:p w:rsidR="00BF4F27" w:rsidRDefault="00BF4F27" w:rsidP="00BF4F27">
      <w:pPr>
        <w:rPr>
          <w:lang w:eastAsia="zh-CN"/>
        </w:rPr>
      </w:pPr>
      <w:r>
        <w:t>Slice-specific application performance event notification</w:t>
      </w:r>
      <w:r>
        <w:rPr>
          <w:lang w:eastAsia="zh-CN"/>
        </w:rPr>
        <w:t xml:space="preserve"> is to notify on the event of the slice-specific application performance analytics.</w:t>
      </w:r>
    </w:p>
    <w:p w:rsidR="00BF4F27" w:rsidRDefault="00BF4F27" w:rsidP="00BF4F27">
      <w:pPr>
        <w:pStyle w:val="Heading6"/>
        <w:rPr>
          <w:lang w:eastAsia="zh-CN"/>
        </w:rPr>
      </w:pPr>
      <w:bookmarkStart w:id="7446" w:name="_Toc151886231"/>
      <w:bookmarkStart w:id="7447" w:name="_Toc152076296"/>
      <w:bookmarkStart w:id="7448" w:name="_Toc153794012"/>
      <w:r>
        <w:rPr>
          <w:lang w:eastAsia="zh-CN"/>
        </w:rPr>
        <w:t>7.10.2.3.2.2</w:t>
      </w:r>
      <w:r>
        <w:rPr>
          <w:lang w:eastAsia="zh-CN"/>
        </w:rPr>
        <w:tab/>
        <w:t>Notification definition</w:t>
      </w:r>
      <w:bookmarkEnd w:id="7446"/>
      <w:bookmarkEnd w:id="7447"/>
      <w:bookmarkEnd w:id="7448"/>
    </w:p>
    <w:p w:rsidR="00BF4F27" w:rsidRDefault="00BF4F27" w:rsidP="00BF4F27">
      <w:r>
        <w:t>The POST method shall be used for the event notification and the callback URI shall be the one provided by the consumer during the subscription to the event.</w:t>
      </w:r>
    </w:p>
    <w:p w:rsidR="00BF4F27" w:rsidRDefault="00BF4F27" w:rsidP="00BF4F27">
      <w:r>
        <w:t xml:space="preserve">Callback URI: </w:t>
      </w:r>
      <w:r>
        <w:rPr>
          <w:b/>
        </w:rPr>
        <w:t xml:space="preserve">{notificationUri} </w:t>
      </w:r>
    </w:p>
    <w:p w:rsidR="00BF4F27" w:rsidRDefault="00BF4F27" w:rsidP="00BF4F27">
      <w:r>
        <w:t>This method shall support the URI query parameters specified in table 7.10.2.3.2.2-1.</w:t>
      </w:r>
    </w:p>
    <w:p w:rsidR="00BF4F27" w:rsidRDefault="00BF4F27" w:rsidP="00BF4F27">
      <w:pPr>
        <w:pStyle w:val="TH"/>
        <w:rPr>
          <w:rFonts w:cs="Arial"/>
        </w:rPr>
      </w:pPr>
      <w:r>
        <w:t>Table 7.10.2.3.2.2-1: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BF4F27" w:rsidTr="002F1692">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BF4F27" w:rsidRDefault="00BF4F27" w:rsidP="002F1692">
            <w:pPr>
              <w:pStyle w:val="TAH"/>
            </w:pPr>
            <w:r>
              <w:t>Description</w:t>
            </w:r>
          </w:p>
        </w:tc>
      </w:tr>
      <w:tr w:rsidR="00BF4F27" w:rsidTr="002F1692">
        <w:trPr>
          <w:jc w:val="center"/>
        </w:trPr>
        <w:tc>
          <w:tcPr>
            <w:tcW w:w="825" w:type="pct"/>
            <w:tcBorders>
              <w:top w:val="single" w:sz="6" w:space="0" w:color="auto"/>
              <w:left w:val="single" w:sz="6" w:space="0" w:color="auto"/>
              <w:bottom w:val="single" w:sz="6" w:space="0" w:color="000000"/>
              <w:right w:val="single" w:sz="6" w:space="0" w:color="auto"/>
            </w:tcBorders>
            <w:hideMark/>
          </w:tcPr>
          <w:p w:rsidR="00BF4F27" w:rsidRDefault="00BF4F27" w:rsidP="002F1692">
            <w:pPr>
              <w:pStyle w:val="TAL"/>
            </w:pPr>
            <w:r>
              <w:t>n/a</w:t>
            </w:r>
          </w:p>
        </w:tc>
        <w:tc>
          <w:tcPr>
            <w:tcW w:w="732" w:type="pct"/>
            <w:tcBorders>
              <w:top w:val="single" w:sz="6" w:space="0" w:color="auto"/>
              <w:left w:val="single" w:sz="6" w:space="0" w:color="auto"/>
              <w:bottom w:val="single" w:sz="6" w:space="0" w:color="000000"/>
              <w:right w:val="single" w:sz="6" w:space="0" w:color="auto"/>
            </w:tcBorders>
          </w:tcPr>
          <w:p w:rsidR="00BF4F27" w:rsidRDefault="00BF4F27" w:rsidP="002F1692">
            <w:pPr>
              <w:pStyle w:val="TAL"/>
            </w:pPr>
          </w:p>
        </w:tc>
        <w:tc>
          <w:tcPr>
            <w:tcW w:w="217" w:type="pct"/>
            <w:tcBorders>
              <w:top w:val="single" w:sz="6" w:space="0" w:color="auto"/>
              <w:left w:val="single" w:sz="6" w:space="0" w:color="auto"/>
              <w:bottom w:val="single" w:sz="6" w:space="0" w:color="000000"/>
              <w:right w:val="single" w:sz="6" w:space="0" w:color="auto"/>
            </w:tcBorders>
          </w:tcPr>
          <w:p w:rsidR="00BF4F27" w:rsidRDefault="00BF4F27" w:rsidP="002F1692">
            <w:pPr>
              <w:pStyle w:val="TAC"/>
            </w:pPr>
          </w:p>
        </w:tc>
        <w:tc>
          <w:tcPr>
            <w:tcW w:w="581" w:type="pct"/>
            <w:tcBorders>
              <w:top w:val="single" w:sz="6" w:space="0" w:color="auto"/>
              <w:left w:val="single" w:sz="6" w:space="0" w:color="auto"/>
              <w:bottom w:val="single" w:sz="6" w:space="0" w:color="000000"/>
              <w:right w:val="single" w:sz="6" w:space="0" w:color="auto"/>
            </w:tcBorders>
          </w:tcPr>
          <w:p w:rsidR="00BF4F27" w:rsidRDefault="00BF4F27" w:rsidP="002F1692">
            <w:pPr>
              <w:pStyle w:val="TAC"/>
            </w:pPr>
          </w:p>
        </w:tc>
        <w:tc>
          <w:tcPr>
            <w:tcW w:w="2646" w:type="pct"/>
            <w:tcBorders>
              <w:top w:val="single" w:sz="6" w:space="0" w:color="auto"/>
              <w:left w:val="single" w:sz="6" w:space="0" w:color="auto"/>
              <w:bottom w:val="single" w:sz="6" w:space="0" w:color="000000"/>
              <w:right w:val="single" w:sz="6" w:space="0" w:color="auto"/>
            </w:tcBorders>
            <w:vAlign w:val="center"/>
          </w:tcPr>
          <w:p w:rsidR="00BF4F27" w:rsidRDefault="00BF4F27" w:rsidP="002F1692">
            <w:pPr>
              <w:pStyle w:val="TAL"/>
            </w:pPr>
          </w:p>
        </w:tc>
      </w:tr>
    </w:tbl>
    <w:p w:rsidR="00BF4F27" w:rsidRDefault="00BF4F27" w:rsidP="00BF4F27"/>
    <w:p w:rsidR="00BF4F27" w:rsidRDefault="00BF4F27" w:rsidP="00BF4F27">
      <w:r>
        <w:t xml:space="preserve">If the notification is </w:t>
      </w:r>
      <w:r>
        <w:rPr>
          <w:lang w:val="en-US"/>
        </w:rPr>
        <w:t xml:space="preserve">on </w:t>
      </w:r>
      <w:r>
        <w:t>the slice-specific application performance analytics, this method shall support the request data structures specified in table 7.10.2.3.2.2-2 and the response data structures and response codes specified in table 7.10.2.3.2.2-3.</w:t>
      </w:r>
    </w:p>
    <w:p w:rsidR="00BF4F27" w:rsidRDefault="00BF4F27" w:rsidP="00BF4F27">
      <w:pPr>
        <w:pStyle w:val="TH"/>
      </w:pPr>
      <w:r>
        <w:t>Table 7.10.2.3.2.2-2: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9"/>
        <w:gridCol w:w="360"/>
        <w:gridCol w:w="1350"/>
        <w:gridCol w:w="4980"/>
      </w:tblGrid>
      <w:tr w:rsidR="00BF4F27" w:rsidTr="002F1692">
        <w:trPr>
          <w:jc w:val="center"/>
        </w:trPr>
        <w:tc>
          <w:tcPr>
            <w:tcW w:w="2989"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Data type</w:t>
            </w:r>
          </w:p>
        </w:tc>
        <w:tc>
          <w:tcPr>
            <w:tcW w:w="360"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P</w:t>
            </w:r>
          </w:p>
        </w:tc>
        <w:tc>
          <w:tcPr>
            <w:tcW w:w="1350"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Cardinality</w:t>
            </w:r>
          </w:p>
        </w:tc>
        <w:tc>
          <w:tcPr>
            <w:tcW w:w="4980"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BF4F27" w:rsidRDefault="00BF4F27" w:rsidP="002F1692">
            <w:pPr>
              <w:pStyle w:val="TAH"/>
            </w:pPr>
            <w:r>
              <w:t>Description</w:t>
            </w:r>
          </w:p>
        </w:tc>
      </w:tr>
      <w:tr w:rsidR="00BF4F27" w:rsidTr="002F1692">
        <w:trPr>
          <w:jc w:val="center"/>
        </w:trPr>
        <w:tc>
          <w:tcPr>
            <w:tcW w:w="2989" w:type="dxa"/>
            <w:tcBorders>
              <w:top w:val="single" w:sz="6" w:space="0" w:color="auto"/>
              <w:left w:val="single" w:sz="6" w:space="0" w:color="auto"/>
              <w:bottom w:val="single" w:sz="6" w:space="0" w:color="000000"/>
              <w:right w:val="single" w:sz="6" w:space="0" w:color="auto"/>
            </w:tcBorders>
            <w:hideMark/>
          </w:tcPr>
          <w:p w:rsidR="00BF4F27" w:rsidRDefault="00BF4F27" w:rsidP="002F1692">
            <w:pPr>
              <w:pStyle w:val="TAL"/>
            </w:pPr>
            <w:r>
              <w:t>SliceAppPerfNotif</w:t>
            </w:r>
          </w:p>
        </w:tc>
        <w:tc>
          <w:tcPr>
            <w:tcW w:w="360" w:type="dxa"/>
            <w:tcBorders>
              <w:top w:val="single" w:sz="6" w:space="0" w:color="auto"/>
              <w:left w:val="single" w:sz="6" w:space="0" w:color="auto"/>
              <w:bottom w:val="single" w:sz="6" w:space="0" w:color="000000"/>
              <w:right w:val="single" w:sz="6" w:space="0" w:color="auto"/>
            </w:tcBorders>
            <w:hideMark/>
          </w:tcPr>
          <w:p w:rsidR="00BF4F27" w:rsidRDefault="00BF4F27" w:rsidP="002F1692">
            <w:pPr>
              <w:pStyle w:val="TAC"/>
            </w:pPr>
            <w:r>
              <w:t>M</w:t>
            </w:r>
          </w:p>
        </w:tc>
        <w:tc>
          <w:tcPr>
            <w:tcW w:w="1350" w:type="dxa"/>
            <w:tcBorders>
              <w:top w:val="single" w:sz="6" w:space="0" w:color="auto"/>
              <w:left w:val="single" w:sz="6" w:space="0" w:color="auto"/>
              <w:bottom w:val="single" w:sz="6" w:space="0" w:color="000000"/>
              <w:right w:val="single" w:sz="6" w:space="0" w:color="auto"/>
            </w:tcBorders>
            <w:hideMark/>
          </w:tcPr>
          <w:p w:rsidR="00BF4F27" w:rsidRDefault="00BF4F27" w:rsidP="002F1692">
            <w:pPr>
              <w:pStyle w:val="TAL"/>
            </w:pPr>
            <w:r>
              <w:t>1</w:t>
            </w:r>
          </w:p>
        </w:tc>
        <w:tc>
          <w:tcPr>
            <w:tcW w:w="4980" w:type="dxa"/>
            <w:tcBorders>
              <w:top w:val="single" w:sz="6" w:space="0" w:color="auto"/>
              <w:left w:val="single" w:sz="6" w:space="0" w:color="auto"/>
              <w:bottom w:val="single" w:sz="6" w:space="0" w:color="000000"/>
              <w:right w:val="single" w:sz="6" w:space="0" w:color="auto"/>
            </w:tcBorders>
            <w:hideMark/>
          </w:tcPr>
          <w:p w:rsidR="00BF4F27" w:rsidRDefault="00BF4F27" w:rsidP="002F1692">
            <w:pPr>
              <w:pStyle w:val="TAL"/>
            </w:pPr>
            <w:r>
              <w:t>Notification information of the slice-specific application performance analytics.</w:t>
            </w:r>
          </w:p>
        </w:tc>
      </w:tr>
    </w:tbl>
    <w:p w:rsidR="00BF4F27" w:rsidRDefault="00BF4F27" w:rsidP="00BF4F27"/>
    <w:p w:rsidR="00BF4F27" w:rsidRDefault="00BF4F27" w:rsidP="00BF4F27">
      <w:pPr>
        <w:pStyle w:val="TH"/>
      </w:pPr>
      <w:r>
        <w:t>Table 7.10.2.3.2.2-3: Data structures supported by the POST Response Body on this resource</w:t>
      </w:r>
    </w:p>
    <w:tbl>
      <w:tblPr>
        <w:tblW w:w="48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87"/>
        <w:gridCol w:w="404"/>
        <w:gridCol w:w="1136"/>
        <w:gridCol w:w="1596"/>
        <w:gridCol w:w="4377"/>
      </w:tblGrid>
      <w:tr w:rsidR="00BF4F27" w:rsidTr="002F1692">
        <w:trPr>
          <w:jc w:val="center"/>
        </w:trPr>
        <w:tc>
          <w:tcPr>
            <w:tcW w:w="1004"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P</w:t>
            </w:r>
          </w:p>
        </w:tc>
        <w:tc>
          <w:tcPr>
            <w:tcW w:w="604"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Cardinality</w:t>
            </w:r>
          </w:p>
        </w:tc>
        <w:tc>
          <w:tcPr>
            <w:tcW w:w="849"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Response codes</w:t>
            </w:r>
          </w:p>
        </w:tc>
        <w:tc>
          <w:tcPr>
            <w:tcW w:w="2328" w:type="pct"/>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Description</w:t>
            </w:r>
          </w:p>
        </w:tc>
      </w:tr>
      <w:tr w:rsidR="00BF4F27" w:rsidTr="002F1692">
        <w:trPr>
          <w:jc w:val="center"/>
        </w:trPr>
        <w:tc>
          <w:tcPr>
            <w:tcW w:w="1004" w:type="pct"/>
            <w:tcBorders>
              <w:top w:val="single" w:sz="6" w:space="0" w:color="auto"/>
              <w:left w:val="single" w:sz="6" w:space="0" w:color="auto"/>
              <w:bottom w:val="single" w:sz="6" w:space="0" w:color="auto"/>
              <w:right w:val="single" w:sz="6" w:space="0" w:color="auto"/>
            </w:tcBorders>
            <w:hideMark/>
          </w:tcPr>
          <w:p w:rsidR="00BF4F27" w:rsidRDefault="00BF4F27" w:rsidP="002F1692">
            <w:pPr>
              <w:pStyle w:val="TAL"/>
            </w:pPr>
            <w:r>
              <w:t>SliceAppPerfNotif</w:t>
            </w:r>
          </w:p>
        </w:tc>
        <w:tc>
          <w:tcPr>
            <w:tcW w:w="215" w:type="pct"/>
            <w:tcBorders>
              <w:top w:val="single" w:sz="6" w:space="0" w:color="auto"/>
              <w:left w:val="single" w:sz="6" w:space="0" w:color="auto"/>
              <w:bottom w:val="single" w:sz="6" w:space="0" w:color="auto"/>
              <w:right w:val="single" w:sz="6" w:space="0" w:color="auto"/>
            </w:tcBorders>
          </w:tcPr>
          <w:p w:rsidR="00BF4F27" w:rsidRDefault="00BF4F27" w:rsidP="002F1692">
            <w:pPr>
              <w:pStyle w:val="TAC"/>
            </w:pPr>
          </w:p>
        </w:tc>
        <w:tc>
          <w:tcPr>
            <w:tcW w:w="604" w:type="pct"/>
            <w:tcBorders>
              <w:top w:val="single" w:sz="6" w:space="0" w:color="auto"/>
              <w:left w:val="single" w:sz="6" w:space="0" w:color="auto"/>
              <w:bottom w:val="single" w:sz="6" w:space="0" w:color="auto"/>
              <w:right w:val="single" w:sz="6" w:space="0" w:color="auto"/>
            </w:tcBorders>
          </w:tcPr>
          <w:p w:rsidR="00BF4F27" w:rsidRDefault="00BF4F27" w:rsidP="002F1692">
            <w:pPr>
              <w:pStyle w:val="TAC"/>
            </w:pPr>
          </w:p>
        </w:tc>
        <w:tc>
          <w:tcPr>
            <w:tcW w:w="849" w:type="pct"/>
            <w:tcBorders>
              <w:top w:val="single" w:sz="6" w:space="0" w:color="auto"/>
              <w:left w:val="single" w:sz="6" w:space="0" w:color="auto"/>
              <w:bottom w:val="single" w:sz="6" w:space="0" w:color="auto"/>
              <w:right w:val="single" w:sz="6" w:space="0" w:color="auto"/>
            </w:tcBorders>
            <w:vAlign w:val="center"/>
            <w:hideMark/>
          </w:tcPr>
          <w:p w:rsidR="00BF4F27" w:rsidRDefault="00BF4F27" w:rsidP="002F1692">
            <w:pPr>
              <w:pStyle w:val="TAL"/>
            </w:pPr>
            <w:r>
              <w:t>204 (No Content)</w:t>
            </w:r>
          </w:p>
        </w:tc>
        <w:tc>
          <w:tcPr>
            <w:tcW w:w="2328" w:type="pct"/>
            <w:tcBorders>
              <w:top w:val="single" w:sz="6" w:space="0" w:color="auto"/>
              <w:left w:val="single" w:sz="6" w:space="0" w:color="auto"/>
              <w:bottom w:val="single" w:sz="6" w:space="0" w:color="auto"/>
              <w:right w:val="single" w:sz="6" w:space="0" w:color="auto"/>
            </w:tcBorders>
            <w:vAlign w:val="center"/>
            <w:hideMark/>
          </w:tcPr>
          <w:p w:rsidR="00BF4F27" w:rsidRDefault="00BF4F27" w:rsidP="002F1692">
            <w:pPr>
              <w:pStyle w:val="TAL"/>
            </w:pPr>
            <w:r>
              <w:t>Notification for the slice-specific application performance analytics event is accepted.</w:t>
            </w:r>
          </w:p>
        </w:tc>
      </w:tr>
      <w:tr w:rsidR="00BF4F27" w:rsidTr="002F1692">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rsidR="00BF4F27" w:rsidRDefault="00BF4F27" w:rsidP="002F1692">
            <w:pPr>
              <w:pStyle w:val="TAN"/>
            </w:pPr>
            <w:r>
              <w:t>NOTE:</w:t>
            </w:r>
            <w:r>
              <w:tab/>
              <w:t>The mandatory HTTP error status codes for the POST method listed in table 5.2.7.1-1 of 3GPP TS 29.500 [22] shall also apply.</w:t>
            </w:r>
          </w:p>
        </w:tc>
      </w:tr>
    </w:tbl>
    <w:p w:rsidR="00BF4F27" w:rsidRDefault="00BF4F27" w:rsidP="00BF4F27">
      <w:pPr>
        <w:rPr>
          <w:lang w:eastAsia="zh-CN"/>
        </w:rPr>
      </w:pPr>
    </w:p>
    <w:p w:rsidR="00BF4F27" w:rsidRDefault="00BF4F27" w:rsidP="00BF4F27">
      <w:pPr>
        <w:pStyle w:val="Heading4"/>
        <w:rPr>
          <w:lang w:eastAsia="zh-CN"/>
        </w:rPr>
      </w:pPr>
      <w:bookmarkStart w:id="7449" w:name="_Hlk149304386"/>
      <w:bookmarkStart w:id="7450" w:name="_Toc151886232"/>
      <w:bookmarkStart w:id="7451" w:name="_Toc152076297"/>
      <w:bookmarkStart w:id="7452" w:name="_Toc153794013"/>
      <w:bookmarkEnd w:id="7435"/>
      <w:bookmarkEnd w:id="7436"/>
      <w:r>
        <w:rPr>
          <w:lang w:eastAsia="zh-CN"/>
        </w:rPr>
        <w:t>7.10.2.4</w:t>
      </w:r>
      <w:r>
        <w:rPr>
          <w:lang w:eastAsia="zh-CN"/>
        </w:rPr>
        <w:tab/>
        <w:t>Data Model</w:t>
      </w:r>
      <w:bookmarkEnd w:id="7450"/>
      <w:bookmarkEnd w:id="7451"/>
      <w:bookmarkEnd w:id="7452"/>
    </w:p>
    <w:p w:rsidR="00BF4F27" w:rsidRDefault="00BF4F27" w:rsidP="00BF4F27">
      <w:pPr>
        <w:pStyle w:val="Heading5"/>
        <w:rPr>
          <w:lang w:eastAsia="zh-CN"/>
        </w:rPr>
      </w:pPr>
      <w:bookmarkStart w:id="7453" w:name="_Toc151886233"/>
      <w:bookmarkStart w:id="7454" w:name="_Toc152076298"/>
      <w:bookmarkStart w:id="7455" w:name="_Toc153794014"/>
      <w:r>
        <w:rPr>
          <w:lang w:eastAsia="zh-CN"/>
        </w:rPr>
        <w:t>7.10.2.4.1</w:t>
      </w:r>
      <w:r>
        <w:rPr>
          <w:lang w:eastAsia="zh-CN"/>
        </w:rPr>
        <w:tab/>
        <w:t>General</w:t>
      </w:r>
      <w:bookmarkEnd w:id="7453"/>
      <w:bookmarkEnd w:id="7454"/>
      <w:bookmarkEnd w:id="7455"/>
    </w:p>
    <w:p w:rsidR="00BF4F27" w:rsidRDefault="00BF4F27" w:rsidP="00BF4F27">
      <w:pPr>
        <w:rPr>
          <w:lang w:eastAsia="zh-CN"/>
        </w:rPr>
      </w:pPr>
      <w:r>
        <w:rPr>
          <w:lang w:eastAsia="zh-CN"/>
        </w:rPr>
        <w:t>This clause specifies the application data model supported by the API. Data types listed in clause 6.2 apply to this API.</w:t>
      </w:r>
    </w:p>
    <w:p w:rsidR="00BF4F27" w:rsidRDefault="00BF4F27" w:rsidP="00BF4F27">
      <w:pPr>
        <w:rPr>
          <w:lang w:eastAsia="zh-CN"/>
        </w:rPr>
      </w:pPr>
      <w:r>
        <w:rPr>
          <w:lang w:eastAsia="zh-CN"/>
        </w:rPr>
        <w:t>Table 7.10.2.4.1-1 specifies the data types defined specifically for the SS</w:t>
      </w:r>
      <w:r>
        <w:rPr>
          <w:color w:val="000000"/>
        </w:rPr>
        <w:t>_ADAE_SlicePerformanceAnalytics</w:t>
      </w:r>
      <w:r>
        <w:t xml:space="preserve"> </w:t>
      </w:r>
      <w:r>
        <w:rPr>
          <w:lang w:eastAsia="zh-CN"/>
        </w:rPr>
        <w:t>API service.</w:t>
      </w:r>
    </w:p>
    <w:p w:rsidR="00BF4F27" w:rsidRDefault="00BF4F27" w:rsidP="00BF4F27">
      <w:pPr>
        <w:pStyle w:val="TH"/>
      </w:pPr>
      <w:r>
        <w:t>Table 7.10.2.4.1-1</w:t>
      </w:r>
      <w:r>
        <w:rPr>
          <w:color w:val="000000"/>
        </w:rPr>
        <w:t>_SS_ADAE_SlicePerformanceAnalytics</w:t>
      </w:r>
      <w:r>
        <w:t xml:space="preserve"> 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249"/>
        <w:gridCol w:w="1295"/>
        <w:gridCol w:w="3608"/>
        <w:gridCol w:w="1625"/>
      </w:tblGrid>
      <w:tr w:rsidR="00BF4F27" w:rsidTr="002F1692">
        <w:trPr>
          <w:jc w:val="center"/>
        </w:trPr>
        <w:tc>
          <w:tcPr>
            <w:tcW w:w="3198"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Data type</w:t>
            </w:r>
          </w:p>
        </w:tc>
        <w:tc>
          <w:tcPr>
            <w:tcW w:w="1275"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Section defined</w:t>
            </w:r>
          </w:p>
        </w:tc>
        <w:tc>
          <w:tcPr>
            <w:tcW w:w="3551"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Description</w:t>
            </w:r>
          </w:p>
        </w:tc>
        <w:tc>
          <w:tcPr>
            <w:tcW w:w="1599"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Applicability</w:t>
            </w:r>
          </w:p>
        </w:tc>
      </w:tr>
      <w:tr w:rsidR="00BF4F27" w:rsidTr="002F1692">
        <w:trPr>
          <w:jc w:val="center"/>
        </w:trPr>
        <w:tc>
          <w:tcPr>
            <w:tcW w:w="3198" w:type="dxa"/>
            <w:tcBorders>
              <w:top w:val="single" w:sz="6" w:space="0" w:color="auto"/>
              <w:left w:val="single" w:sz="6" w:space="0" w:color="auto"/>
              <w:bottom w:val="single" w:sz="6" w:space="0" w:color="auto"/>
              <w:right w:val="single" w:sz="6" w:space="0" w:color="auto"/>
            </w:tcBorders>
            <w:hideMark/>
          </w:tcPr>
          <w:p w:rsidR="00BF4F27" w:rsidRDefault="00BF4F27" w:rsidP="002F1692">
            <w:pPr>
              <w:pStyle w:val="TAL"/>
            </w:pPr>
            <w:r>
              <w:t>SliceAppPerfSubs</w:t>
            </w:r>
          </w:p>
        </w:tc>
        <w:tc>
          <w:tcPr>
            <w:tcW w:w="1275" w:type="dxa"/>
            <w:tcBorders>
              <w:top w:val="single" w:sz="6" w:space="0" w:color="auto"/>
              <w:left w:val="single" w:sz="6" w:space="0" w:color="auto"/>
              <w:bottom w:val="single" w:sz="6" w:space="0" w:color="auto"/>
              <w:right w:val="single" w:sz="6" w:space="0" w:color="auto"/>
            </w:tcBorders>
            <w:hideMark/>
          </w:tcPr>
          <w:p w:rsidR="00BF4F27" w:rsidRDefault="00BF4F27" w:rsidP="002F1692">
            <w:pPr>
              <w:pStyle w:val="TAL"/>
            </w:pPr>
            <w:r>
              <w:t>7.10.2.4.2.2</w:t>
            </w:r>
          </w:p>
        </w:tc>
        <w:tc>
          <w:tcPr>
            <w:tcW w:w="3551" w:type="dxa"/>
            <w:tcBorders>
              <w:top w:val="single" w:sz="6" w:space="0" w:color="auto"/>
              <w:left w:val="single" w:sz="6" w:space="0" w:color="auto"/>
              <w:bottom w:val="single" w:sz="6" w:space="0" w:color="auto"/>
              <w:right w:val="single" w:sz="6" w:space="0" w:color="auto"/>
            </w:tcBorders>
            <w:hideMark/>
          </w:tcPr>
          <w:p w:rsidR="00BF4F27" w:rsidRDefault="00BF4F27" w:rsidP="002F1692">
            <w:pPr>
              <w:pStyle w:val="TAL"/>
              <w:rPr>
                <w:rFonts w:cs="Arial"/>
                <w:szCs w:val="18"/>
              </w:rPr>
            </w:pPr>
            <w:r>
              <w:t>Subscription to the slice-specific application performance analytics</w:t>
            </w:r>
          </w:p>
        </w:tc>
        <w:tc>
          <w:tcPr>
            <w:tcW w:w="1599"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rFonts w:cs="Arial"/>
                <w:szCs w:val="18"/>
              </w:rPr>
            </w:pPr>
          </w:p>
        </w:tc>
      </w:tr>
      <w:tr w:rsidR="00BF4F27" w:rsidTr="002F1692">
        <w:trPr>
          <w:jc w:val="center"/>
        </w:trPr>
        <w:tc>
          <w:tcPr>
            <w:tcW w:w="3198"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pPr>
            <w:r>
              <w:t>SliceAppPerfNotif</w:t>
            </w:r>
          </w:p>
        </w:tc>
        <w:tc>
          <w:tcPr>
            <w:tcW w:w="1275"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pPr>
            <w:r>
              <w:t>7.10.2.4.2.3</w:t>
            </w:r>
          </w:p>
        </w:tc>
        <w:tc>
          <w:tcPr>
            <w:tcW w:w="3551"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pPr>
            <w:r>
              <w:t>Notification information of the slice specific application performance analytics.</w:t>
            </w:r>
          </w:p>
        </w:tc>
        <w:tc>
          <w:tcPr>
            <w:tcW w:w="1599"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rFonts w:cs="Arial"/>
                <w:szCs w:val="18"/>
              </w:rPr>
            </w:pPr>
          </w:p>
        </w:tc>
      </w:tr>
    </w:tbl>
    <w:p w:rsidR="00BF4F27" w:rsidRDefault="00BF4F27" w:rsidP="00BF4F27">
      <w:pPr>
        <w:rPr>
          <w:lang w:val="en-US"/>
        </w:rPr>
      </w:pPr>
    </w:p>
    <w:p w:rsidR="00BF4F27" w:rsidRDefault="00BF4F27" w:rsidP="00BF4F27">
      <w:r>
        <w:t xml:space="preserve">Table 7.10.2.4.1-2 specifies data types re-used by the </w:t>
      </w:r>
      <w:r>
        <w:rPr>
          <w:lang w:eastAsia="zh-CN"/>
        </w:rPr>
        <w:t>SS</w:t>
      </w:r>
      <w:r>
        <w:rPr>
          <w:color w:val="000000"/>
        </w:rPr>
        <w:t>_ADAE_SlicePerformanceAnalytics API</w:t>
      </w:r>
      <w:r>
        <w:t xml:space="preserve"> service: </w:t>
      </w:r>
    </w:p>
    <w:p w:rsidR="00BF4F27" w:rsidRDefault="00BF4F27" w:rsidP="00BF4F27">
      <w:pPr>
        <w:pStyle w:val="TH"/>
      </w:pPr>
      <w:r>
        <w:t>Table 7.10.2.4.1-2: Re-used Data Types</w:t>
      </w:r>
    </w:p>
    <w:tbl>
      <w:tblPr>
        <w:tblW w:w="485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67"/>
        <w:gridCol w:w="2032"/>
        <w:gridCol w:w="3018"/>
        <w:gridCol w:w="1876"/>
      </w:tblGrid>
      <w:tr w:rsidR="00BF4F27" w:rsidTr="002F1692">
        <w:trPr>
          <w:jc w:val="center"/>
        </w:trPr>
        <w:tc>
          <w:tcPr>
            <w:tcW w:w="2526"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Data type</w:t>
            </w:r>
          </w:p>
        </w:tc>
        <w:tc>
          <w:tcPr>
            <w:tcW w:w="2000"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Reference</w:t>
            </w:r>
          </w:p>
        </w:tc>
        <w:tc>
          <w:tcPr>
            <w:tcW w:w="2971"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Comments</w:t>
            </w:r>
          </w:p>
        </w:tc>
        <w:tc>
          <w:tcPr>
            <w:tcW w:w="1847"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Applicability</w:t>
            </w:r>
          </w:p>
        </w:tc>
      </w:tr>
      <w:tr w:rsidR="00BF4F27" w:rsidTr="002F1692">
        <w:trPr>
          <w:jc w:val="center"/>
        </w:trPr>
        <w:tc>
          <w:tcPr>
            <w:tcW w:w="2526"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lang w:eastAsia="zh-CN"/>
              </w:rPr>
            </w:pPr>
            <w:r>
              <w:rPr>
                <w:lang w:eastAsia="zh-CN"/>
              </w:rPr>
              <w:t>AnalyticsType</w:t>
            </w:r>
          </w:p>
        </w:tc>
        <w:tc>
          <w:tcPr>
            <w:tcW w:w="2000"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lang w:eastAsia="zh-CN"/>
              </w:rPr>
            </w:pPr>
            <w:r>
              <w:rPr>
                <w:lang w:eastAsia="zh-CN"/>
              </w:rPr>
              <w:t>Clause 7.10.1.4.3.3</w:t>
            </w:r>
          </w:p>
        </w:tc>
        <w:tc>
          <w:tcPr>
            <w:tcW w:w="2971"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pPr>
            <w:r>
              <w:t>Type of analytics for the event of the VAL application performance analytics.</w:t>
            </w:r>
          </w:p>
        </w:tc>
        <w:tc>
          <w:tcPr>
            <w:tcW w:w="1847"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rFonts w:cs="Arial"/>
                <w:szCs w:val="18"/>
              </w:rPr>
            </w:pPr>
          </w:p>
        </w:tc>
      </w:tr>
      <w:tr w:rsidR="00BF4F27" w:rsidTr="002F1692">
        <w:trPr>
          <w:jc w:val="center"/>
        </w:trPr>
        <w:tc>
          <w:tcPr>
            <w:tcW w:w="2526"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lang w:eastAsia="zh-CN"/>
              </w:rPr>
            </w:pPr>
            <w:r>
              <w:t>ConfidenceLevel</w:t>
            </w:r>
          </w:p>
        </w:tc>
        <w:tc>
          <w:tcPr>
            <w:tcW w:w="2000"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pPr>
            <w:r>
              <w:t>Presents confidence level</w:t>
            </w:r>
          </w:p>
        </w:tc>
        <w:tc>
          <w:tcPr>
            <w:tcW w:w="1847"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rFonts w:cs="Arial"/>
                <w:szCs w:val="18"/>
              </w:rPr>
            </w:pPr>
          </w:p>
        </w:tc>
      </w:tr>
      <w:tr w:rsidR="00BF4F27" w:rsidTr="002F1692">
        <w:trPr>
          <w:jc w:val="center"/>
        </w:trPr>
        <w:tc>
          <w:tcPr>
            <w:tcW w:w="2526"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lang w:eastAsia="zh-CN"/>
              </w:rPr>
            </w:pPr>
            <w:r>
              <w:rPr>
                <w:lang w:eastAsia="zh-CN"/>
              </w:rPr>
              <w:t>Dnn</w:t>
            </w:r>
          </w:p>
        </w:tc>
        <w:tc>
          <w:tcPr>
            <w:tcW w:w="2000"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lang w:eastAsia="zh-CN"/>
              </w:rPr>
            </w:pPr>
            <w:r>
              <w:rPr>
                <w:lang w:eastAsia="zh-CN"/>
              </w:rPr>
              <w:t>3GPP TS 29.571 [21]</w:t>
            </w:r>
          </w:p>
        </w:tc>
        <w:tc>
          <w:tcPr>
            <w:tcW w:w="2971"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pPr>
            <w:r>
              <w:rPr>
                <w:rFonts w:cs="Arial"/>
                <w:szCs w:val="18"/>
                <w:lang w:eastAsia="zh-CN"/>
              </w:rPr>
              <w:t>Used to Identify a DNN.</w:t>
            </w:r>
          </w:p>
        </w:tc>
        <w:tc>
          <w:tcPr>
            <w:tcW w:w="1847"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rFonts w:cs="Arial"/>
                <w:szCs w:val="18"/>
              </w:rPr>
            </w:pPr>
          </w:p>
        </w:tc>
      </w:tr>
      <w:tr w:rsidR="00BF4F27" w:rsidTr="002F1692">
        <w:trPr>
          <w:jc w:val="center"/>
        </w:trPr>
        <w:tc>
          <w:tcPr>
            <w:tcW w:w="2526"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lang w:eastAsia="zh-CN"/>
              </w:rPr>
            </w:pPr>
            <w:r>
              <w:t>DurationSec</w:t>
            </w:r>
          </w:p>
        </w:tc>
        <w:tc>
          <w:tcPr>
            <w:tcW w:w="2000"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rFonts w:cs="Arial"/>
                <w:szCs w:val="18"/>
                <w:lang w:eastAsia="zh-CN"/>
              </w:rPr>
            </w:pPr>
            <w:r>
              <w:t>Represents a period of time in units of seconds.</w:t>
            </w:r>
          </w:p>
        </w:tc>
        <w:tc>
          <w:tcPr>
            <w:tcW w:w="1847"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rFonts w:cs="Arial"/>
                <w:szCs w:val="18"/>
              </w:rPr>
            </w:pPr>
          </w:p>
        </w:tc>
      </w:tr>
      <w:tr w:rsidR="00BF4F27" w:rsidTr="002F1692">
        <w:trPr>
          <w:jc w:val="center"/>
        </w:trPr>
        <w:tc>
          <w:tcPr>
            <w:tcW w:w="2526"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lang w:eastAsia="zh-CN"/>
              </w:rPr>
            </w:pPr>
            <w:r>
              <w:rPr>
                <w:lang w:eastAsia="zh-CN"/>
              </w:rPr>
              <w:t>LocationArea</w:t>
            </w:r>
          </w:p>
        </w:tc>
        <w:tc>
          <w:tcPr>
            <w:tcW w:w="2000"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pPr>
            <w:r>
              <w:t>Represents location information.</w:t>
            </w:r>
          </w:p>
        </w:tc>
        <w:tc>
          <w:tcPr>
            <w:tcW w:w="1847"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rFonts w:cs="Arial"/>
                <w:szCs w:val="18"/>
              </w:rPr>
            </w:pPr>
          </w:p>
        </w:tc>
      </w:tr>
      <w:tr w:rsidR="00BF4F27" w:rsidTr="002F1692">
        <w:trPr>
          <w:jc w:val="center"/>
        </w:trPr>
        <w:tc>
          <w:tcPr>
            <w:tcW w:w="2526"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lang w:eastAsia="zh-CN"/>
              </w:rPr>
            </w:pPr>
            <w:r>
              <w:rPr>
                <w:lang w:eastAsia="zh-CN"/>
              </w:rPr>
              <w:t>Snssai</w:t>
            </w:r>
          </w:p>
        </w:tc>
        <w:tc>
          <w:tcPr>
            <w:tcW w:w="2000"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lang w:eastAsia="zh-CN"/>
              </w:rPr>
            </w:pPr>
            <w:r>
              <w:rPr>
                <w:lang w:eastAsia="zh-CN"/>
              </w:rPr>
              <w:t>3GPP TS 29.571 [21]</w:t>
            </w:r>
          </w:p>
        </w:tc>
        <w:tc>
          <w:tcPr>
            <w:tcW w:w="2971"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pPr>
            <w:r>
              <w:rPr>
                <w:rFonts w:cs="Arial"/>
                <w:szCs w:val="18"/>
                <w:lang w:eastAsia="zh-CN"/>
              </w:rPr>
              <w:t xml:space="preserve">Used to Identify the </w:t>
            </w:r>
            <w:r>
              <w:t>S-NSSAI.</w:t>
            </w:r>
          </w:p>
        </w:tc>
        <w:tc>
          <w:tcPr>
            <w:tcW w:w="1847"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rFonts w:cs="Arial"/>
                <w:szCs w:val="18"/>
              </w:rPr>
            </w:pPr>
          </w:p>
        </w:tc>
      </w:tr>
      <w:tr w:rsidR="00BF4F27" w:rsidTr="002F1692">
        <w:trPr>
          <w:jc w:val="center"/>
        </w:trPr>
        <w:tc>
          <w:tcPr>
            <w:tcW w:w="2526"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lang w:eastAsia="zh-CN"/>
              </w:rPr>
            </w:pPr>
            <w:r>
              <w:rPr>
                <w:lang w:eastAsia="zh-CN"/>
              </w:rPr>
              <w:t>ValTargetUe</w:t>
            </w:r>
          </w:p>
        </w:tc>
        <w:tc>
          <w:tcPr>
            <w:tcW w:w="2000"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pPr>
            <w:r>
              <w:t>Clause </w:t>
            </w:r>
            <w:r>
              <w:rPr>
                <w:lang w:eastAsia="zh-CN"/>
              </w:rPr>
              <w:t>7.3.1.4.2.3</w:t>
            </w:r>
          </w:p>
        </w:tc>
        <w:tc>
          <w:tcPr>
            <w:tcW w:w="2971"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rFonts w:cs="Arial"/>
                <w:szCs w:val="18"/>
              </w:rPr>
            </w:pPr>
            <w:r>
              <w:rPr>
                <w:rFonts w:cs="Arial"/>
                <w:szCs w:val="18"/>
              </w:rPr>
              <w:t>Used to indicate either VAL User ID or VAL UE ID.</w:t>
            </w:r>
          </w:p>
        </w:tc>
        <w:tc>
          <w:tcPr>
            <w:tcW w:w="1847"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rFonts w:cs="Arial"/>
                <w:szCs w:val="18"/>
              </w:rPr>
            </w:pPr>
          </w:p>
        </w:tc>
      </w:tr>
    </w:tbl>
    <w:p w:rsidR="00BF4F27" w:rsidRDefault="00BF4F27" w:rsidP="00BF4F27">
      <w:pPr>
        <w:rPr>
          <w:lang w:val="en-US"/>
        </w:rPr>
      </w:pPr>
    </w:p>
    <w:p w:rsidR="00BF4F27" w:rsidRDefault="00BF4F27" w:rsidP="00BF4F27">
      <w:pPr>
        <w:pStyle w:val="Heading5"/>
        <w:rPr>
          <w:lang w:eastAsia="zh-CN"/>
        </w:rPr>
      </w:pPr>
      <w:bookmarkStart w:id="7456" w:name="_Toc151886234"/>
      <w:bookmarkStart w:id="7457" w:name="_Toc152076299"/>
      <w:bookmarkStart w:id="7458" w:name="_Toc153794015"/>
      <w:r>
        <w:rPr>
          <w:lang w:eastAsia="zh-CN"/>
        </w:rPr>
        <w:t>7.10.2.4.2</w:t>
      </w:r>
      <w:r>
        <w:rPr>
          <w:lang w:eastAsia="zh-CN"/>
        </w:rPr>
        <w:tab/>
        <w:t>Structured data types</w:t>
      </w:r>
      <w:bookmarkEnd w:id="7456"/>
      <w:bookmarkEnd w:id="7457"/>
      <w:bookmarkEnd w:id="7458"/>
    </w:p>
    <w:p w:rsidR="00BF4F27" w:rsidRDefault="00BF4F27" w:rsidP="00BF4F27">
      <w:pPr>
        <w:pStyle w:val="Heading6"/>
        <w:rPr>
          <w:lang w:eastAsia="zh-CN"/>
        </w:rPr>
      </w:pPr>
      <w:bookmarkStart w:id="7459" w:name="_Toc151886235"/>
      <w:bookmarkStart w:id="7460" w:name="_Toc152076300"/>
      <w:bookmarkStart w:id="7461" w:name="_Toc153794016"/>
      <w:r>
        <w:rPr>
          <w:lang w:eastAsia="zh-CN"/>
        </w:rPr>
        <w:t>7.10.2.4.2.1</w:t>
      </w:r>
      <w:r>
        <w:rPr>
          <w:lang w:eastAsia="zh-CN"/>
        </w:rPr>
        <w:tab/>
        <w:t>Introduction</w:t>
      </w:r>
      <w:bookmarkEnd w:id="7459"/>
      <w:bookmarkEnd w:id="7460"/>
      <w:bookmarkEnd w:id="7461"/>
    </w:p>
    <w:p w:rsidR="00BF4F27" w:rsidRDefault="00BF4F27" w:rsidP="00BF4F27">
      <w:r>
        <w:t>This clause defines the structures to be used in resource representations.</w:t>
      </w:r>
    </w:p>
    <w:p w:rsidR="00BF4F27" w:rsidRDefault="00BF4F27" w:rsidP="00BF4F27">
      <w:pPr>
        <w:pStyle w:val="Heading6"/>
        <w:rPr>
          <w:lang w:eastAsia="zh-CN"/>
        </w:rPr>
      </w:pPr>
      <w:bookmarkStart w:id="7462" w:name="_Toc151886236"/>
      <w:bookmarkStart w:id="7463" w:name="_Toc152076301"/>
      <w:bookmarkStart w:id="7464" w:name="_Toc153794017"/>
      <w:r>
        <w:rPr>
          <w:lang w:eastAsia="zh-CN"/>
        </w:rPr>
        <w:t>7.10.2.4.2.2</w:t>
      </w:r>
      <w:r>
        <w:rPr>
          <w:lang w:eastAsia="zh-CN"/>
        </w:rPr>
        <w:tab/>
        <w:t xml:space="preserve">Type: </w:t>
      </w:r>
      <w:r>
        <w:t>SliceAppPerfSubs</w:t>
      </w:r>
      <w:bookmarkEnd w:id="7462"/>
      <w:bookmarkEnd w:id="7463"/>
      <w:bookmarkEnd w:id="7464"/>
    </w:p>
    <w:p w:rsidR="00BF4F27" w:rsidRDefault="00BF4F27" w:rsidP="00BF4F27">
      <w:pPr>
        <w:pStyle w:val="TH"/>
      </w:pPr>
      <w:r>
        <w:rPr>
          <w:noProof/>
        </w:rPr>
        <w:t>Table </w:t>
      </w:r>
      <w:r>
        <w:t xml:space="preserve">7.10.2.4.2.2-1: </w:t>
      </w:r>
      <w:r>
        <w:rPr>
          <w:noProof/>
        </w:rPr>
        <w:t xml:space="preserve">Definition of type </w:t>
      </w:r>
      <w:r>
        <w:t>SliceAppPerfSubs</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99"/>
        <w:gridCol w:w="343"/>
        <w:gridCol w:w="1134"/>
        <w:gridCol w:w="3686"/>
        <w:gridCol w:w="1310"/>
      </w:tblGrid>
      <w:tr w:rsidR="00BF4F27" w:rsidTr="002F1692">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Attribute name</w:t>
            </w:r>
          </w:p>
        </w:tc>
        <w:tc>
          <w:tcPr>
            <w:tcW w:w="1499"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Data type</w:t>
            </w:r>
          </w:p>
        </w:tc>
        <w:tc>
          <w:tcPr>
            <w:tcW w:w="343"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rPr>
                <w:rFonts w:cs="Arial"/>
                <w:szCs w:val="18"/>
              </w:rPr>
            </w:pPr>
            <w:r>
              <w:rPr>
                <w:rFonts w:cs="Arial"/>
                <w:szCs w:val="18"/>
              </w:rPr>
              <w:t>Applicability</w:t>
            </w:r>
          </w:p>
        </w:tc>
      </w:tr>
      <w:tr w:rsidR="00BF4F27" w:rsidTr="002F1692">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pPr>
            <w:r>
              <w:t>analyticsType</w:t>
            </w:r>
          </w:p>
        </w:tc>
        <w:tc>
          <w:tcPr>
            <w:tcW w:w="1499"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rPr>
                <w:lang w:eastAsia="zh-CN"/>
              </w:rPr>
            </w:pPr>
            <w:r>
              <w:rPr>
                <w:lang w:eastAsia="zh-CN"/>
              </w:rPr>
              <w:t>AnalyticsType</w:t>
            </w:r>
          </w:p>
        </w:tc>
        <w:tc>
          <w:tcPr>
            <w:tcW w:w="343"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jc w:val="center"/>
            </w:pPr>
            <w:r>
              <w:rPr>
                <w:lang w:val="sv-SE"/>
              </w:rPr>
              <w:t>1</w:t>
            </w:r>
          </w:p>
        </w:tc>
        <w:tc>
          <w:tcPr>
            <w:tcW w:w="3686"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rPr>
                <w:rFonts w:cs="Arial"/>
                <w:szCs w:val="18"/>
              </w:rPr>
            </w:pPr>
            <w:r>
              <w:rPr>
                <w:lang w:val="sv-SE"/>
              </w:rPr>
              <w:t xml:space="preserve">Identity the type of the </w:t>
            </w:r>
            <w:r>
              <w:t>slice-specific application performance</w:t>
            </w:r>
            <w:r w:rsidRPr="00602130">
              <w:rPr>
                <w:lang w:val="sv-SE"/>
              </w:rPr>
              <w:t xml:space="preserve"> </w:t>
            </w:r>
            <w:r>
              <w:rPr>
                <w:lang w:val="sv-SE"/>
              </w:rPr>
              <w:t>analytics</w:t>
            </w:r>
          </w:p>
        </w:tc>
        <w:tc>
          <w:tcPr>
            <w:tcW w:w="1310"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rPr>
                <w:rFonts w:cs="Arial"/>
                <w:szCs w:val="18"/>
              </w:rPr>
            </w:pPr>
          </w:p>
        </w:tc>
      </w:tr>
      <w:tr w:rsidR="00BF4F27" w:rsidTr="002F1692">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pPr>
            <w:r>
              <w:t>sliceId</w:t>
            </w:r>
          </w:p>
        </w:tc>
        <w:tc>
          <w:tcPr>
            <w:tcW w:w="1499"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pPr>
            <w:r>
              <w:t>Snssai</w:t>
            </w:r>
          </w:p>
        </w:tc>
        <w:tc>
          <w:tcPr>
            <w:tcW w:w="343"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jc w:val="center"/>
            </w:pPr>
            <w:r>
              <w:t>1</w:t>
            </w:r>
          </w:p>
        </w:tc>
        <w:tc>
          <w:tcPr>
            <w:tcW w:w="3686"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rPr>
                <w:rFonts w:cs="Arial"/>
                <w:szCs w:val="18"/>
              </w:rPr>
            </w:pPr>
            <w:r w:rsidRPr="00A33794">
              <w:t xml:space="preserve">The identifier of the </w:t>
            </w:r>
            <w:r>
              <w:t>slice or slice instance,</w:t>
            </w:r>
            <w:r w:rsidRPr="00A33794">
              <w:t xml:space="preserve"> </w:t>
            </w:r>
            <w:r>
              <w:t>to</w:t>
            </w:r>
            <w:r w:rsidRPr="00A33794">
              <w:t xml:space="preserve"> which</w:t>
            </w:r>
            <w:r>
              <w:t xml:space="preserve"> the</w:t>
            </w:r>
            <w:r w:rsidRPr="00A33794">
              <w:t xml:space="preserve"> </w:t>
            </w:r>
            <w:r>
              <w:t xml:space="preserve">performance </w:t>
            </w:r>
            <w:r w:rsidRPr="00A33794">
              <w:t xml:space="preserve">analytics subscription </w:t>
            </w:r>
            <w:r>
              <w:t xml:space="preserve">is </w:t>
            </w:r>
            <w:r w:rsidRPr="00A33794">
              <w:t>appl</w:t>
            </w:r>
            <w:r>
              <w:t>ied.</w:t>
            </w:r>
          </w:p>
        </w:tc>
        <w:tc>
          <w:tcPr>
            <w:tcW w:w="1310"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rPr>
                <w:rFonts w:cs="Arial"/>
                <w:szCs w:val="18"/>
              </w:rPr>
            </w:pPr>
          </w:p>
        </w:tc>
      </w:tr>
      <w:tr w:rsidR="00BF4F27" w:rsidTr="002F1692">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pPr>
            <w:r>
              <w:t>dnn</w:t>
            </w:r>
          </w:p>
        </w:tc>
        <w:tc>
          <w:tcPr>
            <w:tcW w:w="1499"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pPr>
            <w:r>
              <w:rPr>
                <w:rFonts w:eastAsia="SimSun"/>
              </w:rPr>
              <w:t>Dnn</w:t>
            </w:r>
          </w:p>
        </w:tc>
        <w:tc>
          <w:tcPr>
            <w:tcW w:w="343"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C"/>
            </w:pPr>
            <w:r>
              <w:rPr>
                <w:rFonts w:eastAsia="SimSun"/>
              </w:rPr>
              <w:t>O</w:t>
            </w:r>
          </w:p>
        </w:tc>
        <w:tc>
          <w:tcPr>
            <w:tcW w:w="1134"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jc w:val="center"/>
            </w:pPr>
            <w:r>
              <w:rPr>
                <w:rFonts w:eastAsia="SimSun"/>
              </w:rPr>
              <w:t>0..1</w:t>
            </w:r>
          </w:p>
        </w:tc>
        <w:tc>
          <w:tcPr>
            <w:tcW w:w="3686" w:type="dxa"/>
            <w:tcBorders>
              <w:top w:val="single" w:sz="6" w:space="0" w:color="auto"/>
              <w:left w:val="single" w:sz="6" w:space="0" w:color="auto"/>
              <w:bottom w:val="single" w:sz="6" w:space="0" w:color="auto"/>
              <w:right w:val="single" w:sz="6" w:space="0" w:color="auto"/>
            </w:tcBorders>
            <w:vAlign w:val="center"/>
          </w:tcPr>
          <w:p w:rsidR="00BF4F27" w:rsidRPr="00A33794" w:rsidRDefault="00BF4F27" w:rsidP="002F1692">
            <w:pPr>
              <w:pStyle w:val="TAL"/>
            </w:pPr>
            <w:r>
              <w:rPr>
                <w:lang w:val="sv-SE"/>
              </w:rPr>
              <w:t>Associated DNN.</w:t>
            </w:r>
          </w:p>
        </w:tc>
        <w:tc>
          <w:tcPr>
            <w:tcW w:w="1310"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rPr>
                <w:rFonts w:cs="Arial"/>
                <w:szCs w:val="18"/>
              </w:rPr>
            </w:pPr>
          </w:p>
        </w:tc>
      </w:tr>
      <w:tr w:rsidR="00BF4F27" w:rsidTr="002F1692">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pPr>
            <w:r>
              <w:t>valUeIds</w:t>
            </w:r>
          </w:p>
        </w:tc>
        <w:tc>
          <w:tcPr>
            <w:tcW w:w="1499"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pPr>
            <w:r>
              <w:t>array(</w:t>
            </w:r>
            <w:r>
              <w:rPr>
                <w:lang w:eastAsia="zh-CN"/>
              </w:rPr>
              <w:t>ValTargetUe</w:t>
            </w:r>
            <w:r>
              <w:t>)</w:t>
            </w:r>
          </w:p>
        </w:tc>
        <w:tc>
          <w:tcPr>
            <w:tcW w:w="343"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tcPr>
          <w:p w:rsidR="00BF4F27" w:rsidRPr="00A33794" w:rsidRDefault="00BF4F27" w:rsidP="002F1692">
            <w:pPr>
              <w:pStyle w:val="TAL"/>
            </w:pPr>
            <w:r>
              <w:t>A list of identities of one or more VAL Ues, whose slice-specific performance analytics are subscribed to.</w:t>
            </w:r>
          </w:p>
        </w:tc>
        <w:tc>
          <w:tcPr>
            <w:tcW w:w="1310"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rPr>
                <w:rFonts w:cs="Arial"/>
                <w:szCs w:val="18"/>
              </w:rPr>
            </w:pPr>
          </w:p>
        </w:tc>
      </w:tr>
      <w:tr w:rsidR="00BF4F27" w:rsidTr="002F1692">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pPr>
            <w:r>
              <w:t>valServerId</w:t>
            </w:r>
          </w:p>
        </w:tc>
        <w:tc>
          <w:tcPr>
            <w:tcW w:w="1499"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pPr>
            <w:r>
              <w:t>string</w:t>
            </w:r>
          </w:p>
        </w:tc>
        <w:tc>
          <w:tcPr>
            <w:tcW w:w="343"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pPr>
            <w:r w:rsidRPr="00252EB2">
              <w:t xml:space="preserve">If </w:t>
            </w:r>
            <w:r>
              <w:t xml:space="preserve">the </w:t>
            </w:r>
            <w:r w:rsidRPr="00252EB2">
              <w:t xml:space="preserve">consumer is different from the VAL server, this identifier </w:t>
            </w:r>
            <w:r>
              <w:t>represents</w:t>
            </w:r>
            <w:r w:rsidRPr="00252EB2">
              <w:t xml:space="preserve"> the VAL server</w:t>
            </w:r>
            <w:r>
              <w:t xml:space="preserve">, to </w:t>
            </w:r>
            <w:r w:rsidRPr="00252EB2">
              <w:t xml:space="preserve">which the </w:t>
            </w:r>
            <w:r>
              <w:t xml:space="preserve">slice-specific performance </w:t>
            </w:r>
            <w:r w:rsidRPr="00252EB2">
              <w:t xml:space="preserve">analytics subscription </w:t>
            </w:r>
            <w:r>
              <w:t xml:space="preserve">is </w:t>
            </w:r>
            <w:r w:rsidRPr="00252EB2">
              <w:t>applie</w:t>
            </w:r>
            <w:r>
              <w:t>d.</w:t>
            </w:r>
          </w:p>
        </w:tc>
        <w:tc>
          <w:tcPr>
            <w:tcW w:w="1310"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rPr>
                <w:rFonts w:cs="Arial"/>
                <w:szCs w:val="18"/>
              </w:rPr>
            </w:pPr>
          </w:p>
        </w:tc>
      </w:tr>
      <w:tr w:rsidR="00BF4F27" w:rsidTr="002F1692">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BF4F27" w:rsidRPr="003D2535" w:rsidRDefault="00BF4F27" w:rsidP="002F1692">
            <w:pPr>
              <w:pStyle w:val="TAL"/>
            </w:pPr>
            <w:r>
              <w:t>confidenceLevel</w:t>
            </w:r>
          </w:p>
        </w:tc>
        <w:tc>
          <w:tcPr>
            <w:tcW w:w="1499" w:type="dxa"/>
            <w:tcBorders>
              <w:top w:val="single" w:sz="6" w:space="0" w:color="auto"/>
              <w:left w:val="single" w:sz="6" w:space="0" w:color="auto"/>
              <w:bottom w:val="single" w:sz="6" w:space="0" w:color="auto"/>
              <w:right w:val="single" w:sz="6" w:space="0" w:color="auto"/>
            </w:tcBorders>
            <w:vAlign w:val="center"/>
          </w:tcPr>
          <w:p w:rsidR="00BF4F27" w:rsidRPr="003D2535" w:rsidRDefault="00BF4F27" w:rsidP="002F1692">
            <w:pPr>
              <w:pStyle w:val="TAL"/>
            </w:pPr>
            <w:r>
              <w:t>ConfidenceLevel</w:t>
            </w:r>
          </w:p>
        </w:tc>
        <w:tc>
          <w:tcPr>
            <w:tcW w:w="343" w:type="dxa"/>
            <w:tcBorders>
              <w:top w:val="single" w:sz="6" w:space="0" w:color="auto"/>
              <w:left w:val="single" w:sz="6" w:space="0" w:color="auto"/>
              <w:bottom w:val="single" w:sz="6" w:space="0" w:color="auto"/>
              <w:right w:val="single" w:sz="6" w:space="0" w:color="auto"/>
            </w:tcBorders>
            <w:vAlign w:val="center"/>
          </w:tcPr>
          <w:p w:rsidR="00BF4F27" w:rsidRPr="003D2535" w:rsidRDefault="00BF4F27" w:rsidP="002F1692">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BF4F27" w:rsidRPr="003D2535" w:rsidRDefault="00BF4F27" w:rsidP="002F1692">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BF4F27" w:rsidRPr="003D2535" w:rsidRDefault="00BF4F27" w:rsidP="002F1692">
            <w:pPr>
              <w:pStyle w:val="TAL"/>
            </w:pPr>
            <w:r>
              <w:t>Defines the accuracy level for the slice-specific performance analytics if the slice-specific performance analytics is prediction.</w:t>
            </w:r>
          </w:p>
        </w:tc>
        <w:tc>
          <w:tcPr>
            <w:tcW w:w="1310"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rPr>
                <w:rFonts w:cs="Arial"/>
                <w:szCs w:val="18"/>
              </w:rPr>
            </w:pPr>
          </w:p>
        </w:tc>
      </w:tr>
      <w:tr w:rsidR="00BF4F27" w:rsidTr="002F1692">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BF4F27" w:rsidRPr="003D2535" w:rsidRDefault="00BF4F27" w:rsidP="002F1692">
            <w:pPr>
              <w:pStyle w:val="TAL"/>
            </w:pPr>
            <w:r>
              <w:t>area</w:t>
            </w:r>
          </w:p>
        </w:tc>
        <w:tc>
          <w:tcPr>
            <w:tcW w:w="1499" w:type="dxa"/>
            <w:tcBorders>
              <w:top w:val="single" w:sz="6" w:space="0" w:color="auto"/>
              <w:left w:val="single" w:sz="6" w:space="0" w:color="auto"/>
              <w:bottom w:val="single" w:sz="6" w:space="0" w:color="auto"/>
              <w:right w:val="single" w:sz="6" w:space="0" w:color="auto"/>
            </w:tcBorders>
            <w:vAlign w:val="center"/>
          </w:tcPr>
          <w:p w:rsidR="00BF4F27" w:rsidRPr="003D2535" w:rsidRDefault="00BF4F27" w:rsidP="002F1692">
            <w:pPr>
              <w:pStyle w:val="TAL"/>
            </w:pPr>
            <w:r>
              <w:rPr>
                <w:lang w:eastAsia="zh-CN"/>
              </w:rPr>
              <w:t>LocationArea</w:t>
            </w:r>
          </w:p>
        </w:tc>
        <w:tc>
          <w:tcPr>
            <w:tcW w:w="343" w:type="dxa"/>
            <w:tcBorders>
              <w:top w:val="single" w:sz="6" w:space="0" w:color="auto"/>
              <w:left w:val="single" w:sz="6" w:space="0" w:color="auto"/>
              <w:bottom w:val="single" w:sz="6" w:space="0" w:color="auto"/>
              <w:right w:val="single" w:sz="6" w:space="0" w:color="auto"/>
            </w:tcBorders>
            <w:vAlign w:val="center"/>
          </w:tcPr>
          <w:p w:rsidR="00BF4F27" w:rsidRPr="003D2535" w:rsidRDefault="00BF4F27" w:rsidP="002F1692">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BF4F27" w:rsidRPr="003D2535" w:rsidRDefault="00BF4F27" w:rsidP="002F1692">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BF4F27" w:rsidRPr="003D2535" w:rsidRDefault="00BF4F27" w:rsidP="002F1692">
            <w:pPr>
              <w:pStyle w:val="TAL"/>
            </w:pPr>
            <w:r w:rsidRPr="00E626F6">
              <w:t>The geographical or service area</w:t>
            </w:r>
            <w:r>
              <w:t>,</w:t>
            </w:r>
            <w:r w:rsidRPr="00E626F6">
              <w:t xml:space="preserve"> </w:t>
            </w:r>
            <w:r>
              <w:t>to</w:t>
            </w:r>
            <w:r w:rsidRPr="00E626F6">
              <w:t xml:space="preserve"> which </w:t>
            </w:r>
            <w:r>
              <w:t>the</w:t>
            </w:r>
            <w:r w:rsidRPr="00A33794">
              <w:t xml:space="preserve"> </w:t>
            </w:r>
            <w:r>
              <w:t xml:space="preserve">slice specific application performance </w:t>
            </w:r>
            <w:r w:rsidRPr="00A33794">
              <w:t xml:space="preserve">analytics subscription </w:t>
            </w:r>
            <w:r>
              <w:t xml:space="preserve">is </w:t>
            </w:r>
            <w:r w:rsidRPr="00A33794">
              <w:t>appl</w:t>
            </w:r>
            <w:r>
              <w:t>ied.</w:t>
            </w:r>
          </w:p>
        </w:tc>
        <w:tc>
          <w:tcPr>
            <w:tcW w:w="1310"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rPr>
                <w:rFonts w:cs="Arial"/>
                <w:szCs w:val="18"/>
              </w:rPr>
            </w:pPr>
          </w:p>
        </w:tc>
      </w:tr>
      <w:tr w:rsidR="00BF4F27" w:rsidTr="002F1692">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BF4F27" w:rsidRPr="003D2535" w:rsidRDefault="00BF4F27" w:rsidP="002F1692">
            <w:pPr>
              <w:pStyle w:val="TAL"/>
            </w:pPr>
            <w:r>
              <w:t>timeInterval</w:t>
            </w:r>
          </w:p>
        </w:tc>
        <w:tc>
          <w:tcPr>
            <w:tcW w:w="1499" w:type="dxa"/>
            <w:tcBorders>
              <w:top w:val="single" w:sz="6" w:space="0" w:color="auto"/>
              <w:left w:val="single" w:sz="6" w:space="0" w:color="auto"/>
              <w:bottom w:val="single" w:sz="6" w:space="0" w:color="auto"/>
              <w:right w:val="single" w:sz="6" w:space="0" w:color="auto"/>
            </w:tcBorders>
            <w:vAlign w:val="center"/>
          </w:tcPr>
          <w:p w:rsidR="00BF4F27" w:rsidRPr="003D2535" w:rsidRDefault="00BF4F27" w:rsidP="002F1692">
            <w:pPr>
              <w:pStyle w:val="TAL"/>
            </w:pPr>
            <w:r>
              <w:t>DurationSec</w:t>
            </w:r>
          </w:p>
        </w:tc>
        <w:tc>
          <w:tcPr>
            <w:tcW w:w="343" w:type="dxa"/>
            <w:tcBorders>
              <w:top w:val="single" w:sz="6" w:space="0" w:color="auto"/>
              <w:left w:val="single" w:sz="6" w:space="0" w:color="auto"/>
              <w:bottom w:val="single" w:sz="6" w:space="0" w:color="auto"/>
              <w:right w:val="single" w:sz="6" w:space="0" w:color="auto"/>
            </w:tcBorders>
            <w:vAlign w:val="center"/>
          </w:tcPr>
          <w:p w:rsidR="00BF4F27" w:rsidRPr="003D2535" w:rsidRDefault="00BF4F27" w:rsidP="002F1692">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BF4F27" w:rsidRPr="003D2535" w:rsidRDefault="00BF4F27" w:rsidP="002F1692">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BF4F27" w:rsidRPr="003D2535" w:rsidRDefault="00BF4F27" w:rsidP="002F1692">
            <w:pPr>
              <w:pStyle w:val="TAL"/>
            </w:pPr>
            <w:r>
              <w:t>The time interval as the start time and end time, to which the slice-specific application performance analytics subscription is applied.</w:t>
            </w:r>
          </w:p>
        </w:tc>
        <w:tc>
          <w:tcPr>
            <w:tcW w:w="1310"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rPr>
                <w:rFonts w:cs="Arial"/>
                <w:szCs w:val="18"/>
              </w:rPr>
            </w:pPr>
          </w:p>
        </w:tc>
      </w:tr>
    </w:tbl>
    <w:p w:rsidR="00BF4F27" w:rsidRDefault="00BF4F27" w:rsidP="00BF4F27">
      <w:pPr>
        <w:rPr>
          <w:lang w:val="en-US" w:eastAsia="en-GB"/>
        </w:rPr>
      </w:pPr>
    </w:p>
    <w:p w:rsidR="00BF4F27" w:rsidRDefault="00BF4F27" w:rsidP="00BF4F27">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BF4F27" w:rsidRDefault="00BF4F27" w:rsidP="00BF4F27">
      <w:pPr>
        <w:pStyle w:val="Heading6"/>
        <w:rPr>
          <w:lang w:eastAsia="zh-CN"/>
        </w:rPr>
      </w:pPr>
      <w:bookmarkStart w:id="7465" w:name="_Toc151886237"/>
      <w:bookmarkStart w:id="7466" w:name="_Toc152076302"/>
      <w:bookmarkStart w:id="7467" w:name="_Toc153794018"/>
      <w:r>
        <w:rPr>
          <w:lang w:eastAsia="zh-CN"/>
        </w:rPr>
        <w:t>7.10.2.4.2.3</w:t>
      </w:r>
      <w:r>
        <w:rPr>
          <w:lang w:eastAsia="zh-CN"/>
        </w:rPr>
        <w:tab/>
        <w:t xml:space="preserve">Type: </w:t>
      </w:r>
      <w:r>
        <w:t>SliceAppPerfNotif</w:t>
      </w:r>
      <w:bookmarkEnd w:id="7465"/>
      <w:bookmarkEnd w:id="7466"/>
      <w:bookmarkEnd w:id="7467"/>
    </w:p>
    <w:p w:rsidR="00BF4F27" w:rsidRDefault="00BF4F27" w:rsidP="00BF4F27">
      <w:pPr>
        <w:pStyle w:val="TH"/>
      </w:pPr>
      <w:r>
        <w:rPr>
          <w:noProof/>
        </w:rPr>
        <w:t>Table </w:t>
      </w:r>
      <w:r>
        <w:t xml:space="preserve">7.10.2.4.2.3-1: </w:t>
      </w:r>
      <w:r>
        <w:rPr>
          <w:noProof/>
        </w:rPr>
        <w:t xml:space="preserve">Definition of type </w:t>
      </w:r>
      <w:r>
        <w:t>SliceAppPerfNotif</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99"/>
        <w:gridCol w:w="343"/>
        <w:gridCol w:w="1134"/>
        <w:gridCol w:w="3686"/>
        <w:gridCol w:w="1310"/>
      </w:tblGrid>
      <w:tr w:rsidR="00BF4F27" w:rsidTr="002F1692">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Attribute name</w:t>
            </w:r>
          </w:p>
        </w:tc>
        <w:tc>
          <w:tcPr>
            <w:tcW w:w="1499"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Data type</w:t>
            </w:r>
          </w:p>
        </w:tc>
        <w:tc>
          <w:tcPr>
            <w:tcW w:w="343"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rPr>
                <w:rFonts w:cs="Arial"/>
                <w:szCs w:val="18"/>
              </w:rPr>
            </w:pPr>
            <w:r>
              <w:rPr>
                <w:rFonts w:cs="Arial"/>
                <w:szCs w:val="18"/>
              </w:rPr>
              <w:t>Applicability</w:t>
            </w:r>
          </w:p>
        </w:tc>
      </w:tr>
      <w:tr w:rsidR="00BF4F27" w:rsidTr="002F1692">
        <w:trPr>
          <w:jc w:val="center"/>
        </w:trPr>
        <w:tc>
          <w:tcPr>
            <w:tcW w:w="1553" w:type="dxa"/>
            <w:tcBorders>
              <w:top w:val="single" w:sz="6" w:space="0" w:color="auto"/>
              <w:left w:val="single" w:sz="6" w:space="0" w:color="auto"/>
              <w:bottom w:val="single" w:sz="6" w:space="0" w:color="auto"/>
              <w:right w:val="single" w:sz="6" w:space="0" w:color="auto"/>
            </w:tcBorders>
            <w:vAlign w:val="center"/>
            <w:hideMark/>
          </w:tcPr>
          <w:p w:rsidR="00BF4F27" w:rsidRDefault="00BF4F27" w:rsidP="002F1692">
            <w:pPr>
              <w:pStyle w:val="TAL"/>
            </w:pPr>
            <w:r>
              <w:t>analyticsOutput</w:t>
            </w:r>
          </w:p>
        </w:tc>
        <w:tc>
          <w:tcPr>
            <w:tcW w:w="1499" w:type="dxa"/>
            <w:tcBorders>
              <w:top w:val="single" w:sz="6" w:space="0" w:color="auto"/>
              <w:left w:val="single" w:sz="6" w:space="0" w:color="auto"/>
              <w:bottom w:val="single" w:sz="6" w:space="0" w:color="auto"/>
              <w:right w:val="single" w:sz="6" w:space="0" w:color="auto"/>
            </w:tcBorders>
            <w:vAlign w:val="center"/>
            <w:hideMark/>
          </w:tcPr>
          <w:p w:rsidR="00BF4F27" w:rsidRDefault="00BF4F27" w:rsidP="002F1692">
            <w:pPr>
              <w:pStyle w:val="TAL"/>
            </w:pPr>
            <w:r>
              <w:t>array(string)</w:t>
            </w:r>
          </w:p>
        </w:tc>
        <w:tc>
          <w:tcPr>
            <w:tcW w:w="343" w:type="dxa"/>
            <w:tcBorders>
              <w:top w:val="single" w:sz="6" w:space="0" w:color="auto"/>
              <w:left w:val="single" w:sz="6" w:space="0" w:color="auto"/>
              <w:bottom w:val="single" w:sz="6" w:space="0" w:color="auto"/>
              <w:right w:val="single" w:sz="6" w:space="0" w:color="auto"/>
            </w:tcBorders>
            <w:vAlign w:val="center"/>
            <w:hideMark/>
          </w:tcPr>
          <w:p w:rsidR="00BF4F27" w:rsidRDefault="00BF4F27" w:rsidP="002F1692">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hideMark/>
          </w:tcPr>
          <w:p w:rsidR="00BF4F27" w:rsidRDefault="00BF4F27" w:rsidP="002F1692">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hideMark/>
          </w:tcPr>
          <w:p w:rsidR="00BF4F27" w:rsidRDefault="00BF4F27" w:rsidP="002F1692">
            <w:pPr>
              <w:pStyle w:val="TAL"/>
              <w:rPr>
                <w:rFonts w:cs="Arial"/>
                <w:szCs w:val="18"/>
              </w:rPr>
            </w:pPr>
            <w:r>
              <w:t>Predicted or expected change or sustainability of the slice-specific performance for a VAL server or a VAL session.</w:t>
            </w:r>
          </w:p>
        </w:tc>
        <w:tc>
          <w:tcPr>
            <w:tcW w:w="1310"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rPr>
                <w:rFonts w:cs="Arial"/>
                <w:szCs w:val="18"/>
              </w:rPr>
            </w:pPr>
          </w:p>
        </w:tc>
      </w:tr>
      <w:tr w:rsidR="00BF4F27" w:rsidTr="002F1692">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pPr>
            <w:r>
              <w:t>analyticsType</w:t>
            </w:r>
          </w:p>
        </w:tc>
        <w:tc>
          <w:tcPr>
            <w:tcW w:w="1499"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pPr>
            <w:r>
              <w:rPr>
                <w:lang w:eastAsia="zh-CN"/>
              </w:rPr>
              <w:t>AnalyticsType</w:t>
            </w:r>
          </w:p>
        </w:tc>
        <w:tc>
          <w:tcPr>
            <w:tcW w:w="343"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jc w:val="center"/>
            </w:pPr>
            <w:r>
              <w:rPr>
                <w:lang w:val="sv-SE"/>
              </w:rPr>
              <w:t>0..1</w:t>
            </w:r>
          </w:p>
        </w:tc>
        <w:tc>
          <w:tcPr>
            <w:tcW w:w="3686"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rPr>
                <w:rFonts w:cs="Arial"/>
                <w:szCs w:val="18"/>
              </w:rPr>
            </w:pPr>
            <w:r>
              <w:rPr>
                <w:lang w:val="sv-SE"/>
              </w:rPr>
              <w:t xml:space="preserve">Identity the type of the </w:t>
            </w:r>
            <w:r>
              <w:t>slice-specific application performance</w:t>
            </w:r>
            <w:r w:rsidRPr="00602130">
              <w:rPr>
                <w:lang w:val="sv-SE"/>
              </w:rPr>
              <w:t xml:space="preserve"> </w:t>
            </w:r>
            <w:r>
              <w:rPr>
                <w:lang w:val="sv-SE"/>
              </w:rPr>
              <w:t>analytics</w:t>
            </w:r>
          </w:p>
        </w:tc>
        <w:tc>
          <w:tcPr>
            <w:tcW w:w="1310"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rPr>
                <w:rFonts w:cs="Arial"/>
                <w:szCs w:val="18"/>
              </w:rPr>
            </w:pPr>
          </w:p>
        </w:tc>
      </w:tr>
      <w:tr w:rsidR="00BF4F27" w:rsidTr="002F1692">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pPr>
            <w:r>
              <w:t>confidenceLevel</w:t>
            </w:r>
          </w:p>
        </w:tc>
        <w:tc>
          <w:tcPr>
            <w:tcW w:w="1499"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pPr>
            <w:r>
              <w:t>ConfidenceLevel</w:t>
            </w:r>
          </w:p>
        </w:tc>
        <w:tc>
          <w:tcPr>
            <w:tcW w:w="343"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rPr>
                <w:rFonts w:cs="Arial"/>
                <w:szCs w:val="18"/>
              </w:rPr>
            </w:pPr>
            <w:r>
              <w:t>Provides accuracy level if the slice-specific performance analytics is prediction.</w:t>
            </w:r>
          </w:p>
        </w:tc>
        <w:tc>
          <w:tcPr>
            <w:tcW w:w="1310" w:type="dxa"/>
            <w:tcBorders>
              <w:top w:val="single" w:sz="6" w:space="0" w:color="auto"/>
              <w:left w:val="single" w:sz="6" w:space="0" w:color="auto"/>
              <w:bottom w:val="single" w:sz="6" w:space="0" w:color="auto"/>
              <w:right w:val="single" w:sz="6" w:space="0" w:color="auto"/>
            </w:tcBorders>
            <w:vAlign w:val="center"/>
          </w:tcPr>
          <w:p w:rsidR="00BF4F27" w:rsidRDefault="00BF4F27" w:rsidP="002F1692">
            <w:pPr>
              <w:pStyle w:val="TAL"/>
              <w:rPr>
                <w:rFonts w:cs="Arial"/>
                <w:szCs w:val="18"/>
              </w:rPr>
            </w:pPr>
          </w:p>
        </w:tc>
      </w:tr>
    </w:tbl>
    <w:p w:rsidR="00BF4F27" w:rsidRDefault="00BF4F27" w:rsidP="00BF4F27">
      <w:pPr>
        <w:rPr>
          <w:lang w:val="en-US" w:eastAsia="en-GB"/>
        </w:rPr>
      </w:pPr>
    </w:p>
    <w:p w:rsidR="00BF4F27" w:rsidRDefault="00BF4F27" w:rsidP="00BF4F27">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BF4F27" w:rsidRDefault="00BF4F27" w:rsidP="00BF4F27">
      <w:pPr>
        <w:pStyle w:val="Heading4"/>
        <w:rPr>
          <w:lang w:eastAsia="zh-CN"/>
        </w:rPr>
      </w:pPr>
      <w:bookmarkStart w:id="7468" w:name="_Toc151886238"/>
      <w:bookmarkStart w:id="7469" w:name="_Toc152076303"/>
      <w:bookmarkStart w:id="7470" w:name="_Toc153794019"/>
      <w:bookmarkEnd w:id="7449"/>
      <w:r>
        <w:rPr>
          <w:lang w:eastAsia="zh-CN"/>
        </w:rPr>
        <w:t>7.10.2.5</w:t>
      </w:r>
      <w:r>
        <w:rPr>
          <w:lang w:eastAsia="zh-CN"/>
        </w:rPr>
        <w:tab/>
        <w:t>Error Handling</w:t>
      </w:r>
      <w:bookmarkEnd w:id="7468"/>
      <w:bookmarkEnd w:id="7469"/>
      <w:bookmarkEnd w:id="7470"/>
    </w:p>
    <w:p w:rsidR="00BF4F27" w:rsidRDefault="00BF4F27" w:rsidP="00BF4F27">
      <w:pPr>
        <w:pStyle w:val="Heading5"/>
      </w:pPr>
      <w:bookmarkStart w:id="7471" w:name="_Toc151886239"/>
      <w:bookmarkStart w:id="7472" w:name="_Toc152076304"/>
      <w:bookmarkStart w:id="7473" w:name="_Toc153794020"/>
      <w:r>
        <w:rPr>
          <w:lang w:eastAsia="zh-CN"/>
        </w:rPr>
        <w:t>7.10.2.5.1</w:t>
      </w:r>
      <w:r>
        <w:tab/>
        <w:t>General</w:t>
      </w:r>
      <w:bookmarkEnd w:id="7471"/>
      <w:bookmarkEnd w:id="7472"/>
      <w:bookmarkEnd w:id="7473"/>
    </w:p>
    <w:p w:rsidR="00BF4F27" w:rsidRDefault="00BF4F27" w:rsidP="00BF4F27">
      <w:r>
        <w:t>HTTP error handling shall be supported as specified in clause 6.7.</w:t>
      </w:r>
    </w:p>
    <w:p w:rsidR="00BF4F27" w:rsidRDefault="00BF4F27" w:rsidP="00BF4F27">
      <w:r>
        <w:t>In addition, the requirements in the following clauses shall apply.</w:t>
      </w:r>
    </w:p>
    <w:p w:rsidR="00BF4F27" w:rsidRDefault="00BF4F27" w:rsidP="00BF4F27">
      <w:pPr>
        <w:pStyle w:val="Heading5"/>
      </w:pPr>
      <w:bookmarkStart w:id="7474" w:name="_Toc151886240"/>
      <w:bookmarkStart w:id="7475" w:name="_Toc152076305"/>
      <w:bookmarkStart w:id="7476" w:name="_Toc153794021"/>
      <w:r>
        <w:rPr>
          <w:lang w:eastAsia="zh-CN"/>
        </w:rPr>
        <w:t>7.10.2.5.2</w:t>
      </w:r>
      <w:r>
        <w:tab/>
        <w:t>Protocol Errors</w:t>
      </w:r>
      <w:bookmarkEnd w:id="7474"/>
      <w:bookmarkEnd w:id="7475"/>
      <w:bookmarkEnd w:id="7476"/>
    </w:p>
    <w:p w:rsidR="00BF4F27" w:rsidRDefault="00BF4F27" w:rsidP="00BF4F27">
      <w:r>
        <w:rPr>
          <w:lang w:eastAsia="zh-CN"/>
        </w:rPr>
        <w:t xml:space="preserve">In this release </w:t>
      </w:r>
      <w:r>
        <w:t xml:space="preserve">of the specification, there are no additional protocol errors applicable for the </w:t>
      </w:r>
      <w:r>
        <w:rPr>
          <w:color w:val="000000"/>
        </w:rPr>
        <w:t>SS_ADAE_SlicePerformanceAnalytics</w:t>
      </w:r>
      <w:r>
        <w:t xml:space="preserve"> API.</w:t>
      </w:r>
    </w:p>
    <w:p w:rsidR="00BF4F27" w:rsidRDefault="00BF4F27" w:rsidP="00BF4F27">
      <w:pPr>
        <w:pStyle w:val="Heading5"/>
      </w:pPr>
      <w:bookmarkStart w:id="7477" w:name="_Toc151886241"/>
      <w:bookmarkStart w:id="7478" w:name="_Toc152076306"/>
      <w:bookmarkStart w:id="7479" w:name="_Toc153794022"/>
      <w:r>
        <w:rPr>
          <w:lang w:eastAsia="zh-CN"/>
        </w:rPr>
        <w:t>7.10.2.5.3</w:t>
      </w:r>
      <w:r>
        <w:tab/>
        <w:t>Application Errors</w:t>
      </w:r>
      <w:bookmarkEnd w:id="7477"/>
      <w:bookmarkEnd w:id="7478"/>
      <w:bookmarkEnd w:id="7479"/>
    </w:p>
    <w:p w:rsidR="00BF4F27" w:rsidRDefault="00BF4F27" w:rsidP="00BF4F27">
      <w:r>
        <w:t xml:space="preserve">The application errors defined for </w:t>
      </w:r>
      <w:r>
        <w:rPr>
          <w:color w:val="000000"/>
        </w:rPr>
        <w:t>SS_ADAE_SlicePerformanceAnalytics</w:t>
      </w:r>
      <w:r>
        <w:t xml:space="preserve"> API are listed in table </w:t>
      </w:r>
      <w:r>
        <w:rPr>
          <w:lang w:eastAsia="zh-CN"/>
        </w:rPr>
        <w:t>7.10.2.5.3</w:t>
      </w:r>
      <w:r>
        <w:t>-1.</w:t>
      </w:r>
    </w:p>
    <w:p w:rsidR="00BF4F27" w:rsidRDefault="00BF4F27" w:rsidP="00BF4F27">
      <w:pPr>
        <w:pStyle w:val="TH"/>
      </w:pPr>
      <w:r>
        <w:t>Table </w:t>
      </w:r>
      <w:r>
        <w:rPr>
          <w:lang w:eastAsia="zh-CN"/>
        </w:rPr>
        <w:t>7.10.2.5.3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BF4F27" w:rsidTr="002F1692">
        <w:trPr>
          <w:jc w:val="center"/>
        </w:trPr>
        <w:tc>
          <w:tcPr>
            <w:tcW w:w="3697"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Application Error</w:t>
            </w:r>
          </w:p>
        </w:tc>
        <w:tc>
          <w:tcPr>
            <w:tcW w:w="1205"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HTTP status code</w:t>
            </w:r>
          </w:p>
        </w:tc>
        <w:tc>
          <w:tcPr>
            <w:tcW w:w="3595"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Description</w:t>
            </w:r>
          </w:p>
        </w:tc>
        <w:tc>
          <w:tcPr>
            <w:tcW w:w="1280"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pPr>
            <w:r>
              <w:t>Applicability</w:t>
            </w:r>
          </w:p>
        </w:tc>
      </w:tr>
      <w:tr w:rsidR="00BF4F27" w:rsidTr="002F1692">
        <w:trPr>
          <w:jc w:val="center"/>
        </w:trPr>
        <w:tc>
          <w:tcPr>
            <w:tcW w:w="3697"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noProof/>
                <w:lang w:eastAsia="zh-CN"/>
              </w:rPr>
            </w:pPr>
          </w:p>
        </w:tc>
        <w:tc>
          <w:tcPr>
            <w:tcW w:w="1205"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rPr>
                <w:lang w:eastAsia="zh-CN"/>
              </w:rPr>
            </w:pPr>
          </w:p>
        </w:tc>
        <w:tc>
          <w:tcPr>
            <w:tcW w:w="3595"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pPr>
          </w:p>
        </w:tc>
        <w:tc>
          <w:tcPr>
            <w:tcW w:w="1280" w:type="dxa"/>
            <w:tcBorders>
              <w:top w:val="single" w:sz="6" w:space="0" w:color="auto"/>
              <w:left w:val="single" w:sz="6" w:space="0" w:color="auto"/>
              <w:bottom w:val="single" w:sz="6" w:space="0" w:color="auto"/>
              <w:right w:val="single" w:sz="6" w:space="0" w:color="auto"/>
            </w:tcBorders>
          </w:tcPr>
          <w:p w:rsidR="00BF4F27" w:rsidRDefault="00BF4F27" w:rsidP="002F1692">
            <w:pPr>
              <w:pStyle w:val="TAL"/>
            </w:pPr>
          </w:p>
        </w:tc>
      </w:tr>
    </w:tbl>
    <w:p w:rsidR="00BF4F27" w:rsidRDefault="00BF4F27" w:rsidP="00BF4F27">
      <w:pPr>
        <w:rPr>
          <w:lang w:eastAsia="zh-CN"/>
        </w:rPr>
      </w:pPr>
    </w:p>
    <w:p w:rsidR="00BF4F27" w:rsidRDefault="00BF4F27" w:rsidP="00BF4F27">
      <w:pPr>
        <w:pStyle w:val="Heading4"/>
        <w:rPr>
          <w:lang w:eastAsia="zh-CN"/>
        </w:rPr>
      </w:pPr>
      <w:bookmarkStart w:id="7480" w:name="_Toc151886242"/>
      <w:bookmarkStart w:id="7481" w:name="_Toc152076307"/>
      <w:bookmarkStart w:id="7482" w:name="_Toc153794023"/>
      <w:r>
        <w:rPr>
          <w:lang w:eastAsia="zh-CN"/>
        </w:rPr>
        <w:t>7.10.2.6</w:t>
      </w:r>
      <w:r>
        <w:rPr>
          <w:lang w:eastAsia="zh-CN"/>
        </w:rPr>
        <w:tab/>
        <w:t>Feature Negotiation</w:t>
      </w:r>
      <w:bookmarkEnd w:id="7480"/>
      <w:bookmarkEnd w:id="7481"/>
      <w:bookmarkEnd w:id="7482"/>
    </w:p>
    <w:p w:rsidR="00BF4F27" w:rsidRDefault="00BF4F27" w:rsidP="00BF4F27">
      <w:pPr>
        <w:rPr>
          <w:lang w:eastAsia="zh-CN"/>
        </w:rPr>
      </w:pPr>
      <w:r>
        <w:rPr>
          <w:lang w:eastAsia="zh-CN"/>
        </w:rPr>
        <w:t xml:space="preserve">General feature negotiation procedures are defined in clause 6.8. Table 7.10.2.6-1 lists the supported features for </w:t>
      </w:r>
      <w:r>
        <w:rPr>
          <w:color w:val="000000"/>
        </w:rPr>
        <w:t>SS_ADAE_SlicePerformanceAnalytics</w:t>
      </w:r>
      <w:r>
        <w:rPr>
          <w:lang w:eastAsia="zh-CN"/>
        </w:rPr>
        <w:t xml:space="preserve"> API.</w:t>
      </w:r>
    </w:p>
    <w:p w:rsidR="00BF4F27" w:rsidRDefault="00BF4F27" w:rsidP="00BF4F27">
      <w:pPr>
        <w:pStyle w:val="TH"/>
        <w:rPr>
          <w:rFonts w:eastAsia="Batang"/>
        </w:rPr>
      </w:pPr>
      <w:r>
        <w:rPr>
          <w:rFonts w:eastAsia="Batang"/>
        </w:rPr>
        <w:t>Table 7.10.2.6-1: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BF4F27" w:rsidTr="002F1692">
        <w:trPr>
          <w:jc w:val="center"/>
        </w:trPr>
        <w:tc>
          <w:tcPr>
            <w:tcW w:w="1529"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rPr>
                <w:rFonts w:eastAsia="Batang"/>
              </w:rPr>
            </w:pPr>
            <w:r>
              <w:rPr>
                <w:rFonts w:eastAsia="Batang"/>
              </w:rPr>
              <w:t>Feature number</w:t>
            </w:r>
          </w:p>
        </w:tc>
        <w:tc>
          <w:tcPr>
            <w:tcW w:w="2207"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rPr>
                <w:rFonts w:eastAsia="Batang"/>
              </w:rPr>
            </w:pPr>
            <w:r>
              <w:rPr>
                <w:rFonts w:eastAsia="Batang"/>
              </w:rPr>
              <w:t>Feature Name</w:t>
            </w:r>
          </w:p>
        </w:tc>
        <w:tc>
          <w:tcPr>
            <w:tcW w:w="5758" w:type="dxa"/>
            <w:tcBorders>
              <w:top w:val="single" w:sz="6" w:space="0" w:color="auto"/>
              <w:left w:val="single" w:sz="6" w:space="0" w:color="auto"/>
              <w:bottom w:val="single" w:sz="6" w:space="0" w:color="auto"/>
              <w:right w:val="single" w:sz="6" w:space="0" w:color="auto"/>
            </w:tcBorders>
            <w:shd w:val="clear" w:color="auto" w:fill="C0C0C0"/>
            <w:hideMark/>
          </w:tcPr>
          <w:p w:rsidR="00BF4F27" w:rsidRDefault="00BF4F27" w:rsidP="002F1692">
            <w:pPr>
              <w:pStyle w:val="TAH"/>
              <w:rPr>
                <w:rFonts w:eastAsia="Batang"/>
              </w:rPr>
            </w:pPr>
            <w:r>
              <w:rPr>
                <w:rFonts w:eastAsia="Batang"/>
              </w:rPr>
              <w:t>Description</w:t>
            </w:r>
          </w:p>
        </w:tc>
      </w:tr>
      <w:tr w:rsidR="00BF4F27" w:rsidTr="002F1692">
        <w:trPr>
          <w:jc w:val="center"/>
        </w:trPr>
        <w:tc>
          <w:tcPr>
            <w:tcW w:w="1529" w:type="dxa"/>
            <w:tcBorders>
              <w:top w:val="single" w:sz="6" w:space="0" w:color="auto"/>
              <w:left w:val="single" w:sz="6" w:space="0" w:color="auto"/>
              <w:bottom w:val="single" w:sz="6" w:space="0" w:color="auto"/>
              <w:right w:val="single" w:sz="6" w:space="0" w:color="auto"/>
            </w:tcBorders>
            <w:hideMark/>
          </w:tcPr>
          <w:p w:rsidR="00BF4F27" w:rsidRDefault="00BF4F27" w:rsidP="002F1692">
            <w:pPr>
              <w:pStyle w:val="TAL"/>
              <w:rPr>
                <w:rFonts w:eastAsia="Batang"/>
              </w:rPr>
            </w:pPr>
          </w:p>
        </w:tc>
        <w:tc>
          <w:tcPr>
            <w:tcW w:w="2207" w:type="dxa"/>
            <w:tcBorders>
              <w:top w:val="single" w:sz="6" w:space="0" w:color="auto"/>
              <w:left w:val="single" w:sz="6" w:space="0" w:color="auto"/>
              <w:bottom w:val="single" w:sz="6" w:space="0" w:color="auto"/>
              <w:right w:val="single" w:sz="6" w:space="0" w:color="auto"/>
            </w:tcBorders>
            <w:hideMark/>
          </w:tcPr>
          <w:p w:rsidR="00BF4F27" w:rsidRDefault="00BF4F27" w:rsidP="002F1692">
            <w:pPr>
              <w:pStyle w:val="TAL"/>
              <w:rPr>
                <w:rFonts w:eastAsia="Batang"/>
              </w:rPr>
            </w:pPr>
          </w:p>
        </w:tc>
        <w:tc>
          <w:tcPr>
            <w:tcW w:w="5758" w:type="dxa"/>
            <w:tcBorders>
              <w:top w:val="single" w:sz="6" w:space="0" w:color="auto"/>
              <w:left w:val="single" w:sz="6" w:space="0" w:color="auto"/>
              <w:bottom w:val="single" w:sz="6" w:space="0" w:color="auto"/>
              <w:right w:val="single" w:sz="6" w:space="0" w:color="auto"/>
            </w:tcBorders>
            <w:hideMark/>
          </w:tcPr>
          <w:p w:rsidR="00BF4F27" w:rsidRDefault="00BF4F27" w:rsidP="002F1692">
            <w:pPr>
              <w:pStyle w:val="TAL"/>
              <w:rPr>
                <w:rFonts w:eastAsia="Batang" w:cs="Arial"/>
                <w:szCs w:val="18"/>
              </w:rPr>
            </w:pPr>
          </w:p>
        </w:tc>
      </w:tr>
    </w:tbl>
    <w:p w:rsidR="00BF4F27" w:rsidRDefault="00BF4F27" w:rsidP="00A944CA">
      <w:pPr>
        <w:rPr>
          <w:lang w:eastAsia="zh-CN"/>
        </w:rPr>
      </w:pPr>
    </w:p>
    <w:p w:rsidR="000C777A" w:rsidRDefault="000C777A" w:rsidP="000C777A">
      <w:pPr>
        <w:pStyle w:val="Heading3"/>
      </w:pPr>
      <w:bookmarkStart w:id="7483" w:name="_Toc151886243"/>
      <w:bookmarkStart w:id="7484" w:name="_Toc152076308"/>
      <w:bookmarkStart w:id="7485" w:name="_Toc153794024"/>
      <w:r>
        <w:t>7.10.3</w:t>
      </w:r>
      <w:r>
        <w:tab/>
      </w:r>
      <w:r>
        <w:rPr>
          <w:color w:val="000000"/>
        </w:rPr>
        <w:t>SS_ADAE_Ue2UePerformanceAnalytics</w:t>
      </w:r>
      <w:bookmarkEnd w:id="7483"/>
      <w:bookmarkEnd w:id="7484"/>
      <w:bookmarkEnd w:id="7485"/>
    </w:p>
    <w:p w:rsidR="000C777A" w:rsidRDefault="000C777A" w:rsidP="000C777A">
      <w:pPr>
        <w:pStyle w:val="Heading4"/>
        <w:rPr>
          <w:lang w:eastAsia="zh-CN"/>
        </w:rPr>
      </w:pPr>
      <w:bookmarkStart w:id="7486" w:name="_Toc151886244"/>
      <w:bookmarkStart w:id="7487" w:name="_Toc152076309"/>
      <w:bookmarkStart w:id="7488" w:name="_Toc153794025"/>
      <w:r>
        <w:t>7.10.3.1</w:t>
      </w:r>
      <w:r>
        <w:tab/>
      </w:r>
      <w:r>
        <w:rPr>
          <w:lang w:eastAsia="zh-CN"/>
        </w:rPr>
        <w:t>API URI</w:t>
      </w:r>
      <w:bookmarkEnd w:id="7486"/>
      <w:bookmarkEnd w:id="7487"/>
      <w:bookmarkEnd w:id="7488"/>
    </w:p>
    <w:p w:rsidR="000C777A" w:rsidRDefault="000C777A" w:rsidP="000C777A">
      <w:pPr>
        <w:rPr>
          <w:noProof/>
          <w:lang w:eastAsia="zh-CN"/>
        </w:rPr>
      </w:pPr>
      <w:r>
        <w:rPr>
          <w:noProof/>
        </w:rPr>
        <w:t xml:space="preserve">The </w:t>
      </w:r>
      <w:r>
        <w:rPr>
          <w:color w:val="000000"/>
        </w:rPr>
        <w:t>SS_ADAE_Ue2UePerformanceAnalytics</w:t>
      </w:r>
      <w:r>
        <w:rPr>
          <w:noProof/>
        </w:rPr>
        <w:t xml:space="preserve"> service shall use the </w:t>
      </w:r>
      <w:r>
        <w:rPr>
          <w:color w:val="000000"/>
        </w:rPr>
        <w:t>SS_ADAE_Ue2UePerformanceAnalytics</w:t>
      </w:r>
      <w:r>
        <w:t xml:space="preserve"> API</w:t>
      </w:r>
      <w:r>
        <w:rPr>
          <w:noProof/>
          <w:lang w:eastAsia="zh-CN"/>
        </w:rPr>
        <w:t>.</w:t>
      </w:r>
    </w:p>
    <w:p w:rsidR="000C777A" w:rsidRDefault="000C777A" w:rsidP="000C777A">
      <w:pPr>
        <w:rPr>
          <w:lang w:eastAsia="zh-CN"/>
        </w:rPr>
      </w:pPr>
      <w:r>
        <w:rPr>
          <w:lang w:eastAsia="zh-CN"/>
        </w:rPr>
        <w:t xml:space="preserve">The request URIs used in HTTP requests from the VAL server towards the ADAE server shall have the </w:t>
      </w:r>
      <w:r>
        <w:rPr>
          <w:noProof/>
          <w:lang w:eastAsia="zh-CN"/>
        </w:rPr>
        <w:t xml:space="preserve">Resource URI </w:t>
      </w:r>
      <w:r>
        <w:rPr>
          <w:lang w:eastAsia="zh-CN"/>
        </w:rPr>
        <w:t>structure as defined in clause 6.5 with the following clarifications:</w:t>
      </w:r>
    </w:p>
    <w:p w:rsidR="000C777A" w:rsidRDefault="000C777A" w:rsidP="000C777A">
      <w:pPr>
        <w:pStyle w:val="B10"/>
      </w:pPr>
      <w:r>
        <w:rPr>
          <w:lang w:eastAsia="zh-CN"/>
        </w:rPr>
        <w:t>-</w:t>
      </w:r>
      <w:r>
        <w:rPr>
          <w:lang w:eastAsia="zh-CN"/>
        </w:rPr>
        <w:tab/>
        <w:t xml:space="preserve">The </w:t>
      </w:r>
      <w:r>
        <w:t>&lt;apiName&gt;</w:t>
      </w:r>
      <w:r>
        <w:rPr>
          <w:b/>
        </w:rPr>
        <w:t xml:space="preserve"> </w:t>
      </w:r>
      <w:r>
        <w:t>shall be "ss-adae-u2upa".</w:t>
      </w:r>
    </w:p>
    <w:p w:rsidR="000C777A" w:rsidRDefault="000C777A" w:rsidP="000C777A">
      <w:pPr>
        <w:pStyle w:val="B10"/>
      </w:pPr>
      <w:r>
        <w:t>-</w:t>
      </w:r>
      <w:r>
        <w:tab/>
        <w:t>The &lt;apiVersion&gt; shall be "v1".</w:t>
      </w:r>
    </w:p>
    <w:p w:rsidR="000C777A" w:rsidRDefault="000C777A" w:rsidP="000C777A">
      <w:pPr>
        <w:pStyle w:val="B10"/>
        <w:rPr>
          <w:lang w:eastAsia="zh-CN"/>
        </w:rPr>
      </w:pPr>
      <w:r>
        <w:t>-</w:t>
      </w:r>
      <w:r>
        <w:tab/>
        <w:t>The &lt;apiSpecificSuffixes&gt; shall be set as described in clause</w:t>
      </w:r>
      <w:r>
        <w:rPr>
          <w:lang w:eastAsia="zh-CN"/>
        </w:rPr>
        <w:t> 7.10.3.2.</w:t>
      </w:r>
    </w:p>
    <w:p w:rsidR="000C777A" w:rsidRDefault="000C777A" w:rsidP="000C777A">
      <w:pPr>
        <w:pStyle w:val="EditorsNote"/>
        <w:rPr>
          <w:lang w:eastAsia="zh-CN"/>
        </w:rPr>
      </w:pPr>
      <w:r>
        <w:rPr>
          <w:lang w:eastAsia="zh-CN"/>
        </w:rPr>
        <w:t>Editor's Note:</w:t>
      </w:r>
      <w:r>
        <w:rPr>
          <w:lang w:eastAsia="zh-CN"/>
        </w:rPr>
        <w:tab/>
        <w:t>D</w:t>
      </w:r>
      <w:r w:rsidRPr="003F3959">
        <w:rPr>
          <w:lang w:eastAsia="zh-CN"/>
        </w:rPr>
        <w:t>efinition</w:t>
      </w:r>
      <w:r>
        <w:rPr>
          <w:lang w:eastAsia="zh-CN"/>
        </w:rPr>
        <w:t>s</w:t>
      </w:r>
      <w:r w:rsidRPr="003F3959">
        <w:rPr>
          <w:lang w:eastAsia="zh-CN"/>
        </w:rPr>
        <w:t xml:space="preserve"> of </w:t>
      </w:r>
      <w:r w:rsidRPr="00214E16">
        <w:rPr>
          <w:lang w:eastAsia="zh-CN"/>
        </w:rPr>
        <w:t>service operations descriptions for this API is FFS</w:t>
      </w:r>
      <w:r>
        <w:rPr>
          <w:lang w:eastAsia="zh-CN"/>
        </w:rPr>
        <w:t>.</w:t>
      </w:r>
    </w:p>
    <w:p w:rsidR="000C777A" w:rsidRDefault="000C777A" w:rsidP="000C777A">
      <w:pPr>
        <w:pStyle w:val="EditorsNote"/>
        <w:rPr>
          <w:lang w:eastAsia="zh-CN"/>
        </w:rPr>
      </w:pPr>
      <w:r>
        <w:rPr>
          <w:lang w:eastAsia="zh-CN"/>
        </w:rPr>
        <w:t>Editor's Note:</w:t>
      </w:r>
      <w:r>
        <w:rPr>
          <w:lang w:eastAsia="zh-CN"/>
        </w:rPr>
        <w:tab/>
      </w:r>
      <w:r w:rsidRPr="003F3959">
        <w:rPr>
          <w:lang w:eastAsia="zh-CN"/>
        </w:rPr>
        <w:t>The</w:t>
      </w:r>
      <w:r>
        <w:rPr>
          <w:lang w:eastAsia="zh-CN"/>
        </w:rPr>
        <w:t xml:space="preserve"> </w:t>
      </w:r>
      <w:r>
        <w:t>OpenAPI</w:t>
      </w:r>
      <w:r w:rsidRPr="003F3959">
        <w:rPr>
          <w:lang w:eastAsia="zh-CN"/>
        </w:rPr>
        <w:t xml:space="preserve"> </w:t>
      </w:r>
      <w:r>
        <w:t>for this API is FFS</w:t>
      </w:r>
      <w:r>
        <w:rPr>
          <w:lang w:eastAsia="zh-CN"/>
        </w:rPr>
        <w:t>.</w:t>
      </w:r>
    </w:p>
    <w:p w:rsidR="000C777A" w:rsidRDefault="000C777A" w:rsidP="000C777A">
      <w:pPr>
        <w:pStyle w:val="Heading4"/>
        <w:rPr>
          <w:lang w:eastAsia="zh-CN"/>
        </w:rPr>
      </w:pPr>
      <w:bookmarkStart w:id="7489" w:name="_Toc151886245"/>
      <w:bookmarkStart w:id="7490" w:name="_Toc152076310"/>
      <w:bookmarkStart w:id="7491" w:name="_Toc153794026"/>
      <w:r>
        <w:rPr>
          <w:lang w:eastAsia="zh-CN"/>
        </w:rPr>
        <w:t>7.10.3.2</w:t>
      </w:r>
      <w:r>
        <w:rPr>
          <w:lang w:eastAsia="zh-CN"/>
        </w:rPr>
        <w:tab/>
        <w:t>Resources</w:t>
      </w:r>
      <w:bookmarkEnd w:id="7489"/>
      <w:bookmarkEnd w:id="7490"/>
      <w:bookmarkEnd w:id="7491"/>
    </w:p>
    <w:p w:rsidR="000C777A" w:rsidRDefault="000C777A" w:rsidP="000C777A">
      <w:pPr>
        <w:pStyle w:val="Heading5"/>
        <w:rPr>
          <w:lang w:eastAsia="zh-CN"/>
        </w:rPr>
      </w:pPr>
      <w:bookmarkStart w:id="7492" w:name="_Toc151886246"/>
      <w:bookmarkStart w:id="7493" w:name="_Toc152076311"/>
      <w:bookmarkStart w:id="7494" w:name="_Toc153794027"/>
      <w:r>
        <w:rPr>
          <w:lang w:eastAsia="zh-CN"/>
        </w:rPr>
        <w:t>7.10.3.2.1</w:t>
      </w:r>
      <w:r>
        <w:rPr>
          <w:lang w:eastAsia="zh-CN"/>
        </w:rPr>
        <w:tab/>
        <w:t>Overview</w:t>
      </w:r>
      <w:bookmarkEnd w:id="7492"/>
      <w:bookmarkEnd w:id="7493"/>
      <w:bookmarkEnd w:id="7494"/>
    </w:p>
    <w:p w:rsidR="000C777A" w:rsidRDefault="000C777A" w:rsidP="000C777A">
      <w:r>
        <w:t>This clause describes the structure for the Resource URIs and the resources and methods used for the service.</w:t>
      </w:r>
    </w:p>
    <w:p w:rsidR="000C777A" w:rsidRDefault="000C777A" w:rsidP="000C777A">
      <w:pPr>
        <w:rPr>
          <w:lang w:eastAsia="zh-CN"/>
        </w:rPr>
      </w:pPr>
      <w:r>
        <w:t xml:space="preserve">Figure 7.10.3.2.1-1 depicts the resource URIs structure for the </w:t>
      </w:r>
      <w:r>
        <w:rPr>
          <w:color w:val="000000"/>
        </w:rPr>
        <w:t>SS_ADAE_Ue2UePerformanceAnalytics</w:t>
      </w:r>
      <w:r>
        <w:t xml:space="preserve"> API.</w:t>
      </w:r>
    </w:p>
    <w:p w:rsidR="000C777A" w:rsidRDefault="000C777A" w:rsidP="0008473F">
      <w:pPr>
        <w:pStyle w:val="TH"/>
      </w:pPr>
      <w:r>
        <w:object w:dxaOrig="4750" w:dyaOrig="3351">
          <v:shape id="_x0000_i1041" type="#_x0000_t75" style="width:237.5pt;height:167.5pt" o:ole="">
            <v:imagedata r:id="rId40" o:title=""/>
          </v:shape>
          <o:OLEObject Type="Embed" ProgID="Visio.Drawing.15" ShapeID="_x0000_i1041" DrawAspect="Content" ObjectID="_1771925192" r:id="rId41"/>
        </w:object>
      </w:r>
    </w:p>
    <w:p w:rsidR="000C777A" w:rsidRDefault="000C777A" w:rsidP="000C777A">
      <w:pPr>
        <w:pStyle w:val="TF"/>
      </w:pPr>
      <w:r>
        <w:t xml:space="preserve">Figure 7.10.3.2.1-1: Resource URI structure of the </w:t>
      </w:r>
      <w:r>
        <w:rPr>
          <w:color w:val="000000"/>
        </w:rPr>
        <w:t>SS_ADAE_Ue2UePerformanceAnalytics</w:t>
      </w:r>
      <w:r>
        <w:t xml:space="preserve"> API</w:t>
      </w:r>
    </w:p>
    <w:p w:rsidR="000C777A" w:rsidRDefault="000C777A" w:rsidP="000C777A">
      <w:r>
        <w:t>Table 7.10.3.2.1-1 provides an overview of the resources and applicable HTTP methods.</w:t>
      </w:r>
    </w:p>
    <w:p w:rsidR="000C777A" w:rsidRDefault="000C777A" w:rsidP="000C777A">
      <w:pPr>
        <w:pStyle w:val="TH"/>
      </w:pPr>
      <w:r>
        <w:t>Table 7.10.3.2.1-1: Resources and methods overview</w:t>
      </w:r>
    </w:p>
    <w:tbl>
      <w:tblPr>
        <w:tblW w:w="478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94"/>
        <w:gridCol w:w="2798"/>
        <w:gridCol w:w="973"/>
        <w:gridCol w:w="3086"/>
      </w:tblGrid>
      <w:tr w:rsidR="000C777A" w:rsidTr="00BC5DDB">
        <w:trPr>
          <w:jc w:val="center"/>
        </w:trPr>
        <w:tc>
          <w:tcPr>
            <w:tcW w:w="1334"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C777A" w:rsidRDefault="000C777A" w:rsidP="00BC5DDB">
            <w:pPr>
              <w:pStyle w:val="TAH"/>
            </w:pPr>
            <w:r>
              <w:t>Resource name</w:t>
            </w:r>
          </w:p>
        </w:tc>
        <w:tc>
          <w:tcPr>
            <w:tcW w:w="149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C777A" w:rsidRDefault="000C777A" w:rsidP="00BC5DDB">
            <w:pPr>
              <w:pStyle w:val="TAH"/>
            </w:pPr>
            <w:r>
              <w:t>Resource URI</w:t>
            </w:r>
          </w:p>
        </w:tc>
        <w:tc>
          <w:tcPr>
            <w:tcW w:w="520"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C777A" w:rsidRDefault="000C777A" w:rsidP="00BC5DDB">
            <w:pPr>
              <w:pStyle w:val="TAH"/>
            </w:pPr>
            <w:r>
              <w:t>HTTP method</w:t>
            </w:r>
          </w:p>
        </w:tc>
        <w:tc>
          <w:tcPr>
            <w:tcW w:w="1650"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C777A" w:rsidRDefault="000C777A" w:rsidP="00BC5DDB">
            <w:pPr>
              <w:pStyle w:val="TAH"/>
            </w:pPr>
            <w:r>
              <w:t xml:space="preserve">Description </w:t>
            </w:r>
          </w:p>
        </w:tc>
      </w:tr>
      <w:tr w:rsidR="000C777A" w:rsidTr="00BC5DDB">
        <w:trPr>
          <w:trHeight w:val="763"/>
          <w:jc w:val="center"/>
        </w:trPr>
        <w:tc>
          <w:tcPr>
            <w:tcW w:w="1334" w:type="pct"/>
            <w:tcBorders>
              <w:top w:val="single" w:sz="6" w:space="0" w:color="auto"/>
              <w:left w:val="single" w:sz="6" w:space="0" w:color="auto"/>
              <w:bottom w:val="single" w:sz="6" w:space="0" w:color="auto"/>
              <w:right w:val="single" w:sz="6" w:space="0" w:color="auto"/>
            </w:tcBorders>
            <w:hideMark/>
          </w:tcPr>
          <w:p w:rsidR="000C777A" w:rsidRDefault="000C777A" w:rsidP="00BC5DDB">
            <w:pPr>
              <w:pStyle w:val="TAL"/>
            </w:pPr>
            <w:r>
              <w:t>UE-to-UE session performance event subscription</w:t>
            </w:r>
          </w:p>
        </w:tc>
        <w:tc>
          <w:tcPr>
            <w:tcW w:w="1496" w:type="pct"/>
            <w:tcBorders>
              <w:top w:val="single" w:sz="6" w:space="0" w:color="auto"/>
              <w:left w:val="single" w:sz="6" w:space="0" w:color="auto"/>
              <w:bottom w:val="single" w:sz="6" w:space="0" w:color="auto"/>
              <w:right w:val="single" w:sz="6" w:space="0" w:color="auto"/>
            </w:tcBorders>
            <w:hideMark/>
          </w:tcPr>
          <w:p w:rsidR="000C777A" w:rsidRDefault="000C777A" w:rsidP="00BC5DDB">
            <w:pPr>
              <w:pStyle w:val="TAL"/>
            </w:pPr>
            <w:r>
              <w:t>/ue2ue-session-performance</w:t>
            </w:r>
          </w:p>
        </w:tc>
        <w:tc>
          <w:tcPr>
            <w:tcW w:w="520" w:type="pct"/>
            <w:tcBorders>
              <w:top w:val="single" w:sz="6" w:space="0" w:color="auto"/>
              <w:left w:val="single" w:sz="6" w:space="0" w:color="auto"/>
              <w:bottom w:val="single" w:sz="6" w:space="0" w:color="auto"/>
              <w:right w:val="single" w:sz="6" w:space="0" w:color="auto"/>
            </w:tcBorders>
            <w:hideMark/>
          </w:tcPr>
          <w:p w:rsidR="000C777A" w:rsidRDefault="000C777A" w:rsidP="00BC5DDB">
            <w:pPr>
              <w:pStyle w:val="TAC"/>
            </w:pPr>
            <w:r>
              <w:t>POST</w:t>
            </w:r>
          </w:p>
        </w:tc>
        <w:tc>
          <w:tcPr>
            <w:tcW w:w="1650" w:type="pct"/>
            <w:tcBorders>
              <w:top w:val="single" w:sz="6" w:space="0" w:color="auto"/>
              <w:left w:val="single" w:sz="6" w:space="0" w:color="auto"/>
              <w:bottom w:val="single" w:sz="6" w:space="0" w:color="auto"/>
              <w:right w:val="single" w:sz="6" w:space="0" w:color="auto"/>
            </w:tcBorders>
            <w:hideMark/>
          </w:tcPr>
          <w:p w:rsidR="000C777A" w:rsidRDefault="000C777A" w:rsidP="00BC5DDB">
            <w:pPr>
              <w:pStyle w:val="TAL"/>
            </w:pPr>
            <w:r>
              <w:t>Subscription to the event of the UE-to-UE session performance analytics</w:t>
            </w:r>
          </w:p>
        </w:tc>
      </w:tr>
      <w:tr w:rsidR="000C777A" w:rsidTr="00BC5DDB">
        <w:trPr>
          <w:trHeight w:val="763"/>
          <w:jc w:val="center"/>
        </w:trPr>
        <w:tc>
          <w:tcPr>
            <w:tcW w:w="1334" w:type="pct"/>
            <w:vMerge w:val="restart"/>
            <w:tcBorders>
              <w:top w:val="single" w:sz="6" w:space="0" w:color="auto"/>
              <w:left w:val="single" w:sz="6" w:space="0" w:color="auto"/>
              <w:right w:val="single" w:sz="6" w:space="0" w:color="auto"/>
            </w:tcBorders>
          </w:tcPr>
          <w:p w:rsidR="000C777A" w:rsidRDefault="000C777A" w:rsidP="00BC5DDB">
            <w:pPr>
              <w:pStyle w:val="TAL"/>
            </w:pPr>
            <w:r>
              <w:t>Individual UE-to-UE session performance event subscription</w:t>
            </w:r>
          </w:p>
        </w:tc>
        <w:tc>
          <w:tcPr>
            <w:tcW w:w="1496" w:type="pct"/>
            <w:vMerge w:val="restart"/>
            <w:tcBorders>
              <w:top w:val="single" w:sz="6" w:space="0" w:color="auto"/>
              <w:left w:val="single" w:sz="6" w:space="0" w:color="auto"/>
              <w:right w:val="single" w:sz="6" w:space="0" w:color="auto"/>
            </w:tcBorders>
          </w:tcPr>
          <w:p w:rsidR="000C777A" w:rsidRDefault="000C777A" w:rsidP="00BC5DDB">
            <w:pPr>
              <w:pStyle w:val="TAL"/>
            </w:pPr>
            <w:r>
              <w:t>/ue2ue-session-performance/{u2uPerfId}</w:t>
            </w:r>
          </w:p>
        </w:tc>
        <w:tc>
          <w:tcPr>
            <w:tcW w:w="520" w:type="pct"/>
            <w:tcBorders>
              <w:top w:val="single" w:sz="6" w:space="0" w:color="auto"/>
              <w:left w:val="single" w:sz="6" w:space="0" w:color="auto"/>
              <w:bottom w:val="single" w:sz="6" w:space="0" w:color="auto"/>
              <w:right w:val="single" w:sz="6" w:space="0" w:color="auto"/>
            </w:tcBorders>
          </w:tcPr>
          <w:p w:rsidR="000C777A" w:rsidRDefault="000C777A" w:rsidP="00BC5DDB">
            <w:pPr>
              <w:pStyle w:val="TAC"/>
            </w:pPr>
            <w:r>
              <w:t>GET</w:t>
            </w:r>
          </w:p>
        </w:tc>
        <w:tc>
          <w:tcPr>
            <w:tcW w:w="1650" w:type="pct"/>
            <w:tcBorders>
              <w:top w:val="single" w:sz="6" w:space="0" w:color="auto"/>
              <w:left w:val="single" w:sz="6" w:space="0" w:color="auto"/>
              <w:bottom w:val="single" w:sz="6" w:space="0" w:color="auto"/>
              <w:right w:val="single" w:sz="6" w:space="0" w:color="auto"/>
            </w:tcBorders>
          </w:tcPr>
          <w:p w:rsidR="000C777A" w:rsidRDefault="000C777A" w:rsidP="00BC5DDB">
            <w:pPr>
              <w:pStyle w:val="TAL"/>
            </w:pPr>
            <w:r>
              <w:t>Request the retrieval of an existing "Individual subscription to the event of the UE-to-UE session performance analytics" resource.</w:t>
            </w:r>
          </w:p>
        </w:tc>
      </w:tr>
      <w:tr w:rsidR="000C777A" w:rsidTr="00BC5DDB">
        <w:trPr>
          <w:trHeight w:val="763"/>
          <w:jc w:val="center"/>
        </w:trPr>
        <w:tc>
          <w:tcPr>
            <w:tcW w:w="1334" w:type="pct"/>
            <w:vMerge/>
            <w:tcBorders>
              <w:left w:val="single" w:sz="6" w:space="0" w:color="auto"/>
              <w:right w:val="single" w:sz="6" w:space="0" w:color="auto"/>
            </w:tcBorders>
          </w:tcPr>
          <w:p w:rsidR="000C777A" w:rsidRDefault="000C777A" w:rsidP="00BC5DDB">
            <w:pPr>
              <w:pStyle w:val="TAL"/>
            </w:pPr>
          </w:p>
        </w:tc>
        <w:tc>
          <w:tcPr>
            <w:tcW w:w="1496" w:type="pct"/>
            <w:vMerge/>
            <w:tcBorders>
              <w:left w:val="single" w:sz="6" w:space="0" w:color="auto"/>
              <w:right w:val="single" w:sz="6" w:space="0" w:color="auto"/>
            </w:tcBorders>
          </w:tcPr>
          <w:p w:rsidR="000C777A" w:rsidRDefault="000C777A" w:rsidP="00BC5DDB">
            <w:pPr>
              <w:pStyle w:val="TAL"/>
            </w:pPr>
          </w:p>
        </w:tc>
        <w:tc>
          <w:tcPr>
            <w:tcW w:w="520" w:type="pct"/>
            <w:tcBorders>
              <w:top w:val="single" w:sz="6" w:space="0" w:color="auto"/>
              <w:left w:val="single" w:sz="6" w:space="0" w:color="auto"/>
              <w:bottom w:val="single" w:sz="6" w:space="0" w:color="auto"/>
              <w:right w:val="single" w:sz="6" w:space="0" w:color="auto"/>
            </w:tcBorders>
          </w:tcPr>
          <w:p w:rsidR="000C777A" w:rsidRDefault="000C777A" w:rsidP="00BC5DDB">
            <w:pPr>
              <w:pStyle w:val="TAC"/>
            </w:pPr>
            <w:r>
              <w:t>PUT</w:t>
            </w:r>
          </w:p>
        </w:tc>
        <w:tc>
          <w:tcPr>
            <w:tcW w:w="1650" w:type="pct"/>
            <w:tcBorders>
              <w:top w:val="single" w:sz="6" w:space="0" w:color="auto"/>
              <w:left w:val="single" w:sz="6" w:space="0" w:color="auto"/>
              <w:bottom w:val="single" w:sz="6" w:space="0" w:color="auto"/>
              <w:right w:val="single" w:sz="6" w:space="0" w:color="auto"/>
            </w:tcBorders>
          </w:tcPr>
          <w:p w:rsidR="000C777A" w:rsidRDefault="000C777A" w:rsidP="00BC5DDB">
            <w:pPr>
              <w:pStyle w:val="TAL"/>
            </w:pPr>
            <w:r>
              <w:t>Request the update of an existing "Individual subscription to the event of the UE-to-UE session performance analytics" resource.</w:t>
            </w:r>
          </w:p>
        </w:tc>
      </w:tr>
      <w:tr w:rsidR="000C777A" w:rsidTr="00BC5DDB">
        <w:trPr>
          <w:trHeight w:val="763"/>
          <w:jc w:val="center"/>
        </w:trPr>
        <w:tc>
          <w:tcPr>
            <w:tcW w:w="1334" w:type="pct"/>
            <w:vMerge/>
            <w:tcBorders>
              <w:left w:val="single" w:sz="6" w:space="0" w:color="auto"/>
              <w:right w:val="single" w:sz="6" w:space="0" w:color="auto"/>
            </w:tcBorders>
          </w:tcPr>
          <w:p w:rsidR="000C777A" w:rsidRDefault="000C777A" w:rsidP="00BC5DDB">
            <w:pPr>
              <w:pStyle w:val="TAL"/>
            </w:pPr>
          </w:p>
        </w:tc>
        <w:tc>
          <w:tcPr>
            <w:tcW w:w="1496" w:type="pct"/>
            <w:vMerge/>
            <w:tcBorders>
              <w:left w:val="single" w:sz="6" w:space="0" w:color="auto"/>
              <w:right w:val="single" w:sz="6" w:space="0" w:color="auto"/>
            </w:tcBorders>
          </w:tcPr>
          <w:p w:rsidR="000C777A" w:rsidRDefault="000C777A" w:rsidP="00BC5DDB">
            <w:pPr>
              <w:pStyle w:val="TAL"/>
            </w:pPr>
          </w:p>
        </w:tc>
        <w:tc>
          <w:tcPr>
            <w:tcW w:w="520" w:type="pct"/>
            <w:tcBorders>
              <w:top w:val="single" w:sz="6" w:space="0" w:color="auto"/>
              <w:left w:val="single" w:sz="6" w:space="0" w:color="auto"/>
              <w:bottom w:val="single" w:sz="6" w:space="0" w:color="auto"/>
              <w:right w:val="single" w:sz="6" w:space="0" w:color="auto"/>
            </w:tcBorders>
          </w:tcPr>
          <w:p w:rsidR="000C777A" w:rsidRDefault="000C777A" w:rsidP="00BC5DDB">
            <w:pPr>
              <w:pStyle w:val="TAC"/>
            </w:pPr>
            <w:r>
              <w:t>PATCH</w:t>
            </w:r>
          </w:p>
        </w:tc>
        <w:tc>
          <w:tcPr>
            <w:tcW w:w="1650" w:type="pct"/>
            <w:tcBorders>
              <w:top w:val="single" w:sz="6" w:space="0" w:color="auto"/>
              <w:left w:val="single" w:sz="6" w:space="0" w:color="auto"/>
              <w:bottom w:val="single" w:sz="6" w:space="0" w:color="auto"/>
              <w:right w:val="single" w:sz="6" w:space="0" w:color="auto"/>
            </w:tcBorders>
          </w:tcPr>
          <w:p w:rsidR="000C777A" w:rsidRDefault="000C777A" w:rsidP="00BC5DDB">
            <w:pPr>
              <w:pStyle w:val="TAL"/>
            </w:pPr>
            <w:r>
              <w:t>Request the modification of an existing "Individual subscription to the event of the UE-to-UE session performance analytics" resource.</w:t>
            </w:r>
          </w:p>
        </w:tc>
      </w:tr>
      <w:tr w:rsidR="000C777A" w:rsidTr="00BC5DDB">
        <w:trPr>
          <w:trHeight w:val="763"/>
          <w:jc w:val="center"/>
        </w:trPr>
        <w:tc>
          <w:tcPr>
            <w:tcW w:w="1334" w:type="pct"/>
            <w:vMerge/>
            <w:tcBorders>
              <w:left w:val="single" w:sz="6" w:space="0" w:color="auto"/>
              <w:right w:val="single" w:sz="6" w:space="0" w:color="auto"/>
            </w:tcBorders>
          </w:tcPr>
          <w:p w:rsidR="000C777A" w:rsidRDefault="000C777A" w:rsidP="00BC5DDB">
            <w:pPr>
              <w:pStyle w:val="TAL"/>
            </w:pPr>
          </w:p>
        </w:tc>
        <w:tc>
          <w:tcPr>
            <w:tcW w:w="1496" w:type="pct"/>
            <w:vMerge/>
            <w:tcBorders>
              <w:left w:val="single" w:sz="6" w:space="0" w:color="auto"/>
              <w:right w:val="single" w:sz="6" w:space="0" w:color="auto"/>
            </w:tcBorders>
          </w:tcPr>
          <w:p w:rsidR="000C777A" w:rsidRDefault="000C777A" w:rsidP="00BC5DDB">
            <w:pPr>
              <w:pStyle w:val="TAL"/>
            </w:pPr>
          </w:p>
        </w:tc>
        <w:tc>
          <w:tcPr>
            <w:tcW w:w="520" w:type="pct"/>
            <w:tcBorders>
              <w:top w:val="single" w:sz="6" w:space="0" w:color="auto"/>
              <w:left w:val="single" w:sz="6" w:space="0" w:color="auto"/>
              <w:right w:val="single" w:sz="6" w:space="0" w:color="auto"/>
            </w:tcBorders>
          </w:tcPr>
          <w:p w:rsidR="000C777A" w:rsidRDefault="000C777A" w:rsidP="00BC5DDB">
            <w:pPr>
              <w:pStyle w:val="TAC"/>
            </w:pPr>
            <w:r>
              <w:t>DELETE</w:t>
            </w:r>
          </w:p>
        </w:tc>
        <w:tc>
          <w:tcPr>
            <w:tcW w:w="1650" w:type="pct"/>
            <w:tcBorders>
              <w:top w:val="single" w:sz="6" w:space="0" w:color="auto"/>
              <w:left w:val="single" w:sz="6" w:space="0" w:color="auto"/>
              <w:right w:val="single" w:sz="6" w:space="0" w:color="auto"/>
            </w:tcBorders>
          </w:tcPr>
          <w:p w:rsidR="000C777A" w:rsidRDefault="000C777A" w:rsidP="00BC5DDB">
            <w:pPr>
              <w:pStyle w:val="TAL"/>
            </w:pPr>
            <w:r>
              <w:t>Request the deletion of an existing "Individual subscription to the event of the UE-to-UE session performance analytics" resource.</w:t>
            </w:r>
          </w:p>
        </w:tc>
      </w:tr>
    </w:tbl>
    <w:p w:rsidR="000C777A" w:rsidRDefault="000C777A" w:rsidP="000C777A">
      <w:pPr>
        <w:rPr>
          <w:lang w:val="en-US" w:eastAsia="en-GB"/>
        </w:rPr>
      </w:pPr>
    </w:p>
    <w:p w:rsidR="000C777A" w:rsidRDefault="000C777A" w:rsidP="000C777A">
      <w:pPr>
        <w:pStyle w:val="EditorsNote"/>
        <w:rPr>
          <w:lang w:eastAsia="zh-CN"/>
        </w:rPr>
      </w:pPr>
      <w:r>
        <w:rPr>
          <w:lang w:eastAsia="zh-CN"/>
        </w:rPr>
        <w:t>Editor's Note:</w:t>
      </w:r>
      <w:r>
        <w:rPr>
          <w:lang w:eastAsia="zh-CN"/>
        </w:rPr>
        <w:tab/>
        <w:t>D</w:t>
      </w:r>
      <w:r w:rsidRPr="003F3959">
        <w:rPr>
          <w:lang w:eastAsia="zh-CN"/>
        </w:rPr>
        <w:t>efinition</w:t>
      </w:r>
      <w:r>
        <w:rPr>
          <w:lang w:eastAsia="zh-CN"/>
        </w:rPr>
        <w:t>s</w:t>
      </w:r>
      <w:r w:rsidRPr="003F3959">
        <w:rPr>
          <w:lang w:eastAsia="zh-CN"/>
        </w:rPr>
        <w:t xml:space="preserve"> of GET, PUT, PATCH, DELETE methods are FFS</w:t>
      </w:r>
      <w:r>
        <w:rPr>
          <w:lang w:eastAsia="zh-CN"/>
        </w:rPr>
        <w:t>.</w:t>
      </w:r>
    </w:p>
    <w:p w:rsidR="000C777A" w:rsidRDefault="000C777A" w:rsidP="000C777A">
      <w:pPr>
        <w:pStyle w:val="Heading5"/>
        <w:rPr>
          <w:lang w:eastAsia="zh-CN"/>
        </w:rPr>
      </w:pPr>
      <w:bookmarkStart w:id="7495" w:name="_Toc151886247"/>
      <w:bookmarkStart w:id="7496" w:name="_Toc152076312"/>
      <w:bookmarkStart w:id="7497" w:name="_Toc153794028"/>
      <w:r>
        <w:rPr>
          <w:lang w:eastAsia="zh-CN"/>
        </w:rPr>
        <w:t>7.10.3.2.2</w:t>
      </w:r>
      <w:r>
        <w:rPr>
          <w:lang w:eastAsia="zh-CN"/>
        </w:rPr>
        <w:tab/>
        <w:t xml:space="preserve">Resource: </w:t>
      </w:r>
      <w:r>
        <w:t>UE-to-UE session performance event subscription</w:t>
      </w:r>
      <w:bookmarkEnd w:id="7495"/>
      <w:bookmarkEnd w:id="7496"/>
      <w:bookmarkEnd w:id="7497"/>
    </w:p>
    <w:p w:rsidR="000C777A" w:rsidRDefault="000C777A" w:rsidP="000C777A">
      <w:pPr>
        <w:pStyle w:val="Heading6"/>
        <w:rPr>
          <w:lang w:eastAsia="zh-CN"/>
        </w:rPr>
      </w:pPr>
      <w:bookmarkStart w:id="7498" w:name="_Toc151886248"/>
      <w:bookmarkStart w:id="7499" w:name="_Toc152076313"/>
      <w:bookmarkStart w:id="7500" w:name="_Toc153794029"/>
      <w:r>
        <w:rPr>
          <w:lang w:eastAsia="zh-CN"/>
        </w:rPr>
        <w:t>7.10.3.2.2.1</w:t>
      </w:r>
      <w:r>
        <w:rPr>
          <w:lang w:eastAsia="zh-CN"/>
        </w:rPr>
        <w:tab/>
        <w:t>Description</w:t>
      </w:r>
      <w:bookmarkEnd w:id="7498"/>
      <w:bookmarkEnd w:id="7499"/>
      <w:bookmarkEnd w:id="7500"/>
    </w:p>
    <w:p w:rsidR="000C777A" w:rsidRDefault="000C777A" w:rsidP="000C777A">
      <w:pPr>
        <w:rPr>
          <w:lang w:eastAsia="zh-CN"/>
        </w:rPr>
      </w:pPr>
      <w:r>
        <w:rPr>
          <w:lang w:eastAsia="zh-CN"/>
        </w:rPr>
        <w:t>The UE-to-UE session performance event subscription to the event of the UE-to-UE session performance analytics.</w:t>
      </w:r>
    </w:p>
    <w:p w:rsidR="000C777A" w:rsidRDefault="000C777A" w:rsidP="000C777A">
      <w:pPr>
        <w:pStyle w:val="Heading6"/>
        <w:rPr>
          <w:lang w:eastAsia="zh-CN"/>
        </w:rPr>
      </w:pPr>
      <w:bookmarkStart w:id="7501" w:name="_Toc151886249"/>
      <w:bookmarkStart w:id="7502" w:name="_Toc152076314"/>
      <w:bookmarkStart w:id="7503" w:name="_Toc153794030"/>
      <w:r>
        <w:rPr>
          <w:lang w:eastAsia="zh-CN"/>
        </w:rPr>
        <w:t>7.10.3.2.2.2</w:t>
      </w:r>
      <w:r>
        <w:rPr>
          <w:lang w:eastAsia="zh-CN"/>
        </w:rPr>
        <w:tab/>
        <w:t>Resource Definition</w:t>
      </w:r>
      <w:bookmarkEnd w:id="7501"/>
      <w:bookmarkEnd w:id="7502"/>
      <w:bookmarkEnd w:id="7503"/>
    </w:p>
    <w:p w:rsidR="000C777A" w:rsidRDefault="000C777A" w:rsidP="000C777A">
      <w:pPr>
        <w:rPr>
          <w:b/>
          <w:lang w:eastAsia="zh-CN"/>
        </w:rPr>
      </w:pPr>
      <w:r>
        <w:rPr>
          <w:lang w:eastAsia="zh-CN"/>
        </w:rPr>
        <w:t xml:space="preserve">Resource URI: </w:t>
      </w:r>
      <w:r>
        <w:rPr>
          <w:b/>
          <w:lang w:eastAsia="zh-CN"/>
        </w:rPr>
        <w:t>{apiRoot}/ss-adae-uupa/&lt;apiVersion&gt;/ue2ue-session-performance</w:t>
      </w:r>
    </w:p>
    <w:p w:rsidR="000C777A" w:rsidRDefault="000C777A" w:rsidP="000C777A">
      <w:pPr>
        <w:rPr>
          <w:lang w:eastAsia="zh-CN"/>
        </w:rPr>
      </w:pPr>
      <w:r>
        <w:rPr>
          <w:lang w:eastAsia="zh-CN"/>
        </w:rPr>
        <w:t>This resource shall support the resource URI variables defined in the table 7.10.3.2.2.2-1.</w:t>
      </w:r>
    </w:p>
    <w:p w:rsidR="000C777A" w:rsidRDefault="000C777A" w:rsidP="000C777A">
      <w:pPr>
        <w:pStyle w:val="TH"/>
        <w:rPr>
          <w:rFonts w:cs="Arial"/>
        </w:rPr>
      </w:pPr>
      <w:r>
        <w:t>Table 7.10.3.2.2.2-1: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77"/>
        <w:gridCol w:w="1768"/>
        <w:gridCol w:w="6732"/>
      </w:tblGrid>
      <w:tr w:rsidR="000C777A" w:rsidTr="00BC5DDB">
        <w:trPr>
          <w:jc w:val="center"/>
        </w:trPr>
        <w:tc>
          <w:tcPr>
            <w:tcW w:w="653" w:type="pct"/>
            <w:tcBorders>
              <w:top w:val="single" w:sz="6" w:space="0" w:color="000000"/>
              <w:left w:val="single" w:sz="6" w:space="0" w:color="000000"/>
              <w:bottom w:val="single" w:sz="6" w:space="0" w:color="000000"/>
              <w:right w:val="single" w:sz="6" w:space="0" w:color="000000"/>
            </w:tcBorders>
            <w:shd w:val="clear" w:color="auto" w:fill="C0C0C0"/>
            <w:hideMark/>
          </w:tcPr>
          <w:p w:rsidR="000C777A" w:rsidRDefault="000C777A" w:rsidP="00BC5DDB">
            <w:pPr>
              <w:pStyle w:val="TAH"/>
            </w:pPr>
            <w:r>
              <w:t>Name</w:t>
            </w:r>
          </w:p>
        </w:tc>
        <w:tc>
          <w:tcPr>
            <w:tcW w:w="904" w:type="pct"/>
            <w:tcBorders>
              <w:top w:val="single" w:sz="6" w:space="0" w:color="000000"/>
              <w:left w:val="single" w:sz="6" w:space="0" w:color="000000"/>
              <w:bottom w:val="single" w:sz="6" w:space="0" w:color="000000"/>
              <w:right w:val="single" w:sz="6" w:space="0" w:color="000000"/>
            </w:tcBorders>
            <w:shd w:val="clear" w:color="auto" w:fill="C0C0C0"/>
            <w:hideMark/>
          </w:tcPr>
          <w:p w:rsidR="000C777A" w:rsidRDefault="000C777A" w:rsidP="00BC5DDB">
            <w:pPr>
              <w:pStyle w:val="TAH"/>
            </w:pPr>
            <w:r>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0C777A" w:rsidRDefault="000C777A" w:rsidP="00BC5DDB">
            <w:pPr>
              <w:pStyle w:val="TAH"/>
            </w:pPr>
            <w:r>
              <w:t>Definition</w:t>
            </w:r>
          </w:p>
        </w:tc>
      </w:tr>
      <w:tr w:rsidR="000C777A" w:rsidTr="00BC5DDB">
        <w:trPr>
          <w:jc w:val="center"/>
        </w:trPr>
        <w:tc>
          <w:tcPr>
            <w:tcW w:w="653" w:type="pct"/>
            <w:tcBorders>
              <w:top w:val="single" w:sz="6" w:space="0" w:color="000000"/>
              <w:left w:val="single" w:sz="6" w:space="0" w:color="000000"/>
              <w:bottom w:val="single" w:sz="6" w:space="0" w:color="000000"/>
              <w:right w:val="single" w:sz="6" w:space="0" w:color="000000"/>
            </w:tcBorders>
            <w:hideMark/>
          </w:tcPr>
          <w:p w:rsidR="000C777A" w:rsidRDefault="000C777A" w:rsidP="00BC5DDB">
            <w:pPr>
              <w:pStyle w:val="TAL"/>
            </w:pPr>
            <w:r>
              <w:t>apiRoot</w:t>
            </w:r>
          </w:p>
        </w:tc>
        <w:tc>
          <w:tcPr>
            <w:tcW w:w="904" w:type="pct"/>
            <w:tcBorders>
              <w:top w:val="single" w:sz="6" w:space="0" w:color="000000"/>
              <w:left w:val="single" w:sz="6" w:space="0" w:color="000000"/>
              <w:bottom w:val="single" w:sz="6" w:space="0" w:color="000000"/>
              <w:right w:val="single" w:sz="6" w:space="0" w:color="000000"/>
            </w:tcBorders>
            <w:hideMark/>
          </w:tcPr>
          <w:p w:rsidR="000C777A" w:rsidRDefault="000C777A" w:rsidP="00BC5DDB">
            <w:pPr>
              <w:pStyle w:val="TAL"/>
            </w:pPr>
            <w:r>
              <w:t>string</w:t>
            </w:r>
          </w:p>
        </w:tc>
        <w:tc>
          <w:tcPr>
            <w:tcW w:w="3443" w:type="pct"/>
            <w:tcBorders>
              <w:top w:val="single" w:sz="6" w:space="0" w:color="000000"/>
              <w:left w:val="single" w:sz="6" w:space="0" w:color="000000"/>
              <w:bottom w:val="single" w:sz="6" w:space="0" w:color="000000"/>
              <w:right w:val="single" w:sz="6" w:space="0" w:color="000000"/>
            </w:tcBorders>
            <w:vAlign w:val="center"/>
            <w:hideMark/>
          </w:tcPr>
          <w:p w:rsidR="000C777A" w:rsidRDefault="000C777A" w:rsidP="00BC5DDB">
            <w:pPr>
              <w:pStyle w:val="TAL"/>
            </w:pPr>
            <w:r>
              <w:t>See clause 6.5</w:t>
            </w:r>
          </w:p>
        </w:tc>
      </w:tr>
    </w:tbl>
    <w:p w:rsidR="000C777A" w:rsidRDefault="000C777A" w:rsidP="000C777A">
      <w:pPr>
        <w:rPr>
          <w:lang w:eastAsia="zh-CN"/>
        </w:rPr>
      </w:pPr>
    </w:p>
    <w:p w:rsidR="000C777A" w:rsidRDefault="000C777A" w:rsidP="000C777A">
      <w:pPr>
        <w:pStyle w:val="Heading6"/>
        <w:rPr>
          <w:lang w:eastAsia="zh-CN"/>
        </w:rPr>
      </w:pPr>
      <w:bookmarkStart w:id="7504" w:name="_Toc151886250"/>
      <w:bookmarkStart w:id="7505" w:name="_Toc152076315"/>
      <w:bookmarkStart w:id="7506" w:name="_Toc153794031"/>
      <w:r>
        <w:rPr>
          <w:lang w:eastAsia="zh-CN"/>
        </w:rPr>
        <w:t>7.10.3.2.2.3</w:t>
      </w:r>
      <w:r>
        <w:rPr>
          <w:lang w:eastAsia="zh-CN"/>
        </w:rPr>
        <w:tab/>
        <w:t>Resource Standard Methods</w:t>
      </w:r>
      <w:bookmarkEnd w:id="7504"/>
      <w:bookmarkEnd w:id="7505"/>
      <w:bookmarkEnd w:id="7506"/>
    </w:p>
    <w:p w:rsidR="000C777A" w:rsidRDefault="000C777A" w:rsidP="000C777A">
      <w:pPr>
        <w:pStyle w:val="Heading7"/>
        <w:rPr>
          <w:lang w:eastAsia="zh-CN"/>
        </w:rPr>
      </w:pPr>
      <w:bookmarkStart w:id="7507" w:name="_Toc151886251"/>
      <w:bookmarkStart w:id="7508" w:name="_Toc152076316"/>
      <w:bookmarkStart w:id="7509" w:name="_Toc153794032"/>
      <w:r>
        <w:rPr>
          <w:lang w:eastAsia="zh-CN"/>
        </w:rPr>
        <w:t>7.10.3.2.2.3.1</w:t>
      </w:r>
      <w:r>
        <w:rPr>
          <w:lang w:eastAsia="zh-CN"/>
        </w:rPr>
        <w:tab/>
        <w:t>POST</w:t>
      </w:r>
      <w:bookmarkEnd w:id="7507"/>
      <w:bookmarkEnd w:id="7508"/>
      <w:bookmarkEnd w:id="7509"/>
    </w:p>
    <w:p w:rsidR="000C777A" w:rsidRDefault="000C777A" w:rsidP="000C777A">
      <w:r>
        <w:t>This method to subscribe to the event of the UE-to-UE session performance analytics and shall support the URI query parameters specified in table 7.10.3.2.2.3.1-1.</w:t>
      </w:r>
    </w:p>
    <w:p w:rsidR="000C777A" w:rsidRDefault="000C777A" w:rsidP="000C777A">
      <w:pPr>
        <w:pStyle w:val="TH"/>
        <w:rPr>
          <w:rFonts w:cs="Arial"/>
        </w:rPr>
      </w:pPr>
      <w:r>
        <w:t>Table 7.10.3.2.2.3.1-1: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0C777A" w:rsidTr="00BC5DDB">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C777A" w:rsidRDefault="000C777A" w:rsidP="00BC5DDB">
            <w:pPr>
              <w:pStyle w:val="TAH"/>
            </w:pPr>
            <w:r>
              <w:t>Description</w:t>
            </w:r>
          </w:p>
        </w:tc>
      </w:tr>
      <w:tr w:rsidR="000C777A" w:rsidTr="00BC5DDB">
        <w:trPr>
          <w:jc w:val="center"/>
        </w:trPr>
        <w:tc>
          <w:tcPr>
            <w:tcW w:w="825" w:type="pct"/>
            <w:tcBorders>
              <w:top w:val="single" w:sz="6" w:space="0" w:color="auto"/>
              <w:left w:val="single" w:sz="6" w:space="0" w:color="auto"/>
              <w:bottom w:val="single" w:sz="6" w:space="0" w:color="000000"/>
              <w:right w:val="single" w:sz="6" w:space="0" w:color="auto"/>
            </w:tcBorders>
            <w:hideMark/>
          </w:tcPr>
          <w:p w:rsidR="000C777A" w:rsidRDefault="000C777A" w:rsidP="00BC5DDB">
            <w:pPr>
              <w:pStyle w:val="TAL"/>
            </w:pPr>
            <w:r>
              <w:t>n/a</w:t>
            </w:r>
          </w:p>
        </w:tc>
        <w:tc>
          <w:tcPr>
            <w:tcW w:w="732" w:type="pct"/>
            <w:tcBorders>
              <w:top w:val="single" w:sz="6" w:space="0" w:color="auto"/>
              <w:left w:val="single" w:sz="6" w:space="0" w:color="auto"/>
              <w:bottom w:val="single" w:sz="6" w:space="0" w:color="000000"/>
              <w:right w:val="single" w:sz="6" w:space="0" w:color="auto"/>
            </w:tcBorders>
          </w:tcPr>
          <w:p w:rsidR="000C777A" w:rsidRDefault="000C777A" w:rsidP="00BC5DDB">
            <w:pPr>
              <w:pStyle w:val="TAL"/>
            </w:pPr>
          </w:p>
        </w:tc>
        <w:tc>
          <w:tcPr>
            <w:tcW w:w="217" w:type="pct"/>
            <w:tcBorders>
              <w:top w:val="single" w:sz="6" w:space="0" w:color="auto"/>
              <w:left w:val="single" w:sz="6" w:space="0" w:color="auto"/>
              <w:bottom w:val="single" w:sz="6" w:space="0" w:color="000000"/>
              <w:right w:val="single" w:sz="6" w:space="0" w:color="auto"/>
            </w:tcBorders>
          </w:tcPr>
          <w:p w:rsidR="000C777A" w:rsidRDefault="000C777A" w:rsidP="00BC5DDB">
            <w:pPr>
              <w:pStyle w:val="TAC"/>
            </w:pPr>
          </w:p>
        </w:tc>
        <w:tc>
          <w:tcPr>
            <w:tcW w:w="581" w:type="pct"/>
            <w:tcBorders>
              <w:top w:val="single" w:sz="6" w:space="0" w:color="auto"/>
              <w:left w:val="single" w:sz="6" w:space="0" w:color="auto"/>
              <w:bottom w:val="single" w:sz="6" w:space="0" w:color="000000"/>
              <w:right w:val="single" w:sz="6" w:space="0" w:color="auto"/>
            </w:tcBorders>
          </w:tcPr>
          <w:p w:rsidR="000C777A" w:rsidRDefault="000C777A" w:rsidP="00BC5DDB">
            <w:pPr>
              <w:pStyle w:val="TAL"/>
            </w:pPr>
          </w:p>
        </w:tc>
        <w:tc>
          <w:tcPr>
            <w:tcW w:w="2646" w:type="pct"/>
            <w:tcBorders>
              <w:top w:val="single" w:sz="6" w:space="0" w:color="auto"/>
              <w:left w:val="single" w:sz="6" w:space="0" w:color="auto"/>
              <w:bottom w:val="single" w:sz="6" w:space="0" w:color="000000"/>
              <w:right w:val="single" w:sz="6" w:space="0" w:color="auto"/>
            </w:tcBorders>
            <w:vAlign w:val="center"/>
          </w:tcPr>
          <w:p w:rsidR="000C777A" w:rsidRDefault="000C777A" w:rsidP="00BC5DDB">
            <w:pPr>
              <w:pStyle w:val="TAL"/>
            </w:pPr>
          </w:p>
        </w:tc>
      </w:tr>
    </w:tbl>
    <w:p w:rsidR="000C777A" w:rsidRDefault="000C777A" w:rsidP="000C777A"/>
    <w:p w:rsidR="000C777A" w:rsidRDefault="000C777A" w:rsidP="000C777A">
      <w:bookmarkStart w:id="7510" w:name="_Hlk149900598"/>
      <w:r>
        <w:t>This method shall support the request data structures specified in table 7.10.3.2.2.3.1-2 and the response data structures and response codes specified in table 7.10.3.2.2.3.1-3.</w:t>
      </w:r>
    </w:p>
    <w:bookmarkEnd w:id="7510"/>
    <w:p w:rsidR="000C777A" w:rsidRDefault="000C777A" w:rsidP="000C777A">
      <w:pPr>
        <w:pStyle w:val="TH"/>
      </w:pPr>
      <w:r>
        <w:t xml:space="preserve">Table 7.10.3.2.2.3.1-2: </w:t>
      </w:r>
      <w:bookmarkStart w:id="7511" w:name="_Hlk149900652"/>
      <w:r>
        <w:t>Data structures supported by the POST Request Body on this resource</w:t>
      </w:r>
      <w:bookmarkEnd w:id="7511"/>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0C777A" w:rsidTr="00BC5DDB">
        <w:trPr>
          <w:jc w:val="center"/>
        </w:trPr>
        <w:tc>
          <w:tcPr>
            <w:tcW w:w="1627"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P</w:t>
            </w:r>
          </w:p>
        </w:tc>
        <w:tc>
          <w:tcPr>
            <w:tcW w:w="1276"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Cardinality</w:t>
            </w:r>
          </w:p>
        </w:tc>
        <w:tc>
          <w:tcPr>
            <w:tcW w:w="6447"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0C777A" w:rsidRDefault="000C777A" w:rsidP="00BC5DDB">
            <w:pPr>
              <w:pStyle w:val="TAH"/>
            </w:pPr>
            <w:r>
              <w:t>Description</w:t>
            </w:r>
          </w:p>
        </w:tc>
      </w:tr>
      <w:tr w:rsidR="000C777A" w:rsidTr="00BC5DDB">
        <w:trPr>
          <w:jc w:val="center"/>
        </w:trPr>
        <w:tc>
          <w:tcPr>
            <w:tcW w:w="1627" w:type="dxa"/>
            <w:tcBorders>
              <w:top w:val="single" w:sz="6" w:space="0" w:color="auto"/>
              <w:left w:val="single" w:sz="6" w:space="0" w:color="auto"/>
              <w:bottom w:val="single" w:sz="6" w:space="0" w:color="000000"/>
              <w:right w:val="single" w:sz="6" w:space="0" w:color="auto"/>
            </w:tcBorders>
            <w:hideMark/>
          </w:tcPr>
          <w:p w:rsidR="000C777A" w:rsidRDefault="000C777A" w:rsidP="00BC5DDB">
            <w:pPr>
              <w:pStyle w:val="TAL"/>
            </w:pPr>
            <w:r>
              <w:t>U2UPerfSubs</w:t>
            </w:r>
          </w:p>
        </w:tc>
        <w:tc>
          <w:tcPr>
            <w:tcW w:w="425" w:type="dxa"/>
            <w:tcBorders>
              <w:top w:val="single" w:sz="6" w:space="0" w:color="auto"/>
              <w:left w:val="single" w:sz="6" w:space="0" w:color="auto"/>
              <w:bottom w:val="single" w:sz="6" w:space="0" w:color="000000"/>
              <w:right w:val="single" w:sz="6" w:space="0" w:color="auto"/>
            </w:tcBorders>
          </w:tcPr>
          <w:p w:rsidR="000C777A" w:rsidRDefault="000C777A" w:rsidP="00BC5DDB">
            <w:pPr>
              <w:pStyle w:val="TAC"/>
            </w:pPr>
            <w:r>
              <w:t>M</w:t>
            </w:r>
          </w:p>
        </w:tc>
        <w:tc>
          <w:tcPr>
            <w:tcW w:w="1276" w:type="dxa"/>
            <w:tcBorders>
              <w:top w:val="single" w:sz="6" w:space="0" w:color="auto"/>
              <w:left w:val="single" w:sz="6" w:space="0" w:color="auto"/>
              <w:bottom w:val="single" w:sz="6" w:space="0" w:color="000000"/>
              <w:right w:val="single" w:sz="6" w:space="0" w:color="auto"/>
            </w:tcBorders>
          </w:tcPr>
          <w:p w:rsidR="000C777A" w:rsidRDefault="000C777A" w:rsidP="00BC5DDB">
            <w:pPr>
              <w:pStyle w:val="TAL"/>
            </w:pPr>
            <w:r>
              <w:t>1</w:t>
            </w:r>
          </w:p>
        </w:tc>
        <w:tc>
          <w:tcPr>
            <w:tcW w:w="6447" w:type="dxa"/>
            <w:tcBorders>
              <w:top w:val="single" w:sz="6" w:space="0" w:color="auto"/>
              <w:left w:val="single" w:sz="6" w:space="0" w:color="auto"/>
              <w:bottom w:val="single" w:sz="6" w:space="0" w:color="000000"/>
              <w:right w:val="single" w:sz="6" w:space="0" w:color="auto"/>
            </w:tcBorders>
          </w:tcPr>
          <w:p w:rsidR="000C777A" w:rsidRDefault="000C777A" w:rsidP="00BC5DDB">
            <w:pPr>
              <w:pStyle w:val="TAL"/>
            </w:pPr>
            <w:r>
              <w:t>Subscription to the UE-to-UE session performance analytics event.</w:t>
            </w:r>
          </w:p>
        </w:tc>
      </w:tr>
    </w:tbl>
    <w:p w:rsidR="000C777A" w:rsidRDefault="000C777A" w:rsidP="000C777A"/>
    <w:p w:rsidR="000C777A" w:rsidRDefault="000C777A" w:rsidP="000C777A">
      <w:pPr>
        <w:pStyle w:val="TH"/>
      </w:pPr>
      <w:r>
        <w:t>Table 7.10.3.2.2.3.1-3: Data structures supported by the POST Response Body on this resource</w:t>
      </w:r>
    </w:p>
    <w:tbl>
      <w:tblPr>
        <w:tblW w:w="48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50"/>
        <w:gridCol w:w="423"/>
        <w:gridCol w:w="1220"/>
        <w:gridCol w:w="1372"/>
        <w:gridCol w:w="4835"/>
      </w:tblGrid>
      <w:tr w:rsidR="000C777A" w:rsidTr="00BC5DDB">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Cardinality</w:t>
            </w:r>
          </w:p>
        </w:tc>
        <w:tc>
          <w:tcPr>
            <w:tcW w:w="730"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Response</w:t>
            </w:r>
          </w:p>
          <w:p w:rsidR="000C777A" w:rsidRDefault="000C777A" w:rsidP="00BC5DDB">
            <w:pPr>
              <w:pStyle w:val="TAH"/>
            </w:pPr>
            <w:r>
              <w:t>codes</w:t>
            </w:r>
          </w:p>
        </w:tc>
        <w:tc>
          <w:tcPr>
            <w:tcW w:w="2572"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Description</w:t>
            </w:r>
          </w:p>
        </w:tc>
      </w:tr>
      <w:tr w:rsidR="000C777A" w:rsidTr="00BC5DDB">
        <w:trPr>
          <w:jc w:val="center"/>
        </w:trPr>
        <w:tc>
          <w:tcPr>
            <w:tcW w:w="824" w:type="pct"/>
            <w:tcBorders>
              <w:top w:val="single" w:sz="6" w:space="0" w:color="auto"/>
              <w:left w:val="single" w:sz="6" w:space="0" w:color="auto"/>
              <w:bottom w:val="single" w:sz="6" w:space="0" w:color="auto"/>
              <w:right w:val="single" w:sz="6" w:space="0" w:color="auto"/>
            </w:tcBorders>
            <w:hideMark/>
          </w:tcPr>
          <w:p w:rsidR="000C777A" w:rsidRDefault="000C777A" w:rsidP="00BC5DDB">
            <w:pPr>
              <w:pStyle w:val="TAL"/>
            </w:pPr>
            <w:r>
              <w:t>U2UPerfSubs</w:t>
            </w:r>
          </w:p>
        </w:tc>
        <w:tc>
          <w:tcPr>
            <w:tcW w:w="225" w:type="pct"/>
            <w:tcBorders>
              <w:top w:val="single" w:sz="6" w:space="0" w:color="auto"/>
              <w:left w:val="single" w:sz="6" w:space="0" w:color="auto"/>
              <w:bottom w:val="single" w:sz="6" w:space="0" w:color="auto"/>
              <w:right w:val="single" w:sz="6" w:space="0" w:color="auto"/>
            </w:tcBorders>
          </w:tcPr>
          <w:p w:rsidR="000C777A" w:rsidRDefault="000C777A" w:rsidP="00BC5DDB">
            <w:pPr>
              <w:pStyle w:val="TAC"/>
            </w:pPr>
          </w:p>
        </w:tc>
        <w:tc>
          <w:tcPr>
            <w:tcW w:w="649" w:type="pct"/>
            <w:tcBorders>
              <w:top w:val="single" w:sz="6" w:space="0" w:color="auto"/>
              <w:left w:val="single" w:sz="6" w:space="0" w:color="auto"/>
              <w:bottom w:val="single" w:sz="6" w:space="0" w:color="auto"/>
              <w:right w:val="single" w:sz="6" w:space="0" w:color="auto"/>
            </w:tcBorders>
          </w:tcPr>
          <w:p w:rsidR="000C777A" w:rsidRDefault="000C777A" w:rsidP="00BC5DDB">
            <w:pPr>
              <w:pStyle w:val="TAL"/>
            </w:pPr>
          </w:p>
        </w:tc>
        <w:tc>
          <w:tcPr>
            <w:tcW w:w="730" w:type="pct"/>
            <w:tcBorders>
              <w:top w:val="single" w:sz="6" w:space="0" w:color="auto"/>
              <w:left w:val="single" w:sz="6" w:space="0" w:color="auto"/>
              <w:bottom w:val="single" w:sz="6" w:space="0" w:color="auto"/>
              <w:right w:val="single" w:sz="6" w:space="0" w:color="auto"/>
            </w:tcBorders>
            <w:hideMark/>
          </w:tcPr>
          <w:p w:rsidR="000C777A" w:rsidRDefault="000C777A" w:rsidP="00BC5DDB">
            <w:pPr>
              <w:pStyle w:val="TAL"/>
            </w:pPr>
            <w:r>
              <w:t>201 (Created)</w:t>
            </w:r>
          </w:p>
        </w:tc>
        <w:tc>
          <w:tcPr>
            <w:tcW w:w="2572" w:type="pct"/>
            <w:tcBorders>
              <w:top w:val="single" w:sz="6" w:space="0" w:color="auto"/>
              <w:left w:val="single" w:sz="6" w:space="0" w:color="auto"/>
              <w:bottom w:val="single" w:sz="6" w:space="0" w:color="auto"/>
              <w:right w:val="single" w:sz="6" w:space="0" w:color="auto"/>
            </w:tcBorders>
            <w:hideMark/>
          </w:tcPr>
          <w:p w:rsidR="000C777A" w:rsidRDefault="000C777A" w:rsidP="00BC5DDB">
            <w:pPr>
              <w:pStyle w:val="TAL"/>
            </w:pPr>
            <w:r>
              <w:t>Subscription to the UE-to-UE session performance analytics is created.</w:t>
            </w:r>
          </w:p>
        </w:tc>
      </w:tr>
      <w:tr w:rsidR="000C777A" w:rsidTr="00BC5DDB">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rsidR="000C777A" w:rsidRDefault="000C777A" w:rsidP="00BC5DDB">
            <w:pPr>
              <w:pStyle w:val="TAN"/>
            </w:pPr>
            <w:r>
              <w:t>NOTE:</w:t>
            </w:r>
            <w:r>
              <w:tab/>
              <w:t>The mandatory HTTP error status codes for the POST method listed in table 5.2.7.1-1 of 3GPP TS 29.500 [22] shall also apply.</w:t>
            </w:r>
          </w:p>
        </w:tc>
      </w:tr>
    </w:tbl>
    <w:p w:rsidR="000C777A" w:rsidRDefault="000C777A" w:rsidP="000C777A">
      <w:pPr>
        <w:rPr>
          <w:lang w:eastAsia="zh-CN"/>
        </w:rPr>
      </w:pPr>
    </w:p>
    <w:p w:rsidR="000C777A" w:rsidRDefault="000C777A" w:rsidP="000C777A">
      <w:pPr>
        <w:pStyle w:val="TH"/>
      </w:pPr>
      <w:r>
        <w:t>Table</w:t>
      </w:r>
      <w:r>
        <w:rPr>
          <w:noProof/>
        </w:rPr>
        <w:t> </w:t>
      </w:r>
      <w:r>
        <w:t xml:space="preserve">7.10.3.2.2.3.1-4: Headers supported by the 201 Response Code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0C777A" w:rsidTr="00BC5DDB">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C777A" w:rsidRDefault="000C777A" w:rsidP="00BC5DDB">
            <w:pPr>
              <w:pStyle w:val="TAH"/>
            </w:pPr>
            <w:r>
              <w:t>Description</w:t>
            </w:r>
          </w:p>
        </w:tc>
      </w:tr>
      <w:tr w:rsidR="000C777A" w:rsidTr="00BC5DDB">
        <w:trPr>
          <w:jc w:val="center"/>
        </w:trPr>
        <w:tc>
          <w:tcPr>
            <w:tcW w:w="825" w:type="pct"/>
            <w:tcBorders>
              <w:top w:val="single" w:sz="6" w:space="0" w:color="auto"/>
              <w:left w:val="single" w:sz="6" w:space="0" w:color="auto"/>
              <w:bottom w:val="single" w:sz="6" w:space="0" w:color="000000"/>
              <w:right w:val="single" w:sz="6" w:space="0" w:color="auto"/>
            </w:tcBorders>
            <w:hideMark/>
          </w:tcPr>
          <w:p w:rsidR="000C777A" w:rsidRDefault="000C777A" w:rsidP="00BC5DDB">
            <w:pPr>
              <w:pStyle w:val="TAL"/>
            </w:pPr>
            <w:r>
              <w:t>Location</w:t>
            </w:r>
          </w:p>
        </w:tc>
        <w:tc>
          <w:tcPr>
            <w:tcW w:w="732" w:type="pct"/>
            <w:tcBorders>
              <w:top w:val="single" w:sz="6" w:space="0" w:color="auto"/>
              <w:left w:val="single" w:sz="6" w:space="0" w:color="auto"/>
              <w:bottom w:val="single" w:sz="6" w:space="0" w:color="000000"/>
              <w:right w:val="single" w:sz="6" w:space="0" w:color="auto"/>
            </w:tcBorders>
            <w:hideMark/>
          </w:tcPr>
          <w:p w:rsidR="000C777A" w:rsidRDefault="000C777A" w:rsidP="00BC5DDB">
            <w:pPr>
              <w:pStyle w:val="TAL"/>
            </w:pPr>
            <w:r>
              <w:t>string</w:t>
            </w:r>
          </w:p>
        </w:tc>
        <w:tc>
          <w:tcPr>
            <w:tcW w:w="217" w:type="pct"/>
            <w:tcBorders>
              <w:top w:val="single" w:sz="6" w:space="0" w:color="auto"/>
              <w:left w:val="single" w:sz="6" w:space="0" w:color="auto"/>
              <w:bottom w:val="single" w:sz="6" w:space="0" w:color="000000"/>
              <w:right w:val="single" w:sz="6" w:space="0" w:color="auto"/>
            </w:tcBorders>
            <w:hideMark/>
          </w:tcPr>
          <w:p w:rsidR="000C777A" w:rsidRDefault="000C777A" w:rsidP="00BC5DDB">
            <w:pPr>
              <w:pStyle w:val="TAC"/>
            </w:pPr>
            <w:r>
              <w:t>M</w:t>
            </w:r>
          </w:p>
        </w:tc>
        <w:tc>
          <w:tcPr>
            <w:tcW w:w="581" w:type="pct"/>
            <w:tcBorders>
              <w:top w:val="single" w:sz="6" w:space="0" w:color="auto"/>
              <w:left w:val="single" w:sz="6" w:space="0" w:color="auto"/>
              <w:bottom w:val="single" w:sz="6" w:space="0" w:color="000000"/>
              <w:right w:val="single" w:sz="6" w:space="0" w:color="auto"/>
            </w:tcBorders>
            <w:hideMark/>
          </w:tcPr>
          <w:p w:rsidR="000C777A" w:rsidRDefault="000C777A" w:rsidP="00BC5DDB">
            <w:pPr>
              <w:pStyle w:val="TAL"/>
            </w:pPr>
            <w:r>
              <w:t>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0C777A" w:rsidRDefault="000C777A" w:rsidP="00BC5DDB">
            <w:pPr>
              <w:pStyle w:val="TAL"/>
            </w:pPr>
            <w:r>
              <w:t xml:space="preserve">Contains the URI of the newly created resource, according to the structure: </w:t>
            </w:r>
            <w:r w:rsidRPr="00DA3597">
              <w:rPr>
                <w:bCs/>
                <w:lang w:eastAsia="zh-CN"/>
              </w:rPr>
              <w:t>{apiRoot}/ss-adae-uupa/&lt;apiVersion&gt;/ue2ue-session-performance</w:t>
            </w:r>
          </w:p>
        </w:tc>
      </w:tr>
    </w:tbl>
    <w:p w:rsidR="000C777A" w:rsidRDefault="000C777A" w:rsidP="000C777A">
      <w:pPr>
        <w:rPr>
          <w:lang w:eastAsia="zh-CN"/>
        </w:rPr>
      </w:pPr>
    </w:p>
    <w:p w:rsidR="000C777A" w:rsidRDefault="000C777A" w:rsidP="000C777A">
      <w:pPr>
        <w:pStyle w:val="Heading6"/>
        <w:rPr>
          <w:lang w:eastAsia="zh-CN"/>
        </w:rPr>
      </w:pPr>
      <w:bookmarkStart w:id="7512" w:name="_Toc151886252"/>
      <w:bookmarkStart w:id="7513" w:name="_Toc152076317"/>
      <w:bookmarkStart w:id="7514" w:name="_Toc153794033"/>
      <w:r>
        <w:rPr>
          <w:lang w:eastAsia="zh-CN"/>
        </w:rPr>
        <w:t>7.10.3.2.2.4</w:t>
      </w:r>
      <w:r>
        <w:rPr>
          <w:lang w:eastAsia="zh-CN"/>
        </w:rPr>
        <w:tab/>
        <w:t>Resource Custom Operations</w:t>
      </w:r>
      <w:bookmarkEnd w:id="7512"/>
      <w:bookmarkEnd w:id="7513"/>
      <w:bookmarkEnd w:id="7514"/>
    </w:p>
    <w:p w:rsidR="000C777A" w:rsidRDefault="000C777A" w:rsidP="000C777A">
      <w:pPr>
        <w:rPr>
          <w:lang w:val="en-US"/>
        </w:rPr>
      </w:pPr>
      <w:r>
        <w:rPr>
          <w:lang w:eastAsia="zh-CN"/>
        </w:rPr>
        <w:t>None.</w:t>
      </w:r>
    </w:p>
    <w:p w:rsidR="000C777A" w:rsidRDefault="000C777A" w:rsidP="000C777A">
      <w:pPr>
        <w:pStyle w:val="Heading4"/>
        <w:rPr>
          <w:lang w:eastAsia="zh-CN"/>
        </w:rPr>
      </w:pPr>
      <w:bookmarkStart w:id="7515" w:name="_Toc151886253"/>
      <w:bookmarkStart w:id="7516" w:name="_Toc152076318"/>
      <w:bookmarkStart w:id="7517" w:name="_Toc153794034"/>
      <w:r>
        <w:rPr>
          <w:lang w:eastAsia="zh-CN"/>
        </w:rPr>
        <w:t>7.10.3.3</w:t>
      </w:r>
      <w:r>
        <w:rPr>
          <w:lang w:eastAsia="zh-CN"/>
        </w:rPr>
        <w:tab/>
        <w:t>Notifications</w:t>
      </w:r>
      <w:bookmarkEnd w:id="7515"/>
      <w:bookmarkEnd w:id="7516"/>
      <w:bookmarkEnd w:id="7517"/>
    </w:p>
    <w:p w:rsidR="000C777A" w:rsidRDefault="000C777A" w:rsidP="000C777A">
      <w:pPr>
        <w:keepNext/>
        <w:keepLines/>
        <w:spacing w:before="120"/>
        <w:ind w:left="1701" w:hanging="1701"/>
        <w:outlineLvl w:val="4"/>
        <w:rPr>
          <w:rFonts w:ascii="Arial" w:hAnsi="Arial"/>
          <w:sz w:val="22"/>
          <w:lang w:eastAsia="zh-CN"/>
        </w:rPr>
      </w:pPr>
      <w:r>
        <w:rPr>
          <w:rFonts w:ascii="Arial" w:hAnsi="Arial"/>
          <w:sz w:val="22"/>
          <w:lang w:eastAsia="zh-CN"/>
        </w:rPr>
        <w:t>7.10.3.3.1</w:t>
      </w:r>
      <w:r>
        <w:rPr>
          <w:rFonts w:ascii="Arial" w:hAnsi="Arial"/>
          <w:sz w:val="22"/>
          <w:lang w:eastAsia="zh-CN"/>
        </w:rPr>
        <w:tab/>
        <w:t>General</w:t>
      </w:r>
    </w:p>
    <w:p w:rsidR="000C777A" w:rsidRDefault="000C777A" w:rsidP="000C777A">
      <w:pPr>
        <w:pStyle w:val="TH"/>
      </w:pPr>
      <w:r>
        <w:t>Table 7.10.3.3.1-1: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3189"/>
        <w:gridCol w:w="2654"/>
        <w:gridCol w:w="1645"/>
        <w:gridCol w:w="2142"/>
      </w:tblGrid>
      <w:tr w:rsidR="000C777A" w:rsidTr="00BC5DDB">
        <w:trPr>
          <w:jc w:val="center"/>
        </w:trPr>
        <w:tc>
          <w:tcPr>
            <w:tcW w:w="165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C777A" w:rsidRDefault="000C777A" w:rsidP="00BC5DDB">
            <w:pPr>
              <w:pStyle w:val="TAH"/>
            </w:pPr>
            <w:r>
              <w:t>Notification</w:t>
            </w:r>
          </w:p>
        </w:tc>
        <w:tc>
          <w:tcPr>
            <w:tcW w:w="1378"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C777A" w:rsidRDefault="000C777A" w:rsidP="00BC5DDB">
            <w:pPr>
              <w:pStyle w:val="TAH"/>
            </w:pPr>
            <w:r>
              <w:t>Callback URI</w:t>
            </w:r>
          </w:p>
        </w:tc>
        <w:tc>
          <w:tcPr>
            <w:tcW w:w="854"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C777A" w:rsidRDefault="000C777A" w:rsidP="00BC5DDB">
            <w:pPr>
              <w:pStyle w:val="TAH"/>
            </w:pPr>
            <w:r>
              <w:t>HTTP method or custom operation</w:t>
            </w:r>
          </w:p>
        </w:tc>
        <w:tc>
          <w:tcPr>
            <w:tcW w:w="1112"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C777A" w:rsidRDefault="000C777A" w:rsidP="00BC5DDB">
            <w:pPr>
              <w:pStyle w:val="TAH"/>
            </w:pPr>
            <w:r>
              <w:t>Description</w:t>
            </w:r>
          </w:p>
          <w:p w:rsidR="000C777A" w:rsidRDefault="000C777A" w:rsidP="00BC5DDB">
            <w:pPr>
              <w:pStyle w:val="TAH"/>
            </w:pPr>
            <w:r>
              <w:t>(service operation)</w:t>
            </w:r>
          </w:p>
        </w:tc>
      </w:tr>
      <w:tr w:rsidR="000C777A" w:rsidTr="00BC5DDB">
        <w:trPr>
          <w:trHeight w:val="736"/>
          <w:jc w:val="center"/>
        </w:trPr>
        <w:tc>
          <w:tcPr>
            <w:tcW w:w="1656" w:type="pct"/>
            <w:tcBorders>
              <w:top w:val="single" w:sz="6" w:space="0" w:color="auto"/>
              <w:left w:val="single" w:sz="6" w:space="0" w:color="auto"/>
              <w:right w:val="single" w:sz="6" w:space="0" w:color="auto"/>
            </w:tcBorders>
            <w:hideMark/>
          </w:tcPr>
          <w:p w:rsidR="000C777A" w:rsidRDefault="000C777A" w:rsidP="00BC5DDB">
            <w:pPr>
              <w:pStyle w:val="TAL"/>
              <w:rPr>
                <w:lang w:val="en-US"/>
              </w:rPr>
            </w:pPr>
            <w:r>
              <w:t>UE-to-UE session performance event notification</w:t>
            </w:r>
          </w:p>
        </w:tc>
        <w:tc>
          <w:tcPr>
            <w:tcW w:w="1378" w:type="pct"/>
            <w:tcBorders>
              <w:top w:val="single" w:sz="6" w:space="0" w:color="auto"/>
              <w:left w:val="single" w:sz="6" w:space="0" w:color="auto"/>
              <w:right w:val="single" w:sz="6" w:space="0" w:color="auto"/>
            </w:tcBorders>
            <w:hideMark/>
          </w:tcPr>
          <w:p w:rsidR="000C777A" w:rsidRDefault="000C777A" w:rsidP="00BC5DDB">
            <w:pPr>
              <w:pStyle w:val="TAL"/>
            </w:pPr>
            <w:r>
              <w:t>{notificationUri}</w:t>
            </w:r>
          </w:p>
        </w:tc>
        <w:tc>
          <w:tcPr>
            <w:tcW w:w="854" w:type="pct"/>
            <w:tcBorders>
              <w:top w:val="single" w:sz="6" w:space="0" w:color="auto"/>
              <w:left w:val="single" w:sz="6" w:space="0" w:color="auto"/>
              <w:right w:val="single" w:sz="6" w:space="0" w:color="auto"/>
            </w:tcBorders>
            <w:hideMark/>
          </w:tcPr>
          <w:p w:rsidR="000C777A" w:rsidRDefault="000C777A" w:rsidP="00BC5DDB">
            <w:pPr>
              <w:pStyle w:val="TAL"/>
              <w:rPr>
                <w:lang w:val="fr-FR"/>
              </w:rPr>
            </w:pPr>
            <w:r>
              <w:rPr>
                <w:lang w:val="fr-FR"/>
              </w:rPr>
              <w:t>POST</w:t>
            </w:r>
          </w:p>
        </w:tc>
        <w:tc>
          <w:tcPr>
            <w:tcW w:w="1112" w:type="pct"/>
            <w:tcBorders>
              <w:top w:val="single" w:sz="6" w:space="0" w:color="auto"/>
              <w:left w:val="single" w:sz="6" w:space="0" w:color="auto"/>
              <w:right w:val="single" w:sz="6" w:space="0" w:color="auto"/>
            </w:tcBorders>
            <w:hideMark/>
          </w:tcPr>
          <w:p w:rsidR="000C777A" w:rsidRDefault="000C777A" w:rsidP="00BC5DDB">
            <w:pPr>
              <w:pStyle w:val="TAL"/>
              <w:rPr>
                <w:lang w:val="en-US"/>
              </w:rPr>
            </w:pPr>
            <w:r>
              <w:rPr>
                <w:lang w:val="en-US"/>
              </w:rPr>
              <w:t xml:space="preserve">Notification on </w:t>
            </w:r>
            <w:r>
              <w:t>the UE-to-UE session performance analytics</w:t>
            </w:r>
          </w:p>
        </w:tc>
      </w:tr>
    </w:tbl>
    <w:p w:rsidR="000C777A" w:rsidRDefault="000C777A" w:rsidP="000C777A">
      <w:pPr>
        <w:rPr>
          <w:lang w:val="en-US" w:eastAsia="zh-CN"/>
        </w:rPr>
      </w:pPr>
    </w:p>
    <w:p w:rsidR="000C777A" w:rsidRDefault="000C777A" w:rsidP="000C777A">
      <w:pPr>
        <w:pStyle w:val="Heading5"/>
        <w:rPr>
          <w:lang w:eastAsia="zh-CN"/>
        </w:rPr>
      </w:pPr>
      <w:bookmarkStart w:id="7518" w:name="_Toc151886254"/>
      <w:bookmarkStart w:id="7519" w:name="_Toc152076319"/>
      <w:bookmarkStart w:id="7520" w:name="_Toc153794035"/>
      <w:r>
        <w:rPr>
          <w:lang w:eastAsia="zh-CN"/>
        </w:rPr>
        <w:t>7.10.3.3.2</w:t>
      </w:r>
      <w:r>
        <w:rPr>
          <w:lang w:eastAsia="zh-CN"/>
        </w:rPr>
        <w:tab/>
      </w:r>
      <w:r>
        <w:t>UE-to-UE session performance event notification</w:t>
      </w:r>
      <w:bookmarkEnd w:id="7518"/>
      <w:bookmarkEnd w:id="7519"/>
      <w:bookmarkEnd w:id="7520"/>
    </w:p>
    <w:p w:rsidR="000C777A" w:rsidRDefault="000C777A" w:rsidP="000C777A">
      <w:pPr>
        <w:pStyle w:val="Heading6"/>
        <w:rPr>
          <w:lang w:eastAsia="zh-CN"/>
        </w:rPr>
      </w:pPr>
      <w:bookmarkStart w:id="7521" w:name="_Toc151886255"/>
      <w:bookmarkStart w:id="7522" w:name="_Toc152076320"/>
      <w:bookmarkStart w:id="7523" w:name="_Toc153794036"/>
      <w:r>
        <w:rPr>
          <w:lang w:eastAsia="zh-CN"/>
        </w:rPr>
        <w:t>7.10.3.3.2.1</w:t>
      </w:r>
      <w:r>
        <w:rPr>
          <w:lang w:eastAsia="zh-CN"/>
        </w:rPr>
        <w:tab/>
        <w:t>Description</w:t>
      </w:r>
      <w:bookmarkEnd w:id="7521"/>
      <w:bookmarkEnd w:id="7522"/>
      <w:bookmarkEnd w:id="7523"/>
    </w:p>
    <w:p w:rsidR="000C777A" w:rsidRDefault="000C777A" w:rsidP="000C777A">
      <w:pPr>
        <w:rPr>
          <w:lang w:eastAsia="zh-CN"/>
        </w:rPr>
      </w:pPr>
      <w:r>
        <w:t>UE-to-UE session performance event notification</w:t>
      </w:r>
      <w:r>
        <w:rPr>
          <w:lang w:eastAsia="zh-CN"/>
        </w:rPr>
        <w:t xml:space="preserve"> is to notify on the event of the UE-to-UE session performance analytics.</w:t>
      </w:r>
    </w:p>
    <w:p w:rsidR="000C777A" w:rsidRDefault="000C777A" w:rsidP="000C777A">
      <w:pPr>
        <w:pStyle w:val="Heading6"/>
        <w:rPr>
          <w:lang w:eastAsia="zh-CN"/>
        </w:rPr>
      </w:pPr>
      <w:bookmarkStart w:id="7524" w:name="_Toc151886256"/>
      <w:bookmarkStart w:id="7525" w:name="_Toc152076321"/>
      <w:bookmarkStart w:id="7526" w:name="_Toc153794037"/>
      <w:r>
        <w:rPr>
          <w:lang w:eastAsia="zh-CN"/>
        </w:rPr>
        <w:t>7.10.3.3.2.2</w:t>
      </w:r>
      <w:r>
        <w:rPr>
          <w:lang w:eastAsia="zh-CN"/>
        </w:rPr>
        <w:tab/>
        <w:t>Notification definition</w:t>
      </w:r>
      <w:bookmarkEnd w:id="7524"/>
      <w:bookmarkEnd w:id="7525"/>
      <w:bookmarkEnd w:id="7526"/>
    </w:p>
    <w:p w:rsidR="000C777A" w:rsidRDefault="000C777A" w:rsidP="000C777A">
      <w:r>
        <w:t>The POST method shall be used for the event notification and the callback URI shall be the one provided by the consumer during the subscription to the event.</w:t>
      </w:r>
    </w:p>
    <w:p w:rsidR="000C777A" w:rsidRDefault="000C777A" w:rsidP="000C777A">
      <w:r>
        <w:t xml:space="preserve">Callback URI: </w:t>
      </w:r>
      <w:r>
        <w:rPr>
          <w:b/>
        </w:rPr>
        <w:t xml:space="preserve">{notificationUri} </w:t>
      </w:r>
    </w:p>
    <w:p w:rsidR="000C777A" w:rsidRDefault="000C777A" w:rsidP="000C777A">
      <w:r>
        <w:t>This method shall support the URI query parameters specified in table 7.10.3.3.2.2-1.</w:t>
      </w:r>
    </w:p>
    <w:p w:rsidR="000C777A" w:rsidRDefault="000C777A" w:rsidP="000C777A">
      <w:pPr>
        <w:pStyle w:val="TH"/>
        <w:rPr>
          <w:rFonts w:cs="Arial"/>
        </w:rPr>
      </w:pPr>
      <w:r>
        <w:t>Table 7.10.3.3.2.2-1: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0C777A" w:rsidTr="00BC5DDB">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C777A" w:rsidRDefault="000C777A" w:rsidP="00BC5DDB">
            <w:pPr>
              <w:pStyle w:val="TAH"/>
            </w:pPr>
            <w:r>
              <w:t>Description</w:t>
            </w:r>
          </w:p>
        </w:tc>
      </w:tr>
      <w:tr w:rsidR="000C777A" w:rsidTr="00BC5DDB">
        <w:trPr>
          <w:jc w:val="center"/>
        </w:trPr>
        <w:tc>
          <w:tcPr>
            <w:tcW w:w="825" w:type="pct"/>
            <w:tcBorders>
              <w:top w:val="single" w:sz="6" w:space="0" w:color="auto"/>
              <w:left w:val="single" w:sz="6" w:space="0" w:color="auto"/>
              <w:bottom w:val="single" w:sz="6" w:space="0" w:color="000000"/>
              <w:right w:val="single" w:sz="6" w:space="0" w:color="auto"/>
            </w:tcBorders>
            <w:hideMark/>
          </w:tcPr>
          <w:p w:rsidR="000C777A" w:rsidRDefault="000C777A" w:rsidP="00BC5DDB">
            <w:pPr>
              <w:pStyle w:val="TAL"/>
            </w:pPr>
            <w:r>
              <w:t>n/a</w:t>
            </w:r>
          </w:p>
        </w:tc>
        <w:tc>
          <w:tcPr>
            <w:tcW w:w="732" w:type="pct"/>
            <w:tcBorders>
              <w:top w:val="single" w:sz="6" w:space="0" w:color="auto"/>
              <w:left w:val="single" w:sz="6" w:space="0" w:color="auto"/>
              <w:bottom w:val="single" w:sz="6" w:space="0" w:color="000000"/>
              <w:right w:val="single" w:sz="6" w:space="0" w:color="auto"/>
            </w:tcBorders>
          </w:tcPr>
          <w:p w:rsidR="000C777A" w:rsidRDefault="000C777A" w:rsidP="00BC5DDB">
            <w:pPr>
              <w:pStyle w:val="TAL"/>
            </w:pPr>
          </w:p>
        </w:tc>
        <w:tc>
          <w:tcPr>
            <w:tcW w:w="217" w:type="pct"/>
            <w:tcBorders>
              <w:top w:val="single" w:sz="6" w:space="0" w:color="auto"/>
              <w:left w:val="single" w:sz="6" w:space="0" w:color="auto"/>
              <w:bottom w:val="single" w:sz="6" w:space="0" w:color="000000"/>
              <w:right w:val="single" w:sz="6" w:space="0" w:color="auto"/>
            </w:tcBorders>
          </w:tcPr>
          <w:p w:rsidR="000C777A" w:rsidRDefault="000C777A" w:rsidP="00BC5DDB">
            <w:pPr>
              <w:pStyle w:val="TAC"/>
            </w:pPr>
          </w:p>
        </w:tc>
        <w:tc>
          <w:tcPr>
            <w:tcW w:w="581" w:type="pct"/>
            <w:tcBorders>
              <w:top w:val="single" w:sz="6" w:space="0" w:color="auto"/>
              <w:left w:val="single" w:sz="6" w:space="0" w:color="auto"/>
              <w:bottom w:val="single" w:sz="6" w:space="0" w:color="000000"/>
              <w:right w:val="single" w:sz="6" w:space="0" w:color="auto"/>
            </w:tcBorders>
          </w:tcPr>
          <w:p w:rsidR="000C777A" w:rsidRDefault="000C777A" w:rsidP="00BC5DDB">
            <w:pPr>
              <w:pStyle w:val="TAC"/>
            </w:pPr>
          </w:p>
        </w:tc>
        <w:tc>
          <w:tcPr>
            <w:tcW w:w="2646" w:type="pct"/>
            <w:tcBorders>
              <w:top w:val="single" w:sz="6" w:space="0" w:color="auto"/>
              <w:left w:val="single" w:sz="6" w:space="0" w:color="auto"/>
              <w:bottom w:val="single" w:sz="6" w:space="0" w:color="000000"/>
              <w:right w:val="single" w:sz="6" w:space="0" w:color="auto"/>
            </w:tcBorders>
            <w:vAlign w:val="center"/>
          </w:tcPr>
          <w:p w:rsidR="000C777A" w:rsidRDefault="000C777A" w:rsidP="00BC5DDB">
            <w:pPr>
              <w:pStyle w:val="TAL"/>
            </w:pPr>
          </w:p>
        </w:tc>
      </w:tr>
    </w:tbl>
    <w:p w:rsidR="000C777A" w:rsidRDefault="000C777A" w:rsidP="000C777A"/>
    <w:p w:rsidR="000C777A" w:rsidRDefault="000C777A" w:rsidP="000C777A">
      <w:r>
        <w:t xml:space="preserve">If the notification is </w:t>
      </w:r>
      <w:r>
        <w:rPr>
          <w:lang w:val="en-US"/>
        </w:rPr>
        <w:t xml:space="preserve">on </w:t>
      </w:r>
      <w:r>
        <w:t>the UE-to-UE session performance analytics, this method shall support the request data structures specified in table 7.10.3.3.2.2-2 and the response data structures and response codes specified in table 7.10.3.3.2.2-3.</w:t>
      </w:r>
    </w:p>
    <w:p w:rsidR="000C777A" w:rsidRDefault="000C777A" w:rsidP="000C777A">
      <w:pPr>
        <w:pStyle w:val="TH"/>
      </w:pPr>
      <w:r>
        <w:t>Table 7.10.3.3.2.2-2: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9"/>
        <w:gridCol w:w="360"/>
        <w:gridCol w:w="1350"/>
        <w:gridCol w:w="4980"/>
      </w:tblGrid>
      <w:tr w:rsidR="000C777A" w:rsidTr="00BC5DDB">
        <w:trPr>
          <w:jc w:val="center"/>
        </w:trPr>
        <w:tc>
          <w:tcPr>
            <w:tcW w:w="2989"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Data type</w:t>
            </w:r>
          </w:p>
        </w:tc>
        <w:tc>
          <w:tcPr>
            <w:tcW w:w="360"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P</w:t>
            </w:r>
          </w:p>
        </w:tc>
        <w:tc>
          <w:tcPr>
            <w:tcW w:w="1350"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Cardinality</w:t>
            </w:r>
          </w:p>
        </w:tc>
        <w:tc>
          <w:tcPr>
            <w:tcW w:w="4980"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0C777A" w:rsidRDefault="000C777A" w:rsidP="00BC5DDB">
            <w:pPr>
              <w:pStyle w:val="TAH"/>
            </w:pPr>
            <w:r>
              <w:t>Description</w:t>
            </w:r>
          </w:p>
        </w:tc>
      </w:tr>
      <w:tr w:rsidR="000C777A" w:rsidTr="00BC5DDB">
        <w:trPr>
          <w:jc w:val="center"/>
        </w:trPr>
        <w:tc>
          <w:tcPr>
            <w:tcW w:w="2989" w:type="dxa"/>
            <w:tcBorders>
              <w:top w:val="single" w:sz="6" w:space="0" w:color="auto"/>
              <w:left w:val="single" w:sz="6" w:space="0" w:color="auto"/>
              <w:bottom w:val="single" w:sz="6" w:space="0" w:color="000000"/>
              <w:right w:val="single" w:sz="6" w:space="0" w:color="auto"/>
            </w:tcBorders>
            <w:hideMark/>
          </w:tcPr>
          <w:p w:rsidR="000C777A" w:rsidRDefault="000C777A" w:rsidP="00BC5DDB">
            <w:pPr>
              <w:pStyle w:val="TAL"/>
            </w:pPr>
            <w:r>
              <w:t>U2UPerfNotif</w:t>
            </w:r>
          </w:p>
        </w:tc>
        <w:tc>
          <w:tcPr>
            <w:tcW w:w="360" w:type="dxa"/>
            <w:tcBorders>
              <w:top w:val="single" w:sz="6" w:space="0" w:color="auto"/>
              <w:left w:val="single" w:sz="6" w:space="0" w:color="auto"/>
              <w:bottom w:val="single" w:sz="6" w:space="0" w:color="000000"/>
              <w:right w:val="single" w:sz="6" w:space="0" w:color="auto"/>
            </w:tcBorders>
            <w:hideMark/>
          </w:tcPr>
          <w:p w:rsidR="000C777A" w:rsidRDefault="000C777A" w:rsidP="00BC5DDB">
            <w:pPr>
              <w:pStyle w:val="TAC"/>
            </w:pPr>
            <w:r>
              <w:t>M</w:t>
            </w:r>
          </w:p>
        </w:tc>
        <w:tc>
          <w:tcPr>
            <w:tcW w:w="1350" w:type="dxa"/>
            <w:tcBorders>
              <w:top w:val="single" w:sz="6" w:space="0" w:color="auto"/>
              <w:left w:val="single" w:sz="6" w:space="0" w:color="auto"/>
              <w:bottom w:val="single" w:sz="6" w:space="0" w:color="000000"/>
              <w:right w:val="single" w:sz="6" w:space="0" w:color="auto"/>
            </w:tcBorders>
            <w:hideMark/>
          </w:tcPr>
          <w:p w:rsidR="000C777A" w:rsidRDefault="000C777A" w:rsidP="00BC5DDB">
            <w:pPr>
              <w:pStyle w:val="TAL"/>
            </w:pPr>
            <w:r>
              <w:t>1</w:t>
            </w:r>
          </w:p>
        </w:tc>
        <w:tc>
          <w:tcPr>
            <w:tcW w:w="4980" w:type="dxa"/>
            <w:tcBorders>
              <w:top w:val="single" w:sz="6" w:space="0" w:color="auto"/>
              <w:left w:val="single" w:sz="6" w:space="0" w:color="auto"/>
              <w:bottom w:val="single" w:sz="6" w:space="0" w:color="000000"/>
              <w:right w:val="single" w:sz="6" w:space="0" w:color="auto"/>
            </w:tcBorders>
            <w:hideMark/>
          </w:tcPr>
          <w:p w:rsidR="000C777A" w:rsidRDefault="000C777A" w:rsidP="00BC5DDB">
            <w:pPr>
              <w:pStyle w:val="TAL"/>
            </w:pPr>
            <w:r>
              <w:t>Notification information of the UE-to-UE session performance analytics.</w:t>
            </w:r>
          </w:p>
        </w:tc>
      </w:tr>
    </w:tbl>
    <w:p w:rsidR="000C777A" w:rsidRDefault="000C777A" w:rsidP="000C777A"/>
    <w:p w:rsidR="000C777A" w:rsidRDefault="000C777A" w:rsidP="000C777A">
      <w:pPr>
        <w:pStyle w:val="TH"/>
      </w:pPr>
      <w:r>
        <w:t>Table 7.10.3.3.2.2-3: Data structures supported by the POST Response Body on this resource</w:t>
      </w:r>
    </w:p>
    <w:tbl>
      <w:tblPr>
        <w:tblW w:w="48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87"/>
        <w:gridCol w:w="404"/>
        <w:gridCol w:w="1136"/>
        <w:gridCol w:w="1596"/>
        <w:gridCol w:w="4377"/>
      </w:tblGrid>
      <w:tr w:rsidR="000C777A" w:rsidTr="00BC5DDB">
        <w:trPr>
          <w:jc w:val="center"/>
        </w:trPr>
        <w:tc>
          <w:tcPr>
            <w:tcW w:w="1004"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P</w:t>
            </w:r>
          </w:p>
        </w:tc>
        <w:tc>
          <w:tcPr>
            <w:tcW w:w="604"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Cardinality</w:t>
            </w:r>
          </w:p>
        </w:tc>
        <w:tc>
          <w:tcPr>
            <w:tcW w:w="849"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Response codes</w:t>
            </w:r>
          </w:p>
        </w:tc>
        <w:tc>
          <w:tcPr>
            <w:tcW w:w="2328" w:type="pct"/>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Description</w:t>
            </w:r>
          </w:p>
        </w:tc>
      </w:tr>
      <w:tr w:rsidR="000C777A" w:rsidTr="00BC5DDB">
        <w:trPr>
          <w:jc w:val="center"/>
        </w:trPr>
        <w:tc>
          <w:tcPr>
            <w:tcW w:w="1004" w:type="pct"/>
            <w:tcBorders>
              <w:top w:val="single" w:sz="6" w:space="0" w:color="auto"/>
              <w:left w:val="single" w:sz="6" w:space="0" w:color="auto"/>
              <w:bottom w:val="single" w:sz="6" w:space="0" w:color="auto"/>
              <w:right w:val="single" w:sz="6" w:space="0" w:color="auto"/>
            </w:tcBorders>
            <w:hideMark/>
          </w:tcPr>
          <w:p w:rsidR="000C777A" w:rsidRDefault="000C777A" w:rsidP="00BC5DDB">
            <w:pPr>
              <w:pStyle w:val="TAL"/>
            </w:pPr>
            <w:r>
              <w:t>U2UPerfNotif</w:t>
            </w:r>
          </w:p>
        </w:tc>
        <w:tc>
          <w:tcPr>
            <w:tcW w:w="215" w:type="pct"/>
            <w:tcBorders>
              <w:top w:val="single" w:sz="6" w:space="0" w:color="auto"/>
              <w:left w:val="single" w:sz="6" w:space="0" w:color="auto"/>
              <w:bottom w:val="single" w:sz="6" w:space="0" w:color="auto"/>
              <w:right w:val="single" w:sz="6" w:space="0" w:color="auto"/>
            </w:tcBorders>
          </w:tcPr>
          <w:p w:rsidR="000C777A" w:rsidRDefault="000C777A" w:rsidP="00BC5DDB">
            <w:pPr>
              <w:pStyle w:val="TAC"/>
            </w:pPr>
          </w:p>
        </w:tc>
        <w:tc>
          <w:tcPr>
            <w:tcW w:w="604" w:type="pct"/>
            <w:tcBorders>
              <w:top w:val="single" w:sz="6" w:space="0" w:color="auto"/>
              <w:left w:val="single" w:sz="6" w:space="0" w:color="auto"/>
              <w:bottom w:val="single" w:sz="6" w:space="0" w:color="auto"/>
              <w:right w:val="single" w:sz="6" w:space="0" w:color="auto"/>
            </w:tcBorders>
          </w:tcPr>
          <w:p w:rsidR="000C777A" w:rsidRDefault="000C777A" w:rsidP="00BC5DDB">
            <w:pPr>
              <w:pStyle w:val="TAC"/>
            </w:pPr>
          </w:p>
        </w:tc>
        <w:tc>
          <w:tcPr>
            <w:tcW w:w="849" w:type="pct"/>
            <w:tcBorders>
              <w:top w:val="single" w:sz="6" w:space="0" w:color="auto"/>
              <w:left w:val="single" w:sz="6" w:space="0" w:color="auto"/>
              <w:bottom w:val="single" w:sz="6" w:space="0" w:color="auto"/>
              <w:right w:val="single" w:sz="6" w:space="0" w:color="auto"/>
            </w:tcBorders>
            <w:vAlign w:val="center"/>
            <w:hideMark/>
          </w:tcPr>
          <w:p w:rsidR="000C777A" w:rsidRDefault="000C777A" w:rsidP="00BC5DDB">
            <w:pPr>
              <w:pStyle w:val="TAL"/>
            </w:pPr>
            <w:r>
              <w:t>204 (No Content)</w:t>
            </w:r>
          </w:p>
        </w:tc>
        <w:tc>
          <w:tcPr>
            <w:tcW w:w="2328" w:type="pct"/>
            <w:tcBorders>
              <w:top w:val="single" w:sz="6" w:space="0" w:color="auto"/>
              <w:left w:val="single" w:sz="6" w:space="0" w:color="auto"/>
              <w:bottom w:val="single" w:sz="6" w:space="0" w:color="auto"/>
              <w:right w:val="single" w:sz="6" w:space="0" w:color="auto"/>
            </w:tcBorders>
            <w:vAlign w:val="center"/>
            <w:hideMark/>
          </w:tcPr>
          <w:p w:rsidR="000C777A" w:rsidRDefault="000C777A" w:rsidP="00BC5DDB">
            <w:pPr>
              <w:pStyle w:val="TAL"/>
            </w:pPr>
            <w:r>
              <w:t>Notification for the UE-to-UE session performance analytics event is accepted.</w:t>
            </w:r>
          </w:p>
        </w:tc>
      </w:tr>
      <w:tr w:rsidR="000C777A" w:rsidTr="00BC5DDB">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rsidR="000C777A" w:rsidRDefault="000C777A" w:rsidP="00BC5DDB">
            <w:pPr>
              <w:pStyle w:val="TAN"/>
            </w:pPr>
            <w:r>
              <w:t>NOTE:</w:t>
            </w:r>
            <w:r>
              <w:tab/>
              <w:t>The mandatory HTTP error status codes for the POST method listed in table 5.2.7.1-1 of 3GPP TS 29.500 [22] shall also apply.</w:t>
            </w:r>
          </w:p>
        </w:tc>
      </w:tr>
    </w:tbl>
    <w:p w:rsidR="000C777A" w:rsidRDefault="000C777A" w:rsidP="000C777A">
      <w:pPr>
        <w:rPr>
          <w:lang w:eastAsia="zh-CN"/>
        </w:rPr>
      </w:pPr>
    </w:p>
    <w:p w:rsidR="000C777A" w:rsidRDefault="000C777A" w:rsidP="000C777A">
      <w:pPr>
        <w:pStyle w:val="Heading4"/>
        <w:rPr>
          <w:lang w:eastAsia="zh-CN"/>
        </w:rPr>
      </w:pPr>
      <w:bookmarkStart w:id="7527" w:name="_Toc151886257"/>
      <w:bookmarkStart w:id="7528" w:name="_Toc152076322"/>
      <w:bookmarkStart w:id="7529" w:name="_Toc153794038"/>
      <w:r>
        <w:rPr>
          <w:lang w:eastAsia="zh-CN"/>
        </w:rPr>
        <w:t>7.10.3.4</w:t>
      </w:r>
      <w:r>
        <w:rPr>
          <w:lang w:eastAsia="zh-CN"/>
        </w:rPr>
        <w:tab/>
        <w:t>Data Model</w:t>
      </w:r>
      <w:bookmarkEnd w:id="7527"/>
      <w:bookmarkEnd w:id="7528"/>
      <w:bookmarkEnd w:id="7529"/>
    </w:p>
    <w:p w:rsidR="000C777A" w:rsidRDefault="000C777A" w:rsidP="000C777A">
      <w:pPr>
        <w:pStyle w:val="Heading5"/>
        <w:rPr>
          <w:lang w:eastAsia="zh-CN"/>
        </w:rPr>
      </w:pPr>
      <w:bookmarkStart w:id="7530" w:name="_Toc151886258"/>
      <w:bookmarkStart w:id="7531" w:name="_Toc152076323"/>
      <w:bookmarkStart w:id="7532" w:name="_Toc153794039"/>
      <w:r>
        <w:rPr>
          <w:lang w:eastAsia="zh-CN"/>
        </w:rPr>
        <w:t>7.10.3.4.1</w:t>
      </w:r>
      <w:r>
        <w:rPr>
          <w:lang w:eastAsia="zh-CN"/>
        </w:rPr>
        <w:tab/>
        <w:t>General</w:t>
      </w:r>
      <w:bookmarkEnd w:id="7530"/>
      <w:bookmarkEnd w:id="7531"/>
      <w:bookmarkEnd w:id="7532"/>
    </w:p>
    <w:p w:rsidR="000C777A" w:rsidRDefault="000C777A" w:rsidP="000C777A">
      <w:pPr>
        <w:rPr>
          <w:lang w:eastAsia="zh-CN"/>
        </w:rPr>
      </w:pPr>
      <w:r>
        <w:rPr>
          <w:lang w:eastAsia="zh-CN"/>
        </w:rPr>
        <w:t>This clause specifies the application data model supported by the API. Data types listed in clause 6.2 apply to this API.</w:t>
      </w:r>
    </w:p>
    <w:p w:rsidR="000C777A" w:rsidRDefault="000C777A" w:rsidP="000C777A">
      <w:pPr>
        <w:rPr>
          <w:lang w:eastAsia="zh-CN"/>
        </w:rPr>
      </w:pPr>
      <w:r>
        <w:rPr>
          <w:lang w:eastAsia="zh-CN"/>
        </w:rPr>
        <w:t>Table 7.10.3.4.1-1 specifies the data types defined specifically for the SS</w:t>
      </w:r>
      <w:r>
        <w:rPr>
          <w:color w:val="000000"/>
        </w:rPr>
        <w:t>_ADAE_Ue2UePerformanceAnalytics</w:t>
      </w:r>
      <w:r>
        <w:t xml:space="preserve"> </w:t>
      </w:r>
      <w:r>
        <w:rPr>
          <w:lang w:eastAsia="zh-CN"/>
        </w:rPr>
        <w:t>API service.</w:t>
      </w:r>
    </w:p>
    <w:p w:rsidR="000C777A" w:rsidRDefault="000C777A" w:rsidP="000C777A">
      <w:pPr>
        <w:pStyle w:val="TH"/>
      </w:pPr>
      <w:r>
        <w:t>Table 7.10.3.4.1-1</w:t>
      </w:r>
      <w:r>
        <w:rPr>
          <w:color w:val="000000"/>
        </w:rPr>
        <w:t>_SS_ADAE_Ue2UePerformanceAnalytics</w:t>
      </w:r>
      <w:r>
        <w:t xml:space="preserve"> 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249"/>
        <w:gridCol w:w="1295"/>
        <w:gridCol w:w="3608"/>
        <w:gridCol w:w="1625"/>
      </w:tblGrid>
      <w:tr w:rsidR="000C777A" w:rsidTr="00BC5DDB">
        <w:trPr>
          <w:jc w:val="center"/>
        </w:trPr>
        <w:tc>
          <w:tcPr>
            <w:tcW w:w="3198"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Data type</w:t>
            </w:r>
          </w:p>
        </w:tc>
        <w:tc>
          <w:tcPr>
            <w:tcW w:w="1275"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Section defined</w:t>
            </w:r>
          </w:p>
        </w:tc>
        <w:tc>
          <w:tcPr>
            <w:tcW w:w="3551"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Description</w:t>
            </w:r>
          </w:p>
        </w:tc>
        <w:tc>
          <w:tcPr>
            <w:tcW w:w="1599"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Applicability</w:t>
            </w:r>
          </w:p>
        </w:tc>
      </w:tr>
      <w:tr w:rsidR="000C777A" w:rsidTr="00BC5DDB">
        <w:trPr>
          <w:jc w:val="center"/>
        </w:trPr>
        <w:tc>
          <w:tcPr>
            <w:tcW w:w="3198" w:type="dxa"/>
            <w:tcBorders>
              <w:top w:val="single" w:sz="6" w:space="0" w:color="auto"/>
              <w:left w:val="single" w:sz="6" w:space="0" w:color="auto"/>
              <w:bottom w:val="single" w:sz="6" w:space="0" w:color="auto"/>
              <w:right w:val="single" w:sz="6" w:space="0" w:color="auto"/>
            </w:tcBorders>
            <w:hideMark/>
          </w:tcPr>
          <w:p w:rsidR="000C777A" w:rsidRDefault="000C777A" w:rsidP="00BC5DDB">
            <w:pPr>
              <w:pStyle w:val="TAL"/>
            </w:pPr>
            <w:r>
              <w:t>U2UPerfSubs</w:t>
            </w:r>
          </w:p>
        </w:tc>
        <w:tc>
          <w:tcPr>
            <w:tcW w:w="1275" w:type="dxa"/>
            <w:tcBorders>
              <w:top w:val="single" w:sz="6" w:space="0" w:color="auto"/>
              <w:left w:val="single" w:sz="6" w:space="0" w:color="auto"/>
              <w:bottom w:val="single" w:sz="6" w:space="0" w:color="auto"/>
              <w:right w:val="single" w:sz="6" w:space="0" w:color="auto"/>
            </w:tcBorders>
            <w:hideMark/>
          </w:tcPr>
          <w:p w:rsidR="000C777A" w:rsidRDefault="000C777A" w:rsidP="00BC5DDB">
            <w:pPr>
              <w:pStyle w:val="TAL"/>
            </w:pPr>
            <w:r>
              <w:t>7.10.3.4.2.2</w:t>
            </w:r>
          </w:p>
        </w:tc>
        <w:tc>
          <w:tcPr>
            <w:tcW w:w="3551" w:type="dxa"/>
            <w:tcBorders>
              <w:top w:val="single" w:sz="6" w:space="0" w:color="auto"/>
              <w:left w:val="single" w:sz="6" w:space="0" w:color="auto"/>
              <w:bottom w:val="single" w:sz="6" w:space="0" w:color="auto"/>
              <w:right w:val="single" w:sz="6" w:space="0" w:color="auto"/>
            </w:tcBorders>
            <w:hideMark/>
          </w:tcPr>
          <w:p w:rsidR="000C777A" w:rsidRDefault="000C777A" w:rsidP="00BC5DDB">
            <w:pPr>
              <w:pStyle w:val="TAL"/>
              <w:rPr>
                <w:rFonts w:cs="Arial"/>
                <w:szCs w:val="18"/>
              </w:rPr>
            </w:pPr>
            <w:r>
              <w:t>Subscription to the UE-to-UE session performance analytics</w:t>
            </w:r>
          </w:p>
        </w:tc>
        <w:tc>
          <w:tcPr>
            <w:tcW w:w="1599"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rFonts w:cs="Arial"/>
                <w:szCs w:val="18"/>
              </w:rPr>
            </w:pPr>
          </w:p>
        </w:tc>
      </w:tr>
      <w:tr w:rsidR="000C777A" w:rsidTr="00BC5DDB">
        <w:trPr>
          <w:jc w:val="center"/>
        </w:trPr>
        <w:tc>
          <w:tcPr>
            <w:tcW w:w="3198"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pPr>
            <w:r>
              <w:t>U2UPerfNotif</w:t>
            </w:r>
          </w:p>
        </w:tc>
        <w:tc>
          <w:tcPr>
            <w:tcW w:w="1275"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pPr>
            <w:r>
              <w:t>7.10.3.4.2.3</w:t>
            </w:r>
          </w:p>
        </w:tc>
        <w:tc>
          <w:tcPr>
            <w:tcW w:w="3551"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pPr>
            <w:r>
              <w:t>Notification information of the UE-to-UE session performance analytics.</w:t>
            </w:r>
          </w:p>
        </w:tc>
        <w:tc>
          <w:tcPr>
            <w:tcW w:w="1599"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rFonts w:cs="Arial"/>
                <w:szCs w:val="18"/>
              </w:rPr>
            </w:pPr>
          </w:p>
        </w:tc>
      </w:tr>
    </w:tbl>
    <w:p w:rsidR="000C777A" w:rsidRDefault="000C777A" w:rsidP="000C777A">
      <w:pPr>
        <w:rPr>
          <w:lang w:val="en-US"/>
        </w:rPr>
      </w:pPr>
    </w:p>
    <w:p w:rsidR="000C777A" w:rsidRDefault="000C777A" w:rsidP="000C777A">
      <w:r>
        <w:t xml:space="preserve">Table 7.10.3.4.1-2 specifies data types re-used by the </w:t>
      </w:r>
      <w:r>
        <w:rPr>
          <w:lang w:eastAsia="zh-CN"/>
        </w:rPr>
        <w:t>SS</w:t>
      </w:r>
      <w:r>
        <w:rPr>
          <w:color w:val="000000"/>
        </w:rPr>
        <w:t>_ADAE_Ue2UePerformanceAnalytics API</w:t>
      </w:r>
      <w:r>
        <w:t xml:space="preserve"> service: </w:t>
      </w:r>
    </w:p>
    <w:p w:rsidR="000C777A" w:rsidRDefault="000C777A" w:rsidP="000C777A">
      <w:pPr>
        <w:pStyle w:val="TH"/>
      </w:pPr>
      <w:r>
        <w:t>Table 7.10.3.4.1-2: Re-used Data Types</w:t>
      </w:r>
    </w:p>
    <w:tbl>
      <w:tblPr>
        <w:tblW w:w="485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67"/>
        <w:gridCol w:w="2032"/>
        <w:gridCol w:w="3018"/>
        <w:gridCol w:w="1876"/>
      </w:tblGrid>
      <w:tr w:rsidR="000C777A" w:rsidTr="00BC5DDB">
        <w:trPr>
          <w:jc w:val="center"/>
        </w:trPr>
        <w:tc>
          <w:tcPr>
            <w:tcW w:w="2526"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Data type</w:t>
            </w:r>
          </w:p>
        </w:tc>
        <w:tc>
          <w:tcPr>
            <w:tcW w:w="2000"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Reference</w:t>
            </w:r>
          </w:p>
        </w:tc>
        <w:tc>
          <w:tcPr>
            <w:tcW w:w="2971"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Comments</w:t>
            </w:r>
          </w:p>
        </w:tc>
        <w:tc>
          <w:tcPr>
            <w:tcW w:w="1847"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Applicability</w:t>
            </w:r>
          </w:p>
        </w:tc>
      </w:tr>
      <w:tr w:rsidR="000C777A" w:rsidTr="00BC5DDB">
        <w:trPr>
          <w:jc w:val="center"/>
        </w:trPr>
        <w:tc>
          <w:tcPr>
            <w:tcW w:w="2526"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lang w:eastAsia="zh-CN"/>
              </w:rPr>
            </w:pPr>
            <w:r>
              <w:rPr>
                <w:lang w:eastAsia="zh-CN"/>
              </w:rPr>
              <w:t>AnalyticsType</w:t>
            </w:r>
          </w:p>
        </w:tc>
        <w:tc>
          <w:tcPr>
            <w:tcW w:w="2000"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lang w:eastAsia="zh-CN"/>
              </w:rPr>
            </w:pPr>
            <w:r>
              <w:rPr>
                <w:lang w:eastAsia="zh-CN"/>
              </w:rPr>
              <w:t>Clause 7.10.1.4.3.3</w:t>
            </w:r>
          </w:p>
        </w:tc>
        <w:tc>
          <w:tcPr>
            <w:tcW w:w="2971"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pPr>
            <w:r>
              <w:t>Type of analytics for the event of the VAL application performance analytics.</w:t>
            </w:r>
          </w:p>
        </w:tc>
        <w:tc>
          <w:tcPr>
            <w:tcW w:w="1847"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rFonts w:cs="Arial"/>
                <w:szCs w:val="18"/>
              </w:rPr>
            </w:pPr>
          </w:p>
        </w:tc>
      </w:tr>
      <w:tr w:rsidR="000C777A" w:rsidTr="00BC5DDB">
        <w:trPr>
          <w:jc w:val="center"/>
        </w:trPr>
        <w:tc>
          <w:tcPr>
            <w:tcW w:w="2526"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lang w:eastAsia="zh-CN"/>
              </w:rPr>
            </w:pPr>
            <w:r>
              <w:t>ConfidenceLevel</w:t>
            </w:r>
          </w:p>
        </w:tc>
        <w:tc>
          <w:tcPr>
            <w:tcW w:w="2000"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pPr>
            <w:r>
              <w:t>Presents confidence level</w:t>
            </w:r>
          </w:p>
        </w:tc>
        <w:tc>
          <w:tcPr>
            <w:tcW w:w="1847"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rFonts w:cs="Arial"/>
                <w:szCs w:val="18"/>
              </w:rPr>
            </w:pPr>
          </w:p>
        </w:tc>
      </w:tr>
      <w:tr w:rsidR="000C777A" w:rsidTr="00BC5DDB">
        <w:trPr>
          <w:jc w:val="center"/>
        </w:trPr>
        <w:tc>
          <w:tcPr>
            <w:tcW w:w="2526"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lang w:eastAsia="zh-CN"/>
              </w:rPr>
            </w:pPr>
            <w:r>
              <w:t>DurationSec</w:t>
            </w:r>
          </w:p>
        </w:tc>
        <w:tc>
          <w:tcPr>
            <w:tcW w:w="2000"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pPr>
            <w:r>
              <w:t>Represents a period of time in units of seconds.</w:t>
            </w:r>
          </w:p>
        </w:tc>
        <w:tc>
          <w:tcPr>
            <w:tcW w:w="1847"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rFonts w:cs="Arial"/>
                <w:szCs w:val="18"/>
              </w:rPr>
            </w:pPr>
          </w:p>
        </w:tc>
      </w:tr>
      <w:tr w:rsidR="000C777A" w:rsidTr="00BC5DDB">
        <w:trPr>
          <w:jc w:val="center"/>
        </w:trPr>
        <w:tc>
          <w:tcPr>
            <w:tcW w:w="2526"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lang w:eastAsia="zh-CN"/>
              </w:rPr>
            </w:pPr>
            <w:r>
              <w:rPr>
                <w:lang w:eastAsia="zh-CN"/>
              </w:rPr>
              <w:t>LocationArea</w:t>
            </w:r>
          </w:p>
        </w:tc>
        <w:tc>
          <w:tcPr>
            <w:tcW w:w="2000"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pPr>
            <w:r>
              <w:t>Represents location information.</w:t>
            </w:r>
          </w:p>
        </w:tc>
        <w:tc>
          <w:tcPr>
            <w:tcW w:w="1847"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rFonts w:cs="Arial"/>
                <w:szCs w:val="18"/>
              </w:rPr>
            </w:pPr>
          </w:p>
        </w:tc>
      </w:tr>
      <w:tr w:rsidR="000C777A" w:rsidTr="00BC5DDB">
        <w:trPr>
          <w:jc w:val="center"/>
        </w:trPr>
        <w:tc>
          <w:tcPr>
            <w:tcW w:w="2526"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lang w:eastAsia="zh-CN"/>
              </w:rPr>
            </w:pPr>
            <w:r>
              <w:rPr>
                <w:lang w:eastAsia="zh-CN"/>
              </w:rPr>
              <w:t>ValTargetUe</w:t>
            </w:r>
          </w:p>
        </w:tc>
        <w:tc>
          <w:tcPr>
            <w:tcW w:w="2000"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pPr>
            <w:r>
              <w:t>Clause </w:t>
            </w:r>
            <w:r>
              <w:rPr>
                <w:lang w:eastAsia="zh-CN"/>
              </w:rPr>
              <w:t>7.3.1.4.2.3</w:t>
            </w:r>
          </w:p>
        </w:tc>
        <w:tc>
          <w:tcPr>
            <w:tcW w:w="2971"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rFonts w:cs="Arial"/>
                <w:szCs w:val="18"/>
              </w:rPr>
            </w:pPr>
            <w:r>
              <w:rPr>
                <w:rFonts w:cs="Arial"/>
                <w:szCs w:val="18"/>
              </w:rPr>
              <w:t>Used to indicate either VAL User ID or VAL UE ID.</w:t>
            </w:r>
          </w:p>
        </w:tc>
        <w:tc>
          <w:tcPr>
            <w:tcW w:w="1847"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rFonts w:cs="Arial"/>
                <w:szCs w:val="18"/>
              </w:rPr>
            </w:pPr>
          </w:p>
        </w:tc>
      </w:tr>
    </w:tbl>
    <w:p w:rsidR="000C777A" w:rsidRDefault="000C777A" w:rsidP="000C777A">
      <w:pPr>
        <w:rPr>
          <w:lang w:val="en-US"/>
        </w:rPr>
      </w:pPr>
    </w:p>
    <w:p w:rsidR="000C777A" w:rsidRDefault="000C777A" w:rsidP="000C777A">
      <w:pPr>
        <w:pStyle w:val="Heading5"/>
        <w:rPr>
          <w:lang w:eastAsia="zh-CN"/>
        </w:rPr>
      </w:pPr>
      <w:bookmarkStart w:id="7533" w:name="_Toc151886259"/>
      <w:bookmarkStart w:id="7534" w:name="_Toc152076324"/>
      <w:bookmarkStart w:id="7535" w:name="_Toc153794040"/>
      <w:r>
        <w:rPr>
          <w:lang w:eastAsia="zh-CN"/>
        </w:rPr>
        <w:t>7.10.3.4.2</w:t>
      </w:r>
      <w:r>
        <w:rPr>
          <w:lang w:eastAsia="zh-CN"/>
        </w:rPr>
        <w:tab/>
        <w:t>Structured data types</w:t>
      </w:r>
      <w:bookmarkEnd w:id="7533"/>
      <w:bookmarkEnd w:id="7534"/>
      <w:bookmarkEnd w:id="7535"/>
    </w:p>
    <w:p w:rsidR="000C777A" w:rsidRDefault="000C777A" w:rsidP="000C777A">
      <w:pPr>
        <w:pStyle w:val="Heading6"/>
        <w:rPr>
          <w:lang w:eastAsia="zh-CN"/>
        </w:rPr>
      </w:pPr>
      <w:bookmarkStart w:id="7536" w:name="_Toc151886260"/>
      <w:bookmarkStart w:id="7537" w:name="_Toc152076325"/>
      <w:bookmarkStart w:id="7538" w:name="_Toc153794041"/>
      <w:r>
        <w:rPr>
          <w:lang w:eastAsia="zh-CN"/>
        </w:rPr>
        <w:t>7.10.3.4.2.1</w:t>
      </w:r>
      <w:r>
        <w:rPr>
          <w:lang w:eastAsia="zh-CN"/>
        </w:rPr>
        <w:tab/>
        <w:t>Introduction</w:t>
      </w:r>
      <w:bookmarkEnd w:id="7536"/>
      <w:bookmarkEnd w:id="7537"/>
      <w:bookmarkEnd w:id="7538"/>
    </w:p>
    <w:p w:rsidR="000C777A" w:rsidRDefault="000C777A" w:rsidP="000C777A">
      <w:r>
        <w:t>This clause defines the structures to be used in resource representations.</w:t>
      </w:r>
    </w:p>
    <w:p w:rsidR="000C777A" w:rsidRDefault="000C777A" w:rsidP="000C777A">
      <w:pPr>
        <w:pStyle w:val="Heading6"/>
        <w:rPr>
          <w:lang w:eastAsia="zh-CN"/>
        </w:rPr>
      </w:pPr>
      <w:bookmarkStart w:id="7539" w:name="_Toc151886261"/>
      <w:bookmarkStart w:id="7540" w:name="_Toc152076326"/>
      <w:bookmarkStart w:id="7541" w:name="_Toc153794042"/>
      <w:r>
        <w:rPr>
          <w:lang w:eastAsia="zh-CN"/>
        </w:rPr>
        <w:t>7.10.3.4.2.2</w:t>
      </w:r>
      <w:r>
        <w:rPr>
          <w:lang w:eastAsia="zh-CN"/>
        </w:rPr>
        <w:tab/>
        <w:t xml:space="preserve">Type: </w:t>
      </w:r>
      <w:r>
        <w:t>U2UPerfSubs</w:t>
      </w:r>
      <w:bookmarkEnd w:id="7539"/>
      <w:bookmarkEnd w:id="7540"/>
      <w:bookmarkEnd w:id="7541"/>
    </w:p>
    <w:p w:rsidR="000C777A" w:rsidRDefault="000C777A" w:rsidP="000C777A">
      <w:pPr>
        <w:pStyle w:val="TH"/>
      </w:pPr>
      <w:r>
        <w:rPr>
          <w:noProof/>
        </w:rPr>
        <w:t>Table </w:t>
      </w:r>
      <w:r>
        <w:t xml:space="preserve">7.10.3.4.2.2-1: </w:t>
      </w:r>
      <w:r>
        <w:rPr>
          <w:noProof/>
        </w:rPr>
        <w:t xml:space="preserve">Definition of type </w:t>
      </w:r>
      <w:r>
        <w:t>U2UPerfSubs</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99"/>
        <w:gridCol w:w="343"/>
        <w:gridCol w:w="1134"/>
        <w:gridCol w:w="3686"/>
        <w:gridCol w:w="1310"/>
      </w:tblGrid>
      <w:tr w:rsidR="000C777A" w:rsidTr="00BC5DDB">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Attribute name</w:t>
            </w:r>
          </w:p>
        </w:tc>
        <w:tc>
          <w:tcPr>
            <w:tcW w:w="1499"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Data type</w:t>
            </w:r>
          </w:p>
        </w:tc>
        <w:tc>
          <w:tcPr>
            <w:tcW w:w="343"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rPr>
                <w:rFonts w:cs="Arial"/>
                <w:szCs w:val="18"/>
              </w:rPr>
            </w:pPr>
            <w:r>
              <w:rPr>
                <w:rFonts w:cs="Arial"/>
                <w:szCs w:val="18"/>
              </w:rPr>
              <w:t>Applicability</w:t>
            </w:r>
          </w:p>
        </w:tc>
      </w:tr>
      <w:tr w:rsidR="000C777A" w:rsidTr="00BC5DDB">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pPr>
            <w:r>
              <w:t>analyticsType</w:t>
            </w:r>
          </w:p>
        </w:tc>
        <w:tc>
          <w:tcPr>
            <w:tcW w:w="1499"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pPr>
            <w:r>
              <w:rPr>
                <w:lang w:eastAsia="zh-CN"/>
              </w:rPr>
              <w:t>AnalyticsType</w:t>
            </w:r>
          </w:p>
        </w:tc>
        <w:tc>
          <w:tcPr>
            <w:tcW w:w="343"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jc w:val="center"/>
            </w:pPr>
            <w:r>
              <w:rPr>
                <w:lang w:val="sv-SE"/>
              </w:rPr>
              <w:t>1</w:t>
            </w:r>
          </w:p>
        </w:tc>
        <w:tc>
          <w:tcPr>
            <w:tcW w:w="3686"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rPr>
                <w:rFonts w:cs="Arial"/>
                <w:szCs w:val="18"/>
              </w:rPr>
            </w:pPr>
            <w:r>
              <w:rPr>
                <w:lang w:val="sv-SE"/>
              </w:rPr>
              <w:t xml:space="preserve">Identity the type of </w:t>
            </w:r>
            <w:r w:rsidRPr="008158F7">
              <w:rPr>
                <w:szCs w:val="18"/>
                <w:lang w:val="sv-SE"/>
              </w:rPr>
              <w:t xml:space="preserve">the </w:t>
            </w:r>
            <w:r w:rsidRPr="008158F7">
              <w:rPr>
                <w:szCs w:val="18"/>
              </w:rPr>
              <w:t>UE-to-UE session performance</w:t>
            </w:r>
            <w:r w:rsidRPr="008158F7">
              <w:rPr>
                <w:szCs w:val="18"/>
                <w:lang w:val="sv-SE"/>
              </w:rPr>
              <w:t xml:space="preserve"> analytics</w:t>
            </w:r>
          </w:p>
        </w:tc>
        <w:tc>
          <w:tcPr>
            <w:tcW w:w="1310"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rPr>
                <w:rFonts w:cs="Arial"/>
                <w:szCs w:val="18"/>
              </w:rPr>
            </w:pPr>
          </w:p>
        </w:tc>
      </w:tr>
      <w:tr w:rsidR="000C777A" w:rsidTr="00BC5DDB">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pPr>
            <w:r>
              <w:t>valUeIds</w:t>
            </w:r>
          </w:p>
        </w:tc>
        <w:tc>
          <w:tcPr>
            <w:tcW w:w="1499"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pPr>
            <w:r>
              <w:t>array(</w:t>
            </w:r>
            <w:r>
              <w:rPr>
                <w:lang w:eastAsia="zh-CN"/>
              </w:rPr>
              <w:t>ValTargetUe</w:t>
            </w:r>
            <w:r>
              <w:t>)</w:t>
            </w:r>
          </w:p>
        </w:tc>
        <w:tc>
          <w:tcPr>
            <w:tcW w:w="343"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tcPr>
          <w:p w:rsidR="000C777A" w:rsidRPr="00A33794" w:rsidRDefault="000C777A" w:rsidP="00BC5DDB">
            <w:pPr>
              <w:pStyle w:val="TAL"/>
            </w:pPr>
            <w:r>
              <w:t xml:space="preserve">A list of </w:t>
            </w:r>
            <w:r w:rsidRPr="008158F7">
              <w:rPr>
                <w:szCs w:val="18"/>
              </w:rPr>
              <w:t>identities of one or more VAL UEs, whose UE-to-UE session analytics are subscribed to.</w:t>
            </w:r>
          </w:p>
        </w:tc>
        <w:tc>
          <w:tcPr>
            <w:tcW w:w="1310"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rPr>
                <w:rFonts w:cs="Arial"/>
                <w:szCs w:val="18"/>
              </w:rPr>
            </w:pPr>
          </w:p>
        </w:tc>
      </w:tr>
      <w:tr w:rsidR="000C777A" w:rsidTr="00BC5DDB">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pPr>
            <w:r>
              <w:t>valServerId</w:t>
            </w:r>
          </w:p>
        </w:tc>
        <w:tc>
          <w:tcPr>
            <w:tcW w:w="1499"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pPr>
            <w:r>
              <w:t>string</w:t>
            </w:r>
          </w:p>
        </w:tc>
        <w:tc>
          <w:tcPr>
            <w:tcW w:w="343"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pPr>
            <w:r w:rsidRPr="00252EB2">
              <w:t xml:space="preserve">If </w:t>
            </w:r>
            <w:r>
              <w:t xml:space="preserve">the </w:t>
            </w:r>
            <w:r w:rsidRPr="00252EB2">
              <w:t xml:space="preserve">consumer is different from the VAL server, this identifier </w:t>
            </w:r>
            <w:r>
              <w:t>represents</w:t>
            </w:r>
            <w:r w:rsidRPr="00252EB2">
              <w:t xml:space="preserve"> the VAL server</w:t>
            </w:r>
            <w:r>
              <w:t xml:space="preserve">, to </w:t>
            </w:r>
            <w:r w:rsidRPr="00252EB2">
              <w:t xml:space="preserve">which the </w:t>
            </w:r>
            <w:r w:rsidRPr="008158F7">
              <w:rPr>
                <w:szCs w:val="18"/>
              </w:rPr>
              <w:t xml:space="preserve">UE-to-UE session </w:t>
            </w:r>
            <w:r w:rsidRPr="00252EB2">
              <w:t xml:space="preserve">analytics subscription </w:t>
            </w:r>
            <w:r>
              <w:t xml:space="preserve">is </w:t>
            </w:r>
            <w:r w:rsidRPr="00252EB2">
              <w:t>applie</w:t>
            </w:r>
            <w:r>
              <w:t>d.</w:t>
            </w:r>
          </w:p>
        </w:tc>
        <w:tc>
          <w:tcPr>
            <w:tcW w:w="1310"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rPr>
                <w:rFonts w:cs="Arial"/>
                <w:szCs w:val="18"/>
              </w:rPr>
            </w:pPr>
          </w:p>
        </w:tc>
      </w:tr>
      <w:tr w:rsidR="000C777A" w:rsidTr="00BC5DDB">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0C777A" w:rsidRPr="003D2535" w:rsidRDefault="000C777A" w:rsidP="00BC5DDB">
            <w:pPr>
              <w:pStyle w:val="TAL"/>
            </w:pPr>
            <w:r>
              <w:t>confidenceLevel</w:t>
            </w:r>
          </w:p>
        </w:tc>
        <w:tc>
          <w:tcPr>
            <w:tcW w:w="1499" w:type="dxa"/>
            <w:tcBorders>
              <w:top w:val="single" w:sz="6" w:space="0" w:color="auto"/>
              <w:left w:val="single" w:sz="6" w:space="0" w:color="auto"/>
              <w:bottom w:val="single" w:sz="6" w:space="0" w:color="auto"/>
              <w:right w:val="single" w:sz="6" w:space="0" w:color="auto"/>
            </w:tcBorders>
            <w:vAlign w:val="center"/>
          </w:tcPr>
          <w:p w:rsidR="000C777A" w:rsidRPr="003D2535" w:rsidRDefault="000C777A" w:rsidP="00BC5DDB">
            <w:pPr>
              <w:pStyle w:val="TAL"/>
            </w:pPr>
            <w:r>
              <w:t>ConfidenceLevel</w:t>
            </w:r>
          </w:p>
        </w:tc>
        <w:tc>
          <w:tcPr>
            <w:tcW w:w="343" w:type="dxa"/>
            <w:tcBorders>
              <w:top w:val="single" w:sz="6" w:space="0" w:color="auto"/>
              <w:left w:val="single" w:sz="6" w:space="0" w:color="auto"/>
              <w:bottom w:val="single" w:sz="6" w:space="0" w:color="auto"/>
              <w:right w:val="single" w:sz="6" w:space="0" w:color="auto"/>
            </w:tcBorders>
            <w:vAlign w:val="center"/>
          </w:tcPr>
          <w:p w:rsidR="000C777A" w:rsidRPr="003D2535" w:rsidRDefault="000C777A" w:rsidP="00BC5DDB">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0C777A" w:rsidRPr="003D2535" w:rsidRDefault="000C777A" w:rsidP="00BC5DDB">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0C777A" w:rsidRPr="003D2535" w:rsidRDefault="000C777A" w:rsidP="00BC5DDB">
            <w:pPr>
              <w:pStyle w:val="TAL"/>
            </w:pPr>
            <w:r>
              <w:t xml:space="preserve">Defines the accuracy level for the </w:t>
            </w:r>
            <w:r w:rsidRPr="008158F7">
              <w:rPr>
                <w:szCs w:val="18"/>
              </w:rPr>
              <w:t xml:space="preserve">UE-to-UE session </w:t>
            </w:r>
            <w:r>
              <w:t xml:space="preserve">analytics if the </w:t>
            </w:r>
            <w:r w:rsidRPr="008158F7">
              <w:rPr>
                <w:szCs w:val="18"/>
              </w:rPr>
              <w:t xml:space="preserve">UE-to-UE session </w:t>
            </w:r>
            <w:r>
              <w:t>performance analytics is for prediction.</w:t>
            </w:r>
          </w:p>
        </w:tc>
        <w:tc>
          <w:tcPr>
            <w:tcW w:w="1310"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rPr>
                <w:rFonts w:cs="Arial"/>
                <w:szCs w:val="18"/>
              </w:rPr>
            </w:pPr>
          </w:p>
        </w:tc>
      </w:tr>
      <w:tr w:rsidR="000C777A" w:rsidTr="00BC5DDB">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0C777A" w:rsidRPr="003D2535" w:rsidRDefault="000C777A" w:rsidP="00BC5DDB">
            <w:pPr>
              <w:pStyle w:val="TAL"/>
            </w:pPr>
            <w:r>
              <w:t>area</w:t>
            </w:r>
          </w:p>
        </w:tc>
        <w:tc>
          <w:tcPr>
            <w:tcW w:w="1499" w:type="dxa"/>
            <w:tcBorders>
              <w:top w:val="single" w:sz="6" w:space="0" w:color="auto"/>
              <w:left w:val="single" w:sz="6" w:space="0" w:color="auto"/>
              <w:bottom w:val="single" w:sz="6" w:space="0" w:color="auto"/>
              <w:right w:val="single" w:sz="6" w:space="0" w:color="auto"/>
            </w:tcBorders>
            <w:vAlign w:val="center"/>
          </w:tcPr>
          <w:p w:rsidR="000C777A" w:rsidRPr="003D2535" w:rsidRDefault="000C777A" w:rsidP="00BC5DDB">
            <w:pPr>
              <w:pStyle w:val="TAL"/>
            </w:pPr>
            <w:r>
              <w:rPr>
                <w:lang w:eastAsia="zh-CN"/>
              </w:rPr>
              <w:t>LocationArea</w:t>
            </w:r>
          </w:p>
        </w:tc>
        <w:tc>
          <w:tcPr>
            <w:tcW w:w="343" w:type="dxa"/>
            <w:tcBorders>
              <w:top w:val="single" w:sz="6" w:space="0" w:color="auto"/>
              <w:left w:val="single" w:sz="6" w:space="0" w:color="auto"/>
              <w:bottom w:val="single" w:sz="6" w:space="0" w:color="auto"/>
              <w:right w:val="single" w:sz="6" w:space="0" w:color="auto"/>
            </w:tcBorders>
            <w:vAlign w:val="center"/>
          </w:tcPr>
          <w:p w:rsidR="000C777A" w:rsidRPr="003D2535" w:rsidRDefault="000C777A" w:rsidP="00BC5DDB">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0C777A" w:rsidRPr="003D2535" w:rsidRDefault="000C777A" w:rsidP="00BC5DDB">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0C777A" w:rsidRPr="003D2535" w:rsidRDefault="000C777A" w:rsidP="00BC5DDB">
            <w:pPr>
              <w:pStyle w:val="TAL"/>
            </w:pPr>
            <w:r w:rsidRPr="00E626F6">
              <w:t>The geographical or service area</w:t>
            </w:r>
            <w:r>
              <w:t>,</w:t>
            </w:r>
            <w:r w:rsidRPr="00E626F6">
              <w:t xml:space="preserve"> </w:t>
            </w:r>
            <w:r>
              <w:t>to</w:t>
            </w:r>
            <w:r w:rsidRPr="00E626F6">
              <w:t xml:space="preserve"> which </w:t>
            </w:r>
            <w:r>
              <w:t>the</w:t>
            </w:r>
            <w:r w:rsidRPr="00A33794">
              <w:t xml:space="preserve"> </w:t>
            </w:r>
            <w:r w:rsidRPr="008158F7">
              <w:rPr>
                <w:szCs w:val="18"/>
              </w:rPr>
              <w:t xml:space="preserve">UE-to-UE session </w:t>
            </w:r>
            <w:r>
              <w:t xml:space="preserve">performance </w:t>
            </w:r>
            <w:r w:rsidRPr="00A33794">
              <w:t xml:space="preserve">analytics subscription </w:t>
            </w:r>
            <w:r>
              <w:t xml:space="preserve">is </w:t>
            </w:r>
            <w:r w:rsidRPr="00A33794">
              <w:t>appl</w:t>
            </w:r>
            <w:r>
              <w:t>ied.</w:t>
            </w:r>
          </w:p>
        </w:tc>
        <w:tc>
          <w:tcPr>
            <w:tcW w:w="1310"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rPr>
                <w:rFonts w:cs="Arial"/>
                <w:szCs w:val="18"/>
              </w:rPr>
            </w:pPr>
          </w:p>
        </w:tc>
      </w:tr>
      <w:tr w:rsidR="000C777A" w:rsidTr="00BC5DDB">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0C777A" w:rsidRPr="003D2535" w:rsidRDefault="000C777A" w:rsidP="00BC5DDB">
            <w:pPr>
              <w:pStyle w:val="TAL"/>
            </w:pPr>
            <w:r>
              <w:t>timeInterval</w:t>
            </w:r>
          </w:p>
        </w:tc>
        <w:tc>
          <w:tcPr>
            <w:tcW w:w="1499" w:type="dxa"/>
            <w:tcBorders>
              <w:top w:val="single" w:sz="6" w:space="0" w:color="auto"/>
              <w:left w:val="single" w:sz="6" w:space="0" w:color="auto"/>
              <w:bottom w:val="single" w:sz="6" w:space="0" w:color="auto"/>
              <w:right w:val="single" w:sz="6" w:space="0" w:color="auto"/>
            </w:tcBorders>
            <w:vAlign w:val="center"/>
          </w:tcPr>
          <w:p w:rsidR="000C777A" w:rsidRPr="003D2535" w:rsidRDefault="000C777A" w:rsidP="00BC5DDB">
            <w:pPr>
              <w:pStyle w:val="TAL"/>
            </w:pPr>
            <w:r>
              <w:t>DurationSec</w:t>
            </w:r>
          </w:p>
        </w:tc>
        <w:tc>
          <w:tcPr>
            <w:tcW w:w="343" w:type="dxa"/>
            <w:tcBorders>
              <w:top w:val="single" w:sz="6" w:space="0" w:color="auto"/>
              <w:left w:val="single" w:sz="6" w:space="0" w:color="auto"/>
              <w:bottom w:val="single" w:sz="6" w:space="0" w:color="auto"/>
              <w:right w:val="single" w:sz="6" w:space="0" w:color="auto"/>
            </w:tcBorders>
            <w:vAlign w:val="center"/>
          </w:tcPr>
          <w:p w:rsidR="000C777A" w:rsidRPr="003D2535" w:rsidRDefault="000C777A" w:rsidP="00BC5DDB">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0C777A" w:rsidRPr="003D2535" w:rsidRDefault="000C777A" w:rsidP="00BC5DDB">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0C777A" w:rsidRPr="003D2535" w:rsidRDefault="000C777A" w:rsidP="00BC5DDB">
            <w:pPr>
              <w:pStyle w:val="TAL"/>
            </w:pPr>
            <w:r>
              <w:t xml:space="preserve">The time interval as the start time and end time, to which the </w:t>
            </w:r>
            <w:r w:rsidRPr="008158F7">
              <w:rPr>
                <w:szCs w:val="18"/>
              </w:rPr>
              <w:t xml:space="preserve">UE-to-UE session </w:t>
            </w:r>
            <w:r>
              <w:t>performance analytics subscription is applied.</w:t>
            </w:r>
          </w:p>
        </w:tc>
        <w:tc>
          <w:tcPr>
            <w:tcW w:w="1310"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rPr>
                <w:rFonts w:cs="Arial"/>
                <w:szCs w:val="18"/>
              </w:rPr>
            </w:pPr>
          </w:p>
        </w:tc>
      </w:tr>
    </w:tbl>
    <w:p w:rsidR="000C777A" w:rsidRDefault="000C777A" w:rsidP="000C777A">
      <w:pPr>
        <w:rPr>
          <w:lang w:val="en-US" w:eastAsia="en-GB"/>
        </w:rPr>
      </w:pPr>
    </w:p>
    <w:p w:rsidR="000C777A" w:rsidRDefault="000C777A" w:rsidP="000C777A">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0C777A" w:rsidRDefault="000C777A" w:rsidP="000C777A">
      <w:pPr>
        <w:pStyle w:val="Heading6"/>
        <w:rPr>
          <w:lang w:eastAsia="zh-CN"/>
        </w:rPr>
      </w:pPr>
      <w:bookmarkStart w:id="7542" w:name="_Toc151886262"/>
      <w:bookmarkStart w:id="7543" w:name="_Toc152076327"/>
      <w:bookmarkStart w:id="7544" w:name="_Toc153794043"/>
      <w:r>
        <w:rPr>
          <w:lang w:eastAsia="zh-CN"/>
        </w:rPr>
        <w:t>7.10.3.4.2.3</w:t>
      </w:r>
      <w:r>
        <w:rPr>
          <w:lang w:eastAsia="zh-CN"/>
        </w:rPr>
        <w:tab/>
        <w:t xml:space="preserve">Type: </w:t>
      </w:r>
      <w:r>
        <w:t>Ue2UePerfNotif</w:t>
      </w:r>
      <w:bookmarkEnd w:id="7542"/>
      <w:bookmarkEnd w:id="7543"/>
      <w:bookmarkEnd w:id="7544"/>
    </w:p>
    <w:p w:rsidR="000C777A" w:rsidRDefault="000C777A" w:rsidP="000C777A">
      <w:pPr>
        <w:pStyle w:val="TH"/>
      </w:pPr>
      <w:r>
        <w:rPr>
          <w:noProof/>
        </w:rPr>
        <w:t>Table </w:t>
      </w:r>
      <w:r>
        <w:t xml:space="preserve">7.10.3.4.2.3-1: </w:t>
      </w:r>
      <w:r>
        <w:rPr>
          <w:noProof/>
        </w:rPr>
        <w:t xml:space="preserve">Definition of type </w:t>
      </w:r>
      <w:r>
        <w:t>U2UPerfNotif</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99"/>
        <w:gridCol w:w="343"/>
        <w:gridCol w:w="1134"/>
        <w:gridCol w:w="3686"/>
        <w:gridCol w:w="1310"/>
      </w:tblGrid>
      <w:tr w:rsidR="000C777A" w:rsidTr="00BC5DDB">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Attribute name</w:t>
            </w:r>
          </w:p>
        </w:tc>
        <w:tc>
          <w:tcPr>
            <w:tcW w:w="1499"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Data type</w:t>
            </w:r>
          </w:p>
        </w:tc>
        <w:tc>
          <w:tcPr>
            <w:tcW w:w="343"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rPr>
                <w:rFonts w:cs="Arial"/>
                <w:szCs w:val="18"/>
              </w:rPr>
            </w:pPr>
            <w:r>
              <w:rPr>
                <w:rFonts w:cs="Arial"/>
                <w:szCs w:val="18"/>
              </w:rPr>
              <w:t>Applicability</w:t>
            </w:r>
          </w:p>
        </w:tc>
      </w:tr>
      <w:tr w:rsidR="000C777A" w:rsidTr="00BC5DDB">
        <w:trPr>
          <w:jc w:val="center"/>
        </w:trPr>
        <w:tc>
          <w:tcPr>
            <w:tcW w:w="1553" w:type="dxa"/>
            <w:tcBorders>
              <w:top w:val="single" w:sz="6" w:space="0" w:color="auto"/>
              <w:left w:val="single" w:sz="6" w:space="0" w:color="auto"/>
              <w:bottom w:val="single" w:sz="6" w:space="0" w:color="auto"/>
              <w:right w:val="single" w:sz="6" w:space="0" w:color="auto"/>
            </w:tcBorders>
            <w:vAlign w:val="center"/>
            <w:hideMark/>
          </w:tcPr>
          <w:p w:rsidR="000C777A" w:rsidRDefault="000C777A" w:rsidP="00BC5DDB">
            <w:pPr>
              <w:pStyle w:val="TAL"/>
            </w:pPr>
            <w:r>
              <w:t>analyticsOutput</w:t>
            </w:r>
          </w:p>
        </w:tc>
        <w:tc>
          <w:tcPr>
            <w:tcW w:w="1499" w:type="dxa"/>
            <w:tcBorders>
              <w:top w:val="single" w:sz="6" w:space="0" w:color="auto"/>
              <w:left w:val="single" w:sz="6" w:space="0" w:color="auto"/>
              <w:bottom w:val="single" w:sz="6" w:space="0" w:color="auto"/>
              <w:right w:val="single" w:sz="6" w:space="0" w:color="auto"/>
            </w:tcBorders>
            <w:vAlign w:val="center"/>
            <w:hideMark/>
          </w:tcPr>
          <w:p w:rsidR="000C777A" w:rsidRDefault="000C777A" w:rsidP="00BC5DDB">
            <w:pPr>
              <w:pStyle w:val="TAL"/>
            </w:pPr>
            <w:r>
              <w:t>array(string)</w:t>
            </w:r>
          </w:p>
        </w:tc>
        <w:tc>
          <w:tcPr>
            <w:tcW w:w="343" w:type="dxa"/>
            <w:tcBorders>
              <w:top w:val="single" w:sz="6" w:space="0" w:color="auto"/>
              <w:left w:val="single" w:sz="6" w:space="0" w:color="auto"/>
              <w:bottom w:val="single" w:sz="6" w:space="0" w:color="auto"/>
              <w:right w:val="single" w:sz="6" w:space="0" w:color="auto"/>
            </w:tcBorders>
            <w:vAlign w:val="center"/>
            <w:hideMark/>
          </w:tcPr>
          <w:p w:rsidR="000C777A" w:rsidRDefault="000C777A" w:rsidP="00BC5DDB">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hideMark/>
          </w:tcPr>
          <w:p w:rsidR="000C777A" w:rsidRDefault="000C777A" w:rsidP="00BC5DDB">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hideMark/>
          </w:tcPr>
          <w:p w:rsidR="000C777A" w:rsidRDefault="000C777A" w:rsidP="00BC5DDB">
            <w:pPr>
              <w:pStyle w:val="TAL"/>
              <w:rPr>
                <w:rFonts w:cs="Arial"/>
                <w:szCs w:val="18"/>
              </w:rPr>
            </w:pPr>
            <w:r>
              <w:rPr>
                <w:rFonts w:eastAsia="SimSun"/>
              </w:rPr>
              <w:t>UE-to-UE session performance analytics for prediction or statistics depending on the type</w:t>
            </w:r>
            <w:r>
              <w:t>.</w:t>
            </w:r>
          </w:p>
        </w:tc>
        <w:tc>
          <w:tcPr>
            <w:tcW w:w="1310"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rPr>
                <w:rFonts w:cs="Arial"/>
                <w:szCs w:val="18"/>
              </w:rPr>
            </w:pPr>
          </w:p>
        </w:tc>
      </w:tr>
      <w:tr w:rsidR="000C777A" w:rsidTr="00BC5DDB">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pPr>
            <w:r>
              <w:t>analyticsType</w:t>
            </w:r>
          </w:p>
        </w:tc>
        <w:tc>
          <w:tcPr>
            <w:tcW w:w="1499"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pPr>
            <w:r>
              <w:rPr>
                <w:lang w:eastAsia="zh-CN"/>
              </w:rPr>
              <w:t>AnalyticsType</w:t>
            </w:r>
          </w:p>
        </w:tc>
        <w:tc>
          <w:tcPr>
            <w:tcW w:w="343"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jc w:val="center"/>
            </w:pPr>
            <w:r>
              <w:rPr>
                <w:lang w:val="sv-SE"/>
              </w:rPr>
              <w:t>0..1</w:t>
            </w:r>
          </w:p>
        </w:tc>
        <w:tc>
          <w:tcPr>
            <w:tcW w:w="3686"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rPr>
                <w:rFonts w:cs="Arial"/>
                <w:szCs w:val="18"/>
              </w:rPr>
            </w:pPr>
            <w:r>
              <w:rPr>
                <w:lang w:val="sv-SE"/>
              </w:rPr>
              <w:t xml:space="preserve">Identity the type of the </w:t>
            </w:r>
            <w:r>
              <w:t>UE-to-UE session performance</w:t>
            </w:r>
            <w:r w:rsidRPr="00602130">
              <w:rPr>
                <w:lang w:val="sv-SE"/>
              </w:rPr>
              <w:t xml:space="preserve"> </w:t>
            </w:r>
            <w:r>
              <w:rPr>
                <w:lang w:val="sv-SE"/>
              </w:rPr>
              <w:t>analytics</w:t>
            </w:r>
          </w:p>
        </w:tc>
        <w:tc>
          <w:tcPr>
            <w:tcW w:w="1310"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rPr>
                <w:rFonts w:cs="Arial"/>
                <w:szCs w:val="18"/>
              </w:rPr>
            </w:pPr>
          </w:p>
        </w:tc>
      </w:tr>
      <w:tr w:rsidR="000C777A" w:rsidTr="00BC5DDB">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pPr>
            <w:r>
              <w:t>confidenceLevel</w:t>
            </w:r>
          </w:p>
        </w:tc>
        <w:tc>
          <w:tcPr>
            <w:tcW w:w="1499"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pPr>
            <w:r>
              <w:t>ConfidenceLevel</w:t>
            </w:r>
          </w:p>
        </w:tc>
        <w:tc>
          <w:tcPr>
            <w:tcW w:w="343"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rPr>
                <w:rFonts w:cs="Arial"/>
                <w:szCs w:val="18"/>
              </w:rPr>
            </w:pPr>
            <w:r>
              <w:t>Provides accuracy level if the UE-to-UE performance analytics is prediction.</w:t>
            </w:r>
          </w:p>
        </w:tc>
        <w:tc>
          <w:tcPr>
            <w:tcW w:w="1310" w:type="dxa"/>
            <w:tcBorders>
              <w:top w:val="single" w:sz="6" w:space="0" w:color="auto"/>
              <w:left w:val="single" w:sz="6" w:space="0" w:color="auto"/>
              <w:bottom w:val="single" w:sz="6" w:space="0" w:color="auto"/>
              <w:right w:val="single" w:sz="6" w:space="0" w:color="auto"/>
            </w:tcBorders>
            <w:vAlign w:val="center"/>
          </w:tcPr>
          <w:p w:rsidR="000C777A" w:rsidRDefault="000C777A" w:rsidP="00BC5DDB">
            <w:pPr>
              <w:pStyle w:val="TAL"/>
              <w:rPr>
                <w:rFonts w:cs="Arial"/>
                <w:szCs w:val="18"/>
              </w:rPr>
            </w:pPr>
          </w:p>
        </w:tc>
      </w:tr>
    </w:tbl>
    <w:p w:rsidR="000C777A" w:rsidRDefault="000C777A" w:rsidP="000C777A">
      <w:pPr>
        <w:rPr>
          <w:lang w:val="en-US" w:eastAsia="en-GB"/>
        </w:rPr>
      </w:pPr>
    </w:p>
    <w:p w:rsidR="000C777A" w:rsidRDefault="000C777A" w:rsidP="000C777A">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0C777A" w:rsidRDefault="000C777A" w:rsidP="000C777A">
      <w:pPr>
        <w:pStyle w:val="Heading4"/>
        <w:rPr>
          <w:lang w:eastAsia="zh-CN"/>
        </w:rPr>
      </w:pPr>
      <w:bookmarkStart w:id="7545" w:name="_Toc151886263"/>
      <w:bookmarkStart w:id="7546" w:name="_Toc152076328"/>
      <w:bookmarkStart w:id="7547" w:name="_Toc153794044"/>
      <w:r>
        <w:rPr>
          <w:lang w:eastAsia="zh-CN"/>
        </w:rPr>
        <w:t>7.10.3.5</w:t>
      </w:r>
      <w:r>
        <w:rPr>
          <w:lang w:eastAsia="zh-CN"/>
        </w:rPr>
        <w:tab/>
        <w:t>Error Handling</w:t>
      </w:r>
      <w:bookmarkEnd w:id="7545"/>
      <w:bookmarkEnd w:id="7546"/>
      <w:bookmarkEnd w:id="7547"/>
    </w:p>
    <w:p w:rsidR="000C777A" w:rsidRDefault="000C777A" w:rsidP="000C777A">
      <w:pPr>
        <w:pStyle w:val="Heading5"/>
      </w:pPr>
      <w:bookmarkStart w:id="7548" w:name="_Toc151886264"/>
      <w:bookmarkStart w:id="7549" w:name="_Toc152076329"/>
      <w:bookmarkStart w:id="7550" w:name="_Toc153794045"/>
      <w:r>
        <w:rPr>
          <w:lang w:eastAsia="zh-CN"/>
        </w:rPr>
        <w:t>7.10.3.5.1</w:t>
      </w:r>
      <w:r>
        <w:tab/>
        <w:t>General</w:t>
      </w:r>
      <w:bookmarkEnd w:id="7548"/>
      <w:bookmarkEnd w:id="7549"/>
      <w:bookmarkEnd w:id="7550"/>
    </w:p>
    <w:p w:rsidR="000C777A" w:rsidRDefault="000C777A" w:rsidP="000C777A">
      <w:r>
        <w:t>HTTP error handling shall be supported as specified in clause 6.7.</w:t>
      </w:r>
    </w:p>
    <w:p w:rsidR="000C777A" w:rsidRDefault="000C777A" w:rsidP="000C777A">
      <w:r>
        <w:t>In addition, the requirements in the following clauses shall apply.</w:t>
      </w:r>
    </w:p>
    <w:p w:rsidR="000C777A" w:rsidRDefault="000C777A" w:rsidP="000C777A">
      <w:pPr>
        <w:pStyle w:val="Heading5"/>
      </w:pPr>
      <w:bookmarkStart w:id="7551" w:name="_Toc151886265"/>
      <w:bookmarkStart w:id="7552" w:name="_Toc152076330"/>
      <w:bookmarkStart w:id="7553" w:name="_Toc153794046"/>
      <w:r>
        <w:rPr>
          <w:lang w:eastAsia="zh-CN"/>
        </w:rPr>
        <w:t>7.10.3.5.2</w:t>
      </w:r>
      <w:r>
        <w:tab/>
        <w:t>Protocol Errors</w:t>
      </w:r>
      <w:bookmarkEnd w:id="7551"/>
      <w:bookmarkEnd w:id="7552"/>
      <w:bookmarkEnd w:id="7553"/>
    </w:p>
    <w:p w:rsidR="000C777A" w:rsidRDefault="000C777A" w:rsidP="000C777A">
      <w:r>
        <w:rPr>
          <w:lang w:eastAsia="zh-CN"/>
        </w:rPr>
        <w:t xml:space="preserve">In this release </w:t>
      </w:r>
      <w:r>
        <w:t xml:space="preserve">of the specification, there are no additional protocol errors applicable for the </w:t>
      </w:r>
      <w:r>
        <w:rPr>
          <w:color w:val="000000"/>
        </w:rPr>
        <w:t>SS_ADAE_Ue2UePerformanceAnalytics</w:t>
      </w:r>
      <w:r>
        <w:t xml:space="preserve"> API.</w:t>
      </w:r>
    </w:p>
    <w:p w:rsidR="000C777A" w:rsidRDefault="000C777A" w:rsidP="000C777A">
      <w:pPr>
        <w:pStyle w:val="Heading5"/>
      </w:pPr>
      <w:bookmarkStart w:id="7554" w:name="_Toc151886266"/>
      <w:bookmarkStart w:id="7555" w:name="_Toc152076331"/>
      <w:bookmarkStart w:id="7556" w:name="_Toc153794047"/>
      <w:r>
        <w:rPr>
          <w:lang w:eastAsia="zh-CN"/>
        </w:rPr>
        <w:t>7.10.3.5.3</w:t>
      </w:r>
      <w:r>
        <w:tab/>
        <w:t>Application Errors</w:t>
      </w:r>
      <w:bookmarkEnd w:id="7554"/>
      <w:bookmarkEnd w:id="7555"/>
      <w:bookmarkEnd w:id="7556"/>
    </w:p>
    <w:p w:rsidR="000C777A" w:rsidRDefault="000C777A" w:rsidP="000C777A">
      <w:r>
        <w:t xml:space="preserve">The application errors defined for </w:t>
      </w:r>
      <w:r>
        <w:rPr>
          <w:color w:val="000000"/>
        </w:rPr>
        <w:t>SS_ADAE_Ue2UePerformanceAnalytics</w:t>
      </w:r>
      <w:r>
        <w:t xml:space="preserve"> API are listed in table </w:t>
      </w:r>
      <w:r>
        <w:rPr>
          <w:lang w:eastAsia="zh-CN"/>
        </w:rPr>
        <w:t>7.10.3.5.3</w:t>
      </w:r>
      <w:r>
        <w:t>-1.</w:t>
      </w:r>
    </w:p>
    <w:p w:rsidR="000C777A" w:rsidRDefault="000C777A" w:rsidP="000C777A">
      <w:pPr>
        <w:pStyle w:val="TH"/>
      </w:pPr>
      <w:r>
        <w:t>Table </w:t>
      </w:r>
      <w:r>
        <w:rPr>
          <w:lang w:eastAsia="zh-CN"/>
        </w:rPr>
        <w:t>7.10.3.5.3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0C777A" w:rsidTr="00BC5DDB">
        <w:trPr>
          <w:jc w:val="center"/>
        </w:trPr>
        <w:tc>
          <w:tcPr>
            <w:tcW w:w="3697"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Application Error</w:t>
            </w:r>
          </w:p>
        </w:tc>
        <w:tc>
          <w:tcPr>
            <w:tcW w:w="1205"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HTTP status code</w:t>
            </w:r>
          </w:p>
        </w:tc>
        <w:tc>
          <w:tcPr>
            <w:tcW w:w="3595"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Description</w:t>
            </w:r>
          </w:p>
        </w:tc>
        <w:tc>
          <w:tcPr>
            <w:tcW w:w="1280"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pPr>
            <w:r>
              <w:t>Applicability</w:t>
            </w:r>
          </w:p>
        </w:tc>
      </w:tr>
      <w:tr w:rsidR="000C777A" w:rsidTr="00BC5DDB">
        <w:trPr>
          <w:jc w:val="center"/>
        </w:trPr>
        <w:tc>
          <w:tcPr>
            <w:tcW w:w="3697"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noProof/>
                <w:lang w:eastAsia="zh-CN"/>
              </w:rPr>
            </w:pPr>
          </w:p>
        </w:tc>
        <w:tc>
          <w:tcPr>
            <w:tcW w:w="1205"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rPr>
                <w:lang w:eastAsia="zh-CN"/>
              </w:rPr>
            </w:pPr>
          </w:p>
        </w:tc>
        <w:tc>
          <w:tcPr>
            <w:tcW w:w="3595"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pPr>
          </w:p>
        </w:tc>
        <w:tc>
          <w:tcPr>
            <w:tcW w:w="1280" w:type="dxa"/>
            <w:tcBorders>
              <w:top w:val="single" w:sz="6" w:space="0" w:color="auto"/>
              <w:left w:val="single" w:sz="6" w:space="0" w:color="auto"/>
              <w:bottom w:val="single" w:sz="6" w:space="0" w:color="auto"/>
              <w:right w:val="single" w:sz="6" w:space="0" w:color="auto"/>
            </w:tcBorders>
          </w:tcPr>
          <w:p w:rsidR="000C777A" w:rsidRDefault="000C777A" w:rsidP="00BC5DDB">
            <w:pPr>
              <w:pStyle w:val="TAL"/>
            </w:pPr>
          </w:p>
        </w:tc>
      </w:tr>
    </w:tbl>
    <w:p w:rsidR="000C777A" w:rsidRDefault="000C777A" w:rsidP="000C777A">
      <w:pPr>
        <w:rPr>
          <w:lang w:eastAsia="zh-CN"/>
        </w:rPr>
      </w:pPr>
    </w:p>
    <w:p w:rsidR="000C777A" w:rsidRDefault="000C777A" w:rsidP="000C777A">
      <w:pPr>
        <w:pStyle w:val="Heading4"/>
        <w:rPr>
          <w:lang w:eastAsia="zh-CN"/>
        </w:rPr>
      </w:pPr>
      <w:bookmarkStart w:id="7557" w:name="_Toc151886267"/>
      <w:bookmarkStart w:id="7558" w:name="_Toc152076332"/>
      <w:bookmarkStart w:id="7559" w:name="_Toc153794048"/>
      <w:r>
        <w:rPr>
          <w:lang w:eastAsia="zh-CN"/>
        </w:rPr>
        <w:t>7.10.3.6</w:t>
      </w:r>
      <w:r>
        <w:rPr>
          <w:lang w:eastAsia="zh-CN"/>
        </w:rPr>
        <w:tab/>
        <w:t>Feature Negotiation</w:t>
      </w:r>
      <w:bookmarkEnd w:id="7557"/>
      <w:bookmarkEnd w:id="7558"/>
      <w:bookmarkEnd w:id="7559"/>
    </w:p>
    <w:p w:rsidR="000C777A" w:rsidRDefault="000C777A" w:rsidP="000C777A">
      <w:pPr>
        <w:rPr>
          <w:lang w:eastAsia="zh-CN"/>
        </w:rPr>
      </w:pPr>
      <w:r>
        <w:rPr>
          <w:lang w:eastAsia="zh-CN"/>
        </w:rPr>
        <w:t xml:space="preserve">General feature negotiation procedures are defined in clause 6.8. Table 7.10.3.6-1 lists the supported features for </w:t>
      </w:r>
      <w:r>
        <w:rPr>
          <w:color w:val="000000"/>
        </w:rPr>
        <w:t>SS_ADAE_Ue2UePerformanceAnalytics</w:t>
      </w:r>
      <w:r>
        <w:rPr>
          <w:lang w:eastAsia="zh-CN"/>
        </w:rPr>
        <w:t xml:space="preserve"> API.</w:t>
      </w:r>
    </w:p>
    <w:p w:rsidR="000C777A" w:rsidRDefault="000C777A" w:rsidP="000C777A">
      <w:pPr>
        <w:pStyle w:val="TH"/>
        <w:rPr>
          <w:rFonts w:eastAsia="Batang"/>
        </w:rPr>
      </w:pPr>
      <w:r>
        <w:rPr>
          <w:rFonts w:eastAsia="Batang"/>
        </w:rPr>
        <w:t>Table 7.10.3.6-1: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0C777A" w:rsidTr="00BC5DDB">
        <w:trPr>
          <w:jc w:val="center"/>
        </w:trPr>
        <w:tc>
          <w:tcPr>
            <w:tcW w:w="1529"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rPr>
                <w:rFonts w:eastAsia="Batang"/>
              </w:rPr>
            </w:pPr>
            <w:r>
              <w:rPr>
                <w:rFonts w:eastAsia="Batang"/>
              </w:rPr>
              <w:t>Feature number</w:t>
            </w:r>
          </w:p>
        </w:tc>
        <w:tc>
          <w:tcPr>
            <w:tcW w:w="2207"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rPr>
                <w:rFonts w:eastAsia="Batang"/>
              </w:rPr>
            </w:pPr>
            <w:r>
              <w:rPr>
                <w:rFonts w:eastAsia="Batang"/>
              </w:rPr>
              <w:t>Feature Name</w:t>
            </w:r>
          </w:p>
        </w:tc>
        <w:tc>
          <w:tcPr>
            <w:tcW w:w="5758" w:type="dxa"/>
            <w:tcBorders>
              <w:top w:val="single" w:sz="6" w:space="0" w:color="auto"/>
              <w:left w:val="single" w:sz="6" w:space="0" w:color="auto"/>
              <w:bottom w:val="single" w:sz="6" w:space="0" w:color="auto"/>
              <w:right w:val="single" w:sz="6" w:space="0" w:color="auto"/>
            </w:tcBorders>
            <w:shd w:val="clear" w:color="auto" w:fill="C0C0C0"/>
            <w:hideMark/>
          </w:tcPr>
          <w:p w:rsidR="000C777A" w:rsidRDefault="000C777A" w:rsidP="00BC5DDB">
            <w:pPr>
              <w:pStyle w:val="TAH"/>
              <w:rPr>
                <w:rFonts w:eastAsia="Batang"/>
              </w:rPr>
            </w:pPr>
            <w:r>
              <w:rPr>
                <w:rFonts w:eastAsia="Batang"/>
              </w:rPr>
              <w:t>Description</w:t>
            </w:r>
          </w:p>
        </w:tc>
      </w:tr>
      <w:tr w:rsidR="000C777A" w:rsidTr="00BC5DDB">
        <w:trPr>
          <w:jc w:val="center"/>
        </w:trPr>
        <w:tc>
          <w:tcPr>
            <w:tcW w:w="1529" w:type="dxa"/>
            <w:tcBorders>
              <w:top w:val="single" w:sz="6" w:space="0" w:color="auto"/>
              <w:left w:val="single" w:sz="6" w:space="0" w:color="auto"/>
              <w:bottom w:val="single" w:sz="6" w:space="0" w:color="auto"/>
              <w:right w:val="single" w:sz="6" w:space="0" w:color="auto"/>
            </w:tcBorders>
            <w:hideMark/>
          </w:tcPr>
          <w:p w:rsidR="000C777A" w:rsidRDefault="000C777A" w:rsidP="00BC5DDB">
            <w:pPr>
              <w:pStyle w:val="TAL"/>
              <w:rPr>
                <w:rFonts w:eastAsia="Batang"/>
              </w:rPr>
            </w:pPr>
          </w:p>
        </w:tc>
        <w:tc>
          <w:tcPr>
            <w:tcW w:w="2207" w:type="dxa"/>
            <w:tcBorders>
              <w:top w:val="single" w:sz="6" w:space="0" w:color="auto"/>
              <w:left w:val="single" w:sz="6" w:space="0" w:color="auto"/>
              <w:bottom w:val="single" w:sz="6" w:space="0" w:color="auto"/>
              <w:right w:val="single" w:sz="6" w:space="0" w:color="auto"/>
            </w:tcBorders>
            <w:hideMark/>
          </w:tcPr>
          <w:p w:rsidR="000C777A" w:rsidRDefault="000C777A" w:rsidP="00BC5DDB">
            <w:pPr>
              <w:pStyle w:val="TAL"/>
              <w:rPr>
                <w:rFonts w:eastAsia="Batang"/>
              </w:rPr>
            </w:pPr>
          </w:p>
        </w:tc>
        <w:tc>
          <w:tcPr>
            <w:tcW w:w="5758" w:type="dxa"/>
            <w:tcBorders>
              <w:top w:val="single" w:sz="6" w:space="0" w:color="auto"/>
              <w:left w:val="single" w:sz="6" w:space="0" w:color="auto"/>
              <w:bottom w:val="single" w:sz="6" w:space="0" w:color="auto"/>
              <w:right w:val="single" w:sz="6" w:space="0" w:color="auto"/>
            </w:tcBorders>
            <w:hideMark/>
          </w:tcPr>
          <w:p w:rsidR="000C777A" w:rsidRDefault="000C777A" w:rsidP="00BC5DDB">
            <w:pPr>
              <w:pStyle w:val="TAL"/>
              <w:rPr>
                <w:rFonts w:eastAsia="Batang" w:cs="Arial"/>
                <w:szCs w:val="18"/>
              </w:rPr>
            </w:pPr>
          </w:p>
        </w:tc>
      </w:tr>
    </w:tbl>
    <w:p w:rsidR="000C777A" w:rsidRDefault="000C777A" w:rsidP="00A944CA">
      <w:pPr>
        <w:rPr>
          <w:lang w:eastAsia="zh-CN"/>
        </w:rPr>
      </w:pPr>
    </w:p>
    <w:p w:rsidR="00763A6F" w:rsidRDefault="00763A6F" w:rsidP="00763A6F">
      <w:pPr>
        <w:pStyle w:val="Heading3"/>
      </w:pPr>
      <w:bookmarkStart w:id="7560" w:name="_Toc151886268"/>
      <w:bookmarkStart w:id="7561" w:name="_Toc152076333"/>
      <w:bookmarkStart w:id="7562" w:name="_Toc153794049"/>
      <w:r>
        <w:t>7.10.4</w:t>
      </w:r>
      <w:r>
        <w:tab/>
      </w:r>
      <w:r>
        <w:rPr>
          <w:color w:val="000000"/>
        </w:rPr>
        <w:t>SS_ADAE_LocationAccuracyAnalytics</w:t>
      </w:r>
      <w:bookmarkEnd w:id="7560"/>
      <w:bookmarkEnd w:id="7561"/>
      <w:bookmarkEnd w:id="7562"/>
    </w:p>
    <w:p w:rsidR="00763A6F" w:rsidRDefault="00763A6F" w:rsidP="00763A6F">
      <w:pPr>
        <w:pStyle w:val="Heading4"/>
        <w:rPr>
          <w:lang w:eastAsia="zh-CN"/>
        </w:rPr>
      </w:pPr>
      <w:bookmarkStart w:id="7563" w:name="_Toc151886269"/>
      <w:bookmarkStart w:id="7564" w:name="_Toc152076334"/>
      <w:bookmarkStart w:id="7565" w:name="_Toc153794050"/>
      <w:r>
        <w:t>7.10.4.1</w:t>
      </w:r>
      <w:r>
        <w:tab/>
      </w:r>
      <w:r>
        <w:rPr>
          <w:lang w:eastAsia="zh-CN"/>
        </w:rPr>
        <w:t>API URI</w:t>
      </w:r>
      <w:bookmarkEnd w:id="7563"/>
      <w:bookmarkEnd w:id="7564"/>
      <w:bookmarkEnd w:id="7565"/>
    </w:p>
    <w:p w:rsidR="00763A6F" w:rsidRDefault="00763A6F" w:rsidP="00763A6F">
      <w:pPr>
        <w:rPr>
          <w:noProof/>
          <w:lang w:eastAsia="zh-CN"/>
        </w:rPr>
      </w:pPr>
      <w:r>
        <w:rPr>
          <w:noProof/>
        </w:rPr>
        <w:t xml:space="preserve">The </w:t>
      </w:r>
      <w:r>
        <w:rPr>
          <w:color w:val="000000"/>
        </w:rPr>
        <w:t>SS_ADAE_LocationAccuracyAnalytics</w:t>
      </w:r>
      <w:r>
        <w:rPr>
          <w:noProof/>
        </w:rPr>
        <w:t xml:space="preserve"> service shall use the </w:t>
      </w:r>
      <w:r>
        <w:rPr>
          <w:color w:val="000000"/>
        </w:rPr>
        <w:t>SS_ADAE_LocationAccuracyAnalytics</w:t>
      </w:r>
      <w:r>
        <w:t xml:space="preserve"> API</w:t>
      </w:r>
      <w:r>
        <w:rPr>
          <w:noProof/>
          <w:lang w:eastAsia="zh-CN"/>
        </w:rPr>
        <w:t>.</w:t>
      </w:r>
    </w:p>
    <w:p w:rsidR="00763A6F" w:rsidRDefault="00763A6F" w:rsidP="00763A6F">
      <w:pPr>
        <w:rPr>
          <w:lang w:eastAsia="zh-CN"/>
        </w:rPr>
      </w:pPr>
      <w:r>
        <w:rPr>
          <w:lang w:eastAsia="zh-CN"/>
        </w:rPr>
        <w:t xml:space="preserve">The request URIs used in HTTP requests from the VAL server towards the ADAE server shall have the </w:t>
      </w:r>
      <w:r>
        <w:rPr>
          <w:noProof/>
          <w:lang w:eastAsia="zh-CN"/>
        </w:rPr>
        <w:t xml:space="preserve">Resource URI </w:t>
      </w:r>
      <w:r>
        <w:rPr>
          <w:lang w:eastAsia="zh-CN"/>
        </w:rPr>
        <w:t>structure as defined in clause 6.5 with the following clarifications:</w:t>
      </w:r>
    </w:p>
    <w:p w:rsidR="00763A6F" w:rsidRDefault="00763A6F" w:rsidP="00763A6F">
      <w:pPr>
        <w:pStyle w:val="B10"/>
      </w:pPr>
      <w:r>
        <w:rPr>
          <w:lang w:eastAsia="zh-CN"/>
        </w:rPr>
        <w:t>-</w:t>
      </w:r>
      <w:r>
        <w:rPr>
          <w:lang w:eastAsia="zh-CN"/>
        </w:rPr>
        <w:tab/>
        <w:t xml:space="preserve">The </w:t>
      </w:r>
      <w:r>
        <w:t>&lt;apiName&gt;</w:t>
      </w:r>
      <w:r>
        <w:rPr>
          <w:b/>
        </w:rPr>
        <w:t xml:space="preserve"> </w:t>
      </w:r>
      <w:r>
        <w:t>shall be "ss-adae-laa".</w:t>
      </w:r>
    </w:p>
    <w:p w:rsidR="00763A6F" w:rsidRDefault="00763A6F" w:rsidP="00763A6F">
      <w:pPr>
        <w:pStyle w:val="B10"/>
      </w:pPr>
      <w:r>
        <w:t>-</w:t>
      </w:r>
      <w:r>
        <w:tab/>
        <w:t>The &lt;apiVersion&gt; shall be "v1".</w:t>
      </w:r>
    </w:p>
    <w:p w:rsidR="00763A6F" w:rsidRDefault="00763A6F" w:rsidP="00763A6F">
      <w:pPr>
        <w:pStyle w:val="B10"/>
        <w:rPr>
          <w:lang w:eastAsia="zh-CN"/>
        </w:rPr>
      </w:pPr>
      <w:r>
        <w:t>-</w:t>
      </w:r>
      <w:r>
        <w:tab/>
        <w:t>The &lt;apiSpecificSuffixes&gt; shall be set as described in clause</w:t>
      </w:r>
      <w:r>
        <w:rPr>
          <w:lang w:eastAsia="zh-CN"/>
        </w:rPr>
        <w:t> 7.10.4.2.</w:t>
      </w:r>
    </w:p>
    <w:p w:rsidR="00763A6F" w:rsidRDefault="00763A6F" w:rsidP="00763A6F">
      <w:pPr>
        <w:pStyle w:val="EditorsNote"/>
        <w:rPr>
          <w:lang w:eastAsia="zh-CN"/>
        </w:rPr>
      </w:pPr>
      <w:r>
        <w:rPr>
          <w:lang w:eastAsia="zh-CN"/>
        </w:rPr>
        <w:t>Editor's Note:</w:t>
      </w:r>
      <w:r>
        <w:rPr>
          <w:lang w:eastAsia="zh-CN"/>
        </w:rPr>
        <w:tab/>
        <w:t>D</w:t>
      </w:r>
      <w:r w:rsidRPr="003F3959">
        <w:rPr>
          <w:lang w:eastAsia="zh-CN"/>
        </w:rPr>
        <w:t>efinition</w:t>
      </w:r>
      <w:r>
        <w:rPr>
          <w:lang w:eastAsia="zh-CN"/>
        </w:rPr>
        <w:t>s</w:t>
      </w:r>
      <w:r w:rsidRPr="003F3959">
        <w:rPr>
          <w:lang w:eastAsia="zh-CN"/>
        </w:rPr>
        <w:t xml:space="preserve"> of </w:t>
      </w:r>
      <w:r w:rsidRPr="00214E16">
        <w:rPr>
          <w:lang w:eastAsia="zh-CN"/>
        </w:rPr>
        <w:t>service operations descriptions for this API is FFS</w:t>
      </w:r>
      <w:r>
        <w:rPr>
          <w:lang w:eastAsia="zh-CN"/>
        </w:rPr>
        <w:t>.</w:t>
      </w:r>
    </w:p>
    <w:p w:rsidR="00763A6F" w:rsidRDefault="00763A6F" w:rsidP="00763A6F">
      <w:pPr>
        <w:pStyle w:val="EditorsNote"/>
        <w:rPr>
          <w:lang w:eastAsia="zh-CN"/>
        </w:rPr>
      </w:pPr>
      <w:r>
        <w:rPr>
          <w:lang w:eastAsia="zh-CN"/>
        </w:rPr>
        <w:t>Editor's Note:</w:t>
      </w:r>
      <w:r>
        <w:rPr>
          <w:lang w:eastAsia="zh-CN"/>
        </w:rPr>
        <w:tab/>
      </w:r>
      <w:r w:rsidRPr="003F3959">
        <w:rPr>
          <w:lang w:eastAsia="zh-CN"/>
        </w:rPr>
        <w:t>The</w:t>
      </w:r>
      <w:r>
        <w:rPr>
          <w:lang w:eastAsia="zh-CN"/>
        </w:rPr>
        <w:t xml:space="preserve"> </w:t>
      </w:r>
      <w:r>
        <w:t>OpenAPI</w:t>
      </w:r>
      <w:r w:rsidRPr="003F3959">
        <w:rPr>
          <w:lang w:eastAsia="zh-CN"/>
        </w:rPr>
        <w:t xml:space="preserve"> </w:t>
      </w:r>
      <w:r>
        <w:t>for this API is FFS</w:t>
      </w:r>
      <w:r>
        <w:rPr>
          <w:lang w:eastAsia="zh-CN"/>
        </w:rPr>
        <w:t>.</w:t>
      </w:r>
    </w:p>
    <w:p w:rsidR="00763A6F" w:rsidRDefault="00763A6F" w:rsidP="00763A6F">
      <w:pPr>
        <w:pStyle w:val="Heading4"/>
        <w:rPr>
          <w:lang w:eastAsia="zh-CN"/>
        </w:rPr>
      </w:pPr>
      <w:bookmarkStart w:id="7566" w:name="_Toc151886270"/>
      <w:bookmarkStart w:id="7567" w:name="_Toc152076335"/>
      <w:bookmarkStart w:id="7568" w:name="_Toc153794051"/>
      <w:r>
        <w:rPr>
          <w:lang w:eastAsia="zh-CN"/>
        </w:rPr>
        <w:t>7.10.4.2</w:t>
      </w:r>
      <w:r>
        <w:rPr>
          <w:lang w:eastAsia="zh-CN"/>
        </w:rPr>
        <w:tab/>
        <w:t>Resources</w:t>
      </w:r>
      <w:bookmarkEnd w:id="7566"/>
      <w:bookmarkEnd w:id="7567"/>
      <w:bookmarkEnd w:id="7568"/>
    </w:p>
    <w:p w:rsidR="00763A6F" w:rsidRDefault="00763A6F" w:rsidP="00763A6F">
      <w:pPr>
        <w:pStyle w:val="Heading5"/>
        <w:rPr>
          <w:lang w:eastAsia="zh-CN"/>
        </w:rPr>
      </w:pPr>
      <w:bookmarkStart w:id="7569" w:name="_Toc151886271"/>
      <w:bookmarkStart w:id="7570" w:name="_Toc152076336"/>
      <w:bookmarkStart w:id="7571" w:name="_Toc153794052"/>
      <w:r>
        <w:rPr>
          <w:lang w:eastAsia="zh-CN"/>
        </w:rPr>
        <w:t>7.10.4.2.1</w:t>
      </w:r>
      <w:r>
        <w:rPr>
          <w:lang w:eastAsia="zh-CN"/>
        </w:rPr>
        <w:tab/>
        <w:t>Overview</w:t>
      </w:r>
      <w:bookmarkEnd w:id="7569"/>
      <w:bookmarkEnd w:id="7570"/>
      <w:bookmarkEnd w:id="7571"/>
    </w:p>
    <w:p w:rsidR="00763A6F" w:rsidRDefault="00763A6F" w:rsidP="00763A6F">
      <w:r>
        <w:t>This clause describes the structure for the Resource URIs and the resources and methods used for the service.</w:t>
      </w:r>
    </w:p>
    <w:p w:rsidR="00763A6F" w:rsidRDefault="00763A6F" w:rsidP="00763A6F">
      <w:pPr>
        <w:rPr>
          <w:lang w:eastAsia="zh-CN"/>
        </w:rPr>
      </w:pPr>
      <w:r>
        <w:t xml:space="preserve">Figure 7.10.4.2.1-1 depicts the resource URIs structure for the </w:t>
      </w:r>
      <w:r>
        <w:rPr>
          <w:color w:val="000000"/>
        </w:rPr>
        <w:t>SS_ADAE_LocationAccuracyAnalytics</w:t>
      </w:r>
      <w:r>
        <w:t xml:space="preserve"> API.</w:t>
      </w:r>
    </w:p>
    <w:p w:rsidR="00763A6F" w:rsidRDefault="00763A6F" w:rsidP="0008473F">
      <w:pPr>
        <w:pStyle w:val="TH"/>
      </w:pPr>
      <w:r>
        <w:object w:dxaOrig="4750" w:dyaOrig="3356">
          <v:shape id="_x0000_i1042" type="#_x0000_t75" style="width:237.5pt;height:168pt" o:ole="">
            <v:imagedata r:id="rId42" o:title=""/>
          </v:shape>
          <o:OLEObject Type="Embed" ProgID="Visio.Drawing.15" ShapeID="_x0000_i1042" DrawAspect="Content" ObjectID="_1771925193" r:id="rId43"/>
        </w:object>
      </w:r>
    </w:p>
    <w:p w:rsidR="00763A6F" w:rsidRDefault="00763A6F" w:rsidP="00763A6F">
      <w:pPr>
        <w:pStyle w:val="TF"/>
      </w:pPr>
      <w:r>
        <w:t xml:space="preserve">Figure 7.10.4.2.1-1: Resource URI structure of the </w:t>
      </w:r>
      <w:r>
        <w:rPr>
          <w:color w:val="000000"/>
        </w:rPr>
        <w:t>SS_ADAE_LocationAccuracyAnalytics</w:t>
      </w:r>
      <w:r>
        <w:t xml:space="preserve"> API</w:t>
      </w:r>
    </w:p>
    <w:p w:rsidR="00763A6F" w:rsidRDefault="00763A6F" w:rsidP="00763A6F">
      <w:r>
        <w:t>Table 7.10.4.2.1-1 provides an overview of the resources and applicable HTTP methods.</w:t>
      </w:r>
    </w:p>
    <w:p w:rsidR="00763A6F" w:rsidRDefault="00763A6F" w:rsidP="00763A6F">
      <w:pPr>
        <w:pStyle w:val="TH"/>
      </w:pPr>
      <w:r>
        <w:t>Table 7.10.4.2.1-1: Resources and methods overview</w:t>
      </w:r>
    </w:p>
    <w:tbl>
      <w:tblPr>
        <w:tblW w:w="478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94"/>
        <w:gridCol w:w="2798"/>
        <w:gridCol w:w="973"/>
        <w:gridCol w:w="3086"/>
      </w:tblGrid>
      <w:tr w:rsidR="00763A6F" w:rsidTr="002A5C67">
        <w:trPr>
          <w:jc w:val="center"/>
        </w:trPr>
        <w:tc>
          <w:tcPr>
            <w:tcW w:w="1334"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63A6F" w:rsidRDefault="00763A6F" w:rsidP="002A5C67">
            <w:pPr>
              <w:pStyle w:val="TAH"/>
            </w:pPr>
            <w:r>
              <w:t>Resource name</w:t>
            </w:r>
          </w:p>
        </w:tc>
        <w:tc>
          <w:tcPr>
            <w:tcW w:w="149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63A6F" w:rsidRDefault="00763A6F" w:rsidP="002A5C67">
            <w:pPr>
              <w:pStyle w:val="TAH"/>
            </w:pPr>
            <w:r>
              <w:t>Resource URI</w:t>
            </w:r>
          </w:p>
        </w:tc>
        <w:tc>
          <w:tcPr>
            <w:tcW w:w="520"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63A6F" w:rsidRDefault="00763A6F" w:rsidP="002A5C67">
            <w:pPr>
              <w:pStyle w:val="TAH"/>
            </w:pPr>
            <w:r>
              <w:t>HTTP method</w:t>
            </w:r>
          </w:p>
        </w:tc>
        <w:tc>
          <w:tcPr>
            <w:tcW w:w="1650"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63A6F" w:rsidRDefault="00763A6F" w:rsidP="002A5C67">
            <w:pPr>
              <w:pStyle w:val="TAH"/>
            </w:pPr>
            <w:r>
              <w:t xml:space="preserve">Description </w:t>
            </w:r>
          </w:p>
        </w:tc>
      </w:tr>
      <w:tr w:rsidR="00763A6F" w:rsidTr="002A5C67">
        <w:trPr>
          <w:trHeight w:val="763"/>
          <w:jc w:val="center"/>
        </w:trPr>
        <w:tc>
          <w:tcPr>
            <w:tcW w:w="1334" w:type="pct"/>
            <w:tcBorders>
              <w:top w:val="single" w:sz="6" w:space="0" w:color="auto"/>
              <w:left w:val="single" w:sz="6" w:space="0" w:color="auto"/>
              <w:bottom w:val="single" w:sz="6" w:space="0" w:color="auto"/>
              <w:right w:val="single" w:sz="6" w:space="0" w:color="auto"/>
            </w:tcBorders>
            <w:hideMark/>
          </w:tcPr>
          <w:p w:rsidR="00763A6F" w:rsidRDefault="00763A6F" w:rsidP="002A5C67">
            <w:pPr>
              <w:pStyle w:val="TAL"/>
            </w:pPr>
            <w:r>
              <w:t>Location accuracy event subscription</w:t>
            </w:r>
          </w:p>
        </w:tc>
        <w:tc>
          <w:tcPr>
            <w:tcW w:w="1496" w:type="pct"/>
            <w:tcBorders>
              <w:top w:val="single" w:sz="6" w:space="0" w:color="auto"/>
              <w:left w:val="single" w:sz="6" w:space="0" w:color="auto"/>
              <w:bottom w:val="single" w:sz="6" w:space="0" w:color="auto"/>
              <w:right w:val="single" w:sz="6" w:space="0" w:color="auto"/>
            </w:tcBorders>
            <w:hideMark/>
          </w:tcPr>
          <w:p w:rsidR="00763A6F" w:rsidRDefault="00763A6F" w:rsidP="002A5C67">
            <w:pPr>
              <w:pStyle w:val="TAL"/>
            </w:pPr>
            <w:r>
              <w:t>/location-accuracy</w:t>
            </w:r>
          </w:p>
        </w:tc>
        <w:tc>
          <w:tcPr>
            <w:tcW w:w="520" w:type="pct"/>
            <w:tcBorders>
              <w:top w:val="single" w:sz="6" w:space="0" w:color="auto"/>
              <w:left w:val="single" w:sz="6" w:space="0" w:color="auto"/>
              <w:bottom w:val="single" w:sz="6" w:space="0" w:color="auto"/>
              <w:right w:val="single" w:sz="6" w:space="0" w:color="auto"/>
            </w:tcBorders>
            <w:hideMark/>
          </w:tcPr>
          <w:p w:rsidR="00763A6F" w:rsidRDefault="00763A6F" w:rsidP="002A5C67">
            <w:pPr>
              <w:pStyle w:val="TAC"/>
            </w:pPr>
            <w:r>
              <w:t>POST</w:t>
            </w:r>
          </w:p>
        </w:tc>
        <w:tc>
          <w:tcPr>
            <w:tcW w:w="1650" w:type="pct"/>
            <w:tcBorders>
              <w:top w:val="single" w:sz="6" w:space="0" w:color="auto"/>
              <w:left w:val="single" w:sz="6" w:space="0" w:color="auto"/>
              <w:bottom w:val="single" w:sz="6" w:space="0" w:color="auto"/>
              <w:right w:val="single" w:sz="6" w:space="0" w:color="auto"/>
            </w:tcBorders>
            <w:hideMark/>
          </w:tcPr>
          <w:p w:rsidR="00763A6F" w:rsidRDefault="00763A6F" w:rsidP="002A5C67">
            <w:pPr>
              <w:pStyle w:val="TAL"/>
            </w:pPr>
            <w:r>
              <w:t>Subscription to the event of the location accuracy performance analytics</w:t>
            </w:r>
          </w:p>
        </w:tc>
      </w:tr>
      <w:tr w:rsidR="00763A6F" w:rsidTr="002A5C67">
        <w:trPr>
          <w:trHeight w:val="763"/>
          <w:jc w:val="center"/>
        </w:trPr>
        <w:tc>
          <w:tcPr>
            <w:tcW w:w="1334" w:type="pct"/>
            <w:vMerge w:val="restart"/>
            <w:tcBorders>
              <w:top w:val="single" w:sz="6" w:space="0" w:color="auto"/>
              <w:left w:val="single" w:sz="6" w:space="0" w:color="auto"/>
              <w:right w:val="single" w:sz="6" w:space="0" w:color="auto"/>
            </w:tcBorders>
          </w:tcPr>
          <w:p w:rsidR="00763A6F" w:rsidRDefault="00763A6F" w:rsidP="002A5C67">
            <w:pPr>
              <w:pStyle w:val="TAL"/>
            </w:pPr>
            <w:r>
              <w:t>Individual location accuracy event subscription</w:t>
            </w:r>
          </w:p>
        </w:tc>
        <w:tc>
          <w:tcPr>
            <w:tcW w:w="1496" w:type="pct"/>
            <w:vMerge w:val="restart"/>
            <w:tcBorders>
              <w:top w:val="single" w:sz="6" w:space="0" w:color="auto"/>
              <w:left w:val="single" w:sz="6" w:space="0" w:color="auto"/>
              <w:right w:val="single" w:sz="6" w:space="0" w:color="auto"/>
            </w:tcBorders>
          </w:tcPr>
          <w:p w:rsidR="00763A6F" w:rsidRDefault="00763A6F" w:rsidP="002A5C67">
            <w:pPr>
              <w:pStyle w:val="TAL"/>
            </w:pPr>
            <w:r>
              <w:t>/location-accuracy /{locAccId}</w:t>
            </w:r>
          </w:p>
        </w:tc>
        <w:tc>
          <w:tcPr>
            <w:tcW w:w="520" w:type="pct"/>
            <w:tcBorders>
              <w:top w:val="single" w:sz="6" w:space="0" w:color="auto"/>
              <w:left w:val="single" w:sz="6" w:space="0" w:color="auto"/>
              <w:bottom w:val="single" w:sz="6" w:space="0" w:color="auto"/>
              <w:right w:val="single" w:sz="6" w:space="0" w:color="auto"/>
            </w:tcBorders>
          </w:tcPr>
          <w:p w:rsidR="00763A6F" w:rsidRDefault="00763A6F" w:rsidP="002A5C67">
            <w:pPr>
              <w:pStyle w:val="TAC"/>
            </w:pPr>
            <w:r>
              <w:t>GET</w:t>
            </w:r>
          </w:p>
        </w:tc>
        <w:tc>
          <w:tcPr>
            <w:tcW w:w="1650" w:type="pct"/>
            <w:tcBorders>
              <w:top w:val="single" w:sz="6" w:space="0" w:color="auto"/>
              <w:left w:val="single" w:sz="6" w:space="0" w:color="auto"/>
              <w:bottom w:val="single" w:sz="6" w:space="0" w:color="auto"/>
              <w:right w:val="single" w:sz="6" w:space="0" w:color="auto"/>
            </w:tcBorders>
          </w:tcPr>
          <w:p w:rsidR="00763A6F" w:rsidRDefault="00763A6F" w:rsidP="002A5C67">
            <w:pPr>
              <w:pStyle w:val="TAL"/>
            </w:pPr>
            <w:r>
              <w:t>Request the retrieval of an existing "Individual subscription to the event of the location accuracy analytics" resource.</w:t>
            </w:r>
          </w:p>
        </w:tc>
      </w:tr>
      <w:tr w:rsidR="00763A6F" w:rsidTr="002A5C67">
        <w:trPr>
          <w:trHeight w:val="763"/>
          <w:jc w:val="center"/>
        </w:trPr>
        <w:tc>
          <w:tcPr>
            <w:tcW w:w="1334" w:type="pct"/>
            <w:vMerge/>
            <w:tcBorders>
              <w:left w:val="single" w:sz="6" w:space="0" w:color="auto"/>
              <w:right w:val="single" w:sz="6" w:space="0" w:color="auto"/>
            </w:tcBorders>
          </w:tcPr>
          <w:p w:rsidR="00763A6F" w:rsidRDefault="00763A6F" w:rsidP="002A5C67">
            <w:pPr>
              <w:pStyle w:val="TAL"/>
            </w:pPr>
          </w:p>
        </w:tc>
        <w:tc>
          <w:tcPr>
            <w:tcW w:w="1496" w:type="pct"/>
            <w:vMerge/>
            <w:tcBorders>
              <w:left w:val="single" w:sz="6" w:space="0" w:color="auto"/>
              <w:right w:val="single" w:sz="6" w:space="0" w:color="auto"/>
            </w:tcBorders>
          </w:tcPr>
          <w:p w:rsidR="00763A6F" w:rsidRDefault="00763A6F" w:rsidP="002A5C67">
            <w:pPr>
              <w:pStyle w:val="TAL"/>
            </w:pPr>
          </w:p>
        </w:tc>
        <w:tc>
          <w:tcPr>
            <w:tcW w:w="520" w:type="pct"/>
            <w:tcBorders>
              <w:top w:val="single" w:sz="6" w:space="0" w:color="auto"/>
              <w:left w:val="single" w:sz="6" w:space="0" w:color="auto"/>
              <w:bottom w:val="single" w:sz="6" w:space="0" w:color="auto"/>
              <w:right w:val="single" w:sz="6" w:space="0" w:color="auto"/>
            </w:tcBorders>
          </w:tcPr>
          <w:p w:rsidR="00763A6F" w:rsidRDefault="00763A6F" w:rsidP="002A5C67">
            <w:pPr>
              <w:pStyle w:val="TAC"/>
            </w:pPr>
            <w:r>
              <w:t>PUT</w:t>
            </w:r>
          </w:p>
        </w:tc>
        <w:tc>
          <w:tcPr>
            <w:tcW w:w="1650" w:type="pct"/>
            <w:tcBorders>
              <w:top w:val="single" w:sz="6" w:space="0" w:color="auto"/>
              <w:left w:val="single" w:sz="6" w:space="0" w:color="auto"/>
              <w:bottom w:val="single" w:sz="6" w:space="0" w:color="auto"/>
              <w:right w:val="single" w:sz="6" w:space="0" w:color="auto"/>
            </w:tcBorders>
          </w:tcPr>
          <w:p w:rsidR="00763A6F" w:rsidRDefault="00763A6F" w:rsidP="002A5C67">
            <w:pPr>
              <w:pStyle w:val="TAL"/>
            </w:pPr>
            <w:r>
              <w:t>Request the update of an existing "Individual subscription to the event of the location accuracy analytics" resource.</w:t>
            </w:r>
          </w:p>
        </w:tc>
      </w:tr>
      <w:tr w:rsidR="00763A6F" w:rsidTr="002A5C67">
        <w:trPr>
          <w:trHeight w:val="763"/>
          <w:jc w:val="center"/>
        </w:trPr>
        <w:tc>
          <w:tcPr>
            <w:tcW w:w="1334" w:type="pct"/>
            <w:vMerge/>
            <w:tcBorders>
              <w:left w:val="single" w:sz="6" w:space="0" w:color="auto"/>
              <w:right w:val="single" w:sz="6" w:space="0" w:color="auto"/>
            </w:tcBorders>
          </w:tcPr>
          <w:p w:rsidR="00763A6F" w:rsidRDefault="00763A6F" w:rsidP="002A5C67">
            <w:pPr>
              <w:pStyle w:val="TAL"/>
            </w:pPr>
          </w:p>
        </w:tc>
        <w:tc>
          <w:tcPr>
            <w:tcW w:w="1496" w:type="pct"/>
            <w:vMerge/>
            <w:tcBorders>
              <w:left w:val="single" w:sz="6" w:space="0" w:color="auto"/>
              <w:right w:val="single" w:sz="6" w:space="0" w:color="auto"/>
            </w:tcBorders>
          </w:tcPr>
          <w:p w:rsidR="00763A6F" w:rsidRDefault="00763A6F" w:rsidP="002A5C67">
            <w:pPr>
              <w:pStyle w:val="TAL"/>
            </w:pPr>
          </w:p>
        </w:tc>
        <w:tc>
          <w:tcPr>
            <w:tcW w:w="520" w:type="pct"/>
            <w:tcBorders>
              <w:top w:val="single" w:sz="6" w:space="0" w:color="auto"/>
              <w:left w:val="single" w:sz="6" w:space="0" w:color="auto"/>
              <w:bottom w:val="single" w:sz="6" w:space="0" w:color="auto"/>
              <w:right w:val="single" w:sz="6" w:space="0" w:color="auto"/>
            </w:tcBorders>
          </w:tcPr>
          <w:p w:rsidR="00763A6F" w:rsidRDefault="00763A6F" w:rsidP="002A5C67">
            <w:pPr>
              <w:pStyle w:val="TAC"/>
            </w:pPr>
            <w:r>
              <w:t>PATCH</w:t>
            </w:r>
          </w:p>
        </w:tc>
        <w:tc>
          <w:tcPr>
            <w:tcW w:w="1650" w:type="pct"/>
            <w:tcBorders>
              <w:top w:val="single" w:sz="6" w:space="0" w:color="auto"/>
              <w:left w:val="single" w:sz="6" w:space="0" w:color="auto"/>
              <w:bottom w:val="single" w:sz="6" w:space="0" w:color="auto"/>
              <w:right w:val="single" w:sz="6" w:space="0" w:color="auto"/>
            </w:tcBorders>
          </w:tcPr>
          <w:p w:rsidR="00763A6F" w:rsidRDefault="00763A6F" w:rsidP="002A5C67">
            <w:pPr>
              <w:pStyle w:val="TAL"/>
            </w:pPr>
            <w:r>
              <w:t>Request the modification of an existing "Individual subscription to the event of the location accuracy analytics" resource.</w:t>
            </w:r>
          </w:p>
        </w:tc>
      </w:tr>
      <w:tr w:rsidR="00763A6F" w:rsidTr="002A5C67">
        <w:trPr>
          <w:trHeight w:val="763"/>
          <w:jc w:val="center"/>
        </w:trPr>
        <w:tc>
          <w:tcPr>
            <w:tcW w:w="1334" w:type="pct"/>
            <w:vMerge/>
            <w:tcBorders>
              <w:left w:val="single" w:sz="6" w:space="0" w:color="auto"/>
              <w:bottom w:val="single" w:sz="6" w:space="0" w:color="auto"/>
              <w:right w:val="single" w:sz="6" w:space="0" w:color="auto"/>
            </w:tcBorders>
          </w:tcPr>
          <w:p w:rsidR="00763A6F" w:rsidRDefault="00763A6F" w:rsidP="002A5C67">
            <w:pPr>
              <w:pStyle w:val="TAL"/>
            </w:pPr>
          </w:p>
        </w:tc>
        <w:tc>
          <w:tcPr>
            <w:tcW w:w="1496" w:type="pct"/>
            <w:vMerge/>
            <w:tcBorders>
              <w:left w:val="single" w:sz="6" w:space="0" w:color="auto"/>
              <w:bottom w:val="single" w:sz="6" w:space="0" w:color="auto"/>
              <w:right w:val="single" w:sz="6" w:space="0" w:color="auto"/>
            </w:tcBorders>
          </w:tcPr>
          <w:p w:rsidR="00763A6F" w:rsidRDefault="00763A6F" w:rsidP="002A5C67">
            <w:pPr>
              <w:pStyle w:val="TAL"/>
            </w:pPr>
          </w:p>
        </w:tc>
        <w:tc>
          <w:tcPr>
            <w:tcW w:w="520" w:type="pct"/>
            <w:tcBorders>
              <w:top w:val="single" w:sz="6" w:space="0" w:color="auto"/>
              <w:left w:val="single" w:sz="6" w:space="0" w:color="auto"/>
              <w:bottom w:val="single" w:sz="6" w:space="0" w:color="auto"/>
              <w:right w:val="single" w:sz="6" w:space="0" w:color="auto"/>
            </w:tcBorders>
          </w:tcPr>
          <w:p w:rsidR="00763A6F" w:rsidRDefault="00763A6F" w:rsidP="002A5C67">
            <w:pPr>
              <w:pStyle w:val="TAC"/>
            </w:pPr>
            <w:r>
              <w:t>DELETE</w:t>
            </w:r>
          </w:p>
        </w:tc>
        <w:tc>
          <w:tcPr>
            <w:tcW w:w="1650" w:type="pct"/>
            <w:tcBorders>
              <w:top w:val="single" w:sz="6" w:space="0" w:color="auto"/>
              <w:left w:val="single" w:sz="6" w:space="0" w:color="auto"/>
              <w:bottom w:val="single" w:sz="6" w:space="0" w:color="auto"/>
              <w:right w:val="single" w:sz="6" w:space="0" w:color="auto"/>
            </w:tcBorders>
          </w:tcPr>
          <w:p w:rsidR="00763A6F" w:rsidRDefault="00763A6F" w:rsidP="002A5C67">
            <w:pPr>
              <w:pStyle w:val="TAL"/>
            </w:pPr>
            <w:r>
              <w:t>Request the deletion of an existing "Individual subscription to the event of the location accuracy analytics" resource.</w:t>
            </w:r>
          </w:p>
        </w:tc>
      </w:tr>
    </w:tbl>
    <w:p w:rsidR="00763A6F" w:rsidRDefault="00763A6F" w:rsidP="00763A6F">
      <w:pPr>
        <w:rPr>
          <w:lang w:val="en-US" w:eastAsia="en-GB"/>
        </w:rPr>
      </w:pPr>
    </w:p>
    <w:p w:rsidR="00763A6F" w:rsidRDefault="00763A6F" w:rsidP="00763A6F">
      <w:pPr>
        <w:pStyle w:val="EditorsNote"/>
        <w:rPr>
          <w:lang w:eastAsia="zh-CN"/>
        </w:rPr>
      </w:pPr>
      <w:r>
        <w:rPr>
          <w:lang w:eastAsia="zh-CN"/>
        </w:rPr>
        <w:t>Editor's Note:</w:t>
      </w:r>
      <w:r>
        <w:rPr>
          <w:lang w:eastAsia="zh-CN"/>
        </w:rPr>
        <w:tab/>
        <w:t>D</w:t>
      </w:r>
      <w:r w:rsidRPr="003F3959">
        <w:rPr>
          <w:lang w:eastAsia="zh-CN"/>
        </w:rPr>
        <w:t>efinition</w:t>
      </w:r>
      <w:r>
        <w:rPr>
          <w:lang w:eastAsia="zh-CN"/>
        </w:rPr>
        <w:t>s</w:t>
      </w:r>
      <w:r w:rsidRPr="003F3959">
        <w:rPr>
          <w:lang w:eastAsia="zh-CN"/>
        </w:rPr>
        <w:t xml:space="preserve"> of GET, PUT, PATCH, DELETE methods are FFS</w:t>
      </w:r>
      <w:r>
        <w:rPr>
          <w:lang w:eastAsia="zh-CN"/>
        </w:rPr>
        <w:t>.</w:t>
      </w:r>
    </w:p>
    <w:p w:rsidR="00763A6F" w:rsidRDefault="00763A6F" w:rsidP="00763A6F">
      <w:pPr>
        <w:pStyle w:val="Heading5"/>
        <w:rPr>
          <w:lang w:eastAsia="zh-CN"/>
        </w:rPr>
      </w:pPr>
      <w:bookmarkStart w:id="7572" w:name="_Toc151886272"/>
      <w:bookmarkStart w:id="7573" w:name="_Toc152076337"/>
      <w:bookmarkStart w:id="7574" w:name="_Toc153794053"/>
      <w:r>
        <w:rPr>
          <w:lang w:eastAsia="zh-CN"/>
        </w:rPr>
        <w:t>7.10.4.2.2</w:t>
      </w:r>
      <w:r>
        <w:rPr>
          <w:lang w:eastAsia="zh-CN"/>
        </w:rPr>
        <w:tab/>
        <w:t xml:space="preserve">Resource: </w:t>
      </w:r>
      <w:r>
        <w:t>Location accuracy event subscription</w:t>
      </w:r>
      <w:bookmarkEnd w:id="7572"/>
      <w:bookmarkEnd w:id="7573"/>
      <w:bookmarkEnd w:id="7574"/>
    </w:p>
    <w:p w:rsidR="00763A6F" w:rsidRDefault="00763A6F" w:rsidP="00763A6F">
      <w:pPr>
        <w:pStyle w:val="Heading6"/>
        <w:rPr>
          <w:lang w:eastAsia="zh-CN"/>
        </w:rPr>
      </w:pPr>
      <w:bookmarkStart w:id="7575" w:name="_Toc151886273"/>
      <w:bookmarkStart w:id="7576" w:name="_Toc152076338"/>
      <w:bookmarkStart w:id="7577" w:name="_Toc153794054"/>
      <w:r>
        <w:rPr>
          <w:lang w:eastAsia="zh-CN"/>
        </w:rPr>
        <w:t>7.10.4.2.2.1</w:t>
      </w:r>
      <w:r>
        <w:rPr>
          <w:lang w:eastAsia="zh-CN"/>
        </w:rPr>
        <w:tab/>
        <w:t>Description</w:t>
      </w:r>
      <w:bookmarkEnd w:id="7575"/>
      <w:bookmarkEnd w:id="7576"/>
      <w:bookmarkEnd w:id="7577"/>
    </w:p>
    <w:p w:rsidR="00763A6F" w:rsidRDefault="00763A6F" w:rsidP="00763A6F">
      <w:pPr>
        <w:rPr>
          <w:lang w:eastAsia="zh-CN"/>
        </w:rPr>
      </w:pPr>
      <w:r>
        <w:rPr>
          <w:lang w:eastAsia="zh-CN"/>
        </w:rPr>
        <w:t>Location accuracy event subscription to the event of the location accuracy analytics.</w:t>
      </w:r>
    </w:p>
    <w:p w:rsidR="00763A6F" w:rsidRDefault="00763A6F" w:rsidP="00763A6F">
      <w:pPr>
        <w:pStyle w:val="Heading6"/>
        <w:rPr>
          <w:lang w:eastAsia="zh-CN"/>
        </w:rPr>
      </w:pPr>
      <w:bookmarkStart w:id="7578" w:name="_Toc151886274"/>
      <w:bookmarkStart w:id="7579" w:name="_Toc152076339"/>
      <w:bookmarkStart w:id="7580" w:name="_Toc153794055"/>
      <w:r>
        <w:rPr>
          <w:lang w:eastAsia="zh-CN"/>
        </w:rPr>
        <w:t>7.10.4.2.2.2</w:t>
      </w:r>
      <w:r>
        <w:rPr>
          <w:lang w:eastAsia="zh-CN"/>
        </w:rPr>
        <w:tab/>
        <w:t>Resource Definition</w:t>
      </w:r>
      <w:bookmarkEnd w:id="7578"/>
      <w:bookmarkEnd w:id="7579"/>
      <w:bookmarkEnd w:id="7580"/>
    </w:p>
    <w:p w:rsidR="00763A6F" w:rsidRDefault="00763A6F" w:rsidP="00763A6F">
      <w:pPr>
        <w:rPr>
          <w:b/>
          <w:lang w:eastAsia="zh-CN"/>
        </w:rPr>
      </w:pPr>
      <w:r>
        <w:rPr>
          <w:lang w:eastAsia="zh-CN"/>
        </w:rPr>
        <w:t xml:space="preserve">Resource URI: </w:t>
      </w:r>
      <w:r>
        <w:rPr>
          <w:b/>
          <w:lang w:eastAsia="zh-CN"/>
        </w:rPr>
        <w:t>{apiRoot}/ss-adae-laa/&lt;apiVersion&gt;/location-accuracy</w:t>
      </w:r>
    </w:p>
    <w:p w:rsidR="00763A6F" w:rsidRDefault="00763A6F" w:rsidP="00763A6F">
      <w:pPr>
        <w:rPr>
          <w:lang w:eastAsia="zh-CN"/>
        </w:rPr>
      </w:pPr>
      <w:r>
        <w:rPr>
          <w:lang w:eastAsia="zh-CN"/>
        </w:rPr>
        <w:t>This resource shall support the resource URI variables defined in the table 7.10.4.2.2.2-1.</w:t>
      </w:r>
    </w:p>
    <w:p w:rsidR="00763A6F" w:rsidRDefault="00763A6F" w:rsidP="00763A6F">
      <w:pPr>
        <w:pStyle w:val="TH"/>
        <w:rPr>
          <w:rFonts w:cs="Arial"/>
        </w:rPr>
      </w:pPr>
      <w:r>
        <w:t>Table 7.10.4.2.2.2-1: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77"/>
        <w:gridCol w:w="1768"/>
        <w:gridCol w:w="6732"/>
      </w:tblGrid>
      <w:tr w:rsidR="00763A6F" w:rsidTr="002A5C67">
        <w:trPr>
          <w:jc w:val="center"/>
        </w:trPr>
        <w:tc>
          <w:tcPr>
            <w:tcW w:w="653" w:type="pct"/>
            <w:tcBorders>
              <w:top w:val="single" w:sz="6" w:space="0" w:color="000000"/>
              <w:left w:val="single" w:sz="6" w:space="0" w:color="000000"/>
              <w:bottom w:val="single" w:sz="6" w:space="0" w:color="000000"/>
              <w:right w:val="single" w:sz="6" w:space="0" w:color="000000"/>
            </w:tcBorders>
            <w:shd w:val="clear" w:color="auto" w:fill="C0C0C0"/>
            <w:hideMark/>
          </w:tcPr>
          <w:p w:rsidR="00763A6F" w:rsidRDefault="00763A6F" w:rsidP="002A5C67">
            <w:pPr>
              <w:pStyle w:val="TAH"/>
            </w:pPr>
            <w:r>
              <w:t>Name</w:t>
            </w:r>
          </w:p>
        </w:tc>
        <w:tc>
          <w:tcPr>
            <w:tcW w:w="904" w:type="pct"/>
            <w:tcBorders>
              <w:top w:val="single" w:sz="6" w:space="0" w:color="000000"/>
              <w:left w:val="single" w:sz="6" w:space="0" w:color="000000"/>
              <w:bottom w:val="single" w:sz="6" w:space="0" w:color="000000"/>
              <w:right w:val="single" w:sz="6" w:space="0" w:color="000000"/>
            </w:tcBorders>
            <w:shd w:val="clear" w:color="auto" w:fill="C0C0C0"/>
            <w:hideMark/>
          </w:tcPr>
          <w:p w:rsidR="00763A6F" w:rsidRDefault="00763A6F" w:rsidP="002A5C67">
            <w:pPr>
              <w:pStyle w:val="TAH"/>
            </w:pPr>
            <w:r>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763A6F" w:rsidRDefault="00763A6F" w:rsidP="002A5C67">
            <w:pPr>
              <w:pStyle w:val="TAH"/>
            </w:pPr>
            <w:r>
              <w:t>Definition</w:t>
            </w:r>
          </w:p>
        </w:tc>
      </w:tr>
      <w:tr w:rsidR="00763A6F" w:rsidTr="002A5C67">
        <w:trPr>
          <w:jc w:val="center"/>
        </w:trPr>
        <w:tc>
          <w:tcPr>
            <w:tcW w:w="653" w:type="pct"/>
            <w:tcBorders>
              <w:top w:val="single" w:sz="6" w:space="0" w:color="000000"/>
              <w:left w:val="single" w:sz="6" w:space="0" w:color="000000"/>
              <w:bottom w:val="single" w:sz="6" w:space="0" w:color="000000"/>
              <w:right w:val="single" w:sz="6" w:space="0" w:color="000000"/>
            </w:tcBorders>
            <w:hideMark/>
          </w:tcPr>
          <w:p w:rsidR="00763A6F" w:rsidRDefault="00763A6F" w:rsidP="002A5C67">
            <w:pPr>
              <w:pStyle w:val="TAL"/>
            </w:pPr>
            <w:r>
              <w:t>apiRoot</w:t>
            </w:r>
          </w:p>
        </w:tc>
        <w:tc>
          <w:tcPr>
            <w:tcW w:w="904" w:type="pct"/>
            <w:tcBorders>
              <w:top w:val="single" w:sz="6" w:space="0" w:color="000000"/>
              <w:left w:val="single" w:sz="6" w:space="0" w:color="000000"/>
              <w:bottom w:val="single" w:sz="6" w:space="0" w:color="000000"/>
              <w:right w:val="single" w:sz="6" w:space="0" w:color="000000"/>
            </w:tcBorders>
            <w:hideMark/>
          </w:tcPr>
          <w:p w:rsidR="00763A6F" w:rsidRDefault="00763A6F" w:rsidP="002A5C67">
            <w:pPr>
              <w:pStyle w:val="TAL"/>
            </w:pPr>
            <w:r>
              <w:t>string</w:t>
            </w:r>
          </w:p>
        </w:tc>
        <w:tc>
          <w:tcPr>
            <w:tcW w:w="3443" w:type="pct"/>
            <w:tcBorders>
              <w:top w:val="single" w:sz="6" w:space="0" w:color="000000"/>
              <w:left w:val="single" w:sz="6" w:space="0" w:color="000000"/>
              <w:bottom w:val="single" w:sz="6" w:space="0" w:color="000000"/>
              <w:right w:val="single" w:sz="6" w:space="0" w:color="000000"/>
            </w:tcBorders>
            <w:vAlign w:val="center"/>
            <w:hideMark/>
          </w:tcPr>
          <w:p w:rsidR="00763A6F" w:rsidRDefault="00763A6F" w:rsidP="002A5C67">
            <w:pPr>
              <w:pStyle w:val="TAL"/>
            </w:pPr>
            <w:r>
              <w:t>See clause 6.5</w:t>
            </w:r>
          </w:p>
        </w:tc>
      </w:tr>
    </w:tbl>
    <w:p w:rsidR="00C70C85" w:rsidRDefault="00C70C85" w:rsidP="0008473F">
      <w:pPr>
        <w:rPr>
          <w:lang w:eastAsia="zh-CN"/>
        </w:rPr>
      </w:pPr>
      <w:bookmarkStart w:id="7581" w:name="_Toc151886275"/>
      <w:bookmarkStart w:id="7582" w:name="_Toc152076340"/>
    </w:p>
    <w:p w:rsidR="00763A6F" w:rsidRDefault="00763A6F" w:rsidP="00763A6F">
      <w:pPr>
        <w:pStyle w:val="Heading6"/>
        <w:rPr>
          <w:lang w:eastAsia="zh-CN"/>
        </w:rPr>
      </w:pPr>
      <w:bookmarkStart w:id="7583" w:name="_Toc153794056"/>
      <w:r>
        <w:rPr>
          <w:lang w:eastAsia="zh-CN"/>
        </w:rPr>
        <w:t>7.10.4.2.2.3</w:t>
      </w:r>
      <w:r>
        <w:rPr>
          <w:lang w:eastAsia="zh-CN"/>
        </w:rPr>
        <w:tab/>
        <w:t>Resource Standard Methods</w:t>
      </w:r>
      <w:bookmarkEnd w:id="7581"/>
      <w:bookmarkEnd w:id="7582"/>
      <w:bookmarkEnd w:id="7583"/>
    </w:p>
    <w:p w:rsidR="00763A6F" w:rsidRDefault="00763A6F" w:rsidP="00763A6F">
      <w:pPr>
        <w:pStyle w:val="Heading7"/>
        <w:rPr>
          <w:lang w:eastAsia="zh-CN"/>
        </w:rPr>
      </w:pPr>
      <w:bookmarkStart w:id="7584" w:name="_Toc151886276"/>
      <w:bookmarkStart w:id="7585" w:name="_Toc152076341"/>
      <w:bookmarkStart w:id="7586" w:name="_Toc153794057"/>
      <w:r>
        <w:rPr>
          <w:lang w:eastAsia="zh-CN"/>
        </w:rPr>
        <w:t>7.10.4.2.2.3.1</w:t>
      </w:r>
      <w:r>
        <w:rPr>
          <w:lang w:eastAsia="zh-CN"/>
        </w:rPr>
        <w:tab/>
        <w:t>POST</w:t>
      </w:r>
      <w:bookmarkEnd w:id="7584"/>
      <w:bookmarkEnd w:id="7585"/>
      <w:bookmarkEnd w:id="7586"/>
    </w:p>
    <w:p w:rsidR="00763A6F" w:rsidRDefault="00763A6F" w:rsidP="00763A6F">
      <w:r>
        <w:t>This method to subscribe to the event of the location accuracy analytics and shall support the URI query parameters specified in table 7.10.4.2.2.3.1-1.</w:t>
      </w:r>
    </w:p>
    <w:p w:rsidR="00763A6F" w:rsidRDefault="00763A6F" w:rsidP="00763A6F">
      <w:pPr>
        <w:pStyle w:val="TH"/>
        <w:rPr>
          <w:rFonts w:cs="Arial"/>
        </w:rPr>
      </w:pPr>
      <w:r>
        <w:t xml:space="preserve">Table 7.10.4.2.2.3.1-1: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763A6F" w:rsidTr="002A5C67">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63A6F" w:rsidRDefault="00763A6F" w:rsidP="002A5C67">
            <w:pPr>
              <w:pStyle w:val="TAH"/>
            </w:pPr>
            <w:r>
              <w:t>Description</w:t>
            </w:r>
          </w:p>
        </w:tc>
      </w:tr>
      <w:tr w:rsidR="00763A6F" w:rsidTr="002A5C67">
        <w:trPr>
          <w:jc w:val="center"/>
        </w:trPr>
        <w:tc>
          <w:tcPr>
            <w:tcW w:w="825" w:type="pct"/>
            <w:tcBorders>
              <w:top w:val="single" w:sz="6" w:space="0" w:color="auto"/>
              <w:left w:val="single" w:sz="6" w:space="0" w:color="auto"/>
              <w:bottom w:val="single" w:sz="6" w:space="0" w:color="000000"/>
              <w:right w:val="single" w:sz="6" w:space="0" w:color="auto"/>
            </w:tcBorders>
            <w:hideMark/>
          </w:tcPr>
          <w:p w:rsidR="00763A6F" w:rsidRDefault="00763A6F" w:rsidP="002A5C67">
            <w:pPr>
              <w:pStyle w:val="TAL"/>
            </w:pPr>
            <w:r>
              <w:t>n/a</w:t>
            </w:r>
          </w:p>
        </w:tc>
        <w:tc>
          <w:tcPr>
            <w:tcW w:w="732" w:type="pct"/>
            <w:tcBorders>
              <w:top w:val="single" w:sz="6" w:space="0" w:color="auto"/>
              <w:left w:val="single" w:sz="6" w:space="0" w:color="auto"/>
              <w:bottom w:val="single" w:sz="6" w:space="0" w:color="000000"/>
              <w:right w:val="single" w:sz="6" w:space="0" w:color="auto"/>
            </w:tcBorders>
          </w:tcPr>
          <w:p w:rsidR="00763A6F" w:rsidRDefault="00763A6F" w:rsidP="002A5C67">
            <w:pPr>
              <w:pStyle w:val="TAL"/>
            </w:pPr>
          </w:p>
        </w:tc>
        <w:tc>
          <w:tcPr>
            <w:tcW w:w="217" w:type="pct"/>
            <w:tcBorders>
              <w:top w:val="single" w:sz="6" w:space="0" w:color="auto"/>
              <w:left w:val="single" w:sz="6" w:space="0" w:color="auto"/>
              <w:bottom w:val="single" w:sz="6" w:space="0" w:color="000000"/>
              <w:right w:val="single" w:sz="6" w:space="0" w:color="auto"/>
            </w:tcBorders>
          </w:tcPr>
          <w:p w:rsidR="00763A6F" w:rsidRDefault="00763A6F" w:rsidP="002A5C67">
            <w:pPr>
              <w:pStyle w:val="TAC"/>
            </w:pPr>
          </w:p>
        </w:tc>
        <w:tc>
          <w:tcPr>
            <w:tcW w:w="581" w:type="pct"/>
            <w:tcBorders>
              <w:top w:val="single" w:sz="6" w:space="0" w:color="auto"/>
              <w:left w:val="single" w:sz="6" w:space="0" w:color="auto"/>
              <w:bottom w:val="single" w:sz="6" w:space="0" w:color="000000"/>
              <w:right w:val="single" w:sz="6" w:space="0" w:color="auto"/>
            </w:tcBorders>
          </w:tcPr>
          <w:p w:rsidR="00763A6F" w:rsidRDefault="00763A6F" w:rsidP="002A5C67">
            <w:pPr>
              <w:pStyle w:val="TAL"/>
            </w:pPr>
          </w:p>
        </w:tc>
        <w:tc>
          <w:tcPr>
            <w:tcW w:w="2646" w:type="pct"/>
            <w:tcBorders>
              <w:top w:val="single" w:sz="6" w:space="0" w:color="auto"/>
              <w:left w:val="single" w:sz="6" w:space="0" w:color="auto"/>
              <w:bottom w:val="single" w:sz="6" w:space="0" w:color="000000"/>
              <w:right w:val="single" w:sz="6" w:space="0" w:color="auto"/>
            </w:tcBorders>
            <w:vAlign w:val="center"/>
          </w:tcPr>
          <w:p w:rsidR="00763A6F" w:rsidRDefault="00763A6F" w:rsidP="002A5C67">
            <w:pPr>
              <w:pStyle w:val="TAL"/>
            </w:pPr>
          </w:p>
        </w:tc>
      </w:tr>
    </w:tbl>
    <w:p w:rsidR="00763A6F" w:rsidRDefault="00763A6F" w:rsidP="00763A6F"/>
    <w:p w:rsidR="00763A6F" w:rsidRDefault="00763A6F" w:rsidP="00763A6F">
      <w:r>
        <w:t>This method shall support the request data structures specified in table 7.10.4.2.2.3.1-2 and the response data structures and response codes specified in table 7.10.4.2.2.3.1-3.</w:t>
      </w:r>
    </w:p>
    <w:p w:rsidR="00763A6F" w:rsidRDefault="00763A6F" w:rsidP="00763A6F">
      <w:pPr>
        <w:pStyle w:val="TH"/>
      </w:pPr>
      <w:r>
        <w:t xml:space="preserve">Table 7.10.4.2.2.3.1-2: Data structures supported by the POST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763A6F" w:rsidTr="002A5C67">
        <w:trPr>
          <w:jc w:val="center"/>
        </w:trPr>
        <w:tc>
          <w:tcPr>
            <w:tcW w:w="1627"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P</w:t>
            </w:r>
          </w:p>
        </w:tc>
        <w:tc>
          <w:tcPr>
            <w:tcW w:w="1276"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Cardinality</w:t>
            </w:r>
          </w:p>
        </w:tc>
        <w:tc>
          <w:tcPr>
            <w:tcW w:w="6447"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763A6F" w:rsidRDefault="00763A6F" w:rsidP="002A5C67">
            <w:pPr>
              <w:pStyle w:val="TAH"/>
            </w:pPr>
            <w:r>
              <w:t>Description</w:t>
            </w:r>
          </w:p>
        </w:tc>
      </w:tr>
      <w:tr w:rsidR="00763A6F" w:rsidTr="002A5C67">
        <w:trPr>
          <w:jc w:val="center"/>
        </w:trPr>
        <w:tc>
          <w:tcPr>
            <w:tcW w:w="1627" w:type="dxa"/>
            <w:tcBorders>
              <w:top w:val="single" w:sz="6" w:space="0" w:color="auto"/>
              <w:left w:val="single" w:sz="6" w:space="0" w:color="auto"/>
              <w:bottom w:val="single" w:sz="6" w:space="0" w:color="000000"/>
              <w:right w:val="single" w:sz="6" w:space="0" w:color="auto"/>
            </w:tcBorders>
            <w:hideMark/>
          </w:tcPr>
          <w:p w:rsidR="00763A6F" w:rsidRDefault="00763A6F" w:rsidP="002A5C67">
            <w:pPr>
              <w:pStyle w:val="TAL"/>
            </w:pPr>
            <w:r>
              <w:t>LocAccurSubs</w:t>
            </w:r>
          </w:p>
        </w:tc>
        <w:tc>
          <w:tcPr>
            <w:tcW w:w="425" w:type="dxa"/>
            <w:tcBorders>
              <w:top w:val="single" w:sz="6" w:space="0" w:color="auto"/>
              <w:left w:val="single" w:sz="6" w:space="0" w:color="auto"/>
              <w:bottom w:val="single" w:sz="6" w:space="0" w:color="000000"/>
              <w:right w:val="single" w:sz="6" w:space="0" w:color="auto"/>
            </w:tcBorders>
          </w:tcPr>
          <w:p w:rsidR="00763A6F" w:rsidRDefault="00763A6F" w:rsidP="002A5C67">
            <w:pPr>
              <w:pStyle w:val="TAC"/>
            </w:pPr>
            <w:r>
              <w:t>M</w:t>
            </w:r>
          </w:p>
        </w:tc>
        <w:tc>
          <w:tcPr>
            <w:tcW w:w="1276" w:type="dxa"/>
            <w:tcBorders>
              <w:top w:val="single" w:sz="6" w:space="0" w:color="auto"/>
              <w:left w:val="single" w:sz="6" w:space="0" w:color="auto"/>
              <w:bottom w:val="single" w:sz="6" w:space="0" w:color="000000"/>
              <w:right w:val="single" w:sz="6" w:space="0" w:color="auto"/>
            </w:tcBorders>
          </w:tcPr>
          <w:p w:rsidR="00763A6F" w:rsidRDefault="00763A6F" w:rsidP="002A5C67">
            <w:pPr>
              <w:pStyle w:val="TAL"/>
            </w:pPr>
            <w:r>
              <w:t>1</w:t>
            </w:r>
          </w:p>
        </w:tc>
        <w:tc>
          <w:tcPr>
            <w:tcW w:w="6447" w:type="dxa"/>
            <w:tcBorders>
              <w:top w:val="single" w:sz="6" w:space="0" w:color="auto"/>
              <w:left w:val="single" w:sz="6" w:space="0" w:color="auto"/>
              <w:bottom w:val="single" w:sz="6" w:space="0" w:color="000000"/>
              <w:right w:val="single" w:sz="6" w:space="0" w:color="auto"/>
            </w:tcBorders>
          </w:tcPr>
          <w:p w:rsidR="00763A6F" w:rsidRDefault="00763A6F" w:rsidP="002A5C67">
            <w:pPr>
              <w:pStyle w:val="TAL"/>
            </w:pPr>
            <w:r>
              <w:t>Subscription to the location accuracy analytics event.</w:t>
            </w:r>
          </w:p>
        </w:tc>
      </w:tr>
    </w:tbl>
    <w:p w:rsidR="00763A6F" w:rsidRDefault="00763A6F" w:rsidP="00763A6F"/>
    <w:p w:rsidR="00763A6F" w:rsidRDefault="00763A6F" w:rsidP="00763A6F">
      <w:pPr>
        <w:pStyle w:val="TH"/>
      </w:pPr>
      <w:r>
        <w:t>Table 7.10.4.2.2.3.1-3: Data structures supported by the POST Response Body on this resource</w:t>
      </w:r>
    </w:p>
    <w:tbl>
      <w:tblPr>
        <w:tblW w:w="48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50"/>
        <w:gridCol w:w="423"/>
        <w:gridCol w:w="1220"/>
        <w:gridCol w:w="1372"/>
        <w:gridCol w:w="4835"/>
      </w:tblGrid>
      <w:tr w:rsidR="00763A6F" w:rsidTr="002A5C67">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Cardinality</w:t>
            </w:r>
          </w:p>
        </w:tc>
        <w:tc>
          <w:tcPr>
            <w:tcW w:w="730"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Response</w:t>
            </w:r>
          </w:p>
          <w:p w:rsidR="00763A6F" w:rsidRDefault="00763A6F" w:rsidP="002A5C67">
            <w:pPr>
              <w:pStyle w:val="TAH"/>
            </w:pPr>
            <w:r>
              <w:t>codes</w:t>
            </w:r>
          </w:p>
        </w:tc>
        <w:tc>
          <w:tcPr>
            <w:tcW w:w="2572"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Description</w:t>
            </w:r>
          </w:p>
        </w:tc>
      </w:tr>
      <w:tr w:rsidR="00763A6F" w:rsidTr="002A5C67">
        <w:trPr>
          <w:jc w:val="center"/>
        </w:trPr>
        <w:tc>
          <w:tcPr>
            <w:tcW w:w="824" w:type="pct"/>
            <w:tcBorders>
              <w:top w:val="single" w:sz="6" w:space="0" w:color="auto"/>
              <w:left w:val="single" w:sz="6" w:space="0" w:color="auto"/>
              <w:bottom w:val="single" w:sz="6" w:space="0" w:color="auto"/>
              <w:right w:val="single" w:sz="6" w:space="0" w:color="auto"/>
            </w:tcBorders>
            <w:hideMark/>
          </w:tcPr>
          <w:p w:rsidR="00763A6F" w:rsidRDefault="00763A6F" w:rsidP="002A5C67">
            <w:pPr>
              <w:pStyle w:val="TAL"/>
            </w:pPr>
            <w:r>
              <w:t>LocAccurSubs</w:t>
            </w:r>
          </w:p>
        </w:tc>
        <w:tc>
          <w:tcPr>
            <w:tcW w:w="225" w:type="pct"/>
            <w:tcBorders>
              <w:top w:val="single" w:sz="6" w:space="0" w:color="auto"/>
              <w:left w:val="single" w:sz="6" w:space="0" w:color="auto"/>
              <w:bottom w:val="single" w:sz="6" w:space="0" w:color="auto"/>
              <w:right w:val="single" w:sz="6" w:space="0" w:color="auto"/>
            </w:tcBorders>
          </w:tcPr>
          <w:p w:rsidR="00763A6F" w:rsidRDefault="00763A6F" w:rsidP="002A5C67">
            <w:pPr>
              <w:pStyle w:val="TAC"/>
            </w:pPr>
          </w:p>
        </w:tc>
        <w:tc>
          <w:tcPr>
            <w:tcW w:w="649" w:type="pct"/>
            <w:tcBorders>
              <w:top w:val="single" w:sz="6" w:space="0" w:color="auto"/>
              <w:left w:val="single" w:sz="6" w:space="0" w:color="auto"/>
              <w:bottom w:val="single" w:sz="6" w:space="0" w:color="auto"/>
              <w:right w:val="single" w:sz="6" w:space="0" w:color="auto"/>
            </w:tcBorders>
          </w:tcPr>
          <w:p w:rsidR="00763A6F" w:rsidRDefault="00763A6F" w:rsidP="002A5C67">
            <w:pPr>
              <w:pStyle w:val="TAL"/>
            </w:pPr>
          </w:p>
        </w:tc>
        <w:tc>
          <w:tcPr>
            <w:tcW w:w="730" w:type="pct"/>
            <w:tcBorders>
              <w:top w:val="single" w:sz="6" w:space="0" w:color="auto"/>
              <w:left w:val="single" w:sz="6" w:space="0" w:color="auto"/>
              <w:bottom w:val="single" w:sz="6" w:space="0" w:color="auto"/>
              <w:right w:val="single" w:sz="6" w:space="0" w:color="auto"/>
            </w:tcBorders>
            <w:hideMark/>
          </w:tcPr>
          <w:p w:rsidR="00763A6F" w:rsidRDefault="00763A6F" w:rsidP="002A5C67">
            <w:pPr>
              <w:pStyle w:val="TAL"/>
            </w:pPr>
            <w:r>
              <w:t>201 (Created)</w:t>
            </w:r>
          </w:p>
        </w:tc>
        <w:tc>
          <w:tcPr>
            <w:tcW w:w="2572" w:type="pct"/>
            <w:tcBorders>
              <w:top w:val="single" w:sz="6" w:space="0" w:color="auto"/>
              <w:left w:val="single" w:sz="6" w:space="0" w:color="auto"/>
              <w:bottom w:val="single" w:sz="6" w:space="0" w:color="auto"/>
              <w:right w:val="single" w:sz="6" w:space="0" w:color="auto"/>
            </w:tcBorders>
            <w:hideMark/>
          </w:tcPr>
          <w:p w:rsidR="00763A6F" w:rsidRDefault="00763A6F" w:rsidP="002A5C67">
            <w:pPr>
              <w:pStyle w:val="TAL"/>
            </w:pPr>
            <w:r>
              <w:t>Subscription to the location accuracy analytics is created.</w:t>
            </w:r>
          </w:p>
        </w:tc>
      </w:tr>
      <w:tr w:rsidR="00763A6F" w:rsidTr="002A5C67">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rsidR="00763A6F" w:rsidRDefault="00763A6F" w:rsidP="002A5C67">
            <w:pPr>
              <w:pStyle w:val="TAN"/>
            </w:pPr>
            <w:r>
              <w:t>NOTE:</w:t>
            </w:r>
            <w:r>
              <w:tab/>
              <w:t>The mandatory HTTP error status codes for the POST method listed in table 5.2.7.1-1 of 3GPP TS 29.500 [22] shall also apply.</w:t>
            </w:r>
          </w:p>
        </w:tc>
      </w:tr>
    </w:tbl>
    <w:p w:rsidR="00763A6F" w:rsidRDefault="00763A6F" w:rsidP="00763A6F">
      <w:pPr>
        <w:rPr>
          <w:lang w:eastAsia="zh-CN"/>
        </w:rPr>
      </w:pPr>
    </w:p>
    <w:p w:rsidR="00763A6F" w:rsidRDefault="00763A6F" w:rsidP="00763A6F">
      <w:pPr>
        <w:pStyle w:val="TH"/>
      </w:pPr>
      <w:bookmarkStart w:id="7587" w:name="_Hlk151020471"/>
      <w:r>
        <w:t>Table</w:t>
      </w:r>
      <w:r>
        <w:rPr>
          <w:noProof/>
        </w:rPr>
        <w:t> </w:t>
      </w:r>
      <w:r>
        <w:t xml:space="preserve">7.10.4.2.2.3.1-4: Headers supported by the 201 Response Code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763A6F" w:rsidTr="002A5C67">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63A6F" w:rsidRDefault="00763A6F" w:rsidP="002A5C67">
            <w:pPr>
              <w:pStyle w:val="TAH"/>
            </w:pPr>
            <w:r>
              <w:t>Description</w:t>
            </w:r>
          </w:p>
        </w:tc>
      </w:tr>
      <w:tr w:rsidR="00763A6F" w:rsidTr="002A5C67">
        <w:trPr>
          <w:jc w:val="center"/>
        </w:trPr>
        <w:tc>
          <w:tcPr>
            <w:tcW w:w="825" w:type="pct"/>
            <w:tcBorders>
              <w:top w:val="single" w:sz="6" w:space="0" w:color="auto"/>
              <w:left w:val="single" w:sz="6" w:space="0" w:color="auto"/>
              <w:bottom w:val="single" w:sz="6" w:space="0" w:color="000000"/>
              <w:right w:val="single" w:sz="6" w:space="0" w:color="auto"/>
            </w:tcBorders>
            <w:hideMark/>
          </w:tcPr>
          <w:p w:rsidR="00763A6F" w:rsidRDefault="00763A6F" w:rsidP="002A5C67">
            <w:pPr>
              <w:pStyle w:val="TAL"/>
            </w:pPr>
            <w:r>
              <w:t>Location</w:t>
            </w:r>
          </w:p>
        </w:tc>
        <w:tc>
          <w:tcPr>
            <w:tcW w:w="732" w:type="pct"/>
            <w:tcBorders>
              <w:top w:val="single" w:sz="6" w:space="0" w:color="auto"/>
              <w:left w:val="single" w:sz="6" w:space="0" w:color="auto"/>
              <w:bottom w:val="single" w:sz="6" w:space="0" w:color="000000"/>
              <w:right w:val="single" w:sz="6" w:space="0" w:color="auto"/>
            </w:tcBorders>
            <w:hideMark/>
          </w:tcPr>
          <w:p w:rsidR="00763A6F" w:rsidRDefault="00763A6F" w:rsidP="002A5C67">
            <w:pPr>
              <w:pStyle w:val="TAL"/>
            </w:pPr>
            <w:r>
              <w:t>string</w:t>
            </w:r>
          </w:p>
        </w:tc>
        <w:tc>
          <w:tcPr>
            <w:tcW w:w="217" w:type="pct"/>
            <w:tcBorders>
              <w:top w:val="single" w:sz="6" w:space="0" w:color="auto"/>
              <w:left w:val="single" w:sz="6" w:space="0" w:color="auto"/>
              <w:bottom w:val="single" w:sz="6" w:space="0" w:color="000000"/>
              <w:right w:val="single" w:sz="6" w:space="0" w:color="auto"/>
            </w:tcBorders>
            <w:hideMark/>
          </w:tcPr>
          <w:p w:rsidR="00763A6F" w:rsidRDefault="00763A6F" w:rsidP="002A5C67">
            <w:pPr>
              <w:pStyle w:val="TAC"/>
            </w:pPr>
            <w:r>
              <w:t>M</w:t>
            </w:r>
          </w:p>
        </w:tc>
        <w:tc>
          <w:tcPr>
            <w:tcW w:w="581" w:type="pct"/>
            <w:tcBorders>
              <w:top w:val="single" w:sz="6" w:space="0" w:color="auto"/>
              <w:left w:val="single" w:sz="6" w:space="0" w:color="auto"/>
              <w:bottom w:val="single" w:sz="6" w:space="0" w:color="000000"/>
              <w:right w:val="single" w:sz="6" w:space="0" w:color="auto"/>
            </w:tcBorders>
            <w:hideMark/>
          </w:tcPr>
          <w:p w:rsidR="00763A6F" w:rsidRDefault="00763A6F" w:rsidP="002A5C67">
            <w:pPr>
              <w:pStyle w:val="TAL"/>
            </w:pPr>
            <w:r>
              <w:t>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763A6F" w:rsidRDefault="00763A6F" w:rsidP="002A5C67">
            <w:pPr>
              <w:pStyle w:val="TAL"/>
            </w:pPr>
            <w:r>
              <w:t xml:space="preserve">Contains the URI of the newly created resource, according to the structure: </w:t>
            </w:r>
            <w:r w:rsidRPr="00D83372">
              <w:rPr>
                <w:bCs/>
                <w:lang w:eastAsia="zh-CN"/>
              </w:rPr>
              <w:t>{apiRoot}/ss-adae-laa/&lt;apiVersion&gt;/location-accuracy</w:t>
            </w:r>
          </w:p>
        </w:tc>
      </w:tr>
    </w:tbl>
    <w:p w:rsidR="00763A6F" w:rsidRDefault="00763A6F" w:rsidP="00763A6F">
      <w:pPr>
        <w:rPr>
          <w:lang w:eastAsia="zh-CN"/>
        </w:rPr>
      </w:pPr>
    </w:p>
    <w:p w:rsidR="00763A6F" w:rsidRDefault="00763A6F" w:rsidP="00763A6F">
      <w:pPr>
        <w:pStyle w:val="Heading6"/>
        <w:rPr>
          <w:lang w:eastAsia="zh-CN"/>
        </w:rPr>
      </w:pPr>
      <w:bookmarkStart w:id="7588" w:name="_Toc151886277"/>
      <w:bookmarkStart w:id="7589" w:name="_Toc152076342"/>
      <w:bookmarkStart w:id="7590" w:name="_Toc153794058"/>
      <w:bookmarkEnd w:id="7587"/>
      <w:r>
        <w:rPr>
          <w:lang w:eastAsia="zh-CN"/>
        </w:rPr>
        <w:t>7.10.4.2.2.4</w:t>
      </w:r>
      <w:r>
        <w:rPr>
          <w:lang w:eastAsia="zh-CN"/>
        </w:rPr>
        <w:tab/>
        <w:t>Resource Custom Operations</w:t>
      </w:r>
      <w:bookmarkEnd w:id="7588"/>
      <w:bookmarkEnd w:id="7589"/>
      <w:bookmarkEnd w:id="7590"/>
    </w:p>
    <w:p w:rsidR="00763A6F" w:rsidRDefault="00763A6F" w:rsidP="00763A6F">
      <w:pPr>
        <w:rPr>
          <w:lang w:eastAsia="zh-CN"/>
        </w:rPr>
      </w:pPr>
      <w:r>
        <w:rPr>
          <w:lang w:eastAsia="zh-CN"/>
        </w:rPr>
        <w:t>None.</w:t>
      </w:r>
    </w:p>
    <w:p w:rsidR="00763A6F" w:rsidRDefault="00763A6F" w:rsidP="00763A6F">
      <w:pPr>
        <w:pStyle w:val="Heading4"/>
        <w:rPr>
          <w:lang w:eastAsia="zh-CN"/>
        </w:rPr>
      </w:pPr>
      <w:bookmarkStart w:id="7591" w:name="_Hlk149383101"/>
      <w:bookmarkStart w:id="7592" w:name="_Toc151886278"/>
      <w:bookmarkStart w:id="7593" w:name="_Toc152076343"/>
      <w:bookmarkStart w:id="7594" w:name="_Toc153794059"/>
      <w:r>
        <w:rPr>
          <w:lang w:eastAsia="zh-CN"/>
        </w:rPr>
        <w:t>7.10.4.3</w:t>
      </w:r>
      <w:r>
        <w:rPr>
          <w:lang w:eastAsia="zh-CN"/>
        </w:rPr>
        <w:tab/>
        <w:t>Notifications</w:t>
      </w:r>
      <w:bookmarkEnd w:id="7592"/>
      <w:bookmarkEnd w:id="7593"/>
      <w:bookmarkEnd w:id="7594"/>
    </w:p>
    <w:p w:rsidR="00763A6F" w:rsidRDefault="00763A6F" w:rsidP="00763A6F">
      <w:pPr>
        <w:keepNext/>
        <w:keepLines/>
        <w:spacing w:before="120"/>
        <w:ind w:left="1701" w:hanging="1701"/>
        <w:outlineLvl w:val="4"/>
        <w:rPr>
          <w:rFonts w:ascii="Arial" w:hAnsi="Arial"/>
          <w:sz w:val="22"/>
          <w:lang w:eastAsia="zh-CN"/>
        </w:rPr>
      </w:pPr>
      <w:r>
        <w:rPr>
          <w:rFonts w:ascii="Arial" w:hAnsi="Arial"/>
          <w:sz w:val="22"/>
          <w:lang w:eastAsia="zh-CN"/>
        </w:rPr>
        <w:t>7.10.4.3.1</w:t>
      </w:r>
      <w:r>
        <w:rPr>
          <w:rFonts w:ascii="Arial" w:hAnsi="Arial"/>
          <w:sz w:val="22"/>
          <w:lang w:eastAsia="zh-CN"/>
        </w:rPr>
        <w:tab/>
        <w:t>General</w:t>
      </w:r>
    </w:p>
    <w:p w:rsidR="00763A6F" w:rsidRDefault="00763A6F" w:rsidP="00763A6F">
      <w:pPr>
        <w:pStyle w:val="TH"/>
      </w:pPr>
      <w:r>
        <w:t>Table 7.10.4.3.1-1: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3189"/>
        <w:gridCol w:w="2654"/>
        <w:gridCol w:w="1645"/>
        <w:gridCol w:w="2142"/>
      </w:tblGrid>
      <w:tr w:rsidR="00763A6F" w:rsidTr="002A5C67">
        <w:trPr>
          <w:jc w:val="center"/>
        </w:trPr>
        <w:tc>
          <w:tcPr>
            <w:tcW w:w="165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63A6F" w:rsidRDefault="00763A6F" w:rsidP="002A5C67">
            <w:pPr>
              <w:pStyle w:val="TAH"/>
            </w:pPr>
            <w:r>
              <w:t>Notification</w:t>
            </w:r>
          </w:p>
        </w:tc>
        <w:tc>
          <w:tcPr>
            <w:tcW w:w="1378"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63A6F" w:rsidRDefault="00763A6F" w:rsidP="002A5C67">
            <w:pPr>
              <w:pStyle w:val="TAH"/>
            </w:pPr>
            <w:r>
              <w:t>Callback URI</w:t>
            </w:r>
          </w:p>
        </w:tc>
        <w:tc>
          <w:tcPr>
            <w:tcW w:w="854"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63A6F" w:rsidRDefault="00763A6F" w:rsidP="002A5C67">
            <w:pPr>
              <w:pStyle w:val="TAH"/>
            </w:pPr>
            <w:r>
              <w:t>HTTP method or custom operation</w:t>
            </w:r>
          </w:p>
        </w:tc>
        <w:tc>
          <w:tcPr>
            <w:tcW w:w="1112"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63A6F" w:rsidRDefault="00763A6F" w:rsidP="002A5C67">
            <w:pPr>
              <w:pStyle w:val="TAH"/>
            </w:pPr>
            <w:r>
              <w:t>Description</w:t>
            </w:r>
          </w:p>
          <w:p w:rsidR="00763A6F" w:rsidRDefault="00763A6F" w:rsidP="002A5C67">
            <w:pPr>
              <w:pStyle w:val="TAH"/>
            </w:pPr>
            <w:r>
              <w:t>(service operation)</w:t>
            </w:r>
          </w:p>
        </w:tc>
      </w:tr>
      <w:tr w:rsidR="00763A6F" w:rsidTr="002A5C67">
        <w:trPr>
          <w:trHeight w:val="736"/>
          <w:jc w:val="center"/>
        </w:trPr>
        <w:tc>
          <w:tcPr>
            <w:tcW w:w="1656" w:type="pct"/>
            <w:tcBorders>
              <w:top w:val="single" w:sz="6" w:space="0" w:color="auto"/>
              <w:left w:val="single" w:sz="6" w:space="0" w:color="auto"/>
              <w:right w:val="single" w:sz="6" w:space="0" w:color="auto"/>
            </w:tcBorders>
            <w:hideMark/>
          </w:tcPr>
          <w:p w:rsidR="00763A6F" w:rsidRDefault="00763A6F" w:rsidP="002A5C67">
            <w:pPr>
              <w:pStyle w:val="TAL"/>
              <w:rPr>
                <w:lang w:val="en-US"/>
              </w:rPr>
            </w:pPr>
            <w:r>
              <w:t>Location accuracy event notification</w:t>
            </w:r>
          </w:p>
        </w:tc>
        <w:tc>
          <w:tcPr>
            <w:tcW w:w="1378" w:type="pct"/>
            <w:tcBorders>
              <w:top w:val="single" w:sz="6" w:space="0" w:color="auto"/>
              <w:left w:val="single" w:sz="6" w:space="0" w:color="auto"/>
              <w:right w:val="single" w:sz="6" w:space="0" w:color="auto"/>
            </w:tcBorders>
            <w:hideMark/>
          </w:tcPr>
          <w:p w:rsidR="00763A6F" w:rsidRDefault="00763A6F" w:rsidP="002A5C67">
            <w:pPr>
              <w:pStyle w:val="TAL"/>
            </w:pPr>
            <w:r>
              <w:t>{notificationUri}</w:t>
            </w:r>
          </w:p>
        </w:tc>
        <w:tc>
          <w:tcPr>
            <w:tcW w:w="854" w:type="pct"/>
            <w:tcBorders>
              <w:top w:val="single" w:sz="6" w:space="0" w:color="auto"/>
              <w:left w:val="single" w:sz="6" w:space="0" w:color="auto"/>
              <w:right w:val="single" w:sz="6" w:space="0" w:color="auto"/>
            </w:tcBorders>
            <w:hideMark/>
          </w:tcPr>
          <w:p w:rsidR="00763A6F" w:rsidRDefault="00763A6F" w:rsidP="002A5C67">
            <w:pPr>
              <w:pStyle w:val="TAL"/>
              <w:rPr>
                <w:lang w:val="fr-FR"/>
              </w:rPr>
            </w:pPr>
            <w:r>
              <w:rPr>
                <w:lang w:val="fr-FR"/>
              </w:rPr>
              <w:t>POST</w:t>
            </w:r>
          </w:p>
        </w:tc>
        <w:tc>
          <w:tcPr>
            <w:tcW w:w="1112" w:type="pct"/>
            <w:tcBorders>
              <w:top w:val="single" w:sz="6" w:space="0" w:color="auto"/>
              <w:left w:val="single" w:sz="6" w:space="0" w:color="auto"/>
              <w:right w:val="single" w:sz="6" w:space="0" w:color="auto"/>
            </w:tcBorders>
            <w:hideMark/>
          </w:tcPr>
          <w:p w:rsidR="00763A6F" w:rsidRDefault="00763A6F" w:rsidP="002A5C67">
            <w:pPr>
              <w:pStyle w:val="TAL"/>
              <w:rPr>
                <w:lang w:val="en-US"/>
              </w:rPr>
            </w:pPr>
            <w:r>
              <w:rPr>
                <w:lang w:val="en-US"/>
              </w:rPr>
              <w:t xml:space="preserve">Notification on </w:t>
            </w:r>
            <w:r>
              <w:t>the location accuracy analytics</w:t>
            </w:r>
          </w:p>
        </w:tc>
      </w:tr>
    </w:tbl>
    <w:p w:rsidR="00763A6F" w:rsidRDefault="00763A6F" w:rsidP="00763A6F">
      <w:pPr>
        <w:rPr>
          <w:lang w:val="en-US" w:eastAsia="zh-CN"/>
        </w:rPr>
      </w:pPr>
    </w:p>
    <w:p w:rsidR="00763A6F" w:rsidRDefault="00763A6F" w:rsidP="00763A6F">
      <w:pPr>
        <w:pStyle w:val="Heading5"/>
        <w:rPr>
          <w:lang w:eastAsia="zh-CN"/>
        </w:rPr>
      </w:pPr>
      <w:bookmarkStart w:id="7595" w:name="_Toc151886279"/>
      <w:bookmarkStart w:id="7596" w:name="_Toc152076344"/>
      <w:bookmarkStart w:id="7597" w:name="_Toc153794060"/>
      <w:r>
        <w:rPr>
          <w:lang w:eastAsia="zh-CN"/>
        </w:rPr>
        <w:t>7.10.4.3.2</w:t>
      </w:r>
      <w:r>
        <w:rPr>
          <w:lang w:eastAsia="zh-CN"/>
        </w:rPr>
        <w:tab/>
      </w:r>
      <w:r>
        <w:t>Location accuracy event notification</w:t>
      </w:r>
      <w:bookmarkEnd w:id="7595"/>
      <w:bookmarkEnd w:id="7596"/>
      <w:bookmarkEnd w:id="7597"/>
    </w:p>
    <w:p w:rsidR="00763A6F" w:rsidRDefault="00763A6F" w:rsidP="00763A6F">
      <w:pPr>
        <w:pStyle w:val="Heading6"/>
        <w:rPr>
          <w:lang w:eastAsia="zh-CN"/>
        </w:rPr>
      </w:pPr>
      <w:bookmarkStart w:id="7598" w:name="_Toc151886280"/>
      <w:bookmarkStart w:id="7599" w:name="_Toc152076345"/>
      <w:bookmarkStart w:id="7600" w:name="_Toc153794061"/>
      <w:r>
        <w:rPr>
          <w:lang w:eastAsia="zh-CN"/>
        </w:rPr>
        <w:t>7.10.4.3.2.1</w:t>
      </w:r>
      <w:r>
        <w:rPr>
          <w:lang w:eastAsia="zh-CN"/>
        </w:rPr>
        <w:tab/>
        <w:t>Description</w:t>
      </w:r>
      <w:bookmarkEnd w:id="7598"/>
      <w:bookmarkEnd w:id="7599"/>
      <w:bookmarkEnd w:id="7600"/>
    </w:p>
    <w:p w:rsidR="00763A6F" w:rsidRDefault="00763A6F" w:rsidP="00763A6F">
      <w:pPr>
        <w:rPr>
          <w:lang w:eastAsia="zh-CN"/>
        </w:rPr>
      </w:pPr>
      <w:r>
        <w:t>Location accuracy event notification</w:t>
      </w:r>
      <w:r>
        <w:rPr>
          <w:lang w:eastAsia="zh-CN"/>
        </w:rPr>
        <w:t xml:space="preserve"> is to notify on the event of the location accuracy analytics.</w:t>
      </w:r>
    </w:p>
    <w:p w:rsidR="00763A6F" w:rsidRDefault="00763A6F" w:rsidP="00763A6F">
      <w:pPr>
        <w:pStyle w:val="Heading6"/>
        <w:rPr>
          <w:lang w:eastAsia="zh-CN"/>
        </w:rPr>
      </w:pPr>
      <w:bookmarkStart w:id="7601" w:name="_Toc151886281"/>
      <w:bookmarkStart w:id="7602" w:name="_Toc152076346"/>
      <w:bookmarkStart w:id="7603" w:name="_Toc153794062"/>
      <w:r>
        <w:rPr>
          <w:lang w:eastAsia="zh-CN"/>
        </w:rPr>
        <w:t>7.10.4.3.2.2</w:t>
      </w:r>
      <w:r>
        <w:rPr>
          <w:lang w:eastAsia="zh-CN"/>
        </w:rPr>
        <w:tab/>
        <w:t>Notification definition</w:t>
      </w:r>
      <w:bookmarkEnd w:id="7601"/>
      <w:bookmarkEnd w:id="7602"/>
      <w:bookmarkEnd w:id="7603"/>
    </w:p>
    <w:p w:rsidR="00763A6F" w:rsidRDefault="00763A6F" w:rsidP="00763A6F">
      <w:r>
        <w:t>The POST method shall be used for the event notification and the callback URI shall be the one provided by the consumer during the subscription to the event.</w:t>
      </w:r>
    </w:p>
    <w:p w:rsidR="00763A6F" w:rsidRDefault="00763A6F" w:rsidP="00763A6F">
      <w:r>
        <w:t xml:space="preserve">Callback URI: </w:t>
      </w:r>
      <w:r>
        <w:rPr>
          <w:b/>
        </w:rPr>
        <w:t xml:space="preserve">{notificationUri} </w:t>
      </w:r>
    </w:p>
    <w:p w:rsidR="00763A6F" w:rsidRDefault="00763A6F" w:rsidP="00763A6F">
      <w:r>
        <w:t>This method shall support the URI query parameters specified in table 7.10.4.3.2.2-1.</w:t>
      </w:r>
    </w:p>
    <w:p w:rsidR="00763A6F" w:rsidRDefault="00763A6F" w:rsidP="00763A6F">
      <w:pPr>
        <w:pStyle w:val="TH"/>
        <w:rPr>
          <w:rFonts w:cs="Arial"/>
        </w:rPr>
      </w:pPr>
      <w:r>
        <w:t>Table 7.10.4.3.2.2-1: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763A6F" w:rsidTr="002A5C67">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63A6F" w:rsidRDefault="00763A6F" w:rsidP="002A5C67">
            <w:pPr>
              <w:pStyle w:val="TAH"/>
            </w:pPr>
            <w:r>
              <w:t>Description</w:t>
            </w:r>
          </w:p>
        </w:tc>
      </w:tr>
      <w:tr w:rsidR="00763A6F" w:rsidTr="002A5C67">
        <w:trPr>
          <w:jc w:val="center"/>
        </w:trPr>
        <w:tc>
          <w:tcPr>
            <w:tcW w:w="825" w:type="pct"/>
            <w:tcBorders>
              <w:top w:val="single" w:sz="6" w:space="0" w:color="auto"/>
              <w:left w:val="single" w:sz="6" w:space="0" w:color="auto"/>
              <w:bottom w:val="single" w:sz="6" w:space="0" w:color="000000"/>
              <w:right w:val="single" w:sz="6" w:space="0" w:color="auto"/>
            </w:tcBorders>
            <w:hideMark/>
          </w:tcPr>
          <w:p w:rsidR="00763A6F" w:rsidRDefault="00763A6F" w:rsidP="002A5C67">
            <w:pPr>
              <w:pStyle w:val="TAL"/>
            </w:pPr>
            <w:r>
              <w:t>n/a</w:t>
            </w:r>
          </w:p>
        </w:tc>
        <w:tc>
          <w:tcPr>
            <w:tcW w:w="732" w:type="pct"/>
            <w:tcBorders>
              <w:top w:val="single" w:sz="6" w:space="0" w:color="auto"/>
              <w:left w:val="single" w:sz="6" w:space="0" w:color="auto"/>
              <w:bottom w:val="single" w:sz="6" w:space="0" w:color="000000"/>
              <w:right w:val="single" w:sz="6" w:space="0" w:color="auto"/>
            </w:tcBorders>
          </w:tcPr>
          <w:p w:rsidR="00763A6F" w:rsidRDefault="00763A6F" w:rsidP="002A5C67">
            <w:pPr>
              <w:pStyle w:val="TAL"/>
            </w:pPr>
          </w:p>
        </w:tc>
        <w:tc>
          <w:tcPr>
            <w:tcW w:w="217" w:type="pct"/>
            <w:tcBorders>
              <w:top w:val="single" w:sz="6" w:space="0" w:color="auto"/>
              <w:left w:val="single" w:sz="6" w:space="0" w:color="auto"/>
              <w:bottom w:val="single" w:sz="6" w:space="0" w:color="000000"/>
              <w:right w:val="single" w:sz="6" w:space="0" w:color="auto"/>
            </w:tcBorders>
          </w:tcPr>
          <w:p w:rsidR="00763A6F" w:rsidRDefault="00763A6F" w:rsidP="002A5C67">
            <w:pPr>
              <w:pStyle w:val="TAC"/>
            </w:pPr>
          </w:p>
        </w:tc>
        <w:tc>
          <w:tcPr>
            <w:tcW w:w="581" w:type="pct"/>
            <w:tcBorders>
              <w:top w:val="single" w:sz="6" w:space="0" w:color="auto"/>
              <w:left w:val="single" w:sz="6" w:space="0" w:color="auto"/>
              <w:bottom w:val="single" w:sz="6" w:space="0" w:color="000000"/>
              <w:right w:val="single" w:sz="6" w:space="0" w:color="auto"/>
            </w:tcBorders>
          </w:tcPr>
          <w:p w:rsidR="00763A6F" w:rsidRDefault="00763A6F" w:rsidP="002A5C67">
            <w:pPr>
              <w:pStyle w:val="TAC"/>
            </w:pPr>
          </w:p>
        </w:tc>
        <w:tc>
          <w:tcPr>
            <w:tcW w:w="2646" w:type="pct"/>
            <w:tcBorders>
              <w:top w:val="single" w:sz="6" w:space="0" w:color="auto"/>
              <w:left w:val="single" w:sz="6" w:space="0" w:color="auto"/>
              <w:bottom w:val="single" w:sz="6" w:space="0" w:color="000000"/>
              <w:right w:val="single" w:sz="6" w:space="0" w:color="auto"/>
            </w:tcBorders>
            <w:vAlign w:val="center"/>
          </w:tcPr>
          <w:p w:rsidR="00763A6F" w:rsidRDefault="00763A6F" w:rsidP="002A5C67">
            <w:pPr>
              <w:pStyle w:val="TAL"/>
            </w:pPr>
          </w:p>
        </w:tc>
      </w:tr>
    </w:tbl>
    <w:p w:rsidR="00763A6F" w:rsidRDefault="00763A6F" w:rsidP="00763A6F"/>
    <w:p w:rsidR="00763A6F" w:rsidRDefault="00763A6F" w:rsidP="00763A6F">
      <w:r>
        <w:t xml:space="preserve">If the notification is </w:t>
      </w:r>
      <w:r>
        <w:rPr>
          <w:lang w:val="en-US"/>
        </w:rPr>
        <w:t xml:space="preserve">on </w:t>
      </w:r>
      <w:r>
        <w:t>the location accuracy analytics, this method shall support the request data structures specified in table 7.10.4.3.2.2-2 and the response data structures and response codes specified in table 7.10.4.3.2.2-3.</w:t>
      </w:r>
    </w:p>
    <w:p w:rsidR="00763A6F" w:rsidRDefault="00763A6F" w:rsidP="00763A6F">
      <w:pPr>
        <w:pStyle w:val="TH"/>
      </w:pPr>
      <w:r>
        <w:t>Table 7.10.4.3.2.2-2: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9"/>
        <w:gridCol w:w="360"/>
        <w:gridCol w:w="1350"/>
        <w:gridCol w:w="4980"/>
      </w:tblGrid>
      <w:tr w:rsidR="00763A6F" w:rsidTr="002A5C67">
        <w:trPr>
          <w:jc w:val="center"/>
        </w:trPr>
        <w:tc>
          <w:tcPr>
            <w:tcW w:w="2989"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Data type</w:t>
            </w:r>
          </w:p>
        </w:tc>
        <w:tc>
          <w:tcPr>
            <w:tcW w:w="360"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P</w:t>
            </w:r>
          </w:p>
        </w:tc>
        <w:tc>
          <w:tcPr>
            <w:tcW w:w="1350"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Cardinality</w:t>
            </w:r>
          </w:p>
        </w:tc>
        <w:tc>
          <w:tcPr>
            <w:tcW w:w="4980"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763A6F" w:rsidRDefault="00763A6F" w:rsidP="002A5C67">
            <w:pPr>
              <w:pStyle w:val="TAH"/>
            </w:pPr>
            <w:r>
              <w:t>Description</w:t>
            </w:r>
          </w:p>
        </w:tc>
      </w:tr>
      <w:tr w:rsidR="00763A6F" w:rsidTr="002A5C67">
        <w:trPr>
          <w:jc w:val="center"/>
        </w:trPr>
        <w:tc>
          <w:tcPr>
            <w:tcW w:w="2989" w:type="dxa"/>
            <w:tcBorders>
              <w:top w:val="single" w:sz="6" w:space="0" w:color="auto"/>
              <w:left w:val="single" w:sz="6" w:space="0" w:color="auto"/>
              <w:bottom w:val="single" w:sz="6" w:space="0" w:color="000000"/>
              <w:right w:val="single" w:sz="6" w:space="0" w:color="auto"/>
            </w:tcBorders>
            <w:hideMark/>
          </w:tcPr>
          <w:p w:rsidR="00763A6F" w:rsidRDefault="00763A6F" w:rsidP="002A5C67">
            <w:pPr>
              <w:pStyle w:val="TAL"/>
            </w:pPr>
            <w:r>
              <w:t>LocAccurNotif</w:t>
            </w:r>
          </w:p>
        </w:tc>
        <w:tc>
          <w:tcPr>
            <w:tcW w:w="360" w:type="dxa"/>
            <w:tcBorders>
              <w:top w:val="single" w:sz="6" w:space="0" w:color="auto"/>
              <w:left w:val="single" w:sz="6" w:space="0" w:color="auto"/>
              <w:bottom w:val="single" w:sz="6" w:space="0" w:color="000000"/>
              <w:right w:val="single" w:sz="6" w:space="0" w:color="auto"/>
            </w:tcBorders>
            <w:hideMark/>
          </w:tcPr>
          <w:p w:rsidR="00763A6F" w:rsidRDefault="00763A6F" w:rsidP="002A5C67">
            <w:pPr>
              <w:pStyle w:val="TAC"/>
            </w:pPr>
            <w:r>
              <w:t>M</w:t>
            </w:r>
          </w:p>
        </w:tc>
        <w:tc>
          <w:tcPr>
            <w:tcW w:w="1350" w:type="dxa"/>
            <w:tcBorders>
              <w:top w:val="single" w:sz="6" w:space="0" w:color="auto"/>
              <w:left w:val="single" w:sz="6" w:space="0" w:color="auto"/>
              <w:bottom w:val="single" w:sz="6" w:space="0" w:color="000000"/>
              <w:right w:val="single" w:sz="6" w:space="0" w:color="auto"/>
            </w:tcBorders>
            <w:hideMark/>
          </w:tcPr>
          <w:p w:rsidR="00763A6F" w:rsidRDefault="00763A6F" w:rsidP="002A5C67">
            <w:pPr>
              <w:pStyle w:val="TAL"/>
            </w:pPr>
            <w:r>
              <w:t>1</w:t>
            </w:r>
          </w:p>
        </w:tc>
        <w:tc>
          <w:tcPr>
            <w:tcW w:w="4980" w:type="dxa"/>
            <w:tcBorders>
              <w:top w:val="single" w:sz="6" w:space="0" w:color="auto"/>
              <w:left w:val="single" w:sz="6" w:space="0" w:color="auto"/>
              <w:bottom w:val="single" w:sz="6" w:space="0" w:color="000000"/>
              <w:right w:val="single" w:sz="6" w:space="0" w:color="auto"/>
            </w:tcBorders>
            <w:hideMark/>
          </w:tcPr>
          <w:p w:rsidR="00763A6F" w:rsidRDefault="00763A6F" w:rsidP="002A5C67">
            <w:pPr>
              <w:pStyle w:val="TAL"/>
            </w:pPr>
            <w:r>
              <w:t>Notification information of the location accuracy analytics.</w:t>
            </w:r>
          </w:p>
        </w:tc>
      </w:tr>
    </w:tbl>
    <w:p w:rsidR="00763A6F" w:rsidRDefault="00763A6F" w:rsidP="00763A6F"/>
    <w:p w:rsidR="00763A6F" w:rsidRDefault="00763A6F" w:rsidP="00763A6F">
      <w:pPr>
        <w:pStyle w:val="TH"/>
      </w:pPr>
      <w:r>
        <w:t>Table 7.10.4.3.2.2-3: Data structures supported by the POST Response Body on this resource</w:t>
      </w:r>
    </w:p>
    <w:tbl>
      <w:tblPr>
        <w:tblW w:w="48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87"/>
        <w:gridCol w:w="404"/>
        <w:gridCol w:w="1136"/>
        <w:gridCol w:w="1596"/>
        <w:gridCol w:w="4377"/>
      </w:tblGrid>
      <w:tr w:rsidR="00763A6F" w:rsidTr="002A5C67">
        <w:trPr>
          <w:jc w:val="center"/>
        </w:trPr>
        <w:tc>
          <w:tcPr>
            <w:tcW w:w="1004"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P</w:t>
            </w:r>
          </w:p>
        </w:tc>
        <w:tc>
          <w:tcPr>
            <w:tcW w:w="604"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Cardinality</w:t>
            </w:r>
          </w:p>
        </w:tc>
        <w:tc>
          <w:tcPr>
            <w:tcW w:w="849"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Response codes</w:t>
            </w:r>
          </w:p>
        </w:tc>
        <w:tc>
          <w:tcPr>
            <w:tcW w:w="2328" w:type="pct"/>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Description</w:t>
            </w:r>
          </w:p>
        </w:tc>
      </w:tr>
      <w:tr w:rsidR="00763A6F" w:rsidTr="002A5C67">
        <w:trPr>
          <w:jc w:val="center"/>
        </w:trPr>
        <w:tc>
          <w:tcPr>
            <w:tcW w:w="1004" w:type="pct"/>
            <w:tcBorders>
              <w:top w:val="single" w:sz="6" w:space="0" w:color="auto"/>
              <w:left w:val="single" w:sz="6" w:space="0" w:color="auto"/>
              <w:bottom w:val="single" w:sz="6" w:space="0" w:color="auto"/>
              <w:right w:val="single" w:sz="6" w:space="0" w:color="auto"/>
            </w:tcBorders>
            <w:hideMark/>
          </w:tcPr>
          <w:p w:rsidR="00763A6F" w:rsidRDefault="00763A6F" w:rsidP="002A5C67">
            <w:pPr>
              <w:pStyle w:val="TAL"/>
            </w:pPr>
            <w:r>
              <w:t>n/a</w:t>
            </w:r>
          </w:p>
        </w:tc>
        <w:tc>
          <w:tcPr>
            <w:tcW w:w="215" w:type="pct"/>
            <w:tcBorders>
              <w:top w:val="single" w:sz="6" w:space="0" w:color="auto"/>
              <w:left w:val="single" w:sz="6" w:space="0" w:color="auto"/>
              <w:bottom w:val="single" w:sz="6" w:space="0" w:color="auto"/>
              <w:right w:val="single" w:sz="6" w:space="0" w:color="auto"/>
            </w:tcBorders>
          </w:tcPr>
          <w:p w:rsidR="00763A6F" w:rsidRDefault="00763A6F" w:rsidP="002A5C67">
            <w:pPr>
              <w:pStyle w:val="TAC"/>
            </w:pPr>
          </w:p>
        </w:tc>
        <w:tc>
          <w:tcPr>
            <w:tcW w:w="604" w:type="pct"/>
            <w:tcBorders>
              <w:top w:val="single" w:sz="6" w:space="0" w:color="auto"/>
              <w:left w:val="single" w:sz="6" w:space="0" w:color="auto"/>
              <w:bottom w:val="single" w:sz="6" w:space="0" w:color="auto"/>
              <w:right w:val="single" w:sz="6" w:space="0" w:color="auto"/>
            </w:tcBorders>
          </w:tcPr>
          <w:p w:rsidR="00763A6F" w:rsidRDefault="00763A6F" w:rsidP="002A5C67">
            <w:pPr>
              <w:pStyle w:val="TAC"/>
            </w:pPr>
          </w:p>
        </w:tc>
        <w:tc>
          <w:tcPr>
            <w:tcW w:w="849" w:type="pct"/>
            <w:tcBorders>
              <w:top w:val="single" w:sz="6" w:space="0" w:color="auto"/>
              <w:left w:val="single" w:sz="6" w:space="0" w:color="auto"/>
              <w:bottom w:val="single" w:sz="6" w:space="0" w:color="auto"/>
              <w:right w:val="single" w:sz="6" w:space="0" w:color="auto"/>
            </w:tcBorders>
            <w:vAlign w:val="center"/>
            <w:hideMark/>
          </w:tcPr>
          <w:p w:rsidR="00763A6F" w:rsidRDefault="00763A6F" w:rsidP="002A5C67">
            <w:pPr>
              <w:pStyle w:val="TAL"/>
            </w:pPr>
            <w:r>
              <w:t>204 (No Content)</w:t>
            </w:r>
          </w:p>
        </w:tc>
        <w:tc>
          <w:tcPr>
            <w:tcW w:w="2328" w:type="pct"/>
            <w:tcBorders>
              <w:top w:val="single" w:sz="6" w:space="0" w:color="auto"/>
              <w:left w:val="single" w:sz="6" w:space="0" w:color="auto"/>
              <w:bottom w:val="single" w:sz="6" w:space="0" w:color="auto"/>
              <w:right w:val="single" w:sz="6" w:space="0" w:color="auto"/>
            </w:tcBorders>
            <w:vAlign w:val="center"/>
            <w:hideMark/>
          </w:tcPr>
          <w:p w:rsidR="00763A6F" w:rsidRDefault="00763A6F" w:rsidP="002A5C67">
            <w:pPr>
              <w:pStyle w:val="TAL"/>
            </w:pPr>
            <w:r>
              <w:t>Notification for the location accuracy analytics event is accepted.</w:t>
            </w:r>
          </w:p>
        </w:tc>
      </w:tr>
      <w:tr w:rsidR="00763A6F" w:rsidTr="002A5C67">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rsidR="00763A6F" w:rsidRDefault="00763A6F" w:rsidP="002A5C67">
            <w:pPr>
              <w:pStyle w:val="TAN"/>
            </w:pPr>
            <w:r>
              <w:t>NOTE:</w:t>
            </w:r>
            <w:r>
              <w:tab/>
              <w:t>The mandatory HTTP error status codes for the POST method listed in table 5.2.7.1-1 of 3GPP TS 29.500 [22] shall also apply.</w:t>
            </w:r>
          </w:p>
        </w:tc>
      </w:tr>
    </w:tbl>
    <w:p w:rsidR="00763A6F" w:rsidRDefault="00763A6F" w:rsidP="00763A6F">
      <w:pPr>
        <w:rPr>
          <w:lang w:eastAsia="zh-CN"/>
        </w:rPr>
      </w:pPr>
    </w:p>
    <w:p w:rsidR="00763A6F" w:rsidRDefault="00763A6F" w:rsidP="00763A6F">
      <w:pPr>
        <w:pStyle w:val="Heading4"/>
        <w:rPr>
          <w:lang w:eastAsia="zh-CN"/>
        </w:rPr>
      </w:pPr>
      <w:bookmarkStart w:id="7604" w:name="_Hlk149383809"/>
      <w:bookmarkStart w:id="7605" w:name="_Toc151886282"/>
      <w:bookmarkStart w:id="7606" w:name="_Toc152076347"/>
      <w:bookmarkStart w:id="7607" w:name="_Toc153794063"/>
      <w:bookmarkEnd w:id="7591"/>
      <w:r>
        <w:rPr>
          <w:lang w:eastAsia="zh-CN"/>
        </w:rPr>
        <w:t>7.10.4.4</w:t>
      </w:r>
      <w:r>
        <w:rPr>
          <w:lang w:eastAsia="zh-CN"/>
        </w:rPr>
        <w:tab/>
        <w:t>Data Model</w:t>
      </w:r>
      <w:bookmarkEnd w:id="7605"/>
      <w:bookmarkEnd w:id="7606"/>
      <w:bookmarkEnd w:id="7607"/>
    </w:p>
    <w:p w:rsidR="00763A6F" w:rsidRDefault="00763A6F" w:rsidP="00763A6F">
      <w:pPr>
        <w:pStyle w:val="Heading5"/>
        <w:rPr>
          <w:lang w:eastAsia="zh-CN"/>
        </w:rPr>
      </w:pPr>
      <w:bookmarkStart w:id="7608" w:name="_Toc151886283"/>
      <w:bookmarkStart w:id="7609" w:name="_Toc152076348"/>
      <w:bookmarkStart w:id="7610" w:name="_Toc153794064"/>
      <w:r>
        <w:rPr>
          <w:lang w:eastAsia="zh-CN"/>
        </w:rPr>
        <w:t>7.10.4.4.1</w:t>
      </w:r>
      <w:r>
        <w:rPr>
          <w:lang w:eastAsia="zh-CN"/>
        </w:rPr>
        <w:tab/>
        <w:t>General</w:t>
      </w:r>
      <w:bookmarkEnd w:id="7608"/>
      <w:bookmarkEnd w:id="7609"/>
      <w:bookmarkEnd w:id="7610"/>
    </w:p>
    <w:p w:rsidR="00763A6F" w:rsidRDefault="00763A6F" w:rsidP="00763A6F">
      <w:pPr>
        <w:rPr>
          <w:lang w:eastAsia="zh-CN"/>
        </w:rPr>
      </w:pPr>
      <w:r>
        <w:rPr>
          <w:lang w:eastAsia="zh-CN"/>
        </w:rPr>
        <w:t>This clause specifies the application data model supported by the API. Data types listed in clause 6.2 apply to this API.</w:t>
      </w:r>
    </w:p>
    <w:p w:rsidR="00763A6F" w:rsidRDefault="00763A6F" w:rsidP="00763A6F">
      <w:pPr>
        <w:rPr>
          <w:lang w:eastAsia="zh-CN"/>
        </w:rPr>
      </w:pPr>
      <w:r>
        <w:rPr>
          <w:lang w:eastAsia="zh-CN"/>
        </w:rPr>
        <w:t>Table 7.10.4.4.1-1 specifies the data types defined specifically for the SS</w:t>
      </w:r>
      <w:r>
        <w:rPr>
          <w:color w:val="000000"/>
        </w:rPr>
        <w:t>_ADAE_LocationAccuracyAnalytics</w:t>
      </w:r>
      <w:r>
        <w:t xml:space="preserve"> </w:t>
      </w:r>
      <w:r>
        <w:rPr>
          <w:lang w:eastAsia="zh-CN"/>
        </w:rPr>
        <w:t>API service.</w:t>
      </w:r>
    </w:p>
    <w:p w:rsidR="00763A6F" w:rsidRDefault="00763A6F" w:rsidP="00763A6F">
      <w:pPr>
        <w:pStyle w:val="TH"/>
      </w:pPr>
      <w:r>
        <w:t>Table 7.10.4.4.1-1</w:t>
      </w:r>
      <w:r>
        <w:rPr>
          <w:color w:val="000000"/>
        </w:rPr>
        <w:t>_SS_ADAE_LocationAccuracyAnalytics</w:t>
      </w:r>
      <w:r>
        <w:t xml:space="preserve"> 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249"/>
        <w:gridCol w:w="1295"/>
        <w:gridCol w:w="3608"/>
        <w:gridCol w:w="1625"/>
      </w:tblGrid>
      <w:tr w:rsidR="00763A6F" w:rsidTr="002A5C67">
        <w:trPr>
          <w:jc w:val="center"/>
        </w:trPr>
        <w:tc>
          <w:tcPr>
            <w:tcW w:w="3198"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Data type</w:t>
            </w:r>
          </w:p>
        </w:tc>
        <w:tc>
          <w:tcPr>
            <w:tcW w:w="1275"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Section defined</w:t>
            </w:r>
          </w:p>
        </w:tc>
        <w:tc>
          <w:tcPr>
            <w:tcW w:w="3551"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Description</w:t>
            </w:r>
          </w:p>
        </w:tc>
        <w:tc>
          <w:tcPr>
            <w:tcW w:w="1599"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Applicability</w:t>
            </w:r>
          </w:p>
        </w:tc>
      </w:tr>
      <w:tr w:rsidR="00763A6F" w:rsidTr="002A5C67">
        <w:trPr>
          <w:jc w:val="center"/>
        </w:trPr>
        <w:tc>
          <w:tcPr>
            <w:tcW w:w="3198" w:type="dxa"/>
            <w:tcBorders>
              <w:top w:val="single" w:sz="6" w:space="0" w:color="auto"/>
              <w:left w:val="single" w:sz="6" w:space="0" w:color="auto"/>
              <w:bottom w:val="single" w:sz="6" w:space="0" w:color="auto"/>
              <w:right w:val="single" w:sz="6" w:space="0" w:color="auto"/>
            </w:tcBorders>
            <w:hideMark/>
          </w:tcPr>
          <w:p w:rsidR="00763A6F" w:rsidRDefault="00763A6F" w:rsidP="002A5C67">
            <w:pPr>
              <w:pStyle w:val="TAL"/>
            </w:pPr>
            <w:r>
              <w:t>LocAccurSubs</w:t>
            </w:r>
          </w:p>
        </w:tc>
        <w:tc>
          <w:tcPr>
            <w:tcW w:w="1275" w:type="dxa"/>
            <w:tcBorders>
              <w:top w:val="single" w:sz="6" w:space="0" w:color="auto"/>
              <w:left w:val="single" w:sz="6" w:space="0" w:color="auto"/>
              <w:bottom w:val="single" w:sz="6" w:space="0" w:color="auto"/>
              <w:right w:val="single" w:sz="6" w:space="0" w:color="auto"/>
            </w:tcBorders>
            <w:hideMark/>
          </w:tcPr>
          <w:p w:rsidR="00763A6F" w:rsidRDefault="00763A6F" w:rsidP="002A5C67">
            <w:pPr>
              <w:pStyle w:val="TAL"/>
            </w:pPr>
            <w:r>
              <w:t>7.10.4.4.2.2</w:t>
            </w:r>
          </w:p>
        </w:tc>
        <w:tc>
          <w:tcPr>
            <w:tcW w:w="3551" w:type="dxa"/>
            <w:tcBorders>
              <w:top w:val="single" w:sz="6" w:space="0" w:color="auto"/>
              <w:left w:val="single" w:sz="6" w:space="0" w:color="auto"/>
              <w:bottom w:val="single" w:sz="6" w:space="0" w:color="auto"/>
              <w:right w:val="single" w:sz="6" w:space="0" w:color="auto"/>
            </w:tcBorders>
            <w:hideMark/>
          </w:tcPr>
          <w:p w:rsidR="00763A6F" w:rsidRDefault="00763A6F" w:rsidP="002A5C67">
            <w:pPr>
              <w:pStyle w:val="TAL"/>
              <w:rPr>
                <w:rFonts w:cs="Arial"/>
                <w:szCs w:val="18"/>
              </w:rPr>
            </w:pPr>
            <w:r>
              <w:t>Subscription to the location accuracy analytics event</w:t>
            </w:r>
          </w:p>
        </w:tc>
        <w:tc>
          <w:tcPr>
            <w:tcW w:w="1599"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rFonts w:cs="Arial"/>
                <w:szCs w:val="18"/>
              </w:rPr>
            </w:pPr>
          </w:p>
        </w:tc>
      </w:tr>
      <w:tr w:rsidR="00763A6F" w:rsidTr="002A5C67">
        <w:trPr>
          <w:jc w:val="center"/>
        </w:trPr>
        <w:tc>
          <w:tcPr>
            <w:tcW w:w="3198"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pPr>
            <w:r>
              <w:t>LocAccurNotif</w:t>
            </w:r>
          </w:p>
        </w:tc>
        <w:tc>
          <w:tcPr>
            <w:tcW w:w="1275"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pPr>
            <w:r>
              <w:t>7.10.4.4.2.3</w:t>
            </w:r>
          </w:p>
        </w:tc>
        <w:tc>
          <w:tcPr>
            <w:tcW w:w="3551"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pPr>
            <w:r>
              <w:t>Notification information of the location accuracy analytics event</w:t>
            </w:r>
          </w:p>
        </w:tc>
        <w:tc>
          <w:tcPr>
            <w:tcW w:w="1599"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rFonts w:cs="Arial"/>
                <w:szCs w:val="18"/>
              </w:rPr>
            </w:pPr>
          </w:p>
        </w:tc>
      </w:tr>
    </w:tbl>
    <w:p w:rsidR="00763A6F" w:rsidRDefault="00763A6F" w:rsidP="00763A6F">
      <w:pPr>
        <w:rPr>
          <w:lang w:val="en-US"/>
        </w:rPr>
      </w:pPr>
    </w:p>
    <w:p w:rsidR="00763A6F" w:rsidRDefault="00763A6F" w:rsidP="00763A6F">
      <w:r>
        <w:t xml:space="preserve">Table 7.10.4.4.1-2 specifies data types re-used by the </w:t>
      </w:r>
      <w:r>
        <w:rPr>
          <w:lang w:eastAsia="zh-CN"/>
        </w:rPr>
        <w:t>SS</w:t>
      </w:r>
      <w:r>
        <w:rPr>
          <w:color w:val="000000"/>
        </w:rPr>
        <w:t>_ADAE_LocationAccuracyAnalytics API</w:t>
      </w:r>
      <w:r>
        <w:t xml:space="preserve"> service: </w:t>
      </w:r>
    </w:p>
    <w:p w:rsidR="00763A6F" w:rsidRDefault="00763A6F" w:rsidP="00763A6F">
      <w:pPr>
        <w:pStyle w:val="TH"/>
      </w:pPr>
      <w:r>
        <w:t>Table 7.10.4.4.1-2: Re-used Data Types</w:t>
      </w:r>
    </w:p>
    <w:tbl>
      <w:tblPr>
        <w:tblW w:w="485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67"/>
        <w:gridCol w:w="2032"/>
        <w:gridCol w:w="3018"/>
        <w:gridCol w:w="1876"/>
      </w:tblGrid>
      <w:tr w:rsidR="00763A6F" w:rsidTr="002A5C67">
        <w:trPr>
          <w:jc w:val="center"/>
        </w:trPr>
        <w:tc>
          <w:tcPr>
            <w:tcW w:w="2526"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Data type</w:t>
            </w:r>
          </w:p>
        </w:tc>
        <w:tc>
          <w:tcPr>
            <w:tcW w:w="2000"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Reference</w:t>
            </w:r>
          </w:p>
        </w:tc>
        <w:tc>
          <w:tcPr>
            <w:tcW w:w="2971"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Comments</w:t>
            </w:r>
          </w:p>
        </w:tc>
        <w:tc>
          <w:tcPr>
            <w:tcW w:w="1847"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Applicability</w:t>
            </w:r>
          </w:p>
        </w:tc>
      </w:tr>
      <w:tr w:rsidR="00763A6F" w:rsidTr="002A5C67">
        <w:trPr>
          <w:jc w:val="center"/>
        </w:trPr>
        <w:tc>
          <w:tcPr>
            <w:tcW w:w="2526"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lang w:eastAsia="zh-CN"/>
              </w:rPr>
            </w:pPr>
          </w:p>
        </w:tc>
        <w:tc>
          <w:tcPr>
            <w:tcW w:w="2000"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lang w:eastAsia="zh-CN"/>
              </w:rPr>
            </w:pPr>
          </w:p>
        </w:tc>
        <w:tc>
          <w:tcPr>
            <w:tcW w:w="2971"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pPr>
          </w:p>
        </w:tc>
        <w:tc>
          <w:tcPr>
            <w:tcW w:w="1847"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rFonts w:cs="Arial"/>
                <w:szCs w:val="18"/>
              </w:rPr>
            </w:pPr>
          </w:p>
        </w:tc>
      </w:tr>
      <w:tr w:rsidR="00763A6F" w:rsidTr="002A5C67">
        <w:trPr>
          <w:jc w:val="center"/>
        </w:trPr>
        <w:tc>
          <w:tcPr>
            <w:tcW w:w="2526"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lang w:eastAsia="zh-CN"/>
              </w:rPr>
            </w:pPr>
            <w:r>
              <w:rPr>
                <w:lang w:eastAsia="zh-CN"/>
              </w:rPr>
              <w:t>Accuracy</w:t>
            </w:r>
          </w:p>
        </w:tc>
        <w:tc>
          <w:tcPr>
            <w:tcW w:w="2000"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lang w:eastAsia="zh-CN"/>
              </w:rPr>
            </w:pPr>
            <w:r>
              <w:t>3GPP TS 29.122 [3]</w:t>
            </w:r>
          </w:p>
        </w:tc>
        <w:tc>
          <w:tcPr>
            <w:tcW w:w="2971"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pPr>
            <w:r>
              <w:rPr>
                <w:rFonts w:cs="Arial"/>
                <w:szCs w:val="18"/>
              </w:rPr>
              <w:t>Represent the desired level of accuracy of the requested location information.</w:t>
            </w:r>
          </w:p>
        </w:tc>
        <w:tc>
          <w:tcPr>
            <w:tcW w:w="1847"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rFonts w:cs="Arial"/>
                <w:szCs w:val="18"/>
              </w:rPr>
            </w:pPr>
          </w:p>
        </w:tc>
      </w:tr>
      <w:tr w:rsidR="00763A6F" w:rsidTr="002A5C67">
        <w:trPr>
          <w:jc w:val="center"/>
        </w:trPr>
        <w:tc>
          <w:tcPr>
            <w:tcW w:w="2526"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lang w:eastAsia="zh-CN"/>
              </w:rPr>
            </w:pPr>
            <w:r>
              <w:rPr>
                <w:lang w:eastAsia="zh-CN"/>
              </w:rPr>
              <w:t>AnalyticsType</w:t>
            </w:r>
          </w:p>
        </w:tc>
        <w:tc>
          <w:tcPr>
            <w:tcW w:w="2000"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lang w:eastAsia="zh-CN"/>
              </w:rPr>
            </w:pPr>
            <w:r>
              <w:rPr>
                <w:lang w:eastAsia="zh-CN"/>
              </w:rPr>
              <w:t>Clause 7.10.1.4.3.3</w:t>
            </w:r>
          </w:p>
        </w:tc>
        <w:tc>
          <w:tcPr>
            <w:tcW w:w="2971"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pPr>
            <w:r>
              <w:t>Type of analytics for the event of the VAL application performance analytics.</w:t>
            </w:r>
          </w:p>
        </w:tc>
        <w:tc>
          <w:tcPr>
            <w:tcW w:w="1847"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rFonts w:cs="Arial"/>
                <w:szCs w:val="18"/>
              </w:rPr>
            </w:pPr>
          </w:p>
        </w:tc>
      </w:tr>
      <w:tr w:rsidR="00763A6F" w:rsidTr="002A5C67">
        <w:trPr>
          <w:trHeight w:val="466"/>
          <w:jc w:val="center"/>
        </w:trPr>
        <w:tc>
          <w:tcPr>
            <w:tcW w:w="2526"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lang w:eastAsia="zh-CN"/>
              </w:rPr>
            </w:pPr>
            <w:r>
              <w:t>ConfidenceLevel</w:t>
            </w:r>
          </w:p>
        </w:tc>
        <w:tc>
          <w:tcPr>
            <w:tcW w:w="2000"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pPr>
            <w:r>
              <w:t>Presents confidence level</w:t>
            </w:r>
          </w:p>
        </w:tc>
        <w:tc>
          <w:tcPr>
            <w:tcW w:w="1847"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rFonts w:cs="Arial"/>
                <w:szCs w:val="18"/>
              </w:rPr>
            </w:pPr>
          </w:p>
        </w:tc>
      </w:tr>
      <w:tr w:rsidR="00763A6F" w:rsidTr="002A5C67">
        <w:trPr>
          <w:jc w:val="center"/>
        </w:trPr>
        <w:tc>
          <w:tcPr>
            <w:tcW w:w="2526"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lang w:eastAsia="zh-CN"/>
              </w:rPr>
            </w:pPr>
            <w:r>
              <w:t>DurationSec</w:t>
            </w:r>
          </w:p>
        </w:tc>
        <w:tc>
          <w:tcPr>
            <w:tcW w:w="2000"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pPr>
            <w:r>
              <w:t>Represents a period of time in units of seconds.</w:t>
            </w:r>
          </w:p>
        </w:tc>
        <w:tc>
          <w:tcPr>
            <w:tcW w:w="1847"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rFonts w:cs="Arial"/>
                <w:szCs w:val="18"/>
              </w:rPr>
            </w:pPr>
          </w:p>
        </w:tc>
      </w:tr>
      <w:tr w:rsidR="00763A6F" w:rsidTr="002A5C67">
        <w:trPr>
          <w:jc w:val="center"/>
        </w:trPr>
        <w:tc>
          <w:tcPr>
            <w:tcW w:w="2526"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lang w:eastAsia="zh-CN"/>
              </w:rPr>
            </w:pPr>
            <w:r>
              <w:rPr>
                <w:lang w:eastAsia="zh-CN"/>
              </w:rPr>
              <w:t>LocationArea</w:t>
            </w:r>
          </w:p>
        </w:tc>
        <w:tc>
          <w:tcPr>
            <w:tcW w:w="2000"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pPr>
            <w:r>
              <w:t>Represents location information.</w:t>
            </w:r>
          </w:p>
        </w:tc>
        <w:tc>
          <w:tcPr>
            <w:tcW w:w="1847"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rFonts w:cs="Arial"/>
                <w:szCs w:val="18"/>
              </w:rPr>
            </w:pPr>
          </w:p>
        </w:tc>
      </w:tr>
      <w:tr w:rsidR="00763A6F" w:rsidTr="002A5C67">
        <w:trPr>
          <w:jc w:val="center"/>
        </w:trPr>
        <w:tc>
          <w:tcPr>
            <w:tcW w:w="2526"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lang w:eastAsia="zh-CN"/>
              </w:rPr>
            </w:pPr>
            <w:r>
              <w:rPr>
                <w:lang w:eastAsia="zh-CN"/>
              </w:rPr>
              <w:t>UeMobility</w:t>
            </w:r>
          </w:p>
        </w:tc>
        <w:tc>
          <w:tcPr>
            <w:tcW w:w="2000"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lang w:eastAsia="zh-CN"/>
              </w:rPr>
            </w:pPr>
            <w:r>
              <w:rPr>
                <w:lang w:eastAsia="zh-CN"/>
              </w:rPr>
              <w:t>3GPP TS 29.520 [33]</w:t>
            </w:r>
          </w:p>
        </w:tc>
        <w:tc>
          <w:tcPr>
            <w:tcW w:w="2971"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pPr>
            <w:r>
              <w:t>Represents UE Mobility and route information</w:t>
            </w:r>
          </w:p>
        </w:tc>
        <w:tc>
          <w:tcPr>
            <w:tcW w:w="1847"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rFonts w:cs="Arial"/>
                <w:szCs w:val="18"/>
              </w:rPr>
            </w:pPr>
          </w:p>
        </w:tc>
      </w:tr>
      <w:tr w:rsidR="00763A6F" w:rsidTr="002A5C67">
        <w:trPr>
          <w:jc w:val="center"/>
        </w:trPr>
        <w:tc>
          <w:tcPr>
            <w:tcW w:w="2526"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lang w:eastAsia="zh-CN"/>
              </w:rPr>
            </w:pPr>
            <w:r>
              <w:rPr>
                <w:lang w:eastAsia="zh-CN"/>
              </w:rPr>
              <w:t>ValTargetUe</w:t>
            </w:r>
          </w:p>
        </w:tc>
        <w:tc>
          <w:tcPr>
            <w:tcW w:w="2000"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pPr>
            <w:r>
              <w:t>Clause </w:t>
            </w:r>
            <w:r>
              <w:rPr>
                <w:lang w:eastAsia="zh-CN"/>
              </w:rPr>
              <w:t>7.3.1.4.2.3</w:t>
            </w:r>
          </w:p>
        </w:tc>
        <w:tc>
          <w:tcPr>
            <w:tcW w:w="2971"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rFonts w:cs="Arial"/>
                <w:szCs w:val="18"/>
              </w:rPr>
            </w:pPr>
            <w:r>
              <w:rPr>
                <w:rFonts w:cs="Arial"/>
                <w:szCs w:val="18"/>
              </w:rPr>
              <w:t>Indicate either VAL User ID or VAL UE ID.</w:t>
            </w:r>
          </w:p>
        </w:tc>
        <w:tc>
          <w:tcPr>
            <w:tcW w:w="1847"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rFonts w:cs="Arial"/>
                <w:szCs w:val="18"/>
              </w:rPr>
            </w:pPr>
          </w:p>
        </w:tc>
      </w:tr>
    </w:tbl>
    <w:p w:rsidR="00763A6F" w:rsidRDefault="00763A6F" w:rsidP="00763A6F">
      <w:pPr>
        <w:rPr>
          <w:lang w:val="en-US"/>
        </w:rPr>
      </w:pPr>
    </w:p>
    <w:p w:rsidR="00763A6F" w:rsidRDefault="00763A6F" w:rsidP="00763A6F">
      <w:pPr>
        <w:pStyle w:val="Heading5"/>
        <w:rPr>
          <w:lang w:eastAsia="zh-CN"/>
        </w:rPr>
      </w:pPr>
      <w:bookmarkStart w:id="7611" w:name="_Toc151886284"/>
      <w:bookmarkStart w:id="7612" w:name="_Toc152076349"/>
      <w:bookmarkStart w:id="7613" w:name="_Toc153794065"/>
      <w:r>
        <w:rPr>
          <w:lang w:eastAsia="zh-CN"/>
        </w:rPr>
        <w:t>7.10.4.4.2</w:t>
      </w:r>
      <w:r>
        <w:rPr>
          <w:lang w:eastAsia="zh-CN"/>
        </w:rPr>
        <w:tab/>
        <w:t>Structured data types</w:t>
      </w:r>
      <w:bookmarkEnd w:id="7611"/>
      <w:bookmarkEnd w:id="7612"/>
      <w:bookmarkEnd w:id="7613"/>
    </w:p>
    <w:p w:rsidR="00763A6F" w:rsidRDefault="00763A6F" w:rsidP="00763A6F">
      <w:pPr>
        <w:pStyle w:val="Heading6"/>
        <w:rPr>
          <w:lang w:eastAsia="zh-CN"/>
        </w:rPr>
      </w:pPr>
      <w:bookmarkStart w:id="7614" w:name="_Toc151886285"/>
      <w:bookmarkStart w:id="7615" w:name="_Toc152076350"/>
      <w:bookmarkStart w:id="7616" w:name="_Toc153794066"/>
      <w:r>
        <w:rPr>
          <w:lang w:eastAsia="zh-CN"/>
        </w:rPr>
        <w:t>7.10.4.4.2.1</w:t>
      </w:r>
      <w:r>
        <w:rPr>
          <w:lang w:eastAsia="zh-CN"/>
        </w:rPr>
        <w:tab/>
        <w:t>Introduction</w:t>
      </w:r>
      <w:bookmarkEnd w:id="7614"/>
      <w:bookmarkEnd w:id="7615"/>
      <w:bookmarkEnd w:id="7616"/>
    </w:p>
    <w:p w:rsidR="00763A6F" w:rsidRDefault="00763A6F" w:rsidP="00763A6F">
      <w:r>
        <w:t>This clause defines the structures to be used in resource representations.</w:t>
      </w:r>
    </w:p>
    <w:p w:rsidR="00763A6F" w:rsidRDefault="00763A6F" w:rsidP="00763A6F">
      <w:pPr>
        <w:pStyle w:val="Heading6"/>
        <w:rPr>
          <w:lang w:eastAsia="zh-CN"/>
        </w:rPr>
      </w:pPr>
      <w:bookmarkStart w:id="7617" w:name="_Toc151886286"/>
      <w:bookmarkStart w:id="7618" w:name="_Toc152076351"/>
      <w:bookmarkStart w:id="7619" w:name="_Toc153794067"/>
      <w:r>
        <w:rPr>
          <w:lang w:eastAsia="zh-CN"/>
        </w:rPr>
        <w:t>7.10.4.4.2.2</w:t>
      </w:r>
      <w:r>
        <w:rPr>
          <w:lang w:eastAsia="zh-CN"/>
        </w:rPr>
        <w:tab/>
        <w:t xml:space="preserve">Type: </w:t>
      </w:r>
      <w:r>
        <w:t>LocAccurSubs</w:t>
      </w:r>
      <w:bookmarkEnd w:id="7617"/>
      <w:bookmarkEnd w:id="7618"/>
      <w:bookmarkEnd w:id="7619"/>
    </w:p>
    <w:p w:rsidR="00763A6F" w:rsidRDefault="00763A6F" w:rsidP="00763A6F">
      <w:pPr>
        <w:pStyle w:val="TH"/>
      </w:pPr>
      <w:r>
        <w:rPr>
          <w:noProof/>
        </w:rPr>
        <w:t>Table </w:t>
      </w:r>
      <w:r>
        <w:t xml:space="preserve">7.10.4.4.2.2-1: </w:t>
      </w:r>
      <w:r>
        <w:rPr>
          <w:noProof/>
        </w:rPr>
        <w:t xml:space="preserve">Definition of type </w:t>
      </w:r>
      <w:r>
        <w:t>LocAccurSubs</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22"/>
        <w:gridCol w:w="1530"/>
        <w:gridCol w:w="360"/>
        <w:gridCol w:w="1117"/>
        <w:gridCol w:w="3686"/>
        <w:gridCol w:w="1310"/>
      </w:tblGrid>
      <w:tr w:rsidR="00763A6F" w:rsidTr="002A5C67">
        <w:trPr>
          <w:jc w:val="center"/>
        </w:trPr>
        <w:tc>
          <w:tcPr>
            <w:tcW w:w="1522"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Attribute name</w:t>
            </w:r>
          </w:p>
        </w:tc>
        <w:tc>
          <w:tcPr>
            <w:tcW w:w="1530"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Data type</w:t>
            </w:r>
          </w:p>
        </w:tc>
        <w:tc>
          <w:tcPr>
            <w:tcW w:w="360"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P</w:t>
            </w:r>
          </w:p>
        </w:tc>
        <w:tc>
          <w:tcPr>
            <w:tcW w:w="1117"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rPr>
                <w:rFonts w:cs="Arial"/>
                <w:szCs w:val="18"/>
              </w:rPr>
            </w:pPr>
            <w:r>
              <w:rPr>
                <w:rFonts w:cs="Arial"/>
                <w:szCs w:val="18"/>
              </w:rPr>
              <w:t>Applicability</w:t>
            </w:r>
          </w:p>
        </w:tc>
      </w:tr>
      <w:tr w:rsidR="00763A6F" w:rsidTr="002A5C67">
        <w:trPr>
          <w:jc w:val="center"/>
        </w:trPr>
        <w:tc>
          <w:tcPr>
            <w:tcW w:w="1522"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t>analyticsType</w:t>
            </w:r>
          </w:p>
        </w:tc>
        <w:tc>
          <w:tcPr>
            <w:tcW w:w="153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rPr>
                <w:lang w:eastAsia="zh-CN"/>
              </w:rPr>
              <w:t>AnalyticsType</w:t>
            </w:r>
          </w:p>
        </w:tc>
        <w:tc>
          <w:tcPr>
            <w:tcW w:w="36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C"/>
            </w:pPr>
            <w:r>
              <w:t>M</w:t>
            </w:r>
          </w:p>
        </w:tc>
        <w:tc>
          <w:tcPr>
            <w:tcW w:w="1117"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jc w:val="center"/>
            </w:pPr>
            <w:r>
              <w:rPr>
                <w:lang w:val="sv-SE"/>
              </w:rPr>
              <w:t>1</w:t>
            </w:r>
          </w:p>
        </w:tc>
        <w:tc>
          <w:tcPr>
            <w:tcW w:w="3686"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rPr>
                <w:rFonts w:cs="Arial"/>
                <w:szCs w:val="18"/>
              </w:rPr>
            </w:pPr>
            <w:r>
              <w:rPr>
                <w:lang w:val="sv-SE"/>
              </w:rPr>
              <w:t xml:space="preserve">Identity the type of </w:t>
            </w:r>
            <w:r w:rsidRPr="008158F7">
              <w:rPr>
                <w:szCs w:val="18"/>
                <w:lang w:val="sv-SE"/>
              </w:rPr>
              <w:t xml:space="preserve">the </w:t>
            </w:r>
            <w:r>
              <w:rPr>
                <w:szCs w:val="18"/>
              </w:rPr>
              <w:t>location accuracy</w:t>
            </w:r>
            <w:r w:rsidRPr="008158F7">
              <w:rPr>
                <w:szCs w:val="18"/>
                <w:lang w:val="sv-SE"/>
              </w:rPr>
              <w:t xml:space="preserve"> analytics</w:t>
            </w:r>
          </w:p>
        </w:tc>
        <w:tc>
          <w:tcPr>
            <w:tcW w:w="131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rPr>
                <w:rFonts w:cs="Arial"/>
                <w:szCs w:val="18"/>
              </w:rPr>
            </w:pPr>
          </w:p>
        </w:tc>
      </w:tr>
      <w:tr w:rsidR="00763A6F" w:rsidTr="002A5C67">
        <w:trPr>
          <w:jc w:val="center"/>
        </w:trPr>
        <w:tc>
          <w:tcPr>
            <w:tcW w:w="1522"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t>valUesIds</w:t>
            </w:r>
          </w:p>
        </w:tc>
        <w:tc>
          <w:tcPr>
            <w:tcW w:w="153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t>array(</w:t>
            </w:r>
            <w:r>
              <w:rPr>
                <w:lang w:eastAsia="zh-CN"/>
              </w:rPr>
              <w:t>ValTargetUe</w:t>
            </w:r>
            <w:r>
              <w:t>)</w:t>
            </w:r>
          </w:p>
        </w:tc>
        <w:tc>
          <w:tcPr>
            <w:tcW w:w="36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C"/>
            </w:pPr>
            <w:r>
              <w:t>M</w:t>
            </w:r>
          </w:p>
        </w:tc>
        <w:tc>
          <w:tcPr>
            <w:tcW w:w="1117"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tcPr>
          <w:p w:rsidR="00763A6F" w:rsidRPr="00151013" w:rsidRDefault="00763A6F" w:rsidP="002A5C67">
            <w:pPr>
              <w:pStyle w:val="TAL"/>
              <w:rPr>
                <w:szCs w:val="18"/>
              </w:rPr>
            </w:pPr>
            <w:r>
              <w:t xml:space="preserve">A list of </w:t>
            </w:r>
            <w:r w:rsidRPr="008158F7">
              <w:rPr>
                <w:szCs w:val="18"/>
              </w:rPr>
              <w:t xml:space="preserve">identities of one or more VAL UEs, whose </w:t>
            </w:r>
            <w:r>
              <w:rPr>
                <w:szCs w:val="18"/>
              </w:rPr>
              <w:t>location accuracy analytics</w:t>
            </w:r>
            <w:r w:rsidRPr="008158F7">
              <w:rPr>
                <w:szCs w:val="18"/>
              </w:rPr>
              <w:t xml:space="preserve"> are subscribed to.</w:t>
            </w:r>
          </w:p>
        </w:tc>
        <w:tc>
          <w:tcPr>
            <w:tcW w:w="131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rPr>
                <w:rFonts w:cs="Arial"/>
                <w:szCs w:val="18"/>
              </w:rPr>
            </w:pPr>
          </w:p>
        </w:tc>
      </w:tr>
      <w:tr w:rsidR="00763A6F" w:rsidTr="002A5C67">
        <w:trPr>
          <w:jc w:val="center"/>
        </w:trPr>
        <w:tc>
          <w:tcPr>
            <w:tcW w:w="1522"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t>accuracy</w:t>
            </w:r>
          </w:p>
        </w:tc>
        <w:tc>
          <w:tcPr>
            <w:tcW w:w="153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t>Accuracy</w:t>
            </w:r>
          </w:p>
        </w:tc>
        <w:tc>
          <w:tcPr>
            <w:tcW w:w="36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C"/>
            </w:pPr>
            <w:r>
              <w:t>M</w:t>
            </w:r>
          </w:p>
        </w:tc>
        <w:tc>
          <w:tcPr>
            <w:tcW w:w="1117"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jc w:val="center"/>
            </w:pPr>
            <w:r>
              <w:t>1</w:t>
            </w:r>
          </w:p>
        </w:tc>
        <w:tc>
          <w:tcPr>
            <w:tcW w:w="3686"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rPr>
                <w:noProof/>
              </w:rPr>
              <w:t>Represents</w:t>
            </w:r>
            <w:r>
              <w:rPr>
                <w:rFonts w:cs="Arial"/>
                <w:szCs w:val="18"/>
              </w:rPr>
              <w:t xml:space="preserve"> the desired level of accuracy of the requested location information.</w:t>
            </w:r>
          </w:p>
        </w:tc>
        <w:tc>
          <w:tcPr>
            <w:tcW w:w="131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rPr>
                <w:rFonts w:cs="Arial"/>
                <w:szCs w:val="18"/>
              </w:rPr>
            </w:pPr>
          </w:p>
        </w:tc>
      </w:tr>
      <w:tr w:rsidR="00763A6F" w:rsidTr="002A5C67">
        <w:trPr>
          <w:jc w:val="center"/>
        </w:trPr>
        <w:tc>
          <w:tcPr>
            <w:tcW w:w="1522"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t>valServiceId</w:t>
            </w:r>
          </w:p>
        </w:tc>
        <w:tc>
          <w:tcPr>
            <w:tcW w:w="153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t>string</w:t>
            </w:r>
          </w:p>
        </w:tc>
        <w:tc>
          <w:tcPr>
            <w:tcW w:w="36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C"/>
            </w:pPr>
            <w:r>
              <w:t>O</w:t>
            </w:r>
          </w:p>
        </w:tc>
        <w:tc>
          <w:tcPr>
            <w:tcW w:w="1117"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rPr>
                <w:kern w:val="2"/>
              </w:rPr>
              <w:t>The identifier of the VAL service for which location accuracy analytics is requested.</w:t>
            </w:r>
          </w:p>
        </w:tc>
        <w:tc>
          <w:tcPr>
            <w:tcW w:w="131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rPr>
                <w:rFonts w:cs="Arial"/>
                <w:szCs w:val="18"/>
              </w:rPr>
            </w:pPr>
          </w:p>
        </w:tc>
      </w:tr>
      <w:tr w:rsidR="00763A6F" w:rsidTr="002A5C67">
        <w:trPr>
          <w:jc w:val="center"/>
        </w:trPr>
        <w:tc>
          <w:tcPr>
            <w:tcW w:w="1522" w:type="dxa"/>
            <w:tcBorders>
              <w:top w:val="single" w:sz="6" w:space="0" w:color="auto"/>
              <w:left w:val="single" w:sz="6" w:space="0" w:color="auto"/>
              <w:bottom w:val="single" w:sz="6" w:space="0" w:color="auto"/>
              <w:right w:val="single" w:sz="6" w:space="0" w:color="auto"/>
            </w:tcBorders>
            <w:vAlign w:val="center"/>
          </w:tcPr>
          <w:p w:rsidR="00763A6F" w:rsidRPr="003D2535" w:rsidRDefault="00763A6F" w:rsidP="002A5C67">
            <w:pPr>
              <w:pStyle w:val="TAL"/>
            </w:pPr>
            <w:r>
              <w:t>confidenceLevel</w:t>
            </w:r>
          </w:p>
        </w:tc>
        <w:tc>
          <w:tcPr>
            <w:tcW w:w="1530" w:type="dxa"/>
            <w:tcBorders>
              <w:top w:val="single" w:sz="6" w:space="0" w:color="auto"/>
              <w:left w:val="single" w:sz="6" w:space="0" w:color="auto"/>
              <w:bottom w:val="single" w:sz="6" w:space="0" w:color="auto"/>
              <w:right w:val="single" w:sz="6" w:space="0" w:color="auto"/>
            </w:tcBorders>
            <w:vAlign w:val="center"/>
          </w:tcPr>
          <w:p w:rsidR="00763A6F" w:rsidRPr="003D2535" w:rsidRDefault="00763A6F" w:rsidP="002A5C67">
            <w:pPr>
              <w:pStyle w:val="TAL"/>
            </w:pPr>
            <w:r>
              <w:t>ConfidenceLevel</w:t>
            </w:r>
          </w:p>
        </w:tc>
        <w:tc>
          <w:tcPr>
            <w:tcW w:w="360" w:type="dxa"/>
            <w:tcBorders>
              <w:top w:val="single" w:sz="6" w:space="0" w:color="auto"/>
              <w:left w:val="single" w:sz="6" w:space="0" w:color="auto"/>
              <w:bottom w:val="single" w:sz="6" w:space="0" w:color="auto"/>
              <w:right w:val="single" w:sz="6" w:space="0" w:color="auto"/>
            </w:tcBorders>
            <w:vAlign w:val="center"/>
          </w:tcPr>
          <w:p w:rsidR="00763A6F" w:rsidRPr="003D2535" w:rsidRDefault="00763A6F" w:rsidP="002A5C67">
            <w:pPr>
              <w:pStyle w:val="TAC"/>
            </w:pPr>
            <w:r>
              <w:t>O</w:t>
            </w:r>
          </w:p>
        </w:tc>
        <w:tc>
          <w:tcPr>
            <w:tcW w:w="1117" w:type="dxa"/>
            <w:tcBorders>
              <w:top w:val="single" w:sz="6" w:space="0" w:color="auto"/>
              <w:left w:val="single" w:sz="6" w:space="0" w:color="auto"/>
              <w:bottom w:val="single" w:sz="6" w:space="0" w:color="auto"/>
              <w:right w:val="single" w:sz="6" w:space="0" w:color="auto"/>
            </w:tcBorders>
            <w:vAlign w:val="center"/>
          </w:tcPr>
          <w:p w:rsidR="00763A6F" w:rsidRPr="003D2535" w:rsidRDefault="00763A6F" w:rsidP="002A5C6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63A6F" w:rsidRPr="003D2535" w:rsidRDefault="00763A6F" w:rsidP="002A5C67">
            <w:pPr>
              <w:pStyle w:val="TAL"/>
            </w:pPr>
            <w:r>
              <w:rPr>
                <w:rFonts w:eastAsia="SimSun"/>
              </w:rPr>
              <w:t>Defines the accuracy level for the location analytics analytics if the location accuracy analytics is for prediction.</w:t>
            </w:r>
          </w:p>
        </w:tc>
        <w:tc>
          <w:tcPr>
            <w:tcW w:w="131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rPr>
                <w:rFonts w:cs="Arial"/>
                <w:szCs w:val="18"/>
              </w:rPr>
            </w:pPr>
          </w:p>
        </w:tc>
      </w:tr>
      <w:tr w:rsidR="00763A6F" w:rsidTr="002A5C67">
        <w:trPr>
          <w:jc w:val="center"/>
        </w:trPr>
        <w:tc>
          <w:tcPr>
            <w:tcW w:w="1522" w:type="dxa"/>
            <w:tcBorders>
              <w:top w:val="single" w:sz="6" w:space="0" w:color="auto"/>
              <w:left w:val="single" w:sz="6" w:space="0" w:color="auto"/>
              <w:bottom w:val="single" w:sz="6" w:space="0" w:color="auto"/>
              <w:right w:val="single" w:sz="6" w:space="0" w:color="auto"/>
            </w:tcBorders>
            <w:vAlign w:val="center"/>
          </w:tcPr>
          <w:p w:rsidR="00763A6F" w:rsidRPr="003D2535" w:rsidRDefault="00763A6F" w:rsidP="002A5C67">
            <w:pPr>
              <w:pStyle w:val="TAL"/>
            </w:pPr>
            <w:r>
              <w:t>area</w:t>
            </w:r>
          </w:p>
        </w:tc>
        <w:tc>
          <w:tcPr>
            <w:tcW w:w="1530" w:type="dxa"/>
            <w:tcBorders>
              <w:top w:val="single" w:sz="6" w:space="0" w:color="auto"/>
              <w:left w:val="single" w:sz="6" w:space="0" w:color="auto"/>
              <w:bottom w:val="single" w:sz="6" w:space="0" w:color="auto"/>
              <w:right w:val="single" w:sz="6" w:space="0" w:color="auto"/>
            </w:tcBorders>
            <w:vAlign w:val="center"/>
          </w:tcPr>
          <w:p w:rsidR="00763A6F" w:rsidRPr="003D2535" w:rsidRDefault="00763A6F" w:rsidP="002A5C67">
            <w:pPr>
              <w:pStyle w:val="TAL"/>
            </w:pPr>
            <w:r>
              <w:rPr>
                <w:lang w:eastAsia="zh-CN"/>
              </w:rPr>
              <w:t>LocationArea</w:t>
            </w:r>
          </w:p>
        </w:tc>
        <w:tc>
          <w:tcPr>
            <w:tcW w:w="360" w:type="dxa"/>
            <w:tcBorders>
              <w:top w:val="single" w:sz="6" w:space="0" w:color="auto"/>
              <w:left w:val="single" w:sz="6" w:space="0" w:color="auto"/>
              <w:bottom w:val="single" w:sz="6" w:space="0" w:color="auto"/>
              <w:right w:val="single" w:sz="6" w:space="0" w:color="auto"/>
            </w:tcBorders>
            <w:vAlign w:val="center"/>
          </w:tcPr>
          <w:p w:rsidR="00763A6F" w:rsidRPr="003D2535" w:rsidRDefault="00763A6F" w:rsidP="002A5C67">
            <w:pPr>
              <w:pStyle w:val="TAC"/>
            </w:pPr>
            <w:r>
              <w:t>O</w:t>
            </w:r>
          </w:p>
        </w:tc>
        <w:tc>
          <w:tcPr>
            <w:tcW w:w="1117" w:type="dxa"/>
            <w:tcBorders>
              <w:top w:val="single" w:sz="6" w:space="0" w:color="auto"/>
              <w:left w:val="single" w:sz="6" w:space="0" w:color="auto"/>
              <w:bottom w:val="single" w:sz="6" w:space="0" w:color="auto"/>
              <w:right w:val="single" w:sz="6" w:space="0" w:color="auto"/>
            </w:tcBorders>
            <w:vAlign w:val="center"/>
          </w:tcPr>
          <w:p w:rsidR="00763A6F" w:rsidRPr="003D2535" w:rsidRDefault="00763A6F" w:rsidP="002A5C6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63A6F" w:rsidRPr="003D2535" w:rsidRDefault="00763A6F" w:rsidP="002A5C67">
            <w:pPr>
              <w:pStyle w:val="TAL"/>
            </w:pPr>
            <w:r w:rsidRPr="00E626F6">
              <w:rPr>
                <w:rFonts w:eastAsia="SimSun"/>
              </w:rPr>
              <w:t>The geographical or service area</w:t>
            </w:r>
            <w:r>
              <w:rPr>
                <w:rFonts w:eastAsia="SimSun"/>
              </w:rPr>
              <w:t>,</w:t>
            </w:r>
            <w:r w:rsidRPr="00E626F6">
              <w:rPr>
                <w:rFonts w:eastAsia="SimSun"/>
              </w:rPr>
              <w:t xml:space="preserve"> </w:t>
            </w:r>
            <w:r>
              <w:rPr>
                <w:rFonts w:eastAsia="SimSun"/>
              </w:rPr>
              <w:t>to</w:t>
            </w:r>
            <w:r w:rsidRPr="00E626F6">
              <w:rPr>
                <w:rFonts w:eastAsia="SimSun"/>
              </w:rPr>
              <w:t xml:space="preserve"> which </w:t>
            </w:r>
            <w:r>
              <w:rPr>
                <w:rFonts w:eastAsia="SimSun"/>
              </w:rPr>
              <w:t>the location accuracy</w:t>
            </w:r>
            <w:r w:rsidRPr="00A33794">
              <w:rPr>
                <w:rFonts w:eastAsia="SimSun"/>
              </w:rPr>
              <w:t xml:space="preserve"> analytics subscription </w:t>
            </w:r>
            <w:r>
              <w:rPr>
                <w:rFonts w:eastAsia="SimSun"/>
              </w:rPr>
              <w:t xml:space="preserve">is </w:t>
            </w:r>
            <w:r w:rsidRPr="00A33794">
              <w:rPr>
                <w:rFonts w:eastAsia="SimSun"/>
              </w:rPr>
              <w:t>appl</w:t>
            </w:r>
            <w:r>
              <w:rPr>
                <w:rFonts w:eastAsia="SimSun"/>
              </w:rPr>
              <w:t>ied.</w:t>
            </w:r>
          </w:p>
        </w:tc>
        <w:tc>
          <w:tcPr>
            <w:tcW w:w="131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rPr>
                <w:rFonts w:cs="Arial"/>
                <w:szCs w:val="18"/>
              </w:rPr>
            </w:pPr>
          </w:p>
        </w:tc>
      </w:tr>
      <w:tr w:rsidR="00763A6F" w:rsidTr="002A5C67">
        <w:trPr>
          <w:jc w:val="center"/>
        </w:trPr>
        <w:tc>
          <w:tcPr>
            <w:tcW w:w="1522" w:type="dxa"/>
            <w:tcBorders>
              <w:top w:val="single" w:sz="6" w:space="0" w:color="auto"/>
              <w:left w:val="single" w:sz="6" w:space="0" w:color="auto"/>
              <w:bottom w:val="single" w:sz="6" w:space="0" w:color="auto"/>
              <w:right w:val="single" w:sz="6" w:space="0" w:color="auto"/>
            </w:tcBorders>
            <w:vAlign w:val="center"/>
          </w:tcPr>
          <w:p w:rsidR="00763A6F" w:rsidRPr="003D2535" w:rsidRDefault="00763A6F" w:rsidP="002A5C67">
            <w:pPr>
              <w:pStyle w:val="TAL"/>
            </w:pPr>
            <w:r>
              <w:t>timeInterval</w:t>
            </w:r>
          </w:p>
        </w:tc>
        <w:tc>
          <w:tcPr>
            <w:tcW w:w="1530" w:type="dxa"/>
            <w:tcBorders>
              <w:top w:val="single" w:sz="6" w:space="0" w:color="auto"/>
              <w:left w:val="single" w:sz="6" w:space="0" w:color="auto"/>
              <w:bottom w:val="single" w:sz="6" w:space="0" w:color="auto"/>
              <w:right w:val="single" w:sz="6" w:space="0" w:color="auto"/>
            </w:tcBorders>
            <w:vAlign w:val="center"/>
          </w:tcPr>
          <w:p w:rsidR="00763A6F" w:rsidRPr="003D2535" w:rsidRDefault="00763A6F" w:rsidP="002A5C67">
            <w:pPr>
              <w:pStyle w:val="TAL"/>
            </w:pPr>
            <w:r>
              <w:t>DurationSec</w:t>
            </w:r>
          </w:p>
        </w:tc>
        <w:tc>
          <w:tcPr>
            <w:tcW w:w="360" w:type="dxa"/>
            <w:tcBorders>
              <w:top w:val="single" w:sz="6" w:space="0" w:color="auto"/>
              <w:left w:val="single" w:sz="6" w:space="0" w:color="auto"/>
              <w:bottom w:val="single" w:sz="6" w:space="0" w:color="auto"/>
              <w:right w:val="single" w:sz="6" w:space="0" w:color="auto"/>
            </w:tcBorders>
            <w:vAlign w:val="center"/>
          </w:tcPr>
          <w:p w:rsidR="00763A6F" w:rsidRPr="003D2535" w:rsidRDefault="00763A6F" w:rsidP="002A5C67">
            <w:pPr>
              <w:pStyle w:val="TAC"/>
            </w:pPr>
            <w:r>
              <w:t>O</w:t>
            </w:r>
          </w:p>
        </w:tc>
        <w:tc>
          <w:tcPr>
            <w:tcW w:w="1117" w:type="dxa"/>
            <w:tcBorders>
              <w:top w:val="single" w:sz="6" w:space="0" w:color="auto"/>
              <w:left w:val="single" w:sz="6" w:space="0" w:color="auto"/>
              <w:bottom w:val="single" w:sz="6" w:space="0" w:color="auto"/>
              <w:right w:val="single" w:sz="6" w:space="0" w:color="auto"/>
            </w:tcBorders>
            <w:vAlign w:val="center"/>
          </w:tcPr>
          <w:p w:rsidR="00763A6F" w:rsidRPr="003D2535" w:rsidRDefault="00763A6F" w:rsidP="002A5C6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63A6F" w:rsidRPr="00151013" w:rsidRDefault="00763A6F" w:rsidP="002A5C67">
            <w:pPr>
              <w:pStyle w:val="TAL"/>
              <w:rPr>
                <w:rFonts w:eastAsia="SimSun"/>
              </w:rPr>
            </w:pPr>
            <w:r>
              <w:rPr>
                <w:rFonts w:eastAsia="SimSun"/>
              </w:rPr>
              <w:t>The time interval as the start and the end time, to which the location accuracy analytics subscription is applied.</w:t>
            </w:r>
          </w:p>
        </w:tc>
        <w:tc>
          <w:tcPr>
            <w:tcW w:w="131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rPr>
                <w:rFonts w:cs="Arial"/>
                <w:szCs w:val="18"/>
              </w:rPr>
            </w:pPr>
          </w:p>
        </w:tc>
      </w:tr>
      <w:tr w:rsidR="00763A6F" w:rsidTr="002A5C67">
        <w:trPr>
          <w:jc w:val="center"/>
        </w:trPr>
        <w:tc>
          <w:tcPr>
            <w:tcW w:w="1522"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t>ueMobs</w:t>
            </w:r>
          </w:p>
        </w:tc>
        <w:tc>
          <w:tcPr>
            <w:tcW w:w="153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t>array(UeMobility)</w:t>
            </w:r>
          </w:p>
        </w:tc>
        <w:tc>
          <w:tcPr>
            <w:tcW w:w="36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C"/>
            </w:pPr>
            <w:r>
              <w:t>O</w:t>
            </w:r>
          </w:p>
        </w:tc>
        <w:tc>
          <w:tcPr>
            <w:tcW w:w="1117"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rPr>
                <w:kern w:val="2"/>
              </w:rPr>
              <w:t>Mobility and route information on the one or more target VAL UE.</w:t>
            </w:r>
          </w:p>
        </w:tc>
        <w:tc>
          <w:tcPr>
            <w:tcW w:w="131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rPr>
                <w:rFonts w:cs="Arial"/>
                <w:szCs w:val="18"/>
              </w:rPr>
            </w:pPr>
          </w:p>
        </w:tc>
      </w:tr>
    </w:tbl>
    <w:p w:rsidR="00763A6F" w:rsidRDefault="00763A6F" w:rsidP="00763A6F">
      <w:pPr>
        <w:rPr>
          <w:lang w:val="en-US" w:eastAsia="en-GB"/>
        </w:rPr>
      </w:pPr>
    </w:p>
    <w:p w:rsidR="00763A6F" w:rsidRDefault="00763A6F" w:rsidP="00763A6F">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763A6F" w:rsidRDefault="00763A6F" w:rsidP="00763A6F">
      <w:pPr>
        <w:pStyle w:val="Heading6"/>
        <w:rPr>
          <w:lang w:eastAsia="zh-CN"/>
        </w:rPr>
      </w:pPr>
      <w:bookmarkStart w:id="7620" w:name="_Toc151886287"/>
      <w:bookmarkStart w:id="7621" w:name="_Toc152076352"/>
      <w:bookmarkStart w:id="7622" w:name="_Toc153794068"/>
      <w:r>
        <w:rPr>
          <w:lang w:eastAsia="zh-CN"/>
        </w:rPr>
        <w:t>7.10.4.4.2.3</w:t>
      </w:r>
      <w:r>
        <w:rPr>
          <w:lang w:eastAsia="zh-CN"/>
        </w:rPr>
        <w:tab/>
        <w:t xml:space="preserve">Type: </w:t>
      </w:r>
      <w:r>
        <w:t>LocAccurNotif</w:t>
      </w:r>
      <w:bookmarkEnd w:id="7620"/>
      <w:bookmarkEnd w:id="7621"/>
      <w:bookmarkEnd w:id="7622"/>
    </w:p>
    <w:p w:rsidR="00763A6F" w:rsidRDefault="00763A6F" w:rsidP="00763A6F">
      <w:pPr>
        <w:pStyle w:val="TH"/>
      </w:pPr>
      <w:r>
        <w:rPr>
          <w:noProof/>
        </w:rPr>
        <w:t>Table </w:t>
      </w:r>
      <w:r>
        <w:t xml:space="preserve">7.10.4.4.2.3-1: </w:t>
      </w:r>
      <w:r>
        <w:rPr>
          <w:noProof/>
        </w:rPr>
        <w:t xml:space="preserve">Definition of type </w:t>
      </w:r>
      <w:r>
        <w:t>LocAccurNotif</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99"/>
        <w:gridCol w:w="343"/>
        <w:gridCol w:w="1134"/>
        <w:gridCol w:w="3686"/>
        <w:gridCol w:w="1310"/>
      </w:tblGrid>
      <w:tr w:rsidR="00763A6F" w:rsidTr="002A5C67">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Attribute name</w:t>
            </w:r>
          </w:p>
        </w:tc>
        <w:tc>
          <w:tcPr>
            <w:tcW w:w="1499"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Data type</w:t>
            </w:r>
          </w:p>
        </w:tc>
        <w:tc>
          <w:tcPr>
            <w:tcW w:w="343"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rPr>
                <w:rFonts w:cs="Arial"/>
                <w:szCs w:val="18"/>
              </w:rPr>
            </w:pPr>
            <w:r>
              <w:rPr>
                <w:rFonts w:cs="Arial"/>
                <w:szCs w:val="18"/>
              </w:rPr>
              <w:t>Applicability</w:t>
            </w:r>
          </w:p>
        </w:tc>
      </w:tr>
      <w:tr w:rsidR="00763A6F" w:rsidTr="002A5C67">
        <w:trPr>
          <w:jc w:val="center"/>
        </w:trPr>
        <w:tc>
          <w:tcPr>
            <w:tcW w:w="1553" w:type="dxa"/>
            <w:tcBorders>
              <w:top w:val="single" w:sz="6" w:space="0" w:color="auto"/>
              <w:left w:val="single" w:sz="6" w:space="0" w:color="auto"/>
              <w:bottom w:val="single" w:sz="6" w:space="0" w:color="auto"/>
              <w:right w:val="single" w:sz="6" w:space="0" w:color="auto"/>
            </w:tcBorders>
            <w:vAlign w:val="center"/>
            <w:hideMark/>
          </w:tcPr>
          <w:p w:rsidR="00763A6F" w:rsidRDefault="00763A6F" w:rsidP="002A5C67">
            <w:pPr>
              <w:pStyle w:val="TAL"/>
            </w:pPr>
            <w:r>
              <w:t>analyticsOutputs</w:t>
            </w:r>
          </w:p>
        </w:tc>
        <w:tc>
          <w:tcPr>
            <w:tcW w:w="1499" w:type="dxa"/>
            <w:tcBorders>
              <w:top w:val="single" w:sz="6" w:space="0" w:color="auto"/>
              <w:left w:val="single" w:sz="6" w:space="0" w:color="auto"/>
              <w:bottom w:val="single" w:sz="6" w:space="0" w:color="auto"/>
              <w:right w:val="single" w:sz="6" w:space="0" w:color="auto"/>
            </w:tcBorders>
            <w:vAlign w:val="center"/>
            <w:hideMark/>
          </w:tcPr>
          <w:p w:rsidR="00763A6F" w:rsidRDefault="00763A6F" w:rsidP="002A5C67">
            <w:pPr>
              <w:pStyle w:val="TAL"/>
            </w:pPr>
            <w:r>
              <w:t>array(string)</w:t>
            </w:r>
          </w:p>
        </w:tc>
        <w:tc>
          <w:tcPr>
            <w:tcW w:w="343" w:type="dxa"/>
            <w:tcBorders>
              <w:top w:val="single" w:sz="6" w:space="0" w:color="auto"/>
              <w:left w:val="single" w:sz="6" w:space="0" w:color="auto"/>
              <w:bottom w:val="single" w:sz="6" w:space="0" w:color="auto"/>
              <w:right w:val="single" w:sz="6" w:space="0" w:color="auto"/>
            </w:tcBorders>
            <w:vAlign w:val="center"/>
            <w:hideMark/>
          </w:tcPr>
          <w:p w:rsidR="00763A6F" w:rsidRDefault="00763A6F" w:rsidP="002A5C67">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hideMark/>
          </w:tcPr>
          <w:p w:rsidR="00763A6F" w:rsidRDefault="00763A6F" w:rsidP="002A5C67">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hideMark/>
          </w:tcPr>
          <w:p w:rsidR="00763A6F" w:rsidRDefault="00763A6F" w:rsidP="002A5C67">
            <w:pPr>
              <w:pStyle w:val="TAL"/>
              <w:rPr>
                <w:rFonts w:cs="Arial"/>
                <w:szCs w:val="18"/>
              </w:rPr>
            </w:pPr>
            <w:r>
              <w:rPr>
                <w:rFonts w:eastAsia="SimSun"/>
              </w:rPr>
              <w:t>Location accuracy analytics for prediction or statistics depending on the type</w:t>
            </w:r>
            <w:r>
              <w:t>.</w:t>
            </w:r>
          </w:p>
        </w:tc>
        <w:tc>
          <w:tcPr>
            <w:tcW w:w="131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rPr>
                <w:rFonts w:cs="Arial"/>
                <w:szCs w:val="18"/>
              </w:rPr>
            </w:pPr>
          </w:p>
        </w:tc>
      </w:tr>
      <w:tr w:rsidR="00763A6F" w:rsidTr="002A5C6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t>analyticsType</w:t>
            </w:r>
          </w:p>
        </w:tc>
        <w:tc>
          <w:tcPr>
            <w:tcW w:w="1499"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rPr>
                <w:lang w:eastAsia="zh-CN"/>
              </w:rPr>
              <w:t>AnalyticsType</w:t>
            </w:r>
          </w:p>
        </w:tc>
        <w:tc>
          <w:tcPr>
            <w:tcW w:w="343"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rPr>
                <w:rFonts w:cs="Arial"/>
                <w:szCs w:val="18"/>
              </w:rPr>
            </w:pPr>
            <w:r>
              <w:rPr>
                <w:lang w:val="sv-SE"/>
              </w:rPr>
              <w:t xml:space="preserve">Identity the type of the </w:t>
            </w:r>
            <w:r>
              <w:t>location accuracy</w:t>
            </w:r>
            <w:r w:rsidRPr="00602130">
              <w:rPr>
                <w:lang w:val="sv-SE"/>
              </w:rPr>
              <w:t xml:space="preserve"> </w:t>
            </w:r>
            <w:r>
              <w:rPr>
                <w:lang w:val="sv-SE"/>
              </w:rPr>
              <w:t>analytics</w:t>
            </w:r>
          </w:p>
        </w:tc>
        <w:tc>
          <w:tcPr>
            <w:tcW w:w="131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rPr>
                <w:rFonts w:cs="Arial"/>
                <w:szCs w:val="18"/>
              </w:rPr>
            </w:pPr>
          </w:p>
        </w:tc>
      </w:tr>
      <w:tr w:rsidR="00763A6F" w:rsidTr="002A5C67">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t>confidenceLevel</w:t>
            </w:r>
          </w:p>
        </w:tc>
        <w:tc>
          <w:tcPr>
            <w:tcW w:w="1499"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pPr>
            <w:r>
              <w:t>ConfidenceLevel</w:t>
            </w:r>
          </w:p>
        </w:tc>
        <w:tc>
          <w:tcPr>
            <w:tcW w:w="343"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rPr>
                <w:rFonts w:cs="Arial"/>
                <w:szCs w:val="18"/>
              </w:rPr>
            </w:pPr>
            <w:r>
              <w:t>Provides accuracy level if the location accuracy analytics is prediction.</w:t>
            </w:r>
          </w:p>
        </w:tc>
        <w:tc>
          <w:tcPr>
            <w:tcW w:w="1310" w:type="dxa"/>
            <w:tcBorders>
              <w:top w:val="single" w:sz="6" w:space="0" w:color="auto"/>
              <w:left w:val="single" w:sz="6" w:space="0" w:color="auto"/>
              <w:bottom w:val="single" w:sz="6" w:space="0" w:color="auto"/>
              <w:right w:val="single" w:sz="6" w:space="0" w:color="auto"/>
            </w:tcBorders>
            <w:vAlign w:val="center"/>
          </w:tcPr>
          <w:p w:rsidR="00763A6F" w:rsidRDefault="00763A6F" w:rsidP="002A5C67">
            <w:pPr>
              <w:pStyle w:val="TAL"/>
              <w:rPr>
                <w:rFonts w:cs="Arial"/>
                <w:szCs w:val="18"/>
              </w:rPr>
            </w:pPr>
          </w:p>
        </w:tc>
      </w:tr>
    </w:tbl>
    <w:p w:rsidR="00763A6F" w:rsidRDefault="00763A6F" w:rsidP="00763A6F">
      <w:pPr>
        <w:rPr>
          <w:lang w:val="en-US" w:eastAsia="en-GB"/>
        </w:rPr>
      </w:pPr>
    </w:p>
    <w:p w:rsidR="00763A6F" w:rsidRDefault="00763A6F" w:rsidP="00763A6F">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763A6F" w:rsidRDefault="00763A6F" w:rsidP="00763A6F">
      <w:pPr>
        <w:pStyle w:val="Heading4"/>
        <w:rPr>
          <w:lang w:eastAsia="zh-CN"/>
        </w:rPr>
      </w:pPr>
      <w:bookmarkStart w:id="7623" w:name="_Toc151886288"/>
      <w:bookmarkStart w:id="7624" w:name="_Toc152076353"/>
      <w:bookmarkStart w:id="7625" w:name="_Toc153794069"/>
      <w:bookmarkEnd w:id="7604"/>
      <w:r>
        <w:rPr>
          <w:lang w:eastAsia="zh-CN"/>
        </w:rPr>
        <w:t>7.10.4.5</w:t>
      </w:r>
      <w:r>
        <w:rPr>
          <w:lang w:eastAsia="zh-CN"/>
        </w:rPr>
        <w:tab/>
        <w:t>Error Handling</w:t>
      </w:r>
      <w:bookmarkEnd w:id="7623"/>
      <w:bookmarkEnd w:id="7624"/>
      <w:bookmarkEnd w:id="7625"/>
    </w:p>
    <w:p w:rsidR="00763A6F" w:rsidRDefault="00763A6F" w:rsidP="00763A6F">
      <w:pPr>
        <w:pStyle w:val="Heading5"/>
      </w:pPr>
      <w:bookmarkStart w:id="7626" w:name="_Toc151886289"/>
      <w:bookmarkStart w:id="7627" w:name="_Toc152076354"/>
      <w:bookmarkStart w:id="7628" w:name="_Toc153794070"/>
      <w:r>
        <w:rPr>
          <w:lang w:eastAsia="zh-CN"/>
        </w:rPr>
        <w:t>7.10.4.5.1</w:t>
      </w:r>
      <w:r>
        <w:tab/>
        <w:t>General</w:t>
      </w:r>
      <w:bookmarkEnd w:id="7626"/>
      <w:bookmarkEnd w:id="7627"/>
      <w:bookmarkEnd w:id="7628"/>
    </w:p>
    <w:p w:rsidR="00763A6F" w:rsidRDefault="00763A6F" w:rsidP="00763A6F">
      <w:r>
        <w:t>HTTP error handling shall be supported as specified in clause 6.7.</w:t>
      </w:r>
    </w:p>
    <w:p w:rsidR="00763A6F" w:rsidRDefault="00763A6F" w:rsidP="00763A6F">
      <w:r>
        <w:t>In addition, the requirements in the following clauses shall apply.</w:t>
      </w:r>
    </w:p>
    <w:p w:rsidR="00763A6F" w:rsidRDefault="00763A6F" w:rsidP="00763A6F">
      <w:pPr>
        <w:pStyle w:val="Heading5"/>
      </w:pPr>
      <w:bookmarkStart w:id="7629" w:name="_Toc151886290"/>
      <w:bookmarkStart w:id="7630" w:name="_Toc152076355"/>
      <w:bookmarkStart w:id="7631" w:name="_Toc153794071"/>
      <w:r>
        <w:rPr>
          <w:lang w:eastAsia="zh-CN"/>
        </w:rPr>
        <w:t>7.10.4.5.2</w:t>
      </w:r>
      <w:r>
        <w:tab/>
        <w:t>Protocol Errors</w:t>
      </w:r>
      <w:bookmarkEnd w:id="7629"/>
      <w:bookmarkEnd w:id="7630"/>
      <w:bookmarkEnd w:id="7631"/>
    </w:p>
    <w:p w:rsidR="00763A6F" w:rsidRDefault="00763A6F" w:rsidP="00763A6F">
      <w:r>
        <w:rPr>
          <w:lang w:eastAsia="zh-CN"/>
        </w:rPr>
        <w:t xml:space="preserve">In this release </w:t>
      </w:r>
      <w:r>
        <w:t xml:space="preserve">of the specification, there are no additional protocol errors applicable for the </w:t>
      </w:r>
      <w:r>
        <w:rPr>
          <w:color w:val="000000"/>
        </w:rPr>
        <w:t>SS_ADAE_LocationAccuracyAnalytics</w:t>
      </w:r>
      <w:r>
        <w:t xml:space="preserve"> API.</w:t>
      </w:r>
    </w:p>
    <w:p w:rsidR="00763A6F" w:rsidRDefault="00763A6F" w:rsidP="00763A6F">
      <w:pPr>
        <w:pStyle w:val="Heading5"/>
      </w:pPr>
      <w:bookmarkStart w:id="7632" w:name="_Toc151886291"/>
      <w:bookmarkStart w:id="7633" w:name="_Toc152076356"/>
      <w:bookmarkStart w:id="7634" w:name="_Toc153794072"/>
      <w:r>
        <w:rPr>
          <w:lang w:eastAsia="zh-CN"/>
        </w:rPr>
        <w:t>7.10.4.5.3</w:t>
      </w:r>
      <w:r>
        <w:tab/>
        <w:t>Application Errors</w:t>
      </w:r>
      <w:bookmarkEnd w:id="7632"/>
      <w:bookmarkEnd w:id="7633"/>
      <w:bookmarkEnd w:id="7634"/>
    </w:p>
    <w:p w:rsidR="00763A6F" w:rsidRDefault="00763A6F" w:rsidP="00763A6F">
      <w:r>
        <w:t xml:space="preserve">The application errors defined for </w:t>
      </w:r>
      <w:r>
        <w:rPr>
          <w:color w:val="000000"/>
        </w:rPr>
        <w:t>SS_ADAE_LocationAccuracyAnalytics</w:t>
      </w:r>
      <w:r>
        <w:t xml:space="preserve"> API are listed in table </w:t>
      </w:r>
      <w:r>
        <w:rPr>
          <w:lang w:eastAsia="zh-CN"/>
        </w:rPr>
        <w:t>7.10.4.5.3</w:t>
      </w:r>
      <w:r>
        <w:t>-1.</w:t>
      </w:r>
    </w:p>
    <w:p w:rsidR="00763A6F" w:rsidRDefault="00763A6F" w:rsidP="00763A6F">
      <w:pPr>
        <w:pStyle w:val="TH"/>
      </w:pPr>
      <w:r>
        <w:t>Table </w:t>
      </w:r>
      <w:r>
        <w:rPr>
          <w:lang w:eastAsia="zh-CN"/>
        </w:rPr>
        <w:t>7.10.4.5.3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763A6F" w:rsidTr="002A5C67">
        <w:trPr>
          <w:jc w:val="center"/>
        </w:trPr>
        <w:tc>
          <w:tcPr>
            <w:tcW w:w="3697"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Application Error</w:t>
            </w:r>
          </w:p>
        </w:tc>
        <w:tc>
          <w:tcPr>
            <w:tcW w:w="1205"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HTTP status code</w:t>
            </w:r>
          </w:p>
        </w:tc>
        <w:tc>
          <w:tcPr>
            <w:tcW w:w="3595"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Description</w:t>
            </w:r>
          </w:p>
        </w:tc>
        <w:tc>
          <w:tcPr>
            <w:tcW w:w="1280"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pPr>
            <w:r>
              <w:t>Applicability</w:t>
            </w:r>
          </w:p>
        </w:tc>
      </w:tr>
      <w:tr w:rsidR="00763A6F" w:rsidTr="002A5C67">
        <w:trPr>
          <w:jc w:val="center"/>
        </w:trPr>
        <w:tc>
          <w:tcPr>
            <w:tcW w:w="3697"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noProof/>
                <w:lang w:eastAsia="zh-CN"/>
              </w:rPr>
            </w:pPr>
          </w:p>
        </w:tc>
        <w:tc>
          <w:tcPr>
            <w:tcW w:w="1205"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rPr>
                <w:lang w:eastAsia="zh-CN"/>
              </w:rPr>
            </w:pPr>
          </w:p>
        </w:tc>
        <w:tc>
          <w:tcPr>
            <w:tcW w:w="3595"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pPr>
          </w:p>
        </w:tc>
        <w:tc>
          <w:tcPr>
            <w:tcW w:w="1280" w:type="dxa"/>
            <w:tcBorders>
              <w:top w:val="single" w:sz="6" w:space="0" w:color="auto"/>
              <w:left w:val="single" w:sz="6" w:space="0" w:color="auto"/>
              <w:bottom w:val="single" w:sz="6" w:space="0" w:color="auto"/>
              <w:right w:val="single" w:sz="6" w:space="0" w:color="auto"/>
            </w:tcBorders>
          </w:tcPr>
          <w:p w:rsidR="00763A6F" w:rsidRDefault="00763A6F" w:rsidP="002A5C67">
            <w:pPr>
              <w:pStyle w:val="TAL"/>
            </w:pPr>
          </w:p>
        </w:tc>
      </w:tr>
    </w:tbl>
    <w:p w:rsidR="00763A6F" w:rsidRDefault="00763A6F" w:rsidP="00763A6F">
      <w:pPr>
        <w:rPr>
          <w:lang w:eastAsia="zh-CN"/>
        </w:rPr>
      </w:pPr>
    </w:p>
    <w:p w:rsidR="00763A6F" w:rsidRDefault="00763A6F" w:rsidP="00763A6F">
      <w:pPr>
        <w:pStyle w:val="Heading4"/>
        <w:rPr>
          <w:lang w:eastAsia="zh-CN"/>
        </w:rPr>
      </w:pPr>
      <w:bookmarkStart w:id="7635" w:name="_Toc151886292"/>
      <w:bookmarkStart w:id="7636" w:name="_Toc152076357"/>
      <w:bookmarkStart w:id="7637" w:name="_Toc153794073"/>
      <w:r>
        <w:rPr>
          <w:lang w:eastAsia="zh-CN"/>
        </w:rPr>
        <w:t>7.10.4.6</w:t>
      </w:r>
      <w:r>
        <w:rPr>
          <w:lang w:eastAsia="zh-CN"/>
        </w:rPr>
        <w:tab/>
        <w:t>Feature Negotiation</w:t>
      </w:r>
      <w:bookmarkEnd w:id="7635"/>
      <w:bookmarkEnd w:id="7636"/>
      <w:bookmarkEnd w:id="7637"/>
    </w:p>
    <w:p w:rsidR="00763A6F" w:rsidRDefault="00763A6F" w:rsidP="00763A6F">
      <w:pPr>
        <w:rPr>
          <w:lang w:eastAsia="zh-CN"/>
        </w:rPr>
      </w:pPr>
      <w:r>
        <w:rPr>
          <w:lang w:eastAsia="zh-CN"/>
        </w:rPr>
        <w:t xml:space="preserve">General feature negotiation procedures are defined in clause 6.8. Table 7.10.4.6-1 lists the supported features for </w:t>
      </w:r>
      <w:r>
        <w:rPr>
          <w:color w:val="000000"/>
        </w:rPr>
        <w:t>SS_ADAE_LocationAccuracyAnalytics</w:t>
      </w:r>
      <w:r>
        <w:rPr>
          <w:lang w:eastAsia="zh-CN"/>
        </w:rPr>
        <w:t xml:space="preserve"> API.</w:t>
      </w:r>
    </w:p>
    <w:p w:rsidR="00763A6F" w:rsidRDefault="00763A6F" w:rsidP="00763A6F">
      <w:pPr>
        <w:pStyle w:val="TH"/>
        <w:rPr>
          <w:rFonts w:eastAsia="Batang"/>
        </w:rPr>
      </w:pPr>
      <w:r>
        <w:rPr>
          <w:rFonts w:eastAsia="Batang"/>
        </w:rPr>
        <w:t>Table 7.10.4.6-1: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763A6F" w:rsidTr="002A5C67">
        <w:trPr>
          <w:jc w:val="center"/>
        </w:trPr>
        <w:tc>
          <w:tcPr>
            <w:tcW w:w="1529"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rPr>
                <w:rFonts w:eastAsia="Batang"/>
              </w:rPr>
            </w:pPr>
            <w:r>
              <w:rPr>
                <w:rFonts w:eastAsia="Batang"/>
              </w:rPr>
              <w:t>Feature number</w:t>
            </w:r>
          </w:p>
        </w:tc>
        <w:tc>
          <w:tcPr>
            <w:tcW w:w="2207"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rPr>
                <w:rFonts w:eastAsia="Batang"/>
              </w:rPr>
            </w:pPr>
            <w:r>
              <w:rPr>
                <w:rFonts w:eastAsia="Batang"/>
              </w:rPr>
              <w:t>Feature Name</w:t>
            </w:r>
          </w:p>
        </w:tc>
        <w:tc>
          <w:tcPr>
            <w:tcW w:w="5758" w:type="dxa"/>
            <w:tcBorders>
              <w:top w:val="single" w:sz="6" w:space="0" w:color="auto"/>
              <w:left w:val="single" w:sz="6" w:space="0" w:color="auto"/>
              <w:bottom w:val="single" w:sz="6" w:space="0" w:color="auto"/>
              <w:right w:val="single" w:sz="6" w:space="0" w:color="auto"/>
            </w:tcBorders>
            <w:shd w:val="clear" w:color="auto" w:fill="C0C0C0"/>
            <w:hideMark/>
          </w:tcPr>
          <w:p w:rsidR="00763A6F" w:rsidRDefault="00763A6F" w:rsidP="002A5C67">
            <w:pPr>
              <w:pStyle w:val="TAH"/>
              <w:rPr>
                <w:rFonts w:eastAsia="Batang"/>
              </w:rPr>
            </w:pPr>
            <w:r>
              <w:rPr>
                <w:rFonts w:eastAsia="Batang"/>
              </w:rPr>
              <w:t>Description</w:t>
            </w:r>
          </w:p>
        </w:tc>
      </w:tr>
      <w:tr w:rsidR="00763A6F" w:rsidTr="002A5C67">
        <w:trPr>
          <w:jc w:val="center"/>
        </w:trPr>
        <w:tc>
          <w:tcPr>
            <w:tcW w:w="1529" w:type="dxa"/>
            <w:tcBorders>
              <w:top w:val="single" w:sz="6" w:space="0" w:color="auto"/>
              <w:left w:val="single" w:sz="6" w:space="0" w:color="auto"/>
              <w:bottom w:val="single" w:sz="6" w:space="0" w:color="auto"/>
              <w:right w:val="single" w:sz="6" w:space="0" w:color="auto"/>
            </w:tcBorders>
            <w:hideMark/>
          </w:tcPr>
          <w:p w:rsidR="00763A6F" w:rsidRDefault="00763A6F" w:rsidP="002A5C67">
            <w:pPr>
              <w:pStyle w:val="TAL"/>
              <w:rPr>
                <w:rFonts w:eastAsia="Batang"/>
              </w:rPr>
            </w:pPr>
          </w:p>
        </w:tc>
        <w:tc>
          <w:tcPr>
            <w:tcW w:w="2207" w:type="dxa"/>
            <w:tcBorders>
              <w:top w:val="single" w:sz="6" w:space="0" w:color="auto"/>
              <w:left w:val="single" w:sz="6" w:space="0" w:color="auto"/>
              <w:bottom w:val="single" w:sz="6" w:space="0" w:color="auto"/>
              <w:right w:val="single" w:sz="6" w:space="0" w:color="auto"/>
            </w:tcBorders>
            <w:hideMark/>
          </w:tcPr>
          <w:p w:rsidR="00763A6F" w:rsidRDefault="00763A6F" w:rsidP="002A5C67">
            <w:pPr>
              <w:pStyle w:val="TAL"/>
              <w:rPr>
                <w:rFonts w:eastAsia="Batang"/>
              </w:rPr>
            </w:pPr>
          </w:p>
        </w:tc>
        <w:tc>
          <w:tcPr>
            <w:tcW w:w="5758" w:type="dxa"/>
            <w:tcBorders>
              <w:top w:val="single" w:sz="6" w:space="0" w:color="auto"/>
              <w:left w:val="single" w:sz="6" w:space="0" w:color="auto"/>
              <w:bottom w:val="single" w:sz="6" w:space="0" w:color="auto"/>
              <w:right w:val="single" w:sz="6" w:space="0" w:color="auto"/>
            </w:tcBorders>
            <w:hideMark/>
          </w:tcPr>
          <w:p w:rsidR="00763A6F" w:rsidRDefault="00763A6F" w:rsidP="002A5C67">
            <w:pPr>
              <w:pStyle w:val="TAL"/>
              <w:rPr>
                <w:rFonts w:eastAsia="Batang" w:cs="Arial"/>
                <w:szCs w:val="18"/>
              </w:rPr>
            </w:pPr>
          </w:p>
        </w:tc>
      </w:tr>
    </w:tbl>
    <w:p w:rsidR="00763A6F" w:rsidRDefault="00763A6F" w:rsidP="00A944CA">
      <w:pPr>
        <w:rPr>
          <w:lang w:eastAsia="zh-CN"/>
        </w:rPr>
      </w:pPr>
    </w:p>
    <w:p w:rsidR="000E094B" w:rsidRDefault="000E094B" w:rsidP="000E094B">
      <w:pPr>
        <w:pStyle w:val="Heading3"/>
      </w:pPr>
      <w:bookmarkStart w:id="7638" w:name="_Toc151886293"/>
      <w:bookmarkStart w:id="7639" w:name="_Toc152076358"/>
      <w:bookmarkStart w:id="7640" w:name="_Toc153794074"/>
      <w:r>
        <w:t>7.10.5</w:t>
      </w:r>
      <w:r>
        <w:tab/>
      </w:r>
      <w:r>
        <w:rPr>
          <w:color w:val="000000"/>
        </w:rPr>
        <w:t>SS_ADAE_ServiceApiAnalytics</w:t>
      </w:r>
      <w:bookmarkEnd w:id="7638"/>
      <w:bookmarkEnd w:id="7639"/>
      <w:bookmarkEnd w:id="7640"/>
    </w:p>
    <w:p w:rsidR="000E094B" w:rsidRDefault="000E094B" w:rsidP="000E094B">
      <w:pPr>
        <w:pStyle w:val="Heading4"/>
        <w:rPr>
          <w:lang w:eastAsia="zh-CN"/>
        </w:rPr>
      </w:pPr>
      <w:bookmarkStart w:id="7641" w:name="_Toc151886294"/>
      <w:bookmarkStart w:id="7642" w:name="_Toc152076359"/>
      <w:bookmarkStart w:id="7643" w:name="_Toc153794075"/>
      <w:r>
        <w:t>7.10.5.1</w:t>
      </w:r>
      <w:r>
        <w:tab/>
      </w:r>
      <w:r>
        <w:rPr>
          <w:lang w:eastAsia="zh-CN"/>
        </w:rPr>
        <w:t>API URI</w:t>
      </w:r>
      <w:bookmarkEnd w:id="7641"/>
      <w:bookmarkEnd w:id="7642"/>
      <w:bookmarkEnd w:id="7643"/>
    </w:p>
    <w:p w:rsidR="000E094B" w:rsidRDefault="000E094B" w:rsidP="000E094B">
      <w:pPr>
        <w:rPr>
          <w:noProof/>
          <w:lang w:eastAsia="zh-CN"/>
        </w:rPr>
      </w:pPr>
      <w:r>
        <w:rPr>
          <w:noProof/>
        </w:rPr>
        <w:t xml:space="preserve">The </w:t>
      </w:r>
      <w:r>
        <w:rPr>
          <w:color w:val="000000"/>
        </w:rPr>
        <w:t>SS_ADAE_ServiceApiAnalytics</w:t>
      </w:r>
      <w:r>
        <w:rPr>
          <w:noProof/>
        </w:rPr>
        <w:t xml:space="preserve"> service shall use the </w:t>
      </w:r>
      <w:r>
        <w:rPr>
          <w:color w:val="000000"/>
        </w:rPr>
        <w:t>SS_ADAE_ServiceApiAnalytics</w:t>
      </w:r>
      <w:r>
        <w:t xml:space="preserve"> API</w:t>
      </w:r>
      <w:r>
        <w:rPr>
          <w:noProof/>
          <w:lang w:eastAsia="zh-CN"/>
        </w:rPr>
        <w:t>.</w:t>
      </w:r>
    </w:p>
    <w:p w:rsidR="000E094B" w:rsidRDefault="000E094B" w:rsidP="000E094B">
      <w:pPr>
        <w:rPr>
          <w:lang w:eastAsia="zh-CN"/>
        </w:rPr>
      </w:pPr>
      <w:r>
        <w:rPr>
          <w:lang w:eastAsia="zh-CN"/>
        </w:rPr>
        <w:t xml:space="preserve">The request URIs used in HTTP requests from the VAL server towards the ADAE server shall have the </w:t>
      </w:r>
      <w:r>
        <w:rPr>
          <w:noProof/>
          <w:lang w:eastAsia="zh-CN"/>
        </w:rPr>
        <w:t xml:space="preserve">Resource URI </w:t>
      </w:r>
      <w:r>
        <w:rPr>
          <w:lang w:eastAsia="zh-CN"/>
        </w:rPr>
        <w:t>structure as defined in clause 6.5 with the following clarifications:</w:t>
      </w:r>
    </w:p>
    <w:p w:rsidR="000E094B" w:rsidRDefault="000E094B" w:rsidP="000E094B">
      <w:pPr>
        <w:pStyle w:val="B10"/>
      </w:pPr>
      <w:r>
        <w:rPr>
          <w:lang w:eastAsia="zh-CN"/>
        </w:rPr>
        <w:t>-</w:t>
      </w:r>
      <w:r>
        <w:rPr>
          <w:lang w:eastAsia="zh-CN"/>
        </w:rPr>
        <w:tab/>
        <w:t xml:space="preserve">The </w:t>
      </w:r>
      <w:r>
        <w:t>&lt;apiName&gt;</w:t>
      </w:r>
      <w:r>
        <w:rPr>
          <w:b/>
        </w:rPr>
        <w:t xml:space="preserve"> </w:t>
      </w:r>
      <w:r>
        <w:t>shall be "ss-adae-sa".</w:t>
      </w:r>
    </w:p>
    <w:p w:rsidR="000E094B" w:rsidRDefault="000E094B" w:rsidP="000E094B">
      <w:pPr>
        <w:pStyle w:val="B10"/>
      </w:pPr>
      <w:r>
        <w:t>-</w:t>
      </w:r>
      <w:r>
        <w:tab/>
        <w:t>The &lt;apiVersion&gt; shall be "v1".</w:t>
      </w:r>
    </w:p>
    <w:p w:rsidR="000E094B" w:rsidRDefault="000E094B" w:rsidP="000E094B">
      <w:pPr>
        <w:pStyle w:val="B10"/>
        <w:rPr>
          <w:lang w:eastAsia="zh-CN"/>
        </w:rPr>
      </w:pPr>
      <w:r>
        <w:t>-</w:t>
      </w:r>
      <w:r>
        <w:tab/>
        <w:t>The &lt;apiSpecificSuffixes&gt; shall be set as described in clause</w:t>
      </w:r>
      <w:r>
        <w:rPr>
          <w:lang w:eastAsia="zh-CN"/>
        </w:rPr>
        <w:t> 7.10.5.2.</w:t>
      </w:r>
    </w:p>
    <w:p w:rsidR="000E094B" w:rsidRDefault="000E094B" w:rsidP="000E094B">
      <w:pPr>
        <w:pStyle w:val="EditorsNote"/>
        <w:rPr>
          <w:lang w:eastAsia="zh-CN"/>
        </w:rPr>
      </w:pPr>
      <w:r>
        <w:rPr>
          <w:lang w:eastAsia="zh-CN"/>
        </w:rPr>
        <w:t>Editor's Note:</w:t>
      </w:r>
      <w:r>
        <w:rPr>
          <w:lang w:eastAsia="zh-CN"/>
        </w:rPr>
        <w:tab/>
        <w:t>D</w:t>
      </w:r>
      <w:r w:rsidRPr="003F3959">
        <w:rPr>
          <w:lang w:eastAsia="zh-CN"/>
        </w:rPr>
        <w:t>efinition</w:t>
      </w:r>
      <w:r>
        <w:rPr>
          <w:lang w:eastAsia="zh-CN"/>
        </w:rPr>
        <w:t>s</w:t>
      </w:r>
      <w:r w:rsidRPr="003F3959">
        <w:rPr>
          <w:lang w:eastAsia="zh-CN"/>
        </w:rPr>
        <w:t xml:space="preserve"> of </w:t>
      </w:r>
      <w:r w:rsidRPr="00214E16">
        <w:rPr>
          <w:lang w:eastAsia="zh-CN"/>
        </w:rPr>
        <w:t>service operations descriptions for this API is FFS</w:t>
      </w:r>
      <w:r>
        <w:rPr>
          <w:lang w:eastAsia="zh-CN"/>
        </w:rPr>
        <w:t>.</w:t>
      </w:r>
    </w:p>
    <w:p w:rsidR="000E094B" w:rsidRDefault="000E094B" w:rsidP="000E094B">
      <w:pPr>
        <w:pStyle w:val="EditorsNote"/>
        <w:rPr>
          <w:lang w:eastAsia="zh-CN"/>
        </w:rPr>
      </w:pPr>
      <w:r>
        <w:rPr>
          <w:lang w:eastAsia="zh-CN"/>
        </w:rPr>
        <w:t>Editor's Note:</w:t>
      </w:r>
      <w:r>
        <w:rPr>
          <w:lang w:eastAsia="zh-CN"/>
        </w:rPr>
        <w:tab/>
      </w:r>
      <w:r w:rsidRPr="003F3959">
        <w:rPr>
          <w:lang w:eastAsia="zh-CN"/>
        </w:rPr>
        <w:t>The</w:t>
      </w:r>
      <w:r>
        <w:rPr>
          <w:lang w:eastAsia="zh-CN"/>
        </w:rPr>
        <w:t xml:space="preserve"> </w:t>
      </w:r>
      <w:r>
        <w:t>OpenAPI</w:t>
      </w:r>
      <w:r w:rsidRPr="003F3959">
        <w:rPr>
          <w:lang w:eastAsia="zh-CN"/>
        </w:rPr>
        <w:t xml:space="preserve"> </w:t>
      </w:r>
      <w:r>
        <w:t>for this API is FFS</w:t>
      </w:r>
      <w:r>
        <w:rPr>
          <w:lang w:eastAsia="zh-CN"/>
        </w:rPr>
        <w:t>.</w:t>
      </w:r>
    </w:p>
    <w:p w:rsidR="000E094B" w:rsidRDefault="000E094B" w:rsidP="000E094B">
      <w:pPr>
        <w:pStyle w:val="Heading4"/>
        <w:rPr>
          <w:lang w:eastAsia="zh-CN"/>
        </w:rPr>
      </w:pPr>
      <w:bookmarkStart w:id="7644" w:name="_Toc151886295"/>
      <w:bookmarkStart w:id="7645" w:name="_Toc152076360"/>
      <w:bookmarkStart w:id="7646" w:name="_Toc153794076"/>
      <w:r>
        <w:rPr>
          <w:lang w:eastAsia="zh-CN"/>
        </w:rPr>
        <w:t>7.10.5.2</w:t>
      </w:r>
      <w:r>
        <w:rPr>
          <w:lang w:eastAsia="zh-CN"/>
        </w:rPr>
        <w:tab/>
        <w:t>Resources</w:t>
      </w:r>
      <w:bookmarkEnd w:id="7644"/>
      <w:bookmarkEnd w:id="7645"/>
      <w:bookmarkEnd w:id="7646"/>
    </w:p>
    <w:p w:rsidR="000E094B" w:rsidRDefault="000E094B" w:rsidP="000E094B">
      <w:pPr>
        <w:pStyle w:val="Heading5"/>
        <w:rPr>
          <w:lang w:eastAsia="zh-CN"/>
        </w:rPr>
      </w:pPr>
      <w:bookmarkStart w:id="7647" w:name="_Toc151886296"/>
      <w:bookmarkStart w:id="7648" w:name="_Toc152076361"/>
      <w:bookmarkStart w:id="7649" w:name="_Toc153794077"/>
      <w:r>
        <w:rPr>
          <w:lang w:eastAsia="zh-CN"/>
        </w:rPr>
        <w:t>7.10.5.2.1</w:t>
      </w:r>
      <w:r>
        <w:rPr>
          <w:lang w:eastAsia="zh-CN"/>
        </w:rPr>
        <w:tab/>
        <w:t>Overview</w:t>
      </w:r>
      <w:bookmarkEnd w:id="7647"/>
      <w:bookmarkEnd w:id="7648"/>
      <w:bookmarkEnd w:id="7649"/>
    </w:p>
    <w:p w:rsidR="000E094B" w:rsidRDefault="000E094B" w:rsidP="000E094B">
      <w:r>
        <w:t>This clause describes the structure for the Resource URIs and the resources and methods used for the service.</w:t>
      </w:r>
    </w:p>
    <w:p w:rsidR="000E094B" w:rsidRDefault="000E094B" w:rsidP="000E094B">
      <w:pPr>
        <w:rPr>
          <w:lang w:eastAsia="zh-CN"/>
        </w:rPr>
      </w:pPr>
      <w:r>
        <w:t xml:space="preserve">Figure 7.10.5.2.1-1 depicts the resource URIs structure for the </w:t>
      </w:r>
      <w:r>
        <w:rPr>
          <w:color w:val="000000"/>
        </w:rPr>
        <w:t>SS_ADAE_ServiceApiAnalytics</w:t>
      </w:r>
      <w:r>
        <w:t xml:space="preserve"> API.</w:t>
      </w:r>
    </w:p>
    <w:p w:rsidR="000E094B" w:rsidRDefault="000E094B" w:rsidP="0008473F">
      <w:pPr>
        <w:pStyle w:val="TH"/>
      </w:pPr>
      <w:r>
        <w:object w:dxaOrig="4750" w:dyaOrig="3345">
          <v:shape id="_x0000_i1043" type="#_x0000_t75" style="width:237.5pt;height:167.5pt" o:ole="">
            <v:imagedata r:id="rId44" o:title=""/>
          </v:shape>
          <o:OLEObject Type="Embed" ProgID="Visio.Drawing.15" ShapeID="_x0000_i1043" DrawAspect="Content" ObjectID="_1771925194" r:id="rId45"/>
        </w:object>
      </w:r>
      <w:r w:rsidDel="00750A25">
        <w:t xml:space="preserve"> </w:t>
      </w:r>
    </w:p>
    <w:p w:rsidR="000E094B" w:rsidRDefault="000E094B" w:rsidP="000E094B">
      <w:pPr>
        <w:pStyle w:val="TF"/>
      </w:pPr>
      <w:r>
        <w:t xml:space="preserve">Figure 7.10.5.2.1-1: Resource URI structure of the </w:t>
      </w:r>
      <w:r>
        <w:rPr>
          <w:color w:val="000000"/>
        </w:rPr>
        <w:t>SS_ADAE_ServiceApiAnalytics</w:t>
      </w:r>
      <w:r>
        <w:t xml:space="preserve"> API</w:t>
      </w:r>
    </w:p>
    <w:p w:rsidR="000E094B" w:rsidRDefault="000E094B" w:rsidP="000E094B">
      <w:r>
        <w:t>Table 7.10.5.2.1-1 provides an overview of the resources and applicable HTTP methods.</w:t>
      </w:r>
    </w:p>
    <w:p w:rsidR="000E094B" w:rsidRDefault="000E094B" w:rsidP="000E094B">
      <w:pPr>
        <w:pStyle w:val="TH"/>
      </w:pPr>
      <w:r>
        <w:t>Table 7.10.5.2.1-1: Resources and methods overview</w:t>
      </w:r>
    </w:p>
    <w:tbl>
      <w:tblPr>
        <w:tblW w:w="478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94"/>
        <w:gridCol w:w="2798"/>
        <w:gridCol w:w="973"/>
        <w:gridCol w:w="3086"/>
      </w:tblGrid>
      <w:tr w:rsidR="000E094B" w:rsidTr="00C105D3">
        <w:trPr>
          <w:jc w:val="center"/>
        </w:trPr>
        <w:tc>
          <w:tcPr>
            <w:tcW w:w="1334"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E094B" w:rsidRDefault="000E094B" w:rsidP="00C105D3">
            <w:pPr>
              <w:pStyle w:val="TAH"/>
            </w:pPr>
            <w:r>
              <w:t>Resource name</w:t>
            </w:r>
          </w:p>
        </w:tc>
        <w:tc>
          <w:tcPr>
            <w:tcW w:w="149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E094B" w:rsidRDefault="000E094B" w:rsidP="00C105D3">
            <w:pPr>
              <w:pStyle w:val="TAH"/>
            </w:pPr>
            <w:r>
              <w:t>Resource URI</w:t>
            </w:r>
          </w:p>
        </w:tc>
        <w:tc>
          <w:tcPr>
            <w:tcW w:w="520"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E094B" w:rsidRDefault="000E094B" w:rsidP="00C105D3">
            <w:pPr>
              <w:pStyle w:val="TAH"/>
            </w:pPr>
            <w:r>
              <w:t>HTTP method</w:t>
            </w:r>
          </w:p>
        </w:tc>
        <w:tc>
          <w:tcPr>
            <w:tcW w:w="1650"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E094B" w:rsidRDefault="000E094B" w:rsidP="00C105D3">
            <w:pPr>
              <w:pStyle w:val="TAH"/>
            </w:pPr>
            <w:r>
              <w:t xml:space="preserve">Description </w:t>
            </w:r>
          </w:p>
        </w:tc>
      </w:tr>
      <w:tr w:rsidR="000E094B" w:rsidTr="00C105D3">
        <w:trPr>
          <w:trHeight w:val="763"/>
          <w:jc w:val="center"/>
        </w:trPr>
        <w:tc>
          <w:tcPr>
            <w:tcW w:w="1334" w:type="pct"/>
            <w:tcBorders>
              <w:top w:val="single" w:sz="6" w:space="0" w:color="auto"/>
              <w:left w:val="single" w:sz="6" w:space="0" w:color="auto"/>
              <w:bottom w:val="single" w:sz="6" w:space="0" w:color="auto"/>
              <w:right w:val="single" w:sz="6" w:space="0" w:color="auto"/>
            </w:tcBorders>
            <w:hideMark/>
          </w:tcPr>
          <w:p w:rsidR="000E094B" w:rsidRDefault="000E094B" w:rsidP="00C105D3">
            <w:pPr>
              <w:pStyle w:val="TAL"/>
            </w:pPr>
            <w:r>
              <w:t>Service API event subscription</w:t>
            </w:r>
          </w:p>
        </w:tc>
        <w:tc>
          <w:tcPr>
            <w:tcW w:w="1496" w:type="pct"/>
            <w:tcBorders>
              <w:top w:val="single" w:sz="6" w:space="0" w:color="auto"/>
              <w:left w:val="single" w:sz="6" w:space="0" w:color="auto"/>
              <w:bottom w:val="single" w:sz="6" w:space="0" w:color="auto"/>
              <w:right w:val="single" w:sz="6" w:space="0" w:color="auto"/>
            </w:tcBorders>
            <w:hideMark/>
          </w:tcPr>
          <w:p w:rsidR="000E094B" w:rsidRDefault="000E094B" w:rsidP="00C105D3">
            <w:pPr>
              <w:pStyle w:val="TAL"/>
            </w:pPr>
            <w:r>
              <w:t>/service-api</w:t>
            </w:r>
          </w:p>
        </w:tc>
        <w:tc>
          <w:tcPr>
            <w:tcW w:w="520" w:type="pct"/>
            <w:tcBorders>
              <w:top w:val="single" w:sz="6" w:space="0" w:color="auto"/>
              <w:left w:val="single" w:sz="6" w:space="0" w:color="auto"/>
              <w:bottom w:val="single" w:sz="6" w:space="0" w:color="auto"/>
              <w:right w:val="single" w:sz="6" w:space="0" w:color="auto"/>
            </w:tcBorders>
            <w:hideMark/>
          </w:tcPr>
          <w:p w:rsidR="000E094B" w:rsidRDefault="000E094B" w:rsidP="00C105D3">
            <w:pPr>
              <w:pStyle w:val="TAC"/>
            </w:pPr>
            <w:r>
              <w:t>POST</w:t>
            </w:r>
          </w:p>
        </w:tc>
        <w:tc>
          <w:tcPr>
            <w:tcW w:w="1650" w:type="pct"/>
            <w:tcBorders>
              <w:top w:val="single" w:sz="6" w:space="0" w:color="auto"/>
              <w:left w:val="single" w:sz="6" w:space="0" w:color="auto"/>
              <w:bottom w:val="single" w:sz="6" w:space="0" w:color="auto"/>
              <w:right w:val="single" w:sz="6" w:space="0" w:color="auto"/>
            </w:tcBorders>
            <w:hideMark/>
          </w:tcPr>
          <w:p w:rsidR="000E094B" w:rsidRDefault="000E094B" w:rsidP="00C105D3">
            <w:pPr>
              <w:pStyle w:val="TAL"/>
            </w:pPr>
            <w:r>
              <w:t>Subscription to the event of the service API analytics</w:t>
            </w:r>
          </w:p>
        </w:tc>
      </w:tr>
      <w:tr w:rsidR="000E094B" w:rsidTr="00C105D3">
        <w:trPr>
          <w:trHeight w:val="763"/>
          <w:jc w:val="center"/>
        </w:trPr>
        <w:tc>
          <w:tcPr>
            <w:tcW w:w="1334" w:type="pct"/>
            <w:vMerge w:val="restart"/>
            <w:tcBorders>
              <w:top w:val="single" w:sz="6" w:space="0" w:color="auto"/>
              <w:left w:val="single" w:sz="6" w:space="0" w:color="auto"/>
              <w:right w:val="single" w:sz="6" w:space="0" w:color="auto"/>
            </w:tcBorders>
          </w:tcPr>
          <w:p w:rsidR="000E094B" w:rsidRDefault="000E094B" w:rsidP="00C105D3">
            <w:pPr>
              <w:pStyle w:val="TAL"/>
            </w:pPr>
            <w:r>
              <w:t>Individual service API event subscription</w:t>
            </w:r>
          </w:p>
        </w:tc>
        <w:tc>
          <w:tcPr>
            <w:tcW w:w="1496" w:type="pct"/>
            <w:vMerge w:val="restart"/>
            <w:tcBorders>
              <w:top w:val="single" w:sz="6" w:space="0" w:color="auto"/>
              <w:left w:val="single" w:sz="6" w:space="0" w:color="auto"/>
              <w:right w:val="single" w:sz="6" w:space="0" w:color="auto"/>
            </w:tcBorders>
          </w:tcPr>
          <w:p w:rsidR="000E094B" w:rsidRDefault="000E094B" w:rsidP="00C105D3">
            <w:pPr>
              <w:pStyle w:val="TAL"/>
            </w:pPr>
            <w:r>
              <w:t>/service-api/{srvApiId}</w:t>
            </w:r>
          </w:p>
        </w:tc>
        <w:tc>
          <w:tcPr>
            <w:tcW w:w="520" w:type="pct"/>
            <w:tcBorders>
              <w:top w:val="single" w:sz="6" w:space="0" w:color="auto"/>
              <w:left w:val="single" w:sz="6" w:space="0" w:color="auto"/>
              <w:bottom w:val="single" w:sz="6" w:space="0" w:color="auto"/>
              <w:right w:val="single" w:sz="6" w:space="0" w:color="auto"/>
            </w:tcBorders>
          </w:tcPr>
          <w:p w:rsidR="000E094B" w:rsidRDefault="000E094B" w:rsidP="00C105D3">
            <w:pPr>
              <w:pStyle w:val="TAC"/>
            </w:pPr>
            <w:r>
              <w:t>GET</w:t>
            </w:r>
          </w:p>
        </w:tc>
        <w:tc>
          <w:tcPr>
            <w:tcW w:w="1650" w:type="pct"/>
            <w:tcBorders>
              <w:top w:val="single" w:sz="6" w:space="0" w:color="auto"/>
              <w:left w:val="single" w:sz="6" w:space="0" w:color="auto"/>
              <w:bottom w:val="single" w:sz="6" w:space="0" w:color="auto"/>
              <w:right w:val="single" w:sz="6" w:space="0" w:color="auto"/>
            </w:tcBorders>
          </w:tcPr>
          <w:p w:rsidR="000E094B" w:rsidRDefault="000E094B" w:rsidP="00C105D3">
            <w:pPr>
              <w:pStyle w:val="TAL"/>
            </w:pPr>
            <w:r>
              <w:t>Request the retrieval of an existing "Individual subscription to the event of the service API analytics" resource.</w:t>
            </w:r>
          </w:p>
        </w:tc>
      </w:tr>
      <w:tr w:rsidR="000E094B" w:rsidTr="00C105D3">
        <w:trPr>
          <w:trHeight w:val="763"/>
          <w:jc w:val="center"/>
        </w:trPr>
        <w:tc>
          <w:tcPr>
            <w:tcW w:w="1334" w:type="pct"/>
            <w:vMerge/>
            <w:tcBorders>
              <w:left w:val="single" w:sz="6" w:space="0" w:color="auto"/>
              <w:right w:val="single" w:sz="6" w:space="0" w:color="auto"/>
            </w:tcBorders>
          </w:tcPr>
          <w:p w:rsidR="000E094B" w:rsidRDefault="000E094B" w:rsidP="00C105D3">
            <w:pPr>
              <w:pStyle w:val="TAL"/>
            </w:pPr>
          </w:p>
        </w:tc>
        <w:tc>
          <w:tcPr>
            <w:tcW w:w="1496" w:type="pct"/>
            <w:vMerge/>
            <w:tcBorders>
              <w:left w:val="single" w:sz="6" w:space="0" w:color="auto"/>
              <w:right w:val="single" w:sz="6" w:space="0" w:color="auto"/>
            </w:tcBorders>
          </w:tcPr>
          <w:p w:rsidR="000E094B" w:rsidRDefault="000E094B" w:rsidP="00C105D3">
            <w:pPr>
              <w:pStyle w:val="TAL"/>
            </w:pPr>
          </w:p>
        </w:tc>
        <w:tc>
          <w:tcPr>
            <w:tcW w:w="520" w:type="pct"/>
            <w:tcBorders>
              <w:top w:val="single" w:sz="6" w:space="0" w:color="auto"/>
              <w:left w:val="single" w:sz="6" w:space="0" w:color="auto"/>
              <w:bottom w:val="single" w:sz="6" w:space="0" w:color="auto"/>
              <w:right w:val="single" w:sz="6" w:space="0" w:color="auto"/>
            </w:tcBorders>
          </w:tcPr>
          <w:p w:rsidR="000E094B" w:rsidRDefault="000E094B" w:rsidP="00C105D3">
            <w:pPr>
              <w:pStyle w:val="TAC"/>
            </w:pPr>
            <w:r>
              <w:t>PUT</w:t>
            </w:r>
          </w:p>
        </w:tc>
        <w:tc>
          <w:tcPr>
            <w:tcW w:w="1650" w:type="pct"/>
            <w:tcBorders>
              <w:top w:val="single" w:sz="6" w:space="0" w:color="auto"/>
              <w:left w:val="single" w:sz="6" w:space="0" w:color="auto"/>
              <w:bottom w:val="single" w:sz="6" w:space="0" w:color="auto"/>
              <w:right w:val="single" w:sz="6" w:space="0" w:color="auto"/>
            </w:tcBorders>
          </w:tcPr>
          <w:p w:rsidR="000E094B" w:rsidRDefault="000E094B" w:rsidP="00C105D3">
            <w:pPr>
              <w:pStyle w:val="TAL"/>
            </w:pPr>
            <w:r>
              <w:t>Request the update of an existing "Individual subscription to the event of the service API analytics" resource.</w:t>
            </w:r>
          </w:p>
        </w:tc>
      </w:tr>
      <w:tr w:rsidR="000E094B" w:rsidTr="00C105D3">
        <w:trPr>
          <w:trHeight w:val="763"/>
          <w:jc w:val="center"/>
        </w:trPr>
        <w:tc>
          <w:tcPr>
            <w:tcW w:w="1334" w:type="pct"/>
            <w:vMerge/>
            <w:tcBorders>
              <w:left w:val="single" w:sz="6" w:space="0" w:color="auto"/>
              <w:right w:val="single" w:sz="6" w:space="0" w:color="auto"/>
            </w:tcBorders>
          </w:tcPr>
          <w:p w:rsidR="000E094B" w:rsidRDefault="000E094B" w:rsidP="00C105D3">
            <w:pPr>
              <w:pStyle w:val="TAL"/>
            </w:pPr>
          </w:p>
        </w:tc>
        <w:tc>
          <w:tcPr>
            <w:tcW w:w="1496" w:type="pct"/>
            <w:vMerge/>
            <w:tcBorders>
              <w:left w:val="single" w:sz="6" w:space="0" w:color="auto"/>
              <w:right w:val="single" w:sz="6" w:space="0" w:color="auto"/>
            </w:tcBorders>
          </w:tcPr>
          <w:p w:rsidR="000E094B" w:rsidRDefault="000E094B" w:rsidP="00C105D3">
            <w:pPr>
              <w:pStyle w:val="TAL"/>
            </w:pPr>
          </w:p>
        </w:tc>
        <w:tc>
          <w:tcPr>
            <w:tcW w:w="520" w:type="pct"/>
            <w:tcBorders>
              <w:top w:val="single" w:sz="6" w:space="0" w:color="auto"/>
              <w:left w:val="single" w:sz="6" w:space="0" w:color="auto"/>
              <w:bottom w:val="single" w:sz="6" w:space="0" w:color="auto"/>
              <w:right w:val="single" w:sz="6" w:space="0" w:color="auto"/>
            </w:tcBorders>
          </w:tcPr>
          <w:p w:rsidR="000E094B" w:rsidRDefault="000E094B" w:rsidP="00C105D3">
            <w:pPr>
              <w:pStyle w:val="TAC"/>
            </w:pPr>
            <w:r>
              <w:t>PATCH</w:t>
            </w:r>
          </w:p>
        </w:tc>
        <w:tc>
          <w:tcPr>
            <w:tcW w:w="1650" w:type="pct"/>
            <w:tcBorders>
              <w:top w:val="single" w:sz="6" w:space="0" w:color="auto"/>
              <w:left w:val="single" w:sz="6" w:space="0" w:color="auto"/>
              <w:bottom w:val="single" w:sz="6" w:space="0" w:color="auto"/>
              <w:right w:val="single" w:sz="6" w:space="0" w:color="auto"/>
            </w:tcBorders>
          </w:tcPr>
          <w:p w:rsidR="000E094B" w:rsidRDefault="000E094B" w:rsidP="00C105D3">
            <w:pPr>
              <w:pStyle w:val="TAL"/>
            </w:pPr>
            <w:r>
              <w:t>Request the modification of an existing "Individual subscription to the event of the service API analytics" resource.</w:t>
            </w:r>
          </w:p>
        </w:tc>
      </w:tr>
      <w:tr w:rsidR="000E094B" w:rsidTr="00C105D3">
        <w:trPr>
          <w:trHeight w:val="763"/>
          <w:jc w:val="center"/>
        </w:trPr>
        <w:tc>
          <w:tcPr>
            <w:tcW w:w="1334" w:type="pct"/>
            <w:vMerge/>
            <w:tcBorders>
              <w:left w:val="single" w:sz="6" w:space="0" w:color="auto"/>
              <w:bottom w:val="single" w:sz="6" w:space="0" w:color="auto"/>
              <w:right w:val="single" w:sz="6" w:space="0" w:color="auto"/>
            </w:tcBorders>
          </w:tcPr>
          <w:p w:rsidR="000E094B" w:rsidRDefault="000E094B" w:rsidP="00C105D3">
            <w:pPr>
              <w:pStyle w:val="TAL"/>
            </w:pPr>
          </w:p>
        </w:tc>
        <w:tc>
          <w:tcPr>
            <w:tcW w:w="1496" w:type="pct"/>
            <w:vMerge/>
            <w:tcBorders>
              <w:left w:val="single" w:sz="6" w:space="0" w:color="auto"/>
              <w:bottom w:val="single" w:sz="6" w:space="0" w:color="auto"/>
              <w:right w:val="single" w:sz="6" w:space="0" w:color="auto"/>
            </w:tcBorders>
          </w:tcPr>
          <w:p w:rsidR="000E094B" w:rsidRDefault="000E094B" w:rsidP="00C105D3">
            <w:pPr>
              <w:pStyle w:val="TAL"/>
            </w:pPr>
          </w:p>
        </w:tc>
        <w:tc>
          <w:tcPr>
            <w:tcW w:w="520" w:type="pct"/>
            <w:tcBorders>
              <w:top w:val="single" w:sz="6" w:space="0" w:color="auto"/>
              <w:left w:val="single" w:sz="6" w:space="0" w:color="auto"/>
              <w:bottom w:val="single" w:sz="6" w:space="0" w:color="auto"/>
              <w:right w:val="single" w:sz="6" w:space="0" w:color="auto"/>
            </w:tcBorders>
          </w:tcPr>
          <w:p w:rsidR="000E094B" w:rsidRDefault="000E094B" w:rsidP="00C105D3">
            <w:pPr>
              <w:pStyle w:val="TAC"/>
            </w:pPr>
            <w:r>
              <w:t>DELETE</w:t>
            </w:r>
          </w:p>
        </w:tc>
        <w:tc>
          <w:tcPr>
            <w:tcW w:w="1650" w:type="pct"/>
            <w:tcBorders>
              <w:top w:val="single" w:sz="6" w:space="0" w:color="auto"/>
              <w:left w:val="single" w:sz="6" w:space="0" w:color="auto"/>
              <w:bottom w:val="single" w:sz="6" w:space="0" w:color="auto"/>
              <w:right w:val="single" w:sz="6" w:space="0" w:color="auto"/>
            </w:tcBorders>
          </w:tcPr>
          <w:p w:rsidR="000E094B" w:rsidRDefault="000E094B" w:rsidP="00C105D3">
            <w:pPr>
              <w:pStyle w:val="TAL"/>
            </w:pPr>
            <w:r>
              <w:t>Request the deletion of an existing "Individual subscription to the event of the service API analytics" resource.</w:t>
            </w:r>
          </w:p>
        </w:tc>
      </w:tr>
    </w:tbl>
    <w:p w:rsidR="000E094B" w:rsidRDefault="000E094B" w:rsidP="000E094B">
      <w:pPr>
        <w:rPr>
          <w:lang w:val="en-US" w:eastAsia="en-GB"/>
        </w:rPr>
      </w:pPr>
    </w:p>
    <w:p w:rsidR="000E094B" w:rsidRDefault="000E094B" w:rsidP="000E094B">
      <w:pPr>
        <w:pStyle w:val="EditorsNote"/>
        <w:rPr>
          <w:lang w:eastAsia="zh-CN"/>
        </w:rPr>
      </w:pPr>
      <w:r>
        <w:rPr>
          <w:lang w:eastAsia="zh-CN"/>
        </w:rPr>
        <w:t>Editor's Note:</w:t>
      </w:r>
      <w:r>
        <w:rPr>
          <w:lang w:eastAsia="zh-CN"/>
        </w:rPr>
        <w:tab/>
        <w:t>D</w:t>
      </w:r>
      <w:r w:rsidRPr="003F3959">
        <w:rPr>
          <w:lang w:eastAsia="zh-CN"/>
        </w:rPr>
        <w:t>efinition</w:t>
      </w:r>
      <w:r>
        <w:rPr>
          <w:lang w:eastAsia="zh-CN"/>
        </w:rPr>
        <w:t>s</w:t>
      </w:r>
      <w:r w:rsidRPr="003F3959">
        <w:rPr>
          <w:lang w:eastAsia="zh-CN"/>
        </w:rPr>
        <w:t xml:space="preserve"> of GET, PUT, PATCH, DELETE methods are FFS</w:t>
      </w:r>
      <w:r>
        <w:rPr>
          <w:lang w:eastAsia="zh-CN"/>
        </w:rPr>
        <w:t>.</w:t>
      </w:r>
    </w:p>
    <w:p w:rsidR="000E094B" w:rsidRDefault="000E094B" w:rsidP="000E094B">
      <w:pPr>
        <w:pStyle w:val="Heading5"/>
        <w:rPr>
          <w:lang w:eastAsia="zh-CN"/>
        </w:rPr>
      </w:pPr>
      <w:bookmarkStart w:id="7650" w:name="_Toc151886297"/>
      <w:bookmarkStart w:id="7651" w:name="_Toc152076362"/>
      <w:bookmarkStart w:id="7652" w:name="_Toc153794078"/>
      <w:r>
        <w:rPr>
          <w:lang w:eastAsia="zh-CN"/>
        </w:rPr>
        <w:t>7.10.5.2.2</w:t>
      </w:r>
      <w:r>
        <w:rPr>
          <w:lang w:eastAsia="zh-CN"/>
        </w:rPr>
        <w:tab/>
        <w:t xml:space="preserve">Resource: </w:t>
      </w:r>
      <w:r>
        <w:t>Service API event subscription</w:t>
      </w:r>
      <w:bookmarkEnd w:id="7650"/>
      <w:bookmarkEnd w:id="7651"/>
      <w:bookmarkEnd w:id="7652"/>
    </w:p>
    <w:p w:rsidR="000E094B" w:rsidRDefault="000E094B" w:rsidP="000E094B">
      <w:pPr>
        <w:pStyle w:val="Heading6"/>
        <w:rPr>
          <w:lang w:eastAsia="zh-CN"/>
        </w:rPr>
      </w:pPr>
      <w:bookmarkStart w:id="7653" w:name="_Toc151886298"/>
      <w:bookmarkStart w:id="7654" w:name="_Toc152076363"/>
      <w:bookmarkStart w:id="7655" w:name="_Toc153794079"/>
      <w:r>
        <w:rPr>
          <w:lang w:eastAsia="zh-CN"/>
        </w:rPr>
        <w:t>7.10.5.2.2.1</w:t>
      </w:r>
      <w:r>
        <w:rPr>
          <w:lang w:eastAsia="zh-CN"/>
        </w:rPr>
        <w:tab/>
        <w:t>Description</w:t>
      </w:r>
      <w:bookmarkEnd w:id="7653"/>
      <w:bookmarkEnd w:id="7654"/>
      <w:bookmarkEnd w:id="7655"/>
    </w:p>
    <w:p w:rsidR="000E094B" w:rsidRDefault="000E094B" w:rsidP="000E094B">
      <w:pPr>
        <w:rPr>
          <w:lang w:eastAsia="zh-CN"/>
        </w:rPr>
      </w:pPr>
      <w:r>
        <w:rPr>
          <w:lang w:eastAsia="zh-CN"/>
        </w:rPr>
        <w:t>Service API event subscription to the event of the service API analytics.</w:t>
      </w:r>
    </w:p>
    <w:p w:rsidR="000E094B" w:rsidRDefault="000E094B" w:rsidP="000E094B">
      <w:pPr>
        <w:pStyle w:val="Heading6"/>
        <w:rPr>
          <w:lang w:eastAsia="zh-CN"/>
        </w:rPr>
      </w:pPr>
      <w:bookmarkStart w:id="7656" w:name="_Toc151886299"/>
      <w:bookmarkStart w:id="7657" w:name="_Toc152076364"/>
      <w:bookmarkStart w:id="7658" w:name="_Toc153794080"/>
      <w:r>
        <w:rPr>
          <w:lang w:eastAsia="zh-CN"/>
        </w:rPr>
        <w:t>7.10.5.2.2.2</w:t>
      </w:r>
      <w:r>
        <w:rPr>
          <w:lang w:eastAsia="zh-CN"/>
        </w:rPr>
        <w:tab/>
        <w:t>Resource Definition</w:t>
      </w:r>
      <w:bookmarkEnd w:id="7656"/>
      <w:bookmarkEnd w:id="7657"/>
      <w:bookmarkEnd w:id="7658"/>
    </w:p>
    <w:p w:rsidR="000E094B" w:rsidRDefault="000E094B" w:rsidP="000E094B">
      <w:pPr>
        <w:rPr>
          <w:b/>
          <w:lang w:eastAsia="zh-CN"/>
        </w:rPr>
      </w:pPr>
      <w:r>
        <w:rPr>
          <w:lang w:eastAsia="zh-CN"/>
        </w:rPr>
        <w:t xml:space="preserve">Resource URI: </w:t>
      </w:r>
      <w:r>
        <w:rPr>
          <w:b/>
          <w:lang w:eastAsia="zh-CN"/>
        </w:rPr>
        <w:t>{apiRoot}/ss-adae-sa/&lt;apiVersion&gt;/service-api</w:t>
      </w:r>
    </w:p>
    <w:p w:rsidR="000E094B" w:rsidRDefault="000E094B" w:rsidP="000E094B">
      <w:pPr>
        <w:rPr>
          <w:lang w:eastAsia="zh-CN"/>
        </w:rPr>
      </w:pPr>
      <w:r>
        <w:rPr>
          <w:lang w:eastAsia="zh-CN"/>
        </w:rPr>
        <w:t>This resource shall support the resource URI variables defined in the table 7.10.5.2.2.2-1.</w:t>
      </w:r>
    </w:p>
    <w:p w:rsidR="000E094B" w:rsidRDefault="000E094B" w:rsidP="000E094B">
      <w:pPr>
        <w:pStyle w:val="TH"/>
        <w:rPr>
          <w:rFonts w:cs="Arial"/>
        </w:rPr>
      </w:pPr>
      <w:r>
        <w:t>Table 7.10.5.2.2.2-1: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77"/>
        <w:gridCol w:w="1768"/>
        <w:gridCol w:w="6732"/>
      </w:tblGrid>
      <w:tr w:rsidR="000E094B" w:rsidTr="00C105D3">
        <w:trPr>
          <w:jc w:val="center"/>
        </w:trPr>
        <w:tc>
          <w:tcPr>
            <w:tcW w:w="653" w:type="pct"/>
            <w:tcBorders>
              <w:top w:val="single" w:sz="6" w:space="0" w:color="000000"/>
              <w:left w:val="single" w:sz="6" w:space="0" w:color="000000"/>
              <w:bottom w:val="single" w:sz="6" w:space="0" w:color="000000"/>
              <w:right w:val="single" w:sz="6" w:space="0" w:color="000000"/>
            </w:tcBorders>
            <w:shd w:val="clear" w:color="auto" w:fill="C0C0C0"/>
            <w:hideMark/>
          </w:tcPr>
          <w:p w:rsidR="000E094B" w:rsidRDefault="000E094B" w:rsidP="00C105D3">
            <w:pPr>
              <w:pStyle w:val="TAH"/>
            </w:pPr>
            <w:r>
              <w:t>Name</w:t>
            </w:r>
          </w:p>
        </w:tc>
        <w:tc>
          <w:tcPr>
            <w:tcW w:w="904" w:type="pct"/>
            <w:tcBorders>
              <w:top w:val="single" w:sz="6" w:space="0" w:color="000000"/>
              <w:left w:val="single" w:sz="6" w:space="0" w:color="000000"/>
              <w:bottom w:val="single" w:sz="6" w:space="0" w:color="000000"/>
              <w:right w:val="single" w:sz="6" w:space="0" w:color="000000"/>
            </w:tcBorders>
            <w:shd w:val="clear" w:color="auto" w:fill="C0C0C0"/>
            <w:hideMark/>
          </w:tcPr>
          <w:p w:rsidR="000E094B" w:rsidRDefault="000E094B" w:rsidP="00C105D3">
            <w:pPr>
              <w:pStyle w:val="TAH"/>
            </w:pPr>
            <w:r>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0E094B" w:rsidRDefault="000E094B" w:rsidP="00C105D3">
            <w:pPr>
              <w:pStyle w:val="TAH"/>
            </w:pPr>
            <w:r>
              <w:t>Definition</w:t>
            </w:r>
          </w:p>
        </w:tc>
      </w:tr>
      <w:tr w:rsidR="000E094B" w:rsidTr="00C105D3">
        <w:trPr>
          <w:jc w:val="center"/>
        </w:trPr>
        <w:tc>
          <w:tcPr>
            <w:tcW w:w="653" w:type="pct"/>
            <w:tcBorders>
              <w:top w:val="single" w:sz="6" w:space="0" w:color="000000"/>
              <w:left w:val="single" w:sz="6" w:space="0" w:color="000000"/>
              <w:bottom w:val="single" w:sz="6" w:space="0" w:color="000000"/>
              <w:right w:val="single" w:sz="6" w:space="0" w:color="000000"/>
            </w:tcBorders>
            <w:hideMark/>
          </w:tcPr>
          <w:p w:rsidR="000E094B" w:rsidRDefault="000E094B" w:rsidP="00C105D3">
            <w:pPr>
              <w:pStyle w:val="TAL"/>
            </w:pPr>
            <w:r>
              <w:t>apiRoot</w:t>
            </w:r>
          </w:p>
        </w:tc>
        <w:tc>
          <w:tcPr>
            <w:tcW w:w="904" w:type="pct"/>
            <w:tcBorders>
              <w:top w:val="single" w:sz="6" w:space="0" w:color="000000"/>
              <w:left w:val="single" w:sz="6" w:space="0" w:color="000000"/>
              <w:bottom w:val="single" w:sz="6" w:space="0" w:color="000000"/>
              <w:right w:val="single" w:sz="6" w:space="0" w:color="000000"/>
            </w:tcBorders>
            <w:hideMark/>
          </w:tcPr>
          <w:p w:rsidR="000E094B" w:rsidRDefault="000E094B" w:rsidP="00C105D3">
            <w:pPr>
              <w:pStyle w:val="TAL"/>
            </w:pPr>
            <w:r>
              <w:t>string</w:t>
            </w:r>
          </w:p>
        </w:tc>
        <w:tc>
          <w:tcPr>
            <w:tcW w:w="3443" w:type="pct"/>
            <w:tcBorders>
              <w:top w:val="single" w:sz="6" w:space="0" w:color="000000"/>
              <w:left w:val="single" w:sz="6" w:space="0" w:color="000000"/>
              <w:bottom w:val="single" w:sz="6" w:space="0" w:color="000000"/>
              <w:right w:val="single" w:sz="6" w:space="0" w:color="000000"/>
            </w:tcBorders>
            <w:vAlign w:val="center"/>
            <w:hideMark/>
          </w:tcPr>
          <w:p w:rsidR="000E094B" w:rsidRDefault="000E094B" w:rsidP="00C105D3">
            <w:pPr>
              <w:pStyle w:val="TAL"/>
            </w:pPr>
            <w:r>
              <w:t>See clause 6.5</w:t>
            </w:r>
          </w:p>
        </w:tc>
      </w:tr>
    </w:tbl>
    <w:p w:rsidR="00C70C85" w:rsidRDefault="00C70C85" w:rsidP="0008473F">
      <w:pPr>
        <w:rPr>
          <w:lang w:eastAsia="zh-CN"/>
        </w:rPr>
      </w:pPr>
      <w:bookmarkStart w:id="7659" w:name="_Toc151886300"/>
      <w:bookmarkStart w:id="7660" w:name="_Toc152076365"/>
    </w:p>
    <w:p w:rsidR="000E094B" w:rsidRDefault="000E094B" w:rsidP="000E094B">
      <w:pPr>
        <w:pStyle w:val="Heading6"/>
        <w:rPr>
          <w:lang w:eastAsia="zh-CN"/>
        </w:rPr>
      </w:pPr>
      <w:bookmarkStart w:id="7661" w:name="_Toc153794081"/>
      <w:r>
        <w:rPr>
          <w:lang w:eastAsia="zh-CN"/>
        </w:rPr>
        <w:t>7.10.5.2.2.3</w:t>
      </w:r>
      <w:r>
        <w:rPr>
          <w:lang w:eastAsia="zh-CN"/>
        </w:rPr>
        <w:tab/>
        <w:t>Resource Standard Methods</w:t>
      </w:r>
      <w:bookmarkEnd w:id="7659"/>
      <w:bookmarkEnd w:id="7660"/>
      <w:bookmarkEnd w:id="7661"/>
    </w:p>
    <w:p w:rsidR="000E094B" w:rsidRDefault="000E094B" w:rsidP="000E094B">
      <w:pPr>
        <w:pStyle w:val="Heading7"/>
        <w:rPr>
          <w:lang w:eastAsia="zh-CN"/>
        </w:rPr>
      </w:pPr>
      <w:bookmarkStart w:id="7662" w:name="_Toc151886301"/>
      <w:bookmarkStart w:id="7663" w:name="_Toc152076366"/>
      <w:bookmarkStart w:id="7664" w:name="_Toc153794082"/>
      <w:r>
        <w:rPr>
          <w:lang w:eastAsia="zh-CN"/>
        </w:rPr>
        <w:t>7.10.5.2.2.3.1</w:t>
      </w:r>
      <w:r>
        <w:rPr>
          <w:lang w:eastAsia="zh-CN"/>
        </w:rPr>
        <w:tab/>
        <w:t>POST</w:t>
      </w:r>
      <w:bookmarkEnd w:id="7662"/>
      <w:bookmarkEnd w:id="7663"/>
      <w:bookmarkEnd w:id="7664"/>
    </w:p>
    <w:p w:rsidR="000E094B" w:rsidRDefault="000E094B" w:rsidP="000E094B">
      <w:r>
        <w:t>This method to subscribe to the event of the service API analytics and shall support the URI query parameters specified in table 7.10.5.2.2.3.1-1.</w:t>
      </w:r>
    </w:p>
    <w:p w:rsidR="000E094B" w:rsidRDefault="000E094B" w:rsidP="000E094B">
      <w:pPr>
        <w:pStyle w:val="TH"/>
        <w:rPr>
          <w:rFonts w:cs="Arial"/>
        </w:rPr>
      </w:pPr>
      <w:r>
        <w:t xml:space="preserve">Table 7.10.5.2.2.3.1-1: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0E094B" w:rsidTr="00C105D3">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E094B" w:rsidRDefault="000E094B" w:rsidP="00C105D3">
            <w:pPr>
              <w:pStyle w:val="TAH"/>
            </w:pPr>
            <w:r>
              <w:t>Description</w:t>
            </w:r>
          </w:p>
        </w:tc>
      </w:tr>
      <w:tr w:rsidR="000E094B" w:rsidTr="00C105D3">
        <w:trPr>
          <w:jc w:val="center"/>
        </w:trPr>
        <w:tc>
          <w:tcPr>
            <w:tcW w:w="825" w:type="pct"/>
            <w:tcBorders>
              <w:top w:val="single" w:sz="6" w:space="0" w:color="auto"/>
              <w:left w:val="single" w:sz="6" w:space="0" w:color="auto"/>
              <w:bottom w:val="single" w:sz="6" w:space="0" w:color="000000"/>
              <w:right w:val="single" w:sz="6" w:space="0" w:color="auto"/>
            </w:tcBorders>
            <w:hideMark/>
          </w:tcPr>
          <w:p w:rsidR="000E094B" w:rsidRDefault="000E094B" w:rsidP="00C105D3">
            <w:pPr>
              <w:pStyle w:val="TAL"/>
            </w:pPr>
            <w:r>
              <w:t>n/a</w:t>
            </w:r>
          </w:p>
        </w:tc>
        <w:tc>
          <w:tcPr>
            <w:tcW w:w="732" w:type="pct"/>
            <w:tcBorders>
              <w:top w:val="single" w:sz="6" w:space="0" w:color="auto"/>
              <w:left w:val="single" w:sz="6" w:space="0" w:color="auto"/>
              <w:bottom w:val="single" w:sz="6" w:space="0" w:color="000000"/>
              <w:right w:val="single" w:sz="6" w:space="0" w:color="auto"/>
            </w:tcBorders>
          </w:tcPr>
          <w:p w:rsidR="000E094B" w:rsidRDefault="000E094B" w:rsidP="00C105D3">
            <w:pPr>
              <w:pStyle w:val="TAL"/>
            </w:pPr>
          </w:p>
        </w:tc>
        <w:tc>
          <w:tcPr>
            <w:tcW w:w="217" w:type="pct"/>
            <w:tcBorders>
              <w:top w:val="single" w:sz="6" w:space="0" w:color="auto"/>
              <w:left w:val="single" w:sz="6" w:space="0" w:color="auto"/>
              <w:bottom w:val="single" w:sz="6" w:space="0" w:color="000000"/>
              <w:right w:val="single" w:sz="6" w:space="0" w:color="auto"/>
            </w:tcBorders>
          </w:tcPr>
          <w:p w:rsidR="000E094B" w:rsidRDefault="000E094B" w:rsidP="00C105D3">
            <w:pPr>
              <w:pStyle w:val="TAC"/>
            </w:pPr>
          </w:p>
        </w:tc>
        <w:tc>
          <w:tcPr>
            <w:tcW w:w="581" w:type="pct"/>
            <w:tcBorders>
              <w:top w:val="single" w:sz="6" w:space="0" w:color="auto"/>
              <w:left w:val="single" w:sz="6" w:space="0" w:color="auto"/>
              <w:bottom w:val="single" w:sz="6" w:space="0" w:color="000000"/>
              <w:right w:val="single" w:sz="6" w:space="0" w:color="auto"/>
            </w:tcBorders>
          </w:tcPr>
          <w:p w:rsidR="000E094B" w:rsidRDefault="000E094B" w:rsidP="00C105D3">
            <w:pPr>
              <w:pStyle w:val="TAL"/>
            </w:pPr>
          </w:p>
        </w:tc>
        <w:tc>
          <w:tcPr>
            <w:tcW w:w="2646" w:type="pct"/>
            <w:tcBorders>
              <w:top w:val="single" w:sz="6" w:space="0" w:color="auto"/>
              <w:left w:val="single" w:sz="6" w:space="0" w:color="auto"/>
              <w:bottom w:val="single" w:sz="6" w:space="0" w:color="000000"/>
              <w:right w:val="single" w:sz="6" w:space="0" w:color="auto"/>
            </w:tcBorders>
            <w:vAlign w:val="center"/>
          </w:tcPr>
          <w:p w:rsidR="000E094B" w:rsidRDefault="000E094B" w:rsidP="00C105D3">
            <w:pPr>
              <w:pStyle w:val="TAL"/>
            </w:pPr>
          </w:p>
        </w:tc>
      </w:tr>
    </w:tbl>
    <w:p w:rsidR="000E094B" w:rsidRDefault="000E094B" w:rsidP="000E094B"/>
    <w:p w:rsidR="000E094B" w:rsidRDefault="000E094B" w:rsidP="000E094B">
      <w:r>
        <w:t>This method shall support the request data structures specified in table 7.10.5.2.2.3.1-2 and the response data structures and response codes specified in table 7.10.5.2.2.3.1-3.</w:t>
      </w:r>
    </w:p>
    <w:p w:rsidR="000E094B" w:rsidRDefault="000E094B" w:rsidP="000E094B">
      <w:pPr>
        <w:pStyle w:val="TH"/>
      </w:pPr>
      <w:r>
        <w:t xml:space="preserve">Table 7.10.5.2.2.3.1-2: Data structures supported by the POST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0E094B" w:rsidTr="00C105D3">
        <w:trPr>
          <w:jc w:val="center"/>
        </w:trPr>
        <w:tc>
          <w:tcPr>
            <w:tcW w:w="1627"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P</w:t>
            </w:r>
          </w:p>
        </w:tc>
        <w:tc>
          <w:tcPr>
            <w:tcW w:w="1276"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Cardinality</w:t>
            </w:r>
          </w:p>
        </w:tc>
        <w:tc>
          <w:tcPr>
            <w:tcW w:w="6447"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0E094B" w:rsidRDefault="000E094B" w:rsidP="00C105D3">
            <w:pPr>
              <w:pStyle w:val="TAH"/>
            </w:pPr>
            <w:r>
              <w:t>Description</w:t>
            </w:r>
          </w:p>
        </w:tc>
      </w:tr>
      <w:tr w:rsidR="000E094B" w:rsidTr="00C105D3">
        <w:trPr>
          <w:jc w:val="center"/>
        </w:trPr>
        <w:tc>
          <w:tcPr>
            <w:tcW w:w="1627" w:type="dxa"/>
            <w:tcBorders>
              <w:top w:val="single" w:sz="6" w:space="0" w:color="auto"/>
              <w:left w:val="single" w:sz="6" w:space="0" w:color="auto"/>
              <w:bottom w:val="single" w:sz="6" w:space="0" w:color="000000"/>
              <w:right w:val="single" w:sz="6" w:space="0" w:color="auto"/>
            </w:tcBorders>
            <w:hideMark/>
          </w:tcPr>
          <w:p w:rsidR="000E094B" w:rsidRDefault="000E094B" w:rsidP="00C105D3">
            <w:pPr>
              <w:pStyle w:val="TAL"/>
            </w:pPr>
            <w:r>
              <w:t>SrvApiSubs</w:t>
            </w:r>
          </w:p>
        </w:tc>
        <w:tc>
          <w:tcPr>
            <w:tcW w:w="425" w:type="dxa"/>
            <w:tcBorders>
              <w:top w:val="single" w:sz="6" w:space="0" w:color="auto"/>
              <w:left w:val="single" w:sz="6" w:space="0" w:color="auto"/>
              <w:bottom w:val="single" w:sz="6" w:space="0" w:color="000000"/>
              <w:right w:val="single" w:sz="6" w:space="0" w:color="auto"/>
            </w:tcBorders>
          </w:tcPr>
          <w:p w:rsidR="000E094B" w:rsidRDefault="000E094B" w:rsidP="00C105D3">
            <w:pPr>
              <w:pStyle w:val="TAC"/>
            </w:pPr>
            <w:r>
              <w:t>M</w:t>
            </w:r>
          </w:p>
        </w:tc>
        <w:tc>
          <w:tcPr>
            <w:tcW w:w="1276" w:type="dxa"/>
            <w:tcBorders>
              <w:top w:val="single" w:sz="6" w:space="0" w:color="auto"/>
              <w:left w:val="single" w:sz="6" w:space="0" w:color="auto"/>
              <w:bottom w:val="single" w:sz="6" w:space="0" w:color="000000"/>
              <w:right w:val="single" w:sz="6" w:space="0" w:color="auto"/>
            </w:tcBorders>
          </w:tcPr>
          <w:p w:rsidR="000E094B" w:rsidRDefault="000E094B" w:rsidP="00C105D3">
            <w:pPr>
              <w:pStyle w:val="TAL"/>
            </w:pPr>
            <w:r>
              <w:t>1</w:t>
            </w:r>
          </w:p>
        </w:tc>
        <w:tc>
          <w:tcPr>
            <w:tcW w:w="6447" w:type="dxa"/>
            <w:tcBorders>
              <w:top w:val="single" w:sz="6" w:space="0" w:color="auto"/>
              <w:left w:val="single" w:sz="6" w:space="0" w:color="auto"/>
              <w:bottom w:val="single" w:sz="6" w:space="0" w:color="000000"/>
              <w:right w:val="single" w:sz="6" w:space="0" w:color="auto"/>
            </w:tcBorders>
          </w:tcPr>
          <w:p w:rsidR="000E094B" w:rsidRDefault="000E094B" w:rsidP="00C105D3">
            <w:pPr>
              <w:pStyle w:val="TAL"/>
            </w:pPr>
            <w:r>
              <w:t>Subscription to the service API analytics event.</w:t>
            </w:r>
          </w:p>
        </w:tc>
      </w:tr>
    </w:tbl>
    <w:p w:rsidR="000E094B" w:rsidRDefault="000E094B" w:rsidP="000E094B"/>
    <w:p w:rsidR="000E094B" w:rsidRDefault="000E094B" w:rsidP="000E094B">
      <w:pPr>
        <w:pStyle w:val="TH"/>
      </w:pPr>
      <w:r>
        <w:t>Table 7.10.5.2.2.3.1-3: Data structures supported by the POST Response Body on this resource</w:t>
      </w:r>
    </w:p>
    <w:tbl>
      <w:tblPr>
        <w:tblW w:w="48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50"/>
        <w:gridCol w:w="423"/>
        <w:gridCol w:w="1220"/>
        <w:gridCol w:w="1372"/>
        <w:gridCol w:w="4835"/>
      </w:tblGrid>
      <w:tr w:rsidR="000E094B" w:rsidTr="00C105D3">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Cardinality</w:t>
            </w:r>
          </w:p>
        </w:tc>
        <w:tc>
          <w:tcPr>
            <w:tcW w:w="730"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Response</w:t>
            </w:r>
          </w:p>
          <w:p w:rsidR="000E094B" w:rsidRDefault="000E094B" w:rsidP="00C105D3">
            <w:pPr>
              <w:pStyle w:val="TAH"/>
            </w:pPr>
            <w:r>
              <w:t>codes</w:t>
            </w:r>
          </w:p>
        </w:tc>
        <w:tc>
          <w:tcPr>
            <w:tcW w:w="2572"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Description</w:t>
            </w:r>
          </w:p>
        </w:tc>
      </w:tr>
      <w:tr w:rsidR="000E094B" w:rsidTr="00C105D3">
        <w:trPr>
          <w:jc w:val="center"/>
        </w:trPr>
        <w:tc>
          <w:tcPr>
            <w:tcW w:w="824" w:type="pct"/>
            <w:tcBorders>
              <w:top w:val="single" w:sz="6" w:space="0" w:color="auto"/>
              <w:left w:val="single" w:sz="6" w:space="0" w:color="auto"/>
              <w:bottom w:val="single" w:sz="6" w:space="0" w:color="auto"/>
              <w:right w:val="single" w:sz="6" w:space="0" w:color="auto"/>
            </w:tcBorders>
            <w:hideMark/>
          </w:tcPr>
          <w:p w:rsidR="000E094B" w:rsidRDefault="000E094B" w:rsidP="00C105D3">
            <w:pPr>
              <w:pStyle w:val="TAL"/>
            </w:pPr>
            <w:r>
              <w:t>SrvApiSubs</w:t>
            </w:r>
          </w:p>
        </w:tc>
        <w:tc>
          <w:tcPr>
            <w:tcW w:w="225" w:type="pct"/>
            <w:tcBorders>
              <w:top w:val="single" w:sz="6" w:space="0" w:color="auto"/>
              <w:left w:val="single" w:sz="6" w:space="0" w:color="auto"/>
              <w:bottom w:val="single" w:sz="6" w:space="0" w:color="auto"/>
              <w:right w:val="single" w:sz="6" w:space="0" w:color="auto"/>
            </w:tcBorders>
          </w:tcPr>
          <w:p w:rsidR="000E094B" w:rsidRDefault="000E094B" w:rsidP="00C105D3">
            <w:pPr>
              <w:pStyle w:val="TAC"/>
            </w:pPr>
          </w:p>
        </w:tc>
        <w:tc>
          <w:tcPr>
            <w:tcW w:w="649" w:type="pct"/>
            <w:tcBorders>
              <w:top w:val="single" w:sz="6" w:space="0" w:color="auto"/>
              <w:left w:val="single" w:sz="6" w:space="0" w:color="auto"/>
              <w:bottom w:val="single" w:sz="6" w:space="0" w:color="auto"/>
              <w:right w:val="single" w:sz="6" w:space="0" w:color="auto"/>
            </w:tcBorders>
          </w:tcPr>
          <w:p w:rsidR="000E094B" w:rsidRDefault="000E094B" w:rsidP="00C105D3">
            <w:pPr>
              <w:pStyle w:val="TAL"/>
            </w:pPr>
          </w:p>
        </w:tc>
        <w:tc>
          <w:tcPr>
            <w:tcW w:w="730" w:type="pct"/>
            <w:tcBorders>
              <w:top w:val="single" w:sz="6" w:space="0" w:color="auto"/>
              <w:left w:val="single" w:sz="6" w:space="0" w:color="auto"/>
              <w:bottom w:val="single" w:sz="6" w:space="0" w:color="auto"/>
              <w:right w:val="single" w:sz="6" w:space="0" w:color="auto"/>
            </w:tcBorders>
            <w:hideMark/>
          </w:tcPr>
          <w:p w:rsidR="000E094B" w:rsidRDefault="000E094B" w:rsidP="00C105D3">
            <w:pPr>
              <w:pStyle w:val="TAL"/>
            </w:pPr>
            <w:r>
              <w:t>201 (Created)</w:t>
            </w:r>
          </w:p>
        </w:tc>
        <w:tc>
          <w:tcPr>
            <w:tcW w:w="2572" w:type="pct"/>
            <w:tcBorders>
              <w:top w:val="single" w:sz="6" w:space="0" w:color="auto"/>
              <w:left w:val="single" w:sz="6" w:space="0" w:color="auto"/>
              <w:bottom w:val="single" w:sz="6" w:space="0" w:color="auto"/>
              <w:right w:val="single" w:sz="6" w:space="0" w:color="auto"/>
            </w:tcBorders>
            <w:hideMark/>
          </w:tcPr>
          <w:p w:rsidR="000E094B" w:rsidRDefault="000E094B" w:rsidP="00C105D3">
            <w:pPr>
              <w:pStyle w:val="TAL"/>
            </w:pPr>
            <w:r>
              <w:t>Subscription to the service API analytics is created.</w:t>
            </w:r>
          </w:p>
        </w:tc>
      </w:tr>
      <w:tr w:rsidR="000E094B" w:rsidTr="00C105D3">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rsidR="000E094B" w:rsidRDefault="000E094B" w:rsidP="00C105D3">
            <w:pPr>
              <w:pStyle w:val="TAN"/>
            </w:pPr>
            <w:r>
              <w:t>NOTE:</w:t>
            </w:r>
            <w:r>
              <w:tab/>
              <w:t>The mandatory HTTP error status codes for the POST method listed in table 5.2.7.1-1 of 3GPP TS 29.500 [22] shall also apply.</w:t>
            </w:r>
          </w:p>
        </w:tc>
      </w:tr>
    </w:tbl>
    <w:p w:rsidR="000E094B" w:rsidRDefault="000E094B" w:rsidP="000E094B">
      <w:pPr>
        <w:rPr>
          <w:lang w:eastAsia="zh-CN"/>
        </w:rPr>
      </w:pPr>
    </w:p>
    <w:p w:rsidR="000E094B" w:rsidRDefault="000E094B" w:rsidP="000E094B">
      <w:pPr>
        <w:pStyle w:val="TH"/>
      </w:pPr>
      <w:r>
        <w:t>Table</w:t>
      </w:r>
      <w:r>
        <w:rPr>
          <w:noProof/>
        </w:rPr>
        <w:t> </w:t>
      </w:r>
      <w:r>
        <w:t xml:space="preserve">7.10.5.2.2.3.1-4: Headers supported by the 201 Response Code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0E094B" w:rsidTr="00C105D3">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E094B" w:rsidRDefault="000E094B" w:rsidP="00C105D3">
            <w:pPr>
              <w:pStyle w:val="TAH"/>
            </w:pPr>
            <w:r>
              <w:t>Description</w:t>
            </w:r>
          </w:p>
        </w:tc>
      </w:tr>
      <w:tr w:rsidR="000E094B" w:rsidTr="00C105D3">
        <w:trPr>
          <w:jc w:val="center"/>
        </w:trPr>
        <w:tc>
          <w:tcPr>
            <w:tcW w:w="825" w:type="pct"/>
            <w:tcBorders>
              <w:top w:val="single" w:sz="6" w:space="0" w:color="auto"/>
              <w:left w:val="single" w:sz="6" w:space="0" w:color="auto"/>
              <w:bottom w:val="single" w:sz="6" w:space="0" w:color="000000"/>
              <w:right w:val="single" w:sz="6" w:space="0" w:color="auto"/>
            </w:tcBorders>
            <w:hideMark/>
          </w:tcPr>
          <w:p w:rsidR="000E094B" w:rsidRDefault="000E094B" w:rsidP="00C105D3">
            <w:pPr>
              <w:pStyle w:val="TAL"/>
            </w:pPr>
            <w:r>
              <w:t>Location</w:t>
            </w:r>
          </w:p>
        </w:tc>
        <w:tc>
          <w:tcPr>
            <w:tcW w:w="732" w:type="pct"/>
            <w:tcBorders>
              <w:top w:val="single" w:sz="6" w:space="0" w:color="auto"/>
              <w:left w:val="single" w:sz="6" w:space="0" w:color="auto"/>
              <w:bottom w:val="single" w:sz="6" w:space="0" w:color="000000"/>
              <w:right w:val="single" w:sz="6" w:space="0" w:color="auto"/>
            </w:tcBorders>
            <w:hideMark/>
          </w:tcPr>
          <w:p w:rsidR="000E094B" w:rsidRDefault="000E094B" w:rsidP="00C105D3">
            <w:pPr>
              <w:pStyle w:val="TAL"/>
            </w:pPr>
            <w:r>
              <w:t>string</w:t>
            </w:r>
          </w:p>
        </w:tc>
        <w:tc>
          <w:tcPr>
            <w:tcW w:w="217" w:type="pct"/>
            <w:tcBorders>
              <w:top w:val="single" w:sz="6" w:space="0" w:color="auto"/>
              <w:left w:val="single" w:sz="6" w:space="0" w:color="auto"/>
              <w:bottom w:val="single" w:sz="6" w:space="0" w:color="000000"/>
              <w:right w:val="single" w:sz="6" w:space="0" w:color="auto"/>
            </w:tcBorders>
            <w:hideMark/>
          </w:tcPr>
          <w:p w:rsidR="000E094B" w:rsidRDefault="000E094B" w:rsidP="00C105D3">
            <w:pPr>
              <w:pStyle w:val="TAC"/>
            </w:pPr>
            <w:r>
              <w:t>M</w:t>
            </w:r>
          </w:p>
        </w:tc>
        <w:tc>
          <w:tcPr>
            <w:tcW w:w="581" w:type="pct"/>
            <w:tcBorders>
              <w:top w:val="single" w:sz="6" w:space="0" w:color="auto"/>
              <w:left w:val="single" w:sz="6" w:space="0" w:color="auto"/>
              <w:bottom w:val="single" w:sz="6" w:space="0" w:color="000000"/>
              <w:right w:val="single" w:sz="6" w:space="0" w:color="auto"/>
            </w:tcBorders>
            <w:hideMark/>
          </w:tcPr>
          <w:p w:rsidR="000E094B" w:rsidRDefault="000E094B" w:rsidP="00C105D3">
            <w:pPr>
              <w:pStyle w:val="TAL"/>
            </w:pPr>
            <w:r>
              <w:t>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0E094B" w:rsidRDefault="000E094B" w:rsidP="00C105D3">
            <w:pPr>
              <w:pStyle w:val="TAL"/>
            </w:pPr>
            <w:r>
              <w:t xml:space="preserve">Contains the URI of the newly created resource, according to the structure: </w:t>
            </w:r>
            <w:r w:rsidRPr="00D83372">
              <w:rPr>
                <w:bCs/>
                <w:lang w:eastAsia="zh-CN"/>
              </w:rPr>
              <w:t>{apiRoot</w:t>
            </w:r>
            <w:r w:rsidRPr="00680AEB">
              <w:rPr>
                <w:bCs/>
                <w:lang w:eastAsia="zh-CN"/>
              </w:rPr>
              <w:t>}/ss-adae-sa/&lt;apiVersion&gt;/service-api</w:t>
            </w:r>
          </w:p>
        </w:tc>
      </w:tr>
    </w:tbl>
    <w:p w:rsidR="000E094B" w:rsidRDefault="000E094B" w:rsidP="000E094B">
      <w:pPr>
        <w:rPr>
          <w:lang w:eastAsia="zh-CN"/>
        </w:rPr>
      </w:pPr>
    </w:p>
    <w:p w:rsidR="000E094B" w:rsidRDefault="000E094B" w:rsidP="000E094B">
      <w:pPr>
        <w:pStyle w:val="Heading6"/>
        <w:rPr>
          <w:lang w:eastAsia="zh-CN"/>
        </w:rPr>
      </w:pPr>
      <w:bookmarkStart w:id="7665" w:name="_Toc151886302"/>
      <w:bookmarkStart w:id="7666" w:name="_Toc152076367"/>
      <w:bookmarkStart w:id="7667" w:name="_Toc153794083"/>
      <w:r>
        <w:rPr>
          <w:lang w:eastAsia="zh-CN"/>
        </w:rPr>
        <w:t>7.10.5.2.2.4</w:t>
      </w:r>
      <w:r>
        <w:rPr>
          <w:lang w:eastAsia="zh-CN"/>
        </w:rPr>
        <w:tab/>
        <w:t>Resource Custom Operations</w:t>
      </w:r>
      <w:bookmarkEnd w:id="7665"/>
      <w:bookmarkEnd w:id="7666"/>
      <w:bookmarkEnd w:id="7667"/>
    </w:p>
    <w:p w:rsidR="000E094B" w:rsidRDefault="000E094B" w:rsidP="000E094B">
      <w:pPr>
        <w:rPr>
          <w:lang w:eastAsia="zh-CN"/>
        </w:rPr>
      </w:pPr>
      <w:r>
        <w:rPr>
          <w:lang w:eastAsia="zh-CN"/>
        </w:rPr>
        <w:t>None.</w:t>
      </w:r>
    </w:p>
    <w:p w:rsidR="000E094B" w:rsidRDefault="000E094B" w:rsidP="000E094B">
      <w:pPr>
        <w:pStyle w:val="Heading4"/>
        <w:rPr>
          <w:lang w:eastAsia="zh-CN"/>
        </w:rPr>
      </w:pPr>
      <w:bookmarkStart w:id="7668" w:name="_Toc151886303"/>
      <w:bookmarkStart w:id="7669" w:name="_Toc152076368"/>
      <w:bookmarkStart w:id="7670" w:name="_Toc153794084"/>
      <w:r>
        <w:rPr>
          <w:lang w:eastAsia="zh-CN"/>
        </w:rPr>
        <w:t>7.10.5.3</w:t>
      </w:r>
      <w:r>
        <w:rPr>
          <w:lang w:eastAsia="zh-CN"/>
        </w:rPr>
        <w:tab/>
        <w:t>Notifications</w:t>
      </w:r>
      <w:bookmarkEnd w:id="7668"/>
      <w:bookmarkEnd w:id="7669"/>
      <w:bookmarkEnd w:id="7670"/>
    </w:p>
    <w:p w:rsidR="000E094B" w:rsidRDefault="000E094B" w:rsidP="000E094B">
      <w:pPr>
        <w:keepNext/>
        <w:keepLines/>
        <w:spacing w:before="120"/>
        <w:ind w:left="1701" w:hanging="1701"/>
        <w:outlineLvl w:val="4"/>
        <w:rPr>
          <w:rFonts w:ascii="Arial" w:hAnsi="Arial"/>
          <w:sz w:val="22"/>
          <w:lang w:eastAsia="zh-CN"/>
        </w:rPr>
      </w:pPr>
      <w:r>
        <w:rPr>
          <w:rFonts w:ascii="Arial" w:hAnsi="Arial"/>
          <w:sz w:val="22"/>
          <w:lang w:eastAsia="zh-CN"/>
        </w:rPr>
        <w:t>7.10.5.3.1</w:t>
      </w:r>
      <w:r>
        <w:rPr>
          <w:rFonts w:ascii="Arial" w:hAnsi="Arial"/>
          <w:sz w:val="22"/>
          <w:lang w:eastAsia="zh-CN"/>
        </w:rPr>
        <w:tab/>
        <w:t>General</w:t>
      </w:r>
    </w:p>
    <w:p w:rsidR="000E094B" w:rsidRDefault="000E094B" w:rsidP="000E094B">
      <w:pPr>
        <w:pStyle w:val="TH"/>
      </w:pPr>
      <w:r>
        <w:t>Table 7.10.5.3.1-1: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3189"/>
        <w:gridCol w:w="2654"/>
        <w:gridCol w:w="1645"/>
        <w:gridCol w:w="2142"/>
      </w:tblGrid>
      <w:tr w:rsidR="000E094B" w:rsidTr="00C105D3">
        <w:trPr>
          <w:jc w:val="center"/>
        </w:trPr>
        <w:tc>
          <w:tcPr>
            <w:tcW w:w="165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E094B" w:rsidRDefault="000E094B" w:rsidP="00C105D3">
            <w:pPr>
              <w:pStyle w:val="TAH"/>
            </w:pPr>
            <w:r>
              <w:t>Notification</w:t>
            </w:r>
          </w:p>
        </w:tc>
        <w:tc>
          <w:tcPr>
            <w:tcW w:w="1378"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E094B" w:rsidRDefault="000E094B" w:rsidP="00C105D3">
            <w:pPr>
              <w:pStyle w:val="TAH"/>
            </w:pPr>
            <w:r>
              <w:t>Callback URI</w:t>
            </w:r>
          </w:p>
        </w:tc>
        <w:tc>
          <w:tcPr>
            <w:tcW w:w="854"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E094B" w:rsidRDefault="000E094B" w:rsidP="00C105D3">
            <w:pPr>
              <w:pStyle w:val="TAH"/>
            </w:pPr>
            <w:r>
              <w:t>HTTP method or custom operation</w:t>
            </w:r>
          </w:p>
        </w:tc>
        <w:tc>
          <w:tcPr>
            <w:tcW w:w="1112"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E094B" w:rsidRDefault="000E094B" w:rsidP="00C105D3">
            <w:pPr>
              <w:pStyle w:val="TAH"/>
            </w:pPr>
            <w:r>
              <w:t>Description</w:t>
            </w:r>
          </w:p>
          <w:p w:rsidR="000E094B" w:rsidRDefault="000E094B" w:rsidP="00C105D3">
            <w:pPr>
              <w:pStyle w:val="TAH"/>
            </w:pPr>
            <w:r>
              <w:t>(service operation)</w:t>
            </w:r>
          </w:p>
        </w:tc>
      </w:tr>
      <w:tr w:rsidR="000E094B" w:rsidTr="00C105D3">
        <w:trPr>
          <w:trHeight w:val="736"/>
          <w:jc w:val="center"/>
        </w:trPr>
        <w:tc>
          <w:tcPr>
            <w:tcW w:w="1656" w:type="pct"/>
            <w:tcBorders>
              <w:top w:val="single" w:sz="6" w:space="0" w:color="auto"/>
              <w:left w:val="single" w:sz="6" w:space="0" w:color="auto"/>
              <w:right w:val="single" w:sz="6" w:space="0" w:color="auto"/>
            </w:tcBorders>
            <w:hideMark/>
          </w:tcPr>
          <w:p w:rsidR="000E094B" w:rsidRDefault="000E094B" w:rsidP="00C105D3">
            <w:pPr>
              <w:pStyle w:val="TAL"/>
              <w:rPr>
                <w:lang w:val="en-US"/>
              </w:rPr>
            </w:pPr>
            <w:r>
              <w:t>Service API event notification</w:t>
            </w:r>
          </w:p>
        </w:tc>
        <w:tc>
          <w:tcPr>
            <w:tcW w:w="1378" w:type="pct"/>
            <w:tcBorders>
              <w:top w:val="single" w:sz="6" w:space="0" w:color="auto"/>
              <w:left w:val="single" w:sz="6" w:space="0" w:color="auto"/>
              <w:right w:val="single" w:sz="6" w:space="0" w:color="auto"/>
            </w:tcBorders>
            <w:hideMark/>
          </w:tcPr>
          <w:p w:rsidR="000E094B" w:rsidRDefault="000E094B" w:rsidP="00C105D3">
            <w:pPr>
              <w:pStyle w:val="TAL"/>
            </w:pPr>
            <w:r>
              <w:t>{notificationUri}</w:t>
            </w:r>
          </w:p>
        </w:tc>
        <w:tc>
          <w:tcPr>
            <w:tcW w:w="854" w:type="pct"/>
            <w:tcBorders>
              <w:top w:val="single" w:sz="6" w:space="0" w:color="auto"/>
              <w:left w:val="single" w:sz="6" w:space="0" w:color="auto"/>
              <w:right w:val="single" w:sz="6" w:space="0" w:color="auto"/>
            </w:tcBorders>
            <w:hideMark/>
          </w:tcPr>
          <w:p w:rsidR="000E094B" w:rsidRDefault="000E094B" w:rsidP="00C105D3">
            <w:pPr>
              <w:pStyle w:val="TAL"/>
              <w:rPr>
                <w:lang w:val="fr-FR"/>
              </w:rPr>
            </w:pPr>
            <w:r>
              <w:rPr>
                <w:lang w:val="fr-FR"/>
              </w:rPr>
              <w:t>POST</w:t>
            </w:r>
          </w:p>
        </w:tc>
        <w:tc>
          <w:tcPr>
            <w:tcW w:w="1112" w:type="pct"/>
            <w:tcBorders>
              <w:top w:val="single" w:sz="6" w:space="0" w:color="auto"/>
              <w:left w:val="single" w:sz="6" w:space="0" w:color="auto"/>
              <w:right w:val="single" w:sz="6" w:space="0" w:color="auto"/>
            </w:tcBorders>
            <w:hideMark/>
          </w:tcPr>
          <w:p w:rsidR="000E094B" w:rsidRDefault="000E094B" w:rsidP="00C105D3">
            <w:pPr>
              <w:pStyle w:val="TAL"/>
              <w:rPr>
                <w:lang w:val="en-US"/>
              </w:rPr>
            </w:pPr>
            <w:r>
              <w:rPr>
                <w:lang w:val="en-US"/>
              </w:rPr>
              <w:t xml:space="preserve">Notification on </w:t>
            </w:r>
            <w:r>
              <w:t>the service API analytics</w:t>
            </w:r>
          </w:p>
        </w:tc>
      </w:tr>
    </w:tbl>
    <w:p w:rsidR="000E094B" w:rsidRDefault="000E094B" w:rsidP="000E094B">
      <w:pPr>
        <w:rPr>
          <w:lang w:val="en-US" w:eastAsia="zh-CN"/>
        </w:rPr>
      </w:pPr>
    </w:p>
    <w:p w:rsidR="000E094B" w:rsidRDefault="000E094B" w:rsidP="000E094B">
      <w:pPr>
        <w:pStyle w:val="Heading5"/>
        <w:rPr>
          <w:lang w:eastAsia="zh-CN"/>
        </w:rPr>
      </w:pPr>
      <w:bookmarkStart w:id="7671" w:name="_Toc151886304"/>
      <w:bookmarkStart w:id="7672" w:name="_Toc152076369"/>
      <w:bookmarkStart w:id="7673" w:name="_Toc153794085"/>
      <w:r>
        <w:rPr>
          <w:lang w:eastAsia="zh-CN"/>
        </w:rPr>
        <w:t>7.10.5.3.2</w:t>
      </w:r>
      <w:r>
        <w:rPr>
          <w:lang w:eastAsia="zh-CN"/>
        </w:rPr>
        <w:tab/>
      </w:r>
      <w:r>
        <w:t>Service API event notification</w:t>
      </w:r>
      <w:bookmarkEnd w:id="7671"/>
      <w:bookmarkEnd w:id="7672"/>
      <w:bookmarkEnd w:id="7673"/>
    </w:p>
    <w:p w:rsidR="000E094B" w:rsidRDefault="000E094B" w:rsidP="000E094B">
      <w:pPr>
        <w:pStyle w:val="Heading6"/>
        <w:rPr>
          <w:lang w:eastAsia="zh-CN"/>
        </w:rPr>
      </w:pPr>
      <w:bookmarkStart w:id="7674" w:name="_Toc151886305"/>
      <w:bookmarkStart w:id="7675" w:name="_Toc152076370"/>
      <w:bookmarkStart w:id="7676" w:name="_Toc153794086"/>
      <w:r>
        <w:rPr>
          <w:lang w:eastAsia="zh-CN"/>
        </w:rPr>
        <w:t>7.10.5.3.2.1</w:t>
      </w:r>
      <w:r>
        <w:rPr>
          <w:lang w:eastAsia="zh-CN"/>
        </w:rPr>
        <w:tab/>
        <w:t>Description</w:t>
      </w:r>
      <w:bookmarkEnd w:id="7674"/>
      <w:bookmarkEnd w:id="7675"/>
      <w:bookmarkEnd w:id="7676"/>
    </w:p>
    <w:p w:rsidR="000E094B" w:rsidRDefault="000E094B" w:rsidP="000E094B">
      <w:pPr>
        <w:rPr>
          <w:lang w:eastAsia="zh-CN"/>
        </w:rPr>
      </w:pPr>
      <w:r>
        <w:t>Service API event notification</w:t>
      </w:r>
      <w:r>
        <w:rPr>
          <w:lang w:eastAsia="zh-CN"/>
        </w:rPr>
        <w:t xml:space="preserve"> is to notify on the event of the service API analytics.</w:t>
      </w:r>
    </w:p>
    <w:p w:rsidR="000E094B" w:rsidRDefault="000E094B" w:rsidP="000E094B">
      <w:pPr>
        <w:pStyle w:val="Heading6"/>
        <w:rPr>
          <w:lang w:eastAsia="zh-CN"/>
        </w:rPr>
      </w:pPr>
      <w:bookmarkStart w:id="7677" w:name="_Toc151886306"/>
      <w:bookmarkStart w:id="7678" w:name="_Toc152076371"/>
      <w:bookmarkStart w:id="7679" w:name="_Toc153794087"/>
      <w:r>
        <w:rPr>
          <w:lang w:eastAsia="zh-CN"/>
        </w:rPr>
        <w:t>7.10.5.3.2.2</w:t>
      </w:r>
      <w:r>
        <w:rPr>
          <w:lang w:eastAsia="zh-CN"/>
        </w:rPr>
        <w:tab/>
        <w:t>Notification definition</w:t>
      </w:r>
      <w:bookmarkEnd w:id="7677"/>
      <w:bookmarkEnd w:id="7678"/>
      <w:bookmarkEnd w:id="7679"/>
    </w:p>
    <w:p w:rsidR="000E094B" w:rsidRDefault="000E094B" w:rsidP="000E094B">
      <w:r>
        <w:t>The POST method shall be used for the event notification and the callback URI shall be the one provided by the consumer during the subscription to the event.</w:t>
      </w:r>
    </w:p>
    <w:p w:rsidR="000E094B" w:rsidRDefault="000E094B" w:rsidP="000E094B">
      <w:r>
        <w:t xml:space="preserve">Callback URI: </w:t>
      </w:r>
      <w:r>
        <w:rPr>
          <w:b/>
        </w:rPr>
        <w:t xml:space="preserve">{notificationUri} </w:t>
      </w:r>
    </w:p>
    <w:p w:rsidR="000E094B" w:rsidRDefault="000E094B" w:rsidP="000E094B">
      <w:r>
        <w:t>This method shall support the URI query parameters specified in table 7.10.5.3.2.2-1.</w:t>
      </w:r>
    </w:p>
    <w:p w:rsidR="000E094B" w:rsidRDefault="000E094B" w:rsidP="000E094B">
      <w:pPr>
        <w:pStyle w:val="TH"/>
        <w:rPr>
          <w:rFonts w:cs="Arial"/>
        </w:rPr>
      </w:pPr>
      <w:r>
        <w:t>Table 7.10.5.3.2.2-1: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0E094B" w:rsidTr="00C105D3">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0E094B" w:rsidRDefault="000E094B" w:rsidP="00C105D3">
            <w:pPr>
              <w:pStyle w:val="TAH"/>
            </w:pPr>
            <w:r>
              <w:t>Description</w:t>
            </w:r>
          </w:p>
        </w:tc>
      </w:tr>
      <w:tr w:rsidR="000E094B" w:rsidTr="00C105D3">
        <w:trPr>
          <w:jc w:val="center"/>
        </w:trPr>
        <w:tc>
          <w:tcPr>
            <w:tcW w:w="825" w:type="pct"/>
            <w:tcBorders>
              <w:top w:val="single" w:sz="6" w:space="0" w:color="auto"/>
              <w:left w:val="single" w:sz="6" w:space="0" w:color="auto"/>
              <w:bottom w:val="single" w:sz="6" w:space="0" w:color="000000"/>
              <w:right w:val="single" w:sz="6" w:space="0" w:color="auto"/>
            </w:tcBorders>
            <w:hideMark/>
          </w:tcPr>
          <w:p w:rsidR="000E094B" w:rsidRDefault="000E094B" w:rsidP="00C105D3">
            <w:pPr>
              <w:pStyle w:val="TAL"/>
            </w:pPr>
            <w:r>
              <w:t>n/a</w:t>
            </w:r>
          </w:p>
        </w:tc>
        <w:tc>
          <w:tcPr>
            <w:tcW w:w="732" w:type="pct"/>
            <w:tcBorders>
              <w:top w:val="single" w:sz="6" w:space="0" w:color="auto"/>
              <w:left w:val="single" w:sz="6" w:space="0" w:color="auto"/>
              <w:bottom w:val="single" w:sz="6" w:space="0" w:color="000000"/>
              <w:right w:val="single" w:sz="6" w:space="0" w:color="auto"/>
            </w:tcBorders>
          </w:tcPr>
          <w:p w:rsidR="000E094B" w:rsidRDefault="000E094B" w:rsidP="00C105D3">
            <w:pPr>
              <w:pStyle w:val="TAL"/>
            </w:pPr>
          </w:p>
        </w:tc>
        <w:tc>
          <w:tcPr>
            <w:tcW w:w="217" w:type="pct"/>
            <w:tcBorders>
              <w:top w:val="single" w:sz="6" w:space="0" w:color="auto"/>
              <w:left w:val="single" w:sz="6" w:space="0" w:color="auto"/>
              <w:bottom w:val="single" w:sz="6" w:space="0" w:color="000000"/>
              <w:right w:val="single" w:sz="6" w:space="0" w:color="auto"/>
            </w:tcBorders>
          </w:tcPr>
          <w:p w:rsidR="000E094B" w:rsidRDefault="000E094B" w:rsidP="00C105D3">
            <w:pPr>
              <w:pStyle w:val="TAC"/>
            </w:pPr>
          </w:p>
        </w:tc>
        <w:tc>
          <w:tcPr>
            <w:tcW w:w="581" w:type="pct"/>
            <w:tcBorders>
              <w:top w:val="single" w:sz="6" w:space="0" w:color="auto"/>
              <w:left w:val="single" w:sz="6" w:space="0" w:color="auto"/>
              <w:bottom w:val="single" w:sz="6" w:space="0" w:color="000000"/>
              <w:right w:val="single" w:sz="6" w:space="0" w:color="auto"/>
            </w:tcBorders>
          </w:tcPr>
          <w:p w:rsidR="000E094B" w:rsidRDefault="000E094B" w:rsidP="00C105D3">
            <w:pPr>
              <w:pStyle w:val="TAC"/>
            </w:pPr>
          </w:p>
        </w:tc>
        <w:tc>
          <w:tcPr>
            <w:tcW w:w="2646" w:type="pct"/>
            <w:tcBorders>
              <w:top w:val="single" w:sz="6" w:space="0" w:color="auto"/>
              <w:left w:val="single" w:sz="6" w:space="0" w:color="auto"/>
              <w:bottom w:val="single" w:sz="6" w:space="0" w:color="000000"/>
              <w:right w:val="single" w:sz="6" w:space="0" w:color="auto"/>
            </w:tcBorders>
            <w:vAlign w:val="center"/>
          </w:tcPr>
          <w:p w:rsidR="000E094B" w:rsidRDefault="000E094B" w:rsidP="00C105D3">
            <w:pPr>
              <w:pStyle w:val="TAL"/>
            </w:pPr>
          </w:p>
        </w:tc>
      </w:tr>
    </w:tbl>
    <w:p w:rsidR="000E094B" w:rsidRDefault="000E094B" w:rsidP="000E094B"/>
    <w:p w:rsidR="000E094B" w:rsidRDefault="000E094B" w:rsidP="000E094B">
      <w:r>
        <w:t xml:space="preserve">If the notification is </w:t>
      </w:r>
      <w:r>
        <w:rPr>
          <w:lang w:val="en-US"/>
        </w:rPr>
        <w:t xml:space="preserve">on </w:t>
      </w:r>
      <w:r>
        <w:t>the service API analytics, this method shall support the request data structures specified in table 7.10.5.3.2.2-2 and the response data structures and response codes specified in table 7.10.5.3.2.2-3.</w:t>
      </w:r>
    </w:p>
    <w:p w:rsidR="000E094B" w:rsidRDefault="000E094B" w:rsidP="000E094B">
      <w:pPr>
        <w:pStyle w:val="TH"/>
      </w:pPr>
      <w:r>
        <w:t>Table 7.10.5.3.2.2-2: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9"/>
        <w:gridCol w:w="360"/>
        <w:gridCol w:w="1350"/>
        <w:gridCol w:w="4980"/>
      </w:tblGrid>
      <w:tr w:rsidR="000E094B" w:rsidTr="00C105D3">
        <w:trPr>
          <w:jc w:val="center"/>
        </w:trPr>
        <w:tc>
          <w:tcPr>
            <w:tcW w:w="2989"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Data type</w:t>
            </w:r>
          </w:p>
        </w:tc>
        <w:tc>
          <w:tcPr>
            <w:tcW w:w="360"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P</w:t>
            </w:r>
          </w:p>
        </w:tc>
        <w:tc>
          <w:tcPr>
            <w:tcW w:w="1350"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Cardinality</w:t>
            </w:r>
          </w:p>
        </w:tc>
        <w:tc>
          <w:tcPr>
            <w:tcW w:w="4980"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0E094B" w:rsidRDefault="000E094B" w:rsidP="00C105D3">
            <w:pPr>
              <w:pStyle w:val="TAH"/>
            </w:pPr>
            <w:r>
              <w:t>Description</w:t>
            </w:r>
          </w:p>
        </w:tc>
      </w:tr>
      <w:tr w:rsidR="000E094B" w:rsidTr="00C105D3">
        <w:trPr>
          <w:jc w:val="center"/>
        </w:trPr>
        <w:tc>
          <w:tcPr>
            <w:tcW w:w="2989" w:type="dxa"/>
            <w:tcBorders>
              <w:top w:val="single" w:sz="6" w:space="0" w:color="auto"/>
              <w:left w:val="single" w:sz="6" w:space="0" w:color="auto"/>
              <w:bottom w:val="single" w:sz="6" w:space="0" w:color="000000"/>
              <w:right w:val="single" w:sz="6" w:space="0" w:color="auto"/>
            </w:tcBorders>
            <w:hideMark/>
          </w:tcPr>
          <w:p w:rsidR="000E094B" w:rsidRDefault="000E094B" w:rsidP="00C105D3">
            <w:pPr>
              <w:pStyle w:val="TAL"/>
            </w:pPr>
            <w:r>
              <w:t>SrvApiNotif</w:t>
            </w:r>
          </w:p>
        </w:tc>
        <w:tc>
          <w:tcPr>
            <w:tcW w:w="360" w:type="dxa"/>
            <w:tcBorders>
              <w:top w:val="single" w:sz="6" w:space="0" w:color="auto"/>
              <w:left w:val="single" w:sz="6" w:space="0" w:color="auto"/>
              <w:bottom w:val="single" w:sz="6" w:space="0" w:color="000000"/>
              <w:right w:val="single" w:sz="6" w:space="0" w:color="auto"/>
            </w:tcBorders>
            <w:hideMark/>
          </w:tcPr>
          <w:p w:rsidR="000E094B" w:rsidRDefault="000E094B" w:rsidP="00C105D3">
            <w:pPr>
              <w:pStyle w:val="TAC"/>
            </w:pPr>
            <w:r>
              <w:t>M</w:t>
            </w:r>
          </w:p>
        </w:tc>
        <w:tc>
          <w:tcPr>
            <w:tcW w:w="1350" w:type="dxa"/>
            <w:tcBorders>
              <w:top w:val="single" w:sz="6" w:space="0" w:color="auto"/>
              <w:left w:val="single" w:sz="6" w:space="0" w:color="auto"/>
              <w:bottom w:val="single" w:sz="6" w:space="0" w:color="000000"/>
              <w:right w:val="single" w:sz="6" w:space="0" w:color="auto"/>
            </w:tcBorders>
            <w:hideMark/>
          </w:tcPr>
          <w:p w:rsidR="000E094B" w:rsidRDefault="000E094B" w:rsidP="00C105D3">
            <w:pPr>
              <w:pStyle w:val="TAL"/>
            </w:pPr>
            <w:r>
              <w:t>1</w:t>
            </w:r>
          </w:p>
        </w:tc>
        <w:tc>
          <w:tcPr>
            <w:tcW w:w="4980" w:type="dxa"/>
            <w:tcBorders>
              <w:top w:val="single" w:sz="6" w:space="0" w:color="auto"/>
              <w:left w:val="single" w:sz="6" w:space="0" w:color="auto"/>
              <w:bottom w:val="single" w:sz="6" w:space="0" w:color="000000"/>
              <w:right w:val="single" w:sz="6" w:space="0" w:color="auto"/>
            </w:tcBorders>
            <w:hideMark/>
          </w:tcPr>
          <w:p w:rsidR="000E094B" w:rsidRDefault="000E094B" w:rsidP="00C105D3">
            <w:pPr>
              <w:pStyle w:val="TAL"/>
            </w:pPr>
            <w:r>
              <w:t>Notification information of the service API analytics.</w:t>
            </w:r>
          </w:p>
        </w:tc>
      </w:tr>
    </w:tbl>
    <w:p w:rsidR="000E094B" w:rsidRDefault="000E094B" w:rsidP="000E094B"/>
    <w:p w:rsidR="000E094B" w:rsidRDefault="000E094B" w:rsidP="000E094B">
      <w:pPr>
        <w:pStyle w:val="TH"/>
      </w:pPr>
      <w:r>
        <w:t>Table 7.10.5.3.2.2-3: Data structures supported by the POST Response Body on this resource</w:t>
      </w:r>
    </w:p>
    <w:tbl>
      <w:tblPr>
        <w:tblW w:w="48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87"/>
        <w:gridCol w:w="404"/>
        <w:gridCol w:w="1136"/>
        <w:gridCol w:w="1596"/>
        <w:gridCol w:w="4377"/>
      </w:tblGrid>
      <w:tr w:rsidR="000E094B" w:rsidTr="00C105D3">
        <w:trPr>
          <w:jc w:val="center"/>
        </w:trPr>
        <w:tc>
          <w:tcPr>
            <w:tcW w:w="1004"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P</w:t>
            </w:r>
          </w:p>
        </w:tc>
        <w:tc>
          <w:tcPr>
            <w:tcW w:w="604"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Cardinality</w:t>
            </w:r>
          </w:p>
        </w:tc>
        <w:tc>
          <w:tcPr>
            <w:tcW w:w="849"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Response codes</w:t>
            </w:r>
          </w:p>
        </w:tc>
        <w:tc>
          <w:tcPr>
            <w:tcW w:w="2328"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Description</w:t>
            </w:r>
          </w:p>
        </w:tc>
      </w:tr>
      <w:tr w:rsidR="000E094B" w:rsidTr="00C105D3">
        <w:trPr>
          <w:jc w:val="center"/>
        </w:trPr>
        <w:tc>
          <w:tcPr>
            <w:tcW w:w="1004" w:type="pct"/>
            <w:tcBorders>
              <w:top w:val="single" w:sz="6" w:space="0" w:color="auto"/>
              <w:left w:val="single" w:sz="6" w:space="0" w:color="auto"/>
              <w:bottom w:val="single" w:sz="6" w:space="0" w:color="auto"/>
              <w:right w:val="single" w:sz="6" w:space="0" w:color="auto"/>
            </w:tcBorders>
            <w:hideMark/>
          </w:tcPr>
          <w:p w:rsidR="000E094B" w:rsidRDefault="000E094B" w:rsidP="00C105D3">
            <w:pPr>
              <w:pStyle w:val="TAL"/>
            </w:pPr>
            <w:r>
              <w:t>n/a</w:t>
            </w:r>
          </w:p>
        </w:tc>
        <w:tc>
          <w:tcPr>
            <w:tcW w:w="215" w:type="pct"/>
            <w:tcBorders>
              <w:top w:val="single" w:sz="6" w:space="0" w:color="auto"/>
              <w:left w:val="single" w:sz="6" w:space="0" w:color="auto"/>
              <w:bottom w:val="single" w:sz="6" w:space="0" w:color="auto"/>
              <w:right w:val="single" w:sz="6" w:space="0" w:color="auto"/>
            </w:tcBorders>
          </w:tcPr>
          <w:p w:rsidR="000E094B" w:rsidRDefault="000E094B" w:rsidP="00C105D3">
            <w:pPr>
              <w:pStyle w:val="TAC"/>
            </w:pPr>
          </w:p>
        </w:tc>
        <w:tc>
          <w:tcPr>
            <w:tcW w:w="604" w:type="pct"/>
            <w:tcBorders>
              <w:top w:val="single" w:sz="6" w:space="0" w:color="auto"/>
              <w:left w:val="single" w:sz="6" w:space="0" w:color="auto"/>
              <w:bottom w:val="single" w:sz="6" w:space="0" w:color="auto"/>
              <w:right w:val="single" w:sz="6" w:space="0" w:color="auto"/>
            </w:tcBorders>
          </w:tcPr>
          <w:p w:rsidR="000E094B" w:rsidRDefault="000E094B" w:rsidP="00C105D3">
            <w:pPr>
              <w:pStyle w:val="TAC"/>
            </w:pPr>
          </w:p>
        </w:tc>
        <w:tc>
          <w:tcPr>
            <w:tcW w:w="849" w:type="pct"/>
            <w:tcBorders>
              <w:top w:val="single" w:sz="6" w:space="0" w:color="auto"/>
              <w:left w:val="single" w:sz="6" w:space="0" w:color="auto"/>
              <w:bottom w:val="single" w:sz="6" w:space="0" w:color="auto"/>
              <w:right w:val="single" w:sz="6" w:space="0" w:color="auto"/>
            </w:tcBorders>
            <w:vAlign w:val="center"/>
            <w:hideMark/>
          </w:tcPr>
          <w:p w:rsidR="000E094B" w:rsidRDefault="000E094B" w:rsidP="00C105D3">
            <w:pPr>
              <w:pStyle w:val="TAL"/>
            </w:pPr>
            <w:r>
              <w:t>204 (No Content)</w:t>
            </w:r>
          </w:p>
        </w:tc>
        <w:tc>
          <w:tcPr>
            <w:tcW w:w="2328" w:type="pct"/>
            <w:tcBorders>
              <w:top w:val="single" w:sz="6" w:space="0" w:color="auto"/>
              <w:left w:val="single" w:sz="6" w:space="0" w:color="auto"/>
              <w:bottom w:val="single" w:sz="6" w:space="0" w:color="auto"/>
              <w:right w:val="single" w:sz="6" w:space="0" w:color="auto"/>
            </w:tcBorders>
            <w:vAlign w:val="center"/>
            <w:hideMark/>
          </w:tcPr>
          <w:p w:rsidR="000E094B" w:rsidRDefault="000E094B" w:rsidP="00C105D3">
            <w:pPr>
              <w:pStyle w:val="TAL"/>
            </w:pPr>
            <w:r>
              <w:t>Notification for the service API analytics event is accepted.</w:t>
            </w:r>
          </w:p>
        </w:tc>
      </w:tr>
      <w:tr w:rsidR="000E094B" w:rsidTr="00C105D3">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rsidR="000E094B" w:rsidRDefault="000E094B" w:rsidP="00C105D3">
            <w:pPr>
              <w:pStyle w:val="TAN"/>
            </w:pPr>
            <w:r>
              <w:t>NOTE:</w:t>
            </w:r>
            <w:r>
              <w:tab/>
              <w:t>The mandatory HTTP error status codes for the POST method listed in table 5.2.7.1-1 of 3GPP TS 29.500 [22] shall also apply.</w:t>
            </w:r>
          </w:p>
        </w:tc>
      </w:tr>
    </w:tbl>
    <w:p w:rsidR="000E094B" w:rsidRDefault="000E094B" w:rsidP="000E094B">
      <w:pPr>
        <w:rPr>
          <w:lang w:eastAsia="zh-CN"/>
        </w:rPr>
      </w:pPr>
    </w:p>
    <w:p w:rsidR="000E094B" w:rsidRDefault="000E094B" w:rsidP="000E094B">
      <w:pPr>
        <w:pStyle w:val="Heading4"/>
        <w:rPr>
          <w:lang w:eastAsia="zh-CN"/>
        </w:rPr>
      </w:pPr>
      <w:bookmarkStart w:id="7680" w:name="_Hlk149658244"/>
      <w:bookmarkStart w:id="7681" w:name="_Toc151886307"/>
      <w:bookmarkStart w:id="7682" w:name="_Toc152076372"/>
      <w:bookmarkStart w:id="7683" w:name="_Toc153794088"/>
      <w:r>
        <w:rPr>
          <w:lang w:eastAsia="zh-CN"/>
        </w:rPr>
        <w:t>7.10.5.4</w:t>
      </w:r>
      <w:r>
        <w:rPr>
          <w:lang w:eastAsia="zh-CN"/>
        </w:rPr>
        <w:tab/>
        <w:t>Data Model</w:t>
      </w:r>
      <w:bookmarkEnd w:id="7681"/>
      <w:bookmarkEnd w:id="7682"/>
      <w:bookmarkEnd w:id="7683"/>
    </w:p>
    <w:p w:rsidR="000E094B" w:rsidRDefault="000E094B" w:rsidP="000E094B">
      <w:pPr>
        <w:pStyle w:val="Heading5"/>
        <w:rPr>
          <w:lang w:eastAsia="zh-CN"/>
        </w:rPr>
      </w:pPr>
      <w:bookmarkStart w:id="7684" w:name="_Toc151886308"/>
      <w:bookmarkStart w:id="7685" w:name="_Toc152076373"/>
      <w:bookmarkStart w:id="7686" w:name="_Toc153794089"/>
      <w:r>
        <w:rPr>
          <w:lang w:eastAsia="zh-CN"/>
        </w:rPr>
        <w:t>7.10.5.4.1</w:t>
      </w:r>
      <w:r>
        <w:rPr>
          <w:lang w:eastAsia="zh-CN"/>
        </w:rPr>
        <w:tab/>
        <w:t>General</w:t>
      </w:r>
      <w:bookmarkEnd w:id="7684"/>
      <w:bookmarkEnd w:id="7685"/>
      <w:bookmarkEnd w:id="7686"/>
    </w:p>
    <w:p w:rsidR="000E094B" w:rsidRDefault="000E094B" w:rsidP="000E094B">
      <w:pPr>
        <w:rPr>
          <w:lang w:eastAsia="zh-CN"/>
        </w:rPr>
      </w:pPr>
      <w:r>
        <w:rPr>
          <w:lang w:eastAsia="zh-CN"/>
        </w:rPr>
        <w:t>This clause specifies the application data model supported by the API. Data types listed in clause 6.2 apply to this API.</w:t>
      </w:r>
    </w:p>
    <w:p w:rsidR="000E094B" w:rsidRDefault="000E094B" w:rsidP="000E094B">
      <w:pPr>
        <w:rPr>
          <w:lang w:eastAsia="zh-CN"/>
        </w:rPr>
      </w:pPr>
      <w:r>
        <w:rPr>
          <w:lang w:eastAsia="zh-CN"/>
        </w:rPr>
        <w:t>Table 7.10.5.4.1-1 specifies the data types defined specifically for the SS</w:t>
      </w:r>
      <w:r>
        <w:rPr>
          <w:color w:val="000000"/>
        </w:rPr>
        <w:t>_ADAE_ServiceApiAnalytics</w:t>
      </w:r>
      <w:r>
        <w:t xml:space="preserve"> </w:t>
      </w:r>
      <w:r>
        <w:rPr>
          <w:lang w:eastAsia="zh-CN"/>
        </w:rPr>
        <w:t>API service.</w:t>
      </w:r>
    </w:p>
    <w:p w:rsidR="000E094B" w:rsidRDefault="000E094B" w:rsidP="000E094B">
      <w:pPr>
        <w:pStyle w:val="TH"/>
      </w:pPr>
      <w:r>
        <w:t>Table 7.10.5.4.1-1</w:t>
      </w:r>
      <w:r>
        <w:rPr>
          <w:color w:val="000000"/>
        </w:rPr>
        <w:t>_SS_ADAE_ServiceApiAnalytics</w:t>
      </w:r>
      <w:r>
        <w:t xml:space="preserve"> 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249"/>
        <w:gridCol w:w="1295"/>
        <w:gridCol w:w="3608"/>
        <w:gridCol w:w="1625"/>
      </w:tblGrid>
      <w:tr w:rsidR="000E094B" w:rsidTr="00C105D3">
        <w:trPr>
          <w:jc w:val="center"/>
        </w:trPr>
        <w:tc>
          <w:tcPr>
            <w:tcW w:w="3198"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Data type</w:t>
            </w:r>
          </w:p>
        </w:tc>
        <w:tc>
          <w:tcPr>
            <w:tcW w:w="1275"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Section defined</w:t>
            </w:r>
          </w:p>
        </w:tc>
        <w:tc>
          <w:tcPr>
            <w:tcW w:w="3551"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Description</w:t>
            </w:r>
          </w:p>
        </w:tc>
        <w:tc>
          <w:tcPr>
            <w:tcW w:w="1599"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Applicability</w:t>
            </w:r>
          </w:p>
        </w:tc>
      </w:tr>
      <w:tr w:rsidR="000E094B" w:rsidTr="00C105D3">
        <w:trPr>
          <w:jc w:val="center"/>
        </w:trPr>
        <w:tc>
          <w:tcPr>
            <w:tcW w:w="3198" w:type="dxa"/>
            <w:tcBorders>
              <w:top w:val="single" w:sz="6" w:space="0" w:color="auto"/>
              <w:left w:val="single" w:sz="6" w:space="0" w:color="auto"/>
              <w:bottom w:val="single" w:sz="6" w:space="0" w:color="auto"/>
              <w:right w:val="single" w:sz="6" w:space="0" w:color="auto"/>
            </w:tcBorders>
            <w:hideMark/>
          </w:tcPr>
          <w:p w:rsidR="000E094B" w:rsidRDefault="000E094B" w:rsidP="00C105D3">
            <w:pPr>
              <w:pStyle w:val="TAL"/>
            </w:pPr>
            <w:r>
              <w:t>SrvApiSubs</w:t>
            </w:r>
          </w:p>
        </w:tc>
        <w:tc>
          <w:tcPr>
            <w:tcW w:w="1275" w:type="dxa"/>
            <w:tcBorders>
              <w:top w:val="single" w:sz="6" w:space="0" w:color="auto"/>
              <w:left w:val="single" w:sz="6" w:space="0" w:color="auto"/>
              <w:bottom w:val="single" w:sz="6" w:space="0" w:color="auto"/>
              <w:right w:val="single" w:sz="6" w:space="0" w:color="auto"/>
            </w:tcBorders>
            <w:hideMark/>
          </w:tcPr>
          <w:p w:rsidR="000E094B" w:rsidRDefault="000E094B" w:rsidP="00C105D3">
            <w:pPr>
              <w:pStyle w:val="TAL"/>
            </w:pPr>
            <w:r>
              <w:t>7.10.5.4.2.2</w:t>
            </w:r>
          </w:p>
        </w:tc>
        <w:tc>
          <w:tcPr>
            <w:tcW w:w="3551" w:type="dxa"/>
            <w:tcBorders>
              <w:top w:val="single" w:sz="6" w:space="0" w:color="auto"/>
              <w:left w:val="single" w:sz="6" w:space="0" w:color="auto"/>
              <w:bottom w:val="single" w:sz="6" w:space="0" w:color="auto"/>
              <w:right w:val="single" w:sz="6" w:space="0" w:color="auto"/>
            </w:tcBorders>
            <w:hideMark/>
          </w:tcPr>
          <w:p w:rsidR="000E094B" w:rsidRDefault="000E094B" w:rsidP="00C105D3">
            <w:pPr>
              <w:pStyle w:val="TAL"/>
              <w:rPr>
                <w:rFonts w:cs="Arial"/>
                <w:szCs w:val="18"/>
              </w:rPr>
            </w:pPr>
            <w:r>
              <w:t>Subscription to the service API analytics event</w:t>
            </w:r>
          </w:p>
        </w:tc>
        <w:tc>
          <w:tcPr>
            <w:tcW w:w="1599"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rPr>
                <w:rFonts w:cs="Arial"/>
                <w:szCs w:val="18"/>
              </w:rPr>
            </w:pPr>
          </w:p>
        </w:tc>
      </w:tr>
      <w:tr w:rsidR="000E094B" w:rsidTr="00C105D3">
        <w:trPr>
          <w:jc w:val="center"/>
        </w:trPr>
        <w:tc>
          <w:tcPr>
            <w:tcW w:w="3198"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pPr>
            <w:r>
              <w:t>SrvApiNotif</w:t>
            </w:r>
          </w:p>
        </w:tc>
        <w:tc>
          <w:tcPr>
            <w:tcW w:w="1275"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pPr>
            <w:r>
              <w:t>7.10.5.4.2.3</w:t>
            </w:r>
          </w:p>
        </w:tc>
        <w:tc>
          <w:tcPr>
            <w:tcW w:w="3551"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pPr>
            <w:r>
              <w:t>Notification information of the service API analytics event.</w:t>
            </w:r>
          </w:p>
        </w:tc>
        <w:tc>
          <w:tcPr>
            <w:tcW w:w="1599"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rPr>
                <w:rFonts w:cs="Arial"/>
                <w:szCs w:val="18"/>
              </w:rPr>
            </w:pPr>
          </w:p>
        </w:tc>
      </w:tr>
      <w:tr w:rsidR="000E094B" w:rsidTr="00C105D3">
        <w:trPr>
          <w:trHeight w:val="484"/>
          <w:jc w:val="center"/>
        </w:trPr>
        <w:tc>
          <w:tcPr>
            <w:tcW w:w="3198"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pPr>
            <w:r>
              <w:t>SrvApiIdType</w:t>
            </w:r>
          </w:p>
        </w:tc>
        <w:tc>
          <w:tcPr>
            <w:tcW w:w="1275"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pPr>
            <w:r>
              <w:t>7.10.5.4.3.3</w:t>
            </w:r>
          </w:p>
        </w:tc>
        <w:tc>
          <w:tcPr>
            <w:tcW w:w="3551"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pPr>
            <w:r>
              <w:t>Type of service API</w:t>
            </w:r>
          </w:p>
        </w:tc>
        <w:tc>
          <w:tcPr>
            <w:tcW w:w="1599"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rPr>
                <w:rFonts w:cs="Arial"/>
                <w:szCs w:val="18"/>
              </w:rPr>
            </w:pPr>
          </w:p>
        </w:tc>
      </w:tr>
    </w:tbl>
    <w:p w:rsidR="000E094B" w:rsidRDefault="000E094B" w:rsidP="000E094B">
      <w:pPr>
        <w:rPr>
          <w:lang w:val="en-US"/>
        </w:rPr>
      </w:pPr>
    </w:p>
    <w:p w:rsidR="000E094B" w:rsidRDefault="000E094B" w:rsidP="000E094B">
      <w:r>
        <w:t xml:space="preserve">Table 7.10.5.4.1-2 specifies data types re-used by the </w:t>
      </w:r>
      <w:r>
        <w:rPr>
          <w:lang w:eastAsia="zh-CN"/>
        </w:rPr>
        <w:t>SS</w:t>
      </w:r>
      <w:r>
        <w:rPr>
          <w:color w:val="000000"/>
        </w:rPr>
        <w:t>_ADAE_ServiceApiAnalytics API</w:t>
      </w:r>
      <w:r>
        <w:t xml:space="preserve"> service: </w:t>
      </w:r>
    </w:p>
    <w:p w:rsidR="000E094B" w:rsidRDefault="000E094B" w:rsidP="000E094B">
      <w:pPr>
        <w:pStyle w:val="TH"/>
      </w:pPr>
      <w:r>
        <w:t>Table 7.10.5.4.1-2: Re-used Data Types</w:t>
      </w:r>
    </w:p>
    <w:tbl>
      <w:tblPr>
        <w:tblW w:w="485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67"/>
        <w:gridCol w:w="2032"/>
        <w:gridCol w:w="3018"/>
        <w:gridCol w:w="1876"/>
      </w:tblGrid>
      <w:tr w:rsidR="000E094B" w:rsidTr="00C105D3">
        <w:trPr>
          <w:jc w:val="center"/>
        </w:trPr>
        <w:tc>
          <w:tcPr>
            <w:tcW w:w="2526"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Data type</w:t>
            </w:r>
          </w:p>
        </w:tc>
        <w:tc>
          <w:tcPr>
            <w:tcW w:w="2000"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Reference</w:t>
            </w:r>
          </w:p>
        </w:tc>
        <w:tc>
          <w:tcPr>
            <w:tcW w:w="2971"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Comments</w:t>
            </w:r>
          </w:p>
        </w:tc>
        <w:tc>
          <w:tcPr>
            <w:tcW w:w="1847"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Applicability</w:t>
            </w:r>
          </w:p>
        </w:tc>
      </w:tr>
      <w:tr w:rsidR="000E094B" w:rsidTr="00C105D3">
        <w:trPr>
          <w:trHeight w:val="331"/>
          <w:jc w:val="center"/>
        </w:trPr>
        <w:tc>
          <w:tcPr>
            <w:tcW w:w="2526"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rPr>
                <w:lang w:eastAsia="zh-CN"/>
              </w:rPr>
            </w:pPr>
            <w:r>
              <w:t>ConfidenceLevel</w:t>
            </w:r>
          </w:p>
        </w:tc>
        <w:tc>
          <w:tcPr>
            <w:tcW w:w="2000"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pPr>
            <w:r>
              <w:t>Presents confidence level</w:t>
            </w:r>
          </w:p>
        </w:tc>
        <w:tc>
          <w:tcPr>
            <w:tcW w:w="1847"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rPr>
                <w:rFonts w:cs="Arial"/>
                <w:szCs w:val="18"/>
              </w:rPr>
            </w:pPr>
          </w:p>
        </w:tc>
      </w:tr>
      <w:tr w:rsidR="000E094B" w:rsidTr="00C105D3">
        <w:trPr>
          <w:trHeight w:val="331"/>
          <w:jc w:val="center"/>
        </w:trPr>
        <w:tc>
          <w:tcPr>
            <w:tcW w:w="2526"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rPr>
                <w:lang w:eastAsia="zh-CN"/>
              </w:rPr>
            </w:pPr>
            <w:r>
              <w:t>DurationSec</w:t>
            </w:r>
          </w:p>
        </w:tc>
        <w:tc>
          <w:tcPr>
            <w:tcW w:w="2000"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pPr>
            <w:r>
              <w:t>Represents a period of time in units of seconds.</w:t>
            </w:r>
          </w:p>
        </w:tc>
        <w:tc>
          <w:tcPr>
            <w:tcW w:w="1847"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rPr>
                <w:rFonts w:cs="Arial"/>
                <w:szCs w:val="18"/>
              </w:rPr>
            </w:pPr>
          </w:p>
        </w:tc>
      </w:tr>
      <w:tr w:rsidR="000E094B" w:rsidTr="00C105D3">
        <w:trPr>
          <w:trHeight w:val="340"/>
          <w:jc w:val="center"/>
        </w:trPr>
        <w:tc>
          <w:tcPr>
            <w:tcW w:w="2526"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rPr>
                <w:lang w:eastAsia="zh-CN"/>
              </w:rPr>
            </w:pPr>
            <w:r>
              <w:rPr>
                <w:lang w:eastAsia="zh-CN"/>
              </w:rPr>
              <w:t>LocationArea</w:t>
            </w:r>
          </w:p>
        </w:tc>
        <w:tc>
          <w:tcPr>
            <w:tcW w:w="2000"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pPr>
            <w:r>
              <w:t>Represents location information.</w:t>
            </w:r>
          </w:p>
        </w:tc>
        <w:tc>
          <w:tcPr>
            <w:tcW w:w="1847"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rPr>
                <w:rFonts w:cs="Arial"/>
                <w:szCs w:val="18"/>
              </w:rPr>
            </w:pPr>
          </w:p>
        </w:tc>
      </w:tr>
    </w:tbl>
    <w:p w:rsidR="000E094B" w:rsidRDefault="000E094B" w:rsidP="000E094B">
      <w:pPr>
        <w:rPr>
          <w:lang w:val="en-US"/>
        </w:rPr>
      </w:pPr>
    </w:p>
    <w:p w:rsidR="000E094B" w:rsidRDefault="000E094B" w:rsidP="000E094B">
      <w:pPr>
        <w:pStyle w:val="Heading5"/>
        <w:rPr>
          <w:lang w:eastAsia="zh-CN"/>
        </w:rPr>
      </w:pPr>
      <w:bookmarkStart w:id="7687" w:name="_Toc151886309"/>
      <w:bookmarkStart w:id="7688" w:name="_Toc152076374"/>
      <w:bookmarkStart w:id="7689" w:name="_Toc153794090"/>
      <w:r>
        <w:rPr>
          <w:lang w:eastAsia="zh-CN"/>
        </w:rPr>
        <w:t>7.10.5.4.2</w:t>
      </w:r>
      <w:r>
        <w:rPr>
          <w:lang w:eastAsia="zh-CN"/>
        </w:rPr>
        <w:tab/>
        <w:t>Structured data types</w:t>
      </w:r>
      <w:bookmarkEnd w:id="7687"/>
      <w:bookmarkEnd w:id="7688"/>
      <w:bookmarkEnd w:id="7689"/>
    </w:p>
    <w:p w:rsidR="000E094B" w:rsidRDefault="000E094B" w:rsidP="000E094B">
      <w:pPr>
        <w:pStyle w:val="Heading6"/>
        <w:rPr>
          <w:lang w:eastAsia="zh-CN"/>
        </w:rPr>
      </w:pPr>
      <w:bookmarkStart w:id="7690" w:name="_Toc151886310"/>
      <w:bookmarkStart w:id="7691" w:name="_Toc152076375"/>
      <w:bookmarkStart w:id="7692" w:name="_Toc153794091"/>
      <w:r>
        <w:rPr>
          <w:lang w:eastAsia="zh-CN"/>
        </w:rPr>
        <w:t>7.10.5.4.2.1</w:t>
      </w:r>
      <w:r>
        <w:rPr>
          <w:lang w:eastAsia="zh-CN"/>
        </w:rPr>
        <w:tab/>
        <w:t>Introduction</w:t>
      </w:r>
      <w:bookmarkEnd w:id="7690"/>
      <w:bookmarkEnd w:id="7691"/>
      <w:bookmarkEnd w:id="7692"/>
    </w:p>
    <w:p w:rsidR="000E094B" w:rsidRDefault="000E094B" w:rsidP="000E094B">
      <w:r>
        <w:t>This clause defines the structures to be used in resource representations.</w:t>
      </w:r>
    </w:p>
    <w:p w:rsidR="000E094B" w:rsidRDefault="000E094B" w:rsidP="000E094B">
      <w:pPr>
        <w:pStyle w:val="Heading6"/>
        <w:rPr>
          <w:lang w:eastAsia="zh-CN"/>
        </w:rPr>
      </w:pPr>
      <w:bookmarkStart w:id="7693" w:name="_Toc151886311"/>
      <w:bookmarkStart w:id="7694" w:name="_Toc152076376"/>
      <w:bookmarkStart w:id="7695" w:name="_Toc153794092"/>
      <w:r>
        <w:rPr>
          <w:lang w:eastAsia="zh-CN"/>
        </w:rPr>
        <w:t>7.10.5.4.2.2</w:t>
      </w:r>
      <w:r>
        <w:rPr>
          <w:lang w:eastAsia="zh-CN"/>
        </w:rPr>
        <w:tab/>
        <w:t xml:space="preserve">Type: </w:t>
      </w:r>
      <w:r>
        <w:t>SrvApiSubs</w:t>
      </w:r>
      <w:bookmarkEnd w:id="7693"/>
      <w:bookmarkEnd w:id="7694"/>
      <w:bookmarkEnd w:id="7695"/>
    </w:p>
    <w:p w:rsidR="000E094B" w:rsidRDefault="000E094B" w:rsidP="000E094B">
      <w:pPr>
        <w:pStyle w:val="TH"/>
      </w:pPr>
      <w:r>
        <w:rPr>
          <w:noProof/>
        </w:rPr>
        <w:t>Table </w:t>
      </w:r>
      <w:r>
        <w:t xml:space="preserve">7.10.5.4.2.2-1: </w:t>
      </w:r>
      <w:r>
        <w:rPr>
          <w:noProof/>
        </w:rPr>
        <w:t xml:space="preserve">Definition of type </w:t>
      </w:r>
      <w:r>
        <w:t>SrvApiSubs</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17"/>
        <w:gridCol w:w="425"/>
        <w:gridCol w:w="1134"/>
        <w:gridCol w:w="3686"/>
        <w:gridCol w:w="1310"/>
      </w:tblGrid>
      <w:tr w:rsidR="000E094B" w:rsidTr="00C105D3">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Attribute name</w:t>
            </w:r>
          </w:p>
        </w:tc>
        <w:tc>
          <w:tcPr>
            <w:tcW w:w="1417"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rPr>
                <w:rFonts w:cs="Arial"/>
                <w:szCs w:val="18"/>
              </w:rPr>
            </w:pPr>
            <w:r>
              <w:rPr>
                <w:rFonts w:cs="Arial"/>
                <w:szCs w:val="18"/>
              </w:rPr>
              <w:t>Applicability</w:t>
            </w:r>
          </w:p>
        </w:tc>
      </w:tr>
      <w:tr w:rsidR="000E094B" w:rsidTr="00C105D3">
        <w:trPr>
          <w:jc w:val="center"/>
        </w:trPr>
        <w:tc>
          <w:tcPr>
            <w:tcW w:w="1553" w:type="dxa"/>
            <w:tcBorders>
              <w:top w:val="single" w:sz="6" w:space="0" w:color="auto"/>
              <w:left w:val="single" w:sz="6" w:space="0" w:color="auto"/>
              <w:bottom w:val="single" w:sz="6" w:space="0" w:color="auto"/>
              <w:right w:val="single" w:sz="6" w:space="0" w:color="auto"/>
            </w:tcBorders>
            <w:vAlign w:val="center"/>
            <w:hideMark/>
          </w:tcPr>
          <w:p w:rsidR="000E094B" w:rsidRPr="00DD4FD6" w:rsidRDefault="000E094B" w:rsidP="00C105D3">
            <w:pPr>
              <w:pStyle w:val="TAL"/>
            </w:pPr>
            <w:bookmarkStart w:id="7696" w:name="_Hlk149558126"/>
            <w:r w:rsidRPr="00DD4FD6">
              <w:t>service</w:t>
            </w:r>
            <w:r>
              <w:t>A</w:t>
            </w:r>
            <w:r w:rsidRPr="00DD4FD6">
              <w:t>pi</w:t>
            </w:r>
            <w:r>
              <w:t>I</w:t>
            </w:r>
            <w:r w:rsidRPr="00DD4FD6">
              <w:t>d</w:t>
            </w:r>
          </w:p>
        </w:tc>
        <w:tc>
          <w:tcPr>
            <w:tcW w:w="1417" w:type="dxa"/>
            <w:tcBorders>
              <w:top w:val="single" w:sz="6" w:space="0" w:color="auto"/>
              <w:left w:val="single" w:sz="6" w:space="0" w:color="auto"/>
              <w:bottom w:val="single" w:sz="6" w:space="0" w:color="auto"/>
              <w:right w:val="single" w:sz="6" w:space="0" w:color="auto"/>
            </w:tcBorders>
            <w:vAlign w:val="center"/>
            <w:hideMark/>
          </w:tcPr>
          <w:p w:rsidR="000E094B" w:rsidRPr="00DD4FD6" w:rsidRDefault="000E094B" w:rsidP="00C105D3">
            <w:pPr>
              <w:pStyle w:val="TAL"/>
            </w:pPr>
            <w:r w:rsidRPr="009556AB">
              <w:t>SrviApiId</w:t>
            </w:r>
            <w:r>
              <w:t>Type</w:t>
            </w:r>
          </w:p>
        </w:tc>
        <w:tc>
          <w:tcPr>
            <w:tcW w:w="425" w:type="dxa"/>
            <w:tcBorders>
              <w:top w:val="single" w:sz="6" w:space="0" w:color="auto"/>
              <w:left w:val="single" w:sz="6" w:space="0" w:color="auto"/>
              <w:bottom w:val="single" w:sz="6" w:space="0" w:color="auto"/>
              <w:right w:val="single" w:sz="6" w:space="0" w:color="auto"/>
            </w:tcBorders>
            <w:vAlign w:val="center"/>
            <w:hideMark/>
          </w:tcPr>
          <w:p w:rsidR="000E094B" w:rsidRDefault="000E094B" w:rsidP="00C105D3">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hideMark/>
          </w:tcPr>
          <w:p w:rsidR="000E094B" w:rsidRDefault="000E094B" w:rsidP="00C105D3">
            <w:pPr>
              <w:pStyle w:val="TAL"/>
              <w:jc w:val="center"/>
            </w:pPr>
            <w:r>
              <w:t>1</w:t>
            </w:r>
          </w:p>
        </w:tc>
        <w:tc>
          <w:tcPr>
            <w:tcW w:w="3686" w:type="dxa"/>
            <w:tcBorders>
              <w:top w:val="single" w:sz="6" w:space="0" w:color="auto"/>
              <w:left w:val="single" w:sz="6" w:space="0" w:color="auto"/>
              <w:bottom w:val="single" w:sz="6" w:space="0" w:color="auto"/>
              <w:right w:val="single" w:sz="6" w:space="0" w:color="auto"/>
            </w:tcBorders>
            <w:vAlign w:val="center"/>
            <w:hideMark/>
          </w:tcPr>
          <w:p w:rsidR="000E094B" w:rsidRDefault="000E094B" w:rsidP="00C105D3">
            <w:pPr>
              <w:pStyle w:val="TAL"/>
              <w:rPr>
                <w:rFonts w:cs="Arial"/>
                <w:szCs w:val="18"/>
              </w:rPr>
            </w:pPr>
            <w:r>
              <w:rPr>
                <w:kern w:val="2"/>
              </w:rPr>
              <w:t>The identifier for the service API</w:t>
            </w:r>
          </w:p>
        </w:tc>
        <w:tc>
          <w:tcPr>
            <w:tcW w:w="1310"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rPr>
                <w:rFonts w:cs="Arial"/>
                <w:szCs w:val="18"/>
              </w:rPr>
            </w:pPr>
          </w:p>
        </w:tc>
      </w:tr>
      <w:bookmarkEnd w:id="7696"/>
      <w:tr w:rsidR="000E094B" w:rsidTr="00C105D3">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0E094B" w:rsidRPr="003D2535" w:rsidRDefault="000E094B" w:rsidP="00C105D3">
            <w:pPr>
              <w:pStyle w:val="TAL"/>
            </w:pPr>
            <w:r>
              <w:t>area</w:t>
            </w:r>
          </w:p>
        </w:tc>
        <w:tc>
          <w:tcPr>
            <w:tcW w:w="1417" w:type="dxa"/>
            <w:tcBorders>
              <w:top w:val="single" w:sz="6" w:space="0" w:color="auto"/>
              <w:left w:val="single" w:sz="6" w:space="0" w:color="auto"/>
              <w:bottom w:val="single" w:sz="6" w:space="0" w:color="auto"/>
              <w:right w:val="single" w:sz="6" w:space="0" w:color="auto"/>
            </w:tcBorders>
            <w:vAlign w:val="center"/>
          </w:tcPr>
          <w:p w:rsidR="000E094B" w:rsidRPr="003D2535" w:rsidRDefault="000E094B" w:rsidP="00C105D3">
            <w:pPr>
              <w:pStyle w:val="TAL"/>
            </w:pPr>
            <w:r>
              <w:rPr>
                <w:lang w:eastAsia="zh-CN"/>
              </w:rPr>
              <w:t>LocationArea</w:t>
            </w:r>
          </w:p>
        </w:tc>
        <w:tc>
          <w:tcPr>
            <w:tcW w:w="425" w:type="dxa"/>
            <w:tcBorders>
              <w:top w:val="single" w:sz="6" w:space="0" w:color="auto"/>
              <w:left w:val="single" w:sz="6" w:space="0" w:color="auto"/>
              <w:bottom w:val="single" w:sz="6" w:space="0" w:color="auto"/>
              <w:right w:val="single" w:sz="6" w:space="0" w:color="auto"/>
            </w:tcBorders>
            <w:vAlign w:val="center"/>
          </w:tcPr>
          <w:p w:rsidR="000E094B" w:rsidRPr="003D2535" w:rsidRDefault="000E094B" w:rsidP="00C105D3">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0E094B" w:rsidRPr="003D2535" w:rsidRDefault="000E094B" w:rsidP="00C105D3">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0E094B" w:rsidRPr="003D2535" w:rsidRDefault="000E094B" w:rsidP="00C105D3">
            <w:pPr>
              <w:pStyle w:val="TAL"/>
            </w:pPr>
            <w:r w:rsidRPr="00E626F6">
              <w:rPr>
                <w:rFonts w:eastAsia="SimSun"/>
              </w:rPr>
              <w:t>The geographical or service area</w:t>
            </w:r>
            <w:r>
              <w:rPr>
                <w:rFonts w:eastAsia="SimSun"/>
              </w:rPr>
              <w:t>,</w:t>
            </w:r>
            <w:r w:rsidRPr="00E626F6">
              <w:rPr>
                <w:rFonts w:eastAsia="SimSun"/>
              </w:rPr>
              <w:t xml:space="preserve"> </w:t>
            </w:r>
            <w:r>
              <w:rPr>
                <w:rFonts w:eastAsia="SimSun"/>
              </w:rPr>
              <w:t>to</w:t>
            </w:r>
            <w:r w:rsidRPr="00E626F6">
              <w:rPr>
                <w:rFonts w:eastAsia="SimSun"/>
              </w:rPr>
              <w:t xml:space="preserve"> which </w:t>
            </w:r>
            <w:r>
              <w:rPr>
                <w:rFonts w:eastAsia="SimSun"/>
              </w:rPr>
              <w:t>the service API</w:t>
            </w:r>
            <w:r w:rsidRPr="00A33794">
              <w:rPr>
                <w:rFonts w:eastAsia="SimSun"/>
              </w:rPr>
              <w:t xml:space="preserve"> analytics subscription </w:t>
            </w:r>
            <w:r>
              <w:rPr>
                <w:rFonts w:eastAsia="SimSun"/>
              </w:rPr>
              <w:t xml:space="preserve">is </w:t>
            </w:r>
            <w:r w:rsidRPr="00A33794">
              <w:rPr>
                <w:rFonts w:eastAsia="SimSun"/>
              </w:rPr>
              <w:t>appl</w:t>
            </w:r>
            <w:r>
              <w:rPr>
                <w:rFonts w:eastAsia="SimSun"/>
              </w:rPr>
              <w:t>ied.</w:t>
            </w:r>
          </w:p>
        </w:tc>
        <w:tc>
          <w:tcPr>
            <w:tcW w:w="1310"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rPr>
                <w:rFonts w:cs="Arial"/>
                <w:szCs w:val="18"/>
              </w:rPr>
            </w:pPr>
          </w:p>
        </w:tc>
      </w:tr>
      <w:tr w:rsidR="000E094B" w:rsidTr="00C105D3">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0E094B" w:rsidRPr="003D2535" w:rsidRDefault="000E094B" w:rsidP="00C105D3">
            <w:pPr>
              <w:pStyle w:val="TAL"/>
            </w:pPr>
            <w:r>
              <w:t>timeInterval</w:t>
            </w:r>
          </w:p>
        </w:tc>
        <w:tc>
          <w:tcPr>
            <w:tcW w:w="1417" w:type="dxa"/>
            <w:tcBorders>
              <w:top w:val="single" w:sz="6" w:space="0" w:color="auto"/>
              <w:left w:val="single" w:sz="6" w:space="0" w:color="auto"/>
              <w:bottom w:val="single" w:sz="6" w:space="0" w:color="auto"/>
              <w:right w:val="single" w:sz="6" w:space="0" w:color="auto"/>
            </w:tcBorders>
            <w:vAlign w:val="center"/>
          </w:tcPr>
          <w:p w:rsidR="000E094B" w:rsidRPr="003D2535" w:rsidRDefault="000E094B" w:rsidP="00C105D3">
            <w:pPr>
              <w:pStyle w:val="TAL"/>
            </w:pPr>
            <w:r>
              <w:t>DurationSec</w:t>
            </w:r>
          </w:p>
        </w:tc>
        <w:tc>
          <w:tcPr>
            <w:tcW w:w="425" w:type="dxa"/>
            <w:tcBorders>
              <w:top w:val="single" w:sz="6" w:space="0" w:color="auto"/>
              <w:left w:val="single" w:sz="6" w:space="0" w:color="auto"/>
              <w:bottom w:val="single" w:sz="6" w:space="0" w:color="auto"/>
              <w:right w:val="single" w:sz="6" w:space="0" w:color="auto"/>
            </w:tcBorders>
            <w:vAlign w:val="center"/>
          </w:tcPr>
          <w:p w:rsidR="000E094B" w:rsidRPr="003D2535" w:rsidRDefault="000E094B" w:rsidP="00C105D3">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0E094B" w:rsidRPr="003D2535" w:rsidRDefault="000E094B" w:rsidP="00C105D3">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0E094B" w:rsidRPr="00151013" w:rsidRDefault="000E094B" w:rsidP="00C105D3">
            <w:pPr>
              <w:pStyle w:val="TAL"/>
              <w:rPr>
                <w:rFonts w:eastAsia="SimSun"/>
              </w:rPr>
            </w:pPr>
            <w:r>
              <w:rPr>
                <w:rFonts w:eastAsia="SimSun"/>
              </w:rPr>
              <w:t>The time interval as the start and the end time, to which the service API analytics subscription is applied.</w:t>
            </w:r>
          </w:p>
        </w:tc>
        <w:tc>
          <w:tcPr>
            <w:tcW w:w="1310"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rPr>
                <w:rFonts w:cs="Arial"/>
                <w:szCs w:val="18"/>
              </w:rPr>
            </w:pPr>
          </w:p>
        </w:tc>
      </w:tr>
    </w:tbl>
    <w:p w:rsidR="000E094B" w:rsidRDefault="000E094B" w:rsidP="000E094B">
      <w:pPr>
        <w:rPr>
          <w:lang w:val="en-US" w:eastAsia="en-GB"/>
        </w:rPr>
      </w:pPr>
    </w:p>
    <w:bookmarkEnd w:id="7680"/>
    <w:p w:rsidR="000E094B" w:rsidRDefault="000E094B" w:rsidP="000E094B">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0E094B" w:rsidRDefault="000E094B" w:rsidP="000E094B">
      <w:pPr>
        <w:pStyle w:val="Heading6"/>
        <w:rPr>
          <w:lang w:eastAsia="zh-CN"/>
        </w:rPr>
      </w:pPr>
      <w:bookmarkStart w:id="7697" w:name="_Toc151886312"/>
      <w:bookmarkStart w:id="7698" w:name="_Toc152076377"/>
      <w:bookmarkStart w:id="7699" w:name="_Toc153794093"/>
      <w:r>
        <w:rPr>
          <w:lang w:eastAsia="zh-CN"/>
        </w:rPr>
        <w:t>7.10.5.4.2.3</w:t>
      </w:r>
      <w:r>
        <w:rPr>
          <w:lang w:eastAsia="zh-CN"/>
        </w:rPr>
        <w:tab/>
        <w:t xml:space="preserve">Type: </w:t>
      </w:r>
      <w:r>
        <w:t>SrvApiNotif</w:t>
      </w:r>
      <w:bookmarkEnd w:id="7697"/>
      <w:bookmarkEnd w:id="7698"/>
      <w:bookmarkEnd w:id="7699"/>
    </w:p>
    <w:p w:rsidR="000E094B" w:rsidRDefault="000E094B" w:rsidP="000E094B">
      <w:pPr>
        <w:pStyle w:val="TH"/>
      </w:pPr>
      <w:r>
        <w:rPr>
          <w:noProof/>
        </w:rPr>
        <w:t>Table </w:t>
      </w:r>
      <w:r>
        <w:t xml:space="preserve">7.10.5.4.2.3-1: </w:t>
      </w:r>
      <w:r>
        <w:rPr>
          <w:noProof/>
        </w:rPr>
        <w:t xml:space="preserve">Definition of type </w:t>
      </w:r>
      <w:r>
        <w:t>SrvApiNotif</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99"/>
        <w:gridCol w:w="343"/>
        <w:gridCol w:w="1134"/>
        <w:gridCol w:w="3686"/>
        <w:gridCol w:w="1310"/>
      </w:tblGrid>
      <w:tr w:rsidR="000E094B" w:rsidTr="00C105D3">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Attribute name</w:t>
            </w:r>
          </w:p>
        </w:tc>
        <w:tc>
          <w:tcPr>
            <w:tcW w:w="1499"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Data type</w:t>
            </w:r>
          </w:p>
        </w:tc>
        <w:tc>
          <w:tcPr>
            <w:tcW w:w="343"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rPr>
                <w:rFonts w:cs="Arial"/>
                <w:szCs w:val="18"/>
              </w:rPr>
            </w:pPr>
            <w:r>
              <w:rPr>
                <w:rFonts w:cs="Arial"/>
                <w:szCs w:val="18"/>
              </w:rPr>
              <w:t>Applicability</w:t>
            </w:r>
          </w:p>
        </w:tc>
      </w:tr>
      <w:tr w:rsidR="000E094B" w:rsidTr="00C105D3">
        <w:trPr>
          <w:jc w:val="center"/>
        </w:trPr>
        <w:tc>
          <w:tcPr>
            <w:tcW w:w="1553" w:type="dxa"/>
            <w:tcBorders>
              <w:top w:val="single" w:sz="6" w:space="0" w:color="auto"/>
              <w:left w:val="single" w:sz="6" w:space="0" w:color="auto"/>
              <w:bottom w:val="single" w:sz="6" w:space="0" w:color="auto"/>
              <w:right w:val="single" w:sz="6" w:space="0" w:color="auto"/>
            </w:tcBorders>
            <w:vAlign w:val="center"/>
            <w:hideMark/>
          </w:tcPr>
          <w:p w:rsidR="000E094B" w:rsidRDefault="000E094B" w:rsidP="00C105D3">
            <w:pPr>
              <w:pStyle w:val="TAL"/>
            </w:pPr>
            <w:r>
              <w:t>serviceApiId</w:t>
            </w:r>
          </w:p>
        </w:tc>
        <w:tc>
          <w:tcPr>
            <w:tcW w:w="1499" w:type="dxa"/>
            <w:tcBorders>
              <w:top w:val="single" w:sz="6" w:space="0" w:color="auto"/>
              <w:left w:val="single" w:sz="6" w:space="0" w:color="auto"/>
              <w:bottom w:val="single" w:sz="6" w:space="0" w:color="auto"/>
              <w:right w:val="single" w:sz="6" w:space="0" w:color="auto"/>
            </w:tcBorders>
            <w:vAlign w:val="center"/>
            <w:hideMark/>
          </w:tcPr>
          <w:p w:rsidR="000E094B" w:rsidRPr="00DD4FD6" w:rsidRDefault="000E094B" w:rsidP="00C105D3">
            <w:pPr>
              <w:pStyle w:val="TAL"/>
            </w:pPr>
            <w:r w:rsidRPr="009556AB">
              <w:t>SrvApiId</w:t>
            </w:r>
            <w:r>
              <w:t>Type</w:t>
            </w:r>
          </w:p>
        </w:tc>
        <w:tc>
          <w:tcPr>
            <w:tcW w:w="343" w:type="dxa"/>
            <w:tcBorders>
              <w:top w:val="single" w:sz="6" w:space="0" w:color="auto"/>
              <w:left w:val="single" w:sz="6" w:space="0" w:color="auto"/>
              <w:bottom w:val="single" w:sz="6" w:space="0" w:color="auto"/>
              <w:right w:val="single" w:sz="6" w:space="0" w:color="auto"/>
            </w:tcBorders>
            <w:vAlign w:val="center"/>
            <w:hideMark/>
          </w:tcPr>
          <w:p w:rsidR="000E094B" w:rsidRPr="00DD4FD6" w:rsidRDefault="000E094B" w:rsidP="00C105D3">
            <w:pPr>
              <w:pStyle w:val="TAC"/>
            </w:pPr>
            <w:r w:rsidRPr="00DD4FD6">
              <w:t>M</w:t>
            </w:r>
          </w:p>
        </w:tc>
        <w:tc>
          <w:tcPr>
            <w:tcW w:w="1134" w:type="dxa"/>
            <w:tcBorders>
              <w:top w:val="single" w:sz="6" w:space="0" w:color="auto"/>
              <w:left w:val="single" w:sz="6" w:space="0" w:color="auto"/>
              <w:bottom w:val="single" w:sz="6" w:space="0" w:color="auto"/>
              <w:right w:val="single" w:sz="6" w:space="0" w:color="auto"/>
            </w:tcBorders>
            <w:vAlign w:val="center"/>
            <w:hideMark/>
          </w:tcPr>
          <w:p w:rsidR="000E094B" w:rsidRDefault="000E094B" w:rsidP="00C105D3">
            <w:pPr>
              <w:pStyle w:val="TAL"/>
              <w:jc w:val="center"/>
            </w:pPr>
            <w:r>
              <w:t>1</w:t>
            </w:r>
          </w:p>
        </w:tc>
        <w:tc>
          <w:tcPr>
            <w:tcW w:w="3686" w:type="dxa"/>
            <w:tcBorders>
              <w:top w:val="single" w:sz="6" w:space="0" w:color="auto"/>
              <w:left w:val="single" w:sz="6" w:space="0" w:color="auto"/>
              <w:bottom w:val="single" w:sz="6" w:space="0" w:color="auto"/>
              <w:right w:val="single" w:sz="6" w:space="0" w:color="auto"/>
            </w:tcBorders>
            <w:vAlign w:val="center"/>
            <w:hideMark/>
          </w:tcPr>
          <w:p w:rsidR="000E094B" w:rsidRDefault="000E094B" w:rsidP="00C105D3">
            <w:pPr>
              <w:pStyle w:val="TAL"/>
              <w:rPr>
                <w:rFonts w:cs="Arial"/>
                <w:szCs w:val="18"/>
              </w:rPr>
            </w:pPr>
            <w:r>
              <w:rPr>
                <w:kern w:val="2"/>
              </w:rPr>
              <w:t>The identifier for the service API</w:t>
            </w:r>
          </w:p>
        </w:tc>
        <w:tc>
          <w:tcPr>
            <w:tcW w:w="1310"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rPr>
                <w:rFonts w:cs="Arial"/>
                <w:szCs w:val="18"/>
              </w:rPr>
            </w:pPr>
          </w:p>
        </w:tc>
      </w:tr>
      <w:tr w:rsidR="000E094B" w:rsidTr="00C105D3">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pPr>
            <w:r>
              <w:t>analyticsOutputs</w:t>
            </w:r>
          </w:p>
        </w:tc>
        <w:tc>
          <w:tcPr>
            <w:tcW w:w="1499"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pPr>
            <w:r>
              <w:t>array(string)</w:t>
            </w:r>
          </w:p>
        </w:tc>
        <w:tc>
          <w:tcPr>
            <w:tcW w:w="343"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rPr>
                <w:rFonts w:eastAsia="SimSun"/>
              </w:rPr>
            </w:pPr>
            <w:r>
              <w:rPr>
                <w:rFonts w:eastAsia="SimSun"/>
              </w:rPr>
              <w:t>Service API analytics for prediction or statistics depending on the type</w:t>
            </w:r>
            <w:r>
              <w:t>.</w:t>
            </w:r>
          </w:p>
        </w:tc>
        <w:tc>
          <w:tcPr>
            <w:tcW w:w="1310"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rPr>
                <w:rFonts w:cs="Arial"/>
                <w:szCs w:val="18"/>
              </w:rPr>
            </w:pPr>
          </w:p>
        </w:tc>
      </w:tr>
      <w:tr w:rsidR="000E094B" w:rsidTr="00C105D3">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pPr>
            <w:r>
              <w:t>area</w:t>
            </w:r>
          </w:p>
        </w:tc>
        <w:tc>
          <w:tcPr>
            <w:tcW w:w="1499"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rPr>
                <w:lang w:eastAsia="zh-CN"/>
              </w:rPr>
            </w:pPr>
            <w:r>
              <w:rPr>
                <w:lang w:eastAsia="zh-CN"/>
              </w:rPr>
              <w:t>LocationArea</w:t>
            </w:r>
          </w:p>
        </w:tc>
        <w:tc>
          <w:tcPr>
            <w:tcW w:w="343"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jc w:val="center"/>
              <w:rPr>
                <w:lang w:val="sv-SE"/>
              </w:rP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rPr>
                <w:lang w:val="sv-SE"/>
              </w:rPr>
            </w:pPr>
            <w:r w:rsidRPr="00E626F6">
              <w:rPr>
                <w:rFonts w:eastAsia="SimSun"/>
              </w:rPr>
              <w:t>The geographical or service area</w:t>
            </w:r>
            <w:r>
              <w:rPr>
                <w:rFonts w:eastAsia="SimSun"/>
              </w:rPr>
              <w:t>,</w:t>
            </w:r>
            <w:r w:rsidRPr="00E626F6">
              <w:rPr>
                <w:rFonts w:eastAsia="SimSun"/>
              </w:rPr>
              <w:t xml:space="preserve"> </w:t>
            </w:r>
            <w:r>
              <w:rPr>
                <w:rFonts w:eastAsia="SimSun"/>
              </w:rPr>
              <w:t>to</w:t>
            </w:r>
            <w:r w:rsidRPr="00E626F6">
              <w:rPr>
                <w:rFonts w:eastAsia="SimSun"/>
              </w:rPr>
              <w:t xml:space="preserve"> which </w:t>
            </w:r>
            <w:r>
              <w:rPr>
                <w:rFonts w:eastAsia="SimSun"/>
              </w:rPr>
              <w:t>the service API</w:t>
            </w:r>
            <w:r w:rsidRPr="00A33794">
              <w:rPr>
                <w:rFonts w:eastAsia="SimSun"/>
              </w:rPr>
              <w:t xml:space="preserve"> analytics subscription </w:t>
            </w:r>
            <w:r>
              <w:rPr>
                <w:rFonts w:eastAsia="SimSun"/>
              </w:rPr>
              <w:t xml:space="preserve">is </w:t>
            </w:r>
            <w:r w:rsidRPr="00A33794">
              <w:rPr>
                <w:rFonts w:eastAsia="SimSun"/>
              </w:rPr>
              <w:t>appl</w:t>
            </w:r>
            <w:r>
              <w:rPr>
                <w:rFonts w:eastAsia="SimSun"/>
              </w:rPr>
              <w:t>ied.</w:t>
            </w:r>
          </w:p>
        </w:tc>
        <w:tc>
          <w:tcPr>
            <w:tcW w:w="1310"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rPr>
                <w:rFonts w:cs="Arial"/>
                <w:szCs w:val="18"/>
              </w:rPr>
            </w:pPr>
          </w:p>
        </w:tc>
      </w:tr>
      <w:tr w:rsidR="000E094B" w:rsidTr="00C105D3">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pPr>
            <w:r>
              <w:t>confidenceLevel</w:t>
            </w:r>
          </w:p>
        </w:tc>
        <w:tc>
          <w:tcPr>
            <w:tcW w:w="1499"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pPr>
            <w:r>
              <w:t>ConfidenceLevel</w:t>
            </w:r>
          </w:p>
        </w:tc>
        <w:tc>
          <w:tcPr>
            <w:tcW w:w="343"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rPr>
                <w:rFonts w:cs="Arial"/>
                <w:szCs w:val="18"/>
              </w:rPr>
            </w:pPr>
            <w:r>
              <w:t>Provides accuracy level if the service API analytics is prediction.</w:t>
            </w:r>
          </w:p>
        </w:tc>
        <w:tc>
          <w:tcPr>
            <w:tcW w:w="1310" w:type="dxa"/>
            <w:tcBorders>
              <w:top w:val="single" w:sz="6" w:space="0" w:color="auto"/>
              <w:left w:val="single" w:sz="6" w:space="0" w:color="auto"/>
              <w:bottom w:val="single" w:sz="6" w:space="0" w:color="auto"/>
              <w:right w:val="single" w:sz="6" w:space="0" w:color="auto"/>
            </w:tcBorders>
            <w:vAlign w:val="center"/>
          </w:tcPr>
          <w:p w:rsidR="000E094B" w:rsidRDefault="000E094B" w:rsidP="00C105D3">
            <w:pPr>
              <w:pStyle w:val="TAL"/>
              <w:rPr>
                <w:rFonts w:cs="Arial"/>
                <w:szCs w:val="18"/>
              </w:rPr>
            </w:pPr>
          </w:p>
        </w:tc>
      </w:tr>
    </w:tbl>
    <w:p w:rsidR="000E094B" w:rsidRDefault="000E094B" w:rsidP="000E094B">
      <w:pPr>
        <w:rPr>
          <w:lang w:val="en-US" w:eastAsia="en-GB"/>
        </w:rPr>
      </w:pPr>
    </w:p>
    <w:p w:rsidR="000E094B" w:rsidRDefault="000E094B" w:rsidP="000E094B">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0E094B" w:rsidRDefault="000E094B" w:rsidP="000E094B">
      <w:pPr>
        <w:pStyle w:val="Heading5"/>
        <w:rPr>
          <w:lang w:eastAsia="zh-CN"/>
        </w:rPr>
      </w:pPr>
      <w:bookmarkStart w:id="7700" w:name="_Toc151886313"/>
      <w:bookmarkStart w:id="7701" w:name="_Toc152076378"/>
      <w:bookmarkStart w:id="7702" w:name="_Toc153794094"/>
      <w:r>
        <w:rPr>
          <w:lang w:eastAsia="zh-CN"/>
        </w:rPr>
        <w:t>7.10.5.4.3</w:t>
      </w:r>
      <w:r>
        <w:rPr>
          <w:lang w:eastAsia="zh-CN"/>
        </w:rPr>
        <w:tab/>
        <w:t>Simple data types and enumerations</w:t>
      </w:r>
      <w:bookmarkEnd w:id="7700"/>
      <w:bookmarkEnd w:id="7701"/>
      <w:bookmarkEnd w:id="7702"/>
    </w:p>
    <w:p w:rsidR="000E094B" w:rsidRDefault="000E094B" w:rsidP="000E094B">
      <w:pPr>
        <w:pStyle w:val="Heading6"/>
        <w:rPr>
          <w:lang w:eastAsia="zh-CN"/>
        </w:rPr>
      </w:pPr>
      <w:bookmarkStart w:id="7703" w:name="_Toc151886314"/>
      <w:bookmarkStart w:id="7704" w:name="_Toc152076379"/>
      <w:bookmarkStart w:id="7705" w:name="_Toc153794095"/>
      <w:r>
        <w:rPr>
          <w:lang w:eastAsia="zh-CN"/>
        </w:rPr>
        <w:t>7.10.5.4.3.1</w:t>
      </w:r>
      <w:r>
        <w:rPr>
          <w:lang w:eastAsia="zh-CN"/>
        </w:rPr>
        <w:tab/>
        <w:t>Introduction</w:t>
      </w:r>
      <w:bookmarkEnd w:id="7703"/>
      <w:bookmarkEnd w:id="7704"/>
      <w:bookmarkEnd w:id="7705"/>
    </w:p>
    <w:p w:rsidR="000E094B" w:rsidRDefault="000E094B" w:rsidP="000E094B">
      <w:pPr>
        <w:rPr>
          <w:lang w:eastAsia="zh-CN"/>
        </w:rPr>
      </w:pPr>
      <w:r>
        <w:t>This clause defines simple data types and enumerations that can be referenced from data structures defined in the previous clauses.</w:t>
      </w:r>
    </w:p>
    <w:p w:rsidR="000E094B" w:rsidRDefault="000E094B" w:rsidP="000E094B">
      <w:pPr>
        <w:pStyle w:val="Heading6"/>
        <w:rPr>
          <w:lang w:eastAsia="zh-CN"/>
        </w:rPr>
      </w:pPr>
      <w:bookmarkStart w:id="7706" w:name="_Toc151886315"/>
      <w:bookmarkStart w:id="7707" w:name="_Toc152076380"/>
      <w:bookmarkStart w:id="7708" w:name="_Toc153794096"/>
      <w:r>
        <w:rPr>
          <w:lang w:eastAsia="zh-CN"/>
        </w:rPr>
        <w:t>7.10.5.4.3.2</w:t>
      </w:r>
      <w:r>
        <w:rPr>
          <w:lang w:eastAsia="zh-CN"/>
        </w:rPr>
        <w:tab/>
        <w:t>Simple data types</w:t>
      </w:r>
      <w:bookmarkEnd w:id="7706"/>
      <w:bookmarkEnd w:id="7707"/>
      <w:bookmarkEnd w:id="7708"/>
    </w:p>
    <w:p w:rsidR="000E094B" w:rsidRDefault="000E094B" w:rsidP="000E094B">
      <w:pPr>
        <w:rPr>
          <w:lang w:eastAsia="zh-CN"/>
        </w:rPr>
      </w:pPr>
      <w:r>
        <w:rPr>
          <w:lang w:eastAsia="zh-CN"/>
        </w:rPr>
        <w:t>None.</w:t>
      </w:r>
    </w:p>
    <w:p w:rsidR="000E094B" w:rsidRDefault="000E094B" w:rsidP="000E094B">
      <w:pPr>
        <w:pStyle w:val="Heading6"/>
        <w:rPr>
          <w:lang w:eastAsia="zh-CN"/>
        </w:rPr>
      </w:pPr>
      <w:bookmarkStart w:id="7709" w:name="_Toc151886316"/>
      <w:bookmarkStart w:id="7710" w:name="_Toc152076381"/>
      <w:bookmarkStart w:id="7711" w:name="_Toc153794097"/>
      <w:r>
        <w:rPr>
          <w:lang w:eastAsia="zh-CN"/>
        </w:rPr>
        <w:t>7.10.5.4.3.3</w:t>
      </w:r>
      <w:r>
        <w:rPr>
          <w:lang w:eastAsia="zh-CN"/>
        </w:rPr>
        <w:tab/>
        <w:t xml:space="preserve">Enumeration: </w:t>
      </w:r>
      <w:r w:rsidRPr="009F7C58">
        <w:rPr>
          <w:lang w:eastAsia="zh-CN"/>
        </w:rPr>
        <w:t>SrvApiIdType</w:t>
      </w:r>
      <w:bookmarkEnd w:id="7709"/>
      <w:bookmarkEnd w:id="7710"/>
      <w:bookmarkEnd w:id="7711"/>
    </w:p>
    <w:p w:rsidR="000E094B" w:rsidRDefault="000E094B" w:rsidP="000E094B">
      <w:pPr>
        <w:pStyle w:val="TH"/>
      </w:pPr>
      <w:r>
        <w:t xml:space="preserve">Table 7.10.5.4.3.3-1: Enumeration </w:t>
      </w:r>
      <w:r>
        <w:rPr>
          <w:lang w:eastAsia="zh-CN"/>
        </w:rPr>
        <w:t>SrvApiIdType</w:t>
      </w:r>
    </w:p>
    <w:tbl>
      <w:tblPr>
        <w:tblW w:w="4850"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872"/>
        <w:gridCol w:w="3538"/>
        <w:gridCol w:w="2054"/>
      </w:tblGrid>
      <w:tr w:rsidR="000E094B" w:rsidTr="00C105D3">
        <w:tc>
          <w:tcPr>
            <w:tcW w:w="2046"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rsidR="000E094B" w:rsidRDefault="000E094B" w:rsidP="00C105D3">
            <w:pPr>
              <w:pStyle w:val="TAH"/>
            </w:pPr>
            <w:r>
              <w:t>Enumeration value</w:t>
            </w:r>
          </w:p>
        </w:tc>
        <w:tc>
          <w:tcPr>
            <w:tcW w:w="1869"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rsidR="000E094B" w:rsidRDefault="000E094B" w:rsidP="00C105D3">
            <w:pPr>
              <w:pStyle w:val="TAH"/>
            </w:pPr>
            <w:r>
              <w:t>Description</w:t>
            </w:r>
          </w:p>
        </w:tc>
        <w:tc>
          <w:tcPr>
            <w:tcW w:w="1085" w:type="pct"/>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Applicability</w:t>
            </w:r>
          </w:p>
        </w:tc>
      </w:tr>
      <w:tr w:rsidR="000E094B" w:rsidTr="00C105D3">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0E094B" w:rsidRDefault="000E094B" w:rsidP="00C105D3">
            <w:pPr>
              <w:pStyle w:val="TAL"/>
            </w:pPr>
            <w:r>
              <w:t>SERVICE_API_NAME</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0E094B" w:rsidRDefault="000E094B" w:rsidP="00C105D3">
            <w:pPr>
              <w:pStyle w:val="TAL"/>
            </w:pPr>
            <w:r>
              <w:t>The identity of the service API is the service API name.</w:t>
            </w:r>
          </w:p>
        </w:tc>
        <w:tc>
          <w:tcPr>
            <w:tcW w:w="1085" w:type="pct"/>
            <w:tcBorders>
              <w:top w:val="single" w:sz="6" w:space="0" w:color="auto"/>
              <w:left w:val="single" w:sz="6" w:space="0" w:color="auto"/>
              <w:bottom w:val="single" w:sz="6" w:space="0" w:color="auto"/>
              <w:right w:val="single" w:sz="6" w:space="0" w:color="auto"/>
            </w:tcBorders>
            <w:hideMark/>
          </w:tcPr>
          <w:p w:rsidR="000E094B" w:rsidRDefault="000E094B" w:rsidP="00C105D3">
            <w:pPr>
              <w:pStyle w:val="TAL"/>
            </w:pPr>
          </w:p>
        </w:tc>
      </w:tr>
      <w:tr w:rsidR="000E094B" w:rsidTr="00C105D3">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0E094B" w:rsidRDefault="000E094B" w:rsidP="00C105D3">
            <w:pPr>
              <w:pStyle w:val="TAL"/>
            </w:pPr>
            <w:r>
              <w:t>SERVICE_API_TYPE</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0E094B" w:rsidRDefault="000E094B" w:rsidP="00C105D3">
            <w:pPr>
              <w:pStyle w:val="TAL"/>
            </w:pPr>
            <w:r>
              <w:t>The identity of the service API is the service API type.</w:t>
            </w:r>
          </w:p>
        </w:tc>
        <w:tc>
          <w:tcPr>
            <w:tcW w:w="1085" w:type="pct"/>
            <w:tcBorders>
              <w:top w:val="single" w:sz="6" w:space="0" w:color="auto"/>
              <w:left w:val="single" w:sz="6" w:space="0" w:color="auto"/>
              <w:bottom w:val="single" w:sz="6" w:space="0" w:color="auto"/>
              <w:right w:val="single" w:sz="6" w:space="0" w:color="auto"/>
            </w:tcBorders>
            <w:hideMark/>
          </w:tcPr>
          <w:p w:rsidR="000E094B" w:rsidRDefault="000E094B" w:rsidP="00C105D3">
            <w:pPr>
              <w:pStyle w:val="TAL"/>
            </w:pPr>
          </w:p>
        </w:tc>
      </w:tr>
    </w:tbl>
    <w:p w:rsidR="000E094B" w:rsidRDefault="000E094B" w:rsidP="000E094B">
      <w:pPr>
        <w:rPr>
          <w:lang w:eastAsia="zh-CN"/>
        </w:rPr>
      </w:pPr>
    </w:p>
    <w:p w:rsidR="000E094B" w:rsidRDefault="000E094B" w:rsidP="000E094B">
      <w:pPr>
        <w:pStyle w:val="Heading4"/>
        <w:rPr>
          <w:lang w:eastAsia="zh-CN"/>
        </w:rPr>
      </w:pPr>
      <w:bookmarkStart w:id="7712" w:name="_Toc151886317"/>
      <w:bookmarkStart w:id="7713" w:name="_Toc152076382"/>
      <w:bookmarkStart w:id="7714" w:name="_Toc153794098"/>
      <w:r>
        <w:rPr>
          <w:lang w:eastAsia="zh-CN"/>
        </w:rPr>
        <w:t>7.10.5.5</w:t>
      </w:r>
      <w:r>
        <w:rPr>
          <w:lang w:eastAsia="zh-CN"/>
        </w:rPr>
        <w:tab/>
        <w:t>Error Handling</w:t>
      </w:r>
      <w:bookmarkEnd w:id="7712"/>
      <w:bookmarkEnd w:id="7713"/>
      <w:bookmarkEnd w:id="7714"/>
    </w:p>
    <w:p w:rsidR="000E094B" w:rsidRDefault="000E094B" w:rsidP="000E094B">
      <w:pPr>
        <w:pStyle w:val="Heading5"/>
      </w:pPr>
      <w:bookmarkStart w:id="7715" w:name="_Toc151886318"/>
      <w:bookmarkStart w:id="7716" w:name="_Toc152076383"/>
      <w:bookmarkStart w:id="7717" w:name="_Toc153794099"/>
      <w:r>
        <w:rPr>
          <w:lang w:eastAsia="zh-CN"/>
        </w:rPr>
        <w:t>7.10.5.5.1</w:t>
      </w:r>
      <w:r>
        <w:tab/>
        <w:t>General</w:t>
      </w:r>
      <w:bookmarkEnd w:id="7715"/>
      <w:bookmarkEnd w:id="7716"/>
      <w:bookmarkEnd w:id="7717"/>
    </w:p>
    <w:p w:rsidR="000E094B" w:rsidRDefault="000E094B" w:rsidP="000E094B">
      <w:r>
        <w:t>HTTP error handling shall be supported as specified in clause 6.7.</w:t>
      </w:r>
    </w:p>
    <w:p w:rsidR="000E094B" w:rsidRDefault="000E094B" w:rsidP="000E094B">
      <w:r>
        <w:t>In addition, the requirements in the following clauses shall apply.</w:t>
      </w:r>
    </w:p>
    <w:p w:rsidR="000E094B" w:rsidRDefault="000E094B" w:rsidP="000E094B">
      <w:pPr>
        <w:pStyle w:val="Heading5"/>
      </w:pPr>
      <w:bookmarkStart w:id="7718" w:name="_Toc151886319"/>
      <w:bookmarkStart w:id="7719" w:name="_Toc152076384"/>
      <w:bookmarkStart w:id="7720" w:name="_Toc153794100"/>
      <w:r>
        <w:rPr>
          <w:lang w:eastAsia="zh-CN"/>
        </w:rPr>
        <w:t>7.10.5.5.2</w:t>
      </w:r>
      <w:r>
        <w:tab/>
        <w:t>Protocol Errors</w:t>
      </w:r>
      <w:bookmarkEnd w:id="7718"/>
      <w:bookmarkEnd w:id="7719"/>
      <w:bookmarkEnd w:id="7720"/>
    </w:p>
    <w:p w:rsidR="000E094B" w:rsidRDefault="000E094B" w:rsidP="000E094B">
      <w:r>
        <w:rPr>
          <w:lang w:eastAsia="zh-CN"/>
        </w:rPr>
        <w:t xml:space="preserve">In this release </w:t>
      </w:r>
      <w:r>
        <w:t xml:space="preserve">of the specification, there are no additional protocol errors applicable for the </w:t>
      </w:r>
      <w:r>
        <w:rPr>
          <w:color w:val="000000"/>
        </w:rPr>
        <w:t>SS_ADAE_ServiceApiAnalytics</w:t>
      </w:r>
      <w:r>
        <w:t xml:space="preserve"> API.</w:t>
      </w:r>
    </w:p>
    <w:p w:rsidR="000E094B" w:rsidRDefault="000E094B" w:rsidP="000E094B">
      <w:pPr>
        <w:pStyle w:val="Heading5"/>
      </w:pPr>
      <w:bookmarkStart w:id="7721" w:name="_Toc151886320"/>
      <w:bookmarkStart w:id="7722" w:name="_Toc152076385"/>
      <w:bookmarkStart w:id="7723" w:name="_Toc153794101"/>
      <w:r>
        <w:rPr>
          <w:lang w:eastAsia="zh-CN"/>
        </w:rPr>
        <w:t>7.10.5.5.3</w:t>
      </w:r>
      <w:r>
        <w:tab/>
        <w:t>Application Errors</w:t>
      </w:r>
      <w:bookmarkEnd w:id="7721"/>
      <w:bookmarkEnd w:id="7722"/>
      <w:bookmarkEnd w:id="7723"/>
    </w:p>
    <w:p w:rsidR="000E094B" w:rsidRDefault="000E094B" w:rsidP="000E094B">
      <w:r>
        <w:t xml:space="preserve">The application errors defined for </w:t>
      </w:r>
      <w:r>
        <w:rPr>
          <w:color w:val="000000"/>
        </w:rPr>
        <w:t>SS_ADAE_ServiceApiAnalytics</w:t>
      </w:r>
      <w:r>
        <w:t xml:space="preserve"> API are listed in table </w:t>
      </w:r>
      <w:r>
        <w:rPr>
          <w:lang w:eastAsia="zh-CN"/>
        </w:rPr>
        <w:t>7.10.5.5.3</w:t>
      </w:r>
      <w:r>
        <w:t>-1.</w:t>
      </w:r>
    </w:p>
    <w:p w:rsidR="000E094B" w:rsidRDefault="000E094B" w:rsidP="000E094B">
      <w:pPr>
        <w:pStyle w:val="TH"/>
      </w:pPr>
      <w:r>
        <w:t>Table </w:t>
      </w:r>
      <w:r>
        <w:rPr>
          <w:lang w:eastAsia="zh-CN"/>
        </w:rPr>
        <w:t>7.10.5.5.3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0E094B" w:rsidTr="00C105D3">
        <w:trPr>
          <w:jc w:val="center"/>
        </w:trPr>
        <w:tc>
          <w:tcPr>
            <w:tcW w:w="3697"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Application Error</w:t>
            </w:r>
          </w:p>
        </w:tc>
        <w:tc>
          <w:tcPr>
            <w:tcW w:w="1205"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HTTP status code</w:t>
            </w:r>
          </w:p>
        </w:tc>
        <w:tc>
          <w:tcPr>
            <w:tcW w:w="3595"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Description</w:t>
            </w:r>
          </w:p>
        </w:tc>
        <w:tc>
          <w:tcPr>
            <w:tcW w:w="1280"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pPr>
            <w:r>
              <w:t>Applicability</w:t>
            </w:r>
          </w:p>
        </w:tc>
      </w:tr>
      <w:tr w:rsidR="000E094B" w:rsidTr="00C105D3">
        <w:trPr>
          <w:jc w:val="center"/>
        </w:trPr>
        <w:tc>
          <w:tcPr>
            <w:tcW w:w="3697"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rPr>
                <w:noProof/>
                <w:lang w:eastAsia="zh-CN"/>
              </w:rPr>
            </w:pPr>
          </w:p>
        </w:tc>
        <w:tc>
          <w:tcPr>
            <w:tcW w:w="1205"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rPr>
                <w:lang w:eastAsia="zh-CN"/>
              </w:rPr>
            </w:pPr>
          </w:p>
        </w:tc>
        <w:tc>
          <w:tcPr>
            <w:tcW w:w="3595"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pPr>
          </w:p>
        </w:tc>
        <w:tc>
          <w:tcPr>
            <w:tcW w:w="1280" w:type="dxa"/>
            <w:tcBorders>
              <w:top w:val="single" w:sz="6" w:space="0" w:color="auto"/>
              <w:left w:val="single" w:sz="6" w:space="0" w:color="auto"/>
              <w:bottom w:val="single" w:sz="6" w:space="0" w:color="auto"/>
              <w:right w:val="single" w:sz="6" w:space="0" w:color="auto"/>
            </w:tcBorders>
          </w:tcPr>
          <w:p w:rsidR="000E094B" w:rsidRDefault="000E094B" w:rsidP="00C105D3">
            <w:pPr>
              <w:pStyle w:val="TAL"/>
            </w:pPr>
          </w:p>
        </w:tc>
      </w:tr>
    </w:tbl>
    <w:p w:rsidR="000E094B" w:rsidRDefault="000E094B" w:rsidP="000E094B">
      <w:pPr>
        <w:rPr>
          <w:lang w:eastAsia="zh-CN"/>
        </w:rPr>
      </w:pPr>
    </w:p>
    <w:p w:rsidR="000E094B" w:rsidRDefault="000E094B" w:rsidP="000E094B">
      <w:pPr>
        <w:pStyle w:val="Heading4"/>
        <w:rPr>
          <w:lang w:eastAsia="zh-CN"/>
        </w:rPr>
      </w:pPr>
      <w:bookmarkStart w:id="7724" w:name="_Toc151886321"/>
      <w:bookmarkStart w:id="7725" w:name="_Toc152076386"/>
      <w:bookmarkStart w:id="7726" w:name="_Toc153794102"/>
      <w:r>
        <w:rPr>
          <w:lang w:eastAsia="zh-CN"/>
        </w:rPr>
        <w:t>7.10.5.6</w:t>
      </w:r>
      <w:r>
        <w:rPr>
          <w:lang w:eastAsia="zh-CN"/>
        </w:rPr>
        <w:tab/>
        <w:t>Feature Negotiation</w:t>
      </w:r>
      <w:bookmarkEnd w:id="7724"/>
      <w:bookmarkEnd w:id="7725"/>
      <w:bookmarkEnd w:id="7726"/>
    </w:p>
    <w:p w:rsidR="000E094B" w:rsidRDefault="000E094B" w:rsidP="000E094B">
      <w:pPr>
        <w:rPr>
          <w:lang w:eastAsia="zh-CN"/>
        </w:rPr>
      </w:pPr>
      <w:r>
        <w:rPr>
          <w:lang w:eastAsia="zh-CN"/>
        </w:rPr>
        <w:t xml:space="preserve">General feature negotiation procedures are defined in clause 6.8. Table 7.10.5.6-1 lists the supported features for </w:t>
      </w:r>
      <w:r>
        <w:rPr>
          <w:color w:val="000000"/>
        </w:rPr>
        <w:t>SS_ADAE_ServiceApiAnalytics</w:t>
      </w:r>
      <w:r>
        <w:rPr>
          <w:lang w:eastAsia="zh-CN"/>
        </w:rPr>
        <w:t xml:space="preserve"> API.</w:t>
      </w:r>
    </w:p>
    <w:p w:rsidR="000E094B" w:rsidRDefault="000E094B" w:rsidP="000E094B">
      <w:pPr>
        <w:pStyle w:val="TH"/>
        <w:rPr>
          <w:rFonts w:eastAsia="Batang"/>
        </w:rPr>
      </w:pPr>
      <w:r>
        <w:rPr>
          <w:rFonts w:eastAsia="Batang"/>
        </w:rPr>
        <w:t>Table 7.10.5.6-1: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0E094B" w:rsidTr="00C105D3">
        <w:trPr>
          <w:jc w:val="center"/>
        </w:trPr>
        <w:tc>
          <w:tcPr>
            <w:tcW w:w="1529"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rPr>
                <w:rFonts w:eastAsia="Batang"/>
              </w:rPr>
            </w:pPr>
            <w:r>
              <w:rPr>
                <w:rFonts w:eastAsia="Batang"/>
              </w:rPr>
              <w:t>Feature number</w:t>
            </w:r>
          </w:p>
        </w:tc>
        <w:tc>
          <w:tcPr>
            <w:tcW w:w="2207"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rPr>
                <w:rFonts w:eastAsia="Batang"/>
              </w:rPr>
            </w:pPr>
            <w:r>
              <w:rPr>
                <w:rFonts w:eastAsia="Batang"/>
              </w:rPr>
              <w:t>Feature Name</w:t>
            </w:r>
          </w:p>
        </w:tc>
        <w:tc>
          <w:tcPr>
            <w:tcW w:w="5758" w:type="dxa"/>
            <w:tcBorders>
              <w:top w:val="single" w:sz="6" w:space="0" w:color="auto"/>
              <w:left w:val="single" w:sz="6" w:space="0" w:color="auto"/>
              <w:bottom w:val="single" w:sz="6" w:space="0" w:color="auto"/>
              <w:right w:val="single" w:sz="6" w:space="0" w:color="auto"/>
            </w:tcBorders>
            <w:shd w:val="clear" w:color="auto" w:fill="C0C0C0"/>
            <w:hideMark/>
          </w:tcPr>
          <w:p w:rsidR="000E094B" w:rsidRDefault="000E094B" w:rsidP="00C105D3">
            <w:pPr>
              <w:pStyle w:val="TAH"/>
              <w:rPr>
                <w:rFonts w:eastAsia="Batang"/>
              </w:rPr>
            </w:pPr>
            <w:r>
              <w:rPr>
                <w:rFonts w:eastAsia="Batang"/>
              </w:rPr>
              <w:t>Description</w:t>
            </w:r>
          </w:p>
        </w:tc>
      </w:tr>
      <w:tr w:rsidR="000E094B" w:rsidTr="00C105D3">
        <w:trPr>
          <w:jc w:val="center"/>
        </w:trPr>
        <w:tc>
          <w:tcPr>
            <w:tcW w:w="1529" w:type="dxa"/>
            <w:tcBorders>
              <w:top w:val="single" w:sz="6" w:space="0" w:color="auto"/>
              <w:left w:val="single" w:sz="6" w:space="0" w:color="auto"/>
              <w:bottom w:val="single" w:sz="6" w:space="0" w:color="auto"/>
              <w:right w:val="single" w:sz="6" w:space="0" w:color="auto"/>
            </w:tcBorders>
            <w:hideMark/>
          </w:tcPr>
          <w:p w:rsidR="000E094B" w:rsidRDefault="000E094B" w:rsidP="00C105D3">
            <w:pPr>
              <w:pStyle w:val="TAL"/>
              <w:rPr>
                <w:rFonts w:eastAsia="Batang"/>
              </w:rPr>
            </w:pPr>
          </w:p>
        </w:tc>
        <w:tc>
          <w:tcPr>
            <w:tcW w:w="2207" w:type="dxa"/>
            <w:tcBorders>
              <w:top w:val="single" w:sz="6" w:space="0" w:color="auto"/>
              <w:left w:val="single" w:sz="6" w:space="0" w:color="auto"/>
              <w:bottom w:val="single" w:sz="6" w:space="0" w:color="auto"/>
              <w:right w:val="single" w:sz="6" w:space="0" w:color="auto"/>
            </w:tcBorders>
            <w:hideMark/>
          </w:tcPr>
          <w:p w:rsidR="000E094B" w:rsidRDefault="000E094B" w:rsidP="00C105D3">
            <w:pPr>
              <w:pStyle w:val="TAL"/>
              <w:rPr>
                <w:rFonts w:eastAsia="Batang"/>
              </w:rPr>
            </w:pPr>
          </w:p>
        </w:tc>
        <w:tc>
          <w:tcPr>
            <w:tcW w:w="5758" w:type="dxa"/>
            <w:tcBorders>
              <w:top w:val="single" w:sz="6" w:space="0" w:color="auto"/>
              <w:left w:val="single" w:sz="6" w:space="0" w:color="auto"/>
              <w:bottom w:val="single" w:sz="6" w:space="0" w:color="auto"/>
              <w:right w:val="single" w:sz="6" w:space="0" w:color="auto"/>
            </w:tcBorders>
            <w:hideMark/>
          </w:tcPr>
          <w:p w:rsidR="000E094B" w:rsidRDefault="000E094B" w:rsidP="00C105D3">
            <w:pPr>
              <w:pStyle w:val="TAL"/>
              <w:rPr>
                <w:rFonts w:eastAsia="Batang" w:cs="Arial"/>
                <w:szCs w:val="18"/>
              </w:rPr>
            </w:pPr>
          </w:p>
        </w:tc>
      </w:tr>
    </w:tbl>
    <w:p w:rsidR="000E094B" w:rsidRDefault="000E094B" w:rsidP="00A944CA">
      <w:pPr>
        <w:rPr>
          <w:lang w:eastAsia="zh-CN"/>
        </w:rPr>
      </w:pPr>
    </w:p>
    <w:p w:rsidR="0080389F" w:rsidRDefault="0080389F" w:rsidP="0080389F">
      <w:pPr>
        <w:pStyle w:val="Heading3"/>
      </w:pPr>
      <w:bookmarkStart w:id="7727" w:name="_Toc151886322"/>
      <w:bookmarkStart w:id="7728" w:name="_Toc152076387"/>
      <w:bookmarkStart w:id="7729" w:name="_Toc153794103"/>
      <w:r>
        <w:t>7.10.6</w:t>
      </w:r>
      <w:r>
        <w:tab/>
      </w:r>
      <w:r>
        <w:rPr>
          <w:color w:val="000000"/>
        </w:rPr>
        <w:t>SS_ADAE_SliceUsagePatternAnalytics</w:t>
      </w:r>
      <w:bookmarkEnd w:id="7727"/>
      <w:bookmarkEnd w:id="7728"/>
      <w:bookmarkEnd w:id="7729"/>
    </w:p>
    <w:p w:rsidR="0080389F" w:rsidRDefault="0080389F" w:rsidP="0080389F">
      <w:pPr>
        <w:pStyle w:val="Heading4"/>
        <w:rPr>
          <w:lang w:eastAsia="zh-CN"/>
        </w:rPr>
      </w:pPr>
      <w:bookmarkStart w:id="7730" w:name="_Toc151886323"/>
      <w:bookmarkStart w:id="7731" w:name="_Toc152076388"/>
      <w:bookmarkStart w:id="7732" w:name="_Toc153794104"/>
      <w:r>
        <w:t>7.10.6.1</w:t>
      </w:r>
      <w:r>
        <w:tab/>
      </w:r>
      <w:r>
        <w:rPr>
          <w:lang w:eastAsia="zh-CN"/>
        </w:rPr>
        <w:t>API URI</w:t>
      </w:r>
      <w:bookmarkEnd w:id="7730"/>
      <w:bookmarkEnd w:id="7731"/>
      <w:bookmarkEnd w:id="7732"/>
    </w:p>
    <w:p w:rsidR="0080389F" w:rsidRDefault="0080389F" w:rsidP="0080389F">
      <w:pPr>
        <w:rPr>
          <w:noProof/>
          <w:lang w:eastAsia="zh-CN"/>
        </w:rPr>
      </w:pPr>
      <w:r>
        <w:rPr>
          <w:noProof/>
        </w:rPr>
        <w:t xml:space="preserve">The </w:t>
      </w:r>
      <w:r>
        <w:rPr>
          <w:color w:val="000000"/>
        </w:rPr>
        <w:t>SS_ADAE_SliceUsagePatternAnalytics</w:t>
      </w:r>
      <w:r>
        <w:rPr>
          <w:noProof/>
        </w:rPr>
        <w:t xml:space="preserve"> service shall use the </w:t>
      </w:r>
      <w:r>
        <w:rPr>
          <w:color w:val="000000"/>
        </w:rPr>
        <w:t>SS_ADAE_SliceUsagePatternAnalytics</w:t>
      </w:r>
      <w:r>
        <w:t xml:space="preserve"> API</w:t>
      </w:r>
      <w:r>
        <w:rPr>
          <w:noProof/>
          <w:lang w:eastAsia="zh-CN"/>
        </w:rPr>
        <w:t>.</w:t>
      </w:r>
    </w:p>
    <w:p w:rsidR="0080389F" w:rsidRDefault="0080389F" w:rsidP="0080389F">
      <w:pPr>
        <w:rPr>
          <w:lang w:eastAsia="zh-CN"/>
        </w:rPr>
      </w:pPr>
      <w:r>
        <w:rPr>
          <w:lang w:eastAsia="zh-CN"/>
        </w:rPr>
        <w:t xml:space="preserve">The request URIs used in HTTP requests from the VAL server towards the ADAE server shall have the </w:t>
      </w:r>
      <w:r>
        <w:rPr>
          <w:noProof/>
          <w:lang w:eastAsia="zh-CN"/>
        </w:rPr>
        <w:t xml:space="preserve">Resource URI </w:t>
      </w:r>
      <w:r>
        <w:rPr>
          <w:lang w:eastAsia="zh-CN"/>
        </w:rPr>
        <w:t>structure as defined in clause 6.5 with the following clarifications:</w:t>
      </w:r>
    </w:p>
    <w:p w:rsidR="0080389F" w:rsidRDefault="0080389F" w:rsidP="0080389F">
      <w:pPr>
        <w:pStyle w:val="B10"/>
      </w:pPr>
      <w:r>
        <w:rPr>
          <w:lang w:eastAsia="zh-CN"/>
        </w:rPr>
        <w:t>-</w:t>
      </w:r>
      <w:r>
        <w:rPr>
          <w:lang w:eastAsia="zh-CN"/>
        </w:rPr>
        <w:tab/>
        <w:t xml:space="preserve">The </w:t>
      </w:r>
      <w:r>
        <w:t>&lt;apiName&gt;</w:t>
      </w:r>
      <w:r>
        <w:rPr>
          <w:b/>
        </w:rPr>
        <w:t xml:space="preserve"> </w:t>
      </w:r>
      <w:r>
        <w:t>shall be "ss-adae-sup".</w:t>
      </w:r>
    </w:p>
    <w:p w:rsidR="0080389F" w:rsidRDefault="0080389F" w:rsidP="0080389F">
      <w:pPr>
        <w:pStyle w:val="B10"/>
      </w:pPr>
      <w:r>
        <w:t>-</w:t>
      </w:r>
      <w:r>
        <w:tab/>
        <w:t>The &lt;apiVersion&gt; shall be "v1".</w:t>
      </w:r>
    </w:p>
    <w:p w:rsidR="0080389F" w:rsidRDefault="0080389F" w:rsidP="0080389F">
      <w:pPr>
        <w:pStyle w:val="B10"/>
        <w:rPr>
          <w:lang w:eastAsia="zh-CN"/>
        </w:rPr>
      </w:pPr>
      <w:r>
        <w:t>-</w:t>
      </w:r>
      <w:r>
        <w:tab/>
        <w:t>The &lt;apiSpecificSuffixes&gt; shall be set as described in clause</w:t>
      </w:r>
      <w:r>
        <w:rPr>
          <w:lang w:eastAsia="zh-CN"/>
        </w:rPr>
        <w:t> 7.10.6.2.</w:t>
      </w:r>
    </w:p>
    <w:p w:rsidR="0080389F" w:rsidRDefault="0080389F" w:rsidP="0080389F">
      <w:pPr>
        <w:pStyle w:val="EditorsNote"/>
        <w:rPr>
          <w:lang w:eastAsia="zh-CN"/>
        </w:rPr>
      </w:pPr>
      <w:r>
        <w:rPr>
          <w:lang w:eastAsia="zh-CN"/>
        </w:rPr>
        <w:t>Editor's Note:</w:t>
      </w:r>
      <w:r>
        <w:rPr>
          <w:lang w:eastAsia="zh-CN"/>
        </w:rPr>
        <w:tab/>
        <w:t>D</w:t>
      </w:r>
      <w:r w:rsidRPr="003F3959">
        <w:rPr>
          <w:lang w:eastAsia="zh-CN"/>
        </w:rPr>
        <w:t>efinition</w:t>
      </w:r>
      <w:r>
        <w:rPr>
          <w:lang w:eastAsia="zh-CN"/>
        </w:rPr>
        <w:t>s</w:t>
      </w:r>
      <w:r w:rsidRPr="003F3959">
        <w:rPr>
          <w:lang w:eastAsia="zh-CN"/>
        </w:rPr>
        <w:t xml:space="preserve"> of </w:t>
      </w:r>
      <w:r w:rsidRPr="00214E16">
        <w:rPr>
          <w:lang w:eastAsia="zh-CN"/>
        </w:rPr>
        <w:t>service operations descriptions for this API is FFS</w:t>
      </w:r>
      <w:r>
        <w:rPr>
          <w:lang w:eastAsia="zh-CN"/>
        </w:rPr>
        <w:t>.</w:t>
      </w:r>
    </w:p>
    <w:p w:rsidR="0080389F" w:rsidRDefault="0080389F" w:rsidP="0080389F">
      <w:pPr>
        <w:pStyle w:val="EditorsNote"/>
        <w:rPr>
          <w:lang w:eastAsia="zh-CN"/>
        </w:rPr>
      </w:pPr>
      <w:r>
        <w:rPr>
          <w:lang w:eastAsia="zh-CN"/>
        </w:rPr>
        <w:t>Editor's Note:</w:t>
      </w:r>
      <w:r>
        <w:rPr>
          <w:lang w:eastAsia="zh-CN"/>
        </w:rPr>
        <w:tab/>
      </w:r>
      <w:r w:rsidRPr="003F3959">
        <w:rPr>
          <w:lang w:eastAsia="zh-CN"/>
        </w:rPr>
        <w:t>The</w:t>
      </w:r>
      <w:r>
        <w:rPr>
          <w:lang w:eastAsia="zh-CN"/>
        </w:rPr>
        <w:t xml:space="preserve"> </w:t>
      </w:r>
      <w:r>
        <w:t>OpenAPI</w:t>
      </w:r>
      <w:r w:rsidRPr="003F3959">
        <w:rPr>
          <w:lang w:eastAsia="zh-CN"/>
        </w:rPr>
        <w:t xml:space="preserve"> </w:t>
      </w:r>
      <w:r>
        <w:t>for this API is FFS</w:t>
      </w:r>
      <w:r>
        <w:rPr>
          <w:lang w:eastAsia="zh-CN"/>
        </w:rPr>
        <w:t>.</w:t>
      </w:r>
    </w:p>
    <w:p w:rsidR="0080389F" w:rsidRDefault="0080389F" w:rsidP="0080389F">
      <w:pPr>
        <w:pStyle w:val="Heading4"/>
        <w:rPr>
          <w:lang w:eastAsia="zh-CN"/>
        </w:rPr>
      </w:pPr>
      <w:bookmarkStart w:id="7733" w:name="_Toc151886324"/>
      <w:bookmarkStart w:id="7734" w:name="_Toc152076389"/>
      <w:bookmarkStart w:id="7735" w:name="_Toc153794105"/>
      <w:r>
        <w:rPr>
          <w:lang w:eastAsia="zh-CN"/>
        </w:rPr>
        <w:t>7.10.6.2</w:t>
      </w:r>
      <w:r>
        <w:rPr>
          <w:lang w:eastAsia="zh-CN"/>
        </w:rPr>
        <w:tab/>
        <w:t>Resources</w:t>
      </w:r>
      <w:bookmarkEnd w:id="7733"/>
      <w:bookmarkEnd w:id="7734"/>
      <w:bookmarkEnd w:id="7735"/>
    </w:p>
    <w:p w:rsidR="0080389F" w:rsidRDefault="0080389F" w:rsidP="0080389F">
      <w:pPr>
        <w:pStyle w:val="Heading5"/>
        <w:rPr>
          <w:lang w:eastAsia="zh-CN"/>
        </w:rPr>
      </w:pPr>
      <w:bookmarkStart w:id="7736" w:name="_Toc151886325"/>
      <w:bookmarkStart w:id="7737" w:name="_Toc152076390"/>
      <w:bookmarkStart w:id="7738" w:name="_Toc153794106"/>
      <w:r>
        <w:rPr>
          <w:lang w:eastAsia="zh-CN"/>
        </w:rPr>
        <w:t>7.10.6.2.1</w:t>
      </w:r>
      <w:r>
        <w:rPr>
          <w:lang w:eastAsia="zh-CN"/>
        </w:rPr>
        <w:tab/>
        <w:t>Overview</w:t>
      </w:r>
      <w:bookmarkEnd w:id="7736"/>
      <w:bookmarkEnd w:id="7737"/>
      <w:bookmarkEnd w:id="7738"/>
    </w:p>
    <w:p w:rsidR="0080389F" w:rsidRDefault="0080389F" w:rsidP="0080389F">
      <w:r>
        <w:t>This clause describes the structure for the Resource URIs and the resources and methods used for the service.</w:t>
      </w:r>
    </w:p>
    <w:p w:rsidR="0080389F" w:rsidRDefault="0080389F" w:rsidP="0080389F">
      <w:pPr>
        <w:rPr>
          <w:lang w:eastAsia="zh-CN"/>
        </w:rPr>
      </w:pPr>
      <w:r>
        <w:t xml:space="preserve">Figure 7.10.6.2.1-1 depicts the resource URIs structure for the </w:t>
      </w:r>
      <w:r>
        <w:rPr>
          <w:color w:val="000000"/>
        </w:rPr>
        <w:t>SS_ADAE_SliceUsagePatternAnalytics</w:t>
      </w:r>
      <w:r>
        <w:t xml:space="preserve"> API.</w:t>
      </w:r>
    </w:p>
    <w:p w:rsidR="0080389F" w:rsidRDefault="0080389F" w:rsidP="0008473F">
      <w:pPr>
        <w:pStyle w:val="TH"/>
      </w:pPr>
      <w:r>
        <w:object w:dxaOrig="4691" w:dyaOrig="4531">
          <v:shape id="_x0000_i1044" type="#_x0000_t75" style="width:234.5pt;height:226.5pt" o:ole="">
            <v:imagedata r:id="rId46" o:title=""/>
          </v:shape>
          <o:OLEObject Type="Embed" ProgID="Visio.Drawing.15" ShapeID="_x0000_i1044" DrawAspect="Content" ObjectID="_1771925195" r:id="rId47"/>
        </w:object>
      </w:r>
      <w:r w:rsidDel="00750A25">
        <w:t xml:space="preserve"> </w:t>
      </w:r>
    </w:p>
    <w:p w:rsidR="0080389F" w:rsidRDefault="0080389F" w:rsidP="0080389F">
      <w:pPr>
        <w:pStyle w:val="TF"/>
      </w:pPr>
      <w:r>
        <w:t xml:space="preserve">Figure 7.10.6.2.1-1: Resource URI structure of the </w:t>
      </w:r>
      <w:r>
        <w:rPr>
          <w:color w:val="000000"/>
        </w:rPr>
        <w:t>SS_ADAE_SliceUsagePatternAnalytics</w:t>
      </w:r>
      <w:r>
        <w:t xml:space="preserve"> API</w:t>
      </w:r>
    </w:p>
    <w:p w:rsidR="0080389F" w:rsidRDefault="0080389F" w:rsidP="0080389F">
      <w:r>
        <w:t>Table 7.10.6.2.1-1 provides an overview of the resources and applicable HTTP methods.</w:t>
      </w:r>
    </w:p>
    <w:p w:rsidR="0080389F" w:rsidRDefault="0080389F" w:rsidP="0080389F">
      <w:pPr>
        <w:pStyle w:val="TH"/>
      </w:pPr>
      <w:r>
        <w:t>Table 7.10.6.2.1-1: Resources and methods overview</w:t>
      </w:r>
    </w:p>
    <w:tbl>
      <w:tblPr>
        <w:tblW w:w="478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94"/>
        <w:gridCol w:w="2798"/>
        <w:gridCol w:w="973"/>
        <w:gridCol w:w="3086"/>
      </w:tblGrid>
      <w:tr w:rsidR="0080389F" w:rsidTr="00D10ABF">
        <w:trPr>
          <w:jc w:val="center"/>
        </w:trPr>
        <w:tc>
          <w:tcPr>
            <w:tcW w:w="1334"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Resource name</w:t>
            </w:r>
          </w:p>
        </w:tc>
        <w:tc>
          <w:tcPr>
            <w:tcW w:w="149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Resource URI</w:t>
            </w:r>
          </w:p>
        </w:tc>
        <w:tc>
          <w:tcPr>
            <w:tcW w:w="520"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HTTP method</w:t>
            </w:r>
          </w:p>
        </w:tc>
        <w:tc>
          <w:tcPr>
            <w:tcW w:w="1650"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 xml:space="preserve">Description </w:t>
            </w:r>
          </w:p>
        </w:tc>
      </w:tr>
      <w:tr w:rsidR="0080389F" w:rsidTr="00D10ABF">
        <w:trPr>
          <w:trHeight w:val="763"/>
          <w:jc w:val="center"/>
        </w:trPr>
        <w:tc>
          <w:tcPr>
            <w:tcW w:w="1334" w:type="pct"/>
            <w:tcBorders>
              <w:top w:val="single" w:sz="6" w:space="0" w:color="auto"/>
              <w:left w:val="single" w:sz="6" w:space="0" w:color="auto"/>
              <w:bottom w:val="single" w:sz="6" w:space="0" w:color="auto"/>
              <w:right w:val="single" w:sz="6" w:space="0" w:color="auto"/>
            </w:tcBorders>
            <w:hideMark/>
          </w:tcPr>
          <w:p w:rsidR="0080389F" w:rsidRDefault="0080389F" w:rsidP="00D10ABF">
            <w:pPr>
              <w:pStyle w:val="TAL"/>
            </w:pPr>
            <w:r>
              <w:t>Slice usage pattern event subscription</w:t>
            </w:r>
          </w:p>
        </w:tc>
        <w:tc>
          <w:tcPr>
            <w:tcW w:w="1496" w:type="pct"/>
            <w:tcBorders>
              <w:top w:val="single" w:sz="6" w:space="0" w:color="auto"/>
              <w:left w:val="single" w:sz="6" w:space="0" w:color="auto"/>
              <w:bottom w:val="single" w:sz="6" w:space="0" w:color="auto"/>
              <w:right w:val="single" w:sz="6" w:space="0" w:color="auto"/>
            </w:tcBorders>
            <w:hideMark/>
          </w:tcPr>
          <w:p w:rsidR="0080389F" w:rsidRDefault="0080389F" w:rsidP="00D10ABF">
            <w:pPr>
              <w:pStyle w:val="TAL"/>
            </w:pPr>
            <w:r>
              <w:t>/slice-usage-pattern/</w:t>
            </w:r>
          </w:p>
        </w:tc>
        <w:tc>
          <w:tcPr>
            <w:tcW w:w="520" w:type="pct"/>
            <w:tcBorders>
              <w:top w:val="single" w:sz="6" w:space="0" w:color="auto"/>
              <w:left w:val="single" w:sz="6" w:space="0" w:color="auto"/>
              <w:bottom w:val="single" w:sz="6" w:space="0" w:color="auto"/>
              <w:right w:val="single" w:sz="6" w:space="0" w:color="auto"/>
            </w:tcBorders>
            <w:hideMark/>
          </w:tcPr>
          <w:p w:rsidR="0080389F" w:rsidRDefault="0080389F" w:rsidP="00D10ABF">
            <w:pPr>
              <w:pStyle w:val="TAC"/>
            </w:pPr>
            <w:r>
              <w:t>POST</w:t>
            </w:r>
          </w:p>
        </w:tc>
        <w:tc>
          <w:tcPr>
            <w:tcW w:w="1650" w:type="pct"/>
            <w:tcBorders>
              <w:top w:val="single" w:sz="6" w:space="0" w:color="auto"/>
              <w:left w:val="single" w:sz="6" w:space="0" w:color="auto"/>
              <w:bottom w:val="single" w:sz="6" w:space="0" w:color="auto"/>
              <w:right w:val="single" w:sz="6" w:space="0" w:color="auto"/>
            </w:tcBorders>
            <w:hideMark/>
          </w:tcPr>
          <w:p w:rsidR="0080389F" w:rsidRDefault="0080389F" w:rsidP="00D10ABF">
            <w:pPr>
              <w:pStyle w:val="TAL"/>
            </w:pPr>
            <w:r>
              <w:t>Subscription to the event of the slice usage pattern analytics</w:t>
            </w:r>
          </w:p>
        </w:tc>
      </w:tr>
      <w:tr w:rsidR="0080389F" w:rsidTr="00D10ABF">
        <w:trPr>
          <w:trHeight w:val="763"/>
          <w:jc w:val="center"/>
        </w:trPr>
        <w:tc>
          <w:tcPr>
            <w:tcW w:w="1334" w:type="pct"/>
            <w:vMerge w:val="restart"/>
            <w:tcBorders>
              <w:top w:val="single" w:sz="6" w:space="0" w:color="auto"/>
              <w:left w:val="single" w:sz="6" w:space="0" w:color="auto"/>
              <w:right w:val="single" w:sz="6" w:space="0" w:color="auto"/>
            </w:tcBorders>
          </w:tcPr>
          <w:p w:rsidR="0080389F" w:rsidRDefault="0080389F" w:rsidP="00D10ABF">
            <w:pPr>
              <w:pStyle w:val="TAL"/>
            </w:pPr>
            <w:r>
              <w:t>Individual slice usage pattern event subscription</w:t>
            </w:r>
          </w:p>
        </w:tc>
        <w:tc>
          <w:tcPr>
            <w:tcW w:w="1496" w:type="pct"/>
            <w:vMerge w:val="restart"/>
            <w:tcBorders>
              <w:top w:val="single" w:sz="6" w:space="0" w:color="auto"/>
              <w:left w:val="single" w:sz="6" w:space="0" w:color="auto"/>
              <w:right w:val="single" w:sz="6" w:space="0" w:color="auto"/>
            </w:tcBorders>
          </w:tcPr>
          <w:p w:rsidR="0080389F" w:rsidRDefault="0080389F" w:rsidP="00D10ABF">
            <w:pPr>
              <w:pStyle w:val="TAL"/>
            </w:pPr>
            <w:r>
              <w:t>/slice-usage-pattern/{sliceUseId}</w:t>
            </w:r>
          </w:p>
        </w:tc>
        <w:tc>
          <w:tcPr>
            <w:tcW w:w="520" w:type="pct"/>
            <w:tcBorders>
              <w:top w:val="single" w:sz="6" w:space="0" w:color="auto"/>
              <w:left w:val="single" w:sz="6" w:space="0" w:color="auto"/>
              <w:bottom w:val="single" w:sz="6" w:space="0" w:color="auto"/>
              <w:right w:val="single" w:sz="6" w:space="0" w:color="auto"/>
            </w:tcBorders>
          </w:tcPr>
          <w:p w:rsidR="0080389F" w:rsidRDefault="0080389F" w:rsidP="00D10ABF">
            <w:pPr>
              <w:pStyle w:val="TAC"/>
            </w:pPr>
            <w:r>
              <w:t>GET</w:t>
            </w:r>
          </w:p>
        </w:tc>
        <w:tc>
          <w:tcPr>
            <w:tcW w:w="1650" w:type="pct"/>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Request the retrieval of an existing "Individual subscription to the event of the slice usage pattern analytics" resource.</w:t>
            </w:r>
          </w:p>
        </w:tc>
      </w:tr>
      <w:tr w:rsidR="0080389F" w:rsidTr="00D10ABF">
        <w:trPr>
          <w:trHeight w:val="763"/>
          <w:jc w:val="center"/>
        </w:trPr>
        <w:tc>
          <w:tcPr>
            <w:tcW w:w="1334" w:type="pct"/>
            <w:vMerge/>
            <w:tcBorders>
              <w:left w:val="single" w:sz="6" w:space="0" w:color="auto"/>
              <w:right w:val="single" w:sz="6" w:space="0" w:color="auto"/>
            </w:tcBorders>
          </w:tcPr>
          <w:p w:rsidR="0080389F" w:rsidRDefault="0080389F" w:rsidP="00D10ABF">
            <w:pPr>
              <w:pStyle w:val="TAL"/>
            </w:pPr>
          </w:p>
        </w:tc>
        <w:tc>
          <w:tcPr>
            <w:tcW w:w="1496" w:type="pct"/>
            <w:vMerge/>
            <w:tcBorders>
              <w:left w:val="single" w:sz="6" w:space="0" w:color="auto"/>
              <w:right w:val="single" w:sz="6" w:space="0" w:color="auto"/>
            </w:tcBorders>
          </w:tcPr>
          <w:p w:rsidR="0080389F" w:rsidRDefault="0080389F" w:rsidP="00D10ABF">
            <w:pPr>
              <w:pStyle w:val="TAL"/>
            </w:pPr>
          </w:p>
        </w:tc>
        <w:tc>
          <w:tcPr>
            <w:tcW w:w="520" w:type="pct"/>
            <w:tcBorders>
              <w:top w:val="single" w:sz="6" w:space="0" w:color="auto"/>
              <w:left w:val="single" w:sz="6" w:space="0" w:color="auto"/>
              <w:bottom w:val="single" w:sz="6" w:space="0" w:color="auto"/>
              <w:right w:val="single" w:sz="6" w:space="0" w:color="auto"/>
            </w:tcBorders>
          </w:tcPr>
          <w:p w:rsidR="0080389F" w:rsidRDefault="0080389F" w:rsidP="00D10ABF">
            <w:pPr>
              <w:pStyle w:val="TAC"/>
            </w:pPr>
            <w:r>
              <w:t>PUT</w:t>
            </w:r>
          </w:p>
        </w:tc>
        <w:tc>
          <w:tcPr>
            <w:tcW w:w="1650" w:type="pct"/>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Request the update of an existing "Individual subscription to the event of the slice usage pattern analytics" resource.</w:t>
            </w:r>
          </w:p>
        </w:tc>
      </w:tr>
      <w:tr w:rsidR="0080389F" w:rsidTr="00D10ABF">
        <w:trPr>
          <w:trHeight w:val="763"/>
          <w:jc w:val="center"/>
        </w:trPr>
        <w:tc>
          <w:tcPr>
            <w:tcW w:w="1334" w:type="pct"/>
            <w:vMerge/>
            <w:tcBorders>
              <w:left w:val="single" w:sz="6" w:space="0" w:color="auto"/>
              <w:right w:val="single" w:sz="6" w:space="0" w:color="auto"/>
            </w:tcBorders>
          </w:tcPr>
          <w:p w:rsidR="0080389F" w:rsidRDefault="0080389F" w:rsidP="00D10ABF">
            <w:pPr>
              <w:pStyle w:val="TAL"/>
            </w:pPr>
          </w:p>
        </w:tc>
        <w:tc>
          <w:tcPr>
            <w:tcW w:w="1496" w:type="pct"/>
            <w:vMerge/>
            <w:tcBorders>
              <w:left w:val="single" w:sz="6" w:space="0" w:color="auto"/>
              <w:right w:val="single" w:sz="6" w:space="0" w:color="auto"/>
            </w:tcBorders>
          </w:tcPr>
          <w:p w:rsidR="0080389F" w:rsidRDefault="0080389F" w:rsidP="00D10ABF">
            <w:pPr>
              <w:pStyle w:val="TAL"/>
            </w:pPr>
          </w:p>
        </w:tc>
        <w:tc>
          <w:tcPr>
            <w:tcW w:w="520" w:type="pct"/>
            <w:tcBorders>
              <w:top w:val="single" w:sz="6" w:space="0" w:color="auto"/>
              <w:left w:val="single" w:sz="6" w:space="0" w:color="auto"/>
              <w:bottom w:val="single" w:sz="6" w:space="0" w:color="auto"/>
              <w:right w:val="single" w:sz="6" w:space="0" w:color="auto"/>
            </w:tcBorders>
          </w:tcPr>
          <w:p w:rsidR="0080389F" w:rsidRDefault="0080389F" w:rsidP="00D10ABF">
            <w:pPr>
              <w:pStyle w:val="TAC"/>
            </w:pPr>
            <w:r>
              <w:t>PATCH</w:t>
            </w:r>
          </w:p>
        </w:tc>
        <w:tc>
          <w:tcPr>
            <w:tcW w:w="1650" w:type="pct"/>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Request the modification of an existing "Individual subscription to the event of the slice usage pattern analytics" resource.</w:t>
            </w:r>
          </w:p>
        </w:tc>
      </w:tr>
      <w:tr w:rsidR="0080389F" w:rsidTr="00D10ABF">
        <w:trPr>
          <w:trHeight w:val="763"/>
          <w:jc w:val="center"/>
        </w:trPr>
        <w:tc>
          <w:tcPr>
            <w:tcW w:w="1334" w:type="pct"/>
            <w:vMerge/>
            <w:tcBorders>
              <w:left w:val="single" w:sz="6" w:space="0" w:color="auto"/>
              <w:bottom w:val="single" w:sz="6" w:space="0" w:color="auto"/>
              <w:right w:val="single" w:sz="6" w:space="0" w:color="auto"/>
            </w:tcBorders>
          </w:tcPr>
          <w:p w:rsidR="0080389F" w:rsidRDefault="0080389F" w:rsidP="00D10ABF">
            <w:pPr>
              <w:pStyle w:val="TAL"/>
            </w:pPr>
          </w:p>
        </w:tc>
        <w:tc>
          <w:tcPr>
            <w:tcW w:w="1496" w:type="pct"/>
            <w:vMerge/>
            <w:tcBorders>
              <w:left w:val="single" w:sz="6" w:space="0" w:color="auto"/>
              <w:bottom w:val="single" w:sz="6" w:space="0" w:color="auto"/>
              <w:right w:val="single" w:sz="6" w:space="0" w:color="auto"/>
            </w:tcBorders>
          </w:tcPr>
          <w:p w:rsidR="0080389F" w:rsidRDefault="0080389F" w:rsidP="00D10ABF">
            <w:pPr>
              <w:pStyle w:val="TAL"/>
            </w:pPr>
          </w:p>
        </w:tc>
        <w:tc>
          <w:tcPr>
            <w:tcW w:w="520" w:type="pct"/>
            <w:tcBorders>
              <w:top w:val="single" w:sz="6" w:space="0" w:color="auto"/>
              <w:left w:val="single" w:sz="6" w:space="0" w:color="auto"/>
              <w:bottom w:val="single" w:sz="6" w:space="0" w:color="auto"/>
              <w:right w:val="single" w:sz="6" w:space="0" w:color="auto"/>
            </w:tcBorders>
          </w:tcPr>
          <w:p w:rsidR="0080389F" w:rsidRDefault="0080389F" w:rsidP="00D10ABF">
            <w:pPr>
              <w:pStyle w:val="TAC"/>
            </w:pPr>
            <w:r>
              <w:t>DELETE</w:t>
            </w:r>
          </w:p>
        </w:tc>
        <w:tc>
          <w:tcPr>
            <w:tcW w:w="1650" w:type="pct"/>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Request the deletion of an existing "Individual subscription to the event of the slice usage pattern analytics" resource.</w:t>
            </w:r>
          </w:p>
        </w:tc>
      </w:tr>
    </w:tbl>
    <w:p w:rsidR="0080389F" w:rsidRDefault="0080389F" w:rsidP="0080389F">
      <w:pPr>
        <w:rPr>
          <w:lang w:val="en-US" w:eastAsia="en-GB"/>
        </w:rPr>
      </w:pPr>
    </w:p>
    <w:p w:rsidR="0080389F" w:rsidRDefault="0080389F" w:rsidP="0080389F">
      <w:pPr>
        <w:pStyle w:val="EditorsNote"/>
        <w:rPr>
          <w:lang w:eastAsia="zh-CN"/>
        </w:rPr>
      </w:pPr>
      <w:bookmarkStart w:id="7739" w:name="_Hlk149732959"/>
      <w:r>
        <w:rPr>
          <w:lang w:eastAsia="zh-CN"/>
        </w:rPr>
        <w:t>Editor's Note:</w:t>
      </w:r>
      <w:r>
        <w:rPr>
          <w:lang w:eastAsia="zh-CN"/>
        </w:rPr>
        <w:tab/>
        <w:t>D</w:t>
      </w:r>
      <w:r w:rsidRPr="003F3959">
        <w:rPr>
          <w:lang w:eastAsia="zh-CN"/>
        </w:rPr>
        <w:t>efinition</w:t>
      </w:r>
      <w:r>
        <w:rPr>
          <w:lang w:eastAsia="zh-CN"/>
        </w:rPr>
        <w:t>s</w:t>
      </w:r>
      <w:r w:rsidRPr="003F3959">
        <w:rPr>
          <w:lang w:eastAsia="zh-CN"/>
        </w:rPr>
        <w:t xml:space="preserve"> of GET, PUT, PATCH, DELETE methods are FFS</w:t>
      </w:r>
      <w:r>
        <w:rPr>
          <w:lang w:eastAsia="zh-CN"/>
        </w:rPr>
        <w:t>.</w:t>
      </w:r>
    </w:p>
    <w:p w:rsidR="0080389F" w:rsidRDefault="0080389F" w:rsidP="0080389F">
      <w:pPr>
        <w:pStyle w:val="Heading5"/>
        <w:rPr>
          <w:lang w:eastAsia="zh-CN"/>
        </w:rPr>
      </w:pPr>
      <w:bookmarkStart w:id="7740" w:name="_Toc151886326"/>
      <w:bookmarkStart w:id="7741" w:name="_Toc152076391"/>
      <w:bookmarkStart w:id="7742" w:name="_Toc153794107"/>
      <w:r>
        <w:rPr>
          <w:lang w:eastAsia="zh-CN"/>
        </w:rPr>
        <w:t>7.10.6.2.2</w:t>
      </w:r>
      <w:r>
        <w:rPr>
          <w:lang w:eastAsia="zh-CN"/>
        </w:rPr>
        <w:tab/>
        <w:t xml:space="preserve">Resource: </w:t>
      </w:r>
      <w:r>
        <w:t>Slice usage pattern event subscription</w:t>
      </w:r>
      <w:bookmarkEnd w:id="7740"/>
      <w:bookmarkEnd w:id="7741"/>
      <w:bookmarkEnd w:id="7742"/>
    </w:p>
    <w:p w:rsidR="0080389F" w:rsidRDefault="0080389F" w:rsidP="0080389F">
      <w:pPr>
        <w:pStyle w:val="Heading6"/>
        <w:rPr>
          <w:lang w:eastAsia="zh-CN"/>
        </w:rPr>
      </w:pPr>
      <w:bookmarkStart w:id="7743" w:name="_Toc151886327"/>
      <w:bookmarkStart w:id="7744" w:name="_Toc152076392"/>
      <w:bookmarkStart w:id="7745" w:name="_Toc153794108"/>
      <w:r>
        <w:rPr>
          <w:lang w:eastAsia="zh-CN"/>
        </w:rPr>
        <w:t>7.10.6.2.2.1</w:t>
      </w:r>
      <w:r>
        <w:rPr>
          <w:lang w:eastAsia="zh-CN"/>
        </w:rPr>
        <w:tab/>
        <w:t>Description</w:t>
      </w:r>
      <w:bookmarkEnd w:id="7743"/>
      <w:bookmarkEnd w:id="7744"/>
      <w:bookmarkEnd w:id="7745"/>
    </w:p>
    <w:p w:rsidR="0080389F" w:rsidRDefault="0080389F" w:rsidP="0080389F">
      <w:pPr>
        <w:rPr>
          <w:lang w:eastAsia="zh-CN"/>
        </w:rPr>
      </w:pPr>
      <w:r>
        <w:rPr>
          <w:lang w:eastAsia="zh-CN"/>
        </w:rPr>
        <w:t>Slice usage pattern event subscription to the event of the slice usage pattern analytics.</w:t>
      </w:r>
    </w:p>
    <w:p w:rsidR="0080389F" w:rsidRDefault="0080389F" w:rsidP="0080389F">
      <w:pPr>
        <w:pStyle w:val="Heading6"/>
        <w:rPr>
          <w:lang w:eastAsia="zh-CN"/>
        </w:rPr>
      </w:pPr>
      <w:bookmarkStart w:id="7746" w:name="_Toc151886328"/>
      <w:bookmarkStart w:id="7747" w:name="_Toc152076393"/>
      <w:bookmarkStart w:id="7748" w:name="_Toc153794109"/>
      <w:r>
        <w:rPr>
          <w:lang w:eastAsia="zh-CN"/>
        </w:rPr>
        <w:t>7.10.6.2.2.2</w:t>
      </w:r>
      <w:r>
        <w:rPr>
          <w:lang w:eastAsia="zh-CN"/>
        </w:rPr>
        <w:tab/>
        <w:t>Resource Definition</w:t>
      </w:r>
      <w:bookmarkEnd w:id="7746"/>
      <w:bookmarkEnd w:id="7747"/>
      <w:bookmarkEnd w:id="7748"/>
    </w:p>
    <w:p w:rsidR="0080389F" w:rsidRDefault="0080389F" w:rsidP="0080389F">
      <w:pPr>
        <w:rPr>
          <w:b/>
          <w:lang w:eastAsia="zh-CN"/>
        </w:rPr>
      </w:pPr>
      <w:r>
        <w:rPr>
          <w:lang w:eastAsia="zh-CN"/>
        </w:rPr>
        <w:t xml:space="preserve">Resource URI: </w:t>
      </w:r>
      <w:r>
        <w:rPr>
          <w:b/>
          <w:lang w:eastAsia="zh-CN"/>
        </w:rPr>
        <w:t>{apiRoot}/ss-adae-sup/&lt;apiVersion&gt;/slice-usage-pattern</w:t>
      </w:r>
    </w:p>
    <w:p w:rsidR="0080389F" w:rsidRDefault="0080389F" w:rsidP="0080389F">
      <w:pPr>
        <w:rPr>
          <w:lang w:eastAsia="zh-CN"/>
        </w:rPr>
      </w:pPr>
      <w:r>
        <w:rPr>
          <w:lang w:eastAsia="zh-CN"/>
        </w:rPr>
        <w:t>This resource shall support the resource URI variables defined in the table 7.10.6.2.2.2-1.</w:t>
      </w:r>
    </w:p>
    <w:p w:rsidR="0080389F" w:rsidRDefault="0080389F" w:rsidP="0080389F">
      <w:pPr>
        <w:pStyle w:val="TH"/>
        <w:rPr>
          <w:rFonts w:cs="Arial"/>
        </w:rPr>
      </w:pPr>
      <w:r>
        <w:t>Table 7.10.6.2.2.2-1: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77"/>
        <w:gridCol w:w="1768"/>
        <w:gridCol w:w="6732"/>
      </w:tblGrid>
      <w:tr w:rsidR="0080389F" w:rsidTr="00D10ABF">
        <w:trPr>
          <w:jc w:val="center"/>
        </w:trPr>
        <w:tc>
          <w:tcPr>
            <w:tcW w:w="653" w:type="pct"/>
            <w:tcBorders>
              <w:top w:val="single" w:sz="6" w:space="0" w:color="000000"/>
              <w:left w:val="single" w:sz="6" w:space="0" w:color="000000"/>
              <w:bottom w:val="single" w:sz="6" w:space="0" w:color="000000"/>
              <w:right w:val="single" w:sz="6" w:space="0" w:color="000000"/>
            </w:tcBorders>
            <w:shd w:val="clear" w:color="auto" w:fill="C0C0C0"/>
            <w:hideMark/>
          </w:tcPr>
          <w:p w:rsidR="0080389F" w:rsidRDefault="0080389F" w:rsidP="00D10ABF">
            <w:pPr>
              <w:pStyle w:val="TAH"/>
            </w:pPr>
            <w:r>
              <w:t>Name</w:t>
            </w:r>
          </w:p>
        </w:tc>
        <w:tc>
          <w:tcPr>
            <w:tcW w:w="904" w:type="pct"/>
            <w:tcBorders>
              <w:top w:val="single" w:sz="6" w:space="0" w:color="000000"/>
              <w:left w:val="single" w:sz="6" w:space="0" w:color="000000"/>
              <w:bottom w:val="single" w:sz="6" w:space="0" w:color="000000"/>
              <w:right w:val="single" w:sz="6" w:space="0" w:color="000000"/>
            </w:tcBorders>
            <w:shd w:val="clear" w:color="auto" w:fill="C0C0C0"/>
            <w:hideMark/>
          </w:tcPr>
          <w:p w:rsidR="0080389F" w:rsidRDefault="0080389F" w:rsidP="00D10ABF">
            <w:pPr>
              <w:pStyle w:val="TAH"/>
            </w:pPr>
            <w:r>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80389F" w:rsidRDefault="0080389F" w:rsidP="00D10ABF">
            <w:pPr>
              <w:pStyle w:val="TAH"/>
            </w:pPr>
            <w:r>
              <w:t>Definition</w:t>
            </w:r>
          </w:p>
        </w:tc>
      </w:tr>
      <w:tr w:rsidR="0080389F" w:rsidTr="00D10ABF">
        <w:trPr>
          <w:jc w:val="center"/>
        </w:trPr>
        <w:tc>
          <w:tcPr>
            <w:tcW w:w="653" w:type="pct"/>
            <w:tcBorders>
              <w:top w:val="single" w:sz="6" w:space="0" w:color="000000"/>
              <w:left w:val="single" w:sz="6" w:space="0" w:color="000000"/>
              <w:bottom w:val="single" w:sz="6" w:space="0" w:color="000000"/>
              <w:right w:val="single" w:sz="6" w:space="0" w:color="000000"/>
            </w:tcBorders>
            <w:hideMark/>
          </w:tcPr>
          <w:p w:rsidR="0080389F" w:rsidRDefault="0080389F" w:rsidP="00D10ABF">
            <w:pPr>
              <w:pStyle w:val="TAL"/>
            </w:pPr>
            <w:r>
              <w:t>apiRoot</w:t>
            </w:r>
          </w:p>
        </w:tc>
        <w:tc>
          <w:tcPr>
            <w:tcW w:w="904" w:type="pct"/>
            <w:tcBorders>
              <w:top w:val="single" w:sz="6" w:space="0" w:color="000000"/>
              <w:left w:val="single" w:sz="6" w:space="0" w:color="000000"/>
              <w:bottom w:val="single" w:sz="6" w:space="0" w:color="000000"/>
              <w:right w:val="single" w:sz="6" w:space="0" w:color="000000"/>
            </w:tcBorders>
            <w:hideMark/>
          </w:tcPr>
          <w:p w:rsidR="0080389F" w:rsidRDefault="0080389F" w:rsidP="00D10ABF">
            <w:pPr>
              <w:pStyle w:val="TAL"/>
            </w:pPr>
            <w:r>
              <w:t>string</w:t>
            </w:r>
          </w:p>
        </w:tc>
        <w:tc>
          <w:tcPr>
            <w:tcW w:w="3443" w:type="pct"/>
            <w:tcBorders>
              <w:top w:val="single" w:sz="6" w:space="0" w:color="000000"/>
              <w:left w:val="single" w:sz="6" w:space="0" w:color="000000"/>
              <w:bottom w:val="single" w:sz="6" w:space="0" w:color="000000"/>
              <w:right w:val="single" w:sz="6" w:space="0" w:color="000000"/>
            </w:tcBorders>
            <w:vAlign w:val="center"/>
            <w:hideMark/>
          </w:tcPr>
          <w:p w:rsidR="0080389F" w:rsidRDefault="0080389F" w:rsidP="00D10ABF">
            <w:pPr>
              <w:pStyle w:val="TAL"/>
            </w:pPr>
            <w:r>
              <w:t>See clause 6.5</w:t>
            </w:r>
          </w:p>
        </w:tc>
      </w:tr>
    </w:tbl>
    <w:p w:rsidR="00024BD4" w:rsidRDefault="00024BD4" w:rsidP="0008473F">
      <w:pPr>
        <w:rPr>
          <w:lang w:eastAsia="zh-CN"/>
        </w:rPr>
      </w:pPr>
      <w:bookmarkStart w:id="7749" w:name="_Toc151886329"/>
      <w:bookmarkStart w:id="7750" w:name="_Toc152076394"/>
    </w:p>
    <w:p w:rsidR="0080389F" w:rsidRDefault="0080389F" w:rsidP="0080389F">
      <w:pPr>
        <w:pStyle w:val="Heading6"/>
        <w:rPr>
          <w:lang w:eastAsia="zh-CN"/>
        </w:rPr>
      </w:pPr>
      <w:bookmarkStart w:id="7751" w:name="_Toc153794110"/>
      <w:r>
        <w:rPr>
          <w:lang w:eastAsia="zh-CN"/>
        </w:rPr>
        <w:t>7.10.6.2.2.3</w:t>
      </w:r>
      <w:r>
        <w:rPr>
          <w:lang w:eastAsia="zh-CN"/>
        </w:rPr>
        <w:tab/>
        <w:t>Resource Standard Methods</w:t>
      </w:r>
      <w:bookmarkEnd w:id="7749"/>
      <w:bookmarkEnd w:id="7750"/>
      <w:bookmarkEnd w:id="7751"/>
    </w:p>
    <w:p w:rsidR="0080389F" w:rsidRDefault="0080389F" w:rsidP="0080389F">
      <w:pPr>
        <w:pStyle w:val="Heading7"/>
        <w:rPr>
          <w:lang w:eastAsia="zh-CN"/>
        </w:rPr>
      </w:pPr>
      <w:bookmarkStart w:id="7752" w:name="_Toc151886330"/>
      <w:bookmarkStart w:id="7753" w:name="_Toc152076395"/>
      <w:bookmarkStart w:id="7754" w:name="_Toc153794111"/>
      <w:r>
        <w:rPr>
          <w:lang w:eastAsia="zh-CN"/>
        </w:rPr>
        <w:t>7.10.6.2.2.3.1</w:t>
      </w:r>
      <w:r>
        <w:rPr>
          <w:lang w:eastAsia="zh-CN"/>
        </w:rPr>
        <w:tab/>
        <w:t>POST</w:t>
      </w:r>
      <w:bookmarkEnd w:id="7752"/>
      <w:bookmarkEnd w:id="7753"/>
      <w:bookmarkEnd w:id="7754"/>
    </w:p>
    <w:p w:rsidR="0080389F" w:rsidRDefault="0080389F" w:rsidP="0080389F">
      <w:r>
        <w:t>This method to subscribe to the event of the slice usage pattern analytics and shall support the URI query parameters specified in table 7.10.6.2.2.3.1-1.</w:t>
      </w:r>
    </w:p>
    <w:p w:rsidR="0080389F" w:rsidRDefault="0080389F" w:rsidP="0080389F">
      <w:pPr>
        <w:pStyle w:val="TH"/>
        <w:rPr>
          <w:rFonts w:cs="Arial"/>
        </w:rPr>
      </w:pPr>
      <w:r>
        <w:t xml:space="preserve">Table 7.10.6.2.2.3.1-1: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80389F" w:rsidTr="00D10ABF">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Description</w:t>
            </w:r>
          </w:p>
        </w:tc>
      </w:tr>
      <w:tr w:rsidR="0080389F" w:rsidTr="00D10ABF">
        <w:trPr>
          <w:jc w:val="center"/>
        </w:trPr>
        <w:tc>
          <w:tcPr>
            <w:tcW w:w="825" w:type="pct"/>
            <w:tcBorders>
              <w:top w:val="single" w:sz="6" w:space="0" w:color="auto"/>
              <w:left w:val="single" w:sz="6" w:space="0" w:color="auto"/>
              <w:bottom w:val="single" w:sz="6" w:space="0" w:color="000000"/>
              <w:right w:val="single" w:sz="6" w:space="0" w:color="auto"/>
            </w:tcBorders>
            <w:hideMark/>
          </w:tcPr>
          <w:p w:rsidR="0080389F" w:rsidRDefault="0080389F" w:rsidP="00D10ABF">
            <w:pPr>
              <w:pStyle w:val="TAL"/>
            </w:pPr>
            <w:r>
              <w:t>n/a</w:t>
            </w:r>
          </w:p>
        </w:tc>
        <w:tc>
          <w:tcPr>
            <w:tcW w:w="732" w:type="pct"/>
            <w:tcBorders>
              <w:top w:val="single" w:sz="6" w:space="0" w:color="auto"/>
              <w:left w:val="single" w:sz="6" w:space="0" w:color="auto"/>
              <w:bottom w:val="single" w:sz="6" w:space="0" w:color="000000"/>
              <w:right w:val="single" w:sz="6" w:space="0" w:color="auto"/>
            </w:tcBorders>
          </w:tcPr>
          <w:p w:rsidR="0080389F" w:rsidRDefault="0080389F" w:rsidP="00D10ABF">
            <w:pPr>
              <w:pStyle w:val="TAL"/>
            </w:pPr>
          </w:p>
        </w:tc>
        <w:tc>
          <w:tcPr>
            <w:tcW w:w="217" w:type="pct"/>
            <w:tcBorders>
              <w:top w:val="single" w:sz="6" w:space="0" w:color="auto"/>
              <w:left w:val="single" w:sz="6" w:space="0" w:color="auto"/>
              <w:bottom w:val="single" w:sz="6" w:space="0" w:color="000000"/>
              <w:right w:val="single" w:sz="6" w:space="0" w:color="auto"/>
            </w:tcBorders>
          </w:tcPr>
          <w:p w:rsidR="0080389F" w:rsidRDefault="0080389F" w:rsidP="00D10ABF">
            <w:pPr>
              <w:pStyle w:val="TAC"/>
            </w:pPr>
          </w:p>
        </w:tc>
        <w:tc>
          <w:tcPr>
            <w:tcW w:w="581" w:type="pct"/>
            <w:tcBorders>
              <w:top w:val="single" w:sz="6" w:space="0" w:color="auto"/>
              <w:left w:val="single" w:sz="6" w:space="0" w:color="auto"/>
              <w:bottom w:val="single" w:sz="6" w:space="0" w:color="000000"/>
              <w:right w:val="single" w:sz="6" w:space="0" w:color="auto"/>
            </w:tcBorders>
          </w:tcPr>
          <w:p w:rsidR="0080389F" w:rsidRDefault="0080389F" w:rsidP="00D10ABF">
            <w:pPr>
              <w:pStyle w:val="TAL"/>
            </w:pPr>
          </w:p>
        </w:tc>
        <w:tc>
          <w:tcPr>
            <w:tcW w:w="2646" w:type="pct"/>
            <w:tcBorders>
              <w:top w:val="single" w:sz="6" w:space="0" w:color="auto"/>
              <w:left w:val="single" w:sz="6" w:space="0" w:color="auto"/>
              <w:bottom w:val="single" w:sz="6" w:space="0" w:color="000000"/>
              <w:right w:val="single" w:sz="6" w:space="0" w:color="auto"/>
            </w:tcBorders>
            <w:vAlign w:val="center"/>
          </w:tcPr>
          <w:p w:rsidR="0080389F" w:rsidRDefault="0080389F" w:rsidP="00D10ABF">
            <w:pPr>
              <w:pStyle w:val="TAL"/>
            </w:pPr>
          </w:p>
        </w:tc>
      </w:tr>
    </w:tbl>
    <w:p w:rsidR="0080389F" w:rsidRDefault="0080389F" w:rsidP="0080389F"/>
    <w:p w:rsidR="0080389F" w:rsidRDefault="0080389F" w:rsidP="0080389F">
      <w:r>
        <w:t>This method shall support the request data structures specified in table 7.10.6.2.2.3.1-2 and the response data structures and response codes specified in table 7.10.6.2.2.3.1-3.</w:t>
      </w:r>
    </w:p>
    <w:p w:rsidR="0080389F" w:rsidRDefault="0080389F" w:rsidP="0080389F">
      <w:pPr>
        <w:pStyle w:val="TH"/>
      </w:pPr>
      <w:r>
        <w:t xml:space="preserve">Table 7.10.6.2.2.3.1-2: Data structures supported by the POST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2"/>
        <w:gridCol w:w="422"/>
        <w:gridCol w:w="1264"/>
        <w:gridCol w:w="6381"/>
      </w:tblGrid>
      <w:tr w:rsidR="0080389F" w:rsidTr="00D10ABF">
        <w:trPr>
          <w:jc w:val="center"/>
        </w:trPr>
        <w:tc>
          <w:tcPr>
            <w:tcW w:w="1627"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P</w:t>
            </w:r>
          </w:p>
        </w:tc>
        <w:tc>
          <w:tcPr>
            <w:tcW w:w="1276"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Cardinality</w:t>
            </w:r>
          </w:p>
        </w:tc>
        <w:tc>
          <w:tcPr>
            <w:tcW w:w="6447"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Description</w:t>
            </w:r>
          </w:p>
        </w:tc>
      </w:tr>
      <w:tr w:rsidR="0080389F" w:rsidTr="00D10ABF">
        <w:trPr>
          <w:jc w:val="center"/>
        </w:trPr>
        <w:tc>
          <w:tcPr>
            <w:tcW w:w="1627" w:type="dxa"/>
            <w:tcBorders>
              <w:top w:val="single" w:sz="6" w:space="0" w:color="auto"/>
              <w:left w:val="single" w:sz="6" w:space="0" w:color="auto"/>
              <w:bottom w:val="single" w:sz="6" w:space="0" w:color="000000"/>
              <w:right w:val="single" w:sz="6" w:space="0" w:color="auto"/>
            </w:tcBorders>
            <w:hideMark/>
          </w:tcPr>
          <w:p w:rsidR="0080389F" w:rsidRDefault="0080389F" w:rsidP="00D10ABF">
            <w:pPr>
              <w:pStyle w:val="TAL"/>
            </w:pPr>
            <w:r>
              <w:t>SUPSubs</w:t>
            </w:r>
          </w:p>
        </w:tc>
        <w:tc>
          <w:tcPr>
            <w:tcW w:w="425" w:type="dxa"/>
            <w:tcBorders>
              <w:top w:val="single" w:sz="6" w:space="0" w:color="auto"/>
              <w:left w:val="single" w:sz="6" w:space="0" w:color="auto"/>
              <w:bottom w:val="single" w:sz="6" w:space="0" w:color="000000"/>
              <w:right w:val="single" w:sz="6" w:space="0" w:color="auto"/>
            </w:tcBorders>
          </w:tcPr>
          <w:p w:rsidR="0080389F" w:rsidRDefault="0080389F" w:rsidP="00D10ABF">
            <w:pPr>
              <w:pStyle w:val="TAC"/>
            </w:pPr>
            <w:r>
              <w:t>M</w:t>
            </w:r>
          </w:p>
        </w:tc>
        <w:tc>
          <w:tcPr>
            <w:tcW w:w="1276" w:type="dxa"/>
            <w:tcBorders>
              <w:top w:val="single" w:sz="6" w:space="0" w:color="auto"/>
              <w:left w:val="single" w:sz="6" w:space="0" w:color="auto"/>
              <w:bottom w:val="single" w:sz="6" w:space="0" w:color="000000"/>
              <w:right w:val="single" w:sz="6" w:space="0" w:color="auto"/>
            </w:tcBorders>
          </w:tcPr>
          <w:p w:rsidR="0080389F" w:rsidRDefault="0080389F" w:rsidP="00D10ABF">
            <w:pPr>
              <w:pStyle w:val="TAL"/>
            </w:pPr>
            <w:r>
              <w:t>1</w:t>
            </w:r>
          </w:p>
        </w:tc>
        <w:tc>
          <w:tcPr>
            <w:tcW w:w="6447" w:type="dxa"/>
            <w:tcBorders>
              <w:top w:val="single" w:sz="6" w:space="0" w:color="auto"/>
              <w:left w:val="single" w:sz="6" w:space="0" w:color="auto"/>
              <w:bottom w:val="single" w:sz="6" w:space="0" w:color="000000"/>
              <w:right w:val="single" w:sz="6" w:space="0" w:color="auto"/>
            </w:tcBorders>
          </w:tcPr>
          <w:p w:rsidR="0080389F" w:rsidRDefault="0080389F" w:rsidP="00D10ABF">
            <w:pPr>
              <w:pStyle w:val="TAL"/>
            </w:pPr>
            <w:r>
              <w:t>Subscription to the slice usage pattern analytics event.</w:t>
            </w:r>
          </w:p>
        </w:tc>
      </w:tr>
    </w:tbl>
    <w:p w:rsidR="0080389F" w:rsidRDefault="0080389F" w:rsidP="0080389F"/>
    <w:p w:rsidR="0080389F" w:rsidRDefault="0080389F" w:rsidP="0080389F">
      <w:pPr>
        <w:pStyle w:val="TH"/>
      </w:pPr>
      <w:r>
        <w:t>Table 7.10.6.2.2.3.1-3: Data structures supported by the POST Response Body on this resource</w:t>
      </w:r>
    </w:p>
    <w:tbl>
      <w:tblPr>
        <w:tblW w:w="48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50"/>
        <w:gridCol w:w="423"/>
        <w:gridCol w:w="1220"/>
        <w:gridCol w:w="1372"/>
        <w:gridCol w:w="4835"/>
      </w:tblGrid>
      <w:tr w:rsidR="0080389F" w:rsidTr="00D10ABF">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Cardinality</w:t>
            </w:r>
          </w:p>
        </w:tc>
        <w:tc>
          <w:tcPr>
            <w:tcW w:w="730"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Response</w:t>
            </w:r>
          </w:p>
          <w:p w:rsidR="0080389F" w:rsidRDefault="0080389F" w:rsidP="00D10ABF">
            <w:pPr>
              <w:pStyle w:val="TAH"/>
            </w:pPr>
            <w:r>
              <w:t>codes</w:t>
            </w:r>
          </w:p>
        </w:tc>
        <w:tc>
          <w:tcPr>
            <w:tcW w:w="2572"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Description</w:t>
            </w:r>
          </w:p>
        </w:tc>
      </w:tr>
      <w:tr w:rsidR="0080389F" w:rsidTr="00D10ABF">
        <w:trPr>
          <w:jc w:val="center"/>
        </w:trPr>
        <w:tc>
          <w:tcPr>
            <w:tcW w:w="824" w:type="pct"/>
            <w:tcBorders>
              <w:top w:val="single" w:sz="6" w:space="0" w:color="auto"/>
              <w:left w:val="single" w:sz="6" w:space="0" w:color="auto"/>
              <w:bottom w:val="single" w:sz="6" w:space="0" w:color="auto"/>
              <w:right w:val="single" w:sz="6" w:space="0" w:color="auto"/>
            </w:tcBorders>
            <w:hideMark/>
          </w:tcPr>
          <w:p w:rsidR="0080389F" w:rsidRDefault="0080389F" w:rsidP="00D10ABF">
            <w:pPr>
              <w:pStyle w:val="TAL"/>
            </w:pPr>
            <w:r>
              <w:t>SUPSubs</w:t>
            </w:r>
          </w:p>
        </w:tc>
        <w:tc>
          <w:tcPr>
            <w:tcW w:w="225" w:type="pct"/>
            <w:tcBorders>
              <w:top w:val="single" w:sz="6" w:space="0" w:color="auto"/>
              <w:left w:val="single" w:sz="6" w:space="0" w:color="auto"/>
              <w:bottom w:val="single" w:sz="6" w:space="0" w:color="auto"/>
              <w:right w:val="single" w:sz="6" w:space="0" w:color="auto"/>
            </w:tcBorders>
          </w:tcPr>
          <w:p w:rsidR="0080389F" w:rsidRDefault="0080389F" w:rsidP="00D10ABF">
            <w:pPr>
              <w:pStyle w:val="TAC"/>
            </w:pPr>
          </w:p>
        </w:tc>
        <w:tc>
          <w:tcPr>
            <w:tcW w:w="649" w:type="pct"/>
            <w:tcBorders>
              <w:top w:val="single" w:sz="6" w:space="0" w:color="auto"/>
              <w:left w:val="single" w:sz="6" w:space="0" w:color="auto"/>
              <w:bottom w:val="single" w:sz="6" w:space="0" w:color="auto"/>
              <w:right w:val="single" w:sz="6" w:space="0" w:color="auto"/>
            </w:tcBorders>
          </w:tcPr>
          <w:p w:rsidR="0080389F" w:rsidRDefault="0080389F" w:rsidP="00D10ABF">
            <w:pPr>
              <w:pStyle w:val="TAL"/>
            </w:pPr>
          </w:p>
        </w:tc>
        <w:tc>
          <w:tcPr>
            <w:tcW w:w="730" w:type="pct"/>
            <w:tcBorders>
              <w:top w:val="single" w:sz="6" w:space="0" w:color="auto"/>
              <w:left w:val="single" w:sz="6" w:space="0" w:color="auto"/>
              <w:bottom w:val="single" w:sz="6" w:space="0" w:color="auto"/>
              <w:right w:val="single" w:sz="6" w:space="0" w:color="auto"/>
            </w:tcBorders>
            <w:hideMark/>
          </w:tcPr>
          <w:p w:rsidR="0080389F" w:rsidRDefault="0080389F" w:rsidP="00D10ABF">
            <w:pPr>
              <w:pStyle w:val="TAL"/>
            </w:pPr>
            <w:r>
              <w:t>201 (Created)</w:t>
            </w:r>
          </w:p>
        </w:tc>
        <w:tc>
          <w:tcPr>
            <w:tcW w:w="2572" w:type="pct"/>
            <w:tcBorders>
              <w:top w:val="single" w:sz="6" w:space="0" w:color="auto"/>
              <w:left w:val="single" w:sz="6" w:space="0" w:color="auto"/>
              <w:bottom w:val="single" w:sz="6" w:space="0" w:color="auto"/>
              <w:right w:val="single" w:sz="6" w:space="0" w:color="auto"/>
            </w:tcBorders>
            <w:hideMark/>
          </w:tcPr>
          <w:p w:rsidR="0080389F" w:rsidRDefault="0080389F" w:rsidP="00D10ABF">
            <w:pPr>
              <w:pStyle w:val="TAL"/>
            </w:pPr>
            <w:r>
              <w:t>Subscription to the slice usage pattern analytics is created.</w:t>
            </w:r>
          </w:p>
        </w:tc>
      </w:tr>
      <w:tr w:rsidR="0080389F" w:rsidTr="00D10ABF">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rsidR="0080389F" w:rsidRDefault="0080389F" w:rsidP="00D10ABF">
            <w:pPr>
              <w:pStyle w:val="TAN"/>
            </w:pPr>
            <w:r>
              <w:t>NOTE:</w:t>
            </w:r>
            <w:r>
              <w:tab/>
              <w:t>The mandatory HTTP error status codes for the POST method listed in table 5.2.7.1-1 of 3GPP TS 29.500 [22] shall also apply.</w:t>
            </w:r>
          </w:p>
        </w:tc>
      </w:tr>
    </w:tbl>
    <w:p w:rsidR="0080389F" w:rsidRDefault="0080389F" w:rsidP="0080389F">
      <w:pPr>
        <w:rPr>
          <w:lang w:eastAsia="zh-CN"/>
        </w:rPr>
      </w:pPr>
    </w:p>
    <w:p w:rsidR="0080389F" w:rsidRDefault="0080389F" w:rsidP="0080389F">
      <w:pPr>
        <w:pStyle w:val="TH"/>
      </w:pPr>
      <w:r>
        <w:t>Table</w:t>
      </w:r>
      <w:r>
        <w:rPr>
          <w:noProof/>
        </w:rPr>
        <w:t> </w:t>
      </w:r>
      <w:r>
        <w:t xml:space="preserve">7.10.6.2.2.3.1-4: Headers supported by the 201 Response Code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80389F" w:rsidTr="00D10ABF">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Description</w:t>
            </w:r>
          </w:p>
        </w:tc>
      </w:tr>
      <w:tr w:rsidR="0080389F" w:rsidTr="00D10ABF">
        <w:trPr>
          <w:jc w:val="center"/>
        </w:trPr>
        <w:tc>
          <w:tcPr>
            <w:tcW w:w="825" w:type="pct"/>
            <w:tcBorders>
              <w:top w:val="single" w:sz="6" w:space="0" w:color="auto"/>
              <w:left w:val="single" w:sz="6" w:space="0" w:color="auto"/>
              <w:bottom w:val="single" w:sz="6" w:space="0" w:color="000000"/>
              <w:right w:val="single" w:sz="6" w:space="0" w:color="auto"/>
            </w:tcBorders>
            <w:hideMark/>
          </w:tcPr>
          <w:p w:rsidR="0080389F" w:rsidRDefault="0080389F" w:rsidP="00D10ABF">
            <w:pPr>
              <w:pStyle w:val="TAL"/>
            </w:pPr>
            <w:r>
              <w:t>Location</w:t>
            </w:r>
          </w:p>
        </w:tc>
        <w:tc>
          <w:tcPr>
            <w:tcW w:w="732" w:type="pct"/>
            <w:tcBorders>
              <w:top w:val="single" w:sz="6" w:space="0" w:color="auto"/>
              <w:left w:val="single" w:sz="6" w:space="0" w:color="auto"/>
              <w:bottom w:val="single" w:sz="6" w:space="0" w:color="000000"/>
              <w:right w:val="single" w:sz="6" w:space="0" w:color="auto"/>
            </w:tcBorders>
            <w:hideMark/>
          </w:tcPr>
          <w:p w:rsidR="0080389F" w:rsidRDefault="0080389F" w:rsidP="00D10ABF">
            <w:pPr>
              <w:pStyle w:val="TAL"/>
            </w:pPr>
            <w:r>
              <w:t>string</w:t>
            </w:r>
          </w:p>
        </w:tc>
        <w:tc>
          <w:tcPr>
            <w:tcW w:w="217" w:type="pct"/>
            <w:tcBorders>
              <w:top w:val="single" w:sz="6" w:space="0" w:color="auto"/>
              <w:left w:val="single" w:sz="6" w:space="0" w:color="auto"/>
              <w:bottom w:val="single" w:sz="6" w:space="0" w:color="000000"/>
              <w:right w:val="single" w:sz="6" w:space="0" w:color="auto"/>
            </w:tcBorders>
            <w:hideMark/>
          </w:tcPr>
          <w:p w:rsidR="0080389F" w:rsidRDefault="0080389F" w:rsidP="00D10ABF">
            <w:pPr>
              <w:pStyle w:val="TAC"/>
            </w:pPr>
            <w:r>
              <w:t>M</w:t>
            </w:r>
          </w:p>
        </w:tc>
        <w:tc>
          <w:tcPr>
            <w:tcW w:w="581" w:type="pct"/>
            <w:tcBorders>
              <w:top w:val="single" w:sz="6" w:space="0" w:color="auto"/>
              <w:left w:val="single" w:sz="6" w:space="0" w:color="auto"/>
              <w:bottom w:val="single" w:sz="6" w:space="0" w:color="000000"/>
              <w:right w:val="single" w:sz="6" w:space="0" w:color="auto"/>
            </w:tcBorders>
            <w:hideMark/>
          </w:tcPr>
          <w:p w:rsidR="0080389F" w:rsidRDefault="0080389F" w:rsidP="00D10ABF">
            <w:pPr>
              <w:pStyle w:val="TAL"/>
            </w:pPr>
            <w:r>
              <w:t>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80389F" w:rsidRDefault="0080389F" w:rsidP="00D10ABF">
            <w:pPr>
              <w:pStyle w:val="TAL"/>
            </w:pPr>
            <w:r>
              <w:t xml:space="preserve">Contains the URI of the newly created resource, according to the structure: </w:t>
            </w:r>
            <w:r w:rsidRPr="00D83372">
              <w:rPr>
                <w:bCs/>
                <w:lang w:eastAsia="zh-CN"/>
              </w:rPr>
              <w:t>{apiRoot</w:t>
            </w:r>
            <w:r w:rsidRPr="00680AEB">
              <w:rPr>
                <w:bCs/>
                <w:lang w:eastAsia="zh-CN"/>
              </w:rPr>
              <w:t>}/</w:t>
            </w:r>
            <w:r w:rsidRPr="00946D24">
              <w:rPr>
                <w:bCs/>
                <w:lang w:eastAsia="zh-CN"/>
              </w:rPr>
              <w:t>ss-adae-sup/&lt;apiVersion&gt;/slice-usage-pattern</w:t>
            </w:r>
          </w:p>
        </w:tc>
      </w:tr>
    </w:tbl>
    <w:p w:rsidR="0080389F" w:rsidRDefault="0080389F" w:rsidP="0080389F">
      <w:pPr>
        <w:rPr>
          <w:lang w:eastAsia="zh-CN"/>
        </w:rPr>
      </w:pPr>
    </w:p>
    <w:p w:rsidR="0080389F" w:rsidRDefault="0080389F" w:rsidP="0080389F">
      <w:pPr>
        <w:pStyle w:val="Heading6"/>
        <w:rPr>
          <w:lang w:eastAsia="zh-CN"/>
        </w:rPr>
      </w:pPr>
      <w:bookmarkStart w:id="7755" w:name="_Toc151886331"/>
      <w:bookmarkStart w:id="7756" w:name="_Toc152076396"/>
      <w:bookmarkStart w:id="7757" w:name="_Toc153794112"/>
      <w:r>
        <w:rPr>
          <w:lang w:eastAsia="zh-CN"/>
        </w:rPr>
        <w:t>7.10.6.2.2.4</w:t>
      </w:r>
      <w:r>
        <w:rPr>
          <w:lang w:eastAsia="zh-CN"/>
        </w:rPr>
        <w:tab/>
        <w:t>Resource Custom Operations</w:t>
      </w:r>
      <w:bookmarkEnd w:id="7755"/>
      <w:bookmarkEnd w:id="7756"/>
      <w:bookmarkEnd w:id="7757"/>
    </w:p>
    <w:p w:rsidR="0080389F" w:rsidRDefault="0080389F" w:rsidP="0080389F">
      <w:pPr>
        <w:pStyle w:val="Heading7"/>
      </w:pPr>
      <w:bookmarkStart w:id="7758" w:name="_Hlk150958961"/>
      <w:bookmarkStart w:id="7759" w:name="_Toc151886332"/>
      <w:bookmarkStart w:id="7760" w:name="_Toc152076397"/>
      <w:bookmarkStart w:id="7761" w:name="_Toc153794113"/>
      <w:r>
        <w:rPr>
          <w:lang w:eastAsia="zh-CN"/>
        </w:rPr>
        <w:t>7.10.6.2.2.4.1</w:t>
      </w:r>
      <w:r>
        <w:tab/>
        <w:t>Overview</w:t>
      </w:r>
      <w:bookmarkEnd w:id="7759"/>
      <w:bookmarkEnd w:id="7760"/>
      <w:bookmarkEnd w:id="7761"/>
    </w:p>
    <w:bookmarkEnd w:id="7758"/>
    <w:p w:rsidR="0080389F" w:rsidRDefault="0080389F" w:rsidP="0080389F">
      <w:pPr>
        <w:pStyle w:val="TH"/>
      </w:pPr>
      <w:r>
        <w:t>Table </w:t>
      </w:r>
      <w:r>
        <w:rPr>
          <w:lang w:eastAsia="zh-CN"/>
        </w:rPr>
        <w:t>7.10.6.2.2.4.1</w:t>
      </w:r>
      <w:r>
        <w:t>-1: Custom operations</w:t>
      </w:r>
    </w:p>
    <w:tbl>
      <w:tblPr>
        <w:tblW w:w="478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003"/>
        <w:gridCol w:w="2239"/>
        <w:gridCol w:w="1707"/>
        <w:gridCol w:w="3402"/>
      </w:tblGrid>
      <w:tr w:rsidR="0080389F" w:rsidTr="00D10ABF">
        <w:trPr>
          <w:jc w:val="center"/>
        </w:trPr>
        <w:tc>
          <w:tcPr>
            <w:tcW w:w="1071"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rPr>
                <w:noProof/>
              </w:rPr>
              <w:t>Operation name</w:t>
            </w:r>
          </w:p>
        </w:tc>
        <w:tc>
          <w:tcPr>
            <w:tcW w:w="1197"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Custom operation URI</w:t>
            </w:r>
          </w:p>
        </w:tc>
        <w:tc>
          <w:tcPr>
            <w:tcW w:w="913"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Mapped HTTP method</w:t>
            </w:r>
          </w:p>
        </w:tc>
        <w:tc>
          <w:tcPr>
            <w:tcW w:w="1819"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Description</w:t>
            </w:r>
          </w:p>
        </w:tc>
      </w:tr>
      <w:tr w:rsidR="0080389F" w:rsidTr="00D10ABF">
        <w:trPr>
          <w:jc w:val="center"/>
        </w:trPr>
        <w:tc>
          <w:tcPr>
            <w:tcW w:w="1071" w:type="pct"/>
            <w:tcBorders>
              <w:top w:val="single" w:sz="6" w:space="0" w:color="auto"/>
              <w:left w:val="single" w:sz="6" w:space="0" w:color="auto"/>
              <w:bottom w:val="single" w:sz="6" w:space="0" w:color="auto"/>
              <w:right w:val="single" w:sz="6" w:space="0" w:color="auto"/>
            </w:tcBorders>
            <w:hideMark/>
          </w:tcPr>
          <w:p w:rsidR="0080389F" w:rsidRDefault="0080389F" w:rsidP="00D10ABF">
            <w:pPr>
              <w:pStyle w:val="TAL"/>
            </w:pPr>
            <w:r>
              <w:t>GetStatLog</w:t>
            </w:r>
          </w:p>
        </w:tc>
        <w:tc>
          <w:tcPr>
            <w:tcW w:w="1197" w:type="pct"/>
            <w:tcBorders>
              <w:top w:val="single" w:sz="6" w:space="0" w:color="auto"/>
              <w:left w:val="single" w:sz="6" w:space="0" w:color="auto"/>
              <w:bottom w:val="single" w:sz="6" w:space="0" w:color="auto"/>
              <w:right w:val="single" w:sz="6" w:space="0" w:color="auto"/>
            </w:tcBorders>
            <w:hideMark/>
          </w:tcPr>
          <w:p w:rsidR="0080389F" w:rsidRDefault="0080389F" w:rsidP="00D10ABF">
            <w:pPr>
              <w:pStyle w:val="TAL"/>
            </w:pPr>
            <w:r>
              <w:t>/</w:t>
            </w:r>
            <w:r w:rsidRPr="00B776E3">
              <w:t>slice-usage-pattern</w:t>
            </w:r>
            <w:r>
              <w:t>/GetStatLog</w:t>
            </w:r>
          </w:p>
        </w:tc>
        <w:tc>
          <w:tcPr>
            <w:tcW w:w="913" w:type="pct"/>
            <w:tcBorders>
              <w:top w:val="single" w:sz="6" w:space="0" w:color="auto"/>
              <w:left w:val="single" w:sz="6" w:space="0" w:color="auto"/>
              <w:bottom w:val="single" w:sz="6" w:space="0" w:color="auto"/>
              <w:right w:val="single" w:sz="6" w:space="0" w:color="auto"/>
            </w:tcBorders>
            <w:hideMark/>
          </w:tcPr>
          <w:p w:rsidR="0080389F" w:rsidRDefault="0080389F" w:rsidP="00D10ABF">
            <w:pPr>
              <w:pStyle w:val="TAC"/>
            </w:pPr>
            <w:r>
              <w:t>POST</w:t>
            </w:r>
          </w:p>
        </w:tc>
        <w:tc>
          <w:tcPr>
            <w:tcW w:w="1819" w:type="pct"/>
            <w:tcBorders>
              <w:top w:val="single" w:sz="6" w:space="0" w:color="auto"/>
              <w:left w:val="single" w:sz="6" w:space="0" w:color="auto"/>
              <w:bottom w:val="single" w:sz="6" w:space="0" w:color="auto"/>
              <w:right w:val="single" w:sz="6" w:space="0" w:color="auto"/>
            </w:tcBorders>
            <w:hideMark/>
          </w:tcPr>
          <w:p w:rsidR="0080389F" w:rsidRDefault="0080389F" w:rsidP="00D10ABF">
            <w:pPr>
              <w:pStyle w:val="TAL"/>
            </w:pPr>
            <w:r>
              <w:t>Retrieves the slice usage statistics data</w:t>
            </w:r>
          </w:p>
        </w:tc>
      </w:tr>
    </w:tbl>
    <w:p w:rsidR="0080389F" w:rsidRDefault="0080389F" w:rsidP="0080389F">
      <w:pPr>
        <w:rPr>
          <w:lang w:eastAsia="zh-CN"/>
        </w:rPr>
      </w:pPr>
    </w:p>
    <w:p w:rsidR="0080389F" w:rsidRDefault="0080389F" w:rsidP="0080389F">
      <w:pPr>
        <w:pStyle w:val="Heading7"/>
        <w:rPr>
          <w:lang w:eastAsia="zh-CN"/>
        </w:rPr>
      </w:pPr>
      <w:bookmarkStart w:id="7762" w:name="_Toc151886333"/>
      <w:bookmarkStart w:id="7763" w:name="_Toc152076398"/>
      <w:bookmarkStart w:id="7764" w:name="_Toc153794114"/>
      <w:r>
        <w:rPr>
          <w:lang w:eastAsia="zh-CN"/>
        </w:rPr>
        <w:t>7.10.6.2.2.4.2</w:t>
      </w:r>
      <w:r>
        <w:rPr>
          <w:lang w:eastAsia="zh-CN"/>
        </w:rPr>
        <w:tab/>
        <w:t xml:space="preserve">Operation: </w:t>
      </w:r>
      <w:r>
        <w:t>POST</w:t>
      </w:r>
      <w:bookmarkEnd w:id="7762"/>
      <w:bookmarkEnd w:id="7763"/>
      <w:bookmarkEnd w:id="7764"/>
    </w:p>
    <w:p w:rsidR="0080389F" w:rsidRDefault="0080389F" w:rsidP="0080389F">
      <w:r>
        <w:t>This method retrieves the slice usage statistics data and shall support the URI query parameters specified in table </w:t>
      </w:r>
      <w:r>
        <w:rPr>
          <w:lang w:eastAsia="zh-CN"/>
        </w:rPr>
        <w:t>7.10.6.2.2.4.2</w:t>
      </w:r>
      <w:r>
        <w:t>-1.</w:t>
      </w:r>
    </w:p>
    <w:p w:rsidR="0080389F" w:rsidRDefault="0080389F" w:rsidP="0080389F">
      <w:pPr>
        <w:pStyle w:val="TH"/>
        <w:rPr>
          <w:rFonts w:cs="Arial"/>
        </w:rPr>
      </w:pPr>
      <w:r>
        <w:t>Table </w:t>
      </w:r>
      <w:r>
        <w:rPr>
          <w:lang w:eastAsia="zh-CN"/>
        </w:rPr>
        <w:t>7.10.6.2.2.4.2</w:t>
      </w:r>
      <w:r>
        <w:t xml:space="preserve">-1: URI query parameters supported by the POST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80389F" w:rsidTr="00D10ABF">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Description</w:t>
            </w:r>
          </w:p>
        </w:tc>
      </w:tr>
      <w:tr w:rsidR="0080389F" w:rsidTr="00D10ABF">
        <w:trPr>
          <w:jc w:val="center"/>
        </w:trPr>
        <w:tc>
          <w:tcPr>
            <w:tcW w:w="825" w:type="pct"/>
            <w:tcBorders>
              <w:top w:val="single" w:sz="6" w:space="0" w:color="auto"/>
              <w:left w:val="single" w:sz="6" w:space="0" w:color="auto"/>
              <w:bottom w:val="single" w:sz="6" w:space="0" w:color="000000"/>
              <w:right w:val="single" w:sz="6" w:space="0" w:color="auto"/>
            </w:tcBorders>
            <w:hideMark/>
          </w:tcPr>
          <w:p w:rsidR="0080389F" w:rsidRDefault="0080389F" w:rsidP="00D10ABF">
            <w:pPr>
              <w:pStyle w:val="TAL"/>
            </w:pPr>
            <w:r>
              <w:t>n/a</w:t>
            </w:r>
          </w:p>
        </w:tc>
        <w:tc>
          <w:tcPr>
            <w:tcW w:w="732" w:type="pct"/>
            <w:tcBorders>
              <w:top w:val="single" w:sz="6" w:space="0" w:color="auto"/>
              <w:left w:val="single" w:sz="6" w:space="0" w:color="auto"/>
              <w:bottom w:val="single" w:sz="6" w:space="0" w:color="000000"/>
              <w:right w:val="single" w:sz="6" w:space="0" w:color="auto"/>
            </w:tcBorders>
          </w:tcPr>
          <w:p w:rsidR="0080389F" w:rsidRDefault="0080389F" w:rsidP="00D10ABF">
            <w:pPr>
              <w:pStyle w:val="TAL"/>
            </w:pPr>
          </w:p>
        </w:tc>
        <w:tc>
          <w:tcPr>
            <w:tcW w:w="217" w:type="pct"/>
            <w:tcBorders>
              <w:top w:val="single" w:sz="6" w:space="0" w:color="auto"/>
              <w:left w:val="single" w:sz="6" w:space="0" w:color="auto"/>
              <w:bottom w:val="single" w:sz="6" w:space="0" w:color="000000"/>
              <w:right w:val="single" w:sz="6" w:space="0" w:color="auto"/>
            </w:tcBorders>
          </w:tcPr>
          <w:p w:rsidR="0080389F" w:rsidRDefault="0080389F" w:rsidP="00D10ABF">
            <w:pPr>
              <w:pStyle w:val="TAC"/>
            </w:pPr>
          </w:p>
        </w:tc>
        <w:tc>
          <w:tcPr>
            <w:tcW w:w="581" w:type="pct"/>
            <w:tcBorders>
              <w:top w:val="single" w:sz="6" w:space="0" w:color="auto"/>
              <w:left w:val="single" w:sz="6" w:space="0" w:color="auto"/>
              <w:bottom w:val="single" w:sz="6" w:space="0" w:color="000000"/>
              <w:right w:val="single" w:sz="6" w:space="0" w:color="auto"/>
            </w:tcBorders>
          </w:tcPr>
          <w:p w:rsidR="0080389F" w:rsidRDefault="0080389F" w:rsidP="00D10ABF">
            <w:pPr>
              <w:pStyle w:val="TAL"/>
            </w:pPr>
          </w:p>
        </w:tc>
        <w:tc>
          <w:tcPr>
            <w:tcW w:w="2646" w:type="pct"/>
            <w:tcBorders>
              <w:top w:val="single" w:sz="6" w:space="0" w:color="auto"/>
              <w:left w:val="single" w:sz="6" w:space="0" w:color="auto"/>
              <w:bottom w:val="single" w:sz="6" w:space="0" w:color="000000"/>
              <w:right w:val="single" w:sz="6" w:space="0" w:color="auto"/>
            </w:tcBorders>
            <w:vAlign w:val="center"/>
          </w:tcPr>
          <w:p w:rsidR="0080389F" w:rsidRDefault="0080389F" w:rsidP="00D10ABF">
            <w:pPr>
              <w:pStyle w:val="TAL"/>
            </w:pPr>
          </w:p>
        </w:tc>
      </w:tr>
    </w:tbl>
    <w:p w:rsidR="0080389F" w:rsidRDefault="0080389F" w:rsidP="0080389F"/>
    <w:p w:rsidR="0080389F" w:rsidRDefault="0080389F" w:rsidP="0080389F">
      <w:r>
        <w:t>This method shall support the request data structures specified in table </w:t>
      </w:r>
      <w:r>
        <w:rPr>
          <w:lang w:eastAsia="zh-CN"/>
        </w:rPr>
        <w:t>7.10.6.2.2.4.2</w:t>
      </w:r>
      <w:r>
        <w:t>-2 and the response data structures and response codes specified in table </w:t>
      </w:r>
      <w:r>
        <w:rPr>
          <w:lang w:eastAsia="zh-CN"/>
        </w:rPr>
        <w:t>7.10.6.2.2.4.2</w:t>
      </w:r>
      <w:r>
        <w:t>-3.</w:t>
      </w:r>
    </w:p>
    <w:p w:rsidR="0080389F" w:rsidRDefault="0080389F" w:rsidP="0080389F">
      <w:pPr>
        <w:pStyle w:val="TH"/>
      </w:pPr>
      <w:r>
        <w:t>Table </w:t>
      </w:r>
      <w:r>
        <w:rPr>
          <w:lang w:eastAsia="zh-CN"/>
        </w:rPr>
        <w:t>7.10.6.2.2.4.2</w:t>
      </w:r>
      <w:r>
        <w:t xml:space="preserve">-2: Data structures supported by the POST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11"/>
        <w:gridCol w:w="425"/>
        <w:gridCol w:w="1266"/>
        <w:gridCol w:w="6377"/>
      </w:tblGrid>
      <w:tr w:rsidR="0080389F" w:rsidTr="00D10ABF">
        <w:trPr>
          <w:jc w:val="center"/>
        </w:trPr>
        <w:tc>
          <w:tcPr>
            <w:tcW w:w="1586"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Data type</w:t>
            </w:r>
          </w:p>
        </w:tc>
        <w:tc>
          <w:tcPr>
            <w:tcW w:w="418"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P</w:t>
            </w:r>
          </w:p>
        </w:tc>
        <w:tc>
          <w:tcPr>
            <w:tcW w:w="1246"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Cardinality</w:t>
            </w:r>
          </w:p>
        </w:tc>
        <w:tc>
          <w:tcPr>
            <w:tcW w:w="6277"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Description</w:t>
            </w:r>
          </w:p>
        </w:tc>
      </w:tr>
      <w:tr w:rsidR="0080389F" w:rsidTr="00D10ABF">
        <w:trPr>
          <w:jc w:val="center"/>
        </w:trPr>
        <w:tc>
          <w:tcPr>
            <w:tcW w:w="1586" w:type="dxa"/>
            <w:tcBorders>
              <w:top w:val="single" w:sz="6" w:space="0" w:color="auto"/>
              <w:left w:val="single" w:sz="6" w:space="0" w:color="auto"/>
              <w:bottom w:val="single" w:sz="6" w:space="0" w:color="000000"/>
              <w:right w:val="single" w:sz="6" w:space="0" w:color="auto"/>
            </w:tcBorders>
          </w:tcPr>
          <w:p w:rsidR="0080389F" w:rsidRDefault="0080389F" w:rsidP="00D10ABF">
            <w:pPr>
              <w:pStyle w:val="TAL"/>
            </w:pPr>
            <w:r>
              <w:t>SUSLogReq</w:t>
            </w:r>
          </w:p>
        </w:tc>
        <w:tc>
          <w:tcPr>
            <w:tcW w:w="418" w:type="dxa"/>
            <w:tcBorders>
              <w:top w:val="single" w:sz="6" w:space="0" w:color="auto"/>
              <w:left w:val="single" w:sz="6" w:space="0" w:color="auto"/>
              <w:bottom w:val="single" w:sz="6" w:space="0" w:color="000000"/>
              <w:right w:val="single" w:sz="6" w:space="0" w:color="auto"/>
            </w:tcBorders>
          </w:tcPr>
          <w:p w:rsidR="0080389F" w:rsidRDefault="0080389F" w:rsidP="00D10ABF">
            <w:pPr>
              <w:pStyle w:val="TAC"/>
            </w:pPr>
            <w:r>
              <w:t>M</w:t>
            </w:r>
          </w:p>
        </w:tc>
        <w:tc>
          <w:tcPr>
            <w:tcW w:w="1246" w:type="dxa"/>
            <w:tcBorders>
              <w:top w:val="single" w:sz="6" w:space="0" w:color="auto"/>
              <w:left w:val="single" w:sz="6" w:space="0" w:color="auto"/>
              <w:bottom w:val="single" w:sz="6" w:space="0" w:color="000000"/>
              <w:right w:val="single" w:sz="6" w:space="0" w:color="auto"/>
            </w:tcBorders>
          </w:tcPr>
          <w:p w:rsidR="0080389F" w:rsidRDefault="0080389F" w:rsidP="00D10ABF">
            <w:pPr>
              <w:pStyle w:val="TAL"/>
            </w:pPr>
            <w:r>
              <w:t>1</w:t>
            </w:r>
          </w:p>
        </w:tc>
        <w:tc>
          <w:tcPr>
            <w:tcW w:w="6277" w:type="dxa"/>
            <w:tcBorders>
              <w:top w:val="single" w:sz="6" w:space="0" w:color="auto"/>
              <w:left w:val="single" w:sz="6" w:space="0" w:color="auto"/>
              <w:bottom w:val="single" w:sz="6" w:space="0" w:color="000000"/>
              <w:right w:val="single" w:sz="6" w:space="0" w:color="auto"/>
            </w:tcBorders>
          </w:tcPr>
          <w:p w:rsidR="0080389F" w:rsidRDefault="0080389F" w:rsidP="00D10ABF">
            <w:pPr>
              <w:pStyle w:val="TAL"/>
            </w:pPr>
            <w:r>
              <w:t>Retrieval of to the slice usage statistics data</w:t>
            </w:r>
          </w:p>
        </w:tc>
      </w:tr>
    </w:tbl>
    <w:p w:rsidR="0080389F" w:rsidRDefault="0080389F" w:rsidP="0080389F"/>
    <w:p w:rsidR="0080389F" w:rsidRDefault="0080389F" w:rsidP="0080389F">
      <w:pPr>
        <w:pStyle w:val="TH"/>
      </w:pPr>
      <w:r>
        <w:t>Table </w:t>
      </w:r>
      <w:r>
        <w:rPr>
          <w:lang w:eastAsia="zh-CN"/>
        </w:rPr>
        <w:t>7.10.6.2.2.4.2</w:t>
      </w:r>
      <w:r>
        <w:t>-3: Data structures supported by the POST Response Body on this resource</w:t>
      </w:r>
    </w:p>
    <w:tbl>
      <w:tblPr>
        <w:tblW w:w="48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643"/>
        <w:gridCol w:w="613"/>
        <w:gridCol w:w="1085"/>
        <w:gridCol w:w="1348"/>
        <w:gridCol w:w="3711"/>
      </w:tblGrid>
      <w:tr w:rsidR="0080389F" w:rsidTr="00D10ABF">
        <w:trPr>
          <w:jc w:val="center"/>
        </w:trPr>
        <w:tc>
          <w:tcPr>
            <w:tcW w:w="1406"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Data type</w:t>
            </w:r>
          </w:p>
        </w:tc>
        <w:tc>
          <w:tcPr>
            <w:tcW w:w="326"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P</w:t>
            </w:r>
          </w:p>
        </w:tc>
        <w:tc>
          <w:tcPr>
            <w:tcW w:w="577"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Cardinality</w:t>
            </w:r>
          </w:p>
        </w:tc>
        <w:tc>
          <w:tcPr>
            <w:tcW w:w="717"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Response</w:t>
            </w:r>
          </w:p>
          <w:p w:rsidR="0080389F" w:rsidRDefault="0080389F" w:rsidP="00D10ABF">
            <w:pPr>
              <w:pStyle w:val="TAH"/>
            </w:pPr>
            <w:r>
              <w:t>codes</w:t>
            </w:r>
          </w:p>
        </w:tc>
        <w:tc>
          <w:tcPr>
            <w:tcW w:w="1974"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Description</w:t>
            </w:r>
          </w:p>
        </w:tc>
      </w:tr>
      <w:tr w:rsidR="0080389F" w:rsidTr="00D10ABF">
        <w:trPr>
          <w:jc w:val="center"/>
        </w:trPr>
        <w:tc>
          <w:tcPr>
            <w:tcW w:w="1406" w:type="pct"/>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SUSLogResp</w:t>
            </w:r>
          </w:p>
        </w:tc>
        <w:tc>
          <w:tcPr>
            <w:tcW w:w="326" w:type="pct"/>
            <w:tcBorders>
              <w:top w:val="single" w:sz="6" w:space="0" w:color="auto"/>
              <w:left w:val="single" w:sz="6" w:space="0" w:color="auto"/>
              <w:bottom w:val="single" w:sz="6" w:space="0" w:color="auto"/>
              <w:right w:val="single" w:sz="6" w:space="0" w:color="auto"/>
            </w:tcBorders>
          </w:tcPr>
          <w:p w:rsidR="0080389F" w:rsidRDefault="0080389F" w:rsidP="00D10ABF">
            <w:pPr>
              <w:pStyle w:val="TAC"/>
            </w:pPr>
          </w:p>
        </w:tc>
        <w:tc>
          <w:tcPr>
            <w:tcW w:w="577" w:type="pct"/>
            <w:tcBorders>
              <w:top w:val="single" w:sz="6" w:space="0" w:color="auto"/>
              <w:left w:val="single" w:sz="6" w:space="0" w:color="auto"/>
              <w:bottom w:val="single" w:sz="6" w:space="0" w:color="auto"/>
              <w:right w:val="single" w:sz="6" w:space="0" w:color="auto"/>
            </w:tcBorders>
          </w:tcPr>
          <w:p w:rsidR="0080389F" w:rsidRDefault="0080389F" w:rsidP="00D10ABF">
            <w:pPr>
              <w:pStyle w:val="TAL"/>
            </w:pPr>
          </w:p>
        </w:tc>
        <w:tc>
          <w:tcPr>
            <w:tcW w:w="717" w:type="pct"/>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200 (OK)</w:t>
            </w:r>
          </w:p>
        </w:tc>
        <w:tc>
          <w:tcPr>
            <w:tcW w:w="1974" w:type="pct"/>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The retrieval of the slice usage statistics data is successful and returned in the response.</w:t>
            </w:r>
          </w:p>
        </w:tc>
      </w:tr>
      <w:tr w:rsidR="0080389F" w:rsidTr="00D10ABF">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rsidR="0080389F" w:rsidRDefault="0080389F" w:rsidP="00D10ABF">
            <w:pPr>
              <w:pStyle w:val="TAN"/>
            </w:pPr>
            <w:r>
              <w:t>NOTE:</w:t>
            </w:r>
            <w:r>
              <w:tab/>
              <w:t>The mandatory HTTP error status codes for the POST method listed in table 5.2.7.1-1 of 3GPP TS 29.500 [22] shall also apply.</w:t>
            </w:r>
          </w:p>
        </w:tc>
      </w:tr>
    </w:tbl>
    <w:p w:rsidR="0080389F" w:rsidRDefault="0080389F" w:rsidP="0080389F">
      <w:pPr>
        <w:rPr>
          <w:lang w:eastAsia="zh-CN"/>
        </w:rPr>
      </w:pPr>
    </w:p>
    <w:p w:rsidR="0080389F" w:rsidRDefault="0080389F" w:rsidP="0080389F">
      <w:pPr>
        <w:pStyle w:val="Heading4"/>
        <w:rPr>
          <w:lang w:eastAsia="zh-CN"/>
        </w:rPr>
      </w:pPr>
      <w:bookmarkStart w:id="7765" w:name="_Hlk149736752"/>
      <w:bookmarkStart w:id="7766" w:name="_Toc151886334"/>
      <w:bookmarkStart w:id="7767" w:name="_Toc152076399"/>
      <w:bookmarkStart w:id="7768" w:name="_Toc153794115"/>
      <w:bookmarkEnd w:id="7739"/>
      <w:r>
        <w:rPr>
          <w:lang w:eastAsia="zh-CN"/>
        </w:rPr>
        <w:t>7.10.6.3</w:t>
      </w:r>
      <w:r>
        <w:rPr>
          <w:lang w:eastAsia="zh-CN"/>
        </w:rPr>
        <w:tab/>
        <w:t>Notifications</w:t>
      </w:r>
      <w:bookmarkEnd w:id="7766"/>
      <w:bookmarkEnd w:id="7767"/>
      <w:bookmarkEnd w:id="7768"/>
    </w:p>
    <w:p w:rsidR="0080389F" w:rsidRDefault="0080389F" w:rsidP="0080389F">
      <w:pPr>
        <w:keepNext/>
        <w:keepLines/>
        <w:spacing w:before="120"/>
        <w:ind w:left="1701" w:hanging="1701"/>
        <w:outlineLvl w:val="4"/>
        <w:rPr>
          <w:rFonts w:ascii="Arial" w:hAnsi="Arial"/>
          <w:sz w:val="22"/>
          <w:lang w:eastAsia="zh-CN"/>
        </w:rPr>
      </w:pPr>
      <w:r>
        <w:rPr>
          <w:rFonts w:ascii="Arial" w:hAnsi="Arial"/>
          <w:sz w:val="22"/>
          <w:lang w:eastAsia="zh-CN"/>
        </w:rPr>
        <w:t>7.10.6.3.1</w:t>
      </w:r>
      <w:r>
        <w:rPr>
          <w:rFonts w:ascii="Arial" w:hAnsi="Arial"/>
          <w:sz w:val="22"/>
          <w:lang w:eastAsia="zh-CN"/>
        </w:rPr>
        <w:tab/>
        <w:t>General</w:t>
      </w:r>
    </w:p>
    <w:p w:rsidR="0080389F" w:rsidRDefault="0080389F" w:rsidP="0080389F">
      <w:pPr>
        <w:pStyle w:val="TH"/>
      </w:pPr>
      <w:r>
        <w:t>Table 7.10.6.3.1-1: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3189"/>
        <w:gridCol w:w="2654"/>
        <w:gridCol w:w="1645"/>
        <w:gridCol w:w="2142"/>
      </w:tblGrid>
      <w:tr w:rsidR="0080389F" w:rsidTr="00D10ABF">
        <w:trPr>
          <w:jc w:val="center"/>
        </w:trPr>
        <w:tc>
          <w:tcPr>
            <w:tcW w:w="165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Notification</w:t>
            </w:r>
          </w:p>
        </w:tc>
        <w:tc>
          <w:tcPr>
            <w:tcW w:w="1378"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Callback URI</w:t>
            </w:r>
          </w:p>
        </w:tc>
        <w:tc>
          <w:tcPr>
            <w:tcW w:w="854"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HTTP method or custom operation</w:t>
            </w:r>
          </w:p>
        </w:tc>
        <w:tc>
          <w:tcPr>
            <w:tcW w:w="1112"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Description</w:t>
            </w:r>
          </w:p>
          <w:p w:rsidR="0080389F" w:rsidRDefault="0080389F" w:rsidP="00D10ABF">
            <w:pPr>
              <w:pStyle w:val="TAH"/>
            </w:pPr>
            <w:r>
              <w:t>(service operation)</w:t>
            </w:r>
          </w:p>
        </w:tc>
      </w:tr>
      <w:tr w:rsidR="0080389F" w:rsidTr="00D10ABF">
        <w:trPr>
          <w:trHeight w:val="736"/>
          <w:jc w:val="center"/>
        </w:trPr>
        <w:tc>
          <w:tcPr>
            <w:tcW w:w="1656" w:type="pct"/>
            <w:tcBorders>
              <w:top w:val="single" w:sz="6" w:space="0" w:color="auto"/>
              <w:left w:val="single" w:sz="6" w:space="0" w:color="auto"/>
              <w:right w:val="single" w:sz="6" w:space="0" w:color="auto"/>
            </w:tcBorders>
            <w:hideMark/>
          </w:tcPr>
          <w:p w:rsidR="0080389F" w:rsidRDefault="0080389F" w:rsidP="00D10ABF">
            <w:pPr>
              <w:pStyle w:val="TAL"/>
              <w:rPr>
                <w:lang w:val="en-US"/>
              </w:rPr>
            </w:pPr>
            <w:r>
              <w:t>Slice usage pattern event notification</w:t>
            </w:r>
          </w:p>
        </w:tc>
        <w:tc>
          <w:tcPr>
            <w:tcW w:w="1378" w:type="pct"/>
            <w:tcBorders>
              <w:top w:val="single" w:sz="6" w:space="0" w:color="auto"/>
              <w:left w:val="single" w:sz="6" w:space="0" w:color="auto"/>
              <w:right w:val="single" w:sz="6" w:space="0" w:color="auto"/>
            </w:tcBorders>
            <w:hideMark/>
          </w:tcPr>
          <w:p w:rsidR="0080389F" w:rsidRDefault="0080389F" w:rsidP="00D10ABF">
            <w:pPr>
              <w:pStyle w:val="TAL"/>
            </w:pPr>
            <w:r>
              <w:t>{notificationUri}</w:t>
            </w:r>
          </w:p>
        </w:tc>
        <w:tc>
          <w:tcPr>
            <w:tcW w:w="854" w:type="pct"/>
            <w:tcBorders>
              <w:top w:val="single" w:sz="6" w:space="0" w:color="auto"/>
              <w:left w:val="single" w:sz="6" w:space="0" w:color="auto"/>
              <w:right w:val="single" w:sz="6" w:space="0" w:color="auto"/>
            </w:tcBorders>
            <w:hideMark/>
          </w:tcPr>
          <w:p w:rsidR="0080389F" w:rsidRDefault="0080389F" w:rsidP="00D10ABF">
            <w:pPr>
              <w:pStyle w:val="TAL"/>
              <w:rPr>
                <w:lang w:val="fr-FR"/>
              </w:rPr>
            </w:pPr>
            <w:r>
              <w:rPr>
                <w:lang w:val="fr-FR"/>
              </w:rPr>
              <w:t>POST</w:t>
            </w:r>
          </w:p>
        </w:tc>
        <w:tc>
          <w:tcPr>
            <w:tcW w:w="1112" w:type="pct"/>
            <w:tcBorders>
              <w:top w:val="single" w:sz="6" w:space="0" w:color="auto"/>
              <w:left w:val="single" w:sz="6" w:space="0" w:color="auto"/>
              <w:right w:val="single" w:sz="6" w:space="0" w:color="auto"/>
            </w:tcBorders>
            <w:hideMark/>
          </w:tcPr>
          <w:p w:rsidR="0080389F" w:rsidRDefault="0080389F" w:rsidP="00D10ABF">
            <w:pPr>
              <w:pStyle w:val="TAL"/>
              <w:rPr>
                <w:lang w:val="en-US"/>
              </w:rPr>
            </w:pPr>
            <w:r>
              <w:rPr>
                <w:lang w:val="en-US"/>
              </w:rPr>
              <w:t xml:space="preserve">Notification on </w:t>
            </w:r>
            <w:r>
              <w:t>the slice usage pattern analytics</w:t>
            </w:r>
          </w:p>
        </w:tc>
      </w:tr>
    </w:tbl>
    <w:p w:rsidR="0080389F" w:rsidRDefault="0080389F" w:rsidP="0080389F">
      <w:pPr>
        <w:rPr>
          <w:lang w:val="en-US" w:eastAsia="zh-CN"/>
        </w:rPr>
      </w:pPr>
    </w:p>
    <w:p w:rsidR="0080389F" w:rsidRDefault="0080389F" w:rsidP="0080389F">
      <w:pPr>
        <w:pStyle w:val="Heading5"/>
        <w:rPr>
          <w:lang w:eastAsia="zh-CN"/>
        </w:rPr>
      </w:pPr>
      <w:bookmarkStart w:id="7769" w:name="_Toc151886335"/>
      <w:bookmarkStart w:id="7770" w:name="_Toc152076400"/>
      <w:bookmarkStart w:id="7771" w:name="_Toc153794116"/>
      <w:r>
        <w:rPr>
          <w:lang w:eastAsia="zh-CN"/>
        </w:rPr>
        <w:t>7.10.6.3.2</w:t>
      </w:r>
      <w:r>
        <w:rPr>
          <w:lang w:eastAsia="zh-CN"/>
        </w:rPr>
        <w:tab/>
      </w:r>
      <w:r>
        <w:t>Slice usage pattern event notification</w:t>
      </w:r>
      <w:bookmarkEnd w:id="7769"/>
      <w:bookmarkEnd w:id="7770"/>
      <w:bookmarkEnd w:id="7771"/>
    </w:p>
    <w:p w:rsidR="0080389F" w:rsidRDefault="0080389F" w:rsidP="0080389F">
      <w:pPr>
        <w:pStyle w:val="Heading6"/>
        <w:rPr>
          <w:lang w:eastAsia="zh-CN"/>
        </w:rPr>
      </w:pPr>
      <w:bookmarkStart w:id="7772" w:name="_Toc151886336"/>
      <w:bookmarkStart w:id="7773" w:name="_Toc152076401"/>
      <w:bookmarkStart w:id="7774" w:name="_Toc153794117"/>
      <w:r>
        <w:rPr>
          <w:lang w:eastAsia="zh-CN"/>
        </w:rPr>
        <w:t>7.10.6.3.2.1</w:t>
      </w:r>
      <w:r>
        <w:rPr>
          <w:lang w:eastAsia="zh-CN"/>
        </w:rPr>
        <w:tab/>
        <w:t>Description</w:t>
      </w:r>
      <w:bookmarkEnd w:id="7772"/>
      <w:bookmarkEnd w:id="7773"/>
      <w:bookmarkEnd w:id="7774"/>
    </w:p>
    <w:p w:rsidR="0080389F" w:rsidRDefault="0080389F" w:rsidP="0080389F">
      <w:pPr>
        <w:rPr>
          <w:lang w:eastAsia="zh-CN"/>
        </w:rPr>
      </w:pPr>
      <w:r>
        <w:t>Slice usage pattern event notification</w:t>
      </w:r>
      <w:r>
        <w:rPr>
          <w:lang w:eastAsia="zh-CN"/>
        </w:rPr>
        <w:t xml:space="preserve"> is to notify on the event of the s</w:t>
      </w:r>
      <w:r>
        <w:t xml:space="preserve">lice usage pattern </w:t>
      </w:r>
      <w:r>
        <w:rPr>
          <w:lang w:eastAsia="zh-CN"/>
        </w:rPr>
        <w:t>analytics.</w:t>
      </w:r>
    </w:p>
    <w:p w:rsidR="0080389F" w:rsidRDefault="0080389F" w:rsidP="0080389F">
      <w:pPr>
        <w:pStyle w:val="Heading6"/>
        <w:rPr>
          <w:lang w:eastAsia="zh-CN"/>
        </w:rPr>
      </w:pPr>
      <w:bookmarkStart w:id="7775" w:name="_Toc151886337"/>
      <w:bookmarkStart w:id="7776" w:name="_Toc152076402"/>
      <w:bookmarkStart w:id="7777" w:name="_Toc153794118"/>
      <w:r>
        <w:rPr>
          <w:lang w:eastAsia="zh-CN"/>
        </w:rPr>
        <w:t>7.10.6.3.2.2</w:t>
      </w:r>
      <w:r>
        <w:rPr>
          <w:lang w:eastAsia="zh-CN"/>
        </w:rPr>
        <w:tab/>
        <w:t>Notification definition</w:t>
      </w:r>
      <w:bookmarkEnd w:id="7775"/>
      <w:bookmarkEnd w:id="7776"/>
      <w:bookmarkEnd w:id="7777"/>
    </w:p>
    <w:p w:rsidR="0080389F" w:rsidRDefault="0080389F" w:rsidP="0080389F">
      <w:r>
        <w:t>The POST method shall be used for the event notification and the callback URI shall be the one provided by the consumer during the subscription to the event.</w:t>
      </w:r>
    </w:p>
    <w:p w:rsidR="0080389F" w:rsidRDefault="0080389F" w:rsidP="0080389F">
      <w:r>
        <w:t xml:space="preserve">Callback URI: </w:t>
      </w:r>
      <w:r>
        <w:rPr>
          <w:b/>
        </w:rPr>
        <w:t xml:space="preserve">{notificationUri} </w:t>
      </w:r>
    </w:p>
    <w:p w:rsidR="0080389F" w:rsidRDefault="0080389F" w:rsidP="0080389F">
      <w:r>
        <w:t>This method shall support the URI query parameters specified in table 7.10.6.3.2.2-1.</w:t>
      </w:r>
    </w:p>
    <w:p w:rsidR="0080389F" w:rsidRDefault="0080389F" w:rsidP="0080389F">
      <w:pPr>
        <w:pStyle w:val="TH"/>
        <w:rPr>
          <w:rFonts w:cs="Arial"/>
        </w:rPr>
      </w:pPr>
      <w:r>
        <w:t>Table 7.10.6.3.2.2-1: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80389F" w:rsidTr="00D10ABF">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Description</w:t>
            </w:r>
          </w:p>
        </w:tc>
      </w:tr>
      <w:tr w:rsidR="0080389F" w:rsidTr="00D10ABF">
        <w:trPr>
          <w:jc w:val="center"/>
        </w:trPr>
        <w:tc>
          <w:tcPr>
            <w:tcW w:w="825" w:type="pct"/>
            <w:tcBorders>
              <w:top w:val="single" w:sz="6" w:space="0" w:color="auto"/>
              <w:left w:val="single" w:sz="6" w:space="0" w:color="auto"/>
              <w:bottom w:val="single" w:sz="6" w:space="0" w:color="000000"/>
              <w:right w:val="single" w:sz="6" w:space="0" w:color="auto"/>
            </w:tcBorders>
            <w:hideMark/>
          </w:tcPr>
          <w:p w:rsidR="0080389F" w:rsidRDefault="0080389F" w:rsidP="00D10ABF">
            <w:pPr>
              <w:pStyle w:val="TAL"/>
            </w:pPr>
            <w:r>
              <w:t>n/a</w:t>
            </w:r>
          </w:p>
        </w:tc>
        <w:tc>
          <w:tcPr>
            <w:tcW w:w="732" w:type="pct"/>
            <w:tcBorders>
              <w:top w:val="single" w:sz="6" w:space="0" w:color="auto"/>
              <w:left w:val="single" w:sz="6" w:space="0" w:color="auto"/>
              <w:bottom w:val="single" w:sz="6" w:space="0" w:color="000000"/>
              <w:right w:val="single" w:sz="6" w:space="0" w:color="auto"/>
            </w:tcBorders>
          </w:tcPr>
          <w:p w:rsidR="0080389F" w:rsidRDefault="0080389F" w:rsidP="00D10ABF">
            <w:pPr>
              <w:pStyle w:val="TAL"/>
            </w:pPr>
          </w:p>
        </w:tc>
        <w:tc>
          <w:tcPr>
            <w:tcW w:w="217" w:type="pct"/>
            <w:tcBorders>
              <w:top w:val="single" w:sz="6" w:space="0" w:color="auto"/>
              <w:left w:val="single" w:sz="6" w:space="0" w:color="auto"/>
              <w:bottom w:val="single" w:sz="6" w:space="0" w:color="000000"/>
              <w:right w:val="single" w:sz="6" w:space="0" w:color="auto"/>
            </w:tcBorders>
          </w:tcPr>
          <w:p w:rsidR="0080389F" w:rsidRDefault="0080389F" w:rsidP="00D10ABF">
            <w:pPr>
              <w:pStyle w:val="TAC"/>
            </w:pPr>
          </w:p>
        </w:tc>
        <w:tc>
          <w:tcPr>
            <w:tcW w:w="581" w:type="pct"/>
            <w:tcBorders>
              <w:top w:val="single" w:sz="6" w:space="0" w:color="auto"/>
              <w:left w:val="single" w:sz="6" w:space="0" w:color="auto"/>
              <w:bottom w:val="single" w:sz="6" w:space="0" w:color="000000"/>
              <w:right w:val="single" w:sz="6" w:space="0" w:color="auto"/>
            </w:tcBorders>
          </w:tcPr>
          <w:p w:rsidR="0080389F" w:rsidRDefault="0080389F" w:rsidP="00D10ABF">
            <w:pPr>
              <w:pStyle w:val="TAC"/>
            </w:pPr>
          </w:p>
        </w:tc>
        <w:tc>
          <w:tcPr>
            <w:tcW w:w="2646" w:type="pct"/>
            <w:tcBorders>
              <w:top w:val="single" w:sz="6" w:space="0" w:color="auto"/>
              <w:left w:val="single" w:sz="6" w:space="0" w:color="auto"/>
              <w:bottom w:val="single" w:sz="6" w:space="0" w:color="000000"/>
              <w:right w:val="single" w:sz="6" w:space="0" w:color="auto"/>
            </w:tcBorders>
            <w:vAlign w:val="center"/>
          </w:tcPr>
          <w:p w:rsidR="0080389F" w:rsidRDefault="0080389F" w:rsidP="00D10ABF">
            <w:pPr>
              <w:pStyle w:val="TAL"/>
            </w:pPr>
          </w:p>
        </w:tc>
      </w:tr>
    </w:tbl>
    <w:p w:rsidR="0080389F" w:rsidRDefault="0080389F" w:rsidP="0080389F"/>
    <w:p w:rsidR="0080389F" w:rsidRDefault="0080389F" w:rsidP="0080389F">
      <w:r>
        <w:t xml:space="preserve">If the notification is </w:t>
      </w:r>
      <w:r>
        <w:rPr>
          <w:lang w:val="en-US"/>
        </w:rPr>
        <w:t xml:space="preserve">on </w:t>
      </w:r>
      <w:r>
        <w:t>the slice usage pattern analytics, this method shall support the request data structures specified in table 7.10.6.3.2.2-2 and the response data structures and response codes specified in table 7.10.6.3.2.2-3.</w:t>
      </w:r>
    </w:p>
    <w:p w:rsidR="0080389F" w:rsidRDefault="0080389F" w:rsidP="0080389F">
      <w:pPr>
        <w:pStyle w:val="TH"/>
      </w:pPr>
      <w:r>
        <w:t>Table 7.10.6.3.2.2-2: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9"/>
        <w:gridCol w:w="360"/>
        <w:gridCol w:w="1350"/>
        <w:gridCol w:w="4980"/>
      </w:tblGrid>
      <w:tr w:rsidR="0080389F" w:rsidTr="00D10ABF">
        <w:trPr>
          <w:jc w:val="center"/>
        </w:trPr>
        <w:tc>
          <w:tcPr>
            <w:tcW w:w="2989"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Data type</w:t>
            </w:r>
          </w:p>
        </w:tc>
        <w:tc>
          <w:tcPr>
            <w:tcW w:w="360"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P</w:t>
            </w:r>
          </w:p>
        </w:tc>
        <w:tc>
          <w:tcPr>
            <w:tcW w:w="1350"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Cardinality</w:t>
            </w:r>
          </w:p>
        </w:tc>
        <w:tc>
          <w:tcPr>
            <w:tcW w:w="4980"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80389F" w:rsidRDefault="0080389F" w:rsidP="00D10ABF">
            <w:pPr>
              <w:pStyle w:val="TAH"/>
            </w:pPr>
            <w:r>
              <w:t>Description</w:t>
            </w:r>
          </w:p>
        </w:tc>
      </w:tr>
      <w:tr w:rsidR="0080389F" w:rsidTr="00D10ABF">
        <w:trPr>
          <w:jc w:val="center"/>
        </w:trPr>
        <w:tc>
          <w:tcPr>
            <w:tcW w:w="2989" w:type="dxa"/>
            <w:tcBorders>
              <w:top w:val="single" w:sz="6" w:space="0" w:color="auto"/>
              <w:left w:val="single" w:sz="6" w:space="0" w:color="auto"/>
              <w:bottom w:val="single" w:sz="6" w:space="0" w:color="000000"/>
              <w:right w:val="single" w:sz="6" w:space="0" w:color="auto"/>
            </w:tcBorders>
            <w:hideMark/>
          </w:tcPr>
          <w:p w:rsidR="0080389F" w:rsidRDefault="0080389F" w:rsidP="00D10ABF">
            <w:pPr>
              <w:pStyle w:val="TAL"/>
            </w:pPr>
            <w:r>
              <w:t>SUPNotif</w:t>
            </w:r>
          </w:p>
        </w:tc>
        <w:tc>
          <w:tcPr>
            <w:tcW w:w="360" w:type="dxa"/>
            <w:tcBorders>
              <w:top w:val="single" w:sz="6" w:space="0" w:color="auto"/>
              <w:left w:val="single" w:sz="6" w:space="0" w:color="auto"/>
              <w:bottom w:val="single" w:sz="6" w:space="0" w:color="000000"/>
              <w:right w:val="single" w:sz="6" w:space="0" w:color="auto"/>
            </w:tcBorders>
            <w:hideMark/>
          </w:tcPr>
          <w:p w:rsidR="0080389F" w:rsidRDefault="0080389F" w:rsidP="00D10ABF">
            <w:pPr>
              <w:pStyle w:val="TAC"/>
            </w:pPr>
            <w:r>
              <w:t>M</w:t>
            </w:r>
          </w:p>
        </w:tc>
        <w:tc>
          <w:tcPr>
            <w:tcW w:w="1350" w:type="dxa"/>
            <w:tcBorders>
              <w:top w:val="single" w:sz="6" w:space="0" w:color="auto"/>
              <w:left w:val="single" w:sz="6" w:space="0" w:color="auto"/>
              <w:bottom w:val="single" w:sz="6" w:space="0" w:color="000000"/>
              <w:right w:val="single" w:sz="6" w:space="0" w:color="auto"/>
            </w:tcBorders>
            <w:hideMark/>
          </w:tcPr>
          <w:p w:rsidR="0080389F" w:rsidRDefault="0080389F" w:rsidP="00D10ABF">
            <w:pPr>
              <w:pStyle w:val="TAL"/>
            </w:pPr>
            <w:r>
              <w:t>1</w:t>
            </w:r>
          </w:p>
        </w:tc>
        <w:tc>
          <w:tcPr>
            <w:tcW w:w="4980" w:type="dxa"/>
            <w:tcBorders>
              <w:top w:val="single" w:sz="6" w:space="0" w:color="auto"/>
              <w:left w:val="single" w:sz="6" w:space="0" w:color="auto"/>
              <w:bottom w:val="single" w:sz="6" w:space="0" w:color="000000"/>
              <w:right w:val="single" w:sz="6" w:space="0" w:color="auto"/>
            </w:tcBorders>
            <w:hideMark/>
          </w:tcPr>
          <w:p w:rsidR="0080389F" w:rsidRDefault="0080389F" w:rsidP="00D10ABF">
            <w:pPr>
              <w:pStyle w:val="TAL"/>
            </w:pPr>
            <w:r>
              <w:t>Notification information of the slice usage pattern analytics</w:t>
            </w:r>
          </w:p>
        </w:tc>
      </w:tr>
    </w:tbl>
    <w:p w:rsidR="0080389F" w:rsidRDefault="0080389F" w:rsidP="0080389F"/>
    <w:p w:rsidR="0080389F" w:rsidRDefault="0080389F" w:rsidP="0080389F">
      <w:pPr>
        <w:pStyle w:val="TH"/>
      </w:pPr>
      <w:r>
        <w:t>Table 7.10.6.3.2.2-3: Data structures supported by the POST Response Body on this resource</w:t>
      </w:r>
    </w:p>
    <w:tbl>
      <w:tblPr>
        <w:tblW w:w="48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87"/>
        <w:gridCol w:w="404"/>
        <w:gridCol w:w="1136"/>
        <w:gridCol w:w="1596"/>
        <w:gridCol w:w="4377"/>
      </w:tblGrid>
      <w:tr w:rsidR="0080389F" w:rsidTr="00D10ABF">
        <w:trPr>
          <w:jc w:val="center"/>
        </w:trPr>
        <w:tc>
          <w:tcPr>
            <w:tcW w:w="1004"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P</w:t>
            </w:r>
          </w:p>
        </w:tc>
        <w:tc>
          <w:tcPr>
            <w:tcW w:w="604"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Cardinality</w:t>
            </w:r>
          </w:p>
        </w:tc>
        <w:tc>
          <w:tcPr>
            <w:tcW w:w="849"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Response codes</w:t>
            </w:r>
          </w:p>
        </w:tc>
        <w:tc>
          <w:tcPr>
            <w:tcW w:w="2328"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Description</w:t>
            </w:r>
          </w:p>
        </w:tc>
      </w:tr>
      <w:tr w:rsidR="0080389F" w:rsidTr="00D10ABF">
        <w:trPr>
          <w:jc w:val="center"/>
        </w:trPr>
        <w:tc>
          <w:tcPr>
            <w:tcW w:w="1004" w:type="pct"/>
            <w:tcBorders>
              <w:top w:val="single" w:sz="6" w:space="0" w:color="auto"/>
              <w:left w:val="single" w:sz="6" w:space="0" w:color="auto"/>
              <w:bottom w:val="single" w:sz="6" w:space="0" w:color="auto"/>
              <w:right w:val="single" w:sz="6" w:space="0" w:color="auto"/>
            </w:tcBorders>
            <w:hideMark/>
          </w:tcPr>
          <w:p w:rsidR="0080389F" w:rsidRDefault="0080389F" w:rsidP="00D10ABF">
            <w:pPr>
              <w:pStyle w:val="TAL"/>
            </w:pPr>
            <w:r>
              <w:t>n/a</w:t>
            </w:r>
          </w:p>
        </w:tc>
        <w:tc>
          <w:tcPr>
            <w:tcW w:w="215" w:type="pct"/>
            <w:tcBorders>
              <w:top w:val="single" w:sz="6" w:space="0" w:color="auto"/>
              <w:left w:val="single" w:sz="6" w:space="0" w:color="auto"/>
              <w:bottom w:val="single" w:sz="6" w:space="0" w:color="auto"/>
              <w:right w:val="single" w:sz="6" w:space="0" w:color="auto"/>
            </w:tcBorders>
          </w:tcPr>
          <w:p w:rsidR="0080389F" w:rsidRDefault="0080389F" w:rsidP="00D10ABF">
            <w:pPr>
              <w:pStyle w:val="TAC"/>
            </w:pPr>
          </w:p>
        </w:tc>
        <w:tc>
          <w:tcPr>
            <w:tcW w:w="604" w:type="pct"/>
            <w:tcBorders>
              <w:top w:val="single" w:sz="6" w:space="0" w:color="auto"/>
              <w:left w:val="single" w:sz="6" w:space="0" w:color="auto"/>
              <w:bottom w:val="single" w:sz="6" w:space="0" w:color="auto"/>
              <w:right w:val="single" w:sz="6" w:space="0" w:color="auto"/>
            </w:tcBorders>
          </w:tcPr>
          <w:p w:rsidR="0080389F" w:rsidRDefault="0080389F" w:rsidP="00D10ABF">
            <w:pPr>
              <w:pStyle w:val="TAC"/>
            </w:pPr>
          </w:p>
        </w:tc>
        <w:tc>
          <w:tcPr>
            <w:tcW w:w="849" w:type="pct"/>
            <w:tcBorders>
              <w:top w:val="single" w:sz="6" w:space="0" w:color="auto"/>
              <w:left w:val="single" w:sz="6" w:space="0" w:color="auto"/>
              <w:bottom w:val="single" w:sz="6" w:space="0" w:color="auto"/>
              <w:right w:val="single" w:sz="6" w:space="0" w:color="auto"/>
            </w:tcBorders>
            <w:vAlign w:val="center"/>
            <w:hideMark/>
          </w:tcPr>
          <w:p w:rsidR="0080389F" w:rsidRDefault="0080389F" w:rsidP="00D10ABF">
            <w:pPr>
              <w:pStyle w:val="TAL"/>
            </w:pPr>
            <w:r>
              <w:t>204 (No Content)</w:t>
            </w:r>
          </w:p>
        </w:tc>
        <w:tc>
          <w:tcPr>
            <w:tcW w:w="2328" w:type="pct"/>
            <w:tcBorders>
              <w:top w:val="single" w:sz="6" w:space="0" w:color="auto"/>
              <w:left w:val="single" w:sz="6" w:space="0" w:color="auto"/>
              <w:bottom w:val="single" w:sz="6" w:space="0" w:color="auto"/>
              <w:right w:val="single" w:sz="6" w:space="0" w:color="auto"/>
            </w:tcBorders>
            <w:vAlign w:val="center"/>
            <w:hideMark/>
          </w:tcPr>
          <w:p w:rsidR="0080389F" w:rsidRDefault="0080389F" w:rsidP="00D10ABF">
            <w:pPr>
              <w:pStyle w:val="TAL"/>
            </w:pPr>
            <w:r>
              <w:t>Notification for the slice usage pattern analytics event is accepted.</w:t>
            </w:r>
          </w:p>
        </w:tc>
      </w:tr>
      <w:tr w:rsidR="0080389F" w:rsidTr="00D10ABF">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rsidR="0080389F" w:rsidRDefault="0080389F" w:rsidP="00D10ABF">
            <w:pPr>
              <w:pStyle w:val="TAN"/>
            </w:pPr>
            <w:r>
              <w:t>NOTE:</w:t>
            </w:r>
            <w:r>
              <w:tab/>
              <w:t>The mandatory HTTP error status codes for the POST method listed in table 5.2.7.1-1 of 3GPP TS 29.500 [22] shall also apply.</w:t>
            </w:r>
          </w:p>
        </w:tc>
      </w:tr>
    </w:tbl>
    <w:p w:rsidR="0080389F" w:rsidRDefault="0080389F" w:rsidP="0080389F">
      <w:pPr>
        <w:rPr>
          <w:lang w:eastAsia="zh-CN"/>
        </w:rPr>
      </w:pPr>
    </w:p>
    <w:p w:rsidR="0080389F" w:rsidRDefault="0080389F" w:rsidP="0080389F">
      <w:pPr>
        <w:pStyle w:val="Heading4"/>
        <w:rPr>
          <w:lang w:eastAsia="zh-CN"/>
        </w:rPr>
      </w:pPr>
      <w:bookmarkStart w:id="7778" w:name="_Toc151886338"/>
      <w:bookmarkStart w:id="7779" w:name="_Toc152076403"/>
      <w:bookmarkStart w:id="7780" w:name="_Toc153794119"/>
      <w:bookmarkEnd w:id="7765"/>
      <w:r>
        <w:rPr>
          <w:lang w:eastAsia="zh-CN"/>
        </w:rPr>
        <w:t>7.10.6.4</w:t>
      </w:r>
      <w:r>
        <w:rPr>
          <w:lang w:eastAsia="zh-CN"/>
        </w:rPr>
        <w:tab/>
        <w:t>Data Model</w:t>
      </w:r>
      <w:bookmarkEnd w:id="7778"/>
      <w:bookmarkEnd w:id="7779"/>
      <w:bookmarkEnd w:id="7780"/>
    </w:p>
    <w:p w:rsidR="0080389F" w:rsidRDefault="0080389F" w:rsidP="0080389F">
      <w:pPr>
        <w:pStyle w:val="Heading5"/>
        <w:rPr>
          <w:lang w:eastAsia="zh-CN"/>
        </w:rPr>
      </w:pPr>
      <w:bookmarkStart w:id="7781" w:name="_Toc151886339"/>
      <w:bookmarkStart w:id="7782" w:name="_Toc152076404"/>
      <w:bookmarkStart w:id="7783" w:name="_Toc153794120"/>
      <w:r>
        <w:rPr>
          <w:lang w:eastAsia="zh-CN"/>
        </w:rPr>
        <w:t>7.10.6.4.1</w:t>
      </w:r>
      <w:r>
        <w:rPr>
          <w:lang w:eastAsia="zh-CN"/>
        </w:rPr>
        <w:tab/>
        <w:t>General</w:t>
      </w:r>
      <w:bookmarkEnd w:id="7781"/>
      <w:bookmarkEnd w:id="7782"/>
      <w:bookmarkEnd w:id="7783"/>
    </w:p>
    <w:p w:rsidR="0080389F" w:rsidRDefault="0080389F" w:rsidP="0080389F">
      <w:pPr>
        <w:rPr>
          <w:lang w:eastAsia="zh-CN"/>
        </w:rPr>
      </w:pPr>
      <w:r>
        <w:rPr>
          <w:lang w:eastAsia="zh-CN"/>
        </w:rPr>
        <w:t>This clause specifies the application data model supported by the API. Data types listed in clause 6.2 apply to this API.</w:t>
      </w:r>
    </w:p>
    <w:p w:rsidR="0080389F" w:rsidRDefault="0080389F" w:rsidP="0080389F">
      <w:pPr>
        <w:rPr>
          <w:lang w:eastAsia="zh-CN"/>
        </w:rPr>
      </w:pPr>
      <w:r>
        <w:rPr>
          <w:lang w:eastAsia="zh-CN"/>
        </w:rPr>
        <w:t>Table 7.10.6.4.1-1 specifies the data types defined specifically for the SS</w:t>
      </w:r>
      <w:r>
        <w:rPr>
          <w:color w:val="000000"/>
        </w:rPr>
        <w:t>_ADAE_SliceUsagePatternAnalytics</w:t>
      </w:r>
      <w:r>
        <w:t xml:space="preserve"> </w:t>
      </w:r>
      <w:r>
        <w:rPr>
          <w:lang w:eastAsia="zh-CN"/>
        </w:rPr>
        <w:t>API service.</w:t>
      </w:r>
    </w:p>
    <w:p w:rsidR="0080389F" w:rsidRDefault="0080389F" w:rsidP="0080389F">
      <w:pPr>
        <w:pStyle w:val="TH"/>
      </w:pPr>
      <w:r>
        <w:t>Table 7.10.6.4.1-1</w:t>
      </w:r>
      <w:r>
        <w:rPr>
          <w:color w:val="000000"/>
        </w:rPr>
        <w:t>_SS_ADAE_SliceUsagePatternAnalytics</w:t>
      </w:r>
      <w:r>
        <w:t xml:space="preserve"> 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249"/>
        <w:gridCol w:w="1295"/>
        <w:gridCol w:w="3608"/>
        <w:gridCol w:w="1625"/>
      </w:tblGrid>
      <w:tr w:rsidR="0080389F" w:rsidTr="00D10ABF">
        <w:trPr>
          <w:jc w:val="center"/>
        </w:trPr>
        <w:tc>
          <w:tcPr>
            <w:tcW w:w="3198"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Data type</w:t>
            </w:r>
          </w:p>
        </w:tc>
        <w:tc>
          <w:tcPr>
            <w:tcW w:w="1275"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Section defined</w:t>
            </w:r>
          </w:p>
        </w:tc>
        <w:tc>
          <w:tcPr>
            <w:tcW w:w="3551"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Description</w:t>
            </w:r>
          </w:p>
        </w:tc>
        <w:tc>
          <w:tcPr>
            <w:tcW w:w="1599"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Applicability</w:t>
            </w:r>
          </w:p>
        </w:tc>
      </w:tr>
      <w:tr w:rsidR="0080389F" w:rsidTr="00D10ABF">
        <w:trPr>
          <w:jc w:val="center"/>
        </w:trPr>
        <w:tc>
          <w:tcPr>
            <w:tcW w:w="3198" w:type="dxa"/>
            <w:tcBorders>
              <w:top w:val="single" w:sz="6" w:space="0" w:color="auto"/>
              <w:left w:val="single" w:sz="6" w:space="0" w:color="auto"/>
              <w:bottom w:val="single" w:sz="6" w:space="0" w:color="auto"/>
              <w:right w:val="single" w:sz="6" w:space="0" w:color="auto"/>
            </w:tcBorders>
            <w:hideMark/>
          </w:tcPr>
          <w:p w:rsidR="0080389F" w:rsidRDefault="0080389F" w:rsidP="00D10ABF">
            <w:pPr>
              <w:pStyle w:val="TAL"/>
            </w:pPr>
            <w:r>
              <w:t>SUPSubs</w:t>
            </w:r>
          </w:p>
        </w:tc>
        <w:tc>
          <w:tcPr>
            <w:tcW w:w="1275" w:type="dxa"/>
            <w:tcBorders>
              <w:top w:val="single" w:sz="6" w:space="0" w:color="auto"/>
              <w:left w:val="single" w:sz="6" w:space="0" w:color="auto"/>
              <w:bottom w:val="single" w:sz="6" w:space="0" w:color="auto"/>
              <w:right w:val="single" w:sz="6" w:space="0" w:color="auto"/>
            </w:tcBorders>
            <w:hideMark/>
          </w:tcPr>
          <w:p w:rsidR="0080389F" w:rsidRDefault="0080389F" w:rsidP="00D10ABF">
            <w:pPr>
              <w:pStyle w:val="TAL"/>
            </w:pPr>
            <w:r>
              <w:t>7.10.6.4.2.2</w:t>
            </w:r>
          </w:p>
        </w:tc>
        <w:tc>
          <w:tcPr>
            <w:tcW w:w="3551" w:type="dxa"/>
            <w:tcBorders>
              <w:top w:val="single" w:sz="6" w:space="0" w:color="auto"/>
              <w:left w:val="single" w:sz="6" w:space="0" w:color="auto"/>
              <w:bottom w:val="single" w:sz="6" w:space="0" w:color="auto"/>
              <w:right w:val="single" w:sz="6" w:space="0" w:color="auto"/>
            </w:tcBorders>
            <w:hideMark/>
          </w:tcPr>
          <w:p w:rsidR="0080389F" w:rsidRDefault="0080389F" w:rsidP="00D10ABF">
            <w:pPr>
              <w:pStyle w:val="TAL"/>
              <w:rPr>
                <w:rFonts w:cs="Arial"/>
                <w:szCs w:val="18"/>
              </w:rPr>
            </w:pPr>
            <w:r>
              <w:t>Subscription to the slice usage pattern analytics event</w:t>
            </w:r>
          </w:p>
        </w:tc>
        <w:tc>
          <w:tcPr>
            <w:tcW w:w="1599"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rFonts w:cs="Arial"/>
                <w:szCs w:val="18"/>
              </w:rPr>
            </w:pPr>
          </w:p>
        </w:tc>
      </w:tr>
      <w:tr w:rsidR="0080389F" w:rsidTr="00D10ABF">
        <w:trPr>
          <w:jc w:val="center"/>
        </w:trPr>
        <w:tc>
          <w:tcPr>
            <w:tcW w:w="3198"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SUPNotif</w:t>
            </w:r>
          </w:p>
        </w:tc>
        <w:tc>
          <w:tcPr>
            <w:tcW w:w="1275"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7.10.6.4.2.3</w:t>
            </w:r>
          </w:p>
        </w:tc>
        <w:tc>
          <w:tcPr>
            <w:tcW w:w="3551"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Notification information of the slice usage pattern analytics event.</w:t>
            </w:r>
          </w:p>
        </w:tc>
        <w:tc>
          <w:tcPr>
            <w:tcW w:w="1599"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rFonts w:cs="Arial"/>
                <w:szCs w:val="18"/>
              </w:rPr>
            </w:pPr>
          </w:p>
        </w:tc>
      </w:tr>
      <w:tr w:rsidR="0080389F" w:rsidTr="00D10ABF">
        <w:trPr>
          <w:jc w:val="center"/>
        </w:trPr>
        <w:tc>
          <w:tcPr>
            <w:tcW w:w="3198"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SUSLogReq</w:t>
            </w:r>
          </w:p>
        </w:tc>
        <w:tc>
          <w:tcPr>
            <w:tcW w:w="1275"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7.10.6.4.2.4</w:t>
            </w:r>
          </w:p>
        </w:tc>
        <w:tc>
          <w:tcPr>
            <w:tcW w:w="3551"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Retrieval request of the slice usage statistics data</w:t>
            </w:r>
          </w:p>
        </w:tc>
        <w:tc>
          <w:tcPr>
            <w:tcW w:w="1599"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rFonts w:cs="Arial"/>
                <w:szCs w:val="18"/>
              </w:rPr>
            </w:pPr>
          </w:p>
        </w:tc>
      </w:tr>
      <w:tr w:rsidR="0080389F" w:rsidTr="00D10ABF">
        <w:trPr>
          <w:jc w:val="center"/>
        </w:trPr>
        <w:tc>
          <w:tcPr>
            <w:tcW w:w="3198"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SUSLogResp</w:t>
            </w:r>
          </w:p>
        </w:tc>
        <w:tc>
          <w:tcPr>
            <w:tcW w:w="1275"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7.10.6.4.2.5</w:t>
            </w:r>
          </w:p>
        </w:tc>
        <w:tc>
          <w:tcPr>
            <w:tcW w:w="3551"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Retrieval response of the slice usage statistics data</w:t>
            </w:r>
          </w:p>
        </w:tc>
        <w:tc>
          <w:tcPr>
            <w:tcW w:w="1599"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rFonts w:cs="Arial"/>
                <w:szCs w:val="18"/>
              </w:rPr>
            </w:pPr>
          </w:p>
        </w:tc>
      </w:tr>
    </w:tbl>
    <w:p w:rsidR="0080389F" w:rsidRDefault="0080389F" w:rsidP="0080389F">
      <w:pPr>
        <w:rPr>
          <w:lang w:val="en-US"/>
        </w:rPr>
      </w:pPr>
    </w:p>
    <w:p w:rsidR="0080389F" w:rsidRDefault="0080389F" w:rsidP="0080389F">
      <w:r>
        <w:t xml:space="preserve">Table 7.10.6.4.1-2 specifies data types re-used by the </w:t>
      </w:r>
      <w:r>
        <w:rPr>
          <w:lang w:eastAsia="zh-CN"/>
        </w:rPr>
        <w:t>SS</w:t>
      </w:r>
      <w:r>
        <w:rPr>
          <w:color w:val="000000"/>
        </w:rPr>
        <w:t>_ADAE_SliceUsagePatternAnalytics API</w:t>
      </w:r>
      <w:r>
        <w:t xml:space="preserve"> service: </w:t>
      </w:r>
    </w:p>
    <w:p w:rsidR="0080389F" w:rsidRDefault="0080389F" w:rsidP="0080389F">
      <w:pPr>
        <w:pStyle w:val="TH"/>
      </w:pPr>
      <w:r w:rsidRPr="004420AB">
        <w:t>Table </w:t>
      </w:r>
      <w:r>
        <w:t>7.10</w:t>
      </w:r>
      <w:r w:rsidRPr="004420AB">
        <w:t>.6.4.1-2: Re-used Data Types</w:t>
      </w:r>
    </w:p>
    <w:tbl>
      <w:tblPr>
        <w:tblW w:w="485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67"/>
        <w:gridCol w:w="2032"/>
        <w:gridCol w:w="3018"/>
        <w:gridCol w:w="1876"/>
      </w:tblGrid>
      <w:tr w:rsidR="0080389F" w:rsidTr="00D10ABF">
        <w:trPr>
          <w:jc w:val="center"/>
        </w:trPr>
        <w:tc>
          <w:tcPr>
            <w:tcW w:w="2526"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Data type</w:t>
            </w:r>
          </w:p>
        </w:tc>
        <w:tc>
          <w:tcPr>
            <w:tcW w:w="2000"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Reference</w:t>
            </w:r>
          </w:p>
        </w:tc>
        <w:tc>
          <w:tcPr>
            <w:tcW w:w="2971"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Comments</w:t>
            </w:r>
          </w:p>
        </w:tc>
        <w:tc>
          <w:tcPr>
            <w:tcW w:w="1847"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Applicability</w:t>
            </w:r>
          </w:p>
        </w:tc>
      </w:tr>
      <w:tr w:rsidR="0080389F" w:rsidTr="00D10ABF">
        <w:trPr>
          <w:jc w:val="center"/>
        </w:trPr>
        <w:tc>
          <w:tcPr>
            <w:tcW w:w="2526"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lang w:eastAsia="zh-CN"/>
              </w:rPr>
            </w:pPr>
            <w:r>
              <w:rPr>
                <w:lang w:eastAsia="zh-CN"/>
              </w:rPr>
              <w:t>AnalyticsType</w:t>
            </w:r>
          </w:p>
        </w:tc>
        <w:tc>
          <w:tcPr>
            <w:tcW w:w="2000"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lang w:eastAsia="zh-CN"/>
              </w:rPr>
            </w:pPr>
            <w:r>
              <w:rPr>
                <w:lang w:eastAsia="zh-CN"/>
              </w:rPr>
              <w:t>Clause 7.10.1.4.3.3</w:t>
            </w:r>
          </w:p>
        </w:tc>
        <w:tc>
          <w:tcPr>
            <w:tcW w:w="2971"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Type of analytics for the event of the VAL application performance analytics.</w:t>
            </w:r>
          </w:p>
        </w:tc>
        <w:tc>
          <w:tcPr>
            <w:tcW w:w="1847"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rFonts w:cs="Arial"/>
                <w:szCs w:val="18"/>
              </w:rPr>
            </w:pPr>
          </w:p>
        </w:tc>
      </w:tr>
      <w:tr w:rsidR="0080389F" w:rsidTr="00D10ABF">
        <w:trPr>
          <w:trHeight w:val="421"/>
          <w:jc w:val="center"/>
        </w:trPr>
        <w:tc>
          <w:tcPr>
            <w:tcW w:w="2526"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lang w:eastAsia="zh-CN"/>
              </w:rPr>
            </w:pPr>
            <w:r>
              <w:t>ConfidenceLevel</w:t>
            </w:r>
          </w:p>
        </w:tc>
        <w:tc>
          <w:tcPr>
            <w:tcW w:w="2000"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Presents confidence level</w:t>
            </w:r>
          </w:p>
        </w:tc>
        <w:tc>
          <w:tcPr>
            <w:tcW w:w="1847"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rFonts w:cs="Arial"/>
                <w:szCs w:val="18"/>
              </w:rPr>
            </w:pPr>
          </w:p>
        </w:tc>
      </w:tr>
      <w:tr w:rsidR="0080389F" w:rsidTr="00D10ABF">
        <w:trPr>
          <w:trHeight w:val="376"/>
          <w:jc w:val="center"/>
        </w:trPr>
        <w:tc>
          <w:tcPr>
            <w:tcW w:w="2526"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lang w:eastAsia="zh-CN"/>
              </w:rPr>
            </w:pPr>
            <w:r>
              <w:rPr>
                <w:lang w:eastAsia="zh-CN"/>
              </w:rPr>
              <w:t>Dnn</w:t>
            </w:r>
          </w:p>
        </w:tc>
        <w:tc>
          <w:tcPr>
            <w:tcW w:w="2000"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lang w:eastAsia="zh-CN"/>
              </w:rPr>
            </w:pPr>
            <w:r>
              <w:rPr>
                <w:lang w:eastAsia="zh-CN"/>
              </w:rPr>
              <w:t>3GPP TS 29.571 [21]</w:t>
            </w:r>
          </w:p>
        </w:tc>
        <w:tc>
          <w:tcPr>
            <w:tcW w:w="2971"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rFonts w:eastAsia="SimSun"/>
              </w:rPr>
            </w:pPr>
            <w:r>
              <w:rPr>
                <w:rFonts w:cs="Arial"/>
                <w:szCs w:val="18"/>
                <w:lang w:eastAsia="zh-CN"/>
              </w:rPr>
              <w:t>Identifies a DNN.</w:t>
            </w:r>
          </w:p>
        </w:tc>
        <w:tc>
          <w:tcPr>
            <w:tcW w:w="1847"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rFonts w:cs="Arial"/>
                <w:szCs w:val="18"/>
              </w:rPr>
            </w:pPr>
          </w:p>
        </w:tc>
      </w:tr>
      <w:tr w:rsidR="0080389F" w:rsidTr="00D10ABF">
        <w:trPr>
          <w:trHeight w:val="376"/>
          <w:jc w:val="center"/>
        </w:trPr>
        <w:tc>
          <w:tcPr>
            <w:tcW w:w="2526"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lang w:eastAsia="zh-CN"/>
              </w:rPr>
            </w:pPr>
            <w:r>
              <w:t>DurationSec</w:t>
            </w:r>
          </w:p>
        </w:tc>
        <w:tc>
          <w:tcPr>
            <w:tcW w:w="2000"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rFonts w:cs="Arial"/>
                <w:szCs w:val="18"/>
                <w:lang w:eastAsia="zh-CN"/>
              </w:rPr>
            </w:pPr>
            <w:r>
              <w:t>Represents a period of time in units of seconds.</w:t>
            </w:r>
          </w:p>
        </w:tc>
        <w:tc>
          <w:tcPr>
            <w:tcW w:w="1847"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rFonts w:cs="Arial"/>
                <w:szCs w:val="18"/>
              </w:rPr>
            </w:pPr>
          </w:p>
        </w:tc>
      </w:tr>
      <w:tr w:rsidR="0080389F" w:rsidTr="00D10ABF">
        <w:trPr>
          <w:trHeight w:val="340"/>
          <w:jc w:val="center"/>
        </w:trPr>
        <w:tc>
          <w:tcPr>
            <w:tcW w:w="2526"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lang w:eastAsia="zh-CN"/>
              </w:rPr>
            </w:pPr>
            <w:r>
              <w:rPr>
                <w:lang w:eastAsia="zh-CN"/>
              </w:rPr>
              <w:t>LocationArea</w:t>
            </w:r>
          </w:p>
        </w:tc>
        <w:tc>
          <w:tcPr>
            <w:tcW w:w="2000"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Represents location information.</w:t>
            </w:r>
          </w:p>
        </w:tc>
        <w:tc>
          <w:tcPr>
            <w:tcW w:w="1847"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rFonts w:cs="Arial"/>
                <w:szCs w:val="18"/>
              </w:rPr>
            </w:pPr>
          </w:p>
        </w:tc>
      </w:tr>
      <w:tr w:rsidR="0080389F" w:rsidTr="00D10ABF">
        <w:trPr>
          <w:trHeight w:val="430"/>
          <w:jc w:val="center"/>
        </w:trPr>
        <w:tc>
          <w:tcPr>
            <w:tcW w:w="2526" w:type="dxa"/>
            <w:tcBorders>
              <w:top w:val="single" w:sz="6" w:space="0" w:color="auto"/>
              <w:left w:val="single" w:sz="6" w:space="0" w:color="auto"/>
              <w:bottom w:val="single" w:sz="6" w:space="0" w:color="auto"/>
              <w:right w:val="single" w:sz="6" w:space="0" w:color="auto"/>
            </w:tcBorders>
          </w:tcPr>
          <w:p w:rsidR="0080389F" w:rsidRPr="00397AA2" w:rsidRDefault="0080389F" w:rsidP="00D10ABF">
            <w:pPr>
              <w:pStyle w:val="TAL"/>
              <w:rPr>
                <w:lang w:eastAsia="zh-CN"/>
              </w:rPr>
            </w:pPr>
            <w:r>
              <w:rPr>
                <w:lang w:eastAsia="zh-CN"/>
              </w:rPr>
              <w:t>Snssai</w:t>
            </w:r>
          </w:p>
        </w:tc>
        <w:tc>
          <w:tcPr>
            <w:tcW w:w="2000"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rPr>
                <w:lang w:eastAsia="zh-CN"/>
              </w:rPr>
              <w:t>3GPP TS 29.571 [21]</w:t>
            </w:r>
          </w:p>
        </w:tc>
        <w:tc>
          <w:tcPr>
            <w:tcW w:w="2971"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rFonts w:cs="Arial"/>
                <w:szCs w:val="18"/>
              </w:rPr>
            </w:pPr>
            <w:r>
              <w:rPr>
                <w:rFonts w:cs="Arial"/>
                <w:szCs w:val="18"/>
                <w:lang w:eastAsia="zh-CN"/>
              </w:rPr>
              <w:t xml:space="preserve">Identifies the </w:t>
            </w:r>
            <w:r>
              <w:t>S-NSSAI.</w:t>
            </w:r>
          </w:p>
        </w:tc>
        <w:tc>
          <w:tcPr>
            <w:tcW w:w="1847"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rFonts w:cs="Arial"/>
                <w:szCs w:val="18"/>
              </w:rPr>
            </w:pPr>
          </w:p>
        </w:tc>
      </w:tr>
      <w:tr w:rsidR="0080389F" w:rsidTr="00D10ABF">
        <w:trPr>
          <w:jc w:val="center"/>
        </w:trPr>
        <w:tc>
          <w:tcPr>
            <w:tcW w:w="2526"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lang w:eastAsia="zh-CN"/>
              </w:rPr>
            </w:pPr>
            <w:r>
              <w:rPr>
                <w:lang w:eastAsia="zh-CN"/>
              </w:rPr>
              <w:t>ValTargetUe</w:t>
            </w:r>
          </w:p>
        </w:tc>
        <w:tc>
          <w:tcPr>
            <w:tcW w:w="2000"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pPr>
            <w:r>
              <w:t>Clause </w:t>
            </w:r>
            <w:r>
              <w:rPr>
                <w:lang w:eastAsia="zh-CN"/>
              </w:rPr>
              <w:t>7.3.1.4.2.3</w:t>
            </w:r>
          </w:p>
        </w:tc>
        <w:tc>
          <w:tcPr>
            <w:tcW w:w="2971"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rFonts w:cs="Arial"/>
                <w:szCs w:val="18"/>
              </w:rPr>
            </w:pPr>
            <w:r>
              <w:rPr>
                <w:rFonts w:cs="Arial"/>
                <w:szCs w:val="18"/>
              </w:rPr>
              <w:t>Indicate either VAL User ID or VAL UE ID.</w:t>
            </w:r>
          </w:p>
        </w:tc>
        <w:tc>
          <w:tcPr>
            <w:tcW w:w="1847"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rFonts w:cs="Arial"/>
                <w:szCs w:val="18"/>
              </w:rPr>
            </w:pPr>
          </w:p>
        </w:tc>
      </w:tr>
    </w:tbl>
    <w:p w:rsidR="0080389F" w:rsidRDefault="0080389F" w:rsidP="0080389F">
      <w:pPr>
        <w:rPr>
          <w:lang w:val="en-US"/>
        </w:rPr>
      </w:pPr>
    </w:p>
    <w:p w:rsidR="0080389F" w:rsidRDefault="0080389F" w:rsidP="0080389F">
      <w:pPr>
        <w:pStyle w:val="Heading5"/>
        <w:rPr>
          <w:lang w:eastAsia="zh-CN"/>
        </w:rPr>
      </w:pPr>
      <w:bookmarkStart w:id="7784" w:name="_Toc151886340"/>
      <w:bookmarkStart w:id="7785" w:name="_Toc152076405"/>
      <w:bookmarkStart w:id="7786" w:name="_Toc153794121"/>
      <w:r>
        <w:rPr>
          <w:lang w:eastAsia="zh-CN"/>
        </w:rPr>
        <w:t>7.10.6.4.2</w:t>
      </w:r>
      <w:r>
        <w:rPr>
          <w:lang w:eastAsia="zh-CN"/>
        </w:rPr>
        <w:tab/>
        <w:t>Structured data types</w:t>
      </w:r>
      <w:bookmarkEnd w:id="7784"/>
      <w:bookmarkEnd w:id="7785"/>
      <w:bookmarkEnd w:id="7786"/>
    </w:p>
    <w:p w:rsidR="0080389F" w:rsidRDefault="0080389F" w:rsidP="0080389F">
      <w:pPr>
        <w:pStyle w:val="Heading6"/>
        <w:rPr>
          <w:lang w:eastAsia="zh-CN"/>
        </w:rPr>
      </w:pPr>
      <w:bookmarkStart w:id="7787" w:name="_Toc151886341"/>
      <w:bookmarkStart w:id="7788" w:name="_Toc152076406"/>
      <w:bookmarkStart w:id="7789" w:name="_Toc153794122"/>
      <w:r>
        <w:rPr>
          <w:lang w:eastAsia="zh-CN"/>
        </w:rPr>
        <w:t>7.10.6.4.2.1</w:t>
      </w:r>
      <w:r>
        <w:rPr>
          <w:lang w:eastAsia="zh-CN"/>
        </w:rPr>
        <w:tab/>
        <w:t>Introduction</w:t>
      </w:r>
      <w:bookmarkEnd w:id="7787"/>
      <w:bookmarkEnd w:id="7788"/>
      <w:bookmarkEnd w:id="7789"/>
    </w:p>
    <w:p w:rsidR="0080389F" w:rsidRDefault="0080389F" w:rsidP="0080389F">
      <w:r>
        <w:t>This clause defines the structures to be used in resource representations.</w:t>
      </w:r>
    </w:p>
    <w:p w:rsidR="0080389F" w:rsidRDefault="0080389F" w:rsidP="0080389F">
      <w:pPr>
        <w:pStyle w:val="Heading6"/>
        <w:rPr>
          <w:lang w:eastAsia="zh-CN"/>
        </w:rPr>
      </w:pPr>
      <w:bookmarkStart w:id="7790" w:name="_Toc151886342"/>
      <w:bookmarkStart w:id="7791" w:name="_Toc152076407"/>
      <w:bookmarkStart w:id="7792" w:name="_Toc153794123"/>
      <w:r>
        <w:rPr>
          <w:lang w:eastAsia="zh-CN"/>
        </w:rPr>
        <w:t>7.10.6.4.2.2</w:t>
      </w:r>
      <w:r>
        <w:rPr>
          <w:lang w:eastAsia="zh-CN"/>
        </w:rPr>
        <w:tab/>
        <w:t xml:space="preserve">Type: </w:t>
      </w:r>
      <w:r>
        <w:t>SUPAnalyticsSubs</w:t>
      </w:r>
      <w:bookmarkEnd w:id="7790"/>
      <w:bookmarkEnd w:id="7791"/>
      <w:bookmarkEnd w:id="7792"/>
    </w:p>
    <w:p w:rsidR="0080389F" w:rsidRDefault="0080389F" w:rsidP="0080389F">
      <w:pPr>
        <w:pStyle w:val="TH"/>
      </w:pPr>
      <w:r>
        <w:rPr>
          <w:noProof/>
        </w:rPr>
        <w:t>Table </w:t>
      </w:r>
      <w:r>
        <w:t xml:space="preserve">7.10.6.4.2.2-1: </w:t>
      </w:r>
      <w:r>
        <w:rPr>
          <w:noProof/>
        </w:rPr>
        <w:t xml:space="preserve">Definition of type </w:t>
      </w:r>
      <w:r>
        <w:t>SUPSubs</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99"/>
        <w:gridCol w:w="343"/>
        <w:gridCol w:w="1134"/>
        <w:gridCol w:w="3686"/>
        <w:gridCol w:w="1310"/>
      </w:tblGrid>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Attribute name</w:t>
            </w:r>
          </w:p>
        </w:tc>
        <w:tc>
          <w:tcPr>
            <w:tcW w:w="1499"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Data type</w:t>
            </w:r>
          </w:p>
        </w:tc>
        <w:tc>
          <w:tcPr>
            <w:tcW w:w="343"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rPr>
                <w:rFonts w:cs="Arial"/>
                <w:szCs w:val="18"/>
              </w:rPr>
            </w:pPr>
            <w:r>
              <w:rPr>
                <w:rFonts w:cs="Arial"/>
                <w:szCs w:val="18"/>
              </w:rPr>
              <w:t>Applicability</w:t>
            </w: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analyticsType</w:t>
            </w:r>
          </w:p>
        </w:tc>
        <w:tc>
          <w:tcPr>
            <w:tcW w:w="1499" w:type="dxa"/>
            <w:tcBorders>
              <w:top w:val="single" w:sz="6" w:space="0" w:color="auto"/>
              <w:left w:val="single" w:sz="6" w:space="0" w:color="auto"/>
              <w:bottom w:val="single" w:sz="6" w:space="0" w:color="auto"/>
              <w:right w:val="single" w:sz="6" w:space="0" w:color="auto"/>
            </w:tcBorders>
            <w:vAlign w:val="center"/>
          </w:tcPr>
          <w:p w:rsidR="0080389F" w:rsidRPr="00C4541D" w:rsidRDefault="0080389F" w:rsidP="00D10ABF">
            <w:pPr>
              <w:pStyle w:val="TAL"/>
              <w:rPr>
                <w:highlight w:val="yellow"/>
              </w:rPr>
            </w:pPr>
            <w:r>
              <w:rPr>
                <w:lang w:eastAsia="zh-CN"/>
              </w:rPr>
              <w:t>AnalyticsType</w:t>
            </w:r>
          </w:p>
        </w:tc>
        <w:tc>
          <w:tcPr>
            <w:tcW w:w="34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jc w:val="center"/>
            </w:pPr>
            <w:r>
              <w:t>1</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kern w:val="2"/>
              </w:rPr>
            </w:pPr>
            <w:r>
              <w:rPr>
                <w:lang w:val="sv-SE"/>
              </w:rPr>
              <w:t xml:space="preserve">Identity of the type of the </w:t>
            </w:r>
            <w:r>
              <w:t>slice usage pattern</w:t>
            </w:r>
            <w:r w:rsidRPr="00602130">
              <w:rPr>
                <w:lang w:val="sv-SE"/>
              </w:rPr>
              <w:t xml:space="preserve"> </w:t>
            </w:r>
            <w:r>
              <w:rPr>
                <w:lang w:val="sv-SE"/>
              </w:rPr>
              <w:t>analytics</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sliceId</w:t>
            </w:r>
          </w:p>
        </w:tc>
        <w:tc>
          <w:tcPr>
            <w:tcW w:w="1499"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eastAsia="zh-CN"/>
              </w:rPr>
            </w:pPr>
            <w:r>
              <w:rPr>
                <w:lang w:eastAsia="zh-CN"/>
              </w:rPr>
              <w:t>Snssai</w:t>
            </w:r>
          </w:p>
        </w:tc>
        <w:tc>
          <w:tcPr>
            <w:tcW w:w="34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jc w:val="center"/>
            </w:pPr>
            <w:r>
              <w:t>1</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val="sv-SE"/>
              </w:rPr>
            </w:pPr>
            <w:r>
              <w:rPr>
                <w:lang w:val="sv-SE"/>
              </w:rPr>
              <w:t>Identity of the network slice</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dnn</w:t>
            </w:r>
          </w:p>
        </w:tc>
        <w:tc>
          <w:tcPr>
            <w:tcW w:w="1499"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eastAsia="zh-CN"/>
              </w:rPr>
            </w:pPr>
            <w:r>
              <w:rPr>
                <w:lang w:eastAsia="zh-CN"/>
              </w:rPr>
              <w:t>Dnn</w:t>
            </w:r>
          </w:p>
        </w:tc>
        <w:tc>
          <w:tcPr>
            <w:tcW w:w="34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val="sv-SE"/>
              </w:rPr>
            </w:pPr>
            <w:r>
              <w:rPr>
                <w:lang w:val="sv-SE"/>
              </w:rPr>
              <w:t>Associated target DNN</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sliceReq</w:t>
            </w:r>
          </w:p>
        </w:tc>
        <w:tc>
          <w:tcPr>
            <w:tcW w:w="1499"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eastAsia="zh-CN"/>
              </w:rPr>
            </w:pPr>
            <w:r>
              <w:rPr>
                <w:lang w:eastAsia="zh-CN"/>
              </w:rPr>
              <w:t>NetworkSliceType</w:t>
            </w:r>
          </w:p>
        </w:tc>
        <w:tc>
          <w:tcPr>
            <w:tcW w:w="34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val="sv-SE"/>
              </w:rPr>
            </w:pPr>
            <w:r>
              <w:rPr>
                <w:lang w:val="sv-SE"/>
              </w:rPr>
              <w:t>Identity the the required slice type</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valUeIds</w:t>
            </w:r>
          </w:p>
        </w:tc>
        <w:tc>
          <w:tcPr>
            <w:tcW w:w="1499"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eastAsia="zh-CN"/>
              </w:rPr>
            </w:pPr>
            <w:r>
              <w:t>array(</w:t>
            </w:r>
            <w:r>
              <w:rPr>
                <w:lang w:eastAsia="zh-CN"/>
              </w:rPr>
              <w:t>ValTargetUe</w:t>
            </w:r>
            <w:r>
              <w:t>)</w:t>
            </w:r>
          </w:p>
        </w:tc>
        <w:tc>
          <w:tcPr>
            <w:tcW w:w="34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val="sv-SE"/>
              </w:rPr>
            </w:pPr>
            <w:r>
              <w:t>A list of identities of one or more VAL UEs, whose slice usage patterns are subscribed to.</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valServerId</w:t>
            </w:r>
          </w:p>
        </w:tc>
        <w:tc>
          <w:tcPr>
            <w:tcW w:w="1499"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string</w:t>
            </w:r>
          </w:p>
        </w:tc>
        <w:tc>
          <w:tcPr>
            <w:tcW w:w="34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rsidRPr="00252EB2">
              <w:t xml:space="preserve">If </w:t>
            </w:r>
            <w:r>
              <w:t xml:space="preserve">the </w:t>
            </w:r>
            <w:r w:rsidRPr="00252EB2">
              <w:t xml:space="preserve">consumer is different from the VAL server, this identifier </w:t>
            </w:r>
            <w:r>
              <w:t>represents</w:t>
            </w:r>
            <w:r w:rsidRPr="00252EB2">
              <w:t xml:space="preserve"> the VAL server</w:t>
            </w:r>
            <w:r>
              <w:t xml:space="preserve">, to </w:t>
            </w:r>
            <w:r w:rsidRPr="00252EB2">
              <w:t xml:space="preserve">which the </w:t>
            </w:r>
            <w:r>
              <w:t xml:space="preserve">slice usage pattern </w:t>
            </w:r>
            <w:r w:rsidRPr="00252EB2">
              <w:t xml:space="preserve">analytics subscription </w:t>
            </w:r>
            <w:r>
              <w:t xml:space="preserve">is </w:t>
            </w:r>
            <w:r w:rsidRPr="00252EB2">
              <w:t>applie</w:t>
            </w:r>
            <w:r>
              <w:t>d.</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confidenceLevel</w:t>
            </w:r>
          </w:p>
        </w:tc>
        <w:tc>
          <w:tcPr>
            <w:tcW w:w="1499"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ConfidenceLevel</w:t>
            </w:r>
          </w:p>
        </w:tc>
        <w:tc>
          <w:tcPr>
            <w:tcW w:w="34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Pr="00252EB2" w:rsidRDefault="0080389F" w:rsidP="00D10ABF">
            <w:pPr>
              <w:pStyle w:val="TAL"/>
            </w:pPr>
            <w:r>
              <w:t>Defines the accuracy level for the slice usage pattern analytics if the slice usage pattern analytics is prediction.</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L"/>
            </w:pPr>
            <w:r>
              <w:t>area</w:t>
            </w:r>
          </w:p>
        </w:tc>
        <w:tc>
          <w:tcPr>
            <w:tcW w:w="1499"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L"/>
            </w:pPr>
            <w:r>
              <w:rPr>
                <w:lang w:eastAsia="zh-CN"/>
              </w:rPr>
              <w:t>LocationArea</w:t>
            </w:r>
          </w:p>
        </w:tc>
        <w:tc>
          <w:tcPr>
            <w:tcW w:w="343"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L"/>
            </w:pPr>
            <w:r w:rsidRPr="00E626F6">
              <w:rPr>
                <w:rFonts w:eastAsia="SimSun"/>
              </w:rPr>
              <w:t>The geographical or service area</w:t>
            </w:r>
            <w:r>
              <w:rPr>
                <w:rFonts w:eastAsia="SimSun"/>
              </w:rPr>
              <w:t>,</w:t>
            </w:r>
            <w:r w:rsidRPr="00E626F6">
              <w:rPr>
                <w:rFonts w:eastAsia="SimSun"/>
              </w:rPr>
              <w:t xml:space="preserve"> </w:t>
            </w:r>
            <w:r>
              <w:rPr>
                <w:rFonts w:eastAsia="SimSun"/>
              </w:rPr>
              <w:t>to</w:t>
            </w:r>
            <w:r w:rsidRPr="00E626F6">
              <w:rPr>
                <w:rFonts w:eastAsia="SimSun"/>
              </w:rPr>
              <w:t xml:space="preserve"> which </w:t>
            </w:r>
            <w:r>
              <w:rPr>
                <w:rFonts w:eastAsia="SimSun"/>
              </w:rPr>
              <w:t>the slice usage pattern</w:t>
            </w:r>
            <w:r w:rsidRPr="00A33794">
              <w:rPr>
                <w:rFonts w:eastAsia="SimSun"/>
              </w:rPr>
              <w:t xml:space="preserve"> analytics subscription </w:t>
            </w:r>
            <w:r>
              <w:rPr>
                <w:rFonts w:eastAsia="SimSun"/>
              </w:rPr>
              <w:t xml:space="preserve">is </w:t>
            </w:r>
            <w:r w:rsidRPr="00A33794">
              <w:rPr>
                <w:rFonts w:eastAsia="SimSun"/>
              </w:rPr>
              <w:t>appl</w:t>
            </w:r>
            <w:r>
              <w:rPr>
                <w:rFonts w:eastAsia="SimSun"/>
              </w:rPr>
              <w:t>ied.</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L"/>
            </w:pPr>
            <w:r>
              <w:t>timeInterval</w:t>
            </w:r>
          </w:p>
        </w:tc>
        <w:tc>
          <w:tcPr>
            <w:tcW w:w="1499"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L"/>
            </w:pPr>
            <w:r>
              <w:t>DurationSec</w:t>
            </w:r>
          </w:p>
        </w:tc>
        <w:tc>
          <w:tcPr>
            <w:tcW w:w="343"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Pr="00151013" w:rsidRDefault="0080389F" w:rsidP="00D10ABF">
            <w:pPr>
              <w:pStyle w:val="TAL"/>
              <w:rPr>
                <w:rFonts w:eastAsia="SimSun"/>
              </w:rPr>
            </w:pPr>
            <w:r>
              <w:rPr>
                <w:rFonts w:eastAsia="SimSun"/>
              </w:rPr>
              <w:t>The time interval as the start and the end time, to which the slice usage pattern analytics subscription is applied.</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historicTimeInt</w:t>
            </w:r>
          </w:p>
        </w:tc>
        <w:tc>
          <w:tcPr>
            <w:tcW w:w="1499"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DurationSec</w:t>
            </w:r>
          </w:p>
        </w:tc>
        <w:tc>
          <w:tcPr>
            <w:tcW w:w="34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eastAsia="SimSun"/>
              </w:rPr>
            </w:pPr>
            <w:r>
              <w:rPr>
                <w:rFonts w:eastAsia="SimSun"/>
              </w:rPr>
              <w:t>The historic time interval as the start and the end time, to which the slice usage pattern analytics subscription is applied.</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bl>
    <w:p w:rsidR="0080389F" w:rsidRDefault="0080389F" w:rsidP="0080389F">
      <w:pPr>
        <w:rPr>
          <w:lang w:val="en-US" w:eastAsia="en-GB"/>
        </w:rPr>
      </w:pPr>
    </w:p>
    <w:p w:rsidR="0080389F" w:rsidRDefault="0080389F" w:rsidP="0080389F">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80389F" w:rsidRDefault="0080389F" w:rsidP="0080389F">
      <w:pPr>
        <w:pStyle w:val="Heading6"/>
        <w:rPr>
          <w:lang w:eastAsia="zh-CN"/>
        </w:rPr>
      </w:pPr>
      <w:bookmarkStart w:id="7793" w:name="_Toc151886343"/>
      <w:bookmarkStart w:id="7794" w:name="_Toc152076408"/>
      <w:bookmarkStart w:id="7795" w:name="_Toc153794124"/>
      <w:r>
        <w:rPr>
          <w:lang w:eastAsia="zh-CN"/>
        </w:rPr>
        <w:t>7.10.6.4.2.3</w:t>
      </w:r>
      <w:r>
        <w:rPr>
          <w:lang w:eastAsia="zh-CN"/>
        </w:rPr>
        <w:tab/>
        <w:t xml:space="preserve">Type: </w:t>
      </w:r>
      <w:r>
        <w:t>SUPNotif</w:t>
      </w:r>
      <w:bookmarkEnd w:id="7793"/>
      <w:bookmarkEnd w:id="7794"/>
      <w:bookmarkEnd w:id="7795"/>
    </w:p>
    <w:p w:rsidR="0080389F" w:rsidRDefault="0080389F" w:rsidP="0080389F">
      <w:pPr>
        <w:pStyle w:val="TH"/>
      </w:pPr>
      <w:r>
        <w:rPr>
          <w:noProof/>
        </w:rPr>
        <w:t>Table </w:t>
      </w:r>
      <w:r>
        <w:t xml:space="preserve">7.10.6.4.2.3-1: </w:t>
      </w:r>
      <w:r>
        <w:rPr>
          <w:noProof/>
        </w:rPr>
        <w:t xml:space="preserve">Definition of type </w:t>
      </w:r>
      <w:r>
        <w:t>SUPNotif</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17"/>
        <w:gridCol w:w="425"/>
        <w:gridCol w:w="1134"/>
        <w:gridCol w:w="3686"/>
        <w:gridCol w:w="1310"/>
      </w:tblGrid>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Attribute name</w:t>
            </w:r>
          </w:p>
        </w:tc>
        <w:tc>
          <w:tcPr>
            <w:tcW w:w="1417"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rPr>
                <w:rFonts w:cs="Arial"/>
                <w:szCs w:val="18"/>
              </w:rPr>
            </w:pPr>
            <w:r>
              <w:rPr>
                <w:rFonts w:cs="Arial"/>
                <w:szCs w:val="18"/>
              </w:rPr>
              <w:t>Applicability</w:t>
            </w: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analyticsOutputs</w:t>
            </w:r>
          </w:p>
        </w:tc>
        <w:tc>
          <w:tcPr>
            <w:tcW w:w="1417"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array(string)</w:t>
            </w:r>
          </w:p>
        </w:tc>
        <w:tc>
          <w:tcPr>
            <w:tcW w:w="425"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eastAsia="SimSun"/>
              </w:rPr>
            </w:pPr>
            <w:r>
              <w:rPr>
                <w:rFonts w:eastAsia="SimSun"/>
              </w:rPr>
              <w:t>Slice usage pattern analytics for prediction or statistics depending on the type</w:t>
            </w:r>
            <w:r>
              <w:t>.</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bl>
    <w:p w:rsidR="0080389F" w:rsidRDefault="0080389F" w:rsidP="0080389F">
      <w:pPr>
        <w:rPr>
          <w:lang w:val="en-US" w:eastAsia="en-GB"/>
        </w:rPr>
      </w:pPr>
    </w:p>
    <w:p w:rsidR="0080389F" w:rsidRDefault="0080389F" w:rsidP="0080389F">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80389F" w:rsidRDefault="0080389F" w:rsidP="0080389F">
      <w:pPr>
        <w:pStyle w:val="Heading6"/>
        <w:rPr>
          <w:lang w:eastAsia="zh-CN"/>
        </w:rPr>
      </w:pPr>
      <w:bookmarkStart w:id="7796" w:name="_Toc151886344"/>
      <w:bookmarkStart w:id="7797" w:name="_Toc152076409"/>
      <w:bookmarkStart w:id="7798" w:name="_Toc153794125"/>
      <w:r>
        <w:rPr>
          <w:lang w:eastAsia="zh-CN"/>
        </w:rPr>
        <w:t>7.10.6.4.2.4</w:t>
      </w:r>
      <w:r>
        <w:rPr>
          <w:lang w:eastAsia="zh-CN"/>
        </w:rPr>
        <w:tab/>
        <w:t xml:space="preserve">Type: </w:t>
      </w:r>
      <w:r>
        <w:t>SUSLogReq</w:t>
      </w:r>
      <w:bookmarkEnd w:id="7796"/>
      <w:bookmarkEnd w:id="7797"/>
      <w:bookmarkEnd w:id="7798"/>
    </w:p>
    <w:p w:rsidR="0080389F" w:rsidRDefault="0080389F" w:rsidP="0080389F">
      <w:pPr>
        <w:pStyle w:val="TH"/>
      </w:pPr>
      <w:r>
        <w:rPr>
          <w:noProof/>
        </w:rPr>
        <w:t>Table </w:t>
      </w:r>
      <w:r>
        <w:rPr>
          <w:lang w:eastAsia="zh-CN"/>
        </w:rPr>
        <w:t>7.10.6.4.2.4</w:t>
      </w:r>
      <w:r>
        <w:t xml:space="preserve">-1: </w:t>
      </w:r>
      <w:r>
        <w:rPr>
          <w:noProof/>
        </w:rPr>
        <w:t xml:space="preserve">Definition of type </w:t>
      </w:r>
      <w:r>
        <w:t>SUSLogReq</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17"/>
        <w:gridCol w:w="425"/>
        <w:gridCol w:w="1134"/>
        <w:gridCol w:w="3686"/>
        <w:gridCol w:w="1310"/>
      </w:tblGrid>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Attribute name</w:t>
            </w:r>
          </w:p>
        </w:tc>
        <w:tc>
          <w:tcPr>
            <w:tcW w:w="1417"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rPr>
                <w:rFonts w:cs="Arial"/>
                <w:szCs w:val="18"/>
              </w:rPr>
            </w:pPr>
            <w:r>
              <w:rPr>
                <w:rFonts w:cs="Arial"/>
                <w:szCs w:val="18"/>
              </w:rPr>
              <w:t>Applicability</w:t>
            </w: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dataId</w:t>
            </w:r>
          </w:p>
        </w:tc>
        <w:tc>
          <w:tcPr>
            <w:tcW w:w="1417"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eastAsia="zh-CN"/>
              </w:rPr>
            </w:pPr>
            <w:r>
              <w:rPr>
                <w:lang w:eastAsia="zh-CN"/>
              </w:rPr>
              <w:t>string</w:t>
            </w:r>
          </w:p>
        </w:tc>
        <w:tc>
          <w:tcPr>
            <w:tcW w:w="425"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jc w:val="center"/>
            </w:pPr>
            <w:r>
              <w:t>1</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val="sv-SE"/>
              </w:rPr>
            </w:pPr>
            <w:r>
              <w:rPr>
                <w:lang w:val="sv-SE"/>
              </w:rPr>
              <w:t>Identity of the slice usage statistics data which is to be collected.</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valServiceId</w:t>
            </w:r>
          </w:p>
        </w:tc>
        <w:tc>
          <w:tcPr>
            <w:tcW w:w="1417"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eastAsia="zh-CN"/>
              </w:rPr>
            </w:pPr>
            <w:r>
              <w:rPr>
                <w:lang w:eastAsia="zh-CN"/>
              </w:rPr>
              <w:t>string</w:t>
            </w:r>
          </w:p>
        </w:tc>
        <w:tc>
          <w:tcPr>
            <w:tcW w:w="425"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jc w:val="center"/>
            </w:pPr>
            <w:r>
              <w:t>1</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val="sv-SE"/>
              </w:rPr>
            </w:pPr>
            <w:r>
              <w:rPr>
                <w:kern w:val="2"/>
              </w:rPr>
              <w:t>The identifier of</w:t>
            </w:r>
            <w:r>
              <w:rPr>
                <w:kern w:val="2"/>
                <w:lang w:eastAsia="zh-CN"/>
              </w:rPr>
              <w:t xml:space="preserve"> the VAL service, for which the request applies.</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sliceId</w:t>
            </w:r>
          </w:p>
        </w:tc>
        <w:tc>
          <w:tcPr>
            <w:tcW w:w="1417"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eastAsia="zh-CN"/>
              </w:rPr>
            </w:pPr>
            <w:r>
              <w:rPr>
                <w:lang w:eastAsia="zh-CN"/>
              </w:rPr>
              <w:t>Snssai</w:t>
            </w:r>
          </w:p>
        </w:tc>
        <w:tc>
          <w:tcPr>
            <w:tcW w:w="425"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jc w:val="center"/>
            </w:pPr>
            <w:r>
              <w:t>1</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kern w:val="2"/>
              </w:rPr>
            </w:pPr>
            <w:r>
              <w:rPr>
                <w:lang w:val="sv-SE"/>
              </w:rPr>
              <w:t>Identity of the network slice, for which the slice usage statistics data is collected.</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dnn</w:t>
            </w:r>
          </w:p>
        </w:tc>
        <w:tc>
          <w:tcPr>
            <w:tcW w:w="1417"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eastAsia="zh-CN"/>
              </w:rPr>
            </w:pPr>
            <w:r>
              <w:t>Dnn</w:t>
            </w:r>
          </w:p>
        </w:tc>
        <w:tc>
          <w:tcPr>
            <w:tcW w:w="425"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val="sv-SE"/>
              </w:rPr>
            </w:pPr>
            <w:r>
              <w:rPr>
                <w:lang w:val="sv-SE"/>
              </w:rPr>
              <w:t>Associated DNN, for which the request applies.</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valUeIds</w:t>
            </w:r>
          </w:p>
        </w:tc>
        <w:tc>
          <w:tcPr>
            <w:tcW w:w="1417"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eastAsia="zh-CN"/>
              </w:rPr>
            </w:pPr>
            <w:r>
              <w:t>array(</w:t>
            </w:r>
            <w:r>
              <w:rPr>
                <w:lang w:eastAsia="zh-CN"/>
              </w:rPr>
              <w:t>ValTargetUe</w:t>
            </w:r>
            <w:r>
              <w:t>)</w:t>
            </w:r>
          </w:p>
        </w:tc>
        <w:tc>
          <w:tcPr>
            <w:tcW w:w="425"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jc w:val="center"/>
            </w:pPr>
            <w:r>
              <w:t>0..N</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val="sv-SE"/>
              </w:rPr>
            </w:pPr>
            <w:r>
              <w:t>A list of identities of one or more VAL UEs, for which the request applies.</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L"/>
            </w:pPr>
            <w:r>
              <w:t>area</w:t>
            </w:r>
          </w:p>
        </w:tc>
        <w:tc>
          <w:tcPr>
            <w:tcW w:w="1417"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L"/>
            </w:pPr>
            <w:r>
              <w:rPr>
                <w:lang w:eastAsia="zh-CN"/>
              </w:rPr>
              <w:t>LocationArea</w:t>
            </w:r>
          </w:p>
        </w:tc>
        <w:tc>
          <w:tcPr>
            <w:tcW w:w="425"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L"/>
            </w:pPr>
            <w:r w:rsidRPr="00E626F6">
              <w:rPr>
                <w:rFonts w:eastAsia="SimSun"/>
              </w:rPr>
              <w:t>The geographical or service area</w:t>
            </w:r>
            <w:r>
              <w:rPr>
                <w:rFonts w:eastAsia="SimSun"/>
              </w:rPr>
              <w:t>,</w:t>
            </w:r>
            <w:r w:rsidRPr="00E626F6">
              <w:rPr>
                <w:rFonts w:eastAsia="SimSun"/>
              </w:rPr>
              <w:t xml:space="preserve"> </w:t>
            </w:r>
            <w:r>
              <w:rPr>
                <w:rFonts w:eastAsia="SimSun"/>
              </w:rPr>
              <w:t>to</w:t>
            </w:r>
            <w:r w:rsidRPr="00E626F6">
              <w:rPr>
                <w:rFonts w:eastAsia="SimSun"/>
              </w:rPr>
              <w:t xml:space="preserve"> which </w:t>
            </w:r>
            <w:r>
              <w:rPr>
                <w:rFonts w:eastAsia="SimSun"/>
              </w:rPr>
              <w:t xml:space="preserve">the slice usage statistics data </w:t>
            </w:r>
            <w:r w:rsidRPr="00A33794">
              <w:rPr>
                <w:rFonts w:eastAsia="SimSun"/>
              </w:rPr>
              <w:t>appl</w:t>
            </w:r>
            <w:r>
              <w:rPr>
                <w:rFonts w:eastAsia="SimSun"/>
              </w:rPr>
              <w:t>ies.</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L"/>
            </w:pPr>
            <w:r>
              <w:t>timeInterval</w:t>
            </w:r>
          </w:p>
        </w:tc>
        <w:tc>
          <w:tcPr>
            <w:tcW w:w="1417"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L"/>
            </w:pPr>
            <w:r>
              <w:t>DurationSec</w:t>
            </w:r>
          </w:p>
        </w:tc>
        <w:tc>
          <w:tcPr>
            <w:tcW w:w="425"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Pr="003D2535" w:rsidRDefault="0080389F" w:rsidP="00D10ABF">
            <w:pPr>
              <w:pStyle w:val="TAL"/>
              <w:jc w:val="center"/>
            </w:pPr>
            <w:r>
              <w:t>1</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Pr="00151013" w:rsidRDefault="0080389F" w:rsidP="00D10ABF">
            <w:pPr>
              <w:pStyle w:val="TAL"/>
              <w:rPr>
                <w:rFonts w:eastAsia="SimSun"/>
              </w:rPr>
            </w:pPr>
            <w:r>
              <w:rPr>
                <w:rFonts w:eastAsia="SimSun"/>
              </w:rPr>
              <w:t>The time interval as the start and the end time, to which the slice usage statistics data applies.</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bl>
    <w:p w:rsidR="0080389F" w:rsidRDefault="0080389F" w:rsidP="0080389F">
      <w:pPr>
        <w:rPr>
          <w:lang w:val="en-US" w:eastAsia="en-GB"/>
        </w:rPr>
      </w:pPr>
    </w:p>
    <w:p w:rsidR="0080389F" w:rsidRDefault="0080389F" w:rsidP="0080389F">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80389F" w:rsidRDefault="0080389F" w:rsidP="0080389F">
      <w:pPr>
        <w:pStyle w:val="Heading6"/>
        <w:rPr>
          <w:lang w:eastAsia="zh-CN"/>
        </w:rPr>
      </w:pPr>
      <w:bookmarkStart w:id="7799" w:name="_Toc151886345"/>
      <w:bookmarkStart w:id="7800" w:name="_Toc152076410"/>
      <w:bookmarkStart w:id="7801" w:name="_Toc153794126"/>
      <w:r>
        <w:rPr>
          <w:lang w:eastAsia="zh-CN"/>
        </w:rPr>
        <w:t>7.10.6.4.2.5</w:t>
      </w:r>
      <w:r>
        <w:rPr>
          <w:lang w:eastAsia="zh-CN"/>
        </w:rPr>
        <w:tab/>
        <w:t xml:space="preserve">Type: </w:t>
      </w:r>
      <w:r>
        <w:t>SUSLogResp</w:t>
      </w:r>
      <w:bookmarkEnd w:id="7799"/>
      <w:bookmarkEnd w:id="7800"/>
      <w:bookmarkEnd w:id="7801"/>
    </w:p>
    <w:p w:rsidR="0080389F" w:rsidRDefault="0080389F" w:rsidP="0080389F">
      <w:pPr>
        <w:pStyle w:val="TH"/>
      </w:pPr>
      <w:r>
        <w:rPr>
          <w:noProof/>
        </w:rPr>
        <w:t>Table </w:t>
      </w:r>
      <w:r>
        <w:rPr>
          <w:lang w:eastAsia="zh-CN"/>
        </w:rPr>
        <w:t>7.10.6.4.2.5</w:t>
      </w:r>
      <w:r>
        <w:t xml:space="preserve">-1: </w:t>
      </w:r>
      <w:r>
        <w:rPr>
          <w:noProof/>
        </w:rPr>
        <w:t xml:space="preserve">Definition of type </w:t>
      </w:r>
      <w:r>
        <w:t>SUSLogResp</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17"/>
        <w:gridCol w:w="425"/>
        <w:gridCol w:w="1134"/>
        <w:gridCol w:w="3686"/>
        <w:gridCol w:w="1310"/>
      </w:tblGrid>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Attribute name</w:t>
            </w:r>
          </w:p>
        </w:tc>
        <w:tc>
          <w:tcPr>
            <w:tcW w:w="1417"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Data type</w:t>
            </w:r>
          </w:p>
        </w:tc>
        <w:tc>
          <w:tcPr>
            <w:tcW w:w="425"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rPr>
                <w:rFonts w:cs="Arial"/>
                <w:szCs w:val="18"/>
              </w:rPr>
            </w:pPr>
            <w:r>
              <w:rPr>
                <w:rFonts w:cs="Arial"/>
                <w:szCs w:val="18"/>
              </w:rPr>
              <w:t>Applicability</w:t>
            </w: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dataOutputs</w:t>
            </w:r>
          </w:p>
        </w:tc>
        <w:tc>
          <w:tcPr>
            <w:tcW w:w="1417"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eastAsia="zh-CN"/>
              </w:rPr>
            </w:pPr>
            <w:r>
              <w:t>array(string)</w:t>
            </w:r>
          </w:p>
        </w:tc>
        <w:tc>
          <w:tcPr>
            <w:tcW w:w="425"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lang w:val="sv-SE"/>
              </w:rPr>
            </w:pPr>
            <w:r>
              <w:rPr>
                <w:rFonts w:eastAsia="SimSun"/>
              </w:rPr>
              <w:t>Reported data</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r w:rsidR="0080389F" w:rsidTr="00D10ABF">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t>sliceId</w:t>
            </w:r>
          </w:p>
        </w:tc>
        <w:tc>
          <w:tcPr>
            <w:tcW w:w="1417"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pPr>
            <w:r>
              <w:rPr>
                <w:lang w:eastAsia="zh-CN"/>
              </w:rPr>
              <w:t>Snssai</w:t>
            </w:r>
          </w:p>
        </w:tc>
        <w:tc>
          <w:tcPr>
            <w:tcW w:w="425"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jc w:val="center"/>
            </w:pPr>
            <w:r>
              <w:t>1</w:t>
            </w:r>
          </w:p>
        </w:tc>
        <w:tc>
          <w:tcPr>
            <w:tcW w:w="3686"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eastAsia="SimSun"/>
              </w:rPr>
            </w:pPr>
            <w:r>
              <w:rPr>
                <w:lang w:val="sv-SE"/>
              </w:rPr>
              <w:t>Represents identity of the network slice.</w:t>
            </w:r>
          </w:p>
        </w:tc>
        <w:tc>
          <w:tcPr>
            <w:tcW w:w="1310" w:type="dxa"/>
            <w:tcBorders>
              <w:top w:val="single" w:sz="6" w:space="0" w:color="auto"/>
              <w:left w:val="single" w:sz="6" w:space="0" w:color="auto"/>
              <w:bottom w:val="single" w:sz="6" w:space="0" w:color="auto"/>
              <w:right w:val="single" w:sz="6" w:space="0" w:color="auto"/>
            </w:tcBorders>
            <w:vAlign w:val="center"/>
          </w:tcPr>
          <w:p w:rsidR="0080389F" w:rsidRDefault="0080389F" w:rsidP="00D10ABF">
            <w:pPr>
              <w:pStyle w:val="TAL"/>
              <w:rPr>
                <w:rFonts w:cs="Arial"/>
                <w:szCs w:val="18"/>
              </w:rPr>
            </w:pPr>
          </w:p>
        </w:tc>
      </w:tr>
    </w:tbl>
    <w:p w:rsidR="0080389F" w:rsidRDefault="0080389F" w:rsidP="0080389F">
      <w:pPr>
        <w:rPr>
          <w:lang w:val="en-US" w:eastAsia="en-GB"/>
        </w:rPr>
      </w:pPr>
    </w:p>
    <w:p w:rsidR="0080389F" w:rsidRDefault="0080389F" w:rsidP="0080389F">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80389F" w:rsidRDefault="0080389F" w:rsidP="0080389F">
      <w:pPr>
        <w:pStyle w:val="Heading5"/>
        <w:rPr>
          <w:lang w:eastAsia="zh-CN"/>
        </w:rPr>
      </w:pPr>
      <w:bookmarkStart w:id="7802" w:name="_Toc151886346"/>
      <w:bookmarkStart w:id="7803" w:name="_Toc152076411"/>
      <w:bookmarkStart w:id="7804" w:name="_Toc153794127"/>
      <w:r>
        <w:rPr>
          <w:lang w:eastAsia="zh-CN"/>
        </w:rPr>
        <w:t>7.10.6.4.3</w:t>
      </w:r>
      <w:r>
        <w:rPr>
          <w:lang w:eastAsia="zh-CN"/>
        </w:rPr>
        <w:tab/>
        <w:t>Simple data types and enumerations</w:t>
      </w:r>
      <w:bookmarkEnd w:id="7802"/>
      <w:bookmarkEnd w:id="7803"/>
      <w:bookmarkEnd w:id="7804"/>
    </w:p>
    <w:p w:rsidR="0080389F" w:rsidRDefault="0080389F" w:rsidP="0080389F">
      <w:pPr>
        <w:pStyle w:val="Heading6"/>
        <w:rPr>
          <w:lang w:eastAsia="zh-CN"/>
        </w:rPr>
      </w:pPr>
      <w:bookmarkStart w:id="7805" w:name="_Toc151886347"/>
      <w:bookmarkStart w:id="7806" w:name="_Toc152076412"/>
      <w:bookmarkStart w:id="7807" w:name="_Toc153794128"/>
      <w:r>
        <w:rPr>
          <w:lang w:eastAsia="zh-CN"/>
        </w:rPr>
        <w:t>7.10.6.4.3.1</w:t>
      </w:r>
      <w:r>
        <w:rPr>
          <w:lang w:eastAsia="zh-CN"/>
        </w:rPr>
        <w:tab/>
        <w:t>Introduction</w:t>
      </w:r>
      <w:bookmarkEnd w:id="7805"/>
      <w:bookmarkEnd w:id="7806"/>
      <w:bookmarkEnd w:id="7807"/>
    </w:p>
    <w:p w:rsidR="0080389F" w:rsidRDefault="0080389F" w:rsidP="0080389F">
      <w:pPr>
        <w:rPr>
          <w:lang w:eastAsia="zh-CN"/>
        </w:rPr>
      </w:pPr>
      <w:r>
        <w:t>This clause defines simple data types and enumerations that can be referenced from data structures defined in the previous clauses.</w:t>
      </w:r>
    </w:p>
    <w:p w:rsidR="0080389F" w:rsidRDefault="0080389F" w:rsidP="0080389F">
      <w:pPr>
        <w:pStyle w:val="Heading6"/>
        <w:rPr>
          <w:lang w:eastAsia="zh-CN"/>
        </w:rPr>
      </w:pPr>
      <w:bookmarkStart w:id="7808" w:name="_Toc151886348"/>
      <w:bookmarkStart w:id="7809" w:name="_Toc152076413"/>
      <w:bookmarkStart w:id="7810" w:name="_Toc153794129"/>
      <w:r>
        <w:rPr>
          <w:lang w:eastAsia="zh-CN"/>
        </w:rPr>
        <w:t>7.10.6.4.3.2</w:t>
      </w:r>
      <w:r>
        <w:rPr>
          <w:lang w:eastAsia="zh-CN"/>
        </w:rPr>
        <w:tab/>
        <w:t>Simple data types</w:t>
      </w:r>
      <w:bookmarkEnd w:id="7808"/>
      <w:bookmarkEnd w:id="7809"/>
      <w:bookmarkEnd w:id="7810"/>
    </w:p>
    <w:p w:rsidR="0080389F" w:rsidRDefault="0080389F" w:rsidP="0080389F">
      <w:pPr>
        <w:rPr>
          <w:lang w:eastAsia="zh-CN"/>
        </w:rPr>
      </w:pPr>
      <w:r>
        <w:rPr>
          <w:lang w:eastAsia="zh-CN"/>
        </w:rPr>
        <w:t>None.</w:t>
      </w:r>
    </w:p>
    <w:p w:rsidR="0080389F" w:rsidRDefault="0080389F" w:rsidP="0080389F">
      <w:pPr>
        <w:pStyle w:val="Heading6"/>
        <w:rPr>
          <w:lang w:eastAsia="zh-CN"/>
        </w:rPr>
      </w:pPr>
      <w:bookmarkStart w:id="7811" w:name="_Toc151886349"/>
      <w:bookmarkStart w:id="7812" w:name="_Toc152076414"/>
      <w:bookmarkStart w:id="7813" w:name="_Toc153794130"/>
      <w:r>
        <w:rPr>
          <w:lang w:eastAsia="zh-CN"/>
        </w:rPr>
        <w:t>7.10.6.4.3.3</w:t>
      </w:r>
      <w:r>
        <w:rPr>
          <w:lang w:eastAsia="zh-CN"/>
        </w:rPr>
        <w:tab/>
        <w:t>Enumeration: Network</w:t>
      </w:r>
      <w:r w:rsidRPr="009F7C58">
        <w:rPr>
          <w:lang w:eastAsia="zh-CN"/>
        </w:rPr>
        <w:t>S</w:t>
      </w:r>
      <w:r>
        <w:rPr>
          <w:lang w:eastAsia="zh-CN"/>
        </w:rPr>
        <w:t>lice</w:t>
      </w:r>
      <w:r w:rsidRPr="009F7C58">
        <w:rPr>
          <w:lang w:eastAsia="zh-CN"/>
        </w:rPr>
        <w:t>Type</w:t>
      </w:r>
      <w:bookmarkEnd w:id="7811"/>
      <w:bookmarkEnd w:id="7812"/>
      <w:bookmarkEnd w:id="7813"/>
    </w:p>
    <w:p w:rsidR="0080389F" w:rsidRDefault="0080389F" w:rsidP="0080389F">
      <w:pPr>
        <w:pStyle w:val="TH"/>
      </w:pPr>
      <w:r>
        <w:t xml:space="preserve">Table 7.10.6.4.3.3-1: Enumeration </w:t>
      </w:r>
      <w:r>
        <w:rPr>
          <w:lang w:eastAsia="zh-CN"/>
        </w:rPr>
        <w:t>NetworkSliceType</w:t>
      </w:r>
    </w:p>
    <w:tbl>
      <w:tblPr>
        <w:tblW w:w="4850" w:type="pct"/>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0" w:type="dxa"/>
          <w:right w:w="0" w:type="dxa"/>
        </w:tblCellMar>
        <w:tblLook w:val="04A0" w:firstRow="1" w:lastRow="0" w:firstColumn="1" w:lastColumn="0" w:noHBand="0" w:noVBand="1"/>
      </w:tblPr>
      <w:tblGrid>
        <w:gridCol w:w="3872"/>
        <w:gridCol w:w="3538"/>
        <w:gridCol w:w="2054"/>
      </w:tblGrid>
      <w:tr w:rsidR="0080389F" w:rsidTr="00D10ABF">
        <w:tc>
          <w:tcPr>
            <w:tcW w:w="2046"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rsidR="0080389F" w:rsidRDefault="0080389F" w:rsidP="00D10ABF">
            <w:pPr>
              <w:pStyle w:val="TAH"/>
            </w:pPr>
            <w:r>
              <w:t>Enumeration value</w:t>
            </w:r>
          </w:p>
        </w:tc>
        <w:tc>
          <w:tcPr>
            <w:tcW w:w="1869" w:type="pct"/>
            <w:tcBorders>
              <w:top w:val="single" w:sz="6" w:space="0" w:color="auto"/>
              <w:left w:val="single" w:sz="6" w:space="0" w:color="auto"/>
              <w:bottom w:val="single" w:sz="6" w:space="0" w:color="auto"/>
              <w:right w:val="single" w:sz="6" w:space="0" w:color="auto"/>
            </w:tcBorders>
            <w:shd w:val="clear" w:color="auto" w:fill="C0C0C0"/>
            <w:tcMar>
              <w:top w:w="0" w:type="dxa"/>
              <w:left w:w="108" w:type="dxa"/>
              <w:bottom w:w="0" w:type="dxa"/>
              <w:right w:w="108" w:type="dxa"/>
            </w:tcMar>
            <w:hideMark/>
          </w:tcPr>
          <w:p w:rsidR="0080389F" w:rsidRDefault="0080389F" w:rsidP="00D10ABF">
            <w:pPr>
              <w:pStyle w:val="TAH"/>
            </w:pPr>
            <w:r>
              <w:t>Description</w:t>
            </w:r>
          </w:p>
        </w:tc>
        <w:tc>
          <w:tcPr>
            <w:tcW w:w="1085" w:type="pct"/>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Applicability</w:t>
            </w:r>
          </w:p>
        </w:tc>
      </w:tr>
      <w:tr w:rsidR="0080389F" w:rsidTr="00D10ABF">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80389F" w:rsidRDefault="0080389F" w:rsidP="00D10ABF">
            <w:pPr>
              <w:pStyle w:val="TAL"/>
            </w:pPr>
            <w:r>
              <w:t>NETWORK_SLICE_EMBB</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80389F" w:rsidRDefault="0080389F" w:rsidP="00D10ABF">
            <w:pPr>
              <w:pStyle w:val="TAL"/>
            </w:pPr>
            <w:r w:rsidRPr="005B5356">
              <w:t>Slice suitable for the handling of 5G enhanced Mobile Broadband.</w:t>
            </w:r>
          </w:p>
        </w:tc>
        <w:tc>
          <w:tcPr>
            <w:tcW w:w="1085" w:type="pct"/>
            <w:tcBorders>
              <w:top w:val="single" w:sz="6" w:space="0" w:color="auto"/>
              <w:left w:val="single" w:sz="6" w:space="0" w:color="auto"/>
              <w:bottom w:val="single" w:sz="6" w:space="0" w:color="auto"/>
              <w:right w:val="single" w:sz="6" w:space="0" w:color="auto"/>
            </w:tcBorders>
            <w:hideMark/>
          </w:tcPr>
          <w:p w:rsidR="0080389F" w:rsidRDefault="0080389F" w:rsidP="00D10ABF">
            <w:pPr>
              <w:pStyle w:val="TAL"/>
            </w:pPr>
          </w:p>
        </w:tc>
      </w:tr>
      <w:tr w:rsidR="0080389F" w:rsidTr="00D10ABF">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80389F" w:rsidRDefault="0080389F" w:rsidP="00D10ABF">
            <w:pPr>
              <w:pStyle w:val="TAL"/>
            </w:pPr>
            <w:r>
              <w:t>NETWORK_SLICE_URLLC</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hideMark/>
          </w:tcPr>
          <w:p w:rsidR="0080389F" w:rsidRDefault="0080389F" w:rsidP="00D10ABF">
            <w:pPr>
              <w:pStyle w:val="TAL"/>
            </w:pPr>
            <w:r>
              <w:t>Slice suitable for the handling of ultra- reliable low latency</w:t>
            </w:r>
          </w:p>
          <w:p w:rsidR="0080389F" w:rsidRDefault="0080389F" w:rsidP="00D10ABF">
            <w:pPr>
              <w:pStyle w:val="TAL"/>
            </w:pPr>
            <w:r>
              <w:t>communications.</w:t>
            </w:r>
          </w:p>
        </w:tc>
        <w:tc>
          <w:tcPr>
            <w:tcW w:w="1085" w:type="pct"/>
            <w:tcBorders>
              <w:top w:val="single" w:sz="6" w:space="0" w:color="auto"/>
              <w:left w:val="single" w:sz="6" w:space="0" w:color="auto"/>
              <w:bottom w:val="single" w:sz="6" w:space="0" w:color="auto"/>
              <w:right w:val="single" w:sz="6" w:space="0" w:color="auto"/>
            </w:tcBorders>
            <w:hideMark/>
          </w:tcPr>
          <w:p w:rsidR="0080389F" w:rsidRDefault="0080389F" w:rsidP="00D10ABF">
            <w:pPr>
              <w:pStyle w:val="TAL"/>
            </w:pPr>
          </w:p>
        </w:tc>
      </w:tr>
      <w:tr w:rsidR="0080389F" w:rsidTr="00D10ABF">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80389F" w:rsidRDefault="0080389F" w:rsidP="00D10ABF">
            <w:pPr>
              <w:pStyle w:val="TAL"/>
            </w:pPr>
            <w:r>
              <w:t>NETWORK_SLICE_MIOT</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80389F" w:rsidRDefault="0080389F" w:rsidP="00D10ABF">
            <w:pPr>
              <w:pStyle w:val="TAL"/>
            </w:pPr>
            <w:r w:rsidRPr="001E504A">
              <w:t>Slice suitable for the handling of massive IoT.</w:t>
            </w:r>
          </w:p>
        </w:tc>
        <w:tc>
          <w:tcPr>
            <w:tcW w:w="1085" w:type="pct"/>
            <w:tcBorders>
              <w:top w:val="single" w:sz="6" w:space="0" w:color="auto"/>
              <w:left w:val="single" w:sz="6" w:space="0" w:color="auto"/>
              <w:bottom w:val="single" w:sz="6" w:space="0" w:color="auto"/>
              <w:right w:val="single" w:sz="6" w:space="0" w:color="auto"/>
            </w:tcBorders>
          </w:tcPr>
          <w:p w:rsidR="0080389F" w:rsidRDefault="0080389F" w:rsidP="00D10ABF">
            <w:pPr>
              <w:pStyle w:val="TAL"/>
            </w:pPr>
          </w:p>
        </w:tc>
      </w:tr>
      <w:tr w:rsidR="0080389F" w:rsidTr="00D10ABF">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80389F" w:rsidRDefault="0080389F" w:rsidP="00D10ABF">
            <w:pPr>
              <w:pStyle w:val="TAL"/>
            </w:pPr>
            <w:r>
              <w:t>NETWORK_SLICE_V2X</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80389F" w:rsidRDefault="0080389F" w:rsidP="00D10ABF">
            <w:pPr>
              <w:pStyle w:val="TAL"/>
            </w:pPr>
            <w:r w:rsidRPr="001E504A">
              <w:t>Slice suitable for the handling of V2X services.</w:t>
            </w:r>
          </w:p>
        </w:tc>
        <w:tc>
          <w:tcPr>
            <w:tcW w:w="1085" w:type="pct"/>
            <w:tcBorders>
              <w:top w:val="single" w:sz="6" w:space="0" w:color="auto"/>
              <w:left w:val="single" w:sz="6" w:space="0" w:color="auto"/>
              <w:bottom w:val="single" w:sz="6" w:space="0" w:color="auto"/>
              <w:right w:val="single" w:sz="6" w:space="0" w:color="auto"/>
            </w:tcBorders>
          </w:tcPr>
          <w:p w:rsidR="0080389F" w:rsidRDefault="0080389F" w:rsidP="00D10ABF">
            <w:pPr>
              <w:pStyle w:val="TAL"/>
            </w:pPr>
          </w:p>
        </w:tc>
      </w:tr>
      <w:tr w:rsidR="0080389F" w:rsidTr="00D10ABF">
        <w:tc>
          <w:tcPr>
            <w:tcW w:w="2046"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80389F" w:rsidRDefault="0080389F" w:rsidP="00D10ABF">
            <w:pPr>
              <w:pStyle w:val="TAL"/>
            </w:pPr>
            <w:r>
              <w:t>NETWORK_SLICE_HMTC</w:t>
            </w:r>
          </w:p>
        </w:tc>
        <w:tc>
          <w:tcPr>
            <w:tcW w:w="1869" w:type="pct"/>
            <w:tcBorders>
              <w:top w:val="single" w:sz="6" w:space="0" w:color="auto"/>
              <w:left w:val="single" w:sz="6" w:space="0" w:color="auto"/>
              <w:bottom w:val="single" w:sz="6" w:space="0" w:color="auto"/>
              <w:right w:val="single" w:sz="6" w:space="0" w:color="auto"/>
            </w:tcBorders>
            <w:tcMar>
              <w:top w:w="0" w:type="dxa"/>
              <w:left w:w="108" w:type="dxa"/>
              <w:bottom w:w="0" w:type="dxa"/>
              <w:right w:w="108" w:type="dxa"/>
            </w:tcMar>
          </w:tcPr>
          <w:p w:rsidR="0080389F" w:rsidRDefault="0080389F" w:rsidP="00D10ABF">
            <w:pPr>
              <w:pStyle w:val="TAL"/>
            </w:pPr>
            <w:r>
              <w:t>Slice suitable for the handling of High-Performance Machine-Type</w:t>
            </w:r>
          </w:p>
          <w:p w:rsidR="0080389F" w:rsidRDefault="0080389F" w:rsidP="00D10ABF">
            <w:pPr>
              <w:pStyle w:val="TAL"/>
            </w:pPr>
            <w:r>
              <w:t>Communications.</w:t>
            </w:r>
          </w:p>
        </w:tc>
        <w:tc>
          <w:tcPr>
            <w:tcW w:w="1085" w:type="pct"/>
            <w:tcBorders>
              <w:top w:val="single" w:sz="6" w:space="0" w:color="auto"/>
              <w:left w:val="single" w:sz="6" w:space="0" w:color="auto"/>
              <w:bottom w:val="single" w:sz="6" w:space="0" w:color="auto"/>
              <w:right w:val="single" w:sz="6" w:space="0" w:color="auto"/>
            </w:tcBorders>
          </w:tcPr>
          <w:p w:rsidR="0080389F" w:rsidRDefault="0080389F" w:rsidP="00D10ABF">
            <w:pPr>
              <w:pStyle w:val="TAL"/>
            </w:pPr>
          </w:p>
        </w:tc>
      </w:tr>
    </w:tbl>
    <w:p w:rsidR="0080389F" w:rsidRDefault="0080389F" w:rsidP="0080389F">
      <w:pPr>
        <w:rPr>
          <w:lang w:eastAsia="zh-CN"/>
        </w:rPr>
      </w:pPr>
    </w:p>
    <w:p w:rsidR="0080389F" w:rsidRDefault="0080389F" w:rsidP="0080389F">
      <w:pPr>
        <w:pStyle w:val="Heading4"/>
        <w:rPr>
          <w:lang w:eastAsia="zh-CN"/>
        </w:rPr>
      </w:pPr>
      <w:bookmarkStart w:id="7814" w:name="_Toc151886350"/>
      <w:bookmarkStart w:id="7815" w:name="_Toc152076415"/>
      <w:bookmarkStart w:id="7816" w:name="_Toc153794131"/>
      <w:r>
        <w:rPr>
          <w:lang w:eastAsia="zh-CN"/>
        </w:rPr>
        <w:t>7.10.6.5</w:t>
      </w:r>
      <w:r>
        <w:rPr>
          <w:lang w:eastAsia="zh-CN"/>
        </w:rPr>
        <w:tab/>
        <w:t>Error Handling</w:t>
      </w:r>
      <w:bookmarkEnd w:id="7814"/>
      <w:bookmarkEnd w:id="7815"/>
      <w:bookmarkEnd w:id="7816"/>
    </w:p>
    <w:p w:rsidR="0080389F" w:rsidRDefault="0080389F" w:rsidP="0080389F">
      <w:pPr>
        <w:pStyle w:val="Heading5"/>
      </w:pPr>
      <w:bookmarkStart w:id="7817" w:name="_Toc151886351"/>
      <w:bookmarkStart w:id="7818" w:name="_Toc152076416"/>
      <w:bookmarkStart w:id="7819" w:name="_Toc153794132"/>
      <w:r>
        <w:rPr>
          <w:lang w:eastAsia="zh-CN"/>
        </w:rPr>
        <w:t>7.10.6.5.1</w:t>
      </w:r>
      <w:r>
        <w:tab/>
        <w:t>General</w:t>
      </w:r>
      <w:bookmarkEnd w:id="7817"/>
      <w:bookmarkEnd w:id="7818"/>
      <w:bookmarkEnd w:id="7819"/>
    </w:p>
    <w:p w:rsidR="0080389F" w:rsidRDefault="0080389F" w:rsidP="0080389F">
      <w:r>
        <w:t>HTTP error handling shall be supported as specified in clause 6.7.</w:t>
      </w:r>
    </w:p>
    <w:p w:rsidR="0080389F" w:rsidRDefault="0080389F" w:rsidP="0080389F">
      <w:r>
        <w:t>In addition, the requirements in the following clauses shall apply.</w:t>
      </w:r>
    </w:p>
    <w:p w:rsidR="0080389F" w:rsidRDefault="0080389F" w:rsidP="0080389F">
      <w:pPr>
        <w:pStyle w:val="Heading5"/>
      </w:pPr>
      <w:bookmarkStart w:id="7820" w:name="_Toc151886352"/>
      <w:bookmarkStart w:id="7821" w:name="_Toc152076417"/>
      <w:bookmarkStart w:id="7822" w:name="_Toc153794133"/>
      <w:r>
        <w:rPr>
          <w:lang w:eastAsia="zh-CN"/>
        </w:rPr>
        <w:t>7.10.6.5.2</w:t>
      </w:r>
      <w:r>
        <w:tab/>
        <w:t>Protocol Errors</w:t>
      </w:r>
      <w:bookmarkEnd w:id="7820"/>
      <w:bookmarkEnd w:id="7821"/>
      <w:bookmarkEnd w:id="7822"/>
    </w:p>
    <w:p w:rsidR="0080389F" w:rsidRDefault="0080389F" w:rsidP="0080389F">
      <w:r>
        <w:rPr>
          <w:lang w:eastAsia="zh-CN"/>
        </w:rPr>
        <w:t xml:space="preserve">In this release </w:t>
      </w:r>
      <w:r>
        <w:t xml:space="preserve">of the specification, there are no additional protocol errors applicable for the </w:t>
      </w:r>
      <w:r>
        <w:rPr>
          <w:color w:val="000000"/>
        </w:rPr>
        <w:t>SS_ADAE_SliceUsagePatternAnalytics</w:t>
      </w:r>
      <w:r>
        <w:t xml:space="preserve"> API.</w:t>
      </w:r>
    </w:p>
    <w:p w:rsidR="0080389F" w:rsidRDefault="0080389F" w:rsidP="0080389F">
      <w:pPr>
        <w:pStyle w:val="Heading5"/>
      </w:pPr>
      <w:bookmarkStart w:id="7823" w:name="_Toc151886353"/>
      <w:bookmarkStart w:id="7824" w:name="_Toc152076418"/>
      <w:bookmarkStart w:id="7825" w:name="_Toc153794134"/>
      <w:r>
        <w:rPr>
          <w:lang w:eastAsia="zh-CN"/>
        </w:rPr>
        <w:t>7.10.6.5.3</w:t>
      </w:r>
      <w:r>
        <w:tab/>
        <w:t>Application Errors</w:t>
      </w:r>
      <w:bookmarkEnd w:id="7823"/>
      <w:bookmarkEnd w:id="7824"/>
      <w:bookmarkEnd w:id="7825"/>
    </w:p>
    <w:p w:rsidR="0080389F" w:rsidRDefault="0080389F" w:rsidP="0080389F">
      <w:r>
        <w:t xml:space="preserve">The application errors defined for </w:t>
      </w:r>
      <w:r>
        <w:rPr>
          <w:color w:val="000000"/>
        </w:rPr>
        <w:t>SS_ADAE_SliceUsagePatternAnalytics</w:t>
      </w:r>
      <w:r>
        <w:t xml:space="preserve"> API are listed in table </w:t>
      </w:r>
      <w:r>
        <w:rPr>
          <w:lang w:eastAsia="zh-CN"/>
        </w:rPr>
        <w:t>7.10.6.5.3</w:t>
      </w:r>
      <w:r>
        <w:t>-1.</w:t>
      </w:r>
    </w:p>
    <w:p w:rsidR="0080389F" w:rsidRDefault="0080389F" w:rsidP="0080389F">
      <w:pPr>
        <w:pStyle w:val="TH"/>
      </w:pPr>
      <w:r>
        <w:t>Table </w:t>
      </w:r>
      <w:r>
        <w:rPr>
          <w:lang w:eastAsia="zh-CN"/>
        </w:rPr>
        <w:t>7.10.6.5.3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80389F" w:rsidTr="00D10ABF">
        <w:trPr>
          <w:jc w:val="center"/>
        </w:trPr>
        <w:tc>
          <w:tcPr>
            <w:tcW w:w="3697"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Application Error</w:t>
            </w:r>
          </w:p>
        </w:tc>
        <w:tc>
          <w:tcPr>
            <w:tcW w:w="1205"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HTTP status code</w:t>
            </w:r>
          </w:p>
        </w:tc>
        <w:tc>
          <w:tcPr>
            <w:tcW w:w="3595"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Description</w:t>
            </w:r>
          </w:p>
        </w:tc>
        <w:tc>
          <w:tcPr>
            <w:tcW w:w="1280"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pPr>
            <w:r>
              <w:t>Applicability</w:t>
            </w:r>
          </w:p>
        </w:tc>
      </w:tr>
      <w:tr w:rsidR="0080389F" w:rsidTr="00D10ABF">
        <w:trPr>
          <w:jc w:val="center"/>
        </w:trPr>
        <w:tc>
          <w:tcPr>
            <w:tcW w:w="3697"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noProof/>
                <w:lang w:eastAsia="zh-CN"/>
              </w:rPr>
            </w:pPr>
          </w:p>
        </w:tc>
        <w:tc>
          <w:tcPr>
            <w:tcW w:w="1205"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rPr>
                <w:lang w:eastAsia="zh-CN"/>
              </w:rPr>
            </w:pPr>
          </w:p>
        </w:tc>
        <w:tc>
          <w:tcPr>
            <w:tcW w:w="3595"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pPr>
          </w:p>
        </w:tc>
        <w:tc>
          <w:tcPr>
            <w:tcW w:w="1280" w:type="dxa"/>
            <w:tcBorders>
              <w:top w:val="single" w:sz="6" w:space="0" w:color="auto"/>
              <w:left w:val="single" w:sz="6" w:space="0" w:color="auto"/>
              <w:bottom w:val="single" w:sz="6" w:space="0" w:color="auto"/>
              <w:right w:val="single" w:sz="6" w:space="0" w:color="auto"/>
            </w:tcBorders>
          </w:tcPr>
          <w:p w:rsidR="0080389F" w:rsidRDefault="0080389F" w:rsidP="00D10ABF">
            <w:pPr>
              <w:pStyle w:val="TAL"/>
            </w:pPr>
          </w:p>
        </w:tc>
      </w:tr>
    </w:tbl>
    <w:p w:rsidR="0080389F" w:rsidRDefault="0080389F" w:rsidP="0080389F">
      <w:pPr>
        <w:rPr>
          <w:lang w:eastAsia="zh-CN"/>
        </w:rPr>
      </w:pPr>
    </w:p>
    <w:p w:rsidR="0080389F" w:rsidRDefault="0080389F" w:rsidP="0080389F">
      <w:pPr>
        <w:pStyle w:val="Heading4"/>
        <w:rPr>
          <w:lang w:eastAsia="zh-CN"/>
        </w:rPr>
      </w:pPr>
      <w:bookmarkStart w:id="7826" w:name="_Toc151886354"/>
      <w:bookmarkStart w:id="7827" w:name="_Toc152076419"/>
      <w:bookmarkStart w:id="7828" w:name="_Toc153794135"/>
      <w:r>
        <w:rPr>
          <w:lang w:eastAsia="zh-CN"/>
        </w:rPr>
        <w:t>7.10.6.6</w:t>
      </w:r>
      <w:r>
        <w:rPr>
          <w:lang w:eastAsia="zh-CN"/>
        </w:rPr>
        <w:tab/>
        <w:t>Feature Negotiation</w:t>
      </w:r>
      <w:bookmarkEnd w:id="7826"/>
      <w:bookmarkEnd w:id="7827"/>
      <w:bookmarkEnd w:id="7828"/>
    </w:p>
    <w:p w:rsidR="0080389F" w:rsidRDefault="0080389F" w:rsidP="0080389F">
      <w:pPr>
        <w:rPr>
          <w:lang w:eastAsia="zh-CN"/>
        </w:rPr>
      </w:pPr>
      <w:r>
        <w:rPr>
          <w:lang w:eastAsia="zh-CN"/>
        </w:rPr>
        <w:t xml:space="preserve">General feature negotiation procedures are defined in clause 6.8. Table 7.10.6.6-1 lists the supported features for </w:t>
      </w:r>
      <w:r>
        <w:rPr>
          <w:color w:val="000000"/>
        </w:rPr>
        <w:t>SS_ADAE_SliceUsagePatternAnalytics</w:t>
      </w:r>
      <w:r>
        <w:rPr>
          <w:lang w:eastAsia="zh-CN"/>
        </w:rPr>
        <w:t xml:space="preserve"> API.</w:t>
      </w:r>
    </w:p>
    <w:p w:rsidR="0080389F" w:rsidRDefault="0080389F" w:rsidP="0080389F">
      <w:pPr>
        <w:pStyle w:val="TH"/>
        <w:rPr>
          <w:rFonts w:eastAsia="Batang"/>
        </w:rPr>
      </w:pPr>
      <w:r>
        <w:rPr>
          <w:rFonts w:eastAsia="Batang"/>
        </w:rPr>
        <w:t>Table 7.10.6.6-1: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80389F" w:rsidTr="00D10ABF">
        <w:trPr>
          <w:jc w:val="center"/>
        </w:trPr>
        <w:tc>
          <w:tcPr>
            <w:tcW w:w="1529"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rPr>
                <w:rFonts w:eastAsia="Batang"/>
              </w:rPr>
            </w:pPr>
            <w:r>
              <w:rPr>
                <w:rFonts w:eastAsia="Batang"/>
              </w:rPr>
              <w:t>Feature number</w:t>
            </w:r>
          </w:p>
        </w:tc>
        <w:tc>
          <w:tcPr>
            <w:tcW w:w="2207"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rPr>
                <w:rFonts w:eastAsia="Batang"/>
              </w:rPr>
            </w:pPr>
            <w:r>
              <w:rPr>
                <w:rFonts w:eastAsia="Batang"/>
              </w:rPr>
              <w:t>Feature Name</w:t>
            </w:r>
          </w:p>
        </w:tc>
        <w:tc>
          <w:tcPr>
            <w:tcW w:w="5758" w:type="dxa"/>
            <w:tcBorders>
              <w:top w:val="single" w:sz="6" w:space="0" w:color="auto"/>
              <w:left w:val="single" w:sz="6" w:space="0" w:color="auto"/>
              <w:bottom w:val="single" w:sz="6" w:space="0" w:color="auto"/>
              <w:right w:val="single" w:sz="6" w:space="0" w:color="auto"/>
            </w:tcBorders>
            <w:shd w:val="clear" w:color="auto" w:fill="C0C0C0"/>
            <w:hideMark/>
          </w:tcPr>
          <w:p w:rsidR="0080389F" w:rsidRDefault="0080389F" w:rsidP="00D10ABF">
            <w:pPr>
              <w:pStyle w:val="TAH"/>
              <w:rPr>
                <w:rFonts w:eastAsia="Batang"/>
              </w:rPr>
            </w:pPr>
            <w:r>
              <w:rPr>
                <w:rFonts w:eastAsia="Batang"/>
              </w:rPr>
              <w:t>Description</w:t>
            </w:r>
          </w:p>
        </w:tc>
      </w:tr>
    </w:tbl>
    <w:p w:rsidR="0080389F" w:rsidRDefault="0080389F" w:rsidP="00A944CA">
      <w:pPr>
        <w:rPr>
          <w:lang w:eastAsia="zh-CN"/>
        </w:rPr>
      </w:pPr>
    </w:p>
    <w:p w:rsidR="00771C40" w:rsidRDefault="00771C40" w:rsidP="00771C40">
      <w:pPr>
        <w:pStyle w:val="Heading3"/>
      </w:pPr>
      <w:bookmarkStart w:id="7829" w:name="_Toc151886355"/>
      <w:bookmarkStart w:id="7830" w:name="_Toc152076420"/>
      <w:bookmarkStart w:id="7831" w:name="_Toc153794136"/>
      <w:r>
        <w:t>7.10.7</w:t>
      </w:r>
      <w:r>
        <w:tab/>
      </w:r>
      <w:r>
        <w:rPr>
          <w:color w:val="000000"/>
        </w:rPr>
        <w:t>SS_ADAE_EdgeLoadAnalytics</w:t>
      </w:r>
      <w:bookmarkEnd w:id="7829"/>
      <w:bookmarkEnd w:id="7830"/>
      <w:bookmarkEnd w:id="7831"/>
    </w:p>
    <w:p w:rsidR="00771C40" w:rsidRDefault="00771C40" w:rsidP="00771C40">
      <w:pPr>
        <w:pStyle w:val="Heading4"/>
        <w:rPr>
          <w:lang w:eastAsia="zh-CN"/>
        </w:rPr>
      </w:pPr>
      <w:bookmarkStart w:id="7832" w:name="_Toc151886356"/>
      <w:bookmarkStart w:id="7833" w:name="_Toc152076421"/>
      <w:bookmarkStart w:id="7834" w:name="_Toc153794137"/>
      <w:r>
        <w:t>7.10.7.1</w:t>
      </w:r>
      <w:r>
        <w:tab/>
      </w:r>
      <w:r>
        <w:rPr>
          <w:lang w:eastAsia="zh-CN"/>
        </w:rPr>
        <w:t>API URI</w:t>
      </w:r>
      <w:bookmarkEnd w:id="7832"/>
      <w:bookmarkEnd w:id="7833"/>
      <w:bookmarkEnd w:id="7834"/>
    </w:p>
    <w:p w:rsidR="00771C40" w:rsidRDefault="00771C40" w:rsidP="00771C40">
      <w:pPr>
        <w:rPr>
          <w:noProof/>
          <w:lang w:eastAsia="zh-CN"/>
        </w:rPr>
      </w:pPr>
      <w:r>
        <w:rPr>
          <w:noProof/>
        </w:rPr>
        <w:t xml:space="preserve">The </w:t>
      </w:r>
      <w:r>
        <w:rPr>
          <w:color w:val="000000"/>
        </w:rPr>
        <w:t>SS_ADAE_EdgeLoadAnalytics</w:t>
      </w:r>
      <w:r>
        <w:rPr>
          <w:noProof/>
        </w:rPr>
        <w:t xml:space="preserve"> service shall use the </w:t>
      </w:r>
      <w:r>
        <w:rPr>
          <w:color w:val="000000"/>
        </w:rPr>
        <w:t>SS_ADAE_EdgeLoadAnalytics</w:t>
      </w:r>
      <w:r>
        <w:t xml:space="preserve"> API</w:t>
      </w:r>
      <w:r>
        <w:rPr>
          <w:noProof/>
          <w:lang w:eastAsia="zh-CN"/>
        </w:rPr>
        <w:t>.</w:t>
      </w:r>
    </w:p>
    <w:p w:rsidR="00771C40" w:rsidRDefault="00771C40" w:rsidP="00771C40">
      <w:pPr>
        <w:rPr>
          <w:lang w:eastAsia="zh-CN"/>
        </w:rPr>
      </w:pPr>
      <w:r>
        <w:rPr>
          <w:lang w:eastAsia="zh-CN"/>
        </w:rPr>
        <w:t xml:space="preserve">The request URIs used in HTTP requests from the VAL server towards the ADAE server shall have the </w:t>
      </w:r>
      <w:r>
        <w:rPr>
          <w:noProof/>
          <w:lang w:eastAsia="zh-CN"/>
        </w:rPr>
        <w:t xml:space="preserve">Resource URI </w:t>
      </w:r>
      <w:r>
        <w:rPr>
          <w:lang w:eastAsia="zh-CN"/>
        </w:rPr>
        <w:t>structure as defined in clause 6.5 with the following clarifications:</w:t>
      </w:r>
    </w:p>
    <w:p w:rsidR="00771C40" w:rsidRDefault="00771C40" w:rsidP="00771C40">
      <w:pPr>
        <w:pStyle w:val="B10"/>
      </w:pPr>
      <w:r>
        <w:rPr>
          <w:lang w:eastAsia="zh-CN"/>
        </w:rPr>
        <w:t>-</w:t>
      </w:r>
      <w:r>
        <w:rPr>
          <w:lang w:eastAsia="zh-CN"/>
        </w:rPr>
        <w:tab/>
        <w:t xml:space="preserve">The </w:t>
      </w:r>
      <w:r>
        <w:t>&lt;apiName&gt;</w:t>
      </w:r>
      <w:r>
        <w:rPr>
          <w:b/>
        </w:rPr>
        <w:t xml:space="preserve"> </w:t>
      </w:r>
      <w:r>
        <w:t>shall be "ss-adae-el".</w:t>
      </w:r>
    </w:p>
    <w:p w:rsidR="00771C40" w:rsidRDefault="00771C40" w:rsidP="00771C40">
      <w:pPr>
        <w:pStyle w:val="B10"/>
      </w:pPr>
      <w:r>
        <w:t>-</w:t>
      </w:r>
      <w:r>
        <w:tab/>
        <w:t>The &lt;apiVersion&gt; shall be "v1".</w:t>
      </w:r>
    </w:p>
    <w:p w:rsidR="00771C40" w:rsidRDefault="00771C40" w:rsidP="00771C40">
      <w:pPr>
        <w:pStyle w:val="B10"/>
        <w:rPr>
          <w:lang w:eastAsia="zh-CN"/>
        </w:rPr>
      </w:pPr>
      <w:r>
        <w:t>-</w:t>
      </w:r>
      <w:r>
        <w:tab/>
        <w:t>The &lt;apiSpecificSuffixes&gt; shall be set as described in clause</w:t>
      </w:r>
      <w:r>
        <w:rPr>
          <w:lang w:eastAsia="zh-CN"/>
        </w:rPr>
        <w:t> 7.10.7.2.</w:t>
      </w:r>
    </w:p>
    <w:p w:rsidR="00771C40" w:rsidRDefault="00771C40" w:rsidP="00771C40">
      <w:pPr>
        <w:pStyle w:val="EditorsNote"/>
        <w:rPr>
          <w:lang w:eastAsia="zh-CN"/>
        </w:rPr>
      </w:pPr>
      <w:r>
        <w:rPr>
          <w:lang w:eastAsia="zh-CN"/>
        </w:rPr>
        <w:t>Editor's Note:</w:t>
      </w:r>
      <w:r>
        <w:rPr>
          <w:lang w:eastAsia="zh-CN"/>
        </w:rPr>
        <w:tab/>
        <w:t>D</w:t>
      </w:r>
      <w:r w:rsidRPr="003F3959">
        <w:rPr>
          <w:lang w:eastAsia="zh-CN"/>
        </w:rPr>
        <w:t>efinition</w:t>
      </w:r>
      <w:r>
        <w:rPr>
          <w:lang w:eastAsia="zh-CN"/>
        </w:rPr>
        <w:t>s</w:t>
      </w:r>
      <w:r w:rsidRPr="003F3959">
        <w:rPr>
          <w:lang w:eastAsia="zh-CN"/>
        </w:rPr>
        <w:t xml:space="preserve"> of </w:t>
      </w:r>
      <w:r w:rsidRPr="00214E16">
        <w:rPr>
          <w:lang w:eastAsia="zh-CN"/>
        </w:rPr>
        <w:t>service operations descriptions for this API is FFS</w:t>
      </w:r>
      <w:r>
        <w:rPr>
          <w:lang w:eastAsia="zh-CN"/>
        </w:rPr>
        <w:t>.</w:t>
      </w:r>
    </w:p>
    <w:p w:rsidR="00771C40" w:rsidRDefault="00771C40" w:rsidP="00771C40">
      <w:pPr>
        <w:pStyle w:val="EditorsNote"/>
        <w:rPr>
          <w:lang w:eastAsia="zh-CN"/>
        </w:rPr>
      </w:pPr>
      <w:r>
        <w:rPr>
          <w:lang w:eastAsia="zh-CN"/>
        </w:rPr>
        <w:t>Editor's Note:</w:t>
      </w:r>
      <w:r>
        <w:rPr>
          <w:lang w:eastAsia="zh-CN"/>
        </w:rPr>
        <w:tab/>
      </w:r>
      <w:r w:rsidRPr="003F3959">
        <w:rPr>
          <w:lang w:eastAsia="zh-CN"/>
        </w:rPr>
        <w:t>The</w:t>
      </w:r>
      <w:r>
        <w:rPr>
          <w:lang w:eastAsia="zh-CN"/>
        </w:rPr>
        <w:t xml:space="preserve"> </w:t>
      </w:r>
      <w:r>
        <w:t>OpenAPI</w:t>
      </w:r>
      <w:r w:rsidRPr="003F3959">
        <w:rPr>
          <w:lang w:eastAsia="zh-CN"/>
        </w:rPr>
        <w:t xml:space="preserve"> </w:t>
      </w:r>
      <w:r>
        <w:t>for this API is FFS</w:t>
      </w:r>
      <w:r>
        <w:rPr>
          <w:lang w:eastAsia="zh-CN"/>
        </w:rPr>
        <w:t>.</w:t>
      </w:r>
    </w:p>
    <w:p w:rsidR="00771C40" w:rsidRDefault="00771C40" w:rsidP="00771C40">
      <w:pPr>
        <w:pStyle w:val="Heading4"/>
        <w:rPr>
          <w:lang w:eastAsia="zh-CN"/>
        </w:rPr>
      </w:pPr>
      <w:bookmarkStart w:id="7835" w:name="_Toc151886357"/>
      <w:bookmarkStart w:id="7836" w:name="_Toc152076422"/>
      <w:bookmarkStart w:id="7837" w:name="_Toc153794138"/>
      <w:r>
        <w:rPr>
          <w:lang w:eastAsia="zh-CN"/>
        </w:rPr>
        <w:t>7.10.7.2</w:t>
      </w:r>
      <w:r>
        <w:rPr>
          <w:lang w:eastAsia="zh-CN"/>
        </w:rPr>
        <w:tab/>
        <w:t>Resources</w:t>
      </w:r>
      <w:bookmarkEnd w:id="7835"/>
      <w:bookmarkEnd w:id="7836"/>
      <w:bookmarkEnd w:id="7837"/>
    </w:p>
    <w:p w:rsidR="00771C40" w:rsidRDefault="00771C40" w:rsidP="00771C40">
      <w:pPr>
        <w:pStyle w:val="Heading5"/>
        <w:rPr>
          <w:lang w:eastAsia="zh-CN"/>
        </w:rPr>
      </w:pPr>
      <w:bookmarkStart w:id="7838" w:name="_Toc151886358"/>
      <w:bookmarkStart w:id="7839" w:name="_Toc152076423"/>
      <w:bookmarkStart w:id="7840" w:name="_Toc153794139"/>
      <w:r>
        <w:rPr>
          <w:lang w:eastAsia="zh-CN"/>
        </w:rPr>
        <w:t>7.10.7.2.1</w:t>
      </w:r>
      <w:r>
        <w:rPr>
          <w:lang w:eastAsia="zh-CN"/>
        </w:rPr>
        <w:tab/>
        <w:t>Overview</w:t>
      </w:r>
      <w:bookmarkEnd w:id="7838"/>
      <w:bookmarkEnd w:id="7839"/>
      <w:bookmarkEnd w:id="7840"/>
    </w:p>
    <w:p w:rsidR="00771C40" w:rsidRDefault="00771C40" w:rsidP="00771C40">
      <w:r>
        <w:t>This clause describes the structure for the Resource URIs and the resources and methods used for the service.</w:t>
      </w:r>
    </w:p>
    <w:p w:rsidR="00771C40" w:rsidRDefault="00771C40" w:rsidP="00771C40">
      <w:pPr>
        <w:rPr>
          <w:lang w:eastAsia="zh-CN"/>
        </w:rPr>
      </w:pPr>
      <w:r>
        <w:t xml:space="preserve">Figure 7.10.7.2.1-1 depicts the resource URIs structure for the </w:t>
      </w:r>
      <w:r>
        <w:rPr>
          <w:color w:val="000000"/>
        </w:rPr>
        <w:t>SS_ADAE_EdgeLoadAnalytics</w:t>
      </w:r>
      <w:r>
        <w:t xml:space="preserve"> API.</w:t>
      </w:r>
    </w:p>
    <w:p w:rsidR="00771C40" w:rsidRDefault="00771C40" w:rsidP="0008473F">
      <w:pPr>
        <w:pStyle w:val="TH"/>
      </w:pPr>
      <w:r>
        <w:object w:dxaOrig="4691" w:dyaOrig="4516">
          <v:shape id="_x0000_i1045" type="#_x0000_t75" style="width:234.5pt;height:226pt" o:ole="">
            <v:imagedata r:id="rId48" o:title=""/>
          </v:shape>
          <o:OLEObject Type="Embed" ProgID="Visio.Drawing.15" ShapeID="_x0000_i1045" DrawAspect="Content" ObjectID="_1771925196" r:id="rId49"/>
        </w:object>
      </w:r>
      <w:r w:rsidDel="00750A25">
        <w:t xml:space="preserve"> </w:t>
      </w:r>
    </w:p>
    <w:p w:rsidR="00771C40" w:rsidRDefault="00771C40" w:rsidP="00771C40">
      <w:pPr>
        <w:pStyle w:val="TF"/>
      </w:pPr>
      <w:r>
        <w:t xml:space="preserve">Figure 7.10.7.2.1-1: Resource URI structure of the </w:t>
      </w:r>
      <w:r>
        <w:rPr>
          <w:color w:val="000000"/>
        </w:rPr>
        <w:t>SS_ADAE_EdgeLoadAnalytics</w:t>
      </w:r>
      <w:r>
        <w:t xml:space="preserve"> API</w:t>
      </w:r>
    </w:p>
    <w:p w:rsidR="00771C40" w:rsidRDefault="00771C40" w:rsidP="00771C40">
      <w:r>
        <w:t>Table 7.10.7.2.1-1 provides an overview of the resources and applicable HTTP methods.</w:t>
      </w:r>
    </w:p>
    <w:p w:rsidR="00771C40" w:rsidRDefault="00771C40" w:rsidP="00771C40">
      <w:pPr>
        <w:pStyle w:val="TH"/>
      </w:pPr>
      <w:r>
        <w:t>Table 7.10.7.2.1-1: Resources and methods overview</w:t>
      </w:r>
    </w:p>
    <w:tbl>
      <w:tblPr>
        <w:tblW w:w="478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494"/>
        <w:gridCol w:w="2798"/>
        <w:gridCol w:w="973"/>
        <w:gridCol w:w="3086"/>
      </w:tblGrid>
      <w:tr w:rsidR="00771C40" w:rsidTr="003D6950">
        <w:trPr>
          <w:jc w:val="center"/>
        </w:trPr>
        <w:tc>
          <w:tcPr>
            <w:tcW w:w="1334"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Resource name</w:t>
            </w:r>
          </w:p>
        </w:tc>
        <w:tc>
          <w:tcPr>
            <w:tcW w:w="149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Resource URI</w:t>
            </w:r>
          </w:p>
        </w:tc>
        <w:tc>
          <w:tcPr>
            <w:tcW w:w="520"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HTTP method</w:t>
            </w:r>
          </w:p>
        </w:tc>
        <w:tc>
          <w:tcPr>
            <w:tcW w:w="1650"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 xml:space="preserve">Description </w:t>
            </w:r>
          </w:p>
        </w:tc>
      </w:tr>
      <w:tr w:rsidR="00771C40" w:rsidTr="003D6950">
        <w:trPr>
          <w:trHeight w:val="817"/>
          <w:jc w:val="center"/>
        </w:trPr>
        <w:tc>
          <w:tcPr>
            <w:tcW w:w="1334" w:type="pct"/>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Edge load event subscription</w:t>
            </w:r>
          </w:p>
        </w:tc>
        <w:tc>
          <w:tcPr>
            <w:tcW w:w="1496" w:type="pct"/>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/edge-load/</w:t>
            </w:r>
          </w:p>
        </w:tc>
        <w:tc>
          <w:tcPr>
            <w:tcW w:w="520" w:type="pct"/>
            <w:tcBorders>
              <w:top w:val="single" w:sz="6" w:space="0" w:color="auto"/>
              <w:left w:val="single" w:sz="6" w:space="0" w:color="auto"/>
              <w:bottom w:val="single" w:sz="6" w:space="0" w:color="auto"/>
              <w:right w:val="single" w:sz="6" w:space="0" w:color="auto"/>
            </w:tcBorders>
            <w:hideMark/>
          </w:tcPr>
          <w:p w:rsidR="00771C40" w:rsidRDefault="00771C40" w:rsidP="003D6950">
            <w:pPr>
              <w:pStyle w:val="TAC"/>
            </w:pPr>
            <w:r>
              <w:t>POST</w:t>
            </w:r>
          </w:p>
        </w:tc>
        <w:tc>
          <w:tcPr>
            <w:tcW w:w="1650" w:type="pct"/>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Subscription to the event of the edge load analytics and the edge load historic data collection</w:t>
            </w:r>
          </w:p>
        </w:tc>
      </w:tr>
      <w:tr w:rsidR="00771C40" w:rsidTr="003D6950">
        <w:trPr>
          <w:trHeight w:val="817"/>
          <w:jc w:val="center"/>
        </w:trPr>
        <w:tc>
          <w:tcPr>
            <w:tcW w:w="1334" w:type="pct"/>
            <w:vMerge w:val="restart"/>
            <w:tcBorders>
              <w:top w:val="single" w:sz="6" w:space="0" w:color="auto"/>
              <w:left w:val="single" w:sz="6" w:space="0" w:color="auto"/>
              <w:right w:val="single" w:sz="6" w:space="0" w:color="auto"/>
            </w:tcBorders>
          </w:tcPr>
          <w:p w:rsidR="00771C40" w:rsidRDefault="00771C40" w:rsidP="003D6950">
            <w:pPr>
              <w:pStyle w:val="TAL"/>
            </w:pPr>
            <w:r>
              <w:t>Individual edge load event subscription</w:t>
            </w:r>
          </w:p>
        </w:tc>
        <w:tc>
          <w:tcPr>
            <w:tcW w:w="1496" w:type="pct"/>
            <w:vMerge w:val="restart"/>
            <w:tcBorders>
              <w:top w:val="single" w:sz="6" w:space="0" w:color="auto"/>
              <w:left w:val="single" w:sz="6" w:space="0" w:color="auto"/>
              <w:right w:val="single" w:sz="6" w:space="0" w:color="auto"/>
            </w:tcBorders>
          </w:tcPr>
          <w:p w:rsidR="00771C40" w:rsidRDefault="00771C40" w:rsidP="003D6950">
            <w:pPr>
              <w:pStyle w:val="TAL"/>
            </w:pPr>
            <w:r>
              <w:t>/edge-load/{edgeLdId}</w:t>
            </w:r>
          </w:p>
        </w:tc>
        <w:tc>
          <w:tcPr>
            <w:tcW w:w="520" w:type="pct"/>
            <w:tcBorders>
              <w:top w:val="single" w:sz="6" w:space="0" w:color="auto"/>
              <w:left w:val="single" w:sz="6" w:space="0" w:color="auto"/>
              <w:bottom w:val="single" w:sz="6" w:space="0" w:color="auto"/>
              <w:right w:val="single" w:sz="6" w:space="0" w:color="auto"/>
            </w:tcBorders>
          </w:tcPr>
          <w:p w:rsidR="00771C40" w:rsidRDefault="00771C40" w:rsidP="003D6950">
            <w:pPr>
              <w:pStyle w:val="TAC"/>
            </w:pPr>
            <w:r>
              <w:t>GET</w:t>
            </w:r>
          </w:p>
        </w:tc>
        <w:tc>
          <w:tcPr>
            <w:tcW w:w="1650" w:type="pct"/>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t>Request the retrieval of an existing "Individual subscription to the event of the edge load analytics" resource.</w:t>
            </w:r>
          </w:p>
        </w:tc>
      </w:tr>
      <w:tr w:rsidR="00771C40" w:rsidTr="003D6950">
        <w:trPr>
          <w:trHeight w:val="817"/>
          <w:jc w:val="center"/>
        </w:trPr>
        <w:tc>
          <w:tcPr>
            <w:tcW w:w="1334" w:type="pct"/>
            <w:vMerge/>
            <w:tcBorders>
              <w:left w:val="single" w:sz="6" w:space="0" w:color="auto"/>
              <w:right w:val="single" w:sz="6" w:space="0" w:color="auto"/>
            </w:tcBorders>
          </w:tcPr>
          <w:p w:rsidR="00771C40" w:rsidRDefault="00771C40" w:rsidP="003D6950">
            <w:pPr>
              <w:pStyle w:val="TAL"/>
            </w:pPr>
          </w:p>
        </w:tc>
        <w:tc>
          <w:tcPr>
            <w:tcW w:w="1496" w:type="pct"/>
            <w:vMerge/>
            <w:tcBorders>
              <w:left w:val="single" w:sz="6" w:space="0" w:color="auto"/>
              <w:right w:val="single" w:sz="6" w:space="0" w:color="auto"/>
            </w:tcBorders>
          </w:tcPr>
          <w:p w:rsidR="00771C40" w:rsidRDefault="00771C40" w:rsidP="003D6950">
            <w:pPr>
              <w:pStyle w:val="TAL"/>
            </w:pPr>
          </w:p>
        </w:tc>
        <w:tc>
          <w:tcPr>
            <w:tcW w:w="520" w:type="pct"/>
            <w:tcBorders>
              <w:top w:val="single" w:sz="6" w:space="0" w:color="auto"/>
              <w:left w:val="single" w:sz="6" w:space="0" w:color="auto"/>
              <w:bottom w:val="single" w:sz="6" w:space="0" w:color="auto"/>
              <w:right w:val="single" w:sz="6" w:space="0" w:color="auto"/>
            </w:tcBorders>
          </w:tcPr>
          <w:p w:rsidR="00771C40" w:rsidRDefault="00771C40" w:rsidP="003D6950">
            <w:pPr>
              <w:pStyle w:val="TAC"/>
            </w:pPr>
            <w:r>
              <w:t>PUT</w:t>
            </w:r>
          </w:p>
        </w:tc>
        <w:tc>
          <w:tcPr>
            <w:tcW w:w="1650" w:type="pct"/>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t>Request the update of an existing "Individual subscription to the event of the edge load analytics" resource.</w:t>
            </w:r>
          </w:p>
        </w:tc>
      </w:tr>
      <w:tr w:rsidR="00771C40" w:rsidTr="003D6950">
        <w:trPr>
          <w:trHeight w:val="817"/>
          <w:jc w:val="center"/>
        </w:trPr>
        <w:tc>
          <w:tcPr>
            <w:tcW w:w="1334" w:type="pct"/>
            <w:vMerge/>
            <w:tcBorders>
              <w:left w:val="single" w:sz="6" w:space="0" w:color="auto"/>
              <w:right w:val="single" w:sz="6" w:space="0" w:color="auto"/>
            </w:tcBorders>
          </w:tcPr>
          <w:p w:rsidR="00771C40" w:rsidRDefault="00771C40" w:rsidP="003D6950">
            <w:pPr>
              <w:pStyle w:val="TAL"/>
            </w:pPr>
          </w:p>
        </w:tc>
        <w:tc>
          <w:tcPr>
            <w:tcW w:w="1496" w:type="pct"/>
            <w:vMerge/>
            <w:tcBorders>
              <w:left w:val="single" w:sz="6" w:space="0" w:color="auto"/>
              <w:right w:val="single" w:sz="6" w:space="0" w:color="auto"/>
            </w:tcBorders>
          </w:tcPr>
          <w:p w:rsidR="00771C40" w:rsidRDefault="00771C40" w:rsidP="003D6950">
            <w:pPr>
              <w:pStyle w:val="TAL"/>
            </w:pPr>
          </w:p>
        </w:tc>
        <w:tc>
          <w:tcPr>
            <w:tcW w:w="520" w:type="pct"/>
            <w:tcBorders>
              <w:top w:val="single" w:sz="6" w:space="0" w:color="auto"/>
              <w:left w:val="single" w:sz="6" w:space="0" w:color="auto"/>
              <w:bottom w:val="single" w:sz="6" w:space="0" w:color="auto"/>
              <w:right w:val="single" w:sz="6" w:space="0" w:color="auto"/>
            </w:tcBorders>
          </w:tcPr>
          <w:p w:rsidR="00771C40" w:rsidRDefault="00771C40" w:rsidP="003D6950">
            <w:pPr>
              <w:pStyle w:val="TAC"/>
            </w:pPr>
            <w:r>
              <w:t>PATCH</w:t>
            </w:r>
          </w:p>
        </w:tc>
        <w:tc>
          <w:tcPr>
            <w:tcW w:w="1650" w:type="pct"/>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t>Request the modification of an existing "Individual subscription to the event of the edge load analytics" resource.</w:t>
            </w:r>
          </w:p>
        </w:tc>
      </w:tr>
      <w:tr w:rsidR="00771C40" w:rsidTr="003D6950">
        <w:trPr>
          <w:trHeight w:val="817"/>
          <w:jc w:val="center"/>
        </w:trPr>
        <w:tc>
          <w:tcPr>
            <w:tcW w:w="1334" w:type="pct"/>
            <w:vMerge/>
            <w:tcBorders>
              <w:left w:val="single" w:sz="6" w:space="0" w:color="auto"/>
              <w:right w:val="single" w:sz="6" w:space="0" w:color="auto"/>
            </w:tcBorders>
          </w:tcPr>
          <w:p w:rsidR="00771C40" w:rsidRDefault="00771C40" w:rsidP="003D6950">
            <w:pPr>
              <w:pStyle w:val="TAL"/>
            </w:pPr>
          </w:p>
        </w:tc>
        <w:tc>
          <w:tcPr>
            <w:tcW w:w="1496" w:type="pct"/>
            <w:vMerge/>
            <w:tcBorders>
              <w:left w:val="single" w:sz="6" w:space="0" w:color="auto"/>
              <w:right w:val="single" w:sz="6" w:space="0" w:color="auto"/>
            </w:tcBorders>
          </w:tcPr>
          <w:p w:rsidR="00771C40" w:rsidRDefault="00771C40" w:rsidP="003D6950">
            <w:pPr>
              <w:pStyle w:val="TAL"/>
            </w:pPr>
          </w:p>
        </w:tc>
        <w:tc>
          <w:tcPr>
            <w:tcW w:w="520" w:type="pct"/>
            <w:tcBorders>
              <w:top w:val="single" w:sz="6" w:space="0" w:color="auto"/>
              <w:left w:val="single" w:sz="6" w:space="0" w:color="auto"/>
              <w:right w:val="single" w:sz="6" w:space="0" w:color="auto"/>
            </w:tcBorders>
          </w:tcPr>
          <w:p w:rsidR="00771C40" w:rsidRDefault="00771C40" w:rsidP="003D6950">
            <w:pPr>
              <w:pStyle w:val="TAC"/>
            </w:pPr>
            <w:r>
              <w:t>DELETE</w:t>
            </w:r>
          </w:p>
        </w:tc>
        <w:tc>
          <w:tcPr>
            <w:tcW w:w="1650" w:type="pct"/>
            <w:tcBorders>
              <w:top w:val="single" w:sz="6" w:space="0" w:color="auto"/>
              <w:left w:val="single" w:sz="6" w:space="0" w:color="auto"/>
              <w:right w:val="single" w:sz="6" w:space="0" w:color="auto"/>
            </w:tcBorders>
          </w:tcPr>
          <w:p w:rsidR="00771C40" w:rsidRDefault="00771C40" w:rsidP="003D6950">
            <w:pPr>
              <w:pStyle w:val="TAL"/>
            </w:pPr>
            <w:r>
              <w:t>Request the deletion of an existing "Individual subscription to the event of the edge load analytics" resource.</w:t>
            </w:r>
          </w:p>
        </w:tc>
      </w:tr>
    </w:tbl>
    <w:p w:rsidR="00771C40" w:rsidRDefault="00771C40" w:rsidP="00771C40">
      <w:pPr>
        <w:rPr>
          <w:lang w:val="en-US" w:eastAsia="en-GB"/>
        </w:rPr>
      </w:pPr>
    </w:p>
    <w:p w:rsidR="00771C40" w:rsidRDefault="00771C40" w:rsidP="00771C40">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771C40" w:rsidRDefault="00771C40" w:rsidP="00771C40">
      <w:pPr>
        <w:pStyle w:val="Heading5"/>
        <w:rPr>
          <w:lang w:eastAsia="zh-CN"/>
        </w:rPr>
      </w:pPr>
      <w:bookmarkStart w:id="7841" w:name="_Toc151886359"/>
      <w:bookmarkStart w:id="7842" w:name="_Toc152076424"/>
      <w:bookmarkStart w:id="7843" w:name="_Toc153794140"/>
      <w:r>
        <w:rPr>
          <w:lang w:eastAsia="zh-CN"/>
        </w:rPr>
        <w:t>7.10.7.2.2</w:t>
      </w:r>
      <w:r>
        <w:rPr>
          <w:lang w:eastAsia="zh-CN"/>
        </w:rPr>
        <w:tab/>
        <w:t xml:space="preserve">Resource: </w:t>
      </w:r>
      <w:r>
        <w:t>Edge load event subscription</w:t>
      </w:r>
      <w:bookmarkEnd w:id="7841"/>
      <w:bookmarkEnd w:id="7842"/>
      <w:bookmarkEnd w:id="7843"/>
    </w:p>
    <w:p w:rsidR="00771C40" w:rsidRDefault="00771C40" w:rsidP="00771C40">
      <w:pPr>
        <w:pStyle w:val="Heading6"/>
        <w:rPr>
          <w:lang w:eastAsia="zh-CN"/>
        </w:rPr>
      </w:pPr>
      <w:bookmarkStart w:id="7844" w:name="_Toc151886360"/>
      <w:bookmarkStart w:id="7845" w:name="_Toc152076425"/>
      <w:bookmarkStart w:id="7846" w:name="_Toc153794141"/>
      <w:r>
        <w:rPr>
          <w:lang w:eastAsia="zh-CN"/>
        </w:rPr>
        <w:t>7.10.7.2.2.1</w:t>
      </w:r>
      <w:r>
        <w:rPr>
          <w:lang w:eastAsia="zh-CN"/>
        </w:rPr>
        <w:tab/>
        <w:t>Description</w:t>
      </w:r>
      <w:bookmarkEnd w:id="7844"/>
      <w:bookmarkEnd w:id="7845"/>
      <w:bookmarkEnd w:id="7846"/>
    </w:p>
    <w:p w:rsidR="00771C40" w:rsidRDefault="00771C40" w:rsidP="00771C40">
      <w:pPr>
        <w:rPr>
          <w:lang w:eastAsia="zh-CN"/>
        </w:rPr>
      </w:pPr>
      <w:r>
        <w:rPr>
          <w:lang w:eastAsia="zh-CN"/>
        </w:rPr>
        <w:t>Edge load event subscription to the event of the slice usage pattern analytics.</w:t>
      </w:r>
    </w:p>
    <w:p w:rsidR="00771C40" w:rsidRDefault="00771C40" w:rsidP="00771C40">
      <w:pPr>
        <w:pStyle w:val="Heading6"/>
        <w:rPr>
          <w:lang w:eastAsia="zh-CN"/>
        </w:rPr>
      </w:pPr>
      <w:bookmarkStart w:id="7847" w:name="_Toc151886361"/>
      <w:bookmarkStart w:id="7848" w:name="_Toc152076426"/>
      <w:bookmarkStart w:id="7849" w:name="_Toc153794142"/>
      <w:r>
        <w:rPr>
          <w:lang w:eastAsia="zh-CN"/>
        </w:rPr>
        <w:t>7.10.7.2.2.2</w:t>
      </w:r>
      <w:r>
        <w:rPr>
          <w:lang w:eastAsia="zh-CN"/>
        </w:rPr>
        <w:tab/>
        <w:t>Resource Definition</w:t>
      </w:r>
      <w:bookmarkEnd w:id="7847"/>
      <w:bookmarkEnd w:id="7848"/>
      <w:bookmarkEnd w:id="7849"/>
    </w:p>
    <w:p w:rsidR="00771C40" w:rsidRDefault="00771C40" w:rsidP="00771C40">
      <w:pPr>
        <w:rPr>
          <w:b/>
          <w:lang w:eastAsia="zh-CN"/>
        </w:rPr>
      </w:pPr>
      <w:r>
        <w:rPr>
          <w:lang w:eastAsia="zh-CN"/>
        </w:rPr>
        <w:t xml:space="preserve">Resource URI: </w:t>
      </w:r>
      <w:r>
        <w:rPr>
          <w:b/>
          <w:lang w:eastAsia="zh-CN"/>
        </w:rPr>
        <w:t>{apiRoot}/ss-adae-el/&lt;apiVersion&gt;/edge-load</w:t>
      </w:r>
    </w:p>
    <w:p w:rsidR="00771C40" w:rsidRDefault="00771C40" w:rsidP="00771C40">
      <w:pPr>
        <w:rPr>
          <w:lang w:eastAsia="zh-CN"/>
        </w:rPr>
      </w:pPr>
      <w:r>
        <w:rPr>
          <w:lang w:eastAsia="zh-CN"/>
        </w:rPr>
        <w:t>This resource shall support the resource URI variables defined in the table 7.10.7.2.2.2-1.</w:t>
      </w:r>
    </w:p>
    <w:p w:rsidR="00771C40" w:rsidRDefault="00771C40" w:rsidP="00771C40">
      <w:pPr>
        <w:pStyle w:val="TH"/>
        <w:rPr>
          <w:rFonts w:cs="Arial"/>
        </w:rPr>
      </w:pPr>
      <w:r>
        <w:t>Table 7.10.7.2.2.2-1: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28" w:type="dxa"/>
        </w:tblCellMar>
        <w:tblLook w:val="04A0" w:firstRow="1" w:lastRow="0" w:firstColumn="1" w:lastColumn="0" w:noHBand="0" w:noVBand="1"/>
      </w:tblPr>
      <w:tblGrid>
        <w:gridCol w:w="1277"/>
        <w:gridCol w:w="1768"/>
        <w:gridCol w:w="6732"/>
      </w:tblGrid>
      <w:tr w:rsidR="00771C40" w:rsidTr="003D6950">
        <w:trPr>
          <w:jc w:val="center"/>
        </w:trPr>
        <w:tc>
          <w:tcPr>
            <w:tcW w:w="653" w:type="pct"/>
            <w:tcBorders>
              <w:top w:val="single" w:sz="6" w:space="0" w:color="000000"/>
              <w:left w:val="single" w:sz="6" w:space="0" w:color="000000"/>
              <w:bottom w:val="single" w:sz="6" w:space="0" w:color="000000"/>
              <w:right w:val="single" w:sz="6" w:space="0" w:color="000000"/>
            </w:tcBorders>
            <w:shd w:val="clear" w:color="auto" w:fill="C0C0C0"/>
            <w:hideMark/>
          </w:tcPr>
          <w:p w:rsidR="00771C40" w:rsidRDefault="00771C40" w:rsidP="003D6950">
            <w:pPr>
              <w:pStyle w:val="TAH"/>
            </w:pPr>
            <w:r>
              <w:t>Name</w:t>
            </w:r>
          </w:p>
        </w:tc>
        <w:tc>
          <w:tcPr>
            <w:tcW w:w="904" w:type="pct"/>
            <w:tcBorders>
              <w:top w:val="single" w:sz="6" w:space="0" w:color="000000"/>
              <w:left w:val="single" w:sz="6" w:space="0" w:color="000000"/>
              <w:bottom w:val="single" w:sz="6" w:space="0" w:color="000000"/>
              <w:right w:val="single" w:sz="6" w:space="0" w:color="000000"/>
            </w:tcBorders>
            <w:shd w:val="clear" w:color="auto" w:fill="C0C0C0"/>
            <w:hideMark/>
          </w:tcPr>
          <w:p w:rsidR="00771C40" w:rsidRDefault="00771C40" w:rsidP="003D6950">
            <w:pPr>
              <w:pStyle w:val="TAH"/>
            </w:pPr>
            <w:r>
              <w:t>Data Type</w:t>
            </w:r>
          </w:p>
        </w:tc>
        <w:tc>
          <w:tcPr>
            <w:tcW w:w="3443" w:type="pct"/>
            <w:tcBorders>
              <w:top w:val="single" w:sz="6" w:space="0" w:color="000000"/>
              <w:left w:val="single" w:sz="6" w:space="0" w:color="000000"/>
              <w:bottom w:val="single" w:sz="6" w:space="0" w:color="000000"/>
              <w:right w:val="single" w:sz="6" w:space="0" w:color="000000"/>
            </w:tcBorders>
            <w:shd w:val="clear" w:color="auto" w:fill="C0C0C0"/>
            <w:vAlign w:val="center"/>
            <w:hideMark/>
          </w:tcPr>
          <w:p w:rsidR="00771C40" w:rsidRDefault="00771C40" w:rsidP="003D6950">
            <w:pPr>
              <w:pStyle w:val="TAH"/>
            </w:pPr>
            <w:r>
              <w:t>Definition</w:t>
            </w:r>
          </w:p>
        </w:tc>
      </w:tr>
      <w:tr w:rsidR="00771C40" w:rsidTr="003D6950">
        <w:trPr>
          <w:jc w:val="center"/>
        </w:trPr>
        <w:tc>
          <w:tcPr>
            <w:tcW w:w="653" w:type="pct"/>
            <w:tcBorders>
              <w:top w:val="single" w:sz="6" w:space="0" w:color="000000"/>
              <w:left w:val="single" w:sz="6" w:space="0" w:color="000000"/>
              <w:bottom w:val="single" w:sz="6" w:space="0" w:color="000000"/>
              <w:right w:val="single" w:sz="6" w:space="0" w:color="000000"/>
            </w:tcBorders>
            <w:hideMark/>
          </w:tcPr>
          <w:p w:rsidR="00771C40" w:rsidRDefault="00771C40" w:rsidP="003D6950">
            <w:pPr>
              <w:pStyle w:val="TAL"/>
            </w:pPr>
            <w:r>
              <w:t>apiRoot</w:t>
            </w:r>
          </w:p>
        </w:tc>
        <w:tc>
          <w:tcPr>
            <w:tcW w:w="904" w:type="pct"/>
            <w:tcBorders>
              <w:top w:val="single" w:sz="6" w:space="0" w:color="000000"/>
              <w:left w:val="single" w:sz="6" w:space="0" w:color="000000"/>
              <w:bottom w:val="single" w:sz="6" w:space="0" w:color="000000"/>
              <w:right w:val="single" w:sz="6" w:space="0" w:color="000000"/>
            </w:tcBorders>
            <w:hideMark/>
          </w:tcPr>
          <w:p w:rsidR="00771C40" w:rsidRDefault="00771C40" w:rsidP="003D6950">
            <w:pPr>
              <w:pStyle w:val="TAL"/>
            </w:pPr>
            <w:r>
              <w:t>string</w:t>
            </w:r>
          </w:p>
        </w:tc>
        <w:tc>
          <w:tcPr>
            <w:tcW w:w="3443" w:type="pct"/>
            <w:tcBorders>
              <w:top w:val="single" w:sz="6" w:space="0" w:color="000000"/>
              <w:left w:val="single" w:sz="6" w:space="0" w:color="000000"/>
              <w:bottom w:val="single" w:sz="6" w:space="0" w:color="000000"/>
              <w:right w:val="single" w:sz="6" w:space="0" w:color="000000"/>
            </w:tcBorders>
            <w:vAlign w:val="center"/>
            <w:hideMark/>
          </w:tcPr>
          <w:p w:rsidR="00771C40" w:rsidRDefault="00771C40" w:rsidP="003D6950">
            <w:pPr>
              <w:pStyle w:val="TAL"/>
            </w:pPr>
            <w:r>
              <w:t>See clause 6.5</w:t>
            </w:r>
          </w:p>
        </w:tc>
      </w:tr>
    </w:tbl>
    <w:p w:rsidR="00024BD4" w:rsidRDefault="00024BD4" w:rsidP="0008473F">
      <w:pPr>
        <w:rPr>
          <w:lang w:eastAsia="zh-CN"/>
        </w:rPr>
      </w:pPr>
      <w:bookmarkStart w:id="7850" w:name="_Toc151886362"/>
      <w:bookmarkStart w:id="7851" w:name="_Toc152076427"/>
    </w:p>
    <w:p w:rsidR="00771C40" w:rsidRDefault="00771C40" w:rsidP="00771C40">
      <w:pPr>
        <w:pStyle w:val="Heading6"/>
        <w:rPr>
          <w:lang w:eastAsia="zh-CN"/>
        </w:rPr>
      </w:pPr>
      <w:bookmarkStart w:id="7852" w:name="_Toc153794143"/>
      <w:r>
        <w:rPr>
          <w:lang w:eastAsia="zh-CN"/>
        </w:rPr>
        <w:t>7.10.7.2.2.3</w:t>
      </w:r>
      <w:r>
        <w:rPr>
          <w:lang w:eastAsia="zh-CN"/>
        </w:rPr>
        <w:tab/>
        <w:t>Resource Standard Methods</w:t>
      </w:r>
      <w:bookmarkEnd w:id="7850"/>
      <w:bookmarkEnd w:id="7851"/>
      <w:bookmarkEnd w:id="7852"/>
    </w:p>
    <w:p w:rsidR="00771C40" w:rsidRDefault="00771C40" w:rsidP="00771C40">
      <w:pPr>
        <w:pStyle w:val="Heading7"/>
        <w:rPr>
          <w:lang w:eastAsia="zh-CN"/>
        </w:rPr>
      </w:pPr>
      <w:bookmarkStart w:id="7853" w:name="_Toc151886363"/>
      <w:bookmarkStart w:id="7854" w:name="_Toc152076428"/>
      <w:bookmarkStart w:id="7855" w:name="_Toc153794144"/>
      <w:r>
        <w:rPr>
          <w:lang w:eastAsia="zh-CN"/>
        </w:rPr>
        <w:t>7.10.7.2.2.3.1</w:t>
      </w:r>
      <w:r>
        <w:rPr>
          <w:lang w:eastAsia="zh-CN"/>
        </w:rPr>
        <w:tab/>
        <w:t>POST</w:t>
      </w:r>
      <w:bookmarkEnd w:id="7853"/>
      <w:bookmarkEnd w:id="7854"/>
      <w:bookmarkEnd w:id="7855"/>
    </w:p>
    <w:p w:rsidR="00771C40" w:rsidRDefault="00771C40" w:rsidP="00771C40">
      <w:r>
        <w:t>This method to subscribe to the event of the edge load analytics or the edge load historic data collection and shall support the URI query parameters specified in table 7.10.7.2.2.3.1-1.</w:t>
      </w:r>
    </w:p>
    <w:p w:rsidR="00771C40" w:rsidRDefault="00771C40" w:rsidP="00771C40">
      <w:pPr>
        <w:pStyle w:val="TH"/>
        <w:rPr>
          <w:rFonts w:cs="Arial"/>
        </w:rPr>
      </w:pPr>
      <w:r>
        <w:t>Table 7.10.7.2.2.3.1-1: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771C40" w:rsidTr="003D6950">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Description</w:t>
            </w:r>
          </w:p>
        </w:tc>
      </w:tr>
      <w:tr w:rsidR="00771C40" w:rsidTr="003D6950">
        <w:trPr>
          <w:jc w:val="center"/>
        </w:trPr>
        <w:tc>
          <w:tcPr>
            <w:tcW w:w="825" w:type="pct"/>
            <w:tcBorders>
              <w:top w:val="single" w:sz="6" w:space="0" w:color="auto"/>
              <w:left w:val="single" w:sz="6" w:space="0" w:color="auto"/>
              <w:bottom w:val="single" w:sz="6" w:space="0" w:color="000000"/>
              <w:right w:val="single" w:sz="6" w:space="0" w:color="auto"/>
            </w:tcBorders>
            <w:hideMark/>
          </w:tcPr>
          <w:p w:rsidR="00771C40" w:rsidRDefault="00771C40" w:rsidP="003D6950">
            <w:pPr>
              <w:pStyle w:val="TAL"/>
            </w:pPr>
            <w:r>
              <w:t>n/a</w:t>
            </w:r>
          </w:p>
        </w:tc>
        <w:tc>
          <w:tcPr>
            <w:tcW w:w="732" w:type="pct"/>
            <w:tcBorders>
              <w:top w:val="single" w:sz="6" w:space="0" w:color="auto"/>
              <w:left w:val="single" w:sz="6" w:space="0" w:color="auto"/>
              <w:bottom w:val="single" w:sz="6" w:space="0" w:color="000000"/>
              <w:right w:val="single" w:sz="6" w:space="0" w:color="auto"/>
            </w:tcBorders>
          </w:tcPr>
          <w:p w:rsidR="00771C40" w:rsidRDefault="00771C40" w:rsidP="003D6950">
            <w:pPr>
              <w:pStyle w:val="TAL"/>
            </w:pPr>
          </w:p>
        </w:tc>
        <w:tc>
          <w:tcPr>
            <w:tcW w:w="217" w:type="pct"/>
            <w:tcBorders>
              <w:top w:val="single" w:sz="6" w:space="0" w:color="auto"/>
              <w:left w:val="single" w:sz="6" w:space="0" w:color="auto"/>
              <w:bottom w:val="single" w:sz="6" w:space="0" w:color="000000"/>
              <w:right w:val="single" w:sz="6" w:space="0" w:color="auto"/>
            </w:tcBorders>
          </w:tcPr>
          <w:p w:rsidR="00771C40" w:rsidRDefault="00771C40" w:rsidP="003D6950">
            <w:pPr>
              <w:pStyle w:val="TAC"/>
            </w:pPr>
          </w:p>
        </w:tc>
        <w:tc>
          <w:tcPr>
            <w:tcW w:w="581" w:type="pct"/>
            <w:tcBorders>
              <w:top w:val="single" w:sz="6" w:space="0" w:color="auto"/>
              <w:left w:val="single" w:sz="6" w:space="0" w:color="auto"/>
              <w:bottom w:val="single" w:sz="6" w:space="0" w:color="000000"/>
              <w:right w:val="single" w:sz="6" w:space="0" w:color="auto"/>
            </w:tcBorders>
          </w:tcPr>
          <w:p w:rsidR="00771C40" w:rsidRDefault="00771C40" w:rsidP="003D6950">
            <w:pPr>
              <w:pStyle w:val="TAL"/>
            </w:pPr>
          </w:p>
        </w:tc>
        <w:tc>
          <w:tcPr>
            <w:tcW w:w="2646" w:type="pct"/>
            <w:tcBorders>
              <w:top w:val="single" w:sz="6" w:space="0" w:color="auto"/>
              <w:left w:val="single" w:sz="6" w:space="0" w:color="auto"/>
              <w:bottom w:val="single" w:sz="6" w:space="0" w:color="000000"/>
              <w:right w:val="single" w:sz="6" w:space="0" w:color="auto"/>
            </w:tcBorders>
            <w:vAlign w:val="center"/>
          </w:tcPr>
          <w:p w:rsidR="00771C40" w:rsidRDefault="00771C40" w:rsidP="003D6950">
            <w:pPr>
              <w:pStyle w:val="TAL"/>
            </w:pPr>
          </w:p>
        </w:tc>
      </w:tr>
    </w:tbl>
    <w:p w:rsidR="00771C40" w:rsidRDefault="00771C40" w:rsidP="00771C40"/>
    <w:p w:rsidR="00771C40" w:rsidRDefault="00771C40" w:rsidP="00771C40">
      <w:bookmarkStart w:id="7856" w:name="_Hlk149902464"/>
      <w:r>
        <w:t>This method shall support the request data structures specified in table 7.10.7.2.2.3.1-2 and the response data structures and response codes specified in table 7.10.7.2.2.3.1-3.</w:t>
      </w:r>
    </w:p>
    <w:bookmarkEnd w:id="7856"/>
    <w:p w:rsidR="00771C40" w:rsidRDefault="00771C40" w:rsidP="00771C40">
      <w:pPr>
        <w:pStyle w:val="TH"/>
      </w:pPr>
      <w:r>
        <w:t>Table 7.10.7.2.2.3.1-2: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729"/>
        <w:gridCol w:w="307"/>
        <w:gridCol w:w="1266"/>
        <w:gridCol w:w="6377"/>
      </w:tblGrid>
      <w:tr w:rsidR="00771C40" w:rsidTr="003D6950">
        <w:trPr>
          <w:jc w:val="center"/>
        </w:trPr>
        <w:tc>
          <w:tcPr>
            <w:tcW w:w="1702"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Data type</w:t>
            </w:r>
          </w:p>
        </w:tc>
        <w:tc>
          <w:tcPr>
            <w:tcW w:w="302"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P</w:t>
            </w:r>
          </w:p>
        </w:tc>
        <w:tc>
          <w:tcPr>
            <w:tcW w:w="1246"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Cardinality</w:t>
            </w:r>
          </w:p>
        </w:tc>
        <w:tc>
          <w:tcPr>
            <w:tcW w:w="6277"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Description</w:t>
            </w:r>
          </w:p>
        </w:tc>
      </w:tr>
      <w:tr w:rsidR="00771C40" w:rsidTr="003D6950">
        <w:trPr>
          <w:jc w:val="center"/>
        </w:trPr>
        <w:tc>
          <w:tcPr>
            <w:tcW w:w="1702" w:type="dxa"/>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EdgeSubs</w:t>
            </w:r>
          </w:p>
        </w:tc>
        <w:tc>
          <w:tcPr>
            <w:tcW w:w="302" w:type="dxa"/>
            <w:tcBorders>
              <w:top w:val="single" w:sz="6" w:space="0" w:color="auto"/>
              <w:left w:val="single" w:sz="6" w:space="0" w:color="auto"/>
              <w:bottom w:val="single" w:sz="6" w:space="0" w:color="auto"/>
              <w:right w:val="single" w:sz="6" w:space="0" w:color="auto"/>
            </w:tcBorders>
          </w:tcPr>
          <w:p w:rsidR="00771C40" w:rsidRDefault="00771C40" w:rsidP="003D6950">
            <w:pPr>
              <w:pStyle w:val="TAC"/>
            </w:pPr>
            <w:r>
              <w:t>M</w:t>
            </w:r>
          </w:p>
        </w:tc>
        <w:tc>
          <w:tcPr>
            <w:tcW w:w="1246"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t>1</w:t>
            </w:r>
          </w:p>
        </w:tc>
        <w:tc>
          <w:tcPr>
            <w:tcW w:w="6277"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t>Subscription to the event of:</w:t>
            </w:r>
          </w:p>
          <w:p w:rsidR="00771C40" w:rsidRDefault="00771C40" w:rsidP="003D6950">
            <w:pPr>
              <w:pStyle w:val="TAL"/>
            </w:pPr>
            <w:r>
              <w:t>-</w:t>
            </w:r>
            <w:r w:rsidRPr="008225C9">
              <w:tab/>
            </w:r>
            <w:r>
              <w:t>edge load analytics; or</w:t>
            </w:r>
          </w:p>
          <w:p w:rsidR="00771C40" w:rsidRDefault="00771C40" w:rsidP="003D6950">
            <w:pPr>
              <w:pStyle w:val="TAL"/>
            </w:pPr>
            <w:r>
              <w:t>-</w:t>
            </w:r>
            <w:r w:rsidRPr="008225C9">
              <w:tab/>
            </w:r>
            <w:r>
              <w:t>edge load historic data collection.</w:t>
            </w:r>
          </w:p>
        </w:tc>
      </w:tr>
    </w:tbl>
    <w:p w:rsidR="00771C40" w:rsidRDefault="00771C40" w:rsidP="00771C40"/>
    <w:p w:rsidR="00771C40" w:rsidRDefault="00771C40" w:rsidP="00771C40">
      <w:pPr>
        <w:pStyle w:val="TH"/>
      </w:pPr>
      <w:r>
        <w:t xml:space="preserve">Table 7.10.7.2.2.3.1-3: </w:t>
      </w:r>
      <w:bookmarkStart w:id="7857" w:name="_Hlk149902436"/>
      <w:r>
        <w:t>Data structures supported by the POST Response Body on this resource</w:t>
      </w:r>
      <w:bookmarkEnd w:id="7857"/>
    </w:p>
    <w:tbl>
      <w:tblPr>
        <w:tblW w:w="48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50"/>
        <w:gridCol w:w="423"/>
        <w:gridCol w:w="1220"/>
        <w:gridCol w:w="1372"/>
        <w:gridCol w:w="4835"/>
      </w:tblGrid>
      <w:tr w:rsidR="00771C40" w:rsidTr="003D6950">
        <w:trPr>
          <w:jc w:val="center"/>
        </w:trPr>
        <w:tc>
          <w:tcPr>
            <w:tcW w:w="824"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bookmarkStart w:id="7858" w:name="_Hlk149902574"/>
            <w:r>
              <w:t>Data type</w:t>
            </w:r>
          </w:p>
        </w:tc>
        <w:tc>
          <w:tcPr>
            <w:tcW w:w="225"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P</w:t>
            </w:r>
          </w:p>
        </w:tc>
        <w:tc>
          <w:tcPr>
            <w:tcW w:w="649"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Cardinality</w:t>
            </w:r>
          </w:p>
        </w:tc>
        <w:tc>
          <w:tcPr>
            <w:tcW w:w="730"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Response</w:t>
            </w:r>
          </w:p>
          <w:p w:rsidR="00771C40" w:rsidRDefault="00771C40" w:rsidP="003D6950">
            <w:pPr>
              <w:pStyle w:val="TAH"/>
            </w:pPr>
            <w:r>
              <w:t>codes</w:t>
            </w:r>
          </w:p>
        </w:tc>
        <w:tc>
          <w:tcPr>
            <w:tcW w:w="2572"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Description</w:t>
            </w:r>
          </w:p>
        </w:tc>
      </w:tr>
      <w:tr w:rsidR="00771C40" w:rsidTr="003D6950">
        <w:trPr>
          <w:jc w:val="center"/>
        </w:trPr>
        <w:tc>
          <w:tcPr>
            <w:tcW w:w="824" w:type="pct"/>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EdgeSubs</w:t>
            </w:r>
          </w:p>
        </w:tc>
        <w:tc>
          <w:tcPr>
            <w:tcW w:w="225" w:type="pct"/>
            <w:tcBorders>
              <w:top w:val="single" w:sz="6" w:space="0" w:color="auto"/>
              <w:left w:val="single" w:sz="6" w:space="0" w:color="auto"/>
              <w:bottom w:val="single" w:sz="6" w:space="0" w:color="auto"/>
              <w:right w:val="single" w:sz="6" w:space="0" w:color="auto"/>
            </w:tcBorders>
          </w:tcPr>
          <w:p w:rsidR="00771C40" w:rsidRDefault="00771C40" w:rsidP="003D6950">
            <w:pPr>
              <w:pStyle w:val="TAC"/>
            </w:pPr>
          </w:p>
        </w:tc>
        <w:tc>
          <w:tcPr>
            <w:tcW w:w="649" w:type="pct"/>
            <w:tcBorders>
              <w:top w:val="single" w:sz="6" w:space="0" w:color="auto"/>
              <w:left w:val="single" w:sz="6" w:space="0" w:color="auto"/>
              <w:bottom w:val="single" w:sz="6" w:space="0" w:color="auto"/>
              <w:right w:val="single" w:sz="6" w:space="0" w:color="auto"/>
            </w:tcBorders>
          </w:tcPr>
          <w:p w:rsidR="00771C40" w:rsidRDefault="00771C40" w:rsidP="003D6950">
            <w:pPr>
              <w:pStyle w:val="TAL"/>
            </w:pPr>
          </w:p>
        </w:tc>
        <w:tc>
          <w:tcPr>
            <w:tcW w:w="730" w:type="pct"/>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201 (Created)</w:t>
            </w:r>
          </w:p>
        </w:tc>
        <w:tc>
          <w:tcPr>
            <w:tcW w:w="2572" w:type="pct"/>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Subscription to the edge load analytics or to the edge load historic data collection is created.</w:t>
            </w:r>
          </w:p>
        </w:tc>
      </w:tr>
      <w:tr w:rsidR="00771C40" w:rsidTr="003D6950">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rsidR="00771C40" w:rsidRDefault="00771C40" w:rsidP="003D6950">
            <w:pPr>
              <w:pStyle w:val="TAN"/>
            </w:pPr>
            <w:r>
              <w:t>NOTE:</w:t>
            </w:r>
            <w:r>
              <w:tab/>
              <w:t>The mandatory HTTP error status codes for the POST method listed in table 5.2.7.1-1 of 3GPP TS 29.500 [22] shall also apply.</w:t>
            </w:r>
          </w:p>
        </w:tc>
      </w:tr>
      <w:bookmarkEnd w:id="7858"/>
    </w:tbl>
    <w:p w:rsidR="00771C40" w:rsidRDefault="00771C40" w:rsidP="00771C40">
      <w:pPr>
        <w:rPr>
          <w:lang w:eastAsia="zh-CN"/>
        </w:rPr>
      </w:pPr>
    </w:p>
    <w:p w:rsidR="00771C40" w:rsidRDefault="00771C40" w:rsidP="00771C40">
      <w:pPr>
        <w:pStyle w:val="TH"/>
      </w:pPr>
      <w:bookmarkStart w:id="7859" w:name="_Hlk149902643"/>
      <w:r>
        <w:t>Table</w:t>
      </w:r>
      <w:r>
        <w:rPr>
          <w:noProof/>
        </w:rPr>
        <w:t> </w:t>
      </w:r>
      <w:r>
        <w:t xml:space="preserve">7.10.7.2.2.3.1-4: Headers supported by the 201 Response Code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771C40" w:rsidTr="003D6950">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Cardinality</w:t>
            </w:r>
          </w:p>
        </w:tc>
        <w:tc>
          <w:tcPr>
            <w:tcW w:w="2645"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Description</w:t>
            </w:r>
          </w:p>
        </w:tc>
      </w:tr>
      <w:tr w:rsidR="00771C40" w:rsidTr="003D6950">
        <w:trPr>
          <w:jc w:val="center"/>
        </w:trPr>
        <w:tc>
          <w:tcPr>
            <w:tcW w:w="825" w:type="pct"/>
            <w:tcBorders>
              <w:top w:val="single" w:sz="6" w:space="0" w:color="auto"/>
              <w:left w:val="single" w:sz="6" w:space="0" w:color="auto"/>
              <w:bottom w:val="single" w:sz="6" w:space="0" w:color="000000"/>
              <w:right w:val="single" w:sz="6" w:space="0" w:color="auto"/>
            </w:tcBorders>
            <w:hideMark/>
          </w:tcPr>
          <w:p w:rsidR="00771C40" w:rsidRDefault="00771C40" w:rsidP="003D6950">
            <w:pPr>
              <w:pStyle w:val="TAL"/>
            </w:pPr>
            <w:r>
              <w:t>Location</w:t>
            </w:r>
          </w:p>
        </w:tc>
        <w:tc>
          <w:tcPr>
            <w:tcW w:w="732" w:type="pct"/>
            <w:tcBorders>
              <w:top w:val="single" w:sz="6" w:space="0" w:color="auto"/>
              <w:left w:val="single" w:sz="6" w:space="0" w:color="auto"/>
              <w:bottom w:val="single" w:sz="6" w:space="0" w:color="000000"/>
              <w:right w:val="single" w:sz="6" w:space="0" w:color="auto"/>
            </w:tcBorders>
            <w:hideMark/>
          </w:tcPr>
          <w:p w:rsidR="00771C40" w:rsidRDefault="00771C40" w:rsidP="003D6950">
            <w:pPr>
              <w:pStyle w:val="TAL"/>
            </w:pPr>
            <w:r>
              <w:t>string</w:t>
            </w:r>
          </w:p>
        </w:tc>
        <w:tc>
          <w:tcPr>
            <w:tcW w:w="217" w:type="pct"/>
            <w:tcBorders>
              <w:top w:val="single" w:sz="6" w:space="0" w:color="auto"/>
              <w:left w:val="single" w:sz="6" w:space="0" w:color="auto"/>
              <w:bottom w:val="single" w:sz="6" w:space="0" w:color="000000"/>
              <w:right w:val="single" w:sz="6" w:space="0" w:color="auto"/>
            </w:tcBorders>
            <w:hideMark/>
          </w:tcPr>
          <w:p w:rsidR="00771C40" w:rsidRDefault="00771C40" w:rsidP="003D6950">
            <w:pPr>
              <w:pStyle w:val="TAC"/>
            </w:pPr>
            <w:r>
              <w:t>M</w:t>
            </w:r>
          </w:p>
        </w:tc>
        <w:tc>
          <w:tcPr>
            <w:tcW w:w="581" w:type="pct"/>
            <w:tcBorders>
              <w:top w:val="single" w:sz="6" w:space="0" w:color="auto"/>
              <w:left w:val="single" w:sz="6" w:space="0" w:color="auto"/>
              <w:bottom w:val="single" w:sz="6" w:space="0" w:color="000000"/>
              <w:right w:val="single" w:sz="6" w:space="0" w:color="auto"/>
            </w:tcBorders>
            <w:hideMark/>
          </w:tcPr>
          <w:p w:rsidR="00771C40" w:rsidRDefault="00771C40" w:rsidP="003D6950">
            <w:pPr>
              <w:pStyle w:val="TAL"/>
            </w:pPr>
            <w:r>
              <w:t>1</w:t>
            </w:r>
          </w:p>
        </w:tc>
        <w:tc>
          <w:tcPr>
            <w:tcW w:w="2645" w:type="pct"/>
            <w:tcBorders>
              <w:top w:val="single" w:sz="6" w:space="0" w:color="auto"/>
              <w:left w:val="single" w:sz="6" w:space="0" w:color="auto"/>
              <w:bottom w:val="single" w:sz="6" w:space="0" w:color="000000"/>
              <w:right w:val="single" w:sz="6" w:space="0" w:color="auto"/>
            </w:tcBorders>
            <w:vAlign w:val="center"/>
            <w:hideMark/>
          </w:tcPr>
          <w:p w:rsidR="00771C40" w:rsidRDefault="00771C40" w:rsidP="003D6950">
            <w:pPr>
              <w:pStyle w:val="TAL"/>
            </w:pPr>
            <w:r>
              <w:t xml:space="preserve">Contains the URI of the newly created resource, according to the structure: </w:t>
            </w:r>
            <w:r w:rsidRPr="0010279A">
              <w:t>{apiRoot}/ss-adae-pa/&lt;apiVersion&gt;/application-performance</w:t>
            </w:r>
          </w:p>
        </w:tc>
      </w:tr>
    </w:tbl>
    <w:p w:rsidR="00771C40" w:rsidRDefault="00771C40" w:rsidP="00771C40">
      <w:pPr>
        <w:rPr>
          <w:lang w:eastAsia="zh-CN"/>
        </w:rPr>
      </w:pPr>
    </w:p>
    <w:p w:rsidR="00771C40" w:rsidRDefault="00771C40" w:rsidP="00771C40">
      <w:pPr>
        <w:pStyle w:val="Heading6"/>
        <w:rPr>
          <w:lang w:eastAsia="zh-CN"/>
        </w:rPr>
      </w:pPr>
      <w:bookmarkStart w:id="7860" w:name="_Toc151886364"/>
      <w:bookmarkStart w:id="7861" w:name="_Toc152076429"/>
      <w:bookmarkStart w:id="7862" w:name="_Toc153794145"/>
      <w:r>
        <w:rPr>
          <w:lang w:eastAsia="zh-CN"/>
        </w:rPr>
        <w:t>7.10.7.2.2.4</w:t>
      </w:r>
      <w:r>
        <w:rPr>
          <w:lang w:eastAsia="zh-CN"/>
        </w:rPr>
        <w:tab/>
        <w:t>Resource Custom Operations</w:t>
      </w:r>
      <w:bookmarkEnd w:id="7860"/>
      <w:bookmarkEnd w:id="7861"/>
      <w:bookmarkEnd w:id="7862"/>
    </w:p>
    <w:p w:rsidR="00771C40" w:rsidRDefault="00771C40" w:rsidP="00771C40">
      <w:pPr>
        <w:pStyle w:val="Heading7"/>
      </w:pPr>
      <w:bookmarkStart w:id="7863" w:name="_Toc151886365"/>
      <w:bookmarkStart w:id="7864" w:name="_Toc152076430"/>
      <w:bookmarkStart w:id="7865" w:name="_Toc153794146"/>
      <w:r>
        <w:rPr>
          <w:lang w:eastAsia="zh-CN"/>
        </w:rPr>
        <w:t>7.10.7.2.2.4.1</w:t>
      </w:r>
      <w:r>
        <w:tab/>
        <w:t>Overview</w:t>
      </w:r>
      <w:bookmarkEnd w:id="7863"/>
      <w:bookmarkEnd w:id="7864"/>
      <w:bookmarkEnd w:id="7865"/>
    </w:p>
    <w:p w:rsidR="00771C40" w:rsidRDefault="00771C40" w:rsidP="00771C40">
      <w:pPr>
        <w:pStyle w:val="TH"/>
      </w:pPr>
      <w:r>
        <w:t>Table </w:t>
      </w:r>
      <w:r>
        <w:rPr>
          <w:lang w:eastAsia="zh-CN"/>
        </w:rPr>
        <w:t>7.10.7.2.2.4.1</w:t>
      </w:r>
      <w:r>
        <w:t>-1: Custom operations</w:t>
      </w:r>
    </w:p>
    <w:tbl>
      <w:tblPr>
        <w:tblW w:w="4782"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2003"/>
        <w:gridCol w:w="2239"/>
        <w:gridCol w:w="1707"/>
        <w:gridCol w:w="3402"/>
      </w:tblGrid>
      <w:tr w:rsidR="00771C40" w:rsidTr="003D6950">
        <w:trPr>
          <w:jc w:val="center"/>
        </w:trPr>
        <w:tc>
          <w:tcPr>
            <w:tcW w:w="1071"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rPr>
                <w:noProof/>
              </w:rPr>
              <w:t>Operation name</w:t>
            </w:r>
          </w:p>
        </w:tc>
        <w:tc>
          <w:tcPr>
            <w:tcW w:w="1197"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Custom operation URI</w:t>
            </w:r>
          </w:p>
        </w:tc>
        <w:tc>
          <w:tcPr>
            <w:tcW w:w="913"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Mapped HTTP method</w:t>
            </w:r>
          </w:p>
        </w:tc>
        <w:tc>
          <w:tcPr>
            <w:tcW w:w="1819"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Description</w:t>
            </w:r>
          </w:p>
        </w:tc>
      </w:tr>
      <w:tr w:rsidR="00771C40" w:rsidTr="003D6950">
        <w:trPr>
          <w:jc w:val="center"/>
        </w:trPr>
        <w:tc>
          <w:tcPr>
            <w:tcW w:w="1071" w:type="pct"/>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GetLog</w:t>
            </w:r>
          </w:p>
        </w:tc>
        <w:tc>
          <w:tcPr>
            <w:tcW w:w="1197" w:type="pct"/>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/edge-load/GetLog</w:t>
            </w:r>
          </w:p>
        </w:tc>
        <w:tc>
          <w:tcPr>
            <w:tcW w:w="913" w:type="pct"/>
            <w:tcBorders>
              <w:top w:val="single" w:sz="6" w:space="0" w:color="auto"/>
              <w:left w:val="single" w:sz="6" w:space="0" w:color="auto"/>
              <w:bottom w:val="single" w:sz="6" w:space="0" w:color="auto"/>
              <w:right w:val="single" w:sz="6" w:space="0" w:color="auto"/>
            </w:tcBorders>
            <w:hideMark/>
          </w:tcPr>
          <w:p w:rsidR="00771C40" w:rsidRDefault="00771C40" w:rsidP="003D6950">
            <w:pPr>
              <w:pStyle w:val="TAC"/>
            </w:pPr>
            <w:r>
              <w:t>POST</w:t>
            </w:r>
          </w:p>
        </w:tc>
        <w:tc>
          <w:tcPr>
            <w:tcW w:w="1819" w:type="pct"/>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Retrieves the edge load analytics data</w:t>
            </w:r>
          </w:p>
        </w:tc>
      </w:tr>
    </w:tbl>
    <w:p w:rsidR="00771C40" w:rsidRDefault="00771C40" w:rsidP="00771C40">
      <w:pPr>
        <w:rPr>
          <w:lang w:eastAsia="zh-CN"/>
        </w:rPr>
      </w:pPr>
    </w:p>
    <w:p w:rsidR="00771C40" w:rsidRDefault="00771C40" w:rsidP="00771C40">
      <w:pPr>
        <w:pStyle w:val="Heading7"/>
        <w:rPr>
          <w:lang w:eastAsia="zh-CN"/>
        </w:rPr>
      </w:pPr>
      <w:bookmarkStart w:id="7866" w:name="_Toc151886366"/>
      <w:bookmarkStart w:id="7867" w:name="_Toc152076431"/>
      <w:bookmarkStart w:id="7868" w:name="_Toc153794147"/>
      <w:bookmarkEnd w:id="7859"/>
      <w:r>
        <w:rPr>
          <w:lang w:eastAsia="zh-CN"/>
        </w:rPr>
        <w:t>7.10.7.2.2.4.2</w:t>
      </w:r>
      <w:r>
        <w:rPr>
          <w:lang w:eastAsia="zh-CN"/>
        </w:rPr>
        <w:tab/>
        <w:t xml:space="preserve">Operation: </w:t>
      </w:r>
      <w:r>
        <w:t>POST</w:t>
      </w:r>
      <w:bookmarkEnd w:id="7866"/>
      <w:bookmarkEnd w:id="7867"/>
      <w:bookmarkEnd w:id="7868"/>
    </w:p>
    <w:p w:rsidR="00771C40" w:rsidRDefault="00771C40" w:rsidP="00771C40">
      <w:r>
        <w:t>This method retrieves the edge load analytics data and shall support the URI query parameters specified in table </w:t>
      </w:r>
      <w:r>
        <w:rPr>
          <w:lang w:eastAsia="zh-CN"/>
        </w:rPr>
        <w:t>7.10.7.2.2.4.2</w:t>
      </w:r>
      <w:r>
        <w:t>-1.</w:t>
      </w:r>
    </w:p>
    <w:p w:rsidR="00771C40" w:rsidRDefault="00771C40" w:rsidP="00771C40">
      <w:pPr>
        <w:pStyle w:val="TH"/>
        <w:rPr>
          <w:rFonts w:cs="Arial"/>
        </w:rPr>
      </w:pPr>
      <w:r>
        <w:t>Table </w:t>
      </w:r>
      <w:r>
        <w:rPr>
          <w:lang w:eastAsia="zh-CN"/>
        </w:rPr>
        <w:t>7.10.7.2.2.4.2</w:t>
      </w:r>
      <w:r>
        <w:t xml:space="preserve">-1: URI query parameters supported by the </w:t>
      </w:r>
      <w:bookmarkStart w:id="7869" w:name="_Hlk151035958"/>
      <w:r>
        <w:t>POST</w:t>
      </w:r>
      <w:bookmarkEnd w:id="7869"/>
      <w:r>
        <w:t xml:space="preserve"> method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771C40" w:rsidTr="003D6950">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Description</w:t>
            </w:r>
          </w:p>
        </w:tc>
      </w:tr>
      <w:tr w:rsidR="00771C40" w:rsidTr="003D6950">
        <w:trPr>
          <w:jc w:val="center"/>
        </w:trPr>
        <w:tc>
          <w:tcPr>
            <w:tcW w:w="825" w:type="pct"/>
            <w:tcBorders>
              <w:top w:val="single" w:sz="6" w:space="0" w:color="auto"/>
              <w:left w:val="single" w:sz="6" w:space="0" w:color="auto"/>
              <w:bottom w:val="single" w:sz="6" w:space="0" w:color="000000"/>
              <w:right w:val="single" w:sz="6" w:space="0" w:color="auto"/>
            </w:tcBorders>
            <w:hideMark/>
          </w:tcPr>
          <w:p w:rsidR="00771C40" w:rsidRDefault="00771C40" w:rsidP="003D6950">
            <w:pPr>
              <w:pStyle w:val="TAL"/>
            </w:pPr>
            <w:r>
              <w:t>n/a</w:t>
            </w:r>
          </w:p>
        </w:tc>
        <w:tc>
          <w:tcPr>
            <w:tcW w:w="732" w:type="pct"/>
            <w:tcBorders>
              <w:top w:val="single" w:sz="6" w:space="0" w:color="auto"/>
              <w:left w:val="single" w:sz="6" w:space="0" w:color="auto"/>
              <w:bottom w:val="single" w:sz="6" w:space="0" w:color="000000"/>
              <w:right w:val="single" w:sz="6" w:space="0" w:color="auto"/>
            </w:tcBorders>
          </w:tcPr>
          <w:p w:rsidR="00771C40" w:rsidRDefault="00771C40" w:rsidP="003D6950">
            <w:pPr>
              <w:pStyle w:val="TAL"/>
            </w:pPr>
          </w:p>
        </w:tc>
        <w:tc>
          <w:tcPr>
            <w:tcW w:w="217" w:type="pct"/>
            <w:tcBorders>
              <w:top w:val="single" w:sz="6" w:space="0" w:color="auto"/>
              <w:left w:val="single" w:sz="6" w:space="0" w:color="auto"/>
              <w:bottom w:val="single" w:sz="6" w:space="0" w:color="000000"/>
              <w:right w:val="single" w:sz="6" w:space="0" w:color="auto"/>
            </w:tcBorders>
          </w:tcPr>
          <w:p w:rsidR="00771C40" w:rsidRDefault="00771C40" w:rsidP="003D6950">
            <w:pPr>
              <w:pStyle w:val="TAC"/>
            </w:pPr>
          </w:p>
        </w:tc>
        <w:tc>
          <w:tcPr>
            <w:tcW w:w="581" w:type="pct"/>
            <w:tcBorders>
              <w:top w:val="single" w:sz="6" w:space="0" w:color="auto"/>
              <w:left w:val="single" w:sz="6" w:space="0" w:color="auto"/>
              <w:bottom w:val="single" w:sz="6" w:space="0" w:color="000000"/>
              <w:right w:val="single" w:sz="6" w:space="0" w:color="auto"/>
            </w:tcBorders>
          </w:tcPr>
          <w:p w:rsidR="00771C40" w:rsidRDefault="00771C40" w:rsidP="003D6950">
            <w:pPr>
              <w:pStyle w:val="TAL"/>
            </w:pPr>
          </w:p>
        </w:tc>
        <w:tc>
          <w:tcPr>
            <w:tcW w:w="2646" w:type="pct"/>
            <w:tcBorders>
              <w:top w:val="single" w:sz="6" w:space="0" w:color="auto"/>
              <w:left w:val="single" w:sz="6" w:space="0" w:color="auto"/>
              <w:bottom w:val="single" w:sz="6" w:space="0" w:color="000000"/>
              <w:right w:val="single" w:sz="6" w:space="0" w:color="auto"/>
            </w:tcBorders>
            <w:vAlign w:val="center"/>
          </w:tcPr>
          <w:p w:rsidR="00771C40" w:rsidRDefault="00771C40" w:rsidP="003D6950">
            <w:pPr>
              <w:pStyle w:val="TAL"/>
            </w:pPr>
          </w:p>
        </w:tc>
      </w:tr>
    </w:tbl>
    <w:p w:rsidR="00771C40" w:rsidRDefault="00771C40" w:rsidP="00771C40"/>
    <w:p w:rsidR="00771C40" w:rsidRDefault="00771C40" w:rsidP="00771C40">
      <w:r>
        <w:t>This method shall support the request data structures specified in table </w:t>
      </w:r>
      <w:r>
        <w:rPr>
          <w:lang w:eastAsia="zh-CN"/>
        </w:rPr>
        <w:t>7.10.7.2.2.4.2</w:t>
      </w:r>
      <w:r>
        <w:t>-2 and the response data structures and response codes specified in table </w:t>
      </w:r>
      <w:r>
        <w:rPr>
          <w:lang w:eastAsia="zh-CN"/>
        </w:rPr>
        <w:t>7.10.7.2.2.4.2</w:t>
      </w:r>
      <w:r>
        <w:t>-3.</w:t>
      </w:r>
    </w:p>
    <w:p w:rsidR="00771C40" w:rsidRDefault="00771C40" w:rsidP="00771C40">
      <w:pPr>
        <w:pStyle w:val="TH"/>
      </w:pPr>
      <w:r>
        <w:t>Table </w:t>
      </w:r>
      <w:r>
        <w:rPr>
          <w:lang w:eastAsia="zh-CN"/>
        </w:rPr>
        <w:t>7.10.7.2.2.4.2</w:t>
      </w:r>
      <w:r>
        <w:t xml:space="preserve">-2: Data structures supported by the POST Request Body on this resource </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638"/>
        <w:gridCol w:w="398"/>
        <w:gridCol w:w="1266"/>
        <w:gridCol w:w="6377"/>
      </w:tblGrid>
      <w:tr w:rsidR="00771C40" w:rsidTr="003D6950">
        <w:trPr>
          <w:jc w:val="center"/>
        </w:trPr>
        <w:tc>
          <w:tcPr>
            <w:tcW w:w="1612"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Data type</w:t>
            </w:r>
          </w:p>
        </w:tc>
        <w:tc>
          <w:tcPr>
            <w:tcW w:w="392"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P</w:t>
            </w:r>
          </w:p>
        </w:tc>
        <w:tc>
          <w:tcPr>
            <w:tcW w:w="1246"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Cardinality</w:t>
            </w:r>
          </w:p>
        </w:tc>
        <w:tc>
          <w:tcPr>
            <w:tcW w:w="6277"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Description</w:t>
            </w:r>
          </w:p>
        </w:tc>
      </w:tr>
      <w:tr w:rsidR="00771C40" w:rsidTr="003D6950">
        <w:trPr>
          <w:jc w:val="center"/>
        </w:trPr>
        <w:tc>
          <w:tcPr>
            <w:tcW w:w="1612" w:type="dxa"/>
            <w:tcBorders>
              <w:top w:val="single" w:sz="6" w:space="0" w:color="auto"/>
              <w:left w:val="single" w:sz="6" w:space="0" w:color="auto"/>
              <w:bottom w:val="single" w:sz="6" w:space="0" w:color="000000"/>
              <w:right w:val="single" w:sz="6" w:space="0" w:color="auto"/>
            </w:tcBorders>
            <w:hideMark/>
          </w:tcPr>
          <w:p w:rsidR="00771C40" w:rsidRDefault="00771C40" w:rsidP="003D6950">
            <w:pPr>
              <w:pStyle w:val="TAL"/>
            </w:pPr>
            <w:r>
              <w:t>EdgeLogReq</w:t>
            </w:r>
          </w:p>
        </w:tc>
        <w:tc>
          <w:tcPr>
            <w:tcW w:w="392" w:type="dxa"/>
            <w:tcBorders>
              <w:top w:val="single" w:sz="6" w:space="0" w:color="auto"/>
              <w:left w:val="single" w:sz="6" w:space="0" w:color="auto"/>
              <w:bottom w:val="single" w:sz="6" w:space="0" w:color="000000"/>
              <w:right w:val="single" w:sz="6" w:space="0" w:color="auto"/>
            </w:tcBorders>
          </w:tcPr>
          <w:p w:rsidR="00771C40" w:rsidRDefault="00771C40" w:rsidP="003D6950">
            <w:pPr>
              <w:pStyle w:val="TAC"/>
            </w:pPr>
            <w:r>
              <w:t>M</w:t>
            </w:r>
          </w:p>
        </w:tc>
        <w:tc>
          <w:tcPr>
            <w:tcW w:w="1246" w:type="dxa"/>
            <w:tcBorders>
              <w:top w:val="single" w:sz="6" w:space="0" w:color="auto"/>
              <w:left w:val="single" w:sz="6" w:space="0" w:color="auto"/>
              <w:bottom w:val="single" w:sz="6" w:space="0" w:color="000000"/>
              <w:right w:val="single" w:sz="6" w:space="0" w:color="auto"/>
            </w:tcBorders>
          </w:tcPr>
          <w:p w:rsidR="00771C40" w:rsidRDefault="00771C40" w:rsidP="003D6950">
            <w:pPr>
              <w:pStyle w:val="TAL"/>
            </w:pPr>
            <w:r>
              <w:t>1</w:t>
            </w:r>
          </w:p>
        </w:tc>
        <w:tc>
          <w:tcPr>
            <w:tcW w:w="6277" w:type="dxa"/>
            <w:tcBorders>
              <w:top w:val="single" w:sz="6" w:space="0" w:color="auto"/>
              <w:left w:val="single" w:sz="6" w:space="0" w:color="auto"/>
              <w:bottom w:val="single" w:sz="6" w:space="0" w:color="000000"/>
              <w:right w:val="single" w:sz="6" w:space="0" w:color="auto"/>
            </w:tcBorders>
          </w:tcPr>
          <w:p w:rsidR="00771C40" w:rsidRDefault="00771C40" w:rsidP="003D6950">
            <w:pPr>
              <w:pStyle w:val="TAL"/>
            </w:pPr>
            <w:r>
              <w:t>Retrieval of to the edge load analytics data</w:t>
            </w:r>
          </w:p>
        </w:tc>
      </w:tr>
    </w:tbl>
    <w:p w:rsidR="00771C40" w:rsidRDefault="00771C40" w:rsidP="00771C40"/>
    <w:p w:rsidR="00771C40" w:rsidRDefault="00771C40" w:rsidP="00771C40">
      <w:pPr>
        <w:pStyle w:val="TH"/>
      </w:pPr>
      <w:r>
        <w:t>Table </w:t>
      </w:r>
      <w:r>
        <w:rPr>
          <w:lang w:eastAsia="zh-CN"/>
        </w:rPr>
        <w:t>7.10.7.2.2.4.2</w:t>
      </w:r>
      <w:r>
        <w:t>-3: Data structures supported by the POST Response Body on this resource</w:t>
      </w:r>
    </w:p>
    <w:tbl>
      <w:tblPr>
        <w:tblW w:w="48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724"/>
        <w:gridCol w:w="380"/>
        <w:gridCol w:w="1177"/>
        <w:gridCol w:w="1348"/>
        <w:gridCol w:w="4771"/>
      </w:tblGrid>
      <w:tr w:rsidR="00771C40" w:rsidTr="003D6950">
        <w:trPr>
          <w:jc w:val="center"/>
        </w:trPr>
        <w:tc>
          <w:tcPr>
            <w:tcW w:w="917"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Data type</w:t>
            </w:r>
          </w:p>
        </w:tc>
        <w:tc>
          <w:tcPr>
            <w:tcW w:w="202"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P</w:t>
            </w:r>
          </w:p>
        </w:tc>
        <w:tc>
          <w:tcPr>
            <w:tcW w:w="626"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Cardinality</w:t>
            </w:r>
          </w:p>
        </w:tc>
        <w:tc>
          <w:tcPr>
            <w:tcW w:w="717"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Response</w:t>
            </w:r>
          </w:p>
          <w:p w:rsidR="00771C40" w:rsidRDefault="00771C40" w:rsidP="003D6950">
            <w:pPr>
              <w:pStyle w:val="TAH"/>
            </w:pPr>
            <w:r>
              <w:t>codes</w:t>
            </w:r>
          </w:p>
        </w:tc>
        <w:tc>
          <w:tcPr>
            <w:tcW w:w="2538"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Description</w:t>
            </w:r>
          </w:p>
        </w:tc>
      </w:tr>
      <w:tr w:rsidR="00771C40" w:rsidTr="003D6950">
        <w:trPr>
          <w:jc w:val="center"/>
        </w:trPr>
        <w:tc>
          <w:tcPr>
            <w:tcW w:w="917" w:type="pct"/>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EdgeLogResp</w:t>
            </w:r>
          </w:p>
        </w:tc>
        <w:tc>
          <w:tcPr>
            <w:tcW w:w="202" w:type="pct"/>
            <w:tcBorders>
              <w:top w:val="single" w:sz="6" w:space="0" w:color="auto"/>
              <w:left w:val="single" w:sz="6" w:space="0" w:color="auto"/>
              <w:bottom w:val="single" w:sz="6" w:space="0" w:color="auto"/>
              <w:right w:val="single" w:sz="6" w:space="0" w:color="auto"/>
            </w:tcBorders>
          </w:tcPr>
          <w:p w:rsidR="00771C40" w:rsidRDefault="00771C40" w:rsidP="003D6950">
            <w:pPr>
              <w:pStyle w:val="TAC"/>
            </w:pPr>
          </w:p>
        </w:tc>
        <w:tc>
          <w:tcPr>
            <w:tcW w:w="626" w:type="pct"/>
            <w:tcBorders>
              <w:top w:val="single" w:sz="6" w:space="0" w:color="auto"/>
              <w:left w:val="single" w:sz="6" w:space="0" w:color="auto"/>
              <w:bottom w:val="single" w:sz="6" w:space="0" w:color="auto"/>
              <w:right w:val="single" w:sz="6" w:space="0" w:color="auto"/>
            </w:tcBorders>
          </w:tcPr>
          <w:p w:rsidR="00771C40" w:rsidRDefault="00771C40" w:rsidP="003D6950">
            <w:pPr>
              <w:pStyle w:val="TAL"/>
            </w:pPr>
          </w:p>
        </w:tc>
        <w:tc>
          <w:tcPr>
            <w:tcW w:w="717" w:type="pct"/>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200 (OK)</w:t>
            </w:r>
          </w:p>
        </w:tc>
        <w:tc>
          <w:tcPr>
            <w:tcW w:w="2538" w:type="pct"/>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The retrieval of the edge load analytics data is successful and returned in the response.</w:t>
            </w:r>
          </w:p>
        </w:tc>
      </w:tr>
      <w:tr w:rsidR="00771C40" w:rsidTr="003D6950">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rsidR="00771C40" w:rsidRDefault="00771C40" w:rsidP="003D6950">
            <w:pPr>
              <w:pStyle w:val="TAN"/>
            </w:pPr>
            <w:r>
              <w:t>NOTE:</w:t>
            </w:r>
            <w:r>
              <w:tab/>
              <w:t>The mandatory HTTP error status codes for the POST method listed in table 5.2.7.1-1 of 3GPP TS 29.500 [22] shall also apply.</w:t>
            </w:r>
          </w:p>
        </w:tc>
      </w:tr>
    </w:tbl>
    <w:p w:rsidR="00771C40" w:rsidRDefault="00771C40" w:rsidP="00771C40">
      <w:pPr>
        <w:rPr>
          <w:lang w:eastAsia="zh-CN"/>
        </w:rPr>
      </w:pPr>
    </w:p>
    <w:p w:rsidR="00771C40" w:rsidRDefault="00771C40" w:rsidP="00771C40">
      <w:pPr>
        <w:pStyle w:val="Heading4"/>
        <w:rPr>
          <w:lang w:eastAsia="zh-CN"/>
        </w:rPr>
      </w:pPr>
      <w:bookmarkStart w:id="7870" w:name="_Toc151886367"/>
      <w:bookmarkStart w:id="7871" w:name="_Toc152076432"/>
      <w:bookmarkStart w:id="7872" w:name="_Toc153794148"/>
      <w:r>
        <w:rPr>
          <w:lang w:eastAsia="zh-CN"/>
        </w:rPr>
        <w:t>7.10.7.3</w:t>
      </w:r>
      <w:r>
        <w:rPr>
          <w:lang w:eastAsia="zh-CN"/>
        </w:rPr>
        <w:tab/>
        <w:t>Notifications</w:t>
      </w:r>
      <w:bookmarkEnd w:id="7870"/>
      <w:bookmarkEnd w:id="7871"/>
      <w:bookmarkEnd w:id="7872"/>
    </w:p>
    <w:p w:rsidR="00771C40" w:rsidRDefault="00771C40" w:rsidP="00771C40">
      <w:pPr>
        <w:keepNext/>
        <w:keepLines/>
        <w:spacing w:before="120"/>
        <w:ind w:left="1701" w:hanging="1701"/>
        <w:outlineLvl w:val="4"/>
        <w:rPr>
          <w:rFonts w:ascii="Arial" w:hAnsi="Arial"/>
          <w:sz w:val="22"/>
          <w:lang w:eastAsia="zh-CN"/>
        </w:rPr>
      </w:pPr>
      <w:r>
        <w:rPr>
          <w:rFonts w:ascii="Arial" w:hAnsi="Arial"/>
          <w:sz w:val="22"/>
          <w:lang w:eastAsia="zh-CN"/>
        </w:rPr>
        <w:t>7.10.7.3.1</w:t>
      </w:r>
      <w:r>
        <w:rPr>
          <w:rFonts w:ascii="Arial" w:hAnsi="Arial"/>
          <w:sz w:val="22"/>
          <w:lang w:eastAsia="zh-CN"/>
        </w:rPr>
        <w:tab/>
        <w:t>General</w:t>
      </w:r>
    </w:p>
    <w:p w:rsidR="00771C40" w:rsidRDefault="00771C40" w:rsidP="00771C40">
      <w:pPr>
        <w:pStyle w:val="TH"/>
      </w:pPr>
      <w:r>
        <w:t>Table 7.10.7.3.1-1: Notifications overview</w:t>
      </w:r>
    </w:p>
    <w:tbl>
      <w:tblPr>
        <w:tblW w:w="492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1E0" w:firstRow="1" w:lastRow="1" w:firstColumn="1" w:lastColumn="1" w:noHBand="0" w:noVBand="0"/>
      </w:tblPr>
      <w:tblGrid>
        <w:gridCol w:w="3189"/>
        <w:gridCol w:w="2654"/>
        <w:gridCol w:w="1645"/>
        <w:gridCol w:w="2142"/>
      </w:tblGrid>
      <w:tr w:rsidR="00771C40" w:rsidTr="003D6950">
        <w:trPr>
          <w:jc w:val="center"/>
        </w:trPr>
        <w:tc>
          <w:tcPr>
            <w:tcW w:w="165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Notification</w:t>
            </w:r>
          </w:p>
        </w:tc>
        <w:tc>
          <w:tcPr>
            <w:tcW w:w="1378"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Callback URI</w:t>
            </w:r>
          </w:p>
        </w:tc>
        <w:tc>
          <w:tcPr>
            <w:tcW w:w="854"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HTTP method or custom operation</w:t>
            </w:r>
          </w:p>
        </w:tc>
        <w:tc>
          <w:tcPr>
            <w:tcW w:w="1112"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Description</w:t>
            </w:r>
          </w:p>
          <w:p w:rsidR="00771C40" w:rsidRDefault="00771C40" w:rsidP="003D6950">
            <w:pPr>
              <w:pStyle w:val="TAH"/>
            </w:pPr>
            <w:r>
              <w:t>(service operation)</w:t>
            </w:r>
          </w:p>
        </w:tc>
      </w:tr>
      <w:tr w:rsidR="00771C40" w:rsidTr="003D6950">
        <w:trPr>
          <w:trHeight w:val="736"/>
          <w:jc w:val="center"/>
        </w:trPr>
        <w:tc>
          <w:tcPr>
            <w:tcW w:w="1656" w:type="pct"/>
            <w:tcBorders>
              <w:top w:val="single" w:sz="6" w:space="0" w:color="auto"/>
              <w:left w:val="single" w:sz="6" w:space="0" w:color="auto"/>
              <w:right w:val="single" w:sz="6" w:space="0" w:color="auto"/>
            </w:tcBorders>
            <w:hideMark/>
          </w:tcPr>
          <w:p w:rsidR="00771C40" w:rsidRDefault="00771C40" w:rsidP="003D6950">
            <w:pPr>
              <w:pStyle w:val="TAL"/>
              <w:rPr>
                <w:lang w:val="en-US"/>
              </w:rPr>
            </w:pPr>
            <w:r>
              <w:t>Edge load event notification</w:t>
            </w:r>
          </w:p>
        </w:tc>
        <w:tc>
          <w:tcPr>
            <w:tcW w:w="1378" w:type="pct"/>
            <w:tcBorders>
              <w:top w:val="single" w:sz="6" w:space="0" w:color="auto"/>
              <w:left w:val="single" w:sz="6" w:space="0" w:color="auto"/>
              <w:right w:val="single" w:sz="6" w:space="0" w:color="auto"/>
            </w:tcBorders>
            <w:hideMark/>
          </w:tcPr>
          <w:p w:rsidR="00771C40" w:rsidRDefault="00771C40" w:rsidP="003D6950">
            <w:pPr>
              <w:pStyle w:val="TAL"/>
            </w:pPr>
            <w:r>
              <w:t>{notificationUri}</w:t>
            </w:r>
          </w:p>
        </w:tc>
        <w:tc>
          <w:tcPr>
            <w:tcW w:w="854" w:type="pct"/>
            <w:tcBorders>
              <w:top w:val="single" w:sz="6" w:space="0" w:color="auto"/>
              <w:left w:val="single" w:sz="6" w:space="0" w:color="auto"/>
              <w:right w:val="single" w:sz="6" w:space="0" w:color="auto"/>
            </w:tcBorders>
            <w:hideMark/>
          </w:tcPr>
          <w:p w:rsidR="00771C40" w:rsidRDefault="00771C40" w:rsidP="003D6950">
            <w:pPr>
              <w:pStyle w:val="TAL"/>
              <w:rPr>
                <w:lang w:val="fr-FR"/>
              </w:rPr>
            </w:pPr>
            <w:r>
              <w:rPr>
                <w:lang w:val="fr-FR"/>
              </w:rPr>
              <w:t>POST</w:t>
            </w:r>
          </w:p>
        </w:tc>
        <w:tc>
          <w:tcPr>
            <w:tcW w:w="1112" w:type="pct"/>
            <w:tcBorders>
              <w:top w:val="single" w:sz="6" w:space="0" w:color="auto"/>
              <w:left w:val="single" w:sz="6" w:space="0" w:color="auto"/>
              <w:right w:val="single" w:sz="6" w:space="0" w:color="auto"/>
            </w:tcBorders>
            <w:hideMark/>
          </w:tcPr>
          <w:p w:rsidR="00771C40" w:rsidRDefault="00771C40" w:rsidP="003D6950">
            <w:pPr>
              <w:pStyle w:val="TAL"/>
              <w:rPr>
                <w:lang w:val="en-US"/>
              </w:rPr>
            </w:pPr>
            <w:r>
              <w:rPr>
                <w:lang w:val="en-US"/>
              </w:rPr>
              <w:t xml:space="preserve">Notification on </w:t>
            </w:r>
            <w:r>
              <w:t>the event of the edge load analytics or the edge load historic data collection</w:t>
            </w:r>
          </w:p>
        </w:tc>
      </w:tr>
    </w:tbl>
    <w:p w:rsidR="00771C40" w:rsidRDefault="00771C40" w:rsidP="00771C40">
      <w:pPr>
        <w:rPr>
          <w:lang w:val="en-US" w:eastAsia="zh-CN"/>
        </w:rPr>
      </w:pPr>
    </w:p>
    <w:p w:rsidR="00771C40" w:rsidRDefault="00771C40" w:rsidP="00771C40">
      <w:pPr>
        <w:pStyle w:val="Heading5"/>
        <w:rPr>
          <w:lang w:eastAsia="zh-CN"/>
        </w:rPr>
      </w:pPr>
      <w:bookmarkStart w:id="7873" w:name="_Toc151886368"/>
      <w:bookmarkStart w:id="7874" w:name="_Toc152076433"/>
      <w:bookmarkStart w:id="7875" w:name="_Toc153794149"/>
      <w:r>
        <w:rPr>
          <w:lang w:eastAsia="zh-CN"/>
        </w:rPr>
        <w:t>7.10.7.3.2</w:t>
      </w:r>
      <w:r>
        <w:rPr>
          <w:lang w:eastAsia="zh-CN"/>
        </w:rPr>
        <w:tab/>
      </w:r>
      <w:r>
        <w:t>Edge load event notification</w:t>
      </w:r>
      <w:bookmarkEnd w:id="7873"/>
      <w:bookmarkEnd w:id="7874"/>
      <w:bookmarkEnd w:id="7875"/>
    </w:p>
    <w:p w:rsidR="00771C40" w:rsidRDefault="00771C40" w:rsidP="00771C40">
      <w:pPr>
        <w:pStyle w:val="Heading6"/>
        <w:rPr>
          <w:lang w:eastAsia="zh-CN"/>
        </w:rPr>
      </w:pPr>
      <w:bookmarkStart w:id="7876" w:name="_Toc151886369"/>
      <w:bookmarkStart w:id="7877" w:name="_Toc152076434"/>
      <w:bookmarkStart w:id="7878" w:name="_Toc153794150"/>
      <w:r>
        <w:rPr>
          <w:lang w:eastAsia="zh-CN"/>
        </w:rPr>
        <w:t>7.10.7.3.2.1</w:t>
      </w:r>
      <w:r>
        <w:rPr>
          <w:lang w:eastAsia="zh-CN"/>
        </w:rPr>
        <w:tab/>
        <w:t>Description</w:t>
      </w:r>
      <w:bookmarkEnd w:id="7876"/>
      <w:bookmarkEnd w:id="7877"/>
      <w:bookmarkEnd w:id="7878"/>
    </w:p>
    <w:p w:rsidR="00771C40" w:rsidRDefault="00771C40" w:rsidP="00771C40">
      <w:pPr>
        <w:rPr>
          <w:lang w:eastAsia="zh-CN"/>
        </w:rPr>
      </w:pPr>
      <w:r>
        <w:t>Edge load event notification</w:t>
      </w:r>
      <w:r>
        <w:rPr>
          <w:lang w:eastAsia="zh-CN"/>
        </w:rPr>
        <w:t xml:space="preserve"> is to notify on the event of the </w:t>
      </w:r>
      <w:r>
        <w:t xml:space="preserve">edge load </w:t>
      </w:r>
      <w:r>
        <w:rPr>
          <w:lang w:eastAsia="zh-CN"/>
        </w:rPr>
        <w:t>analytics or the edge load historic data collection.</w:t>
      </w:r>
    </w:p>
    <w:p w:rsidR="00771C40" w:rsidRDefault="00771C40" w:rsidP="00771C40">
      <w:pPr>
        <w:pStyle w:val="Heading6"/>
        <w:rPr>
          <w:lang w:eastAsia="zh-CN"/>
        </w:rPr>
      </w:pPr>
      <w:bookmarkStart w:id="7879" w:name="_Toc151886370"/>
      <w:bookmarkStart w:id="7880" w:name="_Toc152076435"/>
      <w:bookmarkStart w:id="7881" w:name="_Toc153794151"/>
      <w:r>
        <w:rPr>
          <w:lang w:eastAsia="zh-CN"/>
        </w:rPr>
        <w:t>7.10.7.3.2.2</w:t>
      </w:r>
      <w:r>
        <w:rPr>
          <w:lang w:eastAsia="zh-CN"/>
        </w:rPr>
        <w:tab/>
        <w:t>Notification definition</w:t>
      </w:r>
      <w:bookmarkEnd w:id="7879"/>
      <w:bookmarkEnd w:id="7880"/>
      <w:bookmarkEnd w:id="7881"/>
    </w:p>
    <w:p w:rsidR="00771C40" w:rsidRDefault="00771C40" w:rsidP="00771C40">
      <w:r>
        <w:t>The POST method shall be used for the event notification and the callback URI shall be the one provided by the consumer during the subscription to the event.</w:t>
      </w:r>
    </w:p>
    <w:p w:rsidR="00771C40" w:rsidRDefault="00771C40" w:rsidP="00771C40">
      <w:r>
        <w:t xml:space="preserve">Callback URI: </w:t>
      </w:r>
      <w:r>
        <w:rPr>
          <w:b/>
        </w:rPr>
        <w:t xml:space="preserve">{notificationUri} </w:t>
      </w:r>
    </w:p>
    <w:p w:rsidR="00771C40" w:rsidRDefault="00771C40" w:rsidP="00771C40">
      <w:r>
        <w:t>This method shall support the URI query parameters specified in table 7.10.7.3.2.2-1.</w:t>
      </w:r>
    </w:p>
    <w:p w:rsidR="00771C40" w:rsidRDefault="00771C40" w:rsidP="00771C40">
      <w:pPr>
        <w:pStyle w:val="TH"/>
        <w:rPr>
          <w:rFonts w:cs="Arial"/>
        </w:rPr>
      </w:pPr>
      <w:r>
        <w:t>Table 7.10.7.3.2.2-1: URI query parameters supported by the POST method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97"/>
        <w:gridCol w:w="1417"/>
        <w:gridCol w:w="420"/>
        <w:gridCol w:w="1125"/>
        <w:gridCol w:w="5120"/>
      </w:tblGrid>
      <w:tr w:rsidR="00771C40" w:rsidTr="003D6950">
        <w:trPr>
          <w:jc w:val="center"/>
        </w:trPr>
        <w:tc>
          <w:tcPr>
            <w:tcW w:w="825"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Name</w:t>
            </w:r>
          </w:p>
        </w:tc>
        <w:tc>
          <w:tcPr>
            <w:tcW w:w="732"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Data type</w:t>
            </w:r>
          </w:p>
        </w:tc>
        <w:tc>
          <w:tcPr>
            <w:tcW w:w="217"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P</w:t>
            </w:r>
          </w:p>
        </w:tc>
        <w:tc>
          <w:tcPr>
            <w:tcW w:w="581"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Cardinality</w:t>
            </w:r>
          </w:p>
        </w:tc>
        <w:tc>
          <w:tcPr>
            <w:tcW w:w="2646" w:type="pct"/>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Description</w:t>
            </w:r>
          </w:p>
        </w:tc>
      </w:tr>
      <w:tr w:rsidR="00771C40" w:rsidTr="003D6950">
        <w:trPr>
          <w:jc w:val="center"/>
        </w:trPr>
        <w:tc>
          <w:tcPr>
            <w:tcW w:w="825" w:type="pct"/>
            <w:tcBorders>
              <w:top w:val="single" w:sz="6" w:space="0" w:color="auto"/>
              <w:left w:val="single" w:sz="6" w:space="0" w:color="auto"/>
              <w:bottom w:val="single" w:sz="6" w:space="0" w:color="000000"/>
              <w:right w:val="single" w:sz="6" w:space="0" w:color="auto"/>
            </w:tcBorders>
            <w:hideMark/>
          </w:tcPr>
          <w:p w:rsidR="00771C40" w:rsidRDefault="00771C40" w:rsidP="003D6950">
            <w:pPr>
              <w:pStyle w:val="TAL"/>
            </w:pPr>
            <w:r>
              <w:t>n/a</w:t>
            </w:r>
          </w:p>
        </w:tc>
        <w:tc>
          <w:tcPr>
            <w:tcW w:w="732" w:type="pct"/>
            <w:tcBorders>
              <w:top w:val="single" w:sz="6" w:space="0" w:color="auto"/>
              <w:left w:val="single" w:sz="6" w:space="0" w:color="auto"/>
              <w:bottom w:val="single" w:sz="6" w:space="0" w:color="000000"/>
              <w:right w:val="single" w:sz="6" w:space="0" w:color="auto"/>
            </w:tcBorders>
          </w:tcPr>
          <w:p w:rsidR="00771C40" w:rsidRDefault="00771C40" w:rsidP="003D6950">
            <w:pPr>
              <w:pStyle w:val="TAL"/>
            </w:pPr>
          </w:p>
        </w:tc>
        <w:tc>
          <w:tcPr>
            <w:tcW w:w="217" w:type="pct"/>
            <w:tcBorders>
              <w:top w:val="single" w:sz="6" w:space="0" w:color="auto"/>
              <w:left w:val="single" w:sz="6" w:space="0" w:color="auto"/>
              <w:bottom w:val="single" w:sz="6" w:space="0" w:color="000000"/>
              <w:right w:val="single" w:sz="6" w:space="0" w:color="auto"/>
            </w:tcBorders>
          </w:tcPr>
          <w:p w:rsidR="00771C40" w:rsidRDefault="00771C40" w:rsidP="003D6950">
            <w:pPr>
              <w:pStyle w:val="TAC"/>
            </w:pPr>
          </w:p>
        </w:tc>
        <w:tc>
          <w:tcPr>
            <w:tcW w:w="581" w:type="pct"/>
            <w:tcBorders>
              <w:top w:val="single" w:sz="6" w:space="0" w:color="auto"/>
              <w:left w:val="single" w:sz="6" w:space="0" w:color="auto"/>
              <w:bottom w:val="single" w:sz="6" w:space="0" w:color="000000"/>
              <w:right w:val="single" w:sz="6" w:space="0" w:color="auto"/>
            </w:tcBorders>
          </w:tcPr>
          <w:p w:rsidR="00771C40" w:rsidRDefault="00771C40" w:rsidP="003D6950">
            <w:pPr>
              <w:pStyle w:val="TAC"/>
            </w:pPr>
          </w:p>
        </w:tc>
        <w:tc>
          <w:tcPr>
            <w:tcW w:w="2646" w:type="pct"/>
            <w:tcBorders>
              <w:top w:val="single" w:sz="6" w:space="0" w:color="auto"/>
              <w:left w:val="single" w:sz="6" w:space="0" w:color="auto"/>
              <w:bottom w:val="single" w:sz="6" w:space="0" w:color="000000"/>
              <w:right w:val="single" w:sz="6" w:space="0" w:color="auto"/>
            </w:tcBorders>
            <w:vAlign w:val="center"/>
          </w:tcPr>
          <w:p w:rsidR="00771C40" w:rsidRDefault="00771C40" w:rsidP="003D6950">
            <w:pPr>
              <w:pStyle w:val="TAL"/>
            </w:pPr>
          </w:p>
        </w:tc>
      </w:tr>
    </w:tbl>
    <w:p w:rsidR="00771C40" w:rsidRDefault="00771C40" w:rsidP="00771C40"/>
    <w:p w:rsidR="00771C40" w:rsidRDefault="00771C40" w:rsidP="00771C40">
      <w:r>
        <w:t xml:space="preserve">If the notification is </w:t>
      </w:r>
      <w:r>
        <w:rPr>
          <w:lang w:val="en-US"/>
        </w:rPr>
        <w:t xml:space="preserve">on </w:t>
      </w:r>
      <w:r>
        <w:t>the edge load analytics and the edge load historic data collection, this method shall support the request data structures specified in table 7.10.7.3.2.2-2 and the response data structures and response codes specified in table 7.10.7.3.2.2-3.</w:t>
      </w:r>
    </w:p>
    <w:p w:rsidR="00771C40" w:rsidRDefault="00771C40" w:rsidP="00771C40">
      <w:pPr>
        <w:pStyle w:val="TH"/>
      </w:pPr>
      <w:r>
        <w:t>Table 7.10.7.3.2.2-2: Data structures supported by the POST Request Body on this resource</w:t>
      </w:r>
    </w:p>
    <w:tbl>
      <w:tblPr>
        <w:tblW w:w="4950"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2988"/>
        <w:gridCol w:w="363"/>
        <w:gridCol w:w="1351"/>
        <w:gridCol w:w="4977"/>
      </w:tblGrid>
      <w:tr w:rsidR="00771C40" w:rsidTr="003D6950">
        <w:trPr>
          <w:jc w:val="center"/>
        </w:trPr>
        <w:tc>
          <w:tcPr>
            <w:tcW w:w="2941"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Data type</w:t>
            </w:r>
          </w:p>
        </w:tc>
        <w:tc>
          <w:tcPr>
            <w:tcW w:w="357"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P</w:t>
            </w:r>
          </w:p>
        </w:tc>
        <w:tc>
          <w:tcPr>
            <w:tcW w:w="1330"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Cardinality</w:t>
            </w:r>
          </w:p>
        </w:tc>
        <w:tc>
          <w:tcPr>
            <w:tcW w:w="4899" w:type="dxa"/>
            <w:tcBorders>
              <w:top w:val="single" w:sz="6" w:space="0" w:color="auto"/>
              <w:left w:val="single" w:sz="6" w:space="0" w:color="auto"/>
              <w:bottom w:val="single" w:sz="6" w:space="0" w:color="auto"/>
              <w:right w:val="single" w:sz="6" w:space="0" w:color="auto"/>
            </w:tcBorders>
            <w:shd w:val="clear" w:color="auto" w:fill="C0C0C0"/>
            <w:vAlign w:val="center"/>
            <w:hideMark/>
          </w:tcPr>
          <w:p w:rsidR="00771C40" w:rsidRDefault="00771C40" w:rsidP="003D6950">
            <w:pPr>
              <w:pStyle w:val="TAH"/>
            </w:pPr>
            <w:r>
              <w:t>Description</w:t>
            </w:r>
          </w:p>
        </w:tc>
      </w:tr>
      <w:tr w:rsidR="00771C40" w:rsidTr="003D6950">
        <w:trPr>
          <w:jc w:val="center"/>
        </w:trPr>
        <w:tc>
          <w:tcPr>
            <w:tcW w:w="2941" w:type="dxa"/>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EdgeNotif</w:t>
            </w:r>
          </w:p>
        </w:tc>
        <w:tc>
          <w:tcPr>
            <w:tcW w:w="357" w:type="dxa"/>
            <w:tcBorders>
              <w:top w:val="single" w:sz="6" w:space="0" w:color="auto"/>
              <w:left w:val="single" w:sz="6" w:space="0" w:color="auto"/>
              <w:bottom w:val="single" w:sz="6" w:space="0" w:color="auto"/>
              <w:right w:val="single" w:sz="6" w:space="0" w:color="auto"/>
            </w:tcBorders>
            <w:hideMark/>
          </w:tcPr>
          <w:p w:rsidR="00771C40" w:rsidRDefault="00771C40" w:rsidP="003D6950">
            <w:pPr>
              <w:pStyle w:val="TAC"/>
            </w:pPr>
            <w:r>
              <w:t>M</w:t>
            </w:r>
          </w:p>
        </w:tc>
        <w:tc>
          <w:tcPr>
            <w:tcW w:w="1330" w:type="dxa"/>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1</w:t>
            </w:r>
          </w:p>
        </w:tc>
        <w:tc>
          <w:tcPr>
            <w:tcW w:w="4899" w:type="dxa"/>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rPr>
                <w:lang w:val="en-US"/>
              </w:rPr>
            </w:pPr>
            <w:r>
              <w:rPr>
                <w:lang w:val="en-US"/>
              </w:rPr>
              <w:t>Notification on:</w:t>
            </w:r>
          </w:p>
          <w:p w:rsidR="00771C40" w:rsidRDefault="00771C40" w:rsidP="003D6950">
            <w:pPr>
              <w:pStyle w:val="TAL"/>
            </w:pPr>
            <w:r>
              <w:t>-</w:t>
            </w:r>
            <w:r w:rsidRPr="008225C9">
              <w:tab/>
            </w:r>
            <w:r>
              <w:t>edge load analytics; or</w:t>
            </w:r>
          </w:p>
          <w:p w:rsidR="00771C40" w:rsidRDefault="00771C40" w:rsidP="003D6950">
            <w:pPr>
              <w:pStyle w:val="TAL"/>
            </w:pPr>
            <w:r>
              <w:t>-</w:t>
            </w:r>
            <w:r w:rsidRPr="008225C9">
              <w:tab/>
            </w:r>
            <w:r>
              <w:t>edge load historic data collection.</w:t>
            </w:r>
          </w:p>
        </w:tc>
      </w:tr>
    </w:tbl>
    <w:p w:rsidR="00771C40" w:rsidRDefault="00771C40" w:rsidP="00771C40"/>
    <w:p w:rsidR="00771C40" w:rsidRDefault="00771C40" w:rsidP="00771C40">
      <w:pPr>
        <w:pStyle w:val="TH"/>
      </w:pPr>
      <w:r>
        <w:t>Table 7.10.7.3.2.2-3: Data structures supported by the POST Response Body on this resource</w:t>
      </w:r>
    </w:p>
    <w:tbl>
      <w:tblPr>
        <w:tblW w:w="4807" w:type="pct"/>
        <w:jc w:val="center"/>
        <w:tblBorders>
          <w:top w:val="single" w:sz="6" w:space="0" w:color="auto"/>
          <w:left w:val="single" w:sz="6" w:space="0" w:color="auto"/>
          <w:bottom w:val="single" w:sz="6" w:space="0" w:color="000000"/>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887"/>
        <w:gridCol w:w="404"/>
        <w:gridCol w:w="1136"/>
        <w:gridCol w:w="1596"/>
        <w:gridCol w:w="4377"/>
      </w:tblGrid>
      <w:tr w:rsidR="00771C40" w:rsidTr="003D6950">
        <w:trPr>
          <w:jc w:val="center"/>
        </w:trPr>
        <w:tc>
          <w:tcPr>
            <w:tcW w:w="1004"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Data type</w:t>
            </w:r>
          </w:p>
        </w:tc>
        <w:tc>
          <w:tcPr>
            <w:tcW w:w="215"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P</w:t>
            </w:r>
          </w:p>
        </w:tc>
        <w:tc>
          <w:tcPr>
            <w:tcW w:w="604"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Cardinality</w:t>
            </w:r>
          </w:p>
        </w:tc>
        <w:tc>
          <w:tcPr>
            <w:tcW w:w="849"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Response codes</w:t>
            </w:r>
          </w:p>
        </w:tc>
        <w:tc>
          <w:tcPr>
            <w:tcW w:w="2328" w:type="pct"/>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Description</w:t>
            </w:r>
          </w:p>
        </w:tc>
      </w:tr>
      <w:tr w:rsidR="00771C40" w:rsidTr="003D6950">
        <w:trPr>
          <w:jc w:val="center"/>
        </w:trPr>
        <w:tc>
          <w:tcPr>
            <w:tcW w:w="1004" w:type="pct"/>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n/a</w:t>
            </w:r>
          </w:p>
        </w:tc>
        <w:tc>
          <w:tcPr>
            <w:tcW w:w="215" w:type="pct"/>
            <w:tcBorders>
              <w:top w:val="single" w:sz="6" w:space="0" w:color="auto"/>
              <w:left w:val="single" w:sz="6" w:space="0" w:color="auto"/>
              <w:bottom w:val="single" w:sz="6" w:space="0" w:color="auto"/>
              <w:right w:val="single" w:sz="6" w:space="0" w:color="auto"/>
            </w:tcBorders>
          </w:tcPr>
          <w:p w:rsidR="00771C40" w:rsidRDefault="00771C40" w:rsidP="003D6950">
            <w:pPr>
              <w:pStyle w:val="TAC"/>
            </w:pPr>
          </w:p>
        </w:tc>
        <w:tc>
          <w:tcPr>
            <w:tcW w:w="604" w:type="pct"/>
            <w:tcBorders>
              <w:top w:val="single" w:sz="6" w:space="0" w:color="auto"/>
              <w:left w:val="single" w:sz="6" w:space="0" w:color="auto"/>
              <w:bottom w:val="single" w:sz="6" w:space="0" w:color="auto"/>
              <w:right w:val="single" w:sz="6" w:space="0" w:color="auto"/>
            </w:tcBorders>
          </w:tcPr>
          <w:p w:rsidR="00771C40" w:rsidRDefault="00771C40" w:rsidP="003D6950">
            <w:pPr>
              <w:pStyle w:val="TAC"/>
            </w:pPr>
          </w:p>
        </w:tc>
        <w:tc>
          <w:tcPr>
            <w:tcW w:w="849" w:type="pct"/>
            <w:tcBorders>
              <w:top w:val="single" w:sz="6" w:space="0" w:color="auto"/>
              <w:left w:val="single" w:sz="6" w:space="0" w:color="auto"/>
              <w:bottom w:val="single" w:sz="6" w:space="0" w:color="auto"/>
              <w:right w:val="single" w:sz="6" w:space="0" w:color="auto"/>
            </w:tcBorders>
            <w:vAlign w:val="center"/>
            <w:hideMark/>
          </w:tcPr>
          <w:p w:rsidR="00771C40" w:rsidRDefault="00771C40" w:rsidP="003D6950">
            <w:pPr>
              <w:pStyle w:val="TAL"/>
            </w:pPr>
            <w:r>
              <w:t>204 (No Content)</w:t>
            </w:r>
          </w:p>
        </w:tc>
        <w:tc>
          <w:tcPr>
            <w:tcW w:w="2328" w:type="pct"/>
            <w:tcBorders>
              <w:top w:val="single" w:sz="6" w:space="0" w:color="auto"/>
              <w:left w:val="single" w:sz="6" w:space="0" w:color="auto"/>
              <w:bottom w:val="single" w:sz="6" w:space="0" w:color="auto"/>
              <w:right w:val="single" w:sz="6" w:space="0" w:color="auto"/>
            </w:tcBorders>
            <w:vAlign w:val="center"/>
            <w:hideMark/>
          </w:tcPr>
          <w:p w:rsidR="00771C40" w:rsidRDefault="00771C40" w:rsidP="003D6950">
            <w:pPr>
              <w:pStyle w:val="TAL"/>
            </w:pPr>
            <w:r>
              <w:t>Notification for the edge load analytics event or the edge load historic data collection is accepted.</w:t>
            </w:r>
          </w:p>
        </w:tc>
      </w:tr>
      <w:tr w:rsidR="00771C40" w:rsidTr="003D6950">
        <w:trPr>
          <w:jc w:val="center"/>
        </w:trPr>
        <w:tc>
          <w:tcPr>
            <w:tcW w:w="5000" w:type="pct"/>
            <w:gridSpan w:val="5"/>
            <w:tcBorders>
              <w:top w:val="single" w:sz="6" w:space="0" w:color="auto"/>
              <w:left w:val="single" w:sz="6" w:space="0" w:color="auto"/>
              <w:bottom w:val="single" w:sz="6" w:space="0" w:color="auto"/>
              <w:right w:val="single" w:sz="6" w:space="0" w:color="auto"/>
            </w:tcBorders>
            <w:hideMark/>
          </w:tcPr>
          <w:p w:rsidR="00771C40" w:rsidRDefault="00771C40" w:rsidP="003D6950">
            <w:pPr>
              <w:pStyle w:val="TAN"/>
            </w:pPr>
            <w:r>
              <w:t>NOTE:</w:t>
            </w:r>
            <w:r>
              <w:tab/>
              <w:t>The mandatory HTTP error status codes for the POST method listed in table 5.2.7.1-1 of 3GPP TS 29.500 [22] shall also apply.</w:t>
            </w:r>
          </w:p>
        </w:tc>
      </w:tr>
    </w:tbl>
    <w:p w:rsidR="00771C40" w:rsidRDefault="00771C40" w:rsidP="00771C40">
      <w:pPr>
        <w:rPr>
          <w:lang w:eastAsia="zh-CN"/>
        </w:rPr>
      </w:pPr>
    </w:p>
    <w:p w:rsidR="00771C40" w:rsidRDefault="00771C40" w:rsidP="00771C40">
      <w:pPr>
        <w:pStyle w:val="Heading4"/>
        <w:rPr>
          <w:lang w:eastAsia="zh-CN"/>
        </w:rPr>
      </w:pPr>
      <w:bookmarkStart w:id="7882" w:name="_Toc151886371"/>
      <w:bookmarkStart w:id="7883" w:name="_Toc152076436"/>
      <w:bookmarkStart w:id="7884" w:name="_Toc153794152"/>
      <w:r>
        <w:rPr>
          <w:lang w:eastAsia="zh-CN"/>
        </w:rPr>
        <w:t>7.10.7.4</w:t>
      </w:r>
      <w:r>
        <w:rPr>
          <w:lang w:eastAsia="zh-CN"/>
        </w:rPr>
        <w:tab/>
        <w:t>Data Model</w:t>
      </w:r>
      <w:bookmarkEnd w:id="7882"/>
      <w:bookmarkEnd w:id="7883"/>
      <w:bookmarkEnd w:id="7884"/>
    </w:p>
    <w:p w:rsidR="00771C40" w:rsidRDefault="00771C40" w:rsidP="00771C40">
      <w:pPr>
        <w:pStyle w:val="Heading5"/>
        <w:rPr>
          <w:lang w:eastAsia="zh-CN"/>
        </w:rPr>
      </w:pPr>
      <w:bookmarkStart w:id="7885" w:name="_Toc151886372"/>
      <w:bookmarkStart w:id="7886" w:name="_Toc152076437"/>
      <w:bookmarkStart w:id="7887" w:name="_Toc153794153"/>
      <w:r>
        <w:rPr>
          <w:lang w:eastAsia="zh-CN"/>
        </w:rPr>
        <w:t>7.10.7.4.1</w:t>
      </w:r>
      <w:r>
        <w:rPr>
          <w:lang w:eastAsia="zh-CN"/>
        </w:rPr>
        <w:tab/>
        <w:t>General</w:t>
      </w:r>
      <w:bookmarkEnd w:id="7885"/>
      <w:bookmarkEnd w:id="7886"/>
      <w:bookmarkEnd w:id="7887"/>
    </w:p>
    <w:p w:rsidR="00771C40" w:rsidRDefault="00771C40" w:rsidP="00771C40">
      <w:pPr>
        <w:rPr>
          <w:lang w:eastAsia="zh-CN"/>
        </w:rPr>
      </w:pPr>
      <w:r>
        <w:rPr>
          <w:lang w:eastAsia="zh-CN"/>
        </w:rPr>
        <w:t>This clause specifies the application data model supported by the API. Data types listed in clause 6.2 apply to this API.</w:t>
      </w:r>
    </w:p>
    <w:p w:rsidR="00771C40" w:rsidRDefault="00771C40" w:rsidP="00771C40">
      <w:pPr>
        <w:rPr>
          <w:lang w:eastAsia="zh-CN"/>
        </w:rPr>
      </w:pPr>
      <w:r>
        <w:rPr>
          <w:lang w:eastAsia="zh-CN"/>
        </w:rPr>
        <w:t>Table 7.10.7.4.1-1 specifies the data types defined specifically for the SS</w:t>
      </w:r>
      <w:r>
        <w:rPr>
          <w:color w:val="000000"/>
        </w:rPr>
        <w:t>_ADAE_EdgeLoadAnalytics</w:t>
      </w:r>
      <w:r>
        <w:t xml:space="preserve"> </w:t>
      </w:r>
      <w:r>
        <w:rPr>
          <w:lang w:eastAsia="zh-CN"/>
        </w:rPr>
        <w:t>API service.</w:t>
      </w:r>
    </w:p>
    <w:p w:rsidR="00771C40" w:rsidRDefault="00771C40" w:rsidP="00771C40">
      <w:pPr>
        <w:pStyle w:val="TH"/>
      </w:pPr>
      <w:r>
        <w:t>Table 7.10.7.4.1-1</w:t>
      </w:r>
      <w:r>
        <w:rPr>
          <w:color w:val="000000"/>
        </w:rPr>
        <w:t>_SS_ADAE_EdgeLoadAnalytics</w:t>
      </w:r>
      <w:r>
        <w:t xml:space="preserve"> API specific Data Types</w:t>
      </w: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321"/>
        <w:gridCol w:w="1289"/>
        <w:gridCol w:w="3552"/>
        <w:gridCol w:w="1615"/>
      </w:tblGrid>
      <w:tr w:rsidR="00771C40" w:rsidTr="003D6950">
        <w:trPr>
          <w:jc w:val="center"/>
        </w:trPr>
        <w:tc>
          <w:tcPr>
            <w:tcW w:w="3268"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Data type</w:t>
            </w:r>
          </w:p>
        </w:tc>
        <w:tc>
          <w:tcPr>
            <w:tcW w:w="1269"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Section defined</w:t>
            </w:r>
          </w:p>
        </w:tc>
        <w:tc>
          <w:tcPr>
            <w:tcW w:w="3496"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Description</w:t>
            </w:r>
          </w:p>
        </w:tc>
        <w:tc>
          <w:tcPr>
            <w:tcW w:w="1590"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Applicability</w:t>
            </w:r>
          </w:p>
        </w:tc>
      </w:tr>
      <w:tr w:rsidR="00771C40" w:rsidTr="003D6950">
        <w:trPr>
          <w:jc w:val="center"/>
        </w:trPr>
        <w:tc>
          <w:tcPr>
            <w:tcW w:w="3268" w:type="dxa"/>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EdgeSubs</w:t>
            </w:r>
          </w:p>
        </w:tc>
        <w:tc>
          <w:tcPr>
            <w:tcW w:w="1269" w:type="dxa"/>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pPr>
            <w:r>
              <w:t>7.10.7.4.2.2</w:t>
            </w:r>
          </w:p>
        </w:tc>
        <w:tc>
          <w:tcPr>
            <w:tcW w:w="3496" w:type="dxa"/>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rPr>
                <w:rFonts w:cs="Arial"/>
                <w:szCs w:val="18"/>
              </w:rPr>
            </w:pPr>
            <w:r>
              <w:t>Subscription to the edge load analytics event</w:t>
            </w:r>
          </w:p>
        </w:tc>
        <w:tc>
          <w:tcPr>
            <w:tcW w:w="1590"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rFonts w:cs="Arial"/>
                <w:szCs w:val="18"/>
              </w:rPr>
            </w:pPr>
          </w:p>
        </w:tc>
      </w:tr>
      <w:tr w:rsidR="00771C40" w:rsidTr="003D6950">
        <w:trPr>
          <w:jc w:val="center"/>
        </w:trPr>
        <w:tc>
          <w:tcPr>
            <w:tcW w:w="3268"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t>EdgeNotif</w:t>
            </w:r>
          </w:p>
        </w:tc>
        <w:tc>
          <w:tcPr>
            <w:tcW w:w="1269"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t>7.10.7.4.2.3</w:t>
            </w:r>
          </w:p>
        </w:tc>
        <w:tc>
          <w:tcPr>
            <w:tcW w:w="3496"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t>Notification information of the edge load analytics event.</w:t>
            </w:r>
          </w:p>
        </w:tc>
        <w:tc>
          <w:tcPr>
            <w:tcW w:w="1590"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rFonts w:cs="Arial"/>
                <w:szCs w:val="18"/>
              </w:rPr>
            </w:pPr>
          </w:p>
        </w:tc>
      </w:tr>
      <w:tr w:rsidR="00771C40" w:rsidTr="003D6950">
        <w:trPr>
          <w:jc w:val="center"/>
        </w:trPr>
        <w:tc>
          <w:tcPr>
            <w:tcW w:w="3268"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t>EdgeLogReq</w:t>
            </w:r>
          </w:p>
        </w:tc>
        <w:tc>
          <w:tcPr>
            <w:tcW w:w="1269"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t>7.10.7.4.2.4</w:t>
            </w:r>
          </w:p>
        </w:tc>
        <w:tc>
          <w:tcPr>
            <w:tcW w:w="3496"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t>Retrieval request of the edge load analytics data</w:t>
            </w:r>
          </w:p>
        </w:tc>
        <w:tc>
          <w:tcPr>
            <w:tcW w:w="1590"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rFonts w:cs="Arial"/>
                <w:szCs w:val="18"/>
              </w:rPr>
            </w:pPr>
          </w:p>
        </w:tc>
      </w:tr>
      <w:tr w:rsidR="00771C40" w:rsidTr="003D6950">
        <w:trPr>
          <w:jc w:val="center"/>
        </w:trPr>
        <w:tc>
          <w:tcPr>
            <w:tcW w:w="3268"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t>EdgeLogResp</w:t>
            </w:r>
          </w:p>
        </w:tc>
        <w:tc>
          <w:tcPr>
            <w:tcW w:w="1269"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t>7.10.7.4.2.5</w:t>
            </w:r>
          </w:p>
        </w:tc>
        <w:tc>
          <w:tcPr>
            <w:tcW w:w="3496"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t>Retrieval response of the edge load analytics data</w:t>
            </w:r>
          </w:p>
        </w:tc>
        <w:tc>
          <w:tcPr>
            <w:tcW w:w="1590"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rFonts w:cs="Arial"/>
                <w:szCs w:val="18"/>
              </w:rPr>
            </w:pPr>
          </w:p>
        </w:tc>
      </w:tr>
    </w:tbl>
    <w:p w:rsidR="00771C40" w:rsidRDefault="00771C40" w:rsidP="00771C40">
      <w:pPr>
        <w:rPr>
          <w:lang w:val="en-US"/>
        </w:rPr>
      </w:pPr>
    </w:p>
    <w:p w:rsidR="00771C40" w:rsidRDefault="00771C40" w:rsidP="00771C40">
      <w:r>
        <w:t xml:space="preserve">Table 7.10.7.4.1-2 specifies data types re-used by the </w:t>
      </w:r>
      <w:r>
        <w:rPr>
          <w:lang w:eastAsia="zh-CN"/>
        </w:rPr>
        <w:t>SS</w:t>
      </w:r>
      <w:r>
        <w:rPr>
          <w:color w:val="000000"/>
        </w:rPr>
        <w:t>_ADAE_EdgeLoadAnalytics API</w:t>
      </w:r>
      <w:r>
        <w:t xml:space="preserve"> service: </w:t>
      </w:r>
    </w:p>
    <w:p w:rsidR="00771C40" w:rsidRDefault="00771C40" w:rsidP="00771C40">
      <w:pPr>
        <w:pStyle w:val="TH"/>
      </w:pPr>
      <w:r w:rsidRPr="008C213A">
        <w:t>Table </w:t>
      </w:r>
      <w:r>
        <w:t>7.10</w:t>
      </w:r>
      <w:r w:rsidRPr="008C213A">
        <w:t>.7.4.1-2: Re-used Data Types</w:t>
      </w:r>
    </w:p>
    <w:tbl>
      <w:tblPr>
        <w:tblW w:w="4855"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2567"/>
        <w:gridCol w:w="2032"/>
        <w:gridCol w:w="3018"/>
        <w:gridCol w:w="1876"/>
      </w:tblGrid>
      <w:tr w:rsidR="00771C40" w:rsidTr="003D6950">
        <w:trPr>
          <w:jc w:val="center"/>
        </w:trPr>
        <w:tc>
          <w:tcPr>
            <w:tcW w:w="2526"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Data type</w:t>
            </w:r>
          </w:p>
        </w:tc>
        <w:tc>
          <w:tcPr>
            <w:tcW w:w="2000"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Reference</w:t>
            </w:r>
          </w:p>
        </w:tc>
        <w:tc>
          <w:tcPr>
            <w:tcW w:w="2971"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Comments</w:t>
            </w:r>
          </w:p>
        </w:tc>
        <w:tc>
          <w:tcPr>
            <w:tcW w:w="1847"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Applicability</w:t>
            </w:r>
          </w:p>
        </w:tc>
      </w:tr>
      <w:tr w:rsidR="00771C40" w:rsidTr="003D6950">
        <w:trPr>
          <w:jc w:val="center"/>
        </w:trPr>
        <w:tc>
          <w:tcPr>
            <w:tcW w:w="2526" w:type="dxa"/>
            <w:tcBorders>
              <w:top w:val="single" w:sz="6" w:space="0" w:color="auto"/>
              <w:left w:val="single" w:sz="6" w:space="0" w:color="auto"/>
              <w:bottom w:val="single" w:sz="6" w:space="0" w:color="auto"/>
              <w:right w:val="single" w:sz="6" w:space="0" w:color="auto"/>
            </w:tcBorders>
          </w:tcPr>
          <w:p w:rsidR="00771C40" w:rsidRPr="008C213A" w:rsidRDefault="00771C40" w:rsidP="003D6950">
            <w:pPr>
              <w:pStyle w:val="TAL"/>
              <w:rPr>
                <w:lang w:eastAsia="zh-CN"/>
              </w:rPr>
            </w:pPr>
            <w:r w:rsidRPr="008C213A">
              <w:rPr>
                <w:lang w:eastAsia="zh-CN"/>
              </w:rPr>
              <w:t>AnalyticsType</w:t>
            </w:r>
          </w:p>
        </w:tc>
        <w:tc>
          <w:tcPr>
            <w:tcW w:w="2000"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lang w:eastAsia="zh-CN"/>
              </w:rPr>
            </w:pPr>
            <w:r>
              <w:rPr>
                <w:lang w:eastAsia="zh-CN"/>
              </w:rPr>
              <w:t>Clause 7.10.1.4.3.3</w:t>
            </w:r>
          </w:p>
        </w:tc>
        <w:tc>
          <w:tcPr>
            <w:tcW w:w="2971"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t>Type of analytics for the event of the VAL application performance analytics.</w:t>
            </w:r>
          </w:p>
        </w:tc>
        <w:tc>
          <w:tcPr>
            <w:tcW w:w="1847"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rFonts w:cs="Arial"/>
                <w:szCs w:val="18"/>
              </w:rPr>
            </w:pPr>
          </w:p>
        </w:tc>
      </w:tr>
      <w:tr w:rsidR="00771C40" w:rsidTr="003D6950">
        <w:trPr>
          <w:trHeight w:val="322"/>
          <w:jc w:val="center"/>
        </w:trPr>
        <w:tc>
          <w:tcPr>
            <w:tcW w:w="2526" w:type="dxa"/>
            <w:tcBorders>
              <w:top w:val="single" w:sz="6" w:space="0" w:color="auto"/>
              <w:left w:val="single" w:sz="6" w:space="0" w:color="auto"/>
              <w:bottom w:val="single" w:sz="6" w:space="0" w:color="auto"/>
              <w:right w:val="single" w:sz="6" w:space="0" w:color="auto"/>
            </w:tcBorders>
          </w:tcPr>
          <w:p w:rsidR="00771C40" w:rsidRPr="008C213A" w:rsidRDefault="00771C40" w:rsidP="003D6950">
            <w:pPr>
              <w:pStyle w:val="TAL"/>
              <w:rPr>
                <w:lang w:eastAsia="zh-CN"/>
              </w:rPr>
            </w:pPr>
            <w:r>
              <w:t>ConfidenceLevel</w:t>
            </w:r>
          </w:p>
        </w:tc>
        <w:tc>
          <w:tcPr>
            <w:tcW w:w="2000"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t>Presents confidence level</w:t>
            </w:r>
          </w:p>
        </w:tc>
        <w:tc>
          <w:tcPr>
            <w:tcW w:w="1847"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rFonts w:cs="Arial"/>
                <w:szCs w:val="18"/>
              </w:rPr>
            </w:pPr>
          </w:p>
        </w:tc>
      </w:tr>
      <w:tr w:rsidR="00771C40" w:rsidTr="003D6950">
        <w:trPr>
          <w:jc w:val="center"/>
        </w:trPr>
        <w:tc>
          <w:tcPr>
            <w:tcW w:w="2526" w:type="dxa"/>
            <w:tcBorders>
              <w:top w:val="single" w:sz="6" w:space="0" w:color="auto"/>
              <w:left w:val="single" w:sz="6" w:space="0" w:color="auto"/>
              <w:bottom w:val="single" w:sz="6" w:space="0" w:color="auto"/>
              <w:right w:val="single" w:sz="6" w:space="0" w:color="auto"/>
            </w:tcBorders>
          </w:tcPr>
          <w:p w:rsidR="00771C40" w:rsidRPr="008C213A" w:rsidRDefault="00771C40" w:rsidP="003D6950">
            <w:pPr>
              <w:pStyle w:val="TAL"/>
              <w:rPr>
                <w:lang w:eastAsia="zh-CN"/>
              </w:rPr>
            </w:pPr>
            <w:r w:rsidRPr="008C213A">
              <w:rPr>
                <w:lang w:eastAsia="zh-CN"/>
              </w:rPr>
              <w:t>DataCollectReqs</w:t>
            </w:r>
          </w:p>
        </w:tc>
        <w:tc>
          <w:tcPr>
            <w:tcW w:w="2000"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lang w:eastAsia="zh-CN"/>
              </w:rPr>
            </w:pPr>
            <w:r>
              <w:rPr>
                <w:lang w:eastAsia="zh-CN"/>
              </w:rPr>
              <w:t>Clause 7.10.1.4.2.7</w:t>
            </w:r>
          </w:p>
        </w:tc>
        <w:tc>
          <w:tcPr>
            <w:tcW w:w="2971"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pPr>
            <w:r w:rsidRPr="00D4484B">
              <w:rPr>
                <w:rFonts w:eastAsia="SimSun"/>
              </w:rPr>
              <w:t>R</w:t>
            </w:r>
            <w:r>
              <w:rPr>
                <w:rFonts w:eastAsia="SimSun"/>
              </w:rPr>
              <w:t>epresents r</w:t>
            </w:r>
            <w:r w:rsidRPr="00D4484B">
              <w:rPr>
                <w:rFonts w:eastAsia="SimSun"/>
              </w:rPr>
              <w:t>equirements for data collection.</w:t>
            </w:r>
          </w:p>
        </w:tc>
        <w:tc>
          <w:tcPr>
            <w:tcW w:w="1847"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rFonts w:cs="Arial"/>
                <w:szCs w:val="18"/>
              </w:rPr>
            </w:pPr>
          </w:p>
        </w:tc>
      </w:tr>
      <w:tr w:rsidR="00771C40" w:rsidTr="003D6950">
        <w:trPr>
          <w:jc w:val="center"/>
        </w:trPr>
        <w:tc>
          <w:tcPr>
            <w:tcW w:w="2526" w:type="dxa"/>
            <w:tcBorders>
              <w:top w:val="single" w:sz="6" w:space="0" w:color="auto"/>
              <w:left w:val="single" w:sz="6" w:space="0" w:color="auto"/>
              <w:bottom w:val="single" w:sz="6" w:space="0" w:color="auto"/>
              <w:right w:val="single" w:sz="6" w:space="0" w:color="auto"/>
            </w:tcBorders>
          </w:tcPr>
          <w:p w:rsidR="00771C40" w:rsidRPr="008C213A" w:rsidRDefault="00771C40" w:rsidP="003D6950">
            <w:pPr>
              <w:pStyle w:val="TAL"/>
              <w:rPr>
                <w:lang w:eastAsia="zh-CN"/>
              </w:rPr>
            </w:pPr>
            <w:r w:rsidRPr="008C213A">
              <w:rPr>
                <w:lang w:eastAsia="zh-CN"/>
              </w:rPr>
              <w:t>DataProdProfileInfo</w:t>
            </w:r>
          </w:p>
        </w:tc>
        <w:tc>
          <w:tcPr>
            <w:tcW w:w="2000"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lang w:eastAsia="zh-CN"/>
              </w:rPr>
            </w:pPr>
            <w:r>
              <w:rPr>
                <w:lang w:eastAsia="zh-CN"/>
              </w:rPr>
              <w:t>Clause 7.10.1.4.2.6</w:t>
            </w:r>
          </w:p>
        </w:tc>
        <w:tc>
          <w:tcPr>
            <w:tcW w:w="2971"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rFonts w:eastAsia="SimSun"/>
              </w:rPr>
            </w:pPr>
            <w:r>
              <w:rPr>
                <w:rFonts w:eastAsia="SimSun"/>
              </w:rPr>
              <w:t xml:space="preserve">Presents </w:t>
            </w:r>
            <w:r>
              <w:t>c</w:t>
            </w:r>
            <w:r w:rsidRPr="003D2535">
              <w:t>haracteristics of the data producer</w:t>
            </w:r>
            <w:r>
              <w:t>.</w:t>
            </w:r>
          </w:p>
        </w:tc>
        <w:tc>
          <w:tcPr>
            <w:tcW w:w="1847"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rFonts w:cs="Arial"/>
                <w:szCs w:val="18"/>
              </w:rPr>
            </w:pPr>
          </w:p>
        </w:tc>
      </w:tr>
      <w:tr w:rsidR="00771C40" w:rsidTr="003D6950">
        <w:trPr>
          <w:trHeight w:val="367"/>
          <w:jc w:val="center"/>
        </w:trPr>
        <w:tc>
          <w:tcPr>
            <w:tcW w:w="2526" w:type="dxa"/>
            <w:tcBorders>
              <w:top w:val="single" w:sz="6" w:space="0" w:color="auto"/>
              <w:left w:val="single" w:sz="6" w:space="0" w:color="auto"/>
              <w:bottom w:val="single" w:sz="6" w:space="0" w:color="auto"/>
              <w:right w:val="single" w:sz="6" w:space="0" w:color="auto"/>
            </w:tcBorders>
          </w:tcPr>
          <w:p w:rsidR="00771C40" w:rsidRPr="008C213A" w:rsidRDefault="00771C40" w:rsidP="003D6950">
            <w:pPr>
              <w:pStyle w:val="TAL"/>
              <w:rPr>
                <w:lang w:eastAsia="zh-CN"/>
              </w:rPr>
            </w:pPr>
            <w:r w:rsidRPr="008C213A">
              <w:rPr>
                <w:lang w:eastAsia="zh-CN"/>
              </w:rPr>
              <w:t>Dnn</w:t>
            </w:r>
          </w:p>
        </w:tc>
        <w:tc>
          <w:tcPr>
            <w:tcW w:w="2000"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lang w:eastAsia="zh-CN"/>
              </w:rPr>
            </w:pPr>
            <w:r>
              <w:rPr>
                <w:lang w:eastAsia="zh-CN"/>
              </w:rPr>
              <w:t>3GPP TS 29.571 [21]</w:t>
            </w:r>
          </w:p>
        </w:tc>
        <w:tc>
          <w:tcPr>
            <w:tcW w:w="2971"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rFonts w:eastAsia="SimSun"/>
              </w:rPr>
            </w:pPr>
            <w:r>
              <w:rPr>
                <w:rFonts w:cs="Arial"/>
                <w:szCs w:val="18"/>
                <w:lang w:eastAsia="zh-CN"/>
              </w:rPr>
              <w:t>Identifies a DNN.</w:t>
            </w:r>
          </w:p>
        </w:tc>
        <w:tc>
          <w:tcPr>
            <w:tcW w:w="1847"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rFonts w:cs="Arial"/>
                <w:szCs w:val="18"/>
              </w:rPr>
            </w:pPr>
          </w:p>
        </w:tc>
      </w:tr>
      <w:tr w:rsidR="00771C40" w:rsidTr="003D6950">
        <w:trPr>
          <w:trHeight w:val="367"/>
          <w:jc w:val="center"/>
        </w:trPr>
        <w:tc>
          <w:tcPr>
            <w:tcW w:w="2526" w:type="dxa"/>
            <w:tcBorders>
              <w:top w:val="single" w:sz="6" w:space="0" w:color="auto"/>
              <w:left w:val="single" w:sz="6" w:space="0" w:color="auto"/>
              <w:bottom w:val="single" w:sz="6" w:space="0" w:color="auto"/>
              <w:right w:val="single" w:sz="6" w:space="0" w:color="auto"/>
            </w:tcBorders>
          </w:tcPr>
          <w:p w:rsidR="00771C40" w:rsidRPr="008C213A" w:rsidRDefault="00771C40" w:rsidP="003D6950">
            <w:pPr>
              <w:pStyle w:val="TAL"/>
              <w:rPr>
                <w:lang w:eastAsia="zh-CN"/>
              </w:rPr>
            </w:pPr>
            <w:r>
              <w:t>DurationSec</w:t>
            </w:r>
          </w:p>
        </w:tc>
        <w:tc>
          <w:tcPr>
            <w:tcW w:w="2000"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lang w:eastAsia="zh-CN"/>
              </w:rPr>
            </w:pPr>
            <w:r>
              <w:rPr>
                <w:lang w:eastAsia="zh-CN"/>
              </w:rPr>
              <w:t>3GPP TS 29.122 [3]</w:t>
            </w:r>
          </w:p>
        </w:tc>
        <w:tc>
          <w:tcPr>
            <w:tcW w:w="2971"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rFonts w:cs="Arial"/>
                <w:szCs w:val="18"/>
                <w:lang w:eastAsia="zh-CN"/>
              </w:rPr>
            </w:pPr>
            <w:r>
              <w:t>Represents a period of time in units of seconds.</w:t>
            </w:r>
          </w:p>
        </w:tc>
        <w:tc>
          <w:tcPr>
            <w:tcW w:w="1847"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rFonts w:cs="Arial"/>
                <w:szCs w:val="18"/>
              </w:rPr>
            </w:pPr>
          </w:p>
        </w:tc>
      </w:tr>
    </w:tbl>
    <w:p w:rsidR="00771C40" w:rsidRDefault="00771C40" w:rsidP="00771C40">
      <w:pPr>
        <w:rPr>
          <w:lang w:val="en-US"/>
        </w:rPr>
      </w:pPr>
    </w:p>
    <w:p w:rsidR="00771C40" w:rsidRDefault="00771C40" w:rsidP="00771C40">
      <w:pPr>
        <w:pStyle w:val="Heading5"/>
        <w:rPr>
          <w:lang w:eastAsia="zh-CN"/>
        </w:rPr>
      </w:pPr>
      <w:bookmarkStart w:id="7888" w:name="_Toc151886373"/>
      <w:bookmarkStart w:id="7889" w:name="_Toc152076438"/>
      <w:bookmarkStart w:id="7890" w:name="_Toc153794154"/>
      <w:r>
        <w:rPr>
          <w:lang w:eastAsia="zh-CN"/>
        </w:rPr>
        <w:t>7.10.7.4.2</w:t>
      </w:r>
      <w:r>
        <w:rPr>
          <w:lang w:eastAsia="zh-CN"/>
        </w:rPr>
        <w:tab/>
        <w:t>Structured data types</w:t>
      </w:r>
      <w:bookmarkEnd w:id="7888"/>
      <w:bookmarkEnd w:id="7889"/>
      <w:bookmarkEnd w:id="7890"/>
    </w:p>
    <w:p w:rsidR="00771C40" w:rsidRDefault="00771C40" w:rsidP="00771C40">
      <w:pPr>
        <w:pStyle w:val="Heading6"/>
        <w:rPr>
          <w:lang w:eastAsia="zh-CN"/>
        </w:rPr>
      </w:pPr>
      <w:bookmarkStart w:id="7891" w:name="_Toc151886374"/>
      <w:bookmarkStart w:id="7892" w:name="_Toc152076439"/>
      <w:bookmarkStart w:id="7893" w:name="_Toc153794155"/>
      <w:r>
        <w:rPr>
          <w:lang w:eastAsia="zh-CN"/>
        </w:rPr>
        <w:t>7.10.7.4.2.1</w:t>
      </w:r>
      <w:r>
        <w:rPr>
          <w:lang w:eastAsia="zh-CN"/>
        </w:rPr>
        <w:tab/>
        <w:t>Introduction</w:t>
      </w:r>
      <w:bookmarkEnd w:id="7891"/>
      <w:bookmarkEnd w:id="7892"/>
      <w:bookmarkEnd w:id="7893"/>
    </w:p>
    <w:p w:rsidR="00771C40" w:rsidRDefault="00771C40" w:rsidP="00771C40">
      <w:r>
        <w:t>This clause defines the structures to be used in resource representations.</w:t>
      </w:r>
    </w:p>
    <w:p w:rsidR="00771C40" w:rsidRDefault="00771C40" w:rsidP="00771C40">
      <w:pPr>
        <w:pStyle w:val="Heading6"/>
        <w:rPr>
          <w:lang w:eastAsia="zh-CN"/>
        </w:rPr>
      </w:pPr>
      <w:bookmarkStart w:id="7894" w:name="_Toc151886375"/>
      <w:bookmarkStart w:id="7895" w:name="_Toc152076440"/>
      <w:bookmarkStart w:id="7896" w:name="_Toc153794156"/>
      <w:r>
        <w:rPr>
          <w:lang w:eastAsia="zh-CN"/>
        </w:rPr>
        <w:t>7.10.7.4.2.2</w:t>
      </w:r>
      <w:r>
        <w:rPr>
          <w:lang w:eastAsia="zh-CN"/>
        </w:rPr>
        <w:tab/>
        <w:t xml:space="preserve">Type: </w:t>
      </w:r>
      <w:r>
        <w:t>EdgeSubs</w:t>
      </w:r>
      <w:bookmarkEnd w:id="7894"/>
      <w:bookmarkEnd w:id="7895"/>
      <w:bookmarkEnd w:id="7896"/>
    </w:p>
    <w:p w:rsidR="00771C40" w:rsidRDefault="00771C40" w:rsidP="00771C40">
      <w:pPr>
        <w:pStyle w:val="TH"/>
      </w:pPr>
      <w:r>
        <w:rPr>
          <w:noProof/>
        </w:rPr>
        <w:t>Table </w:t>
      </w:r>
      <w:r>
        <w:t xml:space="preserve">7.10.7.4.2.2-1: </w:t>
      </w:r>
      <w:r>
        <w:rPr>
          <w:noProof/>
        </w:rPr>
        <w:t xml:space="preserve">Definition of type </w:t>
      </w:r>
      <w:r>
        <w:t>EdgeSubs</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99"/>
        <w:gridCol w:w="343"/>
        <w:gridCol w:w="1134"/>
        <w:gridCol w:w="3686"/>
        <w:gridCol w:w="1310"/>
      </w:tblGrid>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Attribute name</w:t>
            </w:r>
          </w:p>
        </w:tc>
        <w:tc>
          <w:tcPr>
            <w:tcW w:w="1499"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Data type</w:t>
            </w:r>
          </w:p>
        </w:tc>
        <w:tc>
          <w:tcPr>
            <w:tcW w:w="343"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rPr>
                <w:rFonts w:cs="Arial"/>
                <w:szCs w:val="18"/>
              </w:rPr>
            </w:pPr>
            <w:r>
              <w:rPr>
                <w:rFonts w:cs="Arial"/>
                <w:szCs w:val="18"/>
              </w:rPr>
              <w:t>Applicability</w:t>
            </w: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analyticsType</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Pr="00C4541D" w:rsidRDefault="00771C40" w:rsidP="003D6950">
            <w:pPr>
              <w:pStyle w:val="TAL"/>
              <w:rPr>
                <w:highlight w:val="yellow"/>
              </w:rPr>
            </w:pPr>
            <w:r>
              <w:rPr>
                <w:lang w:eastAsia="zh-CN"/>
              </w:rPr>
              <w:t>AnalyticsType</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t>C</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kern w:val="2"/>
              </w:rPr>
            </w:pPr>
            <w:r>
              <w:rPr>
                <w:lang w:val="sv-SE"/>
              </w:rPr>
              <w:t xml:space="preserve">Identity of the type of the </w:t>
            </w:r>
            <w:r>
              <w:t>edge load</w:t>
            </w:r>
            <w:r w:rsidRPr="00602130">
              <w:rPr>
                <w:lang w:val="sv-SE"/>
              </w:rPr>
              <w:t xml:space="preserve"> </w:t>
            </w:r>
            <w:r>
              <w:rPr>
                <w:lang w:val="sv-SE"/>
              </w:rPr>
              <w:t>analytics (NOTE 1)</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dataCollectionReq</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lang w:eastAsia="zh-CN"/>
              </w:rPr>
            </w:pPr>
            <w:r>
              <w:rPr>
                <w:lang w:eastAsia="zh-CN"/>
              </w:rPr>
              <w:t>DataCollectReqs</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t>C</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lang w:val="sv-SE"/>
              </w:rPr>
            </w:pPr>
            <w:r>
              <w:rPr>
                <w:lang w:val="sv-SE"/>
              </w:rPr>
              <w:t>The requirements for edge load data collection subscription (NOTE 2)</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destinationEasId</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lang w:eastAsia="zh-CN"/>
              </w:rPr>
            </w:pPr>
            <w:r>
              <w:rPr>
                <w:rFonts w:eastAsia="SimSun"/>
              </w:rPr>
              <w:t>string</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rPr>
                <w:rFonts w:eastAsia="SimSun"/>
              </w:rP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lang w:val="sv-SE"/>
              </w:rPr>
            </w:pPr>
            <w:r>
              <w:rPr>
                <w:lang w:val="sv-SE"/>
              </w:rPr>
              <w:t xml:space="preserve">Identifier for </w:t>
            </w:r>
            <w:r>
              <w:rPr>
                <w:kern w:val="2"/>
                <w:lang w:eastAsia="de-DE"/>
              </w:rPr>
              <w:t>the destination EAS, for which the edge load analytics subscription or the edge load data collection subscription, is requested. (NOTE 3)</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destinationEesId</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eastAsia="SimSun"/>
              </w:rPr>
            </w:pPr>
            <w:r>
              <w:rPr>
                <w:rFonts w:eastAsia="SimSun"/>
              </w:rPr>
              <w:t>string</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rPr>
                <w:rFonts w:eastAsia="SimSun"/>
              </w:rPr>
            </w:pPr>
            <w:r>
              <w:rPr>
                <w:rFonts w:eastAsia="SimSun"/>
              </w:rP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rPr>
                <w:rFonts w:eastAsia="SimSun"/>
              </w:rP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lang w:val="sv-SE"/>
              </w:rPr>
            </w:pPr>
            <w:r>
              <w:rPr>
                <w:lang w:val="sv-SE"/>
              </w:rPr>
              <w:t xml:space="preserve">Identifier for </w:t>
            </w:r>
            <w:r>
              <w:rPr>
                <w:kern w:val="2"/>
                <w:lang w:eastAsia="de-DE"/>
              </w:rPr>
              <w:t>the destination EES, for which the edge load analytics subscription or the edge load data collection subscription, is requested. (NOTE 3)</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dnn</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lang w:eastAsia="zh-CN"/>
              </w:rPr>
            </w:pPr>
            <w:r>
              <w:rPr>
                <w:lang w:eastAsia="zh-CN"/>
              </w:rPr>
              <w:t>Dnn</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lang w:val="sv-SE"/>
              </w:rPr>
            </w:pPr>
            <w:r>
              <w:rPr>
                <w:lang w:val="sv-SE"/>
              </w:rPr>
              <w:t>Target DNN</w:t>
            </w:r>
            <w:r>
              <w:rPr>
                <w:kern w:val="2"/>
                <w:lang w:eastAsia="de-DE"/>
              </w:rPr>
              <w:t>, for which the edge load analytics subscription or the edge load data collection subscription, is requested.</w:t>
            </w:r>
            <w:r>
              <w:rPr>
                <w:lang w:val="sv-SE"/>
              </w:rPr>
              <w:t xml:space="preserve"> (NOTE 3)</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dataProdIds</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lang w:eastAsia="zh-CN"/>
              </w:rPr>
            </w:pPr>
            <w:r>
              <w:t>array(string)</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lang w:val="sv-SE"/>
              </w:rPr>
            </w:pPr>
            <w:r>
              <w:rPr>
                <w:kern w:val="2"/>
              </w:rPr>
              <w:t xml:space="preserve">In case of </w:t>
            </w:r>
            <w:r>
              <w:rPr>
                <w:kern w:val="2"/>
                <w:lang w:eastAsia="de-DE"/>
              </w:rPr>
              <w:t>or the edge load data collection subscription</w:t>
            </w:r>
            <w:r>
              <w:rPr>
                <w:kern w:val="2"/>
              </w:rPr>
              <w:t xml:space="preserve"> if the request for the data collection is routed via A-DCCF, the list of data producer IDs is needed.</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rsidRPr="003D2535">
              <w:t>data</w:t>
            </w:r>
            <w:r>
              <w:t>P</w:t>
            </w:r>
            <w:r w:rsidRPr="003D2535">
              <w:t>rod</w:t>
            </w:r>
            <w:r>
              <w:t>P</w:t>
            </w:r>
            <w:r w:rsidRPr="003D2535">
              <w:t>rofile</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lang w:eastAsia="zh-CN"/>
              </w:rPr>
            </w:pPr>
            <w:r>
              <w:rPr>
                <w:lang w:eastAsia="zh-CN"/>
              </w:rPr>
              <w:t>DataProdProfileInfo</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rsidRPr="003D2535">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lang w:val="sv-SE"/>
              </w:rPr>
            </w:pPr>
            <w:r w:rsidRPr="003D2535">
              <w:t>Characteristics of the data producer to be used</w:t>
            </w:r>
            <w:r>
              <w:t xml:space="preserve"> when subscribing to </w:t>
            </w:r>
            <w:r>
              <w:rPr>
                <w:kern w:val="2"/>
                <w:lang w:eastAsia="de-DE"/>
              </w:rPr>
              <w:t>edge load analytics or the edge load data collection</w:t>
            </w:r>
            <w:r w:rsidRPr="003D2535">
              <w:t>.</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confidenceLevel</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ConfidenceLevel</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Pr="00252EB2" w:rsidRDefault="00771C40" w:rsidP="003D6950">
            <w:pPr>
              <w:pStyle w:val="TAL"/>
            </w:pPr>
            <w:r>
              <w:t>Defines the accuracy level for the edge load analytics if the edge load analytics or the edge load data collection, is prediction.</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Pr="003D2535" w:rsidRDefault="00771C40" w:rsidP="003D6950">
            <w:pPr>
              <w:pStyle w:val="TAL"/>
            </w:pPr>
            <w:r>
              <w:t>area</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Pr="003D2535" w:rsidRDefault="00771C40" w:rsidP="003D6950">
            <w:pPr>
              <w:pStyle w:val="TAL"/>
            </w:pPr>
            <w:r>
              <w:rPr>
                <w:lang w:eastAsia="zh-CN"/>
              </w:rPr>
              <w:t>LocationArea</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Pr="003D2535" w:rsidRDefault="00771C40" w:rsidP="003D6950">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Pr="003D2535"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Pr="003D2535" w:rsidRDefault="00771C40" w:rsidP="003D6950">
            <w:pPr>
              <w:pStyle w:val="TAL"/>
            </w:pPr>
            <w:r w:rsidRPr="00E626F6">
              <w:rPr>
                <w:rFonts w:eastAsia="SimSun"/>
              </w:rPr>
              <w:t>The geographical or service area</w:t>
            </w:r>
            <w:r>
              <w:rPr>
                <w:rFonts w:eastAsia="SimSun"/>
              </w:rPr>
              <w:t>,</w:t>
            </w:r>
            <w:r w:rsidRPr="00E626F6">
              <w:rPr>
                <w:rFonts w:eastAsia="SimSun"/>
              </w:rPr>
              <w:t xml:space="preserve"> </w:t>
            </w:r>
            <w:r>
              <w:rPr>
                <w:rFonts w:eastAsia="SimSun"/>
              </w:rPr>
              <w:t>to</w:t>
            </w:r>
            <w:r w:rsidRPr="00E626F6">
              <w:rPr>
                <w:rFonts w:eastAsia="SimSun"/>
              </w:rPr>
              <w:t xml:space="preserve"> which </w:t>
            </w:r>
            <w:r>
              <w:rPr>
                <w:rFonts w:eastAsia="SimSun"/>
              </w:rPr>
              <w:t>the edge load</w:t>
            </w:r>
            <w:r w:rsidRPr="00A33794">
              <w:rPr>
                <w:rFonts w:eastAsia="SimSun"/>
              </w:rPr>
              <w:t xml:space="preserve"> analytics subscription </w:t>
            </w:r>
            <w:r>
              <w:rPr>
                <w:rFonts w:eastAsia="SimSun"/>
              </w:rPr>
              <w:t xml:space="preserve">or the edge load data collection subscription, is </w:t>
            </w:r>
            <w:r w:rsidRPr="00A33794">
              <w:rPr>
                <w:rFonts w:eastAsia="SimSun"/>
              </w:rPr>
              <w:t>appl</w:t>
            </w:r>
            <w:r>
              <w:rPr>
                <w:rFonts w:eastAsia="SimSun"/>
              </w:rPr>
              <w:t>ied.</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Pr="003D2535" w:rsidRDefault="00771C40" w:rsidP="003D6950">
            <w:pPr>
              <w:pStyle w:val="TAL"/>
            </w:pPr>
            <w:r>
              <w:t>timeInterval</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Pr="003D2535" w:rsidRDefault="00771C40" w:rsidP="003D6950">
            <w:pPr>
              <w:pStyle w:val="TAL"/>
            </w:pPr>
            <w:r>
              <w:t>DurationSec</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Pr="003D2535" w:rsidRDefault="00771C40" w:rsidP="003D6950">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Pr="003D2535"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Pr="00151013" w:rsidRDefault="00771C40" w:rsidP="003D6950">
            <w:pPr>
              <w:pStyle w:val="TAL"/>
              <w:rPr>
                <w:rFonts w:eastAsia="SimSun"/>
              </w:rPr>
            </w:pPr>
            <w:r>
              <w:rPr>
                <w:rFonts w:eastAsia="SimSun"/>
              </w:rPr>
              <w:t>The time interval as the start and the end time, to which the edge load analytics subscription or the edge load data collection, applies.</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9525" w:type="dxa"/>
            <w:gridSpan w:val="6"/>
            <w:tcBorders>
              <w:top w:val="single" w:sz="6" w:space="0" w:color="auto"/>
              <w:left w:val="single" w:sz="6" w:space="0" w:color="auto"/>
              <w:bottom w:val="nil"/>
              <w:right w:val="single" w:sz="6" w:space="0" w:color="auto"/>
            </w:tcBorders>
            <w:vAlign w:val="center"/>
          </w:tcPr>
          <w:p w:rsidR="00771C40" w:rsidRPr="00DF1655" w:rsidRDefault="00771C40" w:rsidP="003D6950">
            <w:pPr>
              <w:pStyle w:val="TAN"/>
              <w:rPr>
                <w:rFonts w:eastAsia="SimSun"/>
                <w:lang w:val="sv-SE"/>
              </w:rPr>
            </w:pPr>
            <w:r w:rsidRPr="00DF1655">
              <w:rPr>
                <w:rFonts w:eastAsia="SimSun"/>
                <w:lang w:val="sv-SE"/>
              </w:rPr>
              <w:t>NOTE 1:</w:t>
            </w:r>
            <w:r w:rsidRPr="00DF1655">
              <w:rPr>
                <w:rFonts w:eastAsia="SimSun"/>
                <w:lang w:val="sv-SE"/>
              </w:rPr>
              <w:tab/>
              <w:t>This attribute is mandatory if the subscription is to the event of the edge load analytics. This attribute is not used if the subscription is to the event of the edge load data collection.</w:t>
            </w:r>
          </w:p>
        </w:tc>
      </w:tr>
      <w:tr w:rsidR="00771C40" w:rsidTr="003D6950">
        <w:trPr>
          <w:jc w:val="center"/>
        </w:trPr>
        <w:tc>
          <w:tcPr>
            <w:tcW w:w="9525" w:type="dxa"/>
            <w:gridSpan w:val="6"/>
            <w:tcBorders>
              <w:top w:val="nil"/>
              <w:left w:val="single" w:sz="6" w:space="0" w:color="auto"/>
              <w:bottom w:val="nil"/>
              <w:right w:val="single" w:sz="6" w:space="0" w:color="auto"/>
            </w:tcBorders>
            <w:vAlign w:val="center"/>
          </w:tcPr>
          <w:p w:rsidR="00771C40" w:rsidRPr="00DF1655" w:rsidRDefault="00771C40" w:rsidP="003D6950">
            <w:pPr>
              <w:pStyle w:val="TAN"/>
              <w:rPr>
                <w:rFonts w:eastAsia="SimSun"/>
                <w:lang w:val="sv-SE"/>
              </w:rPr>
            </w:pPr>
          </w:p>
        </w:tc>
      </w:tr>
      <w:tr w:rsidR="00771C40" w:rsidTr="003D6950">
        <w:trPr>
          <w:jc w:val="center"/>
        </w:trPr>
        <w:tc>
          <w:tcPr>
            <w:tcW w:w="9525" w:type="dxa"/>
            <w:gridSpan w:val="6"/>
            <w:tcBorders>
              <w:top w:val="nil"/>
              <w:left w:val="single" w:sz="6" w:space="0" w:color="auto"/>
              <w:bottom w:val="nil"/>
              <w:right w:val="single" w:sz="6" w:space="0" w:color="auto"/>
            </w:tcBorders>
            <w:vAlign w:val="center"/>
          </w:tcPr>
          <w:p w:rsidR="00771C40" w:rsidRPr="00DF1655" w:rsidRDefault="00771C40" w:rsidP="003D6950">
            <w:pPr>
              <w:pStyle w:val="TAN"/>
              <w:rPr>
                <w:rFonts w:eastAsia="SimSun"/>
                <w:lang w:val="sv-SE"/>
              </w:rPr>
            </w:pPr>
            <w:r w:rsidRPr="00DF1655">
              <w:rPr>
                <w:rFonts w:eastAsia="SimSun"/>
                <w:lang w:val="sv-SE"/>
              </w:rPr>
              <w:t>NOTE 2:</w:t>
            </w:r>
            <w:r w:rsidRPr="00DF1655">
              <w:rPr>
                <w:rFonts w:eastAsia="SimSun"/>
                <w:lang w:val="sv-SE"/>
              </w:rPr>
              <w:tab/>
              <w:t>This attribute is mandatory if the subscription is to the event of the edge load data collection. This attribute is not used if the subscription is to the event of the edge load analytics.</w:t>
            </w:r>
          </w:p>
        </w:tc>
      </w:tr>
      <w:tr w:rsidR="00771C40" w:rsidTr="003D6950">
        <w:trPr>
          <w:jc w:val="center"/>
        </w:trPr>
        <w:tc>
          <w:tcPr>
            <w:tcW w:w="9525" w:type="dxa"/>
            <w:gridSpan w:val="6"/>
            <w:tcBorders>
              <w:top w:val="nil"/>
              <w:left w:val="single" w:sz="6" w:space="0" w:color="auto"/>
              <w:bottom w:val="nil"/>
              <w:right w:val="single" w:sz="6" w:space="0" w:color="auto"/>
            </w:tcBorders>
            <w:vAlign w:val="center"/>
          </w:tcPr>
          <w:p w:rsidR="00771C40" w:rsidRDefault="00771C40" w:rsidP="003D6950">
            <w:pPr>
              <w:pStyle w:val="TAL"/>
              <w:rPr>
                <w:lang w:eastAsia="de-DE"/>
              </w:rPr>
            </w:pPr>
          </w:p>
        </w:tc>
      </w:tr>
      <w:tr w:rsidR="00771C40" w:rsidTr="003D6950">
        <w:trPr>
          <w:jc w:val="center"/>
        </w:trPr>
        <w:tc>
          <w:tcPr>
            <w:tcW w:w="9525" w:type="dxa"/>
            <w:gridSpan w:val="6"/>
            <w:tcBorders>
              <w:top w:val="nil"/>
              <w:left w:val="single" w:sz="6" w:space="0" w:color="auto"/>
              <w:bottom w:val="nil"/>
              <w:right w:val="single" w:sz="6" w:space="0" w:color="auto"/>
            </w:tcBorders>
            <w:vAlign w:val="center"/>
          </w:tcPr>
          <w:p w:rsidR="00771C40" w:rsidRDefault="00771C40" w:rsidP="003D6950">
            <w:pPr>
              <w:pStyle w:val="TAN"/>
              <w:rPr>
                <w:lang w:eastAsia="de-DE"/>
              </w:rPr>
            </w:pPr>
            <w:r w:rsidRPr="00DF1655">
              <w:rPr>
                <w:rFonts w:eastAsia="SimSun"/>
                <w:lang w:val="sv-SE"/>
              </w:rPr>
              <w:t>NOTE 3:</w:t>
            </w:r>
            <w:r w:rsidRPr="00DF1655">
              <w:rPr>
                <w:rFonts w:eastAsia="SimSun"/>
                <w:lang w:val="sv-SE"/>
              </w:rPr>
              <w:tab/>
              <w:t xml:space="preserve">At least one of these </w:t>
            </w:r>
            <w:r>
              <w:rPr>
                <w:rFonts w:eastAsia="SimSun"/>
                <w:lang w:val="sv-SE"/>
              </w:rPr>
              <w:t>attributes</w:t>
            </w:r>
            <w:r w:rsidRPr="00DF1655">
              <w:rPr>
                <w:rFonts w:eastAsia="SimSun"/>
                <w:lang w:val="sv-SE"/>
              </w:rPr>
              <w:t xml:space="preserve"> shall be present.</w:t>
            </w:r>
          </w:p>
        </w:tc>
      </w:tr>
      <w:tr w:rsidR="00771C40" w:rsidTr="003D6950">
        <w:trPr>
          <w:jc w:val="center"/>
        </w:trPr>
        <w:tc>
          <w:tcPr>
            <w:tcW w:w="9525" w:type="dxa"/>
            <w:gridSpan w:val="6"/>
            <w:tcBorders>
              <w:top w:val="nil"/>
              <w:left w:val="single" w:sz="6" w:space="0" w:color="auto"/>
              <w:bottom w:val="single" w:sz="6" w:space="0" w:color="auto"/>
              <w:right w:val="single" w:sz="6" w:space="0" w:color="auto"/>
            </w:tcBorders>
            <w:vAlign w:val="center"/>
          </w:tcPr>
          <w:p w:rsidR="00771C40" w:rsidRDefault="00771C40" w:rsidP="003D6950">
            <w:pPr>
              <w:pStyle w:val="TAL"/>
              <w:rPr>
                <w:lang w:eastAsia="de-DE"/>
              </w:rPr>
            </w:pPr>
          </w:p>
        </w:tc>
      </w:tr>
    </w:tbl>
    <w:p w:rsidR="00771C40" w:rsidRDefault="00771C40" w:rsidP="00771C40">
      <w:pPr>
        <w:rPr>
          <w:lang w:val="en-US" w:eastAsia="en-GB"/>
        </w:rPr>
      </w:pPr>
    </w:p>
    <w:p w:rsidR="00771C40" w:rsidRDefault="00771C40" w:rsidP="00771C40">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771C40" w:rsidRDefault="00771C40" w:rsidP="00771C40">
      <w:pPr>
        <w:pStyle w:val="Heading6"/>
        <w:rPr>
          <w:lang w:eastAsia="zh-CN"/>
        </w:rPr>
      </w:pPr>
      <w:bookmarkStart w:id="7897" w:name="_Toc151886376"/>
      <w:bookmarkStart w:id="7898" w:name="_Toc152076441"/>
      <w:bookmarkStart w:id="7899" w:name="_Toc153794157"/>
      <w:r>
        <w:rPr>
          <w:lang w:eastAsia="zh-CN"/>
        </w:rPr>
        <w:t>7.10.7.4.2.3</w:t>
      </w:r>
      <w:r>
        <w:rPr>
          <w:lang w:eastAsia="zh-CN"/>
        </w:rPr>
        <w:tab/>
        <w:t xml:space="preserve">Type: </w:t>
      </w:r>
      <w:r>
        <w:t>EdgeNotif</w:t>
      </w:r>
      <w:bookmarkEnd w:id="7897"/>
      <w:bookmarkEnd w:id="7898"/>
      <w:bookmarkEnd w:id="7899"/>
    </w:p>
    <w:p w:rsidR="00771C40" w:rsidRDefault="00771C40" w:rsidP="00771C40">
      <w:pPr>
        <w:pStyle w:val="TH"/>
      </w:pPr>
      <w:r>
        <w:rPr>
          <w:noProof/>
        </w:rPr>
        <w:t>Table </w:t>
      </w:r>
      <w:r>
        <w:t xml:space="preserve">7.10.7.4.2.3-1: </w:t>
      </w:r>
      <w:r>
        <w:rPr>
          <w:noProof/>
        </w:rPr>
        <w:t xml:space="preserve">Definition of type </w:t>
      </w:r>
      <w:r>
        <w:t>EdgeNotif</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99"/>
        <w:gridCol w:w="343"/>
        <w:gridCol w:w="1134"/>
        <w:gridCol w:w="3686"/>
        <w:gridCol w:w="1310"/>
      </w:tblGrid>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Attribute name</w:t>
            </w:r>
          </w:p>
        </w:tc>
        <w:tc>
          <w:tcPr>
            <w:tcW w:w="1499"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Data type</w:t>
            </w:r>
          </w:p>
        </w:tc>
        <w:tc>
          <w:tcPr>
            <w:tcW w:w="343"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rPr>
                <w:rFonts w:cs="Arial"/>
                <w:szCs w:val="18"/>
              </w:rPr>
            </w:pPr>
            <w:r>
              <w:rPr>
                <w:rFonts w:cs="Arial"/>
                <w:szCs w:val="18"/>
              </w:rPr>
              <w:t>Applicability</w:t>
            </w: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analyticsOutputs</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array(string)</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eastAsia="SimSun"/>
              </w:rPr>
            </w:pPr>
            <w:r>
              <w:rPr>
                <w:rFonts w:eastAsia="SimSun"/>
              </w:rPr>
              <w:t>Edge load analytics or edge load data collection for prediction or statistics depending on the type</w:t>
            </w:r>
            <w:r>
              <w:t>.</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analyticsType</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rPr>
                <w:lang w:eastAsia="zh-CN"/>
              </w:rPr>
              <w:t>AnalyticsType</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t>C</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eastAsia="SimSun"/>
              </w:rPr>
            </w:pPr>
            <w:r>
              <w:rPr>
                <w:lang w:val="sv-SE"/>
              </w:rPr>
              <w:t xml:space="preserve">Identity of the type of the </w:t>
            </w:r>
            <w:r>
              <w:t>edge load</w:t>
            </w:r>
            <w:r w:rsidRPr="00602130">
              <w:rPr>
                <w:lang w:val="sv-SE"/>
              </w:rPr>
              <w:t xml:space="preserve"> </w:t>
            </w:r>
            <w:r>
              <w:rPr>
                <w:lang w:val="sv-SE"/>
              </w:rPr>
              <w:t>analytics or the type of the edge load data collection. (NOTE 1)</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confidenceLevel</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ConfidenceLevel</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eastAsia="SimSun"/>
              </w:rPr>
            </w:pPr>
            <w:r>
              <w:t>In case of notification on the edge load analytics, it provides accuracy level if the edge load analytics is prediction.</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destinationEasId</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rPr>
                <w:rFonts w:eastAsia="SimSun"/>
              </w:rPr>
              <w:t>string</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rPr>
                <w:rFonts w:eastAsia="SimSun"/>
              </w:rP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rPr>
                <w:lang w:val="sv-SE"/>
              </w:rPr>
              <w:t xml:space="preserve">Identifier for </w:t>
            </w:r>
            <w:r>
              <w:rPr>
                <w:kern w:val="2"/>
                <w:lang w:eastAsia="de-DE"/>
              </w:rPr>
              <w:t>the destination EAS, for which the edge load data collection applies. (NOTE 2)</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destinationEesId</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rPr>
                <w:rFonts w:eastAsia="SimSun"/>
              </w:rPr>
              <w:t>string</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rPr>
                <w:rFonts w:eastAsia="SimSun"/>
              </w:rP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rPr>
                <w:lang w:val="sv-SE"/>
              </w:rPr>
              <w:t xml:space="preserve">Identifier for </w:t>
            </w:r>
            <w:r>
              <w:rPr>
                <w:kern w:val="2"/>
                <w:lang w:eastAsia="de-DE"/>
              </w:rPr>
              <w:t>the destination EES, for which the edge load data collection applies. (NOTE 2)</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dnn</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rPr>
                <w:lang w:eastAsia="zh-CN"/>
              </w:rPr>
              <w:t>Dnn</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rPr>
                <w:lang w:val="sv-SE"/>
              </w:rPr>
              <w:t xml:space="preserve">Target DNN </w:t>
            </w:r>
            <w:r>
              <w:rPr>
                <w:kern w:val="2"/>
                <w:lang w:eastAsia="de-DE"/>
              </w:rPr>
              <w:t xml:space="preserve">for for which the edge load data collection applies. </w:t>
            </w:r>
            <w:r>
              <w:rPr>
                <w:lang w:val="sv-SE"/>
              </w:rPr>
              <w:t>(NOTE 2)</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9525" w:type="dxa"/>
            <w:gridSpan w:val="6"/>
            <w:tcBorders>
              <w:top w:val="single" w:sz="6" w:space="0" w:color="auto"/>
              <w:left w:val="single" w:sz="6" w:space="0" w:color="auto"/>
              <w:bottom w:val="nil"/>
              <w:right w:val="single" w:sz="6" w:space="0" w:color="auto"/>
            </w:tcBorders>
            <w:vAlign w:val="center"/>
          </w:tcPr>
          <w:p w:rsidR="00771C40" w:rsidRDefault="00771C40" w:rsidP="003D6950">
            <w:pPr>
              <w:pStyle w:val="TAN"/>
              <w:rPr>
                <w:rFonts w:cs="Arial"/>
                <w:szCs w:val="18"/>
              </w:rPr>
            </w:pPr>
            <w:r w:rsidRPr="00DF1655">
              <w:rPr>
                <w:rFonts w:eastAsia="SimSun"/>
                <w:lang w:val="sv-SE"/>
              </w:rPr>
              <w:t>NOTE 1:</w:t>
            </w:r>
            <w:r w:rsidRPr="00DF1655">
              <w:rPr>
                <w:rFonts w:eastAsia="SimSun"/>
                <w:lang w:val="sv-SE"/>
              </w:rPr>
              <w:tab/>
              <w:t xml:space="preserve">This attribute is </w:t>
            </w:r>
            <w:r>
              <w:rPr>
                <w:rFonts w:eastAsia="SimSun"/>
                <w:lang w:val="sv-SE"/>
              </w:rPr>
              <w:t>optional</w:t>
            </w:r>
            <w:r w:rsidRPr="00DF1655">
              <w:rPr>
                <w:rFonts w:eastAsia="SimSun"/>
                <w:lang w:val="sv-SE"/>
              </w:rPr>
              <w:t xml:space="preserve"> if the </w:t>
            </w:r>
            <w:r>
              <w:rPr>
                <w:rFonts w:eastAsia="SimSun"/>
                <w:lang w:val="sv-SE"/>
              </w:rPr>
              <w:t>notification</w:t>
            </w:r>
            <w:r w:rsidRPr="00DF1655">
              <w:rPr>
                <w:rFonts w:eastAsia="SimSun"/>
                <w:lang w:val="sv-SE"/>
              </w:rPr>
              <w:t xml:space="preserve"> is </w:t>
            </w:r>
            <w:r>
              <w:rPr>
                <w:rFonts w:eastAsia="SimSun"/>
                <w:lang w:val="sv-SE"/>
              </w:rPr>
              <w:t>on</w:t>
            </w:r>
            <w:r w:rsidRPr="00DF1655">
              <w:rPr>
                <w:rFonts w:eastAsia="SimSun"/>
                <w:lang w:val="sv-SE"/>
              </w:rPr>
              <w:t xml:space="preserve"> the event of the edge load analytics</w:t>
            </w:r>
            <w:r>
              <w:rPr>
                <w:rFonts w:eastAsia="SimSun"/>
                <w:lang w:val="sv-SE"/>
              </w:rPr>
              <w:t xml:space="preserve"> and is optional if notitfication</w:t>
            </w:r>
            <w:r w:rsidRPr="00DF1655">
              <w:rPr>
                <w:rFonts w:eastAsia="SimSun"/>
                <w:lang w:val="sv-SE"/>
              </w:rPr>
              <w:t xml:space="preserve"> is </w:t>
            </w:r>
            <w:r>
              <w:rPr>
                <w:rFonts w:eastAsia="SimSun"/>
                <w:lang w:val="sv-SE"/>
              </w:rPr>
              <w:t>on</w:t>
            </w:r>
            <w:r w:rsidRPr="00DF1655">
              <w:rPr>
                <w:rFonts w:eastAsia="SimSun"/>
                <w:lang w:val="sv-SE"/>
              </w:rPr>
              <w:t xml:space="preserve"> the event of the edge load data collection.</w:t>
            </w:r>
          </w:p>
        </w:tc>
      </w:tr>
      <w:tr w:rsidR="00771C40" w:rsidTr="003D6950">
        <w:trPr>
          <w:jc w:val="center"/>
        </w:trPr>
        <w:tc>
          <w:tcPr>
            <w:tcW w:w="9525" w:type="dxa"/>
            <w:gridSpan w:val="6"/>
            <w:tcBorders>
              <w:top w:val="nil"/>
              <w:left w:val="single" w:sz="6" w:space="0" w:color="auto"/>
              <w:bottom w:val="nil"/>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9525" w:type="dxa"/>
            <w:gridSpan w:val="6"/>
            <w:tcBorders>
              <w:top w:val="nil"/>
              <w:left w:val="single" w:sz="6" w:space="0" w:color="auto"/>
              <w:bottom w:val="nil"/>
              <w:right w:val="single" w:sz="6" w:space="0" w:color="auto"/>
            </w:tcBorders>
            <w:vAlign w:val="center"/>
          </w:tcPr>
          <w:p w:rsidR="00771C40" w:rsidRDefault="00771C40" w:rsidP="003D6950">
            <w:pPr>
              <w:pStyle w:val="TAN"/>
              <w:rPr>
                <w:rFonts w:cs="Arial"/>
                <w:szCs w:val="18"/>
              </w:rPr>
            </w:pPr>
            <w:r w:rsidRPr="00797093">
              <w:rPr>
                <w:rFonts w:eastAsia="SimSun"/>
                <w:lang w:val="sv-SE"/>
              </w:rPr>
              <w:t>NOTE</w:t>
            </w:r>
            <w:r>
              <w:rPr>
                <w:rFonts w:eastAsia="SimSun"/>
                <w:lang w:val="sv-SE"/>
              </w:rPr>
              <w:t> 2</w:t>
            </w:r>
            <w:r w:rsidRPr="00797093">
              <w:rPr>
                <w:rFonts w:eastAsia="SimSun"/>
                <w:lang w:val="sv-SE"/>
              </w:rPr>
              <w:t>:</w:t>
            </w:r>
            <w:r w:rsidRPr="00797093">
              <w:rPr>
                <w:rFonts w:eastAsia="SimSun"/>
                <w:lang w:val="sv-SE"/>
              </w:rPr>
              <w:tab/>
              <w:t xml:space="preserve">At least one of these </w:t>
            </w:r>
            <w:r>
              <w:rPr>
                <w:rFonts w:eastAsia="SimSun"/>
                <w:lang w:val="sv-SE"/>
              </w:rPr>
              <w:t>attributes</w:t>
            </w:r>
            <w:r w:rsidRPr="00797093">
              <w:rPr>
                <w:rFonts w:eastAsia="SimSun"/>
                <w:lang w:val="sv-SE"/>
              </w:rPr>
              <w:t xml:space="preserve"> shall be present.</w:t>
            </w:r>
          </w:p>
        </w:tc>
      </w:tr>
      <w:tr w:rsidR="00771C40" w:rsidTr="003D6950">
        <w:trPr>
          <w:jc w:val="center"/>
        </w:trPr>
        <w:tc>
          <w:tcPr>
            <w:tcW w:w="9525" w:type="dxa"/>
            <w:gridSpan w:val="6"/>
            <w:tcBorders>
              <w:top w:val="nil"/>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bl>
    <w:p w:rsidR="00771C40" w:rsidRDefault="00771C40" w:rsidP="00771C40">
      <w:pPr>
        <w:rPr>
          <w:lang w:val="en-US" w:eastAsia="en-GB"/>
        </w:rPr>
      </w:pPr>
    </w:p>
    <w:p w:rsidR="00771C40" w:rsidRDefault="00771C40" w:rsidP="00771C40">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771C40" w:rsidRDefault="00771C40" w:rsidP="00771C40">
      <w:pPr>
        <w:pStyle w:val="Heading6"/>
        <w:rPr>
          <w:lang w:eastAsia="zh-CN"/>
        </w:rPr>
      </w:pPr>
      <w:bookmarkStart w:id="7900" w:name="_Toc151886377"/>
      <w:bookmarkStart w:id="7901" w:name="_Toc152076442"/>
      <w:bookmarkStart w:id="7902" w:name="_Toc153794158"/>
      <w:r>
        <w:rPr>
          <w:lang w:eastAsia="zh-CN"/>
        </w:rPr>
        <w:t>7.10.7.4.2.4</w:t>
      </w:r>
      <w:r>
        <w:rPr>
          <w:lang w:eastAsia="zh-CN"/>
        </w:rPr>
        <w:tab/>
        <w:t xml:space="preserve">Type: </w:t>
      </w:r>
      <w:r>
        <w:t>EdgeLogReq</w:t>
      </w:r>
      <w:bookmarkEnd w:id="7900"/>
      <w:bookmarkEnd w:id="7901"/>
      <w:bookmarkEnd w:id="7902"/>
    </w:p>
    <w:p w:rsidR="00771C40" w:rsidRDefault="00771C40" w:rsidP="00771C40">
      <w:pPr>
        <w:pStyle w:val="TH"/>
      </w:pPr>
      <w:r>
        <w:rPr>
          <w:noProof/>
        </w:rPr>
        <w:t>Table </w:t>
      </w:r>
      <w:r>
        <w:t xml:space="preserve">7.10.7.4.2.6-1: </w:t>
      </w:r>
      <w:r>
        <w:rPr>
          <w:noProof/>
        </w:rPr>
        <w:t xml:space="preserve">Definition of type </w:t>
      </w:r>
      <w:r>
        <w:t>EdgeLogReq</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99"/>
        <w:gridCol w:w="343"/>
        <w:gridCol w:w="1134"/>
        <w:gridCol w:w="3686"/>
        <w:gridCol w:w="1310"/>
      </w:tblGrid>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Attribute name</w:t>
            </w:r>
          </w:p>
        </w:tc>
        <w:tc>
          <w:tcPr>
            <w:tcW w:w="1499"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Data type</w:t>
            </w:r>
          </w:p>
        </w:tc>
        <w:tc>
          <w:tcPr>
            <w:tcW w:w="343"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rPr>
                <w:rFonts w:cs="Arial"/>
                <w:szCs w:val="18"/>
              </w:rPr>
            </w:pPr>
            <w:r>
              <w:rPr>
                <w:rFonts w:cs="Arial"/>
                <w:szCs w:val="18"/>
              </w:rPr>
              <w:t>Applicability</w:t>
            </w: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analyticsType</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lang w:eastAsia="zh-CN"/>
              </w:rPr>
            </w:pPr>
            <w:r>
              <w:rPr>
                <w:lang w:eastAsia="zh-CN"/>
              </w:rPr>
              <w:t>AnalyticsType</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lang w:val="sv-SE"/>
              </w:rPr>
            </w:pPr>
            <w:r>
              <w:rPr>
                <w:lang w:val="sv-SE"/>
              </w:rPr>
              <w:t xml:space="preserve">Identity of the type of the </w:t>
            </w:r>
            <w:r>
              <w:t>edge load</w:t>
            </w:r>
            <w:r w:rsidRPr="00602130">
              <w:rPr>
                <w:lang w:val="sv-SE"/>
              </w:rPr>
              <w:t xml:space="preserve"> </w:t>
            </w:r>
            <w:r>
              <w:rPr>
                <w:lang w:val="sv-SE"/>
              </w:rPr>
              <w:t>analytics</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destinationEasId</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lang w:eastAsia="zh-CN"/>
              </w:rPr>
            </w:pPr>
            <w:r>
              <w:rPr>
                <w:rFonts w:eastAsia="SimSun"/>
              </w:rPr>
              <w:t>string</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rPr>
                <w:rFonts w:eastAsia="SimSun"/>
              </w:rP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lang w:val="sv-SE"/>
              </w:rPr>
            </w:pPr>
            <w:r>
              <w:rPr>
                <w:lang w:val="sv-SE"/>
              </w:rPr>
              <w:t xml:space="preserve">Identifier for </w:t>
            </w:r>
            <w:r>
              <w:rPr>
                <w:kern w:val="2"/>
                <w:lang w:eastAsia="de-DE"/>
              </w:rPr>
              <w:t>the destination EAS, for which the edge load data analytics is requested. (NOTE)</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destinationEesId</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eastAsia="SimSun"/>
              </w:rPr>
            </w:pPr>
            <w:r>
              <w:rPr>
                <w:rFonts w:eastAsia="SimSun"/>
              </w:rPr>
              <w:t>string</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rPr>
                <w:rFonts w:eastAsia="SimSun"/>
              </w:rPr>
            </w:pPr>
            <w:r>
              <w:rPr>
                <w:rFonts w:eastAsia="SimSun"/>
              </w:rP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rPr>
                <w:rFonts w:eastAsia="SimSun"/>
              </w:rP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lang w:val="sv-SE"/>
              </w:rPr>
            </w:pPr>
            <w:r>
              <w:rPr>
                <w:lang w:val="sv-SE"/>
              </w:rPr>
              <w:t xml:space="preserve">Identifier for </w:t>
            </w:r>
            <w:r>
              <w:rPr>
                <w:kern w:val="2"/>
                <w:lang w:eastAsia="de-DE"/>
              </w:rPr>
              <w:t>the destination EES, for which the edge load data analytics is requested. (NOTE)</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confidenceLevel</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ConfidenceLevel</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Pr="00252EB2" w:rsidRDefault="00771C40" w:rsidP="003D6950">
            <w:pPr>
              <w:pStyle w:val="TAL"/>
            </w:pPr>
            <w:r>
              <w:t>Defines the accuracy level for the edge load data analytics if the edge load data analytics is prediction.</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Pr="003D2535" w:rsidRDefault="00771C40" w:rsidP="003D6950">
            <w:pPr>
              <w:pStyle w:val="TAL"/>
            </w:pPr>
            <w:r>
              <w:t>timeInterval</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Pr="003D2535" w:rsidRDefault="00771C40" w:rsidP="003D6950">
            <w:pPr>
              <w:pStyle w:val="TAL"/>
            </w:pPr>
            <w:r>
              <w:t>DurationSec</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Pr="003D2535" w:rsidRDefault="00771C40" w:rsidP="003D6950">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Pr="003D2535"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Pr="00151013" w:rsidRDefault="00771C40" w:rsidP="003D6950">
            <w:pPr>
              <w:pStyle w:val="TAL"/>
              <w:rPr>
                <w:rFonts w:eastAsia="SimSun"/>
              </w:rPr>
            </w:pPr>
            <w:r>
              <w:rPr>
                <w:rFonts w:eastAsia="SimSun"/>
              </w:rPr>
              <w:t>The time interval as the start and the end time, to which the edge load data analytics applies.</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trHeight w:val="286"/>
          <w:jc w:val="center"/>
        </w:trPr>
        <w:tc>
          <w:tcPr>
            <w:tcW w:w="9525" w:type="dxa"/>
            <w:gridSpan w:val="6"/>
            <w:tcBorders>
              <w:top w:val="single" w:sz="6" w:space="0" w:color="auto"/>
              <w:left w:val="single" w:sz="6" w:space="0" w:color="auto"/>
              <w:bottom w:val="nil"/>
              <w:right w:val="single" w:sz="6" w:space="0" w:color="auto"/>
            </w:tcBorders>
            <w:vAlign w:val="center"/>
          </w:tcPr>
          <w:p w:rsidR="00771C40" w:rsidRDefault="00771C40" w:rsidP="003D6950">
            <w:pPr>
              <w:pStyle w:val="TAN"/>
              <w:rPr>
                <w:rFonts w:cs="Arial"/>
                <w:szCs w:val="18"/>
              </w:rPr>
            </w:pPr>
            <w:r>
              <w:rPr>
                <w:lang w:eastAsia="de-DE"/>
              </w:rPr>
              <w:t>NOTE:</w:t>
            </w:r>
            <w:r>
              <w:rPr>
                <w:lang w:eastAsia="de-DE"/>
              </w:rPr>
              <w:tab/>
              <w:t>At least one of these attributes shall be present.</w:t>
            </w:r>
          </w:p>
        </w:tc>
      </w:tr>
      <w:tr w:rsidR="00771C40" w:rsidTr="003D6950">
        <w:trPr>
          <w:trHeight w:val="286"/>
          <w:jc w:val="center"/>
        </w:trPr>
        <w:tc>
          <w:tcPr>
            <w:tcW w:w="9525" w:type="dxa"/>
            <w:gridSpan w:val="6"/>
            <w:tcBorders>
              <w:top w:val="nil"/>
              <w:left w:val="single" w:sz="6" w:space="0" w:color="auto"/>
              <w:bottom w:val="single" w:sz="6" w:space="0" w:color="auto"/>
              <w:right w:val="single" w:sz="6" w:space="0" w:color="auto"/>
            </w:tcBorders>
            <w:vAlign w:val="center"/>
          </w:tcPr>
          <w:p w:rsidR="00771C40" w:rsidRDefault="00771C40" w:rsidP="003D6950">
            <w:pPr>
              <w:pStyle w:val="TAN"/>
              <w:rPr>
                <w:lang w:eastAsia="de-DE"/>
              </w:rPr>
            </w:pPr>
          </w:p>
        </w:tc>
      </w:tr>
    </w:tbl>
    <w:p w:rsidR="00771C40" w:rsidRDefault="00771C40" w:rsidP="00771C40">
      <w:pPr>
        <w:rPr>
          <w:lang w:val="en-US" w:eastAsia="en-GB"/>
        </w:rPr>
      </w:pPr>
    </w:p>
    <w:p w:rsidR="00771C40" w:rsidRDefault="00771C40" w:rsidP="00771C40">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771C40" w:rsidRDefault="00771C40" w:rsidP="00771C40">
      <w:pPr>
        <w:pStyle w:val="Heading6"/>
        <w:rPr>
          <w:lang w:eastAsia="zh-CN"/>
        </w:rPr>
      </w:pPr>
      <w:bookmarkStart w:id="7903" w:name="_Toc151886378"/>
      <w:bookmarkStart w:id="7904" w:name="_Toc152076443"/>
      <w:bookmarkStart w:id="7905" w:name="_Toc153794159"/>
      <w:r>
        <w:rPr>
          <w:lang w:eastAsia="zh-CN"/>
        </w:rPr>
        <w:t>7.10.7.4.2.5</w:t>
      </w:r>
      <w:r>
        <w:rPr>
          <w:lang w:eastAsia="zh-CN"/>
        </w:rPr>
        <w:tab/>
        <w:t xml:space="preserve">Type: </w:t>
      </w:r>
      <w:r>
        <w:t>EdgeLogResp</w:t>
      </w:r>
      <w:bookmarkEnd w:id="7903"/>
      <w:bookmarkEnd w:id="7904"/>
      <w:bookmarkEnd w:id="7905"/>
    </w:p>
    <w:p w:rsidR="00771C40" w:rsidRDefault="00771C40" w:rsidP="00771C40">
      <w:pPr>
        <w:pStyle w:val="TH"/>
      </w:pPr>
      <w:r>
        <w:rPr>
          <w:noProof/>
        </w:rPr>
        <w:t>Table </w:t>
      </w:r>
      <w:r>
        <w:t xml:space="preserve">7.10.7.4.2.7-1: </w:t>
      </w:r>
      <w:r>
        <w:rPr>
          <w:noProof/>
        </w:rPr>
        <w:t xml:space="preserve">Definition of type </w:t>
      </w:r>
      <w:r>
        <w:t>EdgeLogResp</w:t>
      </w:r>
    </w:p>
    <w:tbl>
      <w:tblPr>
        <w:tblW w:w="952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tblCellMar>
        <w:tblLook w:val="04A0" w:firstRow="1" w:lastRow="0" w:firstColumn="1" w:lastColumn="0" w:noHBand="0" w:noVBand="1"/>
      </w:tblPr>
      <w:tblGrid>
        <w:gridCol w:w="1553"/>
        <w:gridCol w:w="1499"/>
        <w:gridCol w:w="343"/>
        <w:gridCol w:w="1134"/>
        <w:gridCol w:w="3686"/>
        <w:gridCol w:w="1310"/>
      </w:tblGrid>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Attribute name</w:t>
            </w:r>
          </w:p>
        </w:tc>
        <w:tc>
          <w:tcPr>
            <w:tcW w:w="1499"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Data type</w:t>
            </w:r>
          </w:p>
        </w:tc>
        <w:tc>
          <w:tcPr>
            <w:tcW w:w="343"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P</w:t>
            </w:r>
          </w:p>
        </w:tc>
        <w:tc>
          <w:tcPr>
            <w:tcW w:w="1134"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Cardinality</w:t>
            </w:r>
          </w:p>
        </w:tc>
        <w:tc>
          <w:tcPr>
            <w:tcW w:w="3686"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rPr>
                <w:rFonts w:cs="Arial"/>
                <w:szCs w:val="18"/>
              </w:rPr>
            </w:pPr>
            <w:r>
              <w:rPr>
                <w:rFonts w:cs="Arial"/>
                <w:szCs w:val="18"/>
              </w:rPr>
              <w:t>Description</w:t>
            </w:r>
          </w:p>
        </w:tc>
        <w:tc>
          <w:tcPr>
            <w:tcW w:w="1310"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rPr>
                <w:rFonts w:cs="Arial"/>
                <w:szCs w:val="18"/>
              </w:rPr>
            </w:pPr>
            <w:r>
              <w:rPr>
                <w:rFonts w:cs="Arial"/>
                <w:szCs w:val="18"/>
              </w:rPr>
              <w:t>Applicability</w:t>
            </w: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analyticsOutput</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array(string)</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t>M</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1..N</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eastAsia="SimSun"/>
              </w:rPr>
            </w:pPr>
            <w:r>
              <w:rPr>
                <w:rFonts w:eastAsia="SimSun"/>
              </w:rPr>
              <w:t>Edge load data analytics for prediction or statistics depending on the type</w:t>
            </w:r>
            <w:r>
              <w:t>.</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analyticsType</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rPr>
                <w:lang w:eastAsia="zh-CN"/>
              </w:rPr>
              <w:t>AnalyticsType</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eastAsia="SimSun"/>
              </w:rPr>
            </w:pPr>
            <w:r>
              <w:rPr>
                <w:lang w:val="sv-SE"/>
              </w:rPr>
              <w:t xml:space="preserve">Identity of the type of the </w:t>
            </w:r>
            <w:r>
              <w:t>edge load</w:t>
            </w:r>
            <w:r w:rsidRPr="00602130">
              <w:rPr>
                <w:lang w:val="sv-SE"/>
              </w:rPr>
              <w:t xml:space="preserve"> </w:t>
            </w:r>
            <w:r>
              <w:rPr>
                <w:lang w:val="sv-SE"/>
              </w:rPr>
              <w:t>data analytics</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r w:rsidR="00771C40" w:rsidTr="003D6950">
        <w:trPr>
          <w:jc w:val="center"/>
        </w:trPr>
        <w:tc>
          <w:tcPr>
            <w:tcW w:w="155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confidenceLevel</w:t>
            </w:r>
          </w:p>
        </w:tc>
        <w:tc>
          <w:tcPr>
            <w:tcW w:w="1499"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ConfidenceLevel</w:t>
            </w:r>
          </w:p>
        </w:tc>
        <w:tc>
          <w:tcPr>
            <w:tcW w:w="343"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C"/>
            </w:pPr>
            <w:r>
              <w:t>O</w:t>
            </w:r>
          </w:p>
        </w:tc>
        <w:tc>
          <w:tcPr>
            <w:tcW w:w="1134"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jc w:val="center"/>
            </w:pPr>
            <w:r>
              <w:t>0..1</w:t>
            </w:r>
          </w:p>
        </w:tc>
        <w:tc>
          <w:tcPr>
            <w:tcW w:w="3686"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pPr>
            <w:r>
              <w:t>Provides accuracy level if the edge load analytics is prediction.</w:t>
            </w:r>
          </w:p>
        </w:tc>
        <w:tc>
          <w:tcPr>
            <w:tcW w:w="1310" w:type="dxa"/>
            <w:tcBorders>
              <w:top w:val="single" w:sz="6" w:space="0" w:color="auto"/>
              <w:left w:val="single" w:sz="6" w:space="0" w:color="auto"/>
              <w:bottom w:val="single" w:sz="6" w:space="0" w:color="auto"/>
              <w:right w:val="single" w:sz="6" w:space="0" w:color="auto"/>
            </w:tcBorders>
            <w:vAlign w:val="center"/>
          </w:tcPr>
          <w:p w:rsidR="00771C40" w:rsidRDefault="00771C40" w:rsidP="003D6950">
            <w:pPr>
              <w:pStyle w:val="TAL"/>
              <w:rPr>
                <w:rFonts w:cs="Arial"/>
                <w:szCs w:val="18"/>
              </w:rPr>
            </w:pPr>
          </w:p>
        </w:tc>
      </w:tr>
    </w:tbl>
    <w:p w:rsidR="00771C40" w:rsidRDefault="00771C40" w:rsidP="00771C40">
      <w:pPr>
        <w:rPr>
          <w:lang w:val="en-US" w:eastAsia="en-GB"/>
        </w:rPr>
      </w:pPr>
    </w:p>
    <w:p w:rsidR="00771C40" w:rsidRDefault="00771C40" w:rsidP="00771C40">
      <w:pPr>
        <w:pStyle w:val="EditorsNote"/>
        <w:rPr>
          <w:lang w:eastAsia="zh-CN"/>
        </w:rPr>
      </w:pPr>
      <w:r>
        <w:rPr>
          <w:lang w:eastAsia="zh-CN"/>
        </w:rPr>
        <w:t>Editor's Note:</w:t>
      </w:r>
      <w:r>
        <w:rPr>
          <w:lang w:eastAsia="zh-CN"/>
        </w:rPr>
        <w:tab/>
        <w:t>Detailed d</w:t>
      </w:r>
      <w:r w:rsidRPr="003F3959">
        <w:rPr>
          <w:lang w:eastAsia="zh-CN"/>
        </w:rPr>
        <w:t>efinition</w:t>
      </w:r>
      <w:r>
        <w:rPr>
          <w:lang w:eastAsia="zh-CN"/>
        </w:rPr>
        <w:t>s</w:t>
      </w:r>
      <w:r w:rsidRPr="003F3959">
        <w:rPr>
          <w:lang w:eastAsia="zh-CN"/>
        </w:rPr>
        <w:t xml:space="preserve"> </w:t>
      </w:r>
      <w:r>
        <w:rPr>
          <w:lang w:eastAsia="zh-CN"/>
        </w:rPr>
        <w:t>for data types are</w:t>
      </w:r>
      <w:r w:rsidRPr="00214E16">
        <w:rPr>
          <w:lang w:eastAsia="zh-CN"/>
        </w:rPr>
        <w:t xml:space="preserve"> FFS</w:t>
      </w:r>
      <w:r>
        <w:rPr>
          <w:lang w:eastAsia="zh-CN"/>
        </w:rPr>
        <w:t>.</w:t>
      </w:r>
    </w:p>
    <w:p w:rsidR="00771C40" w:rsidRDefault="00771C40" w:rsidP="00771C40">
      <w:pPr>
        <w:pStyle w:val="Heading4"/>
        <w:rPr>
          <w:lang w:eastAsia="zh-CN"/>
        </w:rPr>
      </w:pPr>
      <w:bookmarkStart w:id="7906" w:name="_Toc151886379"/>
      <w:bookmarkStart w:id="7907" w:name="_Toc152076444"/>
      <w:bookmarkStart w:id="7908" w:name="_Toc153794160"/>
      <w:r>
        <w:rPr>
          <w:lang w:eastAsia="zh-CN"/>
        </w:rPr>
        <w:t>7.10.7.5</w:t>
      </w:r>
      <w:r>
        <w:rPr>
          <w:lang w:eastAsia="zh-CN"/>
        </w:rPr>
        <w:tab/>
        <w:t>Error Handling</w:t>
      </w:r>
      <w:bookmarkEnd w:id="7906"/>
      <w:bookmarkEnd w:id="7907"/>
      <w:bookmarkEnd w:id="7908"/>
    </w:p>
    <w:p w:rsidR="00771C40" w:rsidRDefault="00771C40" w:rsidP="00771C40">
      <w:pPr>
        <w:pStyle w:val="Heading5"/>
      </w:pPr>
      <w:bookmarkStart w:id="7909" w:name="_Toc151886380"/>
      <w:bookmarkStart w:id="7910" w:name="_Toc152076445"/>
      <w:bookmarkStart w:id="7911" w:name="_Toc153794161"/>
      <w:r>
        <w:rPr>
          <w:lang w:eastAsia="zh-CN"/>
        </w:rPr>
        <w:t>7.10.7.5.1</w:t>
      </w:r>
      <w:r>
        <w:tab/>
        <w:t>General</w:t>
      </w:r>
      <w:bookmarkEnd w:id="7909"/>
      <w:bookmarkEnd w:id="7910"/>
      <w:bookmarkEnd w:id="7911"/>
    </w:p>
    <w:p w:rsidR="00771C40" w:rsidRDefault="00771C40" w:rsidP="00771C40">
      <w:r>
        <w:t>HTTP error handling shall be supported as specified in clause 6.7.</w:t>
      </w:r>
    </w:p>
    <w:p w:rsidR="00771C40" w:rsidRDefault="00771C40" w:rsidP="00771C40">
      <w:r>
        <w:t>In addition, the requirements in the following clauses shall apply.</w:t>
      </w:r>
    </w:p>
    <w:p w:rsidR="00771C40" w:rsidRDefault="00771C40" w:rsidP="00771C40">
      <w:pPr>
        <w:pStyle w:val="Heading5"/>
      </w:pPr>
      <w:bookmarkStart w:id="7912" w:name="_Toc151886381"/>
      <w:bookmarkStart w:id="7913" w:name="_Toc152076446"/>
      <w:bookmarkStart w:id="7914" w:name="_Toc153794162"/>
      <w:r>
        <w:rPr>
          <w:lang w:eastAsia="zh-CN"/>
        </w:rPr>
        <w:t>7.10.7.5.2</w:t>
      </w:r>
      <w:r>
        <w:tab/>
        <w:t>Protocol Errors</w:t>
      </w:r>
      <w:bookmarkEnd w:id="7912"/>
      <w:bookmarkEnd w:id="7913"/>
      <w:bookmarkEnd w:id="7914"/>
    </w:p>
    <w:p w:rsidR="00771C40" w:rsidRDefault="00771C40" w:rsidP="00771C40">
      <w:r>
        <w:rPr>
          <w:lang w:eastAsia="zh-CN"/>
        </w:rPr>
        <w:t xml:space="preserve">In this release </w:t>
      </w:r>
      <w:r>
        <w:t xml:space="preserve">of the specification, there are no additional protocol errors applicable for the </w:t>
      </w:r>
      <w:r>
        <w:rPr>
          <w:color w:val="000000"/>
        </w:rPr>
        <w:t>SS_ADAE_EdgeLoadAnalytics</w:t>
      </w:r>
      <w:r>
        <w:t xml:space="preserve"> API.</w:t>
      </w:r>
    </w:p>
    <w:p w:rsidR="00771C40" w:rsidRDefault="00771C40" w:rsidP="00771C40">
      <w:pPr>
        <w:pStyle w:val="Heading5"/>
      </w:pPr>
      <w:bookmarkStart w:id="7915" w:name="_Toc151886382"/>
      <w:bookmarkStart w:id="7916" w:name="_Toc152076447"/>
      <w:bookmarkStart w:id="7917" w:name="_Toc153794163"/>
      <w:r>
        <w:rPr>
          <w:lang w:eastAsia="zh-CN"/>
        </w:rPr>
        <w:t>7.10.7.5.3</w:t>
      </w:r>
      <w:r>
        <w:tab/>
        <w:t>Application Errors</w:t>
      </w:r>
      <w:bookmarkEnd w:id="7915"/>
      <w:bookmarkEnd w:id="7916"/>
      <w:bookmarkEnd w:id="7917"/>
    </w:p>
    <w:p w:rsidR="00771C40" w:rsidRDefault="00771C40" w:rsidP="00771C40">
      <w:r>
        <w:t xml:space="preserve">The application errors defined for </w:t>
      </w:r>
      <w:r>
        <w:rPr>
          <w:color w:val="000000"/>
        </w:rPr>
        <w:t>SS_ADAE_EdgeLoadAnalytics</w:t>
      </w:r>
      <w:r>
        <w:t xml:space="preserve"> API are listed in table </w:t>
      </w:r>
      <w:r>
        <w:rPr>
          <w:lang w:eastAsia="zh-CN"/>
        </w:rPr>
        <w:t>7.10.7.5.3</w:t>
      </w:r>
      <w:r>
        <w:t>-1.</w:t>
      </w:r>
    </w:p>
    <w:p w:rsidR="00771C40" w:rsidRDefault="00771C40" w:rsidP="00771C40">
      <w:pPr>
        <w:pStyle w:val="TH"/>
      </w:pPr>
      <w:r>
        <w:t>Table </w:t>
      </w:r>
      <w:r>
        <w:rPr>
          <w:lang w:eastAsia="zh-CN"/>
        </w:rPr>
        <w:t>7.10.7.5.3</w:t>
      </w:r>
      <w:r>
        <w:t>-1: Application errors</w:t>
      </w:r>
    </w:p>
    <w:tbl>
      <w:tblPr>
        <w:tblW w:w="977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3697"/>
        <w:gridCol w:w="1205"/>
        <w:gridCol w:w="3595"/>
        <w:gridCol w:w="1280"/>
      </w:tblGrid>
      <w:tr w:rsidR="00771C40" w:rsidTr="003D6950">
        <w:trPr>
          <w:jc w:val="center"/>
        </w:trPr>
        <w:tc>
          <w:tcPr>
            <w:tcW w:w="3697"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Application Error</w:t>
            </w:r>
          </w:p>
        </w:tc>
        <w:tc>
          <w:tcPr>
            <w:tcW w:w="1205"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HTTP status code</w:t>
            </w:r>
          </w:p>
        </w:tc>
        <w:tc>
          <w:tcPr>
            <w:tcW w:w="3595"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Description</w:t>
            </w:r>
          </w:p>
        </w:tc>
        <w:tc>
          <w:tcPr>
            <w:tcW w:w="1280"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pPr>
            <w:r>
              <w:t>Applicability</w:t>
            </w:r>
          </w:p>
        </w:tc>
      </w:tr>
      <w:tr w:rsidR="00771C40" w:rsidTr="003D6950">
        <w:trPr>
          <w:jc w:val="center"/>
        </w:trPr>
        <w:tc>
          <w:tcPr>
            <w:tcW w:w="3697"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noProof/>
                <w:lang w:eastAsia="zh-CN"/>
              </w:rPr>
            </w:pPr>
          </w:p>
        </w:tc>
        <w:tc>
          <w:tcPr>
            <w:tcW w:w="1205"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rPr>
                <w:lang w:eastAsia="zh-CN"/>
              </w:rPr>
            </w:pPr>
          </w:p>
        </w:tc>
        <w:tc>
          <w:tcPr>
            <w:tcW w:w="3595"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pPr>
          </w:p>
        </w:tc>
        <w:tc>
          <w:tcPr>
            <w:tcW w:w="1280" w:type="dxa"/>
            <w:tcBorders>
              <w:top w:val="single" w:sz="6" w:space="0" w:color="auto"/>
              <w:left w:val="single" w:sz="6" w:space="0" w:color="auto"/>
              <w:bottom w:val="single" w:sz="6" w:space="0" w:color="auto"/>
              <w:right w:val="single" w:sz="6" w:space="0" w:color="auto"/>
            </w:tcBorders>
          </w:tcPr>
          <w:p w:rsidR="00771C40" w:rsidRDefault="00771C40" w:rsidP="003D6950">
            <w:pPr>
              <w:pStyle w:val="TAL"/>
            </w:pPr>
          </w:p>
        </w:tc>
      </w:tr>
    </w:tbl>
    <w:p w:rsidR="00771C40" w:rsidRDefault="00771C40" w:rsidP="00771C40">
      <w:pPr>
        <w:rPr>
          <w:lang w:eastAsia="zh-CN"/>
        </w:rPr>
      </w:pPr>
    </w:p>
    <w:p w:rsidR="00771C40" w:rsidRDefault="00771C40" w:rsidP="00771C40">
      <w:pPr>
        <w:pStyle w:val="Heading4"/>
        <w:rPr>
          <w:lang w:eastAsia="zh-CN"/>
        </w:rPr>
      </w:pPr>
      <w:bookmarkStart w:id="7918" w:name="_Toc151886383"/>
      <w:bookmarkStart w:id="7919" w:name="_Toc152076448"/>
      <w:bookmarkStart w:id="7920" w:name="_Toc153794164"/>
      <w:r>
        <w:rPr>
          <w:lang w:eastAsia="zh-CN"/>
        </w:rPr>
        <w:t>7.10.7.6</w:t>
      </w:r>
      <w:r>
        <w:rPr>
          <w:lang w:eastAsia="zh-CN"/>
        </w:rPr>
        <w:tab/>
        <w:t>Feature Negotiation</w:t>
      </w:r>
      <w:bookmarkEnd w:id="7918"/>
      <w:bookmarkEnd w:id="7919"/>
      <w:bookmarkEnd w:id="7920"/>
    </w:p>
    <w:p w:rsidR="00771C40" w:rsidRDefault="00771C40" w:rsidP="00771C40">
      <w:pPr>
        <w:rPr>
          <w:lang w:eastAsia="zh-CN"/>
        </w:rPr>
      </w:pPr>
      <w:r>
        <w:rPr>
          <w:lang w:eastAsia="zh-CN"/>
        </w:rPr>
        <w:t xml:space="preserve">General feature negotiation procedures are defined in clause 6.8. Table 7.10.7.6-1 lists the supported features for </w:t>
      </w:r>
      <w:r>
        <w:rPr>
          <w:color w:val="000000"/>
        </w:rPr>
        <w:t>SS_ADAE_EdgeLoadPatternAnalytics</w:t>
      </w:r>
      <w:r>
        <w:rPr>
          <w:lang w:eastAsia="zh-CN"/>
        </w:rPr>
        <w:t xml:space="preserve"> API.</w:t>
      </w:r>
    </w:p>
    <w:p w:rsidR="00771C40" w:rsidRDefault="00771C40" w:rsidP="00771C40">
      <w:pPr>
        <w:pStyle w:val="TH"/>
        <w:rPr>
          <w:rFonts w:eastAsia="Batang"/>
        </w:rPr>
      </w:pPr>
      <w:r>
        <w:rPr>
          <w:rFonts w:eastAsia="Batang"/>
        </w:rPr>
        <w:t>Table 7.10.7.6-1: Supported Features</w:t>
      </w:r>
    </w:p>
    <w:tbl>
      <w:tblPr>
        <w:tblW w:w="9494"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tblCellMar>
        <w:tblLook w:val="04A0" w:firstRow="1" w:lastRow="0" w:firstColumn="1" w:lastColumn="0" w:noHBand="0" w:noVBand="1"/>
      </w:tblPr>
      <w:tblGrid>
        <w:gridCol w:w="1529"/>
        <w:gridCol w:w="2207"/>
        <w:gridCol w:w="5758"/>
      </w:tblGrid>
      <w:tr w:rsidR="00771C40" w:rsidTr="003D6950">
        <w:trPr>
          <w:jc w:val="center"/>
        </w:trPr>
        <w:tc>
          <w:tcPr>
            <w:tcW w:w="1529"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rPr>
                <w:rFonts w:eastAsia="Batang"/>
              </w:rPr>
            </w:pPr>
            <w:r>
              <w:rPr>
                <w:rFonts w:eastAsia="Batang"/>
              </w:rPr>
              <w:t>Feature number</w:t>
            </w:r>
          </w:p>
        </w:tc>
        <w:tc>
          <w:tcPr>
            <w:tcW w:w="2207"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rPr>
                <w:rFonts w:eastAsia="Batang"/>
              </w:rPr>
            </w:pPr>
            <w:r>
              <w:rPr>
                <w:rFonts w:eastAsia="Batang"/>
              </w:rPr>
              <w:t>Feature Name</w:t>
            </w:r>
          </w:p>
        </w:tc>
        <w:tc>
          <w:tcPr>
            <w:tcW w:w="5758" w:type="dxa"/>
            <w:tcBorders>
              <w:top w:val="single" w:sz="6" w:space="0" w:color="auto"/>
              <w:left w:val="single" w:sz="6" w:space="0" w:color="auto"/>
              <w:bottom w:val="single" w:sz="6" w:space="0" w:color="auto"/>
              <w:right w:val="single" w:sz="6" w:space="0" w:color="auto"/>
            </w:tcBorders>
            <w:shd w:val="clear" w:color="auto" w:fill="C0C0C0"/>
            <w:hideMark/>
          </w:tcPr>
          <w:p w:rsidR="00771C40" w:rsidRDefault="00771C40" w:rsidP="003D6950">
            <w:pPr>
              <w:pStyle w:val="TAH"/>
              <w:rPr>
                <w:rFonts w:eastAsia="Batang"/>
              </w:rPr>
            </w:pPr>
            <w:r>
              <w:rPr>
                <w:rFonts w:eastAsia="Batang"/>
              </w:rPr>
              <w:t>Description</w:t>
            </w:r>
          </w:p>
        </w:tc>
      </w:tr>
      <w:tr w:rsidR="00771C40" w:rsidTr="003D6950">
        <w:trPr>
          <w:jc w:val="center"/>
        </w:trPr>
        <w:tc>
          <w:tcPr>
            <w:tcW w:w="1529" w:type="dxa"/>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rPr>
                <w:rFonts w:eastAsia="Batang"/>
              </w:rPr>
            </w:pPr>
          </w:p>
        </w:tc>
        <w:tc>
          <w:tcPr>
            <w:tcW w:w="2207" w:type="dxa"/>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rPr>
                <w:rFonts w:eastAsia="Batang"/>
              </w:rPr>
            </w:pPr>
          </w:p>
        </w:tc>
        <w:tc>
          <w:tcPr>
            <w:tcW w:w="5758" w:type="dxa"/>
            <w:tcBorders>
              <w:top w:val="single" w:sz="6" w:space="0" w:color="auto"/>
              <w:left w:val="single" w:sz="6" w:space="0" w:color="auto"/>
              <w:bottom w:val="single" w:sz="6" w:space="0" w:color="auto"/>
              <w:right w:val="single" w:sz="6" w:space="0" w:color="auto"/>
            </w:tcBorders>
            <w:hideMark/>
          </w:tcPr>
          <w:p w:rsidR="00771C40" w:rsidRDefault="00771C40" w:rsidP="003D6950">
            <w:pPr>
              <w:pStyle w:val="TAL"/>
              <w:rPr>
                <w:rFonts w:eastAsia="Batang" w:cs="Arial"/>
                <w:szCs w:val="18"/>
              </w:rPr>
            </w:pPr>
          </w:p>
        </w:tc>
      </w:tr>
    </w:tbl>
    <w:p w:rsidR="00771C40" w:rsidRPr="007C1AFD" w:rsidRDefault="00771C40" w:rsidP="00A944CA">
      <w:pPr>
        <w:rPr>
          <w:lang w:eastAsia="zh-CN"/>
        </w:rPr>
      </w:pPr>
    </w:p>
    <w:p w:rsidR="006C7047" w:rsidRPr="007C1AFD" w:rsidRDefault="006C7047">
      <w:pPr>
        <w:pStyle w:val="Heading1"/>
        <w:rPr>
          <w:lang w:eastAsia="zh-CN"/>
        </w:rPr>
      </w:pPr>
      <w:bookmarkStart w:id="7921" w:name="_Toc24868674"/>
      <w:bookmarkStart w:id="7922" w:name="_Toc34154179"/>
      <w:bookmarkStart w:id="7923" w:name="_Toc36041123"/>
      <w:bookmarkStart w:id="7924" w:name="_Toc36041436"/>
      <w:bookmarkStart w:id="7925" w:name="_Toc43196713"/>
      <w:bookmarkStart w:id="7926" w:name="_Toc43481483"/>
      <w:bookmarkStart w:id="7927" w:name="_Toc45134760"/>
      <w:bookmarkStart w:id="7928" w:name="_Toc51189292"/>
      <w:bookmarkStart w:id="7929" w:name="_Toc51763968"/>
      <w:bookmarkStart w:id="7930" w:name="_Toc57206200"/>
      <w:bookmarkStart w:id="7931" w:name="_Toc59019541"/>
      <w:bookmarkStart w:id="7932" w:name="_Toc68170214"/>
      <w:bookmarkStart w:id="7933" w:name="_Toc83234256"/>
      <w:bookmarkStart w:id="7934" w:name="_Toc90661679"/>
      <w:bookmarkStart w:id="7935" w:name="_Toc138755399"/>
      <w:bookmarkStart w:id="7936" w:name="_Toc151886384"/>
      <w:bookmarkStart w:id="7937" w:name="_Toc152076449"/>
      <w:bookmarkStart w:id="7938" w:name="_Toc153794165"/>
      <w:r w:rsidRPr="007C1AFD">
        <w:rPr>
          <w:lang w:eastAsia="zh-CN"/>
        </w:rPr>
        <w:t>8</w:t>
      </w:r>
      <w:r w:rsidRPr="007C1AFD">
        <w:rPr>
          <w:lang w:eastAsia="zh-CN"/>
        </w:rPr>
        <w:tab/>
        <w:t>Using Common API Framework</w:t>
      </w:r>
      <w:bookmarkEnd w:id="7921"/>
      <w:bookmarkEnd w:id="7922"/>
      <w:bookmarkEnd w:id="7923"/>
      <w:bookmarkEnd w:id="7924"/>
      <w:bookmarkEnd w:id="7925"/>
      <w:bookmarkEnd w:id="7926"/>
      <w:bookmarkEnd w:id="7927"/>
      <w:bookmarkEnd w:id="7928"/>
      <w:bookmarkEnd w:id="7929"/>
      <w:bookmarkEnd w:id="7930"/>
      <w:bookmarkEnd w:id="7931"/>
      <w:bookmarkEnd w:id="7932"/>
      <w:bookmarkEnd w:id="7933"/>
      <w:bookmarkEnd w:id="7934"/>
      <w:bookmarkEnd w:id="7935"/>
      <w:bookmarkEnd w:id="7936"/>
      <w:bookmarkEnd w:id="7937"/>
      <w:bookmarkEnd w:id="7938"/>
    </w:p>
    <w:p w:rsidR="006C7047" w:rsidRPr="007C1AFD" w:rsidRDefault="006C7047">
      <w:pPr>
        <w:pStyle w:val="Heading2"/>
      </w:pPr>
      <w:bookmarkStart w:id="7939" w:name="_Toc24868675"/>
      <w:bookmarkStart w:id="7940" w:name="_Toc34154180"/>
      <w:bookmarkStart w:id="7941" w:name="_Toc36041124"/>
      <w:bookmarkStart w:id="7942" w:name="_Toc36041437"/>
      <w:bookmarkStart w:id="7943" w:name="_Toc43196714"/>
      <w:bookmarkStart w:id="7944" w:name="_Toc43481484"/>
      <w:bookmarkStart w:id="7945" w:name="_Toc45134761"/>
      <w:bookmarkStart w:id="7946" w:name="_Toc51189293"/>
      <w:bookmarkStart w:id="7947" w:name="_Toc51763969"/>
      <w:bookmarkStart w:id="7948" w:name="_Toc57206201"/>
      <w:bookmarkStart w:id="7949" w:name="_Toc59019542"/>
      <w:bookmarkStart w:id="7950" w:name="_Toc68170215"/>
      <w:bookmarkStart w:id="7951" w:name="_Toc83234257"/>
      <w:bookmarkStart w:id="7952" w:name="_Toc90661680"/>
      <w:bookmarkStart w:id="7953" w:name="_Toc138755400"/>
      <w:bookmarkStart w:id="7954" w:name="_Toc151886385"/>
      <w:bookmarkStart w:id="7955" w:name="_Toc152076450"/>
      <w:bookmarkStart w:id="7956" w:name="_Toc153794166"/>
      <w:r w:rsidRPr="007C1AFD">
        <w:t>8.1</w:t>
      </w:r>
      <w:r w:rsidRPr="007C1AFD">
        <w:tab/>
        <w:t>General</w:t>
      </w:r>
      <w:bookmarkEnd w:id="7939"/>
      <w:bookmarkEnd w:id="7940"/>
      <w:bookmarkEnd w:id="7941"/>
      <w:bookmarkEnd w:id="7942"/>
      <w:bookmarkEnd w:id="7943"/>
      <w:bookmarkEnd w:id="7944"/>
      <w:bookmarkEnd w:id="7945"/>
      <w:bookmarkEnd w:id="7946"/>
      <w:bookmarkEnd w:id="7947"/>
      <w:bookmarkEnd w:id="7948"/>
      <w:bookmarkEnd w:id="7949"/>
      <w:bookmarkEnd w:id="7950"/>
      <w:bookmarkEnd w:id="7951"/>
      <w:bookmarkEnd w:id="7952"/>
      <w:bookmarkEnd w:id="7953"/>
      <w:bookmarkEnd w:id="7954"/>
      <w:bookmarkEnd w:id="7955"/>
      <w:bookmarkEnd w:id="7956"/>
    </w:p>
    <w:p w:rsidR="006C7047" w:rsidRPr="007C1AFD" w:rsidRDefault="006C7047">
      <w:r w:rsidRPr="007C1AFD">
        <w:t>When CAPIF is used with a SEAL service, the SEAL server shall support the following as defined in 3GPP TS 29.222 [16]:</w:t>
      </w:r>
    </w:p>
    <w:p w:rsidR="006C7047" w:rsidRPr="007C1AFD" w:rsidRDefault="006C7047">
      <w:pPr>
        <w:pStyle w:val="B10"/>
      </w:pPr>
      <w:r w:rsidRPr="007C1AFD">
        <w:t>-</w:t>
      </w:r>
      <w:r w:rsidRPr="007C1AFD">
        <w:tab/>
        <w:t>the API exposing function and related APIs over CAPIF-2/2e and CAPIF-3/3e reference points;</w:t>
      </w:r>
    </w:p>
    <w:p w:rsidR="006C7047" w:rsidRPr="007C1AFD" w:rsidRDefault="006C7047">
      <w:pPr>
        <w:pStyle w:val="B10"/>
      </w:pPr>
      <w:r w:rsidRPr="007C1AFD">
        <w:t>-</w:t>
      </w:r>
      <w:r w:rsidRPr="007C1AFD">
        <w:tab/>
        <w:t>the API publishing function and related APIs over CAPIF-4/4e reference point;</w:t>
      </w:r>
    </w:p>
    <w:p w:rsidR="006C7047" w:rsidRPr="007C1AFD" w:rsidRDefault="006C7047">
      <w:pPr>
        <w:pStyle w:val="B10"/>
      </w:pPr>
      <w:r w:rsidRPr="007C1AFD">
        <w:t>-</w:t>
      </w:r>
      <w:r w:rsidRPr="007C1AFD">
        <w:tab/>
        <w:t>the API management function and related APIs over CAPIF-5/5e reference point; and</w:t>
      </w:r>
    </w:p>
    <w:p w:rsidR="006C7047" w:rsidRPr="007C1AFD" w:rsidRDefault="006C7047">
      <w:pPr>
        <w:pStyle w:val="B10"/>
      </w:pPr>
      <w:r w:rsidRPr="007C1AFD">
        <w:t>-</w:t>
      </w:r>
      <w:r w:rsidRPr="007C1AFD">
        <w:tab/>
        <w:t>at least one of the security methods for authentication and authorization, and related security mechanisms.</w:t>
      </w:r>
    </w:p>
    <w:p w:rsidR="006C7047" w:rsidRPr="007C1AFD" w:rsidRDefault="006C7047">
      <w:r w:rsidRPr="007C1AFD">
        <w:t xml:space="preserve">In a centralized deployment as defined in 3GPP TS 23.222 [17], where the CAPIF core function and API provider domain functions are co-located, the interactions between the CAPIF core function and API provider domain functions may be independent of CAPIF-3/3e, CAPIF-4/4e and CAPIF-5/5e reference points. </w:t>
      </w:r>
    </w:p>
    <w:p w:rsidR="006C7047" w:rsidRPr="007C1AFD" w:rsidRDefault="006C7047">
      <w:r w:rsidRPr="007C1AFD">
        <w:t>When CAPIF is used with a SEAL service, the SEAL server shall register all the features for northbound APIs in the CAPIF Core Function.</w:t>
      </w:r>
    </w:p>
    <w:p w:rsidR="006C7047" w:rsidRPr="007C1AFD" w:rsidRDefault="006C7047">
      <w:pPr>
        <w:pStyle w:val="Heading2"/>
      </w:pPr>
      <w:bookmarkStart w:id="7957" w:name="_Toc24868676"/>
      <w:bookmarkStart w:id="7958" w:name="_Toc34154181"/>
      <w:bookmarkStart w:id="7959" w:name="_Toc36041125"/>
      <w:bookmarkStart w:id="7960" w:name="_Toc36041438"/>
      <w:bookmarkStart w:id="7961" w:name="_Toc43196715"/>
      <w:bookmarkStart w:id="7962" w:name="_Toc43481485"/>
      <w:bookmarkStart w:id="7963" w:name="_Toc45134762"/>
      <w:bookmarkStart w:id="7964" w:name="_Toc51189294"/>
      <w:bookmarkStart w:id="7965" w:name="_Toc51763970"/>
      <w:bookmarkStart w:id="7966" w:name="_Toc57206202"/>
      <w:bookmarkStart w:id="7967" w:name="_Toc59019543"/>
      <w:bookmarkStart w:id="7968" w:name="_Toc68170216"/>
      <w:bookmarkStart w:id="7969" w:name="_Toc83234258"/>
      <w:bookmarkStart w:id="7970" w:name="_Toc90661681"/>
      <w:bookmarkStart w:id="7971" w:name="_Toc138755401"/>
      <w:bookmarkStart w:id="7972" w:name="_Toc151886386"/>
      <w:bookmarkStart w:id="7973" w:name="_Toc152076451"/>
      <w:bookmarkStart w:id="7974" w:name="_Toc153794167"/>
      <w:r w:rsidRPr="007C1AFD">
        <w:t>8.2</w:t>
      </w:r>
      <w:r w:rsidRPr="007C1AFD">
        <w:tab/>
        <w:t>Security</w:t>
      </w:r>
      <w:bookmarkEnd w:id="7957"/>
      <w:bookmarkEnd w:id="7958"/>
      <w:bookmarkEnd w:id="7959"/>
      <w:bookmarkEnd w:id="7960"/>
      <w:bookmarkEnd w:id="7961"/>
      <w:bookmarkEnd w:id="7962"/>
      <w:bookmarkEnd w:id="7963"/>
      <w:bookmarkEnd w:id="7964"/>
      <w:bookmarkEnd w:id="7965"/>
      <w:bookmarkEnd w:id="7966"/>
      <w:bookmarkEnd w:id="7967"/>
      <w:bookmarkEnd w:id="7968"/>
      <w:bookmarkEnd w:id="7969"/>
      <w:bookmarkEnd w:id="7970"/>
      <w:bookmarkEnd w:id="7971"/>
      <w:bookmarkEnd w:id="7972"/>
      <w:bookmarkEnd w:id="7973"/>
      <w:bookmarkEnd w:id="7974"/>
    </w:p>
    <w:p w:rsidR="006C7047" w:rsidRPr="007C1AFD" w:rsidRDefault="006C7047">
      <w:r w:rsidRPr="007C1AFD">
        <w:t>When CAPIF is used for external exposure, before invoking the API exposed by the SEAL server, the VAL server as API invoker shall negotiate the security method (PKI, TLS-PSK or OAUTH2) with CAPIF core function and ensure the SEAL server has enough credential to authenticate the VAL server (see 3GPP TS 29.222 [16], clause 5.6.2.2 and clause 6.2.2.2).</w:t>
      </w:r>
    </w:p>
    <w:p w:rsidR="006C7047" w:rsidRPr="007C1AFD" w:rsidRDefault="006C7047">
      <w:r w:rsidRPr="007C1AFD">
        <w:t xml:space="preserve">If PKI or TLS-PSK is used as the selected security method between the VAL server and the SEAL server, upon API invocation, the SEAL server shall retrieve the authorization information from the CAPIF core function as described in 3GPP TS 29.222 [16], clause 5.6.2.4. </w:t>
      </w:r>
    </w:p>
    <w:p w:rsidR="006C7047" w:rsidRPr="007C1AFD" w:rsidRDefault="006C7047">
      <w:r w:rsidRPr="007C1AFD">
        <w:t>As indicated in 3GPP TS 33.122 [18], the access to the SEAL APIs may be authorized by means of the OAuth2 protocol (see IETF RFC 6749 [19]), using the "Client Credentials" authorization grant, where the CAPIF core function (see 3GPP TS 29.222 [16]) plays the role of the authorization server.</w:t>
      </w:r>
    </w:p>
    <w:p w:rsidR="006C7047" w:rsidRPr="007C1AFD" w:rsidRDefault="006C7047">
      <w:pPr>
        <w:pStyle w:val="NO"/>
        <w:rPr>
          <w:lang w:val="en-US"/>
        </w:rPr>
      </w:pPr>
      <w:r w:rsidRPr="007C1AFD">
        <w:rPr>
          <w:lang w:val="en-US"/>
        </w:rPr>
        <w:t>NOTE 1:</w:t>
      </w:r>
      <w:r w:rsidRPr="007C1AFD">
        <w:rPr>
          <w:lang w:val="en-US"/>
        </w:rPr>
        <w:tab/>
        <w:t xml:space="preserve">In this release, only </w:t>
      </w:r>
      <w:r w:rsidRPr="007C1AFD">
        <w:t>"Client Credentials" authorization grant is supported.</w:t>
      </w:r>
    </w:p>
    <w:p w:rsidR="006C7047" w:rsidRPr="007C1AFD" w:rsidRDefault="006C7047">
      <w:r w:rsidRPr="007C1AFD">
        <w:t>If OAuth2 is used as the selected security method between the VAL server and the SEAL server, the VAL server, prior to consuming services offered by the SEAL APIs, shall obtain a "token" from the authorization server, by invoking the Obtain_Authorization service, as described in 3GPP TS 29.222 [16], clause 5.6.2.3.2.</w:t>
      </w:r>
    </w:p>
    <w:p w:rsidR="006C7047" w:rsidRPr="007C1AFD" w:rsidRDefault="006C7047">
      <w:pPr>
        <w:rPr>
          <w:lang w:val="en-US"/>
        </w:rPr>
      </w:pPr>
      <w:r w:rsidRPr="007C1AFD">
        <w:rPr>
          <w:lang w:val="en-US"/>
        </w:rPr>
        <w:t xml:space="preserve">The SEAL APIs do not define any scopes for OAuth2 authorization. It is the SEAL server responsibility to check whether the VAL server is authorized to use an API based on the </w:t>
      </w:r>
      <w:r w:rsidRPr="007C1AFD">
        <w:t>"</w:t>
      </w:r>
      <w:r w:rsidRPr="007C1AFD">
        <w:rPr>
          <w:lang w:val="en-US"/>
        </w:rPr>
        <w:t>token</w:t>
      </w:r>
      <w:r w:rsidRPr="007C1AFD">
        <w:t>"</w:t>
      </w:r>
      <w:r w:rsidRPr="007C1AFD">
        <w:rPr>
          <w:lang w:val="en-US"/>
        </w:rPr>
        <w:t xml:space="preserve">. Once the SEAL server verifies the </w:t>
      </w:r>
      <w:r w:rsidRPr="007C1AFD">
        <w:t>"</w:t>
      </w:r>
      <w:r w:rsidRPr="007C1AFD">
        <w:rPr>
          <w:lang w:val="en-US"/>
        </w:rPr>
        <w:t>token</w:t>
      </w:r>
      <w:r w:rsidRPr="007C1AFD">
        <w:t>", it shall check whether the SEAL server identifier in the "</w:t>
      </w:r>
      <w:r w:rsidRPr="007C1AFD">
        <w:rPr>
          <w:lang w:val="en-US"/>
        </w:rPr>
        <w:t>token</w:t>
      </w:r>
      <w:r w:rsidRPr="007C1AFD">
        <w:t>" matches its own published identifier, and whether the API name in the "</w:t>
      </w:r>
      <w:r w:rsidRPr="007C1AFD">
        <w:rPr>
          <w:lang w:val="en-US"/>
        </w:rPr>
        <w:t>token</w:t>
      </w:r>
      <w:r w:rsidRPr="007C1AFD">
        <w:t>" matches its own published API name. If those checks are passed,</w:t>
      </w:r>
      <w:r w:rsidRPr="007C1AFD">
        <w:rPr>
          <w:lang w:val="en-US"/>
        </w:rPr>
        <w:t xml:space="preserve"> the VAL server has full authority to access any resource or operation for the invoked API</w:t>
      </w:r>
    </w:p>
    <w:p w:rsidR="006C7047" w:rsidRPr="007C1AFD" w:rsidRDefault="006C7047">
      <w:pPr>
        <w:pStyle w:val="NO"/>
        <w:rPr>
          <w:lang w:val="en-US"/>
        </w:rPr>
      </w:pPr>
      <w:r w:rsidRPr="007C1AFD">
        <w:rPr>
          <w:lang w:val="en-US"/>
        </w:rPr>
        <w:t>NOTE 2:</w:t>
      </w:r>
      <w:r w:rsidRPr="007C1AFD">
        <w:rPr>
          <w:lang w:val="en-US"/>
        </w:rPr>
        <w:tab/>
        <w:t>For aforementioned security methods, the SEAL server needs to apply admission control according to access control policies after performing the authorization checks.</w:t>
      </w:r>
    </w:p>
    <w:p w:rsidR="006C7047" w:rsidRPr="007C1AFD" w:rsidRDefault="006C7047">
      <w:pPr>
        <w:pStyle w:val="Heading1"/>
        <w:rPr>
          <w:lang w:val="en-US"/>
        </w:rPr>
      </w:pPr>
      <w:bookmarkStart w:id="7975" w:name="_Toc36036972"/>
      <w:bookmarkStart w:id="7976" w:name="_Toc34062214"/>
      <w:bookmarkStart w:id="7977" w:name="_Toc28010094"/>
      <w:bookmarkStart w:id="7978" w:name="_Toc43196716"/>
      <w:bookmarkStart w:id="7979" w:name="_Toc43481486"/>
      <w:bookmarkStart w:id="7980" w:name="_Toc45134763"/>
      <w:bookmarkStart w:id="7981" w:name="_Toc51189295"/>
      <w:bookmarkStart w:id="7982" w:name="_Toc51763971"/>
      <w:bookmarkStart w:id="7983" w:name="_Toc57206203"/>
      <w:bookmarkStart w:id="7984" w:name="_Toc59019544"/>
      <w:bookmarkStart w:id="7985" w:name="_Toc68170217"/>
      <w:bookmarkStart w:id="7986" w:name="_Toc83234259"/>
      <w:bookmarkStart w:id="7987" w:name="_Toc90661682"/>
      <w:bookmarkStart w:id="7988" w:name="_Toc138755402"/>
      <w:bookmarkStart w:id="7989" w:name="_Toc151886387"/>
      <w:bookmarkStart w:id="7990" w:name="_Toc152076452"/>
      <w:bookmarkStart w:id="7991" w:name="_Toc153794168"/>
      <w:r w:rsidRPr="007C1AFD">
        <w:t>9</w:t>
      </w:r>
      <w:r w:rsidRPr="007C1AFD">
        <w:tab/>
        <w:t>Security</w:t>
      </w:r>
      <w:bookmarkEnd w:id="7975"/>
      <w:bookmarkEnd w:id="7976"/>
      <w:bookmarkEnd w:id="7977"/>
      <w:bookmarkEnd w:id="7978"/>
      <w:bookmarkEnd w:id="7979"/>
      <w:bookmarkEnd w:id="7980"/>
      <w:bookmarkEnd w:id="7981"/>
      <w:bookmarkEnd w:id="7982"/>
      <w:bookmarkEnd w:id="7983"/>
      <w:bookmarkEnd w:id="7984"/>
      <w:bookmarkEnd w:id="7985"/>
      <w:bookmarkEnd w:id="7986"/>
      <w:bookmarkEnd w:id="7987"/>
      <w:bookmarkEnd w:id="7988"/>
      <w:bookmarkEnd w:id="7989"/>
      <w:bookmarkEnd w:id="7990"/>
      <w:bookmarkEnd w:id="7991"/>
    </w:p>
    <w:p w:rsidR="006C7047" w:rsidRPr="007C1AFD" w:rsidRDefault="006C7047">
      <w:pPr>
        <w:pStyle w:val="Heading2"/>
      </w:pPr>
      <w:bookmarkStart w:id="7992" w:name="_Toc36036973"/>
      <w:bookmarkStart w:id="7993" w:name="_Toc34062215"/>
      <w:bookmarkStart w:id="7994" w:name="_Toc28010095"/>
      <w:bookmarkStart w:id="7995" w:name="_Toc43196717"/>
      <w:bookmarkStart w:id="7996" w:name="_Toc43481487"/>
      <w:bookmarkStart w:id="7997" w:name="_Toc45134764"/>
      <w:bookmarkStart w:id="7998" w:name="_Toc51189296"/>
      <w:bookmarkStart w:id="7999" w:name="_Toc51763972"/>
      <w:bookmarkStart w:id="8000" w:name="_Toc57206204"/>
      <w:bookmarkStart w:id="8001" w:name="_Toc59019545"/>
      <w:bookmarkStart w:id="8002" w:name="_Toc68170218"/>
      <w:bookmarkStart w:id="8003" w:name="_Toc83234260"/>
      <w:bookmarkStart w:id="8004" w:name="_Toc90661683"/>
      <w:bookmarkStart w:id="8005" w:name="_Toc138755403"/>
      <w:bookmarkStart w:id="8006" w:name="_Toc151886388"/>
      <w:bookmarkStart w:id="8007" w:name="_Toc152076453"/>
      <w:bookmarkStart w:id="8008" w:name="_Toc153794169"/>
      <w:r w:rsidRPr="007C1AFD">
        <w:t>9.1</w:t>
      </w:r>
      <w:r w:rsidRPr="007C1AFD">
        <w:tab/>
        <w:t>General</w:t>
      </w:r>
      <w:bookmarkEnd w:id="7992"/>
      <w:bookmarkEnd w:id="7993"/>
      <w:bookmarkEnd w:id="7994"/>
      <w:bookmarkEnd w:id="7995"/>
      <w:bookmarkEnd w:id="7996"/>
      <w:bookmarkEnd w:id="7997"/>
      <w:bookmarkEnd w:id="7998"/>
      <w:bookmarkEnd w:id="7999"/>
      <w:bookmarkEnd w:id="8000"/>
      <w:bookmarkEnd w:id="8001"/>
      <w:bookmarkEnd w:id="8002"/>
      <w:bookmarkEnd w:id="8003"/>
      <w:bookmarkEnd w:id="8004"/>
      <w:bookmarkEnd w:id="8005"/>
      <w:bookmarkEnd w:id="8006"/>
      <w:bookmarkEnd w:id="8007"/>
      <w:bookmarkEnd w:id="8008"/>
    </w:p>
    <w:p w:rsidR="006C7047" w:rsidRPr="007C1AFD" w:rsidRDefault="006C7047">
      <w:r w:rsidRPr="007C1AFD">
        <w:t>The security aspects of SEAL reference points are specified in 3GPP TS 33.434 [26].</w:t>
      </w:r>
    </w:p>
    <w:p w:rsidR="006C7047" w:rsidRPr="007C1AFD" w:rsidRDefault="006C7047">
      <w:pPr>
        <w:pStyle w:val="Heading2"/>
      </w:pPr>
      <w:bookmarkStart w:id="8009" w:name="_Toc36036974"/>
      <w:bookmarkStart w:id="8010" w:name="_Toc34062216"/>
      <w:bookmarkStart w:id="8011" w:name="_Toc28010096"/>
      <w:bookmarkStart w:id="8012" w:name="_Toc43196718"/>
      <w:bookmarkStart w:id="8013" w:name="_Toc43481488"/>
      <w:bookmarkStart w:id="8014" w:name="_Toc45134765"/>
      <w:bookmarkStart w:id="8015" w:name="_Toc51189297"/>
      <w:bookmarkStart w:id="8016" w:name="_Toc51763973"/>
      <w:bookmarkStart w:id="8017" w:name="_Toc57206205"/>
      <w:bookmarkStart w:id="8018" w:name="_Toc59019546"/>
      <w:bookmarkStart w:id="8019" w:name="_Toc68170219"/>
      <w:bookmarkStart w:id="8020" w:name="_Toc83234261"/>
      <w:bookmarkStart w:id="8021" w:name="_Toc90661684"/>
      <w:bookmarkStart w:id="8022" w:name="_Toc138755404"/>
      <w:bookmarkStart w:id="8023" w:name="_Toc151886389"/>
      <w:bookmarkStart w:id="8024" w:name="_Toc152076454"/>
      <w:bookmarkStart w:id="8025" w:name="_Toc153794170"/>
      <w:r w:rsidRPr="007C1AFD">
        <w:t>9.2</w:t>
      </w:r>
      <w:r w:rsidRPr="007C1AFD">
        <w:tab/>
        <w:t>SEAL-S security</w:t>
      </w:r>
      <w:bookmarkEnd w:id="8009"/>
      <w:bookmarkEnd w:id="8010"/>
      <w:bookmarkEnd w:id="8011"/>
      <w:bookmarkEnd w:id="8012"/>
      <w:bookmarkEnd w:id="8013"/>
      <w:bookmarkEnd w:id="8014"/>
      <w:bookmarkEnd w:id="8015"/>
      <w:bookmarkEnd w:id="8016"/>
      <w:bookmarkEnd w:id="8017"/>
      <w:bookmarkEnd w:id="8018"/>
      <w:bookmarkEnd w:id="8019"/>
      <w:bookmarkEnd w:id="8020"/>
      <w:bookmarkEnd w:id="8021"/>
      <w:bookmarkEnd w:id="8022"/>
      <w:bookmarkEnd w:id="8023"/>
      <w:bookmarkEnd w:id="8024"/>
      <w:bookmarkEnd w:id="8025"/>
    </w:p>
    <w:p w:rsidR="006C7047" w:rsidRDefault="006C7047" w:rsidP="007C406A">
      <w:r w:rsidRPr="007C1AFD">
        <w:t>As specified in clause 5.1.1.8 of 3GPP TS 33.434 [26], the protection of SEAL-S reference point shall be supported according to NDS/IP as specified in 3GPP TS 33.210 [25].</w:t>
      </w:r>
    </w:p>
    <w:p w:rsidR="001F591A" w:rsidRDefault="001F591A" w:rsidP="007C406A">
      <w:r w:rsidRPr="00102E95">
        <w:t>When CAPIF is not used, then TLS and OAuth 2.0 shall be supported</w:t>
      </w:r>
      <w:r>
        <w:t xml:space="preserve"> as described in clause 5.1.1.8 of </w:t>
      </w:r>
      <w:r w:rsidRPr="001274E0">
        <w:t>3GPP</w:t>
      </w:r>
      <w:r>
        <w:t> </w:t>
      </w:r>
      <w:r w:rsidRPr="001274E0">
        <w:t>TS</w:t>
      </w:r>
      <w:r>
        <w:t> </w:t>
      </w:r>
      <w:r w:rsidRPr="001274E0">
        <w:t>33.434</w:t>
      </w:r>
      <w:r>
        <w:t> </w:t>
      </w:r>
      <w:r w:rsidRPr="001274E0">
        <w:t>[26]</w:t>
      </w:r>
      <w:r w:rsidRPr="00102E95">
        <w:t>. When TLS is used, mutual authentication based on client and server certificates shall be performed between the SEAL server and VAL server using TLS. After the authentication, the SEAL server determines whether the VAL server is authorized to send requests to the SEAL server. The SEAL server shall authorize the requests from VAL server using OAuth-based authorization mechanism.</w:t>
      </w:r>
    </w:p>
    <w:p w:rsidR="00213582" w:rsidRPr="007C1AFD" w:rsidRDefault="00213582" w:rsidP="007C406A">
      <w:pPr>
        <w:rPr>
          <w:lang w:eastAsia="zh-CN"/>
        </w:rPr>
      </w:pPr>
      <w:r w:rsidRPr="000B773B">
        <w:t>When CAPIF is used</w:t>
      </w:r>
      <w:r>
        <w:t>, the security mechanisms described in clause 8.2 shall be applied.</w:t>
      </w:r>
    </w:p>
    <w:p w:rsidR="006C7047" w:rsidRPr="007C1AFD" w:rsidRDefault="006C7047">
      <w:pPr>
        <w:pStyle w:val="Heading8"/>
      </w:pPr>
      <w:r w:rsidRPr="007C1AFD">
        <w:rPr>
          <w:i/>
        </w:rPr>
        <w:br w:type="page"/>
      </w:r>
      <w:bookmarkStart w:id="8026" w:name="_Toc24868677"/>
      <w:bookmarkStart w:id="8027" w:name="_Toc34154182"/>
      <w:bookmarkStart w:id="8028" w:name="_Toc36041126"/>
      <w:bookmarkStart w:id="8029" w:name="_Toc36041439"/>
      <w:bookmarkStart w:id="8030" w:name="_Toc43196719"/>
      <w:bookmarkStart w:id="8031" w:name="_Toc43481489"/>
      <w:bookmarkStart w:id="8032" w:name="_Toc45134766"/>
      <w:bookmarkStart w:id="8033" w:name="_Toc51189298"/>
      <w:bookmarkStart w:id="8034" w:name="_Toc51763974"/>
      <w:bookmarkStart w:id="8035" w:name="_Toc57206206"/>
      <w:bookmarkStart w:id="8036" w:name="_Toc59019547"/>
      <w:bookmarkStart w:id="8037" w:name="_Toc68170220"/>
      <w:bookmarkStart w:id="8038" w:name="_Toc83234262"/>
      <w:bookmarkStart w:id="8039" w:name="_Toc90661685"/>
      <w:bookmarkStart w:id="8040" w:name="_Toc138755405"/>
      <w:bookmarkStart w:id="8041" w:name="_Toc151886390"/>
      <w:bookmarkStart w:id="8042" w:name="_Toc152076455"/>
      <w:bookmarkStart w:id="8043" w:name="_Toc153794171"/>
      <w:r w:rsidRPr="007C1AFD">
        <w:t>Annex A (normative):</w:t>
      </w:r>
      <w:r w:rsidRPr="007C1AFD">
        <w:br/>
        <w:t>OpenAPI specification</w:t>
      </w:r>
      <w:bookmarkEnd w:id="8026"/>
      <w:bookmarkEnd w:id="8027"/>
      <w:bookmarkEnd w:id="8028"/>
      <w:bookmarkEnd w:id="8029"/>
      <w:bookmarkEnd w:id="8030"/>
      <w:bookmarkEnd w:id="8031"/>
      <w:bookmarkEnd w:id="8032"/>
      <w:bookmarkEnd w:id="8033"/>
      <w:bookmarkEnd w:id="8034"/>
      <w:bookmarkEnd w:id="8035"/>
      <w:bookmarkEnd w:id="8036"/>
      <w:bookmarkEnd w:id="8037"/>
      <w:bookmarkEnd w:id="8038"/>
      <w:bookmarkEnd w:id="8039"/>
      <w:bookmarkEnd w:id="8040"/>
      <w:bookmarkEnd w:id="8041"/>
      <w:bookmarkEnd w:id="8042"/>
      <w:bookmarkEnd w:id="8043"/>
    </w:p>
    <w:p w:rsidR="006C7047" w:rsidRPr="007C1AFD" w:rsidRDefault="006C7047" w:rsidP="007C1AFD">
      <w:pPr>
        <w:pStyle w:val="Heading1"/>
      </w:pPr>
      <w:bookmarkStart w:id="8044" w:name="_Toc34154183"/>
      <w:bookmarkStart w:id="8045" w:name="_Toc36041127"/>
      <w:bookmarkStart w:id="8046" w:name="_Toc36041440"/>
      <w:bookmarkStart w:id="8047" w:name="_Toc43196720"/>
      <w:bookmarkStart w:id="8048" w:name="_Toc43481490"/>
      <w:bookmarkStart w:id="8049" w:name="_Toc45134767"/>
      <w:bookmarkStart w:id="8050" w:name="_Toc51189299"/>
      <w:bookmarkStart w:id="8051" w:name="_Toc51763975"/>
      <w:bookmarkStart w:id="8052" w:name="_Toc57206207"/>
      <w:bookmarkStart w:id="8053" w:name="_Toc59019548"/>
      <w:bookmarkStart w:id="8054" w:name="_Toc68170221"/>
      <w:bookmarkStart w:id="8055" w:name="_Toc83234263"/>
      <w:bookmarkStart w:id="8056" w:name="_Toc90661686"/>
      <w:bookmarkStart w:id="8057" w:name="_Toc138755406"/>
      <w:bookmarkStart w:id="8058" w:name="_Toc151886391"/>
      <w:bookmarkStart w:id="8059" w:name="_Toc152076456"/>
      <w:bookmarkStart w:id="8060" w:name="_Toc153794172"/>
      <w:r w:rsidRPr="007C1AFD">
        <w:t>A.1</w:t>
      </w:r>
      <w:r w:rsidRPr="007C1AFD">
        <w:tab/>
        <w:t>General</w:t>
      </w:r>
      <w:bookmarkEnd w:id="8044"/>
      <w:bookmarkEnd w:id="8045"/>
      <w:bookmarkEnd w:id="8046"/>
      <w:bookmarkEnd w:id="8047"/>
      <w:bookmarkEnd w:id="8048"/>
      <w:bookmarkEnd w:id="8049"/>
      <w:bookmarkEnd w:id="8050"/>
      <w:bookmarkEnd w:id="8051"/>
      <w:bookmarkEnd w:id="8052"/>
      <w:bookmarkEnd w:id="8053"/>
      <w:bookmarkEnd w:id="8054"/>
      <w:bookmarkEnd w:id="8055"/>
      <w:bookmarkEnd w:id="8056"/>
      <w:bookmarkEnd w:id="8057"/>
      <w:bookmarkEnd w:id="8058"/>
      <w:bookmarkEnd w:id="8059"/>
      <w:bookmarkEnd w:id="8060"/>
    </w:p>
    <w:p w:rsidR="006C7047" w:rsidRPr="007C1AFD" w:rsidRDefault="006C7047">
      <w:r w:rsidRPr="007C1AFD">
        <w:t xml:space="preserve">This annex is based on the OpenAPI Specification [15] and provides corresponding representations of all APIs defined in the present specification in YAML format. </w:t>
      </w:r>
    </w:p>
    <w:p w:rsidR="006C7047" w:rsidRPr="007C1AFD" w:rsidRDefault="006C7047">
      <w:r w:rsidRPr="007C1AFD">
        <w:t>This Annex shall take precedence when being discrepant to other parts of the specification with respect to the encoding of information elements and methods within the API.</w:t>
      </w:r>
    </w:p>
    <w:p w:rsidR="006C7047" w:rsidRPr="007C1AFD" w:rsidRDefault="006C7047">
      <w:pPr>
        <w:pStyle w:val="NO"/>
      </w:pPr>
      <w:r w:rsidRPr="007C1AFD">
        <w:t>NOTE:</w:t>
      </w:r>
      <w:r w:rsidRPr="007C1AFD">
        <w:tab/>
        <w:t>The semantics and procedures, as well as conditions, e.g. for the applicability and allowed combinations of attributes or values, not expressed in the OpenAPI definitions but defined in other parts of the specification also apply.</w:t>
      </w:r>
    </w:p>
    <w:p w:rsidR="006C7047" w:rsidRPr="007C1AFD" w:rsidRDefault="006C7047">
      <w:r w:rsidRPr="007C1AFD">
        <w:t xml:space="preserve">Informative copies </w:t>
      </w:r>
      <w:bookmarkStart w:id="8061" w:name="_Hlk3294506"/>
      <w:r w:rsidRPr="007C1AFD">
        <w:t>of the OpenAPI specification file</w:t>
      </w:r>
      <w:bookmarkEnd w:id="8061"/>
      <w:r w:rsidRPr="007C1AFD">
        <w:t xml:space="preserve"> contained in this 3GPP Technical Specification are available on a Git-based repository that uses the GitLab software version control system (see clause 5B of the 3GPP TR 21.900 [24] </w:t>
      </w:r>
      <w:r w:rsidRPr="007C1AFD">
        <w:rPr>
          <w:lang w:eastAsia="zh-CN"/>
        </w:rPr>
        <w:t xml:space="preserve">and </w:t>
      </w:r>
      <w:r w:rsidRPr="007C1AFD">
        <w:t>clause 5.3.1 of the 3GPP TS 29.501 [14]</w:t>
      </w:r>
      <w:r w:rsidRPr="007C1AFD">
        <w:rPr>
          <w:lang w:eastAsia="zh-CN"/>
        </w:rPr>
        <w:t xml:space="preserve"> </w:t>
      </w:r>
      <w:r w:rsidRPr="007C1AFD">
        <w:t>for further information).</w:t>
      </w:r>
    </w:p>
    <w:p w:rsidR="006C7047" w:rsidRPr="007C1AFD" w:rsidRDefault="006C7047" w:rsidP="007C1AFD">
      <w:pPr>
        <w:pStyle w:val="Heading1"/>
      </w:pPr>
      <w:bookmarkStart w:id="8062" w:name="_Toc43196725"/>
      <w:bookmarkStart w:id="8063" w:name="_Toc43481491"/>
      <w:bookmarkStart w:id="8064" w:name="_Toc45134768"/>
      <w:bookmarkStart w:id="8065" w:name="_Toc51189300"/>
      <w:bookmarkStart w:id="8066" w:name="_Toc51763976"/>
      <w:bookmarkStart w:id="8067" w:name="_Toc57206208"/>
      <w:bookmarkStart w:id="8068" w:name="_Toc59019549"/>
      <w:bookmarkStart w:id="8069" w:name="_Toc68170222"/>
      <w:bookmarkStart w:id="8070" w:name="_Toc83234264"/>
      <w:bookmarkStart w:id="8071" w:name="_Toc90661687"/>
      <w:bookmarkStart w:id="8072" w:name="_Toc138755407"/>
      <w:bookmarkStart w:id="8073" w:name="_Toc151886392"/>
      <w:bookmarkStart w:id="8074" w:name="_Toc152076457"/>
      <w:bookmarkStart w:id="8075" w:name="_Toc153794173"/>
      <w:r w:rsidRPr="007C1AFD">
        <w:t>A.2</w:t>
      </w:r>
      <w:r w:rsidRPr="007C1AFD">
        <w:tab/>
        <w:t>SS_LocationReporting API</w:t>
      </w:r>
      <w:bookmarkEnd w:id="8062"/>
      <w:bookmarkEnd w:id="8063"/>
      <w:bookmarkEnd w:id="8064"/>
      <w:bookmarkEnd w:id="8065"/>
      <w:bookmarkEnd w:id="8066"/>
      <w:bookmarkEnd w:id="8067"/>
      <w:bookmarkEnd w:id="8068"/>
      <w:bookmarkEnd w:id="8069"/>
      <w:bookmarkEnd w:id="8070"/>
      <w:bookmarkEnd w:id="8071"/>
      <w:bookmarkEnd w:id="8072"/>
      <w:bookmarkEnd w:id="8073"/>
      <w:bookmarkEnd w:id="8074"/>
      <w:bookmarkEnd w:id="8075"/>
    </w:p>
    <w:p w:rsidR="006C7047" w:rsidRPr="007C1AFD" w:rsidRDefault="006C7047">
      <w:pPr>
        <w:pStyle w:val="PL"/>
      </w:pPr>
      <w:r w:rsidRPr="007C1AFD">
        <w:t>openapi: 3.0.0</w:t>
      </w:r>
    </w:p>
    <w:p w:rsidR="00256947" w:rsidRDefault="00256947">
      <w:pPr>
        <w:pStyle w:val="PL"/>
      </w:pPr>
    </w:p>
    <w:p w:rsidR="006C7047" w:rsidRPr="007C1AFD" w:rsidRDefault="006C7047">
      <w:pPr>
        <w:pStyle w:val="PL"/>
      </w:pPr>
      <w:r w:rsidRPr="007C1AFD">
        <w:t>info:</w:t>
      </w:r>
    </w:p>
    <w:p w:rsidR="006C7047" w:rsidRPr="007C1AFD" w:rsidRDefault="006C7047">
      <w:pPr>
        <w:pStyle w:val="PL"/>
      </w:pPr>
      <w:r w:rsidRPr="007C1AFD">
        <w:t xml:space="preserve">  title: SS_LocationReporting</w:t>
      </w:r>
    </w:p>
    <w:p w:rsidR="006C7047" w:rsidRPr="007C1AFD" w:rsidRDefault="006C7047">
      <w:pPr>
        <w:pStyle w:val="PL"/>
      </w:pPr>
      <w:r w:rsidRPr="007C1AFD">
        <w:t xml:space="preserve">  description: |</w:t>
      </w:r>
    </w:p>
    <w:p w:rsidR="006C7047" w:rsidRPr="007C1AFD" w:rsidRDefault="006C7047">
      <w:pPr>
        <w:pStyle w:val="PL"/>
      </w:pPr>
      <w:r w:rsidRPr="007C1AFD">
        <w:t xml:space="preserve">    API for SEAL Location Reporting Configuration.</w:t>
      </w:r>
      <w:r w:rsidR="004862F7" w:rsidRPr="007C1AFD">
        <w:t xml:space="preserve">  </w:t>
      </w:r>
    </w:p>
    <w:p w:rsidR="006C7047" w:rsidRPr="007C1AFD" w:rsidRDefault="006C7047">
      <w:pPr>
        <w:pStyle w:val="PL"/>
      </w:pPr>
      <w:r w:rsidRPr="007C1AFD">
        <w:t xml:space="preserve">    © 202</w:t>
      </w:r>
      <w:r w:rsidR="00AC02EE">
        <w:t>3</w:t>
      </w:r>
      <w:r w:rsidRPr="007C1AFD">
        <w:t>, 3GPP Organizational Partners (ARIB, ATIS, CCSA, ETSI, TSDSI, TTA, TTC).</w:t>
      </w:r>
      <w:r w:rsidR="004862F7" w:rsidRPr="007C1AFD">
        <w:t xml:space="preserve">  </w:t>
      </w:r>
    </w:p>
    <w:p w:rsidR="006C7047" w:rsidRPr="007C1AFD" w:rsidRDefault="006C7047">
      <w:pPr>
        <w:pStyle w:val="PL"/>
      </w:pPr>
      <w:r w:rsidRPr="007C1AFD">
        <w:t xml:space="preserve">    All rights reserved.</w:t>
      </w:r>
    </w:p>
    <w:p w:rsidR="006C7047" w:rsidRPr="007C1AFD" w:rsidRDefault="006C7047">
      <w:pPr>
        <w:pStyle w:val="PL"/>
      </w:pPr>
      <w:r w:rsidRPr="007C1AFD">
        <w:t xml:space="preserve">  version: "1.</w:t>
      </w:r>
      <w:r w:rsidR="002A5EC9">
        <w:t>2</w:t>
      </w:r>
      <w:r w:rsidRPr="007C1AFD">
        <w:t>.</w:t>
      </w:r>
      <w:r w:rsidR="002A5EC9">
        <w:t>0-alpha.</w:t>
      </w:r>
      <w:r w:rsidR="00AC02EE">
        <w:t>2</w:t>
      </w:r>
      <w:r w:rsidRPr="007C1AFD">
        <w:t>"</w:t>
      </w:r>
    </w:p>
    <w:p w:rsidR="00256947" w:rsidRDefault="00256947">
      <w:pPr>
        <w:pStyle w:val="PL"/>
      </w:pPr>
    </w:p>
    <w:p w:rsidR="006C7047" w:rsidRPr="007C1AFD" w:rsidRDefault="006C7047">
      <w:pPr>
        <w:pStyle w:val="PL"/>
      </w:pPr>
      <w:r w:rsidRPr="007C1AFD">
        <w:t>externalDocs:</w:t>
      </w:r>
    </w:p>
    <w:p w:rsidR="004862F7" w:rsidRPr="007C1AFD" w:rsidRDefault="006C7047">
      <w:pPr>
        <w:pStyle w:val="PL"/>
      </w:pPr>
      <w:r w:rsidRPr="007C1AFD">
        <w:t xml:space="preserve">  description: </w:t>
      </w:r>
      <w:r w:rsidR="004862F7" w:rsidRPr="007C1AFD">
        <w:t>&gt;</w:t>
      </w:r>
    </w:p>
    <w:p w:rsidR="004862F7" w:rsidRPr="007C1AFD" w:rsidRDefault="004862F7">
      <w:pPr>
        <w:pStyle w:val="PL"/>
      </w:pPr>
      <w:r w:rsidRPr="007C1AFD">
        <w:t xml:space="preserve">    </w:t>
      </w:r>
      <w:r w:rsidR="006C7047" w:rsidRPr="007C1AFD">
        <w:t>3GPP TS 29.549 V1</w:t>
      </w:r>
      <w:r w:rsidR="002A5EC9">
        <w:t>8</w:t>
      </w:r>
      <w:r w:rsidR="006C7047" w:rsidRPr="007C1AFD">
        <w:t>.</w:t>
      </w:r>
      <w:r w:rsidR="00AC02EE">
        <w:t>4</w:t>
      </w:r>
      <w:r w:rsidR="006C7047" w:rsidRPr="007C1AFD">
        <w:t>.0 Service Enabler Architecture Layer for Verticals (SEAL);</w:t>
      </w:r>
    </w:p>
    <w:p w:rsidR="006C7047" w:rsidRPr="007C1AFD" w:rsidRDefault="004862F7">
      <w:pPr>
        <w:pStyle w:val="PL"/>
      </w:pPr>
      <w:r w:rsidRPr="007C1AFD">
        <w:t xml:space="preserve">   </w:t>
      </w:r>
      <w:r w:rsidR="006C7047" w:rsidRPr="007C1AFD">
        <w:t xml:space="preserve"> Application Programming Interface (API) specification; Stage 3.</w:t>
      </w:r>
    </w:p>
    <w:p w:rsidR="006C7047" w:rsidRPr="007C1AFD" w:rsidRDefault="006C7047">
      <w:pPr>
        <w:pStyle w:val="PL"/>
      </w:pPr>
      <w:r w:rsidRPr="007C1AFD">
        <w:t xml:space="preserve">  url: http</w:t>
      </w:r>
      <w:r w:rsidR="004862F7" w:rsidRPr="007C1AFD">
        <w:t>s</w:t>
      </w:r>
      <w:r w:rsidRPr="007C1AFD">
        <w:t>://www.3gpp.org/ftp/Specs/archive/29_series/29.549/</w:t>
      </w:r>
    </w:p>
    <w:p w:rsidR="00256947" w:rsidRDefault="00256947">
      <w:pPr>
        <w:pStyle w:val="PL"/>
        <w:rPr>
          <w:lang w:val="en-US" w:eastAsia="es-ES"/>
        </w:rPr>
      </w:pPr>
    </w:p>
    <w:p w:rsidR="006C7047" w:rsidRPr="007C1AFD" w:rsidRDefault="006C7047">
      <w:pPr>
        <w:pStyle w:val="PL"/>
        <w:rPr>
          <w:lang w:val="en-US" w:eastAsia="es-ES"/>
        </w:rPr>
      </w:pPr>
      <w:r w:rsidRPr="007C1AFD">
        <w:rPr>
          <w:lang w:val="en-US" w:eastAsia="es-ES"/>
        </w:rPr>
        <w:t>security:</w:t>
      </w:r>
    </w:p>
    <w:p w:rsidR="006C7047" w:rsidRPr="007C1AFD" w:rsidRDefault="006C7047">
      <w:pPr>
        <w:pStyle w:val="PL"/>
        <w:rPr>
          <w:lang w:val="en-US" w:eastAsia="es-ES"/>
        </w:rPr>
      </w:pPr>
      <w:r w:rsidRPr="007C1AFD">
        <w:rPr>
          <w:lang w:val="en-US" w:eastAsia="es-ES"/>
        </w:rPr>
        <w:t xml:space="preserve">  - {}</w:t>
      </w:r>
    </w:p>
    <w:p w:rsidR="006C7047" w:rsidRPr="007C1AFD" w:rsidRDefault="006C7047">
      <w:pPr>
        <w:pStyle w:val="PL"/>
        <w:rPr>
          <w:lang w:val="en-US" w:eastAsia="es-ES"/>
        </w:rPr>
      </w:pPr>
      <w:r w:rsidRPr="007C1AFD">
        <w:rPr>
          <w:lang w:val="en-US" w:eastAsia="es-ES"/>
        </w:rPr>
        <w:t xml:space="preserve">  - oAuth2ClientCredentials: []</w:t>
      </w:r>
    </w:p>
    <w:p w:rsidR="00256947" w:rsidRDefault="00256947">
      <w:pPr>
        <w:pStyle w:val="PL"/>
      </w:pPr>
    </w:p>
    <w:p w:rsidR="006C7047" w:rsidRPr="007C1AFD" w:rsidRDefault="006C7047">
      <w:pPr>
        <w:pStyle w:val="PL"/>
      </w:pPr>
      <w:r w:rsidRPr="007C1AFD">
        <w:t>servers:</w:t>
      </w:r>
    </w:p>
    <w:p w:rsidR="006C7047" w:rsidRPr="007C1AFD" w:rsidRDefault="006C7047">
      <w:pPr>
        <w:pStyle w:val="PL"/>
      </w:pPr>
      <w:r w:rsidRPr="007C1AFD">
        <w:t xml:space="preserve">  - url: '{apiRoot}/ss-lr/v1'</w:t>
      </w:r>
    </w:p>
    <w:p w:rsidR="006C7047" w:rsidRPr="007C1AFD" w:rsidRDefault="006C7047">
      <w:pPr>
        <w:pStyle w:val="PL"/>
      </w:pPr>
      <w:r w:rsidRPr="007C1AFD">
        <w:t xml:space="preserve">    variables:</w:t>
      </w:r>
    </w:p>
    <w:p w:rsidR="006C7047" w:rsidRPr="007C1AFD" w:rsidRDefault="006C7047">
      <w:pPr>
        <w:pStyle w:val="PL"/>
      </w:pPr>
      <w:r w:rsidRPr="007C1AFD">
        <w:t xml:space="preserve">      apiRoot:</w:t>
      </w:r>
    </w:p>
    <w:p w:rsidR="006C7047" w:rsidRPr="007C1AFD" w:rsidRDefault="006C7047">
      <w:pPr>
        <w:pStyle w:val="PL"/>
      </w:pPr>
      <w:r w:rsidRPr="007C1AFD">
        <w:t xml:space="preserve">        default: https://example.com</w:t>
      </w:r>
    </w:p>
    <w:p w:rsidR="006C7047" w:rsidRPr="007C1AFD" w:rsidRDefault="006C7047">
      <w:pPr>
        <w:pStyle w:val="PL"/>
      </w:pPr>
      <w:r w:rsidRPr="007C1AFD">
        <w:t xml:space="preserve">        description: apiRoot as defined in clause 6.5 of 3GPP TS 29.549</w:t>
      </w:r>
    </w:p>
    <w:p w:rsidR="00256947" w:rsidRDefault="00256947">
      <w:pPr>
        <w:pStyle w:val="PL"/>
      </w:pPr>
    </w:p>
    <w:p w:rsidR="006C7047" w:rsidRPr="007C1AFD" w:rsidRDefault="006C7047">
      <w:pPr>
        <w:pStyle w:val="PL"/>
      </w:pPr>
      <w:r w:rsidRPr="007C1AFD">
        <w:t>paths:</w:t>
      </w:r>
    </w:p>
    <w:p w:rsidR="006C7047" w:rsidRPr="007C1AFD" w:rsidRDefault="006C7047">
      <w:pPr>
        <w:pStyle w:val="PL"/>
      </w:pPr>
      <w:r w:rsidRPr="007C1AFD">
        <w:t xml:space="preserve">  /trigger-configurations:</w:t>
      </w:r>
    </w:p>
    <w:p w:rsidR="006C7047" w:rsidRPr="007C1AFD" w:rsidRDefault="006C7047">
      <w:pPr>
        <w:pStyle w:val="PL"/>
      </w:pPr>
      <w:r w:rsidRPr="007C1AFD">
        <w:t xml:space="preserve">    post:</w:t>
      </w:r>
    </w:p>
    <w:p w:rsidR="006C7047" w:rsidRDefault="006C7047">
      <w:pPr>
        <w:pStyle w:val="PL"/>
      </w:pPr>
      <w:r w:rsidRPr="007C1AFD">
        <w:t xml:space="preserve">      description: Creates a new location reporting configuration.</w:t>
      </w:r>
    </w:p>
    <w:p w:rsidR="00256947" w:rsidRDefault="00256947" w:rsidP="00256947">
      <w:pPr>
        <w:pStyle w:val="PL"/>
        <w:rPr>
          <w:lang w:val="en-US" w:eastAsia="es-ES"/>
        </w:rPr>
      </w:pPr>
      <w:r>
        <w:rPr>
          <w:lang w:val="en-US" w:eastAsia="es-ES"/>
        </w:rPr>
        <w:t xml:space="preserve">      operationId: Create</w:t>
      </w:r>
      <w:r w:rsidRPr="007C1AFD">
        <w:t>LocReportingConfig</w:t>
      </w:r>
    </w:p>
    <w:p w:rsidR="00256947" w:rsidRDefault="00256947" w:rsidP="00256947">
      <w:pPr>
        <w:pStyle w:val="PL"/>
        <w:rPr>
          <w:lang w:val="en-US" w:eastAsia="es-ES"/>
        </w:rPr>
      </w:pPr>
      <w:r>
        <w:rPr>
          <w:lang w:val="en-US" w:eastAsia="es-ES"/>
        </w:rPr>
        <w:t xml:space="preserve">      tags:</w:t>
      </w:r>
    </w:p>
    <w:p w:rsidR="00256947" w:rsidRPr="007C1AFD" w:rsidRDefault="00256947" w:rsidP="00256947">
      <w:pPr>
        <w:pStyle w:val="PL"/>
      </w:pPr>
      <w:r>
        <w:rPr>
          <w:lang w:val="en-US" w:eastAsia="es-ES"/>
        </w:rPr>
        <w:t xml:space="preserve">        - </w:t>
      </w:r>
      <w:r w:rsidRPr="007C1AFD">
        <w:rPr>
          <w:rFonts w:hint="eastAsia"/>
          <w:lang w:eastAsia="zh-CN"/>
        </w:rPr>
        <w:t>S</w:t>
      </w:r>
      <w:r w:rsidRPr="007C1AFD">
        <w:rPr>
          <w:lang w:eastAsia="zh-CN"/>
        </w:rPr>
        <w:t>EAL Location Reporting Configurations</w:t>
      </w:r>
      <w:r>
        <w:rPr>
          <w:lang w:val="en-US" w:eastAsia="es-ES"/>
        </w:rPr>
        <w:t xml:space="preserve"> (Collection)</w:t>
      </w:r>
    </w:p>
    <w:p w:rsidR="006C7047" w:rsidRPr="007C1AFD" w:rsidRDefault="006C7047">
      <w:pPr>
        <w:pStyle w:val="PL"/>
      </w:pPr>
      <w:r w:rsidRPr="007C1AFD">
        <w:t xml:space="preserve">      requestBody:</w:t>
      </w:r>
    </w:p>
    <w:p w:rsidR="006C7047" w:rsidRPr="007C1AFD" w:rsidRDefault="006C7047">
      <w:pPr>
        <w:pStyle w:val="PL"/>
      </w:pPr>
      <w:r w:rsidRPr="007C1AFD">
        <w:t xml:space="preserve">        required: true</w:t>
      </w:r>
    </w:p>
    <w:p w:rsidR="006C7047" w:rsidRPr="007C1AFD" w:rsidRDefault="006C7047">
      <w:pPr>
        <w:pStyle w:val="PL"/>
      </w:pPr>
      <w:r w:rsidRPr="007C1AFD">
        <w:t xml:space="preserve">        content:</w:t>
      </w:r>
    </w:p>
    <w:p w:rsidR="006C7047" w:rsidRPr="007C1AFD" w:rsidRDefault="006C7047">
      <w:pPr>
        <w:pStyle w:val="PL"/>
      </w:pPr>
      <w:r w:rsidRPr="007C1AFD">
        <w:t xml:space="preserve">          application/json:</w:t>
      </w:r>
    </w:p>
    <w:p w:rsidR="006C7047" w:rsidRPr="007C1AFD" w:rsidRDefault="006C7047">
      <w:pPr>
        <w:pStyle w:val="PL"/>
      </w:pPr>
      <w:r w:rsidRPr="007C1AFD">
        <w:t xml:space="preserve">            schema:</w:t>
      </w:r>
    </w:p>
    <w:p w:rsidR="006C7047" w:rsidRPr="007C1AFD" w:rsidRDefault="006C7047">
      <w:pPr>
        <w:pStyle w:val="PL"/>
      </w:pPr>
      <w:r w:rsidRPr="007C1AFD">
        <w:t xml:space="preserve">              $ref: '#/components/schemas/</w:t>
      </w:r>
      <w:r w:rsidRPr="007C1AFD">
        <w:rPr>
          <w:rFonts w:hint="eastAsia"/>
          <w:lang w:eastAsia="zh-CN"/>
        </w:rPr>
        <w:t>L</w:t>
      </w:r>
      <w:r w:rsidRPr="007C1AFD">
        <w:rPr>
          <w:lang w:eastAsia="zh-CN"/>
        </w:rPr>
        <w:t>ocationReportConfiguration</w:t>
      </w:r>
      <w:r w:rsidRPr="007C1AFD">
        <w:t>'</w:t>
      </w:r>
    </w:p>
    <w:p w:rsidR="006C7047" w:rsidRPr="007C1AFD" w:rsidRDefault="006C7047">
      <w:pPr>
        <w:pStyle w:val="PL"/>
      </w:pPr>
      <w:r w:rsidRPr="007C1AFD">
        <w:t xml:space="preserve">      responses:</w:t>
      </w:r>
    </w:p>
    <w:p w:rsidR="006C7047" w:rsidRPr="007C1AFD" w:rsidRDefault="006C7047">
      <w:pPr>
        <w:pStyle w:val="PL"/>
      </w:pPr>
      <w:r w:rsidRPr="007C1AFD">
        <w:t xml:space="preserve">        '201':</w:t>
      </w:r>
    </w:p>
    <w:p w:rsidR="006C7047" w:rsidRPr="007C1AFD" w:rsidRDefault="006C7047">
      <w:pPr>
        <w:pStyle w:val="PL"/>
      </w:pPr>
      <w:r w:rsidRPr="007C1AFD">
        <w:t xml:space="preserve">          description: Location reporting configuration resource is created sucessfully.</w:t>
      </w:r>
    </w:p>
    <w:p w:rsidR="006C7047" w:rsidRPr="007C1AFD" w:rsidRDefault="006C7047">
      <w:pPr>
        <w:pStyle w:val="PL"/>
      </w:pPr>
      <w:r w:rsidRPr="007C1AFD">
        <w:t xml:space="preserve">          content:</w:t>
      </w:r>
    </w:p>
    <w:p w:rsidR="006C7047" w:rsidRPr="007C1AFD" w:rsidRDefault="006C7047">
      <w:pPr>
        <w:pStyle w:val="PL"/>
      </w:pPr>
      <w:r w:rsidRPr="007C1AFD">
        <w:t xml:space="preserve">            application/json:</w:t>
      </w:r>
    </w:p>
    <w:p w:rsidR="006C7047" w:rsidRPr="007C1AFD" w:rsidRDefault="006C7047">
      <w:pPr>
        <w:pStyle w:val="PL"/>
      </w:pPr>
      <w:r w:rsidRPr="007C1AFD">
        <w:t xml:space="preserve">              schema:</w:t>
      </w:r>
    </w:p>
    <w:p w:rsidR="006C7047" w:rsidRPr="007C1AFD" w:rsidRDefault="006C7047">
      <w:pPr>
        <w:pStyle w:val="PL"/>
      </w:pPr>
      <w:r w:rsidRPr="007C1AFD">
        <w:t xml:space="preserve">                $ref: '#/components/schemas/</w:t>
      </w:r>
      <w:r w:rsidRPr="007C1AFD">
        <w:rPr>
          <w:rFonts w:hint="eastAsia"/>
          <w:lang w:eastAsia="zh-CN"/>
        </w:rPr>
        <w:t>L</w:t>
      </w:r>
      <w:r w:rsidRPr="007C1AFD">
        <w:rPr>
          <w:lang w:eastAsia="zh-CN"/>
        </w:rPr>
        <w:t>ocationReportConfiguration</w:t>
      </w:r>
      <w:r w:rsidRPr="007C1AFD">
        <w:t>'</w:t>
      </w:r>
    </w:p>
    <w:p w:rsidR="006C7047" w:rsidRPr="007C1AFD" w:rsidRDefault="006C7047">
      <w:pPr>
        <w:pStyle w:val="PL"/>
      </w:pPr>
      <w:r w:rsidRPr="007C1AFD">
        <w:t xml:space="preserve">          headers:</w:t>
      </w:r>
    </w:p>
    <w:p w:rsidR="006C7047" w:rsidRPr="007C1AFD" w:rsidRDefault="006C7047">
      <w:pPr>
        <w:pStyle w:val="PL"/>
      </w:pPr>
      <w:r w:rsidRPr="007C1AFD">
        <w:t xml:space="preserve">            Location:</w:t>
      </w:r>
    </w:p>
    <w:p w:rsidR="006C7047" w:rsidRPr="007C1AFD" w:rsidRDefault="006C7047">
      <w:pPr>
        <w:pStyle w:val="PL"/>
      </w:pPr>
      <w:r w:rsidRPr="007C1AFD">
        <w:t xml:space="preserve">              description: Contains the URI of the newly created resource</w:t>
      </w:r>
      <w:r w:rsidR="002F3252">
        <w:t>.</w:t>
      </w:r>
    </w:p>
    <w:p w:rsidR="006C7047" w:rsidRPr="007C1AFD" w:rsidRDefault="006C7047">
      <w:pPr>
        <w:pStyle w:val="PL"/>
      </w:pPr>
      <w:r w:rsidRPr="007C1AFD">
        <w:t xml:space="preserve">              required: true</w:t>
      </w:r>
    </w:p>
    <w:p w:rsidR="006C7047" w:rsidRPr="007C1AFD" w:rsidRDefault="006C7047">
      <w:pPr>
        <w:pStyle w:val="PL"/>
      </w:pPr>
      <w:r w:rsidRPr="007C1AFD">
        <w:t xml:space="preserve">              schema:</w:t>
      </w:r>
    </w:p>
    <w:p w:rsidR="006C7047" w:rsidRPr="007C1AFD" w:rsidRDefault="006C7047">
      <w:pPr>
        <w:pStyle w:val="PL"/>
      </w:pPr>
      <w:r w:rsidRPr="007C1AFD">
        <w:t xml:space="preserve">                type: string</w:t>
      </w:r>
    </w:p>
    <w:p w:rsidR="006C7047" w:rsidRPr="007C1AFD" w:rsidRDefault="006C7047">
      <w:pPr>
        <w:pStyle w:val="PL"/>
      </w:pPr>
      <w:r w:rsidRPr="007C1AFD">
        <w:t xml:space="preserve">        '400':</w:t>
      </w:r>
    </w:p>
    <w:p w:rsidR="006C7047" w:rsidRPr="007C1AFD" w:rsidRDefault="006C7047">
      <w:pPr>
        <w:pStyle w:val="PL"/>
      </w:pPr>
      <w:r w:rsidRPr="007C1AFD">
        <w:t xml:space="preserve">          $ref: 'TS29122_CommonData.yaml#/components/responses/400'</w:t>
      </w:r>
    </w:p>
    <w:p w:rsidR="006C7047" w:rsidRPr="007C1AFD" w:rsidRDefault="006C7047">
      <w:pPr>
        <w:pStyle w:val="PL"/>
      </w:pPr>
      <w:r w:rsidRPr="007C1AFD">
        <w:t xml:space="preserve">        '401':</w:t>
      </w:r>
    </w:p>
    <w:p w:rsidR="006C7047" w:rsidRPr="007C1AFD" w:rsidRDefault="006C7047">
      <w:pPr>
        <w:pStyle w:val="PL"/>
      </w:pPr>
      <w:r w:rsidRPr="007C1AFD">
        <w:t xml:space="preserve">          $ref: 'TS29122_CommonData.yaml#/components/responses/401'</w:t>
      </w:r>
    </w:p>
    <w:p w:rsidR="006C7047" w:rsidRPr="007C1AFD" w:rsidRDefault="006C7047">
      <w:pPr>
        <w:pStyle w:val="PL"/>
      </w:pPr>
      <w:r w:rsidRPr="007C1AFD">
        <w:t xml:space="preserve">        '403':</w:t>
      </w:r>
    </w:p>
    <w:p w:rsidR="006C7047" w:rsidRPr="007C1AFD" w:rsidRDefault="006C7047">
      <w:pPr>
        <w:pStyle w:val="PL"/>
      </w:pPr>
      <w:r w:rsidRPr="007C1AFD">
        <w:t xml:space="preserve">          $ref: 'TS29122_CommonData.yaml#/components/responses/403'</w:t>
      </w:r>
    </w:p>
    <w:p w:rsidR="006C7047" w:rsidRPr="007C1AFD" w:rsidRDefault="006C7047">
      <w:pPr>
        <w:pStyle w:val="PL"/>
      </w:pPr>
      <w:r w:rsidRPr="007C1AFD">
        <w:t xml:space="preserve">        '404':</w:t>
      </w:r>
    </w:p>
    <w:p w:rsidR="006C7047" w:rsidRPr="007C1AFD" w:rsidRDefault="006C7047">
      <w:pPr>
        <w:pStyle w:val="PL"/>
      </w:pPr>
      <w:r w:rsidRPr="007C1AFD">
        <w:t xml:space="preserve">          $ref: 'TS29122_CommonData.yaml#/components/responses/404'</w:t>
      </w:r>
    </w:p>
    <w:p w:rsidR="006C7047" w:rsidRPr="007C1AFD" w:rsidRDefault="006C7047">
      <w:pPr>
        <w:pStyle w:val="PL"/>
      </w:pPr>
      <w:r w:rsidRPr="007C1AFD">
        <w:t xml:space="preserve">        '411':</w:t>
      </w:r>
    </w:p>
    <w:p w:rsidR="006C7047" w:rsidRPr="007C1AFD" w:rsidRDefault="006C7047">
      <w:pPr>
        <w:pStyle w:val="PL"/>
      </w:pPr>
      <w:r w:rsidRPr="007C1AFD">
        <w:t xml:space="preserve">          $ref: 'TS29122_CommonData.yaml#/components/responses/411'</w:t>
      </w:r>
    </w:p>
    <w:p w:rsidR="006C7047" w:rsidRPr="007C1AFD" w:rsidRDefault="006C7047">
      <w:pPr>
        <w:pStyle w:val="PL"/>
      </w:pPr>
      <w:r w:rsidRPr="007C1AFD">
        <w:t xml:space="preserve">        '413':</w:t>
      </w:r>
    </w:p>
    <w:p w:rsidR="006C7047" w:rsidRPr="007C1AFD" w:rsidRDefault="006C7047">
      <w:pPr>
        <w:pStyle w:val="PL"/>
      </w:pPr>
      <w:r w:rsidRPr="007C1AFD">
        <w:t xml:space="preserve">          $ref: 'TS29122_CommonData.yaml#/components/responses/413'</w:t>
      </w:r>
    </w:p>
    <w:p w:rsidR="006C7047" w:rsidRPr="007C1AFD" w:rsidRDefault="006C7047">
      <w:pPr>
        <w:pStyle w:val="PL"/>
      </w:pPr>
      <w:r w:rsidRPr="007C1AFD">
        <w:t xml:space="preserve">        '415':</w:t>
      </w:r>
    </w:p>
    <w:p w:rsidR="006C7047" w:rsidRPr="007C1AFD" w:rsidRDefault="006C7047">
      <w:pPr>
        <w:pStyle w:val="PL"/>
      </w:pPr>
      <w:r w:rsidRPr="007C1AFD">
        <w:t xml:space="preserve">          $ref: 'TS29122_CommonData.yaml#/components/responses/415'</w:t>
      </w:r>
    </w:p>
    <w:p w:rsidR="006C7047" w:rsidRPr="007C1AFD" w:rsidRDefault="006C7047">
      <w:pPr>
        <w:pStyle w:val="PL"/>
      </w:pPr>
      <w:r w:rsidRPr="007C1AFD">
        <w:t xml:space="preserve">        '429':</w:t>
      </w:r>
    </w:p>
    <w:p w:rsidR="006C7047" w:rsidRPr="007C1AFD" w:rsidRDefault="006C7047">
      <w:pPr>
        <w:pStyle w:val="PL"/>
      </w:pPr>
      <w:r w:rsidRPr="007C1AFD">
        <w:t xml:space="preserve">          $ref: 'TS29122_CommonData.yaml#/components/responses/429'</w:t>
      </w:r>
    </w:p>
    <w:p w:rsidR="006C7047" w:rsidRPr="007C1AFD" w:rsidRDefault="006C7047">
      <w:pPr>
        <w:pStyle w:val="PL"/>
      </w:pPr>
      <w:r w:rsidRPr="007C1AFD">
        <w:t xml:space="preserve">        '500':</w:t>
      </w:r>
    </w:p>
    <w:p w:rsidR="006C7047" w:rsidRPr="007C1AFD" w:rsidRDefault="006C7047">
      <w:pPr>
        <w:pStyle w:val="PL"/>
      </w:pPr>
      <w:r w:rsidRPr="007C1AFD">
        <w:t xml:space="preserve">          $ref: 'TS29122_CommonData.yaml#/components/responses/500'</w:t>
      </w:r>
    </w:p>
    <w:p w:rsidR="006C7047" w:rsidRPr="007C1AFD" w:rsidRDefault="006C7047">
      <w:pPr>
        <w:pStyle w:val="PL"/>
      </w:pPr>
      <w:r w:rsidRPr="007C1AFD">
        <w:t xml:space="preserve">        '503':</w:t>
      </w:r>
    </w:p>
    <w:p w:rsidR="006C7047" w:rsidRPr="007C1AFD" w:rsidRDefault="006C7047">
      <w:pPr>
        <w:pStyle w:val="PL"/>
      </w:pPr>
      <w:r w:rsidRPr="007C1AFD">
        <w:t xml:space="preserve">          $ref: 'TS29122_CommonData.yaml#/components/responses/503'</w:t>
      </w:r>
    </w:p>
    <w:p w:rsidR="006C7047" w:rsidRPr="007C1AFD" w:rsidRDefault="006C7047">
      <w:pPr>
        <w:pStyle w:val="PL"/>
      </w:pPr>
      <w:r w:rsidRPr="007C1AFD">
        <w:t xml:space="preserve">        default:</w:t>
      </w:r>
    </w:p>
    <w:p w:rsidR="006C7047" w:rsidRPr="007C1AFD" w:rsidRDefault="006C7047">
      <w:pPr>
        <w:pStyle w:val="PL"/>
      </w:pPr>
      <w:r w:rsidRPr="007C1AFD">
        <w:t xml:space="preserve">          $ref: 'TS29122_CommonData.yaml#/components/responses/default'</w:t>
      </w:r>
    </w:p>
    <w:p w:rsidR="007A3D32" w:rsidRPr="007C1AFD" w:rsidRDefault="007A3D32" w:rsidP="007A3D32">
      <w:pPr>
        <w:pStyle w:val="PL"/>
        <w:rPr>
          <w:lang w:val="en-US" w:eastAsia="es-ES"/>
        </w:rPr>
      </w:pPr>
      <w:r w:rsidRPr="007C1AFD">
        <w:rPr>
          <w:lang w:val="en-US" w:eastAsia="es-ES"/>
        </w:rPr>
        <w:t xml:space="preserve">      callbacks:</w:t>
      </w:r>
    </w:p>
    <w:p w:rsidR="007A3D32" w:rsidRPr="007C1AFD" w:rsidRDefault="007A3D32" w:rsidP="007A3D32">
      <w:pPr>
        <w:pStyle w:val="PL"/>
        <w:rPr>
          <w:lang w:val="en-US" w:eastAsia="es-ES"/>
        </w:rPr>
      </w:pPr>
      <w:r w:rsidRPr="007C1AFD">
        <w:rPr>
          <w:lang w:val="en-US" w:eastAsia="es-ES"/>
        </w:rPr>
        <w:t xml:space="preserve">        Notify</w:t>
      </w:r>
      <w:r>
        <w:rPr>
          <w:lang w:val="en-US" w:eastAsia="es-ES"/>
        </w:rPr>
        <w:t>LocationTriggerEvent</w:t>
      </w:r>
      <w:r w:rsidRPr="007C1AFD">
        <w:rPr>
          <w:lang w:val="en-US" w:eastAsia="es-ES"/>
        </w:rPr>
        <w:t>:</w:t>
      </w:r>
    </w:p>
    <w:p w:rsidR="007A3D32" w:rsidRPr="007C1AFD" w:rsidRDefault="007A3D32" w:rsidP="007A3D32">
      <w:pPr>
        <w:pStyle w:val="PL"/>
        <w:rPr>
          <w:lang w:val="en-US" w:eastAsia="es-ES"/>
        </w:rPr>
      </w:pPr>
      <w:r w:rsidRPr="007C1AFD">
        <w:rPr>
          <w:lang w:val="en-US" w:eastAsia="es-ES"/>
        </w:rPr>
        <w:t xml:space="preserve">          '{$request.body#/notifUri}':</w:t>
      </w:r>
    </w:p>
    <w:p w:rsidR="007A3D32" w:rsidRPr="007C1AFD" w:rsidRDefault="007A3D32" w:rsidP="007A3D32">
      <w:pPr>
        <w:pStyle w:val="PL"/>
        <w:rPr>
          <w:lang w:val="en-US" w:eastAsia="es-ES"/>
        </w:rPr>
      </w:pPr>
      <w:r w:rsidRPr="007C1AFD">
        <w:rPr>
          <w:lang w:val="en-US" w:eastAsia="es-ES"/>
        </w:rPr>
        <w:t xml:space="preserve">            post:</w:t>
      </w:r>
    </w:p>
    <w:p w:rsidR="007A3D32" w:rsidRPr="007C1AFD" w:rsidRDefault="007A3D32" w:rsidP="007A3D32">
      <w:pPr>
        <w:pStyle w:val="PL"/>
        <w:rPr>
          <w:lang w:val="en-US" w:eastAsia="es-ES"/>
        </w:rPr>
      </w:pPr>
      <w:r w:rsidRPr="007C1AFD">
        <w:rPr>
          <w:lang w:val="en-US" w:eastAsia="es-ES"/>
        </w:rPr>
        <w:t xml:space="preserve">              summary: </w:t>
      </w:r>
      <w:r w:rsidRPr="007C1AFD">
        <w:rPr>
          <w:lang w:val="en-US"/>
        </w:rPr>
        <w:t xml:space="preserve">Notify on </w:t>
      </w:r>
      <w:r>
        <w:rPr>
          <w:lang w:val="en-US"/>
        </w:rPr>
        <w:t>location event.</w:t>
      </w:r>
    </w:p>
    <w:p w:rsidR="007A3D32" w:rsidRPr="007C1AFD" w:rsidRDefault="007A3D32" w:rsidP="007A3D32">
      <w:pPr>
        <w:pStyle w:val="PL"/>
        <w:rPr>
          <w:lang w:val="en-US" w:eastAsia="es-ES"/>
        </w:rPr>
      </w:pPr>
      <w:r w:rsidRPr="007C1AFD">
        <w:rPr>
          <w:lang w:val="en-US" w:eastAsia="es-ES"/>
        </w:rPr>
        <w:t xml:space="preserve">              requestBody:</w:t>
      </w:r>
    </w:p>
    <w:p w:rsidR="007A3D32" w:rsidRPr="007C1AFD" w:rsidRDefault="007A3D32" w:rsidP="007A3D32">
      <w:pPr>
        <w:pStyle w:val="PL"/>
        <w:rPr>
          <w:lang w:val="en-US" w:eastAsia="es-ES"/>
        </w:rPr>
      </w:pPr>
      <w:r w:rsidRPr="007C1AFD">
        <w:rPr>
          <w:lang w:val="en-US" w:eastAsia="es-ES"/>
        </w:rPr>
        <w:t xml:space="preserve">                required: true</w:t>
      </w:r>
    </w:p>
    <w:p w:rsidR="007A3D32" w:rsidRPr="007C1AFD" w:rsidRDefault="007A3D32" w:rsidP="007A3D32">
      <w:pPr>
        <w:pStyle w:val="PL"/>
        <w:rPr>
          <w:lang w:val="en-US" w:eastAsia="es-ES"/>
        </w:rPr>
      </w:pPr>
      <w:r w:rsidRPr="007C1AFD">
        <w:rPr>
          <w:lang w:val="en-US" w:eastAsia="es-ES"/>
        </w:rPr>
        <w:t xml:space="preserve">                content:</w:t>
      </w:r>
    </w:p>
    <w:p w:rsidR="007A3D32" w:rsidRPr="007C1AFD" w:rsidRDefault="007A3D32" w:rsidP="007A3D32">
      <w:pPr>
        <w:pStyle w:val="PL"/>
        <w:rPr>
          <w:lang w:val="en-US" w:eastAsia="es-ES"/>
        </w:rPr>
      </w:pPr>
      <w:r w:rsidRPr="007C1AFD">
        <w:rPr>
          <w:lang w:val="en-US" w:eastAsia="es-ES"/>
        </w:rPr>
        <w:t xml:space="preserve">                  application/json:</w:t>
      </w:r>
    </w:p>
    <w:p w:rsidR="007A3D32" w:rsidRPr="007C1AFD" w:rsidRDefault="007A3D32" w:rsidP="007A3D32">
      <w:pPr>
        <w:pStyle w:val="PL"/>
        <w:rPr>
          <w:lang w:val="en-US" w:eastAsia="es-ES"/>
        </w:rPr>
      </w:pPr>
      <w:r w:rsidRPr="007C1AFD">
        <w:rPr>
          <w:lang w:val="en-US" w:eastAsia="es-ES"/>
        </w:rPr>
        <w:t xml:space="preserve">                    schema:</w:t>
      </w:r>
    </w:p>
    <w:p w:rsidR="007A3D32" w:rsidRPr="007C1AFD" w:rsidRDefault="007A3D32" w:rsidP="007A3D32">
      <w:pPr>
        <w:pStyle w:val="PL"/>
        <w:rPr>
          <w:lang w:val="en-US" w:eastAsia="es-ES"/>
        </w:rPr>
      </w:pPr>
      <w:r w:rsidRPr="007C1AFD">
        <w:rPr>
          <w:lang w:val="en-US" w:eastAsia="es-ES"/>
        </w:rPr>
        <w:t xml:space="preserve">                      $ref: '#/components/schemas/</w:t>
      </w:r>
      <w:r>
        <w:t>LocationReport</w:t>
      </w:r>
      <w:r w:rsidRPr="007C1AFD">
        <w:rPr>
          <w:lang w:val="en-US" w:eastAsia="es-ES"/>
        </w:rPr>
        <w:t>'</w:t>
      </w:r>
    </w:p>
    <w:p w:rsidR="007A3D32" w:rsidRPr="007C1AFD" w:rsidRDefault="007A3D32" w:rsidP="007A3D32">
      <w:pPr>
        <w:pStyle w:val="PL"/>
        <w:rPr>
          <w:lang w:val="en-US" w:eastAsia="es-ES"/>
        </w:rPr>
      </w:pPr>
      <w:r w:rsidRPr="007C1AFD">
        <w:rPr>
          <w:lang w:val="en-US" w:eastAsia="es-ES"/>
        </w:rPr>
        <w:t xml:space="preserve">              responses:</w:t>
      </w:r>
    </w:p>
    <w:p w:rsidR="007A3D32" w:rsidRPr="007C1AFD" w:rsidRDefault="007A3D32" w:rsidP="007A3D32">
      <w:pPr>
        <w:pStyle w:val="PL"/>
        <w:rPr>
          <w:lang w:val="en-US" w:eastAsia="es-ES"/>
        </w:rPr>
      </w:pPr>
      <w:r w:rsidRPr="007C1AFD">
        <w:rPr>
          <w:lang w:val="en-US" w:eastAsia="es-ES"/>
        </w:rPr>
        <w:t xml:space="preserve">                '204':</w:t>
      </w:r>
    </w:p>
    <w:p w:rsidR="007A3D32" w:rsidRPr="007C1AFD" w:rsidRDefault="007A3D32" w:rsidP="007A3D32">
      <w:pPr>
        <w:pStyle w:val="PL"/>
        <w:rPr>
          <w:lang w:val="en-US" w:eastAsia="es-ES"/>
        </w:rPr>
      </w:pPr>
      <w:r w:rsidRPr="007C1AFD">
        <w:rPr>
          <w:lang w:val="en-US" w:eastAsia="es-ES"/>
        </w:rPr>
        <w:t xml:space="preserve">                  description: The notification is successfully received.</w:t>
      </w:r>
    </w:p>
    <w:p w:rsidR="007A3D32" w:rsidRPr="007C1AFD" w:rsidRDefault="007A3D32" w:rsidP="007A3D32">
      <w:pPr>
        <w:pStyle w:val="PL"/>
        <w:rPr>
          <w:lang w:val="en-US" w:eastAsia="es-ES"/>
        </w:rPr>
      </w:pPr>
      <w:r w:rsidRPr="007C1AFD">
        <w:rPr>
          <w:lang w:val="en-US" w:eastAsia="es-ES"/>
        </w:rPr>
        <w:t xml:space="preserve">                '307':</w:t>
      </w:r>
    </w:p>
    <w:p w:rsidR="007A3D32" w:rsidRPr="007C1AFD" w:rsidRDefault="007A3D32" w:rsidP="007A3D32">
      <w:pPr>
        <w:pStyle w:val="PL"/>
        <w:rPr>
          <w:lang w:val="en-US" w:eastAsia="es-ES"/>
        </w:rPr>
      </w:pPr>
      <w:r w:rsidRPr="007C1AFD">
        <w:rPr>
          <w:lang w:val="en-US" w:eastAsia="es-ES"/>
        </w:rPr>
        <w:t xml:space="preserve">                  $ref: 'TS29122_CommonData.yaml#/components/responses/307'</w:t>
      </w:r>
    </w:p>
    <w:p w:rsidR="007A3D32" w:rsidRPr="007C1AFD" w:rsidRDefault="007A3D32" w:rsidP="007A3D32">
      <w:pPr>
        <w:pStyle w:val="PL"/>
        <w:rPr>
          <w:lang w:val="en-US" w:eastAsia="es-ES"/>
        </w:rPr>
      </w:pPr>
      <w:r w:rsidRPr="007C1AFD">
        <w:rPr>
          <w:lang w:val="en-US" w:eastAsia="es-ES"/>
        </w:rPr>
        <w:t xml:space="preserve">                '308':</w:t>
      </w:r>
    </w:p>
    <w:p w:rsidR="007A3D32" w:rsidRPr="007C1AFD" w:rsidRDefault="007A3D32" w:rsidP="007A3D32">
      <w:pPr>
        <w:pStyle w:val="PL"/>
        <w:rPr>
          <w:lang w:val="en-US" w:eastAsia="es-ES"/>
        </w:rPr>
      </w:pPr>
      <w:r w:rsidRPr="007C1AFD">
        <w:rPr>
          <w:lang w:val="en-US" w:eastAsia="es-ES"/>
        </w:rPr>
        <w:t xml:space="preserve">                  $ref: 'TS29122_CommonData.yaml#/components/responses/308'</w:t>
      </w:r>
    </w:p>
    <w:p w:rsidR="007A3D32" w:rsidRPr="007C1AFD" w:rsidRDefault="007A3D32" w:rsidP="007A3D32">
      <w:pPr>
        <w:pStyle w:val="PL"/>
        <w:rPr>
          <w:lang w:val="en-US" w:eastAsia="es-ES"/>
        </w:rPr>
      </w:pPr>
      <w:r w:rsidRPr="007C1AFD">
        <w:rPr>
          <w:lang w:val="en-US" w:eastAsia="es-ES"/>
        </w:rPr>
        <w:t xml:space="preserve">                '400':</w:t>
      </w:r>
    </w:p>
    <w:p w:rsidR="007A3D32" w:rsidRPr="007C1AFD" w:rsidRDefault="007A3D32" w:rsidP="007A3D32">
      <w:pPr>
        <w:pStyle w:val="PL"/>
        <w:rPr>
          <w:lang w:val="en-US" w:eastAsia="es-ES"/>
        </w:rPr>
      </w:pPr>
      <w:r w:rsidRPr="007C1AFD">
        <w:rPr>
          <w:lang w:val="en-US" w:eastAsia="es-ES"/>
        </w:rPr>
        <w:t xml:space="preserve">                  $ref: 'TS29122_CommonData.yaml#/components/responses/400'</w:t>
      </w:r>
    </w:p>
    <w:p w:rsidR="007A3D32" w:rsidRPr="007C1AFD" w:rsidRDefault="007A3D32" w:rsidP="007A3D32">
      <w:pPr>
        <w:pStyle w:val="PL"/>
        <w:rPr>
          <w:lang w:val="en-US" w:eastAsia="es-ES"/>
        </w:rPr>
      </w:pPr>
      <w:r w:rsidRPr="007C1AFD">
        <w:rPr>
          <w:lang w:val="en-US" w:eastAsia="es-ES"/>
        </w:rPr>
        <w:t xml:space="preserve">                '401':</w:t>
      </w:r>
    </w:p>
    <w:p w:rsidR="007A3D32" w:rsidRPr="007C1AFD" w:rsidRDefault="007A3D32" w:rsidP="007A3D32">
      <w:pPr>
        <w:pStyle w:val="PL"/>
        <w:rPr>
          <w:lang w:val="en-US" w:eastAsia="es-ES"/>
        </w:rPr>
      </w:pPr>
      <w:r w:rsidRPr="007C1AFD">
        <w:rPr>
          <w:lang w:val="en-US" w:eastAsia="es-ES"/>
        </w:rPr>
        <w:t xml:space="preserve">                  $ref: 'TS29122_CommonData.yaml#/components/responses/401'</w:t>
      </w:r>
    </w:p>
    <w:p w:rsidR="007A3D32" w:rsidRPr="007C1AFD" w:rsidRDefault="007A3D32" w:rsidP="007A3D32">
      <w:pPr>
        <w:pStyle w:val="PL"/>
        <w:rPr>
          <w:lang w:val="en-US" w:eastAsia="es-ES"/>
        </w:rPr>
      </w:pPr>
      <w:r w:rsidRPr="007C1AFD">
        <w:rPr>
          <w:lang w:val="en-US" w:eastAsia="es-ES"/>
        </w:rPr>
        <w:t xml:space="preserve">                '403':</w:t>
      </w:r>
    </w:p>
    <w:p w:rsidR="007A3D32" w:rsidRPr="007C1AFD" w:rsidRDefault="007A3D32" w:rsidP="007A3D32">
      <w:pPr>
        <w:pStyle w:val="PL"/>
        <w:rPr>
          <w:lang w:val="en-US" w:eastAsia="es-ES"/>
        </w:rPr>
      </w:pPr>
      <w:r w:rsidRPr="007C1AFD">
        <w:rPr>
          <w:lang w:val="en-US" w:eastAsia="es-ES"/>
        </w:rPr>
        <w:t xml:space="preserve">                  $ref: 'TS29122_CommonData.yaml#/components/responses/403'</w:t>
      </w:r>
    </w:p>
    <w:p w:rsidR="007A3D32" w:rsidRPr="007C1AFD" w:rsidRDefault="007A3D32" w:rsidP="007A3D32">
      <w:pPr>
        <w:pStyle w:val="PL"/>
        <w:rPr>
          <w:lang w:val="en-US" w:eastAsia="es-ES"/>
        </w:rPr>
      </w:pPr>
      <w:r w:rsidRPr="007C1AFD">
        <w:rPr>
          <w:lang w:val="en-US" w:eastAsia="es-ES"/>
        </w:rPr>
        <w:t xml:space="preserve">                '404':</w:t>
      </w:r>
    </w:p>
    <w:p w:rsidR="007A3D32" w:rsidRPr="007C1AFD" w:rsidRDefault="007A3D32" w:rsidP="007A3D32">
      <w:pPr>
        <w:pStyle w:val="PL"/>
        <w:rPr>
          <w:lang w:val="en-US" w:eastAsia="es-ES"/>
        </w:rPr>
      </w:pPr>
      <w:r w:rsidRPr="007C1AFD">
        <w:rPr>
          <w:lang w:val="en-US" w:eastAsia="es-ES"/>
        </w:rPr>
        <w:t xml:space="preserve">                  $ref: 'TS29122_CommonData.yaml#/components/responses/404'</w:t>
      </w:r>
    </w:p>
    <w:p w:rsidR="007A3D32" w:rsidRPr="007C1AFD" w:rsidRDefault="007A3D32" w:rsidP="007A3D32">
      <w:pPr>
        <w:pStyle w:val="PL"/>
        <w:rPr>
          <w:lang w:val="en-US" w:eastAsia="es-ES"/>
        </w:rPr>
      </w:pPr>
      <w:r w:rsidRPr="007C1AFD">
        <w:rPr>
          <w:lang w:val="en-US" w:eastAsia="es-ES"/>
        </w:rPr>
        <w:t xml:space="preserve">                '411':</w:t>
      </w:r>
    </w:p>
    <w:p w:rsidR="007A3D32" w:rsidRPr="007C1AFD" w:rsidRDefault="007A3D32" w:rsidP="007A3D32">
      <w:pPr>
        <w:pStyle w:val="PL"/>
        <w:rPr>
          <w:lang w:val="en-US" w:eastAsia="es-ES"/>
        </w:rPr>
      </w:pPr>
      <w:r w:rsidRPr="007C1AFD">
        <w:rPr>
          <w:lang w:val="en-US" w:eastAsia="es-ES"/>
        </w:rPr>
        <w:t xml:space="preserve">                  $ref: 'TS29122_CommonData.yaml#/components/responses/411'</w:t>
      </w:r>
    </w:p>
    <w:p w:rsidR="007A3D32" w:rsidRPr="007C1AFD" w:rsidRDefault="007A3D32" w:rsidP="007A3D32">
      <w:pPr>
        <w:pStyle w:val="PL"/>
        <w:rPr>
          <w:lang w:val="en-US" w:eastAsia="es-ES"/>
        </w:rPr>
      </w:pPr>
      <w:r w:rsidRPr="007C1AFD">
        <w:rPr>
          <w:lang w:val="en-US" w:eastAsia="es-ES"/>
        </w:rPr>
        <w:t xml:space="preserve">                '413':</w:t>
      </w:r>
    </w:p>
    <w:p w:rsidR="007A3D32" w:rsidRPr="007C1AFD" w:rsidRDefault="007A3D32" w:rsidP="007A3D32">
      <w:pPr>
        <w:pStyle w:val="PL"/>
        <w:rPr>
          <w:lang w:val="en-US" w:eastAsia="es-ES"/>
        </w:rPr>
      </w:pPr>
      <w:r w:rsidRPr="007C1AFD">
        <w:rPr>
          <w:lang w:val="en-US" w:eastAsia="es-ES"/>
        </w:rPr>
        <w:t xml:space="preserve">                  $ref: 'TS29122_CommonData.yaml#/components/responses/413'</w:t>
      </w:r>
    </w:p>
    <w:p w:rsidR="007A3D32" w:rsidRPr="007C1AFD" w:rsidRDefault="007A3D32" w:rsidP="007A3D32">
      <w:pPr>
        <w:pStyle w:val="PL"/>
        <w:rPr>
          <w:lang w:val="en-US" w:eastAsia="es-ES"/>
        </w:rPr>
      </w:pPr>
      <w:r w:rsidRPr="007C1AFD">
        <w:rPr>
          <w:lang w:val="en-US" w:eastAsia="es-ES"/>
        </w:rPr>
        <w:t xml:space="preserve">                '415':</w:t>
      </w:r>
    </w:p>
    <w:p w:rsidR="007A3D32" w:rsidRPr="007C1AFD" w:rsidRDefault="007A3D32" w:rsidP="007A3D32">
      <w:pPr>
        <w:pStyle w:val="PL"/>
        <w:rPr>
          <w:lang w:val="en-US" w:eastAsia="es-ES"/>
        </w:rPr>
      </w:pPr>
      <w:r w:rsidRPr="007C1AFD">
        <w:rPr>
          <w:lang w:val="en-US" w:eastAsia="es-ES"/>
        </w:rPr>
        <w:t xml:space="preserve">                  $ref: 'TS29122_CommonData.yaml#/components/responses/415'</w:t>
      </w:r>
    </w:p>
    <w:p w:rsidR="007A3D32" w:rsidRPr="007C1AFD" w:rsidRDefault="007A3D32" w:rsidP="007A3D32">
      <w:pPr>
        <w:pStyle w:val="PL"/>
        <w:rPr>
          <w:lang w:val="en-US" w:eastAsia="es-ES"/>
        </w:rPr>
      </w:pPr>
      <w:r w:rsidRPr="007C1AFD">
        <w:rPr>
          <w:lang w:val="en-US" w:eastAsia="es-ES"/>
        </w:rPr>
        <w:t xml:space="preserve">                '429':</w:t>
      </w:r>
    </w:p>
    <w:p w:rsidR="007A3D32" w:rsidRPr="007C1AFD" w:rsidRDefault="007A3D32" w:rsidP="007A3D32">
      <w:pPr>
        <w:pStyle w:val="PL"/>
        <w:rPr>
          <w:lang w:val="en-US" w:eastAsia="es-ES"/>
        </w:rPr>
      </w:pPr>
      <w:r w:rsidRPr="007C1AFD">
        <w:rPr>
          <w:lang w:val="en-US" w:eastAsia="es-ES"/>
        </w:rPr>
        <w:t xml:space="preserve">                  $ref: 'TS29122_CommonData.yaml#/components/responses/429'</w:t>
      </w:r>
    </w:p>
    <w:p w:rsidR="007A3D32" w:rsidRPr="007C1AFD" w:rsidRDefault="007A3D32" w:rsidP="007A3D32">
      <w:pPr>
        <w:pStyle w:val="PL"/>
        <w:rPr>
          <w:lang w:val="en-US" w:eastAsia="es-ES"/>
        </w:rPr>
      </w:pPr>
      <w:r w:rsidRPr="007C1AFD">
        <w:rPr>
          <w:lang w:val="en-US" w:eastAsia="es-ES"/>
        </w:rPr>
        <w:t xml:space="preserve">                '500':</w:t>
      </w:r>
    </w:p>
    <w:p w:rsidR="007A3D32" w:rsidRPr="007C1AFD" w:rsidRDefault="007A3D32" w:rsidP="007A3D32">
      <w:pPr>
        <w:pStyle w:val="PL"/>
        <w:rPr>
          <w:lang w:val="en-US" w:eastAsia="es-ES"/>
        </w:rPr>
      </w:pPr>
      <w:r w:rsidRPr="007C1AFD">
        <w:rPr>
          <w:lang w:val="en-US" w:eastAsia="es-ES"/>
        </w:rPr>
        <w:t xml:space="preserve">                  $ref: 'TS29122_CommonData.yaml#/components/responses/500'</w:t>
      </w:r>
    </w:p>
    <w:p w:rsidR="007A3D32" w:rsidRPr="007C1AFD" w:rsidRDefault="007A3D32" w:rsidP="007A3D32">
      <w:pPr>
        <w:pStyle w:val="PL"/>
        <w:rPr>
          <w:lang w:val="en-US" w:eastAsia="es-ES"/>
        </w:rPr>
      </w:pPr>
      <w:r w:rsidRPr="007C1AFD">
        <w:rPr>
          <w:lang w:val="en-US" w:eastAsia="es-ES"/>
        </w:rPr>
        <w:t xml:space="preserve">                '503':</w:t>
      </w:r>
    </w:p>
    <w:p w:rsidR="007A3D32" w:rsidRPr="007C1AFD" w:rsidRDefault="007A3D32" w:rsidP="007A3D32">
      <w:pPr>
        <w:pStyle w:val="PL"/>
        <w:rPr>
          <w:lang w:val="en-US" w:eastAsia="es-ES"/>
        </w:rPr>
      </w:pPr>
      <w:r w:rsidRPr="007C1AFD">
        <w:rPr>
          <w:lang w:val="en-US" w:eastAsia="es-ES"/>
        </w:rPr>
        <w:t xml:space="preserve">                  $ref: 'TS29122_CommonData.yaml#/components/responses/503'</w:t>
      </w:r>
    </w:p>
    <w:p w:rsidR="007A3D32" w:rsidRPr="007C1AFD" w:rsidRDefault="007A3D32" w:rsidP="007A3D32">
      <w:pPr>
        <w:pStyle w:val="PL"/>
        <w:rPr>
          <w:lang w:val="en-US" w:eastAsia="es-ES"/>
        </w:rPr>
      </w:pPr>
      <w:r w:rsidRPr="007C1AFD">
        <w:rPr>
          <w:lang w:val="en-US" w:eastAsia="es-ES"/>
        </w:rPr>
        <w:t xml:space="preserve">                default:</w:t>
      </w:r>
    </w:p>
    <w:p w:rsidR="007A3D32" w:rsidRPr="007C1AFD" w:rsidRDefault="007A3D32" w:rsidP="007A3D32">
      <w:pPr>
        <w:pStyle w:val="PL"/>
        <w:rPr>
          <w:lang w:val="en-US" w:eastAsia="es-ES"/>
        </w:rPr>
      </w:pPr>
      <w:r w:rsidRPr="007C1AFD">
        <w:rPr>
          <w:lang w:val="en-US" w:eastAsia="es-ES"/>
        </w:rPr>
        <w:t xml:space="preserve">                  $ref: 'TS29122_CommonData.yaml#/components/responses/default'</w:t>
      </w:r>
    </w:p>
    <w:p w:rsidR="006C7047" w:rsidRPr="007C1AFD" w:rsidRDefault="006C7047">
      <w:pPr>
        <w:pStyle w:val="PL"/>
      </w:pPr>
    </w:p>
    <w:p w:rsidR="006C7047" w:rsidRPr="007C1AFD" w:rsidRDefault="006C7047">
      <w:pPr>
        <w:pStyle w:val="PL"/>
      </w:pPr>
      <w:r w:rsidRPr="007C1AFD">
        <w:t xml:space="preserve">  /trigger-configurations/{configurationId}:</w:t>
      </w:r>
    </w:p>
    <w:p w:rsidR="006C7047" w:rsidRPr="007C1AFD" w:rsidRDefault="006C7047">
      <w:pPr>
        <w:pStyle w:val="PL"/>
      </w:pPr>
      <w:r w:rsidRPr="007C1AFD">
        <w:t xml:space="preserve">    get:</w:t>
      </w:r>
    </w:p>
    <w:p w:rsidR="006C7047" w:rsidRDefault="006C7047">
      <w:pPr>
        <w:pStyle w:val="PL"/>
      </w:pPr>
      <w:r w:rsidRPr="007C1AFD">
        <w:t xml:space="preserve">      description: Retrieves an individual SEAL location reporting configuration information.</w:t>
      </w:r>
    </w:p>
    <w:p w:rsidR="00256947" w:rsidRDefault="00256947" w:rsidP="00256947">
      <w:pPr>
        <w:pStyle w:val="PL"/>
        <w:rPr>
          <w:lang w:val="en-US" w:eastAsia="es-ES"/>
        </w:rPr>
      </w:pPr>
      <w:r>
        <w:rPr>
          <w:lang w:val="en-US" w:eastAsia="es-ES"/>
        </w:rPr>
        <w:t xml:space="preserve">      operationId: </w:t>
      </w:r>
      <w:r w:rsidRPr="007C1AFD">
        <w:t>RetrieveLocReportingConfig</w:t>
      </w:r>
    </w:p>
    <w:p w:rsidR="00256947" w:rsidRDefault="00256947" w:rsidP="00256947">
      <w:pPr>
        <w:pStyle w:val="PL"/>
        <w:rPr>
          <w:lang w:val="en-US" w:eastAsia="es-ES"/>
        </w:rPr>
      </w:pPr>
      <w:r>
        <w:rPr>
          <w:lang w:val="en-US" w:eastAsia="es-ES"/>
        </w:rPr>
        <w:t xml:space="preserve">      tags:</w:t>
      </w:r>
    </w:p>
    <w:p w:rsidR="00256947" w:rsidRPr="007C1AFD" w:rsidRDefault="00256947" w:rsidP="00256947">
      <w:pPr>
        <w:pStyle w:val="PL"/>
      </w:pPr>
      <w:r>
        <w:rPr>
          <w:lang w:val="en-US" w:eastAsia="es-ES"/>
        </w:rPr>
        <w:t xml:space="preserve">        - </w:t>
      </w:r>
      <w:r w:rsidRPr="007C1AFD">
        <w:rPr>
          <w:rFonts w:hint="eastAsia"/>
        </w:rPr>
        <w:t>I</w:t>
      </w:r>
      <w:r w:rsidRPr="007C1AFD">
        <w:t>ndividual SEAL Location Reporting Configuration</w:t>
      </w:r>
      <w:r>
        <w:rPr>
          <w:lang w:val="en-US" w:eastAsia="es-ES"/>
        </w:rPr>
        <w:t xml:space="preserve"> (Document)</w:t>
      </w:r>
    </w:p>
    <w:p w:rsidR="006C7047" w:rsidRPr="007C1AFD" w:rsidRDefault="006C7047">
      <w:pPr>
        <w:pStyle w:val="PL"/>
      </w:pPr>
      <w:r w:rsidRPr="007C1AFD">
        <w:t xml:space="preserve">      parameters:</w:t>
      </w:r>
    </w:p>
    <w:p w:rsidR="006C7047" w:rsidRPr="007C1AFD" w:rsidRDefault="006C7047">
      <w:pPr>
        <w:pStyle w:val="PL"/>
      </w:pPr>
      <w:r w:rsidRPr="007C1AFD">
        <w:t xml:space="preserve">        - name: configurationId</w:t>
      </w:r>
    </w:p>
    <w:p w:rsidR="006C7047" w:rsidRPr="007C1AFD" w:rsidRDefault="006C7047">
      <w:pPr>
        <w:pStyle w:val="PL"/>
      </w:pPr>
      <w:r w:rsidRPr="007C1AFD">
        <w:t xml:space="preserve">          in: path</w:t>
      </w:r>
    </w:p>
    <w:p w:rsidR="006C7047" w:rsidRPr="007C1AFD" w:rsidRDefault="006C7047">
      <w:pPr>
        <w:pStyle w:val="PL"/>
      </w:pPr>
      <w:r w:rsidRPr="007C1AFD">
        <w:t xml:space="preserve">          description: String identifying an individual configuration resource.</w:t>
      </w:r>
    </w:p>
    <w:p w:rsidR="006C7047" w:rsidRPr="007C1AFD" w:rsidRDefault="006C7047">
      <w:pPr>
        <w:pStyle w:val="PL"/>
      </w:pPr>
      <w:r w:rsidRPr="007C1AFD">
        <w:t xml:space="preserve">          required: true</w:t>
      </w:r>
    </w:p>
    <w:p w:rsidR="006C7047" w:rsidRPr="007C1AFD" w:rsidRDefault="006C7047">
      <w:pPr>
        <w:pStyle w:val="PL"/>
      </w:pPr>
      <w:r w:rsidRPr="007C1AFD">
        <w:t xml:space="preserve">          schema:</w:t>
      </w:r>
    </w:p>
    <w:p w:rsidR="006C7047" w:rsidRPr="007C1AFD" w:rsidRDefault="006C7047">
      <w:pPr>
        <w:pStyle w:val="PL"/>
      </w:pPr>
      <w:r w:rsidRPr="007C1AFD">
        <w:t xml:space="preserve">            type: string</w:t>
      </w:r>
    </w:p>
    <w:p w:rsidR="006C7047" w:rsidRPr="007C1AFD" w:rsidRDefault="006C7047">
      <w:pPr>
        <w:pStyle w:val="PL"/>
      </w:pPr>
      <w:r w:rsidRPr="007C1AFD">
        <w:t xml:space="preserve">      responses:</w:t>
      </w:r>
    </w:p>
    <w:p w:rsidR="006C7047" w:rsidRPr="007C1AFD" w:rsidRDefault="006C7047">
      <w:pPr>
        <w:pStyle w:val="PL"/>
      </w:pPr>
      <w:r w:rsidRPr="007C1AFD">
        <w:t xml:space="preserve">        '200':</w:t>
      </w:r>
    </w:p>
    <w:p w:rsidR="006C7047" w:rsidRPr="007C1AFD" w:rsidRDefault="006C7047">
      <w:pPr>
        <w:pStyle w:val="PL"/>
      </w:pPr>
      <w:r w:rsidRPr="007C1AFD">
        <w:t xml:space="preserve">          description: The location reporting configuration information.</w:t>
      </w:r>
    </w:p>
    <w:p w:rsidR="006C7047" w:rsidRPr="007C1AFD" w:rsidRDefault="006C7047">
      <w:pPr>
        <w:pStyle w:val="PL"/>
      </w:pPr>
      <w:r w:rsidRPr="007C1AFD">
        <w:t xml:space="preserve">          content:</w:t>
      </w:r>
    </w:p>
    <w:p w:rsidR="006C7047" w:rsidRPr="007C1AFD" w:rsidRDefault="006C7047">
      <w:pPr>
        <w:pStyle w:val="PL"/>
      </w:pPr>
      <w:r w:rsidRPr="007C1AFD">
        <w:t xml:space="preserve">            application/json:</w:t>
      </w:r>
    </w:p>
    <w:p w:rsidR="006C7047" w:rsidRPr="007C1AFD" w:rsidRDefault="006C7047">
      <w:pPr>
        <w:pStyle w:val="PL"/>
      </w:pPr>
      <w:r w:rsidRPr="007C1AFD">
        <w:t xml:space="preserve">              schema:</w:t>
      </w:r>
    </w:p>
    <w:p w:rsidR="006C7047" w:rsidRPr="007C1AFD" w:rsidRDefault="006C7047">
      <w:pPr>
        <w:pStyle w:val="PL"/>
      </w:pPr>
      <w:r w:rsidRPr="007C1AFD">
        <w:t xml:space="preserve">                $ref: '#/components/schemas/</w:t>
      </w:r>
      <w:r w:rsidRPr="007C1AFD">
        <w:rPr>
          <w:rFonts w:hint="eastAsia"/>
          <w:lang w:eastAsia="zh-CN"/>
        </w:rPr>
        <w:t>L</w:t>
      </w:r>
      <w:r w:rsidRPr="007C1AFD">
        <w:rPr>
          <w:lang w:eastAsia="zh-CN"/>
        </w:rPr>
        <w:t>ocationReportConfiguration</w:t>
      </w:r>
      <w:r w:rsidRPr="007C1AFD">
        <w:t>'</w:t>
      </w:r>
    </w:p>
    <w:p w:rsidR="006C7047" w:rsidRPr="007C1AFD" w:rsidRDefault="006C7047">
      <w:pPr>
        <w:pStyle w:val="PL"/>
      </w:pPr>
      <w:r w:rsidRPr="007C1AFD">
        <w:t xml:space="preserve">        '307':</w:t>
      </w:r>
    </w:p>
    <w:p w:rsidR="006C7047" w:rsidRPr="007C1AFD" w:rsidRDefault="006C7047">
      <w:pPr>
        <w:pStyle w:val="PL"/>
      </w:pPr>
      <w:r w:rsidRPr="007C1AFD">
        <w:t xml:space="preserve">          $ref: 'TS29122_CommonData.yaml#/components/responses/307'</w:t>
      </w:r>
    </w:p>
    <w:p w:rsidR="006C7047" w:rsidRPr="007C1AFD" w:rsidRDefault="006C7047">
      <w:pPr>
        <w:pStyle w:val="PL"/>
      </w:pPr>
      <w:r w:rsidRPr="007C1AFD">
        <w:t xml:space="preserve">        '308':</w:t>
      </w:r>
    </w:p>
    <w:p w:rsidR="006C7047" w:rsidRPr="007C1AFD" w:rsidRDefault="006C7047">
      <w:pPr>
        <w:pStyle w:val="PL"/>
      </w:pPr>
      <w:r w:rsidRPr="007C1AFD">
        <w:t xml:space="preserve">          $ref: 'TS29122_CommonData.yaml#/components/responses/308'</w:t>
      </w:r>
    </w:p>
    <w:p w:rsidR="006C7047" w:rsidRPr="007C1AFD" w:rsidRDefault="006C7047">
      <w:pPr>
        <w:pStyle w:val="PL"/>
      </w:pPr>
      <w:r w:rsidRPr="007C1AFD">
        <w:t xml:space="preserve">        '400':</w:t>
      </w:r>
    </w:p>
    <w:p w:rsidR="006C7047" w:rsidRPr="007C1AFD" w:rsidRDefault="006C7047">
      <w:pPr>
        <w:pStyle w:val="PL"/>
      </w:pPr>
      <w:r w:rsidRPr="007C1AFD">
        <w:t xml:space="preserve">          $ref: 'TS29122_CommonData.yaml#/components/responses/400'</w:t>
      </w:r>
    </w:p>
    <w:p w:rsidR="006C7047" w:rsidRPr="007C1AFD" w:rsidRDefault="006C7047">
      <w:pPr>
        <w:pStyle w:val="PL"/>
      </w:pPr>
      <w:r w:rsidRPr="007C1AFD">
        <w:t xml:space="preserve">        '401':</w:t>
      </w:r>
    </w:p>
    <w:p w:rsidR="006C7047" w:rsidRPr="007C1AFD" w:rsidRDefault="006C7047">
      <w:pPr>
        <w:pStyle w:val="PL"/>
      </w:pPr>
      <w:r w:rsidRPr="007C1AFD">
        <w:t xml:space="preserve">          $ref: 'TS29122_CommonData.yaml#/components/responses/401'</w:t>
      </w:r>
    </w:p>
    <w:p w:rsidR="006C7047" w:rsidRPr="007C1AFD" w:rsidRDefault="006C7047">
      <w:pPr>
        <w:pStyle w:val="PL"/>
      </w:pPr>
      <w:r w:rsidRPr="007C1AFD">
        <w:t xml:space="preserve">        '403':</w:t>
      </w:r>
    </w:p>
    <w:p w:rsidR="006C7047" w:rsidRPr="007C1AFD" w:rsidRDefault="006C7047">
      <w:pPr>
        <w:pStyle w:val="PL"/>
      </w:pPr>
      <w:r w:rsidRPr="007C1AFD">
        <w:t xml:space="preserve">          $ref: 'TS29122_CommonData.yaml#/components/responses/403'</w:t>
      </w:r>
    </w:p>
    <w:p w:rsidR="006C7047" w:rsidRPr="007C1AFD" w:rsidRDefault="006C7047">
      <w:pPr>
        <w:pStyle w:val="PL"/>
      </w:pPr>
      <w:r w:rsidRPr="007C1AFD">
        <w:t xml:space="preserve">        '404':</w:t>
      </w:r>
    </w:p>
    <w:p w:rsidR="006C7047" w:rsidRPr="007C1AFD" w:rsidRDefault="006C7047">
      <w:pPr>
        <w:pStyle w:val="PL"/>
      </w:pPr>
      <w:r w:rsidRPr="007C1AFD">
        <w:t xml:space="preserve">          $ref: 'TS29122_CommonData.yaml#/components/responses/404'</w:t>
      </w:r>
    </w:p>
    <w:p w:rsidR="006C7047" w:rsidRPr="007C1AFD" w:rsidRDefault="006C7047">
      <w:pPr>
        <w:pStyle w:val="PL"/>
      </w:pPr>
      <w:r w:rsidRPr="007C1AFD">
        <w:t xml:space="preserve">        '406':</w:t>
      </w:r>
    </w:p>
    <w:p w:rsidR="006C7047" w:rsidRPr="007C1AFD" w:rsidRDefault="006C7047">
      <w:pPr>
        <w:pStyle w:val="PL"/>
      </w:pPr>
      <w:r w:rsidRPr="007C1AFD">
        <w:t xml:space="preserve">          $ref: 'TS29122_CommonData.yaml#/components/responses/40</w:t>
      </w:r>
      <w:r w:rsidR="000F5843">
        <w:t>6</w:t>
      </w:r>
      <w:r w:rsidRPr="007C1AFD">
        <w:t>'</w:t>
      </w:r>
    </w:p>
    <w:p w:rsidR="006C7047" w:rsidRPr="007C1AFD" w:rsidRDefault="006C7047">
      <w:pPr>
        <w:pStyle w:val="PL"/>
      </w:pPr>
      <w:r w:rsidRPr="007C1AFD">
        <w:t xml:space="preserve">        '429':</w:t>
      </w:r>
    </w:p>
    <w:p w:rsidR="006C7047" w:rsidRPr="007C1AFD" w:rsidRDefault="006C7047">
      <w:pPr>
        <w:pStyle w:val="PL"/>
      </w:pPr>
      <w:r w:rsidRPr="007C1AFD">
        <w:t xml:space="preserve">          $ref: 'TS29122_CommonData.yaml#/components/responses/429'</w:t>
      </w:r>
    </w:p>
    <w:p w:rsidR="006C7047" w:rsidRPr="007C1AFD" w:rsidRDefault="006C7047">
      <w:pPr>
        <w:pStyle w:val="PL"/>
      </w:pPr>
      <w:r w:rsidRPr="007C1AFD">
        <w:t xml:space="preserve">        '500':</w:t>
      </w:r>
    </w:p>
    <w:p w:rsidR="006C7047" w:rsidRPr="007C1AFD" w:rsidRDefault="006C7047">
      <w:pPr>
        <w:pStyle w:val="PL"/>
      </w:pPr>
      <w:r w:rsidRPr="007C1AFD">
        <w:t xml:space="preserve">          $ref: 'TS29122_CommonData.yaml#/components/responses/500'</w:t>
      </w:r>
    </w:p>
    <w:p w:rsidR="006C7047" w:rsidRPr="007C1AFD" w:rsidRDefault="006C7047">
      <w:pPr>
        <w:pStyle w:val="PL"/>
      </w:pPr>
      <w:r w:rsidRPr="007C1AFD">
        <w:t xml:space="preserve">        '503':</w:t>
      </w:r>
    </w:p>
    <w:p w:rsidR="006C7047" w:rsidRPr="007C1AFD" w:rsidRDefault="006C7047">
      <w:pPr>
        <w:pStyle w:val="PL"/>
      </w:pPr>
      <w:r w:rsidRPr="007C1AFD">
        <w:t xml:space="preserve">          $ref: 'TS29122_CommonData.yaml#/components/responses/503'</w:t>
      </w:r>
    </w:p>
    <w:p w:rsidR="006C7047" w:rsidRPr="007C1AFD" w:rsidRDefault="006C7047">
      <w:pPr>
        <w:pStyle w:val="PL"/>
      </w:pPr>
      <w:r w:rsidRPr="007C1AFD">
        <w:t xml:space="preserve">        default:</w:t>
      </w:r>
    </w:p>
    <w:p w:rsidR="006C7047" w:rsidRPr="007C1AFD" w:rsidRDefault="006C7047">
      <w:pPr>
        <w:pStyle w:val="PL"/>
      </w:pPr>
      <w:r w:rsidRPr="007C1AFD">
        <w:t xml:space="preserve">          $ref: 'TS29122_CommonData.yaml#/components/responses/default'</w:t>
      </w:r>
    </w:p>
    <w:p w:rsidR="006C7047" w:rsidRPr="007C1AFD" w:rsidRDefault="006C7047">
      <w:pPr>
        <w:pStyle w:val="PL"/>
      </w:pPr>
      <w:r w:rsidRPr="007C1AFD">
        <w:t xml:space="preserve">    put:</w:t>
      </w:r>
    </w:p>
    <w:p w:rsidR="006C7047" w:rsidRDefault="006C7047">
      <w:pPr>
        <w:pStyle w:val="PL"/>
      </w:pPr>
      <w:r w:rsidRPr="007C1AFD">
        <w:t xml:space="preserve">      description: Updates an individual SEAL location reporting configuration.</w:t>
      </w:r>
    </w:p>
    <w:p w:rsidR="00256947" w:rsidRDefault="00256947" w:rsidP="00256947">
      <w:pPr>
        <w:pStyle w:val="PL"/>
        <w:rPr>
          <w:lang w:val="en-US" w:eastAsia="es-ES"/>
        </w:rPr>
      </w:pPr>
      <w:r>
        <w:rPr>
          <w:lang w:val="en-US" w:eastAsia="es-ES"/>
        </w:rPr>
        <w:t xml:space="preserve">      operationId: </w:t>
      </w:r>
      <w:r>
        <w:t>Update</w:t>
      </w:r>
      <w:r w:rsidRPr="007C1AFD">
        <w:t>LocReportingConfig</w:t>
      </w:r>
    </w:p>
    <w:p w:rsidR="00256947" w:rsidRDefault="00256947" w:rsidP="00256947">
      <w:pPr>
        <w:pStyle w:val="PL"/>
        <w:rPr>
          <w:lang w:val="en-US" w:eastAsia="es-ES"/>
        </w:rPr>
      </w:pPr>
      <w:r>
        <w:rPr>
          <w:lang w:val="en-US" w:eastAsia="es-ES"/>
        </w:rPr>
        <w:t xml:space="preserve">      tags:</w:t>
      </w:r>
    </w:p>
    <w:p w:rsidR="00256947" w:rsidRPr="007C1AFD" w:rsidRDefault="00256947" w:rsidP="00256947">
      <w:pPr>
        <w:pStyle w:val="PL"/>
      </w:pPr>
      <w:r>
        <w:rPr>
          <w:lang w:val="en-US" w:eastAsia="es-ES"/>
        </w:rPr>
        <w:t xml:space="preserve">        - </w:t>
      </w:r>
      <w:r w:rsidRPr="007C1AFD">
        <w:rPr>
          <w:rFonts w:hint="eastAsia"/>
        </w:rPr>
        <w:t>I</w:t>
      </w:r>
      <w:r w:rsidRPr="007C1AFD">
        <w:t>ndividual SEAL Location Reporting Configuration</w:t>
      </w:r>
      <w:r>
        <w:rPr>
          <w:lang w:val="en-US" w:eastAsia="es-ES"/>
        </w:rPr>
        <w:t xml:space="preserve"> (Document)</w:t>
      </w:r>
    </w:p>
    <w:p w:rsidR="006C7047" w:rsidRPr="007C1AFD" w:rsidRDefault="006C7047">
      <w:pPr>
        <w:pStyle w:val="PL"/>
      </w:pPr>
      <w:r w:rsidRPr="007C1AFD">
        <w:t xml:space="preserve">      parameters:</w:t>
      </w:r>
    </w:p>
    <w:p w:rsidR="006C7047" w:rsidRPr="007C1AFD" w:rsidRDefault="006C7047">
      <w:pPr>
        <w:pStyle w:val="PL"/>
      </w:pPr>
      <w:r w:rsidRPr="007C1AFD">
        <w:t xml:space="preserve">        - name: configurationId</w:t>
      </w:r>
    </w:p>
    <w:p w:rsidR="006C7047" w:rsidRPr="007C1AFD" w:rsidRDefault="006C7047">
      <w:pPr>
        <w:pStyle w:val="PL"/>
      </w:pPr>
      <w:r w:rsidRPr="007C1AFD">
        <w:t xml:space="preserve">          in: path</w:t>
      </w:r>
    </w:p>
    <w:p w:rsidR="006C7047" w:rsidRPr="007C1AFD" w:rsidRDefault="006C7047">
      <w:pPr>
        <w:pStyle w:val="PL"/>
      </w:pPr>
      <w:r w:rsidRPr="007C1AFD">
        <w:t xml:space="preserve">          description: String identifying an individual configuration resource.</w:t>
      </w:r>
    </w:p>
    <w:p w:rsidR="006C7047" w:rsidRPr="007C1AFD" w:rsidRDefault="006C7047">
      <w:pPr>
        <w:pStyle w:val="PL"/>
      </w:pPr>
      <w:r w:rsidRPr="007C1AFD">
        <w:t xml:space="preserve">          required: true</w:t>
      </w:r>
    </w:p>
    <w:p w:rsidR="006C7047" w:rsidRPr="007C1AFD" w:rsidRDefault="006C7047">
      <w:pPr>
        <w:pStyle w:val="PL"/>
      </w:pPr>
      <w:r w:rsidRPr="007C1AFD">
        <w:t xml:space="preserve">          schema:</w:t>
      </w:r>
    </w:p>
    <w:p w:rsidR="006C7047" w:rsidRPr="007C1AFD" w:rsidRDefault="006C7047">
      <w:pPr>
        <w:pStyle w:val="PL"/>
      </w:pPr>
      <w:r w:rsidRPr="007C1AFD">
        <w:t xml:space="preserve">            type: string</w:t>
      </w:r>
    </w:p>
    <w:p w:rsidR="006C7047" w:rsidRPr="007C1AFD" w:rsidRDefault="006C7047">
      <w:pPr>
        <w:pStyle w:val="PL"/>
      </w:pPr>
      <w:r w:rsidRPr="007C1AFD">
        <w:t xml:space="preserve">      requestBody:</w:t>
      </w:r>
    </w:p>
    <w:p w:rsidR="006C7047" w:rsidRPr="007C1AFD" w:rsidRDefault="006C7047">
      <w:pPr>
        <w:pStyle w:val="PL"/>
      </w:pPr>
      <w:r w:rsidRPr="007C1AFD">
        <w:t xml:space="preserve">        description: Configuration information to be updated in location management server.</w:t>
      </w:r>
    </w:p>
    <w:p w:rsidR="006C7047" w:rsidRPr="007C1AFD" w:rsidRDefault="006C7047">
      <w:pPr>
        <w:pStyle w:val="PL"/>
      </w:pPr>
      <w:r w:rsidRPr="007C1AFD">
        <w:t xml:space="preserve">        required: true</w:t>
      </w:r>
    </w:p>
    <w:p w:rsidR="006C7047" w:rsidRPr="007C1AFD" w:rsidRDefault="006C7047">
      <w:pPr>
        <w:pStyle w:val="PL"/>
      </w:pPr>
      <w:r w:rsidRPr="007C1AFD">
        <w:t xml:space="preserve">        content:</w:t>
      </w:r>
    </w:p>
    <w:p w:rsidR="006C7047" w:rsidRPr="007C1AFD" w:rsidRDefault="006C7047">
      <w:pPr>
        <w:pStyle w:val="PL"/>
      </w:pPr>
      <w:r w:rsidRPr="007C1AFD">
        <w:t xml:space="preserve">          application/json:</w:t>
      </w:r>
    </w:p>
    <w:p w:rsidR="006C7047" w:rsidRPr="007C1AFD" w:rsidRDefault="006C7047">
      <w:pPr>
        <w:pStyle w:val="PL"/>
      </w:pPr>
      <w:r w:rsidRPr="007C1AFD">
        <w:t xml:space="preserve">            schema:</w:t>
      </w:r>
    </w:p>
    <w:p w:rsidR="006C7047" w:rsidRPr="007C1AFD" w:rsidRDefault="006C7047">
      <w:pPr>
        <w:pStyle w:val="PL"/>
      </w:pPr>
      <w:r w:rsidRPr="007C1AFD">
        <w:t xml:space="preserve">              $ref: '#/components/schemas/</w:t>
      </w:r>
      <w:r w:rsidRPr="007C1AFD">
        <w:rPr>
          <w:rFonts w:hint="eastAsia"/>
          <w:lang w:eastAsia="zh-CN"/>
        </w:rPr>
        <w:t>L</w:t>
      </w:r>
      <w:r w:rsidRPr="007C1AFD">
        <w:rPr>
          <w:lang w:eastAsia="zh-CN"/>
        </w:rPr>
        <w:t>ocationReportConfiguration</w:t>
      </w:r>
      <w:r w:rsidRPr="007C1AFD">
        <w:t>'</w:t>
      </w:r>
    </w:p>
    <w:p w:rsidR="006C7047" w:rsidRPr="007C1AFD" w:rsidRDefault="006C7047">
      <w:pPr>
        <w:pStyle w:val="PL"/>
      </w:pPr>
      <w:r w:rsidRPr="007C1AFD">
        <w:t xml:space="preserve">      responses:</w:t>
      </w:r>
    </w:p>
    <w:p w:rsidR="006C7047" w:rsidRPr="007C1AFD" w:rsidRDefault="006C7047">
      <w:pPr>
        <w:pStyle w:val="PL"/>
      </w:pPr>
      <w:r w:rsidRPr="007C1AFD">
        <w:t xml:space="preserve">        '200':</w:t>
      </w:r>
    </w:p>
    <w:p w:rsidR="006C7047" w:rsidRPr="007C1AFD" w:rsidRDefault="006C7047">
      <w:pPr>
        <w:pStyle w:val="PL"/>
      </w:pPr>
      <w:r w:rsidRPr="007C1AFD">
        <w:t xml:space="preserve">          description: The configuration is updated successfully.</w:t>
      </w:r>
    </w:p>
    <w:p w:rsidR="006C7047" w:rsidRPr="007C1AFD" w:rsidRDefault="006C7047">
      <w:pPr>
        <w:pStyle w:val="PL"/>
      </w:pPr>
      <w:r w:rsidRPr="007C1AFD">
        <w:t xml:space="preserve">          content:</w:t>
      </w:r>
    </w:p>
    <w:p w:rsidR="006C7047" w:rsidRPr="007C1AFD" w:rsidRDefault="006C7047">
      <w:pPr>
        <w:pStyle w:val="PL"/>
      </w:pPr>
      <w:r w:rsidRPr="007C1AFD">
        <w:t xml:space="preserve">            application/json:</w:t>
      </w:r>
    </w:p>
    <w:p w:rsidR="006C7047" w:rsidRPr="007C1AFD" w:rsidRDefault="006C7047">
      <w:pPr>
        <w:pStyle w:val="PL"/>
      </w:pPr>
      <w:r w:rsidRPr="007C1AFD">
        <w:t xml:space="preserve">              schema:</w:t>
      </w:r>
    </w:p>
    <w:p w:rsidR="006C7047" w:rsidRPr="007C1AFD" w:rsidRDefault="006C7047">
      <w:pPr>
        <w:pStyle w:val="PL"/>
      </w:pPr>
      <w:r w:rsidRPr="007C1AFD">
        <w:t xml:space="preserve">                $ref: '#/components/schemas/</w:t>
      </w:r>
      <w:r w:rsidRPr="007C1AFD">
        <w:rPr>
          <w:rFonts w:hint="eastAsia"/>
          <w:lang w:eastAsia="zh-CN"/>
        </w:rPr>
        <w:t>L</w:t>
      </w:r>
      <w:r w:rsidRPr="007C1AFD">
        <w:rPr>
          <w:lang w:eastAsia="zh-CN"/>
        </w:rPr>
        <w:t>ocationReportConfiguration</w:t>
      </w:r>
      <w:r w:rsidRPr="007C1AFD">
        <w:t>'</w:t>
      </w:r>
    </w:p>
    <w:p w:rsidR="006C7047" w:rsidRPr="007C1AFD" w:rsidRDefault="006C7047">
      <w:pPr>
        <w:pStyle w:val="PL"/>
      </w:pPr>
      <w:r w:rsidRPr="007C1AFD">
        <w:t xml:space="preserve">        '204':</w:t>
      </w:r>
    </w:p>
    <w:p w:rsidR="006C7047" w:rsidRPr="007C1AFD" w:rsidRDefault="006C7047">
      <w:pPr>
        <w:pStyle w:val="PL"/>
      </w:pPr>
      <w:r w:rsidRPr="007C1AFD">
        <w:rPr>
          <w:rFonts w:eastAsia="DengXian"/>
        </w:rPr>
        <w:t xml:space="preserve">          description: No Content</w:t>
      </w:r>
    </w:p>
    <w:p w:rsidR="006C7047" w:rsidRPr="007C1AFD" w:rsidRDefault="006C7047">
      <w:pPr>
        <w:pStyle w:val="PL"/>
      </w:pPr>
      <w:r w:rsidRPr="007C1AFD">
        <w:t xml:space="preserve">        '307':</w:t>
      </w:r>
    </w:p>
    <w:p w:rsidR="006C7047" w:rsidRPr="007C1AFD" w:rsidRDefault="006C7047">
      <w:pPr>
        <w:pStyle w:val="PL"/>
      </w:pPr>
      <w:r w:rsidRPr="007C1AFD">
        <w:t xml:space="preserve">          $ref: 'TS29122_CommonData.yaml#/components/responses/307'</w:t>
      </w:r>
    </w:p>
    <w:p w:rsidR="006C7047" w:rsidRPr="007C1AFD" w:rsidRDefault="006C7047">
      <w:pPr>
        <w:pStyle w:val="PL"/>
      </w:pPr>
      <w:r w:rsidRPr="007C1AFD">
        <w:t xml:space="preserve">        '308':</w:t>
      </w:r>
    </w:p>
    <w:p w:rsidR="006C7047" w:rsidRPr="007C1AFD" w:rsidRDefault="006C7047">
      <w:pPr>
        <w:pStyle w:val="PL"/>
      </w:pPr>
      <w:r w:rsidRPr="007C1AFD">
        <w:t xml:space="preserve">          $ref: 'TS29122_CommonData.yaml#/components/responses/308'</w:t>
      </w:r>
    </w:p>
    <w:p w:rsidR="006C7047" w:rsidRPr="007C1AFD" w:rsidRDefault="006C7047">
      <w:pPr>
        <w:pStyle w:val="PL"/>
      </w:pPr>
      <w:r w:rsidRPr="007C1AFD">
        <w:t xml:space="preserve">        '400':</w:t>
      </w:r>
    </w:p>
    <w:p w:rsidR="006C7047" w:rsidRPr="007C1AFD" w:rsidRDefault="006C7047">
      <w:pPr>
        <w:pStyle w:val="PL"/>
      </w:pPr>
      <w:r w:rsidRPr="007C1AFD">
        <w:t xml:space="preserve">          $ref: 'TS29122_CommonData.yaml#/components/responses/400'</w:t>
      </w:r>
    </w:p>
    <w:p w:rsidR="006C7047" w:rsidRPr="007C1AFD" w:rsidRDefault="006C7047">
      <w:pPr>
        <w:pStyle w:val="PL"/>
      </w:pPr>
      <w:r w:rsidRPr="007C1AFD">
        <w:t xml:space="preserve">        '401':</w:t>
      </w:r>
    </w:p>
    <w:p w:rsidR="006C7047" w:rsidRPr="007C1AFD" w:rsidRDefault="006C7047">
      <w:pPr>
        <w:pStyle w:val="PL"/>
      </w:pPr>
      <w:r w:rsidRPr="007C1AFD">
        <w:t xml:space="preserve">          $ref: 'TS29122_CommonData.yaml#/components/responses/401'</w:t>
      </w:r>
    </w:p>
    <w:p w:rsidR="006C7047" w:rsidRPr="007C1AFD" w:rsidRDefault="006C7047">
      <w:pPr>
        <w:pStyle w:val="PL"/>
      </w:pPr>
      <w:r w:rsidRPr="007C1AFD">
        <w:t xml:space="preserve">        '403':</w:t>
      </w:r>
    </w:p>
    <w:p w:rsidR="006C7047" w:rsidRPr="007C1AFD" w:rsidRDefault="006C7047">
      <w:pPr>
        <w:pStyle w:val="PL"/>
      </w:pPr>
      <w:r w:rsidRPr="007C1AFD">
        <w:t xml:space="preserve">          $ref: 'TS29122_CommonData.yaml#/components/responses/403'</w:t>
      </w:r>
    </w:p>
    <w:p w:rsidR="006C7047" w:rsidRPr="007C1AFD" w:rsidRDefault="006C7047">
      <w:pPr>
        <w:pStyle w:val="PL"/>
      </w:pPr>
      <w:r w:rsidRPr="007C1AFD">
        <w:t xml:space="preserve">        '404':</w:t>
      </w:r>
    </w:p>
    <w:p w:rsidR="006C7047" w:rsidRPr="007C1AFD" w:rsidRDefault="006C7047">
      <w:pPr>
        <w:pStyle w:val="PL"/>
      </w:pPr>
      <w:r w:rsidRPr="007C1AFD">
        <w:t xml:space="preserve">          $ref: 'TS29122_CommonData.yaml#/components/responses/404'</w:t>
      </w:r>
    </w:p>
    <w:p w:rsidR="006C7047" w:rsidRPr="007C1AFD" w:rsidRDefault="006C7047">
      <w:pPr>
        <w:pStyle w:val="PL"/>
      </w:pPr>
      <w:r w:rsidRPr="007C1AFD">
        <w:t xml:space="preserve">        '411':</w:t>
      </w:r>
    </w:p>
    <w:p w:rsidR="006C7047" w:rsidRPr="007C1AFD" w:rsidRDefault="006C7047">
      <w:pPr>
        <w:pStyle w:val="PL"/>
      </w:pPr>
      <w:r w:rsidRPr="007C1AFD">
        <w:t xml:space="preserve">          $ref: 'TS29122_CommonData.yaml#/components/responses/411'</w:t>
      </w:r>
    </w:p>
    <w:p w:rsidR="006C7047" w:rsidRPr="007C1AFD" w:rsidRDefault="006C7047">
      <w:pPr>
        <w:pStyle w:val="PL"/>
      </w:pPr>
      <w:r w:rsidRPr="007C1AFD">
        <w:t xml:space="preserve">        '413':</w:t>
      </w:r>
    </w:p>
    <w:p w:rsidR="006C7047" w:rsidRPr="007C1AFD" w:rsidRDefault="006C7047">
      <w:pPr>
        <w:pStyle w:val="PL"/>
      </w:pPr>
      <w:r w:rsidRPr="007C1AFD">
        <w:t xml:space="preserve">          $ref: 'TS29122_CommonData.yaml#/components/responses/413'</w:t>
      </w:r>
    </w:p>
    <w:p w:rsidR="006C7047" w:rsidRPr="007C1AFD" w:rsidRDefault="006C7047">
      <w:pPr>
        <w:pStyle w:val="PL"/>
      </w:pPr>
      <w:r w:rsidRPr="007C1AFD">
        <w:t xml:space="preserve">        '415':</w:t>
      </w:r>
    </w:p>
    <w:p w:rsidR="006C7047" w:rsidRPr="007C1AFD" w:rsidRDefault="006C7047">
      <w:pPr>
        <w:pStyle w:val="PL"/>
      </w:pPr>
      <w:r w:rsidRPr="007C1AFD">
        <w:t xml:space="preserve">          $ref: 'TS29122_CommonData.yaml#/components/responses/415'</w:t>
      </w:r>
    </w:p>
    <w:p w:rsidR="006C7047" w:rsidRPr="007C1AFD" w:rsidRDefault="006C7047">
      <w:pPr>
        <w:pStyle w:val="PL"/>
      </w:pPr>
      <w:r w:rsidRPr="007C1AFD">
        <w:t xml:space="preserve">        '429':</w:t>
      </w:r>
    </w:p>
    <w:p w:rsidR="006C7047" w:rsidRPr="007C1AFD" w:rsidRDefault="006C7047">
      <w:pPr>
        <w:pStyle w:val="PL"/>
      </w:pPr>
      <w:r w:rsidRPr="007C1AFD">
        <w:t xml:space="preserve">          $ref: 'TS29122_CommonData.yaml#/components/responses/429'</w:t>
      </w:r>
    </w:p>
    <w:p w:rsidR="006C7047" w:rsidRPr="007C1AFD" w:rsidRDefault="006C7047">
      <w:pPr>
        <w:pStyle w:val="PL"/>
      </w:pPr>
      <w:r w:rsidRPr="007C1AFD">
        <w:t xml:space="preserve">        '500':</w:t>
      </w:r>
    </w:p>
    <w:p w:rsidR="006C7047" w:rsidRPr="007C1AFD" w:rsidRDefault="006C7047">
      <w:pPr>
        <w:pStyle w:val="PL"/>
      </w:pPr>
      <w:r w:rsidRPr="007C1AFD">
        <w:t xml:space="preserve">          $ref: 'TS29122_CommonData.yaml#/components/responses/500'</w:t>
      </w:r>
    </w:p>
    <w:p w:rsidR="006C7047" w:rsidRPr="007C1AFD" w:rsidRDefault="006C7047">
      <w:pPr>
        <w:pStyle w:val="PL"/>
      </w:pPr>
      <w:r w:rsidRPr="007C1AFD">
        <w:t xml:space="preserve">        '503':</w:t>
      </w:r>
    </w:p>
    <w:p w:rsidR="006C7047" w:rsidRPr="007C1AFD" w:rsidRDefault="006C7047">
      <w:pPr>
        <w:pStyle w:val="PL"/>
      </w:pPr>
      <w:r w:rsidRPr="007C1AFD">
        <w:t xml:space="preserve">          $ref: 'TS29122_CommonData.yaml#/components/responses/503'</w:t>
      </w:r>
    </w:p>
    <w:p w:rsidR="006C7047" w:rsidRPr="007C1AFD" w:rsidRDefault="006C7047">
      <w:pPr>
        <w:pStyle w:val="PL"/>
      </w:pPr>
      <w:r w:rsidRPr="007C1AFD">
        <w:t xml:space="preserve">        default:</w:t>
      </w:r>
    </w:p>
    <w:p w:rsidR="006C7047" w:rsidRPr="007C1AFD" w:rsidRDefault="006C7047">
      <w:pPr>
        <w:pStyle w:val="PL"/>
      </w:pPr>
      <w:r w:rsidRPr="007C1AFD">
        <w:t xml:space="preserve">          $ref: 'TS29122_CommonData.yaml#/components/responses/default'</w:t>
      </w:r>
    </w:p>
    <w:p w:rsidR="006C7047" w:rsidRPr="007C1AFD" w:rsidRDefault="006C7047">
      <w:pPr>
        <w:pStyle w:val="PL"/>
      </w:pPr>
      <w:r w:rsidRPr="007C1AFD">
        <w:t xml:space="preserve">    delete:</w:t>
      </w:r>
    </w:p>
    <w:p w:rsidR="006C7047" w:rsidRDefault="006C7047">
      <w:pPr>
        <w:pStyle w:val="PL"/>
      </w:pPr>
      <w:r w:rsidRPr="007C1AFD">
        <w:t xml:space="preserve">      description: Deletes an individual SEAL location reporting configuration.</w:t>
      </w:r>
    </w:p>
    <w:p w:rsidR="00256947" w:rsidRDefault="00256947" w:rsidP="00256947">
      <w:pPr>
        <w:pStyle w:val="PL"/>
        <w:rPr>
          <w:lang w:val="en-US" w:eastAsia="es-ES"/>
        </w:rPr>
      </w:pPr>
      <w:r>
        <w:rPr>
          <w:lang w:val="en-US" w:eastAsia="es-ES"/>
        </w:rPr>
        <w:t xml:space="preserve">      operationId: </w:t>
      </w:r>
      <w:r>
        <w:t>Delete</w:t>
      </w:r>
      <w:r w:rsidRPr="007C1AFD">
        <w:t>LocReportingConfig</w:t>
      </w:r>
    </w:p>
    <w:p w:rsidR="00256947" w:rsidRDefault="00256947" w:rsidP="00256947">
      <w:pPr>
        <w:pStyle w:val="PL"/>
        <w:rPr>
          <w:lang w:val="en-US" w:eastAsia="es-ES"/>
        </w:rPr>
      </w:pPr>
      <w:r>
        <w:rPr>
          <w:lang w:val="en-US" w:eastAsia="es-ES"/>
        </w:rPr>
        <w:t xml:space="preserve">      tags:</w:t>
      </w:r>
    </w:p>
    <w:p w:rsidR="00256947" w:rsidRPr="007C1AFD" w:rsidRDefault="00256947" w:rsidP="00256947">
      <w:pPr>
        <w:pStyle w:val="PL"/>
      </w:pPr>
      <w:r>
        <w:rPr>
          <w:lang w:val="en-US" w:eastAsia="es-ES"/>
        </w:rPr>
        <w:t xml:space="preserve">        - </w:t>
      </w:r>
      <w:r w:rsidRPr="007C1AFD">
        <w:rPr>
          <w:rFonts w:hint="eastAsia"/>
        </w:rPr>
        <w:t>I</w:t>
      </w:r>
      <w:r w:rsidRPr="007C1AFD">
        <w:t>ndividual SEAL Location Reporting Configuration</w:t>
      </w:r>
      <w:r>
        <w:rPr>
          <w:lang w:val="en-US" w:eastAsia="es-ES"/>
        </w:rPr>
        <w:t xml:space="preserve"> (Document)</w:t>
      </w:r>
    </w:p>
    <w:p w:rsidR="006C7047" w:rsidRPr="007C1AFD" w:rsidRDefault="006C7047">
      <w:pPr>
        <w:pStyle w:val="PL"/>
      </w:pPr>
      <w:r w:rsidRPr="007C1AFD">
        <w:t xml:space="preserve">      parameters:</w:t>
      </w:r>
    </w:p>
    <w:p w:rsidR="006C7047" w:rsidRPr="007C1AFD" w:rsidRDefault="006C7047">
      <w:pPr>
        <w:pStyle w:val="PL"/>
      </w:pPr>
      <w:r w:rsidRPr="007C1AFD">
        <w:t xml:space="preserve">        - name: configurationId</w:t>
      </w:r>
    </w:p>
    <w:p w:rsidR="006C7047" w:rsidRPr="007C1AFD" w:rsidRDefault="006C7047">
      <w:pPr>
        <w:pStyle w:val="PL"/>
      </w:pPr>
      <w:r w:rsidRPr="007C1AFD">
        <w:t xml:space="preserve">          in: path</w:t>
      </w:r>
    </w:p>
    <w:p w:rsidR="006C7047" w:rsidRPr="007C1AFD" w:rsidRDefault="006C7047">
      <w:pPr>
        <w:pStyle w:val="PL"/>
      </w:pPr>
      <w:r w:rsidRPr="007C1AFD">
        <w:t xml:space="preserve">          description: String identifying an individual configuration resource.</w:t>
      </w:r>
    </w:p>
    <w:p w:rsidR="006C7047" w:rsidRPr="007C1AFD" w:rsidRDefault="006C7047">
      <w:pPr>
        <w:pStyle w:val="PL"/>
      </w:pPr>
      <w:r w:rsidRPr="007C1AFD">
        <w:t xml:space="preserve">          required: true</w:t>
      </w:r>
    </w:p>
    <w:p w:rsidR="006C7047" w:rsidRPr="007C1AFD" w:rsidRDefault="006C7047">
      <w:pPr>
        <w:pStyle w:val="PL"/>
      </w:pPr>
      <w:r w:rsidRPr="007C1AFD">
        <w:t xml:space="preserve">          schema:</w:t>
      </w:r>
    </w:p>
    <w:p w:rsidR="006C7047" w:rsidRPr="007C1AFD" w:rsidRDefault="006C7047">
      <w:pPr>
        <w:pStyle w:val="PL"/>
      </w:pPr>
      <w:r w:rsidRPr="007C1AFD">
        <w:t xml:space="preserve">            type: string</w:t>
      </w:r>
    </w:p>
    <w:p w:rsidR="006C7047" w:rsidRPr="007C1AFD" w:rsidRDefault="006C7047">
      <w:pPr>
        <w:pStyle w:val="PL"/>
      </w:pPr>
      <w:r w:rsidRPr="007C1AFD">
        <w:t xml:space="preserve">      responses:</w:t>
      </w:r>
    </w:p>
    <w:p w:rsidR="006C7047" w:rsidRPr="007C1AFD" w:rsidRDefault="006C7047">
      <w:pPr>
        <w:pStyle w:val="PL"/>
      </w:pPr>
      <w:r w:rsidRPr="007C1AFD">
        <w:t xml:space="preserve">        '204':</w:t>
      </w:r>
    </w:p>
    <w:p w:rsidR="006C7047" w:rsidRPr="007C1AFD" w:rsidRDefault="006C7047">
      <w:pPr>
        <w:pStyle w:val="PL"/>
      </w:pPr>
      <w:r w:rsidRPr="007C1AFD">
        <w:t xml:space="preserve">          description: The individual configuration matching configurationId is deleted.</w:t>
      </w:r>
    </w:p>
    <w:p w:rsidR="006C7047" w:rsidRPr="007C1AFD" w:rsidRDefault="006C7047">
      <w:pPr>
        <w:pStyle w:val="PL"/>
      </w:pPr>
      <w:r w:rsidRPr="007C1AFD">
        <w:t xml:space="preserve">        '307':</w:t>
      </w:r>
    </w:p>
    <w:p w:rsidR="006C7047" w:rsidRPr="007C1AFD" w:rsidRDefault="006C7047">
      <w:pPr>
        <w:pStyle w:val="PL"/>
      </w:pPr>
      <w:r w:rsidRPr="007C1AFD">
        <w:t xml:space="preserve">          $ref: 'TS29122_CommonData.yaml#/components/responses/307'</w:t>
      </w:r>
    </w:p>
    <w:p w:rsidR="006C7047" w:rsidRPr="007C1AFD" w:rsidRDefault="006C7047">
      <w:pPr>
        <w:pStyle w:val="PL"/>
      </w:pPr>
      <w:r w:rsidRPr="007C1AFD">
        <w:t xml:space="preserve">        '308':</w:t>
      </w:r>
    </w:p>
    <w:p w:rsidR="006C7047" w:rsidRPr="007C1AFD" w:rsidRDefault="006C7047">
      <w:pPr>
        <w:pStyle w:val="PL"/>
      </w:pPr>
      <w:r w:rsidRPr="007C1AFD">
        <w:t xml:space="preserve">          $ref: 'TS29122_CommonData.yaml#/components/responses/308'</w:t>
      </w:r>
    </w:p>
    <w:p w:rsidR="006C7047" w:rsidRPr="007C1AFD" w:rsidRDefault="006C7047">
      <w:pPr>
        <w:pStyle w:val="PL"/>
      </w:pPr>
      <w:r w:rsidRPr="007C1AFD">
        <w:t xml:space="preserve">        '400':</w:t>
      </w:r>
    </w:p>
    <w:p w:rsidR="006C7047" w:rsidRPr="007C1AFD" w:rsidRDefault="006C7047">
      <w:pPr>
        <w:pStyle w:val="PL"/>
      </w:pPr>
      <w:r w:rsidRPr="007C1AFD">
        <w:t xml:space="preserve">          $ref: 'TS29122_CommonData.yaml#/components/responses/400'</w:t>
      </w:r>
    </w:p>
    <w:p w:rsidR="006C7047" w:rsidRPr="007C1AFD" w:rsidRDefault="006C7047">
      <w:pPr>
        <w:pStyle w:val="PL"/>
      </w:pPr>
      <w:r w:rsidRPr="007C1AFD">
        <w:t xml:space="preserve">        '401':</w:t>
      </w:r>
    </w:p>
    <w:p w:rsidR="006C7047" w:rsidRPr="007C1AFD" w:rsidRDefault="006C7047">
      <w:pPr>
        <w:pStyle w:val="PL"/>
      </w:pPr>
      <w:r w:rsidRPr="007C1AFD">
        <w:t xml:space="preserve">          $ref: 'TS29122_CommonData.yaml#/components/responses/401'</w:t>
      </w:r>
    </w:p>
    <w:p w:rsidR="006C7047" w:rsidRPr="007C1AFD" w:rsidRDefault="006C7047">
      <w:pPr>
        <w:pStyle w:val="PL"/>
      </w:pPr>
      <w:r w:rsidRPr="007C1AFD">
        <w:t xml:space="preserve">        '403':</w:t>
      </w:r>
    </w:p>
    <w:p w:rsidR="006C7047" w:rsidRPr="007C1AFD" w:rsidRDefault="006C7047">
      <w:pPr>
        <w:pStyle w:val="PL"/>
      </w:pPr>
      <w:r w:rsidRPr="007C1AFD">
        <w:t xml:space="preserve">          $ref: 'TS29122_CommonData.yaml#/components/responses/403'</w:t>
      </w:r>
    </w:p>
    <w:p w:rsidR="006C7047" w:rsidRPr="007C1AFD" w:rsidRDefault="006C7047">
      <w:pPr>
        <w:pStyle w:val="PL"/>
      </w:pPr>
      <w:r w:rsidRPr="007C1AFD">
        <w:t xml:space="preserve">        '404':</w:t>
      </w:r>
    </w:p>
    <w:p w:rsidR="006C7047" w:rsidRPr="007C1AFD" w:rsidRDefault="006C7047">
      <w:pPr>
        <w:pStyle w:val="PL"/>
      </w:pPr>
      <w:r w:rsidRPr="007C1AFD">
        <w:t xml:space="preserve">          $ref: 'TS29122_CommonData.yaml#/components/responses/404'</w:t>
      </w:r>
    </w:p>
    <w:p w:rsidR="006C7047" w:rsidRPr="007C1AFD" w:rsidRDefault="006C7047">
      <w:pPr>
        <w:pStyle w:val="PL"/>
      </w:pPr>
      <w:r w:rsidRPr="007C1AFD">
        <w:t xml:space="preserve">        '429':</w:t>
      </w:r>
    </w:p>
    <w:p w:rsidR="006C7047" w:rsidRPr="007C1AFD" w:rsidRDefault="006C7047">
      <w:pPr>
        <w:pStyle w:val="PL"/>
      </w:pPr>
      <w:r w:rsidRPr="007C1AFD">
        <w:t xml:space="preserve">          $ref: 'TS29122_CommonData.yaml#/components/responses/429'</w:t>
      </w:r>
    </w:p>
    <w:p w:rsidR="006C7047" w:rsidRPr="007C1AFD" w:rsidRDefault="006C7047">
      <w:pPr>
        <w:pStyle w:val="PL"/>
      </w:pPr>
      <w:r w:rsidRPr="007C1AFD">
        <w:t xml:space="preserve">        '500':</w:t>
      </w:r>
    </w:p>
    <w:p w:rsidR="006C7047" w:rsidRPr="007C1AFD" w:rsidRDefault="006C7047">
      <w:pPr>
        <w:pStyle w:val="PL"/>
      </w:pPr>
      <w:r w:rsidRPr="007C1AFD">
        <w:t xml:space="preserve">          $ref: 'TS29122_CommonData.yaml#/components/responses/500'</w:t>
      </w:r>
    </w:p>
    <w:p w:rsidR="006C7047" w:rsidRPr="007C1AFD" w:rsidRDefault="006C7047">
      <w:pPr>
        <w:pStyle w:val="PL"/>
      </w:pPr>
      <w:r w:rsidRPr="007C1AFD">
        <w:t xml:space="preserve">        '503':</w:t>
      </w:r>
    </w:p>
    <w:p w:rsidR="006C7047" w:rsidRPr="007C1AFD" w:rsidRDefault="006C7047">
      <w:pPr>
        <w:pStyle w:val="PL"/>
      </w:pPr>
      <w:r w:rsidRPr="007C1AFD">
        <w:t xml:space="preserve">          $ref: 'TS29122_CommonData.yaml#/components/responses/503'</w:t>
      </w:r>
    </w:p>
    <w:p w:rsidR="006C7047" w:rsidRPr="007C1AFD" w:rsidRDefault="006C7047">
      <w:pPr>
        <w:pStyle w:val="PL"/>
      </w:pPr>
      <w:r w:rsidRPr="007C1AFD">
        <w:t xml:space="preserve">        default:</w:t>
      </w:r>
    </w:p>
    <w:p w:rsidR="006C7047" w:rsidRPr="007C1AFD" w:rsidRDefault="006C7047">
      <w:pPr>
        <w:pStyle w:val="PL"/>
      </w:pPr>
      <w:r w:rsidRPr="007C1AFD">
        <w:t xml:space="preserve">          $ref: 'TS29122_CommonData.yaml#/components/responses/default'</w:t>
      </w:r>
    </w:p>
    <w:p w:rsidR="00D0462D" w:rsidRPr="007C1AFD" w:rsidRDefault="00D0462D" w:rsidP="00D0462D">
      <w:pPr>
        <w:pStyle w:val="PL"/>
      </w:pPr>
      <w:r w:rsidRPr="007C1AFD">
        <w:t xml:space="preserve">    patch:</w:t>
      </w:r>
    </w:p>
    <w:p w:rsidR="00D0462D" w:rsidRDefault="00D0462D" w:rsidP="00D0462D">
      <w:pPr>
        <w:pStyle w:val="PL"/>
      </w:pPr>
      <w:r w:rsidRPr="007C1AFD">
        <w:t xml:space="preserve">      description: Modify an existing SEAL Location Reporting Configuration.</w:t>
      </w:r>
    </w:p>
    <w:p w:rsidR="00256947" w:rsidRDefault="00256947" w:rsidP="00256947">
      <w:pPr>
        <w:pStyle w:val="PL"/>
        <w:rPr>
          <w:lang w:val="en-US" w:eastAsia="es-ES"/>
        </w:rPr>
      </w:pPr>
      <w:r>
        <w:rPr>
          <w:lang w:val="en-US" w:eastAsia="es-ES"/>
        </w:rPr>
        <w:t xml:space="preserve">      operationId: </w:t>
      </w:r>
      <w:r w:rsidRPr="007C1AFD">
        <w:t>ModifyLocReportingConfig</w:t>
      </w:r>
    </w:p>
    <w:p w:rsidR="00256947" w:rsidRDefault="00256947" w:rsidP="00256947">
      <w:pPr>
        <w:pStyle w:val="PL"/>
        <w:rPr>
          <w:lang w:val="en-US" w:eastAsia="es-ES"/>
        </w:rPr>
      </w:pPr>
      <w:r>
        <w:rPr>
          <w:lang w:val="en-US" w:eastAsia="es-ES"/>
        </w:rPr>
        <w:t xml:space="preserve">      tags:</w:t>
      </w:r>
    </w:p>
    <w:p w:rsidR="00256947" w:rsidRPr="007C1AFD" w:rsidRDefault="00256947" w:rsidP="00256947">
      <w:pPr>
        <w:pStyle w:val="PL"/>
      </w:pPr>
      <w:r>
        <w:rPr>
          <w:lang w:val="en-US" w:eastAsia="es-ES"/>
        </w:rPr>
        <w:t xml:space="preserve">        - </w:t>
      </w:r>
      <w:r w:rsidRPr="007C1AFD">
        <w:rPr>
          <w:rFonts w:hint="eastAsia"/>
        </w:rPr>
        <w:t>I</w:t>
      </w:r>
      <w:r w:rsidRPr="007C1AFD">
        <w:t>ndividual SEAL Location Reporting Configuration</w:t>
      </w:r>
      <w:r>
        <w:rPr>
          <w:lang w:val="en-US" w:eastAsia="es-ES"/>
        </w:rPr>
        <w:t xml:space="preserve"> (Document)</w:t>
      </w:r>
    </w:p>
    <w:p w:rsidR="00D0462D" w:rsidRPr="007C1AFD" w:rsidRDefault="00D0462D" w:rsidP="00D0462D">
      <w:pPr>
        <w:pStyle w:val="PL"/>
      </w:pPr>
      <w:r w:rsidRPr="007C1AFD">
        <w:t xml:space="preserve">      parameters:</w:t>
      </w:r>
    </w:p>
    <w:p w:rsidR="00D0462D" w:rsidRPr="007C1AFD" w:rsidRDefault="00D0462D" w:rsidP="00D0462D">
      <w:pPr>
        <w:pStyle w:val="PL"/>
        <w:rPr>
          <w:rFonts w:eastAsia="DengXian"/>
        </w:rPr>
      </w:pPr>
      <w:r w:rsidRPr="007C1AFD">
        <w:rPr>
          <w:rFonts w:eastAsia="DengXian"/>
        </w:rPr>
        <w:t xml:space="preserve">        - name: configurationId</w:t>
      </w:r>
    </w:p>
    <w:p w:rsidR="00D0462D" w:rsidRPr="007C1AFD" w:rsidRDefault="00D0462D" w:rsidP="00D0462D">
      <w:pPr>
        <w:pStyle w:val="PL"/>
        <w:rPr>
          <w:rFonts w:eastAsia="DengXian"/>
        </w:rPr>
      </w:pPr>
      <w:r w:rsidRPr="007C1AFD">
        <w:rPr>
          <w:rFonts w:eastAsia="DengXian"/>
        </w:rPr>
        <w:t xml:space="preserve">          in: path</w:t>
      </w:r>
    </w:p>
    <w:p w:rsidR="00D0462D" w:rsidRPr="007C1AFD" w:rsidRDefault="00D0462D" w:rsidP="00D0462D">
      <w:pPr>
        <w:pStyle w:val="PL"/>
        <w:rPr>
          <w:rFonts w:eastAsia="DengXian"/>
        </w:rPr>
      </w:pPr>
      <w:r w:rsidRPr="007C1AFD">
        <w:rPr>
          <w:rFonts w:eastAsia="DengXian"/>
        </w:rPr>
        <w:t xml:space="preserve">          description: Identifier of an individual SEAL location reporting configuration.</w:t>
      </w:r>
    </w:p>
    <w:p w:rsidR="00D0462D" w:rsidRPr="007C1AFD" w:rsidRDefault="00D0462D" w:rsidP="00D0462D">
      <w:pPr>
        <w:pStyle w:val="PL"/>
        <w:rPr>
          <w:rFonts w:eastAsia="DengXian"/>
        </w:rPr>
      </w:pPr>
      <w:r w:rsidRPr="007C1AFD">
        <w:rPr>
          <w:rFonts w:eastAsia="DengXian"/>
        </w:rPr>
        <w:t xml:space="preserve">          required: true</w:t>
      </w:r>
    </w:p>
    <w:p w:rsidR="00D0462D" w:rsidRPr="007C1AFD" w:rsidRDefault="00D0462D" w:rsidP="00D0462D">
      <w:pPr>
        <w:pStyle w:val="PL"/>
        <w:rPr>
          <w:rFonts w:eastAsia="DengXian"/>
        </w:rPr>
      </w:pPr>
      <w:r w:rsidRPr="007C1AFD">
        <w:rPr>
          <w:rFonts w:eastAsia="DengXian"/>
        </w:rPr>
        <w:t xml:space="preserve">          schema:</w:t>
      </w:r>
    </w:p>
    <w:p w:rsidR="00D0462D" w:rsidRPr="007C1AFD" w:rsidRDefault="00D0462D" w:rsidP="00D0462D">
      <w:pPr>
        <w:pStyle w:val="PL"/>
        <w:rPr>
          <w:rFonts w:eastAsia="DengXian"/>
        </w:rPr>
      </w:pPr>
      <w:r w:rsidRPr="007C1AFD">
        <w:rPr>
          <w:rFonts w:eastAsia="DengXian"/>
        </w:rPr>
        <w:t xml:space="preserve">            type: string</w:t>
      </w:r>
    </w:p>
    <w:p w:rsidR="00D0462D" w:rsidRPr="007C1AFD" w:rsidRDefault="00D0462D" w:rsidP="00D0462D">
      <w:pPr>
        <w:pStyle w:val="PL"/>
      </w:pPr>
      <w:r w:rsidRPr="007C1AFD">
        <w:t xml:space="preserve">      requestBody:</w:t>
      </w:r>
    </w:p>
    <w:p w:rsidR="00D0462D" w:rsidRPr="007C1AFD" w:rsidRDefault="00D0462D" w:rsidP="00D0462D">
      <w:pPr>
        <w:pStyle w:val="PL"/>
      </w:pPr>
      <w:r w:rsidRPr="007C1AFD">
        <w:t xml:space="preserve">        required: true</w:t>
      </w:r>
    </w:p>
    <w:p w:rsidR="00D0462D" w:rsidRPr="007C1AFD" w:rsidRDefault="00D0462D" w:rsidP="00D0462D">
      <w:pPr>
        <w:pStyle w:val="PL"/>
      </w:pPr>
      <w:r w:rsidRPr="007C1AFD">
        <w:t xml:space="preserve">        content:</w:t>
      </w:r>
    </w:p>
    <w:p w:rsidR="00D0462D" w:rsidRPr="007C1AFD" w:rsidRDefault="00D0462D" w:rsidP="00D0462D">
      <w:pPr>
        <w:pStyle w:val="PL"/>
        <w:rPr>
          <w:lang w:val="en-US"/>
        </w:rPr>
      </w:pPr>
      <w:r w:rsidRPr="007C1AFD">
        <w:rPr>
          <w:lang w:val="en-US"/>
        </w:rPr>
        <w:t xml:space="preserve">          application/merge-patch+json:</w:t>
      </w:r>
    </w:p>
    <w:p w:rsidR="00D0462D" w:rsidRPr="007C1AFD" w:rsidRDefault="00D0462D" w:rsidP="00D0462D">
      <w:pPr>
        <w:pStyle w:val="PL"/>
      </w:pPr>
      <w:r w:rsidRPr="007C1AFD">
        <w:t xml:space="preserve">            schema:</w:t>
      </w:r>
    </w:p>
    <w:p w:rsidR="00D0462D" w:rsidRPr="007C1AFD" w:rsidRDefault="00D0462D" w:rsidP="00D0462D">
      <w:pPr>
        <w:pStyle w:val="PL"/>
      </w:pPr>
      <w:r w:rsidRPr="007C1AFD">
        <w:t xml:space="preserve">              $ref: '#/components/schemas/LocationReportConfigurationPatch'</w:t>
      </w:r>
    </w:p>
    <w:p w:rsidR="00D0462D" w:rsidRPr="007C1AFD" w:rsidRDefault="00D0462D" w:rsidP="00D0462D">
      <w:pPr>
        <w:pStyle w:val="PL"/>
      </w:pPr>
      <w:r w:rsidRPr="007C1AFD">
        <w:t xml:space="preserve">      responses:</w:t>
      </w:r>
    </w:p>
    <w:p w:rsidR="00D0462D" w:rsidRPr="007C1AFD" w:rsidRDefault="00D0462D" w:rsidP="00D0462D">
      <w:pPr>
        <w:pStyle w:val="PL"/>
      </w:pPr>
      <w:r w:rsidRPr="007C1AFD">
        <w:t xml:space="preserve">        '200':</w:t>
      </w:r>
    </w:p>
    <w:p w:rsidR="00011165" w:rsidRDefault="00D0462D" w:rsidP="00D0462D">
      <w:pPr>
        <w:pStyle w:val="PL"/>
      </w:pPr>
      <w:r w:rsidRPr="007C1AFD">
        <w:t xml:space="preserve">          description: </w:t>
      </w:r>
      <w:r w:rsidR="00011165">
        <w:t>&gt;</w:t>
      </w:r>
    </w:p>
    <w:p w:rsidR="00011165" w:rsidRDefault="00011165" w:rsidP="00D0462D">
      <w:pPr>
        <w:pStyle w:val="PL"/>
      </w:pPr>
      <w:r>
        <w:t xml:space="preserve">            </w:t>
      </w:r>
      <w:r w:rsidR="00D0462D" w:rsidRPr="007C1AFD">
        <w:t>The individual SEAL location reporting configuration is modified successfully and</w:t>
      </w:r>
    </w:p>
    <w:p w:rsidR="00011165" w:rsidRDefault="00011165" w:rsidP="00D0462D">
      <w:pPr>
        <w:pStyle w:val="PL"/>
      </w:pPr>
      <w:r>
        <w:t xml:space="preserve">           </w:t>
      </w:r>
      <w:r w:rsidR="00D0462D" w:rsidRPr="007C1AFD">
        <w:t xml:space="preserve"> a representation of the updated SEAL location reporting configuration is returned</w:t>
      </w:r>
    </w:p>
    <w:p w:rsidR="00D0462D" w:rsidRPr="007C1AFD" w:rsidRDefault="00011165" w:rsidP="00D0462D">
      <w:pPr>
        <w:pStyle w:val="PL"/>
      </w:pPr>
      <w:r>
        <w:t xml:space="preserve">           </w:t>
      </w:r>
      <w:r w:rsidR="00D0462D" w:rsidRPr="007C1AFD">
        <w:t xml:space="preserve"> in the request body.</w:t>
      </w:r>
    </w:p>
    <w:p w:rsidR="00D0462D" w:rsidRPr="007C1AFD" w:rsidRDefault="00D0462D" w:rsidP="00D0462D">
      <w:pPr>
        <w:pStyle w:val="PL"/>
      </w:pPr>
      <w:r w:rsidRPr="007C1AFD">
        <w:t xml:space="preserve">          content:</w:t>
      </w:r>
    </w:p>
    <w:p w:rsidR="00D0462D" w:rsidRPr="007C1AFD" w:rsidRDefault="00D0462D" w:rsidP="00D0462D">
      <w:pPr>
        <w:pStyle w:val="PL"/>
      </w:pPr>
      <w:r w:rsidRPr="007C1AFD">
        <w:t xml:space="preserve">            application/json:</w:t>
      </w:r>
    </w:p>
    <w:p w:rsidR="00D0462D" w:rsidRPr="007C1AFD" w:rsidRDefault="00D0462D" w:rsidP="00D0462D">
      <w:pPr>
        <w:pStyle w:val="PL"/>
      </w:pPr>
      <w:r w:rsidRPr="007C1AFD">
        <w:t xml:space="preserve">              schema:</w:t>
      </w:r>
    </w:p>
    <w:p w:rsidR="00D0462D" w:rsidRPr="007C1AFD" w:rsidRDefault="00D0462D" w:rsidP="00D0462D">
      <w:pPr>
        <w:pStyle w:val="PL"/>
      </w:pPr>
      <w:r w:rsidRPr="007C1AFD">
        <w:t xml:space="preserve">                $ref: '#/components/schemas/LocationReportConfiguration'</w:t>
      </w:r>
    </w:p>
    <w:p w:rsidR="00D0462D" w:rsidRPr="007C1AFD" w:rsidRDefault="00D0462D" w:rsidP="00D0462D">
      <w:pPr>
        <w:pStyle w:val="PL"/>
      </w:pPr>
      <w:r w:rsidRPr="007C1AFD">
        <w:t xml:space="preserve">        '204':</w:t>
      </w:r>
    </w:p>
    <w:p w:rsidR="00011165" w:rsidRDefault="00D0462D" w:rsidP="00D0462D">
      <w:pPr>
        <w:pStyle w:val="PL"/>
      </w:pPr>
      <w:r w:rsidRPr="007C1AFD">
        <w:t xml:space="preserve">          description: </w:t>
      </w:r>
      <w:r w:rsidR="00011165">
        <w:t>&gt;</w:t>
      </w:r>
    </w:p>
    <w:p w:rsidR="00011165" w:rsidRDefault="00011165" w:rsidP="00D0462D">
      <w:pPr>
        <w:pStyle w:val="PL"/>
      </w:pPr>
      <w:r>
        <w:t xml:space="preserve">            </w:t>
      </w:r>
      <w:r w:rsidR="00D0462D" w:rsidRPr="007C1AFD">
        <w:t>No Content. The individual SEAL location reporting configuration is</w:t>
      </w:r>
    </w:p>
    <w:p w:rsidR="00D0462D" w:rsidRPr="007C1AFD" w:rsidRDefault="00011165" w:rsidP="00D0462D">
      <w:pPr>
        <w:pStyle w:val="PL"/>
      </w:pPr>
      <w:r>
        <w:t xml:space="preserve">           </w:t>
      </w:r>
      <w:r w:rsidR="00D0462D" w:rsidRPr="007C1AFD">
        <w:t xml:space="preserve"> modified successfully.</w:t>
      </w:r>
    </w:p>
    <w:p w:rsidR="00D0462D" w:rsidRPr="007C1AFD" w:rsidRDefault="00D0462D" w:rsidP="00D0462D">
      <w:pPr>
        <w:pStyle w:val="PL"/>
      </w:pPr>
      <w:r w:rsidRPr="007C1AFD">
        <w:t xml:space="preserve">        '307':</w:t>
      </w:r>
    </w:p>
    <w:p w:rsidR="00D0462D" w:rsidRPr="007C1AFD" w:rsidRDefault="00D0462D" w:rsidP="00D0462D">
      <w:pPr>
        <w:pStyle w:val="PL"/>
      </w:pPr>
      <w:r w:rsidRPr="007C1AFD">
        <w:t xml:space="preserve">          $ref: 'TS29122_CommonData.yaml#/components/responses/307'</w:t>
      </w:r>
    </w:p>
    <w:p w:rsidR="00D0462D" w:rsidRPr="007C1AFD" w:rsidRDefault="00D0462D" w:rsidP="00D0462D">
      <w:pPr>
        <w:pStyle w:val="PL"/>
      </w:pPr>
      <w:r w:rsidRPr="007C1AFD">
        <w:t xml:space="preserve">        '308':</w:t>
      </w:r>
    </w:p>
    <w:p w:rsidR="00D0462D" w:rsidRPr="007C1AFD" w:rsidRDefault="00D0462D" w:rsidP="00D0462D">
      <w:pPr>
        <w:pStyle w:val="PL"/>
      </w:pPr>
      <w:r w:rsidRPr="007C1AFD">
        <w:t xml:space="preserve">          $ref: 'TS29122_CommonData.yaml#/components/responses/308'</w:t>
      </w:r>
    </w:p>
    <w:p w:rsidR="00D0462D" w:rsidRPr="007C1AFD" w:rsidRDefault="00D0462D" w:rsidP="00D0462D">
      <w:pPr>
        <w:pStyle w:val="PL"/>
      </w:pPr>
      <w:r w:rsidRPr="007C1AFD">
        <w:t xml:space="preserve">        '400':</w:t>
      </w:r>
    </w:p>
    <w:p w:rsidR="00D0462D" w:rsidRPr="007C1AFD" w:rsidRDefault="00D0462D" w:rsidP="00D0462D">
      <w:pPr>
        <w:pStyle w:val="PL"/>
      </w:pPr>
      <w:r w:rsidRPr="007C1AFD">
        <w:t xml:space="preserve">          $ref: 'TS29122_CommonData.yaml#/components/responses/400'</w:t>
      </w:r>
    </w:p>
    <w:p w:rsidR="00D0462D" w:rsidRPr="007C1AFD" w:rsidRDefault="00D0462D" w:rsidP="00D0462D">
      <w:pPr>
        <w:pStyle w:val="PL"/>
      </w:pPr>
      <w:r w:rsidRPr="007C1AFD">
        <w:t xml:space="preserve">        '401':</w:t>
      </w:r>
    </w:p>
    <w:p w:rsidR="00D0462D" w:rsidRPr="007C1AFD" w:rsidRDefault="00D0462D" w:rsidP="00D0462D">
      <w:pPr>
        <w:pStyle w:val="PL"/>
      </w:pPr>
      <w:r w:rsidRPr="007C1AFD">
        <w:t xml:space="preserve">          $ref: 'TS29122_CommonData.yaml#/components/responses/401'</w:t>
      </w:r>
    </w:p>
    <w:p w:rsidR="00D0462D" w:rsidRPr="007C1AFD" w:rsidRDefault="00D0462D" w:rsidP="00D0462D">
      <w:pPr>
        <w:pStyle w:val="PL"/>
      </w:pPr>
      <w:r w:rsidRPr="007C1AFD">
        <w:t xml:space="preserve">        '403':</w:t>
      </w:r>
    </w:p>
    <w:p w:rsidR="00D0462D" w:rsidRPr="007C1AFD" w:rsidRDefault="00D0462D" w:rsidP="00D0462D">
      <w:pPr>
        <w:pStyle w:val="PL"/>
      </w:pPr>
      <w:r w:rsidRPr="007C1AFD">
        <w:t xml:space="preserve">          $ref: 'TS29122_CommonData.yaml#/components/responses/403'</w:t>
      </w:r>
    </w:p>
    <w:p w:rsidR="00D0462D" w:rsidRPr="007C1AFD" w:rsidRDefault="00D0462D" w:rsidP="00D0462D">
      <w:pPr>
        <w:pStyle w:val="PL"/>
      </w:pPr>
      <w:r w:rsidRPr="007C1AFD">
        <w:t xml:space="preserve">        '404':</w:t>
      </w:r>
    </w:p>
    <w:p w:rsidR="00D0462D" w:rsidRPr="007C1AFD" w:rsidRDefault="00D0462D" w:rsidP="00D0462D">
      <w:pPr>
        <w:pStyle w:val="PL"/>
      </w:pPr>
      <w:r w:rsidRPr="007C1AFD">
        <w:t xml:space="preserve">          $ref: 'TS29122_CommonData.yaml#/components/responses/404'</w:t>
      </w:r>
    </w:p>
    <w:p w:rsidR="00D0462D" w:rsidRPr="007C1AFD" w:rsidRDefault="00D0462D" w:rsidP="00D0462D">
      <w:pPr>
        <w:pStyle w:val="PL"/>
        <w:rPr>
          <w:rFonts w:eastAsia="DengXian"/>
        </w:rPr>
      </w:pPr>
      <w:r w:rsidRPr="007C1AFD">
        <w:rPr>
          <w:rFonts w:eastAsia="DengXian"/>
        </w:rPr>
        <w:t xml:space="preserve">        '411':</w:t>
      </w:r>
    </w:p>
    <w:p w:rsidR="00D0462D" w:rsidRPr="007C1AFD" w:rsidRDefault="00D0462D" w:rsidP="00D0462D">
      <w:pPr>
        <w:pStyle w:val="PL"/>
        <w:rPr>
          <w:rFonts w:eastAsia="DengXian"/>
        </w:rPr>
      </w:pPr>
      <w:r w:rsidRPr="007C1AFD">
        <w:rPr>
          <w:rFonts w:eastAsia="DengXian"/>
        </w:rPr>
        <w:t xml:space="preserve">          $ref: 'TS29122_CommonData.yaml#/components/responses/411'</w:t>
      </w:r>
    </w:p>
    <w:p w:rsidR="00D0462D" w:rsidRPr="007C1AFD" w:rsidRDefault="00D0462D" w:rsidP="00D0462D">
      <w:pPr>
        <w:pStyle w:val="PL"/>
        <w:rPr>
          <w:rFonts w:eastAsia="DengXian"/>
        </w:rPr>
      </w:pPr>
      <w:r w:rsidRPr="007C1AFD">
        <w:rPr>
          <w:rFonts w:eastAsia="DengXian"/>
        </w:rPr>
        <w:t xml:space="preserve">        '413':</w:t>
      </w:r>
    </w:p>
    <w:p w:rsidR="00D0462D" w:rsidRPr="007C1AFD" w:rsidRDefault="00D0462D" w:rsidP="00D0462D">
      <w:pPr>
        <w:pStyle w:val="PL"/>
        <w:rPr>
          <w:rFonts w:eastAsia="DengXian"/>
        </w:rPr>
      </w:pPr>
      <w:r w:rsidRPr="007C1AFD">
        <w:rPr>
          <w:rFonts w:eastAsia="DengXian"/>
        </w:rPr>
        <w:t xml:space="preserve">          $ref: 'TS29122_CommonData.yaml#/components/responses/413'</w:t>
      </w:r>
    </w:p>
    <w:p w:rsidR="00D0462D" w:rsidRPr="007C1AFD" w:rsidRDefault="00D0462D" w:rsidP="00D0462D">
      <w:pPr>
        <w:pStyle w:val="PL"/>
        <w:rPr>
          <w:rFonts w:eastAsia="DengXian"/>
        </w:rPr>
      </w:pPr>
      <w:r w:rsidRPr="007C1AFD">
        <w:rPr>
          <w:rFonts w:eastAsia="DengXian"/>
        </w:rPr>
        <w:t xml:space="preserve">        '415':</w:t>
      </w:r>
    </w:p>
    <w:p w:rsidR="00D0462D" w:rsidRPr="007C1AFD" w:rsidRDefault="00D0462D" w:rsidP="00D0462D">
      <w:pPr>
        <w:pStyle w:val="PL"/>
        <w:rPr>
          <w:rFonts w:eastAsia="DengXian"/>
        </w:rPr>
      </w:pPr>
      <w:r w:rsidRPr="007C1AFD">
        <w:rPr>
          <w:rFonts w:eastAsia="DengXian"/>
        </w:rPr>
        <w:t xml:space="preserve">          $ref: 'TS29122_CommonData.yaml#/components/responses/415'</w:t>
      </w:r>
    </w:p>
    <w:p w:rsidR="00D0462D" w:rsidRPr="007C1AFD" w:rsidRDefault="00D0462D" w:rsidP="00D0462D">
      <w:pPr>
        <w:pStyle w:val="PL"/>
        <w:rPr>
          <w:rFonts w:eastAsia="DengXian"/>
        </w:rPr>
      </w:pPr>
      <w:r w:rsidRPr="007C1AFD">
        <w:rPr>
          <w:rFonts w:eastAsia="DengXian"/>
        </w:rPr>
        <w:t xml:space="preserve">        '429':</w:t>
      </w:r>
    </w:p>
    <w:p w:rsidR="00D0462D" w:rsidRPr="007C1AFD" w:rsidRDefault="00D0462D" w:rsidP="00D0462D">
      <w:pPr>
        <w:pStyle w:val="PL"/>
        <w:rPr>
          <w:rFonts w:eastAsia="DengXian"/>
        </w:rPr>
      </w:pPr>
      <w:r w:rsidRPr="007C1AFD">
        <w:rPr>
          <w:rFonts w:eastAsia="DengXian"/>
        </w:rPr>
        <w:t xml:space="preserve">          $ref: 'TS29122_CommonData.yaml#/components/responses/429'</w:t>
      </w:r>
    </w:p>
    <w:p w:rsidR="00D0462D" w:rsidRPr="007C1AFD" w:rsidRDefault="00D0462D" w:rsidP="00D0462D">
      <w:pPr>
        <w:pStyle w:val="PL"/>
      </w:pPr>
      <w:r w:rsidRPr="007C1AFD">
        <w:t xml:space="preserve">        '500':</w:t>
      </w:r>
    </w:p>
    <w:p w:rsidR="00D0462D" w:rsidRPr="007C1AFD" w:rsidRDefault="00D0462D" w:rsidP="00D0462D">
      <w:pPr>
        <w:pStyle w:val="PL"/>
      </w:pPr>
      <w:r w:rsidRPr="007C1AFD">
        <w:t xml:space="preserve">          $ref: 'TS29122_CommonData.yaml#/components/responses/500'</w:t>
      </w:r>
    </w:p>
    <w:p w:rsidR="00D0462D" w:rsidRPr="007C1AFD" w:rsidRDefault="00D0462D" w:rsidP="00D0462D">
      <w:pPr>
        <w:pStyle w:val="PL"/>
      </w:pPr>
      <w:r w:rsidRPr="007C1AFD">
        <w:t xml:space="preserve">        '503':</w:t>
      </w:r>
    </w:p>
    <w:p w:rsidR="00D0462D" w:rsidRPr="007C1AFD" w:rsidRDefault="00D0462D" w:rsidP="00D0462D">
      <w:pPr>
        <w:pStyle w:val="PL"/>
      </w:pPr>
      <w:r w:rsidRPr="007C1AFD">
        <w:t xml:space="preserve">          $ref: 'TS29122_CommonData.yaml#/components/responses/503'</w:t>
      </w:r>
    </w:p>
    <w:p w:rsidR="00D0462D" w:rsidRPr="007C1AFD" w:rsidRDefault="00D0462D" w:rsidP="00D0462D">
      <w:pPr>
        <w:pStyle w:val="PL"/>
      </w:pPr>
      <w:r w:rsidRPr="007C1AFD">
        <w:t xml:space="preserve">        default:</w:t>
      </w:r>
    </w:p>
    <w:p w:rsidR="006C7047" w:rsidRPr="007C1AFD" w:rsidRDefault="00D0462D" w:rsidP="00D0462D">
      <w:pPr>
        <w:pStyle w:val="PL"/>
      </w:pPr>
      <w:r w:rsidRPr="007C1AFD">
        <w:t xml:space="preserve">          $ref: 'TS29122_CommonData.yaml#/components/responses/default'</w:t>
      </w:r>
    </w:p>
    <w:p w:rsidR="00256947" w:rsidRDefault="00256947">
      <w:pPr>
        <w:pStyle w:val="PL"/>
      </w:pPr>
    </w:p>
    <w:p w:rsidR="006C7047" w:rsidRPr="007C1AFD" w:rsidRDefault="006C7047">
      <w:pPr>
        <w:pStyle w:val="PL"/>
      </w:pPr>
      <w:r w:rsidRPr="007C1AFD">
        <w:t>components:</w:t>
      </w:r>
    </w:p>
    <w:p w:rsidR="006C7047" w:rsidRPr="007C1AFD" w:rsidRDefault="006C7047">
      <w:pPr>
        <w:pStyle w:val="PL"/>
        <w:rPr>
          <w:lang w:val="en-US" w:eastAsia="es-ES"/>
        </w:rPr>
      </w:pPr>
      <w:r w:rsidRPr="007C1AFD">
        <w:rPr>
          <w:lang w:val="en-US" w:eastAsia="es-ES"/>
        </w:rPr>
        <w:t xml:space="preserve">  securitySchemes:</w:t>
      </w:r>
    </w:p>
    <w:p w:rsidR="006C7047" w:rsidRPr="007C1AFD" w:rsidRDefault="006C7047">
      <w:pPr>
        <w:pStyle w:val="PL"/>
        <w:rPr>
          <w:lang w:val="en-US" w:eastAsia="es-ES"/>
        </w:rPr>
      </w:pPr>
      <w:r w:rsidRPr="007C1AFD">
        <w:rPr>
          <w:lang w:val="en-US" w:eastAsia="es-ES"/>
        </w:rPr>
        <w:t xml:space="preserve">    oAuth2ClientCredentials:</w:t>
      </w:r>
    </w:p>
    <w:p w:rsidR="006C7047" w:rsidRPr="007C1AFD" w:rsidRDefault="006C7047">
      <w:pPr>
        <w:pStyle w:val="PL"/>
        <w:rPr>
          <w:lang w:val="en-US"/>
        </w:rPr>
      </w:pPr>
      <w:r w:rsidRPr="007C1AFD">
        <w:rPr>
          <w:lang w:val="en-US"/>
        </w:rPr>
        <w:t xml:space="preserve">      type: oauth2</w:t>
      </w:r>
    </w:p>
    <w:p w:rsidR="006C7047" w:rsidRPr="007C1AFD" w:rsidRDefault="006C7047">
      <w:pPr>
        <w:pStyle w:val="PL"/>
        <w:rPr>
          <w:lang w:val="en-US"/>
        </w:rPr>
      </w:pPr>
      <w:r w:rsidRPr="007C1AFD">
        <w:rPr>
          <w:lang w:val="en-US"/>
        </w:rPr>
        <w:t xml:space="preserve">      flows:</w:t>
      </w:r>
    </w:p>
    <w:p w:rsidR="006C7047" w:rsidRPr="007C1AFD" w:rsidRDefault="006C7047">
      <w:pPr>
        <w:pStyle w:val="PL"/>
        <w:rPr>
          <w:lang w:val="en-US"/>
        </w:rPr>
      </w:pPr>
      <w:r w:rsidRPr="007C1AFD">
        <w:rPr>
          <w:lang w:val="en-US"/>
        </w:rPr>
        <w:t xml:space="preserve">        clientCredentials:</w:t>
      </w:r>
    </w:p>
    <w:p w:rsidR="006C7047" w:rsidRPr="007C1AFD" w:rsidRDefault="006C7047">
      <w:pPr>
        <w:pStyle w:val="PL"/>
        <w:rPr>
          <w:lang w:val="en-US"/>
        </w:rPr>
      </w:pPr>
      <w:r w:rsidRPr="007C1AFD">
        <w:rPr>
          <w:lang w:val="en-US"/>
        </w:rPr>
        <w:t xml:space="preserve">          tokenUrl: '{tokenUrl}'</w:t>
      </w:r>
    </w:p>
    <w:p w:rsidR="006C7047" w:rsidRPr="007C1AFD" w:rsidRDefault="006C7047">
      <w:pPr>
        <w:pStyle w:val="PL"/>
        <w:rPr>
          <w:lang w:val="en-US"/>
        </w:rPr>
      </w:pPr>
      <w:r w:rsidRPr="007C1AFD">
        <w:rPr>
          <w:lang w:val="en-US"/>
        </w:rPr>
        <w:t xml:space="preserve">          scopes: {}</w:t>
      </w:r>
    </w:p>
    <w:p w:rsidR="006C7047" w:rsidRPr="007C1AFD" w:rsidRDefault="006C7047">
      <w:pPr>
        <w:pStyle w:val="PL"/>
      </w:pPr>
    </w:p>
    <w:p w:rsidR="006C7047" w:rsidRPr="007C1AFD" w:rsidRDefault="006C7047">
      <w:pPr>
        <w:pStyle w:val="PL"/>
      </w:pPr>
      <w:r w:rsidRPr="007C1AFD">
        <w:t xml:space="preserve">  schemas:</w:t>
      </w:r>
    </w:p>
    <w:p w:rsidR="006C7047" w:rsidRPr="007C1AFD" w:rsidRDefault="006C7047">
      <w:pPr>
        <w:pStyle w:val="PL"/>
      </w:pPr>
      <w:r w:rsidRPr="007C1AFD">
        <w:t xml:space="preserve">    </w:t>
      </w:r>
      <w:r w:rsidRPr="007C1AFD">
        <w:rPr>
          <w:rFonts w:hint="eastAsia"/>
          <w:lang w:eastAsia="zh-CN"/>
        </w:rPr>
        <w:t>L</w:t>
      </w:r>
      <w:r w:rsidRPr="007C1AFD">
        <w:rPr>
          <w:lang w:eastAsia="zh-CN"/>
        </w:rPr>
        <w:t>ocationReportConfiguration</w:t>
      </w:r>
      <w:r w:rsidRPr="007C1AFD">
        <w:t>:</w:t>
      </w:r>
    </w:p>
    <w:p w:rsidR="006C7047" w:rsidRPr="007C1AFD" w:rsidRDefault="006C7047">
      <w:pPr>
        <w:pStyle w:val="PL"/>
      </w:pPr>
      <w:r w:rsidRPr="007C1AFD">
        <w:rPr>
          <w:rFonts w:eastAsia="SimSun"/>
        </w:rPr>
        <w:t xml:space="preserve">      description: Represents </w:t>
      </w:r>
      <w:r w:rsidR="00B2541B">
        <w:rPr>
          <w:rFonts w:eastAsia="SimSun"/>
        </w:rPr>
        <w:t>the l</w:t>
      </w:r>
      <w:r w:rsidRPr="007C1AFD">
        <w:rPr>
          <w:rFonts w:eastAsia="SimSun"/>
        </w:rPr>
        <w:t>ocation reporting configuration information.</w:t>
      </w:r>
    </w:p>
    <w:p w:rsidR="006C7047" w:rsidRPr="007C1AFD" w:rsidRDefault="006C7047">
      <w:pPr>
        <w:pStyle w:val="PL"/>
      </w:pPr>
      <w:r w:rsidRPr="007C1AFD">
        <w:t xml:space="preserve">      type: object</w:t>
      </w:r>
    </w:p>
    <w:p w:rsidR="006C7047" w:rsidRPr="007C1AFD" w:rsidRDefault="006C7047">
      <w:pPr>
        <w:pStyle w:val="PL"/>
      </w:pPr>
      <w:r w:rsidRPr="007C1AFD">
        <w:t xml:space="preserve">      properties:</w:t>
      </w:r>
    </w:p>
    <w:p w:rsidR="006C7047" w:rsidRPr="007C1AFD" w:rsidRDefault="006C7047">
      <w:pPr>
        <w:pStyle w:val="PL"/>
      </w:pPr>
      <w:r w:rsidRPr="007C1AFD">
        <w:t xml:space="preserve">        </w:t>
      </w:r>
      <w:r w:rsidRPr="007C1AFD">
        <w:rPr>
          <w:rFonts w:hint="eastAsia"/>
          <w:lang w:eastAsia="zh-CN"/>
        </w:rPr>
        <w:t>v</w:t>
      </w:r>
      <w:r w:rsidRPr="007C1AFD">
        <w:rPr>
          <w:lang w:eastAsia="zh-CN"/>
        </w:rPr>
        <w:t>alServerId</w:t>
      </w:r>
      <w:r w:rsidRPr="007C1AFD">
        <w:t>:</w:t>
      </w:r>
    </w:p>
    <w:p w:rsidR="006C7047" w:rsidRPr="007C1AFD" w:rsidRDefault="006C7047">
      <w:pPr>
        <w:pStyle w:val="PL"/>
      </w:pPr>
      <w:r w:rsidRPr="007C1AFD">
        <w:t xml:space="preserve">          type: string</w:t>
      </w:r>
    </w:p>
    <w:p w:rsidR="006C7047" w:rsidRPr="007C1AFD" w:rsidRDefault="006C7047">
      <w:pPr>
        <w:pStyle w:val="PL"/>
      </w:pPr>
      <w:r w:rsidRPr="007C1AFD">
        <w:t xml:space="preserve">        valTgtUe:</w:t>
      </w:r>
    </w:p>
    <w:p w:rsidR="006C7047" w:rsidRPr="007C1AFD" w:rsidRDefault="006C7047">
      <w:pPr>
        <w:pStyle w:val="PL"/>
      </w:pPr>
      <w:r w:rsidRPr="007C1AFD">
        <w:t xml:space="preserve">          $ref: </w:t>
      </w:r>
      <w:r w:rsidRPr="007C1AFD">
        <w:rPr>
          <w:lang w:val="en-US" w:eastAsia="es-ES"/>
        </w:rPr>
        <w:t>'TS29549_SS_UserProfileRetrieval.yaml#/components/schemas/ValTargetUe'</w:t>
      </w:r>
    </w:p>
    <w:p w:rsidR="006C7047" w:rsidRPr="007C1AFD" w:rsidRDefault="006C7047">
      <w:pPr>
        <w:pStyle w:val="PL"/>
        <w:rPr>
          <w:lang w:val="en-US" w:eastAsia="es-ES"/>
        </w:rPr>
      </w:pPr>
      <w:r w:rsidRPr="007C1AFD">
        <w:rPr>
          <w:lang w:val="en-US" w:eastAsia="es-ES"/>
        </w:rPr>
        <w:t xml:space="preserve">        immRep:</w:t>
      </w:r>
    </w:p>
    <w:p w:rsidR="006C7047" w:rsidRPr="007C1AFD" w:rsidRDefault="006C7047">
      <w:pPr>
        <w:pStyle w:val="PL"/>
        <w:rPr>
          <w:lang w:val="en-US" w:eastAsia="es-ES"/>
        </w:rPr>
      </w:pPr>
      <w:r w:rsidRPr="007C1AFD">
        <w:rPr>
          <w:lang w:val="en-US" w:eastAsia="es-ES"/>
        </w:rPr>
        <w:t xml:space="preserve">          type: boolean</w:t>
      </w:r>
    </w:p>
    <w:p w:rsidR="006C7047" w:rsidRPr="007C1AFD" w:rsidRDefault="006C7047">
      <w:pPr>
        <w:pStyle w:val="PL"/>
        <w:rPr>
          <w:lang w:val="en-US" w:eastAsia="es-ES"/>
        </w:rPr>
      </w:pPr>
      <w:r w:rsidRPr="007C1AFD">
        <w:rPr>
          <w:lang w:val="en-US" w:eastAsia="es-ES"/>
        </w:rPr>
        <w:t xml:space="preserve">        monDur:</w:t>
      </w:r>
    </w:p>
    <w:p w:rsidR="006C7047" w:rsidRPr="007C1AFD" w:rsidRDefault="006C7047">
      <w:pPr>
        <w:pStyle w:val="PL"/>
        <w:rPr>
          <w:lang w:val="en-US" w:eastAsia="es-ES"/>
        </w:rPr>
      </w:pPr>
      <w:r w:rsidRPr="007C1AFD">
        <w:rPr>
          <w:lang w:val="en-US" w:eastAsia="es-ES"/>
        </w:rPr>
        <w:t xml:space="preserve">          $ref: 'TS29571_CommonData.yaml#/components/schemas/DateTime'</w:t>
      </w:r>
    </w:p>
    <w:p w:rsidR="006C7047" w:rsidRPr="007C1AFD" w:rsidRDefault="006C7047">
      <w:pPr>
        <w:pStyle w:val="PL"/>
        <w:rPr>
          <w:lang w:val="en-US" w:eastAsia="es-ES"/>
        </w:rPr>
      </w:pPr>
      <w:r w:rsidRPr="007C1AFD">
        <w:rPr>
          <w:lang w:val="en-US" w:eastAsia="es-ES"/>
        </w:rPr>
        <w:t xml:space="preserve">        repPeriod:</w:t>
      </w:r>
    </w:p>
    <w:p w:rsidR="006C7047" w:rsidRPr="007C1AFD" w:rsidRDefault="006C7047">
      <w:pPr>
        <w:pStyle w:val="PL"/>
        <w:rPr>
          <w:lang w:val="en-US" w:eastAsia="es-ES"/>
        </w:rPr>
      </w:pPr>
      <w:r w:rsidRPr="007C1AFD">
        <w:rPr>
          <w:lang w:val="en-US" w:eastAsia="es-ES"/>
        </w:rPr>
        <w:t xml:space="preserve">          $ref: 'TS29571_CommonData.yaml#/components/schemas/DurationSec'</w:t>
      </w:r>
    </w:p>
    <w:p w:rsidR="007A3D32" w:rsidRPr="007C1AFD" w:rsidRDefault="007A3D32" w:rsidP="007A3D32">
      <w:pPr>
        <w:pStyle w:val="PL"/>
        <w:rPr>
          <w:lang w:val="en-US" w:eastAsia="es-ES"/>
        </w:rPr>
      </w:pPr>
      <w:r w:rsidRPr="007C1AFD">
        <w:rPr>
          <w:lang w:val="en-US" w:eastAsia="es-ES"/>
        </w:rPr>
        <w:t xml:space="preserve">        notifUri:</w:t>
      </w:r>
    </w:p>
    <w:p w:rsidR="007A3D32" w:rsidRPr="0008473F" w:rsidRDefault="007A3D32">
      <w:pPr>
        <w:pStyle w:val="PL"/>
        <w:rPr>
          <w:lang w:val="en-US" w:eastAsia="es-ES"/>
        </w:rPr>
      </w:pPr>
      <w:r w:rsidRPr="007C1AFD">
        <w:rPr>
          <w:lang w:val="en-US" w:eastAsia="es-ES"/>
        </w:rPr>
        <w:t xml:space="preserve">          $ref: 'TS29</w:t>
      </w:r>
      <w:r>
        <w:rPr>
          <w:lang w:val="en-US" w:eastAsia="es-ES"/>
        </w:rPr>
        <w:t>122</w:t>
      </w:r>
      <w:r w:rsidRPr="007C1AFD">
        <w:rPr>
          <w:lang w:val="en-US" w:eastAsia="es-ES"/>
        </w:rPr>
        <w:t>_CommonData.yaml#/components/schemas/Uri'</w:t>
      </w:r>
    </w:p>
    <w:p w:rsidR="006C7047" w:rsidRPr="007C1AFD" w:rsidRDefault="006C7047">
      <w:pPr>
        <w:pStyle w:val="PL"/>
      </w:pPr>
      <w:r w:rsidRPr="007C1AFD">
        <w:t xml:space="preserve">        accuracy:</w:t>
      </w:r>
    </w:p>
    <w:p w:rsidR="00020373" w:rsidRDefault="006C7047" w:rsidP="00020373">
      <w:pPr>
        <w:pStyle w:val="PL"/>
      </w:pPr>
      <w:r w:rsidRPr="007C1AFD">
        <w:t xml:space="preserve">          $ref: '</w:t>
      </w:r>
      <w:r w:rsidRPr="007C1AFD">
        <w:rPr>
          <w:lang w:val="en-US" w:eastAsia="es-ES"/>
        </w:rPr>
        <w:t>TS29122_MonitoringEvent.yaml</w:t>
      </w:r>
      <w:r w:rsidRPr="007C1AFD">
        <w:t>#/components/schemas/Accuracy'</w:t>
      </w:r>
    </w:p>
    <w:p w:rsidR="00020373" w:rsidRPr="0083324F" w:rsidRDefault="00020373" w:rsidP="00020373">
      <w:pPr>
        <w:pStyle w:val="PL"/>
        <w:rPr>
          <w:lang w:val="en-US" w:eastAsia="es-ES"/>
        </w:rPr>
      </w:pPr>
      <w:r w:rsidRPr="0083324F">
        <w:rPr>
          <w:lang w:val="en-US" w:eastAsia="es-ES"/>
        </w:rPr>
        <w:t xml:space="preserve">        </w:t>
      </w:r>
      <w:r>
        <w:rPr>
          <w:lang w:eastAsia="zh-CN"/>
        </w:rPr>
        <w:t>valSvcAreaIds</w:t>
      </w:r>
      <w:r w:rsidRPr="0083324F">
        <w:rPr>
          <w:lang w:val="en-US" w:eastAsia="es-ES"/>
        </w:rPr>
        <w:t>:</w:t>
      </w:r>
    </w:p>
    <w:p w:rsidR="00020373" w:rsidRDefault="00020373" w:rsidP="00020373">
      <w:pPr>
        <w:pStyle w:val="PL"/>
        <w:rPr>
          <w:lang w:val="en-US" w:eastAsia="es-ES"/>
        </w:rPr>
      </w:pPr>
      <w:r w:rsidRPr="0083324F">
        <w:rPr>
          <w:lang w:val="en-US" w:eastAsia="es-ES"/>
        </w:rPr>
        <w:t xml:space="preserve">          type: array</w:t>
      </w:r>
    </w:p>
    <w:p w:rsidR="00020373" w:rsidRPr="0083324F" w:rsidRDefault="00020373" w:rsidP="00020373">
      <w:pPr>
        <w:pStyle w:val="PL"/>
        <w:rPr>
          <w:lang w:val="en-US" w:eastAsia="es-ES"/>
        </w:rPr>
      </w:pPr>
      <w:r>
        <w:rPr>
          <w:lang w:val="en-US" w:eastAsia="es-ES"/>
        </w:rPr>
        <w:t xml:space="preserve">          minItems: 1</w:t>
      </w:r>
    </w:p>
    <w:p w:rsidR="00020373" w:rsidRPr="0083324F" w:rsidRDefault="00020373" w:rsidP="00020373">
      <w:pPr>
        <w:pStyle w:val="PL"/>
        <w:rPr>
          <w:lang w:val="en-US" w:eastAsia="es-ES"/>
        </w:rPr>
      </w:pPr>
      <w:r w:rsidRPr="0083324F">
        <w:rPr>
          <w:lang w:val="en-US" w:eastAsia="es-ES"/>
        </w:rPr>
        <w:t xml:space="preserve">          items:</w:t>
      </w:r>
    </w:p>
    <w:p w:rsidR="00020373" w:rsidRPr="0083324F" w:rsidRDefault="00020373" w:rsidP="00020373">
      <w:pPr>
        <w:pStyle w:val="PL"/>
        <w:rPr>
          <w:lang w:val="en-US" w:eastAsia="es-ES"/>
        </w:rPr>
      </w:pPr>
      <w:r w:rsidRPr="0083324F">
        <w:rPr>
          <w:lang w:val="en-US" w:eastAsia="es-ES"/>
        </w:rPr>
        <w:t xml:space="preserve">            type: </w:t>
      </w:r>
      <w:r>
        <w:rPr>
          <w:lang w:val="en-US" w:eastAsia="es-ES"/>
        </w:rPr>
        <w:t>string</w:t>
      </w:r>
    </w:p>
    <w:p w:rsidR="00020373" w:rsidRDefault="00020373" w:rsidP="00020373">
      <w:pPr>
        <w:pStyle w:val="PL"/>
        <w:rPr>
          <w:lang w:val="en-US" w:eastAsia="es-ES"/>
        </w:rPr>
      </w:pPr>
      <w:r w:rsidRPr="0083324F">
        <w:rPr>
          <w:lang w:val="en-US" w:eastAsia="es-ES"/>
        </w:rPr>
        <w:t xml:space="preserve">          description: </w:t>
      </w:r>
      <w:r>
        <w:rPr>
          <w:lang w:val="en-US" w:eastAsia="es-ES"/>
        </w:rPr>
        <w:t>&gt;</w:t>
      </w:r>
    </w:p>
    <w:p w:rsidR="00020373" w:rsidRPr="00F540CC" w:rsidRDefault="00020373" w:rsidP="00020373">
      <w:pPr>
        <w:pStyle w:val="PL"/>
      </w:pPr>
      <w:r>
        <w:rPr>
          <w:lang w:val="en-US" w:eastAsia="es-ES"/>
        </w:rPr>
        <w:t xml:space="preserve">            </w:t>
      </w:r>
      <w:r>
        <w:t>Represents the VAL service area ID(s).</w:t>
      </w:r>
    </w:p>
    <w:p w:rsidR="00020373" w:rsidRDefault="00020373" w:rsidP="00020373">
      <w:pPr>
        <w:pStyle w:val="PL"/>
        <w:rPr>
          <w:lang w:eastAsia="zh-CN"/>
        </w:rPr>
      </w:pPr>
      <w:r w:rsidRPr="0083324F">
        <w:rPr>
          <w:lang w:val="en-US" w:eastAsia="es-ES"/>
        </w:rPr>
        <w:t xml:space="preserve">        </w:t>
      </w:r>
      <w:r>
        <w:rPr>
          <w:lang w:eastAsia="zh-CN"/>
        </w:rPr>
        <w:t>triggCriteria:</w:t>
      </w:r>
    </w:p>
    <w:p w:rsidR="006C7047" w:rsidRPr="007C1AFD" w:rsidRDefault="00020373" w:rsidP="00020373">
      <w:pPr>
        <w:pStyle w:val="PL"/>
      </w:pPr>
      <w:r w:rsidRPr="007C1AFD">
        <w:rPr>
          <w:lang w:val="en-US" w:eastAsia="es-ES"/>
        </w:rPr>
        <w:t xml:space="preserve">          $ref: '#/components/schemas/</w:t>
      </w:r>
      <w:r>
        <w:rPr>
          <w:lang w:eastAsia="zh-CN"/>
        </w:rPr>
        <w:t>TriggeringCriteria</w:t>
      </w:r>
      <w:r w:rsidRPr="007C1AFD">
        <w:rPr>
          <w:lang w:val="en-US" w:eastAsia="es-ES"/>
        </w:rPr>
        <w:t>'</w:t>
      </w:r>
    </w:p>
    <w:p w:rsidR="006C7047" w:rsidRPr="007C1AFD" w:rsidRDefault="006C7047">
      <w:pPr>
        <w:pStyle w:val="PL"/>
      </w:pPr>
      <w:r w:rsidRPr="007C1AFD">
        <w:t xml:space="preserve">        suppFeat:</w:t>
      </w:r>
    </w:p>
    <w:p w:rsidR="006C7047" w:rsidRPr="007C1AFD" w:rsidRDefault="006C7047">
      <w:pPr>
        <w:pStyle w:val="PL"/>
      </w:pPr>
      <w:r w:rsidRPr="007C1AFD">
        <w:t xml:space="preserve">          $ref: 'TS29571_CommonData.yaml#/components/schemas/SupportedFeatures'</w:t>
      </w:r>
    </w:p>
    <w:p w:rsidR="00097A08" w:rsidRPr="007C1AFD" w:rsidRDefault="00097A08" w:rsidP="00097A08">
      <w:pPr>
        <w:pStyle w:val="PL"/>
        <w:rPr>
          <w:lang w:val="en-US" w:eastAsia="es-ES"/>
        </w:rPr>
      </w:pPr>
      <w:r w:rsidRPr="007C1AFD">
        <w:rPr>
          <w:lang w:val="en-US" w:eastAsia="es-ES"/>
        </w:rPr>
        <w:t xml:space="preserve">        </w:t>
      </w:r>
      <w:r>
        <w:t>report</w:t>
      </w:r>
      <w:r w:rsidRPr="007C1AFD">
        <w:rPr>
          <w:lang w:val="en-US" w:eastAsia="es-ES"/>
        </w:rPr>
        <w:t>:</w:t>
      </w:r>
    </w:p>
    <w:p w:rsidR="00097A08" w:rsidRPr="0008473F" w:rsidRDefault="00097A08">
      <w:pPr>
        <w:pStyle w:val="PL"/>
        <w:rPr>
          <w:lang w:val="en-US" w:eastAsia="es-ES"/>
        </w:rPr>
      </w:pPr>
      <w:r w:rsidRPr="007C1AFD">
        <w:rPr>
          <w:lang w:val="en-US" w:eastAsia="es-ES"/>
        </w:rPr>
        <w:t xml:space="preserve">          $ref: '#/components/schemas/</w:t>
      </w:r>
      <w:r>
        <w:t>LocationReport</w:t>
      </w:r>
      <w:r w:rsidRPr="007C1AFD">
        <w:rPr>
          <w:lang w:val="en-US" w:eastAsia="es-ES"/>
        </w:rPr>
        <w:t>'</w:t>
      </w:r>
    </w:p>
    <w:p w:rsidR="006C7047" w:rsidRPr="007C1AFD" w:rsidRDefault="006C7047">
      <w:pPr>
        <w:pStyle w:val="PL"/>
      </w:pPr>
      <w:r w:rsidRPr="007C1AFD">
        <w:t xml:space="preserve">      required:</w:t>
      </w:r>
    </w:p>
    <w:p w:rsidR="006C7047" w:rsidRPr="007C1AFD" w:rsidRDefault="006C7047">
      <w:pPr>
        <w:pStyle w:val="PL"/>
        <w:rPr>
          <w:lang w:eastAsia="zh-CN"/>
        </w:rPr>
      </w:pPr>
      <w:r w:rsidRPr="007C1AFD">
        <w:t xml:space="preserve">        - </w:t>
      </w:r>
      <w:r w:rsidRPr="007C1AFD">
        <w:rPr>
          <w:rFonts w:hint="eastAsia"/>
          <w:lang w:eastAsia="zh-CN"/>
        </w:rPr>
        <w:t>v</w:t>
      </w:r>
      <w:r w:rsidRPr="007C1AFD">
        <w:rPr>
          <w:lang w:eastAsia="zh-CN"/>
        </w:rPr>
        <w:t>alServerId</w:t>
      </w:r>
    </w:p>
    <w:p w:rsidR="006C7047" w:rsidRDefault="006C7047">
      <w:pPr>
        <w:pStyle w:val="PL"/>
        <w:rPr>
          <w:lang w:eastAsia="zh-CN"/>
        </w:rPr>
      </w:pPr>
      <w:r w:rsidRPr="007C1AFD">
        <w:rPr>
          <w:lang w:eastAsia="zh-CN"/>
        </w:rPr>
        <w:t xml:space="preserve">        - valTgtUe</w:t>
      </w:r>
    </w:p>
    <w:p w:rsidR="00A1783C" w:rsidRPr="007C1AFD" w:rsidRDefault="00A1783C">
      <w:pPr>
        <w:pStyle w:val="PL"/>
        <w:rPr>
          <w:lang w:eastAsia="zh-CN"/>
        </w:rPr>
      </w:pPr>
    </w:p>
    <w:p w:rsidR="00D0462D" w:rsidRPr="007C1AFD" w:rsidRDefault="00D0462D" w:rsidP="00D0462D">
      <w:pPr>
        <w:pStyle w:val="PL"/>
      </w:pPr>
      <w:r w:rsidRPr="007C1AFD">
        <w:t xml:space="preserve">    </w:t>
      </w:r>
      <w:r w:rsidRPr="007C1AFD">
        <w:rPr>
          <w:rFonts w:hint="eastAsia"/>
          <w:lang w:eastAsia="zh-CN"/>
        </w:rPr>
        <w:t>L</w:t>
      </w:r>
      <w:r w:rsidRPr="007C1AFD">
        <w:rPr>
          <w:lang w:eastAsia="zh-CN"/>
        </w:rPr>
        <w:t>ocationReportConfigurationPatch</w:t>
      </w:r>
      <w:r w:rsidRPr="007C1AFD">
        <w:t>:</w:t>
      </w:r>
    </w:p>
    <w:p w:rsidR="00D0462D" w:rsidRPr="007C1AFD" w:rsidRDefault="00D0462D" w:rsidP="00D0462D">
      <w:pPr>
        <w:pStyle w:val="PL"/>
      </w:pPr>
      <w:r w:rsidRPr="007C1AFD">
        <w:rPr>
          <w:rFonts w:eastAsia="SimSun"/>
        </w:rPr>
        <w:t xml:space="preserve">      description: Represents </w:t>
      </w:r>
      <w:r w:rsidR="00B2541B">
        <w:rPr>
          <w:rFonts w:eastAsia="SimSun"/>
        </w:rPr>
        <w:t>the l</w:t>
      </w:r>
      <w:r w:rsidRPr="007C1AFD">
        <w:rPr>
          <w:rFonts w:eastAsia="SimSun"/>
        </w:rPr>
        <w:t>ocation reporting configuration information patch.</w:t>
      </w:r>
    </w:p>
    <w:p w:rsidR="00D0462D" w:rsidRPr="007C1AFD" w:rsidRDefault="00D0462D" w:rsidP="00D0462D">
      <w:pPr>
        <w:pStyle w:val="PL"/>
      </w:pPr>
      <w:r w:rsidRPr="007C1AFD">
        <w:t xml:space="preserve">      type: object</w:t>
      </w:r>
    </w:p>
    <w:p w:rsidR="00D0462D" w:rsidRPr="007C1AFD" w:rsidRDefault="00D0462D" w:rsidP="00D0462D">
      <w:pPr>
        <w:pStyle w:val="PL"/>
      </w:pPr>
      <w:r w:rsidRPr="007C1AFD">
        <w:t xml:space="preserve">      properties:</w:t>
      </w:r>
    </w:p>
    <w:p w:rsidR="00D0462D" w:rsidRPr="007C1AFD" w:rsidRDefault="00D0462D" w:rsidP="00D0462D">
      <w:pPr>
        <w:pStyle w:val="PL"/>
      </w:pPr>
      <w:r w:rsidRPr="007C1AFD">
        <w:t xml:space="preserve">        valTgtUe:</w:t>
      </w:r>
    </w:p>
    <w:p w:rsidR="00D0462D" w:rsidRPr="007C1AFD" w:rsidRDefault="00D0462D" w:rsidP="00D0462D">
      <w:pPr>
        <w:pStyle w:val="PL"/>
      </w:pPr>
      <w:r w:rsidRPr="007C1AFD">
        <w:t xml:space="preserve">          $ref: </w:t>
      </w:r>
      <w:r w:rsidRPr="007C1AFD">
        <w:rPr>
          <w:lang w:val="en-US" w:eastAsia="es-ES"/>
        </w:rPr>
        <w:t>'TS29549_SS_UserProfileRetrieval.yaml#/components/schemas/ValTargetUe'</w:t>
      </w:r>
    </w:p>
    <w:p w:rsidR="00D0462D" w:rsidRPr="007C1AFD" w:rsidRDefault="00D0462D" w:rsidP="00D0462D">
      <w:pPr>
        <w:pStyle w:val="PL"/>
        <w:rPr>
          <w:lang w:val="en-US" w:eastAsia="es-ES"/>
        </w:rPr>
      </w:pPr>
      <w:r w:rsidRPr="007C1AFD">
        <w:rPr>
          <w:lang w:val="en-US" w:eastAsia="es-ES"/>
        </w:rPr>
        <w:t xml:space="preserve">        monDur:</w:t>
      </w:r>
    </w:p>
    <w:p w:rsidR="00D0462D" w:rsidRPr="007C1AFD" w:rsidRDefault="00D0462D" w:rsidP="00D0462D">
      <w:pPr>
        <w:pStyle w:val="PL"/>
        <w:rPr>
          <w:lang w:val="en-US" w:eastAsia="es-ES"/>
        </w:rPr>
      </w:pPr>
      <w:r w:rsidRPr="007C1AFD">
        <w:rPr>
          <w:lang w:val="en-US" w:eastAsia="es-ES"/>
        </w:rPr>
        <w:t xml:space="preserve">          $ref: 'TS29571_CommonData.yaml#/components/schemas/DateTime'</w:t>
      </w:r>
    </w:p>
    <w:p w:rsidR="00D0462D" w:rsidRPr="007C1AFD" w:rsidRDefault="00D0462D" w:rsidP="00D0462D">
      <w:pPr>
        <w:pStyle w:val="PL"/>
        <w:rPr>
          <w:lang w:val="en-US" w:eastAsia="es-ES"/>
        </w:rPr>
      </w:pPr>
      <w:r w:rsidRPr="007C1AFD">
        <w:rPr>
          <w:lang w:val="en-US" w:eastAsia="es-ES"/>
        </w:rPr>
        <w:t xml:space="preserve">        repPeriod:</w:t>
      </w:r>
    </w:p>
    <w:p w:rsidR="00D0462D" w:rsidRPr="007C1AFD" w:rsidRDefault="00D0462D" w:rsidP="00D0462D">
      <w:pPr>
        <w:pStyle w:val="PL"/>
        <w:rPr>
          <w:lang w:val="en-US" w:eastAsia="es-ES"/>
        </w:rPr>
      </w:pPr>
      <w:r w:rsidRPr="007C1AFD">
        <w:rPr>
          <w:lang w:val="en-US" w:eastAsia="es-ES"/>
        </w:rPr>
        <w:t xml:space="preserve">          $ref: 'TS29571_CommonData.yaml#/components/schemas/DurationSec'</w:t>
      </w:r>
    </w:p>
    <w:p w:rsidR="00097A08" w:rsidRPr="007C1AFD" w:rsidRDefault="00097A08" w:rsidP="00097A08">
      <w:pPr>
        <w:pStyle w:val="PL"/>
        <w:rPr>
          <w:lang w:val="en-US" w:eastAsia="es-ES"/>
        </w:rPr>
      </w:pPr>
      <w:r w:rsidRPr="007C1AFD">
        <w:rPr>
          <w:lang w:val="en-US" w:eastAsia="es-ES"/>
        </w:rPr>
        <w:t xml:space="preserve">        notifUri:</w:t>
      </w:r>
    </w:p>
    <w:p w:rsidR="00097A08" w:rsidRPr="0008473F" w:rsidRDefault="00097A08" w:rsidP="00D0462D">
      <w:pPr>
        <w:pStyle w:val="PL"/>
        <w:rPr>
          <w:lang w:val="en-US" w:eastAsia="es-ES"/>
        </w:rPr>
      </w:pPr>
      <w:r w:rsidRPr="007C1AFD">
        <w:rPr>
          <w:lang w:val="en-US" w:eastAsia="es-ES"/>
        </w:rPr>
        <w:t xml:space="preserve">          $ref: 'TS29</w:t>
      </w:r>
      <w:r>
        <w:rPr>
          <w:lang w:val="en-US" w:eastAsia="es-ES"/>
        </w:rPr>
        <w:t>122</w:t>
      </w:r>
      <w:r w:rsidRPr="007C1AFD">
        <w:rPr>
          <w:lang w:val="en-US" w:eastAsia="es-ES"/>
        </w:rPr>
        <w:t>_CommonData.yaml#/components/schemas/Uri'</w:t>
      </w:r>
    </w:p>
    <w:p w:rsidR="00D0462D" w:rsidRPr="007C1AFD" w:rsidRDefault="00D0462D" w:rsidP="00D0462D">
      <w:pPr>
        <w:pStyle w:val="PL"/>
      </w:pPr>
      <w:r w:rsidRPr="007C1AFD">
        <w:t xml:space="preserve">        accuracy:</w:t>
      </w:r>
    </w:p>
    <w:p w:rsidR="00D0462D" w:rsidRPr="007C1AFD" w:rsidRDefault="00D0462D" w:rsidP="00D0462D">
      <w:pPr>
        <w:pStyle w:val="PL"/>
        <w:rPr>
          <w:lang w:eastAsia="zh-CN"/>
        </w:rPr>
      </w:pPr>
      <w:r w:rsidRPr="007C1AFD">
        <w:rPr>
          <w:lang w:val="en-US" w:eastAsia="es-ES"/>
        </w:rPr>
        <w:t xml:space="preserve">          $ref: 'TS29122_MonitoringEvent.yaml#/components/schemas/Accuracy'</w:t>
      </w:r>
    </w:p>
    <w:p w:rsidR="00F703D3" w:rsidRPr="0083324F" w:rsidRDefault="00F703D3" w:rsidP="00F703D3">
      <w:pPr>
        <w:pStyle w:val="PL"/>
        <w:rPr>
          <w:lang w:val="en-US" w:eastAsia="es-ES"/>
        </w:rPr>
      </w:pPr>
      <w:r w:rsidRPr="0083324F">
        <w:rPr>
          <w:lang w:val="en-US" w:eastAsia="es-ES"/>
        </w:rPr>
        <w:t xml:space="preserve">        </w:t>
      </w:r>
      <w:r>
        <w:rPr>
          <w:lang w:eastAsia="zh-CN"/>
        </w:rPr>
        <w:t>valSvcAreaIds</w:t>
      </w:r>
      <w:r w:rsidRPr="0083324F">
        <w:rPr>
          <w:lang w:val="en-US" w:eastAsia="es-ES"/>
        </w:rPr>
        <w:t>:</w:t>
      </w:r>
    </w:p>
    <w:p w:rsidR="00F703D3" w:rsidRDefault="00F703D3" w:rsidP="00F703D3">
      <w:pPr>
        <w:pStyle w:val="PL"/>
        <w:rPr>
          <w:lang w:val="en-US" w:eastAsia="es-ES"/>
        </w:rPr>
      </w:pPr>
      <w:r w:rsidRPr="0083324F">
        <w:rPr>
          <w:lang w:val="en-US" w:eastAsia="es-ES"/>
        </w:rPr>
        <w:t xml:space="preserve">          type: array</w:t>
      </w:r>
    </w:p>
    <w:p w:rsidR="00F703D3" w:rsidRPr="0083324F" w:rsidRDefault="00F703D3" w:rsidP="00F703D3">
      <w:pPr>
        <w:pStyle w:val="PL"/>
        <w:rPr>
          <w:lang w:val="en-US" w:eastAsia="es-ES"/>
        </w:rPr>
      </w:pPr>
      <w:r>
        <w:rPr>
          <w:lang w:val="en-US" w:eastAsia="es-ES"/>
        </w:rPr>
        <w:t xml:space="preserve">          minItems: 1</w:t>
      </w:r>
    </w:p>
    <w:p w:rsidR="00F703D3" w:rsidRPr="0083324F" w:rsidRDefault="00F703D3" w:rsidP="00F703D3">
      <w:pPr>
        <w:pStyle w:val="PL"/>
        <w:rPr>
          <w:lang w:val="en-US" w:eastAsia="es-ES"/>
        </w:rPr>
      </w:pPr>
      <w:r w:rsidRPr="0083324F">
        <w:rPr>
          <w:lang w:val="en-US" w:eastAsia="es-ES"/>
        </w:rPr>
        <w:t xml:space="preserve">          items:</w:t>
      </w:r>
    </w:p>
    <w:p w:rsidR="00F703D3" w:rsidRPr="0083324F" w:rsidRDefault="00F703D3" w:rsidP="00F703D3">
      <w:pPr>
        <w:pStyle w:val="PL"/>
        <w:rPr>
          <w:lang w:val="en-US" w:eastAsia="es-ES"/>
        </w:rPr>
      </w:pPr>
      <w:r w:rsidRPr="0083324F">
        <w:rPr>
          <w:lang w:val="en-US" w:eastAsia="es-ES"/>
        </w:rPr>
        <w:t xml:space="preserve">            type: </w:t>
      </w:r>
      <w:r>
        <w:rPr>
          <w:lang w:val="en-US" w:eastAsia="es-ES"/>
        </w:rPr>
        <w:t>string</w:t>
      </w:r>
    </w:p>
    <w:p w:rsidR="00F703D3" w:rsidRDefault="00F703D3" w:rsidP="00F703D3">
      <w:pPr>
        <w:pStyle w:val="PL"/>
        <w:rPr>
          <w:lang w:val="en-US" w:eastAsia="es-ES"/>
        </w:rPr>
      </w:pPr>
      <w:r w:rsidRPr="0083324F">
        <w:rPr>
          <w:lang w:val="en-US" w:eastAsia="es-ES"/>
        </w:rPr>
        <w:t xml:space="preserve">          description: </w:t>
      </w:r>
      <w:r>
        <w:rPr>
          <w:lang w:val="en-US" w:eastAsia="es-ES"/>
        </w:rPr>
        <w:t>&gt;</w:t>
      </w:r>
    </w:p>
    <w:p w:rsidR="00F703D3" w:rsidRPr="00190585" w:rsidRDefault="00F703D3" w:rsidP="00F703D3">
      <w:pPr>
        <w:pStyle w:val="PL"/>
        <w:rPr>
          <w:lang w:val="en-US"/>
        </w:rPr>
      </w:pPr>
      <w:r>
        <w:rPr>
          <w:lang w:val="en-US" w:eastAsia="es-ES"/>
        </w:rPr>
        <w:t xml:space="preserve">            </w:t>
      </w:r>
      <w:r>
        <w:t>Represents the VAL service area ID(s).</w:t>
      </w:r>
    </w:p>
    <w:p w:rsidR="00F703D3" w:rsidRDefault="00F703D3" w:rsidP="00F703D3">
      <w:pPr>
        <w:pStyle w:val="PL"/>
        <w:rPr>
          <w:lang w:eastAsia="zh-CN"/>
        </w:rPr>
      </w:pPr>
      <w:r w:rsidRPr="0083324F">
        <w:rPr>
          <w:lang w:val="en-US" w:eastAsia="es-ES"/>
        </w:rPr>
        <w:t xml:space="preserve">        </w:t>
      </w:r>
      <w:r>
        <w:rPr>
          <w:lang w:eastAsia="zh-CN"/>
        </w:rPr>
        <w:t>triggCriteria:</w:t>
      </w:r>
    </w:p>
    <w:p w:rsidR="00F703D3" w:rsidRDefault="00F703D3" w:rsidP="00F703D3">
      <w:pPr>
        <w:pStyle w:val="PL"/>
        <w:rPr>
          <w:lang w:eastAsia="zh-CN"/>
        </w:rPr>
      </w:pPr>
      <w:r w:rsidRPr="007C1AFD">
        <w:rPr>
          <w:lang w:val="en-US" w:eastAsia="es-ES"/>
        </w:rPr>
        <w:t xml:space="preserve">          $ref: '#/components/schemas/</w:t>
      </w:r>
      <w:r>
        <w:rPr>
          <w:lang w:eastAsia="zh-CN"/>
        </w:rPr>
        <w:t>TriggeringCriteria</w:t>
      </w:r>
      <w:r w:rsidRPr="007C1AFD">
        <w:rPr>
          <w:lang w:val="en-US" w:eastAsia="es-ES"/>
        </w:rPr>
        <w:t>'</w:t>
      </w:r>
    </w:p>
    <w:p w:rsidR="00F703D3" w:rsidRPr="007C1AFD" w:rsidRDefault="00F703D3" w:rsidP="00F703D3">
      <w:pPr>
        <w:pStyle w:val="PL"/>
        <w:rPr>
          <w:lang w:eastAsia="zh-CN"/>
        </w:rPr>
      </w:pPr>
    </w:p>
    <w:p w:rsidR="00F703D3" w:rsidRPr="007C1AFD" w:rsidRDefault="00F703D3" w:rsidP="00F703D3">
      <w:pPr>
        <w:pStyle w:val="PL"/>
      </w:pPr>
      <w:r w:rsidRPr="007C1AFD">
        <w:t xml:space="preserve">    </w:t>
      </w:r>
      <w:r>
        <w:rPr>
          <w:lang w:eastAsia="zh-CN"/>
        </w:rPr>
        <w:t>TriggeringCriteria</w:t>
      </w:r>
      <w:r w:rsidRPr="007C1AFD">
        <w:t>:</w:t>
      </w:r>
    </w:p>
    <w:p w:rsidR="00F703D3" w:rsidRPr="007C1AFD" w:rsidRDefault="00F703D3" w:rsidP="00F703D3">
      <w:pPr>
        <w:pStyle w:val="PL"/>
      </w:pPr>
      <w:r w:rsidRPr="007C1AFD">
        <w:t xml:space="preserve">      description: </w:t>
      </w:r>
      <w:r>
        <w:rPr>
          <w:rFonts w:cs="Arial"/>
          <w:szCs w:val="18"/>
        </w:rPr>
        <w:t>Represents the location reporting triggering criteria</w:t>
      </w:r>
      <w:r w:rsidRPr="007C1AFD">
        <w:t>.</w:t>
      </w:r>
    </w:p>
    <w:p w:rsidR="00F703D3" w:rsidRPr="007C1AFD" w:rsidRDefault="00F703D3" w:rsidP="00F703D3">
      <w:pPr>
        <w:pStyle w:val="PL"/>
      </w:pPr>
      <w:r w:rsidRPr="007C1AFD">
        <w:t xml:space="preserve">      type: object</w:t>
      </w:r>
    </w:p>
    <w:p w:rsidR="00F703D3" w:rsidRPr="007C1AFD" w:rsidRDefault="00F703D3" w:rsidP="00F703D3">
      <w:pPr>
        <w:pStyle w:val="PL"/>
      </w:pPr>
      <w:r w:rsidRPr="007C1AFD">
        <w:t xml:space="preserve">      properties:</w:t>
      </w:r>
    </w:p>
    <w:p w:rsidR="00F703D3" w:rsidRPr="007C1AFD" w:rsidRDefault="00F703D3" w:rsidP="00F703D3">
      <w:pPr>
        <w:pStyle w:val="PL"/>
        <w:rPr>
          <w:lang w:val="en-US" w:eastAsia="es-ES"/>
        </w:rPr>
      </w:pPr>
      <w:r w:rsidRPr="007C1AFD">
        <w:rPr>
          <w:lang w:val="en-US" w:eastAsia="es-ES"/>
        </w:rPr>
        <w:t xml:space="preserve">        reportingMode:</w:t>
      </w:r>
    </w:p>
    <w:p w:rsidR="00F703D3" w:rsidRDefault="00F703D3" w:rsidP="00F703D3">
      <w:pPr>
        <w:pStyle w:val="PL"/>
        <w:rPr>
          <w:lang w:val="en-US" w:eastAsia="es-ES"/>
        </w:rPr>
      </w:pPr>
      <w:r w:rsidRPr="007C1AFD">
        <w:rPr>
          <w:lang w:val="en-US" w:eastAsia="es-ES"/>
        </w:rPr>
        <w:t xml:space="preserve">          $ref: '</w:t>
      </w:r>
      <w:r w:rsidRPr="00CA78D0">
        <w:rPr>
          <w:lang w:val="en-US" w:eastAsia="es-ES"/>
        </w:rPr>
        <w:t>TS29508_Nsmf_EventExposure.yaml</w:t>
      </w:r>
      <w:r w:rsidRPr="007C1AFD">
        <w:rPr>
          <w:lang w:val="en-US" w:eastAsia="es-ES"/>
        </w:rPr>
        <w:t>#/components/schemas/</w:t>
      </w:r>
      <w:r w:rsidRPr="00CA78D0">
        <w:rPr>
          <w:lang w:val="en-US" w:eastAsia="es-ES"/>
        </w:rPr>
        <w:t>NotificationMethod</w:t>
      </w:r>
      <w:r w:rsidRPr="007C1AFD">
        <w:rPr>
          <w:lang w:val="en-US" w:eastAsia="es-ES"/>
        </w:rPr>
        <w:t>'</w:t>
      </w:r>
    </w:p>
    <w:p w:rsidR="00F703D3" w:rsidRDefault="00F703D3" w:rsidP="00F703D3">
      <w:pPr>
        <w:pStyle w:val="PL"/>
      </w:pPr>
      <w:r>
        <w:rPr>
          <w:lang w:val="en-US" w:eastAsia="es-ES"/>
        </w:rPr>
        <w:t xml:space="preserve">        </w:t>
      </w:r>
      <w:r>
        <w:t>repPer:</w:t>
      </w:r>
    </w:p>
    <w:p w:rsidR="00F703D3" w:rsidRPr="007C1AFD" w:rsidRDefault="00F703D3" w:rsidP="00F703D3">
      <w:pPr>
        <w:pStyle w:val="PL"/>
        <w:rPr>
          <w:lang w:val="en-US" w:eastAsia="es-ES"/>
        </w:rPr>
      </w:pPr>
      <w:r w:rsidRPr="007C1AFD">
        <w:rPr>
          <w:lang w:val="en-US" w:eastAsia="es-ES"/>
        </w:rPr>
        <w:t xml:space="preserve">          $ref: 'TS29571_CommonData.yaml#/components/schemas/DurationSec'</w:t>
      </w:r>
    </w:p>
    <w:p w:rsidR="00F703D3" w:rsidRPr="007C1AFD" w:rsidRDefault="00F703D3" w:rsidP="00F703D3">
      <w:pPr>
        <w:pStyle w:val="PL"/>
        <w:rPr>
          <w:lang w:val="en-US" w:eastAsia="es-ES"/>
        </w:rPr>
      </w:pPr>
      <w:r w:rsidRPr="007C1AFD">
        <w:rPr>
          <w:lang w:val="en-US" w:eastAsia="es-ES"/>
        </w:rPr>
        <w:t xml:space="preserve">        </w:t>
      </w:r>
      <w:r>
        <w:t>locChgCond</w:t>
      </w:r>
      <w:r w:rsidRPr="007C1AFD">
        <w:rPr>
          <w:lang w:val="en-US" w:eastAsia="es-ES"/>
        </w:rPr>
        <w:t>:</w:t>
      </w:r>
    </w:p>
    <w:p w:rsidR="00F703D3" w:rsidRDefault="00F703D3" w:rsidP="00F703D3">
      <w:pPr>
        <w:pStyle w:val="PL"/>
        <w:rPr>
          <w:lang w:val="en-US" w:eastAsia="es-ES"/>
        </w:rPr>
      </w:pPr>
      <w:r w:rsidRPr="007C1AFD">
        <w:rPr>
          <w:lang w:val="en-US" w:eastAsia="es-ES"/>
        </w:rPr>
        <w:t xml:space="preserve">          $ref: '#/components/schemas/</w:t>
      </w:r>
      <w:r>
        <w:t>LocChangeCond</w:t>
      </w:r>
      <w:r w:rsidRPr="007C1AFD">
        <w:rPr>
          <w:lang w:val="en-US" w:eastAsia="es-ES"/>
        </w:rPr>
        <w:t>'</w:t>
      </w:r>
    </w:p>
    <w:p w:rsidR="00F703D3" w:rsidRPr="007C1AFD" w:rsidRDefault="00F703D3" w:rsidP="00F703D3">
      <w:pPr>
        <w:pStyle w:val="PL"/>
        <w:rPr>
          <w:lang w:val="en-US" w:eastAsia="es-ES"/>
        </w:rPr>
      </w:pPr>
      <w:r w:rsidRPr="007C1AFD">
        <w:rPr>
          <w:lang w:val="en-US" w:eastAsia="es-ES"/>
        </w:rPr>
        <w:t xml:space="preserve">        </w:t>
      </w:r>
      <w:r>
        <w:t>ioInd</w:t>
      </w:r>
      <w:r w:rsidRPr="007C1AFD">
        <w:rPr>
          <w:lang w:val="en-US" w:eastAsia="es-ES"/>
        </w:rPr>
        <w:t>:</w:t>
      </w:r>
    </w:p>
    <w:p w:rsidR="00F703D3" w:rsidRDefault="00F703D3" w:rsidP="00F703D3">
      <w:pPr>
        <w:pStyle w:val="PL"/>
        <w:rPr>
          <w:lang w:val="en-US" w:eastAsia="es-ES"/>
        </w:rPr>
      </w:pPr>
      <w:r w:rsidRPr="007C1AFD">
        <w:rPr>
          <w:lang w:val="en-US" w:eastAsia="es-ES"/>
        </w:rPr>
        <w:t xml:space="preserve">          $ref: '#/components/schemas/</w:t>
      </w:r>
      <w:r>
        <w:t>InsideOutsideInd</w:t>
      </w:r>
      <w:r w:rsidRPr="007C1AFD">
        <w:rPr>
          <w:lang w:val="en-US" w:eastAsia="es-ES"/>
        </w:rPr>
        <w:t>'</w:t>
      </w:r>
    </w:p>
    <w:p w:rsidR="00F703D3" w:rsidRPr="0083324F" w:rsidRDefault="00F703D3" w:rsidP="00F703D3">
      <w:pPr>
        <w:pStyle w:val="PL"/>
        <w:rPr>
          <w:lang w:val="en-US" w:eastAsia="es-ES"/>
        </w:rPr>
      </w:pPr>
      <w:r w:rsidRPr="0083324F">
        <w:rPr>
          <w:lang w:val="en-US" w:eastAsia="es-ES"/>
        </w:rPr>
        <w:t xml:space="preserve">        </w:t>
      </w:r>
      <w:r>
        <w:t>repSchedules</w:t>
      </w:r>
      <w:r w:rsidRPr="0083324F">
        <w:rPr>
          <w:lang w:val="en-US" w:eastAsia="es-ES"/>
        </w:rPr>
        <w:t>:</w:t>
      </w:r>
    </w:p>
    <w:p w:rsidR="00F703D3" w:rsidRDefault="00F703D3" w:rsidP="00F703D3">
      <w:pPr>
        <w:pStyle w:val="PL"/>
        <w:rPr>
          <w:lang w:val="en-US" w:eastAsia="es-ES"/>
        </w:rPr>
      </w:pPr>
      <w:r w:rsidRPr="0083324F">
        <w:rPr>
          <w:lang w:val="en-US" w:eastAsia="es-ES"/>
        </w:rPr>
        <w:t xml:space="preserve">          type: array</w:t>
      </w:r>
    </w:p>
    <w:p w:rsidR="00F703D3" w:rsidRPr="0083324F" w:rsidRDefault="00F703D3" w:rsidP="00F703D3">
      <w:pPr>
        <w:pStyle w:val="PL"/>
        <w:rPr>
          <w:lang w:val="en-US" w:eastAsia="es-ES"/>
        </w:rPr>
      </w:pPr>
      <w:r>
        <w:rPr>
          <w:lang w:val="en-US" w:eastAsia="es-ES"/>
        </w:rPr>
        <w:t xml:space="preserve">          minItems: 1</w:t>
      </w:r>
    </w:p>
    <w:p w:rsidR="00F703D3" w:rsidRPr="0083324F" w:rsidRDefault="00F703D3" w:rsidP="00F703D3">
      <w:pPr>
        <w:pStyle w:val="PL"/>
        <w:rPr>
          <w:lang w:val="en-US" w:eastAsia="es-ES"/>
        </w:rPr>
      </w:pPr>
      <w:r w:rsidRPr="0083324F">
        <w:rPr>
          <w:lang w:val="en-US" w:eastAsia="es-ES"/>
        </w:rPr>
        <w:t xml:space="preserve">          items:</w:t>
      </w:r>
    </w:p>
    <w:p w:rsidR="00F703D3" w:rsidRPr="0083324F" w:rsidRDefault="00F703D3" w:rsidP="00F703D3">
      <w:pPr>
        <w:pStyle w:val="PL"/>
        <w:rPr>
          <w:lang w:val="en-US" w:eastAsia="es-ES"/>
        </w:rPr>
      </w:pPr>
      <w:r w:rsidRPr="0083324F">
        <w:rPr>
          <w:lang w:val="en-US" w:eastAsia="es-ES"/>
        </w:rPr>
        <w:t xml:space="preserve">            </w:t>
      </w:r>
      <w:r w:rsidRPr="007C1AFD">
        <w:rPr>
          <w:lang w:val="en-US" w:eastAsia="es-ES"/>
        </w:rPr>
        <w:t>$ref</w:t>
      </w:r>
      <w:r w:rsidRPr="0083324F">
        <w:rPr>
          <w:lang w:val="en-US" w:eastAsia="es-ES"/>
        </w:rPr>
        <w:t xml:space="preserve">: </w:t>
      </w:r>
      <w:r w:rsidRPr="007C1AFD">
        <w:rPr>
          <w:lang w:val="en-US" w:eastAsia="es-ES"/>
        </w:rPr>
        <w:t>'</w:t>
      </w:r>
      <w:r w:rsidRPr="0083324F">
        <w:rPr>
          <w:lang w:val="en-US" w:eastAsia="es-ES"/>
        </w:rPr>
        <w:t>TS29571_CommonData.yaml</w:t>
      </w:r>
      <w:r w:rsidRPr="007C1AFD">
        <w:rPr>
          <w:lang w:val="en-US" w:eastAsia="es-ES"/>
        </w:rPr>
        <w:t>#/components/schemas/</w:t>
      </w:r>
      <w:r w:rsidRPr="00F11966">
        <w:t>ScheduledCommunicationTime</w:t>
      </w:r>
      <w:r w:rsidRPr="007C1AFD">
        <w:rPr>
          <w:lang w:val="en-US" w:eastAsia="es-ES"/>
        </w:rPr>
        <w:t>'</w:t>
      </w:r>
    </w:p>
    <w:p w:rsidR="00F703D3" w:rsidRDefault="00F703D3" w:rsidP="00F703D3">
      <w:pPr>
        <w:pStyle w:val="PL"/>
        <w:rPr>
          <w:lang w:val="en-US" w:eastAsia="es-ES"/>
        </w:rPr>
      </w:pPr>
      <w:r w:rsidRPr="0083324F">
        <w:rPr>
          <w:lang w:val="en-US" w:eastAsia="es-ES"/>
        </w:rPr>
        <w:t xml:space="preserve">          description: </w:t>
      </w:r>
      <w:r>
        <w:rPr>
          <w:lang w:val="en-US" w:eastAsia="es-ES"/>
        </w:rPr>
        <w:t>&gt;</w:t>
      </w:r>
    </w:p>
    <w:p w:rsidR="00F703D3" w:rsidRDefault="00F703D3" w:rsidP="00F703D3">
      <w:pPr>
        <w:pStyle w:val="PL"/>
      </w:pPr>
      <w:r>
        <w:rPr>
          <w:lang w:val="en-US" w:eastAsia="es-ES"/>
        </w:rPr>
        <w:t xml:space="preserve">            </w:t>
      </w:r>
      <w:r>
        <w:t>Indicates the requested reporting schedule, e.g., day(s) of the week</w:t>
      </w:r>
    </w:p>
    <w:p w:rsidR="00F703D3" w:rsidRDefault="00F703D3" w:rsidP="00F703D3">
      <w:pPr>
        <w:pStyle w:val="PL"/>
        <w:rPr>
          <w:lang w:val="en-US" w:eastAsia="es-ES"/>
        </w:rPr>
      </w:pPr>
      <w:r>
        <w:t xml:space="preserve">            and/or time period(s) for the location reporting.</w:t>
      </w:r>
    </w:p>
    <w:p w:rsidR="00F703D3" w:rsidRPr="007C1AFD" w:rsidRDefault="00F703D3" w:rsidP="00F703D3">
      <w:pPr>
        <w:pStyle w:val="PL"/>
      </w:pPr>
      <w:r w:rsidRPr="007C1AFD">
        <w:t xml:space="preserve">      required:</w:t>
      </w:r>
    </w:p>
    <w:p w:rsidR="00F703D3" w:rsidRDefault="00F703D3" w:rsidP="00F703D3">
      <w:pPr>
        <w:pStyle w:val="PL"/>
        <w:rPr>
          <w:lang w:val="en-US" w:eastAsia="es-ES"/>
        </w:rPr>
      </w:pPr>
      <w:r w:rsidRPr="007C1AFD">
        <w:t xml:space="preserve">        - </w:t>
      </w:r>
      <w:r w:rsidRPr="007C1AFD">
        <w:rPr>
          <w:lang w:val="en-US" w:eastAsia="es-ES"/>
        </w:rPr>
        <w:t>reportingMode</w:t>
      </w:r>
    </w:p>
    <w:p w:rsidR="00097A08" w:rsidRDefault="00097A08" w:rsidP="00097A08">
      <w:pPr>
        <w:pStyle w:val="PL"/>
      </w:pPr>
    </w:p>
    <w:p w:rsidR="00097A08" w:rsidRPr="007C1AFD" w:rsidRDefault="00097A08" w:rsidP="00097A08">
      <w:pPr>
        <w:pStyle w:val="PL"/>
      </w:pPr>
      <w:r w:rsidRPr="007C1AFD">
        <w:t xml:space="preserve">    </w:t>
      </w:r>
      <w:r>
        <w:t>LocationReport</w:t>
      </w:r>
      <w:r w:rsidRPr="007C1AFD">
        <w:t>:</w:t>
      </w:r>
    </w:p>
    <w:p w:rsidR="00097A08" w:rsidRPr="007C1AFD" w:rsidRDefault="00097A08" w:rsidP="00097A08">
      <w:pPr>
        <w:pStyle w:val="PL"/>
      </w:pPr>
      <w:r w:rsidRPr="007C1AFD">
        <w:t xml:space="preserve">      description: </w:t>
      </w:r>
      <w:r>
        <w:rPr>
          <w:rFonts w:cs="Arial"/>
          <w:szCs w:val="18"/>
        </w:rPr>
        <w:t>Represents the location trigger report.</w:t>
      </w:r>
    </w:p>
    <w:p w:rsidR="00097A08" w:rsidRPr="007C1AFD" w:rsidRDefault="00097A08" w:rsidP="00097A08">
      <w:pPr>
        <w:pStyle w:val="PL"/>
      </w:pPr>
      <w:r w:rsidRPr="007C1AFD">
        <w:t xml:space="preserve">      type: object</w:t>
      </w:r>
    </w:p>
    <w:p w:rsidR="00097A08" w:rsidRDefault="00097A08" w:rsidP="00097A08">
      <w:pPr>
        <w:pStyle w:val="PL"/>
      </w:pPr>
      <w:r w:rsidRPr="007C1AFD">
        <w:t xml:space="preserve">      properties:</w:t>
      </w:r>
    </w:p>
    <w:p w:rsidR="00097A08" w:rsidRPr="007C1AFD" w:rsidRDefault="00097A08" w:rsidP="00097A08">
      <w:pPr>
        <w:pStyle w:val="PL"/>
      </w:pPr>
      <w:r w:rsidRPr="007C1AFD">
        <w:t xml:space="preserve">        </w:t>
      </w:r>
      <w:r>
        <w:t>subscriptionId</w:t>
      </w:r>
      <w:r w:rsidRPr="007C1AFD">
        <w:t>:</w:t>
      </w:r>
    </w:p>
    <w:p w:rsidR="00097A08" w:rsidRPr="007C1AFD" w:rsidRDefault="00097A08" w:rsidP="00097A08">
      <w:pPr>
        <w:pStyle w:val="PL"/>
      </w:pPr>
      <w:r w:rsidRPr="007C1AFD">
        <w:t xml:space="preserve">          type: string</w:t>
      </w:r>
    </w:p>
    <w:p w:rsidR="00097A08" w:rsidRPr="007C1AFD" w:rsidRDefault="00097A08" w:rsidP="00097A08">
      <w:pPr>
        <w:pStyle w:val="PL"/>
      </w:pPr>
      <w:r w:rsidRPr="007C1AFD">
        <w:t xml:space="preserve">          description: </w:t>
      </w:r>
      <w:r>
        <w:rPr>
          <w:lang w:eastAsia="zh-CN"/>
        </w:rPr>
        <w:t>Represents the subscription ID.</w:t>
      </w:r>
    </w:p>
    <w:p w:rsidR="00097A08" w:rsidRPr="007C1AFD" w:rsidRDefault="00097A08" w:rsidP="00097A08">
      <w:pPr>
        <w:pStyle w:val="PL"/>
      </w:pPr>
      <w:r w:rsidRPr="007C1AFD">
        <w:t xml:space="preserve">        valTgtUe:</w:t>
      </w:r>
    </w:p>
    <w:p w:rsidR="00097A08" w:rsidRPr="007C1AFD" w:rsidRDefault="00097A08" w:rsidP="00097A08">
      <w:pPr>
        <w:pStyle w:val="PL"/>
      </w:pPr>
      <w:r w:rsidRPr="007C1AFD">
        <w:t xml:space="preserve">          $ref: </w:t>
      </w:r>
      <w:r w:rsidRPr="007C1AFD">
        <w:rPr>
          <w:lang w:val="en-US" w:eastAsia="es-ES"/>
        </w:rPr>
        <w:t>'TS29549_SS_UserProfileRetrieval.yaml#/components/schemas/ValTargetUe'</w:t>
      </w:r>
    </w:p>
    <w:p w:rsidR="00097A08" w:rsidRPr="007C1AFD" w:rsidRDefault="00097A08" w:rsidP="00097A08">
      <w:pPr>
        <w:pStyle w:val="PL"/>
      </w:pPr>
      <w:r w:rsidRPr="007C1AFD">
        <w:t xml:space="preserve">        locInfo:</w:t>
      </w:r>
    </w:p>
    <w:p w:rsidR="00097A08" w:rsidRPr="007C1AFD" w:rsidRDefault="00097A08" w:rsidP="00097A08">
      <w:pPr>
        <w:pStyle w:val="PL"/>
      </w:pPr>
      <w:r w:rsidRPr="007C1AFD">
        <w:t xml:space="preserve">          $ref: 'TS29122_MonitoringEvent.yaml#/components/schemas/LocationInfo'</w:t>
      </w:r>
    </w:p>
    <w:p w:rsidR="00097A08" w:rsidRPr="007C1AFD" w:rsidRDefault="00097A08" w:rsidP="00097A08">
      <w:pPr>
        <w:pStyle w:val="PL"/>
      </w:pPr>
      <w:r w:rsidRPr="007C1AFD">
        <w:t xml:space="preserve">        timeStamp:</w:t>
      </w:r>
    </w:p>
    <w:p w:rsidR="00097A08" w:rsidRPr="007C1AFD" w:rsidRDefault="00097A08" w:rsidP="00097A08">
      <w:pPr>
        <w:pStyle w:val="PL"/>
      </w:pPr>
      <w:r w:rsidRPr="007C1AFD">
        <w:t xml:space="preserve">          $ref: 'TS29571_CommonData.yaml#/components/schemas/DateTime'</w:t>
      </w:r>
    </w:p>
    <w:p w:rsidR="00097A08" w:rsidRPr="007C1AFD" w:rsidRDefault="00097A08" w:rsidP="00097A08">
      <w:pPr>
        <w:pStyle w:val="PL"/>
      </w:pPr>
      <w:r w:rsidRPr="007C1AFD">
        <w:t xml:space="preserve">      required:</w:t>
      </w:r>
    </w:p>
    <w:p w:rsidR="00097A08" w:rsidRDefault="00097A08" w:rsidP="00097A08">
      <w:pPr>
        <w:pStyle w:val="PL"/>
      </w:pPr>
      <w:r w:rsidRPr="007C1AFD">
        <w:t xml:space="preserve">        - </w:t>
      </w:r>
      <w:r w:rsidR="008F5540">
        <w:t>subscription</w:t>
      </w:r>
      <w:r>
        <w:rPr>
          <w:lang w:eastAsia="zh-CN"/>
        </w:rPr>
        <w:t>Id</w:t>
      </w:r>
    </w:p>
    <w:p w:rsidR="00097A08" w:rsidRDefault="00097A08" w:rsidP="00097A08">
      <w:pPr>
        <w:pStyle w:val="PL"/>
      </w:pPr>
      <w:r w:rsidRPr="007C1AFD">
        <w:t xml:space="preserve">        - valTgtUe</w:t>
      </w:r>
    </w:p>
    <w:p w:rsidR="00097A08" w:rsidRPr="007C1AFD" w:rsidRDefault="00097A08" w:rsidP="00F703D3">
      <w:pPr>
        <w:pStyle w:val="PL"/>
      </w:pPr>
      <w:r w:rsidRPr="007C1AFD">
        <w:t xml:space="preserve">        - locInfo</w:t>
      </w:r>
    </w:p>
    <w:p w:rsidR="00F703D3" w:rsidRDefault="00F703D3" w:rsidP="00F703D3">
      <w:pPr>
        <w:pStyle w:val="PL"/>
        <w:rPr>
          <w:lang w:val="en-US" w:eastAsia="es-ES"/>
        </w:rPr>
      </w:pPr>
    </w:p>
    <w:p w:rsidR="00F703D3" w:rsidRPr="007C1AFD" w:rsidRDefault="00F703D3" w:rsidP="00F703D3">
      <w:pPr>
        <w:pStyle w:val="PL"/>
        <w:rPr>
          <w:lang w:val="en-US" w:eastAsia="es-ES"/>
        </w:rPr>
      </w:pPr>
      <w:r w:rsidRPr="007C1AFD">
        <w:rPr>
          <w:lang w:val="en-US" w:eastAsia="es-ES"/>
        </w:rPr>
        <w:t># Simple data types and Enumerations</w:t>
      </w:r>
    </w:p>
    <w:p w:rsidR="00F703D3" w:rsidRPr="007C1AFD" w:rsidRDefault="00F703D3" w:rsidP="00F703D3">
      <w:pPr>
        <w:pStyle w:val="PL"/>
        <w:rPr>
          <w:lang w:val="en-US" w:eastAsia="es-ES"/>
        </w:rPr>
      </w:pPr>
      <w:r w:rsidRPr="007C1AFD">
        <w:rPr>
          <w:lang w:val="en-US" w:eastAsia="es-ES"/>
        </w:rPr>
        <w:t xml:space="preserve">    </w:t>
      </w:r>
      <w:r>
        <w:t>InsideOutsideInd</w:t>
      </w:r>
      <w:r w:rsidRPr="007C1AFD">
        <w:rPr>
          <w:lang w:val="en-US" w:eastAsia="es-ES"/>
        </w:rPr>
        <w:t>:</w:t>
      </w:r>
    </w:p>
    <w:p w:rsidR="00F703D3" w:rsidRPr="007C1AFD" w:rsidRDefault="00F703D3" w:rsidP="00F703D3">
      <w:pPr>
        <w:pStyle w:val="PL"/>
        <w:rPr>
          <w:lang w:val="en-US" w:eastAsia="es-ES"/>
        </w:rPr>
      </w:pPr>
      <w:r w:rsidRPr="007C1AFD">
        <w:rPr>
          <w:lang w:val="en-US" w:eastAsia="es-ES"/>
        </w:rPr>
        <w:t xml:space="preserve">      anyOf:</w:t>
      </w:r>
    </w:p>
    <w:p w:rsidR="00F703D3" w:rsidRPr="007C1AFD" w:rsidRDefault="00F703D3" w:rsidP="00F703D3">
      <w:pPr>
        <w:pStyle w:val="PL"/>
        <w:rPr>
          <w:lang w:val="en-US" w:eastAsia="es-ES"/>
        </w:rPr>
      </w:pPr>
      <w:r w:rsidRPr="007C1AFD">
        <w:rPr>
          <w:lang w:val="en-US" w:eastAsia="es-ES"/>
        </w:rPr>
        <w:t xml:space="preserve">      - type: string</w:t>
      </w:r>
    </w:p>
    <w:p w:rsidR="00F703D3" w:rsidRPr="007C1AFD" w:rsidRDefault="00F703D3" w:rsidP="00F703D3">
      <w:pPr>
        <w:pStyle w:val="PL"/>
        <w:rPr>
          <w:lang w:val="en-US" w:eastAsia="es-ES"/>
        </w:rPr>
      </w:pPr>
      <w:r w:rsidRPr="007C1AFD">
        <w:rPr>
          <w:lang w:val="en-US" w:eastAsia="es-ES"/>
        </w:rPr>
        <w:t xml:space="preserve">        enum:</w:t>
      </w:r>
    </w:p>
    <w:p w:rsidR="00F703D3" w:rsidRPr="007C1AFD" w:rsidRDefault="00F703D3" w:rsidP="00F703D3">
      <w:pPr>
        <w:pStyle w:val="PL"/>
        <w:rPr>
          <w:lang w:val="en-US" w:eastAsia="es-ES"/>
        </w:rPr>
      </w:pPr>
      <w:r w:rsidRPr="007C1AFD">
        <w:rPr>
          <w:lang w:val="en-US" w:eastAsia="es-ES"/>
        </w:rPr>
        <w:t xml:space="preserve">           - </w:t>
      </w:r>
      <w:r w:rsidRPr="008B5FDD">
        <w:rPr>
          <w:lang w:val="en-US" w:eastAsia="es-ES"/>
        </w:rPr>
        <w:t>INSIDE</w:t>
      </w:r>
    </w:p>
    <w:p w:rsidR="00F703D3" w:rsidRPr="007C1AFD" w:rsidRDefault="00F703D3" w:rsidP="00F703D3">
      <w:pPr>
        <w:pStyle w:val="PL"/>
        <w:rPr>
          <w:lang w:val="en-US" w:eastAsia="es-ES"/>
        </w:rPr>
      </w:pPr>
      <w:r w:rsidRPr="007C1AFD">
        <w:rPr>
          <w:lang w:val="en-US" w:eastAsia="es-ES"/>
        </w:rPr>
        <w:t xml:space="preserve">           - </w:t>
      </w:r>
      <w:r w:rsidRPr="008B5FDD">
        <w:rPr>
          <w:lang w:val="en-US" w:eastAsia="es-ES"/>
        </w:rPr>
        <w:t>OUTSIDE</w:t>
      </w:r>
    </w:p>
    <w:p w:rsidR="00F703D3" w:rsidRPr="007C1AFD" w:rsidRDefault="00F703D3" w:rsidP="00F703D3">
      <w:pPr>
        <w:pStyle w:val="PL"/>
        <w:rPr>
          <w:lang w:val="en-US" w:eastAsia="es-ES"/>
        </w:rPr>
      </w:pPr>
      <w:r w:rsidRPr="007C1AFD">
        <w:rPr>
          <w:lang w:val="en-US" w:eastAsia="es-ES"/>
        </w:rPr>
        <w:t xml:space="preserve">      - type: string</w:t>
      </w:r>
    </w:p>
    <w:p w:rsidR="00F703D3" w:rsidRPr="007C1AFD" w:rsidRDefault="00F703D3" w:rsidP="00F703D3">
      <w:pPr>
        <w:pStyle w:val="PL"/>
        <w:rPr>
          <w:lang w:val="en-US" w:eastAsia="es-ES"/>
        </w:rPr>
      </w:pPr>
      <w:r w:rsidRPr="007C1AFD">
        <w:rPr>
          <w:lang w:val="en-US" w:eastAsia="es-ES"/>
        </w:rPr>
        <w:t xml:space="preserve">        description: &gt;</w:t>
      </w:r>
    </w:p>
    <w:p w:rsidR="00F703D3" w:rsidRPr="007C1AFD" w:rsidRDefault="00F703D3" w:rsidP="00F703D3">
      <w:pPr>
        <w:pStyle w:val="PL"/>
        <w:rPr>
          <w:rFonts w:eastAsia="DengXian"/>
        </w:rPr>
      </w:pPr>
      <w:r w:rsidRPr="007C1AFD">
        <w:rPr>
          <w:rFonts w:eastAsia="DengXian"/>
        </w:rPr>
        <w:t xml:space="preserve">          This string provides forward-compatibility with future</w:t>
      </w:r>
    </w:p>
    <w:p w:rsidR="00F703D3" w:rsidRPr="007C1AFD" w:rsidRDefault="00F703D3" w:rsidP="00F703D3">
      <w:pPr>
        <w:pStyle w:val="PL"/>
        <w:rPr>
          <w:rFonts w:eastAsia="DengXian"/>
        </w:rPr>
      </w:pPr>
      <w:r w:rsidRPr="007C1AFD">
        <w:rPr>
          <w:rFonts w:eastAsia="DengXian"/>
        </w:rPr>
        <w:t xml:space="preserve">          extensions to the enumeration </w:t>
      </w:r>
      <w:r>
        <w:rPr>
          <w:rFonts w:eastAsia="DengXian"/>
        </w:rPr>
        <w:t>and</w:t>
      </w:r>
      <w:r w:rsidRPr="007C1AFD">
        <w:rPr>
          <w:rFonts w:eastAsia="DengXian"/>
        </w:rPr>
        <w:t xml:space="preserve"> is not used to encode</w:t>
      </w:r>
    </w:p>
    <w:p w:rsidR="00F703D3" w:rsidRDefault="00F703D3" w:rsidP="00F703D3">
      <w:pPr>
        <w:pStyle w:val="PL"/>
        <w:rPr>
          <w:lang w:val="en-US" w:eastAsia="es-ES"/>
        </w:rPr>
      </w:pPr>
      <w:r w:rsidRPr="007C1AFD">
        <w:rPr>
          <w:rFonts w:eastAsia="DengXian"/>
        </w:rPr>
        <w:t xml:space="preserve">          content defined in the present version of this API.</w:t>
      </w:r>
    </w:p>
    <w:p w:rsidR="00F703D3" w:rsidRPr="0083324F" w:rsidRDefault="00F703D3" w:rsidP="00F703D3">
      <w:pPr>
        <w:pStyle w:val="PL"/>
        <w:rPr>
          <w:lang w:val="en-US" w:eastAsia="es-ES"/>
        </w:rPr>
      </w:pPr>
      <w:r w:rsidRPr="0083324F">
        <w:rPr>
          <w:lang w:val="en-US" w:eastAsia="es-ES"/>
        </w:rPr>
        <w:t xml:space="preserve">      description: |</w:t>
      </w:r>
    </w:p>
    <w:p w:rsidR="00F703D3" w:rsidRDefault="00F703D3" w:rsidP="00F703D3">
      <w:pPr>
        <w:pStyle w:val="PL"/>
      </w:pPr>
      <w:r>
        <w:rPr>
          <w:lang w:val="en-US" w:eastAsia="es-ES"/>
        </w:rPr>
        <w:t xml:space="preserve">        </w:t>
      </w:r>
      <w:r>
        <w:t>Represents a desired condition of the location reporting,</w:t>
      </w:r>
    </w:p>
    <w:p w:rsidR="00F703D3" w:rsidRDefault="00F703D3" w:rsidP="00F703D3">
      <w:pPr>
        <w:pStyle w:val="PL"/>
        <w:rPr>
          <w:lang w:val="en-US" w:eastAsia="es-ES"/>
        </w:rPr>
      </w:pPr>
      <w:r>
        <w:t xml:space="preserve">        e.g., inside or outside the given area.  </w:t>
      </w:r>
    </w:p>
    <w:p w:rsidR="00F703D3" w:rsidRPr="0083324F" w:rsidRDefault="00F703D3" w:rsidP="00F703D3">
      <w:pPr>
        <w:pStyle w:val="PL"/>
        <w:rPr>
          <w:lang w:val="en-US" w:eastAsia="es-ES"/>
        </w:rPr>
      </w:pPr>
      <w:r w:rsidRPr="0083324F">
        <w:rPr>
          <w:lang w:val="en-US" w:eastAsia="es-ES"/>
        </w:rPr>
        <w:t xml:space="preserve">        Possible values are:</w:t>
      </w:r>
    </w:p>
    <w:p w:rsidR="00F703D3" w:rsidRPr="0083324F" w:rsidRDefault="00F703D3" w:rsidP="00F703D3">
      <w:pPr>
        <w:pStyle w:val="PL"/>
        <w:rPr>
          <w:lang w:val="en-US" w:eastAsia="es-ES"/>
        </w:rPr>
      </w:pPr>
      <w:r w:rsidRPr="0083324F">
        <w:rPr>
          <w:lang w:val="en-US" w:eastAsia="es-ES"/>
        </w:rPr>
        <w:t xml:space="preserve">        - </w:t>
      </w:r>
      <w:r w:rsidRPr="008B5FDD">
        <w:rPr>
          <w:lang w:val="en-US" w:eastAsia="es-ES"/>
        </w:rPr>
        <w:t>INSIDE</w:t>
      </w:r>
      <w:r w:rsidRPr="0083324F">
        <w:rPr>
          <w:lang w:val="en-US" w:eastAsia="es-ES"/>
        </w:rPr>
        <w:t xml:space="preserve">: </w:t>
      </w:r>
      <w:r>
        <w:rPr>
          <w:lang w:eastAsia="zh-CN"/>
        </w:rPr>
        <w:t>Indicates that the reporting shall occur when the UE is inside the given location.</w:t>
      </w:r>
    </w:p>
    <w:p w:rsidR="00F703D3" w:rsidRDefault="00F703D3" w:rsidP="00F703D3">
      <w:pPr>
        <w:pStyle w:val="PL"/>
        <w:rPr>
          <w:lang w:eastAsia="zh-CN"/>
        </w:rPr>
      </w:pPr>
      <w:r w:rsidRPr="0083324F">
        <w:rPr>
          <w:lang w:val="en-US" w:eastAsia="es-ES"/>
        </w:rPr>
        <w:t xml:space="preserve">        - </w:t>
      </w:r>
      <w:r w:rsidRPr="008B5FDD">
        <w:rPr>
          <w:lang w:val="en-US" w:eastAsia="es-ES"/>
        </w:rPr>
        <w:t>OUTSIDE</w:t>
      </w:r>
      <w:r w:rsidRPr="0083324F">
        <w:rPr>
          <w:lang w:val="en-US" w:eastAsia="es-ES"/>
        </w:rPr>
        <w:t xml:space="preserve">: </w:t>
      </w:r>
      <w:r>
        <w:rPr>
          <w:lang w:eastAsia="zh-CN"/>
        </w:rPr>
        <w:t>Indicates that the reporting shall occur when the UE is outside the given</w:t>
      </w:r>
    </w:p>
    <w:p w:rsidR="00F703D3" w:rsidRPr="0083324F" w:rsidRDefault="00F703D3" w:rsidP="00F703D3">
      <w:pPr>
        <w:pStyle w:val="PL"/>
        <w:rPr>
          <w:lang w:val="en-US" w:eastAsia="es-ES"/>
        </w:rPr>
      </w:pPr>
      <w:r>
        <w:rPr>
          <w:lang w:eastAsia="zh-CN"/>
        </w:rPr>
        <w:t xml:space="preserve">            location.</w:t>
      </w:r>
    </w:p>
    <w:p w:rsidR="00F703D3" w:rsidRPr="007C1AFD" w:rsidRDefault="00F703D3" w:rsidP="00F703D3">
      <w:pPr>
        <w:pStyle w:val="PL"/>
        <w:rPr>
          <w:lang w:val="en-US" w:eastAsia="es-ES"/>
        </w:rPr>
      </w:pPr>
    </w:p>
    <w:p w:rsidR="00F703D3" w:rsidRPr="007C1AFD" w:rsidRDefault="00F703D3" w:rsidP="00F703D3">
      <w:pPr>
        <w:pStyle w:val="PL"/>
        <w:rPr>
          <w:lang w:val="en-US" w:eastAsia="es-ES"/>
        </w:rPr>
      </w:pPr>
      <w:r w:rsidRPr="007C1AFD">
        <w:rPr>
          <w:lang w:val="en-US" w:eastAsia="es-ES"/>
        </w:rPr>
        <w:t xml:space="preserve">    </w:t>
      </w:r>
      <w:r>
        <w:rPr>
          <w:lang w:val="en-US" w:eastAsia="es-ES"/>
        </w:rPr>
        <w:t>LocChangeCond</w:t>
      </w:r>
      <w:r w:rsidRPr="007C1AFD">
        <w:rPr>
          <w:lang w:val="en-US" w:eastAsia="es-ES"/>
        </w:rPr>
        <w:t>:</w:t>
      </w:r>
    </w:p>
    <w:p w:rsidR="00F703D3" w:rsidRPr="007C1AFD" w:rsidRDefault="00F703D3" w:rsidP="00F703D3">
      <w:pPr>
        <w:pStyle w:val="PL"/>
        <w:rPr>
          <w:lang w:val="en-US" w:eastAsia="es-ES"/>
        </w:rPr>
      </w:pPr>
      <w:r w:rsidRPr="007C1AFD">
        <w:rPr>
          <w:lang w:val="en-US" w:eastAsia="es-ES"/>
        </w:rPr>
        <w:t xml:space="preserve">      anyOf:</w:t>
      </w:r>
    </w:p>
    <w:p w:rsidR="00F703D3" w:rsidRPr="007C1AFD" w:rsidRDefault="00F703D3" w:rsidP="00F703D3">
      <w:pPr>
        <w:pStyle w:val="PL"/>
        <w:rPr>
          <w:lang w:val="en-US" w:eastAsia="es-ES"/>
        </w:rPr>
      </w:pPr>
      <w:r w:rsidRPr="007C1AFD">
        <w:rPr>
          <w:lang w:val="en-US" w:eastAsia="es-ES"/>
        </w:rPr>
        <w:t xml:space="preserve">      - type: string</w:t>
      </w:r>
    </w:p>
    <w:p w:rsidR="00F703D3" w:rsidRPr="007C1AFD" w:rsidRDefault="00F703D3" w:rsidP="00F703D3">
      <w:pPr>
        <w:pStyle w:val="PL"/>
        <w:rPr>
          <w:lang w:val="en-US" w:eastAsia="es-ES"/>
        </w:rPr>
      </w:pPr>
      <w:r w:rsidRPr="007C1AFD">
        <w:rPr>
          <w:lang w:val="en-US" w:eastAsia="es-ES"/>
        </w:rPr>
        <w:t xml:space="preserve">        enum:</w:t>
      </w:r>
    </w:p>
    <w:p w:rsidR="00F703D3" w:rsidRPr="007C1AFD" w:rsidRDefault="00F703D3" w:rsidP="00F703D3">
      <w:pPr>
        <w:pStyle w:val="PL"/>
        <w:rPr>
          <w:lang w:val="en-US" w:eastAsia="es-ES"/>
        </w:rPr>
      </w:pPr>
      <w:r w:rsidRPr="007C1AFD">
        <w:rPr>
          <w:lang w:val="en-US" w:eastAsia="es-ES"/>
        </w:rPr>
        <w:t xml:space="preserve">           - </w:t>
      </w:r>
      <w:r>
        <w:t>CELL</w:t>
      </w:r>
    </w:p>
    <w:p w:rsidR="00F703D3" w:rsidRPr="007C1AFD" w:rsidRDefault="00F703D3" w:rsidP="00F703D3">
      <w:pPr>
        <w:pStyle w:val="PL"/>
        <w:rPr>
          <w:lang w:val="en-US" w:eastAsia="es-ES"/>
        </w:rPr>
      </w:pPr>
      <w:r w:rsidRPr="007C1AFD">
        <w:rPr>
          <w:lang w:val="en-US" w:eastAsia="es-ES"/>
        </w:rPr>
        <w:t xml:space="preserve">           - </w:t>
      </w:r>
      <w:r>
        <w:rPr>
          <w:rFonts w:cs="Arial"/>
          <w:szCs w:val="18"/>
          <w:lang w:eastAsia="zh-CN"/>
        </w:rPr>
        <w:t>NODEB</w:t>
      </w:r>
    </w:p>
    <w:p w:rsidR="00F703D3" w:rsidRPr="007C1AFD" w:rsidRDefault="00F703D3" w:rsidP="00F703D3">
      <w:pPr>
        <w:pStyle w:val="PL"/>
        <w:rPr>
          <w:lang w:val="en-US" w:eastAsia="es-ES"/>
        </w:rPr>
      </w:pPr>
      <w:r w:rsidRPr="007C1AFD">
        <w:rPr>
          <w:lang w:val="en-US" w:eastAsia="es-ES"/>
        </w:rPr>
        <w:t xml:space="preserve">           - </w:t>
      </w:r>
      <w:r>
        <w:rPr>
          <w:rFonts w:cs="Arial"/>
          <w:szCs w:val="18"/>
          <w:lang w:eastAsia="zh-CN"/>
        </w:rPr>
        <w:t>TA_RA</w:t>
      </w:r>
    </w:p>
    <w:p w:rsidR="00F703D3" w:rsidRPr="007C1AFD" w:rsidRDefault="00F703D3" w:rsidP="00F703D3">
      <w:pPr>
        <w:pStyle w:val="PL"/>
        <w:rPr>
          <w:lang w:val="en-US" w:eastAsia="es-ES"/>
        </w:rPr>
      </w:pPr>
      <w:r w:rsidRPr="007C1AFD">
        <w:rPr>
          <w:lang w:val="en-US" w:eastAsia="es-ES"/>
        </w:rPr>
        <w:t xml:space="preserve">           - </w:t>
      </w:r>
      <w:r>
        <w:rPr>
          <w:rFonts w:cs="Arial" w:hint="eastAsia"/>
          <w:szCs w:val="18"/>
          <w:lang w:eastAsia="zh-CN"/>
        </w:rPr>
        <w:t>W</w:t>
      </w:r>
      <w:r>
        <w:rPr>
          <w:rFonts w:cs="Arial"/>
          <w:szCs w:val="18"/>
          <w:lang w:eastAsia="zh-CN"/>
        </w:rPr>
        <w:t>L</w:t>
      </w:r>
      <w:r>
        <w:rPr>
          <w:rFonts w:cs="Arial" w:hint="eastAsia"/>
          <w:szCs w:val="18"/>
          <w:lang w:eastAsia="zh-CN"/>
        </w:rPr>
        <w:t>AN</w:t>
      </w:r>
      <w:r>
        <w:rPr>
          <w:rFonts w:cs="Arial"/>
          <w:szCs w:val="18"/>
          <w:lang w:eastAsia="zh-CN"/>
        </w:rPr>
        <w:t>_AN</w:t>
      </w:r>
    </w:p>
    <w:p w:rsidR="00F703D3" w:rsidRPr="007C1AFD" w:rsidRDefault="00F703D3" w:rsidP="00F703D3">
      <w:pPr>
        <w:pStyle w:val="PL"/>
        <w:rPr>
          <w:lang w:val="en-US" w:eastAsia="es-ES"/>
        </w:rPr>
      </w:pPr>
      <w:r w:rsidRPr="007C1AFD">
        <w:rPr>
          <w:lang w:val="en-US" w:eastAsia="es-ES"/>
        </w:rPr>
        <w:t xml:space="preserve">           - </w:t>
      </w:r>
      <w:r>
        <w:rPr>
          <w:rFonts w:cs="Arial"/>
          <w:szCs w:val="18"/>
          <w:lang w:eastAsia="zh-CN"/>
        </w:rPr>
        <w:t>CIVIC_ADDR</w:t>
      </w:r>
    </w:p>
    <w:p w:rsidR="00F703D3" w:rsidRPr="007C1AFD" w:rsidRDefault="00F703D3" w:rsidP="00F703D3">
      <w:pPr>
        <w:pStyle w:val="PL"/>
        <w:rPr>
          <w:lang w:val="en-US" w:eastAsia="es-ES"/>
        </w:rPr>
      </w:pPr>
      <w:r w:rsidRPr="007C1AFD">
        <w:rPr>
          <w:lang w:val="en-US" w:eastAsia="es-ES"/>
        </w:rPr>
        <w:t xml:space="preserve">           - </w:t>
      </w:r>
      <w:r>
        <w:rPr>
          <w:rFonts w:cs="Arial"/>
          <w:szCs w:val="18"/>
          <w:lang w:eastAsia="zh-CN"/>
        </w:rPr>
        <w:t>GPS</w:t>
      </w:r>
    </w:p>
    <w:p w:rsidR="00F703D3" w:rsidRPr="007C1AFD" w:rsidRDefault="00F703D3" w:rsidP="00F703D3">
      <w:pPr>
        <w:pStyle w:val="PL"/>
        <w:rPr>
          <w:lang w:val="en-US" w:eastAsia="es-ES"/>
        </w:rPr>
      </w:pPr>
      <w:r w:rsidRPr="007C1AFD">
        <w:rPr>
          <w:lang w:val="en-US" w:eastAsia="es-ES"/>
        </w:rPr>
        <w:t xml:space="preserve">           - </w:t>
      </w:r>
      <w:r w:rsidRPr="00A97DDB">
        <w:rPr>
          <w:szCs w:val="18"/>
          <w:lang w:val="en-IN"/>
        </w:rPr>
        <w:t>SAI</w:t>
      </w:r>
    </w:p>
    <w:p w:rsidR="00F703D3" w:rsidRDefault="00F703D3" w:rsidP="00F703D3">
      <w:pPr>
        <w:pStyle w:val="PL"/>
        <w:rPr>
          <w:lang w:val="en-US" w:eastAsia="es-ES"/>
        </w:rPr>
      </w:pPr>
      <w:r w:rsidRPr="007C1AFD">
        <w:rPr>
          <w:lang w:val="en-US" w:eastAsia="es-ES"/>
        </w:rPr>
        <w:t xml:space="preserve">           - </w:t>
      </w:r>
      <w:r w:rsidRPr="00A97DDB">
        <w:rPr>
          <w:szCs w:val="18"/>
          <w:lang w:val="en-IN"/>
        </w:rPr>
        <w:t>ECGI</w:t>
      </w:r>
    </w:p>
    <w:p w:rsidR="00F703D3" w:rsidRDefault="00F703D3" w:rsidP="00F703D3">
      <w:pPr>
        <w:pStyle w:val="PL"/>
        <w:rPr>
          <w:szCs w:val="18"/>
          <w:lang w:val="en-IN"/>
        </w:rPr>
      </w:pPr>
      <w:r w:rsidRPr="007C1AFD">
        <w:rPr>
          <w:lang w:val="en-US" w:eastAsia="es-ES"/>
        </w:rPr>
        <w:t xml:space="preserve">           - </w:t>
      </w:r>
      <w:r w:rsidRPr="00A97DDB">
        <w:rPr>
          <w:szCs w:val="18"/>
          <w:lang w:val="en-IN"/>
        </w:rPr>
        <w:t>RAT</w:t>
      </w:r>
    </w:p>
    <w:p w:rsidR="00F703D3" w:rsidRPr="007C1AFD" w:rsidRDefault="00F703D3" w:rsidP="00F703D3">
      <w:pPr>
        <w:pStyle w:val="PL"/>
        <w:rPr>
          <w:lang w:val="en-US" w:eastAsia="es-ES"/>
        </w:rPr>
      </w:pPr>
      <w:r w:rsidRPr="007C1AFD">
        <w:rPr>
          <w:lang w:val="en-US" w:eastAsia="es-ES"/>
        </w:rPr>
        <w:t xml:space="preserve">           - </w:t>
      </w:r>
      <w:r>
        <w:rPr>
          <w:szCs w:val="18"/>
          <w:lang w:val="en-IN"/>
        </w:rPr>
        <w:t>VAL_SERVICE_AREA</w:t>
      </w:r>
    </w:p>
    <w:p w:rsidR="00F703D3" w:rsidRPr="007C1AFD" w:rsidRDefault="00F703D3" w:rsidP="00F703D3">
      <w:pPr>
        <w:pStyle w:val="PL"/>
        <w:rPr>
          <w:lang w:val="en-US" w:eastAsia="es-ES"/>
        </w:rPr>
      </w:pPr>
      <w:r w:rsidRPr="007C1AFD">
        <w:rPr>
          <w:lang w:val="en-US" w:eastAsia="es-ES"/>
        </w:rPr>
        <w:t xml:space="preserve">      - type: string</w:t>
      </w:r>
    </w:p>
    <w:p w:rsidR="00F703D3" w:rsidRPr="007C1AFD" w:rsidRDefault="00F703D3" w:rsidP="00F703D3">
      <w:pPr>
        <w:pStyle w:val="PL"/>
        <w:rPr>
          <w:lang w:val="en-US" w:eastAsia="es-ES"/>
        </w:rPr>
      </w:pPr>
      <w:r w:rsidRPr="007C1AFD">
        <w:rPr>
          <w:lang w:val="en-US" w:eastAsia="es-ES"/>
        </w:rPr>
        <w:t xml:space="preserve">        description: &gt;</w:t>
      </w:r>
    </w:p>
    <w:p w:rsidR="00F703D3" w:rsidRPr="007C1AFD" w:rsidRDefault="00F703D3" w:rsidP="00F703D3">
      <w:pPr>
        <w:pStyle w:val="PL"/>
        <w:rPr>
          <w:rFonts w:eastAsia="DengXian"/>
        </w:rPr>
      </w:pPr>
      <w:r w:rsidRPr="007C1AFD">
        <w:rPr>
          <w:rFonts w:eastAsia="DengXian"/>
        </w:rPr>
        <w:t xml:space="preserve">          This string provides forward-compatibility with future</w:t>
      </w:r>
    </w:p>
    <w:p w:rsidR="00F703D3" w:rsidRPr="007C1AFD" w:rsidRDefault="00F703D3" w:rsidP="00F703D3">
      <w:pPr>
        <w:pStyle w:val="PL"/>
        <w:rPr>
          <w:rFonts w:eastAsia="DengXian"/>
        </w:rPr>
      </w:pPr>
      <w:r w:rsidRPr="007C1AFD">
        <w:rPr>
          <w:rFonts w:eastAsia="DengXian"/>
        </w:rPr>
        <w:t xml:space="preserve">          extensions to the enumeration </w:t>
      </w:r>
      <w:r>
        <w:rPr>
          <w:rFonts w:eastAsia="DengXian"/>
        </w:rPr>
        <w:t>and</w:t>
      </w:r>
      <w:r w:rsidRPr="007C1AFD">
        <w:rPr>
          <w:rFonts w:eastAsia="DengXian"/>
        </w:rPr>
        <w:t xml:space="preserve"> is not used to encode</w:t>
      </w:r>
    </w:p>
    <w:p w:rsidR="00F703D3" w:rsidRDefault="00F703D3" w:rsidP="00F703D3">
      <w:pPr>
        <w:pStyle w:val="PL"/>
        <w:rPr>
          <w:lang w:val="en-US" w:eastAsia="es-ES"/>
        </w:rPr>
      </w:pPr>
      <w:r w:rsidRPr="007C1AFD">
        <w:rPr>
          <w:rFonts w:eastAsia="DengXian"/>
        </w:rPr>
        <w:t xml:space="preserve">          content defined in the present version of this API.</w:t>
      </w:r>
    </w:p>
    <w:p w:rsidR="00F703D3" w:rsidRPr="0083324F" w:rsidRDefault="00F703D3" w:rsidP="00F703D3">
      <w:pPr>
        <w:pStyle w:val="PL"/>
        <w:rPr>
          <w:lang w:val="en-US" w:eastAsia="es-ES"/>
        </w:rPr>
      </w:pPr>
      <w:r w:rsidRPr="0083324F">
        <w:rPr>
          <w:lang w:val="en-US" w:eastAsia="es-ES"/>
        </w:rPr>
        <w:t xml:space="preserve">      description: |</w:t>
      </w:r>
    </w:p>
    <w:p w:rsidR="00F703D3" w:rsidRDefault="00F703D3" w:rsidP="00F703D3">
      <w:pPr>
        <w:pStyle w:val="PL"/>
        <w:rPr>
          <w:lang w:val="en-US" w:eastAsia="es-ES"/>
        </w:rPr>
      </w:pPr>
      <w:r>
        <w:rPr>
          <w:lang w:val="en-US" w:eastAsia="es-ES"/>
        </w:rPr>
        <w:t xml:space="preserve">        </w:t>
      </w:r>
      <w:r>
        <w:t>Represents a desired condition of the requested location change</w:t>
      </w:r>
      <w:r w:rsidRPr="007C1AFD">
        <w:t>.</w:t>
      </w:r>
      <w:r>
        <w:t xml:space="preserve">  </w:t>
      </w:r>
    </w:p>
    <w:p w:rsidR="00F703D3" w:rsidRPr="0083324F" w:rsidRDefault="00F703D3" w:rsidP="00F703D3">
      <w:pPr>
        <w:pStyle w:val="PL"/>
        <w:rPr>
          <w:lang w:val="en-US" w:eastAsia="es-ES"/>
        </w:rPr>
      </w:pPr>
      <w:r w:rsidRPr="0083324F">
        <w:rPr>
          <w:lang w:val="en-US" w:eastAsia="es-ES"/>
        </w:rPr>
        <w:t xml:space="preserve">        Possible values are:</w:t>
      </w:r>
    </w:p>
    <w:p w:rsidR="00F703D3" w:rsidRDefault="00F703D3" w:rsidP="00F703D3">
      <w:pPr>
        <w:pStyle w:val="PL"/>
        <w:rPr>
          <w:rFonts w:cs="Arial"/>
          <w:szCs w:val="18"/>
          <w:lang w:eastAsia="zh-CN"/>
        </w:rPr>
      </w:pPr>
      <w:r w:rsidRPr="0083324F">
        <w:rPr>
          <w:lang w:val="en-US" w:eastAsia="es-ES"/>
        </w:rPr>
        <w:t xml:space="preserve">        - </w:t>
      </w:r>
      <w:r>
        <w:t>CELL</w:t>
      </w:r>
      <w:r w:rsidRPr="0083324F">
        <w:rPr>
          <w:lang w:val="en-US" w:eastAsia="es-ES"/>
        </w:rPr>
        <w:t xml:space="preserve">: </w:t>
      </w:r>
      <w:r>
        <w:rPr>
          <w:rFonts w:cs="Arial"/>
          <w:szCs w:val="18"/>
          <w:lang w:eastAsia="zh-CN"/>
        </w:rPr>
        <w:t>The condition is cell change.</w:t>
      </w:r>
    </w:p>
    <w:p w:rsidR="00F703D3" w:rsidRDefault="00F703D3" w:rsidP="00F703D3">
      <w:pPr>
        <w:pStyle w:val="PL"/>
        <w:rPr>
          <w:lang w:val="en-US" w:eastAsia="es-ES"/>
        </w:rPr>
      </w:pPr>
      <w:r w:rsidRPr="0083324F">
        <w:rPr>
          <w:lang w:val="en-US" w:eastAsia="es-ES"/>
        </w:rPr>
        <w:t xml:space="preserve">        - </w:t>
      </w:r>
      <w:r>
        <w:rPr>
          <w:rFonts w:cs="Arial"/>
          <w:szCs w:val="18"/>
          <w:lang w:eastAsia="zh-CN"/>
        </w:rPr>
        <w:t>NODEB</w:t>
      </w:r>
      <w:r w:rsidRPr="0083324F">
        <w:rPr>
          <w:lang w:val="en-US" w:eastAsia="es-ES"/>
        </w:rPr>
        <w:t xml:space="preserve">: </w:t>
      </w:r>
      <w:r>
        <w:rPr>
          <w:rFonts w:cs="Arial"/>
          <w:szCs w:val="18"/>
          <w:lang w:eastAsia="zh-CN"/>
        </w:rPr>
        <w:t>The condition is eNodeB or gNodeB change</w:t>
      </w:r>
      <w:r w:rsidRPr="0083324F">
        <w:rPr>
          <w:lang w:val="en-US" w:eastAsia="es-ES"/>
        </w:rPr>
        <w:t>.</w:t>
      </w:r>
    </w:p>
    <w:p w:rsidR="00F703D3" w:rsidRPr="0083324F" w:rsidRDefault="00F703D3" w:rsidP="00F703D3">
      <w:pPr>
        <w:pStyle w:val="PL"/>
        <w:rPr>
          <w:lang w:val="en-US" w:eastAsia="es-ES"/>
        </w:rPr>
      </w:pPr>
      <w:r w:rsidRPr="0083324F">
        <w:rPr>
          <w:lang w:val="en-US" w:eastAsia="es-ES"/>
        </w:rPr>
        <w:t xml:space="preserve">        - </w:t>
      </w:r>
      <w:r>
        <w:rPr>
          <w:rFonts w:cs="Arial"/>
          <w:szCs w:val="18"/>
          <w:lang w:eastAsia="zh-CN"/>
        </w:rPr>
        <w:t>TA_RA</w:t>
      </w:r>
      <w:r w:rsidRPr="0083324F">
        <w:rPr>
          <w:lang w:val="en-US" w:eastAsia="es-ES"/>
        </w:rPr>
        <w:t xml:space="preserve">: </w:t>
      </w:r>
      <w:r>
        <w:rPr>
          <w:rFonts w:cs="Arial"/>
          <w:szCs w:val="18"/>
          <w:lang w:eastAsia="zh-CN"/>
        </w:rPr>
        <w:t>The condition is TA or RA change.</w:t>
      </w:r>
    </w:p>
    <w:p w:rsidR="00F703D3" w:rsidRPr="0083324F" w:rsidRDefault="00F703D3" w:rsidP="00F703D3">
      <w:pPr>
        <w:pStyle w:val="PL"/>
        <w:rPr>
          <w:lang w:val="en-US" w:eastAsia="es-ES"/>
        </w:rPr>
      </w:pPr>
      <w:r w:rsidRPr="0083324F">
        <w:rPr>
          <w:lang w:val="en-US" w:eastAsia="es-ES"/>
        </w:rPr>
        <w:t xml:space="preserve">        - </w:t>
      </w:r>
      <w:r>
        <w:rPr>
          <w:rFonts w:cs="Arial" w:hint="eastAsia"/>
          <w:szCs w:val="18"/>
          <w:lang w:eastAsia="zh-CN"/>
        </w:rPr>
        <w:t>W</w:t>
      </w:r>
      <w:r>
        <w:rPr>
          <w:rFonts w:cs="Arial"/>
          <w:szCs w:val="18"/>
          <w:lang w:eastAsia="zh-CN"/>
        </w:rPr>
        <w:t>L</w:t>
      </w:r>
      <w:r>
        <w:rPr>
          <w:rFonts w:cs="Arial" w:hint="eastAsia"/>
          <w:szCs w:val="18"/>
          <w:lang w:eastAsia="zh-CN"/>
        </w:rPr>
        <w:t>AN</w:t>
      </w:r>
      <w:r>
        <w:rPr>
          <w:rFonts w:cs="Arial"/>
          <w:szCs w:val="18"/>
          <w:lang w:eastAsia="zh-CN"/>
        </w:rPr>
        <w:t>_AN</w:t>
      </w:r>
      <w:r w:rsidRPr="0083324F">
        <w:rPr>
          <w:lang w:val="en-US" w:eastAsia="es-ES"/>
        </w:rPr>
        <w:t xml:space="preserve">: </w:t>
      </w:r>
      <w:r>
        <w:rPr>
          <w:rFonts w:cs="Arial"/>
          <w:szCs w:val="18"/>
          <w:lang w:eastAsia="zh-CN"/>
        </w:rPr>
        <w:t xml:space="preserve">The condition is WLAN </w:t>
      </w:r>
      <w:r w:rsidRPr="005B39DB">
        <w:rPr>
          <w:rFonts w:cs="Arial"/>
          <w:szCs w:val="18"/>
          <w:lang w:eastAsia="zh-CN"/>
        </w:rPr>
        <w:t>access network change (e.g.</w:t>
      </w:r>
      <w:r>
        <w:rPr>
          <w:rFonts w:cs="Arial"/>
          <w:szCs w:val="18"/>
          <w:lang w:eastAsia="zh-CN"/>
        </w:rPr>
        <w:t>,</w:t>
      </w:r>
      <w:r w:rsidRPr="005B39DB">
        <w:rPr>
          <w:rFonts w:cs="Arial"/>
          <w:szCs w:val="18"/>
          <w:lang w:eastAsia="zh-CN"/>
        </w:rPr>
        <w:t xml:space="preserve"> SSID or BSSID change)</w:t>
      </w:r>
      <w:r>
        <w:rPr>
          <w:rFonts w:cs="Arial"/>
          <w:szCs w:val="18"/>
          <w:lang w:eastAsia="zh-CN"/>
        </w:rPr>
        <w:t>.</w:t>
      </w:r>
    </w:p>
    <w:p w:rsidR="00F703D3" w:rsidRPr="0083324F" w:rsidRDefault="00F703D3" w:rsidP="00F703D3">
      <w:pPr>
        <w:pStyle w:val="PL"/>
        <w:rPr>
          <w:lang w:val="en-US" w:eastAsia="es-ES"/>
        </w:rPr>
      </w:pPr>
      <w:r w:rsidRPr="0083324F">
        <w:rPr>
          <w:lang w:val="en-US" w:eastAsia="es-ES"/>
        </w:rPr>
        <w:t xml:space="preserve">        - </w:t>
      </w:r>
      <w:r>
        <w:rPr>
          <w:rFonts w:cs="Arial"/>
          <w:szCs w:val="18"/>
          <w:lang w:eastAsia="zh-CN"/>
        </w:rPr>
        <w:t>CIVIC_ADDR</w:t>
      </w:r>
      <w:r w:rsidRPr="0083324F">
        <w:rPr>
          <w:lang w:val="en-US" w:eastAsia="es-ES"/>
        </w:rPr>
        <w:t xml:space="preserve">: </w:t>
      </w:r>
      <w:r>
        <w:rPr>
          <w:rFonts w:cs="Arial"/>
          <w:szCs w:val="18"/>
          <w:lang w:eastAsia="zh-CN"/>
        </w:rPr>
        <w:t>The condition is civic address change.</w:t>
      </w:r>
    </w:p>
    <w:p w:rsidR="00F703D3" w:rsidRPr="0083324F" w:rsidRDefault="00F703D3" w:rsidP="00F703D3">
      <w:pPr>
        <w:pStyle w:val="PL"/>
        <w:rPr>
          <w:lang w:val="en-US" w:eastAsia="es-ES"/>
        </w:rPr>
      </w:pPr>
      <w:r w:rsidRPr="0083324F">
        <w:rPr>
          <w:lang w:val="en-US" w:eastAsia="es-ES"/>
        </w:rPr>
        <w:t xml:space="preserve">        - </w:t>
      </w:r>
      <w:r>
        <w:rPr>
          <w:rFonts w:cs="Arial"/>
          <w:szCs w:val="18"/>
          <w:lang w:eastAsia="zh-CN"/>
        </w:rPr>
        <w:t>GPS</w:t>
      </w:r>
      <w:r w:rsidRPr="0083324F">
        <w:rPr>
          <w:lang w:val="en-US" w:eastAsia="es-ES"/>
        </w:rPr>
        <w:t xml:space="preserve">: </w:t>
      </w:r>
      <w:r>
        <w:rPr>
          <w:rFonts w:cs="Arial"/>
          <w:szCs w:val="18"/>
          <w:lang w:eastAsia="zh-CN"/>
        </w:rPr>
        <w:t>The condition is GPS coordinate change.</w:t>
      </w:r>
    </w:p>
    <w:p w:rsidR="00F703D3" w:rsidRPr="0083324F" w:rsidRDefault="00F703D3" w:rsidP="00F703D3">
      <w:pPr>
        <w:pStyle w:val="PL"/>
        <w:rPr>
          <w:lang w:val="en-US" w:eastAsia="es-ES"/>
        </w:rPr>
      </w:pPr>
      <w:r w:rsidRPr="0083324F">
        <w:rPr>
          <w:lang w:val="en-US" w:eastAsia="es-ES"/>
        </w:rPr>
        <w:t xml:space="preserve">        - </w:t>
      </w:r>
      <w:r w:rsidRPr="00A97DDB">
        <w:rPr>
          <w:szCs w:val="18"/>
          <w:lang w:val="en-IN"/>
        </w:rPr>
        <w:t>SAI</w:t>
      </w:r>
      <w:r w:rsidRPr="0083324F">
        <w:rPr>
          <w:lang w:val="en-US" w:eastAsia="es-ES"/>
        </w:rPr>
        <w:t xml:space="preserve">: </w:t>
      </w:r>
      <w:r>
        <w:rPr>
          <w:rFonts w:cs="Arial"/>
          <w:szCs w:val="18"/>
          <w:lang w:eastAsia="zh-CN"/>
        </w:rPr>
        <w:t xml:space="preserve">The condition is </w:t>
      </w:r>
      <w:r w:rsidRPr="00A97DDB">
        <w:rPr>
          <w:szCs w:val="18"/>
          <w:lang w:val="en-IN"/>
        </w:rPr>
        <w:t>SAI</w:t>
      </w:r>
      <w:r>
        <w:rPr>
          <w:rFonts w:cs="Arial"/>
          <w:szCs w:val="18"/>
          <w:lang w:eastAsia="zh-CN"/>
        </w:rPr>
        <w:t xml:space="preserve"> change.</w:t>
      </w:r>
      <w:r w:rsidRPr="0083324F">
        <w:rPr>
          <w:lang w:val="en-US" w:eastAsia="es-ES"/>
        </w:rPr>
        <w:t>.</w:t>
      </w:r>
    </w:p>
    <w:p w:rsidR="00F703D3" w:rsidRPr="0083324F" w:rsidRDefault="00F703D3" w:rsidP="00F703D3">
      <w:pPr>
        <w:pStyle w:val="PL"/>
        <w:rPr>
          <w:lang w:val="en-US" w:eastAsia="es-ES"/>
        </w:rPr>
      </w:pPr>
      <w:r w:rsidRPr="0083324F">
        <w:rPr>
          <w:lang w:val="en-US" w:eastAsia="es-ES"/>
        </w:rPr>
        <w:t xml:space="preserve">        - </w:t>
      </w:r>
      <w:r w:rsidRPr="00A97DDB">
        <w:rPr>
          <w:szCs w:val="18"/>
          <w:lang w:val="en-IN"/>
        </w:rPr>
        <w:t>ECGI</w:t>
      </w:r>
      <w:r w:rsidRPr="0083324F">
        <w:rPr>
          <w:lang w:val="en-US" w:eastAsia="es-ES"/>
        </w:rPr>
        <w:t xml:space="preserve">: </w:t>
      </w:r>
      <w:r>
        <w:rPr>
          <w:rFonts w:cs="Arial"/>
          <w:szCs w:val="18"/>
          <w:lang w:eastAsia="zh-CN"/>
        </w:rPr>
        <w:t xml:space="preserve">The condition is </w:t>
      </w:r>
      <w:r w:rsidRPr="00A97DDB">
        <w:rPr>
          <w:szCs w:val="18"/>
          <w:lang w:val="en-IN"/>
        </w:rPr>
        <w:t>ECGI</w:t>
      </w:r>
      <w:r>
        <w:rPr>
          <w:rFonts w:cs="Arial"/>
          <w:szCs w:val="18"/>
          <w:lang w:eastAsia="zh-CN"/>
        </w:rPr>
        <w:t xml:space="preserve"> change.</w:t>
      </w:r>
    </w:p>
    <w:p w:rsidR="00F703D3" w:rsidRDefault="00F703D3" w:rsidP="00F703D3">
      <w:pPr>
        <w:pStyle w:val="PL"/>
        <w:rPr>
          <w:lang w:val="en-US" w:eastAsia="es-ES"/>
        </w:rPr>
      </w:pPr>
      <w:r w:rsidRPr="0083324F">
        <w:rPr>
          <w:lang w:val="en-US" w:eastAsia="es-ES"/>
        </w:rPr>
        <w:t xml:space="preserve">        - </w:t>
      </w:r>
      <w:r w:rsidRPr="00A97DDB">
        <w:rPr>
          <w:szCs w:val="18"/>
          <w:lang w:val="en-IN"/>
        </w:rPr>
        <w:t>RAT</w:t>
      </w:r>
      <w:r w:rsidRPr="0083324F">
        <w:rPr>
          <w:lang w:val="en-US" w:eastAsia="es-ES"/>
        </w:rPr>
        <w:t xml:space="preserve">: </w:t>
      </w:r>
      <w:r>
        <w:rPr>
          <w:rFonts w:cs="Arial"/>
          <w:szCs w:val="18"/>
          <w:lang w:eastAsia="zh-CN"/>
        </w:rPr>
        <w:t xml:space="preserve">The condition is </w:t>
      </w:r>
      <w:r w:rsidRPr="00A97DDB">
        <w:rPr>
          <w:szCs w:val="18"/>
          <w:lang w:val="en-IN"/>
        </w:rPr>
        <w:t>RAT</w:t>
      </w:r>
      <w:r>
        <w:rPr>
          <w:rFonts w:cs="Arial"/>
          <w:szCs w:val="18"/>
          <w:lang w:eastAsia="zh-CN"/>
        </w:rPr>
        <w:t xml:space="preserve"> change</w:t>
      </w:r>
      <w:r w:rsidRPr="0083324F">
        <w:rPr>
          <w:lang w:val="en-US" w:eastAsia="es-ES"/>
        </w:rPr>
        <w:t>.</w:t>
      </w:r>
    </w:p>
    <w:p w:rsidR="00F703D3" w:rsidRPr="0083324F" w:rsidRDefault="00F703D3" w:rsidP="00F703D3">
      <w:pPr>
        <w:pStyle w:val="PL"/>
        <w:rPr>
          <w:lang w:val="en-US" w:eastAsia="es-ES"/>
        </w:rPr>
      </w:pPr>
      <w:r w:rsidRPr="0083324F">
        <w:rPr>
          <w:lang w:val="en-US" w:eastAsia="es-ES"/>
        </w:rPr>
        <w:t xml:space="preserve">        - </w:t>
      </w:r>
      <w:r>
        <w:rPr>
          <w:szCs w:val="18"/>
          <w:lang w:val="en-IN"/>
        </w:rPr>
        <w:t>VAL_SERVICE_AREA</w:t>
      </w:r>
      <w:r w:rsidRPr="0083324F">
        <w:rPr>
          <w:lang w:val="en-US" w:eastAsia="es-ES"/>
        </w:rPr>
        <w:t xml:space="preserve">: </w:t>
      </w:r>
      <w:r>
        <w:rPr>
          <w:rFonts w:cs="Arial"/>
          <w:szCs w:val="18"/>
          <w:lang w:eastAsia="zh-CN"/>
        </w:rPr>
        <w:t>The condition is VAL service area change.</w:t>
      </w:r>
    </w:p>
    <w:p w:rsidR="006C7047" w:rsidRPr="007C1AFD" w:rsidRDefault="006C7047">
      <w:pPr>
        <w:pStyle w:val="PL"/>
      </w:pPr>
    </w:p>
    <w:p w:rsidR="006C7047" w:rsidRPr="007C1AFD" w:rsidRDefault="006C7047" w:rsidP="007C1AFD">
      <w:pPr>
        <w:pStyle w:val="Heading1"/>
      </w:pPr>
      <w:bookmarkStart w:id="8076" w:name="_Toc34154184"/>
      <w:bookmarkStart w:id="8077" w:name="_Toc36041128"/>
      <w:bookmarkStart w:id="8078" w:name="_Toc36041441"/>
      <w:bookmarkStart w:id="8079" w:name="_Toc43196721"/>
      <w:bookmarkStart w:id="8080" w:name="_Toc43481492"/>
      <w:bookmarkStart w:id="8081" w:name="_Toc45134769"/>
      <w:bookmarkStart w:id="8082" w:name="_Toc51189301"/>
      <w:bookmarkStart w:id="8083" w:name="_Toc51763977"/>
      <w:bookmarkStart w:id="8084" w:name="_Toc57206209"/>
      <w:bookmarkStart w:id="8085" w:name="_Toc59019550"/>
      <w:bookmarkStart w:id="8086" w:name="_Toc68170223"/>
      <w:bookmarkStart w:id="8087" w:name="_Toc83234265"/>
      <w:bookmarkStart w:id="8088" w:name="_Toc90661688"/>
      <w:bookmarkStart w:id="8089" w:name="_Toc138755408"/>
      <w:bookmarkStart w:id="8090" w:name="_Toc151886393"/>
      <w:bookmarkStart w:id="8091" w:name="_Toc152076458"/>
      <w:bookmarkStart w:id="8092" w:name="_Toc153794174"/>
      <w:r w:rsidRPr="007C1AFD">
        <w:t>A.3</w:t>
      </w:r>
      <w:r w:rsidRPr="007C1AFD">
        <w:tab/>
        <w:t>SS_GroupManagement API</w:t>
      </w:r>
      <w:bookmarkEnd w:id="8076"/>
      <w:bookmarkEnd w:id="8077"/>
      <w:bookmarkEnd w:id="8078"/>
      <w:bookmarkEnd w:id="8079"/>
      <w:bookmarkEnd w:id="8080"/>
      <w:bookmarkEnd w:id="8081"/>
      <w:bookmarkEnd w:id="8082"/>
      <w:bookmarkEnd w:id="8083"/>
      <w:bookmarkEnd w:id="8084"/>
      <w:bookmarkEnd w:id="8085"/>
      <w:bookmarkEnd w:id="8086"/>
      <w:bookmarkEnd w:id="8087"/>
      <w:bookmarkEnd w:id="8088"/>
      <w:bookmarkEnd w:id="8089"/>
      <w:bookmarkEnd w:id="8090"/>
      <w:bookmarkEnd w:id="8091"/>
      <w:bookmarkEnd w:id="8092"/>
    </w:p>
    <w:p w:rsidR="006C7047" w:rsidRPr="007C1AFD" w:rsidRDefault="006C7047">
      <w:pPr>
        <w:pStyle w:val="PL"/>
        <w:rPr>
          <w:rFonts w:eastAsia="DengXian"/>
        </w:rPr>
      </w:pPr>
      <w:r w:rsidRPr="007C1AFD">
        <w:rPr>
          <w:rFonts w:eastAsia="DengXian"/>
        </w:rPr>
        <w:t>openapi: 3.0.0</w:t>
      </w:r>
    </w:p>
    <w:p w:rsidR="00B97176" w:rsidRDefault="00B97176">
      <w:pPr>
        <w:pStyle w:val="PL"/>
        <w:rPr>
          <w:rFonts w:eastAsia="DengXian"/>
        </w:rPr>
      </w:pPr>
    </w:p>
    <w:p w:rsidR="006C7047" w:rsidRPr="007C1AFD" w:rsidRDefault="006C7047">
      <w:pPr>
        <w:pStyle w:val="PL"/>
        <w:rPr>
          <w:rFonts w:eastAsia="DengXian"/>
        </w:rPr>
      </w:pPr>
      <w:r w:rsidRPr="007C1AFD">
        <w:rPr>
          <w:rFonts w:eastAsia="DengXian"/>
        </w:rPr>
        <w:t>info:</w:t>
      </w:r>
    </w:p>
    <w:p w:rsidR="006C7047" w:rsidRPr="007C1AFD" w:rsidRDefault="006C7047">
      <w:pPr>
        <w:pStyle w:val="PL"/>
        <w:rPr>
          <w:rFonts w:eastAsia="DengXian"/>
        </w:rPr>
      </w:pPr>
      <w:r w:rsidRPr="007C1AFD">
        <w:rPr>
          <w:rFonts w:eastAsia="DengXian"/>
        </w:rPr>
        <w:t xml:space="preserve">  title: SS_GroupManagement</w:t>
      </w:r>
    </w:p>
    <w:p w:rsidR="006C7047" w:rsidRPr="007C1AFD" w:rsidRDefault="006C7047">
      <w:pPr>
        <w:pStyle w:val="PL"/>
        <w:rPr>
          <w:rFonts w:eastAsia="DengXian"/>
        </w:rPr>
      </w:pPr>
      <w:r w:rsidRPr="007C1AFD">
        <w:rPr>
          <w:rFonts w:eastAsia="DengXian"/>
        </w:rPr>
        <w:t xml:space="preserve">  description: |</w:t>
      </w:r>
    </w:p>
    <w:p w:rsidR="006C7047" w:rsidRPr="007C1AFD" w:rsidRDefault="006C7047">
      <w:pPr>
        <w:pStyle w:val="PL"/>
        <w:rPr>
          <w:rFonts w:eastAsia="DengXian"/>
        </w:rPr>
      </w:pPr>
      <w:r w:rsidRPr="007C1AFD">
        <w:rPr>
          <w:rFonts w:eastAsia="DengXian"/>
        </w:rPr>
        <w:t xml:space="preserve">    API for SEAL Group management.</w:t>
      </w:r>
      <w:r w:rsidR="00DA4BF4" w:rsidRPr="007C1AFD">
        <w:rPr>
          <w:rFonts w:eastAsia="DengXian"/>
        </w:rPr>
        <w:t xml:space="preserve">  </w:t>
      </w:r>
    </w:p>
    <w:p w:rsidR="006C7047" w:rsidRPr="007C1AFD" w:rsidRDefault="006C7047">
      <w:pPr>
        <w:pStyle w:val="PL"/>
        <w:rPr>
          <w:rFonts w:eastAsia="DengXian"/>
        </w:rPr>
      </w:pPr>
      <w:r w:rsidRPr="007C1AFD">
        <w:rPr>
          <w:rFonts w:eastAsia="DengXian"/>
        </w:rPr>
        <w:t xml:space="preserve">    © 202</w:t>
      </w:r>
      <w:r w:rsidR="00AD0B4B">
        <w:rPr>
          <w:rFonts w:eastAsia="DengXian"/>
        </w:rPr>
        <w:t>3</w:t>
      </w:r>
      <w:r w:rsidRPr="007C1AFD">
        <w:rPr>
          <w:rFonts w:eastAsia="DengXian"/>
        </w:rPr>
        <w:t>, 3GPP Organizational Partners (ARIB, ATIS, CCSA, ETSI, TSDSI, TTA, TTC).</w:t>
      </w:r>
      <w:r w:rsidR="00DA4BF4" w:rsidRPr="007C1AFD">
        <w:rPr>
          <w:rFonts w:eastAsia="DengXian"/>
        </w:rPr>
        <w:t xml:space="preserve">  </w:t>
      </w:r>
    </w:p>
    <w:p w:rsidR="006C7047" w:rsidRPr="007C1AFD" w:rsidRDefault="006C7047">
      <w:pPr>
        <w:pStyle w:val="PL"/>
        <w:rPr>
          <w:rFonts w:eastAsia="DengXian"/>
        </w:rPr>
      </w:pPr>
      <w:r w:rsidRPr="007C1AFD">
        <w:rPr>
          <w:rFonts w:eastAsia="DengXian"/>
        </w:rPr>
        <w:t xml:space="preserve">    All rights reserved.</w:t>
      </w:r>
    </w:p>
    <w:p w:rsidR="006C7047" w:rsidRPr="007C1AFD" w:rsidRDefault="006C7047">
      <w:pPr>
        <w:pStyle w:val="PL"/>
        <w:rPr>
          <w:rFonts w:eastAsia="DengXian"/>
        </w:rPr>
      </w:pPr>
      <w:r w:rsidRPr="007C1AFD">
        <w:rPr>
          <w:rFonts w:eastAsia="DengXian"/>
        </w:rPr>
        <w:t xml:space="preserve">  version: "1.</w:t>
      </w:r>
      <w:r w:rsidR="00AD0B4B">
        <w:rPr>
          <w:rFonts w:eastAsia="DengXian"/>
        </w:rPr>
        <w:t>2</w:t>
      </w:r>
      <w:r w:rsidRPr="007C1AFD">
        <w:rPr>
          <w:rFonts w:eastAsia="DengXian"/>
        </w:rPr>
        <w:t>.</w:t>
      </w:r>
      <w:r w:rsidR="00AD0B4B">
        <w:rPr>
          <w:rFonts w:eastAsia="DengXian"/>
        </w:rPr>
        <w:t>0-alpha.1</w:t>
      </w:r>
      <w:r w:rsidRPr="007C1AFD">
        <w:rPr>
          <w:rFonts w:eastAsia="DengXian"/>
        </w:rPr>
        <w:t>"</w:t>
      </w:r>
    </w:p>
    <w:p w:rsidR="00B97176" w:rsidRDefault="00B97176">
      <w:pPr>
        <w:pStyle w:val="PL"/>
        <w:rPr>
          <w:rFonts w:eastAsia="DengXian"/>
        </w:rPr>
      </w:pPr>
    </w:p>
    <w:p w:rsidR="006C7047" w:rsidRPr="007C1AFD" w:rsidRDefault="006C7047">
      <w:pPr>
        <w:pStyle w:val="PL"/>
        <w:rPr>
          <w:rFonts w:eastAsia="DengXian"/>
        </w:rPr>
      </w:pPr>
      <w:r w:rsidRPr="007C1AFD">
        <w:rPr>
          <w:rFonts w:eastAsia="DengXian"/>
        </w:rPr>
        <w:t>externalDocs:</w:t>
      </w:r>
    </w:p>
    <w:p w:rsidR="00DA4BF4" w:rsidRPr="007C1AFD" w:rsidRDefault="006C7047">
      <w:pPr>
        <w:pStyle w:val="PL"/>
        <w:rPr>
          <w:rFonts w:eastAsia="DengXian"/>
        </w:rPr>
      </w:pPr>
      <w:r w:rsidRPr="007C1AFD">
        <w:rPr>
          <w:rFonts w:eastAsia="DengXian"/>
        </w:rPr>
        <w:t xml:space="preserve">  description: </w:t>
      </w:r>
      <w:r w:rsidR="00DA4BF4" w:rsidRPr="007C1AFD">
        <w:rPr>
          <w:rFonts w:eastAsia="DengXian"/>
        </w:rPr>
        <w:t>&gt;</w:t>
      </w:r>
    </w:p>
    <w:p w:rsidR="00DA4BF4" w:rsidRPr="007C1AFD" w:rsidRDefault="00DA4BF4">
      <w:pPr>
        <w:pStyle w:val="PL"/>
        <w:rPr>
          <w:rFonts w:eastAsia="DengXian"/>
        </w:rPr>
      </w:pPr>
      <w:r w:rsidRPr="007C1AFD">
        <w:rPr>
          <w:rFonts w:eastAsia="DengXian"/>
        </w:rPr>
        <w:t xml:space="preserve">    </w:t>
      </w:r>
      <w:r w:rsidR="006C7047" w:rsidRPr="007C1AFD">
        <w:rPr>
          <w:rFonts w:eastAsia="DengXian"/>
        </w:rPr>
        <w:t>3GPP TS 29.549 V1</w:t>
      </w:r>
      <w:r w:rsidR="00AD0B4B">
        <w:rPr>
          <w:rFonts w:eastAsia="DengXian"/>
        </w:rPr>
        <w:t>8</w:t>
      </w:r>
      <w:r w:rsidR="006C7047" w:rsidRPr="007C1AFD">
        <w:rPr>
          <w:rFonts w:eastAsia="DengXian"/>
        </w:rPr>
        <w:t>.</w:t>
      </w:r>
      <w:r w:rsidR="00AD0B4B">
        <w:rPr>
          <w:rFonts w:eastAsia="DengXian"/>
        </w:rPr>
        <w:t>1</w:t>
      </w:r>
      <w:r w:rsidR="006C7047" w:rsidRPr="007C1AFD">
        <w:rPr>
          <w:rFonts w:eastAsia="DengXian"/>
        </w:rPr>
        <w:t>.0 Service Enabler Architecture Layer for Verticals (SEAL);</w:t>
      </w:r>
    </w:p>
    <w:p w:rsidR="006C7047" w:rsidRPr="007C1AFD" w:rsidRDefault="00DA4BF4">
      <w:pPr>
        <w:pStyle w:val="PL"/>
        <w:rPr>
          <w:rFonts w:eastAsia="DengXian"/>
        </w:rPr>
      </w:pPr>
      <w:r w:rsidRPr="007C1AFD">
        <w:rPr>
          <w:rFonts w:eastAsia="DengXian"/>
        </w:rPr>
        <w:t xml:space="preserve">   </w:t>
      </w:r>
      <w:r w:rsidR="006C7047" w:rsidRPr="007C1AFD">
        <w:rPr>
          <w:rFonts w:eastAsia="DengXian"/>
        </w:rPr>
        <w:t xml:space="preserve"> Application Programming Interface (API) specification; Stage 3.</w:t>
      </w:r>
    </w:p>
    <w:p w:rsidR="006C7047" w:rsidRPr="007C1AFD" w:rsidRDefault="006C7047">
      <w:pPr>
        <w:pStyle w:val="PL"/>
        <w:rPr>
          <w:rFonts w:eastAsia="DengXian"/>
        </w:rPr>
      </w:pPr>
      <w:r w:rsidRPr="007C1AFD">
        <w:rPr>
          <w:rFonts w:eastAsia="DengXian"/>
        </w:rPr>
        <w:t xml:space="preserve">  url: http</w:t>
      </w:r>
      <w:r w:rsidR="00DA4BF4" w:rsidRPr="007C1AFD">
        <w:rPr>
          <w:rFonts w:eastAsia="DengXian"/>
        </w:rPr>
        <w:t>s</w:t>
      </w:r>
      <w:r w:rsidRPr="007C1AFD">
        <w:rPr>
          <w:rFonts w:eastAsia="DengXian"/>
        </w:rPr>
        <w:t>://www.3gpp.org/ftp/Specs/archive/29_series/29.549/</w:t>
      </w:r>
    </w:p>
    <w:p w:rsidR="00B97176" w:rsidRDefault="00B97176">
      <w:pPr>
        <w:pStyle w:val="PL"/>
        <w:rPr>
          <w:lang w:val="en-US" w:eastAsia="es-ES"/>
        </w:rPr>
      </w:pPr>
    </w:p>
    <w:p w:rsidR="006C7047" w:rsidRPr="007C1AFD" w:rsidRDefault="006C7047">
      <w:pPr>
        <w:pStyle w:val="PL"/>
        <w:rPr>
          <w:lang w:val="en-US" w:eastAsia="es-ES"/>
        </w:rPr>
      </w:pPr>
      <w:r w:rsidRPr="007C1AFD">
        <w:rPr>
          <w:lang w:val="en-US" w:eastAsia="es-ES"/>
        </w:rPr>
        <w:t>security:</w:t>
      </w:r>
    </w:p>
    <w:p w:rsidR="006C7047" w:rsidRPr="007C1AFD" w:rsidRDefault="006C7047">
      <w:pPr>
        <w:pStyle w:val="PL"/>
        <w:rPr>
          <w:lang w:val="en-US" w:eastAsia="es-ES"/>
        </w:rPr>
      </w:pPr>
      <w:r w:rsidRPr="007C1AFD">
        <w:rPr>
          <w:lang w:val="en-US" w:eastAsia="es-ES"/>
        </w:rPr>
        <w:t xml:space="preserve">  - {}</w:t>
      </w:r>
    </w:p>
    <w:p w:rsidR="006C7047" w:rsidRPr="007C1AFD" w:rsidRDefault="006C7047">
      <w:pPr>
        <w:pStyle w:val="PL"/>
        <w:rPr>
          <w:rFonts w:eastAsia="DengXian"/>
        </w:rPr>
      </w:pPr>
      <w:r w:rsidRPr="007C1AFD">
        <w:rPr>
          <w:lang w:val="en-US" w:eastAsia="es-ES"/>
        </w:rPr>
        <w:t xml:space="preserve">  - oAuth2ClientCredentials: []</w:t>
      </w:r>
    </w:p>
    <w:p w:rsidR="00B97176" w:rsidRDefault="00B97176">
      <w:pPr>
        <w:pStyle w:val="PL"/>
        <w:rPr>
          <w:rFonts w:eastAsia="DengXian"/>
        </w:rPr>
      </w:pPr>
    </w:p>
    <w:p w:rsidR="006C7047" w:rsidRPr="007C1AFD" w:rsidRDefault="006C7047">
      <w:pPr>
        <w:pStyle w:val="PL"/>
        <w:rPr>
          <w:rFonts w:eastAsia="DengXian"/>
        </w:rPr>
      </w:pPr>
      <w:r w:rsidRPr="007C1AFD">
        <w:rPr>
          <w:rFonts w:eastAsia="DengXian"/>
        </w:rPr>
        <w:t>servers:</w:t>
      </w:r>
    </w:p>
    <w:p w:rsidR="006C7047" w:rsidRPr="007C1AFD" w:rsidRDefault="006C7047">
      <w:pPr>
        <w:pStyle w:val="PL"/>
        <w:rPr>
          <w:rFonts w:eastAsia="DengXian"/>
        </w:rPr>
      </w:pPr>
      <w:r w:rsidRPr="007C1AFD">
        <w:rPr>
          <w:rFonts w:eastAsia="DengXian"/>
        </w:rPr>
        <w:t xml:space="preserve">  - url: '{apiRoot}/ss-gm/v1'</w:t>
      </w:r>
    </w:p>
    <w:p w:rsidR="006C7047" w:rsidRPr="007C1AFD" w:rsidRDefault="006C7047">
      <w:pPr>
        <w:pStyle w:val="PL"/>
        <w:rPr>
          <w:rFonts w:eastAsia="DengXian"/>
        </w:rPr>
      </w:pPr>
      <w:r w:rsidRPr="007C1AFD">
        <w:rPr>
          <w:rFonts w:eastAsia="DengXian"/>
        </w:rPr>
        <w:t xml:space="preserve">    variables:</w:t>
      </w:r>
    </w:p>
    <w:p w:rsidR="006C7047" w:rsidRPr="007C1AFD" w:rsidRDefault="006C7047">
      <w:pPr>
        <w:pStyle w:val="PL"/>
        <w:rPr>
          <w:rFonts w:eastAsia="DengXian"/>
        </w:rPr>
      </w:pPr>
      <w:r w:rsidRPr="007C1AFD">
        <w:rPr>
          <w:rFonts w:eastAsia="DengXian"/>
        </w:rPr>
        <w:t xml:space="preserve">      apiRoot:</w:t>
      </w:r>
    </w:p>
    <w:p w:rsidR="006C7047" w:rsidRPr="007C1AFD" w:rsidRDefault="006C7047">
      <w:pPr>
        <w:pStyle w:val="PL"/>
        <w:rPr>
          <w:rFonts w:eastAsia="DengXian"/>
        </w:rPr>
      </w:pPr>
      <w:r w:rsidRPr="007C1AFD">
        <w:rPr>
          <w:rFonts w:eastAsia="DengXian"/>
        </w:rPr>
        <w:t xml:space="preserve">        default: https://example.com</w:t>
      </w:r>
    </w:p>
    <w:p w:rsidR="006C7047" w:rsidRPr="007C1AFD" w:rsidRDefault="006C7047">
      <w:pPr>
        <w:pStyle w:val="PL"/>
        <w:rPr>
          <w:rFonts w:eastAsia="DengXian"/>
        </w:rPr>
      </w:pPr>
      <w:r w:rsidRPr="007C1AFD">
        <w:rPr>
          <w:rFonts w:eastAsia="DengXian"/>
        </w:rPr>
        <w:t xml:space="preserve">        description: apiRoot as defined in clause 6.5 of 3GPP TS 29.549</w:t>
      </w:r>
    </w:p>
    <w:p w:rsidR="00B97176" w:rsidRDefault="00B97176">
      <w:pPr>
        <w:pStyle w:val="PL"/>
        <w:rPr>
          <w:rFonts w:eastAsia="DengXian"/>
        </w:rPr>
      </w:pPr>
    </w:p>
    <w:p w:rsidR="006C7047" w:rsidRPr="007C1AFD" w:rsidRDefault="006C7047">
      <w:pPr>
        <w:pStyle w:val="PL"/>
        <w:rPr>
          <w:rFonts w:eastAsia="DengXian"/>
        </w:rPr>
      </w:pPr>
      <w:r w:rsidRPr="007C1AFD">
        <w:rPr>
          <w:rFonts w:eastAsia="DengXian"/>
        </w:rPr>
        <w:t>paths:</w:t>
      </w:r>
    </w:p>
    <w:p w:rsidR="006C7047" w:rsidRPr="007C1AFD" w:rsidRDefault="006C7047">
      <w:pPr>
        <w:pStyle w:val="PL"/>
        <w:rPr>
          <w:rFonts w:eastAsia="DengXian"/>
        </w:rPr>
      </w:pPr>
      <w:r w:rsidRPr="007C1AFD">
        <w:rPr>
          <w:rFonts w:eastAsia="DengXian"/>
        </w:rPr>
        <w:t xml:space="preserve">  /group-documents:</w:t>
      </w:r>
    </w:p>
    <w:p w:rsidR="006C7047" w:rsidRPr="007C1AFD" w:rsidRDefault="006C7047">
      <w:pPr>
        <w:pStyle w:val="PL"/>
        <w:rPr>
          <w:rFonts w:eastAsia="DengXian"/>
        </w:rPr>
      </w:pPr>
      <w:r w:rsidRPr="007C1AFD">
        <w:rPr>
          <w:rFonts w:eastAsia="DengXian"/>
        </w:rPr>
        <w:t xml:space="preserve">    post:</w:t>
      </w:r>
    </w:p>
    <w:p w:rsidR="006C7047" w:rsidRDefault="006C7047">
      <w:pPr>
        <w:pStyle w:val="PL"/>
        <w:rPr>
          <w:rFonts w:eastAsia="DengXian"/>
        </w:rPr>
      </w:pPr>
      <w:r w:rsidRPr="007C1AFD">
        <w:rPr>
          <w:rFonts w:eastAsia="DengXian"/>
        </w:rPr>
        <w:t xml:space="preserve">      description: Creates a new VAL group document.</w:t>
      </w:r>
    </w:p>
    <w:p w:rsidR="00B97176" w:rsidRDefault="00B97176" w:rsidP="00B97176">
      <w:pPr>
        <w:pStyle w:val="PL"/>
        <w:rPr>
          <w:lang w:val="en-US" w:eastAsia="es-ES"/>
        </w:rPr>
      </w:pPr>
      <w:r>
        <w:rPr>
          <w:lang w:val="en-US" w:eastAsia="es-ES"/>
        </w:rPr>
        <w:t xml:space="preserve">      operationId: Create</w:t>
      </w:r>
      <w:r>
        <w:t>ValGroupDoc</w:t>
      </w:r>
    </w:p>
    <w:p w:rsidR="00B97176" w:rsidRDefault="00B97176" w:rsidP="00B97176">
      <w:pPr>
        <w:pStyle w:val="PL"/>
        <w:rPr>
          <w:lang w:val="en-US" w:eastAsia="es-ES"/>
        </w:rPr>
      </w:pPr>
      <w:r>
        <w:rPr>
          <w:lang w:val="en-US" w:eastAsia="es-ES"/>
        </w:rPr>
        <w:t xml:space="preserve">      tags:</w:t>
      </w:r>
    </w:p>
    <w:p w:rsidR="00B97176" w:rsidRPr="007C1AFD" w:rsidRDefault="00B97176" w:rsidP="00B97176">
      <w:pPr>
        <w:pStyle w:val="PL"/>
        <w:rPr>
          <w:rFonts w:eastAsia="DengXian"/>
        </w:rPr>
      </w:pPr>
      <w:r>
        <w:rPr>
          <w:lang w:val="en-US" w:eastAsia="es-ES"/>
        </w:rPr>
        <w:t xml:space="preserve">        - VAL Group Documents (Collection)</w:t>
      </w:r>
    </w:p>
    <w:p w:rsidR="006C7047" w:rsidRPr="007C1AFD" w:rsidRDefault="006C7047">
      <w:pPr>
        <w:pStyle w:val="PL"/>
        <w:rPr>
          <w:rFonts w:eastAsia="DengXian"/>
        </w:rPr>
      </w:pPr>
      <w:r w:rsidRPr="007C1AFD">
        <w:rPr>
          <w:rFonts w:eastAsia="DengXian"/>
        </w:rPr>
        <w:t xml:space="preserve">      requestBody:</w:t>
      </w:r>
    </w:p>
    <w:p w:rsidR="006C7047" w:rsidRPr="007C1AFD" w:rsidRDefault="006C7047">
      <w:pPr>
        <w:pStyle w:val="PL"/>
        <w:rPr>
          <w:rFonts w:eastAsia="DengXian"/>
        </w:rPr>
      </w:pPr>
      <w:r w:rsidRPr="007C1AFD">
        <w:rPr>
          <w:rFonts w:eastAsia="DengXian"/>
        </w:rPr>
        <w:t xml:space="preserve">        required: true</w:t>
      </w:r>
    </w:p>
    <w:p w:rsidR="006C7047" w:rsidRPr="007C1AFD" w:rsidRDefault="006C7047">
      <w:pPr>
        <w:pStyle w:val="PL"/>
        <w:rPr>
          <w:rFonts w:eastAsia="DengXian"/>
        </w:rPr>
      </w:pPr>
      <w:r w:rsidRPr="007C1AFD">
        <w:rPr>
          <w:rFonts w:eastAsia="DengXian"/>
        </w:rPr>
        <w:t xml:space="preserve">        content:</w:t>
      </w:r>
    </w:p>
    <w:p w:rsidR="006C7047" w:rsidRPr="007C1AFD" w:rsidRDefault="006C7047">
      <w:pPr>
        <w:pStyle w:val="PL"/>
        <w:rPr>
          <w:rFonts w:eastAsia="DengXian"/>
        </w:rPr>
      </w:pPr>
      <w:r w:rsidRPr="007C1AFD">
        <w:rPr>
          <w:rFonts w:eastAsia="DengXian"/>
        </w:rPr>
        <w:t xml:space="preserve">          application/json:</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$ref: '#/components/schemas/VALGroupDocument'</w:t>
      </w:r>
    </w:p>
    <w:p w:rsidR="006C7047" w:rsidRPr="007C1AFD" w:rsidRDefault="006C7047">
      <w:pPr>
        <w:pStyle w:val="PL"/>
        <w:rPr>
          <w:rFonts w:eastAsia="DengXian"/>
        </w:rPr>
      </w:pPr>
      <w:r w:rsidRPr="007C1AFD">
        <w:rPr>
          <w:rFonts w:eastAsia="DengXian"/>
        </w:rPr>
        <w:t xml:space="preserve">      responses:</w:t>
      </w:r>
    </w:p>
    <w:p w:rsidR="006C7047" w:rsidRPr="007C1AFD" w:rsidRDefault="006C7047">
      <w:pPr>
        <w:pStyle w:val="PL"/>
        <w:rPr>
          <w:rFonts w:eastAsia="DengXian"/>
        </w:rPr>
      </w:pPr>
      <w:r w:rsidRPr="007C1AFD">
        <w:rPr>
          <w:rFonts w:eastAsia="DengXian"/>
        </w:rPr>
        <w:t xml:space="preserve">        '201':</w:t>
      </w:r>
    </w:p>
    <w:p w:rsidR="006C7047" w:rsidRPr="007C1AFD" w:rsidRDefault="006C7047">
      <w:pPr>
        <w:pStyle w:val="PL"/>
        <w:rPr>
          <w:rFonts w:eastAsia="DengXian"/>
        </w:rPr>
      </w:pPr>
      <w:r w:rsidRPr="007C1AFD">
        <w:rPr>
          <w:rFonts w:eastAsia="DengXian"/>
        </w:rPr>
        <w:t xml:space="preserve">          description: VAL group created sucessfully.</w:t>
      </w:r>
    </w:p>
    <w:p w:rsidR="006C7047" w:rsidRPr="007C1AFD" w:rsidRDefault="006C7047">
      <w:pPr>
        <w:pStyle w:val="PL"/>
        <w:rPr>
          <w:rFonts w:eastAsia="DengXian"/>
        </w:rPr>
      </w:pPr>
      <w:r w:rsidRPr="007C1AFD">
        <w:rPr>
          <w:rFonts w:eastAsia="DengXian"/>
        </w:rPr>
        <w:t xml:space="preserve">          content:</w:t>
      </w:r>
    </w:p>
    <w:p w:rsidR="006C7047" w:rsidRPr="007C1AFD" w:rsidRDefault="006C7047">
      <w:pPr>
        <w:pStyle w:val="PL"/>
        <w:rPr>
          <w:rFonts w:eastAsia="DengXian"/>
        </w:rPr>
      </w:pPr>
      <w:r w:rsidRPr="007C1AFD">
        <w:rPr>
          <w:rFonts w:eastAsia="DengXian"/>
        </w:rPr>
        <w:t xml:space="preserve">            application/json:</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$ref: '#/components/schemas/VALGroupDocument'</w:t>
      </w:r>
    </w:p>
    <w:p w:rsidR="006C7047" w:rsidRPr="007C1AFD" w:rsidRDefault="006C7047">
      <w:pPr>
        <w:pStyle w:val="PL"/>
        <w:rPr>
          <w:rFonts w:eastAsia="DengXian"/>
        </w:rPr>
      </w:pPr>
      <w:r w:rsidRPr="007C1AFD">
        <w:rPr>
          <w:rFonts w:eastAsia="DengXian"/>
        </w:rPr>
        <w:t xml:space="preserve">          headers:</w:t>
      </w:r>
    </w:p>
    <w:p w:rsidR="006C7047" w:rsidRPr="007C1AFD" w:rsidRDefault="006C7047">
      <w:pPr>
        <w:pStyle w:val="PL"/>
        <w:rPr>
          <w:rFonts w:eastAsia="DengXian"/>
        </w:rPr>
      </w:pPr>
      <w:r w:rsidRPr="007C1AFD">
        <w:rPr>
          <w:rFonts w:eastAsia="DengXian"/>
        </w:rPr>
        <w:t xml:space="preserve">            Location:</w:t>
      </w:r>
    </w:p>
    <w:p w:rsidR="006C7047" w:rsidRPr="007C1AFD" w:rsidRDefault="006C7047">
      <w:pPr>
        <w:pStyle w:val="PL"/>
        <w:rPr>
          <w:rFonts w:eastAsia="DengXian"/>
        </w:rPr>
      </w:pPr>
      <w:r w:rsidRPr="007C1AFD">
        <w:rPr>
          <w:rFonts w:eastAsia="DengXian"/>
        </w:rPr>
        <w:t xml:space="preserve">              description: Contains the URI of the newly created resource</w:t>
      </w:r>
      <w:r w:rsidR="00A1783C">
        <w:rPr>
          <w:rFonts w:eastAsia="DengXian"/>
        </w:rPr>
        <w:t>.</w:t>
      </w:r>
    </w:p>
    <w:p w:rsidR="006C7047" w:rsidRPr="007C1AFD" w:rsidRDefault="006C7047">
      <w:pPr>
        <w:pStyle w:val="PL"/>
        <w:rPr>
          <w:rFonts w:eastAsia="DengXian"/>
        </w:rPr>
      </w:pPr>
      <w:r w:rsidRPr="007C1AFD">
        <w:rPr>
          <w:rFonts w:eastAsia="DengXian"/>
        </w:rPr>
        <w:t xml:space="preserve">              required: true</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'400':</w:t>
      </w:r>
    </w:p>
    <w:p w:rsidR="006C7047" w:rsidRPr="007C1AFD" w:rsidRDefault="006C7047">
      <w:pPr>
        <w:pStyle w:val="PL"/>
        <w:rPr>
          <w:rFonts w:eastAsia="DengXian"/>
        </w:rPr>
      </w:pPr>
      <w:r w:rsidRPr="007C1AFD">
        <w:rPr>
          <w:rFonts w:eastAsia="DengXian"/>
        </w:rPr>
        <w:t xml:space="preserve">          $ref: 'TS29122_CommonData.yaml#/components/responses/400'</w:t>
      </w:r>
    </w:p>
    <w:p w:rsidR="006C7047" w:rsidRPr="007C1AFD" w:rsidRDefault="006C7047">
      <w:pPr>
        <w:pStyle w:val="PL"/>
        <w:rPr>
          <w:rFonts w:eastAsia="DengXian"/>
        </w:rPr>
      </w:pPr>
      <w:r w:rsidRPr="007C1AFD">
        <w:rPr>
          <w:rFonts w:eastAsia="DengXian"/>
        </w:rPr>
        <w:t xml:space="preserve">        '401':</w:t>
      </w:r>
    </w:p>
    <w:p w:rsidR="006C7047" w:rsidRPr="007C1AFD" w:rsidRDefault="006C7047">
      <w:pPr>
        <w:pStyle w:val="PL"/>
        <w:rPr>
          <w:rFonts w:eastAsia="DengXian"/>
        </w:rPr>
      </w:pPr>
      <w:r w:rsidRPr="007C1AFD">
        <w:rPr>
          <w:rFonts w:eastAsia="DengXian"/>
        </w:rPr>
        <w:t xml:space="preserve">          $ref: 'TS29122_CommonData.yaml#/components/responses/401'</w:t>
      </w:r>
    </w:p>
    <w:p w:rsidR="006C7047" w:rsidRPr="007C1AFD" w:rsidRDefault="006C7047">
      <w:pPr>
        <w:pStyle w:val="PL"/>
        <w:rPr>
          <w:rFonts w:eastAsia="DengXian"/>
        </w:rPr>
      </w:pPr>
      <w:r w:rsidRPr="007C1AFD">
        <w:rPr>
          <w:rFonts w:eastAsia="DengXian"/>
        </w:rPr>
        <w:t xml:space="preserve">        '403':</w:t>
      </w:r>
    </w:p>
    <w:p w:rsidR="006C7047" w:rsidRPr="007C1AFD" w:rsidRDefault="006C7047">
      <w:pPr>
        <w:pStyle w:val="PL"/>
        <w:rPr>
          <w:rFonts w:eastAsia="DengXian"/>
        </w:rPr>
      </w:pPr>
      <w:r w:rsidRPr="007C1AFD">
        <w:rPr>
          <w:rFonts w:eastAsia="DengXian"/>
        </w:rPr>
        <w:t xml:space="preserve">          $ref: 'TS29122_CommonData.yaml#/components/responses/403'</w:t>
      </w:r>
    </w:p>
    <w:p w:rsidR="006C7047" w:rsidRPr="007C1AFD" w:rsidRDefault="006C7047">
      <w:pPr>
        <w:pStyle w:val="PL"/>
        <w:rPr>
          <w:rFonts w:eastAsia="DengXian"/>
        </w:rPr>
      </w:pPr>
      <w:r w:rsidRPr="007C1AFD">
        <w:rPr>
          <w:rFonts w:eastAsia="DengXian"/>
        </w:rPr>
        <w:t xml:space="preserve">        '404':</w:t>
      </w:r>
    </w:p>
    <w:p w:rsidR="006C7047" w:rsidRPr="007C1AFD" w:rsidRDefault="006C7047">
      <w:pPr>
        <w:pStyle w:val="PL"/>
        <w:rPr>
          <w:rFonts w:eastAsia="DengXian"/>
        </w:rPr>
      </w:pPr>
      <w:r w:rsidRPr="007C1AFD">
        <w:rPr>
          <w:rFonts w:eastAsia="DengXian"/>
        </w:rPr>
        <w:t xml:space="preserve">          $ref: 'TS29122_CommonData.yaml#/components/responses/404'</w:t>
      </w:r>
    </w:p>
    <w:p w:rsidR="006C7047" w:rsidRPr="007C1AFD" w:rsidRDefault="006C7047">
      <w:pPr>
        <w:pStyle w:val="PL"/>
        <w:rPr>
          <w:rFonts w:eastAsia="DengXian"/>
        </w:rPr>
      </w:pPr>
      <w:r w:rsidRPr="007C1AFD">
        <w:rPr>
          <w:rFonts w:eastAsia="DengXian"/>
        </w:rPr>
        <w:t xml:space="preserve">        '411':</w:t>
      </w:r>
    </w:p>
    <w:p w:rsidR="006C7047" w:rsidRPr="007C1AFD" w:rsidRDefault="006C7047">
      <w:pPr>
        <w:pStyle w:val="PL"/>
        <w:rPr>
          <w:rFonts w:eastAsia="DengXian"/>
        </w:rPr>
      </w:pPr>
      <w:r w:rsidRPr="007C1AFD">
        <w:rPr>
          <w:rFonts w:eastAsia="DengXian"/>
        </w:rPr>
        <w:t xml:space="preserve">          $ref: 'TS29122_CommonData.yaml#/components/responses/411'</w:t>
      </w:r>
    </w:p>
    <w:p w:rsidR="006C7047" w:rsidRPr="007C1AFD" w:rsidRDefault="006C7047">
      <w:pPr>
        <w:pStyle w:val="PL"/>
        <w:rPr>
          <w:rFonts w:eastAsia="DengXian"/>
        </w:rPr>
      </w:pPr>
      <w:r w:rsidRPr="007C1AFD">
        <w:rPr>
          <w:rFonts w:eastAsia="DengXian"/>
        </w:rPr>
        <w:t xml:space="preserve">        '413':</w:t>
      </w:r>
    </w:p>
    <w:p w:rsidR="006C7047" w:rsidRPr="007C1AFD" w:rsidRDefault="006C7047">
      <w:pPr>
        <w:pStyle w:val="PL"/>
        <w:rPr>
          <w:rFonts w:eastAsia="DengXian"/>
        </w:rPr>
      </w:pPr>
      <w:r w:rsidRPr="007C1AFD">
        <w:rPr>
          <w:rFonts w:eastAsia="DengXian"/>
        </w:rPr>
        <w:t xml:space="preserve">          $ref: 'TS29122_CommonData.yaml#/components/responses/413'</w:t>
      </w:r>
    </w:p>
    <w:p w:rsidR="006C7047" w:rsidRPr="007C1AFD" w:rsidRDefault="006C7047">
      <w:pPr>
        <w:pStyle w:val="PL"/>
        <w:rPr>
          <w:rFonts w:eastAsia="DengXian"/>
        </w:rPr>
      </w:pPr>
      <w:r w:rsidRPr="007C1AFD">
        <w:rPr>
          <w:rFonts w:eastAsia="DengXian"/>
        </w:rPr>
        <w:t xml:space="preserve">        '415':</w:t>
      </w:r>
    </w:p>
    <w:p w:rsidR="006C7047" w:rsidRPr="007C1AFD" w:rsidRDefault="006C7047">
      <w:pPr>
        <w:pStyle w:val="PL"/>
        <w:rPr>
          <w:rFonts w:eastAsia="DengXian"/>
        </w:rPr>
      </w:pPr>
      <w:r w:rsidRPr="007C1AFD">
        <w:rPr>
          <w:rFonts w:eastAsia="DengXian"/>
        </w:rPr>
        <w:t xml:space="preserve">          $ref: 'TS29122_CommonData.yaml#/components/responses/415'</w:t>
      </w:r>
    </w:p>
    <w:p w:rsidR="006C7047" w:rsidRPr="007C1AFD" w:rsidRDefault="006C7047">
      <w:pPr>
        <w:pStyle w:val="PL"/>
        <w:rPr>
          <w:rFonts w:eastAsia="DengXian"/>
        </w:rPr>
      </w:pPr>
      <w:r w:rsidRPr="007C1AFD">
        <w:rPr>
          <w:rFonts w:eastAsia="DengXian"/>
        </w:rPr>
        <w:t xml:space="preserve">        '429':</w:t>
      </w:r>
    </w:p>
    <w:p w:rsidR="006C7047" w:rsidRPr="007C1AFD" w:rsidRDefault="006C7047">
      <w:pPr>
        <w:pStyle w:val="PL"/>
        <w:rPr>
          <w:rFonts w:eastAsia="DengXian"/>
        </w:rPr>
      </w:pPr>
      <w:r w:rsidRPr="007C1AFD">
        <w:rPr>
          <w:rFonts w:eastAsia="DengXian"/>
        </w:rPr>
        <w:t xml:space="preserve">          $ref: 'TS29122_CommonData.yaml#/components/responses/429'</w:t>
      </w:r>
    </w:p>
    <w:p w:rsidR="006C7047" w:rsidRPr="007C1AFD" w:rsidRDefault="006C7047">
      <w:pPr>
        <w:pStyle w:val="PL"/>
        <w:rPr>
          <w:rFonts w:eastAsia="DengXian"/>
        </w:rPr>
      </w:pPr>
      <w:r w:rsidRPr="007C1AFD">
        <w:rPr>
          <w:rFonts w:eastAsia="DengXian"/>
        </w:rPr>
        <w:t xml:space="preserve">        '500':</w:t>
      </w:r>
    </w:p>
    <w:p w:rsidR="006C7047" w:rsidRPr="007C1AFD" w:rsidRDefault="006C7047">
      <w:pPr>
        <w:pStyle w:val="PL"/>
        <w:rPr>
          <w:rFonts w:eastAsia="DengXian"/>
        </w:rPr>
      </w:pPr>
      <w:r w:rsidRPr="007C1AFD">
        <w:rPr>
          <w:rFonts w:eastAsia="DengXian"/>
        </w:rPr>
        <w:t xml:space="preserve">          $ref: 'TS29122_CommonData.yaml#/components/responses/500'</w:t>
      </w:r>
    </w:p>
    <w:p w:rsidR="006C7047" w:rsidRPr="007C1AFD" w:rsidRDefault="006C7047">
      <w:pPr>
        <w:pStyle w:val="PL"/>
        <w:rPr>
          <w:rFonts w:eastAsia="DengXian"/>
        </w:rPr>
      </w:pPr>
      <w:r w:rsidRPr="007C1AFD">
        <w:rPr>
          <w:rFonts w:eastAsia="DengXian"/>
        </w:rPr>
        <w:t xml:space="preserve">        '503':</w:t>
      </w:r>
    </w:p>
    <w:p w:rsidR="006C7047" w:rsidRPr="007C1AFD" w:rsidRDefault="006C7047">
      <w:pPr>
        <w:pStyle w:val="PL"/>
        <w:rPr>
          <w:rFonts w:eastAsia="DengXian"/>
        </w:rPr>
      </w:pPr>
      <w:r w:rsidRPr="007C1AFD">
        <w:rPr>
          <w:rFonts w:eastAsia="DengXian"/>
        </w:rPr>
        <w:t xml:space="preserve">          $ref: 'TS29122_CommonData.yaml#/components/responses/503'</w:t>
      </w:r>
    </w:p>
    <w:p w:rsidR="006C7047" w:rsidRPr="007C1AFD" w:rsidRDefault="006C7047">
      <w:pPr>
        <w:pStyle w:val="PL"/>
        <w:rPr>
          <w:rFonts w:eastAsia="DengXian"/>
        </w:rPr>
      </w:pPr>
      <w:r w:rsidRPr="007C1AFD">
        <w:rPr>
          <w:rFonts w:eastAsia="DengXian"/>
        </w:rPr>
        <w:t xml:space="preserve">        default:</w:t>
      </w:r>
    </w:p>
    <w:p w:rsidR="006C7047" w:rsidRPr="007C1AFD" w:rsidRDefault="006C7047">
      <w:pPr>
        <w:pStyle w:val="PL"/>
        <w:rPr>
          <w:rFonts w:eastAsia="DengXian"/>
        </w:rPr>
      </w:pPr>
      <w:r w:rsidRPr="007C1AFD">
        <w:rPr>
          <w:rFonts w:eastAsia="DengXian"/>
        </w:rPr>
        <w:t xml:space="preserve">          $ref: 'TS29122_CommonData.yaml#/components/responses/default'</w:t>
      </w:r>
    </w:p>
    <w:p w:rsidR="006C7047" w:rsidRPr="007C1AFD" w:rsidRDefault="006C7047">
      <w:pPr>
        <w:pStyle w:val="PL"/>
        <w:rPr>
          <w:rFonts w:eastAsia="DengXian"/>
        </w:rPr>
      </w:pPr>
      <w:r w:rsidRPr="007C1AFD">
        <w:rPr>
          <w:rFonts w:eastAsia="DengXian"/>
        </w:rPr>
        <w:t xml:space="preserve">    get:</w:t>
      </w:r>
    </w:p>
    <w:p w:rsidR="006C7047" w:rsidRDefault="006C7047">
      <w:pPr>
        <w:pStyle w:val="PL"/>
        <w:rPr>
          <w:rFonts w:eastAsia="DengXian"/>
        </w:rPr>
      </w:pPr>
      <w:r w:rsidRPr="007C1AFD">
        <w:rPr>
          <w:rFonts w:eastAsia="DengXian"/>
        </w:rPr>
        <w:t xml:space="preserve">      description: Retrieves VAL group documents satisfying filter criteria</w:t>
      </w:r>
    </w:p>
    <w:p w:rsidR="00B97176" w:rsidRDefault="00B97176" w:rsidP="00B97176">
      <w:pPr>
        <w:pStyle w:val="PL"/>
        <w:rPr>
          <w:lang w:val="en-US" w:eastAsia="es-ES"/>
        </w:rPr>
      </w:pPr>
      <w:r>
        <w:rPr>
          <w:lang w:val="en-US" w:eastAsia="es-ES"/>
        </w:rPr>
        <w:t xml:space="preserve">      operationId: </w:t>
      </w:r>
      <w:r w:rsidRPr="007C1AFD">
        <w:rPr>
          <w:rFonts w:eastAsia="DengXian"/>
        </w:rPr>
        <w:t>Retrieve</w:t>
      </w:r>
      <w:r>
        <w:t>ValGroupDocs</w:t>
      </w:r>
    </w:p>
    <w:p w:rsidR="00B97176" w:rsidRDefault="00B97176" w:rsidP="00B97176">
      <w:pPr>
        <w:pStyle w:val="PL"/>
        <w:rPr>
          <w:lang w:val="en-US" w:eastAsia="es-ES"/>
        </w:rPr>
      </w:pPr>
      <w:r>
        <w:rPr>
          <w:lang w:val="en-US" w:eastAsia="es-ES"/>
        </w:rPr>
        <w:t xml:space="preserve">      tags:</w:t>
      </w:r>
    </w:p>
    <w:p w:rsidR="00B97176" w:rsidRPr="007C1AFD" w:rsidRDefault="00B97176" w:rsidP="00B97176">
      <w:pPr>
        <w:pStyle w:val="PL"/>
        <w:rPr>
          <w:rFonts w:eastAsia="DengXian"/>
        </w:rPr>
      </w:pPr>
      <w:r>
        <w:rPr>
          <w:lang w:val="en-US" w:eastAsia="es-ES"/>
        </w:rPr>
        <w:t xml:space="preserve">        - VAL Group Documents (Collection)</w:t>
      </w:r>
    </w:p>
    <w:p w:rsidR="006C7047" w:rsidRPr="007C1AFD" w:rsidRDefault="006C7047">
      <w:pPr>
        <w:pStyle w:val="PL"/>
        <w:rPr>
          <w:rFonts w:eastAsia="DengXian"/>
        </w:rPr>
      </w:pPr>
      <w:r w:rsidRPr="007C1AFD">
        <w:rPr>
          <w:rFonts w:eastAsia="DengXian"/>
        </w:rPr>
        <w:t xml:space="preserve">      parameters:</w:t>
      </w:r>
    </w:p>
    <w:p w:rsidR="006C7047" w:rsidRPr="007C1AFD" w:rsidRDefault="006C7047">
      <w:pPr>
        <w:pStyle w:val="PL"/>
        <w:rPr>
          <w:rFonts w:eastAsia="DengXian"/>
        </w:rPr>
      </w:pPr>
      <w:r w:rsidRPr="007C1AFD">
        <w:rPr>
          <w:rFonts w:eastAsia="DengXian"/>
        </w:rPr>
        <w:t xml:space="preserve">        - name: val-group-id</w:t>
      </w:r>
    </w:p>
    <w:p w:rsidR="006C7047" w:rsidRPr="007C1AFD" w:rsidRDefault="006C7047">
      <w:pPr>
        <w:pStyle w:val="PL"/>
        <w:rPr>
          <w:rFonts w:eastAsia="DengXian"/>
        </w:rPr>
      </w:pPr>
      <w:r w:rsidRPr="007C1AFD">
        <w:rPr>
          <w:rFonts w:eastAsia="DengXian"/>
        </w:rPr>
        <w:t xml:space="preserve">          in: query</w:t>
      </w:r>
    </w:p>
    <w:p w:rsidR="006C7047" w:rsidRPr="007C1AFD" w:rsidRDefault="006C7047">
      <w:pPr>
        <w:pStyle w:val="PL"/>
        <w:rPr>
          <w:rFonts w:eastAsia="DengXian"/>
        </w:rPr>
      </w:pPr>
      <w:r w:rsidRPr="007C1AFD">
        <w:rPr>
          <w:rFonts w:eastAsia="DengXian"/>
        </w:rPr>
        <w:t xml:space="preserve">          description: String identifying the VAL group.</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 name: val-service-id</w:t>
      </w:r>
    </w:p>
    <w:p w:rsidR="006C7047" w:rsidRPr="007C1AFD" w:rsidRDefault="006C7047">
      <w:pPr>
        <w:pStyle w:val="PL"/>
        <w:rPr>
          <w:rFonts w:eastAsia="DengXian"/>
        </w:rPr>
      </w:pPr>
      <w:r w:rsidRPr="007C1AFD">
        <w:rPr>
          <w:rFonts w:eastAsia="DengXian"/>
        </w:rPr>
        <w:t xml:space="preserve">          in: query</w:t>
      </w:r>
    </w:p>
    <w:p w:rsidR="006C7047" w:rsidRPr="007C1AFD" w:rsidRDefault="006C7047">
      <w:pPr>
        <w:pStyle w:val="PL"/>
        <w:rPr>
          <w:rFonts w:eastAsia="DengXian"/>
        </w:rPr>
      </w:pPr>
      <w:r w:rsidRPr="007C1AFD">
        <w:rPr>
          <w:rFonts w:eastAsia="DengXian"/>
        </w:rPr>
        <w:t xml:space="preserve">          description: String identifying the Val service.</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responses:</w:t>
      </w:r>
    </w:p>
    <w:p w:rsidR="006C7047" w:rsidRPr="007C1AFD" w:rsidRDefault="006C7047">
      <w:pPr>
        <w:pStyle w:val="PL"/>
        <w:rPr>
          <w:rFonts w:eastAsia="DengXian"/>
        </w:rPr>
      </w:pPr>
      <w:r w:rsidRPr="007C1AFD">
        <w:rPr>
          <w:rFonts w:eastAsia="DengXian"/>
        </w:rPr>
        <w:t xml:space="preserve">        '200':</w:t>
      </w:r>
    </w:p>
    <w:p w:rsidR="006C7047" w:rsidRPr="007C1AFD" w:rsidRDefault="006C7047">
      <w:pPr>
        <w:pStyle w:val="PL"/>
        <w:rPr>
          <w:rFonts w:eastAsia="DengXian"/>
        </w:rPr>
      </w:pPr>
      <w:r w:rsidRPr="007C1AFD">
        <w:rPr>
          <w:rFonts w:eastAsia="DengXian"/>
        </w:rPr>
        <w:t xml:space="preserve">          description: </w:t>
      </w:r>
      <w:r w:rsidRPr="007C1AFD">
        <w:t>List of VAL group documents matching the query parameters in the request</w:t>
      </w:r>
      <w:r w:rsidRPr="007C1AFD">
        <w:rPr>
          <w:rFonts w:eastAsia="DengXian"/>
        </w:rPr>
        <w:t>.</w:t>
      </w:r>
    </w:p>
    <w:p w:rsidR="006C7047" w:rsidRPr="007C1AFD" w:rsidRDefault="006C7047">
      <w:pPr>
        <w:pStyle w:val="PL"/>
        <w:rPr>
          <w:rFonts w:eastAsia="DengXian"/>
        </w:rPr>
      </w:pPr>
      <w:r w:rsidRPr="007C1AFD">
        <w:rPr>
          <w:rFonts w:eastAsia="DengXian"/>
        </w:rPr>
        <w:t xml:space="preserve">          content:</w:t>
      </w:r>
    </w:p>
    <w:p w:rsidR="006C7047" w:rsidRPr="007C1AFD" w:rsidRDefault="006C7047">
      <w:pPr>
        <w:pStyle w:val="PL"/>
        <w:rPr>
          <w:rFonts w:eastAsia="DengXian"/>
        </w:rPr>
      </w:pPr>
      <w:r w:rsidRPr="007C1AFD">
        <w:rPr>
          <w:rFonts w:eastAsia="DengXian"/>
        </w:rPr>
        <w:t xml:space="preserve">            application/json:</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type: array</w:t>
      </w:r>
    </w:p>
    <w:p w:rsidR="006C7047" w:rsidRPr="007C1AFD" w:rsidRDefault="006C7047">
      <w:pPr>
        <w:pStyle w:val="PL"/>
        <w:rPr>
          <w:rFonts w:eastAsia="DengXian"/>
        </w:rPr>
      </w:pPr>
      <w:r w:rsidRPr="007C1AFD">
        <w:rPr>
          <w:rFonts w:eastAsia="DengXian"/>
        </w:rPr>
        <w:t xml:space="preserve">                items:</w:t>
      </w:r>
    </w:p>
    <w:p w:rsidR="006C7047" w:rsidRPr="007C1AFD" w:rsidRDefault="006C7047">
      <w:pPr>
        <w:pStyle w:val="PL"/>
        <w:rPr>
          <w:rFonts w:eastAsia="DengXian"/>
        </w:rPr>
      </w:pPr>
      <w:r w:rsidRPr="007C1AFD">
        <w:rPr>
          <w:rFonts w:eastAsia="DengXian"/>
        </w:rPr>
        <w:t xml:space="preserve">                  $ref: '#/components/schemas/VALGroupDocument'</w:t>
      </w:r>
    </w:p>
    <w:p w:rsidR="006C7047" w:rsidRPr="007C1AFD" w:rsidRDefault="006C7047">
      <w:pPr>
        <w:pStyle w:val="PL"/>
        <w:rPr>
          <w:rFonts w:eastAsia="DengXian"/>
        </w:rPr>
      </w:pPr>
      <w:r w:rsidRPr="007C1AFD">
        <w:rPr>
          <w:rFonts w:eastAsia="DengXian"/>
        </w:rPr>
        <w:t xml:space="preserve">                minItems: 0</w:t>
      </w:r>
    </w:p>
    <w:p w:rsidR="006C7047" w:rsidRPr="007C1AFD" w:rsidRDefault="006C7047">
      <w:pPr>
        <w:pStyle w:val="PL"/>
      </w:pPr>
      <w:r w:rsidRPr="007C1AFD">
        <w:t xml:space="preserve">        '307':</w:t>
      </w:r>
    </w:p>
    <w:p w:rsidR="006C7047" w:rsidRPr="007C1AFD" w:rsidRDefault="006C7047">
      <w:pPr>
        <w:pStyle w:val="PL"/>
      </w:pPr>
      <w:r w:rsidRPr="007C1AFD">
        <w:t xml:space="preserve">          $ref: 'TS29122_CommonData.yaml#/components/responses/307'</w:t>
      </w:r>
    </w:p>
    <w:p w:rsidR="006C7047" w:rsidRPr="007C1AFD" w:rsidRDefault="006C7047">
      <w:pPr>
        <w:pStyle w:val="PL"/>
      </w:pPr>
      <w:r w:rsidRPr="007C1AFD">
        <w:t xml:space="preserve">        '308':</w:t>
      </w:r>
    </w:p>
    <w:p w:rsidR="006C7047" w:rsidRPr="007C1AFD" w:rsidRDefault="006C7047">
      <w:pPr>
        <w:pStyle w:val="PL"/>
        <w:rPr>
          <w:rFonts w:eastAsia="DengXian"/>
        </w:rPr>
      </w:pPr>
      <w:r w:rsidRPr="007C1AFD">
        <w:t xml:space="preserve">          $ref: 'TS29122_CommonData.yaml#/components/responses/308'</w:t>
      </w:r>
    </w:p>
    <w:p w:rsidR="006C7047" w:rsidRPr="007C1AFD" w:rsidRDefault="006C7047">
      <w:pPr>
        <w:pStyle w:val="PL"/>
        <w:rPr>
          <w:rFonts w:eastAsia="DengXian"/>
        </w:rPr>
      </w:pPr>
      <w:r w:rsidRPr="007C1AFD">
        <w:rPr>
          <w:rFonts w:eastAsia="DengXian"/>
        </w:rPr>
        <w:t xml:space="preserve">        '400':</w:t>
      </w:r>
    </w:p>
    <w:p w:rsidR="006C7047" w:rsidRPr="007C1AFD" w:rsidRDefault="006C7047">
      <w:pPr>
        <w:pStyle w:val="PL"/>
        <w:rPr>
          <w:rFonts w:eastAsia="DengXian"/>
        </w:rPr>
      </w:pPr>
      <w:r w:rsidRPr="007C1AFD">
        <w:rPr>
          <w:rFonts w:eastAsia="DengXian"/>
        </w:rPr>
        <w:t xml:space="preserve">          $ref: 'TS29122_CommonData.yaml#/components/responses/400'</w:t>
      </w:r>
    </w:p>
    <w:p w:rsidR="006C7047" w:rsidRPr="007C1AFD" w:rsidRDefault="006C7047">
      <w:pPr>
        <w:pStyle w:val="PL"/>
        <w:rPr>
          <w:rFonts w:eastAsia="DengXian"/>
        </w:rPr>
      </w:pPr>
      <w:r w:rsidRPr="007C1AFD">
        <w:rPr>
          <w:rFonts w:eastAsia="DengXian"/>
        </w:rPr>
        <w:t xml:space="preserve">        '401':</w:t>
      </w:r>
    </w:p>
    <w:p w:rsidR="006C7047" w:rsidRPr="007C1AFD" w:rsidRDefault="006C7047">
      <w:pPr>
        <w:pStyle w:val="PL"/>
        <w:rPr>
          <w:rFonts w:eastAsia="DengXian"/>
        </w:rPr>
      </w:pPr>
      <w:r w:rsidRPr="007C1AFD">
        <w:rPr>
          <w:rFonts w:eastAsia="DengXian"/>
        </w:rPr>
        <w:t xml:space="preserve">          $ref: 'TS29122_CommonData.yaml#/components/responses/401'</w:t>
      </w:r>
    </w:p>
    <w:p w:rsidR="006C7047" w:rsidRPr="007C1AFD" w:rsidRDefault="006C7047">
      <w:pPr>
        <w:pStyle w:val="PL"/>
        <w:rPr>
          <w:rFonts w:eastAsia="DengXian"/>
        </w:rPr>
      </w:pPr>
      <w:r w:rsidRPr="007C1AFD">
        <w:rPr>
          <w:rFonts w:eastAsia="DengXian"/>
        </w:rPr>
        <w:t xml:space="preserve">        '403':</w:t>
      </w:r>
    </w:p>
    <w:p w:rsidR="006C7047" w:rsidRPr="007C1AFD" w:rsidRDefault="006C7047">
      <w:pPr>
        <w:pStyle w:val="PL"/>
        <w:rPr>
          <w:rFonts w:eastAsia="DengXian"/>
        </w:rPr>
      </w:pPr>
      <w:r w:rsidRPr="007C1AFD">
        <w:rPr>
          <w:rFonts w:eastAsia="DengXian"/>
        </w:rPr>
        <w:t xml:space="preserve">          $ref: 'TS29122_CommonData.yaml#/components/responses/403'</w:t>
      </w:r>
    </w:p>
    <w:p w:rsidR="006C7047" w:rsidRPr="007C1AFD" w:rsidRDefault="006C7047">
      <w:pPr>
        <w:pStyle w:val="PL"/>
        <w:rPr>
          <w:rFonts w:eastAsia="DengXian"/>
        </w:rPr>
      </w:pPr>
      <w:r w:rsidRPr="007C1AFD">
        <w:rPr>
          <w:rFonts w:eastAsia="DengXian"/>
        </w:rPr>
        <w:t xml:space="preserve">        '404':</w:t>
      </w:r>
    </w:p>
    <w:p w:rsidR="006C7047" w:rsidRPr="007C1AFD" w:rsidRDefault="006C7047">
      <w:pPr>
        <w:pStyle w:val="PL"/>
        <w:rPr>
          <w:rFonts w:eastAsia="DengXian"/>
        </w:rPr>
      </w:pPr>
      <w:r w:rsidRPr="007C1AFD">
        <w:rPr>
          <w:rFonts w:eastAsia="DengXian"/>
        </w:rPr>
        <w:t xml:space="preserve">          $ref: 'TS29122_CommonData.yaml#/components/responses/404'</w:t>
      </w:r>
    </w:p>
    <w:p w:rsidR="006C7047" w:rsidRPr="007C1AFD" w:rsidRDefault="006C7047">
      <w:pPr>
        <w:pStyle w:val="PL"/>
        <w:rPr>
          <w:rFonts w:eastAsia="DengXian"/>
        </w:rPr>
      </w:pPr>
      <w:r w:rsidRPr="007C1AFD">
        <w:rPr>
          <w:rFonts w:eastAsia="DengXian"/>
        </w:rPr>
        <w:t xml:space="preserve">        '406':</w:t>
      </w:r>
    </w:p>
    <w:p w:rsidR="006C7047" w:rsidRPr="007C1AFD" w:rsidRDefault="006C7047">
      <w:pPr>
        <w:pStyle w:val="PL"/>
        <w:rPr>
          <w:rFonts w:eastAsia="DengXian"/>
        </w:rPr>
      </w:pPr>
      <w:r w:rsidRPr="007C1AFD">
        <w:rPr>
          <w:rFonts w:eastAsia="DengXian"/>
        </w:rPr>
        <w:t xml:space="preserve">          $ref: 'TS29122_CommonData.yaml#/components/responses/40</w:t>
      </w:r>
      <w:r w:rsidR="000F5843">
        <w:rPr>
          <w:rFonts w:eastAsia="DengXian"/>
        </w:rPr>
        <w:t>6</w:t>
      </w:r>
      <w:r w:rsidRPr="007C1AFD">
        <w:rPr>
          <w:rFonts w:eastAsia="DengXian"/>
        </w:rPr>
        <w:t>'</w:t>
      </w:r>
    </w:p>
    <w:p w:rsidR="006C7047" w:rsidRPr="007C1AFD" w:rsidRDefault="006C7047">
      <w:pPr>
        <w:pStyle w:val="PL"/>
        <w:rPr>
          <w:rFonts w:eastAsia="DengXian"/>
        </w:rPr>
      </w:pPr>
      <w:r w:rsidRPr="007C1AFD">
        <w:rPr>
          <w:rFonts w:eastAsia="DengXian"/>
        </w:rPr>
        <w:t xml:space="preserve">        '429':</w:t>
      </w:r>
    </w:p>
    <w:p w:rsidR="006C7047" w:rsidRPr="007C1AFD" w:rsidRDefault="006C7047">
      <w:pPr>
        <w:pStyle w:val="PL"/>
        <w:rPr>
          <w:rFonts w:eastAsia="DengXian"/>
        </w:rPr>
      </w:pPr>
      <w:r w:rsidRPr="007C1AFD">
        <w:rPr>
          <w:rFonts w:eastAsia="DengXian"/>
        </w:rPr>
        <w:t xml:space="preserve">          $ref: 'TS29122_CommonData.yaml#/components/responses/429'</w:t>
      </w:r>
    </w:p>
    <w:p w:rsidR="006C7047" w:rsidRPr="007C1AFD" w:rsidRDefault="006C7047">
      <w:pPr>
        <w:pStyle w:val="PL"/>
        <w:rPr>
          <w:rFonts w:eastAsia="DengXian"/>
        </w:rPr>
      </w:pPr>
      <w:r w:rsidRPr="007C1AFD">
        <w:rPr>
          <w:rFonts w:eastAsia="DengXian"/>
        </w:rPr>
        <w:t xml:space="preserve">        '500':</w:t>
      </w:r>
    </w:p>
    <w:p w:rsidR="006C7047" w:rsidRPr="007C1AFD" w:rsidRDefault="006C7047">
      <w:pPr>
        <w:pStyle w:val="PL"/>
        <w:rPr>
          <w:rFonts w:eastAsia="DengXian"/>
        </w:rPr>
      </w:pPr>
      <w:r w:rsidRPr="007C1AFD">
        <w:rPr>
          <w:rFonts w:eastAsia="DengXian"/>
        </w:rPr>
        <w:t xml:space="preserve">          $ref: 'TS29122_CommonData.yaml#/components/responses/500'</w:t>
      </w:r>
    </w:p>
    <w:p w:rsidR="006C7047" w:rsidRPr="007C1AFD" w:rsidRDefault="006C7047">
      <w:pPr>
        <w:pStyle w:val="PL"/>
        <w:rPr>
          <w:rFonts w:eastAsia="DengXian"/>
        </w:rPr>
      </w:pPr>
      <w:r w:rsidRPr="007C1AFD">
        <w:rPr>
          <w:rFonts w:eastAsia="DengXian"/>
        </w:rPr>
        <w:t xml:space="preserve">        '503':</w:t>
      </w:r>
    </w:p>
    <w:p w:rsidR="006C7047" w:rsidRPr="007C1AFD" w:rsidRDefault="006C7047">
      <w:pPr>
        <w:pStyle w:val="PL"/>
        <w:rPr>
          <w:rFonts w:eastAsia="DengXian"/>
        </w:rPr>
      </w:pPr>
      <w:r w:rsidRPr="007C1AFD">
        <w:rPr>
          <w:rFonts w:eastAsia="DengXian"/>
        </w:rPr>
        <w:t xml:space="preserve">          $ref: 'TS29122_CommonData.yaml#/components/responses/503'</w:t>
      </w:r>
    </w:p>
    <w:p w:rsidR="006C7047" w:rsidRPr="007C1AFD" w:rsidRDefault="006C7047">
      <w:pPr>
        <w:pStyle w:val="PL"/>
        <w:rPr>
          <w:rFonts w:eastAsia="DengXian"/>
        </w:rPr>
      </w:pPr>
      <w:r w:rsidRPr="007C1AFD">
        <w:rPr>
          <w:rFonts w:eastAsia="DengXian"/>
        </w:rPr>
        <w:t xml:space="preserve">        default:</w:t>
      </w:r>
    </w:p>
    <w:p w:rsidR="006C7047" w:rsidRPr="007C1AFD" w:rsidRDefault="006C7047">
      <w:pPr>
        <w:pStyle w:val="PL"/>
        <w:rPr>
          <w:rFonts w:eastAsia="DengXian"/>
        </w:rPr>
      </w:pPr>
      <w:r w:rsidRPr="007C1AFD">
        <w:rPr>
          <w:rFonts w:eastAsia="DengXian"/>
        </w:rPr>
        <w:t xml:space="preserve">          $ref: 'TS29122_CommonData.yaml#/components/responses/default'</w:t>
      </w:r>
    </w:p>
    <w:p w:rsidR="006C7047" w:rsidRPr="007C1AFD" w:rsidRDefault="006C7047">
      <w:pPr>
        <w:pStyle w:val="PL"/>
        <w:rPr>
          <w:rFonts w:eastAsia="DengXian"/>
        </w:rPr>
      </w:pPr>
    </w:p>
    <w:p w:rsidR="006C7047" w:rsidRPr="007C1AFD" w:rsidRDefault="006C7047">
      <w:pPr>
        <w:pStyle w:val="PL"/>
        <w:rPr>
          <w:rFonts w:eastAsia="DengXian"/>
        </w:rPr>
      </w:pPr>
      <w:r w:rsidRPr="007C1AFD">
        <w:rPr>
          <w:rFonts w:eastAsia="DengXian"/>
        </w:rPr>
        <w:t xml:space="preserve">  /group-documents/{groupDocId}:</w:t>
      </w:r>
    </w:p>
    <w:p w:rsidR="006C7047" w:rsidRPr="007C1AFD" w:rsidRDefault="006C7047">
      <w:pPr>
        <w:pStyle w:val="PL"/>
        <w:rPr>
          <w:rFonts w:eastAsia="DengXian"/>
        </w:rPr>
      </w:pPr>
      <w:r w:rsidRPr="007C1AFD">
        <w:rPr>
          <w:rFonts w:eastAsia="DengXian"/>
        </w:rPr>
        <w:t xml:space="preserve">    get:</w:t>
      </w:r>
    </w:p>
    <w:p w:rsidR="006C7047" w:rsidRDefault="006C7047">
      <w:pPr>
        <w:pStyle w:val="PL"/>
        <w:rPr>
          <w:rFonts w:eastAsia="DengXian"/>
        </w:rPr>
      </w:pPr>
      <w:r w:rsidRPr="007C1AFD">
        <w:rPr>
          <w:rFonts w:eastAsia="DengXian"/>
        </w:rPr>
        <w:t xml:space="preserve">      description: Retrieves VAL group information satisfying filter criteria.</w:t>
      </w:r>
    </w:p>
    <w:p w:rsidR="00B97176" w:rsidRDefault="00B97176" w:rsidP="00B97176">
      <w:pPr>
        <w:pStyle w:val="PL"/>
        <w:rPr>
          <w:lang w:val="en-US" w:eastAsia="es-ES"/>
        </w:rPr>
      </w:pPr>
      <w:r>
        <w:rPr>
          <w:lang w:val="en-US" w:eastAsia="es-ES"/>
        </w:rPr>
        <w:t xml:space="preserve">      operationId: </w:t>
      </w:r>
      <w:r w:rsidRPr="007C1AFD">
        <w:rPr>
          <w:rFonts w:eastAsia="DengXian"/>
        </w:rPr>
        <w:t>Retrieve</w:t>
      </w:r>
      <w:r>
        <w:rPr>
          <w:rFonts w:eastAsia="DengXian"/>
        </w:rPr>
        <w:t>Ind</w:t>
      </w:r>
      <w:r>
        <w:t>ValGroupDoc</w:t>
      </w:r>
    </w:p>
    <w:p w:rsidR="00B97176" w:rsidRDefault="00B97176" w:rsidP="00B97176">
      <w:pPr>
        <w:pStyle w:val="PL"/>
        <w:rPr>
          <w:lang w:val="en-US" w:eastAsia="es-ES"/>
        </w:rPr>
      </w:pPr>
      <w:r>
        <w:rPr>
          <w:lang w:val="en-US" w:eastAsia="es-ES"/>
        </w:rPr>
        <w:t xml:space="preserve">      tags:</w:t>
      </w:r>
    </w:p>
    <w:p w:rsidR="00B97176" w:rsidRPr="007C1AFD" w:rsidRDefault="00B97176" w:rsidP="00B97176">
      <w:pPr>
        <w:pStyle w:val="PL"/>
        <w:rPr>
          <w:rFonts w:eastAsia="DengXian"/>
        </w:rPr>
      </w:pPr>
      <w:r>
        <w:rPr>
          <w:lang w:val="en-US" w:eastAsia="es-ES"/>
        </w:rPr>
        <w:t xml:space="preserve">        - </w:t>
      </w:r>
      <w:r>
        <w:rPr>
          <w:rFonts w:eastAsia="DengXian"/>
        </w:rPr>
        <w:t xml:space="preserve">Individual </w:t>
      </w:r>
      <w:r>
        <w:rPr>
          <w:lang w:val="en-US" w:eastAsia="es-ES"/>
        </w:rPr>
        <w:t>VAL Group Document (Document)</w:t>
      </w:r>
    </w:p>
    <w:p w:rsidR="006C7047" w:rsidRPr="007C1AFD" w:rsidRDefault="006C7047">
      <w:pPr>
        <w:pStyle w:val="PL"/>
        <w:rPr>
          <w:rFonts w:eastAsia="DengXian"/>
        </w:rPr>
      </w:pPr>
      <w:r w:rsidRPr="007C1AFD">
        <w:rPr>
          <w:rFonts w:eastAsia="DengXian"/>
        </w:rPr>
        <w:t xml:space="preserve">      parameters:</w:t>
      </w:r>
    </w:p>
    <w:p w:rsidR="006C7047" w:rsidRPr="007C1AFD" w:rsidRDefault="006C7047">
      <w:pPr>
        <w:pStyle w:val="PL"/>
        <w:rPr>
          <w:rFonts w:eastAsia="DengXian"/>
        </w:rPr>
      </w:pPr>
      <w:r w:rsidRPr="007C1AFD">
        <w:rPr>
          <w:rFonts w:eastAsia="DengXian"/>
        </w:rPr>
        <w:t xml:space="preserve">        - name: groupDocId</w:t>
      </w:r>
    </w:p>
    <w:p w:rsidR="006C7047" w:rsidRPr="007C1AFD" w:rsidRDefault="006C7047">
      <w:pPr>
        <w:pStyle w:val="PL"/>
        <w:rPr>
          <w:rFonts w:eastAsia="DengXian"/>
        </w:rPr>
      </w:pPr>
      <w:r w:rsidRPr="007C1AFD">
        <w:rPr>
          <w:rFonts w:eastAsia="DengXian"/>
        </w:rPr>
        <w:t xml:space="preserve">          in: path</w:t>
      </w:r>
    </w:p>
    <w:p w:rsidR="006C7047" w:rsidRPr="007C1AFD" w:rsidRDefault="006C7047">
      <w:pPr>
        <w:pStyle w:val="PL"/>
        <w:rPr>
          <w:rFonts w:eastAsia="DengXian"/>
        </w:rPr>
      </w:pPr>
      <w:r w:rsidRPr="007C1AFD">
        <w:rPr>
          <w:rFonts w:eastAsia="DengXian"/>
        </w:rPr>
        <w:t xml:space="preserve">          description: String identifying an individual VAL group document resource.</w:t>
      </w:r>
    </w:p>
    <w:p w:rsidR="006C7047" w:rsidRPr="007C1AFD" w:rsidRDefault="006C7047">
      <w:pPr>
        <w:pStyle w:val="PL"/>
        <w:rPr>
          <w:rFonts w:eastAsia="DengXian"/>
        </w:rPr>
      </w:pPr>
      <w:r w:rsidRPr="007C1AFD">
        <w:rPr>
          <w:rFonts w:eastAsia="DengXian"/>
        </w:rPr>
        <w:t xml:space="preserve">          required: true</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 name: group-members</w:t>
      </w:r>
    </w:p>
    <w:p w:rsidR="006C7047" w:rsidRPr="007C1AFD" w:rsidRDefault="006C7047">
      <w:pPr>
        <w:pStyle w:val="PL"/>
        <w:rPr>
          <w:rFonts w:eastAsia="DengXian"/>
        </w:rPr>
      </w:pPr>
      <w:r w:rsidRPr="007C1AFD">
        <w:rPr>
          <w:rFonts w:eastAsia="DengXian"/>
        </w:rPr>
        <w:t xml:space="preserve">          in: query</w:t>
      </w:r>
    </w:p>
    <w:p w:rsidR="00A1783C" w:rsidRDefault="006C7047">
      <w:pPr>
        <w:pStyle w:val="PL"/>
        <w:rPr>
          <w:rFonts w:eastAsia="DengXian"/>
        </w:rPr>
      </w:pPr>
      <w:r w:rsidRPr="007C1AFD">
        <w:rPr>
          <w:rFonts w:eastAsia="DengXian"/>
        </w:rPr>
        <w:t xml:space="preserve">          description: </w:t>
      </w:r>
      <w:r w:rsidR="00A1783C">
        <w:rPr>
          <w:rFonts w:eastAsia="DengXian"/>
        </w:rPr>
        <w:t>&gt;</w:t>
      </w:r>
    </w:p>
    <w:p w:rsidR="00A1783C" w:rsidRDefault="00A1783C">
      <w:pPr>
        <w:pStyle w:val="PL"/>
        <w:rPr>
          <w:rFonts w:eastAsia="DengXian"/>
        </w:rPr>
      </w:pPr>
      <w:r>
        <w:rPr>
          <w:rFonts w:eastAsia="DengXian"/>
        </w:rPr>
        <w:t xml:space="preserve">            </w:t>
      </w:r>
      <w:r w:rsidR="006C7047" w:rsidRPr="007C1AFD">
        <w:rPr>
          <w:rFonts w:eastAsia="DengXian"/>
        </w:rPr>
        <w:t>When set to true indicates the group management server to send the members</w:t>
      </w:r>
    </w:p>
    <w:p w:rsidR="006C7047" w:rsidRPr="007C1AFD" w:rsidRDefault="00A1783C">
      <w:pPr>
        <w:pStyle w:val="PL"/>
        <w:rPr>
          <w:rFonts w:eastAsia="DengXian"/>
        </w:rPr>
      </w:pPr>
      <w:r>
        <w:rPr>
          <w:rFonts w:eastAsia="DengXian"/>
        </w:rPr>
        <w:t xml:space="preserve">           </w:t>
      </w:r>
      <w:r w:rsidR="006C7047" w:rsidRPr="007C1AFD">
        <w:rPr>
          <w:rFonts w:eastAsia="DengXian"/>
        </w:rPr>
        <w:t xml:space="preserve"> list information of the VAL group.</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type: boolean</w:t>
      </w:r>
    </w:p>
    <w:p w:rsidR="006C7047" w:rsidRPr="007C1AFD" w:rsidRDefault="006C7047">
      <w:pPr>
        <w:pStyle w:val="PL"/>
        <w:rPr>
          <w:rFonts w:eastAsia="DengXian"/>
        </w:rPr>
      </w:pPr>
      <w:r w:rsidRPr="007C1AFD">
        <w:rPr>
          <w:rFonts w:eastAsia="DengXian"/>
        </w:rPr>
        <w:t xml:space="preserve">        - name: group-configuration</w:t>
      </w:r>
    </w:p>
    <w:p w:rsidR="006C7047" w:rsidRPr="007C1AFD" w:rsidRDefault="006C7047">
      <w:pPr>
        <w:pStyle w:val="PL"/>
        <w:rPr>
          <w:rFonts w:eastAsia="DengXian"/>
        </w:rPr>
      </w:pPr>
      <w:r w:rsidRPr="007C1AFD">
        <w:rPr>
          <w:rFonts w:eastAsia="DengXian"/>
        </w:rPr>
        <w:t xml:space="preserve">          in: query</w:t>
      </w:r>
    </w:p>
    <w:p w:rsidR="00A1783C" w:rsidRDefault="006C7047">
      <w:pPr>
        <w:pStyle w:val="PL"/>
        <w:rPr>
          <w:rFonts w:eastAsia="DengXian"/>
        </w:rPr>
      </w:pPr>
      <w:r w:rsidRPr="007C1AFD">
        <w:rPr>
          <w:rFonts w:eastAsia="DengXian"/>
        </w:rPr>
        <w:t xml:space="preserve">          description: </w:t>
      </w:r>
      <w:r w:rsidR="00A1783C">
        <w:rPr>
          <w:rFonts w:eastAsia="DengXian"/>
        </w:rPr>
        <w:t>&gt;</w:t>
      </w:r>
    </w:p>
    <w:p w:rsidR="00A1783C" w:rsidRDefault="00A1783C">
      <w:pPr>
        <w:pStyle w:val="PL"/>
        <w:rPr>
          <w:rFonts w:eastAsia="DengXian"/>
        </w:rPr>
      </w:pPr>
      <w:r>
        <w:rPr>
          <w:rFonts w:eastAsia="DengXian"/>
        </w:rPr>
        <w:t xml:space="preserve">            </w:t>
      </w:r>
      <w:r w:rsidR="006C7047" w:rsidRPr="007C1AFD">
        <w:rPr>
          <w:rFonts w:eastAsia="DengXian"/>
        </w:rPr>
        <w:t>When set to true indicates the group management server to send the group</w:t>
      </w:r>
    </w:p>
    <w:p w:rsidR="006C7047" w:rsidRPr="007C1AFD" w:rsidRDefault="00A1783C">
      <w:pPr>
        <w:pStyle w:val="PL"/>
        <w:rPr>
          <w:rFonts w:eastAsia="DengXian"/>
        </w:rPr>
      </w:pPr>
      <w:r>
        <w:rPr>
          <w:rFonts w:eastAsia="DengXian"/>
        </w:rPr>
        <w:t xml:space="preserve">           </w:t>
      </w:r>
      <w:r w:rsidR="006C7047" w:rsidRPr="007C1AFD">
        <w:rPr>
          <w:rFonts w:eastAsia="DengXian"/>
        </w:rPr>
        <w:t xml:space="preserve"> configuration information of the VAL group.</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type: boolean</w:t>
      </w:r>
    </w:p>
    <w:p w:rsidR="006C7047" w:rsidRPr="007C1AFD" w:rsidRDefault="006C7047">
      <w:pPr>
        <w:pStyle w:val="PL"/>
        <w:rPr>
          <w:rFonts w:eastAsia="DengXian"/>
        </w:rPr>
      </w:pPr>
      <w:r w:rsidRPr="007C1AFD">
        <w:rPr>
          <w:rFonts w:eastAsia="DengXian"/>
        </w:rPr>
        <w:t xml:space="preserve">      responses:</w:t>
      </w:r>
    </w:p>
    <w:p w:rsidR="006C7047" w:rsidRPr="007C1AFD" w:rsidRDefault="006C7047">
      <w:pPr>
        <w:pStyle w:val="PL"/>
        <w:rPr>
          <w:rFonts w:eastAsia="DengXian"/>
        </w:rPr>
      </w:pPr>
      <w:r w:rsidRPr="007C1AFD">
        <w:rPr>
          <w:rFonts w:eastAsia="DengXian"/>
        </w:rPr>
        <w:t xml:space="preserve">        '200':</w:t>
      </w:r>
    </w:p>
    <w:p w:rsidR="00A1783C" w:rsidRDefault="006C7047">
      <w:pPr>
        <w:pStyle w:val="PL"/>
        <w:rPr>
          <w:rFonts w:eastAsia="DengXian"/>
        </w:rPr>
      </w:pPr>
      <w:r w:rsidRPr="007C1AFD">
        <w:rPr>
          <w:rFonts w:eastAsia="DengXian"/>
        </w:rPr>
        <w:t xml:space="preserve">          description: </w:t>
      </w:r>
      <w:r w:rsidR="00A1783C">
        <w:rPr>
          <w:rFonts w:eastAsia="DengXian"/>
        </w:rPr>
        <w:t>&gt;</w:t>
      </w:r>
    </w:p>
    <w:p w:rsidR="00A1783C" w:rsidRDefault="00A1783C">
      <w:pPr>
        <w:pStyle w:val="PL"/>
        <w:rPr>
          <w:rFonts w:eastAsia="DengXian"/>
        </w:rPr>
      </w:pPr>
      <w:r>
        <w:rPr>
          <w:rFonts w:eastAsia="DengXian"/>
        </w:rPr>
        <w:t xml:space="preserve">            </w:t>
      </w:r>
      <w:r w:rsidR="006C7047" w:rsidRPr="007C1AFD">
        <w:rPr>
          <w:rFonts w:eastAsia="DengXian"/>
        </w:rPr>
        <w:t>The VAL group information based on the request from the VAL server. Includes</w:t>
      </w:r>
    </w:p>
    <w:p w:rsidR="00A1783C" w:rsidRDefault="00A1783C">
      <w:pPr>
        <w:pStyle w:val="PL"/>
        <w:rPr>
          <w:rFonts w:eastAsia="DengXian"/>
        </w:rPr>
      </w:pPr>
      <w:r>
        <w:rPr>
          <w:rFonts w:eastAsia="DengXian"/>
        </w:rPr>
        <w:t xml:space="preserve">           </w:t>
      </w:r>
      <w:r w:rsidR="006C7047" w:rsidRPr="007C1AFD">
        <w:rPr>
          <w:rFonts w:eastAsia="DengXian"/>
        </w:rPr>
        <w:t xml:space="preserve"> VAL group members list if group-members flag is set to true in the request,</w:t>
      </w:r>
    </w:p>
    <w:p w:rsidR="00A1783C" w:rsidRDefault="00A1783C">
      <w:pPr>
        <w:pStyle w:val="PL"/>
        <w:rPr>
          <w:rFonts w:eastAsia="DengXian"/>
        </w:rPr>
      </w:pPr>
      <w:r>
        <w:rPr>
          <w:rFonts w:eastAsia="DengXian"/>
        </w:rPr>
        <w:t xml:space="preserve">            </w:t>
      </w:r>
      <w:r w:rsidR="006C7047" w:rsidRPr="007C1AFD">
        <w:rPr>
          <w:rFonts w:eastAsia="DengXian"/>
        </w:rPr>
        <w:t>VAL group configuration information if the group-configuration flag is set to</w:t>
      </w:r>
    </w:p>
    <w:p w:rsidR="00A1783C" w:rsidRDefault="00A1783C">
      <w:pPr>
        <w:pStyle w:val="PL"/>
        <w:rPr>
          <w:rFonts w:eastAsia="DengXian"/>
        </w:rPr>
      </w:pPr>
      <w:r>
        <w:rPr>
          <w:rFonts w:eastAsia="DengXian"/>
        </w:rPr>
        <w:t xml:space="preserve">           </w:t>
      </w:r>
      <w:r w:rsidR="006C7047" w:rsidRPr="007C1AFD">
        <w:rPr>
          <w:rFonts w:eastAsia="DengXian"/>
        </w:rPr>
        <w:t xml:space="preserve"> true in the request, VAL group identifier, whole VAL group document resource</w:t>
      </w:r>
    </w:p>
    <w:p w:rsidR="00A1783C" w:rsidRDefault="00A1783C">
      <w:pPr>
        <w:pStyle w:val="PL"/>
        <w:rPr>
          <w:rFonts w:eastAsia="DengXian"/>
        </w:rPr>
      </w:pPr>
      <w:r>
        <w:rPr>
          <w:rFonts w:eastAsia="DengXian"/>
        </w:rPr>
        <w:t xml:space="preserve">           </w:t>
      </w:r>
      <w:r w:rsidR="006C7047" w:rsidRPr="007C1AFD">
        <w:rPr>
          <w:rFonts w:eastAsia="DengXian"/>
        </w:rPr>
        <w:t xml:space="preserve"> if both group-members and group-configuration flags are omitted/set to false</w:t>
      </w:r>
    </w:p>
    <w:p w:rsidR="006C7047" w:rsidRPr="007C1AFD" w:rsidRDefault="00A1783C">
      <w:pPr>
        <w:pStyle w:val="PL"/>
        <w:rPr>
          <w:rFonts w:eastAsia="DengXian"/>
        </w:rPr>
      </w:pPr>
      <w:r>
        <w:rPr>
          <w:rFonts w:eastAsia="DengXian"/>
        </w:rPr>
        <w:t xml:space="preserve">           </w:t>
      </w:r>
      <w:r w:rsidR="006C7047" w:rsidRPr="007C1AFD">
        <w:rPr>
          <w:rFonts w:eastAsia="DengXian"/>
        </w:rPr>
        <w:t xml:space="preserve"> in the request.</w:t>
      </w:r>
    </w:p>
    <w:p w:rsidR="006C7047" w:rsidRPr="007C1AFD" w:rsidRDefault="006C7047">
      <w:pPr>
        <w:pStyle w:val="PL"/>
        <w:rPr>
          <w:rFonts w:eastAsia="DengXian"/>
        </w:rPr>
      </w:pPr>
      <w:r w:rsidRPr="007C1AFD">
        <w:rPr>
          <w:rFonts w:eastAsia="DengXian"/>
        </w:rPr>
        <w:t xml:space="preserve">          content:</w:t>
      </w:r>
    </w:p>
    <w:p w:rsidR="006C7047" w:rsidRPr="007C1AFD" w:rsidRDefault="006C7047">
      <w:pPr>
        <w:pStyle w:val="PL"/>
        <w:rPr>
          <w:rFonts w:eastAsia="DengXian"/>
        </w:rPr>
      </w:pPr>
      <w:r w:rsidRPr="007C1AFD">
        <w:rPr>
          <w:rFonts w:eastAsia="DengXian"/>
        </w:rPr>
        <w:t xml:space="preserve">            application/json:</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$ref: '#/components/schemas/VALGroupDocument'</w:t>
      </w:r>
    </w:p>
    <w:p w:rsidR="006C7047" w:rsidRPr="007C1AFD" w:rsidRDefault="006C7047">
      <w:pPr>
        <w:pStyle w:val="PL"/>
      </w:pPr>
      <w:r w:rsidRPr="007C1AFD">
        <w:t xml:space="preserve">        '307':</w:t>
      </w:r>
    </w:p>
    <w:p w:rsidR="006C7047" w:rsidRPr="007C1AFD" w:rsidRDefault="006C7047">
      <w:pPr>
        <w:pStyle w:val="PL"/>
      </w:pPr>
      <w:r w:rsidRPr="007C1AFD">
        <w:t xml:space="preserve">          $ref: 'TS29122_CommonData.yaml#/components/responses/307'</w:t>
      </w:r>
    </w:p>
    <w:p w:rsidR="006C7047" w:rsidRPr="007C1AFD" w:rsidRDefault="006C7047">
      <w:pPr>
        <w:pStyle w:val="PL"/>
      </w:pPr>
      <w:r w:rsidRPr="007C1AFD">
        <w:t xml:space="preserve">        '308':</w:t>
      </w:r>
    </w:p>
    <w:p w:rsidR="006C7047" w:rsidRPr="007C1AFD" w:rsidRDefault="006C7047">
      <w:pPr>
        <w:pStyle w:val="PL"/>
        <w:rPr>
          <w:rFonts w:eastAsia="DengXian"/>
        </w:rPr>
      </w:pPr>
      <w:r w:rsidRPr="007C1AFD">
        <w:t xml:space="preserve">          $ref: 'TS29122_CommonData.yaml#/components/responses/308'</w:t>
      </w:r>
    </w:p>
    <w:p w:rsidR="006C7047" w:rsidRPr="007C1AFD" w:rsidRDefault="006C7047">
      <w:pPr>
        <w:pStyle w:val="PL"/>
        <w:rPr>
          <w:rFonts w:eastAsia="DengXian"/>
        </w:rPr>
      </w:pPr>
      <w:r w:rsidRPr="007C1AFD">
        <w:rPr>
          <w:rFonts w:eastAsia="DengXian"/>
        </w:rPr>
        <w:t xml:space="preserve">        '400':</w:t>
      </w:r>
    </w:p>
    <w:p w:rsidR="006C7047" w:rsidRPr="007C1AFD" w:rsidRDefault="006C7047">
      <w:pPr>
        <w:pStyle w:val="PL"/>
        <w:rPr>
          <w:rFonts w:eastAsia="DengXian"/>
        </w:rPr>
      </w:pPr>
      <w:r w:rsidRPr="007C1AFD">
        <w:rPr>
          <w:rFonts w:eastAsia="DengXian"/>
        </w:rPr>
        <w:t xml:space="preserve">          $ref: 'TS29122_CommonData.yaml#/components/responses/400'</w:t>
      </w:r>
    </w:p>
    <w:p w:rsidR="006C7047" w:rsidRPr="007C1AFD" w:rsidRDefault="006C7047">
      <w:pPr>
        <w:pStyle w:val="PL"/>
        <w:rPr>
          <w:rFonts w:eastAsia="DengXian"/>
        </w:rPr>
      </w:pPr>
      <w:r w:rsidRPr="007C1AFD">
        <w:rPr>
          <w:rFonts w:eastAsia="DengXian"/>
        </w:rPr>
        <w:t xml:space="preserve">        '401':</w:t>
      </w:r>
    </w:p>
    <w:p w:rsidR="006C7047" w:rsidRPr="007C1AFD" w:rsidRDefault="006C7047">
      <w:pPr>
        <w:pStyle w:val="PL"/>
        <w:rPr>
          <w:rFonts w:eastAsia="DengXian"/>
        </w:rPr>
      </w:pPr>
      <w:r w:rsidRPr="007C1AFD">
        <w:rPr>
          <w:rFonts w:eastAsia="DengXian"/>
        </w:rPr>
        <w:t xml:space="preserve">          $ref: 'TS29122_CommonData.yaml#/components/responses/401'</w:t>
      </w:r>
    </w:p>
    <w:p w:rsidR="006C7047" w:rsidRPr="007C1AFD" w:rsidRDefault="006C7047">
      <w:pPr>
        <w:pStyle w:val="PL"/>
        <w:rPr>
          <w:rFonts w:eastAsia="DengXian"/>
        </w:rPr>
      </w:pPr>
      <w:r w:rsidRPr="007C1AFD">
        <w:rPr>
          <w:rFonts w:eastAsia="DengXian"/>
        </w:rPr>
        <w:t xml:space="preserve">        '403':</w:t>
      </w:r>
    </w:p>
    <w:p w:rsidR="006C7047" w:rsidRPr="007C1AFD" w:rsidRDefault="006C7047">
      <w:pPr>
        <w:pStyle w:val="PL"/>
        <w:rPr>
          <w:rFonts w:eastAsia="DengXian"/>
        </w:rPr>
      </w:pPr>
      <w:r w:rsidRPr="007C1AFD">
        <w:rPr>
          <w:rFonts w:eastAsia="DengXian"/>
        </w:rPr>
        <w:t xml:space="preserve">          $ref: 'TS29122_CommonData.yaml#/components/responses/403'</w:t>
      </w:r>
    </w:p>
    <w:p w:rsidR="006C7047" w:rsidRPr="007C1AFD" w:rsidRDefault="006C7047">
      <w:pPr>
        <w:pStyle w:val="PL"/>
        <w:rPr>
          <w:rFonts w:eastAsia="DengXian"/>
        </w:rPr>
      </w:pPr>
      <w:r w:rsidRPr="007C1AFD">
        <w:rPr>
          <w:rFonts w:eastAsia="DengXian"/>
        </w:rPr>
        <w:t xml:space="preserve">        '404':</w:t>
      </w:r>
    </w:p>
    <w:p w:rsidR="006C7047" w:rsidRPr="007C1AFD" w:rsidRDefault="006C7047">
      <w:pPr>
        <w:pStyle w:val="PL"/>
        <w:rPr>
          <w:rFonts w:eastAsia="DengXian"/>
        </w:rPr>
      </w:pPr>
      <w:r w:rsidRPr="007C1AFD">
        <w:rPr>
          <w:rFonts w:eastAsia="DengXian"/>
        </w:rPr>
        <w:t xml:space="preserve">          $ref: 'TS29122_CommonData.yaml#/components/responses/404'</w:t>
      </w:r>
    </w:p>
    <w:p w:rsidR="006C7047" w:rsidRPr="007C1AFD" w:rsidRDefault="006C7047">
      <w:pPr>
        <w:pStyle w:val="PL"/>
        <w:rPr>
          <w:rFonts w:eastAsia="DengXian"/>
        </w:rPr>
      </w:pPr>
      <w:r w:rsidRPr="007C1AFD">
        <w:rPr>
          <w:rFonts w:eastAsia="DengXian"/>
        </w:rPr>
        <w:t xml:space="preserve">        '406':</w:t>
      </w:r>
    </w:p>
    <w:p w:rsidR="006C7047" w:rsidRPr="007C1AFD" w:rsidRDefault="006C7047">
      <w:pPr>
        <w:pStyle w:val="PL"/>
        <w:rPr>
          <w:rFonts w:eastAsia="DengXian"/>
        </w:rPr>
      </w:pPr>
      <w:r w:rsidRPr="007C1AFD">
        <w:rPr>
          <w:rFonts w:eastAsia="DengXian"/>
        </w:rPr>
        <w:t xml:space="preserve">          $ref: 'TS29122_CommonData.yaml#/components/responses/40</w:t>
      </w:r>
      <w:r w:rsidR="000F5843">
        <w:rPr>
          <w:rFonts w:eastAsia="DengXian"/>
        </w:rPr>
        <w:t>6</w:t>
      </w:r>
      <w:r w:rsidRPr="007C1AFD">
        <w:rPr>
          <w:rFonts w:eastAsia="DengXian"/>
        </w:rPr>
        <w:t>'</w:t>
      </w:r>
    </w:p>
    <w:p w:rsidR="006C7047" w:rsidRPr="007C1AFD" w:rsidRDefault="006C7047">
      <w:pPr>
        <w:pStyle w:val="PL"/>
        <w:rPr>
          <w:rFonts w:eastAsia="DengXian"/>
        </w:rPr>
      </w:pPr>
      <w:r w:rsidRPr="007C1AFD">
        <w:rPr>
          <w:rFonts w:eastAsia="DengXian"/>
        </w:rPr>
        <w:t xml:space="preserve">        '429':</w:t>
      </w:r>
    </w:p>
    <w:p w:rsidR="006C7047" w:rsidRPr="007C1AFD" w:rsidRDefault="006C7047">
      <w:pPr>
        <w:pStyle w:val="PL"/>
        <w:rPr>
          <w:rFonts w:eastAsia="DengXian"/>
        </w:rPr>
      </w:pPr>
      <w:r w:rsidRPr="007C1AFD">
        <w:rPr>
          <w:rFonts w:eastAsia="DengXian"/>
        </w:rPr>
        <w:t xml:space="preserve">          $ref: 'TS29122_CommonData.yaml#/components/responses/429'</w:t>
      </w:r>
    </w:p>
    <w:p w:rsidR="006C7047" w:rsidRPr="007C1AFD" w:rsidRDefault="006C7047">
      <w:pPr>
        <w:pStyle w:val="PL"/>
        <w:rPr>
          <w:rFonts w:eastAsia="DengXian"/>
        </w:rPr>
      </w:pPr>
      <w:r w:rsidRPr="007C1AFD">
        <w:rPr>
          <w:rFonts w:eastAsia="DengXian"/>
        </w:rPr>
        <w:t xml:space="preserve">        '500':</w:t>
      </w:r>
    </w:p>
    <w:p w:rsidR="006C7047" w:rsidRPr="007C1AFD" w:rsidRDefault="006C7047">
      <w:pPr>
        <w:pStyle w:val="PL"/>
        <w:rPr>
          <w:rFonts w:eastAsia="DengXian"/>
        </w:rPr>
      </w:pPr>
      <w:r w:rsidRPr="007C1AFD">
        <w:rPr>
          <w:rFonts w:eastAsia="DengXian"/>
        </w:rPr>
        <w:t xml:space="preserve">          $ref: 'TS29122_CommonData.yaml#/components/responses/500'</w:t>
      </w:r>
    </w:p>
    <w:p w:rsidR="006C7047" w:rsidRPr="007C1AFD" w:rsidRDefault="006C7047">
      <w:pPr>
        <w:pStyle w:val="PL"/>
        <w:rPr>
          <w:rFonts w:eastAsia="DengXian"/>
        </w:rPr>
      </w:pPr>
      <w:r w:rsidRPr="007C1AFD">
        <w:rPr>
          <w:rFonts w:eastAsia="DengXian"/>
        </w:rPr>
        <w:t xml:space="preserve">        '503':</w:t>
      </w:r>
    </w:p>
    <w:p w:rsidR="006C7047" w:rsidRPr="007C1AFD" w:rsidRDefault="006C7047">
      <w:pPr>
        <w:pStyle w:val="PL"/>
        <w:rPr>
          <w:rFonts w:eastAsia="DengXian"/>
        </w:rPr>
      </w:pPr>
      <w:r w:rsidRPr="007C1AFD">
        <w:rPr>
          <w:rFonts w:eastAsia="DengXian"/>
        </w:rPr>
        <w:t xml:space="preserve">          $ref: 'TS29122_CommonData.yaml#/components/responses/503'</w:t>
      </w:r>
    </w:p>
    <w:p w:rsidR="006C7047" w:rsidRPr="007C1AFD" w:rsidRDefault="006C7047">
      <w:pPr>
        <w:pStyle w:val="PL"/>
        <w:rPr>
          <w:rFonts w:eastAsia="DengXian"/>
        </w:rPr>
      </w:pPr>
      <w:r w:rsidRPr="007C1AFD">
        <w:rPr>
          <w:rFonts w:eastAsia="DengXian"/>
        </w:rPr>
        <w:t xml:space="preserve">        default:</w:t>
      </w:r>
    </w:p>
    <w:p w:rsidR="006C7047" w:rsidRPr="007C1AFD" w:rsidRDefault="006C7047">
      <w:pPr>
        <w:pStyle w:val="PL"/>
        <w:rPr>
          <w:rFonts w:eastAsia="DengXian"/>
        </w:rPr>
      </w:pPr>
      <w:r w:rsidRPr="007C1AFD">
        <w:rPr>
          <w:rFonts w:eastAsia="DengXian"/>
        </w:rPr>
        <w:t xml:space="preserve">          $ref: 'TS29122_CommonData.yaml#/components/responses/default'</w:t>
      </w:r>
    </w:p>
    <w:p w:rsidR="006C7047" w:rsidRPr="007C1AFD" w:rsidRDefault="006C7047">
      <w:pPr>
        <w:pStyle w:val="PL"/>
        <w:rPr>
          <w:rFonts w:eastAsia="DengXian"/>
        </w:rPr>
      </w:pPr>
    </w:p>
    <w:p w:rsidR="006C7047" w:rsidRPr="007C1AFD" w:rsidRDefault="006C7047">
      <w:pPr>
        <w:pStyle w:val="PL"/>
        <w:rPr>
          <w:rFonts w:eastAsia="DengXian"/>
        </w:rPr>
      </w:pPr>
      <w:r w:rsidRPr="007C1AFD">
        <w:rPr>
          <w:rFonts w:eastAsia="DengXian"/>
        </w:rPr>
        <w:t xml:space="preserve">    put:</w:t>
      </w:r>
    </w:p>
    <w:p w:rsidR="006C7047" w:rsidRDefault="006C7047">
      <w:pPr>
        <w:pStyle w:val="PL"/>
        <w:rPr>
          <w:rFonts w:eastAsia="DengXian"/>
        </w:rPr>
      </w:pPr>
      <w:r w:rsidRPr="007C1AFD">
        <w:rPr>
          <w:rFonts w:eastAsia="DengXian"/>
        </w:rPr>
        <w:t xml:space="preserve">      description: Updates an individual VAL group document.</w:t>
      </w:r>
    </w:p>
    <w:p w:rsidR="00B97176" w:rsidRDefault="00B97176" w:rsidP="00B97176">
      <w:pPr>
        <w:pStyle w:val="PL"/>
        <w:rPr>
          <w:lang w:val="en-US" w:eastAsia="es-ES"/>
        </w:rPr>
      </w:pPr>
      <w:r>
        <w:rPr>
          <w:lang w:val="en-US" w:eastAsia="es-ES"/>
        </w:rPr>
        <w:t xml:space="preserve">      operationId: </w:t>
      </w:r>
      <w:r w:rsidRPr="007C1AFD">
        <w:rPr>
          <w:rFonts w:eastAsia="DengXian"/>
        </w:rPr>
        <w:t>Update</w:t>
      </w:r>
      <w:r>
        <w:rPr>
          <w:rFonts w:eastAsia="DengXian"/>
        </w:rPr>
        <w:t>Ind</w:t>
      </w:r>
      <w:r>
        <w:t>ValGroupDoc</w:t>
      </w:r>
    </w:p>
    <w:p w:rsidR="00B97176" w:rsidRDefault="00B97176" w:rsidP="00B97176">
      <w:pPr>
        <w:pStyle w:val="PL"/>
        <w:rPr>
          <w:lang w:val="en-US" w:eastAsia="es-ES"/>
        </w:rPr>
      </w:pPr>
      <w:r>
        <w:rPr>
          <w:lang w:val="en-US" w:eastAsia="es-ES"/>
        </w:rPr>
        <w:t xml:space="preserve">      tags:</w:t>
      </w:r>
    </w:p>
    <w:p w:rsidR="00B97176" w:rsidRPr="007C1AFD" w:rsidRDefault="00B97176" w:rsidP="00B97176">
      <w:pPr>
        <w:pStyle w:val="PL"/>
        <w:rPr>
          <w:rFonts w:eastAsia="DengXian"/>
        </w:rPr>
      </w:pPr>
      <w:r>
        <w:rPr>
          <w:lang w:val="en-US" w:eastAsia="es-ES"/>
        </w:rPr>
        <w:t xml:space="preserve">        - </w:t>
      </w:r>
      <w:r>
        <w:rPr>
          <w:rFonts w:eastAsia="DengXian"/>
        </w:rPr>
        <w:t xml:space="preserve">Individual </w:t>
      </w:r>
      <w:r>
        <w:rPr>
          <w:lang w:val="en-US" w:eastAsia="es-ES"/>
        </w:rPr>
        <w:t>VAL Group Document (Document)</w:t>
      </w:r>
    </w:p>
    <w:p w:rsidR="006C7047" w:rsidRPr="007C1AFD" w:rsidRDefault="006C7047">
      <w:pPr>
        <w:pStyle w:val="PL"/>
        <w:rPr>
          <w:rFonts w:eastAsia="DengXian"/>
        </w:rPr>
      </w:pPr>
      <w:r w:rsidRPr="007C1AFD">
        <w:rPr>
          <w:rFonts w:eastAsia="DengXian"/>
        </w:rPr>
        <w:t xml:space="preserve">      parameters:</w:t>
      </w:r>
    </w:p>
    <w:p w:rsidR="006C7047" w:rsidRPr="007C1AFD" w:rsidRDefault="006C7047">
      <w:pPr>
        <w:pStyle w:val="PL"/>
        <w:rPr>
          <w:rFonts w:eastAsia="DengXian"/>
        </w:rPr>
      </w:pPr>
      <w:r w:rsidRPr="007C1AFD">
        <w:rPr>
          <w:rFonts w:eastAsia="DengXian"/>
        </w:rPr>
        <w:t xml:space="preserve">        - name: groupDocId</w:t>
      </w:r>
    </w:p>
    <w:p w:rsidR="006C7047" w:rsidRPr="007C1AFD" w:rsidRDefault="006C7047">
      <w:pPr>
        <w:pStyle w:val="PL"/>
        <w:rPr>
          <w:rFonts w:eastAsia="DengXian"/>
        </w:rPr>
      </w:pPr>
      <w:r w:rsidRPr="007C1AFD">
        <w:rPr>
          <w:rFonts w:eastAsia="DengXian"/>
        </w:rPr>
        <w:t xml:space="preserve">          in: path</w:t>
      </w:r>
    </w:p>
    <w:p w:rsidR="006C7047" w:rsidRPr="007C1AFD" w:rsidRDefault="006C7047">
      <w:pPr>
        <w:pStyle w:val="PL"/>
        <w:rPr>
          <w:rFonts w:eastAsia="DengXian"/>
        </w:rPr>
      </w:pPr>
      <w:r w:rsidRPr="007C1AFD">
        <w:rPr>
          <w:rFonts w:eastAsia="DengXian"/>
        </w:rPr>
        <w:t xml:space="preserve">          description: String identifying an individual VAL group document resource</w:t>
      </w:r>
    </w:p>
    <w:p w:rsidR="006C7047" w:rsidRPr="007C1AFD" w:rsidRDefault="006C7047">
      <w:pPr>
        <w:pStyle w:val="PL"/>
        <w:rPr>
          <w:rFonts w:eastAsia="DengXian"/>
        </w:rPr>
      </w:pPr>
      <w:r w:rsidRPr="007C1AFD">
        <w:rPr>
          <w:rFonts w:eastAsia="DengXian"/>
        </w:rPr>
        <w:t xml:space="preserve">          required: true</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requestBody:</w:t>
      </w:r>
    </w:p>
    <w:p w:rsidR="006C7047" w:rsidRPr="007C1AFD" w:rsidRDefault="006C7047">
      <w:pPr>
        <w:pStyle w:val="PL"/>
        <w:rPr>
          <w:rFonts w:eastAsia="DengXian"/>
        </w:rPr>
      </w:pPr>
      <w:r w:rsidRPr="007C1AFD">
        <w:rPr>
          <w:rFonts w:eastAsia="DengXian"/>
        </w:rPr>
        <w:t xml:space="preserve">        description: VAL group document to be updated in Group management server.</w:t>
      </w:r>
    </w:p>
    <w:p w:rsidR="006C7047" w:rsidRPr="007C1AFD" w:rsidRDefault="006C7047">
      <w:pPr>
        <w:pStyle w:val="PL"/>
        <w:rPr>
          <w:rFonts w:eastAsia="DengXian"/>
        </w:rPr>
      </w:pPr>
      <w:r w:rsidRPr="007C1AFD">
        <w:rPr>
          <w:rFonts w:eastAsia="DengXian"/>
        </w:rPr>
        <w:t xml:space="preserve">        required: true</w:t>
      </w:r>
    </w:p>
    <w:p w:rsidR="006C7047" w:rsidRPr="007C1AFD" w:rsidRDefault="006C7047">
      <w:pPr>
        <w:pStyle w:val="PL"/>
        <w:rPr>
          <w:rFonts w:eastAsia="DengXian"/>
        </w:rPr>
      </w:pPr>
      <w:r w:rsidRPr="007C1AFD">
        <w:rPr>
          <w:rFonts w:eastAsia="DengXian"/>
        </w:rPr>
        <w:t xml:space="preserve">        content:</w:t>
      </w:r>
    </w:p>
    <w:p w:rsidR="006C7047" w:rsidRPr="007C1AFD" w:rsidRDefault="006C7047">
      <w:pPr>
        <w:pStyle w:val="PL"/>
        <w:rPr>
          <w:rFonts w:eastAsia="DengXian"/>
        </w:rPr>
      </w:pPr>
      <w:r w:rsidRPr="007C1AFD">
        <w:rPr>
          <w:rFonts w:eastAsia="DengXian"/>
        </w:rPr>
        <w:t xml:space="preserve">          application/json:</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$ref: '#/components/schemas/VALGroupDocument'</w:t>
      </w:r>
    </w:p>
    <w:p w:rsidR="006C7047" w:rsidRPr="007C1AFD" w:rsidRDefault="006C7047">
      <w:pPr>
        <w:pStyle w:val="PL"/>
        <w:rPr>
          <w:rFonts w:eastAsia="DengXian"/>
        </w:rPr>
      </w:pPr>
      <w:r w:rsidRPr="007C1AFD">
        <w:rPr>
          <w:rFonts w:eastAsia="DengXian"/>
        </w:rPr>
        <w:t xml:space="preserve">      responses:</w:t>
      </w:r>
    </w:p>
    <w:p w:rsidR="006C7047" w:rsidRPr="007C1AFD" w:rsidRDefault="006C7047">
      <w:pPr>
        <w:pStyle w:val="PL"/>
        <w:rPr>
          <w:rFonts w:eastAsia="DengXian"/>
        </w:rPr>
      </w:pPr>
      <w:r w:rsidRPr="007C1AFD">
        <w:rPr>
          <w:rFonts w:eastAsia="DengXian"/>
        </w:rPr>
        <w:t xml:space="preserve">        '200':</w:t>
      </w:r>
    </w:p>
    <w:p w:rsidR="006C7047" w:rsidRPr="007C1AFD" w:rsidRDefault="006C7047">
      <w:pPr>
        <w:pStyle w:val="PL"/>
        <w:rPr>
          <w:rFonts w:eastAsia="DengXian"/>
        </w:rPr>
      </w:pPr>
      <w:r w:rsidRPr="007C1AFD">
        <w:rPr>
          <w:rFonts w:eastAsia="DengXian"/>
        </w:rPr>
        <w:t xml:space="preserve">          description: VAL group document updated successfully.</w:t>
      </w:r>
    </w:p>
    <w:p w:rsidR="006C7047" w:rsidRPr="007C1AFD" w:rsidRDefault="006C7047">
      <w:pPr>
        <w:pStyle w:val="PL"/>
        <w:rPr>
          <w:rFonts w:eastAsia="DengXian"/>
        </w:rPr>
      </w:pPr>
      <w:r w:rsidRPr="007C1AFD">
        <w:rPr>
          <w:rFonts w:eastAsia="DengXian"/>
        </w:rPr>
        <w:t xml:space="preserve">          content:</w:t>
      </w:r>
    </w:p>
    <w:p w:rsidR="006C7047" w:rsidRPr="007C1AFD" w:rsidRDefault="006C7047">
      <w:pPr>
        <w:pStyle w:val="PL"/>
        <w:rPr>
          <w:rFonts w:eastAsia="DengXian"/>
        </w:rPr>
      </w:pPr>
      <w:r w:rsidRPr="007C1AFD">
        <w:rPr>
          <w:rFonts w:eastAsia="DengXian"/>
        </w:rPr>
        <w:t xml:space="preserve">            application/json:</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$ref: '#/components/schemas/VALGroupDocument'</w:t>
      </w:r>
    </w:p>
    <w:p w:rsidR="006C7047" w:rsidRPr="007C1AFD" w:rsidRDefault="006C7047">
      <w:pPr>
        <w:pStyle w:val="PL"/>
        <w:rPr>
          <w:rFonts w:eastAsia="DengXian"/>
        </w:rPr>
      </w:pPr>
      <w:r w:rsidRPr="007C1AFD">
        <w:rPr>
          <w:rFonts w:eastAsia="DengXian"/>
        </w:rPr>
        <w:t xml:space="preserve">        '204':</w:t>
      </w:r>
    </w:p>
    <w:p w:rsidR="006C7047" w:rsidRPr="007C1AFD" w:rsidRDefault="006C7047">
      <w:pPr>
        <w:pStyle w:val="PL"/>
        <w:rPr>
          <w:rFonts w:eastAsia="DengXian"/>
        </w:rPr>
      </w:pPr>
      <w:r w:rsidRPr="007C1AFD">
        <w:rPr>
          <w:rFonts w:eastAsia="DengXian"/>
        </w:rPr>
        <w:t xml:space="preserve">          description: No Content</w:t>
      </w:r>
    </w:p>
    <w:p w:rsidR="006C7047" w:rsidRPr="007C1AFD" w:rsidRDefault="006C7047">
      <w:pPr>
        <w:pStyle w:val="PL"/>
      </w:pPr>
      <w:r w:rsidRPr="007C1AFD">
        <w:t xml:space="preserve">        '307':</w:t>
      </w:r>
    </w:p>
    <w:p w:rsidR="006C7047" w:rsidRPr="007C1AFD" w:rsidRDefault="006C7047">
      <w:pPr>
        <w:pStyle w:val="PL"/>
      </w:pPr>
      <w:r w:rsidRPr="007C1AFD">
        <w:t xml:space="preserve">          $ref: 'TS29122_CommonData.yaml#/components/responses/307'</w:t>
      </w:r>
    </w:p>
    <w:p w:rsidR="006C7047" w:rsidRPr="007C1AFD" w:rsidRDefault="006C7047">
      <w:pPr>
        <w:pStyle w:val="PL"/>
      </w:pPr>
      <w:r w:rsidRPr="007C1AFD">
        <w:t xml:space="preserve">        '308':</w:t>
      </w:r>
    </w:p>
    <w:p w:rsidR="006C7047" w:rsidRPr="007C1AFD" w:rsidRDefault="006C7047">
      <w:pPr>
        <w:pStyle w:val="PL"/>
        <w:rPr>
          <w:rFonts w:eastAsia="DengXian"/>
        </w:rPr>
      </w:pPr>
      <w:r w:rsidRPr="007C1AFD">
        <w:t xml:space="preserve">          $ref: 'TS29122_CommonData.yaml#/components/responses/308'</w:t>
      </w:r>
    </w:p>
    <w:p w:rsidR="006C7047" w:rsidRPr="007C1AFD" w:rsidRDefault="006C7047">
      <w:pPr>
        <w:pStyle w:val="PL"/>
        <w:rPr>
          <w:rFonts w:eastAsia="DengXian"/>
        </w:rPr>
      </w:pPr>
      <w:r w:rsidRPr="007C1AFD">
        <w:rPr>
          <w:rFonts w:eastAsia="DengXian"/>
        </w:rPr>
        <w:t xml:space="preserve">        '400':</w:t>
      </w:r>
    </w:p>
    <w:p w:rsidR="006C7047" w:rsidRPr="007C1AFD" w:rsidRDefault="006C7047">
      <w:pPr>
        <w:pStyle w:val="PL"/>
        <w:rPr>
          <w:rFonts w:eastAsia="DengXian"/>
        </w:rPr>
      </w:pPr>
      <w:r w:rsidRPr="007C1AFD">
        <w:rPr>
          <w:rFonts w:eastAsia="DengXian"/>
        </w:rPr>
        <w:t xml:space="preserve">          $ref: 'TS29122_CommonData.yaml#/components/responses/400'</w:t>
      </w:r>
    </w:p>
    <w:p w:rsidR="006C7047" w:rsidRPr="007C1AFD" w:rsidRDefault="006C7047">
      <w:pPr>
        <w:pStyle w:val="PL"/>
        <w:rPr>
          <w:rFonts w:eastAsia="DengXian"/>
        </w:rPr>
      </w:pPr>
      <w:r w:rsidRPr="007C1AFD">
        <w:rPr>
          <w:rFonts w:eastAsia="DengXian"/>
        </w:rPr>
        <w:t xml:space="preserve">        '401':</w:t>
      </w:r>
    </w:p>
    <w:p w:rsidR="006C7047" w:rsidRPr="007C1AFD" w:rsidRDefault="006C7047">
      <w:pPr>
        <w:pStyle w:val="PL"/>
        <w:rPr>
          <w:rFonts w:eastAsia="DengXian"/>
        </w:rPr>
      </w:pPr>
      <w:r w:rsidRPr="007C1AFD">
        <w:rPr>
          <w:rFonts w:eastAsia="DengXian"/>
        </w:rPr>
        <w:t xml:space="preserve">          $ref: 'TS29122_CommonData.yaml#/components/responses/401'</w:t>
      </w:r>
    </w:p>
    <w:p w:rsidR="006C7047" w:rsidRPr="007C1AFD" w:rsidRDefault="006C7047">
      <w:pPr>
        <w:pStyle w:val="PL"/>
        <w:rPr>
          <w:rFonts w:eastAsia="DengXian"/>
        </w:rPr>
      </w:pPr>
      <w:r w:rsidRPr="007C1AFD">
        <w:rPr>
          <w:rFonts w:eastAsia="DengXian"/>
        </w:rPr>
        <w:t xml:space="preserve">        '403':</w:t>
      </w:r>
    </w:p>
    <w:p w:rsidR="006C7047" w:rsidRPr="007C1AFD" w:rsidRDefault="006C7047">
      <w:pPr>
        <w:pStyle w:val="PL"/>
        <w:rPr>
          <w:rFonts w:eastAsia="DengXian"/>
        </w:rPr>
      </w:pPr>
      <w:r w:rsidRPr="007C1AFD">
        <w:rPr>
          <w:rFonts w:eastAsia="DengXian"/>
        </w:rPr>
        <w:t xml:space="preserve">          $ref: 'TS29122_CommonData.yaml#/components/responses/403'</w:t>
      </w:r>
    </w:p>
    <w:p w:rsidR="006C7047" w:rsidRPr="007C1AFD" w:rsidRDefault="006C7047">
      <w:pPr>
        <w:pStyle w:val="PL"/>
        <w:rPr>
          <w:rFonts w:eastAsia="DengXian"/>
        </w:rPr>
      </w:pPr>
      <w:r w:rsidRPr="007C1AFD">
        <w:rPr>
          <w:rFonts w:eastAsia="DengXian"/>
        </w:rPr>
        <w:t xml:space="preserve">        '404':</w:t>
      </w:r>
    </w:p>
    <w:p w:rsidR="006C7047" w:rsidRPr="007C1AFD" w:rsidRDefault="006C7047">
      <w:pPr>
        <w:pStyle w:val="PL"/>
        <w:rPr>
          <w:rFonts w:eastAsia="DengXian"/>
        </w:rPr>
      </w:pPr>
      <w:r w:rsidRPr="007C1AFD">
        <w:rPr>
          <w:rFonts w:eastAsia="DengXian"/>
        </w:rPr>
        <w:t xml:space="preserve">          $ref: 'TS29122_CommonData.yaml#/components/responses/404'</w:t>
      </w:r>
    </w:p>
    <w:p w:rsidR="006C7047" w:rsidRPr="007C1AFD" w:rsidRDefault="006C7047">
      <w:pPr>
        <w:pStyle w:val="PL"/>
        <w:rPr>
          <w:rFonts w:eastAsia="DengXian"/>
        </w:rPr>
      </w:pPr>
      <w:r w:rsidRPr="007C1AFD">
        <w:rPr>
          <w:rFonts w:eastAsia="DengXian"/>
        </w:rPr>
        <w:t xml:space="preserve">        '411':</w:t>
      </w:r>
    </w:p>
    <w:p w:rsidR="006C7047" w:rsidRPr="007C1AFD" w:rsidRDefault="006C7047">
      <w:pPr>
        <w:pStyle w:val="PL"/>
        <w:rPr>
          <w:rFonts w:eastAsia="DengXian"/>
        </w:rPr>
      </w:pPr>
      <w:r w:rsidRPr="007C1AFD">
        <w:rPr>
          <w:rFonts w:eastAsia="DengXian"/>
        </w:rPr>
        <w:t xml:space="preserve">          $ref: 'TS29122_CommonData.yaml#/components/responses/411'</w:t>
      </w:r>
    </w:p>
    <w:p w:rsidR="006C7047" w:rsidRPr="007C1AFD" w:rsidRDefault="006C7047">
      <w:pPr>
        <w:pStyle w:val="PL"/>
        <w:rPr>
          <w:rFonts w:eastAsia="DengXian"/>
        </w:rPr>
      </w:pPr>
      <w:r w:rsidRPr="007C1AFD">
        <w:rPr>
          <w:rFonts w:eastAsia="DengXian"/>
        </w:rPr>
        <w:t xml:space="preserve">        '413':</w:t>
      </w:r>
    </w:p>
    <w:p w:rsidR="006C7047" w:rsidRPr="007C1AFD" w:rsidRDefault="006C7047">
      <w:pPr>
        <w:pStyle w:val="PL"/>
        <w:rPr>
          <w:rFonts w:eastAsia="DengXian"/>
        </w:rPr>
      </w:pPr>
      <w:r w:rsidRPr="007C1AFD">
        <w:rPr>
          <w:rFonts w:eastAsia="DengXian"/>
        </w:rPr>
        <w:t xml:space="preserve">          $ref: 'TS29122_CommonData.yaml#/components/responses/413'</w:t>
      </w:r>
    </w:p>
    <w:p w:rsidR="006C7047" w:rsidRPr="007C1AFD" w:rsidRDefault="006C7047">
      <w:pPr>
        <w:pStyle w:val="PL"/>
        <w:rPr>
          <w:rFonts w:eastAsia="DengXian"/>
        </w:rPr>
      </w:pPr>
      <w:r w:rsidRPr="007C1AFD">
        <w:rPr>
          <w:rFonts w:eastAsia="DengXian"/>
        </w:rPr>
        <w:t xml:space="preserve">        '415':</w:t>
      </w:r>
    </w:p>
    <w:p w:rsidR="006C7047" w:rsidRPr="007C1AFD" w:rsidRDefault="006C7047">
      <w:pPr>
        <w:pStyle w:val="PL"/>
        <w:rPr>
          <w:rFonts w:eastAsia="DengXian"/>
        </w:rPr>
      </w:pPr>
      <w:r w:rsidRPr="007C1AFD">
        <w:rPr>
          <w:rFonts w:eastAsia="DengXian"/>
        </w:rPr>
        <w:t xml:space="preserve">          $ref: 'TS29122_CommonData.yaml#/components/responses/415'</w:t>
      </w:r>
    </w:p>
    <w:p w:rsidR="006C7047" w:rsidRPr="007C1AFD" w:rsidRDefault="006C7047">
      <w:pPr>
        <w:pStyle w:val="PL"/>
        <w:rPr>
          <w:rFonts w:eastAsia="DengXian"/>
        </w:rPr>
      </w:pPr>
      <w:r w:rsidRPr="007C1AFD">
        <w:rPr>
          <w:rFonts w:eastAsia="DengXian"/>
        </w:rPr>
        <w:t xml:space="preserve">        '429':</w:t>
      </w:r>
    </w:p>
    <w:p w:rsidR="006C7047" w:rsidRPr="007C1AFD" w:rsidRDefault="006C7047">
      <w:pPr>
        <w:pStyle w:val="PL"/>
        <w:rPr>
          <w:rFonts w:eastAsia="DengXian"/>
        </w:rPr>
      </w:pPr>
      <w:r w:rsidRPr="007C1AFD">
        <w:rPr>
          <w:rFonts w:eastAsia="DengXian"/>
        </w:rPr>
        <w:t xml:space="preserve">          $ref: 'TS29122_CommonData.yaml#/components/responses/429'</w:t>
      </w:r>
    </w:p>
    <w:p w:rsidR="006C7047" w:rsidRPr="007C1AFD" w:rsidRDefault="006C7047">
      <w:pPr>
        <w:pStyle w:val="PL"/>
        <w:rPr>
          <w:rFonts w:eastAsia="DengXian"/>
        </w:rPr>
      </w:pPr>
      <w:r w:rsidRPr="007C1AFD">
        <w:rPr>
          <w:rFonts w:eastAsia="DengXian"/>
        </w:rPr>
        <w:t xml:space="preserve">        '500':</w:t>
      </w:r>
    </w:p>
    <w:p w:rsidR="006C7047" w:rsidRPr="007C1AFD" w:rsidRDefault="006C7047">
      <w:pPr>
        <w:pStyle w:val="PL"/>
        <w:rPr>
          <w:rFonts w:eastAsia="DengXian"/>
        </w:rPr>
      </w:pPr>
      <w:r w:rsidRPr="007C1AFD">
        <w:rPr>
          <w:rFonts w:eastAsia="DengXian"/>
        </w:rPr>
        <w:t xml:space="preserve">          $ref: 'TS29122_CommonData.yaml#/components/responses/500'</w:t>
      </w:r>
    </w:p>
    <w:p w:rsidR="006C7047" w:rsidRPr="007C1AFD" w:rsidRDefault="006C7047">
      <w:pPr>
        <w:pStyle w:val="PL"/>
        <w:rPr>
          <w:rFonts w:eastAsia="DengXian"/>
        </w:rPr>
      </w:pPr>
      <w:r w:rsidRPr="007C1AFD">
        <w:rPr>
          <w:rFonts w:eastAsia="DengXian"/>
        </w:rPr>
        <w:t xml:space="preserve">        '503':</w:t>
      </w:r>
    </w:p>
    <w:p w:rsidR="006C7047" w:rsidRPr="007C1AFD" w:rsidRDefault="006C7047">
      <w:pPr>
        <w:pStyle w:val="PL"/>
        <w:rPr>
          <w:rFonts w:eastAsia="DengXian"/>
        </w:rPr>
      </w:pPr>
      <w:r w:rsidRPr="007C1AFD">
        <w:rPr>
          <w:rFonts w:eastAsia="DengXian"/>
        </w:rPr>
        <w:t xml:space="preserve">          $ref: 'TS29122_CommonData.yaml#/components/responses/503'</w:t>
      </w:r>
    </w:p>
    <w:p w:rsidR="006C7047" w:rsidRPr="007C1AFD" w:rsidRDefault="006C7047">
      <w:pPr>
        <w:pStyle w:val="PL"/>
        <w:rPr>
          <w:rFonts w:eastAsia="DengXian"/>
        </w:rPr>
      </w:pPr>
      <w:r w:rsidRPr="007C1AFD">
        <w:rPr>
          <w:rFonts w:eastAsia="DengXian"/>
        </w:rPr>
        <w:t xml:space="preserve">        default:</w:t>
      </w:r>
    </w:p>
    <w:p w:rsidR="006C7047" w:rsidRPr="007C1AFD" w:rsidRDefault="006C7047">
      <w:pPr>
        <w:pStyle w:val="PL"/>
        <w:rPr>
          <w:rFonts w:eastAsia="DengXian"/>
        </w:rPr>
      </w:pPr>
      <w:r w:rsidRPr="007C1AFD">
        <w:rPr>
          <w:rFonts w:eastAsia="DengXian"/>
        </w:rPr>
        <w:t xml:space="preserve">          $ref: 'TS29122_CommonData.yaml#/components/responses/default'</w:t>
      </w:r>
    </w:p>
    <w:p w:rsidR="006C7047" w:rsidRPr="007C1AFD" w:rsidRDefault="006C7047">
      <w:pPr>
        <w:pStyle w:val="PL"/>
        <w:rPr>
          <w:rFonts w:eastAsia="DengXian"/>
        </w:rPr>
      </w:pPr>
      <w:r w:rsidRPr="007C1AFD">
        <w:rPr>
          <w:rFonts w:eastAsia="DengXian"/>
        </w:rPr>
        <w:t xml:space="preserve">    delete:</w:t>
      </w:r>
    </w:p>
    <w:p w:rsidR="006C7047" w:rsidRDefault="006C7047">
      <w:pPr>
        <w:pStyle w:val="PL"/>
        <w:rPr>
          <w:rFonts w:eastAsia="DengXian"/>
        </w:rPr>
      </w:pPr>
      <w:r w:rsidRPr="007C1AFD">
        <w:rPr>
          <w:rFonts w:eastAsia="DengXian"/>
        </w:rPr>
        <w:t xml:space="preserve">      description: Deletes a VAL Group.</w:t>
      </w:r>
    </w:p>
    <w:p w:rsidR="00B97176" w:rsidRDefault="00B97176" w:rsidP="00B97176">
      <w:pPr>
        <w:pStyle w:val="PL"/>
        <w:rPr>
          <w:lang w:val="en-US" w:eastAsia="es-ES"/>
        </w:rPr>
      </w:pPr>
      <w:r>
        <w:rPr>
          <w:lang w:val="en-US" w:eastAsia="es-ES"/>
        </w:rPr>
        <w:t xml:space="preserve">      operationId: </w:t>
      </w:r>
      <w:r>
        <w:rPr>
          <w:rFonts w:eastAsia="DengXian"/>
        </w:rPr>
        <w:t>DeleteInd</w:t>
      </w:r>
      <w:r>
        <w:t>ValGroupDoc</w:t>
      </w:r>
    </w:p>
    <w:p w:rsidR="00B97176" w:rsidRDefault="00B97176" w:rsidP="00B97176">
      <w:pPr>
        <w:pStyle w:val="PL"/>
        <w:rPr>
          <w:lang w:val="en-US" w:eastAsia="es-ES"/>
        </w:rPr>
      </w:pPr>
      <w:r>
        <w:rPr>
          <w:lang w:val="en-US" w:eastAsia="es-ES"/>
        </w:rPr>
        <w:t xml:space="preserve">      tags:</w:t>
      </w:r>
    </w:p>
    <w:p w:rsidR="00B97176" w:rsidRPr="007C1AFD" w:rsidRDefault="00B97176" w:rsidP="00B97176">
      <w:pPr>
        <w:pStyle w:val="PL"/>
        <w:rPr>
          <w:rFonts w:eastAsia="DengXian"/>
        </w:rPr>
      </w:pPr>
      <w:r>
        <w:rPr>
          <w:lang w:val="en-US" w:eastAsia="es-ES"/>
        </w:rPr>
        <w:t xml:space="preserve">        - </w:t>
      </w:r>
      <w:r>
        <w:rPr>
          <w:rFonts w:eastAsia="DengXian"/>
        </w:rPr>
        <w:t xml:space="preserve">Individual </w:t>
      </w:r>
      <w:r>
        <w:rPr>
          <w:lang w:val="en-US" w:eastAsia="es-ES"/>
        </w:rPr>
        <w:t>VAL Group Document (Document)</w:t>
      </w:r>
    </w:p>
    <w:p w:rsidR="006C7047" w:rsidRPr="007C1AFD" w:rsidRDefault="006C7047">
      <w:pPr>
        <w:pStyle w:val="PL"/>
        <w:rPr>
          <w:rFonts w:eastAsia="DengXian"/>
        </w:rPr>
      </w:pPr>
      <w:r w:rsidRPr="007C1AFD">
        <w:rPr>
          <w:rFonts w:eastAsia="DengXian"/>
        </w:rPr>
        <w:t xml:space="preserve">      parameters:</w:t>
      </w:r>
    </w:p>
    <w:p w:rsidR="006C7047" w:rsidRPr="007C1AFD" w:rsidRDefault="006C7047">
      <w:pPr>
        <w:pStyle w:val="PL"/>
        <w:rPr>
          <w:rFonts w:eastAsia="DengXian"/>
        </w:rPr>
      </w:pPr>
      <w:r w:rsidRPr="007C1AFD">
        <w:rPr>
          <w:rFonts w:eastAsia="DengXian"/>
        </w:rPr>
        <w:t xml:space="preserve">        - name: groupDocId</w:t>
      </w:r>
    </w:p>
    <w:p w:rsidR="006C7047" w:rsidRPr="007C1AFD" w:rsidRDefault="006C7047">
      <w:pPr>
        <w:pStyle w:val="PL"/>
        <w:rPr>
          <w:rFonts w:eastAsia="DengXian"/>
        </w:rPr>
      </w:pPr>
      <w:r w:rsidRPr="007C1AFD">
        <w:rPr>
          <w:rFonts w:eastAsia="DengXian"/>
        </w:rPr>
        <w:t xml:space="preserve">          in: path</w:t>
      </w:r>
    </w:p>
    <w:p w:rsidR="006C7047" w:rsidRPr="007C1AFD" w:rsidRDefault="006C7047">
      <w:pPr>
        <w:pStyle w:val="PL"/>
        <w:rPr>
          <w:rFonts w:eastAsia="DengXian"/>
        </w:rPr>
      </w:pPr>
      <w:r w:rsidRPr="007C1AFD">
        <w:rPr>
          <w:rFonts w:eastAsia="DengXian"/>
        </w:rPr>
        <w:t xml:space="preserve">          description: String identifying an individual VAL group document resource.</w:t>
      </w:r>
    </w:p>
    <w:p w:rsidR="006C7047" w:rsidRPr="007C1AFD" w:rsidRDefault="006C7047">
      <w:pPr>
        <w:pStyle w:val="PL"/>
        <w:rPr>
          <w:rFonts w:eastAsia="DengXian"/>
        </w:rPr>
      </w:pPr>
      <w:r w:rsidRPr="007C1AFD">
        <w:rPr>
          <w:rFonts w:eastAsia="DengXian"/>
        </w:rPr>
        <w:t xml:space="preserve">          required: true</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responses:</w:t>
      </w:r>
    </w:p>
    <w:p w:rsidR="006C7047" w:rsidRPr="007C1AFD" w:rsidRDefault="006C7047">
      <w:pPr>
        <w:pStyle w:val="PL"/>
        <w:rPr>
          <w:rFonts w:eastAsia="DengXian"/>
        </w:rPr>
      </w:pPr>
      <w:r w:rsidRPr="007C1AFD">
        <w:rPr>
          <w:rFonts w:eastAsia="DengXian"/>
        </w:rPr>
        <w:t xml:space="preserve">        '204':</w:t>
      </w:r>
    </w:p>
    <w:p w:rsidR="006C7047" w:rsidRPr="007C1AFD" w:rsidRDefault="006C7047">
      <w:pPr>
        <w:pStyle w:val="PL"/>
        <w:rPr>
          <w:rFonts w:eastAsia="DengXian"/>
        </w:rPr>
      </w:pPr>
      <w:r w:rsidRPr="007C1AFD">
        <w:rPr>
          <w:rFonts w:eastAsia="DengXian"/>
        </w:rPr>
        <w:t xml:space="preserve">          description: The individual VAL group matching groupDocId was deleted.</w:t>
      </w:r>
    </w:p>
    <w:p w:rsidR="006C7047" w:rsidRPr="007C1AFD" w:rsidRDefault="006C7047">
      <w:pPr>
        <w:pStyle w:val="PL"/>
      </w:pPr>
      <w:r w:rsidRPr="007C1AFD">
        <w:t xml:space="preserve">        '307':</w:t>
      </w:r>
    </w:p>
    <w:p w:rsidR="006C7047" w:rsidRPr="007C1AFD" w:rsidRDefault="006C7047">
      <w:pPr>
        <w:pStyle w:val="PL"/>
      </w:pPr>
      <w:r w:rsidRPr="007C1AFD">
        <w:t xml:space="preserve">          $ref: 'TS29122_CommonData.yaml#/components/responses/307'</w:t>
      </w:r>
    </w:p>
    <w:p w:rsidR="006C7047" w:rsidRPr="007C1AFD" w:rsidRDefault="006C7047">
      <w:pPr>
        <w:pStyle w:val="PL"/>
      </w:pPr>
      <w:r w:rsidRPr="007C1AFD">
        <w:t xml:space="preserve">        '308':</w:t>
      </w:r>
    </w:p>
    <w:p w:rsidR="006C7047" w:rsidRPr="007C1AFD" w:rsidRDefault="006C7047">
      <w:pPr>
        <w:pStyle w:val="PL"/>
        <w:rPr>
          <w:rFonts w:eastAsia="DengXian"/>
        </w:rPr>
      </w:pPr>
      <w:r w:rsidRPr="007C1AFD">
        <w:t xml:space="preserve">          $ref: 'TS29122_CommonData.yaml#/components/responses/308'</w:t>
      </w:r>
    </w:p>
    <w:p w:rsidR="006C7047" w:rsidRPr="007C1AFD" w:rsidRDefault="006C7047">
      <w:pPr>
        <w:pStyle w:val="PL"/>
        <w:rPr>
          <w:rFonts w:eastAsia="DengXian"/>
        </w:rPr>
      </w:pPr>
      <w:r w:rsidRPr="007C1AFD">
        <w:rPr>
          <w:rFonts w:eastAsia="DengXian"/>
        </w:rPr>
        <w:t xml:space="preserve">        '400':</w:t>
      </w:r>
    </w:p>
    <w:p w:rsidR="006C7047" w:rsidRPr="007C1AFD" w:rsidRDefault="006C7047">
      <w:pPr>
        <w:pStyle w:val="PL"/>
        <w:rPr>
          <w:rFonts w:eastAsia="DengXian"/>
        </w:rPr>
      </w:pPr>
      <w:r w:rsidRPr="007C1AFD">
        <w:rPr>
          <w:rFonts w:eastAsia="DengXian"/>
        </w:rPr>
        <w:t xml:space="preserve">          $ref: 'TS29122_CommonData.yaml#/components/responses/400'</w:t>
      </w:r>
    </w:p>
    <w:p w:rsidR="006C7047" w:rsidRPr="007C1AFD" w:rsidRDefault="006C7047">
      <w:pPr>
        <w:pStyle w:val="PL"/>
        <w:rPr>
          <w:rFonts w:eastAsia="DengXian"/>
        </w:rPr>
      </w:pPr>
      <w:r w:rsidRPr="007C1AFD">
        <w:rPr>
          <w:rFonts w:eastAsia="DengXian"/>
        </w:rPr>
        <w:t xml:space="preserve">        '401':</w:t>
      </w:r>
    </w:p>
    <w:p w:rsidR="006C7047" w:rsidRPr="007C1AFD" w:rsidRDefault="006C7047">
      <w:pPr>
        <w:pStyle w:val="PL"/>
        <w:rPr>
          <w:rFonts w:eastAsia="DengXian"/>
        </w:rPr>
      </w:pPr>
      <w:r w:rsidRPr="007C1AFD">
        <w:rPr>
          <w:rFonts w:eastAsia="DengXian"/>
        </w:rPr>
        <w:t xml:space="preserve">          $ref: 'TS29122_CommonData.yaml#/components/responses/401'</w:t>
      </w:r>
    </w:p>
    <w:p w:rsidR="006C7047" w:rsidRPr="007C1AFD" w:rsidRDefault="006C7047">
      <w:pPr>
        <w:pStyle w:val="PL"/>
        <w:rPr>
          <w:rFonts w:eastAsia="DengXian"/>
        </w:rPr>
      </w:pPr>
      <w:r w:rsidRPr="007C1AFD">
        <w:rPr>
          <w:rFonts w:eastAsia="DengXian"/>
        </w:rPr>
        <w:t xml:space="preserve">        '403':</w:t>
      </w:r>
    </w:p>
    <w:p w:rsidR="006C7047" w:rsidRPr="007C1AFD" w:rsidRDefault="006C7047">
      <w:pPr>
        <w:pStyle w:val="PL"/>
        <w:rPr>
          <w:rFonts w:eastAsia="DengXian"/>
        </w:rPr>
      </w:pPr>
      <w:r w:rsidRPr="007C1AFD">
        <w:rPr>
          <w:rFonts w:eastAsia="DengXian"/>
        </w:rPr>
        <w:t xml:space="preserve">          $ref: 'TS29122_CommonData.yaml#/components/responses/403'</w:t>
      </w:r>
    </w:p>
    <w:p w:rsidR="006C7047" w:rsidRPr="007C1AFD" w:rsidRDefault="006C7047">
      <w:pPr>
        <w:pStyle w:val="PL"/>
        <w:rPr>
          <w:rFonts w:eastAsia="DengXian"/>
        </w:rPr>
      </w:pPr>
      <w:r w:rsidRPr="007C1AFD">
        <w:rPr>
          <w:rFonts w:eastAsia="DengXian"/>
        </w:rPr>
        <w:t xml:space="preserve">        '404':</w:t>
      </w:r>
    </w:p>
    <w:p w:rsidR="006C7047" w:rsidRPr="007C1AFD" w:rsidRDefault="006C7047">
      <w:pPr>
        <w:pStyle w:val="PL"/>
        <w:rPr>
          <w:rFonts w:eastAsia="DengXian"/>
        </w:rPr>
      </w:pPr>
      <w:r w:rsidRPr="007C1AFD">
        <w:rPr>
          <w:rFonts w:eastAsia="DengXian"/>
        </w:rPr>
        <w:t xml:space="preserve">          $ref: 'TS29122_CommonData.yaml#/components/responses/404'</w:t>
      </w:r>
    </w:p>
    <w:p w:rsidR="006C7047" w:rsidRPr="007C1AFD" w:rsidRDefault="006C7047">
      <w:pPr>
        <w:pStyle w:val="PL"/>
        <w:rPr>
          <w:rFonts w:eastAsia="DengXian"/>
        </w:rPr>
      </w:pPr>
      <w:r w:rsidRPr="007C1AFD">
        <w:rPr>
          <w:rFonts w:eastAsia="DengXian"/>
        </w:rPr>
        <w:t xml:space="preserve">        '429':</w:t>
      </w:r>
    </w:p>
    <w:p w:rsidR="006C7047" w:rsidRPr="007C1AFD" w:rsidRDefault="006C7047">
      <w:pPr>
        <w:pStyle w:val="PL"/>
        <w:rPr>
          <w:rFonts w:eastAsia="DengXian"/>
        </w:rPr>
      </w:pPr>
      <w:r w:rsidRPr="007C1AFD">
        <w:rPr>
          <w:rFonts w:eastAsia="DengXian"/>
        </w:rPr>
        <w:t xml:space="preserve">          $ref: 'TS29122_CommonData.yaml#/components/responses/429'</w:t>
      </w:r>
    </w:p>
    <w:p w:rsidR="006C7047" w:rsidRPr="007C1AFD" w:rsidRDefault="006C7047">
      <w:pPr>
        <w:pStyle w:val="PL"/>
        <w:rPr>
          <w:rFonts w:eastAsia="DengXian"/>
        </w:rPr>
      </w:pPr>
      <w:r w:rsidRPr="007C1AFD">
        <w:rPr>
          <w:rFonts w:eastAsia="DengXian"/>
        </w:rPr>
        <w:t xml:space="preserve">        '500':</w:t>
      </w:r>
    </w:p>
    <w:p w:rsidR="006C7047" w:rsidRPr="007C1AFD" w:rsidRDefault="006C7047">
      <w:pPr>
        <w:pStyle w:val="PL"/>
        <w:rPr>
          <w:rFonts w:eastAsia="DengXian"/>
        </w:rPr>
      </w:pPr>
      <w:r w:rsidRPr="007C1AFD">
        <w:rPr>
          <w:rFonts w:eastAsia="DengXian"/>
        </w:rPr>
        <w:t xml:space="preserve">          $ref: 'TS29122_CommonData.yaml#/components/responses/500'</w:t>
      </w:r>
    </w:p>
    <w:p w:rsidR="006C7047" w:rsidRPr="007C1AFD" w:rsidRDefault="006C7047">
      <w:pPr>
        <w:pStyle w:val="PL"/>
        <w:rPr>
          <w:rFonts w:eastAsia="DengXian"/>
        </w:rPr>
      </w:pPr>
      <w:r w:rsidRPr="007C1AFD">
        <w:rPr>
          <w:rFonts w:eastAsia="DengXian"/>
        </w:rPr>
        <w:t xml:space="preserve">        '503':</w:t>
      </w:r>
    </w:p>
    <w:p w:rsidR="006C7047" w:rsidRPr="007C1AFD" w:rsidRDefault="006C7047">
      <w:pPr>
        <w:pStyle w:val="PL"/>
        <w:rPr>
          <w:rFonts w:eastAsia="DengXian"/>
        </w:rPr>
      </w:pPr>
      <w:r w:rsidRPr="007C1AFD">
        <w:rPr>
          <w:rFonts w:eastAsia="DengXian"/>
        </w:rPr>
        <w:t xml:space="preserve">          $ref: 'TS29122_CommonData.yaml#/components/responses/503'</w:t>
      </w:r>
    </w:p>
    <w:p w:rsidR="006C7047" w:rsidRPr="007C1AFD" w:rsidRDefault="006C7047">
      <w:pPr>
        <w:pStyle w:val="PL"/>
        <w:rPr>
          <w:rFonts w:eastAsia="DengXian"/>
        </w:rPr>
      </w:pPr>
      <w:r w:rsidRPr="007C1AFD">
        <w:rPr>
          <w:rFonts w:eastAsia="DengXian"/>
        </w:rPr>
        <w:t xml:space="preserve">        default:</w:t>
      </w:r>
    </w:p>
    <w:p w:rsidR="006C7047" w:rsidRPr="007C1AFD" w:rsidRDefault="006C7047">
      <w:pPr>
        <w:pStyle w:val="PL"/>
        <w:rPr>
          <w:rFonts w:eastAsia="DengXian"/>
        </w:rPr>
      </w:pPr>
      <w:r w:rsidRPr="007C1AFD">
        <w:rPr>
          <w:rFonts w:eastAsia="DengXian"/>
        </w:rPr>
        <w:t xml:space="preserve">          $ref: 'TS29122_CommonData.yaml#/components/responses/default'</w:t>
      </w:r>
    </w:p>
    <w:p w:rsidR="00A5507E" w:rsidRPr="007C1AFD" w:rsidRDefault="00A5507E" w:rsidP="00A5507E">
      <w:pPr>
        <w:pStyle w:val="PL"/>
      </w:pPr>
      <w:r w:rsidRPr="007C1AFD">
        <w:t xml:space="preserve">    patch:</w:t>
      </w:r>
    </w:p>
    <w:p w:rsidR="00A5507E" w:rsidRDefault="00A5507E" w:rsidP="00A5507E">
      <w:pPr>
        <w:pStyle w:val="PL"/>
      </w:pPr>
      <w:r w:rsidRPr="007C1AFD">
        <w:t xml:space="preserve">      description: Modify an existing VAL Group document.</w:t>
      </w:r>
    </w:p>
    <w:p w:rsidR="00B97176" w:rsidRDefault="00B97176" w:rsidP="00B97176">
      <w:pPr>
        <w:pStyle w:val="PL"/>
        <w:rPr>
          <w:lang w:val="en-US" w:eastAsia="es-ES"/>
        </w:rPr>
      </w:pPr>
      <w:r>
        <w:rPr>
          <w:lang w:val="en-US" w:eastAsia="es-ES"/>
        </w:rPr>
        <w:t xml:space="preserve">      operationId: </w:t>
      </w:r>
      <w:r w:rsidRPr="007C1AFD">
        <w:t>Modify</w:t>
      </w:r>
      <w:r>
        <w:rPr>
          <w:rFonts w:eastAsia="DengXian"/>
        </w:rPr>
        <w:t>Ind</w:t>
      </w:r>
      <w:r>
        <w:t>ValGroupDoc</w:t>
      </w:r>
    </w:p>
    <w:p w:rsidR="00B97176" w:rsidRDefault="00B97176" w:rsidP="00B97176">
      <w:pPr>
        <w:pStyle w:val="PL"/>
        <w:rPr>
          <w:lang w:val="en-US" w:eastAsia="es-ES"/>
        </w:rPr>
      </w:pPr>
      <w:r>
        <w:rPr>
          <w:lang w:val="en-US" w:eastAsia="es-ES"/>
        </w:rPr>
        <w:t xml:space="preserve">      tags:</w:t>
      </w:r>
    </w:p>
    <w:p w:rsidR="00B97176" w:rsidRPr="007C1AFD" w:rsidRDefault="00B97176" w:rsidP="00B97176">
      <w:pPr>
        <w:pStyle w:val="PL"/>
      </w:pPr>
      <w:r>
        <w:rPr>
          <w:lang w:val="en-US" w:eastAsia="es-ES"/>
        </w:rPr>
        <w:t xml:space="preserve">        - </w:t>
      </w:r>
      <w:r>
        <w:rPr>
          <w:rFonts w:eastAsia="DengXian"/>
        </w:rPr>
        <w:t xml:space="preserve">Individual </w:t>
      </w:r>
      <w:r>
        <w:rPr>
          <w:lang w:val="en-US" w:eastAsia="es-ES"/>
        </w:rPr>
        <w:t>VAL Group Document (Document)</w:t>
      </w:r>
    </w:p>
    <w:p w:rsidR="00A5507E" w:rsidRPr="007C1AFD" w:rsidRDefault="00A5507E" w:rsidP="00A5507E">
      <w:pPr>
        <w:pStyle w:val="PL"/>
      </w:pPr>
      <w:r w:rsidRPr="007C1AFD">
        <w:t xml:space="preserve">      parameters:</w:t>
      </w:r>
    </w:p>
    <w:p w:rsidR="00A5507E" w:rsidRPr="007C1AFD" w:rsidRDefault="00A5507E" w:rsidP="00A5507E">
      <w:pPr>
        <w:pStyle w:val="PL"/>
        <w:rPr>
          <w:rFonts w:eastAsia="DengXian"/>
        </w:rPr>
      </w:pPr>
      <w:r w:rsidRPr="007C1AFD">
        <w:rPr>
          <w:rFonts w:eastAsia="DengXian"/>
        </w:rPr>
        <w:t xml:space="preserve">        - name: groupDocId</w:t>
      </w:r>
    </w:p>
    <w:p w:rsidR="00A5507E" w:rsidRPr="007C1AFD" w:rsidRDefault="00A5507E" w:rsidP="00A5507E">
      <w:pPr>
        <w:pStyle w:val="PL"/>
        <w:rPr>
          <w:rFonts w:eastAsia="DengXian"/>
        </w:rPr>
      </w:pPr>
      <w:r w:rsidRPr="007C1AFD">
        <w:rPr>
          <w:rFonts w:eastAsia="DengXian"/>
        </w:rPr>
        <w:t xml:space="preserve">          in: path</w:t>
      </w:r>
    </w:p>
    <w:p w:rsidR="00A5507E" w:rsidRPr="007C1AFD" w:rsidRDefault="00A5507E" w:rsidP="00A5507E">
      <w:pPr>
        <w:pStyle w:val="PL"/>
        <w:rPr>
          <w:rFonts w:eastAsia="DengXian"/>
        </w:rPr>
      </w:pPr>
      <w:r w:rsidRPr="007C1AFD">
        <w:rPr>
          <w:rFonts w:eastAsia="DengXian"/>
        </w:rPr>
        <w:t xml:space="preserve">          description: Identifier of an individual VAL group document.</w:t>
      </w:r>
    </w:p>
    <w:p w:rsidR="00A5507E" w:rsidRPr="007C1AFD" w:rsidRDefault="00A5507E" w:rsidP="00A5507E">
      <w:pPr>
        <w:pStyle w:val="PL"/>
        <w:rPr>
          <w:rFonts w:eastAsia="DengXian"/>
        </w:rPr>
      </w:pPr>
      <w:r w:rsidRPr="007C1AFD">
        <w:rPr>
          <w:rFonts w:eastAsia="DengXian"/>
        </w:rPr>
        <w:t xml:space="preserve">          required: true</w:t>
      </w:r>
    </w:p>
    <w:p w:rsidR="00A5507E" w:rsidRPr="007C1AFD" w:rsidRDefault="00A5507E" w:rsidP="00A5507E">
      <w:pPr>
        <w:pStyle w:val="PL"/>
        <w:rPr>
          <w:rFonts w:eastAsia="DengXian"/>
        </w:rPr>
      </w:pPr>
      <w:r w:rsidRPr="007C1AFD">
        <w:rPr>
          <w:rFonts w:eastAsia="DengXian"/>
        </w:rPr>
        <w:t xml:space="preserve">          schema:</w:t>
      </w:r>
    </w:p>
    <w:p w:rsidR="00A5507E" w:rsidRPr="007C1AFD" w:rsidRDefault="00A5507E" w:rsidP="00A5507E">
      <w:pPr>
        <w:pStyle w:val="PL"/>
        <w:rPr>
          <w:rFonts w:eastAsia="DengXian"/>
        </w:rPr>
      </w:pPr>
      <w:r w:rsidRPr="007C1AFD">
        <w:rPr>
          <w:rFonts w:eastAsia="DengXian"/>
        </w:rPr>
        <w:t xml:space="preserve">            type: string</w:t>
      </w:r>
    </w:p>
    <w:p w:rsidR="00A5507E" w:rsidRPr="007C1AFD" w:rsidRDefault="00A5507E" w:rsidP="00A5507E">
      <w:pPr>
        <w:pStyle w:val="PL"/>
      </w:pPr>
      <w:r w:rsidRPr="007C1AFD">
        <w:t xml:space="preserve">      requestBody:</w:t>
      </w:r>
    </w:p>
    <w:p w:rsidR="00A5507E" w:rsidRPr="007C1AFD" w:rsidRDefault="00A5507E" w:rsidP="00A5507E">
      <w:pPr>
        <w:pStyle w:val="PL"/>
      </w:pPr>
      <w:r w:rsidRPr="007C1AFD">
        <w:t xml:space="preserve">        required: true</w:t>
      </w:r>
    </w:p>
    <w:p w:rsidR="00A5507E" w:rsidRPr="007C1AFD" w:rsidRDefault="00A5507E" w:rsidP="00A5507E">
      <w:pPr>
        <w:pStyle w:val="PL"/>
      </w:pPr>
      <w:r w:rsidRPr="007C1AFD">
        <w:t xml:space="preserve">        content:</w:t>
      </w:r>
    </w:p>
    <w:p w:rsidR="00A5507E" w:rsidRPr="007C1AFD" w:rsidRDefault="00A5507E" w:rsidP="00A5507E">
      <w:pPr>
        <w:pStyle w:val="PL"/>
        <w:rPr>
          <w:lang w:val="en-US"/>
        </w:rPr>
      </w:pPr>
      <w:r w:rsidRPr="007C1AFD">
        <w:rPr>
          <w:lang w:val="en-US"/>
        </w:rPr>
        <w:t xml:space="preserve">          application/merge-patch+json:</w:t>
      </w:r>
    </w:p>
    <w:p w:rsidR="00A5507E" w:rsidRPr="007C1AFD" w:rsidRDefault="00A5507E" w:rsidP="00A5507E">
      <w:pPr>
        <w:pStyle w:val="PL"/>
      </w:pPr>
      <w:r w:rsidRPr="007C1AFD">
        <w:t xml:space="preserve">            schema:</w:t>
      </w:r>
    </w:p>
    <w:p w:rsidR="00A5507E" w:rsidRPr="007C1AFD" w:rsidRDefault="00A5507E" w:rsidP="00A5507E">
      <w:pPr>
        <w:pStyle w:val="PL"/>
      </w:pPr>
      <w:r w:rsidRPr="007C1AFD">
        <w:t xml:space="preserve">              $ref: '#/components/schemas/VALGroupDocumentPatch'</w:t>
      </w:r>
    </w:p>
    <w:p w:rsidR="00A5507E" w:rsidRPr="007C1AFD" w:rsidRDefault="00A5507E" w:rsidP="00A5507E">
      <w:pPr>
        <w:pStyle w:val="PL"/>
      </w:pPr>
      <w:r w:rsidRPr="007C1AFD">
        <w:t xml:space="preserve">      responses:</w:t>
      </w:r>
    </w:p>
    <w:p w:rsidR="00A5507E" w:rsidRPr="007C1AFD" w:rsidRDefault="00A5507E" w:rsidP="00A5507E">
      <w:pPr>
        <w:pStyle w:val="PL"/>
      </w:pPr>
      <w:r w:rsidRPr="007C1AFD">
        <w:t xml:space="preserve">        '200':</w:t>
      </w:r>
    </w:p>
    <w:p w:rsidR="00AD3B46" w:rsidRDefault="00A5507E" w:rsidP="00A5507E">
      <w:pPr>
        <w:pStyle w:val="PL"/>
      </w:pPr>
      <w:r w:rsidRPr="007C1AFD">
        <w:t xml:space="preserve">          description: </w:t>
      </w:r>
      <w:r w:rsidR="00AD3B46">
        <w:t>&gt;</w:t>
      </w:r>
    </w:p>
    <w:p w:rsidR="00AD3B46" w:rsidRDefault="00AD3B46" w:rsidP="00A5507E">
      <w:pPr>
        <w:pStyle w:val="PL"/>
      </w:pPr>
      <w:r>
        <w:t xml:space="preserve">            </w:t>
      </w:r>
      <w:r w:rsidR="00A5507E" w:rsidRPr="007C1AFD">
        <w:t>The individual VAL Group document is modified successfully and a</w:t>
      </w:r>
    </w:p>
    <w:p w:rsidR="00A5507E" w:rsidRPr="007C1AFD" w:rsidRDefault="00AD3B46" w:rsidP="00A5507E">
      <w:pPr>
        <w:pStyle w:val="PL"/>
      </w:pPr>
      <w:r>
        <w:t xml:space="preserve">           </w:t>
      </w:r>
      <w:r w:rsidR="00A5507E" w:rsidRPr="007C1AFD">
        <w:t xml:space="preserve"> representation of the updated VAL Group document is returned in the request body.</w:t>
      </w:r>
    </w:p>
    <w:p w:rsidR="00A5507E" w:rsidRPr="007C1AFD" w:rsidRDefault="00A5507E" w:rsidP="00A5507E">
      <w:pPr>
        <w:pStyle w:val="PL"/>
      </w:pPr>
      <w:r w:rsidRPr="007C1AFD">
        <w:t xml:space="preserve">          content:</w:t>
      </w:r>
    </w:p>
    <w:p w:rsidR="00A5507E" w:rsidRPr="007C1AFD" w:rsidRDefault="00A5507E" w:rsidP="00A5507E">
      <w:pPr>
        <w:pStyle w:val="PL"/>
      </w:pPr>
      <w:r w:rsidRPr="007C1AFD">
        <w:t xml:space="preserve">            application/json:</w:t>
      </w:r>
    </w:p>
    <w:p w:rsidR="00A5507E" w:rsidRPr="007C1AFD" w:rsidRDefault="00A5507E" w:rsidP="00A5507E">
      <w:pPr>
        <w:pStyle w:val="PL"/>
      </w:pPr>
      <w:r w:rsidRPr="007C1AFD">
        <w:t xml:space="preserve">              schema:</w:t>
      </w:r>
    </w:p>
    <w:p w:rsidR="00A5507E" w:rsidRPr="007C1AFD" w:rsidRDefault="00A5507E" w:rsidP="00A5507E">
      <w:pPr>
        <w:pStyle w:val="PL"/>
      </w:pPr>
      <w:r w:rsidRPr="007C1AFD">
        <w:t xml:space="preserve">                $ref: '#/components/schemas/VALGroupDocument'</w:t>
      </w:r>
    </w:p>
    <w:p w:rsidR="00A5507E" w:rsidRPr="007C1AFD" w:rsidRDefault="00A5507E" w:rsidP="00A5507E">
      <w:pPr>
        <w:pStyle w:val="PL"/>
      </w:pPr>
      <w:r w:rsidRPr="007C1AFD">
        <w:t xml:space="preserve">        '204':</w:t>
      </w:r>
    </w:p>
    <w:p w:rsidR="00A5507E" w:rsidRPr="007C1AFD" w:rsidRDefault="00A5507E" w:rsidP="00A5507E">
      <w:pPr>
        <w:pStyle w:val="PL"/>
      </w:pPr>
      <w:r w:rsidRPr="007C1AFD">
        <w:t xml:space="preserve">          description: No Content. The individual VAL group document is modified successfully.</w:t>
      </w:r>
    </w:p>
    <w:p w:rsidR="00A5507E" w:rsidRPr="007C1AFD" w:rsidRDefault="00A5507E" w:rsidP="00A5507E">
      <w:pPr>
        <w:pStyle w:val="PL"/>
      </w:pPr>
      <w:r w:rsidRPr="007C1AFD">
        <w:t xml:space="preserve">        '307':</w:t>
      </w:r>
    </w:p>
    <w:p w:rsidR="00A5507E" w:rsidRPr="007C1AFD" w:rsidRDefault="00A5507E" w:rsidP="00A5507E">
      <w:pPr>
        <w:pStyle w:val="PL"/>
      </w:pPr>
      <w:r w:rsidRPr="007C1AFD">
        <w:t xml:space="preserve">          $ref: 'TS29122_CommonData.yaml#/components/responses/307'</w:t>
      </w:r>
    </w:p>
    <w:p w:rsidR="00A5507E" w:rsidRPr="007C1AFD" w:rsidRDefault="00A5507E" w:rsidP="00A5507E">
      <w:pPr>
        <w:pStyle w:val="PL"/>
      </w:pPr>
      <w:r w:rsidRPr="007C1AFD">
        <w:t xml:space="preserve">        '308':</w:t>
      </w:r>
    </w:p>
    <w:p w:rsidR="00A5507E" w:rsidRPr="007C1AFD" w:rsidRDefault="00A5507E" w:rsidP="00A5507E">
      <w:pPr>
        <w:pStyle w:val="PL"/>
      </w:pPr>
      <w:r w:rsidRPr="007C1AFD">
        <w:t xml:space="preserve">          $ref: 'TS29122_CommonData.yaml#/components/responses/308'</w:t>
      </w:r>
    </w:p>
    <w:p w:rsidR="00A5507E" w:rsidRPr="007C1AFD" w:rsidRDefault="00A5507E" w:rsidP="00A5507E">
      <w:pPr>
        <w:pStyle w:val="PL"/>
      </w:pPr>
      <w:r w:rsidRPr="007C1AFD">
        <w:t xml:space="preserve">        '400':</w:t>
      </w:r>
    </w:p>
    <w:p w:rsidR="00A5507E" w:rsidRPr="007C1AFD" w:rsidRDefault="00A5507E" w:rsidP="00A5507E">
      <w:pPr>
        <w:pStyle w:val="PL"/>
      </w:pPr>
      <w:r w:rsidRPr="007C1AFD">
        <w:t xml:space="preserve">          $ref: 'TS29122_CommonData.yaml#/components/responses/400'</w:t>
      </w:r>
    </w:p>
    <w:p w:rsidR="00A5507E" w:rsidRPr="007C1AFD" w:rsidRDefault="00A5507E" w:rsidP="00A5507E">
      <w:pPr>
        <w:pStyle w:val="PL"/>
      </w:pPr>
      <w:r w:rsidRPr="007C1AFD">
        <w:t xml:space="preserve">        '401':</w:t>
      </w:r>
    </w:p>
    <w:p w:rsidR="00A5507E" w:rsidRPr="007C1AFD" w:rsidRDefault="00A5507E" w:rsidP="00A5507E">
      <w:pPr>
        <w:pStyle w:val="PL"/>
      </w:pPr>
      <w:r w:rsidRPr="007C1AFD">
        <w:t xml:space="preserve">          $ref: 'TS29122_CommonData.yaml#/components/responses/401'</w:t>
      </w:r>
    </w:p>
    <w:p w:rsidR="00A5507E" w:rsidRPr="007C1AFD" w:rsidRDefault="00A5507E" w:rsidP="00A5507E">
      <w:pPr>
        <w:pStyle w:val="PL"/>
      </w:pPr>
      <w:r w:rsidRPr="007C1AFD">
        <w:t xml:space="preserve">        '403':</w:t>
      </w:r>
    </w:p>
    <w:p w:rsidR="00A5507E" w:rsidRPr="007C1AFD" w:rsidRDefault="00A5507E" w:rsidP="00A5507E">
      <w:pPr>
        <w:pStyle w:val="PL"/>
      </w:pPr>
      <w:r w:rsidRPr="007C1AFD">
        <w:t xml:space="preserve">          $ref: 'TS29122_CommonData.yaml#/components/responses/403'</w:t>
      </w:r>
    </w:p>
    <w:p w:rsidR="00A5507E" w:rsidRPr="007C1AFD" w:rsidRDefault="00A5507E" w:rsidP="00A5507E">
      <w:pPr>
        <w:pStyle w:val="PL"/>
      </w:pPr>
      <w:r w:rsidRPr="007C1AFD">
        <w:t xml:space="preserve">        '404':</w:t>
      </w:r>
    </w:p>
    <w:p w:rsidR="00A5507E" w:rsidRPr="007C1AFD" w:rsidRDefault="00A5507E" w:rsidP="00A5507E">
      <w:pPr>
        <w:pStyle w:val="PL"/>
      </w:pPr>
      <w:r w:rsidRPr="007C1AFD">
        <w:t xml:space="preserve">          $ref: 'TS29122_CommonData.yaml#/components/responses/404'</w:t>
      </w:r>
    </w:p>
    <w:p w:rsidR="00A5507E" w:rsidRPr="007C1AFD" w:rsidRDefault="00A5507E" w:rsidP="00A5507E">
      <w:pPr>
        <w:pStyle w:val="PL"/>
        <w:rPr>
          <w:rFonts w:eastAsia="DengXian"/>
        </w:rPr>
      </w:pPr>
      <w:r w:rsidRPr="007C1AFD">
        <w:rPr>
          <w:rFonts w:eastAsia="DengXian"/>
        </w:rPr>
        <w:t xml:space="preserve">        '411':</w:t>
      </w:r>
    </w:p>
    <w:p w:rsidR="00A5507E" w:rsidRPr="007C1AFD" w:rsidRDefault="00A5507E" w:rsidP="00A5507E">
      <w:pPr>
        <w:pStyle w:val="PL"/>
        <w:rPr>
          <w:rFonts w:eastAsia="DengXian"/>
        </w:rPr>
      </w:pPr>
      <w:r w:rsidRPr="007C1AFD">
        <w:rPr>
          <w:rFonts w:eastAsia="DengXian"/>
        </w:rPr>
        <w:t xml:space="preserve">          $ref: 'TS29122_CommonData.yaml#/components/responses/411'</w:t>
      </w:r>
    </w:p>
    <w:p w:rsidR="00A5507E" w:rsidRPr="007C1AFD" w:rsidRDefault="00A5507E" w:rsidP="00A5507E">
      <w:pPr>
        <w:pStyle w:val="PL"/>
        <w:rPr>
          <w:rFonts w:eastAsia="DengXian"/>
        </w:rPr>
      </w:pPr>
      <w:r w:rsidRPr="007C1AFD">
        <w:rPr>
          <w:rFonts w:eastAsia="DengXian"/>
        </w:rPr>
        <w:t xml:space="preserve">        '413':</w:t>
      </w:r>
    </w:p>
    <w:p w:rsidR="00A5507E" w:rsidRPr="007C1AFD" w:rsidRDefault="00A5507E" w:rsidP="00A5507E">
      <w:pPr>
        <w:pStyle w:val="PL"/>
        <w:rPr>
          <w:rFonts w:eastAsia="DengXian"/>
        </w:rPr>
      </w:pPr>
      <w:r w:rsidRPr="007C1AFD">
        <w:rPr>
          <w:rFonts w:eastAsia="DengXian"/>
        </w:rPr>
        <w:t xml:space="preserve">          $ref: 'TS29122_CommonData.yaml#/components/responses/413'</w:t>
      </w:r>
    </w:p>
    <w:p w:rsidR="00A5507E" w:rsidRPr="007C1AFD" w:rsidRDefault="00A5507E" w:rsidP="00A5507E">
      <w:pPr>
        <w:pStyle w:val="PL"/>
        <w:rPr>
          <w:rFonts w:eastAsia="DengXian"/>
        </w:rPr>
      </w:pPr>
      <w:r w:rsidRPr="007C1AFD">
        <w:rPr>
          <w:rFonts w:eastAsia="DengXian"/>
        </w:rPr>
        <w:t xml:space="preserve">        '415':</w:t>
      </w:r>
    </w:p>
    <w:p w:rsidR="00A5507E" w:rsidRPr="007C1AFD" w:rsidRDefault="00A5507E" w:rsidP="00A5507E">
      <w:pPr>
        <w:pStyle w:val="PL"/>
        <w:rPr>
          <w:rFonts w:eastAsia="DengXian"/>
        </w:rPr>
      </w:pPr>
      <w:r w:rsidRPr="007C1AFD">
        <w:rPr>
          <w:rFonts w:eastAsia="DengXian"/>
        </w:rPr>
        <w:t xml:space="preserve">          $ref: 'TS29122_CommonData.yaml#/components/responses/415'</w:t>
      </w:r>
    </w:p>
    <w:p w:rsidR="00A5507E" w:rsidRPr="007C1AFD" w:rsidRDefault="00A5507E" w:rsidP="00A5507E">
      <w:pPr>
        <w:pStyle w:val="PL"/>
        <w:rPr>
          <w:rFonts w:eastAsia="DengXian"/>
        </w:rPr>
      </w:pPr>
      <w:r w:rsidRPr="007C1AFD">
        <w:rPr>
          <w:rFonts w:eastAsia="DengXian"/>
        </w:rPr>
        <w:t xml:space="preserve">        '429':</w:t>
      </w:r>
    </w:p>
    <w:p w:rsidR="00A5507E" w:rsidRPr="007C1AFD" w:rsidRDefault="00A5507E" w:rsidP="00A5507E">
      <w:pPr>
        <w:pStyle w:val="PL"/>
        <w:rPr>
          <w:rFonts w:eastAsia="DengXian"/>
        </w:rPr>
      </w:pPr>
      <w:r w:rsidRPr="007C1AFD">
        <w:rPr>
          <w:rFonts w:eastAsia="DengXian"/>
        </w:rPr>
        <w:t xml:space="preserve">          $ref: 'TS29122_CommonData.yaml#/components/responses/429'</w:t>
      </w:r>
    </w:p>
    <w:p w:rsidR="00A5507E" w:rsidRPr="007C1AFD" w:rsidRDefault="00A5507E" w:rsidP="00A5507E">
      <w:pPr>
        <w:pStyle w:val="PL"/>
      </w:pPr>
      <w:r w:rsidRPr="007C1AFD">
        <w:t xml:space="preserve">        '500':</w:t>
      </w:r>
    </w:p>
    <w:p w:rsidR="00A5507E" w:rsidRPr="007C1AFD" w:rsidRDefault="00A5507E" w:rsidP="00A5507E">
      <w:pPr>
        <w:pStyle w:val="PL"/>
      </w:pPr>
      <w:r w:rsidRPr="007C1AFD">
        <w:t xml:space="preserve">          $ref: 'TS29122_CommonData.yaml#/components/responses/500'</w:t>
      </w:r>
    </w:p>
    <w:p w:rsidR="00A5507E" w:rsidRPr="007C1AFD" w:rsidRDefault="00A5507E" w:rsidP="00A5507E">
      <w:pPr>
        <w:pStyle w:val="PL"/>
      </w:pPr>
      <w:r w:rsidRPr="007C1AFD">
        <w:t xml:space="preserve">        '503':</w:t>
      </w:r>
    </w:p>
    <w:p w:rsidR="00A5507E" w:rsidRPr="007C1AFD" w:rsidRDefault="00A5507E" w:rsidP="00A5507E">
      <w:pPr>
        <w:pStyle w:val="PL"/>
      </w:pPr>
      <w:r w:rsidRPr="007C1AFD">
        <w:t xml:space="preserve">          $ref: 'TS29122_CommonData.yaml#/components/responses/503'</w:t>
      </w:r>
    </w:p>
    <w:p w:rsidR="00A5507E" w:rsidRPr="007C1AFD" w:rsidRDefault="00A5507E" w:rsidP="00A5507E">
      <w:pPr>
        <w:pStyle w:val="PL"/>
      </w:pPr>
      <w:r w:rsidRPr="007C1AFD">
        <w:t xml:space="preserve">        default:</w:t>
      </w:r>
    </w:p>
    <w:p w:rsidR="00A5507E" w:rsidRPr="007C1AFD" w:rsidRDefault="00A5507E" w:rsidP="00A5507E">
      <w:pPr>
        <w:pStyle w:val="PL"/>
        <w:rPr>
          <w:rFonts w:eastAsia="DengXian"/>
        </w:rPr>
      </w:pPr>
      <w:r w:rsidRPr="007C1AFD">
        <w:t xml:space="preserve">          $ref: 'TS29122_CommonData.yaml#/components/responses/default'</w:t>
      </w:r>
    </w:p>
    <w:p w:rsidR="00B97176" w:rsidRDefault="00B97176">
      <w:pPr>
        <w:pStyle w:val="PL"/>
        <w:rPr>
          <w:rFonts w:eastAsia="DengXian"/>
        </w:rPr>
      </w:pPr>
    </w:p>
    <w:p w:rsidR="006C7047" w:rsidRPr="007C1AFD" w:rsidRDefault="006C7047">
      <w:pPr>
        <w:pStyle w:val="PL"/>
        <w:rPr>
          <w:rFonts w:eastAsia="DengXian"/>
        </w:rPr>
      </w:pPr>
      <w:r w:rsidRPr="007C1AFD">
        <w:rPr>
          <w:rFonts w:eastAsia="DengXian"/>
        </w:rPr>
        <w:t>components:</w:t>
      </w:r>
    </w:p>
    <w:p w:rsidR="006C7047" w:rsidRPr="007C1AFD" w:rsidRDefault="006C7047">
      <w:pPr>
        <w:pStyle w:val="PL"/>
        <w:rPr>
          <w:lang w:val="en-US" w:eastAsia="es-ES"/>
        </w:rPr>
      </w:pPr>
      <w:r w:rsidRPr="007C1AFD">
        <w:rPr>
          <w:lang w:val="en-US" w:eastAsia="es-ES"/>
        </w:rPr>
        <w:t xml:space="preserve">  securitySchemes:</w:t>
      </w:r>
    </w:p>
    <w:p w:rsidR="006C7047" w:rsidRPr="007C1AFD" w:rsidRDefault="006C7047">
      <w:pPr>
        <w:pStyle w:val="PL"/>
        <w:rPr>
          <w:lang w:val="en-US" w:eastAsia="es-ES"/>
        </w:rPr>
      </w:pPr>
      <w:r w:rsidRPr="007C1AFD">
        <w:rPr>
          <w:lang w:val="en-US" w:eastAsia="es-ES"/>
        </w:rPr>
        <w:t xml:space="preserve">    oAuth2ClientCredentials:</w:t>
      </w:r>
    </w:p>
    <w:p w:rsidR="006C7047" w:rsidRPr="007C1AFD" w:rsidRDefault="006C7047">
      <w:pPr>
        <w:pStyle w:val="PL"/>
        <w:rPr>
          <w:lang w:val="en-US"/>
        </w:rPr>
      </w:pPr>
      <w:r w:rsidRPr="007C1AFD">
        <w:rPr>
          <w:lang w:val="en-US"/>
        </w:rPr>
        <w:t xml:space="preserve">      type: oauth2</w:t>
      </w:r>
    </w:p>
    <w:p w:rsidR="006C7047" w:rsidRPr="007C1AFD" w:rsidRDefault="006C7047">
      <w:pPr>
        <w:pStyle w:val="PL"/>
        <w:rPr>
          <w:lang w:val="en-US"/>
        </w:rPr>
      </w:pPr>
      <w:r w:rsidRPr="007C1AFD">
        <w:rPr>
          <w:lang w:val="en-US"/>
        </w:rPr>
        <w:t xml:space="preserve">      flows:</w:t>
      </w:r>
    </w:p>
    <w:p w:rsidR="006C7047" w:rsidRPr="007C1AFD" w:rsidRDefault="006C7047">
      <w:pPr>
        <w:pStyle w:val="PL"/>
        <w:rPr>
          <w:lang w:val="en-US"/>
        </w:rPr>
      </w:pPr>
      <w:r w:rsidRPr="007C1AFD">
        <w:rPr>
          <w:lang w:val="en-US"/>
        </w:rPr>
        <w:t xml:space="preserve">        clientCredentials:</w:t>
      </w:r>
    </w:p>
    <w:p w:rsidR="006C7047" w:rsidRPr="007C1AFD" w:rsidRDefault="006C7047">
      <w:pPr>
        <w:pStyle w:val="PL"/>
        <w:rPr>
          <w:lang w:val="en-US"/>
        </w:rPr>
      </w:pPr>
      <w:r w:rsidRPr="007C1AFD">
        <w:rPr>
          <w:lang w:val="en-US"/>
        </w:rPr>
        <w:t xml:space="preserve">          tokenUrl: '{tokenUrl}'</w:t>
      </w:r>
    </w:p>
    <w:p w:rsidR="006C7047" w:rsidRPr="007C1AFD" w:rsidRDefault="006C7047">
      <w:pPr>
        <w:pStyle w:val="PL"/>
        <w:rPr>
          <w:lang w:val="en-US"/>
        </w:rPr>
      </w:pPr>
      <w:r w:rsidRPr="007C1AFD">
        <w:rPr>
          <w:lang w:val="en-US"/>
        </w:rPr>
        <w:t xml:space="preserve">          scopes: {}</w:t>
      </w:r>
    </w:p>
    <w:p w:rsidR="00B97176" w:rsidRDefault="00B97176">
      <w:pPr>
        <w:pStyle w:val="PL"/>
        <w:rPr>
          <w:rFonts w:eastAsia="DengXian"/>
        </w:rPr>
      </w:pPr>
    </w:p>
    <w:p w:rsidR="006C7047" w:rsidRPr="007C1AFD" w:rsidRDefault="006C7047">
      <w:pPr>
        <w:pStyle w:val="PL"/>
        <w:rPr>
          <w:rFonts w:eastAsia="DengXian"/>
        </w:rPr>
      </w:pPr>
      <w:r w:rsidRPr="007C1AFD">
        <w:rPr>
          <w:rFonts w:eastAsia="DengXian"/>
        </w:rPr>
        <w:t xml:space="preserve">  schemas:</w:t>
      </w:r>
    </w:p>
    <w:p w:rsidR="006C7047" w:rsidRPr="007C1AFD" w:rsidRDefault="006C7047">
      <w:pPr>
        <w:pStyle w:val="PL"/>
        <w:rPr>
          <w:rFonts w:eastAsia="DengXian"/>
        </w:rPr>
      </w:pPr>
      <w:r w:rsidRPr="007C1AFD">
        <w:rPr>
          <w:rFonts w:eastAsia="DengXian"/>
        </w:rPr>
        <w:t xml:space="preserve">    VALGroupDocument:</w:t>
      </w:r>
    </w:p>
    <w:p w:rsidR="006C7047" w:rsidRPr="007C1AFD" w:rsidRDefault="006C7047">
      <w:pPr>
        <w:pStyle w:val="PL"/>
        <w:rPr>
          <w:rFonts w:eastAsia="DengXian"/>
        </w:rPr>
      </w:pPr>
      <w:r w:rsidRPr="007C1AFD">
        <w:rPr>
          <w:rFonts w:eastAsia="SimSun"/>
        </w:rPr>
        <w:t xml:space="preserve">      description: Represents details of the VAL group document information.</w:t>
      </w:r>
    </w:p>
    <w:p w:rsidR="006C7047" w:rsidRPr="007C1AFD" w:rsidRDefault="006C7047">
      <w:pPr>
        <w:pStyle w:val="PL"/>
        <w:rPr>
          <w:rFonts w:eastAsia="DengXian"/>
        </w:rPr>
      </w:pPr>
      <w:r w:rsidRPr="007C1AFD">
        <w:rPr>
          <w:rFonts w:eastAsia="DengXian"/>
        </w:rPr>
        <w:t xml:space="preserve">      type: object</w:t>
      </w:r>
    </w:p>
    <w:p w:rsidR="006C7047" w:rsidRPr="007C1AFD" w:rsidRDefault="006C7047">
      <w:pPr>
        <w:pStyle w:val="PL"/>
        <w:rPr>
          <w:rFonts w:eastAsia="DengXian"/>
        </w:rPr>
      </w:pPr>
      <w:r w:rsidRPr="007C1AFD">
        <w:rPr>
          <w:rFonts w:eastAsia="DengXian"/>
        </w:rPr>
        <w:t xml:space="preserve">      properties:</w:t>
      </w:r>
    </w:p>
    <w:p w:rsidR="006C7047" w:rsidRPr="007C1AFD" w:rsidRDefault="006C7047">
      <w:pPr>
        <w:pStyle w:val="PL"/>
        <w:rPr>
          <w:rFonts w:eastAsia="DengXian"/>
        </w:rPr>
      </w:pPr>
      <w:r w:rsidRPr="007C1AFD">
        <w:rPr>
          <w:rFonts w:eastAsia="DengXian"/>
        </w:rPr>
        <w:t xml:space="preserve">        valGroupId:</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description: The VAL group idenitity.</w:t>
      </w:r>
    </w:p>
    <w:p w:rsidR="006C7047" w:rsidRPr="007C1AFD" w:rsidRDefault="006C7047">
      <w:pPr>
        <w:pStyle w:val="PL"/>
        <w:rPr>
          <w:rFonts w:eastAsia="DengXian"/>
        </w:rPr>
      </w:pPr>
      <w:r w:rsidRPr="007C1AFD">
        <w:rPr>
          <w:rFonts w:eastAsia="DengXian"/>
        </w:rPr>
        <w:t xml:space="preserve">        grpDesc:</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description: The text description of the VAL group.</w:t>
      </w:r>
    </w:p>
    <w:p w:rsidR="006C7047" w:rsidRPr="007C1AFD" w:rsidRDefault="006C7047">
      <w:pPr>
        <w:pStyle w:val="PL"/>
        <w:rPr>
          <w:rFonts w:eastAsia="DengXian"/>
        </w:rPr>
      </w:pPr>
      <w:r w:rsidRPr="007C1AFD">
        <w:rPr>
          <w:rFonts w:eastAsia="DengXian"/>
        </w:rPr>
        <w:t xml:space="preserve">        members:</w:t>
      </w:r>
    </w:p>
    <w:p w:rsidR="006C7047" w:rsidRPr="007C1AFD" w:rsidRDefault="006C7047">
      <w:pPr>
        <w:pStyle w:val="PL"/>
        <w:rPr>
          <w:rFonts w:eastAsia="DengXian"/>
        </w:rPr>
      </w:pPr>
      <w:r w:rsidRPr="007C1AFD">
        <w:rPr>
          <w:rFonts w:eastAsia="DengXian"/>
        </w:rPr>
        <w:t xml:space="preserve">          type: array</w:t>
      </w:r>
    </w:p>
    <w:p w:rsidR="006C7047" w:rsidRPr="007C1AFD" w:rsidRDefault="006C7047">
      <w:pPr>
        <w:pStyle w:val="PL"/>
        <w:rPr>
          <w:rFonts w:eastAsia="DengXian"/>
        </w:rPr>
      </w:pPr>
      <w:r w:rsidRPr="007C1AFD">
        <w:rPr>
          <w:rFonts w:eastAsia="DengXian"/>
        </w:rPr>
        <w:t xml:space="preserve">          description: The list of VAL User IDs or VAL UE IDs, which are members of the VAL group.</w:t>
      </w:r>
    </w:p>
    <w:p w:rsidR="006C7047" w:rsidRPr="007C1AFD" w:rsidRDefault="006C7047">
      <w:pPr>
        <w:pStyle w:val="PL"/>
        <w:rPr>
          <w:rFonts w:eastAsia="DengXian"/>
        </w:rPr>
      </w:pPr>
      <w:r w:rsidRPr="007C1AFD">
        <w:rPr>
          <w:rFonts w:eastAsia="DengXian"/>
        </w:rPr>
        <w:t xml:space="preserve">          items:</w:t>
      </w:r>
    </w:p>
    <w:p w:rsidR="006C7047" w:rsidRPr="007C1AFD" w:rsidRDefault="006C7047">
      <w:pPr>
        <w:pStyle w:val="PL"/>
        <w:rPr>
          <w:rFonts w:eastAsia="DengXian"/>
        </w:rPr>
      </w:pPr>
      <w:r w:rsidRPr="007C1AFD">
        <w:t xml:space="preserve">            $ref: </w:t>
      </w:r>
      <w:r w:rsidRPr="007C1AFD">
        <w:rPr>
          <w:lang w:val="en-US" w:eastAsia="es-ES"/>
        </w:rPr>
        <w:t>'TS29549_SS_UserProfileRetrieval.yaml#/components/schemas/ValTargetUe'</w:t>
      </w:r>
    </w:p>
    <w:p w:rsidR="006C7047" w:rsidRPr="007C1AFD" w:rsidRDefault="006C7047">
      <w:pPr>
        <w:pStyle w:val="PL"/>
        <w:rPr>
          <w:rFonts w:eastAsia="DengXian"/>
        </w:rPr>
      </w:pPr>
      <w:r w:rsidRPr="007C1AFD">
        <w:rPr>
          <w:rFonts w:eastAsia="DengXian"/>
        </w:rPr>
        <w:t xml:space="preserve">          minItems: 1</w:t>
      </w:r>
    </w:p>
    <w:p w:rsidR="006C7047" w:rsidRPr="007C1AFD" w:rsidRDefault="006C7047">
      <w:pPr>
        <w:pStyle w:val="PL"/>
        <w:rPr>
          <w:rFonts w:eastAsia="DengXian"/>
        </w:rPr>
      </w:pPr>
      <w:r w:rsidRPr="007C1AFD">
        <w:rPr>
          <w:rFonts w:eastAsia="DengXian"/>
        </w:rPr>
        <w:t xml:space="preserve">        valGrpConf:</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description: Configuration data for the VAL group.</w:t>
      </w:r>
    </w:p>
    <w:p w:rsidR="006C7047" w:rsidRPr="007C1AFD" w:rsidRDefault="006C7047">
      <w:pPr>
        <w:pStyle w:val="PL"/>
        <w:rPr>
          <w:rFonts w:eastAsia="DengXian"/>
        </w:rPr>
      </w:pPr>
      <w:r w:rsidRPr="007C1AFD">
        <w:rPr>
          <w:rFonts w:eastAsia="DengXian"/>
        </w:rPr>
        <w:t xml:space="preserve">        valServiceIds:</w:t>
      </w:r>
    </w:p>
    <w:p w:rsidR="006C7047" w:rsidRPr="007C1AFD" w:rsidRDefault="006C7047">
      <w:pPr>
        <w:pStyle w:val="PL"/>
        <w:rPr>
          <w:rFonts w:eastAsia="DengXian"/>
        </w:rPr>
      </w:pPr>
      <w:r w:rsidRPr="007C1AFD">
        <w:rPr>
          <w:rFonts w:eastAsia="DengXian"/>
        </w:rPr>
        <w:t xml:space="preserve">          type: array</w:t>
      </w:r>
    </w:p>
    <w:p w:rsidR="006C7047" w:rsidRPr="007C1AFD" w:rsidRDefault="006C7047">
      <w:pPr>
        <w:pStyle w:val="PL"/>
        <w:rPr>
          <w:rFonts w:eastAsia="DengXian"/>
        </w:rPr>
      </w:pPr>
      <w:r w:rsidRPr="007C1AFD">
        <w:rPr>
          <w:rFonts w:eastAsia="DengXian"/>
        </w:rPr>
        <w:t xml:space="preserve">          description: The list of VAL services enabled on the group.</w:t>
      </w:r>
    </w:p>
    <w:p w:rsidR="006C7047" w:rsidRPr="007C1AFD" w:rsidRDefault="006C7047">
      <w:pPr>
        <w:pStyle w:val="PL"/>
        <w:rPr>
          <w:rFonts w:eastAsia="DengXian"/>
        </w:rPr>
      </w:pPr>
      <w:r w:rsidRPr="007C1AFD">
        <w:rPr>
          <w:rFonts w:eastAsia="DengXian"/>
        </w:rPr>
        <w:t xml:space="preserve">          items:</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minItems: 1</w:t>
      </w:r>
    </w:p>
    <w:p w:rsidR="00055F87" w:rsidRPr="007C1AFD" w:rsidRDefault="00055F87" w:rsidP="00055F87">
      <w:pPr>
        <w:pStyle w:val="PL"/>
        <w:rPr>
          <w:rFonts w:eastAsia="DengXian"/>
        </w:rPr>
      </w:pPr>
      <w:r w:rsidRPr="007C1AFD">
        <w:rPr>
          <w:rFonts w:eastAsia="DengXian"/>
        </w:rPr>
        <w:t xml:space="preserve">        valSvcInf:</w:t>
      </w:r>
    </w:p>
    <w:p w:rsidR="00055F87" w:rsidRPr="007C1AFD" w:rsidRDefault="00055F87" w:rsidP="00055F87">
      <w:pPr>
        <w:pStyle w:val="PL"/>
        <w:rPr>
          <w:rFonts w:eastAsia="DengXian"/>
        </w:rPr>
      </w:pPr>
      <w:r w:rsidRPr="007C1AFD">
        <w:rPr>
          <w:rFonts w:eastAsia="DengXian"/>
        </w:rPr>
        <w:t xml:space="preserve">          type: string</w:t>
      </w:r>
    </w:p>
    <w:p w:rsidR="00055F87" w:rsidRPr="007C1AFD" w:rsidRDefault="00055F87" w:rsidP="00055F87">
      <w:pPr>
        <w:pStyle w:val="PL"/>
        <w:rPr>
          <w:rFonts w:eastAsia="DengXian"/>
        </w:rPr>
      </w:pPr>
      <w:r w:rsidRPr="007C1AFD">
        <w:rPr>
          <w:rFonts w:eastAsia="DengXian"/>
        </w:rPr>
        <w:t xml:space="preserve">          description: VAL service specific information.</w:t>
      </w:r>
    </w:p>
    <w:p w:rsidR="006C7047" w:rsidRPr="007C1AFD" w:rsidRDefault="006C7047">
      <w:pPr>
        <w:pStyle w:val="PL"/>
        <w:rPr>
          <w:rFonts w:eastAsia="DengXian"/>
        </w:rPr>
      </w:pPr>
      <w:r w:rsidRPr="007C1AFD">
        <w:rPr>
          <w:rFonts w:eastAsia="DengXian"/>
        </w:rPr>
        <w:t xml:space="preserve">        suppFeat:</w:t>
      </w:r>
    </w:p>
    <w:p w:rsidR="006C7047" w:rsidRPr="007C1AFD" w:rsidRDefault="006C7047">
      <w:pPr>
        <w:pStyle w:val="PL"/>
        <w:rPr>
          <w:rFonts w:eastAsia="DengXian"/>
        </w:rPr>
      </w:pPr>
      <w:r w:rsidRPr="007C1AFD">
        <w:rPr>
          <w:rFonts w:eastAsia="DengXian"/>
        </w:rPr>
        <w:t xml:space="preserve">          $ref: 'TS29571_CommonData.yaml#/components/schemas/SupportedFeatures'</w:t>
      </w:r>
    </w:p>
    <w:p w:rsidR="006C7047" w:rsidRPr="007C1AFD" w:rsidRDefault="006C7047">
      <w:pPr>
        <w:pStyle w:val="PL"/>
        <w:rPr>
          <w:rFonts w:eastAsia="DengXian"/>
        </w:rPr>
      </w:pPr>
      <w:r w:rsidRPr="007C1AFD">
        <w:rPr>
          <w:rFonts w:eastAsia="DengXian"/>
        </w:rPr>
        <w:t xml:space="preserve">        resUri:</w:t>
      </w:r>
    </w:p>
    <w:p w:rsidR="006C7047" w:rsidRPr="007C1AFD" w:rsidRDefault="006C7047">
      <w:pPr>
        <w:pStyle w:val="PL"/>
        <w:rPr>
          <w:rFonts w:eastAsia="DengXian"/>
        </w:rPr>
      </w:pPr>
      <w:r w:rsidRPr="007C1AFD">
        <w:rPr>
          <w:rFonts w:eastAsia="DengXian"/>
        </w:rPr>
        <w:t xml:space="preserve">          $ref: 'TS29122_CommonData.yaml#/components/schemas/Uri'</w:t>
      </w:r>
    </w:p>
    <w:p w:rsidR="006C7047" w:rsidRPr="007C1AFD" w:rsidRDefault="006C7047">
      <w:pPr>
        <w:pStyle w:val="PL"/>
        <w:rPr>
          <w:rFonts w:eastAsia="DengXian"/>
        </w:rPr>
      </w:pPr>
      <w:r w:rsidRPr="007C1AFD">
        <w:rPr>
          <w:rFonts w:eastAsia="DengXian"/>
        </w:rPr>
        <w:t xml:space="preserve">        locInfo:</w:t>
      </w:r>
    </w:p>
    <w:p w:rsidR="006C7047" w:rsidRPr="007C1AFD" w:rsidRDefault="006C7047">
      <w:pPr>
        <w:pStyle w:val="PL"/>
        <w:rPr>
          <w:rFonts w:eastAsia="DengXian"/>
        </w:rPr>
      </w:pPr>
      <w:r w:rsidRPr="007C1AFD">
        <w:rPr>
          <w:rFonts w:eastAsia="DengXian"/>
        </w:rPr>
        <w:t xml:space="preserve">          $ref: 'TS29122_MonitoringEvent.yaml#/components/schemas/LocationInfo'</w:t>
      </w:r>
    </w:p>
    <w:p w:rsidR="006C7047" w:rsidRPr="007C1AFD" w:rsidRDefault="006C7047">
      <w:pPr>
        <w:pStyle w:val="PL"/>
        <w:rPr>
          <w:rFonts w:eastAsia="DengXian"/>
        </w:rPr>
      </w:pPr>
      <w:r w:rsidRPr="007C1AFD">
        <w:rPr>
          <w:rFonts w:eastAsia="DengXian"/>
        </w:rPr>
        <w:t xml:space="preserve">        addLocInfo:</w:t>
      </w:r>
    </w:p>
    <w:p w:rsidR="008706CC" w:rsidRDefault="006C7047" w:rsidP="008706CC">
      <w:pPr>
        <w:pStyle w:val="PL"/>
        <w:rPr>
          <w:rFonts w:eastAsia="DengXian"/>
        </w:rPr>
      </w:pPr>
      <w:r w:rsidRPr="007C1AFD">
        <w:rPr>
          <w:rFonts w:eastAsia="DengXian"/>
        </w:rPr>
        <w:t xml:space="preserve">          $ref: 'TS29122_CommonData.yaml#/components/schemas/LocationArea5G'</w:t>
      </w:r>
    </w:p>
    <w:p w:rsidR="008706CC" w:rsidRPr="007C1AFD" w:rsidRDefault="008706CC" w:rsidP="008706CC">
      <w:pPr>
        <w:pStyle w:val="PL"/>
        <w:rPr>
          <w:rFonts w:eastAsia="DengXian"/>
        </w:rPr>
      </w:pPr>
      <w:r w:rsidRPr="007C1AFD">
        <w:rPr>
          <w:rFonts w:eastAsia="DengXian"/>
        </w:rPr>
        <w:t xml:space="preserve">        </w:t>
      </w:r>
      <w:r>
        <w:rPr>
          <w:rFonts w:eastAsia="DengXian"/>
        </w:rPr>
        <w:t>valSvcAreaId</w:t>
      </w:r>
      <w:r w:rsidRPr="007C1AFD">
        <w:rPr>
          <w:rFonts w:eastAsia="DengXian"/>
        </w:rPr>
        <w:t>:</w:t>
      </w:r>
    </w:p>
    <w:p w:rsidR="008706CC" w:rsidRDefault="008706CC" w:rsidP="008706CC">
      <w:pPr>
        <w:pStyle w:val="PL"/>
        <w:rPr>
          <w:rFonts w:eastAsia="DengXian"/>
        </w:rPr>
      </w:pPr>
      <w:r w:rsidRPr="007C1AFD">
        <w:rPr>
          <w:rFonts w:eastAsia="DengXian"/>
        </w:rPr>
        <w:t xml:space="preserve">          type: string</w:t>
      </w:r>
    </w:p>
    <w:p w:rsidR="006C7047" w:rsidRPr="007C1AFD" w:rsidRDefault="008706CC" w:rsidP="008706CC">
      <w:pPr>
        <w:pStyle w:val="PL"/>
        <w:rPr>
          <w:rFonts w:eastAsia="DengXian"/>
        </w:rPr>
      </w:pPr>
      <w:r w:rsidRPr="007C1AFD">
        <w:rPr>
          <w:rFonts w:eastAsia="DengXian"/>
        </w:rPr>
        <w:t xml:space="preserve">          description: Identity of </w:t>
      </w:r>
      <w:r>
        <w:rPr>
          <w:rFonts w:eastAsia="DengXian"/>
        </w:rPr>
        <w:t>the VAL service area</w:t>
      </w:r>
      <w:r w:rsidRPr="007C1AFD">
        <w:rPr>
          <w:rFonts w:eastAsia="DengXian"/>
        </w:rPr>
        <w:t>.</w:t>
      </w:r>
    </w:p>
    <w:p w:rsidR="00F00933" w:rsidRPr="007C1AFD" w:rsidRDefault="00F00933" w:rsidP="00F00933">
      <w:pPr>
        <w:pStyle w:val="PL"/>
      </w:pPr>
      <w:r w:rsidRPr="007C1AFD">
        <w:t xml:space="preserve">        extGrpId:</w:t>
      </w:r>
    </w:p>
    <w:p w:rsidR="00F00933" w:rsidRPr="007C1AFD" w:rsidRDefault="00F00933" w:rsidP="00F00933">
      <w:pPr>
        <w:pStyle w:val="PL"/>
      </w:pPr>
      <w:r w:rsidRPr="007C1AFD">
        <w:t xml:space="preserve">          $ref: 'TS29122_CommonData.yaml#/components/schemas/ExternalGroupId'</w:t>
      </w:r>
    </w:p>
    <w:p w:rsidR="00CE36D8" w:rsidRPr="007C1AFD" w:rsidRDefault="00CE36D8" w:rsidP="00CE36D8">
      <w:pPr>
        <w:pStyle w:val="PL"/>
        <w:rPr>
          <w:rFonts w:eastAsia="DengXian"/>
        </w:rPr>
      </w:pPr>
      <w:r w:rsidRPr="007C1AFD">
        <w:rPr>
          <w:rFonts w:eastAsia="DengXian"/>
        </w:rPr>
        <w:t xml:space="preserve">        com5GLanType:</w:t>
      </w:r>
    </w:p>
    <w:p w:rsidR="00CE36D8" w:rsidRPr="007C1AFD" w:rsidRDefault="00CE36D8" w:rsidP="00CE36D8">
      <w:pPr>
        <w:pStyle w:val="PL"/>
        <w:rPr>
          <w:rFonts w:eastAsia="DengXian"/>
        </w:rPr>
      </w:pPr>
      <w:r w:rsidRPr="007C1AFD">
        <w:rPr>
          <w:rFonts w:eastAsia="DengXian"/>
        </w:rPr>
        <w:t xml:space="preserve">          $ref: 'TS29571_CommonData.yaml#/components/schemas/PduSessionType'</w:t>
      </w:r>
    </w:p>
    <w:p w:rsidR="006C7047" w:rsidRPr="007C1AFD" w:rsidRDefault="006C7047">
      <w:pPr>
        <w:pStyle w:val="PL"/>
        <w:rPr>
          <w:rFonts w:eastAsia="DengXian"/>
        </w:rPr>
      </w:pPr>
      <w:r w:rsidRPr="007C1AFD">
        <w:rPr>
          <w:rFonts w:eastAsia="DengXian"/>
        </w:rPr>
        <w:t xml:space="preserve">      required:</w:t>
      </w:r>
    </w:p>
    <w:p w:rsidR="006C7047" w:rsidRDefault="006C7047">
      <w:pPr>
        <w:pStyle w:val="PL"/>
        <w:rPr>
          <w:rFonts w:eastAsia="DengXian"/>
        </w:rPr>
      </w:pPr>
      <w:r w:rsidRPr="007C1AFD">
        <w:rPr>
          <w:rFonts w:eastAsia="DengXian"/>
        </w:rPr>
        <w:t xml:space="preserve">        - valGroupId</w:t>
      </w:r>
    </w:p>
    <w:p w:rsidR="00AD3B46" w:rsidRPr="007C1AFD" w:rsidRDefault="00AD3B46">
      <w:pPr>
        <w:pStyle w:val="PL"/>
        <w:rPr>
          <w:rFonts w:eastAsia="DengXian"/>
        </w:rPr>
      </w:pPr>
    </w:p>
    <w:p w:rsidR="00A5507E" w:rsidRPr="007C1AFD" w:rsidRDefault="00A5507E" w:rsidP="00A5507E">
      <w:pPr>
        <w:pStyle w:val="PL"/>
        <w:rPr>
          <w:rFonts w:eastAsia="DengXian"/>
        </w:rPr>
      </w:pPr>
      <w:r w:rsidRPr="007C1AFD">
        <w:rPr>
          <w:rFonts w:eastAsia="DengXian"/>
        </w:rPr>
        <w:t xml:space="preserve">    VALGroupDocumentPatch:</w:t>
      </w:r>
    </w:p>
    <w:p w:rsidR="00A5507E" w:rsidRPr="007C1AFD" w:rsidRDefault="00A5507E" w:rsidP="00A5507E">
      <w:pPr>
        <w:pStyle w:val="PL"/>
        <w:rPr>
          <w:rFonts w:eastAsia="DengXian"/>
        </w:rPr>
      </w:pPr>
      <w:r w:rsidRPr="007C1AFD">
        <w:rPr>
          <w:rFonts w:eastAsia="SimSun"/>
        </w:rPr>
        <w:t xml:space="preserve">      description: Represents details of the partial update of VAL group document information.</w:t>
      </w:r>
    </w:p>
    <w:p w:rsidR="00A5507E" w:rsidRPr="007C1AFD" w:rsidRDefault="00A5507E" w:rsidP="00A5507E">
      <w:pPr>
        <w:pStyle w:val="PL"/>
        <w:rPr>
          <w:rFonts w:eastAsia="DengXian"/>
        </w:rPr>
      </w:pPr>
      <w:r w:rsidRPr="007C1AFD">
        <w:rPr>
          <w:rFonts w:eastAsia="DengXian"/>
        </w:rPr>
        <w:t xml:space="preserve">      type: object</w:t>
      </w:r>
    </w:p>
    <w:p w:rsidR="00A5507E" w:rsidRPr="007C1AFD" w:rsidRDefault="00A5507E" w:rsidP="00A5507E">
      <w:pPr>
        <w:pStyle w:val="PL"/>
        <w:rPr>
          <w:rFonts w:eastAsia="DengXian"/>
        </w:rPr>
      </w:pPr>
      <w:r w:rsidRPr="007C1AFD">
        <w:rPr>
          <w:rFonts w:eastAsia="DengXian"/>
        </w:rPr>
        <w:t xml:space="preserve">      properties:</w:t>
      </w:r>
    </w:p>
    <w:p w:rsidR="00A5507E" w:rsidRPr="007C1AFD" w:rsidRDefault="00A5507E" w:rsidP="00A5507E">
      <w:pPr>
        <w:pStyle w:val="PL"/>
        <w:rPr>
          <w:rFonts w:eastAsia="DengXian"/>
        </w:rPr>
      </w:pPr>
      <w:r w:rsidRPr="007C1AFD">
        <w:rPr>
          <w:rFonts w:eastAsia="DengXian"/>
        </w:rPr>
        <w:t xml:space="preserve">        grpDesc:</w:t>
      </w:r>
    </w:p>
    <w:p w:rsidR="00A5507E" w:rsidRPr="007C1AFD" w:rsidRDefault="00A5507E" w:rsidP="00A5507E">
      <w:pPr>
        <w:pStyle w:val="PL"/>
        <w:rPr>
          <w:rFonts w:eastAsia="DengXian"/>
        </w:rPr>
      </w:pPr>
      <w:r w:rsidRPr="007C1AFD">
        <w:rPr>
          <w:rFonts w:eastAsia="DengXian"/>
        </w:rPr>
        <w:t xml:space="preserve">          type: string</w:t>
      </w:r>
    </w:p>
    <w:p w:rsidR="00A5507E" w:rsidRPr="007C1AFD" w:rsidRDefault="00A5507E" w:rsidP="00A5507E">
      <w:pPr>
        <w:pStyle w:val="PL"/>
        <w:rPr>
          <w:rFonts w:eastAsia="DengXian"/>
        </w:rPr>
      </w:pPr>
      <w:r w:rsidRPr="007C1AFD">
        <w:rPr>
          <w:rFonts w:eastAsia="DengXian"/>
        </w:rPr>
        <w:t xml:space="preserve">          description: The text description of the VAL group.</w:t>
      </w:r>
    </w:p>
    <w:p w:rsidR="00A5507E" w:rsidRPr="007C1AFD" w:rsidRDefault="00A5507E" w:rsidP="00A5507E">
      <w:pPr>
        <w:pStyle w:val="PL"/>
        <w:rPr>
          <w:rFonts w:eastAsia="DengXian"/>
        </w:rPr>
      </w:pPr>
      <w:r w:rsidRPr="007C1AFD">
        <w:rPr>
          <w:rFonts w:eastAsia="DengXian"/>
        </w:rPr>
        <w:t xml:space="preserve">        members:</w:t>
      </w:r>
    </w:p>
    <w:p w:rsidR="00A5507E" w:rsidRPr="007C1AFD" w:rsidRDefault="00A5507E" w:rsidP="00A5507E">
      <w:pPr>
        <w:pStyle w:val="PL"/>
        <w:rPr>
          <w:rFonts w:eastAsia="DengXian"/>
        </w:rPr>
      </w:pPr>
      <w:r w:rsidRPr="007C1AFD">
        <w:rPr>
          <w:rFonts w:eastAsia="DengXian"/>
        </w:rPr>
        <w:t xml:space="preserve">          type: array</w:t>
      </w:r>
    </w:p>
    <w:p w:rsidR="00A5507E" w:rsidRPr="007C1AFD" w:rsidRDefault="00A5507E" w:rsidP="00A5507E">
      <w:pPr>
        <w:pStyle w:val="PL"/>
        <w:rPr>
          <w:rFonts w:eastAsia="DengXian"/>
        </w:rPr>
      </w:pPr>
      <w:r w:rsidRPr="007C1AFD">
        <w:rPr>
          <w:rFonts w:eastAsia="DengXian"/>
        </w:rPr>
        <w:t xml:space="preserve">          description: The list of VAL User IDs or VAL UE IDs, which are members of the VAL group.</w:t>
      </w:r>
    </w:p>
    <w:p w:rsidR="00A5507E" w:rsidRPr="007C1AFD" w:rsidRDefault="00A5507E" w:rsidP="00A5507E">
      <w:pPr>
        <w:pStyle w:val="PL"/>
        <w:rPr>
          <w:rFonts w:eastAsia="DengXian"/>
        </w:rPr>
      </w:pPr>
      <w:r w:rsidRPr="007C1AFD">
        <w:rPr>
          <w:rFonts w:eastAsia="DengXian"/>
        </w:rPr>
        <w:t xml:space="preserve">          items:</w:t>
      </w:r>
    </w:p>
    <w:p w:rsidR="00A5507E" w:rsidRPr="007C1AFD" w:rsidRDefault="00A5507E" w:rsidP="00A5507E">
      <w:pPr>
        <w:pStyle w:val="PL"/>
        <w:rPr>
          <w:rFonts w:eastAsia="DengXian"/>
        </w:rPr>
      </w:pPr>
      <w:r w:rsidRPr="007C1AFD">
        <w:t xml:space="preserve">            $ref: </w:t>
      </w:r>
      <w:r w:rsidRPr="007C1AFD">
        <w:rPr>
          <w:lang w:val="en-US" w:eastAsia="es-ES"/>
        </w:rPr>
        <w:t>'TS29549_SS_UserProfileRetrieval.yaml#/components/schemas/ValTargetUe'</w:t>
      </w:r>
    </w:p>
    <w:p w:rsidR="00A5507E" w:rsidRPr="007C1AFD" w:rsidRDefault="00A5507E" w:rsidP="00A5507E">
      <w:pPr>
        <w:pStyle w:val="PL"/>
        <w:rPr>
          <w:rFonts w:eastAsia="DengXian"/>
        </w:rPr>
      </w:pPr>
      <w:r w:rsidRPr="007C1AFD">
        <w:rPr>
          <w:rFonts w:eastAsia="DengXian"/>
        </w:rPr>
        <w:t xml:space="preserve">          minItems: 1</w:t>
      </w:r>
    </w:p>
    <w:p w:rsidR="00A5507E" w:rsidRPr="007C1AFD" w:rsidRDefault="00A5507E" w:rsidP="00A5507E">
      <w:pPr>
        <w:pStyle w:val="PL"/>
        <w:rPr>
          <w:rFonts w:eastAsia="DengXian"/>
        </w:rPr>
      </w:pPr>
      <w:r w:rsidRPr="007C1AFD">
        <w:rPr>
          <w:rFonts w:eastAsia="DengXian"/>
        </w:rPr>
        <w:t xml:space="preserve">        valGrpConf:</w:t>
      </w:r>
    </w:p>
    <w:p w:rsidR="00A5507E" w:rsidRPr="007C1AFD" w:rsidRDefault="00A5507E" w:rsidP="00A5507E">
      <w:pPr>
        <w:pStyle w:val="PL"/>
        <w:rPr>
          <w:rFonts w:eastAsia="DengXian"/>
        </w:rPr>
      </w:pPr>
      <w:r w:rsidRPr="007C1AFD">
        <w:rPr>
          <w:rFonts w:eastAsia="DengXian"/>
        </w:rPr>
        <w:t xml:space="preserve">          type: string</w:t>
      </w:r>
    </w:p>
    <w:p w:rsidR="00A5507E" w:rsidRPr="007C1AFD" w:rsidRDefault="00A5507E" w:rsidP="00A5507E">
      <w:pPr>
        <w:pStyle w:val="PL"/>
        <w:rPr>
          <w:rFonts w:eastAsia="DengXian"/>
        </w:rPr>
      </w:pPr>
      <w:r w:rsidRPr="007C1AFD">
        <w:rPr>
          <w:rFonts w:eastAsia="DengXian"/>
        </w:rPr>
        <w:t xml:space="preserve">          description: Configuration data for the VAL group.</w:t>
      </w:r>
    </w:p>
    <w:p w:rsidR="00A5507E" w:rsidRPr="007C1AFD" w:rsidRDefault="00A5507E" w:rsidP="00A5507E">
      <w:pPr>
        <w:pStyle w:val="PL"/>
        <w:rPr>
          <w:rFonts w:eastAsia="DengXian"/>
        </w:rPr>
      </w:pPr>
      <w:r w:rsidRPr="007C1AFD">
        <w:rPr>
          <w:rFonts w:eastAsia="DengXian"/>
        </w:rPr>
        <w:t xml:space="preserve">        valServiceIds:</w:t>
      </w:r>
    </w:p>
    <w:p w:rsidR="00A5507E" w:rsidRPr="007C1AFD" w:rsidRDefault="00A5507E" w:rsidP="00A5507E">
      <w:pPr>
        <w:pStyle w:val="PL"/>
        <w:rPr>
          <w:rFonts w:eastAsia="DengXian"/>
        </w:rPr>
      </w:pPr>
      <w:r w:rsidRPr="007C1AFD">
        <w:rPr>
          <w:rFonts w:eastAsia="DengXian"/>
        </w:rPr>
        <w:t xml:space="preserve">          type: array</w:t>
      </w:r>
    </w:p>
    <w:p w:rsidR="00A5507E" w:rsidRPr="007C1AFD" w:rsidRDefault="00A5507E" w:rsidP="00A5507E">
      <w:pPr>
        <w:pStyle w:val="PL"/>
        <w:rPr>
          <w:rFonts w:eastAsia="DengXian"/>
        </w:rPr>
      </w:pPr>
      <w:r w:rsidRPr="007C1AFD">
        <w:rPr>
          <w:rFonts w:eastAsia="DengXian"/>
        </w:rPr>
        <w:t xml:space="preserve">          description: The list of VAL services enabled on the group.</w:t>
      </w:r>
    </w:p>
    <w:p w:rsidR="00A5507E" w:rsidRPr="007C1AFD" w:rsidRDefault="00A5507E" w:rsidP="00A5507E">
      <w:pPr>
        <w:pStyle w:val="PL"/>
        <w:rPr>
          <w:rFonts w:eastAsia="DengXian"/>
        </w:rPr>
      </w:pPr>
      <w:r w:rsidRPr="007C1AFD">
        <w:rPr>
          <w:rFonts w:eastAsia="DengXian"/>
        </w:rPr>
        <w:t xml:space="preserve">          items:</w:t>
      </w:r>
    </w:p>
    <w:p w:rsidR="00A5507E" w:rsidRPr="007C1AFD" w:rsidRDefault="00A5507E" w:rsidP="00A5507E">
      <w:pPr>
        <w:pStyle w:val="PL"/>
        <w:rPr>
          <w:rFonts w:eastAsia="DengXian"/>
        </w:rPr>
      </w:pPr>
      <w:r w:rsidRPr="007C1AFD">
        <w:rPr>
          <w:rFonts w:eastAsia="DengXian"/>
        </w:rPr>
        <w:t xml:space="preserve">            type: string</w:t>
      </w:r>
    </w:p>
    <w:p w:rsidR="00A5507E" w:rsidRPr="007C1AFD" w:rsidRDefault="00A5507E" w:rsidP="00A5507E">
      <w:pPr>
        <w:pStyle w:val="PL"/>
        <w:rPr>
          <w:rFonts w:eastAsia="DengXian"/>
        </w:rPr>
      </w:pPr>
      <w:r w:rsidRPr="007C1AFD">
        <w:rPr>
          <w:rFonts w:eastAsia="DengXian"/>
        </w:rPr>
        <w:t xml:space="preserve">          minItems: 1</w:t>
      </w:r>
    </w:p>
    <w:p w:rsidR="00A5507E" w:rsidRPr="007C1AFD" w:rsidRDefault="00A5507E" w:rsidP="00A5507E">
      <w:pPr>
        <w:pStyle w:val="PL"/>
        <w:rPr>
          <w:rFonts w:eastAsia="DengXian"/>
        </w:rPr>
      </w:pPr>
      <w:r w:rsidRPr="007C1AFD">
        <w:rPr>
          <w:rFonts w:eastAsia="DengXian"/>
        </w:rPr>
        <w:t xml:space="preserve">        locInfo:</w:t>
      </w:r>
    </w:p>
    <w:p w:rsidR="00A5507E" w:rsidRPr="007C1AFD" w:rsidRDefault="00A5507E" w:rsidP="00A5507E">
      <w:pPr>
        <w:pStyle w:val="PL"/>
        <w:rPr>
          <w:rFonts w:eastAsia="DengXian"/>
        </w:rPr>
      </w:pPr>
      <w:r w:rsidRPr="007C1AFD">
        <w:rPr>
          <w:rFonts w:eastAsia="DengXian"/>
        </w:rPr>
        <w:t xml:space="preserve">          $ref: 'TS29122_MonitoringEvent.yaml#/components/schemas/LocationInfo'</w:t>
      </w:r>
    </w:p>
    <w:p w:rsidR="00A5507E" w:rsidRPr="007C1AFD" w:rsidRDefault="00A5507E" w:rsidP="00A5507E">
      <w:pPr>
        <w:pStyle w:val="PL"/>
        <w:rPr>
          <w:rFonts w:eastAsia="DengXian"/>
        </w:rPr>
      </w:pPr>
      <w:r w:rsidRPr="007C1AFD">
        <w:rPr>
          <w:rFonts w:eastAsia="DengXian"/>
        </w:rPr>
        <w:t xml:space="preserve">        addLocInfo:</w:t>
      </w:r>
    </w:p>
    <w:p w:rsidR="008706CC" w:rsidRDefault="00A5507E" w:rsidP="008706CC">
      <w:pPr>
        <w:pStyle w:val="PL"/>
        <w:rPr>
          <w:rFonts w:eastAsia="DengXian"/>
        </w:rPr>
      </w:pPr>
      <w:r w:rsidRPr="007C1AFD">
        <w:rPr>
          <w:rFonts w:eastAsia="DengXian"/>
        </w:rPr>
        <w:t xml:space="preserve">          $ref: 'TS29122_CommonData.yaml#/components/schemas/LocationArea5G'</w:t>
      </w:r>
    </w:p>
    <w:p w:rsidR="008706CC" w:rsidRPr="007C1AFD" w:rsidRDefault="008706CC" w:rsidP="008706CC">
      <w:pPr>
        <w:pStyle w:val="PL"/>
        <w:rPr>
          <w:rFonts w:eastAsia="DengXian"/>
        </w:rPr>
      </w:pPr>
      <w:r w:rsidRPr="007C1AFD">
        <w:rPr>
          <w:rFonts w:eastAsia="DengXian"/>
        </w:rPr>
        <w:t xml:space="preserve">        </w:t>
      </w:r>
      <w:r>
        <w:rPr>
          <w:rFonts w:eastAsia="DengXian"/>
        </w:rPr>
        <w:t>valSvcAreaId</w:t>
      </w:r>
      <w:r w:rsidRPr="007C1AFD">
        <w:rPr>
          <w:rFonts w:eastAsia="DengXian"/>
        </w:rPr>
        <w:t>:</w:t>
      </w:r>
    </w:p>
    <w:p w:rsidR="008706CC" w:rsidRDefault="008706CC" w:rsidP="008706CC">
      <w:pPr>
        <w:pStyle w:val="PL"/>
        <w:rPr>
          <w:rFonts w:eastAsia="DengXian"/>
        </w:rPr>
      </w:pPr>
      <w:r w:rsidRPr="007C1AFD">
        <w:rPr>
          <w:rFonts w:eastAsia="DengXian"/>
        </w:rPr>
        <w:t xml:space="preserve">          type: string</w:t>
      </w:r>
    </w:p>
    <w:p w:rsidR="00A5507E" w:rsidRPr="007C1AFD" w:rsidRDefault="008706CC" w:rsidP="008706CC">
      <w:pPr>
        <w:pStyle w:val="PL"/>
        <w:rPr>
          <w:rFonts w:eastAsia="DengXian"/>
        </w:rPr>
      </w:pPr>
      <w:r w:rsidRPr="007C1AFD">
        <w:rPr>
          <w:rFonts w:eastAsia="DengXian"/>
        </w:rPr>
        <w:t xml:space="preserve">          description: Identity of </w:t>
      </w:r>
      <w:r>
        <w:rPr>
          <w:rFonts w:eastAsia="DengXian"/>
        </w:rPr>
        <w:t>the VAL service area</w:t>
      </w:r>
      <w:r w:rsidRPr="007C1AFD">
        <w:rPr>
          <w:rFonts w:eastAsia="DengXian"/>
        </w:rPr>
        <w:t>.</w:t>
      </w:r>
    </w:p>
    <w:p w:rsidR="00A5507E" w:rsidRPr="007C1AFD" w:rsidRDefault="00A5507E" w:rsidP="00A5507E">
      <w:pPr>
        <w:pStyle w:val="PL"/>
      </w:pPr>
      <w:r w:rsidRPr="007C1AFD">
        <w:t xml:space="preserve">        extGrpId:</w:t>
      </w:r>
    </w:p>
    <w:p w:rsidR="00A5507E" w:rsidRPr="007C1AFD" w:rsidRDefault="00A5507E" w:rsidP="00A5507E">
      <w:pPr>
        <w:pStyle w:val="PL"/>
      </w:pPr>
      <w:r w:rsidRPr="007C1AFD">
        <w:t xml:space="preserve">          $ref: 'TS29122_CommonData.yaml#/components/schemas/ExternalGroupId'</w:t>
      </w:r>
    </w:p>
    <w:p w:rsidR="00A5507E" w:rsidRPr="007C1AFD" w:rsidRDefault="00A5507E" w:rsidP="00A5507E">
      <w:pPr>
        <w:pStyle w:val="PL"/>
        <w:rPr>
          <w:rFonts w:eastAsia="DengXian"/>
        </w:rPr>
      </w:pPr>
      <w:r w:rsidRPr="007C1AFD">
        <w:rPr>
          <w:rFonts w:eastAsia="DengXian"/>
        </w:rPr>
        <w:t xml:space="preserve">        com5GLanType:</w:t>
      </w:r>
    </w:p>
    <w:p w:rsidR="00A5507E" w:rsidRPr="007C1AFD" w:rsidRDefault="00A5507E" w:rsidP="00A5507E">
      <w:pPr>
        <w:pStyle w:val="PL"/>
        <w:rPr>
          <w:rFonts w:eastAsia="DengXian"/>
        </w:rPr>
      </w:pPr>
      <w:r w:rsidRPr="007C1AFD">
        <w:t xml:space="preserve">          $ref: 'TS29571_CommonData.yaml#/components/schemas/PduSessionType'</w:t>
      </w:r>
    </w:p>
    <w:p w:rsidR="006C7047" w:rsidRPr="007C1AFD" w:rsidRDefault="006C7047">
      <w:pPr>
        <w:pStyle w:val="PL"/>
        <w:rPr>
          <w:rFonts w:eastAsia="DengXian"/>
        </w:rPr>
      </w:pPr>
    </w:p>
    <w:p w:rsidR="006C7047" w:rsidRPr="007C1AFD" w:rsidRDefault="006C7047" w:rsidP="007C1AFD">
      <w:pPr>
        <w:pStyle w:val="Heading1"/>
      </w:pPr>
      <w:bookmarkStart w:id="8093" w:name="_Toc34154185"/>
      <w:bookmarkStart w:id="8094" w:name="_Toc36041129"/>
      <w:bookmarkStart w:id="8095" w:name="_Toc36041442"/>
      <w:bookmarkStart w:id="8096" w:name="_Toc43196722"/>
      <w:bookmarkStart w:id="8097" w:name="_Toc43481493"/>
      <w:bookmarkStart w:id="8098" w:name="_Toc45134770"/>
      <w:bookmarkStart w:id="8099" w:name="_Toc51189302"/>
      <w:bookmarkStart w:id="8100" w:name="_Toc51763978"/>
      <w:bookmarkStart w:id="8101" w:name="_Toc57206210"/>
      <w:bookmarkStart w:id="8102" w:name="_Toc59019551"/>
      <w:bookmarkStart w:id="8103" w:name="_Toc68170224"/>
      <w:bookmarkStart w:id="8104" w:name="_Toc83234266"/>
      <w:bookmarkStart w:id="8105" w:name="_Toc90661689"/>
      <w:bookmarkStart w:id="8106" w:name="_Toc138755409"/>
      <w:bookmarkStart w:id="8107" w:name="_Toc151886394"/>
      <w:bookmarkStart w:id="8108" w:name="_Toc152076459"/>
      <w:bookmarkStart w:id="8109" w:name="_Toc153794175"/>
      <w:r w:rsidRPr="007C1AFD">
        <w:t>A.4</w:t>
      </w:r>
      <w:r w:rsidRPr="007C1AFD">
        <w:tab/>
        <w:t>SS_UserProfileRetrieval API</w:t>
      </w:r>
      <w:bookmarkEnd w:id="8093"/>
      <w:bookmarkEnd w:id="8094"/>
      <w:bookmarkEnd w:id="8095"/>
      <w:bookmarkEnd w:id="8096"/>
      <w:bookmarkEnd w:id="8097"/>
      <w:bookmarkEnd w:id="8098"/>
      <w:bookmarkEnd w:id="8099"/>
      <w:bookmarkEnd w:id="8100"/>
      <w:bookmarkEnd w:id="8101"/>
      <w:bookmarkEnd w:id="8102"/>
      <w:bookmarkEnd w:id="8103"/>
      <w:bookmarkEnd w:id="8104"/>
      <w:bookmarkEnd w:id="8105"/>
      <w:bookmarkEnd w:id="8106"/>
      <w:bookmarkEnd w:id="8107"/>
      <w:bookmarkEnd w:id="8108"/>
      <w:bookmarkEnd w:id="8109"/>
    </w:p>
    <w:p w:rsidR="006C7047" w:rsidRPr="007C1AFD" w:rsidRDefault="006C7047">
      <w:pPr>
        <w:pStyle w:val="PL"/>
        <w:rPr>
          <w:rFonts w:eastAsia="DengXian"/>
        </w:rPr>
      </w:pPr>
      <w:r w:rsidRPr="007C1AFD">
        <w:rPr>
          <w:rFonts w:eastAsia="DengXian"/>
        </w:rPr>
        <w:t>openapi: 3.0.0</w:t>
      </w:r>
    </w:p>
    <w:p w:rsidR="001F10A3" w:rsidRDefault="001F10A3">
      <w:pPr>
        <w:pStyle w:val="PL"/>
        <w:rPr>
          <w:rFonts w:eastAsia="DengXian"/>
        </w:rPr>
      </w:pPr>
    </w:p>
    <w:p w:rsidR="006C7047" w:rsidRPr="007C1AFD" w:rsidRDefault="006C7047">
      <w:pPr>
        <w:pStyle w:val="PL"/>
        <w:rPr>
          <w:rFonts w:eastAsia="DengXian"/>
        </w:rPr>
      </w:pPr>
      <w:r w:rsidRPr="007C1AFD">
        <w:rPr>
          <w:rFonts w:eastAsia="DengXian"/>
        </w:rPr>
        <w:t>info:</w:t>
      </w:r>
    </w:p>
    <w:p w:rsidR="006C7047" w:rsidRPr="007C1AFD" w:rsidRDefault="006C7047">
      <w:pPr>
        <w:pStyle w:val="PL"/>
        <w:rPr>
          <w:rFonts w:eastAsia="DengXian"/>
        </w:rPr>
      </w:pPr>
      <w:r w:rsidRPr="007C1AFD">
        <w:rPr>
          <w:rFonts w:eastAsia="DengXian"/>
        </w:rPr>
        <w:t xml:space="preserve">  title: SS_UserProfileRetrieval</w:t>
      </w:r>
    </w:p>
    <w:p w:rsidR="006C7047" w:rsidRPr="007C1AFD" w:rsidRDefault="006C7047">
      <w:pPr>
        <w:pStyle w:val="PL"/>
        <w:rPr>
          <w:rFonts w:eastAsia="DengXian"/>
        </w:rPr>
      </w:pPr>
      <w:r w:rsidRPr="007C1AFD">
        <w:rPr>
          <w:rFonts w:eastAsia="DengXian"/>
        </w:rPr>
        <w:t xml:space="preserve">  description: |</w:t>
      </w:r>
    </w:p>
    <w:p w:rsidR="006C7047" w:rsidRPr="007C1AFD" w:rsidRDefault="006C7047">
      <w:pPr>
        <w:pStyle w:val="PL"/>
        <w:rPr>
          <w:rFonts w:eastAsia="DengXian"/>
        </w:rPr>
      </w:pPr>
      <w:r w:rsidRPr="007C1AFD">
        <w:rPr>
          <w:rFonts w:eastAsia="DengXian"/>
        </w:rPr>
        <w:t xml:space="preserve">    API for SEAL User Profile Retrieval.</w:t>
      </w:r>
      <w:r w:rsidR="003D76C6">
        <w:rPr>
          <w:rFonts w:eastAsia="DengXian"/>
        </w:rPr>
        <w:t xml:space="preserve">  </w:t>
      </w:r>
    </w:p>
    <w:p w:rsidR="006C7047" w:rsidRPr="007C1AFD" w:rsidRDefault="006C7047">
      <w:pPr>
        <w:pStyle w:val="PL"/>
        <w:rPr>
          <w:rFonts w:eastAsia="DengXian"/>
        </w:rPr>
      </w:pPr>
      <w:r w:rsidRPr="007C1AFD">
        <w:rPr>
          <w:rFonts w:eastAsia="DengXian"/>
        </w:rPr>
        <w:t xml:space="preserve">    © 202</w:t>
      </w:r>
      <w:r w:rsidR="00F71A5C">
        <w:rPr>
          <w:rFonts w:eastAsia="DengXian"/>
        </w:rPr>
        <w:t>2</w:t>
      </w:r>
      <w:r w:rsidRPr="007C1AFD">
        <w:rPr>
          <w:rFonts w:eastAsia="DengXian"/>
        </w:rPr>
        <w:t>, 3GPP Organizational Partners (ARIB, ATIS, CCSA, ETSI, TSDSI, TTA, TTC).</w:t>
      </w:r>
      <w:r w:rsidR="003D76C6">
        <w:rPr>
          <w:rFonts w:eastAsia="DengXian"/>
        </w:rPr>
        <w:t xml:space="preserve">  </w:t>
      </w:r>
    </w:p>
    <w:p w:rsidR="006C7047" w:rsidRPr="007C1AFD" w:rsidRDefault="006C7047">
      <w:pPr>
        <w:pStyle w:val="PL"/>
        <w:rPr>
          <w:rFonts w:eastAsia="DengXian"/>
        </w:rPr>
      </w:pPr>
      <w:r w:rsidRPr="007C1AFD">
        <w:rPr>
          <w:rFonts w:eastAsia="DengXian"/>
        </w:rPr>
        <w:t xml:space="preserve">    All rights reserved.</w:t>
      </w:r>
    </w:p>
    <w:p w:rsidR="006C7047" w:rsidRPr="007C1AFD" w:rsidRDefault="006C7047">
      <w:pPr>
        <w:pStyle w:val="PL"/>
        <w:rPr>
          <w:rFonts w:eastAsia="DengXian"/>
        </w:rPr>
      </w:pPr>
      <w:r w:rsidRPr="007C1AFD">
        <w:rPr>
          <w:rFonts w:eastAsia="DengXian"/>
        </w:rPr>
        <w:t xml:space="preserve">  version: "1.</w:t>
      </w:r>
      <w:r w:rsidR="002A5EC9">
        <w:rPr>
          <w:rFonts w:eastAsia="DengXian"/>
        </w:rPr>
        <w:t>2</w:t>
      </w:r>
      <w:r w:rsidRPr="007C1AFD">
        <w:rPr>
          <w:rFonts w:eastAsia="DengXian"/>
        </w:rPr>
        <w:t>.</w:t>
      </w:r>
      <w:r w:rsidR="002A5EC9">
        <w:rPr>
          <w:rFonts w:eastAsia="DengXian"/>
        </w:rPr>
        <w:t>0</w:t>
      </w:r>
      <w:r w:rsidR="002A5EC9">
        <w:t>-alpha.1</w:t>
      </w:r>
      <w:r w:rsidRPr="007C1AFD">
        <w:rPr>
          <w:rFonts w:eastAsia="DengXian"/>
        </w:rPr>
        <w:t>"</w:t>
      </w:r>
    </w:p>
    <w:p w:rsidR="001F10A3" w:rsidRDefault="001F10A3">
      <w:pPr>
        <w:pStyle w:val="PL"/>
        <w:rPr>
          <w:rFonts w:eastAsia="DengXian"/>
        </w:rPr>
      </w:pPr>
    </w:p>
    <w:p w:rsidR="006C7047" w:rsidRPr="007C1AFD" w:rsidRDefault="006C7047">
      <w:pPr>
        <w:pStyle w:val="PL"/>
        <w:rPr>
          <w:rFonts w:eastAsia="DengXian"/>
        </w:rPr>
      </w:pPr>
      <w:r w:rsidRPr="007C1AFD">
        <w:rPr>
          <w:rFonts w:eastAsia="DengXian"/>
        </w:rPr>
        <w:t>externalDocs:</w:t>
      </w:r>
    </w:p>
    <w:p w:rsidR="003D76C6" w:rsidRDefault="006C7047">
      <w:pPr>
        <w:pStyle w:val="PL"/>
        <w:rPr>
          <w:rFonts w:eastAsia="DengXian"/>
        </w:rPr>
      </w:pPr>
      <w:r w:rsidRPr="007C1AFD">
        <w:rPr>
          <w:rFonts w:eastAsia="DengXian"/>
        </w:rPr>
        <w:t xml:space="preserve">  description: </w:t>
      </w:r>
      <w:r w:rsidR="003D76C6">
        <w:rPr>
          <w:rFonts w:eastAsia="DengXian"/>
        </w:rPr>
        <w:t>&gt;</w:t>
      </w:r>
    </w:p>
    <w:p w:rsidR="003D76C6" w:rsidRDefault="003D76C6">
      <w:pPr>
        <w:pStyle w:val="PL"/>
        <w:rPr>
          <w:rFonts w:eastAsia="DengXian"/>
        </w:rPr>
      </w:pPr>
      <w:r>
        <w:rPr>
          <w:rFonts w:eastAsia="DengXian"/>
        </w:rPr>
        <w:t xml:space="preserve">    </w:t>
      </w:r>
      <w:r w:rsidR="006C7047" w:rsidRPr="007C1AFD">
        <w:rPr>
          <w:rFonts w:eastAsia="DengXian"/>
        </w:rPr>
        <w:t>3GPP TS 29.549 V1</w:t>
      </w:r>
      <w:r w:rsidR="002A5EC9">
        <w:rPr>
          <w:rFonts w:eastAsia="DengXian"/>
        </w:rPr>
        <w:t>8</w:t>
      </w:r>
      <w:r w:rsidR="006C7047" w:rsidRPr="007C1AFD">
        <w:rPr>
          <w:rFonts w:eastAsia="DengXian"/>
        </w:rPr>
        <w:t>.</w:t>
      </w:r>
      <w:r w:rsidR="002A5EC9">
        <w:rPr>
          <w:rFonts w:eastAsia="DengXian"/>
        </w:rPr>
        <w:t>0</w:t>
      </w:r>
      <w:r w:rsidR="006C7047" w:rsidRPr="007C1AFD">
        <w:rPr>
          <w:rFonts w:eastAsia="DengXian"/>
        </w:rPr>
        <w:t>.0 Service Enabler Architecture Layer for Verticals (SEAL);</w:t>
      </w:r>
    </w:p>
    <w:p w:rsidR="006C7047" w:rsidRPr="007C1AFD" w:rsidRDefault="003D76C6">
      <w:pPr>
        <w:pStyle w:val="PL"/>
        <w:rPr>
          <w:rFonts w:eastAsia="DengXian"/>
        </w:rPr>
      </w:pPr>
      <w:r>
        <w:rPr>
          <w:rFonts w:eastAsia="DengXian"/>
        </w:rPr>
        <w:t xml:space="preserve">   </w:t>
      </w:r>
      <w:r w:rsidR="006C7047" w:rsidRPr="007C1AFD">
        <w:rPr>
          <w:rFonts w:eastAsia="DengXian"/>
        </w:rPr>
        <w:t xml:space="preserve"> Application Programming Interface (API) specification; Stage 3.</w:t>
      </w:r>
    </w:p>
    <w:p w:rsidR="006C7047" w:rsidRPr="007C1AFD" w:rsidRDefault="006C7047">
      <w:pPr>
        <w:pStyle w:val="PL"/>
        <w:rPr>
          <w:rFonts w:eastAsia="DengXian"/>
        </w:rPr>
      </w:pPr>
      <w:r w:rsidRPr="007C1AFD">
        <w:rPr>
          <w:rFonts w:eastAsia="DengXian"/>
        </w:rPr>
        <w:t xml:space="preserve">  url: http</w:t>
      </w:r>
      <w:r w:rsidR="003D76C6">
        <w:rPr>
          <w:rFonts w:eastAsia="DengXian"/>
        </w:rPr>
        <w:t>s</w:t>
      </w:r>
      <w:r w:rsidRPr="007C1AFD">
        <w:rPr>
          <w:rFonts w:eastAsia="DengXian"/>
        </w:rPr>
        <w:t>://www.3gpp.org/ftp/Specs/archive/29_series/29.549/</w:t>
      </w:r>
    </w:p>
    <w:p w:rsidR="001F10A3" w:rsidRDefault="001F10A3">
      <w:pPr>
        <w:pStyle w:val="PL"/>
        <w:rPr>
          <w:lang w:val="en-US" w:eastAsia="es-ES"/>
        </w:rPr>
      </w:pPr>
    </w:p>
    <w:p w:rsidR="006C7047" w:rsidRPr="007C1AFD" w:rsidRDefault="006C7047">
      <w:pPr>
        <w:pStyle w:val="PL"/>
        <w:rPr>
          <w:lang w:val="en-US" w:eastAsia="es-ES"/>
        </w:rPr>
      </w:pPr>
      <w:r w:rsidRPr="007C1AFD">
        <w:rPr>
          <w:lang w:val="en-US" w:eastAsia="es-ES"/>
        </w:rPr>
        <w:t>security:</w:t>
      </w:r>
    </w:p>
    <w:p w:rsidR="006C7047" w:rsidRPr="007C1AFD" w:rsidRDefault="006C7047">
      <w:pPr>
        <w:pStyle w:val="PL"/>
        <w:rPr>
          <w:lang w:val="en-US" w:eastAsia="es-ES"/>
        </w:rPr>
      </w:pPr>
      <w:r w:rsidRPr="007C1AFD">
        <w:rPr>
          <w:lang w:val="en-US" w:eastAsia="es-ES"/>
        </w:rPr>
        <w:t xml:space="preserve">  - {}</w:t>
      </w:r>
    </w:p>
    <w:p w:rsidR="006C7047" w:rsidRPr="007C1AFD" w:rsidRDefault="006C7047">
      <w:pPr>
        <w:pStyle w:val="PL"/>
        <w:rPr>
          <w:rFonts w:eastAsia="DengXian"/>
        </w:rPr>
      </w:pPr>
      <w:r w:rsidRPr="007C1AFD">
        <w:rPr>
          <w:lang w:val="en-US" w:eastAsia="es-ES"/>
        </w:rPr>
        <w:t xml:space="preserve">  - oAuth2ClientCredentials: []</w:t>
      </w:r>
    </w:p>
    <w:p w:rsidR="001F10A3" w:rsidRDefault="001F10A3">
      <w:pPr>
        <w:pStyle w:val="PL"/>
        <w:rPr>
          <w:rFonts w:eastAsia="DengXian"/>
        </w:rPr>
      </w:pPr>
    </w:p>
    <w:p w:rsidR="006C7047" w:rsidRPr="007C1AFD" w:rsidRDefault="006C7047">
      <w:pPr>
        <w:pStyle w:val="PL"/>
        <w:rPr>
          <w:rFonts w:eastAsia="DengXian"/>
        </w:rPr>
      </w:pPr>
      <w:r w:rsidRPr="007C1AFD">
        <w:rPr>
          <w:rFonts w:eastAsia="DengXian"/>
        </w:rPr>
        <w:t>servers:</w:t>
      </w:r>
    </w:p>
    <w:p w:rsidR="006C7047" w:rsidRPr="007C1AFD" w:rsidRDefault="006C7047">
      <w:pPr>
        <w:pStyle w:val="PL"/>
        <w:rPr>
          <w:rFonts w:eastAsia="DengXian"/>
        </w:rPr>
      </w:pPr>
      <w:r w:rsidRPr="007C1AFD">
        <w:rPr>
          <w:rFonts w:eastAsia="DengXian"/>
        </w:rPr>
        <w:t xml:space="preserve">  - url: '{apiRoot}/ss-upr/v1'</w:t>
      </w:r>
    </w:p>
    <w:p w:rsidR="006C7047" w:rsidRPr="007C1AFD" w:rsidRDefault="006C7047">
      <w:pPr>
        <w:pStyle w:val="PL"/>
        <w:rPr>
          <w:rFonts w:eastAsia="DengXian"/>
        </w:rPr>
      </w:pPr>
      <w:r w:rsidRPr="007C1AFD">
        <w:rPr>
          <w:rFonts w:eastAsia="DengXian"/>
        </w:rPr>
        <w:t xml:space="preserve">    variables:</w:t>
      </w:r>
    </w:p>
    <w:p w:rsidR="006C7047" w:rsidRPr="007C1AFD" w:rsidRDefault="006C7047">
      <w:pPr>
        <w:pStyle w:val="PL"/>
        <w:rPr>
          <w:rFonts w:eastAsia="DengXian"/>
        </w:rPr>
      </w:pPr>
      <w:r w:rsidRPr="007C1AFD">
        <w:rPr>
          <w:rFonts w:eastAsia="DengXian"/>
        </w:rPr>
        <w:t xml:space="preserve">      apiRoot:</w:t>
      </w:r>
    </w:p>
    <w:p w:rsidR="006C7047" w:rsidRPr="007C1AFD" w:rsidRDefault="006C7047">
      <w:pPr>
        <w:pStyle w:val="PL"/>
        <w:rPr>
          <w:rFonts w:eastAsia="DengXian"/>
        </w:rPr>
      </w:pPr>
      <w:r w:rsidRPr="007C1AFD">
        <w:rPr>
          <w:rFonts w:eastAsia="DengXian"/>
        </w:rPr>
        <w:t xml:space="preserve">        default: https://example.com</w:t>
      </w:r>
    </w:p>
    <w:p w:rsidR="006C7047" w:rsidRPr="007C1AFD" w:rsidRDefault="006C7047">
      <w:pPr>
        <w:pStyle w:val="PL"/>
        <w:rPr>
          <w:rFonts w:eastAsia="DengXian"/>
        </w:rPr>
      </w:pPr>
      <w:r w:rsidRPr="007C1AFD">
        <w:rPr>
          <w:rFonts w:eastAsia="DengXian"/>
        </w:rPr>
        <w:t xml:space="preserve">        description: apiRoot as defined in clause 6.5 of 3GPP TS 29.549</w:t>
      </w:r>
    </w:p>
    <w:p w:rsidR="001F10A3" w:rsidRDefault="001F10A3">
      <w:pPr>
        <w:pStyle w:val="PL"/>
        <w:rPr>
          <w:rFonts w:eastAsia="DengXian"/>
        </w:rPr>
      </w:pPr>
    </w:p>
    <w:p w:rsidR="006C7047" w:rsidRPr="007C1AFD" w:rsidRDefault="006C7047">
      <w:pPr>
        <w:pStyle w:val="PL"/>
        <w:rPr>
          <w:rFonts w:eastAsia="DengXian"/>
        </w:rPr>
      </w:pPr>
      <w:r w:rsidRPr="007C1AFD">
        <w:rPr>
          <w:rFonts w:eastAsia="DengXian"/>
        </w:rPr>
        <w:t>paths:</w:t>
      </w:r>
    </w:p>
    <w:p w:rsidR="006C7047" w:rsidRPr="007C1AFD" w:rsidRDefault="006C7047">
      <w:pPr>
        <w:pStyle w:val="PL"/>
        <w:rPr>
          <w:rFonts w:eastAsia="DengXian"/>
        </w:rPr>
      </w:pPr>
      <w:r w:rsidRPr="007C1AFD">
        <w:rPr>
          <w:rFonts w:eastAsia="DengXian"/>
        </w:rPr>
        <w:t xml:space="preserve">  /val-services:</w:t>
      </w:r>
    </w:p>
    <w:p w:rsidR="006C7047" w:rsidRPr="007C1AFD" w:rsidRDefault="006C7047">
      <w:pPr>
        <w:pStyle w:val="PL"/>
        <w:rPr>
          <w:rFonts w:eastAsia="DengXian"/>
        </w:rPr>
      </w:pPr>
      <w:r w:rsidRPr="007C1AFD">
        <w:rPr>
          <w:rFonts w:eastAsia="DengXian"/>
        </w:rPr>
        <w:t xml:space="preserve">    get:</w:t>
      </w:r>
    </w:p>
    <w:p w:rsidR="006C7047" w:rsidRDefault="006C7047">
      <w:pPr>
        <w:pStyle w:val="PL"/>
        <w:rPr>
          <w:rFonts w:eastAsia="DengXian"/>
        </w:rPr>
      </w:pPr>
      <w:r w:rsidRPr="007C1AFD">
        <w:rPr>
          <w:rFonts w:eastAsia="DengXian"/>
        </w:rPr>
        <w:t xml:space="preserve">      description: Retrieve </w:t>
      </w:r>
      <w:r w:rsidRPr="007C1AFD">
        <w:t>VAL User or VAL UE profile information</w:t>
      </w:r>
      <w:r w:rsidRPr="007C1AFD">
        <w:rPr>
          <w:rFonts w:eastAsia="DengXian"/>
        </w:rPr>
        <w:t>.</w:t>
      </w:r>
    </w:p>
    <w:p w:rsidR="001F10A3" w:rsidRDefault="001F10A3" w:rsidP="001F10A3">
      <w:pPr>
        <w:pStyle w:val="PL"/>
        <w:rPr>
          <w:lang w:val="en-US" w:eastAsia="es-ES"/>
        </w:rPr>
      </w:pPr>
      <w:r>
        <w:rPr>
          <w:lang w:val="en-US" w:eastAsia="es-ES"/>
        </w:rPr>
        <w:t xml:space="preserve">      operationId: </w:t>
      </w:r>
      <w:r w:rsidRPr="007C1AFD">
        <w:rPr>
          <w:rFonts w:eastAsia="DengXian"/>
        </w:rPr>
        <w:t>Retrieve</w:t>
      </w:r>
      <w:r>
        <w:rPr>
          <w:rFonts w:eastAsia="DengXian"/>
        </w:rPr>
        <w:t>ValUserProfile</w:t>
      </w:r>
    </w:p>
    <w:p w:rsidR="001F10A3" w:rsidRDefault="001F10A3" w:rsidP="001F10A3">
      <w:pPr>
        <w:pStyle w:val="PL"/>
        <w:rPr>
          <w:lang w:val="en-US" w:eastAsia="es-ES"/>
        </w:rPr>
      </w:pPr>
      <w:r>
        <w:rPr>
          <w:lang w:val="en-US" w:eastAsia="es-ES"/>
        </w:rPr>
        <w:t xml:space="preserve">      tags:</w:t>
      </w:r>
    </w:p>
    <w:p w:rsidR="001F10A3" w:rsidRPr="007C1AFD" w:rsidRDefault="001F10A3" w:rsidP="001F10A3">
      <w:pPr>
        <w:pStyle w:val="PL"/>
        <w:rPr>
          <w:rFonts w:eastAsia="DengXian"/>
        </w:rPr>
      </w:pPr>
      <w:r>
        <w:rPr>
          <w:lang w:val="en-US" w:eastAsia="es-ES"/>
        </w:rPr>
        <w:t xml:space="preserve">        - </w:t>
      </w:r>
      <w:r w:rsidRPr="007C1AFD">
        <w:t>VAL Services</w:t>
      </w:r>
    </w:p>
    <w:p w:rsidR="006C7047" w:rsidRPr="007C1AFD" w:rsidRDefault="006C7047">
      <w:pPr>
        <w:pStyle w:val="PL"/>
        <w:rPr>
          <w:rFonts w:eastAsia="DengXian"/>
        </w:rPr>
      </w:pPr>
      <w:r w:rsidRPr="007C1AFD">
        <w:rPr>
          <w:rFonts w:eastAsia="DengXian"/>
        </w:rPr>
        <w:t xml:space="preserve">      parameters:</w:t>
      </w:r>
    </w:p>
    <w:p w:rsidR="006C7047" w:rsidRPr="007C1AFD" w:rsidRDefault="006C7047">
      <w:pPr>
        <w:pStyle w:val="PL"/>
        <w:rPr>
          <w:rFonts w:eastAsia="DengXian"/>
        </w:rPr>
      </w:pPr>
      <w:r w:rsidRPr="007C1AFD">
        <w:rPr>
          <w:rFonts w:eastAsia="DengXian"/>
        </w:rPr>
        <w:t xml:space="preserve">        - name: val-service-id</w:t>
      </w:r>
    </w:p>
    <w:p w:rsidR="006C7047" w:rsidRPr="007C1AFD" w:rsidRDefault="006C7047">
      <w:pPr>
        <w:pStyle w:val="PL"/>
        <w:rPr>
          <w:rFonts w:eastAsia="DengXian"/>
        </w:rPr>
      </w:pPr>
      <w:r w:rsidRPr="007C1AFD">
        <w:rPr>
          <w:rFonts w:eastAsia="DengXian"/>
        </w:rPr>
        <w:t xml:space="preserve">          in: query</w:t>
      </w:r>
    </w:p>
    <w:p w:rsidR="006C7047" w:rsidRPr="007C1AFD" w:rsidRDefault="006C7047">
      <w:pPr>
        <w:pStyle w:val="PL"/>
        <w:rPr>
          <w:rFonts w:eastAsia="DengXian"/>
        </w:rPr>
      </w:pPr>
      <w:r w:rsidRPr="007C1AFD">
        <w:rPr>
          <w:rFonts w:eastAsia="DengXian"/>
        </w:rPr>
        <w:t xml:space="preserve">          description: String identifying an individual VAL service</w:t>
      </w:r>
    </w:p>
    <w:p w:rsidR="006C7047" w:rsidRPr="007C1AFD" w:rsidRDefault="006C7047">
      <w:pPr>
        <w:pStyle w:val="PL"/>
        <w:rPr>
          <w:rFonts w:eastAsia="DengXian"/>
        </w:rPr>
      </w:pPr>
      <w:r w:rsidRPr="007C1AFD">
        <w:rPr>
          <w:rFonts w:eastAsia="DengXian"/>
        </w:rPr>
        <w:t xml:space="preserve">          required: false</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 name: val-tgt-ue</w:t>
      </w:r>
    </w:p>
    <w:p w:rsidR="006C7047" w:rsidRPr="007C1AFD" w:rsidRDefault="006C7047">
      <w:pPr>
        <w:pStyle w:val="PL"/>
        <w:rPr>
          <w:rFonts w:eastAsia="DengXian"/>
        </w:rPr>
      </w:pPr>
      <w:r w:rsidRPr="007C1AFD">
        <w:rPr>
          <w:rFonts w:eastAsia="DengXian"/>
        </w:rPr>
        <w:t xml:space="preserve">          in: query</w:t>
      </w:r>
    </w:p>
    <w:p w:rsidR="006C7047" w:rsidRPr="007C1AFD" w:rsidRDefault="006C7047">
      <w:pPr>
        <w:pStyle w:val="PL"/>
        <w:rPr>
          <w:rFonts w:eastAsia="DengXian"/>
        </w:rPr>
      </w:pPr>
      <w:r w:rsidRPr="007C1AFD">
        <w:rPr>
          <w:rFonts w:eastAsia="DengXian"/>
        </w:rPr>
        <w:t xml:space="preserve">          description: Identifying a VAL target UE.</w:t>
      </w:r>
    </w:p>
    <w:p w:rsidR="006C7047" w:rsidRPr="007C1AFD" w:rsidRDefault="006C7047">
      <w:pPr>
        <w:pStyle w:val="PL"/>
        <w:rPr>
          <w:rFonts w:eastAsia="DengXian"/>
        </w:rPr>
      </w:pPr>
      <w:r w:rsidRPr="007C1AFD">
        <w:rPr>
          <w:rFonts w:eastAsia="DengXian"/>
        </w:rPr>
        <w:t xml:space="preserve">          required: true</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$ref: '#/components/schemas/ValTargetUe'</w:t>
      </w:r>
    </w:p>
    <w:p w:rsidR="006C7047" w:rsidRPr="007C1AFD" w:rsidRDefault="006C7047">
      <w:pPr>
        <w:pStyle w:val="PL"/>
        <w:rPr>
          <w:rFonts w:eastAsia="DengXian"/>
        </w:rPr>
      </w:pPr>
      <w:r w:rsidRPr="007C1AFD">
        <w:rPr>
          <w:rFonts w:eastAsia="DengXian"/>
        </w:rPr>
        <w:t xml:space="preserve">      responses:</w:t>
      </w:r>
    </w:p>
    <w:p w:rsidR="006C7047" w:rsidRPr="007C1AFD" w:rsidRDefault="006C7047">
      <w:pPr>
        <w:pStyle w:val="PL"/>
        <w:rPr>
          <w:rFonts w:eastAsia="DengXian"/>
        </w:rPr>
      </w:pPr>
      <w:r w:rsidRPr="007C1AFD">
        <w:rPr>
          <w:rFonts w:eastAsia="DengXian"/>
        </w:rPr>
        <w:t xml:space="preserve">        '200':</w:t>
      </w:r>
    </w:p>
    <w:p w:rsidR="006C7047" w:rsidRPr="007C1AFD" w:rsidRDefault="006C7047">
      <w:pPr>
        <w:pStyle w:val="PL"/>
        <w:rPr>
          <w:rFonts w:eastAsia="DengXian"/>
        </w:rPr>
      </w:pPr>
      <w:r w:rsidRPr="007C1AFD">
        <w:rPr>
          <w:rFonts w:eastAsia="DengXian"/>
        </w:rPr>
        <w:t xml:space="preserve">          description: The Profile information of the VAL User or VAL UE.</w:t>
      </w:r>
    </w:p>
    <w:p w:rsidR="006C7047" w:rsidRPr="007C1AFD" w:rsidRDefault="006C7047">
      <w:pPr>
        <w:pStyle w:val="PL"/>
        <w:rPr>
          <w:rFonts w:eastAsia="DengXian"/>
        </w:rPr>
      </w:pPr>
      <w:r w:rsidRPr="007C1AFD">
        <w:rPr>
          <w:rFonts w:eastAsia="DengXian"/>
        </w:rPr>
        <w:t xml:space="preserve">          content:</w:t>
      </w:r>
    </w:p>
    <w:p w:rsidR="006C7047" w:rsidRPr="007C1AFD" w:rsidRDefault="006C7047">
      <w:pPr>
        <w:pStyle w:val="PL"/>
        <w:rPr>
          <w:rFonts w:eastAsia="DengXian"/>
        </w:rPr>
      </w:pPr>
      <w:r w:rsidRPr="007C1AFD">
        <w:rPr>
          <w:rFonts w:eastAsia="DengXian"/>
        </w:rPr>
        <w:t xml:space="preserve">            application/json:</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pPr>
      <w:r w:rsidRPr="007C1AFD">
        <w:t xml:space="preserve">                type: array</w:t>
      </w:r>
    </w:p>
    <w:p w:rsidR="006C7047" w:rsidRPr="007C1AFD" w:rsidRDefault="006C7047">
      <w:pPr>
        <w:pStyle w:val="PL"/>
      </w:pPr>
      <w:r w:rsidRPr="007C1AFD">
        <w:t xml:space="preserve">                items:</w:t>
      </w:r>
    </w:p>
    <w:p w:rsidR="006C7047" w:rsidRPr="007C1AFD" w:rsidRDefault="006C7047">
      <w:pPr>
        <w:pStyle w:val="PL"/>
      </w:pPr>
      <w:r w:rsidRPr="007C1AFD">
        <w:t xml:space="preserve">                  $ref: '#/components/schemas/ProfileDoc'</w:t>
      </w:r>
    </w:p>
    <w:p w:rsidR="006C7047" w:rsidRPr="007C1AFD" w:rsidRDefault="006C7047">
      <w:pPr>
        <w:pStyle w:val="PL"/>
      </w:pPr>
      <w:r w:rsidRPr="007C1AFD">
        <w:t xml:space="preserve">                minItems: 0</w:t>
      </w:r>
    </w:p>
    <w:p w:rsidR="006C7047" w:rsidRPr="007C1AFD" w:rsidRDefault="006C7047">
      <w:pPr>
        <w:pStyle w:val="PL"/>
      </w:pPr>
      <w:r w:rsidRPr="007C1AFD">
        <w:t xml:space="preserve">        '307':</w:t>
      </w:r>
    </w:p>
    <w:p w:rsidR="006C7047" w:rsidRPr="007C1AFD" w:rsidRDefault="006C7047">
      <w:pPr>
        <w:pStyle w:val="PL"/>
      </w:pPr>
      <w:r w:rsidRPr="007C1AFD">
        <w:t xml:space="preserve">          $ref: 'TS29122_CommonData.yaml#/components/responses/307'</w:t>
      </w:r>
    </w:p>
    <w:p w:rsidR="006C7047" w:rsidRPr="007C1AFD" w:rsidRDefault="006C7047">
      <w:pPr>
        <w:pStyle w:val="PL"/>
      </w:pPr>
      <w:r w:rsidRPr="007C1AFD">
        <w:t xml:space="preserve">        '308':</w:t>
      </w:r>
    </w:p>
    <w:p w:rsidR="006C7047" w:rsidRPr="007C1AFD" w:rsidRDefault="006C7047">
      <w:pPr>
        <w:pStyle w:val="PL"/>
      </w:pPr>
      <w:r w:rsidRPr="007C1AFD">
        <w:t xml:space="preserve">          $ref: 'TS29122_CommonData.yaml#/components/responses/308'</w:t>
      </w:r>
    </w:p>
    <w:p w:rsidR="006C7047" w:rsidRPr="007C1AFD" w:rsidRDefault="006C7047">
      <w:pPr>
        <w:pStyle w:val="PL"/>
        <w:rPr>
          <w:rFonts w:eastAsia="DengXian"/>
        </w:rPr>
      </w:pPr>
      <w:r w:rsidRPr="007C1AFD">
        <w:rPr>
          <w:rFonts w:eastAsia="DengXian"/>
        </w:rPr>
        <w:t xml:space="preserve">        '400':</w:t>
      </w:r>
    </w:p>
    <w:p w:rsidR="006C7047" w:rsidRPr="007C1AFD" w:rsidRDefault="006C7047">
      <w:pPr>
        <w:pStyle w:val="PL"/>
        <w:rPr>
          <w:rFonts w:eastAsia="DengXian"/>
        </w:rPr>
      </w:pPr>
      <w:r w:rsidRPr="007C1AFD">
        <w:rPr>
          <w:rFonts w:eastAsia="DengXian"/>
        </w:rPr>
        <w:t xml:space="preserve">          $ref: 'TS29122_CommonData.yaml#/components/responses/400'</w:t>
      </w:r>
    </w:p>
    <w:p w:rsidR="006C7047" w:rsidRPr="007C1AFD" w:rsidRDefault="006C7047">
      <w:pPr>
        <w:pStyle w:val="PL"/>
        <w:rPr>
          <w:rFonts w:eastAsia="DengXian"/>
        </w:rPr>
      </w:pPr>
      <w:r w:rsidRPr="007C1AFD">
        <w:rPr>
          <w:rFonts w:eastAsia="DengXian"/>
        </w:rPr>
        <w:t xml:space="preserve">        '401':</w:t>
      </w:r>
    </w:p>
    <w:p w:rsidR="006C7047" w:rsidRPr="007C1AFD" w:rsidRDefault="006C7047">
      <w:pPr>
        <w:pStyle w:val="PL"/>
        <w:rPr>
          <w:rFonts w:eastAsia="DengXian"/>
        </w:rPr>
      </w:pPr>
      <w:r w:rsidRPr="007C1AFD">
        <w:rPr>
          <w:rFonts w:eastAsia="DengXian"/>
        </w:rPr>
        <w:t xml:space="preserve">          $ref: 'TS29122_CommonData.yaml#/components/responses/401'</w:t>
      </w:r>
    </w:p>
    <w:p w:rsidR="006C7047" w:rsidRPr="007C1AFD" w:rsidRDefault="006C7047">
      <w:pPr>
        <w:pStyle w:val="PL"/>
        <w:rPr>
          <w:rFonts w:eastAsia="DengXian"/>
        </w:rPr>
      </w:pPr>
      <w:r w:rsidRPr="007C1AFD">
        <w:rPr>
          <w:rFonts w:eastAsia="DengXian"/>
        </w:rPr>
        <w:t xml:space="preserve">        '403':</w:t>
      </w:r>
    </w:p>
    <w:p w:rsidR="006C7047" w:rsidRPr="007C1AFD" w:rsidRDefault="006C7047">
      <w:pPr>
        <w:pStyle w:val="PL"/>
        <w:rPr>
          <w:rFonts w:eastAsia="DengXian"/>
        </w:rPr>
      </w:pPr>
      <w:r w:rsidRPr="007C1AFD">
        <w:rPr>
          <w:rFonts w:eastAsia="DengXian"/>
        </w:rPr>
        <w:t xml:space="preserve">          $ref: 'TS29122_CommonData.yaml#/components/responses/403'</w:t>
      </w:r>
    </w:p>
    <w:p w:rsidR="006C7047" w:rsidRPr="007C1AFD" w:rsidRDefault="006C7047">
      <w:pPr>
        <w:pStyle w:val="PL"/>
        <w:rPr>
          <w:rFonts w:eastAsia="DengXian"/>
        </w:rPr>
      </w:pPr>
      <w:r w:rsidRPr="007C1AFD">
        <w:rPr>
          <w:rFonts w:eastAsia="DengXian"/>
        </w:rPr>
        <w:t xml:space="preserve">        '404':</w:t>
      </w:r>
    </w:p>
    <w:p w:rsidR="006C7047" w:rsidRPr="007C1AFD" w:rsidRDefault="006C7047">
      <w:pPr>
        <w:pStyle w:val="PL"/>
        <w:rPr>
          <w:rFonts w:eastAsia="DengXian"/>
        </w:rPr>
      </w:pPr>
      <w:r w:rsidRPr="007C1AFD">
        <w:rPr>
          <w:rFonts w:eastAsia="DengXian"/>
        </w:rPr>
        <w:t xml:space="preserve">          $ref: 'TS29122_CommonData.yaml#/components/responses/404'</w:t>
      </w:r>
    </w:p>
    <w:p w:rsidR="006C7047" w:rsidRPr="007C1AFD" w:rsidRDefault="006C7047">
      <w:pPr>
        <w:pStyle w:val="PL"/>
        <w:rPr>
          <w:rFonts w:eastAsia="DengXian"/>
        </w:rPr>
      </w:pPr>
      <w:r w:rsidRPr="007C1AFD">
        <w:rPr>
          <w:rFonts w:eastAsia="DengXian"/>
        </w:rPr>
        <w:t xml:space="preserve">        '406':</w:t>
      </w:r>
    </w:p>
    <w:p w:rsidR="006C7047" w:rsidRPr="007C1AFD" w:rsidRDefault="006C7047">
      <w:pPr>
        <w:pStyle w:val="PL"/>
        <w:rPr>
          <w:rFonts w:eastAsia="DengXian"/>
        </w:rPr>
      </w:pPr>
      <w:r w:rsidRPr="007C1AFD">
        <w:rPr>
          <w:rFonts w:eastAsia="DengXian"/>
        </w:rPr>
        <w:t xml:space="preserve">          $ref: 'TS29122_CommonData.yaml#/components/responses/40</w:t>
      </w:r>
      <w:r w:rsidR="000F5843">
        <w:rPr>
          <w:rFonts w:eastAsia="DengXian"/>
        </w:rPr>
        <w:t>6</w:t>
      </w:r>
      <w:r w:rsidRPr="007C1AFD">
        <w:rPr>
          <w:rFonts w:eastAsia="DengXian"/>
        </w:rPr>
        <w:t>'</w:t>
      </w:r>
    </w:p>
    <w:p w:rsidR="006C7047" w:rsidRPr="007C1AFD" w:rsidRDefault="006C7047">
      <w:pPr>
        <w:pStyle w:val="PL"/>
        <w:rPr>
          <w:rFonts w:eastAsia="DengXian"/>
        </w:rPr>
      </w:pPr>
      <w:r w:rsidRPr="007C1AFD">
        <w:rPr>
          <w:rFonts w:eastAsia="DengXian"/>
        </w:rPr>
        <w:t xml:space="preserve">        '429':</w:t>
      </w:r>
    </w:p>
    <w:p w:rsidR="006C7047" w:rsidRPr="007C1AFD" w:rsidRDefault="006C7047">
      <w:pPr>
        <w:pStyle w:val="PL"/>
        <w:rPr>
          <w:rFonts w:eastAsia="DengXian"/>
        </w:rPr>
      </w:pPr>
      <w:r w:rsidRPr="007C1AFD">
        <w:rPr>
          <w:rFonts w:eastAsia="DengXian"/>
        </w:rPr>
        <w:t xml:space="preserve">          $ref: 'TS29122_CommonData.yaml#/components/responses/429'</w:t>
      </w:r>
    </w:p>
    <w:p w:rsidR="006C7047" w:rsidRPr="007C1AFD" w:rsidRDefault="006C7047">
      <w:pPr>
        <w:pStyle w:val="PL"/>
        <w:rPr>
          <w:rFonts w:eastAsia="DengXian"/>
        </w:rPr>
      </w:pPr>
      <w:r w:rsidRPr="007C1AFD">
        <w:rPr>
          <w:rFonts w:eastAsia="DengXian"/>
        </w:rPr>
        <w:t xml:space="preserve">        '500':</w:t>
      </w:r>
    </w:p>
    <w:p w:rsidR="006C7047" w:rsidRPr="007C1AFD" w:rsidRDefault="006C7047">
      <w:pPr>
        <w:pStyle w:val="PL"/>
        <w:rPr>
          <w:rFonts w:eastAsia="DengXian"/>
        </w:rPr>
      </w:pPr>
      <w:r w:rsidRPr="007C1AFD">
        <w:rPr>
          <w:rFonts w:eastAsia="DengXian"/>
        </w:rPr>
        <w:t xml:space="preserve">          $ref: 'TS29122_CommonData.yaml#/components/responses/500'</w:t>
      </w:r>
    </w:p>
    <w:p w:rsidR="006C7047" w:rsidRPr="007C1AFD" w:rsidRDefault="006C7047">
      <w:pPr>
        <w:pStyle w:val="PL"/>
        <w:rPr>
          <w:rFonts w:eastAsia="DengXian"/>
        </w:rPr>
      </w:pPr>
      <w:r w:rsidRPr="007C1AFD">
        <w:rPr>
          <w:rFonts w:eastAsia="DengXian"/>
        </w:rPr>
        <w:t xml:space="preserve">        '503':</w:t>
      </w:r>
    </w:p>
    <w:p w:rsidR="006C7047" w:rsidRPr="007C1AFD" w:rsidRDefault="006C7047">
      <w:pPr>
        <w:pStyle w:val="PL"/>
        <w:rPr>
          <w:rFonts w:eastAsia="DengXian"/>
        </w:rPr>
      </w:pPr>
      <w:r w:rsidRPr="007C1AFD">
        <w:rPr>
          <w:rFonts w:eastAsia="DengXian"/>
        </w:rPr>
        <w:t xml:space="preserve">          $ref: 'TS29122_CommonData.yaml#/components/responses/503'</w:t>
      </w:r>
    </w:p>
    <w:p w:rsidR="006C7047" w:rsidRPr="007C1AFD" w:rsidRDefault="006C7047">
      <w:pPr>
        <w:pStyle w:val="PL"/>
        <w:rPr>
          <w:rFonts w:eastAsia="DengXian"/>
        </w:rPr>
      </w:pPr>
      <w:r w:rsidRPr="007C1AFD">
        <w:rPr>
          <w:rFonts w:eastAsia="DengXian"/>
        </w:rPr>
        <w:t xml:space="preserve">        default:</w:t>
      </w:r>
    </w:p>
    <w:p w:rsidR="006C7047" w:rsidRPr="007C1AFD" w:rsidRDefault="006C7047">
      <w:pPr>
        <w:pStyle w:val="PL"/>
        <w:rPr>
          <w:rFonts w:eastAsia="DengXian"/>
        </w:rPr>
      </w:pPr>
      <w:r w:rsidRPr="007C1AFD">
        <w:rPr>
          <w:rFonts w:eastAsia="DengXian"/>
        </w:rPr>
        <w:t xml:space="preserve">          $ref: 'TS29122_CommonData.yaml#/components/responses/default'</w:t>
      </w:r>
    </w:p>
    <w:p w:rsidR="001F10A3" w:rsidRDefault="001F10A3">
      <w:pPr>
        <w:pStyle w:val="PL"/>
        <w:rPr>
          <w:rFonts w:eastAsia="DengXian"/>
        </w:rPr>
      </w:pPr>
    </w:p>
    <w:p w:rsidR="006C7047" w:rsidRPr="007C1AFD" w:rsidRDefault="006C7047">
      <w:pPr>
        <w:pStyle w:val="PL"/>
        <w:rPr>
          <w:rFonts w:eastAsia="DengXian"/>
        </w:rPr>
      </w:pPr>
      <w:r w:rsidRPr="007C1AFD">
        <w:rPr>
          <w:rFonts w:eastAsia="DengXian"/>
        </w:rPr>
        <w:t>components:</w:t>
      </w:r>
    </w:p>
    <w:p w:rsidR="006C7047" w:rsidRPr="007C1AFD" w:rsidRDefault="006C7047">
      <w:pPr>
        <w:pStyle w:val="PL"/>
        <w:rPr>
          <w:lang w:val="en-US" w:eastAsia="es-ES"/>
        </w:rPr>
      </w:pPr>
      <w:r w:rsidRPr="007C1AFD">
        <w:rPr>
          <w:lang w:val="en-US" w:eastAsia="es-ES"/>
        </w:rPr>
        <w:t xml:space="preserve">  securitySchemes:</w:t>
      </w:r>
    </w:p>
    <w:p w:rsidR="006C7047" w:rsidRPr="007C1AFD" w:rsidRDefault="006C7047">
      <w:pPr>
        <w:pStyle w:val="PL"/>
        <w:rPr>
          <w:lang w:val="en-US" w:eastAsia="es-ES"/>
        </w:rPr>
      </w:pPr>
      <w:r w:rsidRPr="007C1AFD">
        <w:rPr>
          <w:lang w:val="en-US" w:eastAsia="es-ES"/>
        </w:rPr>
        <w:t xml:space="preserve">    oAuth2ClientCredentials:</w:t>
      </w:r>
    </w:p>
    <w:p w:rsidR="006C7047" w:rsidRPr="007C1AFD" w:rsidRDefault="006C7047">
      <w:pPr>
        <w:pStyle w:val="PL"/>
        <w:rPr>
          <w:lang w:val="en-US"/>
        </w:rPr>
      </w:pPr>
      <w:r w:rsidRPr="007C1AFD">
        <w:rPr>
          <w:lang w:val="en-US"/>
        </w:rPr>
        <w:t xml:space="preserve">      type: oauth2</w:t>
      </w:r>
    </w:p>
    <w:p w:rsidR="006C7047" w:rsidRPr="007C1AFD" w:rsidRDefault="006C7047">
      <w:pPr>
        <w:pStyle w:val="PL"/>
        <w:rPr>
          <w:lang w:val="en-US"/>
        </w:rPr>
      </w:pPr>
      <w:r w:rsidRPr="007C1AFD">
        <w:rPr>
          <w:lang w:val="en-US"/>
        </w:rPr>
        <w:t xml:space="preserve">      flows:</w:t>
      </w:r>
    </w:p>
    <w:p w:rsidR="006C7047" w:rsidRPr="007C1AFD" w:rsidRDefault="006C7047">
      <w:pPr>
        <w:pStyle w:val="PL"/>
        <w:rPr>
          <w:lang w:val="en-US"/>
        </w:rPr>
      </w:pPr>
      <w:r w:rsidRPr="007C1AFD">
        <w:rPr>
          <w:lang w:val="en-US"/>
        </w:rPr>
        <w:t xml:space="preserve">        clientCredentials:</w:t>
      </w:r>
    </w:p>
    <w:p w:rsidR="006C7047" w:rsidRPr="007C1AFD" w:rsidRDefault="006C7047">
      <w:pPr>
        <w:pStyle w:val="PL"/>
        <w:rPr>
          <w:lang w:val="en-US"/>
        </w:rPr>
      </w:pPr>
      <w:r w:rsidRPr="007C1AFD">
        <w:rPr>
          <w:lang w:val="en-US"/>
        </w:rPr>
        <w:t xml:space="preserve">          tokenUrl: '{tokenUrl}'</w:t>
      </w:r>
    </w:p>
    <w:p w:rsidR="006C7047" w:rsidRPr="007C1AFD" w:rsidRDefault="006C7047">
      <w:pPr>
        <w:pStyle w:val="PL"/>
        <w:rPr>
          <w:rFonts w:eastAsia="DengXian"/>
        </w:rPr>
      </w:pPr>
      <w:r w:rsidRPr="007C1AFD">
        <w:rPr>
          <w:lang w:val="en-US"/>
        </w:rPr>
        <w:t xml:space="preserve">          scopes: {}</w:t>
      </w:r>
    </w:p>
    <w:p w:rsidR="001F10A3" w:rsidRDefault="001F10A3">
      <w:pPr>
        <w:pStyle w:val="PL"/>
        <w:rPr>
          <w:rFonts w:eastAsia="DengXian"/>
        </w:rPr>
      </w:pPr>
    </w:p>
    <w:p w:rsidR="006C7047" w:rsidRPr="007C1AFD" w:rsidRDefault="006C7047">
      <w:pPr>
        <w:pStyle w:val="PL"/>
        <w:rPr>
          <w:rFonts w:eastAsia="DengXian"/>
        </w:rPr>
      </w:pPr>
      <w:r w:rsidRPr="007C1AFD">
        <w:rPr>
          <w:rFonts w:eastAsia="DengXian"/>
        </w:rPr>
        <w:t xml:space="preserve">  schemas:</w:t>
      </w:r>
    </w:p>
    <w:p w:rsidR="006C7047" w:rsidRPr="007C1AFD" w:rsidRDefault="006C7047">
      <w:pPr>
        <w:pStyle w:val="PL"/>
        <w:rPr>
          <w:rFonts w:eastAsia="DengXian"/>
        </w:rPr>
      </w:pPr>
      <w:r w:rsidRPr="007C1AFD">
        <w:rPr>
          <w:rFonts w:eastAsia="DengXian"/>
        </w:rPr>
        <w:t xml:space="preserve">    ProfileDoc:</w:t>
      </w:r>
    </w:p>
    <w:p w:rsidR="006C7047" w:rsidRPr="007C1AFD" w:rsidRDefault="006C7047">
      <w:pPr>
        <w:pStyle w:val="PL"/>
        <w:rPr>
          <w:rFonts w:eastAsia="DengXian"/>
        </w:rPr>
      </w:pPr>
      <w:r w:rsidRPr="007C1AFD">
        <w:rPr>
          <w:rFonts w:eastAsia="SimSun"/>
        </w:rPr>
        <w:t xml:space="preserve">      description: Represents </w:t>
      </w:r>
      <w:r w:rsidR="00B2541B">
        <w:rPr>
          <w:rFonts w:eastAsia="SimSun"/>
        </w:rPr>
        <w:t>the p</w:t>
      </w:r>
      <w:r w:rsidRPr="007C1AFD">
        <w:rPr>
          <w:rFonts w:eastAsia="SimSun"/>
        </w:rPr>
        <w:t>rofile information associated with a VAL user ID or a VAL UE ID.</w:t>
      </w:r>
    </w:p>
    <w:p w:rsidR="006C7047" w:rsidRPr="007C1AFD" w:rsidRDefault="006C7047">
      <w:pPr>
        <w:pStyle w:val="PL"/>
        <w:rPr>
          <w:rFonts w:eastAsia="DengXian"/>
        </w:rPr>
      </w:pPr>
      <w:r w:rsidRPr="007C1AFD">
        <w:rPr>
          <w:rFonts w:eastAsia="DengXian"/>
        </w:rPr>
        <w:t xml:space="preserve">      type: object</w:t>
      </w:r>
    </w:p>
    <w:p w:rsidR="006C7047" w:rsidRPr="007C1AFD" w:rsidRDefault="006C7047">
      <w:pPr>
        <w:pStyle w:val="PL"/>
        <w:rPr>
          <w:rFonts w:eastAsia="DengXian"/>
        </w:rPr>
      </w:pPr>
      <w:r w:rsidRPr="007C1AFD">
        <w:rPr>
          <w:rFonts w:eastAsia="DengXian"/>
        </w:rPr>
        <w:t xml:space="preserve">      properties:</w:t>
      </w:r>
    </w:p>
    <w:p w:rsidR="006C7047" w:rsidRPr="007C1AFD" w:rsidRDefault="006C7047">
      <w:pPr>
        <w:pStyle w:val="PL"/>
        <w:rPr>
          <w:rFonts w:eastAsia="DengXian"/>
        </w:rPr>
      </w:pPr>
      <w:r w:rsidRPr="007C1AFD">
        <w:rPr>
          <w:rFonts w:eastAsia="DengXian"/>
        </w:rPr>
        <w:t xml:space="preserve">        profileInformation:</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description: Profile information associated with the valUserId or valUeId.</w:t>
      </w:r>
    </w:p>
    <w:p w:rsidR="006C7047" w:rsidRPr="007C1AFD" w:rsidRDefault="006C7047">
      <w:pPr>
        <w:pStyle w:val="PL"/>
        <w:rPr>
          <w:rFonts w:eastAsia="DengXian"/>
        </w:rPr>
      </w:pPr>
      <w:r w:rsidRPr="007C1AFD">
        <w:rPr>
          <w:rFonts w:eastAsia="DengXian"/>
        </w:rPr>
        <w:t xml:space="preserve">        valTgtUe:</w:t>
      </w:r>
    </w:p>
    <w:p w:rsidR="006C7047" w:rsidRPr="007C1AFD" w:rsidRDefault="006C7047">
      <w:pPr>
        <w:pStyle w:val="PL"/>
        <w:rPr>
          <w:rFonts w:eastAsia="DengXian"/>
        </w:rPr>
      </w:pPr>
      <w:r w:rsidRPr="007C1AFD">
        <w:rPr>
          <w:rFonts w:eastAsia="DengXian"/>
        </w:rPr>
        <w:t xml:space="preserve">          $ref: '#/components/schemas/ValTargetUe'</w:t>
      </w:r>
    </w:p>
    <w:p w:rsidR="006C7047" w:rsidRPr="007C1AFD" w:rsidRDefault="006C7047">
      <w:pPr>
        <w:pStyle w:val="PL"/>
        <w:rPr>
          <w:rFonts w:eastAsia="DengXian"/>
        </w:rPr>
      </w:pPr>
      <w:r w:rsidRPr="007C1AFD">
        <w:rPr>
          <w:rFonts w:eastAsia="DengXian"/>
        </w:rPr>
        <w:t xml:space="preserve">      required:</w:t>
      </w:r>
    </w:p>
    <w:p w:rsidR="006C7047" w:rsidRPr="007C1AFD" w:rsidRDefault="006C7047">
      <w:pPr>
        <w:pStyle w:val="PL"/>
        <w:rPr>
          <w:rFonts w:eastAsia="DengXian"/>
        </w:rPr>
      </w:pPr>
      <w:r w:rsidRPr="007C1AFD">
        <w:rPr>
          <w:rFonts w:eastAsia="DengXian"/>
        </w:rPr>
        <w:t xml:space="preserve">        - profileInformation</w:t>
      </w:r>
    </w:p>
    <w:p w:rsidR="006C7047" w:rsidRDefault="006C7047">
      <w:pPr>
        <w:pStyle w:val="PL"/>
        <w:rPr>
          <w:rFonts w:eastAsia="DengXian"/>
        </w:rPr>
      </w:pPr>
      <w:r w:rsidRPr="007C1AFD">
        <w:rPr>
          <w:rFonts w:eastAsia="DengXian"/>
        </w:rPr>
        <w:t xml:space="preserve">        - valTgtUe</w:t>
      </w:r>
    </w:p>
    <w:p w:rsidR="003D76C6" w:rsidRPr="007C1AFD" w:rsidRDefault="003D76C6">
      <w:pPr>
        <w:pStyle w:val="PL"/>
        <w:rPr>
          <w:rFonts w:eastAsia="DengXian"/>
        </w:rPr>
      </w:pPr>
    </w:p>
    <w:p w:rsidR="006C7047" w:rsidRPr="007C1AFD" w:rsidRDefault="006C7047">
      <w:pPr>
        <w:pStyle w:val="PL"/>
        <w:rPr>
          <w:rFonts w:eastAsia="DengXian"/>
        </w:rPr>
      </w:pPr>
      <w:r w:rsidRPr="007C1AFD">
        <w:rPr>
          <w:rFonts w:eastAsia="DengXian"/>
        </w:rPr>
        <w:t xml:space="preserve">    ValTargetUe:</w:t>
      </w:r>
    </w:p>
    <w:p w:rsidR="006C7047" w:rsidRPr="007C1AFD" w:rsidRDefault="006C7047">
      <w:pPr>
        <w:pStyle w:val="PL"/>
        <w:rPr>
          <w:rFonts w:eastAsia="DengXian"/>
        </w:rPr>
      </w:pPr>
      <w:r w:rsidRPr="007C1AFD">
        <w:rPr>
          <w:rFonts w:eastAsia="SimSun"/>
        </w:rPr>
        <w:t xml:space="preserve">      description: Represents </w:t>
      </w:r>
      <w:r w:rsidR="00B2541B">
        <w:rPr>
          <w:rFonts w:eastAsia="SimSun"/>
        </w:rPr>
        <w:t xml:space="preserve">the </w:t>
      </w:r>
      <w:r w:rsidRPr="007C1AFD">
        <w:rPr>
          <w:rFonts w:eastAsia="SimSun"/>
        </w:rPr>
        <w:t>information identifying a VAL user ID or a VAL UE ID.</w:t>
      </w:r>
    </w:p>
    <w:p w:rsidR="006C7047" w:rsidRPr="007C1AFD" w:rsidRDefault="006C7047">
      <w:pPr>
        <w:pStyle w:val="PL"/>
        <w:rPr>
          <w:rFonts w:eastAsia="DengXian"/>
        </w:rPr>
      </w:pPr>
      <w:r w:rsidRPr="007C1AFD">
        <w:rPr>
          <w:rFonts w:eastAsia="DengXian"/>
        </w:rPr>
        <w:t xml:space="preserve">      type: object</w:t>
      </w:r>
    </w:p>
    <w:p w:rsidR="006C7047" w:rsidRPr="007C1AFD" w:rsidRDefault="006C7047">
      <w:pPr>
        <w:pStyle w:val="PL"/>
        <w:rPr>
          <w:rFonts w:eastAsia="DengXian"/>
        </w:rPr>
      </w:pPr>
      <w:r w:rsidRPr="007C1AFD">
        <w:rPr>
          <w:rFonts w:eastAsia="DengXian"/>
        </w:rPr>
        <w:t xml:space="preserve">      properties:</w:t>
      </w:r>
    </w:p>
    <w:p w:rsidR="006C7047" w:rsidRPr="007C1AFD" w:rsidRDefault="006C7047">
      <w:pPr>
        <w:pStyle w:val="PL"/>
        <w:rPr>
          <w:rFonts w:eastAsia="DengXian"/>
        </w:rPr>
      </w:pPr>
      <w:r w:rsidRPr="007C1AFD">
        <w:rPr>
          <w:rFonts w:eastAsia="DengXian"/>
        </w:rPr>
        <w:t xml:space="preserve">        valUserId:</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description: Unique identifier of a VAL user.</w:t>
      </w:r>
    </w:p>
    <w:p w:rsidR="006C7047" w:rsidRPr="007C1AFD" w:rsidRDefault="006C7047">
      <w:pPr>
        <w:pStyle w:val="PL"/>
        <w:rPr>
          <w:rFonts w:eastAsia="DengXian"/>
        </w:rPr>
      </w:pPr>
      <w:r w:rsidRPr="007C1AFD">
        <w:rPr>
          <w:rFonts w:eastAsia="DengXian"/>
        </w:rPr>
        <w:t xml:space="preserve">        valUeId:  </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description: Unique identifier of a VAL UE.</w:t>
      </w:r>
    </w:p>
    <w:p w:rsidR="006C7047" w:rsidRPr="007C1AFD" w:rsidRDefault="006C7047">
      <w:pPr>
        <w:pStyle w:val="PL"/>
        <w:rPr>
          <w:rFonts w:eastAsia="DengXian"/>
        </w:rPr>
      </w:pPr>
      <w:r w:rsidRPr="007C1AFD">
        <w:rPr>
          <w:rFonts w:eastAsia="DengXian"/>
        </w:rPr>
        <w:t xml:space="preserve">      oneOf:</w:t>
      </w:r>
    </w:p>
    <w:p w:rsidR="006C7047" w:rsidRPr="007C1AFD" w:rsidRDefault="006C7047">
      <w:pPr>
        <w:pStyle w:val="PL"/>
        <w:rPr>
          <w:rFonts w:eastAsia="DengXian"/>
        </w:rPr>
      </w:pPr>
      <w:r w:rsidRPr="007C1AFD">
        <w:rPr>
          <w:rFonts w:eastAsia="DengXian"/>
        </w:rPr>
        <w:t xml:space="preserve">        - required: [valUserId]</w:t>
      </w:r>
    </w:p>
    <w:p w:rsidR="006C7047" w:rsidRPr="007C1AFD" w:rsidRDefault="006C7047">
      <w:pPr>
        <w:pStyle w:val="PL"/>
        <w:rPr>
          <w:rFonts w:eastAsia="DengXian"/>
        </w:rPr>
      </w:pPr>
      <w:r w:rsidRPr="007C1AFD">
        <w:rPr>
          <w:rFonts w:eastAsia="DengXian"/>
        </w:rPr>
        <w:t xml:space="preserve">        - required: [valUeId]</w:t>
      </w:r>
    </w:p>
    <w:p w:rsidR="006C7047" w:rsidRPr="007C1AFD" w:rsidRDefault="006C7047">
      <w:pPr>
        <w:pStyle w:val="PL"/>
        <w:rPr>
          <w:rFonts w:eastAsia="DengXian"/>
        </w:rPr>
      </w:pPr>
    </w:p>
    <w:p w:rsidR="006C7047" w:rsidRPr="007C1AFD" w:rsidRDefault="006C7047" w:rsidP="007C1AFD">
      <w:pPr>
        <w:pStyle w:val="Heading1"/>
        <w:rPr>
          <w:rFonts w:eastAsia="DengXian"/>
        </w:rPr>
      </w:pPr>
      <w:bookmarkStart w:id="8110" w:name="_Toc34154186"/>
      <w:bookmarkStart w:id="8111" w:name="_Toc36041130"/>
      <w:bookmarkStart w:id="8112" w:name="_Toc36041443"/>
      <w:bookmarkStart w:id="8113" w:name="_Toc43196723"/>
      <w:bookmarkStart w:id="8114" w:name="_Toc43481494"/>
      <w:bookmarkStart w:id="8115" w:name="_Toc45134771"/>
      <w:bookmarkStart w:id="8116" w:name="_Toc51189303"/>
      <w:bookmarkStart w:id="8117" w:name="_Toc51763979"/>
      <w:bookmarkStart w:id="8118" w:name="_Toc57206211"/>
      <w:bookmarkStart w:id="8119" w:name="_Toc59019552"/>
      <w:bookmarkStart w:id="8120" w:name="_Toc68170225"/>
      <w:bookmarkStart w:id="8121" w:name="_Toc83234267"/>
      <w:bookmarkStart w:id="8122" w:name="_Toc90661690"/>
      <w:bookmarkStart w:id="8123" w:name="_Toc138755410"/>
      <w:bookmarkStart w:id="8124" w:name="_Toc151886395"/>
      <w:bookmarkStart w:id="8125" w:name="_Toc152076460"/>
      <w:bookmarkStart w:id="8126" w:name="_Toc153794176"/>
      <w:r w:rsidRPr="007C1AFD">
        <w:rPr>
          <w:rFonts w:eastAsia="DengXian"/>
        </w:rPr>
        <w:t>A.5</w:t>
      </w:r>
      <w:r w:rsidRPr="007C1AFD">
        <w:rPr>
          <w:rFonts w:eastAsia="DengXian"/>
        </w:rPr>
        <w:tab/>
        <w:t>SS_NetworkResourceAdaptation API</w:t>
      </w:r>
      <w:bookmarkEnd w:id="8110"/>
      <w:bookmarkEnd w:id="8111"/>
      <w:bookmarkEnd w:id="8112"/>
      <w:bookmarkEnd w:id="8113"/>
      <w:bookmarkEnd w:id="8114"/>
      <w:bookmarkEnd w:id="8115"/>
      <w:bookmarkEnd w:id="8116"/>
      <w:bookmarkEnd w:id="8117"/>
      <w:bookmarkEnd w:id="8118"/>
      <w:bookmarkEnd w:id="8119"/>
      <w:bookmarkEnd w:id="8120"/>
      <w:bookmarkEnd w:id="8121"/>
      <w:bookmarkEnd w:id="8122"/>
      <w:bookmarkEnd w:id="8123"/>
      <w:bookmarkEnd w:id="8124"/>
      <w:bookmarkEnd w:id="8125"/>
      <w:bookmarkEnd w:id="8126"/>
    </w:p>
    <w:p w:rsidR="00CA0434" w:rsidRPr="007C1AFD" w:rsidRDefault="00CA0434" w:rsidP="00CA0434">
      <w:pPr>
        <w:pStyle w:val="PL"/>
        <w:rPr>
          <w:lang w:val="en-US" w:eastAsia="es-ES"/>
        </w:rPr>
      </w:pPr>
      <w:r w:rsidRPr="007C1AFD">
        <w:rPr>
          <w:lang w:val="en-US" w:eastAsia="es-ES"/>
        </w:rPr>
        <w:t>openapi: 3.0.0</w:t>
      </w:r>
    </w:p>
    <w:p w:rsidR="00CA0434" w:rsidRPr="007C1AFD" w:rsidRDefault="00CA0434" w:rsidP="00CA0434">
      <w:pPr>
        <w:pStyle w:val="PL"/>
        <w:rPr>
          <w:lang w:val="en-US" w:eastAsia="es-ES"/>
        </w:rPr>
      </w:pPr>
      <w:r w:rsidRPr="007C1AFD">
        <w:rPr>
          <w:lang w:val="en-US" w:eastAsia="es-ES"/>
        </w:rPr>
        <w:t>info:</w:t>
      </w:r>
    </w:p>
    <w:p w:rsidR="00CA0434" w:rsidRPr="007C1AFD" w:rsidRDefault="00CA0434" w:rsidP="00CA0434">
      <w:pPr>
        <w:pStyle w:val="PL"/>
        <w:rPr>
          <w:lang w:val="en-US" w:eastAsia="es-ES"/>
        </w:rPr>
      </w:pPr>
      <w:r w:rsidRPr="007C1AFD">
        <w:rPr>
          <w:lang w:val="en-US" w:eastAsia="es-ES"/>
        </w:rPr>
        <w:t xml:space="preserve">  version: 1.</w:t>
      </w:r>
      <w:r>
        <w:rPr>
          <w:lang w:val="en-US" w:eastAsia="es-ES"/>
        </w:rPr>
        <w:t>2</w:t>
      </w:r>
      <w:r w:rsidRPr="007C1AFD">
        <w:rPr>
          <w:lang w:val="en-US" w:eastAsia="es-ES"/>
        </w:rPr>
        <w:t>.0</w:t>
      </w:r>
      <w:r>
        <w:rPr>
          <w:lang w:val="en-US" w:eastAsia="es-ES"/>
        </w:rPr>
        <w:t>-alpha.</w:t>
      </w:r>
      <w:r w:rsidR="00AC02EE">
        <w:rPr>
          <w:lang w:val="en-US" w:eastAsia="es-ES"/>
        </w:rPr>
        <w:t>4</w:t>
      </w:r>
    </w:p>
    <w:p w:rsidR="00CA0434" w:rsidRPr="007C1AFD" w:rsidRDefault="00CA0434" w:rsidP="00CA0434">
      <w:pPr>
        <w:pStyle w:val="PL"/>
        <w:rPr>
          <w:lang w:val="en-US" w:eastAsia="es-ES"/>
        </w:rPr>
      </w:pPr>
      <w:r w:rsidRPr="007C1AFD">
        <w:rPr>
          <w:lang w:val="en-US" w:eastAsia="es-ES"/>
        </w:rPr>
        <w:t xml:space="preserve">  title: SS_NetworkResourceAdaptation</w:t>
      </w:r>
    </w:p>
    <w:p w:rsidR="00CA0434" w:rsidRPr="007C1AFD" w:rsidRDefault="00CA0434" w:rsidP="00CA0434">
      <w:pPr>
        <w:pStyle w:val="PL"/>
      </w:pPr>
      <w:r w:rsidRPr="007C1AFD">
        <w:rPr>
          <w:rFonts w:cs="Courier New"/>
          <w:szCs w:val="16"/>
          <w:lang w:val="en-US"/>
        </w:rPr>
        <w:t xml:space="preserve">  description: </w:t>
      </w:r>
      <w:r w:rsidRPr="007C1AFD">
        <w:t>|</w:t>
      </w:r>
    </w:p>
    <w:p w:rsidR="00CA0434" w:rsidRPr="007C1AFD" w:rsidRDefault="00CA0434" w:rsidP="00CA0434">
      <w:pPr>
        <w:pStyle w:val="PL"/>
        <w:rPr>
          <w:rFonts w:cs="Courier New"/>
          <w:szCs w:val="16"/>
          <w:lang w:val="en-US"/>
        </w:rPr>
      </w:pPr>
      <w:r w:rsidRPr="007C1AFD">
        <w:t xml:space="preserve">    </w:t>
      </w:r>
      <w:r w:rsidRPr="007C1AFD">
        <w:rPr>
          <w:rFonts w:cs="Courier New"/>
          <w:szCs w:val="16"/>
          <w:lang w:val="en-US"/>
        </w:rPr>
        <w:t>SS Network Resource Adaptation Service</w:t>
      </w:r>
      <w:r w:rsidRPr="007C1AFD">
        <w:t xml:space="preserve">.  </w:t>
      </w:r>
    </w:p>
    <w:p w:rsidR="00CA0434" w:rsidRPr="007C1AFD" w:rsidRDefault="00CA0434" w:rsidP="00CA0434">
      <w:pPr>
        <w:pStyle w:val="PL"/>
      </w:pPr>
      <w:r w:rsidRPr="007C1AFD">
        <w:t xml:space="preserve">    © 202</w:t>
      </w:r>
      <w:r>
        <w:t>3</w:t>
      </w:r>
      <w:r w:rsidRPr="007C1AFD">
        <w:t xml:space="preserve">, 3GPP Organizational Partners (ARIB, ATIS, CCSA, ETSI, TSDSI, TTA, TTC).  </w:t>
      </w:r>
    </w:p>
    <w:p w:rsidR="00CA0434" w:rsidRPr="007C1AFD" w:rsidRDefault="00CA0434" w:rsidP="00CA0434">
      <w:pPr>
        <w:pStyle w:val="PL"/>
        <w:rPr>
          <w:rFonts w:cs="Courier New"/>
          <w:szCs w:val="16"/>
          <w:lang w:val="en-US"/>
        </w:rPr>
      </w:pPr>
      <w:r w:rsidRPr="007C1AFD">
        <w:t xml:space="preserve">    All rights reserved.</w:t>
      </w:r>
    </w:p>
    <w:p w:rsidR="00CA0434" w:rsidRPr="007C1AFD"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externalDocs:</w:t>
      </w:r>
    </w:p>
    <w:p w:rsidR="00CA0434" w:rsidRPr="007C1AFD" w:rsidRDefault="00CA0434" w:rsidP="00CA0434">
      <w:pPr>
        <w:pStyle w:val="PL"/>
        <w:rPr>
          <w:lang w:val="en-US" w:eastAsia="es-ES"/>
        </w:rPr>
      </w:pPr>
      <w:r w:rsidRPr="007C1AFD">
        <w:rPr>
          <w:lang w:val="en-US" w:eastAsia="es-ES"/>
        </w:rPr>
        <w:t xml:space="preserve">  description: &gt;</w:t>
      </w:r>
    </w:p>
    <w:p w:rsidR="00CA0434" w:rsidRPr="007C1AFD" w:rsidRDefault="00CA0434" w:rsidP="00CA0434">
      <w:pPr>
        <w:pStyle w:val="PL"/>
        <w:rPr>
          <w:lang w:val="en-US" w:eastAsia="es-ES"/>
        </w:rPr>
      </w:pPr>
      <w:r w:rsidRPr="007C1AFD">
        <w:rPr>
          <w:lang w:val="en-US" w:eastAsia="es-ES"/>
        </w:rPr>
        <w:t xml:space="preserve">    3GPP TS 29.549 V1</w:t>
      </w:r>
      <w:r>
        <w:rPr>
          <w:lang w:val="en-US" w:eastAsia="es-ES"/>
        </w:rPr>
        <w:t>8</w:t>
      </w:r>
      <w:r w:rsidRPr="007C1AFD">
        <w:rPr>
          <w:lang w:val="en-US" w:eastAsia="es-ES"/>
        </w:rPr>
        <w:t>.</w:t>
      </w:r>
      <w:r w:rsidR="00AC02EE">
        <w:rPr>
          <w:lang w:val="en-US" w:eastAsia="es-ES"/>
        </w:rPr>
        <w:t>4</w:t>
      </w:r>
      <w:r w:rsidRPr="007C1AFD">
        <w:rPr>
          <w:lang w:val="en-US" w:eastAsia="es-ES"/>
        </w:rPr>
        <w:t>.0; Service Enabler Architecture Layer for Verticals (SEAL);</w:t>
      </w:r>
    </w:p>
    <w:p w:rsidR="00CA0434" w:rsidRPr="007C1AFD" w:rsidRDefault="00CA0434" w:rsidP="00CA0434">
      <w:pPr>
        <w:pStyle w:val="PL"/>
        <w:rPr>
          <w:lang w:val="en-US" w:eastAsia="es-ES"/>
        </w:rPr>
      </w:pPr>
      <w:r w:rsidRPr="007C1AFD">
        <w:rPr>
          <w:lang w:val="en-US" w:eastAsia="es-ES"/>
        </w:rPr>
        <w:t xml:space="preserve">    Application Programming Interface (API) specification; Stage 3.</w:t>
      </w:r>
    </w:p>
    <w:p w:rsidR="00CA0434" w:rsidRPr="007C1AFD" w:rsidRDefault="00CA0434" w:rsidP="00CA0434">
      <w:pPr>
        <w:pStyle w:val="PL"/>
        <w:rPr>
          <w:lang w:val="en-US" w:eastAsia="es-ES"/>
        </w:rPr>
      </w:pPr>
      <w:r w:rsidRPr="007C1AFD">
        <w:rPr>
          <w:lang w:val="en-US" w:eastAsia="es-ES"/>
        </w:rPr>
        <w:t xml:space="preserve">  url: https://www.3gpp.org/ftp/Specs/archive/29_series/29.549/</w:t>
      </w:r>
    </w:p>
    <w:p w:rsidR="00CA0434" w:rsidRPr="007C1AFD"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security:</w:t>
      </w:r>
    </w:p>
    <w:p w:rsidR="00CA0434" w:rsidRPr="007C1AFD" w:rsidRDefault="00CA0434" w:rsidP="00CA0434">
      <w:pPr>
        <w:pStyle w:val="PL"/>
        <w:rPr>
          <w:lang w:val="en-US" w:eastAsia="es-ES"/>
        </w:rPr>
      </w:pPr>
      <w:r w:rsidRPr="007C1AFD">
        <w:rPr>
          <w:lang w:val="en-US" w:eastAsia="es-ES"/>
        </w:rPr>
        <w:t xml:space="preserve">  - {}</w:t>
      </w:r>
    </w:p>
    <w:p w:rsidR="00CA0434" w:rsidRPr="007C1AFD" w:rsidRDefault="00CA0434" w:rsidP="00CA0434">
      <w:pPr>
        <w:pStyle w:val="PL"/>
        <w:rPr>
          <w:lang w:val="en-US" w:eastAsia="es-ES"/>
        </w:rPr>
      </w:pPr>
      <w:r w:rsidRPr="007C1AFD">
        <w:rPr>
          <w:lang w:val="en-US" w:eastAsia="es-ES"/>
        </w:rPr>
        <w:t xml:space="preserve">  - oAuth2ClientCredentials: []</w:t>
      </w:r>
    </w:p>
    <w:p w:rsidR="00CA0434" w:rsidRPr="007C1AFD"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servers:</w:t>
      </w:r>
    </w:p>
    <w:p w:rsidR="00CA0434" w:rsidRPr="007C1AFD" w:rsidRDefault="00CA0434" w:rsidP="00CA0434">
      <w:pPr>
        <w:pStyle w:val="PL"/>
        <w:rPr>
          <w:lang w:val="en-US" w:eastAsia="es-ES"/>
        </w:rPr>
      </w:pPr>
      <w:r w:rsidRPr="007C1AFD">
        <w:rPr>
          <w:lang w:val="en-US" w:eastAsia="es-ES"/>
        </w:rPr>
        <w:t xml:space="preserve">  - url: '{apiRoot}/ss-nra/v1'</w:t>
      </w:r>
    </w:p>
    <w:p w:rsidR="00CA0434" w:rsidRPr="007C1AFD" w:rsidRDefault="00CA0434" w:rsidP="00CA0434">
      <w:pPr>
        <w:pStyle w:val="PL"/>
        <w:rPr>
          <w:lang w:val="en-US" w:eastAsia="es-ES"/>
        </w:rPr>
      </w:pPr>
      <w:r w:rsidRPr="007C1AFD">
        <w:rPr>
          <w:lang w:val="en-US" w:eastAsia="es-ES"/>
        </w:rPr>
        <w:t xml:space="preserve">    variables:</w:t>
      </w:r>
    </w:p>
    <w:p w:rsidR="00CA0434" w:rsidRPr="007C1AFD" w:rsidRDefault="00CA0434" w:rsidP="00CA0434">
      <w:pPr>
        <w:pStyle w:val="PL"/>
        <w:rPr>
          <w:lang w:val="en-US" w:eastAsia="es-ES"/>
        </w:rPr>
      </w:pPr>
      <w:r w:rsidRPr="007C1AFD">
        <w:rPr>
          <w:lang w:val="en-US" w:eastAsia="es-ES"/>
        </w:rPr>
        <w:t xml:space="preserve">      apiRoot:</w:t>
      </w:r>
    </w:p>
    <w:p w:rsidR="00CA0434" w:rsidRPr="007C1AFD" w:rsidRDefault="00CA0434" w:rsidP="00CA0434">
      <w:pPr>
        <w:pStyle w:val="PL"/>
        <w:rPr>
          <w:lang w:val="en-US" w:eastAsia="es-ES"/>
        </w:rPr>
      </w:pPr>
      <w:r w:rsidRPr="007C1AFD">
        <w:rPr>
          <w:lang w:val="en-US" w:eastAsia="es-ES"/>
        </w:rPr>
        <w:t xml:space="preserve">        default: https://example.com</w:t>
      </w:r>
    </w:p>
    <w:p w:rsidR="00CA0434" w:rsidRPr="007C1AFD" w:rsidRDefault="00CA0434" w:rsidP="00CA0434">
      <w:pPr>
        <w:pStyle w:val="PL"/>
        <w:rPr>
          <w:lang w:val="en-US" w:eastAsia="es-ES"/>
        </w:rPr>
      </w:pPr>
      <w:r w:rsidRPr="007C1AFD">
        <w:rPr>
          <w:lang w:val="en-US" w:eastAsia="es-ES"/>
        </w:rPr>
        <w:t xml:space="preserve">        description: apiRoot as defined in clause 4.4 of 3GPP TS 29.501</w:t>
      </w:r>
    </w:p>
    <w:p w:rsidR="00CA0434" w:rsidRPr="007C1AFD"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paths:</w:t>
      </w:r>
    </w:p>
    <w:p w:rsidR="00CA0434" w:rsidRPr="007C1AFD" w:rsidRDefault="00CA0434" w:rsidP="00CA0434">
      <w:pPr>
        <w:pStyle w:val="PL"/>
        <w:rPr>
          <w:lang w:val="en-US" w:eastAsia="es-ES"/>
        </w:rPr>
      </w:pPr>
      <w:r w:rsidRPr="007C1AFD">
        <w:rPr>
          <w:lang w:val="en-US" w:eastAsia="es-ES"/>
        </w:rPr>
        <w:t xml:space="preserve">  /multicast-subscriptions:</w:t>
      </w:r>
    </w:p>
    <w:p w:rsidR="00CA0434" w:rsidRPr="007C1AFD" w:rsidRDefault="00CA0434" w:rsidP="00CA0434">
      <w:pPr>
        <w:pStyle w:val="PL"/>
        <w:rPr>
          <w:lang w:val="en-US" w:eastAsia="es-ES"/>
        </w:rPr>
      </w:pPr>
      <w:r w:rsidRPr="007C1AFD">
        <w:rPr>
          <w:lang w:val="en-US" w:eastAsia="es-ES"/>
        </w:rPr>
        <w:t xml:space="preserve">    post:</w:t>
      </w:r>
    </w:p>
    <w:p w:rsidR="00CA0434" w:rsidRPr="007C1AFD" w:rsidRDefault="00CA0434" w:rsidP="00CA0434">
      <w:pPr>
        <w:pStyle w:val="PL"/>
        <w:rPr>
          <w:rFonts w:cs="Courier New"/>
          <w:szCs w:val="16"/>
          <w:lang w:val="en-US"/>
        </w:rPr>
      </w:pPr>
      <w:r w:rsidRPr="007C1AFD">
        <w:rPr>
          <w:rFonts w:cs="Courier New"/>
          <w:szCs w:val="16"/>
          <w:lang w:val="en-US"/>
        </w:rPr>
        <w:t xml:space="preserve">      summary: Creates a new Individual Multicast Subscription resource</w:t>
      </w:r>
    </w:p>
    <w:p w:rsidR="00CA0434" w:rsidRPr="007C1AFD" w:rsidRDefault="00CA0434" w:rsidP="00CA0434">
      <w:pPr>
        <w:pStyle w:val="PL"/>
        <w:rPr>
          <w:rFonts w:cs="Courier New"/>
          <w:szCs w:val="16"/>
          <w:lang w:val="en-US"/>
        </w:rPr>
      </w:pPr>
      <w:r w:rsidRPr="007C1AFD">
        <w:rPr>
          <w:rFonts w:cs="Courier New"/>
          <w:szCs w:val="16"/>
          <w:lang w:val="en-US"/>
        </w:rPr>
        <w:t xml:space="preserve">      operationId: CreateMulticastSubscription</w:t>
      </w:r>
    </w:p>
    <w:p w:rsidR="00CA0434" w:rsidRPr="007C1AFD" w:rsidRDefault="00CA0434" w:rsidP="00CA0434">
      <w:pPr>
        <w:pStyle w:val="PL"/>
        <w:rPr>
          <w:rFonts w:cs="Courier New"/>
          <w:szCs w:val="16"/>
          <w:lang w:val="en-US"/>
        </w:rPr>
      </w:pPr>
      <w:r w:rsidRPr="007C1AFD">
        <w:rPr>
          <w:rFonts w:cs="Courier New"/>
          <w:szCs w:val="16"/>
          <w:lang w:val="en-US"/>
        </w:rPr>
        <w:t xml:space="preserve">      tags:</w:t>
      </w:r>
    </w:p>
    <w:p w:rsidR="00CA0434" w:rsidRPr="007C1AFD" w:rsidRDefault="00CA0434" w:rsidP="00CA0434">
      <w:pPr>
        <w:pStyle w:val="PL"/>
        <w:rPr>
          <w:rFonts w:cs="Courier New"/>
          <w:szCs w:val="16"/>
          <w:lang w:val="en-US"/>
        </w:rPr>
      </w:pPr>
      <w:r w:rsidRPr="007C1AFD">
        <w:rPr>
          <w:rFonts w:cs="Courier New"/>
          <w:szCs w:val="16"/>
          <w:lang w:val="en-US"/>
        </w:rPr>
        <w:t xml:space="preserve">        - Multicast Subscriptions (Collection)</w:t>
      </w:r>
    </w:p>
    <w:p w:rsidR="00CA0434" w:rsidRPr="007C1AFD" w:rsidRDefault="00CA0434" w:rsidP="00CA0434">
      <w:pPr>
        <w:pStyle w:val="PL"/>
        <w:rPr>
          <w:lang w:val="en-US" w:eastAsia="es-ES"/>
        </w:rPr>
      </w:pPr>
      <w:r w:rsidRPr="007C1AFD">
        <w:rPr>
          <w:lang w:val="en-US" w:eastAsia="es-ES"/>
        </w:rPr>
        <w:t xml:space="preserve">      requestBody:</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content:</w:t>
      </w:r>
    </w:p>
    <w:p w:rsidR="00CA0434" w:rsidRPr="007C1AFD" w:rsidRDefault="00CA0434" w:rsidP="00CA0434">
      <w:pPr>
        <w:pStyle w:val="PL"/>
        <w:rPr>
          <w:lang w:val="en-US" w:eastAsia="es-ES"/>
        </w:rPr>
      </w:pPr>
      <w:r w:rsidRPr="007C1AFD">
        <w:rPr>
          <w:lang w:val="en-US" w:eastAsia="es-ES"/>
        </w:rPr>
        <w:t xml:space="preserve">          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$ref: '#/components/schemas/MulticastSubscription'</w:t>
      </w:r>
    </w:p>
    <w:p w:rsidR="00CA0434" w:rsidRPr="00562302" w:rsidRDefault="00CA0434" w:rsidP="00CA0434">
      <w:pPr>
        <w:pStyle w:val="PL"/>
        <w:rPr>
          <w:lang w:val="fr-FR" w:eastAsia="es-ES"/>
        </w:rPr>
      </w:pPr>
      <w:r w:rsidRPr="007C1AFD">
        <w:rPr>
          <w:lang w:val="en-US" w:eastAsia="es-ES"/>
        </w:rPr>
        <w:t xml:space="preserve">      </w:t>
      </w:r>
      <w:r w:rsidRPr="00562302">
        <w:rPr>
          <w:lang w:val="fr-FR" w:eastAsia="es-ES"/>
        </w:rPr>
        <w:t>responses:</w:t>
      </w:r>
    </w:p>
    <w:p w:rsidR="00CA0434" w:rsidRPr="00562302" w:rsidRDefault="00CA0434" w:rsidP="00CA0434">
      <w:pPr>
        <w:pStyle w:val="PL"/>
        <w:rPr>
          <w:lang w:val="fr-FR" w:eastAsia="es-ES"/>
        </w:rPr>
      </w:pPr>
      <w:r w:rsidRPr="00562302">
        <w:rPr>
          <w:lang w:val="fr-FR" w:eastAsia="es-ES"/>
        </w:rPr>
        <w:t xml:space="preserve">        '201':</w:t>
      </w:r>
    </w:p>
    <w:p w:rsidR="00CA0434" w:rsidRPr="00562302" w:rsidRDefault="00CA0434" w:rsidP="00CA0434">
      <w:pPr>
        <w:pStyle w:val="PL"/>
        <w:rPr>
          <w:lang w:val="fr-FR" w:eastAsia="es-ES"/>
        </w:rPr>
      </w:pPr>
      <w:r w:rsidRPr="00562302">
        <w:rPr>
          <w:lang w:val="fr-FR" w:eastAsia="es-ES"/>
        </w:rPr>
        <w:t xml:space="preserve">          description: Success</w:t>
      </w:r>
    </w:p>
    <w:p w:rsidR="00CA0434" w:rsidRPr="00562302" w:rsidRDefault="00CA0434" w:rsidP="00CA0434">
      <w:pPr>
        <w:pStyle w:val="PL"/>
        <w:rPr>
          <w:lang w:val="fr-FR" w:eastAsia="es-ES"/>
        </w:rPr>
      </w:pPr>
      <w:r w:rsidRPr="00562302">
        <w:rPr>
          <w:lang w:val="fr-FR" w:eastAsia="es-ES"/>
        </w:rPr>
        <w:t xml:space="preserve">          content:</w:t>
      </w:r>
    </w:p>
    <w:p w:rsidR="00CA0434" w:rsidRPr="007C1AFD" w:rsidRDefault="00CA0434" w:rsidP="00CA0434">
      <w:pPr>
        <w:pStyle w:val="PL"/>
        <w:rPr>
          <w:lang w:val="en-US" w:eastAsia="es-ES"/>
        </w:rPr>
      </w:pPr>
      <w:r w:rsidRPr="00562302">
        <w:rPr>
          <w:lang w:val="fr-FR" w:eastAsia="es-ES"/>
        </w:rPr>
        <w:t xml:space="preserve">            </w:t>
      </w:r>
      <w:r w:rsidRPr="007C1AFD">
        <w:rPr>
          <w:lang w:val="en-US" w:eastAsia="es-ES"/>
        </w:rPr>
        <w:t>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$ref: '#/components/schemas/MulticastSubscription'</w:t>
      </w:r>
    </w:p>
    <w:p w:rsidR="00CA0434" w:rsidRPr="007C1AFD" w:rsidRDefault="00CA0434" w:rsidP="00CA0434">
      <w:pPr>
        <w:pStyle w:val="PL"/>
      </w:pPr>
      <w:r w:rsidRPr="007C1AFD">
        <w:t xml:space="preserve">          headers:</w:t>
      </w:r>
    </w:p>
    <w:p w:rsidR="00CA0434" w:rsidRPr="007C1AFD" w:rsidRDefault="00CA0434" w:rsidP="00CA0434">
      <w:pPr>
        <w:pStyle w:val="PL"/>
      </w:pPr>
      <w:r w:rsidRPr="007C1AFD">
        <w:t xml:space="preserve">            Location:</w:t>
      </w:r>
    </w:p>
    <w:p w:rsidR="00CA0434" w:rsidRDefault="00CA0434" w:rsidP="00CA0434">
      <w:pPr>
        <w:pStyle w:val="PL"/>
      </w:pPr>
      <w:r w:rsidRPr="007C1AFD">
        <w:t xml:space="preserve">              description: </w:t>
      </w:r>
      <w:r>
        <w:t>&gt;</w:t>
      </w:r>
    </w:p>
    <w:p w:rsidR="00CA0434" w:rsidRPr="007C1AFD" w:rsidRDefault="00CA0434" w:rsidP="00CA0434">
      <w:pPr>
        <w:pStyle w:val="PL"/>
      </w:pPr>
      <w:r>
        <w:t xml:space="preserve">                </w:t>
      </w:r>
      <w:r w:rsidRPr="007C1AFD">
        <w:t>Contains the URI of the created individual multicast subscription resource</w:t>
      </w:r>
      <w:r>
        <w:t>.</w:t>
      </w:r>
    </w:p>
    <w:p w:rsidR="00CA0434" w:rsidRPr="007C1AFD" w:rsidRDefault="00CA0434" w:rsidP="00CA0434">
      <w:pPr>
        <w:pStyle w:val="PL"/>
      </w:pPr>
      <w:r w:rsidRPr="007C1AFD">
        <w:t xml:space="preserve">              required: true</w:t>
      </w:r>
    </w:p>
    <w:p w:rsidR="00CA0434" w:rsidRPr="007C1AFD" w:rsidRDefault="00CA0434" w:rsidP="00CA0434">
      <w:pPr>
        <w:pStyle w:val="PL"/>
      </w:pPr>
      <w:r w:rsidRPr="007C1AFD">
        <w:t xml:space="preserve">              schema:</w:t>
      </w:r>
    </w:p>
    <w:p w:rsidR="00CA0434" w:rsidRPr="007C1AFD" w:rsidRDefault="00CA0434" w:rsidP="00CA0434">
      <w:pPr>
        <w:pStyle w:val="PL"/>
      </w:pPr>
      <w:r w:rsidRPr="007C1AFD">
        <w:t xml:space="preserve">                type: string</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'411':</w:t>
      </w:r>
    </w:p>
    <w:p w:rsidR="00CA0434" w:rsidRPr="007C1AFD" w:rsidRDefault="00CA0434" w:rsidP="00CA0434">
      <w:pPr>
        <w:pStyle w:val="PL"/>
        <w:rPr>
          <w:lang w:val="en-US" w:eastAsia="es-ES"/>
        </w:rPr>
      </w:pPr>
      <w:r w:rsidRPr="007C1AFD">
        <w:rPr>
          <w:lang w:val="en-US" w:eastAsia="es-ES"/>
        </w:rPr>
        <w:t xml:space="preserve">          $ref: 'TS29122_CommonData.yaml#/components/responses/411'</w:t>
      </w:r>
    </w:p>
    <w:p w:rsidR="00CA0434" w:rsidRPr="007C1AFD" w:rsidRDefault="00CA0434" w:rsidP="00CA0434">
      <w:pPr>
        <w:pStyle w:val="PL"/>
        <w:rPr>
          <w:lang w:val="en-US" w:eastAsia="es-ES"/>
        </w:rPr>
      </w:pPr>
      <w:r w:rsidRPr="007C1AFD">
        <w:rPr>
          <w:lang w:val="en-US" w:eastAsia="es-ES"/>
        </w:rPr>
        <w:t xml:space="preserve">        '413':</w:t>
      </w:r>
    </w:p>
    <w:p w:rsidR="00CA0434" w:rsidRPr="007C1AFD" w:rsidRDefault="00CA0434" w:rsidP="00CA0434">
      <w:pPr>
        <w:pStyle w:val="PL"/>
        <w:rPr>
          <w:lang w:val="en-US" w:eastAsia="es-ES"/>
        </w:rPr>
      </w:pPr>
      <w:r w:rsidRPr="007C1AFD">
        <w:rPr>
          <w:lang w:val="en-US" w:eastAsia="es-ES"/>
        </w:rPr>
        <w:t xml:space="preserve">          $ref: 'TS29122_CommonData.yaml#/components/responses/413'</w:t>
      </w:r>
    </w:p>
    <w:p w:rsidR="00CA0434" w:rsidRPr="007C1AFD" w:rsidRDefault="00CA0434" w:rsidP="00CA0434">
      <w:pPr>
        <w:pStyle w:val="PL"/>
        <w:rPr>
          <w:lang w:val="en-US" w:eastAsia="es-ES"/>
        </w:rPr>
      </w:pPr>
      <w:r w:rsidRPr="007C1AFD">
        <w:rPr>
          <w:lang w:val="en-US" w:eastAsia="es-ES"/>
        </w:rPr>
        <w:t xml:space="preserve">        '415':</w:t>
      </w:r>
    </w:p>
    <w:p w:rsidR="00CA0434" w:rsidRPr="007C1AFD" w:rsidRDefault="00CA0434" w:rsidP="00CA0434">
      <w:pPr>
        <w:pStyle w:val="PL"/>
        <w:rPr>
          <w:lang w:val="en-US" w:eastAsia="es-ES"/>
        </w:rPr>
      </w:pPr>
      <w:r w:rsidRPr="007C1AFD">
        <w:rPr>
          <w:lang w:val="en-US" w:eastAsia="es-ES"/>
        </w:rPr>
        <w:t xml:space="preserve">          $ref: 'TS29122_CommonData.yaml#/components/responses/415'</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CA0434" w:rsidRPr="007C1AFD" w:rsidRDefault="00CA0434" w:rsidP="00CA0434">
      <w:pPr>
        <w:pStyle w:val="PL"/>
        <w:rPr>
          <w:lang w:val="en-US" w:eastAsia="es-ES"/>
        </w:rPr>
      </w:pPr>
      <w:r w:rsidRPr="007C1AFD">
        <w:rPr>
          <w:lang w:val="en-US" w:eastAsia="es-ES"/>
        </w:rPr>
        <w:t xml:space="preserve">          $ref: 'TS29122_CommonData.yaml#/components/responses/default'</w:t>
      </w:r>
    </w:p>
    <w:p w:rsidR="00CA0434" w:rsidRPr="007C1AFD" w:rsidRDefault="00CA0434" w:rsidP="00CA0434">
      <w:pPr>
        <w:pStyle w:val="PL"/>
        <w:rPr>
          <w:lang w:val="en-US" w:eastAsia="es-ES"/>
        </w:rPr>
      </w:pPr>
      <w:r w:rsidRPr="007C1AFD">
        <w:rPr>
          <w:lang w:val="en-US" w:eastAsia="es-ES"/>
        </w:rPr>
        <w:t xml:space="preserve">      callbacks:</w:t>
      </w:r>
    </w:p>
    <w:p w:rsidR="00CA0434" w:rsidRPr="007C1AFD" w:rsidRDefault="00CA0434" w:rsidP="00CA0434">
      <w:pPr>
        <w:pStyle w:val="PL"/>
        <w:rPr>
          <w:lang w:val="en-US" w:eastAsia="es-ES"/>
        </w:rPr>
      </w:pPr>
      <w:r w:rsidRPr="007C1AFD">
        <w:rPr>
          <w:lang w:val="en-US" w:eastAsia="es-ES"/>
        </w:rPr>
        <w:t xml:space="preserve">        UserPlaneNotification:</w:t>
      </w:r>
    </w:p>
    <w:p w:rsidR="00CA0434" w:rsidRPr="007C1AFD" w:rsidRDefault="00CA0434" w:rsidP="00CA0434">
      <w:pPr>
        <w:pStyle w:val="PL"/>
        <w:rPr>
          <w:lang w:val="en-US" w:eastAsia="es-ES"/>
        </w:rPr>
      </w:pPr>
      <w:r w:rsidRPr="007C1AFD">
        <w:rPr>
          <w:lang w:val="en-US" w:eastAsia="es-ES"/>
        </w:rPr>
        <w:t xml:space="preserve">          '{$request.body#/notifUri}': </w:t>
      </w:r>
    </w:p>
    <w:p w:rsidR="00CA0434" w:rsidRPr="007C1AFD" w:rsidRDefault="00CA0434" w:rsidP="00CA0434">
      <w:pPr>
        <w:pStyle w:val="PL"/>
        <w:rPr>
          <w:lang w:val="en-US" w:eastAsia="es-ES"/>
        </w:rPr>
      </w:pPr>
      <w:r w:rsidRPr="007C1AFD">
        <w:rPr>
          <w:lang w:val="en-US" w:eastAsia="es-ES"/>
        </w:rPr>
        <w:t xml:space="preserve">            post:</w:t>
      </w:r>
    </w:p>
    <w:p w:rsidR="00CA0434" w:rsidRPr="007C1AFD" w:rsidRDefault="00CA0434" w:rsidP="00CA0434">
      <w:pPr>
        <w:pStyle w:val="PL"/>
        <w:rPr>
          <w:lang w:val="en-US" w:eastAsia="es-ES"/>
        </w:rPr>
      </w:pPr>
      <w:r w:rsidRPr="007C1AFD">
        <w:rPr>
          <w:lang w:val="en-US" w:eastAsia="es-ES"/>
        </w:rPr>
        <w:t xml:space="preserve">              requestBody:</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content:</w:t>
      </w:r>
    </w:p>
    <w:p w:rsidR="00CA0434" w:rsidRPr="007C1AFD" w:rsidRDefault="00CA0434" w:rsidP="00CA0434">
      <w:pPr>
        <w:pStyle w:val="PL"/>
        <w:rPr>
          <w:lang w:val="en-US" w:eastAsia="es-ES"/>
        </w:rPr>
      </w:pPr>
      <w:r w:rsidRPr="007C1AFD">
        <w:rPr>
          <w:lang w:val="en-US" w:eastAsia="es-ES"/>
        </w:rPr>
        <w:t xml:space="preserve">                  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$ref: '#/components/schemas/UserPlaneNotification'</w:t>
      </w:r>
    </w:p>
    <w:p w:rsidR="00CA0434" w:rsidRPr="007C1AFD" w:rsidRDefault="00CA0434" w:rsidP="00CA0434">
      <w:pPr>
        <w:pStyle w:val="PL"/>
        <w:rPr>
          <w:lang w:val="en-US" w:eastAsia="es-ES"/>
        </w:rPr>
      </w:pPr>
      <w:r w:rsidRPr="007C1AFD">
        <w:rPr>
          <w:lang w:val="en-US" w:eastAsia="es-ES"/>
        </w:rPr>
        <w:t xml:space="preserve">              responses:</w:t>
      </w:r>
    </w:p>
    <w:p w:rsidR="00CA0434" w:rsidRPr="007C1AFD" w:rsidRDefault="00CA0434" w:rsidP="00CA0434">
      <w:pPr>
        <w:pStyle w:val="PL"/>
        <w:rPr>
          <w:lang w:val="en-US" w:eastAsia="es-ES"/>
        </w:rPr>
      </w:pPr>
      <w:r w:rsidRPr="007C1AFD">
        <w:rPr>
          <w:lang w:val="en-US" w:eastAsia="es-ES"/>
        </w:rPr>
        <w:t xml:space="preserve">                '204':</w:t>
      </w:r>
    </w:p>
    <w:p w:rsidR="00CA0434" w:rsidRPr="007C1AFD" w:rsidRDefault="00CA0434" w:rsidP="00CA0434">
      <w:pPr>
        <w:pStyle w:val="PL"/>
        <w:rPr>
          <w:lang w:val="en-US" w:eastAsia="es-ES"/>
        </w:rPr>
      </w:pPr>
      <w:r w:rsidRPr="007C1AFD">
        <w:rPr>
          <w:lang w:val="en-US" w:eastAsia="es-ES"/>
        </w:rPr>
        <w:t xml:space="preserve">                  description: No Content, Notification was succesfull</w:t>
      </w:r>
    </w:p>
    <w:p w:rsidR="00CA0434" w:rsidRPr="007C1AFD" w:rsidRDefault="00CA0434" w:rsidP="00CA0434">
      <w:pPr>
        <w:pStyle w:val="PL"/>
        <w:rPr>
          <w:lang w:val="en-US" w:eastAsia="es-ES"/>
        </w:rPr>
      </w:pPr>
      <w:r w:rsidRPr="007C1AFD">
        <w:rPr>
          <w:lang w:val="en-US" w:eastAsia="es-ES"/>
        </w:rPr>
        <w:t xml:space="preserve">                '307':</w:t>
      </w:r>
    </w:p>
    <w:p w:rsidR="00CA0434" w:rsidRPr="007C1AFD" w:rsidRDefault="00CA0434" w:rsidP="00CA0434">
      <w:pPr>
        <w:pStyle w:val="PL"/>
        <w:rPr>
          <w:lang w:val="en-US" w:eastAsia="es-ES"/>
        </w:rPr>
      </w:pPr>
      <w:r w:rsidRPr="007C1AFD">
        <w:rPr>
          <w:lang w:val="en-US" w:eastAsia="es-ES"/>
        </w:rPr>
        <w:t xml:space="preserve">                  $ref: 'TS29122_CommonData.yaml#/components/responses/307'</w:t>
      </w:r>
    </w:p>
    <w:p w:rsidR="00CA0434" w:rsidRPr="007C1AFD" w:rsidRDefault="00CA0434" w:rsidP="00CA0434">
      <w:pPr>
        <w:pStyle w:val="PL"/>
        <w:rPr>
          <w:lang w:val="en-US" w:eastAsia="es-ES"/>
        </w:rPr>
      </w:pPr>
      <w:r w:rsidRPr="007C1AFD">
        <w:rPr>
          <w:lang w:val="en-US" w:eastAsia="es-ES"/>
        </w:rPr>
        <w:t xml:space="preserve">                '308':</w:t>
      </w:r>
    </w:p>
    <w:p w:rsidR="00CA0434" w:rsidRPr="007C1AFD" w:rsidRDefault="00CA0434" w:rsidP="00CA0434">
      <w:pPr>
        <w:pStyle w:val="PL"/>
        <w:rPr>
          <w:lang w:val="en-US" w:eastAsia="es-ES"/>
        </w:rPr>
      </w:pPr>
      <w:r w:rsidRPr="007C1AFD">
        <w:rPr>
          <w:lang w:val="en-US" w:eastAsia="es-ES"/>
        </w:rPr>
        <w:t xml:space="preserve">                  $ref: 'TS29122_CommonData.yaml#/components/responses/308'</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'411':</w:t>
      </w:r>
    </w:p>
    <w:p w:rsidR="00CA0434" w:rsidRPr="007C1AFD" w:rsidRDefault="00CA0434" w:rsidP="00CA0434">
      <w:pPr>
        <w:pStyle w:val="PL"/>
        <w:rPr>
          <w:lang w:val="en-US" w:eastAsia="es-ES"/>
        </w:rPr>
      </w:pPr>
      <w:r w:rsidRPr="007C1AFD">
        <w:rPr>
          <w:lang w:val="en-US" w:eastAsia="es-ES"/>
        </w:rPr>
        <w:t xml:space="preserve">                  $ref: 'TS29122_CommonData.yaml#/components/responses/411'</w:t>
      </w:r>
    </w:p>
    <w:p w:rsidR="00CA0434" w:rsidRPr="007C1AFD" w:rsidRDefault="00CA0434" w:rsidP="00CA0434">
      <w:pPr>
        <w:pStyle w:val="PL"/>
        <w:rPr>
          <w:lang w:val="en-US" w:eastAsia="es-ES"/>
        </w:rPr>
      </w:pPr>
      <w:r w:rsidRPr="007C1AFD">
        <w:rPr>
          <w:lang w:val="en-US" w:eastAsia="es-ES"/>
        </w:rPr>
        <w:t xml:space="preserve">                '413':</w:t>
      </w:r>
    </w:p>
    <w:p w:rsidR="00CA0434" w:rsidRPr="007C1AFD" w:rsidRDefault="00CA0434" w:rsidP="00CA0434">
      <w:pPr>
        <w:pStyle w:val="PL"/>
        <w:rPr>
          <w:lang w:val="en-US" w:eastAsia="es-ES"/>
        </w:rPr>
      </w:pPr>
      <w:r w:rsidRPr="007C1AFD">
        <w:rPr>
          <w:lang w:val="en-US" w:eastAsia="es-ES"/>
        </w:rPr>
        <w:t xml:space="preserve">                  $ref: 'TS29122_CommonData.yaml#/components/responses/413'</w:t>
      </w:r>
    </w:p>
    <w:p w:rsidR="00CA0434" w:rsidRPr="007C1AFD" w:rsidRDefault="00CA0434" w:rsidP="00CA0434">
      <w:pPr>
        <w:pStyle w:val="PL"/>
        <w:rPr>
          <w:lang w:val="en-US" w:eastAsia="es-ES"/>
        </w:rPr>
      </w:pPr>
      <w:r w:rsidRPr="007C1AFD">
        <w:rPr>
          <w:lang w:val="en-US" w:eastAsia="es-ES"/>
        </w:rPr>
        <w:t xml:space="preserve">                '415':</w:t>
      </w:r>
    </w:p>
    <w:p w:rsidR="00CA0434" w:rsidRPr="007C1AFD" w:rsidRDefault="00CA0434" w:rsidP="00CA0434">
      <w:pPr>
        <w:pStyle w:val="PL"/>
        <w:rPr>
          <w:lang w:val="en-US" w:eastAsia="es-ES"/>
        </w:rPr>
      </w:pPr>
      <w:r w:rsidRPr="007C1AFD">
        <w:rPr>
          <w:lang w:val="en-US" w:eastAsia="es-ES"/>
        </w:rPr>
        <w:t xml:space="preserve">                  $ref: 'TS29122_CommonData.yaml#/components/responses/415'</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CA0434" w:rsidRPr="007C1AFD" w:rsidRDefault="00CA0434" w:rsidP="00CA0434">
      <w:pPr>
        <w:pStyle w:val="PL"/>
        <w:rPr>
          <w:lang w:val="en-US" w:eastAsia="es-ES"/>
        </w:rPr>
      </w:pPr>
      <w:r w:rsidRPr="007C1AFD">
        <w:rPr>
          <w:lang w:val="en-US" w:eastAsia="es-ES"/>
        </w:rPr>
        <w:t xml:space="preserve">                  $ref: 'TS29122_CommonData.yaml#/components/responses/default'</w:t>
      </w:r>
    </w:p>
    <w:p w:rsidR="00CA0434" w:rsidRPr="007C1AFD" w:rsidRDefault="00CA0434" w:rsidP="00CA0434">
      <w:pPr>
        <w:pStyle w:val="PL"/>
        <w:rPr>
          <w:lang w:val="en-US" w:eastAsia="es-ES"/>
        </w:rPr>
      </w:pPr>
      <w:r w:rsidRPr="007C1AFD">
        <w:rPr>
          <w:lang w:val="en-US" w:eastAsia="es-ES"/>
        </w:rPr>
        <w:t xml:space="preserve">  /multicast-subscriptions/{multiSubId}:</w:t>
      </w:r>
    </w:p>
    <w:p w:rsidR="00CA0434" w:rsidRPr="007C1AFD" w:rsidRDefault="00CA0434" w:rsidP="00CA0434">
      <w:pPr>
        <w:pStyle w:val="PL"/>
        <w:rPr>
          <w:lang w:val="en-US" w:eastAsia="es-ES"/>
        </w:rPr>
      </w:pPr>
      <w:r w:rsidRPr="007C1AFD">
        <w:rPr>
          <w:lang w:val="en-US" w:eastAsia="es-ES"/>
        </w:rPr>
        <w:t xml:space="preserve">    get:</w:t>
      </w:r>
    </w:p>
    <w:p w:rsidR="00CA0434" w:rsidRPr="007C1AFD" w:rsidRDefault="00CA0434" w:rsidP="00CA0434">
      <w:pPr>
        <w:pStyle w:val="PL"/>
        <w:rPr>
          <w:rFonts w:cs="Courier New"/>
          <w:szCs w:val="16"/>
          <w:lang w:val="en-US"/>
        </w:rPr>
      </w:pPr>
      <w:r w:rsidRPr="007C1AFD">
        <w:rPr>
          <w:rFonts w:cs="Courier New"/>
          <w:szCs w:val="16"/>
          <w:lang w:val="en-US"/>
        </w:rPr>
        <w:t xml:space="preserve">      summary: "Reads an existing Individual Multicast Subscription"</w:t>
      </w:r>
    </w:p>
    <w:p w:rsidR="00CA0434" w:rsidRPr="007C1AFD" w:rsidRDefault="00CA0434" w:rsidP="00CA0434">
      <w:pPr>
        <w:pStyle w:val="PL"/>
        <w:rPr>
          <w:rFonts w:cs="Courier New"/>
          <w:szCs w:val="16"/>
          <w:lang w:val="en-US"/>
        </w:rPr>
      </w:pPr>
      <w:r w:rsidRPr="007C1AFD">
        <w:rPr>
          <w:rFonts w:cs="Courier New"/>
          <w:szCs w:val="16"/>
          <w:lang w:val="en-US"/>
        </w:rPr>
        <w:t xml:space="preserve">      operationId: GetMulticastSubscription</w:t>
      </w:r>
    </w:p>
    <w:p w:rsidR="00CA0434" w:rsidRPr="007C1AFD" w:rsidRDefault="00CA0434" w:rsidP="00CA0434">
      <w:pPr>
        <w:pStyle w:val="PL"/>
        <w:rPr>
          <w:rFonts w:cs="Courier New"/>
          <w:szCs w:val="16"/>
          <w:lang w:val="en-US"/>
        </w:rPr>
      </w:pPr>
      <w:r w:rsidRPr="007C1AFD">
        <w:rPr>
          <w:rFonts w:cs="Courier New"/>
          <w:szCs w:val="16"/>
          <w:lang w:val="en-US"/>
        </w:rPr>
        <w:t xml:space="preserve">      tags:</w:t>
      </w:r>
    </w:p>
    <w:p w:rsidR="00CA0434" w:rsidRPr="007C1AFD" w:rsidRDefault="00CA0434" w:rsidP="00CA0434">
      <w:pPr>
        <w:pStyle w:val="PL"/>
        <w:rPr>
          <w:rFonts w:cs="Courier New"/>
          <w:szCs w:val="16"/>
          <w:lang w:val="en-US"/>
        </w:rPr>
      </w:pPr>
      <w:r w:rsidRPr="007C1AFD">
        <w:rPr>
          <w:rFonts w:cs="Courier New"/>
          <w:szCs w:val="16"/>
          <w:lang w:val="en-US"/>
        </w:rPr>
        <w:t xml:space="preserve">        - Individual Multicast Subscription (Document)</w:t>
      </w:r>
    </w:p>
    <w:p w:rsidR="00CA0434" w:rsidRPr="007C1AFD" w:rsidRDefault="00CA0434" w:rsidP="00CA0434">
      <w:pPr>
        <w:pStyle w:val="PL"/>
        <w:rPr>
          <w:lang w:val="en-US" w:eastAsia="es-ES"/>
        </w:rPr>
      </w:pPr>
      <w:r w:rsidRPr="007C1AFD">
        <w:rPr>
          <w:lang w:val="en-US" w:eastAsia="es-ES"/>
        </w:rPr>
        <w:t xml:space="preserve">      parameters:</w:t>
      </w:r>
    </w:p>
    <w:p w:rsidR="00CA0434" w:rsidRPr="007C1AFD" w:rsidRDefault="00CA0434" w:rsidP="00CA0434">
      <w:pPr>
        <w:pStyle w:val="PL"/>
        <w:rPr>
          <w:lang w:val="en-US" w:eastAsia="es-ES"/>
        </w:rPr>
      </w:pPr>
      <w:r w:rsidRPr="007C1AFD">
        <w:rPr>
          <w:lang w:val="en-US" w:eastAsia="es-ES"/>
        </w:rPr>
        <w:t xml:space="preserve">        - name: multiSubId</w:t>
      </w:r>
    </w:p>
    <w:p w:rsidR="00CA0434" w:rsidRPr="007C1AFD" w:rsidRDefault="00CA0434" w:rsidP="00CA0434">
      <w:pPr>
        <w:pStyle w:val="PL"/>
        <w:rPr>
          <w:lang w:val="en-US" w:eastAsia="es-ES"/>
        </w:rPr>
      </w:pPr>
      <w:r w:rsidRPr="007C1AFD">
        <w:rPr>
          <w:lang w:val="en-US" w:eastAsia="es-ES"/>
        </w:rPr>
        <w:t xml:space="preserve">          in: path</w:t>
      </w:r>
    </w:p>
    <w:p w:rsidR="00CA0434" w:rsidRPr="007C1AFD" w:rsidRDefault="00CA0434" w:rsidP="00CA0434">
      <w:pPr>
        <w:pStyle w:val="PL"/>
        <w:rPr>
          <w:lang w:val="en-US" w:eastAsia="es-ES"/>
        </w:rPr>
      </w:pPr>
      <w:r w:rsidRPr="007C1AFD">
        <w:rPr>
          <w:lang w:val="en-US" w:eastAsia="es-ES"/>
        </w:rPr>
        <w:t xml:space="preserve">          description: Multicast Subscription ID</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type: string</w:t>
      </w:r>
    </w:p>
    <w:p w:rsidR="00CA0434" w:rsidRPr="007C1AFD" w:rsidRDefault="00CA0434" w:rsidP="00CA0434">
      <w:pPr>
        <w:pStyle w:val="PL"/>
        <w:rPr>
          <w:lang w:val="en-US" w:eastAsia="es-ES"/>
        </w:rPr>
      </w:pPr>
      <w:r w:rsidRPr="007C1AFD">
        <w:rPr>
          <w:lang w:val="en-US" w:eastAsia="es-ES"/>
        </w:rPr>
        <w:t xml:space="preserve">      responses:</w:t>
      </w:r>
    </w:p>
    <w:p w:rsidR="00CA0434" w:rsidRPr="007C1AFD" w:rsidRDefault="00CA0434" w:rsidP="00CA0434">
      <w:pPr>
        <w:pStyle w:val="PL"/>
        <w:rPr>
          <w:lang w:val="en-US" w:eastAsia="es-ES"/>
        </w:rPr>
      </w:pPr>
      <w:r w:rsidRPr="007C1AFD">
        <w:rPr>
          <w:lang w:val="en-US" w:eastAsia="es-ES"/>
        </w:rPr>
        <w:t xml:space="preserve">        '200':</w:t>
      </w:r>
    </w:p>
    <w:p w:rsidR="00CA0434" w:rsidRPr="007C1AFD" w:rsidRDefault="00CA0434" w:rsidP="00CA0434">
      <w:pPr>
        <w:pStyle w:val="PL"/>
        <w:rPr>
          <w:lang w:val="en-US" w:eastAsia="es-ES"/>
        </w:rPr>
      </w:pPr>
      <w:r w:rsidRPr="007C1AFD">
        <w:rPr>
          <w:lang w:val="en-US" w:eastAsia="es-ES"/>
        </w:rPr>
        <w:t xml:space="preserve">          description: OK. Resource representation is returned</w:t>
      </w:r>
    </w:p>
    <w:p w:rsidR="00CA0434" w:rsidRPr="007C1AFD" w:rsidRDefault="00CA0434" w:rsidP="00CA0434">
      <w:pPr>
        <w:pStyle w:val="PL"/>
        <w:rPr>
          <w:lang w:val="en-US" w:eastAsia="es-ES"/>
        </w:rPr>
      </w:pPr>
      <w:r w:rsidRPr="007C1AFD">
        <w:rPr>
          <w:lang w:val="en-US" w:eastAsia="es-ES"/>
        </w:rPr>
        <w:t xml:space="preserve">          content:</w:t>
      </w:r>
    </w:p>
    <w:p w:rsidR="00CA0434" w:rsidRPr="007C1AFD" w:rsidRDefault="00CA0434" w:rsidP="00CA0434">
      <w:pPr>
        <w:pStyle w:val="PL"/>
        <w:rPr>
          <w:lang w:val="en-US" w:eastAsia="es-ES"/>
        </w:rPr>
      </w:pPr>
      <w:r w:rsidRPr="007C1AFD">
        <w:rPr>
          <w:lang w:val="en-US" w:eastAsia="es-ES"/>
        </w:rPr>
        <w:t xml:space="preserve">            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$ref: '#/components/schemas/MulticastSubscription'</w:t>
      </w:r>
    </w:p>
    <w:p w:rsidR="00CA0434" w:rsidRPr="007C1AFD" w:rsidRDefault="00CA0434" w:rsidP="00CA0434">
      <w:pPr>
        <w:pStyle w:val="PL"/>
      </w:pPr>
      <w:r w:rsidRPr="007C1AFD">
        <w:t xml:space="preserve">        '307':</w:t>
      </w:r>
    </w:p>
    <w:p w:rsidR="00CA0434" w:rsidRPr="007C1AFD" w:rsidRDefault="00CA0434" w:rsidP="00CA0434">
      <w:pPr>
        <w:pStyle w:val="PL"/>
      </w:pPr>
      <w:r w:rsidRPr="007C1AFD">
        <w:t xml:space="preserve">          $ref: 'TS29122_CommonData.yaml#/components/responses/307'</w:t>
      </w:r>
    </w:p>
    <w:p w:rsidR="00CA0434" w:rsidRPr="007C1AFD" w:rsidRDefault="00CA0434" w:rsidP="00CA0434">
      <w:pPr>
        <w:pStyle w:val="PL"/>
      </w:pPr>
      <w:r w:rsidRPr="007C1AFD">
        <w:t xml:space="preserve">        '308':</w:t>
      </w:r>
    </w:p>
    <w:p w:rsidR="00CA0434" w:rsidRPr="007C1AFD" w:rsidRDefault="00CA0434" w:rsidP="00CA0434">
      <w:pPr>
        <w:pStyle w:val="PL"/>
        <w:rPr>
          <w:lang w:val="en-US" w:eastAsia="es-ES"/>
        </w:rPr>
      </w:pPr>
      <w:r w:rsidRPr="007C1AFD">
        <w:t xml:space="preserve">          $ref: 'TS29122_CommonData.yaml#/components/responses/308'</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'406':</w:t>
      </w:r>
    </w:p>
    <w:p w:rsidR="00CA0434" w:rsidRPr="007C1AFD" w:rsidRDefault="00CA0434" w:rsidP="00CA0434">
      <w:pPr>
        <w:pStyle w:val="PL"/>
        <w:rPr>
          <w:lang w:val="en-US" w:eastAsia="es-ES"/>
        </w:rPr>
      </w:pPr>
      <w:r w:rsidRPr="007C1AFD">
        <w:rPr>
          <w:lang w:val="en-US" w:eastAsia="es-ES"/>
        </w:rPr>
        <w:t xml:space="preserve">          $ref: 'TS29122_CommonData.yaml#/components/responses/406'</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CA0434" w:rsidRPr="007C1AFD" w:rsidRDefault="00CA0434" w:rsidP="00CA0434">
      <w:pPr>
        <w:pStyle w:val="PL"/>
        <w:rPr>
          <w:lang w:val="en-US" w:eastAsia="es-ES"/>
        </w:rPr>
      </w:pPr>
      <w:r w:rsidRPr="007C1AFD">
        <w:rPr>
          <w:lang w:val="en-US" w:eastAsia="es-ES"/>
        </w:rPr>
        <w:t xml:space="preserve">          $ref: 'TS29122_CommonData.yaml#/components/responses/default'</w:t>
      </w:r>
    </w:p>
    <w:p w:rsidR="00CA0434" w:rsidRPr="007C1AFD" w:rsidRDefault="00CA0434" w:rsidP="00CA0434">
      <w:pPr>
        <w:pStyle w:val="PL"/>
        <w:rPr>
          <w:lang w:val="en-US" w:eastAsia="es-ES"/>
        </w:rPr>
      </w:pPr>
      <w:r w:rsidRPr="007C1AFD">
        <w:rPr>
          <w:lang w:val="en-US" w:eastAsia="es-ES"/>
        </w:rPr>
        <w:t xml:space="preserve">    delete:</w:t>
      </w:r>
    </w:p>
    <w:p w:rsidR="00CA0434" w:rsidRPr="007C1AFD" w:rsidRDefault="00CA0434" w:rsidP="00CA0434">
      <w:pPr>
        <w:pStyle w:val="PL"/>
        <w:rPr>
          <w:rFonts w:cs="Courier New"/>
          <w:szCs w:val="16"/>
          <w:lang w:val="en-US"/>
        </w:rPr>
      </w:pPr>
      <w:r w:rsidRPr="007C1AFD">
        <w:rPr>
          <w:rFonts w:cs="Courier New"/>
          <w:szCs w:val="16"/>
          <w:lang w:val="en-US"/>
        </w:rPr>
        <w:t xml:space="preserve">      summary: "Delete an existing Individual Multicast Subscription"</w:t>
      </w:r>
    </w:p>
    <w:p w:rsidR="00CA0434" w:rsidRPr="007C1AFD" w:rsidRDefault="00CA0434" w:rsidP="00CA0434">
      <w:pPr>
        <w:pStyle w:val="PL"/>
        <w:rPr>
          <w:rFonts w:cs="Courier New"/>
          <w:szCs w:val="16"/>
          <w:lang w:val="en-US"/>
        </w:rPr>
      </w:pPr>
      <w:r w:rsidRPr="007C1AFD">
        <w:rPr>
          <w:rFonts w:cs="Courier New"/>
          <w:szCs w:val="16"/>
          <w:lang w:val="en-US"/>
        </w:rPr>
        <w:t xml:space="preserve">      operationId: Delete</w:t>
      </w:r>
      <w:r w:rsidRPr="007C1AFD">
        <w:rPr>
          <w:rFonts w:cs="Courier New"/>
          <w:szCs w:val="16"/>
          <w:lang w:val="en-US" w:eastAsia="es-ES"/>
        </w:rPr>
        <w:t>MulticastSubscription</w:t>
      </w:r>
    </w:p>
    <w:p w:rsidR="00CA0434" w:rsidRPr="007C1AFD" w:rsidRDefault="00CA0434" w:rsidP="00CA0434">
      <w:pPr>
        <w:pStyle w:val="PL"/>
        <w:rPr>
          <w:rFonts w:cs="Courier New"/>
          <w:szCs w:val="16"/>
          <w:lang w:val="en-US"/>
        </w:rPr>
      </w:pPr>
      <w:r w:rsidRPr="007C1AFD">
        <w:rPr>
          <w:rFonts w:cs="Courier New"/>
          <w:szCs w:val="16"/>
          <w:lang w:val="en-US"/>
        </w:rPr>
        <w:t xml:space="preserve">      tags:</w:t>
      </w:r>
    </w:p>
    <w:p w:rsidR="00CA0434" w:rsidRPr="007C1AFD" w:rsidRDefault="00CA0434" w:rsidP="00CA0434">
      <w:pPr>
        <w:pStyle w:val="PL"/>
        <w:rPr>
          <w:rFonts w:cs="Courier New"/>
          <w:szCs w:val="16"/>
          <w:lang w:val="en-US"/>
        </w:rPr>
      </w:pPr>
      <w:r w:rsidRPr="007C1AFD">
        <w:rPr>
          <w:rFonts w:cs="Courier New"/>
          <w:szCs w:val="16"/>
          <w:lang w:val="en-US"/>
        </w:rPr>
        <w:t xml:space="preserve">        - Individual Multicast Subscription (Document)</w:t>
      </w:r>
    </w:p>
    <w:p w:rsidR="00CA0434" w:rsidRPr="007C1AFD" w:rsidRDefault="00CA0434" w:rsidP="00CA0434">
      <w:pPr>
        <w:pStyle w:val="PL"/>
        <w:rPr>
          <w:lang w:val="en-US" w:eastAsia="es-ES"/>
        </w:rPr>
      </w:pPr>
      <w:r w:rsidRPr="007C1AFD">
        <w:rPr>
          <w:lang w:val="en-US" w:eastAsia="es-ES"/>
        </w:rPr>
        <w:t xml:space="preserve">      parameters:</w:t>
      </w:r>
    </w:p>
    <w:p w:rsidR="00CA0434" w:rsidRPr="007C1AFD" w:rsidRDefault="00CA0434" w:rsidP="00CA0434">
      <w:pPr>
        <w:pStyle w:val="PL"/>
        <w:rPr>
          <w:lang w:val="en-US" w:eastAsia="es-ES"/>
        </w:rPr>
      </w:pPr>
      <w:r w:rsidRPr="007C1AFD">
        <w:rPr>
          <w:lang w:val="en-US" w:eastAsia="es-ES"/>
        </w:rPr>
        <w:t xml:space="preserve">        - name: multiSubId</w:t>
      </w:r>
    </w:p>
    <w:p w:rsidR="00CA0434" w:rsidRPr="007C1AFD" w:rsidRDefault="00CA0434" w:rsidP="00CA0434">
      <w:pPr>
        <w:pStyle w:val="PL"/>
        <w:rPr>
          <w:lang w:val="en-US" w:eastAsia="es-ES"/>
        </w:rPr>
      </w:pPr>
      <w:r w:rsidRPr="007C1AFD">
        <w:rPr>
          <w:lang w:val="en-US" w:eastAsia="es-ES"/>
        </w:rPr>
        <w:t xml:space="preserve">          in: path</w:t>
      </w:r>
    </w:p>
    <w:p w:rsidR="00CA0434" w:rsidRPr="007C1AFD" w:rsidRDefault="00CA0434" w:rsidP="00CA0434">
      <w:pPr>
        <w:pStyle w:val="PL"/>
        <w:rPr>
          <w:lang w:val="en-US" w:eastAsia="es-ES"/>
        </w:rPr>
      </w:pPr>
      <w:r w:rsidRPr="007C1AFD">
        <w:rPr>
          <w:lang w:val="en-US" w:eastAsia="es-ES"/>
        </w:rPr>
        <w:t xml:space="preserve">          description: Multicast Subscription ID</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type: string</w:t>
      </w:r>
    </w:p>
    <w:p w:rsidR="00CA0434" w:rsidRPr="007C1AFD" w:rsidRDefault="00CA0434" w:rsidP="00CA0434">
      <w:pPr>
        <w:pStyle w:val="PL"/>
        <w:rPr>
          <w:lang w:val="en-US" w:eastAsia="es-ES"/>
        </w:rPr>
      </w:pPr>
      <w:r w:rsidRPr="007C1AFD">
        <w:rPr>
          <w:lang w:val="en-US" w:eastAsia="es-ES"/>
        </w:rPr>
        <w:t xml:space="preserve">      responses:</w:t>
      </w:r>
    </w:p>
    <w:p w:rsidR="00CA0434" w:rsidRPr="007C1AFD" w:rsidRDefault="00CA0434" w:rsidP="00CA0434">
      <w:pPr>
        <w:pStyle w:val="PL"/>
        <w:rPr>
          <w:lang w:val="en-US" w:eastAsia="es-ES"/>
        </w:rPr>
      </w:pPr>
      <w:r w:rsidRPr="007C1AFD">
        <w:rPr>
          <w:lang w:val="en-US" w:eastAsia="es-ES"/>
        </w:rPr>
        <w:t xml:space="preserve">        '204':</w:t>
      </w:r>
    </w:p>
    <w:p w:rsidR="00CA0434" w:rsidRPr="007C1AFD" w:rsidRDefault="00CA0434" w:rsidP="00CA0434">
      <w:pPr>
        <w:pStyle w:val="PL"/>
        <w:rPr>
          <w:lang w:val="en-US" w:eastAsia="es-ES"/>
        </w:rPr>
      </w:pPr>
      <w:r w:rsidRPr="007C1AFD">
        <w:rPr>
          <w:lang w:val="en-US" w:eastAsia="es-ES"/>
        </w:rPr>
        <w:t xml:space="preserve">          description: No Content. Resource was succesfully deleted</w:t>
      </w:r>
    </w:p>
    <w:p w:rsidR="00CA0434" w:rsidRPr="007C1AFD" w:rsidRDefault="00CA0434" w:rsidP="00CA0434">
      <w:pPr>
        <w:pStyle w:val="PL"/>
      </w:pPr>
      <w:r w:rsidRPr="007C1AFD">
        <w:t xml:space="preserve">        '307':</w:t>
      </w:r>
    </w:p>
    <w:p w:rsidR="00CA0434" w:rsidRPr="007C1AFD" w:rsidRDefault="00CA0434" w:rsidP="00CA0434">
      <w:pPr>
        <w:pStyle w:val="PL"/>
      </w:pPr>
      <w:r w:rsidRPr="007C1AFD">
        <w:t xml:space="preserve">          $ref: 'TS29122_CommonData.yaml#/components/responses/307'</w:t>
      </w:r>
    </w:p>
    <w:p w:rsidR="00CA0434" w:rsidRPr="007C1AFD" w:rsidRDefault="00CA0434" w:rsidP="00CA0434">
      <w:pPr>
        <w:pStyle w:val="PL"/>
      </w:pPr>
      <w:r w:rsidRPr="007C1AFD">
        <w:t xml:space="preserve">        '308':</w:t>
      </w:r>
    </w:p>
    <w:p w:rsidR="00CA0434" w:rsidRPr="007C1AFD" w:rsidRDefault="00CA0434" w:rsidP="00CA0434">
      <w:pPr>
        <w:pStyle w:val="PL"/>
        <w:rPr>
          <w:lang w:val="en-US" w:eastAsia="es-ES"/>
        </w:rPr>
      </w:pPr>
      <w:r w:rsidRPr="007C1AFD">
        <w:t xml:space="preserve">          $ref: 'TS29122_CommonData.yaml#/components/responses/308'</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CA0434" w:rsidRPr="007C1AFD" w:rsidRDefault="00CA0434" w:rsidP="00CA0434">
      <w:pPr>
        <w:pStyle w:val="PL"/>
        <w:rPr>
          <w:lang w:val="en-US" w:eastAsia="es-ES"/>
        </w:rPr>
      </w:pPr>
      <w:r w:rsidRPr="007C1AFD">
        <w:rPr>
          <w:lang w:val="en-US" w:eastAsia="es-ES"/>
        </w:rPr>
        <w:t xml:space="preserve">          $ref: 'TS29122_CommonData.yaml#/components/responses/default'</w:t>
      </w:r>
    </w:p>
    <w:p w:rsidR="00CA0434"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w:t>
      </w:r>
      <w:r>
        <w:rPr>
          <w:lang w:val="en-US" w:eastAsia="es-ES"/>
        </w:rPr>
        <w:t>mbs</w:t>
      </w:r>
      <w:r w:rsidRPr="007C1AFD">
        <w:rPr>
          <w:lang w:val="en-US" w:eastAsia="es-ES"/>
        </w:rPr>
        <w:t>-</w:t>
      </w:r>
      <w:r>
        <w:rPr>
          <w:lang w:val="en-US" w:eastAsia="es-ES"/>
        </w:rPr>
        <w:t>resource</w:t>
      </w:r>
      <w:r w:rsidRPr="007C1AFD">
        <w:rPr>
          <w:lang w:val="en-US" w:eastAsia="es-ES"/>
        </w:rPr>
        <w:t>s:</w:t>
      </w:r>
    </w:p>
    <w:p w:rsidR="00CA0434" w:rsidRPr="007C1AFD" w:rsidRDefault="00CA0434" w:rsidP="00CA0434">
      <w:pPr>
        <w:pStyle w:val="PL"/>
        <w:rPr>
          <w:lang w:val="en-US" w:eastAsia="es-ES"/>
        </w:rPr>
      </w:pPr>
      <w:r w:rsidRPr="007C1AFD">
        <w:rPr>
          <w:lang w:val="en-US" w:eastAsia="es-ES"/>
        </w:rPr>
        <w:t xml:space="preserve">    post:</w:t>
      </w:r>
    </w:p>
    <w:p w:rsidR="00CA0434" w:rsidRPr="007C1AFD" w:rsidRDefault="00CA0434" w:rsidP="00CA0434">
      <w:pPr>
        <w:pStyle w:val="PL"/>
        <w:rPr>
          <w:rFonts w:cs="Courier New"/>
          <w:szCs w:val="16"/>
          <w:lang w:val="en-US"/>
        </w:rPr>
      </w:pPr>
      <w:r w:rsidRPr="007C1AFD">
        <w:rPr>
          <w:rFonts w:cs="Courier New"/>
          <w:szCs w:val="16"/>
          <w:lang w:val="en-US"/>
        </w:rPr>
        <w:t xml:space="preserve">      summary: </w:t>
      </w:r>
      <w:r>
        <w:rPr>
          <w:rFonts w:cs="Courier New"/>
          <w:szCs w:val="16"/>
          <w:lang w:val="en-US"/>
        </w:rPr>
        <w:t>Request the c</w:t>
      </w:r>
      <w:r w:rsidRPr="007C1AFD">
        <w:rPr>
          <w:rFonts w:cs="Courier New"/>
          <w:szCs w:val="16"/>
          <w:lang w:val="en-US"/>
        </w:rPr>
        <w:t>reat</w:t>
      </w:r>
      <w:r>
        <w:rPr>
          <w:rFonts w:cs="Courier New"/>
          <w:szCs w:val="16"/>
          <w:lang w:val="en-US"/>
        </w:rPr>
        <w:t>ion of</w:t>
      </w:r>
      <w:r w:rsidRPr="007C1AFD">
        <w:rPr>
          <w:rFonts w:cs="Courier New"/>
          <w:szCs w:val="16"/>
          <w:lang w:val="en-US"/>
        </w:rPr>
        <w:t xml:space="preserve"> a new </w:t>
      </w:r>
      <w:r>
        <w:rPr>
          <w:rFonts w:cs="Courier New"/>
          <w:szCs w:val="16"/>
          <w:lang w:val="en-US"/>
        </w:rPr>
        <w:t>MBS Resource.</w:t>
      </w:r>
    </w:p>
    <w:p w:rsidR="00CA0434" w:rsidRPr="007C1AFD" w:rsidRDefault="00CA0434" w:rsidP="00CA0434">
      <w:pPr>
        <w:pStyle w:val="PL"/>
        <w:rPr>
          <w:rFonts w:cs="Courier New"/>
          <w:szCs w:val="16"/>
          <w:lang w:val="en-US"/>
        </w:rPr>
      </w:pPr>
      <w:r w:rsidRPr="007C1AFD">
        <w:rPr>
          <w:rFonts w:cs="Courier New"/>
          <w:szCs w:val="16"/>
          <w:lang w:val="en-US"/>
        </w:rPr>
        <w:t xml:space="preserve">      operationId: Create</w:t>
      </w:r>
      <w:r>
        <w:rPr>
          <w:rFonts w:cs="Courier New"/>
          <w:szCs w:val="16"/>
          <w:lang w:val="en-US"/>
        </w:rPr>
        <w:t>MBSResource</w:t>
      </w:r>
    </w:p>
    <w:p w:rsidR="00CA0434" w:rsidRPr="007C1AFD" w:rsidRDefault="00CA0434" w:rsidP="00CA0434">
      <w:pPr>
        <w:pStyle w:val="PL"/>
        <w:rPr>
          <w:rFonts w:cs="Courier New"/>
          <w:szCs w:val="16"/>
          <w:lang w:val="en-US"/>
        </w:rPr>
      </w:pPr>
      <w:r w:rsidRPr="007C1AFD">
        <w:rPr>
          <w:rFonts w:cs="Courier New"/>
          <w:szCs w:val="16"/>
          <w:lang w:val="en-US"/>
        </w:rPr>
        <w:t xml:space="preserve">      tags:</w:t>
      </w:r>
    </w:p>
    <w:p w:rsidR="00CA0434" w:rsidRPr="007C1AFD" w:rsidRDefault="00CA0434" w:rsidP="00CA0434">
      <w:pPr>
        <w:pStyle w:val="PL"/>
        <w:rPr>
          <w:rFonts w:cs="Courier New"/>
          <w:szCs w:val="16"/>
          <w:lang w:val="en-US"/>
        </w:rPr>
      </w:pPr>
      <w:r w:rsidRPr="007C1AFD">
        <w:rPr>
          <w:rFonts w:cs="Courier New"/>
          <w:szCs w:val="16"/>
          <w:lang w:val="en-US"/>
        </w:rPr>
        <w:t xml:space="preserve">        - </w:t>
      </w:r>
      <w:r>
        <w:rPr>
          <w:rFonts w:cs="Courier New"/>
          <w:szCs w:val="16"/>
          <w:lang w:val="en-US"/>
        </w:rPr>
        <w:t>MBS Resource</w:t>
      </w:r>
      <w:r w:rsidRPr="007C1AFD">
        <w:rPr>
          <w:rFonts w:cs="Courier New"/>
          <w:szCs w:val="16"/>
          <w:lang w:val="en-US"/>
        </w:rPr>
        <w:t>s (Collection)</w:t>
      </w:r>
    </w:p>
    <w:p w:rsidR="00CA0434" w:rsidRPr="007C1AFD" w:rsidRDefault="00CA0434" w:rsidP="00CA0434">
      <w:pPr>
        <w:pStyle w:val="PL"/>
        <w:rPr>
          <w:lang w:val="en-US" w:eastAsia="es-ES"/>
        </w:rPr>
      </w:pPr>
      <w:r w:rsidRPr="007C1AFD">
        <w:rPr>
          <w:lang w:val="en-US" w:eastAsia="es-ES"/>
        </w:rPr>
        <w:t xml:space="preserve">      requestBody:</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content:</w:t>
      </w:r>
    </w:p>
    <w:p w:rsidR="00CA0434" w:rsidRPr="007C1AFD" w:rsidRDefault="00CA0434" w:rsidP="00CA0434">
      <w:pPr>
        <w:pStyle w:val="PL"/>
        <w:rPr>
          <w:lang w:val="en-US" w:eastAsia="es-ES"/>
        </w:rPr>
      </w:pPr>
      <w:r w:rsidRPr="007C1AFD">
        <w:rPr>
          <w:lang w:val="en-US" w:eastAsia="es-ES"/>
        </w:rPr>
        <w:t xml:space="preserve">          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$ref: '#/components/schemas/</w:t>
      </w:r>
      <w:r>
        <w:rPr>
          <w:lang w:val="en-US" w:eastAsia="es-ES"/>
        </w:rPr>
        <w:t>MBSResourceReq</w:t>
      </w:r>
      <w:r w:rsidRPr="007C1AFD">
        <w:rPr>
          <w:lang w:val="en-US" w:eastAsia="es-ES"/>
        </w:rPr>
        <w:t>'</w:t>
      </w:r>
    </w:p>
    <w:p w:rsidR="00CA0434" w:rsidRPr="00D0563B" w:rsidRDefault="00CA0434" w:rsidP="00CA0434">
      <w:pPr>
        <w:pStyle w:val="PL"/>
        <w:rPr>
          <w:lang w:val="en-US" w:eastAsia="es-ES"/>
        </w:rPr>
      </w:pPr>
      <w:r w:rsidRPr="007C1AFD">
        <w:rPr>
          <w:lang w:val="en-US" w:eastAsia="es-ES"/>
        </w:rPr>
        <w:t xml:space="preserve">      </w:t>
      </w:r>
      <w:r w:rsidRPr="00D0563B">
        <w:rPr>
          <w:lang w:val="en-US" w:eastAsia="es-ES"/>
        </w:rPr>
        <w:t>responses:</w:t>
      </w:r>
    </w:p>
    <w:p w:rsidR="00CA0434" w:rsidRPr="00D0563B" w:rsidRDefault="00CA0434" w:rsidP="00CA0434">
      <w:pPr>
        <w:pStyle w:val="PL"/>
        <w:rPr>
          <w:lang w:val="en-US" w:eastAsia="es-ES"/>
        </w:rPr>
      </w:pPr>
      <w:r w:rsidRPr="00D0563B">
        <w:rPr>
          <w:lang w:val="en-US" w:eastAsia="es-ES"/>
        </w:rPr>
        <w:t xml:space="preserve">        '201':</w:t>
      </w:r>
    </w:p>
    <w:p w:rsidR="00CA0434" w:rsidRPr="00D0563B" w:rsidRDefault="00CA0434" w:rsidP="00CA0434">
      <w:pPr>
        <w:pStyle w:val="PL"/>
        <w:rPr>
          <w:lang w:val="en-US" w:eastAsia="es-ES"/>
        </w:rPr>
      </w:pPr>
      <w:r w:rsidRPr="009130EA">
        <w:rPr>
          <w:lang w:val="en-US" w:eastAsia="es-ES"/>
        </w:rPr>
        <w:t xml:space="preserve">          description: </w:t>
      </w:r>
      <w:r>
        <w:rPr>
          <w:lang w:val="en-US" w:eastAsia="es-ES"/>
        </w:rPr>
        <w:t>&gt;</w:t>
      </w:r>
    </w:p>
    <w:p w:rsidR="00CA0434" w:rsidRDefault="00CA0434" w:rsidP="00CA0434">
      <w:pPr>
        <w:pStyle w:val="PL"/>
      </w:pPr>
      <w:r>
        <w:rPr>
          <w:lang w:val="en-US" w:eastAsia="es-ES"/>
        </w:rPr>
        <w:t xml:space="preserve">            Created. </w:t>
      </w:r>
      <w:r w:rsidRPr="009130EA">
        <w:rPr>
          <w:lang w:val="en-US" w:eastAsia="es-ES"/>
        </w:rPr>
        <w:t xml:space="preserve">Successfull case. </w:t>
      </w:r>
      <w:r>
        <w:t>The requested MBS resource is successfully created and a</w:t>
      </w:r>
    </w:p>
    <w:p w:rsidR="00CA0434" w:rsidRDefault="00CA0434" w:rsidP="00CA0434">
      <w:pPr>
        <w:pStyle w:val="PL"/>
      </w:pPr>
      <w:r>
        <w:t xml:space="preserve">            representation of the created Individual MBS Resource resource is returned in the</w:t>
      </w:r>
    </w:p>
    <w:p w:rsidR="00CA0434" w:rsidRPr="009130EA" w:rsidRDefault="00CA0434" w:rsidP="00CA0434">
      <w:pPr>
        <w:pStyle w:val="PL"/>
        <w:rPr>
          <w:lang w:val="en-US" w:eastAsia="es-ES"/>
        </w:rPr>
      </w:pPr>
      <w:r>
        <w:t xml:space="preserve">            response body.</w:t>
      </w:r>
    </w:p>
    <w:p w:rsidR="00CA0434" w:rsidRPr="00D0563B" w:rsidRDefault="00CA0434" w:rsidP="00CA0434">
      <w:pPr>
        <w:pStyle w:val="PL"/>
        <w:rPr>
          <w:lang w:val="en-US" w:eastAsia="es-ES"/>
        </w:rPr>
      </w:pPr>
      <w:r w:rsidRPr="009130EA">
        <w:rPr>
          <w:lang w:val="en-US" w:eastAsia="es-ES"/>
        </w:rPr>
        <w:t xml:space="preserve">          </w:t>
      </w:r>
      <w:r w:rsidRPr="00D0563B">
        <w:rPr>
          <w:lang w:val="en-US" w:eastAsia="es-ES"/>
        </w:rPr>
        <w:t>content:</w:t>
      </w:r>
    </w:p>
    <w:p w:rsidR="00CA0434" w:rsidRPr="007C1AFD" w:rsidRDefault="00CA0434" w:rsidP="00CA0434">
      <w:pPr>
        <w:pStyle w:val="PL"/>
        <w:rPr>
          <w:lang w:val="en-US" w:eastAsia="es-ES"/>
        </w:rPr>
      </w:pPr>
      <w:r w:rsidRPr="00D0563B">
        <w:rPr>
          <w:lang w:val="en-US" w:eastAsia="es-ES"/>
        </w:rPr>
        <w:t xml:space="preserve">            </w:t>
      </w:r>
      <w:r w:rsidRPr="007C1AFD">
        <w:rPr>
          <w:lang w:val="en-US" w:eastAsia="es-ES"/>
        </w:rPr>
        <w:t>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$ref: '#/components/schemas/</w:t>
      </w:r>
      <w:r>
        <w:rPr>
          <w:lang w:val="en-US" w:eastAsia="es-ES"/>
        </w:rPr>
        <w:t>MBSResourceResp</w:t>
      </w:r>
      <w:r w:rsidRPr="007C1AFD">
        <w:rPr>
          <w:lang w:val="en-US" w:eastAsia="es-ES"/>
        </w:rPr>
        <w:t>'</w:t>
      </w:r>
    </w:p>
    <w:p w:rsidR="00CA0434" w:rsidRPr="007C1AFD" w:rsidRDefault="00CA0434" w:rsidP="00CA0434">
      <w:pPr>
        <w:pStyle w:val="PL"/>
      </w:pPr>
      <w:r w:rsidRPr="007C1AFD">
        <w:t xml:space="preserve">          headers:</w:t>
      </w:r>
    </w:p>
    <w:p w:rsidR="00CA0434" w:rsidRPr="007C1AFD" w:rsidRDefault="00CA0434" w:rsidP="00CA0434">
      <w:pPr>
        <w:pStyle w:val="PL"/>
      </w:pPr>
      <w:r w:rsidRPr="007C1AFD">
        <w:t xml:space="preserve">            Location:</w:t>
      </w:r>
    </w:p>
    <w:p w:rsidR="00CA0434" w:rsidRDefault="00CA0434" w:rsidP="00CA0434">
      <w:pPr>
        <w:pStyle w:val="PL"/>
      </w:pPr>
      <w:r w:rsidRPr="007C1AFD">
        <w:t xml:space="preserve">              description: </w:t>
      </w:r>
      <w:r>
        <w:t>&gt;</w:t>
      </w:r>
    </w:p>
    <w:p w:rsidR="00CA0434" w:rsidRPr="007C1AFD" w:rsidRDefault="00CA0434" w:rsidP="00CA0434">
      <w:pPr>
        <w:pStyle w:val="PL"/>
      </w:pPr>
      <w:r>
        <w:t xml:space="preserve">                </w:t>
      </w:r>
      <w:r w:rsidRPr="007C1AFD">
        <w:t xml:space="preserve">Contains the URI of the created </w:t>
      </w:r>
      <w:r>
        <w:t>Individual MBS Resource</w:t>
      </w:r>
      <w:r w:rsidRPr="007C1AFD">
        <w:t xml:space="preserve"> resource</w:t>
      </w:r>
      <w:r>
        <w:t>.</w:t>
      </w:r>
    </w:p>
    <w:p w:rsidR="00CA0434" w:rsidRPr="007C1AFD" w:rsidRDefault="00CA0434" w:rsidP="00CA0434">
      <w:pPr>
        <w:pStyle w:val="PL"/>
      </w:pPr>
      <w:r w:rsidRPr="007C1AFD">
        <w:t xml:space="preserve">              required: true</w:t>
      </w:r>
    </w:p>
    <w:p w:rsidR="00CA0434" w:rsidRPr="007C1AFD" w:rsidRDefault="00CA0434" w:rsidP="00CA0434">
      <w:pPr>
        <w:pStyle w:val="PL"/>
      </w:pPr>
      <w:r w:rsidRPr="007C1AFD">
        <w:t xml:space="preserve">              schema:</w:t>
      </w:r>
    </w:p>
    <w:p w:rsidR="00CA0434" w:rsidRPr="007C1AFD" w:rsidRDefault="00CA0434" w:rsidP="00CA0434">
      <w:pPr>
        <w:pStyle w:val="PL"/>
      </w:pPr>
      <w:r w:rsidRPr="007C1AFD">
        <w:t xml:space="preserve">                type: string</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'411':</w:t>
      </w:r>
    </w:p>
    <w:p w:rsidR="00CA0434" w:rsidRPr="007C1AFD" w:rsidRDefault="00CA0434" w:rsidP="00CA0434">
      <w:pPr>
        <w:pStyle w:val="PL"/>
        <w:rPr>
          <w:lang w:val="en-US" w:eastAsia="es-ES"/>
        </w:rPr>
      </w:pPr>
      <w:r w:rsidRPr="007C1AFD">
        <w:rPr>
          <w:lang w:val="en-US" w:eastAsia="es-ES"/>
        </w:rPr>
        <w:t xml:space="preserve">          $ref: 'TS29122_CommonData.yaml#/components/responses/411'</w:t>
      </w:r>
    </w:p>
    <w:p w:rsidR="00CA0434" w:rsidRPr="007C1AFD" w:rsidRDefault="00CA0434" w:rsidP="00CA0434">
      <w:pPr>
        <w:pStyle w:val="PL"/>
        <w:rPr>
          <w:lang w:val="en-US" w:eastAsia="es-ES"/>
        </w:rPr>
      </w:pPr>
      <w:r w:rsidRPr="007C1AFD">
        <w:rPr>
          <w:lang w:val="en-US" w:eastAsia="es-ES"/>
        </w:rPr>
        <w:t xml:space="preserve">        '413':</w:t>
      </w:r>
    </w:p>
    <w:p w:rsidR="00CA0434" w:rsidRPr="007C1AFD" w:rsidRDefault="00CA0434" w:rsidP="00CA0434">
      <w:pPr>
        <w:pStyle w:val="PL"/>
        <w:rPr>
          <w:lang w:val="en-US" w:eastAsia="es-ES"/>
        </w:rPr>
      </w:pPr>
      <w:r w:rsidRPr="007C1AFD">
        <w:rPr>
          <w:lang w:val="en-US" w:eastAsia="es-ES"/>
        </w:rPr>
        <w:t xml:space="preserve">          $ref: 'TS29122_CommonData.yaml#/components/responses/413'</w:t>
      </w:r>
    </w:p>
    <w:p w:rsidR="00CA0434" w:rsidRPr="007C1AFD" w:rsidRDefault="00CA0434" w:rsidP="00CA0434">
      <w:pPr>
        <w:pStyle w:val="PL"/>
        <w:rPr>
          <w:lang w:val="en-US" w:eastAsia="es-ES"/>
        </w:rPr>
      </w:pPr>
      <w:r w:rsidRPr="007C1AFD">
        <w:rPr>
          <w:lang w:val="en-US" w:eastAsia="es-ES"/>
        </w:rPr>
        <w:t xml:space="preserve">        '415':</w:t>
      </w:r>
    </w:p>
    <w:p w:rsidR="00CA0434" w:rsidRPr="007C1AFD" w:rsidRDefault="00CA0434" w:rsidP="00CA0434">
      <w:pPr>
        <w:pStyle w:val="PL"/>
        <w:rPr>
          <w:lang w:val="en-US" w:eastAsia="es-ES"/>
        </w:rPr>
      </w:pPr>
      <w:r w:rsidRPr="007C1AFD">
        <w:rPr>
          <w:lang w:val="en-US" w:eastAsia="es-ES"/>
        </w:rPr>
        <w:t xml:space="preserve">          $ref: 'TS29122_CommonData.yaml#/components/responses/415'</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CA0434" w:rsidRPr="007C1AFD" w:rsidRDefault="00CA0434" w:rsidP="00CA0434">
      <w:pPr>
        <w:pStyle w:val="PL"/>
        <w:rPr>
          <w:lang w:val="en-US" w:eastAsia="es-ES"/>
        </w:rPr>
      </w:pPr>
      <w:r w:rsidRPr="007C1AFD">
        <w:rPr>
          <w:lang w:val="en-US" w:eastAsia="es-ES"/>
        </w:rPr>
        <w:t xml:space="preserve">          $ref: 'TS29122_CommonData.yaml#/components/responses/default'</w:t>
      </w:r>
    </w:p>
    <w:p w:rsidR="00CA0434" w:rsidRPr="007C1AFD" w:rsidRDefault="00CA0434" w:rsidP="00CA0434">
      <w:pPr>
        <w:pStyle w:val="PL"/>
        <w:rPr>
          <w:lang w:val="en-US" w:eastAsia="es-ES"/>
        </w:rPr>
      </w:pPr>
      <w:r w:rsidRPr="007C1AFD">
        <w:rPr>
          <w:lang w:val="en-US" w:eastAsia="es-ES"/>
        </w:rPr>
        <w:t xml:space="preserve">      callbacks:</w:t>
      </w:r>
    </w:p>
    <w:p w:rsidR="00CA0434" w:rsidRPr="007C1AFD" w:rsidRDefault="00CA0434" w:rsidP="00CA0434">
      <w:pPr>
        <w:pStyle w:val="PL"/>
        <w:rPr>
          <w:lang w:val="en-US" w:eastAsia="es-ES"/>
        </w:rPr>
      </w:pPr>
      <w:r w:rsidRPr="007C1AFD">
        <w:rPr>
          <w:lang w:val="en-US" w:eastAsia="es-ES"/>
        </w:rPr>
        <w:t xml:space="preserve">        UserPlaneNotification:</w:t>
      </w:r>
    </w:p>
    <w:p w:rsidR="00CA0434" w:rsidRPr="007C1AFD" w:rsidRDefault="00CA0434" w:rsidP="00CA0434">
      <w:pPr>
        <w:pStyle w:val="PL"/>
        <w:rPr>
          <w:lang w:val="en-US" w:eastAsia="es-ES"/>
        </w:rPr>
      </w:pPr>
      <w:r w:rsidRPr="007C1AFD">
        <w:rPr>
          <w:lang w:val="en-US" w:eastAsia="es-ES"/>
        </w:rPr>
        <w:t xml:space="preserve">          '{$request.body#/notifUri}': </w:t>
      </w:r>
    </w:p>
    <w:p w:rsidR="00CA0434" w:rsidRPr="007C1AFD" w:rsidRDefault="00CA0434" w:rsidP="00CA0434">
      <w:pPr>
        <w:pStyle w:val="PL"/>
        <w:rPr>
          <w:lang w:val="en-US" w:eastAsia="es-ES"/>
        </w:rPr>
      </w:pPr>
      <w:r w:rsidRPr="007C1AFD">
        <w:rPr>
          <w:lang w:val="en-US" w:eastAsia="es-ES"/>
        </w:rPr>
        <w:t xml:space="preserve">            post:</w:t>
      </w:r>
    </w:p>
    <w:p w:rsidR="00CA0434" w:rsidRPr="007C1AFD" w:rsidRDefault="00CA0434" w:rsidP="00CA0434">
      <w:pPr>
        <w:pStyle w:val="PL"/>
        <w:rPr>
          <w:lang w:val="en-US" w:eastAsia="es-ES"/>
        </w:rPr>
      </w:pPr>
      <w:r w:rsidRPr="007C1AFD">
        <w:rPr>
          <w:lang w:val="en-US" w:eastAsia="es-ES"/>
        </w:rPr>
        <w:t xml:space="preserve">              requestBody:</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content:</w:t>
      </w:r>
    </w:p>
    <w:p w:rsidR="00CA0434" w:rsidRPr="007C1AFD" w:rsidRDefault="00CA0434" w:rsidP="00CA0434">
      <w:pPr>
        <w:pStyle w:val="PL"/>
        <w:rPr>
          <w:lang w:val="en-US" w:eastAsia="es-ES"/>
        </w:rPr>
      </w:pPr>
      <w:r w:rsidRPr="007C1AFD">
        <w:rPr>
          <w:lang w:val="en-US" w:eastAsia="es-ES"/>
        </w:rPr>
        <w:t xml:space="preserve">                  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$ref: '#/components/schemas/UserPlaneNotification'</w:t>
      </w:r>
    </w:p>
    <w:p w:rsidR="00CA0434" w:rsidRPr="007C1AFD" w:rsidRDefault="00CA0434" w:rsidP="00CA0434">
      <w:pPr>
        <w:pStyle w:val="PL"/>
        <w:rPr>
          <w:lang w:val="en-US" w:eastAsia="es-ES"/>
        </w:rPr>
      </w:pPr>
      <w:r w:rsidRPr="007C1AFD">
        <w:rPr>
          <w:lang w:val="en-US" w:eastAsia="es-ES"/>
        </w:rPr>
        <w:t xml:space="preserve">              responses:</w:t>
      </w:r>
    </w:p>
    <w:p w:rsidR="00CA0434" w:rsidRPr="007C1AFD" w:rsidRDefault="00CA0434" w:rsidP="00CA0434">
      <w:pPr>
        <w:pStyle w:val="PL"/>
        <w:rPr>
          <w:lang w:val="en-US" w:eastAsia="es-ES"/>
        </w:rPr>
      </w:pPr>
      <w:r w:rsidRPr="007C1AFD">
        <w:rPr>
          <w:lang w:val="en-US" w:eastAsia="es-ES"/>
        </w:rPr>
        <w:t xml:space="preserve">                '204':</w:t>
      </w:r>
    </w:p>
    <w:p w:rsidR="00CA0434" w:rsidRPr="007C1AFD" w:rsidRDefault="00CA0434" w:rsidP="00CA0434">
      <w:pPr>
        <w:pStyle w:val="PL"/>
        <w:rPr>
          <w:lang w:val="en-US" w:eastAsia="es-ES"/>
        </w:rPr>
      </w:pPr>
      <w:r w:rsidRPr="007C1AFD">
        <w:rPr>
          <w:lang w:val="en-US" w:eastAsia="es-ES"/>
        </w:rPr>
        <w:t xml:space="preserve">                  description: No Content</w:t>
      </w:r>
      <w:r>
        <w:rPr>
          <w:lang w:val="en-US" w:eastAsia="es-ES"/>
        </w:rPr>
        <w:t>.</w:t>
      </w:r>
      <w:r w:rsidRPr="007C1AFD">
        <w:rPr>
          <w:lang w:val="en-US" w:eastAsia="es-ES"/>
        </w:rPr>
        <w:t xml:space="preserve"> </w:t>
      </w:r>
      <w:r>
        <w:rPr>
          <w:lang w:val="en-US" w:eastAsia="es-ES"/>
        </w:rPr>
        <w:t>The n</w:t>
      </w:r>
      <w:r w:rsidRPr="007C1AFD">
        <w:rPr>
          <w:lang w:val="en-US" w:eastAsia="es-ES"/>
        </w:rPr>
        <w:t>otification was succesfull</w:t>
      </w:r>
      <w:r>
        <w:rPr>
          <w:lang w:val="en-US" w:eastAsia="es-ES"/>
        </w:rPr>
        <w:t>y received.</w:t>
      </w:r>
    </w:p>
    <w:p w:rsidR="00CA0434" w:rsidRPr="007C1AFD" w:rsidRDefault="00CA0434" w:rsidP="00CA0434">
      <w:pPr>
        <w:pStyle w:val="PL"/>
        <w:rPr>
          <w:lang w:val="en-US" w:eastAsia="es-ES"/>
        </w:rPr>
      </w:pPr>
      <w:r w:rsidRPr="007C1AFD">
        <w:rPr>
          <w:lang w:val="en-US" w:eastAsia="es-ES"/>
        </w:rPr>
        <w:t xml:space="preserve">                '307':</w:t>
      </w:r>
    </w:p>
    <w:p w:rsidR="00CA0434" w:rsidRPr="007C1AFD" w:rsidRDefault="00CA0434" w:rsidP="00CA0434">
      <w:pPr>
        <w:pStyle w:val="PL"/>
        <w:rPr>
          <w:lang w:val="en-US" w:eastAsia="es-ES"/>
        </w:rPr>
      </w:pPr>
      <w:r w:rsidRPr="007C1AFD">
        <w:rPr>
          <w:lang w:val="en-US" w:eastAsia="es-ES"/>
        </w:rPr>
        <w:t xml:space="preserve">                  $ref: 'TS29122_CommonData.yaml#/components/responses/307'</w:t>
      </w:r>
    </w:p>
    <w:p w:rsidR="00CA0434" w:rsidRPr="007C1AFD" w:rsidRDefault="00CA0434" w:rsidP="00CA0434">
      <w:pPr>
        <w:pStyle w:val="PL"/>
        <w:rPr>
          <w:lang w:val="en-US" w:eastAsia="es-ES"/>
        </w:rPr>
      </w:pPr>
      <w:r w:rsidRPr="007C1AFD">
        <w:rPr>
          <w:lang w:val="en-US" w:eastAsia="es-ES"/>
        </w:rPr>
        <w:t xml:space="preserve">                '308':</w:t>
      </w:r>
    </w:p>
    <w:p w:rsidR="00CA0434" w:rsidRPr="007C1AFD" w:rsidRDefault="00CA0434" w:rsidP="00CA0434">
      <w:pPr>
        <w:pStyle w:val="PL"/>
        <w:rPr>
          <w:lang w:val="en-US" w:eastAsia="es-ES"/>
        </w:rPr>
      </w:pPr>
      <w:r w:rsidRPr="007C1AFD">
        <w:rPr>
          <w:lang w:val="en-US" w:eastAsia="es-ES"/>
        </w:rPr>
        <w:t xml:space="preserve">                  $ref: 'TS29122_CommonData.yaml#/components/responses/308'</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'411':</w:t>
      </w:r>
    </w:p>
    <w:p w:rsidR="00CA0434" w:rsidRPr="007C1AFD" w:rsidRDefault="00CA0434" w:rsidP="00CA0434">
      <w:pPr>
        <w:pStyle w:val="PL"/>
        <w:rPr>
          <w:lang w:val="en-US" w:eastAsia="es-ES"/>
        </w:rPr>
      </w:pPr>
      <w:r w:rsidRPr="007C1AFD">
        <w:rPr>
          <w:lang w:val="en-US" w:eastAsia="es-ES"/>
        </w:rPr>
        <w:t xml:space="preserve">                  $ref: 'TS29122_CommonData.yaml#/components/responses/411'</w:t>
      </w:r>
    </w:p>
    <w:p w:rsidR="00CA0434" w:rsidRPr="007C1AFD" w:rsidRDefault="00CA0434" w:rsidP="00CA0434">
      <w:pPr>
        <w:pStyle w:val="PL"/>
        <w:rPr>
          <w:lang w:val="en-US" w:eastAsia="es-ES"/>
        </w:rPr>
      </w:pPr>
      <w:r w:rsidRPr="007C1AFD">
        <w:rPr>
          <w:lang w:val="en-US" w:eastAsia="es-ES"/>
        </w:rPr>
        <w:t xml:space="preserve">                '413':</w:t>
      </w:r>
    </w:p>
    <w:p w:rsidR="00CA0434" w:rsidRPr="007C1AFD" w:rsidRDefault="00CA0434" w:rsidP="00CA0434">
      <w:pPr>
        <w:pStyle w:val="PL"/>
        <w:rPr>
          <w:lang w:val="en-US" w:eastAsia="es-ES"/>
        </w:rPr>
      </w:pPr>
      <w:r w:rsidRPr="007C1AFD">
        <w:rPr>
          <w:lang w:val="en-US" w:eastAsia="es-ES"/>
        </w:rPr>
        <w:t xml:space="preserve">                  $ref: 'TS29122_CommonData.yaml#/components/responses/413'</w:t>
      </w:r>
    </w:p>
    <w:p w:rsidR="00CA0434" w:rsidRPr="007C1AFD" w:rsidRDefault="00CA0434" w:rsidP="00CA0434">
      <w:pPr>
        <w:pStyle w:val="PL"/>
        <w:rPr>
          <w:lang w:val="en-US" w:eastAsia="es-ES"/>
        </w:rPr>
      </w:pPr>
      <w:r w:rsidRPr="007C1AFD">
        <w:rPr>
          <w:lang w:val="en-US" w:eastAsia="es-ES"/>
        </w:rPr>
        <w:t xml:space="preserve">                '415':</w:t>
      </w:r>
    </w:p>
    <w:p w:rsidR="00CA0434" w:rsidRPr="007C1AFD" w:rsidRDefault="00CA0434" w:rsidP="00CA0434">
      <w:pPr>
        <w:pStyle w:val="PL"/>
        <w:rPr>
          <w:lang w:val="en-US" w:eastAsia="es-ES"/>
        </w:rPr>
      </w:pPr>
      <w:r w:rsidRPr="007C1AFD">
        <w:rPr>
          <w:lang w:val="en-US" w:eastAsia="es-ES"/>
        </w:rPr>
        <w:t xml:space="preserve">                  $ref: 'TS29122_CommonData.yaml#/components/responses/415'</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CA0434" w:rsidRPr="007C1AFD" w:rsidRDefault="00CA0434" w:rsidP="00CA0434">
      <w:pPr>
        <w:pStyle w:val="PL"/>
        <w:rPr>
          <w:lang w:val="en-US" w:eastAsia="es-ES"/>
        </w:rPr>
      </w:pPr>
      <w:r w:rsidRPr="007C1AFD">
        <w:rPr>
          <w:lang w:val="en-US" w:eastAsia="es-ES"/>
        </w:rPr>
        <w:t xml:space="preserve">                  $ref: 'TS29122_CommonData.yaml#/components/responses/default'</w:t>
      </w:r>
    </w:p>
    <w:p w:rsidR="00CA0434"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w:t>
      </w:r>
      <w:r>
        <w:rPr>
          <w:lang w:val="en-US" w:eastAsia="es-ES"/>
        </w:rPr>
        <w:t>mbs</w:t>
      </w:r>
      <w:r w:rsidRPr="007C1AFD">
        <w:rPr>
          <w:lang w:val="en-US" w:eastAsia="es-ES"/>
        </w:rPr>
        <w:t>-</w:t>
      </w:r>
      <w:r>
        <w:rPr>
          <w:lang w:val="en-US" w:eastAsia="es-ES"/>
        </w:rPr>
        <w:t>resource</w:t>
      </w:r>
      <w:r w:rsidRPr="007C1AFD">
        <w:rPr>
          <w:lang w:val="en-US" w:eastAsia="es-ES"/>
        </w:rPr>
        <w:t>s/{m</w:t>
      </w:r>
      <w:r>
        <w:rPr>
          <w:lang w:val="en-US" w:eastAsia="es-ES"/>
        </w:rPr>
        <w:t>bsRes</w:t>
      </w:r>
      <w:r w:rsidRPr="007C1AFD">
        <w:rPr>
          <w:lang w:val="en-US" w:eastAsia="es-ES"/>
        </w:rPr>
        <w:t>Id}:</w:t>
      </w:r>
    </w:p>
    <w:p w:rsidR="00CA0434" w:rsidRPr="007C1AFD" w:rsidRDefault="00CA0434" w:rsidP="00CA0434">
      <w:pPr>
        <w:pStyle w:val="PL"/>
        <w:rPr>
          <w:lang w:val="en-US" w:eastAsia="es-ES"/>
        </w:rPr>
      </w:pPr>
      <w:r w:rsidRPr="007F27CD">
        <w:rPr>
          <w:lang w:val="en-US" w:eastAsia="es-ES"/>
        </w:rPr>
        <w:t xml:space="preserve">    </w:t>
      </w:r>
      <w:r w:rsidRPr="007C1AFD">
        <w:rPr>
          <w:lang w:val="en-US" w:eastAsia="es-ES"/>
        </w:rPr>
        <w:t>parameters:</w:t>
      </w:r>
    </w:p>
    <w:p w:rsidR="00CA0434" w:rsidRPr="007C1AFD" w:rsidRDefault="00CA0434" w:rsidP="00CA0434">
      <w:pPr>
        <w:pStyle w:val="PL"/>
        <w:rPr>
          <w:lang w:val="en-US" w:eastAsia="es-ES"/>
        </w:rPr>
      </w:pPr>
      <w:r w:rsidRPr="007C1AFD">
        <w:rPr>
          <w:lang w:val="en-US" w:eastAsia="es-ES"/>
        </w:rPr>
        <w:t xml:space="preserve">      - name: m</w:t>
      </w:r>
      <w:r>
        <w:rPr>
          <w:lang w:val="en-US" w:eastAsia="es-ES"/>
        </w:rPr>
        <w:t>bsRes</w:t>
      </w:r>
      <w:r w:rsidRPr="007C1AFD">
        <w:rPr>
          <w:lang w:val="en-US" w:eastAsia="es-ES"/>
        </w:rPr>
        <w:t>Id</w:t>
      </w:r>
    </w:p>
    <w:p w:rsidR="00CA0434" w:rsidRPr="007C1AFD" w:rsidRDefault="00CA0434" w:rsidP="00CA0434">
      <w:pPr>
        <w:pStyle w:val="PL"/>
        <w:rPr>
          <w:lang w:val="en-US" w:eastAsia="es-ES"/>
        </w:rPr>
      </w:pPr>
      <w:r w:rsidRPr="007C1AFD">
        <w:rPr>
          <w:lang w:val="en-US" w:eastAsia="es-ES"/>
        </w:rPr>
        <w:t xml:space="preserve">        in: path</w:t>
      </w:r>
    </w:p>
    <w:p w:rsidR="00CA0434" w:rsidRPr="007C1AFD" w:rsidRDefault="00CA0434" w:rsidP="00CA0434">
      <w:pPr>
        <w:pStyle w:val="PL"/>
        <w:rPr>
          <w:lang w:val="en-US" w:eastAsia="es-ES"/>
        </w:rPr>
      </w:pPr>
      <w:r w:rsidRPr="007C1AFD">
        <w:rPr>
          <w:lang w:val="en-US" w:eastAsia="es-ES"/>
        </w:rPr>
        <w:t xml:space="preserve">        description: </w:t>
      </w:r>
      <w:r>
        <w:rPr>
          <w:lang w:val="en-US" w:eastAsia="es-ES"/>
        </w:rPr>
        <w:t>Represents the identifier of the Individual MBS Resource resource.</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type: string</w:t>
      </w:r>
    </w:p>
    <w:p w:rsidR="00CA0434"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get:</w:t>
      </w:r>
    </w:p>
    <w:p w:rsidR="00CA0434" w:rsidRPr="007C1AFD" w:rsidRDefault="00CA0434" w:rsidP="00CA0434">
      <w:pPr>
        <w:pStyle w:val="PL"/>
        <w:rPr>
          <w:rFonts w:cs="Courier New"/>
          <w:szCs w:val="16"/>
          <w:lang w:val="en-US"/>
        </w:rPr>
      </w:pPr>
      <w:r w:rsidRPr="007C1AFD">
        <w:rPr>
          <w:rFonts w:cs="Courier New"/>
          <w:szCs w:val="16"/>
          <w:lang w:val="en-US"/>
        </w:rPr>
        <w:t xml:space="preserve">      summary: </w:t>
      </w:r>
      <w:r>
        <w:rPr>
          <w:rFonts w:cs="Courier New"/>
          <w:szCs w:val="16"/>
          <w:lang w:val="en-US"/>
        </w:rPr>
        <w:t>Request the retrieval of an</w:t>
      </w:r>
      <w:r w:rsidRPr="007C1AFD">
        <w:rPr>
          <w:rFonts w:cs="Courier New"/>
          <w:szCs w:val="16"/>
          <w:lang w:val="en-US"/>
        </w:rPr>
        <w:t xml:space="preserve"> existing Individual </w:t>
      </w:r>
      <w:r>
        <w:rPr>
          <w:rFonts w:cs="Courier New"/>
          <w:szCs w:val="16"/>
          <w:lang w:val="en-US"/>
        </w:rPr>
        <w:t>MBS Resource.</w:t>
      </w:r>
    </w:p>
    <w:p w:rsidR="00CA0434" w:rsidRPr="007C1AFD" w:rsidRDefault="00CA0434" w:rsidP="00CA0434">
      <w:pPr>
        <w:pStyle w:val="PL"/>
        <w:rPr>
          <w:rFonts w:cs="Courier New"/>
          <w:szCs w:val="16"/>
          <w:lang w:val="en-US"/>
        </w:rPr>
      </w:pPr>
      <w:r w:rsidRPr="007C1AFD">
        <w:rPr>
          <w:rFonts w:cs="Courier New"/>
          <w:szCs w:val="16"/>
          <w:lang w:val="en-US"/>
        </w:rPr>
        <w:t xml:space="preserve">      operationId: </w:t>
      </w:r>
      <w:r>
        <w:rPr>
          <w:rFonts w:cs="Courier New"/>
          <w:szCs w:val="16"/>
          <w:lang w:val="en-US"/>
        </w:rPr>
        <w:t>GetIndivMBSResource</w:t>
      </w:r>
    </w:p>
    <w:p w:rsidR="00CA0434" w:rsidRPr="007C1AFD" w:rsidRDefault="00CA0434" w:rsidP="00CA0434">
      <w:pPr>
        <w:pStyle w:val="PL"/>
        <w:rPr>
          <w:rFonts w:cs="Courier New"/>
          <w:szCs w:val="16"/>
          <w:lang w:val="en-US"/>
        </w:rPr>
      </w:pPr>
      <w:r w:rsidRPr="007C1AFD">
        <w:rPr>
          <w:rFonts w:cs="Courier New"/>
          <w:szCs w:val="16"/>
          <w:lang w:val="en-US"/>
        </w:rPr>
        <w:t xml:space="preserve">      tags:</w:t>
      </w:r>
    </w:p>
    <w:p w:rsidR="00CA0434" w:rsidRPr="00D0563B" w:rsidRDefault="00CA0434" w:rsidP="00CA0434">
      <w:pPr>
        <w:pStyle w:val="PL"/>
        <w:rPr>
          <w:rFonts w:cs="Courier New"/>
          <w:szCs w:val="16"/>
          <w:lang w:val="en-US"/>
        </w:rPr>
      </w:pPr>
      <w:r w:rsidRPr="00D0563B">
        <w:rPr>
          <w:rFonts w:cs="Courier New"/>
          <w:szCs w:val="16"/>
          <w:lang w:val="en-US"/>
        </w:rPr>
        <w:t xml:space="preserve">        - Individual MBS Resource (Document)</w:t>
      </w:r>
    </w:p>
    <w:p w:rsidR="00CA0434" w:rsidRPr="00D0563B" w:rsidRDefault="00CA0434" w:rsidP="00CA0434">
      <w:pPr>
        <w:pStyle w:val="PL"/>
        <w:rPr>
          <w:lang w:val="en-US" w:eastAsia="es-ES"/>
        </w:rPr>
      </w:pPr>
      <w:r w:rsidRPr="00D0563B">
        <w:rPr>
          <w:lang w:val="en-US" w:eastAsia="es-ES"/>
        </w:rPr>
        <w:t xml:space="preserve">      responses:</w:t>
      </w:r>
    </w:p>
    <w:p w:rsidR="00CA0434" w:rsidRPr="007C1AFD" w:rsidRDefault="00CA0434" w:rsidP="00CA0434">
      <w:pPr>
        <w:pStyle w:val="PL"/>
        <w:rPr>
          <w:lang w:val="en-US" w:eastAsia="es-ES"/>
        </w:rPr>
      </w:pPr>
      <w:r w:rsidRPr="00D0563B">
        <w:rPr>
          <w:lang w:val="en-US" w:eastAsia="es-ES"/>
        </w:rPr>
        <w:t xml:space="preserve">        </w:t>
      </w:r>
      <w:r w:rsidRPr="007C1AFD">
        <w:rPr>
          <w:lang w:val="en-US" w:eastAsia="es-ES"/>
        </w:rPr>
        <w:t>'200':</w:t>
      </w:r>
    </w:p>
    <w:p w:rsidR="00CA0434" w:rsidRPr="0058410E" w:rsidRDefault="00CA0434" w:rsidP="00CA0434">
      <w:pPr>
        <w:pStyle w:val="PL"/>
        <w:rPr>
          <w:lang w:val="en-US" w:eastAsia="es-ES"/>
        </w:rPr>
      </w:pPr>
      <w:r w:rsidRPr="007C1AFD">
        <w:rPr>
          <w:lang w:val="en-US" w:eastAsia="es-ES"/>
        </w:rPr>
        <w:t xml:space="preserve">          description: </w:t>
      </w:r>
      <w:r>
        <w:rPr>
          <w:lang w:val="en-US" w:eastAsia="es-ES"/>
        </w:rPr>
        <w:t>&gt;</w:t>
      </w:r>
    </w:p>
    <w:p w:rsidR="00CA0434" w:rsidRDefault="00CA0434" w:rsidP="00CA0434">
      <w:pPr>
        <w:pStyle w:val="PL"/>
      </w:pPr>
      <w:r>
        <w:rPr>
          <w:lang w:val="en-US" w:eastAsia="es-ES"/>
        </w:rPr>
        <w:t xml:space="preserve">            </w:t>
      </w:r>
      <w:r w:rsidRPr="007C1AFD">
        <w:rPr>
          <w:lang w:val="en-US" w:eastAsia="es-ES"/>
        </w:rPr>
        <w:t xml:space="preserve">OK. </w:t>
      </w:r>
      <w:r>
        <w:t>Successful case. A representation of the requested Individual MBS Resource resource</w:t>
      </w:r>
    </w:p>
    <w:p w:rsidR="00CA0434" w:rsidRPr="007C1AFD" w:rsidRDefault="00CA0434" w:rsidP="00CA0434">
      <w:pPr>
        <w:pStyle w:val="PL"/>
        <w:rPr>
          <w:lang w:val="en-US" w:eastAsia="es-ES"/>
        </w:rPr>
      </w:pPr>
      <w:r>
        <w:t xml:space="preserve">            is returned in the response body.</w:t>
      </w:r>
    </w:p>
    <w:p w:rsidR="00CA0434" w:rsidRPr="007C1AFD" w:rsidRDefault="00CA0434" w:rsidP="00CA0434">
      <w:pPr>
        <w:pStyle w:val="PL"/>
        <w:rPr>
          <w:lang w:val="en-US" w:eastAsia="es-ES"/>
        </w:rPr>
      </w:pPr>
      <w:r w:rsidRPr="007C1AFD">
        <w:rPr>
          <w:lang w:val="en-US" w:eastAsia="es-ES"/>
        </w:rPr>
        <w:t xml:space="preserve">          content:</w:t>
      </w:r>
    </w:p>
    <w:p w:rsidR="00CA0434" w:rsidRPr="007C1AFD" w:rsidRDefault="00CA0434" w:rsidP="00CA0434">
      <w:pPr>
        <w:pStyle w:val="PL"/>
        <w:rPr>
          <w:lang w:val="en-US" w:eastAsia="es-ES"/>
        </w:rPr>
      </w:pPr>
      <w:r w:rsidRPr="007C1AFD">
        <w:rPr>
          <w:lang w:val="en-US" w:eastAsia="es-ES"/>
        </w:rPr>
        <w:t xml:space="preserve">            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$ref: '#/components/schemas/</w:t>
      </w:r>
      <w:r>
        <w:rPr>
          <w:lang w:val="en-US" w:eastAsia="es-ES"/>
        </w:rPr>
        <w:t>MBSResource</w:t>
      </w:r>
      <w:r w:rsidRPr="007C1AFD">
        <w:rPr>
          <w:lang w:val="en-US" w:eastAsia="es-ES"/>
        </w:rPr>
        <w:t>'</w:t>
      </w:r>
    </w:p>
    <w:p w:rsidR="00CA0434" w:rsidRPr="007C1AFD" w:rsidRDefault="00CA0434" w:rsidP="00CA0434">
      <w:pPr>
        <w:pStyle w:val="PL"/>
      </w:pPr>
      <w:r w:rsidRPr="007C1AFD">
        <w:t xml:space="preserve">        '307':</w:t>
      </w:r>
    </w:p>
    <w:p w:rsidR="00CA0434" w:rsidRPr="007C1AFD" w:rsidRDefault="00CA0434" w:rsidP="00CA0434">
      <w:pPr>
        <w:pStyle w:val="PL"/>
      </w:pPr>
      <w:r w:rsidRPr="007C1AFD">
        <w:t xml:space="preserve">          $ref: 'TS29122_CommonData.yaml#/components/responses/307'</w:t>
      </w:r>
    </w:p>
    <w:p w:rsidR="00CA0434" w:rsidRPr="007C1AFD" w:rsidRDefault="00CA0434" w:rsidP="00CA0434">
      <w:pPr>
        <w:pStyle w:val="PL"/>
      </w:pPr>
      <w:r w:rsidRPr="007C1AFD">
        <w:t xml:space="preserve">        '308':</w:t>
      </w:r>
    </w:p>
    <w:p w:rsidR="00CA0434" w:rsidRPr="007C1AFD" w:rsidRDefault="00CA0434" w:rsidP="00CA0434">
      <w:pPr>
        <w:pStyle w:val="PL"/>
        <w:rPr>
          <w:lang w:val="en-US" w:eastAsia="es-ES"/>
        </w:rPr>
      </w:pPr>
      <w:r w:rsidRPr="007C1AFD">
        <w:t xml:space="preserve">          $ref: 'TS29122_CommonData.yaml#/components/responses/308'</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'406':</w:t>
      </w:r>
    </w:p>
    <w:p w:rsidR="00CA0434" w:rsidRPr="007C1AFD" w:rsidRDefault="00CA0434" w:rsidP="00CA0434">
      <w:pPr>
        <w:pStyle w:val="PL"/>
        <w:rPr>
          <w:lang w:val="en-US" w:eastAsia="es-ES"/>
        </w:rPr>
      </w:pPr>
      <w:r w:rsidRPr="007C1AFD">
        <w:rPr>
          <w:lang w:val="en-US" w:eastAsia="es-ES"/>
        </w:rPr>
        <w:t xml:space="preserve">          $ref: 'TS29122_CommonData.yaml#/components/responses/406'</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CA0434" w:rsidRPr="007C1AFD" w:rsidRDefault="00CA0434" w:rsidP="00CA0434">
      <w:pPr>
        <w:pStyle w:val="PL"/>
        <w:rPr>
          <w:lang w:val="en-US" w:eastAsia="es-ES"/>
        </w:rPr>
      </w:pPr>
      <w:r w:rsidRPr="007C1AFD">
        <w:rPr>
          <w:lang w:val="en-US" w:eastAsia="es-ES"/>
        </w:rPr>
        <w:t xml:space="preserve">          $ref: 'TS29122_CommonData.yaml#/components/responses/default'</w:t>
      </w:r>
    </w:p>
    <w:p w:rsidR="00CD069E" w:rsidRDefault="00CD069E" w:rsidP="00CD069E">
      <w:pPr>
        <w:pStyle w:val="PL"/>
        <w:rPr>
          <w:lang w:val="en-US" w:eastAsia="es-ES"/>
        </w:rPr>
      </w:pPr>
    </w:p>
    <w:p w:rsidR="00CD069E" w:rsidRPr="007C1AFD" w:rsidRDefault="00CD069E" w:rsidP="00CD069E">
      <w:pPr>
        <w:pStyle w:val="PL"/>
        <w:rPr>
          <w:lang w:val="en-US" w:eastAsia="es-ES"/>
        </w:rPr>
      </w:pPr>
      <w:r w:rsidRPr="007C1AFD">
        <w:rPr>
          <w:lang w:val="en-US" w:eastAsia="es-ES"/>
        </w:rPr>
        <w:t xml:space="preserve">    </w:t>
      </w:r>
      <w:r>
        <w:rPr>
          <w:lang w:val="en-US" w:eastAsia="es-ES"/>
        </w:rPr>
        <w:t>put</w:t>
      </w:r>
      <w:r w:rsidRPr="007C1AFD">
        <w:rPr>
          <w:lang w:val="en-US" w:eastAsia="es-ES"/>
        </w:rPr>
        <w:t>:</w:t>
      </w:r>
    </w:p>
    <w:p w:rsidR="00CD069E" w:rsidRPr="007C1AFD" w:rsidRDefault="00CD069E" w:rsidP="00CD069E">
      <w:pPr>
        <w:pStyle w:val="PL"/>
        <w:rPr>
          <w:rFonts w:cs="Courier New"/>
          <w:szCs w:val="16"/>
          <w:lang w:val="en-US"/>
        </w:rPr>
      </w:pPr>
      <w:r w:rsidRPr="007C1AFD">
        <w:rPr>
          <w:rFonts w:cs="Courier New"/>
          <w:szCs w:val="16"/>
          <w:lang w:val="en-US"/>
        </w:rPr>
        <w:t xml:space="preserve">      summary: </w:t>
      </w:r>
      <w:r>
        <w:rPr>
          <w:rFonts w:cs="Courier New"/>
          <w:szCs w:val="16"/>
          <w:lang w:val="en-US"/>
        </w:rPr>
        <w:t>Request the update of an</w:t>
      </w:r>
      <w:r w:rsidRPr="007C1AFD">
        <w:rPr>
          <w:rFonts w:cs="Courier New"/>
          <w:szCs w:val="16"/>
          <w:lang w:val="en-US"/>
        </w:rPr>
        <w:t xml:space="preserve"> existing Individual </w:t>
      </w:r>
      <w:r>
        <w:rPr>
          <w:rFonts w:cs="Courier New"/>
          <w:szCs w:val="16"/>
          <w:lang w:val="en-US"/>
        </w:rPr>
        <w:t>MBS Resource.</w:t>
      </w:r>
    </w:p>
    <w:p w:rsidR="00CD069E" w:rsidRPr="007C1AFD" w:rsidRDefault="00CD069E" w:rsidP="00CD069E">
      <w:pPr>
        <w:pStyle w:val="PL"/>
        <w:rPr>
          <w:rFonts w:cs="Courier New"/>
          <w:szCs w:val="16"/>
          <w:lang w:val="en-US"/>
        </w:rPr>
      </w:pPr>
      <w:r w:rsidRPr="007C1AFD">
        <w:rPr>
          <w:rFonts w:cs="Courier New"/>
          <w:szCs w:val="16"/>
          <w:lang w:val="en-US"/>
        </w:rPr>
        <w:t xml:space="preserve">      operationId: </w:t>
      </w:r>
      <w:r>
        <w:rPr>
          <w:rFonts w:cs="Courier New"/>
          <w:szCs w:val="16"/>
          <w:lang w:val="en-US"/>
        </w:rPr>
        <w:t>UpdateIndivMBSResource</w:t>
      </w:r>
    </w:p>
    <w:p w:rsidR="00CD069E" w:rsidRPr="007C1AFD" w:rsidRDefault="00CD069E" w:rsidP="00CD069E">
      <w:pPr>
        <w:pStyle w:val="PL"/>
        <w:rPr>
          <w:rFonts w:cs="Courier New"/>
          <w:szCs w:val="16"/>
          <w:lang w:val="en-US"/>
        </w:rPr>
      </w:pPr>
      <w:r w:rsidRPr="007C1AFD">
        <w:rPr>
          <w:rFonts w:cs="Courier New"/>
          <w:szCs w:val="16"/>
          <w:lang w:val="en-US"/>
        </w:rPr>
        <w:t xml:space="preserve">      tags:</w:t>
      </w:r>
    </w:p>
    <w:p w:rsidR="00CD069E" w:rsidRPr="00BC297C" w:rsidRDefault="00CD069E" w:rsidP="00CD069E">
      <w:pPr>
        <w:pStyle w:val="PL"/>
        <w:rPr>
          <w:rFonts w:cs="Courier New"/>
          <w:szCs w:val="16"/>
          <w:lang w:val="en-US"/>
        </w:rPr>
      </w:pPr>
      <w:r w:rsidRPr="00BC297C">
        <w:rPr>
          <w:rFonts w:cs="Courier New"/>
          <w:szCs w:val="16"/>
          <w:lang w:val="en-US"/>
        </w:rPr>
        <w:t xml:space="preserve">        - Individual MBS Resource (Document)</w:t>
      </w:r>
    </w:p>
    <w:p w:rsidR="00CD069E" w:rsidRPr="007C1AFD" w:rsidRDefault="00CD069E" w:rsidP="00CD069E">
      <w:pPr>
        <w:pStyle w:val="PL"/>
      </w:pPr>
      <w:r w:rsidRPr="007C1AFD">
        <w:t xml:space="preserve">      requestBody:</w:t>
      </w:r>
    </w:p>
    <w:p w:rsidR="00CD069E" w:rsidRPr="007C1AFD" w:rsidRDefault="00CD069E" w:rsidP="00CD069E">
      <w:pPr>
        <w:pStyle w:val="PL"/>
      </w:pPr>
      <w:r w:rsidRPr="007C1AFD">
        <w:t xml:space="preserve">        required: true</w:t>
      </w:r>
    </w:p>
    <w:p w:rsidR="00CD069E" w:rsidRPr="007C1AFD" w:rsidRDefault="00CD069E" w:rsidP="00CD069E">
      <w:pPr>
        <w:pStyle w:val="PL"/>
      </w:pPr>
      <w:r w:rsidRPr="007C1AFD">
        <w:t xml:space="preserve">        content:</w:t>
      </w:r>
    </w:p>
    <w:p w:rsidR="00CD069E" w:rsidRPr="007C1AFD" w:rsidRDefault="00CD069E" w:rsidP="00CD069E">
      <w:pPr>
        <w:pStyle w:val="PL"/>
        <w:rPr>
          <w:lang w:val="en-US" w:eastAsia="es-ES"/>
        </w:rPr>
      </w:pPr>
      <w:r w:rsidRPr="007C1AFD">
        <w:rPr>
          <w:lang w:val="en-US" w:eastAsia="es-ES"/>
        </w:rPr>
        <w:t xml:space="preserve">          application/json:</w:t>
      </w:r>
    </w:p>
    <w:p w:rsidR="00CD069E" w:rsidRPr="007C1AFD" w:rsidRDefault="00CD069E" w:rsidP="00CD069E">
      <w:pPr>
        <w:pStyle w:val="PL"/>
      </w:pPr>
      <w:r w:rsidRPr="007C1AFD">
        <w:t xml:space="preserve">            schema:</w:t>
      </w:r>
    </w:p>
    <w:p w:rsidR="00CD069E" w:rsidRPr="007C1AFD" w:rsidRDefault="00CD069E" w:rsidP="00CD069E">
      <w:pPr>
        <w:pStyle w:val="PL"/>
      </w:pPr>
      <w:r w:rsidRPr="007C1AFD">
        <w:t xml:space="preserve">              $ref: '#/components/schemas/</w:t>
      </w:r>
      <w:r>
        <w:t>MBSResource</w:t>
      </w:r>
      <w:r w:rsidRPr="007C1AFD">
        <w:t>'</w:t>
      </w:r>
    </w:p>
    <w:p w:rsidR="00CD069E" w:rsidRPr="007C1AFD" w:rsidRDefault="00CD069E" w:rsidP="00CD069E">
      <w:pPr>
        <w:pStyle w:val="PL"/>
        <w:rPr>
          <w:lang w:val="en-US" w:eastAsia="es-ES"/>
        </w:rPr>
      </w:pPr>
      <w:r w:rsidRPr="007C1AFD">
        <w:rPr>
          <w:lang w:val="en-US" w:eastAsia="es-ES"/>
        </w:rPr>
        <w:t xml:space="preserve">      responses:</w:t>
      </w:r>
    </w:p>
    <w:p w:rsidR="00CD069E" w:rsidRPr="007C1AFD" w:rsidRDefault="00CD069E" w:rsidP="00CD069E">
      <w:pPr>
        <w:pStyle w:val="PL"/>
        <w:rPr>
          <w:lang w:val="en-US" w:eastAsia="es-ES"/>
        </w:rPr>
      </w:pPr>
      <w:r w:rsidRPr="00543104">
        <w:rPr>
          <w:lang w:val="en-US" w:eastAsia="es-ES"/>
        </w:rPr>
        <w:t xml:space="preserve">        </w:t>
      </w:r>
      <w:r w:rsidRPr="007C1AFD">
        <w:rPr>
          <w:lang w:val="en-US" w:eastAsia="es-ES"/>
        </w:rPr>
        <w:t>'200':</w:t>
      </w:r>
    </w:p>
    <w:p w:rsidR="00CD069E" w:rsidRPr="0058410E" w:rsidRDefault="00CD069E" w:rsidP="00CD069E">
      <w:pPr>
        <w:pStyle w:val="PL"/>
        <w:rPr>
          <w:lang w:val="en-US" w:eastAsia="es-ES"/>
        </w:rPr>
      </w:pPr>
      <w:r w:rsidRPr="007C1AFD">
        <w:rPr>
          <w:lang w:val="en-US" w:eastAsia="es-ES"/>
        </w:rPr>
        <w:t xml:space="preserve">          description: </w:t>
      </w:r>
      <w:r>
        <w:rPr>
          <w:lang w:val="en-US" w:eastAsia="es-ES"/>
        </w:rPr>
        <w:t>&gt;</w:t>
      </w:r>
    </w:p>
    <w:p w:rsidR="00CD069E" w:rsidRDefault="00CD069E" w:rsidP="00CD069E">
      <w:pPr>
        <w:pStyle w:val="PL"/>
      </w:pPr>
      <w:r>
        <w:rPr>
          <w:lang w:val="en-US" w:eastAsia="es-ES"/>
        </w:rPr>
        <w:t xml:space="preserve">            </w:t>
      </w:r>
      <w:r w:rsidRPr="007C1AFD">
        <w:rPr>
          <w:lang w:val="en-US" w:eastAsia="es-ES"/>
        </w:rPr>
        <w:t xml:space="preserve">OK. </w:t>
      </w:r>
      <w:r>
        <w:t xml:space="preserve">Successful case. </w:t>
      </w:r>
      <w:r w:rsidRPr="007C1AFD">
        <w:t xml:space="preserve">The </w:t>
      </w:r>
      <w:r>
        <w:t xml:space="preserve">targeted </w:t>
      </w:r>
      <w:r w:rsidRPr="007C1AFD">
        <w:t xml:space="preserve">Individual </w:t>
      </w:r>
      <w:r>
        <w:t>MBS</w:t>
      </w:r>
      <w:r w:rsidRPr="007C1AFD">
        <w:t xml:space="preserve"> </w:t>
      </w:r>
      <w:r>
        <w:t>Resource</w:t>
      </w:r>
      <w:r w:rsidRPr="007C1AFD">
        <w:t xml:space="preserve"> resource </w:t>
      </w:r>
      <w:r>
        <w:t>is successfully</w:t>
      </w:r>
    </w:p>
    <w:p w:rsidR="00CD069E" w:rsidRPr="007C1AFD" w:rsidRDefault="00CD069E" w:rsidP="00CD069E">
      <w:pPr>
        <w:pStyle w:val="PL"/>
        <w:rPr>
          <w:lang w:val="en-US" w:eastAsia="es-ES"/>
        </w:rPr>
      </w:pPr>
      <w:r>
        <w:t xml:space="preserve">           </w:t>
      </w:r>
      <w:r w:rsidRPr="007C1AFD">
        <w:t xml:space="preserve"> </w:t>
      </w:r>
      <w:r>
        <w:t>updated and a representation of the updated resource is returned in the response body.</w:t>
      </w:r>
    </w:p>
    <w:p w:rsidR="00CD069E" w:rsidRPr="007C1AFD" w:rsidRDefault="00CD069E" w:rsidP="00CD069E">
      <w:pPr>
        <w:pStyle w:val="PL"/>
        <w:rPr>
          <w:lang w:val="en-US" w:eastAsia="es-ES"/>
        </w:rPr>
      </w:pPr>
      <w:r w:rsidRPr="007C1AFD">
        <w:rPr>
          <w:lang w:val="en-US" w:eastAsia="es-ES"/>
        </w:rPr>
        <w:t xml:space="preserve">          content:</w:t>
      </w:r>
    </w:p>
    <w:p w:rsidR="00CD069E" w:rsidRPr="007C1AFD" w:rsidRDefault="00CD069E" w:rsidP="00CD069E">
      <w:pPr>
        <w:pStyle w:val="PL"/>
        <w:rPr>
          <w:lang w:val="en-US" w:eastAsia="es-ES"/>
        </w:rPr>
      </w:pPr>
      <w:r w:rsidRPr="007C1AFD">
        <w:rPr>
          <w:lang w:val="en-US" w:eastAsia="es-ES"/>
        </w:rPr>
        <w:t xml:space="preserve">            application/json:</w:t>
      </w:r>
    </w:p>
    <w:p w:rsidR="00CD069E" w:rsidRPr="007C1AFD" w:rsidRDefault="00CD069E" w:rsidP="00CD069E">
      <w:pPr>
        <w:pStyle w:val="PL"/>
        <w:rPr>
          <w:lang w:val="en-US" w:eastAsia="es-ES"/>
        </w:rPr>
      </w:pPr>
      <w:r w:rsidRPr="007C1AFD">
        <w:rPr>
          <w:lang w:val="en-US" w:eastAsia="es-ES"/>
        </w:rPr>
        <w:t xml:space="preserve">              schema:</w:t>
      </w:r>
    </w:p>
    <w:p w:rsidR="00CD069E" w:rsidRPr="007C1AFD" w:rsidRDefault="00CD069E" w:rsidP="00CD069E">
      <w:pPr>
        <w:pStyle w:val="PL"/>
        <w:rPr>
          <w:lang w:val="en-US" w:eastAsia="es-ES"/>
        </w:rPr>
      </w:pPr>
      <w:r w:rsidRPr="007C1AFD">
        <w:rPr>
          <w:lang w:val="en-US" w:eastAsia="es-ES"/>
        </w:rPr>
        <w:t xml:space="preserve">                $ref: '#/components/schemas/</w:t>
      </w:r>
      <w:r>
        <w:rPr>
          <w:lang w:val="en-US" w:eastAsia="es-ES"/>
        </w:rPr>
        <w:t>MBSResource</w:t>
      </w:r>
      <w:r w:rsidRPr="007C1AFD">
        <w:rPr>
          <w:lang w:val="en-US" w:eastAsia="es-ES"/>
        </w:rPr>
        <w:t>'</w:t>
      </w:r>
    </w:p>
    <w:p w:rsidR="00CD069E" w:rsidRPr="007C1AFD" w:rsidRDefault="00CD069E" w:rsidP="00CD069E">
      <w:pPr>
        <w:pStyle w:val="PL"/>
        <w:rPr>
          <w:lang w:val="en-US" w:eastAsia="es-ES"/>
        </w:rPr>
      </w:pPr>
      <w:r w:rsidRPr="007C1AFD">
        <w:rPr>
          <w:lang w:val="en-US" w:eastAsia="es-ES"/>
        </w:rPr>
        <w:t xml:space="preserve">        '204':</w:t>
      </w:r>
    </w:p>
    <w:p w:rsidR="00CD069E" w:rsidRPr="00E11339" w:rsidRDefault="00CD069E" w:rsidP="00CD069E">
      <w:pPr>
        <w:pStyle w:val="PL"/>
        <w:rPr>
          <w:lang w:val="en-US" w:eastAsia="es-ES"/>
        </w:rPr>
      </w:pPr>
      <w:r w:rsidRPr="007C1AFD">
        <w:rPr>
          <w:lang w:val="en-US" w:eastAsia="es-ES"/>
        </w:rPr>
        <w:t xml:space="preserve">          description: </w:t>
      </w:r>
      <w:r>
        <w:rPr>
          <w:lang w:val="en-US" w:eastAsia="es-ES"/>
        </w:rPr>
        <w:t>&gt;</w:t>
      </w:r>
    </w:p>
    <w:p w:rsidR="00CD069E" w:rsidRDefault="00CD069E" w:rsidP="00CD069E">
      <w:pPr>
        <w:pStyle w:val="PL"/>
      </w:pPr>
      <w:r>
        <w:rPr>
          <w:lang w:val="en-US" w:eastAsia="es-ES"/>
        </w:rPr>
        <w:t xml:space="preserve">            </w:t>
      </w:r>
      <w:r w:rsidRPr="007C1AFD">
        <w:rPr>
          <w:lang w:val="en-US" w:eastAsia="es-ES"/>
        </w:rPr>
        <w:t xml:space="preserve">No Content. </w:t>
      </w:r>
      <w:r w:rsidRPr="007C1AFD">
        <w:t xml:space="preserve">Successful case. The </w:t>
      </w:r>
      <w:r>
        <w:t xml:space="preserve">targeted </w:t>
      </w:r>
      <w:r w:rsidRPr="007C1AFD">
        <w:t xml:space="preserve">Individual </w:t>
      </w:r>
      <w:r>
        <w:t>MBS</w:t>
      </w:r>
      <w:r w:rsidRPr="007C1AFD">
        <w:t xml:space="preserve"> </w:t>
      </w:r>
      <w:r>
        <w:t>Resource</w:t>
      </w:r>
      <w:r w:rsidRPr="007C1AFD">
        <w:t xml:space="preserve"> resource </w:t>
      </w:r>
      <w:r>
        <w:t>is</w:t>
      </w:r>
    </w:p>
    <w:p w:rsidR="00CD069E" w:rsidRPr="007C1AFD" w:rsidRDefault="00CD069E" w:rsidP="00CD069E">
      <w:pPr>
        <w:pStyle w:val="PL"/>
        <w:rPr>
          <w:lang w:val="en-US" w:eastAsia="es-ES"/>
        </w:rPr>
      </w:pPr>
      <w:r>
        <w:t xml:space="preserve">            successfully</w:t>
      </w:r>
      <w:r w:rsidRPr="007C1AFD">
        <w:t xml:space="preserve"> </w:t>
      </w:r>
      <w:r>
        <w:t>updated and no content is returned in the response body</w:t>
      </w:r>
      <w:r w:rsidRPr="007C1AFD">
        <w:t>.</w:t>
      </w:r>
    </w:p>
    <w:p w:rsidR="00CD069E" w:rsidRPr="007C1AFD" w:rsidRDefault="00CD069E" w:rsidP="00CD069E">
      <w:pPr>
        <w:pStyle w:val="PL"/>
      </w:pPr>
      <w:r w:rsidRPr="007C1AFD">
        <w:t xml:space="preserve">        '307':</w:t>
      </w:r>
    </w:p>
    <w:p w:rsidR="00CD069E" w:rsidRPr="007C1AFD" w:rsidRDefault="00CD069E" w:rsidP="00CD069E">
      <w:pPr>
        <w:pStyle w:val="PL"/>
      </w:pPr>
      <w:r w:rsidRPr="007C1AFD">
        <w:t xml:space="preserve">          $ref: 'TS29122_CommonData.yaml#/components/responses/307'</w:t>
      </w:r>
    </w:p>
    <w:p w:rsidR="00CD069E" w:rsidRPr="007C1AFD" w:rsidRDefault="00CD069E" w:rsidP="00CD069E">
      <w:pPr>
        <w:pStyle w:val="PL"/>
      </w:pPr>
      <w:r w:rsidRPr="007C1AFD">
        <w:t xml:space="preserve">        '308':</w:t>
      </w:r>
    </w:p>
    <w:p w:rsidR="00CD069E" w:rsidRPr="007C1AFD" w:rsidRDefault="00CD069E" w:rsidP="00CD069E">
      <w:pPr>
        <w:pStyle w:val="PL"/>
        <w:rPr>
          <w:lang w:val="en-US" w:eastAsia="es-ES"/>
        </w:rPr>
      </w:pPr>
      <w:r w:rsidRPr="007C1AFD">
        <w:t xml:space="preserve">          $ref: 'TS29122_CommonData.yaml#/components/responses/308'</w:t>
      </w:r>
    </w:p>
    <w:p w:rsidR="00CD069E" w:rsidRPr="007C1AFD" w:rsidRDefault="00CD069E" w:rsidP="00CD069E">
      <w:pPr>
        <w:pStyle w:val="PL"/>
        <w:rPr>
          <w:lang w:val="en-US" w:eastAsia="es-ES"/>
        </w:rPr>
      </w:pPr>
      <w:r w:rsidRPr="007C1AFD">
        <w:rPr>
          <w:lang w:val="en-US" w:eastAsia="es-ES"/>
        </w:rPr>
        <w:t xml:space="preserve">        '400':</w:t>
      </w:r>
    </w:p>
    <w:p w:rsidR="00CD069E" w:rsidRPr="007C1AFD" w:rsidRDefault="00CD069E" w:rsidP="00CD069E">
      <w:pPr>
        <w:pStyle w:val="PL"/>
        <w:rPr>
          <w:lang w:val="en-US" w:eastAsia="es-ES"/>
        </w:rPr>
      </w:pPr>
      <w:r w:rsidRPr="007C1AFD">
        <w:rPr>
          <w:lang w:val="en-US" w:eastAsia="es-ES"/>
        </w:rPr>
        <w:t xml:space="preserve">          $ref: 'TS29122_CommonData.yaml#/components/responses/400'</w:t>
      </w:r>
    </w:p>
    <w:p w:rsidR="00CD069E" w:rsidRPr="007C1AFD" w:rsidRDefault="00CD069E" w:rsidP="00CD069E">
      <w:pPr>
        <w:pStyle w:val="PL"/>
        <w:rPr>
          <w:lang w:val="en-US" w:eastAsia="es-ES"/>
        </w:rPr>
      </w:pPr>
      <w:r w:rsidRPr="007C1AFD">
        <w:rPr>
          <w:lang w:val="en-US" w:eastAsia="es-ES"/>
        </w:rPr>
        <w:t xml:space="preserve">        '401':</w:t>
      </w:r>
    </w:p>
    <w:p w:rsidR="00CD069E" w:rsidRPr="007C1AFD" w:rsidRDefault="00CD069E" w:rsidP="00CD069E">
      <w:pPr>
        <w:pStyle w:val="PL"/>
        <w:rPr>
          <w:lang w:val="en-US" w:eastAsia="es-ES"/>
        </w:rPr>
      </w:pPr>
      <w:r w:rsidRPr="007C1AFD">
        <w:rPr>
          <w:lang w:val="en-US" w:eastAsia="es-ES"/>
        </w:rPr>
        <w:t xml:space="preserve">          $ref: 'TS29122_CommonData.yaml#/components/responses/401'</w:t>
      </w:r>
    </w:p>
    <w:p w:rsidR="00CD069E" w:rsidRPr="007C1AFD" w:rsidRDefault="00CD069E" w:rsidP="00CD069E">
      <w:pPr>
        <w:pStyle w:val="PL"/>
        <w:rPr>
          <w:lang w:val="en-US" w:eastAsia="es-ES"/>
        </w:rPr>
      </w:pPr>
      <w:r w:rsidRPr="007C1AFD">
        <w:rPr>
          <w:lang w:val="en-US" w:eastAsia="es-ES"/>
        </w:rPr>
        <w:t xml:space="preserve">        '403':</w:t>
      </w:r>
    </w:p>
    <w:p w:rsidR="00CD069E" w:rsidRPr="007C1AFD" w:rsidRDefault="00CD069E" w:rsidP="00CD069E">
      <w:pPr>
        <w:pStyle w:val="PL"/>
        <w:rPr>
          <w:lang w:val="en-US" w:eastAsia="es-ES"/>
        </w:rPr>
      </w:pPr>
      <w:r w:rsidRPr="007C1AFD">
        <w:rPr>
          <w:lang w:val="en-US" w:eastAsia="es-ES"/>
        </w:rPr>
        <w:t xml:space="preserve">          $ref: 'TS29122_CommonData.yaml#/components/responses/403'</w:t>
      </w:r>
    </w:p>
    <w:p w:rsidR="00CD069E" w:rsidRPr="007C1AFD" w:rsidRDefault="00CD069E" w:rsidP="00CD069E">
      <w:pPr>
        <w:pStyle w:val="PL"/>
        <w:rPr>
          <w:lang w:val="en-US" w:eastAsia="es-ES"/>
        </w:rPr>
      </w:pPr>
      <w:r w:rsidRPr="007C1AFD">
        <w:rPr>
          <w:lang w:val="en-US" w:eastAsia="es-ES"/>
        </w:rPr>
        <w:t xml:space="preserve">        '404':</w:t>
      </w:r>
    </w:p>
    <w:p w:rsidR="00CD069E" w:rsidRPr="007C1AFD" w:rsidRDefault="00CD069E" w:rsidP="00CD069E">
      <w:pPr>
        <w:pStyle w:val="PL"/>
        <w:rPr>
          <w:lang w:val="en-US" w:eastAsia="es-ES"/>
        </w:rPr>
      </w:pPr>
      <w:r w:rsidRPr="007C1AFD">
        <w:rPr>
          <w:lang w:val="en-US" w:eastAsia="es-ES"/>
        </w:rPr>
        <w:t xml:space="preserve">          $ref: 'TS29122_CommonData.yaml#/components/responses/404'</w:t>
      </w:r>
    </w:p>
    <w:p w:rsidR="00CD069E" w:rsidRPr="007C1AFD" w:rsidRDefault="00CD069E" w:rsidP="00CD069E">
      <w:pPr>
        <w:pStyle w:val="PL"/>
        <w:rPr>
          <w:lang w:val="en-US" w:eastAsia="es-ES"/>
        </w:rPr>
      </w:pPr>
      <w:r w:rsidRPr="007C1AFD">
        <w:rPr>
          <w:lang w:val="en-US" w:eastAsia="es-ES"/>
        </w:rPr>
        <w:t xml:space="preserve">        '429':</w:t>
      </w:r>
    </w:p>
    <w:p w:rsidR="00CD069E" w:rsidRPr="007C1AFD" w:rsidRDefault="00CD069E" w:rsidP="00CD069E">
      <w:pPr>
        <w:pStyle w:val="PL"/>
        <w:rPr>
          <w:lang w:val="en-US" w:eastAsia="es-ES"/>
        </w:rPr>
      </w:pPr>
      <w:r w:rsidRPr="007C1AFD">
        <w:rPr>
          <w:lang w:val="en-US" w:eastAsia="es-ES"/>
        </w:rPr>
        <w:t xml:space="preserve">          $ref: 'TS29122_CommonData.yaml#/components/responses/429'</w:t>
      </w:r>
    </w:p>
    <w:p w:rsidR="00CD069E" w:rsidRPr="007C1AFD" w:rsidRDefault="00CD069E" w:rsidP="00CD069E">
      <w:pPr>
        <w:pStyle w:val="PL"/>
        <w:rPr>
          <w:lang w:val="en-US" w:eastAsia="es-ES"/>
        </w:rPr>
      </w:pPr>
      <w:r w:rsidRPr="007C1AFD">
        <w:rPr>
          <w:lang w:val="en-US" w:eastAsia="es-ES"/>
        </w:rPr>
        <w:t xml:space="preserve">        '500':</w:t>
      </w:r>
    </w:p>
    <w:p w:rsidR="00CD069E" w:rsidRPr="007C1AFD" w:rsidRDefault="00CD069E" w:rsidP="00CD069E">
      <w:pPr>
        <w:pStyle w:val="PL"/>
        <w:rPr>
          <w:lang w:val="en-US" w:eastAsia="es-ES"/>
        </w:rPr>
      </w:pPr>
      <w:r w:rsidRPr="007C1AFD">
        <w:rPr>
          <w:lang w:val="en-US" w:eastAsia="es-ES"/>
        </w:rPr>
        <w:t xml:space="preserve">          $ref: 'TS29122_CommonData.yaml#/components/responses/500'</w:t>
      </w:r>
    </w:p>
    <w:p w:rsidR="00CD069E" w:rsidRPr="007C1AFD" w:rsidRDefault="00CD069E" w:rsidP="00CD069E">
      <w:pPr>
        <w:pStyle w:val="PL"/>
        <w:rPr>
          <w:lang w:val="en-US" w:eastAsia="es-ES"/>
        </w:rPr>
      </w:pPr>
      <w:r w:rsidRPr="007C1AFD">
        <w:rPr>
          <w:lang w:val="en-US" w:eastAsia="es-ES"/>
        </w:rPr>
        <w:t xml:space="preserve">        '503':</w:t>
      </w:r>
    </w:p>
    <w:p w:rsidR="00CD069E" w:rsidRPr="007C1AFD" w:rsidRDefault="00CD069E" w:rsidP="00CD069E">
      <w:pPr>
        <w:pStyle w:val="PL"/>
        <w:rPr>
          <w:lang w:val="en-US" w:eastAsia="es-ES"/>
        </w:rPr>
      </w:pPr>
      <w:r w:rsidRPr="007C1AFD">
        <w:rPr>
          <w:lang w:val="en-US" w:eastAsia="es-ES"/>
        </w:rPr>
        <w:t xml:space="preserve">          $ref: 'TS29122_CommonData.yaml#/components/responses/503'</w:t>
      </w:r>
    </w:p>
    <w:p w:rsidR="00CD069E" w:rsidRPr="007C1AFD" w:rsidRDefault="00CD069E" w:rsidP="00CD069E">
      <w:pPr>
        <w:pStyle w:val="PL"/>
        <w:rPr>
          <w:lang w:val="en-US" w:eastAsia="es-ES"/>
        </w:rPr>
      </w:pPr>
      <w:r w:rsidRPr="007C1AFD">
        <w:rPr>
          <w:lang w:val="en-US" w:eastAsia="es-ES"/>
        </w:rPr>
        <w:t xml:space="preserve">        default:</w:t>
      </w:r>
    </w:p>
    <w:p w:rsidR="00CD069E" w:rsidRDefault="00CD069E" w:rsidP="00CD069E">
      <w:pPr>
        <w:pStyle w:val="PL"/>
        <w:rPr>
          <w:lang w:val="en-US" w:eastAsia="es-ES"/>
        </w:rPr>
      </w:pPr>
      <w:r w:rsidRPr="007C1AFD">
        <w:rPr>
          <w:lang w:val="en-US" w:eastAsia="es-ES"/>
        </w:rPr>
        <w:t xml:space="preserve">          $ref: 'TS29122_CommonData.yaml#/components/responses/default'</w:t>
      </w:r>
    </w:p>
    <w:p w:rsidR="00CA0434"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w:t>
      </w:r>
      <w:r>
        <w:rPr>
          <w:lang w:val="en-US" w:eastAsia="es-ES"/>
        </w:rPr>
        <w:t>patch</w:t>
      </w:r>
      <w:r w:rsidRPr="007C1AFD">
        <w:rPr>
          <w:lang w:val="en-US" w:eastAsia="es-ES"/>
        </w:rPr>
        <w:t>:</w:t>
      </w:r>
    </w:p>
    <w:p w:rsidR="00CA0434" w:rsidRPr="007C1AFD" w:rsidRDefault="00CA0434" w:rsidP="00CA0434">
      <w:pPr>
        <w:pStyle w:val="PL"/>
        <w:rPr>
          <w:rFonts w:cs="Courier New"/>
          <w:szCs w:val="16"/>
          <w:lang w:val="en-US"/>
        </w:rPr>
      </w:pPr>
      <w:r w:rsidRPr="007C1AFD">
        <w:rPr>
          <w:rFonts w:cs="Courier New"/>
          <w:szCs w:val="16"/>
          <w:lang w:val="en-US"/>
        </w:rPr>
        <w:t xml:space="preserve">      summary: </w:t>
      </w:r>
      <w:r>
        <w:rPr>
          <w:rFonts w:cs="Courier New"/>
          <w:szCs w:val="16"/>
          <w:lang w:val="en-US"/>
        </w:rPr>
        <w:t>Request the modification of an</w:t>
      </w:r>
      <w:r w:rsidRPr="007C1AFD">
        <w:rPr>
          <w:rFonts w:cs="Courier New"/>
          <w:szCs w:val="16"/>
          <w:lang w:val="en-US"/>
        </w:rPr>
        <w:t xml:space="preserve"> existing Individual </w:t>
      </w:r>
      <w:r>
        <w:rPr>
          <w:rFonts w:cs="Courier New"/>
          <w:szCs w:val="16"/>
          <w:lang w:val="en-US"/>
        </w:rPr>
        <w:t>MBS Resource.</w:t>
      </w:r>
    </w:p>
    <w:p w:rsidR="00CA0434" w:rsidRPr="007C1AFD" w:rsidRDefault="00CA0434" w:rsidP="00CA0434">
      <w:pPr>
        <w:pStyle w:val="PL"/>
        <w:rPr>
          <w:rFonts w:cs="Courier New"/>
          <w:szCs w:val="16"/>
          <w:lang w:val="en-US"/>
        </w:rPr>
      </w:pPr>
      <w:r w:rsidRPr="007C1AFD">
        <w:rPr>
          <w:rFonts w:cs="Courier New"/>
          <w:szCs w:val="16"/>
          <w:lang w:val="en-US"/>
        </w:rPr>
        <w:t xml:space="preserve">      operationId: </w:t>
      </w:r>
      <w:r>
        <w:rPr>
          <w:rFonts w:cs="Courier New"/>
          <w:szCs w:val="16"/>
          <w:lang w:val="en-US"/>
        </w:rPr>
        <w:t>ModifyIndivMBSResource</w:t>
      </w:r>
    </w:p>
    <w:p w:rsidR="00CA0434" w:rsidRPr="007C1AFD" w:rsidRDefault="00CA0434" w:rsidP="00CA0434">
      <w:pPr>
        <w:pStyle w:val="PL"/>
        <w:rPr>
          <w:rFonts w:cs="Courier New"/>
          <w:szCs w:val="16"/>
          <w:lang w:val="en-US"/>
        </w:rPr>
      </w:pPr>
      <w:r w:rsidRPr="007C1AFD">
        <w:rPr>
          <w:rFonts w:cs="Courier New"/>
          <w:szCs w:val="16"/>
          <w:lang w:val="en-US"/>
        </w:rPr>
        <w:t xml:space="preserve">      tags:</w:t>
      </w:r>
    </w:p>
    <w:p w:rsidR="00CA0434" w:rsidRPr="00BC297C" w:rsidRDefault="00CA0434" w:rsidP="00CA0434">
      <w:pPr>
        <w:pStyle w:val="PL"/>
        <w:rPr>
          <w:rFonts w:cs="Courier New"/>
          <w:szCs w:val="16"/>
          <w:lang w:val="en-US"/>
        </w:rPr>
      </w:pPr>
      <w:r w:rsidRPr="00BC297C">
        <w:rPr>
          <w:rFonts w:cs="Courier New"/>
          <w:szCs w:val="16"/>
          <w:lang w:val="en-US"/>
        </w:rPr>
        <w:t xml:space="preserve">        - Individual MBS Resource (Document)</w:t>
      </w:r>
    </w:p>
    <w:p w:rsidR="00CA0434" w:rsidRPr="007C1AFD" w:rsidRDefault="00CA0434" w:rsidP="00CA0434">
      <w:pPr>
        <w:pStyle w:val="PL"/>
      </w:pPr>
      <w:r w:rsidRPr="007C1AFD">
        <w:t xml:space="preserve">      requestBody:</w:t>
      </w:r>
    </w:p>
    <w:p w:rsidR="00CA0434" w:rsidRPr="007C1AFD" w:rsidRDefault="00CA0434" w:rsidP="00CA0434">
      <w:pPr>
        <w:pStyle w:val="PL"/>
      </w:pPr>
      <w:r w:rsidRPr="007C1AFD">
        <w:t xml:space="preserve">        required: true</w:t>
      </w:r>
    </w:p>
    <w:p w:rsidR="00CA0434" w:rsidRPr="007C1AFD" w:rsidRDefault="00CA0434" w:rsidP="00CA0434">
      <w:pPr>
        <w:pStyle w:val="PL"/>
      </w:pPr>
      <w:r w:rsidRPr="007C1AFD">
        <w:t xml:space="preserve">        content:</w:t>
      </w:r>
    </w:p>
    <w:p w:rsidR="00CA0434" w:rsidRPr="007C1AFD" w:rsidRDefault="00CA0434" w:rsidP="00CA0434">
      <w:pPr>
        <w:pStyle w:val="PL"/>
        <w:rPr>
          <w:lang w:val="en-US"/>
        </w:rPr>
      </w:pPr>
      <w:r w:rsidRPr="007C1AFD">
        <w:rPr>
          <w:lang w:val="en-US"/>
        </w:rPr>
        <w:t xml:space="preserve">          application/merge-patch+json:</w:t>
      </w:r>
    </w:p>
    <w:p w:rsidR="00CA0434" w:rsidRPr="007C1AFD" w:rsidRDefault="00CA0434" w:rsidP="00CA0434">
      <w:pPr>
        <w:pStyle w:val="PL"/>
      </w:pPr>
      <w:r w:rsidRPr="007C1AFD">
        <w:t xml:space="preserve">            schema:</w:t>
      </w:r>
    </w:p>
    <w:p w:rsidR="00CA0434" w:rsidRPr="007C1AFD" w:rsidRDefault="00CA0434" w:rsidP="00CA0434">
      <w:pPr>
        <w:pStyle w:val="PL"/>
      </w:pPr>
      <w:r w:rsidRPr="007C1AFD">
        <w:t xml:space="preserve">              $ref: '#/components/schemas/</w:t>
      </w:r>
      <w:r>
        <w:t>MBSResource</w:t>
      </w:r>
      <w:r w:rsidRPr="007C1AFD">
        <w:t>Patch'</w:t>
      </w:r>
    </w:p>
    <w:p w:rsidR="00CA0434" w:rsidRPr="007C1AFD" w:rsidRDefault="00CA0434" w:rsidP="00CA0434">
      <w:pPr>
        <w:pStyle w:val="PL"/>
        <w:rPr>
          <w:lang w:val="en-US" w:eastAsia="es-ES"/>
        </w:rPr>
      </w:pPr>
      <w:r w:rsidRPr="007C1AFD">
        <w:rPr>
          <w:lang w:val="en-US" w:eastAsia="es-ES"/>
        </w:rPr>
        <w:t xml:space="preserve">      responses:</w:t>
      </w:r>
    </w:p>
    <w:p w:rsidR="00CA0434" w:rsidRPr="007C1AFD" w:rsidRDefault="00CA0434" w:rsidP="00CA0434">
      <w:pPr>
        <w:pStyle w:val="PL"/>
        <w:rPr>
          <w:lang w:val="en-US" w:eastAsia="es-ES"/>
        </w:rPr>
      </w:pPr>
      <w:r w:rsidRPr="00543104">
        <w:rPr>
          <w:lang w:val="en-US" w:eastAsia="es-ES"/>
        </w:rPr>
        <w:t xml:space="preserve">        </w:t>
      </w:r>
      <w:r w:rsidRPr="007C1AFD">
        <w:rPr>
          <w:lang w:val="en-US" w:eastAsia="es-ES"/>
        </w:rPr>
        <w:t>'200':</w:t>
      </w:r>
    </w:p>
    <w:p w:rsidR="00CA0434" w:rsidRPr="0058410E" w:rsidRDefault="00CA0434" w:rsidP="00CA0434">
      <w:pPr>
        <w:pStyle w:val="PL"/>
        <w:rPr>
          <w:lang w:val="en-US" w:eastAsia="es-ES"/>
        </w:rPr>
      </w:pPr>
      <w:r w:rsidRPr="007C1AFD">
        <w:rPr>
          <w:lang w:val="en-US" w:eastAsia="es-ES"/>
        </w:rPr>
        <w:t xml:space="preserve">          description: </w:t>
      </w:r>
      <w:r>
        <w:rPr>
          <w:lang w:val="en-US" w:eastAsia="es-ES"/>
        </w:rPr>
        <w:t>&gt;</w:t>
      </w:r>
    </w:p>
    <w:p w:rsidR="00CA0434" w:rsidRDefault="00CA0434" w:rsidP="00CA0434">
      <w:pPr>
        <w:pStyle w:val="PL"/>
      </w:pPr>
      <w:r>
        <w:rPr>
          <w:lang w:val="en-US" w:eastAsia="es-ES"/>
        </w:rPr>
        <w:t xml:space="preserve">            </w:t>
      </w:r>
      <w:r w:rsidRPr="007C1AFD">
        <w:rPr>
          <w:lang w:val="en-US" w:eastAsia="es-ES"/>
        </w:rPr>
        <w:t xml:space="preserve">OK. </w:t>
      </w:r>
      <w:r>
        <w:t xml:space="preserve">Successful case. </w:t>
      </w:r>
      <w:r w:rsidRPr="007C1AFD">
        <w:t xml:space="preserve">The </w:t>
      </w:r>
      <w:r>
        <w:t xml:space="preserve">targeted </w:t>
      </w:r>
      <w:r w:rsidRPr="007C1AFD">
        <w:t xml:space="preserve">Individual </w:t>
      </w:r>
      <w:r>
        <w:t>MBS</w:t>
      </w:r>
      <w:r w:rsidRPr="007C1AFD">
        <w:t xml:space="preserve"> </w:t>
      </w:r>
      <w:r>
        <w:t>Resource</w:t>
      </w:r>
      <w:r w:rsidRPr="007C1AFD">
        <w:t xml:space="preserve"> resource </w:t>
      </w:r>
      <w:r>
        <w:t>is successfully</w:t>
      </w:r>
    </w:p>
    <w:p w:rsidR="00CA0434" w:rsidRPr="007C1AFD" w:rsidRDefault="00CA0434" w:rsidP="00CA0434">
      <w:pPr>
        <w:pStyle w:val="PL"/>
        <w:rPr>
          <w:lang w:val="en-US" w:eastAsia="es-ES"/>
        </w:rPr>
      </w:pPr>
      <w:r>
        <w:t xml:space="preserve">           </w:t>
      </w:r>
      <w:r w:rsidRPr="007C1AFD">
        <w:t xml:space="preserve"> </w:t>
      </w:r>
      <w:r>
        <w:t>modified and a representation of the updated resource is returned in the response body.</w:t>
      </w:r>
    </w:p>
    <w:p w:rsidR="00CA0434" w:rsidRPr="007C1AFD" w:rsidRDefault="00CA0434" w:rsidP="00CA0434">
      <w:pPr>
        <w:pStyle w:val="PL"/>
        <w:rPr>
          <w:lang w:val="en-US" w:eastAsia="es-ES"/>
        </w:rPr>
      </w:pPr>
      <w:r w:rsidRPr="007C1AFD">
        <w:rPr>
          <w:lang w:val="en-US" w:eastAsia="es-ES"/>
        </w:rPr>
        <w:t xml:space="preserve">          content:</w:t>
      </w:r>
    </w:p>
    <w:p w:rsidR="00CA0434" w:rsidRPr="007C1AFD" w:rsidRDefault="00CA0434" w:rsidP="00CA0434">
      <w:pPr>
        <w:pStyle w:val="PL"/>
        <w:rPr>
          <w:lang w:val="en-US" w:eastAsia="es-ES"/>
        </w:rPr>
      </w:pPr>
      <w:r w:rsidRPr="007C1AFD">
        <w:rPr>
          <w:lang w:val="en-US" w:eastAsia="es-ES"/>
        </w:rPr>
        <w:t xml:space="preserve">            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$ref: '#/components/schemas/</w:t>
      </w:r>
      <w:r>
        <w:rPr>
          <w:lang w:val="en-US" w:eastAsia="es-ES"/>
        </w:rPr>
        <w:t>MBSResource</w:t>
      </w:r>
      <w:r w:rsidRPr="007C1AFD">
        <w:rPr>
          <w:lang w:val="en-US" w:eastAsia="es-ES"/>
        </w:rPr>
        <w:t>'</w:t>
      </w:r>
    </w:p>
    <w:p w:rsidR="00CA0434" w:rsidRPr="007C1AFD" w:rsidRDefault="00CA0434" w:rsidP="00CA0434">
      <w:pPr>
        <w:pStyle w:val="PL"/>
        <w:rPr>
          <w:lang w:val="en-US" w:eastAsia="es-ES"/>
        </w:rPr>
      </w:pPr>
      <w:r w:rsidRPr="007C1AFD">
        <w:rPr>
          <w:lang w:val="en-US" w:eastAsia="es-ES"/>
        </w:rPr>
        <w:t xml:space="preserve">        '204':</w:t>
      </w:r>
    </w:p>
    <w:p w:rsidR="00CA0434" w:rsidRPr="00E11339" w:rsidRDefault="00CA0434" w:rsidP="00CA0434">
      <w:pPr>
        <w:pStyle w:val="PL"/>
        <w:rPr>
          <w:lang w:val="en-US" w:eastAsia="es-ES"/>
        </w:rPr>
      </w:pPr>
      <w:r w:rsidRPr="007C1AFD">
        <w:rPr>
          <w:lang w:val="en-US" w:eastAsia="es-ES"/>
        </w:rPr>
        <w:t xml:space="preserve">          description: </w:t>
      </w:r>
      <w:r>
        <w:rPr>
          <w:lang w:val="en-US" w:eastAsia="es-ES"/>
        </w:rPr>
        <w:t>&gt;</w:t>
      </w:r>
    </w:p>
    <w:p w:rsidR="00CA0434" w:rsidRDefault="00CA0434" w:rsidP="00CA0434">
      <w:pPr>
        <w:pStyle w:val="PL"/>
      </w:pPr>
      <w:r>
        <w:rPr>
          <w:lang w:val="en-US" w:eastAsia="es-ES"/>
        </w:rPr>
        <w:t xml:space="preserve">            </w:t>
      </w:r>
      <w:r w:rsidRPr="007C1AFD">
        <w:rPr>
          <w:lang w:val="en-US" w:eastAsia="es-ES"/>
        </w:rPr>
        <w:t xml:space="preserve">No Content. </w:t>
      </w:r>
      <w:r w:rsidRPr="007C1AFD">
        <w:t xml:space="preserve">Successful case. The </w:t>
      </w:r>
      <w:r>
        <w:t xml:space="preserve">targeted </w:t>
      </w:r>
      <w:r w:rsidRPr="007C1AFD">
        <w:t xml:space="preserve">Individual </w:t>
      </w:r>
      <w:r>
        <w:t>MBS</w:t>
      </w:r>
      <w:r w:rsidRPr="007C1AFD">
        <w:t xml:space="preserve"> </w:t>
      </w:r>
      <w:r>
        <w:t>Resource</w:t>
      </w:r>
      <w:r w:rsidRPr="007C1AFD">
        <w:t xml:space="preserve"> resource </w:t>
      </w:r>
      <w:r>
        <w:t>is</w:t>
      </w:r>
    </w:p>
    <w:p w:rsidR="00CA0434" w:rsidRPr="007C1AFD" w:rsidRDefault="00CA0434" w:rsidP="00CA0434">
      <w:pPr>
        <w:pStyle w:val="PL"/>
        <w:rPr>
          <w:lang w:val="en-US" w:eastAsia="es-ES"/>
        </w:rPr>
      </w:pPr>
      <w:r>
        <w:t xml:space="preserve">            successfully</w:t>
      </w:r>
      <w:r w:rsidRPr="007C1AFD">
        <w:t xml:space="preserve"> </w:t>
      </w:r>
      <w:r>
        <w:t>modified and no content is returned in the response body</w:t>
      </w:r>
      <w:r w:rsidRPr="007C1AFD">
        <w:t>.</w:t>
      </w:r>
    </w:p>
    <w:p w:rsidR="00CA0434" w:rsidRPr="007C1AFD" w:rsidRDefault="00CA0434" w:rsidP="00CA0434">
      <w:pPr>
        <w:pStyle w:val="PL"/>
      </w:pPr>
      <w:r w:rsidRPr="007C1AFD">
        <w:t xml:space="preserve">        '307':</w:t>
      </w:r>
    </w:p>
    <w:p w:rsidR="00CA0434" w:rsidRPr="007C1AFD" w:rsidRDefault="00CA0434" w:rsidP="00CA0434">
      <w:pPr>
        <w:pStyle w:val="PL"/>
      </w:pPr>
      <w:r w:rsidRPr="007C1AFD">
        <w:t xml:space="preserve">          $ref: 'TS29122_CommonData.yaml#/components/responses/307'</w:t>
      </w:r>
    </w:p>
    <w:p w:rsidR="00CA0434" w:rsidRPr="007C1AFD" w:rsidRDefault="00CA0434" w:rsidP="00CA0434">
      <w:pPr>
        <w:pStyle w:val="PL"/>
      </w:pPr>
      <w:r w:rsidRPr="007C1AFD">
        <w:t xml:space="preserve">        '308':</w:t>
      </w:r>
    </w:p>
    <w:p w:rsidR="00CA0434" w:rsidRPr="007C1AFD" w:rsidRDefault="00CA0434" w:rsidP="00CA0434">
      <w:pPr>
        <w:pStyle w:val="PL"/>
        <w:rPr>
          <w:lang w:val="en-US" w:eastAsia="es-ES"/>
        </w:rPr>
      </w:pPr>
      <w:r w:rsidRPr="007C1AFD">
        <w:t xml:space="preserve">          $ref: 'TS29122_CommonData.yaml#/components/responses/308'</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CA0434" w:rsidRPr="007C1AFD" w:rsidRDefault="00CA0434" w:rsidP="00CA0434">
      <w:pPr>
        <w:pStyle w:val="PL"/>
        <w:rPr>
          <w:lang w:val="en-US" w:eastAsia="es-ES"/>
        </w:rPr>
      </w:pPr>
      <w:r w:rsidRPr="007C1AFD">
        <w:rPr>
          <w:lang w:val="en-US" w:eastAsia="es-ES"/>
        </w:rPr>
        <w:t xml:space="preserve">          $ref: 'TS29122_CommonData.yaml#/components/responses/default'</w:t>
      </w:r>
    </w:p>
    <w:p w:rsidR="00CA0434"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delete:</w:t>
      </w:r>
    </w:p>
    <w:p w:rsidR="00CA0434" w:rsidRPr="007C1AFD" w:rsidRDefault="00CA0434" w:rsidP="00CA0434">
      <w:pPr>
        <w:pStyle w:val="PL"/>
        <w:rPr>
          <w:rFonts w:cs="Courier New"/>
          <w:szCs w:val="16"/>
          <w:lang w:val="en-US"/>
        </w:rPr>
      </w:pPr>
      <w:r w:rsidRPr="007C1AFD">
        <w:rPr>
          <w:rFonts w:cs="Courier New"/>
          <w:szCs w:val="16"/>
          <w:lang w:val="en-US"/>
        </w:rPr>
        <w:t xml:space="preserve">      summary: </w:t>
      </w:r>
      <w:r>
        <w:rPr>
          <w:rFonts w:cs="Courier New"/>
          <w:szCs w:val="16"/>
          <w:lang w:val="en-US"/>
        </w:rPr>
        <w:t>Request the deletion of an</w:t>
      </w:r>
      <w:r w:rsidRPr="007C1AFD">
        <w:rPr>
          <w:rFonts w:cs="Courier New"/>
          <w:szCs w:val="16"/>
          <w:lang w:val="en-US"/>
        </w:rPr>
        <w:t xml:space="preserve"> existing Individual </w:t>
      </w:r>
      <w:r>
        <w:rPr>
          <w:rFonts w:cs="Courier New"/>
          <w:szCs w:val="16"/>
          <w:lang w:val="en-US"/>
        </w:rPr>
        <w:t>MBS Resource.</w:t>
      </w:r>
    </w:p>
    <w:p w:rsidR="00CA0434" w:rsidRPr="007C1AFD" w:rsidRDefault="00CA0434" w:rsidP="00CA0434">
      <w:pPr>
        <w:pStyle w:val="PL"/>
        <w:rPr>
          <w:rFonts w:cs="Courier New"/>
          <w:szCs w:val="16"/>
          <w:lang w:val="en-US"/>
        </w:rPr>
      </w:pPr>
      <w:r w:rsidRPr="007C1AFD">
        <w:rPr>
          <w:rFonts w:cs="Courier New"/>
          <w:szCs w:val="16"/>
          <w:lang w:val="en-US"/>
        </w:rPr>
        <w:t xml:space="preserve">      operationId: </w:t>
      </w:r>
      <w:r>
        <w:rPr>
          <w:rFonts w:cs="Courier New"/>
          <w:szCs w:val="16"/>
          <w:lang w:val="en-US"/>
        </w:rPr>
        <w:t>DeleteIndivMBSResource</w:t>
      </w:r>
    </w:p>
    <w:p w:rsidR="00CA0434" w:rsidRPr="007C1AFD" w:rsidRDefault="00CA0434" w:rsidP="00CA0434">
      <w:pPr>
        <w:pStyle w:val="PL"/>
        <w:rPr>
          <w:rFonts w:cs="Courier New"/>
          <w:szCs w:val="16"/>
          <w:lang w:val="en-US"/>
        </w:rPr>
      </w:pPr>
      <w:r w:rsidRPr="007C1AFD">
        <w:rPr>
          <w:rFonts w:cs="Courier New"/>
          <w:szCs w:val="16"/>
          <w:lang w:val="en-US"/>
        </w:rPr>
        <w:t xml:space="preserve">      tags:</w:t>
      </w:r>
    </w:p>
    <w:p w:rsidR="00CA0434" w:rsidRPr="00BC297C" w:rsidRDefault="00CA0434" w:rsidP="00CA0434">
      <w:pPr>
        <w:pStyle w:val="PL"/>
        <w:rPr>
          <w:rFonts w:cs="Courier New"/>
          <w:szCs w:val="16"/>
          <w:lang w:val="en-US"/>
        </w:rPr>
      </w:pPr>
      <w:r w:rsidRPr="00BC297C">
        <w:rPr>
          <w:rFonts w:cs="Courier New"/>
          <w:szCs w:val="16"/>
          <w:lang w:val="en-US"/>
        </w:rPr>
        <w:t xml:space="preserve">        - Individual MBS Resource (Document)</w:t>
      </w:r>
    </w:p>
    <w:p w:rsidR="00CA0434" w:rsidRPr="007C1AFD" w:rsidRDefault="00CA0434" w:rsidP="00CA0434">
      <w:pPr>
        <w:pStyle w:val="PL"/>
        <w:rPr>
          <w:lang w:val="en-US" w:eastAsia="es-ES"/>
        </w:rPr>
      </w:pPr>
      <w:r w:rsidRPr="007C1AFD">
        <w:rPr>
          <w:lang w:val="en-US" w:eastAsia="es-ES"/>
        </w:rPr>
        <w:t xml:space="preserve">      responses:</w:t>
      </w:r>
    </w:p>
    <w:p w:rsidR="00CA0434" w:rsidRPr="007C1AFD" w:rsidRDefault="00CA0434" w:rsidP="00CA0434">
      <w:pPr>
        <w:pStyle w:val="PL"/>
        <w:rPr>
          <w:lang w:val="en-US" w:eastAsia="es-ES"/>
        </w:rPr>
      </w:pPr>
      <w:r w:rsidRPr="007C1AFD">
        <w:rPr>
          <w:lang w:val="en-US" w:eastAsia="es-ES"/>
        </w:rPr>
        <w:t xml:space="preserve">        '204':</w:t>
      </w:r>
    </w:p>
    <w:p w:rsidR="00CA0434" w:rsidRPr="00D0563B" w:rsidRDefault="00CA0434" w:rsidP="00CA0434">
      <w:pPr>
        <w:pStyle w:val="PL"/>
        <w:rPr>
          <w:lang w:val="en-US" w:eastAsia="es-ES"/>
        </w:rPr>
      </w:pPr>
      <w:r w:rsidRPr="007C1AFD">
        <w:rPr>
          <w:lang w:val="en-US" w:eastAsia="es-ES"/>
        </w:rPr>
        <w:t xml:space="preserve">          description: </w:t>
      </w:r>
      <w:r>
        <w:rPr>
          <w:lang w:val="en-US" w:eastAsia="es-ES"/>
        </w:rPr>
        <w:t>&gt;</w:t>
      </w:r>
    </w:p>
    <w:p w:rsidR="00CA0434" w:rsidRDefault="00CA0434" w:rsidP="00CA0434">
      <w:pPr>
        <w:pStyle w:val="PL"/>
      </w:pPr>
      <w:r>
        <w:rPr>
          <w:lang w:val="en-US" w:eastAsia="es-ES"/>
        </w:rPr>
        <w:t xml:space="preserve">            </w:t>
      </w:r>
      <w:r w:rsidRPr="007C1AFD">
        <w:rPr>
          <w:lang w:val="en-US" w:eastAsia="es-ES"/>
        </w:rPr>
        <w:t xml:space="preserve">No Content. </w:t>
      </w:r>
      <w:r w:rsidRPr="007C1AFD">
        <w:t xml:space="preserve">Successful case. The </w:t>
      </w:r>
      <w:r>
        <w:t xml:space="preserve">targeted </w:t>
      </w:r>
      <w:r w:rsidRPr="007C1AFD">
        <w:t xml:space="preserve">Individual </w:t>
      </w:r>
      <w:r>
        <w:t>MBS</w:t>
      </w:r>
      <w:r w:rsidRPr="007C1AFD">
        <w:t xml:space="preserve"> </w:t>
      </w:r>
      <w:r>
        <w:t>Resource</w:t>
      </w:r>
      <w:r w:rsidRPr="007C1AFD">
        <w:t xml:space="preserve"> resource </w:t>
      </w:r>
      <w:r>
        <w:t>is</w:t>
      </w:r>
    </w:p>
    <w:p w:rsidR="00CA0434" w:rsidRPr="007C1AFD" w:rsidRDefault="00CA0434" w:rsidP="00CA0434">
      <w:pPr>
        <w:pStyle w:val="PL"/>
        <w:rPr>
          <w:lang w:val="en-US" w:eastAsia="es-ES"/>
        </w:rPr>
      </w:pPr>
      <w:r>
        <w:t xml:space="preserve">            successfully</w:t>
      </w:r>
      <w:r w:rsidRPr="007C1AFD">
        <w:t xml:space="preserve"> deleted.</w:t>
      </w:r>
    </w:p>
    <w:p w:rsidR="00CA0434" w:rsidRPr="007C1AFD" w:rsidRDefault="00CA0434" w:rsidP="00CA0434">
      <w:pPr>
        <w:pStyle w:val="PL"/>
      </w:pPr>
      <w:r w:rsidRPr="007C1AFD">
        <w:t xml:space="preserve">        '307':</w:t>
      </w:r>
    </w:p>
    <w:p w:rsidR="00CA0434" w:rsidRPr="007C1AFD" w:rsidRDefault="00CA0434" w:rsidP="00CA0434">
      <w:pPr>
        <w:pStyle w:val="PL"/>
      </w:pPr>
      <w:r w:rsidRPr="007C1AFD">
        <w:t xml:space="preserve">          $ref: 'TS29122_CommonData.yaml#/components/responses/307'</w:t>
      </w:r>
    </w:p>
    <w:p w:rsidR="00CA0434" w:rsidRPr="007C1AFD" w:rsidRDefault="00CA0434" w:rsidP="00CA0434">
      <w:pPr>
        <w:pStyle w:val="PL"/>
      </w:pPr>
      <w:r w:rsidRPr="007C1AFD">
        <w:t xml:space="preserve">        '308':</w:t>
      </w:r>
    </w:p>
    <w:p w:rsidR="00CA0434" w:rsidRPr="007C1AFD" w:rsidRDefault="00CA0434" w:rsidP="00CA0434">
      <w:pPr>
        <w:pStyle w:val="PL"/>
        <w:rPr>
          <w:lang w:val="en-US" w:eastAsia="es-ES"/>
        </w:rPr>
      </w:pPr>
      <w:r w:rsidRPr="007C1AFD">
        <w:t xml:space="preserve">          $ref: 'TS29122_CommonData.yaml#/components/responses/308'</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CA0434" w:rsidRPr="007C1AFD" w:rsidRDefault="00CA0434" w:rsidP="00CA0434">
      <w:pPr>
        <w:pStyle w:val="PL"/>
        <w:rPr>
          <w:lang w:val="en-US" w:eastAsia="es-ES"/>
        </w:rPr>
      </w:pPr>
      <w:r w:rsidRPr="007C1AFD">
        <w:rPr>
          <w:lang w:val="en-US" w:eastAsia="es-ES"/>
        </w:rPr>
        <w:t xml:space="preserve">          $ref: 'TS29122_CommonData.yaml#/components/responses/default'</w:t>
      </w:r>
    </w:p>
    <w:p w:rsidR="00F247D0" w:rsidRDefault="00F247D0" w:rsidP="00F247D0">
      <w:pPr>
        <w:pStyle w:val="PL"/>
        <w:rPr>
          <w:lang w:val="en-US" w:eastAsia="es-ES"/>
        </w:rPr>
      </w:pPr>
    </w:p>
    <w:p w:rsidR="00F247D0" w:rsidRPr="003107D3" w:rsidRDefault="00F247D0" w:rsidP="00F247D0">
      <w:pPr>
        <w:pStyle w:val="PL"/>
      </w:pPr>
      <w:r w:rsidRPr="007C1AFD">
        <w:rPr>
          <w:lang w:val="en-US" w:eastAsia="es-ES"/>
        </w:rPr>
        <w:t xml:space="preserve">  /</w:t>
      </w:r>
      <w:r>
        <w:rPr>
          <w:lang w:val="en-US" w:eastAsia="es-ES"/>
        </w:rPr>
        <w:t>mbs</w:t>
      </w:r>
      <w:r w:rsidRPr="007C1AFD">
        <w:rPr>
          <w:lang w:val="en-US" w:eastAsia="es-ES"/>
        </w:rPr>
        <w:t>-</w:t>
      </w:r>
      <w:r>
        <w:rPr>
          <w:lang w:val="en-US" w:eastAsia="es-ES"/>
        </w:rPr>
        <w:t>resource</w:t>
      </w:r>
      <w:r w:rsidRPr="007C1AFD">
        <w:rPr>
          <w:lang w:val="en-US" w:eastAsia="es-ES"/>
        </w:rPr>
        <w:t>s/{m</w:t>
      </w:r>
      <w:r>
        <w:rPr>
          <w:lang w:val="en-US" w:eastAsia="es-ES"/>
        </w:rPr>
        <w:t>bsRes</w:t>
      </w:r>
      <w:r w:rsidRPr="007C1AFD">
        <w:rPr>
          <w:lang w:val="en-US" w:eastAsia="es-ES"/>
        </w:rPr>
        <w:t>Id}</w:t>
      </w:r>
      <w:r>
        <w:rPr>
          <w:lang w:val="en-US" w:eastAsia="es-ES"/>
        </w:rPr>
        <w:t>/</w:t>
      </w:r>
      <w:r>
        <w:t>activate</w:t>
      </w:r>
      <w:r w:rsidRPr="003107D3">
        <w:t>:</w:t>
      </w:r>
    </w:p>
    <w:p w:rsidR="00F247D0" w:rsidRPr="007C1AFD" w:rsidRDefault="00F247D0" w:rsidP="00F247D0">
      <w:pPr>
        <w:pStyle w:val="PL"/>
        <w:rPr>
          <w:lang w:val="en-US" w:eastAsia="es-ES"/>
        </w:rPr>
      </w:pPr>
      <w:r w:rsidRPr="007F27CD">
        <w:rPr>
          <w:lang w:val="en-US" w:eastAsia="es-ES"/>
        </w:rPr>
        <w:t xml:space="preserve">    </w:t>
      </w:r>
      <w:r w:rsidRPr="007C1AFD">
        <w:rPr>
          <w:lang w:val="en-US" w:eastAsia="es-ES"/>
        </w:rPr>
        <w:t>parameters:</w:t>
      </w:r>
    </w:p>
    <w:p w:rsidR="00F247D0" w:rsidRPr="007C1AFD" w:rsidRDefault="00F247D0" w:rsidP="00F247D0">
      <w:pPr>
        <w:pStyle w:val="PL"/>
        <w:rPr>
          <w:lang w:val="en-US" w:eastAsia="es-ES"/>
        </w:rPr>
      </w:pPr>
      <w:r w:rsidRPr="007C1AFD">
        <w:rPr>
          <w:lang w:val="en-US" w:eastAsia="es-ES"/>
        </w:rPr>
        <w:t xml:space="preserve">      - name: m</w:t>
      </w:r>
      <w:r>
        <w:rPr>
          <w:lang w:val="en-US" w:eastAsia="es-ES"/>
        </w:rPr>
        <w:t>bsRes</w:t>
      </w:r>
      <w:r w:rsidRPr="007C1AFD">
        <w:rPr>
          <w:lang w:val="en-US" w:eastAsia="es-ES"/>
        </w:rPr>
        <w:t>Id</w:t>
      </w:r>
    </w:p>
    <w:p w:rsidR="00F247D0" w:rsidRPr="007C1AFD" w:rsidRDefault="00F247D0" w:rsidP="00F247D0">
      <w:pPr>
        <w:pStyle w:val="PL"/>
        <w:rPr>
          <w:lang w:val="en-US" w:eastAsia="es-ES"/>
        </w:rPr>
      </w:pPr>
      <w:r w:rsidRPr="007C1AFD">
        <w:rPr>
          <w:lang w:val="en-US" w:eastAsia="es-ES"/>
        </w:rPr>
        <w:t xml:space="preserve">        in: path</w:t>
      </w:r>
    </w:p>
    <w:p w:rsidR="00F247D0" w:rsidRPr="007C1AFD" w:rsidRDefault="00F247D0" w:rsidP="00F247D0">
      <w:pPr>
        <w:pStyle w:val="PL"/>
        <w:rPr>
          <w:lang w:val="en-US" w:eastAsia="es-ES"/>
        </w:rPr>
      </w:pPr>
      <w:r w:rsidRPr="007C1AFD">
        <w:rPr>
          <w:lang w:val="en-US" w:eastAsia="es-ES"/>
        </w:rPr>
        <w:t xml:space="preserve">        description: </w:t>
      </w:r>
      <w:r>
        <w:rPr>
          <w:lang w:val="en-US" w:eastAsia="es-ES"/>
        </w:rPr>
        <w:t>Represents the identifier of the Individual MBS Resource resource.</w:t>
      </w:r>
    </w:p>
    <w:p w:rsidR="00F247D0" w:rsidRPr="007C1AFD" w:rsidRDefault="00F247D0" w:rsidP="00F247D0">
      <w:pPr>
        <w:pStyle w:val="PL"/>
        <w:rPr>
          <w:lang w:val="en-US" w:eastAsia="es-ES"/>
        </w:rPr>
      </w:pPr>
      <w:r w:rsidRPr="007C1AFD">
        <w:rPr>
          <w:lang w:val="en-US" w:eastAsia="es-ES"/>
        </w:rPr>
        <w:t xml:space="preserve">        required: true</w:t>
      </w:r>
    </w:p>
    <w:p w:rsidR="00F247D0" w:rsidRPr="007C1AFD" w:rsidRDefault="00F247D0" w:rsidP="00F247D0">
      <w:pPr>
        <w:pStyle w:val="PL"/>
        <w:rPr>
          <w:lang w:val="en-US" w:eastAsia="es-ES"/>
        </w:rPr>
      </w:pPr>
      <w:r w:rsidRPr="007C1AFD">
        <w:rPr>
          <w:lang w:val="en-US" w:eastAsia="es-ES"/>
        </w:rPr>
        <w:t xml:space="preserve">        schema:</w:t>
      </w:r>
    </w:p>
    <w:p w:rsidR="00F247D0" w:rsidRPr="007C1AFD" w:rsidRDefault="00F247D0" w:rsidP="00F247D0">
      <w:pPr>
        <w:pStyle w:val="PL"/>
        <w:rPr>
          <w:lang w:val="en-US" w:eastAsia="es-ES"/>
        </w:rPr>
      </w:pPr>
      <w:r w:rsidRPr="007C1AFD">
        <w:rPr>
          <w:lang w:val="en-US" w:eastAsia="es-ES"/>
        </w:rPr>
        <w:t xml:space="preserve">          type: string</w:t>
      </w:r>
    </w:p>
    <w:p w:rsidR="00F247D0" w:rsidRDefault="00F247D0" w:rsidP="00F247D0">
      <w:pPr>
        <w:pStyle w:val="PL"/>
        <w:rPr>
          <w:lang w:val="en-US"/>
        </w:rPr>
      </w:pPr>
    </w:p>
    <w:p w:rsidR="00F247D0" w:rsidRPr="003107D3" w:rsidRDefault="00F247D0" w:rsidP="00F247D0">
      <w:pPr>
        <w:pStyle w:val="PL"/>
      </w:pPr>
      <w:r w:rsidRPr="003107D3">
        <w:t xml:space="preserve">    post:</w:t>
      </w:r>
    </w:p>
    <w:p w:rsidR="00F247D0" w:rsidRPr="003107D3" w:rsidRDefault="00F247D0" w:rsidP="00F247D0">
      <w:pPr>
        <w:pStyle w:val="PL"/>
      </w:pPr>
      <w:r w:rsidRPr="003107D3">
        <w:t xml:space="preserve">      </w:t>
      </w:r>
      <w:r w:rsidRPr="003107D3">
        <w:rPr>
          <w:rFonts w:cs="Courier New"/>
          <w:szCs w:val="16"/>
          <w:lang w:val="en-US"/>
        </w:rPr>
        <w:t xml:space="preserve">summary: </w:t>
      </w:r>
      <w:r>
        <w:rPr>
          <w:rFonts w:cs="Courier New"/>
          <w:szCs w:val="16"/>
          <w:lang w:val="en-US"/>
        </w:rPr>
        <w:t xml:space="preserve">Request the </w:t>
      </w:r>
      <w:r>
        <w:t>activation of an existing MBS Resource.</w:t>
      </w:r>
    </w:p>
    <w:p w:rsidR="00F247D0" w:rsidRPr="003107D3" w:rsidRDefault="00F247D0" w:rsidP="00F247D0">
      <w:pPr>
        <w:pStyle w:val="PL"/>
      </w:pPr>
      <w:r w:rsidRPr="003107D3">
        <w:t xml:space="preserve">      </w:t>
      </w:r>
      <w:r w:rsidRPr="003107D3">
        <w:rPr>
          <w:rFonts w:cs="Courier New"/>
          <w:szCs w:val="16"/>
          <w:lang w:val="en-US"/>
        </w:rPr>
        <w:t xml:space="preserve">operationId: </w:t>
      </w:r>
      <w:r>
        <w:rPr>
          <w:rFonts w:cs="Courier New"/>
          <w:szCs w:val="16"/>
          <w:lang w:val="en-US"/>
        </w:rPr>
        <w:t>Activate</w:t>
      </w:r>
      <w:r>
        <w:t>MBSResource</w:t>
      </w:r>
    </w:p>
    <w:p w:rsidR="00F247D0" w:rsidRPr="003107D3" w:rsidRDefault="00F247D0" w:rsidP="00F247D0">
      <w:pPr>
        <w:pStyle w:val="PL"/>
      </w:pPr>
      <w:r w:rsidRPr="003107D3">
        <w:t xml:space="preserve">      tags:</w:t>
      </w:r>
    </w:p>
    <w:p w:rsidR="00F247D0" w:rsidRPr="003107D3" w:rsidRDefault="00F247D0" w:rsidP="00F247D0">
      <w:pPr>
        <w:pStyle w:val="PL"/>
      </w:pPr>
      <w:r w:rsidRPr="003107D3">
        <w:t xml:space="preserve">        - Individual </w:t>
      </w:r>
      <w:r w:rsidRPr="00BC297C">
        <w:rPr>
          <w:rFonts w:cs="Courier New"/>
          <w:szCs w:val="16"/>
          <w:lang w:val="en-US"/>
        </w:rPr>
        <w:t xml:space="preserve">MBS Resource </w:t>
      </w:r>
      <w:r w:rsidRPr="003107D3">
        <w:t>(Document)</w:t>
      </w:r>
    </w:p>
    <w:p w:rsidR="00F247D0" w:rsidRPr="003107D3" w:rsidRDefault="00F247D0" w:rsidP="00F247D0">
      <w:pPr>
        <w:pStyle w:val="PL"/>
      </w:pPr>
      <w:r w:rsidRPr="003107D3">
        <w:t xml:space="preserve">      requestBody:</w:t>
      </w:r>
    </w:p>
    <w:p w:rsidR="00F247D0" w:rsidRPr="003107D3" w:rsidRDefault="00F247D0" w:rsidP="00F247D0">
      <w:pPr>
        <w:pStyle w:val="PL"/>
      </w:pPr>
      <w:r w:rsidRPr="003107D3">
        <w:t xml:space="preserve">        required: true</w:t>
      </w:r>
    </w:p>
    <w:p w:rsidR="00F247D0" w:rsidRPr="003107D3" w:rsidRDefault="00F247D0" w:rsidP="00F247D0">
      <w:pPr>
        <w:pStyle w:val="PL"/>
      </w:pPr>
      <w:r w:rsidRPr="003107D3">
        <w:t xml:space="preserve">        content:</w:t>
      </w:r>
    </w:p>
    <w:p w:rsidR="00F247D0" w:rsidRPr="003107D3" w:rsidRDefault="00F247D0" w:rsidP="00F247D0">
      <w:pPr>
        <w:pStyle w:val="PL"/>
      </w:pPr>
      <w:r w:rsidRPr="003107D3">
        <w:t xml:space="preserve">          application/json:</w:t>
      </w:r>
    </w:p>
    <w:p w:rsidR="00F247D0" w:rsidRPr="003107D3" w:rsidRDefault="00F247D0" w:rsidP="00F247D0">
      <w:pPr>
        <w:pStyle w:val="PL"/>
      </w:pPr>
      <w:r w:rsidRPr="003107D3">
        <w:t xml:space="preserve">            schema:</w:t>
      </w:r>
    </w:p>
    <w:p w:rsidR="00F247D0" w:rsidRPr="003107D3" w:rsidRDefault="00F247D0" w:rsidP="00F247D0">
      <w:pPr>
        <w:pStyle w:val="PL"/>
      </w:pPr>
      <w:r w:rsidRPr="003107D3">
        <w:t xml:space="preserve">           </w:t>
      </w:r>
      <w:r>
        <w:t xml:space="preserve">   $ref: '#/components/schemas/MbsResAct</w:t>
      </w:r>
      <w:r w:rsidRPr="003107D3">
        <w:t>'</w:t>
      </w:r>
    </w:p>
    <w:p w:rsidR="00F247D0" w:rsidRPr="003107D3" w:rsidRDefault="00F247D0" w:rsidP="00F247D0">
      <w:pPr>
        <w:pStyle w:val="PL"/>
      </w:pPr>
      <w:r w:rsidRPr="003107D3">
        <w:t xml:space="preserve">      responses:</w:t>
      </w:r>
    </w:p>
    <w:p w:rsidR="00F247D0" w:rsidRPr="003107D3" w:rsidRDefault="00F247D0" w:rsidP="00F247D0">
      <w:pPr>
        <w:pStyle w:val="PL"/>
      </w:pPr>
      <w:r w:rsidRPr="003107D3">
        <w:t xml:space="preserve">        '200':</w:t>
      </w:r>
    </w:p>
    <w:p w:rsidR="00F247D0" w:rsidRDefault="00F247D0" w:rsidP="00F247D0">
      <w:pPr>
        <w:pStyle w:val="PL"/>
      </w:pPr>
      <w:r w:rsidRPr="003107D3">
        <w:t xml:space="preserve">          description: </w:t>
      </w:r>
      <w:r>
        <w:t>&gt;</w:t>
      </w:r>
    </w:p>
    <w:p w:rsidR="00F247D0" w:rsidRPr="003107D3" w:rsidRDefault="00F247D0" w:rsidP="00F247D0">
      <w:pPr>
        <w:pStyle w:val="PL"/>
      </w:pPr>
      <w:r>
        <w:t xml:space="preserve">            </w:t>
      </w:r>
      <w:r w:rsidRPr="003107D3">
        <w:t xml:space="preserve">OK. </w:t>
      </w:r>
      <w:r w:rsidRPr="007C1AFD">
        <w:t xml:space="preserve">The </w:t>
      </w:r>
      <w:r>
        <w:t>activation request</w:t>
      </w:r>
      <w:r w:rsidRPr="007C1AFD">
        <w:t xml:space="preserve"> </w:t>
      </w:r>
      <w:r>
        <w:t>is successfully</w:t>
      </w:r>
      <w:r w:rsidRPr="007C1AFD">
        <w:t xml:space="preserve"> </w:t>
      </w:r>
      <w:r>
        <w:t>received and processed</w:t>
      </w:r>
      <w:r w:rsidRPr="007C1AFD">
        <w:t>.</w:t>
      </w:r>
    </w:p>
    <w:p w:rsidR="00F247D0" w:rsidRPr="003107D3" w:rsidRDefault="00F247D0" w:rsidP="00F247D0">
      <w:pPr>
        <w:pStyle w:val="PL"/>
      </w:pPr>
      <w:r w:rsidRPr="003107D3">
        <w:t xml:space="preserve">          content:</w:t>
      </w:r>
    </w:p>
    <w:p w:rsidR="00F247D0" w:rsidRPr="003107D3" w:rsidRDefault="00F247D0" w:rsidP="00F247D0">
      <w:pPr>
        <w:pStyle w:val="PL"/>
      </w:pPr>
      <w:r w:rsidRPr="003107D3">
        <w:t xml:space="preserve">            application/json:</w:t>
      </w:r>
    </w:p>
    <w:p w:rsidR="00F247D0" w:rsidRPr="003107D3" w:rsidRDefault="00F247D0" w:rsidP="00F247D0">
      <w:pPr>
        <w:pStyle w:val="PL"/>
      </w:pPr>
      <w:r w:rsidRPr="003107D3">
        <w:t xml:space="preserve">              schema:</w:t>
      </w:r>
    </w:p>
    <w:p w:rsidR="00F247D0" w:rsidRPr="003107D3" w:rsidRDefault="00F247D0" w:rsidP="00F247D0">
      <w:pPr>
        <w:pStyle w:val="PL"/>
      </w:pPr>
      <w:r w:rsidRPr="003107D3">
        <w:t xml:space="preserve">                $ref: '#/components/schemas/</w:t>
      </w:r>
      <w:r>
        <w:t>MbsResAct</w:t>
      </w:r>
      <w:r w:rsidRPr="003107D3">
        <w:t>'</w:t>
      </w:r>
    </w:p>
    <w:p w:rsidR="00F247D0" w:rsidRPr="007C1AFD" w:rsidRDefault="00F247D0" w:rsidP="00F247D0">
      <w:pPr>
        <w:pStyle w:val="PL"/>
      </w:pPr>
      <w:r w:rsidRPr="007C1AFD">
        <w:t xml:space="preserve">        '307':</w:t>
      </w:r>
    </w:p>
    <w:p w:rsidR="00F247D0" w:rsidRPr="007C1AFD" w:rsidRDefault="00F247D0" w:rsidP="00F247D0">
      <w:pPr>
        <w:pStyle w:val="PL"/>
      </w:pPr>
      <w:r w:rsidRPr="007C1AFD">
        <w:t xml:space="preserve">          $ref: 'TS29122_CommonData.yaml#/components/responses/307'</w:t>
      </w:r>
    </w:p>
    <w:p w:rsidR="00F247D0" w:rsidRPr="007C1AFD" w:rsidRDefault="00F247D0" w:rsidP="00F247D0">
      <w:pPr>
        <w:pStyle w:val="PL"/>
      </w:pPr>
      <w:r w:rsidRPr="007C1AFD">
        <w:t xml:space="preserve">        '308':</w:t>
      </w:r>
    </w:p>
    <w:p w:rsidR="00F247D0" w:rsidRPr="007C1AFD" w:rsidRDefault="00F247D0" w:rsidP="00F247D0">
      <w:pPr>
        <w:pStyle w:val="PL"/>
        <w:rPr>
          <w:lang w:val="en-US" w:eastAsia="es-ES"/>
        </w:rPr>
      </w:pPr>
      <w:r w:rsidRPr="007C1AFD">
        <w:t xml:space="preserve">          $ref: 'TS29122_CommonData.yaml#/components/responses/308'</w:t>
      </w:r>
    </w:p>
    <w:p w:rsidR="00F247D0" w:rsidRPr="007C1AFD" w:rsidRDefault="00F247D0" w:rsidP="00F247D0">
      <w:pPr>
        <w:pStyle w:val="PL"/>
        <w:rPr>
          <w:lang w:val="en-US" w:eastAsia="es-ES"/>
        </w:rPr>
      </w:pPr>
      <w:r w:rsidRPr="007C1AFD">
        <w:rPr>
          <w:lang w:val="en-US" w:eastAsia="es-ES"/>
        </w:rPr>
        <w:t xml:space="preserve">        '400':</w:t>
      </w:r>
    </w:p>
    <w:p w:rsidR="00F247D0" w:rsidRPr="007C1AFD" w:rsidRDefault="00F247D0" w:rsidP="00F247D0">
      <w:pPr>
        <w:pStyle w:val="PL"/>
        <w:rPr>
          <w:lang w:val="en-US" w:eastAsia="es-ES"/>
        </w:rPr>
      </w:pPr>
      <w:r w:rsidRPr="007C1AFD">
        <w:rPr>
          <w:lang w:val="en-US" w:eastAsia="es-ES"/>
        </w:rPr>
        <w:t xml:space="preserve">          $ref: 'TS29122_CommonData.yaml#/components/responses/400'</w:t>
      </w:r>
    </w:p>
    <w:p w:rsidR="00F247D0" w:rsidRPr="007C1AFD" w:rsidRDefault="00F247D0" w:rsidP="00F247D0">
      <w:pPr>
        <w:pStyle w:val="PL"/>
        <w:rPr>
          <w:lang w:val="en-US" w:eastAsia="es-ES"/>
        </w:rPr>
      </w:pPr>
      <w:r w:rsidRPr="007C1AFD">
        <w:rPr>
          <w:lang w:val="en-US" w:eastAsia="es-ES"/>
        </w:rPr>
        <w:t xml:space="preserve">        '401':</w:t>
      </w:r>
    </w:p>
    <w:p w:rsidR="00F247D0" w:rsidRPr="007C1AFD" w:rsidRDefault="00F247D0" w:rsidP="00F247D0">
      <w:pPr>
        <w:pStyle w:val="PL"/>
        <w:rPr>
          <w:lang w:val="en-US" w:eastAsia="es-ES"/>
        </w:rPr>
      </w:pPr>
      <w:r w:rsidRPr="007C1AFD">
        <w:rPr>
          <w:lang w:val="en-US" w:eastAsia="es-ES"/>
        </w:rPr>
        <w:t xml:space="preserve">          $ref: 'TS29122_CommonData.yaml#/components/responses/401'</w:t>
      </w:r>
    </w:p>
    <w:p w:rsidR="00F247D0" w:rsidRPr="007C1AFD" w:rsidRDefault="00F247D0" w:rsidP="00F247D0">
      <w:pPr>
        <w:pStyle w:val="PL"/>
        <w:rPr>
          <w:lang w:val="en-US" w:eastAsia="es-ES"/>
        </w:rPr>
      </w:pPr>
      <w:r w:rsidRPr="007C1AFD">
        <w:rPr>
          <w:lang w:val="en-US" w:eastAsia="es-ES"/>
        </w:rPr>
        <w:t xml:space="preserve">        '403':</w:t>
      </w:r>
    </w:p>
    <w:p w:rsidR="00F247D0" w:rsidRPr="007C1AFD" w:rsidRDefault="00F247D0" w:rsidP="00F247D0">
      <w:pPr>
        <w:pStyle w:val="PL"/>
        <w:rPr>
          <w:lang w:val="en-US" w:eastAsia="es-ES"/>
        </w:rPr>
      </w:pPr>
      <w:r w:rsidRPr="007C1AFD">
        <w:rPr>
          <w:lang w:val="en-US" w:eastAsia="es-ES"/>
        </w:rPr>
        <w:t xml:space="preserve">          $ref: 'TS29122_CommonData.yaml#/components/responses/403'</w:t>
      </w:r>
    </w:p>
    <w:p w:rsidR="00F247D0" w:rsidRPr="007C1AFD" w:rsidRDefault="00F247D0" w:rsidP="00F247D0">
      <w:pPr>
        <w:pStyle w:val="PL"/>
        <w:rPr>
          <w:lang w:val="en-US" w:eastAsia="es-ES"/>
        </w:rPr>
      </w:pPr>
      <w:r w:rsidRPr="007C1AFD">
        <w:rPr>
          <w:lang w:val="en-US" w:eastAsia="es-ES"/>
        </w:rPr>
        <w:t xml:space="preserve">        '404':</w:t>
      </w:r>
    </w:p>
    <w:p w:rsidR="00F247D0" w:rsidRPr="007C1AFD" w:rsidRDefault="00F247D0" w:rsidP="00F247D0">
      <w:pPr>
        <w:pStyle w:val="PL"/>
        <w:rPr>
          <w:lang w:val="en-US" w:eastAsia="es-ES"/>
        </w:rPr>
      </w:pPr>
      <w:r w:rsidRPr="007C1AFD">
        <w:rPr>
          <w:lang w:val="en-US" w:eastAsia="es-ES"/>
        </w:rPr>
        <w:t xml:space="preserve">          $ref: 'TS29122_CommonData.yaml#/components/responses/404'</w:t>
      </w:r>
    </w:p>
    <w:p w:rsidR="00F247D0" w:rsidRPr="007C1AFD" w:rsidRDefault="00F247D0" w:rsidP="00F247D0">
      <w:pPr>
        <w:pStyle w:val="PL"/>
        <w:rPr>
          <w:lang w:val="en-US" w:eastAsia="es-ES"/>
        </w:rPr>
      </w:pPr>
      <w:r w:rsidRPr="007C1AFD">
        <w:rPr>
          <w:lang w:val="en-US" w:eastAsia="es-ES"/>
        </w:rPr>
        <w:t xml:space="preserve">        '411':</w:t>
      </w:r>
    </w:p>
    <w:p w:rsidR="00F247D0" w:rsidRPr="007C1AFD" w:rsidRDefault="00F247D0" w:rsidP="00F247D0">
      <w:pPr>
        <w:pStyle w:val="PL"/>
        <w:rPr>
          <w:lang w:val="en-US" w:eastAsia="es-ES"/>
        </w:rPr>
      </w:pPr>
      <w:r w:rsidRPr="007C1AFD">
        <w:rPr>
          <w:lang w:val="en-US" w:eastAsia="es-ES"/>
        </w:rPr>
        <w:t xml:space="preserve">          $ref: 'TS29122_CommonData.yaml#/components/responses/411'</w:t>
      </w:r>
    </w:p>
    <w:p w:rsidR="00F247D0" w:rsidRPr="007C1AFD" w:rsidRDefault="00F247D0" w:rsidP="00F247D0">
      <w:pPr>
        <w:pStyle w:val="PL"/>
        <w:rPr>
          <w:lang w:val="en-US" w:eastAsia="es-ES"/>
        </w:rPr>
      </w:pPr>
      <w:r w:rsidRPr="007C1AFD">
        <w:rPr>
          <w:lang w:val="en-US" w:eastAsia="es-ES"/>
        </w:rPr>
        <w:t xml:space="preserve">        '413':</w:t>
      </w:r>
    </w:p>
    <w:p w:rsidR="00F247D0" w:rsidRPr="007C1AFD" w:rsidRDefault="00F247D0" w:rsidP="00F247D0">
      <w:pPr>
        <w:pStyle w:val="PL"/>
        <w:rPr>
          <w:lang w:val="en-US" w:eastAsia="es-ES"/>
        </w:rPr>
      </w:pPr>
      <w:r w:rsidRPr="007C1AFD">
        <w:rPr>
          <w:lang w:val="en-US" w:eastAsia="es-ES"/>
        </w:rPr>
        <w:t xml:space="preserve">          $ref: 'TS29122_CommonData.yaml#/components/responses/413'</w:t>
      </w:r>
    </w:p>
    <w:p w:rsidR="00F247D0" w:rsidRPr="007C1AFD" w:rsidRDefault="00F247D0" w:rsidP="00F247D0">
      <w:pPr>
        <w:pStyle w:val="PL"/>
        <w:rPr>
          <w:lang w:val="en-US" w:eastAsia="es-ES"/>
        </w:rPr>
      </w:pPr>
      <w:r w:rsidRPr="007C1AFD">
        <w:rPr>
          <w:lang w:val="en-US" w:eastAsia="es-ES"/>
        </w:rPr>
        <w:t xml:space="preserve">        '415':</w:t>
      </w:r>
    </w:p>
    <w:p w:rsidR="00F247D0" w:rsidRPr="007C1AFD" w:rsidRDefault="00F247D0" w:rsidP="00F247D0">
      <w:pPr>
        <w:pStyle w:val="PL"/>
        <w:rPr>
          <w:lang w:val="en-US" w:eastAsia="es-ES"/>
        </w:rPr>
      </w:pPr>
      <w:r w:rsidRPr="007C1AFD">
        <w:rPr>
          <w:lang w:val="en-US" w:eastAsia="es-ES"/>
        </w:rPr>
        <w:t xml:space="preserve">          $ref: 'TS29122_CommonData.yaml#/components/responses/415'</w:t>
      </w:r>
    </w:p>
    <w:p w:rsidR="00F247D0" w:rsidRPr="007C1AFD" w:rsidRDefault="00F247D0" w:rsidP="00F247D0">
      <w:pPr>
        <w:pStyle w:val="PL"/>
        <w:rPr>
          <w:lang w:val="en-US" w:eastAsia="es-ES"/>
        </w:rPr>
      </w:pPr>
      <w:r w:rsidRPr="007C1AFD">
        <w:rPr>
          <w:lang w:val="en-US" w:eastAsia="es-ES"/>
        </w:rPr>
        <w:t xml:space="preserve">        '429':</w:t>
      </w:r>
    </w:p>
    <w:p w:rsidR="00F247D0" w:rsidRPr="007C1AFD" w:rsidRDefault="00F247D0" w:rsidP="00F247D0">
      <w:pPr>
        <w:pStyle w:val="PL"/>
        <w:rPr>
          <w:lang w:val="en-US" w:eastAsia="es-ES"/>
        </w:rPr>
      </w:pPr>
      <w:r w:rsidRPr="007C1AFD">
        <w:rPr>
          <w:lang w:val="en-US" w:eastAsia="es-ES"/>
        </w:rPr>
        <w:t xml:space="preserve">          $ref: 'TS29122_CommonData.yaml#/components/responses/429'</w:t>
      </w:r>
    </w:p>
    <w:p w:rsidR="00F247D0" w:rsidRPr="007C1AFD" w:rsidRDefault="00F247D0" w:rsidP="00F247D0">
      <w:pPr>
        <w:pStyle w:val="PL"/>
        <w:rPr>
          <w:lang w:val="en-US" w:eastAsia="es-ES"/>
        </w:rPr>
      </w:pPr>
      <w:r w:rsidRPr="007C1AFD">
        <w:rPr>
          <w:lang w:val="en-US" w:eastAsia="es-ES"/>
        </w:rPr>
        <w:t xml:space="preserve">        '500':</w:t>
      </w:r>
    </w:p>
    <w:p w:rsidR="00F247D0" w:rsidRPr="007C1AFD" w:rsidRDefault="00F247D0" w:rsidP="00F247D0">
      <w:pPr>
        <w:pStyle w:val="PL"/>
        <w:rPr>
          <w:lang w:val="en-US" w:eastAsia="es-ES"/>
        </w:rPr>
      </w:pPr>
      <w:r w:rsidRPr="007C1AFD">
        <w:rPr>
          <w:lang w:val="en-US" w:eastAsia="es-ES"/>
        </w:rPr>
        <w:t xml:space="preserve">          $ref: 'TS29122_CommonData.yaml#/components/responses/500'</w:t>
      </w:r>
    </w:p>
    <w:p w:rsidR="00F247D0" w:rsidRPr="007C1AFD" w:rsidRDefault="00F247D0" w:rsidP="00F247D0">
      <w:pPr>
        <w:pStyle w:val="PL"/>
        <w:rPr>
          <w:lang w:val="en-US" w:eastAsia="es-ES"/>
        </w:rPr>
      </w:pPr>
      <w:r w:rsidRPr="007C1AFD">
        <w:rPr>
          <w:lang w:val="en-US" w:eastAsia="es-ES"/>
        </w:rPr>
        <w:t xml:space="preserve">        '503':</w:t>
      </w:r>
    </w:p>
    <w:p w:rsidR="00F247D0" w:rsidRPr="007C1AFD" w:rsidRDefault="00F247D0" w:rsidP="00F247D0">
      <w:pPr>
        <w:pStyle w:val="PL"/>
        <w:rPr>
          <w:lang w:val="en-US" w:eastAsia="es-ES"/>
        </w:rPr>
      </w:pPr>
      <w:r w:rsidRPr="007C1AFD">
        <w:rPr>
          <w:lang w:val="en-US" w:eastAsia="es-ES"/>
        </w:rPr>
        <w:t xml:space="preserve">          $ref: 'TS29122_CommonData.yaml#/components/responses/503'</w:t>
      </w:r>
    </w:p>
    <w:p w:rsidR="00F247D0" w:rsidRPr="007C1AFD" w:rsidRDefault="00F247D0" w:rsidP="00F247D0">
      <w:pPr>
        <w:pStyle w:val="PL"/>
        <w:rPr>
          <w:lang w:val="en-US" w:eastAsia="es-ES"/>
        </w:rPr>
      </w:pPr>
      <w:r w:rsidRPr="007C1AFD">
        <w:rPr>
          <w:lang w:val="en-US" w:eastAsia="es-ES"/>
        </w:rPr>
        <w:t xml:space="preserve">        default:</w:t>
      </w:r>
    </w:p>
    <w:p w:rsidR="00F247D0" w:rsidRPr="007C1AFD" w:rsidRDefault="00F247D0" w:rsidP="00F247D0">
      <w:pPr>
        <w:pStyle w:val="PL"/>
        <w:rPr>
          <w:lang w:val="en-US" w:eastAsia="es-ES"/>
        </w:rPr>
      </w:pPr>
      <w:r w:rsidRPr="007C1AFD">
        <w:rPr>
          <w:lang w:val="en-US" w:eastAsia="es-ES"/>
        </w:rPr>
        <w:t xml:space="preserve">          $ref: 'TS29122_CommonData.yaml#/components/responses/default'</w:t>
      </w:r>
    </w:p>
    <w:p w:rsidR="00CA0434" w:rsidRDefault="00CA0434" w:rsidP="00CA0434">
      <w:pPr>
        <w:pStyle w:val="PL"/>
        <w:rPr>
          <w:lang w:val="en-US" w:eastAsia="es-ES"/>
        </w:rPr>
      </w:pPr>
    </w:p>
    <w:p w:rsidR="005F27B1" w:rsidRPr="003107D3" w:rsidRDefault="005F27B1" w:rsidP="005F27B1">
      <w:pPr>
        <w:pStyle w:val="PL"/>
      </w:pPr>
      <w:r w:rsidRPr="007C1AFD">
        <w:rPr>
          <w:lang w:val="en-US" w:eastAsia="es-ES"/>
        </w:rPr>
        <w:t xml:space="preserve">  /</w:t>
      </w:r>
      <w:r>
        <w:rPr>
          <w:lang w:val="en-US" w:eastAsia="es-ES"/>
        </w:rPr>
        <w:t>mbs</w:t>
      </w:r>
      <w:r w:rsidRPr="007C1AFD">
        <w:rPr>
          <w:lang w:val="en-US" w:eastAsia="es-ES"/>
        </w:rPr>
        <w:t>-</w:t>
      </w:r>
      <w:r>
        <w:rPr>
          <w:lang w:val="en-US" w:eastAsia="es-ES"/>
        </w:rPr>
        <w:t>resource</w:t>
      </w:r>
      <w:r w:rsidRPr="007C1AFD">
        <w:rPr>
          <w:lang w:val="en-US" w:eastAsia="es-ES"/>
        </w:rPr>
        <w:t>s/{m</w:t>
      </w:r>
      <w:r>
        <w:rPr>
          <w:lang w:val="en-US" w:eastAsia="es-ES"/>
        </w:rPr>
        <w:t>bsRes</w:t>
      </w:r>
      <w:r w:rsidRPr="007C1AFD">
        <w:rPr>
          <w:lang w:val="en-US" w:eastAsia="es-ES"/>
        </w:rPr>
        <w:t>Id}</w:t>
      </w:r>
      <w:r>
        <w:rPr>
          <w:lang w:val="en-US" w:eastAsia="es-ES"/>
        </w:rPr>
        <w:t>/de</w:t>
      </w:r>
      <w:r>
        <w:t>activate</w:t>
      </w:r>
      <w:r w:rsidRPr="003107D3">
        <w:t>:</w:t>
      </w:r>
    </w:p>
    <w:p w:rsidR="005F27B1" w:rsidRPr="007C1AFD" w:rsidRDefault="005F27B1" w:rsidP="005F27B1">
      <w:pPr>
        <w:pStyle w:val="PL"/>
        <w:rPr>
          <w:lang w:val="en-US" w:eastAsia="es-ES"/>
        </w:rPr>
      </w:pPr>
      <w:r w:rsidRPr="007F27CD">
        <w:rPr>
          <w:lang w:val="en-US" w:eastAsia="es-ES"/>
        </w:rPr>
        <w:t xml:space="preserve">    </w:t>
      </w:r>
      <w:r w:rsidRPr="007C1AFD">
        <w:rPr>
          <w:lang w:val="en-US" w:eastAsia="es-ES"/>
        </w:rPr>
        <w:t>parameters:</w:t>
      </w:r>
    </w:p>
    <w:p w:rsidR="005F27B1" w:rsidRPr="007C1AFD" w:rsidRDefault="005F27B1" w:rsidP="005F27B1">
      <w:pPr>
        <w:pStyle w:val="PL"/>
        <w:rPr>
          <w:lang w:val="en-US" w:eastAsia="es-ES"/>
        </w:rPr>
      </w:pPr>
      <w:r w:rsidRPr="007C1AFD">
        <w:rPr>
          <w:lang w:val="en-US" w:eastAsia="es-ES"/>
        </w:rPr>
        <w:t xml:space="preserve">      - name: m</w:t>
      </w:r>
      <w:r>
        <w:rPr>
          <w:lang w:val="en-US" w:eastAsia="es-ES"/>
        </w:rPr>
        <w:t>bsRes</w:t>
      </w:r>
      <w:r w:rsidRPr="007C1AFD">
        <w:rPr>
          <w:lang w:val="en-US" w:eastAsia="es-ES"/>
        </w:rPr>
        <w:t>Id</w:t>
      </w:r>
    </w:p>
    <w:p w:rsidR="005F27B1" w:rsidRPr="007C1AFD" w:rsidRDefault="005F27B1" w:rsidP="005F27B1">
      <w:pPr>
        <w:pStyle w:val="PL"/>
        <w:rPr>
          <w:lang w:val="en-US" w:eastAsia="es-ES"/>
        </w:rPr>
      </w:pPr>
      <w:r w:rsidRPr="007C1AFD">
        <w:rPr>
          <w:lang w:val="en-US" w:eastAsia="es-ES"/>
        </w:rPr>
        <w:t xml:space="preserve">        in: path</w:t>
      </w:r>
    </w:p>
    <w:p w:rsidR="005F27B1" w:rsidRPr="007C1AFD" w:rsidRDefault="005F27B1" w:rsidP="005F27B1">
      <w:pPr>
        <w:pStyle w:val="PL"/>
        <w:rPr>
          <w:lang w:val="en-US" w:eastAsia="es-ES"/>
        </w:rPr>
      </w:pPr>
      <w:r w:rsidRPr="007C1AFD">
        <w:rPr>
          <w:lang w:val="en-US" w:eastAsia="es-ES"/>
        </w:rPr>
        <w:t xml:space="preserve">        description: </w:t>
      </w:r>
      <w:r>
        <w:rPr>
          <w:lang w:val="en-US" w:eastAsia="es-ES"/>
        </w:rPr>
        <w:t>Represents the identifier of the Individual MBS Resource resource.</w:t>
      </w:r>
    </w:p>
    <w:p w:rsidR="005F27B1" w:rsidRPr="007C1AFD" w:rsidRDefault="005F27B1" w:rsidP="005F27B1">
      <w:pPr>
        <w:pStyle w:val="PL"/>
        <w:rPr>
          <w:lang w:val="en-US" w:eastAsia="es-ES"/>
        </w:rPr>
      </w:pPr>
      <w:r w:rsidRPr="007C1AFD">
        <w:rPr>
          <w:lang w:val="en-US" w:eastAsia="es-ES"/>
        </w:rPr>
        <w:t xml:space="preserve">        required: true</w:t>
      </w:r>
    </w:p>
    <w:p w:rsidR="005F27B1" w:rsidRPr="007C1AFD" w:rsidRDefault="005F27B1" w:rsidP="005F27B1">
      <w:pPr>
        <w:pStyle w:val="PL"/>
        <w:rPr>
          <w:lang w:val="en-US" w:eastAsia="es-ES"/>
        </w:rPr>
      </w:pPr>
      <w:r w:rsidRPr="007C1AFD">
        <w:rPr>
          <w:lang w:val="en-US" w:eastAsia="es-ES"/>
        </w:rPr>
        <w:t xml:space="preserve">        schema:</w:t>
      </w:r>
    </w:p>
    <w:p w:rsidR="005F27B1" w:rsidRPr="007C1AFD" w:rsidRDefault="005F27B1" w:rsidP="005F27B1">
      <w:pPr>
        <w:pStyle w:val="PL"/>
        <w:rPr>
          <w:lang w:val="en-US" w:eastAsia="es-ES"/>
        </w:rPr>
      </w:pPr>
      <w:r w:rsidRPr="007C1AFD">
        <w:rPr>
          <w:lang w:val="en-US" w:eastAsia="es-ES"/>
        </w:rPr>
        <w:t xml:space="preserve">          type: string</w:t>
      </w:r>
    </w:p>
    <w:p w:rsidR="005F27B1" w:rsidRDefault="005F27B1" w:rsidP="005F27B1">
      <w:pPr>
        <w:pStyle w:val="PL"/>
        <w:rPr>
          <w:lang w:val="en-US"/>
        </w:rPr>
      </w:pPr>
    </w:p>
    <w:p w:rsidR="005F27B1" w:rsidRPr="003107D3" w:rsidRDefault="005F27B1" w:rsidP="005F27B1">
      <w:pPr>
        <w:pStyle w:val="PL"/>
      </w:pPr>
      <w:r w:rsidRPr="003107D3">
        <w:t xml:space="preserve">    post:</w:t>
      </w:r>
    </w:p>
    <w:p w:rsidR="005F27B1" w:rsidRPr="003107D3" w:rsidRDefault="005F27B1" w:rsidP="005F27B1">
      <w:pPr>
        <w:pStyle w:val="PL"/>
      </w:pPr>
      <w:r w:rsidRPr="003107D3">
        <w:t xml:space="preserve">      </w:t>
      </w:r>
      <w:r w:rsidRPr="003107D3">
        <w:rPr>
          <w:rFonts w:cs="Courier New"/>
          <w:szCs w:val="16"/>
          <w:lang w:val="en-US"/>
        </w:rPr>
        <w:t xml:space="preserve">summary: </w:t>
      </w:r>
      <w:r>
        <w:rPr>
          <w:rFonts w:cs="Courier New"/>
          <w:szCs w:val="16"/>
          <w:lang w:val="en-US"/>
        </w:rPr>
        <w:t>Request the de</w:t>
      </w:r>
      <w:r>
        <w:t>activation of an existing MBS Resource.</w:t>
      </w:r>
    </w:p>
    <w:p w:rsidR="005F27B1" w:rsidRPr="003107D3" w:rsidRDefault="005F27B1" w:rsidP="005F27B1">
      <w:pPr>
        <w:pStyle w:val="PL"/>
      </w:pPr>
      <w:r w:rsidRPr="003107D3">
        <w:t xml:space="preserve">      </w:t>
      </w:r>
      <w:r w:rsidRPr="003107D3">
        <w:rPr>
          <w:rFonts w:cs="Courier New"/>
          <w:szCs w:val="16"/>
          <w:lang w:val="en-US"/>
        </w:rPr>
        <w:t xml:space="preserve">operationId: </w:t>
      </w:r>
      <w:r>
        <w:rPr>
          <w:rFonts w:cs="Courier New"/>
          <w:szCs w:val="16"/>
          <w:lang w:val="en-US"/>
        </w:rPr>
        <w:t>Deactivate</w:t>
      </w:r>
      <w:r>
        <w:t>MBSResource</w:t>
      </w:r>
    </w:p>
    <w:p w:rsidR="005F27B1" w:rsidRPr="003107D3" w:rsidRDefault="005F27B1" w:rsidP="005F27B1">
      <w:pPr>
        <w:pStyle w:val="PL"/>
      </w:pPr>
      <w:r w:rsidRPr="003107D3">
        <w:t xml:space="preserve">      tags:</w:t>
      </w:r>
    </w:p>
    <w:p w:rsidR="005F27B1" w:rsidRPr="003107D3" w:rsidRDefault="005F27B1" w:rsidP="005F27B1">
      <w:pPr>
        <w:pStyle w:val="PL"/>
      </w:pPr>
      <w:r w:rsidRPr="003107D3">
        <w:t xml:space="preserve">        - Individual </w:t>
      </w:r>
      <w:r w:rsidRPr="00BC297C">
        <w:rPr>
          <w:rFonts w:cs="Courier New"/>
          <w:szCs w:val="16"/>
          <w:lang w:val="en-US"/>
        </w:rPr>
        <w:t xml:space="preserve">MBS Resource </w:t>
      </w:r>
      <w:r w:rsidRPr="003107D3">
        <w:t>(Document)</w:t>
      </w:r>
    </w:p>
    <w:p w:rsidR="005F27B1" w:rsidRPr="003107D3" w:rsidRDefault="005F27B1" w:rsidP="005F27B1">
      <w:pPr>
        <w:pStyle w:val="PL"/>
      </w:pPr>
      <w:r w:rsidRPr="003107D3">
        <w:t xml:space="preserve">      requestBody:</w:t>
      </w:r>
    </w:p>
    <w:p w:rsidR="005F27B1" w:rsidRPr="003107D3" w:rsidRDefault="005F27B1" w:rsidP="005F27B1">
      <w:pPr>
        <w:pStyle w:val="PL"/>
      </w:pPr>
      <w:r w:rsidRPr="003107D3">
        <w:t xml:space="preserve">        required: true</w:t>
      </w:r>
    </w:p>
    <w:p w:rsidR="005F27B1" w:rsidRPr="003107D3" w:rsidRDefault="005F27B1" w:rsidP="005F27B1">
      <w:pPr>
        <w:pStyle w:val="PL"/>
      </w:pPr>
      <w:r w:rsidRPr="003107D3">
        <w:t xml:space="preserve">        content:</w:t>
      </w:r>
    </w:p>
    <w:p w:rsidR="005F27B1" w:rsidRPr="003107D3" w:rsidRDefault="005F27B1" w:rsidP="005F27B1">
      <w:pPr>
        <w:pStyle w:val="PL"/>
      </w:pPr>
      <w:r w:rsidRPr="003107D3">
        <w:t xml:space="preserve">          application/json:</w:t>
      </w:r>
    </w:p>
    <w:p w:rsidR="005F27B1" w:rsidRPr="003107D3" w:rsidRDefault="005F27B1" w:rsidP="005F27B1">
      <w:pPr>
        <w:pStyle w:val="PL"/>
      </w:pPr>
      <w:r w:rsidRPr="003107D3">
        <w:t xml:space="preserve">            schema:</w:t>
      </w:r>
    </w:p>
    <w:p w:rsidR="005F27B1" w:rsidRPr="003107D3" w:rsidRDefault="005F27B1" w:rsidP="005F27B1">
      <w:pPr>
        <w:pStyle w:val="PL"/>
      </w:pPr>
      <w:r w:rsidRPr="003107D3">
        <w:t xml:space="preserve">           </w:t>
      </w:r>
      <w:r>
        <w:t xml:space="preserve">   $ref: '#/components/schemas/MbsResDeact</w:t>
      </w:r>
      <w:r w:rsidRPr="003107D3">
        <w:t>'</w:t>
      </w:r>
    </w:p>
    <w:p w:rsidR="005F27B1" w:rsidRPr="003107D3" w:rsidRDefault="005F27B1" w:rsidP="005F27B1">
      <w:pPr>
        <w:pStyle w:val="PL"/>
      </w:pPr>
      <w:r w:rsidRPr="003107D3">
        <w:t xml:space="preserve">      responses:</w:t>
      </w:r>
    </w:p>
    <w:p w:rsidR="005F27B1" w:rsidRPr="003107D3" w:rsidRDefault="005F27B1" w:rsidP="005F27B1">
      <w:pPr>
        <w:pStyle w:val="PL"/>
      </w:pPr>
      <w:r w:rsidRPr="003107D3">
        <w:t xml:space="preserve">        '200':</w:t>
      </w:r>
    </w:p>
    <w:p w:rsidR="005F27B1" w:rsidRDefault="005F27B1" w:rsidP="005F27B1">
      <w:pPr>
        <w:pStyle w:val="PL"/>
      </w:pPr>
      <w:r w:rsidRPr="003107D3">
        <w:t xml:space="preserve">          description: </w:t>
      </w:r>
      <w:r>
        <w:t>&gt;</w:t>
      </w:r>
    </w:p>
    <w:p w:rsidR="005F27B1" w:rsidRPr="003107D3" w:rsidRDefault="005F27B1" w:rsidP="005F27B1">
      <w:pPr>
        <w:pStyle w:val="PL"/>
      </w:pPr>
      <w:r>
        <w:t xml:space="preserve">            </w:t>
      </w:r>
      <w:r w:rsidRPr="003107D3">
        <w:t xml:space="preserve">OK. </w:t>
      </w:r>
      <w:r w:rsidRPr="007C1AFD">
        <w:t xml:space="preserve">The </w:t>
      </w:r>
      <w:r>
        <w:t>deactivation request</w:t>
      </w:r>
      <w:r w:rsidRPr="007C1AFD">
        <w:t xml:space="preserve"> </w:t>
      </w:r>
      <w:r>
        <w:t>is successfully</w:t>
      </w:r>
      <w:r w:rsidRPr="007C1AFD">
        <w:t xml:space="preserve"> </w:t>
      </w:r>
      <w:r>
        <w:t>received and processed</w:t>
      </w:r>
      <w:r w:rsidRPr="007C1AFD">
        <w:t>.</w:t>
      </w:r>
    </w:p>
    <w:p w:rsidR="005F27B1" w:rsidRPr="003107D3" w:rsidRDefault="005F27B1" w:rsidP="005F27B1">
      <w:pPr>
        <w:pStyle w:val="PL"/>
      </w:pPr>
      <w:r w:rsidRPr="003107D3">
        <w:t xml:space="preserve">          content:</w:t>
      </w:r>
    </w:p>
    <w:p w:rsidR="005F27B1" w:rsidRPr="003107D3" w:rsidRDefault="005F27B1" w:rsidP="005F27B1">
      <w:pPr>
        <w:pStyle w:val="PL"/>
      </w:pPr>
      <w:r w:rsidRPr="003107D3">
        <w:t xml:space="preserve">            application/json:</w:t>
      </w:r>
    </w:p>
    <w:p w:rsidR="005F27B1" w:rsidRPr="003107D3" w:rsidRDefault="005F27B1" w:rsidP="005F27B1">
      <w:pPr>
        <w:pStyle w:val="PL"/>
      </w:pPr>
      <w:r w:rsidRPr="003107D3">
        <w:t xml:space="preserve">              schema:</w:t>
      </w:r>
    </w:p>
    <w:p w:rsidR="005F27B1" w:rsidRPr="003107D3" w:rsidRDefault="005F27B1" w:rsidP="005F27B1">
      <w:pPr>
        <w:pStyle w:val="PL"/>
      </w:pPr>
      <w:r w:rsidRPr="003107D3">
        <w:t xml:space="preserve">                $ref: '#/components/schemas/</w:t>
      </w:r>
      <w:r>
        <w:t>MbsResDeact</w:t>
      </w:r>
      <w:r w:rsidRPr="003107D3">
        <w:t>'</w:t>
      </w:r>
    </w:p>
    <w:p w:rsidR="005F27B1" w:rsidRPr="007C1AFD" w:rsidRDefault="005F27B1" w:rsidP="005F27B1">
      <w:pPr>
        <w:pStyle w:val="PL"/>
      </w:pPr>
      <w:r w:rsidRPr="007C1AFD">
        <w:t xml:space="preserve">        '307':</w:t>
      </w:r>
    </w:p>
    <w:p w:rsidR="005F27B1" w:rsidRPr="007C1AFD" w:rsidRDefault="005F27B1" w:rsidP="005F27B1">
      <w:pPr>
        <w:pStyle w:val="PL"/>
      </w:pPr>
      <w:r w:rsidRPr="007C1AFD">
        <w:t xml:space="preserve">          $ref: 'TS29122_CommonData.yaml#/components/responses/307'</w:t>
      </w:r>
    </w:p>
    <w:p w:rsidR="005F27B1" w:rsidRPr="007C1AFD" w:rsidRDefault="005F27B1" w:rsidP="005F27B1">
      <w:pPr>
        <w:pStyle w:val="PL"/>
      </w:pPr>
      <w:r w:rsidRPr="007C1AFD">
        <w:t xml:space="preserve">        '308':</w:t>
      </w:r>
    </w:p>
    <w:p w:rsidR="005F27B1" w:rsidRPr="007C1AFD" w:rsidRDefault="005F27B1" w:rsidP="005F27B1">
      <w:pPr>
        <w:pStyle w:val="PL"/>
        <w:rPr>
          <w:lang w:val="en-US" w:eastAsia="es-ES"/>
        </w:rPr>
      </w:pPr>
      <w:r w:rsidRPr="007C1AFD">
        <w:t xml:space="preserve">          $ref: 'TS29122_CommonData.yaml#/components/responses/308'</w:t>
      </w:r>
    </w:p>
    <w:p w:rsidR="005F27B1" w:rsidRPr="007C1AFD" w:rsidRDefault="005F27B1" w:rsidP="005F27B1">
      <w:pPr>
        <w:pStyle w:val="PL"/>
        <w:rPr>
          <w:lang w:val="en-US" w:eastAsia="es-ES"/>
        </w:rPr>
      </w:pPr>
      <w:r w:rsidRPr="007C1AFD">
        <w:rPr>
          <w:lang w:val="en-US" w:eastAsia="es-ES"/>
        </w:rPr>
        <w:t xml:space="preserve">        '400':</w:t>
      </w:r>
    </w:p>
    <w:p w:rsidR="005F27B1" w:rsidRPr="007C1AFD" w:rsidRDefault="005F27B1" w:rsidP="005F27B1">
      <w:pPr>
        <w:pStyle w:val="PL"/>
        <w:rPr>
          <w:lang w:val="en-US" w:eastAsia="es-ES"/>
        </w:rPr>
      </w:pPr>
      <w:r w:rsidRPr="007C1AFD">
        <w:rPr>
          <w:lang w:val="en-US" w:eastAsia="es-ES"/>
        </w:rPr>
        <w:t xml:space="preserve">          $ref: 'TS29122_CommonData.yaml#/components/responses/400'</w:t>
      </w:r>
    </w:p>
    <w:p w:rsidR="005F27B1" w:rsidRPr="007C1AFD" w:rsidRDefault="005F27B1" w:rsidP="005F27B1">
      <w:pPr>
        <w:pStyle w:val="PL"/>
        <w:rPr>
          <w:lang w:val="en-US" w:eastAsia="es-ES"/>
        </w:rPr>
      </w:pPr>
      <w:r w:rsidRPr="007C1AFD">
        <w:rPr>
          <w:lang w:val="en-US" w:eastAsia="es-ES"/>
        </w:rPr>
        <w:t xml:space="preserve">        '401':</w:t>
      </w:r>
    </w:p>
    <w:p w:rsidR="005F27B1" w:rsidRPr="007C1AFD" w:rsidRDefault="005F27B1" w:rsidP="005F27B1">
      <w:pPr>
        <w:pStyle w:val="PL"/>
        <w:rPr>
          <w:lang w:val="en-US" w:eastAsia="es-ES"/>
        </w:rPr>
      </w:pPr>
      <w:r w:rsidRPr="007C1AFD">
        <w:rPr>
          <w:lang w:val="en-US" w:eastAsia="es-ES"/>
        </w:rPr>
        <w:t xml:space="preserve">          $ref: 'TS29122_CommonData.yaml#/components/responses/401'</w:t>
      </w:r>
    </w:p>
    <w:p w:rsidR="005F27B1" w:rsidRPr="007C1AFD" w:rsidRDefault="005F27B1" w:rsidP="005F27B1">
      <w:pPr>
        <w:pStyle w:val="PL"/>
        <w:rPr>
          <w:lang w:val="en-US" w:eastAsia="es-ES"/>
        </w:rPr>
      </w:pPr>
      <w:r w:rsidRPr="007C1AFD">
        <w:rPr>
          <w:lang w:val="en-US" w:eastAsia="es-ES"/>
        </w:rPr>
        <w:t xml:space="preserve">        '403':</w:t>
      </w:r>
    </w:p>
    <w:p w:rsidR="005F27B1" w:rsidRPr="007C1AFD" w:rsidRDefault="005F27B1" w:rsidP="005F27B1">
      <w:pPr>
        <w:pStyle w:val="PL"/>
        <w:rPr>
          <w:lang w:val="en-US" w:eastAsia="es-ES"/>
        </w:rPr>
      </w:pPr>
      <w:r w:rsidRPr="007C1AFD">
        <w:rPr>
          <w:lang w:val="en-US" w:eastAsia="es-ES"/>
        </w:rPr>
        <w:t xml:space="preserve">          $ref: 'TS29122_CommonData.yaml#/components/responses/403'</w:t>
      </w:r>
    </w:p>
    <w:p w:rsidR="005F27B1" w:rsidRPr="007C1AFD" w:rsidRDefault="005F27B1" w:rsidP="005F27B1">
      <w:pPr>
        <w:pStyle w:val="PL"/>
        <w:rPr>
          <w:lang w:val="en-US" w:eastAsia="es-ES"/>
        </w:rPr>
      </w:pPr>
      <w:r w:rsidRPr="007C1AFD">
        <w:rPr>
          <w:lang w:val="en-US" w:eastAsia="es-ES"/>
        </w:rPr>
        <w:t xml:space="preserve">        '404':</w:t>
      </w:r>
    </w:p>
    <w:p w:rsidR="005F27B1" w:rsidRPr="007C1AFD" w:rsidRDefault="005F27B1" w:rsidP="005F27B1">
      <w:pPr>
        <w:pStyle w:val="PL"/>
        <w:rPr>
          <w:lang w:val="en-US" w:eastAsia="es-ES"/>
        </w:rPr>
      </w:pPr>
      <w:r w:rsidRPr="007C1AFD">
        <w:rPr>
          <w:lang w:val="en-US" w:eastAsia="es-ES"/>
        </w:rPr>
        <w:t xml:space="preserve">          $ref: 'TS29122_CommonData.yaml#/components/responses/404'</w:t>
      </w:r>
    </w:p>
    <w:p w:rsidR="005F27B1" w:rsidRPr="007C1AFD" w:rsidRDefault="005F27B1" w:rsidP="005F27B1">
      <w:pPr>
        <w:pStyle w:val="PL"/>
        <w:rPr>
          <w:lang w:val="en-US" w:eastAsia="es-ES"/>
        </w:rPr>
      </w:pPr>
      <w:r w:rsidRPr="007C1AFD">
        <w:rPr>
          <w:lang w:val="en-US" w:eastAsia="es-ES"/>
        </w:rPr>
        <w:t xml:space="preserve">        '411':</w:t>
      </w:r>
    </w:p>
    <w:p w:rsidR="005F27B1" w:rsidRPr="007C1AFD" w:rsidRDefault="005F27B1" w:rsidP="005F27B1">
      <w:pPr>
        <w:pStyle w:val="PL"/>
        <w:rPr>
          <w:lang w:val="en-US" w:eastAsia="es-ES"/>
        </w:rPr>
      </w:pPr>
      <w:r w:rsidRPr="007C1AFD">
        <w:rPr>
          <w:lang w:val="en-US" w:eastAsia="es-ES"/>
        </w:rPr>
        <w:t xml:space="preserve">          $ref: 'TS29122_CommonData.yaml#/components/responses/411'</w:t>
      </w:r>
    </w:p>
    <w:p w:rsidR="005F27B1" w:rsidRPr="007C1AFD" w:rsidRDefault="005F27B1" w:rsidP="005F27B1">
      <w:pPr>
        <w:pStyle w:val="PL"/>
        <w:rPr>
          <w:lang w:val="en-US" w:eastAsia="es-ES"/>
        </w:rPr>
      </w:pPr>
      <w:r w:rsidRPr="007C1AFD">
        <w:rPr>
          <w:lang w:val="en-US" w:eastAsia="es-ES"/>
        </w:rPr>
        <w:t xml:space="preserve">        '413':</w:t>
      </w:r>
    </w:p>
    <w:p w:rsidR="005F27B1" w:rsidRPr="007C1AFD" w:rsidRDefault="005F27B1" w:rsidP="005F27B1">
      <w:pPr>
        <w:pStyle w:val="PL"/>
        <w:rPr>
          <w:lang w:val="en-US" w:eastAsia="es-ES"/>
        </w:rPr>
      </w:pPr>
      <w:r w:rsidRPr="007C1AFD">
        <w:rPr>
          <w:lang w:val="en-US" w:eastAsia="es-ES"/>
        </w:rPr>
        <w:t xml:space="preserve">          $ref: 'TS29122_CommonData.yaml#/components/responses/413'</w:t>
      </w:r>
    </w:p>
    <w:p w:rsidR="005F27B1" w:rsidRPr="007C1AFD" w:rsidRDefault="005F27B1" w:rsidP="005F27B1">
      <w:pPr>
        <w:pStyle w:val="PL"/>
        <w:rPr>
          <w:lang w:val="en-US" w:eastAsia="es-ES"/>
        </w:rPr>
      </w:pPr>
      <w:r w:rsidRPr="007C1AFD">
        <w:rPr>
          <w:lang w:val="en-US" w:eastAsia="es-ES"/>
        </w:rPr>
        <w:t xml:space="preserve">        '415':</w:t>
      </w:r>
    </w:p>
    <w:p w:rsidR="005F27B1" w:rsidRPr="007C1AFD" w:rsidRDefault="005F27B1" w:rsidP="005F27B1">
      <w:pPr>
        <w:pStyle w:val="PL"/>
        <w:rPr>
          <w:lang w:val="en-US" w:eastAsia="es-ES"/>
        </w:rPr>
      </w:pPr>
      <w:r w:rsidRPr="007C1AFD">
        <w:rPr>
          <w:lang w:val="en-US" w:eastAsia="es-ES"/>
        </w:rPr>
        <w:t xml:space="preserve">          $ref: 'TS29122_CommonData.yaml#/components/responses/415'</w:t>
      </w:r>
    </w:p>
    <w:p w:rsidR="005F27B1" w:rsidRPr="007C1AFD" w:rsidRDefault="005F27B1" w:rsidP="005F27B1">
      <w:pPr>
        <w:pStyle w:val="PL"/>
        <w:rPr>
          <w:lang w:val="en-US" w:eastAsia="es-ES"/>
        </w:rPr>
      </w:pPr>
      <w:r w:rsidRPr="007C1AFD">
        <w:rPr>
          <w:lang w:val="en-US" w:eastAsia="es-ES"/>
        </w:rPr>
        <w:t xml:space="preserve">        '429':</w:t>
      </w:r>
    </w:p>
    <w:p w:rsidR="005F27B1" w:rsidRPr="007C1AFD" w:rsidRDefault="005F27B1" w:rsidP="005F27B1">
      <w:pPr>
        <w:pStyle w:val="PL"/>
        <w:rPr>
          <w:lang w:val="en-US" w:eastAsia="es-ES"/>
        </w:rPr>
      </w:pPr>
      <w:r w:rsidRPr="007C1AFD">
        <w:rPr>
          <w:lang w:val="en-US" w:eastAsia="es-ES"/>
        </w:rPr>
        <w:t xml:space="preserve">          $ref: 'TS29122_CommonData.yaml#/components/responses/429'</w:t>
      </w:r>
    </w:p>
    <w:p w:rsidR="005F27B1" w:rsidRPr="007C1AFD" w:rsidRDefault="005F27B1" w:rsidP="005F27B1">
      <w:pPr>
        <w:pStyle w:val="PL"/>
        <w:rPr>
          <w:lang w:val="en-US" w:eastAsia="es-ES"/>
        </w:rPr>
      </w:pPr>
      <w:r w:rsidRPr="007C1AFD">
        <w:rPr>
          <w:lang w:val="en-US" w:eastAsia="es-ES"/>
        </w:rPr>
        <w:t xml:space="preserve">        '500':</w:t>
      </w:r>
    </w:p>
    <w:p w:rsidR="005F27B1" w:rsidRPr="007C1AFD" w:rsidRDefault="005F27B1" w:rsidP="005F27B1">
      <w:pPr>
        <w:pStyle w:val="PL"/>
        <w:rPr>
          <w:lang w:val="en-US" w:eastAsia="es-ES"/>
        </w:rPr>
      </w:pPr>
      <w:r w:rsidRPr="007C1AFD">
        <w:rPr>
          <w:lang w:val="en-US" w:eastAsia="es-ES"/>
        </w:rPr>
        <w:t xml:space="preserve">          $ref: 'TS29122_CommonData.yaml#/components/responses/500'</w:t>
      </w:r>
    </w:p>
    <w:p w:rsidR="005F27B1" w:rsidRPr="007C1AFD" w:rsidRDefault="005F27B1" w:rsidP="005F27B1">
      <w:pPr>
        <w:pStyle w:val="PL"/>
        <w:rPr>
          <w:lang w:val="en-US" w:eastAsia="es-ES"/>
        </w:rPr>
      </w:pPr>
      <w:r w:rsidRPr="007C1AFD">
        <w:rPr>
          <w:lang w:val="en-US" w:eastAsia="es-ES"/>
        </w:rPr>
        <w:t xml:space="preserve">        '503':</w:t>
      </w:r>
    </w:p>
    <w:p w:rsidR="005F27B1" w:rsidRPr="007C1AFD" w:rsidRDefault="005F27B1" w:rsidP="005F27B1">
      <w:pPr>
        <w:pStyle w:val="PL"/>
        <w:rPr>
          <w:lang w:val="en-US" w:eastAsia="es-ES"/>
        </w:rPr>
      </w:pPr>
      <w:r w:rsidRPr="007C1AFD">
        <w:rPr>
          <w:lang w:val="en-US" w:eastAsia="es-ES"/>
        </w:rPr>
        <w:t xml:space="preserve">          $ref: 'TS29122_CommonData.yaml#/components/responses/503'</w:t>
      </w:r>
    </w:p>
    <w:p w:rsidR="005F27B1" w:rsidRPr="007C1AFD" w:rsidRDefault="005F27B1" w:rsidP="005F27B1">
      <w:pPr>
        <w:pStyle w:val="PL"/>
        <w:rPr>
          <w:lang w:val="en-US" w:eastAsia="es-ES"/>
        </w:rPr>
      </w:pPr>
      <w:r w:rsidRPr="007C1AFD">
        <w:rPr>
          <w:lang w:val="en-US" w:eastAsia="es-ES"/>
        </w:rPr>
        <w:t xml:space="preserve">        default:</w:t>
      </w:r>
    </w:p>
    <w:p w:rsidR="005F27B1" w:rsidRPr="007C1AFD" w:rsidRDefault="005F27B1" w:rsidP="005F27B1">
      <w:pPr>
        <w:pStyle w:val="PL"/>
        <w:rPr>
          <w:lang w:val="en-US" w:eastAsia="es-ES"/>
        </w:rPr>
      </w:pPr>
      <w:r w:rsidRPr="007C1AFD">
        <w:rPr>
          <w:lang w:val="en-US" w:eastAsia="es-ES"/>
        </w:rPr>
        <w:t xml:space="preserve">          $ref: 'TS29122_CommonData.yaml#/components/responses/default'</w:t>
      </w:r>
    </w:p>
    <w:p w:rsidR="005F27B1" w:rsidRDefault="005F27B1"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/unicast-subscriptions:</w:t>
      </w:r>
    </w:p>
    <w:p w:rsidR="00CA0434" w:rsidRPr="007C1AFD" w:rsidRDefault="00CA0434" w:rsidP="00CA0434">
      <w:pPr>
        <w:pStyle w:val="PL"/>
        <w:rPr>
          <w:lang w:val="en-US" w:eastAsia="es-ES"/>
        </w:rPr>
      </w:pPr>
      <w:r w:rsidRPr="007C1AFD">
        <w:rPr>
          <w:lang w:val="en-US" w:eastAsia="es-ES"/>
        </w:rPr>
        <w:t xml:space="preserve">    post:</w:t>
      </w:r>
    </w:p>
    <w:p w:rsidR="00CA0434" w:rsidRPr="007C1AFD" w:rsidRDefault="00CA0434" w:rsidP="00CA0434">
      <w:pPr>
        <w:pStyle w:val="PL"/>
        <w:rPr>
          <w:rFonts w:cs="Courier New"/>
          <w:szCs w:val="16"/>
          <w:lang w:val="en-US"/>
        </w:rPr>
      </w:pPr>
      <w:r w:rsidRPr="007C1AFD">
        <w:rPr>
          <w:rFonts w:cs="Courier New"/>
          <w:szCs w:val="16"/>
          <w:lang w:val="en-US"/>
        </w:rPr>
        <w:t xml:space="preserve">      summary: Creates a new Individual Unicast Subscription resource</w:t>
      </w:r>
    </w:p>
    <w:p w:rsidR="00CA0434" w:rsidRPr="007C1AFD" w:rsidRDefault="00CA0434" w:rsidP="00CA0434">
      <w:pPr>
        <w:pStyle w:val="PL"/>
        <w:rPr>
          <w:rFonts w:cs="Courier New"/>
          <w:szCs w:val="16"/>
          <w:lang w:val="en-US"/>
        </w:rPr>
      </w:pPr>
      <w:r w:rsidRPr="007C1AFD">
        <w:rPr>
          <w:rFonts w:cs="Courier New"/>
          <w:szCs w:val="16"/>
          <w:lang w:val="en-US"/>
        </w:rPr>
        <w:t xml:space="preserve">      operationId: CreateUnicastSubscription</w:t>
      </w:r>
    </w:p>
    <w:p w:rsidR="00CA0434" w:rsidRPr="007C1AFD" w:rsidRDefault="00CA0434" w:rsidP="00CA0434">
      <w:pPr>
        <w:pStyle w:val="PL"/>
        <w:rPr>
          <w:rFonts w:cs="Courier New"/>
          <w:szCs w:val="16"/>
          <w:lang w:val="en-US"/>
        </w:rPr>
      </w:pPr>
      <w:r w:rsidRPr="007C1AFD">
        <w:rPr>
          <w:rFonts w:cs="Courier New"/>
          <w:szCs w:val="16"/>
          <w:lang w:val="en-US"/>
        </w:rPr>
        <w:t xml:space="preserve">      tags:</w:t>
      </w:r>
    </w:p>
    <w:p w:rsidR="00CA0434" w:rsidRPr="007C1AFD" w:rsidRDefault="00CA0434" w:rsidP="00CA0434">
      <w:pPr>
        <w:pStyle w:val="PL"/>
        <w:rPr>
          <w:rFonts w:cs="Courier New"/>
          <w:szCs w:val="16"/>
          <w:lang w:val="en-US"/>
        </w:rPr>
      </w:pPr>
      <w:r w:rsidRPr="007C1AFD">
        <w:rPr>
          <w:rFonts w:cs="Courier New"/>
          <w:szCs w:val="16"/>
          <w:lang w:val="en-US"/>
        </w:rPr>
        <w:t xml:space="preserve">        - Unicast Subscriptions (Collection)</w:t>
      </w:r>
    </w:p>
    <w:p w:rsidR="00CA0434" w:rsidRPr="007C1AFD" w:rsidRDefault="00CA0434" w:rsidP="00CA0434">
      <w:pPr>
        <w:pStyle w:val="PL"/>
        <w:rPr>
          <w:lang w:val="en-US" w:eastAsia="es-ES"/>
        </w:rPr>
      </w:pPr>
      <w:r w:rsidRPr="007C1AFD">
        <w:rPr>
          <w:lang w:val="en-US" w:eastAsia="es-ES"/>
        </w:rPr>
        <w:t xml:space="preserve">      requestBody:</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content:</w:t>
      </w:r>
    </w:p>
    <w:p w:rsidR="00CA0434" w:rsidRPr="007C1AFD" w:rsidRDefault="00CA0434" w:rsidP="00CA0434">
      <w:pPr>
        <w:pStyle w:val="PL"/>
        <w:rPr>
          <w:lang w:val="en-US" w:eastAsia="es-ES"/>
        </w:rPr>
      </w:pPr>
      <w:r w:rsidRPr="007C1AFD">
        <w:rPr>
          <w:lang w:val="en-US" w:eastAsia="es-ES"/>
        </w:rPr>
        <w:t xml:space="preserve">          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$ref: '#/components/schemas/UnicastSubscription'</w:t>
      </w:r>
    </w:p>
    <w:p w:rsidR="00CA0434" w:rsidRPr="00DA64EE" w:rsidRDefault="00CA0434" w:rsidP="00CA0434">
      <w:pPr>
        <w:pStyle w:val="PL"/>
        <w:rPr>
          <w:lang w:val="fr-FR" w:eastAsia="es-ES"/>
        </w:rPr>
      </w:pPr>
      <w:r w:rsidRPr="007C1AFD">
        <w:rPr>
          <w:lang w:val="en-US" w:eastAsia="es-ES"/>
        </w:rPr>
        <w:t xml:space="preserve">      </w:t>
      </w:r>
      <w:r w:rsidRPr="00DA64EE">
        <w:rPr>
          <w:lang w:val="fr-FR" w:eastAsia="es-ES"/>
        </w:rPr>
        <w:t>responses:</w:t>
      </w:r>
    </w:p>
    <w:p w:rsidR="00CA0434" w:rsidRPr="00DA64EE" w:rsidRDefault="00CA0434" w:rsidP="00CA0434">
      <w:pPr>
        <w:pStyle w:val="PL"/>
        <w:rPr>
          <w:lang w:val="fr-FR" w:eastAsia="es-ES"/>
        </w:rPr>
      </w:pPr>
      <w:r w:rsidRPr="00DA64EE">
        <w:rPr>
          <w:lang w:val="fr-FR" w:eastAsia="es-ES"/>
        </w:rPr>
        <w:t xml:space="preserve">        '201':</w:t>
      </w:r>
    </w:p>
    <w:p w:rsidR="00CA0434" w:rsidRPr="00DA64EE" w:rsidRDefault="00CA0434" w:rsidP="00CA0434">
      <w:pPr>
        <w:pStyle w:val="PL"/>
        <w:rPr>
          <w:lang w:val="fr-FR" w:eastAsia="es-ES"/>
        </w:rPr>
      </w:pPr>
      <w:r w:rsidRPr="00DA64EE">
        <w:rPr>
          <w:lang w:val="fr-FR" w:eastAsia="es-ES"/>
        </w:rPr>
        <w:t xml:space="preserve">          description: Success</w:t>
      </w:r>
    </w:p>
    <w:p w:rsidR="00CA0434" w:rsidRPr="00DA64EE" w:rsidRDefault="00CA0434" w:rsidP="00CA0434">
      <w:pPr>
        <w:pStyle w:val="PL"/>
        <w:rPr>
          <w:lang w:val="fr-FR" w:eastAsia="es-ES"/>
        </w:rPr>
      </w:pPr>
      <w:r w:rsidRPr="00DA64EE">
        <w:rPr>
          <w:lang w:val="fr-FR" w:eastAsia="es-ES"/>
        </w:rPr>
        <w:t xml:space="preserve">          content:</w:t>
      </w:r>
    </w:p>
    <w:p w:rsidR="00CA0434" w:rsidRPr="007C1AFD" w:rsidRDefault="00CA0434" w:rsidP="00CA0434">
      <w:pPr>
        <w:pStyle w:val="PL"/>
        <w:rPr>
          <w:lang w:val="en-US" w:eastAsia="es-ES"/>
        </w:rPr>
      </w:pPr>
      <w:r w:rsidRPr="00DA64EE">
        <w:rPr>
          <w:lang w:val="fr-FR" w:eastAsia="es-ES"/>
        </w:rPr>
        <w:t xml:space="preserve">            </w:t>
      </w:r>
      <w:r w:rsidRPr="007C1AFD">
        <w:rPr>
          <w:lang w:val="en-US" w:eastAsia="es-ES"/>
        </w:rPr>
        <w:t>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$ref: '#/components/schemas/UnicastSubscription'</w:t>
      </w:r>
    </w:p>
    <w:p w:rsidR="00CA0434" w:rsidRPr="007C1AFD" w:rsidRDefault="00CA0434" w:rsidP="00CA0434">
      <w:pPr>
        <w:pStyle w:val="PL"/>
      </w:pPr>
      <w:r w:rsidRPr="007C1AFD">
        <w:t xml:space="preserve">          headers:</w:t>
      </w:r>
    </w:p>
    <w:p w:rsidR="00CA0434" w:rsidRPr="007C1AFD" w:rsidRDefault="00CA0434" w:rsidP="00CA0434">
      <w:pPr>
        <w:pStyle w:val="PL"/>
      </w:pPr>
      <w:r w:rsidRPr="007C1AFD">
        <w:t xml:space="preserve">            Location:</w:t>
      </w:r>
    </w:p>
    <w:p w:rsidR="00CA0434" w:rsidRDefault="00CA0434" w:rsidP="00CA0434">
      <w:pPr>
        <w:pStyle w:val="PL"/>
      </w:pPr>
      <w:r w:rsidRPr="007C1AFD">
        <w:t xml:space="preserve">              description: </w:t>
      </w:r>
      <w:r>
        <w:t>&gt;</w:t>
      </w:r>
    </w:p>
    <w:p w:rsidR="00CA0434" w:rsidRPr="007C1AFD" w:rsidRDefault="00CA0434" w:rsidP="00CA0434">
      <w:pPr>
        <w:pStyle w:val="PL"/>
      </w:pPr>
      <w:r>
        <w:t xml:space="preserve">                </w:t>
      </w:r>
      <w:r w:rsidRPr="007C1AFD">
        <w:t>Contains the URI of the created individual unicast subscription resource</w:t>
      </w:r>
      <w:r>
        <w:t>.</w:t>
      </w:r>
    </w:p>
    <w:p w:rsidR="00CA0434" w:rsidRPr="007C1AFD" w:rsidRDefault="00CA0434" w:rsidP="00CA0434">
      <w:pPr>
        <w:pStyle w:val="PL"/>
      </w:pPr>
      <w:r w:rsidRPr="007C1AFD">
        <w:t xml:space="preserve">              required: true</w:t>
      </w:r>
    </w:p>
    <w:p w:rsidR="00CA0434" w:rsidRPr="007C1AFD" w:rsidRDefault="00CA0434" w:rsidP="00CA0434">
      <w:pPr>
        <w:pStyle w:val="PL"/>
      </w:pPr>
      <w:r w:rsidRPr="007C1AFD">
        <w:t xml:space="preserve">              schema:</w:t>
      </w:r>
    </w:p>
    <w:p w:rsidR="00CA0434" w:rsidRPr="007C1AFD" w:rsidRDefault="00CA0434" w:rsidP="00CA0434">
      <w:pPr>
        <w:pStyle w:val="PL"/>
      </w:pPr>
      <w:r w:rsidRPr="007C1AFD">
        <w:t xml:space="preserve">                type: string</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'411':</w:t>
      </w:r>
    </w:p>
    <w:p w:rsidR="00CA0434" w:rsidRPr="007C1AFD" w:rsidRDefault="00CA0434" w:rsidP="00CA0434">
      <w:pPr>
        <w:pStyle w:val="PL"/>
        <w:rPr>
          <w:lang w:val="en-US" w:eastAsia="es-ES"/>
        </w:rPr>
      </w:pPr>
      <w:r w:rsidRPr="007C1AFD">
        <w:rPr>
          <w:lang w:val="en-US" w:eastAsia="es-ES"/>
        </w:rPr>
        <w:t xml:space="preserve">          $ref: 'TS29122_CommonData.yaml#/components/responses/411'</w:t>
      </w:r>
    </w:p>
    <w:p w:rsidR="00CA0434" w:rsidRPr="007C1AFD" w:rsidRDefault="00CA0434" w:rsidP="00CA0434">
      <w:pPr>
        <w:pStyle w:val="PL"/>
        <w:rPr>
          <w:lang w:val="en-US" w:eastAsia="es-ES"/>
        </w:rPr>
      </w:pPr>
      <w:r w:rsidRPr="007C1AFD">
        <w:rPr>
          <w:lang w:val="en-US" w:eastAsia="es-ES"/>
        </w:rPr>
        <w:t xml:space="preserve">        '413':</w:t>
      </w:r>
    </w:p>
    <w:p w:rsidR="00CA0434" w:rsidRPr="007C1AFD" w:rsidRDefault="00CA0434" w:rsidP="00CA0434">
      <w:pPr>
        <w:pStyle w:val="PL"/>
        <w:rPr>
          <w:lang w:val="en-US" w:eastAsia="es-ES"/>
        </w:rPr>
      </w:pPr>
      <w:r w:rsidRPr="007C1AFD">
        <w:rPr>
          <w:lang w:val="en-US" w:eastAsia="es-ES"/>
        </w:rPr>
        <w:t xml:space="preserve">          $ref: 'TS29122_CommonData.yaml#/components/responses/413'</w:t>
      </w:r>
    </w:p>
    <w:p w:rsidR="00CA0434" w:rsidRPr="007C1AFD" w:rsidRDefault="00CA0434" w:rsidP="00CA0434">
      <w:pPr>
        <w:pStyle w:val="PL"/>
        <w:rPr>
          <w:lang w:val="en-US" w:eastAsia="es-ES"/>
        </w:rPr>
      </w:pPr>
      <w:r w:rsidRPr="007C1AFD">
        <w:rPr>
          <w:lang w:val="en-US" w:eastAsia="es-ES"/>
        </w:rPr>
        <w:t xml:space="preserve">        '415':</w:t>
      </w:r>
    </w:p>
    <w:p w:rsidR="00CA0434" w:rsidRPr="007C1AFD" w:rsidRDefault="00CA0434" w:rsidP="00CA0434">
      <w:pPr>
        <w:pStyle w:val="PL"/>
        <w:rPr>
          <w:lang w:val="en-US" w:eastAsia="es-ES"/>
        </w:rPr>
      </w:pPr>
      <w:r w:rsidRPr="007C1AFD">
        <w:rPr>
          <w:lang w:val="en-US" w:eastAsia="es-ES"/>
        </w:rPr>
        <w:t xml:space="preserve">          $ref: 'TS29122_CommonData.yaml#/components/responses/415'</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CA0434" w:rsidRPr="007C1AFD" w:rsidRDefault="00CA0434" w:rsidP="00CA0434">
      <w:pPr>
        <w:pStyle w:val="PL"/>
        <w:rPr>
          <w:lang w:val="en-US" w:eastAsia="es-ES"/>
        </w:rPr>
      </w:pPr>
      <w:r w:rsidRPr="007C1AFD">
        <w:rPr>
          <w:lang w:val="en-US" w:eastAsia="es-ES"/>
        </w:rPr>
        <w:t xml:space="preserve">          $ref: 'TS29122_CommonData.yaml#/components/responses/default'</w:t>
      </w:r>
    </w:p>
    <w:p w:rsidR="00CA0434" w:rsidRPr="007C1AFD" w:rsidRDefault="00CA0434" w:rsidP="00CA0434">
      <w:pPr>
        <w:pStyle w:val="PL"/>
        <w:rPr>
          <w:lang w:val="en-US" w:eastAsia="es-ES"/>
        </w:rPr>
      </w:pPr>
      <w:r w:rsidRPr="007C1AFD">
        <w:rPr>
          <w:lang w:val="en-US" w:eastAsia="es-ES"/>
        </w:rPr>
        <w:t xml:space="preserve">      callbacks:</w:t>
      </w:r>
    </w:p>
    <w:p w:rsidR="00CA0434" w:rsidRPr="007C1AFD" w:rsidRDefault="00CA0434" w:rsidP="00CA0434">
      <w:pPr>
        <w:pStyle w:val="PL"/>
        <w:rPr>
          <w:lang w:val="en-US" w:eastAsia="es-ES"/>
        </w:rPr>
      </w:pPr>
      <w:r w:rsidRPr="007C1AFD">
        <w:rPr>
          <w:lang w:val="en-US" w:eastAsia="es-ES"/>
        </w:rPr>
        <w:t xml:space="preserve">        UserPlaneNotification:</w:t>
      </w:r>
    </w:p>
    <w:p w:rsidR="00CA0434" w:rsidRPr="007C1AFD" w:rsidRDefault="00CA0434" w:rsidP="00CA0434">
      <w:pPr>
        <w:pStyle w:val="PL"/>
        <w:rPr>
          <w:lang w:val="en-US" w:eastAsia="es-ES"/>
        </w:rPr>
      </w:pPr>
      <w:r w:rsidRPr="007C1AFD">
        <w:rPr>
          <w:lang w:val="en-US" w:eastAsia="es-ES"/>
        </w:rPr>
        <w:t xml:space="preserve">          '{$request.body#/notifUri}': </w:t>
      </w:r>
    </w:p>
    <w:p w:rsidR="00CA0434" w:rsidRPr="007C1AFD" w:rsidRDefault="00CA0434" w:rsidP="00CA0434">
      <w:pPr>
        <w:pStyle w:val="PL"/>
        <w:rPr>
          <w:lang w:val="en-US" w:eastAsia="es-ES"/>
        </w:rPr>
      </w:pPr>
      <w:r w:rsidRPr="007C1AFD">
        <w:rPr>
          <w:lang w:val="en-US" w:eastAsia="es-ES"/>
        </w:rPr>
        <w:t xml:space="preserve">            post:</w:t>
      </w:r>
    </w:p>
    <w:p w:rsidR="00CA0434" w:rsidRPr="007C1AFD" w:rsidRDefault="00CA0434" w:rsidP="00CA0434">
      <w:pPr>
        <w:pStyle w:val="PL"/>
        <w:rPr>
          <w:lang w:val="en-US" w:eastAsia="es-ES"/>
        </w:rPr>
      </w:pPr>
      <w:r w:rsidRPr="007C1AFD">
        <w:rPr>
          <w:lang w:val="en-US" w:eastAsia="es-ES"/>
        </w:rPr>
        <w:t xml:space="preserve">              requestBody:</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content:</w:t>
      </w:r>
    </w:p>
    <w:p w:rsidR="00CA0434" w:rsidRPr="007C1AFD" w:rsidRDefault="00CA0434" w:rsidP="00CA0434">
      <w:pPr>
        <w:pStyle w:val="PL"/>
        <w:rPr>
          <w:lang w:val="en-US" w:eastAsia="es-ES"/>
        </w:rPr>
      </w:pPr>
      <w:r w:rsidRPr="007C1AFD">
        <w:rPr>
          <w:lang w:val="en-US" w:eastAsia="es-ES"/>
        </w:rPr>
        <w:t xml:space="preserve">                  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$ref: '#/components/schemas/UserPlaneNotification'</w:t>
      </w:r>
    </w:p>
    <w:p w:rsidR="00CA0434" w:rsidRPr="007C1AFD" w:rsidRDefault="00CA0434" w:rsidP="00CA0434">
      <w:pPr>
        <w:pStyle w:val="PL"/>
        <w:rPr>
          <w:lang w:val="en-US" w:eastAsia="es-ES"/>
        </w:rPr>
      </w:pPr>
      <w:r w:rsidRPr="007C1AFD">
        <w:rPr>
          <w:lang w:val="en-US" w:eastAsia="es-ES"/>
        </w:rPr>
        <w:t xml:space="preserve">              responses:</w:t>
      </w:r>
    </w:p>
    <w:p w:rsidR="00CA0434" w:rsidRPr="007C1AFD" w:rsidRDefault="00CA0434" w:rsidP="00CA0434">
      <w:pPr>
        <w:pStyle w:val="PL"/>
        <w:rPr>
          <w:lang w:val="en-US" w:eastAsia="es-ES"/>
        </w:rPr>
      </w:pPr>
      <w:r w:rsidRPr="007C1AFD">
        <w:rPr>
          <w:lang w:val="en-US" w:eastAsia="es-ES"/>
        </w:rPr>
        <w:t xml:space="preserve">                '204':</w:t>
      </w:r>
    </w:p>
    <w:p w:rsidR="00CA0434" w:rsidRPr="007C1AFD" w:rsidRDefault="00CA0434" w:rsidP="00CA0434">
      <w:pPr>
        <w:pStyle w:val="PL"/>
        <w:rPr>
          <w:lang w:val="en-US" w:eastAsia="es-ES"/>
        </w:rPr>
      </w:pPr>
      <w:r w:rsidRPr="007C1AFD">
        <w:rPr>
          <w:lang w:val="en-US" w:eastAsia="es-ES"/>
        </w:rPr>
        <w:t xml:space="preserve">                  description: No Content, Notification was succesfull</w:t>
      </w:r>
    </w:p>
    <w:p w:rsidR="00CA0434" w:rsidRPr="007C1AFD" w:rsidRDefault="00CA0434" w:rsidP="00CA0434">
      <w:pPr>
        <w:pStyle w:val="PL"/>
        <w:rPr>
          <w:lang w:val="en-US" w:eastAsia="es-ES"/>
        </w:rPr>
      </w:pPr>
      <w:r w:rsidRPr="007C1AFD">
        <w:rPr>
          <w:lang w:val="en-US" w:eastAsia="es-ES"/>
        </w:rPr>
        <w:t xml:space="preserve">                '307':</w:t>
      </w:r>
    </w:p>
    <w:p w:rsidR="00CA0434" w:rsidRPr="007C1AFD" w:rsidRDefault="00CA0434" w:rsidP="00CA0434">
      <w:pPr>
        <w:pStyle w:val="PL"/>
        <w:rPr>
          <w:lang w:val="en-US" w:eastAsia="es-ES"/>
        </w:rPr>
      </w:pPr>
      <w:r w:rsidRPr="007C1AFD">
        <w:rPr>
          <w:lang w:val="en-US" w:eastAsia="es-ES"/>
        </w:rPr>
        <w:t xml:space="preserve">                  $ref: 'TS29122_CommonData.yaml#/components/responses/307'</w:t>
      </w:r>
    </w:p>
    <w:p w:rsidR="00CA0434" w:rsidRPr="007C1AFD" w:rsidRDefault="00CA0434" w:rsidP="00CA0434">
      <w:pPr>
        <w:pStyle w:val="PL"/>
        <w:rPr>
          <w:lang w:val="en-US" w:eastAsia="es-ES"/>
        </w:rPr>
      </w:pPr>
      <w:r w:rsidRPr="007C1AFD">
        <w:rPr>
          <w:lang w:val="en-US" w:eastAsia="es-ES"/>
        </w:rPr>
        <w:t xml:space="preserve">                '308':</w:t>
      </w:r>
    </w:p>
    <w:p w:rsidR="00CA0434" w:rsidRPr="007C1AFD" w:rsidRDefault="00CA0434" w:rsidP="00CA0434">
      <w:pPr>
        <w:pStyle w:val="PL"/>
        <w:rPr>
          <w:lang w:val="en-US" w:eastAsia="es-ES"/>
        </w:rPr>
      </w:pPr>
      <w:r w:rsidRPr="007C1AFD">
        <w:rPr>
          <w:lang w:val="en-US" w:eastAsia="es-ES"/>
        </w:rPr>
        <w:t xml:space="preserve">                  $ref: 'TS29122_CommonData.yaml#/components/responses/308'</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'411':</w:t>
      </w:r>
    </w:p>
    <w:p w:rsidR="00CA0434" w:rsidRPr="007C1AFD" w:rsidRDefault="00CA0434" w:rsidP="00CA0434">
      <w:pPr>
        <w:pStyle w:val="PL"/>
        <w:rPr>
          <w:lang w:val="en-US" w:eastAsia="es-ES"/>
        </w:rPr>
      </w:pPr>
      <w:r w:rsidRPr="007C1AFD">
        <w:rPr>
          <w:lang w:val="en-US" w:eastAsia="es-ES"/>
        </w:rPr>
        <w:t xml:space="preserve">                  $ref: 'TS29122_CommonData.yaml#/components/responses/411'</w:t>
      </w:r>
    </w:p>
    <w:p w:rsidR="00CA0434" w:rsidRPr="007C1AFD" w:rsidRDefault="00CA0434" w:rsidP="00CA0434">
      <w:pPr>
        <w:pStyle w:val="PL"/>
        <w:rPr>
          <w:lang w:val="en-US" w:eastAsia="es-ES"/>
        </w:rPr>
      </w:pPr>
      <w:r w:rsidRPr="007C1AFD">
        <w:rPr>
          <w:lang w:val="en-US" w:eastAsia="es-ES"/>
        </w:rPr>
        <w:t xml:space="preserve">                '413':</w:t>
      </w:r>
    </w:p>
    <w:p w:rsidR="00CA0434" w:rsidRPr="007C1AFD" w:rsidRDefault="00CA0434" w:rsidP="00CA0434">
      <w:pPr>
        <w:pStyle w:val="PL"/>
        <w:rPr>
          <w:lang w:val="en-US" w:eastAsia="es-ES"/>
        </w:rPr>
      </w:pPr>
      <w:r w:rsidRPr="007C1AFD">
        <w:rPr>
          <w:lang w:val="en-US" w:eastAsia="es-ES"/>
        </w:rPr>
        <w:t xml:space="preserve">                  $ref: 'TS29122_CommonData.yaml#/components/responses/413'</w:t>
      </w:r>
    </w:p>
    <w:p w:rsidR="00CA0434" w:rsidRPr="007C1AFD" w:rsidRDefault="00CA0434" w:rsidP="00CA0434">
      <w:pPr>
        <w:pStyle w:val="PL"/>
        <w:rPr>
          <w:lang w:val="en-US" w:eastAsia="es-ES"/>
        </w:rPr>
      </w:pPr>
      <w:r w:rsidRPr="007C1AFD">
        <w:rPr>
          <w:lang w:val="en-US" w:eastAsia="es-ES"/>
        </w:rPr>
        <w:t xml:space="preserve">                '415':</w:t>
      </w:r>
    </w:p>
    <w:p w:rsidR="00CA0434" w:rsidRPr="007C1AFD" w:rsidRDefault="00CA0434" w:rsidP="00CA0434">
      <w:pPr>
        <w:pStyle w:val="PL"/>
        <w:rPr>
          <w:lang w:val="en-US" w:eastAsia="es-ES"/>
        </w:rPr>
      </w:pPr>
      <w:r w:rsidRPr="007C1AFD">
        <w:rPr>
          <w:lang w:val="en-US" w:eastAsia="es-ES"/>
        </w:rPr>
        <w:t xml:space="preserve">                  $ref: 'TS29122_CommonData.yaml#/components/responses/415'</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CA0434" w:rsidRPr="007C1AFD" w:rsidRDefault="00CA0434" w:rsidP="00CA0434">
      <w:pPr>
        <w:pStyle w:val="PL"/>
        <w:rPr>
          <w:lang w:val="en-US" w:eastAsia="es-ES"/>
        </w:rPr>
      </w:pPr>
      <w:r w:rsidRPr="007C1AFD">
        <w:rPr>
          <w:lang w:val="en-US" w:eastAsia="es-ES"/>
        </w:rPr>
        <w:t xml:space="preserve">                  $ref: 'TS29122_CommonData.yaml#/components/responses/default'</w:t>
      </w:r>
    </w:p>
    <w:p w:rsidR="00CA0434" w:rsidRPr="007C1AFD" w:rsidRDefault="00CA0434" w:rsidP="00CA0434">
      <w:pPr>
        <w:pStyle w:val="PL"/>
        <w:rPr>
          <w:lang w:val="en-US" w:eastAsia="es-ES"/>
        </w:rPr>
      </w:pPr>
      <w:r w:rsidRPr="007C1AFD">
        <w:rPr>
          <w:lang w:val="en-US" w:eastAsia="es-ES"/>
        </w:rPr>
        <w:t xml:space="preserve">  /unicast-subscriptions/{uniSubId}:</w:t>
      </w:r>
    </w:p>
    <w:p w:rsidR="00CA0434" w:rsidRPr="007C1AFD" w:rsidRDefault="00CA0434" w:rsidP="00CA0434">
      <w:pPr>
        <w:pStyle w:val="PL"/>
        <w:rPr>
          <w:lang w:val="en-US" w:eastAsia="es-ES"/>
        </w:rPr>
      </w:pPr>
      <w:r w:rsidRPr="007C1AFD">
        <w:rPr>
          <w:lang w:val="en-US" w:eastAsia="es-ES"/>
        </w:rPr>
        <w:t xml:space="preserve">    get:</w:t>
      </w:r>
    </w:p>
    <w:p w:rsidR="00CA0434" w:rsidRPr="007C1AFD" w:rsidRDefault="00CA0434" w:rsidP="00CA0434">
      <w:pPr>
        <w:pStyle w:val="PL"/>
        <w:rPr>
          <w:rFonts w:cs="Courier New"/>
          <w:szCs w:val="16"/>
          <w:lang w:val="en-US"/>
        </w:rPr>
      </w:pPr>
      <w:r w:rsidRPr="007C1AFD">
        <w:rPr>
          <w:rFonts w:cs="Courier New"/>
          <w:szCs w:val="16"/>
          <w:lang w:val="en-US"/>
        </w:rPr>
        <w:t xml:space="preserve">      summary: "Reads an existing Individual Unicast Subscription"</w:t>
      </w:r>
    </w:p>
    <w:p w:rsidR="00CA0434" w:rsidRPr="007C1AFD" w:rsidRDefault="00CA0434" w:rsidP="00CA0434">
      <w:pPr>
        <w:pStyle w:val="PL"/>
        <w:rPr>
          <w:rFonts w:cs="Courier New"/>
          <w:szCs w:val="16"/>
          <w:lang w:val="en-US"/>
        </w:rPr>
      </w:pPr>
      <w:r w:rsidRPr="007C1AFD">
        <w:rPr>
          <w:rFonts w:cs="Courier New"/>
          <w:szCs w:val="16"/>
          <w:lang w:val="en-US"/>
        </w:rPr>
        <w:t xml:space="preserve">      operationId: GetUnicastSubscription</w:t>
      </w:r>
    </w:p>
    <w:p w:rsidR="00CA0434" w:rsidRPr="007C1AFD" w:rsidRDefault="00CA0434" w:rsidP="00CA0434">
      <w:pPr>
        <w:pStyle w:val="PL"/>
        <w:rPr>
          <w:rFonts w:cs="Courier New"/>
          <w:szCs w:val="16"/>
          <w:lang w:val="en-US"/>
        </w:rPr>
      </w:pPr>
      <w:r w:rsidRPr="007C1AFD">
        <w:rPr>
          <w:rFonts w:cs="Courier New"/>
          <w:szCs w:val="16"/>
          <w:lang w:val="en-US"/>
        </w:rPr>
        <w:t xml:space="preserve">      tags:</w:t>
      </w:r>
    </w:p>
    <w:p w:rsidR="00CA0434" w:rsidRPr="007C1AFD" w:rsidRDefault="00CA0434" w:rsidP="00CA0434">
      <w:pPr>
        <w:pStyle w:val="PL"/>
        <w:rPr>
          <w:rFonts w:cs="Courier New"/>
          <w:szCs w:val="16"/>
          <w:lang w:val="en-US"/>
        </w:rPr>
      </w:pPr>
      <w:r w:rsidRPr="007C1AFD">
        <w:rPr>
          <w:rFonts w:cs="Courier New"/>
          <w:szCs w:val="16"/>
          <w:lang w:val="en-US"/>
        </w:rPr>
        <w:t xml:space="preserve">        - Individual Unicast Subscription (Document)</w:t>
      </w:r>
    </w:p>
    <w:p w:rsidR="00CA0434" w:rsidRPr="007C1AFD" w:rsidRDefault="00CA0434" w:rsidP="00CA0434">
      <w:pPr>
        <w:pStyle w:val="PL"/>
        <w:rPr>
          <w:lang w:val="en-US" w:eastAsia="es-ES"/>
        </w:rPr>
      </w:pPr>
      <w:r w:rsidRPr="007C1AFD">
        <w:rPr>
          <w:lang w:val="en-US" w:eastAsia="es-ES"/>
        </w:rPr>
        <w:t xml:space="preserve">      parameters:</w:t>
      </w:r>
    </w:p>
    <w:p w:rsidR="00CA0434" w:rsidRPr="007C1AFD" w:rsidRDefault="00CA0434" w:rsidP="00CA0434">
      <w:pPr>
        <w:pStyle w:val="PL"/>
        <w:rPr>
          <w:lang w:val="en-US" w:eastAsia="es-ES"/>
        </w:rPr>
      </w:pPr>
      <w:r w:rsidRPr="007C1AFD">
        <w:rPr>
          <w:lang w:val="en-US" w:eastAsia="es-ES"/>
        </w:rPr>
        <w:t xml:space="preserve">        - name: uniSubId</w:t>
      </w:r>
    </w:p>
    <w:p w:rsidR="00CA0434" w:rsidRPr="007C1AFD" w:rsidRDefault="00CA0434" w:rsidP="00CA0434">
      <w:pPr>
        <w:pStyle w:val="PL"/>
        <w:rPr>
          <w:lang w:val="en-US" w:eastAsia="es-ES"/>
        </w:rPr>
      </w:pPr>
      <w:r w:rsidRPr="007C1AFD">
        <w:rPr>
          <w:lang w:val="en-US" w:eastAsia="es-ES"/>
        </w:rPr>
        <w:t xml:space="preserve">          in: path</w:t>
      </w:r>
    </w:p>
    <w:p w:rsidR="00CA0434" w:rsidRPr="007C1AFD" w:rsidRDefault="00CA0434" w:rsidP="00CA0434">
      <w:pPr>
        <w:pStyle w:val="PL"/>
        <w:rPr>
          <w:lang w:val="en-US" w:eastAsia="es-ES"/>
        </w:rPr>
      </w:pPr>
      <w:r w:rsidRPr="007C1AFD">
        <w:rPr>
          <w:lang w:val="en-US" w:eastAsia="es-ES"/>
        </w:rPr>
        <w:t xml:space="preserve">          description: Unicast Subscription ID</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type: string</w:t>
      </w:r>
    </w:p>
    <w:p w:rsidR="00CA0434" w:rsidRPr="007C1AFD" w:rsidRDefault="00CA0434" w:rsidP="00CA0434">
      <w:pPr>
        <w:pStyle w:val="PL"/>
        <w:rPr>
          <w:lang w:val="en-US" w:eastAsia="es-ES"/>
        </w:rPr>
      </w:pPr>
      <w:r w:rsidRPr="007C1AFD">
        <w:rPr>
          <w:lang w:val="en-US" w:eastAsia="es-ES"/>
        </w:rPr>
        <w:t xml:space="preserve">      responses:</w:t>
      </w:r>
    </w:p>
    <w:p w:rsidR="00CA0434" w:rsidRPr="007C1AFD" w:rsidRDefault="00CA0434" w:rsidP="00CA0434">
      <w:pPr>
        <w:pStyle w:val="PL"/>
        <w:rPr>
          <w:lang w:val="en-US" w:eastAsia="es-ES"/>
        </w:rPr>
      </w:pPr>
      <w:r w:rsidRPr="007C1AFD">
        <w:rPr>
          <w:lang w:val="en-US" w:eastAsia="es-ES"/>
        </w:rPr>
        <w:t xml:space="preserve">        '200':</w:t>
      </w:r>
    </w:p>
    <w:p w:rsidR="00CA0434" w:rsidRPr="007C1AFD" w:rsidRDefault="00CA0434" w:rsidP="00CA0434">
      <w:pPr>
        <w:pStyle w:val="PL"/>
        <w:rPr>
          <w:lang w:val="en-US" w:eastAsia="es-ES"/>
        </w:rPr>
      </w:pPr>
      <w:r w:rsidRPr="007C1AFD">
        <w:rPr>
          <w:lang w:val="en-US" w:eastAsia="es-ES"/>
        </w:rPr>
        <w:t xml:space="preserve">          description: OK. Resource representation is returned</w:t>
      </w:r>
    </w:p>
    <w:p w:rsidR="00CA0434" w:rsidRPr="007C1AFD" w:rsidRDefault="00CA0434" w:rsidP="00CA0434">
      <w:pPr>
        <w:pStyle w:val="PL"/>
        <w:rPr>
          <w:lang w:val="en-US" w:eastAsia="es-ES"/>
        </w:rPr>
      </w:pPr>
      <w:r w:rsidRPr="007C1AFD">
        <w:rPr>
          <w:lang w:val="en-US" w:eastAsia="es-ES"/>
        </w:rPr>
        <w:t xml:space="preserve">          content:</w:t>
      </w:r>
    </w:p>
    <w:p w:rsidR="00CA0434" w:rsidRPr="007C1AFD" w:rsidRDefault="00CA0434" w:rsidP="00CA0434">
      <w:pPr>
        <w:pStyle w:val="PL"/>
        <w:rPr>
          <w:lang w:val="en-US" w:eastAsia="es-ES"/>
        </w:rPr>
      </w:pPr>
      <w:r w:rsidRPr="007C1AFD">
        <w:rPr>
          <w:lang w:val="en-US" w:eastAsia="es-ES"/>
        </w:rPr>
        <w:t xml:space="preserve">            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$ref: '#/components/schemas/UnicastSubscription'</w:t>
      </w:r>
    </w:p>
    <w:p w:rsidR="00CA0434" w:rsidRPr="007C1AFD" w:rsidRDefault="00CA0434" w:rsidP="00CA0434">
      <w:pPr>
        <w:pStyle w:val="PL"/>
      </w:pPr>
      <w:r w:rsidRPr="007C1AFD">
        <w:t xml:space="preserve">        '307':</w:t>
      </w:r>
    </w:p>
    <w:p w:rsidR="00CA0434" w:rsidRPr="007C1AFD" w:rsidRDefault="00CA0434" w:rsidP="00CA0434">
      <w:pPr>
        <w:pStyle w:val="PL"/>
      </w:pPr>
      <w:r w:rsidRPr="007C1AFD">
        <w:t xml:space="preserve">          $ref: 'TS29122_CommonData.yaml#/components/responses/307'</w:t>
      </w:r>
    </w:p>
    <w:p w:rsidR="00CA0434" w:rsidRPr="007C1AFD" w:rsidRDefault="00CA0434" w:rsidP="00CA0434">
      <w:pPr>
        <w:pStyle w:val="PL"/>
      </w:pPr>
      <w:r w:rsidRPr="007C1AFD">
        <w:t xml:space="preserve">        '308':</w:t>
      </w:r>
    </w:p>
    <w:p w:rsidR="00CA0434" w:rsidRPr="007C1AFD" w:rsidRDefault="00CA0434" w:rsidP="00CA0434">
      <w:pPr>
        <w:pStyle w:val="PL"/>
        <w:rPr>
          <w:lang w:val="en-US" w:eastAsia="es-ES"/>
        </w:rPr>
      </w:pPr>
      <w:r w:rsidRPr="007C1AFD">
        <w:t xml:space="preserve">          $ref: 'TS29122_CommonData.yaml#/components/responses/308'</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'406':</w:t>
      </w:r>
    </w:p>
    <w:p w:rsidR="00CA0434" w:rsidRPr="007C1AFD" w:rsidRDefault="00CA0434" w:rsidP="00CA0434">
      <w:pPr>
        <w:pStyle w:val="PL"/>
        <w:rPr>
          <w:lang w:val="en-US" w:eastAsia="es-ES"/>
        </w:rPr>
      </w:pPr>
      <w:r w:rsidRPr="007C1AFD">
        <w:rPr>
          <w:lang w:val="en-US" w:eastAsia="es-ES"/>
        </w:rPr>
        <w:t xml:space="preserve">          $ref: 'TS29122_CommonData.yaml#/components/responses/406'</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CA0434" w:rsidRPr="007C1AFD" w:rsidRDefault="00CA0434" w:rsidP="00CA0434">
      <w:pPr>
        <w:pStyle w:val="PL"/>
        <w:rPr>
          <w:lang w:val="en-US" w:eastAsia="es-ES"/>
        </w:rPr>
      </w:pPr>
      <w:r w:rsidRPr="007C1AFD">
        <w:rPr>
          <w:lang w:val="en-US" w:eastAsia="es-ES"/>
        </w:rPr>
        <w:t xml:space="preserve">          $ref: 'TS29122_CommonData.yaml#/components/responses/default'</w:t>
      </w:r>
    </w:p>
    <w:p w:rsidR="00CA0434" w:rsidRPr="007C1AFD" w:rsidRDefault="00CA0434" w:rsidP="00CA0434">
      <w:pPr>
        <w:pStyle w:val="PL"/>
        <w:rPr>
          <w:lang w:val="en-US" w:eastAsia="es-ES"/>
        </w:rPr>
      </w:pPr>
      <w:r w:rsidRPr="007C1AFD">
        <w:rPr>
          <w:lang w:val="en-US" w:eastAsia="es-ES"/>
        </w:rPr>
        <w:t xml:space="preserve">    delete:</w:t>
      </w:r>
    </w:p>
    <w:p w:rsidR="00CA0434" w:rsidRPr="007C1AFD" w:rsidRDefault="00CA0434" w:rsidP="00CA0434">
      <w:pPr>
        <w:pStyle w:val="PL"/>
        <w:rPr>
          <w:rFonts w:cs="Courier New"/>
          <w:szCs w:val="16"/>
          <w:lang w:val="en-US"/>
        </w:rPr>
      </w:pPr>
      <w:r w:rsidRPr="007C1AFD">
        <w:rPr>
          <w:rFonts w:cs="Courier New"/>
          <w:szCs w:val="16"/>
          <w:lang w:val="en-US"/>
        </w:rPr>
        <w:t xml:space="preserve">      summary: "Delete an existing Individual Unicast Subscription"</w:t>
      </w:r>
    </w:p>
    <w:p w:rsidR="00CA0434" w:rsidRPr="007C1AFD" w:rsidRDefault="00CA0434" w:rsidP="00CA0434">
      <w:pPr>
        <w:pStyle w:val="PL"/>
        <w:rPr>
          <w:rFonts w:cs="Courier New"/>
          <w:szCs w:val="16"/>
          <w:lang w:val="en-US"/>
        </w:rPr>
      </w:pPr>
      <w:r w:rsidRPr="007C1AFD">
        <w:rPr>
          <w:rFonts w:cs="Courier New"/>
          <w:szCs w:val="16"/>
          <w:lang w:val="en-US"/>
        </w:rPr>
        <w:t xml:space="preserve">      operationId: Delete</w:t>
      </w:r>
      <w:r w:rsidRPr="007C1AFD">
        <w:rPr>
          <w:rFonts w:cs="Courier New"/>
          <w:szCs w:val="16"/>
          <w:lang w:val="en-US" w:eastAsia="es-ES"/>
        </w:rPr>
        <w:t>UnicastSubscription</w:t>
      </w:r>
    </w:p>
    <w:p w:rsidR="00CA0434" w:rsidRPr="007C1AFD" w:rsidRDefault="00CA0434" w:rsidP="00CA0434">
      <w:pPr>
        <w:pStyle w:val="PL"/>
        <w:rPr>
          <w:rFonts w:cs="Courier New"/>
          <w:szCs w:val="16"/>
          <w:lang w:val="en-US"/>
        </w:rPr>
      </w:pPr>
      <w:r w:rsidRPr="007C1AFD">
        <w:rPr>
          <w:rFonts w:cs="Courier New"/>
          <w:szCs w:val="16"/>
          <w:lang w:val="en-US"/>
        </w:rPr>
        <w:t xml:space="preserve">      tags:</w:t>
      </w:r>
    </w:p>
    <w:p w:rsidR="00CA0434" w:rsidRPr="007C1AFD" w:rsidRDefault="00CA0434" w:rsidP="00CA0434">
      <w:pPr>
        <w:pStyle w:val="PL"/>
        <w:rPr>
          <w:rFonts w:cs="Courier New"/>
          <w:szCs w:val="16"/>
          <w:lang w:val="en-US"/>
        </w:rPr>
      </w:pPr>
      <w:r w:rsidRPr="007C1AFD">
        <w:rPr>
          <w:rFonts w:cs="Courier New"/>
          <w:szCs w:val="16"/>
          <w:lang w:val="en-US"/>
        </w:rPr>
        <w:t xml:space="preserve">        - Individual Unicast Subscription (Document)</w:t>
      </w:r>
    </w:p>
    <w:p w:rsidR="00CA0434" w:rsidRPr="007C1AFD" w:rsidRDefault="00CA0434" w:rsidP="00CA0434">
      <w:pPr>
        <w:pStyle w:val="PL"/>
        <w:rPr>
          <w:lang w:val="en-US" w:eastAsia="es-ES"/>
        </w:rPr>
      </w:pPr>
      <w:r w:rsidRPr="007C1AFD">
        <w:rPr>
          <w:lang w:val="en-US" w:eastAsia="es-ES"/>
        </w:rPr>
        <w:t xml:space="preserve">      parameters:</w:t>
      </w:r>
    </w:p>
    <w:p w:rsidR="00CA0434" w:rsidRPr="007C1AFD" w:rsidRDefault="00CA0434" w:rsidP="00CA0434">
      <w:pPr>
        <w:pStyle w:val="PL"/>
        <w:rPr>
          <w:lang w:val="en-US" w:eastAsia="es-ES"/>
        </w:rPr>
      </w:pPr>
      <w:r w:rsidRPr="007C1AFD">
        <w:rPr>
          <w:lang w:val="en-US" w:eastAsia="es-ES"/>
        </w:rPr>
        <w:t xml:space="preserve">        - name: uniSubId</w:t>
      </w:r>
    </w:p>
    <w:p w:rsidR="00CA0434" w:rsidRPr="007C1AFD" w:rsidRDefault="00CA0434" w:rsidP="00CA0434">
      <w:pPr>
        <w:pStyle w:val="PL"/>
        <w:rPr>
          <w:lang w:val="en-US" w:eastAsia="es-ES"/>
        </w:rPr>
      </w:pPr>
      <w:r w:rsidRPr="007C1AFD">
        <w:rPr>
          <w:lang w:val="en-US" w:eastAsia="es-ES"/>
        </w:rPr>
        <w:t xml:space="preserve">          in: path</w:t>
      </w:r>
    </w:p>
    <w:p w:rsidR="00CA0434" w:rsidRPr="007C1AFD" w:rsidRDefault="00CA0434" w:rsidP="00CA0434">
      <w:pPr>
        <w:pStyle w:val="PL"/>
        <w:rPr>
          <w:lang w:val="en-US" w:eastAsia="es-ES"/>
        </w:rPr>
      </w:pPr>
      <w:r w:rsidRPr="007C1AFD">
        <w:rPr>
          <w:lang w:val="en-US" w:eastAsia="es-ES"/>
        </w:rPr>
        <w:t xml:space="preserve">          description: Unicast Subscription ID</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type: string</w:t>
      </w:r>
    </w:p>
    <w:p w:rsidR="00CA0434" w:rsidRPr="007C1AFD" w:rsidRDefault="00CA0434" w:rsidP="00CA0434">
      <w:pPr>
        <w:pStyle w:val="PL"/>
        <w:rPr>
          <w:lang w:val="en-US" w:eastAsia="es-ES"/>
        </w:rPr>
      </w:pPr>
      <w:r w:rsidRPr="007C1AFD">
        <w:rPr>
          <w:lang w:val="en-US" w:eastAsia="es-ES"/>
        </w:rPr>
        <w:t xml:space="preserve">      responses:</w:t>
      </w:r>
    </w:p>
    <w:p w:rsidR="00CA0434" w:rsidRPr="007C1AFD" w:rsidRDefault="00CA0434" w:rsidP="00CA0434">
      <w:pPr>
        <w:pStyle w:val="PL"/>
        <w:rPr>
          <w:lang w:val="en-US" w:eastAsia="es-ES"/>
        </w:rPr>
      </w:pPr>
      <w:r w:rsidRPr="007C1AFD">
        <w:rPr>
          <w:lang w:val="en-US" w:eastAsia="es-ES"/>
        </w:rPr>
        <w:t xml:space="preserve">        '204':</w:t>
      </w:r>
    </w:p>
    <w:p w:rsidR="00CA0434" w:rsidRPr="007C1AFD" w:rsidRDefault="00CA0434" w:rsidP="00CA0434">
      <w:pPr>
        <w:pStyle w:val="PL"/>
        <w:rPr>
          <w:lang w:val="en-US" w:eastAsia="es-ES"/>
        </w:rPr>
      </w:pPr>
      <w:r w:rsidRPr="007C1AFD">
        <w:rPr>
          <w:lang w:val="en-US" w:eastAsia="es-ES"/>
        </w:rPr>
        <w:t xml:space="preserve">          description: No Content. Resource was succesfully deleted</w:t>
      </w:r>
    </w:p>
    <w:p w:rsidR="00CA0434" w:rsidRPr="007C1AFD" w:rsidRDefault="00CA0434" w:rsidP="00CA0434">
      <w:pPr>
        <w:pStyle w:val="PL"/>
      </w:pPr>
      <w:r w:rsidRPr="007C1AFD">
        <w:t xml:space="preserve">        '307':</w:t>
      </w:r>
    </w:p>
    <w:p w:rsidR="00CA0434" w:rsidRPr="007C1AFD" w:rsidRDefault="00CA0434" w:rsidP="00CA0434">
      <w:pPr>
        <w:pStyle w:val="PL"/>
      </w:pPr>
      <w:r w:rsidRPr="007C1AFD">
        <w:t xml:space="preserve">          $ref: 'TS29122_CommonData.yaml#/components/responses/307'</w:t>
      </w:r>
    </w:p>
    <w:p w:rsidR="00CA0434" w:rsidRPr="007C1AFD" w:rsidRDefault="00CA0434" w:rsidP="00CA0434">
      <w:pPr>
        <w:pStyle w:val="PL"/>
      </w:pPr>
      <w:r w:rsidRPr="007C1AFD">
        <w:t xml:space="preserve">        '308':</w:t>
      </w:r>
    </w:p>
    <w:p w:rsidR="00CA0434" w:rsidRPr="007C1AFD" w:rsidRDefault="00CA0434" w:rsidP="00CA0434">
      <w:pPr>
        <w:pStyle w:val="PL"/>
        <w:rPr>
          <w:lang w:val="en-US" w:eastAsia="es-ES"/>
        </w:rPr>
      </w:pPr>
      <w:r w:rsidRPr="007C1AFD">
        <w:t xml:space="preserve">          $ref: 'TS29122_CommonData.yaml#/components/responses/308'</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CA0434" w:rsidRPr="007C1AFD" w:rsidRDefault="00CA0434" w:rsidP="00CA0434">
      <w:pPr>
        <w:pStyle w:val="PL"/>
        <w:rPr>
          <w:lang w:val="en-US" w:eastAsia="es-ES"/>
        </w:rPr>
      </w:pPr>
      <w:r w:rsidRPr="007C1AFD">
        <w:rPr>
          <w:lang w:val="en-US" w:eastAsia="es-ES"/>
        </w:rPr>
        <w:t xml:space="preserve">          $ref: 'TS29122_CommonData.yaml#/components/responses/default'</w:t>
      </w:r>
    </w:p>
    <w:p w:rsidR="00CA0434" w:rsidRPr="007C1AFD" w:rsidRDefault="00CA0434" w:rsidP="00CA0434">
      <w:pPr>
        <w:pStyle w:val="PL"/>
        <w:rPr>
          <w:lang w:val="en-US" w:eastAsia="es-ES"/>
        </w:rPr>
      </w:pPr>
      <w:r w:rsidRPr="007C1AFD">
        <w:rPr>
          <w:lang w:val="en-US" w:eastAsia="es-ES"/>
        </w:rPr>
        <w:t xml:space="preserve">  /tsc-stream-availability:</w:t>
      </w:r>
    </w:p>
    <w:p w:rsidR="00CA0434" w:rsidRPr="007C1AFD" w:rsidRDefault="00CA0434" w:rsidP="00CA0434">
      <w:pPr>
        <w:pStyle w:val="PL"/>
        <w:rPr>
          <w:lang w:val="en-US" w:eastAsia="es-ES"/>
        </w:rPr>
      </w:pPr>
      <w:r w:rsidRPr="007C1AFD">
        <w:rPr>
          <w:lang w:val="en-US" w:eastAsia="es-ES"/>
        </w:rPr>
        <w:t xml:space="preserve">    get:</w:t>
      </w:r>
    </w:p>
    <w:p w:rsidR="00CA0434" w:rsidRPr="007C1AFD" w:rsidRDefault="00CA0434" w:rsidP="00CA0434">
      <w:pPr>
        <w:pStyle w:val="PL"/>
        <w:rPr>
          <w:lang w:val="en-US" w:eastAsia="es-ES"/>
        </w:rPr>
      </w:pPr>
      <w:r w:rsidRPr="007C1AFD">
        <w:rPr>
          <w:lang w:val="en-US" w:eastAsia="es-ES"/>
        </w:rPr>
        <w:t xml:space="preserve">      summary: Discover the TSC stream availability information.</w:t>
      </w:r>
    </w:p>
    <w:p w:rsidR="00CA0434" w:rsidRPr="007C1AFD" w:rsidRDefault="00CA0434" w:rsidP="00CA0434">
      <w:pPr>
        <w:pStyle w:val="PL"/>
        <w:rPr>
          <w:lang w:val="en-US" w:eastAsia="es-ES"/>
        </w:rPr>
      </w:pPr>
      <w:r w:rsidRPr="007C1AFD">
        <w:rPr>
          <w:lang w:val="en-US" w:eastAsia="es-ES"/>
        </w:rPr>
        <w:t xml:space="preserve">      operationId: GetTscStreamAvailability</w:t>
      </w:r>
    </w:p>
    <w:p w:rsidR="00CA0434" w:rsidRPr="007C1AFD" w:rsidRDefault="00CA0434" w:rsidP="00CA0434">
      <w:pPr>
        <w:pStyle w:val="PL"/>
        <w:rPr>
          <w:lang w:val="en-US" w:eastAsia="es-ES"/>
        </w:rPr>
      </w:pPr>
      <w:r w:rsidRPr="007C1AFD">
        <w:rPr>
          <w:lang w:val="en-US" w:eastAsia="es-ES"/>
        </w:rPr>
        <w:t xml:space="preserve">      tags:</w:t>
      </w:r>
    </w:p>
    <w:p w:rsidR="00CA0434" w:rsidRPr="007C1AFD" w:rsidRDefault="00CA0434" w:rsidP="00CA0434">
      <w:pPr>
        <w:pStyle w:val="PL"/>
        <w:rPr>
          <w:lang w:val="en-US" w:eastAsia="es-ES"/>
        </w:rPr>
      </w:pPr>
      <w:r w:rsidRPr="007C1AFD">
        <w:rPr>
          <w:lang w:val="en-US" w:eastAsia="es-ES"/>
        </w:rPr>
        <w:t xml:space="preserve">        - TSC stream availability discovery</w:t>
      </w:r>
    </w:p>
    <w:p w:rsidR="00CA0434" w:rsidRPr="007C1AFD" w:rsidRDefault="00CA0434" w:rsidP="00CA0434">
      <w:pPr>
        <w:pStyle w:val="PL"/>
        <w:rPr>
          <w:lang w:val="en-US" w:eastAsia="es-ES"/>
        </w:rPr>
      </w:pPr>
      <w:r w:rsidRPr="007C1AFD">
        <w:rPr>
          <w:lang w:val="en-US" w:eastAsia="es-ES"/>
        </w:rPr>
        <w:t xml:space="preserve">      parameters:</w:t>
      </w:r>
    </w:p>
    <w:p w:rsidR="00CA0434" w:rsidRPr="007C1AFD" w:rsidRDefault="00CA0434" w:rsidP="00CA0434">
      <w:pPr>
        <w:pStyle w:val="PL"/>
        <w:rPr>
          <w:lang w:val="en-US" w:eastAsia="es-ES"/>
        </w:rPr>
      </w:pPr>
      <w:r w:rsidRPr="007C1AFD">
        <w:rPr>
          <w:lang w:val="en-US" w:eastAsia="es-ES"/>
        </w:rPr>
        <w:t xml:space="preserve">        - name: stream-specs</w:t>
      </w:r>
    </w:p>
    <w:p w:rsidR="00CA0434" w:rsidRPr="007C1AFD" w:rsidRDefault="00CA0434" w:rsidP="00CA0434">
      <w:pPr>
        <w:pStyle w:val="PL"/>
        <w:rPr>
          <w:lang w:val="en-US" w:eastAsia="es-ES"/>
        </w:rPr>
      </w:pPr>
      <w:r w:rsidRPr="007C1AFD">
        <w:rPr>
          <w:lang w:val="en-US" w:eastAsia="es-ES"/>
        </w:rPr>
        <w:t xml:space="preserve">          in: query</w:t>
      </w:r>
    </w:p>
    <w:p w:rsidR="00CA0434" w:rsidRPr="007C1AFD" w:rsidRDefault="00CA0434" w:rsidP="00CA0434">
      <w:pPr>
        <w:pStyle w:val="PL"/>
        <w:rPr>
          <w:lang w:val="en-US" w:eastAsia="es-ES"/>
        </w:rPr>
      </w:pPr>
      <w:r w:rsidRPr="007C1AFD">
        <w:rPr>
          <w:lang w:val="en-US" w:eastAsia="es-ES"/>
        </w:rPr>
        <w:t xml:space="preserve">          description: &gt;</w:t>
      </w:r>
    </w:p>
    <w:p w:rsidR="00CA0434" w:rsidRPr="007C1AFD" w:rsidRDefault="00CA0434" w:rsidP="00CA0434">
      <w:pPr>
        <w:pStyle w:val="PL"/>
        <w:rPr>
          <w:lang w:val="en-US" w:eastAsia="es-ES"/>
        </w:rPr>
      </w:pPr>
      <w:r w:rsidRPr="007C1AFD">
        <w:rPr>
          <w:lang w:val="en-US" w:eastAsia="es-ES"/>
        </w:rPr>
        <w:t xml:space="preserve">            The MAC address(es) of the source DS-TT port(s) and the destination DS-TT port(s).</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type: array</w:t>
      </w:r>
    </w:p>
    <w:p w:rsidR="00CA0434" w:rsidRPr="007C1AFD" w:rsidRDefault="00CA0434" w:rsidP="00CA0434">
      <w:pPr>
        <w:pStyle w:val="PL"/>
        <w:rPr>
          <w:lang w:val="en-US" w:eastAsia="es-ES"/>
        </w:rPr>
      </w:pPr>
      <w:r w:rsidRPr="007C1AFD">
        <w:rPr>
          <w:lang w:val="en-US" w:eastAsia="es-ES"/>
        </w:rPr>
        <w:t xml:space="preserve">            items:</w:t>
      </w:r>
    </w:p>
    <w:p w:rsidR="00CA0434" w:rsidRPr="007C1AFD" w:rsidRDefault="00CA0434" w:rsidP="00CA0434">
      <w:pPr>
        <w:pStyle w:val="PL"/>
        <w:rPr>
          <w:lang w:val="en-US" w:eastAsia="es-ES"/>
        </w:rPr>
      </w:pPr>
      <w:r w:rsidRPr="007C1AFD">
        <w:rPr>
          <w:lang w:val="en-US" w:eastAsia="es-ES"/>
        </w:rPr>
        <w:t xml:space="preserve">              $ref: '#/components/schemas/StreamSpecification'</w:t>
      </w:r>
    </w:p>
    <w:p w:rsidR="00CA0434" w:rsidRPr="007C1AFD" w:rsidRDefault="00CA0434" w:rsidP="00CA0434">
      <w:pPr>
        <w:pStyle w:val="PL"/>
        <w:rPr>
          <w:lang w:val="en-US" w:eastAsia="es-ES"/>
        </w:rPr>
      </w:pPr>
      <w:r w:rsidRPr="007C1AFD">
        <w:rPr>
          <w:lang w:val="en-US" w:eastAsia="es-ES"/>
        </w:rPr>
        <w:t xml:space="preserve">            minItems: 1</w:t>
      </w:r>
    </w:p>
    <w:p w:rsidR="00CA0434" w:rsidRPr="00DA64EE" w:rsidRDefault="00CA0434" w:rsidP="00CA0434">
      <w:pPr>
        <w:pStyle w:val="PL"/>
        <w:rPr>
          <w:lang w:val="fr-FR" w:eastAsia="es-ES"/>
        </w:rPr>
      </w:pPr>
      <w:r w:rsidRPr="007C1AFD">
        <w:rPr>
          <w:lang w:val="en-US" w:eastAsia="es-ES"/>
        </w:rPr>
        <w:t xml:space="preserve">      </w:t>
      </w:r>
      <w:r w:rsidRPr="00DA64EE">
        <w:rPr>
          <w:lang w:val="fr-FR" w:eastAsia="es-ES"/>
        </w:rPr>
        <w:t>responses:</w:t>
      </w:r>
    </w:p>
    <w:p w:rsidR="00CA0434" w:rsidRPr="00DA64EE" w:rsidRDefault="00CA0434" w:rsidP="00CA0434">
      <w:pPr>
        <w:pStyle w:val="PL"/>
        <w:rPr>
          <w:lang w:val="fr-FR" w:eastAsia="es-ES"/>
        </w:rPr>
      </w:pPr>
      <w:r w:rsidRPr="00DA64EE">
        <w:rPr>
          <w:lang w:val="fr-FR" w:eastAsia="es-ES"/>
        </w:rPr>
        <w:t xml:space="preserve">        '200':</w:t>
      </w:r>
    </w:p>
    <w:p w:rsidR="00CA0434" w:rsidRPr="00DA64EE" w:rsidRDefault="00CA0434" w:rsidP="00CA0434">
      <w:pPr>
        <w:pStyle w:val="PL"/>
        <w:rPr>
          <w:lang w:val="fr-FR" w:eastAsia="es-ES"/>
        </w:rPr>
      </w:pPr>
      <w:r w:rsidRPr="00DA64EE">
        <w:rPr>
          <w:lang w:val="fr-FR" w:eastAsia="es-ES"/>
        </w:rPr>
        <w:t xml:space="preserve">          description: OK.</w:t>
      </w:r>
    </w:p>
    <w:p w:rsidR="00CA0434" w:rsidRPr="00DA64EE" w:rsidRDefault="00CA0434" w:rsidP="00CA0434">
      <w:pPr>
        <w:pStyle w:val="PL"/>
        <w:rPr>
          <w:lang w:val="fr-FR" w:eastAsia="es-ES"/>
        </w:rPr>
      </w:pPr>
      <w:r w:rsidRPr="00DA64EE">
        <w:rPr>
          <w:lang w:val="fr-FR" w:eastAsia="es-ES"/>
        </w:rPr>
        <w:t xml:space="preserve">          content:</w:t>
      </w:r>
    </w:p>
    <w:p w:rsidR="00CA0434" w:rsidRPr="007C1AFD" w:rsidRDefault="00CA0434" w:rsidP="00CA0434">
      <w:pPr>
        <w:pStyle w:val="PL"/>
        <w:rPr>
          <w:lang w:val="en-US" w:eastAsia="es-ES"/>
        </w:rPr>
      </w:pPr>
      <w:r w:rsidRPr="00DA64EE">
        <w:rPr>
          <w:lang w:val="fr-FR" w:eastAsia="es-ES"/>
        </w:rPr>
        <w:t xml:space="preserve">            </w:t>
      </w:r>
      <w:r w:rsidRPr="007C1AFD">
        <w:rPr>
          <w:lang w:val="en-US" w:eastAsia="es-ES"/>
        </w:rPr>
        <w:t>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type: array</w:t>
      </w:r>
    </w:p>
    <w:p w:rsidR="00CA0434" w:rsidRPr="007C1AFD" w:rsidRDefault="00CA0434" w:rsidP="00CA0434">
      <w:pPr>
        <w:pStyle w:val="PL"/>
        <w:rPr>
          <w:lang w:val="en-US" w:eastAsia="es-ES"/>
        </w:rPr>
      </w:pPr>
      <w:r w:rsidRPr="007C1AFD">
        <w:rPr>
          <w:lang w:val="en-US" w:eastAsia="es-ES"/>
        </w:rPr>
        <w:t xml:space="preserve">                items:</w:t>
      </w:r>
    </w:p>
    <w:p w:rsidR="00CA0434" w:rsidRPr="007C1AFD" w:rsidRDefault="00CA0434" w:rsidP="00CA0434">
      <w:pPr>
        <w:pStyle w:val="PL"/>
        <w:rPr>
          <w:lang w:val="en-US" w:eastAsia="es-ES"/>
        </w:rPr>
      </w:pPr>
      <w:r w:rsidRPr="007C1AFD">
        <w:rPr>
          <w:lang w:val="en-US" w:eastAsia="es-ES"/>
        </w:rPr>
        <w:t xml:space="preserve">                  $ref: '#/components/schemas/TscStreamAvailability'</w:t>
      </w:r>
    </w:p>
    <w:p w:rsidR="00CA0434" w:rsidRPr="007C1AFD" w:rsidRDefault="00CA0434" w:rsidP="00CA0434">
      <w:pPr>
        <w:pStyle w:val="PL"/>
        <w:rPr>
          <w:lang w:val="en-US" w:eastAsia="es-ES"/>
        </w:rPr>
      </w:pPr>
      <w:r w:rsidRPr="007C1AFD">
        <w:rPr>
          <w:lang w:val="en-US" w:eastAsia="es-ES"/>
        </w:rPr>
        <w:t xml:space="preserve">                minItems: 0</w:t>
      </w:r>
    </w:p>
    <w:p w:rsidR="00CA0434" w:rsidRPr="007C1AFD" w:rsidRDefault="00CA0434" w:rsidP="00CA0434">
      <w:pPr>
        <w:pStyle w:val="PL"/>
        <w:rPr>
          <w:lang w:val="en-US" w:eastAsia="es-ES"/>
        </w:rPr>
      </w:pPr>
      <w:r w:rsidRPr="007C1AFD">
        <w:rPr>
          <w:lang w:val="en-US" w:eastAsia="es-ES"/>
        </w:rPr>
        <w:t xml:space="preserve">        '204':</w:t>
      </w:r>
    </w:p>
    <w:p w:rsidR="00CA0434" w:rsidRPr="007C1AFD" w:rsidRDefault="00CA0434" w:rsidP="00CA0434">
      <w:pPr>
        <w:pStyle w:val="PL"/>
        <w:rPr>
          <w:lang w:val="en-US" w:eastAsia="es-ES"/>
        </w:rPr>
      </w:pPr>
      <w:r w:rsidRPr="007C1AFD">
        <w:rPr>
          <w:lang w:val="en-US" w:eastAsia="es-ES"/>
        </w:rPr>
        <w:t xml:space="preserve">          description: No Content.</w:t>
      </w:r>
    </w:p>
    <w:p w:rsidR="00CA0434" w:rsidRPr="007C1AFD" w:rsidRDefault="00CA0434" w:rsidP="00CA0434">
      <w:pPr>
        <w:pStyle w:val="PL"/>
        <w:rPr>
          <w:lang w:val="en-US" w:eastAsia="es-ES"/>
        </w:rPr>
      </w:pPr>
      <w:r w:rsidRPr="007C1AFD">
        <w:rPr>
          <w:lang w:val="en-US" w:eastAsia="es-ES"/>
        </w:rPr>
        <w:t xml:space="preserve">        '307':</w:t>
      </w:r>
    </w:p>
    <w:p w:rsidR="00CA0434" w:rsidRPr="007C1AFD" w:rsidRDefault="00CA0434" w:rsidP="00CA0434">
      <w:pPr>
        <w:pStyle w:val="PL"/>
        <w:rPr>
          <w:lang w:val="en-US" w:eastAsia="es-ES"/>
        </w:rPr>
      </w:pPr>
      <w:r w:rsidRPr="007C1AFD">
        <w:rPr>
          <w:lang w:val="en-US" w:eastAsia="es-ES"/>
        </w:rPr>
        <w:t xml:space="preserve">          $ref: 'TS29122_CommonData.yaml#/components/responses/307'</w:t>
      </w:r>
    </w:p>
    <w:p w:rsidR="00CA0434" w:rsidRPr="007C1AFD" w:rsidRDefault="00CA0434" w:rsidP="00CA0434">
      <w:pPr>
        <w:pStyle w:val="PL"/>
        <w:rPr>
          <w:lang w:val="en-US" w:eastAsia="es-ES"/>
        </w:rPr>
      </w:pPr>
      <w:r w:rsidRPr="007C1AFD">
        <w:rPr>
          <w:lang w:val="en-US" w:eastAsia="es-ES"/>
        </w:rPr>
        <w:t xml:space="preserve">        '308':</w:t>
      </w:r>
    </w:p>
    <w:p w:rsidR="00CA0434" w:rsidRPr="007C1AFD" w:rsidRDefault="00CA0434" w:rsidP="00CA0434">
      <w:pPr>
        <w:pStyle w:val="PL"/>
        <w:rPr>
          <w:lang w:val="en-US" w:eastAsia="es-ES"/>
        </w:rPr>
      </w:pPr>
      <w:r w:rsidRPr="007C1AFD">
        <w:rPr>
          <w:lang w:val="en-US" w:eastAsia="es-ES"/>
        </w:rPr>
        <w:t xml:space="preserve">          $ref: 'TS29122_CommonData.yaml#/components/responses/308'</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'406':</w:t>
      </w:r>
    </w:p>
    <w:p w:rsidR="00CA0434" w:rsidRPr="007C1AFD" w:rsidRDefault="00CA0434" w:rsidP="00CA0434">
      <w:pPr>
        <w:pStyle w:val="PL"/>
        <w:rPr>
          <w:lang w:val="en-US" w:eastAsia="es-ES"/>
        </w:rPr>
      </w:pPr>
      <w:r w:rsidRPr="007C1AFD">
        <w:rPr>
          <w:lang w:val="en-US" w:eastAsia="es-ES"/>
        </w:rPr>
        <w:t xml:space="preserve">          $ref: 'TS29122_CommonData.yaml#/components/responses/406'</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CA0434" w:rsidRPr="007C1AFD" w:rsidRDefault="00CA0434" w:rsidP="00CA0434">
      <w:pPr>
        <w:pStyle w:val="PL"/>
        <w:rPr>
          <w:lang w:val="en-US" w:eastAsia="es-ES"/>
        </w:rPr>
      </w:pPr>
      <w:r w:rsidRPr="007C1AFD">
        <w:rPr>
          <w:lang w:val="en-US" w:eastAsia="es-ES"/>
        </w:rPr>
        <w:t xml:space="preserve">          $ref: 'TS29122_CommonData.yaml#/components/responses/default'</w:t>
      </w:r>
    </w:p>
    <w:p w:rsidR="00CA0434" w:rsidRPr="007C1AFD" w:rsidRDefault="00CA0434" w:rsidP="00CA0434">
      <w:pPr>
        <w:pStyle w:val="PL"/>
        <w:rPr>
          <w:lang w:eastAsia="es-ES"/>
        </w:rPr>
      </w:pPr>
      <w:r w:rsidRPr="007C1AFD">
        <w:rPr>
          <w:lang w:eastAsia="es-ES"/>
        </w:rPr>
        <w:t xml:space="preserve">  /tsc-streams:</w:t>
      </w:r>
    </w:p>
    <w:p w:rsidR="00CA0434" w:rsidRPr="007C1AFD" w:rsidRDefault="00CA0434" w:rsidP="00CA0434">
      <w:pPr>
        <w:pStyle w:val="PL"/>
        <w:rPr>
          <w:lang w:eastAsia="es-ES"/>
        </w:rPr>
      </w:pPr>
      <w:r w:rsidRPr="007C1AFD">
        <w:rPr>
          <w:lang w:eastAsia="es-ES"/>
        </w:rPr>
        <w:t xml:space="preserve">    get:</w:t>
      </w:r>
    </w:p>
    <w:p w:rsidR="00CA0434" w:rsidRPr="007C1AFD" w:rsidRDefault="00CA0434" w:rsidP="00CA0434">
      <w:pPr>
        <w:pStyle w:val="PL"/>
        <w:rPr>
          <w:lang w:eastAsia="es-ES"/>
        </w:rPr>
      </w:pPr>
      <w:r w:rsidRPr="007C1AFD">
        <w:rPr>
          <w:lang w:eastAsia="es-ES"/>
        </w:rPr>
        <w:t xml:space="preserve">      summary: Retrieval of TSC stream data.</w:t>
      </w:r>
    </w:p>
    <w:p w:rsidR="00CA0434" w:rsidRPr="007C1AFD" w:rsidRDefault="00CA0434" w:rsidP="00CA0434">
      <w:pPr>
        <w:pStyle w:val="PL"/>
        <w:rPr>
          <w:lang w:eastAsia="es-ES"/>
        </w:rPr>
      </w:pPr>
      <w:r w:rsidRPr="007C1AFD">
        <w:rPr>
          <w:lang w:eastAsia="es-ES"/>
        </w:rPr>
        <w:t xml:space="preserve">      operationId: GetTscStream</w:t>
      </w:r>
    </w:p>
    <w:p w:rsidR="00CA0434" w:rsidRPr="007C1AFD" w:rsidRDefault="00CA0434" w:rsidP="00CA0434">
      <w:pPr>
        <w:pStyle w:val="PL"/>
        <w:rPr>
          <w:lang w:eastAsia="es-ES"/>
        </w:rPr>
      </w:pPr>
      <w:r w:rsidRPr="007C1AFD">
        <w:rPr>
          <w:lang w:eastAsia="es-ES"/>
        </w:rPr>
        <w:t xml:space="preserve">      tags:</w:t>
      </w:r>
    </w:p>
    <w:p w:rsidR="00CA0434" w:rsidRPr="007C1AFD" w:rsidRDefault="00CA0434" w:rsidP="00CA0434">
      <w:pPr>
        <w:pStyle w:val="PL"/>
        <w:rPr>
          <w:lang w:eastAsia="es-ES"/>
        </w:rPr>
      </w:pPr>
      <w:r w:rsidRPr="007C1AFD">
        <w:rPr>
          <w:lang w:eastAsia="es-ES"/>
        </w:rPr>
        <w:t xml:space="preserve">        - TSC stream retrieval</w:t>
      </w:r>
    </w:p>
    <w:p w:rsidR="00CA0434" w:rsidRPr="007C1AFD" w:rsidRDefault="00CA0434" w:rsidP="00CA0434">
      <w:pPr>
        <w:pStyle w:val="PL"/>
        <w:rPr>
          <w:lang w:eastAsia="es-ES"/>
        </w:rPr>
      </w:pPr>
      <w:r w:rsidRPr="007C1AFD">
        <w:rPr>
          <w:lang w:eastAsia="es-ES"/>
        </w:rPr>
        <w:t xml:space="preserve">      parameters:</w:t>
      </w:r>
    </w:p>
    <w:p w:rsidR="00CA0434" w:rsidRPr="007C1AFD" w:rsidRDefault="00CA0434" w:rsidP="00CA0434">
      <w:pPr>
        <w:pStyle w:val="PL"/>
        <w:rPr>
          <w:lang w:eastAsia="es-ES"/>
        </w:rPr>
      </w:pPr>
      <w:r w:rsidRPr="007C1AFD">
        <w:rPr>
          <w:lang w:eastAsia="es-ES"/>
        </w:rPr>
        <w:t xml:space="preserve">        - name: val-stream-ids</w:t>
      </w:r>
    </w:p>
    <w:p w:rsidR="00CA0434" w:rsidRPr="007C1AFD" w:rsidRDefault="00CA0434" w:rsidP="00CA0434">
      <w:pPr>
        <w:pStyle w:val="PL"/>
        <w:rPr>
          <w:lang w:eastAsia="es-ES"/>
        </w:rPr>
      </w:pPr>
      <w:r w:rsidRPr="007C1AFD">
        <w:rPr>
          <w:lang w:eastAsia="es-ES"/>
        </w:rPr>
        <w:t xml:space="preserve">          in: query</w:t>
      </w:r>
    </w:p>
    <w:p w:rsidR="00CA0434" w:rsidRPr="007C1AFD" w:rsidRDefault="00CA0434" w:rsidP="00CA0434">
      <w:pPr>
        <w:pStyle w:val="PL"/>
        <w:rPr>
          <w:lang w:eastAsia="es-ES"/>
        </w:rPr>
      </w:pPr>
      <w:r w:rsidRPr="007C1AFD">
        <w:rPr>
          <w:lang w:eastAsia="es-ES"/>
        </w:rPr>
        <w:t xml:space="preserve">          description: Retrieval of TSC Stream data, identified by the VAL Stream ID(s).</w:t>
      </w:r>
    </w:p>
    <w:p w:rsidR="00CA0434" w:rsidRPr="007C1AFD" w:rsidRDefault="00CA0434" w:rsidP="00CA0434">
      <w:pPr>
        <w:pStyle w:val="PL"/>
        <w:rPr>
          <w:lang w:eastAsia="es-ES"/>
        </w:rPr>
      </w:pPr>
      <w:r w:rsidRPr="007C1AFD">
        <w:rPr>
          <w:lang w:eastAsia="es-ES"/>
        </w:rPr>
        <w:t xml:space="preserve">          required: false</w:t>
      </w:r>
    </w:p>
    <w:p w:rsidR="00CA0434" w:rsidRPr="007C1AFD" w:rsidRDefault="00CA0434" w:rsidP="00CA0434">
      <w:pPr>
        <w:pStyle w:val="PL"/>
        <w:rPr>
          <w:lang w:eastAsia="es-ES"/>
        </w:rPr>
      </w:pPr>
      <w:r w:rsidRPr="007C1AFD">
        <w:rPr>
          <w:lang w:eastAsia="es-ES"/>
        </w:rPr>
        <w:t xml:space="preserve">          schema:</w:t>
      </w:r>
    </w:p>
    <w:p w:rsidR="00CA0434" w:rsidRPr="007C1AFD" w:rsidRDefault="00CA0434" w:rsidP="00CA0434">
      <w:pPr>
        <w:pStyle w:val="PL"/>
        <w:rPr>
          <w:lang w:eastAsia="es-ES"/>
        </w:rPr>
      </w:pPr>
      <w:r w:rsidRPr="007C1AFD">
        <w:rPr>
          <w:lang w:eastAsia="es-ES"/>
        </w:rPr>
        <w:t xml:space="preserve">            type: array</w:t>
      </w:r>
    </w:p>
    <w:p w:rsidR="00CA0434" w:rsidRPr="007C1AFD" w:rsidRDefault="00CA0434" w:rsidP="00CA0434">
      <w:pPr>
        <w:pStyle w:val="PL"/>
        <w:rPr>
          <w:lang w:eastAsia="es-ES"/>
        </w:rPr>
      </w:pPr>
      <w:r w:rsidRPr="007C1AFD">
        <w:rPr>
          <w:lang w:eastAsia="es-ES"/>
        </w:rPr>
        <w:t xml:space="preserve">            items:</w:t>
      </w:r>
    </w:p>
    <w:p w:rsidR="00CA0434" w:rsidRPr="007C1AFD" w:rsidRDefault="00CA0434" w:rsidP="00CA0434">
      <w:pPr>
        <w:pStyle w:val="PL"/>
        <w:rPr>
          <w:lang w:eastAsia="es-ES"/>
        </w:rPr>
      </w:pPr>
      <w:r w:rsidRPr="007C1AFD">
        <w:rPr>
          <w:lang w:eastAsia="es-ES"/>
        </w:rPr>
        <w:t xml:space="preserve">              type: string</w:t>
      </w:r>
    </w:p>
    <w:p w:rsidR="00CA0434" w:rsidRPr="007C1AFD" w:rsidRDefault="00CA0434" w:rsidP="00CA0434">
      <w:pPr>
        <w:pStyle w:val="PL"/>
        <w:rPr>
          <w:lang w:eastAsia="es-ES"/>
        </w:rPr>
      </w:pPr>
      <w:r w:rsidRPr="007C1AFD">
        <w:rPr>
          <w:lang w:eastAsia="es-ES"/>
        </w:rPr>
        <w:t xml:space="preserve">            minItems: 1</w:t>
      </w:r>
    </w:p>
    <w:p w:rsidR="00CA0434" w:rsidRPr="007C1AFD" w:rsidRDefault="00CA0434" w:rsidP="00CA0434">
      <w:pPr>
        <w:pStyle w:val="PL"/>
        <w:rPr>
          <w:lang w:eastAsia="es-ES"/>
        </w:rPr>
      </w:pPr>
    </w:p>
    <w:p w:rsidR="00CA0434" w:rsidRPr="007C1AFD" w:rsidRDefault="00CA0434" w:rsidP="00CA0434">
      <w:pPr>
        <w:pStyle w:val="PL"/>
        <w:rPr>
          <w:lang w:eastAsia="es-ES"/>
        </w:rPr>
      </w:pPr>
      <w:r w:rsidRPr="007C1AFD">
        <w:rPr>
          <w:lang w:eastAsia="es-ES"/>
        </w:rPr>
        <w:t xml:space="preserve">      responses:</w:t>
      </w:r>
    </w:p>
    <w:p w:rsidR="00CA0434" w:rsidRPr="007C1AFD" w:rsidRDefault="00CA0434" w:rsidP="00CA0434">
      <w:pPr>
        <w:pStyle w:val="PL"/>
        <w:rPr>
          <w:lang w:eastAsia="es-ES"/>
        </w:rPr>
      </w:pPr>
      <w:r w:rsidRPr="007C1AFD">
        <w:rPr>
          <w:lang w:eastAsia="es-ES"/>
        </w:rPr>
        <w:t xml:space="preserve">        '200':</w:t>
      </w:r>
    </w:p>
    <w:p w:rsidR="00CA0434" w:rsidRPr="007C1AFD" w:rsidRDefault="00CA0434" w:rsidP="00CA0434">
      <w:pPr>
        <w:pStyle w:val="PL"/>
        <w:rPr>
          <w:lang w:eastAsia="es-ES"/>
        </w:rPr>
      </w:pPr>
      <w:r w:rsidRPr="007C1AFD">
        <w:rPr>
          <w:lang w:eastAsia="es-ES"/>
        </w:rPr>
        <w:t xml:space="preserve">          description: OK (successful query of TSC stream resource)</w:t>
      </w:r>
    </w:p>
    <w:p w:rsidR="00CA0434" w:rsidRPr="007C1AFD" w:rsidRDefault="00CA0434" w:rsidP="00CA0434">
      <w:pPr>
        <w:pStyle w:val="PL"/>
        <w:rPr>
          <w:lang w:eastAsia="es-ES"/>
        </w:rPr>
      </w:pPr>
      <w:r w:rsidRPr="007C1AFD">
        <w:rPr>
          <w:lang w:eastAsia="es-ES"/>
        </w:rPr>
        <w:t xml:space="preserve">          content:</w:t>
      </w:r>
    </w:p>
    <w:p w:rsidR="00CA0434" w:rsidRPr="007C1AFD" w:rsidRDefault="00CA0434" w:rsidP="00CA0434">
      <w:pPr>
        <w:pStyle w:val="PL"/>
        <w:rPr>
          <w:lang w:eastAsia="es-ES"/>
        </w:rPr>
      </w:pPr>
      <w:r w:rsidRPr="007C1AFD">
        <w:rPr>
          <w:lang w:eastAsia="es-ES"/>
        </w:rPr>
        <w:t xml:space="preserve">            application/json:</w:t>
      </w:r>
    </w:p>
    <w:p w:rsidR="00CA0434" w:rsidRPr="007C1AFD" w:rsidRDefault="00CA0434" w:rsidP="00CA0434">
      <w:pPr>
        <w:pStyle w:val="PL"/>
        <w:rPr>
          <w:lang w:eastAsia="es-ES"/>
        </w:rPr>
      </w:pPr>
      <w:r w:rsidRPr="007C1AFD">
        <w:rPr>
          <w:lang w:eastAsia="es-ES"/>
        </w:rPr>
        <w:t xml:space="preserve">              schema:</w:t>
      </w:r>
    </w:p>
    <w:p w:rsidR="00CA0434" w:rsidRPr="007C1AFD" w:rsidRDefault="00CA0434" w:rsidP="00CA0434">
      <w:pPr>
        <w:pStyle w:val="PL"/>
        <w:rPr>
          <w:lang w:eastAsia="es-ES"/>
        </w:rPr>
      </w:pPr>
      <w:r w:rsidRPr="007C1AFD">
        <w:rPr>
          <w:lang w:eastAsia="es-ES"/>
        </w:rPr>
        <w:t xml:space="preserve">                type: array</w:t>
      </w:r>
    </w:p>
    <w:p w:rsidR="00CA0434" w:rsidRPr="007C1AFD" w:rsidRDefault="00CA0434" w:rsidP="00CA0434">
      <w:pPr>
        <w:pStyle w:val="PL"/>
        <w:rPr>
          <w:lang w:eastAsia="es-ES"/>
        </w:rPr>
      </w:pPr>
      <w:r w:rsidRPr="007C1AFD">
        <w:rPr>
          <w:lang w:eastAsia="es-ES"/>
        </w:rPr>
        <w:t xml:space="preserve">                items:</w:t>
      </w:r>
    </w:p>
    <w:p w:rsidR="00CA0434" w:rsidRPr="007C1AFD" w:rsidRDefault="00CA0434" w:rsidP="00CA0434">
      <w:pPr>
        <w:pStyle w:val="PL"/>
        <w:rPr>
          <w:lang w:eastAsia="es-ES"/>
        </w:rPr>
      </w:pPr>
      <w:r w:rsidRPr="007C1AFD">
        <w:rPr>
          <w:lang w:eastAsia="es-ES"/>
        </w:rPr>
        <w:t xml:space="preserve">                  $ref: '#/components/schemas/TscStreamData'</w:t>
      </w:r>
    </w:p>
    <w:p w:rsidR="00CA0434" w:rsidRPr="007C1AFD" w:rsidRDefault="00CA0434" w:rsidP="00CA0434">
      <w:pPr>
        <w:pStyle w:val="PL"/>
        <w:rPr>
          <w:lang w:eastAsia="es-ES"/>
        </w:rPr>
      </w:pPr>
      <w:r w:rsidRPr="007C1AFD">
        <w:rPr>
          <w:lang w:eastAsia="es-ES"/>
        </w:rPr>
        <w:t xml:space="preserve">                minItems: 1</w:t>
      </w:r>
    </w:p>
    <w:p w:rsidR="00CA0434" w:rsidRPr="007C1AFD" w:rsidRDefault="00CA0434" w:rsidP="00CA0434">
      <w:pPr>
        <w:pStyle w:val="PL"/>
        <w:rPr>
          <w:lang w:eastAsia="es-ES"/>
        </w:rPr>
      </w:pPr>
    </w:p>
    <w:p w:rsidR="00CA0434" w:rsidRPr="007C1AFD" w:rsidRDefault="00CA0434" w:rsidP="00CA0434">
      <w:pPr>
        <w:pStyle w:val="PL"/>
        <w:rPr>
          <w:lang w:eastAsia="es-ES"/>
        </w:rPr>
      </w:pPr>
      <w:r w:rsidRPr="007C1AFD">
        <w:rPr>
          <w:lang w:eastAsia="es-ES"/>
        </w:rPr>
        <w:t xml:space="preserve">        '307':</w:t>
      </w:r>
    </w:p>
    <w:p w:rsidR="00CA0434" w:rsidRPr="007C1AFD" w:rsidRDefault="00CA0434" w:rsidP="00CA0434">
      <w:pPr>
        <w:pStyle w:val="PL"/>
        <w:rPr>
          <w:lang w:eastAsia="es-ES"/>
        </w:rPr>
      </w:pPr>
      <w:r w:rsidRPr="007C1AFD">
        <w:rPr>
          <w:lang w:eastAsia="es-ES"/>
        </w:rPr>
        <w:t xml:space="preserve">          $ref: 'TS29122_CommonData.yaml#/components/responses/307'</w:t>
      </w:r>
    </w:p>
    <w:p w:rsidR="00CA0434" w:rsidRPr="007C1AFD" w:rsidRDefault="00CA0434" w:rsidP="00CA0434">
      <w:pPr>
        <w:pStyle w:val="PL"/>
        <w:rPr>
          <w:lang w:eastAsia="es-ES"/>
        </w:rPr>
      </w:pPr>
      <w:r w:rsidRPr="007C1AFD">
        <w:rPr>
          <w:lang w:eastAsia="es-ES"/>
        </w:rPr>
        <w:t xml:space="preserve">        '308':</w:t>
      </w:r>
    </w:p>
    <w:p w:rsidR="00CA0434" w:rsidRPr="007C1AFD" w:rsidRDefault="00CA0434" w:rsidP="00CA0434">
      <w:pPr>
        <w:pStyle w:val="PL"/>
        <w:rPr>
          <w:lang w:eastAsia="es-ES"/>
        </w:rPr>
      </w:pPr>
      <w:r w:rsidRPr="007C1AFD">
        <w:rPr>
          <w:lang w:eastAsia="es-ES"/>
        </w:rPr>
        <w:t xml:space="preserve">          $ref: 'TS29122_CommonData.yaml#/components/responses/308'</w:t>
      </w:r>
    </w:p>
    <w:p w:rsidR="00CA0434" w:rsidRPr="007C1AFD" w:rsidRDefault="00CA0434" w:rsidP="00CA0434">
      <w:pPr>
        <w:pStyle w:val="PL"/>
        <w:rPr>
          <w:lang w:eastAsia="es-ES"/>
        </w:rPr>
      </w:pPr>
      <w:r w:rsidRPr="007C1AFD">
        <w:rPr>
          <w:lang w:eastAsia="es-ES"/>
        </w:rPr>
        <w:t xml:space="preserve">        '400':</w:t>
      </w:r>
    </w:p>
    <w:p w:rsidR="00CA0434" w:rsidRPr="007C1AFD" w:rsidRDefault="00CA0434" w:rsidP="00CA0434">
      <w:pPr>
        <w:pStyle w:val="PL"/>
        <w:rPr>
          <w:lang w:eastAsia="es-ES"/>
        </w:rPr>
      </w:pPr>
      <w:r w:rsidRPr="007C1AFD">
        <w:rPr>
          <w:lang w:eastAsia="es-ES"/>
        </w:rPr>
        <w:t xml:space="preserve">          $ref: 'TS29122_CommonData.yaml#/components/responses/400'</w:t>
      </w:r>
    </w:p>
    <w:p w:rsidR="00CA0434" w:rsidRPr="007C1AFD" w:rsidRDefault="00CA0434" w:rsidP="00CA0434">
      <w:pPr>
        <w:pStyle w:val="PL"/>
        <w:rPr>
          <w:lang w:eastAsia="es-ES"/>
        </w:rPr>
      </w:pPr>
      <w:r w:rsidRPr="007C1AFD">
        <w:rPr>
          <w:lang w:eastAsia="es-ES"/>
        </w:rPr>
        <w:t xml:space="preserve">        '401':</w:t>
      </w:r>
    </w:p>
    <w:p w:rsidR="00CA0434" w:rsidRPr="007C1AFD" w:rsidRDefault="00CA0434" w:rsidP="00CA0434">
      <w:pPr>
        <w:pStyle w:val="PL"/>
        <w:rPr>
          <w:lang w:eastAsia="es-ES"/>
        </w:rPr>
      </w:pPr>
      <w:r w:rsidRPr="007C1AFD">
        <w:rPr>
          <w:lang w:eastAsia="es-ES"/>
        </w:rPr>
        <w:t xml:space="preserve">          $ref: 'TS29122_CommonData.yaml#/components/responses/401'</w:t>
      </w:r>
    </w:p>
    <w:p w:rsidR="00CA0434" w:rsidRPr="007C1AFD" w:rsidRDefault="00CA0434" w:rsidP="00CA0434">
      <w:pPr>
        <w:pStyle w:val="PL"/>
        <w:rPr>
          <w:lang w:eastAsia="es-ES"/>
        </w:rPr>
      </w:pPr>
      <w:r w:rsidRPr="007C1AFD">
        <w:rPr>
          <w:lang w:eastAsia="es-ES"/>
        </w:rPr>
        <w:t xml:space="preserve">        '403':</w:t>
      </w:r>
    </w:p>
    <w:p w:rsidR="00CA0434" w:rsidRPr="007C1AFD" w:rsidRDefault="00CA0434" w:rsidP="00CA0434">
      <w:pPr>
        <w:pStyle w:val="PL"/>
        <w:rPr>
          <w:lang w:eastAsia="es-ES"/>
        </w:rPr>
      </w:pPr>
      <w:r w:rsidRPr="007C1AFD">
        <w:rPr>
          <w:lang w:eastAsia="es-ES"/>
        </w:rPr>
        <w:t xml:space="preserve">          $ref: 'TS29122_CommonData.yaml#/components/responses/403'</w:t>
      </w:r>
    </w:p>
    <w:p w:rsidR="00CA0434" w:rsidRPr="007C1AFD" w:rsidRDefault="00CA0434" w:rsidP="00CA0434">
      <w:pPr>
        <w:pStyle w:val="PL"/>
        <w:rPr>
          <w:lang w:eastAsia="es-ES"/>
        </w:rPr>
      </w:pPr>
      <w:r w:rsidRPr="007C1AFD">
        <w:rPr>
          <w:lang w:eastAsia="es-ES"/>
        </w:rPr>
        <w:t xml:space="preserve">        '404':</w:t>
      </w:r>
    </w:p>
    <w:p w:rsidR="00CA0434" w:rsidRPr="007C1AFD" w:rsidRDefault="00CA0434" w:rsidP="00CA0434">
      <w:pPr>
        <w:pStyle w:val="PL"/>
        <w:rPr>
          <w:lang w:eastAsia="es-ES"/>
        </w:rPr>
      </w:pPr>
      <w:r w:rsidRPr="007C1AFD">
        <w:rPr>
          <w:lang w:eastAsia="es-ES"/>
        </w:rPr>
        <w:t xml:space="preserve">          $ref: 'TS29122_CommonData.yaml#/components/responses/404'</w:t>
      </w:r>
    </w:p>
    <w:p w:rsidR="00CA0434" w:rsidRPr="007C1AFD" w:rsidRDefault="00CA0434" w:rsidP="00CA0434">
      <w:pPr>
        <w:pStyle w:val="PL"/>
        <w:rPr>
          <w:lang w:eastAsia="es-ES"/>
        </w:rPr>
      </w:pPr>
      <w:r w:rsidRPr="007C1AFD">
        <w:rPr>
          <w:lang w:eastAsia="es-ES"/>
        </w:rPr>
        <w:t xml:space="preserve">        '406':</w:t>
      </w:r>
    </w:p>
    <w:p w:rsidR="00CA0434" w:rsidRPr="007C1AFD" w:rsidRDefault="00CA0434" w:rsidP="00CA0434">
      <w:pPr>
        <w:pStyle w:val="PL"/>
        <w:rPr>
          <w:lang w:eastAsia="es-ES"/>
        </w:rPr>
      </w:pPr>
      <w:r w:rsidRPr="007C1AFD">
        <w:rPr>
          <w:lang w:eastAsia="es-ES"/>
        </w:rPr>
        <w:t xml:space="preserve">          $ref: 'TS29122_CommonData.yaml#/components/responses/406'</w:t>
      </w:r>
    </w:p>
    <w:p w:rsidR="00CA0434" w:rsidRPr="007C1AFD" w:rsidRDefault="00CA0434" w:rsidP="00CA0434">
      <w:pPr>
        <w:pStyle w:val="PL"/>
        <w:rPr>
          <w:lang w:eastAsia="es-ES"/>
        </w:rPr>
      </w:pPr>
      <w:r w:rsidRPr="007C1AFD">
        <w:rPr>
          <w:lang w:eastAsia="es-ES"/>
        </w:rPr>
        <w:t xml:space="preserve">        '429':</w:t>
      </w:r>
    </w:p>
    <w:p w:rsidR="00CA0434" w:rsidRPr="007C1AFD" w:rsidRDefault="00CA0434" w:rsidP="00CA0434">
      <w:pPr>
        <w:pStyle w:val="PL"/>
        <w:rPr>
          <w:lang w:eastAsia="es-ES"/>
        </w:rPr>
      </w:pPr>
      <w:r w:rsidRPr="007C1AFD">
        <w:rPr>
          <w:lang w:eastAsia="es-ES"/>
        </w:rPr>
        <w:t xml:space="preserve">          $ref: 'TS29122_CommonData.yaml#/components/responses/429'</w:t>
      </w:r>
    </w:p>
    <w:p w:rsidR="00CA0434" w:rsidRPr="007C1AFD" w:rsidRDefault="00CA0434" w:rsidP="00CA0434">
      <w:pPr>
        <w:pStyle w:val="PL"/>
        <w:rPr>
          <w:lang w:eastAsia="es-ES"/>
        </w:rPr>
      </w:pPr>
      <w:r w:rsidRPr="007C1AFD">
        <w:rPr>
          <w:lang w:eastAsia="es-ES"/>
        </w:rPr>
        <w:t xml:space="preserve">        '500':</w:t>
      </w:r>
    </w:p>
    <w:p w:rsidR="00CA0434" w:rsidRPr="007C1AFD" w:rsidRDefault="00CA0434" w:rsidP="00CA0434">
      <w:pPr>
        <w:pStyle w:val="PL"/>
        <w:rPr>
          <w:lang w:eastAsia="es-ES"/>
        </w:rPr>
      </w:pPr>
      <w:r w:rsidRPr="007C1AFD">
        <w:rPr>
          <w:lang w:eastAsia="es-ES"/>
        </w:rPr>
        <w:t xml:space="preserve">          $ref: 'TS29122_CommonData.yaml#/components/responses/500'</w:t>
      </w:r>
    </w:p>
    <w:p w:rsidR="00CA0434" w:rsidRPr="007C1AFD" w:rsidRDefault="00CA0434" w:rsidP="00CA0434">
      <w:pPr>
        <w:pStyle w:val="PL"/>
        <w:rPr>
          <w:lang w:eastAsia="es-ES"/>
        </w:rPr>
      </w:pPr>
      <w:r w:rsidRPr="007C1AFD">
        <w:rPr>
          <w:lang w:eastAsia="es-ES"/>
        </w:rPr>
        <w:t xml:space="preserve">        '503':</w:t>
      </w:r>
    </w:p>
    <w:p w:rsidR="00CA0434" w:rsidRPr="007C1AFD" w:rsidRDefault="00CA0434" w:rsidP="00CA0434">
      <w:pPr>
        <w:pStyle w:val="PL"/>
        <w:rPr>
          <w:lang w:eastAsia="es-ES"/>
        </w:rPr>
      </w:pPr>
      <w:r w:rsidRPr="007C1AFD">
        <w:rPr>
          <w:lang w:eastAsia="es-ES"/>
        </w:rPr>
        <w:t xml:space="preserve">          $ref: 'TS29122_CommonData.yaml#/components/responses/503'</w:t>
      </w:r>
    </w:p>
    <w:p w:rsidR="00CA0434" w:rsidRPr="007C1AFD" w:rsidRDefault="00CA0434" w:rsidP="00CA0434">
      <w:pPr>
        <w:pStyle w:val="PL"/>
        <w:rPr>
          <w:lang w:eastAsia="es-ES"/>
        </w:rPr>
      </w:pPr>
      <w:r w:rsidRPr="007C1AFD">
        <w:rPr>
          <w:lang w:eastAsia="es-ES"/>
        </w:rPr>
        <w:t xml:space="preserve">        default:</w:t>
      </w:r>
    </w:p>
    <w:p w:rsidR="00CA0434" w:rsidRPr="007C1AFD" w:rsidRDefault="00CA0434" w:rsidP="00CA0434">
      <w:pPr>
        <w:pStyle w:val="PL"/>
        <w:rPr>
          <w:lang w:eastAsia="es-ES"/>
        </w:rPr>
      </w:pPr>
      <w:r w:rsidRPr="007C1AFD">
        <w:rPr>
          <w:lang w:eastAsia="es-ES"/>
        </w:rPr>
        <w:t xml:space="preserve">          $ref: 'TS29122_CommonData.yaml#/components/responses/default'</w:t>
      </w:r>
    </w:p>
    <w:p w:rsidR="00CA0434" w:rsidRPr="007C1AFD" w:rsidRDefault="00CA0434" w:rsidP="00CA0434">
      <w:pPr>
        <w:pStyle w:val="PL"/>
        <w:rPr>
          <w:lang w:val="en-US" w:eastAsia="es-ES"/>
        </w:rPr>
      </w:pPr>
      <w:r w:rsidRPr="007C1AFD">
        <w:rPr>
          <w:lang w:val="en-US" w:eastAsia="es-ES"/>
        </w:rPr>
        <w:t xml:space="preserve">  /tsc-streams/{valStreamId}:</w:t>
      </w:r>
    </w:p>
    <w:p w:rsidR="00CA0434" w:rsidRPr="007C1AFD" w:rsidRDefault="00CA0434" w:rsidP="00CA0434">
      <w:pPr>
        <w:pStyle w:val="PL"/>
        <w:rPr>
          <w:lang w:val="en-US" w:eastAsia="es-ES"/>
        </w:rPr>
      </w:pPr>
      <w:r w:rsidRPr="007C1AFD">
        <w:rPr>
          <w:lang w:val="en-US" w:eastAsia="es-ES"/>
        </w:rPr>
        <w:t xml:space="preserve">    get:</w:t>
      </w:r>
    </w:p>
    <w:p w:rsidR="00CA0434" w:rsidRPr="007C1AFD" w:rsidRDefault="00CA0434" w:rsidP="00CA0434">
      <w:pPr>
        <w:pStyle w:val="PL"/>
        <w:rPr>
          <w:lang w:val="en-US" w:eastAsia="es-ES"/>
        </w:rPr>
      </w:pPr>
      <w:r w:rsidRPr="007C1AFD">
        <w:rPr>
          <w:lang w:val="en-US" w:eastAsia="es-ES"/>
        </w:rPr>
        <w:t xml:space="preserve">      summary: "Reads an existing Individual TSC stream data information"</w:t>
      </w:r>
    </w:p>
    <w:p w:rsidR="00CA0434" w:rsidRPr="007C1AFD" w:rsidRDefault="00CA0434" w:rsidP="00CA0434">
      <w:pPr>
        <w:pStyle w:val="PL"/>
        <w:rPr>
          <w:lang w:val="en-US" w:eastAsia="es-ES"/>
        </w:rPr>
      </w:pPr>
      <w:r w:rsidRPr="007C1AFD">
        <w:rPr>
          <w:lang w:val="en-US" w:eastAsia="es-ES"/>
        </w:rPr>
        <w:t xml:space="preserve">      operationId: GetTscStreamData</w:t>
      </w:r>
    </w:p>
    <w:p w:rsidR="00CA0434" w:rsidRPr="007C1AFD" w:rsidRDefault="00CA0434" w:rsidP="00CA0434">
      <w:pPr>
        <w:pStyle w:val="PL"/>
        <w:rPr>
          <w:lang w:val="en-US" w:eastAsia="es-ES"/>
        </w:rPr>
      </w:pPr>
      <w:r w:rsidRPr="007C1AFD">
        <w:rPr>
          <w:lang w:val="en-US" w:eastAsia="es-ES"/>
        </w:rPr>
        <w:t xml:space="preserve">      tags:</w:t>
      </w:r>
    </w:p>
    <w:p w:rsidR="00CA0434" w:rsidRPr="007C1AFD" w:rsidRDefault="00CA0434" w:rsidP="00CA0434">
      <w:pPr>
        <w:pStyle w:val="PL"/>
        <w:rPr>
          <w:lang w:val="en-US" w:eastAsia="es-ES"/>
        </w:rPr>
      </w:pPr>
      <w:r w:rsidRPr="007C1AFD">
        <w:rPr>
          <w:lang w:val="en-US" w:eastAsia="es-ES"/>
        </w:rPr>
        <w:t xml:space="preserve">        - Individual TSC Stream Retrieval</w:t>
      </w:r>
    </w:p>
    <w:p w:rsidR="00CA0434" w:rsidRPr="007C1AFD" w:rsidRDefault="00CA0434" w:rsidP="00CA0434">
      <w:pPr>
        <w:pStyle w:val="PL"/>
        <w:rPr>
          <w:lang w:val="en-US" w:eastAsia="es-ES"/>
        </w:rPr>
      </w:pPr>
      <w:r w:rsidRPr="007C1AFD">
        <w:rPr>
          <w:lang w:val="en-US" w:eastAsia="es-ES"/>
        </w:rPr>
        <w:t xml:space="preserve">      parameters:</w:t>
      </w:r>
    </w:p>
    <w:p w:rsidR="00CA0434" w:rsidRPr="007C1AFD" w:rsidRDefault="00CA0434" w:rsidP="00CA0434">
      <w:pPr>
        <w:pStyle w:val="PL"/>
        <w:rPr>
          <w:lang w:val="en-US" w:eastAsia="es-ES"/>
        </w:rPr>
      </w:pPr>
      <w:r w:rsidRPr="007C1AFD">
        <w:rPr>
          <w:lang w:val="en-US" w:eastAsia="es-ES"/>
        </w:rPr>
        <w:t xml:space="preserve">        - name: valStreamId</w:t>
      </w:r>
    </w:p>
    <w:p w:rsidR="00CA0434" w:rsidRPr="007C1AFD" w:rsidRDefault="00CA0434" w:rsidP="00CA0434">
      <w:pPr>
        <w:pStyle w:val="PL"/>
        <w:rPr>
          <w:lang w:val="en-US" w:eastAsia="es-ES"/>
        </w:rPr>
      </w:pPr>
      <w:r w:rsidRPr="007C1AFD">
        <w:rPr>
          <w:lang w:val="en-US" w:eastAsia="es-ES"/>
        </w:rPr>
        <w:t xml:space="preserve">          in: path</w:t>
      </w:r>
    </w:p>
    <w:p w:rsidR="00CA0434" w:rsidRPr="007C1AFD" w:rsidRDefault="00CA0434" w:rsidP="00CA0434">
      <w:pPr>
        <w:pStyle w:val="PL"/>
        <w:rPr>
          <w:lang w:val="en-US" w:eastAsia="es-ES"/>
        </w:rPr>
      </w:pPr>
      <w:r w:rsidRPr="007C1AFD">
        <w:rPr>
          <w:lang w:val="en-US" w:eastAsia="es-ES"/>
        </w:rPr>
        <w:t xml:space="preserve">          description: The VAL Stream ID identifies the TSC stream.</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type: string</w:t>
      </w:r>
    </w:p>
    <w:p w:rsidR="00CA0434" w:rsidRPr="007C1AFD" w:rsidRDefault="00CA0434" w:rsidP="00CA0434">
      <w:pPr>
        <w:pStyle w:val="PL"/>
        <w:rPr>
          <w:lang w:val="en-US" w:eastAsia="es-ES"/>
        </w:rPr>
      </w:pPr>
      <w:r w:rsidRPr="007C1AFD">
        <w:rPr>
          <w:lang w:val="en-US" w:eastAsia="es-ES"/>
        </w:rPr>
        <w:t xml:space="preserve">      responses:</w:t>
      </w:r>
    </w:p>
    <w:p w:rsidR="00CA0434" w:rsidRPr="007C1AFD" w:rsidRDefault="00CA0434" w:rsidP="00CA0434">
      <w:pPr>
        <w:pStyle w:val="PL"/>
        <w:rPr>
          <w:lang w:val="en-US" w:eastAsia="es-ES"/>
        </w:rPr>
      </w:pPr>
      <w:r w:rsidRPr="007C1AFD">
        <w:rPr>
          <w:lang w:val="en-US" w:eastAsia="es-ES"/>
        </w:rPr>
        <w:t xml:space="preserve">        '200':</w:t>
      </w:r>
    </w:p>
    <w:p w:rsidR="00CA0434" w:rsidRPr="007C1AFD" w:rsidRDefault="00CA0434" w:rsidP="00CA0434">
      <w:pPr>
        <w:pStyle w:val="PL"/>
        <w:rPr>
          <w:lang w:val="en-US" w:eastAsia="es-ES"/>
        </w:rPr>
      </w:pPr>
      <w:r w:rsidRPr="007C1AFD">
        <w:rPr>
          <w:lang w:val="en-US" w:eastAsia="es-ES"/>
        </w:rPr>
        <w:t xml:space="preserve">          description: OK. Resource representation is returned</w:t>
      </w:r>
    </w:p>
    <w:p w:rsidR="00CA0434" w:rsidRPr="007C1AFD" w:rsidRDefault="00CA0434" w:rsidP="00CA0434">
      <w:pPr>
        <w:pStyle w:val="PL"/>
        <w:rPr>
          <w:lang w:val="en-US" w:eastAsia="es-ES"/>
        </w:rPr>
      </w:pPr>
      <w:r w:rsidRPr="007C1AFD">
        <w:rPr>
          <w:lang w:val="en-US" w:eastAsia="es-ES"/>
        </w:rPr>
        <w:t xml:space="preserve">          content:</w:t>
      </w:r>
    </w:p>
    <w:p w:rsidR="00CA0434" w:rsidRPr="007C1AFD" w:rsidRDefault="00CA0434" w:rsidP="00CA0434">
      <w:pPr>
        <w:pStyle w:val="PL"/>
        <w:rPr>
          <w:lang w:val="en-US" w:eastAsia="es-ES"/>
        </w:rPr>
      </w:pPr>
      <w:r w:rsidRPr="007C1AFD">
        <w:rPr>
          <w:lang w:val="en-US" w:eastAsia="es-ES"/>
        </w:rPr>
        <w:t xml:space="preserve">            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$ref: '#/components/schemas/TscStreamData'</w:t>
      </w:r>
    </w:p>
    <w:p w:rsidR="00CA0434" w:rsidRPr="007C1AFD" w:rsidRDefault="00CA0434" w:rsidP="00CA0434">
      <w:pPr>
        <w:pStyle w:val="PL"/>
        <w:rPr>
          <w:lang w:val="en-US" w:eastAsia="es-ES"/>
        </w:rPr>
      </w:pPr>
      <w:r w:rsidRPr="007C1AFD">
        <w:rPr>
          <w:lang w:val="en-US" w:eastAsia="es-ES"/>
        </w:rPr>
        <w:t xml:space="preserve">        '307':</w:t>
      </w:r>
    </w:p>
    <w:p w:rsidR="00CA0434" w:rsidRPr="007C1AFD" w:rsidRDefault="00CA0434" w:rsidP="00CA0434">
      <w:pPr>
        <w:pStyle w:val="PL"/>
        <w:rPr>
          <w:lang w:val="en-US" w:eastAsia="es-ES"/>
        </w:rPr>
      </w:pPr>
      <w:r w:rsidRPr="007C1AFD">
        <w:rPr>
          <w:lang w:val="en-US" w:eastAsia="es-ES"/>
        </w:rPr>
        <w:t xml:space="preserve">          $ref: 'TS29122_CommonData.yaml#/components/responses/307'</w:t>
      </w:r>
    </w:p>
    <w:p w:rsidR="00CA0434" w:rsidRPr="007C1AFD" w:rsidRDefault="00CA0434" w:rsidP="00CA0434">
      <w:pPr>
        <w:pStyle w:val="PL"/>
        <w:rPr>
          <w:lang w:val="en-US" w:eastAsia="es-ES"/>
        </w:rPr>
      </w:pPr>
      <w:r w:rsidRPr="007C1AFD">
        <w:rPr>
          <w:lang w:val="en-US" w:eastAsia="es-ES"/>
        </w:rPr>
        <w:t xml:space="preserve">        '308':</w:t>
      </w:r>
    </w:p>
    <w:p w:rsidR="00CA0434" w:rsidRPr="007C1AFD" w:rsidRDefault="00CA0434" w:rsidP="00CA0434">
      <w:pPr>
        <w:pStyle w:val="PL"/>
        <w:rPr>
          <w:lang w:val="en-US" w:eastAsia="es-ES"/>
        </w:rPr>
      </w:pPr>
      <w:r w:rsidRPr="007C1AFD">
        <w:rPr>
          <w:lang w:val="en-US" w:eastAsia="es-ES"/>
        </w:rPr>
        <w:t xml:space="preserve">          $ref: 'TS29122_CommonData.yaml#/components/responses/308'</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'406':</w:t>
      </w:r>
    </w:p>
    <w:p w:rsidR="00CA0434" w:rsidRPr="007C1AFD" w:rsidRDefault="00CA0434" w:rsidP="00CA0434">
      <w:pPr>
        <w:pStyle w:val="PL"/>
        <w:rPr>
          <w:lang w:val="en-US" w:eastAsia="es-ES"/>
        </w:rPr>
      </w:pPr>
      <w:r w:rsidRPr="007C1AFD">
        <w:rPr>
          <w:lang w:val="en-US" w:eastAsia="es-ES"/>
        </w:rPr>
        <w:t xml:space="preserve">          $ref: 'TS29122_CommonData.yaml#/components/responses/406'</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CA0434" w:rsidRPr="007C1AFD" w:rsidRDefault="00CA0434" w:rsidP="00CA0434">
      <w:pPr>
        <w:pStyle w:val="PL"/>
        <w:rPr>
          <w:lang w:val="en-US" w:eastAsia="es-ES"/>
        </w:rPr>
      </w:pPr>
      <w:r w:rsidRPr="007C1AFD">
        <w:rPr>
          <w:lang w:val="en-US" w:eastAsia="es-ES"/>
        </w:rPr>
        <w:t xml:space="preserve">          $ref: 'TS29122_CommonData.yaml#/components/responses/default'</w:t>
      </w:r>
    </w:p>
    <w:p w:rsidR="00CA0434" w:rsidRPr="007C1AFD" w:rsidRDefault="00CA0434" w:rsidP="00CA0434">
      <w:pPr>
        <w:pStyle w:val="PL"/>
        <w:rPr>
          <w:lang w:val="en-US" w:eastAsia="es-ES"/>
        </w:rPr>
      </w:pPr>
      <w:r w:rsidRPr="007C1AFD">
        <w:rPr>
          <w:lang w:val="en-US" w:eastAsia="es-ES"/>
        </w:rPr>
        <w:t xml:space="preserve">    put:</w:t>
      </w:r>
    </w:p>
    <w:p w:rsidR="00CA0434" w:rsidRPr="007C1AFD" w:rsidRDefault="00CA0434" w:rsidP="00CA0434">
      <w:pPr>
        <w:pStyle w:val="PL"/>
        <w:rPr>
          <w:lang w:val="en-US" w:eastAsia="es-ES"/>
        </w:rPr>
      </w:pPr>
      <w:r w:rsidRPr="007C1AFD">
        <w:rPr>
          <w:lang w:val="en-US" w:eastAsia="es-ES"/>
        </w:rPr>
        <w:t xml:space="preserve">      summary: Create a TSC stream identified by a VAL stream identifier.</w:t>
      </w:r>
    </w:p>
    <w:p w:rsidR="00CA0434" w:rsidRPr="007C1AFD" w:rsidRDefault="00CA0434" w:rsidP="00CA0434">
      <w:pPr>
        <w:pStyle w:val="PL"/>
        <w:rPr>
          <w:lang w:val="en-US" w:eastAsia="es-ES"/>
        </w:rPr>
      </w:pPr>
      <w:r w:rsidRPr="007C1AFD">
        <w:rPr>
          <w:lang w:val="en-US" w:eastAsia="es-ES"/>
        </w:rPr>
        <w:t xml:space="preserve">      operationId: PutTscStream</w:t>
      </w:r>
    </w:p>
    <w:p w:rsidR="00CA0434" w:rsidRPr="007C1AFD" w:rsidRDefault="00CA0434" w:rsidP="00CA0434">
      <w:pPr>
        <w:pStyle w:val="PL"/>
        <w:rPr>
          <w:lang w:val="en-US" w:eastAsia="es-ES"/>
        </w:rPr>
      </w:pPr>
      <w:r w:rsidRPr="007C1AFD">
        <w:rPr>
          <w:lang w:val="en-US" w:eastAsia="es-ES"/>
        </w:rPr>
        <w:t xml:space="preserve">      tags:</w:t>
      </w:r>
    </w:p>
    <w:p w:rsidR="00CA0434" w:rsidRPr="007C1AFD" w:rsidRDefault="00CA0434" w:rsidP="00CA0434">
      <w:pPr>
        <w:pStyle w:val="PL"/>
        <w:rPr>
          <w:lang w:val="en-US" w:eastAsia="es-ES"/>
        </w:rPr>
      </w:pPr>
      <w:r w:rsidRPr="007C1AFD">
        <w:rPr>
          <w:lang w:val="en-US" w:eastAsia="es-ES"/>
        </w:rPr>
        <w:t xml:space="preserve">        - TSC stream creation</w:t>
      </w:r>
    </w:p>
    <w:p w:rsidR="00CA0434" w:rsidRPr="007C1AFD" w:rsidRDefault="00CA0434" w:rsidP="00CA0434">
      <w:pPr>
        <w:pStyle w:val="PL"/>
        <w:rPr>
          <w:lang w:val="en-US" w:eastAsia="es-ES"/>
        </w:rPr>
      </w:pPr>
      <w:r w:rsidRPr="007C1AFD">
        <w:rPr>
          <w:lang w:val="en-US" w:eastAsia="es-ES"/>
        </w:rPr>
        <w:t xml:space="preserve">      description: Create an individual TSC stream identified by VAL Stream ID.</w:t>
      </w:r>
    </w:p>
    <w:p w:rsidR="00CA0434" w:rsidRPr="007C1AFD" w:rsidRDefault="00CA0434" w:rsidP="00CA0434">
      <w:pPr>
        <w:pStyle w:val="PL"/>
        <w:rPr>
          <w:lang w:val="en-US" w:eastAsia="es-ES"/>
        </w:rPr>
      </w:pPr>
      <w:r w:rsidRPr="007C1AFD">
        <w:rPr>
          <w:lang w:val="en-US" w:eastAsia="es-ES"/>
        </w:rPr>
        <w:t xml:space="preserve">      parameters:</w:t>
      </w:r>
    </w:p>
    <w:p w:rsidR="00CA0434" w:rsidRPr="007C1AFD" w:rsidRDefault="00CA0434" w:rsidP="00CA0434">
      <w:pPr>
        <w:pStyle w:val="PL"/>
        <w:rPr>
          <w:lang w:val="en-US" w:eastAsia="es-ES"/>
        </w:rPr>
      </w:pPr>
      <w:r w:rsidRPr="007C1AFD">
        <w:rPr>
          <w:lang w:val="en-US" w:eastAsia="es-ES"/>
        </w:rPr>
        <w:t xml:space="preserve">        - name: valStreamId</w:t>
      </w:r>
    </w:p>
    <w:p w:rsidR="00CA0434" w:rsidRPr="007C1AFD" w:rsidRDefault="00CA0434" w:rsidP="00CA0434">
      <w:pPr>
        <w:pStyle w:val="PL"/>
        <w:rPr>
          <w:lang w:val="en-US" w:eastAsia="es-ES"/>
        </w:rPr>
      </w:pPr>
      <w:r w:rsidRPr="007C1AFD">
        <w:rPr>
          <w:lang w:val="en-US" w:eastAsia="es-ES"/>
        </w:rPr>
        <w:t xml:space="preserve">          in: path</w:t>
      </w:r>
    </w:p>
    <w:p w:rsidR="00CA0434" w:rsidRPr="007C1AFD" w:rsidRDefault="00CA0434" w:rsidP="00CA0434">
      <w:pPr>
        <w:pStyle w:val="PL"/>
        <w:rPr>
          <w:lang w:val="en-US" w:eastAsia="es-ES"/>
        </w:rPr>
      </w:pPr>
      <w:r w:rsidRPr="007C1AFD">
        <w:rPr>
          <w:lang w:val="en-US" w:eastAsia="es-ES"/>
        </w:rPr>
        <w:t xml:space="preserve">          description: VAL stream identifier</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type: string</w:t>
      </w:r>
    </w:p>
    <w:p w:rsidR="00CA0434" w:rsidRPr="007C1AFD" w:rsidRDefault="00CA0434" w:rsidP="00CA0434">
      <w:pPr>
        <w:pStyle w:val="PL"/>
        <w:rPr>
          <w:lang w:val="en-US" w:eastAsia="es-ES"/>
        </w:rPr>
      </w:pPr>
      <w:r w:rsidRPr="007C1AFD">
        <w:rPr>
          <w:lang w:val="en-US" w:eastAsia="es-ES"/>
        </w:rPr>
        <w:t xml:space="preserve">      requestBody:</w:t>
      </w:r>
    </w:p>
    <w:p w:rsidR="00CA0434" w:rsidRPr="007C1AFD" w:rsidRDefault="00CA0434" w:rsidP="00CA0434">
      <w:pPr>
        <w:pStyle w:val="PL"/>
        <w:rPr>
          <w:lang w:val="en-US" w:eastAsia="es-ES"/>
        </w:rPr>
      </w:pPr>
      <w:r w:rsidRPr="007C1AFD">
        <w:rPr>
          <w:lang w:val="en-US" w:eastAsia="es-ES"/>
        </w:rPr>
        <w:t xml:space="preserve">        description: TSC stream creation request data from the VAL server to the NRM server.</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content:</w:t>
      </w:r>
    </w:p>
    <w:p w:rsidR="00CA0434" w:rsidRPr="007C1AFD" w:rsidRDefault="00CA0434" w:rsidP="00CA0434">
      <w:pPr>
        <w:pStyle w:val="PL"/>
        <w:rPr>
          <w:lang w:val="en-US" w:eastAsia="es-ES"/>
        </w:rPr>
      </w:pPr>
      <w:r w:rsidRPr="007C1AFD">
        <w:rPr>
          <w:lang w:val="en-US" w:eastAsia="es-ES"/>
        </w:rPr>
        <w:t xml:space="preserve">          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$ref: '#/components/schemas/TscStreamData'</w:t>
      </w:r>
    </w:p>
    <w:p w:rsidR="00CA0434" w:rsidRPr="007C1AFD" w:rsidRDefault="00CA0434" w:rsidP="00CA0434">
      <w:pPr>
        <w:pStyle w:val="PL"/>
        <w:rPr>
          <w:lang w:val="en-US" w:eastAsia="es-ES"/>
        </w:rPr>
      </w:pPr>
      <w:r w:rsidRPr="007C1AFD">
        <w:rPr>
          <w:lang w:val="en-US" w:eastAsia="es-ES"/>
        </w:rPr>
        <w:t xml:space="preserve">      responses:</w:t>
      </w:r>
    </w:p>
    <w:p w:rsidR="00CA0434" w:rsidRPr="007C1AFD" w:rsidRDefault="00CA0434" w:rsidP="00CA0434">
      <w:pPr>
        <w:pStyle w:val="PL"/>
        <w:rPr>
          <w:lang w:val="en-US" w:eastAsia="es-ES"/>
        </w:rPr>
      </w:pPr>
      <w:r w:rsidRPr="007C1AFD">
        <w:rPr>
          <w:lang w:val="en-US" w:eastAsia="es-ES"/>
        </w:rPr>
        <w:t xml:space="preserve">        '201':</w:t>
      </w:r>
    </w:p>
    <w:p w:rsidR="00CA0434" w:rsidRPr="007C1AFD" w:rsidRDefault="00CA0434" w:rsidP="00CA0434">
      <w:pPr>
        <w:pStyle w:val="PL"/>
        <w:rPr>
          <w:lang w:val="en-US" w:eastAsia="es-ES"/>
        </w:rPr>
      </w:pPr>
      <w:r w:rsidRPr="007C1AFD">
        <w:rPr>
          <w:lang w:val="en-US" w:eastAsia="es-ES"/>
        </w:rPr>
        <w:t xml:space="preserve">          description: Success</w:t>
      </w:r>
    </w:p>
    <w:p w:rsidR="00CA0434" w:rsidRPr="007C1AFD" w:rsidRDefault="00CA0434" w:rsidP="00CA0434">
      <w:pPr>
        <w:pStyle w:val="PL"/>
        <w:rPr>
          <w:lang w:val="en-US" w:eastAsia="es-ES"/>
        </w:rPr>
      </w:pPr>
      <w:r w:rsidRPr="007C1AFD">
        <w:rPr>
          <w:lang w:val="en-US" w:eastAsia="es-ES"/>
        </w:rPr>
        <w:t xml:space="preserve">          content:</w:t>
      </w:r>
    </w:p>
    <w:p w:rsidR="00CA0434" w:rsidRPr="007C1AFD" w:rsidRDefault="00CA0434" w:rsidP="00CA0434">
      <w:pPr>
        <w:pStyle w:val="PL"/>
        <w:rPr>
          <w:lang w:val="en-US" w:eastAsia="es-ES"/>
        </w:rPr>
      </w:pPr>
      <w:r w:rsidRPr="007C1AFD">
        <w:rPr>
          <w:lang w:val="en-US" w:eastAsia="es-ES"/>
        </w:rPr>
        <w:t xml:space="preserve">            application/json:</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$ref: '#/components/schemas/TscStreamData'</w:t>
      </w:r>
    </w:p>
    <w:p w:rsidR="00CA0434" w:rsidRPr="007C1AFD" w:rsidRDefault="00CA0434" w:rsidP="00CA0434">
      <w:pPr>
        <w:pStyle w:val="PL"/>
        <w:rPr>
          <w:lang w:val="en-US" w:eastAsia="es-ES"/>
        </w:rPr>
      </w:pPr>
      <w:r w:rsidRPr="007C1AFD">
        <w:rPr>
          <w:lang w:val="en-US" w:eastAsia="es-ES"/>
        </w:rPr>
        <w:t xml:space="preserve">          headers:</w:t>
      </w:r>
    </w:p>
    <w:p w:rsidR="00CA0434" w:rsidRPr="007C1AFD" w:rsidRDefault="00CA0434" w:rsidP="00CA0434">
      <w:pPr>
        <w:pStyle w:val="PL"/>
        <w:rPr>
          <w:lang w:val="en-US" w:eastAsia="es-ES"/>
        </w:rPr>
      </w:pPr>
      <w:r w:rsidRPr="007C1AFD">
        <w:rPr>
          <w:lang w:val="en-US" w:eastAsia="es-ES"/>
        </w:rPr>
        <w:t xml:space="preserve">            Location:</w:t>
      </w:r>
    </w:p>
    <w:p w:rsidR="00CA0434" w:rsidRPr="007C1AFD" w:rsidRDefault="00CA0434" w:rsidP="00CA0434">
      <w:pPr>
        <w:pStyle w:val="PL"/>
        <w:rPr>
          <w:lang w:val="en-US" w:eastAsia="es-ES"/>
        </w:rPr>
      </w:pPr>
      <w:r w:rsidRPr="007C1AFD">
        <w:rPr>
          <w:lang w:val="en-US" w:eastAsia="es-ES"/>
        </w:rPr>
        <w:t xml:space="preserve">              description: Contains the URI of the created individual TSC stream resource</w:t>
      </w:r>
      <w:r>
        <w:rPr>
          <w:lang w:val="en-US" w:eastAsia="es-ES"/>
        </w:rPr>
        <w:t>.</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type: string</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'411':</w:t>
      </w:r>
    </w:p>
    <w:p w:rsidR="00CA0434" w:rsidRPr="007C1AFD" w:rsidRDefault="00CA0434" w:rsidP="00CA0434">
      <w:pPr>
        <w:pStyle w:val="PL"/>
        <w:rPr>
          <w:lang w:val="en-US" w:eastAsia="es-ES"/>
        </w:rPr>
      </w:pPr>
      <w:r w:rsidRPr="007C1AFD">
        <w:rPr>
          <w:lang w:val="en-US" w:eastAsia="es-ES"/>
        </w:rPr>
        <w:t xml:space="preserve">          $ref: 'TS29122_CommonData.yaml#/components/responses/411'</w:t>
      </w:r>
    </w:p>
    <w:p w:rsidR="00CA0434" w:rsidRPr="007C1AFD" w:rsidRDefault="00CA0434" w:rsidP="00CA0434">
      <w:pPr>
        <w:pStyle w:val="PL"/>
        <w:rPr>
          <w:lang w:val="en-US" w:eastAsia="es-ES"/>
        </w:rPr>
      </w:pPr>
      <w:r w:rsidRPr="007C1AFD">
        <w:rPr>
          <w:lang w:val="en-US" w:eastAsia="es-ES"/>
        </w:rPr>
        <w:t xml:space="preserve">        '413':</w:t>
      </w:r>
    </w:p>
    <w:p w:rsidR="00CA0434" w:rsidRPr="007C1AFD" w:rsidRDefault="00CA0434" w:rsidP="00CA0434">
      <w:pPr>
        <w:pStyle w:val="PL"/>
        <w:rPr>
          <w:lang w:val="en-US" w:eastAsia="es-ES"/>
        </w:rPr>
      </w:pPr>
      <w:r w:rsidRPr="007C1AFD">
        <w:rPr>
          <w:lang w:val="en-US" w:eastAsia="es-ES"/>
        </w:rPr>
        <w:t xml:space="preserve">          $ref: 'TS29122_CommonData.yaml#/components/responses/413'</w:t>
      </w:r>
    </w:p>
    <w:p w:rsidR="00CA0434" w:rsidRPr="007C1AFD" w:rsidRDefault="00CA0434" w:rsidP="00CA0434">
      <w:pPr>
        <w:pStyle w:val="PL"/>
        <w:rPr>
          <w:lang w:val="en-US" w:eastAsia="es-ES"/>
        </w:rPr>
      </w:pPr>
      <w:r w:rsidRPr="007C1AFD">
        <w:rPr>
          <w:lang w:val="en-US" w:eastAsia="es-ES"/>
        </w:rPr>
        <w:t xml:space="preserve">        '415':</w:t>
      </w:r>
    </w:p>
    <w:p w:rsidR="00CA0434" w:rsidRPr="007C1AFD" w:rsidRDefault="00CA0434" w:rsidP="00CA0434">
      <w:pPr>
        <w:pStyle w:val="PL"/>
        <w:rPr>
          <w:lang w:val="en-US" w:eastAsia="es-ES"/>
        </w:rPr>
      </w:pPr>
      <w:r w:rsidRPr="007C1AFD">
        <w:rPr>
          <w:lang w:val="en-US" w:eastAsia="es-ES"/>
        </w:rPr>
        <w:t xml:space="preserve">          $ref: 'TS29122_CommonData.yaml#/components/responses/415'</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CA0434" w:rsidRPr="007C1AFD" w:rsidRDefault="00CA0434" w:rsidP="00CA0434">
      <w:pPr>
        <w:pStyle w:val="PL"/>
        <w:rPr>
          <w:lang w:val="en-US" w:eastAsia="es-ES"/>
        </w:rPr>
      </w:pPr>
      <w:r w:rsidRPr="007C1AFD">
        <w:rPr>
          <w:lang w:val="en-US" w:eastAsia="es-ES"/>
        </w:rPr>
        <w:t xml:space="preserve">          $ref: 'TS29122_CommonData.yaml#/components/responses/default'</w:t>
      </w:r>
    </w:p>
    <w:p w:rsidR="00CA0434" w:rsidRPr="007C1AFD" w:rsidRDefault="00CA0434" w:rsidP="00CA0434">
      <w:pPr>
        <w:pStyle w:val="PL"/>
        <w:rPr>
          <w:lang w:val="en-US" w:eastAsia="es-ES"/>
        </w:rPr>
      </w:pPr>
      <w:r w:rsidRPr="007C1AFD">
        <w:rPr>
          <w:lang w:val="en-US" w:eastAsia="es-ES"/>
        </w:rPr>
        <w:t xml:space="preserve">    delete:</w:t>
      </w:r>
    </w:p>
    <w:p w:rsidR="00CA0434" w:rsidRPr="007C1AFD" w:rsidRDefault="00CA0434" w:rsidP="00CA0434">
      <w:pPr>
        <w:pStyle w:val="PL"/>
        <w:rPr>
          <w:lang w:val="en-US" w:eastAsia="es-ES"/>
        </w:rPr>
      </w:pPr>
      <w:r w:rsidRPr="007C1AFD">
        <w:rPr>
          <w:lang w:val="en-US" w:eastAsia="es-ES"/>
        </w:rPr>
        <w:t xml:space="preserve">      summary: "Delete an existing Individual TSC stream"</w:t>
      </w:r>
    </w:p>
    <w:p w:rsidR="00CA0434" w:rsidRPr="007C1AFD" w:rsidRDefault="00CA0434" w:rsidP="00CA0434">
      <w:pPr>
        <w:pStyle w:val="PL"/>
        <w:rPr>
          <w:lang w:val="en-US" w:eastAsia="es-ES"/>
        </w:rPr>
      </w:pPr>
      <w:r w:rsidRPr="007C1AFD">
        <w:rPr>
          <w:lang w:val="en-US" w:eastAsia="es-ES"/>
        </w:rPr>
        <w:t xml:space="preserve">      operationId: DeleteTscStream</w:t>
      </w:r>
    </w:p>
    <w:p w:rsidR="00CA0434" w:rsidRPr="007C1AFD" w:rsidRDefault="00CA0434" w:rsidP="00CA0434">
      <w:pPr>
        <w:pStyle w:val="PL"/>
        <w:rPr>
          <w:lang w:val="en-US" w:eastAsia="es-ES"/>
        </w:rPr>
      </w:pPr>
      <w:r w:rsidRPr="007C1AFD">
        <w:rPr>
          <w:lang w:val="en-US" w:eastAsia="es-ES"/>
        </w:rPr>
        <w:t xml:space="preserve">      tags:</w:t>
      </w:r>
    </w:p>
    <w:p w:rsidR="00CA0434" w:rsidRPr="007C1AFD" w:rsidRDefault="00CA0434" w:rsidP="00CA0434">
      <w:pPr>
        <w:pStyle w:val="PL"/>
        <w:rPr>
          <w:lang w:val="en-US" w:eastAsia="es-ES"/>
        </w:rPr>
      </w:pPr>
      <w:r w:rsidRPr="007C1AFD">
        <w:rPr>
          <w:lang w:val="en-US" w:eastAsia="es-ES"/>
        </w:rPr>
        <w:t xml:space="preserve">        - Individual TSC Stream Deletion</w:t>
      </w:r>
    </w:p>
    <w:p w:rsidR="00CA0434" w:rsidRPr="007C1AFD" w:rsidRDefault="00CA0434" w:rsidP="00CA0434">
      <w:pPr>
        <w:pStyle w:val="PL"/>
        <w:rPr>
          <w:lang w:val="en-US" w:eastAsia="es-ES"/>
        </w:rPr>
      </w:pPr>
      <w:r w:rsidRPr="007C1AFD">
        <w:rPr>
          <w:lang w:val="en-US" w:eastAsia="es-ES"/>
        </w:rPr>
        <w:t xml:space="preserve">      parameters:</w:t>
      </w:r>
    </w:p>
    <w:p w:rsidR="00CA0434" w:rsidRPr="007C1AFD" w:rsidRDefault="00CA0434" w:rsidP="00CA0434">
      <w:pPr>
        <w:pStyle w:val="PL"/>
        <w:rPr>
          <w:lang w:val="en-US" w:eastAsia="es-ES"/>
        </w:rPr>
      </w:pPr>
      <w:r w:rsidRPr="007C1AFD">
        <w:rPr>
          <w:lang w:val="en-US" w:eastAsia="es-ES"/>
        </w:rPr>
        <w:t xml:space="preserve">        - name: valStreamId</w:t>
      </w:r>
    </w:p>
    <w:p w:rsidR="00CA0434" w:rsidRPr="007C1AFD" w:rsidRDefault="00CA0434" w:rsidP="00CA0434">
      <w:pPr>
        <w:pStyle w:val="PL"/>
        <w:rPr>
          <w:lang w:val="en-US" w:eastAsia="es-ES"/>
        </w:rPr>
      </w:pPr>
      <w:r w:rsidRPr="007C1AFD">
        <w:rPr>
          <w:lang w:val="en-US" w:eastAsia="es-ES"/>
        </w:rPr>
        <w:t xml:space="preserve">          in: path</w:t>
      </w:r>
    </w:p>
    <w:p w:rsidR="00CA0434" w:rsidRPr="007C1AFD" w:rsidRDefault="00CA0434" w:rsidP="00CA0434">
      <w:pPr>
        <w:pStyle w:val="PL"/>
        <w:rPr>
          <w:lang w:val="en-US" w:eastAsia="es-ES"/>
        </w:rPr>
      </w:pPr>
      <w:r w:rsidRPr="007C1AFD">
        <w:rPr>
          <w:lang w:val="en-US" w:eastAsia="es-ES"/>
        </w:rPr>
        <w:t xml:space="preserve">          description: The VAL Stream ID identifies the TSC stream.</w:t>
      </w:r>
    </w:p>
    <w:p w:rsidR="00CA0434" w:rsidRPr="007C1AFD" w:rsidRDefault="00CA0434" w:rsidP="00CA0434">
      <w:pPr>
        <w:pStyle w:val="PL"/>
        <w:rPr>
          <w:lang w:val="en-US" w:eastAsia="es-ES"/>
        </w:rPr>
      </w:pPr>
      <w:r w:rsidRPr="007C1AFD">
        <w:rPr>
          <w:lang w:val="en-US" w:eastAsia="es-ES"/>
        </w:rPr>
        <w:t xml:space="preserve">          required: true</w:t>
      </w:r>
    </w:p>
    <w:p w:rsidR="00CA0434" w:rsidRPr="007C1AFD" w:rsidRDefault="00CA0434" w:rsidP="00CA0434">
      <w:pPr>
        <w:pStyle w:val="PL"/>
        <w:rPr>
          <w:lang w:val="en-US" w:eastAsia="es-ES"/>
        </w:rPr>
      </w:pPr>
      <w:r w:rsidRPr="007C1AFD">
        <w:rPr>
          <w:lang w:val="en-US" w:eastAsia="es-ES"/>
        </w:rPr>
        <w:t xml:space="preserve">          schema:</w:t>
      </w:r>
    </w:p>
    <w:p w:rsidR="00CA0434" w:rsidRPr="007C1AFD" w:rsidRDefault="00CA0434" w:rsidP="00CA0434">
      <w:pPr>
        <w:pStyle w:val="PL"/>
        <w:rPr>
          <w:lang w:val="en-US" w:eastAsia="es-ES"/>
        </w:rPr>
      </w:pPr>
      <w:r w:rsidRPr="007C1AFD">
        <w:rPr>
          <w:lang w:val="en-US" w:eastAsia="es-ES"/>
        </w:rPr>
        <w:t xml:space="preserve">            type: string</w:t>
      </w:r>
    </w:p>
    <w:p w:rsidR="00CA0434" w:rsidRPr="007C1AFD" w:rsidRDefault="00CA0434" w:rsidP="00CA0434">
      <w:pPr>
        <w:pStyle w:val="PL"/>
        <w:rPr>
          <w:lang w:val="en-US" w:eastAsia="es-ES"/>
        </w:rPr>
      </w:pPr>
      <w:r w:rsidRPr="007C1AFD">
        <w:rPr>
          <w:lang w:val="en-US" w:eastAsia="es-ES"/>
        </w:rPr>
        <w:t xml:space="preserve">      responses:</w:t>
      </w:r>
    </w:p>
    <w:p w:rsidR="00CA0434" w:rsidRPr="007C1AFD" w:rsidRDefault="00CA0434" w:rsidP="00CA0434">
      <w:pPr>
        <w:pStyle w:val="PL"/>
        <w:rPr>
          <w:lang w:val="en-US" w:eastAsia="es-ES"/>
        </w:rPr>
      </w:pPr>
      <w:r w:rsidRPr="007C1AFD">
        <w:rPr>
          <w:lang w:val="en-US" w:eastAsia="es-ES"/>
        </w:rPr>
        <w:t xml:space="preserve">        '204':</w:t>
      </w:r>
    </w:p>
    <w:p w:rsidR="00CA0434" w:rsidRPr="007C1AFD" w:rsidRDefault="00CA0434" w:rsidP="00CA0434">
      <w:pPr>
        <w:pStyle w:val="PL"/>
        <w:rPr>
          <w:lang w:val="en-US" w:eastAsia="es-ES"/>
        </w:rPr>
      </w:pPr>
      <w:r w:rsidRPr="007C1AFD">
        <w:rPr>
          <w:lang w:val="en-US" w:eastAsia="es-ES"/>
        </w:rPr>
        <w:t xml:space="preserve">          description: No Content. Resource was succesfully deleted</w:t>
      </w:r>
    </w:p>
    <w:p w:rsidR="00CA0434" w:rsidRPr="007C1AFD" w:rsidRDefault="00CA0434" w:rsidP="00CA0434">
      <w:pPr>
        <w:pStyle w:val="PL"/>
        <w:rPr>
          <w:lang w:val="en-US" w:eastAsia="es-ES"/>
        </w:rPr>
      </w:pPr>
      <w:r w:rsidRPr="007C1AFD">
        <w:rPr>
          <w:lang w:val="en-US" w:eastAsia="es-ES"/>
        </w:rPr>
        <w:t xml:space="preserve">        '307':</w:t>
      </w:r>
    </w:p>
    <w:p w:rsidR="00CA0434" w:rsidRPr="007C1AFD" w:rsidRDefault="00CA0434" w:rsidP="00CA0434">
      <w:pPr>
        <w:pStyle w:val="PL"/>
        <w:rPr>
          <w:lang w:val="en-US" w:eastAsia="es-ES"/>
        </w:rPr>
      </w:pPr>
      <w:r w:rsidRPr="007C1AFD">
        <w:rPr>
          <w:lang w:val="en-US" w:eastAsia="es-ES"/>
        </w:rPr>
        <w:t xml:space="preserve">          $ref: 'TS29122_CommonData.yaml#/components/responses/307'</w:t>
      </w:r>
    </w:p>
    <w:p w:rsidR="00CA0434" w:rsidRPr="007C1AFD" w:rsidRDefault="00CA0434" w:rsidP="00CA0434">
      <w:pPr>
        <w:pStyle w:val="PL"/>
        <w:rPr>
          <w:lang w:val="en-US" w:eastAsia="es-ES"/>
        </w:rPr>
      </w:pPr>
      <w:r w:rsidRPr="007C1AFD">
        <w:rPr>
          <w:lang w:val="en-US" w:eastAsia="es-ES"/>
        </w:rPr>
        <w:t xml:space="preserve">        '308':</w:t>
      </w:r>
    </w:p>
    <w:p w:rsidR="00CA0434" w:rsidRPr="007C1AFD" w:rsidRDefault="00CA0434" w:rsidP="00CA0434">
      <w:pPr>
        <w:pStyle w:val="PL"/>
        <w:rPr>
          <w:lang w:val="en-US" w:eastAsia="es-ES"/>
        </w:rPr>
      </w:pPr>
      <w:r w:rsidRPr="007C1AFD">
        <w:rPr>
          <w:lang w:val="en-US" w:eastAsia="es-ES"/>
        </w:rPr>
        <w:t xml:space="preserve">          $ref: 'TS29122_CommonData.yaml#/components/responses/308'</w:t>
      </w:r>
    </w:p>
    <w:p w:rsidR="00CA0434" w:rsidRPr="007C1AFD" w:rsidRDefault="00CA0434" w:rsidP="00CA0434">
      <w:pPr>
        <w:pStyle w:val="PL"/>
        <w:rPr>
          <w:lang w:val="en-US" w:eastAsia="es-ES"/>
        </w:rPr>
      </w:pPr>
      <w:r w:rsidRPr="007C1AFD">
        <w:rPr>
          <w:lang w:val="en-US" w:eastAsia="es-ES"/>
        </w:rPr>
        <w:t xml:space="preserve">        '400':</w:t>
      </w:r>
    </w:p>
    <w:p w:rsidR="00CA0434" w:rsidRPr="007C1AFD" w:rsidRDefault="00CA0434" w:rsidP="00CA0434">
      <w:pPr>
        <w:pStyle w:val="PL"/>
        <w:rPr>
          <w:lang w:val="en-US" w:eastAsia="es-ES"/>
        </w:rPr>
      </w:pPr>
      <w:r w:rsidRPr="007C1AFD">
        <w:rPr>
          <w:lang w:val="en-US" w:eastAsia="es-ES"/>
        </w:rPr>
        <w:t xml:space="preserve">          $ref: 'TS29122_CommonData.yaml#/components/responses/400'</w:t>
      </w:r>
    </w:p>
    <w:p w:rsidR="00CA0434" w:rsidRPr="007C1AFD" w:rsidRDefault="00CA0434" w:rsidP="00CA0434">
      <w:pPr>
        <w:pStyle w:val="PL"/>
        <w:rPr>
          <w:lang w:val="en-US" w:eastAsia="es-ES"/>
        </w:rPr>
      </w:pPr>
      <w:r w:rsidRPr="007C1AFD">
        <w:rPr>
          <w:lang w:val="en-US" w:eastAsia="es-ES"/>
        </w:rPr>
        <w:t xml:space="preserve">        '401':</w:t>
      </w:r>
    </w:p>
    <w:p w:rsidR="00CA0434" w:rsidRPr="007C1AFD" w:rsidRDefault="00CA0434" w:rsidP="00CA0434">
      <w:pPr>
        <w:pStyle w:val="PL"/>
        <w:rPr>
          <w:lang w:val="en-US" w:eastAsia="es-ES"/>
        </w:rPr>
      </w:pPr>
      <w:r w:rsidRPr="007C1AFD">
        <w:rPr>
          <w:lang w:val="en-US" w:eastAsia="es-ES"/>
        </w:rPr>
        <w:t xml:space="preserve">          $ref: 'TS29122_CommonData.yaml#/components/responses/401'</w:t>
      </w:r>
    </w:p>
    <w:p w:rsidR="00CA0434" w:rsidRPr="007C1AFD" w:rsidRDefault="00CA0434" w:rsidP="00CA0434">
      <w:pPr>
        <w:pStyle w:val="PL"/>
        <w:rPr>
          <w:lang w:val="en-US" w:eastAsia="es-ES"/>
        </w:rPr>
      </w:pPr>
      <w:r w:rsidRPr="007C1AFD">
        <w:rPr>
          <w:lang w:val="en-US" w:eastAsia="es-ES"/>
        </w:rPr>
        <w:t xml:space="preserve">        '403':</w:t>
      </w:r>
    </w:p>
    <w:p w:rsidR="00CA0434" w:rsidRPr="007C1AFD" w:rsidRDefault="00CA0434" w:rsidP="00CA0434">
      <w:pPr>
        <w:pStyle w:val="PL"/>
        <w:rPr>
          <w:lang w:val="en-US" w:eastAsia="es-ES"/>
        </w:rPr>
      </w:pPr>
      <w:r w:rsidRPr="007C1AFD">
        <w:rPr>
          <w:lang w:val="en-US" w:eastAsia="es-ES"/>
        </w:rPr>
        <w:t xml:space="preserve">          $ref: 'TS29122_CommonData.yaml#/components/responses/403'</w:t>
      </w:r>
    </w:p>
    <w:p w:rsidR="00CA0434" w:rsidRPr="007C1AFD" w:rsidRDefault="00CA0434" w:rsidP="00CA0434">
      <w:pPr>
        <w:pStyle w:val="PL"/>
        <w:rPr>
          <w:lang w:val="en-US" w:eastAsia="es-ES"/>
        </w:rPr>
      </w:pPr>
      <w:r w:rsidRPr="007C1AFD">
        <w:rPr>
          <w:lang w:val="en-US" w:eastAsia="es-ES"/>
        </w:rPr>
        <w:t xml:space="preserve">        '404':</w:t>
      </w:r>
    </w:p>
    <w:p w:rsidR="00CA0434" w:rsidRPr="007C1AFD" w:rsidRDefault="00CA0434" w:rsidP="00CA0434">
      <w:pPr>
        <w:pStyle w:val="PL"/>
        <w:rPr>
          <w:lang w:val="en-US" w:eastAsia="es-ES"/>
        </w:rPr>
      </w:pPr>
      <w:r w:rsidRPr="007C1AFD">
        <w:rPr>
          <w:lang w:val="en-US" w:eastAsia="es-ES"/>
        </w:rPr>
        <w:t xml:space="preserve">          $ref: 'TS29122_CommonData.yaml#/components/responses/404'</w:t>
      </w:r>
    </w:p>
    <w:p w:rsidR="00CA0434" w:rsidRPr="007C1AFD" w:rsidRDefault="00CA0434" w:rsidP="00CA0434">
      <w:pPr>
        <w:pStyle w:val="PL"/>
        <w:rPr>
          <w:lang w:val="en-US" w:eastAsia="es-ES"/>
        </w:rPr>
      </w:pPr>
      <w:r w:rsidRPr="007C1AFD">
        <w:rPr>
          <w:lang w:val="en-US" w:eastAsia="es-ES"/>
        </w:rPr>
        <w:t xml:space="preserve">        '429':</w:t>
      </w:r>
    </w:p>
    <w:p w:rsidR="00CA0434" w:rsidRPr="007C1AFD" w:rsidRDefault="00CA0434" w:rsidP="00CA0434">
      <w:pPr>
        <w:pStyle w:val="PL"/>
        <w:rPr>
          <w:lang w:val="en-US" w:eastAsia="es-ES"/>
        </w:rPr>
      </w:pPr>
      <w:r w:rsidRPr="007C1AFD">
        <w:rPr>
          <w:lang w:val="en-US" w:eastAsia="es-ES"/>
        </w:rPr>
        <w:t xml:space="preserve">          $ref: 'TS29122_CommonData.yaml#/components/responses/429'</w:t>
      </w:r>
    </w:p>
    <w:p w:rsidR="00CA0434" w:rsidRPr="007C1AFD" w:rsidRDefault="00CA0434" w:rsidP="00CA0434">
      <w:pPr>
        <w:pStyle w:val="PL"/>
        <w:rPr>
          <w:lang w:val="en-US" w:eastAsia="es-ES"/>
        </w:rPr>
      </w:pPr>
      <w:r w:rsidRPr="007C1AFD">
        <w:rPr>
          <w:lang w:val="en-US" w:eastAsia="es-ES"/>
        </w:rPr>
        <w:t xml:space="preserve">        '500':</w:t>
      </w:r>
    </w:p>
    <w:p w:rsidR="00CA0434" w:rsidRPr="007C1AFD" w:rsidRDefault="00CA0434" w:rsidP="00CA0434">
      <w:pPr>
        <w:pStyle w:val="PL"/>
        <w:rPr>
          <w:lang w:val="en-US" w:eastAsia="es-ES"/>
        </w:rPr>
      </w:pPr>
      <w:r w:rsidRPr="007C1AFD">
        <w:rPr>
          <w:lang w:val="en-US" w:eastAsia="es-ES"/>
        </w:rPr>
        <w:t xml:space="preserve">          $ref: 'TS29122_CommonData.yaml#/components/responses/500'</w:t>
      </w:r>
    </w:p>
    <w:p w:rsidR="00CA0434" w:rsidRPr="007C1AFD" w:rsidRDefault="00CA0434" w:rsidP="00CA0434">
      <w:pPr>
        <w:pStyle w:val="PL"/>
        <w:rPr>
          <w:lang w:val="en-US" w:eastAsia="es-ES"/>
        </w:rPr>
      </w:pPr>
      <w:r w:rsidRPr="007C1AFD">
        <w:rPr>
          <w:lang w:val="en-US" w:eastAsia="es-ES"/>
        </w:rPr>
        <w:t xml:space="preserve">        '503':</w:t>
      </w:r>
    </w:p>
    <w:p w:rsidR="00CA0434" w:rsidRPr="007C1AFD" w:rsidRDefault="00CA0434" w:rsidP="00CA0434">
      <w:pPr>
        <w:pStyle w:val="PL"/>
        <w:rPr>
          <w:lang w:val="en-US" w:eastAsia="es-ES"/>
        </w:rPr>
      </w:pPr>
      <w:r w:rsidRPr="007C1AFD">
        <w:rPr>
          <w:lang w:val="en-US" w:eastAsia="es-ES"/>
        </w:rPr>
        <w:t xml:space="preserve">          $ref: 'TS29122_CommonData.yaml#/components/responses/503'</w:t>
      </w:r>
    </w:p>
    <w:p w:rsidR="00CA0434" w:rsidRPr="007C1AFD" w:rsidRDefault="00CA0434" w:rsidP="00CA0434">
      <w:pPr>
        <w:pStyle w:val="PL"/>
        <w:rPr>
          <w:lang w:val="en-US" w:eastAsia="es-ES"/>
        </w:rPr>
      </w:pPr>
      <w:r w:rsidRPr="007C1AFD">
        <w:rPr>
          <w:lang w:val="en-US" w:eastAsia="es-ES"/>
        </w:rPr>
        <w:t xml:space="preserve">        default:</w:t>
      </w:r>
    </w:p>
    <w:p w:rsidR="00F15660" w:rsidRDefault="00CA0434" w:rsidP="00F15660">
      <w:pPr>
        <w:pStyle w:val="PL"/>
        <w:rPr>
          <w:lang w:val="en-US" w:eastAsia="es-ES"/>
        </w:rPr>
      </w:pPr>
      <w:r w:rsidRPr="007C1AFD">
        <w:rPr>
          <w:lang w:val="en-US" w:eastAsia="es-ES"/>
        </w:rPr>
        <w:t xml:space="preserve">          $ref: 'TS29122_CommonData.yaml#/components/responses/default'</w:t>
      </w:r>
    </w:p>
    <w:p w:rsidR="00F15660" w:rsidRPr="007C1AFD" w:rsidRDefault="00F15660" w:rsidP="00F15660">
      <w:pPr>
        <w:pStyle w:val="PL"/>
        <w:rPr>
          <w:lang w:val="en-US" w:eastAsia="es-ES"/>
        </w:rPr>
      </w:pPr>
    </w:p>
    <w:p w:rsidR="00F15660" w:rsidRPr="007C1AFD" w:rsidRDefault="00F15660" w:rsidP="00F15660">
      <w:pPr>
        <w:pStyle w:val="PL"/>
        <w:rPr>
          <w:lang w:val="en-US" w:eastAsia="es-ES"/>
        </w:rPr>
      </w:pPr>
      <w:r w:rsidRPr="007C1AFD">
        <w:rPr>
          <w:lang w:val="en-US" w:eastAsia="es-ES"/>
        </w:rPr>
        <w:t xml:space="preserve">  /</w:t>
      </w:r>
      <w:r>
        <w:rPr>
          <w:lang w:val="en-US" w:eastAsia="es-ES"/>
        </w:rPr>
        <w:t>bdt-policy-configs</w:t>
      </w:r>
      <w:r w:rsidRPr="007C1AFD">
        <w:rPr>
          <w:lang w:val="en-US" w:eastAsia="es-ES"/>
        </w:rPr>
        <w:t>:</w:t>
      </w:r>
    </w:p>
    <w:p w:rsidR="00F15660" w:rsidRPr="007C1AFD" w:rsidRDefault="00F15660" w:rsidP="00F15660">
      <w:pPr>
        <w:pStyle w:val="PL"/>
        <w:rPr>
          <w:lang w:val="en-US" w:eastAsia="es-ES"/>
        </w:rPr>
      </w:pPr>
      <w:r w:rsidRPr="007C1AFD">
        <w:rPr>
          <w:lang w:val="en-US" w:eastAsia="es-ES"/>
        </w:rPr>
        <w:t xml:space="preserve">    post:</w:t>
      </w:r>
    </w:p>
    <w:p w:rsidR="00F15660" w:rsidRPr="007C1AFD" w:rsidRDefault="00F15660" w:rsidP="00F15660">
      <w:pPr>
        <w:pStyle w:val="PL"/>
        <w:rPr>
          <w:rFonts w:cs="Courier New"/>
          <w:szCs w:val="16"/>
          <w:lang w:val="en-US"/>
        </w:rPr>
      </w:pPr>
      <w:r w:rsidRPr="007C1AFD">
        <w:rPr>
          <w:rFonts w:cs="Courier New"/>
          <w:szCs w:val="16"/>
          <w:lang w:val="en-US"/>
        </w:rPr>
        <w:t xml:space="preserve">      summary: Creates a new Individual </w:t>
      </w:r>
      <w:r>
        <w:rPr>
          <w:rFonts w:cs="Courier New"/>
          <w:szCs w:val="16"/>
          <w:lang w:val="en-US"/>
        </w:rPr>
        <w:t>BDT Policy</w:t>
      </w:r>
      <w:r w:rsidRPr="007C1AFD">
        <w:rPr>
          <w:rFonts w:cs="Courier New"/>
          <w:szCs w:val="16"/>
          <w:lang w:val="en-US"/>
        </w:rPr>
        <w:t xml:space="preserve"> </w:t>
      </w:r>
      <w:r>
        <w:rPr>
          <w:rFonts w:cs="Courier New"/>
          <w:szCs w:val="16"/>
          <w:lang w:val="en-US"/>
        </w:rPr>
        <w:t>Configuration</w:t>
      </w:r>
    </w:p>
    <w:p w:rsidR="00F15660" w:rsidRPr="007C1AFD" w:rsidRDefault="00F15660" w:rsidP="00F15660">
      <w:pPr>
        <w:pStyle w:val="PL"/>
        <w:rPr>
          <w:rFonts w:cs="Courier New"/>
          <w:szCs w:val="16"/>
          <w:lang w:val="en-US"/>
        </w:rPr>
      </w:pPr>
      <w:r w:rsidRPr="007C1AFD">
        <w:rPr>
          <w:rFonts w:cs="Courier New"/>
          <w:szCs w:val="16"/>
          <w:lang w:val="en-US"/>
        </w:rPr>
        <w:t xml:space="preserve">      operationId: Create</w:t>
      </w:r>
      <w:r>
        <w:rPr>
          <w:rFonts w:cs="Courier New"/>
          <w:szCs w:val="16"/>
          <w:lang w:val="en-US"/>
        </w:rPr>
        <w:t>BDTPolicyConfig</w:t>
      </w:r>
    </w:p>
    <w:p w:rsidR="00F15660" w:rsidRPr="007C1AFD" w:rsidRDefault="00F15660" w:rsidP="00F15660">
      <w:pPr>
        <w:pStyle w:val="PL"/>
        <w:rPr>
          <w:rFonts w:cs="Courier New"/>
          <w:szCs w:val="16"/>
          <w:lang w:val="en-US"/>
        </w:rPr>
      </w:pPr>
      <w:r w:rsidRPr="007C1AFD">
        <w:rPr>
          <w:rFonts w:cs="Courier New"/>
          <w:szCs w:val="16"/>
          <w:lang w:val="en-US"/>
        </w:rPr>
        <w:t xml:space="preserve">      tags:</w:t>
      </w:r>
    </w:p>
    <w:p w:rsidR="00F15660" w:rsidRPr="007C1AFD" w:rsidRDefault="00F15660" w:rsidP="00F15660">
      <w:pPr>
        <w:pStyle w:val="PL"/>
        <w:rPr>
          <w:rFonts w:cs="Courier New"/>
          <w:lang w:val="en-US"/>
        </w:rPr>
      </w:pPr>
      <w:r w:rsidRPr="22D70709">
        <w:rPr>
          <w:rFonts w:cs="Courier New"/>
          <w:lang w:val="en-US"/>
        </w:rPr>
        <w:t xml:space="preserve">        - BDT Polic</w:t>
      </w:r>
      <w:r>
        <w:rPr>
          <w:rFonts w:cs="Courier New"/>
          <w:lang w:val="en-US"/>
        </w:rPr>
        <w:t>y</w:t>
      </w:r>
      <w:r w:rsidRPr="22D70709">
        <w:rPr>
          <w:rFonts w:cs="Courier New"/>
          <w:lang w:val="en-US"/>
        </w:rPr>
        <w:t xml:space="preserve"> Config</w:t>
      </w:r>
      <w:r>
        <w:rPr>
          <w:rFonts w:cs="Courier New"/>
          <w:lang w:val="en-US"/>
        </w:rPr>
        <w:t>urations</w:t>
      </w:r>
      <w:r w:rsidRPr="22D70709">
        <w:rPr>
          <w:rFonts w:cs="Courier New"/>
          <w:lang w:val="en-US"/>
        </w:rPr>
        <w:t xml:space="preserve"> (Collection)</w:t>
      </w:r>
    </w:p>
    <w:p w:rsidR="00F15660" w:rsidRPr="007C1AFD" w:rsidRDefault="00F15660" w:rsidP="00F15660">
      <w:pPr>
        <w:pStyle w:val="PL"/>
        <w:rPr>
          <w:lang w:val="en-US" w:eastAsia="es-ES"/>
        </w:rPr>
      </w:pPr>
      <w:r w:rsidRPr="007C1AFD">
        <w:rPr>
          <w:lang w:val="en-US" w:eastAsia="es-ES"/>
        </w:rPr>
        <w:t xml:space="preserve">      requestBody:</w:t>
      </w:r>
    </w:p>
    <w:p w:rsidR="00F15660" w:rsidRPr="007C1AFD" w:rsidRDefault="00F15660" w:rsidP="00F15660">
      <w:pPr>
        <w:pStyle w:val="PL"/>
        <w:rPr>
          <w:lang w:val="en-US" w:eastAsia="es-ES"/>
        </w:rPr>
      </w:pPr>
      <w:r w:rsidRPr="007C1AFD">
        <w:rPr>
          <w:lang w:val="en-US" w:eastAsia="es-ES"/>
        </w:rPr>
        <w:t xml:space="preserve">        required: true</w:t>
      </w:r>
    </w:p>
    <w:p w:rsidR="00F15660" w:rsidRPr="007C1AFD" w:rsidRDefault="00F15660" w:rsidP="00F15660">
      <w:pPr>
        <w:pStyle w:val="PL"/>
        <w:rPr>
          <w:lang w:val="en-US" w:eastAsia="es-ES"/>
        </w:rPr>
      </w:pPr>
      <w:r w:rsidRPr="007C1AFD">
        <w:rPr>
          <w:lang w:val="en-US" w:eastAsia="es-ES"/>
        </w:rPr>
        <w:t xml:space="preserve">        content:</w:t>
      </w:r>
    </w:p>
    <w:p w:rsidR="00F15660" w:rsidRPr="007C1AFD" w:rsidRDefault="00F15660" w:rsidP="00F15660">
      <w:pPr>
        <w:pStyle w:val="PL"/>
        <w:rPr>
          <w:lang w:val="en-US" w:eastAsia="es-ES"/>
        </w:rPr>
      </w:pPr>
      <w:r w:rsidRPr="007C1AFD">
        <w:rPr>
          <w:lang w:val="en-US" w:eastAsia="es-ES"/>
        </w:rPr>
        <w:t xml:space="preserve">          application/json:</w:t>
      </w:r>
    </w:p>
    <w:p w:rsidR="00F15660" w:rsidRPr="007C1AFD" w:rsidRDefault="00F15660" w:rsidP="00F15660">
      <w:pPr>
        <w:pStyle w:val="PL"/>
        <w:rPr>
          <w:lang w:val="en-US" w:eastAsia="es-ES"/>
        </w:rPr>
      </w:pPr>
      <w:r w:rsidRPr="007C1AFD">
        <w:rPr>
          <w:lang w:val="en-US" w:eastAsia="es-ES"/>
        </w:rPr>
        <w:t xml:space="preserve">            schema:</w:t>
      </w:r>
    </w:p>
    <w:p w:rsidR="00F15660" w:rsidRPr="007C1AFD" w:rsidRDefault="00F15660" w:rsidP="00F15660">
      <w:pPr>
        <w:pStyle w:val="PL"/>
        <w:rPr>
          <w:lang w:val="en-US" w:eastAsia="es-ES"/>
        </w:rPr>
      </w:pPr>
      <w:r w:rsidRPr="007C1AFD">
        <w:rPr>
          <w:lang w:val="en-US" w:eastAsia="es-ES"/>
        </w:rPr>
        <w:t xml:space="preserve">              $ref: '#/components/schemas/</w:t>
      </w:r>
      <w:r>
        <w:rPr>
          <w:lang w:val="en-US" w:eastAsia="es-ES"/>
        </w:rPr>
        <w:t>BdtPolConfig</w:t>
      </w:r>
      <w:r w:rsidRPr="007C1AFD">
        <w:rPr>
          <w:lang w:val="en-US" w:eastAsia="es-ES"/>
        </w:rPr>
        <w:t>'</w:t>
      </w:r>
    </w:p>
    <w:p w:rsidR="00F15660" w:rsidRPr="00562302" w:rsidRDefault="00F15660" w:rsidP="00F15660">
      <w:pPr>
        <w:pStyle w:val="PL"/>
        <w:rPr>
          <w:lang w:val="fr-FR" w:eastAsia="es-ES"/>
        </w:rPr>
      </w:pPr>
      <w:r w:rsidRPr="007C1AFD">
        <w:rPr>
          <w:lang w:val="en-US" w:eastAsia="es-ES"/>
        </w:rPr>
        <w:t xml:space="preserve">      </w:t>
      </w:r>
      <w:r w:rsidRPr="00562302">
        <w:rPr>
          <w:lang w:val="fr-FR" w:eastAsia="es-ES"/>
        </w:rPr>
        <w:t>responses:</w:t>
      </w:r>
    </w:p>
    <w:p w:rsidR="00F15660" w:rsidRPr="00562302" w:rsidRDefault="00F15660" w:rsidP="00F15660">
      <w:pPr>
        <w:pStyle w:val="PL"/>
        <w:rPr>
          <w:lang w:val="fr-FR" w:eastAsia="es-ES"/>
        </w:rPr>
      </w:pPr>
      <w:r w:rsidRPr="00562302">
        <w:rPr>
          <w:lang w:val="fr-FR" w:eastAsia="es-ES"/>
        </w:rPr>
        <w:t xml:space="preserve">        '201':</w:t>
      </w:r>
    </w:p>
    <w:p w:rsidR="00F15660" w:rsidRPr="00562302" w:rsidRDefault="00F15660" w:rsidP="00F15660">
      <w:pPr>
        <w:pStyle w:val="PL"/>
        <w:rPr>
          <w:lang w:val="fr-FR" w:eastAsia="es-ES"/>
        </w:rPr>
      </w:pPr>
      <w:r w:rsidRPr="00562302">
        <w:rPr>
          <w:lang w:val="fr-FR" w:eastAsia="es-ES"/>
        </w:rPr>
        <w:t xml:space="preserve">          description: Success</w:t>
      </w:r>
    </w:p>
    <w:p w:rsidR="00F15660" w:rsidRPr="00562302" w:rsidRDefault="00F15660" w:rsidP="00F15660">
      <w:pPr>
        <w:pStyle w:val="PL"/>
        <w:rPr>
          <w:lang w:val="fr-FR" w:eastAsia="es-ES"/>
        </w:rPr>
      </w:pPr>
      <w:r w:rsidRPr="00562302">
        <w:rPr>
          <w:lang w:val="fr-FR" w:eastAsia="es-ES"/>
        </w:rPr>
        <w:t xml:space="preserve">          content:</w:t>
      </w:r>
    </w:p>
    <w:p w:rsidR="00F15660" w:rsidRPr="007C1AFD" w:rsidRDefault="00F15660" w:rsidP="00F15660">
      <w:pPr>
        <w:pStyle w:val="PL"/>
        <w:rPr>
          <w:lang w:val="en-US" w:eastAsia="es-ES"/>
        </w:rPr>
      </w:pPr>
      <w:r w:rsidRPr="00562302">
        <w:rPr>
          <w:lang w:val="fr-FR" w:eastAsia="es-ES"/>
        </w:rPr>
        <w:t xml:space="preserve">            </w:t>
      </w:r>
      <w:r w:rsidRPr="007C1AFD">
        <w:rPr>
          <w:lang w:val="en-US" w:eastAsia="es-ES"/>
        </w:rPr>
        <w:t>application/json:</w:t>
      </w:r>
    </w:p>
    <w:p w:rsidR="00F15660" w:rsidRPr="007C1AFD" w:rsidRDefault="00F15660" w:rsidP="00F15660">
      <w:pPr>
        <w:pStyle w:val="PL"/>
        <w:rPr>
          <w:lang w:val="en-US" w:eastAsia="es-ES"/>
        </w:rPr>
      </w:pPr>
      <w:r w:rsidRPr="007C1AFD">
        <w:rPr>
          <w:lang w:val="en-US" w:eastAsia="es-ES"/>
        </w:rPr>
        <w:t xml:space="preserve">              schema:</w:t>
      </w:r>
    </w:p>
    <w:p w:rsidR="00F15660" w:rsidRPr="007C1AFD" w:rsidRDefault="00F15660" w:rsidP="00F15660">
      <w:pPr>
        <w:pStyle w:val="PL"/>
        <w:rPr>
          <w:lang w:val="en-US" w:eastAsia="es-ES"/>
        </w:rPr>
      </w:pPr>
      <w:r w:rsidRPr="007C1AFD">
        <w:rPr>
          <w:lang w:val="en-US" w:eastAsia="es-ES"/>
        </w:rPr>
        <w:t xml:space="preserve">                $ref: '#/components/schemas/</w:t>
      </w:r>
      <w:r>
        <w:rPr>
          <w:lang w:val="en-US" w:eastAsia="es-ES"/>
        </w:rPr>
        <w:t>BdtPolConfig</w:t>
      </w:r>
      <w:r w:rsidRPr="007C1AFD">
        <w:rPr>
          <w:lang w:val="en-US" w:eastAsia="es-ES"/>
        </w:rPr>
        <w:t>'</w:t>
      </w:r>
    </w:p>
    <w:p w:rsidR="00F15660" w:rsidRPr="007C1AFD" w:rsidRDefault="00F15660" w:rsidP="00F15660">
      <w:pPr>
        <w:pStyle w:val="PL"/>
      </w:pPr>
      <w:r w:rsidRPr="007C1AFD">
        <w:t xml:space="preserve">          headers:</w:t>
      </w:r>
    </w:p>
    <w:p w:rsidR="00F15660" w:rsidRPr="007C1AFD" w:rsidRDefault="00F15660" w:rsidP="00F15660">
      <w:pPr>
        <w:pStyle w:val="PL"/>
      </w:pPr>
      <w:r w:rsidRPr="007C1AFD">
        <w:t xml:space="preserve">            Location:</w:t>
      </w:r>
    </w:p>
    <w:p w:rsidR="00F15660" w:rsidRDefault="00F15660" w:rsidP="00F15660">
      <w:pPr>
        <w:pStyle w:val="PL"/>
      </w:pPr>
      <w:r w:rsidRPr="007C1AFD">
        <w:t xml:space="preserve">              description: </w:t>
      </w:r>
      <w:r>
        <w:t>&gt;</w:t>
      </w:r>
    </w:p>
    <w:p w:rsidR="00F15660" w:rsidRPr="007C1AFD" w:rsidRDefault="00F15660" w:rsidP="00F15660">
      <w:pPr>
        <w:pStyle w:val="PL"/>
      </w:pPr>
      <w:r>
        <w:t xml:space="preserve">                </w:t>
      </w:r>
      <w:r w:rsidRPr="007C1AFD">
        <w:t xml:space="preserve">Contains the URI of the created individual </w:t>
      </w:r>
      <w:r>
        <w:t>BDT Policy</w:t>
      </w:r>
      <w:r w:rsidRPr="007C1AFD">
        <w:t xml:space="preserve"> </w:t>
      </w:r>
      <w:r>
        <w:t xml:space="preserve">configuration </w:t>
      </w:r>
      <w:r w:rsidRPr="007C1AFD">
        <w:t>resource</w:t>
      </w:r>
      <w:r>
        <w:t>.</w:t>
      </w:r>
    </w:p>
    <w:p w:rsidR="00F15660" w:rsidRPr="007C1AFD" w:rsidRDefault="00F15660" w:rsidP="00F15660">
      <w:pPr>
        <w:pStyle w:val="PL"/>
      </w:pPr>
      <w:r w:rsidRPr="007C1AFD">
        <w:t xml:space="preserve">              required: true</w:t>
      </w:r>
    </w:p>
    <w:p w:rsidR="00F15660" w:rsidRPr="007C1AFD" w:rsidRDefault="00F15660" w:rsidP="00F15660">
      <w:pPr>
        <w:pStyle w:val="PL"/>
      </w:pPr>
      <w:r w:rsidRPr="007C1AFD">
        <w:t xml:space="preserve">              schema:</w:t>
      </w:r>
    </w:p>
    <w:p w:rsidR="00F15660" w:rsidRPr="007C1AFD" w:rsidRDefault="00F15660" w:rsidP="00F15660">
      <w:pPr>
        <w:pStyle w:val="PL"/>
      </w:pPr>
      <w:r w:rsidRPr="007C1AFD">
        <w:t xml:space="preserve">                type: string</w:t>
      </w:r>
    </w:p>
    <w:p w:rsidR="00F15660" w:rsidRPr="007C1AFD" w:rsidRDefault="00F15660" w:rsidP="00F15660">
      <w:pPr>
        <w:pStyle w:val="PL"/>
        <w:rPr>
          <w:lang w:val="en-US" w:eastAsia="es-ES"/>
        </w:rPr>
      </w:pPr>
      <w:r w:rsidRPr="007C1AFD">
        <w:rPr>
          <w:lang w:val="en-US" w:eastAsia="es-ES"/>
        </w:rPr>
        <w:t xml:space="preserve">        '400':</w:t>
      </w:r>
    </w:p>
    <w:p w:rsidR="00F15660" w:rsidRPr="007C1AFD" w:rsidRDefault="00F15660" w:rsidP="00F15660">
      <w:pPr>
        <w:pStyle w:val="PL"/>
        <w:rPr>
          <w:lang w:val="en-US" w:eastAsia="es-ES"/>
        </w:rPr>
      </w:pPr>
      <w:r w:rsidRPr="007C1AFD">
        <w:rPr>
          <w:lang w:val="en-US" w:eastAsia="es-ES"/>
        </w:rPr>
        <w:t xml:space="preserve">          $ref: 'TS29122_CommonData.yaml#/components/responses/400'</w:t>
      </w:r>
    </w:p>
    <w:p w:rsidR="00F15660" w:rsidRPr="007C1AFD" w:rsidRDefault="00F15660" w:rsidP="00F15660">
      <w:pPr>
        <w:pStyle w:val="PL"/>
        <w:rPr>
          <w:lang w:val="en-US" w:eastAsia="es-ES"/>
        </w:rPr>
      </w:pPr>
      <w:r w:rsidRPr="007C1AFD">
        <w:rPr>
          <w:lang w:val="en-US" w:eastAsia="es-ES"/>
        </w:rPr>
        <w:t xml:space="preserve">        '401':</w:t>
      </w:r>
    </w:p>
    <w:p w:rsidR="00F15660" w:rsidRPr="007C1AFD" w:rsidRDefault="00F15660" w:rsidP="00F15660">
      <w:pPr>
        <w:pStyle w:val="PL"/>
        <w:rPr>
          <w:lang w:val="en-US" w:eastAsia="es-ES"/>
        </w:rPr>
      </w:pPr>
      <w:r w:rsidRPr="007C1AFD">
        <w:rPr>
          <w:lang w:val="en-US" w:eastAsia="es-ES"/>
        </w:rPr>
        <w:t xml:space="preserve">          $ref: 'TS29122_CommonData.yaml#/components/responses/401'</w:t>
      </w:r>
    </w:p>
    <w:p w:rsidR="00F15660" w:rsidRPr="007C1AFD" w:rsidRDefault="00F15660" w:rsidP="00F15660">
      <w:pPr>
        <w:pStyle w:val="PL"/>
        <w:rPr>
          <w:lang w:val="en-US" w:eastAsia="es-ES"/>
        </w:rPr>
      </w:pPr>
      <w:r w:rsidRPr="007C1AFD">
        <w:rPr>
          <w:lang w:val="en-US" w:eastAsia="es-ES"/>
        </w:rPr>
        <w:t xml:space="preserve">        '403':</w:t>
      </w:r>
    </w:p>
    <w:p w:rsidR="00F15660" w:rsidRPr="007C1AFD" w:rsidRDefault="00F15660" w:rsidP="00F15660">
      <w:pPr>
        <w:pStyle w:val="PL"/>
        <w:rPr>
          <w:lang w:val="en-US" w:eastAsia="es-ES"/>
        </w:rPr>
      </w:pPr>
      <w:r w:rsidRPr="007C1AFD">
        <w:rPr>
          <w:lang w:val="en-US" w:eastAsia="es-ES"/>
        </w:rPr>
        <w:t xml:space="preserve">          $ref: 'TS29122_CommonData.yaml#/components/responses/403'</w:t>
      </w:r>
    </w:p>
    <w:p w:rsidR="00F15660" w:rsidRPr="007C1AFD" w:rsidRDefault="00F15660" w:rsidP="00F15660">
      <w:pPr>
        <w:pStyle w:val="PL"/>
        <w:rPr>
          <w:lang w:val="en-US" w:eastAsia="es-ES"/>
        </w:rPr>
      </w:pPr>
      <w:r w:rsidRPr="007C1AFD">
        <w:rPr>
          <w:lang w:val="en-US" w:eastAsia="es-ES"/>
        </w:rPr>
        <w:t xml:space="preserve">        '404':</w:t>
      </w:r>
    </w:p>
    <w:p w:rsidR="00F15660" w:rsidRPr="007C1AFD" w:rsidRDefault="00F15660" w:rsidP="00F15660">
      <w:pPr>
        <w:pStyle w:val="PL"/>
        <w:rPr>
          <w:lang w:val="en-US" w:eastAsia="es-ES"/>
        </w:rPr>
      </w:pPr>
      <w:r w:rsidRPr="007C1AFD">
        <w:rPr>
          <w:lang w:val="en-US" w:eastAsia="es-ES"/>
        </w:rPr>
        <w:t xml:space="preserve">          $ref: 'TS29122_CommonData.yaml#/components/responses/404'</w:t>
      </w:r>
    </w:p>
    <w:p w:rsidR="00F15660" w:rsidRPr="007C1AFD" w:rsidRDefault="00F15660" w:rsidP="00F15660">
      <w:pPr>
        <w:pStyle w:val="PL"/>
        <w:rPr>
          <w:lang w:val="en-US" w:eastAsia="es-ES"/>
        </w:rPr>
      </w:pPr>
      <w:r w:rsidRPr="007C1AFD">
        <w:rPr>
          <w:lang w:val="en-US" w:eastAsia="es-ES"/>
        </w:rPr>
        <w:t xml:space="preserve">        '411':</w:t>
      </w:r>
    </w:p>
    <w:p w:rsidR="00F15660" w:rsidRPr="007C1AFD" w:rsidRDefault="00F15660" w:rsidP="00F15660">
      <w:pPr>
        <w:pStyle w:val="PL"/>
        <w:rPr>
          <w:lang w:val="en-US" w:eastAsia="es-ES"/>
        </w:rPr>
      </w:pPr>
      <w:r w:rsidRPr="007C1AFD">
        <w:rPr>
          <w:lang w:val="en-US" w:eastAsia="es-ES"/>
        </w:rPr>
        <w:t xml:space="preserve">          $ref: 'TS29122_CommonData.yaml#/components/responses/411'</w:t>
      </w:r>
    </w:p>
    <w:p w:rsidR="00F15660" w:rsidRPr="007C1AFD" w:rsidRDefault="00F15660" w:rsidP="00F15660">
      <w:pPr>
        <w:pStyle w:val="PL"/>
        <w:rPr>
          <w:lang w:val="en-US" w:eastAsia="es-ES"/>
        </w:rPr>
      </w:pPr>
      <w:r w:rsidRPr="007C1AFD">
        <w:rPr>
          <w:lang w:val="en-US" w:eastAsia="es-ES"/>
        </w:rPr>
        <w:t xml:space="preserve">        '413':</w:t>
      </w:r>
    </w:p>
    <w:p w:rsidR="00F15660" w:rsidRPr="007C1AFD" w:rsidRDefault="00F15660" w:rsidP="00F15660">
      <w:pPr>
        <w:pStyle w:val="PL"/>
        <w:rPr>
          <w:lang w:val="en-US" w:eastAsia="es-ES"/>
        </w:rPr>
      </w:pPr>
      <w:r w:rsidRPr="007C1AFD">
        <w:rPr>
          <w:lang w:val="en-US" w:eastAsia="es-ES"/>
        </w:rPr>
        <w:t xml:space="preserve">          $ref: 'TS29122_CommonData.yaml#/components/responses/413'</w:t>
      </w:r>
    </w:p>
    <w:p w:rsidR="00F15660" w:rsidRPr="007C1AFD" w:rsidRDefault="00F15660" w:rsidP="00F15660">
      <w:pPr>
        <w:pStyle w:val="PL"/>
        <w:rPr>
          <w:lang w:val="en-US" w:eastAsia="es-ES"/>
        </w:rPr>
      </w:pPr>
      <w:r w:rsidRPr="007C1AFD">
        <w:rPr>
          <w:lang w:val="en-US" w:eastAsia="es-ES"/>
        </w:rPr>
        <w:t xml:space="preserve">        '415':</w:t>
      </w:r>
    </w:p>
    <w:p w:rsidR="00F15660" w:rsidRPr="007C1AFD" w:rsidRDefault="00F15660" w:rsidP="00F15660">
      <w:pPr>
        <w:pStyle w:val="PL"/>
        <w:rPr>
          <w:lang w:val="en-US" w:eastAsia="es-ES"/>
        </w:rPr>
      </w:pPr>
      <w:r w:rsidRPr="007C1AFD">
        <w:rPr>
          <w:lang w:val="en-US" w:eastAsia="es-ES"/>
        </w:rPr>
        <w:t xml:space="preserve">          $ref: 'TS29122_CommonData.yaml#/components/responses/415'</w:t>
      </w:r>
    </w:p>
    <w:p w:rsidR="00F15660" w:rsidRPr="007C1AFD" w:rsidRDefault="00F15660" w:rsidP="00F15660">
      <w:pPr>
        <w:pStyle w:val="PL"/>
        <w:rPr>
          <w:lang w:val="en-US" w:eastAsia="es-ES"/>
        </w:rPr>
      </w:pPr>
      <w:r w:rsidRPr="007C1AFD">
        <w:rPr>
          <w:lang w:val="en-US" w:eastAsia="es-ES"/>
        </w:rPr>
        <w:t xml:space="preserve">        '429':</w:t>
      </w:r>
    </w:p>
    <w:p w:rsidR="00F15660" w:rsidRPr="007C1AFD" w:rsidRDefault="00F15660" w:rsidP="00F15660">
      <w:pPr>
        <w:pStyle w:val="PL"/>
        <w:rPr>
          <w:lang w:val="en-US" w:eastAsia="es-ES"/>
        </w:rPr>
      </w:pPr>
      <w:r w:rsidRPr="007C1AFD">
        <w:rPr>
          <w:lang w:val="en-US" w:eastAsia="es-ES"/>
        </w:rPr>
        <w:t xml:space="preserve">          $ref: 'TS29122_CommonData.yaml#/components/responses/429'</w:t>
      </w:r>
    </w:p>
    <w:p w:rsidR="00F15660" w:rsidRPr="007C1AFD" w:rsidRDefault="00F15660" w:rsidP="00F15660">
      <w:pPr>
        <w:pStyle w:val="PL"/>
        <w:rPr>
          <w:lang w:val="en-US" w:eastAsia="es-ES"/>
        </w:rPr>
      </w:pPr>
      <w:r w:rsidRPr="007C1AFD">
        <w:rPr>
          <w:lang w:val="en-US" w:eastAsia="es-ES"/>
        </w:rPr>
        <w:t xml:space="preserve">        '500':</w:t>
      </w:r>
    </w:p>
    <w:p w:rsidR="00F15660" w:rsidRPr="007C1AFD" w:rsidRDefault="00F15660" w:rsidP="00F15660">
      <w:pPr>
        <w:pStyle w:val="PL"/>
        <w:rPr>
          <w:lang w:val="en-US" w:eastAsia="es-ES"/>
        </w:rPr>
      </w:pPr>
      <w:r w:rsidRPr="007C1AFD">
        <w:rPr>
          <w:lang w:val="en-US" w:eastAsia="es-ES"/>
        </w:rPr>
        <w:t xml:space="preserve">          $ref: 'TS29122_CommonData.yaml#/components/responses/500'</w:t>
      </w:r>
    </w:p>
    <w:p w:rsidR="00F15660" w:rsidRPr="007C1AFD" w:rsidRDefault="00F15660" w:rsidP="00F15660">
      <w:pPr>
        <w:pStyle w:val="PL"/>
        <w:rPr>
          <w:lang w:val="en-US" w:eastAsia="es-ES"/>
        </w:rPr>
      </w:pPr>
      <w:r w:rsidRPr="007C1AFD">
        <w:rPr>
          <w:lang w:val="en-US" w:eastAsia="es-ES"/>
        </w:rPr>
        <w:t xml:space="preserve">        '503':</w:t>
      </w:r>
    </w:p>
    <w:p w:rsidR="00F15660" w:rsidRPr="007C1AFD" w:rsidRDefault="00F15660" w:rsidP="00F15660">
      <w:pPr>
        <w:pStyle w:val="PL"/>
        <w:rPr>
          <w:lang w:val="en-US" w:eastAsia="es-ES"/>
        </w:rPr>
      </w:pPr>
      <w:r w:rsidRPr="007C1AFD">
        <w:rPr>
          <w:lang w:val="en-US" w:eastAsia="es-ES"/>
        </w:rPr>
        <w:t xml:space="preserve">          $ref: 'TS29122_CommonData.yaml#/components/responses/503'</w:t>
      </w:r>
    </w:p>
    <w:p w:rsidR="00F15660" w:rsidRPr="007C1AFD" w:rsidRDefault="00F15660" w:rsidP="00F15660">
      <w:pPr>
        <w:pStyle w:val="PL"/>
        <w:rPr>
          <w:lang w:val="en-US" w:eastAsia="es-ES"/>
        </w:rPr>
      </w:pPr>
      <w:r w:rsidRPr="007C1AFD">
        <w:rPr>
          <w:lang w:val="en-US" w:eastAsia="es-ES"/>
        </w:rPr>
        <w:t xml:space="preserve">        default:</w:t>
      </w:r>
    </w:p>
    <w:p w:rsidR="00F15660" w:rsidRPr="007C1AFD" w:rsidRDefault="00F15660" w:rsidP="00F15660">
      <w:pPr>
        <w:pStyle w:val="PL"/>
        <w:rPr>
          <w:lang w:val="en-US" w:eastAsia="es-ES"/>
        </w:rPr>
      </w:pPr>
      <w:r w:rsidRPr="007C1AFD">
        <w:rPr>
          <w:lang w:val="en-US" w:eastAsia="es-ES"/>
        </w:rPr>
        <w:t xml:space="preserve">          $ref: 'TS29122_CommonData.yaml#/components/responses/default'</w:t>
      </w:r>
    </w:p>
    <w:p w:rsidR="00F15660" w:rsidRPr="007C1AFD" w:rsidRDefault="00F15660" w:rsidP="00F15660">
      <w:pPr>
        <w:pStyle w:val="PL"/>
        <w:rPr>
          <w:lang w:val="en-US" w:eastAsia="es-ES"/>
        </w:rPr>
      </w:pPr>
      <w:r w:rsidRPr="007C1AFD">
        <w:rPr>
          <w:lang w:val="en-US" w:eastAsia="es-ES"/>
        </w:rPr>
        <w:t xml:space="preserve">      callbacks:</w:t>
      </w:r>
    </w:p>
    <w:p w:rsidR="00F15660" w:rsidRPr="007C1AFD" w:rsidRDefault="00F15660" w:rsidP="00F15660">
      <w:pPr>
        <w:pStyle w:val="PL"/>
        <w:rPr>
          <w:lang w:val="en-US" w:eastAsia="es-ES"/>
        </w:rPr>
      </w:pPr>
      <w:r w:rsidRPr="007C1AFD">
        <w:rPr>
          <w:lang w:val="en-US" w:eastAsia="es-ES"/>
        </w:rPr>
        <w:t xml:space="preserve">        </w:t>
      </w:r>
      <w:r>
        <w:rPr>
          <w:lang w:val="en-US" w:eastAsia="es-ES"/>
        </w:rPr>
        <w:t>Bdt</w:t>
      </w:r>
      <w:r w:rsidRPr="007C1AFD">
        <w:rPr>
          <w:lang w:val="en-US" w:eastAsia="es-ES"/>
        </w:rPr>
        <w:t>Notification:</w:t>
      </w:r>
    </w:p>
    <w:p w:rsidR="00F15660" w:rsidRPr="007C1AFD" w:rsidRDefault="00F15660" w:rsidP="00F15660">
      <w:pPr>
        <w:pStyle w:val="PL"/>
        <w:rPr>
          <w:lang w:val="en-US" w:eastAsia="es-ES"/>
        </w:rPr>
      </w:pPr>
      <w:r w:rsidRPr="007C1AFD">
        <w:rPr>
          <w:lang w:val="en-US" w:eastAsia="es-ES"/>
        </w:rPr>
        <w:t xml:space="preserve">          '{$request.body#/notifUri}': </w:t>
      </w:r>
    </w:p>
    <w:p w:rsidR="00F15660" w:rsidRPr="007C1AFD" w:rsidRDefault="00F15660" w:rsidP="00F15660">
      <w:pPr>
        <w:pStyle w:val="PL"/>
        <w:rPr>
          <w:lang w:val="en-US" w:eastAsia="es-ES"/>
        </w:rPr>
      </w:pPr>
      <w:r w:rsidRPr="007C1AFD">
        <w:rPr>
          <w:lang w:val="en-US" w:eastAsia="es-ES"/>
        </w:rPr>
        <w:t xml:space="preserve">            post:</w:t>
      </w:r>
    </w:p>
    <w:p w:rsidR="00F15660" w:rsidRPr="007C1AFD" w:rsidRDefault="00F15660" w:rsidP="00F15660">
      <w:pPr>
        <w:pStyle w:val="PL"/>
        <w:rPr>
          <w:lang w:val="en-US" w:eastAsia="es-ES"/>
        </w:rPr>
      </w:pPr>
      <w:r w:rsidRPr="007C1AFD">
        <w:rPr>
          <w:lang w:val="en-US" w:eastAsia="es-ES"/>
        </w:rPr>
        <w:t xml:space="preserve">              requestBody:</w:t>
      </w:r>
    </w:p>
    <w:p w:rsidR="00F15660" w:rsidRPr="007C1AFD" w:rsidRDefault="00F15660" w:rsidP="00F15660">
      <w:pPr>
        <w:pStyle w:val="PL"/>
        <w:rPr>
          <w:lang w:val="en-US" w:eastAsia="es-ES"/>
        </w:rPr>
      </w:pPr>
      <w:r w:rsidRPr="007C1AFD">
        <w:rPr>
          <w:lang w:val="en-US" w:eastAsia="es-ES"/>
        </w:rPr>
        <w:t xml:space="preserve">                required: true</w:t>
      </w:r>
    </w:p>
    <w:p w:rsidR="00F15660" w:rsidRPr="007C1AFD" w:rsidRDefault="00F15660" w:rsidP="00F15660">
      <w:pPr>
        <w:pStyle w:val="PL"/>
        <w:rPr>
          <w:lang w:val="en-US" w:eastAsia="es-ES"/>
        </w:rPr>
      </w:pPr>
      <w:r w:rsidRPr="007C1AFD">
        <w:rPr>
          <w:lang w:val="en-US" w:eastAsia="es-ES"/>
        </w:rPr>
        <w:t xml:space="preserve">                content:</w:t>
      </w:r>
    </w:p>
    <w:p w:rsidR="00F15660" w:rsidRPr="007C1AFD" w:rsidRDefault="00F15660" w:rsidP="00F15660">
      <w:pPr>
        <w:pStyle w:val="PL"/>
        <w:rPr>
          <w:lang w:val="en-US" w:eastAsia="es-ES"/>
        </w:rPr>
      </w:pPr>
      <w:r w:rsidRPr="007C1AFD">
        <w:rPr>
          <w:lang w:val="en-US" w:eastAsia="es-ES"/>
        </w:rPr>
        <w:t xml:space="preserve">                  application/json:</w:t>
      </w:r>
    </w:p>
    <w:p w:rsidR="00F15660" w:rsidRPr="007C1AFD" w:rsidRDefault="00F15660" w:rsidP="00F15660">
      <w:pPr>
        <w:pStyle w:val="PL"/>
        <w:rPr>
          <w:lang w:val="en-US" w:eastAsia="es-ES"/>
        </w:rPr>
      </w:pPr>
      <w:r w:rsidRPr="007C1AFD">
        <w:rPr>
          <w:lang w:val="en-US" w:eastAsia="es-ES"/>
        </w:rPr>
        <w:t xml:space="preserve">                    schema:</w:t>
      </w:r>
    </w:p>
    <w:p w:rsidR="00F15660" w:rsidRPr="007C1AFD" w:rsidRDefault="00F15660" w:rsidP="00F15660">
      <w:pPr>
        <w:pStyle w:val="PL"/>
        <w:rPr>
          <w:lang w:val="en-US" w:eastAsia="es-ES"/>
        </w:rPr>
      </w:pPr>
      <w:r w:rsidRPr="007C1AFD">
        <w:rPr>
          <w:lang w:val="en-US" w:eastAsia="es-ES"/>
        </w:rPr>
        <w:t xml:space="preserve">                      $ref: '#/components/schemas/</w:t>
      </w:r>
      <w:r>
        <w:rPr>
          <w:lang w:val="en-US" w:eastAsia="es-ES"/>
        </w:rPr>
        <w:t>Bdt</w:t>
      </w:r>
      <w:r w:rsidRPr="007C1AFD">
        <w:rPr>
          <w:lang w:val="en-US" w:eastAsia="es-ES"/>
        </w:rPr>
        <w:t>Notification'</w:t>
      </w:r>
    </w:p>
    <w:p w:rsidR="00F15660" w:rsidRPr="007C1AFD" w:rsidRDefault="00F15660" w:rsidP="00F15660">
      <w:pPr>
        <w:pStyle w:val="PL"/>
        <w:rPr>
          <w:lang w:val="en-US" w:eastAsia="es-ES"/>
        </w:rPr>
      </w:pPr>
      <w:r w:rsidRPr="007C1AFD">
        <w:rPr>
          <w:lang w:val="en-US" w:eastAsia="es-ES"/>
        </w:rPr>
        <w:t xml:space="preserve">              responses:</w:t>
      </w:r>
    </w:p>
    <w:p w:rsidR="00F15660" w:rsidRPr="007C1AFD" w:rsidRDefault="00F15660" w:rsidP="00F15660">
      <w:pPr>
        <w:pStyle w:val="PL"/>
        <w:rPr>
          <w:lang w:val="en-US" w:eastAsia="es-ES"/>
        </w:rPr>
      </w:pPr>
      <w:r w:rsidRPr="007C1AFD">
        <w:rPr>
          <w:lang w:val="en-US" w:eastAsia="es-ES"/>
        </w:rPr>
        <w:t xml:space="preserve">                '204':</w:t>
      </w:r>
    </w:p>
    <w:p w:rsidR="00F15660" w:rsidRPr="007C1AFD" w:rsidRDefault="00F15660" w:rsidP="00F15660">
      <w:pPr>
        <w:pStyle w:val="PL"/>
        <w:rPr>
          <w:lang w:val="en-US" w:eastAsia="es-ES"/>
        </w:rPr>
      </w:pPr>
      <w:r w:rsidRPr="22D70709">
        <w:rPr>
          <w:lang w:val="en-US" w:eastAsia="es-ES"/>
        </w:rPr>
        <w:t xml:space="preserve">                  description: No Content, Notification was successful</w:t>
      </w:r>
    </w:p>
    <w:p w:rsidR="00F15660" w:rsidRPr="007C1AFD" w:rsidRDefault="00F15660" w:rsidP="00F15660">
      <w:pPr>
        <w:pStyle w:val="PL"/>
        <w:rPr>
          <w:lang w:val="en-US" w:eastAsia="es-ES"/>
        </w:rPr>
      </w:pPr>
      <w:r w:rsidRPr="007C1AFD">
        <w:rPr>
          <w:lang w:val="en-US" w:eastAsia="es-ES"/>
        </w:rPr>
        <w:t xml:space="preserve">                '307':</w:t>
      </w:r>
    </w:p>
    <w:p w:rsidR="00F15660" w:rsidRPr="007C1AFD" w:rsidRDefault="00F15660" w:rsidP="00F15660">
      <w:pPr>
        <w:pStyle w:val="PL"/>
        <w:rPr>
          <w:lang w:val="en-US" w:eastAsia="es-ES"/>
        </w:rPr>
      </w:pPr>
      <w:r w:rsidRPr="007C1AFD">
        <w:rPr>
          <w:lang w:val="en-US" w:eastAsia="es-ES"/>
        </w:rPr>
        <w:t xml:space="preserve">                  $ref: 'TS29122_CommonData.yaml#/components/responses/307'</w:t>
      </w:r>
    </w:p>
    <w:p w:rsidR="00F15660" w:rsidRPr="007C1AFD" w:rsidRDefault="00F15660" w:rsidP="00F15660">
      <w:pPr>
        <w:pStyle w:val="PL"/>
        <w:rPr>
          <w:lang w:val="en-US" w:eastAsia="es-ES"/>
        </w:rPr>
      </w:pPr>
      <w:r w:rsidRPr="007C1AFD">
        <w:rPr>
          <w:lang w:val="en-US" w:eastAsia="es-ES"/>
        </w:rPr>
        <w:t xml:space="preserve">                '308':</w:t>
      </w:r>
    </w:p>
    <w:p w:rsidR="00F15660" w:rsidRPr="007C1AFD" w:rsidRDefault="00F15660" w:rsidP="00F15660">
      <w:pPr>
        <w:pStyle w:val="PL"/>
        <w:rPr>
          <w:lang w:val="en-US" w:eastAsia="es-ES"/>
        </w:rPr>
      </w:pPr>
      <w:r w:rsidRPr="007C1AFD">
        <w:rPr>
          <w:lang w:val="en-US" w:eastAsia="es-ES"/>
        </w:rPr>
        <w:t xml:space="preserve">                  $ref: 'TS29122_CommonData.yaml#/components/responses/308'</w:t>
      </w:r>
    </w:p>
    <w:p w:rsidR="00F15660" w:rsidRPr="007C1AFD" w:rsidRDefault="00F15660" w:rsidP="00F15660">
      <w:pPr>
        <w:pStyle w:val="PL"/>
        <w:rPr>
          <w:lang w:val="en-US" w:eastAsia="es-ES"/>
        </w:rPr>
      </w:pPr>
      <w:r w:rsidRPr="007C1AFD">
        <w:rPr>
          <w:lang w:val="en-US" w:eastAsia="es-ES"/>
        </w:rPr>
        <w:t xml:space="preserve">                '400':</w:t>
      </w:r>
    </w:p>
    <w:p w:rsidR="00F15660" w:rsidRPr="007C1AFD" w:rsidRDefault="00F15660" w:rsidP="00F15660">
      <w:pPr>
        <w:pStyle w:val="PL"/>
        <w:rPr>
          <w:lang w:val="en-US" w:eastAsia="es-ES"/>
        </w:rPr>
      </w:pPr>
      <w:r w:rsidRPr="007C1AFD">
        <w:rPr>
          <w:lang w:val="en-US" w:eastAsia="es-ES"/>
        </w:rPr>
        <w:t xml:space="preserve">                  $ref: 'TS29122_CommonData.yaml#/components/responses/400'</w:t>
      </w:r>
    </w:p>
    <w:p w:rsidR="00F15660" w:rsidRPr="007C1AFD" w:rsidRDefault="00F15660" w:rsidP="00F15660">
      <w:pPr>
        <w:pStyle w:val="PL"/>
        <w:rPr>
          <w:lang w:val="en-US" w:eastAsia="es-ES"/>
        </w:rPr>
      </w:pPr>
      <w:r w:rsidRPr="007C1AFD">
        <w:rPr>
          <w:lang w:val="en-US" w:eastAsia="es-ES"/>
        </w:rPr>
        <w:t xml:space="preserve">                '401':</w:t>
      </w:r>
    </w:p>
    <w:p w:rsidR="00F15660" w:rsidRPr="007C1AFD" w:rsidRDefault="00F15660" w:rsidP="00F15660">
      <w:pPr>
        <w:pStyle w:val="PL"/>
        <w:rPr>
          <w:lang w:val="en-US" w:eastAsia="es-ES"/>
        </w:rPr>
      </w:pPr>
      <w:r w:rsidRPr="007C1AFD">
        <w:rPr>
          <w:lang w:val="en-US" w:eastAsia="es-ES"/>
        </w:rPr>
        <w:t xml:space="preserve">                  $ref: 'TS29122_CommonData.yaml#/components/responses/401'</w:t>
      </w:r>
    </w:p>
    <w:p w:rsidR="00F15660" w:rsidRPr="007C1AFD" w:rsidRDefault="00F15660" w:rsidP="00F15660">
      <w:pPr>
        <w:pStyle w:val="PL"/>
        <w:rPr>
          <w:lang w:val="en-US" w:eastAsia="es-ES"/>
        </w:rPr>
      </w:pPr>
      <w:r w:rsidRPr="007C1AFD">
        <w:rPr>
          <w:lang w:val="en-US" w:eastAsia="es-ES"/>
        </w:rPr>
        <w:t xml:space="preserve">                '403':</w:t>
      </w:r>
    </w:p>
    <w:p w:rsidR="00F15660" w:rsidRPr="007C1AFD" w:rsidRDefault="00F15660" w:rsidP="00F15660">
      <w:pPr>
        <w:pStyle w:val="PL"/>
        <w:rPr>
          <w:lang w:val="en-US" w:eastAsia="es-ES"/>
        </w:rPr>
      </w:pPr>
      <w:r w:rsidRPr="007C1AFD">
        <w:rPr>
          <w:lang w:val="en-US" w:eastAsia="es-ES"/>
        </w:rPr>
        <w:t xml:space="preserve">                  $ref: 'TS29122_CommonData.yaml#/components/responses/403'</w:t>
      </w:r>
    </w:p>
    <w:p w:rsidR="00F15660" w:rsidRPr="007C1AFD" w:rsidRDefault="00F15660" w:rsidP="00F15660">
      <w:pPr>
        <w:pStyle w:val="PL"/>
        <w:rPr>
          <w:lang w:val="en-US" w:eastAsia="es-ES"/>
        </w:rPr>
      </w:pPr>
      <w:r w:rsidRPr="007C1AFD">
        <w:rPr>
          <w:lang w:val="en-US" w:eastAsia="es-ES"/>
        </w:rPr>
        <w:t xml:space="preserve">                '404':</w:t>
      </w:r>
    </w:p>
    <w:p w:rsidR="00F15660" w:rsidRPr="007C1AFD" w:rsidRDefault="00F15660" w:rsidP="00F15660">
      <w:pPr>
        <w:pStyle w:val="PL"/>
        <w:rPr>
          <w:lang w:val="en-US" w:eastAsia="es-ES"/>
        </w:rPr>
      </w:pPr>
      <w:r w:rsidRPr="007C1AFD">
        <w:rPr>
          <w:lang w:val="en-US" w:eastAsia="es-ES"/>
        </w:rPr>
        <w:t xml:space="preserve">                  $ref: 'TS29122_CommonData.yaml#/components/responses/404'</w:t>
      </w:r>
    </w:p>
    <w:p w:rsidR="00F15660" w:rsidRPr="007C1AFD" w:rsidRDefault="00F15660" w:rsidP="00F15660">
      <w:pPr>
        <w:pStyle w:val="PL"/>
        <w:rPr>
          <w:lang w:val="en-US" w:eastAsia="es-ES"/>
        </w:rPr>
      </w:pPr>
      <w:r w:rsidRPr="007C1AFD">
        <w:rPr>
          <w:lang w:val="en-US" w:eastAsia="es-ES"/>
        </w:rPr>
        <w:t xml:space="preserve">                '411':</w:t>
      </w:r>
    </w:p>
    <w:p w:rsidR="00F15660" w:rsidRPr="007C1AFD" w:rsidRDefault="00F15660" w:rsidP="00F15660">
      <w:pPr>
        <w:pStyle w:val="PL"/>
        <w:rPr>
          <w:lang w:val="en-US" w:eastAsia="es-ES"/>
        </w:rPr>
      </w:pPr>
      <w:r w:rsidRPr="007C1AFD">
        <w:rPr>
          <w:lang w:val="en-US" w:eastAsia="es-ES"/>
        </w:rPr>
        <w:t xml:space="preserve">                  $ref: 'TS29122_CommonData.yaml#/components/responses/411'</w:t>
      </w:r>
    </w:p>
    <w:p w:rsidR="00F15660" w:rsidRPr="007C1AFD" w:rsidRDefault="00F15660" w:rsidP="00F15660">
      <w:pPr>
        <w:pStyle w:val="PL"/>
        <w:rPr>
          <w:lang w:val="en-US" w:eastAsia="es-ES"/>
        </w:rPr>
      </w:pPr>
      <w:r w:rsidRPr="007C1AFD">
        <w:rPr>
          <w:lang w:val="en-US" w:eastAsia="es-ES"/>
        </w:rPr>
        <w:t xml:space="preserve">                '413':</w:t>
      </w:r>
    </w:p>
    <w:p w:rsidR="00F15660" w:rsidRPr="007C1AFD" w:rsidRDefault="00F15660" w:rsidP="00F15660">
      <w:pPr>
        <w:pStyle w:val="PL"/>
        <w:rPr>
          <w:lang w:val="en-US" w:eastAsia="es-ES"/>
        </w:rPr>
      </w:pPr>
      <w:r w:rsidRPr="007C1AFD">
        <w:rPr>
          <w:lang w:val="en-US" w:eastAsia="es-ES"/>
        </w:rPr>
        <w:t xml:space="preserve">                  $ref: 'TS29122_CommonData.yaml#/components/responses/413'</w:t>
      </w:r>
    </w:p>
    <w:p w:rsidR="00F15660" w:rsidRPr="007C1AFD" w:rsidRDefault="00F15660" w:rsidP="00F15660">
      <w:pPr>
        <w:pStyle w:val="PL"/>
        <w:rPr>
          <w:lang w:val="en-US" w:eastAsia="es-ES"/>
        </w:rPr>
      </w:pPr>
      <w:r w:rsidRPr="007C1AFD">
        <w:rPr>
          <w:lang w:val="en-US" w:eastAsia="es-ES"/>
        </w:rPr>
        <w:t xml:space="preserve">                '415':</w:t>
      </w:r>
    </w:p>
    <w:p w:rsidR="00F15660" w:rsidRPr="007C1AFD" w:rsidRDefault="00F15660" w:rsidP="00F15660">
      <w:pPr>
        <w:pStyle w:val="PL"/>
        <w:rPr>
          <w:lang w:val="en-US" w:eastAsia="es-ES"/>
        </w:rPr>
      </w:pPr>
      <w:r w:rsidRPr="007C1AFD">
        <w:rPr>
          <w:lang w:val="en-US" w:eastAsia="es-ES"/>
        </w:rPr>
        <w:t xml:space="preserve">                  $ref: 'TS29122_CommonData.yaml#/components/responses/415'</w:t>
      </w:r>
    </w:p>
    <w:p w:rsidR="00F15660" w:rsidRPr="007C1AFD" w:rsidRDefault="00F15660" w:rsidP="00F15660">
      <w:pPr>
        <w:pStyle w:val="PL"/>
        <w:rPr>
          <w:lang w:val="en-US" w:eastAsia="es-ES"/>
        </w:rPr>
      </w:pPr>
      <w:r w:rsidRPr="007C1AFD">
        <w:rPr>
          <w:lang w:val="en-US" w:eastAsia="es-ES"/>
        </w:rPr>
        <w:t xml:space="preserve">                '429':</w:t>
      </w:r>
    </w:p>
    <w:p w:rsidR="00F15660" w:rsidRPr="007C1AFD" w:rsidRDefault="00F15660" w:rsidP="00F15660">
      <w:pPr>
        <w:pStyle w:val="PL"/>
        <w:rPr>
          <w:lang w:val="en-US" w:eastAsia="es-ES"/>
        </w:rPr>
      </w:pPr>
      <w:r w:rsidRPr="007C1AFD">
        <w:rPr>
          <w:lang w:val="en-US" w:eastAsia="es-ES"/>
        </w:rPr>
        <w:t xml:space="preserve">                  $ref: 'TS29122_CommonData.yaml#/components/responses/429'</w:t>
      </w:r>
    </w:p>
    <w:p w:rsidR="00F15660" w:rsidRPr="007C1AFD" w:rsidRDefault="00F15660" w:rsidP="00F15660">
      <w:pPr>
        <w:pStyle w:val="PL"/>
        <w:rPr>
          <w:lang w:val="en-US" w:eastAsia="es-ES"/>
        </w:rPr>
      </w:pPr>
      <w:r w:rsidRPr="007C1AFD">
        <w:rPr>
          <w:lang w:val="en-US" w:eastAsia="es-ES"/>
        </w:rPr>
        <w:t xml:space="preserve">                '500':</w:t>
      </w:r>
    </w:p>
    <w:p w:rsidR="00F15660" w:rsidRPr="007C1AFD" w:rsidRDefault="00F15660" w:rsidP="00F15660">
      <w:pPr>
        <w:pStyle w:val="PL"/>
        <w:rPr>
          <w:lang w:val="en-US" w:eastAsia="es-ES"/>
        </w:rPr>
      </w:pPr>
      <w:r w:rsidRPr="007C1AFD">
        <w:rPr>
          <w:lang w:val="en-US" w:eastAsia="es-ES"/>
        </w:rPr>
        <w:t xml:space="preserve">                  $ref: 'TS29122_CommonData.yaml#/components/responses/500'</w:t>
      </w:r>
    </w:p>
    <w:p w:rsidR="00F15660" w:rsidRPr="007C1AFD" w:rsidRDefault="00F15660" w:rsidP="00F15660">
      <w:pPr>
        <w:pStyle w:val="PL"/>
        <w:rPr>
          <w:lang w:val="en-US" w:eastAsia="es-ES"/>
        </w:rPr>
      </w:pPr>
      <w:r w:rsidRPr="007C1AFD">
        <w:rPr>
          <w:lang w:val="en-US" w:eastAsia="es-ES"/>
        </w:rPr>
        <w:t xml:space="preserve">                '503':</w:t>
      </w:r>
    </w:p>
    <w:p w:rsidR="00F15660" w:rsidRPr="007C1AFD" w:rsidRDefault="00F15660" w:rsidP="00F15660">
      <w:pPr>
        <w:pStyle w:val="PL"/>
        <w:rPr>
          <w:lang w:val="en-US" w:eastAsia="es-ES"/>
        </w:rPr>
      </w:pPr>
      <w:r w:rsidRPr="007C1AFD">
        <w:rPr>
          <w:lang w:val="en-US" w:eastAsia="es-ES"/>
        </w:rPr>
        <w:t xml:space="preserve">                  $ref: 'TS29122_CommonData.yaml#/components/responses/503'</w:t>
      </w:r>
    </w:p>
    <w:p w:rsidR="00F15660" w:rsidRPr="007C1AFD" w:rsidRDefault="00F15660" w:rsidP="00F15660">
      <w:pPr>
        <w:pStyle w:val="PL"/>
        <w:rPr>
          <w:lang w:val="en-US" w:eastAsia="es-ES"/>
        </w:rPr>
      </w:pPr>
      <w:r w:rsidRPr="007C1AFD">
        <w:rPr>
          <w:lang w:val="en-US" w:eastAsia="es-ES"/>
        </w:rPr>
        <w:t xml:space="preserve">                default:</w:t>
      </w:r>
    </w:p>
    <w:p w:rsidR="00F15660" w:rsidRPr="007C1AFD" w:rsidRDefault="00F15660" w:rsidP="00F15660">
      <w:pPr>
        <w:pStyle w:val="PL"/>
        <w:rPr>
          <w:lang w:val="en-US" w:eastAsia="es-ES"/>
        </w:rPr>
      </w:pPr>
      <w:r w:rsidRPr="007C1AFD">
        <w:rPr>
          <w:lang w:val="en-US" w:eastAsia="es-ES"/>
        </w:rPr>
        <w:t xml:space="preserve">                  $ref: 'TS29122_CommonData.yaml#/components/responses/default'</w:t>
      </w:r>
    </w:p>
    <w:p w:rsidR="00F15660" w:rsidRDefault="00F15660" w:rsidP="00F15660">
      <w:pPr>
        <w:pStyle w:val="PL"/>
        <w:rPr>
          <w:lang w:val="en-US" w:eastAsia="es-ES"/>
        </w:rPr>
      </w:pPr>
    </w:p>
    <w:p w:rsidR="00F15660" w:rsidRDefault="00F15660" w:rsidP="00F15660">
      <w:pPr>
        <w:pStyle w:val="PL"/>
        <w:rPr>
          <w:lang w:val="en-US" w:eastAsia="es-ES"/>
        </w:rPr>
      </w:pPr>
      <w:r w:rsidRPr="22D70709">
        <w:rPr>
          <w:lang w:val="en-US" w:eastAsia="es-ES"/>
        </w:rPr>
        <w:t xml:space="preserve">  /bdt-polic</w:t>
      </w:r>
      <w:r>
        <w:rPr>
          <w:lang w:val="en-US" w:eastAsia="es-ES"/>
        </w:rPr>
        <w:t>y-configs</w:t>
      </w:r>
      <w:r w:rsidRPr="22D70709">
        <w:rPr>
          <w:lang w:val="en-US" w:eastAsia="es-ES"/>
        </w:rPr>
        <w:t>/{bdtPolConfigId}:</w:t>
      </w:r>
    </w:p>
    <w:p w:rsidR="00F15660" w:rsidRPr="00C71FC2" w:rsidRDefault="00F15660" w:rsidP="00F15660">
      <w:pPr>
        <w:pStyle w:val="PL"/>
        <w:rPr>
          <w:lang w:val="en-US" w:eastAsia="es-ES"/>
        </w:rPr>
      </w:pPr>
      <w:r w:rsidRPr="00C71FC2">
        <w:rPr>
          <w:lang w:val="en-US" w:eastAsia="es-ES"/>
        </w:rPr>
        <w:t xml:space="preserve">    parameters:</w:t>
      </w:r>
    </w:p>
    <w:p w:rsidR="00F15660" w:rsidRPr="00C71FC2" w:rsidRDefault="00F15660" w:rsidP="00F15660">
      <w:pPr>
        <w:pStyle w:val="PL"/>
        <w:rPr>
          <w:lang w:val="en-US" w:eastAsia="es-ES"/>
        </w:rPr>
      </w:pPr>
      <w:r w:rsidRPr="00C71FC2">
        <w:rPr>
          <w:lang w:val="en-US" w:eastAsia="es-ES"/>
        </w:rPr>
        <w:t xml:space="preserve">      - name: bdtPolConfigId</w:t>
      </w:r>
    </w:p>
    <w:p w:rsidR="00F15660" w:rsidRPr="00C71FC2" w:rsidRDefault="00F15660" w:rsidP="00F15660">
      <w:pPr>
        <w:pStyle w:val="PL"/>
        <w:rPr>
          <w:lang w:val="en-US" w:eastAsia="es-ES"/>
        </w:rPr>
      </w:pPr>
      <w:r w:rsidRPr="00C71FC2">
        <w:rPr>
          <w:lang w:val="en-US" w:eastAsia="es-ES"/>
        </w:rPr>
        <w:t xml:space="preserve">        in: path</w:t>
      </w:r>
    </w:p>
    <w:p w:rsidR="00F15660" w:rsidRPr="00C71FC2" w:rsidRDefault="00F15660" w:rsidP="00F15660">
      <w:pPr>
        <w:pStyle w:val="PL"/>
        <w:rPr>
          <w:lang w:val="en-US" w:eastAsia="es-ES"/>
        </w:rPr>
      </w:pPr>
      <w:r w:rsidRPr="00C71FC2">
        <w:rPr>
          <w:lang w:val="en-US" w:eastAsia="es-ES"/>
        </w:rPr>
        <w:t xml:space="preserve">        description: Represents the identifier of the Individual BDT Policy Configuration.</w:t>
      </w:r>
    </w:p>
    <w:p w:rsidR="00F15660" w:rsidRPr="00C71FC2" w:rsidRDefault="00F15660" w:rsidP="00F15660">
      <w:pPr>
        <w:pStyle w:val="PL"/>
        <w:rPr>
          <w:lang w:val="en-US" w:eastAsia="es-ES"/>
        </w:rPr>
      </w:pPr>
      <w:r w:rsidRPr="00C71FC2">
        <w:rPr>
          <w:lang w:val="en-US" w:eastAsia="es-ES"/>
        </w:rPr>
        <w:t xml:space="preserve">        required: true</w:t>
      </w:r>
    </w:p>
    <w:p w:rsidR="00F15660" w:rsidRPr="00C71FC2" w:rsidRDefault="00F15660" w:rsidP="00F15660">
      <w:pPr>
        <w:pStyle w:val="PL"/>
        <w:rPr>
          <w:lang w:val="en-US" w:eastAsia="es-ES"/>
        </w:rPr>
      </w:pPr>
      <w:r w:rsidRPr="00C71FC2">
        <w:rPr>
          <w:lang w:val="en-US" w:eastAsia="es-ES"/>
        </w:rPr>
        <w:t xml:space="preserve">        schema:</w:t>
      </w:r>
    </w:p>
    <w:p w:rsidR="00F15660" w:rsidRDefault="00F15660" w:rsidP="00F15660">
      <w:pPr>
        <w:pStyle w:val="PL"/>
        <w:rPr>
          <w:lang w:val="en-US" w:eastAsia="es-ES"/>
        </w:rPr>
      </w:pPr>
      <w:r w:rsidRPr="00C71FC2">
        <w:rPr>
          <w:lang w:val="en-US" w:eastAsia="es-ES"/>
        </w:rPr>
        <w:t xml:space="preserve">          type: string</w:t>
      </w:r>
    </w:p>
    <w:p w:rsidR="00F15660" w:rsidRPr="007C1AFD" w:rsidRDefault="00F15660" w:rsidP="00F15660">
      <w:pPr>
        <w:pStyle w:val="PL"/>
        <w:rPr>
          <w:lang w:val="en-US" w:eastAsia="es-ES"/>
        </w:rPr>
      </w:pPr>
    </w:p>
    <w:p w:rsidR="00F15660" w:rsidRPr="007C1AFD" w:rsidRDefault="00F15660" w:rsidP="00F15660">
      <w:pPr>
        <w:pStyle w:val="PL"/>
        <w:rPr>
          <w:lang w:val="en-US" w:eastAsia="es-ES"/>
        </w:rPr>
      </w:pPr>
      <w:r w:rsidRPr="007C1AFD">
        <w:rPr>
          <w:lang w:val="en-US" w:eastAsia="es-ES"/>
        </w:rPr>
        <w:t xml:space="preserve">    get:</w:t>
      </w:r>
    </w:p>
    <w:p w:rsidR="00F15660" w:rsidRPr="007C1AFD" w:rsidRDefault="00F15660" w:rsidP="00F15660">
      <w:pPr>
        <w:pStyle w:val="PL"/>
        <w:rPr>
          <w:rFonts w:cs="Courier New"/>
          <w:szCs w:val="16"/>
          <w:lang w:val="en-US"/>
        </w:rPr>
      </w:pPr>
      <w:r w:rsidRPr="007C1AFD">
        <w:rPr>
          <w:rFonts w:cs="Courier New"/>
          <w:szCs w:val="16"/>
          <w:lang w:val="en-US"/>
        </w:rPr>
        <w:t xml:space="preserve">      summary: Reads an existing Individual </w:t>
      </w:r>
      <w:r>
        <w:rPr>
          <w:rFonts w:cs="Courier New"/>
          <w:szCs w:val="16"/>
          <w:lang w:val="en-US"/>
        </w:rPr>
        <w:t>BDT Policy Configuration</w:t>
      </w:r>
    </w:p>
    <w:p w:rsidR="00F15660" w:rsidRPr="007C1AFD" w:rsidRDefault="00F15660" w:rsidP="00F15660">
      <w:pPr>
        <w:pStyle w:val="PL"/>
        <w:rPr>
          <w:rFonts w:cs="Courier New"/>
          <w:szCs w:val="16"/>
          <w:lang w:val="en-US"/>
        </w:rPr>
      </w:pPr>
      <w:r w:rsidRPr="007C1AFD">
        <w:rPr>
          <w:rFonts w:cs="Courier New"/>
          <w:szCs w:val="16"/>
          <w:lang w:val="en-US"/>
        </w:rPr>
        <w:t xml:space="preserve">      operationId: Get</w:t>
      </w:r>
      <w:r>
        <w:rPr>
          <w:rFonts w:cs="Courier New"/>
          <w:szCs w:val="16"/>
          <w:lang w:val="en-US"/>
        </w:rPr>
        <w:t>BDTPolicyConfig</w:t>
      </w:r>
    </w:p>
    <w:p w:rsidR="00F15660" w:rsidRPr="007C1AFD" w:rsidRDefault="00F15660" w:rsidP="00F15660">
      <w:pPr>
        <w:pStyle w:val="PL"/>
        <w:rPr>
          <w:rFonts w:cs="Courier New"/>
          <w:szCs w:val="16"/>
          <w:lang w:val="en-US"/>
        </w:rPr>
      </w:pPr>
      <w:r w:rsidRPr="007C1AFD">
        <w:rPr>
          <w:rFonts w:cs="Courier New"/>
          <w:szCs w:val="16"/>
          <w:lang w:val="en-US"/>
        </w:rPr>
        <w:t xml:space="preserve">      tags:</w:t>
      </w:r>
    </w:p>
    <w:p w:rsidR="00F15660" w:rsidRPr="007C1AFD" w:rsidRDefault="00F15660" w:rsidP="00F15660">
      <w:pPr>
        <w:pStyle w:val="PL"/>
        <w:rPr>
          <w:lang w:val="en-US" w:eastAsia="es-ES"/>
        </w:rPr>
      </w:pPr>
      <w:r w:rsidRPr="007C1AFD">
        <w:rPr>
          <w:rFonts w:cs="Courier New"/>
          <w:szCs w:val="16"/>
          <w:lang w:val="en-US"/>
        </w:rPr>
        <w:t xml:space="preserve">        - Individual </w:t>
      </w:r>
      <w:r>
        <w:rPr>
          <w:rFonts w:cs="Courier New"/>
          <w:szCs w:val="16"/>
          <w:lang w:val="en-US"/>
        </w:rPr>
        <w:t>BDT Policy</w:t>
      </w:r>
      <w:r w:rsidRPr="007C1AFD">
        <w:rPr>
          <w:rFonts w:cs="Courier New"/>
          <w:szCs w:val="16"/>
          <w:lang w:val="en-US"/>
        </w:rPr>
        <w:t xml:space="preserve"> </w:t>
      </w:r>
      <w:r>
        <w:rPr>
          <w:rFonts w:cs="Courier New"/>
          <w:szCs w:val="16"/>
          <w:lang w:val="en-US"/>
        </w:rPr>
        <w:t>Configuration</w:t>
      </w:r>
      <w:r w:rsidRPr="007C1AFD">
        <w:rPr>
          <w:rFonts w:cs="Courier New"/>
          <w:szCs w:val="16"/>
          <w:lang w:val="en-US"/>
        </w:rPr>
        <w:t>(Document)</w:t>
      </w:r>
      <w:r w:rsidRPr="22D70709">
        <w:rPr>
          <w:lang w:val="en-US" w:eastAsia="es-ES"/>
        </w:rPr>
        <w:t>Config</w:t>
      </w:r>
    </w:p>
    <w:p w:rsidR="00F15660" w:rsidRPr="007C1AFD" w:rsidRDefault="00F15660" w:rsidP="00F15660">
      <w:pPr>
        <w:pStyle w:val="PL"/>
        <w:rPr>
          <w:lang w:val="en-US" w:eastAsia="es-ES"/>
        </w:rPr>
      </w:pPr>
      <w:r w:rsidRPr="007C1AFD">
        <w:rPr>
          <w:lang w:val="en-US" w:eastAsia="es-ES"/>
        </w:rPr>
        <w:t xml:space="preserve">      responses:</w:t>
      </w:r>
    </w:p>
    <w:p w:rsidR="00F15660" w:rsidRPr="007C1AFD" w:rsidRDefault="00F15660" w:rsidP="00F15660">
      <w:pPr>
        <w:pStyle w:val="PL"/>
        <w:rPr>
          <w:lang w:val="en-US" w:eastAsia="es-ES"/>
        </w:rPr>
      </w:pPr>
      <w:r w:rsidRPr="007C1AFD">
        <w:rPr>
          <w:lang w:val="en-US" w:eastAsia="es-ES"/>
        </w:rPr>
        <w:t xml:space="preserve">        '200':</w:t>
      </w:r>
    </w:p>
    <w:p w:rsidR="00F15660" w:rsidRPr="007C1AFD" w:rsidRDefault="00F15660" w:rsidP="00F15660">
      <w:pPr>
        <w:pStyle w:val="PL"/>
        <w:rPr>
          <w:lang w:val="en-US" w:eastAsia="es-ES"/>
        </w:rPr>
      </w:pPr>
      <w:r w:rsidRPr="007C1AFD">
        <w:rPr>
          <w:lang w:val="en-US" w:eastAsia="es-ES"/>
        </w:rPr>
        <w:t xml:space="preserve">          description: OK. Resource representation is returned</w:t>
      </w:r>
    </w:p>
    <w:p w:rsidR="00F15660" w:rsidRPr="007C1AFD" w:rsidRDefault="00F15660" w:rsidP="00F15660">
      <w:pPr>
        <w:pStyle w:val="PL"/>
        <w:rPr>
          <w:lang w:val="en-US" w:eastAsia="es-ES"/>
        </w:rPr>
      </w:pPr>
      <w:r w:rsidRPr="007C1AFD">
        <w:rPr>
          <w:lang w:val="en-US" w:eastAsia="es-ES"/>
        </w:rPr>
        <w:t xml:space="preserve">          content:</w:t>
      </w:r>
    </w:p>
    <w:p w:rsidR="00F15660" w:rsidRPr="007C1AFD" w:rsidRDefault="00F15660" w:rsidP="00F15660">
      <w:pPr>
        <w:pStyle w:val="PL"/>
        <w:rPr>
          <w:lang w:val="en-US" w:eastAsia="es-ES"/>
        </w:rPr>
      </w:pPr>
      <w:r w:rsidRPr="007C1AFD">
        <w:rPr>
          <w:lang w:val="en-US" w:eastAsia="es-ES"/>
        </w:rPr>
        <w:t xml:space="preserve">            application/json:</w:t>
      </w:r>
    </w:p>
    <w:p w:rsidR="00F15660" w:rsidRPr="007C1AFD" w:rsidRDefault="00F15660" w:rsidP="00F15660">
      <w:pPr>
        <w:pStyle w:val="PL"/>
        <w:rPr>
          <w:lang w:val="en-US" w:eastAsia="es-ES"/>
        </w:rPr>
      </w:pPr>
      <w:r w:rsidRPr="007C1AFD">
        <w:rPr>
          <w:lang w:val="en-US" w:eastAsia="es-ES"/>
        </w:rPr>
        <w:t xml:space="preserve">              schema:</w:t>
      </w:r>
    </w:p>
    <w:p w:rsidR="00F15660" w:rsidRPr="007C1AFD" w:rsidRDefault="00F15660" w:rsidP="00F15660">
      <w:pPr>
        <w:pStyle w:val="PL"/>
        <w:rPr>
          <w:lang w:val="en-US" w:eastAsia="es-ES"/>
        </w:rPr>
      </w:pPr>
      <w:r w:rsidRPr="007C1AFD">
        <w:rPr>
          <w:lang w:val="en-US" w:eastAsia="es-ES"/>
        </w:rPr>
        <w:t xml:space="preserve">                $ref: '#/components/schemas/</w:t>
      </w:r>
      <w:r>
        <w:rPr>
          <w:lang w:val="en-US" w:eastAsia="es-ES"/>
        </w:rPr>
        <w:t>BdtPolConfig</w:t>
      </w:r>
      <w:r w:rsidRPr="007C1AFD">
        <w:rPr>
          <w:lang w:val="en-US" w:eastAsia="es-ES"/>
        </w:rPr>
        <w:t>'</w:t>
      </w:r>
    </w:p>
    <w:p w:rsidR="00F15660" w:rsidRPr="007C1AFD" w:rsidRDefault="00F15660" w:rsidP="00F15660">
      <w:pPr>
        <w:pStyle w:val="PL"/>
      </w:pPr>
      <w:r w:rsidRPr="007C1AFD">
        <w:t xml:space="preserve">        '307':</w:t>
      </w:r>
    </w:p>
    <w:p w:rsidR="00F15660" w:rsidRPr="007C1AFD" w:rsidRDefault="00F15660" w:rsidP="00F15660">
      <w:pPr>
        <w:pStyle w:val="PL"/>
      </w:pPr>
      <w:r w:rsidRPr="007C1AFD">
        <w:t xml:space="preserve">          $ref: 'TS29122_CommonData.yaml#/components/responses/307'</w:t>
      </w:r>
    </w:p>
    <w:p w:rsidR="00F15660" w:rsidRPr="007C1AFD" w:rsidRDefault="00F15660" w:rsidP="00F15660">
      <w:pPr>
        <w:pStyle w:val="PL"/>
      </w:pPr>
      <w:r w:rsidRPr="007C1AFD">
        <w:t xml:space="preserve">        '308':</w:t>
      </w:r>
    </w:p>
    <w:p w:rsidR="00F15660" w:rsidRPr="007C1AFD" w:rsidRDefault="00F15660" w:rsidP="00F15660">
      <w:pPr>
        <w:pStyle w:val="PL"/>
        <w:rPr>
          <w:lang w:val="en-US" w:eastAsia="es-ES"/>
        </w:rPr>
      </w:pPr>
      <w:r w:rsidRPr="007C1AFD">
        <w:t xml:space="preserve">          $ref: 'TS29122_CommonData.yaml#/components/responses/308'</w:t>
      </w:r>
    </w:p>
    <w:p w:rsidR="00F15660" w:rsidRPr="007C1AFD" w:rsidRDefault="00F15660" w:rsidP="00F15660">
      <w:pPr>
        <w:pStyle w:val="PL"/>
        <w:rPr>
          <w:lang w:val="en-US" w:eastAsia="es-ES"/>
        </w:rPr>
      </w:pPr>
      <w:r w:rsidRPr="007C1AFD">
        <w:rPr>
          <w:lang w:val="en-US" w:eastAsia="es-ES"/>
        </w:rPr>
        <w:t xml:space="preserve">        '400':</w:t>
      </w:r>
    </w:p>
    <w:p w:rsidR="00F15660" w:rsidRPr="007C1AFD" w:rsidRDefault="00F15660" w:rsidP="00F15660">
      <w:pPr>
        <w:pStyle w:val="PL"/>
        <w:rPr>
          <w:lang w:val="en-US" w:eastAsia="es-ES"/>
        </w:rPr>
      </w:pPr>
      <w:r w:rsidRPr="007C1AFD">
        <w:rPr>
          <w:lang w:val="en-US" w:eastAsia="es-ES"/>
        </w:rPr>
        <w:t xml:space="preserve">          $ref: 'TS29122_CommonData.yaml#/components/responses/400'</w:t>
      </w:r>
    </w:p>
    <w:p w:rsidR="00F15660" w:rsidRPr="007C1AFD" w:rsidRDefault="00F15660" w:rsidP="00F15660">
      <w:pPr>
        <w:pStyle w:val="PL"/>
        <w:rPr>
          <w:lang w:val="en-US" w:eastAsia="es-ES"/>
        </w:rPr>
      </w:pPr>
      <w:r w:rsidRPr="007C1AFD">
        <w:rPr>
          <w:lang w:val="en-US" w:eastAsia="es-ES"/>
        </w:rPr>
        <w:t xml:space="preserve">        '401':</w:t>
      </w:r>
    </w:p>
    <w:p w:rsidR="00F15660" w:rsidRPr="007C1AFD" w:rsidRDefault="00F15660" w:rsidP="00F15660">
      <w:pPr>
        <w:pStyle w:val="PL"/>
        <w:rPr>
          <w:lang w:val="en-US" w:eastAsia="es-ES"/>
        </w:rPr>
      </w:pPr>
      <w:r w:rsidRPr="007C1AFD">
        <w:rPr>
          <w:lang w:val="en-US" w:eastAsia="es-ES"/>
        </w:rPr>
        <w:t xml:space="preserve">          $ref: 'TS29122_CommonData.yaml#/components/responses/401'</w:t>
      </w:r>
    </w:p>
    <w:p w:rsidR="00F15660" w:rsidRPr="007C1AFD" w:rsidRDefault="00F15660" w:rsidP="00F15660">
      <w:pPr>
        <w:pStyle w:val="PL"/>
        <w:rPr>
          <w:lang w:val="en-US" w:eastAsia="es-ES"/>
        </w:rPr>
      </w:pPr>
      <w:r w:rsidRPr="007C1AFD">
        <w:rPr>
          <w:lang w:val="en-US" w:eastAsia="es-ES"/>
        </w:rPr>
        <w:t xml:space="preserve">        '403':</w:t>
      </w:r>
    </w:p>
    <w:p w:rsidR="00F15660" w:rsidRPr="007C1AFD" w:rsidRDefault="00F15660" w:rsidP="00F15660">
      <w:pPr>
        <w:pStyle w:val="PL"/>
        <w:rPr>
          <w:lang w:val="en-US" w:eastAsia="es-ES"/>
        </w:rPr>
      </w:pPr>
      <w:r w:rsidRPr="007C1AFD">
        <w:rPr>
          <w:lang w:val="en-US" w:eastAsia="es-ES"/>
        </w:rPr>
        <w:t xml:space="preserve">          $ref: 'TS29122_CommonData.yaml#/components/responses/403'</w:t>
      </w:r>
    </w:p>
    <w:p w:rsidR="00F15660" w:rsidRPr="007C1AFD" w:rsidRDefault="00F15660" w:rsidP="00F15660">
      <w:pPr>
        <w:pStyle w:val="PL"/>
        <w:rPr>
          <w:lang w:val="en-US" w:eastAsia="es-ES"/>
        </w:rPr>
      </w:pPr>
      <w:r w:rsidRPr="007C1AFD">
        <w:rPr>
          <w:lang w:val="en-US" w:eastAsia="es-ES"/>
        </w:rPr>
        <w:t xml:space="preserve">        '404':</w:t>
      </w:r>
    </w:p>
    <w:p w:rsidR="00F15660" w:rsidRPr="007C1AFD" w:rsidRDefault="00F15660" w:rsidP="00F15660">
      <w:pPr>
        <w:pStyle w:val="PL"/>
        <w:rPr>
          <w:lang w:val="en-US" w:eastAsia="es-ES"/>
        </w:rPr>
      </w:pPr>
      <w:r w:rsidRPr="007C1AFD">
        <w:rPr>
          <w:lang w:val="en-US" w:eastAsia="es-ES"/>
        </w:rPr>
        <w:t xml:space="preserve">          $ref: 'TS29122_CommonData.yaml#/components/responses/404'</w:t>
      </w:r>
    </w:p>
    <w:p w:rsidR="00F15660" w:rsidRPr="007C1AFD" w:rsidRDefault="00F15660" w:rsidP="00F15660">
      <w:pPr>
        <w:pStyle w:val="PL"/>
        <w:rPr>
          <w:lang w:val="en-US" w:eastAsia="es-ES"/>
        </w:rPr>
      </w:pPr>
      <w:r w:rsidRPr="007C1AFD">
        <w:rPr>
          <w:lang w:val="en-US" w:eastAsia="es-ES"/>
        </w:rPr>
        <w:t xml:space="preserve">        '406':</w:t>
      </w:r>
    </w:p>
    <w:p w:rsidR="00F15660" w:rsidRPr="007C1AFD" w:rsidRDefault="00F15660" w:rsidP="00F15660">
      <w:pPr>
        <w:pStyle w:val="PL"/>
        <w:rPr>
          <w:lang w:val="en-US" w:eastAsia="es-ES"/>
        </w:rPr>
      </w:pPr>
      <w:r w:rsidRPr="007C1AFD">
        <w:rPr>
          <w:lang w:val="en-US" w:eastAsia="es-ES"/>
        </w:rPr>
        <w:t xml:space="preserve">          $ref: 'TS29122_CommonData.yaml#/components/responses/406'</w:t>
      </w:r>
    </w:p>
    <w:p w:rsidR="00F15660" w:rsidRPr="007C1AFD" w:rsidRDefault="00F15660" w:rsidP="00F15660">
      <w:pPr>
        <w:pStyle w:val="PL"/>
        <w:rPr>
          <w:lang w:val="en-US" w:eastAsia="es-ES"/>
        </w:rPr>
      </w:pPr>
      <w:r w:rsidRPr="007C1AFD">
        <w:rPr>
          <w:lang w:val="en-US" w:eastAsia="es-ES"/>
        </w:rPr>
        <w:t xml:space="preserve">        '429':</w:t>
      </w:r>
    </w:p>
    <w:p w:rsidR="00F15660" w:rsidRPr="007C1AFD" w:rsidRDefault="00F15660" w:rsidP="00F15660">
      <w:pPr>
        <w:pStyle w:val="PL"/>
        <w:rPr>
          <w:lang w:val="en-US" w:eastAsia="es-ES"/>
        </w:rPr>
      </w:pPr>
      <w:r w:rsidRPr="007C1AFD">
        <w:rPr>
          <w:lang w:val="en-US" w:eastAsia="es-ES"/>
        </w:rPr>
        <w:t xml:space="preserve">          $ref: 'TS29122_CommonData.yaml#/components/responses/429'</w:t>
      </w:r>
    </w:p>
    <w:p w:rsidR="00F15660" w:rsidRPr="007C1AFD" w:rsidRDefault="00F15660" w:rsidP="00F15660">
      <w:pPr>
        <w:pStyle w:val="PL"/>
        <w:rPr>
          <w:lang w:val="en-US" w:eastAsia="es-ES"/>
        </w:rPr>
      </w:pPr>
      <w:r w:rsidRPr="007C1AFD">
        <w:rPr>
          <w:lang w:val="en-US" w:eastAsia="es-ES"/>
        </w:rPr>
        <w:t xml:space="preserve">        '500':</w:t>
      </w:r>
    </w:p>
    <w:p w:rsidR="00F15660" w:rsidRPr="007C1AFD" w:rsidRDefault="00F15660" w:rsidP="00F15660">
      <w:pPr>
        <w:pStyle w:val="PL"/>
        <w:rPr>
          <w:lang w:val="en-US" w:eastAsia="es-ES"/>
        </w:rPr>
      </w:pPr>
      <w:r w:rsidRPr="007C1AFD">
        <w:rPr>
          <w:lang w:val="en-US" w:eastAsia="es-ES"/>
        </w:rPr>
        <w:t xml:space="preserve">          $ref: 'TS29122_CommonData.yaml#/components/responses/500'</w:t>
      </w:r>
    </w:p>
    <w:p w:rsidR="00F15660" w:rsidRPr="007C1AFD" w:rsidRDefault="00F15660" w:rsidP="00F15660">
      <w:pPr>
        <w:pStyle w:val="PL"/>
        <w:rPr>
          <w:lang w:val="en-US" w:eastAsia="es-ES"/>
        </w:rPr>
      </w:pPr>
      <w:r w:rsidRPr="007C1AFD">
        <w:rPr>
          <w:lang w:val="en-US" w:eastAsia="es-ES"/>
        </w:rPr>
        <w:t xml:space="preserve">        '503':</w:t>
      </w:r>
    </w:p>
    <w:p w:rsidR="00F15660" w:rsidRPr="007C1AFD" w:rsidRDefault="00F15660" w:rsidP="00F15660">
      <w:pPr>
        <w:pStyle w:val="PL"/>
        <w:rPr>
          <w:lang w:val="en-US" w:eastAsia="es-ES"/>
        </w:rPr>
      </w:pPr>
      <w:r w:rsidRPr="007C1AFD">
        <w:rPr>
          <w:lang w:val="en-US" w:eastAsia="es-ES"/>
        </w:rPr>
        <w:t xml:space="preserve">          $ref: 'TS29122_CommonData.yaml#/components/responses/503'</w:t>
      </w:r>
    </w:p>
    <w:p w:rsidR="00F15660" w:rsidRPr="007C1AFD" w:rsidRDefault="00F15660" w:rsidP="00F15660">
      <w:pPr>
        <w:pStyle w:val="PL"/>
        <w:rPr>
          <w:lang w:val="en-US" w:eastAsia="es-ES"/>
        </w:rPr>
      </w:pPr>
      <w:r w:rsidRPr="007C1AFD">
        <w:rPr>
          <w:lang w:val="en-US" w:eastAsia="es-ES"/>
        </w:rPr>
        <w:t xml:space="preserve">        default:</w:t>
      </w:r>
    </w:p>
    <w:p w:rsidR="00F15660" w:rsidRDefault="00F15660" w:rsidP="00F15660">
      <w:pPr>
        <w:pStyle w:val="PL"/>
        <w:rPr>
          <w:lang w:val="en-US" w:eastAsia="es-ES"/>
        </w:rPr>
      </w:pPr>
      <w:r w:rsidRPr="007C1AFD">
        <w:rPr>
          <w:lang w:val="en-US" w:eastAsia="es-ES"/>
        </w:rPr>
        <w:t xml:space="preserve">          $ref: 'TS29122_CommonData.yaml#/components/responses/default'</w:t>
      </w:r>
    </w:p>
    <w:p w:rsidR="00F15660" w:rsidRPr="007C1AFD" w:rsidRDefault="00F15660" w:rsidP="00F15660">
      <w:pPr>
        <w:pStyle w:val="PL"/>
        <w:rPr>
          <w:lang w:val="en-US" w:eastAsia="es-ES"/>
        </w:rPr>
      </w:pPr>
    </w:p>
    <w:p w:rsidR="00F15660" w:rsidRPr="007C1AFD" w:rsidRDefault="00F15660" w:rsidP="00F15660">
      <w:pPr>
        <w:pStyle w:val="PL"/>
        <w:rPr>
          <w:lang w:val="en-US" w:eastAsia="es-ES"/>
        </w:rPr>
      </w:pPr>
      <w:r w:rsidRPr="007C1AFD">
        <w:rPr>
          <w:lang w:val="en-US" w:eastAsia="es-ES"/>
        </w:rPr>
        <w:t xml:space="preserve">    delete:</w:t>
      </w:r>
    </w:p>
    <w:p w:rsidR="00F15660" w:rsidRPr="007C1AFD" w:rsidRDefault="00F15660" w:rsidP="00F15660">
      <w:pPr>
        <w:pStyle w:val="PL"/>
        <w:rPr>
          <w:rFonts w:cs="Courier New"/>
          <w:szCs w:val="16"/>
          <w:lang w:val="en-US"/>
        </w:rPr>
      </w:pPr>
      <w:r w:rsidRPr="007C1AFD">
        <w:rPr>
          <w:rFonts w:cs="Courier New"/>
          <w:szCs w:val="16"/>
          <w:lang w:val="en-US"/>
        </w:rPr>
        <w:t xml:space="preserve">      summary: Delete an existing Individ</w:t>
      </w:r>
      <w:r>
        <w:rPr>
          <w:rFonts w:cs="Courier New"/>
          <w:szCs w:val="16"/>
          <w:lang w:val="en-US"/>
        </w:rPr>
        <w:t>ual BDT policy Configuration</w:t>
      </w:r>
    </w:p>
    <w:p w:rsidR="00F15660" w:rsidRPr="007C1AFD" w:rsidRDefault="00F15660" w:rsidP="00F15660">
      <w:pPr>
        <w:pStyle w:val="PL"/>
        <w:rPr>
          <w:rFonts w:cs="Courier New"/>
          <w:szCs w:val="16"/>
          <w:lang w:val="en-US"/>
        </w:rPr>
      </w:pPr>
      <w:r w:rsidRPr="007C1AFD">
        <w:rPr>
          <w:rFonts w:cs="Courier New"/>
          <w:szCs w:val="16"/>
          <w:lang w:val="en-US"/>
        </w:rPr>
        <w:t xml:space="preserve">      operationId: Delete</w:t>
      </w:r>
      <w:r>
        <w:rPr>
          <w:rFonts w:cs="Courier New"/>
          <w:szCs w:val="16"/>
          <w:lang w:val="en-US" w:eastAsia="es-ES"/>
        </w:rPr>
        <w:t>BDTPolicyConfig</w:t>
      </w:r>
    </w:p>
    <w:p w:rsidR="00F15660" w:rsidRPr="007C1AFD" w:rsidRDefault="00F15660" w:rsidP="00F15660">
      <w:pPr>
        <w:pStyle w:val="PL"/>
        <w:rPr>
          <w:rFonts w:cs="Courier New"/>
          <w:szCs w:val="16"/>
          <w:lang w:val="en-US"/>
        </w:rPr>
      </w:pPr>
      <w:r w:rsidRPr="007C1AFD">
        <w:rPr>
          <w:rFonts w:cs="Courier New"/>
          <w:szCs w:val="16"/>
          <w:lang w:val="en-US"/>
        </w:rPr>
        <w:t xml:space="preserve">      tags:</w:t>
      </w:r>
    </w:p>
    <w:p w:rsidR="00F15660" w:rsidRPr="007C1AFD" w:rsidRDefault="00F15660" w:rsidP="00F15660">
      <w:pPr>
        <w:pStyle w:val="PL"/>
        <w:rPr>
          <w:rFonts w:cs="Courier New"/>
          <w:szCs w:val="16"/>
          <w:lang w:val="en-US"/>
        </w:rPr>
      </w:pPr>
      <w:r w:rsidRPr="007C1AFD">
        <w:rPr>
          <w:rFonts w:cs="Courier New"/>
          <w:szCs w:val="16"/>
          <w:lang w:val="en-US"/>
        </w:rPr>
        <w:t xml:space="preserve">        - Individual </w:t>
      </w:r>
      <w:r>
        <w:rPr>
          <w:rFonts w:cs="Courier New"/>
          <w:szCs w:val="16"/>
          <w:lang w:val="en-US"/>
        </w:rPr>
        <w:t xml:space="preserve">BDT Policy Configuration </w:t>
      </w:r>
      <w:r w:rsidRPr="007C1AFD">
        <w:rPr>
          <w:rFonts w:cs="Courier New"/>
          <w:szCs w:val="16"/>
          <w:lang w:val="en-US"/>
        </w:rPr>
        <w:t>(Document)</w:t>
      </w:r>
    </w:p>
    <w:p w:rsidR="00F15660" w:rsidRPr="007C1AFD" w:rsidRDefault="00F15660" w:rsidP="00F15660">
      <w:pPr>
        <w:pStyle w:val="PL"/>
        <w:rPr>
          <w:lang w:val="en-US" w:eastAsia="es-ES"/>
        </w:rPr>
      </w:pPr>
      <w:r w:rsidRPr="007C1AFD">
        <w:rPr>
          <w:lang w:val="en-US" w:eastAsia="es-ES"/>
        </w:rPr>
        <w:t xml:space="preserve">      responses:</w:t>
      </w:r>
    </w:p>
    <w:p w:rsidR="00F15660" w:rsidRPr="007C1AFD" w:rsidRDefault="00F15660" w:rsidP="00F15660">
      <w:pPr>
        <w:pStyle w:val="PL"/>
        <w:rPr>
          <w:lang w:val="en-US" w:eastAsia="es-ES"/>
        </w:rPr>
      </w:pPr>
      <w:r w:rsidRPr="007C1AFD">
        <w:rPr>
          <w:lang w:val="en-US" w:eastAsia="es-ES"/>
        </w:rPr>
        <w:t xml:space="preserve">        '204':</w:t>
      </w:r>
    </w:p>
    <w:p w:rsidR="00F15660" w:rsidRPr="007C1AFD" w:rsidRDefault="00F15660" w:rsidP="00F15660">
      <w:pPr>
        <w:pStyle w:val="PL"/>
        <w:rPr>
          <w:lang w:val="en-US" w:eastAsia="es-ES"/>
        </w:rPr>
      </w:pPr>
      <w:r w:rsidRPr="22D70709">
        <w:rPr>
          <w:lang w:val="en-US" w:eastAsia="es-ES"/>
        </w:rPr>
        <w:t xml:space="preserve">          description: No Content. Resource was successfully deleted</w:t>
      </w:r>
    </w:p>
    <w:p w:rsidR="00F15660" w:rsidRPr="007C1AFD" w:rsidRDefault="00F15660" w:rsidP="00F15660">
      <w:pPr>
        <w:pStyle w:val="PL"/>
      </w:pPr>
      <w:r w:rsidRPr="007C1AFD">
        <w:t xml:space="preserve">        '307':</w:t>
      </w:r>
    </w:p>
    <w:p w:rsidR="00F15660" w:rsidRPr="007C1AFD" w:rsidRDefault="00F15660" w:rsidP="00F15660">
      <w:pPr>
        <w:pStyle w:val="PL"/>
      </w:pPr>
      <w:r w:rsidRPr="007C1AFD">
        <w:t xml:space="preserve">          $ref: 'TS29122_CommonData.yaml#/components/responses/307'</w:t>
      </w:r>
    </w:p>
    <w:p w:rsidR="00F15660" w:rsidRPr="007C1AFD" w:rsidRDefault="00F15660" w:rsidP="00F15660">
      <w:pPr>
        <w:pStyle w:val="PL"/>
      </w:pPr>
      <w:r w:rsidRPr="007C1AFD">
        <w:t xml:space="preserve">        '308':</w:t>
      </w:r>
    </w:p>
    <w:p w:rsidR="00F15660" w:rsidRPr="007C1AFD" w:rsidRDefault="00F15660" w:rsidP="00F15660">
      <w:pPr>
        <w:pStyle w:val="PL"/>
        <w:rPr>
          <w:lang w:val="en-US" w:eastAsia="es-ES"/>
        </w:rPr>
      </w:pPr>
      <w:r w:rsidRPr="007C1AFD">
        <w:t xml:space="preserve">          $ref: 'TS29122_CommonData.yaml#/components/responses/308'</w:t>
      </w:r>
    </w:p>
    <w:p w:rsidR="00F15660" w:rsidRPr="007C1AFD" w:rsidRDefault="00F15660" w:rsidP="00F15660">
      <w:pPr>
        <w:pStyle w:val="PL"/>
        <w:rPr>
          <w:lang w:val="en-US" w:eastAsia="es-ES"/>
        </w:rPr>
      </w:pPr>
      <w:r w:rsidRPr="007C1AFD">
        <w:rPr>
          <w:lang w:val="en-US" w:eastAsia="es-ES"/>
        </w:rPr>
        <w:t xml:space="preserve">        '400':</w:t>
      </w:r>
    </w:p>
    <w:p w:rsidR="00F15660" w:rsidRPr="007C1AFD" w:rsidRDefault="00F15660" w:rsidP="00F15660">
      <w:pPr>
        <w:pStyle w:val="PL"/>
        <w:rPr>
          <w:lang w:val="en-US" w:eastAsia="es-ES"/>
        </w:rPr>
      </w:pPr>
      <w:r w:rsidRPr="007C1AFD">
        <w:rPr>
          <w:lang w:val="en-US" w:eastAsia="es-ES"/>
        </w:rPr>
        <w:t xml:space="preserve">          $ref: 'TS29122_CommonData.yaml#/components/responses/400'</w:t>
      </w:r>
    </w:p>
    <w:p w:rsidR="00F15660" w:rsidRPr="007C1AFD" w:rsidRDefault="00F15660" w:rsidP="00F15660">
      <w:pPr>
        <w:pStyle w:val="PL"/>
        <w:rPr>
          <w:lang w:val="en-US" w:eastAsia="es-ES"/>
        </w:rPr>
      </w:pPr>
      <w:r w:rsidRPr="007C1AFD">
        <w:rPr>
          <w:lang w:val="en-US" w:eastAsia="es-ES"/>
        </w:rPr>
        <w:t xml:space="preserve">        '401':</w:t>
      </w:r>
    </w:p>
    <w:p w:rsidR="00F15660" w:rsidRPr="007C1AFD" w:rsidRDefault="00F15660" w:rsidP="00F15660">
      <w:pPr>
        <w:pStyle w:val="PL"/>
        <w:rPr>
          <w:lang w:val="en-US" w:eastAsia="es-ES"/>
        </w:rPr>
      </w:pPr>
      <w:r w:rsidRPr="007C1AFD">
        <w:rPr>
          <w:lang w:val="en-US" w:eastAsia="es-ES"/>
        </w:rPr>
        <w:t xml:space="preserve">          $ref: 'TS29122_CommonData.yaml#/components/responses/401'</w:t>
      </w:r>
    </w:p>
    <w:p w:rsidR="00F15660" w:rsidRPr="007C1AFD" w:rsidRDefault="00F15660" w:rsidP="00F15660">
      <w:pPr>
        <w:pStyle w:val="PL"/>
        <w:rPr>
          <w:lang w:val="en-US" w:eastAsia="es-ES"/>
        </w:rPr>
      </w:pPr>
      <w:r w:rsidRPr="007C1AFD">
        <w:rPr>
          <w:lang w:val="en-US" w:eastAsia="es-ES"/>
        </w:rPr>
        <w:t xml:space="preserve">        '403':</w:t>
      </w:r>
    </w:p>
    <w:p w:rsidR="00F15660" w:rsidRPr="007C1AFD" w:rsidRDefault="00F15660" w:rsidP="00F15660">
      <w:pPr>
        <w:pStyle w:val="PL"/>
        <w:rPr>
          <w:lang w:val="en-US" w:eastAsia="es-ES"/>
        </w:rPr>
      </w:pPr>
      <w:r w:rsidRPr="007C1AFD">
        <w:rPr>
          <w:lang w:val="en-US" w:eastAsia="es-ES"/>
        </w:rPr>
        <w:t xml:space="preserve">          $ref: 'TS29122_CommonData.yaml#/components/responses/403'</w:t>
      </w:r>
    </w:p>
    <w:p w:rsidR="00F15660" w:rsidRPr="007C1AFD" w:rsidRDefault="00F15660" w:rsidP="00F15660">
      <w:pPr>
        <w:pStyle w:val="PL"/>
        <w:rPr>
          <w:lang w:val="en-US" w:eastAsia="es-ES"/>
        </w:rPr>
      </w:pPr>
      <w:r w:rsidRPr="007C1AFD">
        <w:rPr>
          <w:lang w:val="en-US" w:eastAsia="es-ES"/>
        </w:rPr>
        <w:t xml:space="preserve">        '404':</w:t>
      </w:r>
    </w:p>
    <w:p w:rsidR="00F15660" w:rsidRPr="007C1AFD" w:rsidRDefault="00F15660" w:rsidP="00F15660">
      <w:pPr>
        <w:pStyle w:val="PL"/>
        <w:rPr>
          <w:lang w:val="en-US" w:eastAsia="es-ES"/>
        </w:rPr>
      </w:pPr>
      <w:r w:rsidRPr="007C1AFD">
        <w:rPr>
          <w:lang w:val="en-US" w:eastAsia="es-ES"/>
        </w:rPr>
        <w:t xml:space="preserve">          $ref: 'TS29122_CommonData.yaml#/components/responses/404'</w:t>
      </w:r>
    </w:p>
    <w:p w:rsidR="00F15660" w:rsidRPr="007C1AFD" w:rsidRDefault="00F15660" w:rsidP="00F15660">
      <w:pPr>
        <w:pStyle w:val="PL"/>
        <w:rPr>
          <w:lang w:val="en-US" w:eastAsia="es-ES"/>
        </w:rPr>
      </w:pPr>
      <w:r w:rsidRPr="007C1AFD">
        <w:rPr>
          <w:lang w:val="en-US" w:eastAsia="es-ES"/>
        </w:rPr>
        <w:t xml:space="preserve">        '429':</w:t>
      </w:r>
    </w:p>
    <w:p w:rsidR="00F15660" w:rsidRPr="007C1AFD" w:rsidRDefault="00F15660" w:rsidP="00F15660">
      <w:pPr>
        <w:pStyle w:val="PL"/>
        <w:rPr>
          <w:lang w:val="en-US" w:eastAsia="es-ES"/>
        </w:rPr>
      </w:pPr>
      <w:r w:rsidRPr="007C1AFD">
        <w:rPr>
          <w:lang w:val="en-US" w:eastAsia="es-ES"/>
        </w:rPr>
        <w:t xml:space="preserve">          $ref: 'TS29122_CommonData.yaml#/components/responses/429'</w:t>
      </w:r>
    </w:p>
    <w:p w:rsidR="00F15660" w:rsidRPr="007C1AFD" w:rsidRDefault="00F15660" w:rsidP="00F15660">
      <w:pPr>
        <w:pStyle w:val="PL"/>
        <w:rPr>
          <w:lang w:val="en-US" w:eastAsia="es-ES"/>
        </w:rPr>
      </w:pPr>
      <w:r w:rsidRPr="007C1AFD">
        <w:rPr>
          <w:lang w:val="en-US" w:eastAsia="es-ES"/>
        </w:rPr>
        <w:t xml:space="preserve">        '500':</w:t>
      </w:r>
    </w:p>
    <w:p w:rsidR="00F15660" w:rsidRPr="007C1AFD" w:rsidRDefault="00F15660" w:rsidP="00F15660">
      <w:pPr>
        <w:pStyle w:val="PL"/>
        <w:rPr>
          <w:lang w:val="en-US" w:eastAsia="es-ES"/>
        </w:rPr>
      </w:pPr>
      <w:r w:rsidRPr="007C1AFD">
        <w:rPr>
          <w:lang w:val="en-US" w:eastAsia="es-ES"/>
        </w:rPr>
        <w:t xml:space="preserve">          $ref: 'TS29122_CommonData.yaml#/components/responses/500'</w:t>
      </w:r>
    </w:p>
    <w:p w:rsidR="00F15660" w:rsidRPr="007C1AFD" w:rsidRDefault="00F15660" w:rsidP="00F15660">
      <w:pPr>
        <w:pStyle w:val="PL"/>
        <w:rPr>
          <w:lang w:val="en-US" w:eastAsia="es-ES"/>
        </w:rPr>
      </w:pPr>
      <w:r w:rsidRPr="007C1AFD">
        <w:rPr>
          <w:lang w:val="en-US" w:eastAsia="es-ES"/>
        </w:rPr>
        <w:t xml:space="preserve">        '503':</w:t>
      </w:r>
    </w:p>
    <w:p w:rsidR="00F15660" w:rsidRPr="007C1AFD" w:rsidRDefault="00F15660" w:rsidP="00F15660">
      <w:pPr>
        <w:pStyle w:val="PL"/>
        <w:rPr>
          <w:lang w:val="en-US" w:eastAsia="es-ES"/>
        </w:rPr>
      </w:pPr>
      <w:r w:rsidRPr="007C1AFD">
        <w:rPr>
          <w:lang w:val="en-US" w:eastAsia="es-ES"/>
        </w:rPr>
        <w:t xml:space="preserve">          $ref: 'TS29122_CommonData.yaml#/components/responses/503'</w:t>
      </w:r>
    </w:p>
    <w:p w:rsidR="00F15660" w:rsidRPr="007C1AFD" w:rsidRDefault="00F15660" w:rsidP="00F15660">
      <w:pPr>
        <w:pStyle w:val="PL"/>
        <w:rPr>
          <w:lang w:val="en-US" w:eastAsia="es-ES"/>
        </w:rPr>
      </w:pPr>
      <w:r w:rsidRPr="007C1AFD">
        <w:rPr>
          <w:lang w:val="en-US" w:eastAsia="es-ES"/>
        </w:rPr>
        <w:t xml:space="preserve">        default:</w:t>
      </w:r>
    </w:p>
    <w:p w:rsidR="00F15660" w:rsidRPr="007C1AFD" w:rsidRDefault="00F15660" w:rsidP="00F15660">
      <w:pPr>
        <w:pStyle w:val="PL"/>
        <w:rPr>
          <w:lang w:val="en-US" w:eastAsia="es-ES"/>
        </w:rPr>
      </w:pPr>
      <w:r w:rsidRPr="007C1AFD">
        <w:rPr>
          <w:lang w:val="en-US" w:eastAsia="es-ES"/>
        </w:rPr>
        <w:t xml:space="preserve">          $ref: 'TS29122_CommonData.yaml#/components/responses/default'</w:t>
      </w:r>
    </w:p>
    <w:p w:rsidR="00CA0434" w:rsidRPr="007C1AFD"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components:</w:t>
      </w:r>
    </w:p>
    <w:p w:rsidR="00CA0434" w:rsidRPr="007C1AFD" w:rsidRDefault="00CA0434" w:rsidP="00CA0434">
      <w:pPr>
        <w:pStyle w:val="PL"/>
        <w:rPr>
          <w:lang w:val="en-US" w:eastAsia="es-ES"/>
        </w:rPr>
      </w:pPr>
      <w:r w:rsidRPr="007C1AFD">
        <w:rPr>
          <w:lang w:val="en-US" w:eastAsia="es-ES"/>
        </w:rPr>
        <w:t xml:space="preserve">  securitySchemes:</w:t>
      </w:r>
    </w:p>
    <w:p w:rsidR="00CA0434" w:rsidRPr="007C1AFD" w:rsidRDefault="00CA0434" w:rsidP="00CA0434">
      <w:pPr>
        <w:pStyle w:val="PL"/>
        <w:rPr>
          <w:lang w:val="en-US" w:eastAsia="es-ES"/>
        </w:rPr>
      </w:pPr>
      <w:r w:rsidRPr="007C1AFD">
        <w:rPr>
          <w:lang w:val="en-US" w:eastAsia="es-ES"/>
        </w:rPr>
        <w:t xml:space="preserve">    oAuth2ClientCredentials:</w:t>
      </w:r>
    </w:p>
    <w:p w:rsidR="00CA0434" w:rsidRPr="007C1AFD" w:rsidRDefault="00CA0434" w:rsidP="00CA0434">
      <w:pPr>
        <w:pStyle w:val="PL"/>
        <w:rPr>
          <w:lang w:val="en-US"/>
        </w:rPr>
      </w:pPr>
      <w:r w:rsidRPr="007C1AFD">
        <w:rPr>
          <w:lang w:val="en-US"/>
        </w:rPr>
        <w:t xml:space="preserve">      type: oauth2</w:t>
      </w:r>
    </w:p>
    <w:p w:rsidR="00CA0434" w:rsidRPr="007C1AFD" w:rsidRDefault="00CA0434" w:rsidP="00CA0434">
      <w:pPr>
        <w:pStyle w:val="PL"/>
        <w:rPr>
          <w:lang w:val="en-US"/>
        </w:rPr>
      </w:pPr>
      <w:r w:rsidRPr="007C1AFD">
        <w:rPr>
          <w:lang w:val="en-US"/>
        </w:rPr>
        <w:t xml:space="preserve">      flows:</w:t>
      </w:r>
    </w:p>
    <w:p w:rsidR="00CA0434" w:rsidRPr="007C1AFD" w:rsidRDefault="00CA0434" w:rsidP="00CA0434">
      <w:pPr>
        <w:pStyle w:val="PL"/>
        <w:rPr>
          <w:lang w:val="en-US"/>
        </w:rPr>
      </w:pPr>
      <w:r w:rsidRPr="007C1AFD">
        <w:rPr>
          <w:lang w:val="en-US"/>
        </w:rPr>
        <w:t xml:space="preserve">        clientCredentials:</w:t>
      </w:r>
    </w:p>
    <w:p w:rsidR="00CA0434" w:rsidRPr="007C1AFD" w:rsidRDefault="00CA0434" w:rsidP="00CA0434">
      <w:pPr>
        <w:pStyle w:val="PL"/>
        <w:rPr>
          <w:lang w:val="en-US"/>
        </w:rPr>
      </w:pPr>
      <w:r w:rsidRPr="007C1AFD">
        <w:rPr>
          <w:lang w:val="en-US"/>
        </w:rPr>
        <w:t xml:space="preserve">          tokenUrl: '{tokenUrl}'</w:t>
      </w:r>
    </w:p>
    <w:p w:rsidR="00CA0434" w:rsidRPr="007C1AFD" w:rsidRDefault="00CA0434" w:rsidP="00CA0434">
      <w:pPr>
        <w:pStyle w:val="PL"/>
        <w:rPr>
          <w:lang w:val="en-US"/>
        </w:rPr>
      </w:pPr>
      <w:r w:rsidRPr="007C1AFD">
        <w:rPr>
          <w:lang w:val="en-US"/>
        </w:rPr>
        <w:t xml:space="preserve">          scopes: {}</w:t>
      </w:r>
    </w:p>
    <w:p w:rsidR="00CA0434" w:rsidRPr="007C1AFD"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schemas:</w:t>
      </w:r>
    </w:p>
    <w:p w:rsidR="00CA0434" w:rsidRPr="007C1AFD" w:rsidRDefault="00CA0434" w:rsidP="00CA0434">
      <w:pPr>
        <w:pStyle w:val="PL"/>
        <w:rPr>
          <w:lang w:val="en-US" w:eastAsia="es-ES"/>
        </w:rPr>
      </w:pPr>
      <w:r w:rsidRPr="007C1AFD">
        <w:rPr>
          <w:lang w:val="en-US" w:eastAsia="es-ES"/>
        </w:rPr>
        <w:t xml:space="preserve">    MulticastSubscription:</w:t>
      </w:r>
    </w:p>
    <w:p w:rsidR="00CA0434" w:rsidRPr="007C1AFD" w:rsidRDefault="00CA0434" w:rsidP="00CA0434">
      <w:pPr>
        <w:pStyle w:val="PL"/>
        <w:rPr>
          <w:lang w:val="en-US" w:eastAsia="es-ES"/>
        </w:rPr>
      </w:pPr>
      <w:r w:rsidRPr="007C1AFD">
        <w:rPr>
          <w:rFonts w:eastAsia="SimSun"/>
        </w:rPr>
        <w:t xml:space="preserve">      description: Represents a multicast subscription.</w:t>
      </w:r>
    </w:p>
    <w:p w:rsidR="00CA0434" w:rsidRPr="007C1AFD" w:rsidRDefault="00CA0434" w:rsidP="00CA0434">
      <w:pPr>
        <w:pStyle w:val="PL"/>
        <w:rPr>
          <w:lang w:val="en-US" w:eastAsia="es-ES"/>
        </w:rPr>
      </w:pPr>
      <w:r w:rsidRPr="007C1AFD">
        <w:rPr>
          <w:lang w:val="en-US" w:eastAsia="es-ES"/>
        </w:rPr>
        <w:t xml:space="preserve">      type: object</w:t>
      </w:r>
    </w:p>
    <w:p w:rsidR="00CA0434" w:rsidRPr="007C1AFD" w:rsidRDefault="00CA0434" w:rsidP="00CA0434">
      <w:pPr>
        <w:pStyle w:val="PL"/>
        <w:rPr>
          <w:lang w:val="en-US" w:eastAsia="es-ES"/>
        </w:rPr>
      </w:pPr>
      <w:r w:rsidRPr="007C1AFD">
        <w:rPr>
          <w:lang w:val="en-US" w:eastAsia="es-ES"/>
        </w:rPr>
        <w:t xml:space="preserve">      properties:</w:t>
      </w:r>
    </w:p>
    <w:p w:rsidR="00CA0434" w:rsidRPr="007C1AFD" w:rsidRDefault="00CA0434" w:rsidP="00CA0434">
      <w:pPr>
        <w:pStyle w:val="PL"/>
        <w:rPr>
          <w:lang w:val="en-US" w:eastAsia="es-ES"/>
        </w:rPr>
      </w:pPr>
      <w:r w:rsidRPr="007C1AFD">
        <w:rPr>
          <w:lang w:val="en-US" w:eastAsia="es-ES"/>
        </w:rPr>
        <w:t xml:space="preserve">        valGroupId:</w:t>
      </w:r>
    </w:p>
    <w:p w:rsidR="00CA0434" w:rsidRPr="007C1AFD" w:rsidRDefault="00CA0434" w:rsidP="00CA0434">
      <w:pPr>
        <w:pStyle w:val="PL"/>
        <w:rPr>
          <w:lang w:val="en-US" w:eastAsia="es-ES"/>
        </w:rPr>
      </w:pPr>
      <w:r w:rsidRPr="007C1AFD">
        <w:rPr>
          <w:lang w:val="en-US" w:eastAsia="es-ES"/>
        </w:rPr>
        <w:t xml:space="preserve">          type: string</w:t>
      </w:r>
    </w:p>
    <w:p w:rsidR="00CA0434" w:rsidRPr="007C1AFD" w:rsidRDefault="00CA0434" w:rsidP="00CA0434">
      <w:pPr>
        <w:pStyle w:val="PL"/>
        <w:rPr>
          <w:lang w:val="en-US" w:eastAsia="es-ES"/>
        </w:rPr>
      </w:pPr>
      <w:r w:rsidRPr="007C1AFD">
        <w:rPr>
          <w:lang w:val="en-US" w:eastAsia="es-ES"/>
        </w:rPr>
        <w:t xml:space="preserve">        anncMode:</w:t>
      </w:r>
    </w:p>
    <w:p w:rsidR="00CA0434" w:rsidRPr="007C1AFD" w:rsidRDefault="00CA0434" w:rsidP="00CA0434">
      <w:pPr>
        <w:pStyle w:val="PL"/>
        <w:rPr>
          <w:lang w:val="en-US" w:eastAsia="es-ES"/>
        </w:rPr>
      </w:pPr>
      <w:r w:rsidRPr="007C1AFD">
        <w:rPr>
          <w:lang w:val="en-US" w:eastAsia="es-ES"/>
        </w:rPr>
        <w:t xml:space="preserve">          $ref: '#/components/schemas/</w:t>
      </w:r>
      <w:r w:rsidRPr="007C1AFD">
        <w:t>ServiceAnnoucementMode</w:t>
      </w:r>
      <w:r w:rsidRPr="007C1AFD">
        <w:rPr>
          <w:lang w:val="en-US" w:eastAsia="es-ES"/>
        </w:rPr>
        <w:t>'</w:t>
      </w:r>
    </w:p>
    <w:p w:rsidR="00CA0434" w:rsidRPr="007C1AFD" w:rsidRDefault="00CA0434" w:rsidP="00CA0434">
      <w:pPr>
        <w:pStyle w:val="PL"/>
        <w:rPr>
          <w:lang w:val="en-US" w:eastAsia="es-ES"/>
        </w:rPr>
      </w:pPr>
      <w:r w:rsidRPr="007C1AFD">
        <w:rPr>
          <w:lang w:val="en-US" w:eastAsia="es-ES"/>
        </w:rPr>
        <w:t xml:space="preserve">        multiQosReq:</w:t>
      </w:r>
    </w:p>
    <w:p w:rsidR="00CA0434" w:rsidRPr="007C1AFD" w:rsidRDefault="00CA0434" w:rsidP="00CA0434">
      <w:pPr>
        <w:pStyle w:val="PL"/>
        <w:rPr>
          <w:lang w:val="en-US" w:eastAsia="es-ES"/>
        </w:rPr>
      </w:pPr>
      <w:r w:rsidRPr="007C1AFD">
        <w:rPr>
          <w:lang w:val="en-US" w:eastAsia="es-ES"/>
        </w:rPr>
        <w:t xml:space="preserve">          type: string</w:t>
      </w:r>
    </w:p>
    <w:p w:rsidR="00CA0434" w:rsidRPr="007C1AFD" w:rsidRDefault="00CA0434" w:rsidP="00CA0434">
      <w:pPr>
        <w:pStyle w:val="PL"/>
      </w:pPr>
      <w:r w:rsidRPr="007C1AFD">
        <w:t xml:space="preserve">        locArea:</w:t>
      </w:r>
    </w:p>
    <w:p w:rsidR="00CA0434" w:rsidRPr="007C1AFD" w:rsidRDefault="00CA0434" w:rsidP="00CA0434">
      <w:pPr>
        <w:pStyle w:val="PL"/>
      </w:pPr>
      <w:r w:rsidRPr="007C1AFD">
        <w:t xml:space="preserve">          $ref: 'TS29122_GMDviaMBMSbyMB2.yaml#/components/schemas/MbmsLocArea'</w:t>
      </w:r>
    </w:p>
    <w:p w:rsidR="00CA0434" w:rsidRPr="007C1AFD" w:rsidRDefault="00CA0434" w:rsidP="00CA0434">
      <w:pPr>
        <w:pStyle w:val="PL"/>
      </w:pPr>
      <w:r w:rsidRPr="007C1AFD">
        <w:t xml:space="preserve">        duration:</w:t>
      </w:r>
    </w:p>
    <w:p w:rsidR="00CA0434" w:rsidRPr="007C1AFD" w:rsidRDefault="00CA0434" w:rsidP="00CA0434">
      <w:pPr>
        <w:pStyle w:val="PL"/>
      </w:pPr>
      <w:r w:rsidRPr="007C1AFD">
        <w:t xml:space="preserve">          $ref: 'TS29571_CommonData.yaml#/components/schemas/DateTime'</w:t>
      </w:r>
    </w:p>
    <w:p w:rsidR="00CA0434" w:rsidRPr="007C1AFD" w:rsidRDefault="00CA0434" w:rsidP="00CA0434">
      <w:pPr>
        <w:pStyle w:val="PL"/>
      </w:pPr>
      <w:r w:rsidRPr="007C1AFD">
        <w:t xml:space="preserve">        tmgi:</w:t>
      </w:r>
    </w:p>
    <w:p w:rsidR="00CA0434" w:rsidRPr="007C1AFD" w:rsidRDefault="00CA0434" w:rsidP="00CA0434">
      <w:pPr>
        <w:pStyle w:val="PL"/>
      </w:pPr>
      <w:r w:rsidRPr="007C1AFD">
        <w:t xml:space="preserve">          $ref: 'TS29571_CommonData.yaml#/components/schemas/Uint32'</w:t>
      </w:r>
    </w:p>
    <w:p w:rsidR="00CA0434" w:rsidRPr="007C1AFD" w:rsidRDefault="00CA0434" w:rsidP="00CA0434">
      <w:pPr>
        <w:pStyle w:val="PL"/>
      </w:pPr>
      <w:r w:rsidRPr="007C1AFD">
        <w:t xml:space="preserve">        </w:t>
      </w:r>
      <w:r w:rsidRPr="007C1AFD">
        <w:rPr>
          <w:rFonts w:hint="eastAsia"/>
          <w:lang w:eastAsia="zh-CN"/>
        </w:rPr>
        <w:t>localMbmsInfo</w:t>
      </w:r>
      <w:r w:rsidRPr="007C1AFD">
        <w:t>:</w:t>
      </w:r>
    </w:p>
    <w:p w:rsidR="00CA0434" w:rsidRPr="007C1AFD" w:rsidRDefault="00CA0434" w:rsidP="00CA0434">
      <w:pPr>
        <w:pStyle w:val="PL"/>
        <w:rPr>
          <w:lang w:eastAsia="zh-CN"/>
        </w:rPr>
      </w:pPr>
      <w:r w:rsidRPr="007C1AFD">
        <w:t xml:space="preserve">          $ref: 'TS29486_VAE_FileDistribution.yaml#/components/schemas/</w:t>
      </w:r>
      <w:r w:rsidRPr="007C1AFD">
        <w:rPr>
          <w:rFonts w:hint="eastAsia"/>
          <w:lang w:eastAsia="zh-CN"/>
        </w:rPr>
        <w:t>LocalMbmsInfo</w:t>
      </w:r>
      <w:r w:rsidRPr="007C1AFD">
        <w:t>'</w:t>
      </w:r>
    </w:p>
    <w:p w:rsidR="00CA0434" w:rsidRPr="007C1AFD" w:rsidRDefault="00CA0434" w:rsidP="00CA0434">
      <w:pPr>
        <w:pStyle w:val="PL"/>
      </w:pPr>
      <w:r w:rsidRPr="007C1AFD">
        <w:t xml:space="preserve">        </w:t>
      </w:r>
      <w:r w:rsidRPr="007C1AFD">
        <w:rPr>
          <w:rFonts w:hint="eastAsia"/>
          <w:lang w:eastAsia="zh-CN"/>
        </w:rPr>
        <w:t>localMbmsActInd</w:t>
      </w:r>
      <w:r w:rsidRPr="007C1AFD">
        <w:t>:</w:t>
      </w:r>
    </w:p>
    <w:p w:rsidR="00CA0434" w:rsidRPr="007C1AFD" w:rsidRDefault="00CA0434" w:rsidP="00CA0434">
      <w:pPr>
        <w:pStyle w:val="PL"/>
      </w:pPr>
      <w:r w:rsidRPr="007C1AFD">
        <w:t xml:space="preserve">          type: boolean</w:t>
      </w:r>
    </w:p>
    <w:p w:rsidR="00CA0434" w:rsidRPr="007C1AFD" w:rsidRDefault="00CA0434" w:rsidP="00CA0434">
      <w:pPr>
        <w:pStyle w:val="PL"/>
      </w:pPr>
      <w:r w:rsidRPr="007C1AFD">
        <w:t xml:space="preserve">        notifUri:</w:t>
      </w:r>
    </w:p>
    <w:p w:rsidR="00CA0434" w:rsidRPr="007C1AFD" w:rsidRDefault="00CA0434" w:rsidP="00CA0434">
      <w:pPr>
        <w:pStyle w:val="PL"/>
      </w:pPr>
      <w:r w:rsidRPr="007C1AFD">
        <w:t xml:space="preserve">          $ref: 'TS29571_CommonData.yaml#/components/schemas/</w:t>
      </w:r>
      <w:r w:rsidRPr="007C1AFD">
        <w:rPr>
          <w:lang w:eastAsia="zh-CN"/>
        </w:rPr>
        <w:t>Uri</w:t>
      </w:r>
      <w:r w:rsidRPr="007C1AFD">
        <w:t>'</w:t>
      </w:r>
    </w:p>
    <w:p w:rsidR="00CA0434" w:rsidRPr="007C1AFD" w:rsidRDefault="00CA0434" w:rsidP="00CA0434">
      <w:pPr>
        <w:pStyle w:val="PL"/>
      </w:pPr>
      <w:r w:rsidRPr="007C1AFD">
        <w:t xml:space="preserve">        reqTestNotif:</w:t>
      </w:r>
    </w:p>
    <w:p w:rsidR="00CA0434" w:rsidRPr="007C1AFD" w:rsidRDefault="00CA0434" w:rsidP="00CA0434">
      <w:pPr>
        <w:pStyle w:val="PL"/>
      </w:pPr>
      <w:r w:rsidRPr="007C1AFD">
        <w:t xml:space="preserve">          type: boolean</w:t>
      </w:r>
    </w:p>
    <w:p w:rsidR="00CA0434" w:rsidRPr="007C1AFD" w:rsidRDefault="00CA0434" w:rsidP="00CA0434">
      <w:pPr>
        <w:pStyle w:val="PL"/>
      </w:pPr>
      <w:r w:rsidRPr="007C1AFD">
        <w:t xml:space="preserve">        wsNotifCfg:</w:t>
      </w:r>
    </w:p>
    <w:p w:rsidR="00CA0434" w:rsidRPr="007C1AFD" w:rsidRDefault="00CA0434" w:rsidP="00CA0434">
      <w:pPr>
        <w:pStyle w:val="PL"/>
      </w:pPr>
      <w:r w:rsidRPr="007C1AFD">
        <w:t xml:space="preserve">          $ref: 'TS29122_CommonData.yaml#/components/schemas/WebsockNotifConfig'</w:t>
      </w:r>
    </w:p>
    <w:p w:rsidR="00CA0434" w:rsidRPr="007C1AFD" w:rsidRDefault="00CA0434" w:rsidP="00CA0434">
      <w:pPr>
        <w:pStyle w:val="PL"/>
      </w:pPr>
      <w:r w:rsidRPr="007C1AFD">
        <w:t xml:space="preserve">        suppFeat:</w:t>
      </w:r>
    </w:p>
    <w:p w:rsidR="00CA0434" w:rsidRPr="007C1AFD" w:rsidRDefault="00CA0434" w:rsidP="00CA0434">
      <w:pPr>
        <w:pStyle w:val="PL"/>
      </w:pPr>
      <w:r w:rsidRPr="007C1AFD">
        <w:t xml:space="preserve">          $ref: 'TS29571_CommonData.yaml#/components/schemas/SupportedFeatures'</w:t>
      </w:r>
    </w:p>
    <w:p w:rsidR="00CA0434" w:rsidRPr="007C1AFD" w:rsidRDefault="00CA0434" w:rsidP="00CA0434">
      <w:pPr>
        <w:pStyle w:val="PL"/>
      </w:pPr>
      <w:r w:rsidRPr="007C1AFD">
        <w:t xml:space="preserve">        upIpv4Addr:</w:t>
      </w:r>
    </w:p>
    <w:p w:rsidR="00CA0434" w:rsidRPr="007C1AFD" w:rsidRDefault="00CA0434" w:rsidP="00CA0434">
      <w:pPr>
        <w:pStyle w:val="PL"/>
      </w:pPr>
      <w:r w:rsidRPr="007C1AFD">
        <w:t xml:space="preserve">          $ref: 'TS29571_CommonData.yaml#/components/schemas/Ipv4Addr'</w:t>
      </w:r>
    </w:p>
    <w:p w:rsidR="00CA0434" w:rsidRPr="007C1AFD" w:rsidRDefault="00CA0434" w:rsidP="00CA0434">
      <w:pPr>
        <w:pStyle w:val="PL"/>
      </w:pPr>
      <w:r w:rsidRPr="007C1AFD">
        <w:t xml:space="preserve">        upIpv6Addr:</w:t>
      </w:r>
    </w:p>
    <w:p w:rsidR="00CA0434" w:rsidRPr="007C1AFD" w:rsidRDefault="00CA0434" w:rsidP="00CA0434">
      <w:pPr>
        <w:pStyle w:val="PL"/>
      </w:pPr>
      <w:r w:rsidRPr="007C1AFD">
        <w:t xml:space="preserve">          $ref: 'TS29571_CommonData.yaml#/components/schemas/Ipv6Addr'</w:t>
      </w:r>
    </w:p>
    <w:p w:rsidR="00CA0434" w:rsidRPr="007C1AFD" w:rsidRDefault="00CA0434" w:rsidP="00CA0434">
      <w:pPr>
        <w:pStyle w:val="PL"/>
      </w:pPr>
      <w:r w:rsidRPr="007C1AFD">
        <w:t xml:space="preserve">        upPortNum:</w:t>
      </w:r>
    </w:p>
    <w:p w:rsidR="00CA0434" w:rsidRPr="007C1AFD" w:rsidRDefault="00CA0434" w:rsidP="00CA0434">
      <w:pPr>
        <w:pStyle w:val="PL"/>
      </w:pPr>
      <w:r w:rsidRPr="007C1AFD">
        <w:t xml:space="preserve">          $ref: 'TS29122_CommonData.yaml#/components/schemas/Port'</w:t>
      </w:r>
    </w:p>
    <w:p w:rsidR="00CA0434" w:rsidRPr="007C1AFD" w:rsidRDefault="00CA0434" w:rsidP="00CA0434">
      <w:pPr>
        <w:pStyle w:val="PL"/>
      </w:pPr>
      <w:r w:rsidRPr="007C1AFD">
        <w:t xml:space="preserve">        </w:t>
      </w:r>
      <w:r w:rsidRPr="007C1AFD">
        <w:rPr>
          <w:lang w:eastAsia="zh-CN"/>
        </w:rPr>
        <w:t>radioFreqs</w:t>
      </w:r>
      <w:r w:rsidRPr="007C1AFD">
        <w:t>:</w:t>
      </w:r>
    </w:p>
    <w:p w:rsidR="00CA0434" w:rsidRPr="007C1AFD" w:rsidRDefault="00CA0434" w:rsidP="00CA0434">
      <w:pPr>
        <w:pStyle w:val="PL"/>
        <w:rPr>
          <w:lang w:val="en-US" w:eastAsia="es-ES"/>
        </w:rPr>
      </w:pPr>
      <w:r w:rsidRPr="007C1AFD">
        <w:rPr>
          <w:lang w:val="en-US" w:eastAsia="es-ES"/>
        </w:rPr>
        <w:t xml:space="preserve">          type: array</w:t>
      </w:r>
    </w:p>
    <w:p w:rsidR="00CA0434" w:rsidRPr="007C1AFD" w:rsidRDefault="00CA0434" w:rsidP="00CA0434">
      <w:pPr>
        <w:pStyle w:val="PL"/>
        <w:rPr>
          <w:lang w:val="en-US" w:eastAsia="es-ES"/>
        </w:rPr>
      </w:pPr>
      <w:r w:rsidRPr="007C1AFD">
        <w:rPr>
          <w:lang w:val="en-US" w:eastAsia="es-ES"/>
        </w:rPr>
        <w:t xml:space="preserve">          items:</w:t>
      </w:r>
    </w:p>
    <w:p w:rsidR="00CA0434" w:rsidRPr="007C1AFD" w:rsidRDefault="00CA0434" w:rsidP="00CA0434">
      <w:pPr>
        <w:pStyle w:val="PL"/>
      </w:pPr>
      <w:r w:rsidRPr="007C1AFD">
        <w:t xml:space="preserve">            $ref: 'TS29571_CommonData.yaml#/components/schemas/Uint32'</w:t>
      </w:r>
    </w:p>
    <w:p w:rsidR="00CA0434" w:rsidRPr="007C1AFD" w:rsidRDefault="00CA0434" w:rsidP="00CA0434">
      <w:pPr>
        <w:pStyle w:val="PL"/>
        <w:rPr>
          <w:lang w:val="en-US" w:eastAsia="es-ES"/>
        </w:rPr>
      </w:pPr>
      <w:r w:rsidRPr="007C1AFD">
        <w:rPr>
          <w:lang w:val="en-US" w:eastAsia="es-ES"/>
        </w:rPr>
        <w:t xml:space="preserve">          minItems: 1</w:t>
      </w:r>
    </w:p>
    <w:p w:rsidR="00CA0434" w:rsidRPr="007C1AFD" w:rsidRDefault="00CA0434" w:rsidP="00CA0434">
      <w:pPr>
        <w:pStyle w:val="PL"/>
        <w:rPr>
          <w:lang w:val="en-US" w:eastAsia="es-ES"/>
        </w:rPr>
      </w:pPr>
      <w:r w:rsidRPr="007C1AFD">
        <w:rPr>
          <w:lang w:val="en-US" w:eastAsia="es-ES"/>
        </w:rPr>
        <w:t xml:space="preserve">      required:</w:t>
      </w:r>
    </w:p>
    <w:p w:rsidR="00CA0434" w:rsidRPr="007C1AFD" w:rsidRDefault="00CA0434" w:rsidP="00CA0434">
      <w:pPr>
        <w:pStyle w:val="PL"/>
        <w:rPr>
          <w:lang w:val="en-US" w:eastAsia="es-ES"/>
        </w:rPr>
      </w:pPr>
      <w:r w:rsidRPr="007C1AFD">
        <w:rPr>
          <w:lang w:val="en-US" w:eastAsia="es-ES"/>
        </w:rPr>
        <w:t xml:space="preserve">        - valGroupId</w:t>
      </w:r>
    </w:p>
    <w:p w:rsidR="00CA0434" w:rsidRPr="007C1AFD" w:rsidRDefault="00CA0434" w:rsidP="00CA0434">
      <w:pPr>
        <w:pStyle w:val="PL"/>
        <w:rPr>
          <w:lang w:val="en-US" w:eastAsia="es-ES"/>
        </w:rPr>
      </w:pPr>
      <w:r w:rsidRPr="007C1AFD">
        <w:rPr>
          <w:lang w:val="en-US" w:eastAsia="es-ES"/>
        </w:rPr>
        <w:t xml:space="preserve">        - anncMode</w:t>
      </w:r>
    </w:p>
    <w:p w:rsidR="00CA0434" w:rsidRPr="007C1AFD" w:rsidRDefault="00CA0434" w:rsidP="00CA0434">
      <w:pPr>
        <w:pStyle w:val="PL"/>
        <w:rPr>
          <w:lang w:val="en-US" w:eastAsia="es-ES"/>
        </w:rPr>
      </w:pPr>
      <w:r w:rsidRPr="007C1AFD">
        <w:rPr>
          <w:lang w:val="en-US" w:eastAsia="es-ES"/>
        </w:rPr>
        <w:t xml:space="preserve">        - multiQosReq</w:t>
      </w:r>
    </w:p>
    <w:p w:rsidR="00CA0434" w:rsidRDefault="00CA0434" w:rsidP="00CA0434">
      <w:pPr>
        <w:pStyle w:val="PL"/>
        <w:rPr>
          <w:lang w:val="en-US" w:eastAsia="es-ES"/>
        </w:rPr>
      </w:pPr>
      <w:r w:rsidRPr="007C1AFD">
        <w:rPr>
          <w:lang w:val="en-US" w:eastAsia="es-ES"/>
        </w:rPr>
        <w:t xml:space="preserve">        - notifUri</w:t>
      </w:r>
    </w:p>
    <w:p w:rsidR="00CA0434" w:rsidRPr="007C1AFD"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UnicastSubscription:</w:t>
      </w:r>
    </w:p>
    <w:p w:rsidR="00CA0434" w:rsidRPr="007C1AFD" w:rsidRDefault="00CA0434" w:rsidP="00CA0434">
      <w:pPr>
        <w:pStyle w:val="PL"/>
        <w:rPr>
          <w:lang w:val="en-US" w:eastAsia="es-ES"/>
        </w:rPr>
      </w:pPr>
      <w:r w:rsidRPr="007C1AFD">
        <w:rPr>
          <w:rFonts w:eastAsia="SimSun"/>
        </w:rPr>
        <w:t xml:space="preserve">      description: Represents a unicast subscription.</w:t>
      </w:r>
    </w:p>
    <w:p w:rsidR="00CA0434" w:rsidRPr="007C1AFD" w:rsidRDefault="00CA0434" w:rsidP="00CA0434">
      <w:pPr>
        <w:pStyle w:val="PL"/>
        <w:rPr>
          <w:lang w:val="en-US" w:eastAsia="es-ES"/>
        </w:rPr>
      </w:pPr>
      <w:r w:rsidRPr="007C1AFD">
        <w:rPr>
          <w:lang w:val="en-US" w:eastAsia="es-ES"/>
        </w:rPr>
        <w:t xml:space="preserve">      type: object</w:t>
      </w:r>
    </w:p>
    <w:p w:rsidR="00CA0434" w:rsidRPr="007C1AFD" w:rsidRDefault="00CA0434" w:rsidP="00CA0434">
      <w:pPr>
        <w:pStyle w:val="PL"/>
        <w:rPr>
          <w:lang w:val="en-US" w:eastAsia="es-ES"/>
        </w:rPr>
      </w:pPr>
      <w:r w:rsidRPr="007C1AFD">
        <w:rPr>
          <w:lang w:val="en-US" w:eastAsia="es-ES"/>
        </w:rPr>
        <w:t xml:space="preserve">      properties:</w:t>
      </w:r>
    </w:p>
    <w:p w:rsidR="00CA0434" w:rsidRPr="007C1AFD" w:rsidRDefault="00CA0434" w:rsidP="00CA0434">
      <w:pPr>
        <w:pStyle w:val="PL"/>
        <w:rPr>
          <w:lang w:val="en-US" w:eastAsia="es-ES"/>
        </w:rPr>
      </w:pPr>
      <w:r w:rsidRPr="007C1AFD">
        <w:rPr>
          <w:lang w:val="en-US" w:eastAsia="es-ES"/>
        </w:rPr>
        <w:t xml:space="preserve">        valTgtUe:</w:t>
      </w:r>
    </w:p>
    <w:p w:rsidR="00CA0434" w:rsidRPr="007C1AFD" w:rsidRDefault="00CA0434" w:rsidP="00CA0434">
      <w:pPr>
        <w:pStyle w:val="PL"/>
        <w:rPr>
          <w:lang w:val="en-US" w:eastAsia="es-ES"/>
        </w:rPr>
      </w:pPr>
      <w:r w:rsidRPr="007C1AFD">
        <w:rPr>
          <w:lang w:val="en-US" w:eastAsia="es-ES"/>
        </w:rPr>
        <w:t xml:space="preserve">          $ref: 'TS29549_SS_UserProfileRetrieval.yaml#/components/schemas/ValTargetUe'</w:t>
      </w:r>
    </w:p>
    <w:p w:rsidR="00CA0434" w:rsidRPr="007C1AFD" w:rsidRDefault="00CA0434" w:rsidP="00CA0434">
      <w:pPr>
        <w:pStyle w:val="PL"/>
        <w:rPr>
          <w:lang w:val="en-US" w:eastAsia="es-ES"/>
        </w:rPr>
      </w:pPr>
      <w:r w:rsidRPr="007C1AFD">
        <w:rPr>
          <w:lang w:val="en-US" w:eastAsia="es-ES"/>
        </w:rPr>
        <w:t xml:space="preserve">        uniQosReq:</w:t>
      </w:r>
    </w:p>
    <w:p w:rsidR="00CA0434" w:rsidRPr="007C1AFD" w:rsidRDefault="00CA0434" w:rsidP="00CA0434">
      <w:pPr>
        <w:pStyle w:val="PL"/>
        <w:rPr>
          <w:lang w:val="en-US" w:eastAsia="es-ES"/>
        </w:rPr>
      </w:pPr>
      <w:r w:rsidRPr="007C1AFD">
        <w:rPr>
          <w:lang w:val="en-US" w:eastAsia="es-ES"/>
        </w:rPr>
        <w:t xml:space="preserve">          type: string</w:t>
      </w:r>
    </w:p>
    <w:p w:rsidR="00CA0434" w:rsidRPr="007C1AFD" w:rsidRDefault="00CA0434" w:rsidP="00CA0434">
      <w:pPr>
        <w:pStyle w:val="PL"/>
      </w:pPr>
      <w:r w:rsidRPr="007C1AFD">
        <w:t xml:space="preserve">        duration:</w:t>
      </w:r>
    </w:p>
    <w:p w:rsidR="00CA0434" w:rsidRPr="007C1AFD" w:rsidRDefault="00CA0434" w:rsidP="00CA0434">
      <w:pPr>
        <w:pStyle w:val="PL"/>
      </w:pPr>
      <w:r w:rsidRPr="007C1AFD">
        <w:t xml:space="preserve">          $ref: 'TS29571_CommonData.yaml#/components/schemas/DateTime'</w:t>
      </w:r>
    </w:p>
    <w:p w:rsidR="00CA0434" w:rsidRPr="007C1AFD" w:rsidRDefault="00CA0434" w:rsidP="00CA0434">
      <w:pPr>
        <w:pStyle w:val="PL"/>
      </w:pPr>
      <w:r w:rsidRPr="007C1AFD">
        <w:t xml:space="preserve">        notifUri:</w:t>
      </w:r>
    </w:p>
    <w:p w:rsidR="00CA0434" w:rsidRPr="007C1AFD" w:rsidRDefault="00CA0434" w:rsidP="00CA0434">
      <w:pPr>
        <w:pStyle w:val="PL"/>
      </w:pPr>
      <w:r w:rsidRPr="007C1AFD">
        <w:t xml:space="preserve">          $ref: 'TS29571_CommonData.yaml#/components/schemas/</w:t>
      </w:r>
      <w:r w:rsidRPr="007C1AFD">
        <w:rPr>
          <w:lang w:eastAsia="zh-CN"/>
        </w:rPr>
        <w:t>Uri</w:t>
      </w:r>
      <w:r w:rsidRPr="007C1AFD">
        <w:t>'</w:t>
      </w:r>
    </w:p>
    <w:p w:rsidR="00CA0434" w:rsidRPr="007C1AFD" w:rsidRDefault="00CA0434" w:rsidP="00CA0434">
      <w:pPr>
        <w:pStyle w:val="PL"/>
      </w:pPr>
      <w:r w:rsidRPr="007C1AFD">
        <w:t xml:space="preserve">        reqTestNotif:</w:t>
      </w:r>
    </w:p>
    <w:p w:rsidR="00CA0434" w:rsidRPr="007C1AFD" w:rsidRDefault="00CA0434" w:rsidP="00CA0434">
      <w:pPr>
        <w:pStyle w:val="PL"/>
      </w:pPr>
      <w:r w:rsidRPr="007C1AFD">
        <w:t xml:space="preserve">          type: boolean</w:t>
      </w:r>
    </w:p>
    <w:p w:rsidR="00CA0434" w:rsidRPr="007C1AFD" w:rsidRDefault="00CA0434" w:rsidP="00CA0434">
      <w:pPr>
        <w:pStyle w:val="PL"/>
      </w:pPr>
      <w:r w:rsidRPr="007C1AFD">
        <w:t xml:space="preserve">        wsNotifCfg:</w:t>
      </w:r>
    </w:p>
    <w:p w:rsidR="00CA0434" w:rsidRPr="007C1AFD" w:rsidRDefault="00CA0434" w:rsidP="00CA0434">
      <w:pPr>
        <w:pStyle w:val="PL"/>
      </w:pPr>
      <w:r w:rsidRPr="007C1AFD">
        <w:t xml:space="preserve">          $ref: 'TS29122_CommonData.yaml#/components/schemas/WebsockNotifConfig'</w:t>
      </w:r>
    </w:p>
    <w:p w:rsidR="00CA0434" w:rsidRPr="007C1AFD" w:rsidRDefault="00CA0434" w:rsidP="00CA0434">
      <w:pPr>
        <w:pStyle w:val="PL"/>
      </w:pPr>
      <w:r w:rsidRPr="007C1AFD">
        <w:t xml:space="preserve">        suppFeat:</w:t>
      </w:r>
    </w:p>
    <w:p w:rsidR="00CA0434" w:rsidRPr="007C1AFD" w:rsidRDefault="00CA0434" w:rsidP="00CA0434">
      <w:pPr>
        <w:pStyle w:val="PL"/>
      </w:pPr>
      <w:r w:rsidRPr="007C1AFD">
        <w:t xml:space="preserve">          $ref: 'TS29571_CommonData.yaml#/components/schemas/SupportedFeatures'</w:t>
      </w:r>
    </w:p>
    <w:p w:rsidR="00CA0434" w:rsidRPr="007C1AFD" w:rsidRDefault="00CA0434" w:rsidP="00CA0434">
      <w:pPr>
        <w:pStyle w:val="PL"/>
        <w:rPr>
          <w:lang w:val="en-US" w:eastAsia="es-ES"/>
        </w:rPr>
      </w:pPr>
      <w:r w:rsidRPr="007C1AFD">
        <w:rPr>
          <w:lang w:val="en-US" w:eastAsia="es-ES"/>
        </w:rPr>
        <w:t xml:space="preserve">      required:</w:t>
      </w:r>
    </w:p>
    <w:p w:rsidR="00CA0434" w:rsidRPr="007C1AFD" w:rsidRDefault="00CA0434" w:rsidP="00CA0434">
      <w:pPr>
        <w:pStyle w:val="PL"/>
        <w:rPr>
          <w:lang w:val="en-US" w:eastAsia="es-ES"/>
        </w:rPr>
      </w:pPr>
      <w:r w:rsidRPr="007C1AFD">
        <w:rPr>
          <w:lang w:val="en-US" w:eastAsia="es-ES"/>
        </w:rPr>
        <w:t xml:space="preserve">        - valTgtUe</w:t>
      </w:r>
    </w:p>
    <w:p w:rsidR="00CA0434" w:rsidRDefault="00CA0434" w:rsidP="00CA0434">
      <w:pPr>
        <w:pStyle w:val="PL"/>
        <w:rPr>
          <w:lang w:val="en-US" w:eastAsia="es-ES"/>
        </w:rPr>
      </w:pPr>
      <w:r w:rsidRPr="007C1AFD">
        <w:rPr>
          <w:lang w:val="en-US" w:eastAsia="es-ES"/>
        </w:rPr>
        <w:t xml:space="preserve">        - notifUri</w:t>
      </w:r>
    </w:p>
    <w:p w:rsidR="00CA0434" w:rsidRPr="007C1AFD"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UserPlaneNotification:</w:t>
      </w:r>
    </w:p>
    <w:p w:rsidR="00CA0434" w:rsidRPr="007C1AFD" w:rsidRDefault="00CA0434" w:rsidP="00CA0434">
      <w:pPr>
        <w:pStyle w:val="PL"/>
        <w:rPr>
          <w:lang w:val="en-US" w:eastAsia="es-ES"/>
        </w:rPr>
      </w:pPr>
      <w:r w:rsidRPr="007C1AFD">
        <w:rPr>
          <w:rFonts w:eastAsia="SimSun"/>
        </w:rPr>
        <w:t xml:space="preserve">      description: Represents a notification on User Plane events.</w:t>
      </w:r>
    </w:p>
    <w:p w:rsidR="00CA0434" w:rsidRPr="007C1AFD" w:rsidRDefault="00CA0434" w:rsidP="00CA0434">
      <w:pPr>
        <w:pStyle w:val="PL"/>
        <w:rPr>
          <w:lang w:val="en-US" w:eastAsia="es-ES"/>
        </w:rPr>
      </w:pPr>
      <w:r w:rsidRPr="007C1AFD">
        <w:rPr>
          <w:lang w:val="en-US" w:eastAsia="es-ES"/>
        </w:rPr>
        <w:t xml:space="preserve">      type: object</w:t>
      </w:r>
    </w:p>
    <w:p w:rsidR="00CA0434" w:rsidRPr="007C1AFD" w:rsidRDefault="00CA0434" w:rsidP="00CA0434">
      <w:pPr>
        <w:pStyle w:val="PL"/>
        <w:rPr>
          <w:lang w:val="en-US" w:eastAsia="es-ES"/>
        </w:rPr>
      </w:pPr>
      <w:r w:rsidRPr="007C1AFD">
        <w:rPr>
          <w:lang w:val="en-US" w:eastAsia="es-ES"/>
        </w:rPr>
        <w:t xml:space="preserve">      properties:</w:t>
      </w:r>
    </w:p>
    <w:p w:rsidR="00CA0434" w:rsidRPr="007C1AFD" w:rsidRDefault="00CA0434" w:rsidP="00CA0434">
      <w:pPr>
        <w:pStyle w:val="PL"/>
        <w:rPr>
          <w:lang w:val="en-US" w:eastAsia="es-ES"/>
        </w:rPr>
      </w:pPr>
      <w:r w:rsidRPr="007C1AFD">
        <w:rPr>
          <w:lang w:val="en-US" w:eastAsia="es-ES"/>
        </w:rPr>
        <w:t xml:space="preserve">        notifId:</w:t>
      </w:r>
    </w:p>
    <w:p w:rsidR="00CA0434" w:rsidRPr="007C1AFD" w:rsidRDefault="00CA0434" w:rsidP="00CA0434">
      <w:pPr>
        <w:pStyle w:val="PL"/>
      </w:pPr>
      <w:r w:rsidRPr="007C1AFD">
        <w:t xml:space="preserve">          $ref: 'TS29571_CommonData.yaml#/components/schemas/</w:t>
      </w:r>
      <w:r w:rsidRPr="007C1AFD">
        <w:rPr>
          <w:lang w:eastAsia="zh-CN"/>
        </w:rPr>
        <w:t>Uri</w:t>
      </w:r>
      <w:r w:rsidRPr="007C1AFD">
        <w:t>'</w:t>
      </w:r>
    </w:p>
    <w:p w:rsidR="00CA0434" w:rsidRPr="007C1AFD" w:rsidRDefault="00CA0434" w:rsidP="00CA0434">
      <w:pPr>
        <w:pStyle w:val="PL"/>
        <w:rPr>
          <w:lang w:val="en-US" w:eastAsia="es-ES"/>
        </w:rPr>
      </w:pPr>
      <w:r w:rsidRPr="007C1AFD">
        <w:rPr>
          <w:lang w:val="en-US" w:eastAsia="es-ES"/>
        </w:rPr>
        <w:t xml:space="preserve">        eventNotifs:</w:t>
      </w:r>
    </w:p>
    <w:p w:rsidR="00CA0434" w:rsidRPr="007C1AFD" w:rsidRDefault="00CA0434" w:rsidP="00CA0434">
      <w:pPr>
        <w:pStyle w:val="PL"/>
        <w:rPr>
          <w:lang w:val="en-US" w:eastAsia="es-ES"/>
        </w:rPr>
      </w:pPr>
      <w:r w:rsidRPr="007C1AFD">
        <w:rPr>
          <w:lang w:val="en-US" w:eastAsia="es-ES"/>
        </w:rPr>
        <w:t xml:space="preserve">          type: array</w:t>
      </w:r>
    </w:p>
    <w:p w:rsidR="00CA0434" w:rsidRPr="007C1AFD" w:rsidRDefault="00CA0434" w:rsidP="00CA0434">
      <w:pPr>
        <w:pStyle w:val="PL"/>
        <w:rPr>
          <w:lang w:val="en-US" w:eastAsia="es-ES"/>
        </w:rPr>
      </w:pPr>
      <w:r w:rsidRPr="007C1AFD">
        <w:rPr>
          <w:lang w:val="en-US" w:eastAsia="es-ES"/>
        </w:rPr>
        <w:t xml:space="preserve">          items:</w:t>
      </w:r>
    </w:p>
    <w:p w:rsidR="00CA0434" w:rsidRPr="007C1AFD" w:rsidRDefault="00CA0434" w:rsidP="00CA0434">
      <w:pPr>
        <w:pStyle w:val="PL"/>
        <w:rPr>
          <w:lang w:val="en-US" w:eastAsia="es-ES"/>
        </w:rPr>
      </w:pPr>
      <w:r w:rsidRPr="007C1AFD">
        <w:rPr>
          <w:lang w:val="en-US" w:eastAsia="es-ES"/>
        </w:rPr>
        <w:t xml:space="preserve">            $ref: '#/components/schemas/NrmEventNotification'</w:t>
      </w:r>
    </w:p>
    <w:p w:rsidR="00CA0434" w:rsidRPr="007C1AFD" w:rsidRDefault="00CA0434" w:rsidP="00CA0434">
      <w:pPr>
        <w:pStyle w:val="PL"/>
        <w:rPr>
          <w:lang w:val="en-US" w:eastAsia="es-ES"/>
        </w:rPr>
      </w:pPr>
      <w:r w:rsidRPr="007C1AFD">
        <w:rPr>
          <w:lang w:val="en-US" w:eastAsia="es-ES"/>
        </w:rPr>
        <w:t xml:space="preserve">          minItems: 1</w:t>
      </w:r>
    </w:p>
    <w:p w:rsidR="00CA0434" w:rsidRPr="007C1AFD" w:rsidRDefault="00CA0434" w:rsidP="00CA0434">
      <w:pPr>
        <w:pStyle w:val="PL"/>
        <w:rPr>
          <w:lang w:val="en-US" w:eastAsia="es-ES"/>
        </w:rPr>
      </w:pPr>
      <w:r w:rsidRPr="007C1AFD">
        <w:rPr>
          <w:lang w:val="en-US" w:eastAsia="es-ES"/>
        </w:rPr>
        <w:t xml:space="preserve">      required:</w:t>
      </w:r>
    </w:p>
    <w:p w:rsidR="00CA0434" w:rsidRPr="007C1AFD" w:rsidRDefault="00CA0434" w:rsidP="00CA0434">
      <w:pPr>
        <w:pStyle w:val="PL"/>
        <w:rPr>
          <w:lang w:val="en-US" w:eastAsia="es-ES"/>
        </w:rPr>
      </w:pPr>
      <w:r w:rsidRPr="007C1AFD">
        <w:rPr>
          <w:lang w:val="en-US" w:eastAsia="es-ES"/>
        </w:rPr>
        <w:t xml:space="preserve">        - notifId</w:t>
      </w:r>
    </w:p>
    <w:p w:rsidR="00CA0434" w:rsidRDefault="00CA0434" w:rsidP="00CA0434">
      <w:pPr>
        <w:pStyle w:val="PL"/>
        <w:rPr>
          <w:lang w:val="en-US" w:eastAsia="es-ES"/>
        </w:rPr>
      </w:pPr>
      <w:r w:rsidRPr="007C1AFD">
        <w:rPr>
          <w:lang w:val="en-US" w:eastAsia="es-ES"/>
        </w:rPr>
        <w:t xml:space="preserve">        - eventNotifs</w:t>
      </w:r>
    </w:p>
    <w:p w:rsidR="00CA0434" w:rsidRPr="007C1AFD"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NrmEventNotification:</w:t>
      </w:r>
    </w:p>
    <w:p w:rsidR="00CA0434" w:rsidRPr="007C1AFD" w:rsidRDefault="00CA0434" w:rsidP="00CA0434">
      <w:pPr>
        <w:pStyle w:val="PL"/>
        <w:rPr>
          <w:lang w:val="en-US" w:eastAsia="es-ES"/>
        </w:rPr>
      </w:pPr>
      <w:r w:rsidRPr="007C1AFD">
        <w:rPr>
          <w:rFonts w:eastAsia="SimSun"/>
        </w:rPr>
        <w:t xml:space="preserve">      description: Represents a notification on an individual User Plane event.</w:t>
      </w:r>
    </w:p>
    <w:p w:rsidR="00CA0434" w:rsidRPr="007C1AFD" w:rsidRDefault="00CA0434" w:rsidP="00CA0434">
      <w:pPr>
        <w:pStyle w:val="PL"/>
        <w:rPr>
          <w:lang w:val="en-US" w:eastAsia="es-ES"/>
        </w:rPr>
      </w:pPr>
      <w:r w:rsidRPr="007C1AFD">
        <w:rPr>
          <w:lang w:val="en-US" w:eastAsia="es-ES"/>
        </w:rPr>
        <w:t xml:space="preserve">      type: object</w:t>
      </w:r>
    </w:p>
    <w:p w:rsidR="00CA0434" w:rsidRPr="007C1AFD" w:rsidRDefault="00CA0434" w:rsidP="00CA0434">
      <w:pPr>
        <w:pStyle w:val="PL"/>
        <w:rPr>
          <w:lang w:val="en-US" w:eastAsia="es-ES"/>
        </w:rPr>
      </w:pPr>
      <w:r w:rsidRPr="007C1AFD">
        <w:rPr>
          <w:lang w:val="en-US" w:eastAsia="es-ES"/>
        </w:rPr>
        <w:t xml:space="preserve">      properties:</w:t>
      </w:r>
    </w:p>
    <w:p w:rsidR="00CA0434" w:rsidRPr="007C1AFD" w:rsidRDefault="00CA0434" w:rsidP="00CA0434">
      <w:pPr>
        <w:pStyle w:val="PL"/>
        <w:rPr>
          <w:lang w:val="en-US" w:eastAsia="es-ES"/>
        </w:rPr>
      </w:pPr>
      <w:r w:rsidRPr="007C1AFD">
        <w:rPr>
          <w:lang w:val="en-US" w:eastAsia="es-ES"/>
        </w:rPr>
        <w:t xml:space="preserve">        event:</w:t>
      </w:r>
    </w:p>
    <w:p w:rsidR="00CA0434" w:rsidRPr="007C1AFD" w:rsidRDefault="00CA0434" w:rsidP="00CA0434">
      <w:pPr>
        <w:pStyle w:val="PL"/>
        <w:rPr>
          <w:lang w:val="en-US" w:eastAsia="es-ES"/>
        </w:rPr>
      </w:pPr>
      <w:r w:rsidRPr="007C1AFD">
        <w:rPr>
          <w:lang w:val="en-US" w:eastAsia="es-ES"/>
        </w:rPr>
        <w:t xml:space="preserve">          $ref: '#/components/schemas/Nrm</w:t>
      </w:r>
      <w:r w:rsidRPr="007C1AFD">
        <w:t>Event</w:t>
      </w:r>
      <w:r w:rsidRPr="007C1AFD">
        <w:rPr>
          <w:lang w:val="en-US" w:eastAsia="es-ES"/>
        </w:rPr>
        <w:t>'</w:t>
      </w:r>
    </w:p>
    <w:p w:rsidR="00CA0434" w:rsidRPr="007C1AFD" w:rsidRDefault="00CA0434" w:rsidP="00CA0434">
      <w:pPr>
        <w:pStyle w:val="PL"/>
        <w:rPr>
          <w:lang w:val="en-US" w:eastAsia="es-ES"/>
        </w:rPr>
      </w:pPr>
      <w:r w:rsidRPr="007C1AFD">
        <w:rPr>
          <w:lang w:val="en-US" w:eastAsia="es-ES"/>
        </w:rPr>
        <w:t xml:space="preserve">        ts:</w:t>
      </w:r>
    </w:p>
    <w:p w:rsidR="00CA0434" w:rsidRPr="007C1AFD" w:rsidRDefault="00CA0434" w:rsidP="00CA0434">
      <w:pPr>
        <w:pStyle w:val="PL"/>
        <w:rPr>
          <w:lang w:val="en-US" w:eastAsia="es-ES"/>
        </w:rPr>
      </w:pPr>
      <w:r w:rsidRPr="007C1AFD">
        <w:t xml:space="preserve">          $ref: 'TS29571_CommonData.yaml#/components/schemas/DateTime'</w:t>
      </w:r>
    </w:p>
    <w:p w:rsidR="00CA0434" w:rsidRPr="007C1AFD" w:rsidRDefault="00CA0434" w:rsidP="00CA0434">
      <w:pPr>
        <w:pStyle w:val="PL"/>
        <w:rPr>
          <w:lang w:val="en-US" w:eastAsia="es-ES"/>
        </w:rPr>
      </w:pPr>
      <w:r w:rsidRPr="007C1AFD">
        <w:rPr>
          <w:lang w:val="en-US" w:eastAsia="es-ES"/>
        </w:rPr>
        <w:t xml:space="preserve">        deliveryMode:</w:t>
      </w:r>
    </w:p>
    <w:p w:rsidR="00CA0434" w:rsidRPr="007C1AFD" w:rsidRDefault="00CA0434" w:rsidP="00CA0434">
      <w:pPr>
        <w:pStyle w:val="PL"/>
        <w:rPr>
          <w:lang w:val="en-US" w:eastAsia="es-ES"/>
        </w:rPr>
      </w:pPr>
      <w:r w:rsidRPr="007C1AFD">
        <w:rPr>
          <w:lang w:val="en-US" w:eastAsia="es-ES"/>
        </w:rPr>
        <w:t xml:space="preserve">          $ref: '#/components/schemas/DeliveryMode'</w:t>
      </w:r>
    </w:p>
    <w:p w:rsidR="00CA0434" w:rsidRPr="007C1AFD" w:rsidRDefault="00CA0434" w:rsidP="00CA0434">
      <w:pPr>
        <w:pStyle w:val="PL"/>
        <w:rPr>
          <w:lang w:val="en-US" w:eastAsia="es-ES"/>
        </w:rPr>
      </w:pPr>
      <w:r w:rsidRPr="007C1AFD">
        <w:rPr>
          <w:lang w:val="en-US" w:eastAsia="es-ES"/>
        </w:rPr>
        <w:t xml:space="preserve">        streamIds:</w:t>
      </w:r>
    </w:p>
    <w:p w:rsidR="00CA0434" w:rsidRPr="007C1AFD" w:rsidRDefault="00CA0434" w:rsidP="00CA0434">
      <w:pPr>
        <w:pStyle w:val="PL"/>
        <w:rPr>
          <w:lang w:val="en-US" w:eastAsia="es-ES"/>
        </w:rPr>
      </w:pPr>
      <w:r w:rsidRPr="007C1AFD">
        <w:rPr>
          <w:lang w:val="en-US" w:eastAsia="es-ES"/>
        </w:rPr>
        <w:t xml:space="preserve">          type: array</w:t>
      </w:r>
    </w:p>
    <w:p w:rsidR="00CA0434" w:rsidRPr="007C1AFD" w:rsidRDefault="00CA0434" w:rsidP="00CA0434">
      <w:pPr>
        <w:pStyle w:val="PL"/>
        <w:rPr>
          <w:lang w:val="en-US" w:eastAsia="es-ES"/>
        </w:rPr>
      </w:pPr>
      <w:r w:rsidRPr="007C1AFD">
        <w:rPr>
          <w:lang w:val="en-US" w:eastAsia="es-ES"/>
        </w:rPr>
        <w:t xml:space="preserve">          items:</w:t>
      </w:r>
    </w:p>
    <w:p w:rsidR="00CA0434" w:rsidRPr="007C1AFD" w:rsidRDefault="00CA0434" w:rsidP="00CA0434">
      <w:pPr>
        <w:pStyle w:val="PL"/>
        <w:rPr>
          <w:lang w:val="en-US" w:eastAsia="es-ES"/>
        </w:rPr>
      </w:pPr>
      <w:r w:rsidRPr="007C1AFD">
        <w:rPr>
          <w:lang w:val="en-US" w:eastAsia="es-ES"/>
        </w:rPr>
        <w:t xml:space="preserve">            type: string</w:t>
      </w:r>
    </w:p>
    <w:p w:rsidR="00CA0434" w:rsidRPr="007C1AFD" w:rsidRDefault="00CA0434" w:rsidP="00CA0434">
      <w:pPr>
        <w:pStyle w:val="PL"/>
        <w:rPr>
          <w:lang w:val="en-US" w:eastAsia="es-ES"/>
        </w:rPr>
      </w:pPr>
      <w:r w:rsidRPr="007C1AFD">
        <w:rPr>
          <w:lang w:val="en-US" w:eastAsia="es-ES"/>
        </w:rPr>
        <w:t xml:space="preserve">          minItems: 1</w:t>
      </w:r>
    </w:p>
    <w:p w:rsidR="00CA0434" w:rsidRPr="007C1AFD" w:rsidRDefault="00CA0434" w:rsidP="00CA0434">
      <w:pPr>
        <w:pStyle w:val="PL"/>
        <w:rPr>
          <w:lang w:val="en-US" w:eastAsia="es-ES"/>
        </w:rPr>
      </w:pPr>
      <w:r w:rsidRPr="007C1AFD">
        <w:rPr>
          <w:lang w:val="en-US" w:eastAsia="es-ES"/>
        </w:rPr>
        <w:t xml:space="preserve">      required:</w:t>
      </w:r>
    </w:p>
    <w:p w:rsidR="00CA0434" w:rsidRPr="007C1AFD" w:rsidRDefault="00CA0434" w:rsidP="00CA0434">
      <w:pPr>
        <w:pStyle w:val="PL"/>
        <w:rPr>
          <w:lang w:val="en-US" w:eastAsia="es-ES"/>
        </w:rPr>
      </w:pPr>
      <w:r w:rsidRPr="007C1AFD">
        <w:rPr>
          <w:lang w:val="en-US" w:eastAsia="es-ES"/>
        </w:rPr>
        <w:t xml:space="preserve">        - event</w:t>
      </w:r>
    </w:p>
    <w:p w:rsidR="00CA0434" w:rsidRDefault="00CA0434" w:rsidP="00CA0434">
      <w:pPr>
        <w:pStyle w:val="PL"/>
        <w:rPr>
          <w:lang w:val="en-US" w:eastAsia="es-ES"/>
        </w:rPr>
      </w:pPr>
      <w:r w:rsidRPr="007C1AFD">
        <w:rPr>
          <w:lang w:val="en-US" w:eastAsia="es-ES"/>
        </w:rPr>
        <w:t xml:space="preserve">        - ts</w:t>
      </w:r>
    </w:p>
    <w:p w:rsidR="00CA0434" w:rsidRPr="007C1AFD"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TscStreamAvailability:</w:t>
      </w:r>
    </w:p>
    <w:p w:rsidR="00CA0434" w:rsidRPr="007C1AFD" w:rsidRDefault="00CA0434" w:rsidP="00CA0434">
      <w:pPr>
        <w:pStyle w:val="PL"/>
        <w:rPr>
          <w:lang w:val="en-US" w:eastAsia="es-ES"/>
        </w:rPr>
      </w:pPr>
      <w:r w:rsidRPr="007C1AFD">
        <w:rPr>
          <w:lang w:val="en-US" w:eastAsia="es-ES"/>
        </w:rPr>
        <w:t xml:space="preserve">      description: &gt;</w:t>
      </w:r>
    </w:p>
    <w:p w:rsidR="00CA0434" w:rsidRPr="007C1AFD" w:rsidRDefault="00CA0434" w:rsidP="00CA0434">
      <w:pPr>
        <w:pStyle w:val="PL"/>
        <w:rPr>
          <w:lang w:val="en-US" w:eastAsia="es-ES"/>
        </w:rPr>
      </w:pPr>
      <w:r w:rsidRPr="007C1AFD">
        <w:rPr>
          <w:lang w:val="en-US" w:eastAsia="es-ES"/>
        </w:rPr>
        <w:t xml:space="preserve">        TSC stream availability information includes the stream specification and list of traffic </w:t>
      </w:r>
    </w:p>
    <w:p w:rsidR="00CA0434" w:rsidRPr="007C1AFD" w:rsidRDefault="00CA0434" w:rsidP="00CA0434">
      <w:pPr>
        <w:pStyle w:val="PL"/>
        <w:rPr>
          <w:lang w:val="en-US" w:eastAsia="es-ES"/>
        </w:rPr>
      </w:pPr>
      <w:r w:rsidRPr="007C1AFD">
        <w:rPr>
          <w:lang w:val="en-US" w:eastAsia="es-ES"/>
        </w:rPr>
        <w:t xml:space="preserve">        specifications. This response shall include stream specification matching one of the query </w:t>
      </w:r>
    </w:p>
    <w:p w:rsidR="00CA0434" w:rsidRPr="007C1AFD" w:rsidRDefault="00CA0434" w:rsidP="00CA0434">
      <w:pPr>
        <w:pStyle w:val="PL"/>
        <w:rPr>
          <w:lang w:val="en-US" w:eastAsia="es-ES"/>
        </w:rPr>
      </w:pPr>
      <w:r w:rsidRPr="007C1AFD">
        <w:rPr>
          <w:lang w:val="en-US" w:eastAsia="es-ES"/>
        </w:rPr>
        <w:t xml:space="preserve">        parameters provided in the request.</w:t>
      </w:r>
    </w:p>
    <w:p w:rsidR="00CA0434" w:rsidRPr="007C1AFD" w:rsidRDefault="00CA0434" w:rsidP="00CA0434">
      <w:pPr>
        <w:pStyle w:val="PL"/>
        <w:rPr>
          <w:lang w:val="en-US" w:eastAsia="es-ES"/>
        </w:rPr>
      </w:pPr>
      <w:r w:rsidRPr="007C1AFD">
        <w:rPr>
          <w:lang w:val="en-US" w:eastAsia="es-ES"/>
        </w:rPr>
        <w:t xml:space="preserve">      type: object</w:t>
      </w:r>
    </w:p>
    <w:p w:rsidR="00CA0434" w:rsidRPr="007C1AFD" w:rsidRDefault="00CA0434" w:rsidP="00CA0434">
      <w:pPr>
        <w:pStyle w:val="PL"/>
        <w:rPr>
          <w:lang w:val="en-US" w:eastAsia="es-ES"/>
        </w:rPr>
      </w:pPr>
      <w:r w:rsidRPr="007C1AFD">
        <w:rPr>
          <w:lang w:val="en-US" w:eastAsia="es-ES"/>
        </w:rPr>
        <w:t xml:space="preserve">      properties:</w:t>
      </w:r>
    </w:p>
    <w:p w:rsidR="00CA0434" w:rsidRPr="007C1AFD" w:rsidRDefault="00CA0434" w:rsidP="00CA0434">
      <w:pPr>
        <w:pStyle w:val="PL"/>
        <w:rPr>
          <w:lang w:val="en-US" w:eastAsia="es-ES"/>
        </w:rPr>
      </w:pPr>
      <w:r w:rsidRPr="007C1AFD">
        <w:rPr>
          <w:lang w:val="en-US" w:eastAsia="es-ES"/>
        </w:rPr>
        <w:t xml:space="preserve">        streamSpec:</w:t>
      </w:r>
    </w:p>
    <w:p w:rsidR="00CA0434" w:rsidRPr="007C1AFD" w:rsidRDefault="00CA0434" w:rsidP="00CA0434">
      <w:pPr>
        <w:pStyle w:val="PL"/>
        <w:rPr>
          <w:lang w:val="en-US" w:eastAsia="es-ES"/>
        </w:rPr>
      </w:pPr>
      <w:r w:rsidRPr="007C1AFD">
        <w:rPr>
          <w:lang w:val="en-US" w:eastAsia="es-ES"/>
        </w:rPr>
        <w:t xml:space="preserve">          $ref: '#/components/schemas/StreamSpecification'</w:t>
      </w:r>
    </w:p>
    <w:p w:rsidR="00CA0434" w:rsidRPr="007C1AFD" w:rsidRDefault="00CA0434" w:rsidP="00CA0434">
      <w:pPr>
        <w:pStyle w:val="PL"/>
        <w:rPr>
          <w:lang w:val="en-US" w:eastAsia="es-ES"/>
        </w:rPr>
      </w:pPr>
      <w:r w:rsidRPr="007C1AFD">
        <w:rPr>
          <w:lang w:val="en-US" w:eastAsia="es-ES"/>
        </w:rPr>
        <w:t xml:space="preserve">        trafficSpecs:</w:t>
      </w:r>
    </w:p>
    <w:p w:rsidR="00CA0434" w:rsidRPr="007C1AFD" w:rsidRDefault="00CA0434" w:rsidP="00CA0434">
      <w:pPr>
        <w:pStyle w:val="PL"/>
        <w:rPr>
          <w:lang w:val="en-US" w:eastAsia="es-ES"/>
        </w:rPr>
      </w:pPr>
      <w:r w:rsidRPr="007C1AFD">
        <w:rPr>
          <w:lang w:val="en-US" w:eastAsia="es-ES"/>
        </w:rPr>
        <w:t xml:space="preserve">          type: array</w:t>
      </w:r>
    </w:p>
    <w:p w:rsidR="00CA0434" w:rsidRPr="007C1AFD" w:rsidRDefault="00CA0434" w:rsidP="00CA0434">
      <w:pPr>
        <w:pStyle w:val="PL"/>
        <w:rPr>
          <w:lang w:val="en-US" w:eastAsia="es-ES"/>
        </w:rPr>
      </w:pPr>
      <w:r w:rsidRPr="007C1AFD">
        <w:rPr>
          <w:lang w:val="en-US" w:eastAsia="es-ES"/>
        </w:rPr>
        <w:t xml:space="preserve">          items:</w:t>
      </w:r>
    </w:p>
    <w:p w:rsidR="00CA0434" w:rsidRPr="007C1AFD" w:rsidRDefault="00CA0434" w:rsidP="00CA0434">
      <w:pPr>
        <w:pStyle w:val="PL"/>
        <w:rPr>
          <w:lang w:val="en-US" w:eastAsia="es-ES"/>
        </w:rPr>
      </w:pPr>
      <w:r w:rsidRPr="007C1AFD">
        <w:rPr>
          <w:lang w:val="en-US" w:eastAsia="es-ES"/>
        </w:rPr>
        <w:t xml:space="preserve">            $ref: '#/components/schemas/TrafficSpecification'</w:t>
      </w:r>
    </w:p>
    <w:p w:rsidR="00CA0434" w:rsidRPr="007C1AFD" w:rsidRDefault="00CA0434" w:rsidP="00CA0434">
      <w:pPr>
        <w:pStyle w:val="PL"/>
        <w:rPr>
          <w:lang w:val="en-US" w:eastAsia="es-ES"/>
        </w:rPr>
      </w:pPr>
      <w:r w:rsidRPr="007C1AFD">
        <w:rPr>
          <w:lang w:val="en-US" w:eastAsia="es-ES"/>
        </w:rPr>
        <w:t xml:space="preserve">          minItems: 1</w:t>
      </w:r>
    </w:p>
    <w:p w:rsidR="00CA0434" w:rsidRPr="007C1AFD" w:rsidRDefault="00CA0434" w:rsidP="00CA0434">
      <w:pPr>
        <w:pStyle w:val="PL"/>
        <w:rPr>
          <w:lang w:val="en-US" w:eastAsia="es-ES"/>
        </w:rPr>
      </w:pPr>
      <w:r w:rsidRPr="007C1AFD">
        <w:rPr>
          <w:lang w:val="en-US" w:eastAsia="es-ES"/>
        </w:rPr>
        <w:t xml:space="preserve">      required:</w:t>
      </w:r>
    </w:p>
    <w:p w:rsidR="00CA0434" w:rsidRPr="007C1AFD" w:rsidRDefault="00CA0434" w:rsidP="00CA0434">
      <w:pPr>
        <w:pStyle w:val="PL"/>
        <w:rPr>
          <w:lang w:val="en-US" w:eastAsia="es-ES"/>
        </w:rPr>
      </w:pPr>
      <w:r w:rsidRPr="007C1AFD">
        <w:rPr>
          <w:lang w:val="en-US" w:eastAsia="es-ES"/>
        </w:rPr>
        <w:t xml:space="preserve">        - streamSpec</w:t>
      </w:r>
    </w:p>
    <w:p w:rsidR="00CA0434" w:rsidRDefault="00CA0434" w:rsidP="00CA0434">
      <w:pPr>
        <w:pStyle w:val="PL"/>
        <w:rPr>
          <w:lang w:val="en-US" w:eastAsia="es-ES"/>
        </w:rPr>
      </w:pPr>
      <w:r w:rsidRPr="007C1AFD">
        <w:rPr>
          <w:lang w:val="en-US" w:eastAsia="es-ES"/>
        </w:rPr>
        <w:t xml:space="preserve">        - trafficSpecs</w:t>
      </w:r>
    </w:p>
    <w:p w:rsidR="00CA0434" w:rsidRPr="007C1AFD"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StreamSpecification:</w:t>
      </w:r>
    </w:p>
    <w:p w:rsidR="00CA0434" w:rsidRPr="007C1AFD" w:rsidRDefault="00CA0434" w:rsidP="00CA0434">
      <w:pPr>
        <w:pStyle w:val="PL"/>
        <w:rPr>
          <w:lang w:val="en-US" w:eastAsia="es-ES"/>
        </w:rPr>
      </w:pPr>
      <w:bookmarkStart w:id="8127" w:name="_Hlk96697509"/>
      <w:r w:rsidRPr="007C1AFD">
        <w:rPr>
          <w:lang w:val="en-US" w:eastAsia="es-ES"/>
        </w:rPr>
        <w:t xml:space="preserve">      description: &gt;</w:t>
      </w:r>
    </w:p>
    <w:p w:rsidR="00CA0434" w:rsidRPr="007C1AFD" w:rsidRDefault="00CA0434" w:rsidP="00CA0434">
      <w:pPr>
        <w:pStyle w:val="PL"/>
        <w:rPr>
          <w:lang w:val="en-US" w:eastAsia="es-ES"/>
        </w:rPr>
      </w:pPr>
      <w:r w:rsidRPr="007C1AFD">
        <w:rPr>
          <w:lang w:val="en-US" w:eastAsia="es-ES"/>
        </w:rPr>
        <w:t xml:space="preserve">        Stream specification includes MAC addresses of the source and destination DS-TT ports.</w:t>
      </w:r>
    </w:p>
    <w:bookmarkEnd w:id="8127"/>
    <w:p w:rsidR="00CA0434" w:rsidRPr="007C1AFD" w:rsidRDefault="00CA0434" w:rsidP="00CA0434">
      <w:pPr>
        <w:pStyle w:val="PL"/>
        <w:rPr>
          <w:lang w:val="en-US" w:eastAsia="es-ES"/>
        </w:rPr>
      </w:pPr>
      <w:r w:rsidRPr="007C1AFD">
        <w:rPr>
          <w:lang w:val="en-US" w:eastAsia="es-ES"/>
        </w:rPr>
        <w:t xml:space="preserve">      type: object</w:t>
      </w:r>
    </w:p>
    <w:p w:rsidR="00CA0434" w:rsidRPr="007C1AFD" w:rsidRDefault="00CA0434" w:rsidP="00CA0434">
      <w:pPr>
        <w:pStyle w:val="PL"/>
        <w:rPr>
          <w:lang w:val="en-US" w:eastAsia="es-ES"/>
        </w:rPr>
      </w:pPr>
      <w:r w:rsidRPr="007C1AFD">
        <w:rPr>
          <w:lang w:val="en-US" w:eastAsia="es-ES"/>
        </w:rPr>
        <w:t xml:space="preserve">      properties:</w:t>
      </w:r>
    </w:p>
    <w:p w:rsidR="00CA0434" w:rsidRPr="007C1AFD" w:rsidRDefault="00CA0434" w:rsidP="00CA0434">
      <w:pPr>
        <w:pStyle w:val="PL"/>
        <w:rPr>
          <w:lang w:val="en-US" w:eastAsia="es-ES"/>
        </w:rPr>
      </w:pPr>
      <w:r w:rsidRPr="007C1AFD">
        <w:rPr>
          <w:lang w:val="en-US" w:eastAsia="es-ES"/>
        </w:rPr>
        <w:t xml:space="preserve">        srcMacAddr:</w:t>
      </w:r>
    </w:p>
    <w:p w:rsidR="00CA0434" w:rsidRPr="007C1AFD" w:rsidRDefault="00CA0434" w:rsidP="00CA0434">
      <w:pPr>
        <w:pStyle w:val="PL"/>
        <w:rPr>
          <w:lang w:val="en-US" w:eastAsia="es-ES"/>
        </w:rPr>
      </w:pPr>
      <w:r w:rsidRPr="007C1AFD">
        <w:rPr>
          <w:lang w:val="en-US" w:eastAsia="es-ES"/>
        </w:rPr>
        <w:t xml:space="preserve">          $ref: 'TS29571_CommonData.yaml#/components/schemas/MacAddr48'</w:t>
      </w:r>
    </w:p>
    <w:p w:rsidR="00CA0434" w:rsidRPr="007C1AFD" w:rsidRDefault="00CA0434" w:rsidP="00CA0434">
      <w:pPr>
        <w:pStyle w:val="PL"/>
        <w:rPr>
          <w:lang w:val="en-US" w:eastAsia="es-ES"/>
        </w:rPr>
      </w:pPr>
      <w:r w:rsidRPr="007C1AFD">
        <w:rPr>
          <w:lang w:val="en-US" w:eastAsia="es-ES"/>
        </w:rPr>
        <w:t xml:space="preserve">        dstMacAddr:</w:t>
      </w:r>
    </w:p>
    <w:p w:rsidR="00CA0434" w:rsidRPr="007C1AFD" w:rsidRDefault="00CA0434" w:rsidP="00CA0434">
      <w:pPr>
        <w:pStyle w:val="PL"/>
        <w:rPr>
          <w:lang w:val="en-US" w:eastAsia="es-ES"/>
        </w:rPr>
      </w:pPr>
      <w:r w:rsidRPr="007C1AFD">
        <w:rPr>
          <w:lang w:val="en-US" w:eastAsia="es-ES"/>
        </w:rPr>
        <w:t xml:space="preserve">          $ref: 'TS29571_CommonData.yaml#/components/schemas/MacAddr48'</w:t>
      </w:r>
    </w:p>
    <w:p w:rsidR="00CA0434" w:rsidRPr="007C1AFD" w:rsidRDefault="00CA0434" w:rsidP="00CA0434">
      <w:pPr>
        <w:pStyle w:val="PL"/>
        <w:rPr>
          <w:lang w:val="en-US" w:eastAsia="es-ES"/>
        </w:rPr>
      </w:pPr>
      <w:r w:rsidRPr="007C1AFD">
        <w:rPr>
          <w:lang w:val="en-US" w:eastAsia="es-ES"/>
        </w:rPr>
        <w:t xml:space="preserve">      required:</w:t>
      </w:r>
    </w:p>
    <w:p w:rsidR="00CA0434" w:rsidRPr="007C1AFD" w:rsidRDefault="00CA0434" w:rsidP="00CA0434">
      <w:pPr>
        <w:pStyle w:val="PL"/>
        <w:rPr>
          <w:lang w:val="en-US" w:eastAsia="es-ES"/>
        </w:rPr>
      </w:pPr>
      <w:r w:rsidRPr="007C1AFD">
        <w:rPr>
          <w:lang w:val="en-US" w:eastAsia="es-ES"/>
        </w:rPr>
        <w:t xml:space="preserve">        - srcMacAddr</w:t>
      </w:r>
    </w:p>
    <w:p w:rsidR="00CA0434" w:rsidRDefault="00CA0434" w:rsidP="00CA0434">
      <w:pPr>
        <w:pStyle w:val="PL"/>
        <w:rPr>
          <w:lang w:val="en-US" w:eastAsia="es-ES"/>
        </w:rPr>
      </w:pPr>
      <w:r w:rsidRPr="007C1AFD">
        <w:rPr>
          <w:lang w:val="en-US" w:eastAsia="es-ES"/>
        </w:rPr>
        <w:t xml:space="preserve">        - dstMacAddr</w:t>
      </w:r>
    </w:p>
    <w:p w:rsidR="00CA0434" w:rsidRPr="007C1AFD"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TrafficSpecification:</w:t>
      </w:r>
    </w:p>
    <w:p w:rsidR="00CA0434" w:rsidRPr="007C1AFD" w:rsidRDefault="00CA0434" w:rsidP="00CA0434">
      <w:pPr>
        <w:pStyle w:val="PL"/>
        <w:rPr>
          <w:lang w:val="en-US" w:eastAsia="es-ES"/>
        </w:rPr>
      </w:pPr>
      <w:r w:rsidRPr="007C1AFD">
        <w:rPr>
          <w:lang w:val="en-US" w:eastAsia="es-ES"/>
        </w:rPr>
        <w:t xml:space="preserve">      description: &gt;</w:t>
      </w:r>
    </w:p>
    <w:p w:rsidR="00CA0434" w:rsidRPr="007C1AFD" w:rsidRDefault="00CA0434" w:rsidP="00CA0434">
      <w:pPr>
        <w:pStyle w:val="PL"/>
        <w:rPr>
          <w:lang w:val="en-US" w:eastAsia="es-ES"/>
        </w:rPr>
      </w:pPr>
      <w:r w:rsidRPr="007C1AFD">
        <w:rPr>
          <w:lang w:val="en-US" w:eastAsia="es-ES"/>
        </w:rPr>
        <w:t xml:space="preserve">        The traffic classe supported by the DS-TTs and available end-to-end maximum latency value.</w:t>
      </w:r>
    </w:p>
    <w:p w:rsidR="00CA0434" w:rsidRPr="007C1AFD" w:rsidRDefault="00CA0434" w:rsidP="00CA0434">
      <w:pPr>
        <w:pStyle w:val="PL"/>
        <w:rPr>
          <w:lang w:val="en-US" w:eastAsia="es-ES"/>
        </w:rPr>
      </w:pPr>
      <w:r w:rsidRPr="007C1AFD">
        <w:rPr>
          <w:lang w:val="en-US" w:eastAsia="es-ES"/>
        </w:rPr>
        <w:t xml:space="preserve">      type: object</w:t>
      </w:r>
    </w:p>
    <w:p w:rsidR="00CA0434" w:rsidRPr="007C1AFD" w:rsidRDefault="00CA0434" w:rsidP="00CA0434">
      <w:pPr>
        <w:pStyle w:val="PL"/>
        <w:rPr>
          <w:lang w:val="en-US" w:eastAsia="es-ES"/>
        </w:rPr>
      </w:pPr>
      <w:r w:rsidRPr="007C1AFD">
        <w:rPr>
          <w:lang w:val="en-US" w:eastAsia="es-ES"/>
        </w:rPr>
        <w:t xml:space="preserve">      properties:</w:t>
      </w:r>
    </w:p>
    <w:p w:rsidR="00CA0434" w:rsidRPr="007C1AFD" w:rsidRDefault="00CA0434" w:rsidP="00CA0434">
      <w:pPr>
        <w:pStyle w:val="PL"/>
        <w:rPr>
          <w:lang w:val="en-US" w:eastAsia="es-ES"/>
        </w:rPr>
      </w:pPr>
      <w:r w:rsidRPr="007C1AFD">
        <w:rPr>
          <w:lang w:val="en-US" w:eastAsia="es-ES"/>
        </w:rPr>
        <w:t xml:space="preserve">        trafficClass:</w:t>
      </w:r>
    </w:p>
    <w:p w:rsidR="00CA0434" w:rsidRPr="007C1AFD" w:rsidRDefault="00CA0434" w:rsidP="00CA0434">
      <w:pPr>
        <w:pStyle w:val="PL"/>
        <w:rPr>
          <w:lang w:val="en-US" w:eastAsia="es-ES"/>
        </w:rPr>
      </w:pPr>
      <w:r w:rsidRPr="007C1AFD">
        <w:rPr>
          <w:lang w:val="en-US" w:eastAsia="es-ES"/>
        </w:rPr>
        <w:t xml:space="preserve">          $ref: 'TS29571_CommonData.yaml#/components/schemas/Uint32'</w:t>
      </w:r>
    </w:p>
    <w:p w:rsidR="00CA0434" w:rsidRPr="007C1AFD" w:rsidRDefault="00CA0434" w:rsidP="00CA0434">
      <w:pPr>
        <w:pStyle w:val="PL"/>
        <w:rPr>
          <w:lang w:val="en-US" w:eastAsia="es-ES"/>
        </w:rPr>
      </w:pPr>
      <w:r w:rsidRPr="007C1AFD">
        <w:rPr>
          <w:lang w:val="en-US" w:eastAsia="es-ES"/>
        </w:rPr>
        <w:t xml:space="preserve">        e2eMaxLatency:</w:t>
      </w:r>
    </w:p>
    <w:p w:rsidR="00CA0434" w:rsidRPr="007C1AFD" w:rsidRDefault="00CA0434" w:rsidP="00CA0434">
      <w:pPr>
        <w:pStyle w:val="PL"/>
        <w:rPr>
          <w:lang w:val="en-US" w:eastAsia="es-ES"/>
        </w:rPr>
      </w:pPr>
      <w:r w:rsidRPr="007C1AFD">
        <w:rPr>
          <w:lang w:val="en-US" w:eastAsia="es-ES"/>
        </w:rPr>
        <w:t xml:space="preserve">          $ref: 'TS29571_CommonData.yaml#/components/schemas/Uinteger'</w:t>
      </w:r>
    </w:p>
    <w:p w:rsidR="00CA0434" w:rsidRPr="007C1AFD" w:rsidRDefault="00CA0434" w:rsidP="00CA0434">
      <w:pPr>
        <w:pStyle w:val="PL"/>
        <w:rPr>
          <w:lang w:val="en-US" w:eastAsia="es-ES"/>
        </w:rPr>
      </w:pPr>
      <w:r w:rsidRPr="007C1AFD">
        <w:rPr>
          <w:lang w:val="en-US" w:eastAsia="es-ES"/>
        </w:rPr>
        <w:t xml:space="preserve">      required:</w:t>
      </w:r>
    </w:p>
    <w:p w:rsidR="00CA0434" w:rsidRPr="007C1AFD" w:rsidRDefault="00CA0434" w:rsidP="00CA0434">
      <w:pPr>
        <w:pStyle w:val="PL"/>
        <w:rPr>
          <w:lang w:val="en-US" w:eastAsia="es-ES"/>
        </w:rPr>
      </w:pPr>
      <w:r w:rsidRPr="007C1AFD">
        <w:rPr>
          <w:lang w:val="en-US" w:eastAsia="es-ES"/>
        </w:rPr>
        <w:t xml:space="preserve">        - trafficClass</w:t>
      </w:r>
    </w:p>
    <w:p w:rsidR="00CA0434" w:rsidRDefault="00CA0434" w:rsidP="00CA0434">
      <w:pPr>
        <w:pStyle w:val="PL"/>
        <w:rPr>
          <w:lang w:val="en-US" w:eastAsia="es-ES"/>
        </w:rPr>
      </w:pPr>
      <w:r w:rsidRPr="007C1AFD">
        <w:rPr>
          <w:lang w:val="en-US" w:eastAsia="es-ES"/>
        </w:rPr>
        <w:t xml:space="preserve">        - e2eMaxLatency</w:t>
      </w:r>
    </w:p>
    <w:p w:rsidR="00CA0434" w:rsidRPr="007C1AFD" w:rsidRDefault="00CA0434" w:rsidP="00CA0434">
      <w:pPr>
        <w:pStyle w:val="PL"/>
        <w:rPr>
          <w:lang w:val="en-US" w:eastAsia="es-ES"/>
        </w:rPr>
      </w:pPr>
    </w:p>
    <w:p w:rsidR="00CA0434" w:rsidRPr="007C1AFD" w:rsidRDefault="00CA0434" w:rsidP="00CA0434">
      <w:pPr>
        <w:pStyle w:val="PL"/>
        <w:rPr>
          <w:lang w:val="en-US" w:eastAsia="es-ES"/>
        </w:rPr>
      </w:pPr>
      <w:r w:rsidRPr="007C1AFD">
        <w:rPr>
          <w:lang w:eastAsia="es-ES"/>
        </w:rPr>
        <w:t xml:space="preserve">    TscStreamData</w:t>
      </w:r>
      <w:r w:rsidRPr="007C1AFD">
        <w:rPr>
          <w:lang w:val="en-US" w:eastAsia="es-ES"/>
        </w:rPr>
        <w:t>:</w:t>
      </w:r>
    </w:p>
    <w:p w:rsidR="00CA0434" w:rsidRPr="007C1AFD" w:rsidRDefault="00CA0434" w:rsidP="00CA0434">
      <w:pPr>
        <w:pStyle w:val="PL"/>
        <w:rPr>
          <w:lang w:eastAsia="es-ES"/>
        </w:rPr>
      </w:pPr>
      <w:r w:rsidRPr="007C1AFD">
        <w:rPr>
          <w:lang w:eastAsia="es-ES"/>
        </w:rPr>
        <w:t xml:space="preserve">      description: TSC stream data information.</w:t>
      </w:r>
    </w:p>
    <w:p w:rsidR="00CA0434" w:rsidRPr="007C1AFD" w:rsidRDefault="00CA0434" w:rsidP="00CA0434">
      <w:pPr>
        <w:pStyle w:val="PL"/>
        <w:rPr>
          <w:lang w:eastAsia="es-ES"/>
        </w:rPr>
      </w:pPr>
      <w:r w:rsidRPr="007C1AFD">
        <w:rPr>
          <w:lang w:eastAsia="es-ES"/>
        </w:rPr>
        <w:t xml:space="preserve">      type: object</w:t>
      </w:r>
    </w:p>
    <w:p w:rsidR="00CA0434" w:rsidRPr="007C1AFD" w:rsidRDefault="00CA0434" w:rsidP="00CA0434">
      <w:pPr>
        <w:pStyle w:val="PL"/>
        <w:rPr>
          <w:lang w:eastAsia="es-ES"/>
        </w:rPr>
      </w:pPr>
      <w:r w:rsidRPr="007C1AFD">
        <w:rPr>
          <w:lang w:eastAsia="es-ES"/>
        </w:rPr>
        <w:t xml:space="preserve">      properties:</w:t>
      </w:r>
    </w:p>
    <w:p w:rsidR="00CA0434" w:rsidRPr="007C1AFD" w:rsidRDefault="00CA0434" w:rsidP="00CA0434">
      <w:pPr>
        <w:pStyle w:val="PL"/>
        <w:rPr>
          <w:lang w:eastAsia="es-ES"/>
        </w:rPr>
      </w:pPr>
      <w:r w:rsidRPr="007C1AFD">
        <w:rPr>
          <w:lang w:eastAsia="es-ES"/>
        </w:rPr>
        <w:t xml:space="preserve">        streamSpec:</w:t>
      </w:r>
    </w:p>
    <w:p w:rsidR="00CA0434" w:rsidRPr="007C1AFD" w:rsidRDefault="00CA0434" w:rsidP="00CA0434">
      <w:pPr>
        <w:pStyle w:val="PL"/>
        <w:rPr>
          <w:lang w:eastAsia="es-ES"/>
        </w:rPr>
      </w:pPr>
      <w:r w:rsidRPr="007C1AFD">
        <w:rPr>
          <w:lang w:eastAsia="es-ES"/>
        </w:rPr>
        <w:t xml:space="preserve">          $ref: '#/components/schemas/StreamSpecification'</w:t>
      </w:r>
    </w:p>
    <w:p w:rsidR="00CA0434" w:rsidRPr="007C1AFD" w:rsidRDefault="00CA0434" w:rsidP="00CA0434">
      <w:pPr>
        <w:pStyle w:val="PL"/>
        <w:rPr>
          <w:lang w:eastAsia="es-ES"/>
        </w:rPr>
      </w:pPr>
      <w:r w:rsidRPr="007C1AFD">
        <w:rPr>
          <w:lang w:eastAsia="es-ES"/>
        </w:rPr>
        <w:t xml:space="preserve">        trafficSpecInfo:</w:t>
      </w:r>
    </w:p>
    <w:p w:rsidR="00CA0434" w:rsidRPr="007C1AFD" w:rsidRDefault="00CA0434" w:rsidP="00CA0434">
      <w:pPr>
        <w:pStyle w:val="PL"/>
        <w:rPr>
          <w:lang w:eastAsia="es-ES"/>
        </w:rPr>
      </w:pPr>
      <w:r w:rsidRPr="007C1AFD">
        <w:rPr>
          <w:lang w:eastAsia="es-ES"/>
        </w:rPr>
        <w:t xml:space="preserve">          $ref: '#/components/schemas/TrafficSpecInformation'</w:t>
      </w:r>
    </w:p>
    <w:p w:rsidR="00CA0434" w:rsidRPr="007C1AFD" w:rsidRDefault="00CA0434" w:rsidP="00CA0434">
      <w:pPr>
        <w:pStyle w:val="PL"/>
        <w:rPr>
          <w:lang w:eastAsia="es-ES"/>
        </w:rPr>
      </w:pPr>
      <w:r w:rsidRPr="007C1AFD">
        <w:rPr>
          <w:lang w:eastAsia="es-ES"/>
        </w:rPr>
        <w:t xml:space="preserve">      required:</w:t>
      </w:r>
    </w:p>
    <w:p w:rsidR="00CA0434" w:rsidRPr="007C1AFD" w:rsidRDefault="00CA0434" w:rsidP="00CA0434">
      <w:pPr>
        <w:pStyle w:val="PL"/>
        <w:rPr>
          <w:lang w:eastAsia="es-ES"/>
        </w:rPr>
      </w:pPr>
      <w:r w:rsidRPr="007C1AFD">
        <w:rPr>
          <w:lang w:eastAsia="es-ES"/>
        </w:rPr>
        <w:t xml:space="preserve">        - streamSpec</w:t>
      </w:r>
    </w:p>
    <w:p w:rsidR="00CA0434" w:rsidRDefault="00CA0434" w:rsidP="00CA0434">
      <w:pPr>
        <w:pStyle w:val="PL"/>
        <w:rPr>
          <w:lang w:eastAsia="es-ES"/>
        </w:rPr>
      </w:pPr>
      <w:r w:rsidRPr="007C1AFD">
        <w:rPr>
          <w:lang w:eastAsia="es-ES"/>
        </w:rPr>
        <w:t xml:space="preserve">        - trafficSpecInfo</w:t>
      </w:r>
    </w:p>
    <w:p w:rsidR="00CA0434" w:rsidRPr="007C1AFD" w:rsidRDefault="00CA0434" w:rsidP="00CA0434">
      <w:pPr>
        <w:pStyle w:val="PL"/>
        <w:rPr>
          <w:lang w:eastAsia="es-ES"/>
        </w:rPr>
      </w:pPr>
    </w:p>
    <w:p w:rsidR="00CA0434" w:rsidRPr="007C1AFD" w:rsidRDefault="00CA0434" w:rsidP="00CA0434">
      <w:pPr>
        <w:pStyle w:val="PL"/>
        <w:rPr>
          <w:lang w:eastAsia="es-ES"/>
        </w:rPr>
      </w:pPr>
      <w:r w:rsidRPr="007C1AFD">
        <w:rPr>
          <w:lang w:eastAsia="es-ES"/>
        </w:rPr>
        <w:t xml:space="preserve">    TrafficSpecInformation:</w:t>
      </w:r>
    </w:p>
    <w:p w:rsidR="00CA0434" w:rsidRDefault="00CA0434" w:rsidP="00CA0434">
      <w:pPr>
        <w:pStyle w:val="PL"/>
        <w:rPr>
          <w:lang w:eastAsia="es-ES"/>
        </w:rPr>
      </w:pPr>
      <w:r w:rsidRPr="007C1AFD">
        <w:rPr>
          <w:lang w:eastAsia="es-ES"/>
        </w:rPr>
        <w:t xml:space="preserve">      description: </w:t>
      </w:r>
      <w:r>
        <w:rPr>
          <w:lang w:eastAsia="es-ES"/>
        </w:rPr>
        <w:t>&gt;</w:t>
      </w:r>
    </w:p>
    <w:p w:rsidR="00CA0434" w:rsidRDefault="00CA0434" w:rsidP="00CA0434">
      <w:pPr>
        <w:pStyle w:val="PL"/>
        <w:rPr>
          <w:lang w:eastAsia="es-ES"/>
        </w:rPr>
      </w:pPr>
      <w:r>
        <w:rPr>
          <w:lang w:eastAsia="es-ES"/>
        </w:rPr>
        <w:t xml:space="preserve">        </w:t>
      </w:r>
      <w:r w:rsidRPr="007C1AFD">
        <w:rPr>
          <w:lang w:eastAsia="es-ES"/>
        </w:rPr>
        <w:t>The traffic classe supported by the DS-TTs and available end-to-end latency</w:t>
      </w:r>
    </w:p>
    <w:p w:rsidR="00CA0434" w:rsidRPr="007C1AFD" w:rsidRDefault="00CA0434" w:rsidP="00CA0434">
      <w:pPr>
        <w:pStyle w:val="PL"/>
        <w:rPr>
          <w:lang w:eastAsia="es-ES"/>
        </w:rPr>
      </w:pPr>
      <w:r>
        <w:rPr>
          <w:lang w:eastAsia="es-ES"/>
        </w:rPr>
        <w:t xml:space="preserve">       </w:t>
      </w:r>
      <w:r w:rsidRPr="007C1AFD">
        <w:rPr>
          <w:lang w:eastAsia="es-ES"/>
        </w:rPr>
        <w:t xml:space="preserve"> value and Priority Code Point (PCP) value.</w:t>
      </w:r>
    </w:p>
    <w:p w:rsidR="00CA0434" w:rsidRPr="007C1AFD" w:rsidRDefault="00CA0434" w:rsidP="00CA0434">
      <w:pPr>
        <w:pStyle w:val="PL"/>
        <w:rPr>
          <w:lang w:eastAsia="es-ES"/>
        </w:rPr>
      </w:pPr>
      <w:r w:rsidRPr="007C1AFD">
        <w:rPr>
          <w:lang w:eastAsia="es-ES"/>
        </w:rPr>
        <w:t xml:space="preserve">      type: object</w:t>
      </w:r>
    </w:p>
    <w:p w:rsidR="00CA0434" w:rsidRPr="007C1AFD" w:rsidRDefault="00CA0434" w:rsidP="00CA0434">
      <w:pPr>
        <w:pStyle w:val="PL"/>
        <w:rPr>
          <w:lang w:eastAsia="es-ES"/>
        </w:rPr>
      </w:pPr>
      <w:r w:rsidRPr="007C1AFD">
        <w:rPr>
          <w:lang w:eastAsia="es-ES"/>
        </w:rPr>
        <w:t xml:space="preserve">      properties:</w:t>
      </w:r>
    </w:p>
    <w:p w:rsidR="00CA0434" w:rsidRPr="007C1AFD" w:rsidRDefault="00CA0434" w:rsidP="00CA0434">
      <w:pPr>
        <w:pStyle w:val="PL"/>
        <w:rPr>
          <w:lang w:eastAsia="es-ES"/>
        </w:rPr>
      </w:pPr>
      <w:r w:rsidRPr="007C1AFD">
        <w:rPr>
          <w:lang w:eastAsia="es-ES"/>
        </w:rPr>
        <w:t xml:space="preserve">        pcpValue:</w:t>
      </w:r>
    </w:p>
    <w:p w:rsidR="00CA0434" w:rsidRPr="007C1AFD" w:rsidRDefault="00CA0434" w:rsidP="00CA0434">
      <w:pPr>
        <w:pStyle w:val="PL"/>
        <w:rPr>
          <w:lang w:eastAsia="es-ES"/>
        </w:rPr>
      </w:pPr>
      <w:r w:rsidRPr="007C1AFD">
        <w:rPr>
          <w:lang w:eastAsia="es-ES"/>
        </w:rPr>
        <w:t xml:space="preserve">          $ref: 'TS29571_CommonData.yaml#/components/schemas/Uint32'</w:t>
      </w:r>
    </w:p>
    <w:p w:rsidR="00CA0434" w:rsidRPr="007C1AFD" w:rsidRDefault="00CA0434" w:rsidP="00CA0434">
      <w:pPr>
        <w:pStyle w:val="PL"/>
        <w:rPr>
          <w:lang w:eastAsia="es-ES"/>
        </w:rPr>
      </w:pPr>
      <w:r w:rsidRPr="007C1AFD">
        <w:rPr>
          <w:lang w:eastAsia="es-ES"/>
        </w:rPr>
        <w:t xml:space="preserve">        maxFramInt:</w:t>
      </w:r>
    </w:p>
    <w:p w:rsidR="00CA0434" w:rsidRPr="007C1AFD" w:rsidRDefault="00CA0434" w:rsidP="00CA0434">
      <w:pPr>
        <w:pStyle w:val="PL"/>
        <w:rPr>
          <w:lang w:eastAsia="es-ES"/>
        </w:rPr>
      </w:pPr>
      <w:r w:rsidRPr="007C1AFD">
        <w:rPr>
          <w:lang w:eastAsia="es-ES"/>
        </w:rPr>
        <w:t xml:space="preserve">          $ref: 'TS29122_CommonData.yaml#/components/schemas/DurationSec'</w:t>
      </w:r>
    </w:p>
    <w:p w:rsidR="00CA0434" w:rsidRPr="007C1AFD" w:rsidRDefault="00CA0434" w:rsidP="00CA0434">
      <w:pPr>
        <w:pStyle w:val="PL"/>
        <w:rPr>
          <w:lang w:eastAsia="es-ES"/>
        </w:rPr>
      </w:pPr>
      <w:r w:rsidRPr="007C1AFD">
        <w:rPr>
          <w:lang w:eastAsia="es-ES"/>
        </w:rPr>
        <w:t xml:space="preserve">        maxFramSize:</w:t>
      </w:r>
    </w:p>
    <w:p w:rsidR="00CA0434" w:rsidRPr="007C1AFD" w:rsidRDefault="00CA0434" w:rsidP="00CA0434">
      <w:pPr>
        <w:pStyle w:val="PL"/>
        <w:rPr>
          <w:lang w:eastAsia="es-ES"/>
        </w:rPr>
      </w:pPr>
      <w:r w:rsidRPr="007C1AFD">
        <w:rPr>
          <w:lang w:eastAsia="es-ES"/>
        </w:rPr>
        <w:t xml:space="preserve">          $ref: 'TS29571_CommonData.yaml#/components/schemas/Uint32'</w:t>
      </w:r>
    </w:p>
    <w:p w:rsidR="00CA0434" w:rsidRPr="007C1AFD" w:rsidRDefault="00CA0434" w:rsidP="00CA0434">
      <w:pPr>
        <w:pStyle w:val="PL"/>
        <w:rPr>
          <w:lang w:eastAsia="es-ES"/>
        </w:rPr>
      </w:pPr>
      <w:r w:rsidRPr="007C1AFD">
        <w:rPr>
          <w:lang w:eastAsia="es-ES"/>
        </w:rPr>
        <w:t xml:space="preserve">        maxIntFrames:</w:t>
      </w:r>
    </w:p>
    <w:p w:rsidR="00CA0434" w:rsidRPr="007C1AFD" w:rsidRDefault="00CA0434" w:rsidP="00CA0434">
      <w:pPr>
        <w:pStyle w:val="PL"/>
        <w:rPr>
          <w:lang w:eastAsia="es-ES"/>
        </w:rPr>
      </w:pPr>
      <w:r w:rsidRPr="007C1AFD">
        <w:rPr>
          <w:lang w:eastAsia="es-ES"/>
        </w:rPr>
        <w:t xml:space="preserve">          $ref: 'TS29571_CommonData.yaml#/components/schemas/Uint32'</w:t>
      </w:r>
    </w:p>
    <w:p w:rsidR="00CA0434" w:rsidRPr="007C1AFD" w:rsidRDefault="00CA0434" w:rsidP="00CA0434">
      <w:pPr>
        <w:pStyle w:val="PL"/>
        <w:rPr>
          <w:lang w:eastAsia="es-ES"/>
        </w:rPr>
      </w:pPr>
      <w:r w:rsidRPr="007C1AFD">
        <w:rPr>
          <w:lang w:eastAsia="es-ES"/>
        </w:rPr>
        <w:t xml:space="preserve">        maxLatency:</w:t>
      </w:r>
    </w:p>
    <w:p w:rsidR="00CA0434" w:rsidRPr="007C1AFD" w:rsidRDefault="00CA0434" w:rsidP="00CA0434">
      <w:pPr>
        <w:pStyle w:val="PL"/>
        <w:rPr>
          <w:lang w:eastAsia="es-ES"/>
        </w:rPr>
      </w:pPr>
      <w:r w:rsidRPr="007C1AFD">
        <w:rPr>
          <w:lang w:eastAsia="es-ES"/>
        </w:rPr>
        <w:t xml:space="preserve">          $ref: 'TS29571_CommonData.yaml#/components/schemas/Uint32'</w:t>
      </w:r>
    </w:p>
    <w:p w:rsidR="00CA0434" w:rsidRPr="007C1AFD" w:rsidRDefault="00CA0434" w:rsidP="00CA0434">
      <w:pPr>
        <w:pStyle w:val="PL"/>
        <w:rPr>
          <w:lang w:eastAsia="es-ES"/>
        </w:rPr>
      </w:pPr>
      <w:r w:rsidRPr="007C1AFD">
        <w:rPr>
          <w:lang w:eastAsia="es-ES"/>
        </w:rPr>
        <w:t xml:space="preserve">      required:</w:t>
      </w:r>
    </w:p>
    <w:p w:rsidR="00CA0434" w:rsidRPr="007C1AFD" w:rsidRDefault="00CA0434" w:rsidP="00CA0434">
      <w:pPr>
        <w:pStyle w:val="PL"/>
        <w:rPr>
          <w:lang w:eastAsia="es-ES"/>
        </w:rPr>
      </w:pPr>
      <w:r w:rsidRPr="007C1AFD">
        <w:rPr>
          <w:lang w:eastAsia="es-ES"/>
        </w:rPr>
        <w:t xml:space="preserve">        - pcpValue</w:t>
      </w:r>
    </w:p>
    <w:p w:rsidR="00CA0434" w:rsidRPr="007C1AFD" w:rsidRDefault="00CA0434" w:rsidP="00CA0434">
      <w:pPr>
        <w:pStyle w:val="PL"/>
        <w:rPr>
          <w:lang w:eastAsia="es-ES"/>
        </w:rPr>
      </w:pPr>
      <w:r w:rsidRPr="007C1AFD">
        <w:rPr>
          <w:lang w:eastAsia="es-ES"/>
        </w:rPr>
        <w:t xml:space="preserve">        - maxFramInt</w:t>
      </w:r>
    </w:p>
    <w:p w:rsidR="00CA0434" w:rsidRPr="007C1AFD" w:rsidRDefault="00CA0434" w:rsidP="00CA0434">
      <w:pPr>
        <w:pStyle w:val="PL"/>
        <w:rPr>
          <w:lang w:eastAsia="es-ES"/>
        </w:rPr>
      </w:pPr>
      <w:r w:rsidRPr="007C1AFD">
        <w:rPr>
          <w:lang w:eastAsia="es-ES"/>
        </w:rPr>
        <w:t xml:space="preserve">        - maxFramSize</w:t>
      </w:r>
    </w:p>
    <w:p w:rsidR="00CA0434" w:rsidRPr="007C1AFD" w:rsidRDefault="00CA0434" w:rsidP="00CA0434">
      <w:pPr>
        <w:pStyle w:val="PL"/>
        <w:rPr>
          <w:lang w:eastAsia="es-ES"/>
        </w:rPr>
      </w:pPr>
      <w:r w:rsidRPr="007C1AFD">
        <w:rPr>
          <w:lang w:eastAsia="es-ES"/>
        </w:rPr>
        <w:t xml:space="preserve">        - maxIntFrames</w:t>
      </w:r>
    </w:p>
    <w:p w:rsidR="00CA0434" w:rsidRPr="007C1AFD" w:rsidRDefault="00CA0434" w:rsidP="00CA0434">
      <w:pPr>
        <w:pStyle w:val="PL"/>
        <w:rPr>
          <w:lang w:val="en-US" w:eastAsia="es-ES"/>
        </w:rPr>
      </w:pPr>
      <w:r w:rsidRPr="007C1AFD">
        <w:rPr>
          <w:lang w:eastAsia="es-ES"/>
        </w:rPr>
        <w:t xml:space="preserve">        - maxLatency</w:t>
      </w:r>
    </w:p>
    <w:p w:rsidR="00CA0434" w:rsidRPr="007C1AFD"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w:t>
      </w:r>
      <w:r>
        <w:rPr>
          <w:lang w:val="en-US" w:eastAsia="es-ES"/>
        </w:rPr>
        <w:t>MBSResourceReq</w:t>
      </w:r>
      <w:r w:rsidRPr="007C1AFD">
        <w:rPr>
          <w:lang w:val="en-US" w:eastAsia="es-ES"/>
        </w:rPr>
        <w:t>:</w:t>
      </w:r>
    </w:p>
    <w:p w:rsidR="00CA0434" w:rsidRPr="007C1AFD" w:rsidRDefault="00CA0434" w:rsidP="00CA0434">
      <w:pPr>
        <w:pStyle w:val="PL"/>
        <w:rPr>
          <w:lang w:val="en-US" w:eastAsia="es-ES"/>
        </w:rPr>
      </w:pPr>
      <w:r w:rsidRPr="007C1AFD">
        <w:rPr>
          <w:rFonts w:eastAsia="SimSun"/>
        </w:rPr>
        <w:t xml:space="preserve">      description: </w:t>
      </w:r>
      <w:r>
        <w:rPr>
          <w:rFonts w:cs="Arial"/>
          <w:szCs w:val="18"/>
        </w:rPr>
        <w:t>Represents the parameters to request the creation of an MBS Resource</w:t>
      </w:r>
      <w:r w:rsidRPr="007C1AFD">
        <w:rPr>
          <w:rFonts w:eastAsia="SimSun"/>
        </w:rPr>
        <w:t>.</w:t>
      </w:r>
    </w:p>
    <w:p w:rsidR="00CA0434" w:rsidRPr="007C1AFD" w:rsidRDefault="00CA0434" w:rsidP="00CA0434">
      <w:pPr>
        <w:pStyle w:val="PL"/>
        <w:rPr>
          <w:lang w:val="en-US" w:eastAsia="es-ES"/>
        </w:rPr>
      </w:pPr>
      <w:r w:rsidRPr="007C1AFD">
        <w:rPr>
          <w:lang w:val="en-US" w:eastAsia="es-ES"/>
        </w:rPr>
        <w:t xml:space="preserve">      type: object</w:t>
      </w:r>
    </w:p>
    <w:p w:rsidR="00CA0434" w:rsidRPr="007C1AFD" w:rsidRDefault="00CA0434" w:rsidP="00CA0434">
      <w:pPr>
        <w:pStyle w:val="PL"/>
        <w:rPr>
          <w:lang w:val="en-US" w:eastAsia="es-ES"/>
        </w:rPr>
      </w:pPr>
      <w:r w:rsidRPr="007C1AFD">
        <w:rPr>
          <w:lang w:val="en-US" w:eastAsia="es-ES"/>
        </w:rPr>
        <w:t xml:space="preserve">      properties:</w:t>
      </w:r>
    </w:p>
    <w:p w:rsidR="00CA0434" w:rsidRPr="007C1AFD" w:rsidRDefault="00CA0434" w:rsidP="00CA0434">
      <w:pPr>
        <w:pStyle w:val="PL"/>
        <w:rPr>
          <w:lang w:val="en-US" w:eastAsia="es-ES"/>
        </w:rPr>
      </w:pPr>
      <w:r w:rsidRPr="007C1AFD">
        <w:rPr>
          <w:lang w:val="en-US" w:eastAsia="es-ES"/>
        </w:rPr>
        <w:t xml:space="preserve">        </w:t>
      </w:r>
      <w:r>
        <w:rPr>
          <w:lang w:val="en-US" w:eastAsia="es-ES"/>
        </w:rPr>
        <w:t>mbsResource</w:t>
      </w:r>
      <w:r w:rsidRPr="007C1AFD">
        <w:rPr>
          <w:lang w:val="en-US" w:eastAsia="es-ES"/>
        </w:rPr>
        <w:t>:</w:t>
      </w:r>
    </w:p>
    <w:p w:rsidR="00CA0434" w:rsidRPr="007C1AFD" w:rsidRDefault="00CA0434" w:rsidP="00CA0434">
      <w:pPr>
        <w:pStyle w:val="PL"/>
        <w:rPr>
          <w:lang w:val="en-US" w:eastAsia="es-ES"/>
        </w:rPr>
      </w:pPr>
      <w:r w:rsidRPr="007C1AFD">
        <w:rPr>
          <w:lang w:val="en-US" w:eastAsia="es-ES"/>
        </w:rPr>
        <w:t xml:space="preserve">          $ref: '#/components/schemas/</w:t>
      </w:r>
      <w:r>
        <w:t>MBSResource</w:t>
      </w:r>
      <w:r w:rsidRPr="007C1AFD">
        <w:rPr>
          <w:lang w:val="en-US" w:eastAsia="es-ES"/>
        </w:rPr>
        <w:t>'</w:t>
      </w:r>
    </w:p>
    <w:p w:rsidR="00CA0434" w:rsidRPr="007C1AFD" w:rsidRDefault="00CA0434" w:rsidP="00CA0434">
      <w:pPr>
        <w:pStyle w:val="PL"/>
      </w:pPr>
      <w:r w:rsidRPr="007C1AFD">
        <w:t xml:space="preserve">        suppFeat:</w:t>
      </w:r>
    </w:p>
    <w:p w:rsidR="00CA0434" w:rsidRPr="007C1AFD" w:rsidRDefault="00CA0434" w:rsidP="00CA0434">
      <w:pPr>
        <w:pStyle w:val="PL"/>
      </w:pPr>
      <w:r w:rsidRPr="007C1AFD">
        <w:t xml:space="preserve">          $ref: 'TS29571_CommonData.yaml#/components/schemas/SupportedFeatures'</w:t>
      </w:r>
    </w:p>
    <w:p w:rsidR="00CA0434" w:rsidRPr="007C1AFD" w:rsidRDefault="00CA0434" w:rsidP="00CA0434">
      <w:pPr>
        <w:pStyle w:val="PL"/>
        <w:rPr>
          <w:lang w:val="en-US" w:eastAsia="es-ES"/>
        </w:rPr>
      </w:pPr>
      <w:r w:rsidRPr="007C1AFD">
        <w:rPr>
          <w:lang w:val="en-US" w:eastAsia="es-ES"/>
        </w:rPr>
        <w:t xml:space="preserve">      required:</w:t>
      </w:r>
    </w:p>
    <w:p w:rsidR="00CA0434" w:rsidRPr="007C1AFD" w:rsidRDefault="00CA0434" w:rsidP="00CA0434">
      <w:pPr>
        <w:pStyle w:val="PL"/>
        <w:rPr>
          <w:lang w:val="en-US" w:eastAsia="es-ES"/>
        </w:rPr>
      </w:pPr>
      <w:r w:rsidRPr="007C1AFD">
        <w:rPr>
          <w:lang w:val="en-US" w:eastAsia="es-ES"/>
        </w:rPr>
        <w:t xml:space="preserve">        - </w:t>
      </w:r>
      <w:r>
        <w:rPr>
          <w:lang w:val="en-US" w:eastAsia="es-ES"/>
        </w:rPr>
        <w:t>mbsResource</w:t>
      </w:r>
    </w:p>
    <w:p w:rsidR="00CA0434"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w:t>
      </w:r>
      <w:r>
        <w:rPr>
          <w:lang w:val="en-US" w:eastAsia="es-ES"/>
        </w:rPr>
        <w:t>MBSResource</w:t>
      </w:r>
      <w:r w:rsidRPr="007C1AFD">
        <w:rPr>
          <w:lang w:val="en-US" w:eastAsia="es-ES"/>
        </w:rPr>
        <w:t>:</w:t>
      </w:r>
    </w:p>
    <w:p w:rsidR="00CA0434" w:rsidRPr="007C1AFD" w:rsidRDefault="00CA0434" w:rsidP="00CA0434">
      <w:pPr>
        <w:pStyle w:val="PL"/>
        <w:rPr>
          <w:lang w:val="en-US" w:eastAsia="es-ES"/>
        </w:rPr>
      </w:pPr>
      <w:r w:rsidRPr="007C1AFD">
        <w:rPr>
          <w:rFonts w:eastAsia="SimSun"/>
        </w:rPr>
        <w:t xml:space="preserve">      description: Represents </w:t>
      </w:r>
      <w:r>
        <w:rPr>
          <w:rFonts w:eastAsia="SimSun"/>
        </w:rPr>
        <w:t>an MBS Resource</w:t>
      </w:r>
      <w:r w:rsidRPr="007C1AFD">
        <w:rPr>
          <w:rFonts w:eastAsia="SimSun"/>
        </w:rPr>
        <w:t>.</w:t>
      </w:r>
    </w:p>
    <w:p w:rsidR="00CA0434" w:rsidRPr="007C1AFD" w:rsidRDefault="00CA0434" w:rsidP="00CA0434">
      <w:pPr>
        <w:pStyle w:val="PL"/>
        <w:rPr>
          <w:lang w:val="en-US" w:eastAsia="es-ES"/>
        </w:rPr>
      </w:pPr>
      <w:r w:rsidRPr="007C1AFD">
        <w:rPr>
          <w:lang w:val="en-US" w:eastAsia="es-ES"/>
        </w:rPr>
        <w:t xml:space="preserve">      type: object</w:t>
      </w:r>
    </w:p>
    <w:p w:rsidR="00CA0434" w:rsidRPr="007C1AFD" w:rsidRDefault="00CA0434" w:rsidP="00CA0434">
      <w:pPr>
        <w:pStyle w:val="PL"/>
        <w:rPr>
          <w:lang w:val="en-US" w:eastAsia="es-ES"/>
        </w:rPr>
      </w:pPr>
      <w:r w:rsidRPr="007C1AFD">
        <w:rPr>
          <w:lang w:val="en-US" w:eastAsia="es-ES"/>
        </w:rPr>
        <w:t xml:space="preserve">      properties:</w:t>
      </w:r>
    </w:p>
    <w:p w:rsidR="00CA0434" w:rsidRPr="007C1AFD" w:rsidRDefault="00CA0434" w:rsidP="00CA0434">
      <w:pPr>
        <w:pStyle w:val="PL"/>
        <w:rPr>
          <w:lang w:val="en-US" w:eastAsia="es-ES"/>
        </w:rPr>
      </w:pPr>
      <w:r w:rsidRPr="007C1AFD">
        <w:rPr>
          <w:lang w:val="en-US" w:eastAsia="es-ES"/>
        </w:rPr>
        <w:t xml:space="preserve">        valGroupId:</w:t>
      </w:r>
    </w:p>
    <w:p w:rsidR="00CA0434" w:rsidRPr="007C1AFD" w:rsidRDefault="00CA0434" w:rsidP="00CA0434">
      <w:pPr>
        <w:pStyle w:val="PL"/>
        <w:rPr>
          <w:lang w:val="en-US" w:eastAsia="es-ES"/>
        </w:rPr>
      </w:pPr>
      <w:r w:rsidRPr="007C1AFD">
        <w:rPr>
          <w:lang w:val="en-US" w:eastAsia="es-ES"/>
        </w:rPr>
        <w:t xml:space="preserve">          type: string</w:t>
      </w:r>
    </w:p>
    <w:p w:rsidR="00CA0434" w:rsidRPr="007C1AFD" w:rsidRDefault="00CA0434" w:rsidP="00CA0434">
      <w:pPr>
        <w:pStyle w:val="PL"/>
        <w:rPr>
          <w:lang w:val="en-US" w:eastAsia="es-ES"/>
        </w:rPr>
      </w:pPr>
      <w:r w:rsidRPr="007C1AFD">
        <w:rPr>
          <w:lang w:val="en-US" w:eastAsia="es-ES"/>
        </w:rPr>
        <w:t xml:space="preserve">        valUeIds</w:t>
      </w:r>
      <w:r>
        <w:rPr>
          <w:lang w:val="en-US" w:eastAsia="es-ES"/>
        </w:rPr>
        <w:t>List</w:t>
      </w:r>
      <w:r w:rsidRPr="007C1AFD">
        <w:rPr>
          <w:lang w:val="en-US" w:eastAsia="es-ES"/>
        </w:rPr>
        <w:t>:</w:t>
      </w:r>
    </w:p>
    <w:p w:rsidR="00CA0434" w:rsidRDefault="00CA0434" w:rsidP="00CA0434">
      <w:pPr>
        <w:pStyle w:val="PL"/>
        <w:rPr>
          <w:lang w:val="en-US" w:eastAsia="es-ES"/>
        </w:rPr>
      </w:pPr>
      <w:r w:rsidRPr="007C1AFD">
        <w:rPr>
          <w:lang w:val="en-US" w:eastAsia="es-ES"/>
        </w:rPr>
        <w:t xml:space="preserve">          type: array</w:t>
      </w:r>
    </w:p>
    <w:p w:rsidR="00CA0434" w:rsidRPr="007C1AFD" w:rsidRDefault="00CA0434" w:rsidP="00CA0434">
      <w:pPr>
        <w:pStyle w:val="PL"/>
        <w:rPr>
          <w:lang w:val="en-US" w:eastAsia="es-ES"/>
        </w:rPr>
      </w:pPr>
      <w:r w:rsidRPr="007C1AFD">
        <w:rPr>
          <w:lang w:val="en-US" w:eastAsia="es-ES"/>
        </w:rPr>
        <w:t xml:space="preserve">          items:</w:t>
      </w:r>
    </w:p>
    <w:p w:rsidR="00CA0434" w:rsidRPr="007C1AFD" w:rsidRDefault="00CA0434" w:rsidP="00CA0434">
      <w:pPr>
        <w:pStyle w:val="PL"/>
        <w:rPr>
          <w:lang w:val="en-US" w:eastAsia="es-ES"/>
        </w:rPr>
      </w:pPr>
      <w:r w:rsidRPr="007C1AFD">
        <w:rPr>
          <w:lang w:val="en-US" w:eastAsia="es-ES"/>
        </w:rPr>
        <w:t xml:space="preserve">            $ref: 'TS29549_SS_UserProfileRetrieval.yaml#/components/schemas/ValTargetUe'</w:t>
      </w:r>
    </w:p>
    <w:p w:rsidR="00CA0434" w:rsidRPr="007C1AFD" w:rsidRDefault="00CA0434" w:rsidP="00CA0434">
      <w:pPr>
        <w:pStyle w:val="PL"/>
        <w:rPr>
          <w:lang w:val="en-US" w:eastAsia="es-ES"/>
        </w:rPr>
      </w:pPr>
      <w:r>
        <w:rPr>
          <w:lang w:val="en-US" w:eastAsia="es-ES"/>
        </w:rPr>
        <w:t xml:space="preserve">          minItems: 1</w:t>
      </w:r>
    </w:p>
    <w:p w:rsidR="00CA0434" w:rsidRPr="007C1AFD" w:rsidRDefault="00CA0434" w:rsidP="00CA0434">
      <w:pPr>
        <w:pStyle w:val="PL"/>
        <w:rPr>
          <w:lang w:val="en-US" w:eastAsia="es-ES"/>
        </w:rPr>
      </w:pPr>
      <w:r w:rsidRPr="007C1AFD">
        <w:rPr>
          <w:lang w:val="en-US" w:eastAsia="es-ES"/>
        </w:rPr>
        <w:t xml:space="preserve">        </w:t>
      </w:r>
      <w:r>
        <w:t>servA</w:t>
      </w:r>
      <w:r w:rsidRPr="007C1AFD">
        <w:t>n</w:t>
      </w:r>
      <w:r>
        <w:t>mt</w:t>
      </w:r>
      <w:r w:rsidRPr="007C1AFD">
        <w:t>Mode</w:t>
      </w:r>
      <w:r w:rsidRPr="007C1AFD">
        <w:rPr>
          <w:lang w:val="en-US" w:eastAsia="es-ES"/>
        </w:rPr>
        <w:t>:</w:t>
      </w:r>
    </w:p>
    <w:p w:rsidR="00CA0434" w:rsidRPr="007C1AFD" w:rsidRDefault="00CA0434" w:rsidP="00CA0434">
      <w:pPr>
        <w:pStyle w:val="PL"/>
        <w:rPr>
          <w:lang w:val="en-US" w:eastAsia="es-ES"/>
        </w:rPr>
      </w:pPr>
      <w:r w:rsidRPr="007C1AFD">
        <w:rPr>
          <w:lang w:val="en-US" w:eastAsia="es-ES"/>
        </w:rPr>
        <w:t xml:space="preserve">          $ref: '#/components/schemas/</w:t>
      </w:r>
      <w:r w:rsidRPr="007C1AFD">
        <w:t>ServiceAnnoucementMode</w:t>
      </w:r>
      <w:r w:rsidRPr="007C1AFD">
        <w:rPr>
          <w:lang w:val="en-US" w:eastAsia="es-ES"/>
        </w:rPr>
        <w:t>'</w:t>
      </w:r>
    </w:p>
    <w:p w:rsidR="00CA0434" w:rsidRPr="007C1AFD" w:rsidRDefault="00CA0434" w:rsidP="00CA0434">
      <w:pPr>
        <w:pStyle w:val="PL"/>
        <w:rPr>
          <w:lang w:val="en-US" w:eastAsia="es-ES"/>
        </w:rPr>
      </w:pPr>
      <w:r w:rsidRPr="007C1AFD">
        <w:rPr>
          <w:lang w:val="en-US" w:eastAsia="es-ES"/>
        </w:rPr>
        <w:t xml:space="preserve">        </w:t>
      </w:r>
      <w:r>
        <w:t>mbsResServInfo</w:t>
      </w:r>
      <w:r w:rsidRPr="007C1AFD">
        <w:rPr>
          <w:lang w:val="en-US" w:eastAsia="es-ES"/>
        </w:rPr>
        <w:t>:</w:t>
      </w:r>
    </w:p>
    <w:p w:rsidR="00CA0434" w:rsidRDefault="00CA0434" w:rsidP="00CA0434">
      <w:pPr>
        <w:pStyle w:val="PL"/>
      </w:pPr>
      <w:r>
        <w:t xml:space="preserve">          $ref: 'TS29571_CommonData.yaml#/components/schemas/MbsServiceInfo'</w:t>
      </w:r>
    </w:p>
    <w:p w:rsidR="00CA0434" w:rsidRPr="007C1AFD" w:rsidRDefault="00CA0434" w:rsidP="00CA0434">
      <w:pPr>
        <w:pStyle w:val="PL"/>
      </w:pPr>
      <w:r w:rsidRPr="007C1AFD">
        <w:t xml:space="preserve">        </w:t>
      </w:r>
      <w:r>
        <w:t>mbsResServiceArea</w:t>
      </w:r>
      <w:r w:rsidRPr="007C1AFD">
        <w:t>:</w:t>
      </w:r>
    </w:p>
    <w:p w:rsidR="00CA0434" w:rsidRDefault="00CA0434" w:rsidP="00CA0434">
      <w:pPr>
        <w:pStyle w:val="PL"/>
      </w:pPr>
      <w:r>
        <w:t xml:space="preserve">          $ref: 'TS29571_CommonData.yaml#/components/schemas/ExternalMbsServiceArea'</w:t>
      </w:r>
    </w:p>
    <w:p w:rsidR="00CA0434" w:rsidRPr="007C1AFD" w:rsidRDefault="00CA0434" w:rsidP="00CA0434">
      <w:pPr>
        <w:pStyle w:val="PL"/>
      </w:pPr>
      <w:r w:rsidRPr="007C1AFD">
        <w:t xml:space="preserve">        notifUri:</w:t>
      </w:r>
    </w:p>
    <w:p w:rsidR="00CA0434" w:rsidRDefault="00CA0434" w:rsidP="00CA0434">
      <w:pPr>
        <w:pStyle w:val="PL"/>
      </w:pPr>
      <w:r>
        <w:t xml:space="preserve">          $ref: 'TS29122_CommonData.yaml#/components/schemas/Uri'</w:t>
      </w:r>
    </w:p>
    <w:p w:rsidR="00CA0434" w:rsidRPr="007C1AFD" w:rsidRDefault="00CA0434" w:rsidP="00CA0434">
      <w:pPr>
        <w:pStyle w:val="PL"/>
        <w:rPr>
          <w:lang w:val="en-US" w:eastAsia="es-ES"/>
        </w:rPr>
      </w:pPr>
      <w:r w:rsidRPr="007C1AFD">
        <w:rPr>
          <w:lang w:val="en-US" w:eastAsia="es-ES"/>
        </w:rPr>
        <w:t xml:space="preserve">        </w:t>
      </w:r>
      <w:r>
        <w:rPr>
          <w:lang w:eastAsia="zh-CN"/>
        </w:rPr>
        <w:t>netSysInd</w:t>
      </w:r>
      <w:r w:rsidRPr="007C1AFD">
        <w:rPr>
          <w:lang w:val="en-US" w:eastAsia="es-ES"/>
        </w:rPr>
        <w:t>:</w:t>
      </w:r>
    </w:p>
    <w:p w:rsidR="00CA0434" w:rsidRPr="007C1AFD" w:rsidRDefault="00CA0434" w:rsidP="00CA0434">
      <w:pPr>
        <w:pStyle w:val="PL"/>
        <w:rPr>
          <w:lang w:val="en-US" w:eastAsia="es-ES"/>
        </w:rPr>
      </w:pPr>
      <w:r w:rsidRPr="007C1AFD">
        <w:rPr>
          <w:lang w:val="en-US" w:eastAsia="es-ES"/>
        </w:rPr>
        <w:t xml:space="preserve">          $ref: '#/components/schemas/</w:t>
      </w:r>
      <w:r>
        <w:rPr>
          <w:lang w:eastAsia="zh-CN"/>
        </w:rPr>
        <w:t>NetSysIndicator</w:t>
      </w:r>
      <w:r w:rsidRPr="007C1AFD">
        <w:rPr>
          <w:lang w:val="en-US" w:eastAsia="es-ES"/>
        </w:rPr>
        <w:t>'</w:t>
      </w:r>
    </w:p>
    <w:p w:rsidR="00CA0434" w:rsidRPr="007C1AFD" w:rsidRDefault="00CA0434" w:rsidP="00CA0434">
      <w:pPr>
        <w:pStyle w:val="PL"/>
      </w:pPr>
      <w:r w:rsidRPr="007C1AFD">
        <w:t xml:space="preserve">        </w:t>
      </w:r>
      <w:r w:rsidRPr="007C1AFD">
        <w:rPr>
          <w:rFonts w:hint="eastAsia"/>
          <w:lang w:eastAsia="zh-CN"/>
        </w:rPr>
        <w:t>localMbmsInfo</w:t>
      </w:r>
      <w:r w:rsidRPr="007C1AFD">
        <w:t>:</w:t>
      </w:r>
    </w:p>
    <w:p w:rsidR="00CA0434" w:rsidRPr="007C1AFD" w:rsidRDefault="00CA0434" w:rsidP="00CA0434">
      <w:pPr>
        <w:pStyle w:val="PL"/>
        <w:rPr>
          <w:lang w:eastAsia="zh-CN"/>
        </w:rPr>
      </w:pPr>
      <w:r w:rsidRPr="007C1AFD">
        <w:t xml:space="preserve">          $ref: 'TS29486_VAE_FileDistribution.yaml#/components/schemas/</w:t>
      </w:r>
      <w:r w:rsidRPr="007C1AFD">
        <w:rPr>
          <w:rFonts w:hint="eastAsia"/>
          <w:lang w:eastAsia="zh-CN"/>
        </w:rPr>
        <w:t>LocalMbmsInfo</w:t>
      </w:r>
      <w:r w:rsidRPr="007C1AFD">
        <w:t>'</w:t>
      </w:r>
    </w:p>
    <w:p w:rsidR="00CA0434" w:rsidRPr="007C1AFD" w:rsidRDefault="00CA0434" w:rsidP="00CA0434">
      <w:pPr>
        <w:pStyle w:val="PL"/>
      </w:pPr>
      <w:r w:rsidRPr="007C1AFD">
        <w:t xml:space="preserve">        </w:t>
      </w:r>
      <w:r w:rsidRPr="007C1AFD">
        <w:rPr>
          <w:rFonts w:hint="eastAsia"/>
          <w:lang w:eastAsia="zh-CN"/>
        </w:rPr>
        <w:t>localMbmsActInd</w:t>
      </w:r>
      <w:r w:rsidRPr="007C1AFD">
        <w:t>:</w:t>
      </w:r>
    </w:p>
    <w:p w:rsidR="00CA0434" w:rsidRPr="007C1AFD" w:rsidRDefault="00CA0434" w:rsidP="00CA0434">
      <w:pPr>
        <w:pStyle w:val="PL"/>
      </w:pPr>
      <w:r w:rsidRPr="007C1AFD">
        <w:t xml:space="preserve">          type: boolean</w:t>
      </w:r>
    </w:p>
    <w:p w:rsidR="00CA0434" w:rsidRPr="007C1AFD" w:rsidRDefault="00CA0434" w:rsidP="00CA0434">
      <w:pPr>
        <w:pStyle w:val="PL"/>
        <w:rPr>
          <w:lang w:val="en-US" w:eastAsia="es-ES"/>
        </w:rPr>
      </w:pPr>
      <w:r w:rsidRPr="007C1AFD">
        <w:rPr>
          <w:lang w:val="en-US" w:eastAsia="es-ES"/>
        </w:rPr>
        <w:t xml:space="preserve">        </w:t>
      </w:r>
      <w:r>
        <w:rPr>
          <w:lang w:eastAsia="zh-CN"/>
        </w:rPr>
        <w:t>mbsResRespInfo</w:t>
      </w:r>
      <w:r w:rsidRPr="007C1AFD">
        <w:rPr>
          <w:lang w:val="en-US" w:eastAsia="es-ES"/>
        </w:rPr>
        <w:t>:</w:t>
      </w:r>
    </w:p>
    <w:p w:rsidR="00CA0434" w:rsidRPr="007C1AFD" w:rsidRDefault="00CA0434" w:rsidP="00CA0434">
      <w:pPr>
        <w:pStyle w:val="PL"/>
        <w:rPr>
          <w:lang w:val="en-US" w:eastAsia="es-ES"/>
        </w:rPr>
      </w:pPr>
      <w:r w:rsidRPr="007C1AFD">
        <w:rPr>
          <w:lang w:val="en-US" w:eastAsia="es-ES"/>
        </w:rPr>
        <w:t xml:space="preserve">          $ref: '#/components/schemas/</w:t>
      </w:r>
      <w:r>
        <w:t>MBSResourceRespInfo</w:t>
      </w:r>
      <w:r w:rsidRPr="007C1AFD">
        <w:rPr>
          <w:lang w:val="en-US" w:eastAsia="es-ES"/>
        </w:rPr>
        <w:t>'</w:t>
      </w:r>
    </w:p>
    <w:p w:rsidR="00CA0434" w:rsidRDefault="00CA0434" w:rsidP="00CA0434">
      <w:pPr>
        <w:pStyle w:val="PL"/>
      </w:pPr>
      <w:r>
        <w:t xml:space="preserve">      oneOf:</w:t>
      </w:r>
    </w:p>
    <w:p w:rsidR="00CA0434" w:rsidRDefault="00CA0434" w:rsidP="00CA0434">
      <w:pPr>
        <w:pStyle w:val="PL"/>
      </w:pPr>
      <w:r>
        <w:t xml:space="preserve">        - required: [</w:t>
      </w:r>
      <w:r w:rsidRPr="007C1AFD">
        <w:rPr>
          <w:lang w:val="en-US" w:eastAsia="es-ES"/>
        </w:rPr>
        <w:t>valGroupId</w:t>
      </w:r>
      <w:r>
        <w:t>]</w:t>
      </w:r>
    </w:p>
    <w:p w:rsidR="00CA0434" w:rsidRDefault="00CA0434" w:rsidP="00CA0434">
      <w:pPr>
        <w:pStyle w:val="PL"/>
      </w:pPr>
      <w:r>
        <w:t xml:space="preserve">        - required: [</w:t>
      </w:r>
      <w:r w:rsidRPr="007C1AFD">
        <w:rPr>
          <w:lang w:val="en-US" w:eastAsia="es-ES"/>
        </w:rPr>
        <w:t>valUeIds</w:t>
      </w:r>
      <w:r>
        <w:rPr>
          <w:lang w:val="en-US" w:eastAsia="es-ES"/>
        </w:rPr>
        <w:t>List</w:t>
      </w:r>
      <w:r>
        <w:t>]</w:t>
      </w:r>
    </w:p>
    <w:p w:rsidR="00CA0434" w:rsidRDefault="00CA0434" w:rsidP="00CA0434">
      <w:pPr>
        <w:pStyle w:val="PL"/>
      </w:pPr>
      <w:r>
        <w:t xml:space="preserve">      not:</w:t>
      </w:r>
    </w:p>
    <w:p w:rsidR="00CA0434" w:rsidRDefault="00CA0434" w:rsidP="00CA0434">
      <w:pPr>
        <w:pStyle w:val="PL"/>
      </w:pPr>
      <w:r>
        <w:t xml:space="preserve">        required: [</w:t>
      </w:r>
      <w:r w:rsidRPr="007C1AFD">
        <w:rPr>
          <w:rFonts w:hint="eastAsia"/>
          <w:lang w:eastAsia="zh-CN"/>
        </w:rPr>
        <w:t>localMbmsInfo</w:t>
      </w:r>
      <w:r>
        <w:rPr>
          <w:lang w:val="en-US" w:eastAsia="es-ES"/>
        </w:rPr>
        <w:t xml:space="preserve">, </w:t>
      </w:r>
      <w:r w:rsidRPr="007C1AFD">
        <w:rPr>
          <w:rFonts w:hint="eastAsia"/>
          <w:lang w:eastAsia="zh-CN"/>
        </w:rPr>
        <w:t>localMbmsActInd</w:t>
      </w:r>
      <w:r>
        <w:t>]</w:t>
      </w:r>
    </w:p>
    <w:p w:rsidR="00CA0434" w:rsidRPr="007C1AFD" w:rsidRDefault="00CA0434" w:rsidP="00CA0434">
      <w:pPr>
        <w:pStyle w:val="PL"/>
        <w:rPr>
          <w:lang w:val="en-US" w:eastAsia="es-ES"/>
        </w:rPr>
      </w:pPr>
      <w:r w:rsidRPr="007C1AFD">
        <w:rPr>
          <w:lang w:val="en-US" w:eastAsia="es-ES"/>
        </w:rPr>
        <w:t xml:space="preserve">      required:</w:t>
      </w:r>
    </w:p>
    <w:p w:rsidR="00CA0434" w:rsidRPr="007C1AFD" w:rsidRDefault="00CA0434" w:rsidP="00CA0434">
      <w:pPr>
        <w:pStyle w:val="PL"/>
        <w:rPr>
          <w:lang w:val="en-US" w:eastAsia="es-ES"/>
        </w:rPr>
      </w:pPr>
      <w:r w:rsidRPr="007C1AFD">
        <w:rPr>
          <w:lang w:val="en-US" w:eastAsia="es-ES"/>
        </w:rPr>
        <w:t xml:space="preserve">        - </w:t>
      </w:r>
      <w:r>
        <w:t>servA</w:t>
      </w:r>
      <w:r w:rsidRPr="007C1AFD">
        <w:t>n</w:t>
      </w:r>
      <w:r>
        <w:t>mt</w:t>
      </w:r>
      <w:r w:rsidRPr="007C1AFD">
        <w:t>Mode</w:t>
      </w:r>
    </w:p>
    <w:p w:rsidR="00CA0434" w:rsidRPr="007C1AFD" w:rsidRDefault="00CA0434" w:rsidP="00CA0434">
      <w:pPr>
        <w:pStyle w:val="PL"/>
        <w:rPr>
          <w:lang w:val="en-US" w:eastAsia="es-ES"/>
        </w:rPr>
      </w:pPr>
      <w:r w:rsidRPr="007C1AFD">
        <w:rPr>
          <w:lang w:val="en-US" w:eastAsia="es-ES"/>
        </w:rPr>
        <w:t xml:space="preserve">        - </w:t>
      </w:r>
      <w:r>
        <w:t>mbsResServInfo</w:t>
      </w:r>
    </w:p>
    <w:p w:rsidR="00CA0434" w:rsidRDefault="00CA0434" w:rsidP="00CA0434">
      <w:pPr>
        <w:pStyle w:val="PL"/>
        <w:rPr>
          <w:lang w:val="en-US" w:eastAsia="es-ES"/>
        </w:rPr>
      </w:pPr>
      <w:r w:rsidRPr="007C1AFD">
        <w:rPr>
          <w:lang w:val="en-US" w:eastAsia="es-ES"/>
        </w:rPr>
        <w:t xml:space="preserve">        - notifUri</w:t>
      </w:r>
    </w:p>
    <w:p w:rsidR="00CA0434" w:rsidRDefault="00CA0434" w:rsidP="00CA0434">
      <w:pPr>
        <w:pStyle w:val="PL"/>
      </w:pPr>
    </w:p>
    <w:p w:rsidR="00CA0434" w:rsidRPr="007C1AFD" w:rsidRDefault="00CA0434" w:rsidP="00CA0434">
      <w:pPr>
        <w:pStyle w:val="PL"/>
        <w:rPr>
          <w:lang w:val="en-US" w:eastAsia="es-ES"/>
        </w:rPr>
      </w:pPr>
      <w:r w:rsidRPr="007C1AFD">
        <w:rPr>
          <w:lang w:val="en-US" w:eastAsia="es-ES"/>
        </w:rPr>
        <w:t xml:space="preserve">    </w:t>
      </w:r>
      <w:r>
        <w:t>MBSResourceRespInfo</w:t>
      </w:r>
      <w:r w:rsidRPr="007C1AFD">
        <w:rPr>
          <w:lang w:val="en-US" w:eastAsia="es-ES"/>
        </w:rPr>
        <w:t>:</w:t>
      </w:r>
    </w:p>
    <w:p w:rsidR="00CA0434" w:rsidRPr="007C1AFD" w:rsidRDefault="00CA0434" w:rsidP="00CA0434">
      <w:pPr>
        <w:pStyle w:val="PL"/>
        <w:rPr>
          <w:lang w:val="en-US" w:eastAsia="es-ES"/>
        </w:rPr>
      </w:pPr>
      <w:r w:rsidRPr="007C1AFD">
        <w:rPr>
          <w:rFonts w:eastAsia="SimSun"/>
        </w:rPr>
        <w:t xml:space="preserve">      description: </w:t>
      </w:r>
      <w:r>
        <w:rPr>
          <w:rFonts w:cs="Arial"/>
          <w:szCs w:val="18"/>
        </w:rPr>
        <w:t>Represents NRM Server side information related to the MBS Resource</w:t>
      </w:r>
      <w:r w:rsidRPr="007C1AFD">
        <w:rPr>
          <w:rFonts w:eastAsia="SimSun"/>
        </w:rPr>
        <w:t>.</w:t>
      </w:r>
    </w:p>
    <w:p w:rsidR="00CA0434" w:rsidRPr="007C1AFD" w:rsidRDefault="00CA0434" w:rsidP="00CA0434">
      <w:pPr>
        <w:pStyle w:val="PL"/>
        <w:rPr>
          <w:lang w:val="en-US" w:eastAsia="es-ES"/>
        </w:rPr>
      </w:pPr>
      <w:r w:rsidRPr="007C1AFD">
        <w:rPr>
          <w:lang w:val="en-US" w:eastAsia="es-ES"/>
        </w:rPr>
        <w:t xml:space="preserve">      type: object</w:t>
      </w:r>
    </w:p>
    <w:p w:rsidR="00CA0434" w:rsidRPr="007C1AFD" w:rsidRDefault="00CA0434" w:rsidP="00CA0434">
      <w:pPr>
        <w:pStyle w:val="PL"/>
        <w:rPr>
          <w:lang w:val="en-US" w:eastAsia="es-ES"/>
        </w:rPr>
      </w:pPr>
      <w:r w:rsidRPr="007C1AFD">
        <w:rPr>
          <w:lang w:val="en-US" w:eastAsia="es-ES"/>
        </w:rPr>
        <w:t xml:space="preserve">      properties:</w:t>
      </w:r>
    </w:p>
    <w:p w:rsidR="00CA0434" w:rsidRPr="007C1AFD" w:rsidRDefault="00CA0434" w:rsidP="00CA0434">
      <w:pPr>
        <w:pStyle w:val="PL"/>
        <w:rPr>
          <w:lang w:val="en-US" w:eastAsia="es-ES"/>
        </w:rPr>
      </w:pPr>
      <w:r w:rsidRPr="007C1AFD">
        <w:rPr>
          <w:lang w:val="en-US" w:eastAsia="es-ES"/>
        </w:rPr>
        <w:t xml:space="preserve">        </w:t>
      </w:r>
      <w:r w:rsidR="001E6472">
        <w:rPr>
          <w:lang w:val="en-US" w:eastAsia="es-ES"/>
        </w:rPr>
        <w:t>m</w:t>
      </w:r>
      <w:r>
        <w:t>bs</w:t>
      </w:r>
      <w:r w:rsidR="001E6472">
        <w:t>5g</w:t>
      </w:r>
      <w:r>
        <w:t>SessionId</w:t>
      </w:r>
      <w:r w:rsidRPr="007C1AFD">
        <w:rPr>
          <w:lang w:val="en-US" w:eastAsia="es-ES"/>
        </w:rPr>
        <w:t>:</w:t>
      </w:r>
    </w:p>
    <w:p w:rsidR="00CA0434" w:rsidRDefault="00CA0434" w:rsidP="00CA0434">
      <w:pPr>
        <w:pStyle w:val="PL"/>
      </w:pPr>
      <w:r>
        <w:t xml:space="preserve">          $ref: '</w:t>
      </w:r>
      <w:r w:rsidRPr="004F2B1F">
        <w:t>TS29</w:t>
      </w:r>
      <w:r>
        <w:t>571</w:t>
      </w:r>
      <w:r w:rsidRPr="004F2B1F">
        <w:t>_CommonData.yaml</w:t>
      </w:r>
      <w:r>
        <w:t>#/components/schemas/MbsSessionId'</w:t>
      </w:r>
    </w:p>
    <w:p w:rsidR="00CA0434" w:rsidRPr="007C1AFD" w:rsidRDefault="00CA0434" w:rsidP="00CA0434">
      <w:pPr>
        <w:pStyle w:val="PL"/>
        <w:rPr>
          <w:lang w:val="en-US" w:eastAsia="es-ES"/>
        </w:rPr>
      </w:pPr>
      <w:r w:rsidRPr="007C1AFD">
        <w:rPr>
          <w:lang w:val="en-US" w:eastAsia="es-ES"/>
        </w:rPr>
        <w:t xml:space="preserve">        </w:t>
      </w:r>
      <w:r>
        <w:t>mbmsBearerId</w:t>
      </w:r>
      <w:r w:rsidRPr="007C1AFD">
        <w:rPr>
          <w:lang w:val="en-US" w:eastAsia="es-ES"/>
        </w:rPr>
        <w:t>:</w:t>
      </w:r>
    </w:p>
    <w:p w:rsidR="00CA0434" w:rsidRDefault="00CA0434" w:rsidP="00CA0434">
      <w:pPr>
        <w:pStyle w:val="PL"/>
      </w:pPr>
      <w:r>
        <w:t xml:space="preserve">          $ref: '</w:t>
      </w:r>
      <w:r w:rsidRPr="004F2B1F">
        <w:t>TS29</w:t>
      </w:r>
      <w:r>
        <w:t>571</w:t>
      </w:r>
      <w:r w:rsidRPr="004F2B1F">
        <w:t>_CommonData.yaml</w:t>
      </w:r>
      <w:r>
        <w:t>#/components/schemas/MbsSessionId'</w:t>
      </w:r>
    </w:p>
    <w:p w:rsidR="00CA0434" w:rsidRPr="007C1AFD" w:rsidRDefault="00CA0434" w:rsidP="00CA0434">
      <w:pPr>
        <w:pStyle w:val="PL"/>
      </w:pPr>
      <w:r w:rsidRPr="007C1AFD">
        <w:t xml:space="preserve">        upIpv4Addr:</w:t>
      </w:r>
    </w:p>
    <w:p w:rsidR="00CA0434" w:rsidRDefault="00CA0434" w:rsidP="00CA0434">
      <w:pPr>
        <w:pStyle w:val="PL"/>
      </w:pPr>
      <w:r>
        <w:t xml:space="preserve">          $ref: 'TS29122_CommonData.yaml#/components/schemas/Ipv4Addr'</w:t>
      </w:r>
    </w:p>
    <w:p w:rsidR="00CA0434" w:rsidRPr="007C1AFD" w:rsidRDefault="00CA0434" w:rsidP="00CA0434">
      <w:pPr>
        <w:pStyle w:val="PL"/>
      </w:pPr>
      <w:r w:rsidRPr="007C1AFD">
        <w:t xml:space="preserve">        upIpv6Addr:</w:t>
      </w:r>
    </w:p>
    <w:p w:rsidR="00CA0434" w:rsidRDefault="00CA0434" w:rsidP="00CA0434">
      <w:pPr>
        <w:pStyle w:val="PL"/>
      </w:pPr>
      <w:r>
        <w:t xml:space="preserve">          $ref: 'TS29122_CommonData.yaml#/components/schemas/Ipv6Addr'</w:t>
      </w:r>
    </w:p>
    <w:p w:rsidR="00CA0434" w:rsidRPr="007C1AFD" w:rsidRDefault="00CA0434" w:rsidP="00CA0434">
      <w:pPr>
        <w:pStyle w:val="PL"/>
      </w:pPr>
      <w:r w:rsidRPr="007C1AFD">
        <w:t xml:space="preserve">        upPortNum:</w:t>
      </w:r>
    </w:p>
    <w:p w:rsidR="00CA0434" w:rsidRPr="007C1AFD" w:rsidRDefault="00CA0434" w:rsidP="00CA0434">
      <w:pPr>
        <w:pStyle w:val="PL"/>
      </w:pPr>
      <w:r w:rsidRPr="007C1AFD">
        <w:t xml:space="preserve">          $ref: 'TS29122_CommonData.yaml#/components/schemas/Port'</w:t>
      </w:r>
    </w:p>
    <w:p w:rsidR="00CD069E" w:rsidRPr="007C1AFD" w:rsidRDefault="00CD069E" w:rsidP="00CD069E">
      <w:pPr>
        <w:pStyle w:val="PL"/>
        <w:rPr>
          <w:lang w:val="en-US" w:eastAsia="es-ES"/>
        </w:rPr>
      </w:pPr>
      <w:r w:rsidRPr="007C1AFD">
        <w:rPr>
          <w:lang w:val="en-US" w:eastAsia="es-ES"/>
        </w:rPr>
        <w:t xml:space="preserve">        </w:t>
      </w:r>
      <w:r>
        <w:t>mbs5GInfo</w:t>
      </w:r>
      <w:r w:rsidRPr="007C1AFD">
        <w:rPr>
          <w:lang w:val="en-US" w:eastAsia="es-ES"/>
        </w:rPr>
        <w:t>:</w:t>
      </w:r>
    </w:p>
    <w:p w:rsidR="00CD069E" w:rsidRDefault="00CD069E" w:rsidP="00CD069E">
      <w:pPr>
        <w:pStyle w:val="PL"/>
      </w:pPr>
      <w:r>
        <w:t xml:space="preserve">          $ref: '</w:t>
      </w:r>
      <w:r w:rsidRPr="004F2B1F">
        <w:t>TS29</w:t>
      </w:r>
      <w:r>
        <w:t>571</w:t>
      </w:r>
      <w:r w:rsidRPr="004F2B1F">
        <w:t>_CommonData.yaml</w:t>
      </w:r>
      <w:r>
        <w:t>#/components/schemas/MbsSession'</w:t>
      </w:r>
    </w:p>
    <w:p w:rsidR="00CD069E" w:rsidRPr="007C1AFD" w:rsidRDefault="00CD069E" w:rsidP="00CD069E">
      <w:pPr>
        <w:pStyle w:val="PL"/>
        <w:rPr>
          <w:lang w:val="en-US" w:eastAsia="es-ES"/>
        </w:rPr>
      </w:pPr>
      <w:r w:rsidRPr="007C1AFD">
        <w:rPr>
          <w:lang w:val="en-US" w:eastAsia="es-ES"/>
        </w:rPr>
        <w:t xml:space="preserve">        </w:t>
      </w:r>
      <w:r>
        <w:t>epsMbmsInfo</w:t>
      </w:r>
      <w:r w:rsidRPr="007C1AFD">
        <w:rPr>
          <w:lang w:val="en-US" w:eastAsia="es-ES"/>
        </w:rPr>
        <w:t>:</w:t>
      </w:r>
    </w:p>
    <w:p w:rsidR="00CD069E" w:rsidRDefault="00CD069E" w:rsidP="00CA0434">
      <w:pPr>
        <w:pStyle w:val="PL"/>
      </w:pPr>
      <w:r>
        <w:t xml:space="preserve">          $ref: '#/components/schemas/EpsMbmsInfo'</w:t>
      </w:r>
    </w:p>
    <w:p w:rsidR="00CA0434" w:rsidRDefault="00CA0434" w:rsidP="00CA0434">
      <w:pPr>
        <w:pStyle w:val="PL"/>
      </w:pPr>
      <w:r>
        <w:t xml:space="preserve">      anyOf:</w:t>
      </w:r>
    </w:p>
    <w:p w:rsidR="00CA0434" w:rsidRDefault="00CA0434" w:rsidP="00CA0434">
      <w:pPr>
        <w:pStyle w:val="PL"/>
      </w:pPr>
      <w:r>
        <w:t xml:space="preserve">        - required: [</w:t>
      </w:r>
      <w:r w:rsidRPr="007C1AFD">
        <w:t>upIpv4Addr</w:t>
      </w:r>
      <w:r>
        <w:t>]</w:t>
      </w:r>
    </w:p>
    <w:p w:rsidR="00CA0434" w:rsidRDefault="00CA0434" w:rsidP="00CA0434">
      <w:pPr>
        <w:pStyle w:val="PL"/>
      </w:pPr>
      <w:r>
        <w:t xml:space="preserve">        - required: [</w:t>
      </w:r>
      <w:r w:rsidRPr="007C1AFD">
        <w:t>upIpv6Addr</w:t>
      </w:r>
      <w:r>
        <w:t>]</w:t>
      </w:r>
    </w:p>
    <w:p w:rsidR="00CA0434" w:rsidRDefault="00CA0434" w:rsidP="00CA0434">
      <w:pPr>
        <w:pStyle w:val="PL"/>
      </w:pPr>
    </w:p>
    <w:p w:rsidR="00CA0434" w:rsidRPr="007C1AFD" w:rsidRDefault="00CA0434" w:rsidP="00CA0434">
      <w:pPr>
        <w:pStyle w:val="PL"/>
        <w:rPr>
          <w:lang w:val="en-US" w:eastAsia="es-ES"/>
        </w:rPr>
      </w:pPr>
      <w:r w:rsidRPr="007C1AFD">
        <w:rPr>
          <w:lang w:val="en-US" w:eastAsia="es-ES"/>
        </w:rPr>
        <w:t xml:space="preserve">    </w:t>
      </w:r>
      <w:r>
        <w:rPr>
          <w:lang w:val="en-US" w:eastAsia="es-ES"/>
        </w:rPr>
        <w:t>MBSResourceResp</w:t>
      </w:r>
      <w:r w:rsidRPr="007C1AFD">
        <w:rPr>
          <w:lang w:val="en-US" w:eastAsia="es-ES"/>
        </w:rPr>
        <w:t>:</w:t>
      </w:r>
    </w:p>
    <w:p w:rsidR="00CA0434" w:rsidRPr="007C1AFD" w:rsidRDefault="00CA0434" w:rsidP="00CA0434">
      <w:pPr>
        <w:pStyle w:val="PL"/>
        <w:rPr>
          <w:lang w:val="en-US" w:eastAsia="es-ES"/>
        </w:rPr>
      </w:pPr>
      <w:r w:rsidRPr="007C1AFD">
        <w:rPr>
          <w:rFonts w:eastAsia="SimSun"/>
        </w:rPr>
        <w:t xml:space="preserve">      description: </w:t>
      </w:r>
      <w:r>
        <w:rPr>
          <w:rFonts w:cs="Arial"/>
          <w:szCs w:val="18"/>
        </w:rPr>
        <w:t>Represents a response to an MBS Resource creation/modification request.</w:t>
      </w:r>
    </w:p>
    <w:p w:rsidR="00CA0434" w:rsidRPr="007C1AFD" w:rsidRDefault="00CA0434" w:rsidP="00CA0434">
      <w:pPr>
        <w:pStyle w:val="PL"/>
        <w:rPr>
          <w:lang w:val="en-US" w:eastAsia="es-ES"/>
        </w:rPr>
      </w:pPr>
      <w:r w:rsidRPr="007C1AFD">
        <w:rPr>
          <w:lang w:val="en-US" w:eastAsia="es-ES"/>
        </w:rPr>
        <w:t xml:space="preserve">      type: object</w:t>
      </w:r>
    </w:p>
    <w:p w:rsidR="00CA0434" w:rsidRPr="007C1AFD" w:rsidRDefault="00CA0434" w:rsidP="00CA0434">
      <w:pPr>
        <w:pStyle w:val="PL"/>
        <w:rPr>
          <w:lang w:val="en-US" w:eastAsia="es-ES"/>
        </w:rPr>
      </w:pPr>
      <w:r w:rsidRPr="007C1AFD">
        <w:rPr>
          <w:lang w:val="en-US" w:eastAsia="es-ES"/>
        </w:rPr>
        <w:t xml:space="preserve">      properties:</w:t>
      </w:r>
    </w:p>
    <w:p w:rsidR="00CA0434" w:rsidRPr="007C1AFD" w:rsidRDefault="00CA0434" w:rsidP="00CA0434">
      <w:pPr>
        <w:pStyle w:val="PL"/>
        <w:rPr>
          <w:lang w:val="en-US" w:eastAsia="es-ES"/>
        </w:rPr>
      </w:pPr>
      <w:r w:rsidRPr="007C1AFD">
        <w:rPr>
          <w:lang w:val="en-US" w:eastAsia="es-ES"/>
        </w:rPr>
        <w:t xml:space="preserve">        </w:t>
      </w:r>
      <w:r>
        <w:rPr>
          <w:lang w:val="en-US" w:eastAsia="es-ES"/>
        </w:rPr>
        <w:t>mbsResource</w:t>
      </w:r>
      <w:r w:rsidRPr="007C1AFD">
        <w:rPr>
          <w:lang w:val="en-US" w:eastAsia="es-ES"/>
        </w:rPr>
        <w:t>:</w:t>
      </w:r>
    </w:p>
    <w:p w:rsidR="00CA0434" w:rsidRPr="007C1AFD" w:rsidRDefault="00CA0434" w:rsidP="00CA0434">
      <w:pPr>
        <w:pStyle w:val="PL"/>
        <w:rPr>
          <w:lang w:val="en-US" w:eastAsia="es-ES"/>
        </w:rPr>
      </w:pPr>
      <w:r w:rsidRPr="007C1AFD">
        <w:rPr>
          <w:lang w:val="en-US" w:eastAsia="es-ES"/>
        </w:rPr>
        <w:t xml:space="preserve">          $ref: '#/components/schemas/</w:t>
      </w:r>
      <w:r>
        <w:t>MBSResource</w:t>
      </w:r>
      <w:r w:rsidRPr="007C1AFD">
        <w:rPr>
          <w:lang w:val="en-US" w:eastAsia="es-ES"/>
        </w:rPr>
        <w:t>'</w:t>
      </w:r>
    </w:p>
    <w:p w:rsidR="00CA0434" w:rsidRPr="007C1AFD" w:rsidRDefault="00CA0434" w:rsidP="00CA0434">
      <w:pPr>
        <w:pStyle w:val="PL"/>
      </w:pPr>
      <w:r w:rsidRPr="007C1AFD">
        <w:t xml:space="preserve">        suppFeat:</w:t>
      </w:r>
    </w:p>
    <w:p w:rsidR="00CA0434" w:rsidRPr="007C1AFD" w:rsidRDefault="00CA0434" w:rsidP="00CA0434">
      <w:pPr>
        <w:pStyle w:val="PL"/>
      </w:pPr>
      <w:r w:rsidRPr="007C1AFD">
        <w:t xml:space="preserve">          $ref: 'TS29571_CommonData.yaml#/components/schemas/SupportedFeatures'</w:t>
      </w:r>
    </w:p>
    <w:p w:rsidR="00CA0434" w:rsidRPr="007C1AFD" w:rsidRDefault="00CA0434" w:rsidP="00CA0434">
      <w:pPr>
        <w:pStyle w:val="PL"/>
        <w:rPr>
          <w:lang w:val="en-US" w:eastAsia="es-ES"/>
        </w:rPr>
      </w:pPr>
      <w:r w:rsidRPr="007C1AFD">
        <w:rPr>
          <w:lang w:val="en-US" w:eastAsia="es-ES"/>
        </w:rPr>
        <w:t xml:space="preserve">      required:</w:t>
      </w:r>
    </w:p>
    <w:p w:rsidR="00CA0434" w:rsidRPr="007C1AFD" w:rsidRDefault="00CA0434" w:rsidP="00CA0434">
      <w:pPr>
        <w:pStyle w:val="PL"/>
        <w:rPr>
          <w:lang w:val="en-US" w:eastAsia="es-ES"/>
        </w:rPr>
      </w:pPr>
      <w:r w:rsidRPr="007C1AFD">
        <w:rPr>
          <w:lang w:val="en-US" w:eastAsia="es-ES"/>
        </w:rPr>
        <w:t xml:space="preserve">        - </w:t>
      </w:r>
      <w:r>
        <w:rPr>
          <w:lang w:val="en-US" w:eastAsia="es-ES"/>
        </w:rPr>
        <w:t>mbsResource</w:t>
      </w:r>
    </w:p>
    <w:p w:rsidR="00CA0434"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w:t>
      </w:r>
      <w:r>
        <w:rPr>
          <w:lang w:val="en-US" w:eastAsia="es-ES"/>
        </w:rPr>
        <w:t>MBSResourcePatch</w:t>
      </w:r>
      <w:r w:rsidRPr="007C1AFD">
        <w:rPr>
          <w:lang w:val="en-US" w:eastAsia="es-ES"/>
        </w:rPr>
        <w:t>:</w:t>
      </w:r>
    </w:p>
    <w:p w:rsidR="00CA0434" w:rsidRPr="007C1AFD" w:rsidRDefault="00CA0434" w:rsidP="00CA0434">
      <w:pPr>
        <w:pStyle w:val="PL"/>
        <w:rPr>
          <w:lang w:val="en-US" w:eastAsia="es-ES"/>
        </w:rPr>
      </w:pPr>
      <w:r w:rsidRPr="007C1AFD">
        <w:rPr>
          <w:rFonts w:eastAsia="SimSun"/>
        </w:rPr>
        <w:t xml:space="preserve">      description: </w:t>
      </w:r>
      <w:r>
        <w:rPr>
          <w:rFonts w:cs="Arial"/>
          <w:szCs w:val="18"/>
        </w:rPr>
        <w:t>Represents the parameters to request the modification of an MBS Resource.</w:t>
      </w:r>
    </w:p>
    <w:p w:rsidR="00CA0434" w:rsidRPr="007C1AFD" w:rsidRDefault="00CA0434" w:rsidP="00CA0434">
      <w:pPr>
        <w:pStyle w:val="PL"/>
        <w:rPr>
          <w:lang w:val="en-US" w:eastAsia="es-ES"/>
        </w:rPr>
      </w:pPr>
      <w:r w:rsidRPr="007C1AFD">
        <w:rPr>
          <w:lang w:val="en-US" w:eastAsia="es-ES"/>
        </w:rPr>
        <w:t xml:space="preserve">      type: object</w:t>
      </w:r>
    </w:p>
    <w:p w:rsidR="00CA0434" w:rsidRPr="007C1AFD" w:rsidRDefault="00CA0434" w:rsidP="00CA0434">
      <w:pPr>
        <w:pStyle w:val="PL"/>
        <w:rPr>
          <w:lang w:val="en-US" w:eastAsia="es-ES"/>
        </w:rPr>
      </w:pPr>
      <w:r w:rsidRPr="007C1AFD">
        <w:rPr>
          <w:lang w:val="en-US" w:eastAsia="es-ES"/>
        </w:rPr>
        <w:t xml:space="preserve">      properties:</w:t>
      </w:r>
    </w:p>
    <w:p w:rsidR="00CA0434" w:rsidRPr="007C1AFD" w:rsidRDefault="00CA0434" w:rsidP="00CA0434">
      <w:pPr>
        <w:pStyle w:val="PL"/>
        <w:rPr>
          <w:lang w:val="en-US" w:eastAsia="es-ES"/>
        </w:rPr>
      </w:pPr>
      <w:r w:rsidRPr="007C1AFD">
        <w:rPr>
          <w:lang w:val="en-US" w:eastAsia="es-ES"/>
        </w:rPr>
        <w:t xml:space="preserve">        </w:t>
      </w:r>
      <w:r>
        <w:t>mbsResServInfo</w:t>
      </w:r>
      <w:r w:rsidRPr="007C1AFD">
        <w:rPr>
          <w:lang w:val="en-US" w:eastAsia="es-ES"/>
        </w:rPr>
        <w:t>:</w:t>
      </w:r>
    </w:p>
    <w:p w:rsidR="00CA0434" w:rsidRDefault="00CA0434" w:rsidP="00CA0434">
      <w:pPr>
        <w:pStyle w:val="PL"/>
      </w:pPr>
      <w:r>
        <w:t xml:space="preserve">          $ref: 'TS29571_CommonData.yaml#/components/schemas/MbsServiceInfo'</w:t>
      </w:r>
    </w:p>
    <w:p w:rsidR="00CA0434" w:rsidRPr="007C1AFD" w:rsidRDefault="00CA0434" w:rsidP="00CA0434">
      <w:pPr>
        <w:pStyle w:val="PL"/>
      </w:pPr>
      <w:r w:rsidRPr="007C1AFD">
        <w:t xml:space="preserve">        </w:t>
      </w:r>
      <w:r>
        <w:t>mbsResServiceArea</w:t>
      </w:r>
      <w:r w:rsidRPr="007C1AFD">
        <w:t>:</w:t>
      </w:r>
    </w:p>
    <w:p w:rsidR="00CA0434" w:rsidRDefault="00CA0434" w:rsidP="00CA0434">
      <w:pPr>
        <w:pStyle w:val="PL"/>
      </w:pPr>
      <w:r>
        <w:t xml:space="preserve">          $ref: 'TS29571_CommonData.yaml#/components/schemas/ExternalMbsServiceArea'</w:t>
      </w:r>
    </w:p>
    <w:p w:rsidR="00CA0434" w:rsidRPr="007C1AFD" w:rsidRDefault="00CA0434" w:rsidP="00CA0434">
      <w:pPr>
        <w:pStyle w:val="PL"/>
      </w:pPr>
      <w:r w:rsidRPr="007C1AFD">
        <w:t xml:space="preserve">        notifUri:</w:t>
      </w:r>
    </w:p>
    <w:p w:rsidR="00CA0434" w:rsidRDefault="00CA0434" w:rsidP="00CA0434">
      <w:pPr>
        <w:pStyle w:val="PL"/>
      </w:pPr>
      <w:r>
        <w:t xml:space="preserve">          $ref: 'TS29122_CommonData.yaml#/components/schemas/Uri'</w:t>
      </w:r>
    </w:p>
    <w:p w:rsidR="00CA0434" w:rsidRPr="007C1AFD" w:rsidRDefault="00CA0434" w:rsidP="00CA0434">
      <w:pPr>
        <w:pStyle w:val="PL"/>
      </w:pPr>
      <w:r w:rsidRPr="007C1AFD">
        <w:t xml:space="preserve">        </w:t>
      </w:r>
      <w:r w:rsidRPr="007C1AFD">
        <w:rPr>
          <w:rFonts w:hint="eastAsia"/>
          <w:lang w:eastAsia="zh-CN"/>
        </w:rPr>
        <w:t>localMbmsInfo</w:t>
      </w:r>
      <w:r w:rsidRPr="007C1AFD">
        <w:t>:</w:t>
      </w:r>
    </w:p>
    <w:p w:rsidR="00CA0434" w:rsidRPr="007C1AFD" w:rsidRDefault="00CA0434" w:rsidP="00CA0434">
      <w:pPr>
        <w:pStyle w:val="PL"/>
        <w:rPr>
          <w:lang w:eastAsia="zh-CN"/>
        </w:rPr>
      </w:pPr>
      <w:r w:rsidRPr="007C1AFD">
        <w:t xml:space="preserve">          $ref: 'TS29486_VAE_FileDistribution.yaml#/components/schemas/</w:t>
      </w:r>
      <w:r w:rsidRPr="007C1AFD">
        <w:rPr>
          <w:rFonts w:hint="eastAsia"/>
          <w:lang w:eastAsia="zh-CN"/>
        </w:rPr>
        <w:t>LocalMbmsInfo</w:t>
      </w:r>
      <w:r w:rsidRPr="007C1AFD">
        <w:t>'</w:t>
      </w:r>
    </w:p>
    <w:p w:rsidR="00CA0434" w:rsidRPr="007C1AFD" w:rsidRDefault="00CA0434" w:rsidP="00CA0434">
      <w:pPr>
        <w:pStyle w:val="PL"/>
      </w:pPr>
      <w:r w:rsidRPr="007C1AFD">
        <w:t xml:space="preserve">        </w:t>
      </w:r>
      <w:r w:rsidRPr="007C1AFD">
        <w:rPr>
          <w:rFonts w:hint="eastAsia"/>
          <w:lang w:eastAsia="zh-CN"/>
        </w:rPr>
        <w:t>localMbmsActInd</w:t>
      </w:r>
      <w:r w:rsidRPr="007C1AFD">
        <w:t>:</w:t>
      </w:r>
    </w:p>
    <w:p w:rsidR="00CA0434" w:rsidRPr="007C1AFD" w:rsidRDefault="00CA0434" w:rsidP="00CA0434">
      <w:pPr>
        <w:pStyle w:val="PL"/>
      </w:pPr>
      <w:r w:rsidRPr="007C1AFD">
        <w:t xml:space="preserve">          type: boolean</w:t>
      </w:r>
    </w:p>
    <w:p w:rsidR="00CA0434" w:rsidRPr="007C1AFD" w:rsidRDefault="00CA0434" w:rsidP="00CA0434">
      <w:pPr>
        <w:pStyle w:val="PL"/>
        <w:rPr>
          <w:lang w:val="en-US" w:eastAsia="es-ES"/>
        </w:rPr>
      </w:pPr>
      <w:r w:rsidRPr="007C1AFD">
        <w:rPr>
          <w:lang w:val="en-US" w:eastAsia="es-ES"/>
        </w:rPr>
        <w:t xml:space="preserve">        </w:t>
      </w:r>
      <w:r>
        <w:rPr>
          <w:lang w:eastAsia="zh-CN"/>
        </w:rPr>
        <w:t>mbsResRespInfo</w:t>
      </w:r>
      <w:r w:rsidRPr="007C1AFD">
        <w:rPr>
          <w:lang w:val="en-US" w:eastAsia="es-ES"/>
        </w:rPr>
        <w:t>:</w:t>
      </w:r>
    </w:p>
    <w:p w:rsidR="00CA0434" w:rsidRPr="007C1AFD" w:rsidRDefault="00CA0434" w:rsidP="00CA0434">
      <w:pPr>
        <w:pStyle w:val="PL"/>
        <w:rPr>
          <w:lang w:val="en-US" w:eastAsia="es-ES"/>
        </w:rPr>
      </w:pPr>
      <w:r w:rsidRPr="007C1AFD">
        <w:rPr>
          <w:lang w:val="en-US" w:eastAsia="es-ES"/>
        </w:rPr>
        <w:t xml:space="preserve">          $ref: '#/components/schemas/</w:t>
      </w:r>
      <w:r>
        <w:t>MBSResourceRespInfo</w:t>
      </w:r>
      <w:r w:rsidRPr="007C1AFD">
        <w:rPr>
          <w:lang w:val="en-US" w:eastAsia="es-ES"/>
        </w:rPr>
        <w:t>'</w:t>
      </w:r>
    </w:p>
    <w:p w:rsidR="00CA0434" w:rsidRDefault="00CA0434" w:rsidP="00CA0434">
      <w:pPr>
        <w:pStyle w:val="PL"/>
      </w:pPr>
      <w:r>
        <w:t xml:space="preserve">      anyOf:</w:t>
      </w:r>
    </w:p>
    <w:p w:rsidR="00CA0434" w:rsidRDefault="00CA0434" w:rsidP="00CA0434">
      <w:pPr>
        <w:pStyle w:val="PL"/>
      </w:pPr>
      <w:r>
        <w:t xml:space="preserve">        - required: [mbsResServInfo]</w:t>
      </w:r>
    </w:p>
    <w:p w:rsidR="00CA0434" w:rsidRDefault="00CA0434" w:rsidP="00CA0434">
      <w:pPr>
        <w:pStyle w:val="PL"/>
      </w:pPr>
      <w:r>
        <w:t xml:space="preserve">        - required: [mbsResServiceArea]</w:t>
      </w:r>
    </w:p>
    <w:p w:rsidR="00CA0434" w:rsidRDefault="00CA0434" w:rsidP="00CA0434">
      <w:pPr>
        <w:pStyle w:val="PL"/>
      </w:pPr>
      <w:r>
        <w:t xml:space="preserve">        - required: [</w:t>
      </w:r>
      <w:r w:rsidRPr="007C1AFD">
        <w:rPr>
          <w:rFonts w:hint="eastAsia"/>
          <w:lang w:eastAsia="zh-CN"/>
        </w:rPr>
        <w:t>localMbmsInfo</w:t>
      </w:r>
      <w:r>
        <w:t>]</w:t>
      </w:r>
    </w:p>
    <w:p w:rsidR="00CA0434" w:rsidRDefault="00CA0434" w:rsidP="00CA0434">
      <w:pPr>
        <w:pStyle w:val="PL"/>
      </w:pPr>
      <w:r>
        <w:t xml:space="preserve">      not:</w:t>
      </w:r>
    </w:p>
    <w:p w:rsidR="00CA0434" w:rsidRDefault="00CA0434" w:rsidP="00CA0434">
      <w:pPr>
        <w:pStyle w:val="PL"/>
      </w:pPr>
      <w:r>
        <w:t xml:space="preserve">        required: [</w:t>
      </w:r>
      <w:r w:rsidRPr="007C1AFD">
        <w:rPr>
          <w:rFonts w:hint="eastAsia"/>
          <w:lang w:eastAsia="zh-CN"/>
        </w:rPr>
        <w:t>localMbmsInfo</w:t>
      </w:r>
      <w:r>
        <w:rPr>
          <w:lang w:val="en-US" w:eastAsia="es-ES"/>
        </w:rPr>
        <w:t xml:space="preserve">, </w:t>
      </w:r>
      <w:r w:rsidRPr="007C1AFD">
        <w:rPr>
          <w:rFonts w:hint="eastAsia"/>
          <w:lang w:eastAsia="zh-CN"/>
        </w:rPr>
        <w:t>localMbmsActInd</w:t>
      </w:r>
      <w:r>
        <w:t>]</w:t>
      </w:r>
    </w:p>
    <w:p w:rsidR="00F247D0" w:rsidRDefault="00F247D0" w:rsidP="00F247D0">
      <w:pPr>
        <w:pStyle w:val="PL"/>
        <w:rPr>
          <w:lang w:val="en-US" w:eastAsia="es-ES"/>
        </w:rPr>
      </w:pPr>
    </w:p>
    <w:p w:rsidR="00F247D0" w:rsidRPr="007C1AFD" w:rsidRDefault="00F247D0" w:rsidP="00F247D0">
      <w:pPr>
        <w:pStyle w:val="PL"/>
        <w:rPr>
          <w:lang w:val="en-US" w:eastAsia="es-ES"/>
        </w:rPr>
      </w:pPr>
      <w:r w:rsidRPr="007C1AFD">
        <w:rPr>
          <w:lang w:val="en-US" w:eastAsia="es-ES"/>
        </w:rPr>
        <w:t xml:space="preserve">    </w:t>
      </w:r>
      <w:r>
        <w:t>MbsResAct</w:t>
      </w:r>
      <w:r w:rsidRPr="007C1AFD">
        <w:rPr>
          <w:lang w:val="en-US" w:eastAsia="es-ES"/>
        </w:rPr>
        <w:t>:</w:t>
      </w:r>
    </w:p>
    <w:p w:rsidR="00F247D0" w:rsidRPr="007C1AFD" w:rsidRDefault="00F247D0" w:rsidP="00F247D0">
      <w:pPr>
        <w:pStyle w:val="PL"/>
        <w:rPr>
          <w:lang w:val="en-US" w:eastAsia="es-ES"/>
        </w:rPr>
      </w:pPr>
      <w:r w:rsidRPr="007C1AFD">
        <w:rPr>
          <w:rFonts w:eastAsia="SimSun"/>
        </w:rPr>
        <w:t xml:space="preserve">      description: </w:t>
      </w:r>
      <w:r>
        <w:rPr>
          <w:rFonts w:cs="Arial"/>
          <w:szCs w:val="18"/>
        </w:rPr>
        <w:t xml:space="preserve">Represents </w:t>
      </w:r>
      <w:r>
        <w:t>the parameters related to the activation of the MBS Resource.</w:t>
      </w:r>
    </w:p>
    <w:p w:rsidR="00F247D0" w:rsidRPr="007C1AFD" w:rsidRDefault="00F247D0" w:rsidP="00F247D0">
      <w:pPr>
        <w:pStyle w:val="PL"/>
        <w:rPr>
          <w:lang w:val="en-US" w:eastAsia="es-ES"/>
        </w:rPr>
      </w:pPr>
      <w:r w:rsidRPr="007C1AFD">
        <w:rPr>
          <w:lang w:val="en-US" w:eastAsia="es-ES"/>
        </w:rPr>
        <w:t xml:space="preserve">      type: object</w:t>
      </w:r>
    </w:p>
    <w:p w:rsidR="00F247D0" w:rsidRPr="007C1AFD" w:rsidRDefault="00F247D0" w:rsidP="00F247D0">
      <w:pPr>
        <w:pStyle w:val="PL"/>
        <w:rPr>
          <w:lang w:val="en-US" w:eastAsia="es-ES"/>
        </w:rPr>
      </w:pPr>
      <w:r w:rsidRPr="007C1AFD">
        <w:rPr>
          <w:lang w:val="en-US" w:eastAsia="es-ES"/>
        </w:rPr>
        <w:t xml:space="preserve">      properties:</w:t>
      </w:r>
    </w:p>
    <w:p w:rsidR="00F247D0" w:rsidRPr="007C1AFD" w:rsidRDefault="00F247D0" w:rsidP="00F247D0">
      <w:pPr>
        <w:pStyle w:val="PL"/>
        <w:rPr>
          <w:lang w:val="en-US" w:eastAsia="es-ES"/>
        </w:rPr>
      </w:pPr>
      <w:r w:rsidRPr="007C1AFD">
        <w:rPr>
          <w:lang w:val="en-US" w:eastAsia="es-ES"/>
        </w:rPr>
        <w:t xml:space="preserve">        </w:t>
      </w:r>
      <w:r>
        <w:rPr>
          <w:lang w:val="en-US" w:eastAsia="es-ES"/>
        </w:rPr>
        <w:t>m</w:t>
      </w:r>
      <w:r>
        <w:t>bs5gSessionId</w:t>
      </w:r>
      <w:r w:rsidRPr="007C1AFD">
        <w:rPr>
          <w:lang w:val="en-US" w:eastAsia="es-ES"/>
        </w:rPr>
        <w:t>:</w:t>
      </w:r>
    </w:p>
    <w:p w:rsidR="00F247D0" w:rsidRDefault="00F247D0" w:rsidP="00F247D0">
      <w:pPr>
        <w:pStyle w:val="PL"/>
      </w:pPr>
      <w:r>
        <w:t xml:space="preserve">          $ref: '</w:t>
      </w:r>
      <w:r w:rsidRPr="004F2B1F">
        <w:t>TS29</w:t>
      </w:r>
      <w:r>
        <w:t>571</w:t>
      </w:r>
      <w:r w:rsidRPr="004F2B1F">
        <w:t>_CommonData.yaml</w:t>
      </w:r>
      <w:r>
        <w:t>#/components/schemas/MbsSessionId'</w:t>
      </w:r>
    </w:p>
    <w:p w:rsidR="00F247D0" w:rsidRPr="007C1AFD" w:rsidRDefault="00F247D0" w:rsidP="00F247D0">
      <w:pPr>
        <w:pStyle w:val="PL"/>
      </w:pPr>
      <w:r w:rsidRPr="007C1AFD">
        <w:t xml:space="preserve">        suppFeat:</w:t>
      </w:r>
    </w:p>
    <w:p w:rsidR="00F247D0" w:rsidRPr="007C1AFD" w:rsidRDefault="00F247D0" w:rsidP="00F247D0">
      <w:pPr>
        <w:pStyle w:val="PL"/>
      </w:pPr>
      <w:r w:rsidRPr="007C1AFD">
        <w:t xml:space="preserve">          $ref: 'TS29571_CommonData.yaml#/components/schemas/SupportedFeatures'</w:t>
      </w:r>
    </w:p>
    <w:p w:rsidR="00F247D0" w:rsidRPr="007C1AFD" w:rsidRDefault="00F247D0" w:rsidP="00F247D0">
      <w:pPr>
        <w:pStyle w:val="PL"/>
        <w:rPr>
          <w:lang w:val="en-US" w:eastAsia="es-ES"/>
        </w:rPr>
      </w:pPr>
      <w:r w:rsidRPr="007C1AFD">
        <w:rPr>
          <w:lang w:val="en-US" w:eastAsia="es-ES"/>
        </w:rPr>
        <w:t xml:space="preserve">      required:</w:t>
      </w:r>
    </w:p>
    <w:p w:rsidR="00F247D0" w:rsidRDefault="00F247D0" w:rsidP="00F247D0">
      <w:pPr>
        <w:pStyle w:val="PL"/>
      </w:pPr>
      <w:r w:rsidRPr="007C1AFD">
        <w:rPr>
          <w:lang w:val="en-US" w:eastAsia="es-ES"/>
        </w:rPr>
        <w:t xml:space="preserve">        - </w:t>
      </w:r>
      <w:r>
        <w:rPr>
          <w:lang w:val="en-US" w:eastAsia="es-ES"/>
        </w:rPr>
        <w:t>m</w:t>
      </w:r>
      <w:r>
        <w:t>bs5gSessionId</w:t>
      </w:r>
    </w:p>
    <w:p w:rsidR="005F27B1" w:rsidRPr="007C1AFD" w:rsidRDefault="005F27B1" w:rsidP="00F247D0">
      <w:pPr>
        <w:pStyle w:val="PL"/>
        <w:rPr>
          <w:lang w:val="en-US" w:eastAsia="es-ES"/>
        </w:rPr>
      </w:pPr>
    </w:p>
    <w:p w:rsidR="005F27B1" w:rsidRPr="007C1AFD" w:rsidRDefault="005F27B1" w:rsidP="005F27B1">
      <w:pPr>
        <w:pStyle w:val="PL"/>
        <w:rPr>
          <w:lang w:val="en-US" w:eastAsia="es-ES"/>
        </w:rPr>
      </w:pPr>
      <w:r w:rsidRPr="007C1AFD">
        <w:rPr>
          <w:lang w:val="en-US" w:eastAsia="es-ES"/>
        </w:rPr>
        <w:t xml:space="preserve">    </w:t>
      </w:r>
      <w:r>
        <w:t>MbsResDeact</w:t>
      </w:r>
      <w:r w:rsidRPr="007C1AFD">
        <w:rPr>
          <w:lang w:val="en-US" w:eastAsia="es-ES"/>
        </w:rPr>
        <w:t>:</w:t>
      </w:r>
    </w:p>
    <w:p w:rsidR="005F27B1" w:rsidRPr="007C1AFD" w:rsidRDefault="005F27B1" w:rsidP="005F27B1">
      <w:pPr>
        <w:pStyle w:val="PL"/>
        <w:rPr>
          <w:lang w:val="en-US" w:eastAsia="es-ES"/>
        </w:rPr>
      </w:pPr>
      <w:r w:rsidRPr="007C1AFD">
        <w:rPr>
          <w:rFonts w:eastAsia="SimSun"/>
        </w:rPr>
        <w:t xml:space="preserve">      description: </w:t>
      </w:r>
      <w:r>
        <w:rPr>
          <w:rFonts w:cs="Arial"/>
          <w:szCs w:val="18"/>
        </w:rPr>
        <w:t xml:space="preserve">Represents </w:t>
      </w:r>
      <w:r>
        <w:t>the parameters related to the deactivation of the MBS Resource.</w:t>
      </w:r>
    </w:p>
    <w:p w:rsidR="005F27B1" w:rsidRPr="007C1AFD" w:rsidRDefault="005F27B1" w:rsidP="005F27B1">
      <w:pPr>
        <w:pStyle w:val="PL"/>
        <w:rPr>
          <w:lang w:val="en-US" w:eastAsia="es-ES"/>
        </w:rPr>
      </w:pPr>
      <w:r w:rsidRPr="007C1AFD">
        <w:rPr>
          <w:lang w:val="en-US" w:eastAsia="es-ES"/>
        </w:rPr>
        <w:t xml:space="preserve">      type: object</w:t>
      </w:r>
    </w:p>
    <w:p w:rsidR="005F27B1" w:rsidRPr="007C1AFD" w:rsidRDefault="005F27B1" w:rsidP="005F27B1">
      <w:pPr>
        <w:pStyle w:val="PL"/>
        <w:rPr>
          <w:lang w:val="en-US" w:eastAsia="es-ES"/>
        </w:rPr>
      </w:pPr>
      <w:r w:rsidRPr="007C1AFD">
        <w:rPr>
          <w:lang w:val="en-US" w:eastAsia="es-ES"/>
        </w:rPr>
        <w:t xml:space="preserve">      properties:</w:t>
      </w:r>
    </w:p>
    <w:p w:rsidR="005F27B1" w:rsidRPr="007C1AFD" w:rsidRDefault="005F27B1" w:rsidP="005F27B1">
      <w:pPr>
        <w:pStyle w:val="PL"/>
        <w:rPr>
          <w:lang w:val="en-US" w:eastAsia="es-ES"/>
        </w:rPr>
      </w:pPr>
      <w:r w:rsidRPr="007C1AFD">
        <w:rPr>
          <w:lang w:val="en-US" w:eastAsia="es-ES"/>
        </w:rPr>
        <w:t xml:space="preserve">        </w:t>
      </w:r>
      <w:r>
        <w:rPr>
          <w:lang w:val="en-US" w:eastAsia="es-ES"/>
        </w:rPr>
        <w:t>m</w:t>
      </w:r>
      <w:r>
        <w:t>bs5gSessionId</w:t>
      </w:r>
      <w:r w:rsidRPr="007C1AFD">
        <w:rPr>
          <w:lang w:val="en-US" w:eastAsia="es-ES"/>
        </w:rPr>
        <w:t>:</w:t>
      </w:r>
    </w:p>
    <w:p w:rsidR="005F27B1" w:rsidRDefault="005F27B1" w:rsidP="005F27B1">
      <w:pPr>
        <w:pStyle w:val="PL"/>
      </w:pPr>
      <w:r>
        <w:t xml:space="preserve">          $ref: '</w:t>
      </w:r>
      <w:r w:rsidRPr="004F2B1F">
        <w:t>TS29</w:t>
      </w:r>
      <w:r>
        <w:t>571</w:t>
      </w:r>
      <w:r w:rsidRPr="004F2B1F">
        <w:t>_CommonData.yaml</w:t>
      </w:r>
      <w:r>
        <w:t>#/components/schemas/MbsSessionId'</w:t>
      </w:r>
    </w:p>
    <w:p w:rsidR="005F27B1" w:rsidRPr="007C1AFD" w:rsidRDefault="005F27B1" w:rsidP="005F27B1">
      <w:pPr>
        <w:pStyle w:val="PL"/>
      </w:pPr>
      <w:r w:rsidRPr="007C1AFD">
        <w:t xml:space="preserve">        suppFeat:</w:t>
      </w:r>
    </w:p>
    <w:p w:rsidR="005F27B1" w:rsidRPr="007C1AFD" w:rsidRDefault="005F27B1" w:rsidP="005F27B1">
      <w:pPr>
        <w:pStyle w:val="PL"/>
      </w:pPr>
      <w:r w:rsidRPr="007C1AFD">
        <w:t xml:space="preserve">          $ref: 'TS29571_CommonData.yaml#/components/schemas/SupportedFeatures'</w:t>
      </w:r>
    </w:p>
    <w:p w:rsidR="005F27B1" w:rsidRPr="007C1AFD" w:rsidRDefault="005F27B1" w:rsidP="005F27B1">
      <w:pPr>
        <w:pStyle w:val="PL"/>
        <w:rPr>
          <w:lang w:val="en-US" w:eastAsia="es-ES"/>
        </w:rPr>
      </w:pPr>
      <w:r w:rsidRPr="007C1AFD">
        <w:rPr>
          <w:lang w:val="en-US" w:eastAsia="es-ES"/>
        </w:rPr>
        <w:t xml:space="preserve">      required:</w:t>
      </w:r>
    </w:p>
    <w:p w:rsidR="005F27B1" w:rsidRPr="007C1AFD" w:rsidRDefault="005F27B1" w:rsidP="005F27B1">
      <w:pPr>
        <w:pStyle w:val="PL"/>
        <w:rPr>
          <w:lang w:val="en-US" w:eastAsia="es-ES"/>
        </w:rPr>
      </w:pPr>
      <w:r w:rsidRPr="007C1AFD">
        <w:rPr>
          <w:lang w:val="en-US" w:eastAsia="es-ES"/>
        </w:rPr>
        <w:t xml:space="preserve">        - </w:t>
      </w:r>
      <w:r>
        <w:rPr>
          <w:lang w:val="en-US" w:eastAsia="es-ES"/>
        </w:rPr>
        <w:t>m</w:t>
      </w:r>
      <w:r>
        <w:t>bs5gSessionId</w:t>
      </w:r>
    </w:p>
    <w:p w:rsidR="00CA0434" w:rsidRDefault="00CA0434" w:rsidP="00CA0434">
      <w:pPr>
        <w:pStyle w:val="PL"/>
        <w:rPr>
          <w:lang w:val="en-US" w:eastAsia="es-ES"/>
        </w:rPr>
      </w:pPr>
    </w:p>
    <w:p w:rsidR="00F15660" w:rsidRPr="007C1AFD" w:rsidRDefault="00F15660" w:rsidP="00F15660">
      <w:pPr>
        <w:pStyle w:val="PL"/>
        <w:rPr>
          <w:lang w:val="en-US" w:eastAsia="es-ES"/>
        </w:rPr>
      </w:pPr>
    </w:p>
    <w:p w:rsidR="00F15660" w:rsidRPr="007C1AFD" w:rsidRDefault="00F15660" w:rsidP="00F15660">
      <w:pPr>
        <w:pStyle w:val="PL"/>
        <w:rPr>
          <w:lang w:val="en-US" w:eastAsia="es-ES"/>
        </w:rPr>
      </w:pPr>
      <w:r w:rsidRPr="007C1AFD">
        <w:rPr>
          <w:lang w:val="en-US" w:eastAsia="es-ES"/>
        </w:rPr>
        <w:t xml:space="preserve">    </w:t>
      </w:r>
      <w:r>
        <w:t>BdtPolConfig</w:t>
      </w:r>
      <w:r w:rsidRPr="007C1AFD">
        <w:rPr>
          <w:lang w:val="en-US" w:eastAsia="es-ES"/>
        </w:rPr>
        <w:t>:</w:t>
      </w:r>
    </w:p>
    <w:p w:rsidR="00F15660" w:rsidRPr="007C1AFD" w:rsidRDefault="00F15660" w:rsidP="00F15660">
      <w:pPr>
        <w:pStyle w:val="PL"/>
        <w:rPr>
          <w:lang w:val="en-US" w:eastAsia="es-ES"/>
        </w:rPr>
      </w:pPr>
      <w:r w:rsidRPr="007C1AFD">
        <w:rPr>
          <w:rFonts w:eastAsia="SimSun"/>
        </w:rPr>
        <w:t xml:space="preserve">      description: </w:t>
      </w:r>
      <w:r>
        <w:rPr>
          <w:rFonts w:cs="Arial"/>
          <w:szCs w:val="18"/>
        </w:rPr>
        <w:t xml:space="preserve">Represents </w:t>
      </w:r>
      <w:r>
        <w:t>the parameters related to the BDT Policy configuration.</w:t>
      </w:r>
    </w:p>
    <w:p w:rsidR="00F15660" w:rsidRPr="007C1AFD" w:rsidRDefault="00F15660" w:rsidP="00F15660">
      <w:pPr>
        <w:pStyle w:val="PL"/>
        <w:rPr>
          <w:lang w:val="en-US" w:eastAsia="es-ES"/>
        </w:rPr>
      </w:pPr>
      <w:r w:rsidRPr="007C1AFD">
        <w:rPr>
          <w:lang w:val="en-US" w:eastAsia="es-ES"/>
        </w:rPr>
        <w:t xml:space="preserve">      type: object</w:t>
      </w:r>
    </w:p>
    <w:p w:rsidR="00F15660" w:rsidRPr="007C1AFD" w:rsidRDefault="00F15660" w:rsidP="00F15660">
      <w:pPr>
        <w:pStyle w:val="PL"/>
        <w:rPr>
          <w:lang w:val="en-US" w:eastAsia="es-ES"/>
        </w:rPr>
      </w:pPr>
      <w:r w:rsidRPr="007C1AFD">
        <w:rPr>
          <w:lang w:val="en-US" w:eastAsia="es-ES"/>
        </w:rPr>
        <w:t xml:space="preserve">      properties:</w:t>
      </w:r>
    </w:p>
    <w:p w:rsidR="00F15660" w:rsidRPr="007C1AFD" w:rsidRDefault="00F15660" w:rsidP="00F15660">
      <w:pPr>
        <w:pStyle w:val="PL"/>
        <w:rPr>
          <w:lang w:val="en-US" w:eastAsia="es-ES"/>
        </w:rPr>
      </w:pPr>
      <w:r w:rsidRPr="007C1AFD">
        <w:rPr>
          <w:lang w:val="en-US" w:eastAsia="es-ES"/>
        </w:rPr>
        <w:t xml:space="preserve">        </w:t>
      </w:r>
      <w:r>
        <w:rPr>
          <w:lang w:val="en-US" w:eastAsia="es-ES"/>
        </w:rPr>
        <w:t>valServ</w:t>
      </w:r>
      <w:r>
        <w:t>Id</w:t>
      </w:r>
      <w:r w:rsidRPr="007C1AFD">
        <w:rPr>
          <w:lang w:val="en-US" w:eastAsia="es-ES"/>
        </w:rPr>
        <w:t>:</w:t>
      </w:r>
    </w:p>
    <w:p w:rsidR="00F15660" w:rsidRPr="007C1AFD" w:rsidRDefault="00F15660" w:rsidP="00F15660">
      <w:pPr>
        <w:pStyle w:val="PL"/>
        <w:rPr>
          <w:lang w:val="en-US" w:eastAsia="es-ES"/>
        </w:rPr>
      </w:pPr>
      <w:r w:rsidRPr="007C1AFD">
        <w:rPr>
          <w:lang w:val="en-US" w:eastAsia="es-ES"/>
        </w:rPr>
        <w:t xml:space="preserve">          type: string</w:t>
      </w:r>
    </w:p>
    <w:p w:rsidR="00F15660" w:rsidRPr="007C1AFD" w:rsidRDefault="00F15660" w:rsidP="00F15660">
      <w:pPr>
        <w:pStyle w:val="PL"/>
        <w:rPr>
          <w:lang w:val="en-US" w:eastAsia="es-ES"/>
        </w:rPr>
      </w:pPr>
      <w:r w:rsidRPr="007C1AFD">
        <w:rPr>
          <w:lang w:val="en-US" w:eastAsia="es-ES"/>
        </w:rPr>
        <w:t xml:space="preserve">        </w:t>
      </w:r>
      <w:r>
        <w:rPr>
          <w:lang w:val="en-US" w:eastAsia="es-ES"/>
        </w:rPr>
        <w:t>valGroup</w:t>
      </w:r>
      <w:r>
        <w:t>Id</w:t>
      </w:r>
      <w:r w:rsidRPr="007C1AFD">
        <w:rPr>
          <w:lang w:val="en-US" w:eastAsia="es-ES"/>
        </w:rPr>
        <w:t>:</w:t>
      </w:r>
    </w:p>
    <w:p w:rsidR="00F15660" w:rsidRPr="007C1AFD" w:rsidRDefault="00F15660" w:rsidP="00F15660">
      <w:pPr>
        <w:pStyle w:val="PL"/>
        <w:rPr>
          <w:lang w:val="en-US" w:eastAsia="es-ES"/>
        </w:rPr>
      </w:pPr>
      <w:r w:rsidRPr="007C1AFD">
        <w:rPr>
          <w:lang w:val="en-US" w:eastAsia="es-ES"/>
        </w:rPr>
        <w:t xml:space="preserve">          type: string</w:t>
      </w:r>
    </w:p>
    <w:p w:rsidR="00F15660" w:rsidRPr="007C1AFD" w:rsidRDefault="00F15660" w:rsidP="00F15660">
      <w:pPr>
        <w:pStyle w:val="PL"/>
        <w:rPr>
          <w:lang w:val="en-US" w:eastAsia="es-ES"/>
        </w:rPr>
      </w:pPr>
      <w:r w:rsidRPr="007C1AFD">
        <w:rPr>
          <w:lang w:val="en-US" w:eastAsia="es-ES"/>
        </w:rPr>
        <w:t xml:space="preserve">        valUeIds:</w:t>
      </w:r>
    </w:p>
    <w:p w:rsidR="00F15660" w:rsidRDefault="00F15660" w:rsidP="00F15660">
      <w:pPr>
        <w:pStyle w:val="PL"/>
        <w:rPr>
          <w:lang w:val="en-US" w:eastAsia="es-ES"/>
        </w:rPr>
      </w:pPr>
      <w:r w:rsidRPr="007C1AFD">
        <w:rPr>
          <w:lang w:val="en-US" w:eastAsia="es-ES"/>
        </w:rPr>
        <w:t xml:space="preserve">          type: array</w:t>
      </w:r>
    </w:p>
    <w:p w:rsidR="00F15660" w:rsidRDefault="00F15660" w:rsidP="00F15660">
      <w:pPr>
        <w:pStyle w:val="PL"/>
      </w:pPr>
      <w:r w:rsidRPr="007C1AFD">
        <w:rPr>
          <w:lang w:val="en-US" w:eastAsia="es-ES"/>
        </w:rPr>
        <w:t xml:space="preserve">          items:</w:t>
      </w:r>
    </w:p>
    <w:p w:rsidR="00F15660" w:rsidRDefault="00F15660" w:rsidP="00F15660">
      <w:pPr>
        <w:pStyle w:val="PL"/>
      </w:pPr>
      <w:r>
        <w:t xml:space="preserve">            type: string</w:t>
      </w:r>
    </w:p>
    <w:p w:rsidR="00F15660" w:rsidRDefault="00F15660" w:rsidP="00F15660">
      <w:pPr>
        <w:pStyle w:val="PL"/>
      </w:pPr>
      <w:r>
        <w:rPr>
          <w:lang w:val="en-US" w:eastAsia="es-ES"/>
        </w:rPr>
        <w:t xml:space="preserve">          minItems: 1</w:t>
      </w:r>
    </w:p>
    <w:p w:rsidR="00F15660" w:rsidRDefault="00F15660" w:rsidP="00F15660">
      <w:pPr>
        <w:pStyle w:val="PL"/>
      </w:pPr>
      <w:r>
        <w:t xml:space="preserve">        dataVolUe:</w:t>
      </w:r>
    </w:p>
    <w:p w:rsidR="00F15660" w:rsidRDefault="00F15660" w:rsidP="00F15660">
      <w:pPr>
        <w:pStyle w:val="PL"/>
      </w:pPr>
      <w:r>
        <w:t xml:space="preserve">          $ref: 'TS29122_CommonData.yaml#/components/schemas/UsageThreshold'</w:t>
      </w:r>
    </w:p>
    <w:p w:rsidR="00F15660" w:rsidRDefault="00F15660" w:rsidP="00F15660">
      <w:pPr>
        <w:pStyle w:val="PL"/>
      </w:pPr>
      <w:r>
        <w:t xml:space="preserve">        desiredTimeWindow:</w:t>
      </w:r>
    </w:p>
    <w:p w:rsidR="00F15660" w:rsidRDefault="00F15660" w:rsidP="00F15660">
      <w:pPr>
        <w:pStyle w:val="PL"/>
      </w:pPr>
      <w:r>
        <w:t xml:space="preserve">          $ref: 'TS29122_CommonData.yaml#/components/schemas/TimeWindow'</w:t>
      </w:r>
    </w:p>
    <w:p w:rsidR="00F15660" w:rsidRDefault="00F15660" w:rsidP="00F15660">
      <w:pPr>
        <w:pStyle w:val="PL"/>
      </w:pPr>
      <w:r>
        <w:t xml:space="preserve">        grantTimeWindow:</w:t>
      </w:r>
    </w:p>
    <w:p w:rsidR="00F15660" w:rsidRDefault="00F15660" w:rsidP="00F15660">
      <w:pPr>
        <w:pStyle w:val="PL"/>
      </w:pPr>
      <w:r>
        <w:t xml:space="preserve">          $ref: 'TS29122_CommonData.yaml#/components/schemas/TimeWindow'</w:t>
      </w:r>
    </w:p>
    <w:p w:rsidR="00F15660" w:rsidRDefault="00F15660" w:rsidP="00F15660">
      <w:pPr>
        <w:pStyle w:val="PL"/>
      </w:pPr>
      <w:r>
        <w:t xml:space="preserve">        geoArea:</w:t>
      </w:r>
    </w:p>
    <w:p w:rsidR="00F15660" w:rsidRPr="007C1AFD" w:rsidRDefault="00F15660" w:rsidP="00F15660">
      <w:pPr>
        <w:pStyle w:val="PL"/>
        <w:rPr>
          <w:lang w:val="en-US" w:eastAsia="es-ES"/>
        </w:rPr>
      </w:pPr>
      <w:r>
        <w:t xml:space="preserve">          $ref: '#/components/schemas/GeoArea'</w:t>
      </w:r>
    </w:p>
    <w:p w:rsidR="00F15660" w:rsidRPr="007C1AFD" w:rsidRDefault="00F15660" w:rsidP="00F15660">
      <w:pPr>
        <w:pStyle w:val="PL"/>
        <w:rPr>
          <w:lang w:val="en-US" w:eastAsia="es-ES"/>
        </w:rPr>
      </w:pPr>
      <w:r w:rsidRPr="007C1AFD">
        <w:rPr>
          <w:lang w:val="en-US" w:eastAsia="es-ES"/>
        </w:rPr>
        <w:t xml:space="preserve">        </w:t>
      </w:r>
      <w:r>
        <w:rPr>
          <w:lang w:val="en-US" w:eastAsia="es-ES"/>
        </w:rPr>
        <w:t>bdtPolRefId</w:t>
      </w:r>
      <w:r w:rsidRPr="007C1AFD">
        <w:rPr>
          <w:lang w:val="en-US" w:eastAsia="es-ES"/>
        </w:rPr>
        <w:t>:</w:t>
      </w:r>
    </w:p>
    <w:p w:rsidR="00F15660" w:rsidRDefault="00F15660" w:rsidP="00F15660">
      <w:pPr>
        <w:pStyle w:val="PL"/>
      </w:pPr>
      <w:r w:rsidRPr="007C1AFD">
        <w:rPr>
          <w:lang w:val="en-US" w:eastAsia="es-ES"/>
        </w:rPr>
        <w:t xml:space="preserve">          type: string</w:t>
      </w:r>
    </w:p>
    <w:p w:rsidR="00F15660" w:rsidRPr="007C1AFD" w:rsidRDefault="00F15660" w:rsidP="00F15660">
      <w:pPr>
        <w:pStyle w:val="PL"/>
        <w:rPr>
          <w:lang w:val="en-US" w:eastAsia="es-ES"/>
        </w:rPr>
      </w:pPr>
      <w:r w:rsidRPr="007C1AFD">
        <w:rPr>
          <w:lang w:val="en-US" w:eastAsia="es-ES"/>
        </w:rPr>
        <w:t xml:space="preserve">        notifUri:</w:t>
      </w:r>
    </w:p>
    <w:p w:rsidR="00F15660" w:rsidRPr="0008473F" w:rsidRDefault="00F15660" w:rsidP="00F15660">
      <w:pPr>
        <w:pStyle w:val="PL"/>
        <w:rPr>
          <w:lang w:val="en-US" w:eastAsia="es-ES"/>
        </w:rPr>
      </w:pPr>
      <w:r w:rsidRPr="007C1AFD">
        <w:rPr>
          <w:lang w:val="en-US" w:eastAsia="es-ES"/>
        </w:rPr>
        <w:t xml:space="preserve">          $ref: 'TS29571_CommonData.yaml#/components/schemas/Uri'</w:t>
      </w:r>
    </w:p>
    <w:p w:rsidR="00F15660" w:rsidRPr="007C1AFD" w:rsidRDefault="00F15660" w:rsidP="00F15660">
      <w:pPr>
        <w:pStyle w:val="PL"/>
      </w:pPr>
      <w:r w:rsidRPr="007C1AFD">
        <w:t xml:space="preserve">        suppFeat:</w:t>
      </w:r>
    </w:p>
    <w:p w:rsidR="00F15660" w:rsidRPr="007C1AFD" w:rsidRDefault="00F15660" w:rsidP="00F15660">
      <w:pPr>
        <w:pStyle w:val="PL"/>
        <w:rPr>
          <w:lang w:val="en-US" w:eastAsia="es-ES"/>
        </w:rPr>
      </w:pPr>
      <w:r w:rsidRPr="007C1AFD">
        <w:t xml:space="preserve">          $ref: 'TS29571_CommonData.yaml#/components/schemas/SupportedFeatures'</w:t>
      </w:r>
    </w:p>
    <w:p w:rsidR="00F15660" w:rsidRDefault="00F15660" w:rsidP="00F15660">
      <w:pPr>
        <w:pStyle w:val="PL"/>
      </w:pPr>
      <w:r>
        <w:t xml:space="preserve">      oneOf:</w:t>
      </w:r>
    </w:p>
    <w:p w:rsidR="00F15660" w:rsidRDefault="00F15660" w:rsidP="00F15660">
      <w:pPr>
        <w:pStyle w:val="PL"/>
      </w:pPr>
      <w:r>
        <w:t xml:space="preserve">        - required: [</w:t>
      </w:r>
      <w:r w:rsidRPr="007C1AFD">
        <w:rPr>
          <w:lang w:val="en-US" w:eastAsia="es-ES"/>
        </w:rPr>
        <w:t>valGroupId</w:t>
      </w:r>
      <w:r>
        <w:t>]</w:t>
      </w:r>
    </w:p>
    <w:p w:rsidR="00F15660" w:rsidRPr="007C1AFD" w:rsidRDefault="00F15660" w:rsidP="00F15660">
      <w:pPr>
        <w:pStyle w:val="PL"/>
      </w:pPr>
      <w:r>
        <w:t xml:space="preserve">        - required: [</w:t>
      </w:r>
      <w:r w:rsidRPr="007C1AFD">
        <w:rPr>
          <w:lang w:val="en-US" w:eastAsia="es-ES"/>
        </w:rPr>
        <w:t>valUeIds</w:t>
      </w:r>
      <w:r>
        <w:t>]</w:t>
      </w:r>
    </w:p>
    <w:p w:rsidR="00F15660" w:rsidRPr="007C1AFD" w:rsidRDefault="00F15660" w:rsidP="00F15660">
      <w:pPr>
        <w:pStyle w:val="PL"/>
        <w:rPr>
          <w:lang w:val="en-US" w:eastAsia="es-ES"/>
        </w:rPr>
      </w:pPr>
      <w:r w:rsidRPr="007C1AFD">
        <w:rPr>
          <w:lang w:val="en-US" w:eastAsia="es-ES"/>
        </w:rPr>
        <w:t xml:space="preserve">      required:</w:t>
      </w:r>
    </w:p>
    <w:p w:rsidR="00F15660" w:rsidRPr="007C1AFD" w:rsidRDefault="00F15660" w:rsidP="00F15660">
      <w:pPr>
        <w:pStyle w:val="PL"/>
        <w:rPr>
          <w:lang w:val="en-US" w:eastAsia="es-ES"/>
        </w:rPr>
      </w:pPr>
      <w:r w:rsidRPr="007C1AFD">
        <w:rPr>
          <w:lang w:val="en-US" w:eastAsia="es-ES"/>
        </w:rPr>
        <w:t xml:space="preserve">        - </w:t>
      </w:r>
      <w:r>
        <w:rPr>
          <w:lang w:val="en-US" w:eastAsia="es-ES"/>
        </w:rPr>
        <w:t>valServId</w:t>
      </w:r>
    </w:p>
    <w:p w:rsidR="00F15660" w:rsidRDefault="00F15660" w:rsidP="00F15660">
      <w:pPr>
        <w:pStyle w:val="PL"/>
        <w:rPr>
          <w:lang w:val="en-US" w:eastAsia="es-ES"/>
        </w:rPr>
      </w:pPr>
      <w:r w:rsidRPr="007C1AFD">
        <w:rPr>
          <w:lang w:val="en-US" w:eastAsia="es-ES"/>
        </w:rPr>
        <w:t xml:space="preserve">        - </w:t>
      </w:r>
      <w:r>
        <w:rPr>
          <w:lang w:val="en-US" w:eastAsia="es-ES"/>
        </w:rPr>
        <w:t>notifUri</w:t>
      </w:r>
    </w:p>
    <w:p w:rsidR="00F15660" w:rsidRDefault="00F15660" w:rsidP="00F15660">
      <w:pPr>
        <w:pStyle w:val="PL"/>
        <w:rPr>
          <w:lang w:val="en-US" w:eastAsia="es-ES"/>
        </w:rPr>
      </w:pPr>
    </w:p>
    <w:p w:rsidR="00F15660" w:rsidRDefault="00F15660" w:rsidP="00F15660">
      <w:pPr>
        <w:pStyle w:val="PL"/>
      </w:pPr>
    </w:p>
    <w:p w:rsidR="00F15660" w:rsidRDefault="00F15660" w:rsidP="00F15660">
      <w:pPr>
        <w:pStyle w:val="PL"/>
      </w:pPr>
      <w:r>
        <w:t xml:space="preserve">    GeoArea:</w:t>
      </w:r>
    </w:p>
    <w:p w:rsidR="00F15660" w:rsidRDefault="00F15660" w:rsidP="00F15660">
      <w:pPr>
        <w:pStyle w:val="PL"/>
      </w:pPr>
      <w:r>
        <w:t xml:space="preserve">      description: Represents a Geographical area.</w:t>
      </w:r>
    </w:p>
    <w:p w:rsidR="00F15660" w:rsidRDefault="00F15660" w:rsidP="00F15660">
      <w:pPr>
        <w:pStyle w:val="PL"/>
      </w:pPr>
      <w:r>
        <w:t xml:space="preserve">      type: object</w:t>
      </w:r>
    </w:p>
    <w:p w:rsidR="00F15660" w:rsidRDefault="00F15660" w:rsidP="00F15660">
      <w:pPr>
        <w:pStyle w:val="PL"/>
      </w:pPr>
      <w:r>
        <w:t xml:space="preserve">      properties:</w:t>
      </w:r>
    </w:p>
    <w:p w:rsidR="00F15660" w:rsidRDefault="00F15660" w:rsidP="00F15660">
      <w:pPr>
        <w:pStyle w:val="PL"/>
      </w:pPr>
      <w:r>
        <w:t xml:space="preserve">        geographicAreas:</w:t>
      </w:r>
    </w:p>
    <w:p w:rsidR="00F15660" w:rsidRDefault="00F15660" w:rsidP="00F15660">
      <w:pPr>
        <w:pStyle w:val="PL"/>
      </w:pPr>
      <w:r>
        <w:t xml:space="preserve">          type: array</w:t>
      </w:r>
    </w:p>
    <w:p w:rsidR="00F15660" w:rsidRDefault="00F15660" w:rsidP="00F15660">
      <w:pPr>
        <w:pStyle w:val="PL"/>
      </w:pPr>
      <w:r>
        <w:t xml:space="preserve">          items:</w:t>
      </w:r>
    </w:p>
    <w:p w:rsidR="00F15660" w:rsidRDefault="00F15660" w:rsidP="00F15660">
      <w:pPr>
        <w:pStyle w:val="PL"/>
      </w:pPr>
      <w:r>
        <w:t xml:space="preserve">            $ref: 'TS29572_Nlmf_Location.yaml#/components/schemas/GeographicArea'</w:t>
      </w:r>
    </w:p>
    <w:p w:rsidR="00F15660" w:rsidRDefault="00F15660" w:rsidP="00F15660">
      <w:pPr>
        <w:pStyle w:val="PL"/>
      </w:pPr>
      <w:r>
        <w:t xml:space="preserve">          minItems: 1</w:t>
      </w:r>
    </w:p>
    <w:p w:rsidR="00F15660" w:rsidRDefault="00F15660" w:rsidP="00F15660">
      <w:pPr>
        <w:pStyle w:val="PL"/>
      </w:pPr>
      <w:r>
        <w:t xml:space="preserve">          description: </w:t>
      </w:r>
      <w:r>
        <w:rPr>
          <w:rFonts w:cs="Arial"/>
          <w:szCs w:val="18"/>
        </w:rPr>
        <w:t>Represents a list of Geographical area</w:t>
      </w:r>
      <w:r>
        <w:t>.</w:t>
      </w:r>
    </w:p>
    <w:p w:rsidR="00F15660" w:rsidRDefault="00F15660" w:rsidP="00F15660">
      <w:pPr>
        <w:pStyle w:val="PL"/>
      </w:pPr>
      <w:r>
        <w:t xml:space="preserve">        civicAddresses:</w:t>
      </w:r>
    </w:p>
    <w:p w:rsidR="00F15660" w:rsidRDefault="00F15660" w:rsidP="00F15660">
      <w:pPr>
        <w:pStyle w:val="PL"/>
      </w:pPr>
      <w:r>
        <w:t xml:space="preserve">          type: array</w:t>
      </w:r>
    </w:p>
    <w:p w:rsidR="00F15660" w:rsidRDefault="00F15660" w:rsidP="00F15660">
      <w:pPr>
        <w:pStyle w:val="PL"/>
      </w:pPr>
      <w:r>
        <w:t xml:space="preserve">          items:</w:t>
      </w:r>
    </w:p>
    <w:p w:rsidR="00F15660" w:rsidRDefault="00F15660" w:rsidP="00F15660">
      <w:pPr>
        <w:pStyle w:val="PL"/>
      </w:pPr>
      <w:r>
        <w:t xml:space="preserve">            $ref: 'TS29572_Nlmf_Location.yaml#/components/schemas/CivicAddress'</w:t>
      </w:r>
    </w:p>
    <w:p w:rsidR="00F15660" w:rsidRDefault="00F15660" w:rsidP="00F15660">
      <w:pPr>
        <w:pStyle w:val="PL"/>
      </w:pPr>
      <w:r>
        <w:t xml:space="preserve">          minItems: 1</w:t>
      </w:r>
    </w:p>
    <w:p w:rsidR="00F15660" w:rsidRDefault="00F15660" w:rsidP="00F15660">
      <w:pPr>
        <w:pStyle w:val="PL"/>
      </w:pPr>
      <w:r>
        <w:t xml:space="preserve">          description: </w:t>
      </w:r>
      <w:r>
        <w:rPr>
          <w:rFonts w:cs="Arial"/>
          <w:szCs w:val="18"/>
        </w:rPr>
        <w:t>Represents a list of Civic address of an area.</w:t>
      </w:r>
    </w:p>
    <w:p w:rsidR="00F15660" w:rsidRDefault="00F15660" w:rsidP="00F15660">
      <w:pPr>
        <w:pStyle w:val="PL"/>
        <w:rPr>
          <w:lang w:val="en-US" w:eastAsia="es-ES"/>
        </w:rPr>
      </w:pPr>
    </w:p>
    <w:p w:rsidR="00F15660" w:rsidRPr="007C1AFD" w:rsidRDefault="00F15660" w:rsidP="00F15660">
      <w:pPr>
        <w:pStyle w:val="PL"/>
        <w:rPr>
          <w:lang w:val="en-US" w:eastAsia="es-ES"/>
        </w:rPr>
      </w:pPr>
    </w:p>
    <w:p w:rsidR="00F15660" w:rsidRPr="007C1AFD" w:rsidRDefault="00F15660" w:rsidP="00F15660">
      <w:pPr>
        <w:pStyle w:val="PL"/>
        <w:rPr>
          <w:lang w:val="en-US" w:eastAsia="es-ES"/>
        </w:rPr>
      </w:pPr>
      <w:r w:rsidRPr="007C1AFD">
        <w:rPr>
          <w:lang w:val="en-US" w:eastAsia="es-ES"/>
        </w:rPr>
        <w:t xml:space="preserve">    </w:t>
      </w:r>
      <w:r>
        <w:rPr>
          <w:lang w:val="en-US" w:eastAsia="es-ES"/>
        </w:rPr>
        <w:t>Bdt</w:t>
      </w:r>
      <w:r w:rsidRPr="007C1AFD">
        <w:rPr>
          <w:lang w:val="en-US" w:eastAsia="es-ES"/>
        </w:rPr>
        <w:t>Notification:</w:t>
      </w:r>
    </w:p>
    <w:p w:rsidR="00F15660" w:rsidRPr="007C1AFD" w:rsidRDefault="00F15660" w:rsidP="00F15660">
      <w:pPr>
        <w:pStyle w:val="PL"/>
        <w:rPr>
          <w:lang w:val="en-US" w:eastAsia="es-ES"/>
        </w:rPr>
      </w:pPr>
      <w:r w:rsidRPr="007C1AFD">
        <w:rPr>
          <w:rFonts w:eastAsia="SimSun"/>
        </w:rPr>
        <w:t xml:space="preserve">      description: Represents a notification on </w:t>
      </w:r>
      <w:r>
        <w:rPr>
          <w:rFonts w:eastAsia="SimSun"/>
        </w:rPr>
        <w:t>update related to BDT Policy configuration resource</w:t>
      </w:r>
      <w:r w:rsidRPr="007C1AFD">
        <w:rPr>
          <w:rFonts w:eastAsia="SimSun"/>
        </w:rPr>
        <w:t>.</w:t>
      </w:r>
    </w:p>
    <w:p w:rsidR="00F15660" w:rsidRPr="007C1AFD" w:rsidRDefault="00F15660" w:rsidP="00F15660">
      <w:pPr>
        <w:pStyle w:val="PL"/>
        <w:rPr>
          <w:lang w:val="en-US" w:eastAsia="es-ES"/>
        </w:rPr>
      </w:pPr>
      <w:r w:rsidRPr="007C1AFD">
        <w:rPr>
          <w:lang w:val="en-US" w:eastAsia="es-ES"/>
        </w:rPr>
        <w:t xml:space="preserve">      type: object</w:t>
      </w:r>
    </w:p>
    <w:p w:rsidR="00F15660" w:rsidRPr="007C1AFD" w:rsidRDefault="00F15660" w:rsidP="00F15660">
      <w:pPr>
        <w:pStyle w:val="PL"/>
        <w:rPr>
          <w:lang w:val="en-US" w:eastAsia="es-ES"/>
        </w:rPr>
      </w:pPr>
      <w:r w:rsidRPr="007C1AFD">
        <w:rPr>
          <w:lang w:val="en-US" w:eastAsia="es-ES"/>
        </w:rPr>
        <w:t xml:space="preserve">      properties:</w:t>
      </w:r>
    </w:p>
    <w:p w:rsidR="00F15660" w:rsidRPr="007C1AFD" w:rsidRDefault="00F15660" w:rsidP="00F15660">
      <w:pPr>
        <w:pStyle w:val="PL"/>
        <w:rPr>
          <w:lang w:val="en-US" w:eastAsia="es-ES"/>
        </w:rPr>
      </w:pPr>
      <w:r w:rsidRPr="007C1AFD">
        <w:rPr>
          <w:lang w:val="en-US" w:eastAsia="es-ES"/>
        </w:rPr>
        <w:t xml:space="preserve">        notifId:</w:t>
      </w:r>
    </w:p>
    <w:p w:rsidR="00F15660" w:rsidRPr="007C1AFD" w:rsidRDefault="00F15660" w:rsidP="00F15660">
      <w:pPr>
        <w:pStyle w:val="PL"/>
        <w:rPr>
          <w:lang w:val="en-US" w:eastAsia="es-ES"/>
        </w:rPr>
      </w:pPr>
      <w:r w:rsidRPr="007C1AFD">
        <w:t xml:space="preserve">          $ref: 'TS29571_CommonData.yaml#/components/schemas/</w:t>
      </w:r>
      <w:r w:rsidRPr="007C1AFD">
        <w:rPr>
          <w:lang w:eastAsia="zh-CN"/>
        </w:rPr>
        <w:t>Uri</w:t>
      </w:r>
      <w:r w:rsidRPr="007C1AFD">
        <w:t>'</w:t>
      </w:r>
    </w:p>
    <w:p w:rsidR="00F15660" w:rsidRPr="007C1AFD" w:rsidRDefault="00F15660" w:rsidP="00F15660">
      <w:pPr>
        <w:pStyle w:val="PL"/>
        <w:rPr>
          <w:lang w:val="en-US" w:eastAsia="es-ES"/>
        </w:rPr>
      </w:pPr>
      <w:r w:rsidRPr="007C1AFD">
        <w:rPr>
          <w:lang w:val="en-US" w:eastAsia="es-ES"/>
        </w:rPr>
        <w:t xml:space="preserve">        </w:t>
      </w:r>
      <w:r>
        <w:rPr>
          <w:lang w:val="en-US" w:eastAsia="es-ES"/>
        </w:rPr>
        <w:t>bdtConfigId</w:t>
      </w:r>
      <w:r w:rsidRPr="007C1AFD">
        <w:rPr>
          <w:lang w:val="en-US" w:eastAsia="es-ES"/>
        </w:rPr>
        <w:t>:</w:t>
      </w:r>
    </w:p>
    <w:p w:rsidR="00F15660" w:rsidRDefault="00F15660" w:rsidP="00F15660">
      <w:pPr>
        <w:pStyle w:val="PL"/>
      </w:pPr>
      <w:r w:rsidRPr="007C1AFD">
        <w:rPr>
          <w:lang w:val="en-US" w:eastAsia="es-ES"/>
        </w:rPr>
        <w:t xml:space="preserve">          type: string</w:t>
      </w:r>
    </w:p>
    <w:p w:rsidR="00F15660" w:rsidRDefault="00F15660" w:rsidP="00F15660">
      <w:pPr>
        <w:pStyle w:val="PL"/>
      </w:pPr>
      <w:r>
        <w:t xml:space="preserve">        grantTimeWindow:</w:t>
      </w:r>
    </w:p>
    <w:p w:rsidR="00F15660" w:rsidRDefault="00F15660" w:rsidP="00F15660">
      <w:pPr>
        <w:pStyle w:val="PL"/>
      </w:pPr>
      <w:r>
        <w:t xml:space="preserve">          $ref: 'TS29122_CommonData.yaml#/components/schemas/TimeWindow'</w:t>
      </w:r>
    </w:p>
    <w:p w:rsidR="00F15660" w:rsidRPr="009C6248" w:rsidRDefault="00F15660" w:rsidP="00F15660">
      <w:pPr>
        <w:pStyle w:val="PL"/>
      </w:pPr>
      <w:r w:rsidRPr="009C6248">
        <w:t xml:space="preserve">        </w:t>
      </w:r>
      <w:r>
        <w:t>bdtPolicyRemoveInd</w:t>
      </w:r>
      <w:r w:rsidRPr="009C6248">
        <w:t>:</w:t>
      </w:r>
    </w:p>
    <w:p w:rsidR="00F15660" w:rsidRPr="00E45330" w:rsidRDefault="00F15660" w:rsidP="00F15660">
      <w:pPr>
        <w:pStyle w:val="PL"/>
      </w:pPr>
      <w:r w:rsidRPr="00E45330">
        <w:t xml:space="preserve">          type: boolean</w:t>
      </w:r>
    </w:p>
    <w:p w:rsidR="00F15660" w:rsidRPr="0008473F" w:rsidRDefault="00F15660" w:rsidP="00F15660">
      <w:pPr>
        <w:pStyle w:val="PL"/>
        <w:rPr>
          <w:lang w:val="en-US"/>
        </w:rPr>
      </w:pPr>
      <w:r w:rsidRPr="00F11966">
        <w:rPr>
          <w:lang w:val="en-US" w:eastAsia="zh-CN"/>
        </w:rPr>
        <w:t xml:space="preserve">          default: false</w:t>
      </w:r>
    </w:p>
    <w:p w:rsidR="00F15660" w:rsidRPr="007C1AFD" w:rsidRDefault="00F15660" w:rsidP="00F15660">
      <w:pPr>
        <w:pStyle w:val="PL"/>
        <w:rPr>
          <w:lang w:val="en-US" w:eastAsia="es-ES"/>
        </w:rPr>
      </w:pPr>
      <w:r w:rsidRPr="007C1AFD">
        <w:rPr>
          <w:lang w:val="en-US" w:eastAsia="es-ES"/>
        </w:rPr>
        <w:t xml:space="preserve">      required:</w:t>
      </w:r>
    </w:p>
    <w:p w:rsidR="00F15660" w:rsidRPr="007C1AFD" w:rsidRDefault="00F15660" w:rsidP="00F15660">
      <w:pPr>
        <w:pStyle w:val="PL"/>
        <w:rPr>
          <w:lang w:val="en-US" w:eastAsia="es-ES"/>
        </w:rPr>
      </w:pPr>
      <w:r w:rsidRPr="007C1AFD">
        <w:rPr>
          <w:lang w:val="en-US" w:eastAsia="es-ES"/>
        </w:rPr>
        <w:t xml:space="preserve">        - notifId</w:t>
      </w:r>
    </w:p>
    <w:p w:rsidR="00F15660" w:rsidRDefault="00F15660" w:rsidP="00F15660">
      <w:pPr>
        <w:pStyle w:val="PL"/>
        <w:rPr>
          <w:lang w:val="en-US" w:eastAsia="es-ES"/>
        </w:rPr>
      </w:pPr>
      <w:r w:rsidRPr="007C1AFD">
        <w:rPr>
          <w:lang w:val="en-US" w:eastAsia="es-ES"/>
        </w:rPr>
        <w:t xml:space="preserve">        - </w:t>
      </w:r>
      <w:r>
        <w:rPr>
          <w:lang w:val="en-US" w:eastAsia="es-ES"/>
        </w:rPr>
        <w:t>bdtConfigId</w:t>
      </w:r>
    </w:p>
    <w:p w:rsidR="00F15660" w:rsidRDefault="00F15660" w:rsidP="00CA0434">
      <w:pPr>
        <w:pStyle w:val="PL"/>
        <w:rPr>
          <w:lang w:val="en-US" w:eastAsia="es-ES"/>
        </w:rPr>
      </w:pPr>
    </w:p>
    <w:p w:rsidR="00CA0434" w:rsidRPr="007C1AFD" w:rsidRDefault="00CA0434"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Simple data types and Enumerations</w:t>
      </w:r>
    </w:p>
    <w:p w:rsidR="00CA0434" w:rsidRPr="007C1AFD" w:rsidRDefault="00CA0434" w:rsidP="00CA0434">
      <w:pPr>
        <w:pStyle w:val="PL"/>
        <w:rPr>
          <w:lang w:val="en-US" w:eastAsia="es-ES"/>
        </w:rPr>
      </w:pPr>
    </w:p>
    <w:p w:rsidR="00CD069E" w:rsidRDefault="00CD069E" w:rsidP="00CD069E">
      <w:pPr>
        <w:pStyle w:val="PL"/>
      </w:pPr>
      <w:r>
        <w:t xml:space="preserve">    EpsMbmsInfo:</w:t>
      </w:r>
    </w:p>
    <w:p w:rsidR="00CD069E" w:rsidRDefault="00CD069E" w:rsidP="00CD069E">
      <w:pPr>
        <w:pStyle w:val="PL"/>
      </w:pPr>
      <w:r>
        <w:t xml:space="preserve">      $ref: 'TS29571_CommonData.yaml#/components/schemas/Bytes'</w:t>
      </w:r>
    </w:p>
    <w:p w:rsidR="00CD069E" w:rsidRDefault="00CD069E" w:rsidP="00CA0434">
      <w:pPr>
        <w:pStyle w:val="PL"/>
        <w:rPr>
          <w:lang w:val="en-US" w:eastAsia="es-ES"/>
        </w:rPr>
      </w:pPr>
    </w:p>
    <w:p w:rsidR="00CA0434" w:rsidRPr="007C1AFD" w:rsidRDefault="00CA0434" w:rsidP="00CA0434">
      <w:pPr>
        <w:pStyle w:val="PL"/>
        <w:rPr>
          <w:lang w:val="en-US" w:eastAsia="es-ES"/>
        </w:rPr>
      </w:pPr>
      <w:r w:rsidRPr="007C1AFD">
        <w:rPr>
          <w:lang w:val="en-US" w:eastAsia="es-ES"/>
        </w:rPr>
        <w:t xml:space="preserve">    </w:t>
      </w:r>
      <w:r w:rsidRPr="007C1AFD">
        <w:t>ServiceAnnoucementMode</w:t>
      </w:r>
      <w:r w:rsidRPr="007C1AFD">
        <w:rPr>
          <w:lang w:val="en-US" w:eastAsia="es-ES"/>
        </w:rPr>
        <w:t>:</w:t>
      </w:r>
    </w:p>
    <w:p w:rsidR="00CA0434" w:rsidRPr="007C1AFD" w:rsidRDefault="00CA0434" w:rsidP="00CA0434">
      <w:pPr>
        <w:pStyle w:val="PL"/>
        <w:rPr>
          <w:lang w:val="en-US" w:eastAsia="es-ES"/>
        </w:rPr>
      </w:pPr>
      <w:r w:rsidRPr="007C1AFD">
        <w:rPr>
          <w:lang w:val="en-US" w:eastAsia="es-ES"/>
        </w:rPr>
        <w:t xml:space="preserve">      anyOf:</w:t>
      </w:r>
    </w:p>
    <w:p w:rsidR="00CA0434" w:rsidRPr="007C1AFD" w:rsidRDefault="00CA0434" w:rsidP="00CA0434">
      <w:pPr>
        <w:pStyle w:val="PL"/>
        <w:rPr>
          <w:lang w:val="en-US" w:eastAsia="es-ES"/>
        </w:rPr>
      </w:pPr>
      <w:r w:rsidRPr="007C1AFD">
        <w:rPr>
          <w:lang w:val="en-US" w:eastAsia="es-ES"/>
        </w:rPr>
        <w:t xml:space="preserve">      - type: string</w:t>
      </w:r>
    </w:p>
    <w:p w:rsidR="00CA0434" w:rsidRPr="007C1AFD" w:rsidRDefault="00CA0434" w:rsidP="00CA0434">
      <w:pPr>
        <w:pStyle w:val="PL"/>
        <w:rPr>
          <w:lang w:val="en-US" w:eastAsia="es-ES"/>
        </w:rPr>
      </w:pPr>
      <w:r w:rsidRPr="007C1AFD">
        <w:rPr>
          <w:lang w:val="en-US" w:eastAsia="es-ES"/>
        </w:rPr>
        <w:t xml:space="preserve">        enum:</w:t>
      </w:r>
    </w:p>
    <w:p w:rsidR="00CA0434" w:rsidRPr="007C1AFD" w:rsidRDefault="00CA0434" w:rsidP="00CA0434">
      <w:pPr>
        <w:pStyle w:val="PL"/>
        <w:rPr>
          <w:lang w:val="en-US" w:eastAsia="es-ES"/>
        </w:rPr>
      </w:pPr>
      <w:r w:rsidRPr="007C1AFD">
        <w:rPr>
          <w:lang w:val="en-US" w:eastAsia="es-ES"/>
        </w:rPr>
        <w:t xml:space="preserve">          - </w:t>
      </w:r>
      <w:r w:rsidRPr="007C1AFD">
        <w:t>NRM</w:t>
      </w:r>
    </w:p>
    <w:p w:rsidR="00CA0434" w:rsidRPr="007C1AFD" w:rsidRDefault="00CA0434" w:rsidP="00CA0434">
      <w:pPr>
        <w:pStyle w:val="PL"/>
        <w:rPr>
          <w:lang w:val="en-US" w:eastAsia="es-ES"/>
        </w:rPr>
      </w:pPr>
      <w:r w:rsidRPr="007C1AFD">
        <w:rPr>
          <w:lang w:val="en-US" w:eastAsia="es-ES"/>
        </w:rPr>
        <w:t xml:space="preserve">          - </w:t>
      </w:r>
      <w:r w:rsidRPr="007C1AFD">
        <w:t>VAL</w:t>
      </w:r>
    </w:p>
    <w:p w:rsidR="00CA0434" w:rsidRPr="007C1AFD" w:rsidRDefault="00CA0434" w:rsidP="00CA0434">
      <w:pPr>
        <w:pStyle w:val="PL"/>
        <w:rPr>
          <w:lang w:val="en-US" w:eastAsia="es-ES"/>
        </w:rPr>
      </w:pPr>
      <w:r w:rsidRPr="007C1AFD">
        <w:rPr>
          <w:lang w:val="en-US" w:eastAsia="es-ES"/>
        </w:rPr>
        <w:t xml:space="preserve">      - type: string</w:t>
      </w:r>
    </w:p>
    <w:p w:rsidR="00CA0434" w:rsidRPr="007C1AFD" w:rsidRDefault="00CA0434" w:rsidP="00CA0434">
      <w:pPr>
        <w:pStyle w:val="PL"/>
      </w:pPr>
      <w:r w:rsidRPr="007C1AFD">
        <w:t xml:space="preserve">        description: &gt;</w:t>
      </w:r>
    </w:p>
    <w:p w:rsidR="00CA0434" w:rsidRPr="007C1AFD" w:rsidRDefault="00CA0434" w:rsidP="00CA0434">
      <w:pPr>
        <w:pStyle w:val="PL"/>
      </w:pPr>
      <w:r w:rsidRPr="007C1AFD">
        <w:t xml:space="preserve">          This string provides forward-compatibility with future</w:t>
      </w:r>
    </w:p>
    <w:p w:rsidR="00CA0434" w:rsidRPr="007C1AFD" w:rsidRDefault="00CA0434" w:rsidP="00CA0434">
      <w:pPr>
        <w:pStyle w:val="PL"/>
      </w:pPr>
      <w:r w:rsidRPr="007C1AFD">
        <w:t xml:space="preserve">          extensions to the enumeration but is not used to encode</w:t>
      </w:r>
    </w:p>
    <w:p w:rsidR="00CA0434" w:rsidRPr="007C1AFD" w:rsidRDefault="00CA0434" w:rsidP="00CA0434">
      <w:pPr>
        <w:pStyle w:val="PL"/>
      </w:pPr>
      <w:r w:rsidRPr="007C1AFD">
        <w:t xml:space="preserve">          content defined in the present version of this API.</w:t>
      </w:r>
    </w:p>
    <w:p w:rsidR="00CA0434" w:rsidRDefault="00CA0434" w:rsidP="00CA0434">
      <w:pPr>
        <w:pStyle w:val="PL"/>
      </w:pPr>
      <w:r w:rsidRPr="007C1AFD">
        <w:t xml:space="preserve">      description: </w:t>
      </w:r>
      <w:r>
        <w:t>|</w:t>
      </w:r>
    </w:p>
    <w:p w:rsidR="00CA0434" w:rsidRPr="007C1AFD" w:rsidRDefault="00CA0434" w:rsidP="00CA0434">
      <w:pPr>
        <w:pStyle w:val="PL"/>
      </w:pPr>
      <w:r>
        <w:t xml:space="preserve">        </w:t>
      </w:r>
      <w:r w:rsidRPr="00D7650A">
        <w:t>Indicates the service announcement mode.</w:t>
      </w:r>
      <w:r>
        <w:t xml:space="preserve">  </w:t>
      </w:r>
    </w:p>
    <w:p w:rsidR="00CA0434" w:rsidRPr="007C1AFD" w:rsidRDefault="00CA0434" w:rsidP="00CA0434">
      <w:pPr>
        <w:pStyle w:val="PL"/>
      </w:pPr>
      <w:r w:rsidRPr="007C1AFD">
        <w:t xml:space="preserve">        Possible values are</w:t>
      </w:r>
      <w:r>
        <w:t>:</w:t>
      </w:r>
    </w:p>
    <w:p w:rsidR="00CA0434" w:rsidRPr="007C1AFD" w:rsidRDefault="00CA0434" w:rsidP="00CA0434">
      <w:pPr>
        <w:pStyle w:val="PL"/>
        <w:rPr>
          <w:lang w:eastAsia="zh-CN"/>
        </w:rPr>
      </w:pPr>
      <w:r w:rsidRPr="007C1AFD">
        <w:t xml:space="preserve">        - </w:t>
      </w:r>
      <w:r w:rsidRPr="007C1AFD">
        <w:rPr>
          <w:lang w:eastAsia="zh-CN"/>
        </w:rPr>
        <w:t>NRM</w:t>
      </w:r>
      <w:r w:rsidRPr="007C1AFD">
        <w:t xml:space="preserve">: </w:t>
      </w:r>
      <w:r w:rsidRPr="007C1AFD">
        <w:rPr>
          <w:lang w:eastAsia="zh-CN"/>
        </w:rPr>
        <w:t>NRM server performs the service announcement.</w:t>
      </w:r>
    </w:p>
    <w:p w:rsidR="00CA0434" w:rsidRDefault="00CA0434" w:rsidP="00CA0434">
      <w:pPr>
        <w:pStyle w:val="PL"/>
        <w:rPr>
          <w:lang w:eastAsia="zh-CN"/>
        </w:rPr>
      </w:pPr>
      <w:r w:rsidRPr="007C1AFD">
        <w:rPr>
          <w:lang w:val="en-US"/>
        </w:rPr>
        <w:t xml:space="preserve">        - </w:t>
      </w:r>
      <w:r w:rsidRPr="007C1AFD">
        <w:rPr>
          <w:lang w:val="en-US" w:eastAsia="zh-CN"/>
        </w:rPr>
        <w:t>VAL</w:t>
      </w:r>
      <w:r w:rsidRPr="007C1AFD">
        <w:rPr>
          <w:lang w:val="en-US"/>
        </w:rPr>
        <w:t xml:space="preserve">: </w:t>
      </w:r>
      <w:r w:rsidRPr="007C1AFD">
        <w:rPr>
          <w:lang w:eastAsia="zh-CN"/>
        </w:rPr>
        <w:t>VAL server performs the service announcement.</w:t>
      </w:r>
    </w:p>
    <w:p w:rsidR="00CA0434" w:rsidRPr="007C1AFD" w:rsidRDefault="00CA0434" w:rsidP="00CA0434">
      <w:pPr>
        <w:pStyle w:val="PL"/>
        <w:rPr>
          <w:lang w:eastAsia="zh-CN"/>
        </w:rPr>
      </w:pPr>
    </w:p>
    <w:p w:rsidR="00CA0434" w:rsidRPr="007C1AFD" w:rsidRDefault="00CA0434" w:rsidP="00CA0434">
      <w:pPr>
        <w:pStyle w:val="PL"/>
        <w:rPr>
          <w:lang w:val="en-US" w:eastAsia="es-ES"/>
        </w:rPr>
      </w:pPr>
      <w:r w:rsidRPr="007C1AFD">
        <w:rPr>
          <w:lang w:val="en-US" w:eastAsia="es-ES"/>
        </w:rPr>
        <w:t xml:space="preserve">    </w:t>
      </w:r>
      <w:r w:rsidRPr="007C1AFD">
        <w:t>DeliveryMode</w:t>
      </w:r>
      <w:r w:rsidRPr="007C1AFD">
        <w:rPr>
          <w:lang w:val="en-US" w:eastAsia="es-ES"/>
        </w:rPr>
        <w:t>:</w:t>
      </w:r>
    </w:p>
    <w:p w:rsidR="00CA0434" w:rsidRPr="007C1AFD" w:rsidRDefault="00CA0434" w:rsidP="00CA0434">
      <w:pPr>
        <w:pStyle w:val="PL"/>
        <w:rPr>
          <w:lang w:val="en-US" w:eastAsia="es-ES"/>
        </w:rPr>
      </w:pPr>
      <w:r w:rsidRPr="007C1AFD">
        <w:rPr>
          <w:lang w:val="en-US" w:eastAsia="es-ES"/>
        </w:rPr>
        <w:t xml:space="preserve">      anyOf:</w:t>
      </w:r>
    </w:p>
    <w:p w:rsidR="00CA0434" w:rsidRPr="007C1AFD" w:rsidRDefault="00CA0434" w:rsidP="00CA0434">
      <w:pPr>
        <w:pStyle w:val="PL"/>
        <w:rPr>
          <w:lang w:val="en-US" w:eastAsia="es-ES"/>
        </w:rPr>
      </w:pPr>
      <w:r w:rsidRPr="007C1AFD">
        <w:rPr>
          <w:lang w:val="en-US" w:eastAsia="es-ES"/>
        </w:rPr>
        <w:t xml:space="preserve">      - type: string</w:t>
      </w:r>
    </w:p>
    <w:p w:rsidR="00CA0434" w:rsidRPr="007C1AFD" w:rsidRDefault="00CA0434" w:rsidP="00CA0434">
      <w:pPr>
        <w:pStyle w:val="PL"/>
        <w:rPr>
          <w:lang w:val="en-US" w:eastAsia="es-ES"/>
        </w:rPr>
      </w:pPr>
      <w:r w:rsidRPr="007C1AFD">
        <w:rPr>
          <w:lang w:val="en-US" w:eastAsia="es-ES"/>
        </w:rPr>
        <w:t xml:space="preserve">        enum:</w:t>
      </w:r>
    </w:p>
    <w:p w:rsidR="00CA0434" w:rsidRPr="007C1AFD" w:rsidRDefault="00CA0434" w:rsidP="00CA0434">
      <w:pPr>
        <w:pStyle w:val="PL"/>
        <w:rPr>
          <w:lang w:val="en-US" w:eastAsia="es-ES"/>
        </w:rPr>
      </w:pPr>
      <w:r w:rsidRPr="007C1AFD">
        <w:rPr>
          <w:lang w:val="en-US" w:eastAsia="es-ES"/>
        </w:rPr>
        <w:t xml:space="preserve">          - </w:t>
      </w:r>
      <w:r w:rsidRPr="007C1AFD">
        <w:t>UNICAST</w:t>
      </w:r>
    </w:p>
    <w:p w:rsidR="00CA0434" w:rsidRPr="007C1AFD" w:rsidRDefault="00CA0434" w:rsidP="00CA0434">
      <w:pPr>
        <w:pStyle w:val="PL"/>
        <w:rPr>
          <w:lang w:val="en-US" w:eastAsia="es-ES"/>
        </w:rPr>
      </w:pPr>
      <w:r w:rsidRPr="007C1AFD">
        <w:rPr>
          <w:lang w:val="en-US" w:eastAsia="es-ES"/>
        </w:rPr>
        <w:t xml:space="preserve">          - </w:t>
      </w:r>
      <w:r w:rsidRPr="007C1AFD">
        <w:t>MULTICAST</w:t>
      </w:r>
    </w:p>
    <w:p w:rsidR="00CA0434" w:rsidRPr="007C1AFD" w:rsidRDefault="00CA0434" w:rsidP="00CA0434">
      <w:pPr>
        <w:pStyle w:val="PL"/>
        <w:rPr>
          <w:lang w:val="en-US" w:eastAsia="es-ES"/>
        </w:rPr>
      </w:pPr>
      <w:r w:rsidRPr="007C1AFD">
        <w:rPr>
          <w:lang w:val="en-US" w:eastAsia="es-ES"/>
        </w:rPr>
        <w:t xml:space="preserve">          - </w:t>
      </w:r>
      <w:r>
        <w:rPr>
          <w:lang w:val="en-US" w:eastAsia="es-ES"/>
        </w:rPr>
        <w:t>MBS_</w:t>
      </w:r>
      <w:r w:rsidRPr="007C1AFD">
        <w:t>MULTICAST</w:t>
      </w:r>
    </w:p>
    <w:p w:rsidR="00CA0434" w:rsidRPr="007C1AFD" w:rsidRDefault="00CA0434" w:rsidP="00CA0434">
      <w:pPr>
        <w:pStyle w:val="PL"/>
        <w:rPr>
          <w:lang w:val="en-US" w:eastAsia="es-ES"/>
        </w:rPr>
      </w:pPr>
      <w:r w:rsidRPr="007C1AFD">
        <w:rPr>
          <w:lang w:val="en-US" w:eastAsia="es-ES"/>
        </w:rPr>
        <w:t xml:space="preserve">          - </w:t>
      </w:r>
      <w:r>
        <w:rPr>
          <w:lang w:val="en-US" w:eastAsia="es-ES"/>
        </w:rPr>
        <w:t>MBS_</w:t>
      </w:r>
      <w:r>
        <w:t>BROAD</w:t>
      </w:r>
      <w:r w:rsidRPr="007C1AFD">
        <w:t>CAST</w:t>
      </w:r>
    </w:p>
    <w:p w:rsidR="00CA0434" w:rsidRPr="007C1AFD" w:rsidRDefault="00CA0434" w:rsidP="00CA0434">
      <w:pPr>
        <w:pStyle w:val="PL"/>
        <w:rPr>
          <w:lang w:val="en-US" w:eastAsia="es-ES"/>
        </w:rPr>
      </w:pPr>
      <w:r w:rsidRPr="007C1AFD">
        <w:rPr>
          <w:lang w:val="en-US" w:eastAsia="es-ES"/>
        </w:rPr>
        <w:t xml:space="preserve">      - type: string</w:t>
      </w:r>
    </w:p>
    <w:p w:rsidR="00CA0434" w:rsidRPr="007C1AFD" w:rsidRDefault="00CA0434" w:rsidP="00CA0434">
      <w:pPr>
        <w:pStyle w:val="PL"/>
      </w:pPr>
      <w:r w:rsidRPr="007C1AFD">
        <w:t xml:space="preserve">        description: &gt;</w:t>
      </w:r>
    </w:p>
    <w:p w:rsidR="00CA0434" w:rsidRPr="007C1AFD" w:rsidRDefault="00CA0434" w:rsidP="00CA0434">
      <w:pPr>
        <w:pStyle w:val="PL"/>
      </w:pPr>
      <w:r w:rsidRPr="007C1AFD">
        <w:t xml:space="preserve">          This string provides forward-compatibility with future</w:t>
      </w:r>
      <w:r w:rsidRPr="00274100">
        <w:t xml:space="preserve"> </w:t>
      </w:r>
      <w:r w:rsidRPr="007C1AFD">
        <w:t>extensions to the</w:t>
      </w:r>
      <w:r>
        <w:t xml:space="preserve"> enumeration</w:t>
      </w:r>
    </w:p>
    <w:p w:rsidR="00CA0434" w:rsidRPr="007C1AFD" w:rsidRDefault="00CA0434" w:rsidP="00CA0434">
      <w:pPr>
        <w:pStyle w:val="PL"/>
      </w:pPr>
      <w:r w:rsidRPr="007C1AFD">
        <w:t xml:space="preserve">          but is not used to encode</w:t>
      </w:r>
      <w:r w:rsidRPr="00274100">
        <w:t xml:space="preserve"> </w:t>
      </w:r>
      <w:r w:rsidRPr="007C1AFD">
        <w:t>content defined in the present version of this API</w:t>
      </w:r>
      <w:r>
        <w:t>.</w:t>
      </w:r>
    </w:p>
    <w:p w:rsidR="00CA0434" w:rsidRDefault="00CA0434" w:rsidP="00CA0434">
      <w:pPr>
        <w:pStyle w:val="PL"/>
      </w:pPr>
      <w:r w:rsidRPr="007C1AFD">
        <w:t xml:space="preserve">      description: </w:t>
      </w:r>
      <w:r>
        <w:t>|</w:t>
      </w:r>
    </w:p>
    <w:p w:rsidR="00CA0434" w:rsidRPr="007C1AFD" w:rsidRDefault="00CA0434" w:rsidP="00CA0434">
      <w:pPr>
        <w:pStyle w:val="PL"/>
      </w:pPr>
      <w:r>
        <w:t xml:space="preserve">        </w:t>
      </w:r>
      <w:r>
        <w:rPr>
          <w:rFonts w:cs="Arial"/>
          <w:szCs w:val="18"/>
        </w:rPr>
        <w:t xml:space="preserve">Indicates the user plane delivery mode.  </w:t>
      </w:r>
    </w:p>
    <w:p w:rsidR="00CA0434" w:rsidRPr="007C1AFD" w:rsidRDefault="00CA0434" w:rsidP="00CA0434">
      <w:pPr>
        <w:pStyle w:val="PL"/>
      </w:pPr>
      <w:r w:rsidRPr="007C1AFD">
        <w:t xml:space="preserve">        Possible values are</w:t>
      </w:r>
      <w:r>
        <w:t>:</w:t>
      </w:r>
    </w:p>
    <w:p w:rsidR="00CA0434" w:rsidRPr="007C1AFD" w:rsidRDefault="00CA0434" w:rsidP="00CA0434">
      <w:pPr>
        <w:pStyle w:val="PL"/>
        <w:rPr>
          <w:lang w:eastAsia="zh-CN"/>
        </w:rPr>
      </w:pPr>
      <w:r w:rsidRPr="007C1AFD">
        <w:t xml:space="preserve">        - </w:t>
      </w:r>
      <w:r w:rsidRPr="007C1AFD">
        <w:rPr>
          <w:lang w:eastAsia="zh-CN"/>
        </w:rPr>
        <w:t>UNICAST</w:t>
      </w:r>
      <w:r w:rsidRPr="007C1AFD">
        <w:t xml:space="preserve">: </w:t>
      </w:r>
      <w:r>
        <w:t xml:space="preserve">Indicates </w:t>
      </w:r>
      <w:r w:rsidRPr="007C1AFD">
        <w:rPr>
          <w:lang w:eastAsia="zh-CN"/>
        </w:rPr>
        <w:t>Unicast delivery.</w:t>
      </w:r>
    </w:p>
    <w:p w:rsidR="00CA0434" w:rsidRDefault="00CA0434" w:rsidP="00CA0434">
      <w:pPr>
        <w:pStyle w:val="PL"/>
        <w:rPr>
          <w:lang w:eastAsia="zh-CN"/>
        </w:rPr>
      </w:pPr>
      <w:r w:rsidRPr="007C1AFD">
        <w:rPr>
          <w:lang w:val="en-US"/>
        </w:rPr>
        <w:t xml:space="preserve">        - </w:t>
      </w:r>
      <w:r w:rsidRPr="007C1AFD">
        <w:rPr>
          <w:lang w:val="en-US" w:eastAsia="zh-CN"/>
        </w:rPr>
        <w:t>MULTICAST</w:t>
      </w:r>
      <w:r w:rsidRPr="007C1AFD">
        <w:rPr>
          <w:lang w:val="en-US"/>
        </w:rPr>
        <w:t xml:space="preserve">: </w:t>
      </w:r>
      <w:r>
        <w:rPr>
          <w:lang w:val="en-US"/>
        </w:rPr>
        <w:t xml:space="preserve">Indicates EPS MBMS </w:t>
      </w:r>
      <w:r w:rsidRPr="007C1AFD">
        <w:rPr>
          <w:lang w:eastAsia="zh-CN"/>
        </w:rPr>
        <w:t>Multicast delivery.</w:t>
      </w:r>
    </w:p>
    <w:p w:rsidR="00CA0434" w:rsidRDefault="00CA0434" w:rsidP="00CA0434">
      <w:pPr>
        <w:pStyle w:val="PL"/>
        <w:rPr>
          <w:lang w:eastAsia="zh-CN"/>
        </w:rPr>
      </w:pPr>
      <w:r w:rsidRPr="007C1AFD">
        <w:rPr>
          <w:lang w:val="en-US"/>
        </w:rPr>
        <w:t xml:space="preserve">        - </w:t>
      </w:r>
      <w:r>
        <w:rPr>
          <w:lang w:val="en-US" w:eastAsia="es-ES"/>
        </w:rPr>
        <w:t>MBS_</w:t>
      </w:r>
      <w:r w:rsidRPr="007C1AFD">
        <w:t>MULTICAST</w:t>
      </w:r>
      <w:r w:rsidRPr="007C1AFD">
        <w:rPr>
          <w:lang w:val="en-US"/>
        </w:rPr>
        <w:t xml:space="preserve">: </w:t>
      </w:r>
      <w:r>
        <w:rPr>
          <w:lang w:val="en-US"/>
        </w:rPr>
        <w:t xml:space="preserve">Indicates 5GS MBS </w:t>
      </w:r>
      <w:r w:rsidRPr="007C1AFD">
        <w:rPr>
          <w:lang w:eastAsia="zh-CN"/>
        </w:rPr>
        <w:t>Multicast delivery.</w:t>
      </w:r>
    </w:p>
    <w:p w:rsidR="00CA0434" w:rsidRDefault="00CA0434" w:rsidP="00CA0434">
      <w:pPr>
        <w:pStyle w:val="PL"/>
        <w:rPr>
          <w:lang w:eastAsia="zh-CN"/>
        </w:rPr>
      </w:pPr>
      <w:r w:rsidRPr="007C1AFD">
        <w:rPr>
          <w:lang w:val="en-US"/>
        </w:rPr>
        <w:t xml:space="preserve">        - </w:t>
      </w:r>
      <w:r>
        <w:rPr>
          <w:lang w:val="en-US" w:eastAsia="es-ES"/>
        </w:rPr>
        <w:t>MBS_</w:t>
      </w:r>
      <w:r>
        <w:t>BROAD</w:t>
      </w:r>
      <w:r w:rsidRPr="007C1AFD">
        <w:t>CAST</w:t>
      </w:r>
      <w:r w:rsidRPr="007C1AFD">
        <w:rPr>
          <w:lang w:val="en-US"/>
        </w:rPr>
        <w:t xml:space="preserve">: </w:t>
      </w:r>
      <w:r>
        <w:rPr>
          <w:lang w:val="en-US"/>
        </w:rPr>
        <w:t xml:space="preserve">Indicates 5GS MBS </w:t>
      </w:r>
      <w:r>
        <w:rPr>
          <w:lang w:eastAsia="zh-CN"/>
        </w:rPr>
        <w:t>Broad</w:t>
      </w:r>
      <w:r w:rsidRPr="007C1AFD">
        <w:rPr>
          <w:lang w:eastAsia="zh-CN"/>
        </w:rPr>
        <w:t>cast delivery.</w:t>
      </w:r>
    </w:p>
    <w:p w:rsidR="00CA0434" w:rsidRPr="007C1AFD" w:rsidRDefault="00CA0434" w:rsidP="00CA0434">
      <w:pPr>
        <w:pStyle w:val="PL"/>
        <w:rPr>
          <w:lang w:eastAsia="zh-CN"/>
        </w:rPr>
      </w:pPr>
    </w:p>
    <w:p w:rsidR="00CA0434" w:rsidRPr="007C1AFD" w:rsidRDefault="00CA0434" w:rsidP="00CA0434">
      <w:pPr>
        <w:pStyle w:val="PL"/>
        <w:rPr>
          <w:lang w:val="en-US" w:eastAsia="es-ES"/>
        </w:rPr>
      </w:pPr>
      <w:r w:rsidRPr="007C1AFD">
        <w:rPr>
          <w:lang w:val="en-US" w:eastAsia="es-ES"/>
        </w:rPr>
        <w:t xml:space="preserve">    </w:t>
      </w:r>
      <w:r w:rsidRPr="007C1AFD">
        <w:t>NrmEvent</w:t>
      </w:r>
      <w:r w:rsidRPr="007C1AFD">
        <w:rPr>
          <w:lang w:val="en-US" w:eastAsia="es-ES"/>
        </w:rPr>
        <w:t>:</w:t>
      </w:r>
    </w:p>
    <w:p w:rsidR="00CA0434" w:rsidRPr="007C1AFD" w:rsidRDefault="00CA0434" w:rsidP="00CA0434">
      <w:pPr>
        <w:pStyle w:val="PL"/>
        <w:rPr>
          <w:lang w:val="en-US" w:eastAsia="es-ES"/>
        </w:rPr>
      </w:pPr>
      <w:r w:rsidRPr="007C1AFD">
        <w:rPr>
          <w:lang w:val="en-US" w:eastAsia="es-ES"/>
        </w:rPr>
        <w:t xml:space="preserve">      anyOf:</w:t>
      </w:r>
    </w:p>
    <w:p w:rsidR="00CA0434" w:rsidRPr="007C1AFD" w:rsidRDefault="00CA0434" w:rsidP="00CA0434">
      <w:pPr>
        <w:pStyle w:val="PL"/>
        <w:rPr>
          <w:lang w:val="en-US" w:eastAsia="es-ES"/>
        </w:rPr>
      </w:pPr>
      <w:r w:rsidRPr="007C1AFD">
        <w:rPr>
          <w:lang w:val="en-US" w:eastAsia="es-ES"/>
        </w:rPr>
        <w:t xml:space="preserve">      - type: string</w:t>
      </w:r>
    </w:p>
    <w:p w:rsidR="00CA0434" w:rsidRPr="007C1AFD" w:rsidRDefault="00CA0434" w:rsidP="00CA0434">
      <w:pPr>
        <w:pStyle w:val="PL"/>
        <w:rPr>
          <w:lang w:val="en-US" w:eastAsia="es-ES"/>
        </w:rPr>
      </w:pPr>
      <w:r w:rsidRPr="007C1AFD">
        <w:rPr>
          <w:lang w:val="en-US" w:eastAsia="es-ES"/>
        </w:rPr>
        <w:t xml:space="preserve">        enum:</w:t>
      </w:r>
    </w:p>
    <w:p w:rsidR="00CA0434" w:rsidRPr="007C1AFD" w:rsidRDefault="00CA0434" w:rsidP="00CA0434">
      <w:pPr>
        <w:pStyle w:val="PL"/>
        <w:rPr>
          <w:lang w:val="en-US" w:eastAsia="es-ES"/>
        </w:rPr>
      </w:pPr>
      <w:r w:rsidRPr="007C1AFD">
        <w:rPr>
          <w:lang w:val="en-US" w:eastAsia="es-ES"/>
        </w:rPr>
        <w:t xml:space="preserve">          - UP_DELIVERY_MODE</w:t>
      </w:r>
    </w:p>
    <w:p w:rsidR="00CA0434" w:rsidRPr="007C1AFD" w:rsidRDefault="00CA0434" w:rsidP="00CA0434">
      <w:pPr>
        <w:pStyle w:val="PL"/>
        <w:rPr>
          <w:lang w:val="en-US" w:eastAsia="es-ES"/>
        </w:rPr>
      </w:pPr>
      <w:r w:rsidRPr="007C1AFD">
        <w:rPr>
          <w:lang w:val="en-US" w:eastAsia="es-ES"/>
        </w:rPr>
        <w:t xml:space="preserve">      - type: string</w:t>
      </w:r>
    </w:p>
    <w:p w:rsidR="00CA0434" w:rsidRPr="007C1AFD" w:rsidRDefault="00CA0434" w:rsidP="00CA0434">
      <w:pPr>
        <w:pStyle w:val="PL"/>
      </w:pPr>
      <w:r w:rsidRPr="007C1AFD">
        <w:t xml:space="preserve">        description: &gt;</w:t>
      </w:r>
    </w:p>
    <w:p w:rsidR="00CA0434" w:rsidRPr="007C1AFD" w:rsidRDefault="00CA0434" w:rsidP="00CA0434">
      <w:pPr>
        <w:pStyle w:val="PL"/>
      </w:pPr>
      <w:r w:rsidRPr="007C1AFD">
        <w:t xml:space="preserve">          This string provides forward-compatibility with future</w:t>
      </w:r>
    </w:p>
    <w:p w:rsidR="00CA0434" w:rsidRPr="007C1AFD" w:rsidRDefault="00CA0434" w:rsidP="00CA0434">
      <w:pPr>
        <w:pStyle w:val="PL"/>
      </w:pPr>
      <w:r w:rsidRPr="007C1AFD">
        <w:t xml:space="preserve">          extensions to the enumeration but is not used to encode</w:t>
      </w:r>
    </w:p>
    <w:p w:rsidR="00CA0434" w:rsidRPr="007C1AFD" w:rsidRDefault="00CA0434" w:rsidP="00CA0434">
      <w:pPr>
        <w:pStyle w:val="PL"/>
      </w:pPr>
      <w:r w:rsidRPr="007C1AFD">
        <w:t xml:space="preserve">          content defined in the present version of this API.</w:t>
      </w:r>
    </w:p>
    <w:p w:rsidR="00CA0434" w:rsidRDefault="00CA0434" w:rsidP="00CA0434">
      <w:pPr>
        <w:pStyle w:val="PL"/>
      </w:pPr>
      <w:r w:rsidRPr="007C1AFD">
        <w:t xml:space="preserve">      description: </w:t>
      </w:r>
      <w:r>
        <w:t>|</w:t>
      </w:r>
    </w:p>
    <w:p w:rsidR="00CA0434" w:rsidRPr="007C1AFD" w:rsidRDefault="00CA0434" w:rsidP="00CA0434">
      <w:pPr>
        <w:pStyle w:val="PL"/>
      </w:pPr>
      <w:r>
        <w:t xml:space="preserve">        </w:t>
      </w:r>
      <w:r>
        <w:rPr>
          <w:rFonts w:cs="Arial"/>
          <w:szCs w:val="18"/>
        </w:rPr>
        <w:t xml:space="preserve">Indicates the NRM event.  </w:t>
      </w:r>
    </w:p>
    <w:p w:rsidR="00CA0434" w:rsidRPr="007C1AFD" w:rsidRDefault="00CA0434" w:rsidP="00CA0434">
      <w:pPr>
        <w:pStyle w:val="PL"/>
      </w:pPr>
      <w:r w:rsidRPr="007C1AFD">
        <w:t xml:space="preserve">        Possible values are</w:t>
      </w:r>
      <w:r>
        <w:t>:</w:t>
      </w:r>
    </w:p>
    <w:p w:rsidR="00CA0434" w:rsidRPr="007C1AFD" w:rsidRDefault="00CA0434" w:rsidP="00CA0434">
      <w:pPr>
        <w:pStyle w:val="PL"/>
        <w:rPr>
          <w:rFonts w:eastAsia="DengXian"/>
        </w:rPr>
      </w:pPr>
      <w:r w:rsidRPr="007C1AFD">
        <w:t xml:space="preserve">        - </w:t>
      </w:r>
      <w:r w:rsidRPr="007C1AFD">
        <w:rPr>
          <w:lang w:eastAsia="zh-CN"/>
        </w:rPr>
        <w:t>UP_DELIVERY_MODE</w:t>
      </w:r>
      <w:r w:rsidRPr="007C1AFD">
        <w:t xml:space="preserve">: </w:t>
      </w:r>
      <w:r w:rsidRPr="007C1AFD">
        <w:rPr>
          <w:lang w:eastAsia="zh-CN"/>
        </w:rPr>
        <w:t>User Plane delivery mode.</w:t>
      </w:r>
    </w:p>
    <w:p w:rsidR="00CA0434" w:rsidRPr="007C1AFD" w:rsidRDefault="00CA0434" w:rsidP="00CA0434">
      <w:pPr>
        <w:pStyle w:val="PL"/>
        <w:rPr>
          <w:rFonts w:eastAsia="DengXian"/>
        </w:rPr>
      </w:pPr>
    </w:p>
    <w:p w:rsidR="00CA0434" w:rsidRPr="007C1AFD" w:rsidRDefault="00CA0434" w:rsidP="00CA0434">
      <w:pPr>
        <w:pStyle w:val="PL"/>
        <w:rPr>
          <w:lang w:val="en-US" w:eastAsia="es-ES"/>
        </w:rPr>
      </w:pPr>
      <w:r w:rsidRPr="007C1AFD">
        <w:rPr>
          <w:lang w:val="en-US" w:eastAsia="es-ES"/>
        </w:rPr>
        <w:t xml:space="preserve">    </w:t>
      </w:r>
      <w:r>
        <w:t>NetSysIndicator</w:t>
      </w:r>
      <w:r w:rsidRPr="007C1AFD">
        <w:rPr>
          <w:lang w:val="en-US" w:eastAsia="es-ES"/>
        </w:rPr>
        <w:t>:</w:t>
      </w:r>
    </w:p>
    <w:p w:rsidR="00CA0434" w:rsidRPr="007C1AFD" w:rsidRDefault="00CA0434" w:rsidP="00CA0434">
      <w:pPr>
        <w:pStyle w:val="PL"/>
        <w:rPr>
          <w:lang w:val="en-US" w:eastAsia="es-ES"/>
        </w:rPr>
      </w:pPr>
      <w:r w:rsidRPr="007C1AFD">
        <w:rPr>
          <w:lang w:val="en-US" w:eastAsia="es-ES"/>
        </w:rPr>
        <w:t xml:space="preserve">      anyOf:</w:t>
      </w:r>
    </w:p>
    <w:p w:rsidR="00CA0434" w:rsidRPr="007C1AFD" w:rsidRDefault="00CA0434" w:rsidP="00CA0434">
      <w:pPr>
        <w:pStyle w:val="PL"/>
        <w:rPr>
          <w:lang w:val="en-US" w:eastAsia="es-ES"/>
        </w:rPr>
      </w:pPr>
      <w:r w:rsidRPr="007C1AFD">
        <w:rPr>
          <w:lang w:val="en-US" w:eastAsia="es-ES"/>
        </w:rPr>
        <w:t xml:space="preserve">      - type: string</w:t>
      </w:r>
    </w:p>
    <w:p w:rsidR="00CA0434" w:rsidRPr="007C1AFD" w:rsidRDefault="00CA0434" w:rsidP="00CA0434">
      <w:pPr>
        <w:pStyle w:val="PL"/>
        <w:rPr>
          <w:lang w:val="en-US" w:eastAsia="es-ES"/>
        </w:rPr>
      </w:pPr>
      <w:r w:rsidRPr="007C1AFD">
        <w:rPr>
          <w:lang w:val="en-US" w:eastAsia="es-ES"/>
        </w:rPr>
        <w:t xml:space="preserve">        enum:</w:t>
      </w:r>
    </w:p>
    <w:p w:rsidR="00CA0434" w:rsidRPr="007C1AFD" w:rsidRDefault="00CA0434" w:rsidP="00CA0434">
      <w:pPr>
        <w:pStyle w:val="PL"/>
        <w:rPr>
          <w:lang w:val="en-US" w:eastAsia="es-ES"/>
        </w:rPr>
      </w:pPr>
      <w:r w:rsidRPr="007C1AFD">
        <w:rPr>
          <w:lang w:val="en-US" w:eastAsia="es-ES"/>
        </w:rPr>
        <w:t xml:space="preserve">          - </w:t>
      </w:r>
      <w:r>
        <w:t>5GS</w:t>
      </w:r>
    </w:p>
    <w:p w:rsidR="00CA0434" w:rsidRPr="007C1AFD" w:rsidRDefault="00CA0434" w:rsidP="00CA0434">
      <w:pPr>
        <w:pStyle w:val="PL"/>
        <w:rPr>
          <w:lang w:val="en-US" w:eastAsia="es-ES"/>
        </w:rPr>
      </w:pPr>
      <w:r w:rsidRPr="007C1AFD">
        <w:rPr>
          <w:lang w:val="en-US" w:eastAsia="es-ES"/>
        </w:rPr>
        <w:t xml:space="preserve">          - </w:t>
      </w:r>
      <w:r>
        <w:t>EPS</w:t>
      </w:r>
    </w:p>
    <w:p w:rsidR="00CA0434" w:rsidRPr="007C1AFD" w:rsidRDefault="00CA0434" w:rsidP="00CA0434">
      <w:pPr>
        <w:pStyle w:val="PL"/>
        <w:rPr>
          <w:lang w:val="en-US" w:eastAsia="es-ES"/>
        </w:rPr>
      </w:pPr>
      <w:r w:rsidRPr="007C1AFD">
        <w:rPr>
          <w:lang w:val="en-US" w:eastAsia="es-ES"/>
        </w:rPr>
        <w:t xml:space="preserve">          - </w:t>
      </w:r>
      <w:r>
        <w:rPr>
          <w:lang w:val="en-US" w:eastAsia="es-ES"/>
        </w:rPr>
        <w:t>5GS_AND_</w:t>
      </w:r>
      <w:r>
        <w:t>EPS</w:t>
      </w:r>
    </w:p>
    <w:p w:rsidR="00CA0434" w:rsidRPr="007C1AFD" w:rsidRDefault="00CA0434" w:rsidP="00CA0434">
      <w:pPr>
        <w:pStyle w:val="PL"/>
        <w:rPr>
          <w:lang w:val="en-US" w:eastAsia="es-ES"/>
        </w:rPr>
      </w:pPr>
      <w:r w:rsidRPr="007C1AFD">
        <w:rPr>
          <w:lang w:val="en-US" w:eastAsia="es-ES"/>
        </w:rPr>
        <w:t xml:space="preserve">      - type: string</w:t>
      </w:r>
    </w:p>
    <w:p w:rsidR="00CA0434" w:rsidRPr="007C1AFD" w:rsidRDefault="00CA0434" w:rsidP="00CA0434">
      <w:pPr>
        <w:pStyle w:val="PL"/>
      </w:pPr>
      <w:r w:rsidRPr="007C1AFD">
        <w:t xml:space="preserve">        description: &gt;</w:t>
      </w:r>
    </w:p>
    <w:p w:rsidR="00CA0434" w:rsidRPr="007C1AFD" w:rsidRDefault="00CA0434" w:rsidP="00CA0434">
      <w:pPr>
        <w:pStyle w:val="PL"/>
      </w:pPr>
      <w:r w:rsidRPr="007C1AFD">
        <w:t xml:space="preserve">          This string provides forward-compatibility with future</w:t>
      </w:r>
      <w:r w:rsidRPr="00274100">
        <w:t xml:space="preserve"> </w:t>
      </w:r>
      <w:r w:rsidRPr="007C1AFD">
        <w:t>extensions to the</w:t>
      </w:r>
      <w:r>
        <w:t xml:space="preserve"> enumeration</w:t>
      </w:r>
    </w:p>
    <w:p w:rsidR="00CA0434" w:rsidRPr="007C1AFD" w:rsidRDefault="00CA0434" w:rsidP="00CA0434">
      <w:pPr>
        <w:pStyle w:val="PL"/>
      </w:pPr>
      <w:r w:rsidRPr="007C1AFD">
        <w:t xml:space="preserve">          but is not used to encode</w:t>
      </w:r>
      <w:r w:rsidRPr="00274100">
        <w:t xml:space="preserve"> </w:t>
      </w:r>
      <w:r w:rsidRPr="007C1AFD">
        <w:t>content defined in the present version of this API</w:t>
      </w:r>
      <w:r>
        <w:t>.</w:t>
      </w:r>
    </w:p>
    <w:p w:rsidR="00CA0434" w:rsidRDefault="00CA0434" w:rsidP="00CA0434">
      <w:pPr>
        <w:pStyle w:val="PL"/>
      </w:pPr>
      <w:r w:rsidRPr="007C1AFD">
        <w:t xml:space="preserve">      description: </w:t>
      </w:r>
      <w:r>
        <w:t>|</w:t>
      </w:r>
    </w:p>
    <w:p w:rsidR="00CA0434" w:rsidRPr="007C1AFD" w:rsidRDefault="00CA0434" w:rsidP="00CA0434">
      <w:pPr>
        <w:pStyle w:val="PL"/>
      </w:pPr>
      <w:r>
        <w:t xml:space="preserve">        Represents the network system indicator, i.e. 5GS, EPS or both</w:t>
      </w:r>
      <w:r>
        <w:rPr>
          <w:rFonts w:cs="Arial"/>
          <w:szCs w:val="18"/>
        </w:rPr>
        <w:t xml:space="preserve">.  </w:t>
      </w:r>
    </w:p>
    <w:p w:rsidR="00CA0434" w:rsidRPr="007C1AFD" w:rsidRDefault="00CA0434" w:rsidP="00CA0434">
      <w:pPr>
        <w:pStyle w:val="PL"/>
      </w:pPr>
      <w:r w:rsidRPr="007C1AFD">
        <w:t xml:space="preserve">        Possible values are</w:t>
      </w:r>
      <w:r>
        <w:t>:</w:t>
      </w:r>
    </w:p>
    <w:p w:rsidR="00CA0434" w:rsidRPr="007C1AFD" w:rsidRDefault="00CA0434" w:rsidP="00CA0434">
      <w:pPr>
        <w:pStyle w:val="PL"/>
        <w:rPr>
          <w:lang w:eastAsia="zh-CN"/>
        </w:rPr>
      </w:pPr>
      <w:r w:rsidRPr="007C1AFD">
        <w:t xml:space="preserve">        - </w:t>
      </w:r>
      <w:r>
        <w:rPr>
          <w:lang w:eastAsia="zh-CN"/>
        </w:rPr>
        <w:t>5GS</w:t>
      </w:r>
      <w:r w:rsidRPr="007C1AFD">
        <w:t xml:space="preserve">: </w:t>
      </w:r>
      <w:r w:rsidRPr="00144D7A">
        <w:t>Indicates that the network system is 5GS.</w:t>
      </w:r>
    </w:p>
    <w:p w:rsidR="00CA0434" w:rsidRDefault="00CA0434" w:rsidP="00CA0434">
      <w:pPr>
        <w:pStyle w:val="PL"/>
        <w:rPr>
          <w:lang w:eastAsia="zh-CN"/>
        </w:rPr>
      </w:pPr>
      <w:r w:rsidRPr="007C1AFD">
        <w:rPr>
          <w:lang w:val="en-US"/>
        </w:rPr>
        <w:t xml:space="preserve">        - </w:t>
      </w:r>
      <w:r>
        <w:rPr>
          <w:lang w:val="en-US" w:eastAsia="zh-CN"/>
        </w:rPr>
        <w:t>EPS</w:t>
      </w:r>
      <w:r w:rsidRPr="007C1AFD">
        <w:rPr>
          <w:lang w:val="en-US"/>
        </w:rPr>
        <w:t xml:space="preserve">: </w:t>
      </w:r>
      <w:r w:rsidRPr="00144D7A">
        <w:t xml:space="preserve">Indicates that the network system is </w:t>
      </w:r>
      <w:r>
        <w:t>EP</w:t>
      </w:r>
      <w:r w:rsidRPr="00144D7A">
        <w:t>S</w:t>
      </w:r>
      <w:r w:rsidRPr="007C1AFD">
        <w:rPr>
          <w:lang w:eastAsia="zh-CN"/>
        </w:rPr>
        <w:t>.</w:t>
      </w:r>
    </w:p>
    <w:p w:rsidR="006C7047" w:rsidRPr="007C1AFD" w:rsidRDefault="00CA0434" w:rsidP="00CA0434">
      <w:pPr>
        <w:pStyle w:val="PL"/>
        <w:rPr>
          <w:rFonts w:eastAsia="DengXian"/>
        </w:rPr>
      </w:pPr>
      <w:r w:rsidRPr="007C1AFD">
        <w:rPr>
          <w:lang w:val="en-US"/>
        </w:rPr>
        <w:t xml:space="preserve">        - </w:t>
      </w:r>
      <w:r>
        <w:rPr>
          <w:lang w:val="en-US" w:eastAsia="es-ES"/>
        </w:rPr>
        <w:t>5GS_AND_EPS</w:t>
      </w:r>
      <w:r w:rsidRPr="007C1AFD">
        <w:rPr>
          <w:lang w:val="en-US"/>
        </w:rPr>
        <w:t xml:space="preserve">: </w:t>
      </w:r>
      <w:r w:rsidRPr="00144D7A">
        <w:t>Indicates that the network system is 5GS</w:t>
      </w:r>
      <w:r>
        <w:t xml:space="preserve"> and EPS</w:t>
      </w:r>
      <w:r w:rsidRPr="007C1AFD">
        <w:rPr>
          <w:lang w:eastAsia="zh-CN"/>
        </w:rPr>
        <w:t>.</w:t>
      </w:r>
    </w:p>
    <w:p w:rsidR="006C7047" w:rsidRPr="007C1AFD" w:rsidRDefault="006C7047">
      <w:pPr>
        <w:pStyle w:val="PL"/>
        <w:rPr>
          <w:rFonts w:eastAsia="DengXian"/>
        </w:rPr>
      </w:pPr>
    </w:p>
    <w:p w:rsidR="006C7047" w:rsidRPr="007C1AFD" w:rsidRDefault="006C7047" w:rsidP="007C1AFD">
      <w:pPr>
        <w:pStyle w:val="Heading1"/>
      </w:pPr>
      <w:bookmarkStart w:id="8128" w:name="_Toc34154187"/>
      <w:bookmarkStart w:id="8129" w:name="_Toc36041131"/>
      <w:bookmarkStart w:id="8130" w:name="_Toc36041444"/>
      <w:bookmarkStart w:id="8131" w:name="_Toc43196724"/>
      <w:bookmarkStart w:id="8132" w:name="_Toc43481495"/>
      <w:bookmarkStart w:id="8133" w:name="_Toc45134772"/>
      <w:bookmarkStart w:id="8134" w:name="_Toc51189304"/>
      <w:bookmarkStart w:id="8135" w:name="_Toc51763980"/>
      <w:bookmarkStart w:id="8136" w:name="_Toc57206212"/>
      <w:bookmarkStart w:id="8137" w:name="_Toc59019553"/>
      <w:bookmarkStart w:id="8138" w:name="_Toc68170226"/>
      <w:bookmarkStart w:id="8139" w:name="_Toc83234268"/>
      <w:bookmarkStart w:id="8140" w:name="_Toc90661691"/>
      <w:bookmarkStart w:id="8141" w:name="_Toc138755411"/>
      <w:bookmarkStart w:id="8142" w:name="_Toc151886396"/>
      <w:bookmarkStart w:id="8143" w:name="_Toc152076461"/>
      <w:bookmarkStart w:id="8144" w:name="_Toc153794177"/>
      <w:r w:rsidRPr="007C1AFD">
        <w:t>A.6</w:t>
      </w:r>
      <w:r w:rsidRPr="007C1AFD">
        <w:tab/>
        <w:t>SS_Events API</w:t>
      </w:r>
      <w:bookmarkEnd w:id="8128"/>
      <w:bookmarkEnd w:id="8129"/>
      <w:bookmarkEnd w:id="8130"/>
      <w:bookmarkEnd w:id="8131"/>
      <w:bookmarkEnd w:id="8132"/>
      <w:bookmarkEnd w:id="8133"/>
      <w:bookmarkEnd w:id="8134"/>
      <w:bookmarkEnd w:id="8135"/>
      <w:bookmarkEnd w:id="8136"/>
      <w:bookmarkEnd w:id="8137"/>
      <w:bookmarkEnd w:id="8138"/>
      <w:bookmarkEnd w:id="8139"/>
      <w:bookmarkEnd w:id="8140"/>
      <w:bookmarkEnd w:id="8141"/>
      <w:bookmarkEnd w:id="8142"/>
      <w:bookmarkEnd w:id="8143"/>
      <w:bookmarkEnd w:id="8144"/>
    </w:p>
    <w:p w:rsidR="006C7047" w:rsidRDefault="006C7047">
      <w:pPr>
        <w:pStyle w:val="PL"/>
        <w:rPr>
          <w:rFonts w:eastAsia="DengXian"/>
        </w:rPr>
      </w:pPr>
      <w:r w:rsidRPr="007C1AFD">
        <w:rPr>
          <w:rFonts w:eastAsia="DengXian"/>
        </w:rPr>
        <w:t>openapi: 3.0.0</w:t>
      </w:r>
    </w:p>
    <w:p w:rsidR="002E5D8A" w:rsidRPr="007C1AFD" w:rsidRDefault="002E5D8A">
      <w:pPr>
        <w:pStyle w:val="PL"/>
        <w:rPr>
          <w:rFonts w:eastAsia="DengXian"/>
        </w:rPr>
      </w:pPr>
    </w:p>
    <w:p w:rsidR="006C7047" w:rsidRPr="007C1AFD" w:rsidRDefault="006C7047">
      <w:pPr>
        <w:pStyle w:val="PL"/>
        <w:rPr>
          <w:rFonts w:eastAsia="DengXian"/>
        </w:rPr>
      </w:pPr>
      <w:r w:rsidRPr="007C1AFD">
        <w:rPr>
          <w:rFonts w:eastAsia="DengXian"/>
        </w:rPr>
        <w:t>info:</w:t>
      </w:r>
    </w:p>
    <w:p w:rsidR="006C7047" w:rsidRPr="007C1AFD" w:rsidRDefault="006C7047">
      <w:pPr>
        <w:pStyle w:val="PL"/>
        <w:rPr>
          <w:rFonts w:eastAsia="DengXian"/>
        </w:rPr>
      </w:pPr>
      <w:r w:rsidRPr="007C1AFD">
        <w:rPr>
          <w:rFonts w:eastAsia="DengXian"/>
        </w:rPr>
        <w:t xml:space="preserve">  title: SS_Events</w:t>
      </w:r>
    </w:p>
    <w:p w:rsidR="006C7047" w:rsidRPr="007C1AFD" w:rsidRDefault="006C7047">
      <w:pPr>
        <w:pStyle w:val="PL"/>
        <w:rPr>
          <w:rFonts w:eastAsia="DengXian"/>
        </w:rPr>
      </w:pPr>
      <w:r w:rsidRPr="007C1AFD">
        <w:rPr>
          <w:rFonts w:eastAsia="DengXian"/>
        </w:rPr>
        <w:t xml:space="preserve">  description: |</w:t>
      </w:r>
    </w:p>
    <w:p w:rsidR="006C7047" w:rsidRPr="007C1AFD" w:rsidRDefault="006C7047">
      <w:pPr>
        <w:pStyle w:val="PL"/>
        <w:rPr>
          <w:rFonts w:eastAsia="DengXian"/>
        </w:rPr>
      </w:pPr>
      <w:r w:rsidRPr="007C1AFD">
        <w:rPr>
          <w:rFonts w:eastAsia="DengXian"/>
        </w:rPr>
        <w:t xml:space="preserve">    API for SEAL Events management.</w:t>
      </w:r>
      <w:r w:rsidR="00DA4BF4" w:rsidRPr="007C1AFD">
        <w:rPr>
          <w:rFonts w:eastAsia="DengXian"/>
        </w:rPr>
        <w:t xml:space="preserve">  </w:t>
      </w:r>
    </w:p>
    <w:p w:rsidR="006C7047" w:rsidRPr="007C1AFD" w:rsidRDefault="006C7047">
      <w:pPr>
        <w:pStyle w:val="PL"/>
        <w:rPr>
          <w:rFonts w:eastAsia="DengXian"/>
        </w:rPr>
      </w:pPr>
      <w:r w:rsidRPr="007C1AFD">
        <w:rPr>
          <w:rFonts w:eastAsia="DengXian"/>
        </w:rPr>
        <w:t xml:space="preserve">    © 202</w:t>
      </w:r>
      <w:r w:rsidR="00D93906">
        <w:rPr>
          <w:rFonts w:eastAsia="DengXian"/>
        </w:rPr>
        <w:t>3</w:t>
      </w:r>
      <w:r w:rsidRPr="007C1AFD">
        <w:rPr>
          <w:rFonts w:eastAsia="DengXian"/>
        </w:rPr>
        <w:t>, 3GPP Organizational Partners (ARIB, ATIS, CCSA, ETSI, TSDSI, TTA, TTC).</w:t>
      </w:r>
      <w:r w:rsidR="00DA4BF4" w:rsidRPr="007C1AFD">
        <w:rPr>
          <w:rFonts w:eastAsia="DengXian"/>
        </w:rPr>
        <w:t xml:space="preserve">  </w:t>
      </w:r>
    </w:p>
    <w:p w:rsidR="006C7047" w:rsidRPr="007C1AFD" w:rsidRDefault="006C7047">
      <w:pPr>
        <w:pStyle w:val="PL"/>
        <w:rPr>
          <w:rFonts w:eastAsia="DengXian"/>
        </w:rPr>
      </w:pPr>
      <w:r w:rsidRPr="007C1AFD">
        <w:rPr>
          <w:rFonts w:eastAsia="DengXian"/>
        </w:rPr>
        <w:t xml:space="preserve">    All rights reserved.</w:t>
      </w:r>
    </w:p>
    <w:p w:rsidR="006C7047" w:rsidRPr="007C1AFD" w:rsidRDefault="006C7047">
      <w:pPr>
        <w:pStyle w:val="PL"/>
        <w:rPr>
          <w:rFonts w:eastAsia="DengXian"/>
        </w:rPr>
      </w:pPr>
      <w:r w:rsidRPr="007C1AFD">
        <w:rPr>
          <w:rFonts w:eastAsia="DengXian"/>
        </w:rPr>
        <w:t xml:space="preserve">  version: "1.</w:t>
      </w:r>
      <w:r w:rsidR="00D93906">
        <w:rPr>
          <w:rFonts w:eastAsia="DengXian"/>
        </w:rPr>
        <w:t>2</w:t>
      </w:r>
      <w:r w:rsidRPr="007C1AFD">
        <w:rPr>
          <w:rFonts w:eastAsia="DengXian"/>
        </w:rPr>
        <w:t>.</w:t>
      </w:r>
      <w:r w:rsidR="00D93906">
        <w:rPr>
          <w:rFonts w:eastAsia="DengXian"/>
        </w:rPr>
        <w:t>0-alpha.</w:t>
      </w:r>
      <w:r w:rsidR="00BB7D13">
        <w:rPr>
          <w:rFonts w:eastAsia="DengXian"/>
        </w:rPr>
        <w:t>3</w:t>
      </w:r>
      <w:r w:rsidRPr="007C1AFD">
        <w:rPr>
          <w:rFonts w:eastAsia="DengXian"/>
        </w:rPr>
        <w:t>"</w:t>
      </w:r>
    </w:p>
    <w:p w:rsidR="008A3935" w:rsidRDefault="008A3935">
      <w:pPr>
        <w:pStyle w:val="PL"/>
        <w:rPr>
          <w:rFonts w:eastAsia="DengXian"/>
        </w:rPr>
      </w:pPr>
    </w:p>
    <w:p w:rsidR="006C7047" w:rsidRPr="007C1AFD" w:rsidRDefault="006C7047">
      <w:pPr>
        <w:pStyle w:val="PL"/>
        <w:rPr>
          <w:rFonts w:eastAsia="DengXian"/>
        </w:rPr>
      </w:pPr>
      <w:r w:rsidRPr="007C1AFD">
        <w:rPr>
          <w:rFonts w:eastAsia="DengXian"/>
        </w:rPr>
        <w:t>externalDocs:</w:t>
      </w:r>
    </w:p>
    <w:p w:rsidR="00DA4BF4" w:rsidRPr="007C1AFD" w:rsidRDefault="006C7047">
      <w:pPr>
        <w:pStyle w:val="PL"/>
        <w:rPr>
          <w:rFonts w:eastAsia="DengXian"/>
        </w:rPr>
      </w:pPr>
      <w:r w:rsidRPr="007C1AFD">
        <w:rPr>
          <w:rFonts w:eastAsia="DengXian"/>
        </w:rPr>
        <w:t xml:space="preserve">  description: </w:t>
      </w:r>
      <w:r w:rsidR="00DA4BF4" w:rsidRPr="007C1AFD">
        <w:rPr>
          <w:rFonts w:eastAsia="DengXian"/>
        </w:rPr>
        <w:t>&gt;</w:t>
      </w:r>
    </w:p>
    <w:p w:rsidR="00DA4BF4" w:rsidRPr="007C1AFD" w:rsidRDefault="00DA4BF4">
      <w:pPr>
        <w:pStyle w:val="PL"/>
        <w:rPr>
          <w:rFonts w:eastAsia="DengXian"/>
        </w:rPr>
      </w:pPr>
      <w:r w:rsidRPr="007C1AFD">
        <w:rPr>
          <w:rFonts w:eastAsia="DengXian"/>
        </w:rPr>
        <w:t xml:space="preserve">    </w:t>
      </w:r>
      <w:r w:rsidR="006C7047" w:rsidRPr="007C1AFD">
        <w:rPr>
          <w:rFonts w:eastAsia="DengXian"/>
        </w:rPr>
        <w:t>3GPP TS 29.549 V1</w:t>
      </w:r>
      <w:r w:rsidR="00D93906">
        <w:rPr>
          <w:rFonts w:eastAsia="DengXian"/>
        </w:rPr>
        <w:t>8</w:t>
      </w:r>
      <w:r w:rsidR="006C7047" w:rsidRPr="007C1AFD">
        <w:rPr>
          <w:rFonts w:eastAsia="DengXian"/>
        </w:rPr>
        <w:t>.</w:t>
      </w:r>
      <w:r w:rsidR="00BB7D13">
        <w:rPr>
          <w:rFonts w:eastAsia="DengXian"/>
        </w:rPr>
        <w:t>3</w:t>
      </w:r>
      <w:r w:rsidR="006C7047" w:rsidRPr="007C1AFD">
        <w:rPr>
          <w:rFonts w:eastAsia="DengXian"/>
        </w:rPr>
        <w:t>.0 Service Enabler Architecture Layer for Verticals (SEAL);</w:t>
      </w:r>
    </w:p>
    <w:p w:rsidR="006C7047" w:rsidRPr="007C1AFD" w:rsidRDefault="00DA4BF4">
      <w:pPr>
        <w:pStyle w:val="PL"/>
        <w:rPr>
          <w:rFonts w:eastAsia="DengXian"/>
        </w:rPr>
      </w:pPr>
      <w:r w:rsidRPr="007C1AFD">
        <w:rPr>
          <w:rFonts w:eastAsia="DengXian"/>
        </w:rPr>
        <w:t xml:space="preserve">   </w:t>
      </w:r>
      <w:r w:rsidR="006C7047" w:rsidRPr="007C1AFD">
        <w:rPr>
          <w:rFonts w:eastAsia="DengXian"/>
        </w:rPr>
        <w:t xml:space="preserve"> Application Programming Interface (API) specification; Stage 3.</w:t>
      </w:r>
    </w:p>
    <w:p w:rsidR="006C7047" w:rsidRPr="007C1AFD" w:rsidRDefault="006C7047">
      <w:pPr>
        <w:pStyle w:val="PL"/>
        <w:rPr>
          <w:rFonts w:eastAsia="DengXian"/>
        </w:rPr>
      </w:pPr>
      <w:r w:rsidRPr="007C1AFD">
        <w:rPr>
          <w:rFonts w:eastAsia="DengXian"/>
        </w:rPr>
        <w:t xml:space="preserve">  url: http</w:t>
      </w:r>
      <w:r w:rsidR="00DA4BF4" w:rsidRPr="007C1AFD">
        <w:rPr>
          <w:rFonts w:eastAsia="DengXian"/>
        </w:rPr>
        <w:t>s</w:t>
      </w:r>
      <w:r w:rsidRPr="007C1AFD">
        <w:rPr>
          <w:rFonts w:eastAsia="DengXian"/>
        </w:rPr>
        <w:t>://www.3gpp.org/ftp/Specs/archive/29_series/29.549/</w:t>
      </w:r>
    </w:p>
    <w:p w:rsidR="008A3935" w:rsidRDefault="008A3935">
      <w:pPr>
        <w:pStyle w:val="PL"/>
        <w:rPr>
          <w:lang w:val="en-US" w:eastAsia="es-ES"/>
        </w:rPr>
      </w:pPr>
    </w:p>
    <w:p w:rsidR="006C7047" w:rsidRPr="007C1AFD" w:rsidRDefault="006C7047">
      <w:pPr>
        <w:pStyle w:val="PL"/>
        <w:rPr>
          <w:lang w:val="en-US" w:eastAsia="es-ES"/>
        </w:rPr>
      </w:pPr>
      <w:r w:rsidRPr="007C1AFD">
        <w:rPr>
          <w:lang w:val="en-US" w:eastAsia="es-ES"/>
        </w:rPr>
        <w:t>security:</w:t>
      </w:r>
    </w:p>
    <w:p w:rsidR="006C7047" w:rsidRPr="007C1AFD" w:rsidRDefault="006C7047">
      <w:pPr>
        <w:pStyle w:val="PL"/>
        <w:rPr>
          <w:lang w:val="en-US" w:eastAsia="es-ES"/>
        </w:rPr>
      </w:pPr>
      <w:r w:rsidRPr="007C1AFD">
        <w:rPr>
          <w:lang w:val="en-US" w:eastAsia="es-ES"/>
        </w:rPr>
        <w:t xml:space="preserve">  - {}</w:t>
      </w:r>
    </w:p>
    <w:p w:rsidR="006C7047" w:rsidRPr="007C1AFD" w:rsidRDefault="006C7047">
      <w:pPr>
        <w:pStyle w:val="PL"/>
        <w:rPr>
          <w:rFonts w:eastAsia="DengXian"/>
        </w:rPr>
      </w:pPr>
      <w:r w:rsidRPr="007C1AFD">
        <w:rPr>
          <w:lang w:val="en-US" w:eastAsia="es-ES"/>
        </w:rPr>
        <w:t xml:space="preserve">  - oAuth2ClientCredentials: []</w:t>
      </w:r>
    </w:p>
    <w:p w:rsidR="008A3935" w:rsidRDefault="008A3935">
      <w:pPr>
        <w:pStyle w:val="PL"/>
        <w:rPr>
          <w:rFonts w:eastAsia="DengXian"/>
        </w:rPr>
      </w:pPr>
    </w:p>
    <w:p w:rsidR="006C7047" w:rsidRPr="007C1AFD" w:rsidRDefault="006C7047">
      <w:pPr>
        <w:pStyle w:val="PL"/>
        <w:rPr>
          <w:rFonts w:eastAsia="DengXian"/>
        </w:rPr>
      </w:pPr>
      <w:r w:rsidRPr="007C1AFD">
        <w:rPr>
          <w:rFonts w:eastAsia="DengXian"/>
        </w:rPr>
        <w:t>servers:</w:t>
      </w:r>
    </w:p>
    <w:p w:rsidR="006C7047" w:rsidRPr="007C1AFD" w:rsidRDefault="006C7047">
      <w:pPr>
        <w:pStyle w:val="PL"/>
        <w:rPr>
          <w:rFonts w:eastAsia="DengXian"/>
        </w:rPr>
      </w:pPr>
      <w:r w:rsidRPr="007C1AFD">
        <w:rPr>
          <w:rFonts w:eastAsia="DengXian"/>
        </w:rPr>
        <w:t xml:space="preserve">  - url: '{apiRoot}/ss-events/v1'</w:t>
      </w:r>
    </w:p>
    <w:p w:rsidR="006C7047" w:rsidRPr="007C1AFD" w:rsidRDefault="006C7047">
      <w:pPr>
        <w:pStyle w:val="PL"/>
        <w:rPr>
          <w:rFonts w:eastAsia="DengXian"/>
        </w:rPr>
      </w:pPr>
      <w:r w:rsidRPr="007C1AFD">
        <w:rPr>
          <w:rFonts w:eastAsia="DengXian"/>
        </w:rPr>
        <w:t xml:space="preserve">    variables:</w:t>
      </w:r>
    </w:p>
    <w:p w:rsidR="006C7047" w:rsidRPr="007C1AFD" w:rsidRDefault="006C7047">
      <w:pPr>
        <w:pStyle w:val="PL"/>
        <w:rPr>
          <w:rFonts w:eastAsia="DengXian"/>
        </w:rPr>
      </w:pPr>
      <w:r w:rsidRPr="007C1AFD">
        <w:rPr>
          <w:rFonts w:eastAsia="DengXian"/>
        </w:rPr>
        <w:t xml:space="preserve">      apiRoot:</w:t>
      </w:r>
    </w:p>
    <w:p w:rsidR="006C7047" w:rsidRPr="007C1AFD" w:rsidRDefault="006C7047">
      <w:pPr>
        <w:pStyle w:val="PL"/>
        <w:rPr>
          <w:rFonts w:eastAsia="DengXian"/>
        </w:rPr>
      </w:pPr>
      <w:r w:rsidRPr="007C1AFD">
        <w:rPr>
          <w:rFonts w:eastAsia="DengXian"/>
        </w:rPr>
        <w:t xml:space="preserve">        default: https://example.com</w:t>
      </w:r>
    </w:p>
    <w:p w:rsidR="006C7047" w:rsidRPr="007C1AFD" w:rsidRDefault="006C7047">
      <w:pPr>
        <w:pStyle w:val="PL"/>
        <w:rPr>
          <w:rFonts w:eastAsia="DengXian"/>
        </w:rPr>
      </w:pPr>
      <w:r w:rsidRPr="007C1AFD">
        <w:rPr>
          <w:rFonts w:eastAsia="DengXian"/>
        </w:rPr>
        <w:t xml:space="preserve">        description: apiRoot as defined in clause 6.5 of 3GPP TS 29.549</w:t>
      </w:r>
    </w:p>
    <w:p w:rsidR="008A3935" w:rsidRDefault="008A3935">
      <w:pPr>
        <w:pStyle w:val="PL"/>
        <w:rPr>
          <w:rFonts w:eastAsia="DengXian"/>
        </w:rPr>
      </w:pPr>
    </w:p>
    <w:p w:rsidR="006C7047" w:rsidRPr="007C1AFD" w:rsidRDefault="006C7047">
      <w:pPr>
        <w:pStyle w:val="PL"/>
        <w:rPr>
          <w:rFonts w:eastAsia="DengXian"/>
        </w:rPr>
      </w:pPr>
      <w:r w:rsidRPr="007C1AFD">
        <w:rPr>
          <w:rFonts w:eastAsia="DengXian"/>
        </w:rPr>
        <w:t>paths:</w:t>
      </w:r>
    </w:p>
    <w:p w:rsidR="006C7047" w:rsidRPr="007C1AFD" w:rsidRDefault="006C7047">
      <w:pPr>
        <w:pStyle w:val="PL"/>
        <w:rPr>
          <w:rFonts w:eastAsia="DengXian"/>
        </w:rPr>
      </w:pPr>
      <w:r w:rsidRPr="007C1AFD">
        <w:rPr>
          <w:rFonts w:eastAsia="DengXian"/>
        </w:rPr>
        <w:t xml:space="preserve">  /subscriptions:</w:t>
      </w:r>
    </w:p>
    <w:p w:rsidR="006C7047" w:rsidRPr="007C1AFD" w:rsidRDefault="006C7047">
      <w:pPr>
        <w:pStyle w:val="PL"/>
        <w:rPr>
          <w:rFonts w:eastAsia="DengXian"/>
        </w:rPr>
      </w:pPr>
      <w:r w:rsidRPr="007C1AFD">
        <w:rPr>
          <w:rFonts w:eastAsia="DengXian"/>
        </w:rPr>
        <w:t xml:space="preserve">    post:</w:t>
      </w:r>
    </w:p>
    <w:p w:rsidR="006C7047" w:rsidRDefault="006C7047">
      <w:pPr>
        <w:pStyle w:val="PL"/>
        <w:rPr>
          <w:rFonts w:eastAsia="DengXian"/>
        </w:rPr>
      </w:pPr>
      <w:r w:rsidRPr="007C1AFD">
        <w:rPr>
          <w:rFonts w:eastAsia="DengXian"/>
        </w:rPr>
        <w:t xml:space="preserve">      description: Creates a new individual SEAL Event Subscription.</w:t>
      </w:r>
    </w:p>
    <w:p w:rsidR="008A3935" w:rsidRDefault="008A3935" w:rsidP="008A3935">
      <w:pPr>
        <w:pStyle w:val="PL"/>
        <w:rPr>
          <w:lang w:val="en-US" w:eastAsia="es-ES"/>
        </w:rPr>
      </w:pPr>
      <w:r>
        <w:rPr>
          <w:lang w:val="en-US" w:eastAsia="es-ES"/>
        </w:rPr>
        <w:t xml:space="preserve">      operationId: Create</w:t>
      </w:r>
      <w:r w:rsidRPr="007C1AFD">
        <w:rPr>
          <w:rFonts w:eastAsia="DengXian"/>
        </w:rPr>
        <w:t>S</w:t>
      </w:r>
      <w:r>
        <w:rPr>
          <w:rFonts w:eastAsia="DengXian"/>
        </w:rPr>
        <w:t>eal</w:t>
      </w:r>
      <w:r w:rsidRPr="007C1AFD">
        <w:rPr>
          <w:rFonts w:eastAsia="DengXian"/>
        </w:rPr>
        <w:t>EventSubsc</w:t>
      </w:r>
    </w:p>
    <w:p w:rsidR="008A3935" w:rsidRDefault="008A3935" w:rsidP="008A3935">
      <w:pPr>
        <w:pStyle w:val="PL"/>
        <w:rPr>
          <w:lang w:val="en-US" w:eastAsia="es-ES"/>
        </w:rPr>
      </w:pPr>
      <w:r>
        <w:rPr>
          <w:lang w:val="en-US" w:eastAsia="es-ES"/>
        </w:rPr>
        <w:t xml:space="preserve">      tags:</w:t>
      </w:r>
    </w:p>
    <w:p w:rsidR="008A3935" w:rsidRPr="007C1AFD" w:rsidRDefault="008A3935" w:rsidP="008A3935">
      <w:pPr>
        <w:pStyle w:val="PL"/>
        <w:rPr>
          <w:rFonts w:eastAsia="DengXian"/>
        </w:rPr>
      </w:pPr>
      <w:r>
        <w:rPr>
          <w:lang w:val="en-US" w:eastAsia="es-ES"/>
        </w:rPr>
        <w:t xml:space="preserve">        - </w:t>
      </w:r>
      <w:r w:rsidRPr="007C1AFD">
        <w:t>SEAL Events Subscriptions</w:t>
      </w:r>
      <w:r>
        <w:rPr>
          <w:lang w:val="en-US" w:eastAsia="es-ES"/>
        </w:rPr>
        <w:t xml:space="preserve"> (Collection)</w:t>
      </w:r>
    </w:p>
    <w:p w:rsidR="006C7047" w:rsidRPr="007C1AFD" w:rsidRDefault="006C7047">
      <w:pPr>
        <w:pStyle w:val="PL"/>
        <w:rPr>
          <w:rFonts w:eastAsia="DengXian"/>
        </w:rPr>
      </w:pPr>
      <w:r w:rsidRPr="007C1AFD">
        <w:rPr>
          <w:rFonts w:eastAsia="DengXian"/>
        </w:rPr>
        <w:t xml:space="preserve">      requestBody:</w:t>
      </w:r>
    </w:p>
    <w:p w:rsidR="006C7047" w:rsidRPr="007C1AFD" w:rsidRDefault="006C7047">
      <w:pPr>
        <w:pStyle w:val="PL"/>
        <w:rPr>
          <w:rFonts w:eastAsia="DengXian"/>
        </w:rPr>
      </w:pPr>
      <w:r w:rsidRPr="007C1AFD">
        <w:rPr>
          <w:rFonts w:eastAsia="DengXian"/>
        </w:rPr>
        <w:t xml:space="preserve">        required: true</w:t>
      </w:r>
    </w:p>
    <w:p w:rsidR="006C7047" w:rsidRPr="007C1AFD" w:rsidRDefault="006C7047">
      <w:pPr>
        <w:pStyle w:val="PL"/>
        <w:rPr>
          <w:rFonts w:eastAsia="DengXian"/>
        </w:rPr>
      </w:pPr>
      <w:r w:rsidRPr="007C1AFD">
        <w:rPr>
          <w:rFonts w:eastAsia="DengXian"/>
        </w:rPr>
        <w:t xml:space="preserve">        content:</w:t>
      </w:r>
    </w:p>
    <w:p w:rsidR="006C7047" w:rsidRPr="007C1AFD" w:rsidRDefault="006C7047">
      <w:pPr>
        <w:pStyle w:val="PL"/>
        <w:rPr>
          <w:rFonts w:eastAsia="DengXian"/>
        </w:rPr>
      </w:pPr>
      <w:r w:rsidRPr="007C1AFD">
        <w:rPr>
          <w:rFonts w:eastAsia="DengXian"/>
        </w:rPr>
        <w:t xml:space="preserve">          application/json:</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$ref: '#/components/schemas/SEALEventSubscription'</w:t>
      </w:r>
    </w:p>
    <w:p w:rsidR="006C7047" w:rsidRPr="007C1AFD" w:rsidRDefault="006C7047">
      <w:pPr>
        <w:pStyle w:val="PL"/>
        <w:rPr>
          <w:rFonts w:eastAsia="DengXian"/>
        </w:rPr>
      </w:pPr>
      <w:r w:rsidRPr="007C1AFD">
        <w:rPr>
          <w:rFonts w:eastAsia="DengXian"/>
        </w:rPr>
        <w:t xml:space="preserve">      callbacks:</w:t>
      </w:r>
    </w:p>
    <w:p w:rsidR="006C7047" w:rsidRPr="007C1AFD" w:rsidRDefault="006C7047">
      <w:pPr>
        <w:pStyle w:val="PL"/>
        <w:rPr>
          <w:rFonts w:eastAsia="DengXian"/>
        </w:rPr>
      </w:pPr>
      <w:r w:rsidRPr="007C1AFD">
        <w:rPr>
          <w:rFonts w:eastAsia="DengXian"/>
        </w:rPr>
        <w:t xml:space="preserve">        notificationDestination:</w:t>
      </w:r>
    </w:p>
    <w:p w:rsidR="006C7047" w:rsidRPr="007C1AFD" w:rsidRDefault="006C7047">
      <w:pPr>
        <w:pStyle w:val="PL"/>
        <w:rPr>
          <w:rFonts w:eastAsia="DengXian"/>
        </w:rPr>
      </w:pPr>
      <w:r w:rsidRPr="007C1AFD">
        <w:rPr>
          <w:rFonts w:eastAsia="DengXian"/>
        </w:rPr>
        <w:t xml:space="preserve">          '{request.body#/notificationDestination}':</w:t>
      </w:r>
    </w:p>
    <w:p w:rsidR="006C7047" w:rsidRPr="007C1AFD" w:rsidRDefault="006C7047">
      <w:pPr>
        <w:pStyle w:val="PL"/>
        <w:rPr>
          <w:rFonts w:eastAsia="DengXian"/>
        </w:rPr>
      </w:pPr>
      <w:r w:rsidRPr="007C1AFD">
        <w:rPr>
          <w:rFonts w:eastAsia="DengXian"/>
        </w:rPr>
        <w:t xml:space="preserve">            post:</w:t>
      </w:r>
    </w:p>
    <w:p w:rsidR="006C7047" w:rsidRPr="007C1AFD" w:rsidRDefault="006C7047">
      <w:pPr>
        <w:pStyle w:val="PL"/>
        <w:rPr>
          <w:rFonts w:eastAsia="DengXian"/>
        </w:rPr>
      </w:pPr>
      <w:r w:rsidRPr="007C1AFD">
        <w:rPr>
          <w:rFonts w:eastAsia="DengXian"/>
        </w:rPr>
        <w:t xml:space="preserve">              requestBody:  # contents of the callback message</w:t>
      </w:r>
    </w:p>
    <w:p w:rsidR="006C7047" w:rsidRPr="007C1AFD" w:rsidRDefault="006C7047">
      <w:pPr>
        <w:pStyle w:val="PL"/>
        <w:rPr>
          <w:rFonts w:eastAsia="DengXian"/>
        </w:rPr>
      </w:pPr>
      <w:r w:rsidRPr="007C1AFD">
        <w:rPr>
          <w:rFonts w:eastAsia="DengXian"/>
        </w:rPr>
        <w:t xml:space="preserve">                required: true</w:t>
      </w:r>
    </w:p>
    <w:p w:rsidR="006C7047" w:rsidRPr="007C1AFD" w:rsidRDefault="006C7047">
      <w:pPr>
        <w:pStyle w:val="PL"/>
        <w:rPr>
          <w:rFonts w:eastAsia="DengXian"/>
        </w:rPr>
      </w:pPr>
      <w:r w:rsidRPr="007C1AFD">
        <w:rPr>
          <w:rFonts w:eastAsia="DengXian"/>
        </w:rPr>
        <w:t xml:space="preserve">                content:</w:t>
      </w:r>
    </w:p>
    <w:p w:rsidR="006C7047" w:rsidRPr="007C1AFD" w:rsidRDefault="006C7047">
      <w:pPr>
        <w:pStyle w:val="PL"/>
        <w:rPr>
          <w:rFonts w:eastAsia="DengXian"/>
        </w:rPr>
      </w:pPr>
      <w:r w:rsidRPr="007C1AFD">
        <w:rPr>
          <w:rFonts w:eastAsia="DengXian"/>
        </w:rPr>
        <w:t xml:space="preserve">                  application/json:</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$ref: '#/components/schemas/SEALEventNotification'</w:t>
      </w:r>
    </w:p>
    <w:p w:rsidR="006C7047" w:rsidRPr="007C1AFD" w:rsidRDefault="006C7047">
      <w:pPr>
        <w:pStyle w:val="PL"/>
        <w:rPr>
          <w:rFonts w:eastAsia="DengXian"/>
        </w:rPr>
      </w:pPr>
      <w:r w:rsidRPr="007C1AFD">
        <w:rPr>
          <w:rFonts w:eastAsia="DengXian"/>
        </w:rPr>
        <w:t xml:space="preserve">              responses:</w:t>
      </w:r>
    </w:p>
    <w:p w:rsidR="006C7047" w:rsidRPr="007C1AFD" w:rsidRDefault="006C7047">
      <w:pPr>
        <w:pStyle w:val="PL"/>
        <w:rPr>
          <w:rFonts w:eastAsia="DengXian"/>
        </w:rPr>
      </w:pPr>
      <w:r w:rsidRPr="007C1AFD">
        <w:rPr>
          <w:rFonts w:eastAsia="DengXian"/>
        </w:rPr>
        <w:t xml:space="preserve">                '204':</w:t>
      </w:r>
    </w:p>
    <w:p w:rsidR="006C7047" w:rsidRPr="007C1AFD" w:rsidRDefault="006C7047">
      <w:pPr>
        <w:pStyle w:val="PL"/>
        <w:rPr>
          <w:rFonts w:eastAsia="DengXian"/>
        </w:rPr>
      </w:pPr>
      <w:r w:rsidRPr="007C1AFD">
        <w:rPr>
          <w:rFonts w:eastAsia="DengXian"/>
        </w:rPr>
        <w:t xml:space="preserve">                  description: No Content (successful notification)</w:t>
      </w:r>
    </w:p>
    <w:p w:rsidR="006C7047" w:rsidRPr="007C1AFD" w:rsidRDefault="006C7047">
      <w:pPr>
        <w:pStyle w:val="PL"/>
        <w:rPr>
          <w:lang w:val="en-US" w:eastAsia="es-ES"/>
        </w:rPr>
      </w:pPr>
      <w:r w:rsidRPr="007C1AFD">
        <w:rPr>
          <w:lang w:val="en-US" w:eastAsia="es-ES"/>
        </w:rPr>
        <w:t xml:space="preserve">                '307':</w:t>
      </w:r>
    </w:p>
    <w:p w:rsidR="006C7047" w:rsidRPr="007C1AFD" w:rsidRDefault="006C7047">
      <w:pPr>
        <w:pStyle w:val="PL"/>
        <w:rPr>
          <w:lang w:val="en-US" w:eastAsia="es-ES"/>
        </w:rPr>
      </w:pPr>
      <w:r w:rsidRPr="007C1AFD">
        <w:rPr>
          <w:lang w:val="en-US" w:eastAsia="es-ES"/>
        </w:rPr>
        <w:t xml:space="preserve">                  $ref: 'TS29122_CommonData.yaml#/components/responses/307'</w:t>
      </w:r>
    </w:p>
    <w:p w:rsidR="006C7047" w:rsidRPr="007C1AFD" w:rsidRDefault="006C7047">
      <w:pPr>
        <w:pStyle w:val="PL"/>
        <w:rPr>
          <w:lang w:val="en-US" w:eastAsia="es-ES"/>
        </w:rPr>
      </w:pPr>
      <w:r w:rsidRPr="007C1AFD">
        <w:rPr>
          <w:lang w:val="en-US" w:eastAsia="es-ES"/>
        </w:rPr>
        <w:t xml:space="preserve">                '308':</w:t>
      </w:r>
    </w:p>
    <w:p w:rsidR="006C7047" w:rsidRPr="007C1AFD" w:rsidRDefault="006C7047">
      <w:pPr>
        <w:pStyle w:val="PL"/>
        <w:rPr>
          <w:rFonts w:eastAsia="DengXian"/>
        </w:rPr>
      </w:pPr>
      <w:r w:rsidRPr="007C1AFD">
        <w:rPr>
          <w:lang w:val="en-US" w:eastAsia="es-ES"/>
        </w:rPr>
        <w:t xml:space="preserve">                  $ref: 'TS29122_CommonData.yaml#/components/responses/308'</w:t>
      </w:r>
    </w:p>
    <w:p w:rsidR="006C7047" w:rsidRPr="007C1AFD" w:rsidRDefault="006C7047">
      <w:pPr>
        <w:pStyle w:val="PL"/>
        <w:rPr>
          <w:rFonts w:eastAsia="DengXian"/>
        </w:rPr>
      </w:pPr>
      <w:r w:rsidRPr="007C1AFD">
        <w:rPr>
          <w:rFonts w:eastAsia="DengXian"/>
        </w:rPr>
        <w:t xml:space="preserve">                '400':</w:t>
      </w:r>
    </w:p>
    <w:p w:rsidR="006C7047" w:rsidRPr="007C1AFD" w:rsidRDefault="006C7047">
      <w:pPr>
        <w:pStyle w:val="PL"/>
        <w:rPr>
          <w:rFonts w:eastAsia="DengXian"/>
        </w:rPr>
      </w:pPr>
      <w:r w:rsidRPr="007C1AFD">
        <w:rPr>
          <w:rFonts w:eastAsia="DengXian"/>
        </w:rPr>
        <w:t xml:space="preserve">                  $ref: 'TS29122_CommonData.yaml#/components/responses/400'</w:t>
      </w:r>
    </w:p>
    <w:p w:rsidR="006C7047" w:rsidRPr="007C1AFD" w:rsidRDefault="006C7047">
      <w:pPr>
        <w:pStyle w:val="PL"/>
        <w:rPr>
          <w:rFonts w:eastAsia="DengXian"/>
        </w:rPr>
      </w:pPr>
      <w:r w:rsidRPr="007C1AFD">
        <w:rPr>
          <w:rFonts w:eastAsia="DengXian"/>
        </w:rPr>
        <w:t xml:space="preserve">                '401':</w:t>
      </w:r>
    </w:p>
    <w:p w:rsidR="006C7047" w:rsidRPr="007C1AFD" w:rsidRDefault="006C7047">
      <w:pPr>
        <w:pStyle w:val="PL"/>
        <w:rPr>
          <w:rFonts w:eastAsia="DengXian"/>
        </w:rPr>
      </w:pPr>
      <w:r w:rsidRPr="007C1AFD">
        <w:rPr>
          <w:rFonts w:eastAsia="DengXian"/>
        </w:rPr>
        <w:t xml:space="preserve">                  $ref: 'TS29122_CommonData.yaml#/components/responses/401'</w:t>
      </w:r>
    </w:p>
    <w:p w:rsidR="006C7047" w:rsidRPr="007C1AFD" w:rsidRDefault="006C7047">
      <w:pPr>
        <w:pStyle w:val="PL"/>
        <w:rPr>
          <w:rFonts w:eastAsia="DengXian"/>
        </w:rPr>
      </w:pPr>
      <w:r w:rsidRPr="007C1AFD">
        <w:rPr>
          <w:rFonts w:eastAsia="DengXian"/>
        </w:rPr>
        <w:t xml:space="preserve">                '403':</w:t>
      </w:r>
    </w:p>
    <w:p w:rsidR="006C7047" w:rsidRPr="007C1AFD" w:rsidRDefault="006C7047">
      <w:pPr>
        <w:pStyle w:val="PL"/>
        <w:rPr>
          <w:rFonts w:eastAsia="DengXian"/>
        </w:rPr>
      </w:pPr>
      <w:r w:rsidRPr="007C1AFD">
        <w:rPr>
          <w:rFonts w:eastAsia="DengXian"/>
        </w:rPr>
        <w:t xml:space="preserve">                  $ref: 'TS29122_CommonData.yaml#/components/responses/403'</w:t>
      </w:r>
    </w:p>
    <w:p w:rsidR="006C7047" w:rsidRPr="007C1AFD" w:rsidRDefault="006C7047">
      <w:pPr>
        <w:pStyle w:val="PL"/>
        <w:rPr>
          <w:rFonts w:eastAsia="DengXian"/>
        </w:rPr>
      </w:pPr>
      <w:r w:rsidRPr="007C1AFD">
        <w:rPr>
          <w:rFonts w:eastAsia="DengXian"/>
        </w:rPr>
        <w:t xml:space="preserve">                '404':</w:t>
      </w:r>
    </w:p>
    <w:p w:rsidR="006C7047" w:rsidRPr="007C1AFD" w:rsidRDefault="006C7047">
      <w:pPr>
        <w:pStyle w:val="PL"/>
        <w:rPr>
          <w:rFonts w:eastAsia="DengXian"/>
        </w:rPr>
      </w:pPr>
      <w:r w:rsidRPr="007C1AFD">
        <w:rPr>
          <w:rFonts w:eastAsia="DengXian"/>
        </w:rPr>
        <w:t xml:space="preserve">                  $ref: 'TS29122_CommonData.yaml#/components/responses/404'</w:t>
      </w:r>
    </w:p>
    <w:p w:rsidR="006C7047" w:rsidRPr="007C1AFD" w:rsidRDefault="006C7047">
      <w:pPr>
        <w:pStyle w:val="PL"/>
        <w:rPr>
          <w:rFonts w:eastAsia="DengXian"/>
        </w:rPr>
      </w:pPr>
      <w:r w:rsidRPr="007C1AFD">
        <w:rPr>
          <w:rFonts w:eastAsia="DengXian"/>
        </w:rPr>
        <w:t xml:space="preserve">                '411':</w:t>
      </w:r>
    </w:p>
    <w:p w:rsidR="006C7047" w:rsidRPr="007C1AFD" w:rsidRDefault="006C7047">
      <w:pPr>
        <w:pStyle w:val="PL"/>
        <w:rPr>
          <w:rFonts w:eastAsia="DengXian"/>
        </w:rPr>
      </w:pPr>
      <w:r w:rsidRPr="007C1AFD">
        <w:rPr>
          <w:rFonts w:eastAsia="DengXian"/>
        </w:rPr>
        <w:t xml:space="preserve">                  $ref: 'TS29122_CommonData.yaml#/components/responses/411'</w:t>
      </w:r>
    </w:p>
    <w:p w:rsidR="006C7047" w:rsidRPr="007C1AFD" w:rsidRDefault="006C7047">
      <w:pPr>
        <w:pStyle w:val="PL"/>
        <w:rPr>
          <w:rFonts w:eastAsia="DengXian"/>
        </w:rPr>
      </w:pPr>
      <w:r w:rsidRPr="007C1AFD">
        <w:rPr>
          <w:rFonts w:eastAsia="DengXian"/>
        </w:rPr>
        <w:t xml:space="preserve">                '413':</w:t>
      </w:r>
    </w:p>
    <w:p w:rsidR="006C7047" w:rsidRPr="007C1AFD" w:rsidRDefault="006C7047">
      <w:pPr>
        <w:pStyle w:val="PL"/>
        <w:rPr>
          <w:rFonts w:eastAsia="DengXian"/>
        </w:rPr>
      </w:pPr>
      <w:r w:rsidRPr="007C1AFD">
        <w:rPr>
          <w:rFonts w:eastAsia="DengXian"/>
        </w:rPr>
        <w:t xml:space="preserve">                  $ref: 'TS29122_CommonData.yaml#/components/responses/413'</w:t>
      </w:r>
    </w:p>
    <w:p w:rsidR="006C7047" w:rsidRPr="007C1AFD" w:rsidRDefault="006C7047">
      <w:pPr>
        <w:pStyle w:val="PL"/>
        <w:rPr>
          <w:rFonts w:eastAsia="DengXian"/>
        </w:rPr>
      </w:pPr>
      <w:r w:rsidRPr="007C1AFD">
        <w:rPr>
          <w:rFonts w:eastAsia="DengXian"/>
        </w:rPr>
        <w:t xml:space="preserve">                '415':</w:t>
      </w:r>
    </w:p>
    <w:p w:rsidR="006C7047" w:rsidRPr="007C1AFD" w:rsidRDefault="006C7047">
      <w:pPr>
        <w:pStyle w:val="PL"/>
        <w:rPr>
          <w:rFonts w:eastAsia="DengXian"/>
        </w:rPr>
      </w:pPr>
      <w:r w:rsidRPr="007C1AFD">
        <w:rPr>
          <w:rFonts w:eastAsia="DengXian"/>
        </w:rPr>
        <w:t xml:space="preserve">                  $ref: 'TS29122_CommonData.yaml#/components/responses/415'</w:t>
      </w:r>
    </w:p>
    <w:p w:rsidR="006C7047" w:rsidRPr="007C1AFD" w:rsidRDefault="006C7047">
      <w:pPr>
        <w:pStyle w:val="PL"/>
        <w:rPr>
          <w:rFonts w:eastAsia="DengXian"/>
        </w:rPr>
      </w:pPr>
      <w:r w:rsidRPr="007C1AFD">
        <w:rPr>
          <w:rFonts w:eastAsia="DengXian"/>
        </w:rPr>
        <w:t xml:space="preserve">                '429':</w:t>
      </w:r>
    </w:p>
    <w:p w:rsidR="006C7047" w:rsidRPr="007C1AFD" w:rsidRDefault="006C7047">
      <w:pPr>
        <w:pStyle w:val="PL"/>
        <w:rPr>
          <w:rFonts w:eastAsia="DengXian"/>
        </w:rPr>
      </w:pPr>
      <w:r w:rsidRPr="007C1AFD">
        <w:rPr>
          <w:rFonts w:eastAsia="DengXian"/>
        </w:rPr>
        <w:t xml:space="preserve">                  $ref: 'TS29122_CommonData.yaml#/components/responses/429'</w:t>
      </w:r>
    </w:p>
    <w:p w:rsidR="006C7047" w:rsidRPr="007C1AFD" w:rsidRDefault="006C7047">
      <w:pPr>
        <w:pStyle w:val="PL"/>
        <w:rPr>
          <w:rFonts w:eastAsia="DengXian"/>
        </w:rPr>
      </w:pPr>
      <w:r w:rsidRPr="007C1AFD">
        <w:rPr>
          <w:rFonts w:eastAsia="DengXian"/>
        </w:rPr>
        <w:t xml:space="preserve">                '500':</w:t>
      </w:r>
    </w:p>
    <w:p w:rsidR="006C7047" w:rsidRPr="007C1AFD" w:rsidRDefault="006C7047">
      <w:pPr>
        <w:pStyle w:val="PL"/>
        <w:rPr>
          <w:rFonts w:eastAsia="DengXian"/>
        </w:rPr>
      </w:pPr>
      <w:r w:rsidRPr="007C1AFD">
        <w:rPr>
          <w:rFonts w:eastAsia="DengXian"/>
        </w:rPr>
        <w:t xml:space="preserve">                  $ref: 'TS29122_CommonData.yaml#/components/responses/500'</w:t>
      </w:r>
    </w:p>
    <w:p w:rsidR="006C7047" w:rsidRPr="007C1AFD" w:rsidRDefault="006C7047">
      <w:pPr>
        <w:pStyle w:val="PL"/>
        <w:rPr>
          <w:rFonts w:eastAsia="DengXian"/>
        </w:rPr>
      </w:pPr>
      <w:r w:rsidRPr="007C1AFD">
        <w:rPr>
          <w:rFonts w:eastAsia="DengXian"/>
        </w:rPr>
        <w:t xml:space="preserve">                '503':</w:t>
      </w:r>
    </w:p>
    <w:p w:rsidR="006C7047" w:rsidRPr="007C1AFD" w:rsidRDefault="006C7047">
      <w:pPr>
        <w:pStyle w:val="PL"/>
        <w:rPr>
          <w:rFonts w:eastAsia="DengXian"/>
        </w:rPr>
      </w:pPr>
      <w:r w:rsidRPr="007C1AFD">
        <w:rPr>
          <w:rFonts w:eastAsia="DengXian"/>
        </w:rPr>
        <w:t xml:space="preserve">                  $ref: 'TS29122_CommonData.yaml#/components/responses/503'</w:t>
      </w:r>
    </w:p>
    <w:p w:rsidR="006C7047" w:rsidRPr="007C1AFD" w:rsidRDefault="006C7047">
      <w:pPr>
        <w:pStyle w:val="PL"/>
        <w:rPr>
          <w:rFonts w:eastAsia="DengXian"/>
        </w:rPr>
      </w:pPr>
      <w:r w:rsidRPr="007C1AFD">
        <w:rPr>
          <w:rFonts w:eastAsia="DengXian"/>
        </w:rPr>
        <w:t xml:space="preserve">                default:</w:t>
      </w:r>
    </w:p>
    <w:p w:rsidR="006C7047" w:rsidRPr="007C1AFD" w:rsidRDefault="006C7047">
      <w:pPr>
        <w:pStyle w:val="PL"/>
        <w:rPr>
          <w:rFonts w:eastAsia="DengXian"/>
        </w:rPr>
      </w:pPr>
      <w:r w:rsidRPr="007C1AFD">
        <w:rPr>
          <w:rFonts w:eastAsia="DengXian"/>
        </w:rPr>
        <w:t xml:space="preserve">                  $ref: 'TS29122_CommonData.yaml#/components/responses/default'</w:t>
      </w:r>
    </w:p>
    <w:p w:rsidR="006C7047" w:rsidRPr="007C1AFD" w:rsidRDefault="006C7047">
      <w:pPr>
        <w:pStyle w:val="PL"/>
        <w:rPr>
          <w:rFonts w:eastAsia="DengXian"/>
        </w:rPr>
      </w:pPr>
      <w:r w:rsidRPr="007C1AFD">
        <w:rPr>
          <w:rFonts w:eastAsia="DengXian"/>
        </w:rPr>
        <w:t xml:space="preserve">      responses:</w:t>
      </w:r>
    </w:p>
    <w:p w:rsidR="006C7047" w:rsidRPr="007C1AFD" w:rsidRDefault="006C7047">
      <w:pPr>
        <w:pStyle w:val="PL"/>
        <w:rPr>
          <w:rFonts w:eastAsia="DengXian"/>
        </w:rPr>
      </w:pPr>
      <w:r w:rsidRPr="007C1AFD">
        <w:rPr>
          <w:rFonts w:eastAsia="DengXian"/>
        </w:rPr>
        <w:t xml:space="preserve">        '201':</w:t>
      </w:r>
    </w:p>
    <w:p w:rsidR="006C7047" w:rsidRPr="007C1AFD" w:rsidRDefault="006C7047">
      <w:pPr>
        <w:pStyle w:val="PL"/>
        <w:rPr>
          <w:rFonts w:eastAsia="DengXian"/>
        </w:rPr>
      </w:pPr>
      <w:r w:rsidRPr="007C1AFD">
        <w:rPr>
          <w:rFonts w:eastAsia="DengXian"/>
        </w:rPr>
        <w:t xml:space="preserve">          description: SEAL Events subscription resource created successfully.</w:t>
      </w:r>
    </w:p>
    <w:p w:rsidR="006C7047" w:rsidRPr="007C1AFD" w:rsidRDefault="006C7047">
      <w:pPr>
        <w:pStyle w:val="PL"/>
        <w:rPr>
          <w:rFonts w:eastAsia="DengXian"/>
        </w:rPr>
      </w:pPr>
      <w:r w:rsidRPr="007C1AFD">
        <w:rPr>
          <w:rFonts w:eastAsia="DengXian"/>
        </w:rPr>
        <w:t xml:space="preserve">          content:</w:t>
      </w:r>
    </w:p>
    <w:p w:rsidR="006C7047" w:rsidRPr="007C1AFD" w:rsidRDefault="006C7047">
      <w:pPr>
        <w:pStyle w:val="PL"/>
        <w:rPr>
          <w:rFonts w:eastAsia="DengXian"/>
        </w:rPr>
      </w:pPr>
      <w:r w:rsidRPr="007C1AFD">
        <w:rPr>
          <w:rFonts w:eastAsia="DengXian"/>
        </w:rPr>
        <w:t xml:space="preserve">            application/json:</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$ref: '#/components/schemas/SEALEventSubscription'</w:t>
      </w:r>
    </w:p>
    <w:p w:rsidR="006C7047" w:rsidRPr="007C1AFD" w:rsidRDefault="006C7047">
      <w:pPr>
        <w:pStyle w:val="PL"/>
        <w:rPr>
          <w:rFonts w:eastAsia="DengXian"/>
        </w:rPr>
      </w:pPr>
      <w:r w:rsidRPr="007C1AFD">
        <w:rPr>
          <w:rFonts w:eastAsia="DengXian"/>
        </w:rPr>
        <w:t xml:space="preserve">          headers:</w:t>
      </w:r>
    </w:p>
    <w:p w:rsidR="006C7047" w:rsidRPr="007C1AFD" w:rsidRDefault="006C7047">
      <w:pPr>
        <w:pStyle w:val="PL"/>
        <w:rPr>
          <w:rFonts w:eastAsia="DengXian"/>
        </w:rPr>
      </w:pPr>
      <w:r w:rsidRPr="007C1AFD">
        <w:rPr>
          <w:rFonts w:eastAsia="DengXian"/>
        </w:rPr>
        <w:t xml:space="preserve">            Location:</w:t>
      </w:r>
    </w:p>
    <w:p w:rsidR="006C7047" w:rsidRPr="007C1AFD" w:rsidRDefault="006C7047">
      <w:pPr>
        <w:pStyle w:val="PL"/>
        <w:rPr>
          <w:rFonts w:eastAsia="DengXian"/>
        </w:rPr>
      </w:pPr>
      <w:r w:rsidRPr="007C1AFD">
        <w:rPr>
          <w:rFonts w:eastAsia="DengXian"/>
        </w:rPr>
        <w:t xml:space="preserve">              description: Contains the URI of the newly created resource</w:t>
      </w:r>
      <w:r w:rsidR="001334AE">
        <w:rPr>
          <w:rFonts w:eastAsia="DengXian"/>
        </w:rPr>
        <w:t>.</w:t>
      </w:r>
    </w:p>
    <w:p w:rsidR="006C7047" w:rsidRPr="007C1AFD" w:rsidRDefault="006C7047">
      <w:pPr>
        <w:pStyle w:val="PL"/>
        <w:rPr>
          <w:rFonts w:eastAsia="DengXian"/>
        </w:rPr>
      </w:pPr>
      <w:r w:rsidRPr="007C1AFD">
        <w:rPr>
          <w:rFonts w:eastAsia="DengXian"/>
        </w:rPr>
        <w:t xml:space="preserve">              required: true</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'400':</w:t>
      </w:r>
    </w:p>
    <w:p w:rsidR="006C7047" w:rsidRPr="007C1AFD" w:rsidRDefault="006C7047">
      <w:pPr>
        <w:pStyle w:val="PL"/>
        <w:rPr>
          <w:rFonts w:eastAsia="DengXian"/>
        </w:rPr>
      </w:pPr>
      <w:r w:rsidRPr="007C1AFD">
        <w:rPr>
          <w:rFonts w:eastAsia="DengXian"/>
        </w:rPr>
        <w:t xml:space="preserve">          $ref: 'TS29122_CommonData.yaml#/components/responses/400'</w:t>
      </w:r>
    </w:p>
    <w:p w:rsidR="006C7047" w:rsidRPr="007C1AFD" w:rsidRDefault="006C7047">
      <w:pPr>
        <w:pStyle w:val="PL"/>
        <w:rPr>
          <w:rFonts w:eastAsia="DengXian"/>
        </w:rPr>
      </w:pPr>
      <w:r w:rsidRPr="007C1AFD">
        <w:rPr>
          <w:rFonts w:eastAsia="DengXian"/>
        </w:rPr>
        <w:t xml:space="preserve">        '401':</w:t>
      </w:r>
    </w:p>
    <w:p w:rsidR="006C7047" w:rsidRPr="007C1AFD" w:rsidRDefault="006C7047">
      <w:pPr>
        <w:pStyle w:val="PL"/>
        <w:rPr>
          <w:rFonts w:eastAsia="DengXian"/>
        </w:rPr>
      </w:pPr>
      <w:r w:rsidRPr="007C1AFD">
        <w:rPr>
          <w:rFonts w:eastAsia="DengXian"/>
        </w:rPr>
        <w:t xml:space="preserve">          $ref: 'TS29122_CommonData.yaml#/components/responses/401'</w:t>
      </w:r>
    </w:p>
    <w:p w:rsidR="006C7047" w:rsidRPr="007C1AFD" w:rsidRDefault="006C7047">
      <w:pPr>
        <w:pStyle w:val="PL"/>
        <w:rPr>
          <w:rFonts w:eastAsia="DengXian"/>
        </w:rPr>
      </w:pPr>
      <w:r w:rsidRPr="007C1AFD">
        <w:rPr>
          <w:rFonts w:eastAsia="DengXian"/>
        </w:rPr>
        <w:t xml:space="preserve">        '403':</w:t>
      </w:r>
    </w:p>
    <w:p w:rsidR="006C7047" w:rsidRPr="007C1AFD" w:rsidRDefault="006C7047">
      <w:pPr>
        <w:pStyle w:val="PL"/>
        <w:rPr>
          <w:rFonts w:eastAsia="DengXian"/>
        </w:rPr>
      </w:pPr>
      <w:r w:rsidRPr="007C1AFD">
        <w:rPr>
          <w:rFonts w:eastAsia="DengXian"/>
        </w:rPr>
        <w:t xml:space="preserve">          $ref: 'TS29122_CommonData.yaml#/components/responses/403'</w:t>
      </w:r>
    </w:p>
    <w:p w:rsidR="006C7047" w:rsidRPr="007C1AFD" w:rsidRDefault="006C7047">
      <w:pPr>
        <w:pStyle w:val="PL"/>
        <w:rPr>
          <w:rFonts w:eastAsia="DengXian"/>
        </w:rPr>
      </w:pPr>
      <w:r w:rsidRPr="007C1AFD">
        <w:rPr>
          <w:rFonts w:eastAsia="DengXian"/>
        </w:rPr>
        <w:t xml:space="preserve">        '404':</w:t>
      </w:r>
    </w:p>
    <w:p w:rsidR="006C7047" w:rsidRPr="007C1AFD" w:rsidRDefault="006C7047">
      <w:pPr>
        <w:pStyle w:val="PL"/>
        <w:rPr>
          <w:rFonts w:eastAsia="DengXian"/>
        </w:rPr>
      </w:pPr>
      <w:r w:rsidRPr="007C1AFD">
        <w:rPr>
          <w:rFonts w:eastAsia="DengXian"/>
        </w:rPr>
        <w:t xml:space="preserve">          $ref: 'TS29122_CommonData.yaml#/components/responses/404'</w:t>
      </w:r>
    </w:p>
    <w:p w:rsidR="006C7047" w:rsidRPr="007C1AFD" w:rsidRDefault="006C7047">
      <w:pPr>
        <w:pStyle w:val="PL"/>
        <w:rPr>
          <w:rFonts w:eastAsia="DengXian"/>
        </w:rPr>
      </w:pPr>
      <w:r w:rsidRPr="007C1AFD">
        <w:rPr>
          <w:rFonts w:eastAsia="DengXian"/>
        </w:rPr>
        <w:t xml:space="preserve">        '411':</w:t>
      </w:r>
    </w:p>
    <w:p w:rsidR="006C7047" w:rsidRPr="007C1AFD" w:rsidRDefault="006C7047">
      <w:pPr>
        <w:pStyle w:val="PL"/>
        <w:rPr>
          <w:rFonts w:eastAsia="DengXian"/>
        </w:rPr>
      </w:pPr>
      <w:r w:rsidRPr="007C1AFD">
        <w:rPr>
          <w:rFonts w:eastAsia="DengXian"/>
        </w:rPr>
        <w:t xml:space="preserve">          $ref: 'TS29122_CommonData.yaml#/components/responses/411'</w:t>
      </w:r>
    </w:p>
    <w:p w:rsidR="006C7047" w:rsidRPr="007C1AFD" w:rsidRDefault="006C7047">
      <w:pPr>
        <w:pStyle w:val="PL"/>
        <w:rPr>
          <w:rFonts w:eastAsia="DengXian"/>
        </w:rPr>
      </w:pPr>
      <w:r w:rsidRPr="007C1AFD">
        <w:rPr>
          <w:rFonts w:eastAsia="DengXian"/>
        </w:rPr>
        <w:t xml:space="preserve">        '413':</w:t>
      </w:r>
    </w:p>
    <w:p w:rsidR="006C7047" w:rsidRPr="007C1AFD" w:rsidRDefault="006C7047">
      <w:pPr>
        <w:pStyle w:val="PL"/>
        <w:rPr>
          <w:rFonts w:eastAsia="DengXian"/>
        </w:rPr>
      </w:pPr>
      <w:r w:rsidRPr="007C1AFD">
        <w:rPr>
          <w:rFonts w:eastAsia="DengXian"/>
        </w:rPr>
        <w:t xml:space="preserve">          $ref: 'TS29122_CommonData.yaml#/components/responses/413'</w:t>
      </w:r>
    </w:p>
    <w:p w:rsidR="006C7047" w:rsidRPr="007C1AFD" w:rsidRDefault="006C7047">
      <w:pPr>
        <w:pStyle w:val="PL"/>
        <w:rPr>
          <w:rFonts w:eastAsia="DengXian"/>
        </w:rPr>
      </w:pPr>
      <w:r w:rsidRPr="007C1AFD">
        <w:rPr>
          <w:rFonts w:eastAsia="DengXian"/>
        </w:rPr>
        <w:t xml:space="preserve">        '415':</w:t>
      </w:r>
    </w:p>
    <w:p w:rsidR="006C7047" w:rsidRPr="007C1AFD" w:rsidRDefault="006C7047">
      <w:pPr>
        <w:pStyle w:val="PL"/>
        <w:rPr>
          <w:rFonts w:eastAsia="DengXian"/>
        </w:rPr>
      </w:pPr>
      <w:r w:rsidRPr="007C1AFD">
        <w:rPr>
          <w:rFonts w:eastAsia="DengXian"/>
        </w:rPr>
        <w:t xml:space="preserve">          $ref: 'TS29122_CommonData.yaml#/components/responses/415'</w:t>
      </w:r>
    </w:p>
    <w:p w:rsidR="006C7047" w:rsidRPr="007C1AFD" w:rsidRDefault="006C7047">
      <w:pPr>
        <w:pStyle w:val="PL"/>
        <w:rPr>
          <w:rFonts w:eastAsia="DengXian"/>
        </w:rPr>
      </w:pPr>
      <w:r w:rsidRPr="007C1AFD">
        <w:rPr>
          <w:rFonts w:eastAsia="DengXian"/>
        </w:rPr>
        <w:t xml:space="preserve">        '429':</w:t>
      </w:r>
    </w:p>
    <w:p w:rsidR="006C7047" w:rsidRPr="007C1AFD" w:rsidRDefault="006C7047">
      <w:pPr>
        <w:pStyle w:val="PL"/>
        <w:rPr>
          <w:rFonts w:eastAsia="DengXian"/>
        </w:rPr>
      </w:pPr>
      <w:r w:rsidRPr="007C1AFD">
        <w:rPr>
          <w:rFonts w:eastAsia="DengXian"/>
        </w:rPr>
        <w:t xml:space="preserve">          $ref: 'TS29122_CommonData.yaml#/components/responses/429'</w:t>
      </w:r>
    </w:p>
    <w:p w:rsidR="006C7047" w:rsidRPr="007C1AFD" w:rsidRDefault="006C7047">
      <w:pPr>
        <w:pStyle w:val="PL"/>
        <w:rPr>
          <w:rFonts w:eastAsia="DengXian"/>
        </w:rPr>
      </w:pPr>
      <w:r w:rsidRPr="007C1AFD">
        <w:rPr>
          <w:rFonts w:eastAsia="DengXian"/>
        </w:rPr>
        <w:t xml:space="preserve">        '500':</w:t>
      </w:r>
    </w:p>
    <w:p w:rsidR="006C7047" w:rsidRPr="007C1AFD" w:rsidRDefault="006C7047">
      <w:pPr>
        <w:pStyle w:val="PL"/>
        <w:rPr>
          <w:rFonts w:eastAsia="DengXian"/>
        </w:rPr>
      </w:pPr>
      <w:r w:rsidRPr="007C1AFD">
        <w:rPr>
          <w:rFonts w:eastAsia="DengXian"/>
        </w:rPr>
        <w:t xml:space="preserve">          $ref: 'TS29122_CommonData.yaml#/components/responses/500'</w:t>
      </w:r>
    </w:p>
    <w:p w:rsidR="006C7047" w:rsidRPr="007C1AFD" w:rsidRDefault="006C7047">
      <w:pPr>
        <w:pStyle w:val="PL"/>
        <w:rPr>
          <w:rFonts w:eastAsia="DengXian"/>
        </w:rPr>
      </w:pPr>
      <w:r w:rsidRPr="007C1AFD">
        <w:rPr>
          <w:rFonts w:eastAsia="DengXian"/>
        </w:rPr>
        <w:t xml:space="preserve">        '503':</w:t>
      </w:r>
    </w:p>
    <w:p w:rsidR="006C7047" w:rsidRPr="007C1AFD" w:rsidRDefault="006C7047">
      <w:pPr>
        <w:pStyle w:val="PL"/>
        <w:rPr>
          <w:rFonts w:eastAsia="DengXian"/>
        </w:rPr>
      </w:pPr>
      <w:r w:rsidRPr="007C1AFD">
        <w:rPr>
          <w:rFonts w:eastAsia="DengXian"/>
        </w:rPr>
        <w:t xml:space="preserve">          $ref: 'TS29122_CommonData.yaml#/components/responses/503'</w:t>
      </w:r>
    </w:p>
    <w:p w:rsidR="006C7047" w:rsidRPr="007C1AFD" w:rsidRDefault="006C7047">
      <w:pPr>
        <w:pStyle w:val="PL"/>
        <w:rPr>
          <w:rFonts w:eastAsia="DengXian"/>
        </w:rPr>
      </w:pPr>
      <w:r w:rsidRPr="007C1AFD">
        <w:rPr>
          <w:rFonts w:eastAsia="DengXian"/>
        </w:rPr>
        <w:t xml:space="preserve">        default:</w:t>
      </w:r>
    </w:p>
    <w:p w:rsidR="006C7047" w:rsidRPr="007C1AFD" w:rsidRDefault="006C7047">
      <w:pPr>
        <w:pStyle w:val="PL"/>
        <w:rPr>
          <w:rFonts w:eastAsia="DengXian"/>
        </w:rPr>
      </w:pPr>
      <w:r w:rsidRPr="007C1AFD">
        <w:rPr>
          <w:rFonts w:eastAsia="DengXian"/>
        </w:rPr>
        <w:t xml:space="preserve">          $ref: 'TS29122_CommonData.yaml#/components/responses/default'</w:t>
      </w:r>
    </w:p>
    <w:p w:rsidR="006C7047" w:rsidRPr="007C1AFD" w:rsidRDefault="006C7047">
      <w:pPr>
        <w:pStyle w:val="PL"/>
        <w:rPr>
          <w:rFonts w:eastAsia="DengXian"/>
        </w:rPr>
      </w:pPr>
    </w:p>
    <w:p w:rsidR="006C7047" w:rsidRPr="007C1AFD" w:rsidRDefault="006C7047">
      <w:pPr>
        <w:pStyle w:val="PL"/>
        <w:rPr>
          <w:rFonts w:eastAsia="DengXian"/>
        </w:rPr>
      </w:pPr>
      <w:r w:rsidRPr="007C1AFD">
        <w:rPr>
          <w:rFonts w:eastAsia="DengXian"/>
        </w:rPr>
        <w:t xml:space="preserve">  /subscriptions/{subscriptionId}:</w:t>
      </w:r>
    </w:p>
    <w:p w:rsidR="006C7047" w:rsidRPr="007C1AFD" w:rsidRDefault="006C7047">
      <w:pPr>
        <w:pStyle w:val="PL"/>
        <w:rPr>
          <w:rFonts w:eastAsia="DengXian"/>
        </w:rPr>
      </w:pPr>
      <w:r w:rsidRPr="007C1AFD">
        <w:rPr>
          <w:rFonts w:eastAsia="DengXian"/>
        </w:rPr>
        <w:t xml:space="preserve">    delete:</w:t>
      </w:r>
    </w:p>
    <w:p w:rsidR="006C7047" w:rsidRDefault="006C7047">
      <w:pPr>
        <w:pStyle w:val="PL"/>
        <w:rPr>
          <w:rFonts w:eastAsia="DengXian"/>
        </w:rPr>
      </w:pPr>
      <w:r w:rsidRPr="007C1AFD">
        <w:rPr>
          <w:rFonts w:eastAsia="DengXian"/>
        </w:rPr>
        <w:t xml:space="preserve">      description: Deletes an individual SEAL Event Subscription.</w:t>
      </w:r>
    </w:p>
    <w:p w:rsidR="008A3935" w:rsidRDefault="008A3935" w:rsidP="008A3935">
      <w:pPr>
        <w:pStyle w:val="PL"/>
        <w:rPr>
          <w:lang w:val="en-US" w:eastAsia="es-ES"/>
        </w:rPr>
      </w:pPr>
      <w:r>
        <w:rPr>
          <w:lang w:val="en-US" w:eastAsia="es-ES"/>
        </w:rPr>
        <w:t xml:space="preserve">      operationId: Delete</w:t>
      </w:r>
      <w:r>
        <w:rPr>
          <w:rFonts w:eastAsia="DengXian"/>
        </w:rPr>
        <w:t>I</w:t>
      </w:r>
      <w:r w:rsidRPr="007C1AFD">
        <w:rPr>
          <w:rFonts w:eastAsia="DengXian"/>
        </w:rPr>
        <w:t>ndS</w:t>
      </w:r>
      <w:r>
        <w:rPr>
          <w:rFonts w:eastAsia="DengXian"/>
        </w:rPr>
        <w:t>eal</w:t>
      </w:r>
      <w:r w:rsidRPr="007C1AFD">
        <w:rPr>
          <w:rFonts w:eastAsia="DengXian"/>
        </w:rPr>
        <w:t>EventSubsc</w:t>
      </w:r>
    </w:p>
    <w:p w:rsidR="008A3935" w:rsidRDefault="008A3935" w:rsidP="008A3935">
      <w:pPr>
        <w:pStyle w:val="PL"/>
        <w:rPr>
          <w:lang w:val="en-US" w:eastAsia="es-ES"/>
        </w:rPr>
      </w:pPr>
      <w:r>
        <w:rPr>
          <w:lang w:val="en-US" w:eastAsia="es-ES"/>
        </w:rPr>
        <w:t xml:space="preserve">      tags:</w:t>
      </w:r>
    </w:p>
    <w:p w:rsidR="008A3935" w:rsidRPr="007C1AFD" w:rsidRDefault="008A3935" w:rsidP="008A3935">
      <w:pPr>
        <w:pStyle w:val="PL"/>
        <w:rPr>
          <w:rFonts w:eastAsia="DengXian"/>
        </w:rPr>
      </w:pPr>
      <w:r>
        <w:rPr>
          <w:lang w:val="en-US" w:eastAsia="es-ES"/>
        </w:rPr>
        <w:t xml:space="preserve">        - </w:t>
      </w:r>
      <w:r>
        <w:rPr>
          <w:rFonts w:eastAsia="DengXian"/>
        </w:rPr>
        <w:t>I</w:t>
      </w:r>
      <w:r w:rsidRPr="007C1AFD">
        <w:rPr>
          <w:rFonts w:eastAsia="DengXian"/>
        </w:rPr>
        <w:t xml:space="preserve">ndividual </w:t>
      </w:r>
      <w:r w:rsidRPr="007C1AFD">
        <w:t>SEAL Events Subscription</w:t>
      </w:r>
      <w:r>
        <w:rPr>
          <w:lang w:val="en-US" w:eastAsia="es-ES"/>
        </w:rPr>
        <w:t xml:space="preserve"> (Document)</w:t>
      </w:r>
    </w:p>
    <w:p w:rsidR="006C7047" w:rsidRPr="007C1AFD" w:rsidRDefault="006C7047">
      <w:pPr>
        <w:pStyle w:val="PL"/>
        <w:rPr>
          <w:rFonts w:eastAsia="DengXian"/>
        </w:rPr>
      </w:pPr>
      <w:r w:rsidRPr="007C1AFD">
        <w:rPr>
          <w:rFonts w:eastAsia="DengXian"/>
        </w:rPr>
        <w:t xml:space="preserve">      parameters:</w:t>
      </w:r>
    </w:p>
    <w:p w:rsidR="006C7047" w:rsidRPr="007C1AFD" w:rsidRDefault="006C7047">
      <w:pPr>
        <w:pStyle w:val="PL"/>
        <w:rPr>
          <w:rFonts w:eastAsia="DengXian"/>
        </w:rPr>
      </w:pPr>
      <w:r w:rsidRPr="007C1AFD">
        <w:rPr>
          <w:rFonts w:eastAsia="DengXian"/>
        </w:rPr>
        <w:t xml:space="preserve">        - name: subscriptionId</w:t>
      </w:r>
    </w:p>
    <w:p w:rsidR="006C7047" w:rsidRPr="007C1AFD" w:rsidRDefault="006C7047">
      <w:pPr>
        <w:pStyle w:val="PL"/>
        <w:rPr>
          <w:rFonts w:eastAsia="DengXian"/>
        </w:rPr>
      </w:pPr>
      <w:r w:rsidRPr="007C1AFD">
        <w:rPr>
          <w:rFonts w:eastAsia="DengXian"/>
        </w:rPr>
        <w:t xml:space="preserve">          in: path</w:t>
      </w:r>
    </w:p>
    <w:p w:rsidR="006C7047" w:rsidRPr="007C1AFD" w:rsidRDefault="006C7047">
      <w:pPr>
        <w:pStyle w:val="PL"/>
        <w:rPr>
          <w:rFonts w:eastAsia="DengXian"/>
        </w:rPr>
      </w:pPr>
      <w:r w:rsidRPr="007C1AFD">
        <w:rPr>
          <w:rFonts w:eastAsia="DengXian"/>
        </w:rPr>
        <w:t xml:space="preserve">          description: Identifier of an individual Events Subscription</w:t>
      </w:r>
    </w:p>
    <w:p w:rsidR="006C7047" w:rsidRPr="007C1AFD" w:rsidRDefault="006C7047">
      <w:pPr>
        <w:pStyle w:val="PL"/>
        <w:rPr>
          <w:rFonts w:eastAsia="DengXian"/>
        </w:rPr>
      </w:pPr>
      <w:r w:rsidRPr="007C1AFD">
        <w:rPr>
          <w:rFonts w:eastAsia="DengXian"/>
        </w:rPr>
        <w:t xml:space="preserve">          required: true</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responses:</w:t>
      </w:r>
    </w:p>
    <w:p w:rsidR="006C7047" w:rsidRPr="007C1AFD" w:rsidRDefault="006C7047">
      <w:pPr>
        <w:pStyle w:val="PL"/>
        <w:rPr>
          <w:rFonts w:eastAsia="DengXian"/>
        </w:rPr>
      </w:pPr>
      <w:r w:rsidRPr="007C1AFD">
        <w:rPr>
          <w:rFonts w:eastAsia="DengXian"/>
        </w:rPr>
        <w:t xml:space="preserve">        '204':</w:t>
      </w:r>
    </w:p>
    <w:p w:rsidR="001334AE" w:rsidRDefault="006C7047">
      <w:pPr>
        <w:pStyle w:val="PL"/>
        <w:rPr>
          <w:rFonts w:eastAsia="DengXian"/>
        </w:rPr>
      </w:pPr>
      <w:r w:rsidRPr="007C1AFD">
        <w:rPr>
          <w:rFonts w:eastAsia="DengXian"/>
        </w:rPr>
        <w:t xml:space="preserve">          description: </w:t>
      </w:r>
      <w:r w:rsidR="001334AE">
        <w:rPr>
          <w:rFonts w:eastAsia="DengXian"/>
        </w:rPr>
        <w:t>&gt;</w:t>
      </w:r>
    </w:p>
    <w:p w:rsidR="006C7047" w:rsidRPr="007C1AFD" w:rsidRDefault="001334AE">
      <w:pPr>
        <w:pStyle w:val="PL"/>
        <w:rPr>
          <w:rFonts w:eastAsia="DengXian"/>
        </w:rPr>
      </w:pPr>
      <w:r>
        <w:rPr>
          <w:rFonts w:eastAsia="DengXian"/>
        </w:rPr>
        <w:t xml:space="preserve">            </w:t>
      </w:r>
      <w:r w:rsidR="006C7047" w:rsidRPr="007C1AFD">
        <w:rPr>
          <w:rFonts w:eastAsia="DengXian"/>
        </w:rPr>
        <w:t>The individual SEAL Events Subscription matching the subscriptionId is deleted.</w:t>
      </w:r>
    </w:p>
    <w:p w:rsidR="006C7047" w:rsidRPr="007C1AFD" w:rsidRDefault="006C7047">
      <w:pPr>
        <w:pStyle w:val="PL"/>
        <w:rPr>
          <w:lang w:val="en-US" w:eastAsia="es-ES"/>
        </w:rPr>
      </w:pPr>
      <w:r w:rsidRPr="007C1AFD">
        <w:rPr>
          <w:lang w:val="en-US" w:eastAsia="es-ES"/>
        </w:rPr>
        <w:t xml:space="preserve">        '307':</w:t>
      </w:r>
    </w:p>
    <w:p w:rsidR="006C7047" w:rsidRPr="007C1AFD" w:rsidRDefault="006C7047">
      <w:pPr>
        <w:pStyle w:val="PL"/>
        <w:rPr>
          <w:lang w:val="en-US" w:eastAsia="es-ES"/>
        </w:rPr>
      </w:pPr>
      <w:r w:rsidRPr="007C1AFD">
        <w:rPr>
          <w:lang w:val="en-US" w:eastAsia="es-ES"/>
        </w:rPr>
        <w:t xml:space="preserve">          $ref: 'TS29122_CommonData.yaml#/components/responses/307'</w:t>
      </w:r>
    </w:p>
    <w:p w:rsidR="006C7047" w:rsidRPr="007C1AFD" w:rsidRDefault="006C7047">
      <w:pPr>
        <w:pStyle w:val="PL"/>
        <w:rPr>
          <w:lang w:val="en-US" w:eastAsia="es-ES"/>
        </w:rPr>
      </w:pPr>
      <w:r w:rsidRPr="007C1AFD">
        <w:rPr>
          <w:lang w:val="en-US" w:eastAsia="es-ES"/>
        </w:rPr>
        <w:t xml:space="preserve">        '308':</w:t>
      </w:r>
    </w:p>
    <w:p w:rsidR="006C7047" w:rsidRPr="007C1AFD" w:rsidRDefault="006C7047">
      <w:pPr>
        <w:pStyle w:val="PL"/>
        <w:rPr>
          <w:rFonts w:eastAsia="DengXian"/>
        </w:rPr>
      </w:pPr>
      <w:r w:rsidRPr="007C1AFD">
        <w:rPr>
          <w:lang w:val="en-US" w:eastAsia="es-ES"/>
        </w:rPr>
        <w:t xml:space="preserve">          $ref: 'TS29122_CommonData.yaml#/components/responses/308'</w:t>
      </w:r>
    </w:p>
    <w:p w:rsidR="006C7047" w:rsidRPr="007C1AFD" w:rsidRDefault="006C7047">
      <w:pPr>
        <w:pStyle w:val="PL"/>
        <w:rPr>
          <w:rFonts w:eastAsia="DengXian"/>
        </w:rPr>
      </w:pPr>
      <w:r w:rsidRPr="007C1AFD">
        <w:rPr>
          <w:rFonts w:eastAsia="DengXian"/>
        </w:rPr>
        <w:t xml:space="preserve">        '400':</w:t>
      </w:r>
    </w:p>
    <w:p w:rsidR="006C7047" w:rsidRPr="007C1AFD" w:rsidRDefault="006C7047">
      <w:pPr>
        <w:pStyle w:val="PL"/>
        <w:rPr>
          <w:rFonts w:eastAsia="DengXian"/>
        </w:rPr>
      </w:pPr>
      <w:r w:rsidRPr="007C1AFD">
        <w:rPr>
          <w:rFonts w:eastAsia="DengXian"/>
        </w:rPr>
        <w:t xml:space="preserve">          $ref: 'TS29122_CommonData.yaml#/components/responses/400'</w:t>
      </w:r>
    </w:p>
    <w:p w:rsidR="006C7047" w:rsidRPr="007C1AFD" w:rsidRDefault="006C7047">
      <w:pPr>
        <w:pStyle w:val="PL"/>
        <w:rPr>
          <w:rFonts w:eastAsia="DengXian"/>
        </w:rPr>
      </w:pPr>
      <w:r w:rsidRPr="007C1AFD">
        <w:rPr>
          <w:rFonts w:eastAsia="DengXian"/>
        </w:rPr>
        <w:t xml:space="preserve">        '401':</w:t>
      </w:r>
    </w:p>
    <w:p w:rsidR="006C7047" w:rsidRPr="007C1AFD" w:rsidRDefault="006C7047">
      <w:pPr>
        <w:pStyle w:val="PL"/>
        <w:rPr>
          <w:rFonts w:eastAsia="DengXian"/>
        </w:rPr>
      </w:pPr>
      <w:r w:rsidRPr="007C1AFD">
        <w:rPr>
          <w:rFonts w:eastAsia="DengXian"/>
        </w:rPr>
        <w:t xml:space="preserve">          $ref: 'TS29122_CommonData.yaml#/components/responses/401'</w:t>
      </w:r>
    </w:p>
    <w:p w:rsidR="006C7047" w:rsidRPr="007C1AFD" w:rsidRDefault="006C7047">
      <w:pPr>
        <w:pStyle w:val="PL"/>
        <w:rPr>
          <w:rFonts w:eastAsia="DengXian"/>
        </w:rPr>
      </w:pPr>
      <w:r w:rsidRPr="007C1AFD">
        <w:rPr>
          <w:rFonts w:eastAsia="DengXian"/>
        </w:rPr>
        <w:t xml:space="preserve">        '403':</w:t>
      </w:r>
    </w:p>
    <w:p w:rsidR="006C7047" w:rsidRPr="007C1AFD" w:rsidRDefault="006C7047">
      <w:pPr>
        <w:pStyle w:val="PL"/>
        <w:rPr>
          <w:rFonts w:eastAsia="DengXian"/>
        </w:rPr>
      </w:pPr>
      <w:r w:rsidRPr="007C1AFD">
        <w:rPr>
          <w:rFonts w:eastAsia="DengXian"/>
        </w:rPr>
        <w:t xml:space="preserve">          $ref: 'TS29122_CommonData.yaml#/components/responses/403'</w:t>
      </w:r>
    </w:p>
    <w:p w:rsidR="006C7047" w:rsidRPr="007C1AFD" w:rsidRDefault="006C7047">
      <w:pPr>
        <w:pStyle w:val="PL"/>
        <w:rPr>
          <w:rFonts w:eastAsia="DengXian"/>
        </w:rPr>
      </w:pPr>
      <w:r w:rsidRPr="007C1AFD">
        <w:rPr>
          <w:rFonts w:eastAsia="DengXian"/>
        </w:rPr>
        <w:t xml:space="preserve">        '404':</w:t>
      </w:r>
    </w:p>
    <w:p w:rsidR="006C7047" w:rsidRPr="007C1AFD" w:rsidRDefault="006C7047">
      <w:pPr>
        <w:pStyle w:val="PL"/>
        <w:rPr>
          <w:rFonts w:eastAsia="DengXian"/>
        </w:rPr>
      </w:pPr>
      <w:r w:rsidRPr="007C1AFD">
        <w:rPr>
          <w:rFonts w:eastAsia="DengXian"/>
        </w:rPr>
        <w:t xml:space="preserve">          $ref: 'TS29122_CommonData.yaml#/components/responses/404'</w:t>
      </w:r>
    </w:p>
    <w:p w:rsidR="006C7047" w:rsidRPr="007C1AFD" w:rsidRDefault="006C7047">
      <w:pPr>
        <w:pStyle w:val="PL"/>
        <w:rPr>
          <w:rFonts w:eastAsia="DengXian"/>
        </w:rPr>
      </w:pPr>
      <w:r w:rsidRPr="007C1AFD">
        <w:rPr>
          <w:rFonts w:eastAsia="DengXian"/>
        </w:rPr>
        <w:t xml:space="preserve">        '429':</w:t>
      </w:r>
    </w:p>
    <w:p w:rsidR="006C7047" w:rsidRPr="007C1AFD" w:rsidRDefault="006C7047">
      <w:pPr>
        <w:pStyle w:val="PL"/>
        <w:rPr>
          <w:rFonts w:eastAsia="DengXian"/>
        </w:rPr>
      </w:pPr>
      <w:r w:rsidRPr="007C1AFD">
        <w:rPr>
          <w:rFonts w:eastAsia="DengXian"/>
        </w:rPr>
        <w:t xml:space="preserve">          $ref: 'TS29122_CommonData.yaml#/components/responses/429'</w:t>
      </w:r>
    </w:p>
    <w:p w:rsidR="006C7047" w:rsidRPr="007C1AFD" w:rsidRDefault="006C7047">
      <w:pPr>
        <w:pStyle w:val="PL"/>
        <w:rPr>
          <w:rFonts w:eastAsia="DengXian"/>
        </w:rPr>
      </w:pPr>
      <w:r w:rsidRPr="007C1AFD">
        <w:rPr>
          <w:rFonts w:eastAsia="DengXian"/>
        </w:rPr>
        <w:t xml:space="preserve">        '500':</w:t>
      </w:r>
    </w:p>
    <w:p w:rsidR="006C7047" w:rsidRPr="007C1AFD" w:rsidRDefault="006C7047">
      <w:pPr>
        <w:pStyle w:val="PL"/>
        <w:rPr>
          <w:rFonts w:eastAsia="DengXian"/>
        </w:rPr>
      </w:pPr>
      <w:r w:rsidRPr="007C1AFD">
        <w:rPr>
          <w:rFonts w:eastAsia="DengXian"/>
        </w:rPr>
        <w:t xml:space="preserve">          $ref: 'TS29122_CommonData.yaml#/components/responses/500'</w:t>
      </w:r>
    </w:p>
    <w:p w:rsidR="006C7047" w:rsidRPr="007C1AFD" w:rsidRDefault="006C7047">
      <w:pPr>
        <w:pStyle w:val="PL"/>
        <w:rPr>
          <w:rFonts w:eastAsia="DengXian"/>
        </w:rPr>
      </w:pPr>
      <w:r w:rsidRPr="007C1AFD">
        <w:rPr>
          <w:rFonts w:eastAsia="DengXian"/>
        </w:rPr>
        <w:t xml:space="preserve">        '503':</w:t>
      </w:r>
    </w:p>
    <w:p w:rsidR="006C7047" w:rsidRPr="007C1AFD" w:rsidRDefault="006C7047">
      <w:pPr>
        <w:pStyle w:val="PL"/>
        <w:rPr>
          <w:rFonts w:eastAsia="DengXian"/>
        </w:rPr>
      </w:pPr>
      <w:r w:rsidRPr="007C1AFD">
        <w:rPr>
          <w:rFonts w:eastAsia="DengXian"/>
        </w:rPr>
        <w:t xml:space="preserve">          $ref: 'TS29122_CommonData.yaml#/components/responses/503'</w:t>
      </w:r>
    </w:p>
    <w:p w:rsidR="006C7047" w:rsidRPr="007C1AFD" w:rsidRDefault="006C7047">
      <w:pPr>
        <w:pStyle w:val="PL"/>
        <w:rPr>
          <w:rFonts w:eastAsia="DengXian"/>
        </w:rPr>
      </w:pPr>
      <w:r w:rsidRPr="007C1AFD">
        <w:rPr>
          <w:rFonts w:eastAsia="DengXian"/>
        </w:rPr>
        <w:t xml:space="preserve">        default:</w:t>
      </w:r>
    </w:p>
    <w:p w:rsidR="006C7047" w:rsidRPr="007C1AFD" w:rsidRDefault="006C7047">
      <w:pPr>
        <w:pStyle w:val="PL"/>
        <w:rPr>
          <w:rFonts w:eastAsia="DengXian"/>
        </w:rPr>
      </w:pPr>
      <w:r w:rsidRPr="007C1AFD">
        <w:rPr>
          <w:rFonts w:eastAsia="DengXian"/>
        </w:rPr>
        <w:t xml:space="preserve">          $ref: 'TS29122_CommonData.yaml#/components/responses/default'</w:t>
      </w:r>
    </w:p>
    <w:p w:rsidR="005B499E" w:rsidRPr="007C1AFD" w:rsidRDefault="005B499E" w:rsidP="005B499E">
      <w:pPr>
        <w:pStyle w:val="PL"/>
      </w:pPr>
      <w:r w:rsidRPr="007C1AFD">
        <w:t xml:space="preserve">    patch:</w:t>
      </w:r>
    </w:p>
    <w:p w:rsidR="005B499E" w:rsidRDefault="005B499E" w:rsidP="005B499E">
      <w:pPr>
        <w:pStyle w:val="PL"/>
      </w:pPr>
      <w:r w:rsidRPr="007C1AFD">
        <w:t xml:space="preserve">      description: Modify an existing SEAL Event Subscription.</w:t>
      </w:r>
    </w:p>
    <w:p w:rsidR="008A3935" w:rsidRDefault="008A3935" w:rsidP="008A3935">
      <w:pPr>
        <w:pStyle w:val="PL"/>
        <w:rPr>
          <w:lang w:val="en-US" w:eastAsia="es-ES"/>
        </w:rPr>
      </w:pPr>
      <w:r>
        <w:rPr>
          <w:lang w:val="en-US" w:eastAsia="es-ES"/>
        </w:rPr>
        <w:t xml:space="preserve">      operationId: </w:t>
      </w:r>
      <w:r w:rsidRPr="007C1AFD">
        <w:t>Modify</w:t>
      </w:r>
      <w:r>
        <w:rPr>
          <w:rFonts w:eastAsia="DengXian"/>
        </w:rPr>
        <w:t>I</w:t>
      </w:r>
      <w:r w:rsidRPr="007C1AFD">
        <w:rPr>
          <w:rFonts w:eastAsia="DengXian"/>
        </w:rPr>
        <w:t>ndS</w:t>
      </w:r>
      <w:r>
        <w:rPr>
          <w:rFonts w:eastAsia="DengXian"/>
        </w:rPr>
        <w:t>eal</w:t>
      </w:r>
      <w:r w:rsidRPr="007C1AFD">
        <w:rPr>
          <w:rFonts w:eastAsia="DengXian"/>
        </w:rPr>
        <w:t>EventSubsc</w:t>
      </w:r>
    </w:p>
    <w:p w:rsidR="008A3935" w:rsidRDefault="008A3935" w:rsidP="008A3935">
      <w:pPr>
        <w:pStyle w:val="PL"/>
        <w:rPr>
          <w:lang w:val="en-US" w:eastAsia="es-ES"/>
        </w:rPr>
      </w:pPr>
      <w:r>
        <w:rPr>
          <w:lang w:val="en-US" w:eastAsia="es-ES"/>
        </w:rPr>
        <w:t xml:space="preserve">      tags:</w:t>
      </w:r>
    </w:p>
    <w:p w:rsidR="008A3935" w:rsidRPr="007C1AFD" w:rsidRDefault="008A3935" w:rsidP="008A3935">
      <w:pPr>
        <w:pStyle w:val="PL"/>
      </w:pPr>
      <w:r>
        <w:rPr>
          <w:lang w:val="en-US" w:eastAsia="es-ES"/>
        </w:rPr>
        <w:t xml:space="preserve">        - </w:t>
      </w:r>
      <w:r>
        <w:rPr>
          <w:rFonts w:eastAsia="DengXian"/>
        </w:rPr>
        <w:t>I</w:t>
      </w:r>
      <w:r w:rsidRPr="007C1AFD">
        <w:rPr>
          <w:rFonts w:eastAsia="DengXian"/>
        </w:rPr>
        <w:t xml:space="preserve">ndividual </w:t>
      </w:r>
      <w:r w:rsidRPr="007C1AFD">
        <w:t>SEAL Events Subscription</w:t>
      </w:r>
      <w:r>
        <w:rPr>
          <w:lang w:val="en-US" w:eastAsia="es-ES"/>
        </w:rPr>
        <w:t xml:space="preserve"> (Document)</w:t>
      </w:r>
    </w:p>
    <w:p w:rsidR="005B499E" w:rsidRPr="007C1AFD" w:rsidRDefault="005B499E" w:rsidP="005B499E">
      <w:pPr>
        <w:pStyle w:val="PL"/>
      </w:pPr>
      <w:r w:rsidRPr="007C1AFD">
        <w:t xml:space="preserve">      parameters:</w:t>
      </w:r>
    </w:p>
    <w:p w:rsidR="005B499E" w:rsidRPr="007C1AFD" w:rsidRDefault="005B499E" w:rsidP="005B499E">
      <w:pPr>
        <w:pStyle w:val="PL"/>
        <w:rPr>
          <w:rFonts w:eastAsia="DengXian"/>
        </w:rPr>
      </w:pPr>
      <w:r w:rsidRPr="007C1AFD">
        <w:rPr>
          <w:rFonts w:eastAsia="DengXian"/>
        </w:rPr>
        <w:t xml:space="preserve">        - name: subscriptionId</w:t>
      </w:r>
    </w:p>
    <w:p w:rsidR="005B499E" w:rsidRPr="007C1AFD" w:rsidRDefault="005B499E" w:rsidP="005B499E">
      <w:pPr>
        <w:pStyle w:val="PL"/>
        <w:rPr>
          <w:rFonts w:eastAsia="DengXian"/>
        </w:rPr>
      </w:pPr>
      <w:r w:rsidRPr="007C1AFD">
        <w:rPr>
          <w:rFonts w:eastAsia="DengXian"/>
        </w:rPr>
        <w:t xml:space="preserve">          in: path</w:t>
      </w:r>
    </w:p>
    <w:p w:rsidR="005B499E" w:rsidRPr="007C1AFD" w:rsidRDefault="005B499E" w:rsidP="005B499E">
      <w:pPr>
        <w:pStyle w:val="PL"/>
        <w:rPr>
          <w:rFonts w:eastAsia="DengXian"/>
        </w:rPr>
      </w:pPr>
      <w:r w:rsidRPr="007C1AFD">
        <w:rPr>
          <w:rFonts w:eastAsia="DengXian"/>
        </w:rPr>
        <w:t xml:space="preserve">          description: Identifier of an individual Events Subscription</w:t>
      </w:r>
    </w:p>
    <w:p w:rsidR="005B499E" w:rsidRPr="007C1AFD" w:rsidRDefault="005B499E" w:rsidP="005B499E">
      <w:pPr>
        <w:pStyle w:val="PL"/>
        <w:rPr>
          <w:rFonts w:eastAsia="DengXian"/>
        </w:rPr>
      </w:pPr>
      <w:r w:rsidRPr="007C1AFD">
        <w:rPr>
          <w:rFonts w:eastAsia="DengXian"/>
        </w:rPr>
        <w:t xml:space="preserve">          required: true</w:t>
      </w:r>
    </w:p>
    <w:p w:rsidR="005B499E" w:rsidRPr="007C1AFD" w:rsidRDefault="005B499E" w:rsidP="005B499E">
      <w:pPr>
        <w:pStyle w:val="PL"/>
        <w:rPr>
          <w:rFonts w:eastAsia="DengXian"/>
        </w:rPr>
      </w:pPr>
      <w:r w:rsidRPr="007C1AFD">
        <w:rPr>
          <w:rFonts w:eastAsia="DengXian"/>
        </w:rPr>
        <w:t xml:space="preserve">          schema:</w:t>
      </w:r>
    </w:p>
    <w:p w:rsidR="005B499E" w:rsidRPr="007C1AFD" w:rsidRDefault="005B499E" w:rsidP="005B499E">
      <w:pPr>
        <w:pStyle w:val="PL"/>
        <w:rPr>
          <w:rFonts w:eastAsia="DengXian"/>
        </w:rPr>
      </w:pPr>
      <w:r w:rsidRPr="007C1AFD">
        <w:rPr>
          <w:rFonts w:eastAsia="DengXian"/>
        </w:rPr>
        <w:t xml:space="preserve">            type: string</w:t>
      </w:r>
    </w:p>
    <w:p w:rsidR="005B499E" w:rsidRPr="007C1AFD" w:rsidRDefault="005B499E" w:rsidP="005B499E">
      <w:pPr>
        <w:pStyle w:val="PL"/>
      </w:pPr>
      <w:r w:rsidRPr="007C1AFD">
        <w:t xml:space="preserve">      requestBody:</w:t>
      </w:r>
    </w:p>
    <w:p w:rsidR="005B499E" w:rsidRPr="007C1AFD" w:rsidRDefault="005B499E" w:rsidP="005B499E">
      <w:pPr>
        <w:pStyle w:val="PL"/>
      </w:pPr>
      <w:r w:rsidRPr="007C1AFD">
        <w:t xml:space="preserve">        required: true</w:t>
      </w:r>
    </w:p>
    <w:p w:rsidR="005B499E" w:rsidRPr="007C1AFD" w:rsidRDefault="005B499E" w:rsidP="005B499E">
      <w:pPr>
        <w:pStyle w:val="PL"/>
      </w:pPr>
      <w:r w:rsidRPr="007C1AFD">
        <w:t xml:space="preserve">        content:</w:t>
      </w:r>
    </w:p>
    <w:p w:rsidR="005B499E" w:rsidRPr="007C1AFD" w:rsidRDefault="005B499E" w:rsidP="005B499E">
      <w:pPr>
        <w:pStyle w:val="PL"/>
        <w:rPr>
          <w:lang w:val="en-US"/>
        </w:rPr>
      </w:pPr>
      <w:r w:rsidRPr="007C1AFD">
        <w:rPr>
          <w:lang w:val="en-US"/>
        </w:rPr>
        <w:t xml:space="preserve">          application/merge-patch+json:</w:t>
      </w:r>
    </w:p>
    <w:p w:rsidR="005B499E" w:rsidRPr="007C1AFD" w:rsidRDefault="005B499E" w:rsidP="005B499E">
      <w:pPr>
        <w:pStyle w:val="PL"/>
      </w:pPr>
      <w:r w:rsidRPr="007C1AFD">
        <w:t xml:space="preserve">            schema:</w:t>
      </w:r>
    </w:p>
    <w:p w:rsidR="005B499E" w:rsidRPr="007C1AFD" w:rsidRDefault="005B499E" w:rsidP="005B499E">
      <w:pPr>
        <w:pStyle w:val="PL"/>
      </w:pPr>
      <w:r w:rsidRPr="007C1AFD">
        <w:t xml:space="preserve">              $ref: '#/components/schemas/SEALEventSubscriptionPatch'</w:t>
      </w:r>
    </w:p>
    <w:p w:rsidR="005B499E" w:rsidRPr="007C1AFD" w:rsidRDefault="005B499E" w:rsidP="005B499E">
      <w:pPr>
        <w:pStyle w:val="PL"/>
      </w:pPr>
      <w:r w:rsidRPr="007C1AFD">
        <w:t xml:space="preserve">      responses:</w:t>
      </w:r>
    </w:p>
    <w:p w:rsidR="005B499E" w:rsidRPr="007C1AFD" w:rsidRDefault="005B499E" w:rsidP="005B499E">
      <w:pPr>
        <w:pStyle w:val="PL"/>
      </w:pPr>
      <w:r w:rsidRPr="007C1AFD">
        <w:t xml:space="preserve">        '200':</w:t>
      </w:r>
    </w:p>
    <w:p w:rsidR="001334AE" w:rsidRDefault="005B499E" w:rsidP="005B499E">
      <w:pPr>
        <w:pStyle w:val="PL"/>
      </w:pPr>
      <w:r w:rsidRPr="007C1AFD">
        <w:t xml:space="preserve">          description: </w:t>
      </w:r>
      <w:r w:rsidR="001334AE">
        <w:t>&gt;</w:t>
      </w:r>
    </w:p>
    <w:p w:rsidR="001334AE" w:rsidRDefault="001334AE" w:rsidP="005B499E">
      <w:pPr>
        <w:pStyle w:val="PL"/>
      </w:pPr>
      <w:r>
        <w:t xml:space="preserve">            </w:t>
      </w:r>
      <w:r w:rsidR="005B499E" w:rsidRPr="007C1AFD">
        <w:t>The definition SEAL event subscription is modified successfully and</w:t>
      </w:r>
    </w:p>
    <w:p w:rsidR="005B499E" w:rsidRPr="007C1AFD" w:rsidRDefault="001334AE" w:rsidP="005B499E">
      <w:pPr>
        <w:pStyle w:val="PL"/>
      </w:pPr>
      <w:r>
        <w:t xml:space="preserve">           </w:t>
      </w:r>
      <w:r w:rsidR="005B499E" w:rsidRPr="007C1AFD">
        <w:t xml:space="preserve"> a representation of the updated service API is returned in the request body.</w:t>
      </w:r>
    </w:p>
    <w:p w:rsidR="005B499E" w:rsidRPr="007C1AFD" w:rsidRDefault="005B499E" w:rsidP="005B499E">
      <w:pPr>
        <w:pStyle w:val="PL"/>
      </w:pPr>
      <w:r w:rsidRPr="007C1AFD">
        <w:t xml:space="preserve">          content:</w:t>
      </w:r>
    </w:p>
    <w:p w:rsidR="005B499E" w:rsidRPr="007C1AFD" w:rsidRDefault="005B499E" w:rsidP="005B499E">
      <w:pPr>
        <w:pStyle w:val="PL"/>
      </w:pPr>
      <w:r w:rsidRPr="007C1AFD">
        <w:t xml:space="preserve">            application/json:</w:t>
      </w:r>
    </w:p>
    <w:p w:rsidR="005B499E" w:rsidRPr="007C1AFD" w:rsidRDefault="005B499E" w:rsidP="005B499E">
      <w:pPr>
        <w:pStyle w:val="PL"/>
      </w:pPr>
      <w:r w:rsidRPr="007C1AFD">
        <w:t xml:space="preserve">              schema:</w:t>
      </w:r>
    </w:p>
    <w:p w:rsidR="005B499E" w:rsidRPr="007C1AFD" w:rsidRDefault="005B499E" w:rsidP="005B499E">
      <w:pPr>
        <w:pStyle w:val="PL"/>
      </w:pPr>
      <w:r w:rsidRPr="007C1AFD">
        <w:t xml:space="preserve">                $ref: '#/components/schemas/SEALEventSubscription'</w:t>
      </w:r>
    </w:p>
    <w:p w:rsidR="005B499E" w:rsidRPr="007C1AFD" w:rsidRDefault="005B499E" w:rsidP="005B499E">
      <w:pPr>
        <w:pStyle w:val="PL"/>
      </w:pPr>
      <w:r w:rsidRPr="007C1AFD">
        <w:t xml:space="preserve">        '204':</w:t>
      </w:r>
    </w:p>
    <w:p w:rsidR="005B499E" w:rsidRPr="007C1AFD" w:rsidRDefault="005B499E" w:rsidP="005B499E">
      <w:pPr>
        <w:pStyle w:val="PL"/>
      </w:pPr>
      <w:r w:rsidRPr="007C1AFD">
        <w:t xml:space="preserve">          description: No Content. The SEAL Event Subscription is modified successfully.</w:t>
      </w:r>
    </w:p>
    <w:p w:rsidR="005B499E" w:rsidRPr="007C1AFD" w:rsidRDefault="005B499E" w:rsidP="005B499E">
      <w:pPr>
        <w:pStyle w:val="PL"/>
      </w:pPr>
      <w:r w:rsidRPr="007C1AFD">
        <w:t xml:space="preserve">        '307':</w:t>
      </w:r>
    </w:p>
    <w:p w:rsidR="005B499E" w:rsidRPr="007C1AFD" w:rsidRDefault="005B499E" w:rsidP="005B499E">
      <w:pPr>
        <w:pStyle w:val="PL"/>
      </w:pPr>
      <w:r w:rsidRPr="007C1AFD">
        <w:t xml:space="preserve">          $ref: 'TS29122_CommonData.yaml#/components/responses/307'</w:t>
      </w:r>
    </w:p>
    <w:p w:rsidR="005B499E" w:rsidRPr="007C1AFD" w:rsidRDefault="005B499E" w:rsidP="005B499E">
      <w:pPr>
        <w:pStyle w:val="PL"/>
      </w:pPr>
      <w:r w:rsidRPr="007C1AFD">
        <w:t xml:space="preserve">        '308':</w:t>
      </w:r>
    </w:p>
    <w:p w:rsidR="005B499E" w:rsidRPr="007C1AFD" w:rsidRDefault="005B499E" w:rsidP="005B499E">
      <w:pPr>
        <w:pStyle w:val="PL"/>
      </w:pPr>
      <w:r w:rsidRPr="007C1AFD">
        <w:t xml:space="preserve">          $ref: 'TS29122_CommonData.yaml#/components/responses/308'</w:t>
      </w:r>
    </w:p>
    <w:p w:rsidR="005B499E" w:rsidRPr="007C1AFD" w:rsidRDefault="005B499E" w:rsidP="005B499E">
      <w:pPr>
        <w:pStyle w:val="PL"/>
      </w:pPr>
      <w:r w:rsidRPr="007C1AFD">
        <w:t xml:space="preserve">        '400':</w:t>
      </w:r>
    </w:p>
    <w:p w:rsidR="005B499E" w:rsidRPr="007C1AFD" w:rsidRDefault="005B499E" w:rsidP="005B499E">
      <w:pPr>
        <w:pStyle w:val="PL"/>
      </w:pPr>
      <w:r w:rsidRPr="007C1AFD">
        <w:t xml:space="preserve">          $ref: 'TS29122_CommonData.yaml#/components/responses/400'</w:t>
      </w:r>
    </w:p>
    <w:p w:rsidR="005B499E" w:rsidRPr="007C1AFD" w:rsidRDefault="005B499E" w:rsidP="005B499E">
      <w:pPr>
        <w:pStyle w:val="PL"/>
      </w:pPr>
      <w:r w:rsidRPr="007C1AFD">
        <w:t xml:space="preserve">        '401':</w:t>
      </w:r>
    </w:p>
    <w:p w:rsidR="005B499E" w:rsidRPr="007C1AFD" w:rsidRDefault="005B499E" w:rsidP="005B499E">
      <w:pPr>
        <w:pStyle w:val="PL"/>
      </w:pPr>
      <w:r w:rsidRPr="007C1AFD">
        <w:t xml:space="preserve">          $ref: 'TS29122_CommonData.yaml#/components/responses/401'</w:t>
      </w:r>
    </w:p>
    <w:p w:rsidR="005B499E" w:rsidRPr="007C1AFD" w:rsidRDefault="005B499E" w:rsidP="005B499E">
      <w:pPr>
        <w:pStyle w:val="PL"/>
      </w:pPr>
      <w:r w:rsidRPr="007C1AFD">
        <w:t xml:space="preserve">        '403':</w:t>
      </w:r>
    </w:p>
    <w:p w:rsidR="005B499E" w:rsidRPr="007C1AFD" w:rsidRDefault="005B499E" w:rsidP="005B499E">
      <w:pPr>
        <w:pStyle w:val="PL"/>
      </w:pPr>
      <w:r w:rsidRPr="007C1AFD">
        <w:t xml:space="preserve">          $ref: 'TS29122_CommonData.yaml#/components/responses/403'</w:t>
      </w:r>
    </w:p>
    <w:p w:rsidR="005B499E" w:rsidRPr="007C1AFD" w:rsidRDefault="005B499E" w:rsidP="005B499E">
      <w:pPr>
        <w:pStyle w:val="PL"/>
      </w:pPr>
      <w:r w:rsidRPr="007C1AFD">
        <w:t xml:space="preserve">        '404':</w:t>
      </w:r>
    </w:p>
    <w:p w:rsidR="005B499E" w:rsidRPr="007C1AFD" w:rsidRDefault="005B499E" w:rsidP="005B499E">
      <w:pPr>
        <w:pStyle w:val="PL"/>
      </w:pPr>
      <w:r w:rsidRPr="007C1AFD">
        <w:t xml:space="preserve">          $ref: 'TS29122_CommonData.yaml#/components/responses/404'</w:t>
      </w:r>
    </w:p>
    <w:p w:rsidR="005B499E" w:rsidRPr="007C1AFD" w:rsidRDefault="005B499E" w:rsidP="005B499E">
      <w:pPr>
        <w:pStyle w:val="PL"/>
        <w:rPr>
          <w:rFonts w:eastAsia="DengXian"/>
        </w:rPr>
      </w:pPr>
      <w:r w:rsidRPr="007C1AFD">
        <w:rPr>
          <w:rFonts w:eastAsia="DengXian"/>
        </w:rPr>
        <w:t xml:space="preserve">        '411':</w:t>
      </w:r>
    </w:p>
    <w:p w:rsidR="005B499E" w:rsidRPr="007C1AFD" w:rsidRDefault="005B499E" w:rsidP="005B499E">
      <w:pPr>
        <w:pStyle w:val="PL"/>
        <w:rPr>
          <w:rFonts w:eastAsia="DengXian"/>
        </w:rPr>
      </w:pPr>
      <w:r w:rsidRPr="007C1AFD">
        <w:rPr>
          <w:rFonts w:eastAsia="DengXian"/>
        </w:rPr>
        <w:t xml:space="preserve">          $ref: 'TS29122_CommonData.yaml#/components/responses/411'</w:t>
      </w:r>
    </w:p>
    <w:p w:rsidR="005B499E" w:rsidRPr="007C1AFD" w:rsidRDefault="005B499E" w:rsidP="005B499E">
      <w:pPr>
        <w:pStyle w:val="PL"/>
        <w:rPr>
          <w:rFonts w:eastAsia="DengXian"/>
        </w:rPr>
      </w:pPr>
      <w:r w:rsidRPr="007C1AFD">
        <w:rPr>
          <w:rFonts w:eastAsia="DengXian"/>
        </w:rPr>
        <w:t xml:space="preserve">        '413':</w:t>
      </w:r>
    </w:p>
    <w:p w:rsidR="005B499E" w:rsidRPr="007C1AFD" w:rsidRDefault="005B499E" w:rsidP="005B499E">
      <w:pPr>
        <w:pStyle w:val="PL"/>
        <w:rPr>
          <w:rFonts w:eastAsia="DengXian"/>
        </w:rPr>
      </w:pPr>
      <w:r w:rsidRPr="007C1AFD">
        <w:rPr>
          <w:rFonts w:eastAsia="DengXian"/>
        </w:rPr>
        <w:t xml:space="preserve">          $ref: 'TS29122_CommonData.yaml#/components/responses/413'</w:t>
      </w:r>
    </w:p>
    <w:p w:rsidR="005B499E" w:rsidRPr="007C1AFD" w:rsidRDefault="005B499E" w:rsidP="005B499E">
      <w:pPr>
        <w:pStyle w:val="PL"/>
        <w:rPr>
          <w:rFonts w:eastAsia="DengXian"/>
        </w:rPr>
      </w:pPr>
      <w:r w:rsidRPr="007C1AFD">
        <w:rPr>
          <w:rFonts w:eastAsia="DengXian"/>
        </w:rPr>
        <w:t xml:space="preserve">        '415':</w:t>
      </w:r>
    </w:p>
    <w:p w:rsidR="005B499E" w:rsidRPr="007C1AFD" w:rsidRDefault="005B499E" w:rsidP="005B499E">
      <w:pPr>
        <w:pStyle w:val="PL"/>
        <w:rPr>
          <w:rFonts w:eastAsia="DengXian"/>
        </w:rPr>
      </w:pPr>
      <w:r w:rsidRPr="007C1AFD">
        <w:rPr>
          <w:rFonts w:eastAsia="DengXian"/>
        </w:rPr>
        <w:t xml:space="preserve">          $ref: 'TS29122_CommonData.yaml#/components/responses/415'</w:t>
      </w:r>
    </w:p>
    <w:p w:rsidR="005B499E" w:rsidRPr="007C1AFD" w:rsidRDefault="005B499E" w:rsidP="005B499E">
      <w:pPr>
        <w:pStyle w:val="PL"/>
        <w:rPr>
          <w:rFonts w:eastAsia="DengXian"/>
        </w:rPr>
      </w:pPr>
      <w:r w:rsidRPr="007C1AFD">
        <w:rPr>
          <w:rFonts w:eastAsia="DengXian"/>
        </w:rPr>
        <w:t xml:space="preserve">        '429':</w:t>
      </w:r>
    </w:p>
    <w:p w:rsidR="005B499E" w:rsidRPr="007C1AFD" w:rsidRDefault="005B499E" w:rsidP="005B499E">
      <w:pPr>
        <w:pStyle w:val="PL"/>
        <w:rPr>
          <w:rFonts w:eastAsia="DengXian"/>
        </w:rPr>
      </w:pPr>
      <w:r w:rsidRPr="007C1AFD">
        <w:rPr>
          <w:rFonts w:eastAsia="DengXian"/>
        </w:rPr>
        <w:t xml:space="preserve">          $ref: 'TS29122_CommonData.yaml#/components/responses/429'</w:t>
      </w:r>
    </w:p>
    <w:p w:rsidR="005B499E" w:rsidRPr="007C1AFD" w:rsidRDefault="005B499E" w:rsidP="005B499E">
      <w:pPr>
        <w:pStyle w:val="PL"/>
      </w:pPr>
      <w:r w:rsidRPr="007C1AFD">
        <w:t xml:space="preserve">        '500':</w:t>
      </w:r>
    </w:p>
    <w:p w:rsidR="005B499E" w:rsidRPr="007C1AFD" w:rsidRDefault="005B499E" w:rsidP="005B499E">
      <w:pPr>
        <w:pStyle w:val="PL"/>
      </w:pPr>
      <w:r w:rsidRPr="007C1AFD">
        <w:t xml:space="preserve">          $ref: 'TS29122_CommonData.yaml#/components/responses/500'</w:t>
      </w:r>
    </w:p>
    <w:p w:rsidR="005B499E" w:rsidRPr="007C1AFD" w:rsidRDefault="005B499E" w:rsidP="005B499E">
      <w:pPr>
        <w:pStyle w:val="PL"/>
      </w:pPr>
      <w:r w:rsidRPr="007C1AFD">
        <w:t xml:space="preserve">        '503':</w:t>
      </w:r>
    </w:p>
    <w:p w:rsidR="005B499E" w:rsidRPr="007C1AFD" w:rsidRDefault="005B499E" w:rsidP="005B499E">
      <w:pPr>
        <w:pStyle w:val="PL"/>
      </w:pPr>
      <w:r w:rsidRPr="007C1AFD">
        <w:t xml:space="preserve">          $ref: 'TS29122_CommonData.yaml#/components/responses/503'</w:t>
      </w:r>
    </w:p>
    <w:p w:rsidR="005B499E" w:rsidRPr="007C1AFD" w:rsidRDefault="005B499E" w:rsidP="005B499E">
      <w:pPr>
        <w:pStyle w:val="PL"/>
      </w:pPr>
      <w:r w:rsidRPr="007C1AFD">
        <w:t xml:space="preserve">        default:</w:t>
      </w:r>
    </w:p>
    <w:p w:rsidR="005B499E" w:rsidRPr="007C1AFD" w:rsidRDefault="005B499E" w:rsidP="005B499E">
      <w:pPr>
        <w:pStyle w:val="PL"/>
      </w:pPr>
      <w:r w:rsidRPr="007C1AFD">
        <w:t xml:space="preserve">          $ref: 'TS29122_CommonData.yaml#/components/responses/default'</w:t>
      </w:r>
    </w:p>
    <w:p w:rsidR="005B499E" w:rsidRPr="007C1AFD" w:rsidRDefault="005B499E" w:rsidP="005B499E">
      <w:pPr>
        <w:pStyle w:val="PL"/>
        <w:rPr>
          <w:rFonts w:eastAsia="DengXian"/>
        </w:rPr>
      </w:pPr>
      <w:r w:rsidRPr="007C1AFD">
        <w:rPr>
          <w:rFonts w:eastAsia="DengXian"/>
        </w:rPr>
        <w:t xml:space="preserve">    put:</w:t>
      </w:r>
    </w:p>
    <w:p w:rsidR="005B499E" w:rsidRDefault="005B499E" w:rsidP="005B499E">
      <w:pPr>
        <w:pStyle w:val="PL"/>
        <w:rPr>
          <w:rFonts w:eastAsia="DengXian"/>
        </w:rPr>
      </w:pPr>
      <w:r w:rsidRPr="007C1AFD">
        <w:rPr>
          <w:rFonts w:eastAsia="DengXian"/>
        </w:rPr>
        <w:t xml:space="preserve">      description: Replace an existing SEAl event subscription.</w:t>
      </w:r>
    </w:p>
    <w:p w:rsidR="008A3935" w:rsidRDefault="008A3935" w:rsidP="008A3935">
      <w:pPr>
        <w:pStyle w:val="PL"/>
        <w:rPr>
          <w:lang w:val="en-US" w:eastAsia="es-ES"/>
        </w:rPr>
      </w:pPr>
      <w:r>
        <w:rPr>
          <w:lang w:val="en-US" w:eastAsia="es-ES"/>
        </w:rPr>
        <w:t xml:space="preserve">      operationId: </w:t>
      </w:r>
      <w:r>
        <w:t>Update</w:t>
      </w:r>
      <w:r>
        <w:rPr>
          <w:rFonts w:eastAsia="DengXian"/>
        </w:rPr>
        <w:t>I</w:t>
      </w:r>
      <w:r w:rsidRPr="007C1AFD">
        <w:rPr>
          <w:rFonts w:eastAsia="DengXian"/>
        </w:rPr>
        <w:t>ndS</w:t>
      </w:r>
      <w:r>
        <w:rPr>
          <w:rFonts w:eastAsia="DengXian"/>
        </w:rPr>
        <w:t>eal</w:t>
      </w:r>
      <w:r w:rsidRPr="007C1AFD">
        <w:rPr>
          <w:rFonts w:eastAsia="DengXian"/>
        </w:rPr>
        <w:t>EventSubsc</w:t>
      </w:r>
    </w:p>
    <w:p w:rsidR="008A3935" w:rsidRDefault="008A3935" w:rsidP="008A3935">
      <w:pPr>
        <w:pStyle w:val="PL"/>
        <w:rPr>
          <w:lang w:val="en-US" w:eastAsia="es-ES"/>
        </w:rPr>
      </w:pPr>
      <w:r>
        <w:rPr>
          <w:lang w:val="en-US" w:eastAsia="es-ES"/>
        </w:rPr>
        <w:t xml:space="preserve">      tags:</w:t>
      </w:r>
    </w:p>
    <w:p w:rsidR="008A3935" w:rsidRPr="007C1AFD" w:rsidRDefault="008A3935" w:rsidP="008A3935">
      <w:pPr>
        <w:pStyle w:val="PL"/>
        <w:rPr>
          <w:rFonts w:eastAsia="DengXian"/>
        </w:rPr>
      </w:pPr>
      <w:r>
        <w:rPr>
          <w:lang w:val="en-US" w:eastAsia="es-ES"/>
        </w:rPr>
        <w:t xml:space="preserve">        - </w:t>
      </w:r>
      <w:r>
        <w:rPr>
          <w:rFonts w:eastAsia="DengXian"/>
        </w:rPr>
        <w:t>I</w:t>
      </w:r>
      <w:r w:rsidRPr="007C1AFD">
        <w:rPr>
          <w:rFonts w:eastAsia="DengXian"/>
        </w:rPr>
        <w:t xml:space="preserve">ndividual </w:t>
      </w:r>
      <w:r w:rsidRPr="007C1AFD">
        <w:t>SEAL Events Subscription</w:t>
      </w:r>
      <w:r>
        <w:rPr>
          <w:lang w:val="en-US" w:eastAsia="es-ES"/>
        </w:rPr>
        <w:t xml:space="preserve"> (Document)</w:t>
      </w:r>
    </w:p>
    <w:p w:rsidR="005B499E" w:rsidRPr="007C1AFD" w:rsidRDefault="005B499E" w:rsidP="005B499E">
      <w:pPr>
        <w:pStyle w:val="PL"/>
        <w:rPr>
          <w:rFonts w:eastAsia="DengXian"/>
        </w:rPr>
      </w:pPr>
      <w:r w:rsidRPr="007C1AFD">
        <w:rPr>
          <w:rFonts w:eastAsia="DengXian"/>
        </w:rPr>
        <w:t xml:space="preserve">      parameters:</w:t>
      </w:r>
    </w:p>
    <w:p w:rsidR="005B499E" w:rsidRPr="007C1AFD" w:rsidRDefault="005B499E" w:rsidP="005B499E">
      <w:pPr>
        <w:pStyle w:val="PL"/>
        <w:rPr>
          <w:rFonts w:eastAsia="DengXian"/>
        </w:rPr>
      </w:pPr>
      <w:r w:rsidRPr="007C1AFD">
        <w:rPr>
          <w:rFonts w:eastAsia="DengXian"/>
        </w:rPr>
        <w:t xml:space="preserve">        - name: subscriptionId</w:t>
      </w:r>
    </w:p>
    <w:p w:rsidR="005B499E" w:rsidRPr="007C1AFD" w:rsidRDefault="005B499E" w:rsidP="005B499E">
      <w:pPr>
        <w:pStyle w:val="PL"/>
        <w:rPr>
          <w:rFonts w:eastAsia="DengXian"/>
        </w:rPr>
      </w:pPr>
      <w:r w:rsidRPr="007C1AFD">
        <w:rPr>
          <w:rFonts w:eastAsia="DengXian"/>
        </w:rPr>
        <w:t xml:space="preserve">          in: path</w:t>
      </w:r>
    </w:p>
    <w:p w:rsidR="005B499E" w:rsidRPr="007C1AFD" w:rsidRDefault="005B499E" w:rsidP="005B499E">
      <w:pPr>
        <w:pStyle w:val="PL"/>
        <w:rPr>
          <w:rFonts w:eastAsia="DengXian"/>
        </w:rPr>
      </w:pPr>
      <w:r w:rsidRPr="007C1AFD">
        <w:rPr>
          <w:rFonts w:eastAsia="DengXian"/>
        </w:rPr>
        <w:t xml:space="preserve">          description: Identifier of an individual Events Subscription</w:t>
      </w:r>
    </w:p>
    <w:p w:rsidR="005B499E" w:rsidRPr="007C1AFD" w:rsidRDefault="005B499E" w:rsidP="005B499E">
      <w:pPr>
        <w:pStyle w:val="PL"/>
        <w:rPr>
          <w:rFonts w:eastAsia="DengXian"/>
        </w:rPr>
      </w:pPr>
      <w:r w:rsidRPr="007C1AFD">
        <w:rPr>
          <w:rFonts w:eastAsia="DengXian"/>
        </w:rPr>
        <w:t xml:space="preserve">          required: true</w:t>
      </w:r>
    </w:p>
    <w:p w:rsidR="005B499E" w:rsidRPr="007C1AFD" w:rsidRDefault="005B499E" w:rsidP="005B499E">
      <w:pPr>
        <w:pStyle w:val="PL"/>
        <w:rPr>
          <w:rFonts w:eastAsia="DengXian"/>
        </w:rPr>
      </w:pPr>
      <w:r w:rsidRPr="007C1AFD">
        <w:rPr>
          <w:rFonts w:eastAsia="DengXian"/>
        </w:rPr>
        <w:t xml:space="preserve">          schema:</w:t>
      </w:r>
    </w:p>
    <w:p w:rsidR="005B499E" w:rsidRPr="007C1AFD" w:rsidRDefault="005B499E" w:rsidP="005B499E">
      <w:pPr>
        <w:pStyle w:val="PL"/>
        <w:rPr>
          <w:rFonts w:eastAsia="DengXian"/>
        </w:rPr>
      </w:pPr>
      <w:r w:rsidRPr="007C1AFD">
        <w:rPr>
          <w:rFonts w:eastAsia="DengXian"/>
        </w:rPr>
        <w:t xml:space="preserve">            type: string</w:t>
      </w:r>
    </w:p>
    <w:p w:rsidR="005B499E" w:rsidRPr="007C1AFD" w:rsidRDefault="005B499E" w:rsidP="005B499E">
      <w:pPr>
        <w:pStyle w:val="PL"/>
        <w:rPr>
          <w:rFonts w:eastAsia="DengXian"/>
        </w:rPr>
      </w:pPr>
      <w:r w:rsidRPr="007C1AFD">
        <w:rPr>
          <w:rFonts w:eastAsia="DengXian"/>
        </w:rPr>
        <w:t xml:space="preserve">      requestBody:</w:t>
      </w:r>
    </w:p>
    <w:p w:rsidR="005B499E" w:rsidRPr="007C1AFD" w:rsidRDefault="005B499E" w:rsidP="005B499E">
      <w:pPr>
        <w:pStyle w:val="PL"/>
        <w:rPr>
          <w:rFonts w:eastAsia="DengXian"/>
        </w:rPr>
      </w:pPr>
      <w:r w:rsidRPr="007C1AFD">
        <w:rPr>
          <w:rFonts w:eastAsia="DengXian"/>
        </w:rPr>
        <w:t xml:space="preserve">        description: Individual SEAL events subscription to be replaced.</w:t>
      </w:r>
    </w:p>
    <w:p w:rsidR="005B499E" w:rsidRPr="007C1AFD" w:rsidRDefault="005B499E" w:rsidP="005B499E">
      <w:pPr>
        <w:pStyle w:val="PL"/>
        <w:rPr>
          <w:rFonts w:eastAsia="DengXian"/>
        </w:rPr>
      </w:pPr>
      <w:r w:rsidRPr="007C1AFD">
        <w:rPr>
          <w:rFonts w:eastAsia="DengXian"/>
        </w:rPr>
        <w:t xml:space="preserve">        required: true</w:t>
      </w:r>
    </w:p>
    <w:p w:rsidR="005B499E" w:rsidRPr="007C1AFD" w:rsidRDefault="005B499E" w:rsidP="005B499E">
      <w:pPr>
        <w:pStyle w:val="PL"/>
        <w:rPr>
          <w:rFonts w:eastAsia="DengXian"/>
        </w:rPr>
      </w:pPr>
      <w:r w:rsidRPr="007C1AFD">
        <w:rPr>
          <w:rFonts w:eastAsia="DengXian"/>
        </w:rPr>
        <w:t xml:space="preserve">        content:</w:t>
      </w:r>
    </w:p>
    <w:p w:rsidR="005B499E" w:rsidRPr="007C1AFD" w:rsidRDefault="005B499E" w:rsidP="005B499E">
      <w:pPr>
        <w:pStyle w:val="PL"/>
        <w:rPr>
          <w:rFonts w:eastAsia="DengXian"/>
        </w:rPr>
      </w:pPr>
      <w:r w:rsidRPr="007C1AFD">
        <w:rPr>
          <w:rFonts w:eastAsia="DengXian"/>
        </w:rPr>
        <w:t xml:space="preserve">          application/json:</w:t>
      </w:r>
    </w:p>
    <w:p w:rsidR="005B499E" w:rsidRPr="007C1AFD" w:rsidRDefault="005B499E" w:rsidP="005B499E">
      <w:pPr>
        <w:pStyle w:val="PL"/>
        <w:rPr>
          <w:rFonts w:eastAsia="DengXian"/>
        </w:rPr>
      </w:pPr>
      <w:r w:rsidRPr="007C1AFD">
        <w:rPr>
          <w:rFonts w:eastAsia="DengXian"/>
        </w:rPr>
        <w:t xml:space="preserve">            schema:</w:t>
      </w:r>
    </w:p>
    <w:p w:rsidR="005B499E" w:rsidRPr="007C1AFD" w:rsidRDefault="005B499E" w:rsidP="005B499E">
      <w:pPr>
        <w:pStyle w:val="PL"/>
        <w:rPr>
          <w:rFonts w:eastAsia="DengXian"/>
        </w:rPr>
      </w:pPr>
      <w:r w:rsidRPr="007C1AFD">
        <w:rPr>
          <w:rFonts w:eastAsia="DengXian"/>
        </w:rPr>
        <w:t xml:space="preserve">              $ref: '#/components/schemas/SEALEventSubscription'</w:t>
      </w:r>
    </w:p>
    <w:p w:rsidR="005B499E" w:rsidRPr="007C1AFD" w:rsidRDefault="005B499E" w:rsidP="005B499E">
      <w:pPr>
        <w:pStyle w:val="PL"/>
        <w:rPr>
          <w:rFonts w:eastAsia="DengXian"/>
        </w:rPr>
      </w:pPr>
      <w:r w:rsidRPr="007C1AFD">
        <w:rPr>
          <w:rFonts w:eastAsia="DengXian"/>
        </w:rPr>
        <w:t xml:space="preserve">      responses:</w:t>
      </w:r>
    </w:p>
    <w:p w:rsidR="005B499E" w:rsidRPr="007C1AFD" w:rsidRDefault="005B499E" w:rsidP="005B499E">
      <w:pPr>
        <w:pStyle w:val="PL"/>
        <w:rPr>
          <w:rFonts w:eastAsia="DengXian"/>
        </w:rPr>
      </w:pPr>
      <w:r w:rsidRPr="007C1AFD">
        <w:rPr>
          <w:rFonts w:eastAsia="DengXian"/>
        </w:rPr>
        <w:t xml:space="preserve">        '200':</w:t>
      </w:r>
    </w:p>
    <w:p w:rsidR="005B499E" w:rsidRPr="007C1AFD" w:rsidRDefault="005B499E" w:rsidP="005B499E">
      <w:pPr>
        <w:pStyle w:val="PL"/>
        <w:rPr>
          <w:rFonts w:eastAsia="DengXian"/>
        </w:rPr>
      </w:pPr>
      <w:r w:rsidRPr="007C1AFD">
        <w:rPr>
          <w:rFonts w:eastAsia="DengXian"/>
        </w:rPr>
        <w:t xml:space="preserve">          description: SEAL Event subscription updated successfully.</w:t>
      </w:r>
    </w:p>
    <w:p w:rsidR="005B499E" w:rsidRPr="007C1AFD" w:rsidRDefault="005B499E" w:rsidP="005B499E">
      <w:pPr>
        <w:pStyle w:val="PL"/>
        <w:rPr>
          <w:rFonts w:eastAsia="DengXian"/>
        </w:rPr>
      </w:pPr>
      <w:r w:rsidRPr="007C1AFD">
        <w:rPr>
          <w:rFonts w:eastAsia="DengXian"/>
        </w:rPr>
        <w:t xml:space="preserve">          content:</w:t>
      </w:r>
    </w:p>
    <w:p w:rsidR="005B499E" w:rsidRPr="007C1AFD" w:rsidRDefault="005B499E" w:rsidP="005B499E">
      <w:pPr>
        <w:pStyle w:val="PL"/>
        <w:rPr>
          <w:rFonts w:eastAsia="DengXian"/>
        </w:rPr>
      </w:pPr>
      <w:r w:rsidRPr="007C1AFD">
        <w:rPr>
          <w:rFonts w:eastAsia="DengXian"/>
        </w:rPr>
        <w:t xml:space="preserve">            application/json:</w:t>
      </w:r>
    </w:p>
    <w:p w:rsidR="005B499E" w:rsidRPr="007C1AFD" w:rsidRDefault="005B499E" w:rsidP="005B499E">
      <w:pPr>
        <w:pStyle w:val="PL"/>
        <w:rPr>
          <w:rFonts w:eastAsia="DengXian"/>
        </w:rPr>
      </w:pPr>
      <w:r w:rsidRPr="007C1AFD">
        <w:rPr>
          <w:rFonts w:eastAsia="DengXian"/>
        </w:rPr>
        <w:t xml:space="preserve">              schema:</w:t>
      </w:r>
    </w:p>
    <w:p w:rsidR="005B499E" w:rsidRPr="007C1AFD" w:rsidRDefault="005B499E" w:rsidP="005B499E">
      <w:pPr>
        <w:pStyle w:val="PL"/>
        <w:rPr>
          <w:rFonts w:eastAsia="DengXian"/>
        </w:rPr>
      </w:pPr>
      <w:r w:rsidRPr="007C1AFD">
        <w:rPr>
          <w:rFonts w:eastAsia="DengXian"/>
        </w:rPr>
        <w:t xml:space="preserve">                $ref: '#/components/schemas/SEALEventSubscription'</w:t>
      </w:r>
    </w:p>
    <w:p w:rsidR="005B499E" w:rsidRPr="007C1AFD" w:rsidRDefault="005B499E" w:rsidP="005B499E">
      <w:pPr>
        <w:pStyle w:val="PL"/>
        <w:rPr>
          <w:rFonts w:eastAsia="DengXian"/>
        </w:rPr>
      </w:pPr>
      <w:r w:rsidRPr="007C1AFD">
        <w:rPr>
          <w:rFonts w:eastAsia="DengXian"/>
        </w:rPr>
        <w:t xml:space="preserve">        '204':</w:t>
      </w:r>
    </w:p>
    <w:p w:rsidR="005B499E" w:rsidRPr="007C1AFD" w:rsidRDefault="005B499E" w:rsidP="005B499E">
      <w:pPr>
        <w:pStyle w:val="PL"/>
        <w:rPr>
          <w:rFonts w:eastAsia="DengXian"/>
        </w:rPr>
      </w:pPr>
      <w:r w:rsidRPr="007C1AFD">
        <w:rPr>
          <w:rFonts w:eastAsia="DengXian"/>
        </w:rPr>
        <w:t xml:space="preserve">          description: No Content. Individual SEAL event subscription was updated successfully.</w:t>
      </w:r>
    </w:p>
    <w:p w:rsidR="005B499E" w:rsidRPr="007C1AFD" w:rsidRDefault="005B499E" w:rsidP="005B499E">
      <w:pPr>
        <w:pStyle w:val="PL"/>
      </w:pPr>
      <w:r w:rsidRPr="007C1AFD">
        <w:t xml:space="preserve">        '307':</w:t>
      </w:r>
    </w:p>
    <w:p w:rsidR="005B499E" w:rsidRPr="007C1AFD" w:rsidRDefault="005B499E" w:rsidP="005B499E">
      <w:pPr>
        <w:pStyle w:val="PL"/>
      </w:pPr>
      <w:r w:rsidRPr="007C1AFD">
        <w:t xml:space="preserve">          $ref: 'TS29122_CommonData.yaml#/components/responses/307'</w:t>
      </w:r>
    </w:p>
    <w:p w:rsidR="005B499E" w:rsidRPr="007C1AFD" w:rsidRDefault="005B499E" w:rsidP="005B499E">
      <w:pPr>
        <w:pStyle w:val="PL"/>
      </w:pPr>
      <w:r w:rsidRPr="007C1AFD">
        <w:t xml:space="preserve">        '308':</w:t>
      </w:r>
    </w:p>
    <w:p w:rsidR="005B499E" w:rsidRPr="007C1AFD" w:rsidRDefault="005B499E" w:rsidP="005B499E">
      <w:pPr>
        <w:pStyle w:val="PL"/>
        <w:rPr>
          <w:rFonts w:eastAsia="DengXian"/>
        </w:rPr>
      </w:pPr>
      <w:r w:rsidRPr="007C1AFD">
        <w:t xml:space="preserve">          $ref: 'TS29122_CommonData.yaml#/components/responses/308'</w:t>
      </w:r>
    </w:p>
    <w:p w:rsidR="005B499E" w:rsidRPr="007C1AFD" w:rsidRDefault="005B499E" w:rsidP="005B499E">
      <w:pPr>
        <w:pStyle w:val="PL"/>
        <w:rPr>
          <w:rFonts w:eastAsia="DengXian"/>
        </w:rPr>
      </w:pPr>
      <w:r w:rsidRPr="007C1AFD">
        <w:rPr>
          <w:rFonts w:eastAsia="DengXian"/>
        </w:rPr>
        <w:t xml:space="preserve">        '400':</w:t>
      </w:r>
    </w:p>
    <w:p w:rsidR="005B499E" w:rsidRPr="007C1AFD" w:rsidRDefault="005B499E" w:rsidP="005B499E">
      <w:pPr>
        <w:pStyle w:val="PL"/>
        <w:rPr>
          <w:rFonts w:eastAsia="DengXian"/>
        </w:rPr>
      </w:pPr>
      <w:r w:rsidRPr="007C1AFD">
        <w:rPr>
          <w:rFonts w:eastAsia="DengXian"/>
        </w:rPr>
        <w:t xml:space="preserve">          $ref: 'TS29122_CommonData.yaml#/components/responses/400'</w:t>
      </w:r>
    </w:p>
    <w:p w:rsidR="005B499E" w:rsidRPr="007C1AFD" w:rsidRDefault="005B499E" w:rsidP="005B499E">
      <w:pPr>
        <w:pStyle w:val="PL"/>
        <w:rPr>
          <w:rFonts w:eastAsia="DengXian"/>
        </w:rPr>
      </w:pPr>
      <w:r w:rsidRPr="007C1AFD">
        <w:rPr>
          <w:rFonts w:eastAsia="DengXian"/>
        </w:rPr>
        <w:t xml:space="preserve">        '401':</w:t>
      </w:r>
    </w:p>
    <w:p w:rsidR="005B499E" w:rsidRPr="007C1AFD" w:rsidRDefault="005B499E" w:rsidP="005B499E">
      <w:pPr>
        <w:pStyle w:val="PL"/>
        <w:rPr>
          <w:rFonts w:eastAsia="DengXian"/>
        </w:rPr>
      </w:pPr>
      <w:r w:rsidRPr="007C1AFD">
        <w:rPr>
          <w:rFonts w:eastAsia="DengXian"/>
        </w:rPr>
        <w:t xml:space="preserve">          $ref: 'TS29122_CommonData.yaml#/components/responses/401'</w:t>
      </w:r>
    </w:p>
    <w:p w:rsidR="005B499E" w:rsidRPr="007C1AFD" w:rsidRDefault="005B499E" w:rsidP="005B499E">
      <w:pPr>
        <w:pStyle w:val="PL"/>
        <w:rPr>
          <w:rFonts w:eastAsia="DengXian"/>
        </w:rPr>
      </w:pPr>
      <w:r w:rsidRPr="007C1AFD">
        <w:rPr>
          <w:rFonts w:eastAsia="DengXian"/>
        </w:rPr>
        <w:t xml:space="preserve">        '403':</w:t>
      </w:r>
    </w:p>
    <w:p w:rsidR="005B499E" w:rsidRPr="007C1AFD" w:rsidRDefault="005B499E" w:rsidP="005B499E">
      <w:pPr>
        <w:pStyle w:val="PL"/>
        <w:rPr>
          <w:rFonts w:eastAsia="DengXian"/>
        </w:rPr>
      </w:pPr>
      <w:r w:rsidRPr="007C1AFD">
        <w:rPr>
          <w:rFonts w:eastAsia="DengXian"/>
        </w:rPr>
        <w:t xml:space="preserve">          $ref: 'TS29122_CommonData.yaml#/components/responses/403'</w:t>
      </w:r>
    </w:p>
    <w:p w:rsidR="005B499E" w:rsidRPr="007C1AFD" w:rsidRDefault="005B499E" w:rsidP="005B499E">
      <w:pPr>
        <w:pStyle w:val="PL"/>
        <w:rPr>
          <w:rFonts w:eastAsia="DengXian"/>
        </w:rPr>
      </w:pPr>
      <w:r w:rsidRPr="007C1AFD">
        <w:rPr>
          <w:rFonts w:eastAsia="DengXian"/>
        </w:rPr>
        <w:t xml:space="preserve">        '404':</w:t>
      </w:r>
    </w:p>
    <w:p w:rsidR="005B499E" w:rsidRPr="007C1AFD" w:rsidRDefault="005B499E" w:rsidP="005B499E">
      <w:pPr>
        <w:pStyle w:val="PL"/>
        <w:rPr>
          <w:rFonts w:eastAsia="DengXian"/>
        </w:rPr>
      </w:pPr>
      <w:r w:rsidRPr="007C1AFD">
        <w:rPr>
          <w:rFonts w:eastAsia="DengXian"/>
        </w:rPr>
        <w:t xml:space="preserve">          $ref: 'TS29122_CommonData.yaml#/components/responses/404'</w:t>
      </w:r>
    </w:p>
    <w:p w:rsidR="005B499E" w:rsidRPr="007C1AFD" w:rsidRDefault="005B499E" w:rsidP="005B499E">
      <w:pPr>
        <w:pStyle w:val="PL"/>
        <w:rPr>
          <w:rFonts w:eastAsia="DengXian"/>
        </w:rPr>
      </w:pPr>
      <w:r w:rsidRPr="007C1AFD">
        <w:rPr>
          <w:rFonts w:eastAsia="DengXian"/>
        </w:rPr>
        <w:t xml:space="preserve">        '411':</w:t>
      </w:r>
    </w:p>
    <w:p w:rsidR="005B499E" w:rsidRPr="007C1AFD" w:rsidRDefault="005B499E" w:rsidP="005B499E">
      <w:pPr>
        <w:pStyle w:val="PL"/>
        <w:rPr>
          <w:rFonts w:eastAsia="DengXian"/>
        </w:rPr>
      </w:pPr>
      <w:r w:rsidRPr="007C1AFD">
        <w:rPr>
          <w:rFonts w:eastAsia="DengXian"/>
        </w:rPr>
        <w:t xml:space="preserve">          $ref: 'TS29122_CommonData.yaml#/components/responses/411'</w:t>
      </w:r>
    </w:p>
    <w:p w:rsidR="005B499E" w:rsidRPr="007C1AFD" w:rsidRDefault="005B499E" w:rsidP="005B499E">
      <w:pPr>
        <w:pStyle w:val="PL"/>
        <w:rPr>
          <w:rFonts w:eastAsia="DengXian"/>
        </w:rPr>
      </w:pPr>
      <w:r w:rsidRPr="007C1AFD">
        <w:rPr>
          <w:rFonts w:eastAsia="DengXian"/>
        </w:rPr>
        <w:t xml:space="preserve">        '413':</w:t>
      </w:r>
    </w:p>
    <w:p w:rsidR="005B499E" w:rsidRPr="007C1AFD" w:rsidRDefault="005B499E" w:rsidP="005B499E">
      <w:pPr>
        <w:pStyle w:val="PL"/>
        <w:rPr>
          <w:rFonts w:eastAsia="DengXian"/>
        </w:rPr>
      </w:pPr>
      <w:r w:rsidRPr="007C1AFD">
        <w:rPr>
          <w:rFonts w:eastAsia="DengXian"/>
        </w:rPr>
        <w:t xml:space="preserve">          $ref: 'TS29122_CommonData.yaml#/components/responses/413'</w:t>
      </w:r>
    </w:p>
    <w:p w:rsidR="005B499E" w:rsidRPr="007C1AFD" w:rsidRDefault="005B499E" w:rsidP="005B499E">
      <w:pPr>
        <w:pStyle w:val="PL"/>
        <w:rPr>
          <w:rFonts w:eastAsia="DengXian"/>
        </w:rPr>
      </w:pPr>
      <w:r w:rsidRPr="007C1AFD">
        <w:rPr>
          <w:rFonts w:eastAsia="DengXian"/>
        </w:rPr>
        <w:t xml:space="preserve">        '415':</w:t>
      </w:r>
    </w:p>
    <w:p w:rsidR="005B499E" w:rsidRPr="007C1AFD" w:rsidRDefault="005B499E" w:rsidP="005B499E">
      <w:pPr>
        <w:pStyle w:val="PL"/>
        <w:rPr>
          <w:rFonts w:eastAsia="DengXian"/>
        </w:rPr>
      </w:pPr>
      <w:r w:rsidRPr="007C1AFD">
        <w:rPr>
          <w:rFonts w:eastAsia="DengXian"/>
        </w:rPr>
        <w:t xml:space="preserve">          $ref: 'TS29122_CommonData.yaml#/components/responses/415'</w:t>
      </w:r>
    </w:p>
    <w:p w:rsidR="005B499E" w:rsidRPr="007C1AFD" w:rsidRDefault="005B499E" w:rsidP="005B499E">
      <w:pPr>
        <w:pStyle w:val="PL"/>
        <w:rPr>
          <w:rFonts w:eastAsia="DengXian"/>
        </w:rPr>
      </w:pPr>
      <w:r w:rsidRPr="007C1AFD">
        <w:rPr>
          <w:rFonts w:eastAsia="DengXian"/>
        </w:rPr>
        <w:t xml:space="preserve">        '429':</w:t>
      </w:r>
    </w:p>
    <w:p w:rsidR="005B499E" w:rsidRPr="007C1AFD" w:rsidRDefault="005B499E" w:rsidP="005B499E">
      <w:pPr>
        <w:pStyle w:val="PL"/>
        <w:rPr>
          <w:rFonts w:eastAsia="DengXian"/>
        </w:rPr>
      </w:pPr>
      <w:r w:rsidRPr="007C1AFD">
        <w:rPr>
          <w:rFonts w:eastAsia="DengXian"/>
        </w:rPr>
        <w:t xml:space="preserve">          $ref: 'TS29122_CommonData.yaml#/components/responses/429'</w:t>
      </w:r>
    </w:p>
    <w:p w:rsidR="005B499E" w:rsidRPr="007C1AFD" w:rsidRDefault="005B499E" w:rsidP="005B499E">
      <w:pPr>
        <w:pStyle w:val="PL"/>
        <w:rPr>
          <w:rFonts w:eastAsia="DengXian"/>
        </w:rPr>
      </w:pPr>
      <w:r w:rsidRPr="007C1AFD">
        <w:rPr>
          <w:rFonts w:eastAsia="DengXian"/>
        </w:rPr>
        <w:t xml:space="preserve">        '500':</w:t>
      </w:r>
    </w:p>
    <w:p w:rsidR="005B499E" w:rsidRPr="007C1AFD" w:rsidRDefault="005B499E" w:rsidP="005B499E">
      <w:pPr>
        <w:pStyle w:val="PL"/>
        <w:rPr>
          <w:rFonts w:eastAsia="DengXian"/>
        </w:rPr>
      </w:pPr>
      <w:r w:rsidRPr="007C1AFD">
        <w:rPr>
          <w:rFonts w:eastAsia="DengXian"/>
        </w:rPr>
        <w:t xml:space="preserve">          $ref: 'TS29122_CommonData.yaml#/components/responses/500'</w:t>
      </w:r>
    </w:p>
    <w:p w:rsidR="005B499E" w:rsidRPr="007C1AFD" w:rsidRDefault="005B499E" w:rsidP="005B499E">
      <w:pPr>
        <w:pStyle w:val="PL"/>
        <w:rPr>
          <w:rFonts w:eastAsia="DengXian"/>
        </w:rPr>
      </w:pPr>
      <w:r w:rsidRPr="007C1AFD">
        <w:rPr>
          <w:rFonts w:eastAsia="DengXian"/>
        </w:rPr>
        <w:t xml:space="preserve">        '503':</w:t>
      </w:r>
    </w:p>
    <w:p w:rsidR="005B499E" w:rsidRPr="007C1AFD" w:rsidRDefault="005B499E" w:rsidP="005B499E">
      <w:pPr>
        <w:pStyle w:val="PL"/>
        <w:rPr>
          <w:rFonts w:eastAsia="DengXian"/>
        </w:rPr>
      </w:pPr>
      <w:r w:rsidRPr="007C1AFD">
        <w:rPr>
          <w:rFonts w:eastAsia="DengXian"/>
        </w:rPr>
        <w:t xml:space="preserve">          $ref: 'TS29122_CommonData.yaml#/components/responses/503'</w:t>
      </w:r>
    </w:p>
    <w:p w:rsidR="005B499E" w:rsidRPr="007C1AFD" w:rsidRDefault="005B499E" w:rsidP="005B499E">
      <w:pPr>
        <w:pStyle w:val="PL"/>
        <w:rPr>
          <w:rFonts w:eastAsia="DengXian"/>
        </w:rPr>
      </w:pPr>
      <w:r w:rsidRPr="007C1AFD">
        <w:rPr>
          <w:rFonts w:eastAsia="DengXian"/>
        </w:rPr>
        <w:t xml:space="preserve">        default:</w:t>
      </w:r>
    </w:p>
    <w:p w:rsidR="006C7047" w:rsidRPr="007C1AFD" w:rsidRDefault="005B499E" w:rsidP="005B499E">
      <w:pPr>
        <w:pStyle w:val="PL"/>
        <w:rPr>
          <w:rFonts w:eastAsia="DengXian"/>
        </w:rPr>
      </w:pPr>
      <w:r w:rsidRPr="007C1AFD">
        <w:rPr>
          <w:rFonts w:eastAsia="DengXian"/>
        </w:rPr>
        <w:t xml:space="preserve">          $ref: 'TS29122_CommonData.yaml#/components/responses/default'</w:t>
      </w:r>
    </w:p>
    <w:p w:rsidR="008A3935" w:rsidRDefault="008A3935">
      <w:pPr>
        <w:pStyle w:val="PL"/>
        <w:rPr>
          <w:rFonts w:eastAsia="DengXian"/>
        </w:rPr>
      </w:pPr>
    </w:p>
    <w:p w:rsidR="006C7047" w:rsidRPr="007C1AFD" w:rsidRDefault="006C7047">
      <w:pPr>
        <w:pStyle w:val="PL"/>
        <w:rPr>
          <w:rFonts w:eastAsia="DengXian"/>
        </w:rPr>
      </w:pPr>
      <w:r w:rsidRPr="007C1AFD">
        <w:rPr>
          <w:rFonts w:eastAsia="DengXian"/>
        </w:rPr>
        <w:t>components:</w:t>
      </w:r>
    </w:p>
    <w:p w:rsidR="006C7047" w:rsidRPr="007C1AFD" w:rsidRDefault="006C7047">
      <w:pPr>
        <w:pStyle w:val="PL"/>
        <w:rPr>
          <w:lang w:val="en-US" w:eastAsia="es-ES"/>
        </w:rPr>
      </w:pPr>
      <w:r w:rsidRPr="007C1AFD">
        <w:rPr>
          <w:lang w:val="en-US" w:eastAsia="es-ES"/>
        </w:rPr>
        <w:t xml:space="preserve">  securitySchemes:</w:t>
      </w:r>
    </w:p>
    <w:p w:rsidR="006C7047" w:rsidRPr="007C1AFD" w:rsidRDefault="006C7047">
      <w:pPr>
        <w:pStyle w:val="PL"/>
        <w:rPr>
          <w:lang w:val="en-US" w:eastAsia="es-ES"/>
        </w:rPr>
      </w:pPr>
      <w:r w:rsidRPr="007C1AFD">
        <w:rPr>
          <w:lang w:val="en-US" w:eastAsia="es-ES"/>
        </w:rPr>
        <w:t xml:space="preserve">    oAuth2ClientCredentials:</w:t>
      </w:r>
    </w:p>
    <w:p w:rsidR="006C7047" w:rsidRPr="007C1AFD" w:rsidRDefault="006C7047">
      <w:pPr>
        <w:pStyle w:val="PL"/>
        <w:rPr>
          <w:lang w:val="en-US"/>
        </w:rPr>
      </w:pPr>
      <w:r w:rsidRPr="007C1AFD">
        <w:rPr>
          <w:lang w:val="en-US"/>
        </w:rPr>
        <w:t xml:space="preserve">      type: oauth2</w:t>
      </w:r>
    </w:p>
    <w:p w:rsidR="006C7047" w:rsidRPr="007C1AFD" w:rsidRDefault="006C7047">
      <w:pPr>
        <w:pStyle w:val="PL"/>
        <w:rPr>
          <w:lang w:val="en-US"/>
        </w:rPr>
      </w:pPr>
      <w:r w:rsidRPr="007C1AFD">
        <w:rPr>
          <w:lang w:val="en-US"/>
        </w:rPr>
        <w:t xml:space="preserve">      flows:</w:t>
      </w:r>
    </w:p>
    <w:p w:rsidR="006C7047" w:rsidRPr="007C1AFD" w:rsidRDefault="006C7047">
      <w:pPr>
        <w:pStyle w:val="PL"/>
        <w:rPr>
          <w:lang w:val="en-US"/>
        </w:rPr>
      </w:pPr>
      <w:r w:rsidRPr="007C1AFD">
        <w:rPr>
          <w:lang w:val="en-US"/>
        </w:rPr>
        <w:t xml:space="preserve">        clientCredentials:</w:t>
      </w:r>
    </w:p>
    <w:p w:rsidR="006C7047" w:rsidRPr="007C1AFD" w:rsidRDefault="006C7047">
      <w:pPr>
        <w:pStyle w:val="PL"/>
        <w:rPr>
          <w:lang w:val="en-US"/>
        </w:rPr>
      </w:pPr>
      <w:r w:rsidRPr="007C1AFD">
        <w:rPr>
          <w:lang w:val="en-US"/>
        </w:rPr>
        <w:t xml:space="preserve">          tokenUrl: '{tokenUrl}'</w:t>
      </w:r>
    </w:p>
    <w:p w:rsidR="006C7047" w:rsidRPr="007C1AFD" w:rsidRDefault="006C7047">
      <w:pPr>
        <w:pStyle w:val="PL"/>
        <w:rPr>
          <w:rFonts w:eastAsia="DengXian"/>
        </w:rPr>
      </w:pPr>
      <w:r w:rsidRPr="007C1AFD">
        <w:rPr>
          <w:lang w:val="en-US"/>
        </w:rPr>
        <w:t xml:space="preserve">          scopes: {}</w:t>
      </w:r>
    </w:p>
    <w:p w:rsidR="008A3935" w:rsidRDefault="008A3935">
      <w:pPr>
        <w:pStyle w:val="PL"/>
        <w:rPr>
          <w:rFonts w:eastAsia="DengXian"/>
        </w:rPr>
      </w:pPr>
    </w:p>
    <w:p w:rsidR="006C7047" w:rsidRPr="007C1AFD" w:rsidRDefault="006C7047">
      <w:pPr>
        <w:pStyle w:val="PL"/>
        <w:rPr>
          <w:rFonts w:eastAsia="DengXian"/>
        </w:rPr>
      </w:pPr>
      <w:r w:rsidRPr="007C1AFD">
        <w:rPr>
          <w:rFonts w:eastAsia="DengXian"/>
        </w:rPr>
        <w:t xml:space="preserve">  schemas:</w:t>
      </w:r>
    </w:p>
    <w:p w:rsidR="006C7047" w:rsidRPr="007C1AFD" w:rsidRDefault="006C7047">
      <w:pPr>
        <w:pStyle w:val="PL"/>
        <w:rPr>
          <w:rFonts w:eastAsia="DengXian"/>
        </w:rPr>
      </w:pPr>
      <w:r w:rsidRPr="007C1AFD">
        <w:rPr>
          <w:rFonts w:eastAsia="DengXian"/>
        </w:rPr>
        <w:t xml:space="preserve">    SEALEventSubscription:</w:t>
      </w:r>
    </w:p>
    <w:p w:rsidR="006C7047" w:rsidRPr="007C1AFD" w:rsidRDefault="006C7047">
      <w:pPr>
        <w:pStyle w:val="PL"/>
        <w:rPr>
          <w:rFonts w:eastAsia="DengXian"/>
        </w:rPr>
      </w:pPr>
      <w:r w:rsidRPr="007C1AFD">
        <w:rPr>
          <w:rFonts w:eastAsia="SimSun"/>
        </w:rPr>
        <w:t xml:space="preserve">      description: Represents an individual SEAL Event Subscription resource.</w:t>
      </w:r>
    </w:p>
    <w:p w:rsidR="006C7047" w:rsidRPr="007C1AFD" w:rsidRDefault="006C7047">
      <w:pPr>
        <w:pStyle w:val="PL"/>
        <w:rPr>
          <w:rFonts w:eastAsia="DengXian"/>
        </w:rPr>
      </w:pPr>
      <w:r w:rsidRPr="007C1AFD">
        <w:rPr>
          <w:rFonts w:eastAsia="DengXian"/>
        </w:rPr>
        <w:t xml:space="preserve">      type: object</w:t>
      </w:r>
    </w:p>
    <w:p w:rsidR="006C7047" w:rsidRPr="007C1AFD" w:rsidRDefault="006C7047">
      <w:pPr>
        <w:pStyle w:val="PL"/>
        <w:rPr>
          <w:rFonts w:eastAsia="DengXian"/>
        </w:rPr>
      </w:pPr>
      <w:r w:rsidRPr="007C1AFD">
        <w:rPr>
          <w:rFonts w:eastAsia="DengXian"/>
        </w:rPr>
        <w:t xml:space="preserve">      properties:</w:t>
      </w:r>
    </w:p>
    <w:p w:rsidR="006C7047" w:rsidRPr="007C1AFD" w:rsidRDefault="006C7047">
      <w:pPr>
        <w:pStyle w:val="PL"/>
        <w:rPr>
          <w:rFonts w:eastAsia="DengXian"/>
        </w:rPr>
      </w:pPr>
      <w:r w:rsidRPr="007C1AFD">
        <w:rPr>
          <w:rFonts w:eastAsia="DengXian"/>
        </w:rPr>
        <w:t xml:space="preserve">        subscriberId:</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description: String identifying the subscriber of the event.</w:t>
      </w:r>
    </w:p>
    <w:p w:rsidR="006C7047" w:rsidRPr="007C1AFD" w:rsidRDefault="006C7047">
      <w:pPr>
        <w:pStyle w:val="PL"/>
        <w:rPr>
          <w:rFonts w:eastAsia="DengXian"/>
        </w:rPr>
      </w:pPr>
      <w:r w:rsidRPr="007C1AFD">
        <w:rPr>
          <w:rFonts w:eastAsia="DengXian"/>
        </w:rPr>
        <w:t xml:space="preserve">        eventSubs:</w:t>
      </w:r>
    </w:p>
    <w:p w:rsidR="006C7047" w:rsidRPr="007C1AFD" w:rsidRDefault="006C7047">
      <w:pPr>
        <w:pStyle w:val="PL"/>
        <w:rPr>
          <w:rFonts w:eastAsia="DengXian"/>
        </w:rPr>
      </w:pPr>
      <w:r w:rsidRPr="007C1AFD">
        <w:rPr>
          <w:rFonts w:eastAsia="DengXian"/>
        </w:rPr>
        <w:t xml:space="preserve">          type: array</w:t>
      </w:r>
    </w:p>
    <w:p w:rsidR="006C7047" w:rsidRPr="007C1AFD" w:rsidRDefault="006C7047">
      <w:pPr>
        <w:pStyle w:val="PL"/>
        <w:rPr>
          <w:rFonts w:eastAsia="DengXian"/>
        </w:rPr>
      </w:pPr>
      <w:r w:rsidRPr="007C1AFD">
        <w:rPr>
          <w:rFonts w:eastAsia="DengXian"/>
        </w:rPr>
        <w:t xml:space="preserve">          items:</w:t>
      </w:r>
    </w:p>
    <w:p w:rsidR="006C7047" w:rsidRPr="007C1AFD" w:rsidRDefault="006C7047">
      <w:pPr>
        <w:pStyle w:val="PL"/>
        <w:rPr>
          <w:rFonts w:eastAsia="DengXian"/>
        </w:rPr>
      </w:pPr>
      <w:r w:rsidRPr="007C1AFD">
        <w:rPr>
          <w:rFonts w:eastAsia="DengXian"/>
        </w:rPr>
        <w:t xml:space="preserve">            $ref: '#/components/schemas/EventSubscription'</w:t>
      </w:r>
    </w:p>
    <w:p w:rsidR="006C7047" w:rsidRPr="007C1AFD" w:rsidRDefault="006C7047">
      <w:pPr>
        <w:pStyle w:val="PL"/>
        <w:rPr>
          <w:rFonts w:eastAsia="DengXian"/>
        </w:rPr>
      </w:pPr>
      <w:r w:rsidRPr="007C1AFD">
        <w:rPr>
          <w:rFonts w:eastAsia="DengXian"/>
        </w:rPr>
        <w:t xml:space="preserve">          minItems: 1</w:t>
      </w:r>
    </w:p>
    <w:p w:rsidR="006C7047" w:rsidRPr="007C1AFD" w:rsidRDefault="006C7047">
      <w:pPr>
        <w:pStyle w:val="PL"/>
        <w:rPr>
          <w:rFonts w:eastAsia="DengXian"/>
        </w:rPr>
      </w:pPr>
      <w:r w:rsidRPr="007C1AFD">
        <w:rPr>
          <w:rFonts w:eastAsia="DengXian"/>
        </w:rPr>
        <w:t xml:space="preserve">          description: Subscribed events.</w:t>
      </w:r>
    </w:p>
    <w:p w:rsidR="006C7047" w:rsidRPr="007C1AFD" w:rsidRDefault="006C7047">
      <w:pPr>
        <w:pStyle w:val="PL"/>
        <w:rPr>
          <w:rFonts w:eastAsia="DengXian"/>
        </w:rPr>
      </w:pPr>
      <w:r w:rsidRPr="007C1AFD">
        <w:rPr>
          <w:rFonts w:eastAsia="DengXian"/>
        </w:rPr>
        <w:t xml:space="preserve">        eventReq:</w:t>
      </w:r>
    </w:p>
    <w:p w:rsidR="006C7047" w:rsidRPr="007C1AFD" w:rsidRDefault="006C7047">
      <w:pPr>
        <w:pStyle w:val="PL"/>
        <w:rPr>
          <w:rFonts w:eastAsia="DengXian"/>
        </w:rPr>
      </w:pPr>
      <w:r w:rsidRPr="007C1AFD">
        <w:rPr>
          <w:rFonts w:eastAsia="DengXian"/>
        </w:rPr>
        <w:t xml:space="preserve">          $ref: 'TS29523_Npcf_EventExposure.yaml#/components/schemas/ReportingInformation'</w:t>
      </w:r>
    </w:p>
    <w:p w:rsidR="006C7047" w:rsidRPr="007C1AFD" w:rsidRDefault="006C7047">
      <w:pPr>
        <w:pStyle w:val="PL"/>
        <w:rPr>
          <w:rFonts w:eastAsia="DengXian"/>
        </w:rPr>
      </w:pPr>
      <w:r w:rsidRPr="007C1AFD">
        <w:rPr>
          <w:rFonts w:eastAsia="DengXian"/>
        </w:rPr>
        <w:t xml:space="preserve">        notificationDestination:</w:t>
      </w:r>
    </w:p>
    <w:p w:rsidR="006C7047" w:rsidRPr="007C1AFD" w:rsidRDefault="006C7047">
      <w:pPr>
        <w:pStyle w:val="PL"/>
        <w:rPr>
          <w:rFonts w:eastAsia="DengXian"/>
        </w:rPr>
      </w:pPr>
      <w:r w:rsidRPr="007C1AFD">
        <w:rPr>
          <w:rFonts w:eastAsia="DengXian"/>
        </w:rPr>
        <w:t xml:space="preserve">          $ref: 'TS29122_CommonData.yaml#/components/schemas/Uri'</w:t>
      </w:r>
    </w:p>
    <w:p w:rsidR="006C7047" w:rsidRPr="007C1AFD" w:rsidRDefault="006C7047">
      <w:pPr>
        <w:pStyle w:val="PL"/>
        <w:rPr>
          <w:rFonts w:eastAsia="DengXian"/>
        </w:rPr>
      </w:pPr>
      <w:r w:rsidRPr="007C1AFD">
        <w:rPr>
          <w:rFonts w:eastAsia="DengXian"/>
        </w:rPr>
        <w:t xml:space="preserve">        requestTestNotification:</w:t>
      </w:r>
    </w:p>
    <w:p w:rsidR="006C7047" w:rsidRPr="007C1AFD" w:rsidRDefault="006C7047">
      <w:pPr>
        <w:pStyle w:val="PL"/>
        <w:rPr>
          <w:rFonts w:eastAsia="DengXian"/>
        </w:rPr>
      </w:pPr>
      <w:r w:rsidRPr="007C1AFD">
        <w:rPr>
          <w:rFonts w:eastAsia="DengXian"/>
        </w:rPr>
        <w:t xml:space="preserve">          type: boolean</w:t>
      </w:r>
    </w:p>
    <w:p w:rsidR="001334AE" w:rsidRDefault="006C7047">
      <w:pPr>
        <w:pStyle w:val="PL"/>
        <w:rPr>
          <w:rFonts w:eastAsia="DengXian"/>
        </w:rPr>
      </w:pPr>
      <w:r w:rsidRPr="007C1AFD">
        <w:rPr>
          <w:rFonts w:eastAsia="DengXian"/>
        </w:rPr>
        <w:t xml:space="preserve">          description: </w:t>
      </w:r>
      <w:r w:rsidR="001334AE">
        <w:rPr>
          <w:rFonts w:eastAsia="DengXian"/>
        </w:rPr>
        <w:t>&gt;</w:t>
      </w:r>
    </w:p>
    <w:p w:rsidR="001334AE" w:rsidRDefault="001334AE">
      <w:pPr>
        <w:pStyle w:val="PL"/>
        <w:rPr>
          <w:rFonts w:eastAsia="DengXian"/>
        </w:rPr>
      </w:pPr>
      <w:r>
        <w:rPr>
          <w:rFonts w:eastAsia="DengXian"/>
        </w:rPr>
        <w:t xml:space="preserve">            </w:t>
      </w:r>
      <w:r w:rsidR="006C7047" w:rsidRPr="007C1AFD">
        <w:rPr>
          <w:rFonts w:eastAsia="DengXian"/>
        </w:rPr>
        <w:t>Set to true by Subscriber to request the SEAL server to send a test notification.</w:t>
      </w:r>
    </w:p>
    <w:p w:rsidR="006C7047" w:rsidRPr="007C1AFD" w:rsidRDefault="001334AE">
      <w:pPr>
        <w:pStyle w:val="PL"/>
        <w:rPr>
          <w:rFonts w:eastAsia="DengXian"/>
        </w:rPr>
      </w:pPr>
      <w:r>
        <w:rPr>
          <w:rFonts w:eastAsia="DengXian"/>
        </w:rPr>
        <w:t xml:space="preserve">           </w:t>
      </w:r>
      <w:r w:rsidR="006C7047" w:rsidRPr="007C1AFD">
        <w:rPr>
          <w:rFonts w:eastAsia="DengXian"/>
        </w:rPr>
        <w:t xml:space="preserve"> Set to false or omitted otherwise.</w:t>
      </w:r>
    </w:p>
    <w:p w:rsidR="006C7047" w:rsidRPr="007C1AFD" w:rsidRDefault="006C7047">
      <w:pPr>
        <w:pStyle w:val="PL"/>
        <w:rPr>
          <w:rFonts w:eastAsia="DengXian"/>
        </w:rPr>
      </w:pPr>
      <w:r w:rsidRPr="007C1AFD">
        <w:rPr>
          <w:rFonts w:eastAsia="DengXian"/>
        </w:rPr>
        <w:t xml:space="preserve">        websockNotifConfig:</w:t>
      </w:r>
    </w:p>
    <w:p w:rsidR="006C7047" w:rsidRPr="007C1AFD" w:rsidRDefault="006C7047">
      <w:pPr>
        <w:pStyle w:val="PL"/>
        <w:rPr>
          <w:rFonts w:eastAsia="DengXian"/>
        </w:rPr>
      </w:pPr>
      <w:r w:rsidRPr="007C1AFD">
        <w:rPr>
          <w:rFonts w:eastAsia="DengXian"/>
        </w:rPr>
        <w:t xml:space="preserve">          $ref: 'TS29122_CommonData.yaml#/components/schemas/WebsockNotifConfig'</w:t>
      </w:r>
    </w:p>
    <w:p w:rsidR="006C7047" w:rsidRPr="007C1AFD" w:rsidRDefault="006C7047">
      <w:pPr>
        <w:pStyle w:val="PL"/>
        <w:rPr>
          <w:rFonts w:eastAsia="DengXian"/>
        </w:rPr>
      </w:pPr>
      <w:r w:rsidRPr="007C1AFD">
        <w:rPr>
          <w:rFonts w:eastAsia="DengXian"/>
        </w:rPr>
        <w:t xml:space="preserve">        eventDetails:</w:t>
      </w:r>
    </w:p>
    <w:p w:rsidR="006C7047" w:rsidRPr="007C1AFD" w:rsidRDefault="006C7047">
      <w:pPr>
        <w:pStyle w:val="PL"/>
        <w:rPr>
          <w:rFonts w:eastAsia="DengXian"/>
        </w:rPr>
      </w:pPr>
      <w:r w:rsidRPr="007C1AFD">
        <w:rPr>
          <w:rFonts w:eastAsia="DengXian"/>
        </w:rPr>
        <w:t xml:space="preserve">          type: array</w:t>
      </w:r>
    </w:p>
    <w:p w:rsidR="006C7047" w:rsidRPr="007C1AFD" w:rsidRDefault="006C7047">
      <w:pPr>
        <w:pStyle w:val="PL"/>
        <w:rPr>
          <w:rFonts w:eastAsia="DengXian"/>
        </w:rPr>
      </w:pPr>
      <w:r w:rsidRPr="007C1AFD">
        <w:rPr>
          <w:rFonts w:eastAsia="DengXian"/>
        </w:rPr>
        <w:t xml:space="preserve">          items:</w:t>
      </w:r>
    </w:p>
    <w:p w:rsidR="006C7047" w:rsidRPr="007C1AFD" w:rsidRDefault="006C7047">
      <w:pPr>
        <w:pStyle w:val="PL"/>
        <w:rPr>
          <w:rFonts w:eastAsia="DengXian"/>
        </w:rPr>
      </w:pPr>
      <w:r w:rsidRPr="007C1AFD">
        <w:rPr>
          <w:rFonts w:eastAsia="DengXian"/>
        </w:rPr>
        <w:t xml:space="preserve">            $ref: '#/components/schemas/SEALEventDetail'</w:t>
      </w:r>
    </w:p>
    <w:p w:rsidR="006C7047" w:rsidRPr="007C1AFD" w:rsidRDefault="006C7047">
      <w:pPr>
        <w:pStyle w:val="PL"/>
        <w:rPr>
          <w:rFonts w:eastAsia="DengXian"/>
        </w:rPr>
      </w:pPr>
      <w:r w:rsidRPr="007C1AFD">
        <w:rPr>
          <w:rFonts w:eastAsia="DengXian"/>
        </w:rPr>
        <w:t xml:space="preserve">          minItems: 1</w:t>
      </w:r>
    </w:p>
    <w:p w:rsidR="006C7047" w:rsidRPr="007C1AFD" w:rsidRDefault="006C7047">
      <w:pPr>
        <w:pStyle w:val="PL"/>
        <w:rPr>
          <w:rFonts w:eastAsia="DengXian"/>
        </w:rPr>
      </w:pPr>
      <w:r w:rsidRPr="007C1AFD">
        <w:rPr>
          <w:rFonts w:eastAsia="DengXian"/>
        </w:rPr>
        <w:t xml:space="preserve">        suppFeat:</w:t>
      </w:r>
    </w:p>
    <w:p w:rsidR="006C7047" w:rsidRPr="007C1AFD" w:rsidRDefault="006C7047">
      <w:pPr>
        <w:pStyle w:val="PL"/>
        <w:rPr>
          <w:rFonts w:eastAsia="DengXian"/>
        </w:rPr>
      </w:pPr>
      <w:r w:rsidRPr="007C1AFD">
        <w:rPr>
          <w:rFonts w:eastAsia="DengXian"/>
        </w:rPr>
        <w:t xml:space="preserve">          $ref: 'TS29571_CommonData.yaml#/components/schemas/SupportedFeatures'</w:t>
      </w:r>
    </w:p>
    <w:p w:rsidR="006C7047" w:rsidRPr="007C1AFD" w:rsidRDefault="006C7047">
      <w:pPr>
        <w:pStyle w:val="PL"/>
        <w:rPr>
          <w:rFonts w:eastAsia="DengXian"/>
        </w:rPr>
      </w:pPr>
      <w:r w:rsidRPr="007C1AFD">
        <w:rPr>
          <w:rFonts w:eastAsia="DengXian"/>
        </w:rPr>
        <w:t xml:space="preserve">      required:</w:t>
      </w:r>
    </w:p>
    <w:p w:rsidR="006C7047" w:rsidRPr="007C1AFD" w:rsidRDefault="006C7047">
      <w:pPr>
        <w:pStyle w:val="PL"/>
        <w:rPr>
          <w:rFonts w:eastAsia="DengXian"/>
        </w:rPr>
      </w:pPr>
      <w:r w:rsidRPr="007C1AFD">
        <w:rPr>
          <w:rFonts w:eastAsia="DengXian"/>
        </w:rPr>
        <w:t xml:space="preserve">        - subscriberId</w:t>
      </w:r>
    </w:p>
    <w:p w:rsidR="006C7047" w:rsidRPr="007C1AFD" w:rsidRDefault="006C7047">
      <w:pPr>
        <w:pStyle w:val="PL"/>
        <w:rPr>
          <w:rFonts w:eastAsia="DengXian"/>
        </w:rPr>
      </w:pPr>
      <w:r w:rsidRPr="007C1AFD">
        <w:rPr>
          <w:rFonts w:eastAsia="DengXian"/>
        </w:rPr>
        <w:t xml:space="preserve">        - eventSubs</w:t>
      </w:r>
    </w:p>
    <w:p w:rsidR="006C7047" w:rsidRPr="007C1AFD" w:rsidRDefault="006C7047">
      <w:pPr>
        <w:pStyle w:val="PL"/>
        <w:rPr>
          <w:rFonts w:eastAsia="DengXian"/>
        </w:rPr>
      </w:pPr>
      <w:r w:rsidRPr="007C1AFD">
        <w:rPr>
          <w:rFonts w:eastAsia="DengXian"/>
        </w:rPr>
        <w:t xml:space="preserve">        - eventReq</w:t>
      </w:r>
    </w:p>
    <w:p w:rsidR="006C7047" w:rsidRDefault="006C7047">
      <w:pPr>
        <w:pStyle w:val="PL"/>
        <w:rPr>
          <w:rFonts w:eastAsia="DengXian"/>
        </w:rPr>
      </w:pPr>
      <w:r w:rsidRPr="007C1AFD">
        <w:rPr>
          <w:rFonts w:eastAsia="DengXian"/>
        </w:rPr>
        <w:t xml:space="preserve">        - notificationDestination</w:t>
      </w:r>
    </w:p>
    <w:p w:rsidR="001334AE" w:rsidRPr="007C1AFD" w:rsidRDefault="001334AE">
      <w:pPr>
        <w:pStyle w:val="PL"/>
        <w:rPr>
          <w:rFonts w:eastAsia="DengXian"/>
        </w:rPr>
      </w:pPr>
    </w:p>
    <w:p w:rsidR="005B499E" w:rsidRPr="007C1AFD" w:rsidRDefault="005B499E" w:rsidP="005B499E">
      <w:pPr>
        <w:pStyle w:val="PL"/>
        <w:rPr>
          <w:rFonts w:eastAsia="DengXian"/>
        </w:rPr>
      </w:pPr>
      <w:r w:rsidRPr="007C1AFD">
        <w:rPr>
          <w:rFonts w:eastAsia="DengXian"/>
        </w:rPr>
        <w:t xml:space="preserve">    SEALEventSubscriptionPatch:</w:t>
      </w:r>
    </w:p>
    <w:p w:rsidR="005B499E" w:rsidRPr="007C1AFD" w:rsidRDefault="005B499E" w:rsidP="005B499E">
      <w:pPr>
        <w:pStyle w:val="PL"/>
        <w:rPr>
          <w:rFonts w:eastAsia="DengXian"/>
        </w:rPr>
      </w:pPr>
      <w:r w:rsidRPr="007C1AFD">
        <w:rPr>
          <w:rFonts w:eastAsia="SimSun"/>
        </w:rPr>
        <w:t xml:space="preserve">      description: Represents the partial update of individual SEAL Event Subscription resource.</w:t>
      </w:r>
    </w:p>
    <w:p w:rsidR="005B499E" w:rsidRPr="007C1AFD" w:rsidRDefault="005B499E" w:rsidP="005B499E">
      <w:pPr>
        <w:pStyle w:val="PL"/>
        <w:rPr>
          <w:rFonts w:eastAsia="DengXian"/>
        </w:rPr>
      </w:pPr>
      <w:r w:rsidRPr="007C1AFD">
        <w:rPr>
          <w:rFonts w:eastAsia="DengXian"/>
        </w:rPr>
        <w:t xml:space="preserve">      type: object</w:t>
      </w:r>
    </w:p>
    <w:p w:rsidR="005B499E" w:rsidRPr="007C1AFD" w:rsidRDefault="005B499E" w:rsidP="005B499E">
      <w:pPr>
        <w:pStyle w:val="PL"/>
        <w:rPr>
          <w:rFonts w:eastAsia="DengXian"/>
        </w:rPr>
      </w:pPr>
      <w:r w:rsidRPr="007C1AFD">
        <w:rPr>
          <w:rFonts w:eastAsia="DengXian"/>
        </w:rPr>
        <w:t xml:space="preserve">      properties:</w:t>
      </w:r>
    </w:p>
    <w:p w:rsidR="005B499E" w:rsidRPr="007C1AFD" w:rsidRDefault="005B499E" w:rsidP="005B499E">
      <w:pPr>
        <w:pStyle w:val="PL"/>
        <w:rPr>
          <w:rFonts w:eastAsia="DengXian"/>
        </w:rPr>
      </w:pPr>
      <w:r w:rsidRPr="007C1AFD">
        <w:rPr>
          <w:rFonts w:eastAsia="DengXian"/>
        </w:rPr>
        <w:t xml:space="preserve">        eventSubs:</w:t>
      </w:r>
    </w:p>
    <w:p w:rsidR="005B499E" w:rsidRPr="007C1AFD" w:rsidRDefault="005B499E" w:rsidP="005B499E">
      <w:pPr>
        <w:pStyle w:val="PL"/>
        <w:rPr>
          <w:rFonts w:eastAsia="DengXian"/>
        </w:rPr>
      </w:pPr>
      <w:r w:rsidRPr="007C1AFD">
        <w:rPr>
          <w:rFonts w:eastAsia="DengXian"/>
        </w:rPr>
        <w:t xml:space="preserve">          type: array</w:t>
      </w:r>
    </w:p>
    <w:p w:rsidR="005B499E" w:rsidRPr="007C1AFD" w:rsidRDefault="005B499E" w:rsidP="005B499E">
      <w:pPr>
        <w:pStyle w:val="PL"/>
        <w:rPr>
          <w:rFonts w:eastAsia="DengXian"/>
        </w:rPr>
      </w:pPr>
      <w:r w:rsidRPr="007C1AFD">
        <w:rPr>
          <w:rFonts w:eastAsia="DengXian"/>
        </w:rPr>
        <w:t xml:space="preserve">          items:</w:t>
      </w:r>
    </w:p>
    <w:p w:rsidR="005B499E" w:rsidRPr="007C1AFD" w:rsidRDefault="005B499E" w:rsidP="005B499E">
      <w:pPr>
        <w:pStyle w:val="PL"/>
        <w:rPr>
          <w:rFonts w:eastAsia="DengXian"/>
        </w:rPr>
      </w:pPr>
      <w:r w:rsidRPr="007C1AFD">
        <w:rPr>
          <w:rFonts w:eastAsia="DengXian"/>
        </w:rPr>
        <w:t xml:space="preserve">            $ref: '#/components/schemas/EventSubscription'</w:t>
      </w:r>
    </w:p>
    <w:p w:rsidR="005B499E" w:rsidRPr="007C1AFD" w:rsidRDefault="005B499E" w:rsidP="005B499E">
      <w:pPr>
        <w:pStyle w:val="PL"/>
        <w:rPr>
          <w:rFonts w:eastAsia="DengXian"/>
        </w:rPr>
      </w:pPr>
      <w:r w:rsidRPr="007C1AFD">
        <w:rPr>
          <w:rFonts w:eastAsia="DengXian"/>
        </w:rPr>
        <w:t xml:space="preserve">          minItems: 1</w:t>
      </w:r>
    </w:p>
    <w:p w:rsidR="005B499E" w:rsidRPr="007C1AFD" w:rsidRDefault="005B499E" w:rsidP="005B499E">
      <w:pPr>
        <w:pStyle w:val="PL"/>
        <w:rPr>
          <w:rFonts w:eastAsia="DengXian"/>
        </w:rPr>
      </w:pPr>
      <w:r w:rsidRPr="007C1AFD">
        <w:rPr>
          <w:rFonts w:eastAsia="DengXian"/>
        </w:rPr>
        <w:t xml:space="preserve">          description: Subscribed events.</w:t>
      </w:r>
    </w:p>
    <w:p w:rsidR="005B499E" w:rsidRPr="007C1AFD" w:rsidRDefault="005B499E" w:rsidP="005B499E">
      <w:pPr>
        <w:pStyle w:val="PL"/>
        <w:rPr>
          <w:rFonts w:eastAsia="DengXian"/>
        </w:rPr>
      </w:pPr>
      <w:r w:rsidRPr="007C1AFD">
        <w:rPr>
          <w:rFonts w:eastAsia="DengXian"/>
        </w:rPr>
        <w:t xml:space="preserve">        eventReq:</w:t>
      </w:r>
    </w:p>
    <w:p w:rsidR="005B499E" w:rsidRPr="007C1AFD" w:rsidRDefault="005B499E" w:rsidP="005B499E">
      <w:pPr>
        <w:pStyle w:val="PL"/>
        <w:rPr>
          <w:rFonts w:eastAsia="DengXian"/>
        </w:rPr>
      </w:pPr>
      <w:r w:rsidRPr="007C1AFD">
        <w:rPr>
          <w:rFonts w:eastAsia="DengXian"/>
        </w:rPr>
        <w:t xml:space="preserve">          $ref: 'TS29523_Npcf_EventExposure.yaml#/components/schemas/ReportingInformation'</w:t>
      </w:r>
    </w:p>
    <w:p w:rsidR="005B499E" w:rsidRPr="007C1AFD" w:rsidRDefault="005B499E" w:rsidP="005B499E">
      <w:pPr>
        <w:pStyle w:val="PL"/>
        <w:rPr>
          <w:rFonts w:eastAsia="DengXian"/>
        </w:rPr>
      </w:pPr>
      <w:r w:rsidRPr="007C1AFD">
        <w:rPr>
          <w:rFonts w:eastAsia="DengXian"/>
        </w:rPr>
        <w:t xml:space="preserve">        notificationDestination:</w:t>
      </w:r>
    </w:p>
    <w:p w:rsidR="005B499E" w:rsidRDefault="005B499E" w:rsidP="005B499E">
      <w:pPr>
        <w:pStyle w:val="PL"/>
        <w:rPr>
          <w:rFonts w:eastAsia="DengXian"/>
        </w:rPr>
      </w:pPr>
      <w:r w:rsidRPr="007C1AFD">
        <w:rPr>
          <w:rFonts w:eastAsia="DengXian"/>
        </w:rPr>
        <w:t xml:space="preserve">          $ref: 'TS29122_CommonData.yaml#/components/schemas/Uri'</w:t>
      </w:r>
    </w:p>
    <w:p w:rsidR="001334AE" w:rsidRPr="007C1AFD" w:rsidRDefault="001334AE" w:rsidP="005B499E">
      <w:pPr>
        <w:pStyle w:val="PL"/>
        <w:rPr>
          <w:rFonts w:eastAsia="DengXian"/>
        </w:rPr>
      </w:pPr>
    </w:p>
    <w:p w:rsidR="006C7047" w:rsidRPr="007C1AFD" w:rsidRDefault="006C7047">
      <w:pPr>
        <w:pStyle w:val="PL"/>
        <w:rPr>
          <w:rFonts w:eastAsia="DengXian"/>
        </w:rPr>
      </w:pPr>
      <w:r w:rsidRPr="007C1AFD">
        <w:rPr>
          <w:rFonts w:eastAsia="DengXian"/>
        </w:rPr>
        <w:t xml:space="preserve">    SEALEventNotification:</w:t>
      </w:r>
    </w:p>
    <w:p w:rsidR="006C7047" w:rsidRPr="007C1AFD" w:rsidRDefault="006C7047">
      <w:pPr>
        <w:pStyle w:val="PL"/>
        <w:rPr>
          <w:rFonts w:eastAsia="DengXian"/>
        </w:rPr>
      </w:pPr>
      <w:r w:rsidRPr="007C1AFD">
        <w:rPr>
          <w:rFonts w:eastAsia="SimSun"/>
        </w:rPr>
        <w:t xml:space="preserve">      description: Represents notification information of a SEAL Event.</w:t>
      </w:r>
    </w:p>
    <w:p w:rsidR="006C7047" w:rsidRPr="007C1AFD" w:rsidRDefault="006C7047">
      <w:pPr>
        <w:pStyle w:val="PL"/>
        <w:rPr>
          <w:rFonts w:eastAsia="DengXian"/>
        </w:rPr>
      </w:pPr>
      <w:r w:rsidRPr="007C1AFD">
        <w:rPr>
          <w:rFonts w:eastAsia="DengXian"/>
        </w:rPr>
        <w:t xml:space="preserve">      type: object</w:t>
      </w:r>
    </w:p>
    <w:p w:rsidR="006C7047" w:rsidRPr="007C1AFD" w:rsidRDefault="006C7047">
      <w:pPr>
        <w:pStyle w:val="PL"/>
        <w:rPr>
          <w:rFonts w:eastAsia="DengXian"/>
        </w:rPr>
      </w:pPr>
      <w:r w:rsidRPr="007C1AFD">
        <w:rPr>
          <w:rFonts w:eastAsia="DengXian"/>
        </w:rPr>
        <w:t xml:space="preserve">      properties:</w:t>
      </w:r>
    </w:p>
    <w:p w:rsidR="006C7047" w:rsidRPr="007C1AFD" w:rsidRDefault="006C7047">
      <w:pPr>
        <w:pStyle w:val="PL"/>
        <w:rPr>
          <w:rFonts w:eastAsia="DengXian"/>
        </w:rPr>
      </w:pPr>
      <w:r w:rsidRPr="007C1AFD">
        <w:rPr>
          <w:rFonts w:eastAsia="DengXian"/>
        </w:rPr>
        <w:t xml:space="preserve">        subscriptionId:</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description: Identifier of the subscription resource.</w:t>
      </w:r>
    </w:p>
    <w:p w:rsidR="006C7047" w:rsidRPr="007C1AFD" w:rsidRDefault="006C7047">
      <w:pPr>
        <w:pStyle w:val="PL"/>
        <w:rPr>
          <w:rFonts w:eastAsia="DengXian"/>
        </w:rPr>
      </w:pPr>
      <w:r w:rsidRPr="007C1AFD">
        <w:rPr>
          <w:rFonts w:eastAsia="DengXian"/>
        </w:rPr>
        <w:t xml:space="preserve">        eventDetails:</w:t>
      </w:r>
    </w:p>
    <w:p w:rsidR="006C7047" w:rsidRPr="007C1AFD" w:rsidRDefault="006C7047">
      <w:pPr>
        <w:pStyle w:val="PL"/>
        <w:rPr>
          <w:rFonts w:eastAsia="DengXian"/>
        </w:rPr>
      </w:pPr>
      <w:r w:rsidRPr="007C1AFD">
        <w:rPr>
          <w:rFonts w:eastAsia="DengXian"/>
        </w:rPr>
        <w:t xml:space="preserve">          type: array</w:t>
      </w:r>
    </w:p>
    <w:p w:rsidR="006C7047" w:rsidRPr="007C1AFD" w:rsidRDefault="006C7047">
      <w:pPr>
        <w:pStyle w:val="PL"/>
        <w:rPr>
          <w:rFonts w:eastAsia="DengXian"/>
        </w:rPr>
      </w:pPr>
      <w:r w:rsidRPr="007C1AFD">
        <w:rPr>
          <w:rFonts w:eastAsia="DengXian"/>
        </w:rPr>
        <w:t xml:space="preserve">          items:</w:t>
      </w:r>
    </w:p>
    <w:p w:rsidR="006C7047" w:rsidRPr="007C1AFD" w:rsidRDefault="006C7047">
      <w:pPr>
        <w:pStyle w:val="PL"/>
        <w:rPr>
          <w:rFonts w:eastAsia="DengXian"/>
        </w:rPr>
      </w:pPr>
      <w:r w:rsidRPr="007C1AFD">
        <w:rPr>
          <w:rFonts w:eastAsia="DengXian"/>
        </w:rPr>
        <w:t xml:space="preserve">            $ref: '#/components/schemas/SEALEventDetail'</w:t>
      </w:r>
    </w:p>
    <w:p w:rsidR="006C7047" w:rsidRPr="007C1AFD" w:rsidRDefault="006C7047">
      <w:pPr>
        <w:pStyle w:val="PL"/>
        <w:rPr>
          <w:rFonts w:eastAsia="DengXian"/>
        </w:rPr>
      </w:pPr>
      <w:r w:rsidRPr="007C1AFD">
        <w:rPr>
          <w:rFonts w:eastAsia="DengXian"/>
        </w:rPr>
        <w:t xml:space="preserve">          minItems: 1</w:t>
      </w:r>
    </w:p>
    <w:p w:rsidR="006C7047" w:rsidRPr="007C1AFD" w:rsidRDefault="006C7047">
      <w:pPr>
        <w:pStyle w:val="PL"/>
        <w:rPr>
          <w:rFonts w:eastAsia="DengXian"/>
        </w:rPr>
      </w:pPr>
      <w:r w:rsidRPr="007C1AFD">
        <w:rPr>
          <w:rFonts w:eastAsia="DengXian"/>
        </w:rPr>
        <w:t xml:space="preserve">          description: Detailed notifications of individual events.</w:t>
      </w:r>
    </w:p>
    <w:p w:rsidR="006C7047" w:rsidRPr="007C1AFD" w:rsidRDefault="006C7047">
      <w:pPr>
        <w:pStyle w:val="PL"/>
        <w:rPr>
          <w:rFonts w:eastAsia="DengXian"/>
        </w:rPr>
      </w:pPr>
      <w:r w:rsidRPr="007C1AFD">
        <w:rPr>
          <w:rFonts w:eastAsia="DengXian"/>
        </w:rPr>
        <w:t xml:space="preserve">      required:</w:t>
      </w:r>
    </w:p>
    <w:p w:rsidR="006C7047" w:rsidRPr="007C1AFD" w:rsidRDefault="006C7047">
      <w:pPr>
        <w:pStyle w:val="PL"/>
        <w:rPr>
          <w:rFonts w:eastAsia="DengXian"/>
        </w:rPr>
      </w:pPr>
      <w:r w:rsidRPr="007C1AFD">
        <w:rPr>
          <w:rFonts w:eastAsia="DengXian"/>
        </w:rPr>
        <w:t xml:space="preserve">        - subscriptionId</w:t>
      </w:r>
    </w:p>
    <w:p w:rsidR="006C7047" w:rsidRDefault="006C7047">
      <w:pPr>
        <w:pStyle w:val="PL"/>
        <w:rPr>
          <w:rFonts w:eastAsia="DengXian"/>
        </w:rPr>
      </w:pPr>
      <w:r w:rsidRPr="007C1AFD">
        <w:rPr>
          <w:rFonts w:eastAsia="DengXian"/>
        </w:rPr>
        <w:t xml:space="preserve">        - eventDetails</w:t>
      </w:r>
    </w:p>
    <w:p w:rsidR="001334AE" w:rsidRPr="007C1AFD" w:rsidRDefault="001334AE">
      <w:pPr>
        <w:pStyle w:val="PL"/>
        <w:rPr>
          <w:rFonts w:eastAsia="DengXian"/>
        </w:rPr>
      </w:pPr>
    </w:p>
    <w:p w:rsidR="006C7047" w:rsidRPr="007C1AFD" w:rsidRDefault="006C7047">
      <w:pPr>
        <w:pStyle w:val="PL"/>
        <w:rPr>
          <w:rFonts w:eastAsia="DengXian"/>
        </w:rPr>
      </w:pPr>
      <w:r w:rsidRPr="007C1AFD">
        <w:rPr>
          <w:rFonts w:eastAsia="DengXian"/>
        </w:rPr>
        <w:t xml:space="preserve">    EventSubscription:</w:t>
      </w:r>
    </w:p>
    <w:p w:rsidR="006C7047" w:rsidRPr="007C1AFD" w:rsidRDefault="006C7047">
      <w:pPr>
        <w:pStyle w:val="PL"/>
        <w:rPr>
          <w:rFonts w:eastAsia="DengXian"/>
        </w:rPr>
      </w:pPr>
      <w:r w:rsidRPr="007C1AFD">
        <w:rPr>
          <w:rFonts w:eastAsia="SimSun"/>
        </w:rPr>
        <w:t xml:space="preserve">      description: Represents the subscription to a single SEAL event.</w:t>
      </w:r>
    </w:p>
    <w:p w:rsidR="006C7047" w:rsidRPr="007C1AFD" w:rsidRDefault="006C7047">
      <w:pPr>
        <w:pStyle w:val="PL"/>
        <w:rPr>
          <w:rFonts w:eastAsia="DengXian"/>
        </w:rPr>
      </w:pPr>
      <w:r w:rsidRPr="007C1AFD">
        <w:rPr>
          <w:rFonts w:eastAsia="DengXian"/>
        </w:rPr>
        <w:t xml:space="preserve">      type: object</w:t>
      </w:r>
    </w:p>
    <w:p w:rsidR="006C7047" w:rsidRPr="007C1AFD" w:rsidRDefault="006C7047">
      <w:pPr>
        <w:pStyle w:val="PL"/>
        <w:rPr>
          <w:rFonts w:eastAsia="DengXian"/>
        </w:rPr>
      </w:pPr>
      <w:r w:rsidRPr="007C1AFD">
        <w:rPr>
          <w:rFonts w:eastAsia="DengXian"/>
        </w:rPr>
        <w:t xml:space="preserve">      properties:</w:t>
      </w:r>
    </w:p>
    <w:p w:rsidR="006C7047" w:rsidRPr="007C1AFD" w:rsidRDefault="006C7047">
      <w:pPr>
        <w:pStyle w:val="PL"/>
        <w:rPr>
          <w:rFonts w:eastAsia="DengXian"/>
        </w:rPr>
      </w:pPr>
      <w:r w:rsidRPr="007C1AFD">
        <w:rPr>
          <w:rFonts w:eastAsia="DengXian"/>
        </w:rPr>
        <w:t xml:space="preserve">        eventId:</w:t>
      </w:r>
    </w:p>
    <w:p w:rsidR="006C7047" w:rsidRPr="007C1AFD" w:rsidRDefault="006C7047">
      <w:pPr>
        <w:pStyle w:val="PL"/>
        <w:rPr>
          <w:rFonts w:eastAsia="DengXian"/>
        </w:rPr>
      </w:pPr>
      <w:r w:rsidRPr="007C1AFD">
        <w:rPr>
          <w:rFonts w:eastAsia="DengXian"/>
        </w:rPr>
        <w:t xml:space="preserve">          $ref: '#/components/schemas/SEALEvent'</w:t>
      </w:r>
    </w:p>
    <w:p w:rsidR="006C7047" w:rsidRPr="007C1AFD" w:rsidRDefault="006C7047">
      <w:pPr>
        <w:pStyle w:val="PL"/>
        <w:rPr>
          <w:rFonts w:eastAsia="DengXian"/>
        </w:rPr>
      </w:pPr>
      <w:r w:rsidRPr="007C1AFD">
        <w:rPr>
          <w:rFonts w:eastAsia="DengXian"/>
        </w:rPr>
        <w:t xml:space="preserve">        valGroups:</w:t>
      </w:r>
    </w:p>
    <w:p w:rsidR="006C7047" w:rsidRPr="007C1AFD" w:rsidRDefault="006C7047">
      <w:pPr>
        <w:pStyle w:val="PL"/>
        <w:rPr>
          <w:rFonts w:eastAsia="DengXian"/>
        </w:rPr>
      </w:pPr>
      <w:r w:rsidRPr="007C1AFD">
        <w:rPr>
          <w:rFonts w:eastAsia="DengXian"/>
        </w:rPr>
        <w:t xml:space="preserve">          type: array</w:t>
      </w:r>
    </w:p>
    <w:p w:rsidR="006C7047" w:rsidRPr="007C1AFD" w:rsidRDefault="006C7047">
      <w:pPr>
        <w:pStyle w:val="PL"/>
        <w:rPr>
          <w:rFonts w:eastAsia="DengXian"/>
        </w:rPr>
      </w:pPr>
      <w:r w:rsidRPr="007C1AFD">
        <w:rPr>
          <w:rFonts w:eastAsia="DengXian"/>
        </w:rPr>
        <w:t xml:space="preserve">          items:</w:t>
      </w:r>
    </w:p>
    <w:p w:rsidR="006C7047" w:rsidRPr="007C1AFD" w:rsidRDefault="006C7047">
      <w:pPr>
        <w:pStyle w:val="PL"/>
        <w:rPr>
          <w:rFonts w:eastAsia="DengXian"/>
        </w:rPr>
      </w:pPr>
      <w:r w:rsidRPr="007C1AFD">
        <w:rPr>
          <w:rFonts w:eastAsia="DengXian"/>
        </w:rPr>
        <w:t xml:space="preserve">            $ref: '#/components/schemas/VALGroupFilter'</w:t>
      </w:r>
    </w:p>
    <w:p w:rsidR="006C7047" w:rsidRPr="007C1AFD" w:rsidRDefault="006C7047">
      <w:pPr>
        <w:pStyle w:val="PL"/>
        <w:rPr>
          <w:rFonts w:eastAsia="DengXian"/>
        </w:rPr>
      </w:pPr>
      <w:r w:rsidRPr="007C1AFD">
        <w:rPr>
          <w:rFonts w:eastAsia="DengXian"/>
        </w:rPr>
        <w:t xml:space="preserve">          minItems: 1</w:t>
      </w:r>
    </w:p>
    <w:p w:rsidR="001334AE" w:rsidRDefault="006C7047">
      <w:pPr>
        <w:pStyle w:val="PL"/>
        <w:rPr>
          <w:rFonts w:eastAsia="DengXian"/>
        </w:rPr>
      </w:pPr>
      <w:r w:rsidRPr="007C1AFD">
        <w:rPr>
          <w:rFonts w:eastAsia="DengXian"/>
        </w:rPr>
        <w:t xml:space="preserve">          description: </w:t>
      </w:r>
      <w:r w:rsidR="001334AE">
        <w:rPr>
          <w:rFonts w:eastAsia="DengXian"/>
        </w:rPr>
        <w:t>&gt;</w:t>
      </w:r>
    </w:p>
    <w:p w:rsidR="001334AE" w:rsidRDefault="001334AE">
      <w:pPr>
        <w:pStyle w:val="PL"/>
        <w:rPr>
          <w:rFonts w:eastAsia="DengXian"/>
        </w:rPr>
      </w:pPr>
      <w:r>
        <w:rPr>
          <w:rFonts w:eastAsia="DengXian"/>
        </w:rPr>
        <w:t xml:space="preserve">            </w:t>
      </w:r>
      <w:r w:rsidR="006C7047" w:rsidRPr="007C1AFD">
        <w:rPr>
          <w:rFonts w:eastAsia="DengXian"/>
        </w:rPr>
        <w:t>Each element of the array represents the VAL group identifier(s) of a VAL service</w:t>
      </w:r>
    </w:p>
    <w:p w:rsidR="006C7047" w:rsidRPr="007C1AFD" w:rsidRDefault="001334AE">
      <w:pPr>
        <w:pStyle w:val="PL"/>
        <w:rPr>
          <w:rFonts w:eastAsia="DengXian"/>
        </w:rPr>
      </w:pPr>
      <w:r>
        <w:rPr>
          <w:rFonts w:eastAsia="DengXian"/>
        </w:rPr>
        <w:t xml:space="preserve">           </w:t>
      </w:r>
      <w:r w:rsidR="006C7047" w:rsidRPr="007C1AFD">
        <w:rPr>
          <w:rFonts w:eastAsia="DengXian"/>
        </w:rPr>
        <w:t xml:space="preserve"> that the subscriber wants to know in the interested event.</w:t>
      </w:r>
    </w:p>
    <w:p w:rsidR="006C7047" w:rsidRPr="007C1AFD" w:rsidRDefault="006C7047">
      <w:pPr>
        <w:pStyle w:val="PL"/>
        <w:rPr>
          <w:rFonts w:eastAsia="DengXian"/>
        </w:rPr>
      </w:pPr>
      <w:r w:rsidRPr="007C1AFD">
        <w:rPr>
          <w:rFonts w:eastAsia="DengXian"/>
        </w:rPr>
        <w:t xml:space="preserve">        identities:</w:t>
      </w:r>
    </w:p>
    <w:p w:rsidR="006C7047" w:rsidRPr="007C1AFD" w:rsidRDefault="006C7047">
      <w:pPr>
        <w:pStyle w:val="PL"/>
        <w:rPr>
          <w:rFonts w:eastAsia="DengXian"/>
        </w:rPr>
      </w:pPr>
      <w:r w:rsidRPr="007C1AFD">
        <w:rPr>
          <w:rFonts w:eastAsia="DengXian"/>
        </w:rPr>
        <w:t xml:space="preserve">          type: array</w:t>
      </w:r>
    </w:p>
    <w:p w:rsidR="006C7047" w:rsidRPr="007C1AFD" w:rsidRDefault="006C7047">
      <w:pPr>
        <w:pStyle w:val="PL"/>
        <w:rPr>
          <w:rFonts w:eastAsia="DengXian"/>
        </w:rPr>
      </w:pPr>
      <w:r w:rsidRPr="007C1AFD">
        <w:rPr>
          <w:rFonts w:eastAsia="DengXian"/>
        </w:rPr>
        <w:t xml:space="preserve">          items:</w:t>
      </w:r>
    </w:p>
    <w:p w:rsidR="006C7047" w:rsidRPr="007C1AFD" w:rsidRDefault="006C7047">
      <w:pPr>
        <w:pStyle w:val="PL"/>
        <w:rPr>
          <w:rFonts w:eastAsia="DengXian"/>
        </w:rPr>
      </w:pPr>
      <w:r w:rsidRPr="007C1AFD">
        <w:rPr>
          <w:rFonts w:eastAsia="DengXian"/>
        </w:rPr>
        <w:t xml:space="preserve">            $ref: '#/components/schemas/IdentityFilter'</w:t>
      </w:r>
    </w:p>
    <w:p w:rsidR="006C7047" w:rsidRPr="007C1AFD" w:rsidRDefault="006C7047">
      <w:pPr>
        <w:pStyle w:val="PL"/>
        <w:rPr>
          <w:rFonts w:eastAsia="DengXian"/>
        </w:rPr>
      </w:pPr>
      <w:r w:rsidRPr="007C1AFD">
        <w:rPr>
          <w:rFonts w:eastAsia="DengXian"/>
        </w:rPr>
        <w:t xml:space="preserve">          minItems: 1</w:t>
      </w:r>
    </w:p>
    <w:p w:rsidR="001334AE" w:rsidRDefault="006C7047">
      <w:pPr>
        <w:pStyle w:val="PL"/>
        <w:rPr>
          <w:rFonts w:eastAsia="DengXian"/>
        </w:rPr>
      </w:pPr>
      <w:r w:rsidRPr="007C1AFD">
        <w:rPr>
          <w:rFonts w:eastAsia="DengXian"/>
        </w:rPr>
        <w:t xml:space="preserve">          description: </w:t>
      </w:r>
      <w:r w:rsidR="001334AE">
        <w:rPr>
          <w:rFonts w:eastAsia="DengXian"/>
        </w:rPr>
        <w:t>&gt;</w:t>
      </w:r>
    </w:p>
    <w:p w:rsidR="001334AE" w:rsidRDefault="001334AE">
      <w:pPr>
        <w:pStyle w:val="PL"/>
        <w:rPr>
          <w:rFonts w:eastAsia="DengXian"/>
        </w:rPr>
      </w:pPr>
      <w:r>
        <w:rPr>
          <w:rFonts w:eastAsia="DengXian"/>
        </w:rPr>
        <w:t xml:space="preserve">            </w:t>
      </w:r>
      <w:r w:rsidR="006C7047" w:rsidRPr="007C1AFD">
        <w:rPr>
          <w:rFonts w:eastAsia="DengXian"/>
        </w:rPr>
        <w:t>Each element of the array represents the VAL User / UE IDs of a VAL service</w:t>
      </w:r>
    </w:p>
    <w:p w:rsidR="006C7047" w:rsidRPr="007C1AFD" w:rsidRDefault="001334AE">
      <w:pPr>
        <w:pStyle w:val="PL"/>
        <w:rPr>
          <w:rFonts w:eastAsia="DengXian"/>
        </w:rPr>
      </w:pPr>
      <w:r>
        <w:rPr>
          <w:rFonts w:eastAsia="DengXian"/>
        </w:rPr>
        <w:t xml:space="preserve">           </w:t>
      </w:r>
      <w:r w:rsidR="006C7047" w:rsidRPr="007C1AFD">
        <w:rPr>
          <w:rFonts w:eastAsia="DengXian"/>
        </w:rPr>
        <w:t xml:space="preserve"> that the event subscriber wants to know in the interested event.</w:t>
      </w:r>
    </w:p>
    <w:p w:rsidR="00251AB1" w:rsidRPr="007C1AFD" w:rsidRDefault="00251AB1" w:rsidP="00251AB1">
      <w:pPr>
        <w:pStyle w:val="PL"/>
        <w:rPr>
          <w:rFonts w:eastAsia="DengXian"/>
        </w:rPr>
      </w:pPr>
      <w:r w:rsidRPr="007C1AFD">
        <w:rPr>
          <w:rFonts w:eastAsia="DengXian"/>
        </w:rPr>
        <w:t xml:space="preserve">        monFltr:</w:t>
      </w:r>
    </w:p>
    <w:p w:rsidR="00251AB1" w:rsidRPr="007C1AFD" w:rsidRDefault="00251AB1" w:rsidP="00251AB1">
      <w:pPr>
        <w:pStyle w:val="PL"/>
        <w:rPr>
          <w:rFonts w:eastAsia="DengXian"/>
        </w:rPr>
      </w:pPr>
      <w:r w:rsidRPr="007C1AFD">
        <w:rPr>
          <w:rFonts w:eastAsia="DengXian"/>
        </w:rPr>
        <w:t xml:space="preserve">          type: array</w:t>
      </w:r>
    </w:p>
    <w:p w:rsidR="00251AB1" w:rsidRPr="007C1AFD" w:rsidRDefault="00251AB1" w:rsidP="00251AB1">
      <w:pPr>
        <w:pStyle w:val="PL"/>
        <w:rPr>
          <w:rFonts w:eastAsia="DengXian"/>
        </w:rPr>
      </w:pPr>
      <w:r w:rsidRPr="007C1AFD">
        <w:rPr>
          <w:rFonts w:eastAsia="DengXian"/>
        </w:rPr>
        <w:t xml:space="preserve">          items:</w:t>
      </w:r>
    </w:p>
    <w:p w:rsidR="00251AB1" w:rsidRPr="007C1AFD" w:rsidRDefault="00251AB1" w:rsidP="00251AB1">
      <w:pPr>
        <w:pStyle w:val="PL"/>
        <w:rPr>
          <w:rFonts w:eastAsia="DengXian"/>
        </w:rPr>
      </w:pPr>
      <w:r w:rsidRPr="007C1AFD">
        <w:rPr>
          <w:rFonts w:eastAsia="DengXian"/>
        </w:rPr>
        <w:t xml:space="preserve">            $ref: '#/components/schemas/MonitorFilter'</w:t>
      </w:r>
    </w:p>
    <w:p w:rsidR="00251AB1" w:rsidRPr="007C1AFD" w:rsidRDefault="00251AB1" w:rsidP="00251AB1">
      <w:pPr>
        <w:pStyle w:val="PL"/>
        <w:rPr>
          <w:rFonts w:eastAsia="DengXian"/>
        </w:rPr>
      </w:pPr>
      <w:r w:rsidRPr="007C1AFD">
        <w:rPr>
          <w:rFonts w:eastAsia="DengXian"/>
        </w:rPr>
        <w:t xml:space="preserve">          minItems: 1</w:t>
      </w:r>
    </w:p>
    <w:p w:rsidR="001334AE" w:rsidRDefault="00251AB1" w:rsidP="00251AB1">
      <w:pPr>
        <w:pStyle w:val="PL"/>
        <w:rPr>
          <w:rFonts w:eastAsia="DengXian"/>
        </w:rPr>
      </w:pPr>
      <w:r w:rsidRPr="007C1AFD">
        <w:rPr>
          <w:rFonts w:eastAsia="DengXian"/>
        </w:rPr>
        <w:t xml:space="preserve">          description: </w:t>
      </w:r>
      <w:r w:rsidR="001334AE">
        <w:rPr>
          <w:rFonts w:eastAsia="DengXian"/>
        </w:rPr>
        <w:t>&gt;</w:t>
      </w:r>
    </w:p>
    <w:p w:rsidR="001334AE" w:rsidRDefault="001334AE" w:rsidP="00251AB1">
      <w:pPr>
        <w:pStyle w:val="PL"/>
        <w:rPr>
          <w:rFonts w:eastAsia="DengXian"/>
        </w:rPr>
      </w:pPr>
      <w:r>
        <w:rPr>
          <w:rFonts w:eastAsia="DengXian"/>
        </w:rPr>
        <w:t xml:space="preserve">            </w:t>
      </w:r>
      <w:r w:rsidR="00251AB1" w:rsidRPr="007C1AFD">
        <w:rPr>
          <w:rFonts w:eastAsia="DengXian"/>
        </w:rPr>
        <w:t>List of event monitoring details that the subscriber wishes to mmonitor the VAL UEs,</w:t>
      </w:r>
    </w:p>
    <w:p w:rsidR="00251AB1" w:rsidRPr="007C1AFD" w:rsidRDefault="001334AE" w:rsidP="00251AB1">
      <w:pPr>
        <w:pStyle w:val="PL"/>
        <w:rPr>
          <w:rFonts w:eastAsia="DengXian"/>
        </w:rPr>
      </w:pPr>
      <w:r>
        <w:rPr>
          <w:rFonts w:eastAsia="DengXian"/>
        </w:rPr>
        <w:t xml:space="preserve">           </w:t>
      </w:r>
      <w:r w:rsidR="00251AB1" w:rsidRPr="007C1AFD">
        <w:rPr>
          <w:rFonts w:eastAsia="DengXian"/>
        </w:rPr>
        <w:t xml:space="preserve"> VAL group and/or VAL service.</w:t>
      </w:r>
    </w:p>
    <w:p w:rsidR="00441ED4" w:rsidRPr="007C1AFD" w:rsidRDefault="00441ED4" w:rsidP="00441ED4">
      <w:pPr>
        <w:pStyle w:val="PL"/>
        <w:rPr>
          <w:rFonts w:eastAsia="DengXian"/>
        </w:rPr>
      </w:pPr>
      <w:r w:rsidRPr="007C1AFD">
        <w:rPr>
          <w:rFonts w:eastAsia="DengXian"/>
        </w:rPr>
        <w:t xml:space="preserve">        areaInt:</w:t>
      </w:r>
    </w:p>
    <w:p w:rsidR="00441ED4" w:rsidRPr="007C1AFD" w:rsidRDefault="00441ED4" w:rsidP="00441ED4">
      <w:pPr>
        <w:pStyle w:val="PL"/>
        <w:rPr>
          <w:rFonts w:eastAsia="DengXian"/>
        </w:rPr>
      </w:pPr>
      <w:r w:rsidRPr="007C1AFD">
        <w:rPr>
          <w:rFonts w:eastAsia="DengXian"/>
        </w:rPr>
        <w:t xml:space="preserve">          type: array</w:t>
      </w:r>
    </w:p>
    <w:p w:rsidR="00441ED4" w:rsidRPr="007C1AFD" w:rsidRDefault="00441ED4" w:rsidP="00441ED4">
      <w:pPr>
        <w:pStyle w:val="PL"/>
        <w:rPr>
          <w:rFonts w:eastAsia="DengXian"/>
        </w:rPr>
      </w:pPr>
      <w:r w:rsidRPr="007C1AFD">
        <w:rPr>
          <w:rFonts w:eastAsia="DengXian"/>
        </w:rPr>
        <w:t xml:space="preserve">          items:</w:t>
      </w:r>
    </w:p>
    <w:p w:rsidR="00441ED4" w:rsidRPr="007C1AFD" w:rsidRDefault="00441ED4" w:rsidP="00441ED4">
      <w:pPr>
        <w:pStyle w:val="PL"/>
        <w:rPr>
          <w:rFonts w:eastAsia="DengXian"/>
        </w:rPr>
      </w:pPr>
      <w:r w:rsidRPr="007C1AFD">
        <w:rPr>
          <w:rFonts w:eastAsia="DengXian"/>
        </w:rPr>
        <w:t xml:space="preserve">            $ref: '#/components/schemas/MonitorLocationInterestFilter'</w:t>
      </w:r>
    </w:p>
    <w:p w:rsidR="00441ED4" w:rsidRPr="007C1AFD" w:rsidRDefault="00441ED4" w:rsidP="00441ED4">
      <w:pPr>
        <w:pStyle w:val="PL"/>
        <w:rPr>
          <w:rFonts w:eastAsia="DengXian"/>
        </w:rPr>
      </w:pPr>
      <w:r w:rsidRPr="007C1AFD">
        <w:rPr>
          <w:rFonts w:eastAsia="DengXian"/>
        </w:rPr>
        <w:t xml:space="preserve">          minItems: 1</w:t>
      </w:r>
    </w:p>
    <w:p w:rsidR="001334AE" w:rsidRDefault="00441ED4" w:rsidP="00441ED4">
      <w:pPr>
        <w:pStyle w:val="PL"/>
        <w:rPr>
          <w:rFonts w:eastAsia="DengXian"/>
        </w:rPr>
      </w:pPr>
      <w:r w:rsidRPr="007C1AFD">
        <w:rPr>
          <w:rFonts w:eastAsia="DengXian"/>
        </w:rPr>
        <w:t xml:space="preserve">          description: </w:t>
      </w:r>
      <w:r w:rsidR="001334AE">
        <w:rPr>
          <w:rFonts w:eastAsia="DengXian"/>
        </w:rPr>
        <w:t>&gt;</w:t>
      </w:r>
    </w:p>
    <w:p w:rsidR="001334AE" w:rsidRDefault="001334AE" w:rsidP="00441ED4">
      <w:pPr>
        <w:pStyle w:val="PL"/>
        <w:rPr>
          <w:rFonts w:eastAsia="DengXian"/>
        </w:rPr>
      </w:pPr>
      <w:r>
        <w:rPr>
          <w:rFonts w:eastAsia="DengXian"/>
        </w:rPr>
        <w:t xml:space="preserve">            </w:t>
      </w:r>
      <w:r w:rsidR="00441ED4" w:rsidRPr="007C1AFD">
        <w:rPr>
          <w:rFonts w:eastAsia="DengXian"/>
        </w:rPr>
        <w:t>Represents the list of VAL User / UE IDs and the area of interest information</w:t>
      </w:r>
    </w:p>
    <w:p w:rsidR="00441ED4" w:rsidRPr="007C1AFD" w:rsidRDefault="001334AE" w:rsidP="00441ED4">
      <w:pPr>
        <w:pStyle w:val="PL"/>
        <w:rPr>
          <w:rFonts w:eastAsia="DengXian"/>
        </w:rPr>
      </w:pPr>
      <w:r>
        <w:rPr>
          <w:rFonts w:eastAsia="DengXian"/>
        </w:rPr>
        <w:t xml:space="preserve">           </w:t>
      </w:r>
      <w:r w:rsidR="00441ED4" w:rsidRPr="007C1AFD">
        <w:rPr>
          <w:rFonts w:eastAsia="DengXian"/>
        </w:rPr>
        <w:t xml:space="preserve"> which the subscriber wishes to monitor the location deviation of VAL User / UEs.</w:t>
      </w:r>
    </w:p>
    <w:p w:rsidR="00740E53" w:rsidRPr="007C1AFD" w:rsidRDefault="00740E53" w:rsidP="00740E53">
      <w:pPr>
        <w:pStyle w:val="PL"/>
        <w:rPr>
          <w:rFonts w:eastAsia="DengXian"/>
        </w:rPr>
      </w:pPr>
      <w:r w:rsidRPr="007C1AFD">
        <w:rPr>
          <w:rFonts w:eastAsia="DengXian"/>
        </w:rPr>
        <w:t xml:space="preserve">        locAreaMon:</w:t>
      </w:r>
    </w:p>
    <w:p w:rsidR="00740E53" w:rsidRPr="007C1AFD" w:rsidRDefault="00740E53" w:rsidP="00740E53">
      <w:pPr>
        <w:pStyle w:val="PL"/>
        <w:rPr>
          <w:rFonts w:eastAsia="DengXian"/>
        </w:rPr>
      </w:pPr>
      <w:r w:rsidRPr="007C1AFD">
        <w:rPr>
          <w:rFonts w:eastAsia="DengXian"/>
        </w:rPr>
        <w:t xml:space="preserve">          type: array</w:t>
      </w:r>
    </w:p>
    <w:p w:rsidR="00740E53" w:rsidRPr="007C1AFD" w:rsidRDefault="00740E53" w:rsidP="00740E53">
      <w:pPr>
        <w:pStyle w:val="PL"/>
        <w:rPr>
          <w:rFonts w:eastAsia="DengXian"/>
        </w:rPr>
      </w:pPr>
      <w:r w:rsidRPr="007C1AFD">
        <w:rPr>
          <w:rFonts w:eastAsia="DengXian"/>
        </w:rPr>
        <w:t xml:space="preserve">          items:</w:t>
      </w:r>
    </w:p>
    <w:p w:rsidR="00740E53" w:rsidRPr="007C1AFD" w:rsidRDefault="00740E53" w:rsidP="00740E53">
      <w:pPr>
        <w:pStyle w:val="PL"/>
        <w:rPr>
          <w:rFonts w:eastAsia="DengXian"/>
        </w:rPr>
      </w:pPr>
      <w:r w:rsidRPr="007C1AFD">
        <w:rPr>
          <w:rFonts w:eastAsia="DengXian"/>
        </w:rPr>
        <w:t xml:space="preserve">            $ref: '#/components/schemas/MonLocAreaInterestFltr'</w:t>
      </w:r>
    </w:p>
    <w:p w:rsidR="00740E53" w:rsidRPr="007C1AFD" w:rsidRDefault="00740E53" w:rsidP="00740E53">
      <w:pPr>
        <w:pStyle w:val="PL"/>
        <w:rPr>
          <w:rFonts w:eastAsia="DengXian"/>
        </w:rPr>
      </w:pPr>
      <w:r w:rsidRPr="007C1AFD">
        <w:rPr>
          <w:rFonts w:eastAsia="DengXian"/>
        </w:rPr>
        <w:t xml:space="preserve">          minItems: 1</w:t>
      </w:r>
    </w:p>
    <w:p w:rsidR="001334AE" w:rsidRDefault="00740E53" w:rsidP="00740E53">
      <w:pPr>
        <w:pStyle w:val="PL"/>
        <w:rPr>
          <w:rFonts w:eastAsia="DengXian"/>
        </w:rPr>
      </w:pPr>
      <w:r w:rsidRPr="007C1AFD">
        <w:rPr>
          <w:rFonts w:eastAsia="DengXian"/>
        </w:rPr>
        <w:t xml:space="preserve">          description: </w:t>
      </w:r>
      <w:r w:rsidR="001334AE">
        <w:rPr>
          <w:rFonts w:eastAsia="DengXian"/>
        </w:rPr>
        <w:t>&gt;</w:t>
      </w:r>
    </w:p>
    <w:p w:rsidR="001334AE" w:rsidRDefault="001334AE" w:rsidP="00740E53">
      <w:pPr>
        <w:pStyle w:val="PL"/>
        <w:rPr>
          <w:rFonts w:eastAsia="DengXian"/>
        </w:rPr>
      </w:pPr>
      <w:r>
        <w:rPr>
          <w:rFonts w:eastAsia="DengXian"/>
        </w:rPr>
        <w:t xml:space="preserve">            </w:t>
      </w:r>
      <w:r w:rsidR="00740E53" w:rsidRPr="007C1AFD">
        <w:rPr>
          <w:rFonts w:eastAsia="DengXian"/>
        </w:rPr>
        <w:t>Each element represents the location area monitoring details to monitor the</w:t>
      </w:r>
    </w:p>
    <w:p w:rsidR="00740E53" w:rsidRPr="007C1AFD" w:rsidRDefault="001334AE" w:rsidP="00740E53">
      <w:pPr>
        <w:pStyle w:val="PL"/>
        <w:rPr>
          <w:rFonts w:eastAsia="DengXian"/>
        </w:rPr>
      </w:pPr>
      <w:r>
        <w:rPr>
          <w:rFonts w:eastAsia="DengXian"/>
        </w:rPr>
        <w:t xml:space="preserve">           </w:t>
      </w:r>
      <w:r w:rsidR="00740E53" w:rsidRPr="007C1AFD">
        <w:rPr>
          <w:rFonts w:eastAsia="DengXian"/>
        </w:rPr>
        <w:t xml:space="preserve"> VA UEs moving in and out of the provided location area.</w:t>
      </w:r>
    </w:p>
    <w:p w:rsidR="008D652C" w:rsidRDefault="008D652C" w:rsidP="008D652C">
      <w:pPr>
        <w:pStyle w:val="PL"/>
      </w:pPr>
      <w:r>
        <w:rPr>
          <w:rFonts w:eastAsia="DengXian"/>
        </w:rPr>
        <w:t xml:space="preserve">        partial</w:t>
      </w:r>
      <w:r>
        <w:t>FailRep:</w:t>
      </w:r>
    </w:p>
    <w:p w:rsidR="008D652C" w:rsidRDefault="008D652C" w:rsidP="008D652C">
      <w:pPr>
        <w:pStyle w:val="PL"/>
        <w:rPr>
          <w:rFonts w:eastAsia="DengXian"/>
        </w:rPr>
      </w:pPr>
      <w:r>
        <w:t xml:space="preserve">          </w:t>
      </w:r>
      <w:r w:rsidRPr="007C1AFD">
        <w:rPr>
          <w:rFonts w:eastAsia="DengXian"/>
        </w:rPr>
        <w:t>$ref: '#/components/schemas/</w:t>
      </w:r>
      <w:r>
        <w:rPr>
          <w:rFonts w:eastAsia="DengXian"/>
        </w:rPr>
        <w:t>Partial</w:t>
      </w:r>
      <w:r w:rsidRPr="007C1AFD">
        <w:rPr>
          <w:lang w:eastAsia="zh-CN"/>
        </w:rPr>
        <w:t>EventSubsc</w:t>
      </w:r>
      <w:r>
        <w:rPr>
          <w:lang w:eastAsia="zh-CN"/>
        </w:rPr>
        <w:t>FailRep</w:t>
      </w:r>
      <w:r w:rsidRPr="007C1AFD">
        <w:rPr>
          <w:rFonts w:eastAsia="DengXian"/>
        </w:rPr>
        <w:t>'</w:t>
      </w:r>
    </w:p>
    <w:p w:rsidR="006C7047" w:rsidRPr="007C1AFD" w:rsidRDefault="006C7047">
      <w:pPr>
        <w:pStyle w:val="PL"/>
        <w:rPr>
          <w:rFonts w:eastAsia="DengXian"/>
        </w:rPr>
      </w:pPr>
      <w:r w:rsidRPr="007C1AFD">
        <w:rPr>
          <w:rFonts w:eastAsia="DengXian"/>
        </w:rPr>
        <w:t xml:space="preserve">      required:</w:t>
      </w:r>
    </w:p>
    <w:p w:rsidR="006C7047" w:rsidRDefault="006C7047">
      <w:pPr>
        <w:pStyle w:val="PL"/>
        <w:rPr>
          <w:rFonts w:eastAsia="DengXian"/>
        </w:rPr>
      </w:pPr>
      <w:r w:rsidRPr="007C1AFD">
        <w:rPr>
          <w:rFonts w:eastAsia="DengXian"/>
        </w:rPr>
        <w:t xml:space="preserve">        - eventId</w:t>
      </w:r>
    </w:p>
    <w:p w:rsidR="001334AE" w:rsidRPr="007C1AFD" w:rsidRDefault="001334AE">
      <w:pPr>
        <w:pStyle w:val="PL"/>
        <w:rPr>
          <w:rFonts w:eastAsia="DengXian"/>
        </w:rPr>
      </w:pPr>
    </w:p>
    <w:p w:rsidR="006C7047" w:rsidRPr="007C1AFD" w:rsidRDefault="006C7047">
      <w:pPr>
        <w:pStyle w:val="PL"/>
        <w:rPr>
          <w:rFonts w:eastAsia="DengXian"/>
        </w:rPr>
      </w:pPr>
      <w:r w:rsidRPr="007C1AFD">
        <w:rPr>
          <w:rFonts w:eastAsia="DengXian"/>
        </w:rPr>
        <w:t xml:space="preserve">    SEALEventDetail:</w:t>
      </w:r>
    </w:p>
    <w:p w:rsidR="006C7047" w:rsidRPr="007C1AFD" w:rsidRDefault="006C7047">
      <w:pPr>
        <w:pStyle w:val="PL"/>
        <w:rPr>
          <w:rFonts w:eastAsia="DengXian"/>
        </w:rPr>
      </w:pPr>
      <w:r w:rsidRPr="007C1AFD">
        <w:rPr>
          <w:rFonts w:eastAsia="SimSun"/>
        </w:rPr>
        <w:t xml:space="preserve">      description: Represents the SEAL event details.</w:t>
      </w:r>
    </w:p>
    <w:p w:rsidR="006C7047" w:rsidRPr="007C1AFD" w:rsidRDefault="006C7047">
      <w:pPr>
        <w:pStyle w:val="PL"/>
        <w:rPr>
          <w:rFonts w:eastAsia="DengXian"/>
        </w:rPr>
      </w:pPr>
      <w:r w:rsidRPr="007C1AFD">
        <w:rPr>
          <w:rFonts w:eastAsia="DengXian"/>
        </w:rPr>
        <w:t xml:space="preserve">      type: object</w:t>
      </w:r>
    </w:p>
    <w:p w:rsidR="006C7047" w:rsidRPr="007C1AFD" w:rsidRDefault="006C7047">
      <w:pPr>
        <w:pStyle w:val="PL"/>
        <w:rPr>
          <w:rFonts w:eastAsia="DengXian"/>
        </w:rPr>
      </w:pPr>
      <w:r w:rsidRPr="007C1AFD">
        <w:rPr>
          <w:rFonts w:eastAsia="DengXian"/>
        </w:rPr>
        <w:t xml:space="preserve">      properties:</w:t>
      </w:r>
    </w:p>
    <w:p w:rsidR="006C7047" w:rsidRPr="007C1AFD" w:rsidRDefault="006C7047">
      <w:pPr>
        <w:pStyle w:val="PL"/>
        <w:rPr>
          <w:rFonts w:eastAsia="DengXian"/>
        </w:rPr>
      </w:pPr>
      <w:r w:rsidRPr="007C1AFD">
        <w:rPr>
          <w:rFonts w:eastAsia="DengXian"/>
        </w:rPr>
        <w:t xml:space="preserve">        eventId:</w:t>
      </w:r>
    </w:p>
    <w:p w:rsidR="006C7047" w:rsidRPr="007C1AFD" w:rsidRDefault="006C7047">
      <w:pPr>
        <w:pStyle w:val="PL"/>
        <w:rPr>
          <w:rFonts w:eastAsia="DengXian"/>
        </w:rPr>
      </w:pPr>
      <w:r w:rsidRPr="007C1AFD">
        <w:rPr>
          <w:rFonts w:eastAsia="DengXian"/>
        </w:rPr>
        <w:t xml:space="preserve">          $ref: '#/components/schemas/SEALEvent'</w:t>
      </w:r>
    </w:p>
    <w:p w:rsidR="006C7047" w:rsidRPr="007C1AFD" w:rsidRDefault="006C7047">
      <w:pPr>
        <w:pStyle w:val="PL"/>
      </w:pPr>
      <w:r w:rsidRPr="007C1AFD">
        <w:t xml:space="preserve">        </w:t>
      </w:r>
      <w:r w:rsidRPr="007C1AFD">
        <w:rPr>
          <w:rFonts w:hint="eastAsia"/>
          <w:lang w:eastAsia="zh-CN"/>
        </w:rPr>
        <w:t>l</w:t>
      </w:r>
      <w:r w:rsidRPr="007C1AFD">
        <w:rPr>
          <w:lang w:eastAsia="zh-CN"/>
        </w:rPr>
        <w:t>mInfos</w:t>
      </w:r>
      <w:r w:rsidRPr="007C1AFD">
        <w:t>:</w:t>
      </w:r>
    </w:p>
    <w:p w:rsidR="006C7047" w:rsidRPr="007C1AFD" w:rsidRDefault="006C7047">
      <w:pPr>
        <w:pStyle w:val="PL"/>
      </w:pPr>
      <w:r w:rsidRPr="007C1AFD">
        <w:t xml:space="preserve">          type: array</w:t>
      </w:r>
    </w:p>
    <w:p w:rsidR="006C7047" w:rsidRPr="007C1AFD" w:rsidRDefault="006C7047">
      <w:pPr>
        <w:pStyle w:val="PL"/>
      </w:pPr>
      <w:r w:rsidRPr="007C1AFD">
        <w:t xml:space="preserve">          items:</w:t>
      </w:r>
    </w:p>
    <w:p w:rsidR="006C7047" w:rsidRPr="007C1AFD" w:rsidRDefault="006C7047">
      <w:pPr>
        <w:pStyle w:val="PL"/>
      </w:pPr>
      <w:r w:rsidRPr="007C1AFD">
        <w:t xml:space="preserve">            $ref: '#/components/schemas/</w:t>
      </w:r>
      <w:r w:rsidRPr="007C1AFD">
        <w:rPr>
          <w:lang w:eastAsia="zh-CN"/>
        </w:rPr>
        <w:t>LMInformation</w:t>
      </w:r>
      <w:r w:rsidRPr="007C1AFD">
        <w:t>'</w:t>
      </w:r>
    </w:p>
    <w:p w:rsidR="006C7047" w:rsidRPr="007C1AFD" w:rsidRDefault="006C7047">
      <w:pPr>
        <w:pStyle w:val="PL"/>
        <w:rPr>
          <w:rFonts w:eastAsia="DengXian"/>
        </w:rPr>
      </w:pPr>
      <w:r w:rsidRPr="007C1AFD">
        <w:t xml:space="preserve">          minItems: 1</w:t>
      </w:r>
      <w:r w:rsidRPr="007C1AFD">
        <w:rPr>
          <w:rFonts w:eastAsia="DengXian"/>
        </w:rPr>
        <w:t xml:space="preserve">      </w:t>
      </w:r>
    </w:p>
    <w:p w:rsidR="006C7047" w:rsidRPr="007C1AFD" w:rsidRDefault="006C7047">
      <w:pPr>
        <w:pStyle w:val="PL"/>
        <w:rPr>
          <w:rFonts w:eastAsia="DengXian"/>
        </w:rPr>
      </w:pPr>
      <w:r w:rsidRPr="007C1AFD">
        <w:rPr>
          <w:rFonts w:eastAsia="DengXian"/>
        </w:rPr>
        <w:t xml:space="preserve">        valGroupDocuments:</w:t>
      </w:r>
    </w:p>
    <w:p w:rsidR="006C7047" w:rsidRPr="007C1AFD" w:rsidRDefault="006C7047">
      <w:pPr>
        <w:pStyle w:val="PL"/>
        <w:rPr>
          <w:rFonts w:eastAsia="DengXian"/>
        </w:rPr>
      </w:pPr>
      <w:r w:rsidRPr="007C1AFD">
        <w:rPr>
          <w:rFonts w:eastAsia="DengXian"/>
        </w:rPr>
        <w:t xml:space="preserve">          type: array</w:t>
      </w:r>
    </w:p>
    <w:p w:rsidR="006C7047" w:rsidRPr="007C1AFD" w:rsidRDefault="006C7047">
      <w:pPr>
        <w:pStyle w:val="PL"/>
        <w:rPr>
          <w:rFonts w:eastAsia="DengXian"/>
        </w:rPr>
      </w:pPr>
      <w:r w:rsidRPr="007C1AFD">
        <w:rPr>
          <w:rFonts w:eastAsia="DengXian"/>
        </w:rPr>
        <w:t xml:space="preserve">          items:</w:t>
      </w:r>
    </w:p>
    <w:p w:rsidR="006C7047" w:rsidRPr="007C1AFD" w:rsidRDefault="006C7047">
      <w:pPr>
        <w:pStyle w:val="PL"/>
        <w:rPr>
          <w:rFonts w:eastAsia="DengXian"/>
        </w:rPr>
      </w:pPr>
      <w:r w:rsidRPr="007C1AFD">
        <w:rPr>
          <w:rFonts w:eastAsia="DengXian"/>
        </w:rPr>
        <w:t xml:space="preserve">            $ref: 'TS29549_SS_GroupManagement.yaml#/components/schemas/VALGroupDocument'</w:t>
      </w:r>
    </w:p>
    <w:p w:rsidR="006C7047" w:rsidRPr="007C1AFD" w:rsidRDefault="006C7047">
      <w:pPr>
        <w:pStyle w:val="PL"/>
        <w:rPr>
          <w:rFonts w:eastAsia="DengXian"/>
        </w:rPr>
      </w:pPr>
      <w:r w:rsidRPr="007C1AFD">
        <w:rPr>
          <w:rFonts w:eastAsia="DengXian"/>
        </w:rPr>
        <w:t xml:space="preserve">          minItems: 1</w:t>
      </w:r>
    </w:p>
    <w:p w:rsidR="001334AE" w:rsidRDefault="006C7047">
      <w:pPr>
        <w:pStyle w:val="PL"/>
        <w:rPr>
          <w:rFonts w:eastAsia="DengXian"/>
        </w:rPr>
      </w:pPr>
      <w:r w:rsidRPr="007C1AFD">
        <w:rPr>
          <w:rFonts w:eastAsia="DengXian"/>
        </w:rPr>
        <w:t xml:space="preserve">          description: </w:t>
      </w:r>
      <w:r w:rsidR="001334AE">
        <w:rPr>
          <w:rFonts w:eastAsia="DengXian"/>
        </w:rPr>
        <w:t>&gt;</w:t>
      </w:r>
    </w:p>
    <w:p w:rsidR="006C7047" w:rsidRPr="007C1AFD" w:rsidRDefault="001334AE">
      <w:pPr>
        <w:pStyle w:val="PL"/>
        <w:rPr>
          <w:rFonts w:eastAsia="DengXian"/>
        </w:rPr>
      </w:pPr>
      <w:r>
        <w:rPr>
          <w:rFonts w:eastAsia="DengXian"/>
        </w:rPr>
        <w:t xml:space="preserve">            </w:t>
      </w:r>
      <w:r w:rsidR="006C7047" w:rsidRPr="007C1AFD">
        <w:rPr>
          <w:rFonts w:eastAsia="DengXian"/>
        </w:rPr>
        <w:t>The VAL groups documents with modified membership and configuration information.</w:t>
      </w:r>
    </w:p>
    <w:p w:rsidR="006C7047" w:rsidRPr="007C1AFD" w:rsidRDefault="006C7047">
      <w:pPr>
        <w:pStyle w:val="PL"/>
        <w:rPr>
          <w:rFonts w:eastAsia="DengXian"/>
        </w:rPr>
      </w:pPr>
      <w:r w:rsidRPr="007C1AFD">
        <w:rPr>
          <w:rFonts w:eastAsia="DengXian"/>
        </w:rPr>
        <w:t xml:space="preserve">        profileDocs:</w:t>
      </w:r>
    </w:p>
    <w:p w:rsidR="006C7047" w:rsidRPr="007C1AFD" w:rsidRDefault="006C7047">
      <w:pPr>
        <w:pStyle w:val="PL"/>
        <w:rPr>
          <w:rFonts w:eastAsia="DengXian"/>
        </w:rPr>
      </w:pPr>
      <w:r w:rsidRPr="007C1AFD">
        <w:rPr>
          <w:rFonts w:eastAsia="DengXian"/>
        </w:rPr>
        <w:t xml:space="preserve">          type: array</w:t>
      </w:r>
    </w:p>
    <w:p w:rsidR="006C7047" w:rsidRPr="007C1AFD" w:rsidRDefault="006C7047">
      <w:pPr>
        <w:pStyle w:val="PL"/>
        <w:rPr>
          <w:rFonts w:eastAsia="DengXian"/>
        </w:rPr>
      </w:pPr>
      <w:r w:rsidRPr="007C1AFD">
        <w:rPr>
          <w:rFonts w:eastAsia="DengXian"/>
        </w:rPr>
        <w:t xml:space="preserve">          items:</w:t>
      </w:r>
    </w:p>
    <w:p w:rsidR="006C7047" w:rsidRPr="007C1AFD" w:rsidRDefault="006C7047">
      <w:pPr>
        <w:pStyle w:val="PL"/>
        <w:rPr>
          <w:rFonts w:eastAsia="DengXian"/>
        </w:rPr>
      </w:pPr>
      <w:r w:rsidRPr="007C1AFD">
        <w:rPr>
          <w:rFonts w:eastAsia="DengXian"/>
        </w:rPr>
        <w:t xml:space="preserve">            $ref: 'TS29549_SS_UserProfileRetrieval.yaml#/components/schemas/ProfileDoc'</w:t>
      </w:r>
    </w:p>
    <w:p w:rsidR="006C7047" w:rsidRPr="007C1AFD" w:rsidRDefault="006C7047">
      <w:pPr>
        <w:pStyle w:val="PL"/>
        <w:rPr>
          <w:rFonts w:eastAsia="DengXian"/>
        </w:rPr>
      </w:pPr>
      <w:r w:rsidRPr="007C1AFD">
        <w:rPr>
          <w:rFonts w:eastAsia="DengXian"/>
        </w:rPr>
        <w:t xml:space="preserve">          minItems: 1</w:t>
      </w:r>
    </w:p>
    <w:p w:rsidR="006C7047" w:rsidRPr="007C1AFD" w:rsidRDefault="006C7047">
      <w:pPr>
        <w:pStyle w:val="PL"/>
        <w:rPr>
          <w:rFonts w:eastAsia="DengXian"/>
        </w:rPr>
      </w:pPr>
      <w:r w:rsidRPr="007C1AFD">
        <w:rPr>
          <w:rFonts w:eastAsia="DengXian"/>
        </w:rPr>
        <w:t xml:space="preserve">          description: Updated profile information associated with VAL Users or VAL UEs.</w:t>
      </w:r>
    </w:p>
    <w:p w:rsidR="00953E4E" w:rsidRPr="007C1AFD" w:rsidRDefault="00953E4E" w:rsidP="00953E4E">
      <w:pPr>
        <w:pStyle w:val="PL"/>
      </w:pPr>
      <w:r w:rsidRPr="007C1AFD">
        <w:t xml:space="preserve">        msgFltrs:</w:t>
      </w:r>
    </w:p>
    <w:p w:rsidR="00953E4E" w:rsidRPr="007C1AFD" w:rsidRDefault="00953E4E" w:rsidP="00953E4E">
      <w:pPr>
        <w:pStyle w:val="PL"/>
      </w:pPr>
      <w:r w:rsidRPr="007C1AFD">
        <w:t xml:space="preserve">          type: array</w:t>
      </w:r>
    </w:p>
    <w:p w:rsidR="00953E4E" w:rsidRPr="007C1AFD" w:rsidRDefault="00953E4E" w:rsidP="00953E4E">
      <w:pPr>
        <w:pStyle w:val="PL"/>
      </w:pPr>
      <w:r w:rsidRPr="007C1AFD">
        <w:t xml:space="preserve">          items:</w:t>
      </w:r>
    </w:p>
    <w:p w:rsidR="00953E4E" w:rsidRPr="007C1AFD" w:rsidRDefault="00953E4E" w:rsidP="00953E4E">
      <w:pPr>
        <w:pStyle w:val="PL"/>
      </w:pPr>
      <w:r w:rsidRPr="007C1AFD">
        <w:t xml:space="preserve">            $ref: '#/components/schemas/MessageFilter'</w:t>
      </w:r>
    </w:p>
    <w:p w:rsidR="00953E4E" w:rsidRPr="007C1AFD" w:rsidRDefault="00953E4E" w:rsidP="00953E4E">
      <w:pPr>
        <w:pStyle w:val="PL"/>
        <w:rPr>
          <w:rFonts w:eastAsia="DengXian"/>
        </w:rPr>
      </w:pPr>
      <w:r w:rsidRPr="007C1AFD">
        <w:t xml:space="preserve">          minItems: 1</w:t>
      </w:r>
    </w:p>
    <w:p w:rsidR="001334AE" w:rsidRDefault="00953E4E">
      <w:pPr>
        <w:pStyle w:val="PL"/>
        <w:rPr>
          <w:rFonts w:eastAsia="DengXian"/>
        </w:rPr>
      </w:pPr>
      <w:r w:rsidRPr="007C1AFD">
        <w:rPr>
          <w:rFonts w:eastAsia="DengXian"/>
        </w:rPr>
        <w:t xml:space="preserve">          description: </w:t>
      </w:r>
      <w:r w:rsidR="001334AE">
        <w:rPr>
          <w:rFonts w:eastAsia="DengXian"/>
        </w:rPr>
        <w:t>&gt;</w:t>
      </w:r>
    </w:p>
    <w:p w:rsidR="00953E4E" w:rsidRPr="007C1AFD" w:rsidRDefault="001334AE">
      <w:pPr>
        <w:pStyle w:val="PL"/>
        <w:rPr>
          <w:rFonts w:eastAsia="DengXian"/>
        </w:rPr>
      </w:pPr>
      <w:r>
        <w:rPr>
          <w:rFonts w:eastAsia="DengXian"/>
        </w:rPr>
        <w:t xml:space="preserve">            </w:t>
      </w:r>
      <w:r w:rsidR="00953E4E" w:rsidRPr="007C1AFD">
        <w:rPr>
          <w:rFonts w:eastAsia="DengXian"/>
        </w:rPr>
        <w:t>The message filter information for various member VAL User or UEs of the VAL group.</w:t>
      </w:r>
    </w:p>
    <w:p w:rsidR="00251AB1" w:rsidRPr="007C1AFD" w:rsidRDefault="00251AB1" w:rsidP="00251AB1">
      <w:pPr>
        <w:pStyle w:val="PL"/>
        <w:rPr>
          <w:rFonts w:eastAsia="DengXian"/>
        </w:rPr>
      </w:pPr>
      <w:r w:rsidRPr="007C1AFD">
        <w:rPr>
          <w:rFonts w:eastAsia="DengXian"/>
        </w:rPr>
        <w:t xml:space="preserve">        monRep:</w:t>
      </w:r>
    </w:p>
    <w:p w:rsidR="00251AB1" w:rsidRPr="007C1AFD" w:rsidRDefault="00251AB1" w:rsidP="00251AB1">
      <w:pPr>
        <w:pStyle w:val="PL"/>
        <w:rPr>
          <w:rFonts w:eastAsia="DengXian"/>
        </w:rPr>
      </w:pPr>
      <w:r w:rsidRPr="007C1AFD">
        <w:rPr>
          <w:rFonts w:eastAsia="DengXian"/>
        </w:rPr>
        <w:t xml:space="preserve">          type: array</w:t>
      </w:r>
    </w:p>
    <w:p w:rsidR="00251AB1" w:rsidRPr="007C1AFD" w:rsidRDefault="00251AB1" w:rsidP="00251AB1">
      <w:pPr>
        <w:pStyle w:val="PL"/>
        <w:rPr>
          <w:rFonts w:eastAsia="DengXian"/>
        </w:rPr>
      </w:pPr>
      <w:r w:rsidRPr="007C1AFD">
        <w:rPr>
          <w:rFonts w:eastAsia="DengXian"/>
        </w:rPr>
        <w:t xml:space="preserve">          items:</w:t>
      </w:r>
    </w:p>
    <w:p w:rsidR="00251AB1" w:rsidRPr="007C1AFD" w:rsidRDefault="00251AB1" w:rsidP="00251AB1">
      <w:pPr>
        <w:pStyle w:val="PL"/>
        <w:rPr>
          <w:rFonts w:eastAsia="DengXian"/>
        </w:rPr>
      </w:pPr>
      <w:r w:rsidRPr="007C1AFD">
        <w:rPr>
          <w:rFonts w:eastAsia="DengXian"/>
        </w:rPr>
        <w:t xml:space="preserve">            $ref: '#/components/schemas/MonitorEventsReport'</w:t>
      </w:r>
    </w:p>
    <w:p w:rsidR="00251AB1" w:rsidRPr="007C1AFD" w:rsidRDefault="00251AB1" w:rsidP="00251AB1">
      <w:pPr>
        <w:pStyle w:val="PL"/>
        <w:rPr>
          <w:rFonts w:eastAsia="DengXian"/>
        </w:rPr>
      </w:pPr>
      <w:r w:rsidRPr="007C1AFD">
        <w:rPr>
          <w:rFonts w:eastAsia="DengXian"/>
        </w:rPr>
        <w:t xml:space="preserve">          minItems: 1</w:t>
      </w:r>
    </w:p>
    <w:p w:rsidR="00251AB1" w:rsidRPr="007C1AFD" w:rsidRDefault="00251AB1" w:rsidP="00251AB1">
      <w:pPr>
        <w:pStyle w:val="PL"/>
        <w:rPr>
          <w:rFonts w:eastAsia="DengXian"/>
        </w:rPr>
      </w:pPr>
      <w:r w:rsidRPr="007C1AFD">
        <w:rPr>
          <w:rFonts w:eastAsia="DengXian"/>
        </w:rPr>
        <w:t xml:space="preserve">          description: The events reports with details of the events related to the VAL UE(s).</w:t>
      </w:r>
    </w:p>
    <w:p w:rsidR="00441ED4" w:rsidRPr="007C1AFD" w:rsidRDefault="00441ED4" w:rsidP="00441ED4">
      <w:pPr>
        <w:pStyle w:val="PL"/>
      </w:pPr>
      <w:r w:rsidRPr="007C1AFD">
        <w:t xml:space="preserve">        locAdhr:</w:t>
      </w:r>
    </w:p>
    <w:p w:rsidR="00441ED4" w:rsidRPr="007C1AFD" w:rsidRDefault="00441ED4" w:rsidP="00441ED4">
      <w:pPr>
        <w:pStyle w:val="PL"/>
      </w:pPr>
      <w:r w:rsidRPr="007C1AFD">
        <w:t xml:space="preserve">          type: array</w:t>
      </w:r>
    </w:p>
    <w:p w:rsidR="00441ED4" w:rsidRPr="007C1AFD" w:rsidRDefault="00441ED4" w:rsidP="00441ED4">
      <w:pPr>
        <w:pStyle w:val="PL"/>
      </w:pPr>
      <w:r w:rsidRPr="007C1AFD">
        <w:t xml:space="preserve">          items:</w:t>
      </w:r>
    </w:p>
    <w:p w:rsidR="00441ED4" w:rsidRPr="007C1AFD" w:rsidRDefault="00441ED4" w:rsidP="00441ED4">
      <w:pPr>
        <w:pStyle w:val="PL"/>
      </w:pPr>
      <w:r w:rsidRPr="007C1AFD">
        <w:t xml:space="preserve">            $ref: '#/components/schemas/LocationDevMonReport'</w:t>
      </w:r>
    </w:p>
    <w:p w:rsidR="00441ED4" w:rsidRPr="007C1AFD" w:rsidRDefault="00441ED4" w:rsidP="00441ED4">
      <w:pPr>
        <w:pStyle w:val="PL"/>
        <w:rPr>
          <w:rFonts w:eastAsia="DengXian"/>
        </w:rPr>
      </w:pPr>
      <w:r w:rsidRPr="007C1AFD">
        <w:t xml:space="preserve">          minItems: 1</w:t>
      </w:r>
    </w:p>
    <w:p w:rsidR="00054AE9" w:rsidRDefault="00441ED4" w:rsidP="00441ED4">
      <w:pPr>
        <w:pStyle w:val="PL"/>
        <w:rPr>
          <w:rFonts w:eastAsia="DengXian"/>
        </w:rPr>
      </w:pPr>
      <w:r w:rsidRPr="007C1AFD">
        <w:rPr>
          <w:rFonts w:eastAsia="DengXian"/>
        </w:rPr>
        <w:t xml:space="preserve">          description: </w:t>
      </w:r>
      <w:r w:rsidR="00054AE9">
        <w:rPr>
          <w:rFonts w:eastAsia="DengXian"/>
        </w:rPr>
        <w:t>&gt;</w:t>
      </w:r>
    </w:p>
    <w:p w:rsidR="00054AE9" w:rsidRDefault="00054AE9" w:rsidP="00441ED4">
      <w:pPr>
        <w:pStyle w:val="PL"/>
        <w:rPr>
          <w:rFonts w:eastAsia="DengXian"/>
        </w:rPr>
      </w:pPr>
      <w:r>
        <w:rPr>
          <w:rFonts w:eastAsia="DengXian"/>
        </w:rPr>
        <w:t xml:space="preserve">            </w:t>
      </w:r>
      <w:r w:rsidR="00441ED4" w:rsidRPr="007C1AFD">
        <w:rPr>
          <w:rFonts w:eastAsia="DengXian"/>
        </w:rPr>
        <w:t>The location deviation information for the interested VAL User ID or UE IDs</w:t>
      </w:r>
    </w:p>
    <w:p w:rsidR="00441ED4" w:rsidRPr="007C1AFD" w:rsidRDefault="00054AE9" w:rsidP="00441ED4">
      <w:pPr>
        <w:pStyle w:val="PL"/>
        <w:rPr>
          <w:rFonts w:eastAsia="DengXian"/>
        </w:rPr>
      </w:pPr>
      <w:r>
        <w:rPr>
          <w:rFonts w:eastAsia="DengXian"/>
        </w:rPr>
        <w:t xml:space="preserve">           </w:t>
      </w:r>
      <w:r w:rsidR="00441ED4" w:rsidRPr="007C1AFD">
        <w:rPr>
          <w:rFonts w:eastAsia="DengXian"/>
        </w:rPr>
        <w:t xml:space="preserve"> in a given location.</w:t>
      </w:r>
    </w:p>
    <w:p w:rsidR="0060731A" w:rsidRPr="007C1AFD" w:rsidRDefault="0060731A" w:rsidP="0060731A">
      <w:pPr>
        <w:pStyle w:val="PL"/>
        <w:rPr>
          <w:rFonts w:eastAsia="DengXian"/>
        </w:rPr>
      </w:pPr>
      <w:r w:rsidRPr="007C1AFD">
        <w:rPr>
          <w:rFonts w:eastAsia="DengXian"/>
        </w:rPr>
        <w:t xml:space="preserve">        </w:t>
      </w:r>
      <w:r w:rsidRPr="007C1AFD">
        <w:t>tempGroupInfo</w:t>
      </w:r>
      <w:r w:rsidRPr="007C1AFD">
        <w:rPr>
          <w:rFonts w:eastAsia="DengXian"/>
        </w:rPr>
        <w:t>:</w:t>
      </w:r>
    </w:p>
    <w:p w:rsidR="0060731A" w:rsidRPr="007C1AFD" w:rsidRDefault="0060731A" w:rsidP="0060731A">
      <w:pPr>
        <w:pStyle w:val="PL"/>
        <w:rPr>
          <w:rFonts w:eastAsia="DengXian"/>
        </w:rPr>
      </w:pPr>
      <w:r w:rsidRPr="007C1AFD">
        <w:rPr>
          <w:rFonts w:eastAsia="DengXian"/>
        </w:rPr>
        <w:t xml:space="preserve">          $ref: '#/components/schemas/</w:t>
      </w:r>
      <w:r w:rsidRPr="007C1AFD">
        <w:t>TempGroupInfo</w:t>
      </w:r>
      <w:r w:rsidRPr="007C1AFD">
        <w:rPr>
          <w:rFonts w:eastAsia="DengXian"/>
        </w:rPr>
        <w:t>'</w:t>
      </w:r>
    </w:p>
    <w:p w:rsidR="00740E53" w:rsidRPr="007C1AFD" w:rsidRDefault="00740E53" w:rsidP="00740E53">
      <w:pPr>
        <w:pStyle w:val="PL"/>
        <w:rPr>
          <w:rFonts w:eastAsia="DengXian"/>
        </w:rPr>
      </w:pPr>
      <w:r w:rsidRPr="007C1AFD">
        <w:rPr>
          <w:rFonts w:eastAsia="DengXian"/>
        </w:rPr>
        <w:t xml:space="preserve">        locAreaMonRep:</w:t>
      </w:r>
    </w:p>
    <w:p w:rsidR="00740E53" w:rsidRPr="007C1AFD" w:rsidRDefault="00740E53" w:rsidP="00740E53">
      <w:pPr>
        <w:pStyle w:val="PL"/>
        <w:rPr>
          <w:rFonts w:eastAsia="DengXian"/>
        </w:rPr>
      </w:pPr>
      <w:r w:rsidRPr="007C1AFD">
        <w:rPr>
          <w:rFonts w:eastAsia="DengXian"/>
        </w:rPr>
        <w:t xml:space="preserve">          type: array</w:t>
      </w:r>
    </w:p>
    <w:p w:rsidR="00740E53" w:rsidRPr="007C1AFD" w:rsidRDefault="00740E53" w:rsidP="00740E53">
      <w:pPr>
        <w:pStyle w:val="PL"/>
        <w:rPr>
          <w:rFonts w:eastAsia="DengXian"/>
        </w:rPr>
      </w:pPr>
      <w:r w:rsidRPr="007C1AFD">
        <w:rPr>
          <w:rFonts w:eastAsia="DengXian"/>
        </w:rPr>
        <w:t xml:space="preserve">          items:</w:t>
      </w:r>
    </w:p>
    <w:p w:rsidR="00740E53" w:rsidRPr="007C1AFD" w:rsidRDefault="00740E53" w:rsidP="00740E53">
      <w:pPr>
        <w:pStyle w:val="PL"/>
        <w:rPr>
          <w:rFonts w:eastAsia="DengXian"/>
        </w:rPr>
      </w:pPr>
      <w:r w:rsidRPr="007C1AFD">
        <w:rPr>
          <w:rFonts w:eastAsia="DengXian"/>
        </w:rPr>
        <w:t xml:space="preserve">            $ref: '#/components/schemas/LocationAreaMonReport'</w:t>
      </w:r>
    </w:p>
    <w:p w:rsidR="00740E53" w:rsidRPr="007C1AFD" w:rsidRDefault="00740E53" w:rsidP="00740E53">
      <w:pPr>
        <w:pStyle w:val="PL"/>
        <w:rPr>
          <w:rFonts w:eastAsia="DengXian"/>
        </w:rPr>
      </w:pPr>
      <w:r w:rsidRPr="007C1AFD">
        <w:rPr>
          <w:rFonts w:eastAsia="DengXian"/>
        </w:rPr>
        <w:t xml:space="preserve">          minItems: 1</w:t>
      </w:r>
    </w:p>
    <w:p w:rsidR="00740E53" w:rsidRPr="007C1AFD" w:rsidRDefault="00740E53" w:rsidP="00740E53">
      <w:pPr>
        <w:pStyle w:val="PL"/>
        <w:rPr>
          <w:rFonts w:eastAsia="DengXian"/>
        </w:rPr>
      </w:pPr>
      <w:r w:rsidRPr="007C1AFD">
        <w:rPr>
          <w:rFonts w:eastAsia="DengXian"/>
        </w:rPr>
        <w:t xml:space="preserve">          description: The location area monitoring of the given area of interest.</w:t>
      </w:r>
    </w:p>
    <w:p w:rsidR="006C7047" w:rsidRPr="007C1AFD" w:rsidRDefault="006C7047">
      <w:pPr>
        <w:pStyle w:val="PL"/>
        <w:rPr>
          <w:rFonts w:eastAsia="DengXian"/>
        </w:rPr>
      </w:pPr>
      <w:r w:rsidRPr="007C1AFD">
        <w:rPr>
          <w:rFonts w:eastAsia="DengXian"/>
        </w:rPr>
        <w:t xml:space="preserve">      required:</w:t>
      </w:r>
    </w:p>
    <w:p w:rsidR="006C7047" w:rsidRDefault="006C7047">
      <w:pPr>
        <w:pStyle w:val="PL"/>
        <w:rPr>
          <w:rFonts w:eastAsia="DengXian"/>
        </w:rPr>
      </w:pPr>
      <w:r w:rsidRPr="007C1AFD">
        <w:rPr>
          <w:rFonts w:eastAsia="DengXian"/>
        </w:rPr>
        <w:t xml:space="preserve">        - eventId</w:t>
      </w:r>
    </w:p>
    <w:p w:rsidR="009D2BFA" w:rsidRPr="007C1AFD" w:rsidRDefault="009D2BFA">
      <w:pPr>
        <w:pStyle w:val="PL"/>
        <w:rPr>
          <w:rFonts w:eastAsia="DengXian"/>
        </w:rPr>
      </w:pPr>
    </w:p>
    <w:p w:rsidR="006C7047" w:rsidRPr="007C1AFD" w:rsidRDefault="006C7047">
      <w:pPr>
        <w:pStyle w:val="PL"/>
        <w:rPr>
          <w:rFonts w:eastAsia="DengXian"/>
        </w:rPr>
      </w:pPr>
      <w:r w:rsidRPr="007C1AFD">
        <w:rPr>
          <w:rFonts w:eastAsia="DengXian"/>
        </w:rPr>
        <w:t xml:space="preserve">    VALGroupFilter:</w:t>
      </w:r>
    </w:p>
    <w:p w:rsidR="006C7047" w:rsidRPr="007C1AFD" w:rsidRDefault="006C7047">
      <w:pPr>
        <w:pStyle w:val="PL"/>
        <w:rPr>
          <w:rFonts w:eastAsia="DengXian"/>
        </w:rPr>
      </w:pPr>
      <w:r w:rsidRPr="007C1AFD">
        <w:rPr>
          <w:rFonts w:eastAsia="SimSun"/>
        </w:rPr>
        <w:t xml:space="preserve">      description: Represents a filter of VAL group identifiers belonging to a VAL service.</w:t>
      </w:r>
    </w:p>
    <w:p w:rsidR="006C7047" w:rsidRPr="007C1AFD" w:rsidRDefault="006C7047">
      <w:pPr>
        <w:pStyle w:val="PL"/>
        <w:rPr>
          <w:rFonts w:eastAsia="DengXian"/>
        </w:rPr>
      </w:pPr>
      <w:r w:rsidRPr="007C1AFD">
        <w:rPr>
          <w:rFonts w:eastAsia="DengXian"/>
        </w:rPr>
        <w:t xml:space="preserve">      type: object</w:t>
      </w:r>
    </w:p>
    <w:p w:rsidR="006C7047" w:rsidRPr="007C1AFD" w:rsidRDefault="006C7047">
      <w:pPr>
        <w:pStyle w:val="PL"/>
        <w:rPr>
          <w:rFonts w:eastAsia="DengXian"/>
        </w:rPr>
      </w:pPr>
      <w:r w:rsidRPr="007C1AFD">
        <w:rPr>
          <w:rFonts w:eastAsia="DengXian"/>
        </w:rPr>
        <w:t xml:space="preserve">      properties:</w:t>
      </w:r>
    </w:p>
    <w:p w:rsidR="006C7047" w:rsidRPr="007C1AFD" w:rsidRDefault="006C7047">
      <w:pPr>
        <w:pStyle w:val="PL"/>
        <w:rPr>
          <w:rFonts w:eastAsia="DengXian"/>
        </w:rPr>
      </w:pPr>
      <w:r w:rsidRPr="007C1AFD">
        <w:rPr>
          <w:rFonts w:eastAsia="DengXian"/>
        </w:rPr>
        <w:t xml:space="preserve">        valSvcId:</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description: Identity of the VAL service</w:t>
      </w:r>
    </w:p>
    <w:p w:rsidR="006C7047" w:rsidRPr="007C1AFD" w:rsidRDefault="006C7047">
      <w:pPr>
        <w:pStyle w:val="PL"/>
        <w:rPr>
          <w:rFonts w:eastAsia="DengXian"/>
        </w:rPr>
      </w:pPr>
      <w:r w:rsidRPr="007C1AFD">
        <w:rPr>
          <w:rFonts w:eastAsia="DengXian"/>
        </w:rPr>
        <w:t xml:space="preserve">        valGrpIds:</w:t>
      </w:r>
    </w:p>
    <w:p w:rsidR="006C7047" w:rsidRPr="007C1AFD" w:rsidRDefault="006C7047">
      <w:pPr>
        <w:pStyle w:val="PL"/>
        <w:rPr>
          <w:rFonts w:eastAsia="DengXian"/>
        </w:rPr>
      </w:pPr>
      <w:r w:rsidRPr="007C1AFD">
        <w:rPr>
          <w:rFonts w:eastAsia="DengXian"/>
        </w:rPr>
        <w:t xml:space="preserve">          type: array</w:t>
      </w:r>
    </w:p>
    <w:p w:rsidR="006C7047" w:rsidRPr="007C1AFD" w:rsidRDefault="006C7047">
      <w:pPr>
        <w:pStyle w:val="PL"/>
        <w:rPr>
          <w:rFonts w:eastAsia="DengXian"/>
        </w:rPr>
      </w:pPr>
      <w:r w:rsidRPr="007C1AFD">
        <w:rPr>
          <w:rFonts w:eastAsia="DengXian"/>
        </w:rPr>
        <w:t xml:space="preserve">          items:</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minItems: 1</w:t>
      </w:r>
    </w:p>
    <w:p w:rsidR="009D2BFA" w:rsidRDefault="006C7047">
      <w:pPr>
        <w:pStyle w:val="PL"/>
        <w:rPr>
          <w:rFonts w:eastAsia="DengXian"/>
        </w:rPr>
      </w:pPr>
      <w:r w:rsidRPr="007C1AFD">
        <w:rPr>
          <w:rFonts w:eastAsia="DengXian"/>
        </w:rPr>
        <w:t xml:space="preserve">          description: </w:t>
      </w:r>
      <w:r w:rsidR="009D2BFA">
        <w:rPr>
          <w:rFonts w:eastAsia="DengXian"/>
        </w:rPr>
        <w:t>&gt;</w:t>
      </w:r>
    </w:p>
    <w:p w:rsidR="006C7047" w:rsidRPr="007C1AFD" w:rsidRDefault="009D2BFA">
      <w:pPr>
        <w:pStyle w:val="PL"/>
        <w:rPr>
          <w:rFonts w:eastAsia="DengXian"/>
        </w:rPr>
      </w:pPr>
      <w:r>
        <w:rPr>
          <w:rFonts w:eastAsia="DengXian"/>
        </w:rPr>
        <w:t xml:space="preserve">            </w:t>
      </w:r>
      <w:r w:rsidR="006C7047" w:rsidRPr="007C1AFD">
        <w:rPr>
          <w:rFonts w:eastAsia="DengXian"/>
        </w:rPr>
        <w:t>VAL group identifiers that event subscriber wants to know in the interested event.</w:t>
      </w:r>
    </w:p>
    <w:p w:rsidR="006C7047" w:rsidRPr="007C1AFD" w:rsidRDefault="006C7047">
      <w:pPr>
        <w:pStyle w:val="PL"/>
        <w:rPr>
          <w:rFonts w:eastAsia="DengXian"/>
        </w:rPr>
      </w:pPr>
      <w:r w:rsidRPr="007C1AFD">
        <w:rPr>
          <w:rFonts w:eastAsia="DengXian"/>
        </w:rPr>
        <w:t xml:space="preserve">      required:</w:t>
      </w:r>
    </w:p>
    <w:p w:rsidR="006C7047" w:rsidRDefault="006C7047">
      <w:pPr>
        <w:pStyle w:val="PL"/>
        <w:rPr>
          <w:rFonts w:eastAsia="DengXian"/>
        </w:rPr>
      </w:pPr>
      <w:r w:rsidRPr="007C1AFD">
        <w:rPr>
          <w:rFonts w:eastAsia="DengXian"/>
        </w:rPr>
        <w:t xml:space="preserve">        - valGrpIds</w:t>
      </w:r>
    </w:p>
    <w:p w:rsidR="009D2BFA" w:rsidRPr="007C1AFD" w:rsidRDefault="009D2BFA">
      <w:pPr>
        <w:pStyle w:val="PL"/>
        <w:rPr>
          <w:rFonts w:eastAsia="DengXian"/>
        </w:rPr>
      </w:pPr>
    </w:p>
    <w:p w:rsidR="006C7047" w:rsidRPr="007C1AFD" w:rsidRDefault="006C7047">
      <w:pPr>
        <w:pStyle w:val="PL"/>
        <w:rPr>
          <w:rFonts w:eastAsia="DengXian"/>
        </w:rPr>
      </w:pPr>
      <w:r w:rsidRPr="007C1AFD">
        <w:rPr>
          <w:rFonts w:eastAsia="DengXian"/>
        </w:rPr>
        <w:t xml:space="preserve">    IdentityFilter:</w:t>
      </w:r>
    </w:p>
    <w:p w:rsidR="006C7047" w:rsidRPr="007C1AFD" w:rsidRDefault="006C7047">
      <w:pPr>
        <w:pStyle w:val="PL"/>
        <w:rPr>
          <w:rFonts w:eastAsia="DengXian"/>
        </w:rPr>
      </w:pPr>
      <w:r w:rsidRPr="007C1AFD">
        <w:rPr>
          <w:rFonts w:eastAsia="SimSun"/>
        </w:rPr>
        <w:t xml:space="preserve">      description: Represents a filter of VAL User / UE identities belonging to a VAL service.</w:t>
      </w:r>
    </w:p>
    <w:p w:rsidR="006C7047" w:rsidRPr="007C1AFD" w:rsidRDefault="006C7047">
      <w:pPr>
        <w:pStyle w:val="PL"/>
        <w:rPr>
          <w:rFonts w:eastAsia="DengXian"/>
        </w:rPr>
      </w:pPr>
      <w:r w:rsidRPr="007C1AFD">
        <w:rPr>
          <w:rFonts w:eastAsia="DengXian"/>
        </w:rPr>
        <w:t xml:space="preserve">      type: object</w:t>
      </w:r>
    </w:p>
    <w:p w:rsidR="006C7047" w:rsidRPr="007C1AFD" w:rsidRDefault="006C7047">
      <w:pPr>
        <w:pStyle w:val="PL"/>
        <w:rPr>
          <w:rFonts w:eastAsia="DengXian"/>
        </w:rPr>
      </w:pPr>
      <w:r w:rsidRPr="007C1AFD">
        <w:rPr>
          <w:rFonts w:eastAsia="DengXian"/>
        </w:rPr>
        <w:t xml:space="preserve">      properties:</w:t>
      </w:r>
    </w:p>
    <w:p w:rsidR="006C7047" w:rsidRPr="007C1AFD" w:rsidRDefault="006C7047">
      <w:pPr>
        <w:pStyle w:val="PL"/>
        <w:rPr>
          <w:rFonts w:eastAsia="DengXian"/>
        </w:rPr>
      </w:pPr>
      <w:r w:rsidRPr="007C1AFD">
        <w:rPr>
          <w:rFonts w:eastAsia="DengXian"/>
        </w:rPr>
        <w:t xml:space="preserve">        valSvcId:</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description: Identity of the VAL service</w:t>
      </w:r>
    </w:p>
    <w:p w:rsidR="006C7047" w:rsidRPr="007C1AFD" w:rsidRDefault="006C7047">
      <w:pPr>
        <w:pStyle w:val="PL"/>
        <w:rPr>
          <w:rFonts w:eastAsia="DengXian"/>
        </w:rPr>
      </w:pPr>
      <w:r w:rsidRPr="007C1AFD">
        <w:rPr>
          <w:rFonts w:eastAsia="DengXian"/>
        </w:rPr>
        <w:t xml:space="preserve">        valTgtUes:</w:t>
      </w:r>
    </w:p>
    <w:p w:rsidR="006C7047" w:rsidRPr="007C1AFD" w:rsidRDefault="006C7047">
      <w:pPr>
        <w:pStyle w:val="PL"/>
        <w:rPr>
          <w:rFonts w:eastAsia="DengXian"/>
        </w:rPr>
      </w:pPr>
      <w:r w:rsidRPr="007C1AFD">
        <w:rPr>
          <w:rFonts w:eastAsia="DengXian"/>
        </w:rPr>
        <w:t xml:space="preserve">          type: array</w:t>
      </w:r>
    </w:p>
    <w:p w:rsidR="006C7047" w:rsidRPr="007C1AFD" w:rsidRDefault="006C7047">
      <w:pPr>
        <w:pStyle w:val="PL"/>
        <w:rPr>
          <w:rFonts w:eastAsia="DengXian"/>
        </w:rPr>
      </w:pPr>
      <w:r w:rsidRPr="007C1AFD">
        <w:rPr>
          <w:rFonts w:eastAsia="DengXian"/>
        </w:rPr>
        <w:t xml:space="preserve">          items:</w:t>
      </w:r>
    </w:p>
    <w:p w:rsidR="006C7047" w:rsidRPr="007C1AFD" w:rsidRDefault="006C7047">
      <w:pPr>
        <w:pStyle w:val="PL"/>
        <w:rPr>
          <w:rFonts w:eastAsia="DengXian"/>
        </w:rPr>
      </w:pPr>
      <w:r w:rsidRPr="007C1AFD">
        <w:t xml:space="preserve">            $ref: </w:t>
      </w:r>
      <w:r w:rsidRPr="007C1AFD">
        <w:rPr>
          <w:lang w:val="en-US" w:eastAsia="es-ES"/>
        </w:rPr>
        <w:t>'TS29549_SS_UserProfileRetrieval.yaml#/components/schemas/ValTargetUe'</w:t>
      </w:r>
    </w:p>
    <w:p w:rsidR="006C7047" w:rsidRPr="007C1AFD" w:rsidRDefault="006C7047">
      <w:pPr>
        <w:pStyle w:val="PL"/>
        <w:rPr>
          <w:rFonts w:eastAsia="DengXian"/>
        </w:rPr>
      </w:pPr>
      <w:r w:rsidRPr="007C1AFD">
        <w:rPr>
          <w:rFonts w:eastAsia="DengXian"/>
        </w:rPr>
        <w:t xml:space="preserve">          minItems: 1</w:t>
      </w:r>
    </w:p>
    <w:p w:rsidR="009D2BFA" w:rsidRDefault="006C7047">
      <w:pPr>
        <w:pStyle w:val="PL"/>
        <w:rPr>
          <w:rFonts w:eastAsia="DengXian"/>
        </w:rPr>
      </w:pPr>
      <w:r w:rsidRPr="007C1AFD">
        <w:rPr>
          <w:rFonts w:eastAsia="DengXian"/>
        </w:rPr>
        <w:t xml:space="preserve">          description: </w:t>
      </w:r>
      <w:r w:rsidR="009D2BFA">
        <w:rPr>
          <w:rFonts w:eastAsia="DengXian"/>
        </w:rPr>
        <w:t>&gt;</w:t>
      </w:r>
    </w:p>
    <w:p w:rsidR="009D2BFA" w:rsidRDefault="009D2BFA">
      <w:pPr>
        <w:pStyle w:val="PL"/>
        <w:rPr>
          <w:rFonts w:eastAsia="DengXian"/>
        </w:rPr>
      </w:pPr>
      <w:r>
        <w:rPr>
          <w:rFonts w:eastAsia="DengXian"/>
        </w:rPr>
        <w:t xml:space="preserve">            </w:t>
      </w:r>
      <w:r w:rsidR="006C7047" w:rsidRPr="007C1AFD">
        <w:rPr>
          <w:rFonts w:eastAsia="DengXian"/>
        </w:rPr>
        <w:t>VAL User IDs or VAL UE IDs that the event subscriber wants to know</w:t>
      </w:r>
    </w:p>
    <w:p w:rsidR="006C7047" w:rsidRPr="007C1AFD" w:rsidRDefault="009D2BFA">
      <w:pPr>
        <w:pStyle w:val="PL"/>
        <w:rPr>
          <w:rFonts w:eastAsia="DengXian"/>
        </w:rPr>
      </w:pPr>
      <w:r>
        <w:rPr>
          <w:rFonts w:eastAsia="DengXian"/>
        </w:rPr>
        <w:t xml:space="preserve">           </w:t>
      </w:r>
      <w:r w:rsidR="006C7047" w:rsidRPr="007C1AFD">
        <w:rPr>
          <w:rFonts w:eastAsia="DengXian"/>
        </w:rPr>
        <w:t xml:space="preserve"> in the interested event.</w:t>
      </w:r>
    </w:p>
    <w:p w:rsidR="0046169D" w:rsidRPr="007C1AFD" w:rsidRDefault="0046169D" w:rsidP="0046169D">
      <w:pPr>
        <w:pStyle w:val="PL"/>
        <w:rPr>
          <w:rFonts w:eastAsia="DengXian"/>
        </w:rPr>
      </w:pPr>
      <w:r w:rsidRPr="007C1AFD">
        <w:rPr>
          <w:rFonts w:eastAsia="DengXian"/>
        </w:rPr>
        <w:t xml:space="preserve">        suppLoc:</w:t>
      </w:r>
    </w:p>
    <w:p w:rsidR="0046169D" w:rsidRPr="007C1AFD" w:rsidRDefault="0046169D" w:rsidP="0046169D">
      <w:pPr>
        <w:pStyle w:val="PL"/>
        <w:rPr>
          <w:rFonts w:eastAsia="DengXian"/>
        </w:rPr>
      </w:pPr>
      <w:r w:rsidRPr="007C1AFD">
        <w:rPr>
          <w:rFonts w:eastAsia="DengXian"/>
        </w:rPr>
        <w:t xml:space="preserve">          type: boolean</w:t>
      </w:r>
    </w:p>
    <w:p w:rsidR="0046169D" w:rsidRDefault="0046169D" w:rsidP="0046169D">
      <w:pPr>
        <w:pStyle w:val="PL"/>
        <w:rPr>
          <w:rFonts w:eastAsia="DengXian"/>
        </w:rPr>
      </w:pPr>
      <w:r w:rsidRPr="007C1AFD">
        <w:rPr>
          <w:rFonts w:eastAsia="DengXian"/>
        </w:rPr>
        <w:t xml:space="preserve">          description: Set to true by Subscriber to request the supplementary location information.</w:t>
      </w:r>
    </w:p>
    <w:p w:rsidR="00B415CD" w:rsidRDefault="00B415CD" w:rsidP="00B415CD">
      <w:pPr>
        <w:pStyle w:val="PL"/>
      </w:pPr>
      <w:r>
        <w:t xml:space="preserve">        locQoS:</w:t>
      </w:r>
    </w:p>
    <w:p w:rsidR="00B415CD" w:rsidRDefault="00B415CD" w:rsidP="00B415CD">
      <w:pPr>
        <w:pStyle w:val="PL"/>
        <w:rPr>
          <w:rFonts w:eastAsia="DengXian"/>
        </w:rPr>
      </w:pPr>
      <w:r>
        <w:t xml:space="preserve">          $ref: 'TS29572_Nlmf_Location.yaml#/components/schemas/LocationQoS'</w:t>
      </w:r>
    </w:p>
    <w:p w:rsidR="009D2BFA" w:rsidRPr="007C1AFD" w:rsidRDefault="009D2BFA" w:rsidP="0046169D">
      <w:pPr>
        <w:pStyle w:val="PL"/>
        <w:rPr>
          <w:rFonts w:eastAsia="DengXian"/>
        </w:rPr>
      </w:pPr>
    </w:p>
    <w:p w:rsidR="006C7047" w:rsidRPr="007C1AFD" w:rsidRDefault="006C7047">
      <w:pPr>
        <w:pStyle w:val="PL"/>
      </w:pPr>
      <w:r w:rsidRPr="007C1AFD">
        <w:t xml:space="preserve">    LMInformation:</w:t>
      </w:r>
    </w:p>
    <w:p w:rsidR="006C7047" w:rsidRPr="007C1AFD" w:rsidRDefault="006C7047">
      <w:pPr>
        <w:pStyle w:val="PL"/>
      </w:pPr>
      <w:r w:rsidRPr="007C1AFD">
        <w:rPr>
          <w:rFonts w:eastAsia="SimSun"/>
        </w:rPr>
        <w:t xml:space="preserve">      description: Represents the location information for a VAL User ID or a VAL UE ID.</w:t>
      </w:r>
    </w:p>
    <w:p w:rsidR="006C7047" w:rsidRPr="007C1AFD" w:rsidRDefault="006C7047">
      <w:pPr>
        <w:pStyle w:val="PL"/>
      </w:pPr>
      <w:r w:rsidRPr="007C1AFD">
        <w:t xml:space="preserve">      type: object</w:t>
      </w:r>
    </w:p>
    <w:p w:rsidR="006C7047" w:rsidRPr="007C1AFD" w:rsidRDefault="006C7047">
      <w:pPr>
        <w:pStyle w:val="PL"/>
      </w:pPr>
      <w:r w:rsidRPr="007C1AFD">
        <w:t xml:space="preserve">      properties:</w:t>
      </w:r>
    </w:p>
    <w:p w:rsidR="006C7047" w:rsidRPr="007C1AFD" w:rsidRDefault="006C7047">
      <w:pPr>
        <w:pStyle w:val="PL"/>
      </w:pPr>
      <w:r w:rsidRPr="007C1AFD">
        <w:t xml:space="preserve">        valTgtUe:</w:t>
      </w:r>
    </w:p>
    <w:p w:rsidR="006C7047" w:rsidRPr="007C1AFD" w:rsidRDefault="006C7047">
      <w:pPr>
        <w:pStyle w:val="PL"/>
      </w:pPr>
      <w:r w:rsidRPr="007C1AFD">
        <w:t xml:space="preserve">            $ref: </w:t>
      </w:r>
      <w:r w:rsidRPr="007C1AFD">
        <w:rPr>
          <w:lang w:val="en-US" w:eastAsia="es-ES"/>
        </w:rPr>
        <w:t>'TS29549_SS_UserProfileRetrieval.yaml#/components/schemas/ValTargetUe'</w:t>
      </w:r>
    </w:p>
    <w:p w:rsidR="006C7047" w:rsidRPr="007C1AFD" w:rsidRDefault="006C7047">
      <w:pPr>
        <w:pStyle w:val="PL"/>
      </w:pPr>
      <w:r w:rsidRPr="007C1AFD">
        <w:t xml:space="preserve">        locInfo:</w:t>
      </w:r>
    </w:p>
    <w:p w:rsidR="006C7047" w:rsidRPr="007C1AFD" w:rsidRDefault="006C7047">
      <w:pPr>
        <w:pStyle w:val="PL"/>
      </w:pPr>
      <w:r w:rsidRPr="007C1AFD">
        <w:t xml:space="preserve">          $ref: 'TS29122_MonitoringEvent.yaml#/components/schemas/LocationInfo'</w:t>
      </w:r>
    </w:p>
    <w:p w:rsidR="00A53B55" w:rsidRPr="007C1AFD" w:rsidRDefault="00A53B55" w:rsidP="00A53B55">
      <w:pPr>
        <w:pStyle w:val="PL"/>
      </w:pPr>
      <w:r w:rsidRPr="007C1AFD">
        <w:t xml:space="preserve">        timeStamp:</w:t>
      </w:r>
    </w:p>
    <w:p w:rsidR="00A53B55" w:rsidRPr="007C1AFD" w:rsidRDefault="00A53B55" w:rsidP="00A53B55">
      <w:pPr>
        <w:pStyle w:val="PL"/>
      </w:pPr>
      <w:r w:rsidRPr="007C1AFD">
        <w:t xml:space="preserve">          $ref: 'TS29571_CommonData.yaml#/components/schemas/DateTime'</w:t>
      </w:r>
    </w:p>
    <w:p w:rsidR="00A53B55" w:rsidRPr="007C1AFD" w:rsidRDefault="00A53B55" w:rsidP="00A53B55">
      <w:pPr>
        <w:pStyle w:val="PL"/>
      </w:pPr>
      <w:r w:rsidRPr="007C1AFD">
        <w:t xml:space="preserve">        valSvcId:</w:t>
      </w:r>
    </w:p>
    <w:p w:rsidR="00A53B55" w:rsidRPr="007C1AFD" w:rsidRDefault="00A53B55" w:rsidP="00A53B55">
      <w:pPr>
        <w:pStyle w:val="PL"/>
      </w:pPr>
      <w:r w:rsidRPr="007C1AFD">
        <w:t xml:space="preserve">          type: string</w:t>
      </w:r>
    </w:p>
    <w:p w:rsidR="00A53B55" w:rsidRPr="007C1AFD" w:rsidRDefault="00A53B55" w:rsidP="00A53B55">
      <w:pPr>
        <w:pStyle w:val="PL"/>
      </w:pPr>
      <w:r w:rsidRPr="007C1AFD">
        <w:t xml:space="preserve">          description: Identity of the VAL service</w:t>
      </w:r>
    </w:p>
    <w:p w:rsidR="006C7047" w:rsidRPr="007C1AFD" w:rsidRDefault="006C7047">
      <w:pPr>
        <w:pStyle w:val="PL"/>
      </w:pPr>
      <w:r w:rsidRPr="007C1AFD">
        <w:t xml:space="preserve">      required:</w:t>
      </w:r>
    </w:p>
    <w:p w:rsidR="006C7047" w:rsidRPr="007C1AFD" w:rsidRDefault="006C7047">
      <w:pPr>
        <w:pStyle w:val="PL"/>
      </w:pPr>
      <w:r w:rsidRPr="007C1AFD">
        <w:t xml:space="preserve">        - locInfo</w:t>
      </w:r>
    </w:p>
    <w:p w:rsidR="006C7047" w:rsidRDefault="006C7047">
      <w:pPr>
        <w:pStyle w:val="PL"/>
      </w:pPr>
      <w:r w:rsidRPr="007C1AFD">
        <w:t xml:space="preserve">        - valTgtUe</w:t>
      </w:r>
    </w:p>
    <w:p w:rsidR="009D2BFA" w:rsidRPr="007C1AFD" w:rsidRDefault="009D2BFA">
      <w:pPr>
        <w:pStyle w:val="PL"/>
      </w:pPr>
    </w:p>
    <w:p w:rsidR="00953E4E" w:rsidRPr="007C1AFD" w:rsidRDefault="00953E4E" w:rsidP="00953E4E">
      <w:pPr>
        <w:pStyle w:val="PL"/>
      </w:pPr>
      <w:r w:rsidRPr="007C1AFD">
        <w:t xml:space="preserve">    MessageFilter:</w:t>
      </w:r>
    </w:p>
    <w:p w:rsidR="00953E4E" w:rsidRPr="007C1AFD" w:rsidRDefault="00953E4E" w:rsidP="00953E4E">
      <w:pPr>
        <w:pStyle w:val="PL"/>
      </w:pPr>
      <w:r w:rsidRPr="007C1AFD">
        <w:rPr>
          <w:rFonts w:eastAsia="SimSun"/>
        </w:rPr>
        <w:t xml:space="preserve">      description: Represents the message filters applicable to a VAL User ID or VAL UE ID.</w:t>
      </w:r>
    </w:p>
    <w:p w:rsidR="00953E4E" w:rsidRPr="007C1AFD" w:rsidRDefault="00953E4E" w:rsidP="00953E4E">
      <w:pPr>
        <w:pStyle w:val="PL"/>
      </w:pPr>
      <w:r w:rsidRPr="007C1AFD">
        <w:t xml:space="preserve">      type: object</w:t>
      </w:r>
    </w:p>
    <w:p w:rsidR="00953E4E" w:rsidRPr="007C1AFD" w:rsidRDefault="00953E4E" w:rsidP="00953E4E">
      <w:pPr>
        <w:pStyle w:val="PL"/>
      </w:pPr>
      <w:r w:rsidRPr="007C1AFD">
        <w:t xml:space="preserve">      properties:</w:t>
      </w:r>
    </w:p>
    <w:p w:rsidR="00953E4E" w:rsidRPr="007C1AFD" w:rsidRDefault="00953E4E" w:rsidP="00953E4E">
      <w:pPr>
        <w:pStyle w:val="PL"/>
      </w:pPr>
      <w:r w:rsidRPr="007C1AFD">
        <w:t xml:space="preserve">        reqUe:</w:t>
      </w:r>
    </w:p>
    <w:p w:rsidR="00953E4E" w:rsidRPr="007C1AFD" w:rsidRDefault="00953E4E" w:rsidP="00953E4E">
      <w:pPr>
        <w:pStyle w:val="PL"/>
        <w:rPr>
          <w:lang w:val="en-US" w:eastAsia="es-ES"/>
        </w:rPr>
      </w:pPr>
      <w:r w:rsidRPr="007C1AFD">
        <w:t xml:space="preserve">            $ref: </w:t>
      </w:r>
      <w:r w:rsidRPr="007C1AFD">
        <w:rPr>
          <w:lang w:val="en-US" w:eastAsia="es-ES"/>
        </w:rPr>
        <w:t>'TS29549_SS_UserProfileRetrieval.yaml#/components/schemas/ValTargetUe'</w:t>
      </w:r>
    </w:p>
    <w:p w:rsidR="00953E4E" w:rsidRPr="007C1AFD" w:rsidRDefault="00953E4E" w:rsidP="00953E4E">
      <w:pPr>
        <w:pStyle w:val="PL"/>
        <w:rPr>
          <w:lang w:val="en-US" w:eastAsia="es-ES"/>
        </w:rPr>
      </w:pPr>
      <w:r w:rsidRPr="007C1AFD">
        <w:rPr>
          <w:lang w:val="en-US" w:eastAsia="es-ES"/>
        </w:rPr>
        <w:t xml:space="preserve">        tgtUe:</w:t>
      </w:r>
    </w:p>
    <w:p w:rsidR="00953E4E" w:rsidRPr="007C1AFD" w:rsidRDefault="00953E4E" w:rsidP="00953E4E">
      <w:pPr>
        <w:pStyle w:val="PL"/>
        <w:rPr>
          <w:rFonts w:eastAsia="DengXian"/>
        </w:rPr>
      </w:pPr>
      <w:r w:rsidRPr="007C1AFD">
        <w:rPr>
          <w:rFonts w:eastAsia="DengXian"/>
        </w:rPr>
        <w:t xml:space="preserve">          type: array</w:t>
      </w:r>
    </w:p>
    <w:p w:rsidR="00953E4E" w:rsidRPr="007C1AFD" w:rsidRDefault="00953E4E" w:rsidP="00953E4E">
      <w:pPr>
        <w:pStyle w:val="PL"/>
        <w:rPr>
          <w:rFonts w:eastAsia="DengXian"/>
        </w:rPr>
      </w:pPr>
      <w:r w:rsidRPr="007C1AFD">
        <w:rPr>
          <w:rFonts w:eastAsia="DengXian"/>
        </w:rPr>
        <w:t xml:space="preserve">          items:</w:t>
      </w:r>
    </w:p>
    <w:p w:rsidR="00953E4E" w:rsidRPr="007C1AFD" w:rsidRDefault="00953E4E" w:rsidP="00953E4E">
      <w:pPr>
        <w:pStyle w:val="PL"/>
        <w:rPr>
          <w:rFonts w:eastAsia="DengXian"/>
        </w:rPr>
      </w:pPr>
      <w:r w:rsidRPr="007C1AFD">
        <w:t xml:space="preserve">            $ref: </w:t>
      </w:r>
      <w:r w:rsidRPr="007C1AFD">
        <w:rPr>
          <w:lang w:val="en-US" w:eastAsia="es-ES"/>
        </w:rPr>
        <w:t>'TS29549_SS_UserProfileRetrieval.yaml#/components/schemas/ValTargetUe'</w:t>
      </w:r>
    </w:p>
    <w:p w:rsidR="00953E4E" w:rsidRPr="007C1AFD" w:rsidRDefault="00953E4E" w:rsidP="00953E4E">
      <w:pPr>
        <w:pStyle w:val="PL"/>
        <w:rPr>
          <w:rFonts w:eastAsia="DengXian"/>
        </w:rPr>
      </w:pPr>
      <w:r w:rsidRPr="007C1AFD">
        <w:rPr>
          <w:rFonts w:eastAsia="DengXian"/>
        </w:rPr>
        <w:t xml:space="preserve">          minItems: 1</w:t>
      </w:r>
    </w:p>
    <w:p w:rsidR="00953E4E" w:rsidRPr="007C1AFD" w:rsidRDefault="00953E4E" w:rsidP="00953E4E">
      <w:pPr>
        <w:pStyle w:val="PL"/>
        <w:rPr>
          <w:rFonts w:eastAsia="DengXian"/>
        </w:rPr>
      </w:pPr>
      <w:r w:rsidRPr="007C1AFD">
        <w:rPr>
          <w:rFonts w:eastAsia="DengXian"/>
        </w:rPr>
        <w:t xml:space="preserve">          description: List of VAL User or UE IDs whose message to be sent.</w:t>
      </w:r>
    </w:p>
    <w:p w:rsidR="00953E4E" w:rsidRPr="007C1AFD" w:rsidRDefault="00953E4E" w:rsidP="00953E4E">
      <w:pPr>
        <w:pStyle w:val="PL"/>
        <w:rPr>
          <w:rFonts w:eastAsia="DengXian"/>
        </w:rPr>
      </w:pPr>
      <w:r w:rsidRPr="007C1AFD">
        <w:rPr>
          <w:rFonts w:eastAsia="DengXian"/>
        </w:rPr>
        <w:t xml:space="preserve">        maxMsgs:</w:t>
      </w:r>
    </w:p>
    <w:p w:rsidR="00953E4E" w:rsidRPr="007C1AFD" w:rsidRDefault="00953E4E" w:rsidP="00953E4E">
      <w:pPr>
        <w:pStyle w:val="PL"/>
      </w:pPr>
      <w:r w:rsidRPr="007C1AFD">
        <w:t xml:space="preserve">          $ref: '</w:t>
      </w:r>
      <w:r w:rsidRPr="007C1AFD">
        <w:rPr>
          <w:rFonts w:cs="Courier New"/>
          <w:szCs w:val="16"/>
        </w:rPr>
        <w:t>TS29571_CommonData.yaml</w:t>
      </w:r>
      <w:r w:rsidRPr="007C1AFD">
        <w:t>#/components/schemas/Uinteger'</w:t>
      </w:r>
    </w:p>
    <w:p w:rsidR="00953E4E" w:rsidRPr="007C1AFD" w:rsidRDefault="00953E4E" w:rsidP="00953E4E">
      <w:pPr>
        <w:pStyle w:val="PL"/>
        <w:rPr>
          <w:rFonts w:eastAsia="DengXian"/>
        </w:rPr>
      </w:pPr>
      <w:r w:rsidRPr="007C1AFD">
        <w:rPr>
          <w:rFonts w:eastAsia="DengXian"/>
        </w:rPr>
        <w:t xml:space="preserve">        scheds:</w:t>
      </w:r>
    </w:p>
    <w:p w:rsidR="00953E4E" w:rsidRPr="007C1AFD" w:rsidRDefault="00953E4E" w:rsidP="00953E4E">
      <w:pPr>
        <w:pStyle w:val="PL"/>
        <w:rPr>
          <w:rFonts w:eastAsia="DengXian"/>
        </w:rPr>
      </w:pPr>
      <w:r w:rsidRPr="007C1AFD">
        <w:rPr>
          <w:rFonts w:eastAsia="DengXian"/>
        </w:rPr>
        <w:t xml:space="preserve">          type: array</w:t>
      </w:r>
    </w:p>
    <w:p w:rsidR="00953E4E" w:rsidRPr="007C1AFD" w:rsidRDefault="00953E4E" w:rsidP="00953E4E">
      <w:pPr>
        <w:pStyle w:val="PL"/>
        <w:rPr>
          <w:rFonts w:eastAsia="DengXian"/>
        </w:rPr>
      </w:pPr>
      <w:r w:rsidRPr="007C1AFD">
        <w:rPr>
          <w:rFonts w:eastAsia="DengXian"/>
        </w:rPr>
        <w:t xml:space="preserve">          items:</w:t>
      </w:r>
    </w:p>
    <w:p w:rsidR="00953E4E" w:rsidRPr="007C1AFD" w:rsidRDefault="00953E4E" w:rsidP="00953E4E">
      <w:pPr>
        <w:pStyle w:val="PL"/>
        <w:rPr>
          <w:rFonts w:eastAsia="DengXian"/>
        </w:rPr>
      </w:pPr>
      <w:r w:rsidRPr="007C1AFD">
        <w:t xml:space="preserve">            $ref: </w:t>
      </w:r>
      <w:r w:rsidRPr="007C1AFD">
        <w:rPr>
          <w:lang w:val="en-US" w:eastAsia="es-ES"/>
        </w:rPr>
        <w:t>'TS29122_CpProvisioning.yaml#/components/schemas/ScheduledCommunicationTime'</w:t>
      </w:r>
    </w:p>
    <w:p w:rsidR="00953E4E" w:rsidRPr="007C1AFD" w:rsidRDefault="00953E4E" w:rsidP="00953E4E">
      <w:pPr>
        <w:pStyle w:val="PL"/>
        <w:rPr>
          <w:rFonts w:eastAsia="DengXian"/>
        </w:rPr>
      </w:pPr>
      <w:r w:rsidRPr="007C1AFD">
        <w:rPr>
          <w:rFonts w:eastAsia="DengXian"/>
        </w:rPr>
        <w:t xml:space="preserve">          minItems: 1</w:t>
      </w:r>
    </w:p>
    <w:p w:rsidR="00953E4E" w:rsidRPr="007C1AFD" w:rsidRDefault="00953E4E" w:rsidP="00953E4E">
      <w:pPr>
        <w:pStyle w:val="PL"/>
      </w:pPr>
      <w:r w:rsidRPr="007C1AFD">
        <w:rPr>
          <w:rFonts w:eastAsia="DengXian"/>
        </w:rPr>
        <w:t xml:space="preserve">          description: Time frame associated with total number of messages.</w:t>
      </w:r>
    </w:p>
    <w:p w:rsidR="00953E4E" w:rsidRPr="007C1AFD" w:rsidRDefault="00953E4E" w:rsidP="00953E4E">
      <w:pPr>
        <w:pStyle w:val="PL"/>
      </w:pPr>
      <w:r w:rsidRPr="007C1AFD">
        <w:t xml:space="preserve">        msgTypes:</w:t>
      </w:r>
    </w:p>
    <w:p w:rsidR="00953E4E" w:rsidRPr="007C1AFD" w:rsidRDefault="00953E4E" w:rsidP="00953E4E">
      <w:pPr>
        <w:pStyle w:val="PL"/>
        <w:rPr>
          <w:rFonts w:eastAsia="DengXian"/>
        </w:rPr>
      </w:pPr>
      <w:r w:rsidRPr="007C1AFD">
        <w:rPr>
          <w:rFonts w:eastAsia="DengXian"/>
        </w:rPr>
        <w:t xml:space="preserve">          type: array</w:t>
      </w:r>
    </w:p>
    <w:p w:rsidR="00953E4E" w:rsidRPr="007C1AFD" w:rsidRDefault="00953E4E" w:rsidP="00953E4E">
      <w:pPr>
        <w:pStyle w:val="PL"/>
        <w:rPr>
          <w:rFonts w:eastAsia="DengXian"/>
        </w:rPr>
      </w:pPr>
      <w:r w:rsidRPr="007C1AFD">
        <w:rPr>
          <w:rFonts w:eastAsia="DengXian"/>
        </w:rPr>
        <w:t xml:space="preserve">          items:</w:t>
      </w:r>
    </w:p>
    <w:p w:rsidR="00953E4E" w:rsidRPr="007C1AFD" w:rsidRDefault="00953E4E" w:rsidP="00953E4E">
      <w:pPr>
        <w:pStyle w:val="PL"/>
        <w:rPr>
          <w:rFonts w:eastAsia="DengXian"/>
        </w:rPr>
      </w:pPr>
      <w:r w:rsidRPr="007C1AFD">
        <w:rPr>
          <w:rFonts w:eastAsia="DengXian"/>
        </w:rPr>
        <w:t xml:space="preserve">            type: string</w:t>
      </w:r>
    </w:p>
    <w:p w:rsidR="00953E4E" w:rsidRPr="007C1AFD" w:rsidRDefault="00953E4E" w:rsidP="00953E4E">
      <w:pPr>
        <w:pStyle w:val="PL"/>
        <w:rPr>
          <w:rFonts w:eastAsia="DengXian"/>
        </w:rPr>
      </w:pPr>
      <w:r w:rsidRPr="007C1AFD">
        <w:rPr>
          <w:rFonts w:eastAsia="DengXian"/>
        </w:rPr>
        <w:t xml:space="preserve">          minItems: 1</w:t>
      </w:r>
    </w:p>
    <w:p w:rsidR="00953E4E" w:rsidRPr="007C1AFD" w:rsidRDefault="00953E4E" w:rsidP="00953E4E">
      <w:pPr>
        <w:pStyle w:val="PL"/>
      </w:pPr>
      <w:r w:rsidRPr="007C1AFD">
        <w:rPr>
          <w:rFonts w:eastAsia="DengXian"/>
        </w:rPr>
        <w:t xml:space="preserve">          description: List of message types to be sent to VAL UE.</w:t>
      </w:r>
    </w:p>
    <w:p w:rsidR="00953E4E" w:rsidRPr="007C1AFD" w:rsidRDefault="00953E4E" w:rsidP="00953E4E">
      <w:pPr>
        <w:pStyle w:val="PL"/>
      </w:pPr>
      <w:r w:rsidRPr="007C1AFD">
        <w:t xml:space="preserve">      required:</w:t>
      </w:r>
    </w:p>
    <w:p w:rsidR="00953E4E" w:rsidRDefault="00953E4E" w:rsidP="00953E4E">
      <w:pPr>
        <w:pStyle w:val="PL"/>
      </w:pPr>
      <w:r w:rsidRPr="007C1AFD">
        <w:t xml:space="preserve">        - reqUe</w:t>
      </w:r>
    </w:p>
    <w:p w:rsidR="009D2BFA" w:rsidRPr="007C1AFD" w:rsidRDefault="009D2BFA" w:rsidP="00953E4E">
      <w:pPr>
        <w:pStyle w:val="PL"/>
      </w:pPr>
    </w:p>
    <w:p w:rsidR="00251AB1" w:rsidRPr="007C1AFD" w:rsidRDefault="00251AB1" w:rsidP="00251AB1">
      <w:pPr>
        <w:pStyle w:val="PL"/>
      </w:pPr>
      <w:r w:rsidRPr="007C1AFD">
        <w:t xml:space="preserve">    MonitorFilter:</w:t>
      </w:r>
    </w:p>
    <w:p w:rsidR="00251AB1" w:rsidRPr="007C1AFD" w:rsidRDefault="00251AB1" w:rsidP="00251AB1">
      <w:pPr>
        <w:pStyle w:val="PL"/>
      </w:pPr>
      <w:r w:rsidRPr="007C1AFD">
        <w:t xml:space="preserve">      description: Represents the event monitoring filters applicable to a VAL User ID or VAL UE ID.</w:t>
      </w:r>
    </w:p>
    <w:p w:rsidR="00251AB1" w:rsidRPr="007C1AFD" w:rsidRDefault="00251AB1" w:rsidP="00251AB1">
      <w:pPr>
        <w:pStyle w:val="PL"/>
      </w:pPr>
      <w:r w:rsidRPr="007C1AFD">
        <w:t xml:space="preserve">      type: object</w:t>
      </w:r>
    </w:p>
    <w:p w:rsidR="00251AB1" w:rsidRPr="007C1AFD" w:rsidRDefault="00251AB1" w:rsidP="00251AB1">
      <w:pPr>
        <w:pStyle w:val="PL"/>
      </w:pPr>
      <w:r w:rsidRPr="007C1AFD">
        <w:t xml:space="preserve">      properties:</w:t>
      </w:r>
    </w:p>
    <w:p w:rsidR="00251AB1" w:rsidRPr="007C1AFD" w:rsidRDefault="00251AB1" w:rsidP="00251AB1">
      <w:pPr>
        <w:pStyle w:val="PL"/>
      </w:pPr>
      <w:r w:rsidRPr="007C1AFD">
        <w:t xml:space="preserve">        idnts:</w:t>
      </w:r>
    </w:p>
    <w:p w:rsidR="00251AB1" w:rsidRPr="007C1AFD" w:rsidRDefault="00251AB1" w:rsidP="00251AB1">
      <w:pPr>
        <w:pStyle w:val="PL"/>
        <w:rPr>
          <w:rFonts w:eastAsia="DengXian"/>
        </w:rPr>
      </w:pPr>
      <w:r w:rsidRPr="007C1AFD">
        <w:rPr>
          <w:rFonts w:eastAsia="DengXian"/>
        </w:rPr>
        <w:t xml:space="preserve">          type: array</w:t>
      </w:r>
    </w:p>
    <w:p w:rsidR="00251AB1" w:rsidRPr="007C1AFD" w:rsidRDefault="00251AB1" w:rsidP="00251AB1">
      <w:pPr>
        <w:pStyle w:val="PL"/>
        <w:rPr>
          <w:rFonts w:eastAsia="DengXian"/>
        </w:rPr>
      </w:pPr>
      <w:r w:rsidRPr="007C1AFD">
        <w:rPr>
          <w:rFonts w:eastAsia="DengXian"/>
        </w:rPr>
        <w:t xml:space="preserve">          items:</w:t>
      </w:r>
    </w:p>
    <w:p w:rsidR="00251AB1" w:rsidRPr="007C1AFD" w:rsidRDefault="00251AB1" w:rsidP="00251AB1">
      <w:pPr>
        <w:pStyle w:val="PL"/>
        <w:rPr>
          <w:rFonts w:eastAsia="DengXian"/>
        </w:rPr>
      </w:pPr>
      <w:r w:rsidRPr="007C1AFD">
        <w:t xml:space="preserve">            $ref: </w:t>
      </w:r>
      <w:r w:rsidRPr="007C1AFD">
        <w:rPr>
          <w:lang w:val="en-US" w:eastAsia="es-ES"/>
        </w:rPr>
        <w:t>'TS29549_SS_UserProfileRetrieval.yaml#/components/schemas/ValTargetUe'</w:t>
      </w:r>
    </w:p>
    <w:p w:rsidR="00251AB1" w:rsidRPr="007C1AFD" w:rsidRDefault="00251AB1" w:rsidP="00251AB1">
      <w:pPr>
        <w:pStyle w:val="PL"/>
        <w:rPr>
          <w:rFonts w:eastAsia="DengXian"/>
        </w:rPr>
      </w:pPr>
      <w:r w:rsidRPr="007C1AFD">
        <w:rPr>
          <w:rFonts w:eastAsia="DengXian"/>
        </w:rPr>
        <w:t xml:space="preserve">          minItems: 1</w:t>
      </w:r>
    </w:p>
    <w:p w:rsidR="00251AB1" w:rsidRPr="007C1AFD" w:rsidRDefault="00251AB1" w:rsidP="00251AB1">
      <w:pPr>
        <w:pStyle w:val="PL"/>
        <w:rPr>
          <w:rFonts w:eastAsia="DengXian"/>
        </w:rPr>
      </w:pPr>
      <w:r w:rsidRPr="007C1AFD">
        <w:rPr>
          <w:rFonts w:eastAsia="DengXian"/>
        </w:rPr>
        <w:t xml:space="preserve">          description: List of VAL User or UE IDs whose events monitoring is requested.</w:t>
      </w:r>
    </w:p>
    <w:p w:rsidR="00251AB1" w:rsidRPr="007C1AFD" w:rsidRDefault="00251AB1" w:rsidP="00251AB1">
      <w:pPr>
        <w:pStyle w:val="PL"/>
        <w:rPr>
          <w:rFonts w:eastAsia="DengXian"/>
        </w:rPr>
      </w:pPr>
      <w:r w:rsidRPr="007C1AFD">
        <w:rPr>
          <w:rFonts w:eastAsia="DengXian"/>
        </w:rPr>
        <w:t xml:space="preserve">        valSvcId:</w:t>
      </w:r>
    </w:p>
    <w:p w:rsidR="00251AB1" w:rsidRPr="007C1AFD" w:rsidRDefault="00251AB1" w:rsidP="00251AB1">
      <w:pPr>
        <w:pStyle w:val="PL"/>
        <w:rPr>
          <w:rFonts w:eastAsia="DengXian"/>
        </w:rPr>
      </w:pPr>
      <w:r w:rsidRPr="007C1AFD">
        <w:rPr>
          <w:rFonts w:eastAsia="DengXian"/>
        </w:rPr>
        <w:t xml:space="preserve">          type: string</w:t>
      </w:r>
    </w:p>
    <w:p w:rsidR="00251AB1" w:rsidRPr="007C1AFD" w:rsidRDefault="00251AB1" w:rsidP="00251AB1">
      <w:pPr>
        <w:pStyle w:val="PL"/>
        <w:rPr>
          <w:rFonts w:eastAsia="DengXian"/>
        </w:rPr>
      </w:pPr>
      <w:r w:rsidRPr="007C1AFD">
        <w:rPr>
          <w:rFonts w:eastAsia="DengXian"/>
        </w:rPr>
        <w:t xml:space="preserve">          description: Identity of the VAL service.</w:t>
      </w:r>
    </w:p>
    <w:p w:rsidR="00251AB1" w:rsidRPr="007C1AFD" w:rsidRDefault="00251AB1" w:rsidP="00251AB1">
      <w:pPr>
        <w:pStyle w:val="PL"/>
        <w:rPr>
          <w:rFonts w:eastAsia="DengXian"/>
        </w:rPr>
      </w:pPr>
      <w:r w:rsidRPr="007C1AFD">
        <w:rPr>
          <w:rFonts w:eastAsia="DengXian"/>
        </w:rPr>
        <w:t xml:space="preserve">        valGrpId:</w:t>
      </w:r>
    </w:p>
    <w:p w:rsidR="00251AB1" w:rsidRPr="007C1AFD" w:rsidRDefault="00251AB1" w:rsidP="00251AB1">
      <w:pPr>
        <w:pStyle w:val="PL"/>
        <w:rPr>
          <w:rFonts w:eastAsia="DengXian"/>
        </w:rPr>
      </w:pPr>
      <w:r w:rsidRPr="007C1AFD">
        <w:rPr>
          <w:rFonts w:eastAsia="DengXian"/>
        </w:rPr>
        <w:t xml:space="preserve">          type: string</w:t>
      </w:r>
    </w:p>
    <w:p w:rsidR="00251AB1" w:rsidRPr="007C1AFD" w:rsidRDefault="00251AB1" w:rsidP="00251AB1">
      <w:pPr>
        <w:pStyle w:val="PL"/>
        <w:rPr>
          <w:rFonts w:eastAsia="DengXian"/>
        </w:rPr>
      </w:pPr>
      <w:r w:rsidRPr="007C1AFD">
        <w:rPr>
          <w:rFonts w:eastAsia="DengXian"/>
        </w:rPr>
        <w:t xml:space="preserve">          description: Identity of the group of the target UEs.</w:t>
      </w:r>
    </w:p>
    <w:p w:rsidR="00251AB1" w:rsidRPr="007C1AFD" w:rsidRDefault="00251AB1" w:rsidP="00251AB1">
      <w:pPr>
        <w:pStyle w:val="PL"/>
        <w:rPr>
          <w:rFonts w:eastAsia="DengXian"/>
        </w:rPr>
      </w:pPr>
      <w:r w:rsidRPr="007C1AFD">
        <w:rPr>
          <w:rFonts w:eastAsia="DengXian"/>
        </w:rPr>
        <w:t xml:space="preserve">        profId:</w:t>
      </w:r>
    </w:p>
    <w:p w:rsidR="00251AB1" w:rsidRPr="007C1AFD" w:rsidRDefault="00251AB1" w:rsidP="00251AB1">
      <w:pPr>
        <w:pStyle w:val="PL"/>
        <w:rPr>
          <w:rFonts w:eastAsia="DengXian"/>
        </w:rPr>
      </w:pPr>
      <w:r w:rsidRPr="007C1AFD">
        <w:rPr>
          <w:rFonts w:eastAsia="DengXian"/>
        </w:rPr>
        <w:t xml:space="preserve">          type: string</w:t>
      </w:r>
    </w:p>
    <w:p w:rsidR="00251AB1" w:rsidRPr="007C1AFD" w:rsidRDefault="00251AB1" w:rsidP="00251AB1">
      <w:pPr>
        <w:pStyle w:val="PL"/>
        <w:rPr>
          <w:rFonts w:eastAsia="DengXian"/>
        </w:rPr>
      </w:pPr>
      <w:r w:rsidRPr="007C1AFD">
        <w:rPr>
          <w:rFonts w:eastAsia="DengXian"/>
        </w:rPr>
        <w:t xml:space="preserve">          description: The monitoring profile ID identifying a list of monitoring, analytics events.</w:t>
      </w:r>
    </w:p>
    <w:p w:rsidR="00251AB1" w:rsidRPr="007C1AFD" w:rsidRDefault="00251AB1" w:rsidP="00251AB1">
      <w:pPr>
        <w:pStyle w:val="PL"/>
      </w:pPr>
      <w:r w:rsidRPr="007C1AFD">
        <w:t xml:space="preserve">        valCnds:</w:t>
      </w:r>
    </w:p>
    <w:p w:rsidR="00251AB1" w:rsidRPr="007C1AFD" w:rsidRDefault="00251AB1" w:rsidP="00251AB1">
      <w:pPr>
        <w:pStyle w:val="PL"/>
        <w:rPr>
          <w:rFonts w:eastAsia="DengXian"/>
        </w:rPr>
      </w:pPr>
      <w:r w:rsidRPr="007C1AFD">
        <w:rPr>
          <w:rFonts w:eastAsia="DengXian"/>
        </w:rPr>
        <w:t xml:space="preserve">          type: array</w:t>
      </w:r>
    </w:p>
    <w:p w:rsidR="00251AB1" w:rsidRPr="007C1AFD" w:rsidRDefault="00251AB1" w:rsidP="00251AB1">
      <w:pPr>
        <w:pStyle w:val="PL"/>
        <w:rPr>
          <w:rFonts w:eastAsia="DengXian"/>
        </w:rPr>
      </w:pPr>
      <w:r w:rsidRPr="007C1AFD">
        <w:rPr>
          <w:rFonts w:eastAsia="DengXian"/>
        </w:rPr>
        <w:t xml:space="preserve">          items:</w:t>
      </w:r>
    </w:p>
    <w:p w:rsidR="00251AB1" w:rsidRPr="007C1AFD" w:rsidRDefault="00251AB1" w:rsidP="00251AB1">
      <w:pPr>
        <w:pStyle w:val="PL"/>
        <w:rPr>
          <w:rFonts w:eastAsia="DengXian"/>
        </w:rPr>
      </w:pPr>
      <w:r w:rsidRPr="007C1AFD">
        <w:t xml:space="preserve">            $ref: </w:t>
      </w:r>
      <w:r w:rsidRPr="007C1AFD">
        <w:rPr>
          <w:lang w:val="en-US" w:eastAsia="es-ES"/>
        </w:rPr>
        <w:t>'#/components/schemas/ValidityConditions'</w:t>
      </w:r>
    </w:p>
    <w:p w:rsidR="00251AB1" w:rsidRPr="007C1AFD" w:rsidRDefault="00251AB1" w:rsidP="00251AB1">
      <w:pPr>
        <w:pStyle w:val="PL"/>
        <w:rPr>
          <w:rFonts w:eastAsia="DengXian"/>
        </w:rPr>
      </w:pPr>
      <w:r w:rsidRPr="007C1AFD">
        <w:rPr>
          <w:rFonts w:eastAsia="DengXian"/>
        </w:rPr>
        <w:t xml:space="preserve">          minItems: 1</w:t>
      </w:r>
    </w:p>
    <w:p w:rsidR="00251AB1" w:rsidRPr="007C1AFD" w:rsidRDefault="00251AB1" w:rsidP="00251AB1">
      <w:pPr>
        <w:pStyle w:val="PL"/>
        <w:rPr>
          <w:rFonts w:eastAsia="DengXian"/>
        </w:rPr>
      </w:pPr>
      <w:r w:rsidRPr="007C1AFD">
        <w:rPr>
          <w:rFonts w:eastAsia="DengXian"/>
        </w:rPr>
        <w:t xml:space="preserve">          description: The temporal,spatial conditions for the events to be considered valid.</w:t>
      </w:r>
    </w:p>
    <w:p w:rsidR="00251AB1" w:rsidRPr="007C1AFD" w:rsidRDefault="00251AB1" w:rsidP="00251AB1">
      <w:pPr>
        <w:pStyle w:val="PL"/>
      </w:pPr>
      <w:r w:rsidRPr="007C1AFD">
        <w:t xml:space="preserve">        evntDets:</w:t>
      </w:r>
    </w:p>
    <w:p w:rsidR="00251AB1" w:rsidRPr="007C1AFD" w:rsidRDefault="00251AB1" w:rsidP="00251AB1">
      <w:pPr>
        <w:pStyle w:val="PL"/>
        <w:rPr>
          <w:rFonts w:eastAsia="DengXian"/>
        </w:rPr>
      </w:pPr>
      <w:r w:rsidRPr="007C1AFD">
        <w:rPr>
          <w:rFonts w:eastAsia="DengXian"/>
        </w:rPr>
        <w:t xml:space="preserve">          type: array</w:t>
      </w:r>
    </w:p>
    <w:p w:rsidR="00251AB1" w:rsidRPr="007C1AFD" w:rsidRDefault="00251AB1" w:rsidP="00251AB1">
      <w:pPr>
        <w:pStyle w:val="PL"/>
        <w:rPr>
          <w:rFonts w:eastAsia="DengXian"/>
        </w:rPr>
      </w:pPr>
      <w:r w:rsidRPr="007C1AFD">
        <w:rPr>
          <w:rFonts w:eastAsia="DengXian"/>
        </w:rPr>
        <w:t xml:space="preserve">          items:</w:t>
      </w:r>
    </w:p>
    <w:p w:rsidR="00251AB1" w:rsidRPr="007C1AFD" w:rsidRDefault="00251AB1" w:rsidP="00251AB1">
      <w:pPr>
        <w:pStyle w:val="PL"/>
        <w:rPr>
          <w:rFonts w:eastAsia="DengXian"/>
        </w:rPr>
      </w:pPr>
      <w:r w:rsidRPr="007C1AFD">
        <w:t xml:space="preserve">            $ref: </w:t>
      </w:r>
      <w:r w:rsidRPr="007C1AFD">
        <w:rPr>
          <w:lang w:val="en-US" w:eastAsia="es-ES"/>
        </w:rPr>
        <w:t>'#/components/schemas/MonitorEvents'</w:t>
      </w:r>
    </w:p>
    <w:p w:rsidR="00251AB1" w:rsidRPr="007C1AFD" w:rsidRDefault="00251AB1" w:rsidP="00251AB1">
      <w:pPr>
        <w:pStyle w:val="PL"/>
        <w:rPr>
          <w:rFonts w:eastAsia="DengXian"/>
        </w:rPr>
      </w:pPr>
      <w:r w:rsidRPr="007C1AFD">
        <w:rPr>
          <w:rFonts w:eastAsia="DengXian"/>
        </w:rPr>
        <w:t xml:space="preserve">          minItems: 1</w:t>
      </w:r>
    </w:p>
    <w:p w:rsidR="00251AB1" w:rsidRDefault="00251AB1" w:rsidP="00251AB1">
      <w:pPr>
        <w:pStyle w:val="PL"/>
        <w:rPr>
          <w:rFonts w:eastAsia="DengXian"/>
        </w:rPr>
      </w:pPr>
      <w:r w:rsidRPr="007C1AFD">
        <w:rPr>
          <w:rFonts w:eastAsia="DengXian"/>
        </w:rPr>
        <w:t xml:space="preserve">          description: List of monitoring, analytics events to be monitored.</w:t>
      </w:r>
    </w:p>
    <w:p w:rsidR="009D2BFA" w:rsidRPr="007C1AFD" w:rsidRDefault="009D2BFA" w:rsidP="00251AB1">
      <w:pPr>
        <w:pStyle w:val="PL"/>
        <w:rPr>
          <w:rFonts w:eastAsia="DengXian"/>
        </w:rPr>
      </w:pPr>
    </w:p>
    <w:p w:rsidR="00251AB1" w:rsidRPr="007C1AFD" w:rsidRDefault="00251AB1" w:rsidP="00251AB1">
      <w:pPr>
        <w:pStyle w:val="PL"/>
      </w:pPr>
      <w:r w:rsidRPr="007C1AFD">
        <w:t xml:space="preserve">    MonitorEvents:</w:t>
      </w:r>
    </w:p>
    <w:p w:rsidR="00251AB1" w:rsidRPr="007C1AFD" w:rsidRDefault="00251AB1" w:rsidP="00251AB1">
      <w:pPr>
        <w:pStyle w:val="PL"/>
      </w:pPr>
      <w:r w:rsidRPr="007C1AFD">
        <w:t xml:space="preserve">      description: List of event types to be monitored in the context of events monitoring service.</w:t>
      </w:r>
    </w:p>
    <w:p w:rsidR="00251AB1" w:rsidRPr="007C1AFD" w:rsidRDefault="00251AB1" w:rsidP="00251AB1">
      <w:pPr>
        <w:pStyle w:val="PL"/>
      </w:pPr>
      <w:r w:rsidRPr="007C1AFD">
        <w:t xml:space="preserve">      type: object</w:t>
      </w:r>
    </w:p>
    <w:p w:rsidR="00251AB1" w:rsidRPr="007C1AFD" w:rsidRDefault="00251AB1" w:rsidP="00251AB1">
      <w:pPr>
        <w:pStyle w:val="PL"/>
      </w:pPr>
      <w:r w:rsidRPr="007C1AFD">
        <w:t xml:space="preserve">      properties:</w:t>
      </w:r>
    </w:p>
    <w:p w:rsidR="00251AB1" w:rsidRPr="007C1AFD" w:rsidRDefault="00251AB1" w:rsidP="00251AB1">
      <w:pPr>
        <w:pStyle w:val="PL"/>
      </w:pPr>
      <w:r w:rsidRPr="007C1AFD">
        <w:t xml:space="preserve">        cnEvnts:</w:t>
      </w:r>
    </w:p>
    <w:p w:rsidR="00251AB1" w:rsidRPr="007C1AFD" w:rsidRDefault="00251AB1" w:rsidP="00251AB1">
      <w:pPr>
        <w:pStyle w:val="PL"/>
        <w:rPr>
          <w:rFonts w:eastAsia="DengXian"/>
        </w:rPr>
      </w:pPr>
      <w:r w:rsidRPr="007C1AFD">
        <w:rPr>
          <w:rFonts w:eastAsia="DengXian"/>
        </w:rPr>
        <w:t xml:space="preserve">          type: array</w:t>
      </w:r>
    </w:p>
    <w:p w:rsidR="00251AB1" w:rsidRPr="007C1AFD" w:rsidRDefault="00251AB1" w:rsidP="00251AB1">
      <w:pPr>
        <w:pStyle w:val="PL"/>
        <w:rPr>
          <w:rFonts w:eastAsia="DengXian"/>
        </w:rPr>
      </w:pPr>
      <w:r w:rsidRPr="007C1AFD">
        <w:rPr>
          <w:rFonts w:eastAsia="DengXian"/>
        </w:rPr>
        <w:t xml:space="preserve">          items:</w:t>
      </w:r>
    </w:p>
    <w:p w:rsidR="00251AB1" w:rsidRPr="007C1AFD" w:rsidRDefault="00251AB1" w:rsidP="00251AB1">
      <w:pPr>
        <w:pStyle w:val="PL"/>
        <w:rPr>
          <w:rFonts w:eastAsia="DengXian"/>
        </w:rPr>
      </w:pPr>
      <w:r w:rsidRPr="007C1AFD">
        <w:t xml:space="preserve">            $ref: </w:t>
      </w:r>
      <w:r w:rsidRPr="007C1AFD">
        <w:rPr>
          <w:lang w:val="en-US" w:eastAsia="es-ES"/>
        </w:rPr>
        <w:t>'TS29122_MonitoringEvent.yaml#/components/schemas/MonitoringType'</w:t>
      </w:r>
    </w:p>
    <w:p w:rsidR="00251AB1" w:rsidRPr="007C1AFD" w:rsidRDefault="00251AB1" w:rsidP="00251AB1">
      <w:pPr>
        <w:pStyle w:val="PL"/>
        <w:rPr>
          <w:rFonts w:eastAsia="DengXian"/>
        </w:rPr>
      </w:pPr>
      <w:r w:rsidRPr="007C1AFD">
        <w:rPr>
          <w:rFonts w:eastAsia="DengXian"/>
        </w:rPr>
        <w:t xml:space="preserve">          minItems: 1</w:t>
      </w:r>
    </w:p>
    <w:p w:rsidR="00251AB1" w:rsidRPr="007C1AFD" w:rsidRDefault="00251AB1" w:rsidP="00251AB1">
      <w:pPr>
        <w:pStyle w:val="PL"/>
        <w:rPr>
          <w:rFonts w:eastAsia="DengXian"/>
        </w:rPr>
      </w:pPr>
      <w:r w:rsidRPr="007C1AFD">
        <w:rPr>
          <w:rFonts w:eastAsia="DengXian"/>
        </w:rPr>
        <w:t xml:space="preserve">          description: List of monitoring events related to VAL UE.</w:t>
      </w:r>
    </w:p>
    <w:p w:rsidR="00251AB1" w:rsidRPr="007C1AFD" w:rsidRDefault="00251AB1" w:rsidP="00251AB1">
      <w:pPr>
        <w:pStyle w:val="PL"/>
      </w:pPr>
      <w:r w:rsidRPr="007C1AFD">
        <w:t xml:space="preserve">        anlEvnts:</w:t>
      </w:r>
    </w:p>
    <w:p w:rsidR="00251AB1" w:rsidRPr="007C1AFD" w:rsidRDefault="00251AB1" w:rsidP="00251AB1">
      <w:pPr>
        <w:pStyle w:val="PL"/>
        <w:rPr>
          <w:rFonts w:eastAsia="DengXian"/>
        </w:rPr>
      </w:pPr>
      <w:r w:rsidRPr="007C1AFD">
        <w:rPr>
          <w:rFonts w:eastAsia="DengXian"/>
        </w:rPr>
        <w:t xml:space="preserve">          type: array</w:t>
      </w:r>
    </w:p>
    <w:p w:rsidR="00251AB1" w:rsidRPr="007C1AFD" w:rsidRDefault="00251AB1" w:rsidP="00251AB1">
      <w:pPr>
        <w:pStyle w:val="PL"/>
        <w:rPr>
          <w:rFonts w:eastAsia="DengXian"/>
        </w:rPr>
      </w:pPr>
      <w:r w:rsidRPr="007C1AFD">
        <w:rPr>
          <w:rFonts w:eastAsia="DengXian"/>
        </w:rPr>
        <w:t xml:space="preserve">          items:</w:t>
      </w:r>
    </w:p>
    <w:p w:rsidR="00251AB1" w:rsidRPr="007C1AFD" w:rsidRDefault="00251AB1" w:rsidP="00251AB1">
      <w:pPr>
        <w:pStyle w:val="PL"/>
        <w:rPr>
          <w:rFonts w:eastAsia="DengXian"/>
        </w:rPr>
      </w:pPr>
      <w:r w:rsidRPr="007C1AFD">
        <w:t xml:space="preserve">            $ref: </w:t>
      </w:r>
      <w:r w:rsidRPr="007C1AFD">
        <w:rPr>
          <w:lang w:val="en-US" w:eastAsia="es-ES"/>
        </w:rPr>
        <w:t>'TS29522_AnalyticsExposure.yaml#/components/schemas/AnalyticsEvent'</w:t>
      </w:r>
    </w:p>
    <w:p w:rsidR="00251AB1" w:rsidRPr="007C1AFD" w:rsidRDefault="00251AB1" w:rsidP="00251AB1">
      <w:pPr>
        <w:pStyle w:val="PL"/>
        <w:rPr>
          <w:rFonts w:eastAsia="DengXian"/>
        </w:rPr>
      </w:pPr>
      <w:r w:rsidRPr="007C1AFD">
        <w:rPr>
          <w:rFonts w:eastAsia="DengXian"/>
        </w:rPr>
        <w:t xml:space="preserve">          minItems: 1</w:t>
      </w:r>
    </w:p>
    <w:p w:rsidR="00251AB1" w:rsidRDefault="00251AB1" w:rsidP="00251AB1">
      <w:pPr>
        <w:pStyle w:val="PL"/>
        <w:rPr>
          <w:rFonts w:eastAsia="DengXian"/>
        </w:rPr>
      </w:pPr>
      <w:r w:rsidRPr="007C1AFD">
        <w:rPr>
          <w:rFonts w:eastAsia="DengXian"/>
        </w:rPr>
        <w:t xml:space="preserve">          description: List of analytics events related to VAL UE.</w:t>
      </w:r>
    </w:p>
    <w:p w:rsidR="009D2BFA" w:rsidRPr="007C1AFD" w:rsidRDefault="009D2BFA" w:rsidP="00251AB1">
      <w:pPr>
        <w:pStyle w:val="PL"/>
        <w:rPr>
          <w:rFonts w:eastAsia="DengXian"/>
        </w:rPr>
      </w:pPr>
    </w:p>
    <w:p w:rsidR="00251AB1" w:rsidRPr="007C1AFD" w:rsidRDefault="00251AB1" w:rsidP="00251AB1">
      <w:pPr>
        <w:pStyle w:val="PL"/>
      </w:pPr>
      <w:r w:rsidRPr="007C1AFD">
        <w:t xml:space="preserve">    MonitorEventsReport:</w:t>
      </w:r>
    </w:p>
    <w:p w:rsidR="00251AB1" w:rsidRPr="007C1AFD" w:rsidRDefault="00251AB1" w:rsidP="00251AB1">
      <w:pPr>
        <w:pStyle w:val="PL"/>
      </w:pPr>
      <w:r w:rsidRPr="007C1AFD">
        <w:t xml:space="preserve">      description: List of monitoring and/or analytics events related to VAL UE.</w:t>
      </w:r>
    </w:p>
    <w:p w:rsidR="00251AB1" w:rsidRPr="007C1AFD" w:rsidRDefault="00251AB1" w:rsidP="00251AB1">
      <w:pPr>
        <w:pStyle w:val="PL"/>
      </w:pPr>
      <w:r w:rsidRPr="007C1AFD">
        <w:t xml:space="preserve">      type: object</w:t>
      </w:r>
    </w:p>
    <w:p w:rsidR="00251AB1" w:rsidRPr="007C1AFD" w:rsidRDefault="00251AB1" w:rsidP="00251AB1">
      <w:pPr>
        <w:pStyle w:val="PL"/>
      </w:pPr>
      <w:r w:rsidRPr="007C1AFD">
        <w:t xml:space="preserve">      properties:</w:t>
      </w:r>
    </w:p>
    <w:p w:rsidR="00251AB1" w:rsidRPr="007C1AFD" w:rsidRDefault="00251AB1" w:rsidP="00251AB1">
      <w:pPr>
        <w:pStyle w:val="PL"/>
      </w:pPr>
      <w:r w:rsidRPr="007C1AFD">
        <w:t xml:space="preserve">        tgtUe:</w:t>
      </w:r>
    </w:p>
    <w:p w:rsidR="00251AB1" w:rsidRPr="007C1AFD" w:rsidRDefault="00251AB1" w:rsidP="00251AB1">
      <w:pPr>
        <w:pStyle w:val="PL"/>
        <w:rPr>
          <w:rFonts w:eastAsia="DengXian"/>
        </w:rPr>
      </w:pPr>
      <w:r w:rsidRPr="007C1AFD">
        <w:t xml:space="preserve">          $ref: </w:t>
      </w:r>
      <w:r w:rsidRPr="007C1AFD">
        <w:rPr>
          <w:lang w:val="en-US" w:eastAsia="es-ES"/>
        </w:rPr>
        <w:t>'TS29549_SS_UserProfileRetrieval.yaml#/components/schemas/ValTargetUe'</w:t>
      </w:r>
    </w:p>
    <w:p w:rsidR="00251AB1" w:rsidRPr="007C1AFD" w:rsidRDefault="00251AB1" w:rsidP="00251AB1">
      <w:pPr>
        <w:pStyle w:val="PL"/>
      </w:pPr>
      <w:r w:rsidRPr="007C1AFD">
        <w:t xml:space="preserve">        evnts:</w:t>
      </w:r>
    </w:p>
    <w:p w:rsidR="00251AB1" w:rsidRPr="007C1AFD" w:rsidRDefault="00251AB1" w:rsidP="00251AB1">
      <w:pPr>
        <w:pStyle w:val="PL"/>
        <w:rPr>
          <w:rFonts w:eastAsia="DengXian"/>
        </w:rPr>
      </w:pPr>
      <w:r w:rsidRPr="007C1AFD">
        <w:rPr>
          <w:rFonts w:eastAsia="DengXian"/>
        </w:rPr>
        <w:t xml:space="preserve">          type: array</w:t>
      </w:r>
    </w:p>
    <w:p w:rsidR="00251AB1" w:rsidRPr="007C1AFD" w:rsidRDefault="00251AB1" w:rsidP="00251AB1">
      <w:pPr>
        <w:pStyle w:val="PL"/>
        <w:rPr>
          <w:rFonts w:eastAsia="DengXian"/>
        </w:rPr>
      </w:pPr>
      <w:r w:rsidRPr="007C1AFD">
        <w:rPr>
          <w:rFonts w:eastAsia="DengXian"/>
        </w:rPr>
        <w:t xml:space="preserve">          items:</w:t>
      </w:r>
    </w:p>
    <w:p w:rsidR="00251AB1" w:rsidRPr="007C1AFD" w:rsidRDefault="00251AB1" w:rsidP="00251AB1">
      <w:pPr>
        <w:pStyle w:val="PL"/>
        <w:rPr>
          <w:rFonts w:eastAsia="DengXian"/>
        </w:rPr>
      </w:pPr>
      <w:r w:rsidRPr="007C1AFD">
        <w:t xml:space="preserve">            $ref: </w:t>
      </w:r>
      <w:r w:rsidRPr="007C1AFD">
        <w:rPr>
          <w:lang w:val="en-US" w:eastAsia="es-ES"/>
        </w:rPr>
        <w:t>'#/components/schemas/MonitorEvents'</w:t>
      </w:r>
    </w:p>
    <w:p w:rsidR="00251AB1" w:rsidRPr="007C1AFD" w:rsidRDefault="00251AB1" w:rsidP="00251AB1">
      <w:pPr>
        <w:pStyle w:val="PL"/>
        <w:rPr>
          <w:rFonts w:eastAsia="DengXian"/>
        </w:rPr>
      </w:pPr>
      <w:r w:rsidRPr="007C1AFD">
        <w:rPr>
          <w:rFonts w:eastAsia="DengXian"/>
        </w:rPr>
        <w:t xml:space="preserve">          minItems: 1</w:t>
      </w:r>
    </w:p>
    <w:p w:rsidR="00251AB1" w:rsidRPr="007C1AFD" w:rsidRDefault="00251AB1" w:rsidP="00251AB1">
      <w:pPr>
        <w:pStyle w:val="PL"/>
        <w:rPr>
          <w:rFonts w:eastAsia="DengXian"/>
        </w:rPr>
      </w:pPr>
      <w:r w:rsidRPr="007C1AFD">
        <w:rPr>
          <w:rFonts w:eastAsia="DengXian"/>
        </w:rPr>
        <w:t xml:space="preserve">          description: List of monitoring and analytics events related to VAL UE.</w:t>
      </w:r>
    </w:p>
    <w:p w:rsidR="00251AB1" w:rsidRPr="007C1AFD" w:rsidRDefault="00251AB1" w:rsidP="00251AB1">
      <w:pPr>
        <w:pStyle w:val="PL"/>
      </w:pPr>
      <w:r w:rsidRPr="007C1AFD">
        <w:t xml:space="preserve">      required:</w:t>
      </w:r>
    </w:p>
    <w:p w:rsidR="00251AB1" w:rsidRPr="007C1AFD" w:rsidRDefault="00251AB1" w:rsidP="00251AB1">
      <w:pPr>
        <w:pStyle w:val="PL"/>
      </w:pPr>
      <w:r w:rsidRPr="007C1AFD">
        <w:t xml:space="preserve">        - tgtUe</w:t>
      </w:r>
    </w:p>
    <w:p w:rsidR="00251AB1" w:rsidRDefault="00251AB1" w:rsidP="00251AB1">
      <w:pPr>
        <w:pStyle w:val="PL"/>
      </w:pPr>
      <w:r w:rsidRPr="007C1AFD">
        <w:t xml:space="preserve">        - evnts</w:t>
      </w:r>
    </w:p>
    <w:p w:rsidR="009D2BFA" w:rsidRPr="007C1AFD" w:rsidRDefault="009D2BFA" w:rsidP="00251AB1">
      <w:pPr>
        <w:pStyle w:val="PL"/>
      </w:pPr>
    </w:p>
    <w:p w:rsidR="00251AB1" w:rsidRPr="007C1AFD" w:rsidRDefault="00251AB1" w:rsidP="00251AB1">
      <w:pPr>
        <w:pStyle w:val="PL"/>
      </w:pPr>
      <w:r w:rsidRPr="007C1AFD">
        <w:t xml:space="preserve">    ValidityConditions:</w:t>
      </w:r>
    </w:p>
    <w:p w:rsidR="00251AB1" w:rsidRPr="007C1AFD" w:rsidRDefault="00251AB1" w:rsidP="00251AB1">
      <w:pPr>
        <w:pStyle w:val="PL"/>
      </w:pPr>
      <w:r w:rsidRPr="007C1AFD">
        <w:t xml:space="preserve">      description: List of monitoring and/or analytics events related to VAL UE.</w:t>
      </w:r>
    </w:p>
    <w:p w:rsidR="00251AB1" w:rsidRPr="007C1AFD" w:rsidRDefault="00251AB1" w:rsidP="00251AB1">
      <w:pPr>
        <w:pStyle w:val="PL"/>
      </w:pPr>
      <w:r w:rsidRPr="007C1AFD">
        <w:t xml:space="preserve">      type: object</w:t>
      </w:r>
    </w:p>
    <w:p w:rsidR="00251AB1" w:rsidRPr="007C1AFD" w:rsidRDefault="00251AB1" w:rsidP="00251AB1">
      <w:pPr>
        <w:pStyle w:val="PL"/>
      </w:pPr>
      <w:r w:rsidRPr="007C1AFD">
        <w:t xml:space="preserve">      properties:</w:t>
      </w:r>
    </w:p>
    <w:p w:rsidR="00251AB1" w:rsidRPr="007C1AFD" w:rsidRDefault="00251AB1" w:rsidP="00251AB1">
      <w:pPr>
        <w:pStyle w:val="PL"/>
      </w:pPr>
      <w:r w:rsidRPr="007C1AFD">
        <w:t xml:space="preserve">        locArea:</w:t>
      </w:r>
    </w:p>
    <w:p w:rsidR="00251AB1" w:rsidRPr="007C1AFD" w:rsidRDefault="00251AB1" w:rsidP="00251AB1">
      <w:pPr>
        <w:pStyle w:val="PL"/>
        <w:rPr>
          <w:rFonts w:eastAsia="DengXian"/>
        </w:rPr>
      </w:pPr>
      <w:r w:rsidRPr="007C1AFD">
        <w:rPr>
          <w:rFonts w:eastAsia="DengXian"/>
        </w:rPr>
        <w:t xml:space="preserve">          $ref: 'TS29122_CommonData.yaml#/components/schemas/LocationArea5G'</w:t>
      </w:r>
    </w:p>
    <w:p w:rsidR="00251AB1" w:rsidRPr="007C1AFD" w:rsidRDefault="00251AB1" w:rsidP="00251AB1">
      <w:pPr>
        <w:pStyle w:val="PL"/>
      </w:pPr>
      <w:r w:rsidRPr="007C1AFD">
        <w:t xml:space="preserve">        tmWdws:</w:t>
      </w:r>
    </w:p>
    <w:p w:rsidR="00251AB1" w:rsidRPr="007C1AFD" w:rsidRDefault="00251AB1" w:rsidP="00251AB1">
      <w:pPr>
        <w:pStyle w:val="PL"/>
        <w:rPr>
          <w:rFonts w:eastAsia="DengXian"/>
        </w:rPr>
      </w:pPr>
      <w:r w:rsidRPr="007C1AFD">
        <w:rPr>
          <w:rFonts w:eastAsia="DengXian"/>
        </w:rPr>
        <w:t xml:space="preserve">          type: array</w:t>
      </w:r>
    </w:p>
    <w:p w:rsidR="00251AB1" w:rsidRPr="007C1AFD" w:rsidRDefault="00251AB1" w:rsidP="00251AB1">
      <w:pPr>
        <w:pStyle w:val="PL"/>
        <w:rPr>
          <w:rFonts w:eastAsia="DengXian"/>
        </w:rPr>
      </w:pPr>
      <w:r w:rsidRPr="007C1AFD">
        <w:rPr>
          <w:rFonts w:eastAsia="DengXian"/>
        </w:rPr>
        <w:t xml:space="preserve">          items:</w:t>
      </w:r>
    </w:p>
    <w:p w:rsidR="00251AB1" w:rsidRPr="007C1AFD" w:rsidRDefault="00251AB1" w:rsidP="00251AB1">
      <w:pPr>
        <w:pStyle w:val="PL"/>
        <w:rPr>
          <w:rFonts w:eastAsia="DengXian"/>
        </w:rPr>
      </w:pPr>
      <w:r w:rsidRPr="007C1AFD">
        <w:t xml:space="preserve">            $ref: </w:t>
      </w:r>
      <w:r w:rsidRPr="007C1AFD">
        <w:rPr>
          <w:lang w:val="en-US" w:eastAsia="es-ES"/>
        </w:rPr>
        <w:t>'</w:t>
      </w:r>
      <w:r w:rsidRPr="007C1AFD">
        <w:rPr>
          <w:rFonts w:eastAsia="DengXian"/>
        </w:rPr>
        <w:t>TS29122_CommonData.yaml</w:t>
      </w:r>
      <w:r w:rsidRPr="007C1AFD">
        <w:rPr>
          <w:lang w:val="en-US" w:eastAsia="es-ES"/>
        </w:rPr>
        <w:t>#/components/schemas/TimeWindow'</w:t>
      </w:r>
    </w:p>
    <w:p w:rsidR="00251AB1" w:rsidRPr="007C1AFD" w:rsidRDefault="00251AB1" w:rsidP="00251AB1">
      <w:pPr>
        <w:pStyle w:val="PL"/>
        <w:rPr>
          <w:rFonts w:eastAsia="DengXian"/>
        </w:rPr>
      </w:pPr>
      <w:r w:rsidRPr="007C1AFD">
        <w:rPr>
          <w:rFonts w:eastAsia="DengXian"/>
        </w:rPr>
        <w:t xml:space="preserve">          minItems: 1</w:t>
      </w:r>
    </w:p>
    <w:p w:rsidR="00251AB1" w:rsidRDefault="00251AB1" w:rsidP="00251AB1">
      <w:pPr>
        <w:pStyle w:val="PL"/>
        <w:rPr>
          <w:rFonts w:eastAsia="DengXian"/>
        </w:rPr>
      </w:pPr>
      <w:r w:rsidRPr="007C1AFD">
        <w:rPr>
          <w:rFonts w:eastAsia="DengXian"/>
        </w:rPr>
        <w:t xml:space="preserve">          description: Time window validity conditions.</w:t>
      </w:r>
    </w:p>
    <w:p w:rsidR="009D2BFA" w:rsidRPr="007C1AFD" w:rsidRDefault="009D2BFA" w:rsidP="00251AB1">
      <w:pPr>
        <w:pStyle w:val="PL"/>
      </w:pPr>
    </w:p>
    <w:p w:rsidR="00441ED4" w:rsidRPr="007C1AFD" w:rsidRDefault="00441ED4" w:rsidP="00441ED4">
      <w:pPr>
        <w:pStyle w:val="PL"/>
      </w:pPr>
      <w:r w:rsidRPr="007C1AFD">
        <w:t xml:space="preserve">    MonitorLocationInterestFilter:</w:t>
      </w:r>
    </w:p>
    <w:p w:rsidR="00441ED4" w:rsidRPr="007C1AFD" w:rsidRDefault="00441ED4" w:rsidP="00441ED4">
      <w:pPr>
        <w:pStyle w:val="PL"/>
      </w:pPr>
      <w:r w:rsidRPr="007C1AFD">
        <w:t xml:space="preserve">      description: Represents the location monitoring filter information.</w:t>
      </w:r>
    </w:p>
    <w:p w:rsidR="00441ED4" w:rsidRPr="007C1AFD" w:rsidRDefault="00441ED4" w:rsidP="00441ED4">
      <w:pPr>
        <w:pStyle w:val="PL"/>
      </w:pPr>
      <w:r w:rsidRPr="007C1AFD">
        <w:t xml:space="preserve">      type: object</w:t>
      </w:r>
    </w:p>
    <w:p w:rsidR="00441ED4" w:rsidRPr="007C1AFD" w:rsidRDefault="00441ED4" w:rsidP="00441ED4">
      <w:pPr>
        <w:pStyle w:val="PL"/>
      </w:pPr>
      <w:r w:rsidRPr="007C1AFD">
        <w:t xml:space="preserve">      properties:</w:t>
      </w:r>
    </w:p>
    <w:p w:rsidR="00441ED4" w:rsidRPr="007C1AFD" w:rsidRDefault="00441ED4" w:rsidP="00441ED4">
      <w:pPr>
        <w:pStyle w:val="PL"/>
      </w:pPr>
      <w:r w:rsidRPr="007C1AFD">
        <w:t xml:space="preserve">        tgtUes:</w:t>
      </w:r>
    </w:p>
    <w:p w:rsidR="00441ED4" w:rsidRPr="007C1AFD" w:rsidRDefault="00441ED4" w:rsidP="00441ED4">
      <w:pPr>
        <w:pStyle w:val="PL"/>
        <w:rPr>
          <w:rFonts w:eastAsia="DengXian"/>
        </w:rPr>
      </w:pPr>
      <w:r w:rsidRPr="007C1AFD">
        <w:rPr>
          <w:rFonts w:eastAsia="DengXian"/>
        </w:rPr>
        <w:t xml:space="preserve">          type: array</w:t>
      </w:r>
    </w:p>
    <w:p w:rsidR="00441ED4" w:rsidRPr="007C1AFD" w:rsidRDefault="00441ED4" w:rsidP="00441ED4">
      <w:pPr>
        <w:pStyle w:val="PL"/>
        <w:rPr>
          <w:rFonts w:eastAsia="DengXian"/>
        </w:rPr>
      </w:pPr>
      <w:r w:rsidRPr="007C1AFD">
        <w:rPr>
          <w:rFonts w:eastAsia="DengXian"/>
        </w:rPr>
        <w:t xml:space="preserve">          items:</w:t>
      </w:r>
    </w:p>
    <w:p w:rsidR="00441ED4" w:rsidRPr="007C1AFD" w:rsidRDefault="00441ED4" w:rsidP="00441ED4">
      <w:pPr>
        <w:pStyle w:val="PL"/>
        <w:rPr>
          <w:rFonts w:eastAsia="DengXian"/>
        </w:rPr>
      </w:pPr>
      <w:r w:rsidRPr="007C1AFD">
        <w:rPr>
          <w:rFonts w:eastAsia="DengXian"/>
        </w:rPr>
        <w:t xml:space="preserve">            $ref: 'TS29549_SS_UserProfileRetrieval.yaml#/components/schemas/ValTargetUe'</w:t>
      </w:r>
    </w:p>
    <w:p w:rsidR="00441ED4" w:rsidRPr="007C1AFD" w:rsidRDefault="00441ED4" w:rsidP="00441ED4">
      <w:pPr>
        <w:pStyle w:val="PL"/>
        <w:rPr>
          <w:rFonts w:eastAsia="DengXian"/>
        </w:rPr>
      </w:pPr>
      <w:r w:rsidRPr="007C1AFD">
        <w:rPr>
          <w:rFonts w:eastAsia="DengXian"/>
        </w:rPr>
        <w:t xml:space="preserve">          minItems: 1</w:t>
      </w:r>
    </w:p>
    <w:p w:rsidR="00441ED4" w:rsidRPr="007C1AFD" w:rsidRDefault="00441ED4" w:rsidP="00441ED4">
      <w:pPr>
        <w:pStyle w:val="PL"/>
      </w:pPr>
      <w:r w:rsidRPr="007C1AFD">
        <w:rPr>
          <w:rFonts w:eastAsia="DengXian"/>
        </w:rPr>
        <w:t xml:space="preserve">          description: List of VAL Users or UE IDs for which location monitoring is requested.</w:t>
      </w:r>
    </w:p>
    <w:p w:rsidR="00441ED4" w:rsidRPr="007C1AFD" w:rsidRDefault="00441ED4" w:rsidP="00441ED4">
      <w:pPr>
        <w:pStyle w:val="PL"/>
      </w:pPr>
      <w:r w:rsidRPr="007C1AFD">
        <w:t xml:space="preserve">        locInt:</w:t>
      </w:r>
    </w:p>
    <w:p w:rsidR="00441ED4" w:rsidRDefault="00441ED4" w:rsidP="00441ED4">
      <w:pPr>
        <w:pStyle w:val="PL"/>
        <w:rPr>
          <w:rFonts w:eastAsia="DengXian"/>
        </w:rPr>
      </w:pPr>
      <w:r w:rsidRPr="007C1AFD">
        <w:rPr>
          <w:rFonts w:eastAsia="DengXian"/>
        </w:rPr>
        <w:t xml:space="preserve">          $ref: 'TS29122_MonitoringEvent.yaml#/components/schemas/LocationInfo'</w:t>
      </w:r>
    </w:p>
    <w:p w:rsidR="00F540EB" w:rsidRDefault="00F540EB" w:rsidP="00F540EB">
      <w:pPr>
        <w:pStyle w:val="PL"/>
        <w:rPr>
          <w:rFonts w:eastAsia="DengXian"/>
        </w:rPr>
      </w:pPr>
      <w:r w:rsidRPr="007C1AFD">
        <w:rPr>
          <w:rFonts w:eastAsia="DengXian"/>
        </w:rPr>
        <w:t xml:space="preserve">        </w:t>
      </w:r>
      <w:r>
        <w:t>valSvc</w:t>
      </w:r>
      <w:r w:rsidRPr="007C1AFD">
        <w:t>Id</w:t>
      </w:r>
      <w:r w:rsidRPr="007C1AFD">
        <w:rPr>
          <w:rFonts w:eastAsia="DengXian"/>
        </w:rPr>
        <w:t>:</w:t>
      </w:r>
    </w:p>
    <w:p w:rsidR="00F540EB" w:rsidRPr="007C1AFD" w:rsidRDefault="00F540EB" w:rsidP="00F540EB">
      <w:pPr>
        <w:pStyle w:val="PL"/>
        <w:rPr>
          <w:rFonts w:eastAsia="DengXian"/>
        </w:rPr>
      </w:pPr>
      <w:r>
        <w:rPr>
          <w:rFonts w:eastAsia="DengXian"/>
        </w:rPr>
        <w:t xml:space="preserve">          description: Identifier of the VAL service area </w:t>
      </w:r>
      <w:r w:rsidRPr="00C21DE8">
        <w:rPr>
          <w:rFonts w:eastAsia="DengXian"/>
        </w:rPr>
        <w:t>to monitor the location deviation</w:t>
      </w:r>
      <w:r>
        <w:rPr>
          <w:rFonts w:eastAsia="DengXian"/>
        </w:rPr>
        <w:t>.</w:t>
      </w:r>
    </w:p>
    <w:p w:rsidR="00F540EB" w:rsidRPr="007C1AFD" w:rsidRDefault="00F540EB" w:rsidP="00441ED4">
      <w:pPr>
        <w:pStyle w:val="PL"/>
        <w:rPr>
          <w:rFonts w:eastAsia="DengXian"/>
        </w:rPr>
      </w:pPr>
      <w:r w:rsidRPr="007C1AFD">
        <w:rPr>
          <w:rFonts w:eastAsia="DengXian"/>
        </w:rPr>
        <w:t xml:space="preserve">          type: string</w:t>
      </w:r>
    </w:p>
    <w:p w:rsidR="00441ED4" w:rsidRPr="007C1AFD" w:rsidRDefault="00441ED4" w:rsidP="00441ED4">
      <w:pPr>
        <w:pStyle w:val="PL"/>
        <w:rPr>
          <w:rFonts w:eastAsia="DengXian"/>
        </w:rPr>
      </w:pPr>
      <w:r w:rsidRPr="007C1AFD">
        <w:rPr>
          <w:rFonts w:eastAsia="DengXian"/>
        </w:rPr>
        <w:t xml:space="preserve">        notInt:</w:t>
      </w:r>
    </w:p>
    <w:p w:rsidR="00441ED4" w:rsidRPr="007C1AFD" w:rsidRDefault="00441ED4" w:rsidP="00441ED4">
      <w:pPr>
        <w:pStyle w:val="PL"/>
        <w:rPr>
          <w:rFonts w:eastAsia="DengXian"/>
        </w:rPr>
      </w:pPr>
      <w:r w:rsidRPr="007C1AFD">
        <w:rPr>
          <w:lang w:val="en-US" w:eastAsia="es-ES"/>
        </w:rPr>
        <w:t xml:space="preserve">          $ref: 'TS29571_CommonData.yaml#/components/schemas/DurationSec'</w:t>
      </w:r>
    </w:p>
    <w:p w:rsidR="00441ED4" w:rsidRPr="007C1AFD" w:rsidRDefault="00441ED4" w:rsidP="00441ED4">
      <w:pPr>
        <w:pStyle w:val="PL"/>
      </w:pPr>
      <w:r w:rsidRPr="007C1AFD">
        <w:t xml:space="preserve">      required:</w:t>
      </w:r>
    </w:p>
    <w:p w:rsidR="00441ED4" w:rsidRPr="007C1AFD" w:rsidRDefault="00441ED4" w:rsidP="00441ED4">
      <w:pPr>
        <w:pStyle w:val="PL"/>
      </w:pPr>
      <w:r w:rsidRPr="007C1AFD">
        <w:t xml:space="preserve">        - tgtUes</w:t>
      </w:r>
    </w:p>
    <w:p w:rsidR="00441ED4" w:rsidRDefault="00441ED4" w:rsidP="00441ED4">
      <w:pPr>
        <w:pStyle w:val="PL"/>
      </w:pPr>
      <w:r w:rsidRPr="007C1AFD">
        <w:t xml:space="preserve">        - notInt</w:t>
      </w:r>
    </w:p>
    <w:p w:rsidR="00F540EB" w:rsidRPr="007C1AFD" w:rsidRDefault="00F540EB" w:rsidP="00F540EB">
      <w:pPr>
        <w:pStyle w:val="PL"/>
        <w:rPr>
          <w:rFonts w:eastAsia="DengXian"/>
        </w:rPr>
      </w:pPr>
      <w:r w:rsidRPr="007C1AFD">
        <w:rPr>
          <w:rFonts w:eastAsia="DengXian"/>
        </w:rPr>
        <w:t xml:space="preserve">      oneOf:</w:t>
      </w:r>
    </w:p>
    <w:p w:rsidR="00F540EB" w:rsidRPr="007C1AFD" w:rsidRDefault="00F540EB" w:rsidP="00F540EB">
      <w:pPr>
        <w:pStyle w:val="PL"/>
        <w:rPr>
          <w:rFonts w:eastAsia="DengXian"/>
        </w:rPr>
      </w:pPr>
      <w:r w:rsidRPr="007C1AFD">
        <w:rPr>
          <w:rFonts w:eastAsia="DengXian"/>
        </w:rPr>
        <w:t xml:space="preserve">        - required: [</w:t>
      </w:r>
      <w:r>
        <w:rPr>
          <w:rFonts w:eastAsia="DengXian"/>
        </w:rPr>
        <w:t>locInt</w:t>
      </w:r>
      <w:r w:rsidRPr="007C1AFD">
        <w:rPr>
          <w:rFonts w:eastAsia="DengXian"/>
        </w:rPr>
        <w:t>]</w:t>
      </w:r>
    </w:p>
    <w:p w:rsidR="00F540EB" w:rsidRPr="007C1AFD" w:rsidRDefault="00F540EB" w:rsidP="00F540EB">
      <w:pPr>
        <w:pStyle w:val="PL"/>
        <w:rPr>
          <w:rFonts w:eastAsia="DengXian"/>
        </w:rPr>
      </w:pPr>
      <w:r w:rsidRPr="007C1AFD">
        <w:rPr>
          <w:rFonts w:eastAsia="DengXian"/>
        </w:rPr>
        <w:t xml:space="preserve">        - required: [val</w:t>
      </w:r>
      <w:r>
        <w:rPr>
          <w:rFonts w:eastAsia="DengXian"/>
        </w:rPr>
        <w:t>SrvId</w:t>
      </w:r>
      <w:r w:rsidRPr="007C1AFD">
        <w:rPr>
          <w:rFonts w:eastAsia="DengXian"/>
        </w:rPr>
        <w:t>]</w:t>
      </w:r>
    </w:p>
    <w:p w:rsidR="009D2BFA" w:rsidRPr="007C1AFD" w:rsidRDefault="009D2BFA" w:rsidP="00441ED4">
      <w:pPr>
        <w:pStyle w:val="PL"/>
      </w:pPr>
    </w:p>
    <w:p w:rsidR="00441ED4" w:rsidRPr="007C1AFD" w:rsidRDefault="00441ED4" w:rsidP="00441ED4">
      <w:pPr>
        <w:pStyle w:val="PL"/>
      </w:pPr>
      <w:r w:rsidRPr="007C1AFD">
        <w:t xml:space="preserve">    LocationDevMonReport:</w:t>
      </w:r>
    </w:p>
    <w:p w:rsidR="00441ED4" w:rsidRPr="007C1AFD" w:rsidRDefault="00441ED4" w:rsidP="00441ED4">
      <w:pPr>
        <w:pStyle w:val="PL"/>
      </w:pPr>
      <w:r w:rsidRPr="007C1AFD">
        <w:t xml:space="preserve">      description: Location deviation monitoring report.</w:t>
      </w:r>
    </w:p>
    <w:p w:rsidR="00441ED4" w:rsidRPr="007C1AFD" w:rsidRDefault="00441ED4" w:rsidP="00441ED4">
      <w:pPr>
        <w:pStyle w:val="PL"/>
      </w:pPr>
      <w:r w:rsidRPr="007C1AFD">
        <w:t xml:space="preserve">      type: object</w:t>
      </w:r>
    </w:p>
    <w:p w:rsidR="00441ED4" w:rsidRPr="007C1AFD" w:rsidRDefault="00441ED4" w:rsidP="00441ED4">
      <w:pPr>
        <w:pStyle w:val="PL"/>
      </w:pPr>
      <w:r w:rsidRPr="007C1AFD">
        <w:t xml:space="preserve">      properties:</w:t>
      </w:r>
    </w:p>
    <w:p w:rsidR="00441ED4" w:rsidRPr="007C1AFD" w:rsidRDefault="00441ED4" w:rsidP="00441ED4">
      <w:pPr>
        <w:pStyle w:val="PL"/>
      </w:pPr>
      <w:r w:rsidRPr="007C1AFD">
        <w:t xml:space="preserve">        tgtUes:</w:t>
      </w:r>
    </w:p>
    <w:p w:rsidR="00441ED4" w:rsidRPr="007C1AFD" w:rsidRDefault="00441ED4" w:rsidP="00441ED4">
      <w:pPr>
        <w:pStyle w:val="PL"/>
        <w:rPr>
          <w:rFonts w:eastAsia="DengXian"/>
        </w:rPr>
      </w:pPr>
      <w:r w:rsidRPr="007C1AFD">
        <w:rPr>
          <w:rFonts w:eastAsia="DengXian"/>
        </w:rPr>
        <w:t xml:space="preserve">          type: array</w:t>
      </w:r>
    </w:p>
    <w:p w:rsidR="00441ED4" w:rsidRPr="007C1AFD" w:rsidRDefault="00441ED4" w:rsidP="00441ED4">
      <w:pPr>
        <w:pStyle w:val="PL"/>
        <w:rPr>
          <w:rFonts w:eastAsia="DengXian"/>
        </w:rPr>
      </w:pPr>
      <w:r w:rsidRPr="007C1AFD">
        <w:rPr>
          <w:rFonts w:eastAsia="DengXian"/>
        </w:rPr>
        <w:t xml:space="preserve">          items:</w:t>
      </w:r>
    </w:p>
    <w:p w:rsidR="00441ED4" w:rsidRPr="007C1AFD" w:rsidRDefault="00441ED4" w:rsidP="00441ED4">
      <w:pPr>
        <w:pStyle w:val="PL"/>
        <w:rPr>
          <w:rFonts w:eastAsia="DengXian"/>
        </w:rPr>
      </w:pPr>
      <w:r w:rsidRPr="007C1AFD">
        <w:rPr>
          <w:rFonts w:eastAsia="DengXian"/>
        </w:rPr>
        <w:t xml:space="preserve">            $ref: 'TS29549_SS_UserProfileRetrieval.yaml#/components/schemas/ValTargetUe'</w:t>
      </w:r>
    </w:p>
    <w:p w:rsidR="00441ED4" w:rsidRPr="007C1AFD" w:rsidRDefault="00441ED4" w:rsidP="00441ED4">
      <w:pPr>
        <w:pStyle w:val="PL"/>
        <w:rPr>
          <w:rFonts w:eastAsia="DengXian"/>
        </w:rPr>
      </w:pPr>
      <w:r w:rsidRPr="007C1AFD">
        <w:rPr>
          <w:rFonts w:eastAsia="DengXian"/>
        </w:rPr>
        <w:t xml:space="preserve">          minItems: 1</w:t>
      </w:r>
    </w:p>
    <w:p w:rsidR="00441ED4" w:rsidRPr="007C1AFD" w:rsidRDefault="00441ED4" w:rsidP="00441ED4">
      <w:pPr>
        <w:pStyle w:val="PL"/>
      </w:pPr>
      <w:r w:rsidRPr="007C1AFD">
        <w:rPr>
          <w:rFonts w:eastAsia="DengXian"/>
        </w:rPr>
        <w:t xml:space="preserve">          description: List of VAL Users or UE IDs for which report is related to.</w:t>
      </w:r>
    </w:p>
    <w:p w:rsidR="00441ED4" w:rsidRPr="007C1AFD" w:rsidRDefault="00441ED4" w:rsidP="00441ED4">
      <w:pPr>
        <w:pStyle w:val="PL"/>
      </w:pPr>
      <w:r w:rsidRPr="007C1AFD">
        <w:t xml:space="preserve">        locInfo:</w:t>
      </w:r>
    </w:p>
    <w:p w:rsidR="00441ED4" w:rsidRPr="007C1AFD" w:rsidRDefault="00441ED4" w:rsidP="00441ED4">
      <w:pPr>
        <w:pStyle w:val="PL"/>
        <w:rPr>
          <w:rFonts w:eastAsia="DengXian"/>
        </w:rPr>
      </w:pPr>
      <w:r w:rsidRPr="007C1AFD">
        <w:rPr>
          <w:rFonts w:eastAsia="DengXian"/>
        </w:rPr>
        <w:t xml:space="preserve">          $ref: 'TS29122_MonitoringEvent.yaml#/components/schemas/LocationInfo'</w:t>
      </w:r>
    </w:p>
    <w:p w:rsidR="00441ED4" w:rsidRPr="007C1AFD" w:rsidRDefault="00441ED4" w:rsidP="00441ED4">
      <w:pPr>
        <w:pStyle w:val="PL"/>
        <w:rPr>
          <w:rFonts w:eastAsia="DengXian"/>
        </w:rPr>
      </w:pPr>
      <w:r w:rsidRPr="007C1AFD">
        <w:rPr>
          <w:rFonts w:eastAsia="DengXian"/>
        </w:rPr>
        <w:t xml:space="preserve">        notifType:</w:t>
      </w:r>
    </w:p>
    <w:p w:rsidR="00441ED4" w:rsidRPr="007C1AFD" w:rsidRDefault="00441ED4" w:rsidP="00441ED4">
      <w:pPr>
        <w:pStyle w:val="PL"/>
        <w:rPr>
          <w:rFonts w:eastAsia="DengXian"/>
        </w:rPr>
      </w:pPr>
      <w:r w:rsidRPr="007C1AFD">
        <w:rPr>
          <w:lang w:val="en-US" w:eastAsia="es-ES"/>
        </w:rPr>
        <w:t xml:space="preserve">          $ref: '#/components/schemas/LocDevNotification'</w:t>
      </w:r>
    </w:p>
    <w:p w:rsidR="00441ED4" w:rsidRPr="007C1AFD" w:rsidRDefault="00441ED4" w:rsidP="00441ED4">
      <w:pPr>
        <w:pStyle w:val="PL"/>
      </w:pPr>
      <w:r w:rsidRPr="007C1AFD">
        <w:t xml:space="preserve">      required:</w:t>
      </w:r>
    </w:p>
    <w:p w:rsidR="00441ED4" w:rsidRPr="007C1AFD" w:rsidRDefault="00441ED4" w:rsidP="00441ED4">
      <w:pPr>
        <w:pStyle w:val="PL"/>
      </w:pPr>
      <w:r w:rsidRPr="007C1AFD">
        <w:t xml:space="preserve">        - tgtUes</w:t>
      </w:r>
    </w:p>
    <w:p w:rsidR="00441ED4" w:rsidRPr="007C1AFD" w:rsidRDefault="00441ED4" w:rsidP="00441ED4">
      <w:pPr>
        <w:pStyle w:val="PL"/>
      </w:pPr>
      <w:r w:rsidRPr="007C1AFD">
        <w:t xml:space="preserve">        - locInfo</w:t>
      </w:r>
    </w:p>
    <w:p w:rsidR="00441ED4" w:rsidRDefault="00441ED4" w:rsidP="00441ED4">
      <w:pPr>
        <w:pStyle w:val="PL"/>
      </w:pPr>
      <w:r w:rsidRPr="007C1AFD">
        <w:t xml:space="preserve">        - notifType</w:t>
      </w:r>
    </w:p>
    <w:p w:rsidR="009D2BFA" w:rsidRPr="007C1AFD" w:rsidRDefault="009D2BFA" w:rsidP="00441ED4">
      <w:pPr>
        <w:pStyle w:val="PL"/>
      </w:pPr>
    </w:p>
    <w:p w:rsidR="0060731A" w:rsidRPr="007C1AFD" w:rsidRDefault="0060731A" w:rsidP="0060731A">
      <w:pPr>
        <w:pStyle w:val="PL"/>
        <w:rPr>
          <w:rFonts w:eastAsia="DengXian"/>
        </w:rPr>
      </w:pPr>
      <w:r w:rsidRPr="007C1AFD">
        <w:rPr>
          <w:rFonts w:eastAsia="DengXian"/>
        </w:rPr>
        <w:t xml:space="preserve">    </w:t>
      </w:r>
      <w:r w:rsidRPr="007C1AFD">
        <w:t>TempGroupInfo</w:t>
      </w:r>
      <w:r w:rsidRPr="007C1AFD">
        <w:rPr>
          <w:rFonts w:eastAsia="DengXian"/>
        </w:rPr>
        <w:t>:</w:t>
      </w:r>
    </w:p>
    <w:p w:rsidR="0060731A" w:rsidRPr="007C1AFD" w:rsidRDefault="0060731A" w:rsidP="0060731A">
      <w:pPr>
        <w:pStyle w:val="PL"/>
        <w:rPr>
          <w:rFonts w:eastAsia="DengXian"/>
        </w:rPr>
      </w:pPr>
      <w:r w:rsidRPr="007C1AFD">
        <w:t xml:space="preserve">      description: </w:t>
      </w:r>
      <w:r w:rsidRPr="007C1AFD">
        <w:rPr>
          <w:rFonts w:cs="Arial"/>
          <w:szCs w:val="18"/>
        </w:rPr>
        <w:t>Represents the created temporary VAL group information.</w:t>
      </w:r>
    </w:p>
    <w:p w:rsidR="0060731A" w:rsidRPr="007C1AFD" w:rsidRDefault="0060731A" w:rsidP="0060731A">
      <w:pPr>
        <w:pStyle w:val="PL"/>
        <w:rPr>
          <w:rFonts w:eastAsia="DengXian"/>
        </w:rPr>
      </w:pPr>
      <w:r w:rsidRPr="007C1AFD">
        <w:rPr>
          <w:rFonts w:eastAsia="DengXian"/>
        </w:rPr>
        <w:t xml:space="preserve">      type: object</w:t>
      </w:r>
    </w:p>
    <w:p w:rsidR="0060731A" w:rsidRPr="007C1AFD" w:rsidRDefault="0060731A" w:rsidP="0060731A">
      <w:pPr>
        <w:pStyle w:val="PL"/>
        <w:rPr>
          <w:rFonts w:eastAsia="DengXian"/>
        </w:rPr>
      </w:pPr>
      <w:r w:rsidRPr="007C1AFD">
        <w:rPr>
          <w:rFonts w:eastAsia="DengXian"/>
        </w:rPr>
        <w:t xml:space="preserve">      properties:</w:t>
      </w:r>
    </w:p>
    <w:p w:rsidR="0060731A" w:rsidRPr="007C1AFD" w:rsidRDefault="0060731A" w:rsidP="0060731A">
      <w:pPr>
        <w:pStyle w:val="PL"/>
        <w:rPr>
          <w:rFonts w:eastAsia="DengXian"/>
        </w:rPr>
      </w:pPr>
      <w:r w:rsidRPr="007C1AFD">
        <w:rPr>
          <w:rFonts w:eastAsia="DengXian"/>
        </w:rPr>
        <w:t xml:space="preserve">        </w:t>
      </w:r>
      <w:r w:rsidRPr="007C1AFD">
        <w:t>valGrpIds</w:t>
      </w:r>
      <w:r w:rsidRPr="007C1AFD">
        <w:rPr>
          <w:rFonts w:eastAsia="DengXian"/>
        </w:rPr>
        <w:t>:</w:t>
      </w:r>
    </w:p>
    <w:p w:rsidR="0060731A" w:rsidRPr="007C1AFD" w:rsidRDefault="0060731A" w:rsidP="0060731A">
      <w:pPr>
        <w:pStyle w:val="PL"/>
        <w:rPr>
          <w:rFonts w:eastAsia="DengXian"/>
        </w:rPr>
      </w:pPr>
      <w:r w:rsidRPr="007C1AFD">
        <w:rPr>
          <w:rFonts w:eastAsia="DengXian"/>
        </w:rPr>
        <w:t xml:space="preserve">          type: array</w:t>
      </w:r>
    </w:p>
    <w:p w:rsidR="0060731A" w:rsidRPr="007C1AFD" w:rsidRDefault="0060731A" w:rsidP="0060731A">
      <w:pPr>
        <w:pStyle w:val="PL"/>
        <w:rPr>
          <w:rFonts w:eastAsia="DengXian"/>
        </w:rPr>
      </w:pPr>
      <w:r w:rsidRPr="007C1AFD">
        <w:rPr>
          <w:rFonts w:eastAsia="DengXian"/>
        </w:rPr>
        <w:t xml:space="preserve">          items:</w:t>
      </w:r>
    </w:p>
    <w:p w:rsidR="0060731A" w:rsidRPr="007C1AFD" w:rsidRDefault="0060731A" w:rsidP="0060731A">
      <w:pPr>
        <w:pStyle w:val="PL"/>
        <w:rPr>
          <w:rFonts w:eastAsia="DengXian"/>
        </w:rPr>
      </w:pPr>
      <w:r w:rsidRPr="007C1AFD">
        <w:rPr>
          <w:rFonts w:eastAsia="DengXian"/>
        </w:rPr>
        <w:t xml:space="preserve">            type: string</w:t>
      </w:r>
    </w:p>
    <w:p w:rsidR="0060731A" w:rsidRPr="007C1AFD" w:rsidRDefault="0060731A" w:rsidP="0060731A">
      <w:pPr>
        <w:pStyle w:val="PL"/>
        <w:rPr>
          <w:rFonts w:eastAsia="DengXian"/>
        </w:rPr>
      </w:pPr>
      <w:r w:rsidRPr="007C1AFD">
        <w:rPr>
          <w:rFonts w:eastAsia="DengXian"/>
        </w:rPr>
        <w:t xml:space="preserve">          minItems: 1</w:t>
      </w:r>
    </w:p>
    <w:p w:rsidR="0060731A" w:rsidRPr="007C1AFD" w:rsidRDefault="0060731A" w:rsidP="0060731A">
      <w:pPr>
        <w:pStyle w:val="PL"/>
        <w:rPr>
          <w:rFonts w:eastAsia="DengXian"/>
        </w:rPr>
      </w:pPr>
      <w:r w:rsidRPr="007C1AFD">
        <w:rPr>
          <w:rFonts w:eastAsia="DengXian"/>
        </w:rPr>
        <w:t xml:space="preserve">        </w:t>
      </w:r>
      <w:r w:rsidRPr="007C1AFD">
        <w:t>tempValGrpId</w:t>
      </w:r>
      <w:r w:rsidRPr="007C1AFD">
        <w:rPr>
          <w:rFonts w:eastAsia="DengXian"/>
        </w:rPr>
        <w:t>:</w:t>
      </w:r>
    </w:p>
    <w:p w:rsidR="0060731A" w:rsidRPr="007C1AFD" w:rsidRDefault="0060731A" w:rsidP="0060731A">
      <w:pPr>
        <w:pStyle w:val="PL"/>
        <w:rPr>
          <w:rFonts w:eastAsia="DengXian"/>
        </w:rPr>
      </w:pPr>
      <w:r w:rsidRPr="007C1AFD">
        <w:rPr>
          <w:rFonts w:eastAsia="DengXian"/>
        </w:rPr>
        <w:t xml:space="preserve">          type: string</w:t>
      </w:r>
    </w:p>
    <w:p w:rsidR="0060731A" w:rsidRPr="007C1AFD" w:rsidRDefault="0060731A" w:rsidP="0060731A">
      <w:pPr>
        <w:pStyle w:val="PL"/>
        <w:rPr>
          <w:rFonts w:eastAsia="DengXian"/>
        </w:rPr>
      </w:pPr>
      <w:r w:rsidRPr="007C1AFD">
        <w:rPr>
          <w:rFonts w:eastAsia="DengXian"/>
        </w:rPr>
        <w:t xml:space="preserve">        </w:t>
      </w:r>
      <w:r w:rsidRPr="007C1AFD">
        <w:t>valServIds</w:t>
      </w:r>
      <w:r w:rsidRPr="007C1AFD">
        <w:rPr>
          <w:rFonts w:eastAsia="DengXian"/>
        </w:rPr>
        <w:t>:</w:t>
      </w:r>
    </w:p>
    <w:p w:rsidR="0060731A" w:rsidRPr="007C1AFD" w:rsidRDefault="0060731A" w:rsidP="0060731A">
      <w:pPr>
        <w:pStyle w:val="PL"/>
        <w:rPr>
          <w:rFonts w:eastAsia="DengXian"/>
        </w:rPr>
      </w:pPr>
      <w:r w:rsidRPr="007C1AFD">
        <w:rPr>
          <w:rFonts w:eastAsia="DengXian"/>
        </w:rPr>
        <w:t xml:space="preserve">          type: array</w:t>
      </w:r>
    </w:p>
    <w:p w:rsidR="0060731A" w:rsidRPr="007C1AFD" w:rsidRDefault="0060731A" w:rsidP="0060731A">
      <w:pPr>
        <w:pStyle w:val="PL"/>
        <w:rPr>
          <w:rFonts w:eastAsia="DengXian"/>
        </w:rPr>
      </w:pPr>
      <w:r w:rsidRPr="007C1AFD">
        <w:rPr>
          <w:rFonts w:eastAsia="DengXian"/>
        </w:rPr>
        <w:t xml:space="preserve">          items:</w:t>
      </w:r>
    </w:p>
    <w:p w:rsidR="0060731A" w:rsidRPr="007C1AFD" w:rsidRDefault="0060731A" w:rsidP="0060731A">
      <w:pPr>
        <w:pStyle w:val="PL"/>
        <w:rPr>
          <w:rFonts w:eastAsia="DengXian"/>
        </w:rPr>
      </w:pPr>
      <w:r w:rsidRPr="007C1AFD">
        <w:rPr>
          <w:rFonts w:eastAsia="DengXian"/>
        </w:rPr>
        <w:t xml:space="preserve">            type: string</w:t>
      </w:r>
    </w:p>
    <w:p w:rsidR="0060731A" w:rsidRPr="007C1AFD" w:rsidRDefault="0060731A" w:rsidP="0060731A">
      <w:pPr>
        <w:pStyle w:val="PL"/>
        <w:rPr>
          <w:rFonts w:eastAsia="DengXian"/>
        </w:rPr>
      </w:pPr>
      <w:r w:rsidRPr="007C1AFD">
        <w:rPr>
          <w:rFonts w:eastAsia="DengXian"/>
        </w:rPr>
        <w:t xml:space="preserve">          minItems: 1</w:t>
      </w:r>
    </w:p>
    <w:p w:rsidR="0060731A" w:rsidRPr="007C1AFD" w:rsidRDefault="0060731A" w:rsidP="0060731A">
      <w:pPr>
        <w:pStyle w:val="PL"/>
        <w:rPr>
          <w:rFonts w:eastAsia="DengXian"/>
        </w:rPr>
      </w:pPr>
      <w:r w:rsidRPr="007C1AFD">
        <w:rPr>
          <w:rFonts w:eastAsia="DengXian"/>
        </w:rPr>
        <w:t xml:space="preserve">      required:</w:t>
      </w:r>
    </w:p>
    <w:p w:rsidR="0060731A" w:rsidRPr="007C1AFD" w:rsidRDefault="0060731A" w:rsidP="0060731A">
      <w:pPr>
        <w:pStyle w:val="PL"/>
        <w:rPr>
          <w:rFonts w:eastAsia="DengXian"/>
        </w:rPr>
      </w:pPr>
      <w:r w:rsidRPr="007C1AFD">
        <w:rPr>
          <w:rFonts w:eastAsia="DengXian"/>
        </w:rPr>
        <w:t xml:space="preserve">        - valGrpIds</w:t>
      </w:r>
    </w:p>
    <w:p w:rsidR="0060731A" w:rsidRDefault="0060731A" w:rsidP="0060731A">
      <w:pPr>
        <w:pStyle w:val="PL"/>
      </w:pPr>
      <w:r w:rsidRPr="007C1AFD">
        <w:rPr>
          <w:rFonts w:eastAsia="DengXian"/>
        </w:rPr>
        <w:t xml:space="preserve">        - </w:t>
      </w:r>
      <w:r w:rsidRPr="007C1AFD">
        <w:t>tempValGrpId</w:t>
      </w:r>
    </w:p>
    <w:p w:rsidR="009D2BFA" w:rsidRPr="007C1AFD" w:rsidRDefault="009D2BFA" w:rsidP="0060731A">
      <w:pPr>
        <w:pStyle w:val="PL"/>
      </w:pPr>
    </w:p>
    <w:p w:rsidR="00740E53" w:rsidRPr="007C1AFD" w:rsidRDefault="00740E53" w:rsidP="00740E53">
      <w:pPr>
        <w:pStyle w:val="PL"/>
      </w:pPr>
      <w:r w:rsidRPr="007C1AFD">
        <w:t xml:space="preserve">    MonLocAreaInterestFltr:</w:t>
      </w:r>
    </w:p>
    <w:p w:rsidR="00740E53" w:rsidRPr="007C1AFD" w:rsidRDefault="00740E53" w:rsidP="00740E53">
      <w:pPr>
        <w:pStyle w:val="PL"/>
      </w:pPr>
      <w:r w:rsidRPr="007C1AFD">
        <w:t xml:space="preserve">      description: Filter information indicate the area of interest and triggering events.</w:t>
      </w:r>
    </w:p>
    <w:p w:rsidR="00740E53" w:rsidRPr="007C1AFD" w:rsidRDefault="00740E53" w:rsidP="00740E53">
      <w:pPr>
        <w:pStyle w:val="PL"/>
      </w:pPr>
      <w:r w:rsidRPr="007C1AFD">
        <w:t xml:space="preserve">      type: object</w:t>
      </w:r>
    </w:p>
    <w:p w:rsidR="00740E53" w:rsidRPr="007C1AFD" w:rsidRDefault="00740E53" w:rsidP="00740E53">
      <w:pPr>
        <w:pStyle w:val="PL"/>
      </w:pPr>
      <w:r w:rsidRPr="007C1AFD">
        <w:t xml:space="preserve">      properties:</w:t>
      </w:r>
    </w:p>
    <w:p w:rsidR="00740E53" w:rsidRPr="007C1AFD" w:rsidRDefault="00740E53" w:rsidP="00740E53">
      <w:pPr>
        <w:pStyle w:val="PL"/>
      </w:pPr>
      <w:r w:rsidRPr="007C1AFD">
        <w:t xml:space="preserve">        locInfoCri:</w:t>
      </w:r>
    </w:p>
    <w:p w:rsidR="00740E53" w:rsidRPr="007C1AFD" w:rsidRDefault="00740E53" w:rsidP="00740E53">
      <w:pPr>
        <w:pStyle w:val="PL"/>
        <w:rPr>
          <w:rFonts w:eastAsia="DengXian"/>
        </w:rPr>
      </w:pPr>
      <w:r w:rsidRPr="007C1AFD">
        <w:rPr>
          <w:rFonts w:eastAsia="DengXian"/>
        </w:rPr>
        <w:t xml:space="preserve">          $ref: '#/components/schemas/LocationInfoCriteria'</w:t>
      </w:r>
    </w:p>
    <w:p w:rsidR="00740E53" w:rsidRPr="007C1AFD" w:rsidRDefault="00740E53" w:rsidP="00740E53">
      <w:pPr>
        <w:pStyle w:val="PL"/>
      </w:pPr>
      <w:r w:rsidRPr="007C1AFD">
        <w:t xml:space="preserve">        trigEvnts:</w:t>
      </w:r>
    </w:p>
    <w:p w:rsidR="00740E53" w:rsidRPr="007C1AFD" w:rsidRDefault="00740E53" w:rsidP="00740E53">
      <w:pPr>
        <w:pStyle w:val="PL"/>
        <w:rPr>
          <w:rFonts w:eastAsia="DengXian"/>
        </w:rPr>
      </w:pPr>
      <w:r w:rsidRPr="007C1AFD">
        <w:rPr>
          <w:rFonts w:eastAsia="DengXian"/>
        </w:rPr>
        <w:t xml:space="preserve">          type: array</w:t>
      </w:r>
    </w:p>
    <w:p w:rsidR="00740E53" w:rsidRPr="007C1AFD" w:rsidRDefault="00740E53" w:rsidP="00740E53">
      <w:pPr>
        <w:pStyle w:val="PL"/>
        <w:rPr>
          <w:rFonts w:eastAsia="DengXian"/>
        </w:rPr>
      </w:pPr>
      <w:r w:rsidRPr="007C1AFD">
        <w:rPr>
          <w:rFonts w:eastAsia="DengXian"/>
        </w:rPr>
        <w:t xml:space="preserve">          items:</w:t>
      </w:r>
    </w:p>
    <w:p w:rsidR="00740E53" w:rsidRPr="007C1AFD" w:rsidRDefault="00740E53" w:rsidP="00740E53">
      <w:pPr>
        <w:pStyle w:val="PL"/>
        <w:rPr>
          <w:rFonts w:eastAsia="DengXian"/>
        </w:rPr>
      </w:pPr>
      <w:r w:rsidRPr="007C1AFD">
        <w:t xml:space="preserve">            $ref: </w:t>
      </w:r>
      <w:r w:rsidRPr="007C1AFD">
        <w:rPr>
          <w:lang w:val="en-US" w:eastAsia="es-ES"/>
        </w:rPr>
        <w:t>'#/components/schemas/MonLocTriggerEvent'</w:t>
      </w:r>
    </w:p>
    <w:p w:rsidR="00740E53" w:rsidRPr="007C1AFD" w:rsidRDefault="00740E53" w:rsidP="00740E53">
      <w:pPr>
        <w:pStyle w:val="PL"/>
        <w:rPr>
          <w:rFonts w:eastAsia="DengXian"/>
        </w:rPr>
      </w:pPr>
      <w:r w:rsidRPr="007C1AFD">
        <w:rPr>
          <w:rFonts w:eastAsia="DengXian"/>
        </w:rPr>
        <w:t xml:space="preserve">          minItems: 1</w:t>
      </w:r>
    </w:p>
    <w:p w:rsidR="00740E53" w:rsidRPr="007C1AFD" w:rsidRDefault="00740E53" w:rsidP="00740E53">
      <w:pPr>
        <w:pStyle w:val="PL"/>
        <w:rPr>
          <w:rFonts w:eastAsia="DengXian"/>
        </w:rPr>
      </w:pPr>
      <w:r w:rsidRPr="007C1AFD">
        <w:rPr>
          <w:rFonts w:eastAsia="DengXian"/>
        </w:rPr>
        <w:t xml:space="preserve">          description: Triggering events when to send information.</w:t>
      </w:r>
    </w:p>
    <w:p w:rsidR="00740E53" w:rsidRPr="007C1AFD" w:rsidRDefault="00740E53" w:rsidP="00740E53">
      <w:pPr>
        <w:pStyle w:val="PL"/>
      </w:pPr>
      <w:r w:rsidRPr="007C1AFD">
        <w:t xml:space="preserve">      required:</w:t>
      </w:r>
    </w:p>
    <w:p w:rsidR="00740E53" w:rsidRDefault="00740E53" w:rsidP="00740E53">
      <w:pPr>
        <w:pStyle w:val="PL"/>
      </w:pPr>
      <w:r w:rsidRPr="007C1AFD">
        <w:t xml:space="preserve">        - locInfoCri</w:t>
      </w:r>
    </w:p>
    <w:p w:rsidR="009D2BFA" w:rsidRPr="007C1AFD" w:rsidRDefault="009D2BFA" w:rsidP="00740E53">
      <w:pPr>
        <w:pStyle w:val="PL"/>
      </w:pPr>
    </w:p>
    <w:p w:rsidR="00740E53" w:rsidRPr="007C1AFD" w:rsidRDefault="00740E53" w:rsidP="00740E53">
      <w:pPr>
        <w:pStyle w:val="PL"/>
      </w:pPr>
      <w:r w:rsidRPr="007C1AFD">
        <w:t xml:space="preserve">    LocationInfoCriteria:</w:t>
      </w:r>
    </w:p>
    <w:p w:rsidR="009D2BFA" w:rsidRDefault="00740E53" w:rsidP="00740E53">
      <w:pPr>
        <w:pStyle w:val="PL"/>
      </w:pPr>
      <w:r w:rsidRPr="007C1AFD">
        <w:t xml:space="preserve">      description: </w:t>
      </w:r>
      <w:r w:rsidR="009D2BFA">
        <w:t>&gt;</w:t>
      </w:r>
    </w:p>
    <w:p w:rsidR="009D2BFA" w:rsidRDefault="009D2BFA" w:rsidP="00740E53">
      <w:pPr>
        <w:pStyle w:val="PL"/>
      </w:pPr>
      <w:r>
        <w:t xml:space="preserve">        </w:t>
      </w:r>
      <w:r w:rsidR="00740E53" w:rsidRPr="007C1AFD">
        <w:t>Geographic location and reference UE details, where the UEs moving in and out</w:t>
      </w:r>
    </w:p>
    <w:p w:rsidR="00740E53" w:rsidRPr="007C1AFD" w:rsidRDefault="009D2BFA" w:rsidP="00740E53">
      <w:pPr>
        <w:pStyle w:val="PL"/>
      </w:pPr>
      <w:r>
        <w:t xml:space="preserve">       </w:t>
      </w:r>
      <w:r w:rsidR="00740E53" w:rsidRPr="007C1AFD">
        <w:t xml:space="preserve"> to be monitored.</w:t>
      </w:r>
    </w:p>
    <w:p w:rsidR="00740E53" w:rsidRPr="007C1AFD" w:rsidRDefault="00740E53" w:rsidP="00740E53">
      <w:pPr>
        <w:pStyle w:val="PL"/>
      </w:pPr>
      <w:r w:rsidRPr="007C1AFD">
        <w:t xml:space="preserve">      type: object</w:t>
      </w:r>
    </w:p>
    <w:p w:rsidR="00740E53" w:rsidRPr="007C1AFD" w:rsidRDefault="00740E53" w:rsidP="00740E53">
      <w:pPr>
        <w:pStyle w:val="PL"/>
      </w:pPr>
      <w:r w:rsidRPr="007C1AFD">
        <w:t xml:space="preserve">      properties:</w:t>
      </w:r>
    </w:p>
    <w:p w:rsidR="00740E53" w:rsidRPr="007C1AFD" w:rsidRDefault="00740E53" w:rsidP="00740E53">
      <w:pPr>
        <w:pStyle w:val="PL"/>
      </w:pPr>
      <w:r w:rsidRPr="007C1AFD">
        <w:t xml:space="preserve">        geoArea:</w:t>
      </w:r>
    </w:p>
    <w:p w:rsidR="00740E53" w:rsidRPr="007C1AFD" w:rsidRDefault="00740E53" w:rsidP="00740E53">
      <w:pPr>
        <w:pStyle w:val="PL"/>
        <w:rPr>
          <w:rFonts w:eastAsia="DengXian"/>
        </w:rPr>
      </w:pPr>
      <w:r w:rsidRPr="007C1AFD">
        <w:rPr>
          <w:rFonts w:eastAsia="DengXian"/>
        </w:rPr>
        <w:t xml:space="preserve">          $ref: 'TS29572_Nlmf_Location.yaml#/components/schemas/GeographicArea'</w:t>
      </w:r>
    </w:p>
    <w:p w:rsidR="00740E53" w:rsidRPr="007C1AFD" w:rsidRDefault="00740E53" w:rsidP="00740E53">
      <w:pPr>
        <w:pStyle w:val="PL"/>
      </w:pPr>
      <w:r w:rsidRPr="007C1AFD">
        <w:t xml:space="preserve">        refUe:</w:t>
      </w:r>
    </w:p>
    <w:p w:rsidR="00740E53" w:rsidRDefault="00740E53" w:rsidP="00740E53">
      <w:pPr>
        <w:pStyle w:val="PL"/>
        <w:rPr>
          <w:rFonts w:eastAsia="DengXian"/>
        </w:rPr>
      </w:pPr>
      <w:r w:rsidRPr="007C1AFD">
        <w:rPr>
          <w:rFonts w:eastAsia="DengXian"/>
        </w:rPr>
        <w:t xml:space="preserve">          $ref: '#/components/schemas/ReferenceUEDetail'</w:t>
      </w:r>
    </w:p>
    <w:p w:rsidR="003C59AF" w:rsidRDefault="003C59AF" w:rsidP="003C59AF">
      <w:pPr>
        <w:pStyle w:val="PL"/>
        <w:rPr>
          <w:rFonts w:eastAsia="DengXian"/>
        </w:rPr>
      </w:pPr>
      <w:r>
        <w:rPr>
          <w:rFonts w:eastAsia="DengXian"/>
        </w:rPr>
        <w:t xml:space="preserve">      oneOf:</w:t>
      </w:r>
    </w:p>
    <w:p w:rsidR="003C59AF" w:rsidRDefault="003C59AF" w:rsidP="003C59AF">
      <w:pPr>
        <w:pStyle w:val="PL"/>
        <w:rPr>
          <w:rFonts w:eastAsia="DengXian"/>
        </w:rPr>
      </w:pPr>
      <w:r>
        <w:rPr>
          <w:rFonts w:eastAsia="DengXian"/>
        </w:rPr>
        <w:t xml:space="preserve">        - required: [</w:t>
      </w:r>
      <w:r w:rsidRPr="007C1AFD">
        <w:t>geoArea</w:t>
      </w:r>
      <w:r>
        <w:rPr>
          <w:rFonts w:eastAsia="DengXian"/>
        </w:rPr>
        <w:t>]</w:t>
      </w:r>
    </w:p>
    <w:p w:rsidR="003C59AF" w:rsidRDefault="003C59AF" w:rsidP="003C59AF">
      <w:pPr>
        <w:pStyle w:val="PL"/>
        <w:rPr>
          <w:rFonts w:eastAsia="DengXian"/>
        </w:rPr>
      </w:pPr>
      <w:r>
        <w:rPr>
          <w:rFonts w:eastAsia="DengXian"/>
        </w:rPr>
        <w:t xml:space="preserve">        - required: [</w:t>
      </w:r>
      <w:r w:rsidRPr="007C1AFD">
        <w:t>refUe</w:t>
      </w:r>
      <w:r>
        <w:rPr>
          <w:rFonts w:eastAsia="DengXian"/>
        </w:rPr>
        <w:t>]</w:t>
      </w:r>
    </w:p>
    <w:p w:rsidR="009D2BFA" w:rsidRPr="007C1AFD" w:rsidRDefault="009D2BFA" w:rsidP="00740E53">
      <w:pPr>
        <w:pStyle w:val="PL"/>
        <w:rPr>
          <w:rFonts w:eastAsia="DengXian"/>
        </w:rPr>
      </w:pPr>
    </w:p>
    <w:p w:rsidR="00740E53" w:rsidRPr="007C1AFD" w:rsidRDefault="00740E53" w:rsidP="00740E53">
      <w:pPr>
        <w:pStyle w:val="PL"/>
      </w:pPr>
      <w:r w:rsidRPr="007C1AFD">
        <w:t xml:space="preserve">    ReferenceUEDetail:</w:t>
      </w:r>
    </w:p>
    <w:p w:rsidR="00740E53" w:rsidRPr="007C1AFD" w:rsidRDefault="00740E53" w:rsidP="00740E53">
      <w:pPr>
        <w:pStyle w:val="PL"/>
      </w:pPr>
      <w:r w:rsidRPr="007C1AFD">
        <w:t xml:space="preserve">      description: Reference UE details, where the UEs moving in and out to be monitored.</w:t>
      </w:r>
    </w:p>
    <w:p w:rsidR="00740E53" w:rsidRPr="007C1AFD" w:rsidRDefault="00740E53" w:rsidP="00740E53">
      <w:pPr>
        <w:pStyle w:val="PL"/>
      </w:pPr>
      <w:r w:rsidRPr="007C1AFD">
        <w:t xml:space="preserve">      type: object</w:t>
      </w:r>
    </w:p>
    <w:p w:rsidR="00740E53" w:rsidRPr="007C1AFD" w:rsidRDefault="00740E53" w:rsidP="00740E53">
      <w:pPr>
        <w:pStyle w:val="PL"/>
      </w:pPr>
      <w:r w:rsidRPr="007C1AFD">
        <w:t xml:space="preserve">      properties:</w:t>
      </w:r>
    </w:p>
    <w:p w:rsidR="00740E53" w:rsidRPr="007C1AFD" w:rsidRDefault="00740E53" w:rsidP="00740E53">
      <w:pPr>
        <w:pStyle w:val="PL"/>
      </w:pPr>
      <w:r w:rsidRPr="007C1AFD">
        <w:t xml:space="preserve">        valTgtUe:</w:t>
      </w:r>
    </w:p>
    <w:p w:rsidR="00740E53" w:rsidRPr="007C1AFD" w:rsidRDefault="00740E53" w:rsidP="00740E53">
      <w:pPr>
        <w:pStyle w:val="PL"/>
        <w:rPr>
          <w:rFonts w:eastAsia="DengXian"/>
        </w:rPr>
      </w:pPr>
      <w:r w:rsidRPr="007C1AFD">
        <w:rPr>
          <w:rFonts w:eastAsia="DengXian"/>
        </w:rPr>
        <w:t xml:space="preserve">          $ref: 'TS29549_SS_UserProfileRetrieval.yaml#/components/schemas/ValTargetUe'</w:t>
      </w:r>
    </w:p>
    <w:p w:rsidR="00740E53" w:rsidRPr="007C1AFD" w:rsidRDefault="00740E53" w:rsidP="00740E53">
      <w:pPr>
        <w:pStyle w:val="PL"/>
      </w:pPr>
      <w:r w:rsidRPr="007C1AFD">
        <w:t xml:space="preserve">        proxRange:</w:t>
      </w:r>
    </w:p>
    <w:p w:rsidR="00740E53" w:rsidRDefault="00740E53" w:rsidP="00740E53">
      <w:pPr>
        <w:pStyle w:val="PL"/>
        <w:rPr>
          <w:rFonts w:eastAsia="DengXian"/>
        </w:rPr>
      </w:pPr>
      <w:r w:rsidRPr="007C1AFD">
        <w:rPr>
          <w:rFonts w:eastAsia="DengXian"/>
        </w:rPr>
        <w:t xml:space="preserve">          $ref: 'TS29571_CommonData.yaml#/components/schemas/Uinteger'</w:t>
      </w:r>
    </w:p>
    <w:p w:rsidR="002C5998" w:rsidRPr="007C1AFD" w:rsidRDefault="002C5998" w:rsidP="002C5998">
      <w:pPr>
        <w:pStyle w:val="PL"/>
      </w:pPr>
      <w:r w:rsidRPr="007C1AFD">
        <w:t xml:space="preserve">        proxRange</w:t>
      </w:r>
      <w:r>
        <w:t>Frac</w:t>
      </w:r>
      <w:r w:rsidRPr="007C1AFD">
        <w:t>:</w:t>
      </w:r>
    </w:p>
    <w:p w:rsidR="002C5998" w:rsidRPr="007C1AFD" w:rsidRDefault="002C5998" w:rsidP="002C5998">
      <w:pPr>
        <w:pStyle w:val="PL"/>
        <w:rPr>
          <w:rFonts w:eastAsia="DengXian"/>
        </w:rPr>
      </w:pPr>
      <w:r w:rsidRPr="007C1AFD">
        <w:rPr>
          <w:rFonts w:eastAsia="DengXian"/>
        </w:rPr>
        <w:t xml:space="preserve">          $ref: 'TS29571_CommonData.yaml#/components/schemas/</w:t>
      </w:r>
      <w:r>
        <w:t>Float'</w:t>
      </w:r>
    </w:p>
    <w:p w:rsidR="00740E53" w:rsidRPr="007C1AFD" w:rsidRDefault="00740E53" w:rsidP="00740E53">
      <w:pPr>
        <w:pStyle w:val="PL"/>
      </w:pPr>
      <w:r w:rsidRPr="007C1AFD">
        <w:t xml:space="preserve">      required:</w:t>
      </w:r>
    </w:p>
    <w:p w:rsidR="00740E53" w:rsidRPr="007C1AFD" w:rsidRDefault="00740E53" w:rsidP="00740E53">
      <w:pPr>
        <w:pStyle w:val="PL"/>
      </w:pPr>
      <w:r w:rsidRPr="007C1AFD">
        <w:t xml:space="preserve">        - valTgtUe</w:t>
      </w:r>
    </w:p>
    <w:p w:rsidR="00740E53" w:rsidRDefault="00740E53" w:rsidP="00740E53">
      <w:pPr>
        <w:pStyle w:val="PL"/>
      </w:pPr>
      <w:r w:rsidRPr="007C1AFD">
        <w:t xml:space="preserve">        - proxRange</w:t>
      </w:r>
    </w:p>
    <w:p w:rsidR="009D2BFA" w:rsidRPr="007C1AFD" w:rsidRDefault="009D2BFA" w:rsidP="00740E53">
      <w:pPr>
        <w:pStyle w:val="PL"/>
      </w:pPr>
    </w:p>
    <w:p w:rsidR="00740E53" w:rsidRPr="007C1AFD" w:rsidRDefault="00740E53" w:rsidP="00740E53">
      <w:pPr>
        <w:pStyle w:val="PL"/>
      </w:pPr>
      <w:r w:rsidRPr="007C1AFD">
        <w:t xml:space="preserve">    LocationAreaMonReport:</w:t>
      </w:r>
    </w:p>
    <w:p w:rsidR="00740E53" w:rsidRPr="007C1AFD" w:rsidRDefault="00740E53" w:rsidP="00740E53">
      <w:pPr>
        <w:pStyle w:val="PL"/>
      </w:pPr>
      <w:r w:rsidRPr="007C1AFD">
        <w:t xml:space="preserve">      description: Event report to notify the VAL UEs moving in or out from a given location.</w:t>
      </w:r>
    </w:p>
    <w:p w:rsidR="00740E53" w:rsidRPr="007C1AFD" w:rsidRDefault="00740E53" w:rsidP="00740E53">
      <w:pPr>
        <w:pStyle w:val="PL"/>
      </w:pPr>
      <w:r w:rsidRPr="007C1AFD">
        <w:t xml:space="preserve">      type: object</w:t>
      </w:r>
    </w:p>
    <w:p w:rsidR="00740E53" w:rsidRPr="007C1AFD" w:rsidRDefault="00740E53" w:rsidP="00740E53">
      <w:pPr>
        <w:pStyle w:val="PL"/>
      </w:pPr>
      <w:r w:rsidRPr="007C1AFD">
        <w:t xml:space="preserve">      properties:</w:t>
      </w:r>
    </w:p>
    <w:p w:rsidR="00740E53" w:rsidRPr="007C1AFD" w:rsidRDefault="00740E53" w:rsidP="00740E53">
      <w:pPr>
        <w:pStyle w:val="PL"/>
      </w:pPr>
      <w:r w:rsidRPr="007C1AFD">
        <w:t xml:space="preserve">        curPreUEs:</w:t>
      </w:r>
    </w:p>
    <w:p w:rsidR="00740E53" w:rsidRPr="007C1AFD" w:rsidRDefault="00740E53" w:rsidP="00740E53">
      <w:pPr>
        <w:pStyle w:val="PL"/>
        <w:rPr>
          <w:rFonts w:eastAsia="DengXian"/>
        </w:rPr>
      </w:pPr>
      <w:r w:rsidRPr="007C1AFD">
        <w:rPr>
          <w:rFonts w:eastAsia="DengXian"/>
        </w:rPr>
        <w:t xml:space="preserve">          type: array</w:t>
      </w:r>
    </w:p>
    <w:p w:rsidR="00740E53" w:rsidRPr="007C1AFD" w:rsidRDefault="00740E53" w:rsidP="00740E53">
      <w:pPr>
        <w:pStyle w:val="PL"/>
        <w:rPr>
          <w:rFonts w:eastAsia="DengXian"/>
        </w:rPr>
      </w:pPr>
      <w:r w:rsidRPr="007C1AFD">
        <w:rPr>
          <w:rFonts w:eastAsia="DengXian"/>
        </w:rPr>
        <w:t xml:space="preserve">          items:</w:t>
      </w:r>
    </w:p>
    <w:p w:rsidR="00740E53" w:rsidRPr="007C1AFD" w:rsidRDefault="00740E53" w:rsidP="00740E53">
      <w:pPr>
        <w:pStyle w:val="PL"/>
        <w:rPr>
          <w:rFonts w:eastAsia="DengXian"/>
        </w:rPr>
      </w:pPr>
      <w:r w:rsidRPr="007C1AFD">
        <w:t xml:space="preserve">            $ref: </w:t>
      </w:r>
      <w:r w:rsidRPr="007C1AFD">
        <w:rPr>
          <w:rFonts w:eastAsia="DengXian"/>
        </w:rPr>
        <w:t>'TS29549_SS_UserProfileRetrieval.yaml#/components/schemas/ValTargetUe'</w:t>
      </w:r>
    </w:p>
    <w:p w:rsidR="00740E53" w:rsidRPr="007C1AFD" w:rsidRDefault="00740E53" w:rsidP="00740E53">
      <w:pPr>
        <w:pStyle w:val="PL"/>
        <w:rPr>
          <w:rFonts w:eastAsia="DengXian"/>
        </w:rPr>
      </w:pPr>
      <w:r w:rsidRPr="007C1AFD">
        <w:rPr>
          <w:rFonts w:eastAsia="DengXian"/>
        </w:rPr>
        <w:t xml:space="preserve">          minItems: 1</w:t>
      </w:r>
    </w:p>
    <w:p w:rsidR="00740E53" w:rsidRPr="007C1AFD" w:rsidRDefault="00740E53" w:rsidP="00740E53">
      <w:pPr>
        <w:pStyle w:val="PL"/>
        <w:rPr>
          <w:rFonts w:eastAsia="DengXian"/>
        </w:rPr>
      </w:pPr>
      <w:r w:rsidRPr="007C1AFD">
        <w:rPr>
          <w:rFonts w:eastAsia="DengXian"/>
        </w:rPr>
        <w:t xml:space="preserve">          description: List of identities of all VAL UEs present in the given location area.</w:t>
      </w:r>
    </w:p>
    <w:p w:rsidR="00740E53" w:rsidRPr="007C1AFD" w:rsidRDefault="00740E53" w:rsidP="00740E53">
      <w:pPr>
        <w:pStyle w:val="PL"/>
      </w:pPr>
      <w:r w:rsidRPr="007C1AFD">
        <w:t xml:space="preserve">        moveInOutUEs:</w:t>
      </w:r>
    </w:p>
    <w:p w:rsidR="00740E53" w:rsidRPr="007C1AFD" w:rsidRDefault="00740E53" w:rsidP="00740E53">
      <w:pPr>
        <w:pStyle w:val="PL"/>
        <w:rPr>
          <w:rFonts w:eastAsia="DengXian"/>
        </w:rPr>
      </w:pPr>
      <w:r w:rsidRPr="007C1AFD">
        <w:rPr>
          <w:rFonts w:eastAsia="DengXian"/>
        </w:rPr>
        <w:t xml:space="preserve">          $ref: '#/components/schemas/MoveInOutUEDetails'</w:t>
      </w:r>
    </w:p>
    <w:p w:rsidR="00740E53" w:rsidRPr="007C1AFD" w:rsidRDefault="00740E53" w:rsidP="00740E53">
      <w:pPr>
        <w:pStyle w:val="PL"/>
      </w:pPr>
      <w:r w:rsidRPr="007C1AFD">
        <w:t xml:space="preserve">        trigEvnt:</w:t>
      </w:r>
    </w:p>
    <w:p w:rsidR="00740E53" w:rsidRDefault="00740E53" w:rsidP="00740E53">
      <w:pPr>
        <w:pStyle w:val="PL"/>
        <w:rPr>
          <w:rFonts w:eastAsia="DengXian"/>
        </w:rPr>
      </w:pPr>
      <w:r w:rsidRPr="007C1AFD">
        <w:rPr>
          <w:rFonts w:eastAsia="DengXian"/>
        </w:rPr>
        <w:t xml:space="preserve">          $ref: '#/components/schemas/</w:t>
      </w:r>
      <w:r w:rsidRPr="007C1AFD">
        <w:rPr>
          <w:lang w:val="en-US" w:eastAsia="es-ES"/>
        </w:rPr>
        <w:t>MonLocTriggerEvent</w:t>
      </w:r>
      <w:r w:rsidRPr="007C1AFD">
        <w:rPr>
          <w:rFonts w:eastAsia="DengXian"/>
        </w:rPr>
        <w:t>'</w:t>
      </w:r>
    </w:p>
    <w:p w:rsidR="009D2BFA" w:rsidRPr="007C1AFD" w:rsidRDefault="009D2BFA" w:rsidP="00740E53">
      <w:pPr>
        <w:pStyle w:val="PL"/>
        <w:rPr>
          <w:rFonts w:eastAsia="DengXian"/>
        </w:rPr>
      </w:pPr>
    </w:p>
    <w:p w:rsidR="00740E53" w:rsidRPr="007C1AFD" w:rsidRDefault="00740E53" w:rsidP="00740E53">
      <w:pPr>
        <w:pStyle w:val="PL"/>
      </w:pPr>
      <w:r w:rsidRPr="007C1AFD">
        <w:t xml:space="preserve">    MoveInOutUEDetails:</w:t>
      </w:r>
    </w:p>
    <w:p w:rsidR="00740E53" w:rsidRPr="007C1AFD" w:rsidRDefault="00740E53" w:rsidP="00740E53">
      <w:pPr>
        <w:pStyle w:val="PL"/>
      </w:pPr>
      <w:r w:rsidRPr="007C1AFD">
        <w:t xml:space="preserve">      description: List of UEs moved in and out.</w:t>
      </w:r>
    </w:p>
    <w:p w:rsidR="00740E53" w:rsidRPr="007C1AFD" w:rsidRDefault="00740E53" w:rsidP="00740E53">
      <w:pPr>
        <w:pStyle w:val="PL"/>
      </w:pPr>
      <w:r w:rsidRPr="007C1AFD">
        <w:t xml:space="preserve">      type: object</w:t>
      </w:r>
    </w:p>
    <w:p w:rsidR="00740E53" w:rsidRPr="007C1AFD" w:rsidRDefault="00740E53" w:rsidP="00740E53">
      <w:pPr>
        <w:pStyle w:val="PL"/>
      </w:pPr>
      <w:r w:rsidRPr="007C1AFD">
        <w:t xml:space="preserve">      properties:</w:t>
      </w:r>
    </w:p>
    <w:p w:rsidR="00740E53" w:rsidRPr="007C1AFD" w:rsidRDefault="00740E53" w:rsidP="00740E53">
      <w:pPr>
        <w:pStyle w:val="PL"/>
      </w:pPr>
      <w:r w:rsidRPr="007C1AFD">
        <w:t xml:space="preserve">        moveInUEs:</w:t>
      </w:r>
    </w:p>
    <w:p w:rsidR="00740E53" w:rsidRPr="007C1AFD" w:rsidRDefault="00740E53" w:rsidP="00740E53">
      <w:pPr>
        <w:pStyle w:val="PL"/>
        <w:rPr>
          <w:rFonts w:eastAsia="DengXian"/>
        </w:rPr>
      </w:pPr>
      <w:r w:rsidRPr="007C1AFD">
        <w:rPr>
          <w:rFonts w:eastAsia="DengXian"/>
        </w:rPr>
        <w:t xml:space="preserve">          type: array</w:t>
      </w:r>
    </w:p>
    <w:p w:rsidR="00740E53" w:rsidRPr="007C1AFD" w:rsidRDefault="00740E53" w:rsidP="00740E53">
      <w:pPr>
        <w:pStyle w:val="PL"/>
        <w:rPr>
          <w:rFonts w:eastAsia="DengXian"/>
        </w:rPr>
      </w:pPr>
      <w:r w:rsidRPr="007C1AFD">
        <w:rPr>
          <w:rFonts w:eastAsia="DengXian"/>
        </w:rPr>
        <w:t xml:space="preserve">          items:</w:t>
      </w:r>
    </w:p>
    <w:p w:rsidR="00740E53" w:rsidRPr="007C1AFD" w:rsidRDefault="00740E53" w:rsidP="00740E53">
      <w:pPr>
        <w:pStyle w:val="PL"/>
        <w:rPr>
          <w:rFonts w:eastAsia="DengXian"/>
        </w:rPr>
      </w:pPr>
      <w:r w:rsidRPr="007C1AFD">
        <w:t xml:space="preserve">            $ref: </w:t>
      </w:r>
      <w:r w:rsidRPr="007C1AFD">
        <w:rPr>
          <w:rFonts w:eastAsia="DengXian"/>
        </w:rPr>
        <w:t>'TS29549_SS_UserProfileRetrieval.yaml#/components/schemas/ValTargetUe'</w:t>
      </w:r>
    </w:p>
    <w:p w:rsidR="00740E53" w:rsidRPr="007C1AFD" w:rsidRDefault="00740E53" w:rsidP="00740E53">
      <w:pPr>
        <w:pStyle w:val="PL"/>
        <w:rPr>
          <w:rFonts w:eastAsia="DengXian"/>
        </w:rPr>
      </w:pPr>
      <w:r w:rsidRPr="007C1AFD">
        <w:rPr>
          <w:rFonts w:eastAsia="DengXian"/>
        </w:rPr>
        <w:t xml:space="preserve">          minItems: 1</w:t>
      </w:r>
    </w:p>
    <w:p w:rsidR="009D2BFA" w:rsidRDefault="00740E53" w:rsidP="00740E53">
      <w:pPr>
        <w:pStyle w:val="PL"/>
        <w:rPr>
          <w:rFonts w:eastAsia="DengXian"/>
        </w:rPr>
      </w:pPr>
      <w:r w:rsidRPr="007C1AFD">
        <w:rPr>
          <w:rFonts w:eastAsia="DengXian"/>
        </w:rPr>
        <w:t xml:space="preserve">          description: </w:t>
      </w:r>
      <w:r w:rsidR="009D2BFA">
        <w:rPr>
          <w:rFonts w:eastAsia="DengXian"/>
        </w:rPr>
        <w:t>&gt;</w:t>
      </w:r>
    </w:p>
    <w:p w:rsidR="009D2BFA" w:rsidRDefault="009D2BFA" w:rsidP="00740E53">
      <w:pPr>
        <w:pStyle w:val="PL"/>
        <w:rPr>
          <w:rFonts w:eastAsia="DengXian"/>
        </w:rPr>
      </w:pPr>
      <w:r>
        <w:rPr>
          <w:rFonts w:eastAsia="DengXian"/>
        </w:rPr>
        <w:t xml:space="preserve">            </w:t>
      </w:r>
      <w:r w:rsidR="00740E53" w:rsidRPr="007C1AFD">
        <w:rPr>
          <w:rFonts w:eastAsia="DengXian"/>
        </w:rPr>
        <w:t>List of identities of VAL UEs who moved in to given location area</w:t>
      </w:r>
    </w:p>
    <w:p w:rsidR="00740E53" w:rsidRPr="007C1AFD" w:rsidRDefault="009D2BFA" w:rsidP="00740E53">
      <w:pPr>
        <w:pStyle w:val="PL"/>
        <w:rPr>
          <w:rFonts w:eastAsia="DengXian"/>
        </w:rPr>
      </w:pPr>
      <w:r>
        <w:rPr>
          <w:rFonts w:eastAsia="DengXian"/>
        </w:rPr>
        <w:t xml:space="preserve">           </w:t>
      </w:r>
      <w:r w:rsidR="00740E53" w:rsidRPr="007C1AFD">
        <w:rPr>
          <w:rFonts w:eastAsia="DengXian"/>
        </w:rPr>
        <w:t xml:space="preserve"> since previous notification.</w:t>
      </w:r>
    </w:p>
    <w:p w:rsidR="00740E53" w:rsidRPr="007C1AFD" w:rsidRDefault="00740E53" w:rsidP="00740E53">
      <w:pPr>
        <w:pStyle w:val="PL"/>
      </w:pPr>
      <w:r w:rsidRPr="007C1AFD">
        <w:t xml:space="preserve">        moveOutUEs:</w:t>
      </w:r>
    </w:p>
    <w:p w:rsidR="00740E53" w:rsidRPr="007C1AFD" w:rsidRDefault="00740E53" w:rsidP="00740E53">
      <w:pPr>
        <w:pStyle w:val="PL"/>
        <w:rPr>
          <w:rFonts w:eastAsia="DengXian"/>
        </w:rPr>
      </w:pPr>
      <w:r w:rsidRPr="007C1AFD">
        <w:rPr>
          <w:rFonts w:eastAsia="DengXian"/>
        </w:rPr>
        <w:t xml:space="preserve">          type: array</w:t>
      </w:r>
    </w:p>
    <w:p w:rsidR="00740E53" w:rsidRPr="007C1AFD" w:rsidRDefault="00740E53" w:rsidP="00740E53">
      <w:pPr>
        <w:pStyle w:val="PL"/>
        <w:rPr>
          <w:rFonts w:eastAsia="DengXian"/>
        </w:rPr>
      </w:pPr>
      <w:r w:rsidRPr="007C1AFD">
        <w:rPr>
          <w:rFonts w:eastAsia="DengXian"/>
        </w:rPr>
        <w:t xml:space="preserve">          items:</w:t>
      </w:r>
    </w:p>
    <w:p w:rsidR="00740E53" w:rsidRPr="007C1AFD" w:rsidRDefault="00740E53" w:rsidP="00740E53">
      <w:pPr>
        <w:pStyle w:val="PL"/>
        <w:rPr>
          <w:rFonts w:eastAsia="DengXian"/>
        </w:rPr>
      </w:pPr>
      <w:r w:rsidRPr="007C1AFD">
        <w:t xml:space="preserve">            $ref: </w:t>
      </w:r>
      <w:r w:rsidRPr="007C1AFD">
        <w:rPr>
          <w:rFonts w:eastAsia="DengXian"/>
        </w:rPr>
        <w:t>'TS29549_SS_UserProfileRetrieval.yaml#/components/schemas/ValTargetUe'</w:t>
      </w:r>
    </w:p>
    <w:p w:rsidR="00740E53" w:rsidRPr="007C1AFD" w:rsidRDefault="00740E53" w:rsidP="00740E53">
      <w:pPr>
        <w:pStyle w:val="PL"/>
        <w:rPr>
          <w:rFonts w:eastAsia="DengXian"/>
        </w:rPr>
      </w:pPr>
      <w:r w:rsidRPr="007C1AFD">
        <w:rPr>
          <w:rFonts w:eastAsia="DengXian"/>
        </w:rPr>
        <w:t xml:space="preserve">          minItems: 1</w:t>
      </w:r>
    </w:p>
    <w:p w:rsidR="009D2BFA" w:rsidRDefault="00740E53" w:rsidP="00740E53">
      <w:pPr>
        <w:pStyle w:val="PL"/>
        <w:rPr>
          <w:rFonts w:eastAsia="DengXian"/>
        </w:rPr>
      </w:pPr>
      <w:r w:rsidRPr="007C1AFD">
        <w:rPr>
          <w:rFonts w:eastAsia="DengXian"/>
        </w:rPr>
        <w:t xml:space="preserve">          description: </w:t>
      </w:r>
      <w:r w:rsidR="009D2BFA">
        <w:rPr>
          <w:rFonts w:eastAsia="DengXian"/>
        </w:rPr>
        <w:t>&gt;</w:t>
      </w:r>
    </w:p>
    <w:p w:rsidR="009D2BFA" w:rsidRDefault="009D2BFA" w:rsidP="00740E53">
      <w:pPr>
        <w:pStyle w:val="PL"/>
        <w:rPr>
          <w:rFonts w:eastAsia="DengXian"/>
        </w:rPr>
      </w:pPr>
      <w:r>
        <w:rPr>
          <w:rFonts w:eastAsia="DengXian"/>
        </w:rPr>
        <w:t xml:space="preserve">            </w:t>
      </w:r>
      <w:r w:rsidR="00740E53" w:rsidRPr="007C1AFD">
        <w:rPr>
          <w:rFonts w:eastAsia="DengXian"/>
        </w:rPr>
        <w:t>List of identities of VAL UEs who moved out of the given location area</w:t>
      </w:r>
    </w:p>
    <w:p w:rsidR="00740E53" w:rsidRDefault="009D2BFA" w:rsidP="00740E53">
      <w:pPr>
        <w:pStyle w:val="PL"/>
        <w:rPr>
          <w:rFonts w:eastAsia="DengXian"/>
        </w:rPr>
      </w:pPr>
      <w:r>
        <w:rPr>
          <w:rFonts w:eastAsia="DengXian"/>
        </w:rPr>
        <w:t xml:space="preserve">           </w:t>
      </w:r>
      <w:r w:rsidR="00740E53" w:rsidRPr="007C1AFD">
        <w:rPr>
          <w:rFonts w:eastAsia="DengXian"/>
        </w:rPr>
        <w:t xml:space="preserve"> since previous notification.</w:t>
      </w:r>
    </w:p>
    <w:p w:rsidR="008D652C" w:rsidRDefault="008D652C" w:rsidP="008D652C">
      <w:pPr>
        <w:pStyle w:val="PL"/>
        <w:rPr>
          <w:rFonts w:eastAsia="DengXian"/>
        </w:rPr>
      </w:pPr>
    </w:p>
    <w:p w:rsidR="008D652C" w:rsidRPr="007C1AFD" w:rsidRDefault="008D652C" w:rsidP="008D652C">
      <w:pPr>
        <w:pStyle w:val="PL"/>
      </w:pPr>
      <w:r w:rsidRPr="007C1AFD">
        <w:t xml:space="preserve">    </w:t>
      </w:r>
      <w:r>
        <w:t>Partial</w:t>
      </w:r>
      <w:r w:rsidRPr="007C1AFD">
        <w:rPr>
          <w:lang w:eastAsia="zh-CN"/>
        </w:rPr>
        <w:t>EventSubsc</w:t>
      </w:r>
      <w:r>
        <w:rPr>
          <w:lang w:eastAsia="zh-CN"/>
        </w:rPr>
        <w:t>FailRep</w:t>
      </w:r>
      <w:r w:rsidRPr="007C1AFD">
        <w:t>:</w:t>
      </w:r>
    </w:p>
    <w:p w:rsidR="008D652C" w:rsidRPr="007C1AFD" w:rsidRDefault="008D652C" w:rsidP="008D652C">
      <w:pPr>
        <w:pStyle w:val="PL"/>
      </w:pPr>
      <w:r w:rsidRPr="007C1AFD">
        <w:t xml:space="preserve">      description: </w:t>
      </w:r>
      <w:r>
        <w:rPr>
          <w:rFonts w:cs="Arial"/>
          <w:szCs w:val="18"/>
        </w:rPr>
        <w:t>Represents the partial failure report during the subscription creation or update.</w:t>
      </w:r>
    </w:p>
    <w:p w:rsidR="008D652C" w:rsidRPr="007C1AFD" w:rsidRDefault="008D652C" w:rsidP="008D652C">
      <w:pPr>
        <w:pStyle w:val="PL"/>
      </w:pPr>
      <w:r w:rsidRPr="007C1AFD">
        <w:t xml:space="preserve">      type: object</w:t>
      </w:r>
    </w:p>
    <w:p w:rsidR="008D652C" w:rsidRPr="007C1AFD" w:rsidRDefault="008D652C" w:rsidP="008D652C">
      <w:pPr>
        <w:pStyle w:val="PL"/>
      </w:pPr>
      <w:r w:rsidRPr="007C1AFD">
        <w:t xml:space="preserve">      properties:</w:t>
      </w:r>
    </w:p>
    <w:p w:rsidR="008D652C" w:rsidRPr="007C1AFD" w:rsidRDefault="008D652C" w:rsidP="008D652C">
      <w:pPr>
        <w:pStyle w:val="PL"/>
      </w:pPr>
      <w:r w:rsidRPr="007C1AFD">
        <w:t xml:space="preserve">        valTgtUes:</w:t>
      </w:r>
    </w:p>
    <w:p w:rsidR="008D652C" w:rsidRPr="007C1AFD" w:rsidRDefault="008D652C" w:rsidP="008D652C">
      <w:pPr>
        <w:pStyle w:val="PL"/>
        <w:rPr>
          <w:rFonts w:eastAsia="DengXian"/>
        </w:rPr>
      </w:pPr>
      <w:r w:rsidRPr="007C1AFD">
        <w:rPr>
          <w:rFonts w:eastAsia="DengXian"/>
        </w:rPr>
        <w:t xml:space="preserve">          type: array</w:t>
      </w:r>
    </w:p>
    <w:p w:rsidR="008D652C" w:rsidRPr="007C1AFD" w:rsidRDefault="008D652C" w:rsidP="008D652C">
      <w:pPr>
        <w:pStyle w:val="PL"/>
        <w:rPr>
          <w:rFonts w:eastAsia="DengXian"/>
        </w:rPr>
      </w:pPr>
      <w:r w:rsidRPr="007C1AFD">
        <w:rPr>
          <w:rFonts w:eastAsia="DengXian"/>
        </w:rPr>
        <w:t xml:space="preserve">          items:</w:t>
      </w:r>
    </w:p>
    <w:p w:rsidR="008D652C" w:rsidRPr="007C1AFD" w:rsidRDefault="008D652C" w:rsidP="008D652C">
      <w:pPr>
        <w:pStyle w:val="PL"/>
        <w:rPr>
          <w:rFonts w:eastAsia="DengXian"/>
        </w:rPr>
      </w:pPr>
      <w:r w:rsidRPr="007C1AFD">
        <w:t xml:space="preserve">            $ref: </w:t>
      </w:r>
      <w:r w:rsidRPr="007C1AFD">
        <w:rPr>
          <w:rFonts w:eastAsia="DengXian"/>
        </w:rPr>
        <w:t>'TS29549_SS_UserProfileRetrieval.yaml#/components/schemas/ValTargetUe'</w:t>
      </w:r>
    </w:p>
    <w:p w:rsidR="008D652C" w:rsidRPr="007C1AFD" w:rsidRDefault="008D652C" w:rsidP="008D652C">
      <w:pPr>
        <w:pStyle w:val="PL"/>
        <w:rPr>
          <w:rFonts w:eastAsia="DengXian"/>
        </w:rPr>
      </w:pPr>
      <w:r w:rsidRPr="007C1AFD">
        <w:rPr>
          <w:rFonts w:eastAsia="DengXian"/>
        </w:rPr>
        <w:t xml:space="preserve">          minItems: 1</w:t>
      </w:r>
    </w:p>
    <w:p w:rsidR="008D652C" w:rsidRDefault="008D652C" w:rsidP="008D652C">
      <w:pPr>
        <w:pStyle w:val="PL"/>
        <w:rPr>
          <w:rFonts w:eastAsia="DengXian"/>
        </w:rPr>
      </w:pPr>
      <w:r w:rsidRPr="007C1AFD">
        <w:rPr>
          <w:rFonts w:eastAsia="DengXian"/>
        </w:rPr>
        <w:t xml:space="preserve">          description: </w:t>
      </w:r>
      <w:r>
        <w:rPr>
          <w:rFonts w:eastAsia="DengXian"/>
        </w:rPr>
        <w:t>&gt;</w:t>
      </w:r>
    </w:p>
    <w:p w:rsidR="008D652C" w:rsidRDefault="008D652C" w:rsidP="008D652C">
      <w:pPr>
        <w:pStyle w:val="PL"/>
        <w:rPr>
          <w:rFonts w:cs="Arial"/>
        </w:rPr>
      </w:pPr>
      <w:r>
        <w:rPr>
          <w:rFonts w:eastAsia="DengXian"/>
        </w:rPr>
        <w:t xml:space="preserve">            </w:t>
      </w:r>
      <w:r w:rsidRPr="00526FC3">
        <w:rPr>
          <w:rFonts w:cs="Arial"/>
        </w:rPr>
        <w:t xml:space="preserve">List of </w:t>
      </w:r>
      <w:r>
        <w:rPr>
          <w:rFonts w:cs="Arial"/>
        </w:rPr>
        <w:t>VAL user(s) / VAL UE(s) whose identifier(s) is not found.</w:t>
      </w:r>
    </w:p>
    <w:p w:rsidR="008D652C" w:rsidRPr="007C1AFD" w:rsidRDefault="008D652C" w:rsidP="008D652C">
      <w:pPr>
        <w:pStyle w:val="PL"/>
      </w:pPr>
      <w:r w:rsidRPr="007C1AFD">
        <w:t xml:space="preserve">        valGrpIds:</w:t>
      </w:r>
    </w:p>
    <w:p w:rsidR="008D652C" w:rsidRPr="007C1AFD" w:rsidRDefault="008D652C" w:rsidP="008D652C">
      <w:pPr>
        <w:pStyle w:val="PL"/>
        <w:rPr>
          <w:rFonts w:eastAsia="DengXian"/>
        </w:rPr>
      </w:pPr>
      <w:r w:rsidRPr="007C1AFD">
        <w:rPr>
          <w:rFonts w:eastAsia="DengXian"/>
        </w:rPr>
        <w:t xml:space="preserve">          type: array</w:t>
      </w:r>
    </w:p>
    <w:p w:rsidR="008D652C" w:rsidRPr="007C1AFD" w:rsidRDefault="008D652C" w:rsidP="008D652C">
      <w:pPr>
        <w:pStyle w:val="PL"/>
        <w:rPr>
          <w:rFonts w:eastAsia="DengXian"/>
        </w:rPr>
      </w:pPr>
      <w:r w:rsidRPr="007C1AFD">
        <w:rPr>
          <w:rFonts w:eastAsia="DengXian"/>
        </w:rPr>
        <w:t xml:space="preserve">          items:</w:t>
      </w:r>
    </w:p>
    <w:p w:rsidR="008D652C" w:rsidRPr="007C1AFD" w:rsidRDefault="008D652C" w:rsidP="008D652C">
      <w:pPr>
        <w:pStyle w:val="PL"/>
        <w:rPr>
          <w:rFonts w:eastAsia="DengXian"/>
        </w:rPr>
      </w:pPr>
      <w:r w:rsidRPr="007C1AFD">
        <w:t xml:space="preserve">            </w:t>
      </w:r>
      <w:r>
        <w:t>type: string</w:t>
      </w:r>
    </w:p>
    <w:p w:rsidR="008D652C" w:rsidRPr="007C1AFD" w:rsidRDefault="008D652C" w:rsidP="008D652C">
      <w:pPr>
        <w:pStyle w:val="PL"/>
        <w:rPr>
          <w:rFonts w:eastAsia="DengXian"/>
        </w:rPr>
      </w:pPr>
      <w:r w:rsidRPr="007C1AFD">
        <w:rPr>
          <w:rFonts w:eastAsia="DengXian"/>
        </w:rPr>
        <w:t xml:space="preserve">          minItems: 1</w:t>
      </w:r>
    </w:p>
    <w:p w:rsidR="008D652C" w:rsidRDefault="008D652C" w:rsidP="008D652C">
      <w:pPr>
        <w:pStyle w:val="PL"/>
        <w:rPr>
          <w:rFonts w:eastAsia="DengXian"/>
        </w:rPr>
      </w:pPr>
      <w:r w:rsidRPr="007C1AFD">
        <w:rPr>
          <w:rFonts w:eastAsia="DengXian"/>
        </w:rPr>
        <w:t xml:space="preserve">          description: </w:t>
      </w:r>
      <w:r>
        <w:rPr>
          <w:rFonts w:eastAsia="DengXian"/>
        </w:rPr>
        <w:t>&gt;</w:t>
      </w:r>
    </w:p>
    <w:p w:rsidR="008D652C" w:rsidRDefault="008D652C" w:rsidP="008D652C">
      <w:pPr>
        <w:pStyle w:val="PL"/>
        <w:rPr>
          <w:rFonts w:eastAsia="DengXian"/>
        </w:rPr>
      </w:pPr>
      <w:r>
        <w:rPr>
          <w:rFonts w:eastAsia="DengXian"/>
        </w:rPr>
        <w:t xml:space="preserve">            </w:t>
      </w:r>
      <w:r w:rsidRPr="00526FC3">
        <w:rPr>
          <w:rFonts w:cs="Arial"/>
        </w:rPr>
        <w:t xml:space="preserve">List of </w:t>
      </w:r>
      <w:r>
        <w:rPr>
          <w:rFonts w:cs="Arial"/>
        </w:rPr>
        <w:t>VAL group(s) whose identifier(s) is not found.</w:t>
      </w:r>
    </w:p>
    <w:p w:rsidR="008D652C" w:rsidRDefault="008D652C" w:rsidP="008D652C">
      <w:pPr>
        <w:pStyle w:val="PL"/>
        <w:rPr>
          <w:rFonts w:eastAsia="DengXian"/>
        </w:rPr>
      </w:pPr>
      <w:r>
        <w:rPr>
          <w:rFonts w:eastAsia="DengXian"/>
        </w:rPr>
        <w:t xml:space="preserve">      oneOf:</w:t>
      </w:r>
    </w:p>
    <w:p w:rsidR="008D652C" w:rsidRDefault="008D652C" w:rsidP="008D652C">
      <w:pPr>
        <w:pStyle w:val="PL"/>
        <w:rPr>
          <w:rFonts w:eastAsia="DengXian"/>
        </w:rPr>
      </w:pPr>
      <w:r>
        <w:rPr>
          <w:rFonts w:eastAsia="DengXian"/>
        </w:rPr>
        <w:t xml:space="preserve">        - required: [</w:t>
      </w:r>
      <w:r w:rsidRPr="007C1AFD">
        <w:t>valTgtUes</w:t>
      </w:r>
      <w:r>
        <w:rPr>
          <w:rFonts w:eastAsia="DengXian"/>
        </w:rPr>
        <w:t>]</w:t>
      </w:r>
    </w:p>
    <w:p w:rsidR="008D652C" w:rsidRDefault="008D652C" w:rsidP="008D652C">
      <w:pPr>
        <w:pStyle w:val="PL"/>
        <w:rPr>
          <w:rFonts w:eastAsia="DengXian"/>
        </w:rPr>
      </w:pPr>
      <w:r>
        <w:rPr>
          <w:rFonts w:eastAsia="DengXian"/>
        </w:rPr>
        <w:t xml:space="preserve">        - required: [</w:t>
      </w:r>
      <w:r w:rsidRPr="007C1AFD">
        <w:t>valGrpIds</w:t>
      </w:r>
      <w:r>
        <w:rPr>
          <w:rFonts w:eastAsia="DengXian"/>
        </w:rPr>
        <w:t>]</w:t>
      </w:r>
    </w:p>
    <w:p w:rsidR="008D652C" w:rsidRDefault="008D652C" w:rsidP="00740E53">
      <w:pPr>
        <w:pStyle w:val="PL"/>
        <w:rPr>
          <w:rFonts w:eastAsia="DengXian"/>
        </w:rPr>
      </w:pPr>
    </w:p>
    <w:p w:rsidR="00967F65" w:rsidRDefault="00967F65" w:rsidP="00967F65">
      <w:pPr>
        <w:pStyle w:val="PL"/>
        <w:rPr>
          <w:lang w:val="en-US" w:eastAsia="es-ES"/>
        </w:rPr>
      </w:pPr>
      <w:r w:rsidRPr="007C1AFD">
        <w:rPr>
          <w:lang w:val="en-US" w:eastAsia="es-ES"/>
        </w:rPr>
        <w:t># Simple data types and Enumerations</w:t>
      </w:r>
    </w:p>
    <w:p w:rsidR="00967F65" w:rsidRPr="007C1AFD" w:rsidRDefault="00967F65" w:rsidP="00740E53">
      <w:pPr>
        <w:pStyle w:val="PL"/>
        <w:rPr>
          <w:rFonts w:eastAsia="DengXian"/>
        </w:rPr>
      </w:pPr>
    </w:p>
    <w:p w:rsidR="006C7047" w:rsidRPr="007C1AFD" w:rsidRDefault="006C7047">
      <w:pPr>
        <w:pStyle w:val="PL"/>
        <w:rPr>
          <w:rFonts w:eastAsia="DengXian"/>
        </w:rPr>
      </w:pPr>
      <w:r w:rsidRPr="007C1AFD">
        <w:rPr>
          <w:rFonts w:eastAsia="DengXian"/>
        </w:rPr>
        <w:t xml:space="preserve">    SEALEvent:</w:t>
      </w:r>
    </w:p>
    <w:p w:rsidR="006C7047" w:rsidRPr="007C1AFD" w:rsidRDefault="006C7047">
      <w:pPr>
        <w:pStyle w:val="PL"/>
        <w:rPr>
          <w:rFonts w:eastAsia="DengXian"/>
        </w:rPr>
      </w:pPr>
      <w:r w:rsidRPr="007C1AFD">
        <w:rPr>
          <w:rFonts w:eastAsia="DengXian"/>
        </w:rPr>
        <w:t xml:space="preserve">      anyOf:</w:t>
      </w:r>
    </w:p>
    <w:p w:rsidR="006C7047" w:rsidRPr="007C1AFD" w:rsidRDefault="006C7047">
      <w:pPr>
        <w:pStyle w:val="PL"/>
        <w:rPr>
          <w:rFonts w:eastAsia="DengXian"/>
        </w:rPr>
      </w:pPr>
      <w:r w:rsidRPr="007C1AFD">
        <w:rPr>
          <w:rFonts w:eastAsia="DengXian"/>
        </w:rPr>
        <w:t xml:space="preserve">      - type: string</w:t>
      </w:r>
    </w:p>
    <w:p w:rsidR="006C7047" w:rsidRPr="007C1AFD" w:rsidRDefault="006C7047">
      <w:pPr>
        <w:pStyle w:val="PL"/>
        <w:rPr>
          <w:rFonts w:eastAsia="DengXian"/>
        </w:rPr>
      </w:pPr>
      <w:r w:rsidRPr="007C1AFD">
        <w:rPr>
          <w:rFonts w:eastAsia="DengXian"/>
        </w:rPr>
        <w:t xml:space="preserve">        enum:</w:t>
      </w:r>
    </w:p>
    <w:p w:rsidR="006C7047" w:rsidRPr="007C1AFD" w:rsidRDefault="006C7047">
      <w:pPr>
        <w:pStyle w:val="PL"/>
        <w:rPr>
          <w:rFonts w:eastAsia="DengXian"/>
        </w:rPr>
      </w:pPr>
      <w:r w:rsidRPr="007C1AFD">
        <w:rPr>
          <w:rFonts w:eastAsia="DengXian"/>
        </w:rPr>
        <w:t xml:space="preserve">          - LM_LOCATION_INFO_CHANGE</w:t>
      </w:r>
    </w:p>
    <w:p w:rsidR="006C7047" w:rsidRPr="007C1AFD" w:rsidRDefault="006C7047">
      <w:pPr>
        <w:pStyle w:val="PL"/>
        <w:rPr>
          <w:rFonts w:eastAsia="DengXian"/>
        </w:rPr>
      </w:pPr>
      <w:r w:rsidRPr="007C1AFD">
        <w:rPr>
          <w:rFonts w:eastAsia="DengXian"/>
        </w:rPr>
        <w:t xml:space="preserve">          - GM_GROUP_INFO_CHANGE</w:t>
      </w:r>
    </w:p>
    <w:p w:rsidR="006C7047" w:rsidRPr="007C1AFD" w:rsidRDefault="006C7047">
      <w:pPr>
        <w:pStyle w:val="PL"/>
        <w:rPr>
          <w:rFonts w:eastAsia="DengXian"/>
        </w:rPr>
      </w:pPr>
      <w:r w:rsidRPr="007C1AFD">
        <w:rPr>
          <w:rFonts w:eastAsia="DengXian"/>
        </w:rPr>
        <w:t xml:space="preserve">          - CM_USER_PROFILE_CHANGE</w:t>
      </w:r>
    </w:p>
    <w:p w:rsidR="006C7047" w:rsidRPr="007C1AFD" w:rsidRDefault="006C7047">
      <w:pPr>
        <w:pStyle w:val="PL"/>
        <w:rPr>
          <w:rFonts w:eastAsia="DengXian"/>
        </w:rPr>
      </w:pPr>
      <w:r w:rsidRPr="007C1AFD">
        <w:rPr>
          <w:rFonts w:eastAsia="DengXian"/>
        </w:rPr>
        <w:t xml:space="preserve">          - GM_GROUP_CREATE</w:t>
      </w:r>
    </w:p>
    <w:p w:rsidR="00251AB1" w:rsidRPr="007C1AFD" w:rsidRDefault="00251AB1">
      <w:pPr>
        <w:pStyle w:val="PL"/>
        <w:rPr>
          <w:rFonts w:eastAsia="DengXian"/>
        </w:rPr>
      </w:pPr>
      <w:r w:rsidRPr="007C1AFD">
        <w:rPr>
          <w:rFonts w:eastAsia="DengXian"/>
        </w:rPr>
        <w:t xml:space="preserve">          - NRM_MONITOR_UE_USER_EVENTS</w:t>
      </w:r>
    </w:p>
    <w:p w:rsidR="00441ED4" w:rsidRPr="007C1AFD" w:rsidRDefault="00441ED4">
      <w:pPr>
        <w:pStyle w:val="PL"/>
        <w:rPr>
          <w:rFonts w:eastAsia="DengXian"/>
        </w:rPr>
      </w:pPr>
      <w:r w:rsidRPr="007C1AFD">
        <w:rPr>
          <w:rFonts w:eastAsia="DengXian"/>
        </w:rPr>
        <w:t xml:space="preserve">          - LM_LOCATION_DEVIATION_MONITOR</w:t>
      </w:r>
    </w:p>
    <w:p w:rsidR="0060731A" w:rsidRPr="007C1AFD" w:rsidRDefault="0060731A">
      <w:pPr>
        <w:pStyle w:val="PL"/>
      </w:pPr>
      <w:r w:rsidRPr="007C1AFD">
        <w:rPr>
          <w:rFonts w:eastAsia="DengXian"/>
        </w:rPr>
        <w:t xml:space="preserve">          - </w:t>
      </w:r>
      <w:r w:rsidRPr="007C1AFD">
        <w:t>GM_TEMP_GROUP_FORMATION</w:t>
      </w:r>
    </w:p>
    <w:p w:rsidR="00740E53" w:rsidRPr="007C1AFD" w:rsidRDefault="00740E53">
      <w:pPr>
        <w:pStyle w:val="PL"/>
        <w:rPr>
          <w:rFonts w:eastAsia="DengXian"/>
        </w:rPr>
      </w:pPr>
      <w:r w:rsidRPr="007C1AFD">
        <w:rPr>
          <w:rFonts w:eastAsia="DengXian"/>
        </w:rPr>
        <w:t xml:space="preserve">          - LM_LOCATION_AREA_MONITOR</w:t>
      </w:r>
    </w:p>
    <w:p w:rsidR="006C7047" w:rsidRPr="007C1AFD" w:rsidRDefault="006C7047">
      <w:pPr>
        <w:pStyle w:val="PL"/>
        <w:rPr>
          <w:rFonts w:eastAsia="DengXian"/>
        </w:rPr>
      </w:pPr>
      <w:r w:rsidRPr="007C1AFD">
        <w:rPr>
          <w:rFonts w:eastAsia="DengXian"/>
        </w:rPr>
        <w:t xml:space="preserve">      - type: string</w:t>
      </w:r>
    </w:p>
    <w:p w:rsidR="006C7047" w:rsidRPr="007C1AFD" w:rsidRDefault="006C7047">
      <w:pPr>
        <w:pStyle w:val="PL"/>
        <w:rPr>
          <w:rFonts w:eastAsia="DengXian"/>
        </w:rPr>
      </w:pPr>
      <w:r w:rsidRPr="007C1AFD">
        <w:rPr>
          <w:rFonts w:eastAsia="DengXian"/>
        </w:rPr>
        <w:t xml:space="preserve">        description: &gt;</w:t>
      </w:r>
    </w:p>
    <w:p w:rsidR="006C7047" w:rsidRPr="007C1AFD" w:rsidRDefault="006C7047">
      <w:pPr>
        <w:pStyle w:val="PL"/>
        <w:rPr>
          <w:rFonts w:eastAsia="DengXian"/>
        </w:rPr>
      </w:pPr>
      <w:r w:rsidRPr="007C1AFD">
        <w:rPr>
          <w:rFonts w:eastAsia="DengXian"/>
        </w:rPr>
        <w:t xml:space="preserve">          This string provides forward-compatibility with future</w:t>
      </w:r>
    </w:p>
    <w:p w:rsidR="006C7047" w:rsidRPr="007C1AFD" w:rsidRDefault="006C7047">
      <w:pPr>
        <w:pStyle w:val="PL"/>
        <w:rPr>
          <w:rFonts w:eastAsia="DengXian"/>
        </w:rPr>
      </w:pPr>
      <w:r w:rsidRPr="007C1AFD">
        <w:rPr>
          <w:rFonts w:eastAsia="DengXian"/>
        </w:rPr>
        <w:t xml:space="preserve">          extensions to the enumeration but is not used to encode</w:t>
      </w:r>
    </w:p>
    <w:p w:rsidR="006C7047" w:rsidRPr="007C1AFD" w:rsidRDefault="006C7047">
      <w:pPr>
        <w:pStyle w:val="PL"/>
        <w:rPr>
          <w:rFonts w:eastAsia="DengXian"/>
        </w:rPr>
      </w:pPr>
      <w:r w:rsidRPr="007C1AFD">
        <w:rPr>
          <w:rFonts w:eastAsia="DengXian"/>
        </w:rPr>
        <w:t xml:space="preserve">          content defined in the present version of this API.</w:t>
      </w:r>
    </w:p>
    <w:p w:rsidR="006C7047" w:rsidRPr="007C1AFD" w:rsidRDefault="006C7047">
      <w:pPr>
        <w:pStyle w:val="PL"/>
        <w:rPr>
          <w:rFonts w:eastAsia="DengXian"/>
        </w:rPr>
      </w:pPr>
      <w:r w:rsidRPr="007C1AFD">
        <w:rPr>
          <w:rFonts w:eastAsia="DengXian"/>
        </w:rPr>
        <w:t xml:space="preserve">      description: </w:t>
      </w:r>
      <w:r w:rsidR="009D2BFA">
        <w:rPr>
          <w:rFonts w:eastAsia="DengXian"/>
        </w:rPr>
        <w:t>|</w:t>
      </w:r>
    </w:p>
    <w:p w:rsidR="00DB4912" w:rsidRDefault="00DB4912" w:rsidP="00DB4912">
      <w:pPr>
        <w:pStyle w:val="PL"/>
        <w:rPr>
          <w:rFonts w:eastAsia="DengXian"/>
        </w:rPr>
      </w:pPr>
      <w:r>
        <w:rPr>
          <w:rFonts w:eastAsia="DengXian"/>
        </w:rPr>
        <w:t xml:space="preserve">        </w:t>
      </w:r>
      <w:r w:rsidRPr="007C1AFD">
        <w:rPr>
          <w:rFonts w:cs="Arial"/>
          <w:szCs w:val="18"/>
        </w:rPr>
        <w:t>Represents the type of SEAL events that can be subscribed.</w:t>
      </w:r>
      <w:r>
        <w:rPr>
          <w:rFonts w:cs="Arial"/>
          <w:szCs w:val="18"/>
        </w:rPr>
        <w:t xml:space="preserve">  </w:t>
      </w:r>
    </w:p>
    <w:p w:rsidR="006C7047" w:rsidRPr="007C1AFD" w:rsidRDefault="006C7047">
      <w:pPr>
        <w:pStyle w:val="PL"/>
        <w:rPr>
          <w:rFonts w:eastAsia="DengXian"/>
        </w:rPr>
      </w:pPr>
      <w:r w:rsidRPr="007C1AFD">
        <w:rPr>
          <w:rFonts w:eastAsia="DengXian"/>
        </w:rPr>
        <w:t xml:space="preserve">        Possible values are</w:t>
      </w:r>
      <w:r w:rsidR="009D2BFA">
        <w:rPr>
          <w:rFonts w:eastAsia="DengXian"/>
        </w:rPr>
        <w:t>:</w:t>
      </w:r>
    </w:p>
    <w:p w:rsidR="00DB4912" w:rsidRDefault="006C7047">
      <w:pPr>
        <w:pStyle w:val="PL"/>
        <w:rPr>
          <w:rFonts w:eastAsia="DengXian"/>
        </w:rPr>
      </w:pPr>
      <w:r w:rsidRPr="007C1AFD">
        <w:rPr>
          <w:rFonts w:eastAsia="DengXian"/>
        </w:rPr>
        <w:t xml:space="preserve">        - LM_LOCATION_INFO_CHANGE: Events related to the location information of VAL Users or</w:t>
      </w:r>
    </w:p>
    <w:p w:rsidR="006C7047" w:rsidRPr="007C1AFD" w:rsidRDefault="00DB4912">
      <w:pPr>
        <w:pStyle w:val="PL"/>
        <w:rPr>
          <w:rFonts w:eastAsia="DengXian"/>
        </w:rPr>
      </w:pPr>
      <w:r>
        <w:rPr>
          <w:rFonts w:eastAsia="DengXian"/>
        </w:rPr>
        <w:t xml:space="preserve">         </w:t>
      </w:r>
      <w:r w:rsidR="006C7047" w:rsidRPr="007C1AFD">
        <w:rPr>
          <w:rFonts w:eastAsia="DengXian"/>
        </w:rPr>
        <w:t xml:space="preserve"> VAL UEs from the Location Management Server.</w:t>
      </w:r>
    </w:p>
    <w:p w:rsidR="00DB4912" w:rsidRDefault="006C7047">
      <w:pPr>
        <w:pStyle w:val="PL"/>
        <w:rPr>
          <w:rFonts w:eastAsia="DengXian"/>
        </w:rPr>
      </w:pPr>
      <w:r w:rsidRPr="007C1AFD">
        <w:rPr>
          <w:rFonts w:eastAsia="DengXian"/>
        </w:rPr>
        <w:t xml:space="preserve">        - GM_GROUP_INFO_CHANGE: Events related to the modification of VAL group membership</w:t>
      </w:r>
    </w:p>
    <w:p w:rsidR="006C7047" w:rsidRPr="007C1AFD" w:rsidRDefault="00DB4912">
      <w:pPr>
        <w:pStyle w:val="PL"/>
        <w:rPr>
          <w:rFonts w:eastAsia="DengXian"/>
        </w:rPr>
      </w:pPr>
      <w:r>
        <w:rPr>
          <w:rFonts w:eastAsia="DengXian"/>
        </w:rPr>
        <w:t xml:space="preserve">         </w:t>
      </w:r>
      <w:r w:rsidR="006C7047" w:rsidRPr="007C1AFD">
        <w:rPr>
          <w:rFonts w:eastAsia="DengXian"/>
        </w:rPr>
        <w:t xml:space="preserve"> and configuration information from the Group Management Server.</w:t>
      </w:r>
    </w:p>
    <w:p w:rsidR="00DB4912" w:rsidRDefault="006C7047">
      <w:pPr>
        <w:pStyle w:val="PL"/>
        <w:rPr>
          <w:rFonts w:eastAsia="DengXian"/>
        </w:rPr>
      </w:pPr>
      <w:r w:rsidRPr="007C1AFD">
        <w:rPr>
          <w:rFonts w:eastAsia="DengXian"/>
        </w:rPr>
        <w:t xml:space="preserve">        - CM_USER_PROFILE_CHANGE: Events related to update of user profile information from</w:t>
      </w:r>
    </w:p>
    <w:p w:rsidR="006C7047" w:rsidRPr="007C1AFD" w:rsidRDefault="00DB4912">
      <w:pPr>
        <w:pStyle w:val="PL"/>
        <w:rPr>
          <w:rFonts w:eastAsia="DengXian"/>
        </w:rPr>
      </w:pPr>
      <w:r>
        <w:rPr>
          <w:rFonts w:eastAsia="DengXian"/>
        </w:rPr>
        <w:t xml:space="preserve">         </w:t>
      </w:r>
      <w:r w:rsidR="006C7047" w:rsidRPr="007C1AFD">
        <w:rPr>
          <w:rFonts w:eastAsia="DengXian"/>
        </w:rPr>
        <w:t xml:space="preserve"> the Configuration Management Server.</w:t>
      </w:r>
    </w:p>
    <w:p w:rsidR="00DB4912" w:rsidRDefault="006C7047">
      <w:pPr>
        <w:pStyle w:val="PL"/>
        <w:rPr>
          <w:rFonts w:eastAsia="DengXian"/>
        </w:rPr>
      </w:pPr>
      <w:r w:rsidRPr="007C1AFD">
        <w:rPr>
          <w:rFonts w:eastAsia="DengXian"/>
        </w:rPr>
        <w:t xml:space="preserve">        - GM_GROUP_CREATE: Events related to creation of new VAL groups from the Group</w:t>
      </w:r>
    </w:p>
    <w:p w:rsidR="006C7047" w:rsidRPr="007C1AFD" w:rsidRDefault="00DB4912">
      <w:pPr>
        <w:pStyle w:val="PL"/>
        <w:rPr>
          <w:rFonts w:eastAsia="DengXian"/>
        </w:rPr>
      </w:pPr>
      <w:r>
        <w:rPr>
          <w:rFonts w:eastAsia="DengXian"/>
        </w:rPr>
        <w:t xml:space="preserve">         </w:t>
      </w:r>
      <w:r w:rsidR="006C7047" w:rsidRPr="007C1AFD">
        <w:rPr>
          <w:rFonts w:eastAsia="DengXian"/>
        </w:rPr>
        <w:t xml:space="preserve"> Mananagement Server.</w:t>
      </w:r>
    </w:p>
    <w:p w:rsidR="00DB4912" w:rsidRDefault="00251AB1">
      <w:pPr>
        <w:pStyle w:val="PL"/>
        <w:rPr>
          <w:rFonts w:eastAsia="DengXian"/>
        </w:rPr>
      </w:pPr>
      <w:r w:rsidRPr="007C1AFD">
        <w:rPr>
          <w:rFonts w:eastAsia="DengXian"/>
        </w:rPr>
        <w:t xml:space="preserve">        - NRM_MONITOR_UE_USER_EVENTS: Monitoring and analytic events related to VAL UEs, </w:t>
      </w:r>
    </w:p>
    <w:p w:rsidR="00251AB1" w:rsidRPr="007C1AFD" w:rsidRDefault="00DB4912">
      <w:pPr>
        <w:pStyle w:val="PL"/>
        <w:rPr>
          <w:rFonts w:eastAsia="DengXian"/>
        </w:rPr>
      </w:pPr>
      <w:r>
        <w:rPr>
          <w:rFonts w:eastAsia="DengXian"/>
        </w:rPr>
        <w:t xml:space="preserve">          </w:t>
      </w:r>
      <w:r w:rsidR="00251AB1" w:rsidRPr="007C1AFD">
        <w:rPr>
          <w:rFonts w:eastAsia="DengXian"/>
        </w:rPr>
        <w:t>users or VAL group, from the Network Resource Management Server.</w:t>
      </w:r>
    </w:p>
    <w:p w:rsidR="00DB4912" w:rsidRDefault="00441ED4" w:rsidP="00441ED4">
      <w:pPr>
        <w:pStyle w:val="PL"/>
        <w:rPr>
          <w:rFonts w:eastAsia="DengXian"/>
        </w:rPr>
      </w:pPr>
      <w:r w:rsidRPr="007C1AFD">
        <w:rPr>
          <w:rFonts w:eastAsia="DengXian"/>
        </w:rPr>
        <w:t xml:space="preserve">        - LM_LOCATION_DEVIATION_MONITOR: Events from Location Management server,</w:t>
      </w:r>
    </w:p>
    <w:p w:rsidR="00441ED4" w:rsidRPr="007C1AFD" w:rsidRDefault="00DB4912" w:rsidP="00441ED4">
      <w:pPr>
        <w:pStyle w:val="PL"/>
        <w:rPr>
          <w:rFonts w:eastAsia="DengXian"/>
        </w:rPr>
      </w:pPr>
      <w:r>
        <w:rPr>
          <w:rFonts w:eastAsia="DengXian"/>
        </w:rPr>
        <w:t xml:space="preserve">         </w:t>
      </w:r>
      <w:r w:rsidR="00441ED4" w:rsidRPr="007C1AFD">
        <w:rPr>
          <w:rFonts w:eastAsia="DengXian"/>
        </w:rPr>
        <w:t xml:space="preserve"> related to the deviation of the VAL User(s) / UE(s) location from an area of interest.</w:t>
      </w:r>
    </w:p>
    <w:p w:rsidR="00DB4912" w:rsidRDefault="0060731A" w:rsidP="00441ED4">
      <w:pPr>
        <w:pStyle w:val="PL"/>
      </w:pPr>
      <w:r w:rsidRPr="007C1AFD">
        <w:rPr>
          <w:rFonts w:eastAsia="DengXian"/>
        </w:rPr>
        <w:t xml:space="preserve">        - </w:t>
      </w:r>
      <w:r w:rsidRPr="007C1AFD">
        <w:t>GM_TEMP_GROUP_FORMATION</w:t>
      </w:r>
      <w:r w:rsidRPr="007C1AFD">
        <w:rPr>
          <w:rFonts w:eastAsia="DengXian"/>
        </w:rPr>
        <w:t xml:space="preserve">: </w:t>
      </w:r>
      <w:r w:rsidRPr="007C1AFD">
        <w:t>Events related to the formation of new temporary VAL groups</w:t>
      </w:r>
    </w:p>
    <w:p w:rsidR="0060731A" w:rsidRPr="007C1AFD" w:rsidRDefault="00DB4912" w:rsidP="00441ED4">
      <w:pPr>
        <w:pStyle w:val="PL"/>
        <w:rPr>
          <w:rFonts w:eastAsia="DengXian"/>
        </w:rPr>
      </w:pPr>
      <w:r>
        <w:t xml:space="preserve">         </w:t>
      </w:r>
      <w:r w:rsidR="0060731A" w:rsidRPr="007C1AFD">
        <w:t xml:space="preserve"> from the Group Management Server</w:t>
      </w:r>
      <w:r w:rsidR="0060731A" w:rsidRPr="007C1AFD">
        <w:rPr>
          <w:rFonts w:eastAsia="DengXian"/>
        </w:rPr>
        <w:t>.</w:t>
      </w:r>
    </w:p>
    <w:p w:rsidR="00DB4912" w:rsidRDefault="00740E53" w:rsidP="00441ED4">
      <w:pPr>
        <w:pStyle w:val="PL"/>
        <w:rPr>
          <w:rFonts w:eastAsia="DengXian"/>
        </w:rPr>
      </w:pPr>
      <w:r w:rsidRPr="007C1AFD">
        <w:rPr>
          <w:rFonts w:eastAsia="DengXian"/>
        </w:rPr>
        <w:t xml:space="preserve">        - LM_LOCATION_AREA_MONITOR: Events from Location Management server, related to the list</w:t>
      </w:r>
    </w:p>
    <w:p w:rsidR="00740E53" w:rsidRDefault="00DB4912" w:rsidP="00441ED4">
      <w:pPr>
        <w:pStyle w:val="PL"/>
        <w:rPr>
          <w:rFonts w:eastAsia="DengXian"/>
        </w:rPr>
      </w:pPr>
      <w:r>
        <w:rPr>
          <w:rFonts w:eastAsia="DengXian"/>
        </w:rPr>
        <w:t xml:space="preserve">         </w:t>
      </w:r>
      <w:r w:rsidR="00740E53" w:rsidRPr="007C1AFD">
        <w:rPr>
          <w:rFonts w:eastAsia="DengXian"/>
        </w:rPr>
        <w:t xml:space="preserve"> of UEs moving in or moving out of the specific location.</w:t>
      </w:r>
    </w:p>
    <w:p w:rsidR="009D2BFA" w:rsidRPr="007C1AFD" w:rsidRDefault="009D2BFA" w:rsidP="00441ED4">
      <w:pPr>
        <w:pStyle w:val="PL"/>
        <w:rPr>
          <w:rFonts w:eastAsia="DengXian"/>
        </w:rPr>
      </w:pPr>
    </w:p>
    <w:p w:rsidR="00441ED4" w:rsidRPr="007C1AFD" w:rsidRDefault="00441ED4" w:rsidP="00441ED4">
      <w:pPr>
        <w:pStyle w:val="PL"/>
        <w:rPr>
          <w:rFonts w:eastAsia="DengXian"/>
        </w:rPr>
      </w:pPr>
      <w:r w:rsidRPr="007C1AFD">
        <w:rPr>
          <w:rFonts w:eastAsia="DengXian"/>
        </w:rPr>
        <w:t xml:space="preserve">    LocDevNotification:</w:t>
      </w:r>
    </w:p>
    <w:p w:rsidR="00441ED4" w:rsidRPr="007C1AFD" w:rsidRDefault="00441ED4" w:rsidP="00441ED4">
      <w:pPr>
        <w:pStyle w:val="PL"/>
        <w:rPr>
          <w:rFonts w:eastAsia="DengXian"/>
        </w:rPr>
      </w:pPr>
      <w:r w:rsidRPr="007C1AFD">
        <w:rPr>
          <w:rFonts w:eastAsia="DengXian"/>
        </w:rPr>
        <w:t xml:space="preserve">      anyOf:</w:t>
      </w:r>
    </w:p>
    <w:p w:rsidR="00441ED4" w:rsidRPr="007C1AFD" w:rsidRDefault="00441ED4" w:rsidP="00441ED4">
      <w:pPr>
        <w:pStyle w:val="PL"/>
        <w:rPr>
          <w:rFonts w:eastAsia="DengXian"/>
        </w:rPr>
      </w:pPr>
      <w:r w:rsidRPr="007C1AFD">
        <w:rPr>
          <w:rFonts w:eastAsia="DengXian"/>
        </w:rPr>
        <w:t xml:space="preserve">      - type: string</w:t>
      </w:r>
    </w:p>
    <w:p w:rsidR="00441ED4" w:rsidRPr="007C1AFD" w:rsidRDefault="00441ED4" w:rsidP="00441ED4">
      <w:pPr>
        <w:pStyle w:val="PL"/>
        <w:rPr>
          <w:rFonts w:eastAsia="DengXian"/>
        </w:rPr>
      </w:pPr>
      <w:r w:rsidRPr="007C1AFD">
        <w:rPr>
          <w:rFonts w:eastAsia="DengXian"/>
        </w:rPr>
        <w:t xml:space="preserve">        enum:</w:t>
      </w:r>
    </w:p>
    <w:p w:rsidR="00441ED4" w:rsidRPr="007C1AFD" w:rsidRDefault="00441ED4" w:rsidP="00441ED4">
      <w:pPr>
        <w:pStyle w:val="PL"/>
        <w:rPr>
          <w:rFonts w:eastAsia="DengXian"/>
        </w:rPr>
      </w:pPr>
      <w:r w:rsidRPr="007C1AFD">
        <w:rPr>
          <w:rFonts w:eastAsia="DengXian"/>
        </w:rPr>
        <w:t xml:space="preserve">          - NOTIFY_MISMATCH_LOCATION</w:t>
      </w:r>
    </w:p>
    <w:p w:rsidR="00441ED4" w:rsidRPr="007C1AFD" w:rsidRDefault="00441ED4" w:rsidP="00441ED4">
      <w:pPr>
        <w:pStyle w:val="PL"/>
        <w:rPr>
          <w:rFonts w:eastAsia="DengXian"/>
        </w:rPr>
      </w:pPr>
      <w:r w:rsidRPr="007C1AFD">
        <w:rPr>
          <w:rFonts w:eastAsia="DengXian"/>
        </w:rPr>
        <w:t xml:space="preserve">          - NOTIFY_ABSENCE</w:t>
      </w:r>
    </w:p>
    <w:p w:rsidR="00441ED4" w:rsidRPr="007C1AFD" w:rsidRDefault="00441ED4" w:rsidP="00441ED4">
      <w:pPr>
        <w:pStyle w:val="PL"/>
        <w:rPr>
          <w:rFonts w:eastAsia="DengXian"/>
        </w:rPr>
      </w:pPr>
      <w:r w:rsidRPr="007C1AFD">
        <w:rPr>
          <w:rFonts w:eastAsia="DengXian"/>
        </w:rPr>
        <w:t xml:space="preserve">          - NOTIFY_PRESENCE</w:t>
      </w:r>
    </w:p>
    <w:p w:rsidR="00441ED4" w:rsidRPr="007C1AFD" w:rsidRDefault="00441ED4" w:rsidP="00441ED4">
      <w:pPr>
        <w:pStyle w:val="PL"/>
        <w:rPr>
          <w:rFonts w:eastAsia="DengXian"/>
        </w:rPr>
      </w:pPr>
      <w:r w:rsidRPr="007C1AFD">
        <w:rPr>
          <w:rFonts w:eastAsia="DengXian"/>
        </w:rPr>
        <w:t xml:space="preserve">      - type: string</w:t>
      </w:r>
    </w:p>
    <w:p w:rsidR="00441ED4" w:rsidRPr="007C1AFD" w:rsidRDefault="00441ED4" w:rsidP="00441ED4">
      <w:pPr>
        <w:pStyle w:val="PL"/>
        <w:rPr>
          <w:rFonts w:eastAsia="DengXian"/>
        </w:rPr>
      </w:pPr>
      <w:r w:rsidRPr="007C1AFD">
        <w:rPr>
          <w:rFonts w:eastAsia="DengXian"/>
        </w:rPr>
        <w:t xml:space="preserve">        description: &gt;</w:t>
      </w:r>
    </w:p>
    <w:p w:rsidR="00441ED4" w:rsidRPr="007C1AFD" w:rsidRDefault="00441ED4" w:rsidP="00441ED4">
      <w:pPr>
        <w:pStyle w:val="PL"/>
        <w:rPr>
          <w:rFonts w:eastAsia="DengXian"/>
        </w:rPr>
      </w:pPr>
      <w:r w:rsidRPr="007C1AFD">
        <w:rPr>
          <w:rFonts w:eastAsia="DengXian"/>
        </w:rPr>
        <w:t xml:space="preserve">          This string provides forward-compatibility with future</w:t>
      </w:r>
    </w:p>
    <w:p w:rsidR="00441ED4" w:rsidRPr="007C1AFD" w:rsidRDefault="00441ED4" w:rsidP="00441ED4">
      <w:pPr>
        <w:pStyle w:val="PL"/>
        <w:rPr>
          <w:rFonts w:eastAsia="DengXian"/>
        </w:rPr>
      </w:pPr>
      <w:r w:rsidRPr="007C1AFD">
        <w:rPr>
          <w:rFonts w:eastAsia="DengXian"/>
        </w:rPr>
        <w:t xml:space="preserve">          extensions to the enumeration but is not used to encode</w:t>
      </w:r>
    </w:p>
    <w:p w:rsidR="00441ED4" w:rsidRPr="007C1AFD" w:rsidRDefault="00441ED4" w:rsidP="00441ED4">
      <w:pPr>
        <w:pStyle w:val="PL"/>
        <w:rPr>
          <w:rFonts w:eastAsia="DengXian"/>
        </w:rPr>
      </w:pPr>
      <w:r w:rsidRPr="007C1AFD">
        <w:rPr>
          <w:rFonts w:eastAsia="DengXian"/>
        </w:rPr>
        <w:t xml:space="preserve">          content defined in the present version of this API.</w:t>
      </w:r>
    </w:p>
    <w:p w:rsidR="00441ED4" w:rsidRPr="007C1AFD" w:rsidRDefault="00441ED4" w:rsidP="00441ED4">
      <w:pPr>
        <w:pStyle w:val="PL"/>
        <w:rPr>
          <w:rFonts w:eastAsia="DengXian"/>
        </w:rPr>
      </w:pPr>
      <w:r w:rsidRPr="007C1AFD">
        <w:rPr>
          <w:rFonts w:eastAsia="DengXian"/>
        </w:rPr>
        <w:t xml:space="preserve">      description: </w:t>
      </w:r>
      <w:r w:rsidR="009D2BFA">
        <w:rPr>
          <w:rFonts w:eastAsia="DengXian"/>
        </w:rPr>
        <w:t>|</w:t>
      </w:r>
    </w:p>
    <w:p w:rsidR="00EF5B9C" w:rsidRDefault="00441ED4" w:rsidP="00EF5B9C">
      <w:pPr>
        <w:pStyle w:val="PL"/>
        <w:rPr>
          <w:rFonts w:eastAsia="DengXian"/>
        </w:rPr>
      </w:pPr>
      <w:r w:rsidRPr="007C1AFD">
        <w:rPr>
          <w:rFonts w:eastAsia="DengXian"/>
        </w:rPr>
        <w:t xml:space="preserve">        Possible values are</w:t>
      </w:r>
      <w:r w:rsidR="009D2BFA">
        <w:rPr>
          <w:rFonts w:eastAsia="DengXian"/>
        </w:rPr>
        <w:t>:</w:t>
      </w:r>
      <w:r w:rsidR="00EF5B9C" w:rsidRPr="00EF5B9C">
        <w:rPr>
          <w:rFonts w:eastAsia="DengXian"/>
        </w:rPr>
        <w:t xml:space="preserve"> </w:t>
      </w:r>
    </w:p>
    <w:p w:rsidR="00441ED4" w:rsidRPr="007C1AFD" w:rsidRDefault="00EF5B9C" w:rsidP="00EF5B9C">
      <w:pPr>
        <w:pStyle w:val="PL"/>
        <w:rPr>
          <w:rFonts w:eastAsia="DengXian"/>
        </w:rPr>
      </w:pPr>
      <w:r>
        <w:rPr>
          <w:rFonts w:eastAsia="DengXian"/>
        </w:rPr>
        <w:t xml:space="preserve">        </w:t>
      </w:r>
      <w:r w:rsidRPr="007C1AFD">
        <w:rPr>
          <w:rFonts w:cs="Arial"/>
          <w:szCs w:val="18"/>
          <w:lang w:eastAsia="zh-CN"/>
        </w:rPr>
        <w:t>Enumeration of location deviation notification reports.</w:t>
      </w:r>
      <w:r>
        <w:rPr>
          <w:rFonts w:cs="Arial"/>
          <w:szCs w:val="18"/>
          <w:lang w:eastAsia="zh-CN"/>
        </w:rPr>
        <w:t xml:space="preserve">  </w:t>
      </w:r>
    </w:p>
    <w:p w:rsidR="00EF5B9C" w:rsidRDefault="00441ED4" w:rsidP="00441ED4">
      <w:pPr>
        <w:pStyle w:val="PL"/>
        <w:rPr>
          <w:rFonts w:eastAsia="DengXian"/>
        </w:rPr>
      </w:pPr>
      <w:r w:rsidRPr="007C1AFD">
        <w:rPr>
          <w:rFonts w:eastAsia="DengXian"/>
        </w:rPr>
        <w:t xml:space="preserve">        - NOTIFY_MISMATCH_LOCATION: This value indicates that the location information of</w:t>
      </w:r>
    </w:p>
    <w:p w:rsidR="00441ED4" w:rsidRPr="007C1AFD" w:rsidRDefault="00EF5B9C" w:rsidP="00441ED4">
      <w:pPr>
        <w:pStyle w:val="PL"/>
        <w:rPr>
          <w:rFonts w:eastAsia="DengXian"/>
        </w:rPr>
      </w:pPr>
      <w:r>
        <w:rPr>
          <w:rFonts w:eastAsia="DengXian"/>
        </w:rPr>
        <w:t xml:space="preserve">         </w:t>
      </w:r>
      <w:r w:rsidR="00441ED4" w:rsidRPr="007C1AFD">
        <w:rPr>
          <w:rFonts w:eastAsia="DengXian"/>
        </w:rPr>
        <w:t xml:space="preserve"> the VAL UE(s) from the SEAL LM client and the core network are not matching.</w:t>
      </w:r>
    </w:p>
    <w:p w:rsidR="00EF5B9C" w:rsidRDefault="00441ED4" w:rsidP="00441ED4">
      <w:pPr>
        <w:pStyle w:val="PL"/>
        <w:rPr>
          <w:rFonts w:eastAsia="DengXian"/>
        </w:rPr>
      </w:pPr>
      <w:r w:rsidRPr="007C1AFD">
        <w:rPr>
          <w:rFonts w:eastAsia="DengXian"/>
        </w:rPr>
        <w:t xml:space="preserve">        - NOTIFY_ABSENCE: This value indicates that the current location information of</w:t>
      </w:r>
    </w:p>
    <w:p w:rsidR="00441ED4" w:rsidRPr="007C1AFD" w:rsidRDefault="00EF5B9C" w:rsidP="00441ED4">
      <w:pPr>
        <w:pStyle w:val="PL"/>
        <w:rPr>
          <w:rFonts w:eastAsia="DengXian"/>
        </w:rPr>
      </w:pPr>
      <w:r>
        <w:rPr>
          <w:rFonts w:eastAsia="DengXian"/>
        </w:rPr>
        <w:t xml:space="preserve">         </w:t>
      </w:r>
      <w:r w:rsidR="00441ED4" w:rsidRPr="007C1AFD">
        <w:rPr>
          <w:rFonts w:eastAsia="DengXian"/>
        </w:rPr>
        <w:t xml:space="preserve"> the VAL UE(s)is deviating from the VAL server</w:t>
      </w:r>
      <w:r w:rsidR="007C1AFD" w:rsidRPr="007C1AFD">
        <w:rPr>
          <w:rFonts w:eastAsia="DengXian"/>
        </w:rPr>
        <w:t>'</w:t>
      </w:r>
      <w:r w:rsidR="00441ED4" w:rsidRPr="007C1AFD">
        <w:rPr>
          <w:rFonts w:eastAsia="DengXian"/>
        </w:rPr>
        <w:t>s area of interest.</w:t>
      </w:r>
    </w:p>
    <w:p w:rsidR="00EF5B9C" w:rsidRDefault="00441ED4" w:rsidP="00441ED4">
      <w:pPr>
        <w:pStyle w:val="PL"/>
        <w:rPr>
          <w:rFonts w:eastAsia="DengXian"/>
        </w:rPr>
      </w:pPr>
      <w:r w:rsidRPr="007C1AFD">
        <w:rPr>
          <w:rFonts w:eastAsia="DengXian"/>
        </w:rPr>
        <w:t xml:space="preserve">        - NOTIFY_PRESENCE: This value indicates that the current location information of</w:t>
      </w:r>
    </w:p>
    <w:p w:rsidR="00441ED4" w:rsidRDefault="00EF5B9C" w:rsidP="00441ED4">
      <w:pPr>
        <w:pStyle w:val="PL"/>
        <w:rPr>
          <w:rFonts w:eastAsia="DengXian"/>
        </w:rPr>
      </w:pPr>
      <w:r>
        <w:rPr>
          <w:rFonts w:eastAsia="DengXian"/>
        </w:rPr>
        <w:t xml:space="preserve">         </w:t>
      </w:r>
      <w:r w:rsidR="00441ED4" w:rsidRPr="007C1AFD">
        <w:rPr>
          <w:rFonts w:eastAsia="DengXian"/>
        </w:rPr>
        <w:t xml:space="preserve"> the VAL UE(s) is within the VAL server</w:t>
      </w:r>
      <w:r w:rsidR="007C1AFD" w:rsidRPr="007C1AFD">
        <w:rPr>
          <w:rFonts w:eastAsia="DengXian"/>
        </w:rPr>
        <w:t>'</w:t>
      </w:r>
      <w:r w:rsidR="00441ED4" w:rsidRPr="007C1AFD">
        <w:rPr>
          <w:rFonts w:eastAsia="DengXian"/>
        </w:rPr>
        <w:t>s area of interest.</w:t>
      </w:r>
    </w:p>
    <w:p w:rsidR="009D2BFA" w:rsidRPr="007C1AFD" w:rsidRDefault="009D2BFA" w:rsidP="00441ED4">
      <w:pPr>
        <w:pStyle w:val="PL"/>
        <w:rPr>
          <w:rFonts w:eastAsia="DengXian"/>
        </w:rPr>
      </w:pPr>
    </w:p>
    <w:p w:rsidR="00740E53" w:rsidRPr="007C1AFD" w:rsidRDefault="00740E53" w:rsidP="00740E53">
      <w:pPr>
        <w:pStyle w:val="PL"/>
        <w:rPr>
          <w:rFonts w:eastAsia="DengXian"/>
        </w:rPr>
      </w:pPr>
      <w:r w:rsidRPr="007C1AFD">
        <w:rPr>
          <w:rFonts w:eastAsia="DengXian"/>
        </w:rPr>
        <w:t xml:space="preserve">    MonLocTriggerEvent:</w:t>
      </w:r>
    </w:p>
    <w:p w:rsidR="00740E53" w:rsidRPr="007C1AFD" w:rsidRDefault="00740E53" w:rsidP="00740E53">
      <w:pPr>
        <w:pStyle w:val="PL"/>
        <w:rPr>
          <w:rFonts w:eastAsia="DengXian"/>
        </w:rPr>
      </w:pPr>
      <w:r w:rsidRPr="007C1AFD">
        <w:rPr>
          <w:rFonts w:eastAsia="DengXian"/>
        </w:rPr>
        <w:t xml:space="preserve">      anyOf:</w:t>
      </w:r>
    </w:p>
    <w:p w:rsidR="00740E53" w:rsidRPr="007C1AFD" w:rsidRDefault="00740E53" w:rsidP="00740E53">
      <w:pPr>
        <w:pStyle w:val="PL"/>
        <w:rPr>
          <w:rFonts w:eastAsia="DengXian"/>
        </w:rPr>
      </w:pPr>
      <w:r w:rsidRPr="007C1AFD">
        <w:rPr>
          <w:rFonts w:eastAsia="DengXian"/>
        </w:rPr>
        <w:t xml:space="preserve">      - type: string</w:t>
      </w:r>
    </w:p>
    <w:p w:rsidR="00740E53" w:rsidRPr="007C1AFD" w:rsidRDefault="00740E53" w:rsidP="00740E53">
      <w:pPr>
        <w:pStyle w:val="PL"/>
        <w:rPr>
          <w:rFonts w:eastAsia="DengXian"/>
        </w:rPr>
      </w:pPr>
      <w:r w:rsidRPr="007C1AFD">
        <w:rPr>
          <w:rFonts w:eastAsia="DengXian"/>
        </w:rPr>
        <w:t xml:space="preserve">        enum:</w:t>
      </w:r>
    </w:p>
    <w:p w:rsidR="00740E53" w:rsidRPr="007C1AFD" w:rsidRDefault="00740E53" w:rsidP="00740E53">
      <w:pPr>
        <w:pStyle w:val="PL"/>
        <w:rPr>
          <w:rFonts w:eastAsia="DengXian"/>
        </w:rPr>
      </w:pPr>
      <w:r w:rsidRPr="007C1AFD">
        <w:rPr>
          <w:rFonts w:eastAsia="DengXian"/>
        </w:rPr>
        <w:t xml:space="preserve">          - DISTANCE_TRAVELLED</w:t>
      </w:r>
    </w:p>
    <w:p w:rsidR="00740E53" w:rsidRPr="007C1AFD" w:rsidRDefault="00740E53" w:rsidP="00740E53">
      <w:pPr>
        <w:pStyle w:val="PL"/>
        <w:rPr>
          <w:rFonts w:eastAsia="DengXian"/>
        </w:rPr>
      </w:pPr>
      <w:r w:rsidRPr="007C1AFD">
        <w:rPr>
          <w:rFonts w:eastAsia="DengXian"/>
        </w:rPr>
        <w:t xml:space="preserve">      - type: string</w:t>
      </w:r>
    </w:p>
    <w:p w:rsidR="00740E53" w:rsidRPr="007C1AFD" w:rsidRDefault="00740E53" w:rsidP="00740E53">
      <w:pPr>
        <w:pStyle w:val="PL"/>
        <w:rPr>
          <w:rFonts w:eastAsia="DengXian"/>
        </w:rPr>
      </w:pPr>
      <w:r w:rsidRPr="007C1AFD">
        <w:rPr>
          <w:rFonts w:eastAsia="DengXian"/>
        </w:rPr>
        <w:t xml:space="preserve">        description: &gt;</w:t>
      </w:r>
    </w:p>
    <w:p w:rsidR="00740E53" w:rsidRPr="007C1AFD" w:rsidRDefault="00740E53" w:rsidP="00740E53">
      <w:pPr>
        <w:pStyle w:val="PL"/>
        <w:rPr>
          <w:rFonts w:eastAsia="DengXian"/>
        </w:rPr>
      </w:pPr>
      <w:r w:rsidRPr="007C1AFD">
        <w:rPr>
          <w:rFonts w:eastAsia="DengXian"/>
        </w:rPr>
        <w:t xml:space="preserve">          This string provides forward-compatibility with future</w:t>
      </w:r>
    </w:p>
    <w:p w:rsidR="00740E53" w:rsidRPr="007C1AFD" w:rsidRDefault="00740E53" w:rsidP="00740E53">
      <w:pPr>
        <w:pStyle w:val="PL"/>
        <w:rPr>
          <w:rFonts w:eastAsia="DengXian"/>
        </w:rPr>
      </w:pPr>
      <w:r w:rsidRPr="007C1AFD">
        <w:rPr>
          <w:rFonts w:eastAsia="DengXian"/>
        </w:rPr>
        <w:t xml:space="preserve">          extensions to the enumeration but is not used to encode</w:t>
      </w:r>
    </w:p>
    <w:p w:rsidR="00740E53" w:rsidRPr="007C1AFD" w:rsidRDefault="00740E53" w:rsidP="00740E53">
      <w:pPr>
        <w:pStyle w:val="PL"/>
        <w:rPr>
          <w:rFonts w:eastAsia="DengXian"/>
        </w:rPr>
      </w:pPr>
      <w:r w:rsidRPr="007C1AFD">
        <w:rPr>
          <w:rFonts w:eastAsia="DengXian"/>
        </w:rPr>
        <w:t xml:space="preserve">          content defined in the present version of this API.</w:t>
      </w:r>
    </w:p>
    <w:p w:rsidR="00EF5B9C" w:rsidRDefault="00740E53" w:rsidP="00EF5B9C">
      <w:pPr>
        <w:pStyle w:val="PL"/>
        <w:rPr>
          <w:rFonts w:eastAsia="DengXian"/>
        </w:rPr>
      </w:pPr>
      <w:r w:rsidRPr="007C1AFD">
        <w:rPr>
          <w:rFonts w:eastAsia="DengXian"/>
        </w:rPr>
        <w:t xml:space="preserve">      description: </w:t>
      </w:r>
      <w:r w:rsidR="009D2BFA">
        <w:rPr>
          <w:rFonts w:eastAsia="DengXian"/>
        </w:rPr>
        <w:t>|</w:t>
      </w:r>
    </w:p>
    <w:p w:rsidR="00740E53" w:rsidRPr="007C1AFD" w:rsidRDefault="00EF5B9C" w:rsidP="00EF5B9C">
      <w:pPr>
        <w:pStyle w:val="PL"/>
        <w:rPr>
          <w:rFonts w:eastAsia="DengXian"/>
        </w:rPr>
      </w:pPr>
      <w:r>
        <w:rPr>
          <w:rFonts w:eastAsia="DengXian"/>
        </w:rPr>
        <w:t xml:space="preserve">        </w:t>
      </w:r>
      <w:r w:rsidRPr="007C1AFD">
        <w:rPr>
          <w:rFonts w:cs="Arial"/>
          <w:szCs w:val="18"/>
          <w:lang w:eastAsia="zh-CN"/>
        </w:rPr>
        <w:t>Identifies the triggering event in the location area monitor filtering.</w:t>
      </w:r>
      <w:r>
        <w:rPr>
          <w:rFonts w:cs="Arial"/>
          <w:szCs w:val="18"/>
          <w:lang w:eastAsia="zh-CN"/>
        </w:rPr>
        <w:t xml:space="preserve">  </w:t>
      </w:r>
    </w:p>
    <w:p w:rsidR="00740E53" w:rsidRPr="007C1AFD" w:rsidRDefault="00740E53" w:rsidP="00740E53">
      <w:pPr>
        <w:pStyle w:val="PL"/>
        <w:rPr>
          <w:rFonts w:eastAsia="DengXian"/>
        </w:rPr>
      </w:pPr>
      <w:r w:rsidRPr="007C1AFD">
        <w:rPr>
          <w:rFonts w:eastAsia="DengXian"/>
        </w:rPr>
        <w:t xml:space="preserve">        Possible values are</w:t>
      </w:r>
      <w:r w:rsidR="009D2BFA">
        <w:rPr>
          <w:rFonts w:eastAsia="DengXian"/>
        </w:rPr>
        <w:t>:</w:t>
      </w:r>
    </w:p>
    <w:p w:rsidR="00EF5B9C" w:rsidRDefault="00740E53" w:rsidP="00740E53">
      <w:pPr>
        <w:pStyle w:val="PL"/>
        <w:rPr>
          <w:rFonts w:eastAsia="DengXian"/>
        </w:rPr>
      </w:pPr>
      <w:r w:rsidRPr="007C1AFD">
        <w:rPr>
          <w:rFonts w:eastAsia="DengXian"/>
        </w:rPr>
        <w:t xml:space="preserve">        - DISTANCE_TRAVELLED: This value indicates the trigger event for the location area</w:t>
      </w:r>
    </w:p>
    <w:p w:rsidR="00740E53" w:rsidRPr="007C1AFD" w:rsidRDefault="00EF5B9C" w:rsidP="00740E53">
      <w:pPr>
        <w:pStyle w:val="PL"/>
        <w:rPr>
          <w:rFonts w:eastAsia="DengXian"/>
        </w:rPr>
      </w:pPr>
      <w:r>
        <w:rPr>
          <w:rFonts w:eastAsia="DengXian"/>
        </w:rPr>
        <w:t xml:space="preserve">         </w:t>
      </w:r>
      <w:r w:rsidR="00740E53" w:rsidRPr="007C1AFD">
        <w:rPr>
          <w:rFonts w:eastAsia="DengXian"/>
        </w:rPr>
        <w:t xml:space="preserve"> monitoring based on the distance travelled by the reference UE.</w:t>
      </w:r>
    </w:p>
    <w:p w:rsidR="006C7047" w:rsidRPr="007C1AFD" w:rsidRDefault="006C7047">
      <w:pPr>
        <w:pStyle w:val="PL"/>
      </w:pPr>
    </w:p>
    <w:p w:rsidR="006C7047" w:rsidRPr="007C1AFD" w:rsidRDefault="006C7047" w:rsidP="007C1AFD">
      <w:pPr>
        <w:pStyle w:val="Heading1"/>
      </w:pPr>
      <w:bookmarkStart w:id="8145" w:name="_Toc43196726"/>
      <w:bookmarkStart w:id="8146" w:name="_Toc43481496"/>
      <w:bookmarkStart w:id="8147" w:name="_Toc45134773"/>
      <w:bookmarkStart w:id="8148" w:name="_Toc51189305"/>
      <w:bookmarkStart w:id="8149" w:name="_Toc51763981"/>
      <w:bookmarkStart w:id="8150" w:name="_Toc57206213"/>
      <w:bookmarkStart w:id="8151" w:name="_Toc59019554"/>
      <w:bookmarkStart w:id="8152" w:name="_Toc68170227"/>
      <w:bookmarkStart w:id="8153" w:name="_Toc83234269"/>
      <w:bookmarkStart w:id="8154" w:name="_Toc90661692"/>
      <w:bookmarkStart w:id="8155" w:name="_Toc138755412"/>
      <w:bookmarkStart w:id="8156" w:name="_Toc151886397"/>
      <w:bookmarkStart w:id="8157" w:name="_Toc152076462"/>
      <w:bookmarkStart w:id="8158" w:name="_Toc153794178"/>
      <w:r w:rsidRPr="007C1AFD">
        <w:t>A.7</w:t>
      </w:r>
      <w:r w:rsidRPr="007C1AFD">
        <w:tab/>
        <w:t>SS_KeyInfoRetrieval API</w:t>
      </w:r>
      <w:bookmarkEnd w:id="8145"/>
      <w:bookmarkEnd w:id="8146"/>
      <w:bookmarkEnd w:id="8147"/>
      <w:bookmarkEnd w:id="8148"/>
      <w:bookmarkEnd w:id="8149"/>
      <w:bookmarkEnd w:id="8150"/>
      <w:bookmarkEnd w:id="8151"/>
      <w:bookmarkEnd w:id="8152"/>
      <w:bookmarkEnd w:id="8153"/>
      <w:bookmarkEnd w:id="8154"/>
      <w:bookmarkEnd w:id="8155"/>
      <w:bookmarkEnd w:id="8156"/>
      <w:bookmarkEnd w:id="8157"/>
      <w:bookmarkEnd w:id="8158"/>
    </w:p>
    <w:p w:rsidR="006C7047" w:rsidRPr="007C1AFD" w:rsidRDefault="006C7047">
      <w:pPr>
        <w:pStyle w:val="PL"/>
        <w:rPr>
          <w:rFonts w:eastAsia="DengXian"/>
        </w:rPr>
      </w:pPr>
      <w:r w:rsidRPr="007C1AFD">
        <w:rPr>
          <w:rFonts w:eastAsia="DengXian"/>
        </w:rPr>
        <w:t>openapi: 3.0.0</w:t>
      </w:r>
    </w:p>
    <w:p w:rsidR="000E46B8" w:rsidRDefault="000E46B8">
      <w:pPr>
        <w:pStyle w:val="PL"/>
        <w:rPr>
          <w:rFonts w:eastAsia="DengXian"/>
        </w:rPr>
      </w:pPr>
    </w:p>
    <w:p w:rsidR="006C7047" w:rsidRPr="007C1AFD" w:rsidRDefault="006C7047">
      <w:pPr>
        <w:pStyle w:val="PL"/>
        <w:rPr>
          <w:rFonts w:eastAsia="DengXian"/>
        </w:rPr>
      </w:pPr>
      <w:r w:rsidRPr="007C1AFD">
        <w:rPr>
          <w:rFonts w:eastAsia="DengXian"/>
        </w:rPr>
        <w:t>info:</w:t>
      </w:r>
    </w:p>
    <w:p w:rsidR="006C7047" w:rsidRPr="007C1AFD" w:rsidRDefault="006C7047">
      <w:pPr>
        <w:pStyle w:val="PL"/>
        <w:rPr>
          <w:rFonts w:eastAsia="DengXian"/>
        </w:rPr>
      </w:pPr>
      <w:r w:rsidRPr="007C1AFD">
        <w:rPr>
          <w:rFonts w:eastAsia="DengXian"/>
        </w:rPr>
        <w:t xml:space="preserve">  title: SS_KeyInfoRetrieval</w:t>
      </w:r>
    </w:p>
    <w:p w:rsidR="006C7047" w:rsidRPr="007C1AFD" w:rsidRDefault="006C7047">
      <w:pPr>
        <w:pStyle w:val="PL"/>
        <w:rPr>
          <w:rFonts w:eastAsia="DengXian"/>
        </w:rPr>
      </w:pPr>
      <w:r w:rsidRPr="007C1AFD">
        <w:rPr>
          <w:rFonts w:eastAsia="DengXian"/>
        </w:rPr>
        <w:t xml:space="preserve">  description: |</w:t>
      </w:r>
    </w:p>
    <w:p w:rsidR="006C7047" w:rsidRPr="007C1AFD" w:rsidRDefault="006C7047">
      <w:pPr>
        <w:pStyle w:val="PL"/>
        <w:rPr>
          <w:rFonts w:eastAsia="DengXian"/>
        </w:rPr>
      </w:pPr>
      <w:r w:rsidRPr="007C1AFD">
        <w:rPr>
          <w:rFonts w:eastAsia="DengXian"/>
        </w:rPr>
        <w:t xml:space="preserve">    API for SEAL Key Information Retrieval.</w:t>
      </w:r>
      <w:r w:rsidR="009D2BFA">
        <w:rPr>
          <w:rFonts w:eastAsia="DengXian"/>
        </w:rPr>
        <w:t xml:space="preserve">  </w:t>
      </w:r>
    </w:p>
    <w:p w:rsidR="006C7047" w:rsidRPr="007C1AFD" w:rsidRDefault="006C7047">
      <w:pPr>
        <w:pStyle w:val="PL"/>
        <w:rPr>
          <w:rFonts w:eastAsia="DengXian"/>
        </w:rPr>
      </w:pPr>
      <w:r w:rsidRPr="007C1AFD">
        <w:rPr>
          <w:rFonts w:eastAsia="DengXian"/>
        </w:rPr>
        <w:t xml:space="preserve">    © 202</w:t>
      </w:r>
      <w:r w:rsidR="00F71A5C">
        <w:rPr>
          <w:rFonts w:eastAsia="DengXian"/>
        </w:rPr>
        <w:t>2</w:t>
      </w:r>
      <w:r w:rsidRPr="007C1AFD">
        <w:rPr>
          <w:rFonts w:eastAsia="DengXian"/>
        </w:rPr>
        <w:t>, 3GPP Organizational Partners (ARIB, ATIS, CCSA, ETSI, TSDSI, TTA, TTC).</w:t>
      </w:r>
      <w:r w:rsidR="009D2BFA">
        <w:rPr>
          <w:rFonts w:eastAsia="DengXian"/>
        </w:rPr>
        <w:t xml:space="preserve">  </w:t>
      </w:r>
    </w:p>
    <w:p w:rsidR="006C7047" w:rsidRPr="007C1AFD" w:rsidRDefault="006C7047">
      <w:pPr>
        <w:pStyle w:val="PL"/>
        <w:rPr>
          <w:rFonts w:eastAsia="DengXian"/>
        </w:rPr>
      </w:pPr>
      <w:r w:rsidRPr="007C1AFD">
        <w:rPr>
          <w:rFonts w:eastAsia="DengXian"/>
        </w:rPr>
        <w:t xml:space="preserve">    All rights reserved.</w:t>
      </w:r>
    </w:p>
    <w:p w:rsidR="006C7047" w:rsidRPr="007C1AFD" w:rsidRDefault="006C7047">
      <w:pPr>
        <w:pStyle w:val="PL"/>
        <w:rPr>
          <w:rFonts w:eastAsia="DengXian"/>
        </w:rPr>
      </w:pPr>
      <w:r w:rsidRPr="007C1AFD">
        <w:rPr>
          <w:rFonts w:eastAsia="DengXian"/>
        </w:rPr>
        <w:t xml:space="preserve">  version: "1.1.</w:t>
      </w:r>
      <w:r w:rsidR="004306D1">
        <w:rPr>
          <w:rFonts w:eastAsia="DengXian"/>
        </w:rPr>
        <w:t>1</w:t>
      </w:r>
      <w:r w:rsidRPr="007C1AFD">
        <w:rPr>
          <w:rFonts w:eastAsia="DengXian"/>
        </w:rPr>
        <w:t>"</w:t>
      </w:r>
    </w:p>
    <w:p w:rsidR="000E46B8" w:rsidRDefault="000E46B8">
      <w:pPr>
        <w:pStyle w:val="PL"/>
        <w:rPr>
          <w:rFonts w:eastAsia="DengXian"/>
        </w:rPr>
      </w:pPr>
    </w:p>
    <w:p w:rsidR="006C7047" w:rsidRPr="007C1AFD" w:rsidRDefault="006C7047">
      <w:pPr>
        <w:pStyle w:val="PL"/>
        <w:rPr>
          <w:rFonts w:eastAsia="DengXian"/>
        </w:rPr>
      </w:pPr>
      <w:r w:rsidRPr="007C1AFD">
        <w:rPr>
          <w:rFonts w:eastAsia="DengXian"/>
        </w:rPr>
        <w:t>externalDocs:</w:t>
      </w:r>
    </w:p>
    <w:p w:rsidR="009D2BFA" w:rsidRDefault="006C7047">
      <w:pPr>
        <w:pStyle w:val="PL"/>
        <w:rPr>
          <w:rFonts w:eastAsia="DengXian"/>
        </w:rPr>
      </w:pPr>
      <w:r w:rsidRPr="007C1AFD">
        <w:rPr>
          <w:rFonts w:eastAsia="DengXian"/>
        </w:rPr>
        <w:t xml:space="preserve">  description: </w:t>
      </w:r>
      <w:r w:rsidR="009D2BFA">
        <w:rPr>
          <w:rFonts w:eastAsia="DengXian"/>
        </w:rPr>
        <w:t>&gt;</w:t>
      </w:r>
    </w:p>
    <w:p w:rsidR="009D2BFA" w:rsidRDefault="009D2BFA">
      <w:pPr>
        <w:pStyle w:val="PL"/>
        <w:rPr>
          <w:rFonts w:eastAsia="DengXian"/>
        </w:rPr>
      </w:pPr>
      <w:r>
        <w:rPr>
          <w:rFonts w:eastAsia="DengXian"/>
        </w:rPr>
        <w:t xml:space="preserve">    </w:t>
      </w:r>
      <w:r w:rsidR="006C7047" w:rsidRPr="007C1AFD">
        <w:rPr>
          <w:rFonts w:eastAsia="DengXian"/>
        </w:rPr>
        <w:t>3GPP TS 29.549 V17.</w:t>
      </w:r>
      <w:r w:rsidR="004306D1">
        <w:rPr>
          <w:rFonts w:eastAsia="DengXian"/>
        </w:rPr>
        <w:t>6</w:t>
      </w:r>
      <w:r w:rsidR="006C7047" w:rsidRPr="007C1AFD">
        <w:rPr>
          <w:rFonts w:eastAsia="DengXian"/>
        </w:rPr>
        <w:t>.0 Service Enabler Architecture Layer for Verticals (SEAL);</w:t>
      </w:r>
    </w:p>
    <w:p w:rsidR="006C7047" w:rsidRPr="007C1AFD" w:rsidRDefault="009D2BFA">
      <w:pPr>
        <w:pStyle w:val="PL"/>
        <w:rPr>
          <w:rFonts w:eastAsia="DengXian"/>
        </w:rPr>
      </w:pPr>
      <w:r>
        <w:rPr>
          <w:rFonts w:eastAsia="DengXian"/>
        </w:rPr>
        <w:t xml:space="preserve">   </w:t>
      </w:r>
      <w:r w:rsidR="006C7047" w:rsidRPr="007C1AFD">
        <w:rPr>
          <w:rFonts w:eastAsia="DengXian"/>
        </w:rPr>
        <w:t xml:space="preserve"> Application Programming Interface (API) specification; Stage 3.</w:t>
      </w:r>
    </w:p>
    <w:p w:rsidR="006C7047" w:rsidRPr="007C1AFD" w:rsidRDefault="006C7047">
      <w:pPr>
        <w:pStyle w:val="PL"/>
        <w:rPr>
          <w:rFonts w:eastAsia="DengXian"/>
        </w:rPr>
      </w:pPr>
      <w:r w:rsidRPr="007C1AFD">
        <w:rPr>
          <w:rFonts w:eastAsia="DengXian"/>
        </w:rPr>
        <w:t xml:space="preserve">  url: http</w:t>
      </w:r>
      <w:r w:rsidR="009D2BFA">
        <w:rPr>
          <w:rFonts w:eastAsia="DengXian"/>
        </w:rPr>
        <w:t>s</w:t>
      </w:r>
      <w:r w:rsidRPr="007C1AFD">
        <w:rPr>
          <w:rFonts w:eastAsia="DengXian"/>
        </w:rPr>
        <w:t>://www.3gpp.org/ftp/Specs/archive/29_series/29.549/</w:t>
      </w:r>
    </w:p>
    <w:p w:rsidR="000E46B8" w:rsidRDefault="000E46B8">
      <w:pPr>
        <w:pStyle w:val="PL"/>
        <w:rPr>
          <w:lang w:val="en-US" w:eastAsia="es-ES"/>
        </w:rPr>
      </w:pPr>
    </w:p>
    <w:p w:rsidR="006C7047" w:rsidRPr="007C1AFD" w:rsidRDefault="006C7047">
      <w:pPr>
        <w:pStyle w:val="PL"/>
        <w:rPr>
          <w:lang w:val="en-US" w:eastAsia="es-ES"/>
        </w:rPr>
      </w:pPr>
      <w:r w:rsidRPr="007C1AFD">
        <w:rPr>
          <w:lang w:val="en-US" w:eastAsia="es-ES"/>
        </w:rPr>
        <w:t>security:</w:t>
      </w:r>
    </w:p>
    <w:p w:rsidR="006C7047" w:rsidRPr="007C1AFD" w:rsidRDefault="006C7047">
      <w:pPr>
        <w:pStyle w:val="PL"/>
        <w:rPr>
          <w:lang w:val="en-US" w:eastAsia="es-ES"/>
        </w:rPr>
      </w:pPr>
      <w:r w:rsidRPr="007C1AFD">
        <w:rPr>
          <w:lang w:val="en-US" w:eastAsia="es-ES"/>
        </w:rPr>
        <w:t xml:space="preserve">  - {}</w:t>
      </w:r>
    </w:p>
    <w:p w:rsidR="006C7047" w:rsidRPr="007C1AFD" w:rsidRDefault="006C7047">
      <w:pPr>
        <w:pStyle w:val="PL"/>
        <w:rPr>
          <w:rFonts w:eastAsia="DengXian"/>
        </w:rPr>
      </w:pPr>
      <w:r w:rsidRPr="007C1AFD">
        <w:rPr>
          <w:lang w:val="en-US" w:eastAsia="es-ES"/>
        </w:rPr>
        <w:t xml:space="preserve">  - oAuth2ClientCredentials: []</w:t>
      </w:r>
    </w:p>
    <w:p w:rsidR="000E46B8" w:rsidRDefault="000E46B8">
      <w:pPr>
        <w:pStyle w:val="PL"/>
        <w:rPr>
          <w:rFonts w:eastAsia="DengXian"/>
        </w:rPr>
      </w:pPr>
    </w:p>
    <w:p w:rsidR="006C7047" w:rsidRPr="007C1AFD" w:rsidRDefault="006C7047">
      <w:pPr>
        <w:pStyle w:val="PL"/>
        <w:rPr>
          <w:rFonts w:eastAsia="DengXian"/>
        </w:rPr>
      </w:pPr>
      <w:r w:rsidRPr="007C1AFD">
        <w:rPr>
          <w:rFonts w:eastAsia="DengXian"/>
        </w:rPr>
        <w:t>servers:</w:t>
      </w:r>
    </w:p>
    <w:p w:rsidR="006C7047" w:rsidRPr="007C1AFD" w:rsidRDefault="006C7047">
      <w:pPr>
        <w:pStyle w:val="PL"/>
        <w:rPr>
          <w:rFonts w:eastAsia="DengXian"/>
        </w:rPr>
      </w:pPr>
      <w:r w:rsidRPr="007C1AFD">
        <w:rPr>
          <w:rFonts w:eastAsia="DengXian"/>
        </w:rPr>
        <w:t xml:space="preserve">  - url: '{apiRoot}/ss-kir/v1'</w:t>
      </w:r>
    </w:p>
    <w:p w:rsidR="006C7047" w:rsidRPr="007C1AFD" w:rsidRDefault="006C7047">
      <w:pPr>
        <w:pStyle w:val="PL"/>
        <w:rPr>
          <w:rFonts w:eastAsia="DengXian"/>
        </w:rPr>
      </w:pPr>
      <w:r w:rsidRPr="007C1AFD">
        <w:rPr>
          <w:rFonts w:eastAsia="DengXian"/>
        </w:rPr>
        <w:t xml:space="preserve">    variables:</w:t>
      </w:r>
    </w:p>
    <w:p w:rsidR="006C7047" w:rsidRPr="007C1AFD" w:rsidRDefault="006C7047">
      <w:pPr>
        <w:pStyle w:val="PL"/>
        <w:rPr>
          <w:rFonts w:eastAsia="DengXian"/>
        </w:rPr>
      </w:pPr>
      <w:r w:rsidRPr="007C1AFD">
        <w:rPr>
          <w:rFonts w:eastAsia="DengXian"/>
        </w:rPr>
        <w:t xml:space="preserve">      apiRoot:</w:t>
      </w:r>
    </w:p>
    <w:p w:rsidR="006C7047" w:rsidRPr="007C1AFD" w:rsidRDefault="006C7047">
      <w:pPr>
        <w:pStyle w:val="PL"/>
        <w:rPr>
          <w:rFonts w:eastAsia="DengXian"/>
        </w:rPr>
      </w:pPr>
      <w:r w:rsidRPr="007C1AFD">
        <w:rPr>
          <w:rFonts w:eastAsia="DengXian"/>
        </w:rPr>
        <w:t xml:space="preserve">        default: https://example.com</w:t>
      </w:r>
    </w:p>
    <w:p w:rsidR="006C7047" w:rsidRPr="007C1AFD" w:rsidRDefault="006C7047">
      <w:pPr>
        <w:pStyle w:val="PL"/>
        <w:rPr>
          <w:rFonts w:eastAsia="DengXian"/>
        </w:rPr>
      </w:pPr>
      <w:r w:rsidRPr="007C1AFD">
        <w:rPr>
          <w:rFonts w:eastAsia="DengXian"/>
        </w:rPr>
        <w:t xml:space="preserve">        description: apiRoot as defined in clause 6.5 of 3GPP TS 29.549</w:t>
      </w:r>
    </w:p>
    <w:p w:rsidR="000E46B8" w:rsidRDefault="000E46B8">
      <w:pPr>
        <w:pStyle w:val="PL"/>
        <w:rPr>
          <w:rFonts w:eastAsia="DengXian"/>
        </w:rPr>
      </w:pPr>
    </w:p>
    <w:p w:rsidR="006C7047" w:rsidRPr="007C1AFD" w:rsidRDefault="006C7047">
      <w:pPr>
        <w:pStyle w:val="PL"/>
        <w:rPr>
          <w:rFonts w:eastAsia="DengXian"/>
        </w:rPr>
      </w:pPr>
      <w:r w:rsidRPr="007C1AFD">
        <w:rPr>
          <w:rFonts w:eastAsia="DengXian"/>
        </w:rPr>
        <w:t>paths:</w:t>
      </w:r>
    </w:p>
    <w:p w:rsidR="006C7047" w:rsidRPr="007C1AFD" w:rsidRDefault="006C7047">
      <w:pPr>
        <w:pStyle w:val="PL"/>
        <w:rPr>
          <w:rFonts w:eastAsia="DengXian"/>
        </w:rPr>
      </w:pPr>
      <w:r w:rsidRPr="007C1AFD">
        <w:rPr>
          <w:rFonts w:eastAsia="DengXian"/>
        </w:rPr>
        <w:t xml:space="preserve">  /key-records:</w:t>
      </w:r>
    </w:p>
    <w:p w:rsidR="006C7047" w:rsidRPr="007C1AFD" w:rsidRDefault="006C7047">
      <w:pPr>
        <w:pStyle w:val="PL"/>
        <w:rPr>
          <w:rFonts w:eastAsia="DengXian"/>
        </w:rPr>
      </w:pPr>
      <w:r w:rsidRPr="007C1AFD">
        <w:rPr>
          <w:rFonts w:eastAsia="DengXian"/>
        </w:rPr>
        <w:t xml:space="preserve">    get:</w:t>
      </w:r>
    </w:p>
    <w:p w:rsidR="006C7047" w:rsidRDefault="006C7047">
      <w:pPr>
        <w:pStyle w:val="PL"/>
        <w:rPr>
          <w:rFonts w:eastAsia="DengXian"/>
        </w:rPr>
      </w:pPr>
      <w:r w:rsidRPr="007C1AFD">
        <w:rPr>
          <w:rFonts w:eastAsia="DengXian"/>
        </w:rPr>
        <w:t xml:space="preserve">      description: Retrieve </w:t>
      </w:r>
      <w:r w:rsidR="00B03230">
        <w:rPr>
          <w:rFonts w:eastAsia="DengXian"/>
        </w:rPr>
        <w:t>key management</w:t>
      </w:r>
      <w:r w:rsidRPr="007C1AFD">
        <w:rPr>
          <w:rFonts w:eastAsia="DengXian"/>
        </w:rPr>
        <w:t xml:space="preserve"> information specific to VAL service.</w:t>
      </w:r>
    </w:p>
    <w:p w:rsidR="00B03230" w:rsidRDefault="00B03230" w:rsidP="00B03230">
      <w:pPr>
        <w:pStyle w:val="PL"/>
        <w:rPr>
          <w:lang w:val="en-US" w:eastAsia="es-ES"/>
        </w:rPr>
      </w:pPr>
      <w:r>
        <w:rPr>
          <w:lang w:val="en-US" w:eastAsia="es-ES"/>
        </w:rPr>
        <w:t xml:space="preserve">      operationId: </w:t>
      </w:r>
      <w:r w:rsidRPr="007C1AFD">
        <w:rPr>
          <w:rFonts w:eastAsia="DengXian"/>
        </w:rPr>
        <w:t>RetrieveKey</w:t>
      </w:r>
      <w:r>
        <w:t>M</w:t>
      </w:r>
      <w:r w:rsidRPr="007C1AFD">
        <w:t>gmt</w:t>
      </w:r>
      <w:r>
        <w:rPr>
          <w:rFonts w:eastAsia="DengXian"/>
        </w:rPr>
        <w:t>I</w:t>
      </w:r>
      <w:r w:rsidRPr="007C1AFD">
        <w:rPr>
          <w:rFonts w:eastAsia="DengXian"/>
        </w:rPr>
        <w:t>nfo</w:t>
      </w:r>
    </w:p>
    <w:p w:rsidR="00B03230" w:rsidRDefault="00B03230" w:rsidP="00B03230">
      <w:pPr>
        <w:pStyle w:val="PL"/>
        <w:rPr>
          <w:lang w:val="en-US" w:eastAsia="es-ES"/>
        </w:rPr>
      </w:pPr>
      <w:r>
        <w:rPr>
          <w:lang w:val="en-US" w:eastAsia="es-ES"/>
        </w:rPr>
        <w:t xml:space="preserve">      tags:</w:t>
      </w:r>
    </w:p>
    <w:p w:rsidR="00B03230" w:rsidRPr="007C1AFD" w:rsidRDefault="00B03230" w:rsidP="00B03230">
      <w:pPr>
        <w:pStyle w:val="PL"/>
        <w:rPr>
          <w:rFonts w:eastAsia="DengXian"/>
        </w:rPr>
      </w:pPr>
      <w:r>
        <w:rPr>
          <w:lang w:val="en-US" w:eastAsia="es-ES"/>
        </w:rPr>
        <w:t xml:space="preserve">        - </w:t>
      </w:r>
      <w:r w:rsidRPr="007C1AFD">
        <w:t xml:space="preserve">Key </w:t>
      </w:r>
      <w:r>
        <w:t>R</w:t>
      </w:r>
      <w:r w:rsidRPr="007C1AFD">
        <w:t>ecords</w:t>
      </w:r>
      <w:r>
        <w:rPr>
          <w:lang w:val="en-US" w:eastAsia="es-ES"/>
        </w:rPr>
        <w:t xml:space="preserve"> (Collection)</w:t>
      </w:r>
    </w:p>
    <w:p w:rsidR="006C7047" w:rsidRPr="007C1AFD" w:rsidRDefault="006C7047">
      <w:pPr>
        <w:pStyle w:val="PL"/>
        <w:rPr>
          <w:rFonts w:eastAsia="DengXian"/>
        </w:rPr>
      </w:pPr>
      <w:r w:rsidRPr="007C1AFD">
        <w:rPr>
          <w:rFonts w:eastAsia="DengXian"/>
        </w:rPr>
        <w:t xml:space="preserve">      parameters: </w:t>
      </w:r>
    </w:p>
    <w:p w:rsidR="006C7047" w:rsidRPr="007C1AFD" w:rsidRDefault="006C7047">
      <w:pPr>
        <w:pStyle w:val="PL"/>
        <w:rPr>
          <w:rFonts w:eastAsia="DengXian"/>
        </w:rPr>
      </w:pPr>
      <w:r w:rsidRPr="007C1AFD">
        <w:rPr>
          <w:rFonts w:eastAsia="DengXian"/>
        </w:rPr>
        <w:t xml:space="preserve">        - name: val-service-id</w:t>
      </w:r>
    </w:p>
    <w:p w:rsidR="006C7047" w:rsidRPr="007C1AFD" w:rsidRDefault="006C7047">
      <w:pPr>
        <w:pStyle w:val="PL"/>
        <w:rPr>
          <w:rFonts w:eastAsia="DengXian"/>
        </w:rPr>
      </w:pPr>
      <w:r w:rsidRPr="007C1AFD">
        <w:rPr>
          <w:rFonts w:eastAsia="DengXian"/>
        </w:rPr>
        <w:t xml:space="preserve">          in: query</w:t>
      </w:r>
    </w:p>
    <w:p w:rsidR="006C7047" w:rsidRPr="007C1AFD" w:rsidRDefault="006C7047">
      <w:pPr>
        <w:pStyle w:val="PL"/>
        <w:rPr>
          <w:rFonts w:eastAsia="DengXian"/>
        </w:rPr>
      </w:pPr>
      <w:r w:rsidRPr="007C1AFD">
        <w:rPr>
          <w:rFonts w:eastAsia="DengXian"/>
        </w:rPr>
        <w:t xml:space="preserve">          description: String identifying an individual VAL service</w:t>
      </w:r>
    </w:p>
    <w:p w:rsidR="006C7047" w:rsidRPr="007C1AFD" w:rsidRDefault="006C7047">
      <w:pPr>
        <w:pStyle w:val="PL"/>
        <w:rPr>
          <w:rFonts w:eastAsia="DengXian"/>
        </w:rPr>
      </w:pPr>
      <w:r w:rsidRPr="007C1AFD">
        <w:rPr>
          <w:rFonts w:eastAsia="DengXian"/>
        </w:rPr>
        <w:t xml:space="preserve">          required: true</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 name: val-tgt-ue</w:t>
      </w:r>
    </w:p>
    <w:p w:rsidR="006C7047" w:rsidRPr="007C1AFD" w:rsidRDefault="006C7047">
      <w:pPr>
        <w:pStyle w:val="PL"/>
        <w:rPr>
          <w:rFonts w:eastAsia="DengXian"/>
        </w:rPr>
      </w:pPr>
      <w:r w:rsidRPr="007C1AFD">
        <w:rPr>
          <w:rFonts w:eastAsia="DengXian"/>
        </w:rPr>
        <w:t xml:space="preserve">          in: query</w:t>
      </w:r>
    </w:p>
    <w:p w:rsidR="006C7047" w:rsidRPr="007C1AFD" w:rsidRDefault="006C7047">
      <w:pPr>
        <w:pStyle w:val="PL"/>
        <w:rPr>
          <w:rFonts w:eastAsia="DengXian"/>
        </w:rPr>
      </w:pPr>
      <w:r w:rsidRPr="007C1AFD">
        <w:rPr>
          <w:rFonts w:eastAsia="DengXian"/>
        </w:rPr>
        <w:t xml:space="preserve">          description: Identifying a VAL target.</w:t>
      </w:r>
    </w:p>
    <w:p w:rsidR="006C7047" w:rsidRPr="007C1AFD" w:rsidRDefault="006C7047">
      <w:pPr>
        <w:pStyle w:val="PL"/>
        <w:rPr>
          <w:rFonts w:eastAsia="DengXian"/>
        </w:rPr>
      </w:pPr>
      <w:r w:rsidRPr="007C1AFD">
        <w:rPr>
          <w:rFonts w:eastAsia="DengXian"/>
        </w:rPr>
        <w:t xml:space="preserve">          required: false</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rPr>
          <w:rFonts w:eastAsia="DengXian"/>
        </w:rPr>
      </w:pPr>
      <w:r w:rsidRPr="007C1AFD">
        <w:rPr>
          <w:rFonts w:eastAsia="DengXian"/>
        </w:rPr>
        <w:t xml:space="preserve">            $ref: 'TS29549_SS_UserProfileRetrieval.yaml#/components/schemas/ValTargetUe'</w:t>
      </w:r>
    </w:p>
    <w:p w:rsidR="006C7047" w:rsidRPr="007C1AFD" w:rsidRDefault="006C7047">
      <w:pPr>
        <w:pStyle w:val="PL"/>
        <w:rPr>
          <w:rFonts w:eastAsia="DengXian"/>
        </w:rPr>
      </w:pPr>
      <w:r w:rsidRPr="007C1AFD">
        <w:rPr>
          <w:rFonts w:eastAsia="DengXian"/>
        </w:rPr>
        <w:t xml:space="preserve">      responses:</w:t>
      </w:r>
    </w:p>
    <w:p w:rsidR="006C7047" w:rsidRPr="007C1AFD" w:rsidRDefault="006C7047">
      <w:pPr>
        <w:pStyle w:val="PL"/>
        <w:rPr>
          <w:rFonts w:eastAsia="DengXian"/>
        </w:rPr>
      </w:pPr>
      <w:r w:rsidRPr="007C1AFD">
        <w:rPr>
          <w:rFonts w:eastAsia="DengXian"/>
        </w:rPr>
        <w:t xml:space="preserve">        '200':</w:t>
      </w:r>
    </w:p>
    <w:p w:rsidR="006C7047" w:rsidRPr="007C1AFD" w:rsidRDefault="006C7047">
      <w:pPr>
        <w:pStyle w:val="PL"/>
        <w:rPr>
          <w:rFonts w:eastAsia="DengXian"/>
        </w:rPr>
      </w:pPr>
      <w:r w:rsidRPr="007C1AFD">
        <w:rPr>
          <w:rFonts w:eastAsia="DengXian"/>
        </w:rPr>
        <w:t xml:space="preserve">          description: The key management information of the VAL service, VAL User or VAL UE.</w:t>
      </w:r>
    </w:p>
    <w:p w:rsidR="006C7047" w:rsidRPr="007C1AFD" w:rsidRDefault="006C7047">
      <w:pPr>
        <w:pStyle w:val="PL"/>
        <w:rPr>
          <w:rFonts w:eastAsia="DengXian"/>
        </w:rPr>
      </w:pPr>
      <w:r w:rsidRPr="007C1AFD">
        <w:rPr>
          <w:rFonts w:eastAsia="DengXian"/>
        </w:rPr>
        <w:t xml:space="preserve">          content:</w:t>
      </w:r>
    </w:p>
    <w:p w:rsidR="006C7047" w:rsidRPr="007C1AFD" w:rsidRDefault="006C7047">
      <w:pPr>
        <w:pStyle w:val="PL"/>
        <w:rPr>
          <w:rFonts w:eastAsia="DengXian"/>
        </w:rPr>
      </w:pPr>
      <w:r w:rsidRPr="007C1AFD">
        <w:rPr>
          <w:rFonts w:eastAsia="DengXian"/>
        </w:rPr>
        <w:t xml:space="preserve">            application/json:</w:t>
      </w:r>
    </w:p>
    <w:p w:rsidR="006C7047" w:rsidRPr="007C1AFD" w:rsidRDefault="006C7047">
      <w:pPr>
        <w:pStyle w:val="PL"/>
        <w:rPr>
          <w:rFonts w:eastAsia="DengXian"/>
        </w:rPr>
      </w:pPr>
      <w:r w:rsidRPr="007C1AFD">
        <w:rPr>
          <w:rFonts w:eastAsia="DengXian"/>
        </w:rPr>
        <w:t xml:space="preserve">              schema:</w:t>
      </w:r>
    </w:p>
    <w:p w:rsidR="006C7047" w:rsidRPr="007C1AFD" w:rsidRDefault="006C7047">
      <w:pPr>
        <w:pStyle w:val="PL"/>
      </w:pPr>
      <w:r w:rsidRPr="007C1AFD">
        <w:t xml:space="preserve">                $ref: '#/components/schemas/ValKeyInfo'</w:t>
      </w:r>
    </w:p>
    <w:p w:rsidR="006C7047" w:rsidRPr="007C1AFD" w:rsidRDefault="006C7047">
      <w:pPr>
        <w:pStyle w:val="PL"/>
      </w:pPr>
      <w:r w:rsidRPr="007C1AFD">
        <w:t xml:space="preserve">        '307':</w:t>
      </w:r>
    </w:p>
    <w:p w:rsidR="006C7047" w:rsidRPr="007C1AFD" w:rsidRDefault="006C7047">
      <w:pPr>
        <w:pStyle w:val="PL"/>
      </w:pPr>
      <w:r w:rsidRPr="007C1AFD">
        <w:t xml:space="preserve">          $ref: 'TS29122_CommonData.yaml#/components/responses/307'</w:t>
      </w:r>
    </w:p>
    <w:p w:rsidR="006C7047" w:rsidRPr="007C1AFD" w:rsidRDefault="006C7047">
      <w:pPr>
        <w:pStyle w:val="PL"/>
      </w:pPr>
      <w:r w:rsidRPr="007C1AFD">
        <w:t xml:space="preserve">        '308':</w:t>
      </w:r>
    </w:p>
    <w:p w:rsidR="006C7047" w:rsidRPr="007C1AFD" w:rsidRDefault="006C7047">
      <w:pPr>
        <w:pStyle w:val="PL"/>
      </w:pPr>
      <w:r w:rsidRPr="007C1AFD">
        <w:t xml:space="preserve">          $ref: 'TS29122_CommonData.yaml#/components/responses/308'</w:t>
      </w:r>
    </w:p>
    <w:p w:rsidR="006C7047" w:rsidRPr="007C1AFD" w:rsidRDefault="006C7047">
      <w:pPr>
        <w:pStyle w:val="PL"/>
        <w:rPr>
          <w:rFonts w:eastAsia="DengXian"/>
        </w:rPr>
      </w:pPr>
      <w:r w:rsidRPr="007C1AFD">
        <w:rPr>
          <w:rFonts w:eastAsia="DengXian"/>
        </w:rPr>
        <w:t xml:space="preserve">        '400':</w:t>
      </w:r>
    </w:p>
    <w:p w:rsidR="006C7047" w:rsidRPr="007C1AFD" w:rsidRDefault="006C7047">
      <w:pPr>
        <w:pStyle w:val="PL"/>
        <w:rPr>
          <w:rFonts w:eastAsia="DengXian"/>
        </w:rPr>
      </w:pPr>
      <w:r w:rsidRPr="007C1AFD">
        <w:rPr>
          <w:rFonts w:eastAsia="DengXian"/>
        </w:rPr>
        <w:t xml:space="preserve">          $ref: 'TS29122_CommonData.yaml#/components/responses/400'</w:t>
      </w:r>
    </w:p>
    <w:p w:rsidR="006C7047" w:rsidRPr="007C1AFD" w:rsidRDefault="006C7047">
      <w:pPr>
        <w:pStyle w:val="PL"/>
        <w:rPr>
          <w:rFonts w:eastAsia="DengXian"/>
        </w:rPr>
      </w:pPr>
      <w:r w:rsidRPr="007C1AFD">
        <w:rPr>
          <w:rFonts w:eastAsia="DengXian"/>
        </w:rPr>
        <w:t xml:space="preserve">        '401':</w:t>
      </w:r>
    </w:p>
    <w:p w:rsidR="006C7047" w:rsidRPr="007C1AFD" w:rsidRDefault="006C7047">
      <w:pPr>
        <w:pStyle w:val="PL"/>
        <w:rPr>
          <w:rFonts w:eastAsia="DengXian"/>
        </w:rPr>
      </w:pPr>
      <w:r w:rsidRPr="007C1AFD">
        <w:rPr>
          <w:rFonts w:eastAsia="DengXian"/>
        </w:rPr>
        <w:t xml:space="preserve">          $ref: 'TS29122_CommonData.yaml#/components/responses/401'</w:t>
      </w:r>
    </w:p>
    <w:p w:rsidR="006C7047" w:rsidRPr="007C1AFD" w:rsidRDefault="006C7047">
      <w:pPr>
        <w:pStyle w:val="PL"/>
        <w:rPr>
          <w:rFonts w:eastAsia="DengXian"/>
        </w:rPr>
      </w:pPr>
      <w:r w:rsidRPr="007C1AFD">
        <w:rPr>
          <w:rFonts w:eastAsia="DengXian"/>
        </w:rPr>
        <w:t xml:space="preserve">        '403':</w:t>
      </w:r>
    </w:p>
    <w:p w:rsidR="006C7047" w:rsidRPr="007C1AFD" w:rsidRDefault="006C7047">
      <w:pPr>
        <w:pStyle w:val="PL"/>
        <w:rPr>
          <w:rFonts w:eastAsia="DengXian"/>
        </w:rPr>
      </w:pPr>
      <w:r w:rsidRPr="007C1AFD">
        <w:rPr>
          <w:rFonts w:eastAsia="DengXian"/>
        </w:rPr>
        <w:t xml:space="preserve">          $ref: 'TS29122_CommonData.yaml#/components/responses/403'</w:t>
      </w:r>
    </w:p>
    <w:p w:rsidR="006C7047" w:rsidRPr="007C1AFD" w:rsidRDefault="006C7047">
      <w:pPr>
        <w:pStyle w:val="PL"/>
        <w:rPr>
          <w:rFonts w:eastAsia="DengXian"/>
        </w:rPr>
      </w:pPr>
      <w:r w:rsidRPr="007C1AFD">
        <w:rPr>
          <w:rFonts w:eastAsia="DengXian"/>
        </w:rPr>
        <w:t xml:space="preserve">        '404':</w:t>
      </w:r>
    </w:p>
    <w:p w:rsidR="006C7047" w:rsidRPr="007C1AFD" w:rsidRDefault="006C7047">
      <w:pPr>
        <w:pStyle w:val="PL"/>
        <w:rPr>
          <w:rFonts w:eastAsia="DengXian"/>
        </w:rPr>
      </w:pPr>
      <w:r w:rsidRPr="007C1AFD">
        <w:rPr>
          <w:rFonts w:eastAsia="DengXian"/>
        </w:rPr>
        <w:t xml:space="preserve">          $ref: 'TS29122_CommonData.yaml#/components/responses/404'</w:t>
      </w:r>
    </w:p>
    <w:p w:rsidR="006C7047" w:rsidRPr="007C1AFD" w:rsidRDefault="006C7047">
      <w:pPr>
        <w:pStyle w:val="PL"/>
        <w:rPr>
          <w:rFonts w:eastAsia="DengXian"/>
        </w:rPr>
      </w:pPr>
      <w:r w:rsidRPr="007C1AFD">
        <w:rPr>
          <w:rFonts w:eastAsia="DengXian"/>
        </w:rPr>
        <w:t xml:space="preserve">        '406':</w:t>
      </w:r>
    </w:p>
    <w:p w:rsidR="006C7047" w:rsidRPr="007C1AFD" w:rsidRDefault="006C7047">
      <w:pPr>
        <w:pStyle w:val="PL"/>
        <w:rPr>
          <w:rFonts w:eastAsia="DengXian"/>
        </w:rPr>
      </w:pPr>
      <w:r w:rsidRPr="007C1AFD">
        <w:rPr>
          <w:rFonts w:eastAsia="DengXian"/>
        </w:rPr>
        <w:t xml:space="preserve">          $ref: 'TS29122_CommonData.yaml#/components/responses/40</w:t>
      </w:r>
      <w:r w:rsidR="000F5843">
        <w:rPr>
          <w:rFonts w:eastAsia="DengXian"/>
        </w:rPr>
        <w:t>6</w:t>
      </w:r>
      <w:r w:rsidRPr="007C1AFD">
        <w:rPr>
          <w:rFonts w:eastAsia="DengXian"/>
        </w:rPr>
        <w:t>'</w:t>
      </w:r>
    </w:p>
    <w:p w:rsidR="006C7047" w:rsidRPr="007C1AFD" w:rsidRDefault="006C7047">
      <w:pPr>
        <w:pStyle w:val="PL"/>
        <w:rPr>
          <w:rFonts w:eastAsia="DengXian"/>
        </w:rPr>
      </w:pPr>
      <w:r w:rsidRPr="007C1AFD">
        <w:rPr>
          <w:rFonts w:eastAsia="DengXian"/>
        </w:rPr>
        <w:t xml:space="preserve">        '429':</w:t>
      </w:r>
    </w:p>
    <w:p w:rsidR="006C7047" w:rsidRPr="007C1AFD" w:rsidRDefault="006C7047">
      <w:pPr>
        <w:pStyle w:val="PL"/>
        <w:rPr>
          <w:rFonts w:eastAsia="DengXian"/>
        </w:rPr>
      </w:pPr>
      <w:r w:rsidRPr="007C1AFD">
        <w:rPr>
          <w:rFonts w:eastAsia="DengXian"/>
        </w:rPr>
        <w:t xml:space="preserve">          $ref: 'TS29122_CommonData.yaml#/components/responses/429'</w:t>
      </w:r>
    </w:p>
    <w:p w:rsidR="006C7047" w:rsidRPr="007C1AFD" w:rsidRDefault="006C7047">
      <w:pPr>
        <w:pStyle w:val="PL"/>
        <w:rPr>
          <w:rFonts w:eastAsia="DengXian"/>
        </w:rPr>
      </w:pPr>
      <w:r w:rsidRPr="007C1AFD">
        <w:rPr>
          <w:rFonts w:eastAsia="DengXian"/>
        </w:rPr>
        <w:t xml:space="preserve">        '500':</w:t>
      </w:r>
    </w:p>
    <w:p w:rsidR="006C7047" w:rsidRPr="007C1AFD" w:rsidRDefault="006C7047">
      <w:pPr>
        <w:pStyle w:val="PL"/>
        <w:rPr>
          <w:rFonts w:eastAsia="DengXian"/>
        </w:rPr>
      </w:pPr>
      <w:r w:rsidRPr="007C1AFD">
        <w:rPr>
          <w:rFonts w:eastAsia="DengXian"/>
        </w:rPr>
        <w:t xml:space="preserve">          $ref: 'TS29122_CommonData.yaml#/components/responses/500'</w:t>
      </w:r>
    </w:p>
    <w:p w:rsidR="006C7047" w:rsidRPr="007C1AFD" w:rsidRDefault="006C7047">
      <w:pPr>
        <w:pStyle w:val="PL"/>
        <w:rPr>
          <w:rFonts w:eastAsia="DengXian"/>
        </w:rPr>
      </w:pPr>
      <w:r w:rsidRPr="007C1AFD">
        <w:rPr>
          <w:rFonts w:eastAsia="DengXian"/>
        </w:rPr>
        <w:t xml:space="preserve">        '503':</w:t>
      </w:r>
    </w:p>
    <w:p w:rsidR="006C7047" w:rsidRPr="007C1AFD" w:rsidRDefault="006C7047">
      <w:pPr>
        <w:pStyle w:val="PL"/>
        <w:rPr>
          <w:rFonts w:eastAsia="DengXian"/>
        </w:rPr>
      </w:pPr>
      <w:r w:rsidRPr="007C1AFD">
        <w:rPr>
          <w:rFonts w:eastAsia="DengXian"/>
        </w:rPr>
        <w:t xml:space="preserve">          $ref: 'TS29122_CommonData.yaml#/components/responses/503'</w:t>
      </w:r>
    </w:p>
    <w:p w:rsidR="006C7047" w:rsidRPr="007C1AFD" w:rsidRDefault="006C7047">
      <w:pPr>
        <w:pStyle w:val="PL"/>
        <w:rPr>
          <w:rFonts w:eastAsia="DengXian"/>
        </w:rPr>
      </w:pPr>
      <w:r w:rsidRPr="007C1AFD">
        <w:rPr>
          <w:rFonts w:eastAsia="DengXian"/>
        </w:rPr>
        <w:t xml:space="preserve">        default:</w:t>
      </w:r>
    </w:p>
    <w:p w:rsidR="006C7047" w:rsidRPr="007C1AFD" w:rsidRDefault="006C7047">
      <w:pPr>
        <w:pStyle w:val="PL"/>
        <w:rPr>
          <w:rFonts w:eastAsia="DengXian"/>
        </w:rPr>
      </w:pPr>
      <w:r w:rsidRPr="007C1AFD">
        <w:rPr>
          <w:rFonts w:eastAsia="DengXian"/>
        </w:rPr>
        <w:t xml:space="preserve">          $ref: 'TS29122_CommonData.yaml#/components/responses/default'</w:t>
      </w:r>
    </w:p>
    <w:p w:rsidR="00B03230" w:rsidRDefault="00B03230">
      <w:pPr>
        <w:pStyle w:val="PL"/>
        <w:rPr>
          <w:rFonts w:eastAsia="DengXian"/>
        </w:rPr>
      </w:pPr>
    </w:p>
    <w:p w:rsidR="006C7047" w:rsidRPr="007C1AFD" w:rsidRDefault="006C7047">
      <w:pPr>
        <w:pStyle w:val="PL"/>
        <w:rPr>
          <w:rFonts w:eastAsia="DengXian"/>
        </w:rPr>
      </w:pPr>
      <w:r w:rsidRPr="007C1AFD">
        <w:rPr>
          <w:rFonts w:eastAsia="DengXian"/>
        </w:rPr>
        <w:t>components:</w:t>
      </w:r>
    </w:p>
    <w:p w:rsidR="006C7047" w:rsidRPr="007C1AFD" w:rsidRDefault="006C7047">
      <w:pPr>
        <w:pStyle w:val="PL"/>
        <w:rPr>
          <w:lang w:val="en-US" w:eastAsia="es-ES"/>
        </w:rPr>
      </w:pPr>
      <w:r w:rsidRPr="007C1AFD">
        <w:rPr>
          <w:lang w:val="en-US" w:eastAsia="es-ES"/>
        </w:rPr>
        <w:t xml:space="preserve">  securitySchemes:</w:t>
      </w:r>
    </w:p>
    <w:p w:rsidR="006C7047" w:rsidRPr="007C1AFD" w:rsidRDefault="006C7047">
      <w:pPr>
        <w:pStyle w:val="PL"/>
        <w:rPr>
          <w:lang w:val="en-US" w:eastAsia="es-ES"/>
        </w:rPr>
      </w:pPr>
      <w:r w:rsidRPr="007C1AFD">
        <w:rPr>
          <w:lang w:val="en-US" w:eastAsia="es-ES"/>
        </w:rPr>
        <w:t xml:space="preserve">    oAuth2ClientCredentials:</w:t>
      </w:r>
    </w:p>
    <w:p w:rsidR="006C7047" w:rsidRPr="007C1AFD" w:rsidRDefault="006C7047">
      <w:pPr>
        <w:pStyle w:val="PL"/>
        <w:rPr>
          <w:lang w:val="en-US"/>
        </w:rPr>
      </w:pPr>
      <w:r w:rsidRPr="007C1AFD">
        <w:rPr>
          <w:lang w:val="en-US"/>
        </w:rPr>
        <w:t xml:space="preserve">      type: oauth2</w:t>
      </w:r>
    </w:p>
    <w:p w:rsidR="006C7047" w:rsidRPr="007C1AFD" w:rsidRDefault="006C7047">
      <w:pPr>
        <w:pStyle w:val="PL"/>
        <w:rPr>
          <w:lang w:val="en-US"/>
        </w:rPr>
      </w:pPr>
      <w:r w:rsidRPr="007C1AFD">
        <w:rPr>
          <w:lang w:val="en-US"/>
        </w:rPr>
        <w:t xml:space="preserve">      flows:</w:t>
      </w:r>
    </w:p>
    <w:p w:rsidR="006C7047" w:rsidRPr="007C1AFD" w:rsidRDefault="006C7047">
      <w:pPr>
        <w:pStyle w:val="PL"/>
        <w:rPr>
          <w:lang w:val="en-US"/>
        </w:rPr>
      </w:pPr>
      <w:r w:rsidRPr="007C1AFD">
        <w:rPr>
          <w:lang w:val="en-US"/>
        </w:rPr>
        <w:t xml:space="preserve">        clientCredentials:</w:t>
      </w:r>
    </w:p>
    <w:p w:rsidR="006C7047" w:rsidRPr="007C1AFD" w:rsidRDefault="006C7047">
      <w:pPr>
        <w:pStyle w:val="PL"/>
        <w:rPr>
          <w:lang w:val="en-US"/>
        </w:rPr>
      </w:pPr>
      <w:r w:rsidRPr="007C1AFD">
        <w:rPr>
          <w:lang w:val="en-US"/>
        </w:rPr>
        <w:t xml:space="preserve">          tokenUrl: '{tokenUrl}'</w:t>
      </w:r>
    </w:p>
    <w:p w:rsidR="006C7047" w:rsidRPr="007C1AFD" w:rsidRDefault="006C7047">
      <w:pPr>
        <w:pStyle w:val="PL"/>
        <w:rPr>
          <w:rFonts w:eastAsia="DengXian"/>
        </w:rPr>
      </w:pPr>
      <w:r w:rsidRPr="007C1AFD">
        <w:rPr>
          <w:lang w:val="en-US"/>
        </w:rPr>
        <w:t xml:space="preserve">          scopes: {}</w:t>
      </w:r>
    </w:p>
    <w:p w:rsidR="00B03230" w:rsidRDefault="00B03230">
      <w:pPr>
        <w:pStyle w:val="PL"/>
        <w:rPr>
          <w:rFonts w:eastAsia="DengXian"/>
        </w:rPr>
      </w:pPr>
    </w:p>
    <w:p w:rsidR="006C7047" w:rsidRPr="007C1AFD" w:rsidRDefault="006C7047">
      <w:pPr>
        <w:pStyle w:val="PL"/>
        <w:rPr>
          <w:rFonts w:eastAsia="DengXian"/>
        </w:rPr>
      </w:pPr>
      <w:r w:rsidRPr="007C1AFD">
        <w:rPr>
          <w:rFonts w:eastAsia="DengXian"/>
        </w:rPr>
        <w:t xml:space="preserve">  schemas:</w:t>
      </w:r>
    </w:p>
    <w:p w:rsidR="006C7047" w:rsidRPr="007C1AFD" w:rsidRDefault="006C7047">
      <w:pPr>
        <w:pStyle w:val="PL"/>
        <w:rPr>
          <w:rFonts w:eastAsia="DengXian"/>
        </w:rPr>
      </w:pPr>
      <w:r w:rsidRPr="007C1AFD">
        <w:rPr>
          <w:rFonts w:eastAsia="DengXian"/>
        </w:rPr>
        <w:t xml:space="preserve">    ValKeyInfo:</w:t>
      </w:r>
    </w:p>
    <w:p w:rsidR="009D2BFA" w:rsidRDefault="006C7047">
      <w:pPr>
        <w:pStyle w:val="PL"/>
        <w:rPr>
          <w:rFonts w:eastAsia="SimSun"/>
        </w:rPr>
      </w:pPr>
      <w:r w:rsidRPr="007C1AFD">
        <w:rPr>
          <w:rFonts w:eastAsia="SimSun"/>
        </w:rPr>
        <w:t xml:space="preserve">      description: </w:t>
      </w:r>
      <w:r w:rsidR="009D2BFA">
        <w:rPr>
          <w:rFonts w:eastAsia="SimSun"/>
        </w:rPr>
        <w:t>&gt;</w:t>
      </w:r>
    </w:p>
    <w:p w:rsidR="006C7047" w:rsidRPr="007C1AFD" w:rsidRDefault="009D2BFA">
      <w:pPr>
        <w:pStyle w:val="PL"/>
        <w:rPr>
          <w:rFonts w:eastAsia="DengXian"/>
        </w:rPr>
      </w:pPr>
      <w:r>
        <w:rPr>
          <w:rFonts w:eastAsia="SimSun"/>
        </w:rPr>
        <w:t xml:space="preserve">        </w:t>
      </w:r>
      <w:r w:rsidR="006C7047" w:rsidRPr="007C1AFD">
        <w:rPr>
          <w:rFonts w:eastAsia="SimSun"/>
        </w:rPr>
        <w:t>Represents key management information associated with VAL server, VAL user or VAL UE.</w:t>
      </w:r>
    </w:p>
    <w:p w:rsidR="006C7047" w:rsidRPr="007C1AFD" w:rsidRDefault="006C7047">
      <w:pPr>
        <w:pStyle w:val="PL"/>
        <w:rPr>
          <w:rFonts w:eastAsia="DengXian"/>
        </w:rPr>
      </w:pPr>
      <w:r w:rsidRPr="007C1AFD">
        <w:rPr>
          <w:rFonts w:eastAsia="DengXian"/>
        </w:rPr>
        <w:t xml:space="preserve">      type: object</w:t>
      </w:r>
    </w:p>
    <w:p w:rsidR="006C7047" w:rsidRPr="007C1AFD" w:rsidRDefault="006C7047">
      <w:pPr>
        <w:pStyle w:val="PL"/>
        <w:rPr>
          <w:rFonts w:eastAsia="DengXian"/>
        </w:rPr>
      </w:pPr>
      <w:r w:rsidRPr="007C1AFD">
        <w:rPr>
          <w:rFonts w:eastAsia="DengXian"/>
        </w:rPr>
        <w:t xml:space="preserve">      properties:</w:t>
      </w:r>
    </w:p>
    <w:p w:rsidR="006C7047" w:rsidRPr="007C1AFD" w:rsidRDefault="006C7047">
      <w:pPr>
        <w:pStyle w:val="PL"/>
        <w:rPr>
          <w:rFonts w:eastAsia="DengXian"/>
        </w:rPr>
      </w:pPr>
      <w:r w:rsidRPr="007C1AFD">
        <w:rPr>
          <w:rFonts w:eastAsia="DengXian"/>
        </w:rPr>
        <w:t xml:space="preserve">        userUri:</w:t>
      </w:r>
    </w:p>
    <w:p w:rsidR="006C7047" w:rsidRPr="007C1AFD" w:rsidRDefault="006C7047">
      <w:pPr>
        <w:pStyle w:val="PL"/>
        <w:rPr>
          <w:rFonts w:eastAsia="DengXian"/>
        </w:rPr>
      </w:pPr>
      <w:r w:rsidRPr="007C1AFD">
        <w:rPr>
          <w:rFonts w:eastAsia="DengXian"/>
        </w:rPr>
        <w:t xml:space="preserve">          $ref: 'TS29122_CommonData.yaml#/components/schemas/Uri'</w:t>
      </w:r>
    </w:p>
    <w:p w:rsidR="006C7047" w:rsidRPr="007C1AFD" w:rsidRDefault="006C7047">
      <w:pPr>
        <w:pStyle w:val="PL"/>
        <w:rPr>
          <w:rFonts w:eastAsia="DengXian"/>
        </w:rPr>
      </w:pPr>
      <w:r w:rsidRPr="007C1AFD">
        <w:rPr>
          <w:rFonts w:eastAsia="DengXian"/>
        </w:rPr>
        <w:t xml:space="preserve">        skmsId:</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description: String identifying the key management server.</w:t>
      </w:r>
    </w:p>
    <w:p w:rsidR="006C7047" w:rsidRPr="007C1AFD" w:rsidRDefault="006C7047">
      <w:pPr>
        <w:pStyle w:val="PL"/>
        <w:rPr>
          <w:rFonts w:eastAsia="DengXian"/>
        </w:rPr>
      </w:pPr>
      <w:r w:rsidRPr="007C1AFD">
        <w:rPr>
          <w:rFonts w:eastAsia="DengXian"/>
        </w:rPr>
        <w:t xml:space="preserve">        valService:</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description: Unique identifier of a VAL Service.</w:t>
      </w:r>
    </w:p>
    <w:p w:rsidR="006C7047" w:rsidRPr="007C1AFD" w:rsidRDefault="006C7047">
      <w:pPr>
        <w:pStyle w:val="PL"/>
        <w:rPr>
          <w:rFonts w:eastAsia="DengXian"/>
        </w:rPr>
      </w:pPr>
      <w:r w:rsidRPr="007C1AFD">
        <w:rPr>
          <w:rFonts w:eastAsia="DengXian"/>
        </w:rPr>
        <w:t xml:space="preserve">        valTgtUe:</w:t>
      </w:r>
    </w:p>
    <w:p w:rsidR="006C7047" w:rsidRPr="007C1AFD" w:rsidRDefault="006C7047">
      <w:pPr>
        <w:pStyle w:val="PL"/>
        <w:rPr>
          <w:rFonts w:eastAsia="DengXian"/>
        </w:rPr>
      </w:pPr>
      <w:r w:rsidRPr="007C1AFD">
        <w:rPr>
          <w:rFonts w:eastAsia="DengXian"/>
        </w:rPr>
        <w:t xml:space="preserve">          $ref: 'TS29549_SS_UserProfileRetrieval.yaml#/components/schemas/ValTargetUe'</w:t>
      </w:r>
    </w:p>
    <w:p w:rsidR="006C7047" w:rsidRPr="007C1AFD" w:rsidRDefault="006C7047">
      <w:pPr>
        <w:pStyle w:val="PL"/>
        <w:rPr>
          <w:rFonts w:eastAsia="DengXian"/>
        </w:rPr>
      </w:pPr>
      <w:r w:rsidRPr="007C1AFD">
        <w:rPr>
          <w:rFonts w:eastAsia="DengXian"/>
        </w:rPr>
        <w:t xml:space="preserve">        keyInfo:</w:t>
      </w:r>
    </w:p>
    <w:p w:rsidR="006C7047" w:rsidRPr="007C1AFD" w:rsidRDefault="006C7047">
      <w:pPr>
        <w:pStyle w:val="PL"/>
        <w:rPr>
          <w:rFonts w:eastAsia="DengXian"/>
        </w:rPr>
      </w:pPr>
      <w:r w:rsidRPr="007C1AFD">
        <w:rPr>
          <w:rFonts w:eastAsia="DengXian"/>
        </w:rPr>
        <w:t xml:space="preserve">          type: string</w:t>
      </w:r>
    </w:p>
    <w:p w:rsidR="006C7047" w:rsidRPr="007C1AFD" w:rsidRDefault="006C7047">
      <w:pPr>
        <w:pStyle w:val="PL"/>
        <w:rPr>
          <w:rFonts w:eastAsia="DengXian"/>
        </w:rPr>
      </w:pPr>
      <w:r w:rsidRPr="007C1AFD">
        <w:rPr>
          <w:rFonts w:eastAsia="DengXian"/>
        </w:rPr>
        <w:t xml:space="preserve">          description: Key management information specific to VAL service, VAL User or VAL UE.</w:t>
      </w:r>
    </w:p>
    <w:p w:rsidR="006C7047" w:rsidRPr="007C1AFD" w:rsidRDefault="006C7047">
      <w:pPr>
        <w:pStyle w:val="PL"/>
        <w:rPr>
          <w:rFonts w:eastAsia="DengXian"/>
        </w:rPr>
      </w:pPr>
      <w:r w:rsidRPr="007C1AFD">
        <w:rPr>
          <w:rFonts w:eastAsia="DengXian"/>
        </w:rPr>
        <w:t xml:space="preserve">      required:</w:t>
      </w:r>
    </w:p>
    <w:p w:rsidR="006C7047" w:rsidRPr="007C1AFD" w:rsidRDefault="006C7047">
      <w:pPr>
        <w:pStyle w:val="PL"/>
        <w:rPr>
          <w:rFonts w:eastAsia="DengXian"/>
        </w:rPr>
      </w:pPr>
      <w:r w:rsidRPr="007C1AFD">
        <w:rPr>
          <w:rFonts w:eastAsia="DengXian"/>
        </w:rPr>
        <w:t xml:space="preserve">        - userUri</w:t>
      </w:r>
    </w:p>
    <w:p w:rsidR="006C7047" w:rsidRPr="007C1AFD" w:rsidRDefault="006C7047">
      <w:pPr>
        <w:pStyle w:val="PL"/>
        <w:rPr>
          <w:rFonts w:eastAsia="DengXian"/>
        </w:rPr>
      </w:pPr>
      <w:r w:rsidRPr="007C1AFD">
        <w:rPr>
          <w:rFonts w:eastAsia="DengXian"/>
        </w:rPr>
        <w:t xml:space="preserve">        - valService</w:t>
      </w:r>
    </w:p>
    <w:p w:rsidR="006C7047" w:rsidRPr="007C1AFD" w:rsidRDefault="006C7047">
      <w:pPr>
        <w:pStyle w:val="PL"/>
      </w:pPr>
      <w:r w:rsidRPr="007C1AFD">
        <w:t xml:space="preserve">        - keyInfo</w:t>
      </w:r>
    </w:p>
    <w:p w:rsidR="006402DA" w:rsidRPr="007C1AFD" w:rsidRDefault="006402DA">
      <w:pPr>
        <w:pStyle w:val="PL"/>
      </w:pPr>
    </w:p>
    <w:p w:rsidR="006402DA" w:rsidRPr="007C1AFD" w:rsidRDefault="006402DA" w:rsidP="007C1AFD">
      <w:pPr>
        <w:pStyle w:val="Heading1"/>
      </w:pPr>
      <w:bookmarkStart w:id="8159" w:name="_Toc74770105"/>
      <w:bookmarkStart w:id="8160" w:name="_Toc90661693"/>
      <w:bookmarkStart w:id="8161" w:name="_Toc138755413"/>
      <w:bookmarkStart w:id="8162" w:name="_Toc151886398"/>
      <w:bookmarkStart w:id="8163" w:name="_Toc152076463"/>
      <w:bookmarkStart w:id="8164" w:name="_Toc153794179"/>
      <w:r w:rsidRPr="007C1AFD">
        <w:t>A.8</w:t>
      </w:r>
      <w:r w:rsidRPr="007C1AFD">
        <w:tab/>
        <w:t>SS_LocationAreaInfoRetrieval API</w:t>
      </w:r>
      <w:bookmarkEnd w:id="8159"/>
      <w:bookmarkEnd w:id="8160"/>
      <w:bookmarkEnd w:id="8161"/>
      <w:bookmarkEnd w:id="8162"/>
      <w:bookmarkEnd w:id="8163"/>
      <w:bookmarkEnd w:id="8164"/>
    </w:p>
    <w:p w:rsidR="006402DA" w:rsidRPr="007C1AFD" w:rsidRDefault="006402DA" w:rsidP="006402DA">
      <w:pPr>
        <w:pStyle w:val="PL"/>
        <w:rPr>
          <w:rFonts w:eastAsia="DengXian"/>
        </w:rPr>
      </w:pPr>
      <w:r w:rsidRPr="007C1AFD">
        <w:rPr>
          <w:rFonts w:eastAsia="DengXian"/>
        </w:rPr>
        <w:t>openapi: 3.0.0</w:t>
      </w:r>
    </w:p>
    <w:p w:rsidR="0094370E" w:rsidRDefault="0094370E" w:rsidP="006402DA">
      <w:pPr>
        <w:pStyle w:val="PL"/>
        <w:rPr>
          <w:rFonts w:eastAsia="DengXian"/>
        </w:rPr>
      </w:pPr>
    </w:p>
    <w:p w:rsidR="006402DA" w:rsidRPr="007C1AFD" w:rsidRDefault="006402DA" w:rsidP="006402DA">
      <w:pPr>
        <w:pStyle w:val="PL"/>
        <w:rPr>
          <w:rFonts w:eastAsia="DengXian"/>
        </w:rPr>
      </w:pPr>
      <w:r w:rsidRPr="007C1AFD">
        <w:rPr>
          <w:rFonts w:eastAsia="DengXian"/>
        </w:rPr>
        <w:t>info:</w:t>
      </w:r>
    </w:p>
    <w:p w:rsidR="006402DA" w:rsidRPr="007C1AFD" w:rsidRDefault="006402DA" w:rsidP="006402DA">
      <w:pPr>
        <w:pStyle w:val="PL"/>
        <w:rPr>
          <w:rFonts w:eastAsia="DengXian"/>
        </w:rPr>
      </w:pPr>
      <w:r w:rsidRPr="007C1AFD">
        <w:rPr>
          <w:rFonts w:eastAsia="DengXian"/>
        </w:rPr>
        <w:t xml:space="preserve">  title: </w:t>
      </w:r>
      <w:r w:rsidRPr="007C1AFD">
        <w:t>SS_LocationAreaInfoRetrieval</w:t>
      </w:r>
    </w:p>
    <w:p w:rsidR="006402DA" w:rsidRPr="007C1AFD" w:rsidRDefault="006402DA" w:rsidP="006402DA">
      <w:pPr>
        <w:pStyle w:val="PL"/>
        <w:rPr>
          <w:rFonts w:eastAsia="DengXian"/>
        </w:rPr>
      </w:pPr>
      <w:r w:rsidRPr="007C1AFD">
        <w:rPr>
          <w:rFonts w:eastAsia="DengXian"/>
        </w:rPr>
        <w:t xml:space="preserve">  description: |</w:t>
      </w:r>
    </w:p>
    <w:p w:rsidR="006402DA" w:rsidRPr="007C1AFD" w:rsidRDefault="006402DA" w:rsidP="006402DA">
      <w:pPr>
        <w:pStyle w:val="PL"/>
        <w:rPr>
          <w:rFonts w:eastAsia="DengXian"/>
        </w:rPr>
      </w:pPr>
      <w:r w:rsidRPr="007C1AFD">
        <w:rPr>
          <w:rFonts w:eastAsia="DengXian"/>
        </w:rPr>
        <w:t xml:space="preserve">    API for SEAL Location Area Info Retrieval.</w:t>
      </w:r>
      <w:r w:rsidR="00DA4BF4" w:rsidRPr="007C1AFD">
        <w:rPr>
          <w:rFonts w:eastAsia="DengXian"/>
        </w:rPr>
        <w:t xml:space="preserve">  </w:t>
      </w:r>
    </w:p>
    <w:p w:rsidR="006402DA" w:rsidRPr="007C1AFD" w:rsidRDefault="006402DA" w:rsidP="006402DA">
      <w:pPr>
        <w:pStyle w:val="PL"/>
        <w:rPr>
          <w:rFonts w:eastAsia="DengXian"/>
        </w:rPr>
      </w:pPr>
      <w:r w:rsidRPr="007C1AFD">
        <w:rPr>
          <w:rFonts w:eastAsia="DengXian"/>
        </w:rPr>
        <w:t xml:space="preserve">    © 202</w:t>
      </w:r>
      <w:r w:rsidR="00707FAF">
        <w:rPr>
          <w:rFonts w:eastAsia="DengXian"/>
        </w:rPr>
        <w:t>3</w:t>
      </w:r>
      <w:r w:rsidRPr="007C1AFD">
        <w:rPr>
          <w:rFonts w:eastAsia="DengXian"/>
        </w:rPr>
        <w:t>, 3GPP Organizational Partners (ARIB, ATIS, CCSA, ETSI, TSDSI, TTA, TTC).</w:t>
      </w:r>
      <w:r w:rsidR="00DA4BF4" w:rsidRPr="007C1AFD">
        <w:rPr>
          <w:rFonts w:eastAsia="DengXian"/>
        </w:rPr>
        <w:t xml:space="preserve">  </w:t>
      </w:r>
    </w:p>
    <w:p w:rsidR="006402DA" w:rsidRPr="007C1AFD" w:rsidRDefault="006402DA" w:rsidP="006402DA">
      <w:pPr>
        <w:pStyle w:val="PL"/>
        <w:rPr>
          <w:rFonts w:eastAsia="DengXian"/>
        </w:rPr>
      </w:pPr>
      <w:r w:rsidRPr="007C1AFD">
        <w:rPr>
          <w:rFonts w:eastAsia="DengXian"/>
        </w:rPr>
        <w:t xml:space="preserve">    All rights reserved.</w:t>
      </w:r>
    </w:p>
    <w:p w:rsidR="006402DA" w:rsidRPr="007C1AFD" w:rsidRDefault="006402DA" w:rsidP="006402DA">
      <w:pPr>
        <w:pStyle w:val="PL"/>
        <w:rPr>
          <w:rFonts w:eastAsia="DengXian"/>
        </w:rPr>
      </w:pPr>
      <w:r w:rsidRPr="007C1AFD">
        <w:rPr>
          <w:rFonts w:eastAsia="DengXian"/>
        </w:rPr>
        <w:t xml:space="preserve">  version: "1.</w:t>
      </w:r>
      <w:r w:rsidR="00707FAF">
        <w:rPr>
          <w:rFonts w:eastAsia="DengXian"/>
        </w:rPr>
        <w:t>1</w:t>
      </w:r>
      <w:r w:rsidRPr="007C1AFD">
        <w:rPr>
          <w:rFonts w:eastAsia="DengXian"/>
        </w:rPr>
        <w:t>.</w:t>
      </w:r>
      <w:r w:rsidR="00707FAF">
        <w:rPr>
          <w:rFonts w:eastAsia="DengXian"/>
        </w:rPr>
        <w:t>0-alpha.</w:t>
      </w:r>
      <w:r w:rsidR="000B3587">
        <w:rPr>
          <w:rFonts w:eastAsia="DengXian"/>
        </w:rPr>
        <w:t>2</w:t>
      </w:r>
      <w:r w:rsidRPr="007C1AFD">
        <w:rPr>
          <w:rFonts w:eastAsia="DengXian"/>
        </w:rPr>
        <w:t>"</w:t>
      </w:r>
    </w:p>
    <w:p w:rsidR="0094370E" w:rsidRDefault="0094370E" w:rsidP="006402DA">
      <w:pPr>
        <w:pStyle w:val="PL"/>
        <w:rPr>
          <w:rFonts w:eastAsia="DengXian"/>
        </w:rPr>
      </w:pPr>
    </w:p>
    <w:p w:rsidR="006402DA" w:rsidRPr="007C1AFD" w:rsidRDefault="006402DA" w:rsidP="006402DA">
      <w:pPr>
        <w:pStyle w:val="PL"/>
        <w:rPr>
          <w:rFonts w:eastAsia="DengXian"/>
        </w:rPr>
      </w:pPr>
      <w:r w:rsidRPr="007C1AFD">
        <w:rPr>
          <w:rFonts w:eastAsia="DengXian"/>
        </w:rPr>
        <w:t>externalDocs:</w:t>
      </w:r>
    </w:p>
    <w:p w:rsidR="00DA4BF4" w:rsidRPr="007C1AFD" w:rsidRDefault="006402DA" w:rsidP="006402DA">
      <w:pPr>
        <w:pStyle w:val="PL"/>
        <w:rPr>
          <w:rFonts w:eastAsia="DengXian"/>
        </w:rPr>
      </w:pPr>
      <w:r w:rsidRPr="007C1AFD">
        <w:rPr>
          <w:rFonts w:eastAsia="DengXian"/>
        </w:rPr>
        <w:t xml:space="preserve">  description: </w:t>
      </w:r>
      <w:r w:rsidR="00DA4BF4" w:rsidRPr="007C1AFD">
        <w:rPr>
          <w:rFonts w:eastAsia="DengXian"/>
        </w:rPr>
        <w:t>&gt;</w:t>
      </w:r>
    </w:p>
    <w:p w:rsidR="00DA4BF4" w:rsidRPr="007C1AFD" w:rsidRDefault="00DA4BF4" w:rsidP="006402DA">
      <w:pPr>
        <w:pStyle w:val="PL"/>
        <w:rPr>
          <w:rFonts w:eastAsia="DengXian"/>
        </w:rPr>
      </w:pPr>
      <w:r w:rsidRPr="007C1AFD">
        <w:rPr>
          <w:rFonts w:eastAsia="DengXian"/>
        </w:rPr>
        <w:t xml:space="preserve">    </w:t>
      </w:r>
      <w:r w:rsidR="006402DA" w:rsidRPr="007C1AFD">
        <w:rPr>
          <w:rFonts w:eastAsia="DengXian"/>
        </w:rPr>
        <w:t>3GPP TS 29.549 V1</w:t>
      </w:r>
      <w:r w:rsidR="00707FAF">
        <w:rPr>
          <w:rFonts w:eastAsia="DengXian"/>
        </w:rPr>
        <w:t>8</w:t>
      </w:r>
      <w:r w:rsidR="006402DA" w:rsidRPr="007C1AFD">
        <w:rPr>
          <w:rFonts w:eastAsia="DengXian"/>
        </w:rPr>
        <w:t>.</w:t>
      </w:r>
      <w:r w:rsidR="000B3587">
        <w:rPr>
          <w:rFonts w:eastAsia="DengXian"/>
        </w:rPr>
        <w:t>3</w:t>
      </w:r>
      <w:r w:rsidR="006402DA" w:rsidRPr="007C1AFD">
        <w:rPr>
          <w:rFonts w:eastAsia="DengXian"/>
        </w:rPr>
        <w:t>.0 Service Enabler Architecture Layer for Verticals (SEAL);</w:t>
      </w:r>
    </w:p>
    <w:p w:rsidR="006402DA" w:rsidRPr="007C1AFD" w:rsidRDefault="00DA4BF4" w:rsidP="006402DA">
      <w:pPr>
        <w:pStyle w:val="PL"/>
        <w:rPr>
          <w:rFonts w:eastAsia="DengXian"/>
        </w:rPr>
      </w:pPr>
      <w:r w:rsidRPr="007C1AFD">
        <w:rPr>
          <w:rFonts w:eastAsia="DengXian"/>
        </w:rPr>
        <w:t xml:space="preserve">   </w:t>
      </w:r>
      <w:r w:rsidR="006402DA" w:rsidRPr="007C1AFD">
        <w:rPr>
          <w:rFonts w:eastAsia="DengXian"/>
        </w:rPr>
        <w:t xml:space="preserve"> Application Programming Interface (API) specification; Stage 3.</w:t>
      </w:r>
    </w:p>
    <w:p w:rsidR="006402DA" w:rsidRPr="007C1AFD" w:rsidRDefault="006402DA" w:rsidP="006402DA">
      <w:pPr>
        <w:pStyle w:val="PL"/>
        <w:rPr>
          <w:rFonts w:eastAsia="DengXian"/>
        </w:rPr>
      </w:pPr>
      <w:r w:rsidRPr="007C1AFD">
        <w:rPr>
          <w:rFonts w:eastAsia="DengXian"/>
        </w:rPr>
        <w:t xml:space="preserve">  url: http</w:t>
      </w:r>
      <w:r w:rsidR="00DA4BF4" w:rsidRPr="007C1AFD">
        <w:rPr>
          <w:rFonts w:eastAsia="DengXian"/>
        </w:rPr>
        <w:t>s</w:t>
      </w:r>
      <w:r w:rsidRPr="007C1AFD">
        <w:rPr>
          <w:rFonts w:eastAsia="DengXian"/>
        </w:rPr>
        <w:t>://www.3gpp.org/ftp/Specs/archive/29_series/29.549/</w:t>
      </w:r>
    </w:p>
    <w:p w:rsidR="0094370E" w:rsidRDefault="0094370E" w:rsidP="006402DA">
      <w:pPr>
        <w:pStyle w:val="PL"/>
        <w:rPr>
          <w:lang w:val="en-US" w:eastAsia="es-ES"/>
        </w:rPr>
      </w:pPr>
    </w:p>
    <w:p w:rsidR="006402DA" w:rsidRPr="007C1AFD" w:rsidRDefault="006402DA" w:rsidP="006402DA">
      <w:pPr>
        <w:pStyle w:val="PL"/>
        <w:rPr>
          <w:lang w:val="en-US" w:eastAsia="es-ES"/>
        </w:rPr>
      </w:pPr>
      <w:r w:rsidRPr="007C1AFD">
        <w:rPr>
          <w:lang w:val="en-US" w:eastAsia="es-ES"/>
        </w:rPr>
        <w:t>security:</w:t>
      </w:r>
    </w:p>
    <w:p w:rsidR="006402DA" w:rsidRPr="007C1AFD" w:rsidRDefault="006402DA" w:rsidP="006402DA">
      <w:pPr>
        <w:pStyle w:val="PL"/>
        <w:rPr>
          <w:lang w:val="en-US" w:eastAsia="es-ES"/>
        </w:rPr>
      </w:pPr>
      <w:r w:rsidRPr="007C1AFD">
        <w:rPr>
          <w:lang w:val="en-US" w:eastAsia="es-ES"/>
        </w:rPr>
        <w:t xml:space="preserve">  - {}</w:t>
      </w:r>
    </w:p>
    <w:p w:rsidR="006402DA" w:rsidRPr="007C1AFD" w:rsidRDefault="006402DA" w:rsidP="006402DA">
      <w:pPr>
        <w:pStyle w:val="PL"/>
        <w:rPr>
          <w:rFonts w:eastAsia="DengXian"/>
        </w:rPr>
      </w:pPr>
      <w:r w:rsidRPr="007C1AFD">
        <w:rPr>
          <w:lang w:val="en-US" w:eastAsia="es-ES"/>
        </w:rPr>
        <w:t xml:space="preserve">  - oAuth2ClientCredentials: []</w:t>
      </w:r>
    </w:p>
    <w:p w:rsidR="0094370E" w:rsidRDefault="0094370E" w:rsidP="006402DA">
      <w:pPr>
        <w:pStyle w:val="PL"/>
        <w:rPr>
          <w:rFonts w:eastAsia="DengXian"/>
        </w:rPr>
      </w:pPr>
    </w:p>
    <w:p w:rsidR="006402DA" w:rsidRPr="007C1AFD" w:rsidRDefault="006402DA" w:rsidP="006402DA">
      <w:pPr>
        <w:pStyle w:val="PL"/>
        <w:rPr>
          <w:rFonts w:eastAsia="DengXian"/>
        </w:rPr>
      </w:pPr>
      <w:r w:rsidRPr="007C1AFD">
        <w:rPr>
          <w:rFonts w:eastAsia="DengXian"/>
        </w:rPr>
        <w:t>servers:</w:t>
      </w:r>
    </w:p>
    <w:p w:rsidR="006402DA" w:rsidRPr="007C1AFD" w:rsidRDefault="006402DA" w:rsidP="006402DA">
      <w:pPr>
        <w:pStyle w:val="PL"/>
        <w:rPr>
          <w:rFonts w:eastAsia="DengXian"/>
        </w:rPr>
      </w:pPr>
      <w:r w:rsidRPr="007C1AFD">
        <w:rPr>
          <w:rFonts w:eastAsia="DengXian"/>
        </w:rPr>
        <w:t xml:space="preserve">  - url: '{apiRoot}/ss-lair/v1'</w:t>
      </w:r>
    </w:p>
    <w:p w:rsidR="006402DA" w:rsidRPr="007C1AFD" w:rsidRDefault="006402DA" w:rsidP="006402DA">
      <w:pPr>
        <w:pStyle w:val="PL"/>
        <w:rPr>
          <w:rFonts w:eastAsia="DengXian"/>
        </w:rPr>
      </w:pPr>
      <w:r w:rsidRPr="007C1AFD">
        <w:rPr>
          <w:rFonts w:eastAsia="DengXian"/>
        </w:rPr>
        <w:t xml:space="preserve">    variables:</w:t>
      </w:r>
    </w:p>
    <w:p w:rsidR="006402DA" w:rsidRPr="007C1AFD" w:rsidRDefault="006402DA" w:rsidP="006402DA">
      <w:pPr>
        <w:pStyle w:val="PL"/>
        <w:rPr>
          <w:rFonts w:eastAsia="DengXian"/>
        </w:rPr>
      </w:pPr>
      <w:r w:rsidRPr="007C1AFD">
        <w:rPr>
          <w:rFonts w:eastAsia="DengXian"/>
        </w:rPr>
        <w:t xml:space="preserve">      apiRoot:</w:t>
      </w:r>
    </w:p>
    <w:p w:rsidR="006402DA" w:rsidRPr="007C1AFD" w:rsidRDefault="006402DA" w:rsidP="006402DA">
      <w:pPr>
        <w:pStyle w:val="PL"/>
        <w:rPr>
          <w:rFonts w:eastAsia="DengXian"/>
        </w:rPr>
      </w:pPr>
      <w:r w:rsidRPr="007C1AFD">
        <w:rPr>
          <w:rFonts w:eastAsia="DengXian"/>
        </w:rPr>
        <w:t xml:space="preserve">        default: https://example.com</w:t>
      </w:r>
    </w:p>
    <w:p w:rsidR="006402DA" w:rsidRPr="007C1AFD" w:rsidRDefault="006402DA" w:rsidP="006402DA">
      <w:pPr>
        <w:pStyle w:val="PL"/>
        <w:rPr>
          <w:rFonts w:eastAsia="DengXian"/>
        </w:rPr>
      </w:pPr>
      <w:r w:rsidRPr="007C1AFD">
        <w:rPr>
          <w:rFonts w:eastAsia="DengXian"/>
        </w:rPr>
        <w:t xml:space="preserve">        description: apiRoot as defined in clause 6.5 of 3GPP TS 29.549</w:t>
      </w:r>
    </w:p>
    <w:p w:rsidR="0094370E" w:rsidRDefault="0094370E" w:rsidP="006402DA">
      <w:pPr>
        <w:pStyle w:val="PL"/>
        <w:rPr>
          <w:rFonts w:eastAsia="DengXian"/>
        </w:rPr>
      </w:pPr>
    </w:p>
    <w:p w:rsidR="006402DA" w:rsidRPr="007C1AFD" w:rsidRDefault="006402DA" w:rsidP="006402DA">
      <w:pPr>
        <w:pStyle w:val="PL"/>
        <w:rPr>
          <w:rFonts w:eastAsia="DengXian"/>
        </w:rPr>
      </w:pPr>
      <w:r w:rsidRPr="007C1AFD">
        <w:rPr>
          <w:rFonts w:eastAsia="DengXian"/>
        </w:rPr>
        <w:t>paths:</w:t>
      </w:r>
    </w:p>
    <w:p w:rsidR="006402DA" w:rsidRPr="007C1AFD" w:rsidRDefault="006402DA" w:rsidP="006402DA">
      <w:pPr>
        <w:pStyle w:val="PL"/>
        <w:rPr>
          <w:rFonts w:eastAsia="DengXian"/>
        </w:rPr>
      </w:pPr>
      <w:r w:rsidRPr="007C1AFD">
        <w:rPr>
          <w:rFonts w:eastAsia="DengXian"/>
        </w:rPr>
        <w:t xml:space="preserve">  /location-retrievals:</w:t>
      </w:r>
    </w:p>
    <w:p w:rsidR="006402DA" w:rsidRPr="007C1AFD" w:rsidRDefault="006402DA" w:rsidP="006402DA">
      <w:pPr>
        <w:pStyle w:val="PL"/>
        <w:rPr>
          <w:rFonts w:eastAsia="DengXian"/>
        </w:rPr>
      </w:pPr>
      <w:r w:rsidRPr="007C1AFD">
        <w:rPr>
          <w:rFonts w:eastAsia="DengXian"/>
        </w:rPr>
        <w:t xml:space="preserve">    get:</w:t>
      </w:r>
    </w:p>
    <w:p w:rsidR="009D2BFA" w:rsidRDefault="006402DA" w:rsidP="006402DA">
      <w:pPr>
        <w:pStyle w:val="PL"/>
        <w:rPr>
          <w:rFonts w:eastAsia="DengXian"/>
        </w:rPr>
      </w:pPr>
      <w:r w:rsidRPr="007C1AFD">
        <w:rPr>
          <w:rFonts w:eastAsia="DengXian"/>
        </w:rPr>
        <w:t xml:space="preserve">      description: </w:t>
      </w:r>
      <w:r w:rsidR="009D2BFA">
        <w:rPr>
          <w:rFonts w:eastAsia="DengXian"/>
        </w:rPr>
        <w:t>&gt;</w:t>
      </w:r>
    </w:p>
    <w:p w:rsidR="006402DA" w:rsidRDefault="009D2BFA" w:rsidP="006402DA">
      <w:pPr>
        <w:pStyle w:val="PL"/>
        <w:rPr>
          <w:rFonts w:eastAsia="DengXian"/>
        </w:rPr>
      </w:pPr>
      <w:r>
        <w:rPr>
          <w:rFonts w:eastAsia="DengXian"/>
        </w:rPr>
        <w:t xml:space="preserve">        </w:t>
      </w:r>
      <w:r w:rsidR="006402DA" w:rsidRPr="007C1AFD">
        <w:rPr>
          <w:rFonts w:eastAsia="DengXian"/>
        </w:rPr>
        <w:t xml:space="preserve">Retrieve the </w:t>
      </w:r>
      <w:r w:rsidR="006402DA" w:rsidRPr="007C1AFD">
        <w:t>UE(s) information in an application defined proximity range of a location</w:t>
      </w:r>
      <w:r w:rsidR="006402DA" w:rsidRPr="007C1AFD">
        <w:rPr>
          <w:rFonts w:eastAsia="DengXian"/>
        </w:rPr>
        <w:t>.</w:t>
      </w:r>
    </w:p>
    <w:p w:rsidR="0094370E" w:rsidRDefault="0094370E" w:rsidP="0094370E">
      <w:pPr>
        <w:pStyle w:val="PL"/>
        <w:rPr>
          <w:lang w:val="en-US" w:eastAsia="es-ES"/>
        </w:rPr>
      </w:pPr>
      <w:r>
        <w:rPr>
          <w:lang w:val="en-US" w:eastAsia="es-ES"/>
        </w:rPr>
        <w:t xml:space="preserve">      operationId: </w:t>
      </w:r>
      <w:r w:rsidRPr="007C1AFD">
        <w:rPr>
          <w:rFonts w:eastAsia="DengXian"/>
        </w:rPr>
        <w:t>Retrieve</w:t>
      </w:r>
      <w:r>
        <w:rPr>
          <w:rFonts w:eastAsia="DengXian"/>
        </w:rPr>
        <w:t>UeLocInfo</w:t>
      </w:r>
    </w:p>
    <w:p w:rsidR="0094370E" w:rsidRDefault="0094370E" w:rsidP="0094370E">
      <w:pPr>
        <w:pStyle w:val="PL"/>
        <w:rPr>
          <w:lang w:val="en-US" w:eastAsia="es-ES"/>
        </w:rPr>
      </w:pPr>
      <w:r>
        <w:rPr>
          <w:lang w:val="en-US" w:eastAsia="es-ES"/>
        </w:rPr>
        <w:t xml:space="preserve">      tags:</w:t>
      </w:r>
    </w:p>
    <w:p w:rsidR="0094370E" w:rsidRPr="007C1AFD" w:rsidRDefault="0094370E" w:rsidP="0094370E">
      <w:pPr>
        <w:pStyle w:val="PL"/>
        <w:rPr>
          <w:rFonts w:eastAsia="DengXian"/>
        </w:rPr>
      </w:pPr>
      <w:r>
        <w:rPr>
          <w:lang w:val="en-US" w:eastAsia="es-ES"/>
        </w:rPr>
        <w:t xml:space="preserve">        - Location Information (Collection)</w:t>
      </w:r>
    </w:p>
    <w:p w:rsidR="006402DA" w:rsidRPr="007C1AFD" w:rsidRDefault="006402DA" w:rsidP="006402DA">
      <w:pPr>
        <w:pStyle w:val="PL"/>
        <w:rPr>
          <w:rFonts w:eastAsia="DengXian"/>
        </w:rPr>
      </w:pPr>
      <w:r w:rsidRPr="007C1AFD">
        <w:rPr>
          <w:rFonts w:eastAsia="DengXian"/>
        </w:rPr>
        <w:t xml:space="preserve">      parameters:</w:t>
      </w:r>
    </w:p>
    <w:p w:rsidR="006402DA" w:rsidRPr="007C1AFD" w:rsidRDefault="006402DA" w:rsidP="006402DA">
      <w:pPr>
        <w:pStyle w:val="PL"/>
        <w:rPr>
          <w:rFonts w:eastAsia="DengXian"/>
        </w:rPr>
      </w:pPr>
      <w:r w:rsidRPr="007C1AFD">
        <w:rPr>
          <w:rFonts w:eastAsia="DengXian"/>
        </w:rPr>
        <w:t xml:space="preserve">        - name: </w:t>
      </w:r>
      <w:r w:rsidRPr="007C1AFD">
        <w:t>loc</w:t>
      </w:r>
      <w:r w:rsidRPr="007C406A">
        <w:t>ation</w:t>
      </w:r>
      <w:r w:rsidRPr="007C1AFD">
        <w:t>-info</w:t>
      </w:r>
    </w:p>
    <w:p w:rsidR="006402DA" w:rsidRPr="007C1AFD" w:rsidRDefault="006402DA" w:rsidP="006402DA">
      <w:pPr>
        <w:pStyle w:val="PL"/>
        <w:rPr>
          <w:rFonts w:eastAsia="DengXian"/>
        </w:rPr>
      </w:pPr>
      <w:r w:rsidRPr="007C1AFD">
        <w:rPr>
          <w:rFonts w:eastAsia="DengXian"/>
        </w:rPr>
        <w:t xml:space="preserve">          in: query</w:t>
      </w:r>
    </w:p>
    <w:p w:rsidR="006402DA" w:rsidRPr="007C1AFD" w:rsidRDefault="006402DA" w:rsidP="006402DA">
      <w:pPr>
        <w:pStyle w:val="PL"/>
        <w:rPr>
          <w:rFonts w:eastAsia="DengXian"/>
        </w:rPr>
      </w:pPr>
      <w:r w:rsidRPr="007C1AFD">
        <w:rPr>
          <w:rFonts w:eastAsia="DengXian"/>
        </w:rPr>
        <w:t xml:space="preserve">          description: </w:t>
      </w:r>
      <w:r w:rsidRPr="007C1AFD">
        <w:t>Location information around which the UE(s) information is requested.</w:t>
      </w:r>
    </w:p>
    <w:p w:rsidR="006402DA" w:rsidRPr="007C1AFD" w:rsidRDefault="006402DA" w:rsidP="006402DA">
      <w:pPr>
        <w:pStyle w:val="PL"/>
        <w:rPr>
          <w:rFonts w:eastAsia="DengXian"/>
        </w:rPr>
      </w:pPr>
      <w:r w:rsidRPr="007C1AFD">
        <w:rPr>
          <w:rFonts w:eastAsia="DengXian"/>
        </w:rPr>
        <w:t xml:space="preserve">          required: true</w:t>
      </w:r>
    </w:p>
    <w:p w:rsidR="006402DA" w:rsidRPr="007C1AFD" w:rsidRDefault="006402DA" w:rsidP="006402DA">
      <w:pPr>
        <w:pStyle w:val="PL"/>
        <w:rPr>
          <w:rFonts w:eastAsia="DengXian"/>
        </w:rPr>
      </w:pPr>
      <w:r w:rsidRPr="007C1AFD">
        <w:rPr>
          <w:rFonts w:eastAsia="DengXian"/>
        </w:rPr>
        <w:t xml:space="preserve">          schema:</w:t>
      </w:r>
    </w:p>
    <w:p w:rsidR="006402DA" w:rsidRDefault="006402DA" w:rsidP="006402DA">
      <w:pPr>
        <w:pStyle w:val="PL"/>
        <w:rPr>
          <w:rFonts w:eastAsia="DengXian"/>
        </w:rPr>
      </w:pPr>
      <w:r w:rsidRPr="007C1AFD">
        <w:rPr>
          <w:rFonts w:eastAsia="DengXian"/>
        </w:rPr>
        <w:t xml:space="preserve">            $ref: 'TS29122_MonitoringEvent.yaml#/components/schemas/LocationInfo'</w:t>
      </w:r>
    </w:p>
    <w:p w:rsidR="00F540EB" w:rsidRPr="007C1AFD" w:rsidRDefault="00F540EB" w:rsidP="00F540EB">
      <w:pPr>
        <w:pStyle w:val="PL"/>
        <w:rPr>
          <w:rFonts w:eastAsia="DengXian"/>
        </w:rPr>
      </w:pPr>
      <w:r w:rsidRPr="007C1AFD">
        <w:rPr>
          <w:rFonts w:eastAsia="DengXian"/>
        </w:rPr>
        <w:t xml:space="preserve">        - name: </w:t>
      </w:r>
      <w:r>
        <w:rPr>
          <w:rFonts w:eastAsia="DengXian"/>
        </w:rPr>
        <w:t>val-svc-area-id</w:t>
      </w:r>
    </w:p>
    <w:p w:rsidR="00F540EB" w:rsidRPr="007C1AFD" w:rsidRDefault="00F540EB" w:rsidP="00F540EB">
      <w:pPr>
        <w:pStyle w:val="PL"/>
        <w:rPr>
          <w:rFonts w:eastAsia="DengXian"/>
        </w:rPr>
      </w:pPr>
      <w:r w:rsidRPr="007C1AFD">
        <w:rPr>
          <w:rFonts w:eastAsia="DengXian"/>
        </w:rPr>
        <w:t xml:space="preserve">          in: query</w:t>
      </w:r>
    </w:p>
    <w:p w:rsidR="00F540EB" w:rsidRDefault="00F540EB" w:rsidP="00F540EB">
      <w:pPr>
        <w:pStyle w:val="PL"/>
        <w:rPr>
          <w:rFonts w:eastAsia="DengXian"/>
        </w:rPr>
      </w:pPr>
      <w:r w:rsidRPr="007C1AFD">
        <w:rPr>
          <w:rFonts w:eastAsia="DengXian"/>
        </w:rPr>
        <w:t xml:space="preserve">          description: </w:t>
      </w:r>
      <w:r>
        <w:rPr>
          <w:rFonts w:eastAsia="DengXian"/>
        </w:rPr>
        <w:t>&gt;</w:t>
      </w:r>
    </w:p>
    <w:p w:rsidR="00F540EB" w:rsidRPr="007C1AFD" w:rsidRDefault="00F540EB" w:rsidP="00F540EB">
      <w:pPr>
        <w:pStyle w:val="PL"/>
        <w:rPr>
          <w:rFonts w:eastAsia="DengXian"/>
        </w:rPr>
      </w:pPr>
      <w:r>
        <w:rPr>
          <w:rFonts w:eastAsia="DengXian"/>
        </w:rPr>
        <w:t xml:space="preserve">            </w:t>
      </w:r>
      <w:r w:rsidRPr="007C1AFD">
        <w:t xml:space="preserve">The </w:t>
      </w:r>
      <w:r>
        <w:t xml:space="preserve">val service area identifier around which which the UE(s) information </w:t>
      </w:r>
      <w:r w:rsidRPr="007C1AFD">
        <w:t>is requ</w:t>
      </w:r>
      <w:r>
        <w:t>ested</w:t>
      </w:r>
      <w:r w:rsidRPr="007C1AFD">
        <w:t>.</w:t>
      </w:r>
    </w:p>
    <w:p w:rsidR="00F540EB" w:rsidRPr="007C1AFD" w:rsidRDefault="00F540EB" w:rsidP="00F540EB">
      <w:pPr>
        <w:pStyle w:val="PL"/>
        <w:rPr>
          <w:rFonts w:eastAsia="DengXian"/>
        </w:rPr>
      </w:pPr>
      <w:r w:rsidRPr="007C1AFD">
        <w:rPr>
          <w:rFonts w:eastAsia="DengXian"/>
        </w:rPr>
        <w:t xml:space="preserve">          schema:</w:t>
      </w:r>
    </w:p>
    <w:p w:rsidR="00F540EB" w:rsidRPr="007C1AFD" w:rsidRDefault="00F540EB" w:rsidP="006402DA">
      <w:pPr>
        <w:pStyle w:val="PL"/>
        <w:rPr>
          <w:rFonts w:eastAsia="DengXian"/>
        </w:rPr>
      </w:pPr>
      <w:r w:rsidRPr="007C1AFD">
        <w:t xml:space="preserve">            type: string</w:t>
      </w:r>
    </w:p>
    <w:p w:rsidR="006402DA" w:rsidRPr="007C1AFD" w:rsidRDefault="006402DA" w:rsidP="006402DA">
      <w:pPr>
        <w:pStyle w:val="PL"/>
        <w:rPr>
          <w:rFonts w:eastAsia="DengXian"/>
        </w:rPr>
      </w:pPr>
      <w:r w:rsidRPr="007C1AFD">
        <w:rPr>
          <w:rFonts w:eastAsia="DengXian"/>
        </w:rPr>
        <w:t xml:space="preserve">        - name: </w:t>
      </w:r>
      <w:r w:rsidRPr="007C1AFD">
        <w:t>range</w:t>
      </w:r>
    </w:p>
    <w:p w:rsidR="006402DA" w:rsidRPr="007C1AFD" w:rsidRDefault="006402DA" w:rsidP="006402DA">
      <w:pPr>
        <w:pStyle w:val="PL"/>
        <w:rPr>
          <w:rFonts w:eastAsia="DengXian"/>
        </w:rPr>
      </w:pPr>
      <w:r w:rsidRPr="007C1AFD">
        <w:rPr>
          <w:rFonts w:eastAsia="DengXian"/>
        </w:rPr>
        <w:t xml:space="preserve">          in: query</w:t>
      </w:r>
    </w:p>
    <w:p w:rsidR="009D2BFA" w:rsidRDefault="006402DA" w:rsidP="006402DA">
      <w:pPr>
        <w:pStyle w:val="PL"/>
        <w:rPr>
          <w:rFonts w:eastAsia="DengXian"/>
        </w:rPr>
      </w:pPr>
      <w:r w:rsidRPr="007C1AFD">
        <w:rPr>
          <w:rFonts w:eastAsia="DengXian"/>
        </w:rPr>
        <w:t xml:space="preserve">          description: </w:t>
      </w:r>
      <w:r w:rsidR="009D2BFA">
        <w:rPr>
          <w:rFonts w:eastAsia="DengXian"/>
        </w:rPr>
        <w:t>&gt;</w:t>
      </w:r>
    </w:p>
    <w:p w:rsidR="009D2BFA" w:rsidRDefault="009D2BFA" w:rsidP="006402DA">
      <w:pPr>
        <w:pStyle w:val="PL"/>
      </w:pPr>
      <w:r>
        <w:rPr>
          <w:rFonts w:eastAsia="DengXian"/>
        </w:rPr>
        <w:t xml:space="preserve">            </w:t>
      </w:r>
      <w:r w:rsidR="006402DA" w:rsidRPr="007C1AFD">
        <w:t>The range information over which the UE(s) information is required,</w:t>
      </w:r>
    </w:p>
    <w:p w:rsidR="006402DA" w:rsidRPr="007C1AFD" w:rsidRDefault="009D2BFA" w:rsidP="006402DA">
      <w:pPr>
        <w:pStyle w:val="PL"/>
        <w:rPr>
          <w:rFonts w:eastAsia="DengXian"/>
        </w:rPr>
      </w:pPr>
      <w:r>
        <w:t xml:space="preserve">           </w:t>
      </w:r>
      <w:r w:rsidR="006402DA" w:rsidRPr="007C1AFD">
        <w:t xml:space="preserve"> expressed in meters.</w:t>
      </w:r>
    </w:p>
    <w:p w:rsidR="006402DA" w:rsidRPr="007C1AFD" w:rsidRDefault="006402DA" w:rsidP="006402DA">
      <w:pPr>
        <w:pStyle w:val="PL"/>
        <w:rPr>
          <w:rFonts w:eastAsia="DengXian"/>
        </w:rPr>
      </w:pPr>
      <w:r w:rsidRPr="007C1AFD">
        <w:rPr>
          <w:rFonts w:eastAsia="DengXian"/>
        </w:rPr>
        <w:t xml:space="preserve">          required: true</w:t>
      </w:r>
    </w:p>
    <w:p w:rsidR="006402DA" w:rsidRPr="007C1AFD" w:rsidRDefault="006402DA" w:rsidP="006402DA">
      <w:pPr>
        <w:pStyle w:val="PL"/>
        <w:rPr>
          <w:rFonts w:eastAsia="DengXian"/>
        </w:rPr>
      </w:pPr>
      <w:r w:rsidRPr="007C1AFD">
        <w:rPr>
          <w:rFonts w:eastAsia="DengXian"/>
        </w:rPr>
        <w:t xml:space="preserve">          schema:</w:t>
      </w:r>
    </w:p>
    <w:p w:rsidR="006402DA" w:rsidRPr="007C1AFD" w:rsidRDefault="006402DA" w:rsidP="006402DA">
      <w:pPr>
        <w:pStyle w:val="PL"/>
        <w:rPr>
          <w:rFonts w:eastAsia="DengXian"/>
        </w:rPr>
      </w:pPr>
      <w:r w:rsidRPr="007C1AFD">
        <w:t xml:space="preserve">            $ref: '</w:t>
      </w:r>
      <w:r w:rsidRPr="007C1AFD">
        <w:rPr>
          <w:rFonts w:cs="Courier New"/>
          <w:szCs w:val="16"/>
        </w:rPr>
        <w:t>TS29571_CommonData.yaml</w:t>
      </w:r>
      <w:r w:rsidRPr="007C1AFD">
        <w:t>#/components/schemas/Float'</w:t>
      </w:r>
    </w:p>
    <w:p w:rsidR="006402DA" w:rsidRPr="007C1AFD" w:rsidRDefault="006402DA" w:rsidP="006402DA">
      <w:pPr>
        <w:pStyle w:val="PL"/>
        <w:rPr>
          <w:rFonts w:eastAsia="DengXian"/>
        </w:rPr>
      </w:pPr>
      <w:r w:rsidRPr="007C1AFD">
        <w:rPr>
          <w:rFonts w:eastAsia="DengXian"/>
        </w:rPr>
        <w:t xml:space="preserve">      responses:</w:t>
      </w:r>
    </w:p>
    <w:p w:rsidR="006402DA" w:rsidRPr="007C1AFD" w:rsidRDefault="006402DA" w:rsidP="006402DA">
      <w:pPr>
        <w:pStyle w:val="PL"/>
        <w:rPr>
          <w:rFonts w:eastAsia="DengXian"/>
        </w:rPr>
      </w:pPr>
      <w:r w:rsidRPr="007C1AFD">
        <w:rPr>
          <w:rFonts w:eastAsia="DengXian"/>
        </w:rPr>
        <w:t xml:space="preserve">        '200':</w:t>
      </w:r>
    </w:p>
    <w:p w:rsidR="009D2BFA" w:rsidRDefault="006402DA" w:rsidP="006402DA">
      <w:pPr>
        <w:pStyle w:val="PL"/>
        <w:rPr>
          <w:rFonts w:eastAsia="DengXian"/>
        </w:rPr>
      </w:pPr>
      <w:r w:rsidRPr="007C1AFD">
        <w:rPr>
          <w:rFonts w:eastAsia="DengXian"/>
        </w:rPr>
        <w:t xml:space="preserve">          description: </w:t>
      </w:r>
      <w:r w:rsidR="009D2BFA">
        <w:rPr>
          <w:rFonts w:eastAsia="DengXian"/>
        </w:rPr>
        <w:t>&gt;</w:t>
      </w:r>
    </w:p>
    <w:p w:rsidR="006402DA" w:rsidRPr="007C1AFD" w:rsidRDefault="009D2BFA" w:rsidP="006402DA">
      <w:pPr>
        <w:pStyle w:val="PL"/>
        <w:rPr>
          <w:rFonts w:eastAsia="DengXian"/>
        </w:rPr>
      </w:pPr>
      <w:r>
        <w:rPr>
          <w:rFonts w:eastAsia="DengXian"/>
        </w:rPr>
        <w:t xml:space="preserve">            </w:t>
      </w:r>
      <w:r w:rsidR="006402DA" w:rsidRPr="007C1AFD">
        <w:t>The UE(s) information in an application defined proximity range of a location</w:t>
      </w:r>
      <w:r w:rsidR="006402DA" w:rsidRPr="007C1AFD">
        <w:rPr>
          <w:rFonts w:eastAsia="DengXian"/>
        </w:rPr>
        <w:t>.</w:t>
      </w:r>
    </w:p>
    <w:p w:rsidR="006402DA" w:rsidRPr="007C1AFD" w:rsidRDefault="006402DA" w:rsidP="006402DA">
      <w:pPr>
        <w:pStyle w:val="PL"/>
        <w:rPr>
          <w:rFonts w:eastAsia="DengXian"/>
        </w:rPr>
      </w:pPr>
      <w:r w:rsidRPr="007C1AFD">
        <w:rPr>
          <w:rFonts w:eastAsia="DengXian"/>
        </w:rPr>
        <w:t xml:space="preserve">          content:</w:t>
      </w:r>
    </w:p>
    <w:p w:rsidR="006402DA" w:rsidRPr="007C1AFD" w:rsidRDefault="006402DA" w:rsidP="006402DA">
      <w:pPr>
        <w:pStyle w:val="PL"/>
        <w:rPr>
          <w:rFonts w:eastAsia="DengXian"/>
        </w:rPr>
      </w:pPr>
      <w:r w:rsidRPr="007C1AFD">
        <w:rPr>
          <w:rFonts w:eastAsia="DengXian"/>
        </w:rPr>
        <w:t xml:space="preserve">            application/json:</w:t>
      </w:r>
    </w:p>
    <w:p w:rsidR="006402DA" w:rsidRPr="007C1AFD" w:rsidRDefault="006402DA" w:rsidP="006402DA">
      <w:pPr>
        <w:pStyle w:val="PL"/>
        <w:rPr>
          <w:rFonts w:eastAsia="DengXian"/>
        </w:rPr>
      </w:pPr>
      <w:r w:rsidRPr="007C1AFD">
        <w:rPr>
          <w:rFonts w:eastAsia="DengXian"/>
        </w:rPr>
        <w:t xml:space="preserve">              schema:</w:t>
      </w:r>
    </w:p>
    <w:p w:rsidR="006402DA" w:rsidRPr="007C1AFD" w:rsidRDefault="006402DA" w:rsidP="006402DA">
      <w:pPr>
        <w:pStyle w:val="PL"/>
      </w:pPr>
      <w:r w:rsidRPr="007C1AFD">
        <w:t xml:space="preserve">                type: array</w:t>
      </w:r>
    </w:p>
    <w:p w:rsidR="006402DA" w:rsidRPr="007C1AFD" w:rsidRDefault="006402DA" w:rsidP="006402DA">
      <w:pPr>
        <w:pStyle w:val="PL"/>
      </w:pPr>
      <w:r w:rsidRPr="007C1AFD">
        <w:t xml:space="preserve">                items:</w:t>
      </w:r>
    </w:p>
    <w:p w:rsidR="006402DA" w:rsidRPr="007C1AFD" w:rsidRDefault="006402DA" w:rsidP="006402DA">
      <w:pPr>
        <w:pStyle w:val="PL"/>
      </w:pPr>
      <w:r w:rsidRPr="007C1AFD">
        <w:t xml:space="preserve">                  $ref: '</w:t>
      </w:r>
      <w:r w:rsidRPr="007C1AFD">
        <w:rPr>
          <w:rFonts w:eastAsia="DengXian"/>
        </w:rPr>
        <w:t>TS29549_SS_Events.yaml#/components/schemas/</w:t>
      </w:r>
      <w:r w:rsidRPr="007C1AFD">
        <w:rPr>
          <w:lang w:eastAsia="zh-CN"/>
        </w:rPr>
        <w:t>LMInformation</w:t>
      </w:r>
      <w:r w:rsidRPr="007C1AFD">
        <w:t>'</w:t>
      </w:r>
    </w:p>
    <w:p w:rsidR="006402DA" w:rsidRPr="007C1AFD" w:rsidRDefault="006402DA" w:rsidP="006402DA">
      <w:pPr>
        <w:pStyle w:val="PL"/>
      </w:pPr>
      <w:r w:rsidRPr="007C1AFD">
        <w:t xml:space="preserve">                minItems: 0</w:t>
      </w:r>
    </w:p>
    <w:p w:rsidR="009D2BFA" w:rsidRDefault="006402DA" w:rsidP="006402DA">
      <w:pPr>
        <w:pStyle w:val="PL"/>
      </w:pPr>
      <w:r w:rsidRPr="007C1AFD">
        <w:t xml:space="preserve">                description: </w:t>
      </w:r>
      <w:r w:rsidR="009D2BFA">
        <w:t>&gt;</w:t>
      </w:r>
    </w:p>
    <w:p w:rsidR="006402DA" w:rsidRPr="007C1AFD" w:rsidRDefault="009D2BFA" w:rsidP="006402DA">
      <w:pPr>
        <w:pStyle w:val="PL"/>
      </w:pPr>
      <w:r>
        <w:t xml:space="preserve">                  </w:t>
      </w:r>
      <w:r w:rsidR="006402DA" w:rsidRPr="007C1AFD">
        <w:t>The UE(s) information in an application defined proximity range of a location</w:t>
      </w:r>
      <w:r w:rsidR="006402DA" w:rsidRPr="007C1AFD">
        <w:rPr>
          <w:rFonts w:eastAsia="DengXian"/>
        </w:rPr>
        <w:t>.</w:t>
      </w:r>
    </w:p>
    <w:p w:rsidR="006402DA" w:rsidRPr="007C1AFD" w:rsidRDefault="006402DA" w:rsidP="006402DA">
      <w:pPr>
        <w:pStyle w:val="PL"/>
      </w:pPr>
      <w:r w:rsidRPr="007C1AFD">
        <w:t xml:space="preserve">        '307':</w:t>
      </w:r>
    </w:p>
    <w:p w:rsidR="006402DA" w:rsidRPr="007C1AFD" w:rsidRDefault="006402DA" w:rsidP="006402DA">
      <w:pPr>
        <w:pStyle w:val="PL"/>
      </w:pPr>
      <w:r w:rsidRPr="007C1AFD">
        <w:t xml:space="preserve">          $ref: 'TS29122_CommonData.yaml#/components/responses/307'</w:t>
      </w:r>
    </w:p>
    <w:p w:rsidR="006402DA" w:rsidRPr="007C1AFD" w:rsidRDefault="006402DA" w:rsidP="006402DA">
      <w:pPr>
        <w:pStyle w:val="PL"/>
      </w:pPr>
      <w:r w:rsidRPr="007C1AFD">
        <w:t xml:space="preserve">        '308':</w:t>
      </w:r>
    </w:p>
    <w:p w:rsidR="006402DA" w:rsidRPr="007C1AFD" w:rsidRDefault="006402DA" w:rsidP="006402DA">
      <w:pPr>
        <w:pStyle w:val="PL"/>
      </w:pPr>
      <w:r w:rsidRPr="007C1AFD">
        <w:t xml:space="preserve">          $ref: 'TS29122_CommonData.yaml#/components/responses/308'</w:t>
      </w:r>
    </w:p>
    <w:p w:rsidR="006402DA" w:rsidRPr="007C1AFD" w:rsidRDefault="006402DA" w:rsidP="006402DA">
      <w:pPr>
        <w:pStyle w:val="PL"/>
        <w:rPr>
          <w:rFonts w:eastAsia="DengXian"/>
        </w:rPr>
      </w:pPr>
      <w:r w:rsidRPr="007C1AFD">
        <w:rPr>
          <w:rFonts w:eastAsia="DengXian"/>
        </w:rPr>
        <w:t xml:space="preserve">        '400':</w:t>
      </w:r>
    </w:p>
    <w:p w:rsidR="006402DA" w:rsidRPr="007C1AFD" w:rsidRDefault="006402DA" w:rsidP="006402DA">
      <w:pPr>
        <w:pStyle w:val="PL"/>
        <w:rPr>
          <w:rFonts w:eastAsia="DengXian"/>
        </w:rPr>
      </w:pPr>
      <w:r w:rsidRPr="007C1AFD">
        <w:rPr>
          <w:rFonts w:eastAsia="DengXian"/>
        </w:rPr>
        <w:t xml:space="preserve">          $ref: 'TS29122_CommonData.yaml#/components/responses/400'</w:t>
      </w:r>
    </w:p>
    <w:p w:rsidR="006402DA" w:rsidRPr="007C1AFD" w:rsidRDefault="006402DA" w:rsidP="006402DA">
      <w:pPr>
        <w:pStyle w:val="PL"/>
        <w:rPr>
          <w:rFonts w:eastAsia="DengXian"/>
        </w:rPr>
      </w:pPr>
      <w:r w:rsidRPr="007C1AFD">
        <w:rPr>
          <w:rFonts w:eastAsia="DengXian"/>
        </w:rPr>
        <w:t xml:space="preserve">        '401':</w:t>
      </w:r>
    </w:p>
    <w:p w:rsidR="006402DA" w:rsidRPr="007C1AFD" w:rsidRDefault="006402DA" w:rsidP="006402DA">
      <w:pPr>
        <w:pStyle w:val="PL"/>
        <w:rPr>
          <w:rFonts w:eastAsia="DengXian"/>
        </w:rPr>
      </w:pPr>
      <w:r w:rsidRPr="007C1AFD">
        <w:rPr>
          <w:rFonts w:eastAsia="DengXian"/>
        </w:rPr>
        <w:t xml:space="preserve">          $ref: 'TS29122_CommonData.yaml#/components/responses/401'</w:t>
      </w:r>
    </w:p>
    <w:p w:rsidR="006402DA" w:rsidRPr="007C1AFD" w:rsidRDefault="006402DA" w:rsidP="006402DA">
      <w:pPr>
        <w:pStyle w:val="PL"/>
        <w:rPr>
          <w:rFonts w:eastAsia="DengXian"/>
        </w:rPr>
      </w:pPr>
      <w:r w:rsidRPr="007C1AFD">
        <w:rPr>
          <w:rFonts w:eastAsia="DengXian"/>
        </w:rPr>
        <w:t xml:space="preserve">        '403':</w:t>
      </w:r>
    </w:p>
    <w:p w:rsidR="006402DA" w:rsidRPr="007C1AFD" w:rsidRDefault="006402DA" w:rsidP="006402DA">
      <w:pPr>
        <w:pStyle w:val="PL"/>
        <w:rPr>
          <w:rFonts w:eastAsia="DengXian"/>
        </w:rPr>
      </w:pPr>
      <w:r w:rsidRPr="007C1AFD">
        <w:rPr>
          <w:rFonts w:eastAsia="DengXian"/>
        </w:rPr>
        <w:t xml:space="preserve">          $ref: 'TS29122_CommonData.yaml#/components/responses/403'</w:t>
      </w:r>
    </w:p>
    <w:p w:rsidR="006402DA" w:rsidRPr="007C1AFD" w:rsidRDefault="006402DA" w:rsidP="006402DA">
      <w:pPr>
        <w:pStyle w:val="PL"/>
        <w:rPr>
          <w:rFonts w:eastAsia="DengXian"/>
        </w:rPr>
      </w:pPr>
      <w:r w:rsidRPr="007C1AFD">
        <w:rPr>
          <w:rFonts w:eastAsia="DengXian"/>
        </w:rPr>
        <w:t xml:space="preserve">        '404':</w:t>
      </w:r>
    </w:p>
    <w:p w:rsidR="006402DA" w:rsidRPr="007C1AFD" w:rsidRDefault="006402DA" w:rsidP="006402DA">
      <w:pPr>
        <w:pStyle w:val="PL"/>
        <w:rPr>
          <w:rFonts w:eastAsia="DengXian"/>
        </w:rPr>
      </w:pPr>
      <w:r w:rsidRPr="007C1AFD">
        <w:rPr>
          <w:rFonts w:eastAsia="DengXian"/>
        </w:rPr>
        <w:t xml:space="preserve">          $ref: 'TS29122_CommonData.yaml#/components/responses/404'</w:t>
      </w:r>
    </w:p>
    <w:p w:rsidR="006402DA" w:rsidRPr="007C1AFD" w:rsidRDefault="006402DA" w:rsidP="006402DA">
      <w:pPr>
        <w:pStyle w:val="PL"/>
        <w:rPr>
          <w:rFonts w:eastAsia="DengXian"/>
        </w:rPr>
      </w:pPr>
      <w:r w:rsidRPr="007C1AFD">
        <w:rPr>
          <w:rFonts w:eastAsia="DengXian"/>
        </w:rPr>
        <w:t xml:space="preserve">        '406':</w:t>
      </w:r>
    </w:p>
    <w:p w:rsidR="006402DA" w:rsidRPr="007C1AFD" w:rsidRDefault="006402DA" w:rsidP="006402DA">
      <w:pPr>
        <w:pStyle w:val="PL"/>
        <w:rPr>
          <w:rFonts w:eastAsia="DengXian"/>
        </w:rPr>
      </w:pPr>
      <w:r w:rsidRPr="007C1AFD">
        <w:rPr>
          <w:rFonts w:eastAsia="DengXian"/>
        </w:rPr>
        <w:t xml:space="preserve">          $ref: 'TS29122_CommonData.yaml#/components/responses/40</w:t>
      </w:r>
      <w:r w:rsidR="000F5843">
        <w:rPr>
          <w:rFonts w:eastAsia="DengXian"/>
        </w:rPr>
        <w:t>6</w:t>
      </w:r>
      <w:r w:rsidRPr="007C1AFD">
        <w:rPr>
          <w:rFonts w:eastAsia="DengXian"/>
        </w:rPr>
        <w:t>'</w:t>
      </w:r>
    </w:p>
    <w:p w:rsidR="006402DA" w:rsidRPr="007C1AFD" w:rsidRDefault="006402DA" w:rsidP="006402DA">
      <w:pPr>
        <w:pStyle w:val="PL"/>
        <w:rPr>
          <w:rFonts w:eastAsia="DengXian"/>
        </w:rPr>
      </w:pPr>
      <w:r w:rsidRPr="007C1AFD">
        <w:rPr>
          <w:rFonts w:eastAsia="DengXian"/>
        </w:rPr>
        <w:t xml:space="preserve">        '429':</w:t>
      </w:r>
    </w:p>
    <w:p w:rsidR="006402DA" w:rsidRPr="007C1AFD" w:rsidRDefault="006402DA" w:rsidP="006402DA">
      <w:pPr>
        <w:pStyle w:val="PL"/>
        <w:rPr>
          <w:rFonts w:eastAsia="DengXian"/>
        </w:rPr>
      </w:pPr>
      <w:r w:rsidRPr="007C1AFD">
        <w:rPr>
          <w:rFonts w:eastAsia="DengXian"/>
        </w:rPr>
        <w:t xml:space="preserve">          $ref: 'TS29122_CommonData.yaml#/components/responses/429'</w:t>
      </w:r>
    </w:p>
    <w:p w:rsidR="006402DA" w:rsidRPr="007C1AFD" w:rsidRDefault="006402DA" w:rsidP="006402DA">
      <w:pPr>
        <w:pStyle w:val="PL"/>
        <w:rPr>
          <w:rFonts w:eastAsia="DengXian"/>
        </w:rPr>
      </w:pPr>
      <w:r w:rsidRPr="007C1AFD">
        <w:rPr>
          <w:rFonts w:eastAsia="DengXian"/>
        </w:rPr>
        <w:t xml:space="preserve">        '500':</w:t>
      </w:r>
    </w:p>
    <w:p w:rsidR="006402DA" w:rsidRPr="007C1AFD" w:rsidRDefault="006402DA" w:rsidP="006402DA">
      <w:pPr>
        <w:pStyle w:val="PL"/>
        <w:rPr>
          <w:rFonts w:eastAsia="DengXian"/>
        </w:rPr>
      </w:pPr>
      <w:r w:rsidRPr="007C1AFD">
        <w:rPr>
          <w:rFonts w:eastAsia="DengXian"/>
        </w:rPr>
        <w:t xml:space="preserve">          $ref: 'TS29122_CommonData.yaml#/components/responses/500'</w:t>
      </w:r>
    </w:p>
    <w:p w:rsidR="006402DA" w:rsidRPr="007C1AFD" w:rsidRDefault="006402DA" w:rsidP="006402DA">
      <w:pPr>
        <w:pStyle w:val="PL"/>
        <w:rPr>
          <w:rFonts w:eastAsia="DengXian"/>
        </w:rPr>
      </w:pPr>
      <w:r w:rsidRPr="007C1AFD">
        <w:rPr>
          <w:rFonts w:eastAsia="DengXian"/>
        </w:rPr>
        <w:t xml:space="preserve">        '503':</w:t>
      </w:r>
    </w:p>
    <w:p w:rsidR="006402DA" w:rsidRPr="007C1AFD" w:rsidRDefault="006402DA" w:rsidP="006402DA">
      <w:pPr>
        <w:pStyle w:val="PL"/>
        <w:rPr>
          <w:rFonts w:eastAsia="DengXian"/>
        </w:rPr>
      </w:pPr>
      <w:r w:rsidRPr="007C1AFD">
        <w:rPr>
          <w:rFonts w:eastAsia="DengXian"/>
        </w:rPr>
        <w:t xml:space="preserve">          $ref: 'TS29122_CommonData.yaml#/components/responses/503'</w:t>
      </w:r>
    </w:p>
    <w:p w:rsidR="006402DA" w:rsidRPr="007C1AFD" w:rsidRDefault="006402DA" w:rsidP="006402DA">
      <w:pPr>
        <w:pStyle w:val="PL"/>
        <w:rPr>
          <w:rFonts w:eastAsia="DengXian"/>
        </w:rPr>
      </w:pPr>
      <w:r w:rsidRPr="007C1AFD">
        <w:rPr>
          <w:rFonts w:eastAsia="DengXian"/>
        </w:rPr>
        <w:t xml:space="preserve">        default:</w:t>
      </w:r>
    </w:p>
    <w:p w:rsidR="006402DA" w:rsidRPr="007C1AFD" w:rsidRDefault="006402DA" w:rsidP="006402DA">
      <w:pPr>
        <w:pStyle w:val="PL"/>
        <w:rPr>
          <w:rFonts w:eastAsia="DengXian"/>
        </w:rPr>
      </w:pPr>
      <w:r w:rsidRPr="007C1AFD">
        <w:rPr>
          <w:rFonts w:eastAsia="DengXian"/>
        </w:rPr>
        <w:t xml:space="preserve">          $ref: 'TS29122_CommonData.yaml#/components/responses/default'</w:t>
      </w:r>
    </w:p>
    <w:p w:rsidR="0094370E" w:rsidRDefault="0094370E" w:rsidP="006402DA">
      <w:pPr>
        <w:pStyle w:val="PL"/>
        <w:rPr>
          <w:rFonts w:eastAsia="DengXian"/>
        </w:rPr>
      </w:pPr>
    </w:p>
    <w:p w:rsidR="006402DA" w:rsidRPr="007C1AFD" w:rsidRDefault="006402DA" w:rsidP="006402DA">
      <w:pPr>
        <w:pStyle w:val="PL"/>
        <w:rPr>
          <w:rFonts w:eastAsia="DengXian"/>
        </w:rPr>
      </w:pPr>
      <w:r w:rsidRPr="007C1AFD">
        <w:rPr>
          <w:rFonts w:eastAsia="DengXian"/>
        </w:rPr>
        <w:t>components:</w:t>
      </w:r>
    </w:p>
    <w:p w:rsidR="006402DA" w:rsidRPr="007C1AFD" w:rsidRDefault="006402DA" w:rsidP="006402DA">
      <w:pPr>
        <w:pStyle w:val="PL"/>
        <w:rPr>
          <w:lang w:val="en-US" w:eastAsia="es-ES"/>
        </w:rPr>
      </w:pPr>
      <w:r w:rsidRPr="007C1AFD">
        <w:rPr>
          <w:lang w:val="en-US" w:eastAsia="es-ES"/>
        </w:rPr>
        <w:t xml:space="preserve">  securitySchemes:</w:t>
      </w:r>
    </w:p>
    <w:p w:rsidR="006402DA" w:rsidRPr="007C1AFD" w:rsidRDefault="006402DA" w:rsidP="006402DA">
      <w:pPr>
        <w:pStyle w:val="PL"/>
        <w:rPr>
          <w:lang w:val="en-US" w:eastAsia="es-ES"/>
        </w:rPr>
      </w:pPr>
      <w:r w:rsidRPr="007C1AFD">
        <w:rPr>
          <w:lang w:val="en-US" w:eastAsia="es-ES"/>
        </w:rPr>
        <w:t xml:space="preserve">    oAuth2ClientCredentials:</w:t>
      </w:r>
    </w:p>
    <w:p w:rsidR="006402DA" w:rsidRPr="007C1AFD" w:rsidRDefault="006402DA" w:rsidP="006402DA">
      <w:pPr>
        <w:pStyle w:val="PL"/>
        <w:rPr>
          <w:lang w:val="en-US"/>
        </w:rPr>
      </w:pPr>
      <w:r w:rsidRPr="007C1AFD">
        <w:rPr>
          <w:lang w:val="en-US"/>
        </w:rPr>
        <w:t xml:space="preserve">      type: oauth2</w:t>
      </w:r>
    </w:p>
    <w:p w:rsidR="006402DA" w:rsidRPr="007C1AFD" w:rsidRDefault="006402DA" w:rsidP="006402DA">
      <w:pPr>
        <w:pStyle w:val="PL"/>
        <w:rPr>
          <w:lang w:val="en-US"/>
        </w:rPr>
      </w:pPr>
      <w:r w:rsidRPr="007C1AFD">
        <w:rPr>
          <w:lang w:val="en-US"/>
        </w:rPr>
        <w:t xml:space="preserve">      flows:</w:t>
      </w:r>
    </w:p>
    <w:p w:rsidR="006402DA" w:rsidRPr="007C1AFD" w:rsidRDefault="006402DA" w:rsidP="006402DA">
      <w:pPr>
        <w:pStyle w:val="PL"/>
        <w:rPr>
          <w:lang w:val="en-US"/>
        </w:rPr>
      </w:pPr>
      <w:r w:rsidRPr="007C1AFD">
        <w:rPr>
          <w:lang w:val="en-US"/>
        </w:rPr>
        <w:t xml:space="preserve">        clientCredentials:</w:t>
      </w:r>
    </w:p>
    <w:p w:rsidR="006402DA" w:rsidRPr="007C1AFD" w:rsidRDefault="006402DA" w:rsidP="006402DA">
      <w:pPr>
        <w:pStyle w:val="PL"/>
        <w:rPr>
          <w:lang w:val="en-US"/>
        </w:rPr>
      </w:pPr>
      <w:r w:rsidRPr="007C1AFD">
        <w:rPr>
          <w:lang w:val="en-US"/>
        </w:rPr>
        <w:t xml:space="preserve">          tokenUrl: '{tokenUrl}'</w:t>
      </w:r>
    </w:p>
    <w:p w:rsidR="006402DA" w:rsidRPr="007C1AFD" w:rsidRDefault="006402DA" w:rsidP="006402DA">
      <w:pPr>
        <w:pStyle w:val="PL"/>
        <w:rPr>
          <w:lang w:val="en-US"/>
        </w:rPr>
      </w:pPr>
      <w:r w:rsidRPr="007C1AFD">
        <w:rPr>
          <w:lang w:val="en-US"/>
        </w:rPr>
        <w:t xml:space="preserve">          scopes: {}</w:t>
      </w:r>
    </w:p>
    <w:p w:rsidR="007F6F4A" w:rsidRPr="007C1AFD" w:rsidRDefault="007F6F4A" w:rsidP="006402DA">
      <w:pPr>
        <w:pStyle w:val="PL"/>
        <w:rPr>
          <w:lang w:val="en-US"/>
        </w:rPr>
      </w:pPr>
    </w:p>
    <w:p w:rsidR="007F6F4A" w:rsidRPr="007C1AFD" w:rsidRDefault="007F6F4A" w:rsidP="007C1AFD">
      <w:pPr>
        <w:pStyle w:val="Heading1"/>
      </w:pPr>
      <w:bookmarkStart w:id="8165" w:name="_Toc85492934"/>
      <w:bookmarkStart w:id="8166" w:name="_Toc90661694"/>
      <w:bookmarkStart w:id="8167" w:name="_Toc138755414"/>
      <w:bookmarkStart w:id="8168" w:name="_Toc151886399"/>
      <w:bookmarkStart w:id="8169" w:name="_Toc152076464"/>
      <w:bookmarkStart w:id="8170" w:name="_Toc153794180"/>
      <w:r w:rsidRPr="007C1AFD">
        <w:t>A.9</w:t>
      </w:r>
      <w:r w:rsidRPr="007C1AFD">
        <w:tab/>
        <w:t>SS_NetworkSliceAdapta</w:t>
      </w:r>
      <w:r w:rsidR="00152926" w:rsidRPr="007C1AFD">
        <w:t>t</w:t>
      </w:r>
      <w:r w:rsidRPr="007C1AFD">
        <w:t>ion API</w:t>
      </w:r>
      <w:bookmarkEnd w:id="8165"/>
      <w:bookmarkEnd w:id="8166"/>
      <w:bookmarkEnd w:id="8167"/>
      <w:bookmarkEnd w:id="8168"/>
      <w:bookmarkEnd w:id="8169"/>
      <w:bookmarkEnd w:id="8170"/>
    </w:p>
    <w:p w:rsidR="007F6F4A" w:rsidRPr="007C1AFD" w:rsidRDefault="007F6F4A" w:rsidP="007F6F4A">
      <w:pPr>
        <w:pStyle w:val="PL"/>
        <w:rPr>
          <w:rFonts w:eastAsia="DengXian"/>
        </w:rPr>
      </w:pPr>
      <w:r w:rsidRPr="007C1AFD">
        <w:rPr>
          <w:rFonts w:eastAsia="DengXian"/>
        </w:rPr>
        <w:t>openapi: 3.0.0</w:t>
      </w:r>
    </w:p>
    <w:p w:rsidR="0076201E" w:rsidRDefault="0076201E" w:rsidP="007F6F4A">
      <w:pPr>
        <w:pStyle w:val="PL"/>
        <w:rPr>
          <w:rFonts w:eastAsia="DengXian"/>
        </w:rPr>
      </w:pPr>
    </w:p>
    <w:p w:rsidR="007F6F4A" w:rsidRPr="007C1AFD" w:rsidRDefault="007F6F4A" w:rsidP="007F6F4A">
      <w:pPr>
        <w:pStyle w:val="PL"/>
        <w:rPr>
          <w:rFonts w:eastAsia="DengXian"/>
        </w:rPr>
      </w:pPr>
      <w:r w:rsidRPr="007C1AFD">
        <w:rPr>
          <w:rFonts w:eastAsia="DengXian"/>
        </w:rPr>
        <w:t>info:</w:t>
      </w:r>
    </w:p>
    <w:p w:rsidR="007F6F4A" w:rsidRPr="007C1AFD" w:rsidRDefault="007F6F4A" w:rsidP="007F6F4A">
      <w:pPr>
        <w:pStyle w:val="PL"/>
        <w:rPr>
          <w:rFonts w:eastAsia="DengXian"/>
        </w:rPr>
      </w:pPr>
      <w:r w:rsidRPr="007C1AFD">
        <w:rPr>
          <w:rFonts w:eastAsia="DengXian"/>
        </w:rPr>
        <w:t xml:space="preserve">  title: </w:t>
      </w:r>
      <w:r w:rsidRPr="007C1AFD">
        <w:t>SS_NetworkSliceAdapta</w:t>
      </w:r>
      <w:r w:rsidR="00152926" w:rsidRPr="007C1AFD">
        <w:t>t</w:t>
      </w:r>
      <w:r w:rsidRPr="007C1AFD">
        <w:t>ion</w:t>
      </w:r>
    </w:p>
    <w:p w:rsidR="007F6F4A" w:rsidRPr="007C1AFD" w:rsidRDefault="007F6F4A" w:rsidP="007F6F4A">
      <w:pPr>
        <w:pStyle w:val="PL"/>
        <w:rPr>
          <w:rFonts w:eastAsia="DengXian"/>
        </w:rPr>
      </w:pPr>
      <w:r w:rsidRPr="007C1AFD">
        <w:rPr>
          <w:rFonts w:eastAsia="DengXian"/>
        </w:rPr>
        <w:t xml:space="preserve">  description: |</w:t>
      </w:r>
    </w:p>
    <w:p w:rsidR="007F6F4A" w:rsidRPr="007C1AFD" w:rsidRDefault="007F6F4A" w:rsidP="007F6F4A">
      <w:pPr>
        <w:pStyle w:val="PL"/>
        <w:rPr>
          <w:rFonts w:eastAsia="DengXian"/>
        </w:rPr>
      </w:pPr>
      <w:r w:rsidRPr="007C1AFD">
        <w:rPr>
          <w:rFonts w:eastAsia="DengXian"/>
        </w:rPr>
        <w:t xml:space="preserve">    API for SEAL Network Slice Adaptation.</w:t>
      </w:r>
      <w:r w:rsidR="009D2BFA">
        <w:rPr>
          <w:rFonts w:eastAsia="DengXian"/>
        </w:rPr>
        <w:t xml:space="preserve">  </w:t>
      </w:r>
    </w:p>
    <w:p w:rsidR="007F6F4A" w:rsidRPr="007C1AFD" w:rsidRDefault="007F6F4A" w:rsidP="007F6F4A">
      <w:pPr>
        <w:pStyle w:val="PL"/>
        <w:rPr>
          <w:rFonts w:eastAsia="DengXian"/>
        </w:rPr>
      </w:pPr>
      <w:r w:rsidRPr="007C1AFD">
        <w:rPr>
          <w:rFonts w:eastAsia="DengXian"/>
        </w:rPr>
        <w:t xml:space="preserve">    © 202</w:t>
      </w:r>
      <w:r w:rsidR="00F71A5C">
        <w:rPr>
          <w:rFonts w:eastAsia="DengXian"/>
        </w:rPr>
        <w:t>2</w:t>
      </w:r>
      <w:r w:rsidRPr="007C1AFD">
        <w:rPr>
          <w:rFonts w:eastAsia="DengXian"/>
        </w:rPr>
        <w:t>, 3GPP Organizational Partners (ARIB, ATIS, CCSA, ETSI, TSDSI, TTA, TTC).</w:t>
      </w:r>
      <w:r w:rsidR="009D2BFA">
        <w:rPr>
          <w:rFonts w:eastAsia="DengXian"/>
        </w:rPr>
        <w:t xml:space="preserve">  </w:t>
      </w:r>
    </w:p>
    <w:p w:rsidR="007F6F4A" w:rsidRPr="007C1AFD" w:rsidRDefault="007F6F4A" w:rsidP="007F6F4A">
      <w:pPr>
        <w:pStyle w:val="PL"/>
        <w:rPr>
          <w:rFonts w:eastAsia="DengXian"/>
        </w:rPr>
      </w:pPr>
      <w:r w:rsidRPr="007C1AFD">
        <w:rPr>
          <w:rFonts w:eastAsia="DengXian"/>
        </w:rPr>
        <w:t xml:space="preserve">    All rights reserved.</w:t>
      </w:r>
    </w:p>
    <w:p w:rsidR="007F6F4A" w:rsidRPr="007C1AFD" w:rsidRDefault="007F6F4A" w:rsidP="007F6F4A">
      <w:pPr>
        <w:pStyle w:val="PL"/>
        <w:rPr>
          <w:rFonts w:eastAsia="DengXian"/>
        </w:rPr>
      </w:pPr>
      <w:r w:rsidRPr="007C1AFD">
        <w:rPr>
          <w:rFonts w:eastAsia="DengXian"/>
        </w:rPr>
        <w:t xml:space="preserve">  version: "1.</w:t>
      </w:r>
      <w:r w:rsidR="002A5EC9">
        <w:rPr>
          <w:rFonts w:eastAsia="DengXian"/>
        </w:rPr>
        <w:t>1</w:t>
      </w:r>
      <w:r w:rsidRPr="007C1AFD">
        <w:rPr>
          <w:rFonts w:eastAsia="DengXian"/>
        </w:rPr>
        <w:t>.</w:t>
      </w:r>
      <w:r w:rsidR="002A5EC9">
        <w:rPr>
          <w:rFonts w:eastAsia="DengXian"/>
        </w:rPr>
        <w:t>0</w:t>
      </w:r>
      <w:r w:rsidR="002A5EC9">
        <w:t>-alpha.1</w:t>
      </w:r>
      <w:r w:rsidRPr="007C1AFD">
        <w:rPr>
          <w:rFonts w:eastAsia="DengXian"/>
        </w:rPr>
        <w:t>"</w:t>
      </w:r>
    </w:p>
    <w:p w:rsidR="0076201E" w:rsidRDefault="0076201E" w:rsidP="007F6F4A">
      <w:pPr>
        <w:pStyle w:val="PL"/>
        <w:rPr>
          <w:rFonts w:eastAsia="DengXian"/>
        </w:rPr>
      </w:pPr>
    </w:p>
    <w:p w:rsidR="007F6F4A" w:rsidRPr="007C1AFD" w:rsidRDefault="007F6F4A" w:rsidP="007F6F4A">
      <w:pPr>
        <w:pStyle w:val="PL"/>
        <w:rPr>
          <w:rFonts w:eastAsia="DengXian"/>
        </w:rPr>
      </w:pPr>
      <w:r w:rsidRPr="007C1AFD">
        <w:rPr>
          <w:rFonts w:eastAsia="DengXian"/>
        </w:rPr>
        <w:t>externalDocs:</w:t>
      </w:r>
    </w:p>
    <w:p w:rsidR="009D2BFA" w:rsidRDefault="007F6F4A" w:rsidP="007F6F4A">
      <w:pPr>
        <w:pStyle w:val="PL"/>
        <w:rPr>
          <w:rFonts w:eastAsia="DengXian"/>
        </w:rPr>
      </w:pPr>
      <w:r w:rsidRPr="007C1AFD">
        <w:rPr>
          <w:rFonts w:eastAsia="DengXian"/>
        </w:rPr>
        <w:t xml:space="preserve">  description: </w:t>
      </w:r>
      <w:r w:rsidR="009D2BFA">
        <w:rPr>
          <w:rFonts w:eastAsia="DengXian"/>
        </w:rPr>
        <w:t>&gt;</w:t>
      </w:r>
    </w:p>
    <w:p w:rsidR="00906786" w:rsidRDefault="009D2BFA" w:rsidP="007F6F4A">
      <w:pPr>
        <w:pStyle w:val="PL"/>
        <w:rPr>
          <w:rFonts w:eastAsia="DengXian"/>
        </w:rPr>
      </w:pPr>
      <w:r>
        <w:rPr>
          <w:rFonts w:eastAsia="DengXian"/>
        </w:rPr>
        <w:t xml:space="preserve">    </w:t>
      </w:r>
      <w:r w:rsidR="007F6F4A" w:rsidRPr="007C1AFD">
        <w:rPr>
          <w:rFonts w:eastAsia="DengXian"/>
        </w:rPr>
        <w:t>3GPP TS 29.549 V1</w:t>
      </w:r>
      <w:r w:rsidR="002A5EC9">
        <w:rPr>
          <w:rFonts w:eastAsia="DengXian"/>
        </w:rPr>
        <w:t>8</w:t>
      </w:r>
      <w:r w:rsidR="007F6F4A" w:rsidRPr="007C1AFD">
        <w:rPr>
          <w:rFonts w:eastAsia="DengXian"/>
        </w:rPr>
        <w:t>.</w:t>
      </w:r>
      <w:r w:rsidR="002A5EC9">
        <w:rPr>
          <w:rFonts w:eastAsia="DengXian"/>
        </w:rPr>
        <w:t>0</w:t>
      </w:r>
      <w:r w:rsidR="007F6F4A" w:rsidRPr="007C1AFD">
        <w:rPr>
          <w:rFonts w:eastAsia="DengXian"/>
        </w:rPr>
        <w:t>.0 Service Enabler Architecture Layer for Verticals (SEAL);</w:t>
      </w:r>
    </w:p>
    <w:p w:rsidR="007F6F4A" w:rsidRPr="007C1AFD" w:rsidRDefault="00906786" w:rsidP="007F6F4A">
      <w:pPr>
        <w:pStyle w:val="PL"/>
        <w:rPr>
          <w:rFonts w:eastAsia="DengXian"/>
        </w:rPr>
      </w:pPr>
      <w:r>
        <w:rPr>
          <w:rFonts w:eastAsia="DengXian"/>
        </w:rPr>
        <w:t xml:space="preserve">   </w:t>
      </w:r>
      <w:r w:rsidR="007F6F4A" w:rsidRPr="007C1AFD">
        <w:rPr>
          <w:rFonts w:eastAsia="DengXian"/>
        </w:rPr>
        <w:t xml:space="preserve"> Application Programming Interface (API) specification; Stage 3.</w:t>
      </w:r>
    </w:p>
    <w:p w:rsidR="007F6F4A" w:rsidRPr="007C1AFD" w:rsidRDefault="007F6F4A" w:rsidP="007F6F4A">
      <w:pPr>
        <w:pStyle w:val="PL"/>
        <w:rPr>
          <w:rFonts w:eastAsia="DengXian"/>
        </w:rPr>
      </w:pPr>
      <w:r w:rsidRPr="007C1AFD">
        <w:rPr>
          <w:rFonts w:eastAsia="DengXian"/>
        </w:rPr>
        <w:t xml:space="preserve">  url: http</w:t>
      </w:r>
      <w:r w:rsidR="00906786">
        <w:rPr>
          <w:rFonts w:eastAsia="DengXian"/>
        </w:rPr>
        <w:t>s</w:t>
      </w:r>
      <w:r w:rsidRPr="007C1AFD">
        <w:rPr>
          <w:rFonts w:eastAsia="DengXian"/>
        </w:rPr>
        <w:t>://www.3gpp.org/ftp/Specs/archive/29_series/29.549/</w:t>
      </w:r>
    </w:p>
    <w:p w:rsidR="0076201E" w:rsidRDefault="0076201E" w:rsidP="007F6F4A">
      <w:pPr>
        <w:pStyle w:val="PL"/>
        <w:rPr>
          <w:lang w:val="en-US" w:eastAsia="es-ES"/>
        </w:rPr>
      </w:pPr>
    </w:p>
    <w:p w:rsidR="007F6F4A" w:rsidRPr="007C1AFD" w:rsidRDefault="007F6F4A" w:rsidP="007F6F4A">
      <w:pPr>
        <w:pStyle w:val="PL"/>
        <w:rPr>
          <w:lang w:val="en-US" w:eastAsia="es-ES"/>
        </w:rPr>
      </w:pPr>
      <w:r w:rsidRPr="007C1AFD">
        <w:rPr>
          <w:lang w:val="en-US" w:eastAsia="es-ES"/>
        </w:rPr>
        <w:t>security:</w:t>
      </w:r>
    </w:p>
    <w:p w:rsidR="007F6F4A" w:rsidRPr="007C1AFD" w:rsidRDefault="007F6F4A" w:rsidP="007F6F4A">
      <w:pPr>
        <w:pStyle w:val="PL"/>
        <w:rPr>
          <w:lang w:val="en-US" w:eastAsia="es-ES"/>
        </w:rPr>
      </w:pPr>
      <w:r w:rsidRPr="007C1AFD">
        <w:rPr>
          <w:lang w:val="en-US" w:eastAsia="es-ES"/>
        </w:rPr>
        <w:t xml:space="preserve">  - {}</w:t>
      </w:r>
    </w:p>
    <w:p w:rsidR="007F6F4A" w:rsidRPr="007C1AFD" w:rsidRDefault="007F6F4A" w:rsidP="007F6F4A">
      <w:pPr>
        <w:pStyle w:val="PL"/>
        <w:rPr>
          <w:rFonts w:eastAsia="DengXian"/>
        </w:rPr>
      </w:pPr>
      <w:r w:rsidRPr="007C1AFD">
        <w:rPr>
          <w:lang w:val="en-US" w:eastAsia="es-ES"/>
        </w:rPr>
        <w:t xml:space="preserve">  - oAuth2ClientCredentials: []</w:t>
      </w:r>
    </w:p>
    <w:p w:rsidR="0076201E" w:rsidRDefault="0076201E" w:rsidP="007F6F4A">
      <w:pPr>
        <w:pStyle w:val="PL"/>
        <w:rPr>
          <w:rFonts w:eastAsia="DengXian"/>
        </w:rPr>
      </w:pPr>
    </w:p>
    <w:p w:rsidR="007F6F4A" w:rsidRPr="007C1AFD" w:rsidRDefault="007F6F4A" w:rsidP="007F6F4A">
      <w:pPr>
        <w:pStyle w:val="PL"/>
        <w:rPr>
          <w:rFonts w:eastAsia="DengXian"/>
        </w:rPr>
      </w:pPr>
      <w:r w:rsidRPr="007C1AFD">
        <w:rPr>
          <w:rFonts w:eastAsia="DengXian"/>
        </w:rPr>
        <w:t>servers:</w:t>
      </w:r>
    </w:p>
    <w:p w:rsidR="007F6F4A" w:rsidRPr="007C1AFD" w:rsidRDefault="007F6F4A" w:rsidP="007F6F4A">
      <w:pPr>
        <w:pStyle w:val="PL"/>
        <w:rPr>
          <w:rFonts w:eastAsia="DengXian"/>
        </w:rPr>
      </w:pPr>
      <w:r w:rsidRPr="007C1AFD">
        <w:rPr>
          <w:rFonts w:eastAsia="DengXian"/>
        </w:rPr>
        <w:t xml:space="preserve">  - url: '{apiRoot}/ss-nsa/v1'</w:t>
      </w:r>
    </w:p>
    <w:p w:rsidR="007F6F4A" w:rsidRPr="007C1AFD" w:rsidRDefault="007F6F4A" w:rsidP="007F6F4A">
      <w:pPr>
        <w:pStyle w:val="PL"/>
        <w:rPr>
          <w:rFonts w:eastAsia="DengXian"/>
        </w:rPr>
      </w:pPr>
      <w:r w:rsidRPr="007C1AFD">
        <w:rPr>
          <w:rFonts w:eastAsia="DengXian"/>
        </w:rPr>
        <w:t xml:space="preserve">    variables:</w:t>
      </w:r>
    </w:p>
    <w:p w:rsidR="007F6F4A" w:rsidRPr="007C1AFD" w:rsidRDefault="007F6F4A" w:rsidP="007F6F4A">
      <w:pPr>
        <w:pStyle w:val="PL"/>
        <w:rPr>
          <w:rFonts w:eastAsia="DengXian"/>
        </w:rPr>
      </w:pPr>
      <w:r w:rsidRPr="007C1AFD">
        <w:rPr>
          <w:rFonts w:eastAsia="DengXian"/>
        </w:rPr>
        <w:t xml:space="preserve">      apiRoot:</w:t>
      </w:r>
    </w:p>
    <w:p w:rsidR="007F6F4A" w:rsidRPr="007C1AFD" w:rsidRDefault="007F6F4A" w:rsidP="007F6F4A">
      <w:pPr>
        <w:pStyle w:val="PL"/>
        <w:rPr>
          <w:rFonts w:eastAsia="DengXian"/>
        </w:rPr>
      </w:pPr>
      <w:r w:rsidRPr="007C1AFD">
        <w:rPr>
          <w:rFonts w:eastAsia="DengXian"/>
        </w:rPr>
        <w:t xml:space="preserve">        default: https://example.com</w:t>
      </w:r>
    </w:p>
    <w:p w:rsidR="007F6F4A" w:rsidRPr="007C1AFD" w:rsidRDefault="007F6F4A" w:rsidP="007F6F4A">
      <w:pPr>
        <w:pStyle w:val="PL"/>
        <w:rPr>
          <w:rFonts w:eastAsia="DengXian"/>
        </w:rPr>
      </w:pPr>
      <w:r w:rsidRPr="007C1AFD">
        <w:rPr>
          <w:rFonts w:eastAsia="DengXian"/>
        </w:rPr>
        <w:t xml:space="preserve">        description: apiRoot as defined in clause 6.5 of 3GPP TS 29.549</w:t>
      </w:r>
    </w:p>
    <w:p w:rsidR="0076201E" w:rsidRDefault="0076201E" w:rsidP="007F6F4A">
      <w:pPr>
        <w:pStyle w:val="PL"/>
        <w:rPr>
          <w:rFonts w:eastAsia="DengXian"/>
        </w:rPr>
      </w:pPr>
    </w:p>
    <w:p w:rsidR="007F6F4A" w:rsidRPr="007C1AFD" w:rsidRDefault="007F6F4A" w:rsidP="007F6F4A">
      <w:pPr>
        <w:pStyle w:val="PL"/>
        <w:rPr>
          <w:rFonts w:eastAsia="DengXian"/>
        </w:rPr>
      </w:pPr>
      <w:r w:rsidRPr="007C1AFD">
        <w:rPr>
          <w:rFonts w:eastAsia="DengXian"/>
        </w:rPr>
        <w:t>paths:</w:t>
      </w:r>
    </w:p>
    <w:p w:rsidR="007F6F4A" w:rsidRPr="007C1AFD" w:rsidRDefault="007F6F4A" w:rsidP="007F6F4A">
      <w:pPr>
        <w:pStyle w:val="PL"/>
        <w:rPr>
          <w:rFonts w:eastAsia="DengXian"/>
        </w:rPr>
      </w:pPr>
      <w:r w:rsidRPr="007C1AFD">
        <w:rPr>
          <w:rFonts w:eastAsia="DengXian"/>
        </w:rPr>
        <w:t xml:space="preserve">  /request:</w:t>
      </w:r>
    </w:p>
    <w:p w:rsidR="007F6F4A" w:rsidRPr="007C1AFD" w:rsidRDefault="007F6F4A" w:rsidP="007F6F4A">
      <w:pPr>
        <w:pStyle w:val="PL"/>
        <w:rPr>
          <w:rFonts w:eastAsia="DengXian"/>
        </w:rPr>
      </w:pPr>
      <w:r w:rsidRPr="007C1AFD">
        <w:rPr>
          <w:rFonts w:eastAsia="DengXian"/>
        </w:rPr>
        <w:t xml:space="preserve">    post:</w:t>
      </w:r>
    </w:p>
    <w:p w:rsidR="007F6F4A" w:rsidRDefault="007F6F4A" w:rsidP="007F6F4A">
      <w:pPr>
        <w:pStyle w:val="PL"/>
        <w:rPr>
          <w:rFonts w:eastAsia="DengXian"/>
        </w:rPr>
      </w:pPr>
      <w:r w:rsidRPr="007C1AFD">
        <w:rPr>
          <w:rFonts w:eastAsia="DengXian"/>
        </w:rPr>
        <w:t xml:space="preserve">      summary: request the network slice adaptation.</w:t>
      </w:r>
    </w:p>
    <w:p w:rsidR="0076201E" w:rsidRDefault="0076201E" w:rsidP="0076201E">
      <w:pPr>
        <w:pStyle w:val="PL"/>
        <w:rPr>
          <w:rFonts w:eastAsia="DengXian"/>
        </w:rPr>
      </w:pPr>
      <w:r>
        <w:rPr>
          <w:lang w:val="en-US" w:eastAsia="es-ES"/>
        </w:rPr>
        <w:t xml:space="preserve">      operationId: </w:t>
      </w:r>
      <w:r>
        <w:rPr>
          <w:rFonts w:eastAsia="DengXian"/>
        </w:rPr>
        <w:t>R</w:t>
      </w:r>
      <w:r w:rsidRPr="007C1AFD">
        <w:rPr>
          <w:rFonts w:eastAsia="DengXian"/>
        </w:rPr>
        <w:t>equest</w:t>
      </w:r>
      <w:r>
        <w:rPr>
          <w:rFonts w:eastAsia="DengXian"/>
        </w:rPr>
        <w:t>N</w:t>
      </w:r>
      <w:r w:rsidRPr="007C1AFD">
        <w:rPr>
          <w:rFonts w:eastAsia="DengXian"/>
        </w:rPr>
        <w:t>etwork</w:t>
      </w:r>
      <w:r>
        <w:rPr>
          <w:rFonts w:eastAsia="DengXian"/>
        </w:rPr>
        <w:t>S</w:t>
      </w:r>
      <w:r w:rsidRPr="007C1AFD">
        <w:rPr>
          <w:rFonts w:eastAsia="DengXian"/>
        </w:rPr>
        <w:t>lice</w:t>
      </w:r>
      <w:r>
        <w:rPr>
          <w:rFonts w:eastAsia="DengXian"/>
        </w:rPr>
        <w:t>A</w:t>
      </w:r>
      <w:r w:rsidRPr="007C1AFD">
        <w:rPr>
          <w:rFonts w:eastAsia="DengXian"/>
        </w:rPr>
        <w:t>daptation</w:t>
      </w:r>
    </w:p>
    <w:p w:rsidR="0076201E" w:rsidRDefault="0076201E" w:rsidP="0076201E">
      <w:pPr>
        <w:pStyle w:val="PL"/>
        <w:rPr>
          <w:lang w:val="en-US" w:eastAsia="es-ES"/>
        </w:rPr>
      </w:pPr>
      <w:r>
        <w:rPr>
          <w:lang w:val="en-US" w:eastAsia="es-ES"/>
        </w:rPr>
        <w:t xml:space="preserve">      tags:</w:t>
      </w:r>
    </w:p>
    <w:p w:rsidR="0076201E" w:rsidRPr="007C1AFD" w:rsidRDefault="0076201E" w:rsidP="0076201E">
      <w:pPr>
        <w:pStyle w:val="PL"/>
        <w:rPr>
          <w:rFonts w:eastAsia="DengXian"/>
        </w:rPr>
      </w:pPr>
      <w:r>
        <w:rPr>
          <w:lang w:val="en-US" w:eastAsia="es-ES"/>
        </w:rPr>
        <w:t xml:space="preserve">        - </w:t>
      </w:r>
      <w:r>
        <w:t>Network Slice Adaptation Request</w:t>
      </w:r>
    </w:p>
    <w:p w:rsidR="007F6F4A" w:rsidRPr="007C1AFD" w:rsidRDefault="007F6F4A" w:rsidP="007F6F4A">
      <w:pPr>
        <w:pStyle w:val="PL"/>
        <w:rPr>
          <w:rFonts w:eastAsia="DengXian"/>
        </w:rPr>
      </w:pPr>
      <w:r w:rsidRPr="007C1AFD">
        <w:rPr>
          <w:rFonts w:eastAsia="DengXian"/>
        </w:rPr>
        <w:t xml:space="preserve">      requestBody:</w:t>
      </w:r>
    </w:p>
    <w:p w:rsidR="007F6F4A" w:rsidRPr="007C1AFD" w:rsidRDefault="007F6F4A" w:rsidP="007F6F4A">
      <w:pPr>
        <w:pStyle w:val="PL"/>
        <w:rPr>
          <w:rFonts w:eastAsia="DengXian"/>
        </w:rPr>
      </w:pPr>
      <w:r w:rsidRPr="007C1AFD">
        <w:rPr>
          <w:rFonts w:eastAsia="DengXian"/>
        </w:rPr>
        <w:t xml:space="preserve">        required: true</w:t>
      </w:r>
    </w:p>
    <w:p w:rsidR="007F6F4A" w:rsidRPr="007C1AFD" w:rsidRDefault="007F6F4A" w:rsidP="007F6F4A">
      <w:pPr>
        <w:pStyle w:val="PL"/>
        <w:rPr>
          <w:rFonts w:eastAsia="DengXian"/>
        </w:rPr>
      </w:pPr>
      <w:r w:rsidRPr="007C1AFD">
        <w:rPr>
          <w:rFonts w:eastAsia="DengXian"/>
        </w:rPr>
        <w:t xml:space="preserve">        content:</w:t>
      </w:r>
    </w:p>
    <w:p w:rsidR="007F6F4A" w:rsidRPr="007C1AFD" w:rsidRDefault="007F6F4A" w:rsidP="007F6F4A">
      <w:pPr>
        <w:pStyle w:val="PL"/>
        <w:rPr>
          <w:rFonts w:eastAsia="DengXian"/>
        </w:rPr>
      </w:pPr>
      <w:r w:rsidRPr="007C1AFD">
        <w:rPr>
          <w:rFonts w:eastAsia="DengXian"/>
        </w:rPr>
        <w:t xml:space="preserve">          application/json:</w:t>
      </w:r>
    </w:p>
    <w:p w:rsidR="007F6F4A" w:rsidRPr="007C1AFD" w:rsidRDefault="007F6F4A" w:rsidP="007F6F4A">
      <w:pPr>
        <w:pStyle w:val="PL"/>
        <w:rPr>
          <w:rFonts w:eastAsia="DengXian"/>
        </w:rPr>
      </w:pPr>
      <w:r w:rsidRPr="007C1AFD">
        <w:rPr>
          <w:rFonts w:eastAsia="DengXian"/>
        </w:rPr>
        <w:t xml:space="preserve">            schema:</w:t>
      </w:r>
    </w:p>
    <w:p w:rsidR="007F6F4A" w:rsidRPr="007C1AFD" w:rsidRDefault="007F6F4A" w:rsidP="007F6F4A">
      <w:pPr>
        <w:pStyle w:val="PL"/>
        <w:rPr>
          <w:rFonts w:eastAsia="DengXian"/>
        </w:rPr>
      </w:pPr>
      <w:r w:rsidRPr="007C1AFD">
        <w:rPr>
          <w:rFonts w:eastAsia="DengXian"/>
        </w:rPr>
        <w:t xml:space="preserve">              $ref: '#/components/schemas/NwSliceAdptInfo'</w:t>
      </w:r>
    </w:p>
    <w:p w:rsidR="007F6F4A" w:rsidRPr="007C1AFD" w:rsidRDefault="007F6F4A" w:rsidP="007F6F4A">
      <w:pPr>
        <w:pStyle w:val="PL"/>
        <w:rPr>
          <w:rFonts w:eastAsia="DengXian"/>
        </w:rPr>
      </w:pPr>
      <w:r w:rsidRPr="007C1AFD">
        <w:rPr>
          <w:rFonts w:eastAsia="DengXian"/>
        </w:rPr>
        <w:t xml:space="preserve">      responses:</w:t>
      </w:r>
    </w:p>
    <w:p w:rsidR="007F6F4A" w:rsidRPr="007C1AFD" w:rsidRDefault="007F6F4A" w:rsidP="007F6F4A">
      <w:pPr>
        <w:pStyle w:val="PL"/>
        <w:rPr>
          <w:rFonts w:eastAsia="DengXian"/>
        </w:rPr>
      </w:pPr>
      <w:r w:rsidRPr="007C1AFD">
        <w:rPr>
          <w:rFonts w:eastAsia="DengXian"/>
        </w:rPr>
        <w:t xml:space="preserve">        '204':</w:t>
      </w:r>
    </w:p>
    <w:p w:rsidR="007F6F4A" w:rsidRPr="007C1AFD" w:rsidRDefault="007F6F4A" w:rsidP="007F6F4A">
      <w:pPr>
        <w:pStyle w:val="PL"/>
        <w:rPr>
          <w:rFonts w:eastAsia="DengXian"/>
        </w:rPr>
      </w:pPr>
      <w:r w:rsidRPr="007C1AFD">
        <w:rPr>
          <w:rFonts w:eastAsia="DengXian"/>
        </w:rPr>
        <w:t xml:space="preserve">          description: No Content. </w:t>
      </w:r>
      <w:r w:rsidRPr="007C1AFD">
        <w:t>The requested network slice adaptation is successfully processed</w:t>
      </w:r>
      <w:r w:rsidRPr="007C1AFD">
        <w:rPr>
          <w:rFonts w:eastAsia="DengXian"/>
        </w:rPr>
        <w:t>.</w:t>
      </w:r>
    </w:p>
    <w:p w:rsidR="007F6F4A" w:rsidRPr="007C1AFD" w:rsidRDefault="007F6F4A" w:rsidP="007F6F4A">
      <w:pPr>
        <w:pStyle w:val="PL"/>
      </w:pPr>
      <w:r w:rsidRPr="007C1AFD">
        <w:t xml:space="preserve">        '307':</w:t>
      </w:r>
    </w:p>
    <w:p w:rsidR="007F6F4A" w:rsidRPr="007C1AFD" w:rsidRDefault="007F6F4A" w:rsidP="007F6F4A">
      <w:pPr>
        <w:pStyle w:val="PL"/>
      </w:pPr>
      <w:r w:rsidRPr="007C1AFD">
        <w:t xml:space="preserve">          $ref: 'TS29122_CommonData.yaml#/components/responses/307'</w:t>
      </w:r>
    </w:p>
    <w:p w:rsidR="007F6F4A" w:rsidRPr="007C1AFD" w:rsidRDefault="007F6F4A" w:rsidP="007F6F4A">
      <w:pPr>
        <w:pStyle w:val="PL"/>
      </w:pPr>
      <w:r w:rsidRPr="007C1AFD">
        <w:t xml:space="preserve">        '308':</w:t>
      </w:r>
    </w:p>
    <w:p w:rsidR="007F6F4A" w:rsidRPr="007C1AFD" w:rsidRDefault="007F6F4A" w:rsidP="007F6F4A">
      <w:pPr>
        <w:pStyle w:val="PL"/>
      </w:pPr>
      <w:r w:rsidRPr="007C1AFD">
        <w:t xml:space="preserve">          $ref: 'TS29122_CommonData.yaml#/components/responses/308'</w:t>
      </w:r>
    </w:p>
    <w:p w:rsidR="007F6F4A" w:rsidRPr="007C1AFD" w:rsidRDefault="007F6F4A" w:rsidP="007F6F4A">
      <w:pPr>
        <w:pStyle w:val="PL"/>
        <w:rPr>
          <w:rFonts w:eastAsia="DengXian"/>
        </w:rPr>
      </w:pPr>
      <w:r w:rsidRPr="007C1AFD">
        <w:rPr>
          <w:rFonts w:eastAsia="DengXian"/>
        </w:rPr>
        <w:t xml:space="preserve">        '400':</w:t>
      </w:r>
    </w:p>
    <w:p w:rsidR="007F6F4A" w:rsidRPr="007C1AFD" w:rsidRDefault="007F6F4A" w:rsidP="007F6F4A">
      <w:pPr>
        <w:pStyle w:val="PL"/>
        <w:rPr>
          <w:rFonts w:eastAsia="DengXian"/>
        </w:rPr>
      </w:pPr>
      <w:r w:rsidRPr="007C1AFD">
        <w:rPr>
          <w:rFonts w:eastAsia="DengXian"/>
        </w:rPr>
        <w:t xml:space="preserve">          $ref: 'TS29122_CommonData.yaml#/components/responses/400'</w:t>
      </w:r>
    </w:p>
    <w:p w:rsidR="007F6F4A" w:rsidRPr="007C1AFD" w:rsidRDefault="007F6F4A" w:rsidP="007F6F4A">
      <w:pPr>
        <w:pStyle w:val="PL"/>
        <w:rPr>
          <w:rFonts w:eastAsia="DengXian"/>
        </w:rPr>
      </w:pPr>
      <w:r w:rsidRPr="007C1AFD">
        <w:rPr>
          <w:rFonts w:eastAsia="DengXian"/>
        </w:rPr>
        <w:t xml:space="preserve">        '401':</w:t>
      </w:r>
    </w:p>
    <w:p w:rsidR="007F6F4A" w:rsidRPr="007C1AFD" w:rsidRDefault="007F6F4A" w:rsidP="007F6F4A">
      <w:pPr>
        <w:pStyle w:val="PL"/>
        <w:rPr>
          <w:rFonts w:eastAsia="DengXian"/>
        </w:rPr>
      </w:pPr>
      <w:r w:rsidRPr="007C1AFD">
        <w:rPr>
          <w:rFonts w:eastAsia="DengXian"/>
        </w:rPr>
        <w:t xml:space="preserve">          $ref: 'TS29122_CommonData.yaml#/components/responses/401'</w:t>
      </w:r>
    </w:p>
    <w:p w:rsidR="007F6F4A" w:rsidRPr="007C1AFD" w:rsidRDefault="007F6F4A" w:rsidP="007F6F4A">
      <w:pPr>
        <w:pStyle w:val="PL"/>
        <w:rPr>
          <w:rFonts w:eastAsia="DengXian"/>
        </w:rPr>
      </w:pPr>
      <w:r w:rsidRPr="007C1AFD">
        <w:rPr>
          <w:rFonts w:eastAsia="DengXian"/>
        </w:rPr>
        <w:t xml:space="preserve">        '403':</w:t>
      </w:r>
    </w:p>
    <w:p w:rsidR="007F6F4A" w:rsidRPr="007C1AFD" w:rsidRDefault="007F6F4A" w:rsidP="007F6F4A">
      <w:pPr>
        <w:pStyle w:val="PL"/>
        <w:rPr>
          <w:rFonts w:eastAsia="DengXian"/>
        </w:rPr>
      </w:pPr>
      <w:r w:rsidRPr="007C1AFD">
        <w:rPr>
          <w:rFonts w:eastAsia="DengXian"/>
        </w:rPr>
        <w:t xml:space="preserve">          $ref: 'TS29122_CommonData.yaml#/components/responses/403'</w:t>
      </w:r>
    </w:p>
    <w:p w:rsidR="007F6F4A" w:rsidRPr="007C1AFD" w:rsidRDefault="007F6F4A" w:rsidP="007F6F4A">
      <w:pPr>
        <w:pStyle w:val="PL"/>
        <w:rPr>
          <w:rFonts w:eastAsia="DengXian"/>
        </w:rPr>
      </w:pPr>
      <w:r w:rsidRPr="007C1AFD">
        <w:rPr>
          <w:rFonts w:eastAsia="DengXian"/>
        </w:rPr>
        <w:t xml:space="preserve">        '404':</w:t>
      </w:r>
    </w:p>
    <w:p w:rsidR="007F6F4A" w:rsidRPr="007C1AFD" w:rsidRDefault="007F6F4A" w:rsidP="007F6F4A">
      <w:pPr>
        <w:pStyle w:val="PL"/>
        <w:rPr>
          <w:rFonts w:eastAsia="DengXian"/>
        </w:rPr>
      </w:pPr>
      <w:r w:rsidRPr="007C1AFD">
        <w:rPr>
          <w:rFonts w:eastAsia="DengXian"/>
        </w:rPr>
        <w:t xml:space="preserve">          $ref: 'TS29122_CommonData.yaml#/components/responses/404'</w:t>
      </w:r>
    </w:p>
    <w:p w:rsidR="000F5843" w:rsidRPr="007C1AFD" w:rsidRDefault="000F5843" w:rsidP="000F5843">
      <w:pPr>
        <w:pStyle w:val="PL"/>
      </w:pPr>
      <w:r w:rsidRPr="007C1AFD">
        <w:t xml:space="preserve">        '411':</w:t>
      </w:r>
    </w:p>
    <w:p w:rsidR="000F5843" w:rsidRPr="007C1AFD" w:rsidRDefault="000F5843" w:rsidP="000F5843">
      <w:pPr>
        <w:pStyle w:val="PL"/>
      </w:pPr>
      <w:r w:rsidRPr="007C1AFD">
        <w:t xml:space="preserve">          $ref: 'TS29122_CommonData.yaml#/components/responses/411'</w:t>
      </w:r>
    </w:p>
    <w:p w:rsidR="000F5843" w:rsidRPr="007C1AFD" w:rsidRDefault="000F5843" w:rsidP="000F5843">
      <w:pPr>
        <w:pStyle w:val="PL"/>
      </w:pPr>
      <w:r w:rsidRPr="007C1AFD">
        <w:t xml:space="preserve">        '413':</w:t>
      </w:r>
    </w:p>
    <w:p w:rsidR="000F5843" w:rsidRPr="007C1AFD" w:rsidRDefault="000F5843" w:rsidP="000F5843">
      <w:pPr>
        <w:pStyle w:val="PL"/>
      </w:pPr>
      <w:r w:rsidRPr="007C1AFD">
        <w:t xml:space="preserve">          $ref: 'TS29122_CommonData.yaml#/components/responses/413'</w:t>
      </w:r>
    </w:p>
    <w:p w:rsidR="000F5843" w:rsidRPr="007C1AFD" w:rsidRDefault="000F5843" w:rsidP="000F5843">
      <w:pPr>
        <w:pStyle w:val="PL"/>
      </w:pPr>
      <w:r w:rsidRPr="007C1AFD">
        <w:t xml:space="preserve">        '415':</w:t>
      </w:r>
    </w:p>
    <w:p w:rsidR="000F5843" w:rsidRPr="007C1AFD" w:rsidRDefault="000F5843" w:rsidP="000F5843">
      <w:pPr>
        <w:pStyle w:val="PL"/>
      </w:pPr>
      <w:r w:rsidRPr="007C1AFD">
        <w:t xml:space="preserve">          $ref: 'TS29122_CommonData.yaml#/components/responses/415'</w:t>
      </w:r>
    </w:p>
    <w:p w:rsidR="007F6F4A" w:rsidRPr="007C1AFD" w:rsidRDefault="007F6F4A" w:rsidP="007F6F4A">
      <w:pPr>
        <w:pStyle w:val="PL"/>
        <w:rPr>
          <w:rFonts w:eastAsia="DengXian"/>
        </w:rPr>
      </w:pPr>
      <w:r w:rsidRPr="007C1AFD">
        <w:rPr>
          <w:rFonts w:eastAsia="DengXian"/>
        </w:rPr>
        <w:t xml:space="preserve">        '429':</w:t>
      </w:r>
    </w:p>
    <w:p w:rsidR="007F6F4A" w:rsidRPr="007C1AFD" w:rsidRDefault="007F6F4A" w:rsidP="007F6F4A">
      <w:pPr>
        <w:pStyle w:val="PL"/>
        <w:rPr>
          <w:rFonts w:eastAsia="DengXian"/>
        </w:rPr>
      </w:pPr>
      <w:r w:rsidRPr="007C1AFD">
        <w:rPr>
          <w:rFonts w:eastAsia="DengXian"/>
        </w:rPr>
        <w:t xml:space="preserve">          $ref: 'TS29122_CommonData.yaml#/components/responses/429'</w:t>
      </w:r>
    </w:p>
    <w:p w:rsidR="007F6F4A" w:rsidRPr="007C1AFD" w:rsidRDefault="007F6F4A" w:rsidP="007F6F4A">
      <w:pPr>
        <w:pStyle w:val="PL"/>
        <w:rPr>
          <w:rFonts w:eastAsia="DengXian"/>
        </w:rPr>
      </w:pPr>
      <w:r w:rsidRPr="007C1AFD">
        <w:rPr>
          <w:rFonts w:eastAsia="DengXian"/>
        </w:rPr>
        <w:t xml:space="preserve">        '500':</w:t>
      </w:r>
    </w:p>
    <w:p w:rsidR="007F6F4A" w:rsidRPr="007C1AFD" w:rsidRDefault="007F6F4A" w:rsidP="007F6F4A">
      <w:pPr>
        <w:pStyle w:val="PL"/>
        <w:rPr>
          <w:rFonts w:eastAsia="DengXian"/>
        </w:rPr>
      </w:pPr>
      <w:r w:rsidRPr="007C1AFD">
        <w:rPr>
          <w:rFonts w:eastAsia="DengXian"/>
        </w:rPr>
        <w:t xml:space="preserve">          $ref: 'TS29122_CommonData.yaml#/components/responses/500'</w:t>
      </w:r>
    </w:p>
    <w:p w:rsidR="007F6F4A" w:rsidRPr="007C1AFD" w:rsidRDefault="007F6F4A" w:rsidP="007F6F4A">
      <w:pPr>
        <w:pStyle w:val="PL"/>
        <w:rPr>
          <w:rFonts w:eastAsia="DengXian"/>
        </w:rPr>
      </w:pPr>
      <w:r w:rsidRPr="007C1AFD">
        <w:rPr>
          <w:rFonts w:eastAsia="DengXian"/>
        </w:rPr>
        <w:t xml:space="preserve">        '503':</w:t>
      </w:r>
    </w:p>
    <w:p w:rsidR="007F6F4A" w:rsidRPr="007C1AFD" w:rsidRDefault="007F6F4A" w:rsidP="007F6F4A">
      <w:pPr>
        <w:pStyle w:val="PL"/>
        <w:rPr>
          <w:rFonts w:eastAsia="DengXian"/>
        </w:rPr>
      </w:pPr>
      <w:r w:rsidRPr="007C1AFD">
        <w:rPr>
          <w:rFonts w:eastAsia="DengXian"/>
        </w:rPr>
        <w:t xml:space="preserve">          $ref: 'TS29122_CommonData.yaml#/components/responses/503'</w:t>
      </w:r>
    </w:p>
    <w:p w:rsidR="007F6F4A" w:rsidRPr="007C1AFD" w:rsidRDefault="007F6F4A" w:rsidP="007F6F4A">
      <w:pPr>
        <w:pStyle w:val="PL"/>
        <w:rPr>
          <w:rFonts w:eastAsia="DengXian"/>
        </w:rPr>
      </w:pPr>
      <w:r w:rsidRPr="007C1AFD">
        <w:rPr>
          <w:rFonts w:eastAsia="DengXian"/>
        </w:rPr>
        <w:t xml:space="preserve">        default:</w:t>
      </w:r>
    </w:p>
    <w:p w:rsidR="007F6F4A" w:rsidRPr="007C1AFD" w:rsidRDefault="007F6F4A" w:rsidP="007F6F4A">
      <w:pPr>
        <w:pStyle w:val="PL"/>
        <w:rPr>
          <w:rFonts w:eastAsia="DengXian"/>
        </w:rPr>
      </w:pPr>
      <w:r w:rsidRPr="007C1AFD">
        <w:rPr>
          <w:rFonts w:eastAsia="DengXian"/>
        </w:rPr>
        <w:t xml:space="preserve">          $ref: 'TS29122_CommonData.yaml#/components/responses/default'</w:t>
      </w:r>
    </w:p>
    <w:p w:rsidR="0076201E" w:rsidRDefault="0076201E" w:rsidP="007F6F4A">
      <w:pPr>
        <w:pStyle w:val="PL"/>
        <w:rPr>
          <w:rFonts w:eastAsia="DengXian"/>
        </w:rPr>
      </w:pPr>
    </w:p>
    <w:p w:rsidR="007F6F4A" w:rsidRPr="007C1AFD" w:rsidRDefault="007F6F4A" w:rsidP="007F6F4A">
      <w:pPr>
        <w:pStyle w:val="PL"/>
        <w:rPr>
          <w:rFonts w:eastAsia="DengXian"/>
        </w:rPr>
      </w:pPr>
      <w:r w:rsidRPr="007C1AFD">
        <w:rPr>
          <w:rFonts w:eastAsia="DengXian"/>
        </w:rPr>
        <w:t>components:</w:t>
      </w:r>
    </w:p>
    <w:p w:rsidR="007F6F4A" w:rsidRPr="007C1AFD" w:rsidRDefault="007F6F4A" w:rsidP="007F6F4A">
      <w:pPr>
        <w:pStyle w:val="PL"/>
        <w:rPr>
          <w:lang w:val="en-US" w:eastAsia="es-ES"/>
        </w:rPr>
      </w:pPr>
      <w:r w:rsidRPr="007C1AFD">
        <w:rPr>
          <w:lang w:val="en-US" w:eastAsia="es-ES"/>
        </w:rPr>
        <w:t xml:space="preserve">  securitySchemes:</w:t>
      </w:r>
    </w:p>
    <w:p w:rsidR="007F6F4A" w:rsidRPr="007C1AFD" w:rsidRDefault="007F6F4A" w:rsidP="007F6F4A">
      <w:pPr>
        <w:pStyle w:val="PL"/>
        <w:rPr>
          <w:lang w:val="en-US" w:eastAsia="es-ES"/>
        </w:rPr>
      </w:pPr>
      <w:r w:rsidRPr="007C1AFD">
        <w:rPr>
          <w:lang w:val="en-US" w:eastAsia="es-ES"/>
        </w:rPr>
        <w:t xml:space="preserve">    oAuth2ClientCredentials:</w:t>
      </w:r>
    </w:p>
    <w:p w:rsidR="007F6F4A" w:rsidRPr="007C1AFD" w:rsidRDefault="007F6F4A" w:rsidP="007F6F4A">
      <w:pPr>
        <w:pStyle w:val="PL"/>
        <w:rPr>
          <w:lang w:val="en-US"/>
        </w:rPr>
      </w:pPr>
      <w:r w:rsidRPr="007C1AFD">
        <w:rPr>
          <w:lang w:val="en-US"/>
        </w:rPr>
        <w:t xml:space="preserve">      type: oauth2</w:t>
      </w:r>
    </w:p>
    <w:p w:rsidR="007F6F4A" w:rsidRPr="007C1AFD" w:rsidRDefault="007F6F4A" w:rsidP="007F6F4A">
      <w:pPr>
        <w:pStyle w:val="PL"/>
        <w:rPr>
          <w:lang w:val="en-US"/>
        </w:rPr>
      </w:pPr>
      <w:r w:rsidRPr="007C1AFD">
        <w:rPr>
          <w:lang w:val="en-US"/>
        </w:rPr>
        <w:t xml:space="preserve">      flows:</w:t>
      </w:r>
    </w:p>
    <w:p w:rsidR="007F6F4A" w:rsidRPr="007C1AFD" w:rsidRDefault="007F6F4A" w:rsidP="007F6F4A">
      <w:pPr>
        <w:pStyle w:val="PL"/>
        <w:rPr>
          <w:lang w:val="en-US"/>
        </w:rPr>
      </w:pPr>
      <w:r w:rsidRPr="007C1AFD">
        <w:rPr>
          <w:lang w:val="en-US"/>
        </w:rPr>
        <w:t xml:space="preserve">        clientCredentials:</w:t>
      </w:r>
    </w:p>
    <w:p w:rsidR="007F6F4A" w:rsidRPr="007C1AFD" w:rsidRDefault="007F6F4A" w:rsidP="007F6F4A">
      <w:pPr>
        <w:pStyle w:val="PL"/>
        <w:rPr>
          <w:lang w:val="en-US"/>
        </w:rPr>
      </w:pPr>
      <w:r w:rsidRPr="007C1AFD">
        <w:rPr>
          <w:lang w:val="en-US"/>
        </w:rPr>
        <w:t xml:space="preserve">          tokenUrl: '{tokenUrl}'</w:t>
      </w:r>
    </w:p>
    <w:p w:rsidR="007F6F4A" w:rsidRPr="007C1AFD" w:rsidRDefault="007F6F4A" w:rsidP="007F6F4A">
      <w:pPr>
        <w:pStyle w:val="PL"/>
        <w:rPr>
          <w:lang w:val="en-US"/>
        </w:rPr>
      </w:pPr>
      <w:r w:rsidRPr="007C1AFD">
        <w:rPr>
          <w:lang w:val="en-US"/>
        </w:rPr>
        <w:t xml:space="preserve">          scopes: {}</w:t>
      </w:r>
    </w:p>
    <w:p w:rsidR="0076201E" w:rsidRDefault="0076201E" w:rsidP="007F6F4A">
      <w:pPr>
        <w:pStyle w:val="PL"/>
      </w:pPr>
    </w:p>
    <w:p w:rsidR="007F6F4A" w:rsidRPr="007C1AFD" w:rsidRDefault="007F6F4A" w:rsidP="007F6F4A">
      <w:pPr>
        <w:pStyle w:val="PL"/>
        <w:rPr>
          <w:lang w:eastAsia="zh-CN"/>
        </w:rPr>
      </w:pPr>
      <w:r w:rsidRPr="007C1AFD">
        <w:t xml:space="preserve">  schemas:</w:t>
      </w:r>
    </w:p>
    <w:p w:rsidR="007F6F4A" w:rsidRPr="007C1AFD" w:rsidRDefault="007F6F4A" w:rsidP="007F6F4A">
      <w:pPr>
        <w:pStyle w:val="PL"/>
      </w:pPr>
      <w:r w:rsidRPr="007C1AFD">
        <w:t xml:space="preserve">    </w:t>
      </w:r>
      <w:r w:rsidRPr="007C1AFD">
        <w:rPr>
          <w:rFonts w:eastAsia="DengXian"/>
        </w:rPr>
        <w:t>NwSliceAdptInfo</w:t>
      </w:r>
      <w:r w:rsidRPr="007C1AFD">
        <w:t>:</w:t>
      </w:r>
    </w:p>
    <w:p w:rsidR="00B2541B" w:rsidRDefault="00D35F9C" w:rsidP="00B2541B">
      <w:pPr>
        <w:pStyle w:val="PL"/>
      </w:pPr>
      <w:r w:rsidRPr="007C1AFD">
        <w:t xml:space="preserve">      description: </w:t>
      </w:r>
      <w:r w:rsidR="00B2541B">
        <w:t>&gt;</w:t>
      </w:r>
    </w:p>
    <w:p w:rsidR="00B2541B" w:rsidRDefault="00B2541B" w:rsidP="00B2541B">
      <w:pPr>
        <w:pStyle w:val="PL"/>
        <w:rPr>
          <w:rFonts w:cs="Arial"/>
          <w:szCs w:val="18"/>
        </w:rPr>
      </w:pPr>
      <w:r>
        <w:t xml:space="preserve">        </w:t>
      </w:r>
      <w:r>
        <w:rPr>
          <w:rFonts w:cs="Arial"/>
          <w:szCs w:val="18"/>
        </w:rPr>
        <w:t>Represents t</w:t>
      </w:r>
      <w:r w:rsidRPr="007C1AFD">
        <w:rPr>
          <w:rFonts w:cs="Arial"/>
          <w:szCs w:val="18"/>
        </w:rPr>
        <w:t>he information associated with requested network slice adaptation</w:t>
      </w:r>
    </w:p>
    <w:p w:rsidR="00B2541B" w:rsidRDefault="00B2541B" w:rsidP="00B2541B">
      <w:pPr>
        <w:pStyle w:val="PL"/>
        <w:rPr>
          <w:rFonts w:cs="Arial"/>
          <w:szCs w:val="18"/>
        </w:rPr>
      </w:pPr>
      <w:r>
        <w:rPr>
          <w:rFonts w:cs="Arial"/>
          <w:szCs w:val="18"/>
        </w:rPr>
        <w:t xml:space="preserve">       </w:t>
      </w:r>
      <w:r w:rsidRPr="007C1AFD">
        <w:rPr>
          <w:rFonts w:cs="Arial"/>
          <w:szCs w:val="18"/>
        </w:rPr>
        <w:t xml:space="preserve"> with the underlying network.</w:t>
      </w:r>
    </w:p>
    <w:p w:rsidR="007F6F4A" w:rsidRPr="007C1AFD" w:rsidRDefault="007F6F4A" w:rsidP="007F6F4A">
      <w:pPr>
        <w:pStyle w:val="PL"/>
      </w:pPr>
      <w:r w:rsidRPr="007C1AFD">
        <w:t xml:space="preserve">      type: object</w:t>
      </w:r>
    </w:p>
    <w:p w:rsidR="007F6F4A" w:rsidRPr="007C1AFD" w:rsidRDefault="007F6F4A" w:rsidP="007F6F4A">
      <w:pPr>
        <w:pStyle w:val="PL"/>
      </w:pPr>
      <w:r w:rsidRPr="007C1AFD">
        <w:t xml:space="preserve">      properties:</w:t>
      </w:r>
    </w:p>
    <w:p w:rsidR="007F6F4A" w:rsidRPr="007C1AFD" w:rsidRDefault="007F6F4A" w:rsidP="007F6F4A">
      <w:pPr>
        <w:pStyle w:val="PL"/>
      </w:pPr>
      <w:r w:rsidRPr="007C1AFD">
        <w:t xml:space="preserve">        valServiceId:</w:t>
      </w:r>
    </w:p>
    <w:p w:rsidR="007F6F4A" w:rsidRPr="007C1AFD" w:rsidRDefault="007F6F4A" w:rsidP="007F6F4A">
      <w:pPr>
        <w:pStyle w:val="PL"/>
      </w:pPr>
      <w:r w:rsidRPr="007C1AFD">
        <w:t xml:space="preserve">          type: string</w:t>
      </w:r>
    </w:p>
    <w:p w:rsidR="007F6F4A" w:rsidRPr="007C1AFD" w:rsidRDefault="007F6F4A" w:rsidP="007F6F4A">
      <w:pPr>
        <w:pStyle w:val="PL"/>
      </w:pPr>
      <w:r w:rsidRPr="007C1AFD">
        <w:t xml:space="preserve">        valTgtUeIds:</w:t>
      </w:r>
    </w:p>
    <w:p w:rsidR="007F6F4A" w:rsidRPr="007C1AFD" w:rsidRDefault="007F6F4A" w:rsidP="007F6F4A">
      <w:pPr>
        <w:pStyle w:val="PL"/>
      </w:pPr>
      <w:r w:rsidRPr="007C1AFD">
        <w:t xml:space="preserve">          type: array</w:t>
      </w:r>
    </w:p>
    <w:p w:rsidR="007F6F4A" w:rsidRPr="007C1AFD" w:rsidRDefault="007F6F4A" w:rsidP="007F6F4A">
      <w:pPr>
        <w:pStyle w:val="PL"/>
      </w:pPr>
      <w:r w:rsidRPr="007C1AFD">
        <w:t xml:space="preserve">          items:</w:t>
      </w:r>
    </w:p>
    <w:p w:rsidR="007F6F4A" w:rsidRPr="007C1AFD" w:rsidRDefault="007F6F4A" w:rsidP="007F6F4A">
      <w:pPr>
        <w:pStyle w:val="PL"/>
      </w:pPr>
      <w:r w:rsidRPr="007C1AFD">
        <w:t xml:space="preserve">            type: string</w:t>
      </w:r>
    </w:p>
    <w:p w:rsidR="007F6F4A" w:rsidRPr="007C1AFD" w:rsidRDefault="007F6F4A" w:rsidP="007F6F4A">
      <w:pPr>
        <w:pStyle w:val="PL"/>
      </w:pPr>
      <w:r w:rsidRPr="007C1AFD">
        <w:t xml:space="preserve">        snssai:</w:t>
      </w:r>
    </w:p>
    <w:p w:rsidR="007F6F4A" w:rsidRPr="007C1AFD" w:rsidRDefault="007F6F4A" w:rsidP="007F6F4A">
      <w:pPr>
        <w:pStyle w:val="PL"/>
      </w:pPr>
      <w:r w:rsidRPr="007C1AFD">
        <w:t xml:space="preserve">          $ref: 'TS29571_CommonData.yaml#/components/schemas/Snssai'</w:t>
      </w:r>
    </w:p>
    <w:p w:rsidR="007F6F4A" w:rsidRPr="007C1AFD" w:rsidRDefault="007F6F4A" w:rsidP="007F6F4A">
      <w:pPr>
        <w:pStyle w:val="PL"/>
      </w:pPr>
      <w:r w:rsidRPr="007C1AFD">
        <w:t xml:space="preserve">        dnn:</w:t>
      </w:r>
    </w:p>
    <w:p w:rsidR="007F6F4A" w:rsidRPr="007C1AFD" w:rsidRDefault="007F6F4A" w:rsidP="007F6F4A">
      <w:pPr>
        <w:pStyle w:val="PL"/>
      </w:pPr>
      <w:r w:rsidRPr="007C1AFD">
        <w:t xml:space="preserve">          $ref: 'TS29571_CommonData.yaml#/components/schemas/Dnn'</w:t>
      </w:r>
    </w:p>
    <w:p w:rsidR="007F6F4A" w:rsidRPr="007C1AFD" w:rsidRDefault="007F6F4A" w:rsidP="007F6F4A">
      <w:pPr>
        <w:pStyle w:val="PL"/>
      </w:pPr>
      <w:r w:rsidRPr="007C1AFD">
        <w:t xml:space="preserve">        </w:t>
      </w:r>
      <w:r w:rsidRPr="007C1AFD">
        <w:rPr>
          <w:lang w:eastAsia="zh-CN"/>
        </w:rPr>
        <w:t>suppFeat</w:t>
      </w:r>
      <w:r w:rsidRPr="007C1AFD">
        <w:t>:</w:t>
      </w:r>
    </w:p>
    <w:p w:rsidR="007F6F4A" w:rsidRPr="007C1AFD" w:rsidRDefault="007F6F4A" w:rsidP="007F6F4A">
      <w:pPr>
        <w:pStyle w:val="PL"/>
      </w:pPr>
      <w:r w:rsidRPr="007C1AFD">
        <w:t xml:space="preserve">          $ref: 'TS29571_CommonData.yaml#/components/schemas/</w:t>
      </w:r>
      <w:r w:rsidRPr="007C1AFD">
        <w:rPr>
          <w:lang w:eastAsia="zh-CN"/>
        </w:rPr>
        <w:t>SupportedFeatures</w:t>
      </w:r>
      <w:r w:rsidRPr="007C1AFD">
        <w:t>'</w:t>
      </w:r>
    </w:p>
    <w:p w:rsidR="007F6F4A" w:rsidRPr="007C1AFD" w:rsidRDefault="007F6F4A" w:rsidP="007F6F4A">
      <w:pPr>
        <w:pStyle w:val="PL"/>
      </w:pPr>
      <w:r w:rsidRPr="007C1AFD">
        <w:t xml:space="preserve">      required:</w:t>
      </w:r>
    </w:p>
    <w:p w:rsidR="007F6F4A" w:rsidRPr="007C1AFD" w:rsidRDefault="007F6F4A" w:rsidP="007F6F4A">
      <w:pPr>
        <w:pStyle w:val="PL"/>
      </w:pPr>
      <w:r w:rsidRPr="007C1AFD">
        <w:t xml:space="preserve">        - valServiceId</w:t>
      </w:r>
    </w:p>
    <w:p w:rsidR="007F6F4A" w:rsidRPr="007C1AFD" w:rsidRDefault="007F6F4A" w:rsidP="007F6F4A">
      <w:pPr>
        <w:pStyle w:val="PL"/>
      </w:pPr>
      <w:r w:rsidRPr="007C1AFD">
        <w:t xml:space="preserve">        - </w:t>
      </w:r>
      <w:r w:rsidR="0079722D" w:rsidRPr="007C1AFD">
        <w:t>valT</w:t>
      </w:r>
      <w:r w:rsidRPr="007C1AFD">
        <w:t>gtUeIds</w:t>
      </w:r>
    </w:p>
    <w:p w:rsidR="009147B5" w:rsidRPr="007C1AFD" w:rsidRDefault="009147B5" w:rsidP="007F6F4A">
      <w:pPr>
        <w:pStyle w:val="PL"/>
      </w:pPr>
    </w:p>
    <w:p w:rsidR="009147B5" w:rsidRPr="007C1AFD" w:rsidRDefault="009147B5" w:rsidP="007C1AFD">
      <w:pPr>
        <w:pStyle w:val="Heading1"/>
      </w:pPr>
      <w:bookmarkStart w:id="8171" w:name="_Toc138755415"/>
      <w:bookmarkStart w:id="8172" w:name="_Toc151886400"/>
      <w:bookmarkStart w:id="8173" w:name="_Toc152076465"/>
      <w:bookmarkStart w:id="8174" w:name="_Toc153794181"/>
      <w:r w:rsidRPr="007C1AFD">
        <w:t>A.10</w:t>
      </w:r>
      <w:r w:rsidRPr="007C1AFD">
        <w:tab/>
        <w:t>SS_NetworkResourceMonitoring</w:t>
      </w:r>
      <w:r w:rsidR="0046169D" w:rsidRPr="007C1AFD">
        <w:t xml:space="preserve"> API</w:t>
      </w:r>
      <w:bookmarkEnd w:id="8171"/>
      <w:bookmarkEnd w:id="8172"/>
      <w:bookmarkEnd w:id="8173"/>
      <w:bookmarkEnd w:id="8174"/>
    </w:p>
    <w:p w:rsidR="009147B5" w:rsidRPr="007C1AFD" w:rsidRDefault="009147B5" w:rsidP="009147B5">
      <w:pPr>
        <w:pStyle w:val="PL"/>
        <w:rPr>
          <w:lang w:val="en-US" w:eastAsia="es-ES"/>
        </w:rPr>
      </w:pPr>
      <w:r w:rsidRPr="007C1AFD">
        <w:rPr>
          <w:lang w:val="en-US" w:eastAsia="es-ES"/>
        </w:rPr>
        <w:t>openapi: 3.0.0</w:t>
      </w:r>
    </w:p>
    <w:p w:rsidR="009147B5" w:rsidRPr="007C1AFD" w:rsidRDefault="009147B5" w:rsidP="009147B5">
      <w:pPr>
        <w:pStyle w:val="PL"/>
        <w:rPr>
          <w:lang w:val="en-US" w:eastAsia="es-ES"/>
        </w:rPr>
      </w:pPr>
      <w:r w:rsidRPr="007C1AFD">
        <w:rPr>
          <w:lang w:val="en-US" w:eastAsia="es-ES"/>
        </w:rPr>
        <w:t>info:</w:t>
      </w:r>
    </w:p>
    <w:p w:rsidR="009147B5" w:rsidRPr="007C1AFD" w:rsidRDefault="009147B5" w:rsidP="009147B5">
      <w:pPr>
        <w:pStyle w:val="PL"/>
        <w:rPr>
          <w:lang w:val="en-US" w:eastAsia="es-ES"/>
        </w:rPr>
      </w:pPr>
      <w:r w:rsidRPr="007C1AFD">
        <w:rPr>
          <w:lang w:val="en-US" w:eastAsia="es-ES"/>
        </w:rPr>
        <w:t xml:space="preserve">  title: SS_NetworkResourceMonitoring</w:t>
      </w:r>
    </w:p>
    <w:p w:rsidR="009147B5" w:rsidRPr="007C1AFD" w:rsidRDefault="009147B5" w:rsidP="009147B5">
      <w:pPr>
        <w:pStyle w:val="PL"/>
        <w:rPr>
          <w:lang w:val="en-US" w:eastAsia="es-ES"/>
        </w:rPr>
      </w:pPr>
      <w:r w:rsidRPr="007C1AFD">
        <w:rPr>
          <w:lang w:val="en-US" w:eastAsia="es-ES"/>
        </w:rPr>
        <w:t xml:space="preserve">  description: |</w:t>
      </w:r>
    </w:p>
    <w:p w:rsidR="009147B5" w:rsidRPr="007C1AFD" w:rsidRDefault="009147B5" w:rsidP="009147B5">
      <w:pPr>
        <w:pStyle w:val="PL"/>
        <w:rPr>
          <w:lang w:val="en-US" w:eastAsia="es-ES"/>
        </w:rPr>
      </w:pPr>
      <w:r w:rsidRPr="007C1AFD">
        <w:rPr>
          <w:lang w:val="en-US" w:eastAsia="es-ES"/>
        </w:rPr>
        <w:t xml:space="preserve">    API for SEAL Network Resource Monitoring.  </w:t>
      </w:r>
    </w:p>
    <w:p w:rsidR="009147B5" w:rsidRPr="007C1AFD" w:rsidRDefault="009147B5" w:rsidP="009147B5">
      <w:pPr>
        <w:pStyle w:val="PL"/>
        <w:rPr>
          <w:lang w:val="en-US" w:eastAsia="es-ES"/>
        </w:rPr>
      </w:pPr>
      <w:r w:rsidRPr="007C1AFD">
        <w:rPr>
          <w:lang w:val="en-US" w:eastAsia="es-ES"/>
        </w:rPr>
        <w:t xml:space="preserve">    © 202</w:t>
      </w:r>
      <w:r w:rsidR="00707FAF">
        <w:rPr>
          <w:lang w:val="en-US" w:eastAsia="es-ES"/>
        </w:rPr>
        <w:t>3</w:t>
      </w:r>
      <w:r w:rsidRPr="007C1AFD">
        <w:rPr>
          <w:lang w:val="en-US" w:eastAsia="es-ES"/>
        </w:rPr>
        <w:t xml:space="preserve">, 3GPP Organizational Partners (ARIB, ATIS, CCSA, ETSI, TSDSI, TTA, TTC).  </w:t>
      </w:r>
    </w:p>
    <w:p w:rsidR="009147B5" w:rsidRPr="007C1AFD" w:rsidRDefault="009147B5" w:rsidP="009147B5">
      <w:pPr>
        <w:pStyle w:val="PL"/>
        <w:rPr>
          <w:lang w:val="en-US" w:eastAsia="es-ES"/>
        </w:rPr>
      </w:pPr>
      <w:r w:rsidRPr="007C1AFD">
        <w:rPr>
          <w:lang w:val="en-US" w:eastAsia="es-ES"/>
        </w:rPr>
        <w:t xml:space="preserve">    All rights reserved.</w:t>
      </w:r>
    </w:p>
    <w:p w:rsidR="009147B5" w:rsidRPr="007C1AFD" w:rsidRDefault="009147B5" w:rsidP="009147B5">
      <w:pPr>
        <w:pStyle w:val="PL"/>
        <w:rPr>
          <w:lang w:val="en-US" w:eastAsia="es-ES"/>
        </w:rPr>
      </w:pPr>
      <w:r w:rsidRPr="007C1AFD">
        <w:rPr>
          <w:lang w:val="en-US" w:eastAsia="es-ES"/>
        </w:rPr>
        <w:t xml:space="preserve">  version: "1.</w:t>
      </w:r>
      <w:r w:rsidR="002A5EC9">
        <w:rPr>
          <w:lang w:val="en-US" w:eastAsia="es-ES"/>
        </w:rPr>
        <w:t>1</w:t>
      </w:r>
      <w:r w:rsidRPr="007C1AFD">
        <w:rPr>
          <w:lang w:val="en-US" w:eastAsia="es-ES"/>
        </w:rPr>
        <w:t>.</w:t>
      </w:r>
      <w:r w:rsidR="002A5EC9">
        <w:rPr>
          <w:lang w:val="en-US" w:eastAsia="es-ES"/>
        </w:rPr>
        <w:t>0</w:t>
      </w:r>
      <w:r w:rsidR="002A5EC9">
        <w:t>-alpha.</w:t>
      </w:r>
      <w:r w:rsidR="00707FAF">
        <w:t>2</w:t>
      </w:r>
      <w:r w:rsidRPr="007C1AFD">
        <w:rPr>
          <w:lang w:val="en-US" w:eastAsia="es-ES"/>
        </w:rPr>
        <w:t>"</w:t>
      </w:r>
    </w:p>
    <w:p w:rsidR="009147B5" w:rsidRPr="007C1AFD" w:rsidRDefault="009147B5" w:rsidP="009147B5">
      <w:pPr>
        <w:pStyle w:val="PL"/>
        <w:rPr>
          <w:lang w:val="en-US" w:eastAsia="es-ES"/>
        </w:rPr>
      </w:pPr>
      <w:r w:rsidRPr="007C1AFD">
        <w:rPr>
          <w:lang w:val="en-US" w:eastAsia="es-ES"/>
        </w:rPr>
        <w:t>externalDocs:</w:t>
      </w:r>
    </w:p>
    <w:p w:rsidR="009147B5" w:rsidRPr="007C1AFD" w:rsidRDefault="009147B5" w:rsidP="009147B5">
      <w:pPr>
        <w:pStyle w:val="PL"/>
        <w:rPr>
          <w:lang w:val="en-US" w:eastAsia="es-ES"/>
        </w:rPr>
      </w:pPr>
      <w:r w:rsidRPr="007C1AFD">
        <w:rPr>
          <w:lang w:val="en-US" w:eastAsia="es-ES"/>
        </w:rPr>
        <w:t xml:space="preserve">  description: &gt;</w:t>
      </w:r>
    </w:p>
    <w:p w:rsidR="009147B5" w:rsidRPr="007C1AFD" w:rsidRDefault="009147B5" w:rsidP="009147B5">
      <w:pPr>
        <w:pStyle w:val="PL"/>
        <w:rPr>
          <w:lang w:val="en-US" w:eastAsia="es-ES"/>
        </w:rPr>
      </w:pPr>
      <w:r w:rsidRPr="007C1AFD">
        <w:rPr>
          <w:lang w:val="en-US" w:eastAsia="es-ES"/>
        </w:rPr>
        <w:t xml:space="preserve">    3GPP TS 29.549 V1</w:t>
      </w:r>
      <w:r w:rsidR="002A5EC9">
        <w:rPr>
          <w:lang w:val="en-US" w:eastAsia="es-ES"/>
        </w:rPr>
        <w:t>8</w:t>
      </w:r>
      <w:r w:rsidRPr="007C1AFD">
        <w:rPr>
          <w:lang w:val="en-US" w:eastAsia="es-ES"/>
        </w:rPr>
        <w:t>.</w:t>
      </w:r>
      <w:r w:rsidR="00707FAF">
        <w:rPr>
          <w:lang w:val="en-US" w:eastAsia="es-ES"/>
        </w:rPr>
        <w:t>1</w:t>
      </w:r>
      <w:r w:rsidRPr="007C1AFD">
        <w:rPr>
          <w:lang w:val="en-US" w:eastAsia="es-ES"/>
        </w:rPr>
        <w:t>.0 Service Enabler Architecture Layer for Verticals (SEAL);</w:t>
      </w:r>
    </w:p>
    <w:p w:rsidR="009147B5" w:rsidRPr="007C1AFD" w:rsidRDefault="009147B5" w:rsidP="009147B5">
      <w:pPr>
        <w:pStyle w:val="PL"/>
        <w:rPr>
          <w:lang w:val="en-US" w:eastAsia="es-ES"/>
        </w:rPr>
      </w:pPr>
      <w:r w:rsidRPr="007C1AFD">
        <w:rPr>
          <w:lang w:val="en-US" w:eastAsia="es-ES"/>
        </w:rPr>
        <w:t xml:space="preserve">    Application Programming Interface (API) specification; Stage 3.</w:t>
      </w:r>
    </w:p>
    <w:p w:rsidR="009147B5" w:rsidRPr="007C1AFD" w:rsidRDefault="009147B5" w:rsidP="009147B5">
      <w:pPr>
        <w:pStyle w:val="PL"/>
        <w:rPr>
          <w:lang w:val="en-US" w:eastAsia="es-ES"/>
        </w:rPr>
      </w:pPr>
      <w:r w:rsidRPr="007C1AFD">
        <w:rPr>
          <w:lang w:val="en-US" w:eastAsia="es-ES"/>
        </w:rPr>
        <w:t xml:space="preserve">  url: https://www.3gpp.org/ftp/Specs/archive/29_series/29.549/</w:t>
      </w:r>
    </w:p>
    <w:p w:rsidR="009147B5" w:rsidRPr="007C1AFD" w:rsidRDefault="009147B5" w:rsidP="009147B5">
      <w:pPr>
        <w:pStyle w:val="PL"/>
        <w:rPr>
          <w:lang w:val="en-US" w:eastAsia="es-ES"/>
        </w:rPr>
      </w:pPr>
      <w:r w:rsidRPr="007C1AFD">
        <w:rPr>
          <w:lang w:val="en-US" w:eastAsia="es-ES"/>
        </w:rPr>
        <w:t>security:</w:t>
      </w:r>
    </w:p>
    <w:p w:rsidR="009147B5" w:rsidRPr="007C1AFD" w:rsidRDefault="009147B5" w:rsidP="009147B5">
      <w:pPr>
        <w:pStyle w:val="PL"/>
        <w:rPr>
          <w:lang w:val="en-US" w:eastAsia="es-ES"/>
        </w:rPr>
      </w:pPr>
      <w:r w:rsidRPr="007C1AFD">
        <w:rPr>
          <w:lang w:val="en-US" w:eastAsia="es-ES"/>
        </w:rPr>
        <w:t xml:space="preserve">  - {}</w:t>
      </w:r>
    </w:p>
    <w:p w:rsidR="009147B5" w:rsidRPr="007C1AFD" w:rsidRDefault="009147B5" w:rsidP="009147B5">
      <w:pPr>
        <w:pStyle w:val="PL"/>
        <w:rPr>
          <w:lang w:val="en-US" w:eastAsia="es-ES"/>
        </w:rPr>
      </w:pPr>
      <w:r w:rsidRPr="007C1AFD">
        <w:rPr>
          <w:lang w:val="en-US" w:eastAsia="es-ES"/>
        </w:rPr>
        <w:t xml:space="preserve">  - oAuth2ClientCredentials: []</w:t>
      </w:r>
    </w:p>
    <w:p w:rsidR="009147B5" w:rsidRPr="007C1AFD" w:rsidRDefault="009147B5" w:rsidP="009147B5">
      <w:pPr>
        <w:pStyle w:val="PL"/>
        <w:rPr>
          <w:lang w:val="en-US" w:eastAsia="es-ES"/>
        </w:rPr>
      </w:pPr>
      <w:r w:rsidRPr="007C1AFD">
        <w:rPr>
          <w:lang w:val="en-US" w:eastAsia="es-ES"/>
        </w:rPr>
        <w:t>servers:</w:t>
      </w:r>
    </w:p>
    <w:p w:rsidR="009147B5" w:rsidRPr="007C1AFD" w:rsidRDefault="009147B5" w:rsidP="009147B5">
      <w:pPr>
        <w:pStyle w:val="PL"/>
        <w:rPr>
          <w:lang w:val="en-US" w:eastAsia="es-ES"/>
        </w:rPr>
      </w:pPr>
      <w:r w:rsidRPr="007C1AFD">
        <w:rPr>
          <w:lang w:val="en-US" w:eastAsia="es-ES"/>
        </w:rPr>
        <w:t xml:space="preserve">  - url: '{apiRoot}/ss-nrm/v1'</w:t>
      </w:r>
    </w:p>
    <w:p w:rsidR="009147B5" w:rsidRPr="007C1AFD" w:rsidRDefault="009147B5" w:rsidP="009147B5">
      <w:pPr>
        <w:pStyle w:val="PL"/>
        <w:rPr>
          <w:lang w:val="en-US" w:eastAsia="es-ES"/>
        </w:rPr>
      </w:pPr>
      <w:r w:rsidRPr="007C1AFD">
        <w:rPr>
          <w:lang w:val="en-US" w:eastAsia="es-ES"/>
        </w:rPr>
        <w:t xml:space="preserve">    variables:</w:t>
      </w:r>
    </w:p>
    <w:p w:rsidR="009147B5" w:rsidRPr="007C1AFD" w:rsidRDefault="009147B5" w:rsidP="009147B5">
      <w:pPr>
        <w:pStyle w:val="PL"/>
        <w:rPr>
          <w:lang w:val="en-US" w:eastAsia="es-ES"/>
        </w:rPr>
      </w:pPr>
      <w:r w:rsidRPr="007C1AFD">
        <w:rPr>
          <w:lang w:val="en-US" w:eastAsia="es-ES"/>
        </w:rPr>
        <w:t xml:space="preserve">      apiRoot:</w:t>
      </w:r>
    </w:p>
    <w:p w:rsidR="009147B5" w:rsidRPr="007C1AFD" w:rsidRDefault="009147B5" w:rsidP="009147B5">
      <w:pPr>
        <w:pStyle w:val="PL"/>
        <w:rPr>
          <w:lang w:val="en-US" w:eastAsia="es-ES"/>
        </w:rPr>
      </w:pPr>
      <w:r w:rsidRPr="007C1AFD">
        <w:rPr>
          <w:lang w:val="en-US" w:eastAsia="es-ES"/>
        </w:rPr>
        <w:t xml:space="preserve">        default: https://example.com</w:t>
      </w:r>
    </w:p>
    <w:p w:rsidR="009147B5" w:rsidRPr="007C1AFD" w:rsidRDefault="009147B5" w:rsidP="009147B5">
      <w:pPr>
        <w:pStyle w:val="PL"/>
        <w:rPr>
          <w:lang w:val="en-US" w:eastAsia="es-ES"/>
        </w:rPr>
      </w:pPr>
      <w:r w:rsidRPr="007C1AFD">
        <w:rPr>
          <w:lang w:val="en-US" w:eastAsia="es-ES"/>
        </w:rPr>
        <w:t xml:space="preserve">        description: apiRoot as defined in clause 6.5 of 3GPP TS 29.549</w:t>
      </w:r>
    </w:p>
    <w:p w:rsidR="009147B5" w:rsidRPr="007C1AFD" w:rsidRDefault="009147B5" w:rsidP="009147B5">
      <w:pPr>
        <w:pStyle w:val="PL"/>
        <w:rPr>
          <w:lang w:val="en-US" w:eastAsia="es-ES"/>
        </w:rPr>
      </w:pPr>
      <w:r w:rsidRPr="007C1AFD">
        <w:rPr>
          <w:lang w:val="en-US" w:eastAsia="es-ES"/>
        </w:rPr>
        <w:t>paths:</w:t>
      </w:r>
    </w:p>
    <w:p w:rsidR="009147B5" w:rsidRPr="007C1AFD" w:rsidRDefault="009147B5" w:rsidP="009147B5">
      <w:pPr>
        <w:pStyle w:val="PL"/>
        <w:rPr>
          <w:lang w:val="en-US" w:eastAsia="es-ES"/>
        </w:rPr>
      </w:pPr>
      <w:r w:rsidRPr="007C1AFD">
        <w:rPr>
          <w:lang w:val="en-US" w:eastAsia="es-ES"/>
        </w:rPr>
        <w:t xml:space="preserve">  /subscriptions:</w:t>
      </w:r>
    </w:p>
    <w:p w:rsidR="009147B5" w:rsidRPr="007C1AFD" w:rsidRDefault="009147B5" w:rsidP="009147B5">
      <w:pPr>
        <w:pStyle w:val="PL"/>
        <w:rPr>
          <w:lang w:val="en-US" w:eastAsia="es-ES"/>
        </w:rPr>
      </w:pPr>
      <w:r w:rsidRPr="007C1AFD">
        <w:rPr>
          <w:lang w:val="en-US" w:eastAsia="es-ES"/>
        </w:rPr>
        <w:t xml:space="preserve">    post:</w:t>
      </w:r>
    </w:p>
    <w:p w:rsidR="009147B5" w:rsidRPr="007C1AFD" w:rsidRDefault="009147B5" w:rsidP="009147B5">
      <w:pPr>
        <w:pStyle w:val="PL"/>
        <w:rPr>
          <w:lang w:val="en-US" w:eastAsia="es-ES"/>
        </w:rPr>
      </w:pPr>
      <w:r w:rsidRPr="007C1AFD">
        <w:rPr>
          <w:lang w:val="en-US" w:eastAsia="es-ES"/>
        </w:rPr>
        <w:t xml:space="preserve">      summary: Create individual unicast monitoring subscription resource or obtain unicast QoS monitoring data for VAL UEs, VAL Group, or VAL Streams.</w:t>
      </w:r>
    </w:p>
    <w:p w:rsidR="00C36B44" w:rsidRPr="007C1AFD" w:rsidRDefault="00C36B44" w:rsidP="00C36B44">
      <w:pPr>
        <w:pStyle w:val="PL"/>
        <w:rPr>
          <w:lang w:val="en-US" w:eastAsia="es-ES"/>
        </w:rPr>
      </w:pPr>
      <w:r w:rsidRPr="007C1AFD">
        <w:rPr>
          <w:lang w:val="en-US" w:eastAsia="es-ES"/>
        </w:rPr>
        <w:t xml:space="preserve">      operationId: SubscribeUnicastMonitoring</w:t>
      </w:r>
    </w:p>
    <w:p w:rsidR="00C36B44" w:rsidRPr="007C1AFD" w:rsidRDefault="00C36B44" w:rsidP="00C36B44">
      <w:pPr>
        <w:pStyle w:val="PL"/>
        <w:rPr>
          <w:lang w:val="en-US" w:eastAsia="es-ES"/>
        </w:rPr>
      </w:pPr>
      <w:r w:rsidRPr="007C1AFD">
        <w:rPr>
          <w:lang w:val="en-US" w:eastAsia="es-ES"/>
        </w:rPr>
        <w:t xml:space="preserve">      tags:</w:t>
      </w:r>
    </w:p>
    <w:p w:rsidR="00C36B44" w:rsidRPr="007C1AFD" w:rsidRDefault="00C36B44" w:rsidP="00C36B44">
      <w:pPr>
        <w:pStyle w:val="PL"/>
        <w:rPr>
          <w:lang w:val="en-US" w:eastAsia="es-ES"/>
        </w:rPr>
      </w:pPr>
      <w:r w:rsidRPr="007C1AFD">
        <w:rPr>
          <w:lang w:val="en-US" w:eastAsia="es-ES"/>
        </w:rPr>
        <w:t xml:space="preserve">        - Unicast Monitoring Subscriptions (Collection)</w:t>
      </w:r>
    </w:p>
    <w:p w:rsidR="009147B5" w:rsidRPr="007C1AFD" w:rsidRDefault="009147B5" w:rsidP="009147B5">
      <w:pPr>
        <w:pStyle w:val="PL"/>
        <w:rPr>
          <w:lang w:val="en-US" w:eastAsia="es-ES"/>
        </w:rPr>
      </w:pPr>
      <w:r w:rsidRPr="007C1AFD">
        <w:rPr>
          <w:lang w:val="en-US" w:eastAsia="es-ES"/>
        </w:rPr>
        <w:t xml:space="preserve">      requestBody:</w:t>
      </w:r>
    </w:p>
    <w:p w:rsidR="009147B5" w:rsidRPr="007C1AFD" w:rsidRDefault="009147B5" w:rsidP="009147B5">
      <w:pPr>
        <w:pStyle w:val="PL"/>
        <w:rPr>
          <w:lang w:val="en-US" w:eastAsia="es-ES"/>
        </w:rPr>
      </w:pPr>
      <w:r w:rsidRPr="007C1AFD">
        <w:rPr>
          <w:lang w:val="en-US" w:eastAsia="es-ES"/>
        </w:rPr>
        <w:t xml:space="preserve">        required: true</w:t>
      </w:r>
    </w:p>
    <w:p w:rsidR="009147B5" w:rsidRPr="007C1AFD" w:rsidRDefault="009147B5" w:rsidP="009147B5">
      <w:pPr>
        <w:pStyle w:val="PL"/>
        <w:rPr>
          <w:lang w:val="en-US" w:eastAsia="es-ES"/>
        </w:rPr>
      </w:pPr>
      <w:r w:rsidRPr="007C1AFD">
        <w:rPr>
          <w:lang w:val="en-US" w:eastAsia="es-ES"/>
        </w:rPr>
        <w:t xml:space="preserve">        content:</w:t>
      </w:r>
    </w:p>
    <w:p w:rsidR="009147B5" w:rsidRPr="007C1AFD" w:rsidRDefault="009147B5" w:rsidP="009147B5">
      <w:pPr>
        <w:pStyle w:val="PL"/>
        <w:rPr>
          <w:lang w:val="en-US" w:eastAsia="es-ES"/>
        </w:rPr>
      </w:pPr>
      <w:r w:rsidRPr="007C1AFD">
        <w:rPr>
          <w:lang w:val="en-US" w:eastAsia="es-ES"/>
        </w:rPr>
        <w:t xml:space="preserve">          application/json:</w:t>
      </w:r>
    </w:p>
    <w:p w:rsidR="009147B5" w:rsidRPr="007C1AFD" w:rsidRDefault="009147B5" w:rsidP="009147B5">
      <w:pPr>
        <w:pStyle w:val="PL"/>
        <w:rPr>
          <w:lang w:val="en-US" w:eastAsia="es-ES"/>
        </w:rPr>
      </w:pPr>
      <w:r w:rsidRPr="007C1AFD">
        <w:rPr>
          <w:lang w:val="en-US" w:eastAsia="es-ES"/>
        </w:rPr>
        <w:t xml:space="preserve">            schema:</w:t>
      </w:r>
    </w:p>
    <w:p w:rsidR="009147B5" w:rsidRPr="007C1AFD" w:rsidRDefault="009147B5" w:rsidP="009147B5">
      <w:pPr>
        <w:pStyle w:val="PL"/>
        <w:rPr>
          <w:lang w:val="en-US" w:eastAsia="es-ES"/>
        </w:rPr>
      </w:pPr>
      <w:r w:rsidRPr="007C1AFD">
        <w:rPr>
          <w:lang w:val="en-US" w:eastAsia="es-ES"/>
        </w:rPr>
        <w:t xml:space="preserve">              $ref: '#/components/schemas/MonitoringSubscription'</w:t>
      </w:r>
    </w:p>
    <w:p w:rsidR="009147B5" w:rsidRPr="007C1AFD" w:rsidRDefault="009147B5" w:rsidP="009147B5">
      <w:pPr>
        <w:pStyle w:val="PL"/>
        <w:rPr>
          <w:lang w:val="en-US" w:eastAsia="es-ES"/>
        </w:rPr>
      </w:pPr>
      <w:r w:rsidRPr="007C1AFD">
        <w:rPr>
          <w:lang w:val="en-US" w:eastAsia="es-ES"/>
        </w:rPr>
        <w:t xml:space="preserve">      responses:</w:t>
      </w:r>
    </w:p>
    <w:p w:rsidR="009147B5" w:rsidRPr="007C1AFD" w:rsidRDefault="009147B5" w:rsidP="009147B5">
      <w:pPr>
        <w:pStyle w:val="PL"/>
        <w:rPr>
          <w:lang w:val="en-US" w:eastAsia="es-ES"/>
        </w:rPr>
      </w:pPr>
      <w:r w:rsidRPr="007C1AFD">
        <w:rPr>
          <w:lang w:val="en-US" w:eastAsia="es-ES"/>
        </w:rPr>
        <w:t xml:space="preserve">        '201':</w:t>
      </w:r>
    </w:p>
    <w:p w:rsidR="00906786" w:rsidRDefault="009147B5" w:rsidP="009147B5">
      <w:pPr>
        <w:pStyle w:val="PL"/>
        <w:rPr>
          <w:lang w:val="en-US" w:eastAsia="es-ES"/>
        </w:rPr>
      </w:pPr>
      <w:r w:rsidRPr="007C1AFD">
        <w:rPr>
          <w:lang w:val="en-US" w:eastAsia="es-ES"/>
        </w:rPr>
        <w:t xml:space="preserve">          description: </w:t>
      </w:r>
      <w:r w:rsidR="00906786">
        <w:rPr>
          <w:lang w:val="en-US" w:eastAsia="es-ES"/>
        </w:rPr>
        <w:t>&gt;</w:t>
      </w:r>
    </w:p>
    <w:p w:rsidR="00906786" w:rsidRDefault="00906786" w:rsidP="009147B5">
      <w:pPr>
        <w:pStyle w:val="PL"/>
        <w:rPr>
          <w:lang w:val="en-US" w:eastAsia="es-ES"/>
        </w:rPr>
      </w:pPr>
      <w:r>
        <w:rPr>
          <w:lang w:val="en-US" w:eastAsia="es-ES"/>
        </w:rPr>
        <w:t xml:space="preserve">            </w:t>
      </w:r>
      <w:r w:rsidR="009147B5" w:rsidRPr="007C1AFD">
        <w:rPr>
          <w:lang w:val="en-US" w:eastAsia="es-ES"/>
        </w:rPr>
        <w:t>The requested individual monitoring subscription resource is successfully created</w:t>
      </w:r>
    </w:p>
    <w:p w:rsidR="009147B5" w:rsidRPr="007C1AFD" w:rsidRDefault="00906786" w:rsidP="009147B5">
      <w:pPr>
        <w:pStyle w:val="PL"/>
        <w:rPr>
          <w:lang w:val="en-US" w:eastAsia="es-ES"/>
        </w:rPr>
      </w:pPr>
      <w:r>
        <w:rPr>
          <w:lang w:val="en-US" w:eastAsia="es-ES"/>
        </w:rPr>
        <w:t xml:space="preserve">           </w:t>
      </w:r>
      <w:r w:rsidR="009147B5" w:rsidRPr="007C1AFD">
        <w:rPr>
          <w:lang w:val="en-US" w:eastAsia="es-ES"/>
        </w:rPr>
        <w:t xml:space="preserve"> and a representation of the created resource is returned in the response body.</w:t>
      </w:r>
    </w:p>
    <w:p w:rsidR="009147B5" w:rsidRPr="007C1AFD" w:rsidRDefault="009147B5" w:rsidP="009147B5">
      <w:pPr>
        <w:pStyle w:val="PL"/>
        <w:rPr>
          <w:lang w:val="en-US" w:eastAsia="es-ES"/>
        </w:rPr>
      </w:pPr>
      <w:r w:rsidRPr="007C1AFD">
        <w:rPr>
          <w:lang w:val="en-US" w:eastAsia="es-ES"/>
        </w:rPr>
        <w:t xml:space="preserve">          content:</w:t>
      </w:r>
    </w:p>
    <w:p w:rsidR="009147B5" w:rsidRPr="007C1AFD" w:rsidRDefault="009147B5" w:rsidP="009147B5">
      <w:pPr>
        <w:pStyle w:val="PL"/>
        <w:rPr>
          <w:lang w:val="en-US" w:eastAsia="es-ES"/>
        </w:rPr>
      </w:pPr>
      <w:r w:rsidRPr="007C1AFD">
        <w:rPr>
          <w:lang w:val="en-US" w:eastAsia="es-ES"/>
        </w:rPr>
        <w:t xml:space="preserve">            application/json:</w:t>
      </w:r>
    </w:p>
    <w:p w:rsidR="009147B5" w:rsidRPr="007C1AFD" w:rsidRDefault="009147B5" w:rsidP="009147B5">
      <w:pPr>
        <w:pStyle w:val="PL"/>
        <w:rPr>
          <w:lang w:val="en-US" w:eastAsia="es-ES"/>
        </w:rPr>
      </w:pPr>
      <w:r w:rsidRPr="007C1AFD">
        <w:rPr>
          <w:lang w:val="en-US" w:eastAsia="es-ES"/>
        </w:rPr>
        <w:t xml:space="preserve">              schema:</w:t>
      </w:r>
    </w:p>
    <w:p w:rsidR="009147B5" w:rsidRPr="007C1AFD" w:rsidRDefault="009147B5" w:rsidP="009147B5">
      <w:pPr>
        <w:pStyle w:val="PL"/>
        <w:rPr>
          <w:lang w:val="en-US" w:eastAsia="es-ES"/>
        </w:rPr>
      </w:pPr>
      <w:r w:rsidRPr="007C1AFD">
        <w:rPr>
          <w:lang w:val="en-US" w:eastAsia="es-ES"/>
        </w:rPr>
        <w:t xml:space="preserve">                $ref: '#/components/schemas/MonitoringSubscription'</w:t>
      </w:r>
    </w:p>
    <w:p w:rsidR="009147B5" w:rsidRPr="007C1AFD" w:rsidRDefault="009147B5" w:rsidP="009147B5">
      <w:pPr>
        <w:pStyle w:val="PL"/>
        <w:rPr>
          <w:lang w:val="en-US" w:eastAsia="es-ES"/>
        </w:rPr>
      </w:pPr>
      <w:r w:rsidRPr="007C1AFD">
        <w:rPr>
          <w:lang w:val="en-US" w:eastAsia="es-ES"/>
        </w:rPr>
        <w:t xml:space="preserve">          headers:</w:t>
      </w:r>
    </w:p>
    <w:p w:rsidR="009147B5" w:rsidRPr="007C1AFD" w:rsidRDefault="009147B5" w:rsidP="009147B5">
      <w:pPr>
        <w:pStyle w:val="PL"/>
        <w:rPr>
          <w:lang w:val="en-US" w:eastAsia="es-ES"/>
        </w:rPr>
      </w:pPr>
      <w:r w:rsidRPr="007C1AFD">
        <w:rPr>
          <w:lang w:val="en-US" w:eastAsia="es-ES"/>
        </w:rPr>
        <w:t xml:space="preserve">            Location:</w:t>
      </w:r>
    </w:p>
    <w:p w:rsidR="009147B5" w:rsidRPr="007C1AFD" w:rsidRDefault="009147B5" w:rsidP="009147B5">
      <w:pPr>
        <w:pStyle w:val="PL"/>
        <w:rPr>
          <w:lang w:val="en-US" w:eastAsia="es-ES"/>
        </w:rPr>
      </w:pPr>
      <w:r w:rsidRPr="007C1AFD">
        <w:rPr>
          <w:lang w:val="en-US" w:eastAsia="es-ES"/>
        </w:rPr>
        <w:t xml:space="preserve">              description: Contains the URI of the newly created individual monitoring resource</w:t>
      </w:r>
      <w:r w:rsidR="00906786">
        <w:rPr>
          <w:lang w:val="en-US" w:eastAsia="es-ES"/>
        </w:rPr>
        <w:t>.</w:t>
      </w:r>
    </w:p>
    <w:p w:rsidR="009147B5" w:rsidRPr="007C1AFD" w:rsidRDefault="009147B5" w:rsidP="009147B5">
      <w:pPr>
        <w:pStyle w:val="PL"/>
        <w:rPr>
          <w:lang w:val="en-US" w:eastAsia="es-ES"/>
        </w:rPr>
      </w:pPr>
      <w:r w:rsidRPr="007C1AFD">
        <w:rPr>
          <w:lang w:val="en-US" w:eastAsia="es-ES"/>
        </w:rPr>
        <w:t xml:space="preserve">              required: true</w:t>
      </w:r>
    </w:p>
    <w:p w:rsidR="009147B5" w:rsidRPr="007C1AFD" w:rsidRDefault="009147B5" w:rsidP="009147B5">
      <w:pPr>
        <w:pStyle w:val="PL"/>
        <w:rPr>
          <w:lang w:val="en-US" w:eastAsia="es-ES"/>
        </w:rPr>
      </w:pPr>
      <w:r w:rsidRPr="007C1AFD">
        <w:rPr>
          <w:lang w:val="en-US" w:eastAsia="es-ES"/>
        </w:rPr>
        <w:t xml:space="preserve">              schema:</w:t>
      </w:r>
    </w:p>
    <w:p w:rsidR="009147B5" w:rsidRPr="007C1AFD" w:rsidRDefault="009147B5" w:rsidP="009147B5">
      <w:pPr>
        <w:pStyle w:val="PL"/>
        <w:rPr>
          <w:lang w:val="en-US" w:eastAsia="es-ES"/>
        </w:rPr>
      </w:pPr>
      <w:r w:rsidRPr="007C1AFD">
        <w:rPr>
          <w:lang w:val="en-US" w:eastAsia="es-ES"/>
        </w:rPr>
        <w:t xml:space="preserve">                type: string</w:t>
      </w:r>
    </w:p>
    <w:p w:rsidR="009147B5" w:rsidRPr="007C1AFD" w:rsidRDefault="009147B5" w:rsidP="009147B5">
      <w:pPr>
        <w:pStyle w:val="PL"/>
        <w:rPr>
          <w:lang w:val="en-US" w:eastAsia="es-ES"/>
        </w:rPr>
      </w:pPr>
      <w:r w:rsidRPr="007C1AFD">
        <w:rPr>
          <w:lang w:val="en-US" w:eastAsia="es-ES"/>
        </w:rPr>
        <w:t xml:space="preserve">        '200':</w:t>
      </w:r>
    </w:p>
    <w:p w:rsidR="009147B5" w:rsidRPr="007C1AFD" w:rsidRDefault="009147B5" w:rsidP="009147B5">
      <w:pPr>
        <w:pStyle w:val="PL"/>
        <w:rPr>
          <w:lang w:val="en-US" w:eastAsia="es-ES"/>
        </w:rPr>
      </w:pPr>
      <w:r w:rsidRPr="007C1AFD">
        <w:rPr>
          <w:lang w:val="en-US" w:eastAsia="es-ES"/>
        </w:rPr>
        <w:t xml:space="preserve">          description: The requested unicast QoS monitoring data is returned.</w:t>
      </w:r>
    </w:p>
    <w:p w:rsidR="009147B5" w:rsidRPr="007C1AFD" w:rsidRDefault="009147B5" w:rsidP="009147B5">
      <w:pPr>
        <w:pStyle w:val="PL"/>
        <w:rPr>
          <w:lang w:val="en-US" w:eastAsia="es-ES"/>
        </w:rPr>
      </w:pPr>
      <w:r w:rsidRPr="007C1AFD">
        <w:rPr>
          <w:lang w:val="en-US" w:eastAsia="es-ES"/>
        </w:rPr>
        <w:t xml:space="preserve">          content:</w:t>
      </w:r>
    </w:p>
    <w:p w:rsidR="009147B5" w:rsidRPr="007C1AFD" w:rsidRDefault="009147B5" w:rsidP="009147B5">
      <w:pPr>
        <w:pStyle w:val="PL"/>
        <w:rPr>
          <w:lang w:val="en-US" w:eastAsia="es-ES"/>
        </w:rPr>
      </w:pPr>
      <w:r w:rsidRPr="007C1AFD">
        <w:rPr>
          <w:lang w:val="en-US" w:eastAsia="es-ES"/>
        </w:rPr>
        <w:t xml:space="preserve">            application/json:</w:t>
      </w:r>
    </w:p>
    <w:p w:rsidR="009147B5" w:rsidRPr="007C1AFD" w:rsidRDefault="009147B5" w:rsidP="009147B5">
      <w:pPr>
        <w:pStyle w:val="PL"/>
        <w:rPr>
          <w:lang w:val="en-US" w:eastAsia="es-ES"/>
        </w:rPr>
      </w:pPr>
      <w:r w:rsidRPr="007C1AFD">
        <w:rPr>
          <w:lang w:val="en-US" w:eastAsia="es-ES"/>
        </w:rPr>
        <w:t xml:space="preserve">              schema:</w:t>
      </w:r>
    </w:p>
    <w:p w:rsidR="009147B5" w:rsidRPr="007C1AFD" w:rsidRDefault="009147B5" w:rsidP="009147B5">
      <w:pPr>
        <w:pStyle w:val="PL"/>
        <w:rPr>
          <w:lang w:val="en-US" w:eastAsia="es-ES"/>
        </w:rPr>
      </w:pPr>
      <w:r w:rsidRPr="007C1AFD">
        <w:rPr>
          <w:lang w:val="en-US" w:eastAsia="es-ES"/>
        </w:rPr>
        <w:t xml:space="preserve">                $ref: '#/components/schemas/MonitoringReport'</w:t>
      </w:r>
    </w:p>
    <w:p w:rsidR="009147B5" w:rsidRPr="007C1AFD" w:rsidRDefault="009147B5" w:rsidP="009147B5">
      <w:pPr>
        <w:pStyle w:val="PL"/>
        <w:rPr>
          <w:lang w:val="en-US" w:eastAsia="es-ES"/>
        </w:rPr>
      </w:pPr>
      <w:r w:rsidRPr="007C1AFD">
        <w:rPr>
          <w:lang w:val="en-US" w:eastAsia="es-ES"/>
        </w:rPr>
        <w:t xml:space="preserve">        '400':</w:t>
      </w:r>
    </w:p>
    <w:p w:rsidR="009147B5" w:rsidRPr="007C1AFD" w:rsidRDefault="009147B5" w:rsidP="009147B5">
      <w:pPr>
        <w:pStyle w:val="PL"/>
        <w:rPr>
          <w:lang w:val="en-US" w:eastAsia="es-ES"/>
        </w:rPr>
      </w:pPr>
      <w:r w:rsidRPr="007C1AFD">
        <w:rPr>
          <w:lang w:val="en-US" w:eastAsia="es-ES"/>
        </w:rPr>
        <w:t xml:space="preserve">          $ref: 'TS29122_CommonData.yaml#/components/responses/400'</w:t>
      </w:r>
    </w:p>
    <w:p w:rsidR="009147B5" w:rsidRPr="007C1AFD" w:rsidRDefault="009147B5" w:rsidP="009147B5">
      <w:pPr>
        <w:pStyle w:val="PL"/>
        <w:rPr>
          <w:lang w:val="en-US" w:eastAsia="es-ES"/>
        </w:rPr>
      </w:pPr>
      <w:r w:rsidRPr="007C1AFD">
        <w:rPr>
          <w:lang w:val="en-US" w:eastAsia="es-ES"/>
        </w:rPr>
        <w:t xml:space="preserve">        '401':</w:t>
      </w:r>
    </w:p>
    <w:p w:rsidR="009147B5" w:rsidRPr="007C1AFD" w:rsidRDefault="009147B5" w:rsidP="009147B5">
      <w:pPr>
        <w:pStyle w:val="PL"/>
        <w:rPr>
          <w:lang w:val="en-US" w:eastAsia="es-ES"/>
        </w:rPr>
      </w:pPr>
      <w:r w:rsidRPr="007C1AFD">
        <w:rPr>
          <w:lang w:val="en-US" w:eastAsia="es-ES"/>
        </w:rPr>
        <w:t xml:space="preserve">          $ref: 'TS29122_CommonData.yaml#/components/responses/401'</w:t>
      </w:r>
    </w:p>
    <w:p w:rsidR="009147B5" w:rsidRPr="007C1AFD" w:rsidRDefault="009147B5" w:rsidP="009147B5">
      <w:pPr>
        <w:pStyle w:val="PL"/>
        <w:rPr>
          <w:lang w:val="en-US" w:eastAsia="es-ES"/>
        </w:rPr>
      </w:pPr>
      <w:r w:rsidRPr="007C1AFD">
        <w:rPr>
          <w:lang w:val="en-US" w:eastAsia="es-ES"/>
        </w:rPr>
        <w:t xml:space="preserve">        '403':</w:t>
      </w:r>
    </w:p>
    <w:p w:rsidR="009147B5" w:rsidRPr="007C1AFD" w:rsidRDefault="009147B5" w:rsidP="009147B5">
      <w:pPr>
        <w:pStyle w:val="PL"/>
        <w:rPr>
          <w:lang w:val="en-US" w:eastAsia="es-ES"/>
        </w:rPr>
      </w:pPr>
      <w:r w:rsidRPr="007C1AFD">
        <w:rPr>
          <w:lang w:val="en-US" w:eastAsia="es-ES"/>
        </w:rPr>
        <w:t xml:space="preserve">          $ref: 'TS29122_CommonData.yaml#/components/responses/403'</w:t>
      </w:r>
    </w:p>
    <w:p w:rsidR="009147B5" w:rsidRPr="007C1AFD" w:rsidRDefault="009147B5" w:rsidP="009147B5">
      <w:pPr>
        <w:pStyle w:val="PL"/>
        <w:rPr>
          <w:lang w:val="en-US" w:eastAsia="es-ES"/>
        </w:rPr>
      </w:pPr>
      <w:r w:rsidRPr="007C1AFD">
        <w:rPr>
          <w:lang w:val="en-US" w:eastAsia="es-ES"/>
        </w:rPr>
        <w:t xml:space="preserve">        '404':</w:t>
      </w:r>
    </w:p>
    <w:p w:rsidR="009147B5" w:rsidRPr="007C1AFD" w:rsidRDefault="009147B5" w:rsidP="009147B5">
      <w:pPr>
        <w:pStyle w:val="PL"/>
        <w:rPr>
          <w:lang w:val="en-US" w:eastAsia="es-ES"/>
        </w:rPr>
      </w:pPr>
      <w:r w:rsidRPr="007C1AFD">
        <w:rPr>
          <w:lang w:val="en-US" w:eastAsia="es-ES"/>
        </w:rPr>
        <w:t xml:space="preserve">          $ref: 'TS29122_CommonData.yaml#/components/responses/404'</w:t>
      </w:r>
    </w:p>
    <w:p w:rsidR="009147B5" w:rsidRPr="007C1AFD" w:rsidRDefault="009147B5" w:rsidP="009147B5">
      <w:pPr>
        <w:pStyle w:val="PL"/>
        <w:rPr>
          <w:lang w:val="en-US" w:eastAsia="es-ES"/>
        </w:rPr>
      </w:pPr>
      <w:r w:rsidRPr="007C1AFD">
        <w:rPr>
          <w:lang w:val="en-US" w:eastAsia="es-ES"/>
        </w:rPr>
        <w:t xml:space="preserve">        '411':</w:t>
      </w:r>
    </w:p>
    <w:p w:rsidR="009147B5" w:rsidRPr="007C1AFD" w:rsidRDefault="009147B5" w:rsidP="009147B5">
      <w:pPr>
        <w:pStyle w:val="PL"/>
        <w:rPr>
          <w:lang w:val="en-US" w:eastAsia="es-ES"/>
        </w:rPr>
      </w:pPr>
      <w:r w:rsidRPr="007C1AFD">
        <w:rPr>
          <w:lang w:val="en-US" w:eastAsia="es-ES"/>
        </w:rPr>
        <w:t xml:space="preserve">          $ref: 'TS29122_CommonData.yaml#/components/responses/411'</w:t>
      </w:r>
    </w:p>
    <w:p w:rsidR="009147B5" w:rsidRPr="007C1AFD" w:rsidRDefault="009147B5" w:rsidP="009147B5">
      <w:pPr>
        <w:pStyle w:val="PL"/>
        <w:rPr>
          <w:lang w:val="en-US" w:eastAsia="es-ES"/>
        </w:rPr>
      </w:pPr>
      <w:r w:rsidRPr="007C1AFD">
        <w:rPr>
          <w:lang w:val="en-US" w:eastAsia="es-ES"/>
        </w:rPr>
        <w:t xml:space="preserve">        '413':</w:t>
      </w:r>
    </w:p>
    <w:p w:rsidR="009147B5" w:rsidRPr="007C1AFD" w:rsidRDefault="009147B5" w:rsidP="009147B5">
      <w:pPr>
        <w:pStyle w:val="PL"/>
        <w:rPr>
          <w:lang w:val="en-US" w:eastAsia="es-ES"/>
        </w:rPr>
      </w:pPr>
      <w:r w:rsidRPr="007C1AFD">
        <w:rPr>
          <w:lang w:val="en-US" w:eastAsia="es-ES"/>
        </w:rPr>
        <w:t xml:space="preserve">          $ref: 'TS29122_CommonData.yaml#/components/responses/413'</w:t>
      </w:r>
    </w:p>
    <w:p w:rsidR="009147B5" w:rsidRPr="007C1AFD" w:rsidRDefault="009147B5" w:rsidP="009147B5">
      <w:pPr>
        <w:pStyle w:val="PL"/>
        <w:rPr>
          <w:lang w:val="en-US" w:eastAsia="es-ES"/>
        </w:rPr>
      </w:pPr>
      <w:r w:rsidRPr="007C1AFD">
        <w:rPr>
          <w:lang w:val="en-US" w:eastAsia="es-ES"/>
        </w:rPr>
        <w:t xml:space="preserve">        '415':</w:t>
      </w:r>
    </w:p>
    <w:p w:rsidR="009147B5" w:rsidRPr="007C1AFD" w:rsidRDefault="009147B5" w:rsidP="009147B5">
      <w:pPr>
        <w:pStyle w:val="PL"/>
        <w:rPr>
          <w:lang w:val="en-US" w:eastAsia="es-ES"/>
        </w:rPr>
      </w:pPr>
      <w:r w:rsidRPr="007C1AFD">
        <w:rPr>
          <w:lang w:val="en-US" w:eastAsia="es-ES"/>
        </w:rPr>
        <w:t xml:space="preserve">          $ref: 'TS29122_CommonData.yaml#/components/responses/415'</w:t>
      </w:r>
    </w:p>
    <w:p w:rsidR="009147B5" w:rsidRPr="007C1AFD" w:rsidRDefault="009147B5" w:rsidP="009147B5">
      <w:pPr>
        <w:pStyle w:val="PL"/>
        <w:rPr>
          <w:lang w:val="en-US" w:eastAsia="es-ES"/>
        </w:rPr>
      </w:pPr>
      <w:r w:rsidRPr="007C1AFD">
        <w:rPr>
          <w:lang w:val="en-US" w:eastAsia="es-ES"/>
        </w:rPr>
        <w:t xml:space="preserve">        '429':</w:t>
      </w:r>
    </w:p>
    <w:p w:rsidR="009147B5" w:rsidRPr="007C1AFD" w:rsidRDefault="009147B5" w:rsidP="009147B5">
      <w:pPr>
        <w:pStyle w:val="PL"/>
        <w:rPr>
          <w:lang w:val="en-US" w:eastAsia="es-ES"/>
        </w:rPr>
      </w:pPr>
      <w:r w:rsidRPr="007C1AFD">
        <w:rPr>
          <w:lang w:val="en-US" w:eastAsia="es-ES"/>
        </w:rPr>
        <w:t xml:space="preserve">          $ref: 'TS29122_CommonData.yaml#/components/responses/429'</w:t>
      </w:r>
    </w:p>
    <w:p w:rsidR="009147B5" w:rsidRPr="007C1AFD" w:rsidRDefault="009147B5" w:rsidP="009147B5">
      <w:pPr>
        <w:pStyle w:val="PL"/>
        <w:rPr>
          <w:lang w:val="en-US" w:eastAsia="es-ES"/>
        </w:rPr>
      </w:pPr>
      <w:r w:rsidRPr="007C1AFD">
        <w:rPr>
          <w:lang w:val="en-US" w:eastAsia="es-ES"/>
        </w:rPr>
        <w:t xml:space="preserve">        '500':</w:t>
      </w:r>
    </w:p>
    <w:p w:rsidR="009147B5" w:rsidRPr="007C1AFD" w:rsidRDefault="009147B5" w:rsidP="009147B5">
      <w:pPr>
        <w:pStyle w:val="PL"/>
        <w:rPr>
          <w:lang w:val="en-US" w:eastAsia="es-ES"/>
        </w:rPr>
      </w:pPr>
      <w:r w:rsidRPr="007C1AFD">
        <w:rPr>
          <w:lang w:val="en-US" w:eastAsia="es-ES"/>
        </w:rPr>
        <w:t xml:space="preserve">          $ref: 'TS29122_CommonData.yaml#/components/responses/500'</w:t>
      </w:r>
    </w:p>
    <w:p w:rsidR="009147B5" w:rsidRPr="007C1AFD" w:rsidRDefault="009147B5" w:rsidP="009147B5">
      <w:pPr>
        <w:pStyle w:val="PL"/>
        <w:rPr>
          <w:lang w:val="en-US" w:eastAsia="es-ES"/>
        </w:rPr>
      </w:pPr>
      <w:r w:rsidRPr="007C1AFD">
        <w:rPr>
          <w:lang w:val="en-US" w:eastAsia="es-ES"/>
        </w:rPr>
        <w:t xml:space="preserve">        '503':</w:t>
      </w:r>
    </w:p>
    <w:p w:rsidR="009147B5" w:rsidRPr="007C1AFD" w:rsidRDefault="009147B5" w:rsidP="009147B5">
      <w:pPr>
        <w:pStyle w:val="PL"/>
        <w:rPr>
          <w:lang w:val="en-US" w:eastAsia="es-ES"/>
        </w:rPr>
      </w:pPr>
      <w:r w:rsidRPr="007C1AFD">
        <w:rPr>
          <w:lang w:val="en-US" w:eastAsia="es-ES"/>
        </w:rPr>
        <w:t xml:space="preserve">          $ref: 'TS29122_CommonData.yaml#/components/responses/503'</w:t>
      </w:r>
    </w:p>
    <w:p w:rsidR="009147B5" w:rsidRPr="007C1AFD" w:rsidRDefault="009147B5" w:rsidP="009147B5">
      <w:pPr>
        <w:pStyle w:val="PL"/>
        <w:rPr>
          <w:lang w:val="en-US" w:eastAsia="es-ES"/>
        </w:rPr>
      </w:pPr>
      <w:r w:rsidRPr="007C1AFD">
        <w:rPr>
          <w:lang w:val="en-US" w:eastAsia="es-ES"/>
        </w:rPr>
        <w:t xml:space="preserve">        default:</w:t>
      </w:r>
    </w:p>
    <w:p w:rsidR="009147B5" w:rsidRPr="007C1AFD" w:rsidRDefault="009147B5" w:rsidP="009147B5">
      <w:pPr>
        <w:pStyle w:val="PL"/>
        <w:rPr>
          <w:lang w:val="en-US" w:eastAsia="es-ES"/>
        </w:rPr>
      </w:pPr>
      <w:r w:rsidRPr="007C1AFD">
        <w:rPr>
          <w:lang w:val="en-US" w:eastAsia="es-ES"/>
        </w:rPr>
        <w:t xml:space="preserve">          $ref: 'TS29122_CommonData.yaml#/components/responses/default'</w:t>
      </w:r>
    </w:p>
    <w:p w:rsidR="009147B5" w:rsidRPr="007C1AFD" w:rsidRDefault="009147B5" w:rsidP="009147B5">
      <w:pPr>
        <w:pStyle w:val="PL"/>
        <w:rPr>
          <w:lang w:val="en-US" w:eastAsia="es-ES"/>
        </w:rPr>
      </w:pPr>
      <w:r w:rsidRPr="007C1AFD">
        <w:rPr>
          <w:lang w:val="en-US" w:eastAsia="es-ES"/>
        </w:rPr>
        <w:t xml:space="preserve">      callbacks:</w:t>
      </w:r>
    </w:p>
    <w:p w:rsidR="009147B5" w:rsidRPr="007C1AFD" w:rsidRDefault="009147B5" w:rsidP="009147B5">
      <w:pPr>
        <w:pStyle w:val="PL"/>
        <w:rPr>
          <w:lang w:val="en-US" w:eastAsia="es-ES"/>
        </w:rPr>
      </w:pPr>
      <w:r w:rsidRPr="007C1AFD">
        <w:rPr>
          <w:lang w:val="en-US" w:eastAsia="es-ES"/>
        </w:rPr>
        <w:t xml:space="preserve">        NotifyUnicastMonitoringData:</w:t>
      </w:r>
    </w:p>
    <w:p w:rsidR="009147B5" w:rsidRPr="007C1AFD" w:rsidRDefault="009147B5" w:rsidP="009147B5">
      <w:pPr>
        <w:pStyle w:val="PL"/>
        <w:rPr>
          <w:lang w:val="en-US" w:eastAsia="es-ES"/>
        </w:rPr>
      </w:pPr>
      <w:r w:rsidRPr="007C1AFD">
        <w:rPr>
          <w:lang w:val="en-US" w:eastAsia="es-ES"/>
        </w:rPr>
        <w:t xml:space="preserve">          '{$request.body#/notifUri}': </w:t>
      </w:r>
    </w:p>
    <w:p w:rsidR="009147B5" w:rsidRPr="007C1AFD" w:rsidRDefault="009147B5" w:rsidP="009147B5">
      <w:pPr>
        <w:pStyle w:val="PL"/>
        <w:rPr>
          <w:lang w:val="en-US" w:eastAsia="es-ES"/>
        </w:rPr>
      </w:pPr>
      <w:r w:rsidRPr="007C1AFD">
        <w:rPr>
          <w:lang w:val="en-US" w:eastAsia="es-ES"/>
        </w:rPr>
        <w:t xml:space="preserve">            post:</w:t>
      </w:r>
    </w:p>
    <w:p w:rsidR="009147B5" w:rsidRPr="007C1AFD" w:rsidRDefault="009147B5" w:rsidP="009147B5">
      <w:pPr>
        <w:pStyle w:val="PL"/>
        <w:rPr>
          <w:lang w:val="en-US" w:eastAsia="es-ES"/>
        </w:rPr>
      </w:pPr>
      <w:r w:rsidRPr="007C1AFD">
        <w:rPr>
          <w:lang w:val="en-US" w:eastAsia="es-ES"/>
        </w:rPr>
        <w:t xml:space="preserve">              summary: Notify on updates of the individual monitoring resorce accoring the requested reporting settings.</w:t>
      </w:r>
    </w:p>
    <w:p w:rsidR="009147B5" w:rsidRPr="007C1AFD" w:rsidRDefault="009147B5" w:rsidP="009147B5">
      <w:pPr>
        <w:pStyle w:val="PL"/>
        <w:rPr>
          <w:lang w:val="en-US" w:eastAsia="es-ES"/>
        </w:rPr>
      </w:pPr>
      <w:r w:rsidRPr="007C1AFD">
        <w:rPr>
          <w:lang w:val="en-US" w:eastAsia="es-ES"/>
        </w:rPr>
        <w:t xml:space="preserve">              requestBody:</w:t>
      </w:r>
    </w:p>
    <w:p w:rsidR="009147B5" w:rsidRPr="007C1AFD" w:rsidRDefault="009147B5" w:rsidP="009147B5">
      <w:pPr>
        <w:pStyle w:val="PL"/>
        <w:rPr>
          <w:lang w:val="en-US" w:eastAsia="es-ES"/>
        </w:rPr>
      </w:pPr>
      <w:r w:rsidRPr="007C1AFD">
        <w:rPr>
          <w:lang w:val="en-US" w:eastAsia="es-ES"/>
        </w:rPr>
        <w:t xml:space="preserve">                required: true</w:t>
      </w:r>
    </w:p>
    <w:p w:rsidR="009147B5" w:rsidRPr="007C1AFD" w:rsidRDefault="009147B5" w:rsidP="009147B5">
      <w:pPr>
        <w:pStyle w:val="PL"/>
        <w:rPr>
          <w:lang w:val="en-US" w:eastAsia="es-ES"/>
        </w:rPr>
      </w:pPr>
      <w:r w:rsidRPr="007C1AFD">
        <w:rPr>
          <w:lang w:val="en-US" w:eastAsia="es-ES"/>
        </w:rPr>
        <w:t xml:space="preserve">                content:</w:t>
      </w:r>
    </w:p>
    <w:p w:rsidR="009147B5" w:rsidRPr="007C1AFD" w:rsidRDefault="009147B5" w:rsidP="009147B5">
      <w:pPr>
        <w:pStyle w:val="PL"/>
        <w:rPr>
          <w:lang w:val="en-US" w:eastAsia="es-ES"/>
        </w:rPr>
      </w:pPr>
      <w:r w:rsidRPr="007C1AFD">
        <w:rPr>
          <w:lang w:val="en-US" w:eastAsia="es-ES"/>
        </w:rPr>
        <w:t xml:space="preserve">                  application/json:</w:t>
      </w:r>
    </w:p>
    <w:p w:rsidR="009147B5" w:rsidRPr="007C1AFD" w:rsidRDefault="009147B5" w:rsidP="009147B5">
      <w:pPr>
        <w:pStyle w:val="PL"/>
        <w:rPr>
          <w:lang w:val="en-US" w:eastAsia="es-ES"/>
        </w:rPr>
      </w:pPr>
      <w:r w:rsidRPr="007C1AFD">
        <w:rPr>
          <w:lang w:val="en-US" w:eastAsia="es-ES"/>
        </w:rPr>
        <w:t xml:space="preserve">                    schema:</w:t>
      </w:r>
    </w:p>
    <w:p w:rsidR="009147B5" w:rsidRPr="007C1AFD" w:rsidRDefault="009147B5" w:rsidP="009147B5">
      <w:pPr>
        <w:pStyle w:val="PL"/>
        <w:rPr>
          <w:lang w:val="en-US" w:eastAsia="es-ES"/>
        </w:rPr>
      </w:pPr>
      <w:r w:rsidRPr="007C1AFD">
        <w:rPr>
          <w:lang w:val="en-US" w:eastAsia="es-ES"/>
        </w:rPr>
        <w:t xml:space="preserve">                      $ref: '#/components/schemas/MonitoringReport'</w:t>
      </w:r>
    </w:p>
    <w:p w:rsidR="009147B5" w:rsidRPr="007C1AFD" w:rsidRDefault="009147B5" w:rsidP="009147B5">
      <w:pPr>
        <w:pStyle w:val="PL"/>
        <w:rPr>
          <w:lang w:val="en-US" w:eastAsia="es-ES"/>
        </w:rPr>
      </w:pPr>
      <w:r w:rsidRPr="007C1AFD">
        <w:rPr>
          <w:lang w:val="en-US" w:eastAsia="es-ES"/>
        </w:rPr>
        <w:t xml:space="preserve">              responses:</w:t>
      </w:r>
    </w:p>
    <w:p w:rsidR="009147B5" w:rsidRPr="007C1AFD" w:rsidRDefault="009147B5" w:rsidP="009147B5">
      <w:pPr>
        <w:pStyle w:val="PL"/>
        <w:rPr>
          <w:lang w:val="en-US" w:eastAsia="es-ES"/>
        </w:rPr>
      </w:pPr>
      <w:r w:rsidRPr="007C1AFD">
        <w:rPr>
          <w:lang w:val="en-US" w:eastAsia="es-ES"/>
        </w:rPr>
        <w:t xml:space="preserve">                '204':</w:t>
      </w:r>
    </w:p>
    <w:p w:rsidR="009147B5" w:rsidRPr="007C1AFD" w:rsidRDefault="009147B5" w:rsidP="009147B5">
      <w:pPr>
        <w:pStyle w:val="PL"/>
        <w:rPr>
          <w:lang w:val="en-US" w:eastAsia="es-ES"/>
        </w:rPr>
      </w:pPr>
      <w:r w:rsidRPr="007C1AFD">
        <w:rPr>
          <w:lang w:val="en-US" w:eastAsia="es-ES"/>
        </w:rPr>
        <w:t xml:space="preserve">                  description: The notification is successfully received.</w:t>
      </w:r>
    </w:p>
    <w:p w:rsidR="009147B5" w:rsidRPr="007C1AFD" w:rsidRDefault="009147B5" w:rsidP="009147B5">
      <w:pPr>
        <w:pStyle w:val="PL"/>
        <w:rPr>
          <w:lang w:val="en-US" w:eastAsia="es-ES"/>
        </w:rPr>
      </w:pPr>
      <w:r w:rsidRPr="007C1AFD">
        <w:rPr>
          <w:lang w:val="en-US" w:eastAsia="es-ES"/>
        </w:rPr>
        <w:t xml:space="preserve">                '307':</w:t>
      </w:r>
    </w:p>
    <w:p w:rsidR="009147B5" w:rsidRPr="007C1AFD" w:rsidRDefault="009147B5" w:rsidP="009147B5">
      <w:pPr>
        <w:pStyle w:val="PL"/>
        <w:rPr>
          <w:lang w:val="en-US" w:eastAsia="es-ES"/>
        </w:rPr>
      </w:pPr>
      <w:r w:rsidRPr="007C1AFD">
        <w:rPr>
          <w:lang w:val="en-US" w:eastAsia="es-ES"/>
        </w:rPr>
        <w:t xml:space="preserve">                  $ref: 'TS29122_CommonData.yaml#/components/responses/307'</w:t>
      </w:r>
    </w:p>
    <w:p w:rsidR="009147B5" w:rsidRPr="007C1AFD" w:rsidRDefault="009147B5" w:rsidP="009147B5">
      <w:pPr>
        <w:pStyle w:val="PL"/>
        <w:rPr>
          <w:lang w:val="en-US" w:eastAsia="es-ES"/>
        </w:rPr>
      </w:pPr>
      <w:r w:rsidRPr="007C1AFD">
        <w:rPr>
          <w:lang w:val="en-US" w:eastAsia="es-ES"/>
        </w:rPr>
        <w:t xml:space="preserve">                '308':</w:t>
      </w:r>
    </w:p>
    <w:p w:rsidR="009147B5" w:rsidRPr="007C1AFD" w:rsidRDefault="009147B5" w:rsidP="009147B5">
      <w:pPr>
        <w:pStyle w:val="PL"/>
        <w:rPr>
          <w:lang w:val="en-US" w:eastAsia="es-ES"/>
        </w:rPr>
      </w:pPr>
      <w:r w:rsidRPr="007C1AFD">
        <w:rPr>
          <w:lang w:val="en-US" w:eastAsia="es-ES"/>
        </w:rPr>
        <w:t xml:space="preserve">                  $ref: 'TS29122_CommonData.yaml#/components/responses/308'</w:t>
      </w:r>
    </w:p>
    <w:p w:rsidR="009147B5" w:rsidRPr="007C1AFD" w:rsidRDefault="009147B5" w:rsidP="009147B5">
      <w:pPr>
        <w:pStyle w:val="PL"/>
        <w:rPr>
          <w:lang w:val="en-US" w:eastAsia="es-ES"/>
        </w:rPr>
      </w:pPr>
      <w:r w:rsidRPr="007C1AFD">
        <w:rPr>
          <w:lang w:val="en-US" w:eastAsia="es-ES"/>
        </w:rPr>
        <w:t xml:space="preserve">                '400':</w:t>
      </w:r>
    </w:p>
    <w:p w:rsidR="009147B5" w:rsidRPr="007C1AFD" w:rsidRDefault="009147B5" w:rsidP="009147B5">
      <w:pPr>
        <w:pStyle w:val="PL"/>
        <w:rPr>
          <w:lang w:val="en-US" w:eastAsia="es-ES"/>
        </w:rPr>
      </w:pPr>
      <w:r w:rsidRPr="007C1AFD">
        <w:rPr>
          <w:lang w:val="en-US" w:eastAsia="es-ES"/>
        </w:rPr>
        <w:t xml:space="preserve">                  $ref: 'TS29122_CommonData.yaml#/components/responses/400'</w:t>
      </w:r>
    </w:p>
    <w:p w:rsidR="009147B5" w:rsidRPr="007C1AFD" w:rsidRDefault="009147B5" w:rsidP="009147B5">
      <w:pPr>
        <w:pStyle w:val="PL"/>
        <w:rPr>
          <w:lang w:val="en-US" w:eastAsia="es-ES"/>
        </w:rPr>
      </w:pPr>
      <w:r w:rsidRPr="007C1AFD">
        <w:rPr>
          <w:lang w:val="en-US" w:eastAsia="es-ES"/>
        </w:rPr>
        <w:t xml:space="preserve">                '401':</w:t>
      </w:r>
    </w:p>
    <w:p w:rsidR="009147B5" w:rsidRPr="007C1AFD" w:rsidRDefault="009147B5" w:rsidP="009147B5">
      <w:pPr>
        <w:pStyle w:val="PL"/>
        <w:rPr>
          <w:lang w:val="en-US" w:eastAsia="es-ES"/>
        </w:rPr>
      </w:pPr>
      <w:r w:rsidRPr="007C1AFD">
        <w:rPr>
          <w:lang w:val="en-US" w:eastAsia="es-ES"/>
        </w:rPr>
        <w:t xml:space="preserve">                  $ref: 'TS29122_CommonData.yaml#/components/responses/401'</w:t>
      </w:r>
    </w:p>
    <w:p w:rsidR="009147B5" w:rsidRPr="007C1AFD" w:rsidRDefault="009147B5" w:rsidP="009147B5">
      <w:pPr>
        <w:pStyle w:val="PL"/>
        <w:rPr>
          <w:lang w:val="en-US" w:eastAsia="es-ES"/>
        </w:rPr>
      </w:pPr>
      <w:r w:rsidRPr="007C1AFD">
        <w:rPr>
          <w:lang w:val="en-US" w:eastAsia="es-ES"/>
        </w:rPr>
        <w:t xml:space="preserve">                '403':</w:t>
      </w:r>
    </w:p>
    <w:p w:rsidR="009147B5" w:rsidRPr="007C1AFD" w:rsidRDefault="009147B5" w:rsidP="009147B5">
      <w:pPr>
        <w:pStyle w:val="PL"/>
        <w:rPr>
          <w:lang w:val="en-US" w:eastAsia="es-ES"/>
        </w:rPr>
      </w:pPr>
      <w:r w:rsidRPr="007C1AFD">
        <w:rPr>
          <w:lang w:val="en-US" w:eastAsia="es-ES"/>
        </w:rPr>
        <w:t xml:space="preserve">                  $ref: 'TS29122_CommonData.yaml#/components/responses/403'</w:t>
      </w:r>
    </w:p>
    <w:p w:rsidR="009147B5" w:rsidRPr="007C1AFD" w:rsidRDefault="009147B5" w:rsidP="009147B5">
      <w:pPr>
        <w:pStyle w:val="PL"/>
        <w:rPr>
          <w:lang w:val="en-US" w:eastAsia="es-ES"/>
        </w:rPr>
      </w:pPr>
      <w:r w:rsidRPr="007C1AFD">
        <w:rPr>
          <w:lang w:val="en-US" w:eastAsia="es-ES"/>
        </w:rPr>
        <w:t xml:space="preserve">                '404':</w:t>
      </w:r>
    </w:p>
    <w:p w:rsidR="009147B5" w:rsidRPr="007C1AFD" w:rsidRDefault="009147B5" w:rsidP="009147B5">
      <w:pPr>
        <w:pStyle w:val="PL"/>
        <w:rPr>
          <w:lang w:val="en-US" w:eastAsia="es-ES"/>
        </w:rPr>
      </w:pPr>
      <w:r w:rsidRPr="007C1AFD">
        <w:rPr>
          <w:lang w:val="en-US" w:eastAsia="es-ES"/>
        </w:rPr>
        <w:t xml:space="preserve">                  $ref: 'TS29122_CommonData.yaml#/components/responses/404'</w:t>
      </w:r>
    </w:p>
    <w:p w:rsidR="009147B5" w:rsidRPr="007C1AFD" w:rsidRDefault="009147B5" w:rsidP="009147B5">
      <w:pPr>
        <w:pStyle w:val="PL"/>
        <w:rPr>
          <w:lang w:val="en-US" w:eastAsia="es-ES"/>
        </w:rPr>
      </w:pPr>
      <w:r w:rsidRPr="007C1AFD">
        <w:rPr>
          <w:lang w:val="en-US" w:eastAsia="es-ES"/>
        </w:rPr>
        <w:t xml:space="preserve">                '411':</w:t>
      </w:r>
    </w:p>
    <w:p w:rsidR="009147B5" w:rsidRPr="007C1AFD" w:rsidRDefault="009147B5" w:rsidP="009147B5">
      <w:pPr>
        <w:pStyle w:val="PL"/>
        <w:rPr>
          <w:lang w:val="en-US" w:eastAsia="es-ES"/>
        </w:rPr>
      </w:pPr>
      <w:r w:rsidRPr="007C1AFD">
        <w:rPr>
          <w:lang w:val="en-US" w:eastAsia="es-ES"/>
        </w:rPr>
        <w:t xml:space="preserve">                  $ref: 'TS29122_CommonData.yaml#/components/responses/411'</w:t>
      </w:r>
    </w:p>
    <w:p w:rsidR="009147B5" w:rsidRPr="007C1AFD" w:rsidRDefault="009147B5" w:rsidP="009147B5">
      <w:pPr>
        <w:pStyle w:val="PL"/>
        <w:rPr>
          <w:lang w:val="en-US" w:eastAsia="es-ES"/>
        </w:rPr>
      </w:pPr>
      <w:r w:rsidRPr="007C1AFD">
        <w:rPr>
          <w:lang w:val="en-US" w:eastAsia="es-ES"/>
        </w:rPr>
        <w:t xml:space="preserve">                '413':</w:t>
      </w:r>
    </w:p>
    <w:p w:rsidR="009147B5" w:rsidRPr="007C1AFD" w:rsidRDefault="009147B5" w:rsidP="009147B5">
      <w:pPr>
        <w:pStyle w:val="PL"/>
        <w:rPr>
          <w:lang w:val="en-US" w:eastAsia="es-ES"/>
        </w:rPr>
      </w:pPr>
      <w:r w:rsidRPr="007C1AFD">
        <w:rPr>
          <w:lang w:val="en-US" w:eastAsia="es-ES"/>
        </w:rPr>
        <w:t xml:space="preserve">                  $ref: 'TS29122_CommonData.yaml#/components/responses/413'</w:t>
      </w:r>
    </w:p>
    <w:p w:rsidR="009147B5" w:rsidRPr="007C1AFD" w:rsidRDefault="009147B5" w:rsidP="009147B5">
      <w:pPr>
        <w:pStyle w:val="PL"/>
        <w:rPr>
          <w:lang w:val="en-US" w:eastAsia="es-ES"/>
        </w:rPr>
      </w:pPr>
      <w:r w:rsidRPr="007C1AFD">
        <w:rPr>
          <w:lang w:val="en-US" w:eastAsia="es-ES"/>
        </w:rPr>
        <w:t xml:space="preserve">                '415':</w:t>
      </w:r>
    </w:p>
    <w:p w:rsidR="009147B5" w:rsidRPr="007C1AFD" w:rsidRDefault="009147B5" w:rsidP="009147B5">
      <w:pPr>
        <w:pStyle w:val="PL"/>
        <w:rPr>
          <w:lang w:val="en-US" w:eastAsia="es-ES"/>
        </w:rPr>
      </w:pPr>
      <w:r w:rsidRPr="007C1AFD">
        <w:rPr>
          <w:lang w:val="en-US" w:eastAsia="es-ES"/>
        </w:rPr>
        <w:t xml:space="preserve">                  $ref: 'TS29122_CommonData.yaml#/components/responses/415'</w:t>
      </w:r>
    </w:p>
    <w:p w:rsidR="009147B5" w:rsidRPr="007C1AFD" w:rsidRDefault="009147B5" w:rsidP="009147B5">
      <w:pPr>
        <w:pStyle w:val="PL"/>
        <w:rPr>
          <w:lang w:val="en-US" w:eastAsia="es-ES"/>
        </w:rPr>
      </w:pPr>
      <w:r w:rsidRPr="007C1AFD">
        <w:rPr>
          <w:lang w:val="en-US" w:eastAsia="es-ES"/>
        </w:rPr>
        <w:t xml:space="preserve">                '429':</w:t>
      </w:r>
    </w:p>
    <w:p w:rsidR="009147B5" w:rsidRPr="007C1AFD" w:rsidRDefault="009147B5" w:rsidP="009147B5">
      <w:pPr>
        <w:pStyle w:val="PL"/>
        <w:rPr>
          <w:lang w:val="en-US" w:eastAsia="es-ES"/>
        </w:rPr>
      </w:pPr>
      <w:r w:rsidRPr="007C1AFD">
        <w:rPr>
          <w:lang w:val="en-US" w:eastAsia="es-ES"/>
        </w:rPr>
        <w:t xml:space="preserve">                  $ref: 'TS29122_CommonData.yaml#/components/responses/429'</w:t>
      </w:r>
    </w:p>
    <w:p w:rsidR="009147B5" w:rsidRPr="007C1AFD" w:rsidRDefault="009147B5" w:rsidP="009147B5">
      <w:pPr>
        <w:pStyle w:val="PL"/>
        <w:rPr>
          <w:lang w:val="en-US" w:eastAsia="es-ES"/>
        </w:rPr>
      </w:pPr>
      <w:r w:rsidRPr="007C1AFD">
        <w:rPr>
          <w:lang w:val="en-US" w:eastAsia="es-ES"/>
        </w:rPr>
        <w:t xml:space="preserve">                '500':</w:t>
      </w:r>
    </w:p>
    <w:p w:rsidR="009147B5" w:rsidRPr="007C1AFD" w:rsidRDefault="009147B5" w:rsidP="009147B5">
      <w:pPr>
        <w:pStyle w:val="PL"/>
        <w:rPr>
          <w:lang w:val="en-US" w:eastAsia="es-ES"/>
        </w:rPr>
      </w:pPr>
      <w:r w:rsidRPr="007C1AFD">
        <w:rPr>
          <w:lang w:val="en-US" w:eastAsia="es-ES"/>
        </w:rPr>
        <w:t xml:space="preserve">                  $ref: 'TS29122_CommonData.yaml#/components/responses/500'</w:t>
      </w:r>
    </w:p>
    <w:p w:rsidR="009147B5" w:rsidRPr="007C1AFD" w:rsidRDefault="009147B5" w:rsidP="009147B5">
      <w:pPr>
        <w:pStyle w:val="PL"/>
        <w:rPr>
          <w:lang w:val="en-US" w:eastAsia="es-ES"/>
        </w:rPr>
      </w:pPr>
      <w:r w:rsidRPr="007C1AFD">
        <w:rPr>
          <w:lang w:val="en-US" w:eastAsia="es-ES"/>
        </w:rPr>
        <w:t xml:space="preserve">                '503':</w:t>
      </w:r>
    </w:p>
    <w:p w:rsidR="009147B5" w:rsidRPr="007C1AFD" w:rsidRDefault="009147B5" w:rsidP="009147B5">
      <w:pPr>
        <w:pStyle w:val="PL"/>
        <w:rPr>
          <w:lang w:val="en-US" w:eastAsia="es-ES"/>
        </w:rPr>
      </w:pPr>
      <w:r w:rsidRPr="007C1AFD">
        <w:rPr>
          <w:lang w:val="en-US" w:eastAsia="es-ES"/>
        </w:rPr>
        <w:t xml:space="preserve">                  $ref: 'TS29122_CommonData.yaml#/components/responses/503'</w:t>
      </w:r>
    </w:p>
    <w:p w:rsidR="009147B5" w:rsidRPr="007C1AFD" w:rsidRDefault="009147B5" w:rsidP="009147B5">
      <w:pPr>
        <w:pStyle w:val="PL"/>
        <w:rPr>
          <w:lang w:val="en-US" w:eastAsia="es-ES"/>
        </w:rPr>
      </w:pPr>
      <w:r w:rsidRPr="007C1AFD">
        <w:rPr>
          <w:lang w:val="en-US" w:eastAsia="es-ES"/>
        </w:rPr>
        <w:t xml:space="preserve">                default:</w:t>
      </w:r>
    </w:p>
    <w:p w:rsidR="009147B5" w:rsidRPr="007C1AFD" w:rsidRDefault="009147B5" w:rsidP="009147B5">
      <w:pPr>
        <w:pStyle w:val="PL"/>
        <w:rPr>
          <w:lang w:val="en-US" w:eastAsia="es-ES"/>
        </w:rPr>
      </w:pPr>
      <w:r w:rsidRPr="007C1AFD">
        <w:rPr>
          <w:lang w:val="en-US" w:eastAsia="es-ES"/>
        </w:rPr>
        <w:t xml:space="preserve">                  $ref: 'TS29122_CommonData.yaml#/components/responses/default'</w:t>
      </w:r>
    </w:p>
    <w:p w:rsidR="009147B5" w:rsidRPr="007C1AFD" w:rsidRDefault="009147B5" w:rsidP="009147B5">
      <w:pPr>
        <w:pStyle w:val="PL"/>
        <w:rPr>
          <w:lang w:val="en-US" w:eastAsia="es-ES"/>
        </w:rPr>
      </w:pPr>
      <w:r w:rsidRPr="007C1AFD">
        <w:rPr>
          <w:lang w:val="en-US" w:eastAsia="es-ES"/>
        </w:rPr>
        <w:t xml:space="preserve">  /subscriptions/{subscriptionId}:</w:t>
      </w:r>
    </w:p>
    <w:p w:rsidR="009147B5" w:rsidRPr="007C1AFD" w:rsidRDefault="009147B5" w:rsidP="009147B5">
      <w:pPr>
        <w:pStyle w:val="PL"/>
        <w:rPr>
          <w:lang w:val="en-US" w:eastAsia="es-ES"/>
        </w:rPr>
      </w:pPr>
      <w:r w:rsidRPr="007C1AFD">
        <w:rPr>
          <w:lang w:val="en-US" w:eastAsia="es-ES"/>
        </w:rPr>
        <w:t xml:space="preserve">    delete:</w:t>
      </w:r>
    </w:p>
    <w:p w:rsidR="009147B5" w:rsidRPr="007C1AFD" w:rsidRDefault="009147B5" w:rsidP="009147B5">
      <w:pPr>
        <w:pStyle w:val="PL"/>
        <w:rPr>
          <w:lang w:val="en-US" w:eastAsia="es-ES"/>
        </w:rPr>
      </w:pPr>
      <w:r w:rsidRPr="007C1AFD">
        <w:rPr>
          <w:lang w:val="en-US" w:eastAsia="es-ES"/>
        </w:rPr>
        <w:t xml:space="preserve">      summary: Remove an existing individual unicast monitoring subscription resource according to the subscriptionId.</w:t>
      </w:r>
    </w:p>
    <w:p w:rsidR="00C36B44" w:rsidRPr="007C1AFD" w:rsidRDefault="00C36B44" w:rsidP="00C36B44">
      <w:pPr>
        <w:pStyle w:val="PL"/>
        <w:rPr>
          <w:lang w:val="en-US" w:eastAsia="es-ES"/>
        </w:rPr>
      </w:pPr>
      <w:r w:rsidRPr="007C1AFD">
        <w:rPr>
          <w:lang w:val="en-US" w:eastAsia="es-ES"/>
        </w:rPr>
        <w:t xml:space="preserve">      operationId: UnsubscribeUnicastMonitoring</w:t>
      </w:r>
    </w:p>
    <w:p w:rsidR="00C36B44" w:rsidRPr="007C1AFD" w:rsidRDefault="00C36B44" w:rsidP="00C36B44">
      <w:pPr>
        <w:pStyle w:val="PL"/>
        <w:rPr>
          <w:lang w:val="en-US" w:eastAsia="es-ES"/>
        </w:rPr>
      </w:pPr>
      <w:r w:rsidRPr="007C1AFD">
        <w:rPr>
          <w:lang w:val="en-US" w:eastAsia="es-ES"/>
        </w:rPr>
        <w:t xml:space="preserve">      tags:</w:t>
      </w:r>
    </w:p>
    <w:p w:rsidR="00C36B44" w:rsidRPr="007C1AFD" w:rsidRDefault="00C36B44" w:rsidP="00C36B44">
      <w:pPr>
        <w:pStyle w:val="PL"/>
        <w:rPr>
          <w:lang w:val="en-US" w:eastAsia="es-ES"/>
        </w:rPr>
      </w:pPr>
      <w:r w:rsidRPr="007C1AFD">
        <w:rPr>
          <w:lang w:val="en-US" w:eastAsia="es-ES"/>
        </w:rPr>
        <w:t xml:space="preserve">        - Individual Unicast Monitoring Subscription (Document)</w:t>
      </w:r>
    </w:p>
    <w:p w:rsidR="009147B5" w:rsidRPr="007C1AFD" w:rsidRDefault="009147B5" w:rsidP="009147B5">
      <w:pPr>
        <w:pStyle w:val="PL"/>
        <w:rPr>
          <w:lang w:val="en-US" w:eastAsia="es-ES"/>
        </w:rPr>
      </w:pPr>
      <w:r w:rsidRPr="007C1AFD">
        <w:rPr>
          <w:lang w:val="en-US" w:eastAsia="es-ES"/>
        </w:rPr>
        <w:t xml:space="preserve">      parameters:</w:t>
      </w:r>
    </w:p>
    <w:p w:rsidR="009147B5" w:rsidRPr="007C1AFD" w:rsidRDefault="009147B5" w:rsidP="009147B5">
      <w:pPr>
        <w:pStyle w:val="PL"/>
        <w:rPr>
          <w:lang w:val="en-US" w:eastAsia="es-ES"/>
        </w:rPr>
      </w:pPr>
      <w:r w:rsidRPr="007C1AFD">
        <w:rPr>
          <w:lang w:val="en-US" w:eastAsia="es-ES"/>
        </w:rPr>
        <w:t xml:space="preserve">        - name: subscriptionId</w:t>
      </w:r>
    </w:p>
    <w:p w:rsidR="009147B5" w:rsidRPr="007C1AFD" w:rsidRDefault="009147B5" w:rsidP="009147B5">
      <w:pPr>
        <w:pStyle w:val="PL"/>
        <w:rPr>
          <w:lang w:val="en-US" w:eastAsia="es-ES"/>
        </w:rPr>
      </w:pPr>
      <w:r w:rsidRPr="007C1AFD">
        <w:rPr>
          <w:lang w:val="en-US" w:eastAsia="es-ES"/>
        </w:rPr>
        <w:t xml:space="preserve">          in: path</w:t>
      </w:r>
    </w:p>
    <w:p w:rsidR="00906786" w:rsidRDefault="009147B5" w:rsidP="009147B5">
      <w:pPr>
        <w:pStyle w:val="PL"/>
        <w:rPr>
          <w:lang w:val="en-US" w:eastAsia="es-ES"/>
        </w:rPr>
      </w:pPr>
      <w:r w:rsidRPr="007C1AFD">
        <w:rPr>
          <w:lang w:val="en-US" w:eastAsia="es-ES"/>
        </w:rPr>
        <w:t xml:space="preserve">          description: </w:t>
      </w:r>
      <w:r w:rsidR="00906786">
        <w:rPr>
          <w:lang w:val="en-US" w:eastAsia="es-ES"/>
        </w:rPr>
        <w:t>&gt;</w:t>
      </w:r>
    </w:p>
    <w:p w:rsidR="009147B5" w:rsidRPr="007C1AFD" w:rsidRDefault="00906786" w:rsidP="009147B5">
      <w:pPr>
        <w:pStyle w:val="PL"/>
        <w:rPr>
          <w:lang w:val="en-US" w:eastAsia="es-ES"/>
        </w:rPr>
      </w:pPr>
      <w:r>
        <w:rPr>
          <w:lang w:val="en-US" w:eastAsia="es-ES"/>
        </w:rPr>
        <w:t xml:space="preserve">            </w:t>
      </w:r>
      <w:r w:rsidR="009147B5" w:rsidRPr="007C1AFD">
        <w:rPr>
          <w:lang w:val="en-US" w:eastAsia="es-ES"/>
        </w:rPr>
        <w:t>Represents the identifier of an individual unicast monitoring subscription resource.</w:t>
      </w:r>
    </w:p>
    <w:p w:rsidR="009147B5" w:rsidRPr="007C1AFD" w:rsidRDefault="009147B5" w:rsidP="009147B5">
      <w:pPr>
        <w:pStyle w:val="PL"/>
        <w:rPr>
          <w:lang w:val="en-US" w:eastAsia="es-ES"/>
        </w:rPr>
      </w:pPr>
      <w:r w:rsidRPr="007C1AFD">
        <w:rPr>
          <w:lang w:val="en-US" w:eastAsia="es-ES"/>
        </w:rPr>
        <w:t xml:space="preserve">          required: true</w:t>
      </w:r>
    </w:p>
    <w:p w:rsidR="009147B5" w:rsidRPr="007C1AFD" w:rsidRDefault="009147B5" w:rsidP="009147B5">
      <w:pPr>
        <w:pStyle w:val="PL"/>
        <w:rPr>
          <w:lang w:val="en-US" w:eastAsia="es-ES"/>
        </w:rPr>
      </w:pPr>
      <w:r w:rsidRPr="007C1AFD">
        <w:rPr>
          <w:lang w:val="en-US" w:eastAsia="es-ES"/>
        </w:rPr>
        <w:t xml:space="preserve">          schema:</w:t>
      </w:r>
    </w:p>
    <w:p w:rsidR="009147B5" w:rsidRPr="007C1AFD" w:rsidRDefault="009147B5" w:rsidP="009147B5">
      <w:pPr>
        <w:pStyle w:val="PL"/>
        <w:rPr>
          <w:lang w:val="en-US" w:eastAsia="es-ES"/>
        </w:rPr>
      </w:pPr>
      <w:r w:rsidRPr="007C1AFD">
        <w:rPr>
          <w:lang w:val="en-US" w:eastAsia="es-ES"/>
        </w:rPr>
        <w:t xml:space="preserve">            type: string</w:t>
      </w:r>
    </w:p>
    <w:p w:rsidR="009147B5" w:rsidRPr="007C1AFD" w:rsidRDefault="009147B5" w:rsidP="009147B5">
      <w:pPr>
        <w:pStyle w:val="PL"/>
        <w:rPr>
          <w:lang w:val="en-US" w:eastAsia="es-ES"/>
        </w:rPr>
      </w:pPr>
      <w:r w:rsidRPr="007C1AFD">
        <w:rPr>
          <w:lang w:val="en-US" w:eastAsia="es-ES"/>
        </w:rPr>
        <w:t xml:space="preserve">      responses:</w:t>
      </w:r>
    </w:p>
    <w:p w:rsidR="009147B5" w:rsidRPr="007C1AFD" w:rsidRDefault="009147B5" w:rsidP="009147B5">
      <w:pPr>
        <w:pStyle w:val="PL"/>
        <w:rPr>
          <w:lang w:val="en-US" w:eastAsia="es-ES"/>
        </w:rPr>
      </w:pPr>
      <w:r w:rsidRPr="007C1AFD">
        <w:rPr>
          <w:lang w:val="en-US" w:eastAsia="es-ES"/>
        </w:rPr>
        <w:t xml:space="preserve">        '204':</w:t>
      </w:r>
    </w:p>
    <w:p w:rsidR="00906786" w:rsidRDefault="009147B5" w:rsidP="009147B5">
      <w:pPr>
        <w:pStyle w:val="PL"/>
        <w:rPr>
          <w:lang w:val="en-US" w:eastAsia="es-ES"/>
        </w:rPr>
      </w:pPr>
      <w:r w:rsidRPr="007C1AFD">
        <w:rPr>
          <w:lang w:val="en-US" w:eastAsia="es-ES"/>
        </w:rPr>
        <w:t xml:space="preserve">          description: </w:t>
      </w:r>
      <w:r w:rsidR="00906786">
        <w:rPr>
          <w:lang w:val="en-US" w:eastAsia="es-ES"/>
        </w:rPr>
        <w:t>&gt;</w:t>
      </w:r>
    </w:p>
    <w:p w:rsidR="00906786" w:rsidRDefault="00906786" w:rsidP="009147B5">
      <w:pPr>
        <w:pStyle w:val="PL"/>
        <w:rPr>
          <w:lang w:val="en-US" w:eastAsia="es-ES"/>
        </w:rPr>
      </w:pPr>
      <w:r>
        <w:rPr>
          <w:lang w:val="en-US" w:eastAsia="es-ES"/>
        </w:rPr>
        <w:t xml:space="preserve">            </w:t>
      </w:r>
      <w:r w:rsidR="009147B5" w:rsidRPr="007C1AFD">
        <w:rPr>
          <w:lang w:val="en-US" w:eastAsia="es-ES"/>
        </w:rPr>
        <w:t>The Individual Unicast Monitoring Subscription resource matching the</w:t>
      </w:r>
    </w:p>
    <w:p w:rsidR="009147B5" w:rsidRPr="007C1AFD" w:rsidRDefault="00906786" w:rsidP="009147B5">
      <w:pPr>
        <w:pStyle w:val="PL"/>
        <w:rPr>
          <w:lang w:val="en-US" w:eastAsia="es-ES"/>
        </w:rPr>
      </w:pPr>
      <w:r>
        <w:rPr>
          <w:lang w:val="en-US" w:eastAsia="es-ES"/>
        </w:rPr>
        <w:t xml:space="preserve">           </w:t>
      </w:r>
      <w:r w:rsidR="009147B5" w:rsidRPr="007C1AFD">
        <w:rPr>
          <w:lang w:val="en-US" w:eastAsia="es-ES"/>
        </w:rPr>
        <w:t xml:space="preserve"> subscriptionId is deleted.</w:t>
      </w:r>
    </w:p>
    <w:p w:rsidR="009147B5" w:rsidRPr="007C1AFD" w:rsidRDefault="009147B5" w:rsidP="009147B5">
      <w:pPr>
        <w:pStyle w:val="PL"/>
        <w:rPr>
          <w:lang w:val="en-US" w:eastAsia="es-ES"/>
        </w:rPr>
      </w:pPr>
      <w:r w:rsidRPr="007C1AFD">
        <w:rPr>
          <w:lang w:val="en-US" w:eastAsia="es-ES"/>
        </w:rPr>
        <w:t xml:space="preserve">        '307':</w:t>
      </w:r>
    </w:p>
    <w:p w:rsidR="009147B5" w:rsidRPr="007C1AFD" w:rsidRDefault="009147B5" w:rsidP="009147B5">
      <w:pPr>
        <w:pStyle w:val="PL"/>
        <w:rPr>
          <w:lang w:val="en-US" w:eastAsia="es-ES"/>
        </w:rPr>
      </w:pPr>
      <w:r w:rsidRPr="007C1AFD">
        <w:rPr>
          <w:lang w:val="en-US" w:eastAsia="es-ES"/>
        </w:rPr>
        <w:t xml:space="preserve">          $ref: 'TS29122_CommonData.yaml#/components/responses/307'</w:t>
      </w:r>
    </w:p>
    <w:p w:rsidR="009147B5" w:rsidRPr="007C1AFD" w:rsidRDefault="009147B5" w:rsidP="009147B5">
      <w:pPr>
        <w:pStyle w:val="PL"/>
        <w:rPr>
          <w:lang w:val="en-US" w:eastAsia="es-ES"/>
        </w:rPr>
      </w:pPr>
      <w:r w:rsidRPr="007C1AFD">
        <w:rPr>
          <w:lang w:val="en-US" w:eastAsia="es-ES"/>
        </w:rPr>
        <w:t xml:space="preserve">        '308':</w:t>
      </w:r>
    </w:p>
    <w:p w:rsidR="009147B5" w:rsidRPr="007C1AFD" w:rsidRDefault="009147B5" w:rsidP="009147B5">
      <w:pPr>
        <w:pStyle w:val="PL"/>
        <w:rPr>
          <w:lang w:val="en-US" w:eastAsia="es-ES"/>
        </w:rPr>
      </w:pPr>
      <w:r w:rsidRPr="007C1AFD">
        <w:rPr>
          <w:lang w:val="en-US" w:eastAsia="es-ES"/>
        </w:rPr>
        <w:t xml:space="preserve">          $ref: 'TS29122_CommonData.yaml#/components/responses/308'</w:t>
      </w:r>
    </w:p>
    <w:p w:rsidR="009147B5" w:rsidRPr="007C1AFD" w:rsidRDefault="009147B5" w:rsidP="009147B5">
      <w:pPr>
        <w:pStyle w:val="PL"/>
        <w:rPr>
          <w:lang w:val="en-US" w:eastAsia="es-ES"/>
        </w:rPr>
      </w:pPr>
      <w:r w:rsidRPr="007C1AFD">
        <w:rPr>
          <w:lang w:val="en-US" w:eastAsia="es-ES"/>
        </w:rPr>
        <w:t xml:space="preserve">        '400':</w:t>
      </w:r>
    </w:p>
    <w:p w:rsidR="009147B5" w:rsidRPr="007C1AFD" w:rsidRDefault="009147B5" w:rsidP="009147B5">
      <w:pPr>
        <w:pStyle w:val="PL"/>
        <w:rPr>
          <w:lang w:val="en-US" w:eastAsia="es-ES"/>
        </w:rPr>
      </w:pPr>
      <w:r w:rsidRPr="007C1AFD">
        <w:rPr>
          <w:lang w:val="en-US" w:eastAsia="es-ES"/>
        </w:rPr>
        <w:t xml:space="preserve">          $ref: 'TS29122_CommonData.yaml#/components/responses/400'</w:t>
      </w:r>
    </w:p>
    <w:p w:rsidR="009147B5" w:rsidRPr="007C1AFD" w:rsidRDefault="009147B5" w:rsidP="009147B5">
      <w:pPr>
        <w:pStyle w:val="PL"/>
        <w:rPr>
          <w:lang w:val="en-US" w:eastAsia="es-ES"/>
        </w:rPr>
      </w:pPr>
      <w:r w:rsidRPr="007C1AFD">
        <w:rPr>
          <w:lang w:val="en-US" w:eastAsia="es-ES"/>
        </w:rPr>
        <w:t xml:space="preserve">        '401':</w:t>
      </w:r>
    </w:p>
    <w:p w:rsidR="009147B5" w:rsidRPr="007C1AFD" w:rsidRDefault="009147B5" w:rsidP="009147B5">
      <w:pPr>
        <w:pStyle w:val="PL"/>
        <w:rPr>
          <w:lang w:val="en-US" w:eastAsia="es-ES"/>
        </w:rPr>
      </w:pPr>
      <w:r w:rsidRPr="007C1AFD">
        <w:rPr>
          <w:lang w:val="en-US" w:eastAsia="es-ES"/>
        </w:rPr>
        <w:t xml:space="preserve">          $ref: 'TS29122_CommonData.yaml#/components/responses/401'</w:t>
      </w:r>
    </w:p>
    <w:p w:rsidR="009147B5" w:rsidRPr="007C1AFD" w:rsidRDefault="009147B5" w:rsidP="009147B5">
      <w:pPr>
        <w:pStyle w:val="PL"/>
        <w:rPr>
          <w:lang w:val="en-US" w:eastAsia="es-ES"/>
        </w:rPr>
      </w:pPr>
      <w:r w:rsidRPr="007C1AFD">
        <w:rPr>
          <w:lang w:val="en-US" w:eastAsia="es-ES"/>
        </w:rPr>
        <w:t xml:space="preserve">        '403':</w:t>
      </w:r>
    </w:p>
    <w:p w:rsidR="009147B5" w:rsidRPr="007C1AFD" w:rsidRDefault="009147B5" w:rsidP="009147B5">
      <w:pPr>
        <w:pStyle w:val="PL"/>
        <w:rPr>
          <w:lang w:val="en-US" w:eastAsia="es-ES"/>
        </w:rPr>
      </w:pPr>
      <w:r w:rsidRPr="007C1AFD">
        <w:rPr>
          <w:lang w:val="en-US" w:eastAsia="es-ES"/>
        </w:rPr>
        <w:t xml:space="preserve">          $ref: 'TS29122_CommonData.yaml#/components/responses/403'</w:t>
      </w:r>
    </w:p>
    <w:p w:rsidR="009147B5" w:rsidRPr="007C1AFD" w:rsidRDefault="009147B5" w:rsidP="009147B5">
      <w:pPr>
        <w:pStyle w:val="PL"/>
        <w:rPr>
          <w:lang w:val="en-US" w:eastAsia="es-ES"/>
        </w:rPr>
      </w:pPr>
      <w:r w:rsidRPr="007C1AFD">
        <w:rPr>
          <w:lang w:val="en-US" w:eastAsia="es-ES"/>
        </w:rPr>
        <w:t xml:space="preserve">        '404':</w:t>
      </w:r>
    </w:p>
    <w:p w:rsidR="009147B5" w:rsidRPr="007C1AFD" w:rsidRDefault="009147B5" w:rsidP="009147B5">
      <w:pPr>
        <w:pStyle w:val="PL"/>
        <w:rPr>
          <w:lang w:val="en-US" w:eastAsia="es-ES"/>
        </w:rPr>
      </w:pPr>
      <w:r w:rsidRPr="007C1AFD">
        <w:rPr>
          <w:lang w:val="en-US" w:eastAsia="es-ES"/>
        </w:rPr>
        <w:t xml:space="preserve">          $ref: 'TS29122_CommonData.yaml#/components/responses/404'</w:t>
      </w:r>
    </w:p>
    <w:p w:rsidR="009147B5" w:rsidRPr="007C1AFD" w:rsidRDefault="009147B5" w:rsidP="009147B5">
      <w:pPr>
        <w:pStyle w:val="PL"/>
        <w:rPr>
          <w:lang w:val="en-US" w:eastAsia="es-ES"/>
        </w:rPr>
      </w:pPr>
      <w:r w:rsidRPr="007C1AFD">
        <w:rPr>
          <w:lang w:val="en-US" w:eastAsia="es-ES"/>
        </w:rPr>
        <w:t xml:space="preserve">        '429':</w:t>
      </w:r>
    </w:p>
    <w:p w:rsidR="009147B5" w:rsidRPr="007C1AFD" w:rsidRDefault="009147B5" w:rsidP="009147B5">
      <w:pPr>
        <w:pStyle w:val="PL"/>
        <w:rPr>
          <w:lang w:val="en-US" w:eastAsia="es-ES"/>
        </w:rPr>
      </w:pPr>
      <w:r w:rsidRPr="007C1AFD">
        <w:rPr>
          <w:lang w:val="en-US" w:eastAsia="es-ES"/>
        </w:rPr>
        <w:t xml:space="preserve">          $ref: 'TS29122_CommonData.yaml#/components/responses/429'</w:t>
      </w:r>
    </w:p>
    <w:p w:rsidR="009147B5" w:rsidRPr="007C1AFD" w:rsidRDefault="009147B5" w:rsidP="009147B5">
      <w:pPr>
        <w:pStyle w:val="PL"/>
        <w:rPr>
          <w:lang w:val="en-US" w:eastAsia="es-ES"/>
        </w:rPr>
      </w:pPr>
      <w:r w:rsidRPr="007C1AFD">
        <w:rPr>
          <w:lang w:val="en-US" w:eastAsia="es-ES"/>
        </w:rPr>
        <w:t xml:space="preserve">        '500':</w:t>
      </w:r>
    </w:p>
    <w:p w:rsidR="009147B5" w:rsidRPr="007C1AFD" w:rsidRDefault="009147B5" w:rsidP="009147B5">
      <w:pPr>
        <w:pStyle w:val="PL"/>
        <w:rPr>
          <w:lang w:val="en-US" w:eastAsia="es-ES"/>
        </w:rPr>
      </w:pPr>
      <w:r w:rsidRPr="007C1AFD">
        <w:rPr>
          <w:lang w:val="en-US" w:eastAsia="es-ES"/>
        </w:rPr>
        <w:t xml:space="preserve">          $ref: 'TS29122_CommonData.yaml#/components/responses/500'</w:t>
      </w:r>
    </w:p>
    <w:p w:rsidR="009147B5" w:rsidRPr="007C1AFD" w:rsidRDefault="009147B5" w:rsidP="009147B5">
      <w:pPr>
        <w:pStyle w:val="PL"/>
        <w:rPr>
          <w:lang w:val="en-US" w:eastAsia="es-ES"/>
        </w:rPr>
      </w:pPr>
      <w:r w:rsidRPr="007C1AFD">
        <w:rPr>
          <w:lang w:val="en-US" w:eastAsia="es-ES"/>
        </w:rPr>
        <w:t xml:space="preserve">        '503':</w:t>
      </w:r>
    </w:p>
    <w:p w:rsidR="009147B5" w:rsidRPr="007C1AFD" w:rsidRDefault="009147B5" w:rsidP="009147B5">
      <w:pPr>
        <w:pStyle w:val="PL"/>
        <w:rPr>
          <w:lang w:val="en-US" w:eastAsia="es-ES"/>
        </w:rPr>
      </w:pPr>
      <w:r w:rsidRPr="007C1AFD">
        <w:rPr>
          <w:lang w:val="en-US" w:eastAsia="es-ES"/>
        </w:rPr>
        <w:t xml:space="preserve">          $ref: 'TS29122_CommonData.yaml#/components/responses/503'</w:t>
      </w:r>
    </w:p>
    <w:p w:rsidR="009147B5" w:rsidRPr="007C1AFD" w:rsidRDefault="009147B5" w:rsidP="009147B5">
      <w:pPr>
        <w:pStyle w:val="PL"/>
        <w:rPr>
          <w:lang w:val="en-US" w:eastAsia="es-ES"/>
        </w:rPr>
      </w:pPr>
      <w:r w:rsidRPr="007C1AFD">
        <w:rPr>
          <w:lang w:val="en-US" w:eastAsia="es-ES"/>
        </w:rPr>
        <w:t xml:space="preserve">        default:</w:t>
      </w:r>
    </w:p>
    <w:p w:rsidR="009147B5" w:rsidRPr="007C1AFD" w:rsidRDefault="009147B5" w:rsidP="009147B5">
      <w:pPr>
        <w:pStyle w:val="PL"/>
        <w:rPr>
          <w:lang w:val="en-US" w:eastAsia="es-ES"/>
        </w:rPr>
      </w:pPr>
      <w:r w:rsidRPr="007C1AFD">
        <w:rPr>
          <w:lang w:val="en-US" w:eastAsia="es-ES"/>
        </w:rPr>
        <w:t xml:space="preserve">          $ref: 'TS29122_CommonData.yaml#/components/responses/default'</w:t>
      </w:r>
    </w:p>
    <w:p w:rsidR="009147B5" w:rsidRPr="007C1AFD" w:rsidRDefault="009147B5" w:rsidP="009147B5">
      <w:pPr>
        <w:pStyle w:val="PL"/>
        <w:rPr>
          <w:lang w:val="en-US" w:eastAsia="es-ES"/>
        </w:rPr>
      </w:pPr>
      <w:r w:rsidRPr="007C1AFD">
        <w:rPr>
          <w:lang w:val="en-US" w:eastAsia="es-ES"/>
        </w:rPr>
        <w:t xml:space="preserve">    get:</w:t>
      </w:r>
    </w:p>
    <w:p w:rsidR="00C36B44" w:rsidRPr="007C1AFD" w:rsidRDefault="009147B5" w:rsidP="00C36B44">
      <w:pPr>
        <w:pStyle w:val="PL"/>
        <w:rPr>
          <w:lang w:val="en-US" w:eastAsia="es-ES"/>
        </w:rPr>
      </w:pPr>
      <w:r w:rsidRPr="007C1AFD">
        <w:rPr>
          <w:lang w:val="en-US" w:eastAsia="es-ES"/>
        </w:rPr>
        <w:t xml:space="preserve">      summary: Read an existing individual unicast monitoring subscription resource according to the subscriptionId.</w:t>
      </w:r>
    </w:p>
    <w:p w:rsidR="00C36B44" w:rsidRPr="007C1AFD" w:rsidRDefault="00C36B44" w:rsidP="00C36B44">
      <w:pPr>
        <w:pStyle w:val="PL"/>
        <w:rPr>
          <w:lang w:val="en-US" w:eastAsia="es-ES"/>
        </w:rPr>
      </w:pPr>
      <w:r w:rsidRPr="007C1AFD">
        <w:rPr>
          <w:lang w:val="en-US" w:eastAsia="es-ES"/>
        </w:rPr>
        <w:t xml:space="preserve">      operationId: ReadUnicastMonitoringSubscription</w:t>
      </w:r>
    </w:p>
    <w:p w:rsidR="00C36B44" w:rsidRPr="007C1AFD" w:rsidRDefault="00C36B44" w:rsidP="00C36B44">
      <w:pPr>
        <w:pStyle w:val="PL"/>
        <w:rPr>
          <w:lang w:val="en-US" w:eastAsia="es-ES"/>
        </w:rPr>
      </w:pPr>
      <w:r w:rsidRPr="007C1AFD">
        <w:rPr>
          <w:lang w:val="en-US" w:eastAsia="es-ES"/>
        </w:rPr>
        <w:t xml:space="preserve">      tags:</w:t>
      </w:r>
    </w:p>
    <w:p w:rsidR="00C36B44" w:rsidRPr="007C1AFD" w:rsidRDefault="00C36B44" w:rsidP="00C36B44">
      <w:pPr>
        <w:pStyle w:val="PL"/>
        <w:rPr>
          <w:lang w:val="en-US" w:eastAsia="es-ES"/>
        </w:rPr>
      </w:pPr>
      <w:r w:rsidRPr="007C1AFD">
        <w:rPr>
          <w:lang w:val="en-US" w:eastAsia="es-ES"/>
        </w:rPr>
        <w:t xml:space="preserve">        - Individual Unicast Monitoring Subscription (Document)</w:t>
      </w:r>
    </w:p>
    <w:p w:rsidR="009147B5" w:rsidRPr="007C1AFD" w:rsidRDefault="009147B5" w:rsidP="009147B5">
      <w:pPr>
        <w:pStyle w:val="PL"/>
        <w:rPr>
          <w:lang w:val="en-US" w:eastAsia="es-ES"/>
        </w:rPr>
      </w:pPr>
      <w:r w:rsidRPr="007C1AFD">
        <w:rPr>
          <w:lang w:val="en-US" w:eastAsia="es-ES"/>
        </w:rPr>
        <w:t xml:space="preserve">      parameters:</w:t>
      </w:r>
    </w:p>
    <w:p w:rsidR="009147B5" w:rsidRPr="007C1AFD" w:rsidRDefault="009147B5" w:rsidP="009147B5">
      <w:pPr>
        <w:pStyle w:val="PL"/>
        <w:rPr>
          <w:lang w:val="en-US" w:eastAsia="es-ES"/>
        </w:rPr>
      </w:pPr>
      <w:r w:rsidRPr="007C1AFD">
        <w:rPr>
          <w:lang w:val="en-US" w:eastAsia="es-ES"/>
        </w:rPr>
        <w:t xml:space="preserve">        - name: subscriptionId</w:t>
      </w:r>
    </w:p>
    <w:p w:rsidR="009147B5" w:rsidRPr="007C1AFD" w:rsidRDefault="009147B5" w:rsidP="009147B5">
      <w:pPr>
        <w:pStyle w:val="PL"/>
        <w:rPr>
          <w:lang w:val="en-US" w:eastAsia="es-ES"/>
        </w:rPr>
      </w:pPr>
      <w:r w:rsidRPr="007C1AFD">
        <w:rPr>
          <w:lang w:val="en-US" w:eastAsia="es-ES"/>
        </w:rPr>
        <w:t xml:space="preserve">          in: path</w:t>
      </w:r>
    </w:p>
    <w:p w:rsidR="00906786" w:rsidRDefault="009147B5" w:rsidP="009147B5">
      <w:pPr>
        <w:pStyle w:val="PL"/>
        <w:rPr>
          <w:lang w:val="en-US" w:eastAsia="es-ES"/>
        </w:rPr>
      </w:pPr>
      <w:r w:rsidRPr="007C1AFD">
        <w:rPr>
          <w:lang w:val="en-US" w:eastAsia="es-ES"/>
        </w:rPr>
        <w:t xml:space="preserve">          description: </w:t>
      </w:r>
      <w:r w:rsidR="00906786">
        <w:rPr>
          <w:lang w:val="en-US" w:eastAsia="es-ES"/>
        </w:rPr>
        <w:t>&gt;</w:t>
      </w:r>
    </w:p>
    <w:p w:rsidR="009147B5" w:rsidRPr="007C1AFD" w:rsidRDefault="00906786" w:rsidP="009147B5">
      <w:pPr>
        <w:pStyle w:val="PL"/>
        <w:rPr>
          <w:lang w:val="en-US" w:eastAsia="es-ES"/>
        </w:rPr>
      </w:pPr>
      <w:r>
        <w:rPr>
          <w:lang w:val="en-US" w:eastAsia="es-ES"/>
        </w:rPr>
        <w:t xml:space="preserve">            </w:t>
      </w:r>
      <w:r w:rsidR="009147B5" w:rsidRPr="007C1AFD">
        <w:rPr>
          <w:lang w:val="en-US" w:eastAsia="es-ES"/>
        </w:rPr>
        <w:t>Represents the identifier of an individual unicast monitoring subscription resource.</w:t>
      </w:r>
    </w:p>
    <w:p w:rsidR="009147B5" w:rsidRPr="007C1AFD" w:rsidRDefault="009147B5" w:rsidP="009147B5">
      <w:pPr>
        <w:pStyle w:val="PL"/>
        <w:rPr>
          <w:lang w:val="en-US" w:eastAsia="es-ES"/>
        </w:rPr>
      </w:pPr>
      <w:r w:rsidRPr="007C1AFD">
        <w:rPr>
          <w:lang w:val="en-US" w:eastAsia="es-ES"/>
        </w:rPr>
        <w:t xml:space="preserve">          required: true</w:t>
      </w:r>
    </w:p>
    <w:p w:rsidR="009147B5" w:rsidRPr="007C1AFD" w:rsidRDefault="009147B5" w:rsidP="009147B5">
      <w:pPr>
        <w:pStyle w:val="PL"/>
        <w:rPr>
          <w:lang w:val="en-US" w:eastAsia="es-ES"/>
        </w:rPr>
      </w:pPr>
      <w:r w:rsidRPr="007C1AFD">
        <w:rPr>
          <w:lang w:val="en-US" w:eastAsia="es-ES"/>
        </w:rPr>
        <w:t xml:space="preserve">          schema:</w:t>
      </w:r>
    </w:p>
    <w:p w:rsidR="009147B5" w:rsidRPr="007C1AFD" w:rsidRDefault="009147B5" w:rsidP="009147B5">
      <w:pPr>
        <w:pStyle w:val="PL"/>
        <w:rPr>
          <w:lang w:val="en-US" w:eastAsia="es-ES"/>
        </w:rPr>
      </w:pPr>
      <w:r w:rsidRPr="007C1AFD">
        <w:rPr>
          <w:lang w:val="en-US" w:eastAsia="es-ES"/>
        </w:rPr>
        <w:t xml:space="preserve">            type: string</w:t>
      </w:r>
    </w:p>
    <w:p w:rsidR="009147B5" w:rsidRPr="007C1AFD" w:rsidRDefault="009147B5" w:rsidP="009147B5">
      <w:pPr>
        <w:pStyle w:val="PL"/>
        <w:rPr>
          <w:lang w:val="en-US" w:eastAsia="es-ES"/>
        </w:rPr>
      </w:pPr>
      <w:r w:rsidRPr="007C1AFD">
        <w:rPr>
          <w:lang w:val="en-US" w:eastAsia="es-ES"/>
        </w:rPr>
        <w:t xml:space="preserve">      responses:</w:t>
      </w:r>
    </w:p>
    <w:p w:rsidR="009147B5" w:rsidRPr="007C1AFD" w:rsidRDefault="009147B5" w:rsidP="009147B5">
      <w:pPr>
        <w:pStyle w:val="PL"/>
        <w:rPr>
          <w:lang w:val="en-US" w:eastAsia="es-ES"/>
        </w:rPr>
      </w:pPr>
      <w:r w:rsidRPr="007C1AFD">
        <w:rPr>
          <w:lang w:val="en-US" w:eastAsia="es-ES"/>
        </w:rPr>
        <w:t xml:space="preserve">        '200':</w:t>
      </w:r>
    </w:p>
    <w:p w:rsidR="009147B5" w:rsidRPr="007C1AFD" w:rsidRDefault="009147B5" w:rsidP="009147B5">
      <w:pPr>
        <w:pStyle w:val="PL"/>
        <w:rPr>
          <w:lang w:val="en-US" w:eastAsia="es-ES"/>
        </w:rPr>
      </w:pPr>
      <w:r w:rsidRPr="007C1AFD">
        <w:rPr>
          <w:lang w:val="en-US" w:eastAsia="es-ES"/>
        </w:rPr>
        <w:t xml:space="preserve">          description: The requested individual unicast monitoring subscription returned.</w:t>
      </w:r>
    </w:p>
    <w:p w:rsidR="009147B5" w:rsidRPr="007C1AFD" w:rsidRDefault="009147B5" w:rsidP="009147B5">
      <w:pPr>
        <w:pStyle w:val="PL"/>
        <w:rPr>
          <w:lang w:val="en-US" w:eastAsia="es-ES"/>
        </w:rPr>
      </w:pPr>
      <w:r w:rsidRPr="007C1AFD">
        <w:rPr>
          <w:lang w:val="en-US" w:eastAsia="es-ES"/>
        </w:rPr>
        <w:t xml:space="preserve">          content:</w:t>
      </w:r>
    </w:p>
    <w:p w:rsidR="009147B5" w:rsidRPr="007C1AFD" w:rsidRDefault="009147B5" w:rsidP="009147B5">
      <w:pPr>
        <w:pStyle w:val="PL"/>
        <w:rPr>
          <w:lang w:val="en-US" w:eastAsia="es-ES"/>
        </w:rPr>
      </w:pPr>
      <w:r w:rsidRPr="007C1AFD">
        <w:rPr>
          <w:lang w:val="en-US" w:eastAsia="es-ES"/>
        </w:rPr>
        <w:t xml:space="preserve">            application/json:</w:t>
      </w:r>
    </w:p>
    <w:p w:rsidR="009147B5" w:rsidRPr="007C1AFD" w:rsidRDefault="009147B5" w:rsidP="009147B5">
      <w:pPr>
        <w:pStyle w:val="PL"/>
        <w:rPr>
          <w:lang w:val="en-US" w:eastAsia="es-ES"/>
        </w:rPr>
      </w:pPr>
      <w:r w:rsidRPr="007C1AFD">
        <w:rPr>
          <w:lang w:val="en-US" w:eastAsia="es-ES"/>
        </w:rPr>
        <w:t xml:space="preserve">              schema:</w:t>
      </w:r>
    </w:p>
    <w:p w:rsidR="009147B5" w:rsidRPr="007C1AFD" w:rsidRDefault="009147B5" w:rsidP="009147B5">
      <w:pPr>
        <w:pStyle w:val="PL"/>
        <w:rPr>
          <w:lang w:val="en-US" w:eastAsia="es-ES"/>
        </w:rPr>
      </w:pPr>
      <w:r w:rsidRPr="007C1AFD">
        <w:rPr>
          <w:lang w:val="en-US" w:eastAsia="es-ES"/>
        </w:rPr>
        <w:t xml:space="preserve">                $ref: '#/components/schemas/MonitoringSubscription'</w:t>
      </w:r>
    </w:p>
    <w:p w:rsidR="009147B5" w:rsidRPr="007C1AFD" w:rsidRDefault="009147B5" w:rsidP="009147B5">
      <w:pPr>
        <w:pStyle w:val="PL"/>
        <w:rPr>
          <w:lang w:val="en-US" w:eastAsia="es-ES"/>
        </w:rPr>
      </w:pPr>
      <w:r w:rsidRPr="007C1AFD">
        <w:rPr>
          <w:lang w:val="en-US" w:eastAsia="es-ES"/>
        </w:rPr>
        <w:t xml:space="preserve">        '400':</w:t>
      </w:r>
    </w:p>
    <w:p w:rsidR="009147B5" w:rsidRPr="007C1AFD" w:rsidRDefault="009147B5" w:rsidP="009147B5">
      <w:pPr>
        <w:pStyle w:val="PL"/>
        <w:rPr>
          <w:lang w:val="en-US" w:eastAsia="es-ES"/>
        </w:rPr>
      </w:pPr>
      <w:r w:rsidRPr="007C1AFD">
        <w:rPr>
          <w:lang w:val="en-US" w:eastAsia="es-ES"/>
        </w:rPr>
        <w:t xml:space="preserve">          $ref: 'TS29122_CommonData.yaml#/components/responses/400'</w:t>
      </w:r>
    </w:p>
    <w:p w:rsidR="009147B5" w:rsidRPr="007C1AFD" w:rsidRDefault="009147B5" w:rsidP="009147B5">
      <w:pPr>
        <w:pStyle w:val="PL"/>
        <w:rPr>
          <w:lang w:val="en-US" w:eastAsia="es-ES"/>
        </w:rPr>
      </w:pPr>
      <w:r w:rsidRPr="007C1AFD">
        <w:rPr>
          <w:lang w:val="en-US" w:eastAsia="es-ES"/>
        </w:rPr>
        <w:t xml:space="preserve">        '401':</w:t>
      </w:r>
    </w:p>
    <w:p w:rsidR="009147B5" w:rsidRPr="007C1AFD" w:rsidRDefault="009147B5" w:rsidP="009147B5">
      <w:pPr>
        <w:pStyle w:val="PL"/>
        <w:rPr>
          <w:lang w:val="en-US" w:eastAsia="es-ES"/>
        </w:rPr>
      </w:pPr>
      <w:r w:rsidRPr="007C1AFD">
        <w:rPr>
          <w:lang w:val="en-US" w:eastAsia="es-ES"/>
        </w:rPr>
        <w:t xml:space="preserve">          $ref: 'TS29122_CommonData.yaml#/components/responses/401'</w:t>
      </w:r>
    </w:p>
    <w:p w:rsidR="009147B5" w:rsidRPr="007C1AFD" w:rsidRDefault="009147B5" w:rsidP="009147B5">
      <w:pPr>
        <w:pStyle w:val="PL"/>
        <w:rPr>
          <w:lang w:val="en-US" w:eastAsia="es-ES"/>
        </w:rPr>
      </w:pPr>
      <w:r w:rsidRPr="007C1AFD">
        <w:rPr>
          <w:lang w:val="en-US" w:eastAsia="es-ES"/>
        </w:rPr>
        <w:t xml:space="preserve">        '403':</w:t>
      </w:r>
    </w:p>
    <w:p w:rsidR="009147B5" w:rsidRPr="007C1AFD" w:rsidRDefault="009147B5" w:rsidP="009147B5">
      <w:pPr>
        <w:pStyle w:val="PL"/>
        <w:rPr>
          <w:lang w:val="en-US" w:eastAsia="es-ES"/>
        </w:rPr>
      </w:pPr>
      <w:r w:rsidRPr="007C1AFD">
        <w:rPr>
          <w:lang w:val="en-US" w:eastAsia="es-ES"/>
        </w:rPr>
        <w:t xml:space="preserve">          $ref: 'TS29122_CommonData.yaml#/components/responses/403'</w:t>
      </w:r>
    </w:p>
    <w:p w:rsidR="009147B5" w:rsidRPr="007C1AFD" w:rsidRDefault="009147B5" w:rsidP="009147B5">
      <w:pPr>
        <w:pStyle w:val="PL"/>
        <w:rPr>
          <w:lang w:val="en-US" w:eastAsia="es-ES"/>
        </w:rPr>
      </w:pPr>
      <w:r w:rsidRPr="007C1AFD">
        <w:rPr>
          <w:lang w:val="en-US" w:eastAsia="es-ES"/>
        </w:rPr>
        <w:t xml:space="preserve">        '404':</w:t>
      </w:r>
    </w:p>
    <w:p w:rsidR="009147B5" w:rsidRPr="007C1AFD" w:rsidRDefault="009147B5" w:rsidP="009147B5">
      <w:pPr>
        <w:pStyle w:val="PL"/>
        <w:rPr>
          <w:lang w:val="en-US" w:eastAsia="es-ES"/>
        </w:rPr>
      </w:pPr>
      <w:r w:rsidRPr="007C1AFD">
        <w:rPr>
          <w:lang w:val="en-US" w:eastAsia="es-ES"/>
        </w:rPr>
        <w:t xml:space="preserve">          $ref: 'TS29122_CommonData.yaml#/components/responses/404'</w:t>
      </w:r>
    </w:p>
    <w:p w:rsidR="009147B5" w:rsidRPr="007C1AFD" w:rsidRDefault="009147B5" w:rsidP="009147B5">
      <w:pPr>
        <w:pStyle w:val="PL"/>
        <w:rPr>
          <w:lang w:val="en-US" w:eastAsia="es-ES"/>
        </w:rPr>
      </w:pPr>
      <w:r w:rsidRPr="007C1AFD">
        <w:rPr>
          <w:lang w:val="en-US" w:eastAsia="es-ES"/>
        </w:rPr>
        <w:t xml:space="preserve">        '411':</w:t>
      </w:r>
    </w:p>
    <w:p w:rsidR="009147B5" w:rsidRPr="007C1AFD" w:rsidRDefault="009147B5" w:rsidP="009147B5">
      <w:pPr>
        <w:pStyle w:val="PL"/>
        <w:rPr>
          <w:lang w:val="en-US" w:eastAsia="es-ES"/>
        </w:rPr>
      </w:pPr>
      <w:r w:rsidRPr="007C1AFD">
        <w:rPr>
          <w:lang w:val="en-US" w:eastAsia="es-ES"/>
        </w:rPr>
        <w:t xml:space="preserve">          $ref: 'TS29122_CommonData.yaml#/components/responses/411'</w:t>
      </w:r>
    </w:p>
    <w:p w:rsidR="009147B5" w:rsidRPr="007C1AFD" w:rsidRDefault="009147B5" w:rsidP="009147B5">
      <w:pPr>
        <w:pStyle w:val="PL"/>
        <w:rPr>
          <w:lang w:val="en-US" w:eastAsia="es-ES"/>
        </w:rPr>
      </w:pPr>
      <w:r w:rsidRPr="007C1AFD">
        <w:rPr>
          <w:lang w:val="en-US" w:eastAsia="es-ES"/>
        </w:rPr>
        <w:t xml:space="preserve">        '413':</w:t>
      </w:r>
    </w:p>
    <w:p w:rsidR="009147B5" w:rsidRPr="007C1AFD" w:rsidRDefault="009147B5" w:rsidP="009147B5">
      <w:pPr>
        <w:pStyle w:val="PL"/>
        <w:rPr>
          <w:lang w:val="en-US" w:eastAsia="es-ES"/>
        </w:rPr>
      </w:pPr>
      <w:r w:rsidRPr="007C1AFD">
        <w:rPr>
          <w:lang w:val="en-US" w:eastAsia="es-ES"/>
        </w:rPr>
        <w:t xml:space="preserve">          $ref: 'TS29122_CommonData.yaml#/components/responses/413'</w:t>
      </w:r>
    </w:p>
    <w:p w:rsidR="009147B5" w:rsidRPr="007C1AFD" w:rsidRDefault="009147B5" w:rsidP="009147B5">
      <w:pPr>
        <w:pStyle w:val="PL"/>
        <w:rPr>
          <w:lang w:val="en-US" w:eastAsia="es-ES"/>
        </w:rPr>
      </w:pPr>
      <w:r w:rsidRPr="007C1AFD">
        <w:rPr>
          <w:lang w:val="en-US" w:eastAsia="es-ES"/>
        </w:rPr>
        <w:t xml:space="preserve">        '415':</w:t>
      </w:r>
    </w:p>
    <w:p w:rsidR="009147B5" w:rsidRPr="007C1AFD" w:rsidRDefault="009147B5" w:rsidP="009147B5">
      <w:pPr>
        <w:pStyle w:val="PL"/>
        <w:rPr>
          <w:lang w:val="en-US" w:eastAsia="es-ES"/>
        </w:rPr>
      </w:pPr>
      <w:r w:rsidRPr="007C1AFD">
        <w:rPr>
          <w:lang w:val="en-US" w:eastAsia="es-ES"/>
        </w:rPr>
        <w:t xml:space="preserve">          $ref: 'TS29122_CommonData.yaml#/components/responses/415'</w:t>
      </w:r>
    </w:p>
    <w:p w:rsidR="009147B5" w:rsidRPr="007C1AFD" w:rsidRDefault="009147B5" w:rsidP="009147B5">
      <w:pPr>
        <w:pStyle w:val="PL"/>
        <w:rPr>
          <w:lang w:val="en-US" w:eastAsia="es-ES"/>
        </w:rPr>
      </w:pPr>
      <w:r w:rsidRPr="007C1AFD">
        <w:rPr>
          <w:lang w:val="en-US" w:eastAsia="es-ES"/>
        </w:rPr>
        <w:t xml:space="preserve">        '429':</w:t>
      </w:r>
    </w:p>
    <w:p w:rsidR="009147B5" w:rsidRPr="007C1AFD" w:rsidRDefault="009147B5" w:rsidP="009147B5">
      <w:pPr>
        <w:pStyle w:val="PL"/>
        <w:rPr>
          <w:lang w:val="en-US" w:eastAsia="es-ES"/>
        </w:rPr>
      </w:pPr>
      <w:r w:rsidRPr="007C1AFD">
        <w:rPr>
          <w:lang w:val="en-US" w:eastAsia="es-ES"/>
        </w:rPr>
        <w:t xml:space="preserve">          $ref: 'TS29122_CommonData.yaml#/components/responses/429'</w:t>
      </w:r>
    </w:p>
    <w:p w:rsidR="009147B5" w:rsidRPr="007C1AFD" w:rsidRDefault="009147B5" w:rsidP="009147B5">
      <w:pPr>
        <w:pStyle w:val="PL"/>
        <w:rPr>
          <w:lang w:val="en-US" w:eastAsia="es-ES"/>
        </w:rPr>
      </w:pPr>
      <w:r w:rsidRPr="007C1AFD">
        <w:rPr>
          <w:lang w:val="en-US" w:eastAsia="es-ES"/>
        </w:rPr>
        <w:t xml:space="preserve">        '500':</w:t>
      </w:r>
    </w:p>
    <w:p w:rsidR="009147B5" w:rsidRPr="007C1AFD" w:rsidRDefault="009147B5" w:rsidP="009147B5">
      <w:pPr>
        <w:pStyle w:val="PL"/>
        <w:rPr>
          <w:lang w:val="en-US" w:eastAsia="es-ES"/>
        </w:rPr>
      </w:pPr>
      <w:r w:rsidRPr="007C1AFD">
        <w:rPr>
          <w:lang w:val="en-US" w:eastAsia="es-ES"/>
        </w:rPr>
        <w:t xml:space="preserve">          $ref: 'TS29122_CommonData.yaml#/components/responses/500'</w:t>
      </w:r>
    </w:p>
    <w:p w:rsidR="009147B5" w:rsidRPr="007C1AFD" w:rsidRDefault="009147B5" w:rsidP="009147B5">
      <w:pPr>
        <w:pStyle w:val="PL"/>
        <w:rPr>
          <w:lang w:val="en-US" w:eastAsia="es-ES"/>
        </w:rPr>
      </w:pPr>
      <w:r w:rsidRPr="007C1AFD">
        <w:rPr>
          <w:lang w:val="en-US" w:eastAsia="es-ES"/>
        </w:rPr>
        <w:t xml:space="preserve">        '503':</w:t>
      </w:r>
    </w:p>
    <w:p w:rsidR="009147B5" w:rsidRPr="007C1AFD" w:rsidRDefault="009147B5" w:rsidP="009147B5">
      <w:pPr>
        <w:pStyle w:val="PL"/>
        <w:rPr>
          <w:lang w:val="en-US" w:eastAsia="es-ES"/>
        </w:rPr>
      </w:pPr>
      <w:r w:rsidRPr="007C1AFD">
        <w:rPr>
          <w:lang w:val="en-US" w:eastAsia="es-ES"/>
        </w:rPr>
        <w:t xml:space="preserve">          $ref: 'TS29122_CommonData.yaml#/components/responses/503'</w:t>
      </w:r>
    </w:p>
    <w:p w:rsidR="009147B5" w:rsidRPr="007C1AFD" w:rsidRDefault="009147B5" w:rsidP="009147B5">
      <w:pPr>
        <w:pStyle w:val="PL"/>
        <w:rPr>
          <w:lang w:val="en-US" w:eastAsia="es-ES"/>
        </w:rPr>
      </w:pPr>
      <w:r w:rsidRPr="007C1AFD">
        <w:rPr>
          <w:lang w:val="en-US" w:eastAsia="es-ES"/>
        </w:rPr>
        <w:t xml:space="preserve">        default:</w:t>
      </w:r>
    </w:p>
    <w:p w:rsidR="009147B5" w:rsidRPr="007C1AFD" w:rsidRDefault="009147B5" w:rsidP="009147B5">
      <w:pPr>
        <w:pStyle w:val="PL"/>
        <w:rPr>
          <w:lang w:val="en-US" w:eastAsia="es-ES"/>
        </w:rPr>
      </w:pPr>
      <w:r w:rsidRPr="007C1AFD">
        <w:rPr>
          <w:lang w:val="en-US" w:eastAsia="es-ES"/>
        </w:rPr>
        <w:t xml:space="preserve">          $ref: 'TS29122_CommonData.yaml#/components/responses/default'</w:t>
      </w:r>
    </w:p>
    <w:p w:rsidR="009147B5" w:rsidRDefault="009147B5" w:rsidP="009147B5">
      <w:pPr>
        <w:pStyle w:val="PL"/>
        <w:rPr>
          <w:lang w:val="en-US" w:eastAsia="es-ES"/>
        </w:rPr>
      </w:pPr>
    </w:p>
    <w:p w:rsidR="005F02B0" w:rsidRPr="007C1AFD" w:rsidRDefault="005F02B0" w:rsidP="005F02B0">
      <w:pPr>
        <w:pStyle w:val="PL"/>
      </w:pPr>
      <w:r w:rsidRPr="007C1AFD">
        <w:t xml:space="preserve">    put:</w:t>
      </w:r>
    </w:p>
    <w:p w:rsidR="005F02B0" w:rsidRDefault="005F02B0" w:rsidP="005F02B0">
      <w:pPr>
        <w:pStyle w:val="PL"/>
      </w:pPr>
      <w:r w:rsidRPr="007C1AFD">
        <w:t xml:space="preserve">      </w:t>
      </w:r>
      <w:r>
        <w:t>summary</w:t>
      </w:r>
      <w:r w:rsidRPr="007C1AFD">
        <w:t xml:space="preserve">: </w:t>
      </w:r>
      <w:r>
        <w:t>&gt;</w:t>
      </w:r>
    </w:p>
    <w:p w:rsidR="005F02B0" w:rsidRDefault="005F02B0" w:rsidP="005F02B0">
      <w:pPr>
        <w:pStyle w:val="PL"/>
      </w:pPr>
      <w:r>
        <w:t xml:space="preserve">        Update an </w:t>
      </w:r>
      <w:r w:rsidRPr="007C1AFD">
        <w:t>individual unicast monitoring subscription</w:t>
      </w:r>
      <w:r>
        <w:t xml:space="preserve"> identified by the</w:t>
      </w:r>
      <w:r w:rsidRPr="007C1AFD">
        <w:t xml:space="preserve"> subscriptionId.</w:t>
      </w:r>
    </w:p>
    <w:p w:rsidR="005F02B0" w:rsidRPr="007C1AFD" w:rsidRDefault="005F02B0" w:rsidP="005F02B0">
      <w:pPr>
        <w:pStyle w:val="PL"/>
        <w:rPr>
          <w:lang w:val="en-US" w:eastAsia="es-ES"/>
        </w:rPr>
      </w:pPr>
      <w:r w:rsidRPr="007C1AFD">
        <w:rPr>
          <w:lang w:val="en-US" w:eastAsia="es-ES"/>
        </w:rPr>
        <w:t xml:space="preserve">      operationId: </w:t>
      </w:r>
      <w:r>
        <w:rPr>
          <w:lang w:val="en-US" w:eastAsia="es-ES"/>
        </w:rPr>
        <w:t>Update</w:t>
      </w:r>
      <w:r w:rsidRPr="007C1AFD">
        <w:rPr>
          <w:lang w:val="en-US" w:eastAsia="es-ES"/>
        </w:rPr>
        <w:t>UnicastMonitoring</w:t>
      </w:r>
    </w:p>
    <w:p w:rsidR="005F02B0" w:rsidRPr="007C1AFD" w:rsidRDefault="005F02B0" w:rsidP="005F02B0">
      <w:pPr>
        <w:pStyle w:val="PL"/>
        <w:rPr>
          <w:lang w:val="en-US" w:eastAsia="es-ES"/>
        </w:rPr>
      </w:pPr>
      <w:r w:rsidRPr="007C1AFD">
        <w:rPr>
          <w:lang w:val="en-US" w:eastAsia="es-ES"/>
        </w:rPr>
        <w:t xml:space="preserve">      tags:</w:t>
      </w:r>
    </w:p>
    <w:p w:rsidR="005F02B0" w:rsidRPr="007C1AFD" w:rsidRDefault="005F02B0" w:rsidP="005F02B0">
      <w:pPr>
        <w:pStyle w:val="PL"/>
      </w:pPr>
      <w:r w:rsidRPr="007C1AFD">
        <w:rPr>
          <w:lang w:val="en-US" w:eastAsia="es-ES"/>
        </w:rPr>
        <w:t xml:space="preserve">        - Individual Unicast Monitoring Subscription (Document)</w:t>
      </w:r>
    </w:p>
    <w:p w:rsidR="005F02B0" w:rsidRPr="007C1AFD" w:rsidRDefault="005F02B0" w:rsidP="005F02B0">
      <w:pPr>
        <w:pStyle w:val="PL"/>
      </w:pPr>
      <w:r w:rsidRPr="007C1AFD">
        <w:t xml:space="preserve">      parameters:</w:t>
      </w:r>
    </w:p>
    <w:p w:rsidR="005F02B0" w:rsidRPr="007C1AFD" w:rsidRDefault="005F02B0" w:rsidP="005F02B0">
      <w:pPr>
        <w:pStyle w:val="PL"/>
      </w:pPr>
      <w:r w:rsidRPr="007C1AFD">
        <w:t xml:space="preserve">        - name: </w:t>
      </w:r>
      <w:r w:rsidRPr="007C1AFD">
        <w:rPr>
          <w:lang w:val="en-US" w:eastAsia="es-ES"/>
        </w:rPr>
        <w:t>subscriptionId</w:t>
      </w:r>
    </w:p>
    <w:p w:rsidR="005F02B0" w:rsidRPr="007C1AFD" w:rsidRDefault="005F02B0" w:rsidP="005F02B0">
      <w:pPr>
        <w:pStyle w:val="PL"/>
      </w:pPr>
      <w:r w:rsidRPr="007C1AFD">
        <w:t xml:space="preserve">          in: path</w:t>
      </w:r>
    </w:p>
    <w:p w:rsidR="005F02B0" w:rsidRDefault="005F02B0" w:rsidP="005F02B0">
      <w:pPr>
        <w:pStyle w:val="PL"/>
      </w:pPr>
      <w:r w:rsidRPr="007C1AFD">
        <w:t xml:space="preserve">          description: </w:t>
      </w:r>
      <w:r>
        <w:t>&gt;</w:t>
      </w:r>
    </w:p>
    <w:p w:rsidR="005F02B0" w:rsidRPr="007C1AFD" w:rsidRDefault="005F02B0" w:rsidP="005F02B0">
      <w:pPr>
        <w:pStyle w:val="PL"/>
      </w:pPr>
      <w:r>
        <w:t xml:space="preserve">            </w:t>
      </w:r>
      <w:r w:rsidRPr="007C1AFD">
        <w:rPr>
          <w:lang w:val="en-US" w:eastAsia="es-ES"/>
        </w:rPr>
        <w:t>Represents the identifier of an individual unicast monitoring subscription resource.</w:t>
      </w:r>
    </w:p>
    <w:p w:rsidR="005F02B0" w:rsidRPr="007C1AFD" w:rsidRDefault="005F02B0" w:rsidP="005F02B0">
      <w:pPr>
        <w:pStyle w:val="PL"/>
      </w:pPr>
      <w:r w:rsidRPr="007C1AFD">
        <w:t xml:space="preserve">          required: true</w:t>
      </w:r>
    </w:p>
    <w:p w:rsidR="005F02B0" w:rsidRPr="007C1AFD" w:rsidRDefault="005F02B0" w:rsidP="005F02B0">
      <w:pPr>
        <w:pStyle w:val="PL"/>
      </w:pPr>
      <w:r w:rsidRPr="007C1AFD">
        <w:t xml:space="preserve">          schema:</w:t>
      </w:r>
    </w:p>
    <w:p w:rsidR="005F02B0" w:rsidRPr="007C1AFD" w:rsidRDefault="005F02B0" w:rsidP="005F02B0">
      <w:pPr>
        <w:pStyle w:val="PL"/>
      </w:pPr>
      <w:r w:rsidRPr="007C1AFD">
        <w:t xml:space="preserve">            type: string</w:t>
      </w:r>
    </w:p>
    <w:p w:rsidR="005F02B0" w:rsidRPr="007C1AFD" w:rsidRDefault="005F02B0" w:rsidP="005F02B0">
      <w:pPr>
        <w:pStyle w:val="PL"/>
      </w:pPr>
      <w:r w:rsidRPr="007C1AFD">
        <w:t xml:space="preserve">      requestBody:</w:t>
      </w:r>
    </w:p>
    <w:p w:rsidR="005F02B0" w:rsidRPr="007C1AFD" w:rsidRDefault="005F02B0" w:rsidP="005F02B0">
      <w:pPr>
        <w:pStyle w:val="PL"/>
      </w:pPr>
      <w:r w:rsidRPr="007C1AFD">
        <w:t xml:space="preserve">        description: Updated details of the </w:t>
      </w:r>
      <w:r>
        <w:t>unicast QoS monitoring subscription</w:t>
      </w:r>
      <w:r w:rsidRPr="007C1AFD">
        <w:t>.</w:t>
      </w:r>
    </w:p>
    <w:p w:rsidR="005F02B0" w:rsidRPr="007C1AFD" w:rsidRDefault="005F02B0" w:rsidP="005F02B0">
      <w:pPr>
        <w:pStyle w:val="PL"/>
      </w:pPr>
      <w:r w:rsidRPr="007C1AFD">
        <w:t xml:space="preserve">        required: true</w:t>
      </w:r>
    </w:p>
    <w:p w:rsidR="005F02B0" w:rsidRPr="007C1AFD" w:rsidRDefault="005F02B0" w:rsidP="005F02B0">
      <w:pPr>
        <w:pStyle w:val="PL"/>
      </w:pPr>
      <w:r w:rsidRPr="007C1AFD">
        <w:t xml:space="preserve">        content:</w:t>
      </w:r>
    </w:p>
    <w:p w:rsidR="005F02B0" w:rsidRPr="007C1AFD" w:rsidRDefault="005F02B0" w:rsidP="005F02B0">
      <w:pPr>
        <w:pStyle w:val="PL"/>
      </w:pPr>
      <w:r w:rsidRPr="007C1AFD">
        <w:t xml:space="preserve">          application/json:</w:t>
      </w:r>
    </w:p>
    <w:p w:rsidR="005F02B0" w:rsidRPr="007C1AFD" w:rsidRDefault="005F02B0" w:rsidP="005F02B0">
      <w:pPr>
        <w:pStyle w:val="PL"/>
      </w:pPr>
      <w:r w:rsidRPr="007C1AFD">
        <w:t xml:space="preserve">            schema:</w:t>
      </w:r>
    </w:p>
    <w:p w:rsidR="005F02B0" w:rsidRPr="007C1AFD" w:rsidRDefault="005F02B0" w:rsidP="005F02B0">
      <w:pPr>
        <w:pStyle w:val="PL"/>
      </w:pPr>
      <w:r w:rsidRPr="007C1AFD">
        <w:t xml:space="preserve">              $ref: '#/components/schemas/</w:t>
      </w:r>
      <w:r w:rsidRPr="007305DA">
        <w:rPr>
          <w:lang w:eastAsia="zh-CN"/>
        </w:rPr>
        <w:t>MonitoringSubscription</w:t>
      </w:r>
      <w:r w:rsidRPr="007C1AFD">
        <w:t>'</w:t>
      </w:r>
    </w:p>
    <w:p w:rsidR="005F02B0" w:rsidRPr="007C1AFD" w:rsidRDefault="005F02B0" w:rsidP="005F02B0">
      <w:pPr>
        <w:pStyle w:val="PL"/>
      </w:pPr>
      <w:r w:rsidRPr="007C1AFD">
        <w:t xml:space="preserve">      responses:</w:t>
      </w:r>
    </w:p>
    <w:p w:rsidR="005F02B0" w:rsidRPr="007C1AFD" w:rsidRDefault="005F02B0" w:rsidP="005F02B0">
      <w:pPr>
        <w:pStyle w:val="PL"/>
      </w:pPr>
      <w:r w:rsidRPr="007C1AFD">
        <w:t xml:space="preserve">        '200':</w:t>
      </w:r>
    </w:p>
    <w:p w:rsidR="005F02B0" w:rsidRDefault="005F02B0" w:rsidP="005F02B0">
      <w:pPr>
        <w:pStyle w:val="PL"/>
      </w:pPr>
      <w:r w:rsidRPr="007C1AFD">
        <w:t xml:space="preserve">          description: </w:t>
      </w:r>
      <w:r>
        <w:t>&gt;</w:t>
      </w:r>
    </w:p>
    <w:p w:rsidR="005F02B0" w:rsidRDefault="005F02B0" w:rsidP="005F02B0">
      <w:pPr>
        <w:pStyle w:val="PL"/>
      </w:pPr>
      <w:r>
        <w:t xml:space="preserve">            </w:t>
      </w:r>
      <w:r w:rsidRPr="007C1AFD">
        <w:t xml:space="preserve">The </w:t>
      </w:r>
      <w:r>
        <w:t>subscription</w:t>
      </w:r>
      <w:r w:rsidRPr="007C1AFD">
        <w:t xml:space="preserve"> is updated successfully</w:t>
      </w:r>
      <w:r>
        <w:t>,</w:t>
      </w:r>
      <w:r w:rsidRPr="007C1AFD">
        <w:t xml:space="preserve"> and the updated </w:t>
      </w:r>
      <w:r>
        <w:t>subscription</w:t>
      </w:r>
    </w:p>
    <w:p w:rsidR="005F02B0" w:rsidRPr="007C1AFD" w:rsidRDefault="005F02B0" w:rsidP="005F02B0">
      <w:pPr>
        <w:pStyle w:val="PL"/>
      </w:pPr>
      <w:r>
        <w:t xml:space="preserve">            </w:t>
      </w:r>
      <w:r w:rsidRPr="007C1AFD">
        <w:t>information returned in the response.</w:t>
      </w:r>
    </w:p>
    <w:p w:rsidR="005F02B0" w:rsidRPr="007C1AFD" w:rsidRDefault="005F02B0" w:rsidP="005F02B0">
      <w:pPr>
        <w:pStyle w:val="PL"/>
      </w:pPr>
      <w:r w:rsidRPr="007C1AFD">
        <w:t xml:space="preserve">          content:</w:t>
      </w:r>
    </w:p>
    <w:p w:rsidR="005F02B0" w:rsidRPr="007C1AFD" w:rsidRDefault="005F02B0" w:rsidP="005F02B0">
      <w:pPr>
        <w:pStyle w:val="PL"/>
      </w:pPr>
      <w:r w:rsidRPr="007C1AFD">
        <w:t xml:space="preserve">            application/json:</w:t>
      </w:r>
    </w:p>
    <w:p w:rsidR="005F02B0" w:rsidRPr="007C1AFD" w:rsidRDefault="005F02B0" w:rsidP="005F02B0">
      <w:pPr>
        <w:pStyle w:val="PL"/>
      </w:pPr>
      <w:r w:rsidRPr="007C1AFD">
        <w:t xml:space="preserve">              schema:</w:t>
      </w:r>
    </w:p>
    <w:p w:rsidR="005F02B0" w:rsidRPr="007C1AFD" w:rsidRDefault="005F02B0" w:rsidP="005F02B0">
      <w:pPr>
        <w:pStyle w:val="PL"/>
      </w:pPr>
      <w:r w:rsidRPr="007C1AFD">
        <w:t xml:space="preserve">                $ref: '#/components/schemas/</w:t>
      </w:r>
      <w:r w:rsidRPr="007305DA">
        <w:rPr>
          <w:lang w:eastAsia="zh-CN"/>
        </w:rPr>
        <w:t>MonitoringSubscription</w:t>
      </w:r>
      <w:r w:rsidRPr="007C1AFD">
        <w:t>'</w:t>
      </w:r>
    </w:p>
    <w:p w:rsidR="005F02B0" w:rsidRPr="007C1AFD" w:rsidRDefault="005F02B0" w:rsidP="005F02B0">
      <w:pPr>
        <w:pStyle w:val="PL"/>
      </w:pPr>
      <w:r w:rsidRPr="007C1AFD">
        <w:t xml:space="preserve">        '307':</w:t>
      </w:r>
    </w:p>
    <w:p w:rsidR="005F02B0" w:rsidRPr="007C1AFD" w:rsidRDefault="005F02B0" w:rsidP="005F02B0">
      <w:pPr>
        <w:pStyle w:val="PL"/>
      </w:pPr>
      <w:r w:rsidRPr="007C1AFD">
        <w:t xml:space="preserve">          $ref: 'TS29122_CommonData.yaml#/components/responses/307'</w:t>
      </w:r>
    </w:p>
    <w:p w:rsidR="005F02B0" w:rsidRPr="007C1AFD" w:rsidRDefault="005F02B0" w:rsidP="005F02B0">
      <w:pPr>
        <w:pStyle w:val="PL"/>
      </w:pPr>
      <w:r w:rsidRPr="007C1AFD">
        <w:t xml:space="preserve">        '308':</w:t>
      </w:r>
    </w:p>
    <w:p w:rsidR="005F02B0" w:rsidRPr="007C1AFD" w:rsidRDefault="005F02B0" w:rsidP="005F02B0">
      <w:pPr>
        <w:pStyle w:val="PL"/>
      </w:pPr>
      <w:r w:rsidRPr="007C1AFD">
        <w:t xml:space="preserve">          $ref: 'TS29122_CommonData.yaml#/components/responses/308'</w:t>
      </w:r>
    </w:p>
    <w:p w:rsidR="005F02B0" w:rsidRPr="007C1AFD" w:rsidRDefault="005F02B0" w:rsidP="005F02B0">
      <w:pPr>
        <w:pStyle w:val="PL"/>
      </w:pPr>
      <w:r w:rsidRPr="007C1AFD">
        <w:t xml:space="preserve">        '400':</w:t>
      </w:r>
    </w:p>
    <w:p w:rsidR="005F02B0" w:rsidRPr="007C1AFD" w:rsidRDefault="005F02B0" w:rsidP="005F02B0">
      <w:pPr>
        <w:pStyle w:val="PL"/>
      </w:pPr>
      <w:r w:rsidRPr="007C1AFD">
        <w:t xml:space="preserve">          $ref: 'TS29122_CommonData.yaml#/components/responses/400'</w:t>
      </w:r>
    </w:p>
    <w:p w:rsidR="005F02B0" w:rsidRPr="007C1AFD" w:rsidRDefault="005F02B0" w:rsidP="005F02B0">
      <w:pPr>
        <w:pStyle w:val="PL"/>
      </w:pPr>
      <w:r w:rsidRPr="007C1AFD">
        <w:t xml:space="preserve">        '401':</w:t>
      </w:r>
    </w:p>
    <w:p w:rsidR="005F02B0" w:rsidRPr="007C1AFD" w:rsidRDefault="005F02B0" w:rsidP="005F02B0">
      <w:pPr>
        <w:pStyle w:val="PL"/>
      </w:pPr>
      <w:r w:rsidRPr="007C1AFD">
        <w:t xml:space="preserve">          $ref: 'TS29122_CommonData.yaml#/components/responses/401'</w:t>
      </w:r>
    </w:p>
    <w:p w:rsidR="005F02B0" w:rsidRPr="007C1AFD" w:rsidRDefault="005F02B0" w:rsidP="005F02B0">
      <w:pPr>
        <w:pStyle w:val="PL"/>
      </w:pPr>
      <w:r w:rsidRPr="007C1AFD">
        <w:t xml:space="preserve">        '403':</w:t>
      </w:r>
    </w:p>
    <w:p w:rsidR="005F02B0" w:rsidRPr="007C1AFD" w:rsidRDefault="005F02B0" w:rsidP="005F02B0">
      <w:pPr>
        <w:pStyle w:val="PL"/>
      </w:pPr>
      <w:r w:rsidRPr="007C1AFD">
        <w:t xml:space="preserve">          $ref: 'TS29122_CommonData.yaml#/components/responses/403'</w:t>
      </w:r>
    </w:p>
    <w:p w:rsidR="005F02B0" w:rsidRPr="007C1AFD" w:rsidRDefault="005F02B0" w:rsidP="005F02B0">
      <w:pPr>
        <w:pStyle w:val="PL"/>
      </w:pPr>
      <w:r w:rsidRPr="007C1AFD">
        <w:t xml:space="preserve">        '404':</w:t>
      </w:r>
    </w:p>
    <w:p w:rsidR="005F02B0" w:rsidRPr="007C1AFD" w:rsidRDefault="005F02B0" w:rsidP="005F02B0">
      <w:pPr>
        <w:pStyle w:val="PL"/>
      </w:pPr>
      <w:r w:rsidRPr="007C1AFD">
        <w:t xml:space="preserve">          $ref: 'TS29122_CommonData.yaml#/components/responses/404'</w:t>
      </w:r>
    </w:p>
    <w:p w:rsidR="005F02B0" w:rsidRPr="007C1AFD" w:rsidRDefault="005F02B0" w:rsidP="005F02B0">
      <w:pPr>
        <w:pStyle w:val="PL"/>
      </w:pPr>
      <w:r w:rsidRPr="007C1AFD">
        <w:t xml:space="preserve">        '411':</w:t>
      </w:r>
    </w:p>
    <w:p w:rsidR="005F02B0" w:rsidRPr="007C1AFD" w:rsidRDefault="005F02B0" w:rsidP="005F02B0">
      <w:pPr>
        <w:pStyle w:val="PL"/>
      </w:pPr>
      <w:r w:rsidRPr="007C1AFD">
        <w:t xml:space="preserve">          $ref: 'TS29122_CommonData.yaml#/components/responses/411'</w:t>
      </w:r>
    </w:p>
    <w:p w:rsidR="005F02B0" w:rsidRPr="007C1AFD" w:rsidRDefault="005F02B0" w:rsidP="005F02B0">
      <w:pPr>
        <w:pStyle w:val="PL"/>
      </w:pPr>
      <w:r w:rsidRPr="007C1AFD">
        <w:t xml:space="preserve">        '413':</w:t>
      </w:r>
    </w:p>
    <w:p w:rsidR="005F02B0" w:rsidRPr="007C1AFD" w:rsidRDefault="005F02B0" w:rsidP="005F02B0">
      <w:pPr>
        <w:pStyle w:val="PL"/>
      </w:pPr>
      <w:r w:rsidRPr="007C1AFD">
        <w:t xml:space="preserve">          $ref: 'TS29122_CommonData.yaml#/components/responses/413'</w:t>
      </w:r>
    </w:p>
    <w:p w:rsidR="005F02B0" w:rsidRPr="007C1AFD" w:rsidRDefault="005F02B0" w:rsidP="005F02B0">
      <w:pPr>
        <w:pStyle w:val="PL"/>
      </w:pPr>
      <w:r w:rsidRPr="007C1AFD">
        <w:t xml:space="preserve">        '415':</w:t>
      </w:r>
    </w:p>
    <w:p w:rsidR="005F02B0" w:rsidRPr="007C1AFD" w:rsidRDefault="005F02B0" w:rsidP="005F02B0">
      <w:pPr>
        <w:pStyle w:val="PL"/>
      </w:pPr>
      <w:r w:rsidRPr="007C1AFD">
        <w:t xml:space="preserve">          $ref: 'TS29122_CommonData.yaml#/components/responses/415'</w:t>
      </w:r>
    </w:p>
    <w:p w:rsidR="005F02B0" w:rsidRPr="007C1AFD" w:rsidRDefault="005F02B0" w:rsidP="005F02B0">
      <w:pPr>
        <w:pStyle w:val="PL"/>
      </w:pPr>
      <w:r w:rsidRPr="007C1AFD">
        <w:t xml:space="preserve">        '429':</w:t>
      </w:r>
    </w:p>
    <w:p w:rsidR="005F02B0" w:rsidRPr="007C1AFD" w:rsidRDefault="005F02B0" w:rsidP="005F02B0">
      <w:pPr>
        <w:pStyle w:val="PL"/>
      </w:pPr>
      <w:r w:rsidRPr="007C1AFD">
        <w:t xml:space="preserve">          $ref: 'TS29122_CommonData.yaml#/components/responses/429'</w:t>
      </w:r>
    </w:p>
    <w:p w:rsidR="005F02B0" w:rsidRPr="007C1AFD" w:rsidRDefault="005F02B0" w:rsidP="005F02B0">
      <w:pPr>
        <w:pStyle w:val="PL"/>
      </w:pPr>
      <w:r w:rsidRPr="007C1AFD">
        <w:t xml:space="preserve">        '500':</w:t>
      </w:r>
    </w:p>
    <w:p w:rsidR="005F02B0" w:rsidRPr="007C1AFD" w:rsidRDefault="005F02B0" w:rsidP="005F02B0">
      <w:pPr>
        <w:pStyle w:val="PL"/>
      </w:pPr>
      <w:r w:rsidRPr="007C1AFD">
        <w:t xml:space="preserve">          $ref: 'TS29122_CommonData.yaml#/components/responses/500'</w:t>
      </w:r>
    </w:p>
    <w:p w:rsidR="005F02B0" w:rsidRPr="007C1AFD" w:rsidRDefault="005F02B0" w:rsidP="005F02B0">
      <w:pPr>
        <w:pStyle w:val="PL"/>
      </w:pPr>
      <w:r w:rsidRPr="007C1AFD">
        <w:t xml:space="preserve">        '503':</w:t>
      </w:r>
    </w:p>
    <w:p w:rsidR="005F02B0" w:rsidRPr="007C1AFD" w:rsidRDefault="005F02B0" w:rsidP="005F02B0">
      <w:pPr>
        <w:pStyle w:val="PL"/>
      </w:pPr>
      <w:r w:rsidRPr="007C1AFD">
        <w:t xml:space="preserve">          $ref: 'TS29122_CommonData.yaml#/components/responses/503'</w:t>
      </w:r>
    </w:p>
    <w:p w:rsidR="005F02B0" w:rsidRPr="007C1AFD" w:rsidRDefault="005F02B0" w:rsidP="005F02B0">
      <w:pPr>
        <w:pStyle w:val="PL"/>
      </w:pPr>
      <w:r w:rsidRPr="007C1AFD">
        <w:t xml:space="preserve">        default:</w:t>
      </w:r>
    </w:p>
    <w:p w:rsidR="005F02B0" w:rsidRDefault="005F02B0" w:rsidP="005F02B0">
      <w:pPr>
        <w:pStyle w:val="PL"/>
      </w:pPr>
      <w:r w:rsidRPr="007C1AFD">
        <w:t xml:space="preserve">          $ref: 'TS29122_CommonData.yaml#/components/responses/default'</w:t>
      </w:r>
    </w:p>
    <w:p w:rsidR="005F02B0" w:rsidRDefault="005F02B0" w:rsidP="005F02B0">
      <w:pPr>
        <w:pStyle w:val="PL"/>
      </w:pPr>
    </w:p>
    <w:p w:rsidR="005F02B0" w:rsidRPr="007C1AFD" w:rsidRDefault="005F02B0" w:rsidP="005F02B0">
      <w:pPr>
        <w:pStyle w:val="PL"/>
      </w:pPr>
      <w:r w:rsidRPr="007C1AFD">
        <w:t xml:space="preserve">    patch:</w:t>
      </w:r>
    </w:p>
    <w:p w:rsidR="005F02B0" w:rsidRDefault="005F02B0" w:rsidP="005F02B0">
      <w:pPr>
        <w:pStyle w:val="PL"/>
      </w:pPr>
      <w:r w:rsidRPr="007C1AFD">
        <w:t xml:space="preserve">      </w:t>
      </w:r>
      <w:r>
        <w:t>summary</w:t>
      </w:r>
      <w:r w:rsidRPr="007C1AFD">
        <w:t xml:space="preserve">: </w:t>
      </w:r>
      <w:r>
        <w:t>&gt;</w:t>
      </w:r>
    </w:p>
    <w:p w:rsidR="005F02B0" w:rsidRDefault="005F02B0" w:rsidP="005F02B0">
      <w:pPr>
        <w:pStyle w:val="PL"/>
      </w:pPr>
      <w:r>
        <w:t xml:space="preserve">        M</w:t>
      </w:r>
      <w:r w:rsidRPr="007C1AFD">
        <w:t>odif</w:t>
      </w:r>
      <w:r>
        <w:t xml:space="preserve">y an </w:t>
      </w:r>
      <w:r w:rsidRPr="007C1AFD">
        <w:t>individual unicast monitoring subscription</w:t>
      </w:r>
      <w:r>
        <w:t xml:space="preserve"> identified</w:t>
      </w:r>
    </w:p>
    <w:p w:rsidR="005F02B0" w:rsidRDefault="005F02B0" w:rsidP="005F02B0">
      <w:pPr>
        <w:pStyle w:val="PL"/>
      </w:pPr>
      <w:r>
        <w:t xml:space="preserve">        by the</w:t>
      </w:r>
      <w:r w:rsidRPr="007C1AFD">
        <w:t xml:space="preserve"> subscriptionId.</w:t>
      </w:r>
    </w:p>
    <w:p w:rsidR="005F02B0" w:rsidRPr="007C1AFD" w:rsidRDefault="005F02B0" w:rsidP="005F02B0">
      <w:pPr>
        <w:pStyle w:val="PL"/>
        <w:rPr>
          <w:lang w:val="en-US" w:eastAsia="es-ES"/>
        </w:rPr>
      </w:pPr>
      <w:r w:rsidRPr="007C1AFD">
        <w:rPr>
          <w:lang w:val="en-US" w:eastAsia="es-ES"/>
        </w:rPr>
        <w:t xml:space="preserve">      operationId: </w:t>
      </w:r>
      <w:r>
        <w:rPr>
          <w:lang w:val="en-US" w:eastAsia="es-ES"/>
        </w:rPr>
        <w:t>Modify</w:t>
      </w:r>
      <w:r w:rsidRPr="007C1AFD">
        <w:rPr>
          <w:lang w:val="en-US" w:eastAsia="es-ES"/>
        </w:rPr>
        <w:t>UnicastMonitoring</w:t>
      </w:r>
    </w:p>
    <w:p w:rsidR="005F02B0" w:rsidRPr="007C1AFD" w:rsidRDefault="005F02B0" w:rsidP="005F02B0">
      <w:pPr>
        <w:pStyle w:val="PL"/>
        <w:rPr>
          <w:lang w:val="en-US" w:eastAsia="es-ES"/>
        </w:rPr>
      </w:pPr>
      <w:r w:rsidRPr="007C1AFD">
        <w:rPr>
          <w:lang w:val="en-US" w:eastAsia="es-ES"/>
        </w:rPr>
        <w:t xml:space="preserve">      tags:</w:t>
      </w:r>
    </w:p>
    <w:p w:rsidR="005F02B0" w:rsidRPr="007C1AFD" w:rsidRDefault="005F02B0" w:rsidP="005F02B0">
      <w:pPr>
        <w:pStyle w:val="PL"/>
      </w:pPr>
      <w:r w:rsidRPr="007C1AFD">
        <w:rPr>
          <w:lang w:val="en-US" w:eastAsia="es-ES"/>
        </w:rPr>
        <w:t xml:space="preserve">        - Individual Unicast Monitoring Subscription (Document)</w:t>
      </w:r>
    </w:p>
    <w:p w:rsidR="005F02B0" w:rsidRPr="007C1AFD" w:rsidRDefault="005F02B0" w:rsidP="005F02B0">
      <w:pPr>
        <w:pStyle w:val="PL"/>
      </w:pPr>
      <w:r w:rsidRPr="007C1AFD">
        <w:t xml:space="preserve">      parameters:</w:t>
      </w:r>
    </w:p>
    <w:p w:rsidR="005F02B0" w:rsidRPr="007C1AFD" w:rsidRDefault="005F02B0" w:rsidP="005F02B0">
      <w:pPr>
        <w:pStyle w:val="PL"/>
        <w:rPr>
          <w:rFonts w:eastAsia="DengXian"/>
        </w:rPr>
      </w:pPr>
      <w:r w:rsidRPr="007C1AFD">
        <w:rPr>
          <w:rFonts w:eastAsia="DengXian"/>
        </w:rPr>
        <w:t xml:space="preserve">        - name: </w:t>
      </w:r>
      <w:r w:rsidRPr="007C1AFD">
        <w:rPr>
          <w:lang w:val="en-US" w:eastAsia="es-ES"/>
        </w:rPr>
        <w:t>subscriptionId</w:t>
      </w:r>
    </w:p>
    <w:p w:rsidR="005F02B0" w:rsidRPr="007C1AFD" w:rsidRDefault="005F02B0" w:rsidP="005F02B0">
      <w:pPr>
        <w:pStyle w:val="PL"/>
        <w:rPr>
          <w:rFonts w:eastAsia="DengXian"/>
        </w:rPr>
      </w:pPr>
      <w:r w:rsidRPr="007C1AFD">
        <w:rPr>
          <w:rFonts w:eastAsia="DengXian"/>
        </w:rPr>
        <w:t xml:space="preserve">          in: path</w:t>
      </w:r>
    </w:p>
    <w:p w:rsidR="005F02B0" w:rsidRDefault="005F02B0" w:rsidP="005F02B0">
      <w:pPr>
        <w:pStyle w:val="PL"/>
      </w:pPr>
      <w:r w:rsidRPr="007C1AFD">
        <w:t xml:space="preserve">          description: </w:t>
      </w:r>
      <w:r>
        <w:t>&gt;</w:t>
      </w:r>
    </w:p>
    <w:p w:rsidR="005F02B0" w:rsidRPr="007C1AFD" w:rsidRDefault="005F02B0" w:rsidP="005F02B0">
      <w:pPr>
        <w:pStyle w:val="PL"/>
      </w:pPr>
      <w:r>
        <w:t xml:space="preserve">            </w:t>
      </w:r>
      <w:r w:rsidRPr="007C1AFD">
        <w:rPr>
          <w:lang w:val="en-US" w:eastAsia="es-ES"/>
        </w:rPr>
        <w:t>Represents the identifier of an individual unicast monitoring subscription resource.</w:t>
      </w:r>
    </w:p>
    <w:p w:rsidR="005F02B0" w:rsidRPr="007C1AFD" w:rsidRDefault="005F02B0" w:rsidP="005F02B0">
      <w:pPr>
        <w:pStyle w:val="PL"/>
        <w:rPr>
          <w:rFonts w:eastAsia="DengXian"/>
        </w:rPr>
      </w:pPr>
      <w:r w:rsidRPr="007C1AFD">
        <w:rPr>
          <w:rFonts w:eastAsia="DengXian"/>
        </w:rPr>
        <w:t xml:space="preserve">          required: true</w:t>
      </w:r>
    </w:p>
    <w:p w:rsidR="005F02B0" w:rsidRPr="007C1AFD" w:rsidRDefault="005F02B0" w:rsidP="005F02B0">
      <w:pPr>
        <w:pStyle w:val="PL"/>
        <w:rPr>
          <w:rFonts w:eastAsia="DengXian"/>
        </w:rPr>
      </w:pPr>
      <w:r w:rsidRPr="007C1AFD">
        <w:rPr>
          <w:rFonts w:eastAsia="DengXian"/>
        </w:rPr>
        <w:t xml:space="preserve">          schema:</w:t>
      </w:r>
    </w:p>
    <w:p w:rsidR="005F02B0" w:rsidRPr="007C1AFD" w:rsidRDefault="005F02B0" w:rsidP="005F02B0">
      <w:pPr>
        <w:pStyle w:val="PL"/>
        <w:rPr>
          <w:rFonts w:eastAsia="DengXian"/>
        </w:rPr>
      </w:pPr>
      <w:r w:rsidRPr="007C1AFD">
        <w:rPr>
          <w:rFonts w:eastAsia="DengXian"/>
        </w:rPr>
        <w:t xml:space="preserve">            type: string</w:t>
      </w:r>
    </w:p>
    <w:p w:rsidR="005F02B0" w:rsidRPr="007C1AFD" w:rsidRDefault="005F02B0" w:rsidP="005F02B0">
      <w:pPr>
        <w:pStyle w:val="PL"/>
      </w:pPr>
      <w:r w:rsidRPr="007C1AFD">
        <w:t xml:space="preserve">      requestBody:</w:t>
      </w:r>
    </w:p>
    <w:p w:rsidR="005F02B0" w:rsidRPr="007C1AFD" w:rsidRDefault="005F02B0" w:rsidP="005F02B0">
      <w:pPr>
        <w:pStyle w:val="PL"/>
      </w:pPr>
      <w:r w:rsidRPr="007C1AFD">
        <w:t xml:space="preserve">        required: true</w:t>
      </w:r>
    </w:p>
    <w:p w:rsidR="005F02B0" w:rsidRPr="007C1AFD" w:rsidRDefault="005F02B0" w:rsidP="005F02B0">
      <w:pPr>
        <w:pStyle w:val="PL"/>
      </w:pPr>
      <w:r w:rsidRPr="007C1AFD">
        <w:t xml:space="preserve">        content:</w:t>
      </w:r>
    </w:p>
    <w:p w:rsidR="005F02B0" w:rsidRPr="007C1AFD" w:rsidRDefault="005F02B0" w:rsidP="005F02B0">
      <w:pPr>
        <w:pStyle w:val="PL"/>
        <w:rPr>
          <w:lang w:val="en-US"/>
        </w:rPr>
      </w:pPr>
      <w:r w:rsidRPr="007C1AFD">
        <w:rPr>
          <w:lang w:val="en-US"/>
        </w:rPr>
        <w:t xml:space="preserve">          application/merge-patch+json:</w:t>
      </w:r>
    </w:p>
    <w:p w:rsidR="005F02B0" w:rsidRPr="007C1AFD" w:rsidRDefault="005F02B0" w:rsidP="005F02B0">
      <w:pPr>
        <w:pStyle w:val="PL"/>
      </w:pPr>
      <w:r w:rsidRPr="007C1AFD">
        <w:t xml:space="preserve">            schema:</w:t>
      </w:r>
    </w:p>
    <w:p w:rsidR="005F02B0" w:rsidRPr="007C1AFD" w:rsidRDefault="005F02B0" w:rsidP="005F02B0">
      <w:pPr>
        <w:pStyle w:val="PL"/>
      </w:pPr>
      <w:r w:rsidRPr="007C1AFD">
        <w:t xml:space="preserve">              $ref: '#/components/schemas/</w:t>
      </w:r>
      <w:r w:rsidRPr="007C1AFD">
        <w:rPr>
          <w:lang w:val="en-US" w:eastAsia="es-ES"/>
        </w:rPr>
        <w:t>MonitoringSubscription</w:t>
      </w:r>
      <w:r>
        <w:rPr>
          <w:lang w:val="en-US" w:eastAsia="es-ES"/>
        </w:rPr>
        <w:t>Patch</w:t>
      </w:r>
      <w:r w:rsidRPr="007C1AFD">
        <w:t>'</w:t>
      </w:r>
    </w:p>
    <w:p w:rsidR="005F02B0" w:rsidRPr="007C1AFD" w:rsidRDefault="005F02B0" w:rsidP="005F02B0">
      <w:pPr>
        <w:pStyle w:val="PL"/>
      </w:pPr>
      <w:r w:rsidRPr="007C1AFD">
        <w:t xml:space="preserve">      responses:</w:t>
      </w:r>
    </w:p>
    <w:p w:rsidR="005F02B0" w:rsidRPr="007C1AFD" w:rsidRDefault="005F02B0" w:rsidP="005F02B0">
      <w:pPr>
        <w:pStyle w:val="PL"/>
      </w:pPr>
      <w:r w:rsidRPr="007C1AFD">
        <w:t xml:space="preserve">        '200':</w:t>
      </w:r>
    </w:p>
    <w:p w:rsidR="005F02B0" w:rsidRDefault="005F02B0" w:rsidP="005F02B0">
      <w:pPr>
        <w:pStyle w:val="PL"/>
      </w:pPr>
      <w:r w:rsidRPr="007C1AFD">
        <w:t xml:space="preserve">          description: </w:t>
      </w:r>
      <w:r>
        <w:t>&gt;</w:t>
      </w:r>
    </w:p>
    <w:p w:rsidR="005F02B0" w:rsidRDefault="005F02B0" w:rsidP="005F02B0">
      <w:pPr>
        <w:pStyle w:val="PL"/>
      </w:pPr>
      <w:r>
        <w:t xml:space="preserve">            </w:t>
      </w:r>
      <w:r w:rsidRPr="007C1AFD">
        <w:t xml:space="preserve">Individual </w:t>
      </w:r>
      <w:r>
        <w:t>individual unicast QoS monitoring subscription resource</w:t>
      </w:r>
      <w:r w:rsidRPr="007C1AFD">
        <w:t xml:space="preserve"> is modified</w:t>
      </w:r>
    </w:p>
    <w:p w:rsidR="005F02B0" w:rsidRDefault="005F02B0" w:rsidP="005F02B0">
      <w:pPr>
        <w:pStyle w:val="PL"/>
      </w:pPr>
      <w:r>
        <w:t xml:space="preserve">            </w:t>
      </w:r>
      <w:r w:rsidRPr="007C1AFD">
        <w:t xml:space="preserve">successfully and representation of the modified </w:t>
      </w:r>
      <w:r>
        <w:t>individual unicast QoS monitoring</w:t>
      </w:r>
    </w:p>
    <w:p w:rsidR="005F02B0" w:rsidRDefault="005F02B0" w:rsidP="005F02B0">
      <w:pPr>
        <w:pStyle w:val="PL"/>
      </w:pPr>
      <w:r>
        <w:t xml:space="preserve">            subscription resource</w:t>
      </w:r>
      <w:r w:rsidRPr="007C1AFD">
        <w:t xml:space="preserve"> is returned.</w:t>
      </w:r>
    </w:p>
    <w:p w:rsidR="005F02B0" w:rsidRPr="007C1AFD" w:rsidRDefault="005F02B0" w:rsidP="005F02B0">
      <w:pPr>
        <w:pStyle w:val="PL"/>
      </w:pPr>
      <w:r w:rsidRPr="007C1AFD">
        <w:t xml:space="preserve">          content:</w:t>
      </w:r>
    </w:p>
    <w:p w:rsidR="005F02B0" w:rsidRPr="007C1AFD" w:rsidRDefault="005F02B0" w:rsidP="005F02B0">
      <w:pPr>
        <w:pStyle w:val="PL"/>
      </w:pPr>
      <w:r w:rsidRPr="007C1AFD">
        <w:t xml:space="preserve">            application/json:</w:t>
      </w:r>
    </w:p>
    <w:p w:rsidR="005F02B0" w:rsidRPr="007C1AFD" w:rsidRDefault="005F02B0" w:rsidP="005F02B0">
      <w:pPr>
        <w:pStyle w:val="PL"/>
      </w:pPr>
      <w:r w:rsidRPr="007C1AFD">
        <w:t xml:space="preserve">              schema:</w:t>
      </w:r>
    </w:p>
    <w:p w:rsidR="005F02B0" w:rsidRPr="007C1AFD" w:rsidRDefault="005F02B0" w:rsidP="005F02B0">
      <w:pPr>
        <w:pStyle w:val="PL"/>
      </w:pPr>
      <w:r w:rsidRPr="007C1AFD">
        <w:t xml:space="preserve">                $ref: '#/components/schemas/</w:t>
      </w:r>
      <w:r w:rsidRPr="007305DA">
        <w:rPr>
          <w:lang w:eastAsia="zh-CN"/>
        </w:rPr>
        <w:t>MonitoringSubscription</w:t>
      </w:r>
      <w:r w:rsidRPr="007C1AFD">
        <w:t>'</w:t>
      </w:r>
    </w:p>
    <w:p w:rsidR="005F02B0" w:rsidRPr="007C1AFD" w:rsidRDefault="005F02B0" w:rsidP="005F02B0">
      <w:pPr>
        <w:pStyle w:val="PL"/>
      </w:pPr>
      <w:r w:rsidRPr="007C1AFD">
        <w:t xml:space="preserve">        '307':</w:t>
      </w:r>
    </w:p>
    <w:p w:rsidR="005F02B0" w:rsidRPr="007C1AFD" w:rsidRDefault="005F02B0" w:rsidP="005F02B0">
      <w:pPr>
        <w:pStyle w:val="PL"/>
      </w:pPr>
      <w:r w:rsidRPr="007C1AFD">
        <w:t xml:space="preserve">          $ref: 'TS29122_CommonData.yaml#/components/responses/307'</w:t>
      </w:r>
    </w:p>
    <w:p w:rsidR="005F02B0" w:rsidRPr="007C1AFD" w:rsidRDefault="005F02B0" w:rsidP="005F02B0">
      <w:pPr>
        <w:pStyle w:val="PL"/>
      </w:pPr>
      <w:r w:rsidRPr="007C1AFD">
        <w:t xml:space="preserve">        '308':</w:t>
      </w:r>
    </w:p>
    <w:p w:rsidR="005F02B0" w:rsidRPr="007C1AFD" w:rsidRDefault="005F02B0" w:rsidP="005F02B0">
      <w:pPr>
        <w:pStyle w:val="PL"/>
      </w:pPr>
      <w:r w:rsidRPr="007C1AFD">
        <w:t xml:space="preserve">          $ref: 'TS29122_CommonData.yaml#/components/responses/308'</w:t>
      </w:r>
    </w:p>
    <w:p w:rsidR="005F02B0" w:rsidRPr="007C1AFD" w:rsidRDefault="005F02B0" w:rsidP="005F02B0">
      <w:pPr>
        <w:pStyle w:val="PL"/>
      </w:pPr>
      <w:r w:rsidRPr="007C1AFD">
        <w:t xml:space="preserve">        '400':</w:t>
      </w:r>
    </w:p>
    <w:p w:rsidR="005F02B0" w:rsidRPr="007C1AFD" w:rsidRDefault="005F02B0" w:rsidP="005F02B0">
      <w:pPr>
        <w:pStyle w:val="PL"/>
      </w:pPr>
      <w:r w:rsidRPr="007C1AFD">
        <w:t xml:space="preserve">          $ref: 'TS29122_CommonData.yaml#/components/responses/400'</w:t>
      </w:r>
    </w:p>
    <w:p w:rsidR="005F02B0" w:rsidRPr="007C1AFD" w:rsidRDefault="005F02B0" w:rsidP="005F02B0">
      <w:pPr>
        <w:pStyle w:val="PL"/>
      </w:pPr>
      <w:r w:rsidRPr="007C1AFD">
        <w:t xml:space="preserve">        '401':</w:t>
      </w:r>
    </w:p>
    <w:p w:rsidR="005F02B0" w:rsidRPr="007C1AFD" w:rsidRDefault="005F02B0" w:rsidP="005F02B0">
      <w:pPr>
        <w:pStyle w:val="PL"/>
      </w:pPr>
      <w:r w:rsidRPr="007C1AFD">
        <w:t xml:space="preserve">          $ref: 'TS29122_CommonData.yaml#/components/responses/401'</w:t>
      </w:r>
    </w:p>
    <w:p w:rsidR="005F02B0" w:rsidRPr="007C1AFD" w:rsidRDefault="005F02B0" w:rsidP="005F02B0">
      <w:pPr>
        <w:pStyle w:val="PL"/>
      </w:pPr>
      <w:r w:rsidRPr="007C1AFD">
        <w:t xml:space="preserve">        '403':</w:t>
      </w:r>
    </w:p>
    <w:p w:rsidR="005F02B0" w:rsidRPr="007C1AFD" w:rsidRDefault="005F02B0" w:rsidP="005F02B0">
      <w:pPr>
        <w:pStyle w:val="PL"/>
      </w:pPr>
      <w:r w:rsidRPr="007C1AFD">
        <w:t xml:space="preserve">          $ref: 'TS29122_CommonData.yaml#/components/responses/403'</w:t>
      </w:r>
    </w:p>
    <w:p w:rsidR="005F02B0" w:rsidRPr="007C1AFD" w:rsidRDefault="005F02B0" w:rsidP="005F02B0">
      <w:pPr>
        <w:pStyle w:val="PL"/>
      </w:pPr>
      <w:r w:rsidRPr="007C1AFD">
        <w:t xml:space="preserve">        '404':</w:t>
      </w:r>
    </w:p>
    <w:p w:rsidR="005F02B0" w:rsidRPr="007C1AFD" w:rsidRDefault="005F02B0" w:rsidP="005F02B0">
      <w:pPr>
        <w:pStyle w:val="PL"/>
      </w:pPr>
      <w:r w:rsidRPr="007C1AFD">
        <w:t xml:space="preserve">          $ref: 'TS29122_CommonData.yaml#/components/responses/404'</w:t>
      </w:r>
    </w:p>
    <w:p w:rsidR="005F02B0" w:rsidRPr="007C1AFD" w:rsidRDefault="005F02B0" w:rsidP="005F02B0">
      <w:pPr>
        <w:pStyle w:val="PL"/>
        <w:rPr>
          <w:rFonts w:eastAsia="DengXian"/>
        </w:rPr>
      </w:pPr>
      <w:r w:rsidRPr="007C1AFD">
        <w:rPr>
          <w:rFonts w:eastAsia="DengXian"/>
        </w:rPr>
        <w:t xml:space="preserve">        '411':</w:t>
      </w:r>
    </w:p>
    <w:p w:rsidR="005F02B0" w:rsidRPr="007C1AFD" w:rsidRDefault="005F02B0" w:rsidP="005F02B0">
      <w:pPr>
        <w:pStyle w:val="PL"/>
        <w:rPr>
          <w:rFonts w:eastAsia="DengXian"/>
        </w:rPr>
      </w:pPr>
      <w:r w:rsidRPr="007C1AFD">
        <w:rPr>
          <w:rFonts w:eastAsia="DengXian"/>
        </w:rPr>
        <w:t xml:space="preserve">          $ref: 'TS29122_CommonData.yaml#/components/responses/411'</w:t>
      </w:r>
    </w:p>
    <w:p w:rsidR="005F02B0" w:rsidRPr="007C1AFD" w:rsidRDefault="005F02B0" w:rsidP="005F02B0">
      <w:pPr>
        <w:pStyle w:val="PL"/>
        <w:rPr>
          <w:rFonts w:eastAsia="DengXian"/>
        </w:rPr>
      </w:pPr>
      <w:r w:rsidRPr="007C1AFD">
        <w:rPr>
          <w:rFonts w:eastAsia="DengXian"/>
        </w:rPr>
        <w:t xml:space="preserve">        '413':</w:t>
      </w:r>
    </w:p>
    <w:p w:rsidR="005F02B0" w:rsidRPr="007C1AFD" w:rsidRDefault="005F02B0" w:rsidP="005F02B0">
      <w:pPr>
        <w:pStyle w:val="PL"/>
        <w:rPr>
          <w:rFonts w:eastAsia="DengXian"/>
        </w:rPr>
      </w:pPr>
      <w:r w:rsidRPr="007C1AFD">
        <w:rPr>
          <w:rFonts w:eastAsia="DengXian"/>
        </w:rPr>
        <w:t xml:space="preserve">          $ref: 'TS29122_CommonData.yaml#/components/responses/413'</w:t>
      </w:r>
    </w:p>
    <w:p w:rsidR="005F02B0" w:rsidRPr="007C1AFD" w:rsidRDefault="005F02B0" w:rsidP="005F02B0">
      <w:pPr>
        <w:pStyle w:val="PL"/>
        <w:rPr>
          <w:rFonts w:eastAsia="DengXian"/>
        </w:rPr>
      </w:pPr>
      <w:r w:rsidRPr="007C1AFD">
        <w:rPr>
          <w:rFonts w:eastAsia="DengXian"/>
        </w:rPr>
        <w:t xml:space="preserve">        '415':</w:t>
      </w:r>
    </w:p>
    <w:p w:rsidR="005F02B0" w:rsidRPr="007C1AFD" w:rsidRDefault="005F02B0" w:rsidP="005F02B0">
      <w:pPr>
        <w:pStyle w:val="PL"/>
        <w:rPr>
          <w:rFonts w:eastAsia="DengXian"/>
        </w:rPr>
      </w:pPr>
      <w:r w:rsidRPr="007C1AFD">
        <w:rPr>
          <w:rFonts w:eastAsia="DengXian"/>
        </w:rPr>
        <w:t xml:space="preserve">          $ref: 'TS29122_CommonData.yaml#/components/responses/415'</w:t>
      </w:r>
    </w:p>
    <w:p w:rsidR="005F02B0" w:rsidRPr="007C1AFD" w:rsidRDefault="005F02B0" w:rsidP="005F02B0">
      <w:pPr>
        <w:pStyle w:val="PL"/>
        <w:rPr>
          <w:rFonts w:eastAsia="DengXian"/>
        </w:rPr>
      </w:pPr>
      <w:r w:rsidRPr="007C1AFD">
        <w:rPr>
          <w:rFonts w:eastAsia="DengXian"/>
        </w:rPr>
        <w:t xml:space="preserve">        '429':</w:t>
      </w:r>
    </w:p>
    <w:p w:rsidR="005F02B0" w:rsidRPr="007C1AFD" w:rsidRDefault="005F02B0" w:rsidP="005F02B0">
      <w:pPr>
        <w:pStyle w:val="PL"/>
        <w:rPr>
          <w:rFonts w:eastAsia="DengXian"/>
        </w:rPr>
      </w:pPr>
      <w:r w:rsidRPr="007C1AFD">
        <w:rPr>
          <w:rFonts w:eastAsia="DengXian"/>
        </w:rPr>
        <w:t xml:space="preserve">          $ref: 'TS29122_CommonData.yaml#/components/responses/429'</w:t>
      </w:r>
    </w:p>
    <w:p w:rsidR="005F02B0" w:rsidRPr="007C1AFD" w:rsidRDefault="005F02B0" w:rsidP="005F02B0">
      <w:pPr>
        <w:pStyle w:val="PL"/>
      </w:pPr>
      <w:r w:rsidRPr="007C1AFD">
        <w:t xml:space="preserve">        '500':</w:t>
      </w:r>
    </w:p>
    <w:p w:rsidR="005F02B0" w:rsidRPr="007C1AFD" w:rsidRDefault="005F02B0" w:rsidP="005F02B0">
      <w:pPr>
        <w:pStyle w:val="PL"/>
      </w:pPr>
      <w:r w:rsidRPr="007C1AFD">
        <w:t xml:space="preserve">          $ref: 'TS29122_CommonData.yaml#/components/responses/500'</w:t>
      </w:r>
    </w:p>
    <w:p w:rsidR="005F02B0" w:rsidRPr="007C1AFD" w:rsidRDefault="005F02B0" w:rsidP="005F02B0">
      <w:pPr>
        <w:pStyle w:val="PL"/>
      </w:pPr>
      <w:r w:rsidRPr="007C1AFD">
        <w:t xml:space="preserve">        '503':</w:t>
      </w:r>
    </w:p>
    <w:p w:rsidR="005F02B0" w:rsidRPr="007C1AFD" w:rsidRDefault="005F02B0" w:rsidP="005F02B0">
      <w:pPr>
        <w:pStyle w:val="PL"/>
      </w:pPr>
      <w:r w:rsidRPr="007C1AFD">
        <w:t xml:space="preserve">          $ref: 'TS29122_CommonData.yaml#/components/responses/503'</w:t>
      </w:r>
    </w:p>
    <w:p w:rsidR="005F02B0" w:rsidRPr="007C1AFD" w:rsidRDefault="005F02B0" w:rsidP="005F02B0">
      <w:pPr>
        <w:pStyle w:val="PL"/>
      </w:pPr>
      <w:r w:rsidRPr="007C1AFD">
        <w:t xml:space="preserve">        default:</w:t>
      </w:r>
    </w:p>
    <w:p w:rsidR="005F02B0" w:rsidRPr="007C1AFD" w:rsidRDefault="005F02B0" w:rsidP="005F02B0">
      <w:pPr>
        <w:pStyle w:val="PL"/>
        <w:rPr>
          <w:lang w:val="en-US" w:eastAsia="es-ES"/>
        </w:rPr>
      </w:pPr>
      <w:r w:rsidRPr="007C1AFD">
        <w:t xml:space="preserve">          $ref: 'TS29122_CommonData.yaml#/components/responses/default'</w:t>
      </w:r>
    </w:p>
    <w:p w:rsidR="005F02B0" w:rsidRPr="007C1AFD" w:rsidRDefault="005F02B0" w:rsidP="009147B5">
      <w:pPr>
        <w:pStyle w:val="PL"/>
        <w:rPr>
          <w:lang w:val="en-US" w:eastAsia="es-ES"/>
        </w:rPr>
      </w:pPr>
    </w:p>
    <w:p w:rsidR="009147B5" w:rsidRPr="007C1AFD" w:rsidRDefault="009147B5" w:rsidP="009147B5">
      <w:pPr>
        <w:pStyle w:val="PL"/>
        <w:rPr>
          <w:lang w:val="en-US" w:eastAsia="es-ES"/>
        </w:rPr>
      </w:pPr>
      <w:r w:rsidRPr="007C1AFD">
        <w:rPr>
          <w:lang w:val="en-US" w:eastAsia="es-ES"/>
        </w:rPr>
        <w:t>components:</w:t>
      </w:r>
    </w:p>
    <w:p w:rsidR="009147B5" w:rsidRPr="007C1AFD" w:rsidRDefault="009147B5" w:rsidP="009147B5">
      <w:pPr>
        <w:pStyle w:val="PL"/>
        <w:rPr>
          <w:lang w:val="en-US" w:eastAsia="es-ES"/>
        </w:rPr>
      </w:pPr>
      <w:r w:rsidRPr="007C1AFD">
        <w:rPr>
          <w:lang w:val="en-US" w:eastAsia="es-ES"/>
        </w:rPr>
        <w:t xml:space="preserve">  securitySchemes:</w:t>
      </w:r>
    </w:p>
    <w:p w:rsidR="009147B5" w:rsidRPr="007C1AFD" w:rsidRDefault="009147B5" w:rsidP="009147B5">
      <w:pPr>
        <w:pStyle w:val="PL"/>
        <w:rPr>
          <w:lang w:val="en-US" w:eastAsia="es-ES"/>
        </w:rPr>
      </w:pPr>
      <w:r w:rsidRPr="007C1AFD">
        <w:rPr>
          <w:lang w:val="en-US" w:eastAsia="es-ES"/>
        </w:rPr>
        <w:t xml:space="preserve">    oAuth2ClientCredentials:</w:t>
      </w:r>
    </w:p>
    <w:p w:rsidR="009147B5" w:rsidRPr="007C1AFD" w:rsidRDefault="009147B5" w:rsidP="009147B5">
      <w:pPr>
        <w:pStyle w:val="PL"/>
        <w:rPr>
          <w:lang w:val="en-US" w:eastAsia="es-ES"/>
        </w:rPr>
      </w:pPr>
      <w:r w:rsidRPr="007C1AFD">
        <w:rPr>
          <w:lang w:val="en-US" w:eastAsia="es-ES"/>
        </w:rPr>
        <w:t xml:space="preserve">      type: oauth2</w:t>
      </w:r>
    </w:p>
    <w:p w:rsidR="009147B5" w:rsidRPr="007C1AFD" w:rsidRDefault="009147B5" w:rsidP="009147B5">
      <w:pPr>
        <w:pStyle w:val="PL"/>
        <w:rPr>
          <w:lang w:val="en-US" w:eastAsia="es-ES"/>
        </w:rPr>
      </w:pPr>
      <w:r w:rsidRPr="007C1AFD">
        <w:rPr>
          <w:lang w:val="en-US" w:eastAsia="es-ES"/>
        </w:rPr>
        <w:t xml:space="preserve">      flows:</w:t>
      </w:r>
    </w:p>
    <w:p w:rsidR="009147B5" w:rsidRPr="007C1AFD" w:rsidRDefault="009147B5" w:rsidP="009147B5">
      <w:pPr>
        <w:pStyle w:val="PL"/>
        <w:rPr>
          <w:lang w:val="en-US" w:eastAsia="es-ES"/>
        </w:rPr>
      </w:pPr>
      <w:r w:rsidRPr="007C1AFD">
        <w:rPr>
          <w:lang w:val="en-US" w:eastAsia="es-ES"/>
        </w:rPr>
        <w:t xml:space="preserve">        clientCredentials:</w:t>
      </w:r>
    </w:p>
    <w:p w:rsidR="009147B5" w:rsidRPr="007C1AFD" w:rsidRDefault="009147B5" w:rsidP="009147B5">
      <w:pPr>
        <w:pStyle w:val="PL"/>
        <w:rPr>
          <w:lang w:val="en-US" w:eastAsia="es-ES"/>
        </w:rPr>
      </w:pPr>
      <w:r w:rsidRPr="007C1AFD">
        <w:rPr>
          <w:lang w:val="en-US" w:eastAsia="es-ES"/>
        </w:rPr>
        <w:t xml:space="preserve">          tokenUrl: '{tokenUrl}'</w:t>
      </w:r>
    </w:p>
    <w:p w:rsidR="009147B5" w:rsidRDefault="009147B5" w:rsidP="009147B5">
      <w:pPr>
        <w:pStyle w:val="PL"/>
        <w:rPr>
          <w:lang w:val="en-US" w:eastAsia="es-ES"/>
        </w:rPr>
      </w:pPr>
      <w:r w:rsidRPr="007C1AFD">
        <w:rPr>
          <w:lang w:val="en-US" w:eastAsia="es-ES"/>
        </w:rPr>
        <w:t xml:space="preserve">          scopes: {}</w:t>
      </w:r>
    </w:p>
    <w:p w:rsidR="002E1338" w:rsidRPr="007C1AFD" w:rsidRDefault="002E1338" w:rsidP="009147B5">
      <w:pPr>
        <w:pStyle w:val="PL"/>
        <w:rPr>
          <w:lang w:val="en-US" w:eastAsia="es-ES"/>
        </w:rPr>
      </w:pPr>
    </w:p>
    <w:p w:rsidR="009147B5" w:rsidRPr="007C1AFD" w:rsidRDefault="009147B5" w:rsidP="009147B5">
      <w:pPr>
        <w:pStyle w:val="PL"/>
        <w:rPr>
          <w:lang w:val="en-US" w:eastAsia="es-ES"/>
        </w:rPr>
      </w:pPr>
      <w:r w:rsidRPr="007C1AFD">
        <w:rPr>
          <w:lang w:val="en-US" w:eastAsia="es-ES"/>
        </w:rPr>
        <w:t xml:space="preserve">  schemas:</w:t>
      </w:r>
    </w:p>
    <w:p w:rsidR="009147B5" w:rsidRPr="007C1AFD" w:rsidRDefault="009147B5" w:rsidP="009147B5">
      <w:pPr>
        <w:pStyle w:val="PL"/>
        <w:rPr>
          <w:lang w:val="en-US" w:eastAsia="es-ES"/>
        </w:rPr>
      </w:pPr>
      <w:r w:rsidRPr="007C1AFD">
        <w:rPr>
          <w:lang w:val="en-US" w:eastAsia="es-ES"/>
        </w:rPr>
        <w:t xml:space="preserve">    MonitoringReport:</w:t>
      </w:r>
    </w:p>
    <w:p w:rsidR="009147B5" w:rsidRPr="007C1AFD" w:rsidRDefault="009147B5" w:rsidP="009147B5">
      <w:pPr>
        <w:pStyle w:val="PL"/>
        <w:rPr>
          <w:lang w:val="en-US" w:eastAsia="es-ES"/>
        </w:rPr>
      </w:pPr>
      <w:r w:rsidRPr="007C1AFD">
        <w:rPr>
          <w:lang w:val="en-US" w:eastAsia="es-ES"/>
        </w:rPr>
        <w:t xml:space="preserve">      description: Indicates the monitoring information for VAL UEs list, VAL Group, or VAL Stream.</w:t>
      </w:r>
    </w:p>
    <w:p w:rsidR="009147B5" w:rsidRPr="007C1AFD" w:rsidRDefault="009147B5" w:rsidP="009147B5">
      <w:pPr>
        <w:pStyle w:val="PL"/>
        <w:rPr>
          <w:lang w:val="en-US" w:eastAsia="es-ES"/>
        </w:rPr>
      </w:pPr>
      <w:r w:rsidRPr="007C1AFD">
        <w:rPr>
          <w:lang w:val="en-US" w:eastAsia="es-ES"/>
        </w:rPr>
        <w:t xml:space="preserve">      type: object</w:t>
      </w:r>
    </w:p>
    <w:p w:rsidR="009147B5" w:rsidRPr="007C1AFD" w:rsidRDefault="009147B5" w:rsidP="009147B5">
      <w:pPr>
        <w:pStyle w:val="PL"/>
        <w:rPr>
          <w:lang w:val="en-US" w:eastAsia="es-ES"/>
        </w:rPr>
      </w:pPr>
      <w:r w:rsidRPr="007C1AFD">
        <w:rPr>
          <w:lang w:val="en-US" w:eastAsia="es-ES"/>
        </w:rPr>
        <w:t xml:space="preserve">      properties:</w:t>
      </w:r>
    </w:p>
    <w:p w:rsidR="009147B5" w:rsidRPr="007C1AFD" w:rsidRDefault="009147B5" w:rsidP="009147B5">
      <w:pPr>
        <w:pStyle w:val="PL"/>
        <w:rPr>
          <w:lang w:val="en-US" w:eastAsia="es-ES"/>
        </w:rPr>
      </w:pPr>
      <w:r w:rsidRPr="007C1AFD">
        <w:rPr>
          <w:lang w:val="en-US" w:eastAsia="es-ES"/>
        </w:rPr>
        <w:t xml:space="preserve">        valUeIds:</w:t>
      </w:r>
    </w:p>
    <w:p w:rsidR="009147B5" w:rsidRDefault="009147B5" w:rsidP="009147B5">
      <w:pPr>
        <w:pStyle w:val="PL"/>
        <w:rPr>
          <w:lang w:val="en-US" w:eastAsia="es-ES"/>
        </w:rPr>
      </w:pPr>
      <w:r w:rsidRPr="007C1AFD">
        <w:rPr>
          <w:lang w:val="en-US" w:eastAsia="es-ES"/>
        </w:rPr>
        <w:t xml:space="preserve">          type: array</w:t>
      </w:r>
    </w:p>
    <w:p w:rsidR="00D513FF" w:rsidRPr="007C1AFD" w:rsidRDefault="00D513FF" w:rsidP="009147B5">
      <w:pPr>
        <w:pStyle w:val="PL"/>
        <w:rPr>
          <w:lang w:val="en-US" w:eastAsia="es-ES"/>
        </w:rPr>
      </w:pPr>
      <w:r>
        <w:rPr>
          <w:lang w:val="en-US" w:eastAsia="es-ES"/>
        </w:rPr>
        <w:t xml:space="preserve">          minItems: 1</w:t>
      </w:r>
    </w:p>
    <w:p w:rsidR="009147B5" w:rsidRPr="007C1AFD" w:rsidRDefault="009147B5" w:rsidP="009147B5">
      <w:pPr>
        <w:pStyle w:val="PL"/>
        <w:rPr>
          <w:lang w:val="en-US" w:eastAsia="es-ES"/>
        </w:rPr>
      </w:pPr>
      <w:r w:rsidRPr="007C1AFD">
        <w:rPr>
          <w:lang w:val="en-US" w:eastAsia="es-ES"/>
        </w:rPr>
        <w:t xml:space="preserve">          items:</w:t>
      </w:r>
    </w:p>
    <w:p w:rsidR="009147B5" w:rsidRPr="007C1AFD" w:rsidRDefault="009147B5" w:rsidP="009147B5">
      <w:pPr>
        <w:pStyle w:val="PL"/>
        <w:rPr>
          <w:lang w:val="en-US" w:eastAsia="es-ES"/>
        </w:rPr>
      </w:pPr>
      <w:r w:rsidRPr="007C1AFD">
        <w:rPr>
          <w:lang w:val="en-US" w:eastAsia="es-ES"/>
        </w:rPr>
        <w:t xml:space="preserve">            $ref: 'TS29549_SS_UserProfileRetrieval.yaml#/components/schemas/ValTargetUe'</w:t>
      </w:r>
    </w:p>
    <w:p w:rsidR="009147B5" w:rsidRPr="007C1AFD" w:rsidRDefault="009147B5" w:rsidP="009147B5">
      <w:pPr>
        <w:pStyle w:val="PL"/>
        <w:rPr>
          <w:lang w:val="en-US" w:eastAsia="es-ES"/>
        </w:rPr>
      </w:pPr>
      <w:r w:rsidRPr="007C1AFD">
        <w:rPr>
          <w:lang w:val="en-US" w:eastAsia="es-ES"/>
        </w:rPr>
        <w:t xml:space="preserve">          description: List of VAL UEs whose QoS monitoring data is requested.</w:t>
      </w:r>
    </w:p>
    <w:p w:rsidR="009147B5" w:rsidRPr="007C1AFD" w:rsidRDefault="009147B5" w:rsidP="009147B5">
      <w:pPr>
        <w:pStyle w:val="PL"/>
        <w:rPr>
          <w:lang w:val="en-US" w:eastAsia="es-ES"/>
        </w:rPr>
      </w:pPr>
      <w:r w:rsidRPr="007C1AFD">
        <w:rPr>
          <w:lang w:val="en-US" w:eastAsia="es-ES"/>
        </w:rPr>
        <w:t xml:space="preserve">        valGroupId:</w:t>
      </w:r>
    </w:p>
    <w:p w:rsidR="009147B5" w:rsidRPr="007C1AFD" w:rsidRDefault="009147B5" w:rsidP="009147B5">
      <w:pPr>
        <w:pStyle w:val="PL"/>
        <w:rPr>
          <w:lang w:val="en-US" w:eastAsia="es-ES"/>
        </w:rPr>
      </w:pPr>
      <w:r w:rsidRPr="007C1AFD">
        <w:rPr>
          <w:lang w:val="en-US" w:eastAsia="es-ES"/>
        </w:rPr>
        <w:t xml:space="preserve">          type: string</w:t>
      </w:r>
    </w:p>
    <w:p w:rsidR="009147B5" w:rsidRPr="007C1AFD" w:rsidRDefault="009147B5" w:rsidP="009147B5">
      <w:pPr>
        <w:pStyle w:val="PL"/>
        <w:rPr>
          <w:lang w:val="en-US" w:eastAsia="es-ES"/>
        </w:rPr>
      </w:pPr>
      <w:r w:rsidRPr="007C1AFD">
        <w:rPr>
          <w:lang w:val="en-US" w:eastAsia="es-ES"/>
        </w:rPr>
        <w:t xml:space="preserve">          description: The VAL Group Id which QoS monitoring data is requested.</w:t>
      </w:r>
    </w:p>
    <w:p w:rsidR="009147B5" w:rsidRPr="007C1AFD" w:rsidRDefault="009147B5" w:rsidP="009147B5">
      <w:pPr>
        <w:pStyle w:val="PL"/>
        <w:rPr>
          <w:lang w:val="en-US" w:eastAsia="es-ES"/>
        </w:rPr>
      </w:pPr>
      <w:r w:rsidRPr="007C1AFD">
        <w:rPr>
          <w:lang w:val="en-US" w:eastAsia="es-ES"/>
        </w:rPr>
        <w:t xml:space="preserve">        valStreamIds:</w:t>
      </w:r>
    </w:p>
    <w:p w:rsidR="009147B5" w:rsidRDefault="009147B5" w:rsidP="009147B5">
      <w:pPr>
        <w:pStyle w:val="PL"/>
        <w:rPr>
          <w:lang w:val="en-US" w:eastAsia="es-ES"/>
        </w:rPr>
      </w:pPr>
      <w:r w:rsidRPr="007C1AFD">
        <w:rPr>
          <w:lang w:val="en-US" w:eastAsia="es-ES"/>
        </w:rPr>
        <w:t xml:space="preserve">          type: array</w:t>
      </w:r>
    </w:p>
    <w:p w:rsidR="00D513FF" w:rsidRPr="007C1AFD" w:rsidRDefault="00D513FF" w:rsidP="009147B5">
      <w:pPr>
        <w:pStyle w:val="PL"/>
        <w:rPr>
          <w:lang w:val="en-US" w:eastAsia="es-ES"/>
        </w:rPr>
      </w:pPr>
      <w:r>
        <w:rPr>
          <w:lang w:val="en-US" w:eastAsia="es-ES"/>
        </w:rPr>
        <w:t xml:space="preserve">          minItems: 1</w:t>
      </w:r>
    </w:p>
    <w:p w:rsidR="009147B5" w:rsidRPr="007C1AFD" w:rsidRDefault="009147B5" w:rsidP="009147B5">
      <w:pPr>
        <w:pStyle w:val="PL"/>
        <w:rPr>
          <w:lang w:val="en-US" w:eastAsia="es-ES"/>
        </w:rPr>
      </w:pPr>
      <w:r w:rsidRPr="007C1AFD">
        <w:rPr>
          <w:lang w:val="en-US" w:eastAsia="es-ES"/>
        </w:rPr>
        <w:t xml:space="preserve">          items:</w:t>
      </w:r>
    </w:p>
    <w:p w:rsidR="009147B5" w:rsidRPr="007C1AFD" w:rsidRDefault="009147B5" w:rsidP="009147B5">
      <w:pPr>
        <w:pStyle w:val="PL"/>
        <w:rPr>
          <w:lang w:val="en-US" w:eastAsia="es-ES"/>
        </w:rPr>
      </w:pPr>
      <w:r w:rsidRPr="007C1AFD">
        <w:rPr>
          <w:lang w:val="en-US" w:eastAsia="es-ES"/>
        </w:rPr>
        <w:t xml:space="preserve">            type: string</w:t>
      </w:r>
    </w:p>
    <w:p w:rsidR="009147B5" w:rsidRPr="007C1AFD" w:rsidRDefault="009147B5" w:rsidP="009147B5">
      <w:pPr>
        <w:pStyle w:val="PL"/>
        <w:rPr>
          <w:lang w:val="en-US" w:eastAsia="es-ES"/>
        </w:rPr>
      </w:pPr>
      <w:r w:rsidRPr="007C1AFD">
        <w:rPr>
          <w:lang w:val="en-US" w:eastAsia="es-ES"/>
        </w:rPr>
        <w:t xml:space="preserve">          description: List of VAL streams for which QoS monitoring data is requested.</w:t>
      </w:r>
    </w:p>
    <w:p w:rsidR="009147B5" w:rsidRPr="007C1AFD" w:rsidRDefault="009147B5" w:rsidP="009147B5">
      <w:pPr>
        <w:pStyle w:val="PL"/>
        <w:rPr>
          <w:lang w:val="en-US" w:eastAsia="es-ES"/>
        </w:rPr>
      </w:pPr>
      <w:r w:rsidRPr="007C1AFD">
        <w:rPr>
          <w:lang w:val="en-US" w:eastAsia="es-ES"/>
        </w:rPr>
        <w:t xml:space="preserve">        measData:</w:t>
      </w:r>
    </w:p>
    <w:p w:rsidR="009147B5" w:rsidRPr="007C1AFD" w:rsidRDefault="009147B5" w:rsidP="009147B5">
      <w:pPr>
        <w:pStyle w:val="PL"/>
        <w:rPr>
          <w:lang w:val="en-US" w:eastAsia="es-ES"/>
        </w:rPr>
      </w:pPr>
      <w:r w:rsidRPr="007C1AFD">
        <w:rPr>
          <w:lang w:val="en-US" w:eastAsia="es-ES"/>
        </w:rPr>
        <w:t xml:space="preserve">          $ref: '#/components/schemas/MeasurementData'</w:t>
      </w:r>
    </w:p>
    <w:p w:rsidR="009B6C2E" w:rsidRDefault="009B6C2E" w:rsidP="009B6C2E">
      <w:pPr>
        <w:pStyle w:val="PL"/>
        <w:rPr>
          <w:lang w:val="en-US" w:eastAsia="es-ES"/>
        </w:rPr>
      </w:pPr>
      <w:r>
        <w:rPr>
          <w:lang w:val="en-US" w:eastAsia="es-ES"/>
        </w:rPr>
        <w:t xml:space="preserve">        </w:t>
      </w:r>
      <w:r>
        <w:t>f</w:t>
      </w:r>
      <w:r w:rsidRPr="00520B29">
        <w:t>ailureRep</w:t>
      </w:r>
      <w:r>
        <w:rPr>
          <w:lang w:val="en-US" w:eastAsia="es-ES"/>
        </w:rPr>
        <w:t>:</w:t>
      </w:r>
    </w:p>
    <w:p w:rsidR="009B6C2E" w:rsidRPr="0083324F" w:rsidRDefault="009B6C2E" w:rsidP="009B6C2E">
      <w:pPr>
        <w:pStyle w:val="PL"/>
        <w:rPr>
          <w:lang w:val="en-US" w:eastAsia="es-ES"/>
        </w:rPr>
      </w:pPr>
      <w:r w:rsidRPr="0083324F">
        <w:rPr>
          <w:lang w:val="en-US" w:eastAsia="es-ES"/>
        </w:rPr>
        <w:t xml:space="preserve">          type: array</w:t>
      </w:r>
    </w:p>
    <w:p w:rsidR="009B6C2E" w:rsidRPr="0083324F" w:rsidRDefault="009B6C2E" w:rsidP="009B6C2E">
      <w:pPr>
        <w:pStyle w:val="PL"/>
        <w:rPr>
          <w:lang w:val="en-US" w:eastAsia="es-ES"/>
        </w:rPr>
      </w:pPr>
      <w:r w:rsidRPr="0083324F">
        <w:rPr>
          <w:lang w:val="en-US" w:eastAsia="es-ES"/>
        </w:rPr>
        <w:t xml:space="preserve">          items:</w:t>
      </w:r>
    </w:p>
    <w:p w:rsidR="009B6C2E" w:rsidRDefault="009B6C2E" w:rsidP="009B6C2E">
      <w:pPr>
        <w:pStyle w:val="PL"/>
        <w:rPr>
          <w:lang w:val="en-US" w:eastAsia="es-ES"/>
        </w:rPr>
      </w:pPr>
      <w:r w:rsidRPr="0083324F">
        <w:rPr>
          <w:lang w:val="en-US" w:eastAsia="es-ES"/>
        </w:rPr>
        <w:t xml:space="preserve">            $ref: '#/components/schemas/</w:t>
      </w:r>
      <w:r w:rsidRPr="00520B29">
        <w:t>FailureReport</w:t>
      </w:r>
      <w:r w:rsidRPr="0083324F">
        <w:rPr>
          <w:lang w:val="en-US" w:eastAsia="es-ES"/>
        </w:rPr>
        <w:t>'</w:t>
      </w:r>
    </w:p>
    <w:p w:rsidR="009B6C2E" w:rsidRDefault="009B6C2E" w:rsidP="009B6C2E">
      <w:pPr>
        <w:pStyle w:val="PL"/>
        <w:rPr>
          <w:lang w:val="en-US" w:eastAsia="es-ES"/>
        </w:rPr>
      </w:pPr>
      <w:r>
        <w:rPr>
          <w:lang w:val="en-US" w:eastAsia="es-ES"/>
        </w:rPr>
        <w:t xml:space="preserve">          description: &gt;</w:t>
      </w:r>
    </w:p>
    <w:p w:rsidR="009B6C2E" w:rsidRDefault="009B6C2E" w:rsidP="009B6C2E">
      <w:pPr>
        <w:pStyle w:val="PL"/>
        <w:rPr>
          <w:lang w:val="en-US" w:eastAsia="es-ES"/>
        </w:rPr>
      </w:pPr>
      <w:r>
        <w:rPr>
          <w:lang w:val="en-US" w:eastAsia="es-ES"/>
        </w:rPr>
        <w:t xml:space="preserve">            </w:t>
      </w:r>
      <w:r w:rsidRPr="00861BE0">
        <w:rPr>
          <w:lang w:val="en-US" w:eastAsia="es-ES"/>
        </w:rPr>
        <w:t xml:space="preserve">The </w:t>
      </w:r>
      <w:r>
        <w:t>f</w:t>
      </w:r>
      <w:r w:rsidRPr="00520B29">
        <w:t>ailure</w:t>
      </w:r>
      <w:r>
        <w:t xml:space="preserve"> </w:t>
      </w:r>
      <w:r w:rsidRPr="00861BE0">
        <w:rPr>
          <w:lang w:val="en-US" w:eastAsia="es-ES"/>
        </w:rPr>
        <w:t>report indicating the VAL UE</w:t>
      </w:r>
      <w:r>
        <w:rPr>
          <w:lang w:val="en-US" w:eastAsia="es-ES"/>
        </w:rPr>
        <w:t>(</w:t>
      </w:r>
      <w:r w:rsidRPr="00861BE0">
        <w:rPr>
          <w:lang w:val="en-US" w:eastAsia="es-ES"/>
        </w:rPr>
        <w:t>s</w:t>
      </w:r>
      <w:r>
        <w:rPr>
          <w:lang w:val="en-US" w:eastAsia="es-ES"/>
        </w:rPr>
        <w:t>)</w:t>
      </w:r>
      <w:r w:rsidRPr="00861BE0">
        <w:rPr>
          <w:lang w:val="en-US" w:eastAsia="es-ES"/>
        </w:rPr>
        <w:t xml:space="preserve"> or VAL Stream ID</w:t>
      </w:r>
      <w:r>
        <w:rPr>
          <w:lang w:val="en-US" w:eastAsia="es-ES"/>
        </w:rPr>
        <w:t>(</w:t>
      </w:r>
      <w:r w:rsidRPr="00861BE0">
        <w:rPr>
          <w:lang w:val="en-US" w:eastAsia="es-ES"/>
        </w:rPr>
        <w:t>s</w:t>
      </w:r>
      <w:r>
        <w:rPr>
          <w:lang w:val="en-US" w:eastAsia="es-ES"/>
        </w:rPr>
        <w:t>)</w:t>
      </w:r>
      <w:r w:rsidRPr="00861BE0">
        <w:rPr>
          <w:lang w:val="en-US" w:eastAsia="es-ES"/>
        </w:rPr>
        <w:t xml:space="preserve"> </w:t>
      </w:r>
      <w:r>
        <w:rPr>
          <w:lang w:val="en-US" w:eastAsia="es-ES"/>
        </w:rPr>
        <w:t>whose</w:t>
      </w:r>
      <w:r w:rsidRPr="00861BE0">
        <w:rPr>
          <w:lang w:val="en-US" w:eastAsia="es-ES"/>
        </w:rPr>
        <w:t xml:space="preserve"> measurement</w:t>
      </w:r>
    </w:p>
    <w:p w:rsidR="00286EF1" w:rsidRPr="007C1AFD" w:rsidRDefault="009B6C2E" w:rsidP="009B6C2E">
      <w:pPr>
        <w:pStyle w:val="PL"/>
        <w:rPr>
          <w:lang w:val="en-US" w:eastAsia="es-ES"/>
        </w:rPr>
      </w:pPr>
      <w:r>
        <w:rPr>
          <w:lang w:val="en-US" w:eastAsia="es-ES"/>
        </w:rPr>
        <w:t xml:space="preserve">           </w:t>
      </w:r>
      <w:r w:rsidRPr="00861BE0">
        <w:rPr>
          <w:lang w:val="en-US" w:eastAsia="es-ES"/>
        </w:rPr>
        <w:t xml:space="preserve"> data is not </w:t>
      </w:r>
      <w:r>
        <w:rPr>
          <w:lang w:val="en-US" w:eastAsia="es-ES"/>
        </w:rPr>
        <w:t xml:space="preserve">obtained </w:t>
      </w:r>
      <w:r w:rsidRPr="00861BE0">
        <w:rPr>
          <w:lang w:val="en-US" w:eastAsia="es-ES"/>
        </w:rPr>
        <w:t>successfully.</w:t>
      </w:r>
    </w:p>
    <w:p w:rsidR="009147B5" w:rsidRPr="007C1AFD" w:rsidRDefault="009147B5" w:rsidP="009147B5">
      <w:pPr>
        <w:pStyle w:val="PL"/>
        <w:rPr>
          <w:lang w:val="en-US" w:eastAsia="es-ES"/>
        </w:rPr>
      </w:pPr>
      <w:r w:rsidRPr="007C1AFD">
        <w:rPr>
          <w:lang w:val="en-US" w:eastAsia="es-ES"/>
        </w:rPr>
        <w:t xml:space="preserve">        timestamp:</w:t>
      </w:r>
    </w:p>
    <w:p w:rsidR="009147B5" w:rsidRPr="007C1AFD" w:rsidRDefault="009147B5" w:rsidP="009147B5">
      <w:pPr>
        <w:pStyle w:val="PL"/>
        <w:rPr>
          <w:lang w:val="en-US" w:eastAsia="es-ES"/>
        </w:rPr>
      </w:pPr>
      <w:r w:rsidRPr="007C1AFD">
        <w:rPr>
          <w:lang w:val="en-US" w:eastAsia="es-ES"/>
        </w:rPr>
        <w:t xml:space="preserve">          $ref: 'TS29571_CommonData.yaml#/components/schemas/DateTime'</w:t>
      </w:r>
    </w:p>
    <w:p w:rsidR="009147B5" w:rsidRPr="007C1AFD" w:rsidRDefault="009147B5" w:rsidP="009147B5">
      <w:pPr>
        <w:pStyle w:val="PL"/>
        <w:rPr>
          <w:lang w:val="en-US" w:eastAsia="es-ES"/>
        </w:rPr>
      </w:pPr>
      <w:r w:rsidRPr="007C1AFD">
        <w:rPr>
          <w:lang w:val="en-US" w:eastAsia="es-ES"/>
        </w:rPr>
        <w:t xml:space="preserve">      required:</w:t>
      </w:r>
    </w:p>
    <w:p w:rsidR="009147B5" w:rsidRPr="007C1AFD" w:rsidRDefault="009147B5" w:rsidP="009147B5">
      <w:pPr>
        <w:pStyle w:val="PL"/>
        <w:rPr>
          <w:lang w:val="en-US" w:eastAsia="es-ES"/>
        </w:rPr>
      </w:pPr>
      <w:r w:rsidRPr="007C1AFD">
        <w:rPr>
          <w:lang w:val="en-US" w:eastAsia="es-ES"/>
        </w:rPr>
        <w:t xml:space="preserve">        - measData</w:t>
      </w:r>
    </w:p>
    <w:p w:rsidR="009147B5" w:rsidRDefault="009147B5" w:rsidP="009147B5">
      <w:pPr>
        <w:pStyle w:val="PL"/>
        <w:rPr>
          <w:lang w:val="en-US" w:eastAsia="es-ES"/>
        </w:rPr>
      </w:pPr>
      <w:r w:rsidRPr="007C1AFD">
        <w:rPr>
          <w:lang w:val="en-US" w:eastAsia="es-ES"/>
        </w:rPr>
        <w:t xml:space="preserve">        - timestamp</w:t>
      </w:r>
    </w:p>
    <w:p w:rsidR="002E1338" w:rsidRDefault="002E1338" w:rsidP="002E1338">
      <w:pPr>
        <w:pStyle w:val="PL"/>
        <w:rPr>
          <w:rFonts w:eastAsia="DengXian"/>
        </w:rPr>
      </w:pPr>
      <w:r>
        <w:rPr>
          <w:rFonts w:eastAsia="DengXian"/>
        </w:rPr>
        <w:t xml:space="preserve">      oneOf:</w:t>
      </w:r>
    </w:p>
    <w:p w:rsidR="002E1338" w:rsidRDefault="002E1338" w:rsidP="002E1338">
      <w:pPr>
        <w:pStyle w:val="PL"/>
        <w:rPr>
          <w:rFonts w:eastAsia="DengXian"/>
        </w:rPr>
      </w:pPr>
      <w:r>
        <w:rPr>
          <w:rFonts w:eastAsia="DengXian"/>
        </w:rPr>
        <w:t xml:space="preserve">        - required: [</w:t>
      </w:r>
      <w:r w:rsidRPr="0083324F">
        <w:rPr>
          <w:lang w:val="en-US" w:eastAsia="es-ES"/>
        </w:rPr>
        <w:t>valUeIds</w:t>
      </w:r>
      <w:r>
        <w:rPr>
          <w:rFonts w:eastAsia="DengXian"/>
        </w:rPr>
        <w:t>]</w:t>
      </w:r>
    </w:p>
    <w:p w:rsidR="002E1338" w:rsidRDefault="002E1338" w:rsidP="002E1338">
      <w:pPr>
        <w:pStyle w:val="PL"/>
        <w:rPr>
          <w:rFonts w:eastAsia="DengXian"/>
        </w:rPr>
      </w:pPr>
      <w:r>
        <w:rPr>
          <w:rFonts w:eastAsia="DengXian"/>
        </w:rPr>
        <w:t xml:space="preserve">        - required: [</w:t>
      </w:r>
      <w:r w:rsidRPr="0083324F">
        <w:rPr>
          <w:lang w:val="en-US" w:eastAsia="es-ES"/>
        </w:rPr>
        <w:t>valGroupId</w:t>
      </w:r>
      <w:r>
        <w:rPr>
          <w:rFonts w:eastAsia="DengXian"/>
        </w:rPr>
        <w:t>]</w:t>
      </w:r>
    </w:p>
    <w:p w:rsidR="002E1338" w:rsidRDefault="002E1338" w:rsidP="002E1338">
      <w:pPr>
        <w:pStyle w:val="PL"/>
        <w:rPr>
          <w:rFonts w:eastAsia="DengXian"/>
        </w:rPr>
      </w:pPr>
      <w:r>
        <w:rPr>
          <w:rFonts w:eastAsia="DengXian"/>
        </w:rPr>
        <w:t xml:space="preserve">        - required: [</w:t>
      </w:r>
      <w:r w:rsidRPr="0083324F">
        <w:rPr>
          <w:lang w:val="en-US" w:eastAsia="es-ES"/>
        </w:rPr>
        <w:t>valStreamIds</w:t>
      </w:r>
      <w:r>
        <w:rPr>
          <w:rFonts w:eastAsia="DengXian"/>
        </w:rPr>
        <w:t>]</w:t>
      </w:r>
    </w:p>
    <w:p w:rsidR="002E1338" w:rsidRPr="007C1AFD" w:rsidRDefault="002E1338" w:rsidP="002E1338">
      <w:pPr>
        <w:pStyle w:val="PL"/>
        <w:rPr>
          <w:lang w:val="en-US" w:eastAsia="es-ES"/>
        </w:rPr>
      </w:pPr>
    </w:p>
    <w:p w:rsidR="009147B5" w:rsidRPr="007C1AFD" w:rsidRDefault="009147B5" w:rsidP="009147B5">
      <w:pPr>
        <w:pStyle w:val="PL"/>
        <w:rPr>
          <w:lang w:val="en-US" w:eastAsia="es-ES"/>
        </w:rPr>
      </w:pPr>
      <w:r w:rsidRPr="007C1AFD">
        <w:rPr>
          <w:lang w:val="en-US" w:eastAsia="es-ES"/>
        </w:rPr>
        <w:t xml:space="preserve">    MeasurementData:</w:t>
      </w:r>
    </w:p>
    <w:p w:rsidR="009147B5" w:rsidRPr="007C1AFD" w:rsidRDefault="009147B5" w:rsidP="009147B5">
      <w:pPr>
        <w:pStyle w:val="PL"/>
        <w:rPr>
          <w:lang w:val="en-US" w:eastAsia="es-ES"/>
        </w:rPr>
      </w:pPr>
      <w:r w:rsidRPr="007C1AFD">
        <w:rPr>
          <w:lang w:val="en-US" w:eastAsia="es-ES"/>
        </w:rPr>
        <w:t xml:space="preserve">      description: Presents the aggregated measurement data.</w:t>
      </w:r>
    </w:p>
    <w:p w:rsidR="009147B5" w:rsidRPr="007C1AFD" w:rsidRDefault="009147B5" w:rsidP="009147B5">
      <w:pPr>
        <w:pStyle w:val="PL"/>
        <w:rPr>
          <w:lang w:val="en-US" w:eastAsia="es-ES"/>
        </w:rPr>
      </w:pPr>
      <w:r w:rsidRPr="007C1AFD">
        <w:rPr>
          <w:lang w:val="en-US" w:eastAsia="es-ES"/>
        </w:rPr>
        <w:t xml:space="preserve">      type: object</w:t>
      </w:r>
    </w:p>
    <w:p w:rsidR="009147B5" w:rsidRPr="007C1AFD" w:rsidRDefault="009147B5" w:rsidP="009147B5">
      <w:pPr>
        <w:pStyle w:val="PL"/>
        <w:rPr>
          <w:lang w:val="en-US" w:eastAsia="es-ES"/>
        </w:rPr>
      </w:pPr>
      <w:r w:rsidRPr="007C1AFD">
        <w:rPr>
          <w:lang w:val="en-US" w:eastAsia="es-ES"/>
        </w:rPr>
        <w:t xml:space="preserve">      properties:</w:t>
      </w:r>
    </w:p>
    <w:p w:rsidR="009147B5" w:rsidRPr="007C1AFD" w:rsidRDefault="009147B5" w:rsidP="009147B5">
      <w:pPr>
        <w:pStyle w:val="PL"/>
        <w:rPr>
          <w:lang w:val="en-US" w:eastAsia="es-ES"/>
        </w:rPr>
      </w:pPr>
      <w:r w:rsidRPr="007C1AFD">
        <w:rPr>
          <w:lang w:val="en-US" w:eastAsia="es-ES"/>
        </w:rPr>
        <w:t xml:space="preserve">        dlDelay:</w:t>
      </w:r>
    </w:p>
    <w:p w:rsidR="009147B5" w:rsidRPr="007C1AFD" w:rsidRDefault="009147B5" w:rsidP="009147B5">
      <w:pPr>
        <w:pStyle w:val="PL"/>
        <w:rPr>
          <w:lang w:val="en-US" w:eastAsia="es-ES"/>
        </w:rPr>
      </w:pPr>
      <w:r w:rsidRPr="007C1AFD">
        <w:rPr>
          <w:lang w:val="en-US" w:eastAsia="es-ES"/>
        </w:rPr>
        <w:t xml:space="preserve">          $ref: 'TS29571_CommonData.yaml#/components/schemas/Uinteger'</w:t>
      </w:r>
    </w:p>
    <w:p w:rsidR="009147B5" w:rsidRPr="007C1AFD" w:rsidRDefault="009147B5" w:rsidP="009147B5">
      <w:pPr>
        <w:pStyle w:val="PL"/>
        <w:rPr>
          <w:lang w:val="en-US" w:eastAsia="es-ES"/>
        </w:rPr>
      </w:pPr>
      <w:r w:rsidRPr="007C1AFD">
        <w:rPr>
          <w:lang w:val="en-US" w:eastAsia="es-ES"/>
        </w:rPr>
        <w:t xml:space="preserve">        ulDelay:</w:t>
      </w:r>
    </w:p>
    <w:p w:rsidR="009147B5" w:rsidRPr="007C1AFD" w:rsidRDefault="009147B5" w:rsidP="009147B5">
      <w:pPr>
        <w:pStyle w:val="PL"/>
        <w:rPr>
          <w:lang w:val="en-US" w:eastAsia="es-ES"/>
        </w:rPr>
      </w:pPr>
      <w:r w:rsidRPr="007C1AFD">
        <w:rPr>
          <w:lang w:val="en-US" w:eastAsia="es-ES"/>
        </w:rPr>
        <w:t xml:space="preserve">          $ref: 'TS29571_CommonData.yaml#/components/schemas/Uinteger'</w:t>
      </w:r>
    </w:p>
    <w:p w:rsidR="009147B5" w:rsidRPr="007C1AFD" w:rsidRDefault="009147B5" w:rsidP="009147B5">
      <w:pPr>
        <w:pStyle w:val="PL"/>
        <w:rPr>
          <w:lang w:val="en-US" w:eastAsia="es-ES"/>
        </w:rPr>
      </w:pPr>
      <w:r w:rsidRPr="007C1AFD">
        <w:rPr>
          <w:lang w:val="en-US" w:eastAsia="es-ES"/>
        </w:rPr>
        <w:t xml:space="preserve">        rtDelay:</w:t>
      </w:r>
    </w:p>
    <w:p w:rsidR="009147B5" w:rsidRPr="007C1AFD" w:rsidRDefault="009147B5" w:rsidP="009147B5">
      <w:pPr>
        <w:pStyle w:val="PL"/>
        <w:rPr>
          <w:lang w:val="en-US" w:eastAsia="es-ES"/>
        </w:rPr>
      </w:pPr>
      <w:r w:rsidRPr="007C1AFD">
        <w:rPr>
          <w:lang w:val="en-US" w:eastAsia="es-ES"/>
        </w:rPr>
        <w:t xml:space="preserve">          $ref: 'TS29571_CommonData.yaml#/components/schemas/Uinteger'</w:t>
      </w:r>
    </w:p>
    <w:p w:rsidR="009147B5" w:rsidRPr="007C1AFD" w:rsidRDefault="009147B5" w:rsidP="009147B5">
      <w:pPr>
        <w:pStyle w:val="PL"/>
        <w:rPr>
          <w:lang w:val="en-US" w:eastAsia="es-ES"/>
        </w:rPr>
      </w:pPr>
      <w:r w:rsidRPr="007C1AFD">
        <w:rPr>
          <w:lang w:val="en-US" w:eastAsia="es-ES"/>
        </w:rPr>
        <w:t xml:space="preserve">        avgPlr:</w:t>
      </w:r>
    </w:p>
    <w:p w:rsidR="009147B5" w:rsidRPr="007C1AFD" w:rsidRDefault="009147B5" w:rsidP="009147B5">
      <w:pPr>
        <w:pStyle w:val="PL"/>
        <w:rPr>
          <w:lang w:val="en-US" w:eastAsia="es-ES"/>
        </w:rPr>
      </w:pPr>
      <w:r w:rsidRPr="007C1AFD">
        <w:rPr>
          <w:lang w:val="en-US" w:eastAsia="es-ES"/>
        </w:rPr>
        <w:t xml:space="preserve">          $ref: 'TS29571_CommonData.yaml#/components/schemas/PacketLossRate'</w:t>
      </w:r>
    </w:p>
    <w:p w:rsidR="009147B5" w:rsidRPr="007C1AFD" w:rsidRDefault="009147B5" w:rsidP="009147B5">
      <w:pPr>
        <w:pStyle w:val="PL"/>
        <w:rPr>
          <w:lang w:val="en-US" w:eastAsia="es-ES"/>
        </w:rPr>
      </w:pPr>
      <w:r w:rsidRPr="007C1AFD">
        <w:rPr>
          <w:lang w:val="en-US" w:eastAsia="es-ES"/>
        </w:rPr>
        <w:t xml:space="preserve">        avgDataRate:</w:t>
      </w:r>
    </w:p>
    <w:p w:rsidR="009147B5" w:rsidRPr="007C1AFD" w:rsidRDefault="009147B5" w:rsidP="009147B5">
      <w:pPr>
        <w:pStyle w:val="PL"/>
        <w:rPr>
          <w:lang w:val="en-US" w:eastAsia="es-ES"/>
        </w:rPr>
      </w:pPr>
      <w:r w:rsidRPr="007C1AFD">
        <w:rPr>
          <w:lang w:val="en-US" w:eastAsia="es-ES"/>
        </w:rPr>
        <w:t xml:space="preserve">          $ref: 'TS29571_CommonData.yaml#/components/schemas/BitRate'</w:t>
      </w:r>
    </w:p>
    <w:p w:rsidR="009147B5" w:rsidRPr="007C1AFD" w:rsidRDefault="009147B5" w:rsidP="009147B5">
      <w:pPr>
        <w:pStyle w:val="PL"/>
        <w:rPr>
          <w:lang w:val="en-US" w:eastAsia="es-ES"/>
        </w:rPr>
      </w:pPr>
      <w:r w:rsidRPr="007C1AFD">
        <w:rPr>
          <w:lang w:val="en-US" w:eastAsia="es-ES"/>
        </w:rPr>
        <w:t xml:space="preserve">        maxDataRate:</w:t>
      </w:r>
    </w:p>
    <w:p w:rsidR="009147B5" w:rsidRPr="007C1AFD" w:rsidRDefault="009147B5" w:rsidP="009147B5">
      <w:pPr>
        <w:pStyle w:val="PL"/>
        <w:rPr>
          <w:lang w:val="en-US" w:eastAsia="es-ES"/>
        </w:rPr>
      </w:pPr>
      <w:r w:rsidRPr="007C1AFD">
        <w:rPr>
          <w:lang w:val="en-US" w:eastAsia="es-ES"/>
        </w:rPr>
        <w:t xml:space="preserve">          $ref: 'TS29571_CommonData.yaml#/components/schemas/BitRate'</w:t>
      </w:r>
    </w:p>
    <w:p w:rsidR="009147B5" w:rsidRPr="007C1AFD" w:rsidRDefault="009147B5" w:rsidP="009147B5">
      <w:pPr>
        <w:pStyle w:val="PL"/>
        <w:rPr>
          <w:lang w:val="en-US" w:eastAsia="es-ES"/>
        </w:rPr>
      </w:pPr>
      <w:r w:rsidRPr="007C1AFD">
        <w:rPr>
          <w:lang w:val="en-US" w:eastAsia="es-ES"/>
        </w:rPr>
        <w:t xml:space="preserve">        avrDlTrafficVol:</w:t>
      </w:r>
    </w:p>
    <w:p w:rsidR="009147B5" w:rsidRPr="007C1AFD" w:rsidRDefault="009147B5" w:rsidP="009147B5">
      <w:pPr>
        <w:pStyle w:val="PL"/>
        <w:rPr>
          <w:lang w:val="en-US" w:eastAsia="es-ES"/>
        </w:rPr>
      </w:pPr>
      <w:r w:rsidRPr="007C1AFD">
        <w:rPr>
          <w:lang w:val="en-US" w:eastAsia="es-ES"/>
        </w:rPr>
        <w:t xml:space="preserve">          $ref: 'TS29571_CommonData.yaml#/components/schemas/Uinteger'</w:t>
      </w:r>
    </w:p>
    <w:p w:rsidR="009147B5" w:rsidRPr="007C1AFD" w:rsidRDefault="009147B5" w:rsidP="009147B5">
      <w:pPr>
        <w:pStyle w:val="PL"/>
        <w:rPr>
          <w:lang w:val="en-US" w:eastAsia="es-ES"/>
        </w:rPr>
      </w:pPr>
      <w:r w:rsidRPr="007C1AFD">
        <w:rPr>
          <w:lang w:val="en-US" w:eastAsia="es-ES"/>
        </w:rPr>
        <w:t xml:space="preserve">        avrUlTrafficVol:</w:t>
      </w:r>
    </w:p>
    <w:p w:rsidR="009147B5" w:rsidRDefault="009147B5" w:rsidP="009147B5">
      <w:pPr>
        <w:pStyle w:val="PL"/>
        <w:rPr>
          <w:lang w:val="en-US" w:eastAsia="es-ES"/>
        </w:rPr>
      </w:pPr>
      <w:r w:rsidRPr="007C1AFD">
        <w:rPr>
          <w:lang w:val="en-US" w:eastAsia="es-ES"/>
        </w:rPr>
        <w:t xml:space="preserve">          $ref: 'TS29571_CommonData.yaml#/components/schemas/Uinteger'</w:t>
      </w:r>
    </w:p>
    <w:p w:rsidR="002E1338" w:rsidRDefault="002E1338" w:rsidP="002E1338">
      <w:pPr>
        <w:pStyle w:val="PL"/>
        <w:rPr>
          <w:rFonts w:eastAsia="DengXian"/>
        </w:rPr>
      </w:pPr>
      <w:r>
        <w:rPr>
          <w:rFonts w:eastAsia="DengXian"/>
        </w:rPr>
        <w:t xml:space="preserve">      anyOf:</w:t>
      </w:r>
    </w:p>
    <w:p w:rsidR="002E1338" w:rsidRDefault="002E1338" w:rsidP="002E1338">
      <w:pPr>
        <w:pStyle w:val="PL"/>
        <w:rPr>
          <w:rFonts w:eastAsia="DengXian"/>
        </w:rPr>
      </w:pPr>
      <w:r>
        <w:rPr>
          <w:rFonts w:eastAsia="DengXian"/>
        </w:rPr>
        <w:t xml:space="preserve">        - required: [</w:t>
      </w:r>
      <w:r w:rsidRPr="0083324F">
        <w:rPr>
          <w:lang w:val="en-US" w:eastAsia="es-ES"/>
        </w:rPr>
        <w:t>dlDelay</w:t>
      </w:r>
      <w:r>
        <w:rPr>
          <w:rFonts w:eastAsia="DengXian"/>
        </w:rPr>
        <w:t>]</w:t>
      </w:r>
    </w:p>
    <w:p w:rsidR="002E1338" w:rsidRDefault="002E1338" w:rsidP="002E1338">
      <w:pPr>
        <w:pStyle w:val="PL"/>
        <w:rPr>
          <w:rFonts w:eastAsia="DengXian"/>
        </w:rPr>
      </w:pPr>
      <w:r>
        <w:rPr>
          <w:rFonts w:eastAsia="DengXian"/>
        </w:rPr>
        <w:t xml:space="preserve">        - required: [</w:t>
      </w:r>
      <w:r>
        <w:rPr>
          <w:lang w:val="en-US" w:eastAsia="es-ES"/>
        </w:rPr>
        <w:t>u</w:t>
      </w:r>
      <w:r w:rsidRPr="0083324F">
        <w:rPr>
          <w:lang w:val="en-US" w:eastAsia="es-ES"/>
        </w:rPr>
        <w:t>lDelay</w:t>
      </w:r>
      <w:r>
        <w:rPr>
          <w:rFonts w:eastAsia="DengXian"/>
        </w:rPr>
        <w:t>]</w:t>
      </w:r>
    </w:p>
    <w:p w:rsidR="002E1338" w:rsidRDefault="002E1338" w:rsidP="002E1338">
      <w:pPr>
        <w:pStyle w:val="PL"/>
        <w:rPr>
          <w:rFonts w:eastAsia="DengXian"/>
        </w:rPr>
      </w:pPr>
      <w:r>
        <w:rPr>
          <w:rFonts w:eastAsia="DengXian"/>
        </w:rPr>
        <w:t xml:space="preserve">        - required: [</w:t>
      </w:r>
      <w:r w:rsidRPr="0083324F">
        <w:rPr>
          <w:lang w:val="en-US" w:eastAsia="es-ES"/>
        </w:rPr>
        <w:t>rtDelay</w:t>
      </w:r>
      <w:r>
        <w:rPr>
          <w:rFonts w:eastAsia="DengXian"/>
        </w:rPr>
        <w:t>]</w:t>
      </w:r>
    </w:p>
    <w:p w:rsidR="002E1338" w:rsidRDefault="002E1338" w:rsidP="002E1338">
      <w:pPr>
        <w:pStyle w:val="PL"/>
        <w:rPr>
          <w:rFonts w:eastAsia="DengXian"/>
        </w:rPr>
      </w:pPr>
      <w:r>
        <w:rPr>
          <w:rFonts w:eastAsia="DengXian"/>
        </w:rPr>
        <w:t xml:space="preserve">        - required: [</w:t>
      </w:r>
      <w:r w:rsidRPr="0083324F">
        <w:rPr>
          <w:lang w:val="en-US" w:eastAsia="es-ES"/>
        </w:rPr>
        <w:t>avgPlr</w:t>
      </w:r>
      <w:r>
        <w:rPr>
          <w:rFonts w:eastAsia="DengXian"/>
        </w:rPr>
        <w:t>]</w:t>
      </w:r>
    </w:p>
    <w:p w:rsidR="002E1338" w:rsidRDefault="002E1338" w:rsidP="002E1338">
      <w:pPr>
        <w:pStyle w:val="PL"/>
        <w:rPr>
          <w:rFonts w:eastAsia="DengXian"/>
        </w:rPr>
      </w:pPr>
      <w:r>
        <w:rPr>
          <w:rFonts w:eastAsia="DengXian"/>
        </w:rPr>
        <w:t xml:space="preserve">        - required: [</w:t>
      </w:r>
      <w:r w:rsidRPr="0083324F">
        <w:rPr>
          <w:lang w:val="en-US" w:eastAsia="es-ES"/>
        </w:rPr>
        <w:t>avgDataRate</w:t>
      </w:r>
      <w:r>
        <w:rPr>
          <w:rFonts w:eastAsia="DengXian"/>
        </w:rPr>
        <w:t>]</w:t>
      </w:r>
    </w:p>
    <w:p w:rsidR="002E1338" w:rsidRDefault="002E1338" w:rsidP="002E1338">
      <w:pPr>
        <w:pStyle w:val="PL"/>
        <w:rPr>
          <w:rFonts w:eastAsia="DengXian"/>
        </w:rPr>
      </w:pPr>
      <w:r>
        <w:rPr>
          <w:rFonts w:eastAsia="DengXian"/>
        </w:rPr>
        <w:t xml:space="preserve">        - required: [</w:t>
      </w:r>
      <w:r w:rsidRPr="0083324F">
        <w:rPr>
          <w:lang w:val="en-US" w:eastAsia="es-ES"/>
        </w:rPr>
        <w:t>maxDataRate</w:t>
      </w:r>
      <w:r>
        <w:rPr>
          <w:rFonts w:eastAsia="DengXian"/>
        </w:rPr>
        <w:t>]</w:t>
      </w:r>
    </w:p>
    <w:p w:rsidR="002E1338" w:rsidRDefault="002E1338" w:rsidP="002E1338">
      <w:pPr>
        <w:pStyle w:val="PL"/>
        <w:rPr>
          <w:rFonts w:eastAsia="DengXian"/>
        </w:rPr>
      </w:pPr>
      <w:r>
        <w:rPr>
          <w:rFonts w:eastAsia="DengXian"/>
        </w:rPr>
        <w:t xml:space="preserve">        - required: [</w:t>
      </w:r>
      <w:r w:rsidRPr="0083324F">
        <w:rPr>
          <w:lang w:val="en-US" w:eastAsia="es-ES"/>
        </w:rPr>
        <w:t>avrDlTrafficVol</w:t>
      </w:r>
      <w:r>
        <w:rPr>
          <w:rFonts w:eastAsia="DengXian"/>
        </w:rPr>
        <w:t>]</w:t>
      </w:r>
    </w:p>
    <w:p w:rsidR="002E1338" w:rsidRDefault="002E1338" w:rsidP="002E1338">
      <w:pPr>
        <w:pStyle w:val="PL"/>
        <w:rPr>
          <w:rFonts w:eastAsia="DengXian"/>
        </w:rPr>
      </w:pPr>
      <w:r>
        <w:rPr>
          <w:rFonts w:eastAsia="DengXian"/>
        </w:rPr>
        <w:t xml:space="preserve">        - required: [</w:t>
      </w:r>
      <w:r w:rsidRPr="0083324F">
        <w:rPr>
          <w:lang w:val="en-US" w:eastAsia="es-ES"/>
        </w:rPr>
        <w:t>avrUlTrafficVol</w:t>
      </w:r>
      <w:r>
        <w:rPr>
          <w:rFonts w:eastAsia="DengXian"/>
        </w:rPr>
        <w:t>]</w:t>
      </w:r>
    </w:p>
    <w:p w:rsidR="002E1338" w:rsidRPr="007C1AFD" w:rsidRDefault="002E1338" w:rsidP="009147B5">
      <w:pPr>
        <w:pStyle w:val="PL"/>
        <w:rPr>
          <w:lang w:val="en-US" w:eastAsia="es-ES"/>
        </w:rPr>
      </w:pPr>
    </w:p>
    <w:p w:rsidR="009147B5" w:rsidRPr="007C1AFD" w:rsidRDefault="009147B5" w:rsidP="009147B5">
      <w:pPr>
        <w:pStyle w:val="PL"/>
        <w:rPr>
          <w:lang w:val="en-US" w:eastAsia="es-ES"/>
        </w:rPr>
      </w:pPr>
      <w:r w:rsidRPr="007C1AFD">
        <w:rPr>
          <w:lang w:val="en-US" w:eastAsia="es-ES"/>
        </w:rPr>
        <w:t xml:space="preserve">    MeasurementPeriod:</w:t>
      </w:r>
    </w:p>
    <w:p w:rsidR="009147B5" w:rsidRPr="007C1AFD" w:rsidRDefault="009147B5" w:rsidP="009147B5">
      <w:pPr>
        <w:pStyle w:val="PL"/>
        <w:rPr>
          <w:lang w:val="en-US" w:eastAsia="es-ES"/>
        </w:rPr>
      </w:pPr>
      <w:r w:rsidRPr="007C1AFD">
        <w:rPr>
          <w:lang w:val="en-US" w:eastAsia="es-ES"/>
        </w:rPr>
        <w:t xml:space="preserve">      description: &gt;</w:t>
      </w:r>
    </w:p>
    <w:p w:rsidR="009147B5" w:rsidRPr="007C1AFD" w:rsidRDefault="009147B5" w:rsidP="009147B5">
      <w:pPr>
        <w:pStyle w:val="PL"/>
        <w:rPr>
          <w:lang w:val="en-US" w:eastAsia="es-ES"/>
        </w:rPr>
      </w:pPr>
      <w:r w:rsidRPr="007C1AFD">
        <w:rPr>
          <w:lang w:val="en-US" w:eastAsia="es-ES"/>
        </w:rPr>
        <w:t xml:space="preserve">        Indicates the measurement time period.</w:t>
      </w:r>
    </w:p>
    <w:p w:rsidR="009147B5" w:rsidRPr="007C1AFD" w:rsidRDefault="009147B5" w:rsidP="009147B5">
      <w:pPr>
        <w:pStyle w:val="PL"/>
        <w:rPr>
          <w:lang w:val="en-US" w:eastAsia="es-ES"/>
        </w:rPr>
      </w:pPr>
      <w:r w:rsidRPr="007C1AFD">
        <w:rPr>
          <w:lang w:val="en-US" w:eastAsia="es-ES"/>
        </w:rPr>
        <w:t xml:space="preserve">      type: object</w:t>
      </w:r>
    </w:p>
    <w:p w:rsidR="009147B5" w:rsidRPr="007C1AFD" w:rsidRDefault="009147B5" w:rsidP="009147B5">
      <w:pPr>
        <w:pStyle w:val="PL"/>
        <w:rPr>
          <w:lang w:val="en-US" w:eastAsia="es-ES"/>
        </w:rPr>
      </w:pPr>
      <w:r w:rsidRPr="007C1AFD">
        <w:rPr>
          <w:lang w:val="en-US" w:eastAsia="es-ES"/>
        </w:rPr>
        <w:t xml:space="preserve">      properties:</w:t>
      </w:r>
    </w:p>
    <w:p w:rsidR="009147B5" w:rsidRPr="007C1AFD" w:rsidRDefault="009147B5" w:rsidP="009147B5">
      <w:pPr>
        <w:pStyle w:val="PL"/>
        <w:rPr>
          <w:lang w:val="en-US" w:eastAsia="es-ES"/>
        </w:rPr>
      </w:pPr>
      <w:r w:rsidRPr="007C1AFD">
        <w:rPr>
          <w:lang w:val="en-US" w:eastAsia="es-ES"/>
        </w:rPr>
        <w:t xml:space="preserve">        measStartTime:</w:t>
      </w:r>
    </w:p>
    <w:p w:rsidR="009147B5" w:rsidRPr="007C1AFD" w:rsidRDefault="009147B5" w:rsidP="009147B5">
      <w:pPr>
        <w:pStyle w:val="PL"/>
        <w:rPr>
          <w:lang w:val="en-US" w:eastAsia="es-ES"/>
        </w:rPr>
      </w:pPr>
      <w:r w:rsidRPr="007C1AFD">
        <w:rPr>
          <w:lang w:val="en-US" w:eastAsia="es-ES"/>
        </w:rPr>
        <w:t xml:space="preserve">          $ref: 'TS29571_CommonData.yaml#/components/schemas/DateTime'</w:t>
      </w:r>
    </w:p>
    <w:p w:rsidR="009147B5" w:rsidRPr="007C1AFD" w:rsidRDefault="009147B5" w:rsidP="009147B5">
      <w:pPr>
        <w:pStyle w:val="PL"/>
        <w:rPr>
          <w:lang w:val="en-US" w:eastAsia="es-ES"/>
        </w:rPr>
      </w:pPr>
      <w:r w:rsidRPr="007C1AFD">
        <w:rPr>
          <w:lang w:val="en-US" w:eastAsia="es-ES"/>
        </w:rPr>
        <w:t xml:space="preserve">        measDuration:</w:t>
      </w:r>
    </w:p>
    <w:p w:rsidR="009147B5" w:rsidRPr="007C1AFD" w:rsidRDefault="009147B5" w:rsidP="009147B5">
      <w:pPr>
        <w:pStyle w:val="PL"/>
        <w:rPr>
          <w:lang w:val="en-US" w:eastAsia="es-ES"/>
        </w:rPr>
      </w:pPr>
      <w:r w:rsidRPr="007C1AFD">
        <w:rPr>
          <w:lang w:val="en-US" w:eastAsia="es-ES"/>
        </w:rPr>
        <w:t xml:space="preserve">          $ref: 'TS29571_CommonData.yaml#/components/schemas/DurationSec'</w:t>
      </w:r>
    </w:p>
    <w:p w:rsidR="009147B5" w:rsidRPr="007C1AFD" w:rsidRDefault="009147B5" w:rsidP="009147B5">
      <w:pPr>
        <w:pStyle w:val="PL"/>
        <w:rPr>
          <w:lang w:val="en-US" w:eastAsia="es-ES"/>
        </w:rPr>
      </w:pPr>
      <w:r w:rsidRPr="007C1AFD">
        <w:rPr>
          <w:lang w:val="en-US" w:eastAsia="es-ES"/>
        </w:rPr>
        <w:t xml:space="preserve">      required:</w:t>
      </w:r>
    </w:p>
    <w:p w:rsidR="009147B5" w:rsidRPr="007C1AFD" w:rsidRDefault="009147B5" w:rsidP="009147B5">
      <w:pPr>
        <w:pStyle w:val="PL"/>
        <w:rPr>
          <w:lang w:val="en-US" w:eastAsia="es-ES"/>
        </w:rPr>
      </w:pPr>
      <w:r w:rsidRPr="007C1AFD">
        <w:rPr>
          <w:lang w:val="en-US" w:eastAsia="es-ES"/>
        </w:rPr>
        <w:t xml:space="preserve">        - measStartTime</w:t>
      </w:r>
    </w:p>
    <w:p w:rsidR="009147B5" w:rsidRDefault="009147B5" w:rsidP="009147B5">
      <w:pPr>
        <w:pStyle w:val="PL"/>
        <w:rPr>
          <w:lang w:val="en-US" w:eastAsia="es-ES"/>
        </w:rPr>
      </w:pPr>
      <w:r w:rsidRPr="007C1AFD">
        <w:rPr>
          <w:lang w:val="en-US" w:eastAsia="es-ES"/>
        </w:rPr>
        <w:t xml:space="preserve">        - measDuration</w:t>
      </w:r>
    </w:p>
    <w:p w:rsidR="002E1338" w:rsidRPr="007C1AFD" w:rsidRDefault="002E1338" w:rsidP="009147B5">
      <w:pPr>
        <w:pStyle w:val="PL"/>
        <w:rPr>
          <w:lang w:val="en-US" w:eastAsia="es-ES"/>
        </w:rPr>
      </w:pPr>
    </w:p>
    <w:p w:rsidR="009147B5" w:rsidRPr="007C1AFD" w:rsidRDefault="009147B5" w:rsidP="009147B5">
      <w:pPr>
        <w:pStyle w:val="PL"/>
        <w:rPr>
          <w:lang w:val="en-US" w:eastAsia="es-ES"/>
        </w:rPr>
      </w:pPr>
      <w:r w:rsidRPr="007C1AFD">
        <w:rPr>
          <w:lang w:val="en-US" w:eastAsia="es-ES"/>
        </w:rPr>
        <w:t xml:space="preserve">    ReportingRequirements:</w:t>
      </w:r>
    </w:p>
    <w:p w:rsidR="009147B5" w:rsidRPr="007C1AFD" w:rsidRDefault="009147B5" w:rsidP="009147B5">
      <w:pPr>
        <w:pStyle w:val="PL"/>
        <w:rPr>
          <w:lang w:val="en-US" w:eastAsia="es-ES"/>
        </w:rPr>
      </w:pPr>
      <w:r w:rsidRPr="007C1AFD">
        <w:rPr>
          <w:lang w:val="en-US" w:eastAsia="es-ES"/>
        </w:rPr>
        <w:t xml:space="preserve">      description: Indicates the requested frequency of reporting.</w:t>
      </w:r>
    </w:p>
    <w:p w:rsidR="009147B5" w:rsidRPr="007C1AFD" w:rsidRDefault="009147B5" w:rsidP="009147B5">
      <w:pPr>
        <w:pStyle w:val="PL"/>
        <w:rPr>
          <w:lang w:val="en-US" w:eastAsia="es-ES"/>
        </w:rPr>
      </w:pPr>
      <w:r w:rsidRPr="007C1AFD">
        <w:rPr>
          <w:lang w:val="en-US" w:eastAsia="es-ES"/>
        </w:rPr>
        <w:t xml:space="preserve">      type: object</w:t>
      </w:r>
    </w:p>
    <w:p w:rsidR="009147B5" w:rsidRPr="007C1AFD" w:rsidRDefault="009147B5" w:rsidP="009147B5">
      <w:pPr>
        <w:pStyle w:val="PL"/>
        <w:rPr>
          <w:lang w:val="en-US" w:eastAsia="es-ES"/>
        </w:rPr>
      </w:pPr>
      <w:r w:rsidRPr="007C1AFD">
        <w:rPr>
          <w:lang w:val="en-US" w:eastAsia="es-ES"/>
        </w:rPr>
        <w:t xml:space="preserve">      properties:</w:t>
      </w:r>
    </w:p>
    <w:p w:rsidR="009147B5" w:rsidRPr="007C1AFD" w:rsidRDefault="009147B5" w:rsidP="009147B5">
      <w:pPr>
        <w:pStyle w:val="PL"/>
        <w:rPr>
          <w:lang w:val="en-US" w:eastAsia="es-ES"/>
        </w:rPr>
      </w:pPr>
      <w:r w:rsidRPr="007C1AFD">
        <w:rPr>
          <w:lang w:val="en-US" w:eastAsia="es-ES"/>
        </w:rPr>
        <w:t xml:space="preserve">        reportingMode:</w:t>
      </w:r>
    </w:p>
    <w:p w:rsidR="009147B5" w:rsidRPr="007C1AFD" w:rsidRDefault="009147B5" w:rsidP="009147B5">
      <w:pPr>
        <w:pStyle w:val="PL"/>
        <w:rPr>
          <w:lang w:val="en-US" w:eastAsia="es-ES"/>
        </w:rPr>
      </w:pPr>
      <w:r w:rsidRPr="007C1AFD">
        <w:rPr>
          <w:lang w:val="en-US" w:eastAsia="es-ES"/>
        </w:rPr>
        <w:t xml:space="preserve">          $ref: '</w:t>
      </w:r>
      <w:r w:rsidR="002E1338" w:rsidRPr="00CA78D0">
        <w:rPr>
          <w:lang w:val="en-US" w:eastAsia="es-ES"/>
        </w:rPr>
        <w:t>TS29508_Nsmf_EventExposure.yaml</w:t>
      </w:r>
      <w:r w:rsidRPr="007C1AFD">
        <w:rPr>
          <w:lang w:val="en-US" w:eastAsia="es-ES"/>
        </w:rPr>
        <w:t>#/components/schemas/</w:t>
      </w:r>
      <w:r w:rsidR="002E1338" w:rsidRPr="00CA78D0">
        <w:rPr>
          <w:lang w:val="en-US" w:eastAsia="es-ES"/>
        </w:rPr>
        <w:t>NotificationMethod</w:t>
      </w:r>
      <w:r w:rsidRPr="007C1AFD">
        <w:rPr>
          <w:lang w:val="en-US" w:eastAsia="es-ES"/>
        </w:rPr>
        <w:t>'</w:t>
      </w:r>
    </w:p>
    <w:p w:rsidR="009147B5" w:rsidRPr="007C1AFD" w:rsidRDefault="009147B5" w:rsidP="009147B5">
      <w:pPr>
        <w:pStyle w:val="PL"/>
        <w:rPr>
          <w:lang w:val="en-US" w:eastAsia="es-ES"/>
        </w:rPr>
      </w:pPr>
      <w:r w:rsidRPr="007C1AFD">
        <w:rPr>
          <w:lang w:val="en-US" w:eastAsia="es-ES"/>
        </w:rPr>
        <w:t xml:space="preserve">        reportingPeriod:</w:t>
      </w:r>
    </w:p>
    <w:p w:rsidR="009147B5" w:rsidRPr="007C1AFD" w:rsidRDefault="009147B5" w:rsidP="009147B5">
      <w:pPr>
        <w:pStyle w:val="PL"/>
        <w:rPr>
          <w:lang w:val="en-US" w:eastAsia="es-ES"/>
        </w:rPr>
      </w:pPr>
      <w:r w:rsidRPr="007C1AFD">
        <w:rPr>
          <w:lang w:val="en-US" w:eastAsia="es-ES"/>
        </w:rPr>
        <w:t xml:space="preserve">          $ref: 'TS29571_CommonData.yaml#/components/schemas/DurationSec'</w:t>
      </w:r>
    </w:p>
    <w:p w:rsidR="002E1338" w:rsidRDefault="009147B5" w:rsidP="009147B5">
      <w:pPr>
        <w:pStyle w:val="PL"/>
        <w:rPr>
          <w:lang w:val="en-US" w:eastAsia="es-ES"/>
        </w:rPr>
      </w:pPr>
      <w:r w:rsidRPr="007C1AFD">
        <w:rPr>
          <w:lang w:val="en-US" w:eastAsia="es-ES"/>
        </w:rPr>
        <w:t xml:space="preserve">        reportingThr</w:t>
      </w:r>
      <w:r w:rsidR="00632166">
        <w:rPr>
          <w:lang w:val="en-US" w:eastAsia="es-ES"/>
        </w:rPr>
        <w:t>s</w:t>
      </w:r>
      <w:r w:rsidRPr="007C1AFD">
        <w:rPr>
          <w:lang w:val="en-US" w:eastAsia="es-ES"/>
        </w:rPr>
        <w:t>:</w:t>
      </w:r>
    </w:p>
    <w:p w:rsidR="00632166" w:rsidRDefault="00632166" w:rsidP="00632166">
      <w:pPr>
        <w:pStyle w:val="PL"/>
        <w:rPr>
          <w:lang w:val="en-US" w:eastAsia="es-ES"/>
        </w:rPr>
      </w:pPr>
      <w:r>
        <w:rPr>
          <w:lang w:val="en-US" w:eastAsia="es-ES"/>
        </w:rPr>
        <w:t xml:space="preserve">          type: array</w:t>
      </w:r>
    </w:p>
    <w:p w:rsidR="00632166" w:rsidRPr="007C1AFD" w:rsidRDefault="00632166" w:rsidP="00632166">
      <w:pPr>
        <w:pStyle w:val="PL"/>
        <w:rPr>
          <w:lang w:val="en-US" w:eastAsia="es-ES"/>
        </w:rPr>
      </w:pPr>
      <w:r>
        <w:rPr>
          <w:lang w:val="en-US" w:eastAsia="es-ES"/>
        </w:rPr>
        <w:t xml:space="preserve">          items:</w:t>
      </w:r>
    </w:p>
    <w:p w:rsidR="009147B5" w:rsidRDefault="009147B5" w:rsidP="009147B5">
      <w:pPr>
        <w:pStyle w:val="PL"/>
        <w:rPr>
          <w:lang w:val="en-US" w:eastAsia="es-ES"/>
        </w:rPr>
      </w:pPr>
      <w:r w:rsidRPr="007C1AFD">
        <w:rPr>
          <w:lang w:val="en-US" w:eastAsia="es-ES"/>
        </w:rPr>
        <w:t xml:space="preserve">          </w:t>
      </w:r>
      <w:r w:rsidR="00632166">
        <w:rPr>
          <w:lang w:val="en-US" w:eastAsia="es-ES"/>
        </w:rPr>
        <w:t xml:space="preserve">  </w:t>
      </w:r>
      <w:r w:rsidRPr="007C1AFD">
        <w:rPr>
          <w:lang w:val="en-US" w:eastAsia="es-ES"/>
        </w:rPr>
        <w:t>$ref: '#/components/schemas/</w:t>
      </w:r>
      <w:r w:rsidR="00632166" w:rsidRPr="0004383F">
        <w:rPr>
          <w:lang w:val="en-US" w:eastAsia="es-ES"/>
        </w:rPr>
        <w:t>ReportingThreshold</w:t>
      </w:r>
      <w:r w:rsidRPr="007C1AFD">
        <w:rPr>
          <w:lang w:val="en-US" w:eastAsia="es-ES"/>
        </w:rPr>
        <w:t>'</w:t>
      </w:r>
    </w:p>
    <w:p w:rsidR="00632166" w:rsidRPr="007C1AFD" w:rsidRDefault="00632166" w:rsidP="009147B5">
      <w:pPr>
        <w:pStyle w:val="PL"/>
        <w:rPr>
          <w:lang w:val="en-US" w:eastAsia="es-ES"/>
        </w:rPr>
      </w:pPr>
      <w:r>
        <w:rPr>
          <w:lang w:val="en-US" w:eastAsia="es-ES"/>
        </w:rPr>
        <w:t xml:space="preserve">          minItems: 1</w:t>
      </w:r>
    </w:p>
    <w:p w:rsidR="002E1338" w:rsidRPr="0083324F" w:rsidRDefault="002E1338" w:rsidP="002E1338">
      <w:pPr>
        <w:pStyle w:val="PL"/>
        <w:rPr>
          <w:lang w:val="en-US" w:eastAsia="es-ES"/>
        </w:rPr>
      </w:pPr>
      <w:r w:rsidRPr="0083324F">
        <w:rPr>
          <w:lang w:val="en-US" w:eastAsia="es-ES"/>
        </w:rPr>
        <w:t xml:space="preserve">        immRep:</w:t>
      </w:r>
    </w:p>
    <w:p w:rsidR="002E1338" w:rsidRPr="0083324F" w:rsidRDefault="002E1338" w:rsidP="002E1338">
      <w:pPr>
        <w:pStyle w:val="PL"/>
        <w:rPr>
          <w:lang w:val="en-US" w:eastAsia="es-ES"/>
        </w:rPr>
      </w:pPr>
      <w:r w:rsidRPr="0083324F">
        <w:rPr>
          <w:lang w:val="en-US" w:eastAsia="es-ES"/>
        </w:rPr>
        <w:t xml:space="preserve">          type: boolean</w:t>
      </w:r>
    </w:p>
    <w:p w:rsidR="002E1338" w:rsidRPr="0083324F" w:rsidRDefault="002E1338" w:rsidP="002E1338">
      <w:pPr>
        <w:pStyle w:val="PL"/>
        <w:rPr>
          <w:lang w:val="en-US" w:eastAsia="es-ES"/>
        </w:rPr>
      </w:pPr>
      <w:r w:rsidRPr="0083324F">
        <w:rPr>
          <w:lang w:val="en-US" w:eastAsia="es-ES"/>
        </w:rPr>
        <w:t xml:space="preserve">        repTerminMode:</w:t>
      </w:r>
    </w:p>
    <w:p w:rsidR="002E1338" w:rsidRPr="0083324F" w:rsidRDefault="002E1338" w:rsidP="002E1338">
      <w:pPr>
        <w:pStyle w:val="PL"/>
        <w:rPr>
          <w:lang w:val="en-US" w:eastAsia="es-ES"/>
        </w:rPr>
      </w:pPr>
      <w:r w:rsidRPr="0083324F">
        <w:rPr>
          <w:lang w:val="en-US" w:eastAsia="es-ES"/>
        </w:rPr>
        <w:t xml:space="preserve">          $ref: '#/components/schemas/TerminationMode'</w:t>
      </w:r>
    </w:p>
    <w:p w:rsidR="002E1338" w:rsidRPr="0083324F" w:rsidRDefault="002E1338" w:rsidP="002E1338">
      <w:pPr>
        <w:pStyle w:val="PL"/>
        <w:rPr>
          <w:lang w:val="en-US" w:eastAsia="es-ES"/>
        </w:rPr>
      </w:pPr>
      <w:r w:rsidRPr="0083324F">
        <w:rPr>
          <w:lang w:val="en-US" w:eastAsia="es-ES"/>
        </w:rPr>
        <w:t xml:space="preserve">        expirationTimer:</w:t>
      </w:r>
    </w:p>
    <w:p w:rsidR="002E1338" w:rsidRPr="0083324F" w:rsidRDefault="002E1338" w:rsidP="002E1338">
      <w:pPr>
        <w:pStyle w:val="PL"/>
        <w:rPr>
          <w:lang w:val="en-US" w:eastAsia="es-ES"/>
        </w:rPr>
      </w:pPr>
      <w:r w:rsidRPr="0083324F">
        <w:rPr>
          <w:lang w:val="en-US" w:eastAsia="es-ES"/>
        </w:rPr>
        <w:t xml:space="preserve">          $ref: 'TS29571_CommonData.yaml#/components/schemas/DurationSec'</w:t>
      </w:r>
    </w:p>
    <w:p w:rsidR="002E1338" w:rsidRPr="0083324F" w:rsidRDefault="002E1338" w:rsidP="002E1338">
      <w:pPr>
        <w:pStyle w:val="PL"/>
        <w:rPr>
          <w:lang w:val="en-US" w:eastAsia="es-ES"/>
        </w:rPr>
      </w:pPr>
      <w:r w:rsidRPr="0083324F">
        <w:rPr>
          <w:lang w:val="en-US" w:eastAsia="es-ES"/>
        </w:rPr>
        <w:t xml:space="preserve">        maxNumRep:</w:t>
      </w:r>
    </w:p>
    <w:p w:rsidR="002E1338" w:rsidRPr="0083324F" w:rsidRDefault="002E1338" w:rsidP="002E1338">
      <w:pPr>
        <w:pStyle w:val="PL"/>
        <w:rPr>
          <w:lang w:val="en-US" w:eastAsia="es-ES"/>
        </w:rPr>
      </w:pPr>
      <w:r w:rsidRPr="0083324F">
        <w:rPr>
          <w:lang w:val="en-US" w:eastAsia="es-ES"/>
        </w:rPr>
        <w:t xml:space="preserve">          $ref: 'TS29571_CommonData.yaml#/components/schemas/Uinteger'</w:t>
      </w:r>
    </w:p>
    <w:p w:rsidR="002E1338" w:rsidRPr="0083324F" w:rsidRDefault="002E1338" w:rsidP="002E1338">
      <w:pPr>
        <w:pStyle w:val="PL"/>
        <w:rPr>
          <w:lang w:val="en-US" w:eastAsia="es-ES"/>
        </w:rPr>
      </w:pPr>
      <w:r w:rsidRPr="0083324F">
        <w:rPr>
          <w:lang w:val="en-US" w:eastAsia="es-ES"/>
        </w:rPr>
        <w:t xml:space="preserve">        termThr:</w:t>
      </w:r>
    </w:p>
    <w:p w:rsidR="002E1338" w:rsidRDefault="002E1338" w:rsidP="002E1338">
      <w:pPr>
        <w:pStyle w:val="PL"/>
        <w:rPr>
          <w:lang w:val="en-US" w:eastAsia="es-ES"/>
        </w:rPr>
      </w:pPr>
      <w:r w:rsidRPr="0083324F">
        <w:rPr>
          <w:lang w:val="en-US" w:eastAsia="es-ES"/>
        </w:rPr>
        <w:t xml:space="preserve">          $ref: '#/components/schemas/MeasurementData'</w:t>
      </w:r>
    </w:p>
    <w:p w:rsidR="00632166" w:rsidRDefault="00632166" w:rsidP="00632166">
      <w:pPr>
        <w:pStyle w:val="PL"/>
        <w:rPr>
          <w:lang w:val="en-US" w:eastAsia="es-ES"/>
        </w:rPr>
      </w:pPr>
      <w:r>
        <w:rPr>
          <w:lang w:val="en-US" w:eastAsia="es-ES"/>
        </w:rPr>
        <w:t xml:space="preserve">        </w:t>
      </w:r>
      <w:r w:rsidRPr="00D417F3">
        <w:rPr>
          <w:lang w:val="en-US" w:eastAsia="es-ES"/>
        </w:rPr>
        <w:t>termThrMode</w:t>
      </w:r>
      <w:r>
        <w:rPr>
          <w:lang w:val="en-US" w:eastAsia="es-ES"/>
        </w:rPr>
        <w:t>:</w:t>
      </w:r>
    </w:p>
    <w:p w:rsidR="00632166" w:rsidRDefault="00632166" w:rsidP="00632166">
      <w:pPr>
        <w:pStyle w:val="PL"/>
        <w:rPr>
          <w:lang w:val="en-US" w:eastAsia="es-ES"/>
        </w:rPr>
      </w:pPr>
      <w:r>
        <w:rPr>
          <w:lang w:val="en-US" w:eastAsia="es-ES"/>
        </w:rPr>
        <w:t xml:space="preserve">          $ref: '#/components/schemas/</w:t>
      </w:r>
      <w:r w:rsidRPr="006D253D">
        <w:t>Threshold</w:t>
      </w:r>
      <w:r>
        <w:t>HandlingMode'</w:t>
      </w:r>
    </w:p>
    <w:p w:rsidR="009147B5" w:rsidRPr="007C1AFD" w:rsidRDefault="009147B5" w:rsidP="009147B5">
      <w:pPr>
        <w:pStyle w:val="PL"/>
        <w:rPr>
          <w:lang w:val="en-US" w:eastAsia="es-ES"/>
        </w:rPr>
      </w:pPr>
      <w:r w:rsidRPr="007C1AFD">
        <w:rPr>
          <w:lang w:val="en-US" w:eastAsia="es-ES"/>
        </w:rPr>
        <w:t xml:space="preserve">      required:</w:t>
      </w:r>
    </w:p>
    <w:p w:rsidR="009147B5" w:rsidRPr="007C1AFD" w:rsidRDefault="009147B5" w:rsidP="009147B5">
      <w:pPr>
        <w:pStyle w:val="PL"/>
        <w:rPr>
          <w:lang w:val="en-US" w:eastAsia="es-ES"/>
        </w:rPr>
      </w:pPr>
      <w:r w:rsidRPr="007C1AFD">
        <w:rPr>
          <w:lang w:val="en-US" w:eastAsia="es-ES"/>
        </w:rPr>
        <w:t xml:space="preserve">        - reportingMode</w:t>
      </w:r>
    </w:p>
    <w:p w:rsidR="009B6C2E" w:rsidRPr="007C1AFD" w:rsidRDefault="009B6C2E" w:rsidP="009147B5">
      <w:pPr>
        <w:pStyle w:val="PL"/>
        <w:rPr>
          <w:lang w:val="en-US" w:eastAsia="es-ES"/>
        </w:rPr>
      </w:pPr>
    </w:p>
    <w:p w:rsidR="009B6C2E" w:rsidRPr="0083324F" w:rsidRDefault="009B6C2E" w:rsidP="009B6C2E">
      <w:pPr>
        <w:pStyle w:val="PL"/>
        <w:rPr>
          <w:lang w:val="en-US" w:eastAsia="es-ES"/>
        </w:rPr>
      </w:pPr>
      <w:r w:rsidRPr="0083324F">
        <w:rPr>
          <w:lang w:val="en-US" w:eastAsia="es-ES"/>
        </w:rPr>
        <w:t xml:space="preserve">    </w:t>
      </w:r>
      <w:r w:rsidRPr="00520B29">
        <w:t>FailureReport</w:t>
      </w:r>
      <w:r w:rsidRPr="0083324F">
        <w:rPr>
          <w:lang w:val="en-US" w:eastAsia="es-ES"/>
        </w:rPr>
        <w:t>:</w:t>
      </w:r>
    </w:p>
    <w:p w:rsidR="009B6C2E" w:rsidRDefault="009B6C2E" w:rsidP="009B6C2E">
      <w:pPr>
        <w:pStyle w:val="PL"/>
        <w:rPr>
          <w:lang w:val="en-US" w:eastAsia="es-ES"/>
        </w:rPr>
      </w:pPr>
      <w:r w:rsidRPr="0083324F">
        <w:rPr>
          <w:lang w:val="en-US" w:eastAsia="es-ES"/>
        </w:rPr>
        <w:t xml:space="preserve">      description: </w:t>
      </w:r>
      <w:r>
        <w:rPr>
          <w:lang w:val="en-US" w:eastAsia="es-ES"/>
        </w:rPr>
        <w:t>&gt;</w:t>
      </w:r>
    </w:p>
    <w:p w:rsidR="009B6C2E" w:rsidRDefault="009B6C2E" w:rsidP="009B6C2E">
      <w:pPr>
        <w:pStyle w:val="PL"/>
        <w:rPr>
          <w:lang w:val="en-US" w:eastAsia="es-ES"/>
        </w:rPr>
      </w:pPr>
      <w:r>
        <w:rPr>
          <w:lang w:val="en-US" w:eastAsia="es-ES"/>
        </w:rPr>
        <w:t xml:space="preserve">        </w:t>
      </w:r>
      <w:r w:rsidRPr="007D289B">
        <w:rPr>
          <w:lang w:val="en-US" w:eastAsia="es-ES"/>
        </w:rPr>
        <w:t>Represents the failure report indicating the VAL UE</w:t>
      </w:r>
      <w:r>
        <w:rPr>
          <w:lang w:val="en-US" w:eastAsia="es-ES"/>
        </w:rPr>
        <w:t>(</w:t>
      </w:r>
      <w:r w:rsidRPr="007D289B">
        <w:rPr>
          <w:lang w:val="en-US" w:eastAsia="es-ES"/>
        </w:rPr>
        <w:t>s</w:t>
      </w:r>
      <w:r>
        <w:rPr>
          <w:lang w:val="en-US" w:eastAsia="es-ES"/>
        </w:rPr>
        <w:t>)</w:t>
      </w:r>
      <w:r w:rsidRPr="007D289B">
        <w:rPr>
          <w:lang w:val="en-US" w:eastAsia="es-ES"/>
        </w:rPr>
        <w:t xml:space="preserve"> or VAL Stream ID</w:t>
      </w:r>
      <w:r>
        <w:rPr>
          <w:lang w:val="en-US" w:eastAsia="es-ES"/>
        </w:rPr>
        <w:t>(</w:t>
      </w:r>
      <w:r w:rsidRPr="007D289B">
        <w:rPr>
          <w:lang w:val="en-US" w:eastAsia="es-ES"/>
        </w:rPr>
        <w:t>s</w:t>
      </w:r>
      <w:r>
        <w:rPr>
          <w:lang w:val="en-US" w:eastAsia="es-ES"/>
        </w:rPr>
        <w:t>)</w:t>
      </w:r>
    </w:p>
    <w:p w:rsidR="009B6C2E" w:rsidRPr="00424F47" w:rsidRDefault="009B6C2E" w:rsidP="009B6C2E">
      <w:pPr>
        <w:pStyle w:val="PL"/>
        <w:rPr>
          <w:lang w:val="en-US" w:eastAsia="es-ES"/>
        </w:rPr>
      </w:pPr>
      <w:r>
        <w:rPr>
          <w:lang w:val="en-US" w:eastAsia="es-ES"/>
        </w:rPr>
        <w:t xml:space="preserve">       </w:t>
      </w:r>
      <w:r w:rsidRPr="007D289B">
        <w:rPr>
          <w:lang w:val="en-US" w:eastAsia="es-ES"/>
        </w:rPr>
        <w:t xml:space="preserve"> for which</w:t>
      </w:r>
      <w:r>
        <w:rPr>
          <w:lang w:val="en-US" w:eastAsia="es-ES"/>
        </w:rPr>
        <w:t xml:space="preserve"> </w:t>
      </w:r>
      <w:r w:rsidRPr="007D289B">
        <w:rPr>
          <w:lang w:val="en-US" w:eastAsia="es-ES"/>
        </w:rPr>
        <w:t>the NRM server failed to obtain the requested data.</w:t>
      </w:r>
    </w:p>
    <w:p w:rsidR="009B6C2E" w:rsidRPr="0083324F" w:rsidRDefault="009B6C2E" w:rsidP="009B6C2E">
      <w:pPr>
        <w:pStyle w:val="PL"/>
        <w:rPr>
          <w:lang w:val="en-US" w:eastAsia="es-ES"/>
        </w:rPr>
      </w:pPr>
      <w:r w:rsidRPr="0083324F">
        <w:rPr>
          <w:lang w:val="en-US" w:eastAsia="es-ES"/>
        </w:rPr>
        <w:t xml:space="preserve">      type: object</w:t>
      </w:r>
    </w:p>
    <w:p w:rsidR="009B6C2E" w:rsidRPr="0083324F" w:rsidRDefault="009B6C2E" w:rsidP="009B6C2E">
      <w:pPr>
        <w:pStyle w:val="PL"/>
        <w:rPr>
          <w:lang w:val="en-US" w:eastAsia="es-ES"/>
        </w:rPr>
      </w:pPr>
      <w:r w:rsidRPr="0083324F">
        <w:rPr>
          <w:lang w:val="en-US" w:eastAsia="es-ES"/>
        </w:rPr>
        <w:t xml:space="preserve">      properties:</w:t>
      </w:r>
    </w:p>
    <w:p w:rsidR="009B6C2E" w:rsidRPr="0083324F" w:rsidRDefault="009B6C2E" w:rsidP="009B6C2E">
      <w:pPr>
        <w:pStyle w:val="PL"/>
        <w:rPr>
          <w:lang w:val="en-US" w:eastAsia="es-ES"/>
        </w:rPr>
      </w:pPr>
      <w:r w:rsidRPr="0083324F">
        <w:rPr>
          <w:lang w:val="en-US" w:eastAsia="es-ES"/>
        </w:rPr>
        <w:t xml:space="preserve">        valUeIds:</w:t>
      </w:r>
    </w:p>
    <w:p w:rsidR="009B6C2E" w:rsidRDefault="009B6C2E" w:rsidP="009B6C2E">
      <w:pPr>
        <w:pStyle w:val="PL"/>
        <w:rPr>
          <w:lang w:val="en-US" w:eastAsia="es-ES"/>
        </w:rPr>
      </w:pPr>
      <w:r w:rsidRPr="0083324F">
        <w:rPr>
          <w:lang w:val="en-US" w:eastAsia="es-ES"/>
        </w:rPr>
        <w:t xml:space="preserve">          type: array</w:t>
      </w:r>
    </w:p>
    <w:p w:rsidR="009B6C2E" w:rsidRPr="0083324F" w:rsidRDefault="009B6C2E" w:rsidP="009B6C2E">
      <w:pPr>
        <w:pStyle w:val="PL"/>
        <w:rPr>
          <w:lang w:val="en-US" w:eastAsia="es-ES"/>
        </w:rPr>
      </w:pPr>
      <w:r>
        <w:rPr>
          <w:lang w:val="en-US" w:eastAsia="es-ES"/>
        </w:rPr>
        <w:t xml:space="preserve">          minItems: 1</w:t>
      </w:r>
    </w:p>
    <w:p w:rsidR="009B6C2E" w:rsidRPr="0083324F" w:rsidRDefault="009B6C2E" w:rsidP="009B6C2E">
      <w:pPr>
        <w:pStyle w:val="PL"/>
        <w:rPr>
          <w:lang w:val="en-US" w:eastAsia="es-ES"/>
        </w:rPr>
      </w:pPr>
      <w:r w:rsidRPr="0083324F">
        <w:rPr>
          <w:lang w:val="en-US" w:eastAsia="es-ES"/>
        </w:rPr>
        <w:t xml:space="preserve">          items:</w:t>
      </w:r>
    </w:p>
    <w:p w:rsidR="009B6C2E" w:rsidRPr="0083324F" w:rsidRDefault="009B6C2E" w:rsidP="009B6C2E">
      <w:pPr>
        <w:pStyle w:val="PL"/>
        <w:rPr>
          <w:lang w:val="en-US" w:eastAsia="es-ES"/>
        </w:rPr>
      </w:pPr>
      <w:r w:rsidRPr="0083324F">
        <w:rPr>
          <w:lang w:val="en-US" w:eastAsia="es-ES"/>
        </w:rPr>
        <w:t xml:space="preserve">            $ref: 'TS29549_SS_UserProfileRetrieval.yaml#/components/schemas/ValTargetUe'</w:t>
      </w:r>
    </w:p>
    <w:p w:rsidR="009B6C2E" w:rsidRDefault="009B6C2E" w:rsidP="009B6C2E">
      <w:pPr>
        <w:pStyle w:val="PL"/>
        <w:rPr>
          <w:lang w:val="en-US" w:eastAsia="es-ES"/>
        </w:rPr>
      </w:pPr>
      <w:r w:rsidRPr="0083324F">
        <w:rPr>
          <w:lang w:val="en-US" w:eastAsia="es-ES"/>
        </w:rPr>
        <w:t xml:space="preserve">          description: </w:t>
      </w:r>
      <w:r>
        <w:rPr>
          <w:lang w:val="en-US" w:eastAsia="es-ES"/>
        </w:rPr>
        <w:t>&gt;</w:t>
      </w:r>
    </w:p>
    <w:p w:rsidR="009B6C2E" w:rsidRPr="0083324F" w:rsidRDefault="009B6C2E" w:rsidP="009B6C2E">
      <w:pPr>
        <w:pStyle w:val="PL"/>
        <w:rPr>
          <w:lang w:val="en-US" w:eastAsia="es-ES"/>
        </w:rPr>
      </w:pPr>
      <w:r>
        <w:rPr>
          <w:lang w:val="en-US" w:eastAsia="es-ES"/>
        </w:rPr>
        <w:t xml:space="preserve">            </w:t>
      </w:r>
      <w:r w:rsidRPr="00526FC3">
        <w:rPr>
          <w:rFonts w:cs="Arial"/>
        </w:rPr>
        <w:t xml:space="preserve">List of </w:t>
      </w:r>
      <w:r>
        <w:rPr>
          <w:rFonts w:cs="Arial"/>
        </w:rPr>
        <w:t xml:space="preserve">VAL UE(s) </w:t>
      </w:r>
      <w:r w:rsidRPr="00526FC3">
        <w:rPr>
          <w:rFonts w:cs="Arial"/>
        </w:rPr>
        <w:t xml:space="preserve">whose </w:t>
      </w:r>
      <w:r>
        <w:rPr>
          <w:rFonts w:cs="Arial"/>
        </w:rPr>
        <w:t xml:space="preserve">measurement data </w:t>
      </w:r>
      <w:r w:rsidRPr="00526FC3">
        <w:rPr>
          <w:rFonts w:cs="Arial"/>
        </w:rPr>
        <w:t xml:space="preserve">is </w:t>
      </w:r>
      <w:r>
        <w:rPr>
          <w:rFonts w:cs="Arial"/>
        </w:rPr>
        <w:t xml:space="preserve">not obtained </w:t>
      </w:r>
      <w:r w:rsidRPr="00832BA0">
        <w:rPr>
          <w:lang w:val="en-US" w:eastAsia="es-ES"/>
        </w:rPr>
        <w:t>successfully</w:t>
      </w:r>
      <w:r w:rsidRPr="0083324F">
        <w:rPr>
          <w:lang w:val="en-US" w:eastAsia="es-ES"/>
        </w:rPr>
        <w:t>.</w:t>
      </w:r>
    </w:p>
    <w:p w:rsidR="009B6C2E" w:rsidRPr="0083324F" w:rsidRDefault="009B6C2E" w:rsidP="009B6C2E">
      <w:pPr>
        <w:pStyle w:val="PL"/>
        <w:rPr>
          <w:lang w:val="en-US" w:eastAsia="es-ES"/>
        </w:rPr>
      </w:pPr>
      <w:r w:rsidRPr="0083324F">
        <w:rPr>
          <w:lang w:val="en-US" w:eastAsia="es-ES"/>
        </w:rPr>
        <w:t xml:space="preserve">        valStreamIds:</w:t>
      </w:r>
    </w:p>
    <w:p w:rsidR="009B6C2E" w:rsidRDefault="009B6C2E" w:rsidP="009B6C2E">
      <w:pPr>
        <w:pStyle w:val="PL"/>
        <w:rPr>
          <w:lang w:val="en-US" w:eastAsia="es-ES"/>
        </w:rPr>
      </w:pPr>
      <w:r w:rsidRPr="0083324F">
        <w:rPr>
          <w:lang w:val="en-US" w:eastAsia="es-ES"/>
        </w:rPr>
        <w:t xml:space="preserve">          type: array</w:t>
      </w:r>
    </w:p>
    <w:p w:rsidR="009B6C2E" w:rsidRPr="0083324F" w:rsidRDefault="009B6C2E" w:rsidP="009B6C2E">
      <w:pPr>
        <w:pStyle w:val="PL"/>
        <w:rPr>
          <w:lang w:val="en-US" w:eastAsia="es-ES"/>
        </w:rPr>
      </w:pPr>
      <w:r>
        <w:rPr>
          <w:lang w:val="en-US" w:eastAsia="es-ES"/>
        </w:rPr>
        <w:t xml:space="preserve">          minItems: 1</w:t>
      </w:r>
    </w:p>
    <w:p w:rsidR="009B6C2E" w:rsidRPr="0083324F" w:rsidRDefault="009B6C2E" w:rsidP="009B6C2E">
      <w:pPr>
        <w:pStyle w:val="PL"/>
        <w:rPr>
          <w:lang w:val="en-US" w:eastAsia="es-ES"/>
        </w:rPr>
      </w:pPr>
      <w:r w:rsidRPr="0083324F">
        <w:rPr>
          <w:lang w:val="en-US" w:eastAsia="es-ES"/>
        </w:rPr>
        <w:t xml:space="preserve">          items:</w:t>
      </w:r>
    </w:p>
    <w:p w:rsidR="009B6C2E" w:rsidRPr="0083324F" w:rsidRDefault="009B6C2E" w:rsidP="009B6C2E">
      <w:pPr>
        <w:pStyle w:val="PL"/>
        <w:rPr>
          <w:lang w:val="en-US" w:eastAsia="es-ES"/>
        </w:rPr>
      </w:pPr>
      <w:r w:rsidRPr="0083324F">
        <w:rPr>
          <w:lang w:val="en-US" w:eastAsia="es-ES"/>
        </w:rPr>
        <w:t xml:space="preserve">            type: string</w:t>
      </w:r>
    </w:p>
    <w:p w:rsidR="009B6C2E" w:rsidRDefault="009B6C2E" w:rsidP="009B6C2E">
      <w:pPr>
        <w:pStyle w:val="PL"/>
        <w:rPr>
          <w:lang w:val="en-US" w:eastAsia="es-ES"/>
        </w:rPr>
      </w:pPr>
      <w:r w:rsidRPr="0083324F">
        <w:rPr>
          <w:lang w:val="en-US" w:eastAsia="es-ES"/>
        </w:rPr>
        <w:t xml:space="preserve">          description: </w:t>
      </w:r>
      <w:r>
        <w:rPr>
          <w:lang w:val="en-US" w:eastAsia="es-ES"/>
        </w:rPr>
        <w:t>&gt;</w:t>
      </w:r>
    </w:p>
    <w:p w:rsidR="009B6C2E" w:rsidRDefault="009B6C2E" w:rsidP="009B6C2E">
      <w:pPr>
        <w:pStyle w:val="PL"/>
        <w:rPr>
          <w:lang w:val="en-US" w:eastAsia="es-ES"/>
        </w:rPr>
      </w:pPr>
      <w:r>
        <w:rPr>
          <w:lang w:val="en-US" w:eastAsia="es-ES"/>
        </w:rPr>
        <w:t xml:space="preserve">            </w:t>
      </w:r>
      <w:r w:rsidRPr="00526FC3">
        <w:rPr>
          <w:rFonts w:cs="Arial"/>
        </w:rPr>
        <w:t xml:space="preserve">List of </w:t>
      </w:r>
      <w:r>
        <w:rPr>
          <w:rFonts w:cs="Arial"/>
        </w:rPr>
        <w:t>VAL</w:t>
      </w:r>
      <w:r w:rsidRPr="00526FC3">
        <w:rPr>
          <w:rFonts w:cs="Arial"/>
        </w:rPr>
        <w:t xml:space="preserve"> </w:t>
      </w:r>
      <w:r>
        <w:rPr>
          <w:rFonts w:cs="Arial"/>
        </w:rPr>
        <w:t xml:space="preserve">stream ID(s) </w:t>
      </w:r>
      <w:r w:rsidRPr="00526FC3">
        <w:rPr>
          <w:rFonts w:cs="Arial"/>
        </w:rPr>
        <w:t xml:space="preserve">whose </w:t>
      </w:r>
      <w:r>
        <w:rPr>
          <w:rFonts w:cs="Arial"/>
        </w:rPr>
        <w:t xml:space="preserve">measurement data is not obtained </w:t>
      </w:r>
      <w:r w:rsidRPr="00832BA0">
        <w:rPr>
          <w:lang w:val="en-US" w:eastAsia="es-ES"/>
        </w:rPr>
        <w:t>successfully</w:t>
      </w:r>
      <w:r w:rsidRPr="0083324F">
        <w:rPr>
          <w:lang w:val="en-US" w:eastAsia="es-ES"/>
        </w:rPr>
        <w:t>.</w:t>
      </w:r>
    </w:p>
    <w:p w:rsidR="009B6C2E" w:rsidRDefault="009B6C2E" w:rsidP="009B6C2E">
      <w:pPr>
        <w:pStyle w:val="PL"/>
      </w:pPr>
      <w:r>
        <w:rPr>
          <w:lang w:val="en-US" w:eastAsia="es-ES"/>
        </w:rPr>
        <w:t xml:space="preserve">        </w:t>
      </w:r>
      <w:r>
        <w:t>f</w:t>
      </w:r>
      <w:r w:rsidRPr="00BF76AE">
        <w:t>ailure</w:t>
      </w:r>
      <w:r>
        <w:t>Reason:</w:t>
      </w:r>
    </w:p>
    <w:p w:rsidR="009B6C2E" w:rsidRPr="0083324F" w:rsidRDefault="009B6C2E" w:rsidP="009B6C2E">
      <w:pPr>
        <w:pStyle w:val="PL"/>
        <w:rPr>
          <w:lang w:val="en-US" w:eastAsia="es-ES"/>
        </w:rPr>
      </w:pPr>
      <w:r>
        <w:t xml:space="preserve">          </w:t>
      </w:r>
      <w:r w:rsidRPr="0083324F">
        <w:rPr>
          <w:lang w:val="en-US" w:eastAsia="es-ES"/>
        </w:rPr>
        <w:t>$ref: '#/components/schemas/</w:t>
      </w:r>
      <w:r w:rsidRPr="004F1B36">
        <w:rPr>
          <w:lang w:val="en-US" w:eastAsia="es-ES"/>
        </w:rPr>
        <w:t>FailureReason</w:t>
      </w:r>
      <w:r w:rsidRPr="0083324F">
        <w:rPr>
          <w:lang w:val="en-US" w:eastAsia="es-ES"/>
        </w:rPr>
        <w:t>'</w:t>
      </w:r>
    </w:p>
    <w:p w:rsidR="009B6C2E" w:rsidRDefault="009B6C2E" w:rsidP="009B6C2E">
      <w:pPr>
        <w:pStyle w:val="PL"/>
        <w:rPr>
          <w:lang w:val="en-US" w:eastAsia="es-ES"/>
        </w:rPr>
      </w:pPr>
      <w:r w:rsidRPr="0083324F">
        <w:rPr>
          <w:lang w:val="en-US" w:eastAsia="es-ES"/>
        </w:rPr>
        <w:t xml:space="preserve">        </w:t>
      </w:r>
      <w:r>
        <w:t>measDataType</w:t>
      </w:r>
      <w:r w:rsidRPr="0083324F">
        <w:rPr>
          <w:lang w:val="en-US" w:eastAsia="es-ES"/>
        </w:rPr>
        <w:t>:</w:t>
      </w:r>
    </w:p>
    <w:p w:rsidR="009B6C2E" w:rsidRDefault="009B6C2E" w:rsidP="009B6C2E">
      <w:pPr>
        <w:pStyle w:val="PL"/>
        <w:rPr>
          <w:lang w:val="en-US" w:eastAsia="es-ES"/>
        </w:rPr>
      </w:pPr>
      <w:r w:rsidRPr="0083324F">
        <w:rPr>
          <w:lang w:val="en-US" w:eastAsia="es-ES"/>
        </w:rPr>
        <w:t xml:space="preserve">   </w:t>
      </w:r>
      <w:r>
        <w:rPr>
          <w:lang w:val="en-US" w:eastAsia="es-ES"/>
        </w:rPr>
        <w:t xml:space="preserve">  </w:t>
      </w:r>
      <w:r w:rsidRPr="0083324F">
        <w:rPr>
          <w:lang w:val="en-US" w:eastAsia="es-ES"/>
        </w:rPr>
        <w:t xml:space="preserve">     $ref: '#/components/schemas/</w:t>
      </w:r>
      <w:r>
        <w:rPr>
          <w:lang w:eastAsia="zh-CN"/>
        </w:rPr>
        <w:t>MeasurementDataType</w:t>
      </w:r>
      <w:r w:rsidRPr="0083324F">
        <w:rPr>
          <w:lang w:val="en-US" w:eastAsia="es-ES"/>
        </w:rPr>
        <w:t>'</w:t>
      </w:r>
    </w:p>
    <w:p w:rsidR="009B6C2E" w:rsidRPr="0083324F" w:rsidRDefault="009B6C2E" w:rsidP="009B6C2E">
      <w:pPr>
        <w:pStyle w:val="PL"/>
        <w:rPr>
          <w:lang w:val="en-US" w:eastAsia="es-ES"/>
        </w:rPr>
      </w:pPr>
      <w:r w:rsidRPr="0083324F">
        <w:rPr>
          <w:lang w:val="en-US" w:eastAsia="es-ES"/>
        </w:rPr>
        <w:t xml:space="preserve">      required:</w:t>
      </w:r>
    </w:p>
    <w:p w:rsidR="00286EF1" w:rsidRDefault="009B6C2E" w:rsidP="009B6C2E">
      <w:pPr>
        <w:pStyle w:val="PL"/>
      </w:pPr>
      <w:r w:rsidRPr="0083324F">
        <w:rPr>
          <w:lang w:val="en-US" w:eastAsia="es-ES"/>
        </w:rPr>
        <w:t xml:space="preserve">        - </w:t>
      </w:r>
      <w:r>
        <w:t>measDataType</w:t>
      </w:r>
    </w:p>
    <w:p w:rsidR="009B6C2E" w:rsidRPr="007C1AFD" w:rsidRDefault="009B6C2E" w:rsidP="00286EF1">
      <w:pPr>
        <w:pStyle w:val="PL"/>
        <w:rPr>
          <w:lang w:val="en-US" w:eastAsia="es-ES"/>
        </w:rPr>
      </w:pPr>
    </w:p>
    <w:p w:rsidR="009147B5" w:rsidRPr="007C1AFD" w:rsidRDefault="009147B5" w:rsidP="009147B5">
      <w:pPr>
        <w:pStyle w:val="PL"/>
        <w:rPr>
          <w:lang w:val="en-US" w:eastAsia="es-ES"/>
        </w:rPr>
      </w:pPr>
      <w:r w:rsidRPr="007C1AFD">
        <w:rPr>
          <w:lang w:val="en-US" w:eastAsia="es-ES"/>
        </w:rPr>
        <w:t xml:space="preserve">    MeasurementRequirements:</w:t>
      </w:r>
    </w:p>
    <w:p w:rsidR="009147B5" w:rsidRPr="007C1AFD" w:rsidRDefault="009147B5" w:rsidP="009147B5">
      <w:pPr>
        <w:pStyle w:val="PL"/>
        <w:rPr>
          <w:lang w:val="en-US" w:eastAsia="es-ES"/>
        </w:rPr>
      </w:pPr>
      <w:r w:rsidRPr="007C1AFD">
        <w:rPr>
          <w:lang w:val="en-US" w:eastAsia="es-ES"/>
        </w:rPr>
        <w:t xml:space="preserve">      description: Indicates the measurement requirements.</w:t>
      </w:r>
    </w:p>
    <w:p w:rsidR="009147B5" w:rsidRPr="007C1AFD" w:rsidRDefault="009147B5" w:rsidP="009147B5">
      <w:pPr>
        <w:pStyle w:val="PL"/>
        <w:rPr>
          <w:lang w:val="en-US" w:eastAsia="es-ES"/>
        </w:rPr>
      </w:pPr>
      <w:r w:rsidRPr="007C1AFD">
        <w:rPr>
          <w:lang w:val="en-US" w:eastAsia="es-ES"/>
        </w:rPr>
        <w:t xml:space="preserve">      type: object</w:t>
      </w:r>
    </w:p>
    <w:p w:rsidR="009147B5" w:rsidRPr="007C1AFD" w:rsidRDefault="009147B5" w:rsidP="009147B5">
      <w:pPr>
        <w:pStyle w:val="PL"/>
        <w:rPr>
          <w:lang w:val="en-US" w:eastAsia="es-ES"/>
        </w:rPr>
      </w:pPr>
      <w:r w:rsidRPr="007C1AFD">
        <w:rPr>
          <w:lang w:val="en-US" w:eastAsia="es-ES"/>
        </w:rPr>
        <w:t xml:space="preserve">      properties:</w:t>
      </w:r>
    </w:p>
    <w:p w:rsidR="009147B5" w:rsidRPr="007C1AFD" w:rsidRDefault="009147B5" w:rsidP="009147B5">
      <w:pPr>
        <w:pStyle w:val="PL"/>
        <w:rPr>
          <w:lang w:val="en-US" w:eastAsia="es-ES"/>
        </w:rPr>
      </w:pPr>
      <w:r w:rsidRPr="007C1AFD">
        <w:rPr>
          <w:lang w:val="en-US" w:eastAsia="es-ES"/>
        </w:rPr>
        <w:t xml:space="preserve">        measDataTypes:</w:t>
      </w:r>
    </w:p>
    <w:p w:rsidR="009147B5" w:rsidRPr="007C1AFD" w:rsidRDefault="009147B5" w:rsidP="009147B5">
      <w:pPr>
        <w:pStyle w:val="PL"/>
        <w:rPr>
          <w:lang w:val="en-US" w:eastAsia="es-ES"/>
        </w:rPr>
      </w:pPr>
      <w:r w:rsidRPr="007C1AFD">
        <w:rPr>
          <w:lang w:val="en-US" w:eastAsia="es-ES"/>
        </w:rPr>
        <w:t xml:space="preserve">          type: array</w:t>
      </w:r>
    </w:p>
    <w:p w:rsidR="009147B5" w:rsidRPr="007C1AFD" w:rsidRDefault="009147B5" w:rsidP="009147B5">
      <w:pPr>
        <w:pStyle w:val="PL"/>
        <w:rPr>
          <w:lang w:val="en-US" w:eastAsia="es-ES"/>
        </w:rPr>
      </w:pPr>
      <w:r w:rsidRPr="007C1AFD">
        <w:rPr>
          <w:lang w:val="en-US" w:eastAsia="es-ES"/>
        </w:rPr>
        <w:t xml:space="preserve">          items:</w:t>
      </w:r>
    </w:p>
    <w:p w:rsidR="002E1338" w:rsidRDefault="009147B5" w:rsidP="002E1338">
      <w:pPr>
        <w:pStyle w:val="PL"/>
        <w:rPr>
          <w:lang w:val="en-US" w:eastAsia="es-ES"/>
        </w:rPr>
      </w:pPr>
      <w:r w:rsidRPr="007C1AFD">
        <w:rPr>
          <w:lang w:val="en-US" w:eastAsia="es-ES"/>
        </w:rPr>
        <w:t xml:space="preserve">            $ref: '#/components/schemas/MeasurementDataType'</w:t>
      </w:r>
    </w:p>
    <w:p w:rsidR="009147B5" w:rsidRPr="007C1AFD" w:rsidRDefault="002E1338" w:rsidP="002E1338">
      <w:pPr>
        <w:pStyle w:val="PL"/>
        <w:rPr>
          <w:lang w:val="en-US" w:eastAsia="es-ES"/>
        </w:rPr>
      </w:pPr>
      <w:r>
        <w:rPr>
          <w:lang w:val="en-US" w:eastAsia="es-ES"/>
        </w:rPr>
        <w:t xml:space="preserve">          minItems: 1</w:t>
      </w:r>
    </w:p>
    <w:p w:rsidR="009147B5" w:rsidRPr="007C1AFD" w:rsidRDefault="009147B5" w:rsidP="009147B5">
      <w:pPr>
        <w:pStyle w:val="PL"/>
        <w:rPr>
          <w:lang w:val="en-US" w:eastAsia="es-ES"/>
        </w:rPr>
      </w:pPr>
      <w:r w:rsidRPr="007C1AFD">
        <w:rPr>
          <w:lang w:val="en-US" w:eastAsia="es-ES"/>
        </w:rPr>
        <w:t xml:space="preserve">          description: Indicates the required the QoS measurement data types.</w:t>
      </w:r>
    </w:p>
    <w:p w:rsidR="009147B5" w:rsidRPr="007C1AFD" w:rsidRDefault="009147B5" w:rsidP="009147B5">
      <w:pPr>
        <w:pStyle w:val="PL"/>
        <w:rPr>
          <w:lang w:val="en-US" w:eastAsia="es-ES"/>
        </w:rPr>
      </w:pPr>
      <w:r w:rsidRPr="007C1AFD">
        <w:rPr>
          <w:lang w:val="en-US" w:eastAsia="es-ES"/>
        </w:rPr>
        <w:t xml:space="preserve">        measAggrGranWnd:</w:t>
      </w:r>
    </w:p>
    <w:p w:rsidR="009147B5" w:rsidRPr="007C1AFD" w:rsidRDefault="009147B5" w:rsidP="009147B5">
      <w:pPr>
        <w:pStyle w:val="PL"/>
        <w:rPr>
          <w:lang w:val="en-US" w:eastAsia="es-ES"/>
        </w:rPr>
      </w:pPr>
      <w:r w:rsidRPr="007C1AFD">
        <w:rPr>
          <w:lang w:val="en-US" w:eastAsia="es-ES"/>
        </w:rPr>
        <w:t xml:space="preserve">          $ref: 'TS29571_CommonData.yaml#/components/schemas/AverWindow'</w:t>
      </w:r>
    </w:p>
    <w:p w:rsidR="009147B5" w:rsidRPr="007C1AFD" w:rsidRDefault="009147B5" w:rsidP="009147B5">
      <w:pPr>
        <w:pStyle w:val="PL"/>
        <w:rPr>
          <w:lang w:val="en-US" w:eastAsia="es-ES"/>
        </w:rPr>
      </w:pPr>
      <w:r w:rsidRPr="007C1AFD">
        <w:rPr>
          <w:lang w:val="en-US" w:eastAsia="es-ES"/>
        </w:rPr>
        <w:t xml:space="preserve">        measPeriod:</w:t>
      </w:r>
    </w:p>
    <w:p w:rsidR="009147B5" w:rsidRPr="007C1AFD" w:rsidRDefault="009147B5" w:rsidP="009147B5">
      <w:pPr>
        <w:pStyle w:val="PL"/>
        <w:rPr>
          <w:lang w:val="en-US" w:eastAsia="es-ES"/>
        </w:rPr>
      </w:pPr>
      <w:r w:rsidRPr="007C1AFD">
        <w:rPr>
          <w:lang w:val="en-US" w:eastAsia="es-ES"/>
        </w:rPr>
        <w:t xml:space="preserve">          $ref: '#/components/schemas/MeasurementPeriod'</w:t>
      </w:r>
    </w:p>
    <w:p w:rsidR="009147B5" w:rsidRPr="007C1AFD" w:rsidRDefault="009147B5" w:rsidP="009147B5">
      <w:pPr>
        <w:pStyle w:val="PL"/>
        <w:rPr>
          <w:lang w:val="en-US" w:eastAsia="es-ES"/>
        </w:rPr>
      </w:pPr>
      <w:r w:rsidRPr="007C1AFD">
        <w:rPr>
          <w:lang w:val="en-US" w:eastAsia="es-ES"/>
        </w:rPr>
        <w:t xml:space="preserve">      required:</w:t>
      </w:r>
    </w:p>
    <w:p w:rsidR="009147B5" w:rsidRDefault="009147B5" w:rsidP="009147B5">
      <w:pPr>
        <w:pStyle w:val="PL"/>
        <w:rPr>
          <w:lang w:val="en-US" w:eastAsia="es-ES"/>
        </w:rPr>
      </w:pPr>
      <w:r w:rsidRPr="007C1AFD">
        <w:rPr>
          <w:lang w:val="en-US" w:eastAsia="es-ES"/>
        </w:rPr>
        <w:t xml:space="preserve">        - measDataTypes</w:t>
      </w:r>
    </w:p>
    <w:p w:rsidR="002E1338" w:rsidRPr="007C1AFD" w:rsidRDefault="002E1338" w:rsidP="009147B5">
      <w:pPr>
        <w:pStyle w:val="PL"/>
        <w:rPr>
          <w:lang w:val="en-US" w:eastAsia="es-ES"/>
        </w:rPr>
      </w:pPr>
    </w:p>
    <w:p w:rsidR="009147B5" w:rsidRPr="007C1AFD" w:rsidRDefault="009147B5" w:rsidP="009147B5">
      <w:pPr>
        <w:pStyle w:val="PL"/>
        <w:rPr>
          <w:lang w:val="en-US" w:eastAsia="es-ES"/>
        </w:rPr>
      </w:pPr>
      <w:r w:rsidRPr="007C1AFD">
        <w:rPr>
          <w:lang w:val="en-US" w:eastAsia="es-ES"/>
        </w:rPr>
        <w:t xml:space="preserve">    MonitoringSubscription:</w:t>
      </w:r>
    </w:p>
    <w:p w:rsidR="009147B5" w:rsidRPr="007C1AFD" w:rsidRDefault="009147B5" w:rsidP="009147B5">
      <w:pPr>
        <w:pStyle w:val="PL"/>
        <w:rPr>
          <w:lang w:val="en-US" w:eastAsia="es-ES"/>
        </w:rPr>
      </w:pPr>
      <w:r w:rsidRPr="007C1AFD">
        <w:rPr>
          <w:lang w:val="en-US" w:eastAsia="es-ES"/>
        </w:rPr>
        <w:t xml:space="preserve">      description: The unicast monitoring subscription request.</w:t>
      </w:r>
    </w:p>
    <w:p w:rsidR="009147B5" w:rsidRPr="007C1AFD" w:rsidRDefault="009147B5" w:rsidP="009147B5">
      <w:pPr>
        <w:pStyle w:val="PL"/>
        <w:rPr>
          <w:lang w:val="en-US" w:eastAsia="es-ES"/>
        </w:rPr>
      </w:pPr>
      <w:r w:rsidRPr="007C1AFD">
        <w:rPr>
          <w:lang w:val="en-US" w:eastAsia="es-ES"/>
        </w:rPr>
        <w:t xml:space="preserve">      type: object</w:t>
      </w:r>
    </w:p>
    <w:p w:rsidR="009147B5" w:rsidRPr="007C1AFD" w:rsidRDefault="009147B5" w:rsidP="009147B5">
      <w:pPr>
        <w:pStyle w:val="PL"/>
        <w:rPr>
          <w:lang w:val="en-US" w:eastAsia="es-ES"/>
        </w:rPr>
      </w:pPr>
      <w:r w:rsidRPr="007C1AFD">
        <w:rPr>
          <w:lang w:val="en-US" w:eastAsia="es-ES"/>
        </w:rPr>
        <w:t xml:space="preserve">      properties:</w:t>
      </w:r>
    </w:p>
    <w:p w:rsidR="009147B5" w:rsidRPr="007C1AFD" w:rsidRDefault="009147B5" w:rsidP="009147B5">
      <w:pPr>
        <w:pStyle w:val="PL"/>
        <w:rPr>
          <w:lang w:val="en-US" w:eastAsia="es-ES"/>
        </w:rPr>
      </w:pPr>
      <w:r w:rsidRPr="007C1AFD">
        <w:rPr>
          <w:lang w:val="en-US" w:eastAsia="es-ES"/>
        </w:rPr>
        <w:t xml:space="preserve">        valUeIds:</w:t>
      </w:r>
    </w:p>
    <w:p w:rsidR="009147B5" w:rsidRPr="007C1AFD" w:rsidRDefault="009147B5" w:rsidP="009147B5">
      <w:pPr>
        <w:pStyle w:val="PL"/>
        <w:rPr>
          <w:lang w:val="en-US" w:eastAsia="es-ES"/>
        </w:rPr>
      </w:pPr>
      <w:r w:rsidRPr="007C1AFD">
        <w:rPr>
          <w:lang w:val="en-US" w:eastAsia="es-ES"/>
        </w:rPr>
        <w:t xml:space="preserve">          description: List of VAL UEs whose QoS monitoring data is requested.</w:t>
      </w:r>
    </w:p>
    <w:p w:rsidR="009147B5" w:rsidRDefault="009147B5" w:rsidP="009147B5">
      <w:pPr>
        <w:pStyle w:val="PL"/>
        <w:rPr>
          <w:lang w:val="en-US" w:eastAsia="es-ES"/>
        </w:rPr>
      </w:pPr>
      <w:r w:rsidRPr="007C1AFD">
        <w:rPr>
          <w:lang w:val="en-US" w:eastAsia="es-ES"/>
        </w:rPr>
        <w:t xml:space="preserve">          type: array</w:t>
      </w:r>
    </w:p>
    <w:p w:rsidR="00D513FF" w:rsidRPr="007C1AFD" w:rsidRDefault="00D513FF" w:rsidP="009147B5">
      <w:pPr>
        <w:pStyle w:val="PL"/>
        <w:rPr>
          <w:lang w:val="en-US" w:eastAsia="es-ES"/>
        </w:rPr>
      </w:pPr>
      <w:r>
        <w:rPr>
          <w:lang w:val="en-US" w:eastAsia="es-ES"/>
        </w:rPr>
        <w:t xml:space="preserve">          minItems: 1</w:t>
      </w:r>
    </w:p>
    <w:p w:rsidR="009147B5" w:rsidRPr="007C1AFD" w:rsidRDefault="009147B5" w:rsidP="009147B5">
      <w:pPr>
        <w:pStyle w:val="PL"/>
        <w:rPr>
          <w:lang w:val="en-US" w:eastAsia="es-ES"/>
        </w:rPr>
      </w:pPr>
      <w:r w:rsidRPr="007C1AFD">
        <w:rPr>
          <w:lang w:val="en-US" w:eastAsia="es-ES"/>
        </w:rPr>
        <w:t xml:space="preserve">          items:</w:t>
      </w:r>
    </w:p>
    <w:p w:rsidR="009147B5" w:rsidRPr="007C1AFD" w:rsidRDefault="009147B5" w:rsidP="009147B5">
      <w:pPr>
        <w:pStyle w:val="PL"/>
        <w:rPr>
          <w:lang w:val="en-US" w:eastAsia="es-ES"/>
        </w:rPr>
      </w:pPr>
      <w:r w:rsidRPr="007C1AFD">
        <w:rPr>
          <w:lang w:val="en-US" w:eastAsia="es-ES"/>
        </w:rPr>
        <w:t xml:space="preserve">            $ref: 'TS29549_SS_UserProfileRetrieval.yaml#/components/schemas/ValTargetUe'</w:t>
      </w:r>
    </w:p>
    <w:p w:rsidR="009147B5" w:rsidRPr="007C1AFD" w:rsidRDefault="009147B5" w:rsidP="009147B5">
      <w:pPr>
        <w:pStyle w:val="PL"/>
        <w:rPr>
          <w:lang w:val="en-US" w:eastAsia="es-ES"/>
        </w:rPr>
      </w:pPr>
      <w:r w:rsidRPr="007C1AFD">
        <w:rPr>
          <w:lang w:val="en-US" w:eastAsia="es-ES"/>
        </w:rPr>
        <w:t xml:space="preserve">        valGroupId:</w:t>
      </w:r>
    </w:p>
    <w:p w:rsidR="009147B5" w:rsidRPr="007C1AFD" w:rsidRDefault="009147B5" w:rsidP="009147B5">
      <w:pPr>
        <w:pStyle w:val="PL"/>
        <w:rPr>
          <w:lang w:val="en-US" w:eastAsia="es-ES"/>
        </w:rPr>
      </w:pPr>
      <w:r w:rsidRPr="007C1AFD">
        <w:rPr>
          <w:lang w:val="en-US" w:eastAsia="es-ES"/>
        </w:rPr>
        <w:t xml:space="preserve">          type: string</w:t>
      </w:r>
    </w:p>
    <w:p w:rsidR="009147B5" w:rsidRPr="007C1AFD" w:rsidRDefault="009147B5" w:rsidP="009147B5">
      <w:pPr>
        <w:pStyle w:val="PL"/>
        <w:rPr>
          <w:lang w:val="en-US" w:eastAsia="es-ES"/>
        </w:rPr>
      </w:pPr>
      <w:r w:rsidRPr="007C1AFD">
        <w:rPr>
          <w:lang w:val="en-US" w:eastAsia="es-ES"/>
        </w:rPr>
        <w:t xml:space="preserve">          description: The VAL Group Id which QoS monitoring data is requested.</w:t>
      </w:r>
    </w:p>
    <w:p w:rsidR="009147B5" w:rsidRPr="007C1AFD" w:rsidRDefault="009147B5" w:rsidP="009147B5">
      <w:pPr>
        <w:pStyle w:val="PL"/>
        <w:rPr>
          <w:lang w:val="en-US" w:eastAsia="es-ES"/>
        </w:rPr>
      </w:pPr>
      <w:r w:rsidRPr="007C1AFD">
        <w:rPr>
          <w:lang w:val="en-US" w:eastAsia="es-ES"/>
        </w:rPr>
        <w:t xml:space="preserve">        valStreamIds:</w:t>
      </w:r>
    </w:p>
    <w:p w:rsidR="009147B5" w:rsidRDefault="009147B5" w:rsidP="009147B5">
      <w:pPr>
        <w:pStyle w:val="PL"/>
        <w:rPr>
          <w:lang w:val="en-US" w:eastAsia="es-ES"/>
        </w:rPr>
      </w:pPr>
      <w:r w:rsidRPr="007C1AFD">
        <w:rPr>
          <w:lang w:val="en-US" w:eastAsia="es-ES"/>
        </w:rPr>
        <w:t xml:space="preserve">          type: array</w:t>
      </w:r>
    </w:p>
    <w:p w:rsidR="00D513FF" w:rsidRPr="007C1AFD" w:rsidRDefault="00D513FF" w:rsidP="009147B5">
      <w:pPr>
        <w:pStyle w:val="PL"/>
        <w:rPr>
          <w:lang w:val="en-US" w:eastAsia="es-ES"/>
        </w:rPr>
      </w:pPr>
      <w:r>
        <w:rPr>
          <w:lang w:val="en-US" w:eastAsia="es-ES"/>
        </w:rPr>
        <w:t xml:space="preserve">          minItems: 1</w:t>
      </w:r>
    </w:p>
    <w:p w:rsidR="009147B5" w:rsidRPr="007C1AFD" w:rsidRDefault="009147B5" w:rsidP="009147B5">
      <w:pPr>
        <w:pStyle w:val="PL"/>
        <w:rPr>
          <w:lang w:val="en-US" w:eastAsia="es-ES"/>
        </w:rPr>
      </w:pPr>
      <w:r w:rsidRPr="007C1AFD">
        <w:rPr>
          <w:lang w:val="en-US" w:eastAsia="es-ES"/>
        </w:rPr>
        <w:t xml:space="preserve">          items:</w:t>
      </w:r>
    </w:p>
    <w:p w:rsidR="009147B5" w:rsidRPr="007C1AFD" w:rsidRDefault="009147B5" w:rsidP="009147B5">
      <w:pPr>
        <w:pStyle w:val="PL"/>
        <w:rPr>
          <w:lang w:val="en-US" w:eastAsia="es-ES"/>
        </w:rPr>
      </w:pPr>
      <w:r w:rsidRPr="007C1AFD">
        <w:rPr>
          <w:lang w:val="en-US" w:eastAsia="es-ES"/>
        </w:rPr>
        <w:t xml:space="preserve">            type: string</w:t>
      </w:r>
    </w:p>
    <w:p w:rsidR="009147B5" w:rsidRPr="007C1AFD" w:rsidRDefault="009147B5" w:rsidP="009147B5">
      <w:pPr>
        <w:pStyle w:val="PL"/>
        <w:rPr>
          <w:lang w:val="en-US" w:eastAsia="es-ES"/>
        </w:rPr>
      </w:pPr>
      <w:r w:rsidRPr="007C1AFD">
        <w:rPr>
          <w:lang w:val="en-US" w:eastAsia="es-ES"/>
        </w:rPr>
        <w:t xml:space="preserve">          description: List of VAL streams for which QoS monitoring data is requested.</w:t>
      </w:r>
    </w:p>
    <w:p w:rsidR="009147B5" w:rsidRPr="007C1AFD" w:rsidRDefault="009147B5" w:rsidP="009147B5">
      <w:pPr>
        <w:pStyle w:val="PL"/>
        <w:rPr>
          <w:lang w:val="en-US" w:eastAsia="es-ES"/>
        </w:rPr>
      </w:pPr>
      <w:r w:rsidRPr="007C1AFD">
        <w:rPr>
          <w:lang w:val="en-US" w:eastAsia="es-ES"/>
        </w:rPr>
        <w:t xml:space="preserve">        measReqs:</w:t>
      </w:r>
    </w:p>
    <w:p w:rsidR="009147B5" w:rsidRPr="007C1AFD" w:rsidRDefault="009147B5" w:rsidP="009147B5">
      <w:pPr>
        <w:pStyle w:val="PL"/>
        <w:rPr>
          <w:lang w:val="en-US" w:eastAsia="es-ES"/>
        </w:rPr>
      </w:pPr>
      <w:r w:rsidRPr="007C1AFD">
        <w:rPr>
          <w:lang w:val="en-US" w:eastAsia="es-ES"/>
        </w:rPr>
        <w:t xml:space="preserve">          $ref: '#/components/schemas/MeasurementRequirements'</w:t>
      </w:r>
    </w:p>
    <w:p w:rsidR="009147B5" w:rsidRPr="007C1AFD" w:rsidRDefault="009147B5" w:rsidP="009147B5">
      <w:pPr>
        <w:pStyle w:val="PL"/>
        <w:rPr>
          <w:lang w:val="en-US" w:eastAsia="es-ES"/>
        </w:rPr>
      </w:pPr>
      <w:r w:rsidRPr="007C1AFD">
        <w:rPr>
          <w:lang w:val="en-US" w:eastAsia="es-ES"/>
        </w:rPr>
        <w:t xml:space="preserve">        monRep:</w:t>
      </w:r>
    </w:p>
    <w:p w:rsidR="009147B5" w:rsidRPr="007C1AFD" w:rsidRDefault="009147B5" w:rsidP="009147B5">
      <w:pPr>
        <w:pStyle w:val="PL"/>
        <w:rPr>
          <w:lang w:val="en-US" w:eastAsia="es-ES"/>
        </w:rPr>
      </w:pPr>
      <w:r w:rsidRPr="007C1AFD">
        <w:rPr>
          <w:lang w:val="en-US" w:eastAsia="es-ES"/>
        </w:rPr>
        <w:t xml:space="preserve">          $ref: '#/components/schemas/MonitoringReport'</w:t>
      </w:r>
    </w:p>
    <w:p w:rsidR="009147B5" w:rsidRPr="007C1AFD" w:rsidRDefault="009147B5" w:rsidP="009147B5">
      <w:pPr>
        <w:pStyle w:val="PL"/>
        <w:rPr>
          <w:lang w:val="en-US" w:eastAsia="es-ES"/>
        </w:rPr>
      </w:pPr>
      <w:r w:rsidRPr="007C1AFD">
        <w:rPr>
          <w:lang w:val="en-US" w:eastAsia="es-ES"/>
        </w:rPr>
        <w:t xml:space="preserve">        report</w:t>
      </w:r>
      <w:r w:rsidR="00C36B44" w:rsidRPr="007C1AFD">
        <w:rPr>
          <w:lang w:val="en-US" w:eastAsia="es-ES"/>
        </w:rPr>
        <w:t>Reqs</w:t>
      </w:r>
      <w:r w:rsidRPr="007C1AFD">
        <w:rPr>
          <w:lang w:val="en-US" w:eastAsia="es-ES"/>
        </w:rPr>
        <w:t>:</w:t>
      </w:r>
    </w:p>
    <w:p w:rsidR="009147B5" w:rsidRPr="007C1AFD" w:rsidRDefault="009147B5" w:rsidP="009147B5">
      <w:pPr>
        <w:pStyle w:val="PL"/>
        <w:rPr>
          <w:lang w:val="en-US" w:eastAsia="es-ES"/>
        </w:rPr>
      </w:pPr>
      <w:r w:rsidRPr="007C1AFD">
        <w:rPr>
          <w:lang w:val="en-US" w:eastAsia="es-ES"/>
        </w:rPr>
        <w:t xml:space="preserve">          $ref: '#/components/schemas/ReportingRequirements'</w:t>
      </w:r>
    </w:p>
    <w:p w:rsidR="009147B5" w:rsidRPr="007C1AFD" w:rsidRDefault="009147B5" w:rsidP="009147B5">
      <w:pPr>
        <w:pStyle w:val="PL"/>
        <w:rPr>
          <w:lang w:val="en-US" w:eastAsia="es-ES"/>
        </w:rPr>
      </w:pPr>
      <w:r w:rsidRPr="007C1AFD">
        <w:rPr>
          <w:lang w:val="en-US" w:eastAsia="es-ES"/>
        </w:rPr>
        <w:t xml:space="preserve">        notifUri:</w:t>
      </w:r>
    </w:p>
    <w:p w:rsidR="009147B5" w:rsidRPr="007C1AFD" w:rsidRDefault="009147B5" w:rsidP="009147B5">
      <w:pPr>
        <w:pStyle w:val="PL"/>
        <w:rPr>
          <w:lang w:val="en-US" w:eastAsia="es-ES"/>
        </w:rPr>
      </w:pPr>
      <w:r w:rsidRPr="007C1AFD">
        <w:rPr>
          <w:lang w:val="en-US" w:eastAsia="es-ES"/>
        </w:rPr>
        <w:t xml:space="preserve">          $ref: 'TS29571_CommonData.yaml#/components/schemas/Uri'</w:t>
      </w:r>
    </w:p>
    <w:p w:rsidR="009147B5" w:rsidRPr="007C1AFD" w:rsidRDefault="009147B5" w:rsidP="009147B5">
      <w:pPr>
        <w:pStyle w:val="PL"/>
        <w:rPr>
          <w:lang w:val="en-US" w:eastAsia="es-ES"/>
        </w:rPr>
      </w:pPr>
      <w:r w:rsidRPr="007C1AFD">
        <w:rPr>
          <w:lang w:val="en-US" w:eastAsia="es-ES"/>
        </w:rPr>
        <w:t xml:space="preserve">        reqTestNotif:</w:t>
      </w:r>
    </w:p>
    <w:p w:rsidR="009147B5" w:rsidRPr="007C1AFD" w:rsidRDefault="009147B5" w:rsidP="009147B5">
      <w:pPr>
        <w:pStyle w:val="PL"/>
        <w:rPr>
          <w:lang w:val="en-US" w:eastAsia="es-ES"/>
        </w:rPr>
      </w:pPr>
      <w:r w:rsidRPr="007C1AFD">
        <w:rPr>
          <w:lang w:val="en-US" w:eastAsia="es-ES"/>
        </w:rPr>
        <w:t xml:space="preserve">          type: boolean</w:t>
      </w:r>
    </w:p>
    <w:p w:rsidR="009147B5" w:rsidRPr="007C1AFD" w:rsidRDefault="009147B5" w:rsidP="009147B5">
      <w:pPr>
        <w:pStyle w:val="PL"/>
        <w:rPr>
          <w:lang w:val="en-US" w:eastAsia="es-ES"/>
        </w:rPr>
      </w:pPr>
      <w:r w:rsidRPr="007C1AFD">
        <w:rPr>
          <w:lang w:val="en-US" w:eastAsia="es-ES"/>
        </w:rPr>
        <w:t xml:space="preserve">        wsNotifCfg:</w:t>
      </w:r>
    </w:p>
    <w:p w:rsidR="009147B5" w:rsidRPr="007C1AFD" w:rsidRDefault="009147B5" w:rsidP="009147B5">
      <w:pPr>
        <w:pStyle w:val="PL"/>
        <w:rPr>
          <w:lang w:val="en-US" w:eastAsia="es-ES"/>
        </w:rPr>
      </w:pPr>
      <w:r w:rsidRPr="007C1AFD">
        <w:rPr>
          <w:lang w:val="en-US" w:eastAsia="es-ES"/>
        </w:rPr>
        <w:t xml:space="preserve">          $ref: 'TS29122_CommonData.yaml#/components/schemas/WebsockNotifConfig'</w:t>
      </w:r>
    </w:p>
    <w:p w:rsidR="009147B5" w:rsidRPr="007C1AFD" w:rsidRDefault="009147B5" w:rsidP="009147B5">
      <w:pPr>
        <w:pStyle w:val="PL"/>
        <w:rPr>
          <w:lang w:val="en-US" w:eastAsia="es-ES"/>
        </w:rPr>
      </w:pPr>
      <w:r w:rsidRPr="007C1AFD">
        <w:rPr>
          <w:lang w:val="en-US" w:eastAsia="es-ES"/>
        </w:rPr>
        <w:t xml:space="preserve">        suppFeat:</w:t>
      </w:r>
    </w:p>
    <w:p w:rsidR="009147B5" w:rsidRDefault="009147B5" w:rsidP="009147B5">
      <w:pPr>
        <w:pStyle w:val="PL"/>
        <w:rPr>
          <w:lang w:val="en-US" w:eastAsia="es-ES"/>
        </w:rPr>
      </w:pPr>
      <w:r w:rsidRPr="007C1AFD">
        <w:rPr>
          <w:lang w:val="en-US" w:eastAsia="es-ES"/>
        </w:rPr>
        <w:t xml:space="preserve">          $ref: 'TS29571_CommonData.yaml#/components/schemas/SupportedFeatures'</w:t>
      </w:r>
    </w:p>
    <w:p w:rsidR="00D45744" w:rsidRDefault="00D45744" w:rsidP="00D45744">
      <w:pPr>
        <w:pStyle w:val="PL"/>
        <w:rPr>
          <w:rFonts w:eastAsia="DengXian"/>
        </w:rPr>
      </w:pPr>
      <w:r>
        <w:rPr>
          <w:rFonts w:eastAsia="DengXian"/>
        </w:rPr>
        <w:t xml:space="preserve">      oneOf:</w:t>
      </w:r>
    </w:p>
    <w:p w:rsidR="00D45744" w:rsidRDefault="00D45744" w:rsidP="00D45744">
      <w:pPr>
        <w:pStyle w:val="PL"/>
        <w:rPr>
          <w:rFonts w:eastAsia="DengXian"/>
        </w:rPr>
      </w:pPr>
      <w:r>
        <w:rPr>
          <w:rFonts w:eastAsia="DengXian"/>
        </w:rPr>
        <w:t xml:space="preserve">        - required: [</w:t>
      </w:r>
      <w:r w:rsidRPr="007C1AFD">
        <w:rPr>
          <w:lang w:val="en-US" w:eastAsia="es-ES"/>
        </w:rPr>
        <w:t>valUeIds</w:t>
      </w:r>
      <w:r>
        <w:rPr>
          <w:rFonts w:eastAsia="DengXian"/>
        </w:rPr>
        <w:t>]</w:t>
      </w:r>
    </w:p>
    <w:p w:rsidR="00D45744" w:rsidRDefault="00D45744" w:rsidP="00D45744">
      <w:pPr>
        <w:pStyle w:val="PL"/>
        <w:rPr>
          <w:rFonts w:eastAsia="DengXian"/>
        </w:rPr>
      </w:pPr>
      <w:r>
        <w:rPr>
          <w:rFonts w:eastAsia="DengXian"/>
        </w:rPr>
        <w:t xml:space="preserve">        - required: [</w:t>
      </w:r>
      <w:r w:rsidRPr="007C1AFD">
        <w:rPr>
          <w:lang w:val="en-US" w:eastAsia="es-ES"/>
        </w:rPr>
        <w:t>valGroupId</w:t>
      </w:r>
      <w:r>
        <w:rPr>
          <w:rFonts w:eastAsia="DengXian"/>
        </w:rPr>
        <w:t>]</w:t>
      </w:r>
    </w:p>
    <w:p w:rsidR="00D45744" w:rsidRDefault="00D45744" w:rsidP="00D45744">
      <w:pPr>
        <w:pStyle w:val="PL"/>
        <w:rPr>
          <w:lang w:val="en-US" w:eastAsia="es-ES"/>
        </w:rPr>
      </w:pPr>
      <w:r>
        <w:rPr>
          <w:rFonts w:eastAsia="DengXian"/>
        </w:rPr>
        <w:t xml:space="preserve">        - required: [</w:t>
      </w:r>
      <w:r w:rsidRPr="007C1AFD">
        <w:rPr>
          <w:lang w:val="en-US" w:eastAsia="es-ES"/>
        </w:rPr>
        <w:t>valStreamIds</w:t>
      </w:r>
      <w:r>
        <w:rPr>
          <w:rFonts w:eastAsia="DengXian"/>
        </w:rPr>
        <w:t>]</w:t>
      </w:r>
    </w:p>
    <w:p w:rsidR="00632166" w:rsidRDefault="00632166" w:rsidP="009147B5">
      <w:pPr>
        <w:pStyle w:val="PL"/>
        <w:rPr>
          <w:lang w:val="en-US" w:eastAsia="es-ES"/>
        </w:rPr>
      </w:pPr>
    </w:p>
    <w:p w:rsidR="00632166" w:rsidRPr="00D761D7" w:rsidRDefault="00632166" w:rsidP="00632166">
      <w:pPr>
        <w:pStyle w:val="PL"/>
        <w:rPr>
          <w:lang w:val="en-US" w:eastAsia="es-ES"/>
        </w:rPr>
      </w:pPr>
      <w:r w:rsidRPr="00D761D7">
        <w:rPr>
          <w:lang w:val="en-US" w:eastAsia="es-ES"/>
        </w:rPr>
        <w:t xml:space="preserve">    ReportingThreshold:</w:t>
      </w:r>
    </w:p>
    <w:p w:rsidR="00632166" w:rsidRDefault="00632166" w:rsidP="00632166">
      <w:pPr>
        <w:pStyle w:val="PL"/>
        <w:rPr>
          <w:lang w:val="en-US" w:eastAsia="es-ES"/>
        </w:rPr>
      </w:pPr>
      <w:r w:rsidRPr="00D761D7">
        <w:rPr>
          <w:lang w:val="en-US" w:eastAsia="es-ES"/>
        </w:rPr>
        <w:t xml:space="preserve">      description: </w:t>
      </w:r>
      <w:r>
        <w:rPr>
          <w:lang w:val="en-US" w:eastAsia="es-ES"/>
        </w:rPr>
        <w:t>&gt;</w:t>
      </w:r>
    </w:p>
    <w:p w:rsidR="00632166" w:rsidRPr="00D761D7" w:rsidRDefault="00632166" w:rsidP="00632166">
      <w:pPr>
        <w:pStyle w:val="PL"/>
        <w:rPr>
          <w:lang w:val="en-US" w:eastAsia="es-ES"/>
        </w:rPr>
      </w:pPr>
      <w:r>
        <w:rPr>
          <w:lang w:val="en-US" w:eastAsia="es-ES"/>
        </w:rPr>
        <w:t xml:space="preserve">        </w:t>
      </w:r>
      <w:r w:rsidRPr="00D761D7">
        <w:rPr>
          <w:lang w:val="en-US" w:eastAsia="es-ES"/>
        </w:rPr>
        <w:t>Indicates the requested reporting termination threshold for the measurement index(es).</w:t>
      </w:r>
    </w:p>
    <w:p w:rsidR="00632166" w:rsidRPr="00D761D7" w:rsidRDefault="00632166" w:rsidP="00632166">
      <w:pPr>
        <w:pStyle w:val="PL"/>
        <w:rPr>
          <w:lang w:val="en-US" w:eastAsia="es-ES"/>
        </w:rPr>
      </w:pPr>
      <w:r w:rsidRPr="00D761D7">
        <w:rPr>
          <w:lang w:val="en-US" w:eastAsia="es-ES"/>
        </w:rPr>
        <w:t xml:space="preserve">      type: object</w:t>
      </w:r>
    </w:p>
    <w:p w:rsidR="00632166" w:rsidRPr="00D761D7" w:rsidRDefault="00632166" w:rsidP="00632166">
      <w:pPr>
        <w:pStyle w:val="PL"/>
        <w:rPr>
          <w:lang w:val="en-US" w:eastAsia="es-ES"/>
        </w:rPr>
      </w:pPr>
      <w:r w:rsidRPr="00D761D7">
        <w:rPr>
          <w:lang w:val="en-US" w:eastAsia="es-ES"/>
        </w:rPr>
        <w:t xml:space="preserve">      properties:</w:t>
      </w:r>
    </w:p>
    <w:p w:rsidR="00632166" w:rsidRPr="00D761D7" w:rsidRDefault="00632166" w:rsidP="00632166">
      <w:pPr>
        <w:pStyle w:val="PL"/>
        <w:rPr>
          <w:lang w:val="en-US" w:eastAsia="es-ES"/>
        </w:rPr>
      </w:pPr>
      <w:r w:rsidRPr="00D761D7">
        <w:rPr>
          <w:lang w:val="en-US" w:eastAsia="es-ES"/>
        </w:rPr>
        <w:t xml:space="preserve">        measThrValues:</w:t>
      </w:r>
    </w:p>
    <w:p w:rsidR="00632166" w:rsidRPr="00D761D7" w:rsidRDefault="00632166" w:rsidP="00632166">
      <w:pPr>
        <w:pStyle w:val="PL"/>
        <w:rPr>
          <w:lang w:val="en-US" w:eastAsia="es-ES"/>
        </w:rPr>
      </w:pPr>
      <w:r w:rsidRPr="00D761D7">
        <w:rPr>
          <w:lang w:val="en-US" w:eastAsia="es-ES"/>
        </w:rPr>
        <w:t xml:space="preserve">          $ref: '#/components/schemas/MeasurementData'</w:t>
      </w:r>
    </w:p>
    <w:p w:rsidR="00632166" w:rsidRPr="00D761D7" w:rsidRDefault="00632166" w:rsidP="00632166">
      <w:pPr>
        <w:pStyle w:val="PL"/>
        <w:rPr>
          <w:lang w:val="en-US" w:eastAsia="es-ES"/>
        </w:rPr>
      </w:pPr>
      <w:r w:rsidRPr="00D761D7">
        <w:rPr>
          <w:lang w:val="en-US" w:eastAsia="es-ES"/>
        </w:rPr>
        <w:t xml:space="preserve">        thrDirection:</w:t>
      </w:r>
    </w:p>
    <w:p w:rsidR="00632166" w:rsidRPr="00D761D7" w:rsidRDefault="00632166" w:rsidP="00632166">
      <w:pPr>
        <w:pStyle w:val="PL"/>
        <w:rPr>
          <w:lang w:val="en-US" w:eastAsia="es-ES"/>
        </w:rPr>
      </w:pPr>
      <w:r w:rsidRPr="00D761D7">
        <w:rPr>
          <w:lang w:val="en-US" w:eastAsia="es-ES"/>
        </w:rPr>
        <w:t xml:space="preserve">          $ref: 'TS29520_Nnwdaf_EventsSubscription.yaml#/components/schemas/MatchingDirection'</w:t>
      </w:r>
    </w:p>
    <w:p w:rsidR="00632166" w:rsidRPr="00D761D7" w:rsidRDefault="00632166" w:rsidP="00632166">
      <w:pPr>
        <w:pStyle w:val="PL"/>
        <w:rPr>
          <w:lang w:val="en-US" w:eastAsia="es-ES"/>
        </w:rPr>
      </w:pPr>
      <w:r w:rsidRPr="00D761D7">
        <w:rPr>
          <w:lang w:val="en-US" w:eastAsia="es-ES"/>
        </w:rPr>
        <w:t xml:space="preserve">      required:</w:t>
      </w:r>
    </w:p>
    <w:p w:rsidR="00632166" w:rsidRPr="00D761D7" w:rsidRDefault="00632166" w:rsidP="00632166">
      <w:pPr>
        <w:pStyle w:val="PL"/>
        <w:rPr>
          <w:lang w:val="en-US" w:eastAsia="es-ES"/>
        </w:rPr>
      </w:pPr>
      <w:r w:rsidRPr="00D761D7">
        <w:rPr>
          <w:lang w:val="en-US" w:eastAsia="es-ES"/>
        </w:rPr>
        <w:t xml:space="preserve">        - measThrValues</w:t>
      </w:r>
    </w:p>
    <w:p w:rsidR="00632166" w:rsidRDefault="00632166" w:rsidP="00632166">
      <w:pPr>
        <w:pStyle w:val="PL"/>
        <w:rPr>
          <w:lang w:val="en-US" w:eastAsia="es-ES"/>
        </w:rPr>
      </w:pPr>
      <w:r w:rsidRPr="00D761D7">
        <w:rPr>
          <w:lang w:val="en-US" w:eastAsia="es-ES"/>
        </w:rPr>
        <w:t xml:space="preserve">        - thrDirection</w:t>
      </w:r>
    </w:p>
    <w:p w:rsidR="00084D6E" w:rsidRDefault="00084D6E" w:rsidP="009147B5">
      <w:pPr>
        <w:pStyle w:val="PL"/>
        <w:rPr>
          <w:lang w:val="en-US" w:eastAsia="es-ES"/>
        </w:rPr>
      </w:pPr>
    </w:p>
    <w:p w:rsidR="005F02B0" w:rsidRPr="007C1AFD" w:rsidRDefault="005F02B0" w:rsidP="005F02B0">
      <w:pPr>
        <w:pStyle w:val="PL"/>
        <w:rPr>
          <w:lang w:val="en-US" w:eastAsia="es-ES"/>
        </w:rPr>
      </w:pPr>
      <w:r w:rsidRPr="007C1AFD">
        <w:rPr>
          <w:lang w:val="en-US" w:eastAsia="es-ES"/>
        </w:rPr>
        <w:t xml:space="preserve">    MonitoringSubscription</w:t>
      </w:r>
      <w:r>
        <w:rPr>
          <w:lang w:val="en-US" w:eastAsia="es-ES"/>
        </w:rPr>
        <w:t>Patch</w:t>
      </w:r>
      <w:r w:rsidRPr="007C1AFD">
        <w:rPr>
          <w:lang w:val="en-US" w:eastAsia="es-ES"/>
        </w:rPr>
        <w:t>:</w:t>
      </w:r>
    </w:p>
    <w:p w:rsidR="005F02B0" w:rsidRPr="007C1AFD" w:rsidRDefault="005F02B0" w:rsidP="005F02B0">
      <w:pPr>
        <w:pStyle w:val="PL"/>
        <w:rPr>
          <w:lang w:val="en-US" w:eastAsia="es-ES"/>
        </w:rPr>
      </w:pPr>
      <w:r w:rsidRPr="007C1AFD">
        <w:rPr>
          <w:lang w:val="en-US" w:eastAsia="es-ES"/>
        </w:rPr>
        <w:t xml:space="preserve">      description: </w:t>
      </w:r>
      <w:r>
        <w:t>Represents t</w:t>
      </w:r>
      <w:r w:rsidRPr="007C1AFD">
        <w:t>he monitoring subscription</w:t>
      </w:r>
      <w:r>
        <w:t xml:space="preserve"> modification</w:t>
      </w:r>
      <w:r w:rsidDel="00F461A5">
        <w:t xml:space="preserve"> </w:t>
      </w:r>
      <w:r w:rsidRPr="007C1AFD">
        <w:t>request</w:t>
      </w:r>
      <w:r w:rsidRPr="007C1AFD">
        <w:rPr>
          <w:lang w:val="en-US" w:eastAsia="es-ES"/>
        </w:rPr>
        <w:t>.</w:t>
      </w:r>
    </w:p>
    <w:p w:rsidR="005F02B0" w:rsidRPr="007C1AFD" w:rsidRDefault="005F02B0" w:rsidP="005F02B0">
      <w:pPr>
        <w:pStyle w:val="PL"/>
        <w:rPr>
          <w:lang w:val="en-US" w:eastAsia="es-ES"/>
        </w:rPr>
      </w:pPr>
      <w:r w:rsidRPr="007C1AFD">
        <w:rPr>
          <w:lang w:val="en-US" w:eastAsia="es-ES"/>
        </w:rPr>
        <w:t xml:space="preserve">      type: object</w:t>
      </w:r>
    </w:p>
    <w:p w:rsidR="005F02B0" w:rsidRPr="007C1AFD" w:rsidRDefault="005F02B0" w:rsidP="005F02B0">
      <w:pPr>
        <w:pStyle w:val="PL"/>
        <w:rPr>
          <w:lang w:val="en-US" w:eastAsia="es-ES"/>
        </w:rPr>
      </w:pPr>
      <w:r w:rsidRPr="007C1AFD">
        <w:rPr>
          <w:lang w:val="en-US" w:eastAsia="es-ES"/>
        </w:rPr>
        <w:t xml:space="preserve">      properties:</w:t>
      </w:r>
    </w:p>
    <w:p w:rsidR="005F02B0" w:rsidRPr="007C1AFD" w:rsidRDefault="005F02B0" w:rsidP="005F02B0">
      <w:pPr>
        <w:pStyle w:val="PL"/>
        <w:rPr>
          <w:lang w:val="en-US" w:eastAsia="es-ES"/>
        </w:rPr>
      </w:pPr>
      <w:r w:rsidRPr="007C1AFD">
        <w:rPr>
          <w:lang w:val="en-US" w:eastAsia="es-ES"/>
        </w:rPr>
        <w:t xml:space="preserve">        measReqs:</w:t>
      </w:r>
    </w:p>
    <w:p w:rsidR="005F02B0" w:rsidRPr="007C1AFD" w:rsidRDefault="005F02B0" w:rsidP="005F02B0">
      <w:pPr>
        <w:pStyle w:val="PL"/>
        <w:rPr>
          <w:lang w:val="en-US" w:eastAsia="es-ES"/>
        </w:rPr>
      </w:pPr>
      <w:r w:rsidRPr="007C1AFD">
        <w:rPr>
          <w:lang w:val="en-US" w:eastAsia="es-ES"/>
        </w:rPr>
        <w:t xml:space="preserve">          $ref: '#/components/schemas/MeasurementRequirements'</w:t>
      </w:r>
    </w:p>
    <w:p w:rsidR="005F02B0" w:rsidRPr="007C1AFD" w:rsidRDefault="005F02B0" w:rsidP="005F02B0">
      <w:pPr>
        <w:pStyle w:val="PL"/>
        <w:rPr>
          <w:lang w:val="en-US" w:eastAsia="es-ES"/>
        </w:rPr>
      </w:pPr>
      <w:r w:rsidRPr="007C1AFD">
        <w:rPr>
          <w:lang w:val="en-US" w:eastAsia="es-ES"/>
        </w:rPr>
        <w:t xml:space="preserve">        reportReqs:</w:t>
      </w:r>
    </w:p>
    <w:p w:rsidR="005F02B0" w:rsidRPr="007C1AFD" w:rsidRDefault="005F02B0" w:rsidP="005F02B0">
      <w:pPr>
        <w:pStyle w:val="PL"/>
        <w:rPr>
          <w:lang w:val="en-US" w:eastAsia="es-ES"/>
        </w:rPr>
      </w:pPr>
      <w:r w:rsidRPr="007C1AFD">
        <w:rPr>
          <w:lang w:val="en-US" w:eastAsia="es-ES"/>
        </w:rPr>
        <w:t xml:space="preserve">          $ref: '#/components/schemas/ReportingRequirements'</w:t>
      </w:r>
    </w:p>
    <w:p w:rsidR="005F02B0" w:rsidRPr="007C1AFD" w:rsidRDefault="005F02B0" w:rsidP="005F02B0">
      <w:pPr>
        <w:pStyle w:val="PL"/>
        <w:rPr>
          <w:lang w:val="en-US" w:eastAsia="es-ES"/>
        </w:rPr>
      </w:pPr>
      <w:r w:rsidRPr="007C1AFD">
        <w:rPr>
          <w:lang w:val="en-US" w:eastAsia="es-ES"/>
        </w:rPr>
        <w:t xml:space="preserve">        notifUri:</w:t>
      </w:r>
    </w:p>
    <w:p w:rsidR="005F02B0" w:rsidRDefault="005F02B0" w:rsidP="005F02B0">
      <w:pPr>
        <w:pStyle w:val="PL"/>
        <w:rPr>
          <w:lang w:val="en-US" w:eastAsia="es-ES"/>
        </w:rPr>
      </w:pPr>
      <w:r w:rsidRPr="007C1AFD">
        <w:rPr>
          <w:lang w:val="en-US" w:eastAsia="es-ES"/>
        </w:rPr>
        <w:t xml:space="preserve">          $ref: 'TS29571_CommonData.yaml#/components/schemas/Uri'</w:t>
      </w:r>
    </w:p>
    <w:p w:rsidR="005F02B0" w:rsidRPr="007C1AFD" w:rsidRDefault="005F02B0" w:rsidP="009147B5">
      <w:pPr>
        <w:pStyle w:val="PL"/>
        <w:rPr>
          <w:lang w:val="en-US" w:eastAsia="es-ES"/>
        </w:rPr>
      </w:pPr>
    </w:p>
    <w:p w:rsidR="009147B5" w:rsidRPr="007C1AFD" w:rsidRDefault="009147B5" w:rsidP="009147B5">
      <w:pPr>
        <w:pStyle w:val="PL"/>
        <w:rPr>
          <w:lang w:val="en-US" w:eastAsia="es-ES"/>
        </w:rPr>
      </w:pPr>
      <w:r w:rsidRPr="007C1AFD">
        <w:rPr>
          <w:lang w:val="en-US" w:eastAsia="es-ES"/>
        </w:rPr>
        <w:t># Simple data types and Enumerations</w:t>
      </w:r>
    </w:p>
    <w:p w:rsidR="009147B5" w:rsidRPr="007C1AFD" w:rsidRDefault="009147B5" w:rsidP="009147B5">
      <w:pPr>
        <w:pStyle w:val="PL"/>
        <w:rPr>
          <w:lang w:val="en-US" w:eastAsia="es-ES"/>
        </w:rPr>
      </w:pPr>
      <w:r w:rsidRPr="007C1AFD">
        <w:rPr>
          <w:lang w:val="en-US" w:eastAsia="es-ES"/>
        </w:rPr>
        <w:t xml:space="preserve">    MeasurementDataType:</w:t>
      </w:r>
    </w:p>
    <w:p w:rsidR="009147B5" w:rsidRPr="007C1AFD" w:rsidRDefault="009147B5" w:rsidP="009147B5">
      <w:pPr>
        <w:pStyle w:val="PL"/>
        <w:rPr>
          <w:lang w:val="en-US" w:eastAsia="es-ES"/>
        </w:rPr>
      </w:pPr>
      <w:r w:rsidRPr="007C1AFD">
        <w:rPr>
          <w:lang w:val="en-US" w:eastAsia="es-ES"/>
        </w:rPr>
        <w:t xml:space="preserve">      anyOf:</w:t>
      </w:r>
    </w:p>
    <w:p w:rsidR="009147B5" w:rsidRPr="007C1AFD" w:rsidRDefault="009147B5" w:rsidP="009147B5">
      <w:pPr>
        <w:pStyle w:val="PL"/>
        <w:rPr>
          <w:lang w:val="en-US" w:eastAsia="es-ES"/>
        </w:rPr>
      </w:pPr>
      <w:r w:rsidRPr="007C1AFD">
        <w:rPr>
          <w:lang w:val="en-US" w:eastAsia="es-ES"/>
        </w:rPr>
        <w:t xml:space="preserve">      - type: string</w:t>
      </w:r>
    </w:p>
    <w:p w:rsidR="009147B5" w:rsidRPr="007C1AFD" w:rsidRDefault="009147B5" w:rsidP="009147B5">
      <w:pPr>
        <w:pStyle w:val="PL"/>
        <w:rPr>
          <w:lang w:val="en-US" w:eastAsia="es-ES"/>
        </w:rPr>
      </w:pPr>
      <w:r w:rsidRPr="007C1AFD">
        <w:rPr>
          <w:lang w:val="en-US" w:eastAsia="es-ES"/>
        </w:rPr>
        <w:t xml:space="preserve">        enum:</w:t>
      </w:r>
    </w:p>
    <w:p w:rsidR="009147B5" w:rsidRPr="007C1AFD" w:rsidRDefault="009147B5" w:rsidP="009147B5">
      <w:pPr>
        <w:pStyle w:val="PL"/>
        <w:rPr>
          <w:lang w:val="en-US" w:eastAsia="es-ES"/>
        </w:rPr>
      </w:pPr>
      <w:r w:rsidRPr="007C1AFD">
        <w:rPr>
          <w:lang w:val="en-US" w:eastAsia="es-ES"/>
        </w:rPr>
        <w:t xml:space="preserve">           - DL_DELAY</w:t>
      </w:r>
    </w:p>
    <w:p w:rsidR="009147B5" w:rsidRPr="007C1AFD" w:rsidRDefault="009147B5" w:rsidP="009147B5">
      <w:pPr>
        <w:pStyle w:val="PL"/>
        <w:rPr>
          <w:lang w:val="en-US" w:eastAsia="es-ES"/>
        </w:rPr>
      </w:pPr>
      <w:r w:rsidRPr="007C1AFD">
        <w:rPr>
          <w:lang w:val="en-US" w:eastAsia="es-ES"/>
        </w:rPr>
        <w:t xml:space="preserve">           - UL_DELAY</w:t>
      </w:r>
    </w:p>
    <w:p w:rsidR="009147B5" w:rsidRPr="007C1AFD" w:rsidRDefault="009147B5" w:rsidP="009147B5">
      <w:pPr>
        <w:pStyle w:val="PL"/>
        <w:rPr>
          <w:lang w:val="en-US" w:eastAsia="es-ES"/>
        </w:rPr>
      </w:pPr>
      <w:r w:rsidRPr="007C1AFD">
        <w:rPr>
          <w:lang w:val="en-US" w:eastAsia="es-ES"/>
        </w:rPr>
        <w:t xml:space="preserve">           - RT_DELAY</w:t>
      </w:r>
    </w:p>
    <w:p w:rsidR="009147B5" w:rsidRPr="007C1AFD" w:rsidRDefault="009147B5" w:rsidP="009147B5">
      <w:pPr>
        <w:pStyle w:val="PL"/>
        <w:rPr>
          <w:lang w:val="en-US" w:eastAsia="es-ES"/>
        </w:rPr>
      </w:pPr>
      <w:r w:rsidRPr="007C1AFD">
        <w:rPr>
          <w:lang w:val="en-US" w:eastAsia="es-ES"/>
        </w:rPr>
        <w:t xml:space="preserve">           - AVG_PLR</w:t>
      </w:r>
    </w:p>
    <w:p w:rsidR="009147B5" w:rsidRPr="007C1AFD" w:rsidRDefault="009147B5" w:rsidP="009147B5">
      <w:pPr>
        <w:pStyle w:val="PL"/>
        <w:rPr>
          <w:lang w:val="en-US" w:eastAsia="es-ES"/>
        </w:rPr>
      </w:pPr>
      <w:r w:rsidRPr="007C1AFD">
        <w:rPr>
          <w:lang w:val="en-US" w:eastAsia="es-ES"/>
        </w:rPr>
        <w:t xml:space="preserve">           - AVG_DATA_RATE</w:t>
      </w:r>
    </w:p>
    <w:p w:rsidR="009147B5" w:rsidRPr="007C1AFD" w:rsidRDefault="009147B5" w:rsidP="009147B5">
      <w:pPr>
        <w:pStyle w:val="PL"/>
        <w:rPr>
          <w:lang w:val="en-US" w:eastAsia="es-ES"/>
        </w:rPr>
      </w:pPr>
      <w:r w:rsidRPr="007C1AFD">
        <w:rPr>
          <w:lang w:val="en-US" w:eastAsia="es-ES"/>
        </w:rPr>
        <w:t xml:space="preserve">           - MAX_DATA_RATE</w:t>
      </w:r>
    </w:p>
    <w:p w:rsidR="009147B5" w:rsidRPr="007C1AFD" w:rsidRDefault="009147B5" w:rsidP="009147B5">
      <w:pPr>
        <w:pStyle w:val="PL"/>
        <w:rPr>
          <w:lang w:val="en-US" w:eastAsia="es-ES"/>
        </w:rPr>
      </w:pPr>
      <w:r w:rsidRPr="007C1AFD">
        <w:rPr>
          <w:lang w:val="en-US" w:eastAsia="es-ES"/>
        </w:rPr>
        <w:t xml:space="preserve">           - AVG_DL_TRAFFIC_VOLUME</w:t>
      </w:r>
    </w:p>
    <w:p w:rsidR="009147B5" w:rsidRPr="007C1AFD" w:rsidRDefault="009147B5" w:rsidP="009147B5">
      <w:pPr>
        <w:pStyle w:val="PL"/>
        <w:rPr>
          <w:lang w:val="en-US" w:eastAsia="es-ES"/>
        </w:rPr>
      </w:pPr>
      <w:r w:rsidRPr="007C1AFD">
        <w:rPr>
          <w:lang w:val="en-US" w:eastAsia="es-ES"/>
        </w:rPr>
        <w:t xml:space="preserve">           - AVG_UL_TRAFFIC_VOLUME</w:t>
      </w:r>
    </w:p>
    <w:p w:rsidR="009147B5" w:rsidRPr="007C1AFD" w:rsidRDefault="009147B5" w:rsidP="009147B5">
      <w:pPr>
        <w:pStyle w:val="PL"/>
        <w:rPr>
          <w:lang w:val="en-US" w:eastAsia="es-ES"/>
        </w:rPr>
      </w:pPr>
      <w:r w:rsidRPr="007C1AFD">
        <w:rPr>
          <w:lang w:val="en-US" w:eastAsia="es-ES"/>
        </w:rPr>
        <w:t xml:space="preserve">      - type: string</w:t>
      </w:r>
    </w:p>
    <w:p w:rsidR="009147B5" w:rsidRPr="007C1AFD" w:rsidRDefault="009147B5" w:rsidP="009147B5">
      <w:pPr>
        <w:pStyle w:val="PL"/>
        <w:rPr>
          <w:lang w:val="en-US" w:eastAsia="es-ES"/>
        </w:rPr>
      </w:pPr>
      <w:r w:rsidRPr="007C1AFD">
        <w:rPr>
          <w:lang w:val="en-US" w:eastAsia="es-ES"/>
        </w:rPr>
        <w:t xml:space="preserve">        description: &gt;</w:t>
      </w:r>
    </w:p>
    <w:p w:rsidR="002C4D69" w:rsidRPr="007C1AFD" w:rsidRDefault="002C4D69" w:rsidP="002C4D69">
      <w:pPr>
        <w:pStyle w:val="PL"/>
        <w:rPr>
          <w:rFonts w:eastAsia="DengXian"/>
        </w:rPr>
      </w:pPr>
      <w:r w:rsidRPr="007C1AFD">
        <w:rPr>
          <w:rFonts w:eastAsia="DengXian"/>
        </w:rPr>
        <w:t xml:space="preserve">          This string provides forward-compatibility with future</w:t>
      </w:r>
    </w:p>
    <w:p w:rsidR="002C4D69" w:rsidRPr="007C1AFD" w:rsidRDefault="002C4D69" w:rsidP="002C4D69">
      <w:pPr>
        <w:pStyle w:val="PL"/>
        <w:rPr>
          <w:rFonts w:eastAsia="DengXian"/>
        </w:rPr>
      </w:pPr>
      <w:r w:rsidRPr="007C1AFD">
        <w:rPr>
          <w:rFonts w:eastAsia="DengXian"/>
        </w:rPr>
        <w:t xml:space="preserve">          extensions to the enumeration </w:t>
      </w:r>
      <w:r>
        <w:rPr>
          <w:rFonts w:eastAsia="DengXian"/>
        </w:rPr>
        <w:t>and</w:t>
      </w:r>
      <w:r w:rsidRPr="007C1AFD">
        <w:rPr>
          <w:rFonts w:eastAsia="DengXian"/>
        </w:rPr>
        <w:t xml:space="preserve"> is not used to encode</w:t>
      </w:r>
    </w:p>
    <w:p w:rsidR="009147B5" w:rsidRDefault="002C4D69" w:rsidP="00084D6E">
      <w:pPr>
        <w:pStyle w:val="PL"/>
        <w:rPr>
          <w:lang w:val="en-US" w:eastAsia="es-ES"/>
        </w:rPr>
      </w:pPr>
      <w:r w:rsidRPr="007C1AFD">
        <w:rPr>
          <w:rFonts w:eastAsia="DengXian"/>
        </w:rPr>
        <w:t xml:space="preserve">          content defined in the present version of this API.</w:t>
      </w:r>
    </w:p>
    <w:p w:rsidR="00084D6E" w:rsidRPr="0083324F" w:rsidRDefault="00084D6E" w:rsidP="00084D6E">
      <w:pPr>
        <w:pStyle w:val="PL"/>
        <w:rPr>
          <w:lang w:val="en-US" w:eastAsia="es-ES"/>
        </w:rPr>
      </w:pPr>
      <w:r w:rsidRPr="0083324F">
        <w:rPr>
          <w:lang w:val="en-US" w:eastAsia="es-ES"/>
        </w:rPr>
        <w:t xml:space="preserve">      description: |</w:t>
      </w:r>
    </w:p>
    <w:p w:rsidR="00C40A3F" w:rsidRDefault="00C40A3F" w:rsidP="00C40A3F">
      <w:pPr>
        <w:pStyle w:val="PL"/>
        <w:rPr>
          <w:lang w:val="en-US" w:eastAsia="es-ES"/>
        </w:rPr>
      </w:pPr>
      <w:r>
        <w:rPr>
          <w:lang w:val="en-US" w:eastAsia="es-ES"/>
        </w:rPr>
        <w:t xml:space="preserve">        </w:t>
      </w:r>
      <w:r w:rsidRPr="007C1AFD">
        <w:t>Indicates the requested measurement data type.</w:t>
      </w:r>
      <w:r>
        <w:t xml:space="preserve">  </w:t>
      </w:r>
    </w:p>
    <w:p w:rsidR="00084D6E" w:rsidRPr="0083324F" w:rsidRDefault="00084D6E" w:rsidP="00084D6E">
      <w:pPr>
        <w:pStyle w:val="PL"/>
        <w:rPr>
          <w:lang w:val="en-US" w:eastAsia="es-ES"/>
        </w:rPr>
      </w:pPr>
      <w:r w:rsidRPr="0083324F">
        <w:rPr>
          <w:lang w:val="en-US" w:eastAsia="es-ES"/>
        </w:rPr>
        <w:t xml:space="preserve">        Possible values are:</w:t>
      </w:r>
    </w:p>
    <w:p w:rsidR="00084D6E" w:rsidRPr="0083324F" w:rsidRDefault="00084D6E" w:rsidP="00084D6E">
      <w:pPr>
        <w:pStyle w:val="PL"/>
        <w:rPr>
          <w:lang w:val="en-US" w:eastAsia="es-ES"/>
        </w:rPr>
      </w:pPr>
      <w:r w:rsidRPr="0083324F">
        <w:rPr>
          <w:lang w:val="en-US" w:eastAsia="es-ES"/>
        </w:rPr>
        <w:t xml:space="preserve">        - DL_DELAY: Downlink packet delay.</w:t>
      </w:r>
    </w:p>
    <w:p w:rsidR="00084D6E" w:rsidRPr="0083324F" w:rsidRDefault="00084D6E" w:rsidP="00084D6E">
      <w:pPr>
        <w:pStyle w:val="PL"/>
        <w:rPr>
          <w:lang w:val="en-US" w:eastAsia="es-ES"/>
        </w:rPr>
      </w:pPr>
      <w:r w:rsidRPr="0083324F">
        <w:rPr>
          <w:lang w:val="en-US" w:eastAsia="es-ES"/>
        </w:rPr>
        <w:t xml:space="preserve">        - UL_DELAY: Uplink packet delay.</w:t>
      </w:r>
    </w:p>
    <w:p w:rsidR="00084D6E" w:rsidRPr="0083324F" w:rsidRDefault="00084D6E" w:rsidP="00084D6E">
      <w:pPr>
        <w:pStyle w:val="PL"/>
        <w:rPr>
          <w:lang w:val="en-US" w:eastAsia="es-ES"/>
        </w:rPr>
      </w:pPr>
      <w:r w:rsidRPr="0083324F">
        <w:rPr>
          <w:lang w:val="en-US" w:eastAsia="es-ES"/>
        </w:rPr>
        <w:t xml:space="preserve">        - RT_DELAY: Round trip packet delay.</w:t>
      </w:r>
    </w:p>
    <w:p w:rsidR="00084D6E" w:rsidRPr="0083324F" w:rsidRDefault="00084D6E" w:rsidP="00084D6E">
      <w:pPr>
        <w:pStyle w:val="PL"/>
        <w:rPr>
          <w:lang w:val="en-US" w:eastAsia="es-ES"/>
        </w:rPr>
      </w:pPr>
      <w:r w:rsidRPr="0083324F">
        <w:rPr>
          <w:lang w:val="en-US" w:eastAsia="es-ES"/>
        </w:rPr>
        <w:t xml:space="preserve">        - AVG_PLR: Average packet loss rate.</w:t>
      </w:r>
    </w:p>
    <w:p w:rsidR="00084D6E" w:rsidRPr="0083324F" w:rsidRDefault="00084D6E" w:rsidP="00084D6E">
      <w:pPr>
        <w:pStyle w:val="PL"/>
        <w:rPr>
          <w:lang w:val="en-US" w:eastAsia="es-ES"/>
        </w:rPr>
      </w:pPr>
      <w:r w:rsidRPr="0083324F">
        <w:rPr>
          <w:lang w:val="en-US" w:eastAsia="es-ES"/>
        </w:rPr>
        <w:t xml:space="preserve">        - AVG_DATA_RATE: Average data rate.</w:t>
      </w:r>
    </w:p>
    <w:p w:rsidR="00084D6E" w:rsidRPr="0083324F" w:rsidRDefault="00084D6E" w:rsidP="00084D6E">
      <w:pPr>
        <w:pStyle w:val="PL"/>
        <w:rPr>
          <w:lang w:val="en-US" w:eastAsia="es-ES"/>
        </w:rPr>
      </w:pPr>
      <w:r w:rsidRPr="0083324F">
        <w:rPr>
          <w:lang w:val="en-US" w:eastAsia="es-ES"/>
        </w:rPr>
        <w:t xml:space="preserve">        - MAX_DATA_RATE: Maximum data rate.</w:t>
      </w:r>
    </w:p>
    <w:p w:rsidR="00084D6E" w:rsidRPr="0083324F" w:rsidRDefault="00084D6E" w:rsidP="00084D6E">
      <w:pPr>
        <w:pStyle w:val="PL"/>
        <w:rPr>
          <w:lang w:val="en-US" w:eastAsia="es-ES"/>
        </w:rPr>
      </w:pPr>
      <w:r w:rsidRPr="0083324F">
        <w:rPr>
          <w:lang w:val="en-US" w:eastAsia="es-ES"/>
        </w:rPr>
        <w:t xml:space="preserve">        - AVG_DL_TRAFFIC_VOLUME: Average downlink traffic volume.</w:t>
      </w:r>
    </w:p>
    <w:p w:rsidR="00084D6E" w:rsidRPr="0083324F" w:rsidRDefault="00084D6E" w:rsidP="00084D6E">
      <w:pPr>
        <w:pStyle w:val="PL"/>
        <w:rPr>
          <w:lang w:val="en-US" w:eastAsia="es-ES"/>
        </w:rPr>
      </w:pPr>
      <w:r w:rsidRPr="0083324F">
        <w:rPr>
          <w:lang w:val="en-US" w:eastAsia="es-ES"/>
        </w:rPr>
        <w:t xml:space="preserve">        - AVG_UL_TRAFFIC_VOLUME: Average uplink traffic volume.</w:t>
      </w:r>
    </w:p>
    <w:p w:rsidR="00084D6E" w:rsidRPr="007C1AFD" w:rsidRDefault="00084D6E" w:rsidP="00084D6E">
      <w:pPr>
        <w:pStyle w:val="PL"/>
        <w:rPr>
          <w:lang w:val="en-US" w:eastAsia="es-ES"/>
        </w:rPr>
      </w:pPr>
    </w:p>
    <w:p w:rsidR="009147B5" w:rsidRPr="007C1AFD" w:rsidRDefault="009147B5" w:rsidP="009147B5">
      <w:pPr>
        <w:pStyle w:val="PL"/>
        <w:rPr>
          <w:lang w:val="en-US" w:eastAsia="es-ES"/>
        </w:rPr>
      </w:pPr>
      <w:r w:rsidRPr="007C1AFD">
        <w:rPr>
          <w:lang w:val="en-US" w:eastAsia="es-ES"/>
        </w:rPr>
        <w:t xml:space="preserve">    TerminationMode:</w:t>
      </w:r>
    </w:p>
    <w:p w:rsidR="009147B5" w:rsidRPr="007C1AFD" w:rsidRDefault="009147B5" w:rsidP="009147B5">
      <w:pPr>
        <w:pStyle w:val="PL"/>
        <w:rPr>
          <w:lang w:val="en-US" w:eastAsia="es-ES"/>
        </w:rPr>
      </w:pPr>
      <w:r w:rsidRPr="007C1AFD">
        <w:rPr>
          <w:lang w:val="en-US" w:eastAsia="es-ES"/>
        </w:rPr>
        <w:t xml:space="preserve">      anyOf:</w:t>
      </w:r>
    </w:p>
    <w:p w:rsidR="009147B5" w:rsidRPr="007C1AFD" w:rsidRDefault="009147B5" w:rsidP="009147B5">
      <w:pPr>
        <w:pStyle w:val="PL"/>
        <w:rPr>
          <w:lang w:val="en-US" w:eastAsia="es-ES"/>
        </w:rPr>
      </w:pPr>
      <w:r w:rsidRPr="007C1AFD">
        <w:rPr>
          <w:lang w:val="en-US" w:eastAsia="es-ES"/>
        </w:rPr>
        <w:t xml:space="preserve">      - type: string</w:t>
      </w:r>
    </w:p>
    <w:p w:rsidR="009147B5" w:rsidRPr="007C1AFD" w:rsidRDefault="009147B5" w:rsidP="009147B5">
      <w:pPr>
        <w:pStyle w:val="PL"/>
        <w:rPr>
          <w:lang w:val="en-US" w:eastAsia="es-ES"/>
        </w:rPr>
      </w:pPr>
      <w:r w:rsidRPr="007C1AFD">
        <w:rPr>
          <w:lang w:val="en-US" w:eastAsia="es-ES"/>
        </w:rPr>
        <w:t xml:space="preserve">        enum:</w:t>
      </w:r>
    </w:p>
    <w:p w:rsidR="009147B5" w:rsidRPr="007C1AFD" w:rsidRDefault="009147B5" w:rsidP="009147B5">
      <w:pPr>
        <w:pStyle w:val="PL"/>
        <w:rPr>
          <w:lang w:val="en-US" w:eastAsia="es-ES"/>
        </w:rPr>
      </w:pPr>
      <w:r w:rsidRPr="007C1AFD">
        <w:rPr>
          <w:lang w:val="en-US" w:eastAsia="es-ES"/>
        </w:rPr>
        <w:t xml:space="preserve">           - TIME_TRIGGERED</w:t>
      </w:r>
    </w:p>
    <w:p w:rsidR="009147B5" w:rsidRPr="007C1AFD" w:rsidRDefault="009147B5" w:rsidP="009147B5">
      <w:pPr>
        <w:pStyle w:val="PL"/>
        <w:rPr>
          <w:lang w:val="en-US" w:eastAsia="es-ES"/>
        </w:rPr>
      </w:pPr>
      <w:r w:rsidRPr="007C1AFD">
        <w:rPr>
          <w:lang w:val="en-US" w:eastAsia="es-ES"/>
        </w:rPr>
        <w:t xml:space="preserve">           - EVENT_TRIGGERED_NUM_REPORTS_REACHED</w:t>
      </w:r>
    </w:p>
    <w:p w:rsidR="009147B5" w:rsidRPr="007C1AFD" w:rsidRDefault="009147B5" w:rsidP="009147B5">
      <w:pPr>
        <w:pStyle w:val="PL"/>
        <w:rPr>
          <w:lang w:val="en-US" w:eastAsia="es-ES"/>
        </w:rPr>
      </w:pPr>
      <w:r w:rsidRPr="007C1AFD">
        <w:rPr>
          <w:lang w:val="en-US" w:eastAsia="es-ES"/>
        </w:rPr>
        <w:t xml:space="preserve">           - EVENT_TRIGGERED_MEAS_THR_REACHED</w:t>
      </w:r>
    </w:p>
    <w:p w:rsidR="009147B5" w:rsidRPr="007C1AFD" w:rsidRDefault="009147B5" w:rsidP="009147B5">
      <w:pPr>
        <w:pStyle w:val="PL"/>
        <w:rPr>
          <w:lang w:val="en-US" w:eastAsia="es-ES"/>
        </w:rPr>
      </w:pPr>
      <w:r w:rsidRPr="007C1AFD">
        <w:rPr>
          <w:lang w:val="en-US" w:eastAsia="es-ES"/>
        </w:rPr>
        <w:t xml:space="preserve">           - USER_TRIGGERED</w:t>
      </w:r>
    </w:p>
    <w:p w:rsidR="009147B5" w:rsidRPr="007C1AFD" w:rsidRDefault="009147B5" w:rsidP="009147B5">
      <w:pPr>
        <w:pStyle w:val="PL"/>
        <w:rPr>
          <w:lang w:val="en-US" w:eastAsia="es-ES"/>
        </w:rPr>
      </w:pPr>
      <w:r w:rsidRPr="007C1AFD">
        <w:rPr>
          <w:lang w:val="en-US" w:eastAsia="es-ES"/>
        </w:rPr>
        <w:t xml:space="preserve">      - type: string</w:t>
      </w:r>
    </w:p>
    <w:p w:rsidR="009147B5" w:rsidRPr="007C1AFD" w:rsidRDefault="009147B5" w:rsidP="009147B5">
      <w:pPr>
        <w:pStyle w:val="PL"/>
        <w:rPr>
          <w:lang w:val="en-US" w:eastAsia="es-ES"/>
        </w:rPr>
      </w:pPr>
      <w:r w:rsidRPr="007C1AFD">
        <w:rPr>
          <w:lang w:val="en-US" w:eastAsia="es-ES"/>
        </w:rPr>
        <w:t xml:space="preserve">        description: &gt;</w:t>
      </w:r>
    </w:p>
    <w:p w:rsidR="002C4D69" w:rsidRPr="007C1AFD" w:rsidRDefault="002C4D69" w:rsidP="002C4D69">
      <w:pPr>
        <w:pStyle w:val="PL"/>
        <w:rPr>
          <w:rFonts w:eastAsia="DengXian"/>
        </w:rPr>
      </w:pPr>
      <w:r w:rsidRPr="007C1AFD">
        <w:rPr>
          <w:rFonts w:eastAsia="DengXian"/>
        </w:rPr>
        <w:t xml:space="preserve">          This string provides forward-compatibility with future</w:t>
      </w:r>
    </w:p>
    <w:p w:rsidR="002C4D69" w:rsidRPr="007C1AFD" w:rsidRDefault="002C4D69" w:rsidP="002C4D69">
      <w:pPr>
        <w:pStyle w:val="PL"/>
        <w:rPr>
          <w:rFonts w:eastAsia="DengXian"/>
        </w:rPr>
      </w:pPr>
      <w:r w:rsidRPr="007C1AFD">
        <w:rPr>
          <w:rFonts w:eastAsia="DengXian"/>
        </w:rPr>
        <w:t xml:space="preserve">          extensions to the enumeration </w:t>
      </w:r>
      <w:r>
        <w:rPr>
          <w:rFonts w:eastAsia="DengXian"/>
        </w:rPr>
        <w:t>and</w:t>
      </w:r>
      <w:r w:rsidRPr="007C1AFD">
        <w:rPr>
          <w:rFonts w:eastAsia="DengXian"/>
        </w:rPr>
        <w:t xml:space="preserve"> is not used to encode</w:t>
      </w:r>
    </w:p>
    <w:p w:rsidR="002C4D69" w:rsidRPr="007C1AFD" w:rsidRDefault="002C4D69" w:rsidP="002C4D69">
      <w:pPr>
        <w:pStyle w:val="PL"/>
        <w:rPr>
          <w:rFonts w:eastAsia="DengXian"/>
        </w:rPr>
      </w:pPr>
      <w:r w:rsidRPr="007C1AFD">
        <w:rPr>
          <w:rFonts w:eastAsia="DengXian"/>
        </w:rPr>
        <w:t xml:space="preserve">          content defined in the present version of this API.</w:t>
      </w:r>
    </w:p>
    <w:p w:rsidR="00C40A3F" w:rsidRDefault="00084D6E" w:rsidP="00C40A3F">
      <w:pPr>
        <w:pStyle w:val="PL"/>
        <w:rPr>
          <w:lang w:val="en-US" w:eastAsia="es-ES"/>
        </w:rPr>
      </w:pPr>
      <w:r w:rsidRPr="0083324F">
        <w:rPr>
          <w:lang w:val="en-US" w:eastAsia="es-ES"/>
        </w:rPr>
        <w:t xml:space="preserve">      description: |</w:t>
      </w:r>
    </w:p>
    <w:p w:rsidR="00084D6E" w:rsidRPr="0083324F" w:rsidRDefault="00C40A3F" w:rsidP="00C40A3F">
      <w:pPr>
        <w:pStyle w:val="PL"/>
        <w:rPr>
          <w:lang w:val="en-US" w:eastAsia="es-ES"/>
        </w:rPr>
      </w:pPr>
      <w:r>
        <w:rPr>
          <w:lang w:val="en-US" w:eastAsia="es-ES"/>
        </w:rPr>
        <w:t xml:space="preserve">        </w:t>
      </w:r>
      <w:r w:rsidRPr="007C1AFD">
        <w:t>Indicates the termination mode.</w:t>
      </w:r>
      <w:r>
        <w:t xml:space="preserve">  </w:t>
      </w:r>
    </w:p>
    <w:p w:rsidR="00084D6E" w:rsidRPr="0083324F" w:rsidRDefault="00084D6E" w:rsidP="00084D6E">
      <w:pPr>
        <w:pStyle w:val="PL"/>
        <w:rPr>
          <w:lang w:val="en-US" w:eastAsia="es-ES"/>
        </w:rPr>
      </w:pPr>
      <w:r w:rsidRPr="0083324F">
        <w:rPr>
          <w:lang w:val="en-US" w:eastAsia="es-ES"/>
        </w:rPr>
        <w:t xml:space="preserve">        Possible values are:</w:t>
      </w:r>
    </w:p>
    <w:p w:rsidR="00084D6E" w:rsidRPr="0083324F" w:rsidRDefault="00084D6E" w:rsidP="00084D6E">
      <w:pPr>
        <w:pStyle w:val="PL"/>
        <w:rPr>
          <w:lang w:val="en-US" w:eastAsia="es-ES"/>
        </w:rPr>
      </w:pPr>
      <w:r w:rsidRPr="0083324F">
        <w:rPr>
          <w:lang w:val="en-US" w:eastAsia="es-ES"/>
        </w:rPr>
        <w:t xml:space="preserve">        - TIME_TRIGGERED: Time-triggered termination mode.</w:t>
      </w:r>
    </w:p>
    <w:p w:rsidR="00C40A3F" w:rsidRDefault="00084D6E" w:rsidP="00084D6E">
      <w:pPr>
        <w:pStyle w:val="PL"/>
        <w:rPr>
          <w:lang w:val="en-US" w:eastAsia="es-ES"/>
        </w:rPr>
      </w:pPr>
      <w:r w:rsidRPr="0083324F">
        <w:rPr>
          <w:lang w:val="en-US" w:eastAsia="es-ES"/>
        </w:rPr>
        <w:t xml:space="preserve">        - EVENT_TRIGGERED_NUM_REPORTS_REACHED: Event-triggered termination number of reports</w:t>
      </w:r>
    </w:p>
    <w:p w:rsidR="00084D6E" w:rsidRPr="0083324F" w:rsidRDefault="00C40A3F" w:rsidP="00084D6E">
      <w:pPr>
        <w:pStyle w:val="PL"/>
        <w:rPr>
          <w:lang w:val="en-US" w:eastAsia="es-ES"/>
        </w:rPr>
      </w:pPr>
      <w:r>
        <w:rPr>
          <w:lang w:val="en-US" w:eastAsia="es-ES"/>
        </w:rPr>
        <w:t xml:space="preserve">         </w:t>
      </w:r>
      <w:r w:rsidR="00084D6E" w:rsidRPr="0083324F">
        <w:rPr>
          <w:lang w:val="en-US" w:eastAsia="es-ES"/>
        </w:rPr>
        <w:t xml:space="preserve"> reached mode.</w:t>
      </w:r>
    </w:p>
    <w:p w:rsidR="00C40A3F" w:rsidRDefault="00084D6E" w:rsidP="00084D6E">
      <w:pPr>
        <w:pStyle w:val="PL"/>
        <w:rPr>
          <w:lang w:val="en-US" w:eastAsia="es-ES"/>
        </w:rPr>
      </w:pPr>
      <w:r w:rsidRPr="0083324F">
        <w:rPr>
          <w:lang w:val="en-US" w:eastAsia="es-ES"/>
        </w:rPr>
        <w:t xml:space="preserve">        - EVENT_TRIGGERED_MEAS_THR_REACHED: The event-triggered termination measurement index</w:t>
      </w:r>
    </w:p>
    <w:p w:rsidR="00084D6E" w:rsidRPr="0083324F" w:rsidRDefault="00C40A3F" w:rsidP="00084D6E">
      <w:pPr>
        <w:pStyle w:val="PL"/>
        <w:rPr>
          <w:lang w:val="en-US" w:eastAsia="es-ES"/>
        </w:rPr>
      </w:pPr>
      <w:r>
        <w:rPr>
          <w:lang w:val="en-US" w:eastAsia="es-ES"/>
        </w:rPr>
        <w:t xml:space="preserve">         </w:t>
      </w:r>
      <w:r w:rsidR="00084D6E" w:rsidRPr="0083324F">
        <w:rPr>
          <w:lang w:val="en-US" w:eastAsia="es-ES"/>
        </w:rPr>
        <w:t xml:space="preserve"> threshold reached mode.</w:t>
      </w:r>
    </w:p>
    <w:p w:rsidR="00084D6E" w:rsidRDefault="00084D6E" w:rsidP="00084D6E">
      <w:pPr>
        <w:pStyle w:val="PL"/>
        <w:rPr>
          <w:lang w:val="en-US" w:eastAsia="es-ES"/>
        </w:rPr>
      </w:pPr>
      <w:r w:rsidRPr="0083324F">
        <w:rPr>
          <w:lang w:val="en-US" w:eastAsia="es-ES"/>
        </w:rPr>
        <w:t xml:space="preserve">        - USER_TRIGGERED: User-triggered termination mode.</w:t>
      </w:r>
    </w:p>
    <w:p w:rsidR="00EF5121" w:rsidRPr="007C1AFD" w:rsidRDefault="00EF5121" w:rsidP="009147B5">
      <w:pPr>
        <w:pStyle w:val="PL"/>
        <w:rPr>
          <w:lang w:val="en-US" w:eastAsia="es-ES"/>
        </w:rPr>
      </w:pPr>
    </w:p>
    <w:p w:rsidR="00EF5121" w:rsidRPr="0083324F" w:rsidRDefault="00EF5121" w:rsidP="00EF5121">
      <w:pPr>
        <w:pStyle w:val="PL"/>
        <w:rPr>
          <w:lang w:val="en-US" w:eastAsia="es-ES"/>
        </w:rPr>
      </w:pPr>
      <w:r w:rsidRPr="0083324F">
        <w:rPr>
          <w:lang w:val="en-US" w:eastAsia="es-ES"/>
        </w:rPr>
        <w:t xml:space="preserve">    </w:t>
      </w:r>
      <w:r w:rsidRPr="004F1B36">
        <w:rPr>
          <w:lang w:val="en-US" w:eastAsia="es-ES"/>
        </w:rPr>
        <w:t>FailureReason</w:t>
      </w:r>
      <w:r w:rsidRPr="0083324F">
        <w:rPr>
          <w:lang w:val="en-US" w:eastAsia="es-ES"/>
        </w:rPr>
        <w:t>:</w:t>
      </w:r>
    </w:p>
    <w:p w:rsidR="00EF5121" w:rsidRPr="0083324F" w:rsidRDefault="00EF5121" w:rsidP="00EF5121">
      <w:pPr>
        <w:pStyle w:val="PL"/>
        <w:rPr>
          <w:lang w:val="en-US" w:eastAsia="es-ES"/>
        </w:rPr>
      </w:pPr>
      <w:r w:rsidRPr="0083324F">
        <w:rPr>
          <w:lang w:val="en-US" w:eastAsia="es-ES"/>
        </w:rPr>
        <w:t xml:space="preserve">      anyOf:</w:t>
      </w:r>
    </w:p>
    <w:p w:rsidR="00EF5121" w:rsidRPr="0083324F" w:rsidRDefault="00EF5121" w:rsidP="00EF5121">
      <w:pPr>
        <w:pStyle w:val="PL"/>
        <w:rPr>
          <w:lang w:val="en-US" w:eastAsia="es-ES"/>
        </w:rPr>
      </w:pPr>
      <w:r w:rsidRPr="0083324F">
        <w:rPr>
          <w:lang w:val="en-US" w:eastAsia="es-ES"/>
        </w:rPr>
        <w:t xml:space="preserve">      - type: string</w:t>
      </w:r>
    </w:p>
    <w:p w:rsidR="00EF5121" w:rsidRPr="0083324F" w:rsidRDefault="00EF5121" w:rsidP="00EF5121">
      <w:pPr>
        <w:pStyle w:val="PL"/>
        <w:rPr>
          <w:lang w:val="en-US" w:eastAsia="es-ES"/>
        </w:rPr>
      </w:pPr>
      <w:r w:rsidRPr="0083324F">
        <w:rPr>
          <w:lang w:val="en-US" w:eastAsia="es-ES"/>
        </w:rPr>
        <w:t xml:space="preserve">        enum:</w:t>
      </w:r>
    </w:p>
    <w:p w:rsidR="00EF5121" w:rsidRDefault="00EF5121" w:rsidP="00EF5121">
      <w:pPr>
        <w:pStyle w:val="PL"/>
        <w:rPr>
          <w:lang w:val="en-US" w:eastAsia="es-ES"/>
        </w:rPr>
      </w:pPr>
      <w:r w:rsidRPr="0083324F">
        <w:rPr>
          <w:lang w:val="en-US" w:eastAsia="es-ES"/>
        </w:rPr>
        <w:t xml:space="preserve">           - </w:t>
      </w:r>
      <w:r w:rsidRPr="00F33ECC">
        <w:rPr>
          <w:lang w:val="en-US" w:eastAsia="es-ES"/>
        </w:rPr>
        <w:t>USER_NOT_FOUND</w:t>
      </w:r>
    </w:p>
    <w:p w:rsidR="00EF5121" w:rsidRPr="0083324F" w:rsidRDefault="00EF5121" w:rsidP="00EF5121">
      <w:pPr>
        <w:pStyle w:val="PL"/>
        <w:rPr>
          <w:lang w:val="en-US" w:eastAsia="es-ES"/>
        </w:rPr>
      </w:pPr>
      <w:r>
        <w:rPr>
          <w:lang w:val="en-US" w:eastAsia="es-ES"/>
        </w:rPr>
        <w:t xml:space="preserve">           - </w:t>
      </w:r>
      <w:r w:rsidRPr="00595F0B">
        <w:rPr>
          <w:lang w:val="en-US" w:eastAsia="es-ES"/>
        </w:rPr>
        <w:t>STREAM_NOT_FOUND</w:t>
      </w:r>
    </w:p>
    <w:p w:rsidR="00EF5121" w:rsidRDefault="00EF5121" w:rsidP="00EF5121">
      <w:pPr>
        <w:pStyle w:val="PL"/>
        <w:rPr>
          <w:lang w:val="en-US" w:eastAsia="es-ES"/>
        </w:rPr>
      </w:pPr>
      <w:r w:rsidRPr="0083324F">
        <w:rPr>
          <w:lang w:val="en-US" w:eastAsia="es-ES"/>
        </w:rPr>
        <w:t xml:space="preserve">           - </w:t>
      </w:r>
      <w:r w:rsidRPr="006C1EE6">
        <w:rPr>
          <w:lang w:val="en-US" w:eastAsia="es-ES"/>
        </w:rPr>
        <w:t>DATA_NOT_AVAIL</w:t>
      </w:r>
      <w:r>
        <w:rPr>
          <w:lang w:val="en-US" w:eastAsia="es-ES"/>
        </w:rPr>
        <w:t>ABLE</w:t>
      </w:r>
    </w:p>
    <w:p w:rsidR="00EF5121" w:rsidRDefault="00EF5121" w:rsidP="00EF5121">
      <w:pPr>
        <w:pStyle w:val="PL"/>
        <w:rPr>
          <w:lang w:val="en-US" w:eastAsia="es-ES"/>
        </w:rPr>
      </w:pPr>
      <w:r>
        <w:rPr>
          <w:lang w:val="en-US" w:eastAsia="es-ES"/>
        </w:rPr>
        <w:t xml:space="preserve">           - OTHER_REASON</w:t>
      </w:r>
    </w:p>
    <w:p w:rsidR="00EF5121" w:rsidRPr="0083324F" w:rsidRDefault="00EF5121" w:rsidP="00EF5121">
      <w:pPr>
        <w:pStyle w:val="PL"/>
        <w:rPr>
          <w:lang w:val="en-US" w:eastAsia="es-ES"/>
        </w:rPr>
      </w:pPr>
      <w:r w:rsidRPr="0083324F">
        <w:rPr>
          <w:lang w:val="en-US" w:eastAsia="es-ES"/>
        </w:rPr>
        <w:t xml:space="preserve">      - type: string</w:t>
      </w:r>
    </w:p>
    <w:p w:rsidR="00EF5121" w:rsidRPr="0083324F" w:rsidRDefault="00EF5121" w:rsidP="00EF5121">
      <w:pPr>
        <w:pStyle w:val="PL"/>
        <w:rPr>
          <w:lang w:val="en-US" w:eastAsia="es-ES"/>
        </w:rPr>
      </w:pPr>
      <w:r w:rsidRPr="0083324F">
        <w:rPr>
          <w:lang w:val="en-US" w:eastAsia="es-ES"/>
        </w:rPr>
        <w:t xml:space="preserve">        description: &gt;</w:t>
      </w:r>
    </w:p>
    <w:p w:rsidR="002C4D69" w:rsidRPr="007C1AFD" w:rsidRDefault="002C4D69" w:rsidP="002C4D69">
      <w:pPr>
        <w:pStyle w:val="PL"/>
        <w:rPr>
          <w:rFonts w:eastAsia="DengXian"/>
        </w:rPr>
      </w:pPr>
      <w:r w:rsidRPr="007C1AFD">
        <w:rPr>
          <w:rFonts w:eastAsia="DengXian"/>
        </w:rPr>
        <w:t xml:space="preserve">          This string provides forward-compatibility with future</w:t>
      </w:r>
    </w:p>
    <w:p w:rsidR="002C4D69" w:rsidRPr="007C1AFD" w:rsidRDefault="002C4D69" w:rsidP="002C4D69">
      <w:pPr>
        <w:pStyle w:val="PL"/>
        <w:rPr>
          <w:rFonts w:eastAsia="DengXian"/>
        </w:rPr>
      </w:pPr>
      <w:r w:rsidRPr="007C1AFD">
        <w:rPr>
          <w:rFonts w:eastAsia="DengXian"/>
        </w:rPr>
        <w:t xml:space="preserve">          extensions to the enumeration </w:t>
      </w:r>
      <w:r>
        <w:rPr>
          <w:rFonts w:eastAsia="DengXian"/>
        </w:rPr>
        <w:t>and</w:t>
      </w:r>
      <w:r w:rsidRPr="007C1AFD">
        <w:rPr>
          <w:rFonts w:eastAsia="DengXian"/>
        </w:rPr>
        <w:t xml:space="preserve"> is not used to encode</w:t>
      </w:r>
    </w:p>
    <w:p w:rsidR="00EF5121" w:rsidRDefault="002C4D69" w:rsidP="002C4D69">
      <w:pPr>
        <w:pStyle w:val="PL"/>
        <w:rPr>
          <w:lang w:val="en-US" w:eastAsia="es-ES"/>
        </w:rPr>
      </w:pPr>
      <w:r w:rsidRPr="007C1AFD">
        <w:rPr>
          <w:rFonts w:eastAsia="DengXian"/>
        </w:rPr>
        <w:t xml:space="preserve">          content defined in the present version of this API.</w:t>
      </w:r>
    </w:p>
    <w:p w:rsidR="00C40A3F" w:rsidRDefault="00EF5121" w:rsidP="00C40A3F">
      <w:pPr>
        <w:pStyle w:val="PL"/>
      </w:pPr>
      <w:r>
        <w:t xml:space="preserve">      description: |</w:t>
      </w:r>
    </w:p>
    <w:p w:rsidR="00EF5121" w:rsidRDefault="00C40A3F" w:rsidP="00C40A3F">
      <w:pPr>
        <w:pStyle w:val="PL"/>
      </w:pPr>
      <w:r>
        <w:t xml:space="preserve">        Represents the failure reason.  </w:t>
      </w:r>
    </w:p>
    <w:p w:rsidR="00EF5121" w:rsidRDefault="00EF5121" w:rsidP="00EF5121">
      <w:pPr>
        <w:pStyle w:val="PL"/>
      </w:pPr>
      <w:r>
        <w:t xml:space="preserve">        Possible values are:</w:t>
      </w:r>
    </w:p>
    <w:p w:rsidR="00EF5121" w:rsidRDefault="00EF5121" w:rsidP="00EF5121">
      <w:pPr>
        <w:pStyle w:val="PL"/>
      </w:pPr>
      <w:r>
        <w:t xml:space="preserve">        - USER_NOT_FOUND: The user is not found.</w:t>
      </w:r>
    </w:p>
    <w:p w:rsidR="00EF5121" w:rsidRDefault="00EF5121" w:rsidP="00EF5121">
      <w:pPr>
        <w:pStyle w:val="PL"/>
      </w:pPr>
      <w:r>
        <w:t xml:space="preserve">        - STREAM_NOT_FOUND: The stream is not found.</w:t>
      </w:r>
    </w:p>
    <w:p w:rsidR="00EF5121" w:rsidRDefault="00EF5121" w:rsidP="00EF5121">
      <w:pPr>
        <w:pStyle w:val="PL"/>
      </w:pPr>
      <w:r>
        <w:t xml:space="preserve">        - DATA_NOT_AVAILABLE: The requested data is not available.</w:t>
      </w:r>
    </w:p>
    <w:p w:rsidR="00286EF1" w:rsidRDefault="00EF5121" w:rsidP="00EF5121">
      <w:pPr>
        <w:pStyle w:val="PL"/>
      </w:pPr>
      <w:r>
        <w:t xml:space="preserve">        - OTHER_REASON: Other reason (unspecified).</w:t>
      </w:r>
    </w:p>
    <w:p w:rsidR="00632166" w:rsidRDefault="00632166" w:rsidP="00EF5121">
      <w:pPr>
        <w:pStyle w:val="PL"/>
      </w:pPr>
    </w:p>
    <w:p w:rsidR="00632166" w:rsidRPr="0069188D" w:rsidRDefault="00632166" w:rsidP="00632166">
      <w:pPr>
        <w:pStyle w:val="PL"/>
        <w:rPr>
          <w:lang w:val="en-US" w:eastAsia="es-ES"/>
        </w:rPr>
      </w:pPr>
      <w:r w:rsidRPr="0069188D">
        <w:rPr>
          <w:lang w:val="en-US" w:eastAsia="es-ES"/>
        </w:rPr>
        <w:t xml:space="preserve">    ThresholdHandlingMode:</w:t>
      </w:r>
    </w:p>
    <w:p w:rsidR="00632166" w:rsidRPr="0069188D" w:rsidRDefault="00632166" w:rsidP="00632166">
      <w:pPr>
        <w:pStyle w:val="PL"/>
        <w:rPr>
          <w:lang w:val="en-US" w:eastAsia="es-ES"/>
        </w:rPr>
      </w:pPr>
      <w:r w:rsidRPr="0069188D">
        <w:rPr>
          <w:lang w:val="en-US" w:eastAsia="es-ES"/>
        </w:rPr>
        <w:t xml:space="preserve">      anyOf:</w:t>
      </w:r>
    </w:p>
    <w:p w:rsidR="00632166" w:rsidRPr="0069188D" w:rsidRDefault="00632166" w:rsidP="00632166">
      <w:pPr>
        <w:pStyle w:val="PL"/>
        <w:rPr>
          <w:lang w:val="en-US" w:eastAsia="es-ES"/>
        </w:rPr>
      </w:pPr>
      <w:r w:rsidRPr="0069188D">
        <w:rPr>
          <w:lang w:val="en-US" w:eastAsia="es-ES"/>
        </w:rPr>
        <w:t xml:space="preserve">      - type: string</w:t>
      </w:r>
    </w:p>
    <w:p w:rsidR="00632166" w:rsidRPr="0069188D" w:rsidRDefault="00632166" w:rsidP="00632166">
      <w:pPr>
        <w:pStyle w:val="PL"/>
        <w:rPr>
          <w:lang w:val="en-US" w:eastAsia="es-ES"/>
        </w:rPr>
      </w:pPr>
      <w:r w:rsidRPr="0069188D">
        <w:rPr>
          <w:lang w:val="en-US" w:eastAsia="es-ES"/>
        </w:rPr>
        <w:t xml:space="preserve">        enum:</w:t>
      </w:r>
    </w:p>
    <w:p w:rsidR="00632166" w:rsidRPr="0069188D" w:rsidRDefault="00632166" w:rsidP="00632166">
      <w:pPr>
        <w:pStyle w:val="PL"/>
        <w:rPr>
          <w:lang w:val="en-US" w:eastAsia="es-ES"/>
        </w:rPr>
      </w:pPr>
      <w:r w:rsidRPr="0069188D">
        <w:rPr>
          <w:lang w:val="en-US" w:eastAsia="es-ES"/>
        </w:rPr>
        <w:t xml:space="preserve">           - ALL_REACHED</w:t>
      </w:r>
    </w:p>
    <w:p w:rsidR="00632166" w:rsidRPr="0069188D" w:rsidRDefault="00632166" w:rsidP="00632166">
      <w:pPr>
        <w:pStyle w:val="PL"/>
        <w:rPr>
          <w:lang w:val="en-US" w:eastAsia="es-ES"/>
        </w:rPr>
      </w:pPr>
      <w:r w:rsidRPr="0069188D">
        <w:rPr>
          <w:lang w:val="en-US" w:eastAsia="es-ES"/>
        </w:rPr>
        <w:t xml:space="preserve">           - ANY_REACHED</w:t>
      </w:r>
    </w:p>
    <w:p w:rsidR="00632166" w:rsidRPr="0069188D" w:rsidRDefault="00632166" w:rsidP="00632166">
      <w:pPr>
        <w:pStyle w:val="PL"/>
        <w:rPr>
          <w:lang w:val="en-US" w:eastAsia="es-ES"/>
        </w:rPr>
      </w:pPr>
      <w:r w:rsidRPr="0069188D">
        <w:rPr>
          <w:lang w:val="en-US" w:eastAsia="es-ES"/>
        </w:rPr>
        <w:t xml:space="preserve">      - type: string</w:t>
      </w:r>
    </w:p>
    <w:p w:rsidR="00632166" w:rsidRPr="0069188D" w:rsidRDefault="00632166" w:rsidP="00632166">
      <w:pPr>
        <w:pStyle w:val="PL"/>
        <w:rPr>
          <w:lang w:val="en-US" w:eastAsia="es-ES"/>
        </w:rPr>
      </w:pPr>
      <w:r w:rsidRPr="0069188D">
        <w:rPr>
          <w:lang w:val="en-US" w:eastAsia="es-ES"/>
        </w:rPr>
        <w:t xml:space="preserve">        description: &gt;</w:t>
      </w:r>
    </w:p>
    <w:p w:rsidR="00C841BE" w:rsidRPr="007C1AFD" w:rsidRDefault="00C841BE" w:rsidP="00C841BE">
      <w:pPr>
        <w:pStyle w:val="PL"/>
        <w:rPr>
          <w:rFonts w:eastAsia="DengXian"/>
        </w:rPr>
      </w:pPr>
      <w:r w:rsidRPr="007C1AFD">
        <w:rPr>
          <w:rFonts w:eastAsia="DengXian"/>
        </w:rPr>
        <w:t xml:space="preserve">          This string provides forward-compatibility with future</w:t>
      </w:r>
    </w:p>
    <w:p w:rsidR="00C841BE" w:rsidRPr="007C1AFD" w:rsidRDefault="00C841BE" w:rsidP="00C841BE">
      <w:pPr>
        <w:pStyle w:val="PL"/>
        <w:rPr>
          <w:rFonts w:eastAsia="DengXian"/>
        </w:rPr>
      </w:pPr>
      <w:r w:rsidRPr="007C1AFD">
        <w:rPr>
          <w:rFonts w:eastAsia="DengXian"/>
        </w:rPr>
        <w:t xml:space="preserve">          extensions to the enumeration </w:t>
      </w:r>
      <w:r>
        <w:rPr>
          <w:rFonts w:eastAsia="DengXian"/>
        </w:rPr>
        <w:t>and</w:t>
      </w:r>
      <w:r w:rsidRPr="007C1AFD">
        <w:rPr>
          <w:rFonts w:eastAsia="DengXian"/>
        </w:rPr>
        <w:t xml:space="preserve"> is not used to encode</w:t>
      </w:r>
    </w:p>
    <w:p w:rsidR="00C841BE" w:rsidRPr="0083324F" w:rsidRDefault="00C841BE" w:rsidP="00C841BE">
      <w:pPr>
        <w:pStyle w:val="PL"/>
        <w:rPr>
          <w:lang w:val="en-US" w:eastAsia="es-ES"/>
        </w:rPr>
      </w:pPr>
      <w:r w:rsidRPr="007C1AFD">
        <w:rPr>
          <w:rFonts w:eastAsia="DengXian"/>
        </w:rPr>
        <w:t xml:space="preserve">          content defined in the present version of this API.</w:t>
      </w:r>
    </w:p>
    <w:p w:rsidR="00632166" w:rsidRPr="0069188D" w:rsidRDefault="00632166" w:rsidP="00632166">
      <w:pPr>
        <w:pStyle w:val="PL"/>
        <w:rPr>
          <w:lang w:val="en-US" w:eastAsia="es-ES"/>
        </w:rPr>
      </w:pPr>
      <w:r w:rsidRPr="0069188D">
        <w:rPr>
          <w:lang w:val="en-US" w:eastAsia="es-ES"/>
        </w:rPr>
        <w:t xml:space="preserve">      description: |</w:t>
      </w:r>
    </w:p>
    <w:p w:rsidR="00C40A3F" w:rsidRDefault="00C40A3F" w:rsidP="00C40A3F">
      <w:pPr>
        <w:pStyle w:val="PL"/>
        <w:rPr>
          <w:lang w:val="en-US" w:eastAsia="es-ES"/>
        </w:rPr>
      </w:pPr>
      <w:r>
        <w:rPr>
          <w:lang w:val="en-US" w:eastAsia="es-ES"/>
        </w:rPr>
        <w:t xml:space="preserve">        </w:t>
      </w:r>
      <w:r w:rsidRPr="00F51E3C">
        <w:t>Indicates the multi-parameter threshold handling mode.</w:t>
      </w:r>
      <w:r>
        <w:t xml:space="preserve">  </w:t>
      </w:r>
    </w:p>
    <w:p w:rsidR="00632166" w:rsidRPr="0069188D" w:rsidRDefault="00632166" w:rsidP="00632166">
      <w:pPr>
        <w:pStyle w:val="PL"/>
        <w:rPr>
          <w:lang w:val="en-US" w:eastAsia="es-ES"/>
        </w:rPr>
      </w:pPr>
      <w:r w:rsidRPr="0069188D">
        <w:rPr>
          <w:lang w:val="en-US" w:eastAsia="es-ES"/>
        </w:rPr>
        <w:t xml:space="preserve">        Possible values are:</w:t>
      </w:r>
    </w:p>
    <w:p w:rsidR="00632166" w:rsidRPr="0069188D" w:rsidRDefault="00632166" w:rsidP="00632166">
      <w:pPr>
        <w:pStyle w:val="PL"/>
        <w:rPr>
          <w:lang w:val="en-US" w:eastAsia="es-ES"/>
        </w:rPr>
      </w:pPr>
      <w:r w:rsidRPr="0069188D">
        <w:rPr>
          <w:lang w:val="en-US" w:eastAsia="es-ES"/>
        </w:rPr>
        <w:t xml:space="preserve">        - ALL_REACHED: The decision criterion is met when all </w:t>
      </w:r>
      <w:r>
        <w:rPr>
          <w:lang w:val="en-US" w:eastAsia="es-ES"/>
        </w:rPr>
        <w:t>the provided</w:t>
      </w:r>
      <w:r w:rsidRPr="0069188D">
        <w:rPr>
          <w:lang w:val="en-US" w:eastAsia="es-ES"/>
        </w:rPr>
        <w:t xml:space="preserve"> thresholds </w:t>
      </w:r>
      <w:r>
        <w:rPr>
          <w:lang w:val="en-US" w:eastAsia="es-ES"/>
        </w:rPr>
        <w:t xml:space="preserve">are </w:t>
      </w:r>
      <w:r w:rsidRPr="0069188D">
        <w:rPr>
          <w:lang w:val="en-US" w:eastAsia="es-ES"/>
        </w:rPr>
        <w:t>reached.</w:t>
      </w:r>
    </w:p>
    <w:p w:rsidR="00C40A3F" w:rsidRDefault="00632166" w:rsidP="00632166">
      <w:pPr>
        <w:pStyle w:val="PL"/>
        <w:rPr>
          <w:lang w:val="en-US" w:eastAsia="es-ES"/>
        </w:rPr>
      </w:pPr>
      <w:r w:rsidRPr="0069188D">
        <w:rPr>
          <w:lang w:val="en-US" w:eastAsia="es-ES"/>
        </w:rPr>
        <w:t xml:space="preserve">        - ANY_REACHED: The decision criterion is met when any of the </w:t>
      </w:r>
      <w:r>
        <w:rPr>
          <w:lang w:val="en-US" w:eastAsia="es-ES"/>
        </w:rPr>
        <w:t>provided</w:t>
      </w:r>
      <w:r w:rsidRPr="0069188D">
        <w:rPr>
          <w:lang w:val="en-US" w:eastAsia="es-ES"/>
        </w:rPr>
        <w:t xml:space="preserve"> threshold(s)</w:t>
      </w:r>
    </w:p>
    <w:p w:rsidR="00632166" w:rsidRDefault="00C40A3F" w:rsidP="00632166">
      <w:pPr>
        <w:pStyle w:val="PL"/>
        <w:rPr>
          <w:lang w:val="en-US" w:eastAsia="es-ES"/>
        </w:rPr>
      </w:pPr>
      <w:r>
        <w:rPr>
          <w:lang w:val="en-US" w:eastAsia="es-ES"/>
        </w:rPr>
        <w:t xml:space="preserve">         </w:t>
      </w:r>
      <w:r w:rsidR="00632166" w:rsidRPr="0069188D">
        <w:rPr>
          <w:lang w:val="en-US" w:eastAsia="es-ES"/>
        </w:rPr>
        <w:t xml:space="preserve"> </w:t>
      </w:r>
      <w:r w:rsidR="00632166">
        <w:rPr>
          <w:lang w:val="en-US" w:eastAsia="es-ES"/>
        </w:rPr>
        <w:t xml:space="preserve">is </w:t>
      </w:r>
      <w:r w:rsidR="00632166" w:rsidRPr="0069188D">
        <w:rPr>
          <w:lang w:val="en-US" w:eastAsia="es-ES"/>
        </w:rPr>
        <w:t>reached.</w:t>
      </w:r>
    </w:p>
    <w:p w:rsidR="00E93347" w:rsidRDefault="00E93347" w:rsidP="00632166">
      <w:pPr>
        <w:pStyle w:val="PL"/>
        <w:rPr>
          <w:lang w:val="en-US" w:eastAsia="es-ES"/>
        </w:rPr>
      </w:pPr>
    </w:p>
    <w:p w:rsidR="00E93347" w:rsidRPr="007C1AFD" w:rsidRDefault="00E93347" w:rsidP="00E93347">
      <w:pPr>
        <w:pStyle w:val="Heading1"/>
      </w:pPr>
      <w:bookmarkStart w:id="8175" w:name="_Toc120544723"/>
      <w:bookmarkStart w:id="8176" w:name="_Toc138755416"/>
      <w:bookmarkStart w:id="8177" w:name="_Toc151886401"/>
      <w:bookmarkStart w:id="8178" w:name="_Toc152076466"/>
      <w:bookmarkStart w:id="8179" w:name="_Toc153794182"/>
      <w:r w:rsidRPr="007C1AFD">
        <w:t>A.</w:t>
      </w:r>
      <w:r w:rsidRPr="00E93347">
        <w:t>11</w:t>
      </w:r>
      <w:r w:rsidRPr="007C1AFD">
        <w:tab/>
      </w:r>
      <w:r>
        <w:t>SS_VALServiceData</w:t>
      </w:r>
      <w:r w:rsidRPr="007C1AFD">
        <w:t xml:space="preserve"> API</w:t>
      </w:r>
      <w:bookmarkEnd w:id="8175"/>
      <w:bookmarkEnd w:id="8176"/>
      <w:bookmarkEnd w:id="8177"/>
      <w:bookmarkEnd w:id="8178"/>
      <w:bookmarkEnd w:id="8179"/>
    </w:p>
    <w:p w:rsidR="00E93347" w:rsidRPr="007C1AFD" w:rsidRDefault="00E93347" w:rsidP="00E93347">
      <w:pPr>
        <w:pStyle w:val="PL"/>
        <w:rPr>
          <w:rFonts w:eastAsia="DengXian"/>
        </w:rPr>
      </w:pPr>
      <w:r w:rsidRPr="007C1AFD">
        <w:rPr>
          <w:rFonts w:eastAsia="DengXian"/>
        </w:rPr>
        <w:t>openapi: 3.0.0</w:t>
      </w:r>
    </w:p>
    <w:p w:rsidR="00E93347" w:rsidRDefault="00E93347" w:rsidP="00E93347">
      <w:pPr>
        <w:pStyle w:val="PL"/>
        <w:rPr>
          <w:rFonts w:eastAsia="DengXian"/>
        </w:rPr>
      </w:pPr>
    </w:p>
    <w:p w:rsidR="00E93347" w:rsidRPr="007C1AFD" w:rsidRDefault="00E93347" w:rsidP="00E93347">
      <w:pPr>
        <w:pStyle w:val="PL"/>
        <w:rPr>
          <w:rFonts w:eastAsia="DengXian"/>
        </w:rPr>
      </w:pPr>
      <w:r w:rsidRPr="007C1AFD">
        <w:rPr>
          <w:rFonts w:eastAsia="DengXian"/>
        </w:rPr>
        <w:t>info:</w:t>
      </w:r>
    </w:p>
    <w:p w:rsidR="00E93347" w:rsidRPr="007C1AFD" w:rsidRDefault="00E93347" w:rsidP="00E93347">
      <w:pPr>
        <w:pStyle w:val="PL"/>
        <w:rPr>
          <w:rFonts w:eastAsia="DengXian"/>
        </w:rPr>
      </w:pPr>
      <w:r w:rsidRPr="007C1AFD">
        <w:rPr>
          <w:rFonts w:eastAsia="DengXian"/>
        </w:rPr>
        <w:t xml:space="preserve">  title: </w:t>
      </w:r>
      <w:r>
        <w:t>SS_VALServiceData</w:t>
      </w:r>
    </w:p>
    <w:p w:rsidR="00E93347" w:rsidRPr="007C1AFD" w:rsidRDefault="00E93347" w:rsidP="00E93347">
      <w:pPr>
        <w:pStyle w:val="PL"/>
        <w:rPr>
          <w:rFonts w:eastAsia="DengXian"/>
        </w:rPr>
      </w:pPr>
      <w:r w:rsidRPr="007C1AFD">
        <w:rPr>
          <w:rFonts w:eastAsia="DengXian"/>
        </w:rPr>
        <w:t xml:space="preserve">  description: |</w:t>
      </w:r>
    </w:p>
    <w:p w:rsidR="00E93347" w:rsidRPr="007C1AFD" w:rsidRDefault="00E93347" w:rsidP="00E93347">
      <w:pPr>
        <w:pStyle w:val="PL"/>
        <w:rPr>
          <w:rFonts w:eastAsia="DengXian"/>
        </w:rPr>
      </w:pPr>
      <w:r w:rsidRPr="007C1AFD">
        <w:rPr>
          <w:rFonts w:eastAsia="DengXian"/>
        </w:rPr>
        <w:t xml:space="preserve">    API for </w:t>
      </w:r>
      <w:r>
        <w:rPr>
          <w:lang w:eastAsia="zh-CN"/>
        </w:rPr>
        <w:t>VAL Service Data</w:t>
      </w:r>
      <w:r w:rsidRPr="007C1AFD">
        <w:rPr>
          <w:rFonts w:eastAsia="DengXian"/>
        </w:rPr>
        <w:t>.</w:t>
      </w:r>
      <w:r>
        <w:rPr>
          <w:rFonts w:eastAsia="DengXian"/>
        </w:rPr>
        <w:t xml:space="preserve">  </w:t>
      </w:r>
    </w:p>
    <w:p w:rsidR="00E93347" w:rsidRPr="007C1AFD" w:rsidRDefault="00E93347" w:rsidP="00E93347">
      <w:pPr>
        <w:pStyle w:val="PL"/>
        <w:rPr>
          <w:rFonts w:eastAsia="DengXian"/>
        </w:rPr>
      </w:pPr>
      <w:r w:rsidRPr="007C1AFD">
        <w:rPr>
          <w:rFonts w:eastAsia="DengXian"/>
        </w:rPr>
        <w:t xml:space="preserve">    © 202</w:t>
      </w:r>
      <w:r>
        <w:rPr>
          <w:rFonts w:eastAsia="DengXian"/>
        </w:rPr>
        <w:t>3</w:t>
      </w:r>
      <w:r w:rsidRPr="007C1AFD">
        <w:rPr>
          <w:rFonts w:eastAsia="DengXian"/>
        </w:rPr>
        <w:t>, 3GPP Organizational Partners (ARIB, ATIS, CCSA, ETSI, TSDSI, TTA, TTC).</w:t>
      </w:r>
      <w:r>
        <w:rPr>
          <w:rFonts w:eastAsia="DengXian"/>
        </w:rPr>
        <w:t xml:space="preserve">  </w:t>
      </w:r>
    </w:p>
    <w:p w:rsidR="00E93347" w:rsidRPr="007C1AFD" w:rsidRDefault="00E93347" w:rsidP="00E93347">
      <w:pPr>
        <w:pStyle w:val="PL"/>
        <w:rPr>
          <w:rFonts w:eastAsia="DengXian"/>
        </w:rPr>
      </w:pPr>
      <w:r w:rsidRPr="007C1AFD">
        <w:rPr>
          <w:rFonts w:eastAsia="DengXian"/>
        </w:rPr>
        <w:t xml:space="preserve">    All rights reserved.</w:t>
      </w:r>
    </w:p>
    <w:p w:rsidR="00E93347" w:rsidRPr="007C1AFD" w:rsidRDefault="00E93347" w:rsidP="00E93347">
      <w:pPr>
        <w:pStyle w:val="PL"/>
        <w:rPr>
          <w:rFonts w:eastAsia="DengXian"/>
        </w:rPr>
      </w:pPr>
      <w:r w:rsidRPr="007C1AFD">
        <w:rPr>
          <w:rFonts w:eastAsia="DengXian"/>
        </w:rPr>
        <w:t xml:space="preserve">  version: "1.</w:t>
      </w:r>
      <w:r>
        <w:rPr>
          <w:rFonts w:eastAsia="DengXian"/>
        </w:rPr>
        <w:t>0</w:t>
      </w:r>
      <w:r w:rsidRPr="007C1AFD">
        <w:rPr>
          <w:rFonts w:eastAsia="DengXian"/>
        </w:rPr>
        <w:t>.</w:t>
      </w:r>
      <w:r>
        <w:rPr>
          <w:rFonts w:eastAsia="DengXian"/>
        </w:rPr>
        <w:t>0</w:t>
      </w:r>
      <w:r>
        <w:t>-alpha.1</w:t>
      </w:r>
      <w:r w:rsidRPr="007C1AFD">
        <w:rPr>
          <w:rFonts w:eastAsia="DengXian"/>
        </w:rPr>
        <w:t>"</w:t>
      </w:r>
    </w:p>
    <w:p w:rsidR="00E93347" w:rsidRDefault="00E93347" w:rsidP="00E93347">
      <w:pPr>
        <w:pStyle w:val="PL"/>
        <w:rPr>
          <w:rFonts w:eastAsia="DengXian"/>
        </w:rPr>
      </w:pPr>
    </w:p>
    <w:p w:rsidR="00E93347" w:rsidRPr="007C1AFD" w:rsidRDefault="00E93347" w:rsidP="00E93347">
      <w:pPr>
        <w:pStyle w:val="PL"/>
        <w:rPr>
          <w:rFonts w:eastAsia="DengXian"/>
        </w:rPr>
      </w:pPr>
      <w:r w:rsidRPr="007C1AFD">
        <w:rPr>
          <w:rFonts w:eastAsia="DengXian"/>
        </w:rPr>
        <w:t>externalDocs:</w:t>
      </w:r>
    </w:p>
    <w:p w:rsidR="00E93347" w:rsidRDefault="00E93347" w:rsidP="00E93347">
      <w:pPr>
        <w:pStyle w:val="PL"/>
        <w:rPr>
          <w:rFonts w:eastAsia="DengXian"/>
        </w:rPr>
      </w:pPr>
      <w:r w:rsidRPr="007C1AFD">
        <w:rPr>
          <w:rFonts w:eastAsia="DengXian"/>
        </w:rPr>
        <w:t xml:space="preserve">  description: </w:t>
      </w:r>
      <w:r>
        <w:rPr>
          <w:rFonts w:eastAsia="DengXian"/>
        </w:rPr>
        <w:t>&gt;</w:t>
      </w:r>
    </w:p>
    <w:p w:rsidR="00E93347" w:rsidRDefault="00E93347" w:rsidP="00E93347">
      <w:pPr>
        <w:pStyle w:val="PL"/>
        <w:rPr>
          <w:rFonts w:eastAsia="DengXian"/>
        </w:rPr>
      </w:pPr>
      <w:r>
        <w:rPr>
          <w:rFonts w:eastAsia="DengXian"/>
        </w:rPr>
        <w:t xml:space="preserve">    </w:t>
      </w:r>
      <w:r w:rsidRPr="007C1AFD">
        <w:rPr>
          <w:rFonts w:eastAsia="DengXian"/>
        </w:rPr>
        <w:t>3GPP TS 29.549 V1</w:t>
      </w:r>
      <w:r>
        <w:rPr>
          <w:rFonts w:eastAsia="DengXian"/>
        </w:rPr>
        <w:t>8</w:t>
      </w:r>
      <w:r w:rsidRPr="007C1AFD">
        <w:rPr>
          <w:rFonts w:eastAsia="DengXian"/>
        </w:rPr>
        <w:t>.</w:t>
      </w:r>
      <w:r>
        <w:rPr>
          <w:rFonts w:eastAsia="DengXian"/>
        </w:rPr>
        <w:t>2</w:t>
      </w:r>
      <w:r w:rsidRPr="007C1AFD">
        <w:rPr>
          <w:rFonts w:eastAsia="DengXian"/>
        </w:rPr>
        <w:t>.0 Service Enabler Architecture Layer for Verticals (SEAL);</w:t>
      </w:r>
    </w:p>
    <w:p w:rsidR="00E93347" w:rsidRPr="007C1AFD" w:rsidRDefault="00E93347" w:rsidP="00E93347">
      <w:pPr>
        <w:pStyle w:val="PL"/>
        <w:rPr>
          <w:rFonts w:eastAsia="DengXian"/>
        </w:rPr>
      </w:pPr>
      <w:r>
        <w:rPr>
          <w:rFonts w:eastAsia="DengXian"/>
        </w:rPr>
        <w:t xml:space="preserve">   </w:t>
      </w:r>
      <w:r w:rsidRPr="007C1AFD">
        <w:rPr>
          <w:rFonts w:eastAsia="DengXian"/>
        </w:rPr>
        <w:t xml:space="preserve"> Application Programming Interface (API) specification; Stage 3.</w:t>
      </w:r>
    </w:p>
    <w:p w:rsidR="00E93347" w:rsidRPr="007C1AFD" w:rsidRDefault="00E93347" w:rsidP="00E93347">
      <w:pPr>
        <w:pStyle w:val="PL"/>
        <w:rPr>
          <w:rFonts w:eastAsia="DengXian"/>
        </w:rPr>
      </w:pPr>
      <w:r w:rsidRPr="007C1AFD">
        <w:rPr>
          <w:rFonts w:eastAsia="DengXian"/>
        </w:rPr>
        <w:t xml:space="preserve">  url: http</w:t>
      </w:r>
      <w:r>
        <w:rPr>
          <w:rFonts w:eastAsia="DengXian"/>
        </w:rPr>
        <w:t>s</w:t>
      </w:r>
      <w:r w:rsidRPr="007C1AFD">
        <w:rPr>
          <w:rFonts w:eastAsia="DengXian"/>
        </w:rPr>
        <w:t>://www.3gpp.org/ftp/Specs/archive/29_series/29.549/</w:t>
      </w:r>
    </w:p>
    <w:p w:rsidR="00E93347" w:rsidRDefault="00E93347" w:rsidP="00E93347">
      <w:pPr>
        <w:pStyle w:val="PL"/>
        <w:rPr>
          <w:lang w:val="en-US" w:eastAsia="es-ES"/>
        </w:rPr>
      </w:pPr>
    </w:p>
    <w:p w:rsidR="00E93347" w:rsidRPr="007C1AFD" w:rsidRDefault="00E93347" w:rsidP="00E93347">
      <w:pPr>
        <w:pStyle w:val="PL"/>
        <w:rPr>
          <w:lang w:val="en-US" w:eastAsia="es-ES"/>
        </w:rPr>
      </w:pPr>
      <w:r w:rsidRPr="007C1AFD">
        <w:rPr>
          <w:lang w:val="en-US" w:eastAsia="es-ES"/>
        </w:rPr>
        <w:t>security:</w:t>
      </w:r>
    </w:p>
    <w:p w:rsidR="00E93347" w:rsidRPr="007C1AFD" w:rsidRDefault="00E93347" w:rsidP="00E93347">
      <w:pPr>
        <w:pStyle w:val="PL"/>
        <w:rPr>
          <w:lang w:val="en-US" w:eastAsia="es-ES"/>
        </w:rPr>
      </w:pPr>
      <w:r w:rsidRPr="007C1AFD">
        <w:rPr>
          <w:lang w:val="en-US" w:eastAsia="es-ES"/>
        </w:rPr>
        <w:t xml:space="preserve">  - {}</w:t>
      </w:r>
    </w:p>
    <w:p w:rsidR="00E93347" w:rsidRPr="007C1AFD" w:rsidRDefault="00E93347" w:rsidP="00E93347">
      <w:pPr>
        <w:pStyle w:val="PL"/>
        <w:rPr>
          <w:rFonts w:eastAsia="DengXian"/>
        </w:rPr>
      </w:pPr>
      <w:r w:rsidRPr="007C1AFD">
        <w:rPr>
          <w:lang w:val="en-US" w:eastAsia="es-ES"/>
        </w:rPr>
        <w:t xml:space="preserve">  - oAuth2ClientCredentials: []</w:t>
      </w:r>
    </w:p>
    <w:p w:rsidR="00E93347" w:rsidRDefault="00E93347" w:rsidP="00E93347">
      <w:pPr>
        <w:pStyle w:val="PL"/>
        <w:rPr>
          <w:rFonts w:eastAsia="DengXian"/>
        </w:rPr>
      </w:pPr>
    </w:p>
    <w:p w:rsidR="00E93347" w:rsidRPr="007C1AFD" w:rsidRDefault="00E93347" w:rsidP="00E93347">
      <w:pPr>
        <w:pStyle w:val="PL"/>
        <w:rPr>
          <w:rFonts w:eastAsia="DengXian"/>
        </w:rPr>
      </w:pPr>
      <w:r w:rsidRPr="007C1AFD">
        <w:rPr>
          <w:rFonts w:eastAsia="DengXian"/>
        </w:rPr>
        <w:t>servers:</w:t>
      </w:r>
    </w:p>
    <w:p w:rsidR="00E93347" w:rsidRPr="007C1AFD" w:rsidRDefault="00E93347" w:rsidP="00E93347">
      <w:pPr>
        <w:pStyle w:val="PL"/>
        <w:rPr>
          <w:rFonts w:eastAsia="DengXian"/>
        </w:rPr>
      </w:pPr>
      <w:r w:rsidRPr="007C1AFD">
        <w:rPr>
          <w:rFonts w:eastAsia="DengXian"/>
        </w:rPr>
        <w:t xml:space="preserve">  - url: '{apiRoot}/ss-</w:t>
      </w:r>
      <w:r>
        <w:rPr>
          <w:rFonts w:eastAsia="DengXian"/>
        </w:rPr>
        <w:t>vsd</w:t>
      </w:r>
      <w:r w:rsidRPr="007C1AFD">
        <w:rPr>
          <w:rFonts w:eastAsia="DengXian"/>
        </w:rPr>
        <w:t>/v1'</w:t>
      </w:r>
    </w:p>
    <w:p w:rsidR="00E93347" w:rsidRPr="007C1AFD" w:rsidRDefault="00E93347" w:rsidP="00E93347">
      <w:pPr>
        <w:pStyle w:val="PL"/>
        <w:rPr>
          <w:rFonts w:eastAsia="DengXian"/>
        </w:rPr>
      </w:pPr>
      <w:r w:rsidRPr="007C1AFD">
        <w:rPr>
          <w:rFonts w:eastAsia="DengXian"/>
        </w:rPr>
        <w:t xml:space="preserve">    variables:</w:t>
      </w:r>
    </w:p>
    <w:p w:rsidR="00E93347" w:rsidRPr="007C1AFD" w:rsidRDefault="00E93347" w:rsidP="00E93347">
      <w:pPr>
        <w:pStyle w:val="PL"/>
        <w:rPr>
          <w:rFonts w:eastAsia="DengXian"/>
        </w:rPr>
      </w:pPr>
      <w:r w:rsidRPr="007C1AFD">
        <w:rPr>
          <w:rFonts w:eastAsia="DengXian"/>
        </w:rPr>
        <w:t xml:space="preserve">      apiRoot:</w:t>
      </w:r>
    </w:p>
    <w:p w:rsidR="00E93347" w:rsidRPr="007C1AFD" w:rsidRDefault="00E93347" w:rsidP="00E93347">
      <w:pPr>
        <w:pStyle w:val="PL"/>
        <w:rPr>
          <w:rFonts w:eastAsia="DengXian"/>
        </w:rPr>
      </w:pPr>
      <w:r w:rsidRPr="007C1AFD">
        <w:rPr>
          <w:rFonts w:eastAsia="DengXian"/>
        </w:rPr>
        <w:t xml:space="preserve">        default: https://example.com</w:t>
      </w:r>
    </w:p>
    <w:p w:rsidR="00E93347" w:rsidRPr="007C1AFD" w:rsidRDefault="00E93347" w:rsidP="00E93347">
      <w:pPr>
        <w:pStyle w:val="PL"/>
        <w:rPr>
          <w:rFonts w:eastAsia="DengXian"/>
        </w:rPr>
      </w:pPr>
      <w:r w:rsidRPr="007C1AFD">
        <w:rPr>
          <w:rFonts w:eastAsia="DengXian"/>
        </w:rPr>
        <w:t xml:space="preserve">        description: apiRoot as defined in clause 6.5 of 3GPP TS 29.549</w:t>
      </w:r>
    </w:p>
    <w:p w:rsidR="00E93347" w:rsidRDefault="00E93347" w:rsidP="00E93347">
      <w:pPr>
        <w:pStyle w:val="PL"/>
        <w:rPr>
          <w:rFonts w:eastAsia="DengXian"/>
        </w:rPr>
      </w:pPr>
    </w:p>
    <w:p w:rsidR="00E93347" w:rsidRPr="007C1AFD" w:rsidRDefault="00E93347" w:rsidP="00E93347">
      <w:pPr>
        <w:pStyle w:val="PL"/>
        <w:rPr>
          <w:rFonts w:eastAsia="DengXian"/>
        </w:rPr>
      </w:pPr>
      <w:r w:rsidRPr="007C1AFD">
        <w:rPr>
          <w:rFonts w:eastAsia="DengXian"/>
        </w:rPr>
        <w:t>paths:</w:t>
      </w:r>
    </w:p>
    <w:p w:rsidR="00E93347" w:rsidRPr="007C1AFD" w:rsidRDefault="00E93347" w:rsidP="00E93347">
      <w:pPr>
        <w:pStyle w:val="PL"/>
        <w:rPr>
          <w:rFonts w:eastAsia="DengXian"/>
        </w:rPr>
      </w:pPr>
      <w:r w:rsidRPr="007C1AFD">
        <w:rPr>
          <w:rFonts w:eastAsia="DengXian"/>
        </w:rPr>
        <w:t xml:space="preserve">  /</w:t>
      </w:r>
      <w:r w:rsidRPr="00342C50">
        <w:rPr>
          <w:rFonts w:eastAsia="DengXian"/>
        </w:rPr>
        <w:t>val-servdata</w:t>
      </w:r>
      <w:r w:rsidRPr="007C1AFD">
        <w:rPr>
          <w:rFonts w:eastAsia="DengXian"/>
        </w:rPr>
        <w:t>:</w:t>
      </w:r>
    </w:p>
    <w:p w:rsidR="00E93347" w:rsidRPr="007C1AFD" w:rsidRDefault="00E93347" w:rsidP="00E93347">
      <w:pPr>
        <w:pStyle w:val="PL"/>
        <w:rPr>
          <w:rFonts w:eastAsia="DengXian"/>
        </w:rPr>
      </w:pPr>
      <w:r w:rsidRPr="007C1AFD">
        <w:rPr>
          <w:rFonts w:eastAsia="DengXian"/>
        </w:rPr>
        <w:t xml:space="preserve">    get:</w:t>
      </w:r>
    </w:p>
    <w:p w:rsidR="00E93347" w:rsidRDefault="00E93347" w:rsidP="00E93347">
      <w:pPr>
        <w:pStyle w:val="PL"/>
        <w:rPr>
          <w:rFonts w:eastAsia="DengXian"/>
        </w:rPr>
      </w:pPr>
      <w:r w:rsidRPr="007C1AFD">
        <w:rPr>
          <w:rFonts w:eastAsia="DengXian"/>
        </w:rPr>
        <w:t xml:space="preserve">      </w:t>
      </w:r>
      <w:r>
        <w:rPr>
          <w:rFonts w:eastAsia="DengXian"/>
        </w:rPr>
        <w:t>summary</w:t>
      </w:r>
      <w:r w:rsidRPr="007C1AFD">
        <w:rPr>
          <w:rFonts w:eastAsia="DengXian"/>
        </w:rPr>
        <w:t xml:space="preserve">: </w:t>
      </w:r>
      <w:r w:rsidRPr="007C1AFD">
        <w:t>Retrieve</w:t>
      </w:r>
      <w:r>
        <w:t xml:space="preserve"> the</w:t>
      </w:r>
      <w:r w:rsidRPr="007C1AFD">
        <w:t xml:space="preserve"> VAL </w:t>
      </w:r>
      <w:r>
        <w:t>service data</w:t>
      </w:r>
      <w:r w:rsidRPr="007C1AFD">
        <w:t>.</w:t>
      </w:r>
    </w:p>
    <w:p w:rsidR="00E93347" w:rsidRDefault="00E93347" w:rsidP="00E93347">
      <w:pPr>
        <w:pStyle w:val="PL"/>
        <w:rPr>
          <w:lang w:val="en-US" w:eastAsia="es-ES"/>
        </w:rPr>
      </w:pPr>
      <w:r>
        <w:rPr>
          <w:lang w:val="en-US" w:eastAsia="es-ES"/>
        </w:rPr>
        <w:t xml:space="preserve">      operationId: </w:t>
      </w:r>
      <w:r w:rsidRPr="007C1AFD">
        <w:rPr>
          <w:rFonts w:eastAsia="DengXian"/>
        </w:rPr>
        <w:t>Retrieve</w:t>
      </w:r>
      <w:r>
        <w:rPr>
          <w:rFonts w:eastAsia="DengXian"/>
        </w:rPr>
        <w:t>ValServiceData</w:t>
      </w:r>
    </w:p>
    <w:p w:rsidR="00E93347" w:rsidRDefault="00E93347" w:rsidP="00E93347">
      <w:pPr>
        <w:pStyle w:val="PL"/>
        <w:rPr>
          <w:lang w:val="en-US" w:eastAsia="es-ES"/>
        </w:rPr>
      </w:pPr>
      <w:r>
        <w:rPr>
          <w:lang w:val="en-US" w:eastAsia="es-ES"/>
        </w:rPr>
        <w:t xml:space="preserve">      tags:</w:t>
      </w:r>
    </w:p>
    <w:p w:rsidR="00E93347" w:rsidRPr="007C1AFD" w:rsidRDefault="00E93347" w:rsidP="00E93347">
      <w:pPr>
        <w:pStyle w:val="PL"/>
        <w:rPr>
          <w:rFonts w:eastAsia="DengXian"/>
        </w:rPr>
      </w:pPr>
      <w:r>
        <w:rPr>
          <w:lang w:val="en-US" w:eastAsia="es-ES"/>
        </w:rPr>
        <w:t xml:space="preserve">        - </w:t>
      </w:r>
      <w:r w:rsidRPr="007C1AFD">
        <w:t>VAL Service</w:t>
      </w:r>
      <w:r>
        <w:t xml:space="preserve"> Data Sets</w:t>
      </w:r>
    </w:p>
    <w:p w:rsidR="00E93347" w:rsidRPr="007C1AFD" w:rsidRDefault="00E93347" w:rsidP="00E93347">
      <w:pPr>
        <w:pStyle w:val="PL"/>
        <w:rPr>
          <w:rFonts w:eastAsia="DengXian"/>
        </w:rPr>
      </w:pPr>
      <w:r w:rsidRPr="007C1AFD">
        <w:rPr>
          <w:rFonts w:eastAsia="DengXian"/>
        </w:rPr>
        <w:t xml:space="preserve">      parameters:</w:t>
      </w:r>
    </w:p>
    <w:p w:rsidR="00E93347" w:rsidRPr="007C1AFD" w:rsidRDefault="00E93347" w:rsidP="00E93347">
      <w:pPr>
        <w:pStyle w:val="PL"/>
        <w:rPr>
          <w:rFonts w:eastAsia="DengXian"/>
        </w:rPr>
      </w:pPr>
      <w:r w:rsidRPr="007C1AFD">
        <w:rPr>
          <w:rFonts w:eastAsia="DengXian"/>
        </w:rPr>
        <w:t xml:space="preserve">        - name: val-tgt-ue</w:t>
      </w:r>
      <w:r>
        <w:rPr>
          <w:rFonts w:eastAsia="DengXian"/>
        </w:rPr>
        <w:t>s</w:t>
      </w:r>
    </w:p>
    <w:p w:rsidR="00E93347" w:rsidRPr="007C1AFD" w:rsidRDefault="00E93347" w:rsidP="00E93347">
      <w:pPr>
        <w:pStyle w:val="PL"/>
        <w:rPr>
          <w:rFonts w:eastAsia="DengXian"/>
        </w:rPr>
      </w:pPr>
      <w:r w:rsidRPr="007C1AFD">
        <w:rPr>
          <w:rFonts w:eastAsia="DengXian"/>
        </w:rPr>
        <w:t xml:space="preserve">          in: query</w:t>
      </w:r>
    </w:p>
    <w:p w:rsidR="00E93347" w:rsidRPr="007C1AFD" w:rsidRDefault="00E93347" w:rsidP="00E93347">
      <w:pPr>
        <w:pStyle w:val="PL"/>
        <w:rPr>
          <w:rFonts w:eastAsia="DengXian"/>
        </w:rPr>
      </w:pPr>
      <w:r w:rsidRPr="007C1AFD">
        <w:rPr>
          <w:rFonts w:eastAsia="DengXian"/>
        </w:rPr>
        <w:t xml:space="preserve">          description: Identifying </w:t>
      </w:r>
      <w:r>
        <w:rPr>
          <w:rFonts w:eastAsia="DengXian"/>
        </w:rPr>
        <w:t>the l</w:t>
      </w:r>
      <w:r>
        <w:t>ist of the</w:t>
      </w:r>
      <w:r w:rsidRPr="007C1AFD">
        <w:t xml:space="preserve"> target</w:t>
      </w:r>
      <w:r>
        <w:t xml:space="preserve"> </w:t>
      </w:r>
      <w:r w:rsidRPr="007C1AFD">
        <w:t>VAL UE</w:t>
      </w:r>
      <w:r>
        <w:t>(s) or VAL user(s)</w:t>
      </w:r>
      <w:r w:rsidRPr="007C1AFD">
        <w:t>.</w:t>
      </w:r>
    </w:p>
    <w:p w:rsidR="00E93347" w:rsidRPr="007C1AFD" w:rsidRDefault="00E93347" w:rsidP="00E93347">
      <w:pPr>
        <w:pStyle w:val="PL"/>
        <w:rPr>
          <w:rFonts w:eastAsia="DengXian"/>
        </w:rPr>
      </w:pPr>
      <w:r w:rsidRPr="007C1AFD">
        <w:rPr>
          <w:rFonts w:eastAsia="DengXian"/>
        </w:rPr>
        <w:t xml:space="preserve">          required: false</w:t>
      </w:r>
    </w:p>
    <w:p w:rsidR="00E93347" w:rsidRDefault="00E93347" w:rsidP="00E93347">
      <w:pPr>
        <w:pStyle w:val="PL"/>
        <w:rPr>
          <w:rFonts w:eastAsia="DengXian"/>
        </w:rPr>
      </w:pPr>
      <w:r w:rsidRPr="007C1AFD">
        <w:rPr>
          <w:rFonts w:eastAsia="DengXian"/>
        </w:rPr>
        <w:t xml:space="preserve">          schema:</w:t>
      </w:r>
    </w:p>
    <w:p w:rsidR="00E93347" w:rsidRPr="007C1AFD" w:rsidRDefault="00E93347" w:rsidP="00E93347">
      <w:pPr>
        <w:pStyle w:val="PL"/>
        <w:rPr>
          <w:lang w:val="en-US" w:eastAsia="es-ES"/>
        </w:rPr>
      </w:pPr>
      <w:r w:rsidRPr="007C1AFD">
        <w:rPr>
          <w:lang w:val="en-US" w:eastAsia="es-ES"/>
        </w:rPr>
        <w:t xml:space="preserve">            type: array</w:t>
      </w:r>
    </w:p>
    <w:p w:rsidR="00E93347" w:rsidRPr="007C1AFD" w:rsidRDefault="00E93347" w:rsidP="00E93347">
      <w:pPr>
        <w:pStyle w:val="PL"/>
        <w:rPr>
          <w:lang w:val="en-US" w:eastAsia="es-ES"/>
        </w:rPr>
      </w:pPr>
      <w:r w:rsidRPr="007C1AFD">
        <w:rPr>
          <w:lang w:val="en-US" w:eastAsia="es-ES"/>
        </w:rPr>
        <w:t xml:space="preserve">            items:</w:t>
      </w:r>
    </w:p>
    <w:p w:rsidR="00E93347" w:rsidRPr="007C1AFD" w:rsidRDefault="00E93347" w:rsidP="00E93347">
      <w:pPr>
        <w:pStyle w:val="PL"/>
        <w:rPr>
          <w:lang w:val="en-US" w:eastAsia="es-ES"/>
        </w:rPr>
      </w:pPr>
      <w:r w:rsidRPr="007C1AFD">
        <w:rPr>
          <w:lang w:val="en-US" w:eastAsia="es-ES"/>
        </w:rPr>
        <w:t xml:space="preserve">              $ref: 'TS29549_SS_UserProfileRetrieval.yaml#/components/schemas/ValTargetUe'</w:t>
      </w:r>
    </w:p>
    <w:p w:rsidR="00E93347" w:rsidRPr="007C1AFD" w:rsidRDefault="00E93347" w:rsidP="00E93347">
      <w:pPr>
        <w:pStyle w:val="PL"/>
        <w:rPr>
          <w:lang w:val="en-US" w:eastAsia="es-ES"/>
        </w:rPr>
      </w:pPr>
      <w:r w:rsidRPr="007C1AFD">
        <w:rPr>
          <w:lang w:val="en-US" w:eastAsia="es-ES"/>
        </w:rPr>
        <w:t xml:space="preserve">            minItems: 1</w:t>
      </w:r>
    </w:p>
    <w:p w:rsidR="00E93347" w:rsidRPr="007C1AFD" w:rsidRDefault="00E93347" w:rsidP="00E93347">
      <w:pPr>
        <w:pStyle w:val="PL"/>
        <w:rPr>
          <w:rFonts w:eastAsia="DengXian"/>
        </w:rPr>
      </w:pPr>
      <w:r w:rsidRPr="007C1AFD">
        <w:rPr>
          <w:rFonts w:eastAsia="DengXian"/>
        </w:rPr>
        <w:t xml:space="preserve">        - name: val-service-id</w:t>
      </w:r>
      <w:r>
        <w:rPr>
          <w:rFonts w:eastAsia="DengXian"/>
        </w:rPr>
        <w:t>s</w:t>
      </w:r>
    </w:p>
    <w:p w:rsidR="00E93347" w:rsidRPr="007C1AFD" w:rsidRDefault="00E93347" w:rsidP="00E93347">
      <w:pPr>
        <w:pStyle w:val="PL"/>
        <w:rPr>
          <w:rFonts w:eastAsia="DengXian"/>
        </w:rPr>
      </w:pPr>
      <w:r w:rsidRPr="007C1AFD">
        <w:rPr>
          <w:rFonts w:eastAsia="DengXian"/>
        </w:rPr>
        <w:t xml:space="preserve">          in: query</w:t>
      </w:r>
    </w:p>
    <w:p w:rsidR="00E93347" w:rsidRPr="007C1AFD" w:rsidRDefault="00E93347" w:rsidP="00E93347">
      <w:pPr>
        <w:pStyle w:val="PL"/>
        <w:rPr>
          <w:rFonts w:eastAsia="DengXian"/>
        </w:rPr>
      </w:pPr>
      <w:r w:rsidRPr="007C1AFD">
        <w:rPr>
          <w:rFonts w:eastAsia="DengXian"/>
        </w:rPr>
        <w:t xml:space="preserve">          description: Identifying </w:t>
      </w:r>
      <w:r>
        <w:rPr>
          <w:rFonts w:eastAsia="DengXian"/>
        </w:rPr>
        <w:t>the l</w:t>
      </w:r>
      <w:r>
        <w:t>ist of the target</w:t>
      </w:r>
      <w:r w:rsidRPr="007C1AFD">
        <w:t xml:space="preserve"> VAL service</w:t>
      </w:r>
      <w:r>
        <w:t>(s)</w:t>
      </w:r>
      <w:r w:rsidRPr="007C1AFD">
        <w:t>.</w:t>
      </w:r>
    </w:p>
    <w:p w:rsidR="00E93347" w:rsidRPr="007C1AFD" w:rsidRDefault="00E93347" w:rsidP="00E93347">
      <w:pPr>
        <w:pStyle w:val="PL"/>
        <w:rPr>
          <w:rFonts w:eastAsia="DengXian"/>
        </w:rPr>
      </w:pPr>
      <w:r w:rsidRPr="007C1AFD">
        <w:rPr>
          <w:rFonts w:eastAsia="DengXian"/>
        </w:rPr>
        <w:t xml:space="preserve">          required: false</w:t>
      </w:r>
    </w:p>
    <w:p w:rsidR="00E93347" w:rsidRPr="007C1AFD" w:rsidRDefault="00E93347" w:rsidP="00E93347">
      <w:pPr>
        <w:pStyle w:val="PL"/>
        <w:rPr>
          <w:rFonts w:eastAsia="DengXian"/>
        </w:rPr>
      </w:pPr>
      <w:r w:rsidRPr="007C1AFD">
        <w:rPr>
          <w:rFonts w:eastAsia="DengXian"/>
        </w:rPr>
        <w:t xml:space="preserve">          schema:</w:t>
      </w:r>
    </w:p>
    <w:p w:rsidR="00E93347" w:rsidRPr="007C1AFD" w:rsidRDefault="00E93347" w:rsidP="00E93347">
      <w:pPr>
        <w:pStyle w:val="PL"/>
        <w:rPr>
          <w:lang w:val="en-US" w:eastAsia="es-ES"/>
        </w:rPr>
      </w:pPr>
      <w:r w:rsidRPr="007C1AFD">
        <w:rPr>
          <w:lang w:val="en-US" w:eastAsia="es-ES"/>
        </w:rPr>
        <w:t xml:space="preserve">            type: array</w:t>
      </w:r>
    </w:p>
    <w:p w:rsidR="00E93347" w:rsidRPr="007C1AFD" w:rsidRDefault="00E93347" w:rsidP="00E93347">
      <w:pPr>
        <w:pStyle w:val="PL"/>
        <w:rPr>
          <w:lang w:val="en-US" w:eastAsia="es-ES"/>
        </w:rPr>
      </w:pPr>
      <w:r w:rsidRPr="007C1AFD">
        <w:rPr>
          <w:lang w:val="en-US" w:eastAsia="es-ES"/>
        </w:rPr>
        <w:t xml:space="preserve">            items:</w:t>
      </w:r>
    </w:p>
    <w:p w:rsidR="00E93347" w:rsidRDefault="00E93347" w:rsidP="00E93347">
      <w:pPr>
        <w:pStyle w:val="PL"/>
        <w:rPr>
          <w:rFonts w:eastAsia="DengXian"/>
        </w:rPr>
      </w:pPr>
      <w:r w:rsidRPr="007C1AFD">
        <w:rPr>
          <w:lang w:val="en-US" w:eastAsia="es-ES"/>
        </w:rPr>
        <w:t xml:space="preserve">              </w:t>
      </w:r>
      <w:r w:rsidRPr="007C1AFD">
        <w:rPr>
          <w:rFonts w:eastAsia="DengXian"/>
        </w:rPr>
        <w:t>type: string</w:t>
      </w:r>
    </w:p>
    <w:p w:rsidR="00E93347" w:rsidRDefault="00E93347" w:rsidP="00E93347">
      <w:pPr>
        <w:pStyle w:val="PL"/>
        <w:rPr>
          <w:lang w:val="en-US" w:eastAsia="es-ES"/>
        </w:rPr>
      </w:pPr>
      <w:r w:rsidRPr="007C1AFD">
        <w:rPr>
          <w:lang w:val="en-US" w:eastAsia="es-ES"/>
        </w:rPr>
        <w:t xml:space="preserve">            minItems: 1</w:t>
      </w:r>
    </w:p>
    <w:p w:rsidR="00E93347" w:rsidRPr="007C1AFD" w:rsidRDefault="00E93347" w:rsidP="00E93347">
      <w:pPr>
        <w:pStyle w:val="PL"/>
        <w:rPr>
          <w:rFonts w:eastAsia="DengXian"/>
        </w:rPr>
      </w:pPr>
      <w:r w:rsidRPr="007C1AFD">
        <w:rPr>
          <w:rFonts w:eastAsia="DengXian"/>
        </w:rPr>
        <w:t xml:space="preserve">        - name: </w:t>
      </w:r>
      <w:r>
        <w:t>supp-feats</w:t>
      </w:r>
    </w:p>
    <w:p w:rsidR="00E93347" w:rsidRPr="007C1AFD" w:rsidRDefault="00E93347" w:rsidP="00E93347">
      <w:pPr>
        <w:pStyle w:val="PL"/>
        <w:rPr>
          <w:rFonts w:eastAsia="DengXian"/>
        </w:rPr>
      </w:pPr>
      <w:r w:rsidRPr="007C1AFD">
        <w:rPr>
          <w:rFonts w:eastAsia="DengXian"/>
        </w:rPr>
        <w:t xml:space="preserve">          in: query</w:t>
      </w:r>
    </w:p>
    <w:p w:rsidR="00E93347" w:rsidRPr="007C1AFD" w:rsidRDefault="00E93347" w:rsidP="00E93347">
      <w:pPr>
        <w:pStyle w:val="PL"/>
        <w:rPr>
          <w:rFonts w:eastAsia="DengXian"/>
        </w:rPr>
      </w:pPr>
      <w:r w:rsidRPr="007C1AFD">
        <w:rPr>
          <w:rFonts w:eastAsia="DengXian"/>
        </w:rPr>
        <w:t xml:space="preserve">          description: </w:t>
      </w:r>
      <w:r>
        <w:rPr>
          <w:rFonts w:cs="Arial"/>
          <w:szCs w:val="18"/>
        </w:rPr>
        <w:t>To filter irrelevant responses related to unsupported features.</w:t>
      </w:r>
    </w:p>
    <w:p w:rsidR="00E93347" w:rsidRPr="007C1AFD" w:rsidRDefault="00E93347" w:rsidP="00E93347">
      <w:pPr>
        <w:pStyle w:val="PL"/>
        <w:rPr>
          <w:rFonts w:eastAsia="DengXian"/>
        </w:rPr>
      </w:pPr>
      <w:r w:rsidRPr="007C1AFD">
        <w:rPr>
          <w:rFonts w:eastAsia="DengXian"/>
        </w:rPr>
        <w:t xml:space="preserve">          required: false</w:t>
      </w:r>
    </w:p>
    <w:p w:rsidR="00E93347" w:rsidRPr="007C1AFD" w:rsidRDefault="00E93347" w:rsidP="00E93347">
      <w:pPr>
        <w:pStyle w:val="PL"/>
        <w:rPr>
          <w:rFonts w:eastAsia="DengXian"/>
        </w:rPr>
      </w:pPr>
      <w:r w:rsidRPr="007C1AFD">
        <w:rPr>
          <w:rFonts w:eastAsia="DengXian"/>
        </w:rPr>
        <w:t xml:space="preserve">          schema:</w:t>
      </w:r>
    </w:p>
    <w:p w:rsidR="00E93347" w:rsidRPr="007C1AFD" w:rsidRDefault="00E93347" w:rsidP="00E93347">
      <w:pPr>
        <w:pStyle w:val="PL"/>
      </w:pPr>
      <w:r w:rsidRPr="007C1AFD">
        <w:rPr>
          <w:rFonts w:eastAsia="DengXian"/>
        </w:rPr>
        <w:t xml:space="preserve">            </w:t>
      </w:r>
      <w:r w:rsidRPr="007C1AFD">
        <w:t>$ref: 'TS29571_CommonData.yaml#/components/schemas/SupportedFeatures'</w:t>
      </w:r>
    </w:p>
    <w:p w:rsidR="00E93347" w:rsidRPr="007C1AFD" w:rsidRDefault="00E93347" w:rsidP="00E93347">
      <w:pPr>
        <w:pStyle w:val="PL"/>
        <w:rPr>
          <w:rFonts w:eastAsia="DengXian"/>
        </w:rPr>
      </w:pPr>
      <w:r w:rsidRPr="007C1AFD">
        <w:rPr>
          <w:rFonts w:eastAsia="DengXian"/>
        </w:rPr>
        <w:t xml:space="preserve">      responses:</w:t>
      </w:r>
    </w:p>
    <w:p w:rsidR="00E93347" w:rsidRPr="007C1AFD" w:rsidRDefault="00E93347" w:rsidP="00E93347">
      <w:pPr>
        <w:pStyle w:val="PL"/>
        <w:rPr>
          <w:rFonts w:eastAsia="DengXian"/>
        </w:rPr>
      </w:pPr>
      <w:r w:rsidRPr="007C1AFD">
        <w:rPr>
          <w:rFonts w:eastAsia="DengXian"/>
        </w:rPr>
        <w:t xml:space="preserve">        '200':</w:t>
      </w:r>
    </w:p>
    <w:p w:rsidR="00E93347" w:rsidRPr="007C1AFD" w:rsidRDefault="00E93347" w:rsidP="00E93347">
      <w:pPr>
        <w:pStyle w:val="PL"/>
        <w:rPr>
          <w:rFonts w:eastAsia="DengXian"/>
        </w:rPr>
      </w:pPr>
      <w:r w:rsidRPr="007C1AFD">
        <w:rPr>
          <w:rFonts w:eastAsia="DengXian"/>
        </w:rPr>
        <w:t xml:space="preserve">          description: </w:t>
      </w:r>
      <w:r>
        <w:t>Represents the requested VAL service data</w:t>
      </w:r>
      <w:r w:rsidRPr="007C1AFD">
        <w:rPr>
          <w:rFonts w:eastAsia="DengXian"/>
        </w:rPr>
        <w:t>.</w:t>
      </w:r>
    </w:p>
    <w:p w:rsidR="00E93347" w:rsidRPr="007C1AFD" w:rsidRDefault="00E93347" w:rsidP="00E93347">
      <w:pPr>
        <w:pStyle w:val="PL"/>
        <w:rPr>
          <w:rFonts w:eastAsia="DengXian"/>
        </w:rPr>
      </w:pPr>
      <w:r w:rsidRPr="007C1AFD">
        <w:rPr>
          <w:rFonts w:eastAsia="DengXian"/>
        </w:rPr>
        <w:t xml:space="preserve">          content:</w:t>
      </w:r>
    </w:p>
    <w:p w:rsidR="00E93347" w:rsidRPr="007C1AFD" w:rsidRDefault="00E93347" w:rsidP="00E93347">
      <w:pPr>
        <w:pStyle w:val="PL"/>
        <w:rPr>
          <w:rFonts w:eastAsia="DengXian"/>
        </w:rPr>
      </w:pPr>
      <w:r w:rsidRPr="007C1AFD">
        <w:rPr>
          <w:rFonts w:eastAsia="DengXian"/>
        </w:rPr>
        <w:t xml:space="preserve">            application/json:</w:t>
      </w:r>
    </w:p>
    <w:p w:rsidR="00E93347" w:rsidRPr="007C1AFD" w:rsidRDefault="00E93347" w:rsidP="00E93347">
      <w:pPr>
        <w:pStyle w:val="PL"/>
        <w:rPr>
          <w:rFonts w:eastAsia="DengXian"/>
        </w:rPr>
      </w:pPr>
      <w:r w:rsidRPr="007C1AFD">
        <w:rPr>
          <w:rFonts w:eastAsia="DengXian"/>
        </w:rPr>
        <w:t xml:space="preserve">              schema:</w:t>
      </w:r>
    </w:p>
    <w:p w:rsidR="00E93347" w:rsidRPr="007C1AFD" w:rsidRDefault="00E93347" w:rsidP="00E93347">
      <w:pPr>
        <w:pStyle w:val="PL"/>
      </w:pPr>
      <w:r w:rsidRPr="007C1AFD">
        <w:t xml:space="preserve">                $ref: '#/components/schemas/</w:t>
      </w:r>
      <w:r>
        <w:t>ValServDataResp'</w:t>
      </w:r>
    </w:p>
    <w:p w:rsidR="00E93347" w:rsidRPr="007C1AFD" w:rsidRDefault="00E93347" w:rsidP="00E93347">
      <w:pPr>
        <w:pStyle w:val="PL"/>
      </w:pPr>
      <w:r w:rsidRPr="007C1AFD">
        <w:t xml:space="preserve">        '307':</w:t>
      </w:r>
    </w:p>
    <w:p w:rsidR="00E93347" w:rsidRPr="007C1AFD" w:rsidRDefault="00E93347" w:rsidP="00E93347">
      <w:pPr>
        <w:pStyle w:val="PL"/>
      </w:pPr>
      <w:r w:rsidRPr="007C1AFD">
        <w:t xml:space="preserve">          $ref: 'TS29122_CommonData.yaml#/components/responses/307'</w:t>
      </w:r>
    </w:p>
    <w:p w:rsidR="00E93347" w:rsidRPr="007C1AFD" w:rsidRDefault="00E93347" w:rsidP="00E93347">
      <w:pPr>
        <w:pStyle w:val="PL"/>
      </w:pPr>
      <w:r w:rsidRPr="007C1AFD">
        <w:t xml:space="preserve">        '308':</w:t>
      </w:r>
    </w:p>
    <w:p w:rsidR="00E93347" w:rsidRPr="007C1AFD" w:rsidRDefault="00E93347" w:rsidP="00E93347">
      <w:pPr>
        <w:pStyle w:val="PL"/>
      </w:pPr>
      <w:r w:rsidRPr="007C1AFD">
        <w:t xml:space="preserve">          $ref: 'TS29122_CommonData.yaml#/components/responses/308'</w:t>
      </w:r>
    </w:p>
    <w:p w:rsidR="00E93347" w:rsidRPr="007C1AFD" w:rsidRDefault="00E93347" w:rsidP="00E93347">
      <w:pPr>
        <w:pStyle w:val="PL"/>
        <w:rPr>
          <w:rFonts w:eastAsia="DengXian"/>
        </w:rPr>
      </w:pPr>
      <w:r w:rsidRPr="007C1AFD">
        <w:rPr>
          <w:rFonts w:eastAsia="DengXian"/>
        </w:rPr>
        <w:t xml:space="preserve">        '400':</w:t>
      </w:r>
    </w:p>
    <w:p w:rsidR="00E93347" w:rsidRPr="007C1AFD" w:rsidRDefault="00E93347" w:rsidP="00E93347">
      <w:pPr>
        <w:pStyle w:val="PL"/>
        <w:rPr>
          <w:rFonts w:eastAsia="DengXian"/>
        </w:rPr>
      </w:pPr>
      <w:r w:rsidRPr="007C1AFD">
        <w:rPr>
          <w:rFonts w:eastAsia="DengXian"/>
        </w:rPr>
        <w:t xml:space="preserve">          $ref: 'TS29122_CommonData.yaml#/components/responses/400'</w:t>
      </w:r>
    </w:p>
    <w:p w:rsidR="00E93347" w:rsidRPr="007C1AFD" w:rsidRDefault="00E93347" w:rsidP="00E93347">
      <w:pPr>
        <w:pStyle w:val="PL"/>
        <w:rPr>
          <w:rFonts w:eastAsia="DengXian"/>
        </w:rPr>
      </w:pPr>
      <w:r w:rsidRPr="007C1AFD">
        <w:rPr>
          <w:rFonts w:eastAsia="DengXian"/>
        </w:rPr>
        <w:t xml:space="preserve">        '401':</w:t>
      </w:r>
    </w:p>
    <w:p w:rsidR="00E93347" w:rsidRPr="007C1AFD" w:rsidRDefault="00E93347" w:rsidP="00E93347">
      <w:pPr>
        <w:pStyle w:val="PL"/>
        <w:rPr>
          <w:rFonts w:eastAsia="DengXian"/>
        </w:rPr>
      </w:pPr>
      <w:r w:rsidRPr="007C1AFD">
        <w:rPr>
          <w:rFonts w:eastAsia="DengXian"/>
        </w:rPr>
        <w:t xml:space="preserve">          $ref: 'TS29122_CommonData.yaml#/components/responses/401'</w:t>
      </w:r>
    </w:p>
    <w:p w:rsidR="00E93347" w:rsidRPr="007C1AFD" w:rsidRDefault="00E93347" w:rsidP="00E93347">
      <w:pPr>
        <w:pStyle w:val="PL"/>
        <w:rPr>
          <w:rFonts w:eastAsia="DengXian"/>
        </w:rPr>
      </w:pPr>
      <w:r w:rsidRPr="007C1AFD">
        <w:rPr>
          <w:rFonts w:eastAsia="DengXian"/>
        </w:rPr>
        <w:t xml:space="preserve">        '403':</w:t>
      </w:r>
    </w:p>
    <w:p w:rsidR="00E93347" w:rsidRPr="007C1AFD" w:rsidRDefault="00E93347" w:rsidP="00E93347">
      <w:pPr>
        <w:pStyle w:val="PL"/>
        <w:rPr>
          <w:rFonts w:eastAsia="DengXian"/>
        </w:rPr>
      </w:pPr>
      <w:r w:rsidRPr="007C1AFD">
        <w:rPr>
          <w:rFonts w:eastAsia="DengXian"/>
        </w:rPr>
        <w:t xml:space="preserve">          $ref: 'TS29122_CommonData.yaml#/components/responses/403'</w:t>
      </w:r>
    </w:p>
    <w:p w:rsidR="00E93347" w:rsidRPr="007C1AFD" w:rsidRDefault="00E93347" w:rsidP="00E93347">
      <w:pPr>
        <w:pStyle w:val="PL"/>
        <w:rPr>
          <w:rFonts w:eastAsia="DengXian"/>
        </w:rPr>
      </w:pPr>
      <w:r w:rsidRPr="007C1AFD">
        <w:rPr>
          <w:rFonts w:eastAsia="DengXian"/>
        </w:rPr>
        <w:t xml:space="preserve">        '404':</w:t>
      </w:r>
    </w:p>
    <w:p w:rsidR="00E93347" w:rsidRPr="007C1AFD" w:rsidRDefault="00E93347" w:rsidP="00E93347">
      <w:pPr>
        <w:pStyle w:val="PL"/>
        <w:rPr>
          <w:rFonts w:eastAsia="DengXian"/>
        </w:rPr>
      </w:pPr>
      <w:r w:rsidRPr="007C1AFD">
        <w:rPr>
          <w:rFonts w:eastAsia="DengXian"/>
        </w:rPr>
        <w:t xml:space="preserve">          $ref: 'TS29122_CommonData.yaml#/components/responses/404'</w:t>
      </w:r>
    </w:p>
    <w:p w:rsidR="00E93347" w:rsidRPr="007C1AFD" w:rsidRDefault="00E93347" w:rsidP="00E93347">
      <w:pPr>
        <w:pStyle w:val="PL"/>
        <w:rPr>
          <w:rFonts w:eastAsia="DengXian"/>
        </w:rPr>
      </w:pPr>
      <w:r w:rsidRPr="007C1AFD">
        <w:rPr>
          <w:rFonts w:eastAsia="DengXian"/>
        </w:rPr>
        <w:t xml:space="preserve">        '406':</w:t>
      </w:r>
    </w:p>
    <w:p w:rsidR="00E93347" w:rsidRPr="007C1AFD" w:rsidRDefault="00E93347" w:rsidP="00E93347">
      <w:pPr>
        <w:pStyle w:val="PL"/>
        <w:rPr>
          <w:rFonts w:eastAsia="DengXian"/>
        </w:rPr>
      </w:pPr>
      <w:r w:rsidRPr="007C1AFD">
        <w:rPr>
          <w:rFonts w:eastAsia="DengXian"/>
        </w:rPr>
        <w:t xml:space="preserve">          $ref: 'TS29122_CommonData.yaml#/components/responses/40</w:t>
      </w:r>
      <w:r>
        <w:rPr>
          <w:rFonts w:eastAsia="DengXian"/>
        </w:rPr>
        <w:t>6</w:t>
      </w:r>
      <w:r w:rsidRPr="007C1AFD">
        <w:rPr>
          <w:rFonts w:eastAsia="DengXian"/>
        </w:rPr>
        <w:t>'</w:t>
      </w:r>
    </w:p>
    <w:p w:rsidR="00E93347" w:rsidRPr="007C1AFD" w:rsidRDefault="00E93347" w:rsidP="00E93347">
      <w:pPr>
        <w:pStyle w:val="PL"/>
        <w:rPr>
          <w:rFonts w:eastAsia="DengXian"/>
        </w:rPr>
      </w:pPr>
      <w:r w:rsidRPr="007C1AFD">
        <w:rPr>
          <w:rFonts w:eastAsia="DengXian"/>
        </w:rPr>
        <w:t xml:space="preserve">        '429':</w:t>
      </w:r>
    </w:p>
    <w:p w:rsidR="00E93347" w:rsidRPr="007C1AFD" w:rsidRDefault="00E93347" w:rsidP="00E93347">
      <w:pPr>
        <w:pStyle w:val="PL"/>
        <w:rPr>
          <w:rFonts w:eastAsia="DengXian"/>
        </w:rPr>
      </w:pPr>
      <w:r w:rsidRPr="007C1AFD">
        <w:rPr>
          <w:rFonts w:eastAsia="DengXian"/>
        </w:rPr>
        <w:t xml:space="preserve">          $ref: 'TS29122_CommonData.yaml#/components/responses/429'</w:t>
      </w:r>
    </w:p>
    <w:p w:rsidR="00E93347" w:rsidRPr="007C1AFD" w:rsidRDefault="00E93347" w:rsidP="00E93347">
      <w:pPr>
        <w:pStyle w:val="PL"/>
        <w:rPr>
          <w:rFonts w:eastAsia="DengXian"/>
        </w:rPr>
      </w:pPr>
      <w:r w:rsidRPr="007C1AFD">
        <w:rPr>
          <w:rFonts w:eastAsia="DengXian"/>
        </w:rPr>
        <w:t xml:space="preserve">        '500':</w:t>
      </w:r>
    </w:p>
    <w:p w:rsidR="00E93347" w:rsidRPr="007C1AFD" w:rsidRDefault="00E93347" w:rsidP="00E93347">
      <w:pPr>
        <w:pStyle w:val="PL"/>
        <w:rPr>
          <w:rFonts w:eastAsia="DengXian"/>
        </w:rPr>
      </w:pPr>
      <w:r w:rsidRPr="007C1AFD">
        <w:rPr>
          <w:rFonts w:eastAsia="DengXian"/>
        </w:rPr>
        <w:t xml:space="preserve">          $ref: 'TS29122_CommonData.yaml#/components/responses/500'</w:t>
      </w:r>
    </w:p>
    <w:p w:rsidR="00E93347" w:rsidRPr="007C1AFD" w:rsidRDefault="00E93347" w:rsidP="00E93347">
      <w:pPr>
        <w:pStyle w:val="PL"/>
        <w:rPr>
          <w:rFonts w:eastAsia="DengXian"/>
        </w:rPr>
      </w:pPr>
      <w:r w:rsidRPr="007C1AFD">
        <w:rPr>
          <w:rFonts w:eastAsia="DengXian"/>
        </w:rPr>
        <w:t xml:space="preserve">        '503':</w:t>
      </w:r>
    </w:p>
    <w:p w:rsidR="00E93347" w:rsidRPr="007C1AFD" w:rsidRDefault="00E93347" w:rsidP="00E93347">
      <w:pPr>
        <w:pStyle w:val="PL"/>
        <w:rPr>
          <w:rFonts w:eastAsia="DengXian"/>
        </w:rPr>
      </w:pPr>
      <w:r w:rsidRPr="007C1AFD">
        <w:rPr>
          <w:rFonts w:eastAsia="DengXian"/>
        </w:rPr>
        <w:t xml:space="preserve">          $ref: 'TS29122_CommonData.yaml#/components/responses/503'</w:t>
      </w:r>
    </w:p>
    <w:p w:rsidR="00E93347" w:rsidRPr="007C1AFD" w:rsidRDefault="00E93347" w:rsidP="00E93347">
      <w:pPr>
        <w:pStyle w:val="PL"/>
        <w:rPr>
          <w:rFonts w:eastAsia="DengXian"/>
        </w:rPr>
      </w:pPr>
      <w:r w:rsidRPr="007C1AFD">
        <w:rPr>
          <w:rFonts w:eastAsia="DengXian"/>
        </w:rPr>
        <w:t xml:space="preserve">        default:</w:t>
      </w:r>
    </w:p>
    <w:p w:rsidR="00E93347" w:rsidRPr="007C1AFD" w:rsidRDefault="00E93347" w:rsidP="00E93347">
      <w:pPr>
        <w:pStyle w:val="PL"/>
        <w:rPr>
          <w:rFonts w:eastAsia="DengXian"/>
        </w:rPr>
      </w:pPr>
      <w:r w:rsidRPr="007C1AFD">
        <w:rPr>
          <w:rFonts w:eastAsia="DengXian"/>
        </w:rPr>
        <w:t xml:space="preserve">          $ref: 'TS29122_CommonData.yaml#/components/responses/default'</w:t>
      </w:r>
    </w:p>
    <w:p w:rsidR="00E93347" w:rsidRDefault="00E93347" w:rsidP="00E93347">
      <w:pPr>
        <w:pStyle w:val="PL"/>
        <w:rPr>
          <w:rFonts w:eastAsia="DengXian"/>
        </w:rPr>
      </w:pPr>
    </w:p>
    <w:p w:rsidR="00E93347" w:rsidRPr="007C1AFD" w:rsidRDefault="00E93347" w:rsidP="00E93347">
      <w:pPr>
        <w:pStyle w:val="PL"/>
        <w:rPr>
          <w:rFonts w:eastAsia="DengXian"/>
        </w:rPr>
      </w:pPr>
      <w:r w:rsidRPr="007C1AFD">
        <w:rPr>
          <w:rFonts w:eastAsia="DengXian"/>
        </w:rPr>
        <w:t>components:</w:t>
      </w:r>
    </w:p>
    <w:p w:rsidR="00E93347" w:rsidRPr="007C1AFD" w:rsidRDefault="00E93347" w:rsidP="00E93347">
      <w:pPr>
        <w:pStyle w:val="PL"/>
        <w:rPr>
          <w:lang w:val="en-US" w:eastAsia="es-ES"/>
        </w:rPr>
      </w:pPr>
      <w:r w:rsidRPr="007C1AFD">
        <w:rPr>
          <w:lang w:val="en-US" w:eastAsia="es-ES"/>
        </w:rPr>
        <w:t xml:space="preserve">  securitySchemes:</w:t>
      </w:r>
    </w:p>
    <w:p w:rsidR="00E93347" w:rsidRPr="007C1AFD" w:rsidRDefault="00E93347" w:rsidP="00E93347">
      <w:pPr>
        <w:pStyle w:val="PL"/>
        <w:rPr>
          <w:lang w:val="en-US" w:eastAsia="es-ES"/>
        </w:rPr>
      </w:pPr>
      <w:r w:rsidRPr="007C1AFD">
        <w:rPr>
          <w:lang w:val="en-US" w:eastAsia="es-ES"/>
        </w:rPr>
        <w:t xml:space="preserve">    oAuth2ClientCredentials:</w:t>
      </w:r>
    </w:p>
    <w:p w:rsidR="00E93347" w:rsidRPr="007C1AFD" w:rsidRDefault="00E93347" w:rsidP="00E93347">
      <w:pPr>
        <w:pStyle w:val="PL"/>
        <w:rPr>
          <w:lang w:val="en-US"/>
        </w:rPr>
      </w:pPr>
      <w:r w:rsidRPr="007C1AFD">
        <w:rPr>
          <w:lang w:val="en-US"/>
        </w:rPr>
        <w:t xml:space="preserve">      type: oauth2</w:t>
      </w:r>
    </w:p>
    <w:p w:rsidR="00E93347" w:rsidRPr="007C1AFD" w:rsidRDefault="00E93347" w:rsidP="00E93347">
      <w:pPr>
        <w:pStyle w:val="PL"/>
        <w:rPr>
          <w:lang w:val="en-US"/>
        </w:rPr>
      </w:pPr>
      <w:r w:rsidRPr="007C1AFD">
        <w:rPr>
          <w:lang w:val="en-US"/>
        </w:rPr>
        <w:t xml:space="preserve">      flows:</w:t>
      </w:r>
    </w:p>
    <w:p w:rsidR="00E93347" w:rsidRPr="007C1AFD" w:rsidRDefault="00E93347" w:rsidP="00E93347">
      <w:pPr>
        <w:pStyle w:val="PL"/>
        <w:rPr>
          <w:lang w:val="en-US"/>
        </w:rPr>
      </w:pPr>
      <w:r w:rsidRPr="007C1AFD">
        <w:rPr>
          <w:lang w:val="en-US"/>
        </w:rPr>
        <w:t xml:space="preserve">        clientCredentials:</w:t>
      </w:r>
    </w:p>
    <w:p w:rsidR="00E93347" w:rsidRPr="007C1AFD" w:rsidRDefault="00E93347" w:rsidP="00E93347">
      <w:pPr>
        <w:pStyle w:val="PL"/>
        <w:rPr>
          <w:lang w:val="en-US"/>
        </w:rPr>
      </w:pPr>
      <w:r w:rsidRPr="007C1AFD">
        <w:rPr>
          <w:lang w:val="en-US"/>
        </w:rPr>
        <w:t xml:space="preserve">          tokenUrl: '{tokenUrl}'</w:t>
      </w:r>
    </w:p>
    <w:p w:rsidR="00E93347" w:rsidRPr="007C1AFD" w:rsidRDefault="00E93347" w:rsidP="00E93347">
      <w:pPr>
        <w:pStyle w:val="PL"/>
        <w:rPr>
          <w:rFonts w:eastAsia="DengXian"/>
        </w:rPr>
      </w:pPr>
      <w:r w:rsidRPr="007C1AFD">
        <w:rPr>
          <w:lang w:val="en-US"/>
        </w:rPr>
        <w:t xml:space="preserve">          scopes: {}</w:t>
      </w:r>
    </w:p>
    <w:p w:rsidR="00E93347" w:rsidRDefault="00E93347" w:rsidP="00E93347">
      <w:pPr>
        <w:pStyle w:val="PL"/>
        <w:rPr>
          <w:rFonts w:eastAsia="DengXian"/>
        </w:rPr>
      </w:pPr>
    </w:p>
    <w:p w:rsidR="00E93347" w:rsidRPr="007C1AFD" w:rsidRDefault="00E93347" w:rsidP="00E93347">
      <w:pPr>
        <w:pStyle w:val="PL"/>
        <w:rPr>
          <w:rFonts w:eastAsia="DengXian"/>
        </w:rPr>
      </w:pPr>
      <w:r w:rsidRPr="007C1AFD">
        <w:rPr>
          <w:rFonts w:eastAsia="DengXian"/>
        </w:rPr>
        <w:t xml:space="preserve">  schemas:</w:t>
      </w:r>
    </w:p>
    <w:p w:rsidR="00E93347" w:rsidRPr="007C1AFD" w:rsidRDefault="00E93347" w:rsidP="00E93347">
      <w:pPr>
        <w:pStyle w:val="PL"/>
        <w:rPr>
          <w:rFonts w:eastAsia="DengXian"/>
        </w:rPr>
      </w:pPr>
      <w:r w:rsidRPr="007C1AFD">
        <w:rPr>
          <w:rFonts w:eastAsia="DengXian"/>
        </w:rPr>
        <w:t xml:space="preserve">    </w:t>
      </w:r>
      <w:r>
        <w:t>ValServDataResp</w:t>
      </w:r>
      <w:r w:rsidRPr="007C1AFD">
        <w:rPr>
          <w:rFonts w:eastAsia="DengXian"/>
        </w:rPr>
        <w:t>:</w:t>
      </w:r>
    </w:p>
    <w:p w:rsidR="00E93347" w:rsidRPr="007C1AFD" w:rsidRDefault="00E93347" w:rsidP="00E93347">
      <w:pPr>
        <w:pStyle w:val="PL"/>
        <w:rPr>
          <w:rFonts w:eastAsia="DengXian"/>
        </w:rPr>
      </w:pPr>
      <w:r w:rsidRPr="007C1AFD">
        <w:t xml:space="preserve">      description: </w:t>
      </w:r>
      <w:r>
        <w:t>Represents the container for the requested VAL service data.</w:t>
      </w:r>
    </w:p>
    <w:p w:rsidR="00E93347" w:rsidRPr="007C1AFD" w:rsidRDefault="00E93347" w:rsidP="00E93347">
      <w:pPr>
        <w:pStyle w:val="PL"/>
        <w:rPr>
          <w:rFonts w:eastAsia="DengXian"/>
        </w:rPr>
      </w:pPr>
      <w:r w:rsidRPr="007C1AFD">
        <w:rPr>
          <w:rFonts w:eastAsia="DengXian"/>
        </w:rPr>
        <w:t xml:space="preserve">      type: object</w:t>
      </w:r>
    </w:p>
    <w:p w:rsidR="00E93347" w:rsidRPr="007C1AFD" w:rsidRDefault="00E93347" w:rsidP="00E93347">
      <w:pPr>
        <w:pStyle w:val="PL"/>
        <w:rPr>
          <w:rFonts w:eastAsia="DengXian"/>
        </w:rPr>
      </w:pPr>
      <w:r w:rsidRPr="007C1AFD">
        <w:rPr>
          <w:rFonts w:eastAsia="DengXian"/>
        </w:rPr>
        <w:t xml:space="preserve">      properties:</w:t>
      </w:r>
    </w:p>
    <w:p w:rsidR="00E93347" w:rsidRPr="007C1AFD" w:rsidRDefault="00E93347" w:rsidP="00E93347">
      <w:pPr>
        <w:pStyle w:val="PL"/>
        <w:rPr>
          <w:rFonts w:eastAsia="DengXian"/>
        </w:rPr>
      </w:pPr>
      <w:r w:rsidRPr="007C1AFD">
        <w:rPr>
          <w:rFonts w:eastAsia="DengXian"/>
        </w:rPr>
        <w:t xml:space="preserve">        </w:t>
      </w:r>
      <w:r>
        <w:t>valServData</w:t>
      </w:r>
      <w:r w:rsidRPr="007C1AFD">
        <w:rPr>
          <w:rFonts w:eastAsia="DengXian"/>
        </w:rPr>
        <w:t>:</w:t>
      </w:r>
    </w:p>
    <w:p w:rsidR="00E93347" w:rsidRPr="007C1AFD" w:rsidRDefault="00E93347" w:rsidP="00E93347">
      <w:pPr>
        <w:pStyle w:val="PL"/>
        <w:rPr>
          <w:lang w:val="en-US" w:eastAsia="es-ES"/>
        </w:rPr>
      </w:pPr>
      <w:r w:rsidRPr="007C1AFD">
        <w:rPr>
          <w:lang w:val="en-US" w:eastAsia="es-ES"/>
        </w:rPr>
        <w:t xml:space="preserve">          type: array</w:t>
      </w:r>
    </w:p>
    <w:p w:rsidR="00E93347" w:rsidRPr="007C1AFD" w:rsidRDefault="00E93347" w:rsidP="00E93347">
      <w:pPr>
        <w:pStyle w:val="PL"/>
        <w:rPr>
          <w:lang w:val="en-US" w:eastAsia="es-ES"/>
        </w:rPr>
      </w:pPr>
      <w:r w:rsidRPr="007C1AFD">
        <w:rPr>
          <w:lang w:val="en-US" w:eastAsia="es-ES"/>
        </w:rPr>
        <w:t xml:space="preserve">          items:</w:t>
      </w:r>
    </w:p>
    <w:p w:rsidR="00E93347" w:rsidRDefault="00E93347" w:rsidP="00E93347">
      <w:pPr>
        <w:pStyle w:val="PL"/>
        <w:rPr>
          <w:rFonts w:eastAsia="DengXian"/>
        </w:rPr>
      </w:pPr>
      <w:r w:rsidRPr="007C1AFD">
        <w:rPr>
          <w:lang w:val="en-US" w:eastAsia="es-ES"/>
        </w:rPr>
        <w:t xml:space="preserve">            </w:t>
      </w:r>
      <w:r w:rsidRPr="007C1AFD">
        <w:rPr>
          <w:rFonts w:eastAsia="DengXian"/>
        </w:rPr>
        <w:t>$ref: '#/components/schemas/</w:t>
      </w:r>
      <w:r>
        <w:t>ValServiceData</w:t>
      </w:r>
      <w:r w:rsidRPr="007C1AFD">
        <w:rPr>
          <w:rFonts w:eastAsia="DengXian"/>
        </w:rPr>
        <w:t>'</w:t>
      </w:r>
    </w:p>
    <w:p w:rsidR="00E93347" w:rsidRDefault="00E93347" w:rsidP="00E93347">
      <w:pPr>
        <w:pStyle w:val="PL"/>
        <w:rPr>
          <w:lang w:val="en-US" w:eastAsia="es-ES"/>
        </w:rPr>
      </w:pPr>
      <w:r w:rsidRPr="007C1AFD">
        <w:rPr>
          <w:lang w:val="en-US" w:eastAsia="es-ES"/>
        </w:rPr>
        <w:t xml:space="preserve">          minItems: 1</w:t>
      </w:r>
    </w:p>
    <w:p w:rsidR="00E93347" w:rsidRPr="007C1AFD" w:rsidRDefault="00E93347" w:rsidP="00E93347">
      <w:pPr>
        <w:pStyle w:val="PL"/>
        <w:rPr>
          <w:rFonts w:eastAsia="DengXian"/>
        </w:rPr>
      </w:pPr>
      <w:r w:rsidRPr="007C1AFD">
        <w:rPr>
          <w:rFonts w:eastAsia="DengXian"/>
        </w:rPr>
        <w:t xml:space="preserve">        </w:t>
      </w:r>
      <w:r>
        <w:t>suppFeats</w:t>
      </w:r>
      <w:r w:rsidRPr="007C1AFD">
        <w:rPr>
          <w:rFonts w:eastAsia="DengXian"/>
        </w:rPr>
        <w:t>:</w:t>
      </w:r>
    </w:p>
    <w:p w:rsidR="00E93347" w:rsidRPr="007C1AFD" w:rsidRDefault="00E93347" w:rsidP="00E93347">
      <w:pPr>
        <w:pStyle w:val="PL"/>
      </w:pPr>
      <w:r w:rsidRPr="007C1AFD">
        <w:rPr>
          <w:rFonts w:eastAsia="DengXian"/>
        </w:rPr>
        <w:t xml:space="preserve">          </w:t>
      </w:r>
      <w:r w:rsidRPr="007C1AFD">
        <w:t>$ref: 'TS29571_CommonData.yaml#/components/schemas/SupportedFeatures'</w:t>
      </w:r>
    </w:p>
    <w:p w:rsidR="00E93347" w:rsidRPr="007C1AFD" w:rsidRDefault="00E93347" w:rsidP="00E93347">
      <w:pPr>
        <w:pStyle w:val="PL"/>
        <w:rPr>
          <w:rFonts w:eastAsia="DengXian"/>
        </w:rPr>
      </w:pPr>
    </w:p>
    <w:p w:rsidR="00E93347" w:rsidRPr="007C1AFD" w:rsidRDefault="00E93347" w:rsidP="00E93347">
      <w:pPr>
        <w:pStyle w:val="PL"/>
        <w:rPr>
          <w:rFonts w:eastAsia="DengXian"/>
        </w:rPr>
      </w:pPr>
      <w:r w:rsidRPr="007C1AFD">
        <w:rPr>
          <w:rFonts w:eastAsia="DengXian"/>
        </w:rPr>
        <w:t xml:space="preserve">    </w:t>
      </w:r>
      <w:r>
        <w:t>ValServiceData</w:t>
      </w:r>
      <w:r w:rsidRPr="007C1AFD">
        <w:rPr>
          <w:rFonts w:eastAsia="DengXian"/>
        </w:rPr>
        <w:t>:</w:t>
      </w:r>
    </w:p>
    <w:p w:rsidR="00E93347" w:rsidRDefault="00E93347" w:rsidP="00E93347">
      <w:pPr>
        <w:pStyle w:val="PL"/>
      </w:pPr>
      <w:r w:rsidRPr="007C1AFD">
        <w:t xml:space="preserve">      description: </w:t>
      </w:r>
      <w:r>
        <w:t>&gt;</w:t>
      </w:r>
    </w:p>
    <w:p w:rsidR="00E93347" w:rsidRDefault="00E93347" w:rsidP="00E93347">
      <w:pPr>
        <w:pStyle w:val="PL"/>
        <w:rPr>
          <w:rFonts w:cs="Arial"/>
          <w:szCs w:val="18"/>
        </w:rPr>
      </w:pPr>
      <w:r>
        <w:t xml:space="preserve">        </w:t>
      </w:r>
      <w:r w:rsidRPr="007C1AFD">
        <w:t xml:space="preserve">Represents </w:t>
      </w:r>
      <w:r>
        <w:t xml:space="preserve">the VAL service data </w:t>
      </w:r>
      <w:r w:rsidRPr="007C1AFD">
        <w:rPr>
          <w:rFonts w:cs="Arial"/>
          <w:szCs w:val="18"/>
        </w:rPr>
        <w:t>associated with VAL</w:t>
      </w:r>
      <w:r>
        <w:rPr>
          <w:rFonts w:cs="Arial"/>
          <w:szCs w:val="18"/>
        </w:rPr>
        <w:t xml:space="preserve"> </w:t>
      </w:r>
      <w:r w:rsidRPr="007C1AFD">
        <w:rPr>
          <w:rFonts w:cs="Arial"/>
          <w:szCs w:val="18"/>
        </w:rPr>
        <w:t>user ID</w:t>
      </w:r>
      <w:r>
        <w:rPr>
          <w:rFonts w:cs="Arial"/>
          <w:szCs w:val="18"/>
        </w:rPr>
        <w:t>(s)/</w:t>
      </w:r>
      <w:r w:rsidRPr="007C1AFD">
        <w:rPr>
          <w:rFonts w:cs="Arial"/>
          <w:szCs w:val="18"/>
        </w:rPr>
        <w:t>VAL UE ID</w:t>
      </w:r>
      <w:r>
        <w:rPr>
          <w:rFonts w:cs="Arial"/>
          <w:szCs w:val="18"/>
        </w:rPr>
        <w:t>(s)</w:t>
      </w:r>
    </w:p>
    <w:p w:rsidR="00E93347" w:rsidRDefault="00E93347" w:rsidP="00E93347">
      <w:pPr>
        <w:pStyle w:val="PL"/>
        <w:rPr>
          <w:rFonts w:cs="Arial"/>
          <w:szCs w:val="18"/>
        </w:rPr>
      </w:pPr>
      <w:r>
        <w:rPr>
          <w:rFonts w:cs="Arial"/>
          <w:szCs w:val="18"/>
        </w:rPr>
        <w:t xml:space="preserve">        and/or VAL service ID(s)</w:t>
      </w:r>
      <w:r w:rsidRPr="007C1AFD">
        <w:rPr>
          <w:rFonts w:cs="Arial"/>
          <w:szCs w:val="18"/>
        </w:rPr>
        <w:t>.</w:t>
      </w:r>
    </w:p>
    <w:p w:rsidR="00E93347" w:rsidRPr="007C1AFD" w:rsidRDefault="00E93347" w:rsidP="00E93347">
      <w:pPr>
        <w:pStyle w:val="PL"/>
        <w:rPr>
          <w:rFonts w:eastAsia="DengXian"/>
        </w:rPr>
      </w:pPr>
      <w:r w:rsidRPr="007C1AFD">
        <w:rPr>
          <w:rFonts w:eastAsia="DengXian"/>
        </w:rPr>
        <w:t xml:space="preserve">      type: object</w:t>
      </w:r>
    </w:p>
    <w:p w:rsidR="00E93347" w:rsidRPr="007C1AFD" w:rsidRDefault="00E93347" w:rsidP="00E93347">
      <w:pPr>
        <w:pStyle w:val="PL"/>
        <w:rPr>
          <w:rFonts w:eastAsia="DengXian"/>
        </w:rPr>
      </w:pPr>
      <w:r w:rsidRPr="007C1AFD">
        <w:rPr>
          <w:rFonts w:eastAsia="DengXian"/>
        </w:rPr>
        <w:t xml:space="preserve">      properties:</w:t>
      </w:r>
    </w:p>
    <w:p w:rsidR="00E93347" w:rsidRPr="007C1AFD" w:rsidRDefault="00E93347" w:rsidP="00E93347">
      <w:pPr>
        <w:pStyle w:val="PL"/>
        <w:rPr>
          <w:rFonts w:eastAsia="DengXian"/>
        </w:rPr>
      </w:pPr>
      <w:r w:rsidRPr="007C1AFD">
        <w:rPr>
          <w:rFonts w:eastAsia="DengXian"/>
        </w:rPr>
        <w:t xml:space="preserve">        </w:t>
      </w:r>
      <w:r w:rsidRPr="007C1AFD">
        <w:t>valTgtUe</w:t>
      </w:r>
      <w:r w:rsidRPr="007C1AFD">
        <w:rPr>
          <w:rFonts w:eastAsia="DengXian"/>
        </w:rPr>
        <w:t>:</w:t>
      </w:r>
    </w:p>
    <w:p w:rsidR="00E93347" w:rsidRDefault="00E93347" w:rsidP="00E93347">
      <w:pPr>
        <w:pStyle w:val="PL"/>
        <w:rPr>
          <w:lang w:val="en-US" w:eastAsia="es-ES"/>
        </w:rPr>
      </w:pPr>
      <w:r w:rsidRPr="007C1AFD">
        <w:rPr>
          <w:rFonts w:eastAsia="DengXian"/>
        </w:rPr>
        <w:t xml:space="preserve">          </w:t>
      </w:r>
      <w:r w:rsidRPr="007C1AFD">
        <w:rPr>
          <w:lang w:val="en-US" w:eastAsia="es-ES"/>
        </w:rPr>
        <w:t>$ref: 'TS29549_SS_UserProfileRetrieval.yaml#/components/schemas/ValTargetUe'</w:t>
      </w:r>
    </w:p>
    <w:p w:rsidR="00E93347" w:rsidRDefault="00E93347" w:rsidP="00E93347">
      <w:pPr>
        <w:pStyle w:val="PL"/>
        <w:rPr>
          <w:rFonts w:eastAsia="DengXian"/>
        </w:rPr>
      </w:pPr>
      <w:r w:rsidRPr="007C1AFD">
        <w:rPr>
          <w:rFonts w:eastAsia="DengXian"/>
        </w:rPr>
        <w:t xml:space="preserve">        </w:t>
      </w:r>
      <w:r>
        <w:t>valServIds</w:t>
      </w:r>
      <w:r w:rsidRPr="007C1AFD">
        <w:rPr>
          <w:rFonts w:eastAsia="DengXian"/>
        </w:rPr>
        <w:t>:</w:t>
      </w:r>
    </w:p>
    <w:p w:rsidR="00E93347" w:rsidRPr="007C1AFD" w:rsidRDefault="00E93347" w:rsidP="00E93347">
      <w:pPr>
        <w:pStyle w:val="PL"/>
        <w:rPr>
          <w:lang w:val="en-US" w:eastAsia="es-ES"/>
        </w:rPr>
      </w:pPr>
      <w:r w:rsidRPr="007C1AFD">
        <w:rPr>
          <w:lang w:val="en-US" w:eastAsia="es-ES"/>
        </w:rPr>
        <w:t xml:space="preserve">          type: array</w:t>
      </w:r>
    </w:p>
    <w:p w:rsidR="00E93347" w:rsidRPr="007C1AFD" w:rsidRDefault="00E93347" w:rsidP="00E93347">
      <w:pPr>
        <w:pStyle w:val="PL"/>
        <w:rPr>
          <w:lang w:val="en-US" w:eastAsia="es-ES"/>
        </w:rPr>
      </w:pPr>
      <w:r w:rsidRPr="007C1AFD">
        <w:rPr>
          <w:lang w:val="en-US" w:eastAsia="es-ES"/>
        </w:rPr>
        <w:t xml:space="preserve">          items:</w:t>
      </w:r>
    </w:p>
    <w:p w:rsidR="00E93347" w:rsidRDefault="00E93347" w:rsidP="00E93347">
      <w:pPr>
        <w:pStyle w:val="PL"/>
        <w:rPr>
          <w:rFonts w:eastAsia="DengXian"/>
        </w:rPr>
      </w:pPr>
      <w:r w:rsidRPr="007C1AFD">
        <w:rPr>
          <w:lang w:val="en-US" w:eastAsia="es-ES"/>
        </w:rPr>
        <w:t xml:space="preserve">            </w:t>
      </w:r>
      <w:r w:rsidRPr="007C1AFD">
        <w:rPr>
          <w:rFonts w:eastAsia="DengXian"/>
        </w:rPr>
        <w:t>type: string</w:t>
      </w:r>
    </w:p>
    <w:p w:rsidR="00E93347" w:rsidRPr="007C1AFD" w:rsidRDefault="00E93347" w:rsidP="00E93347">
      <w:pPr>
        <w:pStyle w:val="PL"/>
        <w:rPr>
          <w:lang w:val="en-US" w:eastAsia="es-ES"/>
        </w:rPr>
      </w:pPr>
      <w:r w:rsidRPr="007C1AFD">
        <w:rPr>
          <w:lang w:val="en-US" w:eastAsia="es-ES"/>
        </w:rPr>
        <w:t xml:space="preserve">          minItems: 1</w:t>
      </w:r>
    </w:p>
    <w:p w:rsidR="00E93347" w:rsidRDefault="00E93347" w:rsidP="00E93347">
      <w:pPr>
        <w:pStyle w:val="PL"/>
        <w:rPr>
          <w:rFonts w:eastAsia="DengXian"/>
        </w:rPr>
      </w:pPr>
      <w:r>
        <w:rPr>
          <w:rFonts w:eastAsia="DengXian"/>
        </w:rPr>
        <w:t xml:space="preserve">          description: &gt;</w:t>
      </w:r>
    </w:p>
    <w:p w:rsidR="00E93347" w:rsidRDefault="00E93347" w:rsidP="00E93347">
      <w:pPr>
        <w:pStyle w:val="PL"/>
        <w:rPr>
          <w:rFonts w:cs="Arial"/>
          <w:szCs w:val="18"/>
        </w:rPr>
      </w:pPr>
      <w:r>
        <w:rPr>
          <w:rFonts w:eastAsia="DengXian"/>
        </w:rPr>
        <w:t xml:space="preserve">            </w:t>
      </w:r>
      <w:r>
        <w:rPr>
          <w:rFonts w:cs="Arial"/>
          <w:szCs w:val="18"/>
        </w:rPr>
        <w:t xml:space="preserve">List of the VAL services </w:t>
      </w:r>
      <w:r w:rsidRPr="00A01E0D">
        <w:rPr>
          <w:rFonts w:cs="Arial"/>
          <w:szCs w:val="18"/>
        </w:rPr>
        <w:t xml:space="preserve">associated </w:t>
      </w:r>
      <w:r>
        <w:rPr>
          <w:rFonts w:cs="Arial"/>
          <w:szCs w:val="18"/>
        </w:rPr>
        <w:t xml:space="preserve">with the </w:t>
      </w:r>
      <w:r w:rsidRPr="007C1AFD">
        <w:rPr>
          <w:rFonts w:cs="Arial"/>
          <w:szCs w:val="18"/>
        </w:rPr>
        <w:t>VAL user or a VAL UE</w:t>
      </w:r>
      <w:r>
        <w:rPr>
          <w:rFonts w:cs="Arial"/>
          <w:szCs w:val="18"/>
        </w:rPr>
        <w:t xml:space="preserve"> defined</w:t>
      </w:r>
    </w:p>
    <w:p w:rsidR="00E93347" w:rsidRDefault="00E93347" w:rsidP="00E93347">
      <w:pPr>
        <w:pStyle w:val="PL"/>
        <w:rPr>
          <w:rFonts w:eastAsia="DengXian"/>
        </w:rPr>
      </w:pPr>
      <w:r>
        <w:rPr>
          <w:rFonts w:cs="Arial"/>
          <w:szCs w:val="18"/>
        </w:rPr>
        <w:t xml:space="preserve">            in the "</w:t>
      </w:r>
      <w:r w:rsidRPr="007C1AFD">
        <w:t>valTgtUe</w:t>
      </w:r>
      <w:r>
        <w:t>" attribute.</w:t>
      </w:r>
    </w:p>
    <w:p w:rsidR="00E93347" w:rsidRDefault="00E93347" w:rsidP="00E93347">
      <w:pPr>
        <w:pStyle w:val="PL"/>
        <w:rPr>
          <w:rFonts w:eastAsia="DengXian"/>
        </w:rPr>
      </w:pPr>
      <w:r w:rsidRPr="007C1AFD">
        <w:rPr>
          <w:rFonts w:eastAsia="DengXian"/>
        </w:rPr>
        <w:t xml:space="preserve">        </w:t>
      </w:r>
      <w:r>
        <w:t>valServSpecInfo</w:t>
      </w:r>
      <w:r w:rsidRPr="007C1AFD">
        <w:rPr>
          <w:rFonts w:eastAsia="DengXian"/>
        </w:rPr>
        <w:t>:</w:t>
      </w:r>
    </w:p>
    <w:p w:rsidR="00E93347" w:rsidRDefault="00E93347" w:rsidP="00E93347">
      <w:pPr>
        <w:pStyle w:val="PL"/>
        <w:rPr>
          <w:rFonts w:eastAsia="DengXian"/>
        </w:rPr>
      </w:pPr>
      <w:r w:rsidRPr="007C1AFD">
        <w:rPr>
          <w:rFonts w:eastAsia="DengXian"/>
        </w:rPr>
        <w:t xml:space="preserve">        </w:t>
      </w:r>
      <w:r>
        <w:rPr>
          <w:rFonts w:eastAsia="DengXian"/>
        </w:rPr>
        <w:t xml:space="preserve">  </w:t>
      </w:r>
      <w:r w:rsidRPr="007C1AFD">
        <w:rPr>
          <w:rFonts w:eastAsia="DengXian"/>
        </w:rPr>
        <w:t>type: string</w:t>
      </w:r>
    </w:p>
    <w:p w:rsidR="00E93347" w:rsidRDefault="00E93347" w:rsidP="00E93347">
      <w:pPr>
        <w:pStyle w:val="PL"/>
        <w:rPr>
          <w:rFonts w:eastAsia="DengXian"/>
        </w:rPr>
      </w:pPr>
      <w:r>
        <w:rPr>
          <w:rFonts w:eastAsia="DengXian"/>
        </w:rPr>
        <w:t xml:space="preserve">          description: </w:t>
      </w:r>
      <w:r>
        <w:rPr>
          <w:rFonts w:cs="Arial"/>
          <w:szCs w:val="18"/>
        </w:rPr>
        <w:t>Contains the VAL service specific information.</w:t>
      </w:r>
    </w:p>
    <w:p w:rsidR="00E93347" w:rsidRPr="007C1AFD" w:rsidRDefault="00E93347" w:rsidP="00E93347">
      <w:pPr>
        <w:pStyle w:val="PL"/>
        <w:rPr>
          <w:lang w:val="en-US" w:eastAsia="es-ES"/>
        </w:rPr>
      </w:pPr>
      <w:r w:rsidRPr="007C1AFD">
        <w:rPr>
          <w:lang w:val="en-US" w:eastAsia="es-ES"/>
        </w:rPr>
        <w:t xml:space="preserve">      required:</w:t>
      </w:r>
    </w:p>
    <w:p w:rsidR="00E93347" w:rsidRPr="007C1AFD" w:rsidRDefault="00E93347" w:rsidP="00E93347">
      <w:pPr>
        <w:pStyle w:val="PL"/>
        <w:rPr>
          <w:lang w:val="en-US" w:eastAsia="es-ES"/>
        </w:rPr>
      </w:pPr>
      <w:r w:rsidRPr="007C1AFD">
        <w:rPr>
          <w:lang w:val="en-US" w:eastAsia="es-ES"/>
        </w:rPr>
        <w:t xml:space="preserve">        - </w:t>
      </w:r>
      <w:r w:rsidRPr="007C1AFD">
        <w:t>valTgtUe</w:t>
      </w:r>
    </w:p>
    <w:p w:rsidR="00E93347" w:rsidRDefault="00E93347" w:rsidP="00E93347">
      <w:pPr>
        <w:pStyle w:val="PL"/>
        <w:rPr>
          <w:lang w:val="en-US" w:eastAsia="es-ES"/>
        </w:rPr>
      </w:pPr>
      <w:r w:rsidRPr="007C1AFD">
        <w:rPr>
          <w:lang w:val="en-US" w:eastAsia="es-ES"/>
        </w:rPr>
        <w:t xml:space="preserve">        - </w:t>
      </w:r>
      <w:r>
        <w:t>valServIds</w:t>
      </w:r>
    </w:p>
    <w:p w:rsidR="00E93347" w:rsidRPr="007C1AFD" w:rsidRDefault="00E93347" w:rsidP="00E93347">
      <w:pPr>
        <w:pStyle w:val="PL"/>
        <w:rPr>
          <w:rFonts w:eastAsia="DengXian"/>
        </w:rPr>
      </w:pPr>
    </w:p>
    <w:p w:rsidR="00E93347" w:rsidRDefault="00E93347" w:rsidP="00632166">
      <w:pPr>
        <w:pStyle w:val="PL"/>
      </w:pPr>
    </w:p>
    <w:p w:rsidR="001271D3" w:rsidRPr="007C1AFD" w:rsidRDefault="001271D3" w:rsidP="001271D3">
      <w:pPr>
        <w:pStyle w:val="Heading1"/>
      </w:pPr>
      <w:bookmarkStart w:id="8180" w:name="_Toc120544729"/>
      <w:bookmarkStart w:id="8181" w:name="_Toc138755417"/>
      <w:bookmarkStart w:id="8182" w:name="_Toc151886402"/>
      <w:bookmarkStart w:id="8183" w:name="_Toc152076467"/>
      <w:bookmarkStart w:id="8184" w:name="_Toc153794183"/>
      <w:r w:rsidRPr="007C1AFD">
        <w:t>A.</w:t>
      </w:r>
      <w:r w:rsidRPr="001271D3">
        <w:t>12</w:t>
      </w:r>
      <w:r w:rsidRPr="007C1AFD">
        <w:tab/>
      </w:r>
      <w:bookmarkEnd w:id="8180"/>
      <w:r>
        <w:t>SS_VALServiceAreaConfiguration API</w:t>
      </w:r>
      <w:bookmarkEnd w:id="8181"/>
      <w:bookmarkEnd w:id="8182"/>
      <w:bookmarkEnd w:id="8183"/>
      <w:bookmarkEnd w:id="8184"/>
    </w:p>
    <w:p w:rsidR="001271D3" w:rsidRPr="007C1AFD" w:rsidRDefault="001271D3" w:rsidP="001271D3">
      <w:pPr>
        <w:pStyle w:val="PL"/>
        <w:rPr>
          <w:lang w:val="en-US" w:eastAsia="es-ES"/>
        </w:rPr>
      </w:pPr>
      <w:r w:rsidRPr="007C1AFD">
        <w:rPr>
          <w:lang w:val="en-US" w:eastAsia="es-ES"/>
        </w:rPr>
        <w:t>openapi: 3.0.0</w:t>
      </w:r>
    </w:p>
    <w:p w:rsidR="001271D3" w:rsidRDefault="001271D3" w:rsidP="001271D3">
      <w:pPr>
        <w:pStyle w:val="PL"/>
        <w:rPr>
          <w:lang w:val="en-US" w:eastAsia="es-ES"/>
        </w:rPr>
      </w:pPr>
    </w:p>
    <w:p w:rsidR="001271D3" w:rsidRPr="007C1AFD" w:rsidRDefault="001271D3" w:rsidP="001271D3">
      <w:pPr>
        <w:pStyle w:val="PL"/>
        <w:rPr>
          <w:lang w:val="en-US" w:eastAsia="es-ES"/>
        </w:rPr>
      </w:pPr>
      <w:r w:rsidRPr="007C1AFD">
        <w:rPr>
          <w:lang w:val="en-US" w:eastAsia="es-ES"/>
        </w:rPr>
        <w:t>info:</w:t>
      </w:r>
    </w:p>
    <w:p w:rsidR="001271D3" w:rsidRPr="007C1AFD" w:rsidRDefault="001271D3" w:rsidP="001271D3">
      <w:pPr>
        <w:pStyle w:val="PL"/>
        <w:rPr>
          <w:lang w:val="en-US" w:eastAsia="es-ES"/>
        </w:rPr>
      </w:pPr>
      <w:r w:rsidRPr="007C1AFD">
        <w:rPr>
          <w:lang w:val="en-US" w:eastAsia="es-ES"/>
        </w:rPr>
        <w:t xml:space="preserve">  title: </w:t>
      </w:r>
      <w:r>
        <w:t>SS_VALServiceAreaConfiguration</w:t>
      </w:r>
    </w:p>
    <w:p w:rsidR="001271D3" w:rsidRPr="007C1AFD" w:rsidRDefault="001271D3" w:rsidP="001271D3">
      <w:pPr>
        <w:pStyle w:val="PL"/>
        <w:rPr>
          <w:lang w:val="en-US" w:eastAsia="es-ES"/>
        </w:rPr>
      </w:pPr>
      <w:r w:rsidRPr="007C1AFD">
        <w:rPr>
          <w:lang w:val="en-US" w:eastAsia="es-ES"/>
        </w:rPr>
        <w:t xml:space="preserve">  description: |</w:t>
      </w:r>
    </w:p>
    <w:p w:rsidR="001271D3" w:rsidRPr="007C1AFD" w:rsidRDefault="001271D3" w:rsidP="001271D3">
      <w:pPr>
        <w:pStyle w:val="PL"/>
        <w:rPr>
          <w:lang w:val="en-US" w:eastAsia="es-ES"/>
        </w:rPr>
      </w:pPr>
      <w:r w:rsidRPr="007C1AFD">
        <w:rPr>
          <w:lang w:val="en-US" w:eastAsia="es-ES"/>
        </w:rPr>
        <w:t xml:space="preserve">    API for SEAL </w:t>
      </w:r>
      <w:r>
        <w:rPr>
          <w:lang w:eastAsia="zh-CN"/>
        </w:rPr>
        <w:t>VAL Service Area Configuration Service</w:t>
      </w:r>
      <w:r w:rsidRPr="007C1AFD">
        <w:rPr>
          <w:lang w:val="en-US" w:eastAsia="es-ES"/>
        </w:rPr>
        <w:t xml:space="preserve">.  </w:t>
      </w:r>
    </w:p>
    <w:p w:rsidR="001271D3" w:rsidRPr="007C1AFD" w:rsidRDefault="001271D3" w:rsidP="001271D3">
      <w:pPr>
        <w:pStyle w:val="PL"/>
        <w:rPr>
          <w:lang w:val="en-US" w:eastAsia="es-ES"/>
        </w:rPr>
      </w:pPr>
      <w:r w:rsidRPr="007C1AFD">
        <w:rPr>
          <w:lang w:val="en-US" w:eastAsia="es-ES"/>
        </w:rPr>
        <w:t xml:space="preserve">    © 202</w:t>
      </w:r>
      <w:r>
        <w:rPr>
          <w:lang w:val="en-US" w:eastAsia="es-ES"/>
        </w:rPr>
        <w:t>3</w:t>
      </w:r>
      <w:r w:rsidRPr="007C1AFD">
        <w:rPr>
          <w:lang w:val="en-US" w:eastAsia="es-ES"/>
        </w:rPr>
        <w:t xml:space="preserve">, 3GPP Organizational Partners (ARIB, ATIS, CCSA, ETSI, TSDSI, TTA, TTC).  </w:t>
      </w:r>
    </w:p>
    <w:p w:rsidR="001271D3" w:rsidRPr="007C1AFD" w:rsidRDefault="001271D3" w:rsidP="001271D3">
      <w:pPr>
        <w:pStyle w:val="PL"/>
        <w:rPr>
          <w:lang w:val="en-US" w:eastAsia="es-ES"/>
        </w:rPr>
      </w:pPr>
      <w:r w:rsidRPr="007C1AFD">
        <w:rPr>
          <w:lang w:val="en-US" w:eastAsia="es-ES"/>
        </w:rPr>
        <w:t xml:space="preserve">    All rights reserved.</w:t>
      </w:r>
    </w:p>
    <w:p w:rsidR="001271D3" w:rsidRPr="007C1AFD" w:rsidRDefault="001271D3" w:rsidP="001271D3">
      <w:pPr>
        <w:pStyle w:val="PL"/>
        <w:rPr>
          <w:lang w:val="en-US" w:eastAsia="es-ES"/>
        </w:rPr>
      </w:pPr>
      <w:r w:rsidRPr="007C1AFD">
        <w:rPr>
          <w:lang w:val="en-US" w:eastAsia="es-ES"/>
        </w:rPr>
        <w:t xml:space="preserve">  version: "1.</w:t>
      </w:r>
      <w:r>
        <w:rPr>
          <w:lang w:val="en-US" w:eastAsia="es-ES"/>
        </w:rPr>
        <w:t>0</w:t>
      </w:r>
      <w:r w:rsidRPr="007C1AFD">
        <w:rPr>
          <w:lang w:val="en-US" w:eastAsia="es-ES"/>
        </w:rPr>
        <w:t>.</w:t>
      </w:r>
      <w:r>
        <w:rPr>
          <w:lang w:val="en-US" w:eastAsia="es-ES"/>
        </w:rPr>
        <w:t>0</w:t>
      </w:r>
      <w:r>
        <w:t>-alpha.</w:t>
      </w:r>
      <w:r w:rsidR="00AC02EE">
        <w:t>2</w:t>
      </w:r>
      <w:r w:rsidRPr="007C1AFD">
        <w:rPr>
          <w:lang w:val="en-US" w:eastAsia="es-ES"/>
        </w:rPr>
        <w:t>"</w:t>
      </w:r>
    </w:p>
    <w:p w:rsidR="001271D3" w:rsidRDefault="001271D3" w:rsidP="001271D3">
      <w:pPr>
        <w:pStyle w:val="PL"/>
        <w:rPr>
          <w:lang w:val="en-US" w:eastAsia="es-ES"/>
        </w:rPr>
      </w:pPr>
    </w:p>
    <w:p w:rsidR="001271D3" w:rsidRPr="007C1AFD" w:rsidRDefault="001271D3" w:rsidP="001271D3">
      <w:pPr>
        <w:pStyle w:val="PL"/>
        <w:rPr>
          <w:lang w:val="en-US" w:eastAsia="es-ES"/>
        </w:rPr>
      </w:pPr>
      <w:r w:rsidRPr="007C1AFD">
        <w:rPr>
          <w:lang w:val="en-US" w:eastAsia="es-ES"/>
        </w:rPr>
        <w:t>externalDocs:</w:t>
      </w:r>
    </w:p>
    <w:p w:rsidR="001271D3" w:rsidRPr="007C1AFD" w:rsidRDefault="001271D3" w:rsidP="001271D3">
      <w:pPr>
        <w:pStyle w:val="PL"/>
        <w:rPr>
          <w:lang w:val="en-US" w:eastAsia="es-ES"/>
        </w:rPr>
      </w:pPr>
      <w:r w:rsidRPr="007C1AFD">
        <w:rPr>
          <w:lang w:val="en-US" w:eastAsia="es-ES"/>
        </w:rPr>
        <w:t xml:space="preserve">  description: &gt;</w:t>
      </w:r>
    </w:p>
    <w:p w:rsidR="001271D3" w:rsidRPr="007C1AFD" w:rsidRDefault="001271D3" w:rsidP="001271D3">
      <w:pPr>
        <w:pStyle w:val="PL"/>
        <w:rPr>
          <w:lang w:val="en-US" w:eastAsia="es-ES"/>
        </w:rPr>
      </w:pPr>
      <w:r w:rsidRPr="007C1AFD">
        <w:rPr>
          <w:lang w:val="en-US" w:eastAsia="es-ES"/>
        </w:rPr>
        <w:t xml:space="preserve">    3GPP TS 29.549 V1</w:t>
      </w:r>
      <w:r>
        <w:rPr>
          <w:lang w:val="en-US" w:eastAsia="es-ES"/>
        </w:rPr>
        <w:t>8</w:t>
      </w:r>
      <w:r w:rsidRPr="007C1AFD">
        <w:rPr>
          <w:lang w:val="en-US" w:eastAsia="es-ES"/>
        </w:rPr>
        <w:t>.</w:t>
      </w:r>
      <w:r w:rsidR="00AC02EE">
        <w:rPr>
          <w:lang w:val="en-US" w:eastAsia="es-ES"/>
        </w:rPr>
        <w:t>4</w:t>
      </w:r>
      <w:r w:rsidRPr="007C1AFD">
        <w:rPr>
          <w:lang w:val="en-US" w:eastAsia="es-ES"/>
        </w:rPr>
        <w:t>.0 Service Enabler Architecture Layer for Verticals (SEAL);</w:t>
      </w:r>
    </w:p>
    <w:p w:rsidR="001271D3" w:rsidRPr="007C1AFD" w:rsidRDefault="001271D3" w:rsidP="001271D3">
      <w:pPr>
        <w:pStyle w:val="PL"/>
        <w:rPr>
          <w:lang w:val="en-US" w:eastAsia="es-ES"/>
        </w:rPr>
      </w:pPr>
      <w:r w:rsidRPr="007C1AFD">
        <w:rPr>
          <w:lang w:val="en-US" w:eastAsia="es-ES"/>
        </w:rPr>
        <w:t xml:space="preserve">    Application Programming Interface (API) specification; Stage 3.</w:t>
      </w:r>
    </w:p>
    <w:p w:rsidR="001271D3" w:rsidRPr="007C1AFD" w:rsidRDefault="001271D3" w:rsidP="001271D3">
      <w:pPr>
        <w:pStyle w:val="PL"/>
        <w:rPr>
          <w:lang w:val="en-US" w:eastAsia="es-ES"/>
        </w:rPr>
      </w:pPr>
      <w:r w:rsidRPr="007C1AFD">
        <w:rPr>
          <w:lang w:val="en-US" w:eastAsia="es-ES"/>
        </w:rPr>
        <w:t xml:space="preserve">  url: https://www.3gpp.org/ftp/Specs/archive/29_series/29.549/</w:t>
      </w:r>
    </w:p>
    <w:p w:rsidR="001271D3" w:rsidRDefault="001271D3" w:rsidP="001271D3">
      <w:pPr>
        <w:pStyle w:val="PL"/>
        <w:rPr>
          <w:lang w:val="en-US" w:eastAsia="es-ES"/>
        </w:rPr>
      </w:pPr>
    </w:p>
    <w:p w:rsidR="001271D3" w:rsidRPr="007C1AFD" w:rsidRDefault="001271D3" w:rsidP="001271D3">
      <w:pPr>
        <w:pStyle w:val="PL"/>
        <w:rPr>
          <w:lang w:val="en-US" w:eastAsia="es-ES"/>
        </w:rPr>
      </w:pPr>
      <w:r w:rsidRPr="007C1AFD">
        <w:rPr>
          <w:lang w:val="en-US" w:eastAsia="es-ES"/>
        </w:rPr>
        <w:t>security:</w:t>
      </w:r>
    </w:p>
    <w:p w:rsidR="001271D3" w:rsidRPr="007C1AFD" w:rsidRDefault="001271D3" w:rsidP="001271D3">
      <w:pPr>
        <w:pStyle w:val="PL"/>
        <w:rPr>
          <w:lang w:val="en-US" w:eastAsia="es-ES"/>
        </w:rPr>
      </w:pPr>
      <w:r w:rsidRPr="007C1AFD">
        <w:rPr>
          <w:lang w:val="en-US" w:eastAsia="es-ES"/>
        </w:rPr>
        <w:t xml:space="preserve">  - {}</w:t>
      </w:r>
    </w:p>
    <w:p w:rsidR="001271D3" w:rsidRPr="007C1AFD" w:rsidRDefault="001271D3" w:rsidP="001271D3">
      <w:pPr>
        <w:pStyle w:val="PL"/>
        <w:rPr>
          <w:lang w:val="en-US" w:eastAsia="es-ES"/>
        </w:rPr>
      </w:pPr>
      <w:r w:rsidRPr="007C1AFD">
        <w:rPr>
          <w:lang w:val="en-US" w:eastAsia="es-ES"/>
        </w:rPr>
        <w:t xml:space="preserve">  - oAuth2ClientCredentials: []</w:t>
      </w:r>
    </w:p>
    <w:p w:rsidR="001271D3" w:rsidRDefault="001271D3" w:rsidP="001271D3">
      <w:pPr>
        <w:pStyle w:val="PL"/>
        <w:rPr>
          <w:lang w:val="en-US" w:eastAsia="es-ES"/>
        </w:rPr>
      </w:pPr>
    </w:p>
    <w:p w:rsidR="001271D3" w:rsidRPr="007C1AFD" w:rsidRDefault="001271D3" w:rsidP="001271D3">
      <w:pPr>
        <w:pStyle w:val="PL"/>
        <w:rPr>
          <w:lang w:val="en-US" w:eastAsia="es-ES"/>
        </w:rPr>
      </w:pPr>
      <w:r w:rsidRPr="007C1AFD">
        <w:rPr>
          <w:lang w:val="en-US" w:eastAsia="es-ES"/>
        </w:rPr>
        <w:t>servers:</w:t>
      </w:r>
    </w:p>
    <w:p w:rsidR="001271D3" w:rsidRPr="007C1AFD" w:rsidRDefault="001271D3" w:rsidP="001271D3">
      <w:pPr>
        <w:pStyle w:val="PL"/>
        <w:rPr>
          <w:lang w:val="en-US" w:eastAsia="es-ES"/>
        </w:rPr>
      </w:pPr>
      <w:r w:rsidRPr="007C1AFD">
        <w:rPr>
          <w:lang w:val="en-US" w:eastAsia="es-ES"/>
        </w:rPr>
        <w:t xml:space="preserve">  - url: '{apiRoot}/ss-</w:t>
      </w:r>
      <w:r>
        <w:t>vsac</w:t>
      </w:r>
      <w:r w:rsidRPr="007C1AFD">
        <w:rPr>
          <w:lang w:val="en-US" w:eastAsia="es-ES"/>
        </w:rPr>
        <w:t>/v1'</w:t>
      </w:r>
    </w:p>
    <w:p w:rsidR="001271D3" w:rsidRPr="007C1AFD" w:rsidRDefault="001271D3" w:rsidP="001271D3">
      <w:pPr>
        <w:pStyle w:val="PL"/>
        <w:rPr>
          <w:lang w:val="en-US" w:eastAsia="es-ES"/>
        </w:rPr>
      </w:pPr>
      <w:r w:rsidRPr="007C1AFD">
        <w:rPr>
          <w:lang w:val="en-US" w:eastAsia="es-ES"/>
        </w:rPr>
        <w:t xml:space="preserve">    variables:</w:t>
      </w:r>
    </w:p>
    <w:p w:rsidR="001271D3" w:rsidRPr="007C1AFD" w:rsidRDefault="001271D3" w:rsidP="001271D3">
      <w:pPr>
        <w:pStyle w:val="PL"/>
        <w:rPr>
          <w:lang w:val="en-US" w:eastAsia="es-ES"/>
        </w:rPr>
      </w:pPr>
      <w:r w:rsidRPr="007C1AFD">
        <w:rPr>
          <w:lang w:val="en-US" w:eastAsia="es-ES"/>
        </w:rPr>
        <w:t xml:space="preserve">      apiRoot:</w:t>
      </w:r>
    </w:p>
    <w:p w:rsidR="001271D3" w:rsidRPr="007C1AFD" w:rsidRDefault="001271D3" w:rsidP="001271D3">
      <w:pPr>
        <w:pStyle w:val="PL"/>
        <w:rPr>
          <w:lang w:val="en-US" w:eastAsia="es-ES"/>
        </w:rPr>
      </w:pPr>
      <w:r w:rsidRPr="007C1AFD">
        <w:rPr>
          <w:lang w:val="en-US" w:eastAsia="es-ES"/>
        </w:rPr>
        <w:t xml:space="preserve">        default: https://example.com</w:t>
      </w:r>
    </w:p>
    <w:p w:rsidR="001271D3" w:rsidRPr="007C1AFD" w:rsidRDefault="001271D3" w:rsidP="001271D3">
      <w:pPr>
        <w:pStyle w:val="PL"/>
        <w:rPr>
          <w:lang w:val="en-US" w:eastAsia="es-ES"/>
        </w:rPr>
      </w:pPr>
      <w:r w:rsidRPr="007C1AFD">
        <w:rPr>
          <w:lang w:val="en-US" w:eastAsia="es-ES"/>
        </w:rPr>
        <w:t xml:space="preserve">        description: apiRoot as defined in clause 6.5 of 3GPP TS 29.549</w:t>
      </w:r>
    </w:p>
    <w:p w:rsidR="001271D3" w:rsidRDefault="001271D3" w:rsidP="001271D3">
      <w:pPr>
        <w:pStyle w:val="PL"/>
        <w:rPr>
          <w:lang w:val="en-US" w:eastAsia="es-ES"/>
        </w:rPr>
      </w:pPr>
    </w:p>
    <w:p w:rsidR="001271D3" w:rsidRPr="007C1AFD" w:rsidRDefault="001271D3" w:rsidP="001271D3">
      <w:pPr>
        <w:pStyle w:val="PL"/>
        <w:rPr>
          <w:lang w:val="en-US" w:eastAsia="es-ES"/>
        </w:rPr>
      </w:pPr>
      <w:r w:rsidRPr="007C1AFD">
        <w:rPr>
          <w:lang w:val="en-US" w:eastAsia="es-ES"/>
        </w:rPr>
        <w:t>paths:</w:t>
      </w:r>
    </w:p>
    <w:p w:rsidR="001271D3" w:rsidRPr="007C1AFD" w:rsidRDefault="001271D3" w:rsidP="001271D3">
      <w:pPr>
        <w:pStyle w:val="PL"/>
        <w:rPr>
          <w:lang w:val="en-US" w:eastAsia="es-ES"/>
        </w:rPr>
      </w:pPr>
      <w:r w:rsidRPr="007C1AFD">
        <w:rPr>
          <w:lang w:val="en-US" w:eastAsia="es-ES"/>
        </w:rPr>
        <w:t xml:space="preserve">  /</w:t>
      </w:r>
      <w:r>
        <w:rPr>
          <w:lang w:val="en-US" w:eastAsia="es-ES"/>
        </w:rPr>
        <w:t>areas</w:t>
      </w:r>
      <w:r w:rsidRPr="007C1AFD">
        <w:rPr>
          <w:lang w:val="en-US" w:eastAsia="es-ES"/>
        </w:rPr>
        <w:t>:</w:t>
      </w:r>
    </w:p>
    <w:p w:rsidR="001271D3" w:rsidRPr="007C1AFD" w:rsidRDefault="001271D3" w:rsidP="001271D3">
      <w:pPr>
        <w:pStyle w:val="PL"/>
        <w:rPr>
          <w:lang w:val="en-US" w:eastAsia="es-ES"/>
        </w:rPr>
      </w:pPr>
      <w:r w:rsidRPr="007C1AFD">
        <w:rPr>
          <w:lang w:val="en-US" w:eastAsia="es-ES"/>
        </w:rPr>
        <w:t xml:space="preserve">    get:</w:t>
      </w:r>
    </w:p>
    <w:p w:rsidR="001271D3" w:rsidRDefault="001271D3" w:rsidP="001271D3">
      <w:pPr>
        <w:pStyle w:val="PL"/>
      </w:pPr>
      <w:r w:rsidRPr="007C1AFD">
        <w:rPr>
          <w:lang w:val="en-US" w:eastAsia="es-ES"/>
        </w:rPr>
        <w:t xml:space="preserve">      summary: </w:t>
      </w:r>
      <w:r>
        <w:t>Obtain the VAL service area(s) according to the provided filtering criteria.</w:t>
      </w:r>
    </w:p>
    <w:p w:rsidR="001271D3" w:rsidRPr="007C1AFD" w:rsidRDefault="001271D3" w:rsidP="001271D3">
      <w:pPr>
        <w:pStyle w:val="PL"/>
        <w:rPr>
          <w:lang w:val="en-US" w:eastAsia="es-ES"/>
        </w:rPr>
      </w:pPr>
      <w:r w:rsidRPr="007C1AFD">
        <w:rPr>
          <w:lang w:val="en-US" w:eastAsia="es-ES"/>
        </w:rPr>
        <w:t xml:space="preserve">      operationId: </w:t>
      </w:r>
      <w:r>
        <w:rPr>
          <w:lang w:val="en-US" w:eastAsia="es-ES"/>
        </w:rPr>
        <w:t>ObtainValServiceAreas</w:t>
      </w:r>
    </w:p>
    <w:p w:rsidR="001271D3" w:rsidRPr="007C1AFD" w:rsidRDefault="001271D3" w:rsidP="001271D3">
      <w:pPr>
        <w:pStyle w:val="PL"/>
        <w:rPr>
          <w:lang w:val="en-US" w:eastAsia="es-ES"/>
        </w:rPr>
      </w:pPr>
      <w:r w:rsidRPr="007C1AFD">
        <w:rPr>
          <w:lang w:val="en-US" w:eastAsia="es-ES"/>
        </w:rPr>
        <w:t xml:space="preserve">      tags:</w:t>
      </w:r>
    </w:p>
    <w:p w:rsidR="001271D3" w:rsidRPr="007C1AFD" w:rsidRDefault="001271D3" w:rsidP="001271D3">
      <w:pPr>
        <w:pStyle w:val="PL"/>
        <w:rPr>
          <w:lang w:val="en-US" w:eastAsia="es-ES"/>
        </w:rPr>
      </w:pPr>
      <w:r w:rsidRPr="007C1AFD">
        <w:rPr>
          <w:lang w:val="en-US" w:eastAsia="es-ES"/>
        </w:rPr>
        <w:t xml:space="preserve">        - </w:t>
      </w:r>
      <w:r>
        <w:t>VAL Service Areas</w:t>
      </w:r>
      <w:r w:rsidRPr="007C1AFD">
        <w:rPr>
          <w:lang w:val="en-US" w:eastAsia="es-ES"/>
        </w:rPr>
        <w:t xml:space="preserve"> (Collection)</w:t>
      </w:r>
    </w:p>
    <w:p w:rsidR="001271D3" w:rsidRDefault="001271D3" w:rsidP="001271D3">
      <w:pPr>
        <w:pStyle w:val="PL"/>
        <w:rPr>
          <w:lang w:val="en-US" w:eastAsia="es-ES"/>
        </w:rPr>
      </w:pPr>
      <w:r w:rsidRPr="007C1AFD">
        <w:rPr>
          <w:lang w:val="en-US" w:eastAsia="es-ES"/>
        </w:rPr>
        <w:t xml:space="preserve">      parameters:</w:t>
      </w:r>
    </w:p>
    <w:p w:rsidR="001271D3" w:rsidRPr="007C1AFD" w:rsidRDefault="001271D3" w:rsidP="001271D3">
      <w:pPr>
        <w:pStyle w:val="PL"/>
        <w:rPr>
          <w:rFonts w:eastAsia="DengXian"/>
        </w:rPr>
      </w:pPr>
      <w:r w:rsidRPr="007C1AFD">
        <w:rPr>
          <w:rFonts w:eastAsia="DengXian"/>
        </w:rPr>
        <w:t xml:space="preserve">        - name: </w:t>
      </w:r>
      <w:r>
        <w:t>val-svc-area-ids</w:t>
      </w:r>
    </w:p>
    <w:p w:rsidR="001271D3" w:rsidRPr="007C1AFD" w:rsidRDefault="001271D3" w:rsidP="001271D3">
      <w:pPr>
        <w:pStyle w:val="PL"/>
        <w:rPr>
          <w:rFonts w:eastAsia="DengXian"/>
        </w:rPr>
      </w:pPr>
      <w:r w:rsidRPr="007C1AFD">
        <w:rPr>
          <w:rFonts w:eastAsia="DengXian"/>
        </w:rPr>
        <w:t xml:space="preserve">          in: query</w:t>
      </w:r>
    </w:p>
    <w:p w:rsidR="001271D3" w:rsidRPr="007C1AFD" w:rsidRDefault="001271D3" w:rsidP="001271D3">
      <w:pPr>
        <w:pStyle w:val="PL"/>
        <w:rPr>
          <w:rFonts w:eastAsia="DengXian"/>
        </w:rPr>
      </w:pPr>
      <w:r w:rsidRPr="007C1AFD">
        <w:rPr>
          <w:rFonts w:eastAsia="DengXian"/>
        </w:rPr>
        <w:t xml:space="preserve">          description: </w:t>
      </w:r>
      <w:r>
        <w:t>Represents the requested VAL service areas.</w:t>
      </w:r>
    </w:p>
    <w:p w:rsidR="001271D3" w:rsidRPr="007C1AFD" w:rsidRDefault="001271D3" w:rsidP="001271D3">
      <w:pPr>
        <w:pStyle w:val="PL"/>
        <w:rPr>
          <w:rFonts w:eastAsia="DengXian"/>
        </w:rPr>
      </w:pPr>
      <w:r w:rsidRPr="007C1AFD">
        <w:rPr>
          <w:rFonts w:eastAsia="DengXian"/>
        </w:rPr>
        <w:t xml:space="preserve">          required: false</w:t>
      </w:r>
    </w:p>
    <w:p w:rsidR="001271D3" w:rsidRPr="007C1AFD" w:rsidRDefault="001271D3" w:rsidP="001271D3">
      <w:pPr>
        <w:pStyle w:val="PL"/>
        <w:rPr>
          <w:rFonts w:eastAsia="DengXian"/>
        </w:rPr>
      </w:pPr>
      <w:r w:rsidRPr="007C1AFD">
        <w:rPr>
          <w:rFonts w:eastAsia="DengXian"/>
        </w:rPr>
        <w:t xml:space="preserve">          schema:</w:t>
      </w:r>
    </w:p>
    <w:p w:rsidR="001271D3" w:rsidRPr="007C1AFD" w:rsidRDefault="001271D3" w:rsidP="001271D3">
      <w:pPr>
        <w:pStyle w:val="PL"/>
        <w:rPr>
          <w:lang w:val="en-US" w:eastAsia="es-ES"/>
        </w:rPr>
      </w:pPr>
      <w:r w:rsidRPr="007C1AFD">
        <w:rPr>
          <w:lang w:val="en-US" w:eastAsia="es-ES"/>
        </w:rPr>
        <w:t xml:space="preserve">            type: array</w:t>
      </w:r>
    </w:p>
    <w:p w:rsidR="001271D3" w:rsidRPr="007C1AFD" w:rsidRDefault="001271D3" w:rsidP="001271D3">
      <w:pPr>
        <w:pStyle w:val="PL"/>
        <w:rPr>
          <w:lang w:val="en-US" w:eastAsia="es-ES"/>
        </w:rPr>
      </w:pPr>
      <w:r w:rsidRPr="007C1AFD">
        <w:rPr>
          <w:lang w:val="en-US" w:eastAsia="es-ES"/>
        </w:rPr>
        <w:t xml:space="preserve">            items:</w:t>
      </w:r>
    </w:p>
    <w:p w:rsidR="001271D3" w:rsidRDefault="001271D3" w:rsidP="001271D3">
      <w:pPr>
        <w:pStyle w:val="PL"/>
        <w:rPr>
          <w:rFonts w:eastAsia="DengXian"/>
        </w:rPr>
      </w:pPr>
      <w:r w:rsidRPr="007C1AFD">
        <w:rPr>
          <w:lang w:val="en-US" w:eastAsia="es-ES"/>
        </w:rPr>
        <w:t xml:space="preserve">              </w:t>
      </w:r>
      <w:r w:rsidRPr="007C1AFD">
        <w:rPr>
          <w:rFonts w:eastAsia="DengXian"/>
        </w:rPr>
        <w:t>type: string</w:t>
      </w:r>
    </w:p>
    <w:p w:rsidR="001271D3" w:rsidRDefault="001271D3" w:rsidP="001271D3">
      <w:pPr>
        <w:pStyle w:val="PL"/>
        <w:rPr>
          <w:lang w:val="en-US" w:eastAsia="es-ES"/>
        </w:rPr>
      </w:pPr>
      <w:r w:rsidRPr="007C1AFD">
        <w:rPr>
          <w:lang w:val="en-US" w:eastAsia="es-ES"/>
        </w:rPr>
        <w:t xml:space="preserve">            minItems: 1</w:t>
      </w:r>
    </w:p>
    <w:p w:rsidR="001271D3" w:rsidRPr="007C1AFD" w:rsidRDefault="001271D3" w:rsidP="001271D3">
      <w:pPr>
        <w:pStyle w:val="PL"/>
        <w:rPr>
          <w:rFonts w:eastAsia="DengXian"/>
        </w:rPr>
      </w:pPr>
      <w:r w:rsidRPr="007C1AFD">
        <w:rPr>
          <w:rFonts w:eastAsia="DengXian"/>
        </w:rPr>
        <w:t xml:space="preserve">        - name: </w:t>
      </w:r>
      <w:r>
        <w:t>supp-feats</w:t>
      </w:r>
    </w:p>
    <w:p w:rsidR="001271D3" w:rsidRPr="007C1AFD" w:rsidRDefault="001271D3" w:rsidP="001271D3">
      <w:pPr>
        <w:pStyle w:val="PL"/>
        <w:rPr>
          <w:rFonts w:eastAsia="DengXian"/>
        </w:rPr>
      </w:pPr>
      <w:r w:rsidRPr="007C1AFD">
        <w:rPr>
          <w:rFonts w:eastAsia="DengXian"/>
        </w:rPr>
        <w:t xml:space="preserve">          in: query</w:t>
      </w:r>
    </w:p>
    <w:p w:rsidR="001271D3" w:rsidRPr="007C1AFD" w:rsidRDefault="001271D3" w:rsidP="001271D3">
      <w:pPr>
        <w:pStyle w:val="PL"/>
        <w:rPr>
          <w:rFonts w:eastAsia="DengXian"/>
        </w:rPr>
      </w:pPr>
      <w:r w:rsidRPr="007C1AFD">
        <w:rPr>
          <w:rFonts w:eastAsia="DengXian"/>
        </w:rPr>
        <w:t xml:space="preserve">          description: </w:t>
      </w:r>
      <w:r>
        <w:rPr>
          <w:rFonts w:cs="Arial"/>
          <w:szCs w:val="18"/>
        </w:rPr>
        <w:t>To filter irrelevant responses related to unsupported features.</w:t>
      </w:r>
    </w:p>
    <w:p w:rsidR="001271D3" w:rsidRPr="007C1AFD" w:rsidRDefault="001271D3" w:rsidP="001271D3">
      <w:pPr>
        <w:pStyle w:val="PL"/>
        <w:rPr>
          <w:rFonts w:eastAsia="DengXian"/>
        </w:rPr>
      </w:pPr>
      <w:r w:rsidRPr="007C1AFD">
        <w:rPr>
          <w:rFonts w:eastAsia="DengXian"/>
        </w:rPr>
        <w:t xml:space="preserve">          required: false</w:t>
      </w:r>
    </w:p>
    <w:p w:rsidR="001271D3" w:rsidRPr="007C1AFD" w:rsidRDefault="001271D3" w:rsidP="001271D3">
      <w:pPr>
        <w:pStyle w:val="PL"/>
        <w:rPr>
          <w:rFonts w:eastAsia="DengXian"/>
        </w:rPr>
      </w:pPr>
      <w:r w:rsidRPr="007C1AFD">
        <w:rPr>
          <w:rFonts w:eastAsia="DengXian"/>
        </w:rPr>
        <w:t xml:space="preserve">          schema:</w:t>
      </w:r>
    </w:p>
    <w:p w:rsidR="001271D3" w:rsidRPr="007C1AFD" w:rsidRDefault="001271D3" w:rsidP="001271D3">
      <w:pPr>
        <w:pStyle w:val="PL"/>
      </w:pPr>
      <w:r w:rsidRPr="007C1AFD">
        <w:rPr>
          <w:rFonts w:eastAsia="DengXian"/>
        </w:rPr>
        <w:t xml:space="preserve">            </w:t>
      </w:r>
      <w:r w:rsidRPr="007C1AFD">
        <w:t>$ref: 'TS29571_CommonData.yaml#/components/schemas/SupportedFeatures'</w:t>
      </w:r>
    </w:p>
    <w:p w:rsidR="001271D3" w:rsidRPr="007C1AFD" w:rsidRDefault="001271D3" w:rsidP="001271D3">
      <w:pPr>
        <w:pStyle w:val="PL"/>
        <w:rPr>
          <w:lang w:val="en-US" w:eastAsia="es-ES"/>
        </w:rPr>
      </w:pPr>
      <w:r w:rsidRPr="007C1AFD">
        <w:rPr>
          <w:lang w:val="en-US" w:eastAsia="es-ES"/>
        </w:rPr>
        <w:t xml:space="preserve">      responses:</w:t>
      </w:r>
    </w:p>
    <w:p w:rsidR="001271D3" w:rsidRPr="007C1AFD" w:rsidRDefault="001271D3" w:rsidP="001271D3">
      <w:pPr>
        <w:pStyle w:val="PL"/>
        <w:rPr>
          <w:lang w:val="en-US" w:eastAsia="es-ES"/>
        </w:rPr>
      </w:pPr>
      <w:r w:rsidRPr="007C1AFD">
        <w:rPr>
          <w:lang w:val="en-US" w:eastAsia="es-ES"/>
        </w:rPr>
        <w:t xml:space="preserve">        '200':</w:t>
      </w:r>
    </w:p>
    <w:p w:rsidR="001271D3" w:rsidRPr="007C1AFD" w:rsidRDefault="001271D3" w:rsidP="001271D3">
      <w:pPr>
        <w:pStyle w:val="PL"/>
        <w:rPr>
          <w:lang w:val="en-US" w:eastAsia="es-ES"/>
        </w:rPr>
      </w:pPr>
      <w:r w:rsidRPr="007C1AFD">
        <w:rPr>
          <w:lang w:val="en-US" w:eastAsia="es-ES"/>
        </w:rPr>
        <w:t xml:space="preserve">          description: </w:t>
      </w:r>
      <w:r w:rsidRPr="007C1AFD">
        <w:t xml:space="preserve">The requested </w:t>
      </w:r>
      <w:r>
        <w:t>VAL service areas information</w:t>
      </w:r>
      <w:r w:rsidRPr="007C1AFD">
        <w:t xml:space="preserve"> is returned.</w:t>
      </w:r>
    </w:p>
    <w:p w:rsidR="001271D3" w:rsidRPr="007C1AFD" w:rsidRDefault="001271D3" w:rsidP="001271D3">
      <w:pPr>
        <w:pStyle w:val="PL"/>
        <w:rPr>
          <w:lang w:val="en-US" w:eastAsia="es-ES"/>
        </w:rPr>
      </w:pPr>
      <w:r w:rsidRPr="007C1AFD">
        <w:rPr>
          <w:lang w:val="en-US" w:eastAsia="es-ES"/>
        </w:rPr>
        <w:t xml:space="preserve">          content:</w:t>
      </w:r>
    </w:p>
    <w:p w:rsidR="001271D3" w:rsidRPr="007C1AFD" w:rsidRDefault="001271D3" w:rsidP="001271D3">
      <w:pPr>
        <w:pStyle w:val="PL"/>
        <w:rPr>
          <w:lang w:val="en-US" w:eastAsia="es-ES"/>
        </w:rPr>
      </w:pPr>
      <w:r w:rsidRPr="007C1AFD">
        <w:rPr>
          <w:lang w:val="en-US" w:eastAsia="es-ES"/>
        </w:rPr>
        <w:t xml:space="preserve">            application/json:</w:t>
      </w:r>
    </w:p>
    <w:p w:rsidR="001271D3" w:rsidRPr="007C1AFD" w:rsidRDefault="001271D3" w:rsidP="001271D3">
      <w:pPr>
        <w:pStyle w:val="PL"/>
        <w:rPr>
          <w:lang w:val="en-US" w:eastAsia="es-ES"/>
        </w:rPr>
      </w:pPr>
      <w:r w:rsidRPr="007C1AFD">
        <w:rPr>
          <w:lang w:val="en-US" w:eastAsia="es-ES"/>
        </w:rPr>
        <w:t xml:space="preserve">              schema:</w:t>
      </w:r>
    </w:p>
    <w:p w:rsidR="001271D3" w:rsidRPr="007C1AFD" w:rsidRDefault="001271D3" w:rsidP="001271D3">
      <w:pPr>
        <w:pStyle w:val="PL"/>
        <w:rPr>
          <w:lang w:val="en-US" w:eastAsia="es-ES"/>
        </w:rPr>
      </w:pPr>
      <w:r w:rsidRPr="007C1AFD">
        <w:rPr>
          <w:lang w:val="en-US" w:eastAsia="es-ES"/>
        </w:rPr>
        <w:t xml:space="preserve">                $ref: '#/components/schemas/</w:t>
      </w:r>
      <w:r>
        <w:rPr>
          <w:noProof/>
        </w:rPr>
        <w:t>ValServiceAreaData</w:t>
      </w:r>
      <w:r w:rsidRPr="007C1AFD">
        <w:rPr>
          <w:lang w:val="en-US" w:eastAsia="es-ES"/>
        </w:rPr>
        <w:t>'</w:t>
      </w:r>
    </w:p>
    <w:p w:rsidR="001271D3" w:rsidRPr="007C1AFD" w:rsidRDefault="001271D3" w:rsidP="001271D3">
      <w:pPr>
        <w:pStyle w:val="PL"/>
        <w:rPr>
          <w:lang w:val="en-US" w:eastAsia="es-ES"/>
        </w:rPr>
      </w:pPr>
      <w:r w:rsidRPr="007C1AFD">
        <w:rPr>
          <w:lang w:val="en-US" w:eastAsia="es-ES"/>
        </w:rPr>
        <w:t xml:space="preserve">        '400':</w:t>
      </w:r>
    </w:p>
    <w:p w:rsidR="001271D3" w:rsidRPr="007C1AFD" w:rsidRDefault="001271D3" w:rsidP="001271D3">
      <w:pPr>
        <w:pStyle w:val="PL"/>
        <w:rPr>
          <w:lang w:val="en-US" w:eastAsia="es-ES"/>
        </w:rPr>
      </w:pPr>
      <w:r w:rsidRPr="007C1AFD">
        <w:rPr>
          <w:lang w:val="en-US" w:eastAsia="es-ES"/>
        </w:rPr>
        <w:t xml:space="preserve">          $ref: 'TS29122_CommonData.yaml#/components/responses/400'</w:t>
      </w:r>
    </w:p>
    <w:p w:rsidR="001271D3" w:rsidRPr="007C1AFD" w:rsidRDefault="001271D3" w:rsidP="001271D3">
      <w:pPr>
        <w:pStyle w:val="PL"/>
        <w:rPr>
          <w:lang w:val="en-US" w:eastAsia="es-ES"/>
        </w:rPr>
      </w:pPr>
      <w:r w:rsidRPr="007C1AFD">
        <w:rPr>
          <w:lang w:val="en-US" w:eastAsia="es-ES"/>
        </w:rPr>
        <w:t xml:space="preserve">        '401':</w:t>
      </w:r>
    </w:p>
    <w:p w:rsidR="001271D3" w:rsidRPr="007C1AFD" w:rsidRDefault="001271D3" w:rsidP="001271D3">
      <w:pPr>
        <w:pStyle w:val="PL"/>
        <w:rPr>
          <w:lang w:val="en-US" w:eastAsia="es-ES"/>
        </w:rPr>
      </w:pPr>
      <w:r w:rsidRPr="007C1AFD">
        <w:rPr>
          <w:lang w:val="en-US" w:eastAsia="es-ES"/>
        </w:rPr>
        <w:t xml:space="preserve">          $ref: 'TS29122_CommonData.yaml#/components/responses/401'</w:t>
      </w:r>
    </w:p>
    <w:p w:rsidR="001271D3" w:rsidRPr="007C1AFD" w:rsidRDefault="001271D3" w:rsidP="001271D3">
      <w:pPr>
        <w:pStyle w:val="PL"/>
        <w:rPr>
          <w:lang w:val="en-US" w:eastAsia="es-ES"/>
        </w:rPr>
      </w:pPr>
      <w:r w:rsidRPr="007C1AFD">
        <w:rPr>
          <w:lang w:val="en-US" w:eastAsia="es-ES"/>
        </w:rPr>
        <w:t xml:space="preserve">        '403':</w:t>
      </w:r>
    </w:p>
    <w:p w:rsidR="001271D3" w:rsidRPr="007C1AFD" w:rsidRDefault="001271D3" w:rsidP="001271D3">
      <w:pPr>
        <w:pStyle w:val="PL"/>
        <w:rPr>
          <w:lang w:val="en-US" w:eastAsia="es-ES"/>
        </w:rPr>
      </w:pPr>
      <w:r w:rsidRPr="007C1AFD">
        <w:rPr>
          <w:lang w:val="en-US" w:eastAsia="es-ES"/>
        </w:rPr>
        <w:t xml:space="preserve">          $ref: 'TS29122_CommonData.yaml#/components/responses/403'</w:t>
      </w:r>
    </w:p>
    <w:p w:rsidR="001271D3" w:rsidRPr="007C1AFD" w:rsidRDefault="001271D3" w:rsidP="001271D3">
      <w:pPr>
        <w:pStyle w:val="PL"/>
        <w:rPr>
          <w:lang w:val="en-US" w:eastAsia="es-ES"/>
        </w:rPr>
      </w:pPr>
      <w:r w:rsidRPr="007C1AFD">
        <w:rPr>
          <w:lang w:val="en-US" w:eastAsia="es-ES"/>
        </w:rPr>
        <w:t xml:space="preserve">        '404':</w:t>
      </w:r>
    </w:p>
    <w:p w:rsidR="001271D3" w:rsidRPr="007C1AFD" w:rsidRDefault="001271D3" w:rsidP="001271D3">
      <w:pPr>
        <w:pStyle w:val="PL"/>
        <w:rPr>
          <w:lang w:val="en-US" w:eastAsia="es-ES"/>
        </w:rPr>
      </w:pPr>
      <w:r w:rsidRPr="007C1AFD">
        <w:rPr>
          <w:lang w:val="en-US" w:eastAsia="es-ES"/>
        </w:rPr>
        <w:t xml:space="preserve">          $ref: 'TS29122_CommonData.yaml#/components/responses/404'</w:t>
      </w:r>
    </w:p>
    <w:p w:rsidR="001271D3" w:rsidRPr="007C1AFD" w:rsidRDefault="001271D3" w:rsidP="001271D3">
      <w:pPr>
        <w:pStyle w:val="PL"/>
        <w:rPr>
          <w:lang w:val="en-US" w:eastAsia="es-ES"/>
        </w:rPr>
      </w:pPr>
      <w:r w:rsidRPr="007C1AFD">
        <w:rPr>
          <w:lang w:val="en-US" w:eastAsia="es-ES"/>
        </w:rPr>
        <w:t xml:space="preserve">        '411':</w:t>
      </w:r>
    </w:p>
    <w:p w:rsidR="001271D3" w:rsidRPr="007C1AFD" w:rsidRDefault="001271D3" w:rsidP="001271D3">
      <w:pPr>
        <w:pStyle w:val="PL"/>
        <w:rPr>
          <w:lang w:val="en-US" w:eastAsia="es-ES"/>
        </w:rPr>
      </w:pPr>
      <w:r w:rsidRPr="007C1AFD">
        <w:rPr>
          <w:lang w:val="en-US" w:eastAsia="es-ES"/>
        </w:rPr>
        <w:t xml:space="preserve">          $ref: 'TS29122_CommonData.yaml#/components/responses/411'</w:t>
      </w:r>
    </w:p>
    <w:p w:rsidR="001271D3" w:rsidRPr="007C1AFD" w:rsidRDefault="001271D3" w:rsidP="001271D3">
      <w:pPr>
        <w:pStyle w:val="PL"/>
        <w:rPr>
          <w:lang w:val="en-US" w:eastAsia="es-ES"/>
        </w:rPr>
      </w:pPr>
      <w:r w:rsidRPr="007C1AFD">
        <w:rPr>
          <w:lang w:val="en-US" w:eastAsia="es-ES"/>
        </w:rPr>
        <w:t xml:space="preserve">        '413':</w:t>
      </w:r>
    </w:p>
    <w:p w:rsidR="001271D3" w:rsidRPr="007C1AFD" w:rsidRDefault="001271D3" w:rsidP="001271D3">
      <w:pPr>
        <w:pStyle w:val="PL"/>
        <w:rPr>
          <w:lang w:val="en-US" w:eastAsia="es-ES"/>
        </w:rPr>
      </w:pPr>
      <w:r w:rsidRPr="007C1AFD">
        <w:rPr>
          <w:lang w:val="en-US" w:eastAsia="es-ES"/>
        </w:rPr>
        <w:t xml:space="preserve">          $ref: 'TS29122_CommonData.yaml#/components/responses/413'</w:t>
      </w:r>
    </w:p>
    <w:p w:rsidR="001271D3" w:rsidRPr="007C1AFD" w:rsidRDefault="001271D3" w:rsidP="001271D3">
      <w:pPr>
        <w:pStyle w:val="PL"/>
        <w:rPr>
          <w:lang w:val="en-US" w:eastAsia="es-ES"/>
        </w:rPr>
      </w:pPr>
      <w:r w:rsidRPr="007C1AFD">
        <w:rPr>
          <w:lang w:val="en-US" w:eastAsia="es-ES"/>
        </w:rPr>
        <w:t xml:space="preserve">        '415':</w:t>
      </w:r>
    </w:p>
    <w:p w:rsidR="001271D3" w:rsidRPr="007C1AFD" w:rsidRDefault="001271D3" w:rsidP="001271D3">
      <w:pPr>
        <w:pStyle w:val="PL"/>
        <w:rPr>
          <w:lang w:val="en-US" w:eastAsia="es-ES"/>
        </w:rPr>
      </w:pPr>
      <w:r w:rsidRPr="007C1AFD">
        <w:rPr>
          <w:lang w:val="en-US" w:eastAsia="es-ES"/>
        </w:rPr>
        <w:t xml:space="preserve">          $ref: 'TS29122_CommonData.yaml#/components/responses/415'</w:t>
      </w:r>
    </w:p>
    <w:p w:rsidR="001271D3" w:rsidRPr="007C1AFD" w:rsidRDefault="001271D3" w:rsidP="001271D3">
      <w:pPr>
        <w:pStyle w:val="PL"/>
        <w:rPr>
          <w:lang w:val="en-US" w:eastAsia="es-ES"/>
        </w:rPr>
      </w:pPr>
      <w:r w:rsidRPr="007C1AFD">
        <w:rPr>
          <w:lang w:val="en-US" w:eastAsia="es-ES"/>
        </w:rPr>
        <w:t xml:space="preserve">        '429':</w:t>
      </w:r>
    </w:p>
    <w:p w:rsidR="001271D3" w:rsidRPr="007C1AFD" w:rsidRDefault="001271D3" w:rsidP="001271D3">
      <w:pPr>
        <w:pStyle w:val="PL"/>
        <w:rPr>
          <w:lang w:val="en-US" w:eastAsia="es-ES"/>
        </w:rPr>
      </w:pPr>
      <w:r w:rsidRPr="007C1AFD">
        <w:rPr>
          <w:lang w:val="en-US" w:eastAsia="es-ES"/>
        </w:rPr>
        <w:t xml:space="preserve">          $ref: 'TS29122_CommonData.yaml#/components/responses/429'</w:t>
      </w:r>
    </w:p>
    <w:p w:rsidR="001271D3" w:rsidRPr="007C1AFD" w:rsidRDefault="001271D3" w:rsidP="001271D3">
      <w:pPr>
        <w:pStyle w:val="PL"/>
        <w:rPr>
          <w:lang w:val="en-US" w:eastAsia="es-ES"/>
        </w:rPr>
      </w:pPr>
      <w:r w:rsidRPr="007C1AFD">
        <w:rPr>
          <w:lang w:val="en-US" w:eastAsia="es-ES"/>
        </w:rPr>
        <w:t xml:space="preserve">        '500':</w:t>
      </w:r>
    </w:p>
    <w:p w:rsidR="001271D3" w:rsidRPr="007C1AFD" w:rsidRDefault="001271D3" w:rsidP="001271D3">
      <w:pPr>
        <w:pStyle w:val="PL"/>
        <w:rPr>
          <w:lang w:val="en-US" w:eastAsia="es-ES"/>
        </w:rPr>
      </w:pPr>
      <w:r w:rsidRPr="007C1AFD">
        <w:rPr>
          <w:lang w:val="en-US" w:eastAsia="es-ES"/>
        </w:rPr>
        <w:t xml:space="preserve">          $ref: 'TS29122_CommonData.yaml#/components/responses/500'</w:t>
      </w:r>
    </w:p>
    <w:p w:rsidR="001271D3" w:rsidRPr="007C1AFD" w:rsidRDefault="001271D3" w:rsidP="001271D3">
      <w:pPr>
        <w:pStyle w:val="PL"/>
        <w:rPr>
          <w:lang w:val="en-US" w:eastAsia="es-ES"/>
        </w:rPr>
      </w:pPr>
      <w:r w:rsidRPr="007C1AFD">
        <w:rPr>
          <w:lang w:val="en-US" w:eastAsia="es-ES"/>
        </w:rPr>
        <w:t xml:space="preserve">        '503':</w:t>
      </w:r>
    </w:p>
    <w:p w:rsidR="001271D3" w:rsidRPr="007C1AFD" w:rsidRDefault="001271D3" w:rsidP="001271D3">
      <w:pPr>
        <w:pStyle w:val="PL"/>
        <w:rPr>
          <w:lang w:val="en-US" w:eastAsia="es-ES"/>
        </w:rPr>
      </w:pPr>
      <w:r w:rsidRPr="007C1AFD">
        <w:rPr>
          <w:lang w:val="en-US" w:eastAsia="es-ES"/>
        </w:rPr>
        <w:t xml:space="preserve">          $ref: 'TS29122_CommonData.yaml#/components/responses/503'</w:t>
      </w:r>
    </w:p>
    <w:p w:rsidR="001271D3" w:rsidRPr="007C1AFD" w:rsidRDefault="001271D3" w:rsidP="001271D3">
      <w:pPr>
        <w:pStyle w:val="PL"/>
        <w:rPr>
          <w:lang w:val="en-US" w:eastAsia="es-ES"/>
        </w:rPr>
      </w:pPr>
      <w:r w:rsidRPr="007C1AFD">
        <w:rPr>
          <w:lang w:val="en-US" w:eastAsia="es-ES"/>
        </w:rPr>
        <w:t xml:space="preserve">        default:</w:t>
      </w:r>
    </w:p>
    <w:p w:rsidR="001271D3" w:rsidRPr="007C1AFD" w:rsidRDefault="001271D3" w:rsidP="001271D3">
      <w:pPr>
        <w:pStyle w:val="PL"/>
        <w:rPr>
          <w:lang w:val="en-US" w:eastAsia="es-ES"/>
        </w:rPr>
      </w:pPr>
      <w:r w:rsidRPr="007C1AFD">
        <w:rPr>
          <w:lang w:val="en-US" w:eastAsia="es-ES"/>
        </w:rPr>
        <w:t xml:space="preserve">          $ref: 'TS29122_CommonData.yaml#/components/responses/default'</w:t>
      </w:r>
    </w:p>
    <w:p w:rsidR="001271D3" w:rsidRDefault="001271D3" w:rsidP="001271D3">
      <w:pPr>
        <w:pStyle w:val="PL"/>
        <w:rPr>
          <w:lang w:val="en-US" w:eastAsia="es-ES"/>
        </w:rPr>
      </w:pPr>
    </w:p>
    <w:p w:rsidR="001271D3" w:rsidRDefault="001271D3" w:rsidP="001271D3">
      <w:pPr>
        <w:pStyle w:val="PL"/>
        <w:rPr>
          <w:lang w:val="en-US" w:eastAsia="es-ES"/>
        </w:rPr>
      </w:pPr>
      <w:r>
        <w:rPr>
          <w:lang w:val="en-US" w:eastAsia="es-ES"/>
        </w:rPr>
        <w:t xml:space="preserve">  </w:t>
      </w:r>
      <w:r w:rsidRPr="00F62028">
        <w:rPr>
          <w:lang w:val="en-US" w:eastAsia="es-ES"/>
        </w:rPr>
        <w:t>/areas/configure</w:t>
      </w:r>
      <w:r>
        <w:rPr>
          <w:lang w:val="en-US" w:eastAsia="es-ES"/>
        </w:rPr>
        <w:t>:</w:t>
      </w:r>
    </w:p>
    <w:p w:rsidR="001271D3" w:rsidRPr="006D5671" w:rsidRDefault="001271D3" w:rsidP="001271D3">
      <w:pPr>
        <w:pStyle w:val="PL"/>
        <w:rPr>
          <w:lang w:val="en-US" w:eastAsia="es-ES"/>
        </w:rPr>
      </w:pPr>
      <w:r w:rsidRPr="006D5671">
        <w:rPr>
          <w:lang w:val="en-US" w:eastAsia="es-ES"/>
        </w:rPr>
        <w:t xml:space="preserve">    post:</w:t>
      </w:r>
    </w:p>
    <w:p w:rsidR="001271D3" w:rsidRPr="006D5671" w:rsidRDefault="001271D3" w:rsidP="001271D3">
      <w:pPr>
        <w:pStyle w:val="PL"/>
        <w:rPr>
          <w:lang w:val="en-US" w:eastAsia="es-ES"/>
        </w:rPr>
      </w:pPr>
      <w:r w:rsidRPr="006D5671">
        <w:rPr>
          <w:lang w:val="en-US" w:eastAsia="es-ES"/>
        </w:rPr>
        <w:t xml:space="preserve">      summary: </w:t>
      </w:r>
      <w:r w:rsidRPr="00503D51">
        <w:rPr>
          <w:lang w:val="en-US" w:eastAsia="es-ES"/>
        </w:rPr>
        <w:t>Configure VAL service area(s)</w:t>
      </w:r>
      <w:r w:rsidRPr="006D5671">
        <w:rPr>
          <w:lang w:val="en-US" w:eastAsia="es-ES"/>
        </w:rPr>
        <w:t>.</w:t>
      </w:r>
    </w:p>
    <w:p w:rsidR="001271D3" w:rsidRPr="006D5671" w:rsidRDefault="001271D3" w:rsidP="001271D3">
      <w:pPr>
        <w:pStyle w:val="PL"/>
        <w:rPr>
          <w:lang w:val="en-US" w:eastAsia="es-ES"/>
        </w:rPr>
      </w:pPr>
      <w:r w:rsidRPr="006D5671">
        <w:rPr>
          <w:lang w:val="en-US" w:eastAsia="es-ES"/>
        </w:rPr>
        <w:t xml:space="preserve">      operationId: ConfigureValServiceArea</w:t>
      </w:r>
      <w:r>
        <w:rPr>
          <w:lang w:val="en-US" w:eastAsia="es-ES"/>
        </w:rPr>
        <w:t>s</w:t>
      </w:r>
    </w:p>
    <w:p w:rsidR="001271D3" w:rsidRPr="006D5671" w:rsidRDefault="001271D3" w:rsidP="001271D3">
      <w:pPr>
        <w:pStyle w:val="PL"/>
        <w:rPr>
          <w:lang w:val="en-US" w:eastAsia="es-ES"/>
        </w:rPr>
      </w:pPr>
      <w:r w:rsidRPr="006D5671">
        <w:rPr>
          <w:lang w:val="en-US" w:eastAsia="es-ES"/>
        </w:rPr>
        <w:t xml:space="preserve">      tags:</w:t>
      </w:r>
    </w:p>
    <w:p w:rsidR="001271D3" w:rsidRPr="006D5671" w:rsidRDefault="001271D3" w:rsidP="001271D3">
      <w:pPr>
        <w:pStyle w:val="PL"/>
        <w:rPr>
          <w:lang w:val="en-US" w:eastAsia="es-ES"/>
        </w:rPr>
      </w:pPr>
      <w:r w:rsidRPr="006D5671">
        <w:rPr>
          <w:lang w:val="en-US" w:eastAsia="es-ES"/>
        </w:rPr>
        <w:t xml:space="preserve">        - </w:t>
      </w:r>
      <w:r>
        <w:rPr>
          <w:lang w:val="en-US" w:eastAsia="es-ES"/>
        </w:rPr>
        <w:t>Configure</w:t>
      </w:r>
    </w:p>
    <w:p w:rsidR="001271D3" w:rsidRPr="006D5671" w:rsidRDefault="001271D3" w:rsidP="001271D3">
      <w:pPr>
        <w:pStyle w:val="PL"/>
        <w:rPr>
          <w:lang w:val="en-US" w:eastAsia="es-ES"/>
        </w:rPr>
      </w:pPr>
      <w:r w:rsidRPr="006D5671">
        <w:rPr>
          <w:lang w:val="en-US" w:eastAsia="es-ES"/>
        </w:rPr>
        <w:t xml:space="preserve">      requestBody:</w:t>
      </w:r>
    </w:p>
    <w:p w:rsidR="001271D3" w:rsidRPr="006D5671" w:rsidRDefault="001271D3" w:rsidP="001271D3">
      <w:pPr>
        <w:pStyle w:val="PL"/>
        <w:rPr>
          <w:lang w:val="en-US" w:eastAsia="es-ES"/>
        </w:rPr>
      </w:pPr>
      <w:r w:rsidRPr="006D5671">
        <w:rPr>
          <w:lang w:val="en-US" w:eastAsia="es-ES"/>
        </w:rPr>
        <w:t xml:space="preserve">        required: true</w:t>
      </w:r>
    </w:p>
    <w:p w:rsidR="001271D3" w:rsidRPr="006D5671" w:rsidRDefault="001271D3" w:rsidP="001271D3">
      <w:pPr>
        <w:pStyle w:val="PL"/>
        <w:rPr>
          <w:lang w:val="en-US" w:eastAsia="es-ES"/>
        </w:rPr>
      </w:pPr>
      <w:r w:rsidRPr="006D5671">
        <w:rPr>
          <w:lang w:val="en-US" w:eastAsia="es-ES"/>
        </w:rPr>
        <w:t xml:space="preserve">        content:</w:t>
      </w:r>
    </w:p>
    <w:p w:rsidR="001271D3" w:rsidRPr="006D5671" w:rsidRDefault="001271D3" w:rsidP="001271D3">
      <w:pPr>
        <w:pStyle w:val="PL"/>
        <w:rPr>
          <w:lang w:val="en-US" w:eastAsia="es-ES"/>
        </w:rPr>
      </w:pPr>
      <w:r w:rsidRPr="006D5671">
        <w:rPr>
          <w:lang w:val="en-US" w:eastAsia="es-ES"/>
        </w:rPr>
        <w:t xml:space="preserve">          application/json:</w:t>
      </w:r>
    </w:p>
    <w:p w:rsidR="001271D3" w:rsidRPr="006D5671" w:rsidRDefault="001271D3" w:rsidP="001271D3">
      <w:pPr>
        <w:pStyle w:val="PL"/>
        <w:rPr>
          <w:lang w:val="en-US" w:eastAsia="es-ES"/>
        </w:rPr>
      </w:pPr>
      <w:r w:rsidRPr="006D5671">
        <w:rPr>
          <w:lang w:val="en-US" w:eastAsia="es-ES"/>
        </w:rPr>
        <w:t xml:space="preserve">            schema:</w:t>
      </w:r>
    </w:p>
    <w:p w:rsidR="001271D3" w:rsidRPr="006D5671" w:rsidRDefault="001271D3" w:rsidP="001271D3">
      <w:pPr>
        <w:pStyle w:val="PL"/>
        <w:rPr>
          <w:lang w:val="en-US" w:eastAsia="es-ES"/>
        </w:rPr>
      </w:pPr>
      <w:r w:rsidRPr="006D5671">
        <w:rPr>
          <w:lang w:val="en-US" w:eastAsia="es-ES"/>
        </w:rPr>
        <w:t xml:space="preserve">              $ref: '#/components/schemas/ValServiceArea</w:t>
      </w:r>
      <w:r>
        <w:rPr>
          <w:lang w:val="en-US" w:eastAsia="es-ES"/>
        </w:rPr>
        <w:t>Req</w:t>
      </w:r>
      <w:r w:rsidRPr="006D5671">
        <w:rPr>
          <w:lang w:val="en-US" w:eastAsia="es-ES"/>
        </w:rPr>
        <w:t>'</w:t>
      </w:r>
    </w:p>
    <w:p w:rsidR="001271D3" w:rsidRPr="006D5671" w:rsidRDefault="001271D3" w:rsidP="001271D3">
      <w:pPr>
        <w:pStyle w:val="PL"/>
        <w:rPr>
          <w:lang w:val="en-US" w:eastAsia="es-ES"/>
        </w:rPr>
      </w:pPr>
      <w:r w:rsidRPr="006D5671">
        <w:rPr>
          <w:lang w:val="en-US" w:eastAsia="es-ES"/>
        </w:rPr>
        <w:t xml:space="preserve">      responses:</w:t>
      </w:r>
    </w:p>
    <w:p w:rsidR="001271D3" w:rsidRPr="006D5671" w:rsidRDefault="001271D3" w:rsidP="001271D3">
      <w:pPr>
        <w:pStyle w:val="PL"/>
        <w:rPr>
          <w:lang w:val="en-US" w:eastAsia="es-ES"/>
        </w:rPr>
      </w:pPr>
      <w:r w:rsidRPr="006D5671">
        <w:rPr>
          <w:lang w:val="en-US" w:eastAsia="es-ES"/>
        </w:rPr>
        <w:t xml:space="preserve">        '20</w:t>
      </w:r>
      <w:r>
        <w:rPr>
          <w:lang w:val="en-US" w:eastAsia="es-ES"/>
        </w:rPr>
        <w:t>0</w:t>
      </w:r>
      <w:r w:rsidRPr="006D5671">
        <w:rPr>
          <w:lang w:val="en-US" w:eastAsia="es-ES"/>
        </w:rPr>
        <w:t>':</w:t>
      </w:r>
    </w:p>
    <w:p w:rsidR="001271D3" w:rsidRPr="006D5671" w:rsidRDefault="001271D3" w:rsidP="001271D3">
      <w:pPr>
        <w:pStyle w:val="PL"/>
        <w:rPr>
          <w:lang w:val="en-US" w:eastAsia="es-ES"/>
        </w:rPr>
      </w:pPr>
      <w:r w:rsidRPr="006D5671">
        <w:rPr>
          <w:lang w:val="en-US" w:eastAsia="es-ES"/>
        </w:rPr>
        <w:t xml:space="preserve">          description: &gt;</w:t>
      </w:r>
    </w:p>
    <w:p w:rsidR="001271D3" w:rsidRDefault="001271D3" w:rsidP="001271D3">
      <w:pPr>
        <w:pStyle w:val="PL"/>
      </w:pPr>
      <w:r w:rsidRPr="006D5671">
        <w:rPr>
          <w:lang w:val="en-US" w:eastAsia="es-ES"/>
        </w:rPr>
        <w:t xml:space="preserve">            </w:t>
      </w:r>
      <w:r>
        <w:rPr>
          <w:lang w:val="en-US" w:eastAsia="es-ES"/>
        </w:rPr>
        <w:t xml:space="preserve">Successful case. </w:t>
      </w:r>
      <w:r w:rsidRPr="007C1AFD">
        <w:t xml:space="preserve">The </w:t>
      </w:r>
      <w:r>
        <w:t>identifier(s) of the configured</w:t>
      </w:r>
      <w:r w:rsidRPr="007C1AFD">
        <w:t xml:space="preserve"> </w:t>
      </w:r>
      <w:r>
        <w:t>VAL service area(s) information</w:t>
      </w:r>
      <w:r w:rsidRPr="007C1AFD">
        <w:t xml:space="preserve"> </w:t>
      </w:r>
      <w:r>
        <w:t>are</w:t>
      </w:r>
    </w:p>
    <w:p w:rsidR="001271D3" w:rsidRPr="006D5671" w:rsidRDefault="001271D3" w:rsidP="001271D3">
      <w:pPr>
        <w:pStyle w:val="PL"/>
        <w:rPr>
          <w:lang w:val="en-US" w:eastAsia="es-ES"/>
        </w:rPr>
      </w:pPr>
      <w:r>
        <w:t xml:space="preserve">           </w:t>
      </w:r>
      <w:r w:rsidRPr="007C1AFD">
        <w:t xml:space="preserve"> Returned</w:t>
      </w:r>
      <w:r>
        <w:t xml:space="preserve"> in the response body</w:t>
      </w:r>
      <w:r w:rsidRPr="007C1AFD">
        <w:t>.</w:t>
      </w:r>
    </w:p>
    <w:p w:rsidR="001271D3" w:rsidRPr="006D5671" w:rsidRDefault="001271D3" w:rsidP="001271D3">
      <w:pPr>
        <w:pStyle w:val="PL"/>
        <w:rPr>
          <w:lang w:val="en-US" w:eastAsia="es-ES"/>
        </w:rPr>
      </w:pPr>
      <w:r w:rsidRPr="006D5671">
        <w:rPr>
          <w:lang w:val="en-US" w:eastAsia="es-ES"/>
        </w:rPr>
        <w:t xml:space="preserve">          content:</w:t>
      </w:r>
    </w:p>
    <w:p w:rsidR="001271D3" w:rsidRPr="006D5671" w:rsidRDefault="001271D3" w:rsidP="001271D3">
      <w:pPr>
        <w:pStyle w:val="PL"/>
        <w:rPr>
          <w:lang w:val="en-US" w:eastAsia="es-ES"/>
        </w:rPr>
      </w:pPr>
      <w:r w:rsidRPr="006D5671">
        <w:rPr>
          <w:lang w:val="en-US" w:eastAsia="es-ES"/>
        </w:rPr>
        <w:t xml:space="preserve">            application/json:</w:t>
      </w:r>
    </w:p>
    <w:p w:rsidR="001271D3" w:rsidRPr="006D5671" w:rsidRDefault="001271D3" w:rsidP="001271D3">
      <w:pPr>
        <w:pStyle w:val="PL"/>
        <w:rPr>
          <w:lang w:val="en-US" w:eastAsia="es-ES"/>
        </w:rPr>
      </w:pPr>
      <w:r w:rsidRPr="006D5671">
        <w:rPr>
          <w:lang w:val="en-US" w:eastAsia="es-ES"/>
        </w:rPr>
        <w:t xml:space="preserve">              schema:</w:t>
      </w:r>
    </w:p>
    <w:p w:rsidR="001271D3" w:rsidRPr="006D5671" w:rsidRDefault="001271D3" w:rsidP="001271D3">
      <w:pPr>
        <w:pStyle w:val="PL"/>
        <w:rPr>
          <w:lang w:val="en-US" w:eastAsia="es-ES"/>
        </w:rPr>
      </w:pPr>
      <w:r w:rsidRPr="006D5671">
        <w:rPr>
          <w:lang w:val="en-US" w:eastAsia="es-ES"/>
        </w:rPr>
        <w:t xml:space="preserve">                $ref: '#/components/schemas/</w:t>
      </w:r>
      <w:r>
        <w:rPr>
          <w:noProof/>
        </w:rPr>
        <w:t>ValServiceAreaResp</w:t>
      </w:r>
      <w:r w:rsidRPr="006D5671">
        <w:rPr>
          <w:lang w:val="en-US" w:eastAsia="es-ES"/>
        </w:rPr>
        <w:t>'</w:t>
      </w:r>
    </w:p>
    <w:p w:rsidR="001271D3" w:rsidRPr="006D5671" w:rsidRDefault="001271D3" w:rsidP="001271D3">
      <w:pPr>
        <w:pStyle w:val="PL"/>
        <w:rPr>
          <w:lang w:val="en-US" w:eastAsia="es-ES"/>
        </w:rPr>
      </w:pPr>
      <w:r w:rsidRPr="006D5671">
        <w:rPr>
          <w:lang w:val="en-US" w:eastAsia="es-ES"/>
        </w:rPr>
        <w:t xml:space="preserve">        '400':</w:t>
      </w:r>
    </w:p>
    <w:p w:rsidR="001271D3" w:rsidRPr="006D5671" w:rsidRDefault="001271D3" w:rsidP="001271D3">
      <w:pPr>
        <w:pStyle w:val="PL"/>
        <w:rPr>
          <w:lang w:val="en-US" w:eastAsia="es-ES"/>
        </w:rPr>
      </w:pPr>
      <w:r w:rsidRPr="006D5671">
        <w:rPr>
          <w:lang w:val="en-US" w:eastAsia="es-ES"/>
        </w:rPr>
        <w:t xml:space="preserve">          $ref: 'TS29122_CommonData.yaml#/components/responses/400'</w:t>
      </w:r>
    </w:p>
    <w:p w:rsidR="001271D3" w:rsidRPr="006D5671" w:rsidRDefault="001271D3" w:rsidP="001271D3">
      <w:pPr>
        <w:pStyle w:val="PL"/>
        <w:rPr>
          <w:lang w:val="en-US" w:eastAsia="es-ES"/>
        </w:rPr>
      </w:pPr>
      <w:r w:rsidRPr="006D5671">
        <w:rPr>
          <w:lang w:val="en-US" w:eastAsia="es-ES"/>
        </w:rPr>
        <w:t xml:space="preserve">        '401':</w:t>
      </w:r>
    </w:p>
    <w:p w:rsidR="001271D3" w:rsidRPr="006D5671" w:rsidRDefault="001271D3" w:rsidP="001271D3">
      <w:pPr>
        <w:pStyle w:val="PL"/>
        <w:rPr>
          <w:lang w:val="en-US" w:eastAsia="es-ES"/>
        </w:rPr>
      </w:pPr>
      <w:r w:rsidRPr="006D5671">
        <w:rPr>
          <w:lang w:val="en-US" w:eastAsia="es-ES"/>
        </w:rPr>
        <w:t xml:space="preserve">          $ref: 'TS29122_CommonData.yaml#/components/responses/401'</w:t>
      </w:r>
    </w:p>
    <w:p w:rsidR="001271D3" w:rsidRPr="006D5671" w:rsidRDefault="001271D3" w:rsidP="001271D3">
      <w:pPr>
        <w:pStyle w:val="PL"/>
        <w:rPr>
          <w:lang w:val="en-US" w:eastAsia="es-ES"/>
        </w:rPr>
      </w:pPr>
      <w:r w:rsidRPr="006D5671">
        <w:rPr>
          <w:lang w:val="en-US" w:eastAsia="es-ES"/>
        </w:rPr>
        <w:t xml:space="preserve">        '403':</w:t>
      </w:r>
    </w:p>
    <w:p w:rsidR="001271D3" w:rsidRPr="006D5671" w:rsidRDefault="001271D3" w:rsidP="001271D3">
      <w:pPr>
        <w:pStyle w:val="PL"/>
        <w:rPr>
          <w:lang w:val="en-US" w:eastAsia="es-ES"/>
        </w:rPr>
      </w:pPr>
      <w:r w:rsidRPr="006D5671">
        <w:rPr>
          <w:lang w:val="en-US" w:eastAsia="es-ES"/>
        </w:rPr>
        <w:t xml:space="preserve">          $ref: 'TS29122_CommonData.yaml#/components/responses/403'</w:t>
      </w:r>
    </w:p>
    <w:p w:rsidR="001271D3" w:rsidRPr="006D5671" w:rsidRDefault="001271D3" w:rsidP="001271D3">
      <w:pPr>
        <w:pStyle w:val="PL"/>
        <w:rPr>
          <w:lang w:val="en-US" w:eastAsia="es-ES"/>
        </w:rPr>
      </w:pPr>
      <w:r w:rsidRPr="006D5671">
        <w:rPr>
          <w:lang w:val="en-US" w:eastAsia="es-ES"/>
        </w:rPr>
        <w:t xml:space="preserve">        '404':</w:t>
      </w:r>
    </w:p>
    <w:p w:rsidR="001271D3" w:rsidRPr="006D5671" w:rsidRDefault="001271D3" w:rsidP="001271D3">
      <w:pPr>
        <w:pStyle w:val="PL"/>
        <w:rPr>
          <w:lang w:val="en-US" w:eastAsia="es-ES"/>
        </w:rPr>
      </w:pPr>
      <w:r w:rsidRPr="006D5671">
        <w:rPr>
          <w:lang w:val="en-US" w:eastAsia="es-ES"/>
        </w:rPr>
        <w:t xml:space="preserve">          $ref: 'TS29122_CommonData.yaml#/components/responses/404'</w:t>
      </w:r>
    </w:p>
    <w:p w:rsidR="001271D3" w:rsidRPr="006D5671" w:rsidRDefault="001271D3" w:rsidP="001271D3">
      <w:pPr>
        <w:pStyle w:val="PL"/>
        <w:rPr>
          <w:lang w:val="en-US" w:eastAsia="es-ES"/>
        </w:rPr>
      </w:pPr>
      <w:r w:rsidRPr="006D5671">
        <w:rPr>
          <w:lang w:val="en-US" w:eastAsia="es-ES"/>
        </w:rPr>
        <w:t xml:space="preserve">        '411':</w:t>
      </w:r>
    </w:p>
    <w:p w:rsidR="001271D3" w:rsidRPr="006D5671" w:rsidRDefault="001271D3" w:rsidP="001271D3">
      <w:pPr>
        <w:pStyle w:val="PL"/>
        <w:rPr>
          <w:lang w:val="en-US" w:eastAsia="es-ES"/>
        </w:rPr>
      </w:pPr>
      <w:r w:rsidRPr="006D5671">
        <w:rPr>
          <w:lang w:val="en-US" w:eastAsia="es-ES"/>
        </w:rPr>
        <w:t xml:space="preserve">          $ref: 'TS29122_CommonData.yaml#/components/responses/411'</w:t>
      </w:r>
    </w:p>
    <w:p w:rsidR="001271D3" w:rsidRPr="006D5671" w:rsidRDefault="001271D3" w:rsidP="001271D3">
      <w:pPr>
        <w:pStyle w:val="PL"/>
        <w:rPr>
          <w:lang w:val="en-US" w:eastAsia="es-ES"/>
        </w:rPr>
      </w:pPr>
      <w:r w:rsidRPr="006D5671">
        <w:rPr>
          <w:lang w:val="en-US" w:eastAsia="es-ES"/>
        </w:rPr>
        <w:t xml:space="preserve">        '413':</w:t>
      </w:r>
    </w:p>
    <w:p w:rsidR="001271D3" w:rsidRPr="006D5671" w:rsidRDefault="001271D3" w:rsidP="001271D3">
      <w:pPr>
        <w:pStyle w:val="PL"/>
        <w:rPr>
          <w:lang w:val="en-US" w:eastAsia="es-ES"/>
        </w:rPr>
      </w:pPr>
      <w:r w:rsidRPr="006D5671">
        <w:rPr>
          <w:lang w:val="en-US" w:eastAsia="es-ES"/>
        </w:rPr>
        <w:t xml:space="preserve">          $ref: 'TS29122_CommonData.yaml#/components/responses/413'</w:t>
      </w:r>
    </w:p>
    <w:p w:rsidR="001271D3" w:rsidRPr="006D5671" w:rsidRDefault="001271D3" w:rsidP="001271D3">
      <w:pPr>
        <w:pStyle w:val="PL"/>
        <w:rPr>
          <w:lang w:val="en-US" w:eastAsia="es-ES"/>
        </w:rPr>
      </w:pPr>
      <w:r w:rsidRPr="006D5671">
        <w:rPr>
          <w:lang w:val="en-US" w:eastAsia="es-ES"/>
        </w:rPr>
        <w:t xml:space="preserve">        '415':</w:t>
      </w:r>
    </w:p>
    <w:p w:rsidR="001271D3" w:rsidRPr="006D5671" w:rsidRDefault="001271D3" w:rsidP="001271D3">
      <w:pPr>
        <w:pStyle w:val="PL"/>
        <w:rPr>
          <w:lang w:val="en-US" w:eastAsia="es-ES"/>
        </w:rPr>
      </w:pPr>
      <w:r w:rsidRPr="006D5671">
        <w:rPr>
          <w:lang w:val="en-US" w:eastAsia="es-ES"/>
        </w:rPr>
        <w:t xml:space="preserve">          $ref: 'TS29122_CommonData.yaml#/components/responses/415'</w:t>
      </w:r>
    </w:p>
    <w:p w:rsidR="001271D3" w:rsidRPr="006D5671" w:rsidRDefault="001271D3" w:rsidP="001271D3">
      <w:pPr>
        <w:pStyle w:val="PL"/>
        <w:rPr>
          <w:lang w:val="en-US" w:eastAsia="es-ES"/>
        </w:rPr>
      </w:pPr>
      <w:r w:rsidRPr="006D5671">
        <w:rPr>
          <w:lang w:val="en-US" w:eastAsia="es-ES"/>
        </w:rPr>
        <w:t xml:space="preserve">        '429':</w:t>
      </w:r>
    </w:p>
    <w:p w:rsidR="001271D3" w:rsidRPr="006D5671" w:rsidRDefault="001271D3" w:rsidP="001271D3">
      <w:pPr>
        <w:pStyle w:val="PL"/>
        <w:rPr>
          <w:lang w:val="en-US" w:eastAsia="es-ES"/>
        </w:rPr>
      </w:pPr>
      <w:r w:rsidRPr="006D5671">
        <w:rPr>
          <w:lang w:val="en-US" w:eastAsia="es-ES"/>
        </w:rPr>
        <w:t xml:space="preserve">          $ref: 'TS29122_CommonData.yaml#/components/responses/429'</w:t>
      </w:r>
    </w:p>
    <w:p w:rsidR="001271D3" w:rsidRPr="006D5671" w:rsidRDefault="001271D3" w:rsidP="001271D3">
      <w:pPr>
        <w:pStyle w:val="PL"/>
        <w:rPr>
          <w:lang w:val="en-US" w:eastAsia="es-ES"/>
        </w:rPr>
      </w:pPr>
      <w:r w:rsidRPr="006D5671">
        <w:rPr>
          <w:lang w:val="en-US" w:eastAsia="es-ES"/>
        </w:rPr>
        <w:t xml:space="preserve">        '500':</w:t>
      </w:r>
    </w:p>
    <w:p w:rsidR="001271D3" w:rsidRPr="006D5671" w:rsidRDefault="001271D3" w:rsidP="001271D3">
      <w:pPr>
        <w:pStyle w:val="PL"/>
        <w:rPr>
          <w:lang w:val="en-US" w:eastAsia="es-ES"/>
        </w:rPr>
      </w:pPr>
      <w:r w:rsidRPr="006D5671">
        <w:rPr>
          <w:lang w:val="en-US" w:eastAsia="es-ES"/>
        </w:rPr>
        <w:t xml:space="preserve">          $ref: 'TS29122_CommonData.yaml#/components/responses/500'</w:t>
      </w:r>
    </w:p>
    <w:p w:rsidR="001271D3" w:rsidRPr="006D5671" w:rsidRDefault="001271D3" w:rsidP="001271D3">
      <w:pPr>
        <w:pStyle w:val="PL"/>
        <w:rPr>
          <w:lang w:val="en-US" w:eastAsia="es-ES"/>
        </w:rPr>
      </w:pPr>
      <w:r w:rsidRPr="006D5671">
        <w:rPr>
          <w:lang w:val="en-US" w:eastAsia="es-ES"/>
        </w:rPr>
        <w:t xml:space="preserve">        '503':</w:t>
      </w:r>
    </w:p>
    <w:p w:rsidR="001271D3" w:rsidRPr="006D5671" w:rsidRDefault="001271D3" w:rsidP="001271D3">
      <w:pPr>
        <w:pStyle w:val="PL"/>
        <w:rPr>
          <w:lang w:val="en-US" w:eastAsia="es-ES"/>
        </w:rPr>
      </w:pPr>
      <w:r w:rsidRPr="006D5671">
        <w:rPr>
          <w:lang w:val="en-US" w:eastAsia="es-ES"/>
        </w:rPr>
        <w:t xml:space="preserve">          $ref: 'TS29122_CommonData.yaml#/components/responses/503'</w:t>
      </w:r>
    </w:p>
    <w:p w:rsidR="001271D3" w:rsidRPr="006D5671" w:rsidRDefault="001271D3" w:rsidP="001271D3">
      <w:pPr>
        <w:pStyle w:val="PL"/>
        <w:rPr>
          <w:lang w:val="en-US" w:eastAsia="es-ES"/>
        </w:rPr>
      </w:pPr>
      <w:r w:rsidRPr="006D5671">
        <w:rPr>
          <w:lang w:val="en-US" w:eastAsia="es-ES"/>
        </w:rPr>
        <w:t xml:space="preserve">        default:</w:t>
      </w:r>
    </w:p>
    <w:p w:rsidR="001271D3" w:rsidRDefault="001271D3" w:rsidP="001271D3">
      <w:pPr>
        <w:pStyle w:val="PL"/>
        <w:rPr>
          <w:lang w:val="en-US" w:eastAsia="es-ES"/>
        </w:rPr>
      </w:pPr>
      <w:r w:rsidRPr="006D5671">
        <w:rPr>
          <w:lang w:val="en-US" w:eastAsia="es-ES"/>
        </w:rPr>
        <w:t xml:space="preserve">          $ref: 'TS29122_CommonData.yaml#/components/responses/default'</w:t>
      </w:r>
    </w:p>
    <w:p w:rsidR="001271D3" w:rsidRDefault="001271D3" w:rsidP="001271D3">
      <w:pPr>
        <w:pStyle w:val="PL"/>
        <w:rPr>
          <w:lang w:val="en-US" w:eastAsia="es-ES"/>
        </w:rPr>
      </w:pPr>
    </w:p>
    <w:p w:rsidR="001271D3" w:rsidRDefault="001271D3" w:rsidP="001271D3">
      <w:pPr>
        <w:pStyle w:val="PL"/>
        <w:rPr>
          <w:lang w:val="en-US" w:eastAsia="es-ES"/>
        </w:rPr>
      </w:pPr>
      <w:r>
        <w:rPr>
          <w:lang w:val="en-US" w:eastAsia="es-ES"/>
        </w:rPr>
        <w:t xml:space="preserve">  </w:t>
      </w:r>
      <w:r w:rsidRPr="00F62028">
        <w:rPr>
          <w:lang w:val="en-US" w:eastAsia="es-ES"/>
        </w:rPr>
        <w:t>/areas/</w:t>
      </w:r>
      <w:r>
        <w:rPr>
          <w:lang w:val="en-US" w:eastAsia="es-ES"/>
        </w:rPr>
        <w:t>update:</w:t>
      </w:r>
    </w:p>
    <w:p w:rsidR="001271D3" w:rsidRPr="006D5671" w:rsidRDefault="001271D3" w:rsidP="001271D3">
      <w:pPr>
        <w:pStyle w:val="PL"/>
        <w:rPr>
          <w:lang w:val="en-US" w:eastAsia="es-ES"/>
        </w:rPr>
      </w:pPr>
      <w:r w:rsidRPr="006D5671">
        <w:rPr>
          <w:lang w:val="en-US" w:eastAsia="es-ES"/>
        </w:rPr>
        <w:t xml:space="preserve">    post:</w:t>
      </w:r>
    </w:p>
    <w:p w:rsidR="001271D3" w:rsidRPr="006D5671" w:rsidRDefault="001271D3" w:rsidP="001271D3">
      <w:pPr>
        <w:pStyle w:val="PL"/>
        <w:rPr>
          <w:lang w:val="en-US" w:eastAsia="es-ES"/>
        </w:rPr>
      </w:pPr>
      <w:r w:rsidRPr="006D5671">
        <w:rPr>
          <w:lang w:val="en-US" w:eastAsia="es-ES"/>
        </w:rPr>
        <w:t xml:space="preserve">      summary: </w:t>
      </w:r>
      <w:r>
        <w:t xml:space="preserve">Update </w:t>
      </w:r>
      <w:r w:rsidRPr="007C1AFD">
        <w:t xml:space="preserve">existing </w:t>
      </w:r>
      <w:r>
        <w:t>VAL service area(s).</w:t>
      </w:r>
    </w:p>
    <w:p w:rsidR="001271D3" w:rsidRPr="006D5671" w:rsidRDefault="001271D3" w:rsidP="001271D3">
      <w:pPr>
        <w:pStyle w:val="PL"/>
        <w:rPr>
          <w:lang w:val="en-US" w:eastAsia="es-ES"/>
        </w:rPr>
      </w:pPr>
      <w:r w:rsidRPr="006D5671">
        <w:rPr>
          <w:lang w:val="en-US" w:eastAsia="es-ES"/>
        </w:rPr>
        <w:t xml:space="preserve">      operationId: </w:t>
      </w:r>
      <w:r>
        <w:rPr>
          <w:lang w:val="en-US" w:eastAsia="es-ES"/>
        </w:rPr>
        <w:t>Update</w:t>
      </w:r>
      <w:r w:rsidRPr="006D5671">
        <w:rPr>
          <w:lang w:val="en-US" w:eastAsia="es-ES"/>
        </w:rPr>
        <w:t>ValServiceArea</w:t>
      </w:r>
      <w:r>
        <w:rPr>
          <w:lang w:val="en-US" w:eastAsia="es-ES"/>
        </w:rPr>
        <w:t>s</w:t>
      </w:r>
    </w:p>
    <w:p w:rsidR="001271D3" w:rsidRPr="006D5671" w:rsidRDefault="001271D3" w:rsidP="001271D3">
      <w:pPr>
        <w:pStyle w:val="PL"/>
        <w:rPr>
          <w:lang w:val="en-US" w:eastAsia="es-ES"/>
        </w:rPr>
      </w:pPr>
      <w:r w:rsidRPr="006D5671">
        <w:rPr>
          <w:lang w:val="en-US" w:eastAsia="es-ES"/>
        </w:rPr>
        <w:t xml:space="preserve">      tags:</w:t>
      </w:r>
    </w:p>
    <w:p w:rsidR="001271D3" w:rsidRPr="006D5671" w:rsidRDefault="001271D3" w:rsidP="001271D3">
      <w:pPr>
        <w:pStyle w:val="PL"/>
        <w:rPr>
          <w:lang w:val="en-US" w:eastAsia="es-ES"/>
        </w:rPr>
      </w:pPr>
      <w:r w:rsidRPr="006D5671">
        <w:rPr>
          <w:lang w:val="en-US" w:eastAsia="es-ES"/>
        </w:rPr>
        <w:t xml:space="preserve">        - </w:t>
      </w:r>
      <w:r>
        <w:rPr>
          <w:lang w:val="en-US" w:eastAsia="es-ES"/>
        </w:rPr>
        <w:t>Update</w:t>
      </w:r>
    </w:p>
    <w:p w:rsidR="001271D3" w:rsidRPr="006D5671" w:rsidRDefault="001271D3" w:rsidP="001271D3">
      <w:pPr>
        <w:pStyle w:val="PL"/>
        <w:rPr>
          <w:lang w:val="en-US" w:eastAsia="es-ES"/>
        </w:rPr>
      </w:pPr>
      <w:r w:rsidRPr="006D5671">
        <w:rPr>
          <w:lang w:val="en-US" w:eastAsia="es-ES"/>
        </w:rPr>
        <w:t xml:space="preserve">      requestBody:</w:t>
      </w:r>
    </w:p>
    <w:p w:rsidR="001271D3" w:rsidRPr="006D5671" w:rsidRDefault="001271D3" w:rsidP="001271D3">
      <w:pPr>
        <w:pStyle w:val="PL"/>
        <w:rPr>
          <w:lang w:val="en-US" w:eastAsia="es-ES"/>
        </w:rPr>
      </w:pPr>
      <w:r w:rsidRPr="006D5671">
        <w:rPr>
          <w:lang w:val="en-US" w:eastAsia="es-ES"/>
        </w:rPr>
        <w:t xml:space="preserve">        required: true</w:t>
      </w:r>
    </w:p>
    <w:p w:rsidR="001271D3" w:rsidRPr="006D5671" w:rsidRDefault="001271D3" w:rsidP="001271D3">
      <w:pPr>
        <w:pStyle w:val="PL"/>
        <w:rPr>
          <w:lang w:val="en-US" w:eastAsia="es-ES"/>
        </w:rPr>
      </w:pPr>
      <w:r w:rsidRPr="006D5671">
        <w:rPr>
          <w:lang w:val="en-US" w:eastAsia="es-ES"/>
        </w:rPr>
        <w:t xml:space="preserve">        content:</w:t>
      </w:r>
    </w:p>
    <w:p w:rsidR="001271D3" w:rsidRPr="006D5671" w:rsidRDefault="001271D3" w:rsidP="001271D3">
      <w:pPr>
        <w:pStyle w:val="PL"/>
        <w:rPr>
          <w:lang w:val="en-US" w:eastAsia="es-ES"/>
        </w:rPr>
      </w:pPr>
      <w:r w:rsidRPr="006D5671">
        <w:rPr>
          <w:lang w:val="en-US" w:eastAsia="es-ES"/>
        </w:rPr>
        <w:t xml:space="preserve">          application/json:</w:t>
      </w:r>
    </w:p>
    <w:p w:rsidR="001271D3" w:rsidRPr="006D5671" w:rsidRDefault="001271D3" w:rsidP="001271D3">
      <w:pPr>
        <w:pStyle w:val="PL"/>
        <w:rPr>
          <w:lang w:val="en-US" w:eastAsia="es-ES"/>
        </w:rPr>
      </w:pPr>
      <w:r w:rsidRPr="006D5671">
        <w:rPr>
          <w:lang w:val="en-US" w:eastAsia="es-ES"/>
        </w:rPr>
        <w:t xml:space="preserve">            schema:</w:t>
      </w:r>
    </w:p>
    <w:p w:rsidR="001271D3" w:rsidRPr="006D5671" w:rsidRDefault="001271D3" w:rsidP="001271D3">
      <w:pPr>
        <w:pStyle w:val="PL"/>
        <w:rPr>
          <w:lang w:val="en-US" w:eastAsia="es-ES"/>
        </w:rPr>
      </w:pPr>
      <w:r w:rsidRPr="006D5671">
        <w:rPr>
          <w:lang w:val="en-US" w:eastAsia="es-ES"/>
        </w:rPr>
        <w:t xml:space="preserve">              $ref: '#/components/schemas/ValServiceArea</w:t>
      </w:r>
      <w:r>
        <w:rPr>
          <w:lang w:val="en-US" w:eastAsia="es-ES"/>
        </w:rPr>
        <w:t>Req</w:t>
      </w:r>
      <w:r w:rsidRPr="006D5671">
        <w:rPr>
          <w:lang w:val="en-US" w:eastAsia="es-ES"/>
        </w:rPr>
        <w:t>'</w:t>
      </w:r>
    </w:p>
    <w:p w:rsidR="001271D3" w:rsidRPr="006D5671" w:rsidRDefault="001271D3" w:rsidP="001271D3">
      <w:pPr>
        <w:pStyle w:val="PL"/>
        <w:rPr>
          <w:lang w:val="en-US" w:eastAsia="es-ES"/>
        </w:rPr>
      </w:pPr>
      <w:r w:rsidRPr="006D5671">
        <w:rPr>
          <w:lang w:val="en-US" w:eastAsia="es-ES"/>
        </w:rPr>
        <w:t xml:space="preserve">      responses:</w:t>
      </w:r>
    </w:p>
    <w:p w:rsidR="001271D3" w:rsidRPr="006D5671" w:rsidRDefault="001271D3" w:rsidP="001271D3">
      <w:pPr>
        <w:pStyle w:val="PL"/>
        <w:rPr>
          <w:lang w:val="en-US" w:eastAsia="es-ES"/>
        </w:rPr>
      </w:pPr>
      <w:r w:rsidRPr="006D5671">
        <w:rPr>
          <w:lang w:val="en-US" w:eastAsia="es-ES"/>
        </w:rPr>
        <w:t xml:space="preserve">        '20</w:t>
      </w:r>
      <w:r>
        <w:rPr>
          <w:lang w:val="en-US" w:eastAsia="es-ES"/>
        </w:rPr>
        <w:t>0</w:t>
      </w:r>
      <w:r w:rsidRPr="006D5671">
        <w:rPr>
          <w:lang w:val="en-US" w:eastAsia="es-ES"/>
        </w:rPr>
        <w:t>':</w:t>
      </w:r>
    </w:p>
    <w:p w:rsidR="001271D3" w:rsidRPr="006D5671" w:rsidRDefault="001271D3" w:rsidP="001271D3">
      <w:pPr>
        <w:pStyle w:val="PL"/>
        <w:rPr>
          <w:lang w:val="en-US" w:eastAsia="es-ES"/>
        </w:rPr>
      </w:pPr>
      <w:r w:rsidRPr="006D5671">
        <w:rPr>
          <w:lang w:val="en-US" w:eastAsia="es-ES"/>
        </w:rPr>
        <w:t xml:space="preserve">          description: &gt;</w:t>
      </w:r>
    </w:p>
    <w:p w:rsidR="001271D3" w:rsidRDefault="001271D3" w:rsidP="001271D3">
      <w:pPr>
        <w:pStyle w:val="PL"/>
      </w:pPr>
      <w:r w:rsidRPr="006D5671">
        <w:rPr>
          <w:lang w:val="en-US" w:eastAsia="es-ES"/>
        </w:rPr>
        <w:t xml:space="preserve">            </w:t>
      </w:r>
      <w:r>
        <w:rPr>
          <w:lang w:val="en-US" w:eastAsia="es-ES"/>
        </w:rPr>
        <w:t xml:space="preserve">Successful case. </w:t>
      </w:r>
      <w:r w:rsidRPr="007C1AFD">
        <w:t xml:space="preserve">The </w:t>
      </w:r>
      <w:r>
        <w:t>identifier(s) of the</w:t>
      </w:r>
      <w:r w:rsidRPr="007C1AFD">
        <w:t xml:space="preserve"> </w:t>
      </w:r>
      <w:r>
        <w:t>updated VAL service area(s) information</w:t>
      </w:r>
      <w:r w:rsidRPr="007C1AFD">
        <w:t xml:space="preserve"> </w:t>
      </w:r>
      <w:r>
        <w:t>are</w:t>
      </w:r>
    </w:p>
    <w:p w:rsidR="001271D3" w:rsidRPr="00E969D5" w:rsidRDefault="001271D3" w:rsidP="001271D3">
      <w:pPr>
        <w:pStyle w:val="PL"/>
      </w:pPr>
      <w:r>
        <w:t xml:space="preserve">           </w:t>
      </w:r>
      <w:r w:rsidRPr="007C1AFD">
        <w:t xml:space="preserve"> returned</w:t>
      </w:r>
      <w:r w:rsidRPr="00E969D5">
        <w:t xml:space="preserve"> </w:t>
      </w:r>
      <w:r>
        <w:t>in the response body</w:t>
      </w:r>
      <w:r w:rsidRPr="007C1AFD">
        <w:t>.</w:t>
      </w:r>
    </w:p>
    <w:p w:rsidR="001271D3" w:rsidRPr="006D5671" w:rsidRDefault="001271D3" w:rsidP="001271D3">
      <w:pPr>
        <w:pStyle w:val="PL"/>
        <w:rPr>
          <w:lang w:val="en-US" w:eastAsia="es-ES"/>
        </w:rPr>
      </w:pPr>
      <w:r w:rsidRPr="006D5671">
        <w:rPr>
          <w:lang w:val="en-US" w:eastAsia="es-ES"/>
        </w:rPr>
        <w:t xml:space="preserve">          content:</w:t>
      </w:r>
    </w:p>
    <w:p w:rsidR="001271D3" w:rsidRPr="006D5671" w:rsidRDefault="001271D3" w:rsidP="001271D3">
      <w:pPr>
        <w:pStyle w:val="PL"/>
        <w:rPr>
          <w:lang w:val="en-US" w:eastAsia="es-ES"/>
        </w:rPr>
      </w:pPr>
      <w:r w:rsidRPr="006D5671">
        <w:rPr>
          <w:lang w:val="en-US" w:eastAsia="es-ES"/>
        </w:rPr>
        <w:t xml:space="preserve">            application/json:</w:t>
      </w:r>
    </w:p>
    <w:p w:rsidR="001271D3" w:rsidRPr="006D5671" w:rsidRDefault="001271D3" w:rsidP="001271D3">
      <w:pPr>
        <w:pStyle w:val="PL"/>
        <w:rPr>
          <w:lang w:val="en-US" w:eastAsia="es-ES"/>
        </w:rPr>
      </w:pPr>
      <w:r w:rsidRPr="006D5671">
        <w:rPr>
          <w:lang w:val="en-US" w:eastAsia="es-ES"/>
        </w:rPr>
        <w:t xml:space="preserve">              schema:</w:t>
      </w:r>
    </w:p>
    <w:p w:rsidR="001271D3" w:rsidRPr="006D5671" w:rsidRDefault="001271D3" w:rsidP="001271D3">
      <w:pPr>
        <w:pStyle w:val="PL"/>
        <w:rPr>
          <w:lang w:val="en-US" w:eastAsia="es-ES"/>
        </w:rPr>
      </w:pPr>
      <w:r w:rsidRPr="006D5671">
        <w:rPr>
          <w:lang w:val="en-US" w:eastAsia="es-ES"/>
        </w:rPr>
        <w:t xml:space="preserve">                $ref: '#/components/schemas/</w:t>
      </w:r>
      <w:r>
        <w:rPr>
          <w:noProof/>
        </w:rPr>
        <w:t>ValServiceAreaResp</w:t>
      </w:r>
      <w:r w:rsidRPr="006D5671">
        <w:rPr>
          <w:lang w:val="en-US" w:eastAsia="es-ES"/>
        </w:rPr>
        <w:t>'</w:t>
      </w:r>
    </w:p>
    <w:p w:rsidR="001271D3" w:rsidRPr="006D5671" w:rsidRDefault="001271D3" w:rsidP="001271D3">
      <w:pPr>
        <w:pStyle w:val="PL"/>
        <w:rPr>
          <w:lang w:val="en-US" w:eastAsia="es-ES"/>
        </w:rPr>
      </w:pPr>
      <w:r w:rsidRPr="006D5671">
        <w:rPr>
          <w:lang w:val="en-US" w:eastAsia="es-ES"/>
        </w:rPr>
        <w:t xml:space="preserve">        '400':</w:t>
      </w:r>
    </w:p>
    <w:p w:rsidR="001271D3" w:rsidRPr="006D5671" w:rsidRDefault="001271D3" w:rsidP="001271D3">
      <w:pPr>
        <w:pStyle w:val="PL"/>
        <w:rPr>
          <w:lang w:val="en-US" w:eastAsia="es-ES"/>
        </w:rPr>
      </w:pPr>
      <w:r w:rsidRPr="006D5671">
        <w:rPr>
          <w:lang w:val="en-US" w:eastAsia="es-ES"/>
        </w:rPr>
        <w:t xml:space="preserve">          $ref: 'TS29122_CommonData.yaml#/components/responses/400'</w:t>
      </w:r>
    </w:p>
    <w:p w:rsidR="001271D3" w:rsidRPr="006D5671" w:rsidRDefault="001271D3" w:rsidP="001271D3">
      <w:pPr>
        <w:pStyle w:val="PL"/>
        <w:rPr>
          <w:lang w:val="en-US" w:eastAsia="es-ES"/>
        </w:rPr>
      </w:pPr>
      <w:r w:rsidRPr="006D5671">
        <w:rPr>
          <w:lang w:val="en-US" w:eastAsia="es-ES"/>
        </w:rPr>
        <w:t xml:space="preserve">        '401':</w:t>
      </w:r>
    </w:p>
    <w:p w:rsidR="001271D3" w:rsidRPr="006D5671" w:rsidRDefault="001271D3" w:rsidP="001271D3">
      <w:pPr>
        <w:pStyle w:val="PL"/>
        <w:rPr>
          <w:lang w:val="en-US" w:eastAsia="es-ES"/>
        </w:rPr>
      </w:pPr>
      <w:r w:rsidRPr="006D5671">
        <w:rPr>
          <w:lang w:val="en-US" w:eastAsia="es-ES"/>
        </w:rPr>
        <w:t xml:space="preserve">          $ref: 'TS29122_CommonData.yaml#/components/responses/401'</w:t>
      </w:r>
    </w:p>
    <w:p w:rsidR="001271D3" w:rsidRPr="006D5671" w:rsidRDefault="001271D3" w:rsidP="001271D3">
      <w:pPr>
        <w:pStyle w:val="PL"/>
        <w:rPr>
          <w:lang w:val="en-US" w:eastAsia="es-ES"/>
        </w:rPr>
      </w:pPr>
      <w:r w:rsidRPr="006D5671">
        <w:rPr>
          <w:lang w:val="en-US" w:eastAsia="es-ES"/>
        </w:rPr>
        <w:t xml:space="preserve">        '403':</w:t>
      </w:r>
    </w:p>
    <w:p w:rsidR="001271D3" w:rsidRPr="006D5671" w:rsidRDefault="001271D3" w:rsidP="001271D3">
      <w:pPr>
        <w:pStyle w:val="PL"/>
        <w:rPr>
          <w:lang w:val="en-US" w:eastAsia="es-ES"/>
        </w:rPr>
      </w:pPr>
      <w:r w:rsidRPr="006D5671">
        <w:rPr>
          <w:lang w:val="en-US" w:eastAsia="es-ES"/>
        </w:rPr>
        <w:t xml:space="preserve">          $ref: 'TS29122_CommonData.yaml#/components/responses/403'</w:t>
      </w:r>
    </w:p>
    <w:p w:rsidR="001271D3" w:rsidRPr="006D5671" w:rsidRDefault="001271D3" w:rsidP="001271D3">
      <w:pPr>
        <w:pStyle w:val="PL"/>
        <w:rPr>
          <w:lang w:val="en-US" w:eastAsia="es-ES"/>
        </w:rPr>
      </w:pPr>
      <w:r w:rsidRPr="006D5671">
        <w:rPr>
          <w:lang w:val="en-US" w:eastAsia="es-ES"/>
        </w:rPr>
        <w:t xml:space="preserve">        '404':</w:t>
      </w:r>
    </w:p>
    <w:p w:rsidR="001271D3" w:rsidRPr="006D5671" w:rsidRDefault="001271D3" w:rsidP="001271D3">
      <w:pPr>
        <w:pStyle w:val="PL"/>
        <w:rPr>
          <w:lang w:val="en-US" w:eastAsia="es-ES"/>
        </w:rPr>
      </w:pPr>
      <w:r w:rsidRPr="006D5671">
        <w:rPr>
          <w:lang w:val="en-US" w:eastAsia="es-ES"/>
        </w:rPr>
        <w:t xml:space="preserve">          $ref: 'TS29122_CommonData.yaml#/components/responses/404'</w:t>
      </w:r>
    </w:p>
    <w:p w:rsidR="001271D3" w:rsidRPr="006D5671" w:rsidRDefault="001271D3" w:rsidP="001271D3">
      <w:pPr>
        <w:pStyle w:val="PL"/>
        <w:rPr>
          <w:lang w:val="en-US" w:eastAsia="es-ES"/>
        </w:rPr>
      </w:pPr>
      <w:r w:rsidRPr="006D5671">
        <w:rPr>
          <w:lang w:val="en-US" w:eastAsia="es-ES"/>
        </w:rPr>
        <w:t xml:space="preserve">        '411':</w:t>
      </w:r>
    </w:p>
    <w:p w:rsidR="001271D3" w:rsidRPr="006D5671" w:rsidRDefault="001271D3" w:rsidP="001271D3">
      <w:pPr>
        <w:pStyle w:val="PL"/>
        <w:rPr>
          <w:lang w:val="en-US" w:eastAsia="es-ES"/>
        </w:rPr>
      </w:pPr>
      <w:r w:rsidRPr="006D5671">
        <w:rPr>
          <w:lang w:val="en-US" w:eastAsia="es-ES"/>
        </w:rPr>
        <w:t xml:space="preserve">          $ref: 'TS29122_CommonData.yaml#/components/responses/411'</w:t>
      </w:r>
    </w:p>
    <w:p w:rsidR="001271D3" w:rsidRPr="006D5671" w:rsidRDefault="001271D3" w:rsidP="001271D3">
      <w:pPr>
        <w:pStyle w:val="PL"/>
        <w:rPr>
          <w:lang w:val="en-US" w:eastAsia="es-ES"/>
        </w:rPr>
      </w:pPr>
      <w:r w:rsidRPr="006D5671">
        <w:rPr>
          <w:lang w:val="en-US" w:eastAsia="es-ES"/>
        </w:rPr>
        <w:t xml:space="preserve">        '413':</w:t>
      </w:r>
    </w:p>
    <w:p w:rsidR="001271D3" w:rsidRPr="006D5671" w:rsidRDefault="001271D3" w:rsidP="001271D3">
      <w:pPr>
        <w:pStyle w:val="PL"/>
        <w:rPr>
          <w:lang w:val="en-US" w:eastAsia="es-ES"/>
        </w:rPr>
      </w:pPr>
      <w:r w:rsidRPr="006D5671">
        <w:rPr>
          <w:lang w:val="en-US" w:eastAsia="es-ES"/>
        </w:rPr>
        <w:t xml:space="preserve">          $ref: 'TS29122_CommonData.yaml#/components/responses/413'</w:t>
      </w:r>
    </w:p>
    <w:p w:rsidR="001271D3" w:rsidRPr="006D5671" w:rsidRDefault="001271D3" w:rsidP="001271D3">
      <w:pPr>
        <w:pStyle w:val="PL"/>
        <w:rPr>
          <w:lang w:val="en-US" w:eastAsia="es-ES"/>
        </w:rPr>
      </w:pPr>
      <w:r w:rsidRPr="006D5671">
        <w:rPr>
          <w:lang w:val="en-US" w:eastAsia="es-ES"/>
        </w:rPr>
        <w:t xml:space="preserve">        '415':</w:t>
      </w:r>
    </w:p>
    <w:p w:rsidR="001271D3" w:rsidRPr="006D5671" w:rsidRDefault="001271D3" w:rsidP="001271D3">
      <w:pPr>
        <w:pStyle w:val="PL"/>
        <w:rPr>
          <w:lang w:val="en-US" w:eastAsia="es-ES"/>
        </w:rPr>
      </w:pPr>
      <w:r w:rsidRPr="006D5671">
        <w:rPr>
          <w:lang w:val="en-US" w:eastAsia="es-ES"/>
        </w:rPr>
        <w:t xml:space="preserve">          $ref: 'TS29122_CommonData.yaml#/components/responses/415'</w:t>
      </w:r>
    </w:p>
    <w:p w:rsidR="001271D3" w:rsidRPr="006D5671" w:rsidRDefault="001271D3" w:rsidP="001271D3">
      <w:pPr>
        <w:pStyle w:val="PL"/>
        <w:rPr>
          <w:lang w:val="en-US" w:eastAsia="es-ES"/>
        </w:rPr>
      </w:pPr>
      <w:r w:rsidRPr="006D5671">
        <w:rPr>
          <w:lang w:val="en-US" w:eastAsia="es-ES"/>
        </w:rPr>
        <w:t xml:space="preserve">        '429':</w:t>
      </w:r>
    </w:p>
    <w:p w:rsidR="001271D3" w:rsidRPr="006D5671" w:rsidRDefault="001271D3" w:rsidP="001271D3">
      <w:pPr>
        <w:pStyle w:val="PL"/>
        <w:rPr>
          <w:lang w:val="en-US" w:eastAsia="es-ES"/>
        </w:rPr>
      </w:pPr>
      <w:r w:rsidRPr="006D5671">
        <w:rPr>
          <w:lang w:val="en-US" w:eastAsia="es-ES"/>
        </w:rPr>
        <w:t xml:space="preserve">          $ref: 'TS29122_CommonData.yaml#/components/responses/429'</w:t>
      </w:r>
    </w:p>
    <w:p w:rsidR="001271D3" w:rsidRPr="006D5671" w:rsidRDefault="001271D3" w:rsidP="001271D3">
      <w:pPr>
        <w:pStyle w:val="PL"/>
        <w:rPr>
          <w:lang w:val="en-US" w:eastAsia="es-ES"/>
        </w:rPr>
      </w:pPr>
      <w:r w:rsidRPr="006D5671">
        <w:rPr>
          <w:lang w:val="en-US" w:eastAsia="es-ES"/>
        </w:rPr>
        <w:t xml:space="preserve">        '500':</w:t>
      </w:r>
    </w:p>
    <w:p w:rsidR="001271D3" w:rsidRPr="006D5671" w:rsidRDefault="001271D3" w:rsidP="001271D3">
      <w:pPr>
        <w:pStyle w:val="PL"/>
        <w:rPr>
          <w:lang w:val="en-US" w:eastAsia="es-ES"/>
        </w:rPr>
      </w:pPr>
      <w:r w:rsidRPr="006D5671">
        <w:rPr>
          <w:lang w:val="en-US" w:eastAsia="es-ES"/>
        </w:rPr>
        <w:t xml:space="preserve">          $ref: 'TS29122_CommonData.yaml#/components/responses/500'</w:t>
      </w:r>
    </w:p>
    <w:p w:rsidR="001271D3" w:rsidRPr="006D5671" w:rsidRDefault="001271D3" w:rsidP="001271D3">
      <w:pPr>
        <w:pStyle w:val="PL"/>
        <w:rPr>
          <w:lang w:val="en-US" w:eastAsia="es-ES"/>
        </w:rPr>
      </w:pPr>
      <w:r w:rsidRPr="006D5671">
        <w:rPr>
          <w:lang w:val="en-US" w:eastAsia="es-ES"/>
        </w:rPr>
        <w:t xml:space="preserve">        '503':</w:t>
      </w:r>
    </w:p>
    <w:p w:rsidR="001271D3" w:rsidRPr="006D5671" w:rsidRDefault="001271D3" w:rsidP="001271D3">
      <w:pPr>
        <w:pStyle w:val="PL"/>
        <w:rPr>
          <w:lang w:val="en-US" w:eastAsia="es-ES"/>
        </w:rPr>
      </w:pPr>
      <w:r w:rsidRPr="006D5671">
        <w:rPr>
          <w:lang w:val="en-US" w:eastAsia="es-ES"/>
        </w:rPr>
        <w:t xml:space="preserve">          $ref: 'TS29122_CommonData.yaml#/components/responses/503'</w:t>
      </w:r>
    </w:p>
    <w:p w:rsidR="001271D3" w:rsidRPr="006D5671" w:rsidRDefault="001271D3" w:rsidP="001271D3">
      <w:pPr>
        <w:pStyle w:val="PL"/>
        <w:rPr>
          <w:lang w:val="en-US" w:eastAsia="es-ES"/>
        </w:rPr>
      </w:pPr>
      <w:r w:rsidRPr="006D5671">
        <w:rPr>
          <w:lang w:val="en-US" w:eastAsia="es-ES"/>
        </w:rPr>
        <w:t xml:space="preserve">        default:</w:t>
      </w:r>
    </w:p>
    <w:p w:rsidR="001271D3" w:rsidRDefault="001271D3" w:rsidP="001271D3">
      <w:pPr>
        <w:pStyle w:val="PL"/>
        <w:rPr>
          <w:lang w:val="en-US" w:eastAsia="es-ES"/>
        </w:rPr>
      </w:pPr>
      <w:r w:rsidRPr="006D5671">
        <w:rPr>
          <w:lang w:val="en-US" w:eastAsia="es-ES"/>
        </w:rPr>
        <w:t xml:space="preserve">          $ref: 'TS29122_CommonData.yaml#/components/responses/default'</w:t>
      </w:r>
    </w:p>
    <w:p w:rsidR="001271D3" w:rsidRDefault="001271D3" w:rsidP="001271D3">
      <w:pPr>
        <w:pStyle w:val="PL"/>
        <w:rPr>
          <w:lang w:val="en-US" w:eastAsia="es-ES"/>
        </w:rPr>
      </w:pPr>
    </w:p>
    <w:p w:rsidR="001271D3" w:rsidRDefault="001271D3" w:rsidP="001271D3">
      <w:pPr>
        <w:pStyle w:val="PL"/>
        <w:rPr>
          <w:lang w:val="en-US" w:eastAsia="es-ES"/>
        </w:rPr>
      </w:pPr>
      <w:r>
        <w:rPr>
          <w:lang w:val="en-US" w:eastAsia="es-ES"/>
        </w:rPr>
        <w:t xml:space="preserve">  </w:t>
      </w:r>
      <w:r w:rsidRPr="00F62028">
        <w:rPr>
          <w:lang w:val="en-US" w:eastAsia="es-ES"/>
        </w:rPr>
        <w:t>/areas/</w:t>
      </w:r>
      <w:r>
        <w:t>delete</w:t>
      </w:r>
      <w:r>
        <w:rPr>
          <w:lang w:val="en-US" w:eastAsia="es-ES"/>
        </w:rPr>
        <w:t>:</w:t>
      </w:r>
    </w:p>
    <w:p w:rsidR="001271D3" w:rsidRPr="006D5671" w:rsidRDefault="001271D3" w:rsidP="001271D3">
      <w:pPr>
        <w:pStyle w:val="PL"/>
        <w:rPr>
          <w:lang w:val="en-US" w:eastAsia="es-ES"/>
        </w:rPr>
      </w:pPr>
      <w:r w:rsidRPr="006D5671">
        <w:rPr>
          <w:lang w:val="en-US" w:eastAsia="es-ES"/>
        </w:rPr>
        <w:t xml:space="preserve">    post:</w:t>
      </w:r>
    </w:p>
    <w:p w:rsidR="001271D3" w:rsidRPr="006D5671" w:rsidRDefault="001271D3" w:rsidP="001271D3">
      <w:pPr>
        <w:pStyle w:val="PL"/>
        <w:rPr>
          <w:lang w:val="en-US" w:eastAsia="es-ES"/>
        </w:rPr>
      </w:pPr>
      <w:r w:rsidRPr="006D5671">
        <w:rPr>
          <w:lang w:val="en-US" w:eastAsia="es-ES"/>
        </w:rPr>
        <w:t xml:space="preserve">      summary: </w:t>
      </w:r>
      <w:r>
        <w:t xml:space="preserve">Delete </w:t>
      </w:r>
      <w:r w:rsidRPr="007C1AFD">
        <w:t xml:space="preserve">existing </w:t>
      </w:r>
      <w:r>
        <w:t>VAL service area(s).</w:t>
      </w:r>
    </w:p>
    <w:p w:rsidR="001271D3" w:rsidRPr="006D5671" w:rsidRDefault="001271D3" w:rsidP="001271D3">
      <w:pPr>
        <w:pStyle w:val="PL"/>
        <w:rPr>
          <w:lang w:val="en-US" w:eastAsia="es-ES"/>
        </w:rPr>
      </w:pPr>
      <w:r w:rsidRPr="006D5671">
        <w:rPr>
          <w:lang w:val="en-US" w:eastAsia="es-ES"/>
        </w:rPr>
        <w:t xml:space="preserve">      operationId: </w:t>
      </w:r>
      <w:r>
        <w:rPr>
          <w:lang w:val="en-US" w:eastAsia="es-ES"/>
        </w:rPr>
        <w:t>Delete</w:t>
      </w:r>
      <w:r w:rsidRPr="006D5671">
        <w:rPr>
          <w:lang w:val="en-US" w:eastAsia="es-ES"/>
        </w:rPr>
        <w:t>ValServiceArea</w:t>
      </w:r>
      <w:r>
        <w:rPr>
          <w:lang w:val="en-US" w:eastAsia="es-ES"/>
        </w:rPr>
        <w:t>s</w:t>
      </w:r>
    </w:p>
    <w:p w:rsidR="001271D3" w:rsidRPr="006D5671" w:rsidRDefault="001271D3" w:rsidP="001271D3">
      <w:pPr>
        <w:pStyle w:val="PL"/>
        <w:rPr>
          <w:lang w:val="en-US" w:eastAsia="es-ES"/>
        </w:rPr>
      </w:pPr>
      <w:r w:rsidRPr="006D5671">
        <w:rPr>
          <w:lang w:val="en-US" w:eastAsia="es-ES"/>
        </w:rPr>
        <w:t xml:space="preserve">      tags:</w:t>
      </w:r>
    </w:p>
    <w:p w:rsidR="001271D3" w:rsidRPr="006D5671" w:rsidRDefault="001271D3" w:rsidP="001271D3">
      <w:pPr>
        <w:pStyle w:val="PL"/>
        <w:rPr>
          <w:lang w:val="en-US" w:eastAsia="es-ES"/>
        </w:rPr>
      </w:pPr>
      <w:r w:rsidRPr="006D5671">
        <w:rPr>
          <w:lang w:val="en-US" w:eastAsia="es-ES"/>
        </w:rPr>
        <w:t xml:space="preserve">        - </w:t>
      </w:r>
      <w:r>
        <w:rPr>
          <w:lang w:val="en-US" w:eastAsia="es-ES"/>
        </w:rPr>
        <w:t>Delete</w:t>
      </w:r>
    </w:p>
    <w:p w:rsidR="001271D3" w:rsidRPr="006D5671" w:rsidRDefault="001271D3" w:rsidP="001271D3">
      <w:pPr>
        <w:pStyle w:val="PL"/>
        <w:rPr>
          <w:lang w:val="en-US" w:eastAsia="es-ES"/>
        </w:rPr>
      </w:pPr>
      <w:r w:rsidRPr="006D5671">
        <w:rPr>
          <w:lang w:val="en-US" w:eastAsia="es-ES"/>
        </w:rPr>
        <w:t xml:space="preserve">      requestBody:</w:t>
      </w:r>
    </w:p>
    <w:p w:rsidR="001271D3" w:rsidRPr="006D5671" w:rsidRDefault="001271D3" w:rsidP="001271D3">
      <w:pPr>
        <w:pStyle w:val="PL"/>
        <w:rPr>
          <w:lang w:val="en-US" w:eastAsia="es-ES"/>
        </w:rPr>
      </w:pPr>
      <w:r w:rsidRPr="006D5671">
        <w:rPr>
          <w:lang w:val="en-US" w:eastAsia="es-ES"/>
        </w:rPr>
        <w:t xml:space="preserve">        required: true</w:t>
      </w:r>
    </w:p>
    <w:p w:rsidR="001271D3" w:rsidRPr="006D5671" w:rsidRDefault="001271D3" w:rsidP="001271D3">
      <w:pPr>
        <w:pStyle w:val="PL"/>
        <w:rPr>
          <w:lang w:val="en-US" w:eastAsia="es-ES"/>
        </w:rPr>
      </w:pPr>
      <w:r w:rsidRPr="006D5671">
        <w:rPr>
          <w:lang w:val="en-US" w:eastAsia="es-ES"/>
        </w:rPr>
        <w:t xml:space="preserve">        content:</w:t>
      </w:r>
    </w:p>
    <w:p w:rsidR="001271D3" w:rsidRPr="006D5671" w:rsidRDefault="001271D3" w:rsidP="001271D3">
      <w:pPr>
        <w:pStyle w:val="PL"/>
        <w:rPr>
          <w:lang w:val="en-US" w:eastAsia="es-ES"/>
        </w:rPr>
      </w:pPr>
      <w:r w:rsidRPr="006D5671">
        <w:rPr>
          <w:lang w:val="en-US" w:eastAsia="es-ES"/>
        </w:rPr>
        <w:t xml:space="preserve">          application/json:</w:t>
      </w:r>
    </w:p>
    <w:p w:rsidR="001271D3" w:rsidRPr="006D5671" w:rsidRDefault="001271D3" w:rsidP="001271D3">
      <w:pPr>
        <w:pStyle w:val="PL"/>
        <w:rPr>
          <w:lang w:val="en-US" w:eastAsia="es-ES"/>
        </w:rPr>
      </w:pPr>
      <w:r w:rsidRPr="006D5671">
        <w:rPr>
          <w:lang w:val="en-US" w:eastAsia="es-ES"/>
        </w:rPr>
        <w:t xml:space="preserve">            schema:</w:t>
      </w:r>
    </w:p>
    <w:p w:rsidR="001271D3" w:rsidRPr="006D5671" w:rsidRDefault="001271D3" w:rsidP="001271D3">
      <w:pPr>
        <w:pStyle w:val="PL"/>
        <w:rPr>
          <w:lang w:val="en-US" w:eastAsia="es-ES"/>
        </w:rPr>
      </w:pPr>
      <w:r w:rsidRPr="006D5671">
        <w:rPr>
          <w:lang w:val="en-US" w:eastAsia="es-ES"/>
        </w:rPr>
        <w:t xml:space="preserve">              $ref: '#/components/schemas/ValServiceArea</w:t>
      </w:r>
      <w:r>
        <w:rPr>
          <w:lang w:val="en-US" w:eastAsia="es-ES"/>
        </w:rPr>
        <w:t>Req</w:t>
      </w:r>
      <w:r w:rsidRPr="006D5671">
        <w:rPr>
          <w:lang w:val="en-US" w:eastAsia="es-ES"/>
        </w:rPr>
        <w:t>'</w:t>
      </w:r>
    </w:p>
    <w:p w:rsidR="001271D3" w:rsidRPr="006D5671" w:rsidRDefault="001271D3" w:rsidP="001271D3">
      <w:pPr>
        <w:pStyle w:val="PL"/>
        <w:rPr>
          <w:lang w:val="en-US" w:eastAsia="es-ES"/>
        </w:rPr>
      </w:pPr>
      <w:r w:rsidRPr="006D5671">
        <w:rPr>
          <w:lang w:val="en-US" w:eastAsia="es-ES"/>
        </w:rPr>
        <w:t xml:space="preserve">      responses:</w:t>
      </w:r>
    </w:p>
    <w:p w:rsidR="001271D3" w:rsidRPr="006D5671" w:rsidRDefault="001271D3" w:rsidP="001271D3">
      <w:pPr>
        <w:pStyle w:val="PL"/>
        <w:rPr>
          <w:lang w:val="en-US" w:eastAsia="es-ES"/>
        </w:rPr>
      </w:pPr>
      <w:r w:rsidRPr="006D5671">
        <w:rPr>
          <w:lang w:val="en-US" w:eastAsia="es-ES"/>
        </w:rPr>
        <w:t xml:space="preserve">        '20</w:t>
      </w:r>
      <w:r>
        <w:rPr>
          <w:lang w:val="en-US" w:eastAsia="es-ES"/>
        </w:rPr>
        <w:t>0</w:t>
      </w:r>
      <w:r w:rsidRPr="006D5671">
        <w:rPr>
          <w:lang w:val="en-US" w:eastAsia="es-ES"/>
        </w:rPr>
        <w:t>':</w:t>
      </w:r>
    </w:p>
    <w:p w:rsidR="001271D3" w:rsidRPr="006D5671" w:rsidRDefault="001271D3" w:rsidP="001271D3">
      <w:pPr>
        <w:pStyle w:val="PL"/>
        <w:rPr>
          <w:lang w:val="en-US" w:eastAsia="es-ES"/>
        </w:rPr>
      </w:pPr>
      <w:r w:rsidRPr="006D5671">
        <w:rPr>
          <w:lang w:val="en-US" w:eastAsia="es-ES"/>
        </w:rPr>
        <w:t xml:space="preserve">          description: &gt;</w:t>
      </w:r>
    </w:p>
    <w:p w:rsidR="001271D3" w:rsidRDefault="001271D3" w:rsidP="001271D3">
      <w:pPr>
        <w:pStyle w:val="PL"/>
      </w:pPr>
      <w:r w:rsidRPr="006D5671">
        <w:rPr>
          <w:lang w:val="en-US" w:eastAsia="es-ES"/>
        </w:rPr>
        <w:t xml:space="preserve">            </w:t>
      </w:r>
      <w:r>
        <w:rPr>
          <w:lang w:val="en-US" w:eastAsia="es-ES"/>
        </w:rPr>
        <w:t xml:space="preserve">Successful case. </w:t>
      </w:r>
      <w:r w:rsidRPr="007C1AFD">
        <w:t xml:space="preserve">The </w:t>
      </w:r>
      <w:r>
        <w:t>identifier(s) of the deleted</w:t>
      </w:r>
      <w:r w:rsidRPr="007C1AFD">
        <w:t xml:space="preserve"> </w:t>
      </w:r>
      <w:r>
        <w:t>VAL service area(s) information</w:t>
      </w:r>
      <w:r w:rsidRPr="007C1AFD">
        <w:t xml:space="preserve"> </w:t>
      </w:r>
      <w:r>
        <w:t>are</w:t>
      </w:r>
    </w:p>
    <w:p w:rsidR="001271D3" w:rsidRPr="00E969D5" w:rsidRDefault="001271D3" w:rsidP="001271D3">
      <w:pPr>
        <w:pStyle w:val="PL"/>
      </w:pPr>
      <w:r>
        <w:t xml:space="preserve">           </w:t>
      </w:r>
      <w:r w:rsidRPr="007C1AFD">
        <w:t xml:space="preserve"> returned</w:t>
      </w:r>
      <w:r>
        <w:t xml:space="preserve"> in the response body</w:t>
      </w:r>
      <w:r w:rsidRPr="007C1AFD">
        <w:t>.</w:t>
      </w:r>
    </w:p>
    <w:p w:rsidR="001271D3" w:rsidRPr="006D5671" w:rsidRDefault="001271D3" w:rsidP="001271D3">
      <w:pPr>
        <w:pStyle w:val="PL"/>
        <w:rPr>
          <w:lang w:val="en-US" w:eastAsia="es-ES"/>
        </w:rPr>
      </w:pPr>
      <w:r w:rsidRPr="006D5671">
        <w:rPr>
          <w:lang w:val="en-US" w:eastAsia="es-ES"/>
        </w:rPr>
        <w:t xml:space="preserve">          content:</w:t>
      </w:r>
    </w:p>
    <w:p w:rsidR="001271D3" w:rsidRPr="006D5671" w:rsidRDefault="001271D3" w:rsidP="001271D3">
      <w:pPr>
        <w:pStyle w:val="PL"/>
        <w:rPr>
          <w:lang w:val="en-US" w:eastAsia="es-ES"/>
        </w:rPr>
      </w:pPr>
      <w:r w:rsidRPr="006D5671">
        <w:rPr>
          <w:lang w:val="en-US" w:eastAsia="es-ES"/>
        </w:rPr>
        <w:t xml:space="preserve">            application/json:</w:t>
      </w:r>
    </w:p>
    <w:p w:rsidR="001271D3" w:rsidRPr="006D5671" w:rsidRDefault="001271D3" w:rsidP="001271D3">
      <w:pPr>
        <w:pStyle w:val="PL"/>
        <w:rPr>
          <w:lang w:val="en-US" w:eastAsia="es-ES"/>
        </w:rPr>
      </w:pPr>
      <w:r w:rsidRPr="006D5671">
        <w:rPr>
          <w:lang w:val="en-US" w:eastAsia="es-ES"/>
        </w:rPr>
        <w:t xml:space="preserve">              schema:</w:t>
      </w:r>
    </w:p>
    <w:p w:rsidR="001271D3" w:rsidRPr="006D5671" w:rsidRDefault="001271D3" w:rsidP="001271D3">
      <w:pPr>
        <w:pStyle w:val="PL"/>
        <w:rPr>
          <w:lang w:val="en-US" w:eastAsia="es-ES"/>
        </w:rPr>
      </w:pPr>
      <w:r w:rsidRPr="006D5671">
        <w:rPr>
          <w:lang w:val="en-US" w:eastAsia="es-ES"/>
        </w:rPr>
        <w:t xml:space="preserve">                $ref: '#/components/schemas/</w:t>
      </w:r>
      <w:r>
        <w:rPr>
          <w:noProof/>
        </w:rPr>
        <w:t>ValServiceAreaResp</w:t>
      </w:r>
      <w:r w:rsidRPr="006D5671">
        <w:rPr>
          <w:lang w:val="en-US" w:eastAsia="es-ES"/>
        </w:rPr>
        <w:t>'</w:t>
      </w:r>
    </w:p>
    <w:p w:rsidR="001271D3" w:rsidRPr="006D5671" w:rsidRDefault="001271D3" w:rsidP="001271D3">
      <w:pPr>
        <w:pStyle w:val="PL"/>
        <w:rPr>
          <w:lang w:val="en-US" w:eastAsia="es-ES"/>
        </w:rPr>
      </w:pPr>
      <w:r w:rsidRPr="006D5671">
        <w:rPr>
          <w:lang w:val="en-US" w:eastAsia="es-ES"/>
        </w:rPr>
        <w:t xml:space="preserve">        '400':</w:t>
      </w:r>
    </w:p>
    <w:p w:rsidR="001271D3" w:rsidRPr="006D5671" w:rsidRDefault="001271D3" w:rsidP="001271D3">
      <w:pPr>
        <w:pStyle w:val="PL"/>
        <w:rPr>
          <w:lang w:val="en-US" w:eastAsia="es-ES"/>
        </w:rPr>
      </w:pPr>
      <w:r w:rsidRPr="006D5671">
        <w:rPr>
          <w:lang w:val="en-US" w:eastAsia="es-ES"/>
        </w:rPr>
        <w:t xml:space="preserve">          $ref: 'TS29122_CommonData.yaml#/components/responses/400'</w:t>
      </w:r>
    </w:p>
    <w:p w:rsidR="001271D3" w:rsidRPr="006D5671" w:rsidRDefault="001271D3" w:rsidP="001271D3">
      <w:pPr>
        <w:pStyle w:val="PL"/>
        <w:rPr>
          <w:lang w:val="en-US" w:eastAsia="es-ES"/>
        </w:rPr>
      </w:pPr>
      <w:r w:rsidRPr="006D5671">
        <w:rPr>
          <w:lang w:val="en-US" w:eastAsia="es-ES"/>
        </w:rPr>
        <w:t xml:space="preserve">        '401':</w:t>
      </w:r>
    </w:p>
    <w:p w:rsidR="001271D3" w:rsidRPr="006D5671" w:rsidRDefault="001271D3" w:rsidP="001271D3">
      <w:pPr>
        <w:pStyle w:val="PL"/>
        <w:rPr>
          <w:lang w:val="en-US" w:eastAsia="es-ES"/>
        </w:rPr>
      </w:pPr>
      <w:r w:rsidRPr="006D5671">
        <w:rPr>
          <w:lang w:val="en-US" w:eastAsia="es-ES"/>
        </w:rPr>
        <w:t xml:space="preserve">          $ref: 'TS29122_CommonData.yaml#/components/responses/401'</w:t>
      </w:r>
    </w:p>
    <w:p w:rsidR="001271D3" w:rsidRPr="006D5671" w:rsidRDefault="001271D3" w:rsidP="001271D3">
      <w:pPr>
        <w:pStyle w:val="PL"/>
        <w:rPr>
          <w:lang w:val="en-US" w:eastAsia="es-ES"/>
        </w:rPr>
      </w:pPr>
      <w:r w:rsidRPr="006D5671">
        <w:rPr>
          <w:lang w:val="en-US" w:eastAsia="es-ES"/>
        </w:rPr>
        <w:t xml:space="preserve">        '403':</w:t>
      </w:r>
    </w:p>
    <w:p w:rsidR="001271D3" w:rsidRPr="006D5671" w:rsidRDefault="001271D3" w:rsidP="001271D3">
      <w:pPr>
        <w:pStyle w:val="PL"/>
        <w:rPr>
          <w:lang w:val="en-US" w:eastAsia="es-ES"/>
        </w:rPr>
      </w:pPr>
      <w:r w:rsidRPr="006D5671">
        <w:rPr>
          <w:lang w:val="en-US" w:eastAsia="es-ES"/>
        </w:rPr>
        <w:t xml:space="preserve">          $ref: 'TS29122_CommonData.yaml#/components/responses/403'</w:t>
      </w:r>
    </w:p>
    <w:p w:rsidR="001271D3" w:rsidRPr="006D5671" w:rsidRDefault="001271D3" w:rsidP="001271D3">
      <w:pPr>
        <w:pStyle w:val="PL"/>
        <w:rPr>
          <w:lang w:val="en-US" w:eastAsia="es-ES"/>
        </w:rPr>
      </w:pPr>
      <w:r w:rsidRPr="006D5671">
        <w:rPr>
          <w:lang w:val="en-US" w:eastAsia="es-ES"/>
        </w:rPr>
        <w:t xml:space="preserve">        '404':</w:t>
      </w:r>
    </w:p>
    <w:p w:rsidR="001271D3" w:rsidRPr="006D5671" w:rsidRDefault="001271D3" w:rsidP="001271D3">
      <w:pPr>
        <w:pStyle w:val="PL"/>
        <w:rPr>
          <w:lang w:val="en-US" w:eastAsia="es-ES"/>
        </w:rPr>
      </w:pPr>
      <w:r w:rsidRPr="006D5671">
        <w:rPr>
          <w:lang w:val="en-US" w:eastAsia="es-ES"/>
        </w:rPr>
        <w:t xml:space="preserve">          $ref: 'TS29122_CommonData.yaml#/components/responses/404'</w:t>
      </w:r>
    </w:p>
    <w:p w:rsidR="001271D3" w:rsidRPr="006D5671" w:rsidRDefault="001271D3" w:rsidP="001271D3">
      <w:pPr>
        <w:pStyle w:val="PL"/>
        <w:rPr>
          <w:lang w:val="en-US" w:eastAsia="es-ES"/>
        </w:rPr>
      </w:pPr>
      <w:r w:rsidRPr="006D5671">
        <w:rPr>
          <w:lang w:val="en-US" w:eastAsia="es-ES"/>
        </w:rPr>
        <w:t xml:space="preserve">        '411':</w:t>
      </w:r>
    </w:p>
    <w:p w:rsidR="001271D3" w:rsidRPr="006D5671" w:rsidRDefault="001271D3" w:rsidP="001271D3">
      <w:pPr>
        <w:pStyle w:val="PL"/>
        <w:rPr>
          <w:lang w:val="en-US" w:eastAsia="es-ES"/>
        </w:rPr>
      </w:pPr>
      <w:r w:rsidRPr="006D5671">
        <w:rPr>
          <w:lang w:val="en-US" w:eastAsia="es-ES"/>
        </w:rPr>
        <w:t xml:space="preserve">          $ref: 'TS29122_CommonData.yaml#/components/responses/411'</w:t>
      </w:r>
    </w:p>
    <w:p w:rsidR="001271D3" w:rsidRPr="006D5671" w:rsidRDefault="001271D3" w:rsidP="001271D3">
      <w:pPr>
        <w:pStyle w:val="PL"/>
        <w:rPr>
          <w:lang w:val="en-US" w:eastAsia="es-ES"/>
        </w:rPr>
      </w:pPr>
      <w:r w:rsidRPr="006D5671">
        <w:rPr>
          <w:lang w:val="en-US" w:eastAsia="es-ES"/>
        </w:rPr>
        <w:t xml:space="preserve">        '413':</w:t>
      </w:r>
    </w:p>
    <w:p w:rsidR="001271D3" w:rsidRPr="006D5671" w:rsidRDefault="001271D3" w:rsidP="001271D3">
      <w:pPr>
        <w:pStyle w:val="PL"/>
        <w:rPr>
          <w:lang w:val="en-US" w:eastAsia="es-ES"/>
        </w:rPr>
      </w:pPr>
      <w:r w:rsidRPr="006D5671">
        <w:rPr>
          <w:lang w:val="en-US" w:eastAsia="es-ES"/>
        </w:rPr>
        <w:t xml:space="preserve">          $ref: 'TS29122_CommonData.yaml#/components/responses/413'</w:t>
      </w:r>
    </w:p>
    <w:p w:rsidR="001271D3" w:rsidRPr="006D5671" w:rsidRDefault="001271D3" w:rsidP="001271D3">
      <w:pPr>
        <w:pStyle w:val="PL"/>
        <w:rPr>
          <w:lang w:val="en-US" w:eastAsia="es-ES"/>
        </w:rPr>
      </w:pPr>
      <w:r w:rsidRPr="006D5671">
        <w:rPr>
          <w:lang w:val="en-US" w:eastAsia="es-ES"/>
        </w:rPr>
        <w:t xml:space="preserve">        '415':</w:t>
      </w:r>
    </w:p>
    <w:p w:rsidR="001271D3" w:rsidRPr="006D5671" w:rsidRDefault="001271D3" w:rsidP="001271D3">
      <w:pPr>
        <w:pStyle w:val="PL"/>
        <w:rPr>
          <w:lang w:val="en-US" w:eastAsia="es-ES"/>
        </w:rPr>
      </w:pPr>
      <w:r w:rsidRPr="006D5671">
        <w:rPr>
          <w:lang w:val="en-US" w:eastAsia="es-ES"/>
        </w:rPr>
        <w:t xml:space="preserve">          $ref: 'TS29122_CommonData.yaml#/components/responses/415'</w:t>
      </w:r>
    </w:p>
    <w:p w:rsidR="001271D3" w:rsidRPr="006D5671" w:rsidRDefault="001271D3" w:rsidP="001271D3">
      <w:pPr>
        <w:pStyle w:val="PL"/>
        <w:rPr>
          <w:lang w:val="en-US" w:eastAsia="es-ES"/>
        </w:rPr>
      </w:pPr>
      <w:r w:rsidRPr="006D5671">
        <w:rPr>
          <w:lang w:val="en-US" w:eastAsia="es-ES"/>
        </w:rPr>
        <w:t xml:space="preserve">        '429':</w:t>
      </w:r>
    </w:p>
    <w:p w:rsidR="001271D3" w:rsidRPr="006D5671" w:rsidRDefault="001271D3" w:rsidP="001271D3">
      <w:pPr>
        <w:pStyle w:val="PL"/>
        <w:rPr>
          <w:lang w:val="en-US" w:eastAsia="es-ES"/>
        </w:rPr>
      </w:pPr>
      <w:r w:rsidRPr="006D5671">
        <w:rPr>
          <w:lang w:val="en-US" w:eastAsia="es-ES"/>
        </w:rPr>
        <w:t xml:space="preserve">          $ref: 'TS29122_CommonData.yaml#/components/responses/429'</w:t>
      </w:r>
    </w:p>
    <w:p w:rsidR="001271D3" w:rsidRPr="006D5671" w:rsidRDefault="001271D3" w:rsidP="001271D3">
      <w:pPr>
        <w:pStyle w:val="PL"/>
        <w:rPr>
          <w:lang w:val="en-US" w:eastAsia="es-ES"/>
        </w:rPr>
      </w:pPr>
      <w:r w:rsidRPr="006D5671">
        <w:rPr>
          <w:lang w:val="en-US" w:eastAsia="es-ES"/>
        </w:rPr>
        <w:t xml:space="preserve">        '500':</w:t>
      </w:r>
    </w:p>
    <w:p w:rsidR="001271D3" w:rsidRPr="006D5671" w:rsidRDefault="001271D3" w:rsidP="001271D3">
      <w:pPr>
        <w:pStyle w:val="PL"/>
        <w:rPr>
          <w:lang w:val="en-US" w:eastAsia="es-ES"/>
        </w:rPr>
      </w:pPr>
      <w:r w:rsidRPr="006D5671">
        <w:rPr>
          <w:lang w:val="en-US" w:eastAsia="es-ES"/>
        </w:rPr>
        <w:t xml:space="preserve">          $ref: 'TS29122_CommonData.yaml#/components/responses/500'</w:t>
      </w:r>
    </w:p>
    <w:p w:rsidR="001271D3" w:rsidRPr="006D5671" w:rsidRDefault="001271D3" w:rsidP="001271D3">
      <w:pPr>
        <w:pStyle w:val="PL"/>
        <w:rPr>
          <w:lang w:val="en-US" w:eastAsia="es-ES"/>
        </w:rPr>
      </w:pPr>
      <w:r w:rsidRPr="006D5671">
        <w:rPr>
          <w:lang w:val="en-US" w:eastAsia="es-ES"/>
        </w:rPr>
        <w:t xml:space="preserve">        '503':</w:t>
      </w:r>
    </w:p>
    <w:p w:rsidR="001271D3" w:rsidRPr="006D5671" w:rsidRDefault="001271D3" w:rsidP="001271D3">
      <w:pPr>
        <w:pStyle w:val="PL"/>
        <w:rPr>
          <w:lang w:val="en-US" w:eastAsia="es-ES"/>
        </w:rPr>
      </w:pPr>
      <w:r w:rsidRPr="006D5671">
        <w:rPr>
          <w:lang w:val="en-US" w:eastAsia="es-ES"/>
        </w:rPr>
        <w:t xml:space="preserve">          $ref: 'TS29122_CommonData.yaml#/components/responses/503'</w:t>
      </w:r>
    </w:p>
    <w:p w:rsidR="001271D3" w:rsidRPr="006D5671" w:rsidRDefault="001271D3" w:rsidP="001271D3">
      <w:pPr>
        <w:pStyle w:val="PL"/>
        <w:rPr>
          <w:lang w:val="en-US" w:eastAsia="es-ES"/>
        </w:rPr>
      </w:pPr>
      <w:r w:rsidRPr="006D5671">
        <w:rPr>
          <w:lang w:val="en-US" w:eastAsia="es-ES"/>
        </w:rPr>
        <w:t xml:space="preserve">        default:</w:t>
      </w:r>
    </w:p>
    <w:p w:rsidR="001271D3" w:rsidRDefault="001271D3" w:rsidP="001271D3">
      <w:pPr>
        <w:pStyle w:val="PL"/>
        <w:rPr>
          <w:lang w:val="en-US" w:eastAsia="es-ES"/>
        </w:rPr>
      </w:pPr>
      <w:r w:rsidRPr="006D5671">
        <w:rPr>
          <w:lang w:val="en-US" w:eastAsia="es-ES"/>
        </w:rPr>
        <w:t xml:space="preserve">          $ref: 'TS29122_CommonData.yaml#/components/responses/default'</w:t>
      </w:r>
    </w:p>
    <w:p w:rsidR="00584AFF" w:rsidRDefault="00584AFF" w:rsidP="004920C7">
      <w:pPr>
        <w:pStyle w:val="PL"/>
        <w:rPr>
          <w:lang w:val="en-US" w:eastAsia="es-ES"/>
        </w:rPr>
      </w:pPr>
    </w:p>
    <w:p w:rsidR="004920C7" w:rsidRPr="007C1AFD" w:rsidRDefault="004920C7" w:rsidP="004920C7">
      <w:pPr>
        <w:pStyle w:val="PL"/>
        <w:rPr>
          <w:lang w:val="en-US" w:eastAsia="es-ES"/>
        </w:rPr>
      </w:pPr>
      <w:r w:rsidRPr="007C1AFD">
        <w:rPr>
          <w:lang w:val="en-US" w:eastAsia="es-ES"/>
        </w:rPr>
        <w:t xml:space="preserve">  /subscriptions:</w:t>
      </w:r>
    </w:p>
    <w:p w:rsidR="004920C7" w:rsidRPr="007C1AFD" w:rsidRDefault="004920C7" w:rsidP="004920C7">
      <w:pPr>
        <w:pStyle w:val="PL"/>
        <w:rPr>
          <w:lang w:val="en-US" w:eastAsia="es-ES"/>
        </w:rPr>
      </w:pPr>
      <w:r w:rsidRPr="007C1AFD">
        <w:rPr>
          <w:lang w:val="en-US" w:eastAsia="es-ES"/>
        </w:rPr>
        <w:t xml:space="preserve">    post:</w:t>
      </w:r>
    </w:p>
    <w:p w:rsidR="004920C7" w:rsidRPr="007C1AFD" w:rsidRDefault="004920C7" w:rsidP="004920C7">
      <w:pPr>
        <w:pStyle w:val="PL"/>
        <w:rPr>
          <w:lang w:val="en-US" w:eastAsia="es-ES"/>
        </w:rPr>
      </w:pPr>
      <w:r w:rsidRPr="007C1AFD">
        <w:rPr>
          <w:lang w:val="en-US" w:eastAsia="es-ES"/>
        </w:rPr>
        <w:t xml:space="preserve">      summary: </w:t>
      </w:r>
      <w:r>
        <w:t>Create individual VAL service area change event(s) subscription.</w:t>
      </w:r>
    </w:p>
    <w:p w:rsidR="004920C7" w:rsidRPr="007C1AFD" w:rsidRDefault="004920C7" w:rsidP="004920C7">
      <w:pPr>
        <w:pStyle w:val="PL"/>
        <w:rPr>
          <w:lang w:val="en-US" w:eastAsia="es-ES"/>
        </w:rPr>
      </w:pPr>
      <w:r w:rsidRPr="007C1AFD">
        <w:rPr>
          <w:lang w:val="en-US" w:eastAsia="es-ES"/>
        </w:rPr>
        <w:t xml:space="preserve">      operationId: Subscribe</w:t>
      </w:r>
      <w:r>
        <w:rPr>
          <w:lang w:val="en-US" w:eastAsia="es-ES"/>
        </w:rPr>
        <w:t>ChangeEvents</w:t>
      </w:r>
    </w:p>
    <w:p w:rsidR="004920C7" w:rsidRPr="007C1AFD" w:rsidRDefault="004920C7" w:rsidP="004920C7">
      <w:pPr>
        <w:pStyle w:val="PL"/>
        <w:rPr>
          <w:lang w:val="en-US" w:eastAsia="es-ES"/>
        </w:rPr>
      </w:pPr>
      <w:r w:rsidRPr="007C1AFD">
        <w:rPr>
          <w:lang w:val="en-US" w:eastAsia="es-ES"/>
        </w:rPr>
        <w:t xml:space="preserve">      tags:</w:t>
      </w:r>
    </w:p>
    <w:p w:rsidR="004920C7" w:rsidRPr="007C1AFD" w:rsidRDefault="004920C7" w:rsidP="004920C7">
      <w:pPr>
        <w:pStyle w:val="PL"/>
        <w:rPr>
          <w:lang w:val="en-US" w:eastAsia="es-ES"/>
        </w:rPr>
      </w:pPr>
      <w:r w:rsidRPr="007C1AFD">
        <w:rPr>
          <w:lang w:val="en-US" w:eastAsia="es-ES"/>
        </w:rPr>
        <w:t xml:space="preserve">        - </w:t>
      </w:r>
      <w:r>
        <w:rPr>
          <w:lang w:val="en-US" w:eastAsia="es-ES"/>
        </w:rPr>
        <w:t>VAL Service Area Change</w:t>
      </w:r>
      <w:r w:rsidRPr="007C1AFD">
        <w:rPr>
          <w:lang w:val="en-US" w:eastAsia="es-ES"/>
        </w:rPr>
        <w:t xml:space="preserve"> Subscriptions (Collection)</w:t>
      </w:r>
    </w:p>
    <w:p w:rsidR="004920C7" w:rsidRPr="007C1AFD" w:rsidRDefault="004920C7" w:rsidP="004920C7">
      <w:pPr>
        <w:pStyle w:val="PL"/>
        <w:rPr>
          <w:lang w:val="en-US" w:eastAsia="es-ES"/>
        </w:rPr>
      </w:pPr>
      <w:r w:rsidRPr="007C1AFD">
        <w:rPr>
          <w:lang w:val="en-US" w:eastAsia="es-ES"/>
        </w:rPr>
        <w:t xml:space="preserve">      requestBody:</w:t>
      </w:r>
    </w:p>
    <w:p w:rsidR="004920C7" w:rsidRPr="007C1AFD" w:rsidRDefault="004920C7" w:rsidP="004920C7">
      <w:pPr>
        <w:pStyle w:val="PL"/>
        <w:rPr>
          <w:lang w:val="en-US" w:eastAsia="es-ES"/>
        </w:rPr>
      </w:pPr>
      <w:r w:rsidRPr="007C1AFD">
        <w:rPr>
          <w:lang w:val="en-US" w:eastAsia="es-ES"/>
        </w:rPr>
        <w:t xml:space="preserve">        required: true</w:t>
      </w:r>
    </w:p>
    <w:p w:rsidR="004920C7" w:rsidRPr="007C1AFD" w:rsidRDefault="004920C7" w:rsidP="004920C7">
      <w:pPr>
        <w:pStyle w:val="PL"/>
        <w:rPr>
          <w:lang w:val="en-US" w:eastAsia="es-ES"/>
        </w:rPr>
      </w:pPr>
      <w:r w:rsidRPr="007C1AFD">
        <w:rPr>
          <w:lang w:val="en-US" w:eastAsia="es-ES"/>
        </w:rPr>
        <w:t xml:space="preserve">        content:</w:t>
      </w:r>
    </w:p>
    <w:p w:rsidR="004920C7" w:rsidRPr="007C1AFD" w:rsidRDefault="004920C7" w:rsidP="004920C7">
      <w:pPr>
        <w:pStyle w:val="PL"/>
        <w:rPr>
          <w:lang w:val="en-US" w:eastAsia="es-ES"/>
        </w:rPr>
      </w:pPr>
      <w:r w:rsidRPr="007C1AFD">
        <w:rPr>
          <w:lang w:val="en-US" w:eastAsia="es-ES"/>
        </w:rPr>
        <w:t xml:space="preserve">          application/json:</w:t>
      </w:r>
    </w:p>
    <w:p w:rsidR="004920C7" w:rsidRPr="007C1AFD" w:rsidRDefault="004920C7" w:rsidP="004920C7">
      <w:pPr>
        <w:pStyle w:val="PL"/>
        <w:rPr>
          <w:lang w:val="en-US" w:eastAsia="es-ES"/>
        </w:rPr>
      </w:pPr>
      <w:r w:rsidRPr="007C1AFD">
        <w:rPr>
          <w:lang w:val="en-US" w:eastAsia="es-ES"/>
        </w:rPr>
        <w:t xml:space="preserve">            schema:</w:t>
      </w:r>
    </w:p>
    <w:p w:rsidR="004920C7" w:rsidRPr="007C1AFD" w:rsidRDefault="004920C7" w:rsidP="004920C7">
      <w:pPr>
        <w:pStyle w:val="PL"/>
        <w:rPr>
          <w:lang w:val="en-US" w:eastAsia="es-ES"/>
        </w:rPr>
      </w:pPr>
      <w:r w:rsidRPr="007C1AFD">
        <w:rPr>
          <w:lang w:val="en-US" w:eastAsia="es-ES"/>
        </w:rPr>
        <w:t xml:space="preserve">              $ref: '#/components/schemas/</w:t>
      </w:r>
      <w:r w:rsidRPr="00D7544F">
        <w:t>ValServiceArea</w:t>
      </w:r>
      <w:r>
        <w:t>Subsc</w:t>
      </w:r>
      <w:r w:rsidRPr="007C1AFD">
        <w:rPr>
          <w:lang w:val="en-US" w:eastAsia="es-ES"/>
        </w:rPr>
        <w:t>'</w:t>
      </w:r>
    </w:p>
    <w:p w:rsidR="004920C7" w:rsidRPr="007C1AFD" w:rsidRDefault="004920C7" w:rsidP="004920C7">
      <w:pPr>
        <w:pStyle w:val="PL"/>
        <w:rPr>
          <w:lang w:val="en-US" w:eastAsia="es-ES"/>
        </w:rPr>
      </w:pPr>
      <w:r w:rsidRPr="007C1AFD">
        <w:rPr>
          <w:lang w:val="en-US" w:eastAsia="es-ES"/>
        </w:rPr>
        <w:t xml:space="preserve">      responses:</w:t>
      </w:r>
    </w:p>
    <w:p w:rsidR="004920C7" w:rsidRPr="007C1AFD" w:rsidRDefault="004920C7" w:rsidP="004920C7">
      <w:pPr>
        <w:pStyle w:val="PL"/>
        <w:rPr>
          <w:lang w:val="en-US" w:eastAsia="es-ES"/>
        </w:rPr>
      </w:pPr>
      <w:r w:rsidRPr="007C1AFD">
        <w:rPr>
          <w:lang w:val="en-US" w:eastAsia="es-ES"/>
        </w:rPr>
        <w:t xml:space="preserve">        '201':</w:t>
      </w:r>
    </w:p>
    <w:p w:rsidR="004920C7" w:rsidRDefault="004920C7" w:rsidP="004920C7">
      <w:pPr>
        <w:pStyle w:val="PL"/>
        <w:rPr>
          <w:lang w:val="en-US" w:eastAsia="es-ES"/>
        </w:rPr>
      </w:pPr>
      <w:r w:rsidRPr="007C1AFD">
        <w:rPr>
          <w:lang w:val="en-US" w:eastAsia="es-ES"/>
        </w:rPr>
        <w:t xml:space="preserve">          description: </w:t>
      </w:r>
      <w:r>
        <w:rPr>
          <w:lang w:val="en-US" w:eastAsia="es-ES"/>
        </w:rPr>
        <w:t>&gt;</w:t>
      </w:r>
    </w:p>
    <w:p w:rsidR="004920C7" w:rsidRDefault="004920C7" w:rsidP="004920C7">
      <w:pPr>
        <w:pStyle w:val="PL"/>
      </w:pPr>
      <w:r>
        <w:rPr>
          <w:lang w:val="en-US" w:eastAsia="es-ES"/>
        </w:rPr>
        <w:t xml:space="preserve">            </w:t>
      </w:r>
      <w:r w:rsidRPr="007C1AFD">
        <w:t xml:space="preserve">The requested individual </w:t>
      </w:r>
      <w:r>
        <w:t>VAL service area change event(s) subscription</w:t>
      </w:r>
    </w:p>
    <w:p w:rsidR="004920C7" w:rsidRDefault="004920C7" w:rsidP="004920C7">
      <w:pPr>
        <w:pStyle w:val="PL"/>
      </w:pPr>
      <w:r>
        <w:t xml:space="preserve">           </w:t>
      </w:r>
      <w:r w:rsidRPr="007C1AFD">
        <w:t xml:space="preserve"> resource is successfully created and a representation of the created</w:t>
      </w:r>
    </w:p>
    <w:p w:rsidR="004920C7" w:rsidRDefault="004920C7" w:rsidP="004920C7">
      <w:pPr>
        <w:pStyle w:val="PL"/>
        <w:rPr>
          <w:lang w:val="en-US" w:eastAsia="es-ES"/>
        </w:rPr>
      </w:pPr>
      <w:r>
        <w:t xml:space="preserve">           </w:t>
      </w:r>
      <w:r w:rsidRPr="007C1AFD">
        <w:t xml:space="preserve"> resource is returned in the response body.</w:t>
      </w:r>
    </w:p>
    <w:p w:rsidR="004920C7" w:rsidRPr="007C1AFD" w:rsidRDefault="004920C7" w:rsidP="004920C7">
      <w:pPr>
        <w:pStyle w:val="PL"/>
        <w:rPr>
          <w:lang w:val="en-US" w:eastAsia="es-ES"/>
        </w:rPr>
      </w:pPr>
      <w:r w:rsidRPr="007C1AFD">
        <w:rPr>
          <w:lang w:val="en-US" w:eastAsia="es-ES"/>
        </w:rPr>
        <w:t xml:space="preserve">          content:</w:t>
      </w:r>
    </w:p>
    <w:p w:rsidR="004920C7" w:rsidRPr="007C1AFD" w:rsidRDefault="004920C7" w:rsidP="004920C7">
      <w:pPr>
        <w:pStyle w:val="PL"/>
        <w:rPr>
          <w:lang w:val="en-US" w:eastAsia="es-ES"/>
        </w:rPr>
      </w:pPr>
      <w:r w:rsidRPr="007C1AFD">
        <w:rPr>
          <w:lang w:val="en-US" w:eastAsia="es-ES"/>
        </w:rPr>
        <w:t xml:space="preserve">            application/json:</w:t>
      </w:r>
    </w:p>
    <w:p w:rsidR="004920C7" w:rsidRPr="007C1AFD" w:rsidRDefault="004920C7" w:rsidP="004920C7">
      <w:pPr>
        <w:pStyle w:val="PL"/>
        <w:rPr>
          <w:lang w:val="en-US" w:eastAsia="es-ES"/>
        </w:rPr>
      </w:pPr>
      <w:r w:rsidRPr="007C1AFD">
        <w:rPr>
          <w:lang w:val="en-US" w:eastAsia="es-ES"/>
        </w:rPr>
        <w:t xml:space="preserve">              schema:</w:t>
      </w:r>
    </w:p>
    <w:p w:rsidR="004920C7" w:rsidRPr="007C1AFD" w:rsidRDefault="004920C7" w:rsidP="004920C7">
      <w:pPr>
        <w:pStyle w:val="PL"/>
        <w:rPr>
          <w:lang w:val="en-US" w:eastAsia="es-ES"/>
        </w:rPr>
      </w:pPr>
      <w:r w:rsidRPr="007C1AFD">
        <w:rPr>
          <w:lang w:val="en-US" w:eastAsia="es-ES"/>
        </w:rPr>
        <w:t xml:space="preserve">                $ref: '#/components/schemas/</w:t>
      </w:r>
      <w:r w:rsidRPr="00D7544F">
        <w:t>ValServiceArea</w:t>
      </w:r>
      <w:r>
        <w:t>Subsc</w:t>
      </w:r>
      <w:r w:rsidRPr="007C1AFD">
        <w:rPr>
          <w:lang w:val="en-US" w:eastAsia="es-ES"/>
        </w:rPr>
        <w:t>'</w:t>
      </w:r>
    </w:p>
    <w:p w:rsidR="004920C7" w:rsidRPr="007C1AFD" w:rsidRDefault="004920C7" w:rsidP="004920C7">
      <w:pPr>
        <w:pStyle w:val="PL"/>
        <w:rPr>
          <w:lang w:val="en-US" w:eastAsia="es-ES"/>
        </w:rPr>
      </w:pPr>
      <w:r w:rsidRPr="007C1AFD">
        <w:rPr>
          <w:lang w:val="en-US" w:eastAsia="es-ES"/>
        </w:rPr>
        <w:t xml:space="preserve">          headers:</w:t>
      </w:r>
    </w:p>
    <w:p w:rsidR="004920C7" w:rsidRPr="007C1AFD" w:rsidRDefault="004920C7" w:rsidP="004920C7">
      <w:pPr>
        <w:pStyle w:val="PL"/>
        <w:rPr>
          <w:lang w:val="en-US" w:eastAsia="es-ES"/>
        </w:rPr>
      </w:pPr>
      <w:r w:rsidRPr="007C1AFD">
        <w:rPr>
          <w:lang w:val="en-US" w:eastAsia="es-ES"/>
        </w:rPr>
        <w:t xml:space="preserve">            Location:</w:t>
      </w:r>
    </w:p>
    <w:p w:rsidR="004920C7" w:rsidRPr="007C1AFD" w:rsidRDefault="004920C7" w:rsidP="004920C7">
      <w:pPr>
        <w:pStyle w:val="PL"/>
        <w:rPr>
          <w:lang w:val="en-US" w:eastAsia="es-ES"/>
        </w:rPr>
      </w:pPr>
      <w:r w:rsidRPr="007C1AFD">
        <w:rPr>
          <w:lang w:val="en-US" w:eastAsia="es-ES"/>
        </w:rPr>
        <w:t xml:space="preserve">              description: Contains the URI of the newly created resource</w:t>
      </w:r>
      <w:r>
        <w:rPr>
          <w:lang w:val="en-US" w:eastAsia="es-ES"/>
        </w:rPr>
        <w:t>.</w:t>
      </w:r>
    </w:p>
    <w:p w:rsidR="004920C7" w:rsidRPr="007C1AFD" w:rsidRDefault="004920C7" w:rsidP="004920C7">
      <w:pPr>
        <w:pStyle w:val="PL"/>
        <w:rPr>
          <w:lang w:val="en-US" w:eastAsia="es-ES"/>
        </w:rPr>
      </w:pPr>
      <w:r w:rsidRPr="007C1AFD">
        <w:rPr>
          <w:lang w:val="en-US" w:eastAsia="es-ES"/>
        </w:rPr>
        <w:t xml:space="preserve">              required: true</w:t>
      </w:r>
    </w:p>
    <w:p w:rsidR="004920C7" w:rsidRPr="007C1AFD" w:rsidRDefault="004920C7" w:rsidP="004920C7">
      <w:pPr>
        <w:pStyle w:val="PL"/>
        <w:rPr>
          <w:lang w:val="en-US" w:eastAsia="es-ES"/>
        </w:rPr>
      </w:pPr>
      <w:r w:rsidRPr="007C1AFD">
        <w:rPr>
          <w:lang w:val="en-US" w:eastAsia="es-ES"/>
        </w:rPr>
        <w:t xml:space="preserve">              schema:</w:t>
      </w:r>
    </w:p>
    <w:p w:rsidR="004920C7" w:rsidRPr="007C1AFD" w:rsidRDefault="004920C7" w:rsidP="004920C7">
      <w:pPr>
        <w:pStyle w:val="PL"/>
        <w:rPr>
          <w:lang w:val="en-US" w:eastAsia="es-ES"/>
        </w:rPr>
      </w:pPr>
      <w:r w:rsidRPr="007C1AFD">
        <w:rPr>
          <w:lang w:val="en-US" w:eastAsia="es-ES"/>
        </w:rPr>
        <w:t xml:space="preserve">                type: string</w:t>
      </w:r>
    </w:p>
    <w:p w:rsidR="004920C7" w:rsidRPr="007C1AFD" w:rsidRDefault="004920C7" w:rsidP="004920C7">
      <w:pPr>
        <w:pStyle w:val="PL"/>
        <w:rPr>
          <w:lang w:val="en-US" w:eastAsia="es-ES"/>
        </w:rPr>
      </w:pPr>
      <w:r w:rsidRPr="007C1AFD">
        <w:rPr>
          <w:lang w:val="en-US" w:eastAsia="es-ES"/>
        </w:rPr>
        <w:t xml:space="preserve">        '400':</w:t>
      </w:r>
    </w:p>
    <w:p w:rsidR="004920C7" w:rsidRPr="007C1AFD" w:rsidRDefault="004920C7" w:rsidP="004920C7">
      <w:pPr>
        <w:pStyle w:val="PL"/>
        <w:rPr>
          <w:lang w:val="en-US" w:eastAsia="es-ES"/>
        </w:rPr>
      </w:pPr>
      <w:r w:rsidRPr="007C1AFD">
        <w:rPr>
          <w:lang w:val="en-US" w:eastAsia="es-ES"/>
        </w:rPr>
        <w:t xml:space="preserve">          $ref: 'TS29122_CommonData.yaml#/components/responses/400'</w:t>
      </w:r>
    </w:p>
    <w:p w:rsidR="004920C7" w:rsidRPr="007C1AFD" w:rsidRDefault="004920C7" w:rsidP="004920C7">
      <w:pPr>
        <w:pStyle w:val="PL"/>
        <w:rPr>
          <w:lang w:val="en-US" w:eastAsia="es-ES"/>
        </w:rPr>
      </w:pPr>
      <w:r w:rsidRPr="007C1AFD">
        <w:rPr>
          <w:lang w:val="en-US" w:eastAsia="es-ES"/>
        </w:rPr>
        <w:t xml:space="preserve">        '401':</w:t>
      </w:r>
    </w:p>
    <w:p w:rsidR="004920C7" w:rsidRPr="007C1AFD" w:rsidRDefault="004920C7" w:rsidP="004920C7">
      <w:pPr>
        <w:pStyle w:val="PL"/>
        <w:rPr>
          <w:lang w:val="en-US" w:eastAsia="es-ES"/>
        </w:rPr>
      </w:pPr>
      <w:r w:rsidRPr="007C1AFD">
        <w:rPr>
          <w:lang w:val="en-US" w:eastAsia="es-ES"/>
        </w:rPr>
        <w:t xml:space="preserve">          $ref: 'TS29122_CommonData.yaml#/components/responses/401'</w:t>
      </w:r>
    </w:p>
    <w:p w:rsidR="004920C7" w:rsidRPr="007C1AFD" w:rsidRDefault="004920C7" w:rsidP="004920C7">
      <w:pPr>
        <w:pStyle w:val="PL"/>
        <w:rPr>
          <w:lang w:val="en-US" w:eastAsia="es-ES"/>
        </w:rPr>
      </w:pPr>
      <w:r w:rsidRPr="007C1AFD">
        <w:rPr>
          <w:lang w:val="en-US" w:eastAsia="es-ES"/>
        </w:rPr>
        <w:t xml:space="preserve">        '403':</w:t>
      </w:r>
    </w:p>
    <w:p w:rsidR="004920C7" w:rsidRPr="007C1AFD" w:rsidRDefault="004920C7" w:rsidP="004920C7">
      <w:pPr>
        <w:pStyle w:val="PL"/>
        <w:rPr>
          <w:lang w:val="en-US" w:eastAsia="es-ES"/>
        </w:rPr>
      </w:pPr>
      <w:r w:rsidRPr="007C1AFD">
        <w:rPr>
          <w:lang w:val="en-US" w:eastAsia="es-ES"/>
        </w:rPr>
        <w:t xml:space="preserve">          $ref: 'TS29122_CommonData.yaml#/components/responses/403'</w:t>
      </w:r>
    </w:p>
    <w:p w:rsidR="004920C7" w:rsidRPr="007C1AFD" w:rsidRDefault="004920C7" w:rsidP="004920C7">
      <w:pPr>
        <w:pStyle w:val="PL"/>
        <w:rPr>
          <w:lang w:val="en-US" w:eastAsia="es-ES"/>
        </w:rPr>
      </w:pPr>
      <w:r w:rsidRPr="007C1AFD">
        <w:rPr>
          <w:lang w:val="en-US" w:eastAsia="es-ES"/>
        </w:rPr>
        <w:t xml:space="preserve">        '404':</w:t>
      </w:r>
    </w:p>
    <w:p w:rsidR="004920C7" w:rsidRPr="007C1AFD" w:rsidRDefault="004920C7" w:rsidP="004920C7">
      <w:pPr>
        <w:pStyle w:val="PL"/>
        <w:rPr>
          <w:lang w:val="en-US" w:eastAsia="es-ES"/>
        </w:rPr>
      </w:pPr>
      <w:r w:rsidRPr="007C1AFD">
        <w:rPr>
          <w:lang w:val="en-US" w:eastAsia="es-ES"/>
        </w:rPr>
        <w:t xml:space="preserve">          $ref: 'TS29122_CommonData.yaml#/components/responses/404'</w:t>
      </w:r>
    </w:p>
    <w:p w:rsidR="004920C7" w:rsidRPr="007C1AFD" w:rsidRDefault="004920C7" w:rsidP="004920C7">
      <w:pPr>
        <w:pStyle w:val="PL"/>
        <w:rPr>
          <w:lang w:val="en-US" w:eastAsia="es-ES"/>
        </w:rPr>
      </w:pPr>
      <w:r w:rsidRPr="007C1AFD">
        <w:rPr>
          <w:lang w:val="en-US" w:eastAsia="es-ES"/>
        </w:rPr>
        <w:t xml:space="preserve">        '411':</w:t>
      </w:r>
    </w:p>
    <w:p w:rsidR="004920C7" w:rsidRPr="007C1AFD" w:rsidRDefault="004920C7" w:rsidP="004920C7">
      <w:pPr>
        <w:pStyle w:val="PL"/>
        <w:rPr>
          <w:lang w:val="en-US" w:eastAsia="es-ES"/>
        </w:rPr>
      </w:pPr>
      <w:r w:rsidRPr="007C1AFD">
        <w:rPr>
          <w:lang w:val="en-US" w:eastAsia="es-ES"/>
        </w:rPr>
        <w:t xml:space="preserve">          $ref: 'TS29122_CommonData.yaml#/components/responses/411'</w:t>
      </w:r>
    </w:p>
    <w:p w:rsidR="004920C7" w:rsidRPr="007C1AFD" w:rsidRDefault="004920C7" w:rsidP="004920C7">
      <w:pPr>
        <w:pStyle w:val="PL"/>
        <w:rPr>
          <w:lang w:val="en-US" w:eastAsia="es-ES"/>
        </w:rPr>
      </w:pPr>
      <w:r w:rsidRPr="007C1AFD">
        <w:rPr>
          <w:lang w:val="en-US" w:eastAsia="es-ES"/>
        </w:rPr>
        <w:t xml:space="preserve">        '413':</w:t>
      </w:r>
    </w:p>
    <w:p w:rsidR="004920C7" w:rsidRPr="007C1AFD" w:rsidRDefault="004920C7" w:rsidP="004920C7">
      <w:pPr>
        <w:pStyle w:val="PL"/>
        <w:rPr>
          <w:lang w:val="en-US" w:eastAsia="es-ES"/>
        </w:rPr>
      </w:pPr>
      <w:r w:rsidRPr="007C1AFD">
        <w:rPr>
          <w:lang w:val="en-US" w:eastAsia="es-ES"/>
        </w:rPr>
        <w:t xml:space="preserve">          $ref: 'TS29122_CommonData.yaml#/components/responses/413'</w:t>
      </w:r>
    </w:p>
    <w:p w:rsidR="004920C7" w:rsidRPr="007C1AFD" w:rsidRDefault="004920C7" w:rsidP="004920C7">
      <w:pPr>
        <w:pStyle w:val="PL"/>
        <w:rPr>
          <w:lang w:val="en-US" w:eastAsia="es-ES"/>
        </w:rPr>
      </w:pPr>
      <w:r w:rsidRPr="007C1AFD">
        <w:rPr>
          <w:lang w:val="en-US" w:eastAsia="es-ES"/>
        </w:rPr>
        <w:t xml:space="preserve">        '415':</w:t>
      </w:r>
    </w:p>
    <w:p w:rsidR="004920C7" w:rsidRPr="007C1AFD" w:rsidRDefault="004920C7" w:rsidP="004920C7">
      <w:pPr>
        <w:pStyle w:val="PL"/>
        <w:rPr>
          <w:lang w:val="en-US" w:eastAsia="es-ES"/>
        </w:rPr>
      </w:pPr>
      <w:r w:rsidRPr="007C1AFD">
        <w:rPr>
          <w:lang w:val="en-US" w:eastAsia="es-ES"/>
        </w:rPr>
        <w:t xml:space="preserve">          $ref: 'TS29122_CommonData.yaml#/components/responses/415'</w:t>
      </w:r>
    </w:p>
    <w:p w:rsidR="004920C7" w:rsidRPr="007C1AFD" w:rsidRDefault="004920C7" w:rsidP="004920C7">
      <w:pPr>
        <w:pStyle w:val="PL"/>
        <w:rPr>
          <w:lang w:val="en-US" w:eastAsia="es-ES"/>
        </w:rPr>
      </w:pPr>
      <w:r w:rsidRPr="007C1AFD">
        <w:rPr>
          <w:lang w:val="en-US" w:eastAsia="es-ES"/>
        </w:rPr>
        <w:t xml:space="preserve">        '429':</w:t>
      </w:r>
    </w:p>
    <w:p w:rsidR="004920C7" w:rsidRPr="007C1AFD" w:rsidRDefault="004920C7" w:rsidP="004920C7">
      <w:pPr>
        <w:pStyle w:val="PL"/>
        <w:rPr>
          <w:lang w:val="en-US" w:eastAsia="es-ES"/>
        </w:rPr>
      </w:pPr>
      <w:r w:rsidRPr="007C1AFD">
        <w:rPr>
          <w:lang w:val="en-US" w:eastAsia="es-ES"/>
        </w:rPr>
        <w:t xml:space="preserve">          $ref: 'TS29122_CommonData.yaml#/components/responses/429'</w:t>
      </w:r>
    </w:p>
    <w:p w:rsidR="004920C7" w:rsidRPr="007C1AFD" w:rsidRDefault="004920C7" w:rsidP="004920C7">
      <w:pPr>
        <w:pStyle w:val="PL"/>
        <w:rPr>
          <w:lang w:val="en-US" w:eastAsia="es-ES"/>
        </w:rPr>
      </w:pPr>
      <w:r w:rsidRPr="007C1AFD">
        <w:rPr>
          <w:lang w:val="en-US" w:eastAsia="es-ES"/>
        </w:rPr>
        <w:t xml:space="preserve">        '500':</w:t>
      </w:r>
    </w:p>
    <w:p w:rsidR="004920C7" w:rsidRPr="007C1AFD" w:rsidRDefault="004920C7" w:rsidP="004920C7">
      <w:pPr>
        <w:pStyle w:val="PL"/>
        <w:rPr>
          <w:lang w:val="en-US" w:eastAsia="es-ES"/>
        </w:rPr>
      </w:pPr>
      <w:r w:rsidRPr="007C1AFD">
        <w:rPr>
          <w:lang w:val="en-US" w:eastAsia="es-ES"/>
        </w:rPr>
        <w:t xml:space="preserve">          $ref: 'TS29122_CommonData.yaml#/components/responses/500'</w:t>
      </w:r>
    </w:p>
    <w:p w:rsidR="004920C7" w:rsidRPr="007C1AFD" w:rsidRDefault="004920C7" w:rsidP="004920C7">
      <w:pPr>
        <w:pStyle w:val="PL"/>
        <w:rPr>
          <w:lang w:val="en-US" w:eastAsia="es-ES"/>
        </w:rPr>
      </w:pPr>
      <w:r w:rsidRPr="007C1AFD">
        <w:rPr>
          <w:lang w:val="en-US" w:eastAsia="es-ES"/>
        </w:rPr>
        <w:t xml:space="preserve">        '503':</w:t>
      </w:r>
    </w:p>
    <w:p w:rsidR="004920C7" w:rsidRPr="007C1AFD" w:rsidRDefault="004920C7" w:rsidP="004920C7">
      <w:pPr>
        <w:pStyle w:val="PL"/>
        <w:rPr>
          <w:lang w:val="en-US" w:eastAsia="es-ES"/>
        </w:rPr>
      </w:pPr>
      <w:r w:rsidRPr="007C1AFD">
        <w:rPr>
          <w:lang w:val="en-US" w:eastAsia="es-ES"/>
        </w:rPr>
        <w:t xml:space="preserve">          $ref: 'TS29122_CommonData.yaml#/components/responses/503'</w:t>
      </w:r>
    </w:p>
    <w:p w:rsidR="004920C7" w:rsidRPr="007C1AFD" w:rsidRDefault="004920C7" w:rsidP="004920C7">
      <w:pPr>
        <w:pStyle w:val="PL"/>
        <w:rPr>
          <w:lang w:val="en-US" w:eastAsia="es-ES"/>
        </w:rPr>
      </w:pPr>
      <w:r w:rsidRPr="007C1AFD">
        <w:rPr>
          <w:lang w:val="en-US" w:eastAsia="es-ES"/>
        </w:rPr>
        <w:t xml:space="preserve">        default:</w:t>
      </w:r>
    </w:p>
    <w:p w:rsidR="004920C7" w:rsidRPr="007C1AFD" w:rsidRDefault="004920C7" w:rsidP="004920C7">
      <w:pPr>
        <w:pStyle w:val="PL"/>
        <w:rPr>
          <w:lang w:val="en-US" w:eastAsia="es-ES"/>
        </w:rPr>
      </w:pPr>
      <w:r w:rsidRPr="007C1AFD">
        <w:rPr>
          <w:lang w:val="en-US" w:eastAsia="es-ES"/>
        </w:rPr>
        <w:t xml:space="preserve">          $ref: 'TS29122_CommonData.yaml#/components/responses/default'</w:t>
      </w:r>
    </w:p>
    <w:p w:rsidR="004920C7" w:rsidRPr="007C1AFD" w:rsidRDefault="004920C7" w:rsidP="004920C7">
      <w:pPr>
        <w:pStyle w:val="PL"/>
        <w:rPr>
          <w:lang w:val="en-US" w:eastAsia="es-ES"/>
        </w:rPr>
      </w:pPr>
      <w:r w:rsidRPr="007C1AFD">
        <w:rPr>
          <w:lang w:val="en-US" w:eastAsia="es-ES"/>
        </w:rPr>
        <w:t xml:space="preserve">      callbacks:</w:t>
      </w:r>
    </w:p>
    <w:p w:rsidR="004920C7" w:rsidRPr="007C1AFD" w:rsidRDefault="004920C7" w:rsidP="004920C7">
      <w:pPr>
        <w:pStyle w:val="PL"/>
        <w:rPr>
          <w:lang w:val="en-US" w:eastAsia="es-ES"/>
        </w:rPr>
      </w:pPr>
      <w:r w:rsidRPr="007C1AFD">
        <w:rPr>
          <w:lang w:val="en-US" w:eastAsia="es-ES"/>
        </w:rPr>
        <w:t xml:space="preserve">        Notify</w:t>
      </w:r>
      <w:r>
        <w:rPr>
          <w:lang w:val="en-US" w:eastAsia="es-ES"/>
        </w:rPr>
        <w:t>ValServiceAreaChange</w:t>
      </w:r>
      <w:r w:rsidRPr="007C1AFD">
        <w:rPr>
          <w:lang w:val="en-US" w:eastAsia="es-ES"/>
        </w:rPr>
        <w:t>:</w:t>
      </w:r>
    </w:p>
    <w:p w:rsidR="004920C7" w:rsidRPr="007C1AFD" w:rsidRDefault="004920C7" w:rsidP="004920C7">
      <w:pPr>
        <w:pStyle w:val="PL"/>
        <w:rPr>
          <w:lang w:val="en-US" w:eastAsia="es-ES"/>
        </w:rPr>
      </w:pPr>
      <w:r w:rsidRPr="007C1AFD">
        <w:rPr>
          <w:lang w:val="en-US" w:eastAsia="es-ES"/>
        </w:rPr>
        <w:t xml:space="preserve">          '{$request.body#/notifUri}': </w:t>
      </w:r>
    </w:p>
    <w:p w:rsidR="004920C7" w:rsidRPr="007C1AFD" w:rsidRDefault="004920C7" w:rsidP="004920C7">
      <w:pPr>
        <w:pStyle w:val="PL"/>
        <w:rPr>
          <w:lang w:val="en-US" w:eastAsia="es-ES"/>
        </w:rPr>
      </w:pPr>
      <w:r w:rsidRPr="007C1AFD">
        <w:rPr>
          <w:lang w:val="en-US" w:eastAsia="es-ES"/>
        </w:rPr>
        <w:t xml:space="preserve">            post:</w:t>
      </w:r>
    </w:p>
    <w:p w:rsidR="004920C7" w:rsidRDefault="004920C7" w:rsidP="004920C7">
      <w:pPr>
        <w:pStyle w:val="PL"/>
        <w:rPr>
          <w:lang w:val="en-US"/>
        </w:rPr>
      </w:pPr>
      <w:r w:rsidRPr="007C1AFD">
        <w:rPr>
          <w:lang w:val="en-US" w:eastAsia="es-ES"/>
        </w:rPr>
        <w:t xml:space="preserve">              summary: </w:t>
      </w:r>
      <w:r w:rsidRPr="007C1AFD">
        <w:rPr>
          <w:lang w:val="en-US"/>
        </w:rPr>
        <w:t xml:space="preserve">Notify on </w:t>
      </w:r>
      <w:r>
        <w:rPr>
          <w:lang w:val="en-US"/>
        </w:rPr>
        <w:t>changes</w:t>
      </w:r>
      <w:r w:rsidRPr="007C1AFD">
        <w:rPr>
          <w:lang w:val="en-US"/>
        </w:rPr>
        <w:t xml:space="preserve"> of the </w:t>
      </w:r>
      <w:r>
        <w:rPr>
          <w:lang w:val="en-US"/>
        </w:rPr>
        <w:t>VAL service area(s)</w:t>
      </w:r>
      <w:r w:rsidRPr="007C1AFD">
        <w:rPr>
          <w:lang w:val="en-US"/>
        </w:rPr>
        <w:t xml:space="preserve"> acco</w:t>
      </w:r>
      <w:r>
        <w:rPr>
          <w:lang w:val="en-US"/>
        </w:rPr>
        <w:t>d</w:t>
      </w:r>
      <w:r w:rsidRPr="007C1AFD">
        <w:rPr>
          <w:lang w:val="en-US"/>
        </w:rPr>
        <w:t xml:space="preserve">ring </w:t>
      </w:r>
      <w:r>
        <w:rPr>
          <w:lang w:val="en-US"/>
        </w:rPr>
        <w:t xml:space="preserve">to </w:t>
      </w:r>
      <w:r w:rsidRPr="007C1AFD">
        <w:rPr>
          <w:lang w:val="en-US"/>
        </w:rPr>
        <w:t>the requested reporting settings.</w:t>
      </w:r>
    </w:p>
    <w:p w:rsidR="004920C7" w:rsidRPr="007C1AFD" w:rsidRDefault="004920C7" w:rsidP="004920C7">
      <w:pPr>
        <w:pStyle w:val="PL"/>
        <w:rPr>
          <w:lang w:val="en-US" w:eastAsia="es-ES"/>
        </w:rPr>
      </w:pPr>
      <w:r w:rsidRPr="007C1AFD">
        <w:rPr>
          <w:lang w:val="en-US" w:eastAsia="es-ES"/>
        </w:rPr>
        <w:t xml:space="preserve">              requestBody:</w:t>
      </w:r>
    </w:p>
    <w:p w:rsidR="004920C7" w:rsidRPr="007C1AFD" w:rsidRDefault="004920C7" w:rsidP="004920C7">
      <w:pPr>
        <w:pStyle w:val="PL"/>
        <w:rPr>
          <w:lang w:val="en-US" w:eastAsia="es-ES"/>
        </w:rPr>
      </w:pPr>
      <w:r w:rsidRPr="007C1AFD">
        <w:rPr>
          <w:lang w:val="en-US" w:eastAsia="es-ES"/>
        </w:rPr>
        <w:t xml:space="preserve">                required: true</w:t>
      </w:r>
    </w:p>
    <w:p w:rsidR="004920C7" w:rsidRPr="007C1AFD" w:rsidRDefault="004920C7" w:rsidP="004920C7">
      <w:pPr>
        <w:pStyle w:val="PL"/>
        <w:rPr>
          <w:lang w:val="en-US" w:eastAsia="es-ES"/>
        </w:rPr>
      </w:pPr>
      <w:r w:rsidRPr="007C1AFD">
        <w:rPr>
          <w:lang w:val="en-US" w:eastAsia="es-ES"/>
        </w:rPr>
        <w:t xml:space="preserve">                content:</w:t>
      </w:r>
    </w:p>
    <w:p w:rsidR="004920C7" w:rsidRPr="007C1AFD" w:rsidRDefault="004920C7" w:rsidP="004920C7">
      <w:pPr>
        <w:pStyle w:val="PL"/>
        <w:rPr>
          <w:lang w:val="en-US" w:eastAsia="es-ES"/>
        </w:rPr>
      </w:pPr>
      <w:r w:rsidRPr="007C1AFD">
        <w:rPr>
          <w:lang w:val="en-US" w:eastAsia="es-ES"/>
        </w:rPr>
        <w:t xml:space="preserve">                  application/json:</w:t>
      </w:r>
    </w:p>
    <w:p w:rsidR="004920C7" w:rsidRPr="007C1AFD" w:rsidRDefault="004920C7" w:rsidP="004920C7">
      <w:pPr>
        <w:pStyle w:val="PL"/>
        <w:rPr>
          <w:lang w:val="en-US" w:eastAsia="es-ES"/>
        </w:rPr>
      </w:pPr>
      <w:r w:rsidRPr="007C1AFD">
        <w:rPr>
          <w:lang w:val="en-US" w:eastAsia="es-ES"/>
        </w:rPr>
        <w:t xml:space="preserve">                    schema:</w:t>
      </w:r>
    </w:p>
    <w:p w:rsidR="004920C7" w:rsidRPr="007C1AFD" w:rsidRDefault="004920C7" w:rsidP="004920C7">
      <w:pPr>
        <w:pStyle w:val="PL"/>
        <w:rPr>
          <w:lang w:val="en-US" w:eastAsia="es-ES"/>
        </w:rPr>
      </w:pPr>
      <w:r w:rsidRPr="007C1AFD">
        <w:rPr>
          <w:lang w:val="en-US" w:eastAsia="es-ES"/>
        </w:rPr>
        <w:t xml:space="preserve">                      $ref: '#/components/schemas/</w:t>
      </w:r>
      <w:r w:rsidRPr="00D7544F">
        <w:t>ValServiceArea</w:t>
      </w:r>
      <w:r>
        <w:t>Notif</w:t>
      </w:r>
      <w:r w:rsidRPr="007C1AFD">
        <w:rPr>
          <w:lang w:val="en-US" w:eastAsia="es-ES"/>
        </w:rPr>
        <w:t>'</w:t>
      </w:r>
    </w:p>
    <w:p w:rsidR="004920C7" w:rsidRPr="007C1AFD" w:rsidRDefault="004920C7" w:rsidP="004920C7">
      <w:pPr>
        <w:pStyle w:val="PL"/>
        <w:rPr>
          <w:lang w:val="en-US" w:eastAsia="es-ES"/>
        </w:rPr>
      </w:pPr>
      <w:r w:rsidRPr="007C1AFD">
        <w:rPr>
          <w:lang w:val="en-US" w:eastAsia="es-ES"/>
        </w:rPr>
        <w:t xml:space="preserve">              responses:</w:t>
      </w:r>
    </w:p>
    <w:p w:rsidR="004920C7" w:rsidRPr="007C1AFD" w:rsidRDefault="004920C7" w:rsidP="004920C7">
      <w:pPr>
        <w:pStyle w:val="PL"/>
        <w:rPr>
          <w:lang w:val="en-US" w:eastAsia="es-ES"/>
        </w:rPr>
      </w:pPr>
      <w:r w:rsidRPr="007C1AFD">
        <w:rPr>
          <w:lang w:val="en-US" w:eastAsia="es-ES"/>
        </w:rPr>
        <w:t xml:space="preserve">                '204':</w:t>
      </w:r>
    </w:p>
    <w:p w:rsidR="004920C7" w:rsidRPr="007C1AFD" w:rsidRDefault="004920C7" w:rsidP="004920C7">
      <w:pPr>
        <w:pStyle w:val="PL"/>
        <w:rPr>
          <w:lang w:val="en-US" w:eastAsia="es-ES"/>
        </w:rPr>
      </w:pPr>
      <w:r w:rsidRPr="007C1AFD">
        <w:rPr>
          <w:lang w:val="en-US" w:eastAsia="es-ES"/>
        </w:rPr>
        <w:t xml:space="preserve">                  description: The notification is successfully received.</w:t>
      </w:r>
    </w:p>
    <w:p w:rsidR="004920C7" w:rsidRPr="007C1AFD" w:rsidRDefault="004920C7" w:rsidP="004920C7">
      <w:pPr>
        <w:pStyle w:val="PL"/>
        <w:rPr>
          <w:lang w:val="en-US" w:eastAsia="es-ES"/>
        </w:rPr>
      </w:pPr>
      <w:r w:rsidRPr="007C1AFD">
        <w:rPr>
          <w:lang w:val="en-US" w:eastAsia="es-ES"/>
        </w:rPr>
        <w:t xml:space="preserve">                '307':</w:t>
      </w:r>
    </w:p>
    <w:p w:rsidR="004920C7" w:rsidRPr="007C1AFD" w:rsidRDefault="004920C7" w:rsidP="004920C7">
      <w:pPr>
        <w:pStyle w:val="PL"/>
        <w:rPr>
          <w:lang w:val="en-US" w:eastAsia="es-ES"/>
        </w:rPr>
      </w:pPr>
      <w:r w:rsidRPr="007C1AFD">
        <w:rPr>
          <w:lang w:val="en-US" w:eastAsia="es-ES"/>
        </w:rPr>
        <w:t xml:space="preserve">                  $ref: 'TS29122_CommonData.yaml#/components/responses/307'</w:t>
      </w:r>
    </w:p>
    <w:p w:rsidR="004920C7" w:rsidRPr="007C1AFD" w:rsidRDefault="004920C7" w:rsidP="004920C7">
      <w:pPr>
        <w:pStyle w:val="PL"/>
        <w:rPr>
          <w:lang w:val="en-US" w:eastAsia="es-ES"/>
        </w:rPr>
      </w:pPr>
      <w:r w:rsidRPr="007C1AFD">
        <w:rPr>
          <w:lang w:val="en-US" w:eastAsia="es-ES"/>
        </w:rPr>
        <w:t xml:space="preserve">                '308':</w:t>
      </w:r>
    </w:p>
    <w:p w:rsidR="004920C7" w:rsidRPr="007C1AFD" w:rsidRDefault="004920C7" w:rsidP="004920C7">
      <w:pPr>
        <w:pStyle w:val="PL"/>
        <w:rPr>
          <w:lang w:val="en-US" w:eastAsia="es-ES"/>
        </w:rPr>
      </w:pPr>
      <w:r w:rsidRPr="007C1AFD">
        <w:rPr>
          <w:lang w:val="en-US" w:eastAsia="es-ES"/>
        </w:rPr>
        <w:t xml:space="preserve">                  $ref: 'TS29122_CommonData.yaml#/components/responses/308'</w:t>
      </w:r>
    </w:p>
    <w:p w:rsidR="004920C7" w:rsidRPr="007C1AFD" w:rsidRDefault="004920C7" w:rsidP="004920C7">
      <w:pPr>
        <w:pStyle w:val="PL"/>
        <w:rPr>
          <w:lang w:val="en-US" w:eastAsia="es-ES"/>
        </w:rPr>
      </w:pPr>
      <w:r w:rsidRPr="007C1AFD">
        <w:rPr>
          <w:lang w:val="en-US" w:eastAsia="es-ES"/>
        </w:rPr>
        <w:t xml:space="preserve">                '400':</w:t>
      </w:r>
    </w:p>
    <w:p w:rsidR="004920C7" w:rsidRPr="007C1AFD" w:rsidRDefault="004920C7" w:rsidP="004920C7">
      <w:pPr>
        <w:pStyle w:val="PL"/>
        <w:rPr>
          <w:lang w:val="en-US" w:eastAsia="es-ES"/>
        </w:rPr>
      </w:pPr>
      <w:r w:rsidRPr="007C1AFD">
        <w:rPr>
          <w:lang w:val="en-US" w:eastAsia="es-ES"/>
        </w:rPr>
        <w:t xml:space="preserve">                  $ref: 'TS29122_CommonData.yaml#/components/responses/400'</w:t>
      </w:r>
    </w:p>
    <w:p w:rsidR="004920C7" w:rsidRPr="007C1AFD" w:rsidRDefault="004920C7" w:rsidP="004920C7">
      <w:pPr>
        <w:pStyle w:val="PL"/>
        <w:rPr>
          <w:lang w:val="en-US" w:eastAsia="es-ES"/>
        </w:rPr>
      </w:pPr>
      <w:r w:rsidRPr="007C1AFD">
        <w:rPr>
          <w:lang w:val="en-US" w:eastAsia="es-ES"/>
        </w:rPr>
        <w:t xml:space="preserve">                '401':</w:t>
      </w:r>
    </w:p>
    <w:p w:rsidR="004920C7" w:rsidRPr="007C1AFD" w:rsidRDefault="004920C7" w:rsidP="004920C7">
      <w:pPr>
        <w:pStyle w:val="PL"/>
        <w:rPr>
          <w:lang w:val="en-US" w:eastAsia="es-ES"/>
        </w:rPr>
      </w:pPr>
      <w:r w:rsidRPr="007C1AFD">
        <w:rPr>
          <w:lang w:val="en-US" w:eastAsia="es-ES"/>
        </w:rPr>
        <w:t xml:space="preserve">                  $ref: 'TS29122_CommonData.yaml#/components/responses/401'</w:t>
      </w:r>
    </w:p>
    <w:p w:rsidR="004920C7" w:rsidRPr="007C1AFD" w:rsidRDefault="004920C7" w:rsidP="004920C7">
      <w:pPr>
        <w:pStyle w:val="PL"/>
        <w:rPr>
          <w:lang w:val="en-US" w:eastAsia="es-ES"/>
        </w:rPr>
      </w:pPr>
      <w:r w:rsidRPr="007C1AFD">
        <w:rPr>
          <w:lang w:val="en-US" w:eastAsia="es-ES"/>
        </w:rPr>
        <w:t xml:space="preserve">                '403':</w:t>
      </w:r>
    </w:p>
    <w:p w:rsidR="004920C7" w:rsidRPr="007C1AFD" w:rsidRDefault="004920C7" w:rsidP="004920C7">
      <w:pPr>
        <w:pStyle w:val="PL"/>
        <w:rPr>
          <w:lang w:val="en-US" w:eastAsia="es-ES"/>
        </w:rPr>
      </w:pPr>
      <w:r w:rsidRPr="007C1AFD">
        <w:rPr>
          <w:lang w:val="en-US" w:eastAsia="es-ES"/>
        </w:rPr>
        <w:t xml:space="preserve">                  $ref: 'TS29122_CommonData.yaml#/components/responses/403'</w:t>
      </w:r>
    </w:p>
    <w:p w:rsidR="004920C7" w:rsidRPr="007C1AFD" w:rsidRDefault="004920C7" w:rsidP="004920C7">
      <w:pPr>
        <w:pStyle w:val="PL"/>
        <w:rPr>
          <w:lang w:val="en-US" w:eastAsia="es-ES"/>
        </w:rPr>
      </w:pPr>
      <w:r w:rsidRPr="007C1AFD">
        <w:rPr>
          <w:lang w:val="en-US" w:eastAsia="es-ES"/>
        </w:rPr>
        <w:t xml:space="preserve">                '404':</w:t>
      </w:r>
    </w:p>
    <w:p w:rsidR="004920C7" w:rsidRPr="007C1AFD" w:rsidRDefault="004920C7" w:rsidP="004920C7">
      <w:pPr>
        <w:pStyle w:val="PL"/>
        <w:rPr>
          <w:lang w:val="en-US" w:eastAsia="es-ES"/>
        </w:rPr>
      </w:pPr>
      <w:r w:rsidRPr="007C1AFD">
        <w:rPr>
          <w:lang w:val="en-US" w:eastAsia="es-ES"/>
        </w:rPr>
        <w:t xml:space="preserve">                  $ref: 'TS29122_CommonData.yaml#/components/responses/404'</w:t>
      </w:r>
    </w:p>
    <w:p w:rsidR="004920C7" w:rsidRPr="007C1AFD" w:rsidRDefault="004920C7" w:rsidP="004920C7">
      <w:pPr>
        <w:pStyle w:val="PL"/>
        <w:rPr>
          <w:lang w:val="en-US" w:eastAsia="es-ES"/>
        </w:rPr>
      </w:pPr>
      <w:r w:rsidRPr="007C1AFD">
        <w:rPr>
          <w:lang w:val="en-US" w:eastAsia="es-ES"/>
        </w:rPr>
        <w:t xml:space="preserve">                '411':</w:t>
      </w:r>
    </w:p>
    <w:p w:rsidR="004920C7" w:rsidRPr="007C1AFD" w:rsidRDefault="004920C7" w:rsidP="004920C7">
      <w:pPr>
        <w:pStyle w:val="PL"/>
        <w:rPr>
          <w:lang w:val="en-US" w:eastAsia="es-ES"/>
        </w:rPr>
      </w:pPr>
      <w:r w:rsidRPr="007C1AFD">
        <w:rPr>
          <w:lang w:val="en-US" w:eastAsia="es-ES"/>
        </w:rPr>
        <w:t xml:space="preserve">                  $ref: 'TS29122_CommonData.yaml#/components/responses/411'</w:t>
      </w:r>
    </w:p>
    <w:p w:rsidR="004920C7" w:rsidRPr="007C1AFD" w:rsidRDefault="004920C7" w:rsidP="004920C7">
      <w:pPr>
        <w:pStyle w:val="PL"/>
        <w:rPr>
          <w:lang w:val="en-US" w:eastAsia="es-ES"/>
        </w:rPr>
      </w:pPr>
      <w:r w:rsidRPr="007C1AFD">
        <w:rPr>
          <w:lang w:val="en-US" w:eastAsia="es-ES"/>
        </w:rPr>
        <w:t xml:space="preserve">                '413':</w:t>
      </w:r>
    </w:p>
    <w:p w:rsidR="004920C7" w:rsidRPr="007C1AFD" w:rsidRDefault="004920C7" w:rsidP="004920C7">
      <w:pPr>
        <w:pStyle w:val="PL"/>
        <w:rPr>
          <w:lang w:val="en-US" w:eastAsia="es-ES"/>
        </w:rPr>
      </w:pPr>
      <w:r w:rsidRPr="007C1AFD">
        <w:rPr>
          <w:lang w:val="en-US" w:eastAsia="es-ES"/>
        </w:rPr>
        <w:t xml:space="preserve">                  $ref: 'TS29122_CommonData.yaml#/components/responses/413'</w:t>
      </w:r>
    </w:p>
    <w:p w:rsidR="004920C7" w:rsidRPr="007C1AFD" w:rsidRDefault="004920C7" w:rsidP="004920C7">
      <w:pPr>
        <w:pStyle w:val="PL"/>
        <w:rPr>
          <w:lang w:val="en-US" w:eastAsia="es-ES"/>
        </w:rPr>
      </w:pPr>
      <w:r w:rsidRPr="007C1AFD">
        <w:rPr>
          <w:lang w:val="en-US" w:eastAsia="es-ES"/>
        </w:rPr>
        <w:t xml:space="preserve">                '415':</w:t>
      </w:r>
    </w:p>
    <w:p w:rsidR="004920C7" w:rsidRPr="007C1AFD" w:rsidRDefault="004920C7" w:rsidP="004920C7">
      <w:pPr>
        <w:pStyle w:val="PL"/>
        <w:rPr>
          <w:lang w:val="en-US" w:eastAsia="es-ES"/>
        </w:rPr>
      </w:pPr>
      <w:r w:rsidRPr="007C1AFD">
        <w:rPr>
          <w:lang w:val="en-US" w:eastAsia="es-ES"/>
        </w:rPr>
        <w:t xml:space="preserve">                  $ref: 'TS29122_CommonData.yaml#/components/responses/415'</w:t>
      </w:r>
    </w:p>
    <w:p w:rsidR="004920C7" w:rsidRPr="007C1AFD" w:rsidRDefault="004920C7" w:rsidP="004920C7">
      <w:pPr>
        <w:pStyle w:val="PL"/>
        <w:rPr>
          <w:lang w:val="en-US" w:eastAsia="es-ES"/>
        </w:rPr>
      </w:pPr>
      <w:r w:rsidRPr="007C1AFD">
        <w:rPr>
          <w:lang w:val="en-US" w:eastAsia="es-ES"/>
        </w:rPr>
        <w:t xml:space="preserve">                '429':</w:t>
      </w:r>
    </w:p>
    <w:p w:rsidR="004920C7" w:rsidRPr="007C1AFD" w:rsidRDefault="004920C7" w:rsidP="004920C7">
      <w:pPr>
        <w:pStyle w:val="PL"/>
        <w:rPr>
          <w:lang w:val="en-US" w:eastAsia="es-ES"/>
        </w:rPr>
      </w:pPr>
      <w:r w:rsidRPr="007C1AFD">
        <w:rPr>
          <w:lang w:val="en-US" w:eastAsia="es-ES"/>
        </w:rPr>
        <w:t xml:space="preserve">                  $ref: 'TS29122_CommonData.yaml#/components/responses/429'</w:t>
      </w:r>
    </w:p>
    <w:p w:rsidR="004920C7" w:rsidRPr="007C1AFD" w:rsidRDefault="004920C7" w:rsidP="004920C7">
      <w:pPr>
        <w:pStyle w:val="PL"/>
        <w:rPr>
          <w:lang w:val="en-US" w:eastAsia="es-ES"/>
        </w:rPr>
      </w:pPr>
      <w:r w:rsidRPr="007C1AFD">
        <w:rPr>
          <w:lang w:val="en-US" w:eastAsia="es-ES"/>
        </w:rPr>
        <w:t xml:space="preserve">                '500':</w:t>
      </w:r>
    </w:p>
    <w:p w:rsidR="004920C7" w:rsidRPr="007C1AFD" w:rsidRDefault="004920C7" w:rsidP="004920C7">
      <w:pPr>
        <w:pStyle w:val="PL"/>
        <w:rPr>
          <w:lang w:val="en-US" w:eastAsia="es-ES"/>
        </w:rPr>
      </w:pPr>
      <w:r w:rsidRPr="007C1AFD">
        <w:rPr>
          <w:lang w:val="en-US" w:eastAsia="es-ES"/>
        </w:rPr>
        <w:t xml:space="preserve">                  $ref: 'TS29122_CommonData.yaml#/components/responses/500'</w:t>
      </w:r>
    </w:p>
    <w:p w:rsidR="004920C7" w:rsidRPr="007C1AFD" w:rsidRDefault="004920C7" w:rsidP="004920C7">
      <w:pPr>
        <w:pStyle w:val="PL"/>
        <w:rPr>
          <w:lang w:val="en-US" w:eastAsia="es-ES"/>
        </w:rPr>
      </w:pPr>
      <w:r w:rsidRPr="007C1AFD">
        <w:rPr>
          <w:lang w:val="en-US" w:eastAsia="es-ES"/>
        </w:rPr>
        <w:t xml:space="preserve">                '503':</w:t>
      </w:r>
    </w:p>
    <w:p w:rsidR="004920C7" w:rsidRPr="007C1AFD" w:rsidRDefault="004920C7" w:rsidP="004920C7">
      <w:pPr>
        <w:pStyle w:val="PL"/>
        <w:rPr>
          <w:lang w:val="en-US" w:eastAsia="es-ES"/>
        </w:rPr>
      </w:pPr>
      <w:r w:rsidRPr="007C1AFD">
        <w:rPr>
          <w:lang w:val="en-US" w:eastAsia="es-ES"/>
        </w:rPr>
        <w:t xml:space="preserve">                  $ref: 'TS29122_CommonData.yaml#/components/responses/503'</w:t>
      </w:r>
    </w:p>
    <w:p w:rsidR="004920C7" w:rsidRPr="007C1AFD" w:rsidRDefault="004920C7" w:rsidP="004920C7">
      <w:pPr>
        <w:pStyle w:val="PL"/>
        <w:rPr>
          <w:lang w:val="en-US" w:eastAsia="es-ES"/>
        </w:rPr>
      </w:pPr>
      <w:r w:rsidRPr="007C1AFD">
        <w:rPr>
          <w:lang w:val="en-US" w:eastAsia="es-ES"/>
        </w:rPr>
        <w:t xml:space="preserve">                default:</w:t>
      </w:r>
    </w:p>
    <w:p w:rsidR="004920C7" w:rsidRPr="007C1AFD" w:rsidRDefault="004920C7" w:rsidP="004920C7">
      <w:pPr>
        <w:pStyle w:val="PL"/>
        <w:rPr>
          <w:lang w:val="en-US" w:eastAsia="es-ES"/>
        </w:rPr>
      </w:pPr>
      <w:r w:rsidRPr="007C1AFD">
        <w:rPr>
          <w:lang w:val="en-US" w:eastAsia="es-ES"/>
        </w:rPr>
        <w:t xml:space="preserve">                  $ref: 'TS29122_CommonData.yaml#/components/responses/default'</w:t>
      </w:r>
    </w:p>
    <w:p w:rsidR="004920C7" w:rsidRDefault="004920C7" w:rsidP="004920C7">
      <w:pPr>
        <w:pStyle w:val="PL"/>
        <w:rPr>
          <w:lang w:val="en-US" w:eastAsia="es-ES"/>
        </w:rPr>
      </w:pPr>
    </w:p>
    <w:p w:rsidR="004920C7" w:rsidRPr="007C1AFD" w:rsidRDefault="004920C7" w:rsidP="004920C7">
      <w:pPr>
        <w:pStyle w:val="PL"/>
        <w:rPr>
          <w:lang w:val="en-US" w:eastAsia="es-ES"/>
        </w:rPr>
      </w:pPr>
      <w:r w:rsidRPr="007C1AFD">
        <w:rPr>
          <w:lang w:val="en-US" w:eastAsia="es-ES"/>
        </w:rPr>
        <w:t xml:space="preserve">  /subscriptions/{subscriptionId}:</w:t>
      </w:r>
    </w:p>
    <w:p w:rsidR="004920C7" w:rsidRPr="007C1AFD" w:rsidRDefault="004920C7" w:rsidP="004920C7">
      <w:pPr>
        <w:pStyle w:val="PL"/>
        <w:rPr>
          <w:lang w:val="en-US" w:eastAsia="es-ES"/>
        </w:rPr>
      </w:pPr>
      <w:r w:rsidRPr="007C1AFD">
        <w:rPr>
          <w:lang w:val="en-US" w:eastAsia="es-ES"/>
        </w:rPr>
        <w:t xml:space="preserve">    parameters:</w:t>
      </w:r>
    </w:p>
    <w:p w:rsidR="004920C7" w:rsidRPr="007C1AFD" w:rsidRDefault="004920C7" w:rsidP="004920C7">
      <w:pPr>
        <w:pStyle w:val="PL"/>
        <w:rPr>
          <w:lang w:val="en-US" w:eastAsia="es-ES"/>
        </w:rPr>
      </w:pPr>
      <w:r w:rsidRPr="007C1AFD">
        <w:rPr>
          <w:lang w:val="en-US" w:eastAsia="es-ES"/>
        </w:rPr>
        <w:t xml:space="preserve">      - name: subscriptionId</w:t>
      </w:r>
    </w:p>
    <w:p w:rsidR="004920C7" w:rsidRPr="007C1AFD" w:rsidRDefault="004920C7" w:rsidP="004920C7">
      <w:pPr>
        <w:pStyle w:val="PL"/>
        <w:rPr>
          <w:lang w:val="en-US" w:eastAsia="es-ES"/>
        </w:rPr>
      </w:pPr>
      <w:r w:rsidRPr="007C1AFD">
        <w:rPr>
          <w:lang w:val="en-US" w:eastAsia="es-ES"/>
        </w:rPr>
        <w:t xml:space="preserve">        in: path</w:t>
      </w:r>
    </w:p>
    <w:p w:rsidR="004920C7" w:rsidRDefault="004920C7" w:rsidP="004920C7">
      <w:pPr>
        <w:pStyle w:val="PL"/>
        <w:rPr>
          <w:lang w:val="en-US" w:eastAsia="es-ES"/>
        </w:rPr>
      </w:pPr>
      <w:r w:rsidRPr="007C1AFD">
        <w:rPr>
          <w:lang w:val="en-US" w:eastAsia="es-ES"/>
        </w:rPr>
        <w:t xml:space="preserve">        description: </w:t>
      </w:r>
      <w:r>
        <w:rPr>
          <w:lang w:val="en-US" w:eastAsia="es-ES"/>
        </w:rPr>
        <w:t>&gt;</w:t>
      </w:r>
    </w:p>
    <w:p w:rsidR="004920C7" w:rsidRDefault="004920C7" w:rsidP="004920C7">
      <w:pPr>
        <w:pStyle w:val="PL"/>
      </w:pPr>
      <w:r>
        <w:rPr>
          <w:lang w:val="en-US" w:eastAsia="es-ES"/>
        </w:rPr>
        <w:t xml:space="preserve">          </w:t>
      </w:r>
      <w:r w:rsidRPr="007C1AFD">
        <w:t xml:space="preserve">Represents the identifier of an </w:t>
      </w:r>
      <w:r>
        <w:t>individual VAL service area change event(s)</w:t>
      </w:r>
    </w:p>
    <w:p w:rsidR="004920C7" w:rsidRDefault="004920C7" w:rsidP="004920C7">
      <w:pPr>
        <w:pStyle w:val="PL"/>
      </w:pPr>
      <w:r>
        <w:t xml:space="preserve">          subscription </w:t>
      </w:r>
      <w:r w:rsidRPr="007C1AFD">
        <w:t>resource.</w:t>
      </w:r>
    </w:p>
    <w:p w:rsidR="004920C7" w:rsidRPr="007C1AFD" w:rsidRDefault="004920C7" w:rsidP="004920C7">
      <w:pPr>
        <w:pStyle w:val="PL"/>
        <w:rPr>
          <w:lang w:val="en-US" w:eastAsia="es-ES"/>
        </w:rPr>
      </w:pPr>
      <w:r w:rsidRPr="007C1AFD">
        <w:rPr>
          <w:lang w:val="en-US" w:eastAsia="es-ES"/>
        </w:rPr>
        <w:t xml:space="preserve">        required: true</w:t>
      </w:r>
    </w:p>
    <w:p w:rsidR="004920C7" w:rsidRPr="007C1AFD" w:rsidRDefault="004920C7" w:rsidP="004920C7">
      <w:pPr>
        <w:pStyle w:val="PL"/>
        <w:rPr>
          <w:lang w:val="en-US" w:eastAsia="es-ES"/>
        </w:rPr>
      </w:pPr>
      <w:r w:rsidRPr="007C1AFD">
        <w:rPr>
          <w:lang w:val="en-US" w:eastAsia="es-ES"/>
        </w:rPr>
        <w:t xml:space="preserve">        schema:</w:t>
      </w:r>
    </w:p>
    <w:p w:rsidR="00F25BD0" w:rsidRDefault="004920C7" w:rsidP="00F25BD0">
      <w:pPr>
        <w:pStyle w:val="PL"/>
        <w:rPr>
          <w:lang w:val="en-US" w:eastAsia="es-ES"/>
        </w:rPr>
      </w:pPr>
      <w:r w:rsidRPr="007C1AFD">
        <w:rPr>
          <w:lang w:val="en-US" w:eastAsia="es-ES"/>
        </w:rPr>
        <w:t xml:space="preserve">          type: string</w:t>
      </w:r>
    </w:p>
    <w:p w:rsidR="00F25BD0" w:rsidRDefault="00F25BD0" w:rsidP="00F25BD0">
      <w:pPr>
        <w:pStyle w:val="PL"/>
        <w:rPr>
          <w:lang w:val="en-US" w:eastAsia="es-ES"/>
        </w:rPr>
      </w:pPr>
    </w:p>
    <w:p w:rsidR="00F25BD0" w:rsidRPr="007C1AFD" w:rsidRDefault="00F25BD0" w:rsidP="00F25BD0">
      <w:pPr>
        <w:pStyle w:val="PL"/>
        <w:rPr>
          <w:lang w:val="en-US" w:eastAsia="es-ES"/>
        </w:rPr>
      </w:pPr>
      <w:r w:rsidRPr="007C1AFD">
        <w:rPr>
          <w:lang w:val="en-US" w:eastAsia="es-ES"/>
        </w:rPr>
        <w:t xml:space="preserve">    get:</w:t>
      </w:r>
    </w:p>
    <w:p w:rsidR="00F25BD0" w:rsidRPr="007C1AFD" w:rsidRDefault="00F25BD0" w:rsidP="00F25BD0">
      <w:pPr>
        <w:pStyle w:val="PL"/>
        <w:rPr>
          <w:lang w:val="en-US" w:eastAsia="es-ES"/>
        </w:rPr>
      </w:pPr>
      <w:r w:rsidRPr="007C1AFD">
        <w:rPr>
          <w:lang w:val="en-US" w:eastAsia="es-ES"/>
        </w:rPr>
        <w:t xml:space="preserve">      summary: Read an existing individual unicast monitoring subscription resource according to the subscriptionId.</w:t>
      </w:r>
    </w:p>
    <w:p w:rsidR="00F25BD0" w:rsidRPr="007C1AFD" w:rsidRDefault="00F25BD0" w:rsidP="00F25BD0">
      <w:pPr>
        <w:pStyle w:val="PL"/>
        <w:rPr>
          <w:lang w:val="en-US" w:eastAsia="es-ES"/>
        </w:rPr>
      </w:pPr>
      <w:r w:rsidRPr="007C1AFD">
        <w:rPr>
          <w:lang w:val="en-US" w:eastAsia="es-ES"/>
        </w:rPr>
        <w:t xml:space="preserve">      operationId: </w:t>
      </w:r>
      <w:r>
        <w:rPr>
          <w:lang w:val="en-US" w:eastAsia="es-ES"/>
        </w:rPr>
        <w:t>ReadValServiceAreaChange</w:t>
      </w:r>
    </w:p>
    <w:p w:rsidR="00F25BD0" w:rsidRPr="007C1AFD" w:rsidRDefault="00F25BD0" w:rsidP="00F25BD0">
      <w:pPr>
        <w:pStyle w:val="PL"/>
        <w:rPr>
          <w:lang w:val="en-US" w:eastAsia="es-ES"/>
        </w:rPr>
      </w:pPr>
      <w:r w:rsidRPr="007C1AFD">
        <w:rPr>
          <w:lang w:val="en-US" w:eastAsia="es-ES"/>
        </w:rPr>
        <w:t xml:space="preserve">      tags:</w:t>
      </w:r>
    </w:p>
    <w:p w:rsidR="00F25BD0" w:rsidRPr="007C1AFD" w:rsidRDefault="00F25BD0" w:rsidP="00F25BD0">
      <w:pPr>
        <w:pStyle w:val="PL"/>
        <w:rPr>
          <w:lang w:val="en-US" w:eastAsia="es-ES"/>
        </w:rPr>
      </w:pPr>
      <w:r w:rsidRPr="007C1AFD">
        <w:rPr>
          <w:lang w:val="en-US" w:eastAsia="es-ES"/>
        </w:rPr>
        <w:t xml:space="preserve">        - Individual </w:t>
      </w:r>
      <w:r>
        <w:rPr>
          <w:lang w:val="en-US" w:eastAsia="es-ES"/>
        </w:rPr>
        <w:t>VAL Service Area Change</w:t>
      </w:r>
      <w:r w:rsidRPr="007C1AFD">
        <w:rPr>
          <w:lang w:val="en-US" w:eastAsia="es-ES"/>
        </w:rPr>
        <w:t xml:space="preserve"> Subscription</w:t>
      </w:r>
      <w:r>
        <w:rPr>
          <w:lang w:val="en-US" w:eastAsia="es-ES"/>
        </w:rPr>
        <w:t xml:space="preserve"> </w:t>
      </w:r>
      <w:r w:rsidRPr="007C1AFD">
        <w:rPr>
          <w:lang w:val="en-US" w:eastAsia="es-ES"/>
        </w:rPr>
        <w:t>(Document)</w:t>
      </w:r>
    </w:p>
    <w:p w:rsidR="00F25BD0" w:rsidRPr="007C1AFD" w:rsidRDefault="00F25BD0" w:rsidP="00F25BD0">
      <w:pPr>
        <w:pStyle w:val="PL"/>
        <w:rPr>
          <w:lang w:val="en-US" w:eastAsia="es-ES"/>
        </w:rPr>
      </w:pPr>
      <w:r w:rsidRPr="007C1AFD">
        <w:rPr>
          <w:lang w:val="en-US" w:eastAsia="es-ES"/>
        </w:rPr>
        <w:t xml:space="preserve">      responses:</w:t>
      </w:r>
    </w:p>
    <w:p w:rsidR="00F25BD0" w:rsidRPr="007C1AFD" w:rsidRDefault="00F25BD0" w:rsidP="00F25BD0">
      <w:pPr>
        <w:pStyle w:val="PL"/>
        <w:rPr>
          <w:lang w:val="en-US" w:eastAsia="es-ES"/>
        </w:rPr>
      </w:pPr>
      <w:r w:rsidRPr="007C1AFD">
        <w:rPr>
          <w:lang w:val="en-US" w:eastAsia="es-ES"/>
        </w:rPr>
        <w:t xml:space="preserve">        '200':</w:t>
      </w:r>
    </w:p>
    <w:p w:rsidR="00F25BD0" w:rsidRDefault="00F25BD0" w:rsidP="00F25BD0">
      <w:pPr>
        <w:pStyle w:val="PL"/>
        <w:rPr>
          <w:lang w:val="en-US" w:eastAsia="es-ES"/>
        </w:rPr>
      </w:pPr>
      <w:r w:rsidRPr="007C1AFD">
        <w:rPr>
          <w:lang w:val="en-US" w:eastAsia="es-ES"/>
        </w:rPr>
        <w:t xml:space="preserve">          description:</w:t>
      </w:r>
      <w:r>
        <w:rPr>
          <w:lang w:val="en-US" w:eastAsia="es-ES"/>
        </w:rPr>
        <w:t xml:space="preserve"> &gt;</w:t>
      </w:r>
    </w:p>
    <w:p w:rsidR="00F25BD0" w:rsidRDefault="00F25BD0" w:rsidP="00F25BD0">
      <w:pPr>
        <w:pStyle w:val="PL"/>
      </w:pPr>
      <w:r>
        <w:rPr>
          <w:lang w:val="en-US" w:eastAsia="es-ES"/>
        </w:rPr>
        <w:t xml:space="preserve">           </w:t>
      </w:r>
      <w:r w:rsidRPr="007C1AFD">
        <w:rPr>
          <w:lang w:val="en-US" w:eastAsia="es-ES"/>
        </w:rPr>
        <w:t xml:space="preserve"> </w:t>
      </w:r>
      <w:r w:rsidRPr="007C1AFD">
        <w:t xml:space="preserve">The requested individual </w:t>
      </w:r>
      <w:r>
        <w:t>VAL service area change event(s) subscription</w:t>
      </w:r>
      <w:r w:rsidRPr="007C1AFD">
        <w:t xml:space="preserve"> is returned.</w:t>
      </w:r>
    </w:p>
    <w:p w:rsidR="00F25BD0" w:rsidRPr="007C1AFD" w:rsidRDefault="00F25BD0" w:rsidP="00F25BD0">
      <w:pPr>
        <w:pStyle w:val="PL"/>
        <w:rPr>
          <w:lang w:val="en-US" w:eastAsia="es-ES"/>
        </w:rPr>
      </w:pPr>
      <w:r w:rsidRPr="007C1AFD">
        <w:rPr>
          <w:lang w:val="en-US" w:eastAsia="es-ES"/>
        </w:rPr>
        <w:t xml:space="preserve">          content:</w:t>
      </w:r>
    </w:p>
    <w:p w:rsidR="00F25BD0" w:rsidRPr="007C1AFD" w:rsidRDefault="00F25BD0" w:rsidP="00F25BD0">
      <w:pPr>
        <w:pStyle w:val="PL"/>
        <w:rPr>
          <w:lang w:val="en-US" w:eastAsia="es-ES"/>
        </w:rPr>
      </w:pPr>
      <w:r w:rsidRPr="007C1AFD">
        <w:rPr>
          <w:lang w:val="en-US" w:eastAsia="es-ES"/>
        </w:rPr>
        <w:t xml:space="preserve">            application/json:</w:t>
      </w:r>
    </w:p>
    <w:p w:rsidR="00F25BD0" w:rsidRPr="007C1AFD" w:rsidRDefault="00F25BD0" w:rsidP="00F25BD0">
      <w:pPr>
        <w:pStyle w:val="PL"/>
        <w:rPr>
          <w:lang w:val="en-US" w:eastAsia="es-ES"/>
        </w:rPr>
      </w:pPr>
      <w:r w:rsidRPr="007C1AFD">
        <w:rPr>
          <w:lang w:val="en-US" w:eastAsia="es-ES"/>
        </w:rPr>
        <w:t xml:space="preserve">              schema:</w:t>
      </w:r>
    </w:p>
    <w:p w:rsidR="00F25BD0" w:rsidRPr="007C1AFD" w:rsidRDefault="00F25BD0" w:rsidP="00F25BD0">
      <w:pPr>
        <w:pStyle w:val="PL"/>
        <w:rPr>
          <w:lang w:val="en-US" w:eastAsia="es-ES"/>
        </w:rPr>
      </w:pPr>
      <w:r w:rsidRPr="007C1AFD">
        <w:rPr>
          <w:lang w:val="en-US" w:eastAsia="es-ES"/>
        </w:rPr>
        <w:t xml:space="preserve">                $ref: '#/components/schemas/</w:t>
      </w:r>
      <w:r w:rsidRPr="00D7544F">
        <w:t>ValServiceArea</w:t>
      </w:r>
      <w:r>
        <w:t>Subsc</w:t>
      </w:r>
      <w:r w:rsidRPr="007C1AFD">
        <w:rPr>
          <w:lang w:val="en-US" w:eastAsia="es-ES"/>
        </w:rPr>
        <w:t>'</w:t>
      </w:r>
    </w:p>
    <w:p w:rsidR="00F25BD0" w:rsidRPr="007C1AFD" w:rsidRDefault="00F25BD0" w:rsidP="00F25BD0">
      <w:pPr>
        <w:pStyle w:val="PL"/>
        <w:rPr>
          <w:lang w:val="en-US" w:eastAsia="es-ES"/>
        </w:rPr>
      </w:pPr>
      <w:r w:rsidRPr="007C1AFD">
        <w:rPr>
          <w:lang w:val="en-US" w:eastAsia="es-ES"/>
        </w:rPr>
        <w:t xml:space="preserve">        '400':</w:t>
      </w:r>
    </w:p>
    <w:p w:rsidR="00F25BD0" w:rsidRPr="007C1AFD" w:rsidRDefault="00F25BD0" w:rsidP="00F25BD0">
      <w:pPr>
        <w:pStyle w:val="PL"/>
        <w:rPr>
          <w:lang w:val="en-US" w:eastAsia="es-ES"/>
        </w:rPr>
      </w:pPr>
      <w:r w:rsidRPr="007C1AFD">
        <w:rPr>
          <w:lang w:val="en-US" w:eastAsia="es-ES"/>
        </w:rPr>
        <w:t xml:space="preserve">          $ref: 'TS29122_CommonData.yaml#/components/responses/400'</w:t>
      </w:r>
    </w:p>
    <w:p w:rsidR="00F25BD0" w:rsidRPr="007C1AFD" w:rsidRDefault="00F25BD0" w:rsidP="00F25BD0">
      <w:pPr>
        <w:pStyle w:val="PL"/>
        <w:rPr>
          <w:lang w:val="en-US" w:eastAsia="es-ES"/>
        </w:rPr>
      </w:pPr>
      <w:r w:rsidRPr="007C1AFD">
        <w:rPr>
          <w:lang w:val="en-US" w:eastAsia="es-ES"/>
        </w:rPr>
        <w:t xml:space="preserve">        '401':</w:t>
      </w:r>
    </w:p>
    <w:p w:rsidR="00F25BD0" w:rsidRPr="007C1AFD" w:rsidRDefault="00F25BD0" w:rsidP="00F25BD0">
      <w:pPr>
        <w:pStyle w:val="PL"/>
        <w:rPr>
          <w:lang w:val="en-US" w:eastAsia="es-ES"/>
        </w:rPr>
      </w:pPr>
      <w:r w:rsidRPr="007C1AFD">
        <w:rPr>
          <w:lang w:val="en-US" w:eastAsia="es-ES"/>
        </w:rPr>
        <w:t xml:space="preserve">          $ref: 'TS29122_CommonData.yaml#/components/responses/401'</w:t>
      </w:r>
    </w:p>
    <w:p w:rsidR="00F25BD0" w:rsidRPr="007C1AFD" w:rsidRDefault="00F25BD0" w:rsidP="00F25BD0">
      <w:pPr>
        <w:pStyle w:val="PL"/>
        <w:rPr>
          <w:lang w:val="en-US" w:eastAsia="es-ES"/>
        </w:rPr>
      </w:pPr>
      <w:r w:rsidRPr="007C1AFD">
        <w:rPr>
          <w:lang w:val="en-US" w:eastAsia="es-ES"/>
        </w:rPr>
        <w:t xml:space="preserve">        '403':</w:t>
      </w:r>
    </w:p>
    <w:p w:rsidR="00F25BD0" w:rsidRPr="007C1AFD" w:rsidRDefault="00F25BD0" w:rsidP="00F25BD0">
      <w:pPr>
        <w:pStyle w:val="PL"/>
        <w:rPr>
          <w:lang w:val="en-US" w:eastAsia="es-ES"/>
        </w:rPr>
      </w:pPr>
      <w:r w:rsidRPr="007C1AFD">
        <w:rPr>
          <w:lang w:val="en-US" w:eastAsia="es-ES"/>
        </w:rPr>
        <w:t xml:space="preserve">          $ref: 'TS29122_CommonData.yaml#/components/responses/403'</w:t>
      </w:r>
    </w:p>
    <w:p w:rsidR="00F25BD0" w:rsidRPr="007C1AFD" w:rsidRDefault="00F25BD0" w:rsidP="00F25BD0">
      <w:pPr>
        <w:pStyle w:val="PL"/>
        <w:rPr>
          <w:lang w:val="en-US" w:eastAsia="es-ES"/>
        </w:rPr>
      </w:pPr>
      <w:r w:rsidRPr="007C1AFD">
        <w:rPr>
          <w:lang w:val="en-US" w:eastAsia="es-ES"/>
        </w:rPr>
        <w:t xml:space="preserve">        '404':</w:t>
      </w:r>
    </w:p>
    <w:p w:rsidR="00F25BD0" w:rsidRPr="007C1AFD" w:rsidRDefault="00F25BD0" w:rsidP="00F25BD0">
      <w:pPr>
        <w:pStyle w:val="PL"/>
        <w:rPr>
          <w:lang w:val="en-US" w:eastAsia="es-ES"/>
        </w:rPr>
      </w:pPr>
      <w:r w:rsidRPr="007C1AFD">
        <w:rPr>
          <w:lang w:val="en-US" w:eastAsia="es-ES"/>
        </w:rPr>
        <w:t xml:space="preserve">          $ref: 'TS29122_CommonData.yaml#/components/responses/404'</w:t>
      </w:r>
    </w:p>
    <w:p w:rsidR="00F25BD0" w:rsidRPr="007C1AFD" w:rsidRDefault="00F25BD0" w:rsidP="00F25BD0">
      <w:pPr>
        <w:pStyle w:val="PL"/>
        <w:rPr>
          <w:lang w:val="en-US" w:eastAsia="es-ES"/>
        </w:rPr>
      </w:pPr>
      <w:r w:rsidRPr="007C1AFD">
        <w:rPr>
          <w:lang w:val="en-US" w:eastAsia="es-ES"/>
        </w:rPr>
        <w:t xml:space="preserve">        '411':</w:t>
      </w:r>
    </w:p>
    <w:p w:rsidR="00F25BD0" w:rsidRPr="007C1AFD" w:rsidRDefault="00F25BD0" w:rsidP="00F25BD0">
      <w:pPr>
        <w:pStyle w:val="PL"/>
        <w:rPr>
          <w:lang w:val="en-US" w:eastAsia="es-ES"/>
        </w:rPr>
      </w:pPr>
      <w:r w:rsidRPr="007C1AFD">
        <w:rPr>
          <w:lang w:val="en-US" w:eastAsia="es-ES"/>
        </w:rPr>
        <w:t xml:space="preserve">          $ref: 'TS29122_CommonData.yaml#/components/responses/411'</w:t>
      </w:r>
    </w:p>
    <w:p w:rsidR="00F25BD0" w:rsidRPr="007C1AFD" w:rsidRDefault="00F25BD0" w:rsidP="00F25BD0">
      <w:pPr>
        <w:pStyle w:val="PL"/>
        <w:rPr>
          <w:lang w:val="en-US" w:eastAsia="es-ES"/>
        </w:rPr>
      </w:pPr>
      <w:r w:rsidRPr="007C1AFD">
        <w:rPr>
          <w:lang w:val="en-US" w:eastAsia="es-ES"/>
        </w:rPr>
        <w:t xml:space="preserve">        '413':</w:t>
      </w:r>
    </w:p>
    <w:p w:rsidR="00F25BD0" w:rsidRPr="007C1AFD" w:rsidRDefault="00F25BD0" w:rsidP="00F25BD0">
      <w:pPr>
        <w:pStyle w:val="PL"/>
        <w:rPr>
          <w:lang w:val="en-US" w:eastAsia="es-ES"/>
        </w:rPr>
      </w:pPr>
      <w:r w:rsidRPr="007C1AFD">
        <w:rPr>
          <w:lang w:val="en-US" w:eastAsia="es-ES"/>
        </w:rPr>
        <w:t xml:space="preserve">          $ref: 'TS29122_CommonData.yaml#/components/responses/413'</w:t>
      </w:r>
    </w:p>
    <w:p w:rsidR="00F25BD0" w:rsidRPr="007C1AFD" w:rsidRDefault="00F25BD0" w:rsidP="00F25BD0">
      <w:pPr>
        <w:pStyle w:val="PL"/>
        <w:rPr>
          <w:lang w:val="en-US" w:eastAsia="es-ES"/>
        </w:rPr>
      </w:pPr>
      <w:r w:rsidRPr="007C1AFD">
        <w:rPr>
          <w:lang w:val="en-US" w:eastAsia="es-ES"/>
        </w:rPr>
        <w:t xml:space="preserve">        '415':</w:t>
      </w:r>
    </w:p>
    <w:p w:rsidR="00F25BD0" w:rsidRPr="007C1AFD" w:rsidRDefault="00F25BD0" w:rsidP="00F25BD0">
      <w:pPr>
        <w:pStyle w:val="PL"/>
        <w:rPr>
          <w:lang w:val="en-US" w:eastAsia="es-ES"/>
        </w:rPr>
      </w:pPr>
      <w:r w:rsidRPr="007C1AFD">
        <w:rPr>
          <w:lang w:val="en-US" w:eastAsia="es-ES"/>
        </w:rPr>
        <w:t xml:space="preserve">          $ref: 'TS29122_CommonData.yaml#/components/responses/415'</w:t>
      </w:r>
    </w:p>
    <w:p w:rsidR="00F25BD0" w:rsidRPr="007C1AFD" w:rsidRDefault="00F25BD0" w:rsidP="00F25BD0">
      <w:pPr>
        <w:pStyle w:val="PL"/>
        <w:rPr>
          <w:lang w:val="en-US" w:eastAsia="es-ES"/>
        </w:rPr>
      </w:pPr>
      <w:r w:rsidRPr="007C1AFD">
        <w:rPr>
          <w:lang w:val="en-US" w:eastAsia="es-ES"/>
        </w:rPr>
        <w:t xml:space="preserve">        '429':</w:t>
      </w:r>
    </w:p>
    <w:p w:rsidR="00F25BD0" w:rsidRPr="007C1AFD" w:rsidRDefault="00F25BD0" w:rsidP="00F25BD0">
      <w:pPr>
        <w:pStyle w:val="PL"/>
        <w:rPr>
          <w:lang w:val="en-US" w:eastAsia="es-ES"/>
        </w:rPr>
      </w:pPr>
      <w:r w:rsidRPr="007C1AFD">
        <w:rPr>
          <w:lang w:val="en-US" w:eastAsia="es-ES"/>
        </w:rPr>
        <w:t xml:space="preserve">          $ref: 'TS29122_CommonData.yaml#/components/responses/429'</w:t>
      </w:r>
    </w:p>
    <w:p w:rsidR="00F25BD0" w:rsidRPr="007C1AFD" w:rsidRDefault="00F25BD0" w:rsidP="00F25BD0">
      <w:pPr>
        <w:pStyle w:val="PL"/>
        <w:rPr>
          <w:lang w:val="en-US" w:eastAsia="es-ES"/>
        </w:rPr>
      </w:pPr>
      <w:r w:rsidRPr="007C1AFD">
        <w:rPr>
          <w:lang w:val="en-US" w:eastAsia="es-ES"/>
        </w:rPr>
        <w:t xml:space="preserve">        '500':</w:t>
      </w:r>
    </w:p>
    <w:p w:rsidR="00F25BD0" w:rsidRPr="007C1AFD" w:rsidRDefault="00F25BD0" w:rsidP="00F25BD0">
      <w:pPr>
        <w:pStyle w:val="PL"/>
        <w:rPr>
          <w:lang w:val="en-US" w:eastAsia="es-ES"/>
        </w:rPr>
      </w:pPr>
      <w:r w:rsidRPr="007C1AFD">
        <w:rPr>
          <w:lang w:val="en-US" w:eastAsia="es-ES"/>
        </w:rPr>
        <w:t xml:space="preserve">          $ref: 'TS29122_CommonData.yaml#/components/responses/500'</w:t>
      </w:r>
    </w:p>
    <w:p w:rsidR="00F25BD0" w:rsidRPr="007C1AFD" w:rsidRDefault="00F25BD0" w:rsidP="00F25BD0">
      <w:pPr>
        <w:pStyle w:val="PL"/>
        <w:rPr>
          <w:lang w:val="en-US" w:eastAsia="es-ES"/>
        </w:rPr>
      </w:pPr>
      <w:r w:rsidRPr="007C1AFD">
        <w:rPr>
          <w:lang w:val="en-US" w:eastAsia="es-ES"/>
        </w:rPr>
        <w:t xml:space="preserve">        '503':</w:t>
      </w:r>
    </w:p>
    <w:p w:rsidR="00F25BD0" w:rsidRPr="007C1AFD" w:rsidRDefault="00F25BD0" w:rsidP="00F25BD0">
      <w:pPr>
        <w:pStyle w:val="PL"/>
        <w:rPr>
          <w:lang w:val="en-US" w:eastAsia="es-ES"/>
        </w:rPr>
      </w:pPr>
      <w:r w:rsidRPr="007C1AFD">
        <w:rPr>
          <w:lang w:val="en-US" w:eastAsia="es-ES"/>
        </w:rPr>
        <w:t xml:space="preserve">          $ref: 'TS29122_CommonData.yaml#/components/responses/503'</w:t>
      </w:r>
    </w:p>
    <w:p w:rsidR="00F25BD0" w:rsidRPr="007C1AFD" w:rsidRDefault="00F25BD0" w:rsidP="00F25BD0">
      <w:pPr>
        <w:pStyle w:val="PL"/>
        <w:rPr>
          <w:lang w:val="en-US" w:eastAsia="es-ES"/>
        </w:rPr>
      </w:pPr>
      <w:r w:rsidRPr="007C1AFD">
        <w:rPr>
          <w:lang w:val="en-US" w:eastAsia="es-ES"/>
        </w:rPr>
        <w:t xml:space="preserve">        default:</w:t>
      </w:r>
    </w:p>
    <w:p w:rsidR="00F25BD0" w:rsidRPr="007C1AFD" w:rsidRDefault="00F25BD0" w:rsidP="00F25BD0">
      <w:pPr>
        <w:pStyle w:val="PL"/>
        <w:rPr>
          <w:lang w:val="en-US" w:eastAsia="es-ES"/>
        </w:rPr>
      </w:pPr>
      <w:r w:rsidRPr="007C1AFD">
        <w:rPr>
          <w:lang w:val="en-US" w:eastAsia="es-ES"/>
        </w:rPr>
        <w:t xml:space="preserve">          $ref: 'TS29122_CommonData.yaml#/components/responses/default'</w:t>
      </w:r>
    </w:p>
    <w:p w:rsidR="00F25BD0" w:rsidRDefault="00F25BD0" w:rsidP="00F25BD0">
      <w:pPr>
        <w:pStyle w:val="PL"/>
        <w:rPr>
          <w:lang w:val="en-US" w:eastAsia="es-ES"/>
        </w:rPr>
      </w:pPr>
    </w:p>
    <w:p w:rsidR="00F25BD0" w:rsidRPr="007C1AFD" w:rsidRDefault="00F25BD0" w:rsidP="00F25BD0">
      <w:pPr>
        <w:pStyle w:val="PL"/>
      </w:pPr>
      <w:r w:rsidRPr="007C1AFD">
        <w:t xml:space="preserve">    put:</w:t>
      </w:r>
    </w:p>
    <w:p w:rsidR="00F25BD0" w:rsidRDefault="00F25BD0" w:rsidP="00F25BD0">
      <w:pPr>
        <w:pStyle w:val="PL"/>
      </w:pPr>
      <w:r w:rsidRPr="007C1AFD">
        <w:t xml:space="preserve">      </w:t>
      </w:r>
      <w:r>
        <w:t>summary</w:t>
      </w:r>
      <w:r w:rsidRPr="007C1AFD">
        <w:t>:</w:t>
      </w:r>
      <w:r w:rsidRPr="005455D1">
        <w:t xml:space="preserve"> </w:t>
      </w:r>
      <w:r>
        <w:t xml:space="preserve">Update </w:t>
      </w:r>
      <w:r w:rsidRPr="007C1AFD">
        <w:t xml:space="preserve">individual </w:t>
      </w:r>
      <w:r>
        <w:t>VAL service area change event(s) subscription</w:t>
      </w:r>
      <w:r w:rsidRPr="007C1AFD">
        <w:t>.</w:t>
      </w:r>
    </w:p>
    <w:p w:rsidR="00F25BD0" w:rsidRPr="007C1AFD" w:rsidRDefault="00F25BD0" w:rsidP="00F25BD0">
      <w:pPr>
        <w:pStyle w:val="PL"/>
        <w:rPr>
          <w:lang w:val="en-US" w:eastAsia="es-ES"/>
        </w:rPr>
      </w:pPr>
      <w:r w:rsidRPr="007C1AFD">
        <w:rPr>
          <w:lang w:val="en-US" w:eastAsia="es-ES"/>
        </w:rPr>
        <w:t xml:space="preserve">      operationId: </w:t>
      </w:r>
      <w:r>
        <w:t>UpdateIndValServAreaChangeSubsc</w:t>
      </w:r>
    </w:p>
    <w:p w:rsidR="00F25BD0" w:rsidRPr="007C1AFD" w:rsidRDefault="00F25BD0" w:rsidP="00F25BD0">
      <w:pPr>
        <w:pStyle w:val="PL"/>
        <w:rPr>
          <w:lang w:val="en-US" w:eastAsia="es-ES"/>
        </w:rPr>
      </w:pPr>
      <w:r w:rsidRPr="007C1AFD">
        <w:rPr>
          <w:lang w:val="en-US" w:eastAsia="es-ES"/>
        </w:rPr>
        <w:t xml:space="preserve">      tags:</w:t>
      </w:r>
    </w:p>
    <w:p w:rsidR="00F25BD0" w:rsidRPr="007C1AFD" w:rsidRDefault="00F25BD0" w:rsidP="00F25BD0">
      <w:pPr>
        <w:pStyle w:val="PL"/>
        <w:rPr>
          <w:lang w:val="en-US" w:eastAsia="es-ES"/>
        </w:rPr>
      </w:pPr>
      <w:r w:rsidRPr="007C1AFD">
        <w:rPr>
          <w:lang w:val="en-US" w:eastAsia="es-ES"/>
        </w:rPr>
        <w:t xml:space="preserve">        - Individual </w:t>
      </w:r>
      <w:r>
        <w:rPr>
          <w:lang w:val="en-US" w:eastAsia="es-ES"/>
        </w:rPr>
        <w:t>VAL Service Area Change</w:t>
      </w:r>
      <w:r w:rsidRPr="007C1AFD">
        <w:rPr>
          <w:lang w:val="en-US" w:eastAsia="es-ES"/>
        </w:rPr>
        <w:t xml:space="preserve"> Subscription</w:t>
      </w:r>
      <w:r>
        <w:rPr>
          <w:lang w:val="en-US" w:eastAsia="es-ES"/>
        </w:rPr>
        <w:t xml:space="preserve"> </w:t>
      </w:r>
      <w:r w:rsidRPr="007C1AFD">
        <w:rPr>
          <w:lang w:val="en-US" w:eastAsia="es-ES"/>
        </w:rPr>
        <w:t>(Document)</w:t>
      </w:r>
    </w:p>
    <w:p w:rsidR="00F25BD0" w:rsidRPr="007C1AFD" w:rsidRDefault="00F25BD0" w:rsidP="00F25BD0">
      <w:pPr>
        <w:pStyle w:val="PL"/>
      </w:pPr>
      <w:r w:rsidRPr="007C1AFD">
        <w:t xml:space="preserve">      requestBody:</w:t>
      </w:r>
    </w:p>
    <w:p w:rsidR="00F25BD0" w:rsidRPr="007C1AFD" w:rsidRDefault="00F25BD0" w:rsidP="00F25BD0">
      <w:pPr>
        <w:pStyle w:val="PL"/>
      </w:pPr>
      <w:r w:rsidRPr="007C1AFD">
        <w:t xml:space="preserve">        description: Updated details of the </w:t>
      </w:r>
      <w:r>
        <w:t>unicast VAL service area change event(s) subscription</w:t>
      </w:r>
      <w:r w:rsidRPr="007C1AFD">
        <w:t>.</w:t>
      </w:r>
    </w:p>
    <w:p w:rsidR="00F25BD0" w:rsidRPr="007C1AFD" w:rsidRDefault="00F25BD0" w:rsidP="00F25BD0">
      <w:pPr>
        <w:pStyle w:val="PL"/>
      </w:pPr>
      <w:r w:rsidRPr="007C1AFD">
        <w:t xml:space="preserve">        required: true</w:t>
      </w:r>
    </w:p>
    <w:p w:rsidR="00F25BD0" w:rsidRPr="007C1AFD" w:rsidRDefault="00F25BD0" w:rsidP="00F25BD0">
      <w:pPr>
        <w:pStyle w:val="PL"/>
      </w:pPr>
      <w:r w:rsidRPr="007C1AFD">
        <w:t xml:space="preserve">        content:</w:t>
      </w:r>
    </w:p>
    <w:p w:rsidR="00F25BD0" w:rsidRPr="007C1AFD" w:rsidRDefault="00F25BD0" w:rsidP="00F25BD0">
      <w:pPr>
        <w:pStyle w:val="PL"/>
      </w:pPr>
      <w:r w:rsidRPr="007C1AFD">
        <w:t xml:space="preserve">          application/json:</w:t>
      </w:r>
    </w:p>
    <w:p w:rsidR="00F25BD0" w:rsidRPr="007C1AFD" w:rsidRDefault="00F25BD0" w:rsidP="00F25BD0">
      <w:pPr>
        <w:pStyle w:val="PL"/>
      </w:pPr>
      <w:r w:rsidRPr="007C1AFD">
        <w:t xml:space="preserve">            schema:</w:t>
      </w:r>
    </w:p>
    <w:p w:rsidR="00F25BD0" w:rsidRPr="007C1AFD" w:rsidRDefault="00F25BD0" w:rsidP="00F25BD0">
      <w:pPr>
        <w:pStyle w:val="PL"/>
      </w:pPr>
      <w:r w:rsidRPr="007C1AFD">
        <w:t xml:space="preserve">              $ref: '#/components/schemas/</w:t>
      </w:r>
      <w:r w:rsidRPr="00D7544F">
        <w:t>ValServiceArea</w:t>
      </w:r>
      <w:r>
        <w:t>Subsc</w:t>
      </w:r>
      <w:r w:rsidRPr="007C1AFD">
        <w:t>'</w:t>
      </w:r>
    </w:p>
    <w:p w:rsidR="00F25BD0" w:rsidRPr="007C1AFD" w:rsidRDefault="00F25BD0" w:rsidP="00F25BD0">
      <w:pPr>
        <w:pStyle w:val="PL"/>
      </w:pPr>
      <w:r w:rsidRPr="007C1AFD">
        <w:t xml:space="preserve">      responses:</w:t>
      </w:r>
    </w:p>
    <w:p w:rsidR="00F25BD0" w:rsidRPr="007C1AFD" w:rsidRDefault="00F25BD0" w:rsidP="00F25BD0">
      <w:pPr>
        <w:pStyle w:val="PL"/>
      </w:pPr>
      <w:r w:rsidRPr="007C1AFD">
        <w:t xml:space="preserve">        '200':</w:t>
      </w:r>
    </w:p>
    <w:p w:rsidR="00F25BD0" w:rsidRDefault="00F25BD0" w:rsidP="00F25BD0">
      <w:pPr>
        <w:pStyle w:val="PL"/>
      </w:pPr>
      <w:r w:rsidRPr="007C1AFD">
        <w:t xml:space="preserve">          description: </w:t>
      </w:r>
      <w:r>
        <w:t>&gt;</w:t>
      </w:r>
    </w:p>
    <w:p w:rsidR="00F25BD0" w:rsidRDefault="00F25BD0" w:rsidP="00F25BD0">
      <w:pPr>
        <w:pStyle w:val="PL"/>
      </w:pPr>
      <w:r>
        <w:t xml:space="preserve">            </w:t>
      </w:r>
      <w:r w:rsidRPr="007C1AFD">
        <w:t xml:space="preserve">The </w:t>
      </w:r>
      <w:r>
        <w:t>subscription</w:t>
      </w:r>
      <w:r w:rsidRPr="007C1AFD">
        <w:t xml:space="preserve"> is updated successfully</w:t>
      </w:r>
      <w:r>
        <w:t>,</w:t>
      </w:r>
      <w:r w:rsidRPr="007C1AFD">
        <w:t xml:space="preserve"> and the updated </w:t>
      </w:r>
      <w:r>
        <w:t>subscription</w:t>
      </w:r>
    </w:p>
    <w:p w:rsidR="00F25BD0" w:rsidRPr="007C1AFD" w:rsidRDefault="00F25BD0" w:rsidP="00F25BD0">
      <w:pPr>
        <w:pStyle w:val="PL"/>
      </w:pPr>
      <w:r>
        <w:t xml:space="preserve">            </w:t>
      </w:r>
      <w:r w:rsidRPr="007C1AFD">
        <w:t>information returned in the response.</w:t>
      </w:r>
    </w:p>
    <w:p w:rsidR="00F25BD0" w:rsidRPr="007C1AFD" w:rsidRDefault="00F25BD0" w:rsidP="00F25BD0">
      <w:pPr>
        <w:pStyle w:val="PL"/>
      </w:pPr>
      <w:r w:rsidRPr="007C1AFD">
        <w:t xml:space="preserve">          content:</w:t>
      </w:r>
    </w:p>
    <w:p w:rsidR="00F25BD0" w:rsidRPr="007C1AFD" w:rsidRDefault="00F25BD0" w:rsidP="00F25BD0">
      <w:pPr>
        <w:pStyle w:val="PL"/>
      </w:pPr>
      <w:r w:rsidRPr="007C1AFD">
        <w:t xml:space="preserve">            application/json:</w:t>
      </w:r>
    </w:p>
    <w:p w:rsidR="00F25BD0" w:rsidRPr="007C1AFD" w:rsidRDefault="00F25BD0" w:rsidP="00F25BD0">
      <w:pPr>
        <w:pStyle w:val="PL"/>
      </w:pPr>
      <w:r w:rsidRPr="007C1AFD">
        <w:t xml:space="preserve">              schema:</w:t>
      </w:r>
    </w:p>
    <w:p w:rsidR="00F25BD0" w:rsidRPr="007C1AFD" w:rsidRDefault="00F25BD0" w:rsidP="00F25BD0">
      <w:pPr>
        <w:pStyle w:val="PL"/>
      </w:pPr>
      <w:r w:rsidRPr="007C1AFD">
        <w:t xml:space="preserve">                $ref: '#/components/schemas/</w:t>
      </w:r>
      <w:r w:rsidRPr="00D7544F">
        <w:t>ValServiceArea</w:t>
      </w:r>
      <w:r>
        <w:t>Subsc</w:t>
      </w:r>
      <w:r w:rsidRPr="007C1AFD">
        <w:t>'</w:t>
      </w:r>
    </w:p>
    <w:p w:rsidR="00F25BD0" w:rsidRPr="007C1AFD" w:rsidRDefault="00F25BD0" w:rsidP="00F25BD0">
      <w:pPr>
        <w:pStyle w:val="PL"/>
        <w:rPr>
          <w:rFonts w:eastAsia="DengXian"/>
        </w:rPr>
      </w:pPr>
      <w:r w:rsidRPr="007C1AFD">
        <w:rPr>
          <w:rFonts w:eastAsia="DengXian"/>
        </w:rPr>
        <w:t xml:space="preserve">        '204':</w:t>
      </w:r>
    </w:p>
    <w:p w:rsidR="00F25BD0" w:rsidRPr="007C1AFD" w:rsidRDefault="00F25BD0" w:rsidP="00F25BD0">
      <w:pPr>
        <w:pStyle w:val="PL"/>
        <w:rPr>
          <w:rFonts w:eastAsia="DengXian"/>
        </w:rPr>
      </w:pPr>
      <w:r w:rsidRPr="007C1AFD">
        <w:rPr>
          <w:rFonts w:eastAsia="DengXian"/>
        </w:rPr>
        <w:t xml:space="preserve">          description: No Content. </w:t>
      </w:r>
      <w:r w:rsidRPr="007C1AFD">
        <w:t xml:space="preserve">The </w:t>
      </w:r>
      <w:r>
        <w:t>subscription</w:t>
      </w:r>
      <w:r w:rsidRPr="007C1AFD">
        <w:t xml:space="preserve"> is updated successfully</w:t>
      </w:r>
      <w:r>
        <w:t>.</w:t>
      </w:r>
    </w:p>
    <w:p w:rsidR="00F25BD0" w:rsidRPr="007C1AFD" w:rsidRDefault="00F25BD0" w:rsidP="00F25BD0">
      <w:pPr>
        <w:pStyle w:val="PL"/>
      </w:pPr>
      <w:r w:rsidRPr="007C1AFD">
        <w:t xml:space="preserve">        '307':</w:t>
      </w:r>
    </w:p>
    <w:p w:rsidR="00F25BD0" w:rsidRPr="007C1AFD" w:rsidRDefault="00F25BD0" w:rsidP="00F25BD0">
      <w:pPr>
        <w:pStyle w:val="PL"/>
      </w:pPr>
      <w:r w:rsidRPr="007C1AFD">
        <w:t xml:space="preserve">          $ref: 'TS29122_CommonData.yaml#/components/responses/307'</w:t>
      </w:r>
    </w:p>
    <w:p w:rsidR="00F25BD0" w:rsidRPr="007C1AFD" w:rsidRDefault="00F25BD0" w:rsidP="00F25BD0">
      <w:pPr>
        <w:pStyle w:val="PL"/>
      </w:pPr>
      <w:r w:rsidRPr="007C1AFD">
        <w:t xml:space="preserve">        '308':</w:t>
      </w:r>
    </w:p>
    <w:p w:rsidR="00F25BD0" w:rsidRPr="007C1AFD" w:rsidRDefault="00F25BD0" w:rsidP="00F25BD0">
      <w:pPr>
        <w:pStyle w:val="PL"/>
      </w:pPr>
      <w:r w:rsidRPr="007C1AFD">
        <w:t xml:space="preserve">          $ref: 'TS29122_CommonData.yaml#/components/responses/308'</w:t>
      </w:r>
    </w:p>
    <w:p w:rsidR="00F25BD0" w:rsidRPr="007C1AFD" w:rsidRDefault="00F25BD0" w:rsidP="00F25BD0">
      <w:pPr>
        <w:pStyle w:val="PL"/>
      </w:pPr>
      <w:r w:rsidRPr="007C1AFD">
        <w:t xml:space="preserve">        '400':</w:t>
      </w:r>
    </w:p>
    <w:p w:rsidR="00F25BD0" w:rsidRPr="007C1AFD" w:rsidRDefault="00F25BD0" w:rsidP="00F25BD0">
      <w:pPr>
        <w:pStyle w:val="PL"/>
      </w:pPr>
      <w:r w:rsidRPr="007C1AFD">
        <w:t xml:space="preserve">          $ref: 'TS29122_CommonData.yaml#/components/responses/400'</w:t>
      </w:r>
    </w:p>
    <w:p w:rsidR="00F25BD0" w:rsidRPr="007C1AFD" w:rsidRDefault="00F25BD0" w:rsidP="00F25BD0">
      <w:pPr>
        <w:pStyle w:val="PL"/>
      </w:pPr>
      <w:r w:rsidRPr="007C1AFD">
        <w:t xml:space="preserve">        '401':</w:t>
      </w:r>
    </w:p>
    <w:p w:rsidR="00F25BD0" w:rsidRPr="007C1AFD" w:rsidRDefault="00F25BD0" w:rsidP="00F25BD0">
      <w:pPr>
        <w:pStyle w:val="PL"/>
      </w:pPr>
      <w:r w:rsidRPr="007C1AFD">
        <w:t xml:space="preserve">          $ref: 'TS29122_CommonData.yaml#/components/responses/401'</w:t>
      </w:r>
    </w:p>
    <w:p w:rsidR="00F25BD0" w:rsidRPr="007C1AFD" w:rsidRDefault="00F25BD0" w:rsidP="00F25BD0">
      <w:pPr>
        <w:pStyle w:val="PL"/>
      </w:pPr>
      <w:r w:rsidRPr="007C1AFD">
        <w:t xml:space="preserve">        '403':</w:t>
      </w:r>
    </w:p>
    <w:p w:rsidR="00F25BD0" w:rsidRPr="007C1AFD" w:rsidRDefault="00F25BD0" w:rsidP="00F25BD0">
      <w:pPr>
        <w:pStyle w:val="PL"/>
      </w:pPr>
      <w:r w:rsidRPr="007C1AFD">
        <w:t xml:space="preserve">          $ref: 'TS29122_CommonData.yaml#/components/responses/403'</w:t>
      </w:r>
    </w:p>
    <w:p w:rsidR="00F25BD0" w:rsidRPr="007C1AFD" w:rsidRDefault="00F25BD0" w:rsidP="00F25BD0">
      <w:pPr>
        <w:pStyle w:val="PL"/>
      </w:pPr>
      <w:r w:rsidRPr="007C1AFD">
        <w:t xml:space="preserve">        '404':</w:t>
      </w:r>
    </w:p>
    <w:p w:rsidR="00F25BD0" w:rsidRPr="007C1AFD" w:rsidRDefault="00F25BD0" w:rsidP="00F25BD0">
      <w:pPr>
        <w:pStyle w:val="PL"/>
      </w:pPr>
      <w:r w:rsidRPr="007C1AFD">
        <w:t xml:space="preserve">          $ref: 'TS29122_CommonData.yaml#/components/responses/404'</w:t>
      </w:r>
    </w:p>
    <w:p w:rsidR="00F25BD0" w:rsidRPr="007C1AFD" w:rsidRDefault="00F25BD0" w:rsidP="00F25BD0">
      <w:pPr>
        <w:pStyle w:val="PL"/>
      </w:pPr>
      <w:r w:rsidRPr="007C1AFD">
        <w:t xml:space="preserve">        '411':</w:t>
      </w:r>
    </w:p>
    <w:p w:rsidR="00F25BD0" w:rsidRPr="007C1AFD" w:rsidRDefault="00F25BD0" w:rsidP="00F25BD0">
      <w:pPr>
        <w:pStyle w:val="PL"/>
      </w:pPr>
      <w:r w:rsidRPr="007C1AFD">
        <w:t xml:space="preserve">          $ref: 'TS29122_CommonData.yaml#/components/responses/411'</w:t>
      </w:r>
    </w:p>
    <w:p w:rsidR="00F25BD0" w:rsidRPr="007C1AFD" w:rsidRDefault="00F25BD0" w:rsidP="00F25BD0">
      <w:pPr>
        <w:pStyle w:val="PL"/>
      </w:pPr>
      <w:r w:rsidRPr="007C1AFD">
        <w:t xml:space="preserve">        '413':</w:t>
      </w:r>
    </w:p>
    <w:p w:rsidR="00F25BD0" w:rsidRPr="007C1AFD" w:rsidRDefault="00F25BD0" w:rsidP="00F25BD0">
      <w:pPr>
        <w:pStyle w:val="PL"/>
      </w:pPr>
      <w:r w:rsidRPr="007C1AFD">
        <w:t xml:space="preserve">          $ref: 'TS29122_CommonData.yaml#/components/responses/413'</w:t>
      </w:r>
    </w:p>
    <w:p w:rsidR="00F25BD0" w:rsidRPr="007C1AFD" w:rsidRDefault="00F25BD0" w:rsidP="00F25BD0">
      <w:pPr>
        <w:pStyle w:val="PL"/>
      </w:pPr>
      <w:r w:rsidRPr="007C1AFD">
        <w:t xml:space="preserve">        '415':</w:t>
      </w:r>
    </w:p>
    <w:p w:rsidR="00F25BD0" w:rsidRPr="007C1AFD" w:rsidRDefault="00F25BD0" w:rsidP="00F25BD0">
      <w:pPr>
        <w:pStyle w:val="PL"/>
      </w:pPr>
      <w:r w:rsidRPr="007C1AFD">
        <w:t xml:space="preserve">          $ref: 'TS29122_CommonData.yaml#/components/responses/415'</w:t>
      </w:r>
    </w:p>
    <w:p w:rsidR="00F25BD0" w:rsidRPr="007C1AFD" w:rsidRDefault="00F25BD0" w:rsidP="00F25BD0">
      <w:pPr>
        <w:pStyle w:val="PL"/>
      </w:pPr>
      <w:r w:rsidRPr="007C1AFD">
        <w:t xml:space="preserve">        '429':</w:t>
      </w:r>
    </w:p>
    <w:p w:rsidR="00F25BD0" w:rsidRPr="007C1AFD" w:rsidRDefault="00F25BD0" w:rsidP="00F25BD0">
      <w:pPr>
        <w:pStyle w:val="PL"/>
      </w:pPr>
      <w:r w:rsidRPr="007C1AFD">
        <w:t xml:space="preserve">          $ref: 'TS29122_CommonData.yaml#/components/responses/429'</w:t>
      </w:r>
    </w:p>
    <w:p w:rsidR="00F25BD0" w:rsidRPr="007C1AFD" w:rsidRDefault="00F25BD0" w:rsidP="00F25BD0">
      <w:pPr>
        <w:pStyle w:val="PL"/>
      </w:pPr>
      <w:r w:rsidRPr="007C1AFD">
        <w:t xml:space="preserve">        '500':</w:t>
      </w:r>
    </w:p>
    <w:p w:rsidR="00F25BD0" w:rsidRPr="007C1AFD" w:rsidRDefault="00F25BD0" w:rsidP="00F25BD0">
      <w:pPr>
        <w:pStyle w:val="PL"/>
      </w:pPr>
      <w:r w:rsidRPr="007C1AFD">
        <w:t xml:space="preserve">          $ref: 'TS29122_CommonData.yaml#/components/responses/500'</w:t>
      </w:r>
    </w:p>
    <w:p w:rsidR="00F25BD0" w:rsidRPr="007C1AFD" w:rsidRDefault="00F25BD0" w:rsidP="00F25BD0">
      <w:pPr>
        <w:pStyle w:val="PL"/>
      </w:pPr>
      <w:r w:rsidRPr="007C1AFD">
        <w:t xml:space="preserve">        '503':</w:t>
      </w:r>
    </w:p>
    <w:p w:rsidR="00F25BD0" w:rsidRPr="007C1AFD" w:rsidRDefault="00F25BD0" w:rsidP="00F25BD0">
      <w:pPr>
        <w:pStyle w:val="PL"/>
      </w:pPr>
      <w:r w:rsidRPr="007C1AFD">
        <w:t xml:space="preserve">          $ref: 'TS29122_CommonData.yaml#/components/responses/503'</w:t>
      </w:r>
    </w:p>
    <w:p w:rsidR="00F25BD0" w:rsidRPr="007C1AFD" w:rsidRDefault="00F25BD0" w:rsidP="00F25BD0">
      <w:pPr>
        <w:pStyle w:val="PL"/>
      </w:pPr>
      <w:r w:rsidRPr="007C1AFD">
        <w:t xml:space="preserve">        default:</w:t>
      </w:r>
    </w:p>
    <w:p w:rsidR="00F25BD0" w:rsidRDefault="00F25BD0" w:rsidP="00F25BD0">
      <w:pPr>
        <w:pStyle w:val="PL"/>
      </w:pPr>
      <w:r w:rsidRPr="007C1AFD">
        <w:t xml:space="preserve">          $ref: 'TS29122_CommonData.yaml#/components/responses/default'</w:t>
      </w:r>
    </w:p>
    <w:p w:rsidR="00F25BD0" w:rsidRDefault="00F25BD0" w:rsidP="00F25BD0">
      <w:pPr>
        <w:pStyle w:val="PL"/>
      </w:pPr>
    </w:p>
    <w:p w:rsidR="00F25BD0" w:rsidRPr="007C1AFD" w:rsidRDefault="00F25BD0" w:rsidP="00F25BD0">
      <w:pPr>
        <w:pStyle w:val="PL"/>
      </w:pPr>
      <w:r w:rsidRPr="007C1AFD">
        <w:t xml:space="preserve">    patch:</w:t>
      </w:r>
    </w:p>
    <w:p w:rsidR="00F25BD0" w:rsidRDefault="00F25BD0" w:rsidP="00F25BD0">
      <w:pPr>
        <w:pStyle w:val="PL"/>
      </w:pPr>
      <w:r w:rsidRPr="007C1AFD">
        <w:t xml:space="preserve">      </w:t>
      </w:r>
      <w:r>
        <w:t>summary</w:t>
      </w:r>
      <w:r w:rsidRPr="007C1AFD">
        <w:t>:</w:t>
      </w:r>
      <w:r>
        <w:t xml:space="preserve"> Modify the </w:t>
      </w:r>
      <w:r w:rsidRPr="007C1AFD">
        <w:t xml:space="preserve">individual </w:t>
      </w:r>
      <w:r>
        <w:t>VAL service area change event(s) subscription</w:t>
      </w:r>
      <w:r w:rsidRPr="007C1AFD">
        <w:t>.</w:t>
      </w:r>
    </w:p>
    <w:p w:rsidR="00F25BD0" w:rsidRPr="007C1AFD" w:rsidRDefault="00F25BD0" w:rsidP="00F25BD0">
      <w:pPr>
        <w:pStyle w:val="PL"/>
        <w:rPr>
          <w:lang w:val="en-US" w:eastAsia="es-ES"/>
        </w:rPr>
      </w:pPr>
      <w:r w:rsidRPr="007C1AFD">
        <w:rPr>
          <w:lang w:val="en-US" w:eastAsia="es-ES"/>
        </w:rPr>
        <w:t xml:space="preserve">      operationId: </w:t>
      </w:r>
      <w:r>
        <w:t>ModifyIndValServAreaChangeSubsc</w:t>
      </w:r>
    </w:p>
    <w:p w:rsidR="00F25BD0" w:rsidRPr="007C1AFD" w:rsidRDefault="00F25BD0" w:rsidP="00F25BD0">
      <w:pPr>
        <w:pStyle w:val="PL"/>
        <w:rPr>
          <w:lang w:val="en-US" w:eastAsia="es-ES"/>
        </w:rPr>
      </w:pPr>
      <w:r w:rsidRPr="007C1AFD">
        <w:rPr>
          <w:lang w:val="en-US" w:eastAsia="es-ES"/>
        </w:rPr>
        <w:t xml:space="preserve">      tags:</w:t>
      </w:r>
    </w:p>
    <w:p w:rsidR="00F25BD0" w:rsidRPr="007C1AFD" w:rsidRDefault="00F25BD0" w:rsidP="00F25BD0">
      <w:pPr>
        <w:pStyle w:val="PL"/>
        <w:rPr>
          <w:lang w:val="en-US" w:eastAsia="es-ES"/>
        </w:rPr>
      </w:pPr>
      <w:r w:rsidRPr="007C1AFD">
        <w:rPr>
          <w:lang w:val="en-US" w:eastAsia="es-ES"/>
        </w:rPr>
        <w:t xml:space="preserve">        - Individual </w:t>
      </w:r>
      <w:r>
        <w:rPr>
          <w:lang w:val="en-US" w:eastAsia="es-ES"/>
        </w:rPr>
        <w:t>VAL Service Area Change</w:t>
      </w:r>
      <w:r w:rsidRPr="007C1AFD">
        <w:rPr>
          <w:lang w:val="en-US" w:eastAsia="es-ES"/>
        </w:rPr>
        <w:t xml:space="preserve"> Subscription</w:t>
      </w:r>
      <w:r>
        <w:rPr>
          <w:lang w:val="en-US" w:eastAsia="es-ES"/>
        </w:rPr>
        <w:t xml:space="preserve"> </w:t>
      </w:r>
      <w:r w:rsidRPr="007C1AFD">
        <w:rPr>
          <w:lang w:val="en-US" w:eastAsia="es-ES"/>
        </w:rPr>
        <w:t>(Document)</w:t>
      </w:r>
    </w:p>
    <w:p w:rsidR="00F25BD0" w:rsidRPr="007C1AFD" w:rsidRDefault="00F25BD0" w:rsidP="00F25BD0">
      <w:pPr>
        <w:pStyle w:val="PL"/>
      </w:pPr>
      <w:r w:rsidRPr="007C1AFD">
        <w:t xml:space="preserve">      requestBody:</w:t>
      </w:r>
    </w:p>
    <w:p w:rsidR="00F25BD0" w:rsidRPr="007C1AFD" w:rsidRDefault="00F25BD0" w:rsidP="00F25BD0">
      <w:pPr>
        <w:pStyle w:val="PL"/>
      </w:pPr>
      <w:r w:rsidRPr="007C1AFD">
        <w:t xml:space="preserve">        required: true</w:t>
      </w:r>
    </w:p>
    <w:p w:rsidR="00F25BD0" w:rsidRPr="007C1AFD" w:rsidRDefault="00F25BD0" w:rsidP="00F25BD0">
      <w:pPr>
        <w:pStyle w:val="PL"/>
      </w:pPr>
      <w:r w:rsidRPr="007C1AFD">
        <w:t xml:space="preserve">        content:</w:t>
      </w:r>
    </w:p>
    <w:p w:rsidR="00F25BD0" w:rsidRPr="007C1AFD" w:rsidRDefault="00F25BD0" w:rsidP="00F25BD0">
      <w:pPr>
        <w:pStyle w:val="PL"/>
        <w:rPr>
          <w:lang w:val="en-US"/>
        </w:rPr>
      </w:pPr>
      <w:r w:rsidRPr="007C1AFD">
        <w:rPr>
          <w:lang w:val="en-US"/>
        </w:rPr>
        <w:t xml:space="preserve">          application/merge-patch+json:</w:t>
      </w:r>
    </w:p>
    <w:p w:rsidR="00F25BD0" w:rsidRPr="007C1AFD" w:rsidRDefault="00F25BD0" w:rsidP="00F25BD0">
      <w:pPr>
        <w:pStyle w:val="PL"/>
      </w:pPr>
      <w:r w:rsidRPr="007C1AFD">
        <w:t xml:space="preserve">            schema:</w:t>
      </w:r>
    </w:p>
    <w:p w:rsidR="00F25BD0" w:rsidRPr="007C1AFD" w:rsidRDefault="00F25BD0" w:rsidP="00F25BD0">
      <w:pPr>
        <w:pStyle w:val="PL"/>
      </w:pPr>
      <w:r w:rsidRPr="007C1AFD">
        <w:t xml:space="preserve">              $ref: '#/components/schemas/</w:t>
      </w:r>
      <w:r w:rsidRPr="00D7544F">
        <w:t>ValServiceArea</w:t>
      </w:r>
      <w:r>
        <w:t>SubscPatch</w:t>
      </w:r>
      <w:r w:rsidRPr="007C1AFD">
        <w:t>'</w:t>
      </w:r>
    </w:p>
    <w:p w:rsidR="00F25BD0" w:rsidRPr="007C1AFD" w:rsidRDefault="00F25BD0" w:rsidP="00F25BD0">
      <w:pPr>
        <w:pStyle w:val="PL"/>
      </w:pPr>
      <w:r w:rsidRPr="007C1AFD">
        <w:t xml:space="preserve">      responses:</w:t>
      </w:r>
    </w:p>
    <w:p w:rsidR="00F25BD0" w:rsidRPr="007C1AFD" w:rsidRDefault="00F25BD0" w:rsidP="00F25BD0">
      <w:pPr>
        <w:pStyle w:val="PL"/>
      </w:pPr>
      <w:r w:rsidRPr="007C1AFD">
        <w:t xml:space="preserve">        '200':</w:t>
      </w:r>
    </w:p>
    <w:p w:rsidR="00F25BD0" w:rsidRDefault="00F25BD0" w:rsidP="00F25BD0">
      <w:pPr>
        <w:pStyle w:val="PL"/>
      </w:pPr>
      <w:r w:rsidRPr="007C1AFD">
        <w:t xml:space="preserve">          description: </w:t>
      </w:r>
      <w:r>
        <w:t>&gt;</w:t>
      </w:r>
    </w:p>
    <w:p w:rsidR="00F25BD0" w:rsidRDefault="00F25BD0" w:rsidP="00F25BD0">
      <w:pPr>
        <w:pStyle w:val="PL"/>
      </w:pPr>
      <w:r>
        <w:t xml:space="preserve">            The </w:t>
      </w:r>
      <w:r w:rsidRPr="007C1AFD">
        <w:t xml:space="preserve">individual </w:t>
      </w:r>
      <w:r>
        <w:t>VAL service area change event(s) subscription</w:t>
      </w:r>
      <w:r w:rsidRPr="007C1AFD">
        <w:t xml:space="preserve"> is</w:t>
      </w:r>
    </w:p>
    <w:p w:rsidR="00F25BD0" w:rsidRDefault="00F25BD0" w:rsidP="00F25BD0">
      <w:pPr>
        <w:pStyle w:val="PL"/>
      </w:pPr>
      <w:r>
        <w:t xml:space="preserve">           </w:t>
      </w:r>
      <w:r w:rsidRPr="007C1AFD">
        <w:t xml:space="preserve"> modified successfully, and </w:t>
      </w:r>
      <w:r>
        <w:t xml:space="preserve">the </w:t>
      </w:r>
      <w:r w:rsidRPr="007C1AFD">
        <w:t xml:space="preserve">representation of the modified </w:t>
      </w:r>
      <w:r>
        <w:t>resource</w:t>
      </w:r>
    </w:p>
    <w:p w:rsidR="00F25BD0" w:rsidRDefault="00F25BD0" w:rsidP="00F25BD0">
      <w:pPr>
        <w:pStyle w:val="PL"/>
      </w:pPr>
      <w:r>
        <w:t xml:space="preserve">           </w:t>
      </w:r>
      <w:r w:rsidRPr="007C1AFD">
        <w:t xml:space="preserve"> is returned</w:t>
      </w:r>
      <w:r>
        <w:t>.</w:t>
      </w:r>
    </w:p>
    <w:p w:rsidR="00F25BD0" w:rsidRPr="007C1AFD" w:rsidRDefault="00F25BD0" w:rsidP="00F25BD0">
      <w:pPr>
        <w:pStyle w:val="PL"/>
      </w:pPr>
      <w:r w:rsidRPr="007C1AFD">
        <w:t xml:space="preserve">          content:</w:t>
      </w:r>
    </w:p>
    <w:p w:rsidR="00F25BD0" w:rsidRPr="007C1AFD" w:rsidRDefault="00F25BD0" w:rsidP="00F25BD0">
      <w:pPr>
        <w:pStyle w:val="PL"/>
      </w:pPr>
      <w:r w:rsidRPr="007C1AFD">
        <w:t xml:space="preserve">            application/json:</w:t>
      </w:r>
    </w:p>
    <w:p w:rsidR="00F25BD0" w:rsidRPr="007C1AFD" w:rsidRDefault="00F25BD0" w:rsidP="00F25BD0">
      <w:pPr>
        <w:pStyle w:val="PL"/>
      </w:pPr>
      <w:r w:rsidRPr="007C1AFD">
        <w:t xml:space="preserve">              schema:</w:t>
      </w:r>
    </w:p>
    <w:p w:rsidR="00F25BD0" w:rsidRPr="007C1AFD" w:rsidRDefault="00F25BD0" w:rsidP="00F25BD0">
      <w:pPr>
        <w:pStyle w:val="PL"/>
      </w:pPr>
      <w:r w:rsidRPr="007C1AFD">
        <w:t xml:space="preserve">                $ref: '#/components/schemas/</w:t>
      </w:r>
      <w:r w:rsidRPr="00D7544F">
        <w:t>ValServiceArea</w:t>
      </w:r>
      <w:r>
        <w:t>Subsc</w:t>
      </w:r>
      <w:r w:rsidRPr="007C1AFD">
        <w:t>'</w:t>
      </w:r>
    </w:p>
    <w:p w:rsidR="00F25BD0" w:rsidRPr="007C1AFD" w:rsidRDefault="00F25BD0" w:rsidP="00F25BD0">
      <w:pPr>
        <w:pStyle w:val="PL"/>
        <w:rPr>
          <w:rFonts w:eastAsia="DengXian"/>
        </w:rPr>
      </w:pPr>
      <w:r w:rsidRPr="007C1AFD">
        <w:rPr>
          <w:rFonts w:eastAsia="DengXian"/>
        </w:rPr>
        <w:t xml:space="preserve">        '204':</w:t>
      </w:r>
    </w:p>
    <w:p w:rsidR="00F25BD0" w:rsidRDefault="00F25BD0" w:rsidP="00F25BD0">
      <w:pPr>
        <w:pStyle w:val="PL"/>
      </w:pPr>
      <w:r w:rsidRPr="007C1AFD">
        <w:rPr>
          <w:rFonts w:eastAsia="DengXian"/>
        </w:rPr>
        <w:t xml:space="preserve">          description: No Content. </w:t>
      </w:r>
      <w:r w:rsidRPr="007C1AFD">
        <w:t xml:space="preserve">The </w:t>
      </w:r>
      <w:r>
        <w:t>subscription</w:t>
      </w:r>
      <w:r w:rsidRPr="007C1AFD">
        <w:t xml:space="preserve"> is </w:t>
      </w:r>
      <w:r>
        <w:t>modified</w:t>
      </w:r>
      <w:r w:rsidRPr="007C1AFD">
        <w:t xml:space="preserve"> successfully</w:t>
      </w:r>
      <w:r>
        <w:t>.</w:t>
      </w:r>
    </w:p>
    <w:p w:rsidR="00F25BD0" w:rsidRPr="007C1AFD" w:rsidRDefault="00F25BD0" w:rsidP="00F25BD0">
      <w:pPr>
        <w:pStyle w:val="PL"/>
      </w:pPr>
      <w:r w:rsidRPr="007C1AFD">
        <w:t xml:space="preserve">        '307':</w:t>
      </w:r>
    </w:p>
    <w:p w:rsidR="00F25BD0" w:rsidRPr="007C1AFD" w:rsidRDefault="00F25BD0" w:rsidP="00F25BD0">
      <w:pPr>
        <w:pStyle w:val="PL"/>
      </w:pPr>
      <w:r w:rsidRPr="007C1AFD">
        <w:t xml:space="preserve">          $ref: 'TS29122_CommonData.yaml#/components/responses/307'</w:t>
      </w:r>
    </w:p>
    <w:p w:rsidR="00F25BD0" w:rsidRPr="007C1AFD" w:rsidRDefault="00F25BD0" w:rsidP="00F25BD0">
      <w:pPr>
        <w:pStyle w:val="PL"/>
      </w:pPr>
      <w:r w:rsidRPr="007C1AFD">
        <w:t xml:space="preserve">        '308':</w:t>
      </w:r>
    </w:p>
    <w:p w:rsidR="00F25BD0" w:rsidRPr="007C1AFD" w:rsidRDefault="00F25BD0" w:rsidP="00F25BD0">
      <w:pPr>
        <w:pStyle w:val="PL"/>
      </w:pPr>
      <w:r w:rsidRPr="007C1AFD">
        <w:t xml:space="preserve">          $ref: 'TS29122_CommonData.yaml#/components/responses/308'</w:t>
      </w:r>
    </w:p>
    <w:p w:rsidR="00F25BD0" w:rsidRPr="007C1AFD" w:rsidRDefault="00F25BD0" w:rsidP="00F25BD0">
      <w:pPr>
        <w:pStyle w:val="PL"/>
      </w:pPr>
      <w:r w:rsidRPr="007C1AFD">
        <w:t xml:space="preserve">        '400':</w:t>
      </w:r>
    </w:p>
    <w:p w:rsidR="00F25BD0" w:rsidRPr="007C1AFD" w:rsidRDefault="00F25BD0" w:rsidP="00F25BD0">
      <w:pPr>
        <w:pStyle w:val="PL"/>
      </w:pPr>
      <w:r w:rsidRPr="007C1AFD">
        <w:t xml:space="preserve">          $ref: 'TS29122_CommonData.yaml#/components/responses/400'</w:t>
      </w:r>
    </w:p>
    <w:p w:rsidR="00F25BD0" w:rsidRPr="007C1AFD" w:rsidRDefault="00F25BD0" w:rsidP="00F25BD0">
      <w:pPr>
        <w:pStyle w:val="PL"/>
      </w:pPr>
      <w:r w:rsidRPr="007C1AFD">
        <w:t xml:space="preserve">        '401':</w:t>
      </w:r>
    </w:p>
    <w:p w:rsidR="00F25BD0" w:rsidRPr="007C1AFD" w:rsidRDefault="00F25BD0" w:rsidP="00F25BD0">
      <w:pPr>
        <w:pStyle w:val="PL"/>
      </w:pPr>
      <w:r w:rsidRPr="007C1AFD">
        <w:t xml:space="preserve">          $ref: 'TS29122_CommonData.yaml#/components/responses/401'</w:t>
      </w:r>
    </w:p>
    <w:p w:rsidR="00F25BD0" w:rsidRPr="007C1AFD" w:rsidRDefault="00F25BD0" w:rsidP="00F25BD0">
      <w:pPr>
        <w:pStyle w:val="PL"/>
      </w:pPr>
      <w:r w:rsidRPr="007C1AFD">
        <w:t xml:space="preserve">        '403':</w:t>
      </w:r>
    </w:p>
    <w:p w:rsidR="00F25BD0" w:rsidRPr="007C1AFD" w:rsidRDefault="00F25BD0" w:rsidP="00F25BD0">
      <w:pPr>
        <w:pStyle w:val="PL"/>
      </w:pPr>
      <w:r w:rsidRPr="007C1AFD">
        <w:t xml:space="preserve">          $ref: 'TS29122_CommonData.yaml#/components/responses/403'</w:t>
      </w:r>
    </w:p>
    <w:p w:rsidR="00F25BD0" w:rsidRPr="007C1AFD" w:rsidRDefault="00F25BD0" w:rsidP="00F25BD0">
      <w:pPr>
        <w:pStyle w:val="PL"/>
      </w:pPr>
      <w:r w:rsidRPr="007C1AFD">
        <w:t xml:space="preserve">        '404':</w:t>
      </w:r>
    </w:p>
    <w:p w:rsidR="00F25BD0" w:rsidRPr="007C1AFD" w:rsidRDefault="00F25BD0" w:rsidP="00F25BD0">
      <w:pPr>
        <w:pStyle w:val="PL"/>
      </w:pPr>
      <w:r w:rsidRPr="007C1AFD">
        <w:t xml:space="preserve">          $ref: 'TS29122_CommonData.yaml#/components/responses/404'</w:t>
      </w:r>
    </w:p>
    <w:p w:rsidR="00F25BD0" w:rsidRPr="007C1AFD" w:rsidRDefault="00F25BD0" w:rsidP="00F25BD0">
      <w:pPr>
        <w:pStyle w:val="PL"/>
        <w:rPr>
          <w:rFonts w:eastAsia="DengXian"/>
        </w:rPr>
      </w:pPr>
      <w:r w:rsidRPr="007C1AFD">
        <w:rPr>
          <w:rFonts w:eastAsia="DengXian"/>
        </w:rPr>
        <w:t xml:space="preserve">        '411':</w:t>
      </w:r>
    </w:p>
    <w:p w:rsidR="00F25BD0" w:rsidRPr="007C1AFD" w:rsidRDefault="00F25BD0" w:rsidP="00F25BD0">
      <w:pPr>
        <w:pStyle w:val="PL"/>
        <w:rPr>
          <w:rFonts w:eastAsia="DengXian"/>
        </w:rPr>
      </w:pPr>
      <w:r w:rsidRPr="007C1AFD">
        <w:rPr>
          <w:rFonts w:eastAsia="DengXian"/>
        </w:rPr>
        <w:t xml:space="preserve">          $ref: 'TS29122_CommonData.yaml#/components/responses/411'</w:t>
      </w:r>
    </w:p>
    <w:p w:rsidR="00F25BD0" w:rsidRPr="007C1AFD" w:rsidRDefault="00F25BD0" w:rsidP="00F25BD0">
      <w:pPr>
        <w:pStyle w:val="PL"/>
        <w:rPr>
          <w:rFonts w:eastAsia="DengXian"/>
        </w:rPr>
      </w:pPr>
      <w:r w:rsidRPr="007C1AFD">
        <w:rPr>
          <w:rFonts w:eastAsia="DengXian"/>
        </w:rPr>
        <w:t xml:space="preserve">        '413':</w:t>
      </w:r>
    </w:p>
    <w:p w:rsidR="00F25BD0" w:rsidRPr="007C1AFD" w:rsidRDefault="00F25BD0" w:rsidP="00F25BD0">
      <w:pPr>
        <w:pStyle w:val="PL"/>
        <w:rPr>
          <w:rFonts w:eastAsia="DengXian"/>
        </w:rPr>
      </w:pPr>
      <w:r w:rsidRPr="007C1AFD">
        <w:rPr>
          <w:rFonts w:eastAsia="DengXian"/>
        </w:rPr>
        <w:t xml:space="preserve">          $ref: 'TS29122_CommonData.yaml#/components/responses/413'</w:t>
      </w:r>
    </w:p>
    <w:p w:rsidR="00F25BD0" w:rsidRPr="007C1AFD" w:rsidRDefault="00F25BD0" w:rsidP="00F25BD0">
      <w:pPr>
        <w:pStyle w:val="PL"/>
        <w:rPr>
          <w:rFonts w:eastAsia="DengXian"/>
        </w:rPr>
      </w:pPr>
      <w:r w:rsidRPr="007C1AFD">
        <w:rPr>
          <w:rFonts w:eastAsia="DengXian"/>
        </w:rPr>
        <w:t xml:space="preserve">        '415':</w:t>
      </w:r>
    </w:p>
    <w:p w:rsidR="00F25BD0" w:rsidRPr="007C1AFD" w:rsidRDefault="00F25BD0" w:rsidP="00F25BD0">
      <w:pPr>
        <w:pStyle w:val="PL"/>
        <w:rPr>
          <w:rFonts w:eastAsia="DengXian"/>
        </w:rPr>
      </w:pPr>
      <w:r w:rsidRPr="007C1AFD">
        <w:rPr>
          <w:rFonts w:eastAsia="DengXian"/>
        </w:rPr>
        <w:t xml:space="preserve">          $ref: 'TS29122_CommonData.yaml#/components/responses/415'</w:t>
      </w:r>
    </w:p>
    <w:p w:rsidR="00F25BD0" w:rsidRPr="007C1AFD" w:rsidRDefault="00F25BD0" w:rsidP="00F25BD0">
      <w:pPr>
        <w:pStyle w:val="PL"/>
        <w:rPr>
          <w:rFonts w:eastAsia="DengXian"/>
        </w:rPr>
      </w:pPr>
      <w:r w:rsidRPr="007C1AFD">
        <w:rPr>
          <w:rFonts w:eastAsia="DengXian"/>
        </w:rPr>
        <w:t xml:space="preserve">        '429':</w:t>
      </w:r>
    </w:p>
    <w:p w:rsidR="00F25BD0" w:rsidRPr="007C1AFD" w:rsidRDefault="00F25BD0" w:rsidP="00F25BD0">
      <w:pPr>
        <w:pStyle w:val="PL"/>
        <w:rPr>
          <w:rFonts w:eastAsia="DengXian"/>
        </w:rPr>
      </w:pPr>
      <w:r w:rsidRPr="007C1AFD">
        <w:rPr>
          <w:rFonts w:eastAsia="DengXian"/>
        </w:rPr>
        <w:t xml:space="preserve">          $ref: 'TS29122_CommonData.yaml#/components/responses/429'</w:t>
      </w:r>
    </w:p>
    <w:p w:rsidR="00F25BD0" w:rsidRPr="007C1AFD" w:rsidRDefault="00F25BD0" w:rsidP="00F25BD0">
      <w:pPr>
        <w:pStyle w:val="PL"/>
      </w:pPr>
      <w:r w:rsidRPr="007C1AFD">
        <w:t xml:space="preserve">        '500':</w:t>
      </w:r>
    </w:p>
    <w:p w:rsidR="00F25BD0" w:rsidRPr="007C1AFD" w:rsidRDefault="00F25BD0" w:rsidP="00F25BD0">
      <w:pPr>
        <w:pStyle w:val="PL"/>
      </w:pPr>
      <w:r w:rsidRPr="007C1AFD">
        <w:t xml:space="preserve">          $ref: 'TS29122_CommonData.yaml#/components/responses/500'</w:t>
      </w:r>
    </w:p>
    <w:p w:rsidR="00F25BD0" w:rsidRPr="007C1AFD" w:rsidRDefault="00F25BD0" w:rsidP="00F25BD0">
      <w:pPr>
        <w:pStyle w:val="PL"/>
      </w:pPr>
      <w:r w:rsidRPr="007C1AFD">
        <w:t xml:space="preserve">        '503':</w:t>
      </w:r>
    </w:p>
    <w:p w:rsidR="00F25BD0" w:rsidRPr="007C1AFD" w:rsidRDefault="00F25BD0" w:rsidP="00F25BD0">
      <w:pPr>
        <w:pStyle w:val="PL"/>
      </w:pPr>
      <w:r w:rsidRPr="007C1AFD">
        <w:t xml:space="preserve">          $ref: 'TS29122_CommonData.yaml#/components/responses/503'</w:t>
      </w:r>
    </w:p>
    <w:p w:rsidR="00F25BD0" w:rsidRPr="007C1AFD" w:rsidRDefault="00F25BD0" w:rsidP="00F25BD0">
      <w:pPr>
        <w:pStyle w:val="PL"/>
      </w:pPr>
      <w:r w:rsidRPr="007C1AFD">
        <w:t xml:space="preserve">        default:</w:t>
      </w:r>
    </w:p>
    <w:p w:rsidR="00F25BD0" w:rsidRPr="007C1AFD" w:rsidRDefault="00F25BD0" w:rsidP="00F25BD0">
      <w:pPr>
        <w:pStyle w:val="PL"/>
        <w:rPr>
          <w:lang w:val="en-US" w:eastAsia="es-ES"/>
        </w:rPr>
      </w:pPr>
      <w:r w:rsidRPr="007C1AFD">
        <w:t xml:space="preserve">          $ref: 'TS29122_CommonData.yaml#/components/responses/default'</w:t>
      </w:r>
    </w:p>
    <w:p w:rsidR="004920C7" w:rsidRPr="007C1AFD" w:rsidRDefault="004920C7" w:rsidP="004920C7">
      <w:pPr>
        <w:pStyle w:val="PL"/>
        <w:rPr>
          <w:lang w:val="en-US" w:eastAsia="es-ES"/>
        </w:rPr>
      </w:pPr>
    </w:p>
    <w:p w:rsidR="004920C7" w:rsidRPr="007C1AFD" w:rsidRDefault="004920C7" w:rsidP="004920C7">
      <w:pPr>
        <w:pStyle w:val="PL"/>
        <w:rPr>
          <w:lang w:val="en-US" w:eastAsia="es-ES"/>
        </w:rPr>
      </w:pPr>
      <w:r w:rsidRPr="007C1AFD">
        <w:rPr>
          <w:lang w:val="en-US" w:eastAsia="es-ES"/>
        </w:rPr>
        <w:t xml:space="preserve">    delete:</w:t>
      </w:r>
    </w:p>
    <w:p w:rsidR="004920C7" w:rsidRPr="007C1AFD" w:rsidRDefault="004920C7" w:rsidP="004920C7">
      <w:pPr>
        <w:pStyle w:val="PL"/>
        <w:rPr>
          <w:lang w:val="en-US" w:eastAsia="es-ES"/>
        </w:rPr>
      </w:pPr>
      <w:r w:rsidRPr="007C1AFD">
        <w:rPr>
          <w:lang w:val="en-US" w:eastAsia="es-ES"/>
        </w:rPr>
        <w:t xml:space="preserve">      summary: </w:t>
      </w:r>
      <w:r w:rsidRPr="007C1AFD">
        <w:t xml:space="preserve">Remove </w:t>
      </w:r>
      <w:r>
        <w:t>the</w:t>
      </w:r>
      <w:r w:rsidRPr="007C1AFD">
        <w:t xml:space="preserve"> existing </w:t>
      </w:r>
      <w:r>
        <w:t>individual VAL service area change event(s) subscription</w:t>
      </w:r>
      <w:r w:rsidRPr="007C1AFD">
        <w:t xml:space="preserve"> resource according to the subscriptionId.</w:t>
      </w:r>
    </w:p>
    <w:p w:rsidR="004920C7" w:rsidRPr="007C1AFD" w:rsidRDefault="004920C7" w:rsidP="004920C7">
      <w:pPr>
        <w:pStyle w:val="PL"/>
        <w:rPr>
          <w:lang w:val="en-US" w:eastAsia="es-ES"/>
        </w:rPr>
      </w:pPr>
      <w:r w:rsidRPr="007C1AFD">
        <w:rPr>
          <w:lang w:val="en-US" w:eastAsia="es-ES"/>
        </w:rPr>
        <w:t xml:space="preserve">      operationId: Unsubscribe</w:t>
      </w:r>
      <w:r>
        <w:rPr>
          <w:lang w:val="en-US" w:eastAsia="es-ES"/>
        </w:rPr>
        <w:t>ValServiceAreaChange</w:t>
      </w:r>
    </w:p>
    <w:p w:rsidR="004920C7" w:rsidRPr="007C1AFD" w:rsidRDefault="004920C7" w:rsidP="004920C7">
      <w:pPr>
        <w:pStyle w:val="PL"/>
        <w:rPr>
          <w:lang w:val="en-US" w:eastAsia="es-ES"/>
        </w:rPr>
      </w:pPr>
      <w:r w:rsidRPr="007C1AFD">
        <w:rPr>
          <w:lang w:val="en-US" w:eastAsia="es-ES"/>
        </w:rPr>
        <w:t xml:space="preserve">      tags:</w:t>
      </w:r>
    </w:p>
    <w:p w:rsidR="004920C7" w:rsidRPr="007C1AFD" w:rsidRDefault="004920C7" w:rsidP="004920C7">
      <w:pPr>
        <w:pStyle w:val="PL"/>
        <w:rPr>
          <w:lang w:val="en-US" w:eastAsia="es-ES"/>
        </w:rPr>
      </w:pPr>
      <w:r w:rsidRPr="007C1AFD">
        <w:rPr>
          <w:lang w:val="en-US" w:eastAsia="es-ES"/>
        </w:rPr>
        <w:t xml:space="preserve">        - Individual </w:t>
      </w:r>
      <w:r>
        <w:rPr>
          <w:lang w:val="en-US" w:eastAsia="es-ES"/>
        </w:rPr>
        <w:t>VAL Service Area Change</w:t>
      </w:r>
      <w:r w:rsidRPr="007C1AFD">
        <w:rPr>
          <w:lang w:val="en-US" w:eastAsia="es-ES"/>
        </w:rPr>
        <w:t xml:space="preserve"> Subscription</w:t>
      </w:r>
      <w:r>
        <w:rPr>
          <w:lang w:val="en-US" w:eastAsia="es-ES"/>
        </w:rPr>
        <w:t xml:space="preserve"> </w:t>
      </w:r>
      <w:r w:rsidRPr="007C1AFD">
        <w:rPr>
          <w:lang w:val="en-US" w:eastAsia="es-ES"/>
        </w:rPr>
        <w:t>(Document)</w:t>
      </w:r>
    </w:p>
    <w:p w:rsidR="004920C7" w:rsidRPr="007C1AFD" w:rsidRDefault="004920C7" w:rsidP="004920C7">
      <w:pPr>
        <w:pStyle w:val="PL"/>
        <w:rPr>
          <w:lang w:val="en-US" w:eastAsia="es-ES"/>
        </w:rPr>
      </w:pPr>
      <w:r w:rsidRPr="007C1AFD">
        <w:rPr>
          <w:lang w:val="en-US" w:eastAsia="es-ES"/>
        </w:rPr>
        <w:t xml:space="preserve">      responses:</w:t>
      </w:r>
    </w:p>
    <w:p w:rsidR="004920C7" w:rsidRPr="007C1AFD" w:rsidRDefault="004920C7" w:rsidP="004920C7">
      <w:pPr>
        <w:pStyle w:val="PL"/>
        <w:rPr>
          <w:lang w:val="en-US" w:eastAsia="es-ES"/>
        </w:rPr>
      </w:pPr>
      <w:r w:rsidRPr="007C1AFD">
        <w:rPr>
          <w:lang w:val="en-US" w:eastAsia="es-ES"/>
        </w:rPr>
        <w:t xml:space="preserve">        '204':</w:t>
      </w:r>
    </w:p>
    <w:p w:rsidR="004920C7" w:rsidRDefault="004920C7" w:rsidP="004920C7">
      <w:pPr>
        <w:pStyle w:val="PL"/>
        <w:rPr>
          <w:lang w:val="en-US" w:eastAsia="es-ES"/>
        </w:rPr>
      </w:pPr>
      <w:r w:rsidRPr="007C1AFD">
        <w:rPr>
          <w:lang w:val="en-US" w:eastAsia="es-ES"/>
        </w:rPr>
        <w:t xml:space="preserve">          description: </w:t>
      </w:r>
      <w:r>
        <w:rPr>
          <w:lang w:val="en-US" w:eastAsia="es-ES"/>
        </w:rPr>
        <w:t>&gt;</w:t>
      </w:r>
    </w:p>
    <w:p w:rsidR="004920C7" w:rsidRDefault="004920C7" w:rsidP="004920C7">
      <w:pPr>
        <w:pStyle w:val="PL"/>
      </w:pPr>
      <w:r>
        <w:rPr>
          <w:lang w:val="en-US" w:eastAsia="es-ES"/>
        </w:rPr>
        <w:t xml:space="preserve">            </w:t>
      </w:r>
      <w:r w:rsidRPr="007C1AFD">
        <w:t xml:space="preserve">The </w:t>
      </w:r>
      <w:r>
        <w:t>i</w:t>
      </w:r>
      <w:r w:rsidRPr="007C1AFD">
        <w:t xml:space="preserve">ndividual </w:t>
      </w:r>
      <w:r>
        <w:t>VAL service area change event(s) subscription</w:t>
      </w:r>
      <w:r w:rsidRPr="007C1AFD">
        <w:t xml:space="preserve"> resource</w:t>
      </w:r>
    </w:p>
    <w:p w:rsidR="004920C7" w:rsidRDefault="004920C7" w:rsidP="004920C7">
      <w:pPr>
        <w:pStyle w:val="PL"/>
      </w:pPr>
      <w:r>
        <w:t xml:space="preserve">           </w:t>
      </w:r>
      <w:r w:rsidRPr="007C1AFD">
        <w:t xml:space="preserve"> matching the subscriptionId is deleted.</w:t>
      </w:r>
    </w:p>
    <w:p w:rsidR="004920C7" w:rsidRPr="007C1AFD" w:rsidRDefault="004920C7" w:rsidP="004920C7">
      <w:pPr>
        <w:pStyle w:val="PL"/>
        <w:rPr>
          <w:lang w:val="en-US" w:eastAsia="es-ES"/>
        </w:rPr>
      </w:pPr>
      <w:r w:rsidRPr="007C1AFD">
        <w:rPr>
          <w:lang w:val="en-US" w:eastAsia="es-ES"/>
        </w:rPr>
        <w:t xml:space="preserve">        '307':</w:t>
      </w:r>
    </w:p>
    <w:p w:rsidR="004920C7" w:rsidRPr="007C1AFD" w:rsidRDefault="004920C7" w:rsidP="004920C7">
      <w:pPr>
        <w:pStyle w:val="PL"/>
        <w:rPr>
          <w:lang w:val="en-US" w:eastAsia="es-ES"/>
        </w:rPr>
      </w:pPr>
      <w:r w:rsidRPr="007C1AFD">
        <w:rPr>
          <w:lang w:val="en-US" w:eastAsia="es-ES"/>
        </w:rPr>
        <w:t xml:space="preserve">          $ref: 'TS29122_CommonData.yaml#/components/responses/307'</w:t>
      </w:r>
    </w:p>
    <w:p w:rsidR="004920C7" w:rsidRPr="007C1AFD" w:rsidRDefault="004920C7" w:rsidP="004920C7">
      <w:pPr>
        <w:pStyle w:val="PL"/>
        <w:rPr>
          <w:lang w:val="en-US" w:eastAsia="es-ES"/>
        </w:rPr>
      </w:pPr>
      <w:r w:rsidRPr="007C1AFD">
        <w:rPr>
          <w:lang w:val="en-US" w:eastAsia="es-ES"/>
        </w:rPr>
        <w:t xml:space="preserve">        '308':</w:t>
      </w:r>
    </w:p>
    <w:p w:rsidR="004920C7" w:rsidRPr="007C1AFD" w:rsidRDefault="004920C7" w:rsidP="004920C7">
      <w:pPr>
        <w:pStyle w:val="PL"/>
        <w:rPr>
          <w:lang w:val="en-US" w:eastAsia="es-ES"/>
        </w:rPr>
      </w:pPr>
      <w:r w:rsidRPr="007C1AFD">
        <w:rPr>
          <w:lang w:val="en-US" w:eastAsia="es-ES"/>
        </w:rPr>
        <w:t xml:space="preserve">          $ref: 'TS29122_CommonData.yaml#/components/responses/308'</w:t>
      </w:r>
    </w:p>
    <w:p w:rsidR="004920C7" w:rsidRPr="007C1AFD" w:rsidRDefault="004920C7" w:rsidP="004920C7">
      <w:pPr>
        <w:pStyle w:val="PL"/>
        <w:rPr>
          <w:lang w:val="en-US" w:eastAsia="es-ES"/>
        </w:rPr>
      </w:pPr>
      <w:r w:rsidRPr="007C1AFD">
        <w:rPr>
          <w:lang w:val="en-US" w:eastAsia="es-ES"/>
        </w:rPr>
        <w:t xml:space="preserve">        '400':</w:t>
      </w:r>
    </w:p>
    <w:p w:rsidR="004920C7" w:rsidRPr="007C1AFD" w:rsidRDefault="004920C7" w:rsidP="004920C7">
      <w:pPr>
        <w:pStyle w:val="PL"/>
        <w:rPr>
          <w:lang w:val="en-US" w:eastAsia="es-ES"/>
        </w:rPr>
      </w:pPr>
      <w:r w:rsidRPr="007C1AFD">
        <w:rPr>
          <w:lang w:val="en-US" w:eastAsia="es-ES"/>
        </w:rPr>
        <w:t xml:space="preserve">          $ref: 'TS29122_CommonData.yaml#/components/responses/400'</w:t>
      </w:r>
    </w:p>
    <w:p w:rsidR="004920C7" w:rsidRPr="007C1AFD" w:rsidRDefault="004920C7" w:rsidP="004920C7">
      <w:pPr>
        <w:pStyle w:val="PL"/>
        <w:rPr>
          <w:lang w:val="en-US" w:eastAsia="es-ES"/>
        </w:rPr>
      </w:pPr>
      <w:r w:rsidRPr="007C1AFD">
        <w:rPr>
          <w:lang w:val="en-US" w:eastAsia="es-ES"/>
        </w:rPr>
        <w:t xml:space="preserve">        '401':</w:t>
      </w:r>
    </w:p>
    <w:p w:rsidR="004920C7" w:rsidRPr="007C1AFD" w:rsidRDefault="004920C7" w:rsidP="004920C7">
      <w:pPr>
        <w:pStyle w:val="PL"/>
        <w:rPr>
          <w:lang w:val="en-US" w:eastAsia="es-ES"/>
        </w:rPr>
      </w:pPr>
      <w:r w:rsidRPr="007C1AFD">
        <w:rPr>
          <w:lang w:val="en-US" w:eastAsia="es-ES"/>
        </w:rPr>
        <w:t xml:space="preserve">          $ref: 'TS29122_CommonData.yaml#/components/responses/401'</w:t>
      </w:r>
    </w:p>
    <w:p w:rsidR="004920C7" w:rsidRPr="007C1AFD" w:rsidRDefault="004920C7" w:rsidP="004920C7">
      <w:pPr>
        <w:pStyle w:val="PL"/>
        <w:rPr>
          <w:lang w:val="en-US" w:eastAsia="es-ES"/>
        </w:rPr>
      </w:pPr>
      <w:r w:rsidRPr="007C1AFD">
        <w:rPr>
          <w:lang w:val="en-US" w:eastAsia="es-ES"/>
        </w:rPr>
        <w:t xml:space="preserve">        '403':</w:t>
      </w:r>
    </w:p>
    <w:p w:rsidR="004920C7" w:rsidRPr="007C1AFD" w:rsidRDefault="004920C7" w:rsidP="004920C7">
      <w:pPr>
        <w:pStyle w:val="PL"/>
        <w:rPr>
          <w:lang w:val="en-US" w:eastAsia="es-ES"/>
        </w:rPr>
      </w:pPr>
      <w:r w:rsidRPr="007C1AFD">
        <w:rPr>
          <w:lang w:val="en-US" w:eastAsia="es-ES"/>
        </w:rPr>
        <w:t xml:space="preserve">          $ref: 'TS29122_CommonData.yaml#/components/responses/403'</w:t>
      </w:r>
    </w:p>
    <w:p w:rsidR="004920C7" w:rsidRPr="007C1AFD" w:rsidRDefault="004920C7" w:rsidP="004920C7">
      <w:pPr>
        <w:pStyle w:val="PL"/>
        <w:rPr>
          <w:lang w:val="en-US" w:eastAsia="es-ES"/>
        </w:rPr>
      </w:pPr>
      <w:r w:rsidRPr="007C1AFD">
        <w:rPr>
          <w:lang w:val="en-US" w:eastAsia="es-ES"/>
        </w:rPr>
        <w:t xml:space="preserve">        '404':</w:t>
      </w:r>
    </w:p>
    <w:p w:rsidR="004920C7" w:rsidRPr="007C1AFD" w:rsidRDefault="004920C7" w:rsidP="004920C7">
      <w:pPr>
        <w:pStyle w:val="PL"/>
        <w:rPr>
          <w:lang w:val="en-US" w:eastAsia="es-ES"/>
        </w:rPr>
      </w:pPr>
      <w:r w:rsidRPr="007C1AFD">
        <w:rPr>
          <w:lang w:val="en-US" w:eastAsia="es-ES"/>
        </w:rPr>
        <w:t xml:space="preserve">          $ref: 'TS29122_CommonData.yaml#/components/responses/404'</w:t>
      </w:r>
    </w:p>
    <w:p w:rsidR="004920C7" w:rsidRPr="007C1AFD" w:rsidRDefault="004920C7" w:rsidP="004920C7">
      <w:pPr>
        <w:pStyle w:val="PL"/>
        <w:rPr>
          <w:lang w:val="en-US" w:eastAsia="es-ES"/>
        </w:rPr>
      </w:pPr>
      <w:r w:rsidRPr="007C1AFD">
        <w:rPr>
          <w:lang w:val="en-US" w:eastAsia="es-ES"/>
        </w:rPr>
        <w:t xml:space="preserve">        '429':</w:t>
      </w:r>
    </w:p>
    <w:p w:rsidR="004920C7" w:rsidRPr="007C1AFD" w:rsidRDefault="004920C7" w:rsidP="004920C7">
      <w:pPr>
        <w:pStyle w:val="PL"/>
        <w:rPr>
          <w:lang w:val="en-US" w:eastAsia="es-ES"/>
        </w:rPr>
      </w:pPr>
      <w:r w:rsidRPr="007C1AFD">
        <w:rPr>
          <w:lang w:val="en-US" w:eastAsia="es-ES"/>
        </w:rPr>
        <w:t xml:space="preserve">          $ref: 'TS29122_CommonData.yaml#/components/responses/429'</w:t>
      </w:r>
    </w:p>
    <w:p w:rsidR="004920C7" w:rsidRPr="007C1AFD" w:rsidRDefault="004920C7" w:rsidP="004920C7">
      <w:pPr>
        <w:pStyle w:val="PL"/>
        <w:rPr>
          <w:lang w:val="en-US" w:eastAsia="es-ES"/>
        </w:rPr>
      </w:pPr>
      <w:r w:rsidRPr="007C1AFD">
        <w:rPr>
          <w:lang w:val="en-US" w:eastAsia="es-ES"/>
        </w:rPr>
        <w:t xml:space="preserve">        '500':</w:t>
      </w:r>
    </w:p>
    <w:p w:rsidR="004920C7" w:rsidRPr="007C1AFD" w:rsidRDefault="004920C7" w:rsidP="004920C7">
      <w:pPr>
        <w:pStyle w:val="PL"/>
        <w:rPr>
          <w:lang w:val="en-US" w:eastAsia="es-ES"/>
        </w:rPr>
      </w:pPr>
      <w:r w:rsidRPr="007C1AFD">
        <w:rPr>
          <w:lang w:val="en-US" w:eastAsia="es-ES"/>
        </w:rPr>
        <w:t xml:space="preserve">          $ref: 'TS29122_CommonData.yaml#/components/responses/500'</w:t>
      </w:r>
    </w:p>
    <w:p w:rsidR="004920C7" w:rsidRPr="007C1AFD" w:rsidRDefault="004920C7" w:rsidP="004920C7">
      <w:pPr>
        <w:pStyle w:val="PL"/>
        <w:rPr>
          <w:lang w:val="en-US" w:eastAsia="es-ES"/>
        </w:rPr>
      </w:pPr>
      <w:r w:rsidRPr="007C1AFD">
        <w:rPr>
          <w:lang w:val="en-US" w:eastAsia="es-ES"/>
        </w:rPr>
        <w:t xml:space="preserve">        '503':</w:t>
      </w:r>
    </w:p>
    <w:p w:rsidR="004920C7" w:rsidRPr="007C1AFD" w:rsidRDefault="004920C7" w:rsidP="004920C7">
      <w:pPr>
        <w:pStyle w:val="PL"/>
        <w:rPr>
          <w:lang w:val="en-US" w:eastAsia="es-ES"/>
        </w:rPr>
      </w:pPr>
      <w:r w:rsidRPr="007C1AFD">
        <w:rPr>
          <w:lang w:val="en-US" w:eastAsia="es-ES"/>
        </w:rPr>
        <w:t xml:space="preserve">          $ref: 'TS29122_CommonData.yaml#/components/responses/503'</w:t>
      </w:r>
    </w:p>
    <w:p w:rsidR="004920C7" w:rsidRPr="007C1AFD" w:rsidRDefault="004920C7" w:rsidP="004920C7">
      <w:pPr>
        <w:pStyle w:val="PL"/>
        <w:rPr>
          <w:lang w:val="en-US" w:eastAsia="es-ES"/>
        </w:rPr>
      </w:pPr>
      <w:r w:rsidRPr="007C1AFD">
        <w:rPr>
          <w:lang w:val="en-US" w:eastAsia="es-ES"/>
        </w:rPr>
        <w:t xml:space="preserve">        default:</w:t>
      </w:r>
    </w:p>
    <w:p w:rsidR="004920C7" w:rsidRPr="007C1AFD" w:rsidRDefault="004920C7" w:rsidP="004920C7">
      <w:pPr>
        <w:pStyle w:val="PL"/>
        <w:rPr>
          <w:lang w:val="en-US" w:eastAsia="es-ES"/>
        </w:rPr>
      </w:pPr>
      <w:r w:rsidRPr="007C1AFD">
        <w:rPr>
          <w:lang w:val="en-US" w:eastAsia="es-ES"/>
        </w:rPr>
        <w:t xml:space="preserve">          $ref: 'TS29122_CommonData.yaml#/components/responses/default'</w:t>
      </w:r>
    </w:p>
    <w:p w:rsidR="001271D3" w:rsidRPr="007C1AFD" w:rsidRDefault="001271D3" w:rsidP="001271D3">
      <w:pPr>
        <w:pStyle w:val="PL"/>
        <w:rPr>
          <w:lang w:val="en-US" w:eastAsia="es-ES"/>
        </w:rPr>
      </w:pPr>
    </w:p>
    <w:p w:rsidR="001271D3" w:rsidRPr="007C1AFD" w:rsidRDefault="001271D3" w:rsidP="001271D3">
      <w:pPr>
        <w:pStyle w:val="PL"/>
        <w:rPr>
          <w:lang w:val="en-US" w:eastAsia="es-ES"/>
        </w:rPr>
      </w:pPr>
      <w:r w:rsidRPr="007C1AFD">
        <w:rPr>
          <w:lang w:val="en-US" w:eastAsia="es-ES"/>
        </w:rPr>
        <w:t>components:</w:t>
      </w:r>
    </w:p>
    <w:p w:rsidR="001271D3" w:rsidRPr="007C1AFD" w:rsidRDefault="001271D3" w:rsidP="001271D3">
      <w:pPr>
        <w:pStyle w:val="PL"/>
        <w:rPr>
          <w:lang w:val="en-US" w:eastAsia="es-ES"/>
        </w:rPr>
      </w:pPr>
      <w:r w:rsidRPr="007C1AFD">
        <w:rPr>
          <w:lang w:val="en-US" w:eastAsia="es-ES"/>
        </w:rPr>
        <w:t xml:space="preserve">  securitySchemes:</w:t>
      </w:r>
    </w:p>
    <w:p w:rsidR="001271D3" w:rsidRPr="007C1AFD" w:rsidRDefault="001271D3" w:rsidP="001271D3">
      <w:pPr>
        <w:pStyle w:val="PL"/>
        <w:rPr>
          <w:lang w:val="en-US" w:eastAsia="es-ES"/>
        </w:rPr>
      </w:pPr>
      <w:r w:rsidRPr="007C1AFD">
        <w:rPr>
          <w:lang w:val="en-US" w:eastAsia="es-ES"/>
        </w:rPr>
        <w:t xml:space="preserve">    oAuth2ClientCredentials:</w:t>
      </w:r>
    </w:p>
    <w:p w:rsidR="001271D3" w:rsidRPr="007C1AFD" w:rsidRDefault="001271D3" w:rsidP="001271D3">
      <w:pPr>
        <w:pStyle w:val="PL"/>
        <w:rPr>
          <w:lang w:val="en-US" w:eastAsia="es-ES"/>
        </w:rPr>
      </w:pPr>
      <w:r w:rsidRPr="007C1AFD">
        <w:rPr>
          <w:lang w:val="en-US" w:eastAsia="es-ES"/>
        </w:rPr>
        <w:t xml:space="preserve">      type: oauth2</w:t>
      </w:r>
    </w:p>
    <w:p w:rsidR="001271D3" w:rsidRPr="007C1AFD" w:rsidRDefault="001271D3" w:rsidP="001271D3">
      <w:pPr>
        <w:pStyle w:val="PL"/>
        <w:rPr>
          <w:lang w:val="en-US" w:eastAsia="es-ES"/>
        </w:rPr>
      </w:pPr>
      <w:r w:rsidRPr="007C1AFD">
        <w:rPr>
          <w:lang w:val="en-US" w:eastAsia="es-ES"/>
        </w:rPr>
        <w:t xml:space="preserve">      flows:</w:t>
      </w:r>
    </w:p>
    <w:p w:rsidR="001271D3" w:rsidRPr="007C1AFD" w:rsidRDefault="001271D3" w:rsidP="001271D3">
      <w:pPr>
        <w:pStyle w:val="PL"/>
        <w:rPr>
          <w:lang w:val="en-US" w:eastAsia="es-ES"/>
        </w:rPr>
      </w:pPr>
      <w:r w:rsidRPr="007C1AFD">
        <w:rPr>
          <w:lang w:val="en-US" w:eastAsia="es-ES"/>
        </w:rPr>
        <w:t xml:space="preserve">        clientCredentials:</w:t>
      </w:r>
    </w:p>
    <w:p w:rsidR="001271D3" w:rsidRPr="007C1AFD" w:rsidRDefault="001271D3" w:rsidP="001271D3">
      <w:pPr>
        <w:pStyle w:val="PL"/>
        <w:rPr>
          <w:lang w:val="en-US" w:eastAsia="es-ES"/>
        </w:rPr>
      </w:pPr>
      <w:r w:rsidRPr="007C1AFD">
        <w:rPr>
          <w:lang w:val="en-US" w:eastAsia="es-ES"/>
        </w:rPr>
        <w:t xml:space="preserve">          tokenUrl: '{tokenUrl}'</w:t>
      </w:r>
    </w:p>
    <w:p w:rsidR="001271D3" w:rsidRDefault="001271D3" w:rsidP="001271D3">
      <w:pPr>
        <w:pStyle w:val="PL"/>
        <w:rPr>
          <w:lang w:val="en-US" w:eastAsia="es-ES"/>
        </w:rPr>
      </w:pPr>
      <w:r w:rsidRPr="007C1AFD">
        <w:rPr>
          <w:lang w:val="en-US" w:eastAsia="es-ES"/>
        </w:rPr>
        <w:t xml:space="preserve">          scopes: {}</w:t>
      </w:r>
    </w:p>
    <w:p w:rsidR="001271D3" w:rsidRPr="007C1AFD" w:rsidRDefault="001271D3" w:rsidP="001271D3">
      <w:pPr>
        <w:pStyle w:val="PL"/>
        <w:rPr>
          <w:lang w:val="en-US" w:eastAsia="es-ES"/>
        </w:rPr>
      </w:pPr>
    </w:p>
    <w:p w:rsidR="001271D3" w:rsidRPr="007C1AFD" w:rsidRDefault="001271D3" w:rsidP="001271D3">
      <w:pPr>
        <w:pStyle w:val="PL"/>
        <w:rPr>
          <w:lang w:val="en-US" w:eastAsia="es-ES"/>
        </w:rPr>
      </w:pPr>
      <w:r w:rsidRPr="007C1AFD">
        <w:rPr>
          <w:lang w:val="en-US" w:eastAsia="es-ES"/>
        </w:rPr>
        <w:t xml:space="preserve">  schemas:</w:t>
      </w:r>
    </w:p>
    <w:p w:rsidR="001271D3" w:rsidRPr="007C1AFD" w:rsidRDefault="001271D3" w:rsidP="001271D3">
      <w:pPr>
        <w:pStyle w:val="PL"/>
        <w:rPr>
          <w:lang w:val="en-US" w:eastAsia="es-ES"/>
        </w:rPr>
      </w:pPr>
      <w:r w:rsidRPr="007C1AFD">
        <w:rPr>
          <w:lang w:val="en-US" w:eastAsia="es-ES"/>
        </w:rPr>
        <w:t xml:space="preserve">    </w:t>
      </w:r>
      <w:r>
        <w:rPr>
          <w:noProof/>
        </w:rPr>
        <w:t>ValServiceArea</w:t>
      </w:r>
      <w:r w:rsidRPr="007C1AFD">
        <w:rPr>
          <w:lang w:val="en-US" w:eastAsia="es-ES"/>
        </w:rPr>
        <w:t>:</w:t>
      </w:r>
    </w:p>
    <w:p w:rsidR="001271D3" w:rsidRPr="007C1AFD" w:rsidRDefault="001271D3" w:rsidP="001271D3">
      <w:pPr>
        <w:pStyle w:val="PL"/>
        <w:rPr>
          <w:lang w:val="en-US" w:eastAsia="es-ES"/>
        </w:rPr>
      </w:pPr>
      <w:r w:rsidRPr="007C1AFD">
        <w:rPr>
          <w:lang w:val="en-US" w:eastAsia="es-ES"/>
        </w:rPr>
        <w:t xml:space="preserve">      description: </w:t>
      </w:r>
      <w:r>
        <w:t>Represents the VAL service area</w:t>
      </w:r>
      <w:r w:rsidRPr="007C1AFD">
        <w:rPr>
          <w:lang w:val="en-US" w:eastAsia="es-ES"/>
        </w:rPr>
        <w:t>.</w:t>
      </w:r>
    </w:p>
    <w:p w:rsidR="001271D3" w:rsidRPr="007C1AFD" w:rsidRDefault="001271D3" w:rsidP="001271D3">
      <w:pPr>
        <w:pStyle w:val="PL"/>
        <w:rPr>
          <w:lang w:val="en-US" w:eastAsia="es-ES"/>
        </w:rPr>
      </w:pPr>
      <w:r w:rsidRPr="007C1AFD">
        <w:rPr>
          <w:lang w:val="en-US" w:eastAsia="es-ES"/>
        </w:rPr>
        <w:t xml:space="preserve">      type: object</w:t>
      </w:r>
    </w:p>
    <w:p w:rsidR="001271D3" w:rsidRPr="007C1AFD" w:rsidRDefault="001271D3" w:rsidP="001271D3">
      <w:pPr>
        <w:pStyle w:val="PL"/>
        <w:rPr>
          <w:lang w:val="en-US" w:eastAsia="es-ES"/>
        </w:rPr>
      </w:pPr>
      <w:r w:rsidRPr="007C1AFD">
        <w:rPr>
          <w:lang w:val="en-US" w:eastAsia="es-ES"/>
        </w:rPr>
        <w:t xml:space="preserve">      properties:</w:t>
      </w:r>
    </w:p>
    <w:p w:rsidR="001271D3" w:rsidRDefault="001271D3" w:rsidP="001271D3">
      <w:pPr>
        <w:pStyle w:val="PL"/>
        <w:rPr>
          <w:lang w:val="en-US" w:eastAsia="es-ES"/>
        </w:rPr>
      </w:pPr>
      <w:r w:rsidRPr="007C1AFD">
        <w:rPr>
          <w:lang w:val="en-US" w:eastAsia="es-ES"/>
        </w:rPr>
        <w:t xml:space="preserve">        </w:t>
      </w:r>
      <w:r>
        <w:t>valSvcAreaId</w:t>
      </w:r>
      <w:r w:rsidRPr="007C1AFD">
        <w:rPr>
          <w:lang w:val="en-US" w:eastAsia="es-ES"/>
        </w:rPr>
        <w:t>:</w:t>
      </w:r>
    </w:p>
    <w:p w:rsidR="001271D3" w:rsidRDefault="001271D3" w:rsidP="001271D3">
      <w:pPr>
        <w:pStyle w:val="PL"/>
        <w:rPr>
          <w:lang w:val="en-US" w:eastAsia="es-ES"/>
        </w:rPr>
      </w:pPr>
      <w:r w:rsidRPr="007C1AFD">
        <w:rPr>
          <w:lang w:val="en-US" w:eastAsia="es-ES"/>
        </w:rPr>
        <w:t xml:space="preserve">          </w:t>
      </w:r>
      <w:r w:rsidR="00CB3CAD" w:rsidRPr="0083324F">
        <w:rPr>
          <w:lang w:val="en-US" w:eastAsia="es-ES"/>
        </w:rPr>
        <w:t>$ref: '#/components/schemas/</w:t>
      </w:r>
      <w:r w:rsidR="00CB3CAD">
        <w:t>Val</w:t>
      </w:r>
      <w:r w:rsidR="00CB3CAD" w:rsidRPr="00BF271C">
        <w:t>Svc</w:t>
      </w:r>
      <w:r w:rsidR="00CB3CAD">
        <w:t>AreaId</w:t>
      </w:r>
      <w:r w:rsidR="00CB3CAD" w:rsidRPr="0083324F">
        <w:rPr>
          <w:lang w:val="en-US" w:eastAsia="es-ES"/>
        </w:rPr>
        <w:t>'</w:t>
      </w:r>
    </w:p>
    <w:p w:rsidR="001271D3" w:rsidRDefault="001271D3" w:rsidP="001271D3">
      <w:pPr>
        <w:pStyle w:val="PL"/>
        <w:rPr>
          <w:lang w:val="en-US" w:eastAsia="es-ES"/>
        </w:rPr>
      </w:pPr>
      <w:r w:rsidRPr="007C1AFD">
        <w:rPr>
          <w:lang w:val="en-US" w:eastAsia="es-ES"/>
        </w:rPr>
        <w:t xml:space="preserve">        </w:t>
      </w:r>
      <w:r>
        <w:t>locations</w:t>
      </w:r>
      <w:r w:rsidRPr="007C1AFD">
        <w:rPr>
          <w:lang w:val="en-US" w:eastAsia="es-ES"/>
        </w:rPr>
        <w:t>:</w:t>
      </w:r>
    </w:p>
    <w:p w:rsidR="001271D3" w:rsidRPr="007C1AFD" w:rsidRDefault="001271D3" w:rsidP="001271D3">
      <w:pPr>
        <w:pStyle w:val="PL"/>
        <w:rPr>
          <w:lang w:val="en-US" w:eastAsia="es-ES"/>
        </w:rPr>
      </w:pPr>
      <w:r>
        <w:rPr>
          <w:lang w:val="en-US" w:eastAsia="es-ES"/>
        </w:rPr>
        <w:t xml:space="preserve">          description: </w:t>
      </w:r>
      <w:r>
        <w:t>Represents the locations associated with the VAL service area.</w:t>
      </w:r>
    </w:p>
    <w:p w:rsidR="001271D3" w:rsidRPr="007C1AFD" w:rsidRDefault="001271D3" w:rsidP="001271D3">
      <w:pPr>
        <w:pStyle w:val="PL"/>
        <w:rPr>
          <w:lang w:val="en-US" w:eastAsia="es-ES"/>
        </w:rPr>
      </w:pPr>
      <w:r>
        <w:rPr>
          <w:lang w:val="en-US" w:eastAsia="es-ES"/>
        </w:rPr>
        <w:t xml:space="preserve">          minItems: 1</w:t>
      </w:r>
    </w:p>
    <w:p w:rsidR="001271D3" w:rsidRPr="007C1AFD" w:rsidRDefault="001271D3" w:rsidP="001271D3">
      <w:pPr>
        <w:pStyle w:val="PL"/>
        <w:rPr>
          <w:lang w:val="en-US" w:eastAsia="es-ES"/>
        </w:rPr>
      </w:pPr>
      <w:r w:rsidRPr="007C1AFD">
        <w:rPr>
          <w:lang w:val="en-US" w:eastAsia="es-ES"/>
        </w:rPr>
        <w:t xml:space="preserve">          items:</w:t>
      </w:r>
    </w:p>
    <w:p w:rsidR="001271D3" w:rsidRDefault="001271D3" w:rsidP="001271D3">
      <w:pPr>
        <w:pStyle w:val="PL"/>
      </w:pPr>
      <w:r w:rsidRPr="007C1AFD">
        <w:rPr>
          <w:lang w:val="en-US" w:eastAsia="es-ES"/>
        </w:rPr>
        <w:t xml:space="preserve">            </w:t>
      </w:r>
      <w:r w:rsidRPr="007C1AFD">
        <w:t>$ref: 'TS29122_CommonData.yaml#/components</w:t>
      </w:r>
      <w:r>
        <w:t>/schemas/</w:t>
      </w:r>
      <w:r w:rsidRPr="003F68AE">
        <w:t>LocationArea5G</w:t>
      </w:r>
      <w:r>
        <w:t>'</w:t>
      </w:r>
    </w:p>
    <w:p w:rsidR="001271D3" w:rsidRPr="007C1AFD" w:rsidRDefault="001271D3" w:rsidP="001271D3">
      <w:pPr>
        <w:pStyle w:val="PL"/>
        <w:rPr>
          <w:lang w:val="en-US" w:eastAsia="es-ES"/>
        </w:rPr>
      </w:pPr>
      <w:r w:rsidRPr="007C1AFD">
        <w:rPr>
          <w:lang w:val="en-US" w:eastAsia="es-ES"/>
        </w:rPr>
        <w:t xml:space="preserve">      required:</w:t>
      </w:r>
    </w:p>
    <w:p w:rsidR="001271D3" w:rsidRPr="007C1AFD" w:rsidRDefault="001271D3" w:rsidP="001271D3">
      <w:pPr>
        <w:pStyle w:val="PL"/>
        <w:rPr>
          <w:lang w:val="en-US" w:eastAsia="es-ES"/>
        </w:rPr>
      </w:pPr>
      <w:r w:rsidRPr="007C1AFD">
        <w:rPr>
          <w:lang w:val="en-US" w:eastAsia="es-ES"/>
        </w:rPr>
        <w:t xml:space="preserve">        - </w:t>
      </w:r>
      <w:r>
        <w:t>valSvcAreaId</w:t>
      </w:r>
    </w:p>
    <w:p w:rsidR="001271D3" w:rsidRDefault="001271D3" w:rsidP="001271D3">
      <w:pPr>
        <w:pStyle w:val="PL"/>
        <w:rPr>
          <w:lang w:val="en-US" w:eastAsia="es-ES"/>
        </w:rPr>
      </w:pPr>
      <w:r w:rsidRPr="007C1AFD">
        <w:rPr>
          <w:lang w:val="en-US" w:eastAsia="es-ES"/>
        </w:rPr>
        <w:t xml:space="preserve">        - </w:t>
      </w:r>
      <w:r>
        <w:t>locations</w:t>
      </w:r>
    </w:p>
    <w:p w:rsidR="001271D3" w:rsidRPr="007C1AFD" w:rsidRDefault="001271D3" w:rsidP="001271D3">
      <w:pPr>
        <w:pStyle w:val="PL"/>
        <w:rPr>
          <w:lang w:val="en-US" w:eastAsia="es-ES"/>
        </w:rPr>
      </w:pPr>
    </w:p>
    <w:p w:rsidR="001271D3" w:rsidRPr="007C1AFD" w:rsidRDefault="001271D3" w:rsidP="001271D3">
      <w:pPr>
        <w:pStyle w:val="PL"/>
        <w:rPr>
          <w:lang w:val="en-US" w:eastAsia="es-ES"/>
        </w:rPr>
      </w:pPr>
      <w:r w:rsidRPr="007C1AFD">
        <w:rPr>
          <w:lang w:val="en-US" w:eastAsia="es-ES"/>
        </w:rPr>
        <w:t xml:space="preserve">    </w:t>
      </w:r>
      <w:r>
        <w:rPr>
          <w:noProof/>
        </w:rPr>
        <w:t>ValServiceAreaReq</w:t>
      </w:r>
      <w:r w:rsidRPr="007C1AFD">
        <w:rPr>
          <w:lang w:val="en-US" w:eastAsia="es-ES"/>
        </w:rPr>
        <w:t>:</w:t>
      </w:r>
    </w:p>
    <w:p w:rsidR="001271D3" w:rsidRPr="007C1AFD" w:rsidRDefault="001271D3" w:rsidP="001271D3">
      <w:pPr>
        <w:pStyle w:val="PL"/>
        <w:rPr>
          <w:lang w:val="en-US" w:eastAsia="es-ES"/>
        </w:rPr>
      </w:pPr>
      <w:r w:rsidRPr="007C1AFD">
        <w:rPr>
          <w:lang w:val="en-US" w:eastAsia="es-ES"/>
        </w:rPr>
        <w:t xml:space="preserve">      description: </w:t>
      </w:r>
      <w:r>
        <w:t>Represents the VAL service area configuration/update/delete request.</w:t>
      </w:r>
    </w:p>
    <w:p w:rsidR="001271D3" w:rsidRPr="007C1AFD" w:rsidRDefault="001271D3" w:rsidP="001271D3">
      <w:pPr>
        <w:pStyle w:val="PL"/>
        <w:rPr>
          <w:lang w:val="en-US" w:eastAsia="es-ES"/>
        </w:rPr>
      </w:pPr>
      <w:r w:rsidRPr="007C1AFD">
        <w:rPr>
          <w:lang w:val="en-US" w:eastAsia="es-ES"/>
        </w:rPr>
        <w:t xml:space="preserve">      type: object</w:t>
      </w:r>
    </w:p>
    <w:p w:rsidR="001271D3" w:rsidRPr="007C1AFD" w:rsidRDefault="001271D3" w:rsidP="001271D3">
      <w:pPr>
        <w:pStyle w:val="PL"/>
        <w:rPr>
          <w:lang w:val="en-US" w:eastAsia="es-ES"/>
        </w:rPr>
      </w:pPr>
      <w:r w:rsidRPr="007C1AFD">
        <w:rPr>
          <w:lang w:val="en-US" w:eastAsia="es-ES"/>
        </w:rPr>
        <w:t xml:space="preserve">      properties:</w:t>
      </w:r>
    </w:p>
    <w:p w:rsidR="001271D3" w:rsidRDefault="001271D3" w:rsidP="001271D3">
      <w:pPr>
        <w:pStyle w:val="PL"/>
        <w:rPr>
          <w:lang w:val="en-US" w:eastAsia="es-ES"/>
        </w:rPr>
      </w:pPr>
      <w:r w:rsidRPr="007C1AFD">
        <w:rPr>
          <w:lang w:val="en-US" w:eastAsia="es-ES"/>
        </w:rPr>
        <w:t xml:space="preserve">        </w:t>
      </w:r>
      <w:r>
        <w:t>valSvcAreas</w:t>
      </w:r>
      <w:r w:rsidRPr="007C1AFD">
        <w:rPr>
          <w:lang w:val="en-US" w:eastAsia="es-ES"/>
        </w:rPr>
        <w:t>:</w:t>
      </w:r>
    </w:p>
    <w:p w:rsidR="001271D3" w:rsidRPr="007C1AFD" w:rsidRDefault="001271D3" w:rsidP="001271D3">
      <w:pPr>
        <w:pStyle w:val="PL"/>
        <w:rPr>
          <w:lang w:val="en-US" w:eastAsia="es-ES"/>
        </w:rPr>
      </w:pPr>
      <w:r>
        <w:rPr>
          <w:lang w:val="en-US" w:eastAsia="es-ES"/>
        </w:rPr>
        <w:t xml:space="preserve">          description: </w:t>
      </w:r>
      <w:r>
        <w:rPr>
          <w:rFonts w:cs="Arial"/>
        </w:rPr>
        <w:t>Represents the VAL service area(s).</w:t>
      </w:r>
    </w:p>
    <w:p w:rsidR="001271D3" w:rsidRPr="007C1AFD" w:rsidRDefault="001271D3" w:rsidP="001271D3">
      <w:pPr>
        <w:pStyle w:val="PL"/>
        <w:rPr>
          <w:lang w:val="en-US" w:eastAsia="es-ES"/>
        </w:rPr>
      </w:pPr>
      <w:r>
        <w:rPr>
          <w:lang w:val="en-US" w:eastAsia="es-ES"/>
        </w:rPr>
        <w:t xml:space="preserve">          minItems: 1</w:t>
      </w:r>
    </w:p>
    <w:p w:rsidR="001271D3" w:rsidRPr="007C1AFD" w:rsidRDefault="001271D3" w:rsidP="001271D3">
      <w:pPr>
        <w:pStyle w:val="PL"/>
        <w:rPr>
          <w:lang w:val="en-US" w:eastAsia="es-ES"/>
        </w:rPr>
      </w:pPr>
      <w:r w:rsidRPr="007C1AFD">
        <w:rPr>
          <w:lang w:val="en-US" w:eastAsia="es-ES"/>
        </w:rPr>
        <w:t xml:space="preserve">          items:</w:t>
      </w:r>
    </w:p>
    <w:p w:rsidR="001271D3" w:rsidRPr="00B256D5" w:rsidRDefault="001271D3" w:rsidP="001271D3">
      <w:pPr>
        <w:pStyle w:val="PL"/>
      </w:pPr>
      <w:r w:rsidRPr="007C1AFD">
        <w:rPr>
          <w:lang w:val="en-US" w:eastAsia="es-ES"/>
        </w:rPr>
        <w:t xml:space="preserve">            </w:t>
      </w:r>
      <w:r w:rsidRPr="007C1AFD">
        <w:t>$ref: '#/components</w:t>
      </w:r>
      <w:r>
        <w:t>/schemas/</w:t>
      </w:r>
      <w:r>
        <w:rPr>
          <w:noProof/>
        </w:rPr>
        <w:t>ValServiceArea</w:t>
      </w:r>
      <w:r>
        <w:t>'</w:t>
      </w:r>
    </w:p>
    <w:p w:rsidR="001271D3" w:rsidRPr="007C1AFD" w:rsidRDefault="001271D3" w:rsidP="001271D3">
      <w:pPr>
        <w:pStyle w:val="PL"/>
        <w:rPr>
          <w:lang w:val="en-US" w:eastAsia="es-ES"/>
        </w:rPr>
      </w:pPr>
      <w:r w:rsidRPr="007C1AFD">
        <w:rPr>
          <w:lang w:val="en-US" w:eastAsia="es-ES"/>
        </w:rPr>
        <w:t xml:space="preserve">        suppFeat:</w:t>
      </w:r>
    </w:p>
    <w:p w:rsidR="001271D3" w:rsidRDefault="001271D3" w:rsidP="001271D3">
      <w:pPr>
        <w:pStyle w:val="PL"/>
        <w:rPr>
          <w:lang w:val="en-US" w:eastAsia="es-ES"/>
        </w:rPr>
      </w:pPr>
      <w:r w:rsidRPr="007C1AFD">
        <w:rPr>
          <w:lang w:val="en-US" w:eastAsia="es-ES"/>
        </w:rPr>
        <w:t xml:space="preserve">          $ref: 'TS29571_CommonData.yaml#/components/schemas/SupportedFeatures'</w:t>
      </w:r>
    </w:p>
    <w:p w:rsidR="001271D3" w:rsidRPr="007C1AFD" w:rsidRDefault="001271D3" w:rsidP="001271D3">
      <w:pPr>
        <w:pStyle w:val="PL"/>
        <w:rPr>
          <w:lang w:val="en-US" w:eastAsia="es-ES"/>
        </w:rPr>
      </w:pPr>
      <w:r w:rsidRPr="007C1AFD">
        <w:rPr>
          <w:lang w:val="en-US" w:eastAsia="es-ES"/>
        </w:rPr>
        <w:t xml:space="preserve">      required:</w:t>
      </w:r>
    </w:p>
    <w:p w:rsidR="001271D3" w:rsidRPr="007C1AFD" w:rsidRDefault="001271D3" w:rsidP="001271D3">
      <w:pPr>
        <w:pStyle w:val="PL"/>
        <w:rPr>
          <w:lang w:val="en-US" w:eastAsia="es-ES"/>
        </w:rPr>
      </w:pPr>
      <w:r w:rsidRPr="007C1AFD">
        <w:rPr>
          <w:lang w:val="en-US" w:eastAsia="es-ES"/>
        </w:rPr>
        <w:t xml:space="preserve">        - </w:t>
      </w:r>
      <w:r>
        <w:t>valSvcAreas</w:t>
      </w:r>
    </w:p>
    <w:p w:rsidR="001271D3" w:rsidRDefault="001271D3" w:rsidP="001271D3">
      <w:pPr>
        <w:pStyle w:val="PL"/>
        <w:rPr>
          <w:lang w:val="en-US" w:eastAsia="es-ES"/>
        </w:rPr>
      </w:pPr>
    </w:p>
    <w:p w:rsidR="001271D3" w:rsidRPr="007C1AFD" w:rsidRDefault="001271D3" w:rsidP="001271D3">
      <w:pPr>
        <w:pStyle w:val="PL"/>
        <w:rPr>
          <w:lang w:val="en-US" w:eastAsia="es-ES"/>
        </w:rPr>
      </w:pPr>
      <w:r w:rsidRPr="007C1AFD">
        <w:rPr>
          <w:lang w:val="en-US" w:eastAsia="es-ES"/>
        </w:rPr>
        <w:t xml:space="preserve">    </w:t>
      </w:r>
      <w:r>
        <w:rPr>
          <w:noProof/>
        </w:rPr>
        <w:t>ValServiceAreaData</w:t>
      </w:r>
      <w:r w:rsidRPr="007C1AFD">
        <w:rPr>
          <w:lang w:val="en-US" w:eastAsia="es-ES"/>
        </w:rPr>
        <w:t>:</w:t>
      </w:r>
    </w:p>
    <w:p w:rsidR="001271D3" w:rsidRPr="007C1AFD" w:rsidRDefault="001271D3" w:rsidP="001271D3">
      <w:pPr>
        <w:pStyle w:val="PL"/>
        <w:rPr>
          <w:lang w:val="en-US" w:eastAsia="es-ES"/>
        </w:rPr>
      </w:pPr>
      <w:r w:rsidRPr="007C1AFD">
        <w:rPr>
          <w:lang w:val="en-US" w:eastAsia="es-ES"/>
        </w:rPr>
        <w:t xml:space="preserve">      description: </w:t>
      </w:r>
      <w:r>
        <w:t>Represents the VAL service area r</w:t>
      </w:r>
      <w:r>
        <w:rPr>
          <w:noProof/>
        </w:rPr>
        <w:t xml:space="preserve">etrieval </w:t>
      </w:r>
      <w:r>
        <w:t>information.</w:t>
      </w:r>
    </w:p>
    <w:p w:rsidR="001271D3" w:rsidRPr="007C1AFD" w:rsidRDefault="001271D3" w:rsidP="001271D3">
      <w:pPr>
        <w:pStyle w:val="PL"/>
        <w:rPr>
          <w:lang w:val="en-US" w:eastAsia="es-ES"/>
        </w:rPr>
      </w:pPr>
      <w:r w:rsidRPr="007C1AFD">
        <w:rPr>
          <w:lang w:val="en-US" w:eastAsia="es-ES"/>
        </w:rPr>
        <w:t xml:space="preserve">      type: object</w:t>
      </w:r>
    </w:p>
    <w:p w:rsidR="001271D3" w:rsidRPr="007C1AFD" w:rsidRDefault="001271D3" w:rsidP="001271D3">
      <w:pPr>
        <w:pStyle w:val="PL"/>
        <w:rPr>
          <w:lang w:val="en-US" w:eastAsia="es-ES"/>
        </w:rPr>
      </w:pPr>
      <w:r w:rsidRPr="007C1AFD">
        <w:rPr>
          <w:lang w:val="en-US" w:eastAsia="es-ES"/>
        </w:rPr>
        <w:t xml:space="preserve">      properties:</w:t>
      </w:r>
    </w:p>
    <w:p w:rsidR="001271D3" w:rsidRDefault="001271D3" w:rsidP="001271D3">
      <w:pPr>
        <w:pStyle w:val="PL"/>
        <w:rPr>
          <w:lang w:val="en-US" w:eastAsia="es-ES"/>
        </w:rPr>
      </w:pPr>
      <w:r w:rsidRPr="007C1AFD">
        <w:rPr>
          <w:lang w:val="en-US" w:eastAsia="es-ES"/>
        </w:rPr>
        <w:t xml:space="preserve">        </w:t>
      </w:r>
      <w:r>
        <w:t>valSvcAreas</w:t>
      </w:r>
      <w:r w:rsidRPr="007C1AFD">
        <w:rPr>
          <w:lang w:val="en-US" w:eastAsia="es-ES"/>
        </w:rPr>
        <w:t>:</w:t>
      </w:r>
    </w:p>
    <w:p w:rsidR="001271D3" w:rsidRDefault="001271D3" w:rsidP="001271D3">
      <w:pPr>
        <w:pStyle w:val="PL"/>
      </w:pPr>
      <w:r>
        <w:rPr>
          <w:lang w:val="en-US" w:eastAsia="es-ES"/>
        </w:rPr>
        <w:t xml:space="preserve">          description: </w:t>
      </w:r>
      <w:r w:rsidRPr="00EF5E66">
        <w:t>Represents the requested VAL service area</w:t>
      </w:r>
      <w:r>
        <w:t>(</w:t>
      </w:r>
      <w:r w:rsidRPr="00EF5E66">
        <w:t>s</w:t>
      </w:r>
      <w:r>
        <w:t>)</w:t>
      </w:r>
      <w:r w:rsidRPr="00EF5E66">
        <w:t>.</w:t>
      </w:r>
    </w:p>
    <w:p w:rsidR="001271D3" w:rsidRPr="007C1AFD" w:rsidRDefault="001271D3" w:rsidP="001271D3">
      <w:pPr>
        <w:pStyle w:val="PL"/>
        <w:rPr>
          <w:lang w:val="en-US" w:eastAsia="es-ES"/>
        </w:rPr>
      </w:pPr>
      <w:r>
        <w:rPr>
          <w:lang w:val="en-US" w:eastAsia="es-ES"/>
        </w:rPr>
        <w:t xml:space="preserve">          minItems: 1</w:t>
      </w:r>
    </w:p>
    <w:p w:rsidR="001271D3" w:rsidRPr="007C1AFD" w:rsidRDefault="001271D3" w:rsidP="001271D3">
      <w:pPr>
        <w:pStyle w:val="PL"/>
        <w:rPr>
          <w:lang w:val="en-US" w:eastAsia="es-ES"/>
        </w:rPr>
      </w:pPr>
      <w:r w:rsidRPr="007C1AFD">
        <w:rPr>
          <w:lang w:val="en-US" w:eastAsia="es-ES"/>
        </w:rPr>
        <w:t xml:space="preserve">          items:</w:t>
      </w:r>
    </w:p>
    <w:p w:rsidR="001271D3" w:rsidRDefault="001271D3" w:rsidP="001271D3">
      <w:pPr>
        <w:pStyle w:val="PL"/>
        <w:rPr>
          <w:lang w:val="en-US" w:eastAsia="es-ES"/>
        </w:rPr>
      </w:pPr>
      <w:r w:rsidRPr="007C1AFD">
        <w:rPr>
          <w:lang w:val="en-US" w:eastAsia="es-ES"/>
        </w:rPr>
        <w:t xml:space="preserve">            </w:t>
      </w:r>
      <w:r w:rsidRPr="0083324F">
        <w:rPr>
          <w:lang w:val="en-US" w:eastAsia="es-ES"/>
        </w:rPr>
        <w:t>$ref: '#/components/schemas/</w:t>
      </w:r>
      <w:r>
        <w:rPr>
          <w:noProof/>
        </w:rPr>
        <w:t>ValServiceArea</w:t>
      </w:r>
      <w:r w:rsidRPr="0083324F">
        <w:rPr>
          <w:lang w:val="en-US" w:eastAsia="es-ES"/>
        </w:rPr>
        <w:t>'</w:t>
      </w:r>
    </w:p>
    <w:p w:rsidR="001271D3" w:rsidRPr="007C1AFD" w:rsidRDefault="001271D3" w:rsidP="001271D3">
      <w:pPr>
        <w:pStyle w:val="PL"/>
        <w:rPr>
          <w:lang w:val="en-US" w:eastAsia="es-ES"/>
        </w:rPr>
      </w:pPr>
      <w:r w:rsidRPr="007C1AFD">
        <w:rPr>
          <w:lang w:val="en-US" w:eastAsia="es-ES"/>
        </w:rPr>
        <w:t xml:space="preserve">        suppFeat:</w:t>
      </w:r>
    </w:p>
    <w:p w:rsidR="001271D3" w:rsidRDefault="001271D3" w:rsidP="001271D3">
      <w:pPr>
        <w:pStyle w:val="PL"/>
        <w:rPr>
          <w:lang w:val="en-US" w:eastAsia="es-ES"/>
        </w:rPr>
      </w:pPr>
      <w:r w:rsidRPr="007C1AFD">
        <w:rPr>
          <w:lang w:val="en-US" w:eastAsia="es-ES"/>
        </w:rPr>
        <w:t xml:space="preserve">          $ref: 'TS29571_CommonData.yaml#/components/schemas/SupportedFeatures'</w:t>
      </w:r>
    </w:p>
    <w:p w:rsidR="001271D3" w:rsidRDefault="001271D3" w:rsidP="001271D3">
      <w:pPr>
        <w:pStyle w:val="PL"/>
        <w:rPr>
          <w:lang w:val="en-US" w:eastAsia="es-ES"/>
        </w:rPr>
      </w:pPr>
    </w:p>
    <w:p w:rsidR="001271D3" w:rsidRPr="007C1AFD" w:rsidRDefault="001271D3" w:rsidP="001271D3">
      <w:pPr>
        <w:pStyle w:val="PL"/>
        <w:rPr>
          <w:lang w:val="en-US" w:eastAsia="es-ES"/>
        </w:rPr>
      </w:pPr>
      <w:r w:rsidRPr="007C1AFD">
        <w:rPr>
          <w:lang w:val="en-US" w:eastAsia="es-ES"/>
        </w:rPr>
        <w:t xml:space="preserve">    </w:t>
      </w:r>
      <w:r>
        <w:rPr>
          <w:noProof/>
        </w:rPr>
        <w:t>ValServiceAreaResp</w:t>
      </w:r>
      <w:r w:rsidRPr="007C1AFD">
        <w:rPr>
          <w:lang w:val="en-US" w:eastAsia="es-ES"/>
        </w:rPr>
        <w:t>:</w:t>
      </w:r>
    </w:p>
    <w:p w:rsidR="001271D3" w:rsidRPr="007C1AFD" w:rsidRDefault="001271D3" w:rsidP="001271D3">
      <w:pPr>
        <w:pStyle w:val="PL"/>
        <w:rPr>
          <w:lang w:val="en-US" w:eastAsia="es-ES"/>
        </w:rPr>
      </w:pPr>
      <w:r w:rsidRPr="007C1AFD">
        <w:rPr>
          <w:lang w:val="en-US" w:eastAsia="es-ES"/>
        </w:rPr>
        <w:t xml:space="preserve">      description: </w:t>
      </w:r>
      <w:r>
        <w:t>Represents the VAL service area configuration/update/delete response.</w:t>
      </w:r>
    </w:p>
    <w:p w:rsidR="001271D3" w:rsidRPr="007C1AFD" w:rsidRDefault="001271D3" w:rsidP="001271D3">
      <w:pPr>
        <w:pStyle w:val="PL"/>
        <w:rPr>
          <w:lang w:val="en-US" w:eastAsia="es-ES"/>
        </w:rPr>
      </w:pPr>
      <w:r w:rsidRPr="007C1AFD">
        <w:rPr>
          <w:lang w:val="en-US" w:eastAsia="es-ES"/>
        </w:rPr>
        <w:t xml:space="preserve">      type: object</w:t>
      </w:r>
    </w:p>
    <w:p w:rsidR="001271D3" w:rsidRPr="007C1AFD" w:rsidRDefault="001271D3" w:rsidP="001271D3">
      <w:pPr>
        <w:pStyle w:val="PL"/>
        <w:rPr>
          <w:lang w:val="en-US" w:eastAsia="es-ES"/>
        </w:rPr>
      </w:pPr>
      <w:r w:rsidRPr="007C1AFD">
        <w:rPr>
          <w:lang w:val="en-US" w:eastAsia="es-ES"/>
        </w:rPr>
        <w:t xml:space="preserve">      properties:</w:t>
      </w:r>
    </w:p>
    <w:p w:rsidR="001271D3" w:rsidRDefault="001271D3" w:rsidP="001271D3">
      <w:pPr>
        <w:pStyle w:val="PL"/>
        <w:rPr>
          <w:lang w:val="en-US" w:eastAsia="es-ES"/>
        </w:rPr>
      </w:pPr>
      <w:r w:rsidRPr="007C1AFD">
        <w:rPr>
          <w:lang w:val="en-US" w:eastAsia="es-ES"/>
        </w:rPr>
        <w:t xml:space="preserve">        </w:t>
      </w:r>
      <w:r w:rsidR="00E9433F">
        <w:t>valSvcAreaIds</w:t>
      </w:r>
      <w:r w:rsidRPr="007C1AFD">
        <w:rPr>
          <w:lang w:val="en-US" w:eastAsia="es-ES"/>
        </w:rPr>
        <w:t>:</w:t>
      </w:r>
    </w:p>
    <w:p w:rsidR="001271D3" w:rsidRDefault="001271D3" w:rsidP="001271D3">
      <w:pPr>
        <w:pStyle w:val="PL"/>
      </w:pPr>
      <w:r>
        <w:rPr>
          <w:lang w:val="en-US" w:eastAsia="es-ES"/>
        </w:rPr>
        <w:t xml:space="preserve">          description: </w:t>
      </w:r>
      <w:r>
        <w:rPr>
          <w:rFonts w:cs="Arial"/>
        </w:rPr>
        <w:t>Represents the identifier(s) of the successfully handled VAL service area(s)</w:t>
      </w:r>
      <w:r w:rsidRPr="00EF5E66">
        <w:t>.</w:t>
      </w:r>
    </w:p>
    <w:p w:rsidR="001271D3" w:rsidRPr="007C1AFD" w:rsidRDefault="001271D3" w:rsidP="001271D3">
      <w:pPr>
        <w:pStyle w:val="PL"/>
        <w:rPr>
          <w:lang w:val="en-US" w:eastAsia="es-ES"/>
        </w:rPr>
      </w:pPr>
      <w:r>
        <w:rPr>
          <w:lang w:val="en-US" w:eastAsia="es-ES"/>
        </w:rPr>
        <w:t xml:space="preserve">          minItems: 1</w:t>
      </w:r>
    </w:p>
    <w:p w:rsidR="001271D3" w:rsidRPr="007C1AFD" w:rsidRDefault="001271D3" w:rsidP="001271D3">
      <w:pPr>
        <w:pStyle w:val="PL"/>
        <w:rPr>
          <w:lang w:val="en-US" w:eastAsia="es-ES"/>
        </w:rPr>
      </w:pPr>
      <w:r w:rsidRPr="007C1AFD">
        <w:rPr>
          <w:lang w:val="en-US" w:eastAsia="es-ES"/>
        </w:rPr>
        <w:t xml:space="preserve">          items:</w:t>
      </w:r>
    </w:p>
    <w:p w:rsidR="001271D3" w:rsidRDefault="001271D3" w:rsidP="001271D3">
      <w:pPr>
        <w:pStyle w:val="PL"/>
        <w:rPr>
          <w:lang w:val="en-US" w:eastAsia="es-ES"/>
        </w:rPr>
      </w:pPr>
      <w:r w:rsidRPr="007C1AFD">
        <w:rPr>
          <w:lang w:val="en-US" w:eastAsia="es-ES"/>
        </w:rPr>
        <w:t xml:space="preserve">            </w:t>
      </w:r>
      <w:r>
        <w:rPr>
          <w:lang w:val="en-US" w:eastAsia="es-ES"/>
        </w:rPr>
        <w:t>type: string</w:t>
      </w:r>
    </w:p>
    <w:p w:rsidR="001271D3" w:rsidRPr="007C1AFD" w:rsidRDefault="001271D3" w:rsidP="001271D3">
      <w:pPr>
        <w:pStyle w:val="PL"/>
        <w:rPr>
          <w:lang w:val="en-US" w:eastAsia="es-ES"/>
        </w:rPr>
      </w:pPr>
      <w:r w:rsidRPr="007C1AFD">
        <w:rPr>
          <w:lang w:val="en-US" w:eastAsia="es-ES"/>
        </w:rPr>
        <w:t xml:space="preserve">        suppFeat:</w:t>
      </w:r>
    </w:p>
    <w:p w:rsidR="001271D3" w:rsidRDefault="001271D3" w:rsidP="001271D3">
      <w:pPr>
        <w:pStyle w:val="PL"/>
        <w:rPr>
          <w:lang w:val="en-US" w:eastAsia="es-ES"/>
        </w:rPr>
      </w:pPr>
      <w:r w:rsidRPr="007C1AFD">
        <w:rPr>
          <w:lang w:val="en-US" w:eastAsia="es-ES"/>
        </w:rPr>
        <w:t xml:space="preserve">          $ref: 'TS29571_CommonData.yaml#/components/schemas/SupportedFeatures'</w:t>
      </w:r>
    </w:p>
    <w:p w:rsidR="001271D3" w:rsidRPr="007C1AFD" w:rsidRDefault="001271D3" w:rsidP="001271D3">
      <w:pPr>
        <w:pStyle w:val="PL"/>
        <w:rPr>
          <w:lang w:val="en-US" w:eastAsia="es-ES"/>
        </w:rPr>
      </w:pPr>
      <w:r w:rsidRPr="007C1AFD">
        <w:rPr>
          <w:lang w:val="en-US" w:eastAsia="es-ES"/>
        </w:rPr>
        <w:t xml:space="preserve">      required:</w:t>
      </w:r>
    </w:p>
    <w:p w:rsidR="002732C6" w:rsidRDefault="001271D3" w:rsidP="002732C6">
      <w:pPr>
        <w:pStyle w:val="PL"/>
      </w:pPr>
      <w:r w:rsidRPr="007C1AFD">
        <w:rPr>
          <w:lang w:val="en-US" w:eastAsia="es-ES"/>
        </w:rPr>
        <w:t xml:space="preserve">        - </w:t>
      </w:r>
      <w:r>
        <w:t>valSvcAreaIds</w:t>
      </w:r>
    </w:p>
    <w:p w:rsidR="00584AFF" w:rsidRDefault="00584AFF" w:rsidP="00584AFF">
      <w:pPr>
        <w:pStyle w:val="PL"/>
        <w:rPr>
          <w:lang w:val="en-US" w:eastAsia="es-ES"/>
        </w:rPr>
      </w:pPr>
    </w:p>
    <w:p w:rsidR="00584AFF" w:rsidRPr="007C1AFD" w:rsidRDefault="00584AFF" w:rsidP="00584AFF">
      <w:pPr>
        <w:pStyle w:val="PL"/>
        <w:rPr>
          <w:lang w:val="en-US" w:eastAsia="es-ES"/>
        </w:rPr>
      </w:pPr>
      <w:r w:rsidRPr="007C1AFD">
        <w:rPr>
          <w:lang w:val="en-US" w:eastAsia="es-ES"/>
        </w:rPr>
        <w:t xml:space="preserve">    </w:t>
      </w:r>
      <w:r w:rsidRPr="00D7544F">
        <w:t>ValServiceArea</w:t>
      </w:r>
      <w:r>
        <w:t>SubscPatch</w:t>
      </w:r>
      <w:r w:rsidRPr="007C1AFD">
        <w:rPr>
          <w:lang w:val="en-US" w:eastAsia="es-ES"/>
        </w:rPr>
        <w:t>:</w:t>
      </w:r>
    </w:p>
    <w:p w:rsidR="00584AFF" w:rsidRDefault="00584AFF" w:rsidP="00584AFF">
      <w:pPr>
        <w:pStyle w:val="PL"/>
      </w:pPr>
      <w:r w:rsidRPr="007C1AFD">
        <w:rPr>
          <w:lang w:val="en-US" w:eastAsia="es-ES"/>
        </w:rPr>
        <w:t xml:space="preserve">      description: </w:t>
      </w:r>
      <w:r>
        <w:t>Represents the VAL service area change event(s) modification</w:t>
      </w:r>
      <w:r w:rsidRPr="007C1AFD">
        <w:t xml:space="preserve"> request</w:t>
      </w:r>
      <w:r>
        <w:t>.</w:t>
      </w:r>
    </w:p>
    <w:p w:rsidR="00584AFF" w:rsidRPr="007C1AFD" w:rsidRDefault="00584AFF" w:rsidP="00584AFF">
      <w:pPr>
        <w:pStyle w:val="PL"/>
        <w:rPr>
          <w:lang w:val="en-US" w:eastAsia="es-ES"/>
        </w:rPr>
      </w:pPr>
      <w:r w:rsidRPr="007C1AFD">
        <w:rPr>
          <w:lang w:val="en-US" w:eastAsia="es-ES"/>
        </w:rPr>
        <w:t xml:space="preserve">      type: object</w:t>
      </w:r>
    </w:p>
    <w:p w:rsidR="00584AFF" w:rsidRPr="007C1AFD" w:rsidRDefault="00584AFF" w:rsidP="00584AFF">
      <w:pPr>
        <w:pStyle w:val="PL"/>
        <w:rPr>
          <w:lang w:val="en-US" w:eastAsia="es-ES"/>
        </w:rPr>
      </w:pPr>
      <w:r w:rsidRPr="007C1AFD">
        <w:rPr>
          <w:lang w:val="en-US" w:eastAsia="es-ES"/>
        </w:rPr>
        <w:t xml:space="preserve">      properties:</w:t>
      </w:r>
    </w:p>
    <w:p w:rsidR="00584AFF" w:rsidRDefault="00584AFF" w:rsidP="00584AFF">
      <w:pPr>
        <w:pStyle w:val="PL"/>
        <w:rPr>
          <w:lang w:val="en-US" w:eastAsia="es-ES"/>
        </w:rPr>
      </w:pPr>
      <w:r w:rsidRPr="007C1AFD">
        <w:rPr>
          <w:lang w:val="en-US" w:eastAsia="es-ES"/>
        </w:rPr>
        <w:t xml:space="preserve">        </w:t>
      </w:r>
      <w:r>
        <w:t>events</w:t>
      </w:r>
      <w:r w:rsidRPr="007C1AFD">
        <w:rPr>
          <w:lang w:val="en-US" w:eastAsia="es-ES"/>
        </w:rPr>
        <w:t>:</w:t>
      </w:r>
    </w:p>
    <w:p w:rsidR="00584AFF" w:rsidRDefault="00584AFF" w:rsidP="00584AFF">
      <w:pPr>
        <w:pStyle w:val="PL"/>
        <w:rPr>
          <w:lang w:val="en-US" w:eastAsia="es-ES"/>
        </w:rPr>
      </w:pPr>
      <w:r>
        <w:rPr>
          <w:lang w:val="en-US" w:eastAsia="es-ES"/>
        </w:rPr>
        <w:t xml:space="preserve">          </w:t>
      </w:r>
      <w:r w:rsidRPr="006444CC">
        <w:rPr>
          <w:lang w:val="en-US" w:eastAsia="es-ES"/>
        </w:rPr>
        <w:t>type: array</w:t>
      </w:r>
    </w:p>
    <w:p w:rsidR="00584AFF" w:rsidRDefault="00584AFF" w:rsidP="00584AFF">
      <w:pPr>
        <w:pStyle w:val="PL"/>
      </w:pPr>
      <w:r>
        <w:rPr>
          <w:lang w:val="en-US" w:eastAsia="es-ES"/>
        </w:rPr>
        <w:t xml:space="preserve">          description: </w:t>
      </w:r>
      <w:r>
        <w:rPr>
          <w:rFonts w:cs="Arial"/>
        </w:rPr>
        <w:t>Represents the subscribed VAL service area change event(s)</w:t>
      </w:r>
      <w:r w:rsidRPr="00EF5E66">
        <w:t>.</w:t>
      </w:r>
    </w:p>
    <w:p w:rsidR="00584AFF" w:rsidRPr="007C1AFD" w:rsidRDefault="00584AFF" w:rsidP="00584AFF">
      <w:pPr>
        <w:pStyle w:val="PL"/>
        <w:rPr>
          <w:lang w:val="en-US" w:eastAsia="es-ES"/>
        </w:rPr>
      </w:pPr>
      <w:r w:rsidRPr="007C1AFD">
        <w:rPr>
          <w:lang w:val="en-US" w:eastAsia="es-ES"/>
        </w:rPr>
        <w:t xml:space="preserve">          items:</w:t>
      </w:r>
    </w:p>
    <w:p w:rsidR="00584AFF" w:rsidRDefault="00584AFF" w:rsidP="00584AFF">
      <w:pPr>
        <w:pStyle w:val="PL"/>
        <w:rPr>
          <w:lang w:val="en-US" w:eastAsia="es-ES"/>
        </w:rPr>
      </w:pPr>
      <w:r w:rsidRPr="007C1AFD">
        <w:rPr>
          <w:lang w:val="en-US" w:eastAsia="es-ES"/>
        </w:rPr>
        <w:t xml:space="preserve">            $ref: '#/components/schemas/</w:t>
      </w:r>
      <w:r w:rsidRPr="00D7544F">
        <w:t>ValServiceArea</w:t>
      </w:r>
      <w:r>
        <w:t>EventType</w:t>
      </w:r>
      <w:r w:rsidRPr="007C1AFD">
        <w:rPr>
          <w:lang w:val="en-US" w:eastAsia="es-ES"/>
        </w:rPr>
        <w:t>'</w:t>
      </w:r>
    </w:p>
    <w:p w:rsidR="00584AFF" w:rsidRDefault="00584AFF" w:rsidP="00584AFF">
      <w:pPr>
        <w:pStyle w:val="PL"/>
        <w:rPr>
          <w:lang w:val="en-US" w:eastAsia="es-ES"/>
        </w:rPr>
      </w:pPr>
      <w:r>
        <w:rPr>
          <w:lang w:val="en-US" w:eastAsia="es-ES"/>
        </w:rPr>
        <w:t xml:space="preserve">          minItems: 1</w:t>
      </w:r>
    </w:p>
    <w:p w:rsidR="00584AFF" w:rsidRPr="007C1AFD" w:rsidRDefault="00584AFF" w:rsidP="00584AFF">
      <w:pPr>
        <w:pStyle w:val="PL"/>
        <w:rPr>
          <w:lang w:val="en-US" w:eastAsia="es-ES"/>
        </w:rPr>
      </w:pPr>
      <w:r w:rsidRPr="007C1AFD">
        <w:rPr>
          <w:lang w:val="en-US" w:eastAsia="es-ES"/>
        </w:rPr>
        <w:t xml:space="preserve">        notifUri:</w:t>
      </w:r>
    </w:p>
    <w:p w:rsidR="00584AFF" w:rsidRPr="007C1AFD" w:rsidRDefault="00584AFF" w:rsidP="00584AFF">
      <w:pPr>
        <w:pStyle w:val="PL"/>
        <w:rPr>
          <w:lang w:val="en-US" w:eastAsia="es-ES"/>
        </w:rPr>
      </w:pPr>
      <w:r w:rsidRPr="007C1AFD">
        <w:rPr>
          <w:lang w:val="en-US" w:eastAsia="es-ES"/>
        </w:rPr>
        <w:t xml:space="preserve">          $ref: 'TS29571_CommonData.yaml#/components/schemas/Uri'</w:t>
      </w:r>
    </w:p>
    <w:p w:rsidR="00584AFF" w:rsidRDefault="00584AFF" w:rsidP="00584AFF">
      <w:pPr>
        <w:pStyle w:val="PL"/>
      </w:pPr>
      <w:r>
        <w:rPr>
          <w:lang w:val="en-US" w:eastAsia="es-ES"/>
        </w:rPr>
        <w:t xml:space="preserve">        </w:t>
      </w:r>
      <w:r>
        <w:t>subscDur:</w:t>
      </w:r>
    </w:p>
    <w:p w:rsidR="00584AFF" w:rsidRDefault="00584AFF" w:rsidP="00584AFF">
      <w:pPr>
        <w:pStyle w:val="PL"/>
        <w:rPr>
          <w:lang w:val="en-US" w:eastAsia="es-ES"/>
        </w:rPr>
      </w:pPr>
      <w:r>
        <w:t xml:space="preserve">          </w:t>
      </w:r>
      <w:r w:rsidRPr="007C1AFD">
        <w:rPr>
          <w:lang w:val="en-US" w:eastAsia="es-ES"/>
        </w:rPr>
        <w:t>$ref: 'TS29571_CommonData.yaml#/components/schemas/</w:t>
      </w:r>
      <w:r w:rsidRPr="001D2CEF">
        <w:rPr>
          <w:lang w:eastAsia="zh-CN"/>
        </w:rPr>
        <w:t>DurationSec</w:t>
      </w:r>
      <w:r w:rsidRPr="007C1AFD">
        <w:rPr>
          <w:lang w:val="en-US" w:eastAsia="es-ES"/>
        </w:rPr>
        <w:t>'</w:t>
      </w:r>
    </w:p>
    <w:p w:rsidR="00584AFF" w:rsidRDefault="00584AFF" w:rsidP="002732C6">
      <w:pPr>
        <w:pStyle w:val="PL"/>
      </w:pPr>
    </w:p>
    <w:p w:rsidR="002732C6" w:rsidRPr="00F11966" w:rsidRDefault="002732C6" w:rsidP="002732C6">
      <w:pPr>
        <w:pStyle w:val="PL"/>
        <w:rPr>
          <w:lang w:val="en-US"/>
        </w:rPr>
      </w:pPr>
      <w:r w:rsidRPr="00F11966">
        <w:rPr>
          <w:lang w:val="en-US"/>
        </w:rPr>
        <w:t xml:space="preserve">    </w:t>
      </w:r>
      <w:r>
        <w:t>Val</w:t>
      </w:r>
      <w:r w:rsidRPr="00BF271C">
        <w:t>Svc</w:t>
      </w:r>
      <w:r>
        <w:t>AreaId</w:t>
      </w:r>
      <w:r w:rsidRPr="00F11966">
        <w:rPr>
          <w:lang w:val="en-US"/>
        </w:rPr>
        <w:t>:</w:t>
      </w:r>
    </w:p>
    <w:p w:rsidR="002732C6" w:rsidRPr="00F11966" w:rsidRDefault="002732C6" w:rsidP="002732C6">
      <w:pPr>
        <w:pStyle w:val="PL"/>
      </w:pPr>
      <w:r w:rsidRPr="00F11966">
        <w:rPr>
          <w:lang w:val="en-US"/>
        </w:rPr>
        <w:t xml:space="preserve">      </w:t>
      </w:r>
      <w:r w:rsidRPr="00F11966">
        <w:t>type: string</w:t>
      </w:r>
    </w:p>
    <w:p w:rsidR="002732C6" w:rsidRDefault="002732C6" w:rsidP="002732C6">
      <w:pPr>
        <w:pStyle w:val="PL"/>
      </w:pPr>
      <w:r>
        <w:t xml:space="preserve">  </w:t>
      </w:r>
      <w:r w:rsidRPr="00F11966">
        <w:t xml:space="preserve">  </w:t>
      </w:r>
      <w:r>
        <w:t xml:space="preserve">  </w:t>
      </w:r>
      <w:r w:rsidRPr="00F11966">
        <w:t>description:</w:t>
      </w:r>
      <w:r>
        <w:t xml:space="preserve"> &gt;</w:t>
      </w:r>
    </w:p>
    <w:p w:rsidR="002732C6" w:rsidRDefault="002732C6" w:rsidP="002732C6">
      <w:pPr>
        <w:pStyle w:val="PL"/>
      </w:pPr>
      <w:r>
        <w:t xml:space="preserve">        </w:t>
      </w:r>
      <w:r w:rsidRPr="0056011D">
        <w:t>Represents the VAL Service Area identifier encoded as a string and generated</w:t>
      </w:r>
    </w:p>
    <w:p w:rsidR="002732C6" w:rsidRDefault="002732C6" w:rsidP="002732C6">
      <w:pPr>
        <w:pStyle w:val="PL"/>
      </w:pPr>
      <w:r>
        <w:t xml:space="preserve">       </w:t>
      </w:r>
      <w:r w:rsidRPr="0056011D">
        <w:t xml:space="preserve"> either based on VAL Server ID or using the Universally Unique Identifier (UUID)</w:t>
      </w:r>
    </w:p>
    <w:p w:rsidR="001271D3" w:rsidRDefault="002732C6" w:rsidP="002732C6">
      <w:pPr>
        <w:pStyle w:val="PL"/>
      </w:pPr>
      <w:r>
        <w:t xml:space="preserve">       </w:t>
      </w:r>
      <w:r w:rsidRPr="0056011D">
        <w:t xml:space="preserve"> version 4 as described in IETF RFC 4122</w:t>
      </w:r>
      <w:r>
        <w:t>.</w:t>
      </w:r>
    </w:p>
    <w:p w:rsidR="004920C7" w:rsidRDefault="004920C7" w:rsidP="004920C7">
      <w:pPr>
        <w:pStyle w:val="PL"/>
        <w:rPr>
          <w:lang w:val="en-US" w:eastAsia="es-ES"/>
        </w:rPr>
      </w:pPr>
    </w:p>
    <w:p w:rsidR="004920C7" w:rsidRPr="007C1AFD" w:rsidRDefault="004920C7" w:rsidP="004920C7">
      <w:pPr>
        <w:pStyle w:val="PL"/>
        <w:rPr>
          <w:lang w:val="en-US" w:eastAsia="es-ES"/>
        </w:rPr>
      </w:pPr>
      <w:r w:rsidRPr="007C1AFD">
        <w:rPr>
          <w:lang w:val="en-US" w:eastAsia="es-ES"/>
        </w:rPr>
        <w:t xml:space="preserve">    </w:t>
      </w:r>
      <w:r w:rsidRPr="00D7544F">
        <w:t>ValServiceArea</w:t>
      </w:r>
      <w:r>
        <w:t>Subsc</w:t>
      </w:r>
      <w:r w:rsidRPr="007C1AFD">
        <w:rPr>
          <w:lang w:val="en-US" w:eastAsia="es-ES"/>
        </w:rPr>
        <w:t>:</w:t>
      </w:r>
    </w:p>
    <w:p w:rsidR="004920C7" w:rsidRDefault="004920C7" w:rsidP="004920C7">
      <w:pPr>
        <w:pStyle w:val="PL"/>
      </w:pPr>
      <w:r w:rsidRPr="007C1AFD">
        <w:rPr>
          <w:lang w:val="en-US" w:eastAsia="es-ES"/>
        </w:rPr>
        <w:t xml:space="preserve">      description: </w:t>
      </w:r>
      <w:r w:rsidRPr="00766B0A">
        <w:t>Represents the VAL service area change event(s) subscription.</w:t>
      </w:r>
    </w:p>
    <w:p w:rsidR="004920C7" w:rsidRPr="007C1AFD" w:rsidRDefault="004920C7" w:rsidP="004920C7">
      <w:pPr>
        <w:pStyle w:val="PL"/>
        <w:rPr>
          <w:lang w:val="en-US" w:eastAsia="es-ES"/>
        </w:rPr>
      </w:pPr>
      <w:r w:rsidRPr="007C1AFD">
        <w:rPr>
          <w:lang w:val="en-US" w:eastAsia="es-ES"/>
        </w:rPr>
        <w:t xml:space="preserve">      type: object</w:t>
      </w:r>
    </w:p>
    <w:p w:rsidR="004920C7" w:rsidRPr="007C1AFD" w:rsidRDefault="004920C7" w:rsidP="004920C7">
      <w:pPr>
        <w:pStyle w:val="PL"/>
        <w:rPr>
          <w:lang w:val="en-US" w:eastAsia="es-ES"/>
        </w:rPr>
      </w:pPr>
      <w:r w:rsidRPr="007C1AFD">
        <w:rPr>
          <w:lang w:val="en-US" w:eastAsia="es-ES"/>
        </w:rPr>
        <w:t xml:space="preserve">      properties:</w:t>
      </w:r>
    </w:p>
    <w:p w:rsidR="004920C7" w:rsidRDefault="004920C7" w:rsidP="004920C7">
      <w:pPr>
        <w:pStyle w:val="PL"/>
        <w:rPr>
          <w:lang w:val="en-US" w:eastAsia="es-ES"/>
        </w:rPr>
      </w:pPr>
      <w:r w:rsidRPr="007C1AFD">
        <w:rPr>
          <w:lang w:val="en-US" w:eastAsia="es-ES"/>
        </w:rPr>
        <w:t xml:space="preserve">        </w:t>
      </w:r>
      <w:r>
        <w:t>events</w:t>
      </w:r>
      <w:r w:rsidRPr="007C1AFD">
        <w:rPr>
          <w:lang w:val="en-US" w:eastAsia="es-ES"/>
        </w:rPr>
        <w:t>:</w:t>
      </w:r>
    </w:p>
    <w:p w:rsidR="004920C7" w:rsidRDefault="004920C7" w:rsidP="004920C7">
      <w:pPr>
        <w:pStyle w:val="PL"/>
      </w:pPr>
      <w:r>
        <w:rPr>
          <w:lang w:val="en-US" w:eastAsia="es-ES"/>
        </w:rPr>
        <w:t xml:space="preserve">          description: </w:t>
      </w:r>
      <w:r>
        <w:rPr>
          <w:rFonts w:cs="Arial"/>
        </w:rPr>
        <w:t>Represents the subscribed VAL service area change event(s)</w:t>
      </w:r>
      <w:r w:rsidRPr="00EF5E66">
        <w:t>.</w:t>
      </w:r>
    </w:p>
    <w:p w:rsidR="004920C7" w:rsidRPr="007C1AFD" w:rsidRDefault="004920C7" w:rsidP="004920C7">
      <w:pPr>
        <w:pStyle w:val="PL"/>
        <w:rPr>
          <w:lang w:val="en-US" w:eastAsia="es-ES"/>
        </w:rPr>
      </w:pPr>
      <w:r>
        <w:rPr>
          <w:lang w:val="en-US" w:eastAsia="es-ES"/>
        </w:rPr>
        <w:t xml:space="preserve">          minItems: 1</w:t>
      </w:r>
    </w:p>
    <w:p w:rsidR="004920C7" w:rsidRPr="007C1AFD" w:rsidRDefault="004920C7" w:rsidP="004920C7">
      <w:pPr>
        <w:pStyle w:val="PL"/>
        <w:rPr>
          <w:lang w:val="en-US" w:eastAsia="es-ES"/>
        </w:rPr>
      </w:pPr>
      <w:r w:rsidRPr="007C1AFD">
        <w:rPr>
          <w:lang w:val="en-US" w:eastAsia="es-ES"/>
        </w:rPr>
        <w:t xml:space="preserve">          items:</w:t>
      </w:r>
    </w:p>
    <w:p w:rsidR="004920C7" w:rsidRDefault="004920C7" w:rsidP="004920C7">
      <w:pPr>
        <w:pStyle w:val="PL"/>
        <w:rPr>
          <w:lang w:val="en-US" w:eastAsia="es-ES"/>
        </w:rPr>
      </w:pPr>
      <w:r w:rsidRPr="007C1AFD">
        <w:rPr>
          <w:lang w:val="en-US" w:eastAsia="es-ES"/>
        </w:rPr>
        <w:t xml:space="preserve">            $ref: '#/components/schemas/</w:t>
      </w:r>
      <w:r w:rsidRPr="00D7544F">
        <w:t>ValServiceArea</w:t>
      </w:r>
      <w:r>
        <w:t>EventType</w:t>
      </w:r>
      <w:r w:rsidRPr="007C1AFD">
        <w:rPr>
          <w:lang w:val="en-US" w:eastAsia="es-ES"/>
        </w:rPr>
        <w:t>'</w:t>
      </w:r>
    </w:p>
    <w:p w:rsidR="004920C7" w:rsidRPr="007C1AFD" w:rsidRDefault="004920C7" w:rsidP="004920C7">
      <w:pPr>
        <w:pStyle w:val="PL"/>
        <w:rPr>
          <w:lang w:val="en-US" w:eastAsia="es-ES"/>
        </w:rPr>
      </w:pPr>
      <w:r w:rsidRPr="007C1AFD">
        <w:rPr>
          <w:lang w:val="en-US" w:eastAsia="es-ES"/>
        </w:rPr>
        <w:t xml:space="preserve">        notifUri:</w:t>
      </w:r>
    </w:p>
    <w:p w:rsidR="004920C7" w:rsidRPr="007C1AFD" w:rsidRDefault="004920C7" w:rsidP="004920C7">
      <w:pPr>
        <w:pStyle w:val="PL"/>
        <w:rPr>
          <w:lang w:val="en-US" w:eastAsia="es-ES"/>
        </w:rPr>
      </w:pPr>
      <w:r w:rsidRPr="007C1AFD">
        <w:rPr>
          <w:lang w:val="en-US" w:eastAsia="es-ES"/>
        </w:rPr>
        <w:t xml:space="preserve">          $ref: 'TS29571_CommonData.yaml#/components/schemas/Uri'</w:t>
      </w:r>
    </w:p>
    <w:p w:rsidR="004920C7" w:rsidRDefault="004920C7" w:rsidP="004920C7">
      <w:pPr>
        <w:pStyle w:val="PL"/>
      </w:pPr>
      <w:r>
        <w:rPr>
          <w:lang w:val="en-US" w:eastAsia="es-ES"/>
        </w:rPr>
        <w:t xml:space="preserve">        </w:t>
      </w:r>
      <w:r>
        <w:t>subscDur:</w:t>
      </w:r>
    </w:p>
    <w:p w:rsidR="004920C7" w:rsidRDefault="004920C7" w:rsidP="004920C7">
      <w:pPr>
        <w:pStyle w:val="PL"/>
        <w:rPr>
          <w:lang w:val="en-US" w:eastAsia="es-ES"/>
        </w:rPr>
      </w:pPr>
      <w:r>
        <w:t xml:space="preserve">          </w:t>
      </w:r>
      <w:r w:rsidRPr="007C1AFD">
        <w:rPr>
          <w:lang w:val="en-US" w:eastAsia="es-ES"/>
        </w:rPr>
        <w:t>$ref: 'TS29571_CommonData.yaml#/components/schemas/</w:t>
      </w:r>
      <w:r w:rsidRPr="001D2CEF">
        <w:rPr>
          <w:lang w:eastAsia="zh-CN"/>
        </w:rPr>
        <w:t>DurationSec</w:t>
      </w:r>
      <w:r w:rsidRPr="007C1AFD">
        <w:rPr>
          <w:lang w:val="en-US" w:eastAsia="es-ES"/>
        </w:rPr>
        <w:t>'</w:t>
      </w:r>
    </w:p>
    <w:p w:rsidR="004920C7" w:rsidRPr="007C1AFD" w:rsidRDefault="004920C7" w:rsidP="004920C7">
      <w:pPr>
        <w:pStyle w:val="PL"/>
        <w:rPr>
          <w:lang w:val="en-US" w:eastAsia="es-ES"/>
        </w:rPr>
      </w:pPr>
      <w:r w:rsidRPr="007C1AFD">
        <w:rPr>
          <w:lang w:val="en-US" w:eastAsia="es-ES"/>
        </w:rPr>
        <w:t xml:space="preserve">        suppFeat:</w:t>
      </w:r>
    </w:p>
    <w:p w:rsidR="004920C7" w:rsidRDefault="004920C7" w:rsidP="004920C7">
      <w:pPr>
        <w:pStyle w:val="PL"/>
        <w:rPr>
          <w:lang w:val="en-US" w:eastAsia="es-ES"/>
        </w:rPr>
      </w:pPr>
      <w:r w:rsidRPr="007C1AFD">
        <w:rPr>
          <w:lang w:val="en-US" w:eastAsia="es-ES"/>
        </w:rPr>
        <w:t xml:space="preserve">          $ref: 'TS29571_CommonData.yaml#/components/schemas/SupportedFeatures'</w:t>
      </w:r>
    </w:p>
    <w:p w:rsidR="004920C7" w:rsidRPr="007C1AFD" w:rsidRDefault="004920C7" w:rsidP="004920C7">
      <w:pPr>
        <w:pStyle w:val="PL"/>
        <w:rPr>
          <w:lang w:val="en-US" w:eastAsia="es-ES"/>
        </w:rPr>
      </w:pPr>
      <w:r w:rsidRPr="007C1AFD">
        <w:rPr>
          <w:lang w:val="en-US" w:eastAsia="es-ES"/>
        </w:rPr>
        <w:t xml:space="preserve">      required:</w:t>
      </w:r>
    </w:p>
    <w:p w:rsidR="004920C7" w:rsidRPr="007C1AFD" w:rsidRDefault="004920C7" w:rsidP="004920C7">
      <w:pPr>
        <w:pStyle w:val="PL"/>
      </w:pPr>
      <w:r w:rsidRPr="007C1AFD">
        <w:rPr>
          <w:lang w:val="en-US" w:eastAsia="es-ES"/>
        </w:rPr>
        <w:t xml:space="preserve">        - </w:t>
      </w:r>
      <w:r>
        <w:t>events</w:t>
      </w:r>
    </w:p>
    <w:p w:rsidR="004920C7" w:rsidRPr="007C1AFD" w:rsidRDefault="004920C7" w:rsidP="004920C7">
      <w:pPr>
        <w:pStyle w:val="PL"/>
      </w:pPr>
      <w:r w:rsidRPr="007C1AFD">
        <w:rPr>
          <w:lang w:val="en-US" w:eastAsia="es-ES"/>
        </w:rPr>
        <w:t xml:space="preserve">        - notifUri</w:t>
      </w:r>
    </w:p>
    <w:p w:rsidR="004920C7" w:rsidRDefault="004920C7" w:rsidP="004920C7">
      <w:pPr>
        <w:pStyle w:val="PL"/>
        <w:rPr>
          <w:lang w:val="en-US" w:eastAsia="es-ES"/>
        </w:rPr>
      </w:pPr>
    </w:p>
    <w:p w:rsidR="004920C7" w:rsidRPr="007C1AFD" w:rsidRDefault="004920C7" w:rsidP="004920C7">
      <w:pPr>
        <w:pStyle w:val="PL"/>
        <w:rPr>
          <w:lang w:val="en-US" w:eastAsia="es-ES"/>
        </w:rPr>
      </w:pPr>
      <w:r w:rsidRPr="007C1AFD">
        <w:rPr>
          <w:lang w:val="en-US" w:eastAsia="es-ES"/>
        </w:rPr>
        <w:t xml:space="preserve">    </w:t>
      </w:r>
      <w:r w:rsidRPr="00D7544F">
        <w:t>ValServiceArea</w:t>
      </w:r>
      <w:r>
        <w:t>EventType</w:t>
      </w:r>
      <w:r w:rsidRPr="007C1AFD">
        <w:rPr>
          <w:lang w:val="en-US" w:eastAsia="es-ES"/>
        </w:rPr>
        <w:t>:</w:t>
      </w:r>
    </w:p>
    <w:p w:rsidR="004920C7" w:rsidRDefault="004920C7" w:rsidP="004920C7">
      <w:pPr>
        <w:pStyle w:val="PL"/>
      </w:pPr>
      <w:r w:rsidRPr="007C1AFD">
        <w:rPr>
          <w:lang w:val="en-US" w:eastAsia="es-ES"/>
        </w:rPr>
        <w:t xml:space="preserve">      description: </w:t>
      </w:r>
      <w:r>
        <w:t>Represents the VAL service area change event type</w:t>
      </w:r>
      <w:r w:rsidRPr="00766B0A">
        <w:t>.</w:t>
      </w:r>
    </w:p>
    <w:p w:rsidR="004920C7" w:rsidRPr="007C1AFD" w:rsidRDefault="004920C7" w:rsidP="004920C7">
      <w:pPr>
        <w:pStyle w:val="PL"/>
        <w:rPr>
          <w:lang w:val="en-US" w:eastAsia="es-ES"/>
        </w:rPr>
      </w:pPr>
      <w:r w:rsidRPr="007C1AFD">
        <w:rPr>
          <w:lang w:val="en-US" w:eastAsia="es-ES"/>
        </w:rPr>
        <w:t xml:space="preserve">      type: object</w:t>
      </w:r>
    </w:p>
    <w:p w:rsidR="004920C7" w:rsidRPr="007C1AFD" w:rsidRDefault="004920C7" w:rsidP="004920C7">
      <w:pPr>
        <w:pStyle w:val="PL"/>
        <w:rPr>
          <w:lang w:val="en-US" w:eastAsia="es-ES"/>
        </w:rPr>
      </w:pPr>
      <w:r w:rsidRPr="007C1AFD">
        <w:rPr>
          <w:lang w:val="en-US" w:eastAsia="es-ES"/>
        </w:rPr>
        <w:t xml:space="preserve">      properties:</w:t>
      </w:r>
    </w:p>
    <w:p w:rsidR="004920C7" w:rsidRPr="007C1AFD" w:rsidRDefault="004920C7" w:rsidP="004920C7">
      <w:pPr>
        <w:pStyle w:val="PL"/>
        <w:rPr>
          <w:lang w:val="en-US" w:eastAsia="es-ES"/>
        </w:rPr>
      </w:pPr>
      <w:r w:rsidRPr="007C1AFD">
        <w:rPr>
          <w:lang w:val="en-US" w:eastAsia="es-ES"/>
        </w:rPr>
        <w:t xml:space="preserve">        </w:t>
      </w:r>
      <w:r>
        <w:t>event</w:t>
      </w:r>
      <w:r w:rsidRPr="007C1AFD">
        <w:rPr>
          <w:lang w:val="en-US" w:eastAsia="es-ES"/>
        </w:rPr>
        <w:t>:</w:t>
      </w:r>
    </w:p>
    <w:p w:rsidR="004920C7" w:rsidRPr="007C1AFD" w:rsidRDefault="004920C7" w:rsidP="004920C7">
      <w:pPr>
        <w:pStyle w:val="PL"/>
        <w:rPr>
          <w:lang w:val="en-US" w:eastAsia="es-ES"/>
        </w:rPr>
      </w:pPr>
      <w:r w:rsidRPr="007C1AFD">
        <w:rPr>
          <w:lang w:val="en-US" w:eastAsia="es-ES"/>
        </w:rPr>
        <w:t xml:space="preserve">          $ref: '#/components/schemas/</w:t>
      </w:r>
      <w:r w:rsidRPr="00D7544F">
        <w:t>ValServiceArea</w:t>
      </w:r>
      <w:r>
        <w:t>Event</w:t>
      </w:r>
      <w:r w:rsidRPr="007C1AFD">
        <w:rPr>
          <w:lang w:val="en-US" w:eastAsia="es-ES"/>
        </w:rPr>
        <w:t>'</w:t>
      </w:r>
    </w:p>
    <w:p w:rsidR="004920C7" w:rsidRDefault="004920C7" w:rsidP="004920C7">
      <w:pPr>
        <w:pStyle w:val="PL"/>
        <w:rPr>
          <w:lang w:val="en-US" w:eastAsia="es-ES"/>
        </w:rPr>
      </w:pPr>
      <w:r w:rsidRPr="007C1AFD">
        <w:rPr>
          <w:lang w:val="en-US" w:eastAsia="es-ES"/>
        </w:rPr>
        <w:t xml:space="preserve">        </w:t>
      </w:r>
      <w:r w:rsidRPr="00D7544F">
        <w:t>valSvcAreaId</w:t>
      </w:r>
      <w:r>
        <w:t>s</w:t>
      </w:r>
      <w:r w:rsidRPr="007C1AFD">
        <w:rPr>
          <w:lang w:val="en-US" w:eastAsia="es-ES"/>
        </w:rPr>
        <w:t>:</w:t>
      </w:r>
    </w:p>
    <w:p w:rsidR="004920C7" w:rsidRDefault="004920C7" w:rsidP="004920C7">
      <w:pPr>
        <w:pStyle w:val="PL"/>
      </w:pPr>
      <w:r>
        <w:rPr>
          <w:lang w:val="en-US" w:eastAsia="es-ES"/>
        </w:rPr>
        <w:t xml:space="preserve">          description:</w:t>
      </w:r>
      <w:r w:rsidRPr="003E38BD">
        <w:rPr>
          <w:rFonts w:cs="Arial"/>
        </w:rPr>
        <w:t xml:space="preserve"> </w:t>
      </w:r>
      <w:r w:rsidRPr="00D7544F">
        <w:rPr>
          <w:rFonts w:cs="Arial"/>
        </w:rPr>
        <w:t>Represents the VAL service area ID</w:t>
      </w:r>
      <w:r>
        <w:rPr>
          <w:rFonts w:cs="Arial"/>
        </w:rPr>
        <w:t>(s) associated with the event</w:t>
      </w:r>
      <w:r w:rsidRPr="00EF5E66">
        <w:t>.</w:t>
      </w:r>
    </w:p>
    <w:p w:rsidR="004920C7" w:rsidRPr="007C1AFD" w:rsidRDefault="004920C7" w:rsidP="004920C7">
      <w:pPr>
        <w:pStyle w:val="PL"/>
        <w:rPr>
          <w:lang w:val="en-US" w:eastAsia="es-ES"/>
        </w:rPr>
      </w:pPr>
      <w:r>
        <w:rPr>
          <w:lang w:val="en-US" w:eastAsia="es-ES"/>
        </w:rPr>
        <w:t xml:space="preserve">          minItems: 1</w:t>
      </w:r>
    </w:p>
    <w:p w:rsidR="004920C7" w:rsidRPr="007C1AFD" w:rsidRDefault="004920C7" w:rsidP="004920C7">
      <w:pPr>
        <w:pStyle w:val="PL"/>
        <w:rPr>
          <w:lang w:val="en-US" w:eastAsia="es-ES"/>
        </w:rPr>
      </w:pPr>
      <w:r w:rsidRPr="007C1AFD">
        <w:rPr>
          <w:lang w:val="en-US" w:eastAsia="es-ES"/>
        </w:rPr>
        <w:t xml:space="preserve">          items:</w:t>
      </w:r>
    </w:p>
    <w:p w:rsidR="004920C7" w:rsidRDefault="004920C7" w:rsidP="004920C7">
      <w:pPr>
        <w:pStyle w:val="PL"/>
        <w:rPr>
          <w:lang w:val="en-US" w:eastAsia="es-ES"/>
        </w:rPr>
      </w:pPr>
      <w:r w:rsidRPr="007C1AFD">
        <w:rPr>
          <w:lang w:val="en-US" w:eastAsia="es-ES"/>
        </w:rPr>
        <w:t xml:space="preserve">            </w:t>
      </w:r>
      <w:r>
        <w:rPr>
          <w:lang w:val="en-US" w:eastAsia="es-ES"/>
        </w:rPr>
        <w:t>type: string</w:t>
      </w:r>
    </w:p>
    <w:p w:rsidR="004920C7" w:rsidRPr="007C1AFD" w:rsidRDefault="004920C7" w:rsidP="004920C7">
      <w:pPr>
        <w:pStyle w:val="PL"/>
        <w:rPr>
          <w:lang w:val="en-US" w:eastAsia="es-ES"/>
        </w:rPr>
      </w:pPr>
      <w:r w:rsidRPr="007C1AFD">
        <w:rPr>
          <w:lang w:val="en-US" w:eastAsia="es-ES"/>
        </w:rPr>
        <w:t xml:space="preserve">      required:</w:t>
      </w:r>
    </w:p>
    <w:p w:rsidR="004920C7" w:rsidRPr="007C1AFD" w:rsidRDefault="004920C7" w:rsidP="004920C7">
      <w:pPr>
        <w:pStyle w:val="PL"/>
      </w:pPr>
      <w:r w:rsidRPr="007C1AFD">
        <w:rPr>
          <w:lang w:val="en-US" w:eastAsia="es-ES"/>
        </w:rPr>
        <w:t xml:space="preserve">        - </w:t>
      </w:r>
      <w:r>
        <w:t>event</w:t>
      </w:r>
    </w:p>
    <w:p w:rsidR="004920C7" w:rsidRPr="007C1AFD" w:rsidRDefault="004920C7" w:rsidP="004920C7">
      <w:pPr>
        <w:pStyle w:val="PL"/>
      </w:pPr>
      <w:r w:rsidRPr="007C1AFD">
        <w:rPr>
          <w:lang w:val="en-US" w:eastAsia="es-ES"/>
        </w:rPr>
        <w:t xml:space="preserve">        - </w:t>
      </w:r>
      <w:r w:rsidRPr="00D7544F">
        <w:t>valSvcAreaId</w:t>
      </w:r>
      <w:r>
        <w:t>s</w:t>
      </w:r>
    </w:p>
    <w:p w:rsidR="004920C7" w:rsidRDefault="004920C7" w:rsidP="004920C7">
      <w:pPr>
        <w:pStyle w:val="PL"/>
        <w:rPr>
          <w:lang w:val="en-US" w:eastAsia="es-ES"/>
        </w:rPr>
      </w:pPr>
    </w:p>
    <w:p w:rsidR="004920C7" w:rsidRPr="007C1AFD" w:rsidRDefault="004920C7" w:rsidP="004920C7">
      <w:pPr>
        <w:pStyle w:val="PL"/>
        <w:rPr>
          <w:lang w:val="en-US" w:eastAsia="es-ES"/>
        </w:rPr>
      </w:pPr>
      <w:r w:rsidRPr="007C1AFD">
        <w:rPr>
          <w:lang w:val="en-US" w:eastAsia="es-ES"/>
        </w:rPr>
        <w:t xml:space="preserve">    </w:t>
      </w:r>
      <w:r w:rsidRPr="00D7544F">
        <w:t>ValServiceArea</w:t>
      </w:r>
      <w:r>
        <w:t>Notif</w:t>
      </w:r>
      <w:r w:rsidRPr="007C1AFD">
        <w:rPr>
          <w:lang w:val="en-US" w:eastAsia="es-ES"/>
        </w:rPr>
        <w:t>:</w:t>
      </w:r>
    </w:p>
    <w:p w:rsidR="004920C7" w:rsidRDefault="004920C7" w:rsidP="004920C7">
      <w:pPr>
        <w:pStyle w:val="PL"/>
      </w:pPr>
      <w:r w:rsidRPr="007C1AFD">
        <w:rPr>
          <w:lang w:val="en-US" w:eastAsia="es-ES"/>
        </w:rPr>
        <w:t xml:space="preserve">      description: </w:t>
      </w:r>
      <w:r>
        <w:t>Represents the VAL service area change event(s) notifcation</w:t>
      </w:r>
      <w:r w:rsidRPr="00766B0A">
        <w:t>.</w:t>
      </w:r>
    </w:p>
    <w:p w:rsidR="004920C7" w:rsidRPr="007C1AFD" w:rsidRDefault="004920C7" w:rsidP="004920C7">
      <w:pPr>
        <w:pStyle w:val="PL"/>
        <w:rPr>
          <w:lang w:val="en-US" w:eastAsia="es-ES"/>
        </w:rPr>
      </w:pPr>
      <w:r w:rsidRPr="007C1AFD">
        <w:rPr>
          <w:lang w:val="en-US" w:eastAsia="es-ES"/>
        </w:rPr>
        <w:t xml:space="preserve">      type: object</w:t>
      </w:r>
    </w:p>
    <w:p w:rsidR="004920C7" w:rsidRPr="007C1AFD" w:rsidRDefault="004920C7" w:rsidP="004920C7">
      <w:pPr>
        <w:pStyle w:val="PL"/>
        <w:rPr>
          <w:lang w:val="en-US" w:eastAsia="es-ES"/>
        </w:rPr>
      </w:pPr>
      <w:r w:rsidRPr="007C1AFD">
        <w:rPr>
          <w:lang w:val="en-US" w:eastAsia="es-ES"/>
        </w:rPr>
        <w:t xml:space="preserve">      properties:</w:t>
      </w:r>
    </w:p>
    <w:p w:rsidR="004920C7" w:rsidRDefault="004920C7" w:rsidP="004920C7">
      <w:pPr>
        <w:pStyle w:val="PL"/>
        <w:rPr>
          <w:lang w:val="en-US" w:eastAsia="es-ES"/>
        </w:rPr>
      </w:pPr>
      <w:r w:rsidRPr="007C1AFD">
        <w:rPr>
          <w:lang w:val="en-US" w:eastAsia="es-ES"/>
        </w:rPr>
        <w:t xml:space="preserve">        </w:t>
      </w:r>
      <w:r w:rsidRPr="00D7544F">
        <w:t>valSvcArea</w:t>
      </w:r>
      <w:r>
        <w:t>Conts</w:t>
      </w:r>
      <w:r w:rsidRPr="007C1AFD">
        <w:rPr>
          <w:lang w:val="en-US" w:eastAsia="es-ES"/>
        </w:rPr>
        <w:t>:</w:t>
      </w:r>
    </w:p>
    <w:p w:rsidR="004920C7" w:rsidRDefault="004920C7" w:rsidP="004920C7">
      <w:pPr>
        <w:pStyle w:val="PL"/>
      </w:pPr>
      <w:r>
        <w:rPr>
          <w:lang w:val="en-US" w:eastAsia="es-ES"/>
        </w:rPr>
        <w:t xml:space="preserve">          description: </w:t>
      </w:r>
      <w:r w:rsidRPr="00D7544F">
        <w:rPr>
          <w:rFonts w:cs="Arial"/>
        </w:rPr>
        <w:t xml:space="preserve">Represents the </w:t>
      </w:r>
      <w:r>
        <w:rPr>
          <w:rFonts w:cs="Arial"/>
        </w:rPr>
        <w:t>VAL service area change event(s) content.</w:t>
      </w:r>
    </w:p>
    <w:p w:rsidR="004920C7" w:rsidRPr="007C1AFD" w:rsidRDefault="004920C7" w:rsidP="004920C7">
      <w:pPr>
        <w:pStyle w:val="PL"/>
        <w:rPr>
          <w:lang w:val="en-US" w:eastAsia="es-ES"/>
        </w:rPr>
      </w:pPr>
      <w:r>
        <w:rPr>
          <w:lang w:val="en-US" w:eastAsia="es-ES"/>
        </w:rPr>
        <w:t xml:space="preserve">          minItems: 1</w:t>
      </w:r>
    </w:p>
    <w:p w:rsidR="004920C7" w:rsidRPr="007C1AFD" w:rsidRDefault="004920C7" w:rsidP="004920C7">
      <w:pPr>
        <w:pStyle w:val="PL"/>
        <w:rPr>
          <w:lang w:val="en-US" w:eastAsia="es-ES"/>
        </w:rPr>
      </w:pPr>
      <w:r w:rsidRPr="007C1AFD">
        <w:rPr>
          <w:lang w:val="en-US" w:eastAsia="es-ES"/>
        </w:rPr>
        <w:t xml:space="preserve">          items:</w:t>
      </w:r>
    </w:p>
    <w:p w:rsidR="004920C7" w:rsidRDefault="004920C7" w:rsidP="004920C7">
      <w:pPr>
        <w:pStyle w:val="PL"/>
        <w:rPr>
          <w:lang w:val="en-US" w:eastAsia="es-ES"/>
        </w:rPr>
      </w:pPr>
      <w:r w:rsidRPr="007C1AFD">
        <w:rPr>
          <w:lang w:val="en-US" w:eastAsia="es-ES"/>
        </w:rPr>
        <w:t xml:space="preserve">            $ref: '#/components/schemas/</w:t>
      </w:r>
      <w:r w:rsidRPr="00D7544F">
        <w:t>ValServiceArea</w:t>
      </w:r>
      <w:r>
        <w:t>EventInfo</w:t>
      </w:r>
      <w:r w:rsidRPr="007C1AFD">
        <w:rPr>
          <w:lang w:val="en-US" w:eastAsia="es-ES"/>
        </w:rPr>
        <w:t>'</w:t>
      </w:r>
    </w:p>
    <w:p w:rsidR="004920C7" w:rsidRPr="007C1AFD" w:rsidRDefault="004920C7" w:rsidP="004920C7">
      <w:pPr>
        <w:pStyle w:val="PL"/>
        <w:rPr>
          <w:lang w:val="en-US" w:eastAsia="es-ES"/>
        </w:rPr>
      </w:pPr>
      <w:r w:rsidRPr="007C1AFD">
        <w:rPr>
          <w:lang w:val="en-US" w:eastAsia="es-ES"/>
        </w:rPr>
        <w:t xml:space="preserve">      required:</w:t>
      </w:r>
    </w:p>
    <w:p w:rsidR="004920C7" w:rsidRPr="007C1AFD" w:rsidRDefault="004920C7" w:rsidP="004920C7">
      <w:pPr>
        <w:pStyle w:val="PL"/>
      </w:pPr>
      <w:r w:rsidRPr="007C1AFD">
        <w:rPr>
          <w:lang w:val="en-US" w:eastAsia="es-ES"/>
        </w:rPr>
        <w:t xml:space="preserve">        - </w:t>
      </w:r>
      <w:r w:rsidRPr="00D7544F">
        <w:t>valSvcArea</w:t>
      </w:r>
      <w:r>
        <w:t>Conts</w:t>
      </w:r>
    </w:p>
    <w:p w:rsidR="004920C7" w:rsidRDefault="004920C7" w:rsidP="004920C7">
      <w:pPr>
        <w:pStyle w:val="PL"/>
        <w:rPr>
          <w:lang w:val="en-US" w:eastAsia="es-ES"/>
        </w:rPr>
      </w:pPr>
    </w:p>
    <w:p w:rsidR="004920C7" w:rsidRPr="007C1AFD" w:rsidRDefault="004920C7" w:rsidP="004920C7">
      <w:pPr>
        <w:pStyle w:val="PL"/>
        <w:rPr>
          <w:lang w:val="en-US" w:eastAsia="es-ES"/>
        </w:rPr>
      </w:pPr>
      <w:r w:rsidRPr="007C1AFD">
        <w:rPr>
          <w:lang w:val="en-US" w:eastAsia="es-ES"/>
        </w:rPr>
        <w:t xml:space="preserve">    </w:t>
      </w:r>
      <w:r w:rsidRPr="00D7544F">
        <w:t>ValServiceArea</w:t>
      </w:r>
      <w:r>
        <w:t>EventInfo</w:t>
      </w:r>
      <w:r w:rsidRPr="007C1AFD">
        <w:rPr>
          <w:lang w:val="en-US" w:eastAsia="es-ES"/>
        </w:rPr>
        <w:t>:</w:t>
      </w:r>
    </w:p>
    <w:p w:rsidR="004920C7" w:rsidRDefault="004920C7" w:rsidP="004920C7">
      <w:pPr>
        <w:pStyle w:val="PL"/>
      </w:pPr>
      <w:r w:rsidRPr="007C1AFD">
        <w:rPr>
          <w:lang w:val="en-US" w:eastAsia="es-ES"/>
        </w:rPr>
        <w:t xml:space="preserve">      description: </w:t>
      </w:r>
      <w:r>
        <w:t>Represents the VAL service area change event(s) content.</w:t>
      </w:r>
    </w:p>
    <w:p w:rsidR="004920C7" w:rsidRPr="007C1AFD" w:rsidRDefault="004920C7" w:rsidP="004920C7">
      <w:pPr>
        <w:pStyle w:val="PL"/>
        <w:rPr>
          <w:lang w:val="en-US" w:eastAsia="es-ES"/>
        </w:rPr>
      </w:pPr>
      <w:r w:rsidRPr="007C1AFD">
        <w:rPr>
          <w:lang w:val="en-US" w:eastAsia="es-ES"/>
        </w:rPr>
        <w:t xml:space="preserve">      type: object</w:t>
      </w:r>
    </w:p>
    <w:p w:rsidR="004920C7" w:rsidRPr="007C1AFD" w:rsidRDefault="004920C7" w:rsidP="004920C7">
      <w:pPr>
        <w:pStyle w:val="PL"/>
        <w:rPr>
          <w:lang w:val="en-US" w:eastAsia="es-ES"/>
        </w:rPr>
      </w:pPr>
      <w:r w:rsidRPr="007C1AFD">
        <w:rPr>
          <w:lang w:val="en-US" w:eastAsia="es-ES"/>
        </w:rPr>
        <w:t xml:space="preserve">      properties:</w:t>
      </w:r>
    </w:p>
    <w:p w:rsidR="004920C7" w:rsidRPr="007C1AFD" w:rsidRDefault="004920C7" w:rsidP="004920C7">
      <w:pPr>
        <w:pStyle w:val="PL"/>
        <w:rPr>
          <w:lang w:val="en-US" w:eastAsia="es-ES"/>
        </w:rPr>
      </w:pPr>
      <w:r w:rsidRPr="007C1AFD">
        <w:rPr>
          <w:lang w:val="en-US" w:eastAsia="es-ES"/>
        </w:rPr>
        <w:t xml:space="preserve">        </w:t>
      </w:r>
      <w:r>
        <w:t>event</w:t>
      </w:r>
      <w:r w:rsidRPr="007C1AFD">
        <w:rPr>
          <w:lang w:val="en-US" w:eastAsia="es-ES"/>
        </w:rPr>
        <w:t>:</w:t>
      </w:r>
    </w:p>
    <w:p w:rsidR="004920C7" w:rsidRPr="007C1AFD" w:rsidRDefault="004920C7" w:rsidP="004920C7">
      <w:pPr>
        <w:pStyle w:val="PL"/>
        <w:rPr>
          <w:lang w:val="en-US" w:eastAsia="es-ES"/>
        </w:rPr>
      </w:pPr>
      <w:r w:rsidRPr="007C1AFD">
        <w:rPr>
          <w:lang w:val="en-US" w:eastAsia="es-ES"/>
        </w:rPr>
        <w:t xml:space="preserve">          $ref: '#/components/schemas/</w:t>
      </w:r>
      <w:r w:rsidRPr="00D7544F">
        <w:t>ValServiceArea</w:t>
      </w:r>
      <w:r>
        <w:t>Event</w:t>
      </w:r>
      <w:r w:rsidRPr="007C1AFD">
        <w:rPr>
          <w:lang w:val="en-US" w:eastAsia="es-ES"/>
        </w:rPr>
        <w:t>'</w:t>
      </w:r>
    </w:p>
    <w:p w:rsidR="004920C7" w:rsidRDefault="004920C7" w:rsidP="004920C7">
      <w:pPr>
        <w:pStyle w:val="PL"/>
        <w:rPr>
          <w:lang w:val="en-US" w:eastAsia="es-ES"/>
        </w:rPr>
      </w:pPr>
      <w:r w:rsidRPr="007C1AFD">
        <w:rPr>
          <w:lang w:val="en-US" w:eastAsia="es-ES"/>
        </w:rPr>
        <w:t xml:space="preserve">        </w:t>
      </w:r>
      <w:r w:rsidRPr="00D7544F">
        <w:t>valSvcArea</w:t>
      </w:r>
      <w:r>
        <w:t>s</w:t>
      </w:r>
      <w:r w:rsidRPr="007C1AFD">
        <w:rPr>
          <w:lang w:val="en-US" w:eastAsia="es-ES"/>
        </w:rPr>
        <w:t>:</w:t>
      </w:r>
    </w:p>
    <w:p w:rsidR="004920C7" w:rsidRDefault="004920C7" w:rsidP="004920C7">
      <w:pPr>
        <w:pStyle w:val="PL"/>
        <w:rPr>
          <w:rFonts w:cs="Arial"/>
        </w:rPr>
      </w:pPr>
      <w:r>
        <w:rPr>
          <w:lang w:val="en-US" w:eastAsia="es-ES"/>
        </w:rPr>
        <w:t xml:space="preserve">          description: </w:t>
      </w:r>
      <w:r w:rsidRPr="00D7544F">
        <w:rPr>
          <w:rFonts w:cs="Arial"/>
        </w:rPr>
        <w:t>Represents the VAL service area</w:t>
      </w:r>
      <w:r>
        <w:rPr>
          <w:rFonts w:cs="Arial"/>
        </w:rPr>
        <w:t>(s) associated with the event</w:t>
      </w:r>
      <w:r w:rsidRPr="00D7544F">
        <w:rPr>
          <w:rFonts w:cs="Arial"/>
        </w:rPr>
        <w:t>.</w:t>
      </w:r>
    </w:p>
    <w:p w:rsidR="004920C7" w:rsidRPr="007C1AFD" w:rsidRDefault="004920C7" w:rsidP="004920C7">
      <w:pPr>
        <w:pStyle w:val="PL"/>
        <w:rPr>
          <w:lang w:val="en-US" w:eastAsia="es-ES"/>
        </w:rPr>
      </w:pPr>
      <w:r>
        <w:rPr>
          <w:lang w:val="en-US" w:eastAsia="es-ES"/>
        </w:rPr>
        <w:t xml:space="preserve">          minItems: 1</w:t>
      </w:r>
    </w:p>
    <w:p w:rsidR="004920C7" w:rsidRPr="007C1AFD" w:rsidRDefault="004920C7" w:rsidP="004920C7">
      <w:pPr>
        <w:pStyle w:val="PL"/>
        <w:rPr>
          <w:lang w:val="en-US" w:eastAsia="es-ES"/>
        </w:rPr>
      </w:pPr>
      <w:r w:rsidRPr="007C1AFD">
        <w:rPr>
          <w:lang w:val="en-US" w:eastAsia="es-ES"/>
        </w:rPr>
        <w:t xml:space="preserve">          items:</w:t>
      </w:r>
    </w:p>
    <w:p w:rsidR="004920C7" w:rsidRDefault="004920C7" w:rsidP="004920C7">
      <w:pPr>
        <w:pStyle w:val="PL"/>
        <w:rPr>
          <w:lang w:val="en-US" w:eastAsia="es-ES"/>
        </w:rPr>
      </w:pPr>
      <w:r w:rsidRPr="007C1AFD">
        <w:rPr>
          <w:lang w:val="en-US" w:eastAsia="es-ES"/>
        </w:rPr>
        <w:t xml:space="preserve">            $ref: '#/components/schemas/</w:t>
      </w:r>
      <w:r w:rsidRPr="00D7544F">
        <w:t>ValServiceArea</w:t>
      </w:r>
      <w:r w:rsidRPr="007C1AFD">
        <w:rPr>
          <w:lang w:val="en-US" w:eastAsia="es-ES"/>
        </w:rPr>
        <w:t>'</w:t>
      </w:r>
    </w:p>
    <w:p w:rsidR="004920C7" w:rsidRDefault="004920C7" w:rsidP="004920C7">
      <w:pPr>
        <w:pStyle w:val="PL"/>
        <w:rPr>
          <w:lang w:val="en-US" w:eastAsia="es-ES"/>
        </w:rPr>
      </w:pPr>
      <w:r w:rsidRPr="007C1AFD">
        <w:rPr>
          <w:lang w:val="en-US" w:eastAsia="es-ES"/>
        </w:rPr>
        <w:t xml:space="preserve">        </w:t>
      </w:r>
      <w:r w:rsidRPr="00D7544F">
        <w:t>valSvcArea</w:t>
      </w:r>
      <w:r>
        <w:t>Ids</w:t>
      </w:r>
      <w:r w:rsidRPr="007C1AFD">
        <w:rPr>
          <w:lang w:val="en-US" w:eastAsia="es-ES"/>
        </w:rPr>
        <w:t>:</w:t>
      </w:r>
    </w:p>
    <w:p w:rsidR="004920C7" w:rsidRDefault="004920C7" w:rsidP="004920C7">
      <w:pPr>
        <w:pStyle w:val="PL"/>
        <w:rPr>
          <w:rFonts w:cs="Arial"/>
        </w:rPr>
      </w:pPr>
      <w:r>
        <w:rPr>
          <w:lang w:val="en-US" w:eastAsia="es-ES"/>
        </w:rPr>
        <w:t xml:space="preserve">          description: </w:t>
      </w:r>
      <w:r w:rsidRPr="00D7544F">
        <w:rPr>
          <w:rFonts w:cs="Arial"/>
        </w:rPr>
        <w:t>Represents the VAL service area</w:t>
      </w:r>
      <w:r>
        <w:rPr>
          <w:rFonts w:cs="Arial"/>
        </w:rPr>
        <w:t>(s) associated with the event</w:t>
      </w:r>
      <w:r w:rsidRPr="00D7544F">
        <w:rPr>
          <w:rFonts w:cs="Arial"/>
        </w:rPr>
        <w:t>.</w:t>
      </w:r>
    </w:p>
    <w:p w:rsidR="004920C7" w:rsidRPr="007C1AFD" w:rsidRDefault="004920C7" w:rsidP="004920C7">
      <w:pPr>
        <w:pStyle w:val="PL"/>
        <w:rPr>
          <w:lang w:val="en-US" w:eastAsia="es-ES"/>
        </w:rPr>
      </w:pPr>
      <w:r>
        <w:rPr>
          <w:lang w:val="en-US" w:eastAsia="es-ES"/>
        </w:rPr>
        <w:t xml:space="preserve">          minItems: 1</w:t>
      </w:r>
    </w:p>
    <w:p w:rsidR="004920C7" w:rsidRPr="007C1AFD" w:rsidRDefault="004920C7" w:rsidP="004920C7">
      <w:pPr>
        <w:pStyle w:val="PL"/>
        <w:rPr>
          <w:lang w:val="en-US" w:eastAsia="es-ES"/>
        </w:rPr>
      </w:pPr>
      <w:r w:rsidRPr="007C1AFD">
        <w:rPr>
          <w:lang w:val="en-US" w:eastAsia="es-ES"/>
        </w:rPr>
        <w:t xml:space="preserve">          items:</w:t>
      </w:r>
    </w:p>
    <w:p w:rsidR="004920C7" w:rsidRDefault="004920C7" w:rsidP="004920C7">
      <w:pPr>
        <w:pStyle w:val="PL"/>
        <w:rPr>
          <w:lang w:val="en-US" w:eastAsia="es-ES"/>
        </w:rPr>
      </w:pPr>
      <w:r w:rsidRPr="007C1AFD">
        <w:rPr>
          <w:lang w:val="en-US" w:eastAsia="es-ES"/>
        </w:rPr>
        <w:t xml:space="preserve">            </w:t>
      </w:r>
      <w:r>
        <w:rPr>
          <w:lang w:val="en-US" w:eastAsia="es-ES"/>
        </w:rPr>
        <w:t>type: string</w:t>
      </w:r>
    </w:p>
    <w:p w:rsidR="004920C7" w:rsidRPr="007C1AFD" w:rsidRDefault="004920C7" w:rsidP="004920C7">
      <w:pPr>
        <w:pStyle w:val="PL"/>
        <w:rPr>
          <w:lang w:val="en-US" w:eastAsia="es-ES"/>
        </w:rPr>
      </w:pPr>
      <w:r w:rsidRPr="007C1AFD">
        <w:rPr>
          <w:lang w:val="en-US" w:eastAsia="es-ES"/>
        </w:rPr>
        <w:t xml:space="preserve">      required:</w:t>
      </w:r>
    </w:p>
    <w:p w:rsidR="004920C7" w:rsidRPr="007C1AFD" w:rsidRDefault="004920C7" w:rsidP="004920C7">
      <w:pPr>
        <w:pStyle w:val="PL"/>
      </w:pPr>
      <w:r w:rsidRPr="007C1AFD">
        <w:rPr>
          <w:lang w:val="en-US" w:eastAsia="es-ES"/>
        </w:rPr>
        <w:t xml:space="preserve">        - </w:t>
      </w:r>
      <w:r>
        <w:t>event</w:t>
      </w:r>
    </w:p>
    <w:p w:rsidR="004920C7" w:rsidRDefault="004920C7" w:rsidP="004920C7">
      <w:pPr>
        <w:pStyle w:val="PL"/>
        <w:rPr>
          <w:lang w:val="en-US" w:eastAsia="es-ES"/>
        </w:rPr>
      </w:pPr>
    </w:p>
    <w:p w:rsidR="004920C7" w:rsidRPr="007C1AFD" w:rsidRDefault="004920C7" w:rsidP="004920C7">
      <w:pPr>
        <w:pStyle w:val="PL"/>
        <w:rPr>
          <w:lang w:val="en-US" w:eastAsia="es-ES"/>
        </w:rPr>
      </w:pPr>
      <w:r w:rsidRPr="007C1AFD">
        <w:rPr>
          <w:lang w:val="en-US" w:eastAsia="es-ES"/>
        </w:rPr>
        <w:t># Simple data types and Enumerations</w:t>
      </w:r>
    </w:p>
    <w:p w:rsidR="004920C7" w:rsidRPr="007C1AFD" w:rsidRDefault="004920C7" w:rsidP="004920C7">
      <w:pPr>
        <w:pStyle w:val="PL"/>
        <w:rPr>
          <w:lang w:val="en-US" w:eastAsia="es-ES"/>
        </w:rPr>
      </w:pPr>
      <w:r w:rsidRPr="007C1AFD">
        <w:rPr>
          <w:lang w:val="en-US" w:eastAsia="es-ES"/>
        </w:rPr>
        <w:t xml:space="preserve">    </w:t>
      </w:r>
      <w:r w:rsidRPr="00D7544F">
        <w:t>ValServiceArea</w:t>
      </w:r>
      <w:r>
        <w:t>Event</w:t>
      </w:r>
      <w:r w:rsidRPr="007C1AFD">
        <w:rPr>
          <w:lang w:val="en-US" w:eastAsia="es-ES"/>
        </w:rPr>
        <w:t>:</w:t>
      </w:r>
    </w:p>
    <w:p w:rsidR="004920C7" w:rsidRPr="007C1AFD" w:rsidRDefault="004920C7" w:rsidP="004920C7">
      <w:pPr>
        <w:pStyle w:val="PL"/>
        <w:rPr>
          <w:lang w:val="en-US" w:eastAsia="es-ES"/>
        </w:rPr>
      </w:pPr>
      <w:r w:rsidRPr="007C1AFD">
        <w:rPr>
          <w:lang w:val="en-US" w:eastAsia="es-ES"/>
        </w:rPr>
        <w:t xml:space="preserve">      anyOf:</w:t>
      </w:r>
    </w:p>
    <w:p w:rsidR="004920C7" w:rsidRPr="007C1AFD" w:rsidRDefault="004920C7" w:rsidP="004920C7">
      <w:pPr>
        <w:pStyle w:val="PL"/>
        <w:rPr>
          <w:lang w:val="en-US" w:eastAsia="es-ES"/>
        </w:rPr>
      </w:pPr>
      <w:r w:rsidRPr="007C1AFD">
        <w:rPr>
          <w:lang w:val="en-US" w:eastAsia="es-ES"/>
        </w:rPr>
        <w:t xml:space="preserve">      - type: string</w:t>
      </w:r>
    </w:p>
    <w:p w:rsidR="004920C7" w:rsidRPr="007C1AFD" w:rsidRDefault="004920C7" w:rsidP="004920C7">
      <w:pPr>
        <w:pStyle w:val="PL"/>
        <w:rPr>
          <w:lang w:val="en-US" w:eastAsia="es-ES"/>
        </w:rPr>
      </w:pPr>
      <w:r w:rsidRPr="007C1AFD">
        <w:rPr>
          <w:lang w:val="en-US" w:eastAsia="es-ES"/>
        </w:rPr>
        <w:t xml:space="preserve">        enum:</w:t>
      </w:r>
    </w:p>
    <w:p w:rsidR="004920C7" w:rsidRPr="007C1AFD" w:rsidRDefault="004920C7" w:rsidP="004920C7">
      <w:pPr>
        <w:pStyle w:val="PL"/>
        <w:rPr>
          <w:lang w:val="en-US" w:eastAsia="es-ES"/>
        </w:rPr>
      </w:pPr>
      <w:r w:rsidRPr="007C1AFD">
        <w:rPr>
          <w:lang w:val="en-US" w:eastAsia="es-ES"/>
        </w:rPr>
        <w:t xml:space="preserve">           - </w:t>
      </w:r>
      <w:r w:rsidRPr="00377BFE">
        <w:rPr>
          <w:lang w:val="en-US" w:eastAsia="es-ES"/>
        </w:rPr>
        <w:t>UPDATE</w:t>
      </w:r>
    </w:p>
    <w:p w:rsidR="004920C7" w:rsidRPr="007C1AFD" w:rsidRDefault="004920C7" w:rsidP="004920C7">
      <w:pPr>
        <w:pStyle w:val="PL"/>
        <w:rPr>
          <w:lang w:val="en-US" w:eastAsia="es-ES"/>
        </w:rPr>
      </w:pPr>
      <w:r w:rsidRPr="007C1AFD">
        <w:rPr>
          <w:lang w:val="en-US" w:eastAsia="es-ES"/>
        </w:rPr>
        <w:t xml:space="preserve">           - </w:t>
      </w:r>
      <w:r w:rsidRPr="00155720">
        <w:rPr>
          <w:lang w:val="en-US" w:eastAsia="es-ES"/>
        </w:rPr>
        <w:t>DELETE</w:t>
      </w:r>
    </w:p>
    <w:p w:rsidR="004920C7" w:rsidRPr="007C1AFD" w:rsidRDefault="004920C7" w:rsidP="004920C7">
      <w:pPr>
        <w:pStyle w:val="PL"/>
        <w:rPr>
          <w:lang w:val="en-US" w:eastAsia="es-ES"/>
        </w:rPr>
      </w:pPr>
      <w:r w:rsidRPr="007C1AFD">
        <w:rPr>
          <w:lang w:val="en-US" w:eastAsia="es-ES"/>
        </w:rPr>
        <w:t xml:space="preserve">      - type: string</w:t>
      </w:r>
    </w:p>
    <w:p w:rsidR="004920C7" w:rsidRPr="007C1AFD" w:rsidRDefault="004920C7" w:rsidP="004920C7">
      <w:pPr>
        <w:pStyle w:val="PL"/>
        <w:rPr>
          <w:lang w:val="en-US" w:eastAsia="es-ES"/>
        </w:rPr>
      </w:pPr>
      <w:r w:rsidRPr="007C1AFD">
        <w:rPr>
          <w:lang w:val="en-US" w:eastAsia="es-ES"/>
        </w:rPr>
        <w:t xml:space="preserve">        description: &gt;</w:t>
      </w:r>
    </w:p>
    <w:p w:rsidR="004920C7" w:rsidRPr="007C1AFD" w:rsidRDefault="004920C7" w:rsidP="004920C7">
      <w:pPr>
        <w:pStyle w:val="PL"/>
        <w:rPr>
          <w:rFonts w:eastAsia="DengXian"/>
        </w:rPr>
      </w:pPr>
      <w:r w:rsidRPr="007C1AFD">
        <w:rPr>
          <w:rFonts w:eastAsia="DengXian"/>
        </w:rPr>
        <w:t xml:space="preserve">          This string provides forward-compatibility with future</w:t>
      </w:r>
    </w:p>
    <w:p w:rsidR="004920C7" w:rsidRPr="007C1AFD" w:rsidRDefault="004920C7" w:rsidP="004920C7">
      <w:pPr>
        <w:pStyle w:val="PL"/>
        <w:rPr>
          <w:rFonts w:eastAsia="DengXian"/>
        </w:rPr>
      </w:pPr>
      <w:r w:rsidRPr="007C1AFD">
        <w:rPr>
          <w:rFonts w:eastAsia="DengXian"/>
        </w:rPr>
        <w:t xml:space="preserve">          extensions to the enumeration </w:t>
      </w:r>
      <w:r>
        <w:rPr>
          <w:rFonts w:eastAsia="DengXian"/>
        </w:rPr>
        <w:t>and</w:t>
      </w:r>
      <w:r w:rsidRPr="007C1AFD">
        <w:rPr>
          <w:rFonts w:eastAsia="DengXian"/>
        </w:rPr>
        <w:t xml:space="preserve"> is not used to encode</w:t>
      </w:r>
    </w:p>
    <w:p w:rsidR="004920C7" w:rsidRDefault="004920C7" w:rsidP="004920C7">
      <w:pPr>
        <w:pStyle w:val="PL"/>
        <w:rPr>
          <w:lang w:val="en-US" w:eastAsia="es-ES"/>
        </w:rPr>
      </w:pPr>
      <w:r w:rsidRPr="007C1AFD">
        <w:rPr>
          <w:rFonts w:eastAsia="DengXian"/>
        </w:rPr>
        <w:t xml:space="preserve">          content defined in the present version of this API.</w:t>
      </w:r>
    </w:p>
    <w:p w:rsidR="004920C7" w:rsidRPr="0083324F" w:rsidRDefault="004920C7" w:rsidP="004920C7">
      <w:pPr>
        <w:pStyle w:val="PL"/>
        <w:rPr>
          <w:lang w:val="en-US" w:eastAsia="es-ES"/>
        </w:rPr>
      </w:pPr>
      <w:r w:rsidRPr="0083324F">
        <w:rPr>
          <w:lang w:val="en-US" w:eastAsia="es-ES"/>
        </w:rPr>
        <w:t xml:space="preserve">      description: |</w:t>
      </w:r>
    </w:p>
    <w:p w:rsidR="004920C7" w:rsidRDefault="004920C7" w:rsidP="004920C7">
      <w:pPr>
        <w:pStyle w:val="PL"/>
        <w:rPr>
          <w:lang w:val="en-US" w:eastAsia="es-ES"/>
        </w:rPr>
      </w:pPr>
      <w:r>
        <w:rPr>
          <w:lang w:val="en-US" w:eastAsia="es-ES"/>
        </w:rPr>
        <w:t xml:space="preserve">        </w:t>
      </w:r>
      <w:r>
        <w:t xml:space="preserve">Represents the VAL service area change event.  </w:t>
      </w:r>
    </w:p>
    <w:p w:rsidR="004920C7" w:rsidRPr="0083324F" w:rsidRDefault="004920C7" w:rsidP="004920C7">
      <w:pPr>
        <w:pStyle w:val="PL"/>
        <w:rPr>
          <w:lang w:val="en-US" w:eastAsia="es-ES"/>
        </w:rPr>
      </w:pPr>
      <w:r w:rsidRPr="0083324F">
        <w:rPr>
          <w:lang w:val="en-US" w:eastAsia="es-ES"/>
        </w:rPr>
        <w:t xml:space="preserve">        Possible values are:</w:t>
      </w:r>
    </w:p>
    <w:p w:rsidR="004920C7" w:rsidRDefault="004920C7" w:rsidP="004920C7">
      <w:pPr>
        <w:pStyle w:val="PL"/>
        <w:rPr>
          <w:lang w:val="en-US" w:eastAsia="es-ES"/>
        </w:rPr>
      </w:pPr>
      <w:r w:rsidRPr="0083324F">
        <w:rPr>
          <w:lang w:val="en-US" w:eastAsia="es-ES"/>
        </w:rPr>
        <w:t xml:space="preserve">        - </w:t>
      </w:r>
      <w:r w:rsidRPr="00377BFE">
        <w:rPr>
          <w:lang w:val="en-US" w:eastAsia="es-ES"/>
        </w:rPr>
        <w:t>UPDATE</w:t>
      </w:r>
      <w:r w:rsidRPr="0083324F">
        <w:rPr>
          <w:lang w:val="en-US" w:eastAsia="es-ES"/>
        </w:rPr>
        <w:t xml:space="preserve">: </w:t>
      </w:r>
      <w:r w:rsidRPr="007F5EA0">
        <w:rPr>
          <w:lang w:val="en-US" w:eastAsia="es-ES"/>
        </w:rPr>
        <w:t>Indicates that the VAL service area change event is VAL service area update.</w:t>
      </w:r>
    </w:p>
    <w:p w:rsidR="004920C7" w:rsidRPr="0083324F" w:rsidRDefault="004920C7" w:rsidP="004920C7">
      <w:pPr>
        <w:pStyle w:val="PL"/>
        <w:rPr>
          <w:lang w:val="en-US" w:eastAsia="es-ES"/>
        </w:rPr>
      </w:pPr>
      <w:r w:rsidRPr="0083324F">
        <w:rPr>
          <w:lang w:val="en-US" w:eastAsia="es-ES"/>
        </w:rPr>
        <w:t xml:space="preserve">        - </w:t>
      </w:r>
      <w:r w:rsidRPr="00155720">
        <w:rPr>
          <w:lang w:val="en-US" w:eastAsia="es-ES"/>
        </w:rPr>
        <w:t>DELETE</w:t>
      </w:r>
      <w:r w:rsidRPr="0083324F">
        <w:rPr>
          <w:lang w:val="en-US" w:eastAsia="es-ES"/>
        </w:rPr>
        <w:t xml:space="preserve">: </w:t>
      </w:r>
      <w:r w:rsidRPr="00097E67">
        <w:rPr>
          <w:lang w:val="en-US" w:eastAsia="es-ES"/>
        </w:rPr>
        <w:t>Indicates that the VAL service area change event is VAL service area delete.</w:t>
      </w:r>
    </w:p>
    <w:p w:rsidR="000A66E2" w:rsidRDefault="000A66E2" w:rsidP="000A66E2">
      <w:pPr>
        <w:pStyle w:val="PL"/>
      </w:pPr>
    </w:p>
    <w:p w:rsidR="000A66E2" w:rsidRDefault="000A66E2" w:rsidP="000A66E2">
      <w:pPr>
        <w:pStyle w:val="PL"/>
      </w:pPr>
    </w:p>
    <w:p w:rsidR="000A66E2" w:rsidRPr="007C1AFD" w:rsidRDefault="000A66E2" w:rsidP="000A66E2">
      <w:pPr>
        <w:pStyle w:val="Heading1"/>
      </w:pPr>
      <w:r>
        <w:br w:type="page"/>
      </w:r>
      <w:bookmarkStart w:id="8185" w:name="_Toc151886403"/>
      <w:bookmarkStart w:id="8186" w:name="_Toc152076468"/>
      <w:bookmarkStart w:id="8187" w:name="_Toc153794184"/>
      <w:r w:rsidRPr="007C1AFD">
        <w:t>A.</w:t>
      </w:r>
      <w:r w:rsidRPr="0008473F">
        <w:t>13</w:t>
      </w:r>
      <w:r w:rsidRPr="007C1AFD">
        <w:tab/>
        <w:t>SS_</w:t>
      </w:r>
      <w:r>
        <w:t>IdmParameterProvisioning</w:t>
      </w:r>
      <w:r w:rsidRPr="007C1AFD">
        <w:t xml:space="preserve"> API</w:t>
      </w:r>
      <w:bookmarkEnd w:id="8185"/>
      <w:bookmarkEnd w:id="8186"/>
      <w:bookmarkEnd w:id="8187"/>
    </w:p>
    <w:p w:rsidR="000A66E2" w:rsidRPr="007C1AFD" w:rsidRDefault="000A66E2" w:rsidP="000A66E2">
      <w:pPr>
        <w:pStyle w:val="PL"/>
        <w:rPr>
          <w:rFonts w:eastAsia="DengXian"/>
        </w:rPr>
      </w:pPr>
      <w:r w:rsidRPr="007C1AFD">
        <w:rPr>
          <w:rFonts w:eastAsia="DengXian"/>
        </w:rPr>
        <w:t>openapi: 3.0.0</w:t>
      </w:r>
    </w:p>
    <w:p w:rsidR="000A66E2" w:rsidRDefault="000A66E2" w:rsidP="000A66E2">
      <w:pPr>
        <w:pStyle w:val="PL"/>
        <w:rPr>
          <w:rFonts w:eastAsia="DengXian"/>
        </w:rPr>
      </w:pPr>
    </w:p>
    <w:p w:rsidR="000A66E2" w:rsidRPr="007C1AFD" w:rsidRDefault="000A66E2" w:rsidP="000A66E2">
      <w:pPr>
        <w:pStyle w:val="PL"/>
        <w:rPr>
          <w:rFonts w:eastAsia="DengXian"/>
        </w:rPr>
      </w:pPr>
      <w:r w:rsidRPr="007C1AFD">
        <w:rPr>
          <w:rFonts w:eastAsia="DengXian"/>
        </w:rPr>
        <w:t>info:</w:t>
      </w:r>
    </w:p>
    <w:p w:rsidR="000A66E2" w:rsidRPr="007C1AFD" w:rsidRDefault="000A66E2" w:rsidP="000A66E2">
      <w:pPr>
        <w:pStyle w:val="PL"/>
        <w:rPr>
          <w:rFonts w:eastAsia="DengXian"/>
        </w:rPr>
      </w:pPr>
      <w:r w:rsidRPr="007C1AFD">
        <w:rPr>
          <w:rFonts w:eastAsia="DengXian"/>
        </w:rPr>
        <w:t xml:space="preserve">  title: SS_</w:t>
      </w:r>
      <w:r>
        <w:rPr>
          <w:rFonts w:eastAsia="DengXian"/>
        </w:rPr>
        <w:t>IdmParameterProvisioning</w:t>
      </w:r>
    </w:p>
    <w:p w:rsidR="000A66E2" w:rsidRPr="007C1AFD" w:rsidRDefault="000A66E2" w:rsidP="000A66E2">
      <w:pPr>
        <w:pStyle w:val="PL"/>
        <w:rPr>
          <w:rFonts w:eastAsia="DengXian"/>
        </w:rPr>
      </w:pPr>
      <w:r w:rsidRPr="007C1AFD">
        <w:rPr>
          <w:rFonts w:eastAsia="DengXian"/>
        </w:rPr>
        <w:t xml:space="preserve">  description: |</w:t>
      </w:r>
    </w:p>
    <w:p w:rsidR="000A66E2" w:rsidRPr="007C1AFD" w:rsidRDefault="000A66E2" w:rsidP="000A66E2">
      <w:pPr>
        <w:pStyle w:val="PL"/>
        <w:rPr>
          <w:rFonts w:eastAsia="DengXian"/>
        </w:rPr>
      </w:pPr>
      <w:r w:rsidRPr="007C1AFD">
        <w:rPr>
          <w:rFonts w:eastAsia="DengXian"/>
        </w:rPr>
        <w:t xml:space="preserve">    API for SEAL </w:t>
      </w:r>
      <w:r>
        <w:rPr>
          <w:rFonts w:eastAsia="DengXian"/>
        </w:rPr>
        <w:t>Identity</w:t>
      </w:r>
      <w:r w:rsidRPr="007C1AFD">
        <w:rPr>
          <w:rFonts w:eastAsia="DengXian"/>
        </w:rPr>
        <w:t xml:space="preserve"> management.  </w:t>
      </w:r>
    </w:p>
    <w:p w:rsidR="000A66E2" w:rsidRPr="007C1AFD" w:rsidRDefault="000A66E2" w:rsidP="000A66E2">
      <w:pPr>
        <w:pStyle w:val="PL"/>
        <w:rPr>
          <w:rFonts w:eastAsia="DengXian"/>
        </w:rPr>
      </w:pPr>
      <w:r w:rsidRPr="007C1AFD">
        <w:rPr>
          <w:rFonts w:eastAsia="DengXian"/>
        </w:rPr>
        <w:t xml:space="preserve">    © 202</w:t>
      </w:r>
      <w:r>
        <w:rPr>
          <w:rFonts w:eastAsia="DengXian"/>
        </w:rPr>
        <w:t>3</w:t>
      </w:r>
      <w:r w:rsidRPr="007C1AFD">
        <w:rPr>
          <w:rFonts w:eastAsia="DengXian"/>
        </w:rPr>
        <w:t xml:space="preserve">, 3GPP Organizational Partners (ARIB, ATIS, CCSA, ETSI, TSDSI, TTA, TTC).  </w:t>
      </w:r>
    </w:p>
    <w:p w:rsidR="000A66E2" w:rsidRPr="007C1AFD" w:rsidRDefault="000A66E2" w:rsidP="000A66E2">
      <w:pPr>
        <w:pStyle w:val="PL"/>
        <w:rPr>
          <w:rFonts w:eastAsia="DengXian"/>
        </w:rPr>
      </w:pPr>
      <w:r w:rsidRPr="007C1AFD">
        <w:rPr>
          <w:rFonts w:eastAsia="DengXian"/>
        </w:rPr>
        <w:t xml:space="preserve">    All rights reserved.</w:t>
      </w:r>
    </w:p>
    <w:p w:rsidR="000A66E2" w:rsidRPr="007C1AFD" w:rsidRDefault="000A66E2" w:rsidP="000A66E2">
      <w:pPr>
        <w:pStyle w:val="PL"/>
        <w:rPr>
          <w:rFonts w:eastAsia="DengXian"/>
        </w:rPr>
      </w:pPr>
      <w:r w:rsidRPr="007C1AFD">
        <w:rPr>
          <w:rFonts w:eastAsia="DengXian"/>
        </w:rPr>
        <w:t xml:space="preserve">  version: "1.</w:t>
      </w:r>
      <w:r>
        <w:rPr>
          <w:rFonts w:eastAsia="DengXian"/>
        </w:rPr>
        <w:t>0</w:t>
      </w:r>
      <w:r w:rsidRPr="007C1AFD">
        <w:rPr>
          <w:rFonts w:eastAsia="DengXian"/>
        </w:rPr>
        <w:t>.</w:t>
      </w:r>
      <w:r>
        <w:rPr>
          <w:rFonts w:eastAsia="DengXian"/>
        </w:rPr>
        <w:t>0-alpha.1</w:t>
      </w:r>
      <w:r w:rsidRPr="007C1AFD">
        <w:rPr>
          <w:rFonts w:eastAsia="DengXian"/>
        </w:rPr>
        <w:t>"</w:t>
      </w:r>
    </w:p>
    <w:p w:rsidR="000A66E2" w:rsidRDefault="000A66E2" w:rsidP="000A66E2">
      <w:pPr>
        <w:pStyle w:val="PL"/>
        <w:rPr>
          <w:rFonts w:eastAsia="DengXian"/>
        </w:rPr>
      </w:pPr>
    </w:p>
    <w:p w:rsidR="000A66E2" w:rsidRPr="007C1AFD" w:rsidRDefault="000A66E2" w:rsidP="000A66E2">
      <w:pPr>
        <w:pStyle w:val="PL"/>
        <w:rPr>
          <w:rFonts w:eastAsia="DengXian"/>
        </w:rPr>
      </w:pPr>
      <w:r w:rsidRPr="007C1AFD">
        <w:rPr>
          <w:rFonts w:eastAsia="DengXian"/>
        </w:rPr>
        <w:t>externalDocs:</w:t>
      </w:r>
    </w:p>
    <w:p w:rsidR="000A66E2" w:rsidRPr="007C1AFD" w:rsidRDefault="000A66E2" w:rsidP="000A66E2">
      <w:pPr>
        <w:pStyle w:val="PL"/>
        <w:rPr>
          <w:rFonts w:eastAsia="DengXian"/>
        </w:rPr>
      </w:pPr>
      <w:r w:rsidRPr="007C1AFD">
        <w:rPr>
          <w:rFonts w:eastAsia="DengXian"/>
        </w:rPr>
        <w:t xml:space="preserve">  description: &gt;</w:t>
      </w:r>
    </w:p>
    <w:p w:rsidR="000A66E2" w:rsidRPr="007C1AFD" w:rsidRDefault="000A66E2" w:rsidP="000A66E2">
      <w:pPr>
        <w:pStyle w:val="PL"/>
        <w:rPr>
          <w:rFonts w:eastAsia="DengXian"/>
        </w:rPr>
      </w:pPr>
      <w:r w:rsidRPr="007C1AFD">
        <w:rPr>
          <w:rFonts w:eastAsia="DengXian"/>
        </w:rPr>
        <w:t xml:space="preserve">    3GPP TS 29.549 V1</w:t>
      </w:r>
      <w:r>
        <w:rPr>
          <w:rFonts w:eastAsia="DengXian"/>
        </w:rPr>
        <w:t>8</w:t>
      </w:r>
      <w:r w:rsidRPr="007C1AFD">
        <w:rPr>
          <w:rFonts w:eastAsia="DengXian"/>
        </w:rPr>
        <w:t>.</w:t>
      </w:r>
      <w:r>
        <w:rPr>
          <w:rFonts w:eastAsia="DengXian"/>
        </w:rPr>
        <w:t>4</w:t>
      </w:r>
      <w:r w:rsidRPr="007C1AFD">
        <w:rPr>
          <w:rFonts w:eastAsia="DengXian"/>
        </w:rPr>
        <w:t>.0 Service Enabler Architecture Layer for Verticals (SEAL);</w:t>
      </w:r>
    </w:p>
    <w:p w:rsidR="000A66E2" w:rsidRPr="007C1AFD" w:rsidRDefault="000A66E2" w:rsidP="000A66E2">
      <w:pPr>
        <w:pStyle w:val="PL"/>
        <w:rPr>
          <w:rFonts w:eastAsia="DengXian"/>
        </w:rPr>
      </w:pPr>
      <w:r w:rsidRPr="007C1AFD">
        <w:rPr>
          <w:rFonts w:eastAsia="DengXian"/>
        </w:rPr>
        <w:t xml:space="preserve">    Application Programming Interface (API) specification; Stage 3.</w:t>
      </w:r>
    </w:p>
    <w:p w:rsidR="000A66E2" w:rsidRPr="007C1AFD" w:rsidRDefault="000A66E2" w:rsidP="000A66E2">
      <w:pPr>
        <w:pStyle w:val="PL"/>
        <w:rPr>
          <w:rFonts w:eastAsia="DengXian"/>
        </w:rPr>
      </w:pPr>
      <w:r w:rsidRPr="007C1AFD">
        <w:rPr>
          <w:rFonts w:eastAsia="DengXian"/>
        </w:rPr>
        <w:t xml:space="preserve">  url: https://www.3gpp.org/ftp/Specs/archive/29_series/29.549/</w:t>
      </w:r>
    </w:p>
    <w:p w:rsidR="000A66E2" w:rsidRDefault="000A66E2" w:rsidP="000A66E2">
      <w:pPr>
        <w:pStyle w:val="PL"/>
        <w:rPr>
          <w:lang w:val="en-US" w:eastAsia="es-ES"/>
        </w:rPr>
      </w:pPr>
    </w:p>
    <w:p w:rsidR="000A66E2" w:rsidRPr="007C1AFD" w:rsidRDefault="000A66E2" w:rsidP="000A66E2">
      <w:pPr>
        <w:pStyle w:val="PL"/>
        <w:rPr>
          <w:lang w:val="en-US" w:eastAsia="es-ES"/>
        </w:rPr>
      </w:pPr>
      <w:r w:rsidRPr="007C1AFD">
        <w:rPr>
          <w:lang w:val="en-US" w:eastAsia="es-ES"/>
        </w:rPr>
        <w:t>security:</w:t>
      </w:r>
    </w:p>
    <w:p w:rsidR="000A66E2" w:rsidRPr="007C1AFD" w:rsidRDefault="000A66E2" w:rsidP="000A66E2">
      <w:pPr>
        <w:pStyle w:val="PL"/>
        <w:rPr>
          <w:lang w:val="en-US" w:eastAsia="es-ES"/>
        </w:rPr>
      </w:pPr>
      <w:r w:rsidRPr="007C1AFD">
        <w:rPr>
          <w:lang w:val="en-US" w:eastAsia="es-ES"/>
        </w:rPr>
        <w:t xml:space="preserve">  - {}</w:t>
      </w:r>
    </w:p>
    <w:p w:rsidR="000A66E2" w:rsidRPr="007C1AFD" w:rsidRDefault="000A66E2" w:rsidP="000A66E2">
      <w:pPr>
        <w:pStyle w:val="PL"/>
        <w:rPr>
          <w:rFonts w:eastAsia="DengXian"/>
        </w:rPr>
      </w:pPr>
      <w:r w:rsidRPr="007C1AFD">
        <w:rPr>
          <w:lang w:val="en-US" w:eastAsia="es-ES"/>
        </w:rPr>
        <w:t xml:space="preserve">  - oAuth2ClientCredentials: []</w:t>
      </w:r>
    </w:p>
    <w:p w:rsidR="000A66E2" w:rsidRDefault="000A66E2" w:rsidP="000A66E2">
      <w:pPr>
        <w:pStyle w:val="PL"/>
        <w:rPr>
          <w:rFonts w:eastAsia="DengXian"/>
        </w:rPr>
      </w:pPr>
    </w:p>
    <w:p w:rsidR="000A66E2" w:rsidRPr="007C1AFD" w:rsidRDefault="000A66E2" w:rsidP="000A66E2">
      <w:pPr>
        <w:pStyle w:val="PL"/>
        <w:rPr>
          <w:rFonts w:eastAsia="DengXian"/>
        </w:rPr>
      </w:pPr>
      <w:r w:rsidRPr="007C1AFD">
        <w:rPr>
          <w:rFonts w:eastAsia="DengXian"/>
        </w:rPr>
        <w:t>servers:</w:t>
      </w:r>
    </w:p>
    <w:p w:rsidR="000A66E2" w:rsidRPr="007C1AFD" w:rsidRDefault="000A66E2" w:rsidP="000A66E2">
      <w:pPr>
        <w:pStyle w:val="PL"/>
        <w:rPr>
          <w:rFonts w:eastAsia="DengXian"/>
        </w:rPr>
      </w:pPr>
      <w:r w:rsidRPr="007C1AFD">
        <w:rPr>
          <w:rFonts w:eastAsia="DengXian"/>
        </w:rPr>
        <w:t xml:space="preserve">  - url: '{apiRoot}/ss-</w:t>
      </w:r>
      <w:r>
        <w:rPr>
          <w:rFonts w:eastAsia="DengXian"/>
        </w:rPr>
        <w:t>ipp</w:t>
      </w:r>
      <w:r w:rsidRPr="007C1AFD">
        <w:rPr>
          <w:rFonts w:eastAsia="DengXian"/>
        </w:rPr>
        <w:t>/v1'</w:t>
      </w:r>
    </w:p>
    <w:p w:rsidR="000A66E2" w:rsidRPr="007C1AFD" w:rsidRDefault="000A66E2" w:rsidP="000A66E2">
      <w:pPr>
        <w:pStyle w:val="PL"/>
        <w:rPr>
          <w:rFonts w:eastAsia="DengXian"/>
        </w:rPr>
      </w:pPr>
      <w:r w:rsidRPr="007C1AFD">
        <w:rPr>
          <w:rFonts w:eastAsia="DengXian"/>
        </w:rPr>
        <w:t xml:space="preserve">    variables:</w:t>
      </w:r>
    </w:p>
    <w:p w:rsidR="000A66E2" w:rsidRPr="007C1AFD" w:rsidRDefault="000A66E2" w:rsidP="000A66E2">
      <w:pPr>
        <w:pStyle w:val="PL"/>
        <w:rPr>
          <w:rFonts w:eastAsia="DengXian"/>
        </w:rPr>
      </w:pPr>
      <w:r w:rsidRPr="007C1AFD">
        <w:rPr>
          <w:rFonts w:eastAsia="DengXian"/>
        </w:rPr>
        <w:t xml:space="preserve">      apiRoot:</w:t>
      </w:r>
    </w:p>
    <w:p w:rsidR="000A66E2" w:rsidRPr="007C1AFD" w:rsidRDefault="000A66E2" w:rsidP="000A66E2">
      <w:pPr>
        <w:pStyle w:val="PL"/>
        <w:rPr>
          <w:rFonts w:eastAsia="DengXian"/>
        </w:rPr>
      </w:pPr>
      <w:r w:rsidRPr="007C1AFD">
        <w:rPr>
          <w:rFonts w:eastAsia="DengXian"/>
        </w:rPr>
        <w:t xml:space="preserve">        default: https://example.com</w:t>
      </w:r>
    </w:p>
    <w:p w:rsidR="000A66E2" w:rsidRPr="007C1AFD" w:rsidRDefault="000A66E2" w:rsidP="000A66E2">
      <w:pPr>
        <w:pStyle w:val="PL"/>
        <w:rPr>
          <w:rFonts w:eastAsia="DengXian"/>
        </w:rPr>
      </w:pPr>
      <w:r w:rsidRPr="007C1AFD">
        <w:rPr>
          <w:rFonts w:eastAsia="DengXian"/>
        </w:rPr>
        <w:t xml:space="preserve">        description: apiRoot as defined in clause 6.5 of 3GPP TS 29.549</w:t>
      </w:r>
    </w:p>
    <w:p w:rsidR="000A66E2" w:rsidRDefault="000A66E2" w:rsidP="000A66E2">
      <w:pPr>
        <w:pStyle w:val="PL"/>
        <w:rPr>
          <w:rFonts w:eastAsia="DengXian"/>
        </w:rPr>
      </w:pPr>
    </w:p>
    <w:p w:rsidR="000A66E2" w:rsidRPr="007C1AFD" w:rsidRDefault="000A66E2" w:rsidP="000A66E2">
      <w:pPr>
        <w:pStyle w:val="PL"/>
        <w:rPr>
          <w:rFonts w:eastAsia="DengXian"/>
        </w:rPr>
      </w:pPr>
      <w:r w:rsidRPr="007C1AFD">
        <w:rPr>
          <w:rFonts w:eastAsia="DengXian"/>
        </w:rPr>
        <w:t>paths:</w:t>
      </w:r>
    </w:p>
    <w:p w:rsidR="000A66E2" w:rsidRPr="007C1AFD" w:rsidRDefault="000A66E2" w:rsidP="000A66E2">
      <w:pPr>
        <w:pStyle w:val="PL"/>
        <w:rPr>
          <w:rFonts w:eastAsia="DengXian"/>
        </w:rPr>
      </w:pPr>
      <w:r w:rsidRPr="007C1AFD">
        <w:rPr>
          <w:rFonts w:eastAsia="DengXian"/>
        </w:rPr>
        <w:t xml:space="preserve">  /</w:t>
      </w:r>
      <w:r>
        <w:rPr>
          <w:rFonts w:eastAsia="DengXian"/>
        </w:rPr>
        <w:t>configurations</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post:</w:t>
      </w:r>
    </w:p>
    <w:p w:rsidR="000A66E2" w:rsidRDefault="000A66E2" w:rsidP="000A66E2">
      <w:pPr>
        <w:pStyle w:val="PL"/>
        <w:rPr>
          <w:rFonts w:eastAsia="DengXian"/>
        </w:rPr>
      </w:pPr>
      <w:r w:rsidRPr="007C1AFD">
        <w:rPr>
          <w:rFonts w:eastAsia="DengXian"/>
        </w:rPr>
        <w:t xml:space="preserve">      description: </w:t>
      </w:r>
      <w:r>
        <w:rPr>
          <w:rFonts w:eastAsia="DengXian"/>
        </w:rPr>
        <w:t>Provisions VAL Services configuration information</w:t>
      </w:r>
      <w:r w:rsidRPr="007C1AFD">
        <w:rPr>
          <w:rFonts w:eastAsia="DengXian"/>
        </w:rPr>
        <w:t>.</w:t>
      </w:r>
    </w:p>
    <w:p w:rsidR="000A66E2" w:rsidRDefault="000A66E2" w:rsidP="000A66E2">
      <w:pPr>
        <w:pStyle w:val="PL"/>
        <w:rPr>
          <w:lang w:val="en-US" w:eastAsia="es-ES"/>
        </w:rPr>
      </w:pPr>
      <w:r>
        <w:rPr>
          <w:lang w:val="en-US" w:eastAsia="es-ES"/>
        </w:rPr>
        <w:t xml:space="preserve">      operationId: Create</w:t>
      </w:r>
      <w:r>
        <w:t>ValServiceConf</w:t>
      </w:r>
    </w:p>
    <w:p w:rsidR="000A66E2" w:rsidRDefault="000A66E2" w:rsidP="000A66E2">
      <w:pPr>
        <w:pStyle w:val="PL"/>
        <w:rPr>
          <w:lang w:val="en-US" w:eastAsia="es-ES"/>
        </w:rPr>
      </w:pPr>
      <w:r>
        <w:rPr>
          <w:lang w:val="en-US" w:eastAsia="es-ES"/>
        </w:rPr>
        <w:t xml:space="preserve">      tags:</w:t>
      </w:r>
    </w:p>
    <w:p w:rsidR="000A66E2" w:rsidRPr="007C1AFD" w:rsidRDefault="000A66E2" w:rsidP="000A66E2">
      <w:pPr>
        <w:pStyle w:val="PL"/>
        <w:rPr>
          <w:rFonts w:eastAsia="DengXian"/>
        </w:rPr>
      </w:pPr>
      <w:r>
        <w:rPr>
          <w:lang w:val="en-US" w:eastAsia="es-ES"/>
        </w:rPr>
        <w:t xml:space="preserve">        - VAL Services Configurations (Collection)</w:t>
      </w:r>
    </w:p>
    <w:p w:rsidR="000A66E2" w:rsidRPr="007C1AFD" w:rsidRDefault="000A66E2" w:rsidP="000A66E2">
      <w:pPr>
        <w:pStyle w:val="PL"/>
        <w:rPr>
          <w:rFonts w:eastAsia="DengXian"/>
        </w:rPr>
      </w:pPr>
      <w:r w:rsidRPr="007C1AFD">
        <w:rPr>
          <w:rFonts w:eastAsia="DengXian"/>
        </w:rPr>
        <w:t xml:space="preserve">      requestBody:</w:t>
      </w:r>
    </w:p>
    <w:p w:rsidR="000A66E2" w:rsidRPr="007C1AFD" w:rsidRDefault="000A66E2" w:rsidP="000A66E2">
      <w:pPr>
        <w:pStyle w:val="PL"/>
        <w:rPr>
          <w:rFonts w:eastAsia="DengXian"/>
        </w:rPr>
      </w:pPr>
      <w:r w:rsidRPr="007C1AFD">
        <w:rPr>
          <w:rFonts w:eastAsia="DengXian"/>
        </w:rPr>
        <w:t xml:space="preserve">        required: true</w:t>
      </w:r>
    </w:p>
    <w:p w:rsidR="000A66E2" w:rsidRPr="007C1AFD" w:rsidRDefault="000A66E2" w:rsidP="000A66E2">
      <w:pPr>
        <w:pStyle w:val="PL"/>
        <w:rPr>
          <w:rFonts w:eastAsia="DengXian"/>
        </w:rPr>
      </w:pPr>
      <w:r w:rsidRPr="007C1AFD">
        <w:rPr>
          <w:rFonts w:eastAsia="DengXian"/>
        </w:rPr>
        <w:t xml:space="preserve">        content:</w:t>
      </w:r>
    </w:p>
    <w:p w:rsidR="000A66E2" w:rsidRPr="007C1AFD" w:rsidRDefault="000A66E2" w:rsidP="000A66E2">
      <w:pPr>
        <w:pStyle w:val="PL"/>
        <w:rPr>
          <w:rFonts w:eastAsia="DengXian"/>
        </w:rPr>
      </w:pPr>
      <w:r w:rsidRPr="007C1AFD">
        <w:rPr>
          <w:rFonts w:eastAsia="DengXian"/>
        </w:rPr>
        <w:t xml:space="preserve">          application/json:</w:t>
      </w:r>
    </w:p>
    <w:p w:rsidR="000A66E2" w:rsidRPr="007C1AFD" w:rsidRDefault="000A66E2" w:rsidP="000A66E2">
      <w:pPr>
        <w:pStyle w:val="PL"/>
        <w:rPr>
          <w:rFonts w:eastAsia="DengXian"/>
        </w:rPr>
      </w:pPr>
      <w:r w:rsidRPr="007C1AFD">
        <w:rPr>
          <w:rFonts w:eastAsia="DengXian"/>
        </w:rPr>
        <w:t xml:space="preserve">            schema:</w:t>
      </w:r>
    </w:p>
    <w:p w:rsidR="000A66E2" w:rsidRPr="007C1AFD" w:rsidRDefault="000A66E2" w:rsidP="000A66E2">
      <w:pPr>
        <w:pStyle w:val="PL"/>
        <w:rPr>
          <w:rFonts w:eastAsia="DengXian"/>
        </w:rPr>
      </w:pPr>
      <w:r w:rsidRPr="007C1AFD">
        <w:rPr>
          <w:rFonts w:eastAsia="DengXian"/>
        </w:rPr>
        <w:t xml:space="preserve">              $ref: '#/components/schemas/VAL</w:t>
      </w:r>
      <w:r>
        <w:rPr>
          <w:rFonts w:eastAsia="DengXian"/>
        </w:rPr>
        <w:t>ServicesConfig</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responses:</w:t>
      </w:r>
    </w:p>
    <w:p w:rsidR="000A66E2" w:rsidRPr="007C1AFD" w:rsidRDefault="000A66E2" w:rsidP="000A66E2">
      <w:pPr>
        <w:pStyle w:val="PL"/>
        <w:rPr>
          <w:rFonts w:eastAsia="DengXian"/>
        </w:rPr>
      </w:pPr>
      <w:r w:rsidRPr="007C1AFD">
        <w:rPr>
          <w:rFonts w:eastAsia="DengXian"/>
        </w:rPr>
        <w:t xml:space="preserve">        '201':</w:t>
      </w:r>
    </w:p>
    <w:p w:rsidR="000A66E2" w:rsidRPr="007C1AFD" w:rsidRDefault="000A66E2" w:rsidP="000A66E2">
      <w:pPr>
        <w:pStyle w:val="PL"/>
        <w:rPr>
          <w:rFonts w:eastAsia="DengXian"/>
        </w:rPr>
      </w:pPr>
      <w:r w:rsidRPr="007C1AFD">
        <w:rPr>
          <w:rFonts w:eastAsia="DengXian"/>
        </w:rPr>
        <w:t xml:space="preserve">          description: VAL </w:t>
      </w:r>
      <w:r>
        <w:rPr>
          <w:rFonts w:eastAsia="DengXian"/>
        </w:rPr>
        <w:t xml:space="preserve">services configuration </w:t>
      </w:r>
      <w:r w:rsidRPr="007C1AFD">
        <w:rPr>
          <w:rFonts w:eastAsia="DengXian"/>
        </w:rPr>
        <w:t>created sucessfully.</w:t>
      </w:r>
    </w:p>
    <w:p w:rsidR="000A66E2" w:rsidRPr="007C1AFD" w:rsidRDefault="000A66E2" w:rsidP="000A66E2">
      <w:pPr>
        <w:pStyle w:val="PL"/>
        <w:rPr>
          <w:rFonts w:eastAsia="DengXian"/>
        </w:rPr>
      </w:pPr>
      <w:r w:rsidRPr="007C1AFD">
        <w:rPr>
          <w:rFonts w:eastAsia="DengXian"/>
        </w:rPr>
        <w:t xml:space="preserve">          content:</w:t>
      </w:r>
    </w:p>
    <w:p w:rsidR="000A66E2" w:rsidRPr="007C1AFD" w:rsidRDefault="000A66E2" w:rsidP="000A66E2">
      <w:pPr>
        <w:pStyle w:val="PL"/>
        <w:rPr>
          <w:rFonts w:eastAsia="DengXian"/>
        </w:rPr>
      </w:pPr>
      <w:r w:rsidRPr="007C1AFD">
        <w:rPr>
          <w:rFonts w:eastAsia="DengXian"/>
        </w:rPr>
        <w:t xml:space="preserve">            application/json:</w:t>
      </w:r>
    </w:p>
    <w:p w:rsidR="000A66E2" w:rsidRPr="007C1AFD" w:rsidRDefault="000A66E2" w:rsidP="000A66E2">
      <w:pPr>
        <w:pStyle w:val="PL"/>
        <w:rPr>
          <w:rFonts w:eastAsia="DengXian"/>
        </w:rPr>
      </w:pPr>
      <w:r w:rsidRPr="007C1AFD">
        <w:rPr>
          <w:rFonts w:eastAsia="DengXian"/>
        </w:rPr>
        <w:t xml:space="preserve">              schema:</w:t>
      </w:r>
    </w:p>
    <w:p w:rsidR="000A66E2" w:rsidRPr="007C1AFD" w:rsidRDefault="000A66E2" w:rsidP="000A66E2">
      <w:pPr>
        <w:pStyle w:val="PL"/>
        <w:rPr>
          <w:rFonts w:eastAsia="DengXian"/>
        </w:rPr>
      </w:pPr>
      <w:r w:rsidRPr="007C1AFD">
        <w:rPr>
          <w:rFonts w:eastAsia="DengXian"/>
        </w:rPr>
        <w:t xml:space="preserve">                $ref: '#/components/schemas/VAL</w:t>
      </w:r>
      <w:r>
        <w:rPr>
          <w:rFonts w:eastAsia="DengXian"/>
        </w:rPr>
        <w:t>ServicesConfig</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headers:</w:t>
      </w:r>
    </w:p>
    <w:p w:rsidR="000A66E2" w:rsidRPr="007C1AFD" w:rsidRDefault="000A66E2" w:rsidP="000A66E2">
      <w:pPr>
        <w:pStyle w:val="PL"/>
        <w:rPr>
          <w:rFonts w:eastAsia="DengXian"/>
        </w:rPr>
      </w:pPr>
      <w:r w:rsidRPr="007C1AFD">
        <w:rPr>
          <w:rFonts w:eastAsia="DengXian"/>
        </w:rPr>
        <w:t xml:space="preserve">            Location:</w:t>
      </w:r>
    </w:p>
    <w:p w:rsidR="000A66E2" w:rsidRPr="007C1AFD" w:rsidRDefault="000A66E2" w:rsidP="000A66E2">
      <w:pPr>
        <w:pStyle w:val="PL"/>
        <w:rPr>
          <w:rFonts w:eastAsia="DengXian"/>
        </w:rPr>
      </w:pPr>
      <w:r w:rsidRPr="007C1AFD">
        <w:rPr>
          <w:rFonts w:eastAsia="DengXian"/>
        </w:rPr>
        <w:t xml:space="preserve">              description: Contains the URI of the newly created resource</w:t>
      </w:r>
      <w:r>
        <w:rPr>
          <w:rFonts w:eastAsia="DengXian"/>
        </w:rPr>
        <w:t>.</w:t>
      </w:r>
    </w:p>
    <w:p w:rsidR="000A66E2" w:rsidRPr="007C1AFD" w:rsidRDefault="000A66E2" w:rsidP="000A66E2">
      <w:pPr>
        <w:pStyle w:val="PL"/>
        <w:rPr>
          <w:rFonts w:eastAsia="DengXian"/>
        </w:rPr>
      </w:pPr>
      <w:r w:rsidRPr="007C1AFD">
        <w:rPr>
          <w:rFonts w:eastAsia="DengXian"/>
        </w:rPr>
        <w:t xml:space="preserve">              required: true</w:t>
      </w:r>
    </w:p>
    <w:p w:rsidR="000A66E2" w:rsidRPr="007C1AFD" w:rsidRDefault="000A66E2" w:rsidP="000A66E2">
      <w:pPr>
        <w:pStyle w:val="PL"/>
        <w:rPr>
          <w:rFonts w:eastAsia="DengXian"/>
        </w:rPr>
      </w:pPr>
      <w:r w:rsidRPr="007C1AFD">
        <w:rPr>
          <w:rFonts w:eastAsia="DengXian"/>
        </w:rPr>
        <w:t xml:space="preserve">              schema:</w:t>
      </w:r>
    </w:p>
    <w:p w:rsidR="000A66E2" w:rsidRPr="007C1AFD" w:rsidRDefault="000A66E2" w:rsidP="000A66E2">
      <w:pPr>
        <w:pStyle w:val="PL"/>
        <w:rPr>
          <w:rFonts w:eastAsia="DengXian"/>
        </w:rPr>
      </w:pPr>
      <w:r w:rsidRPr="007C1AFD">
        <w:rPr>
          <w:rFonts w:eastAsia="DengXian"/>
        </w:rPr>
        <w:t xml:space="preserve">                type: string</w:t>
      </w:r>
    </w:p>
    <w:p w:rsidR="000A66E2" w:rsidRPr="007C1AFD" w:rsidRDefault="000A66E2" w:rsidP="000A66E2">
      <w:pPr>
        <w:pStyle w:val="PL"/>
        <w:rPr>
          <w:rFonts w:eastAsia="DengXian"/>
        </w:rPr>
      </w:pPr>
      <w:r w:rsidRPr="007C1AFD">
        <w:rPr>
          <w:rFonts w:eastAsia="DengXian"/>
        </w:rPr>
        <w:t xml:space="preserve">        '400':</w:t>
      </w:r>
    </w:p>
    <w:p w:rsidR="000A66E2" w:rsidRPr="007C1AFD" w:rsidRDefault="000A66E2" w:rsidP="000A66E2">
      <w:pPr>
        <w:pStyle w:val="PL"/>
        <w:rPr>
          <w:rFonts w:eastAsia="DengXian"/>
        </w:rPr>
      </w:pPr>
      <w:r w:rsidRPr="007C1AFD">
        <w:rPr>
          <w:rFonts w:eastAsia="DengXian"/>
        </w:rPr>
        <w:t xml:space="preserve">          $ref: 'TS29122_CommonData.yaml#/components/responses/400'</w:t>
      </w:r>
    </w:p>
    <w:p w:rsidR="000A66E2" w:rsidRPr="007C1AFD" w:rsidRDefault="000A66E2" w:rsidP="000A66E2">
      <w:pPr>
        <w:pStyle w:val="PL"/>
        <w:rPr>
          <w:rFonts w:eastAsia="DengXian"/>
        </w:rPr>
      </w:pPr>
      <w:r w:rsidRPr="007C1AFD">
        <w:rPr>
          <w:rFonts w:eastAsia="DengXian"/>
        </w:rPr>
        <w:t xml:space="preserve">        '401':</w:t>
      </w:r>
    </w:p>
    <w:p w:rsidR="000A66E2" w:rsidRPr="007C1AFD" w:rsidRDefault="000A66E2" w:rsidP="000A66E2">
      <w:pPr>
        <w:pStyle w:val="PL"/>
        <w:rPr>
          <w:rFonts w:eastAsia="DengXian"/>
        </w:rPr>
      </w:pPr>
      <w:r w:rsidRPr="007C1AFD">
        <w:rPr>
          <w:rFonts w:eastAsia="DengXian"/>
        </w:rPr>
        <w:t xml:space="preserve">          $ref: 'TS29122_CommonData.yaml#/components/responses/401'</w:t>
      </w:r>
    </w:p>
    <w:p w:rsidR="000A66E2" w:rsidRPr="007C1AFD" w:rsidRDefault="000A66E2" w:rsidP="000A66E2">
      <w:pPr>
        <w:pStyle w:val="PL"/>
        <w:rPr>
          <w:rFonts w:eastAsia="DengXian"/>
        </w:rPr>
      </w:pPr>
      <w:r w:rsidRPr="007C1AFD">
        <w:rPr>
          <w:rFonts w:eastAsia="DengXian"/>
        </w:rPr>
        <w:t xml:space="preserve">        '403':</w:t>
      </w:r>
    </w:p>
    <w:p w:rsidR="000A66E2" w:rsidRPr="007C1AFD" w:rsidRDefault="000A66E2" w:rsidP="000A66E2">
      <w:pPr>
        <w:pStyle w:val="PL"/>
        <w:rPr>
          <w:rFonts w:eastAsia="DengXian"/>
        </w:rPr>
      </w:pPr>
      <w:r w:rsidRPr="007C1AFD">
        <w:rPr>
          <w:rFonts w:eastAsia="DengXian"/>
        </w:rPr>
        <w:t xml:space="preserve">          $ref: 'TS29122_CommonData.yaml#/components/responses/403'</w:t>
      </w:r>
    </w:p>
    <w:p w:rsidR="000A66E2" w:rsidRPr="007C1AFD" w:rsidRDefault="000A66E2" w:rsidP="000A66E2">
      <w:pPr>
        <w:pStyle w:val="PL"/>
        <w:rPr>
          <w:rFonts w:eastAsia="DengXian"/>
        </w:rPr>
      </w:pPr>
      <w:r w:rsidRPr="007C1AFD">
        <w:rPr>
          <w:rFonts w:eastAsia="DengXian"/>
        </w:rPr>
        <w:t xml:space="preserve">        '404':</w:t>
      </w:r>
    </w:p>
    <w:p w:rsidR="000A66E2" w:rsidRPr="007C1AFD" w:rsidRDefault="000A66E2" w:rsidP="000A66E2">
      <w:pPr>
        <w:pStyle w:val="PL"/>
        <w:rPr>
          <w:rFonts w:eastAsia="DengXian"/>
        </w:rPr>
      </w:pPr>
      <w:r w:rsidRPr="007C1AFD">
        <w:rPr>
          <w:rFonts w:eastAsia="DengXian"/>
        </w:rPr>
        <w:t xml:space="preserve">          $ref: 'TS29122_CommonData.yaml#/components/responses/404'</w:t>
      </w:r>
    </w:p>
    <w:p w:rsidR="000A66E2" w:rsidRPr="007C1AFD" w:rsidRDefault="000A66E2" w:rsidP="000A66E2">
      <w:pPr>
        <w:pStyle w:val="PL"/>
        <w:rPr>
          <w:rFonts w:eastAsia="DengXian"/>
        </w:rPr>
      </w:pPr>
      <w:r w:rsidRPr="007C1AFD">
        <w:rPr>
          <w:rFonts w:eastAsia="DengXian"/>
        </w:rPr>
        <w:t xml:space="preserve">        '411':</w:t>
      </w:r>
    </w:p>
    <w:p w:rsidR="000A66E2" w:rsidRPr="007C1AFD" w:rsidRDefault="000A66E2" w:rsidP="000A66E2">
      <w:pPr>
        <w:pStyle w:val="PL"/>
        <w:rPr>
          <w:rFonts w:eastAsia="DengXian"/>
        </w:rPr>
      </w:pPr>
      <w:r w:rsidRPr="007C1AFD">
        <w:rPr>
          <w:rFonts w:eastAsia="DengXian"/>
        </w:rPr>
        <w:t xml:space="preserve">          $ref: 'TS29122_CommonData.yaml#/components/responses/411'</w:t>
      </w:r>
    </w:p>
    <w:p w:rsidR="000A66E2" w:rsidRPr="007C1AFD" w:rsidRDefault="000A66E2" w:rsidP="000A66E2">
      <w:pPr>
        <w:pStyle w:val="PL"/>
        <w:rPr>
          <w:rFonts w:eastAsia="DengXian"/>
        </w:rPr>
      </w:pPr>
      <w:r w:rsidRPr="007C1AFD">
        <w:rPr>
          <w:rFonts w:eastAsia="DengXian"/>
        </w:rPr>
        <w:t xml:space="preserve">        '413':</w:t>
      </w:r>
    </w:p>
    <w:p w:rsidR="000A66E2" w:rsidRPr="007C1AFD" w:rsidRDefault="000A66E2" w:rsidP="000A66E2">
      <w:pPr>
        <w:pStyle w:val="PL"/>
        <w:rPr>
          <w:rFonts w:eastAsia="DengXian"/>
        </w:rPr>
      </w:pPr>
      <w:r w:rsidRPr="007C1AFD">
        <w:rPr>
          <w:rFonts w:eastAsia="DengXian"/>
        </w:rPr>
        <w:t xml:space="preserve">          $ref: 'TS29122_CommonData.yaml#/components/responses/413'</w:t>
      </w:r>
    </w:p>
    <w:p w:rsidR="000A66E2" w:rsidRPr="007C1AFD" w:rsidRDefault="000A66E2" w:rsidP="000A66E2">
      <w:pPr>
        <w:pStyle w:val="PL"/>
        <w:rPr>
          <w:rFonts w:eastAsia="DengXian"/>
        </w:rPr>
      </w:pPr>
      <w:r w:rsidRPr="007C1AFD">
        <w:rPr>
          <w:rFonts w:eastAsia="DengXian"/>
        </w:rPr>
        <w:t xml:space="preserve">        '415':</w:t>
      </w:r>
    </w:p>
    <w:p w:rsidR="000A66E2" w:rsidRPr="007C1AFD" w:rsidRDefault="000A66E2" w:rsidP="000A66E2">
      <w:pPr>
        <w:pStyle w:val="PL"/>
        <w:rPr>
          <w:rFonts w:eastAsia="DengXian"/>
        </w:rPr>
      </w:pPr>
      <w:r w:rsidRPr="007C1AFD">
        <w:rPr>
          <w:rFonts w:eastAsia="DengXian"/>
        </w:rPr>
        <w:t xml:space="preserve">          $ref: 'TS29122_CommonData.yaml#/components/responses/415'</w:t>
      </w:r>
    </w:p>
    <w:p w:rsidR="000A66E2" w:rsidRPr="007C1AFD" w:rsidRDefault="000A66E2" w:rsidP="000A66E2">
      <w:pPr>
        <w:pStyle w:val="PL"/>
        <w:rPr>
          <w:rFonts w:eastAsia="DengXian"/>
        </w:rPr>
      </w:pPr>
      <w:r w:rsidRPr="007C1AFD">
        <w:rPr>
          <w:rFonts w:eastAsia="DengXian"/>
        </w:rPr>
        <w:t xml:space="preserve">        '429':</w:t>
      </w:r>
    </w:p>
    <w:p w:rsidR="000A66E2" w:rsidRPr="007C1AFD" w:rsidRDefault="000A66E2" w:rsidP="000A66E2">
      <w:pPr>
        <w:pStyle w:val="PL"/>
        <w:rPr>
          <w:rFonts w:eastAsia="DengXian"/>
        </w:rPr>
      </w:pPr>
      <w:r w:rsidRPr="007C1AFD">
        <w:rPr>
          <w:rFonts w:eastAsia="DengXian"/>
        </w:rPr>
        <w:t xml:space="preserve">          $ref: 'TS29122_CommonData.yaml#/components/responses/429'</w:t>
      </w:r>
    </w:p>
    <w:p w:rsidR="000A66E2" w:rsidRPr="007C1AFD" w:rsidRDefault="000A66E2" w:rsidP="000A66E2">
      <w:pPr>
        <w:pStyle w:val="PL"/>
        <w:rPr>
          <w:rFonts w:eastAsia="DengXian"/>
        </w:rPr>
      </w:pPr>
      <w:r w:rsidRPr="007C1AFD">
        <w:rPr>
          <w:rFonts w:eastAsia="DengXian"/>
        </w:rPr>
        <w:t xml:space="preserve">        '500':</w:t>
      </w:r>
    </w:p>
    <w:p w:rsidR="000A66E2" w:rsidRPr="007C1AFD" w:rsidRDefault="000A66E2" w:rsidP="000A66E2">
      <w:pPr>
        <w:pStyle w:val="PL"/>
        <w:rPr>
          <w:rFonts w:eastAsia="DengXian"/>
        </w:rPr>
      </w:pPr>
      <w:r w:rsidRPr="007C1AFD">
        <w:rPr>
          <w:rFonts w:eastAsia="DengXian"/>
        </w:rPr>
        <w:t xml:space="preserve">          $ref: 'TS29122_CommonData.yaml#/components/responses/500'</w:t>
      </w:r>
    </w:p>
    <w:p w:rsidR="000A66E2" w:rsidRPr="007C1AFD" w:rsidRDefault="000A66E2" w:rsidP="000A66E2">
      <w:pPr>
        <w:pStyle w:val="PL"/>
        <w:rPr>
          <w:rFonts w:eastAsia="DengXian"/>
        </w:rPr>
      </w:pPr>
      <w:r w:rsidRPr="007C1AFD">
        <w:rPr>
          <w:rFonts w:eastAsia="DengXian"/>
        </w:rPr>
        <w:t xml:space="preserve">        '503':</w:t>
      </w:r>
    </w:p>
    <w:p w:rsidR="000A66E2" w:rsidRPr="007C1AFD" w:rsidRDefault="000A66E2" w:rsidP="000A66E2">
      <w:pPr>
        <w:pStyle w:val="PL"/>
        <w:rPr>
          <w:rFonts w:eastAsia="DengXian"/>
        </w:rPr>
      </w:pPr>
      <w:r w:rsidRPr="007C1AFD">
        <w:rPr>
          <w:rFonts w:eastAsia="DengXian"/>
        </w:rPr>
        <w:t xml:space="preserve">          $ref: 'TS29122_CommonData.yaml#/components/responses/503'</w:t>
      </w:r>
    </w:p>
    <w:p w:rsidR="000A66E2" w:rsidRPr="007C1AFD" w:rsidRDefault="000A66E2" w:rsidP="000A66E2">
      <w:pPr>
        <w:pStyle w:val="PL"/>
        <w:rPr>
          <w:rFonts w:eastAsia="DengXian"/>
        </w:rPr>
      </w:pPr>
      <w:r w:rsidRPr="007C1AFD">
        <w:rPr>
          <w:rFonts w:eastAsia="DengXian"/>
        </w:rPr>
        <w:t xml:space="preserve">        default:</w:t>
      </w:r>
    </w:p>
    <w:p w:rsidR="000A66E2" w:rsidRPr="007C1AFD" w:rsidRDefault="000A66E2" w:rsidP="000A66E2">
      <w:pPr>
        <w:pStyle w:val="PL"/>
        <w:rPr>
          <w:rFonts w:eastAsia="DengXian"/>
        </w:rPr>
      </w:pPr>
      <w:r w:rsidRPr="007C1AFD">
        <w:rPr>
          <w:rFonts w:eastAsia="DengXian"/>
        </w:rPr>
        <w:t xml:space="preserve">          $ref: 'TS29122_CommonData.yaml#/components/responses/default'</w:t>
      </w:r>
    </w:p>
    <w:p w:rsidR="000A66E2" w:rsidRDefault="000A66E2" w:rsidP="000A66E2">
      <w:pPr>
        <w:pStyle w:val="PL"/>
        <w:rPr>
          <w:rFonts w:eastAsia="DengXian"/>
        </w:rPr>
      </w:pPr>
    </w:p>
    <w:p w:rsidR="000A66E2" w:rsidRPr="007C1AFD" w:rsidRDefault="000A66E2" w:rsidP="000A66E2">
      <w:pPr>
        <w:pStyle w:val="PL"/>
        <w:rPr>
          <w:rFonts w:eastAsia="DengXian"/>
        </w:rPr>
      </w:pPr>
      <w:r w:rsidRPr="007C1AFD">
        <w:rPr>
          <w:rFonts w:eastAsia="DengXian"/>
        </w:rPr>
        <w:t xml:space="preserve">    get:</w:t>
      </w:r>
    </w:p>
    <w:p w:rsidR="000A66E2" w:rsidRDefault="000A66E2" w:rsidP="000A66E2">
      <w:pPr>
        <w:pStyle w:val="PL"/>
        <w:rPr>
          <w:rFonts w:eastAsia="DengXian"/>
        </w:rPr>
      </w:pPr>
      <w:r w:rsidRPr="007C1AFD">
        <w:rPr>
          <w:rFonts w:eastAsia="DengXian"/>
        </w:rPr>
        <w:t xml:space="preserve">      description: Retrieves VAL </w:t>
      </w:r>
      <w:r>
        <w:rPr>
          <w:rFonts w:eastAsia="DengXian"/>
        </w:rPr>
        <w:t>services configuration</w:t>
      </w:r>
      <w:r w:rsidRPr="007C1AFD">
        <w:rPr>
          <w:rFonts w:eastAsia="DengXian"/>
        </w:rPr>
        <w:t xml:space="preserve"> satisfying filter criteria</w:t>
      </w:r>
    </w:p>
    <w:p w:rsidR="000A66E2" w:rsidRDefault="000A66E2" w:rsidP="000A66E2">
      <w:pPr>
        <w:pStyle w:val="PL"/>
        <w:rPr>
          <w:lang w:val="en-US" w:eastAsia="es-ES"/>
        </w:rPr>
      </w:pPr>
      <w:r>
        <w:rPr>
          <w:lang w:val="en-US" w:eastAsia="es-ES"/>
        </w:rPr>
        <w:t xml:space="preserve">      operationId: </w:t>
      </w:r>
      <w:r w:rsidRPr="007C1AFD">
        <w:rPr>
          <w:rFonts w:eastAsia="DengXian"/>
        </w:rPr>
        <w:t>Retrieve</w:t>
      </w:r>
      <w:r>
        <w:t>ValServiceConf</w:t>
      </w:r>
    </w:p>
    <w:p w:rsidR="000A66E2" w:rsidRDefault="000A66E2" w:rsidP="000A66E2">
      <w:pPr>
        <w:pStyle w:val="PL"/>
        <w:rPr>
          <w:lang w:val="en-US" w:eastAsia="es-ES"/>
        </w:rPr>
      </w:pPr>
      <w:r>
        <w:rPr>
          <w:lang w:val="en-US" w:eastAsia="es-ES"/>
        </w:rPr>
        <w:t xml:space="preserve">      tags:</w:t>
      </w:r>
    </w:p>
    <w:p w:rsidR="000A66E2" w:rsidRPr="007C1AFD" w:rsidRDefault="000A66E2" w:rsidP="000A66E2">
      <w:pPr>
        <w:pStyle w:val="PL"/>
        <w:rPr>
          <w:rFonts w:eastAsia="DengXian"/>
        </w:rPr>
      </w:pPr>
      <w:r>
        <w:rPr>
          <w:lang w:val="en-US" w:eastAsia="es-ES"/>
        </w:rPr>
        <w:t xml:space="preserve">        - VAL Services Configurations (Collection)</w:t>
      </w:r>
    </w:p>
    <w:p w:rsidR="000A66E2" w:rsidRPr="007C1AFD" w:rsidRDefault="000A66E2" w:rsidP="000A66E2">
      <w:pPr>
        <w:pStyle w:val="PL"/>
        <w:rPr>
          <w:rFonts w:eastAsia="DengXian"/>
        </w:rPr>
      </w:pPr>
      <w:r w:rsidRPr="007C1AFD">
        <w:rPr>
          <w:rFonts w:eastAsia="DengXian"/>
        </w:rPr>
        <w:t xml:space="preserve">      parameters:</w:t>
      </w:r>
    </w:p>
    <w:p w:rsidR="000A66E2" w:rsidRPr="007C1AFD" w:rsidRDefault="000A66E2" w:rsidP="000A66E2">
      <w:pPr>
        <w:pStyle w:val="PL"/>
        <w:rPr>
          <w:rFonts w:eastAsia="DengXian"/>
        </w:rPr>
      </w:pPr>
      <w:r w:rsidRPr="007C1AFD">
        <w:rPr>
          <w:rFonts w:eastAsia="DengXian"/>
        </w:rPr>
        <w:t xml:space="preserve">        - name: val-</w:t>
      </w:r>
      <w:r>
        <w:rPr>
          <w:rFonts w:eastAsia="DengXian"/>
        </w:rPr>
        <w:t>server</w:t>
      </w:r>
      <w:r w:rsidRPr="007C1AFD">
        <w:rPr>
          <w:rFonts w:eastAsia="DengXian"/>
        </w:rPr>
        <w:t>-id</w:t>
      </w:r>
    </w:p>
    <w:p w:rsidR="000A66E2" w:rsidRDefault="000A66E2" w:rsidP="000A66E2">
      <w:pPr>
        <w:pStyle w:val="PL"/>
        <w:rPr>
          <w:rFonts w:eastAsia="DengXian"/>
        </w:rPr>
      </w:pPr>
      <w:r w:rsidRPr="007C1AFD">
        <w:rPr>
          <w:rFonts w:eastAsia="DengXian"/>
        </w:rPr>
        <w:t xml:space="preserve">          in: query</w:t>
      </w:r>
    </w:p>
    <w:p w:rsidR="000A66E2" w:rsidRDefault="000A66E2" w:rsidP="000A66E2">
      <w:pPr>
        <w:pStyle w:val="PL"/>
        <w:rPr>
          <w:rFonts w:eastAsia="DengXian"/>
        </w:rPr>
      </w:pPr>
      <w:r w:rsidRPr="007C1AFD">
        <w:rPr>
          <w:rFonts w:eastAsia="DengXian"/>
        </w:rPr>
        <w:t xml:space="preserve">          description: String identifying the VAL </w:t>
      </w:r>
      <w:r>
        <w:rPr>
          <w:rFonts w:eastAsia="DengXian"/>
        </w:rPr>
        <w:t>server</w:t>
      </w:r>
      <w:r w:rsidRPr="007C1AFD">
        <w:rPr>
          <w:rFonts w:eastAsia="DengXian"/>
        </w:rPr>
        <w:t>.</w:t>
      </w:r>
    </w:p>
    <w:p w:rsidR="000A66E2" w:rsidRPr="007C1AFD" w:rsidRDefault="000A66E2" w:rsidP="000A66E2">
      <w:pPr>
        <w:pStyle w:val="PL"/>
        <w:rPr>
          <w:rFonts w:eastAsia="DengXian"/>
        </w:rPr>
      </w:pPr>
      <w:r>
        <w:rPr>
          <w:rFonts w:eastAsia="DengXian"/>
        </w:rPr>
        <w:t xml:space="preserve">          required: false</w:t>
      </w:r>
    </w:p>
    <w:p w:rsidR="000A66E2" w:rsidRPr="007C1AFD" w:rsidRDefault="000A66E2" w:rsidP="000A66E2">
      <w:pPr>
        <w:pStyle w:val="PL"/>
        <w:rPr>
          <w:rFonts w:eastAsia="DengXian"/>
        </w:rPr>
      </w:pPr>
      <w:r w:rsidRPr="007C1AFD">
        <w:rPr>
          <w:rFonts w:eastAsia="DengXian"/>
        </w:rPr>
        <w:t xml:space="preserve">          schema:</w:t>
      </w:r>
    </w:p>
    <w:p w:rsidR="000A66E2" w:rsidRDefault="000A66E2" w:rsidP="000A66E2">
      <w:pPr>
        <w:pStyle w:val="PL"/>
        <w:rPr>
          <w:rFonts w:eastAsia="DengXian"/>
        </w:rPr>
      </w:pPr>
      <w:r w:rsidRPr="007C1AFD">
        <w:rPr>
          <w:rFonts w:eastAsia="DengXian"/>
        </w:rPr>
        <w:t xml:space="preserve">            type: string</w:t>
      </w:r>
    </w:p>
    <w:p w:rsidR="000A66E2" w:rsidRPr="007C1AFD" w:rsidRDefault="000A66E2" w:rsidP="000A66E2">
      <w:pPr>
        <w:pStyle w:val="PL"/>
        <w:rPr>
          <w:rFonts w:eastAsia="DengXian"/>
        </w:rPr>
      </w:pPr>
      <w:r w:rsidRPr="007C1AFD">
        <w:rPr>
          <w:rFonts w:eastAsia="DengXian"/>
        </w:rPr>
        <w:t xml:space="preserve">        - name: </w:t>
      </w:r>
      <w:r>
        <w:rPr>
          <w:rFonts w:eastAsia="DengXian"/>
        </w:rPr>
        <w:t>config</w:t>
      </w:r>
      <w:r w:rsidRPr="007C1AFD">
        <w:rPr>
          <w:rFonts w:eastAsia="DengXian"/>
        </w:rPr>
        <w:t>-id</w:t>
      </w:r>
      <w:r>
        <w:rPr>
          <w:rFonts w:eastAsia="DengXian"/>
        </w:rPr>
        <w:t>s</w:t>
      </w:r>
    </w:p>
    <w:p w:rsidR="000A66E2" w:rsidRPr="007C1AFD" w:rsidRDefault="000A66E2" w:rsidP="000A66E2">
      <w:pPr>
        <w:pStyle w:val="PL"/>
        <w:rPr>
          <w:rFonts w:eastAsia="DengXian"/>
        </w:rPr>
      </w:pPr>
      <w:r w:rsidRPr="007C1AFD">
        <w:rPr>
          <w:rFonts w:eastAsia="DengXian"/>
        </w:rPr>
        <w:t xml:space="preserve">          in: query</w:t>
      </w:r>
    </w:p>
    <w:p w:rsidR="000A66E2" w:rsidRPr="007C1AFD" w:rsidRDefault="000A66E2" w:rsidP="000A66E2">
      <w:pPr>
        <w:pStyle w:val="PL"/>
        <w:rPr>
          <w:rFonts w:eastAsia="DengXian"/>
        </w:rPr>
      </w:pPr>
      <w:r w:rsidRPr="007C1AFD">
        <w:rPr>
          <w:rFonts w:eastAsia="DengXian"/>
        </w:rPr>
        <w:t xml:space="preserve">          description: Identifying </w:t>
      </w:r>
      <w:r>
        <w:rPr>
          <w:rFonts w:eastAsia="DengXian"/>
        </w:rPr>
        <w:t>the l</w:t>
      </w:r>
      <w:r>
        <w:t>ist of the val services configuration resources.</w:t>
      </w:r>
    </w:p>
    <w:p w:rsidR="000A66E2" w:rsidRPr="007C1AFD" w:rsidRDefault="000A66E2" w:rsidP="000A66E2">
      <w:pPr>
        <w:pStyle w:val="PL"/>
        <w:rPr>
          <w:rFonts w:eastAsia="DengXian"/>
        </w:rPr>
      </w:pPr>
      <w:r w:rsidRPr="007C1AFD">
        <w:rPr>
          <w:rFonts w:eastAsia="DengXian"/>
        </w:rPr>
        <w:t xml:space="preserve">          required: false</w:t>
      </w:r>
    </w:p>
    <w:p w:rsidR="000A66E2" w:rsidRPr="007C1AFD" w:rsidRDefault="000A66E2" w:rsidP="000A66E2">
      <w:pPr>
        <w:pStyle w:val="PL"/>
        <w:rPr>
          <w:rFonts w:eastAsia="DengXian"/>
        </w:rPr>
      </w:pPr>
      <w:r w:rsidRPr="007C1AFD">
        <w:rPr>
          <w:rFonts w:eastAsia="DengXian"/>
        </w:rPr>
        <w:t xml:space="preserve">          schema:</w:t>
      </w:r>
    </w:p>
    <w:p w:rsidR="000A66E2" w:rsidRPr="007C1AFD" w:rsidRDefault="000A66E2" w:rsidP="000A66E2">
      <w:pPr>
        <w:pStyle w:val="PL"/>
        <w:rPr>
          <w:lang w:val="en-US" w:eastAsia="es-ES"/>
        </w:rPr>
      </w:pPr>
      <w:r w:rsidRPr="007C1AFD">
        <w:rPr>
          <w:lang w:val="en-US" w:eastAsia="es-ES"/>
        </w:rPr>
        <w:t xml:space="preserve">            type: array</w:t>
      </w:r>
    </w:p>
    <w:p w:rsidR="000A66E2" w:rsidRPr="007C1AFD" w:rsidRDefault="000A66E2" w:rsidP="000A66E2">
      <w:pPr>
        <w:pStyle w:val="PL"/>
        <w:rPr>
          <w:lang w:val="en-US" w:eastAsia="es-ES"/>
        </w:rPr>
      </w:pPr>
      <w:r w:rsidRPr="007C1AFD">
        <w:rPr>
          <w:lang w:val="en-US" w:eastAsia="es-ES"/>
        </w:rPr>
        <w:t xml:space="preserve">            items:</w:t>
      </w:r>
    </w:p>
    <w:p w:rsidR="000A66E2" w:rsidRDefault="000A66E2" w:rsidP="000A66E2">
      <w:pPr>
        <w:pStyle w:val="PL"/>
        <w:rPr>
          <w:rFonts w:eastAsia="DengXian"/>
        </w:rPr>
      </w:pPr>
      <w:r w:rsidRPr="007C1AFD">
        <w:rPr>
          <w:lang w:val="en-US" w:eastAsia="es-ES"/>
        </w:rPr>
        <w:t xml:space="preserve">              </w:t>
      </w:r>
      <w:r w:rsidRPr="007C1AFD">
        <w:rPr>
          <w:rFonts w:eastAsia="DengXian"/>
        </w:rPr>
        <w:t>type: string</w:t>
      </w:r>
    </w:p>
    <w:p w:rsidR="000A66E2" w:rsidRDefault="000A66E2" w:rsidP="000A66E2">
      <w:pPr>
        <w:pStyle w:val="PL"/>
        <w:rPr>
          <w:lang w:val="en-US" w:eastAsia="es-ES"/>
        </w:rPr>
      </w:pPr>
      <w:r w:rsidRPr="007C1AFD">
        <w:rPr>
          <w:lang w:val="en-US" w:eastAsia="es-ES"/>
        </w:rPr>
        <w:t xml:space="preserve">            minItems: 1</w:t>
      </w:r>
    </w:p>
    <w:p w:rsidR="000A66E2" w:rsidRPr="007C1AFD" w:rsidRDefault="000A66E2" w:rsidP="000A66E2">
      <w:pPr>
        <w:pStyle w:val="PL"/>
        <w:rPr>
          <w:rFonts w:eastAsia="DengXian"/>
        </w:rPr>
      </w:pPr>
      <w:r w:rsidRPr="007C1AFD">
        <w:rPr>
          <w:rFonts w:eastAsia="DengXian"/>
        </w:rPr>
        <w:t xml:space="preserve">      responses:</w:t>
      </w:r>
    </w:p>
    <w:p w:rsidR="000A66E2" w:rsidRPr="007C1AFD" w:rsidRDefault="000A66E2" w:rsidP="000A66E2">
      <w:pPr>
        <w:pStyle w:val="PL"/>
        <w:rPr>
          <w:rFonts w:eastAsia="DengXian"/>
        </w:rPr>
      </w:pPr>
      <w:r w:rsidRPr="007C1AFD">
        <w:rPr>
          <w:rFonts w:eastAsia="DengXian"/>
        </w:rPr>
        <w:t xml:space="preserve">        '200':</w:t>
      </w:r>
    </w:p>
    <w:p w:rsidR="000A66E2" w:rsidRPr="007C1AFD" w:rsidRDefault="000A66E2" w:rsidP="000A66E2">
      <w:pPr>
        <w:pStyle w:val="PL"/>
        <w:rPr>
          <w:rFonts w:eastAsia="DengXian"/>
        </w:rPr>
      </w:pPr>
      <w:r w:rsidRPr="007C1AFD">
        <w:rPr>
          <w:rFonts w:eastAsia="DengXian"/>
        </w:rPr>
        <w:t xml:space="preserve">          description: </w:t>
      </w:r>
      <w:r w:rsidRPr="007C1AFD">
        <w:t xml:space="preserve">List of VAL </w:t>
      </w:r>
      <w:r>
        <w:t>services configurations</w:t>
      </w:r>
      <w:r w:rsidRPr="007C1AFD">
        <w:t xml:space="preserve"> matching the query parameters in the request</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content:</w:t>
      </w:r>
    </w:p>
    <w:p w:rsidR="000A66E2" w:rsidRPr="007C1AFD" w:rsidRDefault="000A66E2" w:rsidP="000A66E2">
      <w:pPr>
        <w:pStyle w:val="PL"/>
        <w:rPr>
          <w:rFonts w:eastAsia="DengXian"/>
        </w:rPr>
      </w:pPr>
      <w:r w:rsidRPr="007C1AFD">
        <w:rPr>
          <w:rFonts w:eastAsia="DengXian"/>
        </w:rPr>
        <w:t xml:space="preserve">            application/json:</w:t>
      </w:r>
    </w:p>
    <w:p w:rsidR="000A66E2" w:rsidRPr="007C1AFD" w:rsidRDefault="000A66E2" w:rsidP="000A66E2">
      <w:pPr>
        <w:pStyle w:val="PL"/>
        <w:rPr>
          <w:rFonts w:eastAsia="DengXian"/>
        </w:rPr>
      </w:pPr>
      <w:r w:rsidRPr="007C1AFD">
        <w:rPr>
          <w:rFonts w:eastAsia="DengXian"/>
        </w:rPr>
        <w:t xml:space="preserve">              schema:</w:t>
      </w:r>
    </w:p>
    <w:p w:rsidR="000A66E2" w:rsidRPr="007C1AFD" w:rsidRDefault="000A66E2" w:rsidP="000A66E2">
      <w:pPr>
        <w:pStyle w:val="PL"/>
        <w:rPr>
          <w:rFonts w:eastAsia="DengXian"/>
        </w:rPr>
      </w:pPr>
      <w:r w:rsidRPr="007C1AFD">
        <w:rPr>
          <w:rFonts w:eastAsia="DengXian"/>
        </w:rPr>
        <w:t xml:space="preserve">                type: array</w:t>
      </w:r>
    </w:p>
    <w:p w:rsidR="000A66E2" w:rsidRPr="007C1AFD" w:rsidRDefault="000A66E2" w:rsidP="000A66E2">
      <w:pPr>
        <w:pStyle w:val="PL"/>
        <w:rPr>
          <w:rFonts w:eastAsia="DengXian"/>
        </w:rPr>
      </w:pPr>
      <w:r w:rsidRPr="007C1AFD">
        <w:rPr>
          <w:rFonts w:eastAsia="DengXian"/>
        </w:rPr>
        <w:t xml:space="preserve">                items:</w:t>
      </w:r>
    </w:p>
    <w:p w:rsidR="000A66E2" w:rsidRPr="007C1AFD" w:rsidRDefault="000A66E2" w:rsidP="000A66E2">
      <w:pPr>
        <w:pStyle w:val="PL"/>
        <w:rPr>
          <w:rFonts w:eastAsia="DengXian"/>
        </w:rPr>
      </w:pPr>
      <w:r w:rsidRPr="007C1AFD">
        <w:rPr>
          <w:rFonts w:eastAsia="DengXian"/>
        </w:rPr>
        <w:t xml:space="preserve">                  $ref: '#/components/schemas/VAL</w:t>
      </w:r>
      <w:r>
        <w:rPr>
          <w:rFonts w:eastAsia="DengXian"/>
        </w:rPr>
        <w:t>ServicesConfig</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minItems: 0</w:t>
      </w:r>
    </w:p>
    <w:p w:rsidR="000A66E2" w:rsidRPr="007C1AFD" w:rsidRDefault="000A66E2" w:rsidP="000A66E2">
      <w:pPr>
        <w:pStyle w:val="PL"/>
      </w:pPr>
      <w:r w:rsidRPr="007C1AFD">
        <w:t xml:space="preserve">        '307':</w:t>
      </w:r>
    </w:p>
    <w:p w:rsidR="000A66E2" w:rsidRPr="007C1AFD" w:rsidRDefault="000A66E2" w:rsidP="000A66E2">
      <w:pPr>
        <w:pStyle w:val="PL"/>
      </w:pPr>
      <w:r w:rsidRPr="007C1AFD">
        <w:t xml:space="preserve">          $ref: 'TS29122_CommonData.yaml#/components/responses/307'</w:t>
      </w:r>
    </w:p>
    <w:p w:rsidR="000A66E2" w:rsidRPr="007C1AFD" w:rsidRDefault="000A66E2" w:rsidP="000A66E2">
      <w:pPr>
        <w:pStyle w:val="PL"/>
      </w:pPr>
      <w:r w:rsidRPr="007C1AFD">
        <w:t xml:space="preserve">        '308':</w:t>
      </w:r>
    </w:p>
    <w:p w:rsidR="000A66E2" w:rsidRPr="007C1AFD" w:rsidRDefault="000A66E2" w:rsidP="000A66E2">
      <w:pPr>
        <w:pStyle w:val="PL"/>
        <w:rPr>
          <w:rFonts w:eastAsia="DengXian"/>
        </w:rPr>
      </w:pPr>
      <w:r w:rsidRPr="007C1AFD">
        <w:t xml:space="preserve">          $ref: 'TS29122_CommonData.yaml#/components/responses/308'</w:t>
      </w:r>
    </w:p>
    <w:p w:rsidR="000A66E2" w:rsidRPr="007C1AFD" w:rsidRDefault="000A66E2" w:rsidP="000A66E2">
      <w:pPr>
        <w:pStyle w:val="PL"/>
        <w:rPr>
          <w:rFonts w:eastAsia="DengXian"/>
        </w:rPr>
      </w:pPr>
      <w:r w:rsidRPr="007C1AFD">
        <w:rPr>
          <w:rFonts w:eastAsia="DengXian"/>
        </w:rPr>
        <w:t xml:space="preserve">        '400':</w:t>
      </w:r>
    </w:p>
    <w:p w:rsidR="000A66E2" w:rsidRPr="007C1AFD" w:rsidRDefault="000A66E2" w:rsidP="000A66E2">
      <w:pPr>
        <w:pStyle w:val="PL"/>
        <w:rPr>
          <w:rFonts w:eastAsia="DengXian"/>
        </w:rPr>
      </w:pPr>
      <w:r w:rsidRPr="007C1AFD">
        <w:rPr>
          <w:rFonts w:eastAsia="DengXian"/>
        </w:rPr>
        <w:t xml:space="preserve">          $ref: 'TS29122_CommonData.yaml#/components/responses/400'</w:t>
      </w:r>
    </w:p>
    <w:p w:rsidR="000A66E2" w:rsidRPr="007C1AFD" w:rsidRDefault="000A66E2" w:rsidP="000A66E2">
      <w:pPr>
        <w:pStyle w:val="PL"/>
        <w:rPr>
          <w:rFonts w:eastAsia="DengXian"/>
        </w:rPr>
      </w:pPr>
      <w:r w:rsidRPr="007C1AFD">
        <w:rPr>
          <w:rFonts w:eastAsia="DengXian"/>
        </w:rPr>
        <w:t xml:space="preserve">        '401':</w:t>
      </w:r>
    </w:p>
    <w:p w:rsidR="000A66E2" w:rsidRPr="007C1AFD" w:rsidRDefault="000A66E2" w:rsidP="000A66E2">
      <w:pPr>
        <w:pStyle w:val="PL"/>
        <w:rPr>
          <w:rFonts w:eastAsia="DengXian"/>
        </w:rPr>
      </w:pPr>
      <w:r w:rsidRPr="007C1AFD">
        <w:rPr>
          <w:rFonts w:eastAsia="DengXian"/>
        </w:rPr>
        <w:t xml:space="preserve">          $ref: 'TS29122_CommonData.yaml#/components/responses/401'</w:t>
      </w:r>
    </w:p>
    <w:p w:rsidR="000A66E2" w:rsidRPr="007C1AFD" w:rsidRDefault="000A66E2" w:rsidP="000A66E2">
      <w:pPr>
        <w:pStyle w:val="PL"/>
        <w:rPr>
          <w:rFonts w:eastAsia="DengXian"/>
        </w:rPr>
      </w:pPr>
      <w:r w:rsidRPr="007C1AFD">
        <w:rPr>
          <w:rFonts w:eastAsia="DengXian"/>
        </w:rPr>
        <w:t xml:space="preserve">        '403':</w:t>
      </w:r>
    </w:p>
    <w:p w:rsidR="000A66E2" w:rsidRPr="007C1AFD" w:rsidRDefault="000A66E2" w:rsidP="000A66E2">
      <w:pPr>
        <w:pStyle w:val="PL"/>
        <w:rPr>
          <w:rFonts w:eastAsia="DengXian"/>
        </w:rPr>
      </w:pPr>
      <w:r w:rsidRPr="007C1AFD">
        <w:rPr>
          <w:rFonts w:eastAsia="DengXian"/>
        </w:rPr>
        <w:t xml:space="preserve">          $ref: 'TS29122_CommonData.yaml#/components/responses/403'</w:t>
      </w:r>
    </w:p>
    <w:p w:rsidR="000A66E2" w:rsidRPr="007C1AFD" w:rsidRDefault="000A66E2" w:rsidP="000A66E2">
      <w:pPr>
        <w:pStyle w:val="PL"/>
        <w:rPr>
          <w:rFonts w:eastAsia="DengXian"/>
        </w:rPr>
      </w:pPr>
      <w:r w:rsidRPr="007C1AFD">
        <w:rPr>
          <w:rFonts w:eastAsia="DengXian"/>
        </w:rPr>
        <w:t xml:space="preserve">        '404':</w:t>
      </w:r>
    </w:p>
    <w:p w:rsidR="000A66E2" w:rsidRPr="007C1AFD" w:rsidRDefault="000A66E2" w:rsidP="000A66E2">
      <w:pPr>
        <w:pStyle w:val="PL"/>
        <w:rPr>
          <w:rFonts w:eastAsia="DengXian"/>
        </w:rPr>
      </w:pPr>
      <w:r w:rsidRPr="007C1AFD">
        <w:rPr>
          <w:rFonts w:eastAsia="DengXian"/>
        </w:rPr>
        <w:t xml:space="preserve">          $ref: 'TS29122_CommonData.yaml#/components/responses/404'</w:t>
      </w:r>
    </w:p>
    <w:p w:rsidR="000A66E2" w:rsidRPr="007C1AFD" w:rsidRDefault="000A66E2" w:rsidP="000A66E2">
      <w:pPr>
        <w:pStyle w:val="PL"/>
        <w:rPr>
          <w:rFonts w:eastAsia="DengXian"/>
        </w:rPr>
      </w:pPr>
      <w:r w:rsidRPr="007C1AFD">
        <w:rPr>
          <w:rFonts w:eastAsia="DengXian"/>
        </w:rPr>
        <w:t xml:space="preserve">        '406':</w:t>
      </w:r>
    </w:p>
    <w:p w:rsidR="000A66E2" w:rsidRPr="007C1AFD" w:rsidRDefault="000A66E2" w:rsidP="000A66E2">
      <w:pPr>
        <w:pStyle w:val="PL"/>
        <w:rPr>
          <w:rFonts w:eastAsia="DengXian"/>
        </w:rPr>
      </w:pPr>
      <w:r w:rsidRPr="007C1AFD">
        <w:rPr>
          <w:rFonts w:eastAsia="DengXian"/>
        </w:rPr>
        <w:t xml:space="preserve">          $ref: 'TS29122_CommonData.yaml#/components/responses/40</w:t>
      </w:r>
      <w:r>
        <w:rPr>
          <w:rFonts w:eastAsia="DengXian"/>
        </w:rPr>
        <w:t>6</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'429':</w:t>
      </w:r>
    </w:p>
    <w:p w:rsidR="000A66E2" w:rsidRPr="007C1AFD" w:rsidRDefault="000A66E2" w:rsidP="000A66E2">
      <w:pPr>
        <w:pStyle w:val="PL"/>
        <w:rPr>
          <w:rFonts w:eastAsia="DengXian"/>
        </w:rPr>
      </w:pPr>
      <w:r w:rsidRPr="007C1AFD">
        <w:rPr>
          <w:rFonts w:eastAsia="DengXian"/>
        </w:rPr>
        <w:t xml:space="preserve">          $ref: 'TS29122_CommonData.yaml#/components/responses/429'</w:t>
      </w:r>
    </w:p>
    <w:p w:rsidR="000A66E2" w:rsidRPr="007C1AFD" w:rsidRDefault="000A66E2" w:rsidP="000A66E2">
      <w:pPr>
        <w:pStyle w:val="PL"/>
        <w:rPr>
          <w:rFonts w:eastAsia="DengXian"/>
        </w:rPr>
      </w:pPr>
      <w:r w:rsidRPr="007C1AFD">
        <w:rPr>
          <w:rFonts w:eastAsia="DengXian"/>
        </w:rPr>
        <w:t xml:space="preserve">        '500':</w:t>
      </w:r>
    </w:p>
    <w:p w:rsidR="000A66E2" w:rsidRPr="007C1AFD" w:rsidRDefault="000A66E2" w:rsidP="000A66E2">
      <w:pPr>
        <w:pStyle w:val="PL"/>
        <w:rPr>
          <w:rFonts w:eastAsia="DengXian"/>
        </w:rPr>
      </w:pPr>
      <w:r w:rsidRPr="007C1AFD">
        <w:rPr>
          <w:rFonts w:eastAsia="DengXian"/>
        </w:rPr>
        <w:t xml:space="preserve">          $ref: 'TS29122_CommonData.yaml#/components/responses/500'</w:t>
      </w:r>
    </w:p>
    <w:p w:rsidR="000A66E2" w:rsidRPr="007C1AFD" w:rsidRDefault="000A66E2" w:rsidP="000A66E2">
      <w:pPr>
        <w:pStyle w:val="PL"/>
        <w:rPr>
          <w:rFonts w:eastAsia="DengXian"/>
        </w:rPr>
      </w:pPr>
      <w:r w:rsidRPr="007C1AFD">
        <w:rPr>
          <w:rFonts w:eastAsia="DengXian"/>
        </w:rPr>
        <w:t xml:space="preserve">        '503':</w:t>
      </w:r>
    </w:p>
    <w:p w:rsidR="000A66E2" w:rsidRPr="007C1AFD" w:rsidRDefault="000A66E2" w:rsidP="000A66E2">
      <w:pPr>
        <w:pStyle w:val="PL"/>
        <w:rPr>
          <w:rFonts w:eastAsia="DengXian"/>
        </w:rPr>
      </w:pPr>
      <w:r w:rsidRPr="007C1AFD">
        <w:rPr>
          <w:rFonts w:eastAsia="DengXian"/>
        </w:rPr>
        <w:t xml:space="preserve">          $ref: 'TS29122_CommonData.yaml#/components/responses/503'</w:t>
      </w:r>
    </w:p>
    <w:p w:rsidR="000A66E2" w:rsidRPr="007C1AFD" w:rsidRDefault="000A66E2" w:rsidP="000A66E2">
      <w:pPr>
        <w:pStyle w:val="PL"/>
        <w:rPr>
          <w:rFonts w:eastAsia="DengXian"/>
        </w:rPr>
      </w:pPr>
      <w:r w:rsidRPr="007C1AFD">
        <w:rPr>
          <w:rFonts w:eastAsia="DengXian"/>
        </w:rPr>
        <w:t xml:space="preserve">        default:</w:t>
      </w:r>
    </w:p>
    <w:p w:rsidR="000A66E2" w:rsidRPr="007C1AFD" w:rsidRDefault="000A66E2" w:rsidP="000A66E2">
      <w:pPr>
        <w:pStyle w:val="PL"/>
        <w:rPr>
          <w:rFonts w:eastAsia="DengXian"/>
        </w:rPr>
      </w:pPr>
      <w:r w:rsidRPr="007C1AFD">
        <w:rPr>
          <w:rFonts w:eastAsia="DengXian"/>
        </w:rPr>
        <w:t xml:space="preserve">          $ref: 'TS29122_CommonData.yaml#/components/responses/default'</w:t>
      </w:r>
    </w:p>
    <w:p w:rsidR="000A66E2" w:rsidRPr="007C1AFD" w:rsidRDefault="000A66E2" w:rsidP="000A66E2">
      <w:pPr>
        <w:pStyle w:val="PL"/>
        <w:rPr>
          <w:rFonts w:eastAsia="DengXian"/>
        </w:rPr>
      </w:pPr>
    </w:p>
    <w:p w:rsidR="000A66E2" w:rsidRPr="007C1AFD" w:rsidRDefault="000A66E2" w:rsidP="000A66E2">
      <w:pPr>
        <w:pStyle w:val="PL"/>
        <w:rPr>
          <w:rFonts w:eastAsia="DengXian"/>
        </w:rPr>
      </w:pPr>
      <w:r w:rsidRPr="007C1AFD">
        <w:rPr>
          <w:rFonts w:eastAsia="DengXian"/>
        </w:rPr>
        <w:t xml:space="preserve">  /</w:t>
      </w:r>
      <w:r>
        <w:rPr>
          <w:rFonts w:eastAsia="DengXian"/>
        </w:rPr>
        <w:t>configurations</w:t>
      </w:r>
      <w:r w:rsidRPr="007C1AFD">
        <w:rPr>
          <w:rFonts w:eastAsia="DengXian"/>
        </w:rPr>
        <w:t>/{</w:t>
      </w:r>
      <w:r>
        <w:rPr>
          <w:rFonts w:eastAsia="DengXian"/>
        </w:rPr>
        <w:t>conf</w:t>
      </w:r>
      <w:r w:rsidRPr="007C1AFD">
        <w:rPr>
          <w:rFonts w:eastAsia="DengXian"/>
        </w:rPr>
        <w:t>Id}:</w:t>
      </w:r>
    </w:p>
    <w:p w:rsidR="000A66E2" w:rsidRPr="007C1AFD" w:rsidRDefault="000A66E2" w:rsidP="000A66E2">
      <w:pPr>
        <w:pStyle w:val="PL"/>
        <w:rPr>
          <w:rFonts w:eastAsia="DengXian"/>
        </w:rPr>
      </w:pPr>
      <w:r w:rsidRPr="007C1AFD">
        <w:rPr>
          <w:rFonts w:eastAsia="DengXian"/>
        </w:rPr>
        <w:t xml:space="preserve">    get:</w:t>
      </w:r>
    </w:p>
    <w:p w:rsidR="000A66E2" w:rsidRDefault="000A66E2" w:rsidP="000A66E2">
      <w:pPr>
        <w:pStyle w:val="PL"/>
        <w:rPr>
          <w:rFonts w:eastAsia="DengXian"/>
        </w:rPr>
      </w:pPr>
      <w:r w:rsidRPr="007C1AFD">
        <w:rPr>
          <w:rFonts w:eastAsia="DengXian"/>
        </w:rPr>
        <w:t xml:space="preserve">      description: Retrieves </w:t>
      </w:r>
      <w:r>
        <w:rPr>
          <w:rFonts w:eastAsia="DengXian"/>
        </w:rPr>
        <w:t xml:space="preserve">Individual </w:t>
      </w:r>
      <w:r w:rsidRPr="007C1AFD">
        <w:rPr>
          <w:rFonts w:eastAsia="DengXian"/>
        </w:rPr>
        <w:t xml:space="preserve">VAL </w:t>
      </w:r>
      <w:r>
        <w:rPr>
          <w:rFonts w:eastAsia="DengXian"/>
        </w:rPr>
        <w:t>services configuration information</w:t>
      </w:r>
      <w:r w:rsidRPr="007C1AFD">
        <w:rPr>
          <w:rFonts w:eastAsia="DengXian"/>
        </w:rPr>
        <w:t>.</w:t>
      </w:r>
    </w:p>
    <w:p w:rsidR="000A66E2" w:rsidRDefault="000A66E2" w:rsidP="000A66E2">
      <w:pPr>
        <w:pStyle w:val="PL"/>
        <w:rPr>
          <w:lang w:val="en-US" w:eastAsia="es-ES"/>
        </w:rPr>
      </w:pPr>
      <w:r>
        <w:rPr>
          <w:lang w:val="en-US" w:eastAsia="es-ES"/>
        </w:rPr>
        <w:t xml:space="preserve">      operationId: </w:t>
      </w:r>
      <w:r w:rsidRPr="007C1AFD">
        <w:rPr>
          <w:rFonts w:eastAsia="DengXian"/>
        </w:rPr>
        <w:t>Retrieve</w:t>
      </w:r>
      <w:r>
        <w:rPr>
          <w:rFonts w:eastAsia="DengXian"/>
        </w:rPr>
        <w:t>Ind</w:t>
      </w:r>
      <w:r>
        <w:t>ValServicesConf</w:t>
      </w:r>
    </w:p>
    <w:p w:rsidR="000A66E2" w:rsidRDefault="000A66E2" w:rsidP="000A66E2">
      <w:pPr>
        <w:pStyle w:val="PL"/>
        <w:rPr>
          <w:lang w:val="en-US" w:eastAsia="es-ES"/>
        </w:rPr>
      </w:pPr>
      <w:r>
        <w:rPr>
          <w:lang w:val="en-US" w:eastAsia="es-ES"/>
        </w:rPr>
        <w:t xml:space="preserve">      tags:</w:t>
      </w:r>
    </w:p>
    <w:p w:rsidR="000A66E2" w:rsidRDefault="000A66E2" w:rsidP="000A66E2">
      <w:pPr>
        <w:pStyle w:val="PL"/>
        <w:rPr>
          <w:lang w:val="en-US" w:eastAsia="es-ES"/>
        </w:rPr>
      </w:pPr>
      <w:r>
        <w:rPr>
          <w:lang w:val="en-US" w:eastAsia="es-ES"/>
        </w:rPr>
        <w:t xml:space="preserve">        - </w:t>
      </w:r>
      <w:r>
        <w:rPr>
          <w:rFonts w:eastAsia="DengXian"/>
        </w:rPr>
        <w:t xml:space="preserve">Individual </w:t>
      </w:r>
      <w:r>
        <w:rPr>
          <w:lang w:val="en-US" w:eastAsia="es-ES"/>
        </w:rPr>
        <w:t>VAL Services Configuration (Document)</w:t>
      </w:r>
    </w:p>
    <w:p w:rsidR="000A66E2" w:rsidRPr="007C1AFD" w:rsidRDefault="000A66E2" w:rsidP="000A66E2">
      <w:pPr>
        <w:pStyle w:val="PL"/>
        <w:rPr>
          <w:rFonts w:eastAsia="DengXian"/>
        </w:rPr>
      </w:pPr>
      <w:r w:rsidRPr="007C1AFD">
        <w:rPr>
          <w:rFonts w:eastAsia="DengXian"/>
        </w:rPr>
        <w:t xml:space="preserve">      parameters:</w:t>
      </w:r>
    </w:p>
    <w:p w:rsidR="000A66E2" w:rsidRPr="007C1AFD" w:rsidRDefault="000A66E2" w:rsidP="000A66E2">
      <w:pPr>
        <w:pStyle w:val="PL"/>
        <w:rPr>
          <w:rFonts w:eastAsia="DengXian"/>
        </w:rPr>
      </w:pPr>
      <w:r>
        <w:rPr>
          <w:rFonts w:eastAsia="DengXian"/>
        </w:rPr>
        <w:t xml:space="preserve">        - name: conf</w:t>
      </w:r>
      <w:r w:rsidRPr="007C1AFD">
        <w:rPr>
          <w:rFonts w:eastAsia="DengXian"/>
        </w:rPr>
        <w:t>Id</w:t>
      </w:r>
    </w:p>
    <w:p w:rsidR="000A66E2" w:rsidRPr="007C1AFD" w:rsidRDefault="000A66E2" w:rsidP="000A66E2">
      <w:pPr>
        <w:pStyle w:val="PL"/>
        <w:rPr>
          <w:rFonts w:eastAsia="DengXian"/>
        </w:rPr>
      </w:pPr>
      <w:r w:rsidRPr="007C1AFD">
        <w:rPr>
          <w:rFonts w:eastAsia="DengXian"/>
        </w:rPr>
        <w:t xml:space="preserve">          in: path</w:t>
      </w:r>
    </w:p>
    <w:p w:rsidR="000A66E2" w:rsidRPr="007C1AFD" w:rsidRDefault="000A66E2" w:rsidP="000A66E2">
      <w:pPr>
        <w:pStyle w:val="PL"/>
        <w:rPr>
          <w:rFonts w:eastAsia="DengXian"/>
        </w:rPr>
      </w:pPr>
      <w:r w:rsidRPr="007C1AFD">
        <w:rPr>
          <w:rFonts w:eastAsia="DengXian"/>
        </w:rPr>
        <w:t xml:space="preserve">          description: String identifying an individual VAL </w:t>
      </w:r>
      <w:r>
        <w:rPr>
          <w:rFonts w:eastAsia="DengXian"/>
        </w:rPr>
        <w:t>services configuration</w:t>
      </w:r>
      <w:r w:rsidRPr="007C1AFD">
        <w:rPr>
          <w:rFonts w:eastAsia="DengXian"/>
        </w:rPr>
        <w:t xml:space="preserve"> resource.</w:t>
      </w:r>
    </w:p>
    <w:p w:rsidR="000A66E2" w:rsidRPr="007C1AFD" w:rsidRDefault="000A66E2" w:rsidP="000A66E2">
      <w:pPr>
        <w:pStyle w:val="PL"/>
        <w:rPr>
          <w:rFonts w:eastAsia="DengXian"/>
        </w:rPr>
      </w:pPr>
      <w:r w:rsidRPr="007C1AFD">
        <w:rPr>
          <w:rFonts w:eastAsia="DengXian"/>
        </w:rPr>
        <w:t xml:space="preserve">          required: true</w:t>
      </w:r>
    </w:p>
    <w:p w:rsidR="000A66E2" w:rsidRPr="007C1AFD" w:rsidRDefault="000A66E2" w:rsidP="000A66E2">
      <w:pPr>
        <w:pStyle w:val="PL"/>
        <w:rPr>
          <w:rFonts w:eastAsia="DengXian"/>
        </w:rPr>
      </w:pPr>
      <w:r w:rsidRPr="007C1AFD">
        <w:rPr>
          <w:rFonts w:eastAsia="DengXian"/>
        </w:rPr>
        <w:t xml:space="preserve">          schema:</w:t>
      </w:r>
    </w:p>
    <w:p w:rsidR="000A66E2" w:rsidRPr="007C1AFD" w:rsidRDefault="000A66E2" w:rsidP="000A66E2">
      <w:pPr>
        <w:pStyle w:val="PL"/>
        <w:rPr>
          <w:rFonts w:eastAsia="DengXian"/>
        </w:rPr>
      </w:pPr>
      <w:r w:rsidRPr="007C1AFD">
        <w:rPr>
          <w:rFonts w:eastAsia="DengXian"/>
        </w:rPr>
        <w:t xml:space="preserve">            type: string</w:t>
      </w:r>
    </w:p>
    <w:p w:rsidR="000A66E2" w:rsidRPr="007C1AFD" w:rsidRDefault="000A66E2" w:rsidP="000A66E2">
      <w:pPr>
        <w:pStyle w:val="PL"/>
        <w:rPr>
          <w:rFonts w:eastAsia="DengXian"/>
        </w:rPr>
      </w:pPr>
      <w:r w:rsidRPr="007C1AFD">
        <w:rPr>
          <w:rFonts w:eastAsia="DengXian"/>
        </w:rPr>
        <w:t xml:space="preserve">      responses:</w:t>
      </w:r>
    </w:p>
    <w:p w:rsidR="000A66E2" w:rsidRPr="007C1AFD" w:rsidRDefault="000A66E2" w:rsidP="000A66E2">
      <w:pPr>
        <w:pStyle w:val="PL"/>
        <w:rPr>
          <w:rFonts w:eastAsia="DengXian"/>
        </w:rPr>
      </w:pPr>
      <w:r w:rsidRPr="007C1AFD">
        <w:rPr>
          <w:rFonts w:eastAsia="DengXian"/>
        </w:rPr>
        <w:t xml:space="preserve">        '200':</w:t>
      </w:r>
    </w:p>
    <w:p w:rsidR="000A66E2" w:rsidRPr="007C1AFD" w:rsidRDefault="000A66E2" w:rsidP="000A66E2">
      <w:pPr>
        <w:pStyle w:val="PL"/>
        <w:rPr>
          <w:rFonts w:eastAsia="DengXian"/>
        </w:rPr>
      </w:pPr>
      <w:r w:rsidRPr="007C1AFD">
        <w:rPr>
          <w:rFonts w:eastAsia="DengXian"/>
        </w:rPr>
        <w:t xml:space="preserve">          description: The</w:t>
      </w:r>
      <w:r>
        <w:rPr>
          <w:rFonts w:eastAsia="DengXian"/>
        </w:rPr>
        <w:t xml:space="preserve"> whole</w:t>
      </w:r>
      <w:r w:rsidRPr="007C1AFD">
        <w:rPr>
          <w:rFonts w:eastAsia="DengXian"/>
        </w:rPr>
        <w:t xml:space="preserve"> </w:t>
      </w:r>
      <w:r>
        <w:rPr>
          <w:rFonts w:eastAsia="DengXian"/>
        </w:rPr>
        <w:t xml:space="preserve">Individual </w:t>
      </w:r>
      <w:r w:rsidRPr="007C1AFD">
        <w:rPr>
          <w:rFonts w:eastAsia="DengXian"/>
        </w:rPr>
        <w:t xml:space="preserve">VAL </w:t>
      </w:r>
      <w:r>
        <w:rPr>
          <w:rFonts w:eastAsia="DengXian"/>
        </w:rPr>
        <w:t>services configuration resource.</w:t>
      </w:r>
    </w:p>
    <w:p w:rsidR="000A66E2" w:rsidRPr="007C1AFD" w:rsidRDefault="000A66E2" w:rsidP="000A66E2">
      <w:pPr>
        <w:pStyle w:val="PL"/>
        <w:rPr>
          <w:rFonts w:eastAsia="DengXian"/>
        </w:rPr>
      </w:pPr>
      <w:r w:rsidRPr="007C1AFD">
        <w:rPr>
          <w:rFonts w:eastAsia="DengXian"/>
        </w:rPr>
        <w:t xml:space="preserve">          content:</w:t>
      </w:r>
    </w:p>
    <w:p w:rsidR="000A66E2" w:rsidRPr="007C1AFD" w:rsidRDefault="000A66E2" w:rsidP="000A66E2">
      <w:pPr>
        <w:pStyle w:val="PL"/>
        <w:rPr>
          <w:rFonts w:eastAsia="DengXian"/>
        </w:rPr>
      </w:pPr>
      <w:r w:rsidRPr="007C1AFD">
        <w:rPr>
          <w:rFonts w:eastAsia="DengXian"/>
        </w:rPr>
        <w:t xml:space="preserve">            application/json:</w:t>
      </w:r>
    </w:p>
    <w:p w:rsidR="000A66E2" w:rsidRPr="007C1AFD" w:rsidRDefault="000A66E2" w:rsidP="000A66E2">
      <w:pPr>
        <w:pStyle w:val="PL"/>
        <w:rPr>
          <w:rFonts w:eastAsia="DengXian"/>
        </w:rPr>
      </w:pPr>
      <w:r w:rsidRPr="007C1AFD">
        <w:rPr>
          <w:rFonts w:eastAsia="DengXian"/>
        </w:rPr>
        <w:t xml:space="preserve">              schema:</w:t>
      </w:r>
    </w:p>
    <w:p w:rsidR="000A66E2" w:rsidRPr="007C1AFD" w:rsidRDefault="000A66E2" w:rsidP="000A66E2">
      <w:pPr>
        <w:pStyle w:val="PL"/>
        <w:rPr>
          <w:rFonts w:eastAsia="DengXian"/>
        </w:rPr>
      </w:pPr>
      <w:r w:rsidRPr="007C1AFD">
        <w:rPr>
          <w:rFonts w:eastAsia="DengXian"/>
        </w:rPr>
        <w:t xml:space="preserve">                $ref: '#/components/schemas/VAL</w:t>
      </w:r>
      <w:r>
        <w:rPr>
          <w:rFonts w:eastAsia="DengXian"/>
        </w:rPr>
        <w:t>ServicesConfig</w:t>
      </w:r>
      <w:r w:rsidRPr="007C1AFD">
        <w:rPr>
          <w:rFonts w:eastAsia="DengXian"/>
        </w:rPr>
        <w:t>'</w:t>
      </w:r>
    </w:p>
    <w:p w:rsidR="000A66E2" w:rsidRPr="007C1AFD" w:rsidRDefault="000A66E2" w:rsidP="000A66E2">
      <w:pPr>
        <w:pStyle w:val="PL"/>
      </w:pPr>
      <w:r w:rsidRPr="007C1AFD">
        <w:t xml:space="preserve">        '307':</w:t>
      </w:r>
    </w:p>
    <w:p w:rsidR="000A66E2" w:rsidRPr="007C1AFD" w:rsidRDefault="000A66E2" w:rsidP="000A66E2">
      <w:pPr>
        <w:pStyle w:val="PL"/>
      </w:pPr>
      <w:r w:rsidRPr="007C1AFD">
        <w:t xml:space="preserve">          $ref: 'TS29122_CommonData.yaml#/components/responses/307'</w:t>
      </w:r>
    </w:p>
    <w:p w:rsidR="000A66E2" w:rsidRPr="007C1AFD" w:rsidRDefault="000A66E2" w:rsidP="000A66E2">
      <w:pPr>
        <w:pStyle w:val="PL"/>
      </w:pPr>
      <w:r w:rsidRPr="007C1AFD">
        <w:t xml:space="preserve">        '308':</w:t>
      </w:r>
    </w:p>
    <w:p w:rsidR="000A66E2" w:rsidRPr="007C1AFD" w:rsidRDefault="000A66E2" w:rsidP="000A66E2">
      <w:pPr>
        <w:pStyle w:val="PL"/>
        <w:rPr>
          <w:rFonts w:eastAsia="DengXian"/>
        </w:rPr>
      </w:pPr>
      <w:r w:rsidRPr="007C1AFD">
        <w:t xml:space="preserve">          $ref: 'TS29122_CommonData.yaml#/components/responses/308'</w:t>
      </w:r>
    </w:p>
    <w:p w:rsidR="000A66E2" w:rsidRPr="007C1AFD" w:rsidRDefault="000A66E2" w:rsidP="000A66E2">
      <w:pPr>
        <w:pStyle w:val="PL"/>
        <w:rPr>
          <w:rFonts w:eastAsia="DengXian"/>
        </w:rPr>
      </w:pPr>
      <w:r w:rsidRPr="007C1AFD">
        <w:rPr>
          <w:rFonts w:eastAsia="DengXian"/>
        </w:rPr>
        <w:t xml:space="preserve">        '400':</w:t>
      </w:r>
    </w:p>
    <w:p w:rsidR="000A66E2" w:rsidRPr="007C1AFD" w:rsidRDefault="000A66E2" w:rsidP="000A66E2">
      <w:pPr>
        <w:pStyle w:val="PL"/>
        <w:rPr>
          <w:rFonts w:eastAsia="DengXian"/>
        </w:rPr>
      </w:pPr>
      <w:r w:rsidRPr="007C1AFD">
        <w:rPr>
          <w:rFonts w:eastAsia="DengXian"/>
        </w:rPr>
        <w:t xml:space="preserve">          $ref: 'TS29122_CommonData.yaml#/components/responses/400'</w:t>
      </w:r>
    </w:p>
    <w:p w:rsidR="000A66E2" w:rsidRPr="007C1AFD" w:rsidRDefault="000A66E2" w:rsidP="000A66E2">
      <w:pPr>
        <w:pStyle w:val="PL"/>
        <w:rPr>
          <w:rFonts w:eastAsia="DengXian"/>
        </w:rPr>
      </w:pPr>
      <w:r w:rsidRPr="007C1AFD">
        <w:rPr>
          <w:rFonts w:eastAsia="DengXian"/>
        </w:rPr>
        <w:t xml:space="preserve">        '401':</w:t>
      </w:r>
    </w:p>
    <w:p w:rsidR="000A66E2" w:rsidRPr="007C1AFD" w:rsidRDefault="000A66E2" w:rsidP="000A66E2">
      <w:pPr>
        <w:pStyle w:val="PL"/>
        <w:rPr>
          <w:rFonts w:eastAsia="DengXian"/>
        </w:rPr>
      </w:pPr>
      <w:r w:rsidRPr="007C1AFD">
        <w:rPr>
          <w:rFonts w:eastAsia="DengXian"/>
        </w:rPr>
        <w:t xml:space="preserve">          $ref: 'TS29122_CommonData.yaml#/components/responses/401'</w:t>
      </w:r>
    </w:p>
    <w:p w:rsidR="000A66E2" w:rsidRPr="007C1AFD" w:rsidRDefault="000A66E2" w:rsidP="000A66E2">
      <w:pPr>
        <w:pStyle w:val="PL"/>
        <w:rPr>
          <w:rFonts w:eastAsia="DengXian"/>
        </w:rPr>
      </w:pPr>
      <w:r w:rsidRPr="007C1AFD">
        <w:rPr>
          <w:rFonts w:eastAsia="DengXian"/>
        </w:rPr>
        <w:t xml:space="preserve">        '403':</w:t>
      </w:r>
    </w:p>
    <w:p w:rsidR="000A66E2" w:rsidRPr="007C1AFD" w:rsidRDefault="000A66E2" w:rsidP="000A66E2">
      <w:pPr>
        <w:pStyle w:val="PL"/>
        <w:rPr>
          <w:rFonts w:eastAsia="DengXian"/>
        </w:rPr>
      </w:pPr>
      <w:r w:rsidRPr="007C1AFD">
        <w:rPr>
          <w:rFonts w:eastAsia="DengXian"/>
        </w:rPr>
        <w:t xml:space="preserve">          $ref: 'TS29122_CommonData.yaml#/components/responses/403'</w:t>
      </w:r>
    </w:p>
    <w:p w:rsidR="000A66E2" w:rsidRPr="007C1AFD" w:rsidRDefault="000A66E2" w:rsidP="000A66E2">
      <w:pPr>
        <w:pStyle w:val="PL"/>
        <w:rPr>
          <w:rFonts w:eastAsia="DengXian"/>
        </w:rPr>
      </w:pPr>
      <w:r w:rsidRPr="007C1AFD">
        <w:rPr>
          <w:rFonts w:eastAsia="DengXian"/>
        </w:rPr>
        <w:t xml:space="preserve">        '404':</w:t>
      </w:r>
    </w:p>
    <w:p w:rsidR="000A66E2" w:rsidRPr="007C1AFD" w:rsidRDefault="000A66E2" w:rsidP="000A66E2">
      <w:pPr>
        <w:pStyle w:val="PL"/>
        <w:rPr>
          <w:rFonts w:eastAsia="DengXian"/>
        </w:rPr>
      </w:pPr>
      <w:r w:rsidRPr="007C1AFD">
        <w:rPr>
          <w:rFonts w:eastAsia="DengXian"/>
        </w:rPr>
        <w:t xml:space="preserve">          $ref: 'TS29122_CommonData.yaml#/components/responses/404'</w:t>
      </w:r>
    </w:p>
    <w:p w:rsidR="000A66E2" w:rsidRPr="007C1AFD" w:rsidRDefault="000A66E2" w:rsidP="000A66E2">
      <w:pPr>
        <w:pStyle w:val="PL"/>
        <w:rPr>
          <w:rFonts w:eastAsia="DengXian"/>
        </w:rPr>
      </w:pPr>
      <w:r w:rsidRPr="007C1AFD">
        <w:rPr>
          <w:rFonts w:eastAsia="DengXian"/>
        </w:rPr>
        <w:t xml:space="preserve">        '406':</w:t>
      </w:r>
    </w:p>
    <w:p w:rsidR="000A66E2" w:rsidRPr="007C1AFD" w:rsidRDefault="000A66E2" w:rsidP="000A66E2">
      <w:pPr>
        <w:pStyle w:val="PL"/>
        <w:rPr>
          <w:rFonts w:eastAsia="DengXian"/>
        </w:rPr>
      </w:pPr>
      <w:r w:rsidRPr="007C1AFD">
        <w:rPr>
          <w:rFonts w:eastAsia="DengXian"/>
        </w:rPr>
        <w:t xml:space="preserve">          $ref: 'TS29122_CommonData.yaml#/components/responses/40</w:t>
      </w:r>
      <w:r>
        <w:rPr>
          <w:rFonts w:eastAsia="DengXian"/>
        </w:rPr>
        <w:t>6</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'429':</w:t>
      </w:r>
    </w:p>
    <w:p w:rsidR="000A66E2" w:rsidRPr="007C1AFD" w:rsidRDefault="000A66E2" w:rsidP="000A66E2">
      <w:pPr>
        <w:pStyle w:val="PL"/>
        <w:rPr>
          <w:rFonts w:eastAsia="DengXian"/>
        </w:rPr>
      </w:pPr>
      <w:r w:rsidRPr="007C1AFD">
        <w:rPr>
          <w:rFonts w:eastAsia="DengXian"/>
        </w:rPr>
        <w:t xml:space="preserve">          $ref: 'TS29122_CommonData.yaml#/components/responses/429'</w:t>
      </w:r>
    </w:p>
    <w:p w:rsidR="000A66E2" w:rsidRPr="007C1AFD" w:rsidRDefault="000A66E2" w:rsidP="000A66E2">
      <w:pPr>
        <w:pStyle w:val="PL"/>
        <w:rPr>
          <w:rFonts w:eastAsia="DengXian"/>
        </w:rPr>
      </w:pPr>
      <w:r w:rsidRPr="007C1AFD">
        <w:rPr>
          <w:rFonts w:eastAsia="DengXian"/>
        </w:rPr>
        <w:t xml:space="preserve">        '500':</w:t>
      </w:r>
    </w:p>
    <w:p w:rsidR="000A66E2" w:rsidRPr="007C1AFD" w:rsidRDefault="000A66E2" w:rsidP="000A66E2">
      <w:pPr>
        <w:pStyle w:val="PL"/>
        <w:rPr>
          <w:rFonts w:eastAsia="DengXian"/>
        </w:rPr>
      </w:pPr>
      <w:r w:rsidRPr="007C1AFD">
        <w:rPr>
          <w:rFonts w:eastAsia="DengXian"/>
        </w:rPr>
        <w:t xml:space="preserve">          $ref: 'TS29122_CommonData.yaml#/components/responses/500'</w:t>
      </w:r>
    </w:p>
    <w:p w:rsidR="000A66E2" w:rsidRPr="007C1AFD" w:rsidRDefault="000A66E2" w:rsidP="000A66E2">
      <w:pPr>
        <w:pStyle w:val="PL"/>
        <w:rPr>
          <w:rFonts w:eastAsia="DengXian"/>
        </w:rPr>
      </w:pPr>
      <w:r w:rsidRPr="007C1AFD">
        <w:rPr>
          <w:rFonts w:eastAsia="DengXian"/>
        </w:rPr>
        <w:t xml:space="preserve">        '503':</w:t>
      </w:r>
    </w:p>
    <w:p w:rsidR="000A66E2" w:rsidRPr="007C1AFD" w:rsidRDefault="000A66E2" w:rsidP="000A66E2">
      <w:pPr>
        <w:pStyle w:val="PL"/>
        <w:rPr>
          <w:rFonts w:eastAsia="DengXian"/>
        </w:rPr>
      </w:pPr>
      <w:r w:rsidRPr="007C1AFD">
        <w:rPr>
          <w:rFonts w:eastAsia="DengXian"/>
        </w:rPr>
        <w:t xml:space="preserve">          $ref: 'TS29122_CommonData.yaml#/components/responses/503'</w:t>
      </w:r>
    </w:p>
    <w:p w:rsidR="000A66E2" w:rsidRPr="007C1AFD" w:rsidRDefault="000A66E2" w:rsidP="000A66E2">
      <w:pPr>
        <w:pStyle w:val="PL"/>
        <w:rPr>
          <w:rFonts w:eastAsia="DengXian"/>
        </w:rPr>
      </w:pPr>
      <w:r w:rsidRPr="007C1AFD">
        <w:rPr>
          <w:rFonts w:eastAsia="DengXian"/>
        </w:rPr>
        <w:t xml:space="preserve">        default:</w:t>
      </w:r>
    </w:p>
    <w:p w:rsidR="000A66E2" w:rsidRPr="007C1AFD" w:rsidRDefault="000A66E2" w:rsidP="000A66E2">
      <w:pPr>
        <w:pStyle w:val="PL"/>
        <w:rPr>
          <w:rFonts w:eastAsia="DengXian"/>
        </w:rPr>
      </w:pPr>
      <w:r w:rsidRPr="007C1AFD">
        <w:rPr>
          <w:rFonts w:eastAsia="DengXian"/>
        </w:rPr>
        <w:t xml:space="preserve">          $ref: 'TS29122_CommonData.yaml#/components/responses/default'</w:t>
      </w:r>
    </w:p>
    <w:p w:rsidR="000A66E2" w:rsidRPr="007C1AFD" w:rsidRDefault="000A66E2" w:rsidP="000A66E2">
      <w:pPr>
        <w:pStyle w:val="PL"/>
        <w:rPr>
          <w:rFonts w:eastAsia="DengXian"/>
        </w:rPr>
      </w:pPr>
    </w:p>
    <w:p w:rsidR="000A66E2" w:rsidRPr="007C1AFD" w:rsidRDefault="000A66E2" w:rsidP="000A66E2">
      <w:pPr>
        <w:pStyle w:val="PL"/>
        <w:rPr>
          <w:rFonts w:eastAsia="DengXian"/>
        </w:rPr>
      </w:pPr>
      <w:r w:rsidRPr="007C1AFD">
        <w:rPr>
          <w:rFonts w:eastAsia="DengXian"/>
        </w:rPr>
        <w:t xml:space="preserve">    put:</w:t>
      </w:r>
    </w:p>
    <w:p w:rsidR="000A66E2" w:rsidRDefault="000A66E2" w:rsidP="000A66E2">
      <w:pPr>
        <w:pStyle w:val="PL"/>
        <w:rPr>
          <w:rFonts w:eastAsia="DengXian"/>
        </w:rPr>
      </w:pPr>
      <w:r w:rsidRPr="007C1AFD">
        <w:rPr>
          <w:rFonts w:eastAsia="DengXian"/>
        </w:rPr>
        <w:t xml:space="preserve">      description: Updates an individual VAL </w:t>
      </w:r>
      <w:r>
        <w:rPr>
          <w:rFonts w:eastAsia="DengXian"/>
        </w:rPr>
        <w:t>services configuration resource</w:t>
      </w:r>
      <w:r w:rsidRPr="007C1AFD">
        <w:rPr>
          <w:rFonts w:eastAsia="DengXian"/>
        </w:rPr>
        <w:t>.</w:t>
      </w:r>
    </w:p>
    <w:p w:rsidR="000A66E2" w:rsidRDefault="000A66E2" w:rsidP="000A66E2">
      <w:pPr>
        <w:pStyle w:val="PL"/>
        <w:rPr>
          <w:lang w:val="en-US" w:eastAsia="es-ES"/>
        </w:rPr>
      </w:pPr>
      <w:r>
        <w:rPr>
          <w:lang w:val="en-US" w:eastAsia="es-ES"/>
        </w:rPr>
        <w:t xml:space="preserve">      operationId: </w:t>
      </w:r>
      <w:r w:rsidRPr="007C1AFD">
        <w:rPr>
          <w:rFonts w:eastAsia="DengXian"/>
        </w:rPr>
        <w:t>Update</w:t>
      </w:r>
      <w:r>
        <w:rPr>
          <w:rFonts w:eastAsia="DengXian"/>
        </w:rPr>
        <w:t>Ind</w:t>
      </w:r>
      <w:r>
        <w:t>ValServicesConf</w:t>
      </w:r>
    </w:p>
    <w:p w:rsidR="000A66E2" w:rsidRDefault="000A66E2" w:rsidP="000A66E2">
      <w:pPr>
        <w:pStyle w:val="PL"/>
        <w:rPr>
          <w:lang w:val="en-US" w:eastAsia="es-ES"/>
        </w:rPr>
      </w:pPr>
      <w:r>
        <w:rPr>
          <w:lang w:val="en-US" w:eastAsia="es-ES"/>
        </w:rPr>
        <w:t xml:space="preserve">      tags:</w:t>
      </w:r>
    </w:p>
    <w:p w:rsidR="000A66E2" w:rsidRPr="007C1AFD" w:rsidRDefault="000A66E2" w:rsidP="000A66E2">
      <w:pPr>
        <w:pStyle w:val="PL"/>
        <w:rPr>
          <w:rFonts w:eastAsia="DengXian"/>
        </w:rPr>
      </w:pPr>
      <w:r>
        <w:rPr>
          <w:lang w:val="en-US" w:eastAsia="es-ES"/>
        </w:rPr>
        <w:t xml:space="preserve">        - </w:t>
      </w:r>
      <w:r>
        <w:rPr>
          <w:rFonts w:eastAsia="DengXian"/>
        </w:rPr>
        <w:t xml:space="preserve">Individual </w:t>
      </w:r>
      <w:r>
        <w:rPr>
          <w:lang w:val="en-US" w:eastAsia="es-ES"/>
        </w:rPr>
        <w:t>VAL Services Configuration (Document)</w:t>
      </w:r>
    </w:p>
    <w:p w:rsidR="000A66E2" w:rsidRPr="007C1AFD" w:rsidRDefault="000A66E2" w:rsidP="000A66E2">
      <w:pPr>
        <w:pStyle w:val="PL"/>
        <w:rPr>
          <w:rFonts w:eastAsia="DengXian"/>
        </w:rPr>
      </w:pPr>
      <w:r w:rsidRPr="007C1AFD">
        <w:rPr>
          <w:rFonts w:eastAsia="DengXian"/>
        </w:rPr>
        <w:t xml:space="preserve">      parameters:</w:t>
      </w:r>
    </w:p>
    <w:p w:rsidR="000A66E2" w:rsidRPr="007C1AFD" w:rsidRDefault="000A66E2" w:rsidP="000A66E2">
      <w:pPr>
        <w:pStyle w:val="PL"/>
        <w:rPr>
          <w:rFonts w:eastAsia="DengXian"/>
        </w:rPr>
      </w:pPr>
      <w:r w:rsidRPr="007C1AFD">
        <w:rPr>
          <w:rFonts w:eastAsia="DengXian"/>
        </w:rPr>
        <w:t xml:space="preserve">        - name: </w:t>
      </w:r>
      <w:r>
        <w:rPr>
          <w:rFonts w:eastAsia="DengXian"/>
        </w:rPr>
        <w:t>conf</w:t>
      </w:r>
      <w:r w:rsidRPr="007C1AFD">
        <w:rPr>
          <w:rFonts w:eastAsia="DengXian"/>
        </w:rPr>
        <w:t>Id</w:t>
      </w:r>
    </w:p>
    <w:p w:rsidR="000A66E2" w:rsidRPr="007C1AFD" w:rsidRDefault="000A66E2" w:rsidP="000A66E2">
      <w:pPr>
        <w:pStyle w:val="PL"/>
        <w:rPr>
          <w:rFonts w:eastAsia="DengXian"/>
        </w:rPr>
      </w:pPr>
      <w:r w:rsidRPr="007C1AFD">
        <w:rPr>
          <w:rFonts w:eastAsia="DengXian"/>
        </w:rPr>
        <w:t xml:space="preserve">          in: path</w:t>
      </w:r>
    </w:p>
    <w:p w:rsidR="000A66E2" w:rsidRPr="007C1AFD" w:rsidRDefault="000A66E2" w:rsidP="000A66E2">
      <w:pPr>
        <w:pStyle w:val="PL"/>
        <w:rPr>
          <w:rFonts w:eastAsia="DengXian"/>
        </w:rPr>
      </w:pPr>
      <w:r w:rsidRPr="007C1AFD">
        <w:rPr>
          <w:rFonts w:eastAsia="DengXian"/>
        </w:rPr>
        <w:t xml:space="preserve">          description: String identifying an individual VAL </w:t>
      </w:r>
      <w:r>
        <w:rPr>
          <w:rFonts w:eastAsia="DengXian"/>
        </w:rPr>
        <w:t>services configuration</w:t>
      </w:r>
      <w:r w:rsidRPr="007C1AFD">
        <w:rPr>
          <w:rFonts w:eastAsia="DengXian"/>
        </w:rPr>
        <w:t xml:space="preserve"> resource</w:t>
      </w:r>
    </w:p>
    <w:p w:rsidR="000A66E2" w:rsidRPr="007C1AFD" w:rsidRDefault="000A66E2" w:rsidP="000A66E2">
      <w:pPr>
        <w:pStyle w:val="PL"/>
        <w:rPr>
          <w:rFonts w:eastAsia="DengXian"/>
        </w:rPr>
      </w:pPr>
      <w:r w:rsidRPr="007C1AFD">
        <w:rPr>
          <w:rFonts w:eastAsia="DengXian"/>
        </w:rPr>
        <w:t xml:space="preserve">          required: true</w:t>
      </w:r>
    </w:p>
    <w:p w:rsidR="000A66E2" w:rsidRPr="007C1AFD" w:rsidRDefault="000A66E2" w:rsidP="000A66E2">
      <w:pPr>
        <w:pStyle w:val="PL"/>
        <w:rPr>
          <w:rFonts w:eastAsia="DengXian"/>
        </w:rPr>
      </w:pPr>
      <w:r w:rsidRPr="007C1AFD">
        <w:rPr>
          <w:rFonts w:eastAsia="DengXian"/>
        </w:rPr>
        <w:t xml:space="preserve">          schema:</w:t>
      </w:r>
    </w:p>
    <w:p w:rsidR="000A66E2" w:rsidRPr="007C1AFD" w:rsidRDefault="000A66E2" w:rsidP="000A66E2">
      <w:pPr>
        <w:pStyle w:val="PL"/>
        <w:rPr>
          <w:rFonts w:eastAsia="DengXian"/>
        </w:rPr>
      </w:pPr>
      <w:r w:rsidRPr="007C1AFD">
        <w:rPr>
          <w:rFonts w:eastAsia="DengXian"/>
        </w:rPr>
        <w:t xml:space="preserve">            type: string</w:t>
      </w:r>
    </w:p>
    <w:p w:rsidR="000A66E2" w:rsidRPr="007C1AFD" w:rsidRDefault="000A66E2" w:rsidP="000A66E2">
      <w:pPr>
        <w:pStyle w:val="PL"/>
        <w:rPr>
          <w:rFonts w:eastAsia="DengXian"/>
        </w:rPr>
      </w:pPr>
      <w:r w:rsidRPr="007C1AFD">
        <w:rPr>
          <w:rFonts w:eastAsia="DengXian"/>
        </w:rPr>
        <w:t xml:space="preserve">      requestBody:</w:t>
      </w:r>
    </w:p>
    <w:p w:rsidR="000A66E2" w:rsidRPr="007C1AFD" w:rsidRDefault="000A66E2" w:rsidP="000A66E2">
      <w:pPr>
        <w:pStyle w:val="PL"/>
        <w:rPr>
          <w:rFonts w:eastAsia="DengXian"/>
        </w:rPr>
      </w:pPr>
      <w:r w:rsidRPr="007C1AFD">
        <w:rPr>
          <w:rFonts w:eastAsia="DengXian"/>
        </w:rPr>
        <w:t xml:space="preserve">        description: VAL </w:t>
      </w:r>
      <w:r>
        <w:rPr>
          <w:rFonts w:eastAsia="DengXian"/>
        </w:rPr>
        <w:t>services configuration</w:t>
      </w:r>
      <w:r w:rsidRPr="007C1AFD">
        <w:rPr>
          <w:rFonts w:eastAsia="DengXian"/>
        </w:rPr>
        <w:t xml:space="preserve"> to be updated in </w:t>
      </w:r>
      <w:r>
        <w:rPr>
          <w:rFonts w:eastAsia="DengXian"/>
        </w:rPr>
        <w:t>IM</w:t>
      </w:r>
      <w:r w:rsidRPr="007C1AFD">
        <w:rPr>
          <w:rFonts w:eastAsia="DengXian"/>
        </w:rPr>
        <w:t xml:space="preserve"> server.</w:t>
      </w:r>
    </w:p>
    <w:p w:rsidR="000A66E2" w:rsidRPr="007C1AFD" w:rsidRDefault="000A66E2" w:rsidP="000A66E2">
      <w:pPr>
        <w:pStyle w:val="PL"/>
        <w:rPr>
          <w:rFonts w:eastAsia="DengXian"/>
        </w:rPr>
      </w:pPr>
      <w:r w:rsidRPr="007C1AFD">
        <w:rPr>
          <w:rFonts w:eastAsia="DengXian"/>
        </w:rPr>
        <w:t xml:space="preserve">        required: true</w:t>
      </w:r>
    </w:p>
    <w:p w:rsidR="000A66E2" w:rsidRPr="007C1AFD" w:rsidRDefault="000A66E2" w:rsidP="000A66E2">
      <w:pPr>
        <w:pStyle w:val="PL"/>
        <w:rPr>
          <w:rFonts w:eastAsia="DengXian"/>
        </w:rPr>
      </w:pPr>
      <w:r w:rsidRPr="007C1AFD">
        <w:rPr>
          <w:rFonts w:eastAsia="DengXian"/>
        </w:rPr>
        <w:t xml:space="preserve">        content:</w:t>
      </w:r>
    </w:p>
    <w:p w:rsidR="000A66E2" w:rsidRPr="007C1AFD" w:rsidRDefault="000A66E2" w:rsidP="000A66E2">
      <w:pPr>
        <w:pStyle w:val="PL"/>
        <w:rPr>
          <w:rFonts w:eastAsia="DengXian"/>
        </w:rPr>
      </w:pPr>
      <w:r w:rsidRPr="007C1AFD">
        <w:rPr>
          <w:rFonts w:eastAsia="DengXian"/>
        </w:rPr>
        <w:t xml:space="preserve">          application/json:</w:t>
      </w:r>
    </w:p>
    <w:p w:rsidR="000A66E2" w:rsidRPr="007C1AFD" w:rsidRDefault="000A66E2" w:rsidP="000A66E2">
      <w:pPr>
        <w:pStyle w:val="PL"/>
        <w:rPr>
          <w:rFonts w:eastAsia="DengXian"/>
        </w:rPr>
      </w:pPr>
      <w:r w:rsidRPr="007C1AFD">
        <w:rPr>
          <w:rFonts w:eastAsia="DengXian"/>
        </w:rPr>
        <w:t xml:space="preserve">            schema:</w:t>
      </w:r>
    </w:p>
    <w:p w:rsidR="000A66E2" w:rsidRPr="007C1AFD" w:rsidRDefault="000A66E2" w:rsidP="000A66E2">
      <w:pPr>
        <w:pStyle w:val="PL"/>
        <w:rPr>
          <w:rFonts w:eastAsia="DengXian"/>
        </w:rPr>
      </w:pPr>
      <w:r w:rsidRPr="007C1AFD">
        <w:rPr>
          <w:rFonts w:eastAsia="DengXian"/>
        </w:rPr>
        <w:t xml:space="preserve">              $ref: '#/components/schemas/VAL</w:t>
      </w:r>
      <w:r>
        <w:rPr>
          <w:rFonts w:eastAsia="DengXian"/>
        </w:rPr>
        <w:t>ServicesConfig</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responses:</w:t>
      </w:r>
    </w:p>
    <w:p w:rsidR="000A66E2" w:rsidRPr="007C1AFD" w:rsidRDefault="000A66E2" w:rsidP="000A66E2">
      <w:pPr>
        <w:pStyle w:val="PL"/>
        <w:rPr>
          <w:rFonts w:eastAsia="DengXian"/>
        </w:rPr>
      </w:pPr>
      <w:r w:rsidRPr="007C1AFD">
        <w:rPr>
          <w:rFonts w:eastAsia="DengXian"/>
        </w:rPr>
        <w:t xml:space="preserve">        '200':</w:t>
      </w:r>
    </w:p>
    <w:p w:rsidR="000A66E2" w:rsidRPr="007C1AFD" w:rsidRDefault="000A66E2" w:rsidP="000A66E2">
      <w:pPr>
        <w:pStyle w:val="PL"/>
        <w:rPr>
          <w:rFonts w:eastAsia="DengXian"/>
        </w:rPr>
      </w:pPr>
      <w:r w:rsidRPr="007C1AFD">
        <w:rPr>
          <w:rFonts w:eastAsia="DengXian"/>
        </w:rPr>
        <w:t xml:space="preserve">          description: VAL </w:t>
      </w:r>
      <w:r>
        <w:rPr>
          <w:rFonts w:eastAsia="DengXian"/>
        </w:rPr>
        <w:t>services configuration</w:t>
      </w:r>
      <w:r w:rsidRPr="007C1AFD">
        <w:rPr>
          <w:rFonts w:eastAsia="DengXian"/>
        </w:rPr>
        <w:t xml:space="preserve"> updated successfully.</w:t>
      </w:r>
    </w:p>
    <w:p w:rsidR="000A66E2" w:rsidRPr="007C1AFD" w:rsidRDefault="000A66E2" w:rsidP="000A66E2">
      <w:pPr>
        <w:pStyle w:val="PL"/>
        <w:rPr>
          <w:rFonts w:eastAsia="DengXian"/>
        </w:rPr>
      </w:pPr>
      <w:r w:rsidRPr="007C1AFD">
        <w:rPr>
          <w:rFonts w:eastAsia="DengXian"/>
        </w:rPr>
        <w:t xml:space="preserve">          content:</w:t>
      </w:r>
    </w:p>
    <w:p w:rsidR="000A66E2" w:rsidRPr="007C1AFD" w:rsidRDefault="000A66E2" w:rsidP="000A66E2">
      <w:pPr>
        <w:pStyle w:val="PL"/>
        <w:rPr>
          <w:rFonts w:eastAsia="DengXian"/>
        </w:rPr>
      </w:pPr>
      <w:r w:rsidRPr="007C1AFD">
        <w:rPr>
          <w:rFonts w:eastAsia="DengXian"/>
        </w:rPr>
        <w:t xml:space="preserve">            application/json:</w:t>
      </w:r>
    </w:p>
    <w:p w:rsidR="000A66E2" w:rsidRPr="007C1AFD" w:rsidRDefault="000A66E2" w:rsidP="000A66E2">
      <w:pPr>
        <w:pStyle w:val="PL"/>
        <w:rPr>
          <w:rFonts w:eastAsia="DengXian"/>
        </w:rPr>
      </w:pPr>
      <w:r w:rsidRPr="007C1AFD">
        <w:rPr>
          <w:rFonts w:eastAsia="DengXian"/>
        </w:rPr>
        <w:t xml:space="preserve">              schema:</w:t>
      </w:r>
    </w:p>
    <w:p w:rsidR="000A66E2" w:rsidRPr="007C1AFD" w:rsidRDefault="000A66E2" w:rsidP="000A66E2">
      <w:pPr>
        <w:pStyle w:val="PL"/>
        <w:rPr>
          <w:rFonts w:eastAsia="DengXian"/>
        </w:rPr>
      </w:pPr>
      <w:r w:rsidRPr="007C1AFD">
        <w:rPr>
          <w:rFonts w:eastAsia="DengXian"/>
        </w:rPr>
        <w:t xml:space="preserve">                $ref:</w:t>
      </w:r>
      <w:r>
        <w:rPr>
          <w:rFonts w:eastAsia="DengXian"/>
        </w:rPr>
        <w:t xml:space="preserve"> '#/components/schemas/VALServicesConfig</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'204':</w:t>
      </w:r>
    </w:p>
    <w:p w:rsidR="000A66E2" w:rsidRPr="007C1AFD" w:rsidRDefault="000A66E2" w:rsidP="000A66E2">
      <w:pPr>
        <w:pStyle w:val="PL"/>
        <w:rPr>
          <w:rFonts w:eastAsia="DengXian"/>
        </w:rPr>
      </w:pPr>
      <w:r w:rsidRPr="007C1AFD">
        <w:rPr>
          <w:rFonts w:eastAsia="DengXian"/>
        </w:rPr>
        <w:t xml:space="preserve">          description: No Content</w:t>
      </w:r>
    </w:p>
    <w:p w:rsidR="000A66E2" w:rsidRPr="007C1AFD" w:rsidRDefault="000A66E2" w:rsidP="000A66E2">
      <w:pPr>
        <w:pStyle w:val="PL"/>
      </w:pPr>
      <w:r w:rsidRPr="007C1AFD">
        <w:t xml:space="preserve">        '307':</w:t>
      </w:r>
    </w:p>
    <w:p w:rsidR="000A66E2" w:rsidRPr="007C1AFD" w:rsidRDefault="000A66E2" w:rsidP="000A66E2">
      <w:pPr>
        <w:pStyle w:val="PL"/>
      </w:pPr>
      <w:r w:rsidRPr="007C1AFD">
        <w:t xml:space="preserve">          $ref: 'TS29122_CommonData.yaml#/components/responses/307'</w:t>
      </w:r>
    </w:p>
    <w:p w:rsidR="000A66E2" w:rsidRPr="007C1AFD" w:rsidRDefault="000A66E2" w:rsidP="000A66E2">
      <w:pPr>
        <w:pStyle w:val="PL"/>
      </w:pPr>
      <w:r w:rsidRPr="007C1AFD">
        <w:t xml:space="preserve">        '308':</w:t>
      </w:r>
    </w:p>
    <w:p w:rsidR="000A66E2" w:rsidRPr="007C1AFD" w:rsidRDefault="000A66E2" w:rsidP="000A66E2">
      <w:pPr>
        <w:pStyle w:val="PL"/>
        <w:rPr>
          <w:rFonts w:eastAsia="DengXian"/>
        </w:rPr>
      </w:pPr>
      <w:r w:rsidRPr="007C1AFD">
        <w:t xml:space="preserve">          $ref: 'TS29122_CommonData.yaml#/components/responses/308'</w:t>
      </w:r>
    </w:p>
    <w:p w:rsidR="000A66E2" w:rsidRPr="007C1AFD" w:rsidRDefault="000A66E2" w:rsidP="000A66E2">
      <w:pPr>
        <w:pStyle w:val="PL"/>
        <w:rPr>
          <w:rFonts w:eastAsia="DengXian"/>
        </w:rPr>
      </w:pPr>
      <w:r w:rsidRPr="007C1AFD">
        <w:rPr>
          <w:rFonts w:eastAsia="DengXian"/>
        </w:rPr>
        <w:t xml:space="preserve">        '400':</w:t>
      </w:r>
    </w:p>
    <w:p w:rsidR="000A66E2" w:rsidRPr="007C1AFD" w:rsidRDefault="000A66E2" w:rsidP="000A66E2">
      <w:pPr>
        <w:pStyle w:val="PL"/>
        <w:rPr>
          <w:rFonts w:eastAsia="DengXian"/>
        </w:rPr>
      </w:pPr>
      <w:r w:rsidRPr="007C1AFD">
        <w:rPr>
          <w:rFonts w:eastAsia="DengXian"/>
        </w:rPr>
        <w:t xml:space="preserve">          $ref: 'TS29122_CommonData.yaml#/components/responses/400'</w:t>
      </w:r>
    </w:p>
    <w:p w:rsidR="000A66E2" w:rsidRPr="007C1AFD" w:rsidRDefault="000A66E2" w:rsidP="000A66E2">
      <w:pPr>
        <w:pStyle w:val="PL"/>
        <w:rPr>
          <w:rFonts w:eastAsia="DengXian"/>
        </w:rPr>
      </w:pPr>
      <w:r w:rsidRPr="007C1AFD">
        <w:rPr>
          <w:rFonts w:eastAsia="DengXian"/>
        </w:rPr>
        <w:t xml:space="preserve">        '401':</w:t>
      </w:r>
    </w:p>
    <w:p w:rsidR="000A66E2" w:rsidRPr="007C1AFD" w:rsidRDefault="000A66E2" w:rsidP="000A66E2">
      <w:pPr>
        <w:pStyle w:val="PL"/>
        <w:rPr>
          <w:rFonts w:eastAsia="DengXian"/>
        </w:rPr>
      </w:pPr>
      <w:r w:rsidRPr="007C1AFD">
        <w:rPr>
          <w:rFonts w:eastAsia="DengXian"/>
        </w:rPr>
        <w:t xml:space="preserve">          $ref: 'TS29122_CommonData.yaml#/components/responses/401'</w:t>
      </w:r>
    </w:p>
    <w:p w:rsidR="000A66E2" w:rsidRPr="007C1AFD" w:rsidRDefault="000A66E2" w:rsidP="000A66E2">
      <w:pPr>
        <w:pStyle w:val="PL"/>
        <w:rPr>
          <w:rFonts w:eastAsia="DengXian"/>
        </w:rPr>
      </w:pPr>
      <w:r w:rsidRPr="007C1AFD">
        <w:rPr>
          <w:rFonts w:eastAsia="DengXian"/>
        </w:rPr>
        <w:t xml:space="preserve">        '403':</w:t>
      </w:r>
    </w:p>
    <w:p w:rsidR="000A66E2" w:rsidRPr="007C1AFD" w:rsidRDefault="000A66E2" w:rsidP="000A66E2">
      <w:pPr>
        <w:pStyle w:val="PL"/>
        <w:rPr>
          <w:rFonts w:eastAsia="DengXian"/>
        </w:rPr>
      </w:pPr>
      <w:r w:rsidRPr="007C1AFD">
        <w:rPr>
          <w:rFonts w:eastAsia="DengXian"/>
        </w:rPr>
        <w:t xml:space="preserve">          $ref: 'TS29122_CommonData.yaml#/components/responses/403'</w:t>
      </w:r>
    </w:p>
    <w:p w:rsidR="000A66E2" w:rsidRPr="007C1AFD" w:rsidRDefault="000A66E2" w:rsidP="000A66E2">
      <w:pPr>
        <w:pStyle w:val="PL"/>
        <w:rPr>
          <w:rFonts w:eastAsia="DengXian"/>
        </w:rPr>
      </w:pPr>
      <w:r w:rsidRPr="007C1AFD">
        <w:rPr>
          <w:rFonts w:eastAsia="DengXian"/>
        </w:rPr>
        <w:t xml:space="preserve">        '404':</w:t>
      </w:r>
    </w:p>
    <w:p w:rsidR="000A66E2" w:rsidRPr="007C1AFD" w:rsidRDefault="000A66E2" w:rsidP="000A66E2">
      <w:pPr>
        <w:pStyle w:val="PL"/>
        <w:rPr>
          <w:rFonts w:eastAsia="DengXian"/>
        </w:rPr>
      </w:pPr>
      <w:r w:rsidRPr="007C1AFD">
        <w:rPr>
          <w:rFonts w:eastAsia="DengXian"/>
        </w:rPr>
        <w:t xml:space="preserve">          $ref: 'TS29122_CommonData.yaml#/components/responses/404'</w:t>
      </w:r>
    </w:p>
    <w:p w:rsidR="000A66E2" w:rsidRPr="007C1AFD" w:rsidRDefault="000A66E2" w:rsidP="000A66E2">
      <w:pPr>
        <w:pStyle w:val="PL"/>
        <w:rPr>
          <w:rFonts w:eastAsia="DengXian"/>
        </w:rPr>
      </w:pPr>
      <w:r w:rsidRPr="007C1AFD">
        <w:rPr>
          <w:rFonts w:eastAsia="DengXian"/>
        </w:rPr>
        <w:t xml:space="preserve">        '411':</w:t>
      </w:r>
    </w:p>
    <w:p w:rsidR="000A66E2" w:rsidRPr="007C1AFD" w:rsidRDefault="000A66E2" w:rsidP="000A66E2">
      <w:pPr>
        <w:pStyle w:val="PL"/>
        <w:rPr>
          <w:rFonts w:eastAsia="DengXian"/>
        </w:rPr>
      </w:pPr>
      <w:r w:rsidRPr="007C1AFD">
        <w:rPr>
          <w:rFonts w:eastAsia="DengXian"/>
        </w:rPr>
        <w:t xml:space="preserve">          $ref: 'TS29122_CommonData.yaml#/components/responses/411'</w:t>
      </w:r>
    </w:p>
    <w:p w:rsidR="000A66E2" w:rsidRPr="007C1AFD" w:rsidRDefault="000A66E2" w:rsidP="000A66E2">
      <w:pPr>
        <w:pStyle w:val="PL"/>
        <w:rPr>
          <w:rFonts w:eastAsia="DengXian"/>
        </w:rPr>
      </w:pPr>
      <w:r w:rsidRPr="007C1AFD">
        <w:rPr>
          <w:rFonts w:eastAsia="DengXian"/>
        </w:rPr>
        <w:t xml:space="preserve">        '413':</w:t>
      </w:r>
    </w:p>
    <w:p w:rsidR="000A66E2" w:rsidRPr="007C1AFD" w:rsidRDefault="000A66E2" w:rsidP="000A66E2">
      <w:pPr>
        <w:pStyle w:val="PL"/>
        <w:rPr>
          <w:rFonts w:eastAsia="DengXian"/>
        </w:rPr>
      </w:pPr>
      <w:r w:rsidRPr="007C1AFD">
        <w:rPr>
          <w:rFonts w:eastAsia="DengXian"/>
        </w:rPr>
        <w:t xml:space="preserve">          $ref: 'TS29122_CommonData.yaml#/components/responses/413'</w:t>
      </w:r>
    </w:p>
    <w:p w:rsidR="000A66E2" w:rsidRPr="007C1AFD" w:rsidRDefault="000A66E2" w:rsidP="000A66E2">
      <w:pPr>
        <w:pStyle w:val="PL"/>
        <w:rPr>
          <w:rFonts w:eastAsia="DengXian"/>
        </w:rPr>
      </w:pPr>
      <w:r w:rsidRPr="007C1AFD">
        <w:rPr>
          <w:rFonts w:eastAsia="DengXian"/>
        </w:rPr>
        <w:t xml:space="preserve">        '415':</w:t>
      </w:r>
    </w:p>
    <w:p w:rsidR="000A66E2" w:rsidRPr="007C1AFD" w:rsidRDefault="000A66E2" w:rsidP="000A66E2">
      <w:pPr>
        <w:pStyle w:val="PL"/>
        <w:rPr>
          <w:rFonts w:eastAsia="DengXian"/>
        </w:rPr>
      </w:pPr>
      <w:r w:rsidRPr="007C1AFD">
        <w:rPr>
          <w:rFonts w:eastAsia="DengXian"/>
        </w:rPr>
        <w:t xml:space="preserve">          $ref: 'TS29122_CommonData.yaml#/components/responses/415'</w:t>
      </w:r>
    </w:p>
    <w:p w:rsidR="000A66E2" w:rsidRPr="007C1AFD" w:rsidRDefault="000A66E2" w:rsidP="000A66E2">
      <w:pPr>
        <w:pStyle w:val="PL"/>
        <w:rPr>
          <w:rFonts w:eastAsia="DengXian"/>
        </w:rPr>
      </w:pPr>
      <w:r w:rsidRPr="007C1AFD">
        <w:rPr>
          <w:rFonts w:eastAsia="DengXian"/>
        </w:rPr>
        <w:t xml:space="preserve">        '429':</w:t>
      </w:r>
    </w:p>
    <w:p w:rsidR="000A66E2" w:rsidRPr="007C1AFD" w:rsidRDefault="000A66E2" w:rsidP="000A66E2">
      <w:pPr>
        <w:pStyle w:val="PL"/>
        <w:rPr>
          <w:rFonts w:eastAsia="DengXian"/>
        </w:rPr>
      </w:pPr>
      <w:r w:rsidRPr="007C1AFD">
        <w:rPr>
          <w:rFonts w:eastAsia="DengXian"/>
        </w:rPr>
        <w:t xml:space="preserve">          $ref: 'TS29122_CommonData.yaml#/components/responses/429'</w:t>
      </w:r>
    </w:p>
    <w:p w:rsidR="000A66E2" w:rsidRPr="007C1AFD" w:rsidRDefault="000A66E2" w:rsidP="000A66E2">
      <w:pPr>
        <w:pStyle w:val="PL"/>
        <w:rPr>
          <w:rFonts w:eastAsia="DengXian"/>
        </w:rPr>
      </w:pPr>
      <w:r w:rsidRPr="007C1AFD">
        <w:rPr>
          <w:rFonts w:eastAsia="DengXian"/>
        </w:rPr>
        <w:t xml:space="preserve">        '500':</w:t>
      </w:r>
    </w:p>
    <w:p w:rsidR="000A66E2" w:rsidRPr="007C1AFD" w:rsidRDefault="000A66E2" w:rsidP="000A66E2">
      <w:pPr>
        <w:pStyle w:val="PL"/>
        <w:rPr>
          <w:rFonts w:eastAsia="DengXian"/>
        </w:rPr>
      </w:pPr>
      <w:r w:rsidRPr="007C1AFD">
        <w:rPr>
          <w:rFonts w:eastAsia="DengXian"/>
        </w:rPr>
        <w:t xml:space="preserve">          $ref: 'TS29122_CommonData.yaml#/components/responses/500'</w:t>
      </w:r>
    </w:p>
    <w:p w:rsidR="000A66E2" w:rsidRPr="007C1AFD" w:rsidRDefault="000A66E2" w:rsidP="000A66E2">
      <w:pPr>
        <w:pStyle w:val="PL"/>
        <w:rPr>
          <w:rFonts w:eastAsia="DengXian"/>
        </w:rPr>
      </w:pPr>
      <w:r w:rsidRPr="007C1AFD">
        <w:rPr>
          <w:rFonts w:eastAsia="DengXian"/>
        </w:rPr>
        <w:t xml:space="preserve">        '503':</w:t>
      </w:r>
    </w:p>
    <w:p w:rsidR="000A66E2" w:rsidRPr="007C1AFD" w:rsidRDefault="000A66E2" w:rsidP="000A66E2">
      <w:pPr>
        <w:pStyle w:val="PL"/>
        <w:rPr>
          <w:rFonts w:eastAsia="DengXian"/>
        </w:rPr>
      </w:pPr>
      <w:r w:rsidRPr="007C1AFD">
        <w:rPr>
          <w:rFonts w:eastAsia="DengXian"/>
        </w:rPr>
        <w:t xml:space="preserve">          $ref: 'TS29122_CommonData.yaml#/components/responses/503'</w:t>
      </w:r>
    </w:p>
    <w:p w:rsidR="000A66E2" w:rsidRPr="007C1AFD" w:rsidRDefault="000A66E2" w:rsidP="000A66E2">
      <w:pPr>
        <w:pStyle w:val="PL"/>
        <w:rPr>
          <w:rFonts w:eastAsia="DengXian"/>
        </w:rPr>
      </w:pPr>
      <w:r w:rsidRPr="007C1AFD">
        <w:rPr>
          <w:rFonts w:eastAsia="DengXian"/>
        </w:rPr>
        <w:t xml:space="preserve">        default:</w:t>
      </w:r>
    </w:p>
    <w:p w:rsidR="000A66E2" w:rsidRPr="007C1AFD" w:rsidRDefault="000A66E2" w:rsidP="000A66E2">
      <w:pPr>
        <w:pStyle w:val="PL"/>
        <w:rPr>
          <w:rFonts w:eastAsia="DengXian"/>
        </w:rPr>
      </w:pPr>
      <w:r w:rsidRPr="007C1AFD">
        <w:rPr>
          <w:rFonts w:eastAsia="DengXian"/>
        </w:rPr>
        <w:t xml:space="preserve">          $ref: 'TS29122_CommonData.yaml#/components/responses/default'</w:t>
      </w:r>
    </w:p>
    <w:p w:rsidR="000A66E2" w:rsidRDefault="000A66E2" w:rsidP="000A66E2">
      <w:pPr>
        <w:pStyle w:val="PL"/>
        <w:rPr>
          <w:rFonts w:eastAsia="DengXian"/>
        </w:rPr>
      </w:pPr>
    </w:p>
    <w:p w:rsidR="000A66E2" w:rsidRPr="007C1AFD" w:rsidRDefault="000A66E2" w:rsidP="000A66E2">
      <w:pPr>
        <w:pStyle w:val="PL"/>
      </w:pPr>
      <w:r w:rsidRPr="007C1AFD">
        <w:t xml:space="preserve">    patch:</w:t>
      </w:r>
    </w:p>
    <w:p w:rsidR="000A66E2" w:rsidRDefault="000A66E2" w:rsidP="000A66E2">
      <w:pPr>
        <w:pStyle w:val="PL"/>
      </w:pPr>
      <w:r w:rsidRPr="007C1AFD">
        <w:t xml:space="preserve">      description: Modify an existing VAL </w:t>
      </w:r>
      <w:r>
        <w:t>services configuration</w:t>
      </w:r>
      <w:r w:rsidRPr="007C1AFD">
        <w:t>.</w:t>
      </w:r>
    </w:p>
    <w:p w:rsidR="000A66E2" w:rsidRDefault="000A66E2" w:rsidP="000A66E2">
      <w:pPr>
        <w:pStyle w:val="PL"/>
        <w:rPr>
          <w:lang w:val="en-US" w:eastAsia="es-ES"/>
        </w:rPr>
      </w:pPr>
      <w:r>
        <w:rPr>
          <w:lang w:val="en-US" w:eastAsia="es-ES"/>
        </w:rPr>
        <w:t xml:space="preserve">      operationId: </w:t>
      </w:r>
      <w:r w:rsidRPr="007C1AFD">
        <w:t>Modify</w:t>
      </w:r>
      <w:r>
        <w:rPr>
          <w:rFonts w:eastAsia="DengXian"/>
        </w:rPr>
        <w:t>Ind</w:t>
      </w:r>
      <w:r>
        <w:t>ValServicesConf</w:t>
      </w:r>
    </w:p>
    <w:p w:rsidR="000A66E2" w:rsidRDefault="000A66E2" w:rsidP="000A66E2">
      <w:pPr>
        <w:pStyle w:val="PL"/>
        <w:rPr>
          <w:lang w:val="en-US" w:eastAsia="es-ES"/>
        </w:rPr>
      </w:pPr>
      <w:r>
        <w:rPr>
          <w:lang w:val="en-US" w:eastAsia="es-ES"/>
        </w:rPr>
        <w:t xml:space="preserve">      tags:</w:t>
      </w:r>
    </w:p>
    <w:p w:rsidR="000A66E2" w:rsidRPr="007C1AFD" w:rsidRDefault="000A66E2" w:rsidP="000A66E2">
      <w:pPr>
        <w:pStyle w:val="PL"/>
      </w:pPr>
      <w:r>
        <w:rPr>
          <w:lang w:val="en-US" w:eastAsia="es-ES"/>
        </w:rPr>
        <w:t xml:space="preserve">        - </w:t>
      </w:r>
      <w:r>
        <w:rPr>
          <w:rFonts w:eastAsia="DengXian"/>
        </w:rPr>
        <w:t xml:space="preserve">Individual </w:t>
      </w:r>
      <w:r>
        <w:rPr>
          <w:lang w:val="en-US" w:eastAsia="es-ES"/>
        </w:rPr>
        <w:t>VAL Services Configuration (Document)</w:t>
      </w:r>
    </w:p>
    <w:p w:rsidR="000A66E2" w:rsidRPr="007C1AFD" w:rsidRDefault="000A66E2" w:rsidP="000A66E2">
      <w:pPr>
        <w:pStyle w:val="PL"/>
      </w:pPr>
      <w:r w:rsidRPr="007C1AFD">
        <w:t xml:space="preserve">      parameters:</w:t>
      </w:r>
    </w:p>
    <w:p w:rsidR="000A66E2" w:rsidRPr="007C1AFD" w:rsidRDefault="000A66E2" w:rsidP="000A66E2">
      <w:pPr>
        <w:pStyle w:val="PL"/>
        <w:rPr>
          <w:rFonts w:eastAsia="DengXian"/>
        </w:rPr>
      </w:pPr>
      <w:r w:rsidRPr="007C1AFD">
        <w:rPr>
          <w:rFonts w:eastAsia="DengXian"/>
        </w:rPr>
        <w:t xml:space="preserve">        - name: </w:t>
      </w:r>
      <w:r>
        <w:rPr>
          <w:rFonts w:eastAsia="DengXian"/>
        </w:rPr>
        <w:t>conf</w:t>
      </w:r>
      <w:r w:rsidRPr="007C1AFD">
        <w:rPr>
          <w:rFonts w:eastAsia="DengXian"/>
        </w:rPr>
        <w:t>Id</w:t>
      </w:r>
    </w:p>
    <w:p w:rsidR="000A66E2" w:rsidRPr="007C1AFD" w:rsidRDefault="000A66E2" w:rsidP="000A66E2">
      <w:pPr>
        <w:pStyle w:val="PL"/>
        <w:rPr>
          <w:rFonts w:eastAsia="DengXian"/>
        </w:rPr>
      </w:pPr>
      <w:r w:rsidRPr="007C1AFD">
        <w:rPr>
          <w:rFonts w:eastAsia="DengXian"/>
        </w:rPr>
        <w:t xml:space="preserve">          in: path</w:t>
      </w:r>
    </w:p>
    <w:p w:rsidR="000A66E2" w:rsidRPr="007C1AFD" w:rsidRDefault="000A66E2" w:rsidP="000A66E2">
      <w:pPr>
        <w:pStyle w:val="PL"/>
        <w:rPr>
          <w:rFonts w:eastAsia="DengXian"/>
        </w:rPr>
      </w:pPr>
      <w:r w:rsidRPr="007C1AFD">
        <w:rPr>
          <w:rFonts w:eastAsia="DengXian"/>
        </w:rPr>
        <w:t xml:space="preserve">          description: Identifier of an individual VAL </w:t>
      </w:r>
      <w:r>
        <w:rPr>
          <w:rFonts w:eastAsia="DengXian"/>
        </w:rPr>
        <w:t>services configuration resource</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required: true</w:t>
      </w:r>
    </w:p>
    <w:p w:rsidR="000A66E2" w:rsidRPr="007C1AFD" w:rsidRDefault="000A66E2" w:rsidP="000A66E2">
      <w:pPr>
        <w:pStyle w:val="PL"/>
        <w:rPr>
          <w:rFonts w:eastAsia="DengXian"/>
        </w:rPr>
      </w:pPr>
      <w:r w:rsidRPr="007C1AFD">
        <w:rPr>
          <w:rFonts w:eastAsia="DengXian"/>
        </w:rPr>
        <w:t xml:space="preserve">          schema:</w:t>
      </w:r>
    </w:p>
    <w:p w:rsidR="000A66E2" w:rsidRPr="007C1AFD" w:rsidRDefault="000A66E2" w:rsidP="000A66E2">
      <w:pPr>
        <w:pStyle w:val="PL"/>
        <w:rPr>
          <w:rFonts w:eastAsia="DengXian"/>
        </w:rPr>
      </w:pPr>
      <w:r w:rsidRPr="007C1AFD">
        <w:rPr>
          <w:rFonts w:eastAsia="DengXian"/>
        </w:rPr>
        <w:t xml:space="preserve">            type: string</w:t>
      </w:r>
    </w:p>
    <w:p w:rsidR="000A66E2" w:rsidRPr="007C1AFD" w:rsidRDefault="000A66E2" w:rsidP="000A66E2">
      <w:pPr>
        <w:pStyle w:val="PL"/>
      </w:pPr>
      <w:r w:rsidRPr="007C1AFD">
        <w:t xml:space="preserve">      requestBody:</w:t>
      </w:r>
    </w:p>
    <w:p w:rsidR="000A66E2" w:rsidRPr="007C1AFD" w:rsidRDefault="000A66E2" w:rsidP="000A66E2">
      <w:pPr>
        <w:pStyle w:val="PL"/>
      </w:pPr>
      <w:r w:rsidRPr="007C1AFD">
        <w:t xml:space="preserve">        required: true</w:t>
      </w:r>
    </w:p>
    <w:p w:rsidR="000A66E2" w:rsidRPr="007C1AFD" w:rsidRDefault="000A66E2" w:rsidP="000A66E2">
      <w:pPr>
        <w:pStyle w:val="PL"/>
      </w:pPr>
      <w:r w:rsidRPr="007C1AFD">
        <w:t xml:space="preserve">        content:</w:t>
      </w:r>
    </w:p>
    <w:p w:rsidR="000A66E2" w:rsidRPr="007C1AFD" w:rsidRDefault="000A66E2" w:rsidP="000A66E2">
      <w:pPr>
        <w:pStyle w:val="PL"/>
        <w:rPr>
          <w:lang w:val="en-US"/>
        </w:rPr>
      </w:pPr>
      <w:r w:rsidRPr="007C1AFD">
        <w:rPr>
          <w:lang w:val="en-US"/>
        </w:rPr>
        <w:t xml:space="preserve">          application/merge-patch+json:</w:t>
      </w:r>
    </w:p>
    <w:p w:rsidR="000A66E2" w:rsidRPr="007C1AFD" w:rsidRDefault="000A66E2" w:rsidP="000A66E2">
      <w:pPr>
        <w:pStyle w:val="PL"/>
      </w:pPr>
      <w:r w:rsidRPr="007C1AFD">
        <w:t xml:space="preserve">            schema:</w:t>
      </w:r>
    </w:p>
    <w:p w:rsidR="000A66E2" w:rsidRPr="007C1AFD" w:rsidRDefault="000A66E2" w:rsidP="000A66E2">
      <w:pPr>
        <w:pStyle w:val="PL"/>
      </w:pPr>
      <w:r w:rsidRPr="007C1AFD">
        <w:t xml:space="preserve">              $ref: '#/components/schemas/VAL</w:t>
      </w:r>
      <w:r>
        <w:t>ServicesConfig</w:t>
      </w:r>
      <w:r w:rsidRPr="007C1AFD">
        <w:t>Patch'</w:t>
      </w:r>
    </w:p>
    <w:p w:rsidR="000A66E2" w:rsidRPr="007C1AFD" w:rsidRDefault="000A66E2" w:rsidP="000A66E2">
      <w:pPr>
        <w:pStyle w:val="PL"/>
      </w:pPr>
      <w:r w:rsidRPr="007C1AFD">
        <w:t xml:space="preserve">      responses:</w:t>
      </w:r>
    </w:p>
    <w:p w:rsidR="000A66E2" w:rsidRPr="007C1AFD" w:rsidRDefault="000A66E2" w:rsidP="000A66E2">
      <w:pPr>
        <w:pStyle w:val="PL"/>
      </w:pPr>
      <w:r w:rsidRPr="007C1AFD">
        <w:t xml:space="preserve">        '200':</w:t>
      </w:r>
    </w:p>
    <w:p w:rsidR="000A66E2" w:rsidRDefault="000A66E2" w:rsidP="000A66E2">
      <w:pPr>
        <w:pStyle w:val="PL"/>
      </w:pPr>
      <w:r w:rsidRPr="007C1AFD">
        <w:t xml:space="preserve">          description: </w:t>
      </w:r>
      <w:r>
        <w:t>&gt;</w:t>
      </w:r>
    </w:p>
    <w:p w:rsidR="000A66E2" w:rsidRDefault="000A66E2" w:rsidP="000A66E2">
      <w:pPr>
        <w:pStyle w:val="PL"/>
      </w:pPr>
      <w:r>
        <w:t xml:space="preserve">            </w:t>
      </w:r>
      <w:r w:rsidRPr="007C1AFD">
        <w:t xml:space="preserve">The individual VAL </w:t>
      </w:r>
      <w:r>
        <w:t>services configuration resource</w:t>
      </w:r>
      <w:r w:rsidRPr="007C1AFD">
        <w:t xml:space="preserve"> is modified successfully and a</w:t>
      </w:r>
    </w:p>
    <w:p w:rsidR="000A66E2" w:rsidRDefault="000A66E2" w:rsidP="000A66E2">
      <w:pPr>
        <w:pStyle w:val="PL"/>
      </w:pPr>
      <w:r>
        <w:t xml:space="preserve">           </w:t>
      </w:r>
      <w:r w:rsidRPr="007C1AFD">
        <w:t xml:space="preserve"> representation of the updated VAL </w:t>
      </w:r>
      <w:r>
        <w:t>services configuration resource</w:t>
      </w:r>
      <w:r w:rsidRPr="007C1AFD">
        <w:t xml:space="preserve"> is returned in</w:t>
      </w:r>
    </w:p>
    <w:p w:rsidR="000A66E2" w:rsidRPr="007C1AFD" w:rsidRDefault="000A66E2" w:rsidP="000A66E2">
      <w:pPr>
        <w:pStyle w:val="PL"/>
      </w:pPr>
      <w:r>
        <w:t xml:space="preserve">           </w:t>
      </w:r>
      <w:r w:rsidRPr="007C1AFD">
        <w:t xml:space="preserve"> the request body.</w:t>
      </w:r>
    </w:p>
    <w:p w:rsidR="000A66E2" w:rsidRPr="007C1AFD" w:rsidRDefault="000A66E2" w:rsidP="000A66E2">
      <w:pPr>
        <w:pStyle w:val="PL"/>
      </w:pPr>
      <w:r w:rsidRPr="007C1AFD">
        <w:t xml:space="preserve">          content:</w:t>
      </w:r>
    </w:p>
    <w:p w:rsidR="000A66E2" w:rsidRPr="007C1AFD" w:rsidRDefault="000A66E2" w:rsidP="000A66E2">
      <w:pPr>
        <w:pStyle w:val="PL"/>
      </w:pPr>
      <w:r w:rsidRPr="007C1AFD">
        <w:t xml:space="preserve">            application/json:</w:t>
      </w:r>
    </w:p>
    <w:p w:rsidR="000A66E2" w:rsidRPr="007C1AFD" w:rsidRDefault="000A66E2" w:rsidP="000A66E2">
      <w:pPr>
        <w:pStyle w:val="PL"/>
      </w:pPr>
      <w:r w:rsidRPr="007C1AFD">
        <w:t xml:space="preserve">              schema:</w:t>
      </w:r>
    </w:p>
    <w:p w:rsidR="000A66E2" w:rsidRPr="007C1AFD" w:rsidRDefault="000A66E2" w:rsidP="000A66E2">
      <w:pPr>
        <w:pStyle w:val="PL"/>
      </w:pPr>
      <w:r w:rsidRPr="007C1AFD">
        <w:t xml:space="preserve">                $ref: '#/components/schemas/VAL</w:t>
      </w:r>
      <w:r>
        <w:t>ServicesConfig</w:t>
      </w:r>
      <w:r w:rsidRPr="007C1AFD">
        <w:t>'</w:t>
      </w:r>
    </w:p>
    <w:p w:rsidR="000A66E2" w:rsidRPr="007C1AFD" w:rsidRDefault="000A66E2" w:rsidP="000A66E2">
      <w:pPr>
        <w:pStyle w:val="PL"/>
      </w:pPr>
      <w:r w:rsidRPr="007C1AFD">
        <w:t xml:space="preserve">        '204':</w:t>
      </w:r>
    </w:p>
    <w:p w:rsidR="000A66E2" w:rsidRPr="007C1AFD" w:rsidRDefault="000A66E2" w:rsidP="000A66E2">
      <w:pPr>
        <w:pStyle w:val="PL"/>
      </w:pPr>
      <w:r w:rsidRPr="007C1AFD">
        <w:t xml:space="preserve">          description: No Content. The individual VAL </w:t>
      </w:r>
      <w:r>
        <w:t>services configuration</w:t>
      </w:r>
      <w:r w:rsidRPr="007C1AFD">
        <w:t xml:space="preserve"> is modified successfully.</w:t>
      </w:r>
    </w:p>
    <w:p w:rsidR="000A66E2" w:rsidRPr="007C1AFD" w:rsidRDefault="000A66E2" w:rsidP="000A66E2">
      <w:pPr>
        <w:pStyle w:val="PL"/>
      </w:pPr>
      <w:r w:rsidRPr="007C1AFD">
        <w:t xml:space="preserve">        '307':</w:t>
      </w:r>
    </w:p>
    <w:p w:rsidR="000A66E2" w:rsidRPr="007C1AFD" w:rsidRDefault="000A66E2" w:rsidP="000A66E2">
      <w:pPr>
        <w:pStyle w:val="PL"/>
      </w:pPr>
      <w:r w:rsidRPr="007C1AFD">
        <w:t xml:space="preserve">          $ref: 'TS29122_CommonData.yaml#/components/responses/307'</w:t>
      </w:r>
    </w:p>
    <w:p w:rsidR="000A66E2" w:rsidRPr="007C1AFD" w:rsidRDefault="000A66E2" w:rsidP="000A66E2">
      <w:pPr>
        <w:pStyle w:val="PL"/>
      </w:pPr>
      <w:r w:rsidRPr="007C1AFD">
        <w:t xml:space="preserve">        '308':</w:t>
      </w:r>
    </w:p>
    <w:p w:rsidR="000A66E2" w:rsidRPr="007C1AFD" w:rsidRDefault="000A66E2" w:rsidP="000A66E2">
      <w:pPr>
        <w:pStyle w:val="PL"/>
      </w:pPr>
      <w:r w:rsidRPr="007C1AFD">
        <w:t xml:space="preserve">          $ref: 'TS29122_CommonData.yaml#/components/responses/308'</w:t>
      </w:r>
    </w:p>
    <w:p w:rsidR="000A66E2" w:rsidRPr="007C1AFD" w:rsidRDefault="000A66E2" w:rsidP="000A66E2">
      <w:pPr>
        <w:pStyle w:val="PL"/>
      </w:pPr>
      <w:r w:rsidRPr="007C1AFD">
        <w:t xml:space="preserve">        '400':</w:t>
      </w:r>
    </w:p>
    <w:p w:rsidR="000A66E2" w:rsidRPr="007C1AFD" w:rsidRDefault="000A66E2" w:rsidP="000A66E2">
      <w:pPr>
        <w:pStyle w:val="PL"/>
      </w:pPr>
      <w:r w:rsidRPr="007C1AFD">
        <w:t xml:space="preserve">          $ref: 'TS29122_CommonData.yaml#/components/responses/400'</w:t>
      </w:r>
    </w:p>
    <w:p w:rsidR="000A66E2" w:rsidRPr="007C1AFD" w:rsidRDefault="000A66E2" w:rsidP="000A66E2">
      <w:pPr>
        <w:pStyle w:val="PL"/>
      </w:pPr>
      <w:r w:rsidRPr="007C1AFD">
        <w:t xml:space="preserve">        '401':</w:t>
      </w:r>
    </w:p>
    <w:p w:rsidR="000A66E2" w:rsidRPr="007C1AFD" w:rsidRDefault="000A66E2" w:rsidP="000A66E2">
      <w:pPr>
        <w:pStyle w:val="PL"/>
      </w:pPr>
      <w:r w:rsidRPr="007C1AFD">
        <w:t xml:space="preserve">          $ref: 'TS29122_CommonData.yaml#/components/responses/401'</w:t>
      </w:r>
    </w:p>
    <w:p w:rsidR="000A66E2" w:rsidRPr="007C1AFD" w:rsidRDefault="000A66E2" w:rsidP="000A66E2">
      <w:pPr>
        <w:pStyle w:val="PL"/>
      </w:pPr>
      <w:r w:rsidRPr="007C1AFD">
        <w:t xml:space="preserve">        '403':</w:t>
      </w:r>
    </w:p>
    <w:p w:rsidR="000A66E2" w:rsidRPr="007C1AFD" w:rsidRDefault="000A66E2" w:rsidP="000A66E2">
      <w:pPr>
        <w:pStyle w:val="PL"/>
      </w:pPr>
      <w:r w:rsidRPr="007C1AFD">
        <w:t xml:space="preserve">          $ref: 'TS29122_CommonData.yaml#/components/responses/403'</w:t>
      </w:r>
    </w:p>
    <w:p w:rsidR="000A66E2" w:rsidRPr="007C1AFD" w:rsidRDefault="000A66E2" w:rsidP="000A66E2">
      <w:pPr>
        <w:pStyle w:val="PL"/>
      </w:pPr>
      <w:r w:rsidRPr="007C1AFD">
        <w:t xml:space="preserve">        '404':</w:t>
      </w:r>
    </w:p>
    <w:p w:rsidR="000A66E2" w:rsidRPr="007C1AFD" w:rsidRDefault="000A66E2" w:rsidP="000A66E2">
      <w:pPr>
        <w:pStyle w:val="PL"/>
      </w:pPr>
      <w:r w:rsidRPr="007C1AFD">
        <w:t xml:space="preserve">          $ref: 'TS29122_CommonData.yaml#/components/responses/404'</w:t>
      </w:r>
    </w:p>
    <w:p w:rsidR="000A66E2" w:rsidRPr="007C1AFD" w:rsidRDefault="000A66E2" w:rsidP="000A66E2">
      <w:pPr>
        <w:pStyle w:val="PL"/>
        <w:rPr>
          <w:rFonts w:eastAsia="DengXian"/>
        </w:rPr>
      </w:pPr>
      <w:r w:rsidRPr="007C1AFD">
        <w:rPr>
          <w:rFonts w:eastAsia="DengXian"/>
        </w:rPr>
        <w:t xml:space="preserve">        '411':</w:t>
      </w:r>
    </w:p>
    <w:p w:rsidR="000A66E2" w:rsidRPr="007C1AFD" w:rsidRDefault="000A66E2" w:rsidP="000A66E2">
      <w:pPr>
        <w:pStyle w:val="PL"/>
        <w:rPr>
          <w:rFonts w:eastAsia="DengXian"/>
        </w:rPr>
      </w:pPr>
      <w:r w:rsidRPr="007C1AFD">
        <w:rPr>
          <w:rFonts w:eastAsia="DengXian"/>
        </w:rPr>
        <w:t xml:space="preserve">          $ref: 'TS29122_CommonData.yaml#/components/responses/411'</w:t>
      </w:r>
    </w:p>
    <w:p w:rsidR="000A66E2" w:rsidRPr="007C1AFD" w:rsidRDefault="000A66E2" w:rsidP="000A66E2">
      <w:pPr>
        <w:pStyle w:val="PL"/>
        <w:rPr>
          <w:rFonts w:eastAsia="DengXian"/>
        </w:rPr>
      </w:pPr>
      <w:r w:rsidRPr="007C1AFD">
        <w:rPr>
          <w:rFonts w:eastAsia="DengXian"/>
        </w:rPr>
        <w:t xml:space="preserve">        '413':</w:t>
      </w:r>
    </w:p>
    <w:p w:rsidR="000A66E2" w:rsidRPr="007C1AFD" w:rsidRDefault="000A66E2" w:rsidP="000A66E2">
      <w:pPr>
        <w:pStyle w:val="PL"/>
        <w:rPr>
          <w:rFonts w:eastAsia="DengXian"/>
        </w:rPr>
      </w:pPr>
      <w:r w:rsidRPr="007C1AFD">
        <w:rPr>
          <w:rFonts w:eastAsia="DengXian"/>
        </w:rPr>
        <w:t xml:space="preserve">          $ref: 'TS29122_CommonData.yaml#/components/responses/413'</w:t>
      </w:r>
    </w:p>
    <w:p w:rsidR="000A66E2" w:rsidRPr="007C1AFD" w:rsidRDefault="000A66E2" w:rsidP="000A66E2">
      <w:pPr>
        <w:pStyle w:val="PL"/>
        <w:rPr>
          <w:rFonts w:eastAsia="DengXian"/>
        </w:rPr>
      </w:pPr>
      <w:r w:rsidRPr="007C1AFD">
        <w:rPr>
          <w:rFonts w:eastAsia="DengXian"/>
        </w:rPr>
        <w:t xml:space="preserve">        '415':</w:t>
      </w:r>
    </w:p>
    <w:p w:rsidR="000A66E2" w:rsidRPr="007C1AFD" w:rsidRDefault="000A66E2" w:rsidP="000A66E2">
      <w:pPr>
        <w:pStyle w:val="PL"/>
        <w:rPr>
          <w:rFonts w:eastAsia="DengXian"/>
        </w:rPr>
      </w:pPr>
      <w:r w:rsidRPr="007C1AFD">
        <w:rPr>
          <w:rFonts w:eastAsia="DengXian"/>
        </w:rPr>
        <w:t xml:space="preserve">          $ref: 'TS29122_CommonData.yaml#/components/responses/415'</w:t>
      </w:r>
    </w:p>
    <w:p w:rsidR="000A66E2" w:rsidRPr="007C1AFD" w:rsidRDefault="000A66E2" w:rsidP="000A66E2">
      <w:pPr>
        <w:pStyle w:val="PL"/>
        <w:rPr>
          <w:rFonts w:eastAsia="DengXian"/>
        </w:rPr>
      </w:pPr>
      <w:r w:rsidRPr="007C1AFD">
        <w:rPr>
          <w:rFonts w:eastAsia="DengXian"/>
        </w:rPr>
        <w:t xml:space="preserve">        '429':</w:t>
      </w:r>
    </w:p>
    <w:p w:rsidR="000A66E2" w:rsidRPr="007C1AFD" w:rsidRDefault="000A66E2" w:rsidP="000A66E2">
      <w:pPr>
        <w:pStyle w:val="PL"/>
        <w:rPr>
          <w:rFonts w:eastAsia="DengXian"/>
        </w:rPr>
      </w:pPr>
      <w:r w:rsidRPr="007C1AFD">
        <w:rPr>
          <w:rFonts w:eastAsia="DengXian"/>
        </w:rPr>
        <w:t xml:space="preserve">          $ref: 'TS29122_CommonData.yaml#/components/responses/429'</w:t>
      </w:r>
    </w:p>
    <w:p w:rsidR="000A66E2" w:rsidRPr="007C1AFD" w:rsidRDefault="000A66E2" w:rsidP="000A66E2">
      <w:pPr>
        <w:pStyle w:val="PL"/>
      </w:pPr>
      <w:r w:rsidRPr="007C1AFD">
        <w:t xml:space="preserve">        '500':</w:t>
      </w:r>
    </w:p>
    <w:p w:rsidR="000A66E2" w:rsidRPr="007C1AFD" w:rsidRDefault="000A66E2" w:rsidP="000A66E2">
      <w:pPr>
        <w:pStyle w:val="PL"/>
      </w:pPr>
      <w:r w:rsidRPr="007C1AFD">
        <w:t xml:space="preserve">          $ref: 'TS29122_CommonData.yaml#/components/responses/500'</w:t>
      </w:r>
    </w:p>
    <w:p w:rsidR="000A66E2" w:rsidRPr="007C1AFD" w:rsidRDefault="000A66E2" w:rsidP="000A66E2">
      <w:pPr>
        <w:pStyle w:val="PL"/>
      </w:pPr>
      <w:r w:rsidRPr="007C1AFD">
        <w:t xml:space="preserve">        '503':</w:t>
      </w:r>
    </w:p>
    <w:p w:rsidR="000A66E2" w:rsidRPr="007C1AFD" w:rsidRDefault="000A66E2" w:rsidP="000A66E2">
      <w:pPr>
        <w:pStyle w:val="PL"/>
      </w:pPr>
      <w:r w:rsidRPr="007C1AFD">
        <w:t xml:space="preserve">          $ref: 'TS29122_CommonData.yaml#/components/responses/503'</w:t>
      </w:r>
    </w:p>
    <w:p w:rsidR="000A66E2" w:rsidRPr="007C1AFD" w:rsidRDefault="000A66E2" w:rsidP="000A66E2">
      <w:pPr>
        <w:pStyle w:val="PL"/>
      </w:pPr>
      <w:r w:rsidRPr="007C1AFD">
        <w:t xml:space="preserve">        default:</w:t>
      </w:r>
    </w:p>
    <w:p w:rsidR="000A66E2" w:rsidRDefault="000A66E2" w:rsidP="000A66E2">
      <w:pPr>
        <w:pStyle w:val="PL"/>
      </w:pPr>
      <w:r w:rsidRPr="007C1AFD">
        <w:t xml:space="preserve">          $ref: 'TS29122_CommonData.yaml#/components/responses/default'</w:t>
      </w:r>
    </w:p>
    <w:p w:rsidR="000A66E2" w:rsidRDefault="000A66E2" w:rsidP="000A66E2">
      <w:pPr>
        <w:pStyle w:val="PL"/>
        <w:rPr>
          <w:rFonts w:eastAsia="DengXian"/>
        </w:rPr>
      </w:pPr>
    </w:p>
    <w:p w:rsidR="000A66E2" w:rsidRPr="007C1AFD" w:rsidRDefault="000A66E2" w:rsidP="000A66E2">
      <w:pPr>
        <w:pStyle w:val="PL"/>
        <w:rPr>
          <w:rFonts w:eastAsia="DengXian"/>
        </w:rPr>
      </w:pPr>
      <w:r w:rsidRPr="007C1AFD">
        <w:rPr>
          <w:rFonts w:eastAsia="DengXian"/>
        </w:rPr>
        <w:t xml:space="preserve">    delete:</w:t>
      </w:r>
    </w:p>
    <w:p w:rsidR="000A66E2" w:rsidRDefault="000A66E2" w:rsidP="000A66E2">
      <w:pPr>
        <w:pStyle w:val="PL"/>
        <w:rPr>
          <w:rFonts w:eastAsia="DengXian"/>
        </w:rPr>
      </w:pPr>
      <w:r w:rsidRPr="007C1AFD">
        <w:rPr>
          <w:rFonts w:eastAsia="DengXian"/>
        </w:rPr>
        <w:t xml:space="preserve">      description: Deletes a VAL </w:t>
      </w:r>
      <w:r>
        <w:rPr>
          <w:rFonts w:eastAsia="DengXian"/>
        </w:rPr>
        <w:t>Services Configuration</w:t>
      </w:r>
      <w:r w:rsidRPr="007C1AFD">
        <w:rPr>
          <w:rFonts w:eastAsia="DengXian"/>
        </w:rPr>
        <w:t>.</w:t>
      </w:r>
    </w:p>
    <w:p w:rsidR="000A66E2" w:rsidRDefault="000A66E2" w:rsidP="000A66E2">
      <w:pPr>
        <w:pStyle w:val="PL"/>
        <w:rPr>
          <w:lang w:val="en-US" w:eastAsia="es-ES"/>
        </w:rPr>
      </w:pPr>
      <w:r>
        <w:rPr>
          <w:lang w:val="en-US" w:eastAsia="es-ES"/>
        </w:rPr>
        <w:t xml:space="preserve">      operationId: </w:t>
      </w:r>
      <w:r>
        <w:rPr>
          <w:rFonts w:eastAsia="DengXian"/>
        </w:rPr>
        <w:t>DeleteInd</w:t>
      </w:r>
      <w:r>
        <w:t>ValServicesConf</w:t>
      </w:r>
    </w:p>
    <w:p w:rsidR="000A66E2" w:rsidRDefault="000A66E2" w:rsidP="000A66E2">
      <w:pPr>
        <w:pStyle w:val="PL"/>
        <w:rPr>
          <w:lang w:val="en-US" w:eastAsia="es-ES"/>
        </w:rPr>
      </w:pPr>
      <w:r>
        <w:rPr>
          <w:lang w:val="en-US" w:eastAsia="es-ES"/>
        </w:rPr>
        <w:t xml:space="preserve">      tags:</w:t>
      </w:r>
    </w:p>
    <w:p w:rsidR="000A66E2" w:rsidRPr="007C1AFD" w:rsidRDefault="000A66E2" w:rsidP="000A66E2">
      <w:pPr>
        <w:pStyle w:val="PL"/>
        <w:rPr>
          <w:rFonts w:eastAsia="DengXian"/>
        </w:rPr>
      </w:pPr>
      <w:r>
        <w:rPr>
          <w:lang w:val="en-US" w:eastAsia="es-ES"/>
        </w:rPr>
        <w:t xml:space="preserve">        - </w:t>
      </w:r>
      <w:r>
        <w:rPr>
          <w:rFonts w:eastAsia="DengXian"/>
        </w:rPr>
        <w:t xml:space="preserve">Individual </w:t>
      </w:r>
      <w:r>
        <w:rPr>
          <w:lang w:val="en-US" w:eastAsia="es-ES"/>
        </w:rPr>
        <w:t>VAL Services Configuration (Document)</w:t>
      </w:r>
    </w:p>
    <w:p w:rsidR="000A66E2" w:rsidRPr="007C1AFD" w:rsidRDefault="000A66E2" w:rsidP="000A66E2">
      <w:pPr>
        <w:pStyle w:val="PL"/>
        <w:rPr>
          <w:rFonts w:eastAsia="DengXian"/>
        </w:rPr>
      </w:pPr>
      <w:r w:rsidRPr="007C1AFD">
        <w:rPr>
          <w:rFonts w:eastAsia="DengXian"/>
        </w:rPr>
        <w:t xml:space="preserve">      parameters:</w:t>
      </w:r>
    </w:p>
    <w:p w:rsidR="000A66E2" w:rsidRPr="007C1AFD" w:rsidRDefault="000A66E2" w:rsidP="000A66E2">
      <w:pPr>
        <w:pStyle w:val="PL"/>
        <w:rPr>
          <w:rFonts w:eastAsia="DengXian"/>
        </w:rPr>
      </w:pPr>
      <w:r w:rsidRPr="007C1AFD">
        <w:rPr>
          <w:rFonts w:eastAsia="DengXian"/>
        </w:rPr>
        <w:t xml:space="preserve">        - name: </w:t>
      </w:r>
      <w:r>
        <w:rPr>
          <w:rFonts w:eastAsia="DengXian"/>
        </w:rPr>
        <w:t>conf</w:t>
      </w:r>
      <w:r w:rsidRPr="007C1AFD">
        <w:rPr>
          <w:rFonts w:eastAsia="DengXian"/>
        </w:rPr>
        <w:t>Id</w:t>
      </w:r>
    </w:p>
    <w:p w:rsidR="000A66E2" w:rsidRPr="007C1AFD" w:rsidRDefault="000A66E2" w:rsidP="000A66E2">
      <w:pPr>
        <w:pStyle w:val="PL"/>
        <w:rPr>
          <w:rFonts w:eastAsia="DengXian"/>
        </w:rPr>
      </w:pPr>
      <w:r w:rsidRPr="007C1AFD">
        <w:rPr>
          <w:rFonts w:eastAsia="DengXian"/>
        </w:rPr>
        <w:t xml:space="preserve">          in: path</w:t>
      </w:r>
    </w:p>
    <w:p w:rsidR="000A66E2" w:rsidRPr="007C1AFD" w:rsidRDefault="000A66E2" w:rsidP="000A66E2">
      <w:pPr>
        <w:pStyle w:val="PL"/>
        <w:rPr>
          <w:rFonts w:eastAsia="DengXian"/>
        </w:rPr>
      </w:pPr>
      <w:r w:rsidRPr="007C1AFD">
        <w:rPr>
          <w:rFonts w:eastAsia="DengXian"/>
        </w:rPr>
        <w:t xml:space="preserve">          description: String identifying an individual VAL </w:t>
      </w:r>
      <w:r>
        <w:rPr>
          <w:rFonts w:eastAsia="DengXian"/>
        </w:rPr>
        <w:t>Service Configuration</w:t>
      </w:r>
      <w:r w:rsidRPr="007C1AFD">
        <w:rPr>
          <w:rFonts w:eastAsia="DengXian"/>
        </w:rPr>
        <w:t xml:space="preserve"> resource.</w:t>
      </w:r>
    </w:p>
    <w:p w:rsidR="000A66E2" w:rsidRPr="007C1AFD" w:rsidRDefault="000A66E2" w:rsidP="000A66E2">
      <w:pPr>
        <w:pStyle w:val="PL"/>
        <w:rPr>
          <w:rFonts w:eastAsia="DengXian"/>
        </w:rPr>
      </w:pPr>
      <w:r w:rsidRPr="007C1AFD">
        <w:rPr>
          <w:rFonts w:eastAsia="DengXian"/>
        </w:rPr>
        <w:t xml:space="preserve">          required: true</w:t>
      </w:r>
    </w:p>
    <w:p w:rsidR="000A66E2" w:rsidRPr="007C1AFD" w:rsidRDefault="000A66E2" w:rsidP="000A66E2">
      <w:pPr>
        <w:pStyle w:val="PL"/>
        <w:rPr>
          <w:rFonts w:eastAsia="DengXian"/>
        </w:rPr>
      </w:pPr>
      <w:r w:rsidRPr="007C1AFD">
        <w:rPr>
          <w:rFonts w:eastAsia="DengXian"/>
        </w:rPr>
        <w:t xml:space="preserve">          schema:</w:t>
      </w:r>
    </w:p>
    <w:p w:rsidR="000A66E2" w:rsidRPr="007C1AFD" w:rsidRDefault="000A66E2" w:rsidP="000A66E2">
      <w:pPr>
        <w:pStyle w:val="PL"/>
        <w:rPr>
          <w:rFonts w:eastAsia="DengXian"/>
        </w:rPr>
      </w:pPr>
      <w:r w:rsidRPr="007C1AFD">
        <w:rPr>
          <w:rFonts w:eastAsia="DengXian"/>
        </w:rPr>
        <w:t xml:space="preserve">            type: string</w:t>
      </w:r>
    </w:p>
    <w:p w:rsidR="000A66E2" w:rsidRPr="007C1AFD" w:rsidRDefault="000A66E2" w:rsidP="000A66E2">
      <w:pPr>
        <w:pStyle w:val="PL"/>
        <w:rPr>
          <w:rFonts w:eastAsia="DengXian"/>
        </w:rPr>
      </w:pPr>
      <w:r w:rsidRPr="007C1AFD">
        <w:rPr>
          <w:rFonts w:eastAsia="DengXian"/>
        </w:rPr>
        <w:t xml:space="preserve">      responses:</w:t>
      </w:r>
    </w:p>
    <w:p w:rsidR="000A66E2" w:rsidRPr="007C1AFD" w:rsidRDefault="000A66E2" w:rsidP="000A66E2">
      <w:pPr>
        <w:pStyle w:val="PL"/>
        <w:rPr>
          <w:rFonts w:eastAsia="DengXian"/>
        </w:rPr>
      </w:pPr>
      <w:r w:rsidRPr="007C1AFD">
        <w:rPr>
          <w:rFonts w:eastAsia="DengXian"/>
        </w:rPr>
        <w:t xml:space="preserve">        '204':</w:t>
      </w:r>
    </w:p>
    <w:p w:rsidR="000A66E2" w:rsidRPr="007C1AFD" w:rsidRDefault="000A66E2" w:rsidP="000A66E2">
      <w:pPr>
        <w:pStyle w:val="PL"/>
        <w:rPr>
          <w:rFonts w:eastAsia="DengXian"/>
        </w:rPr>
      </w:pPr>
      <w:r w:rsidRPr="007C1AFD">
        <w:rPr>
          <w:rFonts w:eastAsia="DengXian"/>
        </w:rPr>
        <w:t xml:space="preserve">          description: The individual VAL </w:t>
      </w:r>
      <w:r>
        <w:rPr>
          <w:rFonts w:eastAsia="DengXian"/>
        </w:rPr>
        <w:t>services configuration matching conf</w:t>
      </w:r>
      <w:r w:rsidRPr="007C1AFD">
        <w:rPr>
          <w:rFonts w:eastAsia="DengXian"/>
        </w:rPr>
        <w:t>Id was deleted.</w:t>
      </w:r>
    </w:p>
    <w:p w:rsidR="000A66E2" w:rsidRPr="007C1AFD" w:rsidRDefault="000A66E2" w:rsidP="000A66E2">
      <w:pPr>
        <w:pStyle w:val="PL"/>
      </w:pPr>
      <w:r w:rsidRPr="007C1AFD">
        <w:t xml:space="preserve">        '307':</w:t>
      </w:r>
    </w:p>
    <w:p w:rsidR="000A66E2" w:rsidRPr="007C1AFD" w:rsidRDefault="000A66E2" w:rsidP="000A66E2">
      <w:pPr>
        <w:pStyle w:val="PL"/>
      </w:pPr>
      <w:r w:rsidRPr="007C1AFD">
        <w:t xml:space="preserve">          $ref: 'TS29122_CommonData.yaml#/components/responses/307'</w:t>
      </w:r>
    </w:p>
    <w:p w:rsidR="000A66E2" w:rsidRPr="007C1AFD" w:rsidRDefault="000A66E2" w:rsidP="000A66E2">
      <w:pPr>
        <w:pStyle w:val="PL"/>
      </w:pPr>
      <w:r w:rsidRPr="007C1AFD">
        <w:t xml:space="preserve">        '308':</w:t>
      </w:r>
    </w:p>
    <w:p w:rsidR="000A66E2" w:rsidRPr="007C1AFD" w:rsidRDefault="000A66E2" w:rsidP="000A66E2">
      <w:pPr>
        <w:pStyle w:val="PL"/>
        <w:rPr>
          <w:rFonts w:eastAsia="DengXian"/>
        </w:rPr>
      </w:pPr>
      <w:r w:rsidRPr="007C1AFD">
        <w:t xml:space="preserve">          $ref: 'TS29122_CommonData.yaml#/components/responses/308'</w:t>
      </w:r>
    </w:p>
    <w:p w:rsidR="000A66E2" w:rsidRPr="007C1AFD" w:rsidRDefault="000A66E2" w:rsidP="000A66E2">
      <w:pPr>
        <w:pStyle w:val="PL"/>
        <w:rPr>
          <w:rFonts w:eastAsia="DengXian"/>
        </w:rPr>
      </w:pPr>
      <w:r w:rsidRPr="007C1AFD">
        <w:rPr>
          <w:rFonts w:eastAsia="DengXian"/>
        </w:rPr>
        <w:t xml:space="preserve">        '400':</w:t>
      </w:r>
    </w:p>
    <w:p w:rsidR="000A66E2" w:rsidRPr="007C1AFD" w:rsidRDefault="000A66E2" w:rsidP="000A66E2">
      <w:pPr>
        <w:pStyle w:val="PL"/>
        <w:rPr>
          <w:rFonts w:eastAsia="DengXian"/>
        </w:rPr>
      </w:pPr>
      <w:r w:rsidRPr="007C1AFD">
        <w:rPr>
          <w:rFonts w:eastAsia="DengXian"/>
        </w:rPr>
        <w:t xml:space="preserve">          $ref: 'TS29122_CommonData.yaml#/components/responses/400'</w:t>
      </w:r>
    </w:p>
    <w:p w:rsidR="000A66E2" w:rsidRPr="007C1AFD" w:rsidRDefault="000A66E2" w:rsidP="000A66E2">
      <w:pPr>
        <w:pStyle w:val="PL"/>
        <w:rPr>
          <w:rFonts w:eastAsia="DengXian"/>
        </w:rPr>
      </w:pPr>
      <w:r w:rsidRPr="007C1AFD">
        <w:rPr>
          <w:rFonts w:eastAsia="DengXian"/>
        </w:rPr>
        <w:t xml:space="preserve">        '401':</w:t>
      </w:r>
    </w:p>
    <w:p w:rsidR="000A66E2" w:rsidRPr="007C1AFD" w:rsidRDefault="000A66E2" w:rsidP="000A66E2">
      <w:pPr>
        <w:pStyle w:val="PL"/>
        <w:rPr>
          <w:rFonts w:eastAsia="DengXian"/>
        </w:rPr>
      </w:pPr>
      <w:r w:rsidRPr="007C1AFD">
        <w:rPr>
          <w:rFonts w:eastAsia="DengXian"/>
        </w:rPr>
        <w:t xml:space="preserve">          $ref: 'TS29122_CommonData.yaml#/components/responses/401'</w:t>
      </w:r>
    </w:p>
    <w:p w:rsidR="000A66E2" w:rsidRPr="007C1AFD" w:rsidRDefault="000A66E2" w:rsidP="000A66E2">
      <w:pPr>
        <w:pStyle w:val="PL"/>
        <w:rPr>
          <w:rFonts w:eastAsia="DengXian"/>
        </w:rPr>
      </w:pPr>
      <w:r w:rsidRPr="007C1AFD">
        <w:rPr>
          <w:rFonts w:eastAsia="DengXian"/>
        </w:rPr>
        <w:t xml:space="preserve">        '403':</w:t>
      </w:r>
    </w:p>
    <w:p w:rsidR="000A66E2" w:rsidRPr="007C1AFD" w:rsidRDefault="000A66E2" w:rsidP="000A66E2">
      <w:pPr>
        <w:pStyle w:val="PL"/>
        <w:rPr>
          <w:rFonts w:eastAsia="DengXian"/>
        </w:rPr>
      </w:pPr>
      <w:r w:rsidRPr="007C1AFD">
        <w:rPr>
          <w:rFonts w:eastAsia="DengXian"/>
        </w:rPr>
        <w:t xml:space="preserve">          $ref: 'TS29122_CommonData.yaml#/components/responses/403'</w:t>
      </w:r>
    </w:p>
    <w:p w:rsidR="000A66E2" w:rsidRPr="007C1AFD" w:rsidRDefault="000A66E2" w:rsidP="000A66E2">
      <w:pPr>
        <w:pStyle w:val="PL"/>
        <w:rPr>
          <w:rFonts w:eastAsia="DengXian"/>
        </w:rPr>
      </w:pPr>
      <w:r w:rsidRPr="007C1AFD">
        <w:rPr>
          <w:rFonts w:eastAsia="DengXian"/>
        </w:rPr>
        <w:t xml:space="preserve">        '404':</w:t>
      </w:r>
    </w:p>
    <w:p w:rsidR="000A66E2" w:rsidRPr="007C1AFD" w:rsidRDefault="000A66E2" w:rsidP="000A66E2">
      <w:pPr>
        <w:pStyle w:val="PL"/>
        <w:rPr>
          <w:rFonts w:eastAsia="DengXian"/>
        </w:rPr>
      </w:pPr>
      <w:r w:rsidRPr="007C1AFD">
        <w:rPr>
          <w:rFonts w:eastAsia="DengXian"/>
        </w:rPr>
        <w:t xml:space="preserve">          $ref: 'TS29122_CommonData.yaml#/components/responses/404'</w:t>
      </w:r>
    </w:p>
    <w:p w:rsidR="000A66E2" w:rsidRPr="007C1AFD" w:rsidRDefault="000A66E2" w:rsidP="000A66E2">
      <w:pPr>
        <w:pStyle w:val="PL"/>
        <w:rPr>
          <w:rFonts w:eastAsia="DengXian"/>
        </w:rPr>
      </w:pPr>
      <w:r w:rsidRPr="007C1AFD">
        <w:rPr>
          <w:rFonts w:eastAsia="DengXian"/>
        </w:rPr>
        <w:t xml:space="preserve">        '429':</w:t>
      </w:r>
    </w:p>
    <w:p w:rsidR="000A66E2" w:rsidRPr="007C1AFD" w:rsidRDefault="000A66E2" w:rsidP="000A66E2">
      <w:pPr>
        <w:pStyle w:val="PL"/>
        <w:rPr>
          <w:rFonts w:eastAsia="DengXian"/>
        </w:rPr>
      </w:pPr>
      <w:r w:rsidRPr="007C1AFD">
        <w:rPr>
          <w:rFonts w:eastAsia="DengXian"/>
        </w:rPr>
        <w:t xml:space="preserve">          $ref: 'TS29122_CommonData.yaml#/components/responses/429'</w:t>
      </w:r>
    </w:p>
    <w:p w:rsidR="000A66E2" w:rsidRPr="007C1AFD" w:rsidRDefault="000A66E2" w:rsidP="000A66E2">
      <w:pPr>
        <w:pStyle w:val="PL"/>
        <w:rPr>
          <w:rFonts w:eastAsia="DengXian"/>
        </w:rPr>
      </w:pPr>
      <w:r w:rsidRPr="007C1AFD">
        <w:rPr>
          <w:rFonts w:eastAsia="DengXian"/>
        </w:rPr>
        <w:t xml:space="preserve">        '500':</w:t>
      </w:r>
    </w:p>
    <w:p w:rsidR="000A66E2" w:rsidRPr="007C1AFD" w:rsidRDefault="000A66E2" w:rsidP="000A66E2">
      <w:pPr>
        <w:pStyle w:val="PL"/>
        <w:rPr>
          <w:rFonts w:eastAsia="DengXian"/>
        </w:rPr>
      </w:pPr>
      <w:r w:rsidRPr="007C1AFD">
        <w:rPr>
          <w:rFonts w:eastAsia="DengXian"/>
        </w:rPr>
        <w:t xml:space="preserve">          $ref: 'TS29122_CommonData.yaml#/components/responses/500'</w:t>
      </w:r>
    </w:p>
    <w:p w:rsidR="000A66E2" w:rsidRPr="007C1AFD" w:rsidRDefault="000A66E2" w:rsidP="000A66E2">
      <w:pPr>
        <w:pStyle w:val="PL"/>
        <w:rPr>
          <w:rFonts w:eastAsia="DengXian"/>
        </w:rPr>
      </w:pPr>
      <w:r w:rsidRPr="007C1AFD">
        <w:rPr>
          <w:rFonts w:eastAsia="DengXian"/>
        </w:rPr>
        <w:t xml:space="preserve">        '503':</w:t>
      </w:r>
    </w:p>
    <w:p w:rsidR="000A66E2" w:rsidRPr="007C1AFD" w:rsidRDefault="000A66E2" w:rsidP="000A66E2">
      <w:pPr>
        <w:pStyle w:val="PL"/>
        <w:rPr>
          <w:rFonts w:eastAsia="DengXian"/>
        </w:rPr>
      </w:pPr>
      <w:r w:rsidRPr="007C1AFD">
        <w:rPr>
          <w:rFonts w:eastAsia="DengXian"/>
        </w:rPr>
        <w:t xml:space="preserve">          $ref: 'TS29122_CommonData.yaml#/components/responses/503'</w:t>
      </w:r>
    </w:p>
    <w:p w:rsidR="000A66E2" w:rsidRPr="007C1AFD" w:rsidRDefault="000A66E2" w:rsidP="000A66E2">
      <w:pPr>
        <w:pStyle w:val="PL"/>
        <w:rPr>
          <w:rFonts w:eastAsia="DengXian"/>
        </w:rPr>
      </w:pPr>
      <w:r w:rsidRPr="007C1AFD">
        <w:rPr>
          <w:rFonts w:eastAsia="DengXian"/>
        </w:rPr>
        <w:t xml:space="preserve">        default:</w:t>
      </w:r>
    </w:p>
    <w:p w:rsidR="000A66E2" w:rsidRPr="007C1AFD" w:rsidRDefault="000A66E2" w:rsidP="000A66E2">
      <w:pPr>
        <w:pStyle w:val="PL"/>
        <w:rPr>
          <w:rFonts w:eastAsia="DengXian"/>
        </w:rPr>
      </w:pPr>
      <w:r w:rsidRPr="007C1AFD">
        <w:rPr>
          <w:rFonts w:eastAsia="DengXian"/>
        </w:rPr>
        <w:t xml:space="preserve">          $ref: 'TS29122_CommonData.yaml#/components/responses/default'</w:t>
      </w:r>
    </w:p>
    <w:p w:rsidR="000A66E2" w:rsidRDefault="000A66E2" w:rsidP="000A66E2">
      <w:pPr>
        <w:pStyle w:val="PL"/>
      </w:pPr>
    </w:p>
    <w:p w:rsidR="000A66E2" w:rsidRDefault="000A66E2" w:rsidP="000A66E2">
      <w:pPr>
        <w:pStyle w:val="PL"/>
        <w:rPr>
          <w:rFonts w:eastAsia="DengXian"/>
        </w:rPr>
      </w:pPr>
    </w:p>
    <w:p w:rsidR="000A66E2" w:rsidRPr="007C1AFD" w:rsidRDefault="000A66E2" w:rsidP="000A66E2">
      <w:pPr>
        <w:pStyle w:val="PL"/>
        <w:rPr>
          <w:rFonts w:eastAsia="DengXian"/>
        </w:rPr>
      </w:pPr>
      <w:r w:rsidRPr="007C1AFD">
        <w:rPr>
          <w:rFonts w:eastAsia="DengXian"/>
        </w:rPr>
        <w:t>components:</w:t>
      </w:r>
    </w:p>
    <w:p w:rsidR="000A66E2" w:rsidRPr="007C1AFD" w:rsidRDefault="000A66E2" w:rsidP="000A66E2">
      <w:pPr>
        <w:pStyle w:val="PL"/>
        <w:rPr>
          <w:lang w:val="en-US" w:eastAsia="es-ES"/>
        </w:rPr>
      </w:pPr>
      <w:r w:rsidRPr="007C1AFD">
        <w:rPr>
          <w:lang w:val="en-US" w:eastAsia="es-ES"/>
        </w:rPr>
        <w:t xml:space="preserve">  securitySchemes:</w:t>
      </w:r>
    </w:p>
    <w:p w:rsidR="000A66E2" w:rsidRPr="007C1AFD" w:rsidRDefault="000A66E2" w:rsidP="000A66E2">
      <w:pPr>
        <w:pStyle w:val="PL"/>
        <w:rPr>
          <w:lang w:val="en-US" w:eastAsia="es-ES"/>
        </w:rPr>
      </w:pPr>
      <w:r w:rsidRPr="007C1AFD">
        <w:rPr>
          <w:lang w:val="en-US" w:eastAsia="es-ES"/>
        </w:rPr>
        <w:t xml:space="preserve">    oAuth2ClientCredentials:</w:t>
      </w:r>
    </w:p>
    <w:p w:rsidR="000A66E2" w:rsidRPr="007C1AFD" w:rsidRDefault="000A66E2" w:rsidP="000A66E2">
      <w:pPr>
        <w:pStyle w:val="PL"/>
        <w:rPr>
          <w:lang w:val="en-US"/>
        </w:rPr>
      </w:pPr>
      <w:r w:rsidRPr="007C1AFD">
        <w:rPr>
          <w:lang w:val="en-US"/>
        </w:rPr>
        <w:t xml:space="preserve">      type: oauth2</w:t>
      </w:r>
    </w:p>
    <w:p w:rsidR="000A66E2" w:rsidRPr="007C1AFD" w:rsidRDefault="000A66E2" w:rsidP="000A66E2">
      <w:pPr>
        <w:pStyle w:val="PL"/>
        <w:rPr>
          <w:lang w:val="en-US"/>
        </w:rPr>
      </w:pPr>
      <w:r w:rsidRPr="007C1AFD">
        <w:rPr>
          <w:lang w:val="en-US"/>
        </w:rPr>
        <w:t xml:space="preserve">      flows:</w:t>
      </w:r>
    </w:p>
    <w:p w:rsidR="000A66E2" w:rsidRPr="007C1AFD" w:rsidRDefault="000A66E2" w:rsidP="000A66E2">
      <w:pPr>
        <w:pStyle w:val="PL"/>
        <w:rPr>
          <w:lang w:val="en-US"/>
        </w:rPr>
      </w:pPr>
      <w:r w:rsidRPr="007C1AFD">
        <w:rPr>
          <w:lang w:val="en-US"/>
        </w:rPr>
        <w:t xml:space="preserve">        clientCredentials:</w:t>
      </w:r>
    </w:p>
    <w:p w:rsidR="000A66E2" w:rsidRPr="007C1AFD" w:rsidRDefault="000A66E2" w:rsidP="000A66E2">
      <w:pPr>
        <w:pStyle w:val="PL"/>
        <w:rPr>
          <w:lang w:val="en-US"/>
        </w:rPr>
      </w:pPr>
      <w:r w:rsidRPr="007C1AFD">
        <w:rPr>
          <w:lang w:val="en-US"/>
        </w:rPr>
        <w:t xml:space="preserve">          tokenUrl: '{tokenUrl}'</w:t>
      </w:r>
    </w:p>
    <w:p w:rsidR="000A66E2" w:rsidRPr="007C1AFD" w:rsidRDefault="000A66E2" w:rsidP="000A66E2">
      <w:pPr>
        <w:pStyle w:val="PL"/>
        <w:rPr>
          <w:lang w:val="en-US"/>
        </w:rPr>
      </w:pPr>
      <w:r w:rsidRPr="007C1AFD">
        <w:rPr>
          <w:lang w:val="en-US"/>
        </w:rPr>
        <w:t xml:space="preserve">          scopes: {}</w:t>
      </w:r>
    </w:p>
    <w:p w:rsidR="000A66E2" w:rsidRDefault="000A66E2" w:rsidP="000A66E2">
      <w:pPr>
        <w:pStyle w:val="PL"/>
        <w:rPr>
          <w:rFonts w:eastAsia="DengXian"/>
        </w:rPr>
      </w:pPr>
    </w:p>
    <w:p w:rsidR="000A66E2" w:rsidRPr="007C1AFD" w:rsidRDefault="000A66E2" w:rsidP="000A66E2">
      <w:pPr>
        <w:pStyle w:val="PL"/>
        <w:rPr>
          <w:rFonts w:eastAsia="DengXian"/>
        </w:rPr>
      </w:pPr>
      <w:r w:rsidRPr="007C1AFD">
        <w:rPr>
          <w:rFonts w:eastAsia="DengXian"/>
        </w:rPr>
        <w:t xml:space="preserve">  schemas:</w:t>
      </w:r>
    </w:p>
    <w:p w:rsidR="000A66E2" w:rsidRPr="007C1AFD" w:rsidRDefault="000A66E2" w:rsidP="000A66E2">
      <w:pPr>
        <w:pStyle w:val="PL"/>
        <w:rPr>
          <w:rFonts w:eastAsia="DengXian"/>
        </w:rPr>
      </w:pPr>
      <w:r w:rsidRPr="007C1AFD">
        <w:rPr>
          <w:rFonts w:eastAsia="DengXian"/>
        </w:rPr>
        <w:t xml:space="preserve">    VAL</w:t>
      </w:r>
      <w:r>
        <w:rPr>
          <w:rFonts w:eastAsia="DengXian"/>
        </w:rPr>
        <w:t>ServicesConfig</w:t>
      </w:r>
      <w:r w:rsidRPr="007C1AFD">
        <w:rPr>
          <w:rFonts w:eastAsia="DengXian"/>
        </w:rPr>
        <w:t>:</w:t>
      </w:r>
    </w:p>
    <w:p w:rsidR="000A66E2" w:rsidRPr="007C1AFD" w:rsidRDefault="000A66E2" w:rsidP="000A66E2">
      <w:pPr>
        <w:pStyle w:val="PL"/>
        <w:rPr>
          <w:rFonts w:eastAsia="DengXian"/>
        </w:rPr>
      </w:pPr>
      <w:r w:rsidRPr="007C1AFD">
        <w:rPr>
          <w:rFonts w:eastAsia="SimSun"/>
        </w:rPr>
        <w:t xml:space="preserve">      description: Represents details of the VAL </w:t>
      </w:r>
      <w:r>
        <w:rPr>
          <w:rFonts w:eastAsia="SimSun"/>
        </w:rPr>
        <w:t>services configuration</w:t>
      </w:r>
      <w:r w:rsidRPr="007C1AFD">
        <w:rPr>
          <w:rFonts w:eastAsia="SimSun"/>
        </w:rPr>
        <w:t xml:space="preserve"> information.</w:t>
      </w:r>
    </w:p>
    <w:p w:rsidR="000A66E2" w:rsidRPr="007C1AFD" w:rsidRDefault="000A66E2" w:rsidP="000A66E2">
      <w:pPr>
        <w:pStyle w:val="PL"/>
        <w:rPr>
          <w:rFonts w:eastAsia="DengXian"/>
        </w:rPr>
      </w:pPr>
      <w:r w:rsidRPr="007C1AFD">
        <w:rPr>
          <w:rFonts w:eastAsia="DengXian"/>
        </w:rPr>
        <w:t xml:space="preserve">      type: object</w:t>
      </w:r>
    </w:p>
    <w:p w:rsidR="000A66E2" w:rsidRPr="007C1AFD" w:rsidRDefault="000A66E2" w:rsidP="000A66E2">
      <w:pPr>
        <w:pStyle w:val="PL"/>
        <w:rPr>
          <w:rFonts w:eastAsia="DengXian"/>
        </w:rPr>
      </w:pPr>
      <w:r w:rsidRPr="007C1AFD">
        <w:rPr>
          <w:rFonts w:eastAsia="DengXian"/>
        </w:rPr>
        <w:t xml:space="preserve">      properties:</w:t>
      </w:r>
    </w:p>
    <w:p w:rsidR="000A66E2" w:rsidRPr="007C1AFD" w:rsidRDefault="000A66E2" w:rsidP="000A66E2">
      <w:pPr>
        <w:pStyle w:val="PL"/>
        <w:rPr>
          <w:rFonts w:eastAsia="DengXian"/>
        </w:rPr>
      </w:pPr>
      <w:r w:rsidRPr="007C1AFD">
        <w:rPr>
          <w:rFonts w:eastAsia="DengXian"/>
        </w:rPr>
        <w:t xml:space="preserve">        val</w:t>
      </w:r>
      <w:r>
        <w:rPr>
          <w:rFonts w:eastAsia="DengXian"/>
        </w:rPr>
        <w:t>Server</w:t>
      </w:r>
      <w:r w:rsidRPr="007C1AFD">
        <w:rPr>
          <w:rFonts w:eastAsia="DengXian"/>
        </w:rPr>
        <w:t>Id:</w:t>
      </w:r>
    </w:p>
    <w:p w:rsidR="000A66E2" w:rsidRPr="007C1AFD" w:rsidRDefault="000A66E2" w:rsidP="000A66E2">
      <w:pPr>
        <w:pStyle w:val="PL"/>
        <w:rPr>
          <w:rFonts w:eastAsia="DengXian"/>
        </w:rPr>
      </w:pPr>
      <w:r w:rsidRPr="007C1AFD">
        <w:rPr>
          <w:rFonts w:eastAsia="DengXian"/>
        </w:rPr>
        <w:t xml:space="preserve">          type: string</w:t>
      </w:r>
    </w:p>
    <w:p w:rsidR="000A66E2" w:rsidRPr="007C1AFD" w:rsidRDefault="000A66E2" w:rsidP="000A66E2">
      <w:pPr>
        <w:pStyle w:val="PL"/>
        <w:rPr>
          <w:rFonts w:eastAsia="DengXian"/>
        </w:rPr>
      </w:pPr>
      <w:r w:rsidRPr="007C1AFD">
        <w:rPr>
          <w:rFonts w:eastAsia="DengXian"/>
        </w:rPr>
        <w:t xml:space="preserve">          description: The </w:t>
      </w:r>
      <w:r>
        <w:rPr>
          <w:rFonts w:eastAsia="DengXian"/>
        </w:rPr>
        <w:t>Identifier of the VAL server provisioning the VAL services configuration.</w:t>
      </w:r>
    </w:p>
    <w:p w:rsidR="000A66E2" w:rsidRPr="007C1AFD" w:rsidRDefault="000A66E2" w:rsidP="000A66E2">
      <w:pPr>
        <w:pStyle w:val="PL"/>
        <w:rPr>
          <w:rFonts w:eastAsia="DengXian"/>
        </w:rPr>
      </w:pPr>
      <w:r w:rsidRPr="007C1AFD">
        <w:rPr>
          <w:rFonts w:eastAsia="DengXian"/>
        </w:rPr>
        <w:t xml:space="preserve">        </w:t>
      </w:r>
      <w:r>
        <w:rPr>
          <w:rFonts w:eastAsia="DengXian"/>
        </w:rPr>
        <w:t>valSvcConf</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type: array</w:t>
      </w:r>
    </w:p>
    <w:p w:rsidR="000A66E2" w:rsidRPr="007C1AFD" w:rsidRDefault="000A66E2" w:rsidP="000A66E2">
      <w:pPr>
        <w:pStyle w:val="PL"/>
        <w:rPr>
          <w:rFonts w:eastAsia="DengXian"/>
        </w:rPr>
      </w:pPr>
      <w:r w:rsidRPr="007C1AFD">
        <w:rPr>
          <w:rFonts w:eastAsia="DengXian"/>
        </w:rPr>
        <w:t xml:space="preserve">          description: The list of VAL </w:t>
      </w:r>
      <w:r>
        <w:rPr>
          <w:rFonts w:eastAsia="DengXian"/>
        </w:rPr>
        <w:t>service parameters provisioned</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items:</w:t>
      </w:r>
    </w:p>
    <w:p w:rsidR="000A66E2" w:rsidRPr="007C1AFD" w:rsidRDefault="000A66E2" w:rsidP="000A66E2">
      <w:pPr>
        <w:pStyle w:val="PL"/>
        <w:rPr>
          <w:rFonts w:eastAsia="DengXian"/>
        </w:rPr>
      </w:pPr>
      <w:r w:rsidRPr="007C1AFD">
        <w:t xml:space="preserve">            $ref: </w:t>
      </w:r>
      <w:r>
        <w:rPr>
          <w:lang w:val="en-US" w:eastAsia="es-ES"/>
        </w:rPr>
        <w:t>'</w:t>
      </w:r>
      <w:r w:rsidRPr="007C1AFD">
        <w:rPr>
          <w:lang w:val="en-US" w:eastAsia="es-ES"/>
        </w:rPr>
        <w:t>#/components/schemas/</w:t>
      </w:r>
      <w:r>
        <w:rPr>
          <w:lang w:val="en-US" w:eastAsia="es-ES"/>
        </w:rPr>
        <w:t>VALServiceParams</w:t>
      </w:r>
      <w:r w:rsidRPr="007C1AFD">
        <w:rPr>
          <w:lang w:val="en-US" w:eastAsia="es-ES"/>
        </w:rPr>
        <w:t>'</w:t>
      </w:r>
    </w:p>
    <w:p w:rsidR="000A66E2" w:rsidRPr="007C1AFD" w:rsidRDefault="000A66E2" w:rsidP="000A66E2">
      <w:pPr>
        <w:pStyle w:val="PL"/>
        <w:rPr>
          <w:rFonts w:eastAsia="DengXian"/>
        </w:rPr>
      </w:pPr>
      <w:r w:rsidRPr="007C1AFD">
        <w:rPr>
          <w:rFonts w:eastAsia="DengXian"/>
        </w:rPr>
        <w:t xml:space="preserve">          minItems: 1</w:t>
      </w:r>
    </w:p>
    <w:p w:rsidR="000A66E2" w:rsidRPr="007C1AFD" w:rsidRDefault="000A66E2" w:rsidP="000A66E2">
      <w:pPr>
        <w:pStyle w:val="PL"/>
        <w:rPr>
          <w:rFonts w:eastAsia="DengXian"/>
        </w:rPr>
      </w:pPr>
      <w:r w:rsidRPr="007C1AFD">
        <w:rPr>
          <w:rFonts w:eastAsia="DengXian"/>
        </w:rPr>
        <w:t xml:space="preserve">        suppFeat:</w:t>
      </w:r>
    </w:p>
    <w:p w:rsidR="000A66E2" w:rsidRPr="007C1AFD" w:rsidRDefault="000A66E2" w:rsidP="000A66E2">
      <w:pPr>
        <w:pStyle w:val="PL"/>
        <w:rPr>
          <w:rFonts w:eastAsia="DengXian"/>
        </w:rPr>
      </w:pPr>
      <w:r w:rsidRPr="007C1AFD">
        <w:rPr>
          <w:rFonts w:eastAsia="DengXian"/>
        </w:rPr>
        <w:t xml:space="preserve">          $ref: 'TS29571_CommonData.yaml#/components/schemas/SupportedFeatures'</w:t>
      </w:r>
    </w:p>
    <w:p w:rsidR="000A66E2" w:rsidRPr="007C1AFD" w:rsidRDefault="000A66E2" w:rsidP="000A66E2">
      <w:pPr>
        <w:pStyle w:val="PL"/>
        <w:rPr>
          <w:rFonts w:eastAsia="DengXian"/>
        </w:rPr>
      </w:pPr>
      <w:r w:rsidRPr="007C1AFD">
        <w:rPr>
          <w:rFonts w:eastAsia="DengXian"/>
        </w:rPr>
        <w:t xml:space="preserve">      required:</w:t>
      </w:r>
    </w:p>
    <w:p w:rsidR="000A66E2" w:rsidRDefault="000A66E2" w:rsidP="000A66E2">
      <w:pPr>
        <w:pStyle w:val="PL"/>
        <w:rPr>
          <w:rFonts w:eastAsia="DengXian"/>
        </w:rPr>
      </w:pPr>
      <w:r w:rsidRPr="007C1AFD">
        <w:rPr>
          <w:rFonts w:eastAsia="DengXian"/>
        </w:rPr>
        <w:t xml:space="preserve">        - val</w:t>
      </w:r>
      <w:r>
        <w:rPr>
          <w:rFonts w:eastAsia="DengXian"/>
        </w:rPr>
        <w:t>Server</w:t>
      </w:r>
      <w:r w:rsidRPr="007C1AFD">
        <w:rPr>
          <w:rFonts w:eastAsia="DengXian"/>
        </w:rPr>
        <w:t>Id</w:t>
      </w:r>
    </w:p>
    <w:p w:rsidR="000A66E2" w:rsidRDefault="000A66E2" w:rsidP="000A66E2">
      <w:pPr>
        <w:pStyle w:val="PL"/>
        <w:rPr>
          <w:rFonts w:eastAsia="DengXian"/>
        </w:rPr>
      </w:pPr>
      <w:r w:rsidRPr="007C1AFD">
        <w:rPr>
          <w:rFonts w:eastAsia="DengXian"/>
        </w:rPr>
        <w:t xml:space="preserve">        - val</w:t>
      </w:r>
      <w:r>
        <w:rPr>
          <w:rFonts w:eastAsia="DengXian"/>
        </w:rPr>
        <w:t>SvcConf</w:t>
      </w:r>
    </w:p>
    <w:p w:rsidR="000A66E2" w:rsidRDefault="000A66E2" w:rsidP="000A66E2">
      <w:pPr>
        <w:pStyle w:val="PL"/>
        <w:rPr>
          <w:rFonts w:eastAsia="DengXian"/>
        </w:rPr>
      </w:pPr>
    </w:p>
    <w:p w:rsidR="000A66E2" w:rsidRPr="007C1AFD" w:rsidRDefault="000A66E2" w:rsidP="000A66E2">
      <w:pPr>
        <w:pStyle w:val="PL"/>
        <w:rPr>
          <w:rFonts w:eastAsia="DengXian"/>
        </w:rPr>
      </w:pPr>
      <w:r w:rsidRPr="007C1AFD">
        <w:rPr>
          <w:rFonts w:eastAsia="DengXian"/>
        </w:rPr>
        <w:t xml:space="preserve">    VAL</w:t>
      </w:r>
      <w:r>
        <w:rPr>
          <w:rFonts w:eastAsia="DengXian"/>
        </w:rPr>
        <w:t>ServiceParams</w:t>
      </w:r>
      <w:r w:rsidRPr="007C1AFD">
        <w:rPr>
          <w:rFonts w:eastAsia="DengXian"/>
        </w:rPr>
        <w:t>:</w:t>
      </w:r>
    </w:p>
    <w:p w:rsidR="000A66E2" w:rsidRPr="007C1AFD" w:rsidRDefault="000A66E2" w:rsidP="000A66E2">
      <w:pPr>
        <w:pStyle w:val="PL"/>
        <w:rPr>
          <w:rFonts w:eastAsia="DengXian"/>
        </w:rPr>
      </w:pPr>
      <w:r w:rsidRPr="007C1AFD">
        <w:rPr>
          <w:rFonts w:eastAsia="SimSun"/>
        </w:rPr>
        <w:t xml:space="preserve">      description: Represents details of </w:t>
      </w:r>
      <w:r>
        <w:rPr>
          <w:rFonts w:eastAsia="SimSun"/>
        </w:rPr>
        <w:t>VAL service parameters</w:t>
      </w:r>
      <w:r w:rsidRPr="007C1AFD">
        <w:rPr>
          <w:rFonts w:eastAsia="SimSun"/>
        </w:rPr>
        <w:t xml:space="preserve"> information.</w:t>
      </w:r>
    </w:p>
    <w:p w:rsidR="000A66E2" w:rsidRPr="007C1AFD" w:rsidRDefault="000A66E2" w:rsidP="000A66E2">
      <w:pPr>
        <w:pStyle w:val="PL"/>
        <w:rPr>
          <w:rFonts w:eastAsia="DengXian"/>
        </w:rPr>
      </w:pPr>
      <w:r w:rsidRPr="007C1AFD">
        <w:rPr>
          <w:rFonts w:eastAsia="DengXian"/>
        </w:rPr>
        <w:t xml:space="preserve">      type: object</w:t>
      </w:r>
    </w:p>
    <w:p w:rsidR="000A66E2" w:rsidRPr="007C1AFD" w:rsidRDefault="000A66E2" w:rsidP="000A66E2">
      <w:pPr>
        <w:pStyle w:val="PL"/>
        <w:rPr>
          <w:rFonts w:eastAsia="DengXian"/>
        </w:rPr>
      </w:pPr>
      <w:r w:rsidRPr="007C1AFD">
        <w:rPr>
          <w:rFonts w:eastAsia="DengXian"/>
        </w:rPr>
        <w:t xml:space="preserve">      properties:</w:t>
      </w:r>
    </w:p>
    <w:p w:rsidR="000A66E2" w:rsidRPr="007C1AFD" w:rsidRDefault="000A66E2" w:rsidP="000A66E2">
      <w:pPr>
        <w:pStyle w:val="PL"/>
        <w:rPr>
          <w:rFonts w:eastAsia="DengXian"/>
        </w:rPr>
      </w:pPr>
      <w:r w:rsidRPr="007C1AFD">
        <w:rPr>
          <w:rFonts w:eastAsia="DengXian"/>
        </w:rPr>
        <w:t xml:space="preserve">        </w:t>
      </w:r>
      <w:r>
        <w:rPr>
          <w:rFonts w:eastAsia="DengXian"/>
        </w:rPr>
        <w:t>valServiceId</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type: string</w:t>
      </w:r>
    </w:p>
    <w:p w:rsidR="000A66E2" w:rsidRPr="007C1AFD" w:rsidRDefault="000A66E2" w:rsidP="000A66E2">
      <w:pPr>
        <w:pStyle w:val="PL"/>
        <w:rPr>
          <w:rFonts w:eastAsia="DengXian"/>
        </w:rPr>
      </w:pPr>
      <w:r w:rsidRPr="007C1AFD">
        <w:rPr>
          <w:rFonts w:eastAsia="DengXian"/>
        </w:rPr>
        <w:t xml:space="preserve">          description: The</w:t>
      </w:r>
      <w:r>
        <w:rPr>
          <w:rFonts w:eastAsia="DengXian"/>
        </w:rPr>
        <w:t xml:space="preserve"> identifier of the VAL service</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w:t>
      </w:r>
      <w:r>
        <w:rPr>
          <w:rFonts w:eastAsia="DengXian"/>
        </w:rPr>
        <w:t>idList</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type: array</w:t>
      </w:r>
    </w:p>
    <w:p w:rsidR="000A66E2" w:rsidRPr="007C1AFD" w:rsidRDefault="000A66E2" w:rsidP="000A66E2">
      <w:pPr>
        <w:pStyle w:val="PL"/>
        <w:rPr>
          <w:rFonts w:eastAsia="DengXian"/>
        </w:rPr>
      </w:pPr>
      <w:r w:rsidRPr="007C1AFD">
        <w:rPr>
          <w:rFonts w:eastAsia="DengXian"/>
        </w:rPr>
        <w:t xml:space="preserve">          description: The list of VAL User IDs or VAL UE IDs</w:t>
      </w:r>
      <w:r>
        <w:rPr>
          <w:rFonts w:eastAsia="DengXian"/>
        </w:rPr>
        <w:t xml:space="preserve"> provisioned to the V</w:t>
      </w:r>
      <w:r w:rsidRPr="007C1AFD">
        <w:rPr>
          <w:rFonts w:eastAsia="DengXian"/>
        </w:rPr>
        <w:t xml:space="preserve">AL </w:t>
      </w:r>
      <w:r>
        <w:rPr>
          <w:rFonts w:eastAsia="DengXian"/>
        </w:rPr>
        <w:t>service</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items:</w:t>
      </w:r>
    </w:p>
    <w:p w:rsidR="000A66E2" w:rsidRPr="007C1AFD" w:rsidRDefault="000A66E2" w:rsidP="000A66E2">
      <w:pPr>
        <w:pStyle w:val="PL"/>
        <w:rPr>
          <w:rFonts w:eastAsia="DengXian"/>
        </w:rPr>
      </w:pPr>
      <w:r w:rsidRPr="007C1AFD">
        <w:t xml:space="preserve">            $ref: </w:t>
      </w:r>
      <w:r w:rsidRPr="007C1AFD">
        <w:rPr>
          <w:lang w:val="en-US" w:eastAsia="es-ES"/>
        </w:rPr>
        <w:t>'TS29549_SS_UserProfileRetrieval.yaml#/components/schemas/ValTargetUe'</w:t>
      </w:r>
    </w:p>
    <w:p w:rsidR="000A66E2" w:rsidRPr="007C1AFD" w:rsidRDefault="000A66E2" w:rsidP="000A66E2">
      <w:pPr>
        <w:pStyle w:val="PL"/>
        <w:rPr>
          <w:rFonts w:eastAsia="DengXian"/>
        </w:rPr>
      </w:pPr>
      <w:r w:rsidRPr="007C1AFD">
        <w:rPr>
          <w:rFonts w:eastAsia="DengXian"/>
        </w:rPr>
        <w:t xml:space="preserve">          minItems: 1</w:t>
      </w:r>
    </w:p>
    <w:p w:rsidR="000A66E2" w:rsidRPr="007C1AFD" w:rsidRDefault="000A66E2" w:rsidP="000A66E2">
      <w:pPr>
        <w:pStyle w:val="PL"/>
        <w:rPr>
          <w:rFonts w:eastAsia="DengXian"/>
        </w:rPr>
      </w:pPr>
      <w:r w:rsidRPr="007C1AFD">
        <w:rPr>
          <w:rFonts w:eastAsia="DengXian"/>
        </w:rPr>
        <w:t xml:space="preserve">      required:</w:t>
      </w:r>
    </w:p>
    <w:p w:rsidR="000A66E2" w:rsidRDefault="000A66E2" w:rsidP="000A66E2">
      <w:pPr>
        <w:pStyle w:val="PL"/>
        <w:rPr>
          <w:rFonts w:eastAsia="DengXian"/>
        </w:rPr>
      </w:pPr>
      <w:r w:rsidRPr="007C1AFD">
        <w:rPr>
          <w:rFonts w:eastAsia="DengXian"/>
        </w:rPr>
        <w:t xml:space="preserve">        - val</w:t>
      </w:r>
      <w:r>
        <w:rPr>
          <w:rFonts w:eastAsia="DengXian"/>
        </w:rPr>
        <w:t>Service</w:t>
      </w:r>
      <w:r w:rsidRPr="007C1AFD">
        <w:rPr>
          <w:rFonts w:eastAsia="DengXian"/>
        </w:rPr>
        <w:t>Id</w:t>
      </w:r>
    </w:p>
    <w:p w:rsidR="000A66E2" w:rsidRDefault="000A66E2" w:rsidP="000A66E2">
      <w:pPr>
        <w:pStyle w:val="PL"/>
      </w:pPr>
      <w:r w:rsidRPr="007C1AFD">
        <w:rPr>
          <w:rFonts w:eastAsia="DengXian"/>
        </w:rPr>
        <w:t xml:space="preserve">        - </w:t>
      </w:r>
      <w:r>
        <w:rPr>
          <w:rFonts w:eastAsia="DengXian"/>
        </w:rPr>
        <w:t>idList</w:t>
      </w:r>
    </w:p>
    <w:p w:rsidR="000A66E2" w:rsidRPr="007C1AFD" w:rsidRDefault="000A66E2" w:rsidP="000A66E2">
      <w:pPr>
        <w:pStyle w:val="PL"/>
        <w:rPr>
          <w:rFonts w:eastAsia="DengXian"/>
        </w:rPr>
      </w:pPr>
    </w:p>
    <w:p w:rsidR="000A66E2" w:rsidRPr="007C1AFD" w:rsidRDefault="000A66E2" w:rsidP="000A66E2">
      <w:pPr>
        <w:pStyle w:val="PL"/>
        <w:rPr>
          <w:rFonts w:eastAsia="DengXian"/>
        </w:rPr>
      </w:pPr>
      <w:r w:rsidRPr="007C1AFD">
        <w:rPr>
          <w:rFonts w:eastAsia="DengXian"/>
        </w:rPr>
        <w:t xml:space="preserve">    VAL</w:t>
      </w:r>
      <w:r>
        <w:rPr>
          <w:rFonts w:eastAsia="DengXian"/>
        </w:rPr>
        <w:t>ServicesConfig</w:t>
      </w:r>
      <w:r w:rsidRPr="007C1AFD">
        <w:rPr>
          <w:rFonts w:eastAsia="DengXian"/>
        </w:rPr>
        <w:t>Patch:</w:t>
      </w:r>
    </w:p>
    <w:p w:rsidR="000A66E2" w:rsidRPr="007C1AFD" w:rsidRDefault="000A66E2" w:rsidP="000A66E2">
      <w:pPr>
        <w:pStyle w:val="PL"/>
        <w:rPr>
          <w:rFonts w:eastAsia="DengXian"/>
        </w:rPr>
      </w:pPr>
      <w:r w:rsidRPr="007C1AFD">
        <w:rPr>
          <w:rFonts w:eastAsia="SimSun"/>
        </w:rPr>
        <w:t xml:space="preserve">      description: Represents details of the partial update of VAL </w:t>
      </w:r>
      <w:r>
        <w:rPr>
          <w:rFonts w:eastAsia="SimSun"/>
        </w:rPr>
        <w:t>service configuration</w:t>
      </w:r>
      <w:r w:rsidRPr="007C1AFD">
        <w:rPr>
          <w:rFonts w:eastAsia="SimSun"/>
        </w:rPr>
        <w:t xml:space="preserve"> information.</w:t>
      </w:r>
    </w:p>
    <w:p w:rsidR="000A66E2" w:rsidRPr="007C1AFD" w:rsidRDefault="000A66E2" w:rsidP="000A66E2">
      <w:pPr>
        <w:pStyle w:val="PL"/>
        <w:rPr>
          <w:rFonts w:eastAsia="DengXian"/>
        </w:rPr>
      </w:pPr>
      <w:r w:rsidRPr="007C1AFD">
        <w:rPr>
          <w:rFonts w:eastAsia="DengXian"/>
        </w:rPr>
        <w:t xml:space="preserve">      type: object</w:t>
      </w:r>
    </w:p>
    <w:p w:rsidR="000A66E2" w:rsidRDefault="000A66E2" w:rsidP="000A66E2">
      <w:pPr>
        <w:pStyle w:val="PL"/>
        <w:rPr>
          <w:rFonts w:eastAsia="DengXian"/>
        </w:rPr>
      </w:pPr>
      <w:r w:rsidRPr="007C1AFD">
        <w:rPr>
          <w:rFonts w:eastAsia="DengXian"/>
        </w:rPr>
        <w:t xml:space="preserve">      properties:</w:t>
      </w:r>
    </w:p>
    <w:p w:rsidR="000A66E2" w:rsidRPr="007C1AFD" w:rsidRDefault="000A66E2" w:rsidP="000A66E2">
      <w:pPr>
        <w:pStyle w:val="PL"/>
        <w:rPr>
          <w:rFonts w:eastAsia="DengXian"/>
        </w:rPr>
      </w:pPr>
      <w:r w:rsidRPr="007C1AFD">
        <w:rPr>
          <w:rFonts w:eastAsia="DengXian"/>
        </w:rPr>
        <w:t xml:space="preserve">        </w:t>
      </w:r>
      <w:r>
        <w:rPr>
          <w:rFonts w:eastAsia="DengXian"/>
        </w:rPr>
        <w:t>valSvcConf</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type: array</w:t>
      </w:r>
    </w:p>
    <w:p w:rsidR="000A66E2" w:rsidRPr="007C1AFD" w:rsidRDefault="000A66E2" w:rsidP="000A66E2">
      <w:pPr>
        <w:pStyle w:val="PL"/>
        <w:rPr>
          <w:rFonts w:eastAsia="DengXian"/>
        </w:rPr>
      </w:pPr>
      <w:r w:rsidRPr="007C1AFD">
        <w:rPr>
          <w:rFonts w:eastAsia="DengXian"/>
        </w:rPr>
        <w:t xml:space="preserve">          description: The list of VAL </w:t>
      </w:r>
      <w:r>
        <w:rPr>
          <w:rFonts w:eastAsia="DengXian"/>
        </w:rPr>
        <w:t>service parameters provisioned</w:t>
      </w:r>
      <w:r w:rsidRPr="007C1AFD">
        <w:rPr>
          <w:rFonts w:eastAsia="DengXian"/>
        </w:rPr>
        <w:t>.</w:t>
      </w:r>
    </w:p>
    <w:p w:rsidR="000A66E2" w:rsidRPr="007C1AFD" w:rsidRDefault="000A66E2" w:rsidP="000A66E2">
      <w:pPr>
        <w:pStyle w:val="PL"/>
        <w:rPr>
          <w:rFonts w:eastAsia="DengXian"/>
        </w:rPr>
      </w:pPr>
      <w:r w:rsidRPr="007C1AFD">
        <w:rPr>
          <w:rFonts w:eastAsia="DengXian"/>
        </w:rPr>
        <w:t xml:space="preserve">          items:</w:t>
      </w:r>
    </w:p>
    <w:p w:rsidR="000A66E2" w:rsidRPr="007C1AFD" w:rsidRDefault="000A66E2" w:rsidP="000A66E2">
      <w:pPr>
        <w:pStyle w:val="PL"/>
        <w:rPr>
          <w:rFonts w:eastAsia="DengXian"/>
        </w:rPr>
      </w:pPr>
      <w:r w:rsidRPr="007C1AFD">
        <w:t xml:space="preserve">            $ref: </w:t>
      </w:r>
      <w:r>
        <w:rPr>
          <w:lang w:val="en-US" w:eastAsia="es-ES"/>
        </w:rPr>
        <w:t>'</w:t>
      </w:r>
      <w:r w:rsidRPr="007C1AFD">
        <w:rPr>
          <w:lang w:val="en-US" w:eastAsia="es-ES"/>
        </w:rPr>
        <w:t>#/components/schemas/</w:t>
      </w:r>
      <w:r>
        <w:rPr>
          <w:lang w:val="en-US" w:eastAsia="es-ES"/>
        </w:rPr>
        <w:t>VALServiceParams</w:t>
      </w:r>
      <w:r w:rsidRPr="007C1AFD">
        <w:rPr>
          <w:lang w:val="en-US" w:eastAsia="es-ES"/>
        </w:rPr>
        <w:t>'</w:t>
      </w:r>
    </w:p>
    <w:p w:rsidR="000A66E2" w:rsidRPr="007C1AFD" w:rsidRDefault="000A66E2" w:rsidP="000A66E2">
      <w:pPr>
        <w:pStyle w:val="PL"/>
        <w:rPr>
          <w:rFonts w:eastAsia="DengXian"/>
        </w:rPr>
      </w:pPr>
      <w:r w:rsidRPr="007C1AFD">
        <w:rPr>
          <w:rFonts w:eastAsia="DengXian"/>
        </w:rPr>
        <w:t xml:space="preserve">          minItems: 1</w:t>
      </w:r>
    </w:p>
    <w:p w:rsidR="000A66E2" w:rsidRPr="007C1AFD" w:rsidRDefault="000A66E2" w:rsidP="000A66E2">
      <w:pPr>
        <w:pStyle w:val="PL"/>
        <w:rPr>
          <w:rFonts w:eastAsia="DengXian"/>
        </w:rPr>
      </w:pPr>
    </w:p>
    <w:p w:rsidR="004920C7" w:rsidRPr="007C1AFD" w:rsidRDefault="004920C7" w:rsidP="001271D3">
      <w:pPr>
        <w:pStyle w:val="PL"/>
      </w:pPr>
    </w:p>
    <w:p w:rsidR="006B2FE0" w:rsidRPr="007C1AFD" w:rsidRDefault="006B2FE0" w:rsidP="006B2FE0">
      <w:pPr>
        <w:pStyle w:val="Heading8"/>
      </w:pPr>
      <w:r w:rsidRPr="007C1AFD">
        <w:br w:type="page"/>
      </w:r>
      <w:bookmarkStart w:id="8188" w:name="_Toc138755418"/>
      <w:bookmarkStart w:id="8189" w:name="_Toc151886404"/>
      <w:bookmarkStart w:id="8190" w:name="_Toc152076469"/>
      <w:bookmarkStart w:id="8191" w:name="_Toc153794185"/>
      <w:r w:rsidRPr="007C1AFD">
        <w:t>Annex B (normative):</w:t>
      </w:r>
      <w:r w:rsidRPr="007C1AFD">
        <w:br/>
        <w:t>SEAL NRM server support integration with TSN</w:t>
      </w:r>
      <w:bookmarkEnd w:id="8188"/>
      <w:bookmarkEnd w:id="8189"/>
      <w:bookmarkEnd w:id="8190"/>
      <w:bookmarkEnd w:id="8191"/>
    </w:p>
    <w:p w:rsidR="006B2FE0" w:rsidRPr="007C1AFD" w:rsidRDefault="006B2FE0" w:rsidP="006B2FE0">
      <w:r w:rsidRPr="007C1AFD">
        <w:t xml:space="preserve">When the SEAL Network Resource Management (NRM) server act as a TSN AF, the NRM server shall support integration with TSN including 5GS </w:t>
      </w:r>
      <w:r w:rsidRPr="007C1AFD">
        <w:rPr>
          <w:rFonts w:hint="eastAsia"/>
          <w:lang w:eastAsia="zh-CN"/>
        </w:rPr>
        <w:t>B</w:t>
      </w:r>
      <w:r w:rsidRPr="007C1AFD">
        <w:t>ridge information reporting as defined in clause 14.3.8.2 of 3GPP TS 23.434 [2]</w:t>
      </w:r>
      <w:r w:rsidRPr="007C1AFD">
        <w:rPr>
          <w:rFonts w:eastAsia="Yu Mincho"/>
        </w:rPr>
        <w:t xml:space="preserve"> </w:t>
      </w:r>
      <w:r w:rsidRPr="007C1AFD">
        <w:t>and 5GS Bridge configuration as defined in clause 14.3.8.3 of 3GPP TS 23.434 [2].</w:t>
      </w:r>
    </w:p>
    <w:p w:rsidR="006B2FE0" w:rsidRPr="007C1AFD" w:rsidRDefault="006B2FE0" w:rsidP="00D968AF">
      <w:r w:rsidRPr="007C1AFD">
        <w:t xml:space="preserve">The 5GS integration with TSN only support fully-centralized model as defined in IEEE Std 802.1Qcc-2018 [29], </w:t>
      </w:r>
      <w:r w:rsidRPr="007C1AFD">
        <w:rPr>
          <w:rFonts w:eastAsia="Yu Mincho"/>
        </w:rPr>
        <w:t>t</w:t>
      </w:r>
      <w:r w:rsidRPr="007C1AFD">
        <w:rPr>
          <w:rFonts w:eastAsia="Yu Mincho"/>
          <w:lang w:val="en-US"/>
        </w:rPr>
        <w:t xml:space="preserve">he NRM server acts as a TSN AF as defined in </w:t>
      </w:r>
      <w:bookmarkStart w:id="8192" w:name="_Hlk92239377"/>
      <w:r w:rsidRPr="007C1AFD">
        <w:t>clause 14.2.2.2 of 3GPP TS 23.434 [2]</w:t>
      </w:r>
      <w:r w:rsidRPr="007C1AFD">
        <w:rPr>
          <w:rFonts w:eastAsia="Yu Mincho"/>
        </w:rPr>
        <w:t xml:space="preserve">, </w:t>
      </w:r>
      <w:bookmarkEnd w:id="8192"/>
      <w:r w:rsidRPr="007C1AFD">
        <w:rPr>
          <w:rFonts w:eastAsia="Yu Mincho"/>
        </w:rPr>
        <w:t xml:space="preserve">shall support the TSN bridge information report as defined in </w:t>
      </w:r>
      <w:r w:rsidRPr="007C1AFD">
        <w:t>clause 14.3.2.29 of 3GPP TS 23.434 [2]</w:t>
      </w:r>
      <w:r w:rsidRPr="007C1AFD">
        <w:rPr>
          <w:rFonts w:eastAsia="Yu Mincho"/>
        </w:rPr>
        <w:t xml:space="preserve">, TSN bridge information confirmation as defined in </w:t>
      </w:r>
      <w:r w:rsidRPr="007C1AFD">
        <w:t>clause 14.3.2.30 of 3GPP TS 23.434 [2]</w:t>
      </w:r>
      <w:r w:rsidRPr="007C1AFD">
        <w:rPr>
          <w:rFonts w:eastAsia="Yu Mincho"/>
        </w:rPr>
        <w:t xml:space="preserve">, </w:t>
      </w:r>
      <w:r w:rsidRPr="007C1AFD">
        <w:t>TSN bridge configuration request</w:t>
      </w:r>
      <w:r w:rsidRPr="007C1AFD">
        <w:rPr>
          <w:rFonts w:eastAsia="Yu Mincho"/>
          <w:lang w:val="en-US"/>
        </w:rPr>
        <w:t xml:space="preserve"> </w:t>
      </w:r>
      <w:r w:rsidRPr="007C1AFD">
        <w:rPr>
          <w:rFonts w:eastAsia="Yu Mincho"/>
        </w:rPr>
        <w:t xml:space="preserve">as defined in </w:t>
      </w:r>
      <w:r w:rsidRPr="007C1AFD">
        <w:t>clause 14.3.2.31 of 3GPP TS 23.434 [2]</w:t>
      </w:r>
      <w:r w:rsidRPr="007C1AFD">
        <w:rPr>
          <w:rFonts w:eastAsia="Yu Mincho"/>
        </w:rPr>
        <w:t xml:space="preserve"> and </w:t>
      </w:r>
      <w:r w:rsidRPr="007C1AFD">
        <w:t>TSN bridge configuration response</w:t>
      </w:r>
      <w:r w:rsidRPr="007C1AFD">
        <w:rPr>
          <w:rFonts w:eastAsia="Yu Mincho"/>
          <w:lang w:val="en-US"/>
        </w:rPr>
        <w:t xml:space="preserve"> as </w:t>
      </w:r>
      <w:r w:rsidRPr="007C1AFD">
        <w:rPr>
          <w:rFonts w:eastAsia="Yu Mincho"/>
        </w:rPr>
        <w:t xml:space="preserve">defined in </w:t>
      </w:r>
      <w:r w:rsidRPr="007C1AFD">
        <w:t xml:space="preserve">clause 14.3.2.32 of 3GPP TS 23.434 [2]. </w:t>
      </w:r>
      <w:r w:rsidRPr="007C1AFD">
        <w:rPr>
          <w:rFonts w:eastAsia="Yu Mincho"/>
          <w:lang w:val="en-US"/>
        </w:rPr>
        <w:t xml:space="preserve">TSN CNC (as defined in </w:t>
      </w:r>
      <w:r w:rsidRPr="007C1AFD">
        <w:t>IEEE 802.1Qcc [29])</w:t>
      </w:r>
      <w:r w:rsidRPr="007C1AFD">
        <w:rPr>
          <w:rFonts w:eastAsia="Yu Mincho"/>
          <w:lang w:val="en-US"/>
        </w:rPr>
        <w:t xml:space="preserve"> via the NRM-S reference point configures the TSN flows in the 5GS. As a TSN AF, the SEAL NRM server shall interact with the 5GS PCF over the N5 reference point to configure the 5G QoS and TSCAI parameters in 5GS as defined in </w:t>
      </w:r>
      <w:r w:rsidRPr="007C1AFD">
        <w:t>clause 14.2.2.24 of 3GPP TS 29.514 [30]</w:t>
      </w:r>
      <w:r w:rsidRPr="007C1AFD">
        <w:rPr>
          <w:rFonts w:eastAsia="Yu Mincho"/>
          <w:lang w:val="en-US"/>
        </w:rPr>
        <w:t>.</w:t>
      </w:r>
    </w:p>
    <w:p w:rsidR="006C7047" w:rsidRPr="007C1AFD" w:rsidRDefault="006C7047">
      <w:pPr>
        <w:pStyle w:val="Heading8"/>
      </w:pPr>
      <w:r w:rsidRPr="007C1AFD">
        <w:br w:type="page"/>
      </w:r>
      <w:bookmarkStart w:id="8193" w:name="_Toc24868678"/>
      <w:bookmarkStart w:id="8194" w:name="_Toc34154188"/>
      <w:bookmarkStart w:id="8195" w:name="_Toc36041132"/>
      <w:bookmarkStart w:id="8196" w:name="_Toc36041445"/>
      <w:bookmarkStart w:id="8197" w:name="_Toc43196727"/>
      <w:bookmarkStart w:id="8198" w:name="_Toc43481497"/>
      <w:bookmarkStart w:id="8199" w:name="_Toc45134774"/>
      <w:bookmarkStart w:id="8200" w:name="_Toc51189306"/>
      <w:bookmarkStart w:id="8201" w:name="_Toc51763982"/>
      <w:bookmarkStart w:id="8202" w:name="_Toc57206214"/>
      <w:bookmarkStart w:id="8203" w:name="_Toc59019555"/>
      <w:bookmarkStart w:id="8204" w:name="_Toc68170228"/>
      <w:bookmarkStart w:id="8205" w:name="_Toc83234270"/>
      <w:bookmarkStart w:id="8206" w:name="_Toc90661695"/>
      <w:bookmarkStart w:id="8207" w:name="_Toc138755419"/>
      <w:bookmarkStart w:id="8208" w:name="_Toc151886405"/>
      <w:bookmarkStart w:id="8209" w:name="_Toc152076470"/>
      <w:bookmarkStart w:id="8210" w:name="_Toc153794186"/>
      <w:r w:rsidRPr="007C1AFD">
        <w:t xml:space="preserve">Annex </w:t>
      </w:r>
      <w:r w:rsidR="006B2FE0" w:rsidRPr="007C1AFD">
        <w:t>C</w:t>
      </w:r>
      <w:r w:rsidRPr="007C1AFD">
        <w:t xml:space="preserve"> (informative):</w:t>
      </w:r>
      <w:r w:rsidRPr="007C1AFD">
        <w:br/>
        <w:t>Change history</w:t>
      </w:r>
      <w:bookmarkStart w:id="8211" w:name="historyclause"/>
      <w:bookmarkEnd w:id="8193"/>
      <w:bookmarkEnd w:id="8194"/>
      <w:bookmarkEnd w:id="8195"/>
      <w:bookmarkEnd w:id="8196"/>
      <w:bookmarkEnd w:id="8197"/>
      <w:bookmarkEnd w:id="8198"/>
      <w:bookmarkEnd w:id="8199"/>
      <w:bookmarkEnd w:id="8200"/>
      <w:bookmarkEnd w:id="8201"/>
      <w:bookmarkEnd w:id="8202"/>
      <w:bookmarkEnd w:id="8203"/>
      <w:bookmarkEnd w:id="8204"/>
      <w:bookmarkEnd w:id="8205"/>
      <w:bookmarkEnd w:id="8206"/>
      <w:bookmarkEnd w:id="8207"/>
      <w:bookmarkEnd w:id="8208"/>
      <w:bookmarkEnd w:id="8209"/>
      <w:bookmarkEnd w:id="8210"/>
      <w:bookmarkEnd w:id="8211"/>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993"/>
        <w:gridCol w:w="567"/>
        <w:gridCol w:w="425"/>
        <w:gridCol w:w="425"/>
        <w:gridCol w:w="4820"/>
        <w:gridCol w:w="708"/>
        <w:tblGridChange w:id="8212">
          <w:tblGrid>
            <w:gridCol w:w="800"/>
            <w:gridCol w:w="901"/>
            <w:gridCol w:w="993"/>
            <w:gridCol w:w="567"/>
            <w:gridCol w:w="425"/>
            <w:gridCol w:w="425"/>
            <w:gridCol w:w="4820"/>
            <w:gridCol w:w="708"/>
          </w:tblGrid>
        </w:tblGridChange>
      </w:tblGrid>
      <w:tr w:rsidR="006C7047" w:rsidRPr="007C1AFD">
        <w:trPr>
          <w:cantSplit/>
        </w:trPr>
        <w:tc>
          <w:tcPr>
            <w:tcW w:w="9639" w:type="dxa"/>
            <w:gridSpan w:val="8"/>
            <w:tcBorders>
              <w:bottom w:val="nil"/>
            </w:tcBorders>
            <w:shd w:val="solid" w:color="FFFFFF" w:fill="auto"/>
          </w:tcPr>
          <w:p w:rsidR="006C7047" w:rsidRPr="007C1AFD" w:rsidRDefault="006C7047">
            <w:pPr>
              <w:pStyle w:val="TAL"/>
              <w:jc w:val="center"/>
              <w:rPr>
                <w:b/>
                <w:sz w:val="16"/>
              </w:rPr>
            </w:pPr>
            <w:r w:rsidRPr="007C1AFD">
              <w:rPr>
                <w:b/>
              </w:rPr>
              <w:t>Change history</w:t>
            </w:r>
          </w:p>
        </w:tc>
      </w:tr>
      <w:tr w:rsidR="006C7047" w:rsidRPr="007C1AFD">
        <w:tc>
          <w:tcPr>
            <w:tcW w:w="800" w:type="dxa"/>
            <w:shd w:val="pct10" w:color="auto" w:fill="FFFFFF"/>
          </w:tcPr>
          <w:p w:rsidR="006C7047" w:rsidRPr="007C1AFD" w:rsidRDefault="006C7047">
            <w:pPr>
              <w:pStyle w:val="TAL"/>
              <w:rPr>
                <w:b/>
                <w:sz w:val="16"/>
              </w:rPr>
            </w:pPr>
            <w:r w:rsidRPr="007C1AFD">
              <w:rPr>
                <w:b/>
                <w:sz w:val="16"/>
              </w:rPr>
              <w:t>Date</w:t>
            </w:r>
          </w:p>
        </w:tc>
        <w:tc>
          <w:tcPr>
            <w:tcW w:w="901" w:type="dxa"/>
            <w:shd w:val="pct10" w:color="auto" w:fill="FFFFFF"/>
          </w:tcPr>
          <w:p w:rsidR="006C7047" w:rsidRPr="007C1AFD" w:rsidRDefault="006C7047">
            <w:pPr>
              <w:pStyle w:val="TAL"/>
              <w:rPr>
                <w:b/>
                <w:sz w:val="16"/>
              </w:rPr>
            </w:pPr>
            <w:r w:rsidRPr="007C1AFD">
              <w:rPr>
                <w:b/>
                <w:sz w:val="16"/>
              </w:rPr>
              <w:t>Meeting</w:t>
            </w:r>
          </w:p>
        </w:tc>
        <w:tc>
          <w:tcPr>
            <w:tcW w:w="993" w:type="dxa"/>
            <w:shd w:val="pct10" w:color="auto" w:fill="FFFFFF"/>
          </w:tcPr>
          <w:p w:rsidR="006C7047" w:rsidRPr="007C1AFD" w:rsidRDefault="006C7047">
            <w:pPr>
              <w:pStyle w:val="TAL"/>
              <w:rPr>
                <w:b/>
                <w:sz w:val="16"/>
              </w:rPr>
            </w:pPr>
            <w:r w:rsidRPr="007C1AFD">
              <w:rPr>
                <w:b/>
                <w:sz w:val="16"/>
              </w:rPr>
              <w:t>TDoc</w:t>
            </w:r>
          </w:p>
        </w:tc>
        <w:tc>
          <w:tcPr>
            <w:tcW w:w="567" w:type="dxa"/>
            <w:shd w:val="pct10" w:color="auto" w:fill="FFFFFF"/>
          </w:tcPr>
          <w:p w:rsidR="006C7047" w:rsidRPr="007C1AFD" w:rsidRDefault="006C7047">
            <w:pPr>
              <w:pStyle w:val="TAL"/>
              <w:rPr>
                <w:b/>
                <w:sz w:val="16"/>
              </w:rPr>
            </w:pPr>
            <w:r w:rsidRPr="007C1AFD">
              <w:rPr>
                <w:b/>
                <w:sz w:val="16"/>
              </w:rPr>
              <w:t>CR</w:t>
            </w:r>
          </w:p>
        </w:tc>
        <w:tc>
          <w:tcPr>
            <w:tcW w:w="425" w:type="dxa"/>
            <w:shd w:val="pct10" w:color="auto" w:fill="FFFFFF"/>
          </w:tcPr>
          <w:p w:rsidR="006C7047" w:rsidRPr="007C1AFD" w:rsidRDefault="006C7047">
            <w:pPr>
              <w:pStyle w:val="TAL"/>
              <w:rPr>
                <w:b/>
                <w:sz w:val="16"/>
              </w:rPr>
            </w:pPr>
            <w:r w:rsidRPr="007C1AFD">
              <w:rPr>
                <w:b/>
                <w:sz w:val="16"/>
              </w:rPr>
              <w:t>Rev</w:t>
            </w:r>
          </w:p>
        </w:tc>
        <w:tc>
          <w:tcPr>
            <w:tcW w:w="425" w:type="dxa"/>
            <w:shd w:val="pct10" w:color="auto" w:fill="FFFFFF"/>
          </w:tcPr>
          <w:p w:rsidR="006C7047" w:rsidRPr="007C1AFD" w:rsidRDefault="006C7047">
            <w:pPr>
              <w:pStyle w:val="TAL"/>
              <w:rPr>
                <w:b/>
                <w:sz w:val="16"/>
              </w:rPr>
            </w:pPr>
            <w:r w:rsidRPr="007C1AFD">
              <w:rPr>
                <w:b/>
                <w:sz w:val="16"/>
              </w:rPr>
              <w:t>Cat</w:t>
            </w:r>
          </w:p>
        </w:tc>
        <w:tc>
          <w:tcPr>
            <w:tcW w:w="4820" w:type="dxa"/>
            <w:shd w:val="pct10" w:color="auto" w:fill="FFFFFF"/>
          </w:tcPr>
          <w:p w:rsidR="006C7047" w:rsidRPr="007C1AFD" w:rsidRDefault="006C7047">
            <w:pPr>
              <w:pStyle w:val="TAL"/>
              <w:rPr>
                <w:b/>
                <w:sz w:val="16"/>
              </w:rPr>
            </w:pPr>
            <w:r w:rsidRPr="007C1AFD">
              <w:rPr>
                <w:b/>
                <w:sz w:val="16"/>
              </w:rPr>
              <w:t>Subject/Comment</w:t>
            </w:r>
          </w:p>
        </w:tc>
        <w:tc>
          <w:tcPr>
            <w:tcW w:w="708" w:type="dxa"/>
            <w:shd w:val="pct10" w:color="auto" w:fill="FFFFFF"/>
          </w:tcPr>
          <w:p w:rsidR="006C7047" w:rsidRPr="007C1AFD" w:rsidRDefault="006C7047">
            <w:pPr>
              <w:pStyle w:val="TAL"/>
              <w:rPr>
                <w:b/>
                <w:sz w:val="16"/>
              </w:rPr>
            </w:pPr>
            <w:r w:rsidRPr="007C1AFD">
              <w:rPr>
                <w:b/>
                <w:sz w:val="16"/>
              </w:rPr>
              <w:t>New version</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2019-10</w:t>
            </w:r>
          </w:p>
        </w:tc>
        <w:tc>
          <w:tcPr>
            <w:tcW w:w="901" w:type="dxa"/>
            <w:shd w:val="solid" w:color="FFFFFF" w:fill="auto"/>
          </w:tcPr>
          <w:p w:rsidR="006C7047" w:rsidRPr="007C1AFD" w:rsidRDefault="006C7047">
            <w:pPr>
              <w:pStyle w:val="TAC"/>
              <w:rPr>
                <w:sz w:val="16"/>
                <w:szCs w:val="16"/>
              </w:rPr>
            </w:pPr>
            <w:r w:rsidRPr="007C1AFD">
              <w:rPr>
                <w:sz w:val="16"/>
                <w:szCs w:val="16"/>
              </w:rPr>
              <w:t>CT3#106</w:t>
            </w:r>
          </w:p>
        </w:tc>
        <w:tc>
          <w:tcPr>
            <w:tcW w:w="993" w:type="dxa"/>
            <w:shd w:val="solid" w:color="FFFFFF" w:fill="auto"/>
          </w:tcPr>
          <w:p w:rsidR="006C7047" w:rsidRPr="007C1AFD" w:rsidRDefault="006C7047">
            <w:pPr>
              <w:pStyle w:val="TAC"/>
              <w:rPr>
                <w:sz w:val="16"/>
                <w:szCs w:val="16"/>
              </w:rPr>
            </w:pPr>
          </w:p>
        </w:tc>
        <w:tc>
          <w:tcPr>
            <w:tcW w:w="567" w:type="dxa"/>
            <w:shd w:val="solid" w:color="FFFFFF" w:fill="auto"/>
          </w:tcPr>
          <w:p w:rsidR="006C7047" w:rsidRPr="007C1AFD" w:rsidRDefault="006C7047">
            <w:pPr>
              <w:pStyle w:val="TAL"/>
              <w:rPr>
                <w:sz w:val="16"/>
                <w:szCs w:val="16"/>
              </w:rPr>
            </w:pP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p>
        </w:tc>
        <w:tc>
          <w:tcPr>
            <w:tcW w:w="4820" w:type="dxa"/>
            <w:shd w:val="solid" w:color="FFFFFF" w:fill="auto"/>
          </w:tcPr>
          <w:p w:rsidR="006C7047" w:rsidRPr="007C1AFD" w:rsidRDefault="006C7047">
            <w:pPr>
              <w:pStyle w:val="TAL"/>
              <w:rPr>
                <w:sz w:val="16"/>
                <w:szCs w:val="16"/>
              </w:rPr>
            </w:pPr>
            <w:r w:rsidRPr="007C1AFD">
              <w:rPr>
                <w:sz w:val="16"/>
                <w:szCs w:val="16"/>
              </w:rPr>
              <w:t>TS skeleton for Services Enabler Architecture Layer for Verticals Application Programming Interface specification.</w:t>
            </w:r>
          </w:p>
        </w:tc>
        <w:tc>
          <w:tcPr>
            <w:tcW w:w="708" w:type="dxa"/>
            <w:shd w:val="solid" w:color="FFFFFF" w:fill="auto"/>
          </w:tcPr>
          <w:p w:rsidR="006C7047" w:rsidRPr="007C1AFD" w:rsidRDefault="006C7047">
            <w:pPr>
              <w:pStyle w:val="TAC"/>
              <w:rPr>
                <w:sz w:val="16"/>
                <w:szCs w:val="16"/>
              </w:rPr>
            </w:pPr>
            <w:r w:rsidRPr="007C1AFD">
              <w:rPr>
                <w:sz w:val="16"/>
                <w:szCs w:val="16"/>
              </w:rPr>
              <w:t>0.0.0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2019-10</w:t>
            </w:r>
          </w:p>
        </w:tc>
        <w:tc>
          <w:tcPr>
            <w:tcW w:w="901" w:type="dxa"/>
            <w:shd w:val="solid" w:color="FFFFFF" w:fill="auto"/>
          </w:tcPr>
          <w:p w:rsidR="006C7047" w:rsidRPr="007C1AFD" w:rsidRDefault="006C7047">
            <w:pPr>
              <w:pStyle w:val="TAC"/>
              <w:rPr>
                <w:sz w:val="16"/>
                <w:szCs w:val="16"/>
              </w:rPr>
            </w:pPr>
            <w:r w:rsidRPr="007C1AFD">
              <w:rPr>
                <w:sz w:val="16"/>
                <w:szCs w:val="16"/>
              </w:rPr>
              <w:t>CT3#106</w:t>
            </w:r>
          </w:p>
        </w:tc>
        <w:tc>
          <w:tcPr>
            <w:tcW w:w="993" w:type="dxa"/>
            <w:shd w:val="solid" w:color="FFFFFF" w:fill="auto"/>
          </w:tcPr>
          <w:p w:rsidR="006C7047" w:rsidRPr="007C1AFD" w:rsidRDefault="006C7047">
            <w:pPr>
              <w:pStyle w:val="TAC"/>
              <w:rPr>
                <w:sz w:val="16"/>
                <w:szCs w:val="16"/>
              </w:rPr>
            </w:pPr>
            <w:r w:rsidRPr="007C1AFD">
              <w:rPr>
                <w:sz w:val="16"/>
                <w:szCs w:val="16"/>
              </w:rPr>
              <w:t>C3-194418</w:t>
            </w:r>
          </w:p>
        </w:tc>
        <w:tc>
          <w:tcPr>
            <w:tcW w:w="567" w:type="dxa"/>
            <w:shd w:val="solid" w:color="FFFFFF" w:fill="auto"/>
          </w:tcPr>
          <w:p w:rsidR="006C7047" w:rsidRPr="007C1AFD" w:rsidRDefault="006C7047">
            <w:pPr>
              <w:pStyle w:val="TAL"/>
              <w:rPr>
                <w:sz w:val="16"/>
                <w:szCs w:val="16"/>
              </w:rPr>
            </w:pP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p>
        </w:tc>
        <w:tc>
          <w:tcPr>
            <w:tcW w:w="4820" w:type="dxa"/>
            <w:shd w:val="solid" w:color="FFFFFF" w:fill="auto"/>
          </w:tcPr>
          <w:p w:rsidR="006C7047" w:rsidRPr="007C1AFD" w:rsidRDefault="006C7047">
            <w:pPr>
              <w:pStyle w:val="TAL"/>
              <w:rPr>
                <w:sz w:val="16"/>
                <w:szCs w:val="16"/>
              </w:rPr>
            </w:pPr>
            <w:r w:rsidRPr="007C1AFD">
              <w:rPr>
                <w:sz w:val="16"/>
                <w:szCs w:val="16"/>
              </w:rPr>
              <w:t>Inclusion of TS skeleton document with clauses reflecting SEAL service APIs, agreed in the meeting CT3#106: C3-194418</w:t>
            </w:r>
          </w:p>
        </w:tc>
        <w:tc>
          <w:tcPr>
            <w:tcW w:w="708" w:type="dxa"/>
            <w:shd w:val="solid" w:color="FFFFFF" w:fill="auto"/>
          </w:tcPr>
          <w:p w:rsidR="006C7047" w:rsidRPr="007C1AFD" w:rsidRDefault="006C7047">
            <w:pPr>
              <w:pStyle w:val="TAC"/>
              <w:rPr>
                <w:sz w:val="16"/>
                <w:szCs w:val="16"/>
              </w:rPr>
            </w:pPr>
            <w:r w:rsidRPr="007C1AFD">
              <w:rPr>
                <w:sz w:val="16"/>
                <w:szCs w:val="16"/>
              </w:rPr>
              <w:t>0.1.0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2019-10</w:t>
            </w:r>
          </w:p>
        </w:tc>
        <w:tc>
          <w:tcPr>
            <w:tcW w:w="901" w:type="dxa"/>
            <w:shd w:val="solid" w:color="FFFFFF" w:fill="auto"/>
          </w:tcPr>
          <w:p w:rsidR="006C7047" w:rsidRPr="007C1AFD" w:rsidRDefault="006C7047">
            <w:pPr>
              <w:pStyle w:val="TAC"/>
              <w:rPr>
                <w:sz w:val="16"/>
                <w:szCs w:val="16"/>
              </w:rPr>
            </w:pPr>
            <w:r w:rsidRPr="007C1AFD">
              <w:rPr>
                <w:sz w:val="16"/>
                <w:szCs w:val="16"/>
              </w:rPr>
              <w:t>CT3#106</w:t>
            </w:r>
          </w:p>
        </w:tc>
        <w:tc>
          <w:tcPr>
            <w:tcW w:w="993" w:type="dxa"/>
            <w:shd w:val="solid" w:color="FFFFFF" w:fill="auto"/>
          </w:tcPr>
          <w:p w:rsidR="006C7047" w:rsidRPr="007C1AFD" w:rsidRDefault="006C7047">
            <w:pPr>
              <w:pStyle w:val="TAC"/>
              <w:rPr>
                <w:sz w:val="16"/>
                <w:szCs w:val="16"/>
              </w:rPr>
            </w:pPr>
            <w:r w:rsidRPr="007C1AFD">
              <w:rPr>
                <w:sz w:val="16"/>
                <w:szCs w:val="16"/>
              </w:rPr>
              <w:t>C3-194314</w:t>
            </w:r>
          </w:p>
        </w:tc>
        <w:tc>
          <w:tcPr>
            <w:tcW w:w="567" w:type="dxa"/>
            <w:shd w:val="solid" w:color="FFFFFF" w:fill="auto"/>
          </w:tcPr>
          <w:p w:rsidR="006C7047" w:rsidRPr="007C1AFD" w:rsidRDefault="006C7047">
            <w:pPr>
              <w:pStyle w:val="TAL"/>
              <w:rPr>
                <w:sz w:val="16"/>
                <w:szCs w:val="16"/>
              </w:rPr>
            </w:pP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p>
        </w:tc>
        <w:tc>
          <w:tcPr>
            <w:tcW w:w="4820" w:type="dxa"/>
            <w:shd w:val="solid" w:color="FFFFFF" w:fill="auto"/>
          </w:tcPr>
          <w:p w:rsidR="006C7047" w:rsidRPr="007C1AFD" w:rsidRDefault="006C7047">
            <w:pPr>
              <w:pStyle w:val="TAL"/>
              <w:rPr>
                <w:sz w:val="16"/>
                <w:szCs w:val="16"/>
              </w:rPr>
            </w:pPr>
            <w:r w:rsidRPr="007C1AFD">
              <w:rPr>
                <w:sz w:val="16"/>
                <w:szCs w:val="16"/>
              </w:rPr>
              <w:t>Inclusion of documents agreed in CT3#106:</w:t>
            </w:r>
          </w:p>
          <w:p w:rsidR="006C7047" w:rsidRPr="007C1AFD" w:rsidRDefault="006C7047">
            <w:pPr>
              <w:pStyle w:val="TAL"/>
              <w:rPr>
                <w:sz w:val="16"/>
                <w:szCs w:val="16"/>
              </w:rPr>
            </w:pPr>
            <w:r w:rsidRPr="007C1AFD">
              <w:rPr>
                <w:sz w:val="16"/>
                <w:szCs w:val="16"/>
              </w:rPr>
              <w:t>C3-194297, C3-194298, C3-194299, C3-194300</w:t>
            </w:r>
          </w:p>
        </w:tc>
        <w:tc>
          <w:tcPr>
            <w:tcW w:w="708" w:type="dxa"/>
            <w:shd w:val="solid" w:color="FFFFFF" w:fill="auto"/>
          </w:tcPr>
          <w:p w:rsidR="006C7047" w:rsidRPr="007C1AFD" w:rsidRDefault="006C7047">
            <w:pPr>
              <w:pStyle w:val="TAC"/>
              <w:rPr>
                <w:sz w:val="16"/>
                <w:szCs w:val="16"/>
              </w:rPr>
            </w:pPr>
            <w:r w:rsidRPr="007C1AFD">
              <w:rPr>
                <w:sz w:val="16"/>
                <w:szCs w:val="16"/>
              </w:rPr>
              <w:t>0.2.0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2019-11</w:t>
            </w:r>
          </w:p>
        </w:tc>
        <w:tc>
          <w:tcPr>
            <w:tcW w:w="901" w:type="dxa"/>
            <w:shd w:val="solid" w:color="FFFFFF" w:fill="auto"/>
          </w:tcPr>
          <w:p w:rsidR="006C7047" w:rsidRPr="007C1AFD" w:rsidRDefault="006C7047">
            <w:pPr>
              <w:pStyle w:val="TAC"/>
              <w:rPr>
                <w:sz w:val="16"/>
                <w:szCs w:val="16"/>
              </w:rPr>
            </w:pPr>
            <w:r w:rsidRPr="007C1AFD">
              <w:rPr>
                <w:sz w:val="16"/>
                <w:szCs w:val="16"/>
              </w:rPr>
              <w:t>CT3#107</w:t>
            </w:r>
          </w:p>
        </w:tc>
        <w:tc>
          <w:tcPr>
            <w:tcW w:w="993" w:type="dxa"/>
            <w:shd w:val="solid" w:color="FFFFFF" w:fill="auto"/>
          </w:tcPr>
          <w:p w:rsidR="006C7047" w:rsidRPr="007C1AFD" w:rsidRDefault="006C7047">
            <w:pPr>
              <w:pStyle w:val="TAC"/>
              <w:rPr>
                <w:sz w:val="16"/>
                <w:szCs w:val="16"/>
              </w:rPr>
            </w:pPr>
            <w:r w:rsidRPr="007C1AFD">
              <w:rPr>
                <w:sz w:val="16"/>
                <w:szCs w:val="16"/>
              </w:rPr>
              <w:t>C3-195307</w:t>
            </w:r>
          </w:p>
        </w:tc>
        <w:tc>
          <w:tcPr>
            <w:tcW w:w="567" w:type="dxa"/>
            <w:shd w:val="solid" w:color="FFFFFF" w:fill="auto"/>
          </w:tcPr>
          <w:p w:rsidR="006C7047" w:rsidRPr="007C1AFD" w:rsidRDefault="006C7047">
            <w:pPr>
              <w:pStyle w:val="TAL"/>
              <w:rPr>
                <w:sz w:val="16"/>
                <w:szCs w:val="16"/>
              </w:rPr>
            </w:pP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p>
        </w:tc>
        <w:tc>
          <w:tcPr>
            <w:tcW w:w="4820" w:type="dxa"/>
            <w:shd w:val="solid" w:color="FFFFFF" w:fill="auto"/>
          </w:tcPr>
          <w:p w:rsidR="006C7047" w:rsidRPr="007C1AFD" w:rsidRDefault="006C7047">
            <w:pPr>
              <w:pStyle w:val="TAL"/>
              <w:rPr>
                <w:sz w:val="16"/>
                <w:szCs w:val="16"/>
              </w:rPr>
            </w:pPr>
            <w:r w:rsidRPr="007C1AFD">
              <w:rPr>
                <w:sz w:val="16"/>
                <w:szCs w:val="16"/>
              </w:rPr>
              <w:t>Inclusion of documents agreed in CT3#107:</w:t>
            </w:r>
          </w:p>
          <w:p w:rsidR="006C7047" w:rsidRPr="007C1AFD" w:rsidRDefault="006C7047">
            <w:pPr>
              <w:pStyle w:val="TAL"/>
              <w:rPr>
                <w:sz w:val="16"/>
                <w:szCs w:val="16"/>
              </w:rPr>
            </w:pPr>
            <w:r w:rsidRPr="007C1AFD">
              <w:rPr>
                <w:sz w:val="16"/>
                <w:szCs w:val="16"/>
              </w:rPr>
              <w:t>C3-195157, C3-195260, C3-195441, C3-195262, C3-195263, C3-195264, C3-195185</w:t>
            </w:r>
          </w:p>
        </w:tc>
        <w:tc>
          <w:tcPr>
            <w:tcW w:w="708" w:type="dxa"/>
            <w:shd w:val="solid" w:color="FFFFFF" w:fill="auto"/>
          </w:tcPr>
          <w:p w:rsidR="006C7047" w:rsidRPr="007C1AFD" w:rsidRDefault="006C7047">
            <w:pPr>
              <w:pStyle w:val="TAC"/>
              <w:rPr>
                <w:sz w:val="16"/>
                <w:szCs w:val="16"/>
              </w:rPr>
            </w:pPr>
            <w:r w:rsidRPr="007C1AFD">
              <w:rPr>
                <w:sz w:val="16"/>
                <w:szCs w:val="16"/>
              </w:rPr>
              <w:t>0.3.0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2019-12</w:t>
            </w:r>
          </w:p>
        </w:tc>
        <w:tc>
          <w:tcPr>
            <w:tcW w:w="901" w:type="dxa"/>
            <w:shd w:val="solid" w:color="FFFFFF" w:fill="auto"/>
          </w:tcPr>
          <w:p w:rsidR="006C7047" w:rsidRPr="007C1AFD" w:rsidRDefault="006C7047">
            <w:pPr>
              <w:pStyle w:val="TAC"/>
              <w:rPr>
                <w:sz w:val="16"/>
                <w:szCs w:val="16"/>
              </w:rPr>
            </w:pPr>
            <w:r w:rsidRPr="007C1AFD">
              <w:rPr>
                <w:sz w:val="16"/>
                <w:szCs w:val="16"/>
              </w:rPr>
              <w:t>CT#86</w:t>
            </w:r>
          </w:p>
        </w:tc>
        <w:tc>
          <w:tcPr>
            <w:tcW w:w="993" w:type="dxa"/>
            <w:shd w:val="solid" w:color="FFFFFF" w:fill="auto"/>
          </w:tcPr>
          <w:p w:rsidR="006C7047" w:rsidRPr="007C1AFD" w:rsidRDefault="006C7047">
            <w:pPr>
              <w:pStyle w:val="TAC"/>
              <w:rPr>
                <w:sz w:val="16"/>
                <w:szCs w:val="16"/>
              </w:rPr>
            </w:pPr>
            <w:r w:rsidRPr="007C1AFD">
              <w:rPr>
                <w:sz w:val="16"/>
                <w:szCs w:val="16"/>
              </w:rPr>
              <w:t>CP-193176</w:t>
            </w:r>
          </w:p>
        </w:tc>
        <w:tc>
          <w:tcPr>
            <w:tcW w:w="567" w:type="dxa"/>
            <w:shd w:val="solid" w:color="FFFFFF" w:fill="auto"/>
          </w:tcPr>
          <w:p w:rsidR="006C7047" w:rsidRPr="007C1AFD" w:rsidRDefault="006C7047">
            <w:pPr>
              <w:pStyle w:val="TAL"/>
              <w:rPr>
                <w:sz w:val="16"/>
                <w:szCs w:val="16"/>
              </w:rPr>
            </w:pP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p>
        </w:tc>
        <w:tc>
          <w:tcPr>
            <w:tcW w:w="4820" w:type="dxa"/>
            <w:shd w:val="solid" w:color="FFFFFF" w:fill="auto"/>
          </w:tcPr>
          <w:p w:rsidR="006C7047" w:rsidRPr="007C1AFD" w:rsidRDefault="006C7047">
            <w:pPr>
              <w:pStyle w:val="TAL"/>
              <w:rPr>
                <w:sz w:val="16"/>
                <w:szCs w:val="16"/>
              </w:rPr>
            </w:pPr>
            <w:r w:rsidRPr="007C1AFD">
              <w:rPr>
                <w:sz w:val="16"/>
                <w:szCs w:val="16"/>
              </w:rPr>
              <w:t>Sent to plenary for Information</w:t>
            </w:r>
          </w:p>
        </w:tc>
        <w:tc>
          <w:tcPr>
            <w:tcW w:w="708" w:type="dxa"/>
            <w:shd w:val="solid" w:color="FFFFFF" w:fill="auto"/>
          </w:tcPr>
          <w:p w:rsidR="006C7047" w:rsidRPr="007C1AFD" w:rsidRDefault="006C7047">
            <w:pPr>
              <w:pStyle w:val="TAC"/>
              <w:rPr>
                <w:sz w:val="16"/>
                <w:szCs w:val="16"/>
              </w:rPr>
            </w:pPr>
            <w:r w:rsidRPr="007C1AFD">
              <w:rPr>
                <w:sz w:val="16"/>
                <w:szCs w:val="16"/>
              </w:rPr>
              <w:t>1.0.0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2020-03</w:t>
            </w:r>
          </w:p>
        </w:tc>
        <w:tc>
          <w:tcPr>
            <w:tcW w:w="901" w:type="dxa"/>
            <w:shd w:val="solid" w:color="FFFFFF" w:fill="auto"/>
          </w:tcPr>
          <w:p w:rsidR="006C7047" w:rsidRPr="007C1AFD" w:rsidRDefault="006C7047">
            <w:pPr>
              <w:pStyle w:val="TAC"/>
              <w:rPr>
                <w:sz w:val="16"/>
                <w:szCs w:val="16"/>
              </w:rPr>
            </w:pPr>
            <w:r w:rsidRPr="007C1AFD">
              <w:rPr>
                <w:sz w:val="16"/>
                <w:szCs w:val="16"/>
              </w:rPr>
              <w:t>CT3#108e</w:t>
            </w:r>
          </w:p>
        </w:tc>
        <w:tc>
          <w:tcPr>
            <w:tcW w:w="993" w:type="dxa"/>
            <w:shd w:val="solid" w:color="FFFFFF" w:fill="auto"/>
          </w:tcPr>
          <w:p w:rsidR="006C7047" w:rsidRPr="007C1AFD" w:rsidRDefault="006C7047">
            <w:pPr>
              <w:pStyle w:val="TAC"/>
              <w:rPr>
                <w:sz w:val="16"/>
                <w:szCs w:val="16"/>
              </w:rPr>
            </w:pPr>
          </w:p>
        </w:tc>
        <w:tc>
          <w:tcPr>
            <w:tcW w:w="567" w:type="dxa"/>
            <w:shd w:val="solid" w:color="FFFFFF" w:fill="auto"/>
          </w:tcPr>
          <w:p w:rsidR="006C7047" w:rsidRPr="007C1AFD" w:rsidRDefault="006C7047">
            <w:pPr>
              <w:pStyle w:val="TAL"/>
              <w:rPr>
                <w:sz w:val="16"/>
                <w:szCs w:val="16"/>
              </w:rPr>
            </w:pP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p>
        </w:tc>
        <w:tc>
          <w:tcPr>
            <w:tcW w:w="4820" w:type="dxa"/>
            <w:shd w:val="solid" w:color="FFFFFF" w:fill="auto"/>
          </w:tcPr>
          <w:p w:rsidR="006C7047" w:rsidRPr="007C1AFD" w:rsidRDefault="006C7047">
            <w:pPr>
              <w:pStyle w:val="TAL"/>
              <w:rPr>
                <w:sz w:val="16"/>
                <w:szCs w:val="16"/>
              </w:rPr>
            </w:pPr>
            <w:r w:rsidRPr="007C1AFD">
              <w:rPr>
                <w:sz w:val="16"/>
                <w:szCs w:val="16"/>
              </w:rPr>
              <w:t>Inclusion of documents agreed in CT3#108-e meeting:</w:t>
            </w:r>
          </w:p>
          <w:p w:rsidR="006C7047" w:rsidRPr="007C1AFD" w:rsidRDefault="006C7047">
            <w:pPr>
              <w:pStyle w:val="TAL"/>
              <w:rPr>
                <w:sz w:val="16"/>
                <w:szCs w:val="16"/>
              </w:rPr>
            </w:pPr>
            <w:r w:rsidRPr="007C1AFD">
              <w:rPr>
                <w:sz w:val="16"/>
                <w:szCs w:val="16"/>
              </w:rPr>
              <w:t>C3-201346, C3-201347, C3-201348, C3-201349, C3-201350, C3-201456, C3-201457, C3-201351, C3-201352, C3-201271</w:t>
            </w:r>
          </w:p>
        </w:tc>
        <w:tc>
          <w:tcPr>
            <w:tcW w:w="708" w:type="dxa"/>
            <w:shd w:val="solid" w:color="FFFFFF" w:fill="auto"/>
          </w:tcPr>
          <w:p w:rsidR="006C7047" w:rsidRPr="007C1AFD" w:rsidRDefault="006C7047">
            <w:pPr>
              <w:pStyle w:val="TAC"/>
              <w:rPr>
                <w:sz w:val="16"/>
                <w:szCs w:val="16"/>
              </w:rPr>
            </w:pPr>
            <w:r w:rsidRPr="007C1AFD">
              <w:rPr>
                <w:sz w:val="16"/>
                <w:szCs w:val="16"/>
              </w:rPr>
              <w:t>1.1.0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2020-04</w:t>
            </w:r>
          </w:p>
        </w:tc>
        <w:tc>
          <w:tcPr>
            <w:tcW w:w="901" w:type="dxa"/>
            <w:shd w:val="solid" w:color="FFFFFF" w:fill="auto"/>
          </w:tcPr>
          <w:p w:rsidR="006C7047" w:rsidRPr="007C1AFD" w:rsidRDefault="006C7047">
            <w:pPr>
              <w:pStyle w:val="TAC"/>
              <w:rPr>
                <w:sz w:val="16"/>
                <w:szCs w:val="16"/>
              </w:rPr>
            </w:pPr>
            <w:r w:rsidRPr="007C1AFD">
              <w:rPr>
                <w:sz w:val="16"/>
                <w:szCs w:val="16"/>
              </w:rPr>
              <w:t>CT3#109e</w:t>
            </w:r>
          </w:p>
        </w:tc>
        <w:tc>
          <w:tcPr>
            <w:tcW w:w="993" w:type="dxa"/>
            <w:shd w:val="solid" w:color="FFFFFF" w:fill="auto"/>
          </w:tcPr>
          <w:p w:rsidR="006C7047" w:rsidRPr="007C1AFD" w:rsidRDefault="006C7047">
            <w:pPr>
              <w:pStyle w:val="TAC"/>
              <w:rPr>
                <w:sz w:val="16"/>
                <w:szCs w:val="16"/>
              </w:rPr>
            </w:pPr>
            <w:r w:rsidRPr="007C1AFD">
              <w:rPr>
                <w:sz w:val="16"/>
                <w:szCs w:val="16"/>
              </w:rPr>
              <w:t>C3-202444</w:t>
            </w:r>
          </w:p>
        </w:tc>
        <w:tc>
          <w:tcPr>
            <w:tcW w:w="567" w:type="dxa"/>
            <w:shd w:val="solid" w:color="FFFFFF" w:fill="auto"/>
          </w:tcPr>
          <w:p w:rsidR="006C7047" w:rsidRPr="007C1AFD" w:rsidRDefault="006C7047">
            <w:pPr>
              <w:pStyle w:val="TAL"/>
              <w:rPr>
                <w:sz w:val="16"/>
                <w:szCs w:val="16"/>
              </w:rPr>
            </w:pP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p>
        </w:tc>
        <w:tc>
          <w:tcPr>
            <w:tcW w:w="4820" w:type="dxa"/>
            <w:shd w:val="solid" w:color="FFFFFF" w:fill="auto"/>
          </w:tcPr>
          <w:p w:rsidR="006C7047" w:rsidRPr="007C1AFD" w:rsidRDefault="006C7047">
            <w:pPr>
              <w:pStyle w:val="TAL"/>
              <w:rPr>
                <w:sz w:val="16"/>
                <w:szCs w:val="16"/>
              </w:rPr>
            </w:pPr>
            <w:r w:rsidRPr="007C1AFD">
              <w:rPr>
                <w:sz w:val="16"/>
                <w:szCs w:val="16"/>
              </w:rPr>
              <w:t>Inclusion of documents agreed in CT3#109e meeting:</w:t>
            </w:r>
          </w:p>
          <w:p w:rsidR="006C7047" w:rsidRPr="007C1AFD" w:rsidRDefault="006C7047">
            <w:pPr>
              <w:pStyle w:val="TAL"/>
              <w:rPr>
                <w:sz w:val="16"/>
                <w:szCs w:val="16"/>
              </w:rPr>
            </w:pPr>
            <w:r w:rsidRPr="007C1AFD">
              <w:rPr>
                <w:sz w:val="16"/>
                <w:szCs w:val="16"/>
              </w:rPr>
              <w:t>C3-202241, C3-202275, C3-202334, C3-202335, C3-202336, C3-202337, C3-202338, C3-202339, C3-202340, C3-202341, C3-202342, C3-202343, C3-202481</w:t>
            </w:r>
          </w:p>
        </w:tc>
        <w:tc>
          <w:tcPr>
            <w:tcW w:w="708" w:type="dxa"/>
            <w:shd w:val="solid" w:color="FFFFFF" w:fill="auto"/>
          </w:tcPr>
          <w:p w:rsidR="006C7047" w:rsidRPr="007C1AFD" w:rsidRDefault="006C7047">
            <w:pPr>
              <w:pStyle w:val="TAC"/>
              <w:rPr>
                <w:sz w:val="16"/>
                <w:szCs w:val="16"/>
              </w:rPr>
            </w:pPr>
            <w:r w:rsidRPr="007C1AFD">
              <w:rPr>
                <w:sz w:val="16"/>
                <w:szCs w:val="16"/>
              </w:rPr>
              <w:t>1.2.0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2020-06</w:t>
            </w:r>
          </w:p>
        </w:tc>
        <w:tc>
          <w:tcPr>
            <w:tcW w:w="901" w:type="dxa"/>
            <w:shd w:val="solid" w:color="FFFFFF" w:fill="auto"/>
          </w:tcPr>
          <w:p w:rsidR="006C7047" w:rsidRPr="007C1AFD" w:rsidRDefault="006C7047">
            <w:pPr>
              <w:pStyle w:val="TAC"/>
              <w:rPr>
                <w:sz w:val="16"/>
                <w:szCs w:val="16"/>
              </w:rPr>
            </w:pPr>
            <w:r w:rsidRPr="007C1AFD">
              <w:rPr>
                <w:sz w:val="16"/>
                <w:szCs w:val="16"/>
              </w:rPr>
              <w:t>CT3#110e</w:t>
            </w:r>
          </w:p>
        </w:tc>
        <w:tc>
          <w:tcPr>
            <w:tcW w:w="993" w:type="dxa"/>
            <w:shd w:val="solid" w:color="FFFFFF" w:fill="auto"/>
          </w:tcPr>
          <w:p w:rsidR="006C7047" w:rsidRPr="007C1AFD" w:rsidRDefault="006C7047">
            <w:pPr>
              <w:pStyle w:val="TAC"/>
              <w:rPr>
                <w:sz w:val="16"/>
                <w:szCs w:val="16"/>
              </w:rPr>
            </w:pPr>
            <w:r w:rsidRPr="007C1AFD">
              <w:rPr>
                <w:sz w:val="16"/>
                <w:szCs w:val="16"/>
              </w:rPr>
              <w:t>C3-203459</w:t>
            </w:r>
          </w:p>
        </w:tc>
        <w:tc>
          <w:tcPr>
            <w:tcW w:w="567" w:type="dxa"/>
            <w:shd w:val="solid" w:color="FFFFFF" w:fill="auto"/>
          </w:tcPr>
          <w:p w:rsidR="006C7047" w:rsidRPr="007C1AFD" w:rsidRDefault="006C7047">
            <w:pPr>
              <w:pStyle w:val="TAL"/>
              <w:rPr>
                <w:sz w:val="16"/>
                <w:szCs w:val="16"/>
              </w:rPr>
            </w:pP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p>
        </w:tc>
        <w:tc>
          <w:tcPr>
            <w:tcW w:w="4820" w:type="dxa"/>
            <w:shd w:val="solid" w:color="FFFFFF" w:fill="auto"/>
          </w:tcPr>
          <w:p w:rsidR="006C7047" w:rsidRPr="007C1AFD" w:rsidRDefault="006C7047">
            <w:pPr>
              <w:pStyle w:val="TAL"/>
              <w:rPr>
                <w:sz w:val="16"/>
                <w:szCs w:val="16"/>
              </w:rPr>
            </w:pPr>
            <w:r w:rsidRPr="007C1AFD">
              <w:rPr>
                <w:sz w:val="16"/>
                <w:szCs w:val="16"/>
              </w:rPr>
              <w:t>Inclusion of documents agreed in CT3#110e meeting:</w:t>
            </w:r>
          </w:p>
          <w:p w:rsidR="006C7047" w:rsidRPr="007C1AFD" w:rsidRDefault="006C7047">
            <w:pPr>
              <w:pStyle w:val="TAL"/>
              <w:rPr>
                <w:sz w:val="16"/>
                <w:szCs w:val="16"/>
              </w:rPr>
            </w:pPr>
            <w:r w:rsidRPr="007C1AFD">
              <w:rPr>
                <w:sz w:val="16"/>
                <w:szCs w:val="16"/>
              </w:rPr>
              <w:t>C3-203233, C3-203317, C3-203409, C3-203411, C3-203412, C3-203413, C3-203414, C3-203415, C3-203416, C3-203417, C3-203418, C3-203419, C3-203530, C3-203587, C3-203634</w:t>
            </w:r>
          </w:p>
        </w:tc>
        <w:tc>
          <w:tcPr>
            <w:tcW w:w="708" w:type="dxa"/>
            <w:shd w:val="solid" w:color="FFFFFF" w:fill="auto"/>
          </w:tcPr>
          <w:p w:rsidR="006C7047" w:rsidRPr="007C1AFD" w:rsidRDefault="006C7047">
            <w:pPr>
              <w:pStyle w:val="TAC"/>
              <w:rPr>
                <w:sz w:val="16"/>
                <w:szCs w:val="16"/>
              </w:rPr>
            </w:pPr>
            <w:r w:rsidRPr="007C1AFD">
              <w:rPr>
                <w:sz w:val="16"/>
                <w:szCs w:val="16"/>
              </w:rPr>
              <w:t>1.3.0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2020-06</w:t>
            </w:r>
          </w:p>
        </w:tc>
        <w:tc>
          <w:tcPr>
            <w:tcW w:w="901" w:type="dxa"/>
            <w:shd w:val="solid" w:color="FFFFFF" w:fill="auto"/>
          </w:tcPr>
          <w:p w:rsidR="006C7047" w:rsidRPr="007C1AFD" w:rsidRDefault="006C7047">
            <w:pPr>
              <w:pStyle w:val="TAC"/>
              <w:rPr>
                <w:sz w:val="16"/>
                <w:szCs w:val="16"/>
              </w:rPr>
            </w:pPr>
            <w:r w:rsidRPr="007C1AFD">
              <w:rPr>
                <w:sz w:val="16"/>
                <w:szCs w:val="16"/>
              </w:rPr>
              <w:t>CT#88e</w:t>
            </w:r>
          </w:p>
        </w:tc>
        <w:tc>
          <w:tcPr>
            <w:tcW w:w="993" w:type="dxa"/>
            <w:shd w:val="solid" w:color="FFFFFF" w:fill="auto"/>
          </w:tcPr>
          <w:p w:rsidR="006C7047" w:rsidRPr="007C1AFD" w:rsidRDefault="006C7047">
            <w:pPr>
              <w:pStyle w:val="TAC"/>
              <w:rPr>
                <w:sz w:val="16"/>
                <w:szCs w:val="16"/>
              </w:rPr>
            </w:pPr>
            <w:r w:rsidRPr="007C1AFD">
              <w:rPr>
                <w:sz w:val="16"/>
                <w:szCs w:val="16"/>
              </w:rPr>
              <w:t>CP-201209</w:t>
            </w:r>
          </w:p>
        </w:tc>
        <w:tc>
          <w:tcPr>
            <w:tcW w:w="567" w:type="dxa"/>
            <w:shd w:val="solid" w:color="FFFFFF" w:fill="auto"/>
          </w:tcPr>
          <w:p w:rsidR="006C7047" w:rsidRPr="007C1AFD" w:rsidRDefault="006C7047">
            <w:pPr>
              <w:pStyle w:val="TAL"/>
              <w:rPr>
                <w:sz w:val="16"/>
                <w:szCs w:val="16"/>
              </w:rPr>
            </w:pP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p>
        </w:tc>
        <w:tc>
          <w:tcPr>
            <w:tcW w:w="4820" w:type="dxa"/>
            <w:shd w:val="solid" w:color="FFFFFF" w:fill="auto"/>
          </w:tcPr>
          <w:p w:rsidR="006C7047" w:rsidRPr="007C1AFD" w:rsidRDefault="006C7047">
            <w:pPr>
              <w:pStyle w:val="TAL"/>
              <w:rPr>
                <w:sz w:val="16"/>
                <w:szCs w:val="16"/>
              </w:rPr>
            </w:pPr>
            <w:r w:rsidRPr="007C1AFD">
              <w:rPr>
                <w:sz w:val="16"/>
                <w:szCs w:val="16"/>
              </w:rPr>
              <w:t>TS sent to plenary for approval</w:t>
            </w:r>
          </w:p>
        </w:tc>
        <w:tc>
          <w:tcPr>
            <w:tcW w:w="708" w:type="dxa"/>
            <w:shd w:val="solid" w:color="FFFFFF" w:fill="auto"/>
          </w:tcPr>
          <w:p w:rsidR="006C7047" w:rsidRPr="007C1AFD" w:rsidRDefault="006C7047">
            <w:pPr>
              <w:pStyle w:val="TAC"/>
              <w:rPr>
                <w:sz w:val="16"/>
                <w:szCs w:val="16"/>
              </w:rPr>
            </w:pPr>
            <w:r w:rsidRPr="007C1AFD">
              <w:rPr>
                <w:sz w:val="16"/>
                <w:szCs w:val="16"/>
              </w:rPr>
              <w:t>2.0.0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2020-06</w:t>
            </w:r>
          </w:p>
        </w:tc>
        <w:tc>
          <w:tcPr>
            <w:tcW w:w="901" w:type="dxa"/>
            <w:shd w:val="solid" w:color="FFFFFF" w:fill="auto"/>
          </w:tcPr>
          <w:p w:rsidR="006C7047" w:rsidRPr="007C1AFD" w:rsidRDefault="006C7047">
            <w:pPr>
              <w:pStyle w:val="TAC"/>
              <w:rPr>
                <w:sz w:val="16"/>
                <w:szCs w:val="16"/>
              </w:rPr>
            </w:pPr>
            <w:r w:rsidRPr="007C1AFD">
              <w:rPr>
                <w:sz w:val="16"/>
                <w:szCs w:val="16"/>
              </w:rPr>
              <w:t>CT#88e</w:t>
            </w:r>
          </w:p>
        </w:tc>
        <w:tc>
          <w:tcPr>
            <w:tcW w:w="993" w:type="dxa"/>
            <w:shd w:val="solid" w:color="FFFFFF" w:fill="auto"/>
          </w:tcPr>
          <w:p w:rsidR="006C7047" w:rsidRPr="007C1AFD" w:rsidRDefault="006C7047">
            <w:pPr>
              <w:pStyle w:val="TAC"/>
              <w:rPr>
                <w:sz w:val="16"/>
                <w:szCs w:val="16"/>
              </w:rPr>
            </w:pPr>
            <w:r w:rsidRPr="007C1AFD">
              <w:rPr>
                <w:sz w:val="16"/>
                <w:szCs w:val="16"/>
              </w:rPr>
              <w:t>CP-201334</w:t>
            </w:r>
          </w:p>
        </w:tc>
        <w:tc>
          <w:tcPr>
            <w:tcW w:w="567" w:type="dxa"/>
            <w:shd w:val="solid" w:color="FFFFFF" w:fill="auto"/>
          </w:tcPr>
          <w:p w:rsidR="006C7047" w:rsidRPr="007C1AFD" w:rsidRDefault="006C7047">
            <w:pPr>
              <w:pStyle w:val="TAL"/>
              <w:rPr>
                <w:sz w:val="16"/>
                <w:szCs w:val="16"/>
              </w:rPr>
            </w:pP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p>
        </w:tc>
        <w:tc>
          <w:tcPr>
            <w:tcW w:w="4820" w:type="dxa"/>
            <w:shd w:val="solid" w:color="FFFFFF" w:fill="auto"/>
          </w:tcPr>
          <w:p w:rsidR="006C7047" w:rsidRPr="007C1AFD" w:rsidRDefault="006C7047">
            <w:pPr>
              <w:pStyle w:val="TAL"/>
              <w:rPr>
                <w:sz w:val="16"/>
                <w:szCs w:val="16"/>
              </w:rPr>
            </w:pPr>
            <w:r w:rsidRPr="007C1AFD">
              <w:rPr>
                <w:sz w:val="16"/>
                <w:szCs w:val="16"/>
              </w:rPr>
              <w:t>Implementation errors fixed. TS sent to plenary for approval</w:t>
            </w:r>
          </w:p>
        </w:tc>
        <w:tc>
          <w:tcPr>
            <w:tcW w:w="708" w:type="dxa"/>
            <w:shd w:val="solid" w:color="FFFFFF" w:fill="auto"/>
          </w:tcPr>
          <w:p w:rsidR="006C7047" w:rsidRPr="007C1AFD" w:rsidRDefault="006C7047">
            <w:pPr>
              <w:pStyle w:val="TAC"/>
              <w:rPr>
                <w:sz w:val="16"/>
                <w:szCs w:val="16"/>
              </w:rPr>
            </w:pPr>
            <w:r w:rsidRPr="007C1AFD">
              <w:rPr>
                <w:sz w:val="16"/>
                <w:szCs w:val="16"/>
              </w:rPr>
              <w:t>2.0.1</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2020-06</w:t>
            </w:r>
          </w:p>
        </w:tc>
        <w:tc>
          <w:tcPr>
            <w:tcW w:w="901" w:type="dxa"/>
            <w:shd w:val="solid" w:color="FFFFFF" w:fill="auto"/>
          </w:tcPr>
          <w:p w:rsidR="006C7047" w:rsidRPr="007C1AFD" w:rsidRDefault="006C7047">
            <w:pPr>
              <w:pStyle w:val="TAC"/>
              <w:rPr>
                <w:sz w:val="16"/>
                <w:szCs w:val="16"/>
              </w:rPr>
            </w:pPr>
            <w:r w:rsidRPr="007C1AFD">
              <w:rPr>
                <w:sz w:val="16"/>
                <w:szCs w:val="16"/>
              </w:rPr>
              <w:t>CT#88e</w:t>
            </w:r>
          </w:p>
        </w:tc>
        <w:tc>
          <w:tcPr>
            <w:tcW w:w="993" w:type="dxa"/>
            <w:shd w:val="solid" w:color="FFFFFF" w:fill="auto"/>
          </w:tcPr>
          <w:p w:rsidR="006C7047" w:rsidRPr="007C1AFD" w:rsidRDefault="006C7047">
            <w:pPr>
              <w:pStyle w:val="TAC"/>
              <w:rPr>
                <w:sz w:val="16"/>
                <w:szCs w:val="16"/>
              </w:rPr>
            </w:pPr>
            <w:r w:rsidRPr="007C1AFD">
              <w:rPr>
                <w:sz w:val="16"/>
                <w:szCs w:val="16"/>
              </w:rPr>
              <w:t>CP-201334</w:t>
            </w:r>
          </w:p>
        </w:tc>
        <w:tc>
          <w:tcPr>
            <w:tcW w:w="567" w:type="dxa"/>
            <w:shd w:val="solid" w:color="FFFFFF" w:fill="auto"/>
          </w:tcPr>
          <w:p w:rsidR="006C7047" w:rsidRPr="007C1AFD" w:rsidRDefault="006C7047">
            <w:pPr>
              <w:pStyle w:val="TAL"/>
              <w:rPr>
                <w:sz w:val="16"/>
                <w:szCs w:val="16"/>
              </w:rPr>
            </w:pP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p>
        </w:tc>
        <w:tc>
          <w:tcPr>
            <w:tcW w:w="4820" w:type="dxa"/>
            <w:shd w:val="solid" w:color="FFFFFF" w:fill="auto"/>
          </w:tcPr>
          <w:p w:rsidR="006C7047" w:rsidRPr="007C1AFD" w:rsidRDefault="006C7047">
            <w:pPr>
              <w:pStyle w:val="TAL"/>
              <w:rPr>
                <w:sz w:val="16"/>
                <w:szCs w:val="16"/>
              </w:rPr>
            </w:pPr>
            <w:r w:rsidRPr="007C1AFD">
              <w:rPr>
                <w:sz w:val="16"/>
                <w:szCs w:val="16"/>
              </w:rPr>
              <w:t>TS approved by plenary</w:t>
            </w:r>
          </w:p>
        </w:tc>
        <w:tc>
          <w:tcPr>
            <w:tcW w:w="708" w:type="dxa"/>
            <w:shd w:val="solid" w:color="FFFFFF" w:fill="auto"/>
          </w:tcPr>
          <w:p w:rsidR="006C7047" w:rsidRPr="007C1AFD" w:rsidRDefault="006C7047">
            <w:pPr>
              <w:pStyle w:val="TAC"/>
              <w:rPr>
                <w:sz w:val="16"/>
                <w:szCs w:val="16"/>
              </w:rPr>
            </w:pPr>
            <w:r w:rsidRPr="007C1AFD">
              <w:rPr>
                <w:sz w:val="16"/>
                <w:szCs w:val="16"/>
              </w:rPr>
              <w:t>16.0.0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2020-09</w:t>
            </w:r>
          </w:p>
        </w:tc>
        <w:tc>
          <w:tcPr>
            <w:tcW w:w="901" w:type="dxa"/>
            <w:shd w:val="solid" w:color="FFFFFF" w:fill="auto"/>
          </w:tcPr>
          <w:p w:rsidR="006C7047" w:rsidRPr="007C1AFD" w:rsidRDefault="006C7047">
            <w:pPr>
              <w:pStyle w:val="TAC"/>
              <w:rPr>
                <w:sz w:val="16"/>
                <w:szCs w:val="16"/>
              </w:rPr>
            </w:pPr>
            <w:r w:rsidRPr="007C1AFD">
              <w:rPr>
                <w:sz w:val="16"/>
                <w:szCs w:val="16"/>
              </w:rPr>
              <w:t>CT#89e</w:t>
            </w:r>
          </w:p>
        </w:tc>
        <w:tc>
          <w:tcPr>
            <w:tcW w:w="993" w:type="dxa"/>
            <w:shd w:val="solid" w:color="FFFFFF" w:fill="auto"/>
          </w:tcPr>
          <w:p w:rsidR="006C7047" w:rsidRPr="007C1AFD" w:rsidRDefault="006C7047">
            <w:pPr>
              <w:pStyle w:val="TAC"/>
              <w:rPr>
                <w:sz w:val="16"/>
                <w:szCs w:val="16"/>
              </w:rPr>
            </w:pPr>
            <w:r w:rsidRPr="007C1AFD">
              <w:rPr>
                <w:sz w:val="16"/>
                <w:szCs w:val="16"/>
              </w:rPr>
              <w:t>CP-202074</w:t>
            </w:r>
          </w:p>
        </w:tc>
        <w:tc>
          <w:tcPr>
            <w:tcW w:w="567" w:type="dxa"/>
            <w:shd w:val="solid" w:color="FFFFFF" w:fill="auto"/>
          </w:tcPr>
          <w:p w:rsidR="006C7047" w:rsidRPr="007C1AFD" w:rsidRDefault="006C7047">
            <w:pPr>
              <w:pStyle w:val="TAL"/>
              <w:rPr>
                <w:sz w:val="16"/>
                <w:szCs w:val="16"/>
              </w:rPr>
            </w:pPr>
            <w:r w:rsidRPr="007C1AFD">
              <w:rPr>
                <w:sz w:val="16"/>
                <w:szCs w:val="16"/>
              </w:rPr>
              <w:t>0001</w:t>
            </w: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Correct apiVersion notation</w:t>
            </w:r>
          </w:p>
        </w:tc>
        <w:tc>
          <w:tcPr>
            <w:tcW w:w="708" w:type="dxa"/>
            <w:shd w:val="solid" w:color="FFFFFF" w:fill="auto"/>
          </w:tcPr>
          <w:p w:rsidR="006C7047" w:rsidRPr="007C1AFD" w:rsidRDefault="006C7047">
            <w:pPr>
              <w:pStyle w:val="TAC"/>
              <w:rPr>
                <w:sz w:val="16"/>
                <w:szCs w:val="16"/>
              </w:rPr>
            </w:pPr>
            <w:r w:rsidRPr="007C1AFD">
              <w:rPr>
                <w:sz w:val="16"/>
                <w:szCs w:val="16"/>
              </w:rPr>
              <w:t>16.1.0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2020-09</w:t>
            </w:r>
          </w:p>
        </w:tc>
        <w:tc>
          <w:tcPr>
            <w:tcW w:w="901" w:type="dxa"/>
            <w:shd w:val="solid" w:color="FFFFFF" w:fill="auto"/>
          </w:tcPr>
          <w:p w:rsidR="006C7047" w:rsidRPr="007C1AFD" w:rsidRDefault="006C7047">
            <w:pPr>
              <w:pStyle w:val="TAC"/>
              <w:rPr>
                <w:sz w:val="16"/>
                <w:szCs w:val="16"/>
              </w:rPr>
            </w:pPr>
            <w:r w:rsidRPr="007C1AFD">
              <w:rPr>
                <w:sz w:val="16"/>
                <w:szCs w:val="16"/>
              </w:rPr>
              <w:t>CT#89e</w:t>
            </w:r>
          </w:p>
        </w:tc>
        <w:tc>
          <w:tcPr>
            <w:tcW w:w="993" w:type="dxa"/>
            <w:shd w:val="solid" w:color="FFFFFF" w:fill="auto"/>
          </w:tcPr>
          <w:p w:rsidR="006C7047" w:rsidRPr="007C1AFD" w:rsidRDefault="006C7047">
            <w:pPr>
              <w:pStyle w:val="TAC"/>
              <w:rPr>
                <w:sz w:val="16"/>
                <w:szCs w:val="16"/>
              </w:rPr>
            </w:pPr>
            <w:r w:rsidRPr="007C1AFD">
              <w:rPr>
                <w:sz w:val="16"/>
                <w:szCs w:val="16"/>
              </w:rPr>
              <w:t>CP-202074</w:t>
            </w:r>
          </w:p>
        </w:tc>
        <w:tc>
          <w:tcPr>
            <w:tcW w:w="567" w:type="dxa"/>
            <w:shd w:val="solid" w:color="FFFFFF" w:fill="auto"/>
          </w:tcPr>
          <w:p w:rsidR="006C7047" w:rsidRPr="007C1AFD" w:rsidRDefault="006C7047">
            <w:pPr>
              <w:pStyle w:val="TAL"/>
              <w:rPr>
                <w:sz w:val="16"/>
                <w:szCs w:val="16"/>
              </w:rPr>
            </w:pPr>
            <w:r w:rsidRPr="007C1AFD">
              <w:rPr>
                <w:sz w:val="16"/>
                <w:szCs w:val="16"/>
              </w:rPr>
              <w:t>0002</w:t>
            </w:r>
          </w:p>
        </w:tc>
        <w:tc>
          <w:tcPr>
            <w:tcW w:w="425" w:type="dxa"/>
            <w:shd w:val="solid" w:color="FFFFFF" w:fill="auto"/>
          </w:tcPr>
          <w:p w:rsidR="006C7047" w:rsidRPr="007C1AFD" w:rsidRDefault="006C7047" w:rsidP="00660C7F">
            <w:pPr>
              <w:pStyle w:val="TAR"/>
              <w:rPr>
                <w:sz w:val="16"/>
                <w:szCs w:val="16"/>
              </w:rPr>
            </w:pPr>
            <w:r w:rsidRPr="007C1AFD">
              <w:rPr>
                <w:sz w:val="16"/>
                <w:szCs w:val="16"/>
              </w:rPr>
              <w:t>1</w:t>
            </w: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Corrections to API and Event names</w:t>
            </w:r>
          </w:p>
        </w:tc>
        <w:tc>
          <w:tcPr>
            <w:tcW w:w="708" w:type="dxa"/>
            <w:shd w:val="solid" w:color="FFFFFF" w:fill="auto"/>
          </w:tcPr>
          <w:p w:rsidR="006C7047" w:rsidRPr="007C1AFD" w:rsidRDefault="006C7047">
            <w:pPr>
              <w:pStyle w:val="TAC"/>
              <w:rPr>
                <w:sz w:val="16"/>
                <w:szCs w:val="16"/>
              </w:rPr>
            </w:pPr>
            <w:r w:rsidRPr="007C1AFD">
              <w:rPr>
                <w:sz w:val="16"/>
                <w:szCs w:val="16"/>
              </w:rPr>
              <w:t>16.1.0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2020-09</w:t>
            </w:r>
          </w:p>
        </w:tc>
        <w:tc>
          <w:tcPr>
            <w:tcW w:w="901" w:type="dxa"/>
            <w:shd w:val="solid" w:color="FFFFFF" w:fill="auto"/>
          </w:tcPr>
          <w:p w:rsidR="006C7047" w:rsidRPr="007C1AFD" w:rsidRDefault="006C7047">
            <w:pPr>
              <w:pStyle w:val="TAC"/>
              <w:rPr>
                <w:sz w:val="16"/>
                <w:szCs w:val="16"/>
              </w:rPr>
            </w:pPr>
            <w:r w:rsidRPr="007C1AFD">
              <w:rPr>
                <w:sz w:val="16"/>
                <w:szCs w:val="16"/>
              </w:rPr>
              <w:t>CT#89e</w:t>
            </w:r>
          </w:p>
        </w:tc>
        <w:tc>
          <w:tcPr>
            <w:tcW w:w="993" w:type="dxa"/>
            <w:shd w:val="solid" w:color="FFFFFF" w:fill="auto"/>
          </w:tcPr>
          <w:p w:rsidR="006C7047" w:rsidRPr="007C1AFD" w:rsidRDefault="006C7047">
            <w:pPr>
              <w:pStyle w:val="TAC"/>
              <w:rPr>
                <w:sz w:val="16"/>
                <w:szCs w:val="16"/>
              </w:rPr>
            </w:pPr>
            <w:r w:rsidRPr="007C1AFD">
              <w:rPr>
                <w:sz w:val="16"/>
                <w:szCs w:val="16"/>
              </w:rPr>
              <w:t>CP-202074</w:t>
            </w:r>
          </w:p>
        </w:tc>
        <w:tc>
          <w:tcPr>
            <w:tcW w:w="567" w:type="dxa"/>
            <w:shd w:val="solid" w:color="FFFFFF" w:fill="auto"/>
          </w:tcPr>
          <w:p w:rsidR="006C7047" w:rsidRPr="007C1AFD" w:rsidRDefault="006C7047">
            <w:pPr>
              <w:pStyle w:val="TAL"/>
              <w:rPr>
                <w:sz w:val="16"/>
                <w:szCs w:val="16"/>
              </w:rPr>
            </w:pPr>
            <w:r w:rsidRPr="007C1AFD">
              <w:rPr>
                <w:sz w:val="16"/>
                <w:szCs w:val="16"/>
              </w:rPr>
              <w:t>0003</w:t>
            </w: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Correct Identity filter in Events API</w:t>
            </w:r>
          </w:p>
        </w:tc>
        <w:tc>
          <w:tcPr>
            <w:tcW w:w="708" w:type="dxa"/>
            <w:shd w:val="solid" w:color="FFFFFF" w:fill="auto"/>
          </w:tcPr>
          <w:p w:rsidR="006C7047" w:rsidRPr="007C1AFD" w:rsidRDefault="006C7047">
            <w:pPr>
              <w:pStyle w:val="TAC"/>
              <w:rPr>
                <w:sz w:val="16"/>
                <w:szCs w:val="16"/>
              </w:rPr>
            </w:pPr>
            <w:r w:rsidRPr="007C1AFD">
              <w:rPr>
                <w:sz w:val="16"/>
                <w:szCs w:val="16"/>
              </w:rPr>
              <w:t>16.1.0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2020-09</w:t>
            </w:r>
          </w:p>
        </w:tc>
        <w:tc>
          <w:tcPr>
            <w:tcW w:w="901" w:type="dxa"/>
            <w:shd w:val="solid" w:color="FFFFFF" w:fill="auto"/>
          </w:tcPr>
          <w:p w:rsidR="006C7047" w:rsidRPr="007C1AFD" w:rsidRDefault="006C7047">
            <w:pPr>
              <w:pStyle w:val="TAC"/>
              <w:rPr>
                <w:sz w:val="16"/>
                <w:szCs w:val="16"/>
              </w:rPr>
            </w:pPr>
            <w:r w:rsidRPr="007C1AFD">
              <w:rPr>
                <w:sz w:val="16"/>
                <w:szCs w:val="16"/>
              </w:rPr>
              <w:t>CT#89e</w:t>
            </w:r>
          </w:p>
        </w:tc>
        <w:tc>
          <w:tcPr>
            <w:tcW w:w="993" w:type="dxa"/>
            <w:shd w:val="solid" w:color="FFFFFF" w:fill="auto"/>
          </w:tcPr>
          <w:p w:rsidR="006C7047" w:rsidRPr="007C1AFD" w:rsidRDefault="006C7047">
            <w:pPr>
              <w:pStyle w:val="TAC"/>
              <w:rPr>
                <w:sz w:val="16"/>
                <w:szCs w:val="16"/>
              </w:rPr>
            </w:pPr>
            <w:r w:rsidRPr="007C1AFD">
              <w:rPr>
                <w:sz w:val="16"/>
                <w:szCs w:val="16"/>
              </w:rPr>
              <w:t>CP-202087</w:t>
            </w:r>
          </w:p>
        </w:tc>
        <w:tc>
          <w:tcPr>
            <w:tcW w:w="567" w:type="dxa"/>
            <w:shd w:val="solid" w:color="FFFFFF" w:fill="auto"/>
          </w:tcPr>
          <w:p w:rsidR="006C7047" w:rsidRPr="007C1AFD" w:rsidRDefault="006C7047">
            <w:pPr>
              <w:pStyle w:val="TAL"/>
              <w:rPr>
                <w:sz w:val="16"/>
                <w:szCs w:val="16"/>
              </w:rPr>
            </w:pPr>
            <w:r w:rsidRPr="007C1AFD">
              <w:rPr>
                <w:sz w:val="16"/>
                <w:szCs w:val="16"/>
              </w:rPr>
              <w:t>0004</w:t>
            </w:r>
          </w:p>
        </w:tc>
        <w:tc>
          <w:tcPr>
            <w:tcW w:w="425" w:type="dxa"/>
            <w:shd w:val="solid" w:color="FFFFFF" w:fill="auto"/>
          </w:tcPr>
          <w:p w:rsidR="006C7047" w:rsidRPr="007C1AFD" w:rsidRDefault="006C7047" w:rsidP="00660C7F">
            <w:pPr>
              <w:pStyle w:val="TAR"/>
              <w:rPr>
                <w:sz w:val="16"/>
                <w:szCs w:val="16"/>
              </w:rPr>
            </w:pPr>
            <w:r w:rsidRPr="007C1AFD">
              <w:rPr>
                <w:sz w:val="16"/>
                <w:szCs w:val="16"/>
              </w:rPr>
              <w:t>1</w:t>
            </w: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SS_KeyInfoRetrieval API correction</w:t>
            </w:r>
          </w:p>
        </w:tc>
        <w:tc>
          <w:tcPr>
            <w:tcW w:w="708" w:type="dxa"/>
            <w:shd w:val="solid" w:color="FFFFFF" w:fill="auto"/>
          </w:tcPr>
          <w:p w:rsidR="006C7047" w:rsidRPr="007C1AFD" w:rsidRDefault="006C7047">
            <w:pPr>
              <w:pStyle w:val="TAC"/>
              <w:rPr>
                <w:sz w:val="16"/>
                <w:szCs w:val="16"/>
              </w:rPr>
            </w:pPr>
            <w:r w:rsidRPr="007C1AFD">
              <w:rPr>
                <w:sz w:val="16"/>
                <w:szCs w:val="16"/>
              </w:rPr>
              <w:t>16.1.0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2020-09</w:t>
            </w:r>
          </w:p>
        </w:tc>
        <w:tc>
          <w:tcPr>
            <w:tcW w:w="901" w:type="dxa"/>
            <w:shd w:val="solid" w:color="FFFFFF" w:fill="auto"/>
          </w:tcPr>
          <w:p w:rsidR="006C7047" w:rsidRPr="007C1AFD" w:rsidRDefault="006C7047">
            <w:pPr>
              <w:pStyle w:val="TAC"/>
              <w:rPr>
                <w:sz w:val="16"/>
                <w:szCs w:val="16"/>
              </w:rPr>
            </w:pPr>
            <w:r w:rsidRPr="007C1AFD">
              <w:rPr>
                <w:sz w:val="16"/>
                <w:szCs w:val="16"/>
              </w:rPr>
              <w:t>CT#89e</w:t>
            </w:r>
          </w:p>
        </w:tc>
        <w:tc>
          <w:tcPr>
            <w:tcW w:w="993" w:type="dxa"/>
            <w:shd w:val="solid" w:color="FFFFFF" w:fill="auto"/>
          </w:tcPr>
          <w:p w:rsidR="006C7047" w:rsidRPr="007C1AFD" w:rsidRDefault="006C7047">
            <w:pPr>
              <w:pStyle w:val="TAC"/>
              <w:rPr>
                <w:sz w:val="16"/>
                <w:szCs w:val="16"/>
              </w:rPr>
            </w:pPr>
            <w:r w:rsidRPr="007C1AFD">
              <w:rPr>
                <w:sz w:val="16"/>
                <w:szCs w:val="16"/>
              </w:rPr>
              <w:t>CP-202074</w:t>
            </w:r>
          </w:p>
        </w:tc>
        <w:tc>
          <w:tcPr>
            <w:tcW w:w="567" w:type="dxa"/>
            <w:shd w:val="solid" w:color="FFFFFF" w:fill="auto"/>
          </w:tcPr>
          <w:p w:rsidR="006C7047" w:rsidRPr="007C1AFD" w:rsidRDefault="006C7047">
            <w:pPr>
              <w:pStyle w:val="TAL"/>
              <w:rPr>
                <w:sz w:val="16"/>
                <w:szCs w:val="16"/>
              </w:rPr>
            </w:pPr>
            <w:r w:rsidRPr="007C1AFD">
              <w:rPr>
                <w:sz w:val="16"/>
                <w:szCs w:val="16"/>
              </w:rPr>
              <w:t>0005</w:t>
            </w: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Key Management API description</w:t>
            </w:r>
          </w:p>
        </w:tc>
        <w:tc>
          <w:tcPr>
            <w:tcW w:w="708" w:type="dxa"/>
            <w:shd w:val="solid" w:color="FFFFFF" w:fill="auto"/>
          </w:tcPr>
          <w:p w:rsidR="006C7047" w:rsidRPr="007C1AFD" w:rsidRDefault="006C7047">
            <w:pPr>
              <w:pStyle w:val="TAC"/>
              <w:rPr>
                <w:sz w:val="16"/>
                <w:szCs w:val="16"/>
              </w:rPr>
            </w:pPr>
            <w:r w:rsidRPr="007C1AFD">
              <w:rPr>
                <w:sz w:val="16"/>
                <w:szCs w:val="16"/>
              </w:rPr>
              <w:t>16.1.0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2020-09</w:t>
            </w:r>
          </w:p>
        </w:tc>
        <w:tc>
          <w:tcPr>
            <w:tcW w:w="901" w:type="dxa"/>
            <w:shd w:val="solid" w:color="FFFFFF" w:fill="auto"/>
          </w:tcPr>
          <w:p w:rsidR="006C7047" w:rsidRPr="007C1AFD" w:rsidRDefault="006C7047">
            <w:pPr>
              <w:pStyle w:val="TAC"/>
              <w:rPr>
                <w:sz w:val="16"/>
                <w:szCs w:val="16"/>
              </w:rPr>
            </w:pPr>
            <w:r w:rsidRPr="007C1AFD">
              <w:rPr>
                <w:sz w:val="16"/>
                <w:szCs w:val="16"/>
              </w:rPr>
              <w:t>CT#89e</w:t>
            </w:r>
          </w:p>
        </w:tc>
        <w:tc>
          <w:tcPr>
            <w:tcW w:w="993" w:type="dxa"/>
            <w:shd w:val="solid" w:color="FFFFFF" w:fill="auto"/>
          </w:tcPr>
          <w:p w:rsidR="006C7047" w:rsidRPr="007C1AFD" w:rsidRDefault="006C7047">
            <w:pPr>
              <w:pStyle w:val="TAC"/>
              <w:rPr>
                <w:sz w:val="16"/>
                <w:szCs w:val="16"/>
              </w:rPr>
            </w:pPr>
            <w:r w:rsidRPr="007C1AFD">
              <w:rPr>
                <w:sz w:val="16"/>
                <w:szCs w:val="16"/>
              </w:rPr>
              <w:t>CP-202074</w:t>
            </w:r>
          </w:p>
        </w:tc>
        <w:tc>
          <w:tcPr>
            <w:tcW w:w="567" w:type="dxa"/>
            <w:shd w:val="solid" w:color="FFFFFF" w:fill="auto"/>
          </w:tcPr>
          <w:p w:rsidR="006C7047" w:rsidRPr="007C1AFD" w:rsidRDefault="006C7047">
            <w:pPr>
              <w:pStyle w:val="TAL"/>
              <w:rPr>
                <w:sz w:val="16"/>
                <w:szCs w:val="16"/>
              </w:rPr>
            </w:pPr>
            <w:r w:rsidRPr="007C1AFD">
              <w:rPr>
                <w:sz w:val="16"/>
                <w:szCs w:val="16"/>
              </w:rPr>
              <w:t>0006</w:t>
            </w:r>
          </w:p>
        </w:tc>
        <w:tc>
          <w:tcPr>
            <w:tcW w:w="425" w:type="dxa"/>
            <w:shd w:val="solid" w:color="FFFFFF" w:fill="auto"/>
          </w:tcPr>
          <w:p w:rsidR="006C7047" w:rsidRPr="007C1AFD" w:rsidRDefault="006C7047" w:rsidP="00660C7F">
            <w:pPr>
              <w:pStyle w:val="TAR"/>
              <w:rPr>
                <w:sz w:val="16"/>
                <w:szCs w:val="16"/>
              </w:rPr>
            </w:pPr>
            <w:r w:rsidRPr="007C1AFD">
              <w:rPr>
                <w:sz w:val="16"/>
                <w:szCs w:val="16"/>
              </w:rPr>
              <w:t>1</w:t>
            </w: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UnicastSubscription attribute presence correction</w:t>
            </w:r>
          </w:p>
        </w:tc>
        <w:tc>
          <w:tcPr>
            <w:tcW w:w="708" w:type="dxa"/>
            <w:shd w:val="solid" w:color="FFFFFF" w:fill="auto"/>
          </w:tcPr>
          <w:p w:rsidR="006C7047" w:rsidRPr="007C1AFD" w:rsidRDefault="006C7047">
            <w:pPr>
              <w:pStyle w:val="TAC"/>
              <w:rPr>
                <w:sz w:val="16"/>
                <w:szCs w:val="16"/>
              </w:rPr>
            </w:pPr>
            <w:r w:rsidRPr="007C1AFD">
              <w:rPr>
                <w:sz w:val="16"/>
                <w:szCs w:val="16"/>
              </w:rPr>
              <w:t>16.1.0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2020-09</w:t>
            </w:r>
          </w:p>
        </w:tc>
        <w:tc>
          <w:tcPr>
            <w:tcW w:w="901" w:type="dxa"/>
            <w:shd w:val="solid" w:color="FFFFFF" w:fill="auto"/>
          </w:tcPr>
          <w:p w:rsidR="006C7047" w:rsidRPr="007C1AFD" w:rsidRDefault="006C7047">
            <w:pPr>
              <w:pStyle w:val="TAC"/>
              <w:rPr>
                <w:sz w:val="16"/>
                <w:szCs w:val="16"/>
              </w:rPr>
            </w:pPr>
            <w:r w:rsidRPr="007C1AFD">
              <w:rPr>
                <w:sz w:val="16"/>
                <w:szCs w:val="16"/>
              </w:rPr>
              <w:t>CT#89e</w:t>
            </w:r>
          </w:p>
        </w:tc>
        <w:tc>
          <w:tcPr>
            <w:tcW w:w="993" w:type="dxa"/>
            <w:shd w:val="solid" w:color="FFFFFF" w:fill="auto"/>
          </w:tcPr>
          <w:p w:rsidR="006C7047" w:rsidRPr="007C1AFD" w:rsidRDefault="006C7047">
            <w:pPr>
              <w:pStyle w:val="TAC"/>
              <w:rPr>
                <w:sz w:val="16"/>
                <w:szCs w:val="16"/>
              </w:rPr>
            </w:pPr>
            <w:r w:rsidRPr="007C1AFD">
              <w:rPr>
                <w:sz w:val="16"/>
                <w:szCs w:val="16"/>
              </w:rPr>
              <w:t>CP-202084</w:t>
            </w:r>
          </w:p>
        </w:tc>
        <w:tc>
          <w:tcPr>
            <w:tcW w:w="567" w:type="dxa"/>
            <w:shd w:val="solid" w:color="FFFFFF" w:fill="auto"/>
          </w:tcPr>
          <w:p w:rsidR="006C7047" w:rsidRPr="007C1AFD" w:rsidRDefault="006C7047">
            <w:pPr>
              <w:pStyle w:val="TAL"/>
              <w:rPr>
                <w:sz w:val="16"/>
                <w:szCs w:val="16"/>
              </w:rPr>
            </w:pPr>
            <w:r w:rsidRPr="007C1AFD">
              <w:rPr>
                <w:sz w:val="16"/>
                <w:szCs w:val="16"/>
              </w:rPr>
              <w:t>0009</w:t>
            </w: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Update of OpenAPI version and TS version in externalDocs field</w:t>
            </w:r>
          </w:p>
        </w:tc>
        <w:tc>
          <w:tcPr>
            <w:tcW w:w="708" w:type="dxa"/>
            <w:shd w:val="solid" w:color="FFFFFF" w:fill="auto"/>
          </w:tcPr>
          <w:p w:rsidR="006C7047" w:rsidRPr="007C1AFD" w:rsidRDefault="006C7047">
            <w:pPr>
              <w:pStyle w:val="TAC"/>
              <w:rPr>
                <w:sz w:val="16"/>
                <w:szCs w:val="16"/>
              </w:rPr>
            </w:pPr>
            <w:r w:rsidRPr="007C1AFD">
              <w:rPr>
                <w:sz w:val="16"/>
                <w:szCs w:val="16"/>
              </w:rPr>
              <w:t>16.1.0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2020-12</w:t>
            </w:r>
          </w:p>
        </w:tc>
        <w:tc>
          <w:tcPr>
            <w:tcW w:w="901" w:type="dxa"/>
            <w:shd w:val="solid" w:color="FFFFFF" w:fill="auto"/>
          </w:tcPr>
          <w:p w:rsidR="006C7047" w:rsidRPr="007C1AFD" w:rsidRDefault="006C7047">
            <w:pPr>
              <w:pStyle w:val="TAC"/>
              <w:rPr>
                <w:sz w:val="16"/>
                <w:szCs w:val="16"/>
              </w:rPr>
            </w:pPr>
            <w:r w:rsidRPr="007C1AFD">
              <w:rPr>
                <w:sz w:val="16"/>
                <w:szCs w:val="16"/>
              </w:rPr>
              <w:t>CT#90e</w:t>
            </w:r>
          </w:p>
        </w:tc>
        <w:tc>
          <w:tcPr>
            <w:tcW w:w="993" w:type="dxa"/>
            <w:shd w:val="solid" w:color="FFFFFF" w:fill="auto"/>
          </w:tcPr>
          <w:p w:rsidR="006C7047" w:rsidRPr="007C1AFD" w:rsidRDefault="006C7047">
            <w:pPr>
              <w:pStyle w:val="TAC"/>
              <w:rPr>
                <w:sz w:val="16"/>
                <w:szCs w:val="16"/>
              </w:rPr>
            </w:pPr>
            <w:r w:rsidRPr="007C1AFD">
              <w:rPr>
                <w:sz w:val="16"/>
                <w:szCs w:val="16"/>
              </w:rPr>
              <w:t>CP-203139</w:t>
            </w:r>
          </w:p>
        </w:tc>
        <w:tc>
          <w:tcPr>
            <w:tcW w:w="567" w:type="dxa"/>
            <w:shd w:val="solid" w:color="FFFFFF" w:fill="auto"/>
          </w:tcPr>
          <w:p w:rsidR="006C7047" w:rsidRPr="007C1AFD" w:rsidRDefault="006C7047">
            <w:pPr>
              <w:pStyle w:val="TAL"/>
              <w:rPr>
                <w:sz w:val="16"/>
                <w:szCs w:val="16"/>
              </w:rPr>
            </w:pPr>
            <w:r w:rsidRPr="007C1AFD">
              <w:rPr>
                <w:sz w:val="16"/>
                <w:szCs w:val="16"/>
              </w:rPr>
              <w:t>0010</w:t>
            </w:r>
          </w:p>
        </w:tc>
        <w:tc>
          <w:tcPr>
            <w:tcW w:w="425" w:type="dxa"/>
            <w:shd w:val="solid" w:color="FFFFFF" w:fill="auto"/>
          </w:tcPr>
          <w:p w:rsidR="006C7047" w:rsidRPr="007C1AFD" w:rsidRDefault="006C7047" w:rsidP="00660C7F">
            <w:pPr>
              <w:pStyle w:val="TAR"/>
              <w:rPr>
                <w:sz w:val="16"/>
                <w:szCs w:val="16"/>
              </w:rPr>
            </w:pPr>
            <w:r w:rsidRPr="007C1AFD">
              <w:rPr>
                <w:sz w:val="16"/>
                <w:szCs w:val="16"/>
              </w:rPr>
              <w:t>1</w:t>
            </w: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Essential corrections and alignments</w:t>
            </w:r>
          </w:p>
        </w:tc>
        <w:tc>
          <w:tcPr>
            <w:tcW w:w="708" w:type="dxa"/>
            <w:shd w:val="solid" w:color="FFFFFF" w:fill="auto"/>
          </w:tcPr>
          <w:p w:rsidR="006C7047" w:rsidRPr="007C1AFD" w:rsidRDefault="006C7047">
            <w:pPr>
              <w:pStyle w:val="TAC"/>
              <w:rPr>
                <w:sz w:val="16"/>
                <w:szCs w:val="16"/>
              </w:rPr>
            </w:pPr>
            <w:r w:rsidRPr="007C1AFD">
              <w:rPr>
                <w:sz w:val="16"/>
                <w:szCs w:val="16"/>
              </w:rPr>
              <w:t>16.2.0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2020-12</w:t>
            </w:r>
          </w:p>
        </w:tc>
        <w:tc>
          <w:tcPr>
            <w:tcW w:w="901" w:type="dxa"/>
            <w:shd w:val="solid" w:color="FFFFFF" w:fill="auto"/>
          </w:tcPr>
          <w:p w:rsidR="006C7047" w:rsidRPr="007C1AFD" w:rsidRDefault="006C7047">
            <w:pPr>
              <w:pStyle w:val="TAC"/>
              <w:rPr>
                <w:sz w:val="16"/>
                <w:szCs w:val="16"/>
              </w:rPr>
            </w:pPr>
            <w:r w:rsidRPr="007C1AFD">
              <w:rPr>
                <w:sz w:val="16"/>
                <w:szCs w:val="16"/>
              </w:rPr>
              <w:t>CT#90e</w:t>
            </w:r>
          </w:p>
        </w:tc>
        <w:tc>
          <w:tcPr>
            <w:tcW w:w="993" w:type="dxa"/>
            <w:shd w:val="solid" w:color="FFFFFF" w:fill="auto"/>
          </w:tcPr>
          <w:p w:rsidR="006C7047" w:rsidRPr="007C1AFD" w:rsidRDefault="006C7047">
            <w:pPr>
              <w:pStyle w:val="TAC"/>
              <w:rPr>
                <w:sz w:val="16"/>
                <w:szCs w:val="16"/>
              </w:rPr>
            </w:pPr>
            <w:r w:rsidRPr="007C1AFD">
              <w:rPr>
                <w:sz w:val="16"/>
                <w:szCs w:val="16"/>
              </w:rPr>
              <w:t>CP-203142</w:t>
            </w:r>
          </w:p>
        </w:tc>
        <w:tc>
          <w:tcPr>
            <w:tcW w:w="567" w:type="dxa"/>
            <w:shd w:val="solid" w:color="FFFFFF" w:fill="auto"/>
          </w:tcPr>
          <w:p w:rsidR="006C7047" w:rsidRPr="007C1AFD" w:rsidRDefault="006C7047">
            <w:pPr>
              <w:pStyle w:val="TAL"/>
              <w:rPr>
                <w:sz w:val="16"/>
                <w:szCs w:val="16"/>
              </w:rPr>
            </w:pPr>
            <w:r w:rsidRPr="007C1AFD">
              <w:rPr>
                <w:sz w:val="16"/>
                <w:szCs w:val="16"/>
              </w:rPr>
              <w:t>0011</w:t>
            </w:r>
          </w:p>
        </w:tc>
        <w:tc>
          <w:tcPr>
            <w:tcW w:w="425" w:type="dxa"/>
            <w:shd w:val="solid" w:color="FFFFFF" w:fill="auto"/>
          </w:tcPr>
          <w:p w:rsidR="006C7047" w:rsidRPr="007C1AFD" w:rsidRDefault="006C7047" w:rsidP="00660C7F">
            <w:pPr>
              <w:pStyle w:val="TAR"/>
              <w:rPr>
                <w:sz w:val="16"/>
                <w:szCs w:val="16"/>
              </w:rPr>
            </w:pPr>
            <w:r w:rsidRPr="007C1AFD">
              <w:rPr>
                <w:sz w:val="16"/>
                <w:szCs w:val="16"/>
              </w:rPr>
              <w:t>1</w:t>
            </w: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Immediate reporting</w:t>
            </w:r>
          </w:p>
        </w:tc>
        <w:tc>
          <w:tcPr>
            <w:tcW w:w="708" w:type="dxa"/>
            <w:shd w:val="solid" w:color="FFFFFF" w:fill="auto"/>
          </w:tcPr>
          <w:p w:rsidR="006C7047" w:rsidRPr="007C1AFD" w:rsidRDefault="006C7047">
            <w:pPr>
              <w:pStyle w:val="TAC"/>
              <w:rPr>
                <w:sz w:val="16"/>
                <w:szCs w:val="16"/>
              </w:rPr>
            </w:pPr>
            <w:r w:rsidRPr="007C1AFD">
              <w:rPr>
                <w:sz w:val="16"/>
                <w:szCs w:val="16"/>
              </w:rPr>
              <w:t>16.2.0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2020-12</w:t>
            </w:r>
          </w:p>
        </w:tc>
        <w:tc>
          <w:tcPr>
            <w:tcW w:w="901" w:type="dxa"/>
            <w:shd w:val="solid" w:color="FFFFFF" w:fill="auto"/>
          </w:tcPr>
          <w:p w:rsidR="006C7047" w:rsidRPr="007C1AFD" w:rsidRDefault="006C7047">
            <w:pPr>
              <w:pStyle w:val="TAC"/>
              <w:rPr>
                <w:sz w:val="16"/>
                <w:szCs w:val="16"/>
              </w:rPr>
            </w:pPr>
            <w:r w:rsidRPr="007C1AFD">
              <w:rPr>
                <w:sz w:val="16"/>
                <w:szCs w:val="16"/>
              </w:rPr>
              <w:t>CT#90e</w:t>
            </w:r>
          </w:p>
        </w:tc>
        <w:tc>
          <w:tcPr>
            <w:tcW w:w="993" w:type="dxa"/>
            <w:shd w:val="solid" w:color="FFFFFF" w:fill="auto"/>
          </w:tcPr>
          <w:p w:rsidR="006C7047" w:rsidRPr="007C1AFD" w:rsidRDefault="006C7047">
            <w:pPr>
              <w:pStyle w:val="TAC"/>
              <w:rPr>
                <w:sz w:val="16"/>
                <w:szCs w:val="16"/>
              </w:rPr>
            </w:pPr>
            <w:r w:rsidRPr="007C1AFD">
              <w:rPr>
                <w:sz w:val="16"/>
                <w:szCs w:val="16"/>
              </w:rPr>
              <w:t>CP-203139</w:t>
            </w:r>
          </w:p>
        </w:tc>
        <w:tc>
          <w:tcPr>
            <w:tcW w:w="567" w:type="dxa"/>
            <w:shd w:val="solid" w:color="FFFFFF" w:fill="auto"/>
          </w:tcPr>
          <w:p w:rsidR="006C7047" w:rsidRPr="007C1AFD" w:rsidRDefault="006C7047">
            <w:pPr>
              <w:pStyle w:val="TAL"/>
              <w:rPr>
                <w:sz w:val="16"/>
                <w:szCs w:val="16"/>
              </w:rPr>
            </w:pPr>
            <w:r w:rsidRPr="007C1AFD">
              <w:rPr>
                <w:sz w:val="16"/>
                <w:szCs w:val="16"/>
              </w:rPr>
              <w:t>0012</w:t>
            </w:r>
          </w:p>
        </w:tc>
        <w:tc>
          <w:tcPr>
            <w:tcW w:w="425" w:type="dxa"/>
            <w:shd w:val="solid" w:color="FFFFFF" w:fill="auto"/>
          </w:tcPr>
          <w:p w:rsidR="006C7047" w:rsidRPr="007C1AFD" w:rsidRDefault="006C7047" w:rsidP="00660C7F">
            <w:pPr>
              <w:pStyle w:val="TAR"/>
              <w:rPr>
                <w:sz w:val="16"/>
                <w:szCs w:val="16"/>
              </w:rPr>
            </w:pPr>
            <w:r w:rsidRPr="007C1AFD">
              <w:rPr>
                <w:sz w:val="16"/>
                <w:szCs w:val="16"/>
              </w:rPr>
              <w:t>1</w:t>
            </w: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Storage of YAML files in 3GPP Forge</w:t>
            </w:r>
          </w:p>
        </w:tc>
        <w:tc>
          <w:tcPr>
            <w:tcW w:w="708" w:type="dxa"/>
            <w:shd w:val="solid" w:color="FFFFFF" w:fill="auto"/>
          </w:tcPr>
          <w:p w:rsidR="006C7047" w:rsidRPr="007C1AFD" w:rsidRDefault="006C7047">
            <w:pPr>
              <w:pStyle w:val="TAC"/>
              <w:rPr>
                <w:sz w:val="16"/>
                <w:szCs w:val="16"/>
              </w:rPr>
            </w:pPr>
            <w:r w:rsidRPr="007C1AFD">
              <w:rPr>
                <w:sz w:val="16"/>
                <w:szCs w:val="16"/>
              </w:rPr>
              <w:t>16.2.0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2020-12</w:t>
            </w:r>
          </w:p>
        </w:tc>
        <w:tc>
          <w:tcPr>
            <w:tcW w:w="901" w:type="dxa"/>
            <w:shd w:val="solid" w:color="FFFFFF" w:fill="auto"/>
          </w:tcPr>
          <w:p w:rsidR="006C7047" w:rsidRPr="007C1AFD" w:rsidRDefault="006C7047">
            <w:pPr>
              <w:pStyle w:val="TAC"/>
              <w:rPr>
                <w:sz w:val="16"/>
                <w:szCs w:val="16"/>
              </w:rPr>
            </w:pPr>
            <w:r w:rsidRPr="007C1AFD">
              <w:rPr>
                <w:sz w:val="16"/>
                <w:szCs w:val="16"/>
              </w:rPr>
              <w:t>CT#90e</w:t>
            </w:r>
          </w:p>
        </w:tc>
        <w:tc>
          <w:tcPr>
            <w:tcW w:w="993" w:type="dxa"/>
            <w:shd w:val="solid" w:color="FFFFFF" w:fill="auto"/>
          </w:tcPr>
          <w:p w:rsidR="006C7047" w:rsidRPr="007C1AFD" w:rsidRDefault="006C7047">
            <w:pPr>
              <w:pStyle w:val="TAC"/>
              <w:rPr>
                <w:sz w:val="16"/>
                <w:szCs w:val="16"/>
              </w:rPr>
            </w:pPr>
            <w:r w:rsidRPr="007C1AFD">
              <w:rPr>
                <w:sz w:val="16"/>
                <w:szCs w:val="16"/>
              </w:rPr>
              <w:t>CP-203142</w:t>
            </w:r>
          </w:p>
        </w:tc>
        <w:tc>
          <w:tcPr>
            <w:tcW w:w="567" w:type="dxa"/>
            <w:shd w:val="solid" w:color="FFFFFF" w:fill="auto"/>
          </w:tcPr>
          <w:p w:rsidR="006C7047" w:rsidRPr="007C1AFD" w:rsidRDefault="006C7047">
            <w:pPr>
              <w:pStyle w:val="TAL"/>
              <w:rPr>
                <w:sz w:val="16"/>
                <w:szCs w:val="16"/>
              </w:rPr>
            </w:pPr>
            <w:r w:rsidRPr="007C1AFD">
              <w:rPr>
                <w:sz w:val="16"/>
                <w:szCs w:val="16"/>
              </w:rPr>
              <w:t>0013</w:t>
            </w:r>
          </w:p>
        </w:tc>
        <w:tc>
          <w:tcPr>
            <w:tcW w:w="425" w:type="dxa"/>
            <w:shd w:val="solid" w:color="FFFFFF" w:fill="auto"/>
          </w:tcPr>
          <w:p w:rsidR="006C7047" w:rsidRPr="007C1AFD" w:rsidRDefault="006C7047" w:rsidP="00660C7F">
            <w:pPr>
              <w:pStyle w:val="TAR"/>
              <w:rPr>
                <w:sz w:val="16"/>
                <w:szCs w:val="16"/>
              </w:rPr>
            </w:pPr>
            <w:r w:rsidRPr="007C1AFD">
              <w:rPr>
                <w:sz w:val="16"/>
                <w:szCs w:val="16"/>
              </w:rPr>
              <w:t>1</w:t>
            </w: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SEAL Group configuration corrections</w:t>
            </w:r>
          </w:p>
        </w:tc>
        <w:tc>
          <w:tcPr>
            <w:tcW w:w="708" w:type="dxa"/>
            <w:shd w:val="solid" w:color="FFFFFF" w:fill="auto"/>
          </w:tcPr>
          <w:p w:rsidR="006C7047" w:rsidRPr="007C1AFD" w:rsidRDefault="006C7047">
            <w:pPr>
              <w:pStyle w:val="TAC"/>
              <w:rPr>
                <w:sz w:val="16"/>
                <w:szCs w:val="16"/>
              </w:rPr>
            </w:pPr>
            <w:r w:rsidRPr="007C1AFD">
              <w:rPr>
                <w:sz w:val="16"/>
                <w:szCs w:val="16"/>
              </w:rPr>
              <w:t>16.2.0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2020-12</w:t>
            </w:r>
          </w:p>
        </w:tc>
        <w:tc>
          <w:tcPr>
            <w:tcW w:w="901" w:type="dxa"/>
            <w:shd w:val="solid" w:color="FFFFFF" w:fill="auto"/>
          </w:tcPr>
          <w:p w:rsidR="006C7047" w:rsidRPr="007C1AFD" w:rsidRDefault="006C7047">
            <w:pPr>
              <w:pStyle w:val="TAC"/>
              <w:rPr>
                <w:sz w:val="16"/>
                <w:szCs w:val="16"/>
              </w:rPr>
            </w:pPr>
            <w:r w:rsidRPr="007C1AFD">
              <w:rPr>
                <w:sz w:val="16"/>
                <w:szCs w:val="16"/>
              </w:rPr>
              <w:t>CT#90e</w:t>
            </w:r>
          </w:p>
        </w:tc>
        <w:tc>
          <w:tcPr>
            <w:tcW w:w="993" w:type="dxa"/>
            <w:shd w:val="solid" w:color="FFFFFF" w:fill="auto"/>
          </w:tcPr>
          <w:p w:rsidR="006C7047" w:rsidRPr="007C1AFD" w:rsidRDefault="006C7047">
            <w:pPr>
              <w:pStyle w:val="TAC"/>
              <w:rPr>
                <w:sz w:val="16"/>
                <w:szCs w:val="16"/>
              </w:rPr>
            </w:pPr>
            <w:r w:rsidRPr="007C1AFD">
              <w:rPr>
                <w:sz w:val="16"/>
                <w:szCs w:val="16"/>
              </w:rPr>
              <w:t>CP-203152</w:t>
            </w:r>
          </w:p>
        </w:tc>
        <w:tc>
          <w:tcPr>
            <w:tcW w:w="567" w:type="dxa"/>
            <w:shd w:val="solid" w:color="FFFFFF" w:fill="auto"/>
          </w:tcPr>
          <w:p w:rsidR="006C7047" w:rsidRPr="007C1AFD" w:rsidRDefault="006C7047">
            <w:pPr>
              <w:pStyle w:val="TAL"/>
              <w:rPr>
                <w:sz w:val="16"/>
                <w:szCs w:val="16"/>
              </w:rPr>
            </w:pPr>
            <w:r w:rsidRPr="007C1AFD">
              <w:rPr>
                <w:sz w:val="16"/>
                <w:szCs w:val="16"/>
              </w:rPr>
              <w:t>0014</w:t>
            </w: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Update of OpenAPI version and TS version in externalDocs field</w:t>
            </w:r>
          </w:p>
        </w:tc>
        <w:tc>
          <w:tcPr>
            <w:tcW w:w="708" w:type="dxa"/>
            <w:shd w:val="solid" w:color="FFFFFF" w:fill="auto"/>
          </w:tcPr>
          <w:p w:rsidR="006C7047" w:rsidRPr="007C1AFD" w:rsidRDefault="006C7047">
            <w:pPr>
              <w:pStyle w:val="TAC"/>
              <w:rPr>
                <w:sz w:val="16"/>
                <w:szCs w:val="16"/>
              </w:rPr>
            </w:pPr>
            <w:r w:rsidRPr="007C1AFD">
              <w:rPr>
                <w:sz w:val="16"/>
                <w:szCs w:val="16"/>
              </w:rPr>
              <w:t>16.2.0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2021-03</w:t>
            </w:r>
          </w:p>
        </w:tc>
        <w:tc>
          <w:tcPr>
            <w:tcW w:w="901" w:type="dxa"/>
            <w:shd w:val="solid" w:color="FFFFFF" w:fill="auto"/>
          </w:tcPr>
          <w:p w:rsidR="006C7047" w:rsidRPr="007C1AFD" w:rsidRDefault="006C7047">
            <w:pPr>
              <w:pStyle w:val="TAC"/>
              <w:rPr>
                <w:sz w:val="16"/>
                <w:szCs w:val="16"/>
              </w:rPr>
            </w:pPr>
            <w:r w:rsidRPr="007C1AFD">
              <w:rPr>
                <w:sz w:val="16"/>
                <w:szCs w:val="16"/>
              </w:rPr>
              <w:t>CT#91e</w:t>
            </w:r>
          </w:p>
        </w:tc>
        <w:tc>
          <w:tcPr>
            <w:tcW w:w="993" w:type="dxa"/>
            <w:shd w:val="solid" w:color="FFFFFF" w:fill="auto"/>
          </w:tcPr>
          <w:p w:rsidR="006C7047" w:rsidRPr="007C1AFD" w:rsidRDefault="006C7047">
            <w:pPr>
              <w:pStyle w:val="TAC"/>
              <w:rPr>
                <w:sz w:val="16"/>
                <w:szCs w:val="16"/>
              </w:rPr>
            </w:pPr>
            <w:r w:rsidRPr="007C1AFD">
              <w:rPr>
                <w:sz w:val="16"/>
                <w:szCs w:val="16"/>
              </w:rPr>
              <w:t>CP-210221</w:t>
            </w:r>
          </w:p>
        </w:tc>
        <w:tc>
          <w:tcPr>
            <w:tcW w:w="567" w:type="dxa"/>
            <w:shd w:val="solid" w:color="FFFFFF" w:fill="auto"/>
          </w:tcPr>
          <w:p w:rsidR="006C7047" w:rsidRPr="007C1AFD" w:rsidRDefault="006C7047">
            <w:pPr>
              <w:pStyle w:val="TAL"/>
              <w:rPr>
                <w:sz w:val="16"/>
                <w:szCs w:val="16"/>
              </w:rPr>
            </w:pPr>
            <w:r w:rsidRPr="007C1AFD">
              <w:rPr>
                <w:sz w:val="16"/>
                <w:szCs w:val="16"/>
              </w:rPr>
              <w:t>0015</w:t>
            </w:r>
          </w:p>
        </w:tc>
        <w:tc>
          <w:tcPr>
            <w:tcW w:w="425" w:type="dxa"/>
            <w:shd w:val="solid" w:color="FFFFFF" w:fill="auto"/>
          </w:tcPr>
          <w:p w:rsidR="006C7047" w:rsidRPr="007C1AFD" w:rsidRDefault="006C7047" w:rsidP="00660C7F">
            <w:pPr>
              <w:pStyle w:val="TAR"/>
              <w:rPr>
                <w:sz w:val="16"/>
                <w:szCs w:val="16"/>
              </w:rPr>
            </w:pPr>
            <w:r w:rsidRPr="007C1AFD">
              <w:rPr>
                <w:sz w:val="16"/>
                <w:szCs w:val="16"/>
              </w:rPr>
              <w:t>1</w:t>
            </w: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Adding some missing description fields to data type definitions in OpenAPI specification files</w:t>
            </w:r>
          </w:p>
        </w:tc>
        <w:tc>
          <w:tcPr>
            <w:tcW w:w="708" w:type="dxa"/>
            <w:shd w:val="solid" w:color="FFFFFF" w:fill="auto"/>
          </w:tcPr>
          <w:p w:rsidR="006C7047" w:rsidRPr="007C1AFD" w:rsidRDefault="006C7047">
            <w:pPr>
              <w:pStyle w:val="TAC"/>
              <w:rPr>
                <w:sz w:val="16"/>
                <w:szCs w:val="16"/>
              </w:rPr>
            </w:pPr>
            <w:r w:rsidRPr="007C1AFD">
              <w:rPr>
                <w:sz w:val="16"/>
                <w:szCs w:val="16"/>
              </w:rPr>
              <w:t>17.0.0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2021-03</w:t>
            </w:r>
          </w:p>
        </w:tc>
        <w:tc>
          <w:tcPr>
            <w:tcW w:w="901" w:type="dxa"/>
            <w:shd w:val="solid" w:color="FFFFFF" w:fill="auto"/>
          </w:tcPr>
          <w:p w:rsidR="006C7047" w:rsidRPr="007C1AFD" w:rsidRDefault="006C7047">
            <w:pPr>
              <w:pStyle w:val="TAC"/>
              <w:rPr>
                <w:sz w:val="16"/>
                <w:szCs w:val="16"/>
              </w:rPr>
            </w:pPr>
            <w:r w:rsidRPr="007C1AFD">
              <w:rPr>
                <w:sz w:val="16"/>
                <w:szCs w:val="16"/>
              </w:rPr>
              <w:t>CT#91e</w:t>
            </w:r>
          </w:p>
        </w:tc>
        <w:tc>
          <w:tcPr>
            <w:tcW w:w="993" w:type="dxa"/>
            <w:shd w:val="solid" w:color="FFFFFF" w:fill="auto"/>
          </w:tcPr>
          <w:p w:rsidR="006C7047" w:rsidRPr="007C1AFD" w:rsidRDefault="006C7047">
            <w:pPr>
              <w:pStyle w:val="TAC"/>
              <w:rPr>
                <w:sz w:val="16"/>
                <w:szCs w:val="16"/>
              </w:rPr>
            </w:pPr>
            <w:r w:rsidRPr="007C1AFD">
              <w:rPr>
                <w:sz w:val="16"/>
                <w:szCs w:val="16"/>
              </w:rPr>
              <w:t>CP-210221</w:t>
            </w:r>
          </w:p>
        </w:tc>
        <w:tc>
          <w:tcPr>
            <w:tcW w:w="567" w:type="dxa"/>
            <w:shd w:val="solid" w:color="FFFFFF" w:fill="auto"/>
          </w:tcPr>
          <w:p w:rsidR="006C7047" w:rsidRPr="007C1AFD" w:rsidRDefault="006C7047">
            <w:pPr>
              <w:pStyle w:val="TAL"/>
              <w:rPr>
                <w:sz w:val="16"/>
                <w:szCs w:val="16"/>
              </w:rPr>
            </w:pPr>
            <w:r w:rsidRPr="007C1AFD">
              <w:rPr>
                <w:sz w:val="16"/>
                <w:szCs w:val="16"/>
              </w:rPr>
              <w:t>0016</w:t>
            </w:r>
          </w:p>
        </w:tc>
        <w:tc>
          <w:tcPr>
            <w:tcW w:w="425" w:type="dxa"/>
            <w:shd w:val="solid" w:color="FFFFFF" w:fill="auto"/>
          </w:tcPr>
          <w:p w:rsidR="006C7047" w:rsidRPr="007C1AFD" w:rsidRDefault="006C7047" w:rsidP="00660C7F">
            <w:pPr>
              <w:pStyle w:val="TAR"/>
              <w:rPr>
                <w:sz w:val="16"/>
                <w:szCs w:val="16"/>
              </w:rPr>
            </w:pPr>
            <w:r w:rsidRPr="007C1AFD">
              <w:rPr>
                <w:sz w:val="16"/>
                <w:szCs w:val="16"/>
              </w:rPr>
              <w:t>1</w:t>
            </w: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Corrections to HTTP custom headers handling for Northbound APIs</w:t>
            </w:r>
          </w:p>
        </w:tc>
        <w:tc>
          <w:tcPr>
            <w:tcW w:w="708" w:type="dxa"/>
            <w:shd w:val="solid" w:color="FFFFFF" w:fill="auto"/>
          </w:tcPr>
          <w:p w:rsidR="006C7047" w:rsidRPr="007C1AFD" w:rsidRDefault="006C7047">
            <w:pPr>
              <w:pStyle w:val="TAC"/>
              <w:rPr>
                <w:sz w:val="16"/>
                <w:szCs w:val="16"/>
              </w:rPr>
            </w:pPr>
            <w:r w:rsidRPr="007C1AFD">
              <w:rPr>
                <w:sz w:val="16"/>
                <w:szCs w:val="16"/>
              </w:rPr>
              <w:t>17.0.0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2021-03</w:t>
            </w:r>
          </w:p>
        </w:tc>
        <w:tc>
          <w:tcPr>
            <w:tcW w:w="901" w:type="dxa"/>
            <w:shd w:val="solid" w:color="FFFFFF" w:fill="auto"/>
          </w:tcPr>
          <w:p w:rsidR="006C7047" w:rsidRPr="007C1AFD" w:rsidRDefault="006C7047">
            <w:pPr>
              <w:pStyle w:val="TAC"/>
              <w:rPr>
                <w:sz w:val="16"/>
                <w:szCs w:val="16"/>
              </w:rPr>
            </w:pPr>
            <w:r w:rsidRPr="007C1AFD">
              <w:rPr>
                <w:sz w:val="16"/>
                <w:szCs w:val="16"/>
              </w:rPr>
              <w:t>CT#91e</w:t>
            </w:r>
          </w:p>
        </w:tc>
        <w:tc>
          <w:tcPr>
            <w:tcW w:w="993" w:type="dxa"/>
            <w:shd w:val="solid" w:color="FFFFFF" w:fill="auto"/>
          </w:tcPr>
          <w:p w:rsidR="006C7047" w:rsidRPr="007C1AFD" w:rsidRDefault="006C7047">
            <w:pPr>
              <w:pStyle w:val="TAC"/>
              <w:rPr>
                <w:sz w:val="16"/>
                <w:szCs w:val="16"/>
              </w:rPr>
            </w:pPr>
            <w:r w:rsidRPr="007C1AFD">
              <w:rPr>
                <w:sz w:val="16"/>
                <w:szCs w:val="16"/>
              </w:rPr>
              <w:t>CP-210220</w:t>
            </w:r>
          </w:p>
        </w:tc>
        <w:tc>
          <w:tcPr>
            <w:tcW w:w="567" w:type="dxa"/>
            <w:shd w:val="solid" w:color="FFFFFF" w:fill="auto"/>
          </w:tcPr>
          <w:p w:rsidR="006C7047" w:rsidRPr="007C1AFD" w:rsidRDefault="006C7047">
            <w:pPr>
              <w:pStyle w:val="TAL"/>
              <w:rPr>
                <w:sz w:val="16"/>
                <w:szCs w:val="16"/>
              </w:rPr>
            </w:pPr>
            <w:r w:rsidRPr="007C1AFD">
              <w:rPr>
                <w:sz w:val="16"/>
                <w:szCs w:val="16"/>
              </w:rPr>
              <w:t>0017</w:t>
            </w: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OpenAPI  reference</w:t>
            </w:r>
          </w:p>
        </w:tc>
        <w:tc>
          <w:tcPr>
            <w:tcW w:w="708" w:type="dxa"/>
            <w:shd w:val="solid" w:color="FFFFFF" w:fill="auto"/>
          </w:tcPr>
          <w:p w:rsidR="006C7047" w:rsidRPr="007C1AFD" w:rsidRDefault="006C7047">
            <w:pPr>
              <w:pStyle w:val="TAC"/>
              <w:rPr>
                <w:sz w:val="16"/>
                <w:szCs w:val="16"/>
              </w:rPr>
            </w:pPr>
            <w:r w:rsidRPr="007C1AFD">
              <w:rPr>
                <w:sz w:val="16"/>
                <w:szCs w:val="16"/>
              </w:rPr>
              <w:t>17.0.0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2021-03</w:t>
            </w:r>
          </w:p>
        </w:tc>
        <w:tc>
          <w:tcPr>
            <w:tcW w:w="901" w:type="dxa"/>
            <w:shd w:val="solid" w:color="FFFFFF" w:fill="auto"/>
          </w:tcPr>
          <w:p w:rsidR="006C7047" w:rsidRPr="007C1AFD" w:rsidRDefault="006C7047">
            <w:pPr>
              <w:pStyle w:val="TAC"/>
              <w:rPr>
                <w:sz w:val="16"/>
                <w:szCs w:val="16"/>
              </w:rPr>
            </w:pPr>
            <w:r w:rsidRPr="007C1AFD">
              <w:rPr>
                <w:sz w:val="16"/>
                <w:szCs w:val="16"/>
              </w:rPr>
              <w:t>CT#91e</w:t>
            </w:r>
          </w:p>
        </w:tc>
        <w:tc>
          <w:tcPr>
            <w:tcW w:w="993" w:type="dxa"/>
            <w:shd w:val="solid" w:color="FFFFFF" w:fill="auto"/>
          </w:tcPr>
          <w:p w:rsidR="006C7047" w:rsidRPr="007C1AFD" w:rsidRDefault="006C7047">
            <w:pPr>
              <w:pStyle w:val="TAC"/>
              <w:rPr>
                <w:sz w:val="16"/>
                <w:szCs w:val="16"/>
              </w:rPr>
            </w:pPr>
            <w:r w:rsidRPr="007C1AFD">
              <w:rPr>
                <w:sz w:val="16"/>
                <w:szCs w:val="16"/>
              </w:rPr>
              <w:t>CP-210240</w:t>
            </w:r>
          </w:p>
        </w:tc>
        <w:tc>
          <w:tcPr>
            <w:tcW w:w="567" w:type="dxa"/>
            <w:shd w:val="solid" w:color="FFFFFF" w:fill="auto"/>
          </w:tcPr>
          <w:p w:rsidR="006C7047" w:rsidRPr="007C1AFD" w:rsidRDefault="006C7047">
            <w:pPr>
              <w:pStyle w:val="TAL"/>
              <w:rPr>
                <w:sz w:val="16"/>
                <w:szCs w:val="16"/>
              </w:rPr>
            </w:pPr>
            <w:r w:rsidRPr="007C1AFD">
              <w:rPr>
                <w:sz w:val="16"/>
                <w:szCs w:val="16"/>
              </w:rPr>
              <w:t>0018</w:t>
            </w: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Update of OpenAPI version and TS version in externalDocs field</w:t>
            </w:r>
          </w:p>
        </w:tc>
        <w:tc>
          <w:tcPr>
            <w:tcW w:w="708" w:type="dxa"/>
            <w:shd w:val="solid" w:color="FFFFFF" w:fill="auto"/>
          </w:tcPr>
          <w:p w:rsidR="006C7047" w:rsidRPr="007C1AFD" w:rsidRDefault="006C7047">
            <w:pPr>
              <w:pStyle w:val="TAC"/>
              <w:rPr>
                <w:sz w:val="16"/>
                <w:szCs w:val="16"/>
              </w:rPr>
            </w:pPr>
            <w:r w:rsidRPr="007C1AFD">
              <w:rPr>
                <w:sz w:val="16"/>
                <w:szCs w:val="16"/>
              </w:rPr>
              <w:t>17.0.0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2021-06</w:t>
            </w:r>
          </w:p>
        </w:tc>
        <w:tc>
          <w:tcPr>
            <w:tcW w:w="901" w:type="dxa"/>
            <w:shd w:val="solid" w:color="FFFFFF" w:fill="auto"/>
          </w:tcPr>
          <w:p w:rsidR="006C7047" w:rsidRPr="007C1AFD" w:rsidRDefault="006C7047">
            <w:pPr>
              <w:pStyle w:val="TAC"/>
              <w:rPr>
                <w:sz w:val="16"/>
                <w:szCs w:val="16"/>
              </w:rPr>
            </w:pPr>
            <w:r w:rsidRPr="007C1AFD">
              <w:rPr>
                <w:sz w:val="16"/>
                <w:szCs w:val="16"/>
              </w:rPr>
              <w:t>CT#92e</w:t>
            </w:r>
          </w:p>
        </w:tc>
        <w:tc>
          <w:tcPr>
            <w:tcW w:w="993" w:type="dxa"/>
            <w:shd w:val="solid" w:color="FFFFFF" w:fill="auto"/>
          </w:tcPr>
          <w:p w:rsidR="006C7047" w:rsidRPr="007C1AFD" w:rsidRDefault="006C7047">
            <w:pPr>
              <w:pStyle w:val="TAC"/>
              <w:rPr>
                <w:sz w:val="16"/>
                <w:szCs w:val="16"/>
              </w:rPr>
            </w:pPr>
            <w:r w:rsidRPr="007C1AFD">
              <w:rPr>
                <w:sz w:val="16"/>
                <w:szCs w:val="16"/>
              </w:rPr>
              <w:t>CP-211238</w:t>
            </w:r>
          </w:p>
        </w:tc>
        <w:tc>
          <w:tcPr>
            <w:tcW w:w="567" w:type="dxa"/>
            <w:shd w:val="solid" w:color="FFFFFF" w:fill="auto"/>
          </w:tcPr>
          <w:p w:rsidR="006C7047" w:rsidRPr="007C1AFD" w:rsidRDefault="006C7047">
            <w:pPr>
              <w:pStyle w:val="TAL"/>
              <w:rPr>
                <w:sz w:val="16"/>
                <w:szCs w:val="16"/>
              </w:rPr>
            </w:pPr>
            <w:r w:rsidRPr="007C1AFD">
              <w:rPr>
                <w:sz w:val="16"/>
                <w:szCs w:val="16"/>
              </w:rPr>
              <w:t>0019</w:t>
            </w:r>
          </w:p>
        </w:tc>
        <w:tc>
          <w:tcPr>
            <w:tcW w:w="425" w:type="dxa"/>
            <w:shd w:val="solid" w:color="FFFFFF" w:fill="auto"/>
          </w:tcPr>
          <w:p w:rsidR="006C7047" w:rsidRPr="007C1AFD" w:rsidRDefault="006C7047" w:rsidP="00660C7F">
            <w:pPr>
              <w:pStyle w:val="TAR"/>
              <w:rPr>
                <w:sz w:val="16"/>
                <w:szCs w:val="16"/>
              </w:rPr>
            </w:pPr>
            <w:r w:rsidRPr="007C1AFD">
              <w:rPr>
                <w:sz w:val="16"/>
                <w:szCs w:val="16"/>
              </w:rPr>
              <w:t>1</w:t>
            </w: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Correction of invalid characters in OpenAPI specification files</w:t>
            </w:r>
          </w:p>
        </w:tc>
        <w:tc>
          <w:tcPr>
            <w:tcW w:w="708" w:type="dxa"/>
            <w:shd w:val="solid" w:color="FFFFFF" w:fill="auto"/>
          </w:tcPr>
          <w:p w:rsidR="006C7047" w:rsidRPr="007C1AFD" w:rsidRDefault="006C7047">
            <w:pPr>
              <w:pStyle w:val="TAC"/>
              <w:rPr>
                <w:sz w:val="16"/>
                <w:szCs w:val="16"/>
              </w:rPr>
            </w:pPr>
            <w:r w:rsidRPr="007C1AFD">
              <w:rPr>
                <w:sz w:val="16"/>
                <w:szCs w:val="16"/>
              </w:rPr>
              <w:t>17.1.0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2021-06</w:t>
            </w:r>
          </w:p>
        </w:tc>
        <w:tc>
          <w:tcPr>
            <w:tcW w:w="901" w:type="dxa"/>
            <w:shd w:val="solid" w:color="FFFFFF" w:fill="auto"/>
          </w:tcPr>
          <w:p w:rsidR="006C7047" w:rsidRPr="007C1AFD" w:rsidRDefault="006C7047">
            <w:pPr>
              <w:pStyle w:val="TAC"/>
              <w:rPr>
                <w:sz w:val="16"/>
                <w:szCs w:val="16"/>
              </w:rPr>
            </w:pPr>
            <w:r w:rsidRPr="007C1AFD">
              <w:rPr>
                <w:sz w:val="16"/>
                <w:szCs w:val="16"/>
              </w:rPr>
              <w:t>CT#92e</w:t>
            </w:r>
          </w:p>
        </w:tc>
        <w:tc>
          <w:tcPr>
            <w:tcW w:w="993" w:type="dxa"/>
            <w:shd w:val="solid" w:color="FFFFFF" w:fill="auto"/>
          </w:tcPr>
          <w:p w:rsidR="006C7047" w:rsidRPr="007C1AFD" w:rsidRDefault="006C7047">
            <w:pPr>
              <w:pStyle w:val="TAC"/>
              <w:rPr>
                <w:sz w:val="16"/>
                <w:szCs w:val="16"/>
              </w:rPr>
            </w:pPr>
            <w:r w:rsidRPr="007C1AFD">
              <w:rPr>
                <w:sz w:val="16"/>
                <w:szCs w:val="16"/>
              </w:rPr>
              <w:t>CP-211241</w:t>
            </w:r>
          </w:p>
        </w:tc>
        <w:tc>
          <w:tcPr>
            <w:tcW w:w="567" w:type="dxa"/>
            <w:shd w:val="solid" w:color="FFFFFF" w:fill="auto"/>
          </w:tcPr>
          <w:p w:rsidR="006C7047" w:rsidRPr="007C1AFD" w:rsidRDefault="006C7047">
            <w:pPr>
              <w:pStyle w:val="TAL"/>
              <w:rPr>
                <w:sz w:val="16"/>
                <w:szCs w:val="16"/>
              </w:rPr>
            </w:pPr>
            <w:r w:rsidRPr="007C1AFD">
              <w:rPr>
                <w:sz w:val="16"/>
                <w:szCs w:val="16"/>
              </w:rPr>
              <w:t>0022</w:t>
            </w:r>
          </w:p>
        </w:tc>
        <w:tc>
          <w:tcPr>
            <w:tcW w:w="425" w:type="dxa"/>
            <w:shd w:val="solid" w:color="FFFFFF" w:fill="auto"/>
          </w:tcPr>
          <w:p w:rsidR="006C7047" w:rsidRPr="007C1AFD" w:rsidRDefault="006C7047" w:rsidP="00660C7F">
            <w:pPr>
              <w:pStyle w:val="TAR"/>
              <w:rPr>
                <w:sz w:val="16"/>
                <w:szCs w:val="16"/>
              </w:rPr>
            </w:pPr>
            <w:r w:rsidRPr="007C1AFD">
              <w:rPr>
                <w:sz w:val="16"/>
                <w:szCs w:val="16"/>
              </w:rPr>
              <w:t>1</w:t>
            </w: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204 No Content during modification procedure on SS_GroupManagement API</w:t>
            </w:r>
          </w:p>
        </w:tc>
        <w:tc>
          <w:tcPr>
            <w:tcW w:w="708" w:type="dxa"/>
            <w:shd w:val="solid" w:color="FFFFFF" w:fill="auto"/>
          </w:tcPr>
          <w:p w:rsidR="006C7047" w:rsidRPr="007C1AFD" w:rsidRDefault="006C7047">
            <w:pPr>
              <w:pStyle w:val="TAC"/>
              <w:rPr>
                <w:sz w:val="16"/>
                <w:szCs w:val="16"/>
              </w:rPr>
            </w:pPr>
            <w:r w:rsidRPr="007C1AFD">
              <w:rPr>
                <w:sz w:val="16"/>
                <w:szCs w:val="16"/>
              </w:rPr>
              <w:t>17.1.0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2021-06</w:t>
            </w:r>
          </w:p>
        </w:tc>
        <w:tc>
          <w:tcPr>
            <w:tcW w:w="901" w:type="dxa"/>
            <w:shd w:val="solid" w:color="FFFFFF" w:fill="auto"/>
          </w:tcPr>
          <w:p w:rsidR="006C7047" w:rsidRPr="007C1AFD" w:rsidRDefault="006C7047">
            <w:pPr>
              <w:pStyle w:val="TAC"/>
              <w:rPr>
                <w:sz w:val="16"/>
                <w:szCs w:val="16"/>
              </w:rPr>
            </w:pPr>
            <w:r w:rsidRPr="007C1AFD">
              <w:rPr>
                <w:sz w:val="16"/>
                <w:szCs w:val="16"/>
              </w:rPr>
              <w:t>CT#92e</w:t>
            </w:r>
          </w:p>
        </w:tc>
        <w:tc>
          <w:tcPr>
            <w:tcW w:w="993" w:type="dxa"/>
            <w:shd w:val="solid" w:color="FFFFFF" w:fill="auto"/>
          </w:tcPr>
          <w:p w:rsidR="006C7047" w:rsidRPr="007C1AFD" w:rsidRDefault="006C7047">
            <w:pPr>
              <w:pStyle w:val="TAC"/>
              <w:rPr>
                <w:sz w:val="16"/>
                <w:szCs w:val="16"/>
              </w:rPr>
            </w:pPr>
            <w:r w:rsidRPr="007C1AFD">
              <w:rPr>
                <w:sz w:val="16"/>
                <w:szCs w:val="16"/>
              </w:rPr>
              <w:t>CP-211241</w:t>
            </w:r>
          </w:p>
        </w:tc>
        <w:tc>
          <w:tcPr>
            <w:tcW w:w="567" w:type="dxa"/>
            <w:shd w:val="solid" w:color="FFFFFF" w:fill="auto"/>
          </w:tcPr>
          <w:p w:rsidR="006C7047" w:rsidRPr="007C1AFD" w:rsidRDefault="006C7047">
            <w:pPr>
              <w:pStyle w:val="TAL"/>
              <w:rPr>
                <w:sz w:val="16"/>
                <w:szCs w:val="16"/>
              </w:rPr>
            </w:pPr>
            <w:r w:rsidRPr="007C1AFD">
              <w:rPr>
                <w:sz w:val="16"/>
                <w:szCs w:val="16"/>
              </w:rPr>
              <w:t>0023</w:t>
            </w:r>
          </w:p>
        </w:tc>
        <w:tc>
          <w:tcPr>
            <w:tcW w:w="425" w:type="dxa"/>
            <w:shd w:val="solid" w:color="FFFFFF" w:fill="auto"/>
          </w:tcPr>
          <w:p w:rsidR="006C7047" w:rsidRPr="007C1AFD" w:rsidRDefault="006C7047" w:rsidP="00660C7F">
            <w:pPr>
              <w:pStyle w:val="TAR"/>
              <w:rPr>
                <w:sz w:val="16"/>
                <w:szCs w:val="16"/>
              </w:rPr>
            </w:pPr>
            <w:r w:rsidRPr="007C1AFD">
              <w:rPr>
                <w:sz w:val="16"/>
                <w:szCs w:val="16"/>
              </w:rPr>
              <w:t>1</w:t>
            </w: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Support redirection for SEAL APIs</w:t>
            </w:r>
          </w:p>
        </w:tc>
        <w:tc>
          <w:tcPr>
            <w:tcW w:w="708" w:type="dxa"/>
            <w:shd w:val="solid" w:color="FFFFFF" w:fill="auto"/>
          </w:tcPr>
          <w:p w:rsidR="006C7047" w:rsidRPr="007C1AFD" w:rsidRDefault="006C7047">
            <w:pPr>
              <w:pStyle w:val="TAC"/>
              <w:rPr>
                <w:sz w:val="16"/>
                <w:szCs w:val="16"/>
              </w:rPr>
            </w:pPr>
            <w:r w:rsidRPr="007C1AFD">
              <w:rPr>
                <w:sz w:val="16"/>
                <w:szCs w:val="16"/>
              </w:rPr>
              <w:t>17.1.0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2021-06</w:t>
            </w:r>
          </w:p>
        </w:tc>
        <w:tc>
          <w:tcPr>
            <w:tcW w:w="901" w:type="dxa"/>
            <w:shd w:val="solid" w:color="FFFFFF" w:fill="auto"/>
          </w:tcPr>
          <w:p w:rsidR="006C7047" w:rsidRPr="007C1AFD" w:rsidRDefault="006C7047">
            <w:pPr>
              <w:pStyle w:val="TAC"/>
              <w:rPr>
                <w:sz w:val="16"/>
                <w:szCs w:val="16"/>
              </w:rPr>
            </w:pPr>
            <w:r w:rsidRPr="007C1AFD">
              <w:rPr>
                <w:sz w:val="16"/>
                <w:szCs w:val="16"/>
              </w:rPr>
              <w:t>CT#92e</w:t>
            </w:r>
          </w:p>
        </w:tc>
        <w:tc>
          <w:tcPr>
            <w:tcW w:w="993" w:type="dxa"/>
            <w:shd w:val="solid" w:color="FFFFFF" w:fill="auto"/>
          </w:tcPr>
          <w:p w:rsidR="006C7047" w:rsidRPr="007C1AFD" w:rsidRDefault="006C7047">
            <w:pPr>
              <w:pStyle w:val="TAC"/>
              <w:rPr>
                <w:sz w:val="16"/>
                <w:szCs w:val="16"/>
              </w:rPr>
            </w:pPr>
            <w:r w:rsidRPr="007C1AFD">
              <w:rPr>
                <w:sz w:val="16"/>
                <w:szCs w:val="16"/>
              </w:rPr>
              <w:t>CP-211235</w:t>
            </w:r>
          </w:p>
        </w:tc>
        <w:tc>
          <w:tcPr>
            <w:tcW w:w="567" w:type="dxa"/>
            <w:shd w:val="solid" w:color="FFFFFF" w:fill="auto"/>
          </w:tcPr>
          <w:p w:rsidR="006C7047" w:rsidRPr="007C1AFD" w:rsidRDefault="006C7047">
            <w:pPr>
              <w:pStyle w:val="TAL"/>
              <w:rPr>
                <w:sz w:val="16"/>
                <w:szCs w:val="16"/>
              </w:rPr>
            </w:pPr>
            <w:r w:rsidRPr="007C1AFD">
              <w:rPr>
                <w:sz w:val="16"/>
                <w:szCs w:val="16"/>
              </w:rPr>
              <w:t>0025</w:t>
            </w: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r w:rsidRPr="007C1AFD">
              <w:rPr>
                <w:sz w:val="16"/>
                <w:szCs w:val="16"/>
              </w:rPr>
              <w:t>A</w:t>
            </w:r>
          </w:p>
        </w:tc>
        <w:tc>
          <w:tcPr>
            <w:tcW w:w="4820" w:type="dxa"/>
            <w:shd w:val="solid" w:color="FFFFFF" w:fill="auto"/>
          </w:tcPr>
          <w:p w:rsidR="006C7047" w:rsidRPr="007C1AFD" w:rsidRDefault="006C7047">
            <w:pPr>
              <w:pStyle w:val="TAL"/>
              <w:rPr>
                <w:sz w:val="16"/>
                <w:szCs w:val="16"/>
              </w:rPr>
            </w:pPr>
            <w:r w:rsidRPr="007C1AFD">
              <w:rPr>
                <w:sz w:val="16"/>
                <w:szCs w:val="16"/>
              </w:rPr>
              <w:t>Notifcation URI</w:t>
            </w:r>
          </w:p>
        </w:tc>
        <w:tc>
          <w:tcPr>
            <w:tcW w:w="708" w:type="dxa"/>
            <w:shd w:val="solid" w:color="FFFFFF" w:fill="auto"/>
          </w:tcPr>
          <w:p w:rsidR="006C7047" w:rsidRPr="007C1AFD" w:rsidRDefault="006C7047">
            <w:pPr>
              <w:pStyle w:val="TAC"/>
              <w:rPr>
                <w:sz w:val="16"/>
                <w:szCs w:val="16"/>
              </w:rPr>
            </w:pPr>
            <w:r w:rsidRPr="007C1AFD">
              <w:rPr>
                <w:sz w:val="16"/>
                <w:szCs w:val="16"/>
              </w:rPr>
              <w:t>17.1.0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2021-06</w:t>
            </w:r>
          </w:p>
        </w:tc>
        <w:tc>
          <w:tcPr>
            <w:tcW w:w="901" w:type="dxa"/>
            <w:shd w:val="solid" w:color="FFFFFF" w:fill="auto"/>
          </w:tcPr>
          <w:p w:rsidR="006C7047" w:rsidRPr="007C1AFD" w:rsidRDefault="006C7047">
            <w:pPr>
              <w:pStyle w:val="TAC"/>
              <w:rPr>
                <w:sz w:val="16"/>
                <w:szCs w:val="16"/>
              </w:rPr>
            </w:pPr>
            <w:r w:rsidRPr="007C1AFD">
              <w:rPr>
                <w:sz w:val="16"/>
                <w:szCs w:val="16"/>
              </w:rPr>
              <w:t>CT#92e</w:t>
            </w:r>
          </w:p>
        </w:tc>
        <w:tc>
          <w:tcPr>
            <w:tcW w:w="993" w:type="dxa"/>
            <w:shd w:val="solid" w:color="FFFFFF" w:fill="auto"/>
          </w:tcPr>
          <w:p w:rsidR="006C7047" w:rsidRPr="007C1AFD" w:rsidRDefault="006C7047">
            <w:pPr>
              <w:pStyle w:val="TAC"/>
              <w:rPr>
                <w:sz w:val="16"/>
                <w:szCs w:val="16"/>
              </w:rPr>
            </w:pPr>
            <w:r w:rsidRPr="007C1AFD">
              <w:rPr>
                <w:sz w:val="16"/>
                <w:szCs w:val="16"/>
              </w:rPr>
              <w:t>CP-211240</w:t>
            </w:r>
          </w:p>
        </w:tc>
        <w:tc>
          <w:tcPr>
            <w:tcW w:w="567" w:type="dxa"/>
            <w:shd w:val="solid" w:color="FFFFFF" w:fill="auto"/>
          </w:tcPr>
          <w:p w:rsidR="006C7047" w:rsidRPr="007C1AFD" w:rsidRDefault="006C7047">
            <w:pPr>
              <w:pStyle w:val="TAL"/>
              <w:rPr>
                <w:sz w:val="16"/>
                <w:szCs w:val="16"/>
              </w:rPr>
            </w:pPr>
            <w:r w:rsidRPr="007C1AFD">
              <w:rPr>
                <w:sz w:val="16"/>
                <w:szCs w:val="16"/>
              </w:rPr>
              <w:t>0026</w:t>
            </w: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204 No Conent for resource modification in SS_LocationReporting API</w:t>
            </w:r>
          </w:p>
        </w:tc>
        <w:tc>
          <w:tcPr>
            <w:tcW w:w="708" w:type="dxa"/>
            <w:shd w:val="solid" w:color="FFFFFF" w:fill="auto"/>
          </w:tcPr>
          <w:p w:rsidR="006C7047" w:rsidRPr="007C1AFD" w:rsidRDefault="006C7047">
            <w:pPr>
              <w:pStyle w:val="TAC"/>
              <w:rPr>
                <w:sz w:val="16"/>
                <w:szCs w:val="16"/>
              </w:rPr>
            </w:pPr>
            <w:r w:rsidRPr="007C1AFD">
              <w:rPr>
                <w:sz w:val="16"/>
                <w:szCs w:val="16"/>
              </w:rPr>
              <w:t>17.1.0</w:t>
            </w:r>
          </w:p>
        </w:tc>
      </w:tr>
      <w:tr w:rsidR="006C7047" w:rsidRPr="007C1AFD">
        <w:tc>
          <w:tcPr>
            <w:tcW w:w="800" w:type="dxa"/>
            <w:shd w:val="solid" w:color="FFFFFF" w:fill="auto"/>
          </w:tcPr>
          <w:p w:rsidR="006C7047" w:rsidRPr="007C1AFD" w:rsidRDefault="006C7047">
            <w:pPr>
              <w:pStyle w:val="TAC"/>
              <w:rPr>
                <w:sz w:val="16"/>
                <w:szCs w:val="16"/>
              </w:rPr>
            </w:pPr>
            <w:r w:rsidRPr="007C1AFD">
              <w:rPr>
                <w:sz w:val="16"/>
                <w:szCs w:val="16"/>
              </w:rPr>
              <w:t>2021-06</w:t>
            </w:r>
          </w:p>
        </w:tc>
        <w:tc>
          <w:tcPr>
            <w:tcW w:w="901" w:type="dxa"/>
            <w:shd w:val="solid" w:color="FFFFFF" w:fill="auto"/>
          </w:tcPr>
          <w:p w:rsidR="006C7047" w:rsidRPr="007C1AFD" w:rsidRDefault="006C7047">
            <w:pPr>
              <w:pStyle w:val="TAC"/>
              <w:rPr>
                <w:sz w:val="16"/>
                <w:szCs w:val="16"/>
              </w:rPr>
            </w:pPr>
            <w:r w:rsidRPr="007C1AFD">
              <w:rPr>
                <w:sz w:val="16"/>
                <w:szCs w:val="16"/>
              </w:rPr>
              <w:t>CT#92e</w:t>
            </w:r>
          </w:p>
        </w:tc>
        <w:tc>
          <w:tcPr>
            <w:tcW w:w="993" w:type="dxa"/>
            <w:shd w:val="solid" w:color="FFFFFF" w:fill="auto"/>
          </w:tcPr>
          <w:p w:rsidR="006C7047" w:rsidRPr="007C1AFD" w:rsidRDefault="006C7047">
            <w:pPr>
              <w:pStyle w:val="TAC"/>
              <w:rPr>
                <w:sz w:val="16"/>
                <w:szCs w:val="16"/>
              </w:rPr>
            </w:pPr>
            <w:r w:rsidRPr="007C1AFD">
              <w:rPr>
                <w:sz w:val="16"/>
                <w:szCs w:val="16"/>
              </w:rPr>
              <w:t>CP-211265</w:t>
            </w:r>
          </w:p>
        </w:tc>
        <w:tc>
          <w:tcPr>
            <w:tcW w:w="567" w:type="dxa"/>
            <w:shd w:val="solid" w:color="FFFFFF" w:fill="auto"/>
          </w:tcPr>
          <w:p w:rsidR="006C7047" w:rsidRPr="007C1AFD" w:rsidRDefault="006C7047">
            <w:pPr>
              <w:pStyle w:val="TAL"/>
              <w:rPr>
                <w:sz w:val="16"/>
                <w:szCs w:val="16"/>
              </w:rPr>
            </w:pPr>
            <w:r w:rsidRPr="007C1AFD">
              <w:rPr>
                <w:sz w:val="16"/>
                <w:szCs w:val="16"/>
              </w:rPr>
              <w:t>0027</w:t>
            </w:r>
          </w:p>
        </w:tc>
        <w:tc>
          <w:tcPr>
            <w:tcW w:w="425" w:type="dxa"/>
            <w:shd w:val="solid" w:color="FFFFFF" w:fill="auto"/>
          </w:tcPr>
          <w:p w:rsidR="006C7047" w:rsidRPr="007C1AFD" w:rsidRDefault="006C7047" w:rsidP="00660C7F">
            <w:pPr>
              <w:pStyle w:val="TAR"/>
              <w:rPr>
                <w:sz w:val="16"/>
                <w:szCs w:val="16"/>
              </w:rPr>
            </w:pPr>
          </w:p>
        </w:tc>
        <w:tc>
          <w:tcPr>
            <w:tcW w:w="425" w:type="dxa"/>
            <w:shd w:val="solid" w:color="FFFFFF" w:fill="auto"/>
          </w:tcPr>
          <w:p w:rsidR="006C7047" w:rsidRPr="007C1AFD" w:rsidRDefault="006C7047">
            <w:pPr>
              <w:pStyle w:val="TAC"/>
              <w:rPr>
                <w:sz w:val="16"/>
                <w:szCs w:val="16"/>
              </w:rPr>
            </w:pPr>
            <w:r w:rsidRPr="007C1AFD">
              <w:rPr>
                <w:sz w:val="16"/>
                <w:szCs w:val="16"/>
              </w:rPr>
              <w:t>F</w:t>
            </w:r>
          </w:p>
        </w:tc>
        <w:tc>
          <w:tcPr>
            <w:tcW w:w="4820" w:type="dxa"/>
            <w:shd w:val="solid" w:color="FFFFFF" w:fill="auto"/>
          </w:tcPr>
          <w:p w:rsidR="006C7047" w:rsidRPr="007C1AFD" w:rsidRDefault="006C7047">
            <w:pPr>
              <w:pStyle w:val="TAL"/>
              <w:rPr>
                <w:sz w:val="16"/>
                <w:szCs w:val="16"/>
              </w:rPr>
            </w:pPr>
            <w:r w:rsidRPr="007C1AFD">
              <w:rPr>
                <w:sz w:val="16"/>
                <w:szCs w:val="16"/>
              </w:rPr>
              <w:t>Update of OpenAPI version and TS version in externalDocs field</w:t>
            </w:r>
          </w:p>
        </w:tc>
        <w:tc>
          <w:tcPr>
            <w:tcW w:w="708" w:type="dxa"/>
            <w:shd w:val="solid" w:color="FFFFFF" w:fill="auto"/>
          </w:tcPr>
          <w:p w:rsidR="006C7047" w:rsidRPr="007C1AFD" w:rsidRDefault="006C7047">
            <w:pPr>
              <w:pStyle w:val="TAC"/>
              <w:rPr>
                <w:sz w:val="16"/>
                <w:szCs w:val="16"/>
              </w:rPr>
            </w:pPr>
            <w:r w:rsidRPr="007C1AFD">
              <w:rPr>
                <w:sz w:val="16"/>
                <w:szCs w:val="16"/>
              </w:rPr>
              <w:t>17.1.0</w:t>
            </w:r>
          </w:p>
        </w:tc>
      </w:tr>
      <w:tr w:rsidR="004C5FBD" w:rsidRPr="007C1AFD">
        <w:tc>
          <w:tcPr>
            <w:tcW w:w="800" w:type="dxa"/>
            <w:shd w:val="solid" w:color="FFFFFF" w:fill="auto"/>
          </w:tcPr>
          <w:p w:rsidR="004C5FBD" w:rsidRPr="007C1AFD" w:rsidRDefault="00B8679D">
            <w:pPr>
              <w:pStyle w:val="TAC"/>
              <w:rPr>
                <w:sz w:val="16"/>
                <w:szCs w:val="16"/>
              </w:rPr>
            </w:pPr>
            <w:r w:rsidRPr="007C1AFD">
              <w:rPr>
                <w:sz w:val="16"/>
                <w:szCs w:val="16"/>
              </w:rPr>
              <w:t>2021-09</w:t>
            </w:r>
          </w:p>
        </w:tc>
        <w:tc>
          <w:tcPr>
            <w:tcW w:w="901" w:type="dxa"/>
            <w:shd w:val="solid" w:color="FFFFFF" w:fill="auto"/>
          </w:tcPr>
          <w:p w:rsidR="004C5FBD" w:rsidRPr="007C1AFD" w:rsidRDefault="009D1A38">
            <w:pPr>
              <w:pStyle w:val="TAC"/>
              <w:rPr>
                <w:sz w:val="16"/>
                <w:szCs w:val="16"/>
              </w:rPr>
            </w:pPr>
            <w:r w:rsidRPr="007C1AFD">
              <w:rPr>
                <w:sz w:val="16"/>
                <w:szCs w:val="16"/>
              </w:rPr>
              <w:t>CT#93e</w:t>
            </w:r>
          </w:p>
        </w:tc>
        <w:tc>
          <w:tcPr>
            <w:tcW w:w="993" w:type="dxa"/>
            <w:shd w:val="solid" w:color="FFFFFF" w:fill="auto"/>
          </w:tcPr>
          <w:p w:rsidR="004C5FBD" w:rsidRPr="007C1AFD" w:rsidRDefault="005470D6" w:rsidP="005470D6">
            <w:pPr>
              <w:pStyle w:val="TAC"/>
              <w:rPr>
                <w:sz w:val="16"/>
                <w:szCs w:val="16"/>
              </w:rPr>
            </w:pPr>
            <w:r w:rsidRPr="007C1AFD">
              <w:rPr>
                <w:sz w:val="16"/>
                <w:szCs w:val="16"/>
              </w:rPr>
              <w:t>CP-212214</w:t>
            </w:r>
          </w:p>
        </w:tc>
        <w:tc>
          <w:tcPr>
            <w:tcW w:w="567" w:type="dxa"/>
            <w:shd w:val="solid" w:color="FFFFFF" w:fill="auto"/>
          </w:tcPr>
          <w:p w:rsidR="004C5FBD" w:rsidRPr="007C1AFD" w:rsidRDefault="00877223">
            <w:pPr>
              <w:pStyle w:val="TAL"/>
              <w:rPr>
                <w:sz w:val="16"/>
                <w:szCs w:val="16"/>
              </w:rPr>
            </w:pPr>
            <w:r w:rsidRPr="007C1AFD">
              <w:rPr>
                <w:sz w:val="16"/>
                <w:szCs w:val="16"/>
              </w:rPr>
              <w:t>0028</w:t>
            </w:r>
          </w:p>
        </w:tc>
        <w:tc>
          <w:tcPr>
            <w:tcW w:w="425" w:type="dxa"/>
            <w:shd w:val="solid" w:color="FFFFFF" w:fill="auto"/>
          </w:tcPr>
          <w:p w:rsidR="004C5FBD" w:rsidRPr="007C1AFD" w:rsidRDefault="004C5FBD" w:rsidP="00660C7F">
            <w:pPr>
              <w:pStyle w:val="TAR"/>
              <w:rPr>
                <w:sz w:val="16"/>
                <w:szCs w:val="16"/>
              </w:rPr>
            </w:pPr>
          </w:p>
        </w:tc>
        <w:tc>
          <w:tcPr>
            <w:tcW w:w="425" w:type="dxa"/>
            <w:shd w:val="solid" w:color="FFFFFF" w:fill="auto"/>
          </w:tcPr>
          <w:p w:rsidR="004C5FBD" w:rsidRPr="007C1AFD" w:rsidRDefault="00877223">
            <w:pPr>
              <w:pStyle w:val="TAC"/>
              <w:rPr>
                <w:sz w:val="16"/>
                <w:szCs w:val="16"/>
              </w:rPr>
            </w:pPr>
            <w:r w:rsidRPr="007C1AFD">
              <w:rPr>
                <w:sz w:val="16"/>
                <w:szCs w:val="16"/>
              </w:rPr>
              <w:t>F</w:t>
            </w:r>
          </w:p>
        </w:tc>
        <w:tc>
          <w:tcPr>
            <w:tcW w:w="4820" w:type="dxa"/>
            <w:shd w:val="solid" w:color="FFFFFF" w:fill="auto"/>
          </w:tcPr>
          <w:p w:rsidR="004C5FBD" w:rsidRPr="007C1AFD" w:rsidRDefault="00877223">
            <w:pPr>
              <w:pStyle w:val="TAL"/>
              <w:rPr>
                <w:sz w:val="16"/>
                <w:szCs w:val="16"/>
              </w:rPr>
            </w:pPr>
            <w:r w:rsidRPr="007C1AFD">
              <w:rPr>
                <w:sz w:val="16"/>
                <w:szCs w:val="16"/>
              </w:rPr>
              <w:t>Resource URI correction on SEAL APIs</w:t>
            </w:r>
          </w:p>
        </w:tc>
        <w:tc>
          <w:tcPr>
            <w:tcW w:w="708" w:type="dxa"/>
            <w:shd w:val="solid" w:color="FFFFFF" w:fill="auto"/>
          </w:tcPr>
          <w:p w:rsidR="004C5FBD" w:rsidRPr="007C1AFD" w:rsidRDefault="00877223">
            <w:pPr>
              <w:pStyle w:val="TAC"/>
              <w:rPr>
                <w:sz w:val="16"/>
                <w:szCs w:val="16"/>
              </w:rPr>
            </w:pPr>
            <w:r w:rsidRPr="007C1AFD">
              <w:rPr>
                <w:sz w:val="16"/>
                <w:szCs w:val="16"/>
              </w:rPr>
              <w:t>17.2.0</w:t>
            </w:r>
          </w:p>
        </w:tc>
      </w:tr>
      <w:tr w:rsidR="009D1A38" w:rsidRPr="007C1AFD">
        <w:tc>
          <w:tcPr>
            <w:tcW w:w="800" w:type="dxa"/>
            <w:shd w:val="solid" w:color="FFFFFF" w:fill="auto"/>
          </w:tcPr>
          <w:p w:rsidR="009D1A38" w:rsidRPr="007C1AFD" w:rsidRDefault="009D1A38" w:rsidP="009D1A38">
            <w:pPr>
              <w:pStyle w:val="TAC"/>
              <w:rPr>
                <w:sz w:val="16"/>
                <w:szCs w:val="16"/>
              </w:rPr>
            </w:pPr>
            <w:r w:rsidRPr="007C1AFD">
              <w:rPr>
                <w:sz w:val="16"/>
                <w:szCs w:val="16"/>
              </w:rPr>
              <w:t>2021-09</w:t>
            </w:r>
          </w:p>
        </w:tc>
        <w:tc>
          <w:tcPr>
            <w:tcW w:w="901" w:type="dxa"/>
            <w:shd w:val="solid" w:color="FFFFFF" w:fill="auto"/>
          </w:tcPr>
          <w:p w:rsidR="009D1A38" w:rsidRPr="007C1AFD" w:rsidRDefault="009D1A38" w:rsidP="009D1A38">
            <w:pPr>
              <w:pStyle w:val="TAC"/>
              <w:rPr>
                <w:sz w:val="16"/>
                <w:szCs w:val="16"/>
              </w:rPr>
            </w:pPr>
            <w:r w:rsidRPr="007C1AFD">
              <w:rPr>
                <w:sz w:val="16"/>
                <w:szCs w:val="16"/>
              </w:rPr>
              <w:t>CT#93e</w:t>
            </w:r>
          </w:p>
        </w:tc>
        <w:tc>
          <w:tcPr>
            <w:tcW w:w="993" w:type="dxa"/>
            <w:shd w:val="solid" w:color="FFFFFF" w:fill="auto"/>
          </w:tcPr>
          <w:p w:rsidR="009D1A38" w:rsidRPr="007C1AFD" w:rsidRDefault="003C46B1" w:rsidP="009D1A38">
            <w:pPr>
              <w:pStyle w:val="TAC"/>
              <w:rPr>
                <w:sz w:val="16"/>
                <w:szCs w:val="16"/>
              </w:rPr>
            </w:pPr>
            <w:r w:rsidRPr="007C1AFD">
              <w:rPr>
                <w:sz w:val="16"/>
                <w:szCs w:val="16"/>
              </w:rPr>
              <w:t>CP-212207</w:t>
            </w:r>
          </w:p>
        </w:tc>
        <w:tc>
          <w:tcPr>
            <w:tcW w:w="567" w:type="dxa"/>
            <w:shd w:val="solid" w:color="FFFFFF" w:fill="auto"/>
          </w:tcPr>
          <w:p w:rsidR="009D1A38" w:rsidRPr="007C1AFD" w:rsidRDefault="009D1A38" w:rsidP="009D1A38">
            <w:pPr>
              <w:pStyle w:val="TAL"/>
              <w:rPr>
                <w:sz w:val="16"/>
                <w:szCs w:val="16"/>
              </w:rPr>
            </w:pPr>
            <w:r w:rsidRPr="007C1AFD">
              <w:rPr>
                <w:sz w:val="16"/>
                <w:szCs w:val="16"/>
              </w:rPr>
              <w:t>0029</w:t>
            </w:r>
          </w:p>
        </w:tc>
        <w:tc>
          <w:tcPr>
            <w:tcW w:w="425" w:type="dxa"/>
            <w:shd w:val="solid" w:color="FFFFFF" w:fill="auto"/>
          </w:tcPr>
          <w:p w:rsidR="009D1A38" w:rsidRPr="007C1AFD" w:rsidRDefault="009D1A38" w:rsidP="00660C7F">
            <w:pPr>
              <w:pStyle w:val="TAR"/>
              <w:rPr>
                <w:sz w:val="16"/>
                <w:szCs w:val="16"/>
              </w:rPr>
            </w:pPr>
            <w:r w:rsidRPr="007C1AFD">
              <w:rPr>
                <w:sz w:val="16"/>
                <w:szCs w:val="16"/>
              </w:rPr>
              <w:t>1</w:t>
            </w:r>
          </w:p>
        </w:tc>
        <w:tc>
          <w:tcPr>
            <w:tcW w:w="425" w:type="dxa"/>
            <w:shd w:val="solid" w:color="FFFFFF" w:fill="auto"/>
          </w:tcPr>
          <w:p w:rsidR="009D1A38" w:rsidRPr="007C1AFD" w:rsidRDefault="009D1A38" w:rsidP="009D1A38">
            <w:pPr>
              <w:pStyle w:val="TAC"/>
              <w:rPr>
                <w:sz w:val="16"/>
                <w:szCs w:val="16"/>
              </w:rPr>
            </w:pPr>
            <w:r w:rsidRPr="007C1AFD">
              <w:rPr>
                <w:sz w:val="16"/>
                <w:szCs w:val="16"/>
              </w:rPr>
              <w:t>B</w:t>
            </w:r>
          </w:p>
        </w:tc>
        <w:tc>
          <w:tcPr>
            <w:tcW w:w="4820" w:type="dxa"/>
            <w:shd w:val="solid" w:color="FFFFFF" w:fill="auto"/>
          </w:tcPr>
          <w:p w:rsidR="009D1A38" w:rsidRPr="007C1AFD" w:rsidRDefault="009D1A38" w:rsidP="009D1A38">
            <w:pPr>
              <w:pStyle w:val="TAL"/>
              <w:rPr>
                <w:sz w:val="16"/>
                <w:szCs w:val="16"/>
              </w:rPr>
            </w:pPr>
            <w:r w:rsidRPr="007C1AFD">
              <w:rPr>
                <w:sz w:val="16"/>
                <w:szCs w:val="16"/>
              </w:rPr>
              <w:t>Support 5G CN external group information for SEAL groups</w:t>
            </w:r>
          </w:p>
        </w:tc>
        <w:tc>
          <w:tcPr>
            <w:tcW w:w="708" w:type="dxa"/>
            <w:shd w:val="solid" w:color="FFFFFF" w:fill="auto"/>
          </w:tcPr>
          <w:p w:rsidR="009D1A38" w:rsidRPr="007C1AFD" w:rsidRDefault="009D1A38" w:rsidP="009D1A38">
            <w:pPr>
              <w:pStyle w:val="TAC"/>
              <w:rPr>
                <w:sz w:val="16"/>
                <w:szCs w:val="16"/>
              </w:rPr>
            </w:pPr>
            <w:r w:rsidRPr="007C1AFD">
              <w:rPr>
                <w:sz w:val="16"/>
                <w:szCs w:val="16"/>
              </w:rPr>
              <w:t>17.2.0</w:t>
            </w:r>
          </w:p>
        </w:tc>
      </w:tr>
      <w:tr w:rsidR="009D1A38" w:rsidRPr="007C1AFD">
        <w:tc>
          <w:tcPr>
            <w:tcW w:w="800" w:type="dxa"/>
            <w:shd w:val="solid" w:color="FFFFFF" w:fill="auto"/>
          </w:tcPr>
          <w:p w:rsidR="009D1A38" w:rsidRPr="007C1AFD" w:rsidRDefault="009D1A38" w:rsidP="009D1A38">
            <w:pPr>
              <w:pStyle w:val="TAC"/>
              <w:rPr>
                <w:sz w:val="16"/>
                <w:szCs w:val="16"/>
              </w:rPr>
            </w:pPr>
            <w:r w:rsidRPr="007C1AFD">
              <w:rPr>
                <w:sz w:val="16"/>
                <w:szCs w:val="16"/>
              </w:rPr>
              <w:t>2021-09</w:t>
            </w:r>
          </w:p>
        </w:tc>
        <w:tc>
          <w:tcPr>
            <w:tcW w:w="901" w:type="dxa"/>
            <w:shd w:val="solid" w:color="FFFFFF" w:fill="auto"/>
          </w:tcPr>
          <w:p w:rsidR="009D1A38" w:rsidRPr="007C1AFD" w:rsidRDefault="009D1A38" w:rsidP="009D1A38">
            <w:pPr>
              <w:pStyle w:val="TAC"/>
              <w:rPr>
                <w:sz w:val="16"/>
                <w:szCs w:val="16"/>
              </w:rPr>
            </w:pPr>
            <w:r w:rsidRPr="007C1AFD">
              <w:rPr>
                <w:sz w:val="16"/>
                <w:szCs w:val="16"/>
              </w:rPr>
              <w:t>CT#93e</w:t>
            </w:r>
          </w:p>
        </w:tc>
        <w:tc>
          <w:tcPr>
            <w:tcW w:w="993" w:type="dxa"/>
            <w:shd w:val="solid" w:color="FFFFFF" w:fill="auto"/>
          </w:tcPr>
          <w:p w:rsidR="009D1A38" w:rsidRPr="007C1AFD" w:rsidRDefault="003C46B1" w:rsidP="009D1A38">
            <w:pPr>
              <w:pStyle w:val="TAC"/>
              <w:rPr>
                <w:sz w:val="16"/>
                <w:szCs w:val="16"/>
              </w:rPr>
            </w:pPr>
            <w:r w:rsidRPr="007C1AFD">
              <w:rPr>
                <w:sz w:val="16"/>
                <w:szCs w:val="16"/>
              </w:rPr>
              <w:t>CP-212207</w:t>
            </w:r>
          </w:p>
        </w:tc>
        <w:tc>
          <w:tcPr>
            <w:tcW w:w="567" w:type="dxa"/>
            <w:shd w:val="solid" w:color="FFFFFF" w:fill="auto"/>
          </w:tcPr>
          <w:p w:rsidR="009D1A38" w:rsidRPr="007C1AFD" w:rsidRDefault="009D1A38" w:rsidP="009D1A38">
            <w:pPr>
              <w:pStyle w:val="TAL"/>
              <w:rPr>
                <w:sz w:val="16"/>
                <w:szCs w:val="16"/>
              </w:rPr>
            </w:pPr>
            <w:r w:rsidRPr="007C1AFD">
              <w:rPr>
                <w:sz w:val="16"/>
                <w:szCs w:val="16"/>
              </w:rPr>
              <w:t>0030</w:t>
            </w:r>
          </w:p>
        </w:tc>
        <w:tc>
          <w:tcPr>
            <w:tcW w:w="425" w:type="dxa"/>
            <w:shd w:val="solid" w:color="FFFFFF" w:fill="auto"/>
          </w:tcPr>
          <w:p w:rsidR="009D1A38" w:rsidRPr="007C1AFD" w:rsidRDefault="009D1A38" w:rsidP="00660C7F">
            <w:pPr>
              <w:pStyle w:val="TAR"/>
              <w:rPr>
                <w:sz w:val="16"/>
                <w:szCs w:val="16"/>
              </w:rPr>
            </w:pPr>
            <w:r w:rsidRPr="007C1AFD">
              <w:rPr>
                <w:sz w:val="16"/>
                <w:szCs w:val="16"/>
              </w:rPr>
              <w:t>1</w:t>
            </w:r>
          </w:p>
        </w:tc>
        <w:tc>
          <w:tcPr>
            <w:tcW w:w="425" w:type="dxa"/>
            <w:shd w:val="solid" w:color="FFFFFF" w:fill="auto"/>
          </w:tcPr>
          <w:p w:rsidR="009D1A38" w:rsidRPr="007C1AFD" w:rsidRDefault="009D1A38" w:rsidP="009D1A38">
            <w:pPr>
              <w:pStyle w:val="TAC"/>
              <w:rPr>
                <w:sz w:val="16"/>
                <w:szCs w:val="16"/>
              </w:rPr>
            </w:pPr>
            <w:r w:rsidRPr="007C1AFD">
              <w:rPr>
                <w:sz w:val="16"/>
                <w:szCs w:val="16"/>
              </w:rPr>
              <w:t>B</w:t>
            </w:r>
          </w:p>
        </w:tc>
        <w:tc>
          <w:tcPr>
            <w:tcW w:w="4820" w:type="dxa"/>
            <w:shd w:val="solid" w:color="FFFFFF" w:fill="auto"/>
          </w:tcPr>
          <w:p w:rsidR="009D1A38" w:rsidRPr="007C1AFD" w:rsidRDefault="009D1A38" w:rsidP="009D1A38">
            <w:pPr>
              <w:pStyle w:val="TAL"/>
              <w:rPr>
                <w:sz w:val="16"/>
                <w:szCs w:val="16"/>
              </w:rPr>
            </w:pPr>
            <w:r w:rsidRPr="007C1AFD">
              <w:rPr>
                <w:sz w:val="16"/>
                <w:szCs w:val="16"/>
              </w:rPr>
              <w:t>Message filters for SEAL groups</w:t>
            </w:r>
          </w:p>
        </w:tc>
        <w:tc>
          <w:tcPr>
            <w:tcW w:w="708" w:type="dxa"/>
            <w:shd w:val="solid" w:color="FFFFFF" w:fill="auto"/>
          </w:tcPr>
          <w:p w:rsidR="009D1A38" w:rsidRPr="007C1AFD" w:rsidRDefault="009D1A38" w:rsidP="009D1A38">
            <w:pPr>
              <w:pStyle w:val="TAC"/>
              <w:rPr>
                <w:sz w:val="16"/>
                <w:szCs w:val="16"/>
              </w:rPr>
            </w:pPr>
            <w:r w:rsidRPr="007C1AFD">
              <w:rPr>
                <w:sz w:val="16"/>
                <w:szCs w:val="16"/>
              </w:rPr>
              <w:t>17.2.0</w:t>
            </w:r>
          </w:p>
        </w:tc>
      </w:tr>
      <w:tr w:rsidR="009D1A38" w:rsidRPr="007C1AFD">
        <w:tc>
          <w:tcPr>
            <w:tcW w:w="800" w:type="dxa"/>
            <w:shd w:val="solid" w:color="FFFFFF" w:fill="auto"/>
          </w:tcPr>
          <w:p w:rsidR="009D1A38" w:rsidRPr="007C1AFD" w:rsidRDefault="009D1A38" w:rsidP="009D1A38">
            <w:pPr>
              <w:pStyle w:val="TAC"/>
              <w:rPr>
                <w:sz w:val="16"/>
                <w:szCs w:val="16"/>
              </w:rPr>
            </w:pPr>
            <w:r w:rsidRPr="007C1AFD">
              <w:rPr>
                <w:sz w:val="16"/>
                <w:szCs w:val="16"/>
              </w:rPr>
              <w:t>2021-09</w:t>
            </w:r>
          </w:p>
        </w:tc>
        <w:tc>
          <w:tcPr>
            <w:tcW w:w="901" w:type="dxa"/>
            <w:shd w:val="solid" w:color="FFFFFF" w:fill="auto"/>
          </w:tcPr>
          <w:p w:rsidR="009D1A38" w:rsidRPr="007C1AFD" w:rsidRDefault="009D1A38" w:rsidP="009D1A38">
            <w:pPr>
              <w:pStyle w:val="TAC"/>
              <w:rPr>
                <w:sz w:val="16"/>
                <w:szCs w:val="16"/>
              </w:rPr>
            </w:pPr>
            <w:r w:rsidRPr="007C1AFD">
              <w:rPr>
                <w:sz w:val="16"/>
                <w:szCs w:val="16"/>
              </w:rPr>
              <w:t>CT#93e</w:t>
            </w:r>
          </w:p>
        </w:tc>
        <w:tc>
          <w:tcPr>
            <w:tcW w:w="993" w:type="dxa"/>
            <w:shd w:val="solid" w:color="FFFFFF" w:fill="auto"/>
          </w:tcPr>
          <w:p w:rsidR="009D1A38" w:rsidRPr="007C1AFD" w:rsidRDefault="00EE3DDA" w:rsidP="00EE3DDA">
            <w:pPr>
              <w:pStyle w:val="TAC"/>
              <w:rPr>
                <w:sz w:val="16"/>
                <w:szCs w:val="16"/>
              </w:rPr>
            </w:pPr>
            <w:r w:rsidRPr="007C1AFD">
              <w:rPr>
                <w:sz w:val="16"/>
                <w:szCs w:val="16"/>
              </w:rPr>
              <w:t>CP-212223</w:t>
            </w:r>
          </w:p>
        </w:tc>
        <w:tc>
          <w:tcPr>
            <w:tcW w:w="567" w:type="dxa"/>
            <w:shd w:val="solid" w:color="FFFFFF" w:fill="auto"/>
          </w:tcPr>
          <w:p w:rsidR="009D1A38" w:rsidRPr="007C1AFD" w:rsidRDefault="009D1A38" w:rsidP="009D1A38">
            <w:pPr>
              <w:pStyle w:val="TAL"/>
              <w:rPr>
                <w:sz w:val="16"/>
                <w:szCs w:val="16"/>
              </w:rPr>
            </w:pPr>
            <w:r w:rsidRPr="007C1AFD">
              <w:rPr>
                <w:sz w:val="16"/>
                <w:szCs w:val="16"/>
              </w:rPr>
              <w:t>0031</w:t>
            </w:r>
          </w:p>
        </w:tc>
        <w:tc>
          <w:tcPr>
            <w:tcW w:w="425" w:type="dxa"/>
            <w:shd w:val="solid" w:color="FFFFFF" w:fill="auto"/>
          </w:tcPr>
          <w:p w:rsidR="009D1A38" w:rsidRPr="007C1AFD" w:rsidRDefault="009D1A38" w:rsidP="00660C7F">
            <w:pPr>
              <w:pStyle w:val="TAR"/>
              <w:rPr>
                <w:sz w:val="16"/>
                <w:szCs w:val="16"/>
              </w:rPr>
            </w:pPr>
          </w:p>
        </w:tc>
        <w:tc>
          <w:tcPr>
            <w:tcW w:w="425" w:type="dxa"/>
            <w:shd w:val="solid" w:color="FFFFFF" w:fill="auto"/>
          </w:tcPr>
          <w:p w:rsidR="009D1A38" w:rsidRPr="007C1AFD" w:rsidRDefault="009D1A38" w:rsidP="009D1A38">
            <w:pPr>
              <w:pStyle w:val="TAC"/>
              <w:rPr>
                <w:sz w:val="16"/>
                <w:szCs w:val="16"/>
              </w:rPr>
            </w:pPr>
            <w:r w:rsidRPr="007C1AFD">
              <w:rPr>
                <w:sz w:val="16"/>
                <w:szCs w:val="16"/>
              </w:rPr>
              <w:t>F</w:t>
            </w:r>
          </w:p>
        </w:tc>
        <w:tc>
          <w:tcPr>
            <w:tcW w:w="4820" w:type="dxa"/>
            <w:shd w:val="solid" w:color="FFFFFF" w:fill="auto"/>
          </w:tcPr>
          <w:p w:rsidR="009D1A38" w:rsidRPr="007C1AFD" w:rsidRDefault="009D1A38" w:rsidP="009D1A38">
            <w:pPr>
              <w:pStyle w:val="TAL"/>
              <w:rPr>
                <w:sz w:val="16"/>
                <w:szCs w:val="16"/>
              </w:rPr>
            </w:pPr>
            <w:r w:rsidRPr="007C1AFD">
              <w:rPr>
                <w:sz w:val="16"/>
                <w:szCs w:val="16"/>
              </w:rPr>
              <w:t>Update of OpenAPI version and TS version in externalDocs field</w:t>
            </w:r>
          </w:p>
        </w:tc>
        <w:tc>
          <w:tcPr>
            <w:tcW w:w="708" w:type="dxa"/>
            <w:shd w:val="solid" w:color="FFFFFF" w:fill="auto"/>
          </w:tcPr>
          <w:p w:rsidR="009D1A38" w:rsidRPr="007C1AFD" w:rsidRDefault="009D1A38" w:rsidP="009D1A38">
            <w:pPr>
              <w:pStyle w:val="TAC"/>
              <w:rPr>
                <w:sz w:val="16"/>
                <w:szCs w:val="16"/>
              </w:rPr>
            </w:pPr>
            <w:r w:rsidRPr="007C1AFD">
              <w:rPr>
                <w:sz w:val="16"/>
                <w:szCs w:val="16"/>
              </w:rPr>
              <w:t>17.2.0</w:t>
            </w:r>
          </w:p>
        </w:tc>
      </w:tr>
      <w:tr w:rsidR="007E71CE" w:rsidRPr="007C1AFD">
        <w:tc>
          <w:tcPr>
            <w:tcW w:w="800" w:type="dxa"/>
            <w:shd w:val="solid" w:color="FFFFFF" w:fill="auto"/>
          </w:tcPr>
          <w:p w:rsidR="007E71CE" w:rsidRPr="007C1AFD" w:rsidRDefault="007E71CE" w:rsidP="007E71CE">
            <w:pPr>
              <w:pStyle w:val="TAC"/>
              <w:rPr>
                <w:sz w:val="16"/>
                <w:szCs w:val="16"/>
              </w:rPr>
            </w:pPr>
            <w:r w:rsidRPr="007C1AFD">
              <w:rPr>
                <w:sz w:val="16"/>
                <w:szCs w:val="16"/>
              </w:rPr>
              <w:t>2021-12</w:t>
            </w:r>
          </w:p>
        </w:tc>
        <w:tc>
          <w:tcPr>
            <w:tcW w:w="901" w:type="dxa"/>
            <w:shd w:val="solid" w:color="FFFFFF" w:fill="auto"/>
          </w:tcPr>
          <w:p w:rsidR="007E71CE" w:rsidRPr="007C1AFD" w:rsidRDefault="007E71CE" w:rsidP="007E71CE">
            <w:pPr>
              <w:pStyle w:val="TAC"/>
              <w:rPr>
                <w:sz w:val="16"/>
                <w:szCs w:val="16"/>
              </w:rPr>
            </w:pPr>
            <w:r w:rsidRPr="007C1AFD">
              <w:rPr>
                <w:sz w:val="16"/>
                <w:szCs w:val="16"/>
              </w:rPr>
              <w:t>CT#94e</w:t>
            </w:r>
          </w:p>
        </w:tc>
        <w:tc>
          <w:tcPr>
            <w:tcW w:w="993" w:type="dxa"/>
            <w:shd w:val="solid" w:color="FFFFFF" w:fill="auto"/>
          </w:tcPr>
          <w:p w:rsidR="007E71CE" w:rsidRPr="007C1AFD" w:rsidRDefault="007E71CE" w:rsidP="007E71CE">
            <w:pPr>
              <w:pStyle w:val="TAC"/>
              <w:rPr>
                <w:sz w:val="16"/>
                <w:szCs w:val="16"/>
              </w:rPr>
            </w:pPr>
            <w:r w:rsidRPr="007C1AFD">
              <w:rPr>
                <w:sz w:val="16"/>
                <w:szCs w:val="16"/>
              </w:rPr>
              <w:t>CP-213232</w:t>
            </w:r>
          </w:p>
        </w:tc>
        <w:tc>
          <w:tcPr>
            <w:tcW w:w="567" w:type="dxa"/>
            <w:shd w:val="solid" w:color="FFFFFF" w:fill="auto"/>
          </w:tcPr>
          <w:p w:rsidR="007E71CE" w:rsidRPr="007C1AFD" w:rsidRDefault="007E71CE" w:rsidP="007E71CE">
            <w:pPr>
              <w:pStyle w:val="TAL"/>
              <w:rPr>
                <w:sz w:val="16"/>
                <w:szCs w:val="16"/>
              </w:rPr>
            </w:pPr>
            <w:r w:rsidRPr="007C1AFD">
              <w:rPr>
                <w:sz w:val="16"/>
                <w:szCs w:val="16"/>
              </w:rPr>
              <w:t>0032</w:t>
            </w:r>
          </w:p>
        </w:tc>
        <w:tc>
          <w:tcPr>
            <w:tcW w:w="425" w:type="dxa"/>
            <w:shd w:val="solid" w:color="FFFFFF" w:fill="auto"/>
          </w:tcPr>
          <w:p w:rsidR="007E71CE" w:rsidRPr="007C1AFD" w:rsidRDefault="007E71CE" w:rsidP="00660C7F">
            <w:pPr>
              <w:pStyle w:val="TAR"/>
              <w:rPr>
                <w:sz w:val="16"/>
                <w:szCs w:val="16"/>
              </w:rPr>
            </w:pPr>
            <w:r w:rsidRPr="007C1AFD">
              <w:rPr>
                <w:sz w:val="16"/>
                <w:szCs w:val="16"/>
              </w:rPr>
              <w:t>1</w:t>
            </w:r>
          </w:p>
        </w:tc>
        <w:tc>
          <w:tcPr>
            <w:tcW w:w="425" w:type="dxa"/>
            <w:shd w:val="solid" w:color="FFFFFF" w:fill="auto"/>
          </w:tcPr>
          <w:p w:rsidR="007E71CE" w:rsidRPr="007C1AFD" w:rsidRDefault="007E71CE" w:rsidP="007E71CE">
            <w:pPr>
              <w:pStyle w:val="TAC"/>
              <w:rPr>
                <w:sz w:val="16"/>
                <w:szCs w:val="16"/>
              </w:rPr>
            </w:pPr>
            <w:r w:rsidRPr="007C1AFD">
              <w:rPr>
                <w:sz w:val="16"/>
                <w:szCs w:val="16"/>
              </w:rPr>
              <w:t>B</w:t>
            </w:r>
          </w:p>
        </w:tc>
        <w:tc>
          <w:tcPr>
            <w:tcW w:w="4820" w:type="dxa"/>
            <w:shd w:val="solid" w:color="FFFFFF" w:fill="auto"/>
          </w:tcPr>
          <w:p w:rsidR="007E71CE" w:rsidRPr="007C1AFD" w:rsidRDefault="007E71CE" w:rsidP="007E71CE">
            <w:pPr>
              <w:pStyle w:val="TAL"/>
              <w:rPr>
                <w:sz w:val="16"/>
                <w:szCs w:val="16"/>
              </w:rPr>
            </w:pPr>
            <w:r w:rsidRPr="007C1AFD">
              <w:rPr>
                <w:sz w:val="16"/>
                <w:szCs w:val="16"/>
              </w:rPr>
              <w:t>Support local MBMS</w:t>
            </w:r>
          </w:p>
        </w:tc>
        <w:tc>
          <w:tcPr>
            <w:tcW w:w="708" w:type="dxa"/>
            <w:shd w:val="solid" w:color="FFFFFF" w:fill="auto"/>
          </w:tcPr>
          <w:p w:rsidR="007E71CE" w:rsidRPr="007C1AFD" w:rsidRDefault="007E71CE" w:rsidP="007E71CE">
            <w:pPr>
              <w:pStyle w:val="TAC"/>
              <w:rPr>
                <w:sz w:val="16"/>
                <w:szCs w:val="16"/>
              </w:rPr>
            </w:pPr>
            <w:r w:rsidRPr="007C1AFD">
              <w:rPr>
                <w:sz w:val="16"/>
                <w:szCs w:val="16"/>
              </w:rPr>
              <w:t>17.3.0</w:t>
            </w:r>
          </w:p>
        </w:tc>
      </w:tr>
      <w:tr w:rsidR="007E71CE" w:rsidRPr="007C1AFD">
        <w:tc>
          <w:tcPr>
            <w:tcW w:w="800" w:type="dxa"/>
            <w:shd w:val="solid" w:color="FFFFFF" w:fill="auto"/>
          </w:tcPr>
          <w:p w:rsidR="007E71CE" w:rsidRPr="007C1AFD" w:rsidRDefault="007E71CE" w:rsidP="007E71CE">
            <w:pPr>
              <w:pStyle w:val="TAC"/>
              <w:rPr>
                <w:sz w:val="16"/>
                <w:szCs w:val="16"/>
              </w:rPr>
            </w:pPr>
            <w:r w:rsidRPr="007C1AFD">
              <w:rPr>
                <w:sz w:val="16"/>
                <w:szCs w:val="16"/>
              </w:rPr>
              <w:t>2021-12</w:t>
            </w:r>
          </w:p>
        </w:tc>
        <w:tc>
          <w:tcPr>
            <w:tcW w:w="901" w:type="dxa"/>
            <w:shd w:val="solid" w:color="FFFFFF" w:fill="auto"/>
          </w:tcPr>
          <w:p w:rsidR="007E71CE" w:rsidRPr="007C1AFD" w:rsidRDefault="007E71CE" w:rsidP="007E71CE">
            <w:pPr>
              <w:pStyle w:val="TAC"/>
              <w:rPr>
                <w:sz w:val="16"/>
                <w:szCs w:val="16"/>
              </w:rPr>
            </w:pPr>
            <w:r w:rsidRPr="007C1AFD">
              <w:rPr>
                <w:sz w:val="16"/>
                <w:szCs w:val="16"/>
              </w:rPr>
              <w:t>CT#94e</w:t>
            </w:r>
          </w:p>
        </w:tc>
        <w:tc>
          <w:tcPr>
            <w:tcW w:w="993" w:type="dxa"/>
            <w:shd w:val="solid" w:color="FFFFFF" w:fill="auto"/>
          </w:tcPr>
          <w:p w:rsidR="007E71CE" w:rsidRPr="007C1AFD" w:rsidRDefault="007E71CE" w:rsidP="007E71CE">
            <w:pPr>
              <w:pStyle w:val="TAC"/>
              <w:rPr>
                <w:sz w:val="16"/>
                <w:szCs w:val="16"/>
              </w:rPr>
            </w:pPr>
            <w:r w:rsidRPr="007C1AFD">
              <w:rPr>
                <w:sz w:val="16"/>
                <w:szCs w:val="16"/>
              </w:rPr>
              <w:t>CP-213232</w:t>
            </w:r>
          </w:p>
        </w:tc>
        <w:tc>
          <w:tcPr>
            <w:tcW w:w="567" w:type="dxa"/>
            <w:shd w:val="solid" w:color="FFFFFF" w:fill="auto"/>
          </w:tcPr>
          <w:p w:rsidR="007E71CE" w:rsidRPr="007C1AFD" w:rsidRDefault="007E71CE" w:rsidP="007E71CE">
            <w:pPr>
              <w:pStyle w:val="TAL"/>
              <w:rPr>
                <w:sz w:val="16"/>
                <w:szCs w:val="16"/>
              </w:rPr>
            </w:pPr>
            <w:r w:rsidRPr="007C1AFD">
              <w:rPr>
                <w:sz w:val="16"/>
                <w:szCs w:val="16"/>
              </w:rPr>
              <w:t>0033</w:t>
            </w:r>
          </w:p>
        </w:tc>
        <w:tc>
          <w:tcPr>
            <w:tcW w:w="425" w:type="dxa"/>
            <w:shd w:val="solid" w:color="FFFFFF" w:fill="auto"/>
          </w:tcPr>
          <w:p w:rsidR="007E71CE" w:rsidRPr="007C1AFD" w:rsidRDefault="007E71CE" w:rsidP="00660C7F">
            <w:pPr>
              <w:pStyle w:val="TAR"/>
              <w:rPr>
                <w:sz w:val="16"/>
                <w:szCs w:val="16"/>
              </w:rPr>
            </w:pPr>
            <w:r w:rsidRPr="007C1AFD">
              <w:rPr>
                <w:sz w:val="16"/>
                <w:szCs w:val="16"/>
              </w:rPr>
              <w:t>1</w:t>
            </w:r>
          </w:p>
        </w:tc>
        <w:tc>
          <w:tcPr>
            <w:tcW w:w="425" w:type="dxa"/>
            <w:shd w:val="solid" w:color="FFFFFF" w:fill="auto"/>
          </w:tcPr>
          <w:p w:rsidR="007E71CE" w:rsidRPr="007C1AFD" w:rsidRDefault="007E71CE" w:rsidP="007E71CE">
            <w:pPr>
              <w:pStyle w:val="TAC"/>
              <w:rPr>
                <w:sz w:val="16"/>
                <w:szCs w:val="16"/>
              </w:rPr>
            </w:pPr>
            <w:r w:rsidRPr="007C1AFD">
              <w:rPr>
                <w:sz w:val="16"/>
                <w:szCs w:val="16"/>
              </w:rPr>
              <w:t>B</w:t>
            </w:r>
          </w:p>
        </w:tc>
        <w:tc>
          <w:tcPr>
            <w:tcW w:w="4820" w:type="dxa"/>
            <w:shd w:val="solid" w:color="FFFFFF" w:fill="auto"/>
          </w:tcPr>
          <w:p w:rsidR="007E71CE" w:rsidRPr="007C1AFD" w:rsidRDefault="007E71CE" w:rsidP="007E71CE">
            <w:pPr>
              <w:pStyle w:val="TAL"/>
              <w:rPr>
                <w:sz w:val="16"/>
                <w:szCs w:val="16"/>
              </w:rPr>
            </w:pPr>
            <w:r w:rsidRPr="007C1AFD">
              <w:rPr>
                <w:sz w:val="16"/>
                <w:szCs w:val="16"/>
              </w:rPr>
              <w:t>Support Tracking UE and obtaining dynamic UE information</w:t>
            </w:r>
          </w:p>
        </w:tc>
        <w:tc>
          <w:tcPr>
            <w:tcW w:w="708" w:type="dxa"/>
            <w:shd w:val="solid" w:color="FFFFFF" w:fill="auto"/>
          </w:tcPr>
          <w:p w:rsidR="007E71CE" w:rsidRPr="007C1AFD" w:rsidRDefault="007E71CE" w:rsidP="007E71CE">
            <w:pPr>
              <w:pStyle w:val="TAC"/>
              <w:rPr>
                <w:sz w:val="16"/>
                <w:szCs w:val="16"/>
              </w:rPr>
            </w:pPr>
            <w:r w:rsidRPr="007C1AFD">
              <w:rPr>
                <w:sz w:val="16"/>
                <w:szCs w:val="16"/>
              </w:rPr>
              <w:t>17.3.0</w:t>
            </w:r>
          </w:p>
        </w:tc>
      </w:tr>
      <w:tr w:rsidR="007E71CE" w:rsidRPr="007C1AFD">
        <w:tc>
          <w:tcPr>
            <w:tcW w:w="800" w:type="dxa"/>
            <w:shd w:val="solid" w:color="FFFFFF" w:fill="auto"/>
          </w:tcPr>
          <w:p w:rsidR="007E71CE" w:rsidRPr="007C1AFD" w:rsidRDefault="007E71CE" w:rsidP="007E71CE">
            <w:pPr>
              <w:pStyle w:val="TAC"/>
              <w:rPr>
                <w:sz w:val="16"/>
                <w:szCs w:val="16"/>
              </w:rPr>
            </w:pPr>
            <w:r w:rsidRPr="007C1AFD">
              <w:rPr>
                <w:sz w:val="16"/>
                <w:szCs w:val="16"/>
              </w:rPr>
              <w:t>2021-12</w:t>
            </w:r>
          </w:p>
        </w:tc>
        <w:tc>
          <w:tcPr>
            <w:tcW w:w="901" w:type="dxa"/>
            <w:shd w:val="solid" w:color="FFFFFF" w:fill="auto"/>
          </w:tcPr>
          <w:p w:rsidR="007E71CE" w:rsidRPr="007C1AFD" w:rsidRDefault="007E71CE" w:rsidP="007E71CE">
            <w:pPr>
              <w:pStyle w:val="TAC"/>
              <w:rPr>
                <w:sz w:val="16"/>
                <w:szCs w:val="16"/>
              </w:rPr>
            </w:pPr>
            <w:r w:rsidRPr="007C1AFD">
              <w:rPr>
                <w:sz w:val="16"/>
                <w:szCs w:val="16"/>
              </w:rPr>
              <w:t>CT#94e</w:t>
            </w:r>
          </w:p>
        </w:tc>
        <w:tc>
          <w:tcPr>
            <w:tcW w:w="993" w:type="dxa"/>
            <w:shd w:val="solid" w:color="FFFFFF" w:fill="auto"/>
          </w:tcPr>
          <w:p w:rsidR="007E71CE" w:rsidRPr="007C1AFD" w:rsidRDefault="007E71CE" w:rsidP="007E71CE">
            <w:pPr>
              <w:pStyle w:val="TAC"/>
              <w:rPr>
                <w:sz w:val="16"/>
                <w:szCs w:val="16"/>
              </w:rPr>
            </w:pPr>
            <w:r w:rsidRPr="007C1AFD">
              <w:rPr>
                <w:sz w:val="16"/>
                <w:szCs w:val="16"/>
              </w:rPr>
              <w:t>CP-213231</w:t>
            </w:r>
          </w:p>
        </w:tc>
        <w:tc>
          <w:tcPr>
            <w:tcW w:w="567" w:type="dxa"/>
            <w:shd w:val="solid" w:color="FFFFFF" w:fill="auto"/>
          </w:tcPr>
          <w:p w:rsidR="007E71CE" w:rsidRPr="007C1AFD" w:rsidRDefault="007E71CE" w:rsidP="007E71CE">
            <w:pPr>
              <w:pStyle w:val="TAL"/>
              <w:rPr>
                <w:sz w:val="16"/>
                <w:szCs w:val="16"/>
              </w:rPr>
            </w:pPr>
            <w:r w:rsidRPr="007C1AFD">
              <w:rPr>
                <w:sz w:val="16"/>
                <w:szCs w:val="16"/>
              </w:rPr>
              <w:t>0034</w:t>
            </w:r>
          </w:p>
        </w:tc>
        <w:tc>
          <w:tcPr>
            <w:tcW w:w="425" w:type="dxa"/>
            <w:shd w:val="solid" w:color="FFFFFF" w:fill="auto"/>
          </w:tcPr>
          <w:p w:rsidR="007E71CE" w:rsidRPr="007C1AFD" w:rsidRDefault="007E71CE" w:rsidP="00660C7F">
            <w:pPr>
              <w:pStyle w:val="TAR"/>
              <w:rPr>
                <w:sz w:val="16"/>
                <w:szCs w:val="16"/>
              </w:rPr>
            </w:pPr>
            <w:r w:rsidRPr="007C1AFD">
              <w:rPr>
                <w:sz w:val="16"/>
                <w:szCs w:val="16"/>
              </w:rPr>
              <w:t>1</w:t>
            </w:r>
          </w:p>
        </w:tc>
        <w:tc>
          <w:tcPr>
            <w:tcW w:w="425" w:type="dxa"/>
            <w:shd w:val="solid" w:color="FFFFFF" w:fill="auto"/>
          </w:tcPr>
          <w:p w:rsidR="007E71CE" w:rsidRPr="007C1AFD" w:rsidRDefault="007E71CE" w:rsidP="007E71CE">
            <w:pPr>
              <w:pStyle w:val="TAC"/>
              <w:rPr>
                <w:sz w:val="16"/>
                <w:szCs w:val="16"/>
              </w:rPr>
            </w:pPr>
            <w:r w:rsidRPr="007C1AFD">
              <w:rPr>
                <w:sz w:val="16"/>
                <w:szCs w:val="16"/>
              </w:rPr>
              <w:t>B</w:t>
            </w:r>
          </w:p>
        </w:tc>
        <w:tc>
          <w:tcPr>
            <w:tcW w:w="4820" w:type="dxa"/>
            <w:shd w:val="solid" w:color="FFFFFF" w:fill="auto"/>
          </w:tcPr>
          <w:p w:rsidR="007E71CE" w:rsidRPr="007C1AFD" w:rsidRDefault="007E71CE" w:rsidP="007E71CE">
            <w:pPr>
              <w:pStyle w:val="TAL"/>
              <w:rPr>
                <w:sz w:val="16"/>
                <w:szCs w:val="16"/>
              </w:rPr>
            </w:pPr>
            <w:r w:rsidRPr="007C1AFD">
              <w:rPr>
                <w:sz w:val="16"/>
                <w:szCs w:val="16"/>
              </w:rPr>
              <w:t>Group Management enhancement for 5G-VN groups</w:t>
            </w:r>
          </w:p>
        </w:tc>
        <w:tc>
          <w:tcPr>
            <w:tcW w:w="708" w:type="dxa"/>
            <w:shd w:val="solid" w:color="FFFFFF" w:fill="auto"/>
          </w:tcPr>
          <w:p w:rsidR="007E71CE" w:rsidRPr="007C1AFD" w:rsidRDefault="007E71CE" w:rsidP="007E71CE">
            <w:pPr>
              <w:pStyle w:val="TAC"/>
              <w:rPr>
                <w:sz w:val="16"/>
                <w:szCs w:val="16"/>
              </w:rPr>
            </w:pPr>
            <w:r w:rsidRPr="007C1AFD">
              <w:rPr>
                <w:sz w:val="16"/>
                <w:szCs w:val="16"/>
              </w:rPr>
              <w:t>17.3.0</w:t>
            </w:r>
          </w:p>
        </w:tc>
      </w:tr>
      <w:tr w:rsidR="007E71CE" w:rsidRPr="007C1AFD">
        <w:tc>
          <w:tcPr>
            <w:tcW w:w="800" w:type="dxa"/>
            <w:shd w:val="solid" w:color="FFFFFF" w:fill="auto"/>
          </w:tcPr>
          <w:p w:rsidR="007E71CE" w:rsidRPr="007C1AFD" w:rsidRDefault="007E71CE" w:rsidP="007E71CE">
            <w:pPr>
              <w:pStyle w:val="TAC"/>
              <w:rPr>
                <w:sz w:val="16"/>
                <w:szCs w:val="16"/>
              </w:rPr>
            </w:pPr>
            <w:r w:rsidRPr="007C1AFD">
              <w:rPr>
                <w:sz w:val="16"/>
                <w:szCs w:val="16"/>
              </w:rPr>
              <w:t>2021-12</w:t>
            </w:r>
          </w:p>
        </w:tc>
        <w:tc>
          <w:tcPr>
            <w:tcW w:w="901" w:type="dxa"/>
            <w:shd w:val="solid" w:color="FFFFFF" w:fill="auto"/>
          </w:tcPr>
          <w:p w:rsidR="007E71CE" w:rsidRPr="007C1AFD" w:rsidRDefault="007E71CE" w:rsidP="007E71CE">
            <w:pPr>
              <w:pStyle w:val="TAC"/>
              <w:rPr>
                <w:sz w:val="16"/>
                <w:szCs w:val="16"/>
              </w:rPr>
            </w:pPr>
            <w:r w:rsidRPr="007C1AFD">
              <w:rPr>
                <w:sz w:val="16"/>
                <w:szCs w:val="16"/>
              </w:rPr>
              <w:t>CT#94e</w:t>
            </w:r>
          </w:p>
        </w:tc>
        <w:tc>
          <w:tcPr>
            <w:tcW w:w="993" w:type="dxa"/>
            <w:shd w:val="solid" w:color="FFFFFF" w:fill="auto"/>
          </w:tcPr>
          <w:p w:rsidR="007E71CE" w:rsidRPr="007C1AFD" w:rsidRDefault="007E71CE" w:rsidP="007E71CE">
            <w:pPr>
              <w:pStyle w:val="TAC"/>
              <w:rPr>
                <w:sz w:val="16"/>
                <w:szCs w:val="16"/>
              </w:rPr>
            </w:pPr>
            <w:r w:rsidRPr="007C1AFD">
              <w:rPr>
                <w:sz w:val="16"/>
                <w:szCs w:val="16"/>
              </w:rPr>
              <w:t>CP-213250</w:t>
            </w:r>
          </w:p>
        </w:tc>
        <w:tc>
          <w:tcPr>
            <w:tcW w:w="567" w:type="dxa"/>
            <w:shd w:val="solid" w:color="FFFFFF" w:fill="auto"/>
          </w:tcPr>
          <w:p w:rsidR="007E71CE" w:rsidRPr="007C1AFD" w:rsidRDefault="007E71CE" w:rsidP="007E71CE">
            <w:pPr>
              <w:pStyle w:val="TAL"/>
              <w:rPr>
                <w:sz w:val="16"/>
                <w:szCs w:val="16"/>
              </w:rPr>
            </w:pPr>
            <w:r w:rsidRPr="007C1AFD">
              <w:rPr>
                <w:sz w:val="16"/>
                <w:szCs w:val="16"/>
              </w:rPr>
              <w:t>0035</w:t>
            </w:r>
          </w:p>
        </w:tc>
        <w:tc>
          <w:tcPr>
            <w:tcW w:w="425" w:type="dxa"/>
            <w:shd w:val="solid" w:color="FFFFFF" w:fill="auto"/>
          </w:tcPr>
          <w:p w:rsidR="007E71CE" w:rsidRPr="007C1AFD" w:rsidRDefault="007E71CE" w:rsidP="00660C7F">
            <w:pPr>
              <w:pStyle w:val="TAR"/>
              <w:rPr>
                <w:sz w:val="16"/>
                <w:szCs w:val="16"/>
              </w:rPr>
            </w:pPr>
            <w:r w:rsidRPr="007C1AFD">
              <w:rPr>
                <w:sz w:val="16"/>
                <w:szCs w:val="16"/>
              </w:rPr>
              <w:t>4</w:t>
            </w:r>
          </w:p>
        </w:tc>
        <w:tc>
          <w:tcPr>
            <w:tcW w:w="425" w:type="dxa"/>
            <w:shd w:val="solid" w:color="FFFFFF" w:fill="auto"/>
          </w:tcPr>
          <w:p w:rsidR="007E71CE" w:rsidRPr="007C1AFD" w:rsidRDefault="007E71CE" w:rsidP="007E71CE">
            <w:pPr>
              <w:pStyle w:val="TAC"/>
              <w:rPr>
                <w:sz w:val="16"/>
                <w:szCs w:val="16"/>
              </w:rPr>
            </w:pPr>
            <w:r w:rsidRPr="007C1AFD">
              <w:rPr>
                <w:sz w:val="16"/>
                <w:szCs w:val="16"/>
              </w:rPr>
              <w:t>B</w:t>
            </w:r>
          </w:p>
        </w:tc>
        <w:tc>
          <w:tcPr>
            <w:tcW w:w="4820" w:type="dxa"/>
            <w:shd w:val="solid" w:color="FFFFFF" w:fill="auto"/>
          </w:tcPr>
          <w:p w:rsidR="007E71CE" w:rsidRPr="007C1AFD" w:rsidRDefault="007E71CE" w:rsidP="007E71CE">
            <w:pPr>
              <w:pStyle w:val="TAL"/>
              <w:rPr>
                <w:sz w:val="16"/>
                <w:szCs w:val="16"/>
              </w:rPr>
            </w:pPr>
            <w:r w:rsidRPr="007C1AFD">
              <w:rPr>
                <w:sz w:val="16"/>
                <w:szCs w:val="16"/>
              </w:rPr>
              <w:t>eSEAL Events Monitoring service</w:t>
            </w:r>
          </w:p>
        </w:tc>
        <w:tc>
          <w:tcPr>
            <w:tcW w:w="708" w:type="dxa"/>
            <w:shd w:val="solid" w:color="FFFFFF" w:fill="auto"/>
          </w:tcPr>
          <w:p w:rsidR="007E71CE" w:rsidRPr="007C1AFD" w:rsidRDefault="007E71CE" w:rsidP="007E71CE">
            <w:pPr>
              <w:pStyle w:val="TAC"/>
              <w:rPr>
                <w:sz w:val="16"/>
                <w:szCs w:val="16"/>
              </w:rPr>
            </w:pPr>
            <w:r w:rsidRPr="007C1AFD">
              <w:rPr>
                <w:sz w:val="16"/>
                <w:szCs w:val="16"/>
              </w:rPr>
              <w:t>17.3.0</w:t>
            </w:r>
          </w:p>
        </w:tc>
      </w:tr>
      <w:tr w:rsidR="00DA4DFE" w:rsidRPr="007C1AFD">
        <w:tc>
          <w:tcPr>
            <w:tcW w:w="800" w:type="dxa"/>
            <w:shd w:val="solid" w:color="FFFFFF" w:fill="auto"/>
          </w:tcPr>
          <w:p w:rsidR="00DA4DFE" w:rsidRPr="007C1AFD" w:rsidRDefault="00DA4DFE" w:rsidP="00DA4DFE">
            <w:pPr>
              <w:pStyle w:val="TAC"/>
              <w:rPr>
                <w:sz w:val="16"/>
                <w:szCs w:val="16"/>
              </w:rPr>
            </w:pPr>
            <w:r w:rsidRPr="007C1AFD">
              <w:rPr>
                <w:sz w:val="16"/>
                <w:szCs w:val="16"/>
              </w:rPr>
              <w:t>2021-12</w:t>
            </w:r>
          </w:p>
        </w:tc>
        <w:tc>
          <w:tcPr>
            <w:tcW w:w="901" w:type="dxa"/>
            <w:shd w:val="solid" w:color="FFFFFF" w:fill="auto"/>
          </w:tcPr>
          <w:p w:rsidR="00DA4DFE" w:rsidRPr="007C1AFD" w:rsidRDefault="00DA4DFE" w:rsidP="00DA4DFE">
            <w:pPr>
              <w:pStyle w:val="TAC"/>
              <w:rPr>
                <w:sz w:val="16"/>
                <w:szCs w:val="16"/>
              </w:rPr>
            </w:pPr>
            <w:r w:rsidRPr="007C1AFD">
              <w:rPr>
                <w:sz w:val="16"/>
                <w:szCs w:val="16"/>
              </w:rPr>
              <w:t>CT#94e</w:t>
            </w:r>
          </w:p>
        </w:tc>
        <w:tc>
          <w:tcPr>
            <w:tcW w:w="993" w:type="dxa"/>
            <w:shd w:val="solid" w:color="FFFFFF" w:fill="auto"/>
          </w:tcPr>
          <w:p w:rsidR="00DA4DFE" w:rsidRPr="007C1AFD" w:rsidRDefault="00DA4DFE" w:rsidP="00DA4DFE">
            <w:pPr>
              <w:pStyle w:val="TAC"/>
              <w:rPr>
                <w:sz w:val="16"/>
                <w:szCs w:val="16"/>
              </w:rPr>
            </w:pPr>
            <w:r w:rsidRPr="007C1AFD">
              <w:rPr>
                <w:sz w:val="16"/>
                <w:szCs w:val="16"/>
              </w:rPr>
              <w:t>CP-213220</w:t>
            </w:r>
          </w:p>
        </w:tc>
        <w:tc>
          <w:tcPr>
            <w:tcW w:w="567" w:type="dxa"/>
            <w:shd w:val="solid" w:color="FFFFFF" w:fill="auto"/>
          </w:tcPr>
          <w:p w:rsidR="00DA4DFE" w:rsidRPr="007C1AFD" w:rsidRDefault="00DA4DFE" w:rsidP="00DA4DFE">
            <w:pPr>
              <w:pStyle w:val="TAL"/>
              <w:rPr>
                <w:sz w:val="16"/>
                <w:szCs w:val="16"/>
              </w:rPr>
            </w:pPr>
            <w:r w:rsidRPr="007C1AFD">
              <w:rPr>
                <w:sz w:val="16"/>
                <w:szCs w:val="16"/>
              </w:rPr>
              <w:t>0036</w:t>
            </w:r>
          </w:p>
        </w:tc>
        <w:tc>
          <w:tcPr>
            <w:tcW w:w="425" w:type="dxa"/>
            <w:shd w:val="solid" w:color="FFFFFF" w:fill="auto"/>
          </w:tcPr>
          <w:p w:rsidR="00DA4DFE" w:rsidRPr="007C1AFD" w:rsidRDefault="00DA4DFE" w:rsidP="00660C7F">
            <w:pPr>
              <w:pStyle w:val="TAR"/>
              <w:rPr>
                <w:sz w:val="16"/>
                <w:szCs w:val="16"/>
              </w:rPr>
            </w:pPr>
          </w:p>
        </w:tc>
        <w:tc>
          <w:tcPr>
            <w:tcW w:w="425" w:type="dxa"/>
            <w:shd w:val="solid" w:color="FFFFFF" w:fill="auto"/>
          </w:tcPr>
          <w:p w:rsidR="00DA4DFE" w:rsidRPr="007C1AFD" w:rsidRDefault="00DA4DFE" w:rsidP="00DA4DFE">
            <w:pPr>
              <w:pStyle w:val="TAC"/>
              <w:rPr>
                <w:sz w:val="16"/>
                <w:szCs w:val="16"/>
              </w:rPr>
            </w:pPr>
            <w:r w:rsidRPr="007C1AFD">
              <w:rPr>
                <w:sz w:val="16"/>
                <w:szCs w:val="16"/>
              </w:rPr>
              <w:t>B</w:t>
            </w:r>
          </w:p>
        </w:tc>
        <w:tc>
          <w:tcPr>
            <w:tcW w:w="4820" w:type="dxa"/>
            <w:shd w:val="solid" w:color="FFFFFF" w:fill="auto"/>
          </w:tcPr>
          <w:p w:rsidR="00DA4DFE" w:rsidRPr="007C1AFD" w:rsidRDefault="00DA4DFE" w:rsidP="00DA4DFE">
            <w:pPr>
              <w:pStyle w:val="TAL"/>
              <w:rPr>
                <w:sz w:val="16"/>
                <w:szCs w:val="16"/>
              </w:rPr>
            </w:pPr>
            <w:r w:rsidRPr="007C1AFD">
              <w:rPr>
                <w:sz w:val="16"/>
                <w:szCs w:val="16"/>
              </w:rPr>
              <w:t>Alignment with SA3 supported TLS profiles</w:t>
            </w:r>
          </w:p>
        </w:tc>
        <w:tc>
          <w:tcPr>
            <w:tcW w:w="708" w:type="dxa"/>
            <w:shd w:val="solid" w:color="FFFFFF" w:fill="auto"/>
          </w:tcPr>
          <w:p w:rsidR="00DA4DFE" w:rsidRPr="007C1AFD" w:rsidRDefault="00DA4DFE" w:rsidP="00DA4DFE">
            <w:pPr>
              <w:pStyle w:val="TAC"/>
              <w:rPr>
                <w:sz w:val="16"/>
                <w:szCs w:val="16"/>
              </w:rPr>
            </w:pPr>
            <w:r w:rsidRPr="007C1AFD">
              <w:rPr>
                <w:sz w:val="16"/>
                <w:szCs w:val="16"/>
              </w:rPr>
              <w:t>17.3.0</w:t>
            </w:r>
          </w:p>
        </w:tc>
      </w:tr>
      <w:tr w:rsidR="007E71CE" w:rsidRPr="007C1AFD">
        <w:tc>
          <w:tcPr>
            <w:tcW w:w="800" w:type="dxa"/>
            <w:shd w:val="solid" w:color="FFFFFF" w:fill="auto"/>
          </w:tcPr>
          <w:p w:rsidR="007E71CE" w:rsidRPr="007C1AFD" w:rsidRDefault="007E71CE" w:rsidP="007E71CE">
            <w:pPr>
              <w:pStyle w:val="TAC"/>
              <w:rPr>
                <w:sz w:val="16"/>
                <w:szCs w:val="16"/>
              </w:rPr>
            </w:pPr>
            <w:r w:rsidRPr="007C1AFD">
              <w:rPr>
                <w:sz w:val="16"/>
                <w:szCs w:val="16"/>
              </w:rPr>
              <w:t>2021-12</w:t>
            </w:r>
          </w:p>
        </w:tc>
        <w:tc>
          <w:tcPr>
            <w:tcW w:w="901" w:type="dxa"/>
            <w:shd w:val="solid" w:color="FFFFFF" w:fill="auto"/>
          </w:tcPr>
          <w:p w:rsidR="007E71CE" w:rsidRPr="007C1AFD" w:rsidRDefault="007E71CE" w:rsidP="007E71CE">
            <w:pPr>
              <w:pStyle w:val="TAC"/>
              <w:rPr>
                <w:sz w:val="16"/>
                <w:szCs w:val="16"/>
              </w:rPr>
            </w:pPr>
            <w:r w:rsidRPr="007C1AFD">
              <w:rPr>
                <w:sz w:val="16"/>
                <w:szCs w:val="16"/>
              </w:rPr>
              <w:t>CT#94e</w:t>
            </w:r>
          </w:p>
        </w:tc>
        <w:tc>
          <w:tcPr>
            <w:tcW w:w="993" w:type="dxa"/>
            <w:shd w:val="solid" w:color="FFFFFF" w:fill="auto"/>
          </w:tcPr>
          <w:p w:rsidR="007E71CE" w:rsidRPr="007C1AFD" w:rsidRDefault="007E71CE" w:rsidP="007E71CE">
            <w:pPr>
              <w:pStyle w:val="TAC"/>
              <w:rPr>
                <w:sz w:val="16"/>
                <w:szCs w:val="16"/>
              </w:rPr>
            </w:pPr>
            <w:r w:rsidRPr="007C1AFD">
              <w:rPr>
                <w:sz w:val="16"/>
                <w:szCs w:val="16"/>
              </w:rPr>
              <w:t>CP-213254</w:t>
            </w:r>
          </w:p>
        </w:tc>
        <w:tc>
          <w:tcPr>
            <w:tcW w:w="567" w:type="dxa"/>
            <w:shd w:val="solid" w:color="FFFFFF" w:fill="auto"/>
          </w:tcPr>
          <w:p w:rsidR="007E71CE" w:rsidRPr="007C1AFD" w:rsidRDefault="007E71CE" w:rsidP="007E71CE">
            <w:pPr>
              <w:pStyle w:val="TAL"/>
              <w:rPr>
                <w:sz w:val="16"/>
                <w:szCs w:val="16"/>
              </w:rPr>
            </w:pPr>
            <w:r w:rsidRPr="007C1AFD">
              <w:rPr>
                <w:sz w:val="16"/>
                <w:szCs w:val="16"/>
              </w:rPr>
              <w:t>0037</w:t>
            </w:r>
          </w:p>
        </w:tc>
        <w:tc>
          <w:tcPr>
            <w:tcW w:w="425" w:type="dxa"/>
            <w:shd w:val="solid" w:color="FFFFFF" w:fill="auto"/>
          </w:tcPr>
          <w:p w:rsidR="007E71CE" w:rsidRPr="007C1AFD" w:rsidRDefault="007E71CE" w:rsidP="00660C7F">
            <w:pPr>
              <w:pStyle w:val="TAR"/>
              <w:rPr>
                <w:sz w:val="16"/>
                <w:szCs w:val="16"/>
              </w:rPr>
            </w:pPr>
            <w:r w:rsidRPr="007C1AFD">
              <w:rPr>
                <w:sz w:val="16"/>
                <w:szCs w:val="16"/>
              </w:rPr>
              <w:t>2</w:t>
            </w:r>
          </w:p>
        </w:tc>
        <w:tc>
          <w:tcPr>
            <w:tcW w:w="425" w:type="dxa"/>
            <w:shd w:val="solid" w:color="FFFFFF" w:fill="auto"/>
          </w:tcPr>
          <w:p w:rsidR="007E71CE" w:rsidRPr="007C1AFD" w:rsidRDefault="007E71CE" w:rsidP="007E71CE">
            <w:pPr>
              <w:pStyle w:val="TAC"/>
              <w:rPr>
                <w:sz w:val="16"/>
                <w:szCs w:val="16"/>
              </w:rPr>
            </w:pPr>
            <w:r w:rsidRPr="007C1AFD">
              <w:rPr>
                <w:sz w:val="16"/>
                <w:szCs w:val="16"/>
              </w:rPr>
              <w:t>B</w:t>
            </w:r>
          </w:p>
        </w:tc>
        <w:tc>
          <w:tcPr>
            <w:tcW w:w="4820" w:type="dxa"/>
            <w:shd w:val="solid" w:color="FFFFFF" w:fill="auto"/>
          </w:tcPr>
          <w:p w:rsidR="007E71CE" w:rsidRPr="007C1AFD" w:rsidRDefault="007E71CE" w:rsidP="007E71CE">
            <w:pPr>
              <w:pStyle w:val="TAL"/>
              <w:rPr>
                <w:sz w:val="16"/>
                <w:szCs w:val="16"/>
              </w:rPr>
            </w:pPr>
            <w:r w:rsidRPr="007C1AFD">
              <w:rPr>
                <w:sz w:val="16"/>
                <w:szCs w:val="16"/>
              </w:rPr>
              <w:t>Network slice capability management API for SEAL</w:t>
            </w:r>
          </w:p>
        </w:tc>
        <w:tc>
          <w:tcPr>
            <w:tcW w:w="708" w:type="dxa"/>
            <w:shd w:val="solid" w:color="FFFFFF" w:fill="auto"/>
          </w:tcPr>
          <w:p w:rsidR="007E71CE" w:rsidRPr="007C1AFD" w:rsidRDefault="007E71CE" w:rsidP="007E71CE">
            <w:pPr>
              <w:pStyle w:val="TAC"/>
              <w:rPr>
                <w:sz w:val="16"/>
                <w:szCs w:val="16"/>
              </w:rPr>
            </w:pPr>
            <w:r w:rsidRPr="007C1AFD">
              <w:rPr>
                <w:sz w:val="16"/>
                <w:szCs w:val="16"/>
              </w:rPr>
              <w:t>17.3.0</w:t>
            </w:r>
          </w:p>
        </w:tc>
      </w:tr>
      <w:tr w:rsidR="007E71CE" w:rsidRPr="007C1AFD">
        <w:tc>
          <w:tcPr>
            <w:tcW w:w="800" w:type="dxa"/>
            <w:shd w:val="solid" w:color="FFFFFF" w:fill="auto"/>
          </w:tcPr>
          <w:p w:rsidR="007E71CE" w:rsidRPr="007C1AFD" w:rsidRDefault="007E71CE" w:rsidP="007E71CE">
            <w:pPr>
              <w:pStyle w:val="TAC"/>
              <w:rPr>
                <w:sz w:val="16"/>
                <w:szCs w:val="16"/>
              </w:rPr>
            </w:pPr>
            <w:r w:rsidRPr="007C1AFD">
              <w:rPr>
                <w:sz w:val="16"/>
                <w:szCs w:val="16"/>
              </w:rPr>
              <w:t>2021-12</w:t>
            </w:r>
          </w:p>
        </w:tc>
        <w:tc>
          <w:tcPr>
            <w:tcW w:w="901" w:type="dxa"/>
            <w:shd w:val="solid" w:color="FFFFFF" w:fill="auto"/>
          </w:tcPr>
          <w:p w:rsidR="007E71CE" w:rsidRPr="007C1AFD" w:rsidRDefault="007E71CE" w:rsidP="007E71CE">
            <w:pPr>
              <w:pStyle w:val="TAC"/>
              <w:rPr>
                <w:sz w:val="16"/>
                <w:szCs w:val="16"/>
              </w:rPr>
            </w:pPr>
            <w:r w:rsidRPr="007C1AFD">
              <w:rPr>
                <w:sz w:val="16"/>
                <w:szCs w:val="16"/>
              </w:rPr>
              <w:t>CT#94e</w:t>
            </w:r>
          </w:p>
        </w:tc>
        <w:tc>
          <w:tcPr>
            <w:tcW w:w="993" w:type="dxa"/>
            <w:shd w:val="solid" w:color="FFFFFF" w:fill="auto"/>
          </w:tcPr>
          <w:p w:rsidR="007E71CE" w:rsidRPr="007C1AFD" w:rsidRDefault="007E71CE" w:rsidP="007E71CE">
            <w:pPr>
              <w:pStyle w:val="TAC"/>
              <w:rPr>
                <w:sz w:val="16"/>
                <w:szCs w:val="16"/>
              </w:rPr>
            </w:pPr>
            <w:r w:rsidRPr="007C1AFD">
              <w:rPr>
                <w:sz w:val="16"/>
                <w:szCs w:val="16"/>
              </w:rPr>
              <w:t>CP-213231</w:t>
            </w:r>
          </w:p>
        </w:tc>
        <w:tc>
          <w:tcPr>
            <w:tcW w:w="567" w:type="dxa"/>
            <w:shd w:val="solid" w:color="FFFFFF" w:fill="auto"/>
          </w:tcPr>
          <w:p w:rsidR="007E71CE" w:rsidRPr="007C1AFD" w:rsidRDefault="007E71CE" w:rsidP="007E71CE">
            <w:pPr>
              <w:pStyle w:val="TAL"/>
              <w:rPr>
                <w:sz w:val="16"/>
                <w:szCs w:val="16"/>
              </w:rPr>
            </w:pPr>
            <w:r w:rsidRPr="007C1AFD">
              <w:rPr>
                <w:sz w:val="16"/>
                <w:szCs w:val="16"/>
              </w:rPr>
              <w:t>0038</w:t>
            </w:r>
          </w:p>
        </w:tc>
        <w:tc>
          <w:tcPr>
            <w:tcW w:w="425" w:type="dxa"/>
            <w:shd w:val="solid" w:color="FFFFFF" w:fill="auto"/>
          </w:tcPr>
          <w:p w:rsidR="007E71CE" w:rsidRPr="007C1AFD" w:rsidRDefault="007E71CE" w:rsidP="00660C7F">
            <w:pPr>
              <w:pStyle w:val="TAR"/>
              <w:rPr>
                <w:sz w:val="16"/>
                <w:szCs w:val="16"/>
              </w:rPr>
            </w:pPr>
            <w:r w:rsidRPr="007C1AFD">
              <w:rPr>
                <w:sz w:val="16"/>
                <w:szCs w:val="16"/>
              </w:rPr>
              <w:t>1</w:t>
            </w:r>
          </w:p>
        </w:tc>
        <w:tc>
          <w:tcPr>
            <w:tcW w:w="425" w:type="dxa"/>
            <w:shd w:val="solid" w:color="FFFFFF" w:fill="auto"/>
          </w:tcPr>
          <w:p w:rsidR="007E71CE" w:rsidRPr="007C1AFD" w:rsidRDefault="007E71CE" w:rsidP="007E71CE">
            <w:pPr>
              <w:pStyle w:val="TAC"/>
              <w:rPr>
                <w:sz w:val="16"/>
                <w:szCs w:val="16"/>
              </w:rPr>
            </w:pPr>
            <w:r w:rsidRPr="007C1AFD">
              <w:rPr>
                <w:sz w:val="16"/>
                <w:szCs w:val="16"/>
              </w:rPr>
              <w:t>B</w:t>
            </w:r>
          </w:p>
        </w:tc>
        <w:tc>
          <w:tcPr>
            <w:tcW w:w="4820" w:type="dxa"/>
            <w:shd w:val="solid" w:color="FFFFFF" w:fill="auto"/>
          </w:tcPr>
          <w:p w:rsidR="007E71CE" w:rsidRPr="007C1AFD" w:rsidRDefault="007E71CE" w:rsidP="007E71CE">
            <w:pPr>
              <w:pStyle w:val="TAL"/>
              <w:rPr>
                <w:sz w:val="16"/>
                <w:szCs w:val="16"/>
              </w:rPr>
            </w:pPr>
            <w:r w:rsidRPr="007C1AFD">
              <w:rPr>
                <w:sz w:val="16"/>
                <w:szCs w:val="16"/>
              </w:rPr>
              <w:t>eSEAL location deviation service</w:t>
            </w:r>
          </w:p>
        </w:tc>
        <w:tc>
          <w:tcPr>
            <w:tcW w:w="708" w:type="dxa"/>
            <w:shd w:val="solid" w:color="FFFFFF" w:fill="auto"/>
          </w:tcPr>
          <w:p w:rsidR="007E71CE" w:rsidRPr="007C1AFD" w:rsidRDefault="007E71CE" w:rsidP="007E71CE">
            <w:pPr>
              <w:pStyle w:val="TAC"/>
              <w:rPr>
                <w:sz w:val="16"/>
                <w:szCs w:val="16"/>
              </w:rPr>
            </w:pPr>
            <w:r w:rsidRPr="007C1AFD">
              <w:rPr>
                <w:sz w:val="16"/>
                <w:szCs w:val="16"/>
              </w:rPr>
              <w:t>17.3.0</w:t>
            </w:r>
          </w:p>
        </w:tc>
      </w:tr>
      <w:tr w:rsidR="007E71CE" w:rsidRPr="007C1AFD">
        <w:tc>
          <w:tcPr>
            <w:tcW w:w="800" w:type="dxa"/>
            <w:shd w:val="solid" w:color="FFFFFF" w:fill="auto"/>
          </w:tcPr>
          <w:p w:rsidR="007E71CE" w:rsidRPr="007C1AFD" w:rsidRDefault="007E71CE" w:rsidP="007E71CE">
            <w:pPr>
              <w:pStyle w:val="TAC"/>
              <w:rPr>
                <w:sz w:val="16"/>
                <w:szCs w:val="16"/>
              </w:rPr>
            </w:pPr>
            <w:r w:rsidRPr="007C1AFD">
              <w:rPr>
                <w:sz w:val="16"/>
                <w:szCs w:val="16"/>
              </w:rPr>
              <w:t>2021-12</w:t>
            </w:r>
          </w:p>
        </w:tc>
        <w:tc>
          <w:tcPr>
            <w:tcW w:w="901" w:type="dxa"/>
            <w:shd w:val="solid" w:color="FFFFFF" w:fill="auto"/>
          </w:tcPr>
          <w:p w:rsidR="007E71CE" w:rsidRPr="007C1AFD" w:rsidRDefault="007E71CE" w:rsidP="007E71CE">
            <w:pPr>
              <w:pStyle w:val="TAC"/>
              <w:rPr>
                <w:sz w:val="16"/>
                <w:szCs w:val="16"/>
              </w:rPr>
            </w:pPr>
            <w:r w:rsidRPr="007C1AFD">
              <w:rPr>
                <w:sz w:val="16"/>
                <w:szCs w:val="16"/>
              </w:rPr>
              <w:t>CT#94e</w:t>
            </w:r>
          </w:p>
        </w:tc>
        <w:tc>
          <w:tcPr>
            <w:tcW w:w="993" w:type="dxa"/>
            <w:shd w:val="solid" w:color="FFFFFF" w:fill="auto"/>
          </w:tcPr>
          <w:p w:rsidR="007E71CE" w:rsidRPr="007C1AFD" w:rsidRDefault="007E71CE" w:rsidP="007E71CE">
            <w:pPr>
              <w:pStyle w:val="TAC"/>
              <w:rPr>
                <w:sz w:val="16"/>
                <w:szCs w:val="16"/>
              </w:rPr>
            </w:pPr>
            <w:r w:rsidRPr="007C1AFD">
              <w:rPr>
                <w:sz w:val="16"/>
                <w:szCs w:val="16"/>
              </w:rPr>
              <w:t>CP-213231</w:t>
            </w:r>
          </w:p>
        </w:tc>
        <w:tc>
          <w:tcPr>
            <w:tcW w:w="567" w:type="dxa"/>
            <w:shd w:val="solid" w:color="FFFFFF" w:fill="auto"/>
          </w:tcPr>
          <w:p w:rsidR="007E71CE" w:rsidRPr="007C1AFD" w:rsidRDefault="007E71CE" w:rsidP="007E71CE">
            <w:pPr>
              <w:pStyle w:val="TAL"/>
              <w:rPr>
                <w:sz w:val="16"/>
                <w:szCs w:val="16"/>
              </w:rPr>
            </w:pPr>
            <w:r w:rsidRPr="007C1AFD">
              <w:rPr>
                <w:sz w:val="16"/>
                <w:szCs w:val="16"/>
              </w:rPr>
              <w:t>0039</w:t>
            </w:r>
          </w:p>
        </w:tc>
        <w:tc>
          <w:tcPr>
            <w:tcW w:w="425" w:type="dxa"/>
            <w:shd w:val="solid" w:color="FFFFFF" w:fill="auto"/>
          </w:tcPr>
          <w:p w:rsidR="007E71CE" w:rsidRPr="007C1AFD" w:rsidRDefault="007E71CE" w:rsidP="00660C7F">
            <w:pPr>
              <w:pStyle w:val="TAR"/>
              <w:rPr>
                <w:sz w:val="16"/>
                <w:szCs w:val="16"/>
              </w:rPr>
            </w:pPr>
            <w:r w:rsidRPr="007C1AFD">
              <w:rPr>
                <w:sz w:val="16"/>
                <w:szCs w:val="16"/>
              </w:rPr>
              <w:t>1</w:t>
            </w:r>
          </w:p>
        </w:tc>
        <w:tc>
          <w:tcPr>
            <w:tcW w:w="425" w:type="dxa"/>
            <w:shd w:val="solid" w:color="FFFFFF" w:fill="auto"/>
          </w:tcPr>
          <w:p w:rsidR="007E71CE" w:rsidRPr="007C1AFD" w:rsidRDefault="007E71CE" w:rsidP="007E71CE">
            <w:pPr>
              <w:pStyle w:val="TAC"/>
              <w:rPr>
                <w:sz w:val="16"/>
                <w:szCs w:val="16"/>
              </w:rPr>
            </w:pPr>
            <w:r w:rsidRPr="007C1AFD">
              <w:rPr>
                <w:sz w:val="16"/>
                <w:szCs w:val="16"/>
              </w:rPr>
              <w:t>B</w:t>
            </w:r>
          </w:p>
        </w:tc>
        <w:tc>
          <w:tcPr>
            <w:tcW w:w="4820" w:type="dxa"/>
            <w:shd w:val="solid" w:color="FFFFFF" w:fill="auto"/>
          </w:tcPr>
          <w:p w:rsidR="007E71CE" w:rsidRPr="007C1AFD" w:rsidRDefault="007E71CE" w:rsidP="007E71CE">
            <w:pPr>
              <w:pStyle w:val="TAL"/>
              <w:rPr>
                <w:sz w:val="16"/>
                <w:szCs w:val="16"/>
              </w:rPr>
            </w:pPr>
            <w:r w:rsidRPr="007C1AFD">
              <w:rPr>
                <w:sz w:val="16"/>
                <w:szCs w:val="16"/>
              </w:rPr>
              <w:t>Introduce TSC related service operations</w:t>
            </w:r>
          </w:p>
        </w:tc>
        <w:tc>
          <w:tcPr>
            <w:tcW w:w="708" w:type="dxa"/>
            <w:shd w:val="solid" w:color="FFFFFF" w:fill="auto"/>
          </w:tcPr>
          <w:p w:rsidR="007E71CE" w:rsidRPr="007C1AFD" w:rsidRDefault="007E71CE" w:rsidP="007E71CE">
            <w:pPr>
              <w:pStyle w:val="TAC"/>
              <w:rPr>
                <w:sz w:val="16"/>
                <w:szCs w:val="16"/>
              </w:rPr>
            </w:pPr>
            <w:r w:rsidRPr="007C1AFD">
              <w:rPr>
                <w:sz w:val="16"/>
                <w:szCs w:val="16"/>
              </w:rPr>
              <w:t>17.3.0</w:t>
            </w:r>
          </w:p>
        </w:tc>
      </w:tr>
      <w:tr w:rsidR="007E71CE" w:rsidRPr="007C1AFD">
        <w:tc>
          <w:tcPr>
            <w:tcW w:w="800" w:type="dxa"/>
            <w:shd w:val="solid" w:color="FFFFFF" w:fill="auto"/>
          </w:tcPr>
          <w:p w:rsidR="007E71CE" w:rsidRPr="007C1AFD" w:rsidRDefault="007E71CE" w:rsidP="007E71CE">
            <w:pPr>
              <w:pStyle w:val="TAC"/>
              <w:rPr>
                <w:sz w:val="16"/>
                <w:szCs w:val="16"/>
              </w:rPr>
            </w:pPr>
            <w:r w:rsidRPr="007C1AFD">
              <w:rPr>
                <w:sz w:val="16"/>
                <w:szCs w:val="16"/>
              </w:rPr>
              <w:t>2021-12</w:t>
            </w:r>
          </w:p>
        </w:tc>
        <w:tc>
          <w:tcPr>
            <w:tcW w:w="901" w:type="dxa"/>
            <w:shd w:val="solid" w:color="FFFFFF" w:fill="auto"/>
          </w:tcPr>
          <w:p w:rsidR="007E71CE" w:rsidRPr="007C1AFD" w:rsidRDefault="007E71CE" w:rsidP="007E71CE">
            <w:pPr>
              <w:pStyle w:val="TAC"/>
              <w:rPr>
                <w:sz w:val="16"/>
                <w:szCs w:val="16"/>
              </w:rPr>
            </w:pPr>
            <w:r w:rsidRPr="007C1AFD">
              <w:rPr>
                <w:sz w:val="16"/>
                <w:szCs w:val="16"/>
              </w:rPr>
              <w:t>CT#94e</w:t>
            </w:r>
          </w:p>
        </w:tc>
        <w:tc>
          <w:tcPr>
            <w:tcW w:w="993" w:type="dxa"/>
            <w:shd w:val="solid" w:color="FFFFFF" w:fill="auto"/>
          </w:tcPr>
          <w:p w:rsidR="007E71CE" w:rsidRPr="007C1AFD" w:rsidRDefault="007E71CE" w:rsidP="007E71CE">
            <w:pPr>
              <w:pStyle w:val="TAC"/>
              <w:rPr>
                <w:sz w:val="16"/>
                <w:szCs w:val="16"/>
              </w:rPr>
            </w:pPr>
            <w:r w:rsidRPr="007C1AFD">
              <w:rPr>
                <w:sz w:val="16"/>
                <w:szCs w:val="16"/>
              </w:rPr>
              <w:t>CP-213231</w:t>
            </w:r>
          </w:p>
        </w:tc>
        <w:tc>
          <w:tcPr>
            <w:tcW w:w="567" w:type="dxa"/>
            <w:shd w:val="solid" w:color="FFFFFF" w:fill="auto"/>
          </w:tcPr>
          <w:p w:rsidR="007E71CE" w:rsidRPr="007C1AFD" w:rsidRDefault="007E71CE" w:rsidP="007E71CE">
            <w:pPr>
              <w:pStyle w:val="TAL"/>
              <w:rPr>
                <w:sz w:val="16"/>
                <w:szCs w:val="16"/>
              </w:rPr>
            </w:pPr>
            <w:r w:rsidRPr="007C1AFD">
              <w:rPr>
                <w:sz w:val="16"/>
                <w:szCs w:val="16"/>
              </w:rPr>
              <w:t>0041</w:t>
            </w:r>
          </w:p>
        </w:tc>
        <w:tc>
          <w:tcPr>
            <w:tcW w:w="425" w:type="dxa"/>
            <w:shd w:val="solid" w:color="FFFFFF" w:fill="auto"/>
          </w:tcPr>
          <w:p w:rsidR="007E71CE" w:rsidRPr="007C1AFD" w:rsidRDefault="007E71CE" w:rsidP="00660C7F">
            <w:pPr>
              <w:pStyle w:val="TAR"/>
              <w:rPr>
                <w:sz w:val="16"/>
                <w:szCs w:val="16"/>
              </w:rPr>
            </w:pPr>
            <w:r w:rsidRPr="007C1AFD">
              <w:rPr>
                <w:sz w:val="16"/>
                <w:szCs w:val="16"/>
              </w:rPr>
              <w:t>1</w:t>
            </w:r>
          </w:p>
        </w:tc>
        <w:tc>
          <w:tcPr>
            <w:tcW w:w="425" w:type="dxa"/>
            <w:shd w:val="solid" w:color="FFFFFF" w:fill="auto"/>
          </w:tcPr>
          <w:p w:rsidR="007E71CE" w:rsidRPr="007C1AFD" w:rsidRDefault="007E71CE" w:rsidP="007E71CE">
            <w:pPr>
              <w:pStyle w:val="TAC"/>
              <w:rPr>
                <w:sz w:val="16"/>
                <w:szCs w:val="16"/>
              </w:rPr>
            </w:pPr>
            <w:r w:rsidRPr="007C1AFD">
              <w:rPr>
                <w:sz w:val="16"/>
                <w:szCs w:val="16"/>
              </w:rPr>
              <w:t>B</w:t>
            </w:r>
          </w:p>
        </w:tc>
        <w:tc>
          <w:tcPr>
            <w:tcW w:w="4820" w:type="dxa"/>
            <w:shd w:val="solid" w:color="FFFFFF" w:fill="auto"/>
          </w:tcPr>
          <w:p w:rsidR="007E71CE" w:rsidRPr="007C1AFD" w:rsidRDefault="007E71CE" w:rsidP="007E71CE">
            <w:pPr>
              <w:pStyle w:val="TAL"/>
              <w:rPr>
                <w:sz w:val="16"/>
                <w:szCs w:val="16"/>
              </w:rPr>
            </w:pPr>
            <w:r w:rsidRPr="007C1AFD">
              <w:rPr>
                <w:sz w:val="16"/>
                <w:szCs w:val="16"/>
              </w:rPr>
              <w:t>Support Create_TSC_Stream service operation</w:t>
            </w:r>
          </w:p>
        </w:tc>
        <w:tc>
          <w:tcPr>
            <w:tcW w:w="708" w:type="dxa"/>
            <w:shd w:val="solid" w:color="FFFFFF" w:fill="auto"/>
          </w:tcPr>
          <w:p w:rsidR="007E71CE" w:rsidRPr="007C1AFD" w:rsidRDefault="007E71CE" w:rsidP="007E71CE">
            <w:pPr>
              <w:pStyle w:val="TAC"/>
              <w:rPr>
                <w:sz w:val="16"/>
                <w:szCs w:val="16"/>
              </w:rPr>
            </w:pPr>
            <w:r w:rsidRPr="007C1AFD">
              <w:rPr>
                <w:sz w:val="16"/>
                <w:szCs w:val="16"/>
              </w:rPr>
              <w:t>17.3.0</w:t>
            </w:r>
          </w:p>
        </w:tc>
      </w:tr>
      <w:tr w:rsidR="007E71CE" w:rsidRPr="007C1AFD">
        <w:tc>
          <w:tcPr>
            <w:tcW w:w="800" w:type="dxa"/>
            <w:shd w:val="solid" w:color="FFFFFF" w:fill="auto"/>
          </w:tcPr>
          <w:p w:rsidR="007E71CE" w:rsidRPr="007C1AFD" w:rsidRDefault="007E71CE" w:rsidP="007E71CE">
            <w:pPr>
              <w:pStyle w:val="TAC"/>
              <w:rPr>
                <w:sz w:val="16"/>
                <w:szCs w:val="16"/>
              </w:rPr>
            </w:pPr>
            <w:r w:rsidRPr="007C1AFD">
              <w:rPr>
                <w:sz w:val="16"/>
                <w:szCs w:val="16"/>
              </w:rPr>
              <w:t>2021-12</w:t>
            </w:r>
          </w:p>
        </w:tc>
        <w:tc>
          <w:tcPr>
            <w:tcW w:w="901" w:type="dxa"/>
            <w:shd w:val="solid" w:color="FFFFFF" w:fill="auto"/>
          </w:tcPr>
          <w:p w:rsidR="007E71CE" w:rsidRPr="007C1AFD" w:rsidRDefault="007E71CE" w:rsidP="007E71CE">
            <w:pPr>
              <w:pStyle w:val="TAC"/>
              <w:rPr>
                <w:sz w:val="16"/>
                <w:szCs w:val="16"/>
              </w:rPr>
            </w:pPr>
            <w:r w:rsidRPr="007C1AFD">
              <w:rPr>
                <w:sz w:val="16"/>
                <w:szCs w:val="16"/>
              </w:rPr>
              <w:t>CT#94e</w:t>
            </w:r>
          </w:p>
        </w:tc>
        <w:tc>
          <w:tcPr>
            <w:tcW w:w="993" w:type="dxa"/>
            <w:shd w:val="solid" w:color="FFFFFF" w:fill="auto"/>
          </w:tcPr>
          <w:p w:rsidR="007E71CE" w:rsidRPr="007C1AFD" w:rsidRDefault="007E71CE" w:rsidP="007E71CE">
            <w:pPr>
              <w:pStyle w:val="TAC"/>
              <w:rPr>
                <w:sz w:val="16"/>
                <w:szCs w:val="16"/>
              </w:rPr>
            </w:pPr>
            <w:r w:rsidRPr="007C1AFD">
              <w:rPr>
                <w:sz w:val="16"/>
                <w:szCs w:val="16"/>
              </w:rPr>
              <w:t>CP-213231</w:t>
            </w:r>
          </w:p>
        </w:tc>
        <w:tc>
          <w:tcPr>
            <w:tcW w:w="567" w:type="dxa"/>
            <w:shd w:val="solid" w:color="FFFFFF" w:fill="auto"/>
          </w:tcPr>
          <w:p w:rsidR="007E71CE" w:rsidRPr="007C1AFD" w:rsidRDefault="007E71CE" w:rsidP="007E71CE">
            <w:pPr>
              <w:pStyle w:val="TAL"/>
              <w:rPr>
                <w:sz w:val="16"/>
                <w:szCs w:val="16"/>
              </w:rPr>
            </w:pPr>
            <w:r w:rsidRPr="007C1AFD">
              <w:rPr>
                <w:sz w:val="16"/>
                <w:szCs w:val="16"/>
              </w:rPr>
              <w:t>0042</w:t>
            </w:r>
          </w:p>
        </w:tc>
        <w:tc>
          <w:tcPr>
            <w:tcW w:w="425" w:type="dxa"/>
            <w:shd w:val="solid" w:color="FFFFFF" w:fill="auto"/>
          </w:tcPr>
          <w:p w:rsidR="007E71CE" w:rsidRPr="007C1AFD" w:rsidRDefault="007E71CE" w:rsidP="00660C7F">
            <w:pPr>
              <w:pStyle w:val="TAR"/>
              <w:rPr>
                <w:sz w:val="16"/>
                <w:szCs w:val="16"/>
              </w:rPr>
            </w:pPr>
            <w:r w:rsidRPr="007C1AFD">
              <w:rPr>
                <w:sz w:val="16"/>
                <w:szCs w:val="16"/>
              </w:rPr>
              <w:t>1</w:t>
            </w:r>
          </w:p>
        </w:tc>
        <w:tc>
          <w:tcPr>
            <w:tcW w:w="425" w:type="dxa"/>
            <w:shd w:val="solid" w:color="FFFFFF" w:fill="auto"/>
          </w:tcPr>
          <w:p w:rsidR="007E71CE" w:rsidRPr="007C1AFD" w:rsidRDefault="007E71CE" w:rsidP="007E71CE">
            <w:pPr>
              <w:pStyle w:val="TAC"/>
              <w:rPr>
                <w:sz w:val="16"/>
                <w:szCs w:val="16"/>
              </w:rPr>
            </w:pPr>
            <w:r w:rsidRPr="007C1AFD">
              <w:rPr>
                <w:sz w:val="16"/>
                <w:szCs w:val="16"/>
              </w:rPr>
              <w:t>B</w:t>
            </w:r>
          </w:p>
        </w:tc>
        <w:tc>
          <w:tcPr>
            <w:tcW w:w="4820" w:type="dxa"/>
            <w:shd w:val="solid" w:color="FFFFFF" w:fill="auto"/>
          </w:tcPr>
          <w:p w:rsidR="007E71CE" w:rsidRPr="007C1AFD" w:rsidRDefault="007E71CE" w:rsidP="007E71CE">
            <w:pPr>
              <w:pStyle w:val="TAL"/>
              <w:rPr>
                <w:sz w:val="16"/>
                <w:szCs w:val="16"/>
              </w:rPr>
            </w:pPr>
            <w:r w:rsidRPr="007C1AFD">
              <w:rPr>
                <w:sz w:val="16"/>
                <w:szCs w:val="16"/>
              </w:rPr>
              <w:t>Support Delete_TSC_Stream service operation</w:t>
            </w:r>
          </w:p>
        </w:tc>
        <w:tc>
          <w:tcPr>
            <w:tcW w:w="708" w:type="dxa"/>
            <w:shd w:val="solid" w:color="FFFFFF" w:fill="auto"/>
          </w:tcPr>
          <w:p w:rsidR="007E71CE" w:rsidRPr="007C1AFD" w:rsidRDefault="007E71CE" w:rsidP="007E71CE">
            <w:pPr>
              <w:pStyle w:val="TAC"/>
              <w:rPr>
                <w:sz w:val="16"/>
                <w:szCs w:val="16"/>
              </w:rPr>
            </w:pPr>
            <w:r w:rsidRPr="007C1AFD">
              <w:rPr>
                <w:sz w:val="16"/>
                <w:szCs w:val="16"/>
              </w:rPr>
              <w:t>17.3.0</w:t>
            </w:r>
          </w:p>
        </w:tc>
      </w:tr>
      <w:tr w:rsidR="007E71CE" w:rsidRPr="007C1AFD">
        <w:tc>
          <w:tcPr>
            <w:tcW w:w="800" w:type="dxa"/>
            <w:shd w:val="solid" w:color="FFFFFF" w:fill="auto"/>
          </w:tcPr>
          <w:p w:rsidR="007E71CE" w:rsidRPr="007C1AFD" w:rsidRDefault="007E71CE" w:rsidP="007E71CE">
            <w:pPr>
              <w:pStyle w:val="TAC"/>
              <w:rPr>
                <w:sz w:val="16"/>
                <w:szCs w:val="16"/>
              </w:rPr>
            </w:pPr>
            <w:r w:rsidRPr="007C1AFD">
              <w:rPr>
                <w:sz w:val="16"/>
                <w:szCs w:val="16"/>
              </w:rPr>
              <w:t>2021-12</w:t>
            </w:r>
          </w:p>
        </w:tc>
        <w:tc>
          <w:tcPr>
            <w:tcW w:w="901" w:type="dxa"/>
            <w:shd w:val="solid" w:color="FFFFFF" w:fill="auto"/>
          </w:tcPr>
          <w:p w:rsidR="007E71CE" w:rsidRPr="007C1AFD" w:rsidRDefault="007E71CE" w:rsidP="007E71CE">
            <w:pPr>
              <w:pStyle w:val="TAC"/>
              <w:rPr>
                <w:sz w:val="16"/>
                <w:szCs w:val="16"/>
              </w:rPr>
            </w:pPr>
            <w:r w:rsidRPr="007C1AFD">
              <w:rPr>
                <w:sz w:val="16"/>
                <w:szCs w:val="16"/>
              </w:rPr>
              <w:t>CT#94e</w:t>
            </w:r>
          </w:p>
        </w:tc>
        <w:tc>
          <w:tcPr>
            <w:tcW w:w="993" w:type="dxa"/>
            <w:shd w:val="solid" w:color="FFFFFF" w:fill="auto"/>
          </w:tcPr>
          <w:p w:rsidR="007E71CE" w:rsidRPr="007C1AFD" w:rsidRDefault="007E71CE" w:rsidP="007E71CE">
            <w:pPr>
              <w:pStyle w:val="TAC"/>
              <w:rPr>
                <w:sz w:val="16"/>
                <w:szCs w:val="16"/>
              </w:rPr>
            </w:pPr>
            <w:r w:rsidRPr="007C1AFD">
              <w:rPr>
                <w:sz w:val="16"/>
                <w:szCs w:val="16"/>
              </w:rPr>
              <w:t>CP-213231</w:t>
            </w:r>
          </w:p>
        </w:tc>
        <w:tc>
          <w:tcPr>
            <w:tcW w:w="567" w:type="dxa"/>
            <w:shd w:val="solid" w:color="FFFFFF" w:fill="auto"/>
          </w:tcPr>
          <w:p w:rsidR="007E71CE" w:rsidRPr="007C1AFD" w:rsidRDefault="007E71CE" w:rsidP="007E71CE">
            <w:pPr>
              <w:pStyle w:val="TAL"/>
              <w:rPr>
                <w:sz w:val="16"/>
                <w:szCs w:val="16"/>
              </w:rPr>
            </w:pPr>
            <w:r w:rsidRPr="007C1AFD">
              <w:rPr>
                <w:sz w:val="16"/>
                <w:szCs w:val="16"/>
              </w:rPr>
              <w:t>0045</w:t>
            </w:r>
          </w:p>
        </w:tc>
        <w:tc>
          <w:tcPr>
            <w:tcW w:w="425" w:type="dxa"/>
            <w:shd w:val="solid" w:color="FFFFFF" w:fill="auto"/>
          </w:tcPr>
          <w:p w:rsidR="007E71CE" w:rsidRPr="007C1AFD" w:rsidRDefault="007E71CE" w:rsidP="00660C7F">
            <w:pPr>
              <w:pStyle w:val="TAR"/>
              <w:rPr>
                <w:sz w:val="16"/>
                <w:szCs w:val="16"/>
              </w:rPr>
            </w:pPr>
            <w:r w:rsidRPr="007C1AFD">
              <w:rPr>
                <w:sz w:val="16"/>
                <w:szCs w:val="16"/>
              </w:rPr>
              <w:t>2</w:t>
            </w:r>
          </w:p>
        </w:tc>
        <w:tc>
          <w:tcPr>
            <w:tcW w:w="425" w:type="dxa"/>
            <w:shd w:val="solid" w:color="FFFFFF" w:fill="auto"/>
          </w:tcPr>
          <w:p w:rsidR="007E71CE" w:rsidRPr="007C1AFD" w:rsidRDefault="007E71CE" w:rsidP="007E71CE">
            <w:pPr>
              <w:pStyle w:val="TAC"/>
              <w:rPr>
                <w:sz w:val="16"/>
                <w:szCs w:val="16"/>
              </w:rPr>
            </w:pPr>
            <w:r w:rsidRPr="007C1AFD">
              <w:rPr>
                <w:sz w:val="16"/>
                <w:szCs w:val="16"/>
              </w:rPr>
              <w:t>B</w:t>
            </w:r>
          </w:p>
        </w:tc>
        <w:tc>
          <w:tcPr>
            <w:tcW w:w="4820" w:type="dxa"/>
            <w:shd w:val="solid" w:color="FFFFFF" w:fill="auto"/>
          </w:tcPr>
          <w:p w:rsidR="007E71CE" w:rsidRPr="007C1AFD" w:rsidRDefault="007E71CE" w:rsidP="007E71CE">
            <w:pPr>
              <w:pStyle w:val="TAL"/>
              <w:rPr>
                <w:sz w:val="16"/>
                <w:szCs w:val="16"/>
              </w:rPr>
            </w:pPr>
            <w:r w:rsidRPr="007C1AFD">
              <w:rPr>
                <w:sz w:val="16"/>
                <w:szCs w:val="16"/>
              </w:rPr>
              <w:t>Create_TSC_Stream data model and OpenAPI</w:t>
            </w:r>
          </w:p>
        </w:tc>
        <w:tc>
          <w:tcPr>
            <w:tcW w:w="708" w:type="dxa"/>
            <w:shd w:val="solid" w:color="FFFFFF" w:fill="auto"/>
          </w:tcPr>
          <w:p w:rsidR="007E71CE" w:rsidRPr="007C1AFD" w:rsidRDefault="007E71CE" w:rsidP="007E71CE">
            <w:pPr>
              <w:pStyle w:val="TAC"/>
              <w:rPr>
                <w:sz w:val="16"/>
                <w:szCs w:val="16"/>
              </w:rPr>
            </w:pPr>
            <w:r w:rsidRPr="007C1AFD">
              <w:rPr>
                <w:sz w:val="16"/>
                <w:szCs w:val="16"/>
              </w:rPr>
              <w:t>17.3.0</w:t>
            </w:r>
          </w:p>
        </w:tc>
      </w:tr>
      <w:tr w:rsidR="007E71CE" w:rsidRPr="007C1AFD">
        <w:tc>
          <w:tcPr>
            <w:tcW w:w="800" w:type="dxa"/>
            <w:shd w:val="solid" w:color="FFFFFF" w:fill="auto"/>
          </w:tcPr>
          <w:p w:rsidR="007E71CE" w:rsidRPr="007C1AFD" w:rsidRDefault="007E71CE" w:rsidP="007E71CE">
            <w:pPr>
              <w:pStyle w:val="TAC"/>
              <w:rPr>
                <w:sz w:val="16"/>
                <w:szCs w:val="16"/>
              </w:rPr>
            </w:pPr>
            <w:r w:rsidRPr="007C1AFD">
              <w:rPr>
                <w:sz w:val="16"/>
                <w:szCs w:val="16"/>
              </w:rPr>
              <w:t>2021-12</w:t>
            </w:r>
          </w:p>
        </w:tc>
        <w:tc>
          <w:tcPr>
            <w:tcW w:w="901" w:type="dxa"/>
            <w:shd w:val="solid" w:color="FFFFFF" w:fill="auto"/>
          </w:tcPr>
          <w:p w:rsidR="007E71CE" w:rsidRPr="007C1AFD" w:rsidRDefault="007E71CE" w:rsidP="007E71CE">
            <w:pPr>
              <w:pStyle w:val="TAC"/>
              <w:rPr>
                <w:sz w:val="16"/>
                <w:szCs w:val="16"/>
              </w:rPr>
            </w:pPr>
            <w:r w:rsidRPr="007C1AFD">
              <w:rPr>
                <w:sz w:val="16"/>
                <w:szCs w:val="16"/>
              </w:rPr>
              <w:t>CT#94e</w:t>
            </w:r>
          </w:p>
        </w:tc>
        <w:tc>
          <w:tcPr>
            <w:tcW w:w="993" w:type="dxa"/>
            <w:shd w:val="solid" w:color="FFFFFF" w:fill="auto"/>
          </w:tcPr>
          <w:p w:rsidR="007E71CE" w:rsidRPr="007C1AFD" w:rsidRDefault="007E71CE" w:rsidP="007E71CE">
            <w:pPr>
              <w:pStyle w:val="TAC"/>
              <w:rPr>
                <w:sz w:val="16"/>
                <w:szCs w:val="16"/>
              </w:rPr>
            </w:pPr>
            <w:r w:rsidRPr="007C1AFD">
              <w:rPr>
                <w:sz w:val="16"/>
                <w:szCs w:val="16"/>
              </w:rPr>
              <w:t>CP-213231</w:t>
            </w:r>
          </w:p>
        </w:tc>
        <w:tc>
          <w:tcPr>
            <w:tcW w:w="567" w:type="dxa"/>
            <w:shd w:val="solid" w:color="FFFFFF" w:fill="auto"/>
          </w:tcPr>
          <w:p w:rsidR="007E71CE" w:rsidRPr="007C1AFD" w:rsidRDefault="007E71CE" w:rsidP="007E71CE">
            <w:pPr>
              <w:pStyle w:val="TAL"/>
              <w:rPr>
                <w:sz w:val="16"/>
                <w:szCs w:val="16"/>
              </w:rPr>
            </w:pPr>
            <w:r w:rsidRPr="007C1AFD">
              <w:rPr>
                <w:sz w:val="16"/>
                <w:szCs w:val="16"/>
              </w:rPr>
              <w:t>0046</w:t>
            </w:r>
          </w:p>
        </w:tc>
        <w:tc>
          <w:tcPr>
            <w:tcW w:w="425" w:type="dxa"/>
            <w:shd w:val="solid" w:color="FFFFFF" w:fill="auto"/>
          </w:tcPr>
          <w:p w:rsidR="007E71CE" w:rsidRPr="007C1AFD" w:rsidRDefault="007E71CE" w:rsidP="00660C7F">
            <w:pPr>
              <w:pStyle w:val="TAR"/>
              <w:rPr>
                <w:sz w:val="16"/>
                <w:szCs w:val="16"/>
              </w:rPr>
            </w:pPr>
          </w:p>
        </w:tc>
        <w:tc>
          <w:tcPr>
            <w:tcW w:w="425" w:type="dxa"/>
            <w:shd w:val="solid" w:color="FFFFFF" w:fill="auto"/>
          </w:tcPr>
          <w:p w:rsidR="007E71CE" w:rsidRPr="007C1AFD" w:rsidRDefault="007E71CE" w:rsidP="007E71CE">
            <w:pPr>
              <w:pStyle w:val="TAC"/>
              <w:rPr>
                <w:sz w:val="16"/>
                <w:szCs w:val="16"/>
              </w:rPr>
            </w:pPr>
            <w:r w:rsidRPr="007C1AFD">
              <w:rPr>
                <w:sz w:val="16"/>
                <w:szCs w:val="16"/>
              </w:rPr>
              <w:t>B</w:t>
            </w:r>
          </w:p>
        </w:tc>
        <w:tc>
          <w:tcPr>
            <w:tcW w:w="4820" w:type="dxa"/>
            <w:shd w:val="solid" w:color="FFFFFF" w:fill="auto"/>
          </w:tcPr>
          <w:p w:rsidR="007E71CE" w:rsidRPr="007C1AFD" w:rsidRDefault="007E71CE" w:rsidP="007E71CE">
            <w:pPr>
              <w:pStyle w:val="TAL"/>
              <w:rPr>
                <w:sz w:val="16"/>
                <w:szCs w:val="16"/>
              </w:rPr>
            </w:pPr>
            <w:r w:rsidRPr="007C1AFD">
              <w:rPr>
                <w:sz w:val="16"/>
                <w:szCs w:val="16"/>
              </w:rPr>
              <w:t>Delete_TSC_Stream OpenAPI definition</w:t>
            </w:r>
          </w:p>
        </w:tc>
        <w:tc>
          <w:tcPr>
            <w:tcW w:w="708" w:type="dxa"/>
            <w:shd w:val="solid" w:color="FFFFFF" w:fill="auto"/>
          </w:tcPr>
          <w:p w:rsidR="007E71CE" w:rsidRPr="007C1AFD" w:rsidRDefault="007E71CE" w:rsidP="007E71CE">
            <w:pPr>
              <w:pStyle w:val="TAC"/>
              <w:rPr>
                <w:sz w:val="16"/>
                <w:szCs w:val="16"/>
              </w:rPr>
            </w:pPr>
            <w:r w:rsidRPr="007C1AFD">
              <w:rPr>
                <w:sz w:val="16"/>
                <w:szCs w:val="16"/>
              </w:rPr>
              <w:t>17.3.0</w:t>
            </w:r>
          </w:p>
        </w:tc>
      </w:tr>
      <w:tr w:rsidR="007E71CE" w:rsidRPr="007C1AFD">
        <w:tc>
          <w:tcPr>
            <w:tcW w:w="800" w:type="dxa"/>
            <w:shd w:val="solid" w:color="FFFFFF" w:fill="auto"/>
          </w:tcPr>
          <w:p w:rsidR="007E71CE" w:rsidRPr="007C1AFD" w:rsidRDefault="007E71CE" w:rsidP="007E71CE">
            <w:pPr>
              <w:pStyle w:val="TAC"/>
              <w:rPr>
                <w:sz w:val="16"/>
                <w:szCs w:val="16"/>
              </w:rPr>
            </w:pPr>
            <w:r w:rsidRPr="007C1AFD">
              <w:rPr>
                <w:sz w:val="16"/>
                <w:szCs w:val="16"/>
              </w:rPr>
              <w:t>2021-12</w:t>
            </w:r>
          </w:p>
        </w:tc>
        <w:tc>
          <w:tcPr>
            <w:tcW w:w="901" w:type="dxa"/>
            <w:shd w:val="solid" w:color="FFFFFF" w:fill="auto"/>
          </w:tcPr>
          <w:p w:rsidR="007E71CE" w:rsidRPr="007C1AFD" w:rsidRDefault="007E71CE" w:rsidP="007E71CE">
            <w:pPr>
              <w:pStyle w:val="TAC"/>
              <w:rPr>
                <w:sz w:val="16"/>
                <w:szCs w:val="16"/>
              </w:rPr>
            </w:pPr>
            <w:r w:rsidRPr="007C1AFD">
              <w:rPr>
                <w:sz w:val="16"/>
                <w:szCs w:val="16"/>
              </w:rPr>
              <w:t>CT#94e</w:t>
            </w:r>
          </w:p>
        </w:tc>
        <w:tc>
          <w:tcPr>
            <w:tcW w:w="993" w:type="dxa"/>
            <w:shd w:val="solid" w:color="FFFFFF" w:fill="auto"/>
          </w:tcPr>
          <w:p w:rsidR="007E71CE" w:rsidRPr="007C1AFD" w:rsidRDefault="007A37DC" w:rsidP="007E71CE">
            <w:pPr>
              <w:pStyle w:val="TAC"/>
              <w:rPr>
                <w:sz w:val="16"/>
                <w:szCs w:val="16"/>
              </w:rPr>
            </w:pPr>
            <w:r w:rsidRPr="007C1AFD">
              <w:rPr>
                <w:sz w:val="16"/>
                <w:szCs w:val="16"/>
              </w:rPr>
              <w:t>CP-213236</w:t>
            </w:r>
          </w:p>
        </w:tc>
        <w:tc>
          <w:tcPr>
            <w:tcW w:w="567" w:type="dxa"/>
            <w:shd w:val="solid" w:color="FFFFFF" w:fill="auto"/>
          </w:tcPr>
          <w:p w:rsidR="007E71CE" w:rsidRPr="007C1AFD" w:rsidRDefault="007E71CE" w:rsidP="007E71CE">
            <w:pPr>
              <w:pStyle w:val="TAL"/>
              <w:rPr>
                <w:sz w:val="16"/>
                <w:szCs w:val="16"/>
              </w:rPr>
            </w:pPr>
            <w:r w:rsidRPr="007C1AFD">
              <w:rPr>
                <w:sz w:val="16"/>
                <w:szCs w:val="16"/>
              </w:rPr>
              <w:t>0052</w:t>
            </w:r>
          </w:p>
        </w:tc>
        <w:tc>
          <w:tcPr>
            <w:tcW w:w="425" w:type="dxa"/>
            <w:shd w:val="solid" w:color="FFFFFF" w:fill="auto"/>
          </w:tcPr>
          <w:p w:rsidR="007E71CE" w:rsidRPr="007C1AFD" w:rsidRDefault="007E71CE" w:rsidP="00660C7F">
            <w:pPr>
              <w:pStyle w:val="TAR"/>
              <w:rPr>
                <w:sz w:val="16"/>
                <w:szCs w:val="16"/>
              </w:rPr>
            </w:pPr>
            <w:r w:rsidRPr="007C1AFD">
              <w:rPr>
                <w:sz w:val="16"/>
                <w:szCs w:val="16"/>
              </w:rPr>
              <w:t>1</w:t>
            </w:r>
          </w:p>
        </w:tc>
        <w:tc>
          <w:tcPr>
            <w:tcW w:w="425" w:type="dxa"/>
            <w:shd w:val="solid" w:color="FFFFFF" w:fill="auto"/>
          </w:tcPr>
          <w:p w:rsidR="007E71CE" w:rsidRPr="007C1AFD" w:rsidRDefault="007E71CE" w:rsidP="007E71CE">
            <w:pPr>
              <w:pStyle w:val="TAC"/>
              <w:rPr>
                <w:sz w:val="16"/>
                <w:szCs w:val="16"/>
              </w:rPr>
            </w:pPr>
            <w:r w:rsidRPr="007C1AFD">
              <w:rPr>
                <w:sz w:val="16"/>
                <w:szCs w:val="16"/>
              </w:rPr>
              <w:t>D</w:t>
            </w:r>
          </w:p>
        </w:tc>
        <w:tc>
          <w:tcPr>
            <w:tcW w:w="4820" w:type="dxa"/>
            <w:shd w:val="solid" w:color="FFFFFF" w:fill="auto"/>
          </w:tcPr>
          <w:p w:rsidR="007E71CE" w:rsidRPr="007C1AFD" w:rsidRDefault="007E71CE" w:rsidP="007E71CE">
            <w:pPr>
              <w:pStyle w:val="TAL"/>
              <w:rPr>
                <w:sz w:val="16"/>
                <w:szCs w:val="16"/>
              </w:rPr>
            </w:pPr>
            <w:r w:rsidRPr="007C1AFD">
              <w:rPr>
                <w:sz w:val="16"/>
                <w:szCs w:val="16"/>
              </w:rPr>
              <w:t>Editorial corrections for tables, figures, clauses, headers and refernces</w:t>
            </w:r>
          </w:p>
        </w:tc>
        <w:tc>
          <w:tcPr>
            <w:tcW w:w="708" w:type="dxa"/>
            <w:shd w:val="solid" w:color="FFFFFF" w:fill="auto"/>
          </w:tcPr>
          <w:p w:rsidR="007E71CE" w:rsidRPr="007C1AFD" w:rsidRDefault="007E71CE" w:rsidP="007E71CE">
            <w:pPr>
              <w:pStyle w:val="TAC"/>
              <w:rPr>
                <w:sz w:val="16"/>
                <w:szCs w:val="16"/>
              </w:rPr>
            </w:pPr>
            <w:r w:rsidRPr="007C1AFD">
              <w:rPr>
                <w:sz w:val="16"/>
                <w:szCs w:val="16"/>
              </w:rPr>
              <w:t>17.3.0</w:t>
            </w:r>
          </w:p>
        </w:tc>
      </w:tr>
      <w:tr w:rsidR="007E71CE" w:rsidRPr="007C1AFD" w:rsidTr="006E4F6A">
        <w:tc>
          <w:tcPr>
            <w:tcW w:w="800" w:type="dxa"/>
            <w:shd w:val="solid" w:color="FFFFFF" w:fill="auto"/>
          </w:tcPr>
          <w:p w:rsidR="007E71CE" w:rsidRPr="007C1AFD" w:rsidRDefault="007E71CE" w:rsidP="007E71CE">
            <w:pPr>
              <w:pStyle w:val="TAC"/>
              <w:rPr>
                <w:sz w:val="16"/>
                <w:szCs w:val="16"/>
              </w:rPr>
            </w:pPr>
            <w:r w:rsidRPr="007C1AFD">
              <w:rPr>
                <w:sz w:val="16"/>
                <w:szCs w:val="16"/>
              </w:rPr>
              <w:t>2021-12</w:t>
            </w:r>
          </w:p>
        </w:tc>
        <w:tc>
          <w:tcPr>
            <w:tcW w:w="901" w:type="dxa"/>
            <w:shd w:val="solid" w:color="FFFFFF" w:fill="auto"/>
          </w:tcPr>
          <w:p w:rsidR="007E71CE" w:rsidRPr="007C1AFD" w:rsidRDefault="007E71CE" w:rsidP="007E71CE">
            <w:pPr>
              <w:pStyle w:val="TAC"/>
              <w:rPr>
                <w:sz w:val="16"/>
                <w:szCs w:val="16"/>
              </w:rPr>
            </w:pPr>
            <w:r w:rsidRPr="007C1AFD">
              <w:rPr>
                <w:sz w:val="16"/>
                <w:szCs w:val="16"/>
              </w:rPr>
              <w:t>CT#94e</w:t>
            </w:r>
          </w:p>
        </w:tc>
        <w:tc>
          <w:tcPr>
            <w:tcW w:w="993" w:type="dxa"/>
            <w:tcBorders>
              <w:bottom w:val="single" w:sz="6" w:space="0" w:color="auto"/>
            </w:tcBorders>
            <w:shd w:val="solid" w:color="FFFFFF" w:fill="auto"/>
          </w:tcPr>
          <w:p w:rsidR="007E71CE" w:rsidRPr="007C1AFD" w:rsidRDefault="007A37DC" w:rsidP="007A37DC">
            <w:pPr>
              <w:pStyle w:val="TAC"/>
              <w:rPr>
                <w:sz w:val="16"/>
                <w:szCs w:val="16"/>
              </w:rPr>
            </w:pPr>
            <w:r w:rsidRPr="007C1AFD">
              <w:rPr>
                <w:sz w:val="16"/>
                <w:szCs w:val="16"/>
              </w:rPr>
              <w:t>CP-213246</w:t>
            </w:r>
          </w:p>
        </w:tc>
        <w:tc>
          <w:tcPr>
            <w:tcW w:w="567" w:type="dxa"/>
            <w:shd w:val="solid" w:color="FFFFFF" w:fill="auto"/>
          </w:tcPr>
          <w:p w:rsidR="007E71CE" w:rsidRPr="007C1AFD" w:rsidRDefault="007E71CE" w:rsidP="007E71CE">
            <w:pPr>
              <w:pStyle w:val="TAL"/>
              <w:rPr>
                <w:sz w:val="16"/>
                <w:szCs w:val="16"/>
              </w:rPr>
            </w:pPr>
            <w:r w:rsidRPr="007C1AFD">
              <w:rPr>
                <w:sz w:val="16"/>
                <w:szCs w:val="16"/>
              </w:rPr>
              <w:t>0054</w:t>
            </w:r>
          </w:p>
        </w:tc>
        <w:tc>
          <w:tcPr>
            <w:tcW w:w="425" w:type="dxa"/>
            <w:shd w:val="solid" w:color="FFFFFF" w:fill="auto"/>
          </w:tcPr>
          <w:p w:rsidR="007E71CE" w:rsidRPr="007C1AFD" w:rsidRDefault="007E71CE" w:rsidP="00660C7F">
            <w:pPr>
              <w:pStyle w:val="TAR"/>
              <w:rPr>
                <w:sz w:val="16"/>
                <w:szCs w:val="16"/>
              </w:rPr>
            </w:pPr>
          </w:p>
        </w:tc>
        <w:tc>
          <w:tcPr>
            <w:tcW w:w="425" w:type="dxa"/>
            <w:shd w:val="solid" w:color="FFFFFF" w:fill="auto"/>
          </w:tcPr>
          <w:p w:rsidR="007E71CE" w:rsidRPr="007C1AFD" w:rsidRDefault="007E71CE" w:rsidP="007E71CE">
            <w:pPr>
              <w:pStyle w:val="TAC"/>
              <w:rPr>
                <w:sz w:val="16"/>
                <w:szCs w:val="16"/>
              </w:rPr>
            </w:pPr>
            <w:r w:rsidRPr="007C1AFD">
              <w:rPr>
                <w:sz w:val="16"/>
                <w:szCs w:val="16"/>
              </w:rPr>
              <w:t>F</w:t>
            </w:r>
          </w:p>
        </w:tc>
        <w:tc>
          <w:tcPr>
            <w:tcW w:w="4820" w:type="dxa"/>
            <w:shd w:val="solid" w:color="FFFFFF" w:fill="auto"/>
          </w:tcPr>
          <w:p w:rsidR="007E71CE" w:rsidRPr="007C1AFD" w:rsidRDefault="007E71CE" w:rsidP="007E71CE">
            <w:pPr>
              <w:pStyle w:val="TAL"/>
              <w:rPr>
                <w:sz w:val="16"/>
                <w:szCs w:val="16"/>
              </w:rPr>
            </w:pPr>
            <w:r w:rsidRPr="007C1AFD">
              <w:rPr>
                <w:sz w:val="16"/>
                <w:szCs w:val="16"/>
              </w:rPr>
              <w:t>Update of OpenAPI version and TS version in externalDocs field</w:t>
            </w:r>
          </w:p>
        </w:tc>
        <w:tc>
          <w:tcPr>
            <w:tcW w:w="708" w:type="dxa"/>
            <w:shd w:val="solid" w:color="FFFFFF" w:fill="auto"/>
          </w:tcPr>
          <w:p w:rsidR="007E71CE" w:rsidRPr="007C1AFD" w:rsidRDefault="007E71CE" w:rsidP="007E71CE">
            <w:pPr>
              <w:pStyle w:val="TAC"/>
              <w:rPr>
                <w:sz w:val="16"/>
                <w:szCs w:val="16"/>
              </w:rPr>
            </w:pPr>
            <w:r w:rsidRPr="007C1AFD">
              <w:rPr>
                <w:sz w:val="16"/>
                <w:szCs w:val="16"/>
              </w:rPr>
              <w:t>17.3.0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CP-220205</w:t>
            </w:r>
          </w:p>
        </w:tc>
        <w:tc>
          <w:tcPr>
            <w:tcW w:w="567" w:type="dxa"/>
            <w:shd w:val="solid" w:color="FFFFFF" w:fill="auto"/>
          </w:tcPr>
          <w:p w:rsidR="00EB399A" w:rsidRPr="007C1AFD" w:rsidRDefault="00EB399A" w:rsidP="00EB399A">
            <w:pPr>
              <w:pStyle w:val="TAL"/>
              <w:rPr>
                <w:sz w:val="16"/>
                <w:szCs w:val="16"/>
              </w:rPr>
            </w:pPr>
            <w:r w:rsidRPr="007C1AFD">
              <w:rPr>
                <w:sz w:val="16"/>
                <w:szCs w:val="16"/>
              </w:rPr>
              <w:t>0040</w:t>
            </w:r>
          </w:p>
        </w:tc>
        <w:tc>
          <w:tcPr>
            <w:tcW w:w="425" w:type="dxa"/>
            <w:shd w:val="solid" w:color="FFFFFF" w:fill="auto"/>
          </w:tcPr>
          <w:p w:rsidR="00EB399A" w:rsidRPr="007C1AFD" w:rsidRDefault="00EB399A" w:rsidP="00660C7F">
            <w:pPr>
              <w:pStyle w:val="TAR"/>
              <w:rPr>
                <w:sz w:val="16"/>
                <w:szCs w:val="16"/>
              </w:rPr>
            </w:pPr>
            <w:r w:rsidRPr="007C1AFD">
              <w:rPr>
                <w:sz w:val="16"/>
                <w:szCs w:val="16"/>
              </w:rPr>
              <w:t>4</w:t>
            </w: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sz w:val="16"/>
                <w:szCs w:val="16"/>
              </w:rPr>
            </w:pPr>
            <w:r w:rsidRPr="007C1AFD">
              <w:rPr>
                <w:rFonts w:cs="Arial"/>
                <w:sz w:val="16"/>
                <w:szCs w:val="16"/>
              </w:rPr>
              <w:t>Support Discover_TSC_Stream_Availability service operation</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CP-220205</w:t>
            </w:r>
          </w:p>
        </w:tc>
        <w:tc>
          <w:tcPr>
            <w:tcW w:w="567" w:type="dxa"/>
            <w:shd w:val="solid" w:color="FFFFFF" w:fill="auto"/>
          </w:tcPr>
          <w:p w:rsidR="00EB399A" w:rsidRPr="007C1AFD" w:rsidRDefault="00EB399A" w:rsidP="00EB399A">
            <w:pPr>
              <w:pStyle w:val="TAL"/>
              <w:rPr>
                <w:sz w:val="16"/>
                <w:szCs w:val="16"/>
              </w:rPr>
            </w:pPr>
            <w:r w:rsidRPr="007C1AFD">
              <w:rPr>
                <w:sz w:val="16"/>
                <w:szCs w:val="16"/>
              </w:rPr>
              <w:t>0043</w:t>
            </w:r>
          </w:p>
        </w:tc>
        <w:tc>
          <w:tcPr>
            <w:tcW w:w="425" w:type="dxa"/>
            <w:shd w:val="solid" w:color="FFFFFF" w:fill="auto"/>
          </w:tcPr>
          <w:p w:rsidR="00EB399A" w:rsidRPr="007C1AFD" w:rsidRDefault="00EB399A" w:rsidP="00660C7F">
            <w:pPr>
              <w:pStyle w:val="TAR"/>
              <w:rPr>
                <w:sz w:val="16"/>
                <w:szCs w:val="16"/>
              </w:rPr>
            </w:pPr>
            <w:r w:rsidRPr="007C1AFD">
              <w:rPr>
                <w:sz w:val="16"/>
                <w:szCs w:val="16"/>
              </w:rPr>
              <w:t>4</w:t>
            </w: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sz w:val="16"/>
                <w:szCs w:val="16"/>
              </w:rPr>
            </w:pPr>
            <w:r w:rsidRPr="007C1AFD">
              <w:rPr>
                <w:rFonts w:cs="Arial"/>
                <w:sz w:val="16"/>
                <w:szCs w:val="16"/>
              </w:rPr>
              <w:t>Resource structure to support TSC related service operations</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CP-220205</w:t>
            </w:r>
          </w:p>
        </w:tc>
        <w:tc>
          <w:tcPr>
            <w:tcW w:w="567" w:type="dxa"/>
            <w:shd w:val="solid" w:color="FFFFFF" w:fill="auto"/>
          </w:tcPr>
          <w:p w:rsidR="00EB399A" w:rsidRPr="007C1AFD" w:rsidRDefault="00EB399A" w:rsidP="00EB399A">
            <w:pPr>
              <w:pStyle w:val="TAL"/>
              <w:rPr>
                <w:sz w:val="16"/>
                <w:szCs w:val="16"/>
              </w:rPr>
            </w:pPr>
            <w:r w:rsidRPr="007C1AFD">
              <w:rPr>
                <w:sz w:val="16"/>
                <w:szCs w:val="16"/>
              </w:rPr>
              <w:t>0044</w:t>
            </w:r>
          </w:p>
        </w:tc>
        <w:tc>
          <w:tcPr>
            <w:tcW w:w="425" w:type="dxa"/>
            <w:shd w:val="solid" w:color="FFFFFF" w:fill="auto"/>
          </w:tcPr>
          <w:p w:rsidR="00EB399A" w:rsidRPr="007C1AFD" w:rsidRDefault="00EB399A" w:rsidP="00660C7F">
            <w:pPr>
              <w:pStyle w:val="TAR"/>
              <w:rPr>
                <w:sz w:val="16"/>
                <w:szCs w:val="16"/>
              </w:rPr>
            </w:pPr>
            <w:r w:rsidRPr="007C1AFD">
              <w:rPr>
                <w:sz w:val="16"/>
                <w:szCs w:val="16"/>
              </w:rPr>
              <w:t>4</w:t>
            </w: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sz w:val="16"/>
                <w:szCs w:val="16"/>
              </w:rPr>
            </w:pPr>
            <w:r w:rsidRPr="007C1AFD">
              <w:rPr>
                <w:rFonts w:cs="Arial"/>
                <w:sz w:val="16"/>
                <w:szCs w:val="16"/>
              </w:rPr>
              <w:t>Discover_TSC_Stream_Availability data model and OpenAPI</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CP-220205</w:t>
            </w:r>
          </w:p>
        </w:tc>
        <w:tc>
          <w:tcPr>
            <w:tcW w:w="567" w:type="dxa"/>
            <w:shd w:val="solid" w:color="FFFFFF" w:fill="auto"/>
          </w:tcPr>
          <w:p w:rsidR="00EB399A" w:rsidRPr="007C1AFD" w:rsidRDefault="00EB399A" w:rsidP="00EB399A">
            <w:pPr>
              <w:pStyle w:val="TAL"/>
              <w:rPr>
                <w:sz w:val="16"/>
                <w:szCs w:val="16"/>
              </w:rPr>
            </w:pPr>
            <w:r w:rsidRPr="007C1AFD">
              <w:rPr>
                <w:sz w:val="16"/>
                <w:szCs w:val="16"/>
              </w:rPr>
              <w:t>0055</w:t>
            </w:r>
          </w:p>
        </w:tc>
        <w:tc>
          <w:tcPr>
            <w:tcW w:w="425" w:type="dxa"/>
            <w:shd w:val="solid" w:color="FFFFFF" w:fill="auto"/>
          </w:tcPr>
          <w:p w:rsidR="00EB399A" w:rsidRPr="007C1AFD" w:rsidRDefault="00EB399A" w:rsidP="00660C7F">
            <w:pPr>
              <w:pStyle w:val="TAR"/>
              <w:rPr>
                <w:sz w:val="16"/>
                <w:szCs w:val="16"/>
              </w:rPr>
            </w:pPr>
            <w:r w:rsidRPr="007C1AFD">
              <w:rPr>
                <w:sz w:val="16"/>
                <w:szCs w:val="16"/>
              </w:rPr>
              <w:t>2</w:t>
            </w: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rFonts w:cs="Arial"/>
                <w:sz w:val="16"/>
                <w:szCs w:val="16"/>
              </w:rPr>
            </w:pPr>
            <w:r w:rsidRPr="007C1AFD">
              <w:rPr>
                <w:rFonts w:cs="Arial"/>
                <w:sz w:val="16"/>
                <w:szCs w:val="16"/>
              </w:rPr>
              <w:t>Obtain service operation in SS_NetworkResourceMonitoring</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CP-220205</w:t>
            </w:r>
          </w:p>
        </w:tc>
        <w:tc>
          <w:tcPr>
            <w:tcW w:w="567" w:type="dxa"/>
            <w:shd w:val="solid" w:color="FFFFFF" w:fill="auto"/>
          </w:tcPr>
          <w:p w:rsidR="00EB399A" w:rsidRPr="007C1AFD" w:rsidRDefault="00EB399A" w:rsidP="00EB399A">
            <w:pPr>
              <w:pStyle w:val="TAL"/>
              <w:rPr>
                <w:sz w:val="16"/>
                <w:szCs w:val="16"/>
              </w:rPr>
            </w:pPr>
            <w:r w:rsidRPr="007C1AFD">
              <w:rPr>
                <w:sz w:val="16"/>
                <w:szCs w:val="16"/>
              </w:rPr>
              <w:t>0056</w:t>
            </w:r>
          </w:p>
        </w:tc>
        <w:tc>
          <w:tcPr>
            <w:tcW w:w="425" w:type="dxa"/>
            <w:shd w:val="solid" w:color="FFFFFF" w:fill="auto"/>
          </w:tcPr>
          <w:p w:rsidR="00EB399A" w:rsidRPr="007C1AFD" w:rsidRDefault="00EB399A" w:rsidP="00660C7F">
            <w:pPr>
              <w:pStyle w:val="TAR"/>
              <w:rPr>
                <w:sz w:val="16"/>
                <w:szCs w:val="16"/>
              </w:rPr>
            </w:pPr>
            <w:r w:rsidRPr="007C1AFD">
              <w:rPr>
                <w:sz w:val="16"/>
                <w:szCs w:val="16"/>
              </w:rPr>
              <w:t>2</w:t>
            </w: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rFonts w:cs="Arial"/>
                <w:sz w:val="16"/>
                <w:szCs w:val="16"/>
              </w:rPr>
            </w:pPr>
            <w:r w:rsidRPr="007C1AFD">
              <w:rPr>
                <w:rFonts w:cs="Arial"/>
                <w:sz w:val="16"/>
                <w:szCs w:val="16"/>
              </w:rPr>
              <w:t>SS_NetworkResourceMonitoring API support</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CP-220205</w:t>
            </w:r>
          </w:p>
        </w:tc>
        <w:tc>
          <w:tcPr>
            <w:tcW w:w="567" w:type="dxa"/>
            <w:shd w:val="solid" w:color="FFFFFF" w:fill="auto"/>
          </w:tcPr>
          <w:p w:rsidR="00EB399A" w:rsidRPr="007C1AFD" w:rsidRDefault="00EB399A" w:rsidP="00EB399A">
            <w:pPr>
              <w:pStyle w:val="TAL"/>
              <w:rPr>
                <w:sz w:val="16"/>
                <w:szCs w:val="16"/>
              </w:rPr>
            </w:pPr>
            <w:r w:rsidRPr="007C1AFD">
              <w:rPr>
                <w:sz w:val="16"/>
                <w:szCs w:val="16"/>
              </w:rPr>
              <w:t>0057</w:t>
            </w:r>
          </w:p>
        </w:tc>
        <w:tc>
          <w:tcPr>
            <w:tcW w:w="425" w:type="dxa"/>
            <w:shd w:val="solid" w:color="FFFFFF" w:fill="auto"/>
          </w:tcPr>
          <w:p w:rsidR="00EB399A" w:rsidRPr="007C1AFD" w:rsidRDefault="00EB399A" w:rsidP="00660C7F">
            <w:pPr>
              <w:pStyle w:val="TAR"/>
              <w:rPr>
                <w:sz w:val="16"/>
                <w:szCs w:val="16"/>
              </w:rPr>
            </w:pPr>
            <w:r w:rsidRPr="007C1AFD">
              <w:rPr>
                <w:sz w:val="16"/>
                <w:szCs w:val="16"/>
              </w:rPr>
              <w:t>2</w:t>
            </w: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rFonts w:cs="Arial"/>
                <w:sz w:val="16"/>
                <w:szCs w:val="16"/>
              </w:rPr>
            </w:pPr>
            <w:r w:rsidRPr="007C1AFD">
              <w:rPr>
                <w:rFonts w:cs="Arial"/>
                <w:sz w:val="16"/>
                <w:szCs w:val="16"/>
              </w:rPr>
              <w:t>SS_NetworkResourceMonitoring OpenAPI implementation</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CP-220205</w:t>
            </w:r>
          </w:p>
        </w:tc>
        <w:tc>
          <w:tcPr>
            <w:tcW w:w="567" w:type="dxa"/>
            <w:shd w:val="solid" w:color="FFFFFF" w:fill="auto"/>
          </w:tcPr>
          <w:p w:rsidR="00EB399A" w:rsidRPr="007C1AFD" w:rsidRDefault="00EB399A" w:rsidP="00EB399A">
            <w:pPr>
              <w:pStyle w:val="TAL"/>
              <w:rPr>
                <w:sz w:val="16"/>
                <w:szCs w:val="16"/>
              </w:rPr>
            </w:pPr>
            <w:r w:rsidRPr="007C1AFD">
              <w:rPr>
                <w:sz w:val="16"/>
                <w:szCs w:val="16"/>
              </w:rPr>
              <w:t>0058</w:t>
            </w:r>
          </w:p>
        </w:tc>
        <w:tc>
          <w:tcPr>
            <w:tcW w:w="425" w:type="dxa"/>
            <w:shd w:val="solid" w:color="FFFFFF" w:fill="auto"/>
          </w:tcPr>
          <w:p w:rsidR="00EB399A" w:rsidRPr="007C1AFD" w:rsidRDefault="00EB399A" w:rsidP="00660C7F">
            <w:pPr>
              <w:pStyle w:val="TAR"/>
              <w:rPr>
                <w:sz w:val="16"/>
                <w:szCs w:val="16"/>
              </w:rPr>
            </w:pPr>
            <w:r w:rsidRPr="007C1AFD">
              <w:rPr>
                <w:sz w:val="16"/>
                <w:szCs w:val="16"/>
              </w:rPr>
              <w:t>1</w:t>
            </w: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sz w:val="16"/>
                <w:szCs w:val="16"/>
              </w:rPr>
            </w:pPr>
            <w:r w:rsidRPr="007C1AFD">
              <w:rPr>
                <w:sz w:val="16"/>
                <w:szCs w:val="16"/>
              </w:rPr>
              <w:t>Support integration with TSN</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CP-220205</w:t>
            </w:r>
          </w:p>
        </w:tc>
        <w:tc>
          <w:tcPr>
            <w:tcW w:w="567" w:type="dxa"/>
            <w:shd w:val="solid" w:color="FFFFFF" w:fill="auto"/>
          </w:tcPr>
          <w:p w:rsidR="00EB399A" w:rsidRPr="007C1AFD" w:rsidRDefault="00EB399A" w:rsidP="00EB399A">
            <w:pPr>
              <w:pStyle w:val="TAL"/>
              <w:rPr>
                <w:sz w:val="16"/>
                <w:szCs w:val="16"/>
              </w:rPr>
            </w:pPr>
            <w:r w:rsidRPr="007C1AFD">
              <w:rPr>
                <w:sz w:val="16"/>
                <w:szCs w:val="16"/>
              </w:rPr>
              <w:t>0059</w:t>
            </w:r>
          </w:p>
        </w:tc>
        <w:tc>
          <w:tcPr>
            <w:tcW w:w="425" w:type="dxa"/>
            <w:shd w:val="solid" w:color="FFFFFF" w:fill="auto"/>
          </w:tcPr>
          <w:p w:rsidR="00EB399A" w:rsidRPr="007C1AFD" w:rsidRDefault="00EB399A" w:rsidP="00660C7F">
            <w:pPr>
              <w:pStyle w:val="TAR"/>
              <w:rPr>
                <w:sz w:val="16"/>
                <w:szCs w:val="16"/>
              </w:rPr>
            </w:pPr>
          </w:p>
        </w:tc>
        <w:tc>
          <w:tcPr>
            <w:tcW w:w="425" w:type="dxa"/>
            <w:shd w:val="solid" w:color="FFFFFF" w:fill="auto"/>
          </w:tcPr>
          <w:p w:rsidR="00EB399A" w:rsidRPr="007C1AFD" w:rsidRDefault="00EB399A" w:rsidP="00EB399A">
            <w:pPr>
              <w:pStyle w:val="TAC"/>
              <w:rPr>
                <w:sz w:val="16"/>
                <w:szCs w:val="16"/>
              </w:rPr>
            </w:pPr>
            <w:r w:rsidRPr="007C1AFD">
              <w:rPr>
                <w:sz w:val="16"/>
                <w:szCs w:val="16"/>
              </w:rPr>
              <w:t>F</w:t>
            </w:r>
          </w:p>
        </w:tc>
        <w:tc>
          <w:tcPr>
            <w:tcW w:w="4820" w:type="dxa"/>
            <w:shd w:val="solid" w:color="FFFFFF" w:fill="auto"/>
          </w:tcPr>
          <w:p w:rsidR="00EB399A" w:rsidRPr="007C1AFD" w:rsidRDefault="00EB399A" w:rsidP="00EB399A">
            <w:pPr>
              <w:pStyle w:val="TAL"/>
              <w:rPr>
                <w:sz w:val="16"/>
                <w:szCs w:val="16"/>
              </w:rPr>
            </w:pPr>
            <w:r w:rsidRPr="007C1AFD">
              <w:rPr>
                <w:sz w:val="16"/>
                <w:szCs w:val="16"/>
              </w:rPr>
              <w:t>Terminology replacement of NSCM with NSCE</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CP-220205</w:t>
            </w:r>
          </w:p>
        </w:tc>
        <w:tc>
          <w:tcPr>
            <w:tcW w:w="567" w:type="dxa"/>
            <w:shd w:val="solid" w:color="FFFFFF" w:fill="auto"/>
          </w:tcPr>
          <w:p w:rsidR="00EB399A" w:rsidRPr="007C1AFD" w:rsidRDefault="00EB399A" w:rsidP="00EB399A">
            <w:pPr>
              <w:pStyle w:val="TAL"/>
              <w:rPr>
                <w:sz w:val="16"/>
                <w:szCs w:val="16"/>
              </w:rPr>
            </w:pPr>
            <w:r w:rsidRPr="007C1AFD">
              <w:rPr>
                <w:sz w:val="16"/>
                <w:szCs w:val="16"/>
              </w:rPr>
              <w:t>0060</w:t>
            </w:r>
          </w:p>
        </w:tc>
        <w:tc>
          <w:tcPr>
            <w:tcW w:w="425" w:type="dxa"/>
            <w:shd w:val="solid" w:color="FFFFFF" w:fill="auto"/>
          </w:tcPr>
          <w:p w:rsidR="00EB399A" w:rsidRPr="007C1AFD" w:rsidRDefault="00EB399A" w:rsidP="00660C7F">
            <w:pPr>
              <w:pStyle w:val="TAR"/>
              <w:rPr>
                <w:sz w:val="16"/>
                <w:szCs w:val="16"/>
              </w:rPr>
            </w:pPr>
            <w:r w:rsidRPr="007C1AFD">
              <w:rPr>
                <w:sz w:val="16"/>
                <w:szCs w:val="16"/>
              </w:rPr>
              <w:t>1</w:t>
            </w: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sz w:val="16"/>
                <w:szCs w:val="16"/>
              </w:rPr>
            </w:pPr>
            <w:r w:rsidRPr="007C1AFD">
              <w:rPr>
                <w:sz w:val="16"/>
                <w:szCs w:val="16"/>
              </w:rPr>
              <w:t>Location deviation service and Open API</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CP-220205</w:t>
            </w:r>
          </w:p>
        </w:tc>
        <w:tc>
          <w:tcPr>
            <w:tcW w:w="567" w:type="dxa"/>
            <w:shd w:val="solid" w:color="FFFFFF" w:fill="auto"/>
          </w:tcPr>
          <w:p w:rsidR="00EB399A" w:rsidRPr="007C1AFD" w:rsidRDefault="00EB399A" w:rsidP="00EB399A">
            <w:pPr>
              <w:pStyle w:val="TAL"/>
              <w:rPr>
                <w:sz w:val="16"/>
                <w:szCs w:val="16"/>
              </w:rPr>
            </w:pPr>
            <w:r w:rsidRPr="007C1AFD">
              <w:rPr>
                <w:sz w:val="16"/>
                <w:szCs w:val="16"/>
              </w:rPr>
              <w:t>0061</w:t>
            </w:r>
          </w:p>
        </w:tc>
        <w:tc>
          <w:tcPr>
            <w:tcW w:w="425" w:type="dxa"/>
            <w:shd w:val="solid" w:color="FFFFFF" w:fill="auto"/>
          </w:tcPr>
          <w:p w:rsidR="00EB399A" w:rsidRPr="007C1AFD" w:rsidRDefault="00EB399A" w:rsidP="00660C7F">
            <w:pPr>
              <w:pStyle w:val="TAR"/>
              <w:rPr>
                <w:sz w:val="16"/>
                <w:szCs w:val="16"/>
              </w:rPr>
            </w:pPr>
            <w:r w:rsidRPr="007C1AFD">
              <w:rPr>
                <w:sz w:val="16"/>
                <w:szCs w:val="16"/>
              </w:rPr>
              <w:t>2</w:t>
            </w: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sz w:val="16"/>
                <w:szCs w:val="16"/>
              </w:rPr>
            </w:pPr>
            <w:r w:rsidRPr="007C1AFD">
              <w:rPr>
                <w:sz w:val="16"/>
                <w:szCs w:val="16"/>
              </w:rPr>
              <w:t>SS_LocationAreaMonitoring API</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CP-220205</w:t>
            </w:r>
          </w:p>
        </w:tc>
        <w:tc>
          <w:tcPr>
            <w:tcW w:w="567" w:type="dxa"/>
            <w:shd w:val="solid" w:color="FFFFFF" w:fill="auto"/>
          </w:tcPr>
          <w:p w:rsidR="00EB399A" w:rsidRPr="007C1AFD" w:rsidRDefault="00EB399A" w:rsidP="00EB399A">
            <w:pPr>
              <w:pStyle w:val="TAL"/>
              <w:rPr>
                <w:sz w:val="16"/>
                <w:szCs w:val="16"/>
              </w:rPr>
            </w:pPr>
            <w:r w:rsidRPr="007C1AFD">
              <w:rPr>
                <w:sz w:val="16"/>
                <w:szCs w:val="16"/>
              </w:rPr>
              <w:t>0062</w:t>
            </w:r>
          </w:p>
        </w:tc>
        <w:tc>
          <w:tcPr>
            <w:tcW w:w="425" w:type="dxa"/>
            <w:shd w:val="solid" w:color="FFFFFF" w:fill="auto"/>
          </w:tcPr>
          <w:p w:rsidR="00EB399A" w:rsidRPr="007C1AFD" w:rsidRDefault="00EB399A" w:rsidP="00660C7F">
            <w:pPr>
              <w:pStyle w:val="TAR"/>
              <w:rPr>
                <w:sz w:val="16"/>
                <w:szCs w:val="16"/>
              </w:rPr>
            </w:pP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sz w:val="16"/>
                <w:szCs w:val="16"/>
              </w:rPr>
            </w:pPr>
            <w:r w:rsidRPr="007C1AFD">
              <w:rPr>
                <w:sz w:val="16"/>
                <w:szCs w:val="16"/>
              </w:rPr>
              <w:t>Location report timestamp support</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CP-220205</w:t>
            </w:r>
          </w:p>
        </w:tc>
        <w:tc>
          <w:tcPr>
            <w:tcW w:w="567" w:type="dxa"/>
            <w:shd w:val="solid" w:color="FFFFFF" w:fill="auto"/>
          </w:tcPr>
          <w:p w:rsidR="00EB399A" w:rsidRPr="007C1AFD" w:rsidRDefault="00EB399A" w:rsidP="00EB399A">
            <w:pPr>
              <w:pStyle w:val="TAL"/>
              <w:rPr>
                <w:sz w:val="16"/>
                <w:szCs w:val="16"/>
              </w:rPr>
            </w:pPr>
            <w:r w:rsidRPr="007C1AFD">
              <w:rPr>
                <w:sz w:val="16"/>
                <w:szCs w:val="16"/>
              </w:rPr>
              <w:t>0063</w:t>
            </w:r>
          </w:p>
        </w:tc>
        <w:tc>
          <w:tcPr>
            <w:tcW w:w="425" w:type="dxa"/>
            <w:shd w:val="solid" w:color="FFFFFF" w:fill="auto"/>
          </w:tcPr>
          <w:p w:rsidR="00EB399A" w:rsidRPr="007C1AFD" w:rsidRDefault="00EB399A" w:rsidP="00660C7F">
            <w:pPr>
              <w:pStyle w:val="TAR"/>
              <w:rPr>
                <w:sz w:val="16"/>
                <w:szCs w:val="16"/>
              </w:rPr>
            </w:pP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sz w:val="16"/>
                <w:szCs w:val="16"/>
              </w:rPr>
            </w:pPr>
            <w:r w:rsidRPr="007C1AFD">
              <w:rPr>
                <w:sz w:val="16"/>
                <w:szCs w:val="16"/>
              </w:rPr>
              <w:t>Add VAL service specific information</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CP-220205</w:t>
            </w:r>
          </w:p>
        </w:tc>
        <w:tc>
          <w:tcPr>
            <w:tcW w:w="567" w:type="dxa"/>
            <w:shd w:val="solid" w:color="FFFFFF" w:fill="auto"/>
          </w:tcPr>
          <w:p w:rsidR="00EB399A" w:rsidRPr="007C1AFD" w:rsidRDefault="00EB399A" w:rsidP="00EB399A">
            <w:pPr>
              <w:pStyle w:val="TAL"/>
              <w:rPr>
                <w:sz w:val="16"/>
                <w:szCs w:val="16"/>
              </w:rPr>
            </w:pPr>
            <w:r w:rsidRPr="007C1AFD">
              <w:rPr>
                <w:sz w:val="16"/>
                <w:szCs w:val="16"/>
              </w:rPr>
              <w:t>0065</w:t>
            </w:r>
          </w:p>
        </w:tc>
        <w:tc>
          <w:tcPr>
            <w:tcW w:w="425" w:type="dxa"/>
            <w:shd w:val="solid" w:color="FFFFFF" w:fill="auto"/>
          </w:tcPr>
          <w:p w:rsidR="00EB399A" w:rsidRPr="007C1AFD" w:rsidRDefault="00EB399A" w:rsidP="00660C7F">
            <w:pPr>
              <w:pStyle w:val="TAR"/>
              <w:rPr>
                <w:sz w:val="16"/>
                <w:szCs w:val="16"/>
              </w:rPr>
            </w:pPr>
            <w:r w:rsidRPr="007C1AFD">
              <w:rPr>
                <w:sz w:val="16"/>
                <w:szCs w:val="16"/>
              </w:rPr>
              <w:t>1</w:t>
            </w: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sz w:val="16"/>
                <w:szCs w:val="16"/>
              </w:rPr>
            </w:pPr>
            <w:r w:rsidRPr="007C1AFD">
              <w:rPr>
                <w:sz w:val="16"/>
                <w:szCs w:val="16"/>
              </w:rPr>
              <w:t>SS_NetworkResourceMonitoring API definition and Subscribe/Unsubscribe/Notify service operations</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CP-220205</w:t>
            </w:r>
          </w:p>
        </w:tc>
        <w:tc>
          <w:tcPr>
            <w:tcW w:w="567" w:type="dxa"/>
            <w:shd w:val="solid" w:color="FFFFFF" w:fill="auto"/>
          </w:tcPr>
          <w:p w:rsidR="00EB399A" w:rsidRPr="007C1AFD" w:rsidRDefault="00EB399A" w:rsidP="00EB399A">
            <w:pPr>
              <w:pStyle w:val="TAL"/>
              <w:rPr>
                <w:sz w:val="16"/>
                <w:szCs w:val="16"/>
              </w:rPr>
            </w:pPr>
            <w:r w:rsidRPr="007C1AFD">
              <w:rPr>
                <w:sz w:val="16"/>
                <w:szCs w:val="16"/>
              </w:rPr>
              <w:t>0066</w:t>
            </w:r>
          </w:p>
        </w:tc>
        <w:tc>
          <w:tcPr>
            <w:tcW w:w="425" w:type="dxa"/>
            <w:shd w:val="solid" w:color="FFFFFF" w:fill="auto"/>
          </w:tcPr>
          <w:p w:rsidR="00EB399A" w:rsidRPr="007C1AFD" w:rsidRDefault="00EB399A" w:rsidP="00660C7F">
            <w:pPr>
              <w:pStyle w:val="TAR"/>
              <w:rPr>
                <w:sz w:val="16"/>
                <w:szCs w:val="16"/>
              </w:rPr>
            </w:pP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sz w:val="16"/>
                <w:szCs w:val="16"/>
              </w:rPr>
            </w:pPr>
            <w:r w:rsidRPr="007C1AFD">
              <w:rPr>
                <w:sz w:val="16"/>
                <w:szCs w:val="16"/>
              </w:rPr>
              <w:t>Supporting temporary group formation within a VAL system</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CP-220205</w:t>
            </w:r>
          </w:p>
        </w:tc>
        <w:tc>
          <w:tcPr>
            <w:tcW w:w="567" w:type="dxa"/>
            <w:shd w:val="solid" w:color="FFFFFF" w:fill="auto"/>
          </w:tcPr>
          <w:p w:rsidR="00EB399A" w:rsidRPr="007C1AFD" w:rsidRDefault="00EB399A" w:rsidP="00EB399A">
            <w:pPr>
              <w:pStyle w:val="TAL"/>
              <w:rPr>
                <w:sz w:val="16"/>
                <w:szCs w:val="16"/>
              </w:rPr>
            </w:pPr>
            <w:r w:rsidRPr="007C1AFD">
              <w:rPr>
                <w:sz w:val="16"/>
                <w:szCs w:val="16"/>
              </w:rPr>
              <w:t>0067</w:t>
            </w:r>
          </w:p>
        </w:tc>
        <w:tc>
          <w:tcPr>
            <w:tcW w:w="425" w:type="dxa"/>
            <w:shd w:val="solid" w:color="FFFFFF" w:fill="auto"/>
          </w:tcPr>
          <w:p w:rsidR="00EB399A" w:rsidRPr="007C1AFD" w:rsidRDefault="00EB399A" w:rsidP="00660C7F">
            <w:pPr>
              <w:pStyle w:val="TAR"/>
              <w:rPr>
                <w:sz w:val="16"/>
                <w:szCs w:val="16"/>
              </w:rPr>
            </w:pPr>
            <w:r w:rsidRPr="007C1AFD">
              <w:rPr>
                <w:sz w:val="16"/>
                <w:szCs w:val="16"/>
              </w:rPr>
              <w:t>1</w:t>
            </w: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sz w:val="16"/>
                <w:szCs w:val="16"/>
              </w:rPr>
            </w:pPr>
            <w:r w:rsidRPr="007C1AFD">
              <w:rPr>
                <w:sz w:val="16"/>
                <w:szCs w:val="16"/>
              </w:rPr>
              <w:t>Subscription update for SS_Events API</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CP-220205</w:t>
            </w:r>
          </w:p>
        </w:tc>
        <w:tc>
          <w:tcPr>
            <w:tcW w:w="567" w:type="dxa"/>
            <w:shd w:val="solid" w:color="FFFFFF" w:fill="auto"/>
          </w:tcPr>
          <w:p w:rsidR="00EB399A" w:rsidRPr="007C1AFD" w:rsidRDefault="00EB399A" w:rsidP="00EB399A">
            <w:pPr>
              <w:pStyle w:val="TAL"/>
              <w:rPr>
                <w:sz w:val="16"/>
                <w:szCs w:val="16"/>
              </w:rPr>
            </w:pPr>
            <w:r w:rsidRPr="007C1AFD">
              <w:rPr>
                <w:sz w:val="16"/>
                <w:szCs w:val="16"/>
              </w:rPr>
              <w:t>0068</w:t>
            </w:r>
          </w:p>
        </w:tc>
        <w:tc>
          <w:tcPr>
            <w:tcW w:w="425" w:type="dxa"/>
            <w:shd w:val="solid" w:color="FFFFFF" w:fill="auto"/>
          </w:tcPr>
          <w:p w:rsidR="00EB399A" w:rsidRPr="007C1AFD" w:rsidRDefault="00EB399A" w:rsidP="00660C7F">
            <w:pPr>
              <w:pStyle w:val="TAR"/>
              <w:rPr>
                <w:sz w:val="16"/>
                <w:szCs w:val="16"/>
              </w:rPr>
            </w:pPr>
            <w:r w:rsidRPr="007C1AFD">
              <w:rPr>
                <w:sz w:val="16"/>
                <w:szCs w:val="16"/>
              </w:rPr>
              <w:t>1</w:t>
            </w: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sz w:val="16"/>
                <w:szCs w:val="16"/>
              </w:rPr>
            </w:pPr>
            <w:r w:rsidRPr="007C1AFD">
              <w:rPr>
                <w:sz w:val="16"/>
                <w:szCs w:val="16"/>
              </w:rPr>
              <w:t>Clarification on location based group for SS_GroupManagement API</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CP-220204</w:t>
            </w:r>
          </w:p>
        </w:tc>
        <w:tc>
          <w:tcPr>
            <w:tcW w:w="567" w:type="dxa"/>
            <w:shd w:val="solid" w:color="FFFFFF" w:fill="auto"/>
          </w:tcPr>
          <w:p w:rsidR="00EB399A" w:rsidRPr="007C1AFD" w:rsidRDefault="00EB399A" w:rsidP="00EB399A">
            <w:pPr>
              <w:pStyle w:val="TAL"/>
              <w:rPr>
                <w:sz w:val="16"/>
                <w:szCs w:val="16"/>
              </w:rPr>
            </w:pPr>
            <w:r w:rsidRPr="007C1AFD">
              <w:rPr>
                <w:sz w:val="16"/>
                <w:szCs w:val="16"/>
              </w:rPr>
              <w:t>0070</w:t>
            </w:r>
          </w:p>
        </w:tc>
        <w:tc>
          <w:tcPr>
            <w:tcW w:w="425" w:type="dxa"/>
            <w:shd w:val="solid" w:color="FFFFFF" w:fill="auto"/>
          </w:tcPr>
          <w:p w:rsidR="00EB399A" w:rsidRPr="007C1AFD" w:rsidRDefault="00EB399A" w:rsidP="00660C7F">
            <w:pPr>
              <w:pStyle w:val="TAR"/>
              <w:rPr>
                <w:sz w:val="16"/>
                <w:szCs w:val="16"/>
              </w:rPr>
            </w:pPr>
            <w:r w:rsidRPr="007C1AFD">
              <w:rPr>
                <w:sz w:val="16"/>
                <w:szCs w:val="16"/>
              </w:rPr>
              <w:t>1</w:t>
            </w: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sz w:val="16"/>
                <w:szCs w:val="16"/>
              </w:rPr>
            </w:pPr>
            <w:r w:rsidRPr="007C1AFD">
              <w:rPr>
                <w:sz w:val="16"/>
                <w:szCs w:val="16"/>
              </w:rPr>
              <w:t>Support PATCH for update of Individual SEAL Location Reporting Configuration resource</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CP-220204</w:t>
            </w:r>
          </w:p>
        </w:tc>
        <w:tc>
          <w:tcPr>
            <w:tcW w:w="567" w:type="dxa"/>
            <w:shd w:val="solid" w:color="FFFFFF" w:fill="auto"/>
          </w:tcPr>
          <w:p w:rsidR="00EB399A" w:rsidRPr="007C1AFD" w:rsidRDefault="00EB399A" w:rsidP="00EB399A">
            <w:pPr>
              <w:pStyle w:val="TAL"/>
              <w:rPr>
                <w:sz w:val="16"/>
                <w:szCs w:val="16"/>
              </w:rPr>
            </w:pPr>
            <w:r w:rsidRPr="007C1AFD">
              <w:rPr>
                <w:sz w:val="16"/>
                <w:szCs w:val="16"/>
              </w:rPr>
              <w:t>0071</w:t>
            </w:r>
          </w:p>
        </w:tc>
        <w:tc>
          <w:tcPr>
            <w:tcW w:w="425" w:type="dxa"/>
            <w:shd w:val="solid" w:color="FFFFFF" w:fill="auto"/>
          </w:tcPr>
          <w:p w:rsidR="00EB399A" w:rsidRPr="007C1AFD" w:rsidRDefault="00EB399A" w:rsidP="00660C7F">
            <w:pPr>
              <w:pStyle w:val="TAR"/>
              <w:rPr>
                <w:sz w:val="16"/>
                <w:szCs w:val="16"/>
              </w:rPr>
            </w:pPr>
          </w:p>
        </w:tc>
        <w:tc>
          <w:tcPr>
            <w:tcW w:w="425" w:type="dxa"/>
            <w:shd w:val="solid" w:color="FFFFFF" w:fill="auto"/>
          </w:tcPr>
          <w:p w:rsidR="00EB399A" w:rsidRPr="007C1AFD" w:rsidRDefault="00EB399A" w:rsidP="00EB399A">
            <w:pPr>
              <w:pStyle w:val="TAC"/>
              <w:rPr>
                <w:sz w:val="16"/>
                <w:szCs w:val="16"/>
              </w:rPr>
            </w:pPr>
            <w:r w:rsidRPr="007C1AFD">
              <w:rPr>
                <w:sz w:val="16"/>
                <w:szCs w:val="16"/>
              </w:rPr>
              <w:t>B</w:t>
            </w:r>
          </w:p>
        </w:tc>
        <w:tc>
          <w:tcPr>
            <w:tcW w:w="4820" w:type="dxa"/>
            <w:shd w:val="solid" w:color="FFFFFF" w:fill="auto"/>
          </w:tcPr>
          <w:p w:rsidR="00EB399A" w:rsidRPr="007C1AFD" w:rsidRDefault="00EB399A" w:rsidP="00EB399A">
            <w:pPr>
              <w:pStyle w:val="TAL"/>
              <w:rPr>
                <w:sz w:val="16"/>
                <w:szCs w:val="16"/>
              </w:rPr>
            </w:pPr>
            <w:r w:rsidRPr="007C1AFD">
              <w:rPr>
                <w:sz w:val="16"/>
                <w:szCs w:val="16"/>
              </w:rPr>
              <w:t>Support PATCH for update of Individual VAL group document resource</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EB399A" w:rsidRPr="007C1AFD" w:rsidTr="006E4F6A">
        <w:tc>
          <w:tcPr>
            <w:tcW w:w="800" w:type="dxa"/>
          </w:tcPr>
          <w:p w:rsidR="00EB399A" w:rsidRPr="007C1AFD" w:rsidRDefault="00EB399A" w:rsidP="00EB399A">
            <w:pPr>
              <w:pStyle w:val="TAC"/>
              <w:rPr>
                <w:sz w:val="16"/>
                <w:szCs w:val="16"/>
              </w:rPr>
            </w:pPr>
            <w:r w:rsidRPr="007C1AFD">
              <w:rPr>
                <w:sz w:val="16"/>
                <w:szCs w:val="16"/>
              </w:rPr>
              <w:t>2022-03</w:t>
            </w:r>
          </w:p>
        </w:tc>
        <w:tc>
          <w:tcPr>
            <w:tcW w:w="901" w:type="dxa"/>
          </w:tcPr>
          <w:p w:rsidR="00EB399A" w:rsidRPr="007C1AFD" w:rsidRDefault="00EB399A" w:rsidP="00EB399A">
            <w:pPr>
              <w:pStyle w:val="TAC"/>
              <w:rPr>
                <w:sz w:val="16"/>
                <w:szCs w:val="16"/>
              </w:rPr>
            </w:pPr>
            <w:r w:rsidRPr="007C1AFD">
              <w:rPr>
                <w:sz w:val="16"/>
                <w:szCs w:val="16"/>
              </w:rPr>
              <w:t>CT#95e</w:t>
            </w:r>
          </w:p>
        </w:tc>
        <w:tc>
          <w:tcPr>
            <w:tcW w:w="993" w:type="dxa"/>
            <w:tcBorders>
              <w:top w:val="single" w:sz="6" w:space="0" w:color="auto"/>
              <w:left w:val="nil"/>
              <w:bottom w:val="single" w:sz="6" w:space="0" w:color="auto"/>
              <w:right w:val="nil"/>
            </w:tcBorders>
            <w:shd w:val="clear" w:color="auto" w:fill="auto"/>
          </w:tcPr>
          <w:p w:rsidR="00EB399A" w:rsidRPr="007C1AFD" w:rsidRDefault="00EB399A" w:rsidP="006E4F6A">
            <w:pPr>
              <w:pStyle w:val="TAC"/>
              <w:rPr>
                <w:sz w:val="16"/>
                <w:szCs w:val="16"/>
              </w:rPr>
            </w:pPr>
            <w:r w:rsidRPr="007C1AFD">
              <w:rPr>
                <w:sz w:val="16"/>
                <w:szCs w:val="16"/>
              </w:rPr>
              <w:t>CP-220194</w:t>
            </w:r>
          </w:p>
        </w:tc>
        <w:tc>
          <w:tcPr>
            <w:tcW w:w="567" w:type="dxa"/>
            <w:shd w:val="solid" w:color="FFFFFF" w:fill="auto"/>
          </w:tcPr>
          <w:p w:rsidR="00EB399A" w:rsidRPr="007C1AFD" w:rsidRDefault="00EB399A" w:rsidP="00EB399A">
            <w:pPr>
              <w:pStyle w:val="TAL"/>
              <w:rPr>
                <w:sz w:val="16"/>
                <w:szCs w:val="16"/>
              </w:rPr>
            </w:pPr>
            <w:r w:rsidRPr="007C1AFD">
              <w:rPr>
                <w:sz w:val="16"/>
                <w:szCs w:val="16"/>
              </w:rPr>
              <w:t>0072</w:t>
            </w:r>
          </w:p>
        </w:tc>
        <w:tc>
          <w:tcPr>
            <w:tcW w:w="425" w:type="dxa"/>
            <w:shd w:val="solid" w:color="FFFFFF" w:fill="auto"/>
          </w:tcPr>
          <w:p w:rsidR="00EB399A" w:rsidRPr="007C1AFD" w:rsidRDefault="00EB399A" w:rsidP="00660C7F">
            <w:pPr>
              <w:pStyle w:val="TAR"/>
              <w:rPr>
                <w:sz w:val="16"/>
                <w:szCs w:val="16"/>
              </w:rPr>
            </w:pPr>
          </w:p>
        </w:tc>
        <w:tc>
          <w:tcPr>
            <w:tcW w:w="425" w:type="dxa"/>
            <w:shd w:val="solid" w:color="FFFFFF" w:fill="auto"/>
          </w:tcPr>
          <w:p w:rsidR="00EB399A" w:rsidRPr="007C1AFD" w:rsidRDefault="00EB399A" w:rsidP="00EB399A">
            <w:pPr>
              <w:pStyle w:val="TAC"/>
              <w:rPr>
                <w:sz w:val="16"/>
                <w:szCs w:val="16"/>
              </w:rPr>
            </w:pPr>
            <w:r w:rsidRPr="007C1AFD">
              <w:rPr>
                <w:sz w:val="16"/>
                <w:szCs w:val="16"/>
              </w:rPr>
              <w:t>F</w:t>
            </w:r>
          </w:p>
        </w:tc>
        <w:tc>
          <w:tcPr>
            <w:tcW w:w="4820" w:type="dxa"/>
            <w:shd w:val="solid" w:color="FFFFFF" w:fill="auto"/>
          </w:tcPr>
          <w:p w:rsidR="00EB399A" w:rsidRPr="007C1AFD" w:rsidRDefault="00EB399A" w:rsidP="00EB399A">
            <w:pPr>
              <w:pStyle w:val="TAL"/>
              <w:rPr>
                <w:sz w:val="16"/>
                <w:szCs w:val="16"/>
              </w:rPr>
            </w:pPr>
            <w:r w:rsidRPr="007C1AFD">
              <w:rPr>
                <w:sz w:val="16"/>
                <w:szCs w:val="16"/>
              </w:rPr>
              <w:t>Update of info and externalDocs fields</w:t>
            </w:r>
          </w:p>
        </w:tc>
        <w:tc>
          <w:tcPr>
            <w:tcW w:w="708" w:type="dxa"/>
            <w:shd w:val="solid" w:color="FFFFFF" w:fill="auto"/>
          </w:tcPr>
          <w:p w:rsidR="00EB399A" w:rsidRPr="007C1AFD" w:rsidRDefault="00EB399A" w:rsidP="00EB399A">
            <w:pPr>
              <w:pStyle w:val="TAC"/>
              <w:rPr>
                <w:sz w:val="16"/>
                <w:szCs w:val="16"/>
              </w:rPr>
            </w:pPr>
            <w:r w:rsidRPr="007C1AFD">
              <w:rPr>
                <w:sz w:val="16"/>
                <w:szCs w:val="16"/>
              </w:rPr>
              <w:t>17.4.0</w:t>
            </w:r>
          </w:p>
        </w:tc>
      </w:tr>
      <w:tr w:rsidR="00B965C1" w:rsidRPr="007C1AFD" w:rsidTr="006E4F6A">
        <w:tc>
          <w:tcPr>
            <w:tcW w:w="800" w:type="dxa"/>
          </w:tcPr>
          <w:p w:rsidR="00B965C1" w:rsidRPr="007C1AFD" w:rsidRDefault="00B965C1" w:rsidP="00EB399A">
            <w:pPr>
              <w:pStyle w:val="TAC"/>
              <w:rPr>
                <w:sz w:val="16"/>
                <w:szCs w:val="16"/>
              </w:rPr>
            </w:pPr>
            <w:r>
              <w:rPr>
                <w:sz w:val="16"/>
                <w:szCs w:val="16"/>
              </w:rPr>
              <w:t>2022-0</w:t>
            </w:r>
            <w:r w:rsidR="00653299">
              <w:rPr>
                <w:sz w:val="16"/>
                <w:szCs w:val="16"/>
              </w:rPr>
              <w:t>6</w:t>
            </w:r>
          </w:p>
        </w:tc>
        <w:tc>
          <w:tcPr>
            <w:tcW w:w="901" w:type="dxa"/>
          </w:tcPr>
          <w:p w:rsidR="00B965C1" w:rsidRPr="007C1AFD" w:rsidRDefault="00653299" w:rsidP="00EB399A">
            <w:pPr>
              <w:pStyle w:val="TAC"/>
              <w:rPr>
                <w:sz w:val="16"/>
                <w:szCs w:val="16"/>
              </w:rPr>
            </w:pPr>
            <w:r>
              <w:rPr>
                <w:sz w:val="16"/>
                <w:szCs w:val="16"/>
              </w:rPr>
              <w:t>CT#96</w:t>
            </w:r>
          </w:p>
        </w:tc>
        <w:tc>
          <w:tcPr>
            <w:tcW w:w="993" w:type="dxa"/>
            <w:tcBorders>
              <w:top w:val="single" w:sz="6" w:space="0" w:color="auto"/>
              <w:left w:val="nil"/>
              <w:bottom w:val="single" w:sz="6" w:space="0" w:color="auto"/>
              <w:right w:val="nil"/>
            </w:tcBorders>
            <w:shd w:val="clear" w:color="auto" w:fill="auto"/>
          </w:tcPr>
          <w:p w:rsidR="00B965C1" w:rsidRPr="007C1AFD" w:rsidRDefault="00483A3F" w:rsidP="006E4F6A">
            <w:pPr>
              <w:pStyle w:val="TAC"/>
              <w:rPr>
                <w:sz w:val="16"/>
                <w:szCs w:val="16"/>
              </w:rPr>
            </w:pPr>
            <w:r w:rsidRPr="00483A3F">
              <w:rPr>
                <w:sz w:val="16"/>
                <w:szCs w:val="16"/>
              </w:rPr>
              <w:t>CP-221140</w:t>
            </w:r>
          </w:p>
        </w:tc>
        <w:tc>
          <w:tcPr>
            <w:tcW w:w="567" w:type="dxa"/>
            <w:shd w:val="solid" w:color="FFFFFF" w:fill="auto"/>
          </w:tcPr>
          <w:p w:rsidR="00B965C1" w:rsidRPr="007C1AFD" w:rsidRDefault="00B965C1" w:rsidP="00EB399A">
            <w:pPr>
              <w:pStyle w:val="TAL"/>
              <w:rPr>
                <w:sz w:val="16"/>
                <w:szCs w:val="16"/>
              </w:rPr>
            </w:pPr>
            <w:r>
              <w:rPr>
                <w:sz w:val="16"/>
                <w:szCs w:val="16"/>
              </w:rPr>
              <w:t>0073</w:t>
            </w:r>
          </w:p>
        </w:tc>
        <w:tc>
          <w:tcPr>
            <w:tcW w:w="425" w:type="dxa"/>
            <w:shd w:val="solid" w:color="FFFFFF" w:fill="auto"/>
          </w:tcPr>
          <w:p w:rsidR="00B965C1" w:rsidRPr="007C1AFD" w:rsidRDefault="00C211A7" w:rsidP="00660C7F">
            <w:pPr>
              <w:pStyle w:val="TAR"/>
              <w:rPr>
                <w:sz w:val="16"/>
                <w:szCs w:val="16"/>
              </w:rPr>
            </w:pPr>
            <w:r>
              <w:rPr>
                <w:sz w:val="16"/>
                <w:szCs w:val="16"/>
              </w:rPr>
              <w:t>1</w:t>
            </w:r>
          </w:p>
        </w:tc>
        <w:tc>
          <w:tcPr>
            <w:tcW w:w="425" w:type="dxa"/>
            <w:shd w:val="solid" w:color="FFFFFF" w:fill="auto"/>
          </w:tcPr>
          <w:p w:rsidR="00B965C1" w:rsidRPr="007C1AFD" w:rsidRDefault="00C211A7" w:rsidP="00EB399A">
            <w:pPr>
              <w:pStyle w:val="TAC"/>
              <w:rPr>
                <w:sz w:val="16"/>
                <w:szCs w:val="16"/>
              </w:rPr>
            </w:pPr>
            <w:r>
              <w:rPr>
                <w:sz w:val="16"/>
                <w:szCs w:val="16"/>
              </w:rPr>
              <w:t>F</w:t>
            </w:r>
          </w:p>
        </w:tc>
        <w:tc>
          <w:tcPr>
            <w:tcW w:w="4820" w:type="dxa"/>
            <w:shd w:val="solid" w:color="FFFFFF" w:fill="auto"/>
          </w:tcPr>
          <w:p w:rsidR="00B965C1" w:rsidRPr="007C1AFD" w:rsidRDefault="00C211A7" w:rsidP="00EB399A">
            <w:pPr>
              <w:pStyle w:val="TAL"/>
              <w:rPr>
                <w:sz w:val="16"/>
                <w:szCs w:val="16"/>
              </w:rPr>
            </w:pPr>
            <w:r w:rsidRPr="00C211A7">
              <w:rPr>
                <w:sz w:val="16"/>
                <w:szCs w:val="16"/>
              </w:rPr>
              <w:t>Tags and OperationId support in the SS_NetworkResourceMonitoring API</w:t>
            </w:r>
          </w:p>
        </w:tc>
        <w:tc>
          <w:tcPr>
            <w:tcW w:w="708" w:type="dxa"/>
            <w:shd w:val="solid" w:color="FFFFFF" w:fill="auto"/>
          </w:tcPr>
          <w:p w:rsidR="00B965C1" w:rsidRPr="007C1AFD" w:rsidRDefault="00C824C7" w:rsidP="00EB399A">
            <w:pPr>
              <w:pStyle w:val="TAC"/>
              <w:rPr>
                <w:sz w:val="16"/>
                <w:szCs w:val="16"/>
              </w:rPr>
            </w:pPr>
            <w:r>
              <w:rPr>
                <w:sz w:val="16"/>
                <w:szCs w:val="16"/>
              </w:rPr>
              <w:t>17.5.0</w:t>
            </w:r>
          </w:p>
        </w:tc>
      </w:tr>
      <w:tr w:rsidR="00483A3F" w:rsidRPr="007C1AFD" w:rsidTr="006E4F6A">
        <w:tc>
          <w:tcPr>
            <w:tcW w:w="800" w:type="dxa"/>
          </w:tcPr>
          <w:p w:rsidR="00483A3F" w:rsidRPr="007C1AFD" w:rsidRDefault="00483A3F" w:rsidP="00483A3F">
            <w:pPr>
              <w:pStyle w:val="TAC"/>
              <w:rPr>
                <w:sz w:val="16"/>
                <w:szCs w:val="16"/>
              </w:rPr>
            </w:pPr>
            <w:r w:rsidRPr="00A904B4">
              <w:rPr>
                <w:sz w:val="16"/>
                <w:szCs w:val="16"/>
              </w:rPr>
              <w:t>2022-06</w:t>
            </w:r>
          </w:p>
        </w:tc>
        <w:tc>
          <w:tcPr>
            <w:tcW w:w="901" w:type="dxa"/>
          </w:tcPr>
          <w:p w:rsidR="00483A3F" w:rsidRPr="007C1AFD" w:rsidRDefault="00483A3F" w:rsidP="00483A3F">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483A3F" w:rsidRPr="007C1AFD" w:rsidRDefault="00483A3F" w:rsidP="00483A3F">
            <w:pPr>
              <w:pStyle w:val="TAC"/>
              <w:rPr>
                <w:sz w:val="16"/>
                <w:szCs w:val="16"/>
              </w:rPr>
            </w:pPr>
            <w:r w:rsidRPr="00EB4661">
              <w:rPr>
                <w:sz w:val="16"/>
                <w:szCs w:val="16"/>
              </w:rPr>
              <w:t>CP-221140</w:t>
            </w:r>
          </w:p>
        </w:tc>
        <w:tc>
          <w:tcPr>
            <w:tcW w:w="567" w:type="dxa"/>
            <w:shd w:val="solid" w:color="FFFFFF" w:fill="auto"/>
          </w:tcPr>
          <w:p w:rsidR="00483A3F" w:rsidRPr="007C1AFD" w:rsidRDefault="00483A3F" w:rsidP="00483A3F">
            <w:pPr>
              <w:pStyle w:val="TAL"/>
              <w:rPr>
                <w:sz w:val="16"/>
                <w:szCs w:val="16"/>
              </w:rPr>
            </w:pPr>
            <w:r>
              <w:rPr>
                <w:sz w:val="16"/>
                <w:szCs w:val="16"/>
              </w:rPr>
              <w:t>0074</w:t>
            </w:r>
          </w:p>
        </w:tc>
        <w:tc>
          <w:tcPr>
            <w:tcW w:w="425" w:type="dxa"/>
            <w:shd w:val="solid" w:color="FFFFFF" w:fill="auto"/>
          </w:tcPr>
          <w:p w:rsidR="00483A3F" w:rsidRPr="007C1AFD" w:rsidRDefault="00483A3F" w:rsidP="00660C7F">
            <w:pPr>
              <w:pStyle w:val="TAR"/>
              <w:rPr>
                <w:sz w:val="16"/>
                <w:szCs w:val="16"/>
              </w:rPr>
            </w:pPr>
            <w:r>
              <w:rPr>
                <w:sz w:val="16"/>
                <w:szCs w:val="16"/>
              </w:rPr>
              <w:t>1</w:t>
            </w:r>
          </w:p>
        </w:tc>
        <w:tc>
          <w:tcPr>
            <w:tcW w:w="425" w:type="dxa"/>
            <w:shd w:val="solid" w:color="FFFFFF" w:fill="auto"/>
          </w:tcPr>
          <w:p w:rsidR="00483A3F" w:rsidRPr="007C1AFD" w:rsidRDefault="00483A3F" w:rsidP="00483A3F">
            <w:pPr>
              <w:pStyle w:val="TAC"/>
              <w:rPr>
                <w:sz w:val="16"/>
                <w:szCs w:val="16"/>
              </w:rPr>
            </w:pPr>
            <w:r>
              <w:rPr>
                <w:sz w:val="16"/>
                <w:szCs w:val="16"/>
              </w:rPr>
              <w:t>F</w:t>
            </w:r>
          </w:p>
        </w:tc>
        <w:tc>
          <w:tcPr>
            <w:tcW w:w="4820" w:type="dxa"/>
            <w:shd w:val="solid" w:color="FFFFFF" w:fill="auto"/>
          </w:tcPr>
          <w:p w:rsidR="00483A3F" w:rsidRPr="007C1AFD" w:rsidRDefault="00483A3F" w:rsidP="00483A3F">
            <w:pPr>
              <w:pStyle w:val="TAL"/>
              <w:rPr>
                <w:sz w:val="16"/>
                <w:szCs w:val="16"/>
              </w:rPr>
            </w:pPr>
            <w:r w:rsidRPr="00C211A7">
              <w:rPr>
                <w:sz w:val="16"/>
                <w:szCs w:val="16"/>
              </w:rPr>
              <w:t>Dimension of QoS parameters in the SS_NetworkResourceMonitoring API</w:t>
            </w:r>
          </w:p>
        </w:tc>
        <w:tc>
          <w:tcPr>
            <w:tcW w:w="708" w:type="dxa"/>
            <w:shd w:val="solid" w:color="FFFFFF" w:fill="auto"/>
          </w:tcPr>
          <w:p w:rsidR="00483A3F" w:rsidRPr="007C1AFD" w:rsidRDefault="00483A3F" w:rsidP="00483A3F">
            <w:pPr>
              <w:pStyle w:val="TAC"/>
              <w:rPr>
                <w:sz w:val="16"/>
                <w:szCs w:val="16"/>
              </w:rPr>
            </w:pPr>
            <w:r w:rsidRPr="00746D10">
              <w:rPr>
                <w:sz w:val="16"/>
                <w:szCs w:val="16"/>
              </w:rPr>
              <w:t>17.5.0</w:t>
            </w:r>
          </w:p>
        </w:tc>
      </w:tr>
      <w:tr w:rsidR="00483A3F" w:rsidRPr="007C1AFD" w:rsidTr="006E4F6A">
        <w:tc>
          <w:tcPr>
            <w:tcW w:w="800" w:type="dxa"/>
          </w:tcPr>
          <w:p w:rsidR="00483A3F" w:rsidRPr="007C1AFD" w:rsidRDefault="00483A3F" w:rsidP="00483A3F">
            <w:pPr>
              <w:pStyle w:val="TAC"/>
              <w:rPr>
                <w:sz w:val="16"/>
                <w:szCs w:val="16"/>
              </w:rPr>
            </w:pPr>
            <w:r w:rsidRPr="00A904B4">
              <w:rPr>
                <w:sz w:val="16"/>
                <w:szCs w:val="16"/>
              </w:rPr>
              <w:t>2022-06</w:t>
            </w:r>
          </w:p>
        </w:tc>
        <w:tc>
          <w:tcPr>
            <w:tcW w:w="901" w:type="dxa"/>
          </w:tcPr>
          <w:p w:rsidR="00483A3F" w:rsidRPr="007C1AFD" w:rsidRDefault="00483A3F" w:rsidP="00483A3F">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483A3F" w:rsidRPr="007C1AFD" w:rsidRDefault="00483A3F" w:rsidP="00483A3F">
            <w:pPr>
              <w:pStyle w:val="TAC"/>
              <w:rPr>
                <w:sz w:val="16"/>
                <w:szCs w:val="16"/>
              </w:rPr>
            </w:pPr>
            <w:r w:rsidRPr="00EB4661">
              <w:rPr>
                <w:sz w:val="16"/>
                <w:szCs w:val="16"/>
              </w:rPr>
              <w:t>CP-221140</w:t>
            </w:r>
          </w:p>
        </w:tc>
        <w:tc>
          <w:tcPr>
            <w:tcW w:w="567" w:type="dxa"/>
            <w:shd w:val="solid" w:color="FFFFFF" w:fill="auto"/>
          </w:tcPr>
          <w:p w:rsidR="00483A3F" w:rsidRPr="007C1AFD" w:rsidRDefault="00483A3F" w:rsidP="00483A3F">
            <w:pPr>
              <w:pStyle w:val="TAL"/>
              <w:rPr>
                <w:sz w:val="16"/>
                <w:szCs w:val="16"/>
              </w:rPr>
            </w:pPr>
            <w:r>
              <w:rPr>
                <w:sz w:val="16"/>
                <w:szCs w:val="16"/>
              </w:rPr>
              <w:t>0075</w:t>
            </w:r>
          </w:p>
        </w:tc>
        <w:tc>
          <w:tcPr>
            <w:tcW w:w="425" w:type="dxa"/>
            <w:shd w:val="solid" w:color="FFFFFF" w:fill="auto"/>
          </w:tcPr>
          <w:p w:rsidR="00483A3F" w:rsidRPr="007C1AFD" w:rsidRDefault="00483A3F" w:rsidP="00660C7F">
            <w:pPr>
              <w:pStyle w:val="TAR"/>
              <w:rPr>
                <w:sz w:val="16"/>
                <w:szCs w:val="16"/>
              </w:rPr>
            </w:pPr>
            <w:r>
              <w:rPr>
                <w:sz w:val="16"/>
                <w:szCs w:val="16"/>
              </w:rPr>
              <w:t>2</w:t>
            </w:r>
          </w:p>
        </w:tc>
        <w:tc>
          <w:tcPr>
            <w:tcW w:w="425" w:type="dxa"/>
            <w:shd w:val="solid" w:color="FFFFFF" w:fill="auto"/>
          </w:tcPr>
          <w:p w:rsidR="00483A3F" w:rsidRPr="007C1AFD" w:rsidRDefault="00483A3F" w:rsidP="00483A3F">
            <w:pPr>
              <w:pStyle w:val="TAC"/>
              <w:rPr>
                <w:sz w:val="16"/>
                <w:szCs w:val="16"/>
              </w:rPr>
            </w:pPr>
            <w:r>
              <w:rPr>
                <w:sz w:val="16"/>
                <w:szCs w:val="16"/>
              </w:rPr>
              <w:t>F</w:t>
            </w:r>
          </w:p>
        </w:tc>
        <w:tc>
          <w:tcPr>
            <w:tcW w:w="4820" w:type="dxa"/>
            <w:shd w:val="solid" w:color="FFFFFF" w:fill="auto"/>
          </w:tcPr>
          <w:p w:rsidR="00483A3F" w:rsidRPr="007C1AFD" w:rsidRDefault="00483A3F" w:rsidP="00483A3F">
            <w:pPr>
              <w:pStyle w:val="TAL"/>
              <w:rPr>
                <w:sz w:val="16"/>
                <w:szCs w:val="16"/>
              </w:rPr>
            </w:pPr>
            <w:r w:rsidRPr="00380A36">
              <w:rPr>
                <w:sz w:val="16"/>
                <w:szCs w:val="16"/>
              </w:rPr>
              <w:t>Clarifications of reporting, reporting termination, and subscription termination in SS_NetworkResourceMonitoring API</w:t>
            </w:r>
          </w:p>
        </w:tc>
        <w:tc>
          <w:tcPr>
            <w:tcW w:w="708" w:type="dxa"/>
            <w:shd w:val="solid" w:color="FFFFFF" w:fill="auto"/>
          </w:tcPr>
          <w:p w:rsidR="00483A3F" w:rsidRPr="007C1AFD" w:rsidRDefault="00483A3F" w:rsidP="00483A3F">
            <w:pPr>
              <w:pStyle w:val="TAC"/>
              <w:rPr>
                <w:sz w:val="16"/>
                <w:szCs w:val="16"/>
              </w:rPr>
            </w:pPr>
            <w:r w:rsidRPr="00746D10">
              <w:rPr>
                <w:sz w:val="16"/>
                <w:szCs w:val="16"/>
              </w:rPr>
              <w:t>17.5.0</w:t>
            </w:r>
          </w:p>
        </w:tc>
      </w:tr>
      <w:tr w:rsidR="00483A3F" w:rsidRPr="007C1AFD" w:rsidTr="006E4F6A">
        <w:tc>
          <w:tcPr>
            <w:tcW w:w="800" w:type="dxa"/>
          </w:tcPr>
          <w:p w:rsidR="00483A3F" w:rsidRPr="007C1AFD" w:rsidRDefault="00483A3F" w:rsidP="00483A3F">
            <w:pPr>
              <w:pStyle w:val="TAC"/>
              <w:rPr>
                <w:sz w:val="16"/>
                <w:szCs w:val="16"/>
              </w:rPr>
            </w:pPr>
            <w:r w:rsidRPr="00A904B4">
              <w:rPr>
                <w:sz w:val="16"/>
                <w:szCs w:val="16"/>
              </w:rPr>
              <w:t>2022-06</w:t>
            </w:r>
          </w:p>
        </w:tc>
        <w:tc>
          <w:tcPr>
            <w:tcW w:w="901" w:type="dxa"/>
          </w:tcPr>
          <w:p w:rsidR="00483A3F" w:rsidRPr="007C1AFD" w:rsidRDefault="00483A3F" w:rsidP="00483A3F">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483A3F" w:rsidRPr="007C1AFD" w:rsidRDefault="00483A3F" w:rsidP="00483A3F">
            <w:pPr>
              <w:pStyle w:val="TAC"/>
              <w:rPr>
                <w:sz w:val="16"/>
                <w:szCs w:val="16"/>
              </w:rPr>
            </w:pPr>
            <w:r w:rsidRPr="00EB4661">
              <w:rPr>
                <w:sz w:val="16"/>
                <w:szCs w:val="16"/>
              </w:rPr>
              <w:t>CP-221140</w:t>
            </w:r>
          </w:p>
        </w:tc>
        <w:tc>
          <w:tcPr>
            <w:tcW w:w="567" w:type="dxa"/>
            <w:shd w:val="solid" w:color="FFFFFF" w:fill="auto"/>
          </w:tcPr>
          <w:p w:rsidR="00483A3F" w:rsidRPr="007C1AFD" w:rsidRDefault="00483A3F" w:rsidP="00483A3F">
            <w:pPr>
              <w:pStyle w:val="TAL"/>
              <w:rPr>
                <w:sz w:val="16"/>
                <w:szCs w:val="16"/>
              </w:rPr>
            </w:pPr>
            <w:r>
              <w:rPr>
                <w:sz w:val="16"/>
                <w:szCs w:val="16"/>
              </w:rPr>
              <w:t>0076</w:t>
            </w:r>
          </w:p>
        </w:tc>
        <w:tc>
          <w:tcPr>
            <w:tcW w:w="425" w:type="dxa"/>
            <w:shd w:val="solid" w:color="FFFFFF" w:fill="auto"/>
          </w:tcPr>
          <w:p w:rsidR="00483A3F" w:rsidRPr="007C1AFD" w:rsidRDefault="00483A3F" w:rsidP="00660C7F">
            <w:pPr>
              <w:pStyle w:val="TAR"/>
              <w:rPr>
                <w:sz w:val="16"/>
                <w:szCs w:val="16"/>
              </w:rPr>
            </w:pPr>
            <w:r>
              <w:rPr>
                <w:sz w:val="16"/>
                <w:szCs w:val="16"/>
              </w:rPr>
              <w:t>1</w:t>
            </w:r>
          </w:p>
        </w:tc>
        <w:tc>
          <w:tcPr>
            <w:tcW w:w="425" w:type="dxa"/>
            <w:shd w:val="solid" w:color="FFFFFF" w:fill="auto"/>
          </w:tcPr>
          <w:p w:rsidR="00483A3F" w:rsidRPr="007C1AFD" w:rsidRDefault="00483A3F" w:rsidP="00483A3F">
            <w:pPr>
              <w:pStyle w:val="TAC"/>
              <w:rPr>
                <w:sz w:val="16"/>
                <w:szCs w:val="16"/>
              </w:rPr>
            </w:pPr>
            <w:r>
              <w:rPr>
                <w:sz w:val="16"/>
                <w:szCs w:val="16"/>
              </w:rPr>
              <w:t>F</w:t>
            </w:r>
          </w:p>
        </w:tc>
        <w:tc>
          <w:tcPr>
            <w:tcW w:w="4820" w:type="dxa"/>
            <w:shd w:val="solid" w:color="FFFFFF" w:fill="auto"/>
          </w:tcPr>
          <w:p w:rsidR="00483A3F" w:rsidRPr="007C1AFD" w:rsidRDefault="00483A3F" w:rsidP="00483A3F">
            <w:pPr>
              <w:pStyle w:val="TAL"/>
              <w:rPr>
                <w:sz w:val="16"/>
                <w:szCs w:val="16"/>
              </w:rPr>
            </w:pPr>
            <w:r w:rsidRPr="007B78B6">
              <w:rPr>
                <w:sz w:val="16"/>
                <w:szCs w:val="16"/>
              </w:rPr>
              <w:t>The "Requestor identity" attributes removal in Release 17 APIs</w:t>
            </w:r>
          </w:p>
        </w:tc>
        <w:tc>
          <w:tcPr>
            <w:tcW w:w="708" w:type="dxa"/>
            <w:shd w:val="solid" w:color="FFFFFF" w:fill="auto"/>
          </w:tcPr>
          <w:p w:rsidR="00483A3F" w:rsidRPr="007C1AFD" w:rsidRDefault="00483A3F" w:rsidP="00483A3F">
            <w:pPr>
              <w:pStyle w:val="TAC"/>
              <w:rPr>
                <w:sz w:val="16"/>
                <w:szCs w:val="16"/>
              </w:rPr>
            </w:pPr>
            <w:r w:rsidRPr="00746D10">
              <w:rPr>
                <w:sz w:val="16"/>
                <w:szCs w:val="16"/>
              </w:rPr>
              <w:t>17.5.0</w:t>
            </w:r>
          </w:p>
        </w:tc>
      </w:tr>
      <w:tr w:rsidR="00483A3F" w:rsidRPr="007C1AFD" w:rsidTr="006E4F6A">
        <w:tc>
          <w:tcPr>
            <w:tcW w:w="800" w:type="dxa"/>
          </w:tcPr>
          <w:p w:rsidR="00483A3F" w:rsidRPr="007C1AFD" w:rsidRDefault="00483A3F" w:rsidP="00483A3F">
            <w:pPr>
              <w:pStyle w:val="TAC"/>
              <w:rPr>
                <w:sz w:val="16"/>
                <w:szCs w:val="16"/>
              </w:rPr>
            </w:pPr>
            <w:r w:rsidRPr="00A904B4">
              <w:rPr>
                <w:sz w:val="16"/>
                <w:szCs w:val="16"/>
              </w:rPr>
              <w:t>2022-06</w:t>
            </w:r>
          </w:p>
        </w:tc>
        <w:tc>
          <w:tcPr>
            <w:tcW w:w="901" w:type="dxa"/>
          </w:tcPr>
          <w:p w:rsidR="00483A3F" w:rsidRPr="007C1AFD" w:rsidRDefault="00483A3F" w:rsidP="00483A3F">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483A3F" w:rsidRPr="007C1AFD" w:rsidRDefault="00483A3F" w:rsidP="00483A3F">
            <w:pPr>
              <w:pStyle w:val="TAC"/>
              <w:rPr>
                <w:sz w:val="16"/>
                <w:szCs w:val="16"/>
              </w:rPr>
            </w:pPr>
            <w:r w:rsidRPr="00EB4661">
              <w:rPr>
                <w:sz w:val="16"/>
                <w:szCs w:val="16"/>
              </w:rPr>
              <w:t>CP-221140</w:t>
            </w:r>
          </w:p>
        </w:tc>
        <w:tc>
          <w:tcPr>
            <w:tcW w:w="567" w:type="dxa"/>
            <w:shd w:val="solid" w:color="FFFFFF" w:fill="auto"/>
          </w:tcPr>
          <w:p w:rsidR="00483A3F" w:rsidRPr="007C1AFD" w:rsidRDefault="00483A3F" w:rsidP="00483A3F">
            <w:pPr>
              <w:pStyle w:val="TAL"/>
              <w:rPr>
                <w:sz w:val="16"/>
                <w:szCs w:val="16"/>
              </w:rPr>
            </w:pPr>
            <w:r>
              <w:rPr>
                <w:sz w:val="16"/>
                <w:szCs w:val="16"/>
              </w:rPr>
              <w:t>0077</w:t>
            </w:r>
          </w:p>
        </w:tc>
        <w:tc>
          <w:tcPr>
            <w:tcW w:w="425" w:type="dxa"/>
            <w:shd w:val="solid" w:color="FFFFFF" w:fill="auto"/>
          </w:tcPr>
          <w:p w:rsidR="00483A3F" w:rsidRPr="007C1AFD" w:rsidRDefault="00483A3F" w:rsidP="00660C7F">
            <w:pPr>
              <w:pStyle w:val="TAR"/>
              <w:rPr>
                <w:sz w:val="16"/>
                <w:szCs w:val="16"/>
              </w:rPr>
            </w:pPr>
            <w:r>
              <w:rPr>
                <w:sz w:val="16"/>
                <w:szCs w:val="16"/>
              </w:rPr>
              <w:t>1</w:t>
            </w:r>
          </w:p>
        </w:tc>
        <w:tc>
          <w:tcPr>
            <w:tcW w:w="425" w:type="dxa"/>
            <w:shd w:val="solid" w:color="FFFFFF" w:fill="auto"/>
          </w:tcPr>
          <w:p w:rsidR="00483A3F" w:rsidRPr="007C1AFD" w:rsidRDefault="00483A3F" w:rsidP="00483A3F">
            <w:pPr>
              <w:pStyle w:val="TAC"/>
              <w:rPr>
                <w:sz w:val="16"/>
                <w:szCs w:val="16"/>
              </w:rPr>
            </w:pPr>
            <w:r>
              <w:rPr>
                <w:sz w:val="16"/>
                <w:szCs w:val="16"/>
              </w:rPr>
              <w:t>F</w:t>
            </w:r>
          </w:p>
        </w:tc>
        <w:tc>
          <w:tcPr>
            <w:tcW w:w="4820" w:type="dxa"/>
            <w:shd w:val="solid" w:color="FFFFFF" w:fill="auto"/>
          </w:tcPr>
          <w:p w:rsidR="00483A3F" w:rsidRPr="007C1AFD" w:rsidRDefault="00483A3F" w:rsidP="00483A3F">
            <w:pPr>
              <w:pStyle w:val="TAL"/>
              <w:rPr>
                <w:sz w:val="16"/>
                <w:szCs w:val="16"/>
              </w:rPr>
            </w:pPr>
            <w:r w:rsidRPr="007B78B6">
              <w:rPr>
                <w:sz w:val="16"/>
                <w:szCs w:val="16"/>
              </w:rPr>
              <w:t>Resolving EN for the Subscribe service operation in the SS_NetworkResourceMonitoring API</w:t>
            </w:r>
          </w:p>
        </w:tc>
        <w:tc>
          <w:tcPr>
            <w:tcW w:w="708" w:type="dxa"/>
            <w:shd w:val="solid" w:color="FFFFFF" w:fill="auto"/>
          </w:tcPr>
          <w:p w:rsidR="00483A3F" w:rsidRPr="007C1AFD" w:rsidRDefault="00483A3F" w:rsidP="00483A3F">
            <w:pPr>
              <w:pStyle w:val="TAC"/>
              <w:rPr>
                <w:sz w:val="16"/>
                <w:szCs w:val="16"/>
              </w:rPr>
            </w:pPr>
            <w:r w:rsidRPr="00746D10">
              <w:rPr>
                <w:sz w:val="16"/>
                <w:szCs w:val="16"/>
              </w:rPr>
              <w:t>17.5.0</w:t>
            </w:r>
          </w:p>
        </w:tc>
      </w:tr>
      <w:tr w:rsidR="00483A3F" w:rsidRPr="007C1AFD" w:rsidTr="006E4F6A">
        <w:tc>
          <w:tcPr>
            <w:tcW w:w="800" w:type="dxa"/>
          </w:tcPr>
          <w:p w:rsidR="00483A3F" w:rsidRPr="007C1AFD" w:rsidRDefault="00483A3F" w:rsidP="00483A3F">
            <w:pPr>
              <w:pStyle w:val="TAC"/>
              <w:rPr>
                <w:sz w:val="16"/>
                <w:szCs w:val="16"/>
              </w:rPr>
            </w:pPr>
            <w:r w:rsidRPr="00A904B4">
              <w:rPr>
                <w:sz w:val="16"/>
                <w:szCs w:val="16"/>
              </w:rPr>
              <w:t>2022-06</w:t>
            </w:r>
          </w:p>
        </w:tc>
        <w:tc>
          <w:tcPr>
            <w:tcW w:w="901" w:type="dxa"/>
          </w:tcPr>
          <w:p w:rsidR="00483A3F" w:rsidRPr="007C1AFD" w:rsidRDefault="00483A3F" w:rsidP="00483A3F">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483A3F" w:rsidRPr="007C1AFD" w:rsidRDefault="00483A3F" w:rsidP="00483A3F">
            <w:pPr>
              <w:pStyle w:val="TAC"/>
              <w:rPr>
                <w:sz w:val="16"/>
                <w:szCs w:val="16"/>
              </w:rPr>
            </w:pPr>
            <w:r w:rsidRPr="00EB4661">
              <w:rPr>
                <w:sz w:val="16"/>
                <w:szCs w:val="16"/>
              </w:rPr>
              <w:t>CP-221140</w:t>
            </w:r>
          </w:p>
        </w:tc>
        <w:tc>
          <w:tcPr>
            <w:tcW w:w="567" w:type="dxa"/>
            <w:shd w:val="solid" w:color="FFFFFF" w:fill="auto"/>
          </w:tcPr>
          <w:p w:rsidR="00483A3F" w:rsidRPr="007C1AFD" w:rsidRDefault="00483A3F" w:rsidP="00483A3F">
            <w:pPr>
              <w:pStyle w:val="TAL"/>
              <w:rPr>
                <w:sz w:val="16"/>
                <w:szCs w:val="16"/>
              </w:rPr>
            </w:pPr>
            <w:r>
              <w:rPr>
                <w:sz w:val="16"/>
                <w:szCs w:val="16"/>
              </w:rPr>
              <w:t>0078</w:t>
            </w:r>
          </w:p>
        </w:tc>
        <w:tc>
          <w:tcPr>
            <w:tcW w:w="425" w:type="dxa"/>
            <w:shd w:val="solid" w:color="FFFFFF" w:fill="auto"/>
          </w:tcPr>
          <w:p w:rsidR="00483A3F" w:rsidRPr="007C1AFD" w:rsidRDefault="00483A3F" w:rsidP="00660C7F">
            <w:pPr>
              <w:pStyle w:val="TAR"/>
              <w:rPr>
                <w:sz w:val="16"/>
                <w:szCs w:val="16"/>
              </w:rPr>
            </w:pPr>
          </w:p>
        </w:tc>
        <w:tc>
          <w:tcPr>
            <w:tcW w:w="425" w:type="dxa"/>
            <w:shd w:val="solid" w:color="FFFFFF" w:fill="auto"/>
          </w:tcPr>
          <w:p w:rsidR="00483A3F" w:rsidRPr="007C1AFD" w:rsidRDefault="00483A3F" w:rsidP="00483A3F">
            <w:pPr>
              <w:pStyle w:val="TAC"/>
              <w:rPr>
                <w:sz w:val="16"/>
                <w:szCs w:val="16"/>
              </w:rPr>
            </w:pPr>
            <w:r>
              <w:rPr>
                <w:sz w:val="16"/>
                <w:szCs w:val="16"/>
              </w:rPr>
              <w:t>F</w:t>
            </w:r>
          </w:p>
        </w:tc>
        <w:tc>
          <w:tcPr>
            <w:tcW w:w="4820" w:type="dxa"/>
            <w:shd w:val="solid" w:color="FFFFFF" w:fill="auto"/>
          </w:tcPr>
          <w:p w:rsidR="00483A3F" w:rsidRPr="007C1AFD" w:rsidRDefault="00483A3F" w:rsidP="00483A3F">
            <w:pPr>
              <w:pStyle w:val="TAL"/>
              <w:rPr>
                <w:sz w:val="16"/>
                <w:szCs w:val="16"/>
              </w:rPr>
            </w:pPr>
            <w:r w:rsidRPr="007B78B6">
              <w:rPr>
                <w:sz w:val="16"/>
                <w:szCs w:val="16"/>
              </w:rPr>
              <w:t>The corrections of naming in the SS_NetworkResourceMonitoring API</w:t>
            </w:r>
          </w:p>
        </w:tc>
        <w:tc>
          <w:tcPr>
            <w:tcW w:w="708" w:type="dxa"/>
            <w:shd w:val="solid" w:color="FFFFFF" w:fill="auto"/>
          </w:tcPr>
          <w:p w:rsidR="00483A3F" w:rsidRPr="007C1AFD" w:rsidRDefault="00483A3F" w:rsidP="00483A3F">
            <w:pPr>
              <w:pStyle w:val="TAC"/>
              <w:rPr>
                <w:sz w:val="16"/>
                <w:szCs w:val="16"/>
              </w:rPr>
            </w:pPr>
            <w:r w:rsidRPr="00746D10">
              <w:rPr>
                <w:sz w:val="16"/>
                <w:szCs w:val="16"/>
              </w:rPr>
              <w:t>17.5.0</w:t>
            </w:r>
          </w:p>
        </w:tc>
      </w:tr>
      <w:tr w:rsidR="00483A3F" w:rsidRPr="007C1AFD" w:rsidTr="006E4F6A">
        <w:tc>
          <w:tcPr>
            <w:tcW w:w="800" w:type="dxa"/>
          </w:tcPr>
          <w:p w:rsidR="00483A3F" w:rsidRPr="007C1AFD" w:rsidRDefault="00483A3F" w:rsidP="00483A3F">
            <w:pPr>
              <w:pStyle w:val="TAC"/>
              <w:rPr>
                <w:sz w:val="16"/>
                <w:szCs w:val="16"/>
              </w:rPr>
            </w:pPr>
            <w:r w:rsidRPr="00A904B4">
              <w:rPr>
                <w:sz w:val="16"/>
                <w:szCs w:val="16"/>
              </w:rPr>
              <w:t>2022-06</w:t>
            </w:r>
          </w:p>
        </w:tc>
        <w:tc>
          <w:tcPr>
            <w:tcW w:w="901" w:type="dxa"/>
          </w:tcPr>
          <w:p w:rsidR="00483A3F" w:rsidRPr="007C1AFD" w:rsidRDefault="00483A3F" w:rsidP="00483A3F">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483A3F" w:rsidRPr="007C1AFD" w:rsidRDefault="00483A3F" w:rsidP="00483A3F">
            <w:pPr>
              <w:pStyle w:val="TAC"/>
              <w:rPr>
                <w:sz w:val="16"/>
                <w:szCs w:val="16"/>
              </w:rPr>
            </w:pPr>
            <w:r w:rsidRPr="00EB4661">
              <w:rPr>
                <w:sz w:val="16"/>
                <w:szCs w:val="16"/>
              </w:rPr>
              <w:t>CP-221140</w:t>
            </w:r>
          </w:p>
        </w:tc>
        <w:tc>
          <w:tcPr>
            <w:tcW w:w="567" w:type="dxa"/>
            <w:shd w:val="solid" w:color="FFFFFF" w:fill="auto"/>
          </w:tcPr>
          <w:p w:rsidR="00483A3F" w:rsidRPr="007C1AFD" w:rsidRDefault="00483A3F" w:rsidP="00483A3F">
            <w:pPr>
              <w:pStyle w:val="TAL"/>
              <w:rPr>
                <w:sz w:val="16"/>
                <w:szCs w:val="16"/>
              </w:rPr>
            </w:pPr>
            <w:r>
              <w:rPr>
                <w:sz w:val="16"/>
                <w:szCs w:val="16"/>
              </w:rPr>
              <w:t>0079</w:t>
            </w:r>
          </w:p>
        </w:tc>
        <w:tc>
          <w:tcPr>
            <w:tcW w:w="425" w:type="dxa"/>
            <w:shd w:val="solid" w:color="FFFFFF" w:fill="auto"/>
          </w:tcPr>
          <w:p w:rsidR="00483A3F" w:rsidRPr="007C1AFD" w:rsidRDefault="00483A3F" w:rsidP="00660C7F">
            <w:pPr>
              <w:pStyle w:val="TAR"/>
              <w:rPr>
                <w:sz w:val="16"/>
                <w:szCs w:val="16"/>
              </w:rPr>
            </w:pPr>
            <w:r>
              <w:rPr>
                <w:sz w:val="16"/>
                <w:szCs w:val="16"/>
              </w:rPr>
              <w:t>1</w:t>
            </w:r>
          </w:p>
        </w:tc>
        <w:tc>
          <w:tcPr>
            <w:tcW w:w="425" w:type="dxa"/>
            <w:shd w:val="solid" w:color="FFFFFF" w:fill="auto"/>
          </w:tcPr>
          <w:p w:rsidR="00483A3F" w:rsidRPr="007C1AFD" w:rsidRDefault="00483A3F" w:rsidP="00483A3F">
            <w:pPr>
              <w:pStyle w:val="TAC"/>
              <w:rPr>
                <w:sz w:val="16"/>
                <w:szCs w:val="16"/>
              </w:rPr>
            </w:pPr>
            <w:r>
              <w:rPr>
                <w:sz w:val="16"/>
                <w:szCs w:val="16"/>
              </w:rPr>
              <w:t>F</w:t>
            </w:r>
          </w:p>
        </w:tc>
        <w:tc>
          <w:tcPr>
            <w:tcW w:w="4820" w:type="dxa"/>
            <w:shd w:val="solid" w:color="FFFFFF" w:fill="auto"/>
          </w:tcPr>
          <w:p w:rsidR="00483A3F" w:rsidRPr="007C1AFD" w:rsidRDefault="00483A3F" w:rsidP="00483A3F">
            <w:pPr>
              <w:pStyle w:val="TAL"/>
              <w:rPr>
                <w:sz w:val="16"/>
                <w:szCs w:val="16"/>
              </w:rPr>
            </w:pPr>
            <w:r w:rsidRPr="007B78B6">
              <w:rPr>
                <w:sz w:val="16"/>
                <w:szCs w:val="16"/>
              </w:rPr>
              <w:t>NO-REF_SIBLINGS error correction</w:t>
            </w:r>
          </w:p>
        </w:tc>
        <w:tc>
          <w:tcPr>
            <w:tcW w:w="708" w:type="dxa"/>
            <w:shd w:val="solid" w:color="FFFFFF" w:fill="auto"/>
          </w:tcPr>
          <w:p w:rsidR="00483A3F" w:rsidRPr="007C1AFD" w:rsidRDefault="00483A3F" w:rsidP="00483A3F">
            <w:pPr>
              <w:pStyle w:val="TAC"/>
              <w:rPr>
                <w:sz w:val="16"/>
                <w:szCs w:val="16"/>
              </w:rPr>
            </w:pPr>
            <w:r w:rsidRPr="00746D10">
              <w:rPr>
                <w:sz w:val="16"/>
                <w:szCs w:val="16"/>
              </w:rPr>
              <w:t>17.5.0</w:t>
            </w:r>
          </w:p>
        </w:tc>
      </w:tr>
      <w:tr w:rsidR="00483A3F" w:rsidRPr="007C1AFD" w:rsidTr="006E4F6A">
        <w:tc>
          <w:tcPr>
            <w:tcW w:w="800" w:type="dxa"/>
          </w:tcPr>
          <w:p w:rsidR="00483A3F" w:rsidRPr="007C1AFD" w:rsidRDefault="00483A3F" w:rsidP="00483A3F">
            <w:pPr>
              <w:pStyle w:val="TAC"/>
              <w:rPr>
                <w:sz w:val="16"/>
                <w:szCs w:val="16"/>
              </w:rPr>
            </w:pPr>
            <w:r w:rsidRPr="00A904B4">
              <w:rPr>
                <w:sz w:val="16"/>
                <w:szCs w:val="16"/>
              </w:rPr>
              <w:t>2022-06</w:t>
            </w:r>
          </w:p>
        </w:tc>
        <w:tc>
          <w:tcPr>
            <w:tcW w:w="901" w:type="dxa"/>
          </w:tcPr>
          <w:p w:rsidR="00483A3F" w:rsidRPr="007C1AFD" w:rsidRDefault="00483A3F" w:rsidP="00483A3F">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483A3F" w:rsidRPr="007C1AFD" w:rsidRDefault="00483A3F" w:rsidP="00483A3F">
            <w:pPr>
              <w:pStyle w:val="TAC"/>
              <w:rPr>
                <w:sz w:val="16"/>
                <w:szCs w:val="16"/>
              </w:rPr>
            </w:pPr>
            <w:r w:rsidRPr="00EB4661">
              <w:rPr>
                <w:sz w:val="16"/>
                <w:szCs w:val="16"/>
              </w:rPr>
              <w:t>CP-221140</w:t>
            </w:r>
          </w:p>
        </w:tc>
        <w:tc>
          <w:tcPr>
            <w:tcW w:w="567" w:type="dxa"/>
            <w:shd w:val="solid" w:color="FFFFFF" w:fill="auto"/>
          </w:tcPr>
          <w:p w:rsidR="00483A3F" w:rsidRPr="007C1AFD" w:rsidRDefault="00483A3F" w:rsidP="00483A3F">
            <w:pPr>
              <w:pStyle w:val="TAL"/>
              <w:rPr>
                <w:sz w:val="16"/>
                <w:szCs w:val="16"/>
              </w:rPr>
            </w:pPr>
            <w:r>
              <w:rPr>
                <w:sz w:val="16"/>
                <w:szCs w:val="16"/>
              </w:rPr>
              <w:t>0080</w:t>
            </w:r>
          </w:p>
        </w:tc>
        <w:tc>
          <w:tcPr>
            <w:tcW w:w="425" w:type="dxa"/>
            <w:shd w:val="solid" w:color="FFFFFF" w:fill="auto"/>
          </w:tcPr>
          <w:p w:rsidR="00483A3F" w:rsidRPr="007C1AFD" w:rsidRDefault="00483A3F" w:rsidP="00660C7F">
            <w:pPr>
              <w:pStyle w:val="TAR"/>
              <w:rPr>
                <w:sz w:val="16"/>
                <w:szCs w:val="16"/>
              </w:rPr>
            </w:pPr>
            <w:r>
              <w:rPr>
                <w:sz w:val="16"/>
                <w:szCs w:val="16"/>
              </w:rPr>
              <w:t>2</w:t>
            </w:r>
          </w:p>
        </w:tc>
        <w:tc>
          <w:tcPr>
            <w:tcW w:w="425" w:type="dxa"/>
            <w:shd w:val="solid" w:color="FFFFFF" w:fill="auto"/>
          </w:tcPr>
          <w:p w:rsidR="00483A3F" w:rsidRPr="007C1AFD" w:rsidRDefault="00483A3F" w:rsidP="00483A3F">
            <w:pPr>
              <w:pStyle w:val="TAC"/>
              <w:rPr>
                <w:sz w:val="16"/>
                <w:szCs w:val="16"/>
              </w:rPr>
            </w:pPr>
            <w:r>
              <w:rPr>
                <w:sz w:val="16"/>
                <w:szCs w:val="16"/>
              </w:rPr>
              <w:t>F</w:t>
            </w:r>
          </w:p>
        </w:tc>
        <w:tc>
          <w:tcPr>
            <w:tcW w:w="4820" w:type="dxa"/>
            <w:shd w:val="solid" w:color="FFFFFF" w:fill="auto"/>
          </w:tcPr>
          <w:p w:rsidR="00483A3F" w:rsidRPr="007C1AFD" w:rsidRDefault="00483A3F" w:rsidP="00483A3F">
            <w:pPr>
              <w:pStyle w:val="TAL"/>
              <w:rPr>
                <w:sz w:val="16"/>
                <w:szCs w:val="16"/>
              </w:rPr>
            </w:pPr>
            <w:r w:rsidRPr="00380A36">
              <w:rPr>
                <w:sz w:val="16"/>
                <w:szCs w:val="16"/>
              </w:rPr>
              <w:t>SEAL-S security update for Release-17</w:t>
            </w:r>
          </w:p>
        </w:tc>
        <w:tc>
          <w:tcPr>
            <w:tcW w:w="708" w:type="dxa"/>
            <w:shd w:val="solid" w:color="FFFFFF" w:fill="auto"/>
          </w:tcPr>
          <w:p w:rsidR="00483A3F" w:rsidRPr="007C1AFD" w:rsidRDefault="00483A3F" w:rsidP="00483A3F">
            <w:pPr>
              <w:pStyle w:val="TAC"/>
              <w:rPr>
                <w:sz w:val="16"/>
                <w:szCs w:val="16"/>
              </w:rPr>
            </w:pPr>
            <w:r w:rsidRPr="00746D10">
              <w:rPr>
                <w:sz w:val="16"/>
                <w:szCs w:val="16"/>
              </w:rPr>
              <w:t>17.5.0</w:t>
            </w:r>
          </w:p>
        </w:tc>
      </w:tr>
      <w:tr w:rsidR="00483A3F" w:rsidRPr="007C1AFD" w:rsidTr="006E4F6A">
        <w:tc>
          <w:tcPr>
            <w:tcW w:w="800" w:type="dxa"/>
          </w:tcPr>
          <w:p w:rsidR="00483A3F" w:rsidRPr="007C1AFD" w:rsidRDefault="00483A3F" w:rsidP="00483A3F">
            <w:pPr>
              <w:pStyle w:val="TAC"/>
              <w:rPr>
                <w:sz w:val="16"/>
                <w:szCs w:val="16"/>
              </w:rPr>
            </w:pPr>
            <w:r w:rsidRPr="00A904B4">
              <w:rPr>
                <w:sz w:val="16"/>
                <w:szCs w:val="16"/>
              </w:rPr>
              <w:t>2022-06</w:t>
            </w:r>
          </w:p>
        </w:tc>
        <w:tc>
          <w:tcPr>
            <w:tcW w:w="901" w:type="dxa"/>
          </w:tcPr>
          <w:p w:rsidR="00483A3F" w:rsidRPr="007C1AFD" w:rsidRDefault="00483A3F" w:rsidP="00483A3F">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483A3F" w:rsidRPr="007C1AFD" w:rsidRDefault="00483A3F" w:rsidP="00483A3F">
            <w:pPr>
              <w:pStyle w:val="TAC"/>
              <w:rPr>
                <w:sz w:val="16"/>
                <w:szCs w:val="16"/>
              </w:rPr>
            </w:pPr>
            <w:r w:rsidRPr="00EB4661">
              <w:rPr>
                <w:sz w:val="16"/>
                <w:szCs w:val="16"/>
              </w:rPr>
              <w:t>CP-221140</w:t>
            </w:r>
          </w:p>
        </w:tc>
        <w:tc>
          <w:tcPr>
            <w:tcW w:w="567" w:type="dxa"/>
            <w:shd w:val="solid" w:color="FFFFFF" w:fill="auto"/>
          </w:tcPr>
          <w:p w:rsidR="00483A3F" w:rsidRPr="007C1AFD" w:rsidRDefault="00483A3F" w:rsidP="00483A3F">
            <w:pPr>
              <w:pStyle w:val="TAL"/>
              <w:rPr>
                <w:sz w:val="16"/>
                <w:szCs w:val="16"/>
              </w:rPr>
            </w:pPr>
            <w:r>
              <w:rPr>
                <w:sz w:val="16"/>
                <w:szCs w:val="16"/>
              </w:rPr>
              <w:t>0082</w:t>
            </w:r>
          </w:p>
        </w:tc>
        <w:tc>
          <w:tcPr>
            <w:tcW w:w="425" w:type="dxa"/>
            <w:shd w:val="solid" w:color="FFFFFF" w:fill="auto"/>
          </w:tcPr>
          <w:p w:rsidR="00483A3F" w:rsidRPr="007C1AFD" w:rsidRDefault="00483A3F" w:rsidP="00660C7F">
            <w:pPr>
              <w:pStyle w:val="TAR"/>
              <w:rPr>
                <w:sz w:val="16"/>
                <w:szCs w:val="16"/>
              </w:rPr>
            </w:pPr>
            <w:r>
              <w:rPr>
                <w:sz w:val="16"/>
                <w:szCs w:val="16"/>
              </w:rPr>
              <w:t>3</w:t>
            </w:r>
          </w:p>
        </w:tc>
        <w:tc>
          <w:tcPr>
            <w:tcW w:w="425" w:type="dxa"/>
            <w:shd w:val="solid" w:color="FFFFFF" w:fill="auto"/>
          </w:tcPr>
          <w:p w:rsidR="00483A3F" w:rsidRPr="007C1AFD" w:rsidRDefault="00483A3F" w:rsidP="00483A3F">
            <w:pPr>
              <w:pStyle w:val="TAC"/>
              <w:rPr>
                <w:sz w:val="16"/>
                <w:szCs w:val="16"/>
              </w:rPr>
            </w:pPr>
            <w:r>
              <w:rPr>
                <w:sz w:val="16"/>
                <w:szCs w:val="16"/>
              </w:rPr>
              <w:t>F</w:t>
            </w:r>
          </w:p>
        </w:tc>
        <w:tc>
          <w:tcPr>
            <w:tcW w:w="4820" w:type="dxa"/>
            <w:shd w:val="solid" w:color="FFFFFF" w:fill="auto"/>
          </w:tcPr>
          <w:p w:rsidR="00483A3F" w:rsidRPr="007C1AFD" w:rsidRDefault="00483A3F" w:rsidP="00483A3F">
            <w:pPr>
              <w:pStyle w:val="TAL"/>
              <w:rPr>
                <w:sz w:val="16"/>
                <w:szCs w:val="16"/>
              </w:rPr>
            </w:pPr>
            <w:r w:rsidRPr="00380A36">
              <w:rPr>
                <w:sz w:val="16"/>
                <w:szCs w:val="16"/>
              </w:rPr>
              <w:t>Partial success support in the SS_NetworkResourceMonitoring API</w:t>
            </w:r>
          </w:p>
        </w:tc>
        <w:tc>
          <w:tcPr>
            <w:tcW w:w="708" w:type="dxa"/>
            <w:shd w:val="solid" w:color="FFFFFF" w:fill="auto"/>
          </w:tcPr>
          <w:p w:rsidR="00483A3F" w:rsidRPr="007C1AFD" w:rsidRDefault="00483A3F" w:rsidP="00483A3F">
            <w:pPr>
              <w:pStyle w:val="TAC"/>
              <w:rPr>
                <w:sz w:val="16"/>
                <w:szCs w:val="16"/>
              </w:rPr>
            </w:pPr>
            <w:r w:rsidRPr="00746D10">
              <w:rPr>
                <w:sz w:val="16"/>
                <w:szCs w:val="16"/>
              </w:rPr>
              <w:t>17.5.0</w:t>
            </w:r>
          </w:p>
        </w:tc>
      </w:tr>
      <w:tr w:rsidR="00483A3F" w:rsidRPr="007C1AFD" w:rsidTr="006E4F6A">
        <w:tc>
          <w:tcPr>
            <w:tcW w:w="800" w:type="dxa"/>
          </w:tcPr>
          <w:p w:rsidR="00483A3F" w:rsidRPr="007C1AFD" w:rsidRDefault="00483A3F" w:rsidP="00483A3F">
            <w:pPr>
              <w:pStyle w:val="TAC"/>
              <w:rPr>
                <w:sz w:val="16"/>
                <w:szCs w:val="16"/>
              </w:rPr>
            </w:pPr>
            <w:r w:rsidRPr="00A904B4">
              <w:rPr>
                <w:sz w:val="16"/>
                <w:szCs w:val="16"/>
              </w:rPr>
              <w:t>2022-06</w:t>
            </w:r>
          </w:p>
        </w:tc>
        <w:tc>
          <w:tcPr>
            <w:tcW w:w="901" w:type="dxa"/>
          </w:tcPr>
          <w:p w:rsidR="00483A3F" w:rsidRPr="007C1AFD" w:rsidRDefault="00483A3F" w:rsidP="00483A3F">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483A3F" w:rsidRPr="007C1AFD" w:rsidRDefault="00483A3F" w:rsidP="00483A3F">
            <w:pPr>
              <w:pStyle w:val="TAC"/>
              <w:rPr>
                <w:sz w:val="16"/>
                <w:szCs w:val="16"/>
              </w:rPr>
            </w:pPr>
            <w:r w:rsidRPr="00EB4661">
              <w:rPr>
                <w:sz w:val="16"/>
                <w:szCs w:val="16"/>
              </w:rPr>
              <w:t>CP-221140</w:t>
            </w:r>
          </w:p>
        </w:tc>
        <w:tc>
          <w:tcPr>
            <w:tcW w:w="567" w:type="dxa"/>
            <w:shd w:val="solid" w:color="FFFFFF" w:fill="auto"/>
          </w:tcPr>
          <w:p w:rsidR="00483A3F" w:rsidRPr="007C1AFD" w:rsidRDefault="00483A3F" w:rsidP="00483A3F">
            <w:pPr>
              <w:pStyle w:val="TAL"/>
              <w:rPr>
                <w:sz w:val="16"/>
                <w:szCs w:val="16"/>
              </w:rPr>
            </w:pPr>
            <w:r>
              <w:rPr>
                <w:sz w:val="16"/>
                <w:szCs w:val="16"/>
              </w:rPr>
              <w:t>0083</w:t>
            </w:r>
          </w:p>
        </w:tc>
        <w:tc>
          <w:tcPr>
            <w:tcW w:w="425" w:type="dxa"/>
            <w:shd w:val="solid" w:color="FFFFFF" w:fill="auto"/>
          </w:tcPr>
          <w:p w:rsidR="00483A3F" w:rsidRPr="007C1AFD" w:rsidRDefault="00483A3F" w:rsidP="00660C7F">
            <w:pPr>
              <w:pStyle w:val="TAR"/>
              <w:rPr>
                <w:sz w:val="16"/>
                <w:szCs w:val="16"/>
              </w:rPr>
            </w:pPr>
            <w:r>
              <w:rPr>
                <w:sz w:val="16"/>
                <w:szCs w:val="16"/>
              </w:rPr>
              <w:t>1</w:t>
            </w:r>
          </w:p>
        </w:tc>
        <w:tc>
          <w:tcPr>
            <w:tcW w:w="425" w:type="dxa"/>
            <w:shd w:val="solid" w:color="FFFFFF" w:fill="auto"/>
          </w:tcPr>
          <w:p w:rsidR="00483A3F" w:rsidRPr="007C1AFD" w:rsidRDefault="00483A3F" w:rsidP="00483A3F">
            <w:pPr>
              <w:pStyle w:val="TAC"/>
              <w:rPr>
                <w:sz w:val="16"/>
                <w:szCs w:val="16"/>
              </w:rPr>
            </w:pPr>
            <w:r>
              <w:rPr>
                <w:sz w:val="16"/>
                <w:szCs w:val="16"/>
              </w:rPr>
              <w:t>B</w:t>
            </w:r>
          </w:p>
        </w:tc>
        <w:tc>
          <w:tcPr>
            <w:tcW w:w="4820" w:type="dxa"/>
            <w:shd w:val="solid" w:color="FFFFFF" w:fill="auto"/>
          </w:tcPr>
          <w:p w:rsidR="00483A3F" w:rsidRPr="007C1AFD" w:rsidRDefault="00483A3F" w:rsidP="00483A3F">
            <w:pPr>
              <w:pStyle w:val="TAL"/>
              <w:rPr>
                <w:sz w:val="16"/>
                <w:szCs w:val="16"/>
              </w:rPr>
            </w:pPr>
            <w:r w:rsidRPr="007B78B6">
              <w:rPr>
                <w:sz w:val="16"/>
                <w:szCs w:val="16"/>
              </w:rPr>
              <w:t>Supplementary location information to verticals</w:t>
            </w:r>
          </w:p>
        </w:tc>
        <w:tc>
          <w:tcPr>
            <w:tcW w:w="708" w:type="dxa"/>
            <w:shd w:val="solid" w:color="FFFFFF" w:fill="auto"/>
          </w:tcPr>
          <w:p w:rsidR="00483A3F" w:rsidRPr="007C1AFD" w:rsidRDefault="00483A3F" w:rsidP="00483A3F">
            <w:pPr>
              <w:pStyle w:val="TAC"/>
              <w:rPr>
                <w:sz w:val="16"/>
                <w:szCs w:val="16"/>
              </w:rPr>
            </w:pPr>
            <w:r w:rsidRPr="00746D10">
              <w:rPr>
                <w:sz w:val="16"/>
                <w:szCs w:val="16"/>
              </w:rPr>
              <w:t>17.5.0</w:t>
            </w:r>
          </w:p>
        </w:tc>
      </w:tr>
      <w:tr w:rsidR="00483A3F" w:rsidRPr="007C1AFD" w:rsidTr="006E4F6A">
        <w:tc>
          <w:tcPr>
            <w:tcW w:w="800" w:type="dxa"/>
          </w:tcPr>
          <w:p w:rsidR="00483A3F" w:rsidRPr="007C1AFD" w:rsidRDefault="00483A3F" w:rsidP="00483A3F">
            <w:pPr>
              <w:pStyle w:val="TAC"/>
              <w:rPr>
                <w:sz w:val="16"/>
                <w:szCs w:val="16"/>
              </w:rPr>
            </w:pPr>
            <w:r w:rsidRPr="00A904B4">
              <w:rPr>
                <w:sz w:val="16"/>
                <w:szCs w:val="16"/>
              </w:rPr>
              <w:t>2022-06</w:t>
            </w:r>
          </w:p>
        </w:tc>
        <w:tc>
          <w:tcPr>
            <w:tcW w:w="901" w:type="dxa"/>
          </w:tcPr>
          <w:p w:rsidR="00483A3F" w:rsidRPr="007C1AFD" w:rsidRDefault="00483A3F" w:rsidP="00483A3F">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483A3F" w:rsidRPr="007C1AFD" w:rsidRDefault="00483A3F" w:rsidP="00483A3F">
            <w:pPr>
              <w:pStyle w:val="TAC"/>
              <w:rPr>
                <w:sz w:val="16"/>
                <w:szCs w:val="16"/>
              </w:rPr>
            </w:pPr>
            <w:r w:rsidRPr="00EB4661">
              <w:rPr>
                <w:sz w:val="16"/>
                <w:szCs w:val="16"/>
              </w:rPr>
              <w:t>CP-221140</w:t>
            </w:r>
          </w:p>
        </w:tc>
        <w:tc>
          <w:tcPr>
            <w:tcW w:w="567" w:type="dxa"/>
            <w:shd w:val="solid" w:color="FFFFFF" w:fill="auto"/>
          </w:tcPr>
          <w:p w:rsidR="00483A3F" w:rsidRPr="007C1AFD" w:rsidRDefault="00483A3F" w:rsidP="00483A3F">
            <w:pPr>
              <w:pStyle w:val="TAL"/>
              <w:rPr>
                <w:sz w:val="16"/>
                <w:szCs w:val="16"/>
              </w:rPr>
            </w:pPr>
            <w:r>
              <w:rPr>
                <w:sz w:val="16"/>
                <w:szCs w:val="16"/>
              </w:rPr>
              <w:t>0084</w:t>
            </w:r>
          </w:p>
        </w:tc>
        <w:tc>
          <w:tcPr>
            <w:tcW w:w="425" w:type="dxa"/>
            <w:shd w:val="solid" w:color="FFFFFF" w:fill="auto"/>
          </w:tcPr>
          <w:p w:rsidR="00483A3F" w:rsidRPr="007C1AFD" w:rsidRDefault="00483A3F" w:rsidP="00660C7F">
            <w:pPr>
              <w:pStyle w:val="TAR"/>
              <w:rPr>
                <w:sz w:val="16"/>
                <w:szCs w:val="16"/>
              </w:rPr>
            </w:pPr>
          </w:p>
        </w:tc>
        <w:tc>
          <w:tcPr>
            <w:tcW w:w="425" w:type="dxa"/>
            <w:shd w:val="solid" w:color="FFFFFF" w:fill="auto"/>
          </w:tcPr>
          <w:p w:rsidR="00483A3F" w:rsidRPr="007C1AFD" w:rsidRDefault="00483A3F" w:rsidP="00483A3F">
            <w:pPr>
              <w:pStyle w:val="TAC"/>
              <w:rPr>
                <w:sz w:val="16"/>
                <w:szCs w:val="16"/>
              </w:rPr>
            </w:pPr>
            <w:r>
              <w:rPr>
                <w:sz w:val="16"/>
                <w:szCs w:val="16"/>
              </w:rPr>
              <w:t>F</w:t>
            </w:r>
          </w:p>
        </w:tc>
        <w:tc>
          <w:tcPr>
            <w:tcW w:w="4820" w:type="dxa"/>
            <w:shd w:val="solid" w:color="FFFFFF" w:fill="auto"/>
          </w:tcPr>
          <w:p w:rsidR="00483A3F" w:rsidRPr="007C1AFD" w:rsidRDefault="00483A3F" w:rsidP="00483A3F">
            <w:pPr>
              <w:pStyle w:val="TAL"/>
              <w:rPr>
                <w:sz w:val="16"/>
                <w:szCs w:val="16"/>
              </w:rPr>
            </w:pPr>
            <w:r w:rsidRPr="00380A36">
              <w:rPr>
                <w:sz w:val="16"/>
                <w:szCs w:val="16"/>
              </w:rPr>
              <w:t>Resolution of the Editor’s note for Network slice capability Enablement API.</w:t>
            </w:r>
          </w:p>
        </w:tc>
        <w:tc>
          <w:tcPr>
            <w:tcW w:w="708" w:type="dxa"/>
            <w:shd w:val="solid" w:color="FFFFFF" w:fill="auto"/>
          </w:tcPr>
          <w:p w:rsidR="00483A3F" w:rsidRPr="007C1AFD" w:rsidRDefault="00483A3F" w:rsidP="00483A3F">
            <w:pPr>
              <w:pStyle w:val="TAC"/>
              <w:rPr>
                <w:sz w:val="16"/>
                <w:szCs w:val="16"/>
              </w:rPr>
            </w:pPr>
            <w:r w:rsidRPr="00746D10">
              <w:rPr>
                <w:sz w:val="16"/>
                <w:szCs w:val="16"/>
              </w:rPr>
              <w:t>17.5.0</w:t>
            </w:r>
          </w:p>
        </w:tc>
      </w:tr>
      <w:tr w:rsidR="00483A3F" w:rsidRPr="007C1AFD" w:rsidTr="006E4F6A">
        <w:tc>
          <w:tcPr>
            <w:tcW w:w="800" w:type="dxa"/>
          </w:tcPr>
          <w:p w:rsidR="00483A3F" w:rsidRPr="007C1AFD" w:rsidRDefault="00483A3F" w:rsidP="00483A3F">
            <w:pPr>
              <w:pStyle w:val="TAC"/>
              <w:rPr>
                <w:sz w:val="16"/>
                <w:szCs w:val="16"/>
              </w:rPr>
            </w:pPr>
            <w:r w:rsidRPr="00A904B4">
              <w:rPr>
                <w:sz w:val="16"/>
                <w:szCs w:val="16"/>
              </w:rPr>
              <w:t>2022-06</w:t>
            </w:r>
          </w:p>
        </w:tc>
        <w:tc>
          <w:tcPr>
            <w:tcW w:w="901" w:type="dxa"/>
          </w:tcPr>
          <w:p w:rsidR="00483A3F" w:rsidRPr="007C1AFD" w:rsidRDefault="00483A3F" w:rsidP="00483A3F">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483A3F" w:rsidRPr="007C1AFD" w:rsidRDefault="00483A3F" w:rsidP="00483A3F">
            <w:pPr>
              <w:pStyle w:val="TAC"/>
              <w:rPr>
                <w:sz w:val="16"/>
                <w:szCs w:val="16"/>
              </w:rPr>
            </w:pPr>
            <w:r w:rsidRPr="00EB4661">
              <w:rPr>
                <w:sz w:val="16"/>
                <w:szCs w:val="16"/>
              </w:rPr>
              <w:t>CP-221140</w:t>
            </w:r>
          </w:p>
        </w:tc>
        <w:tc>
          <w:tcPr>
            <w:tcW w:w="567" w:type="dxa"/>
            <w:shd w:val="solid" w:color="FFFFFF" w:fill="auto"/>
          </w:tcPr>
          <w:p w:rsidR="00483A3F" w:rsidRPr="007C1AFD" w:rsidRDefault="00483A3F" w:rsidP="00483A3F">
            <w:pPr>
              <w:pStyle w:val="TAL"/>
              <w:rPr>
                <w:sz w:val="16"/>
                <w:szCs w:val="16"/>
              </w:rPr>
            </w:pPr>
            <w:r>
              <w:rPr>
                <w:sz w:val="16"/>
                <w:szCs w:val="16"/>
              </w:rPr>
              <w:t>0085</w:t>
            </w:r>
          </w:p>
        </w:tc>
        <w:tc>
          <w:tcPr>
            <w:tcW w:w="425" w:type="dxa"/>
            <w:shd w:val="solid" w:color="FFFFFF" w:fill="auto"/>
          </w:tcPr>
          <w:p w:rsidR="00483A3F" w:rsidRPr="007C1AFD" w:rsidRDefault="00483A3F" w:rsidP="00660C7F">
            <w:pPr>
              <w:pStyle w:val="TAR"/>
              <w:rPr>
                <w:sz w:val="16"/>
                <w:szCs w:val="16"/>
              </w:rPr>
            </w:pPr>
            <w:r>
              <w:rPr>
                <w:sz w:val="16"/>
                <w:szCs w:val="16"/>
              </w:rPr>
              <w:t>1</w:t>
            </w:r>
          </w:p>
        </w:tc>
        <w:tc>
          <w:tcPr>
            <w:tcW w:w="425" w:type="dxa"/>
            <w:shd w:val="solid" w:color="FFFFFF" w:fill="auto"/>
          </w:tcPr>
          <w:p w:rsidR="00483A3F" w:rsidRPr="007C1AFD" w:rsidRDefault="00483A3F" w:rsidP="00483A3F">
            <w:pPr>
              <w:pStyle w:val="TAC"/>
              <w:rPr>
                <w:sz w:val="16"/>
                <w:szCs w:val="16"/>
              </w:rPr>
            </w:pPr>
            <w:r>
              <w:rPr>
                <w:sz w:val="16"/>
                <w:szCs w:val="16"/>
              </w:rPr>
              <w:t>F</w:t>
            </w:r>
          </w:p>
        </w:tc>
        <w:tc>
          <w:tcPr>
            <w:tcW w:w="4820" w:type="dxa"/>
            <w:shd w:val="solid" w:color="FFFFFF" w:fill="auto"/>
          </w:tcPr>
          <w:p w:rsidR="00483A3F" w:rsidRPr="007C1AFD" w:rsidRDefault="00483A3F" w:rsidP="00483A3F">
            <w:pPr>
              <w:pStyle w:val="TAL"/>
              <w:rPr>
                <w:sz w:val="16"/>
                <w:szCs w:val="16"/>
              </w:rPr>
            </w:pPr>
            <w:r w:rsidRPr="00380A36">
              <w:rPr>
                <w:sz w:val="16"/>
                <w:szCs w:val="16"/>
              </w:rPr>
              <w:t>Correction of arrays cardinality in the SS_NetworkResourceMonitoring OpenAPI file</w:t>
            </w:r>
          </w:p>
        </w:tc>
        <w:tc>
          <w:tcPr>
            <w:tcW w:w="708" w:type="dxa"/>
            <w:shd w:val="solid" w:color="FFFFFF" w:fill="auto"/>
          </w:tcPr>
          <w:p w:rsidR="00483A3F" w:rsidRPr="007C1AFD" w:rsidRDefault="00483A3F" w:rsidP="00483A3F">
            <w:pPr>
              <w:pStyle w:val="TAC"/>
              <w:rPr>
                <w:sz w:val="16"/>
                <w:szCs w:val="16"/>
              </w:rPr>
            </w:pPr>
            <w:r w:rsidRPr="00746D10">
              <w:rPr>
                <w:sz w:val="16"/>
                <w:szCs w:val="16"/>
              </w:rPr>
              <w:t>17.5.0</w:t>
            </w:r>
          </w:p>
        </w:tc>
      </w:tr>
      <w:tr w:rsidR="00653299" w:rsidRPr="007C1AFD" w:rsidTr="006E4F6A">
        <w:tc>
          <w:tcPr>
            <w:tcW w:w="800" w:type="dxa"/>
          </w:tcPr>
          <w:p w:rsidR="00653299" w:rsidRPr="007C1AFD" w:rsidRDefault="00653299" w:rsidP="00653299">
            <w:pPr>
              <w:pStyle w:val="TAC"/>
              <w:rPr>
                <w:sz w:val="16"/>
                <w:szCs w:val="16"/>
              </w:rPr>
            </w:pPr>
            <w:r w:rsidRPr="00A904B4">
              <w:rPr>
                <w:sz w:val="16"/>
                <w:szCs w:val="16"/>
              </w:rPr>
              <w:t>2022-06</w:t>
            </w:r>
          </w:p>
        </w:tc>
        <w:tc>
          <w:tcPr>
            <w:tcW w:w="901" w:type="dxa"/>
          </w:tcPr>
          <w:p w:rsidR="00653299" w:rsidRPr="007C1AFD" w:rsidRDefault="00653299" w:rsidP="00653299">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653299" w:rsidRPr="007C1AFD" w:rsidRDefault="00483A3F" w:rsidP="00653299">
            <w:pPr>
              <w:pStyle w:val="TAC"/>
              <w:rPr>
                <w:sz w:val="16"/>
                <w:szCs w:val="16"/>
              </w:rPr>
            </w:pPr>
            <w:r w:rsidRPr="00483A3F">
              <w:rPr>
                <w:sz w:val="16"/>
                <w:szCs w:val="16"/>
              </w:rPr>
              <w:t>CP-221156</w:t>
            </w:r>
          </w:p>
        </w:tc>
        <w:tc>
          <w:tcPr>
            <w:tcW w:w="567" w:type="dxa"/>
            <w:shd w:val="solid" w:color="FFFFFF" w:fill="auto"/>
          </w:tcPr>
          <w:p w:rsidR="00653299" w:rsidRPr="007C1AFD" w:rsidRDefault="00653299" w:rsidP="00653299">
            <w:pPr>
              <w:pStyle w:val="TAL"/>
              <w:rPr>
                <w:sz w:val="16"/>
                <w:szCs w:val="16"/>
              </w:rPr>
            </w:pPr>
            <w:r>
              <w:rPr>
                <w:sz w:val="16"/>
                <w:szCs w:val="16"/>
              </w:rPr>
              <w:t>0087</w:t>
            </w:r>
          </w:p>
        </w:tc>
        <w:tc>
          <w:tcPr>
            <w:tcW w:w="425" w:type="dxa"/>
            <w:shd w:val="solid" w:color="FFFFFF" w:fill="auto"/>
          </w:tcPr>
          <w:p w:rsidR="00653299" w:rsidRPr="007C1AFD" w:rsidRDefault="00653299" w:rsidP="00660C7F">
            <w:pPr>
              <w:pStyle w:val="TAR"/>
              <w:rPr>
                <w:sz w:val="16"/>
                <w:szCs w:val="16"/>
              </w:rPr>
            </w:pPr>
          </w:p>
        </w:tc>
        <w:tc>
          <w:tcPr>
            <w:tcW w:w="425" w:type="dxa"/>
            <w:shd w:val="solid" w:color="FFFFFF" w:fill="auto"/>
          </w:tcPr>
          <w:p w:rsidR="00653299" w:rsidRPr="007C1AFD" w:rsidRDefault="00653299" w:rsidP="00653299">
            <w:pPr>
              <w:pStyle w:val="TAC"/>
              <w:rPr>
                <w:sz w:val="16"/>
                <w:szCs w:val="16"/>
              </w:rPr>
            </w:pPr>
            <w:r>
              <w:rPr>
                <w:sz w:val="16"/>
                <w:szCs w:val="16"/>
              </w:rPr>
              <w:t>A</w:t>
            </w:r>
          </w:p>
        </w:tc>
        <w:tc>
          <w:tcPr>
            <w:tcW w:w="4820" w:type="dxa"/>
            <w:shd w:val="solid" w:color="FFFFFF" w:fill="auto"/>
          </w:tcPr>
          <w:p w:rsidR="00653299" w:rsidRPr="007C1AFD" w:rsidRDefault="00653299" w:rsidP="00653299">
            <w:pPr>
              <w:pStyle w:val="TAL"/>
              <w:rPr>
                <w:sz w:val="16"/>
                <w:szCs w:val="16"/>
              </w:rPr>
            </w:pPr>
            <w:r w:rsidRPr="00380A36">
              <w:rPr>
                <w:sz w:val="16"/>
                <w:szCs w:val="16"/>
              </w:rPr>
              <w:t>SEAL-S security update</w:t>
            </w:r>
          </w:p>
        </w:tc>
        <w:tc>
          <w:tcPr>
            <w:tcW w:w="708" w:type="dxa"/>
            <w:shd w:val="solid" w:color="FFFFFF" w:fill="auto"/>
          </w:tcPr>
          <w:p w:rsidR="00653299" w:rsidRPr="007C1AFD" w:rsidRDefault="00653299" w:rsidP="00653299">
            <w:pPr>
              <w:pStyle w:val="TAC"/>
              <w:rPr>
                <w:sz w:val="16"/>
                <w:szCs w:val="16"/>
              </w:rPr>
            </w:pPr>
            <w:r w:rsidRPr="00746D10">
              <w:rPr>
                <w:sz w:val="16"/>
                <w:szCs w:val="16"/>
              </w:rPr>
              <w:t>17.5.0</w:t>
            </w:r>
          </w:p>
        </w:tc>
      </w:tr>
      <w:tr w:rsidR="00653299" w:rsidRPr="007C1AFD" w:rsidTr="006E4F6A">
        <w:tc>
          <w:tcPr>
            <w:tcW w:w="800" w:type="dxa"/>
          </w:tcPr>
          <w:p w:rsidR="00653299" w:rsidRPr="007C1AFD" w:rsidRDefault="00653299" w:rsidP="00653299">
            <w:pPr>
              <w:pStyle w:val="TAC"/>
              <w:rPr>
                <w:sz w:val="16"/>
                <w:szCs w:val="16"/>
              </w:rPr>
            </w:pPr>
            <w:r w:rsidRPr="00A904B4">
              <w:rPr>
                <w:sz w:val="16"/>
                <w:szCs w:val="16"/>
              </w:rPr>
              <w:t>2022-06</w:t>
            </w:r>
          </w:p>
        </w:tc>
        <w:tc>
          <w:tcPr>
            <w:tcW w:w="901" w:type="dxa"/>
          </w:tcPr>
          <w:p w:rsidR="00653299" w:rsidRPr="007C1AFD" w:rsidRDefault="00653299" w:rsidP="00653299">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653299" w:rsidRPr="007C1AFD" w:rsidRDefault="00483A3F" w:rsidP="00653299">
            <w:pPr>
              <w:pStyle w:val="TAC"/>
              <w:rPr>
                <w:sz w:val="16"/>
                <w:szCs w:val="16"/>
              </w:rPr>
            </w:pPr>
            <w:r w:rsidRPr="00483A3F">
              <w:rPr>
                <w:sz w:val="16"/>
                <w:szCs w:val="16"/>
              </w:rPr>
              <w:t>CP-221148</w:t>
            </w:r>
          </w:p>
        </w:tc>
        <w:tc>
          <w:tcPr>
            <w:tcW w:w="567" w:type="dxa"/>
            <w:shd w:val="solid" w:color="FFFFFF" w:fill="auto"/>
          </w:tcPr>
          <w:p w:rsidR="00653299" w:rsidRPr="007C1AFD" w:rsidRDefault="00653299" w:rsidP="00653299">
            <w:pPr>
              <w:pStyle w:val="TAL"/>
              <w:rPr>
                <w:sz w:val="16"/>
                <w:szCs w:val="16"/>
              </w:rPr>
            </w:pPr>
            <w:r>
              <w:rPr>
                <w:sz w:val="16"/>
                <w:szCs w:val="16"/>
              </w:rPr>
              <w:t>0088</w:t>
            </w:r>
          </w:p>
        </w:tc>
        <w:tc>
          <w:tcPr>
            <w:tcW w:w="425" w:type="dxa"/>
            <w:shd w:val="solid" w:color="FFFFFF" w:fill="auto"/>
          </w:tcPr>
          <w:p w:rsidR="00653299" w:rsidRPr="007C1AFD" w:rsidRDefault="00653299" w:rsidP="00660C7F">
            <w:pPr>
              <w:pStyle w:val="TAR"/>
              <w:rPr>
                <w:sz w:val="16"/>
                <w:szCs w:val="16"/>
              </w:rPr>
            </w:pPr>
            <w:r>
              <w:rPr>
                <w:sz w:val="16"/>
                <w:szCs w:val="16"/>
              </w:rPr>
              <w:t>1</w:t>
            </w:r>
          </w:p>
        </w:tc>
        <w:tc>
          <w:tcPr>
            <w:tcW w:w="425" w:type="dxa"/>
            <w:shd w:val="solid" w:color="FFFFFF" w:fill="auto"/>
          </w:tcPr>
          <w:p w:rsidR="00653299" w:rsidRPr="007C1AFD" w:rsidRDefault="00653299" w:rsidP="00653299">
            <w:pPr>
              <w:pStyle w:val="TAC"/>
              <w:rPr>
                <w:sz w:val="16"/>
                <w:szCs w:val="16"/>
              </w:rPr>
            </w:pPr>
            <w:r>
              <w:rPr>
                <w:sz w:val="16"/>
                <w:szCs w:val="16"/>
              </w:rPr>
              <w:t>F</w:t>
            </w:r>
          </w:p>
        </w:tc>
        <w:tc>
          <w:tcPr>
            <w:tcW w:w="4820" w:type="dxa"/>
            <w:shd w:val="solid" w:color="FFFFFF" w:fill="auto"/>
          </w:tcPr>
          <w:p w:rsidR="00653299" w:rsidRPr="007C1AFD" w:rsidRDefault="00653299" w:rsidP="00653299">
            <w:pPr>
              <w:pStyle w:val="TAL"/>
              <w:rPr>
                <w:sz w:val="16"/>
                <w:szCs w:val="16"/>
              </w:rPr>
            </w:pPr>
            <w:r w:rsidRPr="00380A36">
              <w:rPr>
                <w:sz w:val="16"/>
                <w:szCs w:val="16"/>
              </w:rPr>
              <w:t>Resource URI overview and apiVersion placeholder</w:t>
            </w:r>
          </w:p>
        </w:tc>
        <w:tc>
          <w:tcPr>
            <w:tcW w:w="708" w:type="dxa"/>
            <w:shd w:val="solid" w:color="FFFFFF" w:fill="auto"/>
          </w:tcPr>
          <w:p w:rsidR="00653299" w:rsidRPr="007C1AFD" w:rsidRDefault="00653299" w:rsidP="00653299">
            <w:pPr>
              <w:pStyle w:val="TAC"/>
              <w:rPr>
                <w:sz w:val="16"/>
                <w:szCs w:val="16"/>
              </w:rPr>
            </w:pPr>
            <w:r w:rsidRPr="00746D10">
              <w:rPr>
                <w:sz w:val="16"/>
                <w:szCs w:val="16"/>
              </w:rPr>
              <w:t>17.5.0</w:t>
            </w:r>
          </w:p>
        </w:tc>
      </w:tr>
      <w:tr w:rsidR="00653299" w:rsidRPr="007C1AFD" w:rsidTr="006E4F6A">
        <w:tc>
          <w:tcPr>
            <w:tcW w:w="800" w:type="dxa"/>
          </w:tcPr>
          <w:p w:rsidR="00653299" w:rsidRPr="007C1AFD" w:rsidRDefault="00653299" w:rsidP="00653299">
            <w:pPr>
              <w:pStyle w:val="TAC"/>
              <w:rPr>
                <w:sz w:val="16"/>
                <w:szCs w:val="16"/>
              </w:rPr>
            </w:pPr>
            <w:r w:rsidRPr="00A904B4">
              <w:rPr>
                <w:sz w:val="16"/>
                <w:szCs w:val="16"/>
              </w:rPr>
              <w:t>2022-06</w:t>
            </w:r>
          </w:p>
        </w:tc>
        <w:tc>
          <w:tcPr>
            <w:tcW w:w="901" w:type="dxa"/>
          </w:tcPr>
          <w:p w:rsidR="00653299" w:rsidRPr="007C1AFD" w:rsidRDefault="00653299" w:rsidP="00653299">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653299" w:rsidRPr="007C1AFD" w:rsidRDefault="00483A3F" w:rsidP="00653299">
            <w:pPr>
              <w:pStyle w:val="TAC"/>
              <w:rPr>
                <w:sz w:val="16"/>
                <w:szCs w:val="16"/>
              </w:rPr>
            </w:pPr>
            <w:r w:rsidRPr="00483A3F">
              <w:rPr>
                <w:sz w:val="16"/>
                <w:szCs w:val="16"/>
              </w:rPr>
              <w:t>CP-221148</w:t>
            </w:r>
          </w:p>
        </w:tc>
        <w:tc>
          <w:tcPr>
            <w:tcW w:w="567" w:type="dxa"/>
            <w:shd w:val="solid" w:color="FFFFFF" w:fill="auto"/>
          </w:tcPr>
          <w:p w:rsidR="00653299" w:rsidRPr="007C1AFD" w:rsidRDefault="00653299" w:rsidP="00653299">
            <w:pPr>
              <w:pStyle w:val="TAL"/>
              <w:rPr>
                <w:sz w:val="16"/>
                <w:szCs w:val="16"/>
              </w:rPr>
            </w:pPr>
            <w:r>
              <w:rPr>
                <w:sz w:val="16"/>
                <w:szCs w:val="16"/>
              </w:rPr>
              <w:t>0089</w:t>
            </w:r>
          </w:p>
        </w:tc>
        <w:tc>
          <w:tcPr>
            <w:tcW w:w="425" w:type="dxa"/>
            <w:shd w:val="solid" w:color="FFFFFF" w:fill="auto"/>
          </w:tcPr>
          <w:p w:rsidR="00653299" w:rsidRPr="007C1AFD" w:rsidRDefault="00653299" w:rsidP="00660C7F">
            <w:pPr>
              <w:pStyle w:val="TAR"/>
              <w:rPr>
                <w:sz w:val="16"/>
                <w:szCs w:val="16"/>
              </w:rPr>
            </w:pPr>
            <w:r>
              <w:rPr>
                <w:sz w:val="16"/>
                <w:szCs w:val="16"/>
              </w:rPr>
              <w:t>1</w:t>
            </w:r>
          </w:p>
        </w:tc>
        <w:tc>
          <w:tcPr>
            <w:tcW w:w="425" w:type="dxa"/>
            <w:shd w:val="solid" w:color="FFFFFF" w:fill="auto"/>
          </w:tcPr>
          <w:p w:rsidR="00653299" w:rsidRPr="007C1AFD" w:rsidRDefault="00653299" w:rsidP="00653299">
            <w:pPr>
              <w:pStyle w:val="TAC"/>
              <w:rPr>
                <w:sz w:val="16"/>
                <w:szCs w:val="16"/>
              </w:rPr>
            </w:pPr>
            <w:r>
              <w:rPr>
                <w:sz w:val="16"/>
                <w:szCs w:val="16"/>
              </w:rPr>
              <w:t>F</w:t>
            </w:r>
          </w:p>
        </w:tc>
        <w:tc>
          <w:tcPr>
            <w:tcW w:w="4820" w:type="dxa"/>
            <w:shd w:val="solid" w:color="FFFFFF" w:fill="auto"/>
          </w:tcPr>
          <w:p w:rsidR="00653299" w:rsidRPr="007C1AFD" w:rsidRDefault="00653299" w:rsidP="00653299">
            <w:pPr>
              <w:pStyle w:val="TAL"/>
              <w:rPr>
                <w:sz w:val="16"/>
                <w:szCs w:val="16"/>
              </w:rPr>
            </w:pPr>
            <w:r w:rsidRPr="00380A36">
              <w:rPr>
                <w:sz w:val="16"/>
                <w:szCs w:val="16"/>
              </w:rPr>
              <w:t>OpenAPI long descriptions</w:t>
            </w:r>
          </w:p>
        </w:tc>
        <w:tc>
          <w:tcPr>
            <w:tcW w:w="708" w:type="dxa"/>
            <w:shd w:val="solid" w:color="FFFFFF" w:fill="auto"/>
          </w:tcPr>
          <w:p w:rsidR="00653299" w:rsidRPr="007C1AFD" w:rsidRDefault="00653299" w:rsidP="00653299">
            <w:pPr>
              <w:pStyle w:val="TAC"/>
              <w:rPr>
                <w:sz w:val="16"/>
                <w:szCs w:val="16"/>
              </w:rPr>
            </w:pPr>
            <w:r w:rsidRPr="00746D10">
              <w:rPr>
                <w:sz w:val="16"/>
                <w:szCs w:val="16"/>
              </w:rPr>
              <w:t>17.5.0</w:t>
            </w:r>
          </w:p>
        </w:tc>
      </w:tr>
      <w:tr w:rsidR="00653299" w:rsidRPr="007C1AFD" w:rsidTr="006E4F6A">
        <w:tc>
          <w:tcPr>
            <w:tcW w:w="800" w:type="dxa"/>
          </w:tcPr>
          <w:p w:rsidR="00653299" w:rsidRPr="007C1AFD" w:rsidRDefault="00653299" w:rsidP="00653299">
            <w:pPr>
              <w:pStyle w:val="TAC"/>
              <w:rPr>
                <w:sz w:val="16"/>
                <w:szCs w:val="16"/>
              </w:rPr>
            </w:pPr>
            <w:r w:rsidRPr="00A904B4">
              <w:rPr>
                <w:sz w:val="16"/>
                <w:szCs w:val="16"/>
              </w:rPr>
              <w:t>2022-06</w:t>
            </w:r>
          </w:p>
        </w:tc>
        <w:tc>
          <w:tcPr>
            <w:tcW w:w="901" w:type="dxa"/>
          </w:tcPr>
          <w:p w:rsidR="00653299" w:rsidRPr="007C1AFD" w:rsidRDefault="00653299" w:rsidP="00653299">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653299" w:rsidRPr="007C1AFD" w:rsidRDefault="00483A3F" w:rsidP="00653299">
            <w:pPr>
              <w:pStyle w:val="TAC"/>
              <w:rPr>
                <w:sz w:val="16"/>
                <w:szCs w:val="16"/>
              </w:rPr>
            </w:pPr>
            <w:r w:rsidRPr="00483A3F">
              <w:rPr>
                <w:sz w:val="16"/>
                <w:szCs w:val="16"/>
              </w:rPr>
              <w:t>CP-221156</w:t>
            </w:r>
          </w:p>
        </w:tc>
        <w:tc>
          <w:tcPr>
            <w:tcW w:w="567" w:type="dxa"/>
            <w:shd w:val="solid" w:color="FFFFFF" w:fill="auto"/>
          </w:tcPr>
          <w:p w:rsidR="00653299" w:rsidRPr="007C1AFD" w:rsidRDefault="00653299" w:rsidP="00653299">
            <w:pPr>
              <w:pStyle w:val="TAL"/>
              <w:rPr>
                <w:sz w:val="16"/>
                <w:szCs w:val="16"/>
              </w:rPr>
            </w:pPr>
            <w:r>
              <w:rPr>
                <w:sz w:val="16"/>
                <w:szCs w:val="16"/>
              </w:rPr>
              <w:t>0091</w:t>
            </w:r>
          </w:p>
        </w:tc>
        <w:tc>
          <w:tcPr>
            <w:tcW w:w="425" w:type="dxa"/>
            <w:shd w:val="solid" w:color="FFFFFF" w:fill="auto"/>
          </w:tcPr>
          <w:p w:rsidR="00653299" w:rsidRPr="007C1AFD" w:rsidRDefault="00653299" w:rsidP="00660C7F">
            <w:pPr>
              <w:pStyle w:val="TAR"/>
              <w:rPr>
                <w:sz w:val="16"/>
                <w:szCs w:val="16"/>
              </w:rPr>
            </w:pPr>
          </w:p>
        </w:tc>
        <w:tc>
          <w:tcPr>
            <w:tcW w:w="425" w:type="dxa"/>
            <w:shd w:val="solid" w:color="FFFFFF" w:fill="auto"/>
          </w:tcPr>
          <w:p w:rsidR="00653299" w:rsidRPr="007C1AFD" w:rsidRDefault="00653299" w:rsidP="00653299">
            <w:pPr>
              <w:pStyle w:val="TAC"/>
              <w:rPr>
                <w:sz w:val="16"/>
                <w:szCs w:val="16"/>
              </w:rPr>
            </w:pPr>
            <w:r>
              <w:rPr>
                <w:sz w:val="16"/>
                <w:szCs w:val="16"/>
              </w:rPr>
              <w:t>A</w:t>
            </w:r>
          </w:p>
        </w:tc>
        <w:tc>
          <w:tcPr>
            <w:tcW w:w="4820" w:type="dxa"/>
            <w:shd w:val="solid" w:color="FFFFFF" w:fill="auto"/>
          </w:tcPr>
          <w:p w:rsidR="00653299" w:rsidRPr="007C1AFD" w:rsidRDefault="00653299" w:rsidP="00653299">
            <w:pPr>
              <w:pStyle w:val="TAL"/>
              <w:rPr>
                <w:sz w:val="16"/>
                <w:szCs w:val="16"/>
              </w:rPr>
            </w:pPr>
            <w:r w:rsidRPr="007B78B6">
              <w:rPr>
                <w:sz w:val="16"/>
                <w:szCs w:val="16"/>
              </w:rPr>
              <w:t>Correcting the ValTargetUe data type name in two occurrences</w:t>
            </w:r>
          </w:p>
        </w:tc>
        <w:tc>
          <w:tcPr>
            <w:tcW w:w="708" w:type="dxa"/>
            <w:shd w:val="solid" w:color="FFFFFF" w:fill="auto"/>
          </w:tcPr>
          <w:p w:rsidR="00653299" w:rsidRPr="007C1AFD" w:rsidRDefault="00653299" w:rsidP="00653299">
            <w:pPr>
              <w:pStyle w:val="TAC"/>
              <w:rPr>
                <w:sz w:val="16"/>
                <w:szCs w:val="16"/>
              </w:rPr>
            </w:pPr>
            <w:r w:rsidRPr="00746D10">
              <w:rPr>
                <w:sz w:val="16"/>
                <w:szCs w:val="16"/>
              </w:rPr>
              <w:t>17.5.0</w:t>
            </w:r>
          </w:p>
        </w:tc>
      </w:tr>
      <w:tr w:rsidR="00653299" w:rsidRPr="007C1AFD" w:rsidTr="006E4F6A">
        <w:tc>
          <w:tcPr>
            <w:tcW w:w="800" w:type="dxa"/>
          </w:tcPr>
          <w:p w:rsidR="00653299" w:rsidRPr="007C1AFD" w:rsidRDefault="00653299" w:rsidP="00653299">
            <w:pPr>
              <w:pStyle w:val="TAC"/>
              <w:rPr>
                <w:sz w:val="16"/>
                <w:szCs w:val="16"/>
              </w:rPr>
            </w:pPr>
            <w:r w:rsidRPr="00A904B4">
              <w:rPr>
                <w:sz w:val="16"/>
                <w:szCs w:val="16"/>
              </w:rPr>
              <w:t>2022-06</w:t>
            </w:r>
          </w:p>
        </w:tc>
        <w:tc>
          <w:tcPr>
            <w:tcW w:w="901" w:type="dxa"/>
          </w:tcPr>
          <w:p w:rsidR="00653299" w:rsidRPr="007C1AFD" w:rsidRDefault="00653299" w:rsidP="00653299">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653299" w:rsidRPr="007C1AFD" w:rsidRDefault="00B93424" w:rsidP="00653299">
            <w:pPr>
              <w:pStyle w:val="TAC"/>
              <w:rPr>
                <w:sz w:val="16"/>
                <w:szCs w:val="16"/>
              </w:rPr>
            </w:pPr>
            <w:r w:rsidRPr="00B93424">
              <w:rPr>
                <w:sz w:val="16"/>
                <w:szCs w:val="16"/>
              </w:rPr>
              <w:t>CP-221260</w:t>
            </w:r>
          </w:p>
        </w:tc>
        <w:tc>
          <w:tcPr>
            <w:tcW w:w="567" w:type="dxa"/>
            <w:shd w:val="solid" w:color="FFFFFF" w:fill="auto"/>
          </w:tcPr>
          <w:p w:rsidR="00653299" w:rsidRPr="007C1AFD" w:rsidRDefault="00653299" w:rsidP="00653299">
            <w:pPr>
              <w:pStyle w:val="TAL"/>
              <w:rPr>
                <w:sz w:val="16"/>
                <w:szCs w:val="16"/>
              </w:rPr>
            </w:pPr>
            <w:r>
              <w:rPr>
                <w:sz w:val="16"/>
                <w:szCs w:val="16"/>
              </w:rPr>
              <w:t>0092</w:t>
            </w:r>
          </w:p>
        </w:tc>
        <w:tc>
          <w:tcPr>
            <w:tcW w:w="425" w:type="dxa"/>
            <w:shd w:val="solid" w:color="FFFFFF" w:fill="auto"/>
          </w:tcPr>
          <w:p w:rsidR="00653299" w:rsidRPr="007C1AFD" w:rsidRDefault="00B93424" w:rsidP="00660C7F">
            <w:pPr>
              <w:pStyle w:val="TAR"/>
              <w:rPr>
                <w:sz w:val="16"/>
                <w:szCs w:val="16"/>
              </w:rPr>
            </w:pPr>
            <w:r>
              <w:rPr>
                <w:sz w:val="16"/>
                <w:szCs w:val="16"/>
              </w:rPr>
              <w:t>2</w:t>
            </w:r>
          </w:p>
        </w:tc>
        <w:tc>
          <w:tcPr>
            <w:tcW w:w="425" w:type="dxa"/>
            <w:shd w:val="solid" w:color="FFFFFF" w:fill="auto"/>
          </w:tcPr>
          <w:p w:rsidR="00653299" w:rsidRPr="007C1AFD" w:rsidRDefault="00653299" w:rsidP="00653299">
            <w:pPr>
              <w:pStyle w:val="TAC"/>
              <w:rPr>
                <w:sz w:val="16"/>
                <w:szCs w:val="16"/>
              </w:rPr>
            </w:pPr>
            <w:r>
              <w:rPr>
                <w:sz w:val="16"/>
                <w:szCs w:val="16"/>
              </w:rPr>
              <w:t>F</w:t>
            </w:r>
          </w:p>
        </w:tc>
        <w:tc>
          <w:tcPr>
            <w:tcW w:w="4820" w:type="dxa"/>
            <w:shd w:val="solid" w:color="FFFFFF" w:fill="auto"/>
          </w:tcPr>
          <w:p w:rsidR="00653299" w:rsidRPr="007C1AFD" w:rsidRDefault="00653299" w:rsidP="00653299">
            <w:pPr>
              <w:pStyle w:val="TAL"/>
              <w:rPr>
                <w:sz w:val="16"/>
                <w:szCs w:val="16"/>
              </w:rPr>
            </w:pPr>
            <w:r w:rsidRPr="00380A36">
              <w:rPr>
                <w:sz w:val="16"/>
                <w:szCs w:val="16"/>
              </w:rPr>
              <w:t>Organizing and correcting the data model of the SS_NetworkResourceMonitoring API</w:t>
            </w:r>
          </w:p>
        </w:tc>
        <w:tc>
          <w:tcPr>
            <w:tcW w:w="708" w:type="dxa"/>
            <w:shd w:val="solid" w:color="FFFFFF" w:fill="auto"/>
          </w:tcPr>
          <w:p w:rsidR="00653299" w:rsidRPr="007C1AFD" w:rsidRDefault="00653299" w:rsidP="00653299">
            <w:pPr>
              <w:pStyle w:val="TAC"/>
              <w:rPr>
                <w:sz w:val="16"/>
                <w:szCs w:val="16"/>
              </w:rPr>
            </w:pPr>
            <w:r w:rsidRPr="00746D10">
              <w:rPr>
                <w:sz w:val="16"/>
                <w:szCs w:val="16"/>
              </w:rPr>
              <w:t>17.5.0</w:t>
            </w:r>
          </w:p>
        </w:tc>
      </w:tr>
      <w:tr w:rsidR="00653299" w:rsidRPr="007C1AFD" w:rsidTr="006E4F6A">
        <w:tc>
          <w:tcPr>
            <w:tcW w:w="800" w:type="dxa"/>
          </w:tcPr>
          <w:p w:rsidR="00653299" w:rsidRPr="007C1AFD" w:rsidRDefault="00653299" w:rsidP="00653299">
            <w:pPr>
              <w:pStyle w:val="TAC"/>
              <w:rPr>
                <w:sz w:val="16"/>
                <w:szCs w:val="16"/>
              </w:rPr>
            </w:pPr>
            <w:r w:rsidRPr="00A904B4">
              <w:rPr>
                <w:sz w:val="16"/>
                <w:szCs w:val="16"/>
              </w:rPr>
              <w:t>2022-06</w:t>
            </w:r>
          </w:p>
        </w:tc>
        <w:tc>
          <w:tcPr>
            <w:tcW w:w="901" w:type="dxa"/>
          </w:tcPr>
          <w:p w:rsidR="00653299" w:rsidRPr="007C1AFD" w:rsidRDefault="00653299" w:rsidP="00653299">
            <w:pPr>
              <w:pStyle w:val="TAC"/>
              <w:rPr>
                <w:sz w:val="16"/>
                <w:szCs w:val="16"/>
              </w:rPr>
            </w:pPr>
            <w:r w:rsidRPr="003612EA">
              <w:rPr>
                <w:sz w:val="16"/>
                <w:szCs w:val="16"/>
              </w:rPr>
              <w:t>CT#96</w:t>
            </w:r>
          </w:p>
        </w:tc>
        <w:tc>
          <w:tcPr>
            <w:tcW w:w="993" w:type="dxa"/>
            <w:tcBorders>
              <w:top w:val="single" w:sz="6" w:space="0" w:color="auto"/>
              <w:left w:val="nil"/>
              <w:bottom w:val="single" w:sz="6" w:space="0" w:color="auto"/>
              <w:right w:val="nil"/>
            </w:tcBorders>
            <w:shd w:val="clear" w:color="auto" w:fill="auto"/>
          </w:tcPr>
          <w:p w:rsidR="00653299" w:rsidRPr="007C1AFD" w:rsidRDefault="00483A3F" w:rsidP="00653299">
            <w:pPr>
              <w:pStyle w:val="TAC"/>
              <w:rPr>
                <w:sz w:val="16"/>
                <w:szCs w:val="16"/>
              </w:rPr>
            </w:pPr>
            <w:r w:rsidRPr="00483A3F">
              <w:rPr>
                <w:sz w:val="16"/>
                <w:szCs w:val="16"/>
              </w:rPr>
              <w:t>CP-221151</w:t>
            </w:r>
          </w:p>
        </w:tc>
        <w:tc>
          <w:tcPr>
            <w:tcW w:w="567" w:type="dxa"/>
            <w:shd w:val="solid" w:color="FFFFFF" w:fill="auto"/>
          </w:tcPr>
          <w:p w:rsidR="00653299" w:rsidRPr="007C1AFD" w:rsidRDefault="00653299" w:rsidP="00653299">
            <w:pPr>
              <w:pStyle w:val="TAL"/>
              <w:rPr>
                <w:sz w:val="16"/>
                <w:szCs w:val="16"/>
              </w:rPr>
            </w:pPr>
            <w:r>
              <w:rPr>
                <w:sz w:val="16"/>
                <w:szCs w:val="16"/>
              </w:rPr>
              <w:t>0093</w:t>
            </w:r>
          </w:p>
        </w:tc>
        <w:tc>
          <w:tcPr>
            <w:tcW w:w="425" w:type="dxa"/>
            <w:shd w:val="solid" w:color="FFFFFF" w:fill="auto"/>
          </w:tcPr>
          <w:p w:rsidR="00653299" w:rsidRPr="007C1AFD" w:rsidRDefault="00653299" w:rsidP="00660C7F">
            <w:pPr>
              <w:pStyle w:val="TAR"/>
              <w:rPr>
                <w:sz w:val="16"/>
                <w:szCs w:val="16"/>
              </w:rPr>
            </w:pPr>
          </w:p>
        </w:tc>
        <w:tc>
          <w:tcPr>
            <w:tcW w:w="425" w:type="dxa"/>
            <w:shd w:val="solid" w:color="FFFFFF" w:fill="auto"/>
          </w:tcPr>
          <w:p w:rsidR="00653299" w:rsidRPr="007C1AFD" w:rsidRDefault="00653299" w:rsidP="00653299">
            <w:pPr>
              <w:pStyle w:val="TAC"/>
              <w:rPr>
                <w:sz w:val="16"/>
                <w:szCs w:val="16"/>
              </w:rPr>
            </w:pPr>
            <w:r>
              <w:rPr>
                <w:sz w:val="16"/>
                <w:szCs w:val="16"/>
              </w:rPr>
              <w:t>F</w:t>
            </w:r>
          </w:p>
        </w:tc>
        <w:tc>
          <w:tcPr>
            <w:tcW w:w="4820" w:type="dxa"/>
            <w:shd w:val="solid" w:color="FFFFFF" w:fill="auto"/>
          </w:tcPr>
          <w:p w:rsidR="00653299" w:rsidRPr="007C1AFD" w:rsidRDefault="00653299" w:rsidP="00653299">
            <w:pPr>
              <w:pStyle w:val="TAL"/>
              <w:rPr>
                <w:sz w:val="16"/>
                <w:szCs w:val="16"/>
              </w:rPr>
            </w:pPr>
            <w:r w:rsidRPr="00F71BEC">
              <w:rPr>
                <w:sz w:val="16"/>
                <w:szCs w:val="16"/>
              </w:rPr>
              <w:t>Update of info and externalDocs fields</w:t>
            </w:r>
          </w:p>
        </w:tc>
        <w:tc>
          <w:tcPr>
            <w:tcW w:w="708" w:type="dxa"/>
            <w:shd w:val="solid" w:color="FFFFFF" w:fill="auto"/>
          </w:tcPr>
          <w:p w:rsidR="00653299" w:rsidRPr="007C1AFD" w:rsidRDefault="00653299" w:rsidP="00653299">
            <w:pPr>
              <w:pStyle w:val="TAC"/>
              <w:rPr>
                <w:sz w:val="16"/>
                <w:szCs w:val="16"/>
              </w:rPr>
            </w:pPr>
            <w:r w:rsidRPr="00746D10">
              <w:rPr>
                <w:sz w:val="16"/>
                <w:szCs w:val="16"/>
              </w:rPr>
              <w:t>17.5.0</w:t>
            </w:r>
          </w:p>
        </w:tc>
      </w:tr>
      <w:tr w:rsidR="00FE53BC" w:rsidRPr="007C1AFD" w:rsidTr="006E4F6A">
        <w:tc>
          <w:tcPr>
            <w:tcW w:w="800" w:type="dxa"/>
          </w:tcPr>
          <w:p w:rsidR="00FE53BC" w:rsidRPr="00A904B4" w:rsidRDefault="00FE53BC" w:rsidP="00FE53BC">
            <w:pPr>
              <w:pStyle w:val="TAC"/>
              <w:rPr>
                <w:sz w:val="16"/>
                <w:szCs w:val="16"/>
              </w:rPr>
            </w:pPr>
            <w:r>
              <w:rPr>
                <w:sz w:val="16"/>
                <w:szCs w:val="16"/>
              </w:rPr>
              <w:t>2022-09</w:t>
            </w:r>
          </w:p>
        </w:tc>
        <w:tc>
          <w:tcPr>
            <w:tcW w:w="901" w:type="dxa"/>
          </w:tcPr>
          <w:p w:rsidR="00FE53BC" w:rsidRPr="003612EA" w:rsidRDefault="00FE53BC" w:rsidP="00943D64">
            <w:pPr>
              <w:pStyle w:val="TAC"/>
              <w:rPr>
                <w:sz w:val="16"/>
                <w:szCs w:val="16"/>
              </w:rPr>
            </w:pPr>
            <w:r>
              <w:rPr>
                <w:sz w:val="16"/>
                <w:szCs w:val="16"/>
              </w:rPr>
              <w:t>CT#</w:t>
            </w:r>
            <w:r w:rsidR="00943D64">
              <w:rPr>
                <w:sz w:val="16"/>
                <w:szCs w:val="16"/>
              </w:rPr>
              <w:t>97</w:t>
            </w:r>
            <w:r>
              <w:rPr>
                <w:sz w:val="16"/>
                <w:szCs w:val="16"/>
              </w:rPr>
              <w:t>e</w:t>
            </w:r>
          </w:p>
        </w:tc>
        <w:tc>
          <w:tcPr>
            <w:tcW w:w="993" w:type="dxa"/>
            <w:tcBorders>
              <w:top w:val="single" w:sz="6" w:space="0" w:color="auto"/>
              <w:left w:val="nil"/>
              <w:bottom w:val="single" w:sz="6" w:space="0" w:color="auto"/>
              <w:right w:val="nil"/>
            </w:tcBorders>
            <w:shd w:val="clear" w:color="auto" w:fill="auto"/>
          </w:tcPr>
          <w:p w:rsidR="00FE53BC" w:rsidRPr="00483A3F" w:rsidRDefault="00FE53BC" w:rsidP="001F1EE4">
            <w:pPr>
              <w:pStyle w:val="TAC"/>
              <w:rPr>
                <w:sz w:val="16"/>
                <w:szCs w:val="16"/>
              </w:rPr>
            </w:pPr>
            <w:r>
              <w:rPr>
                <w:sz w:val="16"/>
                <w:szCs w:val="16"/>
              </w:rPr>
              <w:t>C</w:t>
            </w:r>
            <w:r w:rsidR="001F1EE4">
              <w:rPr>
                <w:sz w:val="16"/>
                <w:szCs w:val="16"/>
              </w:rPr>
              <w:t>P</w:t>
            </w:r>
            <w:r>
              <w:rPr>
                <w:sz w:val="16"/>
                <w:szCs w:val="16"/>
              </w:rPr>
              <w:t>-22</w:t>
            </w:r>
            <w:r w:rsidR="001F1EE4">
              <w:rPr>
                <w:sz w:val="16"/>
                <w:szCs w:val="16"/>
              </w:rPr>
              <w:t>2108</w:t>
            </w:r>
          </w:p>
        </w:tc>
        <w:tc>
          <w:tcPr>
            <w:tcW w:w="567" w:type="dxa"/>
            <w:shd w:val="solid" w:color="FFFFFF" w:fill="auto"/>
          </w:tcPr>
          <w:p w:rsidR="00FE53BC" w:rsidRDefault="00FE53BC" w:rsidP="00FE53BC">
            <w:pPr>
              <w:pStyle w:val="TAL"/>
              <w:rPr>
                <w:sz w:val="16"/>
                <w:szCs w:val="16"/>
              </w:rPr>
            </w:pPr>
            <w:r w:rsidRPr="00C87D9C">
              <w:rPr>
                <w:sz w:val="16"/>
                <w:szCs w:val="16"/>
              </w:rPr>
              <w:t>009</w:t>
            </w:r>
            <w:r>
              <w:rPr>
                <w:sz w:val="16"/>
                <w:szCs w:val="16"/>
              </w:rPr>
              <w:t>4</w:t>
            </w:r>
          </w:p>
        </w:tc>
        <w:tc>
          <w:tcPr>
            <w:tcW w:w="425" w:type="dxa"/>
            <w:shd w:val="solid" w:color="FFFFFF" w:fill="auto"/>
          </w:tcPr>
          <w:p w:rsidR="00FE53BC" w:rsidRPr="007C1AFD" w:rsidRDefault="000933FF" w:rsidP="00660C7F">
            <w:pPr>
              <w:pStyle w:val="TAR"/>
              <w:rPr>
                <w:sz w:val="16"/>
                <w:szCs w:val="16"/>
              </w:rPr>
            </w:pPr>
            <w:r>
              <w:rPr>
                <w:sz w:val="16"/>
                <w:szCs w:val="16"/>
              </w:rPr>
              <w:t>2</w:t>
            </w:r>
          </w:p>
        </w:tc>
        <w:tc>
          <w:tcPr>
            <w:tcW w:w="425" w:type="dxa"/>
            <w:shd w:val="solid" w:color="FFFFFF" w:fill="auto"/>
          </w:tcPr>
          <w:p w:rsidR="00FE53BC" w:rsidRDefault="000933FF" w:rsidP="00FE53BC">
            <w:pPr>
              <w:pStyle w:val="TAC"/>
              <w:rPr>
                <w:sz w:val="16"/>
                <w:szCs w:val="16"/>
              </w:rPr>
            </w:pPr>
            <w:r>
              <w:rPr>
                <w:sz w:val="16"/>
                <w:szCs w:val="16"/>
              </w:rPr>
              <w:t>F</w:t>
            </w:r>
          </w:p>
        </w:tc>
        <w:tc>
          <w:tcPr>
            <w:tcW w:w="4820" w:type="dxa"/>
            <w:shd w:val="solid" w:color="FFFFFF" w:fill="auto"/>
          </w:tcPr>
          <w:p w:rsidR="00FE53BC" w:rsidRPr="00F71BEC" w:rsidRDefault="000933FF" w:rsidP="00FE53BC">
            <w:pPr>
              <w:pStyle w:val="TAL"/>
              <w:rPr>
                <w:sz w:val="16"/>
                <w:szCs w:val="16"/>
              </w:rPr>
            </w:pPr>
            <w:r w:rsidRPr="008E0D9C">
              <w:rPr>
                <w:sz w:val="16"/>
                <w:szCs w:val="16"/>
              </w:rPr>
              <w:t>Modification of data type for Network slice capability Enablement API</w:t>
            </w:r>
          </w:p>
        </w:tc>
        <w:tc>
          <w:tcPr>
            <w:tcW w:w="708" w:type="dxa"/>
            <w:shd w:val="solid" w:color="FFFFFF" w:fill="auto"/>
          </w:tcPr>
          <w:p w:rsidR="00FE53BC" w:rsidRPr="00746D10" w:rsidRDefault="00FE53BC" w:rsidP="00FE53BC">
            <w:pPr>
              <w:pStyle w:val="TAC"/>
              <w:rPr>
                <w:sz w:val="16"/>
                <w:szCs w:val="16"/>
              </w:rPr>
            </w:pPr>
            <w:r>
              <w:rPr>
                <w:sz w:val="16"/>
                <w:szCs w:val="16"/>
              </w:rPr>
              <w:t>17.6.0</w:t>
            </w:r>
          </w:p>
        </w:tc>
      </w:tr>
      <w:tr w:rsidR="00943D64" w:rsidRPr="007C1AFD" w:rsidTr="006E4F6A">
        <w:tc>
          <w:tcPr>
            <w:tcW w:w="800" w:type="dxa"/>
          </w:tcPr>
          <w:p w:rsidR="00943D64" w:rsidRPr="00A904B4" w:rsidRDefault="00943D64" w:rsidP="00943D64">
            <w:pPr>
              <w:pStyle w:val="TAC"/>
              <w:rPr>
                <w:sz w:val="16"/>
                <w:szCs w:val="16"/>
              </w:rPr>
            </w:pPr>
            <w:r>
              <w:rPr>
                <w:sz w:val="16"/>
                <w:szCs w:val="16"/>
              </w:rPr>
              <w:t>2022-09</w:t>
            </w:r>
          </w:p>
        </w:tc>
        <w:tc>
          <w:tcPr>
            <w:tcW w:w="901" w:type="dxa"/>
          </w:tcPr>
          <w:p w:rsidR="00943D64" w:rsidRPr="003612EA" w:rsidRDefault="00943D64" w:rsidP="00943D6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943D64" w:rsidRPr="00483A3F" w:rsidRDefault="00943D64" w:rsidP="001F1EE4">
            <w:pPr>
              <w:pStyle w:val="TAC"/>
              <w:rPr>
                <w:sz w:val="16"/>
                <w:szCs w:val="16"/>
              </w:rPr>
            </w:pPr>
            <w:r w:rsidRPr="00EB7770">
              <w:rPr>
                <w:sz w:val="16"/>
                <w:szCs w:val="16"/>
              </w:rPr>
              <w:t>C</w:t>
            </w:r>
            <w:r w:rsidR="001F1EE4">
              <w:rPr>
                <w:sz w:val="16"/>
                <w:szCs w:val="16"/>
              </w:rPr>
              <w:t>P</w:t>
            </w:r>
            <w:r w:rsidRPr="00EB7770">
              <w:rPr>
                <w:sz w:val="16"/>
                <w:szCs w:val="16"/>
              </w:rPr>
              <w:t>-22</w:t>
            </w:r>
            <w:r w:rsidR="001F1EE4">
              <w:rPr>
                <w:sz w:val="16"/>
                <w:szCs w:val="16"/>
              </w:rPr>
              <w:t>2181</w:t>
            </w:r>
          </w:p>
        </w:tc>
        <w:tc>
          <w:tcPr>
            <w:tcW w:w="567" w:type="dxa"/>
            <w:shd w:val="solid" w:color="FFFFFF" w:fill="auto"/>
          </w:tcPr>
          <w:p w:rsidR="00943D64" w:rsidRDefault="00943D64" w:rsidP="00943D64">
            <w:pPr>
              <w:pStyle w:val="TAL"/>
              <w:rPr>
                <w:sz w:val="16"/>
                <w:szCs w:val="16"/>
              </w:rPr>
            </w:pPr>
            <w:r w:rsidRPr="00C87D9C">
              <w:rPr>
                <w:sz w:val="16"/>
                <w:szCs w:val="16"/>
              </w:rPr>
              <w:t>009</w:t>
            </w:r>
            <w:r>
              <w:rPr>
                <w:sz w:val="16"/>
                <w:szCs w:val="16"/>
              </w:rPr>
              <w:t>5</w:t>
            </w:r>
          </w:p>
        </w:tc>
        <w:tc>
          <w:tcPr>
            <w:tcW w:w="425" w:type="dxa"/>
            <w:shd w:val="solid" w:color="FFFFFF" w:fill="auto"/>
          </w:tcPr>
          <w:p w:rsidR="00943D64" w:rsidRPr="007C1AFD" w:rsidRDefault="007205D6" w:rsidP="00660C7F">
            <w:pPr>
              <w:pStyle w:val="TAR"/>
              <w:rPr>
                <w:sz w:val="16"/>
                <w:szCs w:val="16"/>
              </w:rPr>
            </w:pPr>
            <w:r>
              <w:rPr>
                <w:sz w:val="16"/>
                <w:szCs w:val="16"/>
              </w:rPr>
              <w:t>1</w:t>
            </w:r>
          </w:p>
        </w:tc>
        <w:tc>
          <w:tcPr>
            <w:tcW w:w="425" w:type="dxa"/>
            <w:shd w:val="solid" w:color="FFFFFF" w:fill="auto"/>
          </w:tcPr>
          <w:p w:rsidR="00943D64" w:rsidRDefault="00943D64" w:rsidP="00943D64">
            <w:pPr>
              <w:pStyle w:val="TAC"/>
              <w:rPr>
                <w:sz w:val="16"/>
                <w:szCs w:val="16"/>
              </w:rPr>
            </w:pPr>
            <w:r>
              <w:rPr>
                <w:sz w:val="16"/>
                <w:szCs w:val="16"/>
              </w:rPr>
              <w:t>F</w:t>
            </w:r>
          </w:p>
        </w:tc>
        <w:tc>
          <w:tcPr>
            <w:tcW w:w="4820" w:type="dxa"/>
            <w:shd w:val="solid" w:color="FFFFFF" w:fill="auto"/>
          </w:tcPr>
          <w:p w:rsidR="00943D64" w:rsidRPr="00F71BEC" w:rsidRDefault="00943D64" w:rsidP="00943D64">
            <w:pPr>
              <w:pStyle w:val="TAL"/>
              <w:rPr>
                <w:sz w:val="16"/>
                <w:szCs w:val="16"/>
              </w:rPr>
            </w:pPr>
            <w:r w:rsidRPr="008E0D9C">
              <w:rPr>
                <w:sz w:val="16"/>
                <w:szCs w:val="16"/>
              </w:rPr>
              <w:t>Termination of reporting related updates</w:t>
            </w:r>
          </w:p>
        </w:tc>
        <w:tc>
          <w:tcPr>
            <w:tcW w:w="708" w:type="dxa"/>
            <w:shd w:val="solid" w:color="FFFFFF" w:fill="auto"/>
          </w:tcPr>
          <w:p w:rsidR="00943D64" w:rsidRPr="00746D10" w:rsidRDefault="00943D64" w:rsidP="00943D64">
            <w:pPr>
              <w:pStyle w:val="TAC"/>
              <w:rPr>
                <w:sz w:val="16"/>
                <w:szCs w:val="16"/>
              </w:rPr>
            </w:pPr>
            <w:r>
              <w:rPr>
                <w:sz w:val="16"/>
                <w:szCs w:val="16"/>
              </w:rPr>
              <w:t>17.6.0</w:t>
            </w:r>
          </w:p>
        </w:tc>
      </w:tr>
      <w:tr w:rsidR="00943D64" w:rsidRPr="007C1AFD" w:rsidTr="006E4F6A">
        <w:tc>
          <w:tcPr>
            <w:tcW w:w="800" w:type="dxa"/>
          </w:tcPr>
          <w:p w:rsidR="00943D64" w:rsidRPr="00A904B4" w:rsidRDefault="00943D64" w:rsidP="00943D64">
            <w:pPr>
              <w:pStyle w:val="TAC"/>
              <w:rPr>
                <w:sz w:val="16"/>
                <w:szCs w:val="16"/>
              </w:rPr>
            </w:pPr>
            <w:r>
              <w:rPr>
                <w:sz w:val="16"/>
                <w:szCs w:val="16"/>
              </w:rPr>
              <w:t>2022-09</w:t>
            </w:r>
          </w:p>
        </w:tc>
        <w:tc>
          <w:tcPr>
            <w:tcW w:w="901" w:type="dxa"/>
          </w:tcPr>
          <w:p w:rsidR="00943D64" w:rsidRPr="003612EA" w:rsidRDefault="00943D64" w:rsidP="00943D6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943D64" w:rsidRPr="00483A3F" w:rsidRDefault="001F1EE4" w:rsidP="001F1EE4">
            <w:pPr>
              <w:pStyle w:val="TAC"/>
              <w:rPr>
                <w:sz w:val="16"/>
                <w:szCs w:val="16"/>
              </w:rPr>
            </w:pPr>
            <w:r>
              <w:rPr>
                <w:sz w:val="16"/>
                <w:szCs w:val="16"/>
              </w:rPr>
              <w:t>CP</w:t>
            </w:r>
            <w:r w:rsidR="00943D64" w:rsidRPr="00EB7770">
              <w:rPr>
                <w:sz w:val="16"/>
                <w:szCs w:val="16"/>
              </w:rPr>
              <w:t>-22</w:t>
            </w:r>
            <w:r>
              <w:rPr>
                <w:sz w:val="16"/>
                <w:szCs w:val="16"/>
              </w:rPr>
              <w:t>2118</w:t>
            </w:r>
          </w:p>
        </w:tc>
        <w:tc>
          <w:tcPr>
            <w:tcW w:w="567" w:type="dxa"/>
            <w:shd w:val="solid" w:color="FFFFFF" w:fill="auto"/>
          </w:tcPr>
          <w:p w:rsidR="00943D64" w:rsidRDefault="00943D64" w:rsidP="00943D64">
            <w:pPr>
              <w:pStyle w:val="TAL"/>
              <w:rPr>
                <w:sz w:val="16"/>
                <w:szCs w:val="16"/>
              </w:rPr>
            </w:pPr>
            <w:r w:rsidRPr="00C87D9C">
              <w:rPr>
                <w:sz w:val="16"/>
                <w:szCs w:val="16"/>
              </w:rPr>
              <w:t>009</w:t>
            </w:r>
            <w:r>
              <w:rPr>
                <w:sz w:val="16"/>
                <w:szCs w:val="16"/>
              </w:rPr>
              <w:t>6</w:t>
            </w:r>
          </w:p>
        </w:tc>
        <w:tc>
          <w:tcPr>
            <w:tcW w:w="425" w:type="dxa"/>
            <w:shd w:val="solid" w:color="FFFFFF" w:fill="auto"/>
          </w:tcPr>
          <w:p w:rsidR="00943D64" w:rsidRPr="007C1AFD" w:rsidRDefault="00943D64" w:rsidP="00660C7F">
            <w:pPr>
              <w:pStyle w:val="TAR"/>
              <w:rPr>
                <w:sz w:val="16"/>
                <w:szCs w:val="16"/>
              </w:rPr>
            </w:pPr>
            <w:r>
              <w:rPr>
                <w:sz w:val="16"/>
                <w:szCs w:val="16"/>
              </w:rPr>
              <w:t>1</w:t>
            </w:r>
          </w:p>
        </w:tc>
        <w:tc>
          <w:tcPr>
            <w:tcW w:w="425" w:type="dxa"/>
            <w:shd w:val="solid" w:color="FFFFFF" w:fill="auto"/>
          </w:tcPr>
          <w:p w:rsidR="00943D64" w:rsidRDefault="00943D64" w:rsidP="00943D64">
            <w:pPr>
              <w:pStyle w:val="TAC"/>
              <w:rPr>
                <w:sz w:val="16"/>
                <w:szCs w:val="16"/>
              </w:rPr>
            </w:pPr>
            <w:r>
              <w:rPr>
                <w:sz w:val="16"/>
                <w:szCs w:val="16"/>
              </w:rPr>
              <w:t>F</w:t>
            </w:r>
          </w:p>
        </w:tc>
        <w:tc>
          <w:tcPr>
            <w:tcW w:w="4820" w:type="dxa"/>
            <w:shd w:val="solid" w:color="FFFFFF" w:fill="auto"/>
          </w:tcPr>
          <w:p w:rsidR="00943D64" w:rsidRPr="00F71BEC" w:rsidRDefault="00943D64" w:rsidP="00943D64">
            <w:pPr>
              <w:pStyle w:val="TAL"/>
              <w:rPr>
                <w:sz w:val="16"/>
                <w:szCs w:val="16"/>
              </w:rPr>
            </w:pPr>
            <w:r w:rsidRPr="008E0D9C">
              <w:rPr>
                <w:sz w:val="16"/>
                <w:szCs w:val="16"/>
              </w:rPr>
              <w:t>Tags and OperationId support in the SS_Events API</w:t>
            </w:r>
          </w:p>
        </w:tc>
        <w:tc>
          <w:tcPr>
            <w:tcW w:w="708" w:type="dxa"/>
            <w:shd w:val="solid" w:color="FFFFFF" w:fill="auto"/>
          </w:tcPr>
          <w:p w:rsidR="00943D64" w:rsidRPr="00746D10" w:rsidRDefault="00943D64" w:rsidP="00943D64">
            <w:pPr>
              <w:pStyle w:val="TAC"/>
              <w:rPr>
                <w:sz w:val="16"/>
                <w:szCs w:val="16"/>
              </w:rPr>
            </w:pPr>
            <w:r>
              <w:rPr>
                <w:sz w:val="16"/>
                <w:szCs w:val="16"/>
              </w:rPr>
              <w:t>17.6.0</w:t>
            </w:r>
          </w:p>
        </w:tc>
      </w:tr>
      <w:tr w:rsidR="001F1EE4" w:rsidRPr="007C1AFD" w:rsidTr="006E4F6A">
        <w:tc>
          <w:tcPr>
            <w:tcW w:w="800" w:type="dxa"/>
          </w:tcPr>
          <w:p w:rsidR="001F1EE4" w:rsidRPr="00A904B4" w:rsidRDefault="001F1EE4" w:rsidP="001F1EE4">
            <w:pPr>
              <w:pStyle w:val="TAC"/>
              <w:rPr>
                <w:sz w:val="16"/>
                <w:szCs w:val="16"/>
              </w:rPr>
            </w:pPr>
            <w:r>
              <w:rPr>
                <w:sz w:val="16"/>
                <w:szCs w:val="16"/>
              </w:rPr>
              <w:t>2022-09</w:t>
            </w:r>
          </w:p>
        </w:tc>
        <w:tc>
          <w:tcPr>
            <w:tcW w:w="901" w:type="dxa"/>
          </w:tcPr>
          <w:p w:rsidR="001F1EE4" w:rsidRPr="003612EA" w:rsidRDefault="001F1EE4" w:rsidP="001F1EE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1F1EE4" w:rsidRPr="00483A3F" w:rsidRDefault="001F1EE4" w:rsidP="001F1EE4">
            <w:pPr>
              <w:pStyle w:val="TAC"/>
              <w:rPr>
                <w:sz w:val="16"/>
                <w:szCs w:val="16"/>
              </w:rPr>
            </w:pPr>
            <w:r w:rsidRPr="009756F3">
              <w:rPr>
                <w:sz w:val="16"/>
                <w:szCs w:val="16"/>
              </w:rPr>
              <w:t>CP-222118</w:t>
            </w:r>
          </w:p>
        </w:tc>
        <w:tc>
          <w:tcPr>
            <w:tcW w:w="567" w:type="dxa"/>
            <w:shd w:val="solid" w:color="FFFFFF" w:fill="auto"/>
          </w:tcPr>
          <w:p w:rsidR="001F1EE4" w:rsidRDefault="001F1EE4" w:rsidP="001F1EE4">
            <w:pPr>
              <w:pStyle w:val="TAL"/>
              <w:rPr>
                <w:sz w:val="16"/>
                <w:szCs w:val="16"/>
              </w:rPr>
            </w:pPr>
            <w:r w:rsidRPr="00C87D9C">
              <w:rPr>
                <w:sz w:val="16"/>
                <w:szCs w:val="16"/>
              </w:rPr>
              <w:t>009</w:t>
            </w:r>
            <w:r>
              <w:rPr>
                <w:sz w:val="16"/>
                <w:szCs w:val="16"/>
              </w:rPr>
              <w:t>7</w:t>
            </w:r>
          </w:p>
        </w:tc>
        <w:tc>
          <w:tcPr>
            <w:tcW w:w="425" w:type="dxa"/>
            <w:shd w:val="solid" w:color="FFFFFF" w:fill="auto"/>
          </w:tcPr>
          <w:p w:rsidR="001F1EE4" w:rsidRPr="007C1AFD" w:rsidRDefault="001F1EE4" w:rsidP="00660C7F">
            <w:pPr>
              <w:pStyle w:val="TAR"/>
              <w:rPr>
                <w:sz w:val="16"/>
                <w:szCs w:val="16"/>
              </w:rPr>
            </w:pPr>
            <w:r>
              <w:rPr>
                <w:sz w:val="16"/>
                <w:szCs w:val="16"/>
              </w:rPr>
              <w:t>1</w:t>
            </w:r>
          </w:p>
        </w:tc>
        <w:tc>
          <w:tcPr>
            <w:tcW w:w="425" w:type="dxa"/>
            <w:shd w:val="solid" w:color="FFFFFF" w:fill="auto"/>
          </w:tcPr>
          <w:p w:rsidR="001F1EE4" w:rsidRDefault="001F1EE4" w:rsidP="001F1EE4">
            <w:pPr>
              <w:pStyle w:val="TAC"/>
              <w:rPr>
                <w:sz w:val="16"/>
                <w:szCs w:val="16"/>
              </w:rPr>
            </w:pPr>
            <w:r>
              <w:rPr>
                <w:sz w:val="16"/>
                <w:szCs w:val="16"/>
              </w:rPr>
              <w:t>F</w:t>
            </w:r>
          </w:p>
        </w:tc>
        <w:tc>
          <w:tcPr>
            <w:tcW w:w="4820" w:type="dxa"/>
            <w:shd w:val="solid" w:color="FFFFFF" w:fill="auto"/>
          </w:tcPr>
          <w:p w:rsidR="001F1EE4" w:rsidRPr="00F71BEC" w:rsidRDefault="001F1EE4" w:rsidP="001F1EE4">
            <w:pPr>
              <w:pStyle w:val="TAL"/>
              <w:rPr>
                <w:sz w:val="16"/>
                <w:szCs w:val="16"/>
              </w:rPr>
            </w:pPr>
            <w:r w:rsidRPr="008E0D9C">
              <w:rPr>
                <w:sz w:val="16"/>
                <w:szCs w:val="16"/>
              </w:rPr>
              <w:t>Tags and OperationId support in the SS_GroupManagement API</w:t>
            </w:r>
          </w:p>
        </w:tc>
        <w:tc>
          <w:tcPr>
            <w:tcW w:w="708" w:type="dxa"/>
            <w:shd w:val="solid" w:color="FFFFFF" w:fill="auto"/>
          </w:tcPr>
          <w:p w:rsidR="001F1EE4" w:rsidRPr="00746D10" w:rsidRDefault="001F1EE4" w:rsidP="001F1EE4">
            <w:pPr>
              <w:pStyle w:val="TAC"/>
              <w:rPr>
                <w:sz w:val="16"/>
                <w:szCs w:val="16"/>
              </w:rPr>
            </w:pPr>
            <w:r>
              <w:rPr>
                <w:sz w:val="16"/>
                <w:szCs w:val="16"/>
              </w:rPr>
              <w:t>17.6.0</w:t>
            </w:r>
          </w:p>
        </w:tc>
      </w:tr>
      <w:tr w:rsidR="001F1EE4" w:rsidRPr="007C1AFD" w:rsidTr="006E4F6A">
        <w:tc>
          <w:tcPr>
            <w:tcW w:w="800" w:type="dxa"/>
          </w:tcPr>
          <w:p w:rsidR="001F1EE4" w:rsidRPr="00A904B4" w:rsidRDefault="001F1EE4" w:rsidP="001F1EE4">
            <w:pPr>
              <w:pStyle w:val="TAC"/>
              <w:rPr>
                <w:sz w:val="16"/>
                <w:szCs w:val="16"/>
              </w:rPr>
            </w:pPr>
            <w:r>
              <w:rPr>
                <w:sz w:val="16"/>
                <w:szCs w:val="16"/>
              </w:rPr>
              <w:t>2022-09</w:t>
            </w:r>
          </w:p>
        </w:tc>
        <w:tc>
          <w:tcPr>
            <w:tcW w:w="901" w:type="dxa"/>
          </w:tcPr>
          <w:p w:rsidR="001F1EE4" w:rsidRPr="003612EA" w:rsidRDefault="001F1EE4" w:rsidP="001F1EE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1F1EE4" w:rsidRPr="00483A3F" w:rsidRDefault="001F1EE4" w:rsidP="001F1EE4">
            <w:pPr>
              <w:pStyle w:val="TAC"/>
              <w:rPr>
                <w:sz w:val="16"/>
                <w:szCs w:val="16"/>
              </w:rPr>
            </w:pPr>
            <w:r w:rsidRPr="009756F3">
              <w:rPr>
                <w:sz w:val="16"/>
                <w:szCs w:val="16"/>
              </w:rPr>
              <w:t>CP-222118</w:t>
            </w:r>
          </w:p>
        </w:tc>
        <w:tc>
          <w:tcPr>
            <w:tcW w:w="567" w:type="dxa"/>
            <w:shd w:val="solid" w:color="FFFFFF" w:fill="auto"/>
          </w:tcPr>
          <w:p w:rsidR="001F1EE4" w:rsidRDefault="001F1EE4" w:rsidP="001F1EE4">
            <w:pPr>
              <w:pStyle w:val="TAL"/>
              <w:rPr>
                <w:sz w:val="16"/>
                <w:szCs w:val="16"/>
              </w:rPr>
            </w:pPr>
            <w:r w:rsidRPr="00C87D9C">
              <w:rPr>
                <w:sz w:val="16"/>
                <w:szCs w:val="16"/>
              </w:rPr>
              <w:t>009</w:t>
            </w:r>
            <w:r>
              <w:rPr>
                <w:sz w:val="16"/>
                <w:szCs w:val="16"/>
              </w:rPr>
              <w:t>8</w:t>
            </w:r>
          </w:p>
        </w:tc>
        <w:tc>
          <w:tcPr>
            <w:tcW w:w="425" w:type="dxa"/>
            <w:shd w:val="solid" w:color="FFFFFF" w:fill="auto"/>
          </w:tcPr>
          <w:p w:rsidR="001F1EE4" w:rsidRPr="007C1AFD" w:rsidRDefault="001F1EE4" w:rsidP="00660C7F">
            <w:pPr>
              <w:pStyle w:val="TAR"/>
              <w:rPr>
                <w:sz w:val="16"/>
                <w:szCs w:val="16"/>
              </w:rPr>
            </w:pPr>
            <w:r>
              <w:rPr>
                <w:sz w:val="16"/>
                <w:szCs w:val="16"/>
              </w:rPr>
              <w:t>1</w:t>
            </w:r>
          </w:p>
        </w:tc>
        <w:tc>
          <w:tcPr>
            <w:tcW w:w="425" w:type="dxa"/>
            <w:shd w:val="solid" w:color="FFFFFF" w:fill="auto"/>
          </w:tcPr>
          <w:p w:rsidR="001F1EE4" w:rsidRDefault="001F1EE4" w:rsidP="001F1EE4">
            <w:pPr>
              <w:pStyle w:val="TAC"/>
              <w:rPr>
                <w:sz w:val="16"/>
                <w:szCs w:val="16"/>
              </w:rPr>
            </w:pPr>
            <w:r>
              <w:rPr>
                <w:sz w:val="16"/>
                <w:szCs w:val="16"/>
              </w:rPr>
              <w:t>F</w:t>
            </w:r>
          </w:p>
        </w:tc>
        <w:tc>
          <w:tcPr>
            <w:tcW w:w="4820" w:type="dxa"/>
            <w:shd w:val="solid" w:color="FFFFFF" w:fill="auto"/>
          </w:tcPr>
          <w:p w:rsidR="001F1EE4" w:rsidRPr="00F71BEC" w:rsidRDefault="001F1EE4" w:rsidP="001F1EE4">
            <w:pPr>
              <w:pStyle w:val="TAL"/>
              <w:rPr>
                <w:sz w:val="16"/>
                <w:szCs w:val="16"/>
              </w:rPr>
            </w:pPr>
            <w:r w:rsidRPr="008E0D9C">
              <w:rPr>
                <w:sz w:val="16"/>
                <w:szCs w:val="16"/>
              </w:rPr>
              <w:t>Tags and OperationId support in the SS_KeyInfoRetrieval API</w:t>
            </w:r>
          </w:p>
        </w:tc>
        <w:tc>
          <w:tcPr>
            <w:tcW w:w="708" w:type="dxa"/>
            <w:shd w:val="solid" w:color="FFFFFF" w:fill="auto"/>
          </w:tcPr>
          <w:p w:rsidR="001F1EE4" w:rsidRPr="00746D10" w:rsidRDefault="001F1EE4" w:rsidP="001F1EE4">
            <w:pPr>
              <w:pStyle w:val="TAC"/>
              <w:rPr>
                <w:sz w:val="16"/>
                <w:szCs w:val="16"/>
              </w:rPr>
            </w:pPr>
            <w:r>
              <w:rPr>
                <w:sz w:val="16"/>
                <w:szCs w:val="16"/>
              </w:rPr>
              <w:t>17.6.0</w:t>
            </w:r>
          </w:p>
        </w:tc>
      </w:tr>
      <w:tr w:rsidR="001F1EE4" w:rsidRPr="007C1AFD" w:rsidTr="006E4F6A">
        <w:tc>
          <w:tcPr>
            <w:tcW w:w="800" w:type="dxa"/>
          </w:tcPr>
          <w:p w:rsidR="001F1EE4" w:rsidRPr="00A904B4" w:rsidRDefault="001F1EE4" w:rsidP="001F1EE4">
            <w:pPr>
              <w:pStyle w:val="TAC"/>
              <w:rPr>
                <w:sz w:val="16"/>
                <w:szCs w:val="16"/>
              </w:rPr>
            </w:pPr>
            <w:r>
              <w:rPr>
                <w:sz w:val="16"/>
                <w:szCs w:val="16"/>
              </w:rPr>
              <w:t>2022-09</w:t>
            </w:r>
          </w:p>
        </w:tc>
        <w:tc>
          <w:tcPr>
            <w:tcW w:w="901" w:type="dxa"/>
          </w:tcPr>
          <w:p w:rsidR="001F1EE4" w:rsidRPr="003612EA" w:rsidRDefault="001F1EE4" w:rsidP="001F1EE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1F1EE4" w:rsidRPr="00483A3F" w:rsidRDefault="001F1EE4" w:rsidP="001F1EE4">
            <w:pPr>
              <w:pStyle w:val="TAC"/>
              <w:rPr>
                <w:sz w:val="16"/>
                <w:szCs w:val="16"/>
              </w:rPr>
            </w:pPr>
            <w:r w:rsidRPr="009756F3">
              <w:rPr>
                <w:sz w:val="16"/>
                <w:szCs w:val="16"/>
              </w:rPr>
              <w:t>CP-222118</w:t>
            </w:r>
          </w:p>
        </w:tc>
        <w:tc>
          <w:tcPr>
            <w:tcW w:w="567" w:type="dxa"/>
            <w:shd w:val="solid" w:color="FFFFFF" w:fill="auto"/>
          </w:tcPr>
          <w:p w:rsidR="001F1EE4" w:rsidRDefault="001F1EE4" w:rsidP="001F1EE4">
            <w:pPr>
              <w:pStyle w:val="TAL"/>
              <w:rPr>
                <w:sz w:val="16"/>
                <w:szCs w:val="16"/>
              </w:rPr>
            </w:pPr>
            <w:r>
              <w:rPr>
                <w:sz w:val="16"/>
                <w:szCs w:val="16"/>
              </w:rPr>
              <w:t>0099</w:t>
            </w:r>
          </w:p>
        </w:tc>
        <w:tc>
          <w:tcPr>
            <w:tcW w:w="425" w:type="dxa"/>
            <w:shd w:val="solid" w:color="FFFFFF" w:fill="auto"/>
          </w:tcPr>
          <w:p w:rsidR="001F1EE4" w:rsidRPr="007C1AFD" w:rsidRDefault="001F1EE4" w:rsidP="00660C7F">
            <w:pPr>
              <w:pStyle w:val="TAR"/>
              <w:rPr>
                <w:sz w:val="16"/>
                <w:szCs w:val="16"/>
              </w:rPr>
            </w:pPr>
            <w:r>
              <w:rPr>
                <w:sz w:val="16"/>
                <w:szCs w:val="16"/>
              </w:rPr>
              <w:t>1</w:t>
            </w:r>
          </w:p>
        </w:tc>
        <w:tc>
          <w:tcPr>
            <w:tcW w:w="425" w:type="dxa"/>
            <w:shd w:val="solid" w:color="FFFFFF" w:fill="auto"/>
          </w:tcPr>
          <w:p w:rsidR="001F1EE4" w:rsidRDefault="001F1EE4" w:rsidP="001F1EE4">
            <w:pPr>
              <w:pStyle w:val="TAC"/>
              <w:rPr>
                <w:sz w:val="16"/>
                <w:szCs w:val="16"/>
              </w:rPr>
            </w:pPr>
            <w:r>
              <w:rPr>
                <w:sz w:val="16"/>
                <w:szCs w:val="16"/>
              </w:rPr>
              <w:t>F</w:t>
            </w:r>
          </w:p>
        </w:tc>
        <w:tc>
          <w:tcPr>
            <w:tcW w:w="4820" w:type="dxa"/>
            <w:shd w:val="solid" w:color="FFFFFF" w:fill="auto"/>
          </w:tcPr>
          <w:p w:rsidR="001F1EE4" w:rsidRPr="00F71BEC" w:rsidRDefault="001F1EE4" w:rsidP="001F1EE4">
            <w:pPr>
              <w:pStyle w:val="TAL"/>
              <w:rPr>
                <w:sz w:val="16"/>
                <w:szCs w:val="16"/>
              </w:rPr>
            </w:pPr>
            <w:r w:rsidRPr="008E0D9C">
              <w:rPr>
                <w:sz w:val="16"/>
                <w:szCs w:val="16"/>
              </w:rPr>
              <w:t>Tags and OperationId support in the SS_LocationAreaInfoRetrieval API</w:t>
            </w:r>
          </w:p>
        </w:tc>
        <w:tc>
          <w:tcPr>
            <w:tcW w:w="708" w:type="dxa"/>
            <w:shd w:val="solid" w:color="FFFFFF" w:fill="auto"/>
          </w:tcPr>
          <w:p w:rsidR="001F1EE4" w:rsidRPr="00746D10" w:rsidRDefault="001F1EE4" w:rsidP="001F1EE4">
            <w:pPr>
              <w:pStyle w:val="TAC"/>
              <w:rPr>
                <w:sz w:val="16"/>
                <w:szCs w:val="16"/>
              </w:rPr>
            </w:pPr>
            <w:r>
              <w:rPr>
                <w:sz w:val="16"/>
                <w:szCs w:val="16"/>
              </w:rPr>
              <w:t>17.6.0</w:t>
            </w:r>
          </w:p>
        </w:tc>
      </w:tr>
      <w:tr w:rsidR="001F1EE4" w:rsidRPr="007C1AFD" w:rsidTr="006E4F6A">
        <w:tc>
          <w:tcPr>
            <w:tcW w:w="800" w:type="dxa"/>
          </w:tcPr>
          <w:p w:rsidR="001F1EE4" w:rsidRPr="00A904B4" w:rsidRDefault="001F1EE4" w:rsidP="001F1EE4">
            <w:pPr>
              <w:pStyle w:val="TAC"/>
              <w:rPr>
                <w:sz w:val="16"/>
                <w:szCs w:val="16"/>
              </w:rPr>
            </w:pPr>
            <w:r>
              <w:rPr>
                <w:sz w:val="16"/>
                <w:szCs w:val="16"/>
              </w:rPr>
              <w:t>2022-09</w:t>
            </w:r>
          </w:p>
        </w:tc>
        <w:tc>
          <w:tcPr>
            <w:tcW w:w="901" w:type="dxa"/>
          </w:tcPr>
          <w:p w:rsidR="001F1EE4" w:rsidRPr="003612EA" w:rsidRDefault="001F1EE4" w:rsidP="001F1EE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1F1EE4" w:rsidRPr="00483A3F" w:rsidRDefault="001F1EE4" w:rsidP="001F1EE4">
            <w:pPr>
              <w:pStyle w:val="TAC"/>
              <w:rPr>
                <w:sz w:val="16"/>
                <w:szCs w:val="16"/>
              </w:rPr>
            </w:pPr>
            <w:r w:rsidRPr="00F50D3F">
              <w:rPr>
                <w:sz w:val="16"/>
                <w:szCs w:val="16"/>
              </w:rPr>
              <w:t>CP-22211</w:t>
            </w:r>
            <w:r>
              <w:rPr>
                <w:sz w:val="16"/>
                <w:szCs w:val="16"/>
              </w:rPr>
              <w:t>7</w:t>
            </w:r>
          </w:p>
        </w:tc>
        <w:tc>
          <w:tcPr>
            <w:tcW w:w="567" w:type="dxa"/>
            <w:shd w:val="solid" w:color="FFFFFF" w:fill="auto"/>
          </w:tcPr>
          <w:p w:rsidR="001F1EE4" w:rsidRDefault="001F1EE4" w:rsidP="001F1EE4">
            <w:pPr>
              <w:pStyle w:val="TAL"/>
              <w:rPr>
                <w:sz w:val="16"/>
                <w:szCs w:val="16"/>
              </w:rPr>
            </w:pPr>
            <w:r>
              <w:rPr>
                <w:sz w:val="16"/>
                <w:szCs w:val="16"/>
              </w:rPr>
              <w:t>0100</w:t>
            </w:r>
          </w:p>
        </w:tc>
        <w:tc>
          <w:tcPr>
            <w:tcW w:w="425" w:type="dxa"/>
            <w:shd w:val="solid" w:color="FFFFFF" w:fill="auto"/>
          </w:tcPr>
          <w:p w:rsidR="001F1EE4" w:rsidRPr="007C1AFD" w:rsidRDefault="001F1EE4" w:rsidP="00660C7F">
            <w:pPr>
              <w:pStyle w:val="TAR"/>
              <w:rPr>
                <w:sz w:val="16"/>
                <w:szCs w:val="16"/>
              </w:rPr>
            </w:pPr>
          </w:p>
        </w:tc>
        <w:tc>
          <w:tcPr>
            <w:tcW w:w="425" w:type="dxa"/>
            <w:shd w:val="solid" w:color="FFFFFF" w:fill="auto"/>
          </w:tcPr>
          <w:p w:rsidR="001F1EE4" w:rsidRDefault="001F1EE4" w:rsidP="001F1EE4">
            <w:pPr>
              <w:pStyle w:val="TAC"/>
              <w:rPr>
                <w:sz w:val="16"/>
                <w:szCs w:val="16"/>
              </w:rPr>
            </w:pPr>
            <w:r>
              <w:rPr>
                <w:sz w:val="16"/>
                <w:szCs w:val="16"/>
              </w:rPr>
              <w:t>F</w:t>
            </w:r>
          </w:p>
        </w:tc>
        <w:tc>
          <w:tcPr>
            <w:tcW w:w="4820" w:type="dxa"/>
            <w:shd w:val="solid" w:color="FFFFFF" w:fill="auto"/>
          </w:tcPr>
          <w:p w:rsidR="001F1EE4" w:rsidRPr="00F71BEC" w:rsidRDefault="001F1EE4" w:rsidP="001F1EE4">
            <w:pPr>
              <w:pStyle w:val="TAL"/>
              <w:rPr>
                <w:sz w:val="16"/>
                <w:szCs w:val="16"/>
              </w:rPr>
            </w:pPr>
            <w:r w:rsidRPr="008E0D9C">
              <w:rPr>
                <w:sz w:val="16"/>
                <w:szCs w:val="16"/>
              </w:rPr>
              <w:t>Tags and OperationId support in the SS_NetworkSliceAdaptation API</w:t>
            </w:r>
          </w:p>
        </w:tc>
        <w:tc>
          <w:tcPr>
            <w:tcW w:w="708" w:type="dxa"/>
            <w:shd w:val="solid" w:color="FFFFFF" w:fill="auto"/>
          </w:tcPr>
          <w:p w:rsidR="001F1EE4" w:rsidRPr="00746D10" w:rsidRDefault="001F1EE4" w:rsidP="001F1EE4">
            <w:pPr>
              <w:pStyle w:val="TAC"/>
              <w:rPr>
                <w:sz w:val="16"/>
                <w:szCs w:val="16"/>
              </w:rPr>
            </w:pPr>
            <w:r>
              <w:rPr>
                <w:sz w:val="16"/>
                <w:szCs w:val="16"/>
              </w:rPr>
              <w:t>17.6.0</w:t>
            </w:r>
          </w:p>
        </w:tc>
      </w:tr>
      <w:tr w:rsidR="001F1EE4" w:rsidRPr="007C1AFD" w:rsidTr="006E4F6A">
        <w:tc>
          <w:tcPr>
            <w:tcW w:w="800" w:type="dxa"/>
          </w:tcPr>
          <w:p w:rsidR="001F1EE4" w:rsidRPr="00A904B4" w:rsidRDefault="001F1EE4" w:rsidP="001F1EE4">
            <w:pPr>
              <w:pStyle w:val="TAC"/>
              <w:rPr>
                <w:sz w:val="16"/>
                <w:szCs w:val="16"/>
              </w:rPr>
            </w:pPr>
            <w:r>
              <w:rPr>
                <w:sz w:val="16"/>
                <w:szCs w:val="16"/>
              </w:rPr>
              <w:t>2022-09</w:t>
            </w:r>
          </w:p>
        </w:tc>
        <w:tc>
          <w:tcPr>
            <w:tcW w:w="901" w:type="dxa"/>
          </w:tcPr>
          <w:p w:rsidR="001F1EE4" w:rsidRPr="003612EA" w:rsidRDefault="001F1EE4" w:rsidP="001F1EE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1F1EE4" w:rsidRPr="00483A3F" w:rsidRDefault="001F1EE4" w:rsidP="001F1EE4">
            <w:pPr>
              <w:pStyle w:val="TAC"/>
              <w:rPr>
                <w:sz w:val="16"/>
                <w:szCs w:val="16"/>
              </w:rPr>
            </w:pPr>
            <w:r w:rsidRPr="00F50D3F">
              <w:rPr>
                <w:sz w:val="16"/>
                <w:szCs w:val="16"/>
              </w:rPr>
              <w:t>CP-22211</w:t>
            </w:r>
            <w:r>
              <w:rPr>
                <w:sz w:val="16"/>
                <w:szCs w:val="16"/>
              </w:rPr>
              <w:t>7</w:t>
            </w:r>
          </w:p>
        </w:tc>
        <w:tc>
          <w:tcPr>
            <w:tcW w:w="567" w:type="dxa"/>
            <w:shd w:val="solid" w:color="FFFFFF" w:fill="auto"/>
          </w:tcPr>
          <w:p w:rsidR="001F1EE4" w:rsidRDefault="001F1EE4" w:rsidP="001F1EE4">
            <w:pPr>
              <w:pStyle w:val="TAL"/>
              <w:rPr>
                <w:sz w:val="16"/>
                <w:szCs w:val="16"/>
              </w:rPr>
            </w:pPr>
            <w:r w:rsidRPr="006C69C1">
              <w:rPr>
                <w:sz w:val="16"/>
                <w:szCs w:val="16"/>
              </w:rPr>
              <w:t>010</w:t>
            </w:r>
            <w:r>
              <w:rPr>
                <w:sz w:val="16"/>
                <w:szCs w:val="16"/>
              </w:rPr>
              <w:t>1</w:t>
            </w:r>
          </w:p>
        </w:tc>
        <w:tc>
          <w:tcPr>
            <w:tcW w:w="425" w:type="dxa"/>
            <w:shd w:val="solid" w:color="FFFFFF" w:fill="auto"/>
          </w:tcPr>
          <w:p w:rsidR="001F1EE4" w:rsidRPr="007C1AFD" w:rsidRDefault="001F1EE4" w:rsidP="00660C7F">
            <w:pPr>
              <w:pStyle w:val="TAR"/>
              <w:rPr>
                <w:sz w:val="16"/>
                <w:szCs w:val="16"/>
              </w:rPr>
            </w:pPr>
          </w:p>
        </w:tc>
        <w:tc>
          <w:tcPr>
            <w:tcW w:w="425" w:type="dxa"/>
            <w:shd w:val="solid" w:color="FFFFFF" w:fill="auto"/>
          </w:tcPr>
          <w:p w:rsidR="001F1EE4" w:rsidRDefault="001F1EE4" w:rsidP="001F1EE4">
            <w:pPr>
              <w:pStyle w:val="TAC"/>
              <w:rPr>
                <w:sz w:val="16"/>
                <w:szCs w:val="16"/>
              </w:rPr>
            </w:pPr>
            <w:r>
              <w:rPr>
                <w:sz w:val="16"/>
                <w:szCs w:val="16"/>
              </w:rPr>
              <w:t>F</w:t>
            </w:r>
          </w:p>
        </w:tc>
        <w:tc>
          <w:tcPr>
            <w:tcW w:w="4820" w:type="dxa"/>
            <w:shd w:val="solid" w:color="FFFFFF" w:fill="auto"/>
          </w:tcPr>
          <w:p w:rsidR="001F1EE4" w:rsidRPr="00F71BEC" w:rsidRDefault="001F1EE4" w:rsidP="001F1EE4">
            <w:pPr>
              <w:pStyle w:val="TAL"/>
              <w:rPr>
                <w:sz w:val="16"/>
                <w:szCs w:val="16"/>
              </w:rPr>
            </w:pPr>
            <w:r w:rsidRPr="008E0D9C">
              <w:rPr>
                <w:sz w:val="16"/>
                <w:szCs w:val="16"/>
              </w:rPr>
              <w:t>Tags and OperationId support in the SS_UserProfileRetrieval API</w:t>
            </w:r>
          </w:p>
        </w:tc>
        <w:tc>
          <w:tcPr>
            <w:tcW w:w="708" w:type="dxa"/>
            <w:shd w:val="solid" w:color="FFFFFF" w:fill="auto"/>
          </w:tcPr>
          <w:p w:rsidR="001F1EE4" w:rsidRPr="00746D10" w:rsidRDefault="001F1EE4" w:rsidP="001F1EE4">
            <w:pPr>
              <w:pStyle w:val="TAC"/>
              <w:rPr>
                <w:sz w:val="16"/>
                <w:szCs w:val="16"/>
              </w:rPr>
            </w:pPr>
            <w:r>
              <w:rPr>
                <w:sz w:val="16"/>
                <w:szCs w:val="16"/>
              </w:rPr>
              <w:t>17.6.0</w:t>
            </w:r>
          </w:p>
        </w:tc>
      </w:tr>
      <w:tr w:rsidR="00943D64" w:rsidRPr="007C1AFD" w:rsidTr="006E4F6A">
        <w:tc>
          <w:tcPr>
            <w:tcW w:w="800" w:type="dxa"/>
          </w:tcPr>
          <w:p w:rsidR="00943D64" w:rsidRPr="00A904B4" w:rsidRDefault="00943D64" w:rsidP="00943D64">
            <w:pPr>
              <w:pStyle w:val="TAC"/>
              <w:rPr>
                <w:sz w:val="16"/>
                <w:szCs w:val="16"/>
              </w:rPr>
            </w:pPr>
            <w:r>
              <w:rPr>
                <w:sz w:val="16"/>
                <w:szCs w:val="16"/>
              </w:rPr>
              <w:t>2022-09</w:t>
            </w:r>
          </w:p>
        </w:tc>
        <w:tc>
          <w:tcPr>
            <w:tcW w:w="901" w:type="dxa"/>
          </w:tcPr>
          <w:p w:rsidR="00943D64" w:rsidRPr="003612EA" w:rsidRDefault="00943D64" w:rsidP="00943D6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943D64" w:rsidRPr="00483A3F" w:rsidRDefault="001F1EE4" w:rsidP="00943D64">
            <w:pPr>
              <w:pStyle w:val="TAC"/>
              <w:rPr>
                <w:sz w:val="16"/>
                <w:szCs w:val="16"/>
              </w:rPr>
            </w:pPr>
            <w:r>
              <w:rPr>
                <w:sz w:val="16"/>
                <w:szCs w:val="16"/>
              </w:rPr>
              <w:t>CP</w:t>
            </w:r>
            <w:r w:rsidRPr="00EB7770">
              <w:rPr>
                <w:sz w:val="16"/>
                <w:szCs w:val="16"/>
              </w:rPr>
              <w:t>-22</w:t>
            </w:r>
            <w:r>
              <w:rPr>
                <w:sz w:val="16"/>
                <w:szCs w:val="16"/>
              </w:rPr>
              <w:t>2118</w:t>
            </w:r>
          </w:p>
        </w:tc>
        <w:tc>
          <w:tcPr>
            <w:tcW w:w="567" w:type="dxa"/>
            <w:shd w:val="solid" w:color="FFFFFF" w:fill="auto"/>
          </w:tcPr>
          <w:p w:rsidR="00943D64" w:rsidRDefault="00943D64" w:rsidP="00943D64">
            <w:pPr>
              <w:pStyle w:val="TAL"/>
              <w:rPr>
                <w:sz w:val="16"/>
                <w:szCs w:val="16"/>
              </w:rPr>
            </w:pPr>
            <w:r w:rsidRPr="006C69C1">
              <w:rPr>
                <w:sz w:val="16"/>
                <w:szCs w:val="16"/>
              </w:rPr>
              <w:t>010</w:t>
            </w:r>
            <w:r>
              <w:rPr>
                <w:sz w:val="16"/>
                <w:szCs w:val="16"/>
              </w:rPr>
              <w:t>2</w:t>
            </w:r>
          </w:p>
        </w:tc>
        <w:tc>
          <w:tcPr>
            <w:tcW w:w="425" w:type="dxa"/>
            <w:shd w:val="solid" w:color="FFFFFF" w:fill="auto"/>
          </w:tcPr>
          <w:p w:rsidR="00943D64" w:rsidRPr="007C1AFD" w:rsidRDefault="00943D64" w:rsidP="00660C7F">
            <w:pPr>
              <w:pStyle w:val="TAR"/>
              <w:rPr>
                <w:sz w:val="16"/>
                <w:szCs w:val="16"/>
              </w:rPr>
            </w:pPr>
            <w:r>
              <w:rPr>
                <w:sz w:val="16"/>
                <w:szCs w:val="16"/>
              </w:rPr>
              <w:t>1</w:t>
            </w:r>
          </w:p>
        </w:tc>
        <w:tc>
          <w:tcPr>
            <w:tcW w:w="425" w:type="dxa"/>
            <w:shd w:val="solid" w:color="FFFFFF" w:fill="auto"/>
          </w:tcPr>
          <w:p w:rsidR="00943D64" w:rsidRDefault="00943D64" w:rsidP="00943D64">
            <w:pPr>
              <w:pStyle w:val="TAC"/>
              <w:rPr>
                <w:sz w:val="16"/>
                <w:szCs w:val="16"/>
              </w:rPr>
            </w:pPr>
            <w:r>
              <w:rPr>
                <w:sz w:val="16"/>
                <w:szCs w:val="16"/>
              </w:rPr>
              <w:t>F</w:t>
            </w:r>
          </w:p>
        </w:tc>
        <w:tc>
          <w:tcPr>
            <w:tcW w:w="4820" w:type="dxa"/>
            <w:shd w:val="solid" w:color="FFFFFF" w:fill="auto"/>
          </w:tcPr>
          <w:p w:rsidR="00943D64" w:rsidRPr="00F71BEC" w:rsidRDefault="00943D64" w:rsidP="00943D64">
            <w:pPr>
              <w:pStyle w:val="TAL"/>
              <w:rPr>
                <w:sz w:val="16"/>
                <w:szCs w:val="16"/>
              </w:rPr>
            </w:pPr>
            <w:r w:rsidRPr="008E0D9C">
              <w:rPr>
                <w:sz w:val="16"/>
                <w:szCs w:val="16"/>
              </w:rPr>
              <w:t>Tags and OperationId support in the SS_LocationReporting API</w:t>
            </w:r>
          </w:p>
        </w:tc>
        <w:tc>
          <w:tcPr>
            <w:tcW w:w="708" w:type="dxa"/>
            <w:shd w:val="solid" w:color="FFFFFF" w:fill="auto"/>
          </w:tcPr>
          <w:p w:rsidR="00943D64" w:rsidRPr="00746D10" w:rsidRDefault="00943D64" w:rsidP="00943D64">
            <w:pPr>
              <w:pStyle w:val="TAC"/>
              <w:rPr>
                <w:sz w:val="16"/>
                <w:szCs w:val="16"/>
              </w:rPr>
            </w:pPr>
            <w:r>
              <w:rPr>
                <w:sz w:val="16"/>
                <w:szCs w:val="16"/>
              </w:rPr>
              <w:t>17.6.0</w:t>
            </w:r>
          </w:p>
        </w:tc>
      </w:tr>
      <w:tr w:rsidR="00943D64" w:rsidRPr="007C1AFD" w:rsidTr="006E4F6A">
        <w:tc>
          <w:tcPr>
            <w:tcW w:w="800" w:type="dxa"/>
          </w:tcPr>
          <w:p w:rsidR="00943D64" w:rsidRPr="00A904B4" w:rsidRDefault="00943D64" w:rsidP="00943D64">
            <w:pPr>
              <w:pStyle w:val="TAC"/>
              <w:rPr>
                <w:sz w:val="16"/>
                <w:szCs w:val="16"/>
              </w:rPr>
            </w:pPr>
            <w:r>
              <w:rPr>
                <w:sz w:val="16"/>
                <w:szCs w:val="16"/>
              </w:rPr>
              <w:t>2022-09</w:t>
            </w:r>
          </w:p>
        </w:tc>
        <w:tc>
          <w:tcPr>
            <w:tcW w:w="901" w:type="dxa"/>
          </w:tcPr>
          <w:p w:rsidR="00943D64" w:rsidRPr="003612EA" w:rsidRDefault="00943D64" w:rsidP="00943D6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943D64" w:rsidRPr="00483A3F" w:rsidRDefault="001F1EE4" w:rsidP="001F1EE4">
            <w:pPr>
              <w:pStyle w:val="TAC"/>
              <w:rPr>
                <w:sz w:val="16"/>
                <w:szCs w:val="16"/>
              </w:rPr>
            </w:pPr>
            <w:r>
              <w:rPr>
                <w:sz w:val="16"/>
                <w:szCs w:val="16"/>
              </w:rPr>
              <w:t>CP</w:t>
            </w:r>
            <w:r w:rsidRPr="00EB7770">
              <w:rPr>
                <w:sz w:val="16"/>
                <w:szCs w:val="16"/>
              </w:rPr>
              <w:t>-22</w:t>
            </w:r>
            <w:r>
              <w:rPr>
                <w:sz w:val="16"/>
                <w:szCs w:val="16"/>
              </w:rPr>
              <w:t>2108</w:t>
            </w:r>
          </w:p>
        </w:tc>
        <w:tc>
          <w:tcPr>
            <w:tcW w:w="567" w:type="dxa"/>
            <w:shd w:val="solid" w:color="FFFFFF" w:fill="auto"/>
          </w:tcPr>
          <w:p w:rsidR="00943D64" w:rsidRDefault="00943D64" w:rsidP="00943D64">
            <w:pPr>
              <w:pStyle w:val="TAL"/>
              <w:rPr>
                <w:sz w:val="16"/>
                <w:szCs w:val="16"/>
              </w:rPr>
            </w:pPr>
            <w:r w:rsidRPr="006C69C1">
              <w:rPr>
                <w:sz w:val="16"/>
                <w:szCs w:val="16"/>
              </w:rPr>
              <w:t>010</w:t>
            </w:r>
            <w:r>
              <w:rPr>
                <w:sz w:val="16"/>
                <w:szCs w:val="16"/>
              </w:rPr>
              <w:t>3</w:t>
            </w:r>
          </w:p>
        </w:tc>
        <w:tc>
          <w:tcPr>
            <w:tcW w:w="425" w:type="dxa"/>
            <w:shd w:val="solid" w:color="FFFFFF" w:fill="auto"/>
          </w:tcPr>
          <w:p w:rsidR="00943D64" w:rsidRPr="007C1AFD" w:rsidRDefault="00943D64" w:rsidP="00660C7F">
            <w:pPr>
              <w:pStyle w:val="TAR"/>
              <w:rPr>
                <w:sz w:val="16"/>
                <w:szCs w:val="16"/>
              </w:rPr>
            </w:pPr>
            <w:r>
              <w:rPr>
                <w:sz w:val="16"/>
                <w:szCs w:val="16"/>
              </w:rPr>
              <w:t>1</w:t>
            </w:r>
          </w:p>
        </w:tc>
        <w:tc>
          <w:tcPr>
            <w:tcW w:w="425" w:type="dxa"/>
            <w:shd w:val="solid" w:color="FFFFFF" w:fill="auto"/>
          </w:tcPr>
          <w:p w:rsidR="00943D64" w:rsidRDefault="00943D64" w:rsidP="00943D64">
            <w:pPr>
              <w:pStyle w:val="TAC"/>
              <w:rPr>
                <w:sz w:val="16"/>
                <w:szCs w:val="16"/>
              </w:rPr>
            </w:pPr>
            <w:r>
              <w:rPr>
                <w:sz w:val="16"/>
                <w:szCs w:val="16"/>
              </w:rPr>
              <w:t>F</w:t>
            </w:r>
          </w:p>
        </w:tc>
        <w:tc>
          <w:tcPr>
            <w:tcW w:w="4820" w:type="dxa"/>
            <w:shd w:val="solid" w:color="FFFFFF" w:fill="auto"/>
          </w:tcPr>
          <w:p w:rsidR="00943D64" w:rsidRPr="00F71BEC" w:rsidRDefault="00943D64" w:rsidP="00943D64">
            <w:pPr>
              <w:pStyle w:val="TAL"/>
              <w:rPr>
                <w:sz w:val="16"/>
                <w:szCs w:val="16"/>
              </w:rPr>
            </w:pPr>
            <w:r w:rsidRPr="008E0D9C">
              <w:rPr>
                <w:sz w:val="16"/>
                <w:szCs w:val="16"/>
              </w:rPr>
              <w:t>Path correction in the SS_LocationAreaInfoRetrieval OpenAPI file</w:t>
            </w:r>
          </w:p>
        </w:tc>
        <w:tc>
          <w:tcPr>
            <w:tcW w:w="708" w:type="dxa"/>
            <w:shd w:val="solid" w:color="FFFFFF" w:fill="auto"/>
          </w:tcPr>
          <w:p w:rsidR="00943D64" w:rsidRPr="00746D10" w:rsidRDefault="00943D64" w:rsidP="00943D64">
            <w:pPr>
              <w:pStyle w:val="TAC"/>
              <w:rPr>
                <w:sz w:val="16"/>
                <w:szCs w:val="16"/>
              </w:rPr>
            </w:pPr>
            <w:r>
              <w:rPr>
                <w:sz w:val="16"/>
                <w:szCs w:val="16"/>
              </w:rPr>
              <w:t>17.6.0</w:t>
            </w:r>
          </w:p>
        </w:tc>
      </w:tr>
      <w:tr w:rsidR="00943D64" w:rsidRPr="007C1AFD" w:rsidTr="006E4F6A">
        <w:tc>
          <w:tcPr>
            <w:tcW w:w="800" w:type="dxa"/>
          </w:tcPr>
          <w:p w:rsidR="00943D64" w:rsidRPr="00A904B4" w:rsidRDefault="00943D64" w:rsidP="00943D64">
            <w:pPr>
              <w:pStyle w:val="TAC"/>
              <w:rPr>
                <w:sz w:val="16"/>
                <w:szCs w:val="16"/>
              </w:rPr>
            </w:pPr>
            <w:r>
              <w:rPr>
                <w:sz w:val="16"/>
                <w:szCs w:val="16"/>
              </w:rPr>
              <w:t>2022-09</w:t>
            </w:r>
          </w:p>
        </w:tc>
        <w:tc>
          <w:tcPr>
            <w:tcW w:w="901" w:type="dxa"/>
          </w:tcPr>
          <w:p w:rsidR="00943D64" w:rsidRPr="003612EA" w:rsidRDefault="00943D64" w:rsidP="00943D6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943D64" w:rsidRPr="00483A3F" w:rsidRDefault="001F1EE4" w:rsidP="00943D64">
            <w:pPr>
              <w:pStyle w:val="TAC"/>
              <w:rPr>
                <w:sz w:val="16"/>
                <w:szCs w:val="16"/>
              </w:rPr>
            </w:pPr>
            <w:r>
              <w:rPr>
                <w:sz w:val="16"/>
                <w:szCs w:val="16"/>
              </w:rPr>
              <w:t>CP</w:t>
            </w:r>
            <w:r w:rsidRPr="00EB7770">
              <w:rPr>
                <w:sz w:val="16"/>
                <w:szCs w:val="16"/>
              </w:rPr>
              <w:t>-22</w:t>
            </w:r>
            <w:r>
              <w:rPr>
                <w:sz w:val="16"/>
                <w:szCs w:val="16"/>
              </w:rPr>
              <w:t>2182</w:t>
            </w:r>
          </w:p>
        </w:tc>
        <w:tc>
          <w:tcPr>
            <w:tcW w:w="567" w:type="dxa"/>
            <w:shd w:val="solid" w:color="FFFFFF" w:fill="auto"/>
          </w:tcPr>
          <w:p w:rsidR="00943D64" w:rsidRDefault="00943D64" w:rsidP="00943D64">
            <w:pPr>
              <w:pStyle w:val="TAL"/>
              <w:rPr>
                <w:sz w:val="16"/>
                <w:szCs w:val="16"/>
              </w:rPr>
            </w:pPr>
            <w:r w:rsidRPr="006C69C1">
              <w:rPr>
                <w:sz w:val="16"/>
                <w:szCs w:val="16"/>
              </w:rPr>
              <w:t>010</w:t>
            </w:r>
            <w:r>
              <w:rPr>
                <w:sz w:val="16"/>
                <w:szCs w:val="16"/>
              </w:rPr>
              <w:t>4</w:t>
            </w:r>
          </w:p>
        </w:tc>
        <w:tc>
          <w:tcPr>
            <w:tcW w:w="425" w:type="dxa"/>
            <w:shd w:val="solid" w:color="FFFFFF" w:fill="auto"/>
          </w:tcPr>
          <w:p w:rsidR="00943D64" w:rsidRPr="007C1AFD" w:rsidRDefault="007205D6" w:rsidP="00660C7F">
            <w:pPr>
              <w:pStyle w:val="TAR"/>
              <w:rPr>
                <w:sz w:val="16"/>
                <w:szCs w:val="16"/>
              </w:rPr>
            </w:pPr>
            <w:r>
              <w:rPr>
                <w:sz w:val="16"/>
                <w:szCs w:val="16"/>
              </w:rPr>
              <w:t>1</w:t>
            </w:r>
          </w:p>
        </w:tc>
        <w:tc>
          <w:tcPr>
            <w:tcW w:w="425" w:type="dxa"/>
            <w:shd w:val="solid" w:color="FFFFFF" w:fill="auto"/>
          </w:tcPr>
          <w:p w:rsidR="00943D64" w:rsidRDefault="00943D64" w:rsidP="00943D64">
            <w:pPr>
              <w:pStyle w:val="TAC"/>
              <w:rPr>
                <w:sz w:val="16"/>
                <w:szCs w:val="16"/>
              </w:rPr>
            </w:pPr>
            <w:r>
              <w:rPr>
                <w:sz w:val="16"/>
                <w:szCs w:val="16"/>
              </w:rPr>
              <w:t>F</w:t>
            </w:r>
          </w:p>
        </w:tc>
        <w:tc>
          <w:tcPr>
            <w:tcW w:w="4820" w:type="dxa"/>
            <w:shd w:val="solid" w:color="FFFFFF" w:fill="auto"/>
          </w:tcPr>
          <w:p w:rsidR="00943D64" w:rsidRPr="00F71BEC" w:rsidRDefault="00943D64" w:rsidP="00943D64">
            <w:pPr>
              <w:pStyle w:val="TAL"/>
              <w:rPr>
                <w:sz w:val="16"/>
                <w:szCs w:val="16"/>
              </w:rPr>
            </w:pPr>
            <w:r w:rsidRPr="008E0D9C">
              <w:rPr>
                <w:sz w:val="16"/>
                <w:szCs w:val="16"/>
              </w:rPr>
              <w:t>"Error handling" clause: alignment with other NBI and 5GS APIs</w:t>
            </w:r>
          </w:p>
        </w:tc>
        <w:tc>
          <w:tcPr>
            <w:tcW w:w="708" w:type="dxa"/>
            <w:shd w:val="solid" w:color="FFFFFF" w:fill="auto"/>
          </w:tcPr>
          <w:p w:rsidR="00943D64" w:rsidRPr="00746D10" w:rsidRDefault="00943D64" w:rsidP="00943D64">
            <w:pPr>
              <w:pStyle w:val="TAC"/>
              <w:rPr>
                <w:sz w:val="16"/>
                <w:szCs w:val="16"/>
              </w:rPr>
            </w:pPr>
            <w:r>
              <w:rPr>
                <w:sz w:val="16"/>
                <w:szCs w:val="16"/>
              </w:rPr>
              <w:t>17.6.0</w:t>
            </w:r>
          </w:p>
        </w:tc>
      </w:tr>
      <w:tr w:rsidR="001F1EE4" w:rsidRPr="007C1AFD" w:rsidTr="006E4F6A">
        <w:tc>
          <w:tcPr>
            <w:tcW w:w="800" w:type="dxa"/>
          </w:tcPr>
          <w:p w:rsidR="001F1EE4" w:rsidRPr="00A904B4" w:rsidRDefault="001F1EE4" w:rsidP="001F1EE4">
            <w:pPr>
              <w:pStyle w:val="TAC"/>
              <w:rPr>
                <w:sz w:val="16"/>
                <w:szCs w:val="16"/>
              </w:rPr>
            </w:pPr>
            <w:r>
              <w:rPr>
                <w:sz w:val="16"/>
                <w:szCs w:val="16"/>
              </w:rPr>
              <w:t>2022-09</w:t>
            </w:r>
          </w:p>
        </w:tc>
        <w:tc>
          <w:tcPr>
            <w:tcW w:w="901" w:type="dxa"/>
          </w:tcPr>
          <w:p w:rsidR="001F1EE4" w:rsidRPr="003612EA" w:rsidRDefault="001F1EE4" w:rsidP="001F1EE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1F1EE4" w:rsidRPr="00483A3F" w:rsidRDefault="001F1EE4" w:rsidP="001F1EE4">
            <w:pPr>
              <w:pStyle w:val="TAC"/>
              <w:rPr>
                <w:sz w:val="16"/>
                <w:szCs w:val="16"/>
              </w:rPr>
            </w:pPr>
            <w:r w:rsidRPr="002D23ED">
              <w:rPr>
                <w:sz w:val="16"/>
                <w:szCs w:val="16"/>
              </w:rPr>
              <w:t>CP-222108</w:t>
            </w:r>
          </w:p>
        </w:tc>
        <w:tc>
          <w:tcPr>
            <w:tcW w:w="567" w:type="dxa"/>
            <w:shd w:val="solid" w:color="FFFFFF" w:fill="auto"/>
          </w:tcPr>
          <w:p w:rsidR="001F1EE4" w:rsidRDefault="001F1EE4" w:rsidP="001F1EE4">
            <w:pPr>
              <w:pStyle w:val="TAL"/>
              <w:rPr>
                <w:sz w:val="16"/>
                <w:szCs w:val="16"/>
              </w:rPr>
            </w:pPr>
            <w:r w:rsidRPr="006C69C1">
              <w:rPr>
                <w:sz w:val="16"/>
                <w:szCs w:val="16"/>
              </w:rPr>
              <w:t>010</w:t>
            </w:r>
            <w:r>
              <w:rPr>
                <w:sz w:val="16"/>
                <w:szCs w:val="16"/>
              </w:rPr>
              <w:t>5</w:t>
            </w:r>
          </w:p>
        </w:tc>
        <w:tc>
          <w:tcPr>
            <w:tcW w:w="425" w:type="dxa"/>
            <w:shd w:val="solid" w:color="FFFFFF" w:fill="auto"/>
          </w:tcPr>
          <w:p w:rsidR="001F1EE4" w:rsidRPr="007C1AFD" w:rsidRDefault="001F1EE4" w:rsidP="00660C7F">
            <w:pPr>
              <w:pStyle w:val="TAR"/>
              <w:rPr>
                <w:sz w:val="16"/>
                <w:szCs w:val="16"/>
              </w:rPr>
            </w:pPr>
          </w:p>
        </w:tc>
        <w:tc>
          <w:tcPr>
            <w:tcW w:w="425" w:type="dxa"/>
            <w:shd w:val="solid" w:color="FFFFFF" w:fill="auto"/>
          </w:tcPr>
          <w:p w:rsidR="001F1EE4" w:rsidRDefault="001F1EE4" w:rsidP="001F1EE4">
            <w:pPr>
              <w:pStyle w:val="TAC"/>
              <w:rPr>
                <w:sz w:val="16"/>
                <w:szCs w:val="16"/>
              </w:rPr>
            </w:pPr>
            <w:r>
              <w:rPr>
                <w:sz w:val="16"/>
                <w:szCs w:val="16"/>
              </w:rPr>
              <w:t>F</w:t>
            </w:r>
          </w:p>
        </w:tc>
        <w:tc>
          <w:tcPr>
            <w:tcW w:w="4820" w:type="dxa"/>
            <w:shd w:val="solid" w:color="FFFFFF" w:fill="auto"/>
          </w:tcPr>
          <w:p w:rsidR="001F1EE4" w:rsidRPr="00F71BEC" w:rsidRDefault="001F1EE4" w:rsidP="001F1EE4">
            <w:pPr>
              <w:pStyle w:val="TAL"/>
              <w:rPr>
                <w:sz w:val="16"/>
                <w:szCs w:val="16"/>
              </w:rPr>
            </w:pPr>
            <w:r w:rsidRPr="008E0D9C">
              <w:rPr>
                <w:sz w:val="16"/>
                <w:szCs w:val="16"/>
              </w:rPr>
              <w:t>Correction of the SS_NetworkResourceAdaptation API naming</w:t>
            </w:r>
          </w:p>
        </w:tc>
        <w:tc>
          <w:tcPr>
            <w:tcW w:w="708" w:type="dxa"/>
            <w:shd w:val="solid" w:color="FFFFFF" w:fill="auto"/>
          </w:tcPr>
          <w:p w:rsidR="001F1EE4" w:rsidRPr="00746D10" w:rsidRDefault="001F1EE4" w:rsidP="001F1EE4">
            <w:pPr>
              <w:pStyle w:val="TAC"/>
              <w:rPr>
                <w:sz w:val="16"/>
                <w:szCs w:val="16"/>
              </w:rPr>
            </w:pPr>
            <w:r>
              <w:rPr>
                <w:sz w:val="16"/>
                <w:szCs w:val="16"/>
              </w:rPr>
              <w:t>17.6.0</w:t>
            </w:r>
          </w:p>
        </w:tc>
      </w:tr>
      <w:tr w:rsidR="001F1EE4" w:rsidRPr="007C1AFD" w:rsidTr="006E4F6A">
        <w:tc>
          <w:tcPr>
            <w:tcW w:w="800" w:type="dxa"/>
          </w:tcPr>
          <w:p w:rsidR="001F1EE4" w:rsidRPr="00A904B4" w:rsidRDefault="001F1EE4" w:rsidP="001F1EE4">
            <w:pPr>
              <w:pStyle w:val="TAC"/>
              <w:rPr>
                <w:sz w:val="16"/>
                <w:szCs w:val="16"/>
              </w:rPr>
            </w:pPr>
            <w:r>
              <w:rPr>
                <w:sz w:val="16"/>
                <w:szCs w:val="16"/>
              </w:rPr>
              <w:t>2022-09</w:t>
            </w:r>
          </w:p>
        </w:tc>
        <w:tc>
          <w:tcPr>
            <w:tcW w:w="901" w:type="dxa"/>
          </w:tcPr>
          <w:p w:rsidR="001F1EE4" w:rsidRPr="003612EA" w:rsidRDefault="001F1EE4" w:rsidP="001F1EE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1F1EE4" w:rsidRPr="00483A3F" w:rsidRDefault="001F1EE4" w:rsidP="001F1EE4">
            <w:pPr>
              <w:pStyle w:val="TAC"/>
              <w:rPr>
                <w:sz w:val="16"/>
                <w:szCs w:val="16"/>
              </w:rPr>
            </w:pPr>
            <w:r w:rsidRPr="002D23ED">
              <w:rPr>
                <w:sz w:val="16"/>
                <w:szCs w:val="16"/>
              </w:rPr>
              <w:t>CP-222108</w:t>
            </w:r>
          </w:p>
        </w:tc>
        <w:tc>
          <w:tcPr>
            <w:tcW w:w="567" w:type="dxa"/>
            <w:shd w:val="solid" w:color="FFFFFF" w:fill="auto"/>
          </w:tcPr>
          <w:p w:rsidR="001F1EE4" w:rsidRDefault="001F1EE4" w:rsidP="001F1EE4">
            <w:pPr>
              <w:pStyle w:val="TAL"/>
              <w:rPr>
                <w:sz w:val="16"/>
                <w:szCs w:val="16"/>
              </w:rPr>
            </w:pPr>
            <w:r w:rsidRPr="006C69C1">
              <w:rPr>
                <w:sz w:val="16"/>
                <w:szCs w:val="16"/>
              </w:rPr>
              <w:t>010</w:t>
            </w:r>
            <w:r>
              <w:rPr>
                <w:sz w:val="16"/>
                <w:szCs w:val="16"/>
              </w:rPr>
              <w:t>6</w:t>
            </w:r>
          </w:p>
        </w:tc>
        <w:tc>
          <w:tcPr>
            <w:tcW w:w="425" w:type="dxa"/>
            <w:shd w:val="solid" w:color="FFFFFF" w:fill="auto"/>
          </w:tcPr>
          <w:p w:rsidR="001F1EE4" w:rsidRPr="007C1AFD" w:rsidRDefault="001F1EE4" w:rsidP="00660C7F">
            <w:pPr>
              <w:pStyle w:val="TAR"/>
              <w:rPr>
                <w:sz w:val="16"/>
                <w:szCs w:val="16"/>
              </w:rPr>
            </w:pPr>
            <w:r>
              <w:rPr>
                <w:sz w:val="16"/>
                <w:szCs w:val="16"/>
              </w:rPr>
              <w:t>1</w:t>
            </w:r>
          </w:p>
        </w:tc>
        <w:tc>
          <w:tcPr>
            <w:tcW w:w="425" w:type="dxa"/>
            <w:shd w:val="solid" w:color="FFFFFF" w:fill="auto"/>
          </w:tcPr>
          <w:p w:rsidR="001F1EE4" w:rsidRDefault="001F1EE4" w:rsidP="001F1EE4">
            <w:pPr>
              <w:pStyle w:val="TAC"/>
              <w:rPr>
                <w:sz w:val="16"/>
                <w:szCs w:val="16"/>
              </w:rPr>
            </w:pPr>
            <w:r>
              <w:rPr>
                <w:sz w:val="16"/>
                <w:szCs w:val="16"/>
              </w:rPr>
              <w:t>F</w:t>
            </w:r>
          </w:p>
        </w:tc>
        <w:tc>
          <w:tcPr>
            <w:tcW w:w="4820" w:type="dxa"/>
            <w:shd w:val="solid" w:color="FFFFFF" w:fill="auto"/>
          </w:tcPr>
          <w:p w:rsidR="001F1EE4" w:rsidRPr="00F71BEC" w:rsidRDefault="001F1EE4" w:rsidP="001F1EE4">
            <w:pPr>
              <w:pStyle w:val="TAL"/>
              <w:rPr>
                <w:sz w:val="16"/>
                <w:szCs w:val="16"/>
              </w:rPr>
            </w:pPr>
            <w:r w:rsidRPr="008E0D9C">
              <w:rPr>
                <w:sz w:val="16"/>
                <w:szCs w:val="16"/>
              </w:rPr>
              <w:t>Correction in error cases in the SS_NetworkResourceMonitoring API</w:t>
            </w:r>
          </w:p>
        </w:tc>
        <w:tc>
          <w:tcPr>
            <w:tcW w:w="708" w:type="dxa"/>
            <w:shd w:val="solid" w:color="FFFFFF" w:fill="auto"/>
          </w:tcPr>
          <w:p w:rsidR="001F1EE4" w:rsidRPr="00746D10" w:rsidRDefault="001F1EE4" w:rsidP="001F1EE4">
            <w:pPr>
              <w:pStyle w:val="TAC"/>
              <w:rPr>
                <w:sz w:val="16"/>
                <w:szCs w:val="16"/>
              </w:rPr>
            </w:pPr>
            <w:r>
              <w:rPr>
                <w:sz w:val="16"/>
                <w:szCs w:val="16"/>
              </w:rPr>
              <w:t>17.6.0</w:t>
            </w:r>
          </w:p>
        </w:tc>
      </w:tr>
      <w:tr w:rsidR="001F1EE4" w:rsidRPr="007C1AFD" w:rsidTr="006E4F6A">
        <w:tc>
          <w:tcPr>
            <w:tcW w:w="800" w:type="dxa"/>
          </w:tcPr>
          <w:p w:rsidR="001F1EE4" w:rsidRPr="00A904B4" w:rsidRDefault="001F1EE4" w:rsidP="001F1EE4">
            <w:pPr>
              <w:pStyle w:val="TAC"/>
              <w:rPr>
                <w:sz w:val="16"/>
                <w:szCs w:val="16"/>
              </w:rPr>
            </w:pPr>
            <w:r>
              <w:rPr>
                <w:sz w:val="16"/>
                <w:szCs w:val="16"/>
              </w:rPr>
              <w:t>2022-09</w:t>
            </w:r>
          </w:p>
        </w:tc>
        <w:tc>
          <w:tcPr>
            <w:tcW w:w="901" w:type="dxa"/>
          </w:tcPr>
          <w:p w:rsidR="001F1EE4" w:rsidRPr="003612EA" w:rsidRDefault="001F1EE4" w:rsidP="001F1EE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1F1EE4" w:rsidRPr="00483A3F" w:rsidRDefault="001F1EE4" w:rsidP="001F1EE4">
            <w:pPr>
              <w:pStyle w:val="TAC"/>
              <w:rPr>
                <w:sz w:val="16"/>
                <w:szCs w:val="16"/>
              </w:rPr>
            </w:pPr>
            <w:r w:rsidRPr="005B491B">
              <w:rPr>
                <w:sz w:val="16"/>
                <w:szCs w:val="16"/>
              </w:rPr>
              <w:t>CP-2221</w:t>
            </w:r>
            <w:r>
              <w:rPr>
                <w:sz w:val="16"/>
                <w:szCs w:val="16"/>
              </w:rPr>
              <w:t>17</w:t>
            </w:r>
          </w:p>
        </w:tc>
        <w:tc>
          <w:tcPr>
            <w:tcW w:w="567" w:type="dxa"/>
            <w:shd w:val="solid" w:color="FFFFFF" w:fill="auto"/>
          </w:tcPr>
          <w:p w:rsidR="001F1EE4" w:rsidRDefault="001F1EE4" w:rsidP="001F1EE4">
            <w:pPr>
              <w:pStyle w:val="TAL"/>
              <w:rPr>
                <w:sz w:val="16"/>
                <w:szCs w:val="16"/>
              </w:rPr>
            </w:pPr>
            <w:r w:rsidRPr="006C69C1">
              <w:rPr>
                <w:sz w:val="16"/>
                <w:szCs w:val="16"/>
              </w:rPr>
              <w:t>010</w:t>
            </w:r>
            <w:r>
              <w:rPr>
                <w:sz w:val="16"/>
                <w:szCs w:val="16"/>
              </w:rPr>
              <w:t>7</w:t>
            </w:r>
          </w:p>
        </w:tc>
        <w:tc>
          <w:tcPr>
            <w:tcW w:w="425" w:type="dxa"/>
            <w:shd w:val="solid" w:color="FFFFFF" w:fill="auto"/>
          </w:tcPr>
          <w:p w:rsidR="001F1EE4" w:rsidRPr="007C1AFD" w:rsidRDefault="001F1EE4" w:rsidP="00660C7F">
            <w:pPr>
              <w:pStyle w:val="TAR"/>
              <w:rPr>
                <w:sz w:val="16"/>
                <w:szCs w:val="16"/>
              </w:rPr>
            </w:pPr>
          </w:p>
        </w:tc>
        <w:tc>
          <w:tcPr>
            <w:tcW w:w="425" w:type="dxa"/>
            <w:shd w:val="solid" w:color="FFFFFF" w:fill="auto"/>
          </w:tcPr>
          <w:p w:rsidR="001F1EE4" w:rsidRDefault="001F1EE4" w:rsidP="001F1EE4">
            <w:pPr>
              <w:pStyle w:val="TAC"/>
              <w:rPr>
                <w:sz w:val="16"/>
                <w:szCs w:val="16"/>
              </w:rPr>
            </w:pPr>
            <w:r>
              <w:rPr>
                <w:sz w:val="16"/>
                <w:szCs w:val="16"/>
              </w:rPr>
              <w:t>F</w:t>
            </w:r>
          </w:p>
        </w:tc>
        <w:tc>
          <w:tcPr>
            <w:tcW w:w="4820" w:type="dxa"/>
            <w:shd w:val="solid" w:color="FFFFFF" w:fill="auto"/>
          </w:tcPr>
          <w:p w:rsidR="001F1EE4" w:rsidRPr="00F71BEC" w:rsidRDefault="001F1EE4" w:rsidP="001F1EE4">
            <w:pPr>
              <w:pStyle w:val="TAL"/>
              <w:rPr>
                <w:sz w:val="16"/>
                <w:szCs w:val="16"/>
              </w:rPr>
            </w:pPr>
            <w:r w:rsidRPr="008E0D9C">
              <w:rPr>
                <w:sz w:val="16"/>
                <w:szCs w:val="16"/>
              </w:rPr>
              <w:t>Correction of the LocationInfo data type spelling in the SS_LocationAreaInfoRetrieval API</w:t>
            </w:r>
          </w:p>
        </w:tc>
        <w:tc>
          <w:tcPr>
            <w:tcW w:w="708" w:type="dxa"/>
            <w:shd w:val="solid" w:color="FFFFFF" w:fill="auto"/>
          </w:tcPr>
          <w:p w:rsidR="001F1EE4" w:rsidRPr="00746D10" w:rsidRDefault="001F1EE4" w:rsidP="001F1EE4">
            <w:pPr>
              <w:pStyle w:val="TAC"/>
              <w:rPr>
                <w:sz w:val="16"/>
                <w:szCs w:val="16"/>
              </w:rPr>
            </w:pPr>
            <w:r>
              <w:rPr>
                <w:sz w:val="16"/>
                <w:szCs w:val="16"/>
              </w:rPr>
              <w:t>17.6.0</w:t>
            </w:r>
          </w:p>
        </w:tc>
      </w:tr>
      <w:tr w:rsidR="001F1EE4" w:rsidRPr="007C1AFD" w:rsidTr="006E4F6A">
        <w:tc>
          <w:tcPr>
            <w:tcW w:w="800" w:type="dxa"/>
          </w:tcPr>
          <w:p w:rsidR="001F1EE4" w:rsidRPr="00A904B4" w:rsidRDefault="001F1EE4" w:rsidP="001F1EE4">
            <w:pPr>
              <w:pStyle w:val="TAC"/>
              <w:rPr>
                <w:sz w:val="16"/>
                <w:szCs w:val="16"/>
              </w:rPr>
            </w:pPr>
            <w:r>
              <w:rPr>
                <w:sz w:val="16"/>
                <w:szCs w:val="16"/>
              </w:rPr>
              <w:t>2022-09</w:t>
            </w:r>
          </w:p>
        </w:tc>
        <w:tc>
          <w:tcPr>
            <w:tcW w:w="901" w:type="dxa"/>
          </w:tcPr>
          <w:p w:rsidR="001F1EE4" w:rsidRPr="003612EA" w:rsidRDefault="001F1EE4" w:rsidP="001F1EE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1F1EE4" w:rsidRPr="00483A3F" w:rsidRDefault="001F1EE4" w:rsidP="001F1EE4">
            <w:pPr>
              <w:pStyle w:val="TAC"/>
              <w:rPr>
                <w:sz w:val="16"/>
                <w:szCs w:val="16"/>
              </w:rPr>
            </w:pPr>
            <w:r w:rsidRPr="005B491B">
              <w:rPr>
                <w:sz w:val="16"/>
                <w:szCs w:val="16"/>
              </w:rPr>
              <w:t>CP-2221</w:t>
            </w:r>
            <w:r>
              <w:rPr>
                <w:sz w:val="16"/>
                <w:szCs w:val="16"/>
              </w:rPr>
              <w:t>17</w:t>
            </w:r>
          </w:p>
        </w:tc>
        <w:tc>
          <w:tcPr>
            <w:tcW w:w="567" w:type="dxa"/>
            <w:shd w:val="solid" w:color="FFFFFF" w:fill="auto"/>
          </w:tcPr>
          <w:p w:rsidR="001F1EE4" w:rsidRDefault="001F1EE4" w:rsidP="001F1EE4">
            <w:pPr>
              <w:pStyle w:val="TAL"/>
              <w:rPr>
                <w:sz w:val="16"/>
                <w:szCs w:val="16"/>
              </w:rPr>
            </w:pPr>
            <w:r w:rsidRPr="006C69C1">
              <w:rPr>
                <w:sz w:val="16"/>
                <w:szCs w:val="16"/>
              </w:rPr>
              <w:t>010</w:t>
            </w:r>
            <w:r>
              <w:rPr>
                <w:sz w:val="16"/>
                <w:szCs w:val="16"/>
              </w:rPr>
              <w:t>8</w:t>
            </w:r>
          </w:p>
        </w:tc>
        <w:tc>
          <w:tcPr>
            <w:tcW w:w="425" w:type="dxa"/>
            <w:shd w:val="solid" w:color="FFFFFF" w:fill="auto"/>
          </w:tcPr>
          <w:p w:rsidR="001F1EE4" w:rsidRPr="007C1AFD" w:rsidRDefault="001F1EE4" w:rsidP="00660C7F">
            <w:pPr>
              <w:pStyle w:val="TAR"/>
              <w:rPr>
                <w:sz w:val="16"/>
                <w:szCs w:val="16"/>
              </w:rPr>
            </w:pPr>
          </w:p>
        </w:tc>
        <w:tc>
          <w:tcPr>
            <w:tcW w:w="425" w:type="dxa"/>
            <w:shd w:val="solid" w:color="FFFFFF" w:fill="auto"/>
          </w:tcPr>
          <w:p w:rsidR="001F1EE4" w:rsidRDefault="001F1EE4" w:rsidP="001F1EE4">
            <w:pPr>
              <w:pStyle w:val="TAC"/>
              <w:rPr>
                <w:sz w:val="16"/>
                <w:szCs w:val="16"/>
              </w:rPr>
            </w:pPr>
            <w:r>
              <w:rPr>
                <w:sz w:val="16"/>
                <w:szCs w:val="16"/>
              </w:rPr>
              <w:t>F</w:t>
            </w:r>
          </w:p>
        </w:tc>
        <w:tc>
          <w:tcPr>
            <w:tcW w:w="4820" w:type="dxa"/>
            <w:shd w:val="solid" w:color="FFFFFF" w:fill="auto"/>
          </w:tcPr>
          <w:p w:rsidR="001F1EE4" w:rsidRPr="00F71BEC" w:rsidRDefault="001F1EE4" w:rsidP="001F1EE4">
            <w:pPr>
              <w:pStyle w:val="TAL"/>
              <w:rPr>
                <w:sz w:val="16"/>
                <w:szCs w:val="16"/>
              </w:rPr>
            </w:pPr>
            <w:r w:rsidRPr="008E0D9C">
              <w:rPr>
                <w:sz w:val="16"/>
                <w:szCs w:val="16"/>
              </w:rPr>
              <w:t>Correction of the "SubscriptionId" resource URI variable name</w:t>
            </w:r>
          </w:p>
        </w:tc>
        <w:tc>
          <w:tcPr>
            <w:tcW w:w="708" w:type="dxa"/>
            <w:shd w:val="solid" w:color="FFFFFF" w:fill="auto"/>
          </w:tcPr>
          <w:p w:rsidR="001F1EE4" w:rsidRPr="00746D10" w:rsidRDefault="001F1EE4" w:rsidP="001F1EE4">
            <w:pPr>
              <w:pStyle w:val="TAC"/>
              <w:rPr>
                <w:sz w:val="16"/>
                <w:szCs w:val="16"/>
              </w:rPr>
            </w:pPr>
            <w:r>
              <w:rPr>
                <w:sz w:val="16"/>
                <w:szCs w:val="16"/>
              </w:rPr>
              <w:t>17.6.0</w:t>
            </w:r>
          </w:p>
        </w:tc>
      </w:tr>
      <w:tr w:rsidR="001F1EE4" w:rsidRPr="007C1AFD" w:rsidTr="006E4F6A">
        <w:tc>
          <w:tcPr>
            <w:tcW w:w="800" w:type="dxa"/>
          </w:tcPr>
          <w:p w:rsidR="001F1EE4" w:rsidRPr="00A904B4" w:rsidRDefault="001F1EE4" w:rsidP="001F1EE4">
            <w:pPr>
              <w:pStyle w:val="TAC"/>
              <w:rPr>
                <w:sz w:val="16"/>
                <w:szCs w:val="16"/>
              </w:rPr>
            </w:pPr>
            <w:r>
              <w:rPr>
                <w:sz w:val="16"/>
                <w:szCs w:val="16"/>
              </w:rPr>
              <w:t>2022-09</w:t>
            </w:r>
          </w:p>
        </w:tc>
        <w:tc>
          <w:tcPr>
            <w:tcW w:w="901" w:type="dxa"/>
          </w:tcPr>
          <w:p w:rsidR="001F1EE4" w:rsidRPr="003612EA" w:rsidRDefault="001F1EE4" w:rsidP="001F1EE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1F1EE4" w:rsidRPr="00483A3F" w:rsidRDefault="001F1EE4" w:rsidP="001F1EE4">
            <w:pPr>
              <w:pStyle w:val="TAC"/>
              <w:rPr>
                <w:sz w:val="16"/>
                <w:szCs w:val="16"/>
              </w:rPr>
            </w:pPr>
            <w:r w:rsidRPr="00BE70D2">
              <w:rPr>
                <w:sz w:val="16"/>
                <w:szCs w:val="16"/>
              </w:rPr>
              <w:t>CP-222108</w:t>
            </w:r>
          </w:p>
        </w:tc>
        <w:tc>
          <w:tcPr>
            <w:tcW w:w="567" w:type="dxa"/>
            <w:shd w:val="solid" w:color="FFFFFF" w:fill="auto"/>
          </w:tcPr>
          <w:p w:rsidR="001F1EE4" w:rsidRDefault="001F1EE4" w:rsidP="001F1EE4">
            <w:pPr>
              <w:pStyle w:val="TAL"/>
              <w:rPr>
                <w:sz w:val="16"/>
                <w:szCs w:val="16"/>
              </w:rPr>
            </w:pPr>
            <w:r w:rsidRPr="006C69C1">
              <w:rPr>
                <w:sz w:val="16"/>
                <w:szCs w:val="16"/>
              </w:rPr>
              <w:t>010</w:t>
            </w:r>
            <w:r>
              <w:rPr>
                <w:sz w:val="16"/>
                <w:szCs w:val="16"/>
              </w:rPr>
              <w:t>9</w:t>
            </w:r>
          </w:p>
        </w:tc>
        <w:tc>
          <w:tcPr>
            <w:tcW w:w="425" w:type="dxa"/>
            <w:shd w:val="solid" w:color="FFFFFF" w:fill="auto"/>
          </w:tcPr>
          <w:p w:rsidR="001F1EE4" w:rsidRPr="007C1AFD" w:rsidRDefault="001F1EE4" w:rsidP="00660C7F">
            <w:pPr>
              <w:pStyle w:val="TAR"/>
              <w:rPr>
                <w:sz w:val="16"/>
                <w:szCs w:val="16"/>
              </w:rPr>
            </w:pPr>
          </w:p>
        </w:tc>
        <w:tc>
          <w:tcPr>
            <w:tcW w:w="425" w:type="dxa"/>
            <w:shd w:val="solid" w:color="FFFFFF" w:fill="auto"/>
          </w:tcPr>
          <w:p w:rsidR="001F1EE4" w:rsidRDefault="001F1EE4" w:rsidP="001F1EE4">
            <w:pPr>
              <w:pStyle w:val="TAC"/>
              <w:rPr>
                <w:sz w:val="16"/>
                <w:szCs w:val="16"/>
              </w:rPr>
            </w:pPr>
            <w:r>
              <w:rPr>
                <w:sz w:val="16"/>
                <w:szCs w:val="16"/>
              </w:rPr>
              <w:t>F</w:t>
            </w:r>
          </w:p>
        </w:tc>
        <w:tc>
          <w:tcPr>
            <w:tcW w:w="4820" w:type="dxa"/>
            <w:shd w:val="solid" w:color="FFFFFF" w:fill="auto"/>
          </w:tcPr>
          <w:p w:rsidR="001F1EE4" w:rsidRPr="00F71BEC" w:rsidRDefault="001F1EE4" w:rsidP="001F1EE4">
            <w:pPr>
              <w:pStyle w:val="TAL"/>
              <w:rPr>
                <w:sz w:val="16"/>
                <w:szCs w:val="16"/>
              </w:rPr>
            </w:pPr>
            <w:r w:rsidRPr="008E0D9C">
              <w:rPr>
                <w:sz w:val="16"/>
                <w:szCs w:val="16"/>
              </w:rPr>
              <w:t>Correction of the note for LocationInfoCriteria data type in SS_Events API</w:t>
            </w:r>
          </w:p>
        </w:tc>
        <w:tc>
          <w:tcPr>
            <w:tcW w:w="708" w:type="dxa"/>
            <w:shd w:val="solid" w:color="FFFFFF" w:fill="auto"/>
          </w:tcPr>
          <w:p w:rsidR="001F1EE4" w:rsidRPr="00746D10" w:rsidRDefault="001F1EE4" w:rsidP="001F1EE4">
            <w:pPr>
              <w:pStyle w:val="TAC"/>
              <w:rPr>
                <w:sz w:val="16"/>
                <w:szCs w:val="16"/>
              </w:rPr>
            </w:pPr>
            <w:r>
              <w:rPr>
                <w:sz w:val="16"/>
                <w:szCs w:val="16"/>
              </w:rPr>
              <w:t>17.6.0</w:t>
            </w:r>
          </w:p>
        </w:tc>
      </w:tr>
      <w:tr w:rsidR="001F1EE4" w:rsidRPr="007C1AFD" w:rsidTr="006E4F6A">
        <w:tc>
          <w:tcPr>
            <w:tcW w:w="800" w:type="dxa"/>
          </w:tcPr>
          <w:p w:rsidR="001F1EE4" w:rsidRPr="00A904B4" w:rsidRDefault="001F1EE4" w:rsidP="001F1EE4">
            <w:pPr>
              <w:pStyle w:val="TAC"/>
              <w:rPr>
                <w:sz w:val="16"/>
                <w:szCs w:val="16"/>
              </w:rPr>
            </w:pPr>
            <w:r>
              <w:rPr>
                <w:sz w:val="16"/>
                <w:szCs w:val="16"/>
              </w:rPr>
              <w:t>2022-09</w:t>
            </w:r>
          </w:p>
        </w:tc>
        <w:tc>
          <w:tcPr>
            <w:tcW w:w="901" w:type="dxa"/>
          </w:tcPr>
          <w:p w:rsidR="001F1EE4" w:rsidRPr="003612EA" w:rsidRDefault="001F1EE4" w:rsidP="001F1EE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1F1EE4" w:rsidRPr="00483A3F" w:rsidRDefault="001F1EE4" w:rsidP="001F1EE4">
            <w:pPr>
              <w:pStyle w:val="TAC"/>
              <w:rPr>
                <w:sz w:val="16"/>
                <w:szCs w:val="16"/>
              </w:rPr>
            </w:pPr>
            <w:r w:rsidRPr="00BE70D2">
              <w:rPr>
                <w:sz w:val="16"/>
                <w:szCs w:val="16"/>
              </w:rPr>
              <w:t>CP-222108</w:t>
            </w:r>
          </w:p>
        </w:tc>
        <w:tc>
          <w:tcPr>
            <w:tcW w:w="567" w:type="dxa"/>
            <w:shd w:val="solid" w:color="FFFFFF" w:fill="auto"/>
          </w:tcPr>
          <w:p w:rsidR="001F1EE4" w:rsidRDefault="001F1EE4" w:rsidP="001F1EE4">
            <w:pPr>
              <w:pStyle w:val="TAL"/>
              <w:rPr>
                <w:sz w:val="16"/>
                <w:szCs w:val="16"/>
              </w:rPr>
            </w:pPr>
            <w:r>
              <w:rPr>
                <w:sz w:val="16"/>
                <w:szCs w:val="16"/>
              </w:rPr>
              <w:t>0110</w:t>
            </w:r>
          </w:p>
        </w:tc>
        <w:tc>
          <w:tcPr>
            <w:tcW w:w="425" w:type="dxa"/>
            <w:shd w:val="solid" w:color="FFFFFF" w:fill="auto"/>
          </w:tcPr>
          <w:p w:rsidR="001F1EE4" w:rsidRPr="007C1AFD" w:rsidRDefault="001F1EE4" w:rsidP="00660C7F">
            <w:pPr>
              <w:pStyle w:val="TAR"/>
              <w:rPr>
                <w:sz w:val="16"/>
                <w:szCs w:val="16"/>
              </w:rPr>
            </w:pPr>
            <w:r>
              <w:rPr>
                <w:sz w:val="16"/>
                <w:szCs w:val="16"/>
              </w:rPr>
              <w:t>1</w:t>
            </w:r>
          </w:p>
        </w:tc>
        <w:tc>
          <w:tcPr>
            <w:tcW w:w="425" w:type="dxa"/>
            <w:shd w:val="solid" w:color="FFFFFF" w:fill="auto"/>
          </w:tcPr>
          <w:p w:rsidR="001F1EE4" w:rsidRDefault="001F1EE4" w:rsidP="001F1EE4">
            <w:pPr>
              <w:pStyle w:val="TAC"/>
              <w:rPr>
                <w:sz w:val="16"/>
                <w:szCs w:val="16"/>
              </w:rPr>
            </w:pPr>
            <w:r>
              <w:rPr>
                <w:sz w:val="16"/>
                <w:szCs w:val="16"/>
              </w:rPr>
              <w:t>F</w:t>
            </w:r>
          </w:p>
        </w:tc>
        <w:tc>
          <w:tcPr>
            <w:tcW w:w="4820" w:type="dxa"/>
            <w:shd w:val="solid" w:color="FFFFFF" w:fill="auto"/>
          </w:tcPr>
          <w:p w:rsidR="001F1EE4" w:rsidRPr="00F71BEC" w:rsidRDefault="001F1EE4" w:rsidP="001F1EE4">
            <w:pPr>
              <w:pStyle w:val="TAL"/>
              <w:rPr>
                <w:sz w:val="16"/>
                <w:szCs w:val="16"/>
              </w:rPr>
            </w:pPr>
            <w:r w:rsidRPr="008E0D9C">
              <w:rPr>
                <w:sz w:val="16"/>
                <w:szCs w:val="16"/>
              </w:rPr>
              <w:t>Correction of the "proxRange" attribute within the ReferenceUEDetail structure in SS_Events API</w:t>
            </w:r>
          </w:p>
        </w:tc>
        <w:tc>
          <w:tcPr>
            <w:tcW w:w="708" w:type="dxa"/>
            <w:shd w:val="solid" w:color="FFFFFF" w:fill="auto"/>
          </w:tcPr>
          <w:p w:rsidR="001F1EE4" w:rsidRPr="00746D10" w:rsidRDefault="001F1EE4" w:rsidP="001F1EE4">
            <w:pPr>
              <w:pStyle w:val="TAC"/>
              <w:rPr>
                <w:sz w:val="16"/>
                <w:szCs w:val="16"/>
              </w:rPr>
            </w:pPr>
            <w:r>
              <w:rPr>
                <w:sz w:val="16"/>
                <w:szCs w:val="16"/>
              </w:rPr>
              <w:t>17.6.0</w:t>
            </w:r>
          </w:p>
        </w:tc>
      </w:tr>
      <w:tr w:rsidR="00943D64" w:rsidRPr="007C1AFD" w:rsidTr="006E4F6A">
        <w:tc>
          <w:tcPr>
            <w:tcW w:w="800" w:type="dxa"/>
          </w:tcPr>
          <w:p w:rsidR="00943D64" w:rsidRPr="00A904B4" w:rsidRDefault="00943D64" w:rsidP="00943D64">
            <w:pPr>
              <w:pStyle w:val="TAC"/>
              <w:rPr>
                <w:sz w:val="16"/>
                <w:szCs w:val="16"/>
              </w:rPr>
            </w:pPr>
            <w:r>
              <w:rPr>
                <w:sz w:val="16"/>
                <w:szCs w:val="16"/>
              </w:rPr>
              <w:t>2022-09</w:t>
            </w:r>
          </w:p>
        </w:tc>
        <w:tc>
          <w:tcPr>
            <w:tcW w:w="901" w:type="dxa"/>
          </w:tcPr>
          <w:p w:rsidR="00943D64" w:rsidRPr="003612EA" w:rsidRDefault="00943D64" w:rsidP="00943D6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943D64" w:rsidRPr="00483A3F" w:rsidRDefault="00D44478" w:rsidP="00943D64">
            <w:pPr>
              <w:pStyle w:val="TAC"/>
              <w:rPr>
                <w:sz w:val="16"/>
                <w:szCs w:val="16"/>
              </w:rPr>
            </w:pPr>
            <w:r>
              <w:rPr>
                <w:sz w:val="16"/>
                <w:szCs w:val="16"/>
              </w:rPr>
              <w:t>CP</w:t>
            </w:r>
            <w:r w:rsidRPr="00EB7770">
              <w:rPr>
                <w:sz w:val="16"/>
                <w:szCs w:val="16"/>
              </w:rPr>
              <w:t>-22</w:t>
            </w:r>
            <w:r>
              <w:rPr>
                <w:sz w:val="16"/>
                <w:szCs w:val="16"/>
              </w:rPr>
              <w:t>2108</w:t>
            </w:r>
          </w:p>
        </w:tc>
        <w:tc>
          <w:tcPr>
            <w:tcW w:w="567" w:type="dxa"/>
            <w:shd w:val="solid" w:color="FFFFFF" w:fill="auto"/>
          </w:tcPr>
          <w:p w:rsidR="00943D64" w:rsidRDefault="00943D64" w:rsidP="00943D64">
            <w:pPr>
              <w:pStyle w:val="TAL"/>
              <w:rPr>
                <w:sz w:val="16"/>
                <w:szCs w:val="16"/>
              </w:rPr>
            </w:pPr>
            <w:r>
              <w:rPr>
                <w:sz w:val="16"/>
                <w:szCs w:val="16"/>
              </w:rPr>
              <w:t>0111</w:t>
            </w:r>
          </w:p>
        </w:tc>
        <w:tc>
          <w:tcPr>
            <w:tcW w:w="425" w:type="dxa"/>
            <w:shd w:val="solid" w:color="FFFFFF" w:fill="auto"/>
          </w:tcPr>
          <w:p w:rsidR="00943D64" w:rsidRPr="007C1AFD" w:rsidRDefault="00943D64" w:rsidP="00660C7F">
            <w:pPr>
              <w:pStyle w:val="TAR"/>
              <w:rPr>
                <w:sz w:val="16"/>
                <w:szCs w:val="16"/>
              </w:rPr>
            </w:pPr>
            <w:r>
              <w:rPr>
                <w:sz w:val="16"/>
                <w:szCs w:val="16"/>
              </w:rPr>
              <w:t>1</w:t>
            </w:r>
          </w:p>
        </w:tc>
        <w:tc>
          <w:tcPr>
            <w:tcW w:w="425" w:type="dxa"/>
            <w:shd w:val="solid" w:color="FFFFFF" w:fill="auto"/>
          </w:tcPr>
          <w:p w:rsidR="00943D64" w:rsidRDefault="00943D64" w:rsidP="00943D64">
            <w:pPr>
              <w:pStyle w:val="TAC"/>
              <w:rPr>
                <w:sz w:val="16"/>
                <w:szCs w:val="16"/>
              </w:rPr>
            </w:pPr>
            <w:r>
              <w:rPr>
                <w:sz w:val="16"/>
                <w:szCs w:val="16"/>
              </w:rPr>
              <w:t>F</w:t>
            </w:r>
          </w:p>
        </w:tc>
        <w:tc>
          <w:tcPr>
            <w:tcW w:w="4820" w:type="dxa"/>
            <w:shd w:val="solid" w:color="FFFFFF" w:fill="auto"/>
          </w:tcPr>
          <w:p w:rsidR="00943D64" w:rsidRPr="00F71BEC" w:rsidRDefault="00943D64" w:rsidP="00943D64">
            <w:pPr>
              <w:pStyle w:val="TAL"/>
              <w:rPr>
                <w:sz w:val="16"/>
                <w:szCs w:val="16"/>
              </w:rPr>
            </w:pPr>
            <w:r w:rsidRPr="008E0D9C">
              <w:rPr>
                <w:sz w:val="16"/>
                <w:szCs w:val="16"/>
              </w:rPr>
              <w:t>Correction in the validation criteria for the Update_Trigger_Location_Reporting service operation in the SS_LocationReporting API</w:t>
            </w:r>
          </w:p>
        </w:tc>
        <w:tc>
          <w:tcPr>
            <w:tcW w:w="708" w:type="dxa"/>
            <w:shd w:val="solid" w:color="FFFFFF" w:fill="auto"/>
          </w:tcPr>
          <w:p w:rsidR="00943D64" w:rsidRPr="00746D10" w:rsidRDefault="00943D64" w:rsidP="00943D64">
            <w:pPr>
              <w:pStyle w:val="TAC"/>
              <w:rPr>
                <w:sz w:val="16"/>
                <w:szCs w:val="16"/>
              </w:rPr>
            </w:pPr>
            <w:r>
              <w:rPr>
                <w:sz w:val="16"/>
                <w:szCs w:val="16"/>
              </w:rPr>
              <w:t>17.6.0</w:t>
            </w:r>
          </w:p>
        </w:tc>
      </w:tr>
      <w:tr w:rsidR="00943D64" w:rsidRPr="007C1AFD" w:rsidTr="006E4F6A">
        <w:tc>
          <w:tcPr>
            <w:tcW w:w="800" w:type="dxa"/>
          </w:tcPr>
          <w:p w:rsidR="00943D64" w:rsidRPr="00A904B4" w:rsidRDefault="00943D64" w:rsidP="00943D64">
            <w:pPr>
              <w:pStyle w:val="TAC"/>
              <w:rPr>
                <w:sz w:val="16"/>
                <w:szCs w:val="16"/>
              </w:rPr>
            </w:pPr>
            <w:r>
              <w:rPr>
                <w:sz w:val="16"/>
                <w:szCs w:val="16"/>
              </w:rPr>
              <w:t>2022-09</w:t>
            </w:r>
          </w:p>
        </w:tc>
        <w:tc>
          <w:tcPr>
            <w:tcW w:w="901" w:type="dxa"/>
          </w:tcPr>
          <w:p w:rsidR="00943D64" w:rsidRPr="003612EA" w:rsidRDefault="00943D64" w:rsidP="00943D64">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943D64" w:rsidRPr="00483A3F" w:rsidRDefault="00D44478" w:rsidP="00943D64">
            <w:pPr>
              <w:pStyle w:val="TAC"/>
              <w:rPr>
                <w:sz w:val="16"/>
                <w:szCs w:val="16"/>
              </w:rPr>
            </w:pPr>
            <w:r w:rsidRPr="005B491B">
              <w:rPr>
                <w:sz w:val="16"/>
                <w:szCs w:val="16"/>
              </w:rPr>
              <w:t>CP-2221</w:t>
            </w:r>
            <w:r>
              <w:rPr>
                <w:sz w:val="16"/>
                <w:szCs w:val="16"/>
              </w:rPr>
              <w:t>17</w:t>
            </w:r>
          </w:p>
        </w:tc>
        <w:tc>
          <w:tcPr>
            <w:tcW w:w="567" w:type="dxa"/>
            <w:shd w:val="solid" w:color="FFFFFF" w:fill="auto"/>
          </w:tcPr>
          <w:p w:rsidR="00943D64" w:rsidRDefault="00943D64" w:rsidP="00943D64">
            <w:pPr>
              <w:pStyle w:val="TAL"/>
              <w:rPr>
                <w:sz w:val="16"/>
                <w:szCs w:val="16"/>
              </w:rPr>
            </w:pPr>
            <w:r w:rsidRPr="006C69C1">
              <w:rPr>
                <w:sz w:val="16"/>
                <w:szCs w:val="16"/>
              </w:rPr>
              <w:t>01</w:t>
            </w:r>
            <w:r>
              <w:rPr>
                <w:sz w:val="16"/>
                <w:szCs w:val="16"/>
              </w:rPr>
              <w:t>12</w:t>
            </w:r>
          </w:p>
        </w:tc>
        <w:tc>
          <w:tcPr>
            <w:tcW w:w="425" w:type="dxa"/>
            <w:shd w:val="solid" w:color="FFFFFF" w:fill="auto"/>
          </w:tcPr>
          <w:p w:rsidR="00943D64" w:rsidRPr="007C1AFD" w:rsidRDefault="00943D64" w:rsidP="00660C7F">
            <w:pPr>
              <w:pStyle w:val="TAR"/>
              <w:rPr>
                <w:sz w:val="16"/>
                <w:szCs w:val="16"/>
              </w:rPr>
            </w:pPr>
          </w:p>
        </w:tc>
        <w:tc>
          <w:tcPr>
            <w:tcW w:w="425" w:type="dxa"/>
            <w:shd w:val="solid" w:color="FFFFFF" w:fill="auto"/>
          </w:tcPr>
          <w:p w:rsidR="00943D64" w:rsidRDefault="00943D64" w:rsidP="00943D64">
            <w:pPr>
              <w:pStyle w:val="TAC"/>
              <w:rPr>
                <w:sz w:val="16"/>
                <w:szCs w:val="16"/>
              </w:rPr>
            </w:pPr>
            <w:r>
              <w:rPr>
                <w:sz w:val="16"/>
                <w:szCs w:val="16"/>
              </w:rPr>
              <w:t>F</w:t>
            </w:r>
          </w:p>
        </w:tc>
        <w:tc>
          <w:tcPr>
            <w:tcW w:w="4820" w:type="dxa"/>
            <w:shd w:val="solid" w:color="FFFFFF" w:fill="auto"/>
          </w:tcPr>
          <w:p w:rsidR="00943D64" w:rsidRPr="00F71BEC" w:rsidRDefault="00943D64" w:rsidP="00943D64">
            <w:pPr>
              <w:pStyle w:val="TAL"/>
              <w:rPr>
                <w:sz w:val="16"/>
                <w:szCs w:val="16"/>
              </w:rPr>
            </w:pPr>
            <w:r w:rsidRPr="008E0D9C">
              <w:rPr>
                <w:sz w:val="16"/>
                <w:szCs w:val="16"/>
              </w:rPr>
              <w:t>Definitions of HTTP "406 Not Acceptable" response</w:t>
            </w:r>
          </w:p>
        </w:tc>
        <w:tc>
          <w:tcPr>
            <w:tcW w:w="708" w:type="dxa"/>
            <w:shd w:val="solid" w:color="FFFFFF" w:fill="auto"/>
          </w:tcPr>
          <w:p w:rsidR="00943D64" w:rsidRPr="00746D10" w:rsidRDefault="00943D64" w:rsidP="00943D64">
            <w:pPr>
              <w:pStyle w:val="TAC"/>
              <w:rPr>
                <w:sz w:val="16"/>
                <w:szCs w:val="16"/>
              </w:rPr>
            </w:pPr>
            <w:r>
              <w:rPr>
                <w:sz w:val="16"/>
                <w:szCs w:val="16"/>
              </w:rPr>
              <w:t>17.6.0</w:t>
            </w:r>
          </w:p>
        </w:tc>
      </w:tr>
      <w:tr w:rsidR="00D44478" w:rsidRPr="007C1AFD" w:rsidTr="006E4F6A">
        <w:tc>
          <w:tcPr>
            <w:tcW w:w="800" w:type="dxa"/>
          </w:tcPr>
          <w:p w:rsidR="00D44478" w:rsidRPr="00A904B4" w:rsidRDefault="00D44478" w:rsidP="00D44478">
            <w:pPr>
              <w:pStyle w:val="TAC"/>
              <w:rPr>
                <w:sz w:val="16"/>
                <w:szCs w:val="16"/>
              </w:rPr>
            </w:pPr>
            <w:r>
              <w:rPr>
                <w:sz w:val="16"/>
                <w:szCs w:val="16"/>
              </w:rPr>
              <w:t>2022-09</w:t>
            </w:r>
          </w:p>
        </w:tc>
        <w:tc>
          <w:tcPr>
            <w:tcW w:w="901" w:type="dxa"/>
          </w:tcPr>
          <w:p w:rsidR="00D44478" w:rsidRPr="003612EA" w:rsidRDefault="00D44478" w:rsidP="00D44478">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D44478" w:rsidRPr="00483A3F" w:rsidRDefault="00D44478" w:rsidP="00D44478">
            <w:pPr>
              <w:pStyle w:val="TAC"/>
              <w:rPr>
                <w:sz w:val="16"/>
                <w:szCs w:val="16"/>
              </w:rPr>
            </w:pPr>
            <w:r w:rsidRPr="00035EEC">
              <w:rPr>
                <w:sz w:val="16"/>
                <w:szCs w:val="16"/>
              </w:rPr>
              <w:t>CP-2221</w:t>
            </w:r>
            <w:r>
              <w:rPr>
                <w:sz w:val="16"/>
                <w:szCs w:val="16"/>
              </w:rPr>
              <w:t>25</w:t>
            </w:r>
          </w:p>
        </w:tc>
        <w:tc>
          <w:tcPr>
            <w:tcW w:w="567" w:type="dxa"/>
            <w:shd w:val="solid" w:color="FFFFFF" w:fill="auto"/>
          </w:tcPr>
          <w:p w:rsidR="00D44478" w:rsidRDefault="00D44478" w:rsidP="00D44478">
            <w:pPr>
              <w:pStyle w:val="TAL"/>
              <w:rPr>
                <w:sz w:val="16"/>
                <w:szCs w:val="16"/>
              </w:rPr>
            </w:pPr>
            <w:r>
              <w:rPr>
                <w:sz w:val="16"/>
                <w:szCs w:val="16"/>
              </w:rPr>
              <w:t>0113</w:t>
            </w:r>
          </w:p>
        </w:tc>
        <w:tc>
          <w:tcPr>
            <w:tcW w:w="425" w:type="dxa"/>
            <w:shd w:val="solid" w:color="FFFFFF" w:fill="auto"/>
          </w:tcPr>
          <w:p w:rsidR="00D44478" w:rsidRPr="007C1AFD" w:rsidRDefault="00D44478" w:rsidP="00660C7F">
            <w:pPr>
              <w:pStyle w:val="TAR"/>
              <w:rPr>
                <w:sz w:val="16"/>
                <w:szCs w:val="16"/>
              </w:rPr>
            </w:pPr>
          </w:p>
        </w:tc>
        <w:tc>
          <w:tcPr>
            <w:tcW w:w="425" w:type="dxa"/>
            <w:shd w:val="solid" w:color="FFFFFF" w:fill="auto"/>
          </w:tcPr>
          <w:p w:rsidR="00D44478" w:rsidRDefault="00D44478" w:rsidP="00D44478">
            <w:pPr>
              <w:pStyle w:val="TAC"/>
              <w:rPr>
                <w:sz w:val="16"/>
                <w:szCs w:val="16"/>
              </w:rPr>
            </w:pPr>
            <w:r>
              <w:rPr>
                <w:sz w:val="16"/>
                <w:szCs w:val="16"/>
              </w:rPr>
              <w:t>F</w:t>
            </w:r>
          </w:p>
        </w:tc>
        <w:tc>
          <w:tcPr>
            <w:tcW w:w="4820" w:type="dxa"/>
            <w:shd w:val="solid" w:color="FFFFFF" w:fill="auto"/>
          </w:tcPr>
          <w:p w:rsidR="00D44478" w:rsidRPr="00F71BEC" w:rsidRDefault="00D44478" w:rsidP="00D44478">
            <w:pPr>
              <w:pStyle w:val="TAL"/>
              <w:rPr>
                <w:sz w:val="16"/>
                <w:szCs w:val="16"/>
              </w:rPr>
            </w:pPr>
            <w:r w:rsidRPr="008E0D9C">
              <w:rPr>
                <w:sz w:val="16"/>
                <w:szCs w:val="16"/>
              </w:rPr>
              <w:t>SS_GroupManagement API: delete operation</w:t>
            </w:r>
          </w:p>
        </w:tc>
        <w:tc>
          <w:tcPr>
            <w:tcW w:w="708" w:type="dxa"/>
            <w:shd w:val="solid" w:color="FFFFFF" w:fill="auto"/>
          </w:tcPr>
          <w:p w:rsidR="00D44478" w:rsidRPr="00746D10" w:rsidRDefault="00D44478" w:rsidP="00D44478">
            <w:pPr>
              <w:pStyle w:val="TAC"/>
              <w:rPr>
                <w:sz w:val="16"/>
                <w:szCs w:val="16"/>
              </w:rPr>
            </w:pPr>
            <w:r>
              <w:rPr>
                <w:sz w:val="16"/>
                <w:szCs w:val="16"/>
              </w:rPr>
              <w:t>17.6.0</w:t>
            </w:r>
          </w:p>
        </w:tc>
      </w:tr>
      <w:tr w:rsidR="00D44478" w:rsidRPr="007C1AFD" w:rsidTr="006E4F6A">
        <w:tc>
          <w:tcPr>
            <w:tcW w:w="800" w:type="dxa"/>
          </w:tcPr>
          <w:p w:rsidR="00D44478" w:rsidRPr="00A904B4" w:rsidRDefault="00D44478" w:rsidP="00D44478">
            <w:pPr>
              <w:pStyle w:val="TAC"/>
              <w:rPr>
                <w:sz w:val="16"/>
                <w:szCs w:val="16"/>
              </w:rPr>
            </w:pPr>
            <w:r>
              <w:rPr>
                <w:sz w:val="16"/>
                <w:szCs w:val="16"/>
              </w:rPr>
              <w:t>2022-09</w:t>
            </w:r>
          </w:p>
        </w:tc>
        <w:tc>
          <w:tcPr>
            <w:tcW w:w="901" w:type="dxa"/>
          </w:tcPr>
          <w:p w:rsidR="00D44478" w:rsidRPr="003612EA" w:rsidRDefault="00D44478" w:rsidP="00D44478">
            <w:pPr>
              <w:pStyle w:val="TAC"/>
              <w:rPr>
                <w:sz w:val="16"/>
                <w:szCs w:val="16"/>
              </w:rPr>
            </w:pPr>
            <w:r w:rsidRPr="00C577B4">
              <w:rPr>
                <w:sz w:val="16"/>
                <w:szCs w:val="16"/>
              </w:rPr>
              <w:t>CT#97e</w:t>
            </w:r>
          </w:p>
        </w:tc>
        <w:tc>
          <w:tcPr>
            <w:tcW w:w="993" w:type="dxa"/>
            <w:tcBorders>
              <w:top w:val="single" w:sz="6" w:space="0" w:color="auto"/>
              <w:left w:val="nil"/>
              <w:bottom w:val="single" w:sz="6" w:space="0" w:color="auto"/>
              <w:right w:val="nil"/>
            </w:tcBorders>
            <w:shd w:val="clear" w:color="auto" w:fill="auto"/>
          </w:tcPr>
          <w:p w:rsidR="00D44478" w:rsidRPr="00483A3F" w:rsidRDefault="00D44478" w:rsidP="00D44478">
            <w:pPr>
              <w:pStyle w:val="TAC"/>
              <w:rPr>
                <w:sz w:val="16"/>
                <w:szCs w:val="16"/>
              </w:rPr>
            </w:pPr>
            <w:r w:rsidRPr="00035EEC">
              <w:rPr>
                <w:sz w:val="16"/>
                <w:szCs w:val="16"/>
              </w:rPr>
              <w:t>CP-2221</w:t>
            </w:r>
            <w:r>
              <w:rPr>
                <w:sz w:val="16"/>
                <w:szCs w:val="16"/>
              </w:rPr>
              <w:t>21</w:t>
            </w:r>
          </w:p>
        </w:tc>
        <w:tc>
          <w:tcPr>
            <w:tcW w:w="567" w:type="dxa"/>
            <w:shd w:val="solid" w:color="FFFFFF" w:fill="auto"/>
          </w:tcPr>
          <w:p w:rsidR="00D44478" w:rsidRDefault="00D44478" w:rsidP="00D44478">
            <w:pPr>
              <w:pStyle w:val="TAL"/>
              <w:rPr>
                <w:sz w:val="16"/>
                <w:szCs w:val="16"/>
              </w:rPr>
            </w:pPr>
            <w:r>
              <w:rPr>
                <w:sz w:val="16"/>
                <w:szCs w:val="16"/>
              </w:rPr>
              <w:t>0114</w:t>
            </w:r>
          </w:p>
        </w:tc>
        <w:tc>
          <w:tcPr>
            <w:tcW w:w="425" w:type="dxa"/>
            <w:shd w:val="solid" w:color="FFFFFF" w:fill="auto"/>
          </w:tcPr>
          <w:p w:rsidR="00D44478" w:rsidRPr="007C1AFD" w:rsidRDefault="00D44478" w:rsidP="00660C7F">
            <w:pPr>
              <w:pStyle w:val="TAR"/>
              <w:rPr>
                <w:sz w:val="16"/>
                <w:szCs w:val="16"/>
              </w:rPr>
            </w:pPr>
          </w:p>
        </w:tc>
        <w:tc>
          <w:tcPr>
            <w:tcW w:w="425" w:type="dxa"/>
            <w:shd w:val="solid" w:color="FFFFFF" w:fill="auto"/>
          </w:tcPr>
          <w:p w:rsidR="00D44478" w:rsidRDefault="00D44478" w:rsidP="00D44478">
            <w:pPr>
              <w:pStyle w:val="TAC"/>
              <w:rPr>
                <w:sz w:val="16"/>
                <w:szCs w:val="16"/>
              </w:rPr>
            </w:pPr>
            <w:r>
              <w:rPr>
                <w:sz w:val="16"/>
                <w:szCs w:val="16"/>
              </w:rPr>
              <w:t>F</w:t>
            </w:r>
          </w:p>
        </w:tc>
        <w:tc>
          <w:tcPr>
            <w:tcW w:w="4820" w:type="dxa"/>
            <w:shd w:val="solid" w:color="FFFFFF" w:fill="auto"/>
          </w:tcPr>
          <w:p w:rsidR="00D44478" w:rsidRPr="00F71BEC" w:rsidRDefault="00D44478" w:rsidP="00D44478">
            <w:pPr>
              <w:pStyle w:val="TAL"/>
              <w:rPr>
                <w:sz w:val="16"/>
                <w:szCs w:val="16"/>
              </w:rPr>
            </w:pPr>
            <w:r w:rsidRPr="00F71BEC">
              <w:rPr>
                <w:sz w:val="16"/>
                <w:szCs w:val="16"/>
              </w:rPr>
              <w:t>Update of info and externalDocs fields</w:t>
            </w:r>
          </w:p>
        </w:tc>
        <w:tc>
          <w:tcPr>
            <w:tcW w:w="708" w:type="dxa"/>
            <w:shd w:val="solid" w:color="FFFFFF" w:fill="auto"/>
          </w:tcPr>
          <w:p w:rsidR="00D44478" w:rsidRPr="00746D10" w:rsidRDefault="00D44478" w:rsidP="00D44478">
            <w:pPr>
              <w:pStyle w:val="TAC"/>
              <w:rPr>
                <w:sz w:val="16"/>
                <w:szCs w:val="16"/>
              </w:rPr>
            </w:pPr>
            <w:r>
              <w:rPr>
                <w:sz w:val="16"/>
                <w:szCs w:val="16"/>
              </w:rPr>
              <w:t>17.6.0</w:t>
            </w:r>
          </w:p>
        </w:tc>
      </w:tr>
      <w:tr w:rsidR="00B1772D" w:rsidRPr="007C1AFD" w:rsidTr="006E4F6A">
        <w:tc>
          <w:tcPr>
            <w:tcW w:w="800" w:type="dxa"/>
          </w:tcPr>
          <w:p w:rsidR="00B1772D" w:rsidRDefault="00B1772D" w:rsidP="00D44478">
            <w:pPr>
              <w:pStyle w:val="TAC"/>
              <w:rPr>
                <w:sz w:val="16"/>
                <w:szCs w:val="16"/>
              </w:rPr>
            </w:pPr>
            <w:r>
              <w:rPr>
                <w:sz w:val="16"/>
                <w:szCs w:val="16"/>
              </w:rPr>
              <w:t>2022-12</w:t>
            </w:r>
          </w:p>
        </w:tc>
        <w:tc>
          <w:tcPr>
            <w:tcW w:w="901" w:type="dxa"/>
          </w:tcPr>
          <w:p w:rsidR="00B1772D" w:rsidRPr="00C577B4" w:rsidRDefault="00B1772D" w:rsidP="00D44478">
            <w:pPr>
              <w:pStyle w:val="TAC"/>
              <w:rPr>
                <w:sz w:val="16"/>
                <w:szCs w:val="16"/>
              </w:rPr>
            </w:pPr>
            <w:r>
              <w:rPr>
                <w:sz w:val="16"/>
                <w:szCs w:val="16"/>
              </w:rPr>
              <w:t>CT#98e</w:t>
            </w:r>
          </w:p>
        </w:tc>
        <w:tc>
          <w:tcPr>
            <w:tcW w:w="993" w:type="dxa"/>
            <w:tcBorders>
              <w:top w:val="single" w:sz="6" w:space="0" w:color="auto"/>
              <w:left w:val="nil"/>
              <w:bottom w:val="single" w:sz="6" w:space="0" w:color="auto"/>
              <w:right w:val="nil"/>
            </w:tcBorders>
            <w:shd w:val="clear" w:color="auto" w:fill="auto"/>
          </w:tcPr>
          <w:p w:rsidR="00B1772D" w:rsidRPr="00035EEC" w:rsidRDefault="000F250F" w:rsidP="00D44478">
            <w:pPr>
              <w:pStyle w:val="TAC"/>
              <w:rPr>
                <w:sz w:val="16"/>
                <w:szCs w:val="16"/>
              </w:rPr>
            </w:pPr>
            <w:r>
              <w:rPr>
                <w:sz w:val="16"/>
                <w:szCs w:val="16"/>
              </w:rPr>
              <w:t>CP-223193</w:t>
            </w:r>
          </w:p>
        </w:tc>
        <w:tc>
          <w:tcPr>
            <w:tcW w:w="567" w:type="dxa"/>
            <w:shd w:val="solid" w:color="FFFFFF" w:fill="auto"/>
          </w:tcPr>
          <w:p w:rsidR="00B1772D" w:rsidRDefault="00B1772D" w:rsidP="00D44478">
            <w:pPr>
              <w:pStyle w:val="TAL"/>
              <w:rPr>
                <w:sz w:val="16"/>
                <w:szCs w:val="16"/>
              </w:rPr>
            </w:pPr>
            <w:r>
              <w:rPr>
                <w:sz w:val="16"/>
                <w:szCs w:val="16"/>
              </w:rPr>
              <w:t>0119</w:t>
            </w:r>
          </w:p>
        </w:tc>
        <w:tc>
          <w:tcPr>
            <w:tcW w:w="425" w:type="dxa"/>
            <w:shd w:val="solid" w:color="FFFFFF" w:fill="auto"/>
          </w:tcPr>
          <w:p w:rsidR="00B1772D" w:rsidRPr="007C1AFD" w:rsidRDefault="00B1772D" w:rsidP="00660C7F">
            <w:pPr>
              <w:pStyle w:val="TAR"/>
              <w:rPr>
                <w:sz w:val="16"/>
                <w:szCs w:val="16"/>
              </w:rPr>
            </w:pPr>
            <w:r>
              <w:rPr>
                <w:sz w:val="16"/>
                <w:szCs w:val="16"/>
              </w:rPr>
              <w:t>1</w:t>
            </w:r>
          </w:p>
        </w:tc>
        <w:tc>
          <w:tcPr>
            <w:tcW w:w="425" w:type="dxa"/>
            <w:shd w:val="solid" w:color="FFFFFF" w:fill="auto"/>
          </w:tcPr>
          <w:p w:rsidR="00B1772D" w:rsidRDefault="00B1772D" w:rsidP="00D44478">
            <w:pPr>
              <w:pStyle w:val="TAC"/>
              <w:rPr>
                <w:sz w:val="16"/>
                <w:szCs w:val="16"/>
              </w:rPr>
            </w:pPr>
            <w:r>
              <w:rPr>
                <w:sz w:val="16"/>
                <w:szCs w:val="16"/>
              </w:rPr>
              <w:t>A</w:t>
            </w:r>
          </w:p>
        </w:tc>
        <w:tc>
          <w:tcPr>
            <w:tcW w:w="4820" w:type="dxa"/>
            <w:shd w:val="solid" w:color="FFFFFF" w:fill="auto"/>
          </w:tcPr>
          <w:p w:rsidR="00B1772D" w:rsidRPr="00F71BEC" w:rsidRDefault="00B1772D" w:rsidP="00D44478">
            <w:pPr>
              <w:pStyle w:val="TAL"/>
              <w:rPr>
                <w:sz w:val="16"/>
                <w:szCs w:val="16"/>
              </w:rPr>
            </w:pPr>
            <w:r w:rsidRPr="00B1772D">
              <w:rPr>
                <w:sz w:val="16"/>
                <w:szCs w:val="16"/>
              </w:rPr>
              <w:t>Correction of the presence and cardinality of the “suppFeat” attribute within the MulticastSubscription data structure in the SS_NetworkResourceAdaptation API</w:t>
            </w:r>
          </w:p>
        </w:tc>
        <w:tc>
          <w:tcPr>
            <w:tcW w:w="708" w:type="dxa"/>
            <w:shd w:val="solid" w:color="FFFFFF" w:fill="auto"/>
          </w:tcPr>
          <w:p w:rsidR="00B1772D" w:rsidRDefault="00B1772D" w:rsidP="00D44478">
            <w:pPr>
              <w:pStyle w:val="TAC"/>
              <w:rPr>
                <w:sz w:val="16"/>
                <w:szCs w:val="16"/>
              </w:rPr>
            </w:pPr>
            <w:r>
              <w:rPr>
                <w:sz w:val="16"/>
                <w:szCs w:val="16"/>
              </w:rPr>
              <w:t>17.7.0</w:t>
            </w:r>
          </w:p>
        </w:tc>
      </w:tr>
      <w:tr w:rsidR="000F250F" w:rsidRPr="007C1AFD" w:rsidTr="006E4F6A">
        <w:tc>
          <w:tcPr>
            <w:tcW w:w="800" w:type="dxa"/>
          </w:tcPr>
          <w:p w:rsidR="000F250F" w:rsidRDefault="000F250F" w:rsidP="000F250F">
            <w:pPr>
              <w:pStyle w:val="TAC"/>
              <w:rPr>
                <w:sz w:val="16"/>
                <w:szCs w:val="16"/>
              </w:rPr>
            </w:pPr>
            <w:r>
              <w:rPr>
                <w:sz w:val="16"/>
                <w:szCs w:val="16"/>
              </w:rPr>
              <w:t>2022-12</w:t>
            </w:r>
          </w:p>
        </w:tc>
        <w:tc>
          <w:tcPr>
            <w:tcW w:w="901" w:type="dxa"/>
          </w:tcPr>
          <w:p w:rsidR="000F250F" w:rsidRDefault="000F250F" w:rsidP="000F250F">
            <w:pPr>
              <w:pStyle w:val="TAC"/>
              <w:rPr>
                <w:sz w:val="16"/>
                <w:szCs w:val="16"/>
              </w:rPr>
            </w:pPr>
            <w:r>
              <w:rPr>
                <w:sz w:val="16"/>
                <w:szCs w:val="16"/>
              </w:rPr>
              <w:t>CT#98e</w:t>
            </w:r>
          </w:p>
        </w:tc>
        <w:tc>
          <w:tcPr>
            <w:tcW w:w="993" w:type="dxa"/>
            <w:tcBorders>
              <w:top w:val="single" w:sz="6" w:space="0" w:color="auto"/>
              <w:left w:val="nil"/>
              <w:bottom w:val="single" w:sz="6" w:space="0" w:color="auto"/>
              <w:right w:val="nil"/>
            </w:tcBorders>
            <w:shd w:val="clear" w:color="auto" w:fill="auto"/>
          </w:tcPr>
          <w:p w:rsidR="000F250F" w:rsidRDefault="000F250F" w:rsidP="000F250F">
            <w:pPr>
              <w:pStyle w:val="TAC"/>
              <w:rPr>
                <w:sz w:val="16"/>
                <w:szCs w:val="16"/>
              </w:rPr>
            </w:pPr>
            <w:r w:rsidRPr="00BC5BC9">
              <w:rPr>
                <w:sz w:val="16"/>
                <w:szCs w:val="16"/>
              </w:rPr>
              <w:t>CP-223</w:t>
            </w:r>
            <w:r>
              <w:rPr>
                <w:sz w:val="16"/>
                <w:szCs w:val="16"/>
              </w:rPr>
              <w:t>185</w:t>
            </w:r>
          </w:p>
        </w:tc>
        <w:tc>
          <w:tcPr>
            <w:tcW w:w="567" w:type="dxa"/>
            <w:shd w:val="solid" w:color="FFFFFF" w:fill="auto"/>
          </w:tcPr>
          <w:p w:rsidR="000F250F" w:rsidRDefault="000F250F" w:rsidP="000F250F">
            <w:pPr>
              <w:pStyle w:val="TAL"/>
              <w:rPr>
                <w:sz w:val="16"/>
                <w:szCs w:val="16"/>
              </w:rPr>
            </w:pPr>
            <w:r>
              <w:rPr>
                <w:sz w:val="16"/>
                <w:szCs w:val="16"/>
              </w:rPr>
              <w:t>0116</w:t>
            </w:r>
          </w:p>
        </w:tc>
        <w:tc>
          <w:tcPr>
            <w:tcW w:w="425" w:type="dxa"/>
            <w:shd w:val="solid" w:color="FFFFFF" w:fill="auto"/>
          </w:tcPr>
          <w:p w:rsidR="000F250F" w:rsidRDefault="000F250F" w:rsidP="00660C7F">
            <w:pPr>
              <w:pStyle w:val="TAR"/>
              <w:rPr>
                <w:sz w:val="16"/>
                <w:szCs w:val="16"/>
              </w:rPr>
            </w:pPr>
            <w:r>
              <w:rPr>
                <w:sz w:val="16"/>
                <w:szCs w:val="16"/>
              </w:rPr>
              <w:t>1</w:t>
            </w:r>
          </w:p>
        </w:tc>
        <w:tc>
          <w:tcPr>
            <w:tcW w:w="425" w:type="dxa"/>
            <w:shd w:val="solid" w:color="FFFFFF" w:fill="auto"/>
          </w:tcPr>
          <w:p w:rsidR="000F250F" w:rsidRDefault="000F250F" w:rsidP="000F250F">
            <w:pPr>
              <w:pStyle w:val="TAC"/>
              <w:rPr>
                <w:sz w:val="16"/>
                <w:szCs w:val="16"/>
              </w:rPr>
            </w:pPr>
            <w:r>
              <w:rPr>
                <w:sz w:val="16"/>
                <w:szCs w:val="16"/>
              </w:rPr>
              <w:t>F</w:t>
            </w:r>
          </w:p>
        </w:tc>
        <w:tc>
          <w:tcPr>
            <w:tcW w:w="4820" w:type="dxa"/>
            <w:shd w:val="solid" w:color="FFFFFF" w:fill="auto"/>
          </w:tcPr>
          <w:p w:rsidR="000F250F" w:rsidRPr="00B1772D" w:rsidRDefault="000F250F" w:rsidP="000F250F">
            <w:pPr>
              <w:pStyle w:val="TAL"/>
              <w:rPr>
                <w:sz w:val="16"/>
                <w:szCs w:val="16"/>
              </w:rPr>
            </w:pPr>
            <w:r w:rsidRPr="00844DB5">
              <w:rPr>
                <w:sz w:val="16"/>
                <w:szCs w:val="16"/>
              </w:rPr>
              <w:t>Correction of the tables for the re-used and API-specific data structures in the SEAL APIs</w:t>
            </w:r>
          </w:p>
        </w:tc>
        <w:tc>
          <w:tcPr>
            <w:tcW w:w="708" w:type="dxa"/>
            <w:shd w:val="solid" w:color="FFFFFF" w:fill="auto"/>
          </w:tcPr>
          <w:p w:rsidR="000F250F" w:rsidRDefault="000F250F" w:rsidP="000F250F">
            <w:pPr>
              <w:pStyle w:val="TAC"/>
              <w:rPr>
                <w:sz w:val="16"/>
                <w:szCs w:val="16"/>
              </w:rPr>
            </w:pPr>
            <w:r>
              <w:rPr>
                <w:sz w:val="16"/>
                <w:szCs w:val="16"/>
              </w:rPr>
              <w:t>18.0.0</w:t>
            </w:r>
          </w:p>
        </w:tc>
      </w:tr>
      <w:tr w:rsidR="000F250F" w:rsidRPr="007C1AFD" w:rsidTr="006E4F6A">
        <w:tc>
          <w:tcPr>
            <w:tcW w:w="800" w:type="dxa"/>
          </w:tcPr>
          <w:p w:rsidR="000F250F" w:rsidRDefault="000F250F" w:rsidP="000F250F">
            <w:pPr>
              <w:pStyle w:val="TAC"/>
              <w:rPr>
                <w:sz w:val="16"/>
                <w:szCs w:val="16"/>
              </w:rPr>
            </w:pPr>
            <w:r>
              <w:rPr>
                <w:sz w:val="16"/>
                <w:szCs w:val="16"/>
              </w:rPr>
              <w:t>2022-12</w:t>
            </w:r>
          </w:p>
        </w:tc>
        <w:tc>
          <w:tcPr>
            <w:tcW w:w="901" w:type="dxa"/>
          </w:tcPr>
          <w:p w:rsidR="000F250F" w:rsidRDefault="000F250F" w:rsidP="000F250F">
            <w:pPr>
              <w:pStyle w:val="TAC"/>
              <w:rPr>
                <w:sz w:val="16"/>
                <w:szCs w:val="16"/>
              </w:rPr>
            </w:pPr>
            <w:r>
              <w:rPr>
                <w:sz w:val="16"/>
                <w:szCs w:val="16"/>
              </w:rPr>
              <w:t>CT#98e</w:t>
            </w:r>
          </w:p>
        </w:tc>
        <w:tc>
          <w:tcPr>
            <w:tcW w:w="993" w:type="dxa"/>
            <w:tcBorders>
              <w:top w:val="single" w:sz="6" w:space="0" w:color="auto"/>
              <w:left w:val="nil"/>
              <w:bottom w:val="single" w:sz="6" w:space="0" w:color="auto"/>
              <w:right w:val="nil"/>
            </w:tcBorders>
            <w:shd w:val="clear" w:color="auto" w:fill="auto"/>
          </w:tcPr>
          <w:p w:rsidR="000F250F" w:rsidRDefault="000F250F" w:rsidP="000F250F">
            <w:pPr>
              <w:pStyle w:val="TAC"/>
              <w:rPr>
                <w:sz w:val="16"/>
                <w:szCs w:val="16"/>
              </w:rPr>
            </w:pPr>
            <w:r w:rsidRPr="00BC5BC9">
              <w:rPr>
                <w:sz w:val="16"/>
                <w:szCs w:val="16"/>
              </w:rPr>
              <w:t>CP-223</w:t>
            </w:r>
            <w:r>
              <w:rPr>
                <w:sz w:val="16"/>
                <w:szCs w:val="16"/>
              </w:rPr>
              <w:t>185</w:t>
            </w:r>
          </w:p>
        </w:tc>
        <w:tc>
          <w:tcPr>
            <w:tcW w:w="567" w:type="dxa"/>
            <w:shd w:val="solid" w:color="FFFFFF" w:fill="auto"/>
          </w:tcPr>
          <w:p w:rsidR="000F250F" w:rsidRDefault="000F250F" w:rsidP="000F250F">
            <w:pPr>
              <w:pStyle w:val="TAL"/>
              <w:rPr>
                <w:sz w:val="16"/>
                <w:szCs w:val="16"/>
              </w:rPr>
            </w:pPr>
            <w:r>
              <w:rPr>
                <w:sz w:val="16"/>
                <w:szCs w:val="16"/>
              </w:rPr>
              <w:t>0117</w:t>
            </w:r>
          </w:p>
        </w:tc>
        <w:tc>
          <w:tcPr>
            <w:tcW w:w="425" w:type="dxa"/>
            <w:shd w:val="solid" w:color="FFFFFF" w:fill="auto"/>
          </w:tcPr>
          <w:p w:rsidR="000F250F" w:rsidRDefault="000F250F" w:rsidP="00660C7F">
            <w:pPr>
              <w:pStyle w:val="TAR"/>
              <w:rPr>
                <w:sz w:val="16"/>
                <w:szCs w:val="16"/>
              </w:rPr>
            </w:pPr>
            <w:r>
              <w:rPr>
                <w:sz w:val="16"/>
                <w:szCs w:val="16"/>
              </w:rPr>
              <w:t>1</w:t>
            </w:r>
          </w:p>
        </w:tc>
        <w:tc>
          <w:tcPr>
            <w:tcW w:w="425" w:type="dxa"/>
            <w:shd w:val="solid" w:color="FFFFFF" w:fill="auto"/>
          </w:tcPr>
          <w:p w:rsidR="000F250F" w:rsidRDefault="000F250F" w:rsidP="000F250F">
            <w:pPr>
              <w:pStyle w:val="TAC"/>
              <w:rPr>
                <w:sz w:val="16"/>
                <w:szCs w:val="16"/>
              </w:rPr>
            </w:pPr>
            <w:r>
              <w:rPr>
                <w:sz w:val="16"/>
                <w:szCs w:val="16"/>
              </w:rPr>
              <w:t>F</w:t>
            </w:r>
          </w:p>
        </w:tc>
        <w:tc>
          <w:tcPr>
            <w:tcW w:w="4820" w:type="dxa"/>
            <w:shd w:val="solid" w:color="FFFFFF" w:fill="auto"/>
          </w:tcPr>
          <w:p w:rsidR="000F250F" w:rsidRPr="00B1772D" w:rsidRDefault="000F250F" w:rsidP="000F250F">
            <w:pPr>
              <w:pStyle w:val="TAL"/>
              <w:rPr>
                <w:sz w:val="16"/>
                <w:szCs w:val="16"/>
              </w:rPr>
            </w:pPr>
            <w:r w:rsidRPr="00844DB5">
              <w:rPr>
                <w:sz w:val="16"/>
                <w:szCs w:val="16"/>
              </w:rPr>
              <w:t>Correction the enumerations in the SS_NetworkResourceMonitoring API</w:t>
            </w:r>
          </w:p>
        </w:tc>
        <w:tc>
          <w:tcPr>
            <w:tcW w:w="708" w:type="dxa"/>
            <w:shd w:val="solid" w:color="FFFFFF" w:fill="auto"/>
          </w:tcPr>
          <w:p w:rsidR="000F250F" w:rsidRDefault="000F250F" w:rsidP="000F250F">
            <w:pPr>
              <w:pStyle w:val="TAC"/>
              <w:rPr>
                <w:sz w:val="16"/>
                <w:szCs w:val="16"/>
              </w:rPr>
            </w:pPr>
            <w:r>
              <w:rPr>
                <w:sz w:val="16"/>
                <w:szCs w:val="16"/>
              </w:rPr>
              <w:t>18.0.0</w:t>
            </w:r>
          </w:p>
        </w:tc>
      </w:tr>
      <w:tr w:rsidR="000F250F" w:rsidRPr="007C1AFD" w:rsidTr="006E4F6A">
        <w:tc>
          <w:tcPr>
            <w:tcW w:w="800" w:type="dxa"/>
          </w:tcPr>
          <w:p w:rsidR="000F250F" w:rsidRDefault="000F250F" w:rsidP="000F250F">
            <w:pPr>
              <w:pStyle w:val="TAC"/>
              <w:rPr>
                <w:sz w:val="16"/>
                <w:szCs w:val="16"/>
              </w:rPr>
            </w:pPr>
            <w:r>
              <w:rPr>
                <w:sz w:val="16"/>
                <w:szCs w:val="16"/>
              </w:rPr>
              <w:t>2022-12</w:t>
            </w:r>
          </w:p>
        </w:tc>
        <w:tc>
          <w:tcPr>
            <w:tcW w:w="901" w:type="dxa"/>
          </w:tcPr>
          <w:p w:rsidR="000F250F" w:rsidRDefault="000F250F" w:rsidP="000F250F">
            <w:pPr>
              <w:pStyle w:val="TAC"/>
              <w:rPr>
                <w:sz w:val="16"/>
                <w:szCs w:val="16"/>
              </w:rPr>
            </w:pPr>
            <w:r>
              <w:rPr>
                <w:sz w:val="16"/>
                <w:szCs w:val="16"/>
              </w:rPr>
              <w:t>CT#98e</w:t>
            </w:r>
          </w:p>
        </w:tc>
        <w:tc>
          <w:tcPr>
            <w:tcW w:w="993" w:type="dxa"/>
            <w:tcBorders>
              <w:top w:val="single" w:sz="6" w:space="0" w:color="auto"/>
              <w:left w:val="nil"/>
              <w:bottom w:val="single" w:sz="6" w:space="0" w:color="auto"/>
              <w:right w:val="nil"/>
            </w:tcBorders>
            <w:shd w:val="clear" w:color="auto" w:fill="auto"/>
          </w:tcPr>
          <w:p w:rsidR="000F250F" w:rsidRDefault="000F250F" w:rsidP="000F250F">
            <w:pPr>
              <w:pStyle w:val="TAC"/>
              <w:rPr>
                <w:sz w:val="16"/>
                <w:szCs w:val="16"/>
              </w:rPr>
            </w:pPr>
            <w:r w:rsidRPr="00BC5BC9">
              <w:rPr>
                <w:sz w:val="16"/>
                <w:szCs w:val="16"/>
              </w:rPr>
              <w:t>CP-223</w:t>
            </w:r>
            <w:r>
              <w:rPr>
                <w:sz w:val="16"/>
                <w:szCs w:val="16"/>
              </w:rPr>
              <w:t>185</w:t>
            </w:r>
          </w:p>
        </w:tc>
        <w:tc>
          <w:tcPr>
            <w:tcW w:w="567" w:type="dxa"/>
            <w:shd w:val="solid" w:color="FFFFFF" w:fill="auto"/>
          </w:tcPr>
          <w:p w:rsidR="000F250F" w:rsidRDefault="000F250F" w:rsidP="000F250F">
            <w:pPr>
              <w:pStyle w:val="TAL"/>
              <w:rPr>
                <w:sz w:val="16"/>
                <w:szCs w:val="16"/>
              </w:rPr>
            </w:pPr>
            <w:r>
              <w:rPr>
                <w:sz w:val="16"/>
                <w:szCs w:val="16"/>
              </w:rPr>
              <w:t>0118</w:t>
            </w:r>
          </w:p>
        </w:tc>
        <w:tc>
          <w:tcPr>
            <w:tcW w:w="425" w:type="dxa"/>
            <w:shd w:val="solid" w:color="FFFFFF" w:fill="auto"/>
          </w:tcPr>
          <w:p w:rsidR="000F250F" w:rsidRDefault="000F250F" w:rsidP="00660C7F">
            <w:pPr>
              <w:pStyle w:val="TAR"/>
              <w:rPr>
                <w:sz w:val="16"/>
                <w:szCs w:val="16"/>
              </w:rPr>
            </w:pPr>
          </w:p>
        </w:tc>
        <w:tc>
          <w:tcPr>
            <w:tcW w:w="425" w:type="dxa"/>
            <w:shd w:val="solid" w:color="FFFFFF" w:fill="auto"/>
          </w:tcPr>
          <w:p w:rsidR="000F250F" w:rsidRDefault="000F250F" w:rsidP="000F250F">
            <w:pPr>
              <w:pStyle w:val="TAC"/>
              <w:rPr>
                <w:sz w:val="16"/>
                <w:szCs w:val="16"/>
              </w:rPr>
            </w:pPr>
            <w:r>
              <w:rPr>
                <w:sz w:val="16"/>
                <w:szCs w:val="16"/>
              </w:rPr>
              <w:t>F</w:t>
            </w:r>
          </w:p>
        </w:tc>
        <w:tc>
          <w:tcPr>
            <w:tcW w:w="4820" w:type="dxa"/>
            <w:shd w:val="solid" w:color="FFFFFF" w:fill="auto"/>
          </w:tcPr>
          <w:p w:rsidR="000F250F" w:rsidRPr="00B1772D" w:rsidRDefault="000F250F" w:rsidP="000F250F">
            <w:pPr>
              <w:pStyle w:val="TAL"/>
              <w:rPr>
                <w:sz w:val="16"/>
                <w:szCs w:val="16"/>
              </w:rPr>
            </w:pPr>
            <w:r w:rsidRPr="00844DB5">
              <w:rPr>
                <w:sz w:val="16"/>
                <w:szCs w:val="16"/>
              </w:rPr>
              <w:t>Correction of the descriptions in the OpenAPI files of the SEAL APIs</w:t>
            </w:r>
          </w:p>
        </w:tc>
        <w:tc>
          <w:tcPr>
            <w:tcW w:w="708" w:type="dxa"/>
            <w:shd w:val="solid" w:color="FFFFFF" w:fill="auto"/>
          </w:tcPr>
          <w:p w:rsidR="000F250F" w:rsidRDefault="000F250F" w:rsidP="000F250F">
            <w:pPr>
              <w:pStyle w:val="TAC"/>
              <w:rPr>
                <w:sz w:val="16"/>
                <w:szCs w:val="16"/>
              </w:rPr>
            </w:pPr>
            <w:r>
              <w:rPr>
                <w:sz w:val="16"/>
                <w:szCs w:val="16"/>
              </w:rPr>
              <w:t>18.0.0</w:t>
            </w:r>
          </w:p>
        </w:tc>
      </w:tr>
      <w:tr w:rsidR="000F250F" w:rsidRPr="007C1AFD" w:rsidTr="006E4F6A">
        <w:tc>
          <w:tcPr>
            <w:tcW w:w="800" w:type="dxa"/>
          </w:tcPr>
          <w:p w:rsidR="000F250F" w:rsidRDefault="000F250F" w:rsidP="000F250F">
            <w:pPr>
              <w:pStyle w:val="TAC"/>
              <w:rPr>
                <w:sz w:val="16"/>
                <w:szCs w:val="16"/>
              </w:rPr>
            </w:pPr>
            <w:r>
              <w:rPr>
                <w:sz w:val="16"/>
                <w:szCs w:val="16"/>
              </w:rPr>
              <w:t>2022-12</w:t>
            </w:r>
          </w:p>
        </w:tc>
        <w:tc>
          <w:tcPr>
            <w:tcW w:w="901" w:type="dxa"/>
          </w:tcPr>
          <w:p w:rsidR="000F250F" w:rsidRDefault="000F250F" w:rsidP="000F250F">
            <w:pPr>
              <w:pStyle w:val="TAC"/>
              <w:rPr>
                <w:sz w:val="16"/>
                <w:szCs w:val="16"/>
              </w:rPr>
            </w:pPr>
            <w:r>
              <w:rPr>
                <w:sz w:val="16"/>
                <w:szCs w:val="16"/>
              </w:rPr>
              <w:t>CT#98e</w:t>
            </w:r>
          </w:p>
        </w:tc>
        <w:tc>
          <w:tcPr>
            <w:tcW w:w="993" w:type="dxa"/>
            <w:tcBorders>
              <w:top w:val="single" w:sz="6" w:space="0" w:color="auto"/>
              <w:left w:val="nil"/>
              <w:bottom w:val="single" w:sz="6" w:space="0" w:color="auto"/>
              <w:right w:val="nil"/>
            </w:tcBorders>
            <w:shd w:val="clear" w:color="auto" w:fill="auto"/>
          </w:tcPr>
          <w:p w:rsidR="000F250F" w:rsidRDefault="000F250F" w:rsidP="000F250F">
            <w:pPr>
              <w:pStyle w:val="TAC"/>
              <w:rPr>
                <w:sz w:val="16"/>
                <w:szCs w:val="16"/>
              </w:rPr>
            </w:pPr>
            <w:r w:rsidRPr="00BC5BC9">
              <w:rPr>
                <w:sz w:val="16"/>
                <w:szCs w:val="16"/>
              </w:rPr>
              <w:t>CP-223</w:t>
            </w:r>
            <w:r>
              <w:rPr>
                <w:sz w:val="16"/>
                <w:szCs w:val="16"/>
              </w:rPr>
              <w:t>194</w:t>
            </w:r>
          </w:p>
        </w:tc>
        <w:tc>
          <w:tcPr>
            <w:tcW w:w="567" w:type="dxa"/>
            <w:shd w:val="solid" w:color="FFFFFF" w:fill="auto"/>
          </w:tcPr>
          <w:p w:rsidR="000F250F" w:rsidRDefault="000F250F" w:rsidP="000F250F">
            <w:pPr>
              <w:pStyle w:val="TAL"/>
              <w:rPr>
                <w:sz w:val="16"/>
                <w:szCs w:val="16"/>
              </w:rPr>
            </w:pPr>
            <w:r>
              <w:rPr>
                <w:sz w:val="16"/>
                <w:szCs w:val="16"/>
              </w:rPr>
              <w:t>0120</w:t>
            </w:r>
          </w:p>
        </w:tc>
        <w:tc>
          <w:tcPr>
            <w:tcW w:w="425" w:type="dxa"/>
            <w:shd w:val="solid" w:color="FFFFFF" w:fill="auto"/>
          </w:tcPr>
          <w:p w:rsidR="000F250F" w:rsidRDefault="000F250F" w:rsidP="00660C7F">
            <w:pPr>
              <w:pStyle w:val="TAR"/>
              <w:rPr>
                <w:sz w:val="16"/>
                <w:szCs w:val="16"/>
              </w:rPr>
            </w:pPr>
            <w:r>
              <w:rPr>
                <w:sz w:val="16"/>
                <w:szCs w:val="16"/>
              </w:rPr>
              <w:t>1</w:t>
            </w:r>
          </w:p>
        </w:tc>
        <w:tc>
          <w:tcPr>
            <w:tcW w:w="425" w:type="dxa"/>
            <w:shd w:val="solid" w:color="FFFFFF" w:fill="auto"/>
          </w:tcPr>
          <w:p w:rsidR="000F250F" w:rsidRDefault="000F250F" w:rsidP="000F250F">
            <w:pPr>
              <w:pStyle w:val="TAC"/>
              <w:rPr>
                <w:sz w:val="16"/>
                <w:szCs w:val="16"/>
              </w:rPr>
            </w:pPr>
            <w:r>
              <w:rPr>
                <w:sz w:val="16"/>
                <w:szCs w:val="16"/>
              </w:rPr>
              <w:t>B</w:t>
            </w:r>
          </w:p>
        </w:tc>
        <w:tc>
          <w:tcPr>
            <w:tcW w:w="4820" w:type="dxa"/>
            <w:shd w:val="solid" w:color="FFFFFF" w:fill="auto"/>
          </w:tcPr>
          <w:p w:rsidR="000F250F" w:rsidRPr="00B1772D" w:rsidRDefault="000F250F" w:rsidP="000F250F">
            <w:pPr>
              <w:pStyle w:val="TAL"/>
              <w:rPr>
                <w:sz w:val="16"/>
                <w:szCs w:val="16"/>
              </w:rPr>
            </w:pPr>
            <w:r w:rsidRPr="00844DB5">
              <w:rPr>
                <w:sz w:val="16"/>
                <w:szCs w:val="16"/>
              </w:rPr>
              <w:t>Update_Unicast_QoS_Monitoring service operation for the SS_NetworkResourceMonitoring API</w:t>
            </w:r>
          </w:p>
        </w:tc>
        <w:tc>
          <w:tcPr>
            <w:tcW w:w="708" w:type="dxa"/>
            <w:shd w:val="solid" w:color="FFFFFF" w:fill="auto"/>
          </w:tcPr>
          <w:p w:rsidR="000F250F" w:rsidRDefault="000F250F" w:rsidP="000F250F">
            <w:pPr>
              <w:pStyle w:val="TAC"/>
              <w:rPr>
                <w:sz w:val="16"/>
                <w:szCs w:val="16"/>
              </w:rPr>
            </w:pPr>
            <w:r>
              <w:rPr>
                <w:sz w:val="16"/>
                <w:szCs w:val="16"/>
              </w:rPr>
              <w:t>18.0.0</w:t>
            </w:r>
          </w:p>
        </w:tc>
      </w:tr>
      <w:tr w:rsidR="000F250F" w:rsidRPr="007C1AFD" w:rsidTr="006E4F6A">
        <w:tc>
          <w:tcPr>
            <w:tcW w:w="800" w:type="dxa"/>
          </w:tcPr>
          <w:p w:rsidR="000F250F" w:rsidRDefault="000F250F" w:rsidP="000F250F">
            <w:pPr>
              <w:pStyle w:val="TAC"/>
              <w:rPr>
                <w:sz w:val="16"/>
                <w:szCs w:val="16"/>
              </w:rPr>
            </w:pPr>
            <w:r>
              <w:rPr>
                <w:sz w:val="16"/>
                <w:szCs w:val="16"/>
              </w:rPr>
              <w:t>2022-12</w:t>
            </w:r>
          </w:p>
        </w:tc>
        <w:tc>
          <w:tcPr>
            <w:tcW w:w="901" w:type="dxa"/>
          </w:tcPr>
          <w:p w:rsidR="000F250F" w:rsidRDefault="000F250F" w:rsidP="000F250F">
            <w:pPr>
              <w:pStyle w:val="TAC"/>
              <w:rPr>
                <w:sz w:val="16"/>
                <w:szCs w:val="16"/>
              </w:rPr>
            </w:pPr>
            <w:r>
              <w:rPr>
                <w:sz w:val="16"/>
                <w:szCs w:val="16"/>
              </w:rPr>
              <w:t>CT#98e</w:t>
            </w:r>
          </w:p>
        </w:tc>
        <w:tc>
          <w:tcPr>
            <w:tcW w:w="993" w:type="dxa"/>
            <w:tcBorders>
              <w:top w:val="single" w:sz="6" w:space="0" w:color="auto"/>
              <w:left w:val="nil"/>
              <w:bottom w:val="single" w:sz="6" w:space="0" w:color="auto"/>
              <w:right w:val="nil"/>
            </w:tcBorders>
            <w:shd w:val="clear" w:color="auto" w:fill="auto"/>
          </w:tcPr>
          <w:p w:rsidR="000F250F" w:rsidRDefault="000F250F" w:rsidP="000F250F">
            <w:pPr>
              <w:pStyle w:val="TAC"/>
              <w:rPr>
                <w:sz w:val="16"/>
                <w:szCs w:val="16"/>
              </w:rPr>
            </w:pPr>
            <w:r w:rsidRPr="00BC5BC9">
              <w:rPr>
                <w:sz w:val="16"/>
                <w:szCs w:val="16"/>
              </w:rPr>
              <w:t>CP-223</w:t>
            </w:r>
            <w:r>
              <w:rPr>
                <w:sz w:val="16"/>
                <w:szCs w:val="16"/>
              </w:rPr>
              <w:t>194</w:t>
            </w:r>
          </w:p>
        </w:tc>
        <w:tc>
          <w:tcPr>
            <w:tcW w:w="567" w:type="dxa"/>
            <w:shd w:val="solid" w:color="FFFFFF" w:fill="auto"/>
          </w:tcPr>
          <w:p w:rsidR="000F250F" w:rsidRDefault="000F250F" w:rsidP="000F250F">
            <w:pPr>
              <w:pStyle w:val="TAL"/>
              <w:rPr>
                <w:sz w:val="16"/>
                <w:szCs w:val="16"/>
              </w:rPr>
            </w:pPr>
            <w:r>
              <w:rPr>
                <w:sz w:val="16"/>
                <w:szCs w:val="16"/>
              </w:rPr>
              <w:t>0121</w:t>
            </w:r>
          </w:p>
        </w:tc>
        <w:tc>
          <w:tcPr>
            <w:tcW w:w="425" w:type="dxa"/>
            <w:shd w:val="solid" w:color="FFFFFF" w:fill="auto"/>
          </w:tcPr>
          <w:p w:rsidR="000F250F" w:rsidRDefault="000F250F" w:rsidP="00660C7F">
            <w:pPr>
              <w:pStyle w:val="TAR"/>
              <w:rPr>
                <w:sz w:val="16"/>
                <w:szCs w:val="16"/>
              </w:rPr>
            </w:pPr>
            <w:r>
              <w:rPr>
                <w:sz w:val="16"/>
                <w:szCs w:val="16"/>
              </w:rPr>
              <w:t>1</w:t>
            </w:r>
          </w:p>
        </w:tc>
        <w:tc>
          <w:tcPr>
            <w:tcW w:w="425" w:type="dxa"/>
            <w:shd w:val="solid" w:color="FFFFFF" w:fill="auto"/>
          </w:tcPr>
          <w:p w:rsidR="000F250F" w:rsidRDefault="000F250F" w:rsidP="000F250F">
            <w:pPr>
              <w:pStyle w:val="TAC"/>
              <w:rPr>
                <w:sz w:val="16"/>
                <w:szCs w:val="16"/>
              </w:rPr>
            </w:pPr>
            <w:r>
              <w:rPr>
                <w:sz w:val="16"/>
                <w:szCs w:val="16"/>
              </w:rPr>
              <w:t>B</w:t>
            </w:r>
          </w:p>
        </w:tc>
        <w:tc>
          <w:tcPr>
            <w:tcW w:w="4820" w:type="dxa"/>
            <w:shd w:val="solid" w:color="FFFFFF" w:fill="auto"/>
          </w:tcPr>
          <w:p w:rsidR="000F250F" w:rsidRPr="00B1772D" w:rsidRDefault="000F250F" w:rsidP="000F250F">
            <w:pPr>
              <w:pStyle w:val="TAL"/>
              <w:rPr>
                <w:sz w:val="16"/>
                <w:szCs w:val="16"/>
              </w:rPr>
            </w:pPr>
            <w:r w:rsidRPr="00844DB5">
              <w:rPr>
                <w:sz w:val="16"/>
                <w:szCs w:val="16"/>
              </w:rPr>
              <w:t>PATCH and PUT methods for the SS_NetworkResourceMonitoring AP</w:t>
            </w:r>
          </w:p>
        </w:tc>
        <w:tc>
          <w:tcPr>
            <w:tcW w:w="708" w:type="dxa"/>
            <w:shd w:val="solid" w:color="FFFFFF" w:fill="auto"/>
          </w:tcPr>
          <w:p w:rsidR="000F250F" w:rsidRDefault="000F250F" w:rsidP="000F250F">
            <w:pPr>
              <w:pStyle w:val="TAC"/>
              <w:rPr>
                <w:sz w:val="16"/>
                <w:szCs w:val="16"/>
              </w:rPr>
            </w:pPr>
            <w:r>
              <w:rPr>
                <w:sz w:val="16"/>
                <w:szCs w:val="16"/>
              </w:rPr>
              <w:t>18.0.0</w:t>
            </w:r>
          </w:p>
        </w:tc>
      </w:tr>
      <w:tr w:rsidR="000F250F" w:rsidRPr="007C1AFD" w:rsidTr="006E4F6A">
        <w:tc>
          <w:tcPr>
            <w:tcW w:w="800" w:type="dxa"/>
          </w:tcPr>
          <w:p w:rsidR="000F250F" w:rsidRDefault="000F250F" w:rsidP="000F250F">
            <w:pPr>
              <w:pStyle w:val="TAC"/>
              <w:rPr>
                <w:sz w:val="16"/>
                <w:szCs w:val="16"/>
              </w:rPr>
            </w:pPr>
            <w:r>
              <w:rPr>
                <w:sz w:val="16"/>
                <w:szCs w:val="16"/>
              </w:rPr>
              <w:t>2022-12</w:t>
            </w:r>
          </w:p>
        </w:tc>
        <w:tc>
          <w:tcPr>
            <w:tcW w:w="901" w:type="dxa"/>
          </w:tcPr>
          <w:p w:rsidR="000F250F" w:rsidRDefault="000F250F" w:rsidP="000F250F">
            <w:pPr>
              <w:pStyle w:val="TAC"/>
              <w:rPr>
                <w:sz w:val="16"/>
                <w:szCs w:val="16"/>
              </w:rPr>
            </w:pPr>
            <w:r>
              <w:rPr>
                <w:sz w:val="16"/>
                <w:szCs w:val="16"/>
              </w:rPr>
              <w:t>CT#98e</w:t>
            </w:r>
          </w:p>
        </w:tc>
        <w:tc>
          <w:tcPr>
            <w:tcW w:w="993" w:type="dxa"/>
            <w:tcBorders>
              <w:top w:val="single" w:sz="6" w:space="0" w:color="auto"/>
              <w:left w:val="nil"/>
              <w:bottom w:val="single" w:sz="6" w:space="0" w:color="auto"/>
              <w:right w:val="nil"/>
            </w:tcBorders>
            <w:shd w:val="clear" w:color="auto" w:fill="auto"/>
          </w:tcPr>
          <w:p w:rsidR="000F250F" w:rsidRDefault="000F250F" w:rsidP="000F250F">
            <w:pPr>
              <w:pStyle w:val="TAC"/>
              <w:rPr>
                <w:sz w:val="16"/>
                <w:szCs w:val="16"/>
              </w:rPr>
            </w:pPr>
            <w:r w:rsidRPr="00BC5BC9">
              <w:rPr>
                <w:sz w:val="16"/>
                <w:szCs w:val="16"/>
              </w:rPr>
              <w:t>CP-223</w:t>
            </w:r>
            <w:r>
              <w:rPr>
                <w:sz w:val="16"/>
                <w:szCs w:val="16"/>
              </w:rPr>
              <w:t>194</w:t>
            </w:r>
          </w:p>
        </w:tc>
        <w:tc>
          <w:tcPr>
            <w:tcW w:w="567" w:type="dxa"/>
            <w:shd w:val="solid" w:color="FFFFFF" w:fill="auto"/>
          </w:tcPr>
          <w:p w:rsidR="000F250F" w:rsidRDefault="000F250F" w:rsidP="000F250F">
            <w:pPr>
              <w:pStyle w:val="TAL"/>
              <w:rPr>
                <w:sz w:val="16"/>
                <w:szCs w:val="16"/>
              </w:rPr>
            </w:pPr>
            <w:r>
              <w:rPr>
                <w:sz w:val="16"/>
                <w:szCs w:val="16"/>
              </w:rPr>
              <w:t>0122</w:t>
            </w:r>
          </w:p>
        </w:tc>
        <w:tc>
          <w:tcPr>
            <w:tcW w:w="425" w:type="dxa"/>
            <w:shd w:val="solid" w:color="FFFFFF" w:fill="auto"/>
          </w:tcPr>
          <w:p w:rsidR="000F250F" w:rsidRDefault="000F250F" w:rsidP="00660C7F">
            <w:pPr>
              <w:pStyle w:val="TAR"/>
              <w:rPr>
                <w:sz w:val="16"/>
                <w:szCs w:val="16"/>
              </w:rPr>
            </w:pPr>
            <w:r>
              <w:rPr>
                <w:sz w:val="16"/>
                <w:szCs w:val="16"/>
              </w:rPr>
              <w:t>1</w:t>
            </w:r>
          </w:p>
        </w:tc>
        <w:tc>
          <w:tcPr>
            <w:tcW w:w="425" w:type="dxa"/>
            <w:shd w:val="solid" w:color="FFFFFF" w:fill="auto"/>
          </w:tcPr>
          <w:p w:rsidR="000F250F" w:rsidRDefault="000F250F" w:rsidP="000F250F">
            <w:pPr>
              <w:pStyle w:val="TAC"/>
              <w:rPr>
                <w:sz w:val="16"/>
                <w:szCs w:val="16"/>
              </w:rPr>
            </w:pPr>
            <w:r>
              <w:rPr>
                <w:sz w:val="16"/>
                <w:szCs w:val="16"/>
              </w:rPr>
              <w:t>B</w:t>
            </w:r>
          </w:p>
        </w:tc>
        <w:tc>
          <w:tcPr>
            <w:tcW w:w="4820" w:type="dxa"/>
            <w:shd w:val="solid" w:color="FFFFFF" w:fill="auto"/>
          </w:tcPr>
          <w:p w:rsidR="000F250F" w:rsidRPr="00B1772D" w:rsidRDefault="000F250F" w:rsidP="000F250F">
            <w:pPr>
              <w:pStyle w:val="TAL"/>
              <w:rPr>
                <w:sz w:val="16"/>
                <w:szCs w:val="16"/>
              </w:rPr>
            </w:pPr>
            <w:r w:rsidRPr="00844DB5">
              <w:rPr>
                <w:sz w:val="16"/>
                <w:szCs w:val="16"/>
              </w:rPr>
              <w:t>OpenAPI implementation for the Update_Unicast_QoS_Monitoring_Subscription service operation in the SS_NetworkResourceMonitoring API</w:t>
            </w:r>
          </w:p>
        </w:tc>
        <w:tc>
          <w:tcPr>
            <w:tcW w:w="708" w:type="dxa"/>
            <w:shd w:val="solid" w:color="FFFFFF" w:fill="auto"/>
          </w:tcPr>
          <w:p w:rsidR="000F250F" w:rsidRDefault="000F250F" w:rsidP="000F250F">
            <w:pPr>
              <w:pStyle w:val="TAC"/>
              <w:rPr>
                <w:sz w:val="16"/>
                <w:szCs w:val="16"/>
              </w:rPr>
            </w:pPr>
            <w:r>
              <w:rPr>
                <w:sz w:val="16"/>
                <w:szCs w:val="16"/>
              </w:rPr>
              <w:t>18.0.0</w:t>
            </w:r>
          </w:p>
        </w:tc>
      </w:tr>
      <w:tr w:rsidR="000F250F" w:rsidRPr="007C1AFD" w:rsidTr="006E4F6A">
        <w:tc>
          <w:tcPr>
            <w:tcW w:w="800" w:type="dxa"/>
          </w:tcPr>
          <w:p w:rsidR="000F250F" w:rsidRDefault="000F250F" w:rsidP="000F250F">
            <w:pPr>
              <w:pStyle w:val="TAC"/>
              <w:rPr>
                <w:sz w:val="16"/>
                <w:szCs w:val="16"/>
              </w:rPr>
            </w:pPr>
            <w:r>
              <w:rPr>
                <w:sz w:val="16"/>
                <w:szCs w:val="16"/>
              </w:rPr>
              <w:t>2022-12</w:t>
            </w:r>
          </w:p>
        </w:tc>
        <w:tc>
          <w:tcPr>
            <w:tcW w:w="901" w:type="dxa"/>
          </w:tcPr>
          <w:p w:rsidR="000F250F" w:rsidRDefault="000F250F" w:rsidP="000F250F">
            <w:pPr>
              <w:pStyle w:val="TAC"/>
              <w:rPr>
                <w:sz w:val="16"/>
                <w:szCs w:val="16"/>
              </w:rPr>
            </w:pPr>
            <w:r>
              <w:rPr>
                <w:sz w:val="16"/>
                <w:szCs w:val="16"/>
              </w:rPr>
              <w:t>CT#98e</w:t>
            </w:r>
          </w:p>
        </w:tc>
        <w:tc>
          <w:tcPr>
            <w:tcW w:w="993" w:type="dxa"/>
            <w:tcBorders>
              <w:top w:val="single" w:sz="6" w:space="0" w:color="auto"/>
              <w:left w:val="nil"/>
              <w:bottom w:val="single" w:sz="6" w:space="0" w:color="auto"/>
              <w:right w:val="nil"/>
            </w:tcBorders>
            <w:shd w:val="clear" w:color="auto" w:fill="auto"/>
          </w:tcPr>
          <w:p w:rsidR="000F250F" w:rsidRDefault="000F250F" w:rsidP="000F250F">
            <w:pPr>
              <w:pStyle w:val="TAC"/>
              <w:rPr>
                <w:sz w:val="16"/>
                <w:szCs w:val="16"/>
              </w:rPr>
            </w:pPr>
            <w:r w:rsidRPr="00BC5BC9">
              <w:rPr>
                <w:sz w:val="16"/>
                <w:szCs w:val="16"/>
              </w:rPr>
              <w:t>CP-223</w:t>
            </w:r>
            <w:r>
              <w:rPr>
                <w:sz w:val="16"/>
                <w:szCs w:val="16"/>
              </w:rPr>
              <w:t>194</w:t>
            </w:r>
          </w:p>
        </w:tc>
        <w:tc>
          <w:tcPr>
            <w:tcW w:w="567" w:type="dxa"/>
            <w:shd w:val="solid" w:color="FFFFFF" w:fill="auto"/>
          </w:tcPr>
          <w:p w:rsidR="000F250F" w:rsidRDefault="000F250F" w:rsidP="000F250F">
            <w:pPr>
              <w:pStyle w:val="TAL"/>
              <w:rPr>
                <w:sz w:val="16"/>
                <w:szCs w:val="16"/>
              </w:rPr>
            </w:pPr>
            <w:r>
              <w:rPr>
                <w:sz w:val="16"/>
                <w:szCs w:val="16"/>
              </w:rPr>
              <w:t>0123</w:t>
            </w:r>
          </w:p>
        </w:tc>
        <w:tc>
          <w:tcPr>
            <w:tcW w:w="425" w:type="dxa"/>
            <w:shd w:val="solid" w:color="FFFFFF" w:fill="auto"/>
          </w:tcPr>
          <w:p w:rsidR="000F250F" w:rsidRDefault="000F250F" w:rsidP="00660C7F">
            <w:pPr>
              <w:pStyle w:val="TAR"/>
              <w:rPr>
                <w:sz w:val="16"/>
                <w:szCs w:val="16"/>
              </w:rPr>
            </w:pPr>
            <w:r>
              <w:rPr>
                <w:sz w:val="16"/>
                <w:szCs w:val="16"/>
              </w:rPr>
              <w:t>1</w:t>
            </w:r>
          </w:p>
        </w:tc>
        <w:tc>
          <w:tcPr>
            <w:tcW w:w="425" w:type="dxa"/>
            <w:shd w:val="solid" w:color="FFFFFF" w:fill="auto"/>
          </w:tcPr>
          <w:p w:rsidR="000F250F" w:rsidRDefault="000F250F" w:rsidP="000F250F">
            <w:pPr>
              <w:pStyle w:val="TAC"/>
              <w:rPr>
                <w:sz w:val="16"/>
                <w:szCs w:val="16"/>
              </w:rPr>
            </w:pPr>
            <w:r>
              <w:rPr>
                <w:sz w:val="16"/>
                <w:szCs w:val="16"/>
              </w:rPr>
              <w:t>B</w:t>
            </w:r>
          </w:p>
        </w:tc>
        <w:tc>
          <w:tcPr>
            <w:tcW w:w="4820" w:type="dxa"/>
            <w:shd w:val="solid" w:color="FFFFFF" w:fill="auto"/>
          </w:tcPr>
          <w:p w:rsidR="000F250F" w:rsidRPr="00B1772D" w:rsidRDefault="000F250F" w:rsidP="000F250F">
            <w:pPr>
              <w:pStyle w:val="TAL"/>
              <w:rPr>
                <w:sz w:val="16"/>
                <w:szCs w:val="16"/>
              </w:rPr>
            </w:pPr>
            <w:r w:rsidRPr="00844DB5">
              <w:rPr>
                <w:sz w:val="16"/>
                <w:szCs w:val="16"/>
              </w:rPr>
              <w:t>Interaction with CM server in the Create_Group service operation of the SS_GroupManagement API</w:t>
            </w:r>
          </w:p>
        </w:tc>
        <w:tc>
          <w:tcPr>
            <w:tcW w:w="708" w:type="dxa"/>
            <w:shd w:val="solid" w:color="FFFFFF" w:fill="auto"/>
          </w:tcPr>
          <w:p w:rsidR="000F250F" w:rsidRDefault="000F250F" w:rsidP="000F250F">
            <w:pPr>
              <w:pStyle w:val="TAC"/>
              <w:rPr>
                <w:sz w:val="16"/>
                <w:szCs w:val="16"/>
              </w:rPr>
            </w:pPr>
            <w:r>
              <w:rPr>
                <w:sz w:val="16"/>
                <w:szCs w:val="16"/>
              </w:rPr>
              <w:t>18.0.0</w:t>
            </w:r>
          </w:p>
        </w:tc>
      </w:tr>
      <w:tr w:rsidR="000F250F" w:rsidRPr="007C1AFD" w:rsidTr="006E4F6A">
        <w:tc>
          <w:tcPr>
            <w:tcW w:w="800" w:type="dxa"/>
          </w:tcPr>
          <w:p w:rsidR="000F250F" w:rsidRDefault="000F250F" w:rsidP="000F250F">
            <w:pPr>
              <w:pStyle w:val="TAC"/>
              <w:rPr>
                <w:sz w:val="16"/>
                <w:szCs w:val="16"/>
              </w:rPr>
            </w:pPr>
            <w:r>
              <w:rPr>
                <w:sz w:val="16"/>
                <w:szCs w:val="16"/>
              </w:rPr>
              <w:t>2022-12</w:t>
            </w:r>
          </w:p>
        </w:tc>
        <w:tc>
          <w:tcPr>
            <w:tcW w:w="901" w:type="dxa"/>
          </w:tcPr>
          <w:p w:rsidR="000F250F" w:rsidRDefault="000F250F" w:rsidP="000F250F">
            <w:pPr>
              <w:pStyle w:val="TAC"/>
              <w:rPr>
                <w:sz w:val="16"/>
                <w:szCs w:val="16"/>
              </w:rPr>
            </w:pPr>
            <w:r>
              <w:rPr>
                <w:sz w:val="16"/>
                <w:szCs w:val="16"/>
              </w:rPr>
              <w:t>CT#98e</w:t>
            </w:r>
          </w:p>
        </w:tc>
        <w:tc>
          <w:tcPr>
            <w:tcW w:w="993" w:type="dxa"/>
            <w:tcBorders>
              <w:top w:val="single" w:sz="6" w:space="0" w:color="auto"/>
              <w:left w:val="nil"/>
              <w:bottom w:val="single" w:sz="6" w:space="0" w:color="auto"/>
              <w:right w:val="nil"/>
            </w:tcBorders>
            <w:shd w:val="clear" w:color="auto" w:fill="auto"/>
          </w:tcPr>
          <w:p w:rsidR="000F250F" w:rsidRDefault="000F250F" w:rsidP="000F250F">
            <w:pPr>
              <w:pStyle w:val="TAC"/>
              <w:rPr>
                <w:sz w:val="16"/>
                <w:szCs w:val="16"/>
              </w:rPr>
            </w:pPr>
            <w:r w:rsidRPr="00BC5BC9">
              <w:rPr>
                <w:sz w:val="16"/>
                <w:szCs w:val="16"/>
              </w:rPr>
              <w:t>CP-223</w:t>
            </w:r>
            <w:r>
              <w:rPr>
                <w:sz w:val="16"/>
                <w:szCs w:val="16"/>
              </w:rPr>
              <w:t>185</w:t>
            </w:r>
          </w:p>
        </w:tc>
        <w:tc>
          <w:tcPr>
            <w:tcW w:w="567" w:type="dxa"/>
            <w:shd w:val="solid" w:color="FFFFFF" w:fill="auto"/>
          </w:tcPr>
          <w:p w:rsidR="000F250F" w:rsidRDefault="000F250F" w:rsidP="000F250F">
            <w:pPr>
              <w:pStyle w:val="TAL"/>
              <w:rPr>
                <w:sz w:val="16"/>
                <w:szCs w:val="16"/>
              </w:rPr>
            </w:pPr>
            <w:r>
              <w:rPr>
                <w:sz w:val="16"/>
                <w:szCs w:val="16"/>
              </w:rPr>
              <w:t>0124</w:t>
            </w:r>
          </w:p>
        </w:tc>
        <w:tc>
          <w:tcPr>
            <w:tcW w:w="425" w:type="dxa"/>
            <w:shd w:val="solid" w:color="FFFFFF" w:fill="auto"/>
          </w:tcPr>
          <w:p w:rsidR="000F250F" w:rsidRDefault="000F250F" w:rsidP="00660C7F">
            <w:pPr>
              <w:pStyle w:val="TAR"/>
              <w:rPr>
                <w:sz w:val="16"/>
                <w:szCs w:val="16"/>
              </w:rPr>
            </w:pPr>
          </w:p>
        </w:tc>
        <w:tc>
          <w:tcPr>
            <w:tcW w:w="425" w:type="dxa"/>
            <w:shd w:val="solid" w:color="FFFFFF" w:fill="auto"/>
          </w:tcPr>
          <w:p w:rsidR="000F250F" w:rsidRDefault="000F250F" w:rsidP="000F250F">
            <w:pPr>
              <w:pStyle w:val="TAC"/>
              <w:rPr>
                <w:sz w:val="16"/>
                <w:szCs w:val="16"/>
              </w:rPr>
            </w:pPr>
            <w:r>
              <w:rPr>
                <w:sz w:val="16"/>
                <w:szCs w:val="16"/>
              </w:rPr>
              <w:t>F</w:t>
            </w:r>
          </w:p>
        </w:tc>
        <w:tc>
          <w:tcPr>
            <w:tcW w:w="4820" w:type="dxa"/>
            <w:shd w:val="solid" w:color="FFFFFF" w:fill="auto"/>
          </w:tcPr>
          <w:p w:rsidR="000F250F" w:rsidRPr="00B1772D" w:rsidRDefault="000F250F" w:rsidP="000F250F">
            <w:pPr>
              <w:pStyle w:val="TAL"/>
              <w:rPr>
                <w:sz w:val="16"/>
                <w:szCs w:val="16"/>
              </w:rPr>
            </w:pPr>
            <w:r w:rsidRPr="00844DB5">
              <w:rPr>
                <w:sz w:val="16"/>
                <w:szCs w:val="16"/>
              </w:rPr>
              <w:t>Cardinality for data types of SS_Events API</w:t>
            </w:r>
          </w:p>
        </w:tc>
        <w:tc>
          <w:tcPr>
            <w:tcW w:w="708" w:type="dxa"/>
            <w:shd w:val="solid" w:color="FFFFFF" w:fill="auto"/>
          </w:tcPr>
          <w:p w:rsidR="000F250F" w:rsidRDefault="000F250F" w:rsidP="000F250F">
            <w:pPr>
              <w:pStyle w:val="TAC"/>
              <w:rPr>
                <w:sz w:val="16"/>
                <w:szCs w:val="16"/>
              </w:rPr>
            </w:pPr>
            <w:r>
              <w:rPr>
                <w:sz w:val="16"/>
                <w:szCs w:val="16"/>
              </w:rPr>
              <w:t>18.0.0</w:t>
            </w:r>
          </w:p>
        </w:tc>
      </w:tr>
      <w:tr w:rsidR="000F250F" w:rsidRPr="007C1AFD" w:rsidTr="006E4F6A">
        <w:tc>
          <w:tcPr>
            <w:tcW w:w="800" w:type="dxa"/>
          </w:tcPr>
          <w:p w:rsidR="000F250F" w:rsidRDefault="000F250F" w:rsidP="000F250F">
            <w:pPr>
              <w:pStyle w:val="TAC"/>
              <w:rPr>
                <w:sz w:val="16"/>
                <w:szCs w:val="16"/>
              </w:rPr>
            </w:pPr>
            <w:r>
              <w:rPr>
                <w:sz w:val="16"/>
                <w:szCs w:val="16"/>
              </w:rPr>
              <w:t>2022-12</w:t>
            </w:r>
          </w:p>
        </w:tc>
        <w:tc>
          <w:tcPr>
            <w:tcW w:w="901" w:type="dxa"/>
          </w:tcPr>
          <w:p w:rsidR="000F250F" w:rsidRDefault="000F250F" w:rsidP="000F250F">
            <w:pPr>
              <w:pStyle w:val="TAC"/>
              <w:rPr>
                <w:sz w:val="16"/>
                <w:szCs w:val="16"/>
              </w:rPr>
            </w:pPr>
            <w:r>
              <w:rPr>
                <w:sz w:val="16"/>
                <w:szCs w:val="16"/>
              </w:rPr>
              <w:t>CT#98e</w:t>
            </w:r>
          </w:p>
        </w:tc>
        <w:tc>
          <w:tcPr>
            <w:tcW w:w="993" w:type="dxa"/>
            <w:tcBorders>
              <w:top w:val="single" w:sz="6" w:space="0" w:color="auto"/>
              <w:left w:val="nil"/>
              <w:bottom w:val="single" w:sz="6" w:space="0" w:color="auto"/>
              <w:right w:val="nil"/>
            </w:tcBorders>
            <w:shd w:val="clear" w:color="auto" w:fill="auto"/>
          </w:tcPr>
          <w:p w:rsidR="000F250F" w:rsidRDefault="000F250F" w:rsidP="000F250F">
            <w:pPr>
              <w:pStyle w:val="TAC"/>
              <w:rPr>
                <w:sz w:val="16"/>
                <w:szCs w:val="16"/>
              </w:rPr>
            </w:pPr>
            <w:r w:rsidRPr="00BC5BC9">
              <w:rPr>
                <w:sz w:val="16"/>
                <w:szCs w:val="16"/>
              </w:rPr>
              <w:t>CP-223</w:t>
            </w:r>
            <w:r>
              <w:rPr>
                <w:sz w:val="16"/>
                <w:szCs w:val="16"/>
              </w:rPr>
              <w:t>189</w:t>
            </w:r>
          </w:p>
        </w:tc>
        <w:tc>
          <w:tcPr>
            <w:tcW w:w="567" w:type="dxa"/>
            <w:shd w:val="solid" w:color="FFFFFF" w:fill="auto"/>
          </w:tcPr>
          <w:p w:rsidR="000F250F" w:rsidRDefault="000F250F" w:rsidP="000F250F">
            <w:pPr>
              <w:pStyle w:val="TAL"/>
              <w:rPr>
                <w:sz w:val="16"/>
                <w:szCs w:val="16"/>
              </w:rPr>
            </w:pPr>
            <w:r>
              <w:rPr>
                <w:sz w:val="16"/>
                <w:szCs w:val="16"/>
              </w:rPr>
              <w:t>0127</w:t>
            </w:r>
          </w:p>
        </w:tc>
        <w:tc>
          <w:tcPr>
            <w:tcW w:w="425" w:type="dxa"/>
            <w:shd w:val="solid" w:color="FFFFFF" w:fill="auto"/>
          </w:tcPr>
          <w:p w:rsidR="000F250F" w:rsidRDefault="000F250F" w:rsidP="00660C7F">
            <w:pPr>
              <w:pStyle w:val="TAR"/>
              <w:rPr>
                <w:sz w:val="16"/>
                <w:szCs w:val="16"/>
              </w:rPr>
            </w:pPr>
          </w:p>
        </w:tc>
        <w:tc>
          <w:tcPr>
            <w:tcW w:w="425" w:type="dxa"/>
            <w:shd w:val="solid" w:color="FFFFFF" w:fill="auto"/>
          </w:tcPr>
          <w:p w:rsidR="000F250F" w:rsidRDefault="000F250F" w:rsidP="000F250F">
            <w:pPr>
              <w:pStyle w:val="TAC"/>
              <w:rPr>
                <w:sz w:val="16"/>
                <w:szCs w:val="16"/>
              </w:rPr>
            </w:pPr>
            <w:r>
              <w:rPr>
                <w:sz w:val="16"/>
                <w:szCs w:val="16"/>
              </w:rPr>
              <w:t>F</w:t>
            </w:r>
          </w:p>
        </w:tc>
        <w:tc>
          <w:tcPr>
            <w:tcW w:w="4820" w:type="dxa"/>
            <w:shd w:val="solid" w:color="FFFFFF" w:fill="auto"/>
          </w:tcPr>
          <w:p w:rsidR="000F250F" w:rsidRPr="00B1772D" w:rsidRDefault="000F250F" w:rsidP="000F250F">
            <w:pPr>
              <w:pStyle w:val="TAL"/>
              <w:rPr>
                <w:sz w:val="16"/>
                <w:szCs w:val="16"/>
              </w:rPr>
            </w:pPr>
            <w:r w:rsidRPr="00F71BEC">
              <w:rPr>
                <w:sz w:val="16"/>
                <w:szCs w:val="16"/>
              </w:rPr>
              <w:t>Update of info and externalDocs fields</w:t>
            </w:r>
          </w:p>
        </w:tc>
        <w:tc>
          <w:tcPr>
            <w:tcW w:w="708" w:type="dxa"/>
            <w:shd w:val="solid" w:color="FFFFFF" w:fill="auto"/>
          </w:tcPr>
          <w:p w:rsidR="000F250F" w:rsidRDefault="000F250F" w:rsidP="000F250F">
            <w:pPr>
              <w:pStyle w:val="TAC"/>
              <w:rPr>
                <w:sz w:val="16"/>
                <w:szCs w:val="16"/>
              </w:rPr>
            </w:pPr>
            <w:r>
              <w:rPr>
                <w:sz w:val="16"/>
                <w:szCs w:val="16"/>
              </w:rPr>
              <w:t>18.0.0</w:t>
            </w:r>
          </w:p>
        </w:tc>
      </w:tr>
      <w:tr w:rsidR="009C44AF" w:rsidRPr="007C1AFD" w:rsidTr="006E4F6A">
        <w:tc>
          <w:tcPr>
            <w:tcW w:w="800" w:type="dxa"/>
          </w:tcPr>
          <w:p w:rsidR="009C44AF" w:rsidRDefault="009C44AF" w:rsidP="009C44AF">
            <w:pPr>
              <w:pStyle w:val="TAC"/>
              <w:rPr>
                <w:sz w:val="16"/>
                <w:szCs w:val="16"/>
              </w:rPr>
            </w:pPr>
            <w:r>
              <w:rPr>
                <w:sz w:val="16"/>
                <w:szCs w:val="16"/>
              </w:rPr>
              <w:t>2023-03</w:t>
            </w:r>
          </w:p>
        </w:tc>
        <w:tc>
          <w:tcPr>
            <w:tcW w:w="901" w:type="dxa"/>
          </w:tcPr>
          <w:p w:rsidR="009C44AF" w:rsidRDefault="009C44AF" w:rsidP="009C44AF">
            <w:pPr>
              <w:pStyle w:val="TAC"/>
              <w:rPr>
                <w:sz w:val="16"/>
                <w:szCs w:val="16"/>
              </w:rPr>
            </w:pPr>
            <w:r>
              <w:rPr>
                <w:sz w:val="16"/>
                <w:szCs w:val="16"/>
              </w:rPr>
              <w:t>CT#99</w:t>
            </w:r>
          </w:p>
        </w:tc>
        <w:tc>
          <w:tcPr>
            <w:tcW w:w="993" w:type="dxa"/>
            <w:tcBorders>
              <w:top w:val="single" w:sz="6" w:space="0" w:color="auto"/>
              <w:left w:val="nil"/>
              <w:bottom w:val="single" w:sz="6" w:space="0" w:color="auto"/>
              <w:right w:val="nil"/>
            </w:tcBorders>
            <w:shd w:val="clear" w:color="auto" w:fill="auto"/>
          </w:tcPr>
          <w:p w:rsidR="009C44AF" w:rsidRPr="00BC5BC9" w:rsidRDefault="003574E9" w:rsidP="009C44AF">
            <w:pPr>
              <w:pStyle w:val="TAC"/>
              <w:rPr>
                <w:sz w:val="16"/>
                <w:szCs w:val="16"/>
              </w:rPr>
            </w:pPr>
            <w:r>
              <w:rPr>
                <w:sz w:val="16"/>
                <w:szCs w:val="16"/>
              </w:rPr>
              <w:t>CP-230157</w:t>
            </w:r>
          </w:p>
        </w:tc>
        <w:tc>
          <w:tcPr>
            <w:tcW w:w="567" w:type="dxa"/>
            <w:shd w:val="solid" w:color="FFFFFF" w:fill="auto"/>
          </w:tcPr>
          <w:p w:rsidR="009C44AF" w:rsidRDefault="009C44AF" w:rsidP="009C44AF">
            <w:pPr>
              <w:pStyle w:val="TAL"/>
              <w:rPr>
                <w:sz w:val="16"/>
                <w:szCs w:val="16"/>
              </w:rPr>
            </w:pPr>
            <w:r>
              <w:rPr>
                <w:sz w:val="16"/>
                <w:szCs w:val="16"/>
              </w:rPr>
              <w:t>0128</w:t>
            </w:r>
          </w:p>
        </w:tc>
        <w:tc>
          <w:tcPr>
            <w:tcW w:w="425" w:type="dxa"/>
            <w:shd w:val="solid" w:color="FFFFFF" w:fill="auto"/>
          </w:tcPr>
          <w:p w:rsidR="009C44AF" w:rsidRDefault="009C44AF" w:rsidP="00660C7F">
            <w:pPr>
              <w:pStyle w:val="TAR"/>
              <w:rPr>
                <w:sz w:val="16"/>
                <w:szCs w:val="16"/>
              </w:rPr>
            </w:pPr>
            <w:r>
              <w:rPr>
                <w:sz w:val="16"/>
                <w:szCs w:val="16"/>
              </w:rPr>
              <w:t>1</w:t>
            </w:r>
          </w:p>
        </w:tc>
        <w:tc>
          <w:tcPr>
            <w:tcW w:w="425" w:type="dxa"/>
            <w:shd w:val="solid" w:color="FFFFFF" w:fill="auto"/>
          </w:tcPr>
          <w:p w:rsidR="009C44AF" w:rsidRDefault="009C44AF" w:rsidP="009C44AF">
            <w:pPr>
              <w:pStyle w:val="TAC"/>
              <w:rPr>
                <w:sz w:val="16"/>
                <w:szCs w:val="16"/>
              </w:rPr>
            </w:pPr>
            <w:r>
              <w:rPr>
                <w:sz w:val="16"/>
                <w:szCs w:val="16"/>
              </w:rPr>
              <w:t>B</w:t>
            </w:r>
          </w:p>
        </w:tc>
        <w:tc>
          <w:tcPr>
            <w:tcW w:w="4820" w:type="dxa"/>
            <w:shd w:val="solid" w:color="FFFFFF" w:fill="auto"/>
          </w:tcPr>
          <w:p w:rsidR="009C44AF" w:rsidRPr="00F71BEC" w:rsidRDefault="009C44AF" w:rsidP="009C44AF">
            <w:pPr>
              <w:pStyle w:val="TAL"/>
              <w:rPr>
                <w:sz w:val="16"/>
                <w:szCs w:val="16"/>
              </w:rPr>
            </w:pPr>
            <w:r w:rsidRPr="009C44AF">
              <w:rPr>
                <w:sz w:val="16"/>
                <w:szCs w:val="16"/>
              </w:rPr>
              <w:t>Updates on location reporting</w:t>
            </w:r>
          </w:p>
        </w:tc>
        <w:tc>
          <w:tcPr>
            <w:tcW w:w="708" w:type="dxa"/>
            <w:shd w:val="solid" w:color="FFFFFF" w:fill="auto"/>
          </w:tcPr>
          <w:p w:rsidR="009C44AF" w:rsidRDefault="009C44AF" w:rsidP="009C44AF">
            <w:pPr>
              <w:pStyle w:val="TAC"/>
              <w:rPr>
                <w:sz w:val="16"/>
                <w:szCs w:val="16"/>
              </w:rPr>
            </w:pPr>
            <w:r>
              <w:rPr>
                <w:sz w:val="16"/>
                <w:szCs w:val="16"/>
              </w:rPr>
              <w:t>18.1.0</w:t>
            </w:r>
          </w:p>
        </w:tc>
      </w:tr>
      <w:tr w:rsidR="003574E9" w:rsidRPr="007C1AFD" w:rsidTr="006E4F6A">
        <w:tc>
          <w:tcPr>
            <w:tcW w:w="800" w:type="dxa"/>
          </w:tcPr>
          <w:p w:rsidR="003574E9" w:rsidRDefault="003574E9" w:rsidP="003574E9">
            <w:pPr>
              <w:pStyle w:val="TAC"/>
              <w:rPr>
                <w:sz w:val="16"/>
                <w:szCs w:val="16"/>
              </w:rPr>
            </w:pPr>
            <w:r>
              <w:rPr>
                <w:sz w:val="16"/>
                <w:szCs w:val="16"/>
              </w:rPr>
              <w:t>2023-03</w:t>
            </w:r>
          </w:p>
        </w:tc>
        <w:tc>
          <w:tcPr>
            <w:tcW w:w="901" w:type="dxa"/>
          </w:tcPr>
          <w:p w:rsidR="003574E9" w:rsidRDefault="003574E9" w:rsidP="003574E9">
            <w:pPr>
              <w:pStyle w:val="TAC"/>
              <w:rPr>
                <w:sz w:val="16"/>
                <w:szCs w:val="16"/>
              </w:rPr>
            </w:pPr>
            <w:r>
              <w:rPr>
                <w:sz w:val="16"/>
                <w:szCs w:val="16"/>
              </w:rPr>
              <w:t>CT#99</w:t>
            </w:r>
          </w:p>
        </w:tc>
        <w:tc>
          <w:tcPr>
            <w:tcW w:w="993" w:type="dxa"/>
            <w:tcBorders>
              <w:top w:val="single" w:sz="6" w:space="0" w:color="auto"/>
              <w:left w:val="nil"/>
              <w:bottom w:val="single" w:sz="6" w:space="0" w:color="auto"/>
              <w:right w:val="nil"/>
            </w:tcBorders>
            <w:shd w:val="clear" w:color="auto" w:fill="auto"/>
          </w:tcPr>
          <w:p w:rsidR="003574E9" w:rsidRPr="00BC5BC9" w:rsidRDefault="003574E9" w:rsidP="003574E9">
            <w:pPr>
              <w:pStyle w:val="TAC"/>
              <w:rPr>
                <w:sz w:val="16"/>
                <w:szCs w:val="16"/>
              </w:rPr>
            </w:pPr>
            <w:r w:rsidRPr="00A62F43">
              <w:rPr>
                <w:sz w:val="16"/>
                <w:szCs w:val="16"/>
              </w:rPr>
              <w:t>CP-230</w:t>
            </w:r>
            <w:r>
              <w:rPr>
                <w:sz w:val="16"/>
                <w:szCs w:val="16"/>
              </w:rPr>
              <w:t>156</w:t>
            </w:r>
          </w:p>
        </w:tc>
        <w:tc>
          <w:tcPr>
            <w:tcW w:w="567" w:type="dxa"/>
            <w:shd w:val="solid" w:color="FFFFFF" w:fill="auto"/>
          </w:tcPr>
          <w:p w:rsidR="003574E9" w:rsidRDefault="003574E9" w:rsidP="003574E9">
            <w:pPr>
              <w:pStyle w:val="TAL"/>
              <w:rPr>
                <w:sz w:val="16"/>
                <w:szCs w:val="16"/>
              </w:rPr>
            </w:pPr>
            <w:r>
              <w:rPr>
                <w:sz w:val="16"/>
                <w:szCs w:val="16"/>
              </w:rPr>
              <w:t>0129</w:t>
            </w:r>
          </w:p>
        </w:tc>
        <w:tc>
          <w:tcPr>
            <w:tcW w:w="425" w:type="dxa"/>
            <w:shd w:val="solid" w:color="FFFFFF" w:fill="auto"/>
          </w:tcPr>
          <w:p w:rsidR="003574E9" w:rsidRDefault="003574E9" w:rsidP="00660C7F">
            <w:pPr>
              <w:pStyle w:val="TAR"/>
              <w:rPr>
                <w:sz w:val="16"/>
                <w:szCs w:val="16"/>
              </w:rPr>
            </w:pPr>
            <w:r>
              <w:rPr>
                <w:sz w:val="16"/>
                <w:szCs w:val="16"/>
              </w:rPr>
              <w:t>1</w:t>
            </w:r>
          </w:p>
        </w:tc>
        <w:tc>
          <w:tcPr>
            <w:tcW w:w="425" w:type="dxa"/>
            <w:shd w:val="solid" w:color="FFFFFF" w:fill="auto"/>
          </w:tcPr>
          <w:p w:rsidR="003574E9" w:rsidRDefault="003574E9" w:rsidP="003574E9">
            <w:pPr>
              <w:pStyle w:val="TAC"/>
              <w:rPr>
                <w:sz w:val="16"/>
                <w:szCs w:val="16"/>
              </w:rPr>
            </w:pPr>
            <w:r>
              <w:rPr>
                <w:sz w:val="16"/>
                <w:szCs w:val="16"/>
              </w:rPr>
              <w:t>F</w:t>
            </w:r>
          </w:p>
        </w:tc>
        <w:tc>
          <w:tcPr>
            <w:tcW w:w="4820" w:type="dxa"/>
            <w:shd w:val="solid" w:color="FFFFFF" w:fill="auto"/>
          </w:tcPr>
          <w:p w:rsidR="003574E9" w:rsidRPr="00F71BEC" w:rsidRDefault="003574E9" w:rsidP="003574E9">
            <w:pPr>
              <w:pStyle w:val="TAL"/>
              <w:rPr>
                <w:sz w:val="16"/>
                <w:szCs w:val="16"/>
              </w:rPr>
            </w:pPr>
            <w:r w:rsidRPr="009C44AF">
              <w:rPr>
                <w:sz w:val="16"/>
                <w:szCs w:val="16"/>
              </w:rPr>
              <w:t>Correction of the description fields in enumerations</w:t>
            </w:r>
          </w:p>
        </w:tc>
        <w:tc>
          <w:tcPr>
            <w:tcW w:w="708" w:type="dxa"/>
            <w:shd w:val="solid" w:color="FFFFFF" w:fill="auto"/>
          </w:tcPr>
          <w:p w:rsidR="003574E9" w:rsidRDefault="003574E9" w:rsidP="003574E9">
            <w:pPr>
              <w:pStyle w:val="TAC"/>
              <w:rPr>
                <w:sz w:val="16"/>
                <w:szCs w:val="16"/>
              </w:rPr>
            </w:pPr>
            <w:r>
              <w:rPr>
                <w:sz w:val="16"/>
                <w:szCs w:val="16"/>
              </w:rPr>
              <w:t>18.1.0</w:t>
            </w:r>
          </w:p>
        </w:tc>
      </w:tr>
      <w:tr w:rsidR="003574E9" w:rsidRPr="007C1AFD" w:rsidTr="006E4F6A">
        <w:tc>
          <w:tcPr>
            <w:tcW w:w="800" w:type="dxa"/>
          </w:tcPr>
          <w:p w:rsidR="003574E9" w:rsidRDefault="003574E9" w:rsidP="003574E9">
            <w:pPr>
              <w:pStyle w:val="TAC"/>
              <w:rPr>
                <w:sz w:val="16"/>
                <w:szCs w:val="16"/>
              </w:rPr>
            </w:pPr>
            <w:r>
              <w:rPr>
                <w:sz w:val="16"/>
                <w:szCs w:val="16"/>
              </w:rPr>
              <w:t>2023-03</w:t>
            </w:r>
          </w:p>
        </w:tc>
        <w:tc>
          <w:tcPr>
            <w:tcW w:w="901" w:type="dxa"/>
          </w:tcPr>
          <w:p w:rsidR="003574E9" w:rsidRDefault="003574E9" w:rsidP="003574E9">
            <w:pPr>
              <w:pStyle w:val="TAC"/>
              <w:rPr>
                <w:sz w:val="16"/>
                <w:szCs w:val="16"/>
              </w:rPr>
            </w:pPr>
            <w:r>
              <w:rPr>
                <w:sz w:val="16"/>
                <w:szCs w:val="16"/>
              </w:rPr>
              <w:t>CT#99</w:t>
            </w:r>
          </w:p>
        </w:tc>
        <w:tc>
          <w:tcPr>
            <w:tcW w:w="993" w:type="dxa"/>
            <w:tcBorders>
              <w:top w:val="single" w:sz="6" w:space="0" w:color="auto"/>
              <w:left w:val="nil"/>
              <w:bottom w:val="single" w:sz="6" w:space="0" w:color="auto"/>
              <w:right w:val="nil"/>
            </w:tcBorders>
            <w:shd w:val="clear" w:color="auto" w:fill="auto"/>
          </w:tcPr>
          <w:p w:rsidR="003574E9" w:rsidRPr="00BC5BC9" w:rsidRDefault="003574E9" w:rsidP="003574E9">
            <w:pPr>
              <w:pStyle w:val="TAC"/>
              <w:rPr>
                <w:sz w:val="16"/>
                <w:szCs w:val="16"/>
              </w:rPr>
            </w:pPr>
            <w:r w:rsidRPr="00A62F43">
              <w:rPr>
                <w:sz w:val="16"/>
                <w:szCs w:val="16"/>
              </w:rPr>
              <w:t>CP-230</w:t>
            </w:r>
            <w:r>
              <w:rPr>
                <w:sz w:val="16"/>
                <w:szCs w:val="16"/>
              </w:rPr>
              <w:t>157</w:t>
            </w:r>
          </w:p>
        </w:tc>
        <w:tc>
          <w:tcPr>
            <w:tcW w:w="567" w:type="dxa"/>
            <w:shd w:val="solid" w:color="FFFFFF" w:fill="auto"/>
          </w:tcPr>
          <w:p w:rsidR="003574E9" w:rsidRDefault="003574E9" w:rsidP="003574E9">
            <w:pPr>
              <w:pStyle w:val="TAL"/>
              <w:rPr>
                <w:sz w:val="16"/>
                <w:szCs w:val="16"/>
              </w:rPr>
            </w:pPr>
            <w:r>
              <w:rPr>
                <w:sz w:val="16"/>
                <w:szCs w:val="16"/>
              </w:rPr>
              <w:t>0132</w:t>
            </w:r>
          </w:p>
        </w:tc>
        <w:tc>
          <w:tcPr>
            <w:tcW w:w="425" w:type="dxa"/>
            <w:shd w:val="solid" w:color="FFFFFF" w:fill="auto"/>
          </w:tcPr>
          <w:p w:rsidR="003574E9" w:rsidRDefault="003574E9" w:rsidP="00660C7F">
            <w:pPr>
              <w:pStyle w:val="TAR"/>
              <w:rPr>
                <w:sz w:val="16"/>
                <w:szCs w:val="16"/>
              </w:rPr>
            </w:pPr>
            <w:r>
              <w:rPr>
                <w:sz w:val="16"/>
                <w:szCs w:val="16"/>
              </w:rPr>
              <w:t>1</w:t>
            </w:r>
          </w:p>
        </w:tc>
        <w:tc>
          <w:tcPr>
            <w:tcW w:w="425" w:type="dxa"/>
            <w:shd w:val="solid" w:color="FFFFFF" w:fill="auto"/>
          </w:tcPr>
          <w:p w:rsidR="003574E9" w:rsidRDefault="003574E9" w:rsidP="003574E9">
            <w:pPr>
              <w:pStyle w:val="TAC"/>
              <w:rPr>
                <w:sz w:val="16"/>
                <w:szCs w:val="16"/>
              </w:rPr>
            </w:pPr>
            <w:r>
              <w:rPr>
                <w:sz w:val="16"/>
                <w:szCs w:val="16"/>
              </w:rPr>
              <w:t>F</w:t>
            </w:r>
          </w:p>
        </w:tc>
        <w:tc>
          <w:tcPr>
            <w:tcW w:w="4820" w:type="dxa"/>
            <w:shd w:val="solid" w:color="FFFFFF" w:fill="auto"/>
          </w:tcPr>
          <w:p w:rsidR="003574E9" w:rsidRPr="00F71BEC" w:rsidRDefault="003574E9" w:rsidP="003574E9">
            <w:pPr>
              <w:pStyle w:val="TAL"/>
              <w:rPr>
                <w:sz w:val="16"/>
                <w:szCs w:val="16"/>
              </w:rPr>
            </w:pPr>
            <w:r w:rsidRPr="009C44AF">
              <w:rPr>
                <w:sz w:val="16"/>
                <w:szCs w:val="16"/>
              </w:rPr>
              <w:t>Essential correction of the Create_Group service operation in the SS_GroupManagement API</w:t>
            </w:r>
          </w:p>
        </w:tc>
        <w:tc>
          <w:tcPr>
            <w:tcW w:w="708" w:type="dxa"/>
            <w:shd w:val="solid" w:color="FFFFFF" w:fill="auto"/>
          </w:tcPr>
          <w:p w:rsidR="003574E9" w:rsidRDefault="003574E9" w:rsidP="003574E9">
            <w:pPr>
              <w:pStyle w:val="TAC"/>
              <w:rPr>
                <w:sz w:val="16"/>
                <w:szCs w:val="16"/>
              </w:rPr>
            </w:pPr>
            <w:r>
              <w:rPr>
                <w:sz w:val="16"/>
                <w:szCs w:val="16"/>
              </w:rPr>
              <w:t>18.1.0</w:t>
            </w:r>
          </w:p>
        </w:tc>
      </w:tr>
      <w:tr w:rsidR="003574E9" w:rsidRPr="007C1AFD" w:rsidTr="006E4F6A">
        <w:tc>
          <w:tcPr>
            <w:tcW w:w="800" w:type="dxa"/>
          </w:tcPr>
          <w:p w:rsidR="003574E9" w:rsidRDefault="003574E9" w:rsidP="003574E9">
            <w:pPr>
              <w:pStyle w:val="TAC"/>
              <w:rPr>
                <w:sz w:val="16"/>
                <w:szCs w:val="16"/>
              </w:rPr>
            </w:pPr>
            <w:r>
              <w:rPr>
                <w:sz w:val="16"/>
                <w:szCs w:val="16"/>
              </w:rPr>
              <w:t>2023-03</w:t>
            </w:r>
          </w:p>
        </w:tc>
        <w:tc>
          <w:tcPr>
            <w:tcW w:w="901" w:type="dxa"/>
          </w:tcPr>
          <w:p w:rsidR="003574E9" w:rsidRDefault="003574E9" w:rsidP="003574E9">
            <w:pPr>
              <w:pStyle w:val="TAC"/>
              <w:rPr>
                <w:sz w:val="16"/>
                <w:szCs w:val="16"/>
              </w:rPr>
            </w:pPr>
            <w:r>
              <w:rPr>
                <w:sz w:val="16"/>
                <w:szCs w:val="16"/>
              </w:rPr>
              <w:t>CT#99</w:t>
            </w:r>
          </w:p>
        </w:tc>
        <w:tc>
          <w:tcPr>
            <w:tcW w:w="993" w:type="dxa"/>
            <w:tcBorders>
              <w:top w:val="single" w:sz="6" w:space="0" w:color="auto"/>
              <w:left w:val="nil"/>
              <w:bottom w:val="single" w:sz="6" w:space="0" w:color="auto"/>
              <w:right w:val="nil"/>
            </w:tcBorders>
            <w:shd w:val="clear" w:color="auto" w:fill="auto"/>
          </w:tcPr>
          <w:p w:rsidR="003574E9" w:rsidRPr="00BC5BC9" w:rsidRDefault="003574E9" w:rsidP="003574E9">
            <w:pPr>
              <w:pStyle w:val="TAC"/>
              <w:rPr>
                <w:sz w:val="16"/>
                <w:szCs w:val="16"/>
              </w:rPr>
            </w:pPr>
            <w:r w:rsidRPr="00A62F43">
              <w:rPr>
                <w:sz w:val="16"/>
                <w:szCs w:val="16"/>
              </w:rPr>
              <w:t>CP-230</w:t>
            </w:r>
            <w:r>
              <w:rPr>
                <w:sz w:val="16"/>
                <w:szCs w:val="16"/>
              </w:rPr>
              <w:t>157</w:t>
            </w:r>
          </w:p>
        </w:tc>
        <w:tc>
          <w:tcPr>
            <w:tcW w:w="567" w:type="dxa"/>
            <w:shd w:val="solid" w:color="FFFFFF" w:fill="auto"/>
          </w:tcPr>
          <w:p w:rsidR="003574E9" w:rsidRDefault="003574E9" w:rsidP="003574E9">
            <w:pPr>
              <w:pStyle w:val="TAL"/>
              <w:rPr>
                <w:sz w:val="16"/>
                <w:szCs w:val="16"/>
              </w:rPr>
            </w:pPr>
            <w:r>
              <w:rPr>
                <w:sz w:val="16"/>
                <w:szCs w:val="16"/>
              </w:rPr>
              <w:t>0134</w:t>
            </w:r>
          </w:p>
        </w:tc>
        <w:tc>
          <w:tcPr>
            <w:tcW w:w="425" w:type="dxa"/>
            <w:shd w:val="solid" w:color="FFFFFF" w:fill="auto"/>
          </w:tcPr>
          <w:p w:rsidR="003574E9" w:rsidRDefault="003574E9" w:rsidP="00660C7F">
            <w:pPr>
              <w:pStyle w:val="TAR"/>
              <w:rPr>
                <w:sz w:val="16"/>
                <w:szCs w:val="16"/>
              </w:rPr>
            </w:pPr>
            <w:r>
              <w:rPr>
                <w:sz w:val="16"/>
                <w:szCs w:val="16"/>
              </w:rPr>
              <w:t>1</w:t>
            </w:r>
          </w:p>
        </w:tc>
        <w:tc>
          <w:tcPr>
            <w:tcW w:w="425" w:type="dxa"/>
            <w:shd w:val="solid" w:color="FFFFFF" w:fill="auto"/>
          </w:tcPr>
          <w:p w:rsidR="003574E9" w:rsidRDefault="003574E9" w:rsidP="003574E9">
            <w:pPr>
              <w:pStyle w:val="TAC"/>
              <w:rPr>
                <w:sz w:val="16"/>
                <w:szCs w:val="16"/>
              </w:rPr>
            </w:pPr>
            <w:r>
              <w:rPr>
                <w:sz w:val="16"/>
                <w:szCs w:val="16"/>
              </w:rPr>
              <w:t>B</w:t>
            </w:r>
          </w:p>
        </w:tc>
        <w:tc>
          <w:tcPr>
            <w:tcW w:w="4820" w:type="dxa"/>
            <w:shd w:val="solid" w:color="FFFFFF" w:fill="auto"/>
          </w:tcPr>
          <w:p w:rsidR="003574E9" w:rsidRPr="00F71BEC" w:rsidRDefault="003574E9" w:rsidP="003574E9">
            <w:pPr>
              <w:pStyle w:val="TAL"/>
              <w:rPr>
                <w:sz w:val="16"/>
                <w:szCs w:val="16"/>
              </w:rPr>
            </w:pPr>
            <w:r w:rsidRPr="009C44AF">
              <w:rPr>
                <w:sz w:val="16"/>
                <w:szCs w:val="16"/>
              </w:rPr>
              <w:t>Partial failure support in the SS_Events API</w:t>
            </w:r>
          </w:p>
        </w:tc>
        <w:tc>
          <w:tcPr>
            <w:tcW w:w="708" w:type="dxa"/>
            <w:shd w:val="solid" w:color="FFFFFF" w:fill="auto"/>
          </w:tcPr>
          <w:p w:rsidR="003574E9" w:rsidRDefault="003574E9" w:rsidP="003574E9">
            <w:pPr>
              <w:pStyle w:val="TAC"/>
              <w:rPr>
                <w:sz w:val="16"/>
                <w:szCs w:val="16"/>
              </w:rPr>
            </w:pPr>
            <w:r>
              <w:rPr>
                <w:sz w:val="16"/>
                <w:szCs w:val="16"/>
              </w:rPr>
              <w:t>18.1.0</w:t>
            </w:r>
          </w:p>
        </w:tc>
      </w:tr>
      <w:tr w:rsidR="003574E9" w:rsidRPr="007C1AFD" w:rsidTr="006E4F6A">
        <w:tc>
          <w:tcPr>
            <w:tcW w:w="800" w:type="dxa"/>
          </w:tcPr>
          <w:p w:rsidR="003574E9" w:rsidRDefault="003574E9" w:rsidP="003574E9">
            <w:pPr>
              <w:pStyle w:val="TAC"/>
              <w:rPr>
                <w:sz w:val="16"/>
                <w:szCs w:val="16"/>
              </w:rPr>
            </w:pPr>
            <w:r>
              <w:rPr>
                <w:sz w:val="16"/>
                <w:szCs w:val="16"/>
              </w:rPr>
              <w:t>2023-03</w:t>
            </w:r>
          </w:p>
        </w:tc>
        <w:tc>
          <w:tcPr>
            <w:tcW w:w="901" w:type="dxa"/>
          </w:tcPr>
          <w:p w:rsidR="003574E9" w:rsidRDefault="003574E9" w:rsidP="003574E9">
            <w:pPr>
              <w:pStyle w:val="TAC"/>
              <w:rPr>
                <w:sz w:val="16"/>
                <w:szCs w:val="16"/>
              </w:rPr>
            </w:pPr>
            <w:r>
              <w:rPr>
                <w:sz w:val="16"/>
                <w:szCs w:val="16"/>
              </w:rPr>
              <w:t>CT#99</w:t>
            </w:r>
          </w:p>
        </w:tc>
        <w:tc>
          <w:tcPr>
            <w:tcW w:w="993" w:type="dxa"/>
            <w:tcBorders>
              <w:top w:val="single" w:sz="6" w:space="0" w:color="auto"/>
              <w:left w:val="nil"/>
              <w:bottom w:val="single" w:sz="6" w:space="0" w:color="auto"/>
              <w:right w:val="nil"/>
            </w:tcBorders>
            <w:shd w:val="clear" w:color="auto" w:fill="auto"/>
          </w:tcPr>
          <w:p w:rsidR="003574E9" w:rsidRPr="00BC5BC9" w:rsidRDefault="003574E9" w:rsidP="003574E9">
            <w:pPr>
              <w:pStyle w:val="TAC"/>
              <w:rPr>
                <w:sz w:val="16"/>
                <w:szCs w:val="16"/>
              </w:rPr>
            </w:pPr>
            <w:r w:rsidRPr="00A62F43">
              <w:rPr>
                <w:sz w:val="16"/>
                <w:szCs w:val="16"/>
              </w:rPr>
              <w:t>CP-230</w:t>
            </w:r>
            <w:r>
              <w:rPr>
                <w:sz w:val="16"/>
                <w:szCs w:val="16"/>
              </w:rPr>
              <w:t>157</w:t>
            </w:r>
          </w:p>
        </w:tc>
        <w:tc>
          <w:tcPr>
            <w:tcW w:w="567" w:type="dxa"/>
            <w:shd w:val="solid" w:color="FFFFFF" w:fill="auto"/>
          </w:tcPr>
          <w:p w:rsidR="003574E9" w:rsidRDefault="003574E9" w:rsidP="003574E9">
            <w:pPr>
              <w:pStyle w:val="TAL"/>
              <w:rPr>
                <w:sz w:val="16"/>
                <w:szCs w:val="16"/>
              </w:rPr>
            </w:pPr>
            <w:r>
              <w:rPr>
                <w:sz w:val="16"/>
                <w:szCs w:val="16"/>
              </w:rPr>
              <w:t>0137</w:t>
            </w:r>
          </w:p>
        </w:tc>
        <w:tc>
          <w:tcPr>
            <w:tcW w:w="425" w:type="dxa"/>
            <w:shd w:val="solid" w:color="FFFFFF" w:fill="auto"/>
          </w:tcPr>
          <w:p w:rsidR="003574E9" w:rsidRDefault="003574E9" w:rsidP="00660C7F">
            <w:pPr>
              <w:pStyle w:val="TAR"/>
              <w:rPr>
                <w:sz w:val="16"/>
                <w:szCs w:val="16"/>
              </w:rPr>
            </w:pPr>
            <w:r>
              <w:rPr>
                <w:sz w:val="16"/>
                <w:szCs w:val="16"/>
              </w:rPr>
              <w:t>1</w:t>
            </w:r>
          </w:p>
        </w:tc>
        <w:tc>
          <w:tcPr>
            <w:tcW w:w="425" w:type="dxa"/>
            <w:shd w:val="solid" w:color="FFFFFF" w:fill="auto"/>
          </w:tcPr>
          <w:p w:rsidR="003574E9" w:rsidRDefault="003574E9" w:rsidP="003574E9">
            <w:pPr>
              <w:pStyle w:val="TAC"/>
              <w:rPr>
                <w:sz w:val="16"/>
                <w:szCs w:val="16"/>
              </w:rPr>
            </w:pPr>
            <w:r>
              <w:rPr>
                <w:sz w:val="16"/>
                <w:szCs w:val="16"/>
              </w:rPr>
              <w:t>F</w:t>
            </w:r>
          </w:p>
        </w:tc>
        <w:tc>
          <w:tcPr>
            <w:tcW w:w="4820" w:type="dxa"/>
            <w:shd w:val="solid" w:color="FFFFFF" w:fill="auto"/>
          </w:tcPr>
          <w:p w:rsidR="003574E9" w:rsidRPr="00F71BEC" w:rsidRDefault="003574E9" w:rsidP="003574E9">
            <w:pPr>
              <w:pStyle w:val="TAL"/>
              <w:rPr>
                <w:sz w:val="16"/>
                <w:szCs w:val="16"/>
              </w:rPr>
            </w:pPr>
            <w:r w:rsidRPr="009C44AF">
              <w:rPr>
                <w:sz w:val="16"/>
                <w:szCs w:val="16"/>
              </w:rPr>
              <w:t>Correction of the websocket procedures in the SS_Events API</w:t>
            </w:r>
          </w:p>
        </w:tc>
        <w:tc>
          <w:tcPr>
            <w:tcW w:w="708" w:type="dxa"/>
            <w:shd w:val="solid" w:color="FFFFFF" w:fill="auto"/>
          </w:tcPr>
          <w:p w:rsidR="003574E9" w:rsidRDefault="003574E9" w:rsidP="003574E9">
            <w:pPr>
              <w:pStyle w:val="TAC"/>
              <w:rPr>
                <w:sz w:val="16"/>
                <w:szCs w:val="16"/>
              </w:rPr>
            </w:pPr>
            <w:r>
              <w:rPr>
                <w:sz w:val="16"/>
                <w:szCs w:val="16"/>
              </w:rPr>
              <w:t>18.1.0</w:t>
            </w:r>
          </w:p>
        </w:tc>
      </w:tr>
      <w:tr w:rsidR="003574E9" w:rsidRPr="007C1AFD" w:rsidTr="006E4F6A">
        <w:tc>
          <w:tcPr>
            <w:tcW w:w="800" w:type="dxa"/>
          </w:tcPr>
          <w:p w:rsidR="003574E9" w:rsidRDefault="003574E9" w:rsidP="003574E9">
            <w:pPr>
              <w:pStyle w:val="TAC"/>
              <w:rPr>
                <w:sz w:val="16"/>
                <w:szCs w:val="16"/>
              </w:rPr>
            </w:pPr>
            <w:r>
              <w:rPr>
                <w:sz w:val="16"/>
                <w:szCs w:val="16"/>
              </w:rPr>
              <w:t>2023-03</w:t>
            </w:r>
          </w:p>
        </w:tc>
        <w:tc>
          <w:tcPr>
            <w:tcW w:w="901" w:type="dxa"/>
          </w:tcPr>
          <w:p w:rsidR="003574E9" w:rsidRDefault="003574E9" w:rsidP="003574E9">
            <w:pPr>
              <w:pStyle w:val="TAC"/>
              <w:rPr>
                <w:sz w:val="16"/>
                <w:szCs w:val="16"/>
              </w:rPr>
            </w:pPr>
            <w:r>
              <w:rPr>
                <w:sz w:val="16"/>
                <w:szCs w:val="16"/>
              </w:rPr>
              <w:t>CT#99</w:t>
            </w:r>
          </w:p>
        </w:tc>
        <w:tc>
          <w:tcPr>
            <w:tcW w:w="993" w:type="dxa"/>
            <w:tcBorders>
              <w:top w:val="single" w:sz="6" w:space="0" w:color="auto"/>
              <w:left w:val="nil"/>
              <w:bottom w:val="single" w:sz="6" w:space="0" w:color="auto"/>
              <w:right w:val="nil"/>
            </w:tcBorders>
            <w:shd w:val="clear" w:color="auto" w:fill="auto"/>
          </w:tcPr>
          <w:p w:rsidR="003574E9" w:rsidRPr="00BC5BC9" w:rsidRDefault="003574E9" w:rsidP="003574E9">
            <w:pPr>
              <w:pStyle w:val="TAC"/>
              <w:rPr>
                <w:sz w:val="16"/>
                <w:szCs w:val="16"/>
              </w:rPr>
            </w:pPr>
            <w:r w:rsidRPr="00A62F43">
              <w:rPr>
                <w:sz w:val="16"/>
                <w:szCs w:val="16"/>
              </w:rPr>
              <w:t>CP-230</w:t>
            </w:r>
            <w:r>
              <w:rPr>
                <w:sz w:val="16"/>
                <w:szCs w:val="16"/>
              </w:rPr>
              <w:t>156</w:t>
            </w:r>
          </w:p>
        </w:tc>
        <w:tc>
          <w:tcPr>
            <w:tcW w:w="567" w:type="dxa"/>
            <w:shd w:val="solid" w:color="FFFFFF" w:fill="auto"/>
          </w:tcPr>
          <w:p w:rsidR="003574E9" w:rsidRDefault="003574E9" w:rsidP="003574E9">
            <w:pPr>
              <w:pStyle w:val="TAL"/>
              <w:rPr>
                <w:sz w:val="16"/>
                <w:szCs w:val="16"/>
              </w:rPr>
            </w:pPr>
            <w:r>
              <w:rPr>
                <w:sz w:val="16"/>
                <w:szCs w:val="16"/>
              </w:rPr>
              <w:t>0138</w:t>
            </w:r>
          </w:p>
        </w:tc>
        <w:tc>
          <w:tcPr>
            <w:tcW w:w="425" w:type="dxa"/>
            <w:shd w:val="solid" w:color="FFFFFF" w:fill="auto"/>
          </w:tcPr>
          <w:p w:rsidR="003574E9" w:rsidRDefault="003574E9" w:rsidP="00660C7F">
            <w:pPr>
              <w:pStyle w:val="TAR"/>
              <w:rPr>
                <w:sz w:val="16"/>
                <w:szCs w:val="16"/>
              </w:rPr>
            </w:pPr>
          </w:p>
        </w:tc>
        <w:tc>
          <w:tcPr>
            <w:tcW w:w="425" w:type="dxa"/>
            <w:shd w:val="solid" w:color="FFFFFF" w:fill="auto"/>
          </w:tcPr>
          <w:p w:rsidR="003574E9" w:rsidRDefault="003574E9" w:rsidP="003574E9">
            <w:pPr>
              <w:pStyle w:val="TAC"/>
              <w:rPr>
                <w:sz w:val="16"/>
                <w:szCs w:val="16"/>
              </w:rPr>
            </w:pPr>
            <w:r>
              <w:rPr>
                <w:sz w:val="16"/>
                <w:szCs w:val="16"/>
              </w:rPr>
              <w:t>D</w:t>
            </w:r>
          </w:p>
        </w:tc>
        <w:tc>
          <w:tcPr>
            <w:tcW w:w="4820" w:type="dxa"/>
            <w:shd w:val="solid" w:color="FFFFFF" w:fill="auto"/>
          </w:tcPr>
          <w:p w:rsidR="003574E9" w:rsidRPr="00F71BEC" w:rsidRDefault="003574E9" w:rsidP="003574E9">
            <w:pPr>
              <w:pStyle w:val="TAL"/>
              <w:rPr>
                <w:sz w:val="16"/>
                <w:szCs w:val="16"/>
              </w:rPr>
            </w:pPr>
            <w:r w:rsidRPr="009C44AF">
              <w:rPr>
                <w:sz w:val="16"/>
                <w:szCs w:val="16"/>
              </w:rPr>
              <w:t>Correction of the references for the WebsockNotifConfig and reqTestNotif</w:t>
            </w:r>
          </w:p>
        </w:tc>
        <w:tc>
          <w:tcPr>
            <w:tcW w:w="708" w:type="dxa"/>
            <w:shd w:val="solid" w:color="FFFFFF" w:fill="auto"/>
          </w:tcPr>
          <w:p w:rsidR="003574E9" w:rsidRDefault="003574E9" w:rsidP="003574E9">
            <w:pPr>
              <w:pStyle w:val="TAC"/>
              <w:rPr>
                <w:sz w:val="16"/>
                <w:szCs w:val="16"/>
              </w:rPr>
            </w:pPr>
            <w:r>
              <w:rPr>
                <w:sz w:val="16"/>
                <w:szCs w:val="16"/>
              </w:rPr>
              <w:t>18.1.0</w:t>
            </w:r>
          </w:p>
        </w:tc>
      </w:tr>
      <w:tr w:rsidR="003574E9" w:rsidRPr="007C1AFD" w:rsidTr="006E4F6A">
        <w:tc>
          <w:tcPr>
            <w:tcW w:w="800" w:type="dxa"/>
          </w:tcPr>
          <w:p w:rsidR="003574E9" w:rsidRDefault="003574E9" w:rsidP="003574E9">
            <w:pPr>
              <w:pStyle w:val="TAC"/>
              <w:rPr>
                <w:sz w:val="16"/>
                <w:szCs w:val="16"/>
              </w:rPr>
            </w:pPr>
            <w:r>
              <w:rPr>
                <w:sz w:val="16"/>
                <w:szCs w:val="16"/>
              </w:rPr>
              <w:t>2023-03</w:t>
            </w:r>
          </w:p>
        </w:tc>
        <w:tc>
          <w:tcPr>
            <w:tcW w:w="901" w:type="dxa"/>
          </w:tcPr>
          <w:p w:rsidR="003574E9" w:rsidRDefault="003574E9" w:rsidP="003574E9">
            <w:pPr>
              <w:pStyle w:val="TAC"/>
              <w:rPr>
                <w:sz w:val="16"/>
                <w:szCs w:val="16"/>
              </w:rPr>
            </w:pPr>
            <w:r>
              <w:rPr>
                <w:sz w:val="16"/>
                <w:szCs w:val="16"/>
              </w:rPr>
              <w:t>CT#99</w:t>
            </w:r>
          </w:p>
        </w:tc>
        <w:tc>
          <w:tcPr>
            <w:tcW w:w="993" w:type="dxa"/>
            <w:tcBorders>
              <w:top w:val="single" w:sz="6" w:space="0" w:color="auto"/>
              <w:left w:val="nil"/>
              <w:bottom w:val="single" w:sz="6" w:space="0" w:color="auto"/>
              <w:right w:val="nil"/>
            </w:tcBorders>
            <w:shd w:val="clear" w:color="auto" w:fill="auto"/>
          </w:tcPr>
          <w:p w:rsidR="003574E9" w:rsidRPr="00BC5BC9" w:rsidRDefault="003574E9" w:rsidP="003574E9">
            <w:pPr>
              <w:pStyle w:val="TAC"/>
              <w:rPr>
                <w:sz w:val="16"/>
                <w:szCs w:val="16"/>
              </w:rPr>
            </w:pPr>
            <w:r w:rsidRPr="00A62F43">
              <w:rPr>
                <w:sz w:val="16"/>
                <w:szCs w:val="16"/>
              </w:rPr>
              <w:t>CP-230</w:t>
            </w:r>
            <w:r>
              <w:rPr>
                <w:sz w:val="16"/>
                <w:szCs w:val="16"/>
              </w:rPr>
              <w:t>168</w:t>
            </w:r>
          </w:p>
        </w:tc>
        <w:tc>
          <w:tcPr>
            <w:tcW w:w="567" w:type="dxa"/>
            <w:shd w:val="solid" w:color="FFFFFF" w:fill="auto"/>
          </w:tcPr>
          <w:p w:rsidR="003574E9" w:rsidRDefault="003574E9" w:rsidP="003574E9">
            <w:pPr>
              <w:pStyle w:val="TAL"/>
              <w:rPr>
                <w:sz w:val="16"/>
                <w:szCs w:val="16"/>
              </w:rPr>
            </w:pPr>
            <w:r>
              <w:rPr>
                <w:sz w:val="16"/>
                <w:szCs w:val="16"/>
              </w:rPr>
              <w:t>0139</w:t>
            </w:r>
          </w:p>
        </w:tc>
        <w:tc>
          <w:tcPr>
            <w:tcW w:w="425" w:type="dxa"/>
            <w:shd w:val="solid" w:color="FFFFFF" w:fill="auto"/>
          </w:tcPr>
          <w:p w:rsidR="003574E9" w:rsidRDefault="003574E9" w:rsidP="00660C7F">
            <w:pPr>
              <w:pStyle w:val="TAR"/>
              <w:rPr>
                <w:sz w:val="16"/>
                <w:szCs w:val="16"/>
              </w:rPr>
            </w:pPr>
            <w:r>
              <w:rPr>
                <w:sz w:val="16"/>
                <w:szCs w:val="16"/>
              </w:rPr>
              <w:t>1</w:t>
            </w:r>
          </w:p>
        </w:tc>
        <w:tc>
          <w:tcPr>
            <w:tcW w:w="425" w:type="dxa"/>
            <w:shd w:val="solid" w:color="FFFFFF" w:fill="auto"/>
          </w:tcPr>
          <w:p w:rsidR="003574E9" w:rsidRDefault="003574E9" w:rsidP="003574E9">
            <w:pPr>
              <w:pStyle w:val="TAC"/>
              <w:rPr>
                <w:sz w:val="16"/>
                <w:szCs w:val="16"/>
              </w:rPr>
            </w:pPr>
            <w:r>
              <w:rPr>
                <w:sz w:val="16"/>
                <w:szCs w:val="16"/>
              </w:rPr>
              <w:t>B</w:t>
            </w:r>
          </w:p>
        </w:tc>
        <w:tc>
          <w:tcPr>
            <w:tcW w:w="4820" w:type="dxa"/>
            <w:shd w:val="solid" w:color="FFFFFF" w:fill="auto"/>
          </w:tcPr>
          <w:p w:rsidR="003574E9" w:rsidRPr="00F71BEC" w:rsidRDefault="003574E9" w:rsidP="003574E9">
            <w:pPr>
              <w:pStyle w:val="TAL"/>
              <w:rPr>
                <w:sz w:val="16"/>
                <w:szCs w:val="16"/>
              </w:rPr>
            </w:pPr>
            <w:r w:rsidRPr="009C44AF">
              <w:rPr>
                <w:sz w:val="16"/>
                <w:szCs w:val="16"/>
              </w:rPr>
              <w:t>VAL Service area – Location Area Monitoring</w:t>
            </w:r>
          </w:p>
        </w:tc>
        <w:tc>
          <w:tcPr>
            <w:tcW w:w="708" w:type="dxa"/>
            <w:shd w:val="solid" w:color="FFFFFF" w:fill="auto"/>
          </w:tcPr>
          <w:p w:rsidR="003574E9" w:rsidRDefault="003574E9" w:rsidP="003574E9">
            <w:pPr>
              <w:pStyle w:val="TAC"/>
              <w:rPr>
                <w:sz w:val="16"/>
                <w:szCs w:val="16"/>
              </w:rPr>
            </w:pPr>
            <w:r>
              <w:rPr>
                <w:sz w:val="16"/>
                <w:szCs w:val="16"/>
              </w:rPr>
              <w:t>18.1.0</w:t>
            </w:r>
          </w:p>
        </w:tc>
      </w:tr>
      <w:tr w:rsidR="003574E9" w:rsidRPr="007C1AFD" w:rsidTr="006E4F6A">
        <w:tc>
          <w:tcPr>
            <w:tcW w:w="800" w:type="dxa"/>
          </w:tcPr>
          <w:p w:rsidR="003574E9" w:rsidRDefault="003574E9" w:rsidP="003574E9">
            <w:pPr>
              <w:pStyle w:val="TAC"/>
              <w:rPr>
                <w:sz w:val="16"/>
                <w:szCs w:val="16"/>
              </w:rPr>
            </w:pPr>
            <w:r>
              <w:rPr>
                <w:sz w:val="16"/>
                <w:szCs w:val="16"/>
              </w:rPr>
              <w:t>2023-03</w:t>
            </w:r>
          </w:p>
        </w:tc>
        <w:tc>
          <w:tcPr>
            <w:tcW w:w="901" w:type="dxa"/>
          </w:tcPr>
          <w:p w:rsidR="003574E9" w:rsidRDefault="003574E9" w:rsidP="003574E9">
            <w:pPr>
              <w:pStyle w:val="TAC"/>
              <w:rPr>
                <w:sz w:val="16"/>
                <w:szCs w:val="16"/>
              </w:rPr>
            </w:pPr>
            <w:r>
              <w:rPr>
                <w:sz w:val="16"/>
                <w:szCs w:val="16"/>
              </w:rPr>
              <w:t>CT#99</w:t>
            </w:r>
          </w:p>
        </w:tc>
        <w:tc>
          <w:tcPr>
            <w:tcW w:w="993" w:type="dxa"/>
            <w:tcBorders>
              <w:top w:val="single" w:sz="6" w:space="0" w:color="auto"/>
              <w:left w:val="nil"/>
              <w:bottom w:val="single" w:sz="6" w:space="0" w:color="auto"/>
              <w:right w:val="nil"/>
            </w:tcBorders>
            <w:shd w:val="clear" w:color="auto" w:fill="auto"/>
          </w:tcPr>
          <w:p w:rsidR="003574E9" w:rsidRPr="00BC5BC9" w:rsidRDefault="003574E9" w:rsidP="003574E9">
            <w:pPr>
              <w:pStyle w:val="TAC"/>
              <w:rPr>
                <w:sz w:val="16"/>
                <w:szCs w:val="16"/>
              </w:rPr>
            </w:pPr>
            <w:r w:rsidRPr="00A62F43">
              <w:rPr>
                <w:sz w:val="16"/>
                <w:szCs w:val="16"/>
              </w:rPr>
              <w:t>CP-230</w:t>
            </w:r>
            <w:r>
              <w:rPr>
                <w:sz w:val="16"/>
                <w:szCs w:val="16"/>
              </w:rPr>
              <w:t>168</w:t>
            </w:r>
          </w:p>
        </w:tc>
        <w:tc>
          <w:tcPr>
            <w:tcW w:w="567" w:type="dxa"/>
            <w:shd w:val="solid" w:color="FFFFFF" w:fill="auto"/>
          </w:tcPr>
          <w:p w:rsidR="003574E9" w:rsidRDefault="003574E9" w:rsidP="003574E9">
            <w:pPr>
              <w:pStyle w:val="TAL"/>
              <w:rPr>
                <w:sz w:val="16"/>
                <w:szCs w:val="16"/>
              </w:rPr>
            </w:pPr>
            <w:r>
              <w:rPr>
                <w:sz w:val="16"/>
                <w:szCs w:val="16"/>
              </w:rPr>
              <w:t>0140</w:t>
            </w:r>
          </w:p>
        </w:tc>
        <w:tc>
          <w:tcPr>
            <w:tcW w:w="425" w:type="dxa"/>
            <w:shd w:val="solid" w:color="FFFFFF" w:fill="auto"/>
          </w:tcPr>
          <w:p w:rsidR="003574E9" w:rsidRDefault="003574E9" w:rsidP="00660C7F">
            <w:pPr>
              <w:pStyle w:val="TAR"/>
              <w:rPr>
                <w:sz w:val="16"/>
                <w:szCs w:val="16"/>
              </w:rPr>
            </w:pPr>
            <w:r>
              <w:rPr>
                <w:sz w:val="16"/>
                <w:szCs w:val="16"/>
              </w:rPr>
              <w:t>1</w:t>
            </w:r>
          </w:p>
        </w:tc>
        <w:tc>
          <w:tcPr>
            <w:tcW w:w="425" w:type="dxa"/>
            <w:shd w:val="solid" w:color="FFFFFF" w:fill="auto"/>
          </w:tcPr>
          <w:p w:rsidR="003574E9" w:rsidRDefault="003574E9" w:rsidP="003574E9">
            <w:pPr>
              <w:pStyle w:val="TAC"/>
              <w:rPr>
                <w:sz w:val="16"/>
                <w:szCs w:val="16"/>
              </w:rPr>
            </w:pPr>
            <w:r>
              <w:rPr>
                <w:sz w:val="16"/>
                <w:szCs w:val="16"/>
              </w:rPr>
              <w:t>B</w:t>
            </w:r>
          </w:p>
        </w:tc>
        <w:tc>
          <w:tcPr>
            <w:tcW w:w="4820" w:type="dxa"/>
            <w:shd w:val="solid" w:color="FFFFFF" w:fill="auto"/>
          </w:tcPr>
          <w:p w:rsidR="003574E9" w:rsidRPr="00F71BEC" w:rsidRDefault="003574E9" w:rsidP="003574E9">
            <w:pPr>
              <w:pStyle w:val="TAL"/>
              <w:rPr>
                <w:sz w:val="16"/>
                <w:szCs w:val="16"/>
              </w:rPr>
            </w:pPr>
            <w:r w:rsidRPr="009C44AF">
              <w:rPr>
                <w:sz w:val="16"/>
                <w:szCs w:val="16"/>
              </w:rPr>
              <w:t>VAL Service area – Location based group</w:t>
            </w:r>
          </w:p>
        </w:tc>
        <w:tc>
          <w:tcPr>
            <w:tcW w:w="708" w:type="dxa"/>
            <w:shd w:val="solid" w:color="FFFFFF" w:fill="auto"/>
          </w:tcPr>
          <w:p w:rsidR="003574E9" w:rsidRDefault="003574E9" w:rsidP="003574E9">
            <w:pPr>
              <w:pStyle w:val="TAC"/>
              <w:rPr>
                <w:sz w:val="16"/>
                <w:szCs w:val="16"/>
              </w:rPr>
            </w:pPr>
            <w:r>
              <w:rPr>
                <w:sz w:val="16"/>
                <w:szCs w:val="16"/>
              </w:rPr>
              <w:t>18.1.0</w:t>
            </w:r>
          </w:p>
        </w:tc>
      </w:tr>
      <w:tr w:rsidR="003574E9" w:rsidRPr="007C1AFD" w:rsidTr="006E4F6A">
        <w:tc>
          <w:tcPr>
            <w:tcW w:w="800" w:type="dxa"/>
          </w:tcPr>
          <w:p w:rsidR="003574E9" w:rsidRDefault="003574E9" w:rsidP="003574E9">
            <w:pPr>
              <w:pStyle w:val="TAC"/>
              <w:rPr>
                <w:sz w:val="16"/>
                <w:szCs w:val="16"/>
              </w:rPr>
            </w:pPr>
            <w:r>
              <w:rPr>
                <w:sz w:val="16"/>
                <w:szCs w:val="16"/>
              </w:rPr>
              <w:t>2023-03</w:t>
            </w:r>
          </w:p>
        </w:tc>
        <w:tc>
          <w:tcPr>
            <w:tcW w:w="901" w:type="dxa"/>
          </w:tcPr>
          <w:p w:rsidR="003574E9" w:rsidRDefault="003574E9" w:rsidP="003574E9">
            <w:pPr>
              <w:pStyle w:val="TAC"/>
              <w:rPr>
                <w:sz w:val="16"/>
                <w:szCs w:val="16"/>
              </w:rPr>
            </w:pPr>
            <w:r>
              <w:rPr>
                <w:sz w:val="16"/>
                <w:szCs w:val="16"/>
              </w:rPr>
              <w:t>CT#99</w:t>
            </w:r>
          </w:p>
        </w:tc>
        <w:tc>
          <w:tcPr>
            <w:tcW w:w="993" w:type="dxa"/>
            <w:tcBorders>
              <w:top w:val="single" w:sz="6" w:space="0" w:color="auto"/>
              <w:left w:val="nil"/>
              <w:bottom w:val="single" w:sz="6" w:space="0" w:color="auto"/>
              <w:right w:val="nil"/>
            </w:tcBorders>
            <w:shd w:val="clear" w:color="auto" w:fill="auto"/>
          </w:tcPr>
          <w:p w:rsidR="003574E9" w:rsidRPr="00BC5BC9" w:rsidRDefault="003574E9" w:rsidP="003574E9">
            <w:pPr>
              <w:pStyle w:val="TAC"/>
              <w:rPr>
                <w:sz w:val="16"/>
                <w:szCs w:val="16"/>
              </w:rPr>
            </w:pPr>
            <w:r w:rsidRPr="00A62F43">
              <w:rPr>
                <w:sz w:val="16"/>
                <w:szCs w:val="16"/>
              </w:rPr>
              <w:t>CP-230</w:t>
            </w:r>
            <w:r>
              <w:rPr>
                <w:sz w:val="16"/>
                <w:szCs w:val="16"/>
              </w:rPr>
              <w:t>168</w:t>
            </w:r>
          </w:p>
        </w:tc>
        <w:tc>
          <w:tcPr>
            <w:tcW w:w="567" w:type="dxa"/>
            <w:shd w:val="solid" w:color="FFFFFF" w:fill="auto"/>
          </w:tcPr>
          <w:p w:rsidR="003574E9" w:rsidRDefault="003574E9" w:rsidP="003574E9">
            <w:pPr>
              <w:pStyle w:val="TAL"/>
              <w:rPr>
                <w:sz w:val="16"/>
                <w:szCs w:val="16"/>
              </w:rPr>
            </w:pPr>
            <w:r>
              <w:rPr>
                <w:sz w:val="16"/>
                <w:szCs w:val="16"/>
              </w:rPr>
              <w:t>0142</w:t>
            </w:r>
          </w:p>
        </w:tc>
        <w:tc>
          <w:tcPr>
            <w:tcW w:w="425" w:type="dxa"/>
            <w:shd w:val="solid" w:color="FFFFFF" w:fill="auto"/>
          </w:tcPr>
          <w:p w:rsidR="003574E9" w:rsidRDefault="003574E9" w:rsidP="00660C7F">
            <w:pPr>
              <w:pStyle w:val="TAR"/>
              <w:rPr>
                <w:sz w:val="16"/>
                <w:szCs w:val="16"/>
              </w:rPr>
            </w:pPr>
            <w:r>
              <w:rPr>
                <w:sz w:val="16"/>
                <w:szCs w:val="16"/>
              </w:rPr>
              <w:t>1</w:t>
            </w:r>
          </w:p>
        </w:tc>
        <w:tc>
          <w:tcPr>
            <w:tcW w:w="425" w:type="dxa"/>
            <w:shd w:val="solid" w:color="FFFFFF" w:fill="auto"/>
          </w:tcPr>
          <w:p w:rsidR="003574E9" w:rsidRDefault="003574E9" w:rsidP="003574E9">
            <w:pPr>
              <w:pStyle w:val="TAC"/>
              <w:rPr>
                <w:sz w:val="16"/>
                <w:szCs w:val="16"/>
              </w:rPr>
            </w:pPr>
            <w:r>
              <w:rPr>
                <w:sz w:val="16"/>
                <w:szCs w:val="16"/>
              </w:rPr>
              <w:t>B</w:t>
            </w:r>
          </w:p>
        </w:tc>
        <w:tc>
          <w:tcPr>
            <w:tcW w:w="4820" w:type="dxa"/>
            <w:shd w:val="solid" w:color="FFFFFF" w:fill="auto"/>
          </w:tcPr>
          <w:p w:rsidR="003574E9" w:rsidRPr="00F71BEC" w:rsidRDefault="003574E9" w:rsidP="003574E9">
            <w:pPr>
              <w:pStyle w:val="TAL"/>
              <w:rPr>
                <w:sz w:val="16"/>
                <w:szCs w:val="16"/>
              </w:rPr>
            </w:pPr>
            <w:r w:rsidRPr="009C44AF">
              <w:rPr>
                <w:sz w:val="16"/>
                <w:szCs w:val="16"/>
              </w:rPr>
              <w:t>SS_IdmParameterProvisioning API description</w:t>
            </w:r>
          </w:p>
        </w:tc>
        <w:tc>
          <w:tcPr>
            <w:tcW w:w="708" w:type="dxa"/>
            <w:shd w:val="solid" w:color="FFFFFF" w:fill="auto"/>
          </w:tcPr>
          <w:p w:rsidR="003574E9" w:rsidRDefault="003574E9" w:rsidP="003574E9">
            <w:pPr>
              <w:pStyle w:val="TAC"/>
              <w:rPr>
                <w:sz w:val="16"/>
                <w:szCs w:val="16"/>
              </w:rPr>
            </w:pPr>
            <w:r>
              <w:rPr>
                <w:sz w:val="16"/>
                <w:szCs w:val="16"/>
              </w:rPr>
              <w:t>18.1.0</w:t>
            </w:r>
          </w:p>
        </w:tc>
      </w:tr>
      <w:tr w:rsidR="003574E9" w:rsidRPr="007C1AFD" w:rsidTr="006E4F6A">
        <w:tc>
          <w:tcPr>
            <w:tcW w:w="800" w:type="dxa"/>
          </w:tcPr>
          <w:p w:rsidR="003574E9" w:rsidRDefault="003574E9" w:rsidP="003574E9">
            <w:pPr>
              <w:pStyle w:val="TAC"/>
              <w:rPr>
                <w:sz w:val="16"/>
                <w:szCs w:val="16"/>
              </w:rPr>
            </w:pPr>
            <w:r>
              <w:rPr>
                <w:sz w:val="16"/>
                <w:szCs w:val="16"/>
              </w:rPr>
              <w:t>2023-03</w:t>
            </w:r>
          </w:p>
        </w:tc>
        <w:tc>
          <w:tcPr>
            <w:tcW w:w="901" w:type="dxa"/>
          </w:tcPr>
          <w:p w:rsidR="003574E9" w:rsidRDefault="003574E9" w:rsidP="003574E9">
            <w:pPr>
              <w:pStyle w:val="TAC"/>
              <w:rPr>
                <w:sz w:val="16"/>
                <w:szCs w:val="16"/>
              </w:rPr>
            </w:pPr>
            <w:r>
              <w:rPr>
                <w:sz w:val="16"/>
                <w:szCs w:val="16"/>
              </w:rPr>
              <w:t>CT#99</w:t>
            </w:r>
          </w:p>
        </w:tc>
        <w:tc>
          <w:tcPr>
            <w:tcW w:w="993" w:type="dxa"/>
            <w:tcBorders>
              <w:top w:val="single" w:sz="6" w:space="0" w:color="auto"/>
              <w:left w:val="nil"/>
              <w:bottom w:val="single" w:sz="6" w:space="0" w:color="auto"/>
              <w:right w:val="nil"/>
            </w:tcBorders>
            <w:shd w:val="clear" w:color="auto" w:fill="auto"/>
          </w:tcPr>
          <w:p w:rsidR="003574E9" w:rsidRPr="00BC5BC9" w:rsidRDefault="003574E9" w:rsidP="003574E9">
            <w:pPr>
              <w:pStyle w:val="TAC"/>
              <w:rPr>
                <w:sz w:val="16"/>
                <w:szCs w:val="16"/>
              </w:rPr>
            </w:pPr>
            <w:r w:rsidRPr="00A62F43">
              <w:rPr>
                <w:sz w:val="16"/>
                <w:szCs w:val="16"/>
              </w:rPr>
              <w:t>CP-230</w:t>
            </w:r>
            <w:r>
              <w:rPr>
                <w:sz w:val="16"/>
                <w:szCs w:val="16"/>
              </w:rPr>
              <w:t>161</w:t>
            </w:r>
          </w:p>
        </w:tc>
        <w:tc>
          <w:tcPr>
            <w:tcW w:w="567" w:type="dxa"/>
            <w:shd w:val="solid" w:color="FFFFFF" w:fill="auto"/>
          </w:tcPr>
          <w:p w:rsidR="003574E9" w:rsidRDefault="003574E9" w:rsidP="003574E9">
            <w:pPr>
              <w:pStyle w:val="TAL"/>
              <w:rPr>
                <w:sz w:val="16"/>
                <w:szCs w:val="16"/>
              </w:rPr>
            </w:pPr>
            <w:r>
              <w:rPr>
                <w:sz w:val="16"/>
                <w:szCs w:val="16"/>
              </w:rPr>
              <w:t>0143</w:t>
            </w:r>
          </w:p>
        </w:tc>
        <w:tc>
          <w:tcPr>
            <w:tcW w:w="425" w:type="dxa"/>
            <w:shd w:val="solid" w:color="FFFFFF" w:fill="auto"/>
          </w:tcPr>
          <w:p w:rsidR="003574E9" w:rsidRDefault="003574E9" w:rsidP="00660C7F">
            <w:pPr>
              <w:pStyle w:val="TAR"/>
              <w:rPr>
                <w:sz w:val="16"/>
                <w:szCs w:val="16"/>
              </w:rPr>
            </w:pPr>
          </w:p>
        </w:tc>
        <w:tc>
          <w:tcPr>
            <w:tcW w:w="425" w:type="dxa"/>
            <w:shd w:val="solid" w:color="FFFFFF" w:fill="auto"/>
          </w:tcPr>
          <w:p w:rsidR="003574E9" w:rsidRDefault="003574E9" w:rsidP="003574E9">
            <w:pPr>
              <w:pStyle w:val="TAC"/>
              <w:rPr>
                <w:sz w:val="16"/>
                <w:szCs w:val="16"/>
              </w:rPr>
            </w:pPr>
            <w:r>
              <w:rPr>
                <w:sz w:val="16"/>
                <w:szCs w:val="16"/>
              </w:rPr>
              <w:t>F</w:t>
            </w:r>
          </w:p>
        </w:tc>
        <w:tc>
          <w:tcPr>
            <w:tcW w:w="4820" w:type="dxa"/>
            <w:shd w:val="solid" w:color="FFFFFF" w:fill="auto"/>
          </w:tcPr>
          <w:p w:rsidR="003574E9" w:rsidRPr="00F71BEC" w:rsidRDefault="003574E9" w:rsidP="003574E9">
            <w:pPr>
              <w:pStyle w:val="TAL"/>
              <w:rPr>
                <w:sz w:val="16"/>
                <w:szCs w:val="16"/>
              </w:rPr>
            </w:pPr>
            <w:r w:rsidRPr="00F71BEC">
              <w:rPr>
                <w:sz w:val="16"/>
                <w:szCs w:val="16"/>
              </w:rPr>
              <w:t>Update of info and externalDocs fields</w:t>
            </w:r>
          </w:p>
        </w:tc>
        <w:tc>
          <w:tcPr>
            <w:tcW w:w="708" w:type="dxa"/>
            <w:shd w:val="solid" w:color="FFFFFF" w:fill="auto"/>
          </w:tcPr>
          <w:p w:rsidR="003574E9" w:rsidRDefault="003574E9" w:rsidP="003574E9">
            <w:pPr>
              <w:pStyle w:val="TAC"/>
              <w:rPr>
                <w:sz w:val="16"/>
                <w:szCs w:val="16"/>
              </w:rPr>
            </w:pPr>
            <w:r>
              <w:rPr>
                <w:sz w:val="16"/>
                <w:szCs w:val="16"/>
              </w:rPr>
              <w:t>18.1.0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73113D" w:rsidP="000D4BC4">
            <w:pPr>
              <w:pStyle w:val="TAC"/>
              <w:rPr>
                <w:sz w:val="16"/>
                <w:szCs w:val="16"/>
              </w:rPr>
            </w:pPr>
            <w:r>
              <w:rPr>
                <w:rFonts w:cs="Arial"/>
                <w:sz w:val="16"/>
                <w:szCs w:val="16"/>
              </w:rPr>
              <w:t>CP-231146</w:t>
            </w:r>
          </w:p>
        </w:tc>
        <w:tc>
          <w:tcPr>
            <w:tcW w:w="567" w:type="dxa"/>
            <w:shd w:val="solid" w:color="FFFFFF" w:fill="auto"/>
          </w:tcPr>
          <w:p w:rsidR="000D4BC4" w:rsidRDefault="000D4BC4" w:rsidP="000D4BC4">
            <w:pPr>
              <w:pStyle w:val="TAL"/>
              <w:rPr>
                <w:sz w:val="16"/>
                <w:szCs w:val="16"/>
              </w:rPr>
            </w:pPr>
            <w:r>
              <w:rPr>
                <w:rFonts w:cs="Arial"/>
                <w:sz w:val="16"/>
                <w:szCs w:val="16"/>
              </w:rPr>
              <w:t>0141</w:t>
            </w:r>
          </w:p>
        </w:tc>
        <w:tc>
          <w:tcPr>
            <w:tcW w:w="425" w:type="dxa"/>
            <w:shd w:val="solid" w:color="FFFFFF" w:fill="auto"/>
          </w:tcPr>
          <w:p w:rsidR="000D4BC4" w:rsidRDefault="000D4BC4" w:rsidP="000D4BC4">
            <w:pPr>
              <w:pStyle w:val="TAR"/>
              <w:rPr>
                <w:sz w:val="16"/>
                <w:szCs w:val="16"/>
              </w:rPr>
            </w:pPr>
            <w:r>
              <w:rPr>
                <w:rFonts w:cs="Arial"/>
                <w:sz w:val="16"/>
                <w:szCs w:val="16"/>
              </w:rPr>
              <w:t>2</w:t>
            </w:r>
          </w:p>
        </w:tc>
        <w:tc>
          <w:tcPr>
            <w:tcW w:w="425" w:type="dxa"/>
            <w:shd w:val="solid" w:color="FFFFFF" w:fill="auto"/>
          </w:tcPr>
          <w:p w:rsidR="000D4BC4" w:rsidRDefault="000D4BC4" w:rsidP="000D4BC4">
            <w:pPr>
              <w:pStyle w:val="TAC"/>
              <w:rPr>
                <w:sz w:val="16"/>
                <w:szCs w:val="16"/>
              </w:rPr>
            </w:pPr>
            <w:r>
              <w:rPr>
                <w:rFonts w:cs="Arial"/>
                <w:sz w:val="16"/>
                <w:szCs w:val="16"/>
              </w:rPr>
              <w:t>B</w:t>
            </w:r>
          </w:p>
        </w:tc>
        <w:tc>
          <w:tcPr>
            <w:tcW w:w="4820" w:type="dxa"/>
            <w:shd w:val="solid" w:color="FFFFFF" w:fill="auto"/>
          </w:tcPr>
          <w:p w:rsidR="000D4BC4" w:rsidRPr="00F71BEC" w:rsidRDefault="000D4BC4" w:rsidP="000D4BC4">
            <w:pPr>
              <w:pStyle w:val="TAL"/>
              <w:rPr>
                <w:sz w:val="16"/>
                <w:szCs w:val="16"/>
              </w:rPr>
            </w:pPr>
            <w:r>
              <w:rPr>
                <w:rFonts w:cs="Arial"/>
                <w:sz w:val="16"/>
                <w:szCs w:val="16"/>
              </w:rPr>
              <w:t>SS_VALServiceAreaConfiguration service API</w:t>
            </w:r>
          </w:p>
        </w:tc>
        <w:tc>
          <w:tcPr>
            <w:tcW w:w="708" w:type="dxa"/>
            <w:shd w:val="solid" w:color="FFFFFF" w:fill="auto"/>
          </w:tcPr>
          <w:p w:rsidR="000D4BC4" w:rsidRDefault="000D4BC4" w:rsidP="000D4BC4">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064590" w:rsidP="000D4BC4">
            <w:pPr>
              <w:pStyle w:val="TAC"/>
              <w:rPr>
                <w:sz w:val="16"/>
                <w:szCs w:val="16"/>
              </w:rPr>
            </w:pPr>
            <w:r>
              <w:rPr>
                <w:rFonts w:cs="Arial"/>
                <w:sz w:val="16"/>
                <w:szCs w:val="16"/>
              </w:rPr>
              <w:t>CP-231175</w:t>
            </w:r>
          </w:p>
        </w:tc>
        <w:tc>
          <w:tcPr>
            <w:tcW w:w="567" w:type="dxa"/>
            <w:shd w:val="solid" w:color="FFFFFF" w:fill="auto"/>
          </w:tcPr>
          <w:p w:rsidR="000D4BC4" w:rsidRDefault="000D4BC4" w:rsidP="000D4BC4">
            <w:pPr>
              <w:pStyle w:val="TAL"/>
              <w:rPr>
                <w:sz w:val="16"/>
                <w:szCs w:val="16"/>
              </w:rPr>
            </w:pPr>
            <w:r>
              <w:rPr>
                <w:rFonts w:cs="Arial"/>
                <w:sz w:val="16"/>
                <w:szCs w:val="16"/>
              </w:rPr>
              <w:t>0144</w:t>
            </w:r>
          </w:p>
        </w:tc>
        <w:tc>
          <w:tcPr>
            <w:tcW w:w="425" w:type="dxa"/>
            <w:shd w:val="solid" w:color="FFFFFF" w:fill="auto"/>
          </w:tcPr>
          <w:p w:rsidR="000D4BC4" w:rsidRDefault="000D4BC4" w:rsidP="000D4BC4">
            <w:pPr>
              <w:pStyle w:val="TAR"/>
              <w:rPr>
                <w:sz w:val="16"/>
                <w:szCs w:val="16"/>
              </w:rPr>
            </w:pPr>
            <w:r>
              <w:rPr>
                <w:rFonts w:cs="Arial"/>
                <w:sz w:val="16"/>
                <w:szCs w:val="16"/>
              </w:rPr>
              <w:t>2</w:t>
            </w:r>
          </w:p>
        </w:tc>
        <w:tc>
          <w:tcPr>
            <w:tcW w:w="425" w:type="dxa"/>
            <w:shd w:val="solid" w:color="FFFFFF" w:fill="auto"/>
          </w:tcPr>
          <w:p w:rsidR="000D4BC4" w:rsidRDefault="000D4BC4" w:rsidP="000D4BC4">
            <w:pPr>
              <w:pStyle w:val="TAC"/>
              <w:rPr>
                <w:sz w:val="16"/>
                <w:szCs w:val="16"/>
              </w:rPr>
            </w:pPr>
            <w:r>
              <w:rPr>
                <w:rFonts w:cs="Arial"/>
                <w:sz w:val="16"/>
                <w:szCs w:val="16"/>
              </w:rPr>
              <w:t>B</w:t>
            </w:r>
          </w:p>
        </w:tc>
        <w:tc>
          <w:tcPr>
            <w:tcW w:w="4820" w:type="dxa"/>
            <w:shd w:val="solid" w:color="FFFFFF" w:fill="auto"/>
          </w:tcPr>
          <w:p w:rsidR="000D4BC4" w:rsidRPr="00F71BEC" w:rsidRDefault="000D4BC4" w:rsidP="000D4BC4">
            <w:pPr>
              <w:pStyle w:val="TAL"/>
              <w:rPr>
                <w:sz w:val="16"/>
                <w:szCs w:val="16"/>
              </w:rPr>
            </w:pPr>
            <w:r>
              <w:rPr>
                <w:rFonts w:cs="Arial"/>
                <w:sz w:val="16"/>
                <w:szCs w:val="16"/>
              </w:rPr>
              <w:t>Introduce a new attribute to support location QoS</w:t>
            </w:r>
          </w:p>
        </w:tc>
        <w:tc>
          <w:tcPr>
            <w:tcW w:w="708" w:type="dxa"/>
            <w:shd w:val="solid" w:color="FFFFFF" w:fill="auto"/>
          </w:tcPr>
          <w:p w:rsidR="000D4BC4" w:rsidRDefault="000D4BC4" w:rsidP="000D4BC4">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064590" w:rsidP="000D4BC4">
            <w:pPr>
              <w:pStyle w:val="TAC"/>
              <w:rPr>
                <w:sz w:val="16"/>
                <w:szCs w:val="16"/>
              </w:rPr>
            </w:pPr>
            <w:r>
              <w:rPr>
                <w:rFonts w:cs="Arial"/>
                <w:sz w:val="16"/>
                <w:szCs w:val="16"/>
              </w:rPr>
              <w:t>CP-231185</w:t>
            </w:r>
          </w:p>
        </w:tc>
        <w:tc>
          <w:tcPr>
            <w:tcW w:w="567" w:type="dxa"/>
            <w:shd w:val="solid" w:color="FFFFFF" w:fill="auto"/>
          </w:tcPr>
          <w:p w:rsidR="000D4BC4" w:rsidRDefault="000D4BC4" w:rsidP="000D4BC4">
            <w:pPr>
              <w:pStyle w:val="TAL"/>
              <w:rPr>
                <w:sz w:val="16"/>
                <w:szCs w:val="16"/>
              </w:rPr>
            </w:pPr>
            <w:r>
              <w:rPr>
                <w:rFonts w:cs="Arial"/>
                <w:sz w:val="16"/>
                <w:szCs w:val="16"/>
              </w:rPr>
              <w:t>0145</w:t>
            </w:r>
          </w:p>
        </w:tc>
        <w:tc>
          <w:tcPr>
            <w:tcW w:w="425" w:type="dxa"/>
            <w:shd w:val="solid" w:color="FFFFFF" w:fill="auto"/>
          </w:tcPr>
          <w:p w:rsidR="000D4BC4" w:rsidRDefault="000D4BC4" w:rsidP="000D4BC4">
            <w:pPr>
              <w:pStyle w:val="TAR"/>
              <w:rPr>
                <w:sz w:val="16"/>
                <w:szCs w:val="16"/>
              </w:rPr>
            </w:pPr>
          </w:p>
        </w:tc>
        <w:tc>
          <w:tcPr>
            <w:tcW w:w="425" w:type="dxa"/>
            <w:shd w:val="solid" w:color="FFFFFF" w:fill="auto"/>
          </w:tcPr>
          <w:p w:rsidR="000D4BC4" w:rsidRDefault="000D4BC4" w:rsidP="000D4BC4">
            <w:pPr>
              <w:pStyle w:val="TAC"/>
              <w:rPr>
                <w:sz w:val="16"/>
                <w:szCs w:val="16"/>
              </w:rPr>
            </w:pPr>
            <w:r>
              <w:rPr>
                <w:rFonts w:cs="Arial"/>
                <w:sz w:val="16"/>
                <w:szCs w:val="16"/>
              </w:rPr>
              <w:t>B</w:t>
            </w:r>
          </w:p>
        </w:tc>
        <w:tc>
          <w:tcPr>
            <w:tcW w:w="4820" w:type="dxa"/>
            <w:shd w:val="solid" w:color="FFFFFF" w:fill="auto"/>
          </w:tcPr>
          <w:p w:rsidR="000D4BC4" w:rsidRPr="00F71BEC" w:rsidRDefault="000D4BC4" w:rsidP="000D4BC4">
            <w:pPr>
              <w:pStyle w:val="TAL"/>
              <w:rPr>
                <w:sz w:val="16"/>
                <w:szCs w:val="16"/>
              </w:rPr>
            </w:pPr>
            <w:r>
              <w:rPr>
                <w:rFonts w:cs="Arial"/>
                <w:sz w:val="16"/>
                <w:szCs w:val="16"/>
              </w:rPr>
              <w:t>Definition of SEALDD related functionalities</w:t>
            </w:r>
          </w:p>
        </w:tc>
        <w:tc>
          <w:tcPr>
            <w:tcW w:w="708" w:type="dxa"/>
            <w:shd w:val="solid" w:color="FFFFFF" w:fill="auto"/>
          </w:tcPr>
          <w:p w:rsidR="000D4BC4" w:rsidRDefault="000D4BC4" w:rsidP="000D4BC4">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02297B" w:rsidP="000D4BC4">
            <w:pPr>
              <w:pStyle w:val="TAC"/>
              <w:rPr>
                <w:sz w:val="16"/>
                <w:szCs w:val="16"/>
              </w:rPr>
            </w:pPr>
            <w:r>
              <w:rPr>
                <w:rFonts w:cs="Arial"/>
                <w:sz w:val="16"/>
                <w:szCs w:val="16"/>
              </w:rPr>
              <w:t>CP-231146</w:t>
            </w:r>
          </w:p>
        </w:tc>
        <w:tc>
          <w:tcPr>
            <w:tcW w:w="567" w:type="dxa"/>
            <w:shd w:val="solid" w:color="FFFFFF" w:fill="auto"/>
          </w:tcPr>
          <w:p w:rsidR="000D4BC4" w:rsidRDefault="000D4BC4" w:rsidP="000D4BC4">
            <w:pPr>
              <w:pStyle w:val="TAL"/>
              <w:rPr>
                <w:sz w:val="16"/>
                <w:szCs w:val="16"/>
              </w:rPr>
            </w:pPr>
            <w:r>
              <w:rPr>
                <w:rFonts w:cs="Arial"/>
                <w:sz w:val="16"/>
                <w:szCs w:val="16"/>
              </w:rPr>
              <w:t>0146</w:t>
            </w:r>
          </w:p>
        </w:tc>
        <w:tc>
          <w:tcPr>
            <w:tcW w:w="425" w:type="dxa"/>
            <w:shd w:val="solid" w:color="FFFFFF" w:fill="auto"/>
          </w:tcPr>
          <w:p w:rsidR="000D4BC4" w:rsidRDefault="000D4BC4" w:rsidP="000D4BC4">
            <w:pPr>
              <w:pStyle w:val="TAR"/>
              <w:rPr>
                <w:sz w:val="16"/>
                <w:szCs w:val="16"/>
              </w:rPr>
            </w:pPr>
            <w:r>
              <w:rPr>
                <w:rFonts w:cs="Arial"/>
                <w:sz w:val="16"/>
                <w:szCs w:val="16"/>
              </w:rPr>
              <w:t>1</w:t>
            </w:r>
          </w:p>
        </w:tc>
        <w:tc>
          <w:tcPr>
            <w:tcW w:w="425" w:type="dxa"/>
            <w:shd w:val="solid" w:color="FFFFFF" w:fill="auto"/>
          </w:tcPr>
          <w:p w:rsidR="000D4BC4" w:rsidRDefault="000D4BC4" w:rsidP="000D4BC4">
            <w:pPr>
              <w:pStyle w:val="TAC"/>
              <w:rPr>
                <w:sz w:val="16"/>
                <w:szCs w:val="16"/>
              </w:rPr>
            </w:pPr>
            <w:r>
              <w:rPr>
                <w:rFonts w:cs="Arial"/>
                <w:sz w:val="16"/>
                <w:szCs w:val="16"/>
              </w:rPr>
              <w:t>B</w:t>
            </w:r>
          </w:p>
        </w:tc>
        <w:tc>
          <w:tcPr>
            <w:tcW w:w="4820" w:type="dxa"/>
            <w:shd w:val="solid" w:color="FFFFFF" w:fill="auto"/>
          </w:tcPr>
          <w:p w:rsidR="000D4BC4" w:rsidRPr="00F71BEC" w:rsidRDefault="000D4BC4" w:rsidP="000D4BC4">
            <w:pPr>
              <w:pStyle w:val="TAL"/>
              <w:rPr>
                <w:sz w:val="16"/>
                <w:szCs w:val="16"/>
              </w:rPr>
            </w:pPr>
            <w:r>
              <w:rPr>
                <w:rFonts w:cs="Arial"/>
                <w:sz w:val="16"/>
                <w:szCs w:val="16"/>
              </w:rPr>
              <w:t>Definition of the service description part of the MBS resource management service operations</w:t>
            </w:r>
          </w:p>
        </w:tc>
        <w:tc>
          <w:tcPr>
            <w:tcW w:w="708" w:type="dxa"/>
            <w:shd w:val="solid" w:color="FFFFFF" w:fill="auto"/>
          </w:tcPr>
          <w:p w:rsidR="000D4BC4" w:rsidRDefault="000D4BC4" w:rsidP="000D4BC4">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02297B" w:rsidP="000D4BC4">
            <w:pPr>
              <w:pStyle w:val="TAC"/>
              <w:rPr>
                <w:sz w:val="16"/>
                <w:szCs w:val="16"/>
              </w:rPr>
            </w:pPr>
            <w:r>
              <w:rPr>
                <w:rFonts w:cs="Arial"/>
                <w:sz w:val="16"/>
                <w:szCs w:val="16"/>
              </w:rPr>
              <w:t>CP-231146</w:t>
            </w:r>
          </w:p>
        </w:tc>
        <w:tc>
          <w:tcPr>
            <w:tcW w:w="567" w:type="dxa"/>
            <w:shd w:val="solid" w:color="FFFFFF" w:fill="auto"/>
          </w:tcPr>
          <w:p w:rsidR="000D4BC4" w:rsidRDefault="000D4BC4" w:rsidP="000D4BC4">
            <w:pPr>
              <w:pStyle w:val="TAL"/>
              <w:rPr>
                <w:sz w:val="16"/>
                <w:szCs w:val="16"/>
              </w:rPr>
            </w:pPr>
            <w:r>
              <w:rPr>
                <w:rFonts w:cs="Arial"/>
                <w:sz w:val="16"/>
                <w:szCs w:val="16"/>
              </w:rPr>
              <w:t>0147</w:t>
            </w:r>
          </w:p>
        </w:tc>
        <w:tc>
          <w:tcPr>
            <w:tcW w:w="425" w:type="dxa"/>
            <w:shd w:val="solid" w:color="FFFFFF" w:fill="auto"/>
          </w:tcPr>
          <w:p w:rsidR="000D4BC4" w:rsidRDefault="000D4BC4" w:rsidP="000D4BC4">
            <w:pPr>
              <w:pStyle w:val="TAR"/>
              <w:rPr>
                <w:sz w:val="16"/>
                <w:szCs w:val="16"/>
              </w:rPr>
            </w:pPr>
            <w:r>
              <w:rPr>
                <w:rFonts w:cs="Arial"/>
                <w:sz w:val="16"/>
                <w:szCs w:val="16"/>
              </w:rPr>
              <w:t>1</w:t>
            </w:r>
          </w:p>
        </w:tc>
        <w:tc>
          <w:tcPr>
            <w:tcW w:w="425" w:type="dxa"/>
            <w:shd w:val="solid" w:color="FFFFFF" w:fill="auto"/>
          </w:tcPr>
          <w:p w:rsidR="000D4BC4" w:rsidRDefault="000D4BC4" w:rsidP="000D4BC4">
            <w:pPr>
              <w:pStyle w:val="TAC"/>
              <w:rPr>
                <w:sz w:val="16"/>
                <w:szCs w:val="16"/>
              </w:rPr>
            </w:pPr>
            <w:r>
              <w:rPr>
                <w:rFonts w:cs="Arial"/>
                <w:sz w:val="16"/>
                <w:szCs w:val="16"/>
              </w:rPr>
              <w:t>B</w:t>
            </w:r>
          </w:p>
        </w:tc>
        <w:tc>
          <w:tcPr>
            <w:tcW w:w="4820" w:type="dxa"/>
            <w:shd w:val="solid" w:color="FFFFFF" w:fill="auto"/>
          </w:tcPr>
          <w:p w:rsidR="000D4BC4" w:rsidRPr="00F71BEC" w:rsidRDefault="000D4BC4" w:rsidP="000D4BC4">
            <w:pPr>
              <w:pStyle w:val="TAL"/>
              <w:rPr>
                <w:sz w:val="16"/>
                <w:szCs w:val="16"/>
              </w:rPr>
            </w:pPr>
            <w:r>
              <w:rPr>
                <w:rFonts w:cs="Arial"/>
                <w:sz w:val="16"/>
                <w:szCs w:val="16"/>
              </w:rPr>
              <w:t>Definition of the API resources part of the MBS resource management service operations</w:t>
            </w:r>
          </w:p>
        </w:tc>
        <w:tc>
          <w:tcPr>
            <w:tcW w:w="708" w:type="dxa"/>
            <w:shd w:val="solid" w:color="FFFFFF" w:fill="auto"/>
          </w:tcPr>
          <w:p w:rsidR="000D4BC4" w:rsidRDefault="000D4BC4" w:rsidP="000D4BC4">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02297B" w:rsidP="000D4BC4">
            <w:pPr>
              <w:pStyle w:val="TAC"/>
              <w:rPr>
                <w:sz w:val="16"/>
                <w:szCs w:val="16"/>
              </w:rPr>
            </w:pPr>
            <w:r>
              <w:rPr>
                <w:rFonts w:cs="Arial"/>
                <w:sz w:val="16"/>
                <w:szCs w:val="16"/>
              </w:rPr>
              <w:t>CP-231146</w:t>
            </w:r>
          </w:p>
        </w:tc>
        <w:tc>
          <w:tcPr>
            <w:tcW w:w="567" w:type="dxa"/>
            <w:shd w:val="solid" w:color="FFFFFF" w:fill="auto"/>
          </w:tcPr>
          <w:p w:rsidR="000D4BC4" w:rsidRDefault="000D4BC4" w:rsidP="000D4BC4">
            <w:pPr>
              <w:pStyle w:val="TAL"/>
              <w:rPr>
                <w:sz w:val="16"/>
                <w:szCs w:val="16"/>
              </w:rPr>
            </w:pPr>
            <w:r>
              <w:rPr>
                <w:rFonts w:cs="Arial"/>
                <w:sz w:val="16"/>
                <w:szCs w:val="16"/>
              </w:rPr>
              <w:t>0148</w:t>
            </w:r>
          </w:p>
        </w:tc>
        <w:tc>
          <w:tcPr>
            <w:tcW w:w="425" w:type="dxa"/>
            <w:shd w:val="solid" w:color="FFFFFF" w:fill="auto"/>
          </w:tcPr>
          <w:p w:rsidR="000D4BC4" w:rsidRDefault="000D4BC4" w:rsidP="000D4BC4">
            <w:pPr>
              <w:pStyle w:val="TAR"/>
              <w:rPr>
                <w:sz w:val="16"/>
                <w:szCs w:val="16"/>
              </w:rPr>
            </w:pPr>
          </w:p>
        </w:tc>
        <w:tc>
          <w:tcPr>
            <w:tcW w:w="425" w:type="dxa"/>
            <w:shd w:val="solid" w:color="FFFFFF" w:fill="auto"/>
          </w:tcPr>
          <w:p w:rsidR="000D4BC4" w:rsidRDefault="000D4BC4" w:rsidP="000D4BC4">
            <w:pPr>
              <w:pStyle w:val="TAC"/>
              <w:rPr>
                <w:sz w:val="16"/>
                <w:szCs w:val="16"/>
              </w:rPr>
            </w:pPr>
            <w:r>
              <w:rPr>
                <w:rFonts w:cs="Arial"/>
                <w:sz w:val="16"/>
                <w:szCs w:val="16"/>
              </w:rPr>
              <w:t>B</w:t>
            </w:r>
          </w:p>
        </w:tc>
        <w:tc>
          <w:tcPr>
            <w:tcW w:w="4820" w:type="dxa"/>
            <w:shd w:val="solid" w:color="FFFFFF" w:fill="auto"/>
          </w:tcPr>
          <w:p w:rsidR="000D4BC4" w:rsidRPr="00F71BEC" w:rsidRDefault="000D4BC4" w:rsidP="000D4BC4">
            <w:pPr>
              <w:pStyle w:val="TAL"/>
              <w:rPr>
                <w:sz w:val="16"/>
                <w:szCs w:val="16"/>
              </w:rPr>
            </w:pPr>
            <w:r>
              <w:rPr>
                <w:rFonts w:cs="Arial"/>
                <w:sz w:val="16"/>
                <w:szCs w:val="16"/>
              </w:rPr>
              <w:t>Definition of the API notifications part of the MBS resource management service operations</w:t>
            </w:r>
          </w:p>
        </w:tc>
        <w:tc>
          <w:tcPr>
            <w:tcW w:w="708" w:type="dxa"/>
            <w:shd w:val="solid" w:color="FFFFFF" w:fill="auto"/>
          </w:tcPr>
          <w:p w:rsidR="000D4BC4" w:rsidRDefault="000D4BC4" w:rsidP="000D4BC4">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7C557C" w:rsidP="000D4BC4">
            <w:pPr>
              <w:pStyle w:val="TAC"/>
              <w:rPr>
                <w:sz w:val="16"/>
                <w:szCs w:val="16"/>
              </w:rPr>
            </w:pPr>
            <w:r>
              <w:rPr>
                <w:rFonts w:cs="Arial"/>
                <w:sz w:val="16"/>
                <w:szCs w:val="16"/>
              </w:rPr>
              <w:t>CP-231329</w:t>
            </w:r>
          </w:p>
        </w:tc>
        <w:tc>
          <w:tcPr>
            <w:tcW w:w="567" w:type="dxa"/>
            <w:shd w:val="solid" w:color="FFFFFF" w:fill="auto"/>
          </w:tcPr>
          <w:p w:rsidR="000D4BC4" w:rsidRDefault="000D4BC4" w:rsidP="000D4BC4">
            <w:pPr>
              <w:pStyle w:val="TAL"/>
              <w:rPr>
                <w:sz w:val="16"/>
                <w:szCs w:val="16"/>
              </w:rPr>
            </w:pPr>
            <w:r>
              <w:rPr>
                <w:rFonts w:cs="Arial"/>
                <w:sz w:val="16"/>
                <w:szCs w:val="16"/>
              </w:rPr>
              <w:t>0149</w:t>
            </w:r>
          </w:p>
        </w:tc>
        <w:tc>
          <w:tcPr>
            <w:tcW w:w="425" w:type="dxa"/>
            <w:shd w:val="solid" w:color="FFFFFF" w:fill="auto"/>
          </w:tcPr>
          <w:p w:rsidR="000D4BC4" w:rsidRDefault="008540B6" w:rsidP="000D4BC4">
            <w:pPr>
              <w:pStyle w:val="TAR"/>
              <w:rPr>
                <w:sz w:val="16"/>
                <w:szCs w:val="16"/>
              </w:rPr>
            </w:pPr>
            <w:r>
              <w:rPr>
                <w:sz w:val="16"/>
                <w:szCs w:val="16"/>
              </w:rPr>
              <w:t>4</w:t>
            </w:r>
          </w:p>
        </w:tc>
        <w:tc>
          <w:tcPr>
            <w:tcW w:w="425" w:type="dxa"/>
            <w:shd w:val="solid" w:color="FFFFFF" w:fill="auto"/>
          </w:tcPr>
          <w:p w:rsidR="000D4BC4" w:rsidRDefault="000D4BC4" w:rsidP="000D4BC4">
            <w:pPr>
              <w:pStyle w:val="TAC"/>
              <w:rPr>
                <w:sz w:val="16"/>
                <w:szCs w:val="16"/>
              </w:rPr>
            </w:pPr>
            <w:r>
              <w:rPr>
                <w:rFonts w:cs="Arial"/>
                <w:sz w:val="16"/>
                <w:szCs w:val="16"/>
              </w:rPr>
              <w:t>B</w:t>
            </w:r>
          </w:p>
        </w:tc>
        <w:tc>
          <w:tcPr>
            <w:tcW w:w="4820" w:type="dxa"/>
            <w:shd w:val="solid" w:color="FFFFFF" w:fill="auto"/>
          </w:tcPr>
          <w:p w:rsidR="000D4BC4" w:rsidRPr="00F71BEC" w:rsidRDefault="000D4BC4" w:rsidP="000D4BC4">
            <w:pPr>
              <w:pStyle w:val="TAL"/>
              <w:rPr>
                <w:sz w:val="16"/>
                <w:szCs w:val="16"/>
              </w:rPr>
            </w:pPr>
            <w:r>
              <w:rPr>
                <w:rFonts w:cs="Arial"/>
                <w:sz w:val="16"/>
                <w:szCs w:val="16"/>
              </w:rPr>
              <w:t>Definition of the API data model part of the MBS resource management service operations</w:t>
            </w:r>
          </w:p>
        </w:tc>
        <w:tc>
          <w:tcPr>
            <w:tcW w:w="708" w:type="dxa"/>
            <w:shd w:val="solid" w:color="FFFFFF" w:fill="auto"/>
          </w:tcPr>
          <w:p w:rsidR="000D4BC4" w:rsidRDefault="000D4BC4" w:rsidP="000D4BC4">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724ADE" w:rsidP="000D4BC4">
            <w:pPr>
              <w:pStyle w:val="TAC"/>
              <w:rPr>
                <w:sz w:val="16"/>
                <w:szCs w:val="16"/>
              </w:rPr>
            </w:pPr>
            <w:r>
              <w:rPr>
                <w:rFonts w:cs="Arial"/>
                <w:sz w:val="16"/>
                <w:szCs w:val="16"/>
              </w:rPr>
              <w:t>CP-231330</w:t>
            </w:r>
          </w:p>
        </w:tc>
        <w:tc>
          <w:tcPr>
            <w:tcW w:w="567" w:type="dxa"/>
            <w:shd w:val="solid" w:color="FFFFFF" w:fill="auto"/>
          </w:tcPr>
          <w:p w:rsidR="000D4BC4" w:rsidRDefault="000D4BC4" w:rsidP="000D4BC4">
            <w:pPr>
              <w:pStyle w:val="TAL"/>
              <w:rPr>
                <w:sz w:val="16"/>
                <w:szCs w:val="16"/>
              </w:rPr>
            </w:pPr>
            <w:r>
              <w:rPr>
                <w:rFonts w:cs="Arial"/>
                <w:sz w:val="16"/>
                <w:szCs w:val="16"/>
              </w:rPr>
              <w:t>0150</w:t>
            </w:r>
          </w:p>
        </w:tc>
        <w:tc>
          <w:tcPr>
            <w:tcW w:w="425" w:type="dxa"/>
            <w:shd w:val="solid" w:color="FFFFFF" w:fill="auto"/>
          </w:tcPr>
          <w:p w:rsidR="000D4BC4" w:rsidRDefault="00D97F95" w:rsidP="000D4BC4">
            <w:pPr>
              <w:pStyle w:val="TAR"/>
              <w:rPr>
                <w:sz w:val="16"/>
                <w:szCs w:val="16"/>
              </w:rPr>
            </w:pPr>
            <w:r>
              <w:rPr>
                <w:sz w:val="16"/>
                <w:szCs w:val="16"/>
              </w:rPr>
              <w:t>4</w:t>
            </w:r>
          </w:p>
        </w:tc>
        <w:tc>
          <w:tcPr>
            <w:tcW w:w="425" w:type="dxa"/>
            <w:shd w:val="solid" w:color="FFFFFF" w:fill="auto"/>
          </w:tcPr>
          <w:p w:rsidR="000D4BC4" w:rsidRDefault="000D4BC4" w:rsidP="000D4BC4">
            <w:pPr>
              <w:pStyle w:val="TAC"/>
              <w:rPr>
                <w:sz w:val="16"/>
                <w:szCs w:val="16"/>
              </w:rPr>
            </w:pPr>
            <w:r>
              <w:rPr>
                <w:rFonts w:cs="Arial"/>
                <w:sz w:val="16"/>
                <w:szCs w:val="16"/>
              </w:rPr>
              <w:t>B</w:t>
            </w:r>
          </w:p>
        </w:tc>
        <w:tc>
          <w:tcPr>
            <w:tcW w:w="4820" w:type="dxa"/>
            <w:shd w:val="solid" w:color="FFFFFF" w:fill="auto"/>
          </w:tcPr>
          <w:p w:rsidR="000D4BC4" w:rsidRPr="00F71BEC" w:rsidRDefault="000D4BC4" w:rsidP="000D4BC4">
            <w:pPr>
              <w:pStyle w:val="TAL"/>
              <w:rPr>
                <w:sz w:val="16"/>
                <w:szCs w:val="16"/>
              </w:rPr>
            </w:pPr>
            <w:r>
              <w:rPr>
                <w:rFonts w:cs="Arial"/>
                <w:sz w:val="16"/>
                <w:szCs w:val="16"/>
              </w:rPr>
              <w:t>Definition of the OpenAPI description part of the MBS resource management service operations</w:t>
            </w:r>
          </w:p>
        </w:tc>
        <w:tc>
          <w:tcPr>
            <w:tcW w:w="708" w:type="dxa"/>
            <w:shd w:val="solid" w:color="FFFFFF" w:fill="auto"/>
          </w:tcPr>
          <w:p w:rsidR="000D4BC4" w:rsidRDefault="000D4BC4" w:rsidP="000D4BC4">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064590" w:rsidP="000D4BC4">
            <w:pPr>
              <w:pStyle w:val="TAC"/>
              <w:rPr>
                <w:sz w:val="16"/>
                <w:szCs w:val="16"/>
              </w:rPr>
            </w:pPr>
            <w:r>
              <w:rPr>
                <w:rFonts w:cs="Arial"/>
                <w:sz w:val="16"/>
                <w:szCs w:val="16"/>
              </w:rPr>
              <w:t>CP-231139</w:t>
            </w:r>
          </w:p>
        </w:tc>
        <w:tc>
          <w:tcPr>
            <w:tcW w:w="567" w:type="dxa"/>
            <w:shd w:val="solid" w:color="FFFFFF" w:fill="auto"/>
          </w:tcPr>
          <w:p w:rsidR="000D4BC4" w:rsidRDefault="000D4BC4" w:rsidP="000D4BC4">
            <w:pPr>
              <w:pStyle w:val="TAL"/>
              <w:rPr>
                <w:sz w:val="16"/>
                <w:szCs w:val="16"/>
              </w:rPr>
            </w:pPr>
            <w:r>
              <w:rPr>
                <w:rFonts w:cs="Arial"/>
                <w:sz w:val="16"/>
                <w:szCs w:val="16"/>
              </w:rPr>
              <w:t>0151</w:t>
            </w:r>
          </w:p>
        </w:tc>
        <w:tc>
          <w:tcPr>
            <w:tcW w:w="425" w:type="dxa"/>
            <w:shd w:val="solid" w:color="FFFFFF" w:fill="auto"/>
          </w:tcPr>
          <w:p w:rsidR="000D4BC4" w:rsidRDefault="000D4BC4" w:rsidP="000D4BC4">
            <w:pPr>
              <w:pStyle w:val="TAR"/>
              <w:rPr>
                <w:sz w:val="16"/>
                <w:szCs w:val="16"/>
              </w:rPr>
            </w:pPr>
            <w:r>
              <w:rPr>
                <w:rFonts w:cs="Arial"/>
                <w:sz w:val="16"/>
                <w:szCs w:val="16"/>
              </w:rPr>
              <w:t>1</w:t>
            </w:r>
          </w:p>
        </w:tc>
        <w:tc>
          <w:tcPr>
            <w:tcW w:w="425" w:type="dxa"/>
            <w:shd w:val="solid" w:color="FFFFFF" w:fill="auto"/>
          </w:tcPr>
          <w:p w:rsidR="000D4BC4" w:rsidRDefault="000D4BC4" w:rsidP="000D4BC4">
            <w:pPr>
              <w:pStyle w:val="TAC"/>
              <w:rPr>
                <w:sz w:val="16"/>
                <w:szCs w:val="16"/>
              </w:rPr>
            </w:pPr>
            <w:r>
              <w:rPr>
                <w:rFonts w:cs="Arial"/>
                <w:sz w:val="16"/>
                <w:szCs w:val="16"/>
              </w:rPr>
              <w:t>F</w:t>
            </w:r>
          </w:p>
        </w:tc>
        <w:tc>
          <w:tcPr>
            <w:tcW w:w="4820" w:type="dxa"/>
            <w:shd w:val="solid" w:color="FFFFFF" w:fill="auto"/>
          </w:tcPr>
          <w:p w:rsidR="000D4BC4" w:rsidRPr="00F71BEC" w:rsidRDefault="000D4BC4" w:rsidP="000D4BC4">
            <w:pPr>
              <w:pStyle w:val="TAL"/>
              <w:rPr>
                <w:sz w:val="16"/>
                <w:szCs w:val="16"/>
              </w:rPr>
            </w:pPr>
            <w:r>
              <w:rPr>
                <w:rFonts w:cs="Arial"/>
                <w:sz w:val="16"/>
                <w:szCs w:val="16"/>
              </w:rPr>
              <w:t>Correction of the error handling in the SS_GroupManagement API</w:t>
            </w:r>
          </w:p>
        </w:tc>
        <w:tc>
          <w:tcPr>
            <w:tcW w:w="708" w:type="dxa"/>
            <w:shd w:val="solid" w:color="FFFFFF" w:fill="auto"/>
          </w:tcPr>
          <w:p w:rsidR="000D4BC4" w:rsidRDefault="000D4BC4" w:rsidP="000D4BC4">
            <w:pPr>
              <w:pStyle w:val="TAC"/>
              <w:rPr>
                <w:sz w:val="16"/>
                <w:szCs w:val="16"/>
              </w:rPr>
            </w:pPr>
            <w:r>
              <w:rPr>
                <w:sz w:val="16"/>
                <w:szCs w:val="16"/>
              </w:rPr>
              <w:t>18.2.0</w:t>
            </w:r>
          </w:p>
        </w:tc>
      </w:tr>
      <w:tr w:rsidR="0073113D" w:rsidRPr="007C1AFD" w:rsidTr="006E4F6A">
        <w:tc>
          <w:tcPr>
            <w:tcW w:w="800" w:type="dxa"/>
          </w:tcPr>
          <w:p w:rsidR="0073113D" w:rsidRDefault="0073113D" w:rsidP="0073113D">
            <w:pPr>
              <w:pStyle w:val="TAC"/>
              <w:rPr>
                <w:sz w:val="16"/>
                <w:szCs w:val="16"/>
              </w:rPr>
            </w:pPr>
            <w:r>
              <w:rPr>
                <w:sz w:val="16"/>
                <w:szCs w:val="16"/>
              </w:rPr>
              <w:t>2023-06</w:t>
            </w:r>
          </w:p>
        </w:tc>
        <w:tc>
          <w:tcPr>
            <w:tcW w:w="901" w:type="dxa"/>
          </w:tcPr>
          <w:p w:rsidR="0073113D" w:rsidRDefault="0073113D" w:rsidP="0073113D">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73113D" w:rsidRPr="00A62F43" w:rsidRDefault="0073113D" w:rsidP="0073113D">
            <w:pPr>
              <w:pStyle w:val="TAC"/>
              <w:rPr>
                <w:sz w:val="16"/>
                <w:szCs w:val="16"/>
              </w:rPr>
            </w:pPr>
            <w:r w:rsidRPr="00CD63BF">
              <w:rPr>
                <w:rFonts w:cs="Arial"/>
                <w:sz w:val="16"/>
                <w:szCs w:val="16"/>
              </w:rPr>
              <w:t>CP-231146</w:t>
            </w:r>
          </w:p>
        </w:tc>
        <w:tc>
          <w:tcPr>
            <w:tcW w:w="567" w:type="dxa"/>
            <w:shd w:val="solid" w:color="FFFFFF" w:fill="auto"/>
          </w:tcPr>
          <w:p w:rsidR="0073113D" w:rsidRDefault="0073113D" w:rsidP="0073113D">
            <w:pPr>
              <w:pStyle w:val="TAL"/>
              <w:rPr>
                <w:sz w:val="16"/>
                <w:szCs w:val="16"/>
              </w:rPr>
            </w:pPr>
            <w:r>
              <w:rPr>
                <w:rFonts w:cs="Arial"/>
                <w:sz w:val="16"/>
                <w:szCs w:val="16"/>
              </w:rPr>
              <w:t>0152</w:t>
            </w:r>
          </w:p>
        </w:tc>
        <w:tc>
          <w:tcPr>
            <w:tcW w:w="425" w:type="dxa"/>
            <w:shd w:val="solid" w:color="FFFFFF" w:fill="auto"/>
          </w:tcPr>
          <w:p w:rsidR="0073113D" w:rsidRDefault="0073113D" w:rsidP="0073113D">
            <w:pPr>
              <w:pStyle w:val="TAR"/>
              <w:rPr>
                <w:sz w:val="16"/>
                <w:szCs w:val="16"/>
              </w:rPr>
            </w:pPr>
            <w:r>
              <w:rPr>
                <w:rFonts w:cs="Arial"/>
                <w:sz w:val="16"/>
                <w:szCs w:val="16"/>
              </w:rPr>
              <w:t>1</w:t>
            </w:r>
          </w:p>
        </w:tc>
        <w:tc>
          <w:tcPr>
            <w:tcW w:w="425" w:type="dxa"/>
            <w:shd w:val="solid" w:color="FFFFFF" w:fill="auto"/>
          </w:tcPr>
          <w:p w:rsidR="0073113D" w:rsidRDefault="0073113D" w:rsidP="0073113D">
            <w:pPr>
              <w:pStyle w:val="TAC"/>
              <w:rPr>
                <w:sz w:val="16"/>
                <w:szCs w:val="16"/>
              </w:rPr>
            </w:pPr>
            <w:r>
              <w:rPr>
                <w:rFonts w:cs="Arial"/>
                <w:sz w:val="16"/>
                <w:szCs w:val="16"/>
              </w:rPr>
              <w:t>B</w:t>
            </w:r>
          </w:p>
        </w:tc>
        <w:tc>
          <w:tcPr>
            <w:tcW w:w="4820" w:type="dxa"/>
            <w:shd w:val="solid" w:color="FFFFFF" w:fill="auto"/>
          </w:tcPr>
          <w:p w:rsidR="0073113D" w:rsidRPr="00F71BEC" w:rsidRDefault="0073113D" w:rsidP="0073113D">
            <w:pPr>
              <w:pStyle w:val="TAL"/>
              <w:rPr>
                <w:sz w:val="16"/>
                <w:szCs w:val="16"/>
              </w:rPr>
            </w:pPr>
            <w:r>
              <w:rPr>
                <w:rFonts w:cs="Arial"/>
                <w:sz w:val="16"/>
                <w:szCs w:val="16"/>
              </w:rPr>
              <w:t>Definition of the SS_VALServiceData API</w:t>
            </w:r>
          </w:p>
        </w:tc>
        <w:tc>
          <w:tcPr>
            <w:tcW w:w="708" w:type="dxa"/>
            <w:shd w:val="solid" w:color="FFFFFF" w:fill="auto"/>
          </w:tcPr>
          <w:p w:rsidR="0073113D" w:rsidRDefault="0073113D" w:rsidP="0073113D">
            <w:pPr>
              <w:pStyle w:val="TAC"/>
              <w:rPr>
                <w:sz w:val="16"/>
                <w:szCs w:val="16"/>
              </w:rPr>
            </w:pPr>
            <w:r>
              <w:rPr>
                <w:sz w:val="16"/>
                <w:szCs w:val="16"/>
              </w:rPr>
              <w:t>18.2.0</w:t>
            </w:r>
          </w:p>
        </w:tc>
      </w:tr>
      <w:tr w:rsidR="0073113D" w:rsidRPr="007C1AFD" w:rsidTr="006E4F6A">
        <w:tc>
          <w:tcPr>
            <w:tcW w:w="800" w:type="dxa"/>
          </w:tcPr>
          <w:p w:rsidR="0073113D" w:rsidRDefault="0073113D" w:rsidP="0073113D">
            <w:pPr>
              <w:pStyle w:val="TAC"/>
              <w:rPr>
                <w:sz w:val="16"/>
                <w:szCs w:val="16"/>
              </w:rPr>
            </w:pPr>
            <w:r>
              <w:rPr>
                <w:sz w:val="16"/>
                <w:szCs w:val="16"/>
              </w:rPr>
              <w:t>2023-06</w:t>
            </w:r>
          </w:p>
        </w:tc>
        <w:tc>
          <w:tcPr>
            <w:tcW w:w="901" w:type="dxa"/>
          </w:tcPr>
          <w:p w:rsidR="0073113D" w:rsidRDefault="0073113D" w:rsidP="0073113D">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73113D" w:rsidRPr="00A62F43" w:rsidRDefault="0073113D" w:rsidP="0073113D">
            <w:pPr>
              <w:pStyle w:val="TAC"/>
              <w:rPr>
                <w:sz w:val="16"/>
                <w:szCs w:val="16"/>
              </w:rPr>
            </w:pPr>
            <w:r w:rsidRPr="00CD63BF">
              <w:rPr>
                <w:rFonts w:cs="Arial"/>
                <w:sz w:val="16"/>
                <w:szCs w:val="16"/>
              </w:rPr>
              <w:t>CP-231146</w:t>
            </w:r>
          </w:p>
        </w:tc>
        <w:tc>
          <w:tcPr>
            <w:tcW w:w="567" w:type="dxa"/>
            <w:shd w:val="solid" w:color="FFFFFF" w:fill="auto"/>
          </w:tcPr>
          <w:p w:rsidR="0073113D" w:rsidRDefault="0073113D" w:rsidP="0073113D">
            <w:pPr>
              <w:pStyle w:val="TAL"/>
              <w:rPr>
                <w:sz w:val="16"/>
                <w:szCs w:val="16"/>
              </w:rPr>
            </w:pPr>
            <w:r>
              <w:rPr>
                <w:rFonts w:cs="Arial"/>
                <w:sz w:val="16"/>
                <w:szCs w:val="16"/>
              </w:rPr>
              <w:t>0153</w:t>
            </w:r>
          </w:p>
        </w:tc>
        <w:tc>
          <w:tcPr>
            <w:tcW w:w="425" w:type="dxa"/>
            <w:shd w:val="solid" w:color="FFFFFF" w:fill="auto"/>
          </w:tcPr>
          <w:p w:rsidR="0073113D" w:rsidRDefault="0073113D" w:rsidP="0073113D">
            <w:pPr>
              <w:pStyle w:val="TAR"/>
              <w:rPr>
                <w:sz w:val="16"/>
                <w:szCs w:val="16"/>
              </w:rPr>
            </w:pPr>
            <w:r>
              <w:rPr>
                <w:rFonts w:cs="Arial"/>
                <w:sz w:val="16"/>
                <w:szCs w:val="16"/>
              </w:rPr>
              <w:t>1</w:t>
            </w:r>
          </w:p>
        </w:tc>
        <w:tc>
          <w:tcPr>
            <w:tcW w:w="425" w:type="dxa"/>
            <w:shd w:val="solid" w:color="FFFFFF" w:fill="auto"/>
          </w:tcPr>
          <w:p w:rsidR="0073113D" w:rsidRDefault="0073113D" w:rsidP="0073113D">
            <w:pPr>
              <w:pStyle w:val="TAC"/>
              <w:rPr>
                <w:sz w:val="16"/>
                <w:szCs w:val="16"/>
              </w:rPr>
            </w:pPr>
            <w:r>
              <w:rPr>
                <w:rFonts w:cs="Arial"/>
                <w:sz w:val="16"/>
                <w:szCs w:val="16"/>
              </w:rPr>
              <w:t>B</w:t>
            </w:r>
          </w:p>
        </w:tc>
        <w:tc>
          <w:tcPr>
            <w:tcW w:w="4820" w:type="dxa"/>
            <w:shd w:val="solid" w:color="FFFFFF" w:fill="auto"/>
          </w:tcPr>
          <w:p w:rsidR="0073113D" w:rsidRPr="00F71BEC" w:rsidRDefault="0073113D" w:rsidP="0073113D">
            <w:pPr>
              <w:pStyle w:val="TAL"/>
              <w:rPr>
                <w:sz w:val="16"/>
                <w:szCs w:val="16"/>
              </w:rPr>
            </w:pPr>
            <w:r>
              <w:rPr>
                <w:rFonts w:cs="Arial"/>
                <w:sz w:val="16"/>
                <w:szCs w:val="16"/>
              </w:rPr>
              <w:t>Implementation of the SS_VALServiceData API</w:t>
            </w:r>
          </w:p>
        </w:tc>
        <w:tc>
          <w:tcPr>
            <w:tcW w:w="708" w:type="dxa"/>
            <w:shd w:val="solid" w:color="FFFFFF" w:fill="auto"/>
          </w:tcPr>
          <w:p w:rsidR="0073113D" w:rsidRDefault="0073113D" w:rsidP="0073113D">
            <w:pPr>
              <w:pStyle w:val="TAC"/>
              <w:rPr>
                <w:sz w:val="16"/>
                <w:szCs w:val="16"/>
              </w:rPr>
            </w:pPr>
            <w:r>
              <w:rPr>
                <w:sz w:val="16"/>
                <w:szCs w:val="16"/>
              </w:rPr>
              <w:t>18.2.0</w:t>
            </w:r>
          </w:p>
        </w:tc>
      </w:tr>
      <w:tr w:rsidR="0073113D" w:rsidRPr="007C1AFD" w:rsidTr="006E4F6A">
        <w:tc>
          <w:tcPr>
            <w:tcW w:w="800" w:type="dxa"/>
          </w:tcPr>
          <w:p w:rsidR="0073113D" w:rsidRDefault="0073113D" w:rsidP="0073113D">
            <w:pPr>
              <w:pStyle w:val="TAC"/>
              <w:rPr>
                <w:sz w:val="16"/>
                <w:szCs w:val="16"/>
              </w:rPr>
            </w:pPr>
            <w:r>
              <w:rPr>
                <w:sz w:val="16"/>
                <w:szCs w:val="16"/>
              </w:rPr>
              <w:t>2023-06</w:t>
            </w:r>
          </w:p>
        </w:tc>
        <w:tc>
          <w:tcPr>
            <w:tcW w:w="901" w:type="dxa"/>
          </w:tcPr>
          <w:p w:rsidR="0073113D" w:rsidRDefault="0073113D" w:rsidP="0073113D">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73113D" w:rsidRPr="00A62F43" w:rsidRDefault="0073113D" w:rsidP="0073113D">
            <w:pPr>
              <w:pStyle w:val="TAC"/>
              <w:rPr>
                <w:sz w:val="16"/>
                <w:szCs w:val="16"/>
              </w:rPr>
            </w:pPr>
            <w:r w:rsidRPr="00CD63BF">
              <w:rPr>
                <w:rFonts w:cs="Arial"/>
                <w:sz w:val="16"/>
                <w:szCs w:val="16"/>
              </w:rPr>
              <w:t>CP-231146</w:t>
            </w:r>
          </w:p>
        </w:tc>
        <w:tc>
          <w:tcPr>
            <w:tcW w:w="567" w:type="dxa"/>
            <w:shd w:val="solid" w:color="FFFFFF" w:fill="auto"/>
          </w:tcPr>
          <w:p w:rsidR="0073113D" w:rsidRDefault="0073113D" w:rsidP="0073113D">
            <w:pPr>
              <w:pStyle w:val="TAL"/>
              <w:rPr>
                <w:sz w:val="16"/>
                <w:szCs w:val="16"/>
              </w:rPr>
            </w:pPr>
            <w:r>
              <w:rPr>
                <w:rFonts w:cs="Arial"/>
                <w:sz w:val="16"/>
                <w:szCs w:val="16"/>
              </w:rPr>
              <w:t>0154</w:t>
            </w:r>
          </w:p>
        </w:tc>
        <w:tc>
          <w:tcPr>
            <w:tcW w:w="425" w:type="dxa"/>
            <w:shd w:val="solid" w:color="FFFFFF" w:fill="auto"/>
          </w:tcPr>
          <w:p w:rsidR="0073113D" w:rsidRDefault="0073113D" w:rsidP="0073113D">
            <w:pPr>
              <w:pStyle w:val="TAR"/>
              <w:rPr>
                <w:sz w:val="16"/>
                <w:szCs w:val="16"/>
              </w:rPr>
            </w:pPr>
            <w:r>
              <w:rPr>
                <w:rFonts w:cs="Arial"/>
                <w:sz w:val="16"/>
                <w:szCs w:val="16"/>
              </w:rPr>
              <w:t>1</w:t>
            </w:r>
          </w:p>
        </w:tc>
        <w:tc>
          <w:tcPr>
            <w:tcW w:w="425" w:type="dxa"/>
            <w:shd w:val="solid" w:color="FFFFFF" w:fill="auto"/>
          </w:tcPr>
          <w:p w:rsidR="0073113D" w:rsidRDefault="0073113D" w:rsidP="0073113D">
            <w:pPr>
              <w:pStyle w:val="TAC"/>
              <w:rPr>
                <w:sz w:val="16"/>
                <w:szCs w:val="16"/>
              </w:rPr>
            </w:pPr>
            <w:r>
              <w:rPr>
                <w:rFonts w:cs="Arial"/>
                <w:sz w:val="16"/>
                <w:szCs w:val="16"/>
              </w:rPr>
              <w:t>B</w:t>
            </w:r>
          </w:p>
        </w:tc>
        <w:tc>
          <w:tcPr>
            <w:tcW w:w="4820" w:type="dxa"/>
            <w:shd w:val="solid" w:color="FFFFFF" w:fill="auto"/>
          </w:tcPr>
          <w:p w:rsidR="0073113D" w:rsidRPr="00F71BEC" w:rsidRDefault="0073113D" w:rsidP="0073113D">
            <w:pPr>
              <w:pStyle w:val="TAL"/>
              <w:rPr>
                <w:sz w:val="16"/>
                <w:szCs w:val="16"/>
              </w:rPr>
            </w:pPr>
            <w:r>
              <w:rPr>
                <w:rFonts w:cs="Arial"/>
                <w:sz w:val="16"/>
                <w:szCs w:val="16"/>
              </w:rPr>
              <w:t>OpenAPI file for the SS_VALServiceData API</w:t>
            </w:r>
          </w:p>
        </w:tc>
        <w:tc>
          <w:tcPr>
            <w:tcW w:w="708" w:type="dxa"/>
            <w:shd w:val="solid" w:color="FFFFFF" w:fill="auto"/>
          </w:tcPr>
          <w:p w:rsidR="0073113D" w:rsidRDefault="0073113D" w:rsidP="0073113D">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064590" w:rsidP="000D4BC4">
            <w:pPr>
              <w:pStyle w:val="TAC"/>
              <w:rPr>
                <w:sz w:val="16"/>
                <w:szCs w:val="16"/>
              </w:rPr>
            </w:pPr>
            <w:r>
              <w:rPr>
                <w:rFonts w:cs="Arial"/>
                <w:sz w:val="16"/>
                <w:szCs w:val="16"/>
              </w:rPr>
              <w:t>CP-231139</w:t>
            </w:r>
          </w:p>
        </w:tc>
        <w:tc>
          <w:tcPr>
            <w:tcW w:w="567" w:type="dxa"/>
            <w:shd w:val="solid" w:color="FFFFFF" w:fill="auto"/>
          </w:tcPr>
          <w:p w:rsidR="000D4BC4" w:rsidRDefault="000D4BC4" w:rsidP="000D4BC4">
            <w:pPr>
              <w:pStyle w:val="TAL"/>
              <w:rPr>
                <w:sz w:val="16"/>
                <w:szCs w:val="16"/>
              </w:rPr>
            </w:pPr>
            <w:r>
              <w:rPr>
                <w:rFonts w:cs="Arial"/>
                <w:sz w:val="16"/>
                <w:szCs w:val="16"/>
              </w:rPr>
              <w:t>0156</w:t>
            </w:r>
          </w:p>
        </w:tc>
        <w:tc>
          <w:tcPr>
            <w:tcW w:w="425" w:type="dxa"/>
            <w:shd w:val="solid" w:color="FFFFFF" w:fill="auto"/>
          </w:tcPr>
          <w:p w:rsidR="000D4BC4" w:rsidRDefault="000D4BC4" w:rsidP="000D4BC4">
            <w:pPr>
              <w:pStyle w:val="TAR"/>
              <w:rPr>
                <w:sz w:val="16"/>
                <w:szCs w:val="16"/>
              </w:rPr>
            </w:pPr>
            <w:r>
              <w:rPr>
                <w:rFonts w:cs="Arial"/>
                <w:sz w:val="16"/>
                <w:szCs w:val="16"/>
              </w:rPr>
              <w:t>1</w:t>
            </w:r>
          </w:p>
        </w:tc>
        <w:tc>
          <w:tcPr>
            <w:tcW w:w="425" w:type="dxa"/>
            <w:shd w:val="solid" w:color="FFFFFF" w:fill="auto"/>
          </w:tcPr>
          <w:p w:rsidR="000D4BC4" w:rsidRDefault="000D4BC4" w:rsidP="000D4BC4">
            <w:pPr>
              <w:pStyle w:val="TAC"/>
              <w:rPr>
                <w:sz w:val="16"/>
                <w:szCs w:val="16"/>
              </w:rPr>
            </w:pPr>
            <w:r>
              <w:rPr>
                <w:rFonts w:cs="Arial"/>
                <w:sz w:val="16"/>
                <w:szCs w:val="16"/>
              </w:rPr>
              <w:t>F</w:t>
            </w:r>
          </w:p>
        </w:tc>
        <w:tc>
          <w:tcPr>
            <w:tcW w:w="4820" w:type="dxa"/>
            <w:shd w:val="solid" w:color="FFFFFF" w:fill="auto"/>
          </w:tcPr>
          <w:p w:rsidR="000D4BC4" w:rsidRPr="00F71BEC" w:rsidRDefault="000D4BC4" w:rsidP="000D4BC4">
            <w:pPr>
              <w:pStyle w:val="TAL"/>
              <w:rPr>
                <w:sz w:val="16"/>
                <w:szCs w:val="16"/>
              </w:rPr>
            </w:pPr>
            <w:r>
              <w:rPr>
                <w:rFonts w:cs="Arial"/>
                <w:sz w:val="16"/>
                <w:szCs w:val="16"/>
              </w:rPr>
              <w:t>Support of Network slice capability management</w:t>
            </w:r>
          </w:p>
        </w:tc>
        <w:tc>
          <w:tcPr>
            <w:tcW w:w="708" w:type="dxa"/>
            <w:shd w:val="solid" w:color="FFFFFF" w:fill="auto"/>
          </w:tcPr>
          <w:p w:rsidR="000D4BC4" w:rsidRDefault="000D4BC4" w:rsidP="000D4BC4">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296BC0" w:rsidP="000D4BC4">
            <w:pPr>
              <w:pStyle w:val="TAC"/>
              <w:rPr>
                <w:sz w:val="16"/>
                <w:szCs w:val="16"/>
              </w:rPr>
            </w:pPr>
            <w:r>
              <w:rPr>
                <w:rFonts w:cs="Arial"/>
                <w:sz w:val="16"/>
                <w:szCs w:val="16"/>
              </w:rPr>
              <w:t>CP-231203</w:t>
            </w:r>
          </w:p>
        </w:tc>
        <w:tc>
          <w:tcPr>
            <w:tcW w:w="567" w:type="dxa"/>
            <w:shd w:val="solid" w:color="FFFFFF" w:fill="auto"/>
          </w:tcPr>
          <w:p w:rsidR="000D4BC4" w:rsidRDefault="000D4BC4" w:rsidP="000D4BC4">
            <w:pPr>
              <w:pStyle w:val="TAL"/>
              <w:rPr>
                <w:sz w:val="16"/>
                <w:szCs w:val="16"/>
              </w:rPr>
            </w:pPr>
            <w:r>
              <w:rPr>
                <w:rFonts w:cs="Arial"/>
                <w:sz w:val="16"/>
                <w:szCs w:val="16"/>
              </w:rPr>
              <w:t>0157</w:t>
            </w:r>
          </w:p>
        </w:tc>
        <w:tc>
          <w:tcPr>
            <w:tcW w:w="425" w:type="dxa"/>
            <w:shd w:val="solid" w:color="FFFFFF" w:fill="auto"/>
          </w:tcPr>
          <w:p w:rsidR="000D4BC4" w:rsidRDefault="006935DD" w:rsidP="000D4BC4">
            <w:pPr>
              <w:pStyle w:val="TAR"/>
              <w:rPr>
                <w:sz w:val="16"/>
                <w:szCs w:val="16"/>
              </w:rPr>
            </w:pPr>
            <w:r>
              <w:rPr>
                <w:rFonts w:cs="Arial"/>
                <w:sz w:val="16"/>
                <w:szCs w:val="16"/>
              </w:rPr>
              <w:t>2</w:t>
            </w:r>
          </w:p>
        </w:tc>
        <w:tc>
          <w:tcPr>
            <w:tcW w:w="425" w:type="dxa"/>
            <w:shd w:val="solid" w:color="FFFFFF" w:fill="auto"/>
          </w:tcPr>
          <w:p w:rsidR="000D4BC4" w:rsidRDefault="000D4BC4" w:rsidP="000D4BC4">
            <w:pPr>
              <w:pStyle w:val="TAC"/>
              <w:rPr>
                <w:sz w:val="16"/>
                <w:szCs w:val="16"/>
              </w:rPr>
            </w:pPr>
            <w:r>
              <w:rPr>
                <w:rFonts w:cs="Arial"/>
                <w:sz w:val="16"/>
                <w:szCs w:val="16"/>
              </w:rPr>
              <w:t>B</w:t>
            </w:r>
          </w:p>
        </w:tc>
        <w:tc>
          <w:tcPr>
            <w:tcW w:w="4820" w:type="dxa"/>
            <w:shd w:val="solid" w:color="FFFFFF" w:fill="auto"/>
          </w:tcPr>
          <w:p w:rsidR="000D4BC4" w:rsidRPr="00F71BEC" w:rsidRDefault="000D4BC4" w:rsidP="000D4BC4">
            <w:pPr>
              <w:pStyle w:val="TAL"/>
              <w:rPr>
                <w:sz w:val="16"/>
                <w:szCs w:val="16"/>
              </w:rPr>
            </w:pPr>
            <w:r>
              <w:rPr>
                <w:rFonts w:cs="Arial"/>
                <w:sz w:val="16"/>
                <w:szCs w:val="16"/>
              </w:rPr>
              <w:t>VAL service area support in the SS_LocationReporting API</w:t>
            </w:r>
          </w:p>
        </w:tc>
        <w:tc>
          <w:tcPr>
            <w:tcW w:w="708" w:type="dxa"/>
            <w:shd w:val="solid" w:color="FFFFFF" w:fill="auto"/>
          </w:tcPr>
          <w:p w:rsidR="000D4BC4" w:rsidRDefault="000D4BC4" w:rsidP="000D4BC4">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064590" w:rsidP="000D4BC4">
            <w:pPr>
              <w:pStyle w:val="TAC"/>
              <w:rPr>
                <w:sz w:val="16"/>
                <w:szCs w:val="16"/>
              </w:rPr>
            </w:pPr>
            <w:r>
              <w:rPr>
                <w:rFonts w:cs="Arial"/>
                <w:sz w:val="16"/>
                <w:szCs w:val="16"/>
              </w:rPr>
              <w:t>CP-231188</w:t>
            </w:r>
          </w:p>
        </w:tc>
        <w:tc>
          <w:tcPr>
            <w:tcW w:w="567" w:type="dxa"/>
            <w:shd w:val="solid" w:color="FFFFFF" w:fill="auto"/>
          </w:tcPr>
          <w:p w:rsidR="000D4BC4" w:rsidRDefault="000D4BC4" w:rsidP="000D4BC4">
            <w:pPr>
              <w:pStyle w:val="TAL"/>
              <w:rPr>
                <w:sz w:val="16"/>
                <w:szCs w:val="16"/>
              </w:rPr>
            </w:pPr>
            <w:r>
              <w:rPr>
                <w:rFonts w:cs="Arial"/>
                <w:sz w:val="16"/>
                <w:szCs w:val="16"/>
              </w:rPr>
              <w:t>0158</w:t>
            </w:r>
          </w:p>
        </w:tc>
        <w:tc>
          <w:tcPr>
            <w:tcW w:w="425" w:type="dxa"/>
            <w:shd w:val="solid" w:color="FFFFFF" w:fill="auto"/>
          </w:tcPr>
          <w:p w:rsidR="000D4BC4" w:rsidRDefault="000D4BC4" w:rsidP="000D4BC4">
            <w:pPr>
              <w:pStyle w:val="TAR"/>
              <w:rPr>
                <w:sz w:val="16"/>
                <w:szCs w:val="16"/>
              </w:rPr>
            </w:pPr>
            <w:r>
              <w:rPr>
                <w:rFonts w:cs="Arial"/>
                <w:sz w:val="16"/>
                <w:szCs w:val="16"/>
              </w:rPr>
              <w:t>1</w:t>
            </w:r>
          </w:p>
        </w:tc>
        <w:tc>
          <w:tcPr>
            <w:tcW w:w="425" w:type="dxa"/>
            <w:shd w:val="solid" w:color="FFFFFF" w:fill="auto"/>
          </w:tcPr>
          <w:p w:rsidR="000D4BC4" w:rsidRDefault="000D4BC4" w:rsidP="000D4BC4">
            <w:pPr>
              <w:pStyle w:val="TAC"/>
              <w:rPr>
                <w:sz w:val="16"/>
                <w:szCs w:val="16"/>
              </w:rPr>
            </w:pPr>
            <w:r>
              <w:rPr>
                <w:rFonts w:cs="Arial"/>
                <w:sz w:val="16"/>
                <w:szCs w:val="16"/>
              </w:rPr>
              <w:t>B</w:t>
            </w:r>
          </w:p>
        </w:tc>
        <w:tc>
          <w:tcPr>
            <w:tcW w:w="4820" w:type="dxa"/>
            <w:shd w:val="solid" w:color="FFFFFF" w:fill="auto"/>
          </w:tcPr>
          <w:p w:rsidR="000D4BC4" w:rsidRPr="00F71BEC" w:rsidRDefault="000D4BC4" w:rsidP="000D4BC4">
            <w:pPr>
              <w:pStyle w:val="TAL"/>
              <w:rPr>
                <w:sz w:val="16"/>
                <w:szCs w:val="16"/>
              </w:rPr>
            </w:pPr>
            <w:r>
              <w:rPr>
                <w:rFonts w:cs="Arial"/>
                <w:sz w:val="16"/>
                <w:szCs w:val="16"/>
              </w:rPr>
              <w:t>Support of ADAES</w:t>
            </w:r>
          </w:p>
        </w:tc>
        <w:tc>
          <w:tcPr>
            <w:tcW w:w="708" w:type="dxa"/>
            <w:shd w:val="solid" w:color="FFFFFF" w:fill="auto"/>
          </w:tcPr>
          <w:p w:rsidR="000D4BC4" w:rsidRDefault="000D4BC4" w:rsidP="000D4BC4">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73113D" w:rsidP="000D4BC4">
            <w:pPr>
              <w:pStyle w:val="TAC"/>
              <w:rPr>
                <w:sz w:val="16"/>
                <w:szCs w:val="16"/>
              </w:rPr>
            </w:pPr>
            <w:r>
              <w:rPr>
                <w:rFonts w:cs="Arial"/>
                <w:sz w:val="16"/>
                <w:szCs w:val="16"/>
              </w:rPr>
              <w:t>CP-231146</w:t>
            </w:r>
          </w:p>
        </w:tc>
        <w:tc>
          <w:tcPr>
            <w:tcW w:w="567" w:type="dxa"/>
            <w:shd w:val="solid" w:color="FFFFFF" w:fill="auto"/>
          </w:tcPr>
          <w:p w:rsidR="000D4BC4" w:rsidRDefault="000D4BC4" w:rsidP="000D4BC4">
            <w:pPr>
              <w:pStyle w:val="TAL"/>
              <w:rPr>
                <w:sz w:val="16"/>
                <w:szCs w:val="16"/>
              </w:rPr>
            </w:pPr>
            <w:r>
              <w:rPr>
                <w:rFonts w:cs="Arial"/>
                <w:sz w:val="16"/>
                <w:szCs w:val="16"/>
              </w:rPr>
              <w:t>0159</w:t>
            </w:r>
          </w:p>
        </w:tc>
        <w:tc>
          <w:tcPr>
            <w:tcW w:w="425" w:type="dxa"/>
            <w:shd w:val="solid" w:color="FFFFFF" w:fill="auto"/>
          </w:tcPr>
          <w:p w:rsidR="000D4BC4" w:rsidRDefault="000D4BC4" w:rsidP="000D4BC4">
            <w:pPr>
              <w:pStyle w:val="TAR"/>
              <w:rPr>
                <w:sz w:val="16"/>
                <w:szCs w:val="16"/>
              </w:rPr>
            </w:pPr>
            <w:r>
              <w:rPr>
                <w:rFonts w:cs="Arial"/>
                <w:sz w:val="16"/>
                <w:szCs w:val="16"/>
              </w:rPr>
              <w:t>1</w:t>
            </w:r>
          </w:p>
        </w:tc>
        <w:tc>
          <w:tcPr>
            <w:tcW w:w="425" w:type="dxa"/>
            <w:shd w:val="solid" w:color="FFFFFF" w:fill="auto"/>
          </w:tcPr>
          <w:p w:rsidR="000D4BC4" w:rsidRDefault="000D4BC4" w:rsidP="000D4BC4">
            <w:pPr>
              <w:pStyle w:val="TAC"/>
              <w:rPr>
                <w:sz w:val="16"/>
                <w:szCs w:val="16"/>
              </w:rPr>
            </w:pPr>
            <w:r>
              <w:rPr>
                <w:rFonts w:cs="Arial"/>
                <w:sz w:val="16"/>
                <w:szCs w:val="16"/>
              </w:rPr>
              <w:t>B</w:t>
            </w:r>
          </w:p>
        </w:tc>
        <w:tc>
          <w:tcPr>
            <w:tcW w:w="4820" w:type="dxa"/>
            <w:shd w:val="solid" w:color="FFFFFF" w:fill="auto"/>
          </w:tcPr>
          <w:p w:rsidR="000D4BC4" w:rsidRPr="00F71BEC" w:rsidRDefault="000D4BC4" w:rsidP="000D4BC4">
            <w:pPr>
              <w:pStyle w:val="TAL"/>
              <w:rPr>
                <w:sz w:val="16"/>
                <w:szCs w:val="16"/>
              </w:rPr>
            </w:pPr>
            <w:r>
              <w:rPr>
                <w:rFonts w:cs="Arial"/>
                <w:sz w:val="16"/>
                <w:szCs w:val="16"/>
              </w:rPr>
              <w:t>SS_VALServiceAreaConfiguration service API implementation</w:t>
            </w:r>
          </w:p>
        </w:tc>
        <w:tc>
          <w:tcPr>
            <w:tcW w:w="708" w:type="dxa"/>
            <w:shd w:val="solid" w:color="FFFFFF" w:fill="auto"/>
          </w:tcPr>
          <w:p w:rsidR="000D4BC4" w:rsidRDefault="000D4BC4" w:rsidP="000D4BC4">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2F15C8" w:rsidP="000D4BC4">
            <w:pPr>
              <w:pStyle w:val="TAC"/>
              <w:rPr>
                <w:sz w:val="16"/>
                <w:szCs w:val="16"/>
              </w:rPr>
            </w:pPr>
            <w:r>
              <w:rPr>
                <w:rFonts w:cs="Arial"/>
                <w:sz w:val="16"/>
                <w:szCs w:val="16"/>
              </w:rPr>
              <w:t>CP-231204</w:t>
            </w:r>
          </w:p>
        </w:tc>
        <w:tc>
          <w:tcPr>
            <w:tcW w:w="567" w:type="dxa"/>
            <w:shd w:val="solid" w:color="FFFFFF" w:fill="auto"/>
          </w:tcPr>
          <w:p w:rsidR="000D4BC4" w:rsidRDefault="000D4BC4" w:rsidP="000D4BC4">
            <w:pPr>
              <w:pStyle w:val="TAL"/>
              <w:rPr>
                <w:sz w:val="16"/>
                <w:szCs w:val="16"/>
              </w:rPr>
            </w:pPr>
            <w:r>
              <w:rPr>
                <w:rFonts w:cs="Arial"/>
                <w:sz w:val="16"/>
                <w:szCs w:val="16"/>
              </w:rPr>
              <w:t>0160</w:t>
            </w:r>
          </w:p>
        </w:tc>
        <w:tc>
          <w:tcPr>
            <w:tcW w:w="425" w:type="dxa"/>
            <w:shd w:val="solid" w:color="FFFFFF" w:fill="auto"/>
          </w:tcPr>
          <w:p w:rsidR="000D4BC4" w:rsidRDefault="005D7DC3" w:rsidP="000D4BC4">
            <w:pPr>
              <w:pStyle w:val="TAR"/>
              <w:rPr>
                <w:sz w:val="16"/>
                <w:szCs w:val="16"/>
              </w:rPr>
            </w:pPr>
            <w:r>
              <w:rPr>
                <w:sz w:val="16"/>
                <w:szCs w:val="16"/>
              </w:rPr>
              <w:t>2</w:t>
            </w:r>
          </w:p>
        </w:tc>
        <w:tc>
          <w:tcPr>
            <w:tcW w:w="425" w:type="dxa"/>
            <w:shd w:val="solid" w:color="FFFFFF" w:fill="auto"/>
          </w:tcPr>
          <w:p w:rsidR="000D4BC4" w:rsidRDefault="000D4BC4" w:rsidP="000D4BC4">
            <w:pPr>
              <w:pStyle w:val="TAC"/>
              <w:rPr>
                <w:sz w:val="16"/>
                <w:szCs w:val="16"/>
              </w:rPr>
            </w:pPr>
            <w:r>
              <w:rPr>
                <w:rFonts w:cs="Arial"/>
                <w:sz w:val="16"/>
                <w:szCs w:val="16"/>
              </w:rPr>
              <w:t>B</w:t>
            </w:r>
          </w:p>
        </w:tc>
        <w:tc>
          <w:tcPr>
            <w:tcW w:w="4820" w:type="dxa"/>
            <w:shd w:val="solid" w:color="FFFFFF" w:fill="auto"/>
          </w:tcPr>
          <w:p w:rsidR="000D4BC4" w:rsidRPr="00F71BEC" w:rsidRDefault="000D4BC4" w:rsidP="000D4BC4">
            <w:pPr>
              <w:pStyle w:val="TAL"/>
              <w:rPr>
                <w:sz w:val="16"/>
                <w:szCs w:val="16"/>
              </w:rPr>
            </w:pPr>
            <w:r>
              <w:rPr>
                <w:rFonts w:cs="Arial"/>
                <w:sz w:val="16"/>
                <w:szCs w:val="16"/>
              </w:rPr>
              <w:t>SS_VALServiceAreaConfiguration service API implementation of the OpenAPI file</w:t>
            </w:r>
          </w:p>
        </w:tc>
        <w:tc>
          <w:tcPr>
            <w:tcW w:w="708" w:type="dxa"/>
            <w:shd w:val="solid" w:color="FFFFFF" w:fill="auto"/>
          </w:tcPr>
          <w:p w:rsidR="000D4BC4" w:rsidRDefault="000D4BC4" w:rsidP="000D4BC4">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064590" w:rsidP="000D4BC4">
            <w:pPr>
              <w:pStyle w:val="TAC"/>
              <w:rPr>
                <w:sz w:val="16"/>
                <w:szCs w:val="16"/>
              </w:rPr>
            </w:pPr>
            <w:r>
              <w:rPr>
                <w:rFonts w:cs="Arial"/>
                <w:sz w:val="16"/>
                <w:szCs w:val="16"/>
              </w:rPr>
              <w:t>CP-231175</w:t>
            </w:r>
          </w:p>
        </w:tc>
        <w:tc>
          <w:tcPr>
            <w:tcW w:w="567" w:type="dxa"/>
            <w:shd w:val="solid" w:color="FFFFFF" w:fill="auto"/>
          </w:tcPr>
          <w:p w:rsidR="000D4BC4" w:rsidRDefault="000D4BC4" w:rsidP="000D4BC4">
            <w:pPr>
              <w:pStyle w:val="TAL"/>
              <w:rPr>
                <w:sz w:val="16"/>
                <w:szCs w:val="16"/>
              </w:rPr>
            </w:pPr>
            <w:r>
              <w:rPr>
                <w:rFonts w:cs="Arial"/>
                <w:sz w:val="16"/>
                <w:szCs w:val="16"/>
              </w:rPr>
              <w:t>0161</w:t>
            </w:r>
          </w:p>
        </w:tc>
        <w:tc>
          <w:tcPr>
            <w:tcW w:w="425" w:type="dxa"/>
            <w:shd w:val="solid" w:color="FFFFFF" w:fill="auto"/>
          </w:tcPr>
          <w:p w:rsidR="000D4BC4" w:rsidRDefault="000D4BC4" w:rsidP="000D4BC4">
            <w:pPr>
              <w:pStyle w:val="TAR"/>
              <w:rPr>
                <w:sz w:val="16"/>
                <w:szCs w:val="16"/>
              </w:rPr>
            </w:pPr>
            <w:r>
              <w:rPr>
                <w:rFonts w:cs="Arial"/>
                <w:sz w:val="16"/>
                <w:szCs w:val="16"/>
              </w:rPr>
              <w:t>1</w:t>
            </w:r>
          </w:p>
        </w:tc>
        <w:tc>
          <w:tcPr>
            <w:tcW w:w="425" w:type="dxa"/>
            <w:shd w:val="solid" w:color="FFFFFF" w:fill="auto"/>
          </w:tcPr>
          <w:p w:rsidR="000D4BC4" w:rsidRDefault="000D4BC4" w:rsidP="000D4BC4">
            <w:pPr>
              <w:pStyle w:val="TAC"/>
              <w:rPr>
                <w:sz w:val="16"/>
                <w:szCs w:val="16"/>
              </w:rPr>
            </w:pPr>
            <w:r>
              <w:rPr>
                <w:rFonts w:cs="Arial"/>
                <w:sz w:val="16"/>
                <w:szCs w:val="16"/>
              </w:rPr>
              <w:t>B</w:t>
            </w:r>
          </w:p>
        </w:tc>
        <w:tc>
          <w:tcPr>
            <w:tcW w:w="4820" w:type="dxa"/>
            <w:shd w:val="solid" w:color="FFFFFF" w:fill="auto"/>
          </w:tcPr>
          <w:p w:rsidR="000D4BC4" w:rsidRPr="00F71BEC" w:rsidRDefault="000D4BC4" w:rsidP="000D4BC4">
            <w:pPr>
              <w:pStyle w:val="TAL"/>
              <w:rPr>
                <w:sz w:val="16"/>
                <w:szCs w:val="16"/>
              </w:rPr>
            </w:pPr>
            <w:r>
              <w:rPr>
                <w:rFonts w:cs="Arial"/>
                <w:sz w:val="16"/>
                <w:szCs w:val="16"/>
              </w:rPr>
              <w:t>Improvement of the Subscribe_Location_Monitoring service operation in the SS_LocationMonitoring API</w:t>
            </w:r>
          </w:p>
        </w:tc>
        <w:tc>
          <w:tcPr>
            <w:tcW w:w="708" w:type="dxa"/>
            <w:shd w:val="solid" w:color="FFFFFF" w:fill="auto"/>
          </w:tcPr>
          <w:p w:rsidR="000D4BC4" w:rsidRDefault="000D4BC4" w:rsidP="000D4BC4">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73113D" w:rsidP="000D4BC4">
            <w:pPr>
              <w:pStyle w:val="TAC"/>
              <w:rPr>
                <w:sz w:val="16"/>
                <w:szCs w:val="16"/>
              </w:rPr>
            </w:pPr>
            <w:r>
              <w:rPr>
                <w:rFonts w:cs="Arial"/>
                <w:sz w:val="16"/>
                <w:szCs w:val="16"/>
              </w:rPr>
              <w:t>CP-231146</w:t>
            </w:r>
          </w:p>
        </w:tc>
        <w:tc>
          <w:tcPr>
            <w:tcW w:w="567" w:type="dxa"/>
            <w:shd w:val="solid" w:color="FFFFFF" w:fill="auto"/>
          </w:tcPr>
          <w:p w:rsidR="000D4BC4" w:rsidRDefault="000D4BC4" w:rsidP="000D4BC4">
            <w:pPr>
              <w:pStyle w:val="TAL"/>
              <w:rPr>
                <w:sz w:val="16"/>
                <w:szCs w:val="16"/>
              </w:rPr>
            </w:pPr>
            <w:r>
              <w:rPr>
                <w:rFonts w:cs="Arial"/>
                <w:sz w:val="16"/>
                <w:szCs w:val="16"/>
              </w:rPr>
              <w:t>0162</w:t>
            </w:r>
          </w:p>
        </w:tc>
        <w:tc>
          <w:tcPr>
            <w:tcW w:w="425" w:type="dxa"/>
            <w:shd w:val="solid" w:color="FFFFFF" w:fill="auto"/>
          </w:tcPr>
          <w:p w:rsidR="000D4BC4" w:rsidRDefault="000D4BC4" w:rsidP="000D4BC4">
            <w:pPr>
              <w:pStyle w:val="TAR"/>
              <w:rPr>
                <w:sz w:val="16"/>
                <w:szCs w:val="16"/>
              </w:rPr>
            </w:pPr>
            <w:r>
              <w:rPr>
                <w:rFonts w:cs="Arial"/>
                <w:sz w:val="16"/>
                <w:szCs w:val="16"/>
              </w:rPr>
              <w:t>1</w:t>
            </w:r>
          </w:p>
        </w:tc>
        <w:tc>
          <w:tcPr>
            <w:tcW w:w="425" w:type="dxa"/>
            <w:shd w:val="solid" w:color="FFFFFF" w:fill="auto"/>
          </w:tcPr>
          <w:p w:rsidR="000D4BC4" w:rsidRDefault="000D4BC4" w:rsidP="000D4BC4">
            <w:pPr>
              <w:pStyle w:val="TAC"/>
              <w:rPr>
                <w:sz w:val="16"/>
                <w:szCs w:val="16"/>
              </w:rPr>
            </w:pPr>
            <w:r>
              <w:rPr>
                <w:rFonts w:cs="Arial"/>
                <w:sz w:val="16"/>
                <w:szCs w:val="16"/>
              </w:rPr>
              <w:t>B</w:t>
            </w:r>
          </w:p>
        </w:tc>
        <w:tc>
          <w:tcPr>
            <w:tcW w:w="4820" w:type="dxa"/>
            <w:shd w:val="solid" w:color="FFFFFF" w:fill="auto"/>
          </w:tcPr>
          <w:p w:rsidR="000D4BC4" w:rsidRPr="00F71BEC" w:rsidRDefault="000D4BC4" w:rsidP="000D4BC4">
            <w:pPr>
              <w:pStyle w:val="TAL"/>
              <w:rPr>
                <w:sz w:val="16"/>
                <w:szCs w:val="16"/>
              </w:rPr>
            </w:pPr>
            <w:r>
              <w:rPr>
                <w:rFonts w:cs="Arial"/>
                <w:sz w:val="16"/>
                <w:szCs w:val="16"/>
              </w:rPr>
              <w:t>SS_IdmParameterProvisioning API service description and data model</w:t>
            </w:r>
          </w:p>
        </w:tc>
        <w:tc>
          <w:tcPr>
            <w:tcW w:w="708" w:type="dxa"/>
            <w:shd w:val="solid" w:color="FFFFFF" w:fill="auto"/>
          </w:tcPr>
          <w:p w:rsidR="000D4BC4" w:rsidRDefault="000D4BC4" w:rsidP="000D4BC4">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064590" w:rsidP="000D4BC4">
            <w:pPr>
              <w:pStyle w:val="TAC"/>
              <w:rPr>
                <w:sz w:val="16"/>
                <w:szCs w:val="16"/>
              </w:rPr>
            </w:pPr>
            <w:r>
              <w:rPr>
                <w:rFonts w:cs="Arial"/>
                <w:sz w:val="16"/>
                <w:szCs w:val="16"/>
              </w:rPr>
              <w:t>CP-231175</w:t>
            </w:r>
          </w:p>
        </w:tc>
        <w:tc>
          <w:tcPr>
            <w:tcW w:w="567" w:type="dxa"/>
            <w:shd w:val="solid" w:color="FFFFFF" w:fill="auto"/>
          </w:tcPr>
          <w:p w:rsidR="000D4BC4" w:rsidRDefault="000D4BC4" w:rsidP="000D4BC4">
            <w:pPr>
              <w:pStyle w:val="TAL"/>
              <w:rPr>
                <w:sz w:val="16"/>
                <w:szCs w:val="16"/>
              </w:rPr>
            </w:pPr>
            <w:r>
              <w:rPr>
                <w:rFonts w:cs="Arial"/>
                <w:sz w:val="16"/>
                <w:szCs w:val="16"/>
              </w:rPr>
              <w:t>0163</w:t>
            </w:r>
          </w:p>
        </w:tc>
        <w:tc>
          <w:tcPr>
            <w:tcW w:w="425" w:type="dxa"/>
            <w:shd w:val="solid" w:color="FFFFFF" w:fill="auto"/>
          </w:tcPr>
          <w:p w:rsidR="000D4BC4" w:rsidRDefault="000D4BC4" w:rsidP="000D4BC4">
            <w:pPr>
              <w:pStyle w:val="TAR"/>
              <w:rPr>
                <w:sz w:val="16"/>
                <w:szCs w:val="16"/>
              </w:rPr>
            </w:pPr>
            <w:r>
              <w:rPr>
                <w:rFonts w:cs="Arial"/>
                <w:sz w:val="16"/>
                <w:szCs w:val="16"/>
              </w:rPr>
              <w:t>1</w:t>
            </w:r>
          </w:p>
        </w:tc>
        <w:tc>
          <w:tcPr>
            <w:tcW w:w="425" w:type="dxa"/>
            <w:shd w:val="solid" w:color="FFFFFF" w:fill="auto"/>
          </w:tcPr>
          <w:p w:rsidR="000D4BC4" w:rsidRDefault="000D4BC4" w:rsidP="000D4BC4">
            <w:pPr>
              <w:pStyle w:val="TAC"/>
              <w:rPr>
                <w:sz w:val="16"/>
                <w:szCs w:val="16"/>
              </w:rPr>
            </w:pPr>
            <w:r>
              <w:rPr>
                <w:rFonts w:cs="Arial"/>
                <w:sz w:val="16"/>
                <w:szCs w:val="16"/>
              </w:rPr>
              <w:t>B</w:t>
            </w:r>
          </w:p>
        </w:tc>
        <w:tc>
          <w:tcPr>
            <w:tcW w:w="4820" w:type="dxa"/>
            <w:shd w:val="solid" w:color="FFFFFF" w:fill="auto"/>
          </w:tcPr>
          <w:p w:rsidR="000D4BC4" w:rsidRPr="00F71BEC" w:rsidRDefault="000D4BC4" w:rsidP="000D4BC4">
            <w:pPr>
              <w:pStyle w:val="TAL"/>
              <w:rPr>
                <w:sz w:val="16"/>
                <w:szCs w:val="16"/>
              </w:rPr>
            </w:pPr>
            <w:r>
              <w:rPr>
                <w:rFonts w:cs="Arial"/>
                <w:sz w:val="16"/>
                <w:szCs w:val="16"/>
              </w:rPr>
              <w:t>Support of obtaining location information from a 3rd party LMS</w:t>
            </w:r>
          </w:p>
        </w:tc>
        <w:tc>
          <w:tcPr>
            <w:tcW w:w="708" w:type="dxa"/>
            <w:shd w:val="solid" w:color="FFFFFF" w:fill="auto"/>
          </w:tcPr>
          <w:p w:rsidR="000D4BC4" w:rsidRDefault="000D4BC4" w:rsidP="000D4BC4">
            <w:pPr>
              <w:pStyle w:val="TAC"/>
              <w:rPr>
                <w:sz w:val="16"/>
                <w:szCs w:val="16"/>
              </w:rPr>
            </w:pPr>
            <w:r>
              <w:rPr>
                <w:sz w:val="16"/>
                <w:szCs w:val="16"/>
              </w:rPr>
              <w:t>18.2.0</w:t>
            </w:r>
          </w:p>
        </w:tc>
      </w:tr>
      <w:tr w:rsidR="000D4BC4" w:rsidRPr="007C1AFD" w:rsidTr="006E4F6A">
        <w:tc>
          <w:tcPr>
            <w:tcW w:w="800" w:type="dxa"/>
          </w:tcPr>
          <w:p w:rsidR="000D4BC4" w:rsidRDefault="000D4BC4" w:rsidP="000D4BC4">
            <w:pPr>
              <w:pStyle w:val="TAC"/>
              <w:rPr>
                <w:sz w:val="16"/>
                <w:szCs w:val="16"/>
              </w:rPr>
            </w:pPr>
            <w:r>
              <w:rPr>
                <w:sz w:val="16"/>
                <w:szCs w:val="16"/>
              </w:rPr>
              <w:t>2023-06</w:t>
            </w:r>
          </w:p>
        </w:tc>
        <w:tc>
          <w:tcPr>
            <w:tcW w:w="901" w:type="dxa"/>
          </w:tcPr>
          <w:p w:rsidR="000D4BC4" w:rsidRDefault="000D4BC4" w:rsidP="000D4BC4">
            <w:pPr>
              <w:pStyle w:val="TAC"/>
              <w:rPr>
                <w:sz w:val="16"/>
                <w:szCs w:val="16"/>
              </w:rPr>
            </w:pPr>
            <w:r>
              <w:rPr>
                <w:sz w:val="16"/>
                <w:szCs w:val="16"/>
              </w:rPr>
              <w:t>CT#100</w:t>
            </w:r>
          </w:p>
        </w:tc>
        <w:tc>
          <w:tcPr>
            <w:tcW w:w="993" w:type="dxa"/>
            <w:tcBorders>
              <w:top w:val="single" w:sz="6" w:space="0" w:color="auto"/>
              <w:left w:val="nil"/>
              <w:bottom w:val="single" w:sz="6" w:space="0" w:color="auto"/>
              <w:right w:val="nil"/>
            </w:tcBorders>
            <w:shd w:val="clear" w:color="auto" w:fill="auto"/>
          </w:tcPr>
          <w:p w:rsidR="000D4BC4" w:rsidRPr="00A62F43" w:rsidRDefault="00064590" w:rsidP="000D4BC4">
            <w:pPr>
              <w:pStyle w:val="TAC"/>
              <w:rPr>
                <w:sz w:val="16"/>
                <w:szCs w:val="16"/>
              </w:rPr>
            </w:pPr>
            <w:r>
              <w:rPr>
                <w:rFonts w:cs="Arial"/>
                <w:sz w:val="16"/>
                <w:szCs w:val="16"/>
              </w:rPr>
              <w:t>CP-231141</w:t>
            </w:r>
          </w:p>
        </w:tc>
        <w:tc>
          <w:tcPr>
            <w:tcW w:w="567" w:type="dxa"/>
            <w:shd w:val="solid" w:color="FFFFFF" w:fill="auto"/>
          </w:tcPr>
          <w:p w:rsidR="000D4BC4" w:rsidRDefault="000D4BC4" w:rsidP="000D4BC4">
            <w:pPr>
              <w:pStyle w:val="TAL"/>
              <w:rPr>
                <w:sz w:val="16"/>
                <w:szCs w:val="16"/>
              </w:rPr>
            </w:pPr>
            <w:r>
              <w:rPr>
                <w:rFonts w:cs="Arial"/>
                <w:sz w:val="16"/>
                <w:szCs w:val="16"/>
              </w:rPr>
              <w:t>0164</w:t>
            </w:r>
          </w:p>
        </w:tc>
        <w:tc>
          <w:tcPr>
            <w:tcW w:w="425" w:type="dxa"/>
            <w:shd w:val="solid" w:color="FFFFFF" w:fill="auto"/>
          </w:tcPr>
          <w:p w:rsidR="000D4BC4" w:rsidRDefault="000D4BC4" w:rsidP="000D4BC4">
            <w:pPr>
              <w:pStyle w:val="TAR"/>
              <w:rPr>
                <w:sz w:val="16"/>
                <w:szCs w:val="16"/>
              </w:rPr>
            </w:pPr>
          </w:p>
        </w:tc>
        <w:tc>
          <w:tcPr>
            <w:tcW w:w="425" w:type="dxa"/>
            <w:shd w:val="solid" w:color="FFFFFF" w:fill="auto"/>
          </w:tcPr>
          <w:p w:rsidR="000D4BC4" w:rsidRDefault="000D4BC4" w:rsidP="000D4BC4">
            <w:pPr>
              <w:pStyle w:val="TAC"/>
              <w:rPr>
                <w:sz w:val="16"/>
                <w:szCs w:val="16"/>
              </w:rPr>
            </w:pPr>
            <w:r>
              <w:rPr>
                <w:rFonts w:cs="Arial"/>
                <w:sz w:val="16"/>
                <w:szCs w:val="16"/>
              </w:rPr>
              <w:t>F</w:t>
            </w:r>
          </w:p>
        </w:tc>
        <w:tc>
          <w:tcPr>
            <w:tcW w:w="4820" w:type="dxa"/>
            <w:shd w:val="solid" w:color="FFFFFF" w:fill="auto"/>
          </w:tcPr>
          <w:p w:rsidR="000D4BC4" w:rsidRPr="00F71BEC" w:rsidRDefault="000D4BC4" w:rsidP="000D4BC4">
            <w:pPr>
              <w:pStyle w:val="TAL"/>
              <w:rPr>
                <w:sz w:val="16"/>
                <w:szCs w:val="16"/>
              </w:rPr>
            </w:pPr>
            <w:r>
              <w:rPr>
                <w:rFonts w:cs="Arial"/>
                <w:sz w:val="16"/>
                <w:szCs w:val="16"/>
              </w:rPr>
              <w:t>Update of info and externalDocs fields</w:t>
            </w:r>
          </w:p>
        </w:tc>
        <w:tc>
          <w:tcPr>
            <w:tcW w:w="708" w:type="dxa"/>
            <w:shd w:val="solid" w:color="FFFFFF" w:fill="auto"/>
          </w:tcPr>
          <w:p w:rsidR="000D4BC4" w:rsidRDefault="000D4BC4" w:rsidP="000D4BC4">
            <w:pPr>
              <w:pStyle w:val="TAC"/>
              <w:rPr>
                <w:sz w:val="16"/>
                <w:szCs w:val="16"/>
              </w:rPr>
            </w:pPr>
            <w:r>
              <w:rPr>
                <w:sz w:val="16"/>
                <w:szCs w:val="16"/>
              </w:rPr>
              <w:t>18.2.0</w:t>
            </w:r>
          </w:p>
        </w:tc>
      </w:tr>
      <w:tr w:rsidR="00E039FF" w:rsidRPr="007C1AFD" w:rsidTr="006E4F6A">
        <w:tc>
          <w:tcPr>
            <w:tcW w:w="800" w:type="dxa"/>
          </w:tcPr>
          <w:p w:rsidR="00E039FF" w:rsidRDefault="00E039FF" w:rsidP="00E039FF">
            <w:pPr>
              <w:pStyle w:val="TAC"/>
              <w:rPr>
                <w:sz w:val="16"/>
                <w:szCs w:val="16"/>
              </w:rPr>
            </w:pPr>
            <w:r>
              <w:rPr>
                <w:sz w:val="16"/>
                <w:szCs w:val="16"/>
              </w:rPr>
              <w:t>2023-09</w:t>
            </w:r>
          </w:p>
        </w:tc>
        <w:tc>
          <w:tcPr>
            <w:tcW w:w="901" w:type="dxa"/>
          </w:tcPr>
          <w:p w:rsidR="00E039FF" w:rsidRDefault="00E039FF" w:rsidP="00E039FF">
            <w:pPr>
              <w:pStyle w:val="TAC"/>
              <w:rPr>
                <w:sz w:val="16"/>
                <w:szCs w:val="16"/>
              </w:rPr>
            </w:pPr>
            <w:r>
              <w:rPr>
                <w:sz w:val="16"/>
                <w:szCs w:val="16"/>
              </w:rPr>
              <w:t>CT#101</w:t>
            </w:r>
          </w:p>
        </w:tc>
        <w:tc>
          <w:tcPr>
            <w:tcW w:w="993" w:type="dxa"/>
            <w:tcBorders>
              <w:top w:val="single" w:sz="6" w:space="0" w:color="auto"/>
              <w:left w:val="nil"/>
              <w:bottom w:val="single" w:sz="6" w:space="0" w:color="auto"/>
              <w:right w:val="nil"/>
            </w:tcBorders>
            <w:shd w:val="clear" w:color="auto" w:fill="auto"/>
          </w:tcPr>
          <w:p w:rsidR="00E039FF" w:rsidRDefault="00E039FF" w:rsidP="00E039FF">
            <w:pPr>
              <w:pStyle w:val="TAC"/>
              <w:rPr>
                <w:rFonts w:cs="Arial"/>
                <w:sz w:val="16"/>
                <w:szCs w:val="16"/>
              </w:rPr>
            </w:pPr>
            <w:r>
              <w:rPr>
                <w:rFonts w:cs="Arial"/>
                <w:sz w:val="16"/>
                <w:szCs w:val="16"/>
              </w:rPr>
              <w:t>CP-232100</w:t>
            </w:r>
          </w:p>
        </w:tc>
        <w:tc>
          <w:tcPr>
            <w:tcW w:w="567" w:type="dxa"/>
            <w:shd w:val="solid" w:color="FFFFFF" w:fill="auto"/>
          </w:tcPr>
          <w:p w:rsidR="00E039FF" w:rsidRDefault="00E039FF" w:rsidP="00E039FF">
            <w:pPr>
              <w:pStyle w:val="TAL"/>
              <w:rPr>
                <w:rFonts w:cs="Arial"/>
                <w:sz w:val="16"/>
                <w:szCs w:val="16"/>
              </w:rPr>
            </w:pPr>
            <w:r>
              <w:rPr>
                <w:rFonts w:cs="Arial"/>
                <w:sz w:val="16"/>
                <w:szCs w:val="16"/>
              </w:rPr>
              <w:t>0165</w:t>
            </w:r>
          </w:p>
        </w:tc>
        <w:tc>
          <w:tcPr>
            <w:tcW w:w="425" w:type="dxa"/>
            <w:shd w:val="solid" w:color="FFFFFF" w:fill="auto"/>
          </w:tcPr>
          <w:p w:rsidR="00E039FF" w:rsidRDefault="00E039FF" w:rsidP="00E039FF">
            <w:pPr>
              <w:pStyle w:val="TAR"/>
              <w:rPr>
                <w:sz w:val="16"/>
                <w:szCs w:val="16"/>
              </w:rPr>
            </w:pPr>
            <w:r>
              <w:rPr>
                <w:rFonts w:cs="Arial"/>
                <w:sz w:val="16"/>
                <w:szCs w:val="16"/>
              </w:rPr>
              <w:t>1</w:t>
            </w:r>
          </w:p>
        </w:tc>
        <w:tc>
          <w:tcPr>
            <w:tcW w:w="425" w:type="dxa"/>
            <w:shd w:val="solid" w:color="FFFFFF" w:fill="auto"/>
          </w:tcPr>
          <w:p w:rsidR="00E039FF" w:rsidRDefault="00E039FF" w:rsidP="00E039FF">
            <w:pPr>
              <w:pStyle w:val="TAC"/>
              <w:rPr>
                <w:rFonts w:cs="Arial"/>
                <w:sz w:val="16"/>
                <w:szCs w:val="16"/>
              </w:rPr>
            </w:pPr>
            <w:r>
              <w:rPr>
                <w:rFonts w:cs="Arial"/>
                <w:sz w:val="16"/>
                <w:szCs w:val="16"/>
              </w:rPr>
              <w:t>B</w:t>
            </w:r>
          </w:p>
        </w:tc>
        <w:tc>
          <w:tcPr>
            <w:tcW w:w="4820" w:type="dxa"/>
            <w:shd w:val="solid" w:color="FFFFFF" w:fill="auto"/>
          </w:tcPr>
          <w:p w:rsidR="00E039FF" w:rsidRDefault="00E039FF" w:rsidP="00E039FF">
            <w:pPr>
              <w:pStyle w:val="TAL"/>
              <w:rPr>
                <w:rFonts w:cs="Arial"/>
                <w:sz w:val="16"/>
                <w:szCs w:val="16"/>
              </w:rPr>
            </w:pPr>
            <w:r>
              <w:rPr>
                <w:rFonts w:cs="Arial"/>
                <w:sz w:val="16"/>
                <w:szCs w:val="16"/>
              </w:rPr>
              <w:t>Defining the Activate_MBS_Resource service operation</w:t>
            </w:r>
          </w:p>
        </w:tc>
        <w:tc>
          <w:tcPr>
            <w:tcW w:w="708" w:type="dxa"/>
            <w:shd w:val="solid" w:color="FFFFFF" w:fill="auto"/>
          </w:tcPr>
          <w:p w:rsidR="00E039FF" w:rsidRDefault="00E039FF" w:rsidP="00E039FF">
            <w:pPr>
              <w:pStyle w:val="TAC"/>
              <w:rPr>
                <w:sz w:val="16"/>
                <w:szCs w:val="16"/>
              </w:rPr>
            </w:pPr>
            <w:r>
              <w:rPr>
                <w:sz w:val="16"/>
                <w:szCs w:val="16"/>
              </w:rPr>
              <w:t>18.3.0</w:t>
            </w:r>
          </w:p>
        </w:tc>
      </w:tr>
      <w:tr w:rsidR="00E039FF" w:rsidRPr="007C1AFD" w:rsidTr="006E4F6A">
        <w:tc>
          <w:tcPr>
            <w:tcW w:w="800" w:type="dxa"/>
          </w:tcPr>
          <w:p w:rsidR="00E039FF" w:rsidRDefault="00E039FF" w:rsidP="00E039FF">
            <w:pPr>
              <w:pStyle w:val="TAC"/>
              <w:rPr>
                <w:sz w:val="16"/>
                <w:szCs w:val="16"/>
              </w:rPr>
            </w:pPr>
            <w:r>
              <w:rPr>
                <w:sz w:val="16"/>
                <w:szCs w:val="16"/>
              </w:rPr>
              <w:t>2023-09</w:t>
            </w:r>
          </w:p>
        </w:tc>
        <w:tc>
          <w:tcPr>
            <w:tcW w:w="901" w:type="dxa"/>
          </w:tcPr>
          <w:p w:rsidR="00E039FF" w:rsidRDefault="00E039FF" w:rsidP="00E039FF">
            <w:pPr>
              <w:pStyle w:val="TAC"/>
              <w:rPr>
                <w:sz w:val="16"/>
                <w:szCs w:val="16"/>
              </w:rPr>
            </w:pPr>
            <w:r>
              <w:rPr>
                <w:sz w:val="16"/>
                <w:szCs w:val="16"/>
              </w:rPr>
              <w:t>CT#101</w:t>
            </w:r>
          </w:p>
        </w:tc>
        <w:tc>
          <w:tcPr>
            <w:tcW w:w="993" w:type="dxa"/>
            <w:tcBorders>
              <w:top w:val="single" w:sz="6" w:space="0" w:color="auto"/>
              <w:left w:val="nil"/>
              <w:bottom w:val="single" w:sz="6" w:space="0" w:color="auto"/>
              <w:right w:val="nil"/>
            </w:tcBorders>
            <w:shd w:val="clear" w:color="auto" w:fill="auto"/>
          </w:tcPr>
          <w:p w:rsidR="00E039FF" w:rsidRDefault="00E039FF" w:rsidP="00E039FF">
            <w:pPr>
              <w:pStyle w:val="TAC"/>
              <w:rPr>
                <w:rFonts w:cs="Arial"/>
                <w:sz w:val="16"/>
                <w:szCs w:val="16"/>
              </w:rPr>
            </w:pPr>
            <w:r>
              <w:rPr>
                <w:rFonts w:cs="Arial"/>
                <w:sz w:val="16"/>
                <w:szCs w:val="16"/>
              </w:rPr>
              <w:t>CP-232100</w:t>
            </w:r>
          </w:p>
        </w:tc>
        <w:tc>
          <w:tcPr>
            <w:tcW w:w="567" w:type="dxa"/>
            <w:shd w:val="solid" w:color="FFFFFF" w:fill="auto"/>
          </w:tcPr>
          <w:p w:rsidR="00E039FF" w:rsidRDefault="00E039FF" w:rsidP="00E039FF">
            <w:pPr>
              <w:pStyle w:val="TAL"/>
              <w:rPr>
                <w:rFonts w:cs="Arial"/>
                <w:sz w:val="16"/>
                <w:szCs w:val="16"/>
              </w:rPr>
            </w:pPr>
            <w:r>
              <w:rPr>
                <w:rFonts w:cs="Arial"/>
                <w:sz w:val="16"/>
                <w:szCs w:val="16"/>
              </w:rPr>
              <w:t>0166</w:t>
            </w:r>
          </w:p>
        </w:tc>
        <w:tc>
          <w:tcPr>
            <w:tcW w:w="425" w:type="dxa"/>
            <w:shd w:val="solid" w:color="FFFFFF" w:fill="auto"/>
          </w:tcPr>
          <w:p w:rsidR="00E039FF" w:rsidRDefault="00E039FF" w:rsidP="00E039FF">
            <w:pPr>
              <w:pStyle w:val="TAR"/>
              <w:rPr>
                <w:sz w:val="16"/>
                <w:szCs w:val="16"/>
              </w:rPr>
            </w:pPr>
            <w:r>
              <w:rPr>
                <w:rFonts w:cs="Arial"/>
                <w:sz w:val="16"/>
                <w:szCs w:val="16"/>
              </w:rPr>
              <w:t>1</w:t>
            </w:r>
          </w:p>
        </w:tc>
        <w:tc>
          <w:tcPr>
            <w:tcW w:w="425" w:type="dxa"/>
            <w:shd w:val="solid" w:color="FFFFFF" w:fill="auto"/>
          </w:tcPr>
          <w:p w:rsidR="00E039FF" w:rsidRDefault="00E039FF" w:rsidP="00E039FF">
            <w:pPr>
              <w:pStyle w:val="TAC"/>
              <w:rPr>
                <w:rFonts w:cs="Arial"/>
                <w:sz w:val="16"/>
                <w:szCs w:val="16"/>
              </w:rPr>
            </w:pPr>
            <w:r>
              <w:rPr>
                <w:rFonts w:cs="Arial"/>
                <w:sz w:val="16"/>
                <w:szCs w:val="16"/>
              </w:rPr>
              <w:t>B</w:t>
            </w:r>
          </w:p>
        </w:tc>
        <w:tc>
          <w:tcPr>
            <w:tcW w:w="4820" w:type="dxa"/>
            <w:shd w:val="solid" w:color="FFFFFF" w:fill="auto"/>
          </w:tcPr>
          <w:p w:rsidR="00E039FF" w:rsidRDefault="00E039FF" w:rsidP="00E039FF">
            <w:pPr>
              <w:pStyle w:val="TAL"/>
              <w:rPr>
                <w:rFonts w:cs="Arial"/>
                <w:sz w:val="16"/>
                <w:szCs w:val="16"/>
              </w:rPr>
            </w:pPr>
            <w:r>
              <w:rPr>
                <w:rFonts w:cs="Arial"/>
                <w:sz w:val="16"/>
                <w:szCs w:val="16"/>
              </w:rPr>
              <w:t>Defining the Deactivate_MBS_Resource service operation</w:t>
            </w:r>
          </w:p>
        </w:tc>
        <w:tc>
          <w:tcPr>
            <w:tcW w:w="708" w:type="dxa"/>
            <w:shd w:val="solid" w:color="FFFFFF" w:fill="auto"/>
          </w:tcPr>
          <w:p w:rsidR="00E039FF" w:rsidRDefault="00E039FF" w:rsidP="00E039FF">
            <w:pPr>
              <w:pStyle w:val="TAC"/>
              <w:rPr>
                <w:sz w:val="16"/>
                <w:szCs w:val="16"/>
              </w:rPr>
            </w:pPr>
            <w:r>
              <w:rPr>
                <w:sz w:val="16"/>
                <w:szCs w:val="16"/>
              </w:rPr>
              <w:t>18.3.0</w:t>
            </w:r>
          </w:p>
        </w:tc>
      </w:tr>
      <w:tr w:rsidR="00E039FF" w:rsidRPr="007C1AFD" w:rsidTr="006E4F6A">
        <w:tc>
          <w:tcPr>
            <w:tcW w:w="800" w:type="dxa"/>
          </w:tcPr>
          <w:p w:rsidR="00E039FF" w:rsidRDefault="00E039FF" w:rsidP="00E039FF">
            <w:pPr>
              <w:pStyle w:val="TAC"/>
              <w:rPr>
                <w:sz w:val="16"/>
                <w:szCs w:val="16"/>
              </w:rPr>
            </w:pPr>
            <w:r>
              <w:rPr>
                <w:sz w:val="16"/>
                <w:szCs w:val="16"/>
              </w:rPr>
              <w:t>2023-09</w:t>
            </w:r>
          </w:p>
        </w:tc>
        <w:tc>
          <w:tcPr>
            <w:tcW w:w="901" w:type="dxa"/>
          </w:tcPr>
          <w:p w:rsidR="00E039FF" w:rsidRDefault="00E039FF" w:rsidP="00E039FF">
            <w:pPr>
              <w:pStyle w:val="TAC"/>
              <w:rPr>
                <w:sz w:val="16"/>
                <w:szCs w:val="16"/>
              </w:rPr>
            </w:pPr>
            <w:r>
              <w:rPr>
                <w:sz w:val="16"/>
                <w:szCs w:val="16"/>
              </w:rPr>
              <w:t>CT#101</w:t>
            </w:r>
          </w:p>
        </w:tc>
        <w:tc>
          <w:tcPr>
            <w:tcW w:w="993" w:type="dxa"/>
            <w:tcBorders>
              <w:top w:val="single" w:sz="6" w:space="0" w:color="auto"/>
              <w:left w:val="nil"/>
              <w:bottom w:val="single" w:sz="6" w:space="0" w:color="auto"/>
              <w:right w:val="nil"/>
            </w:tcBorders>
            <w:shd w:val="clear" w:color="auto" w:fill="auto"/>
          </w:tcPr>
          <w:p w:rsidR="00E039FF" w:rsidRDefault="00E039FF" w:rsidP="00E039FF">
            <w:pPr>
              <w:pStyle w:val="TAC"/>
              <w:rPr>
                <w:rFonts w:cs="Arial"/>
                <w:sz w:val="16"/>
                <w:szCs w:val="16"/>
              </w:rPr>
            </w:pPr>
            <w:r>
              <w:rPr>
                <w:rFonts w:cs="Arial"/>
                <w:sz w:val="16"/>
                <w:szCs w:val="16"/>
              </w:rPr>
              <w:t>CP-232125</w:t>
            </w:r>
          </w:p>
        </w:tc>
        <w:tc>
          <w:tcPr>
            <w:tcW w:w="567" w:type="dxa"/>
            <w:shd w:val="solid" w:color="FFFFFF" w:fill="auto"/>
          </w:tcPr>
          <w:p w:rsidR="00E039FF" w:rsidRDefault="00E039FF" w:rsidP="00E039FF">
            <w:pPr>
              <w:pStyle w:val="TAL"/>
              <w:rPr>
                <w:rFonts w:cs="Arial"/>
                <w:sz w:val="16"/>
                <w:szCs w:val="16"/>
              </w:rPr>
            </w:pPr>
            <w:r>
              <w:rPr>
                <w:rFonts w:cs="Arial"/>
                <w:sz w:val="16"/>
                <w:szCs w:val="16"/>
              </w:rPr>
              <w:t>0167</w:t>
            </w:r>
          </w:p>
        </w:tc>
        <w:tc>
          <w:tcPr>
            <w:tcW w:w="425" w:type="dxa"/>
            <w:shd w:val="solid" w:color="FFFFFF" w:fill="auto"/>
          </w:tcPr>
          <w:p w:rsidR="00E039FF" w:rsidRDefault="00E039FF" w:rsidP="00E039FF">
            <w:pPr>
              <w:pStyle w:val="TAR"/>
              <w:rPr>
                <w:sz w:val="16"/>
                <w:szCs w:val="16"/>
              </w:rPr>
            </w:pPr>
            <w:r>
              <w:rPr>
                <w:rFonts w:cs="Arial"/>
                <w:sz w:val="16"/>
                <w:szCs w:val="16"/>
              </w:rPr>
              <w:t> </w:t>
            </w:r>
          </w:p>
        </w:tc>
        <w:tc>
          <w:tcPr>
            <w:tcW w:w="425" w:type="dxa"/>
            <w:shd w:val="solid" w:color="FFFFFF" w:fill="auto"/>
          </w:tcPr>
          <w:p w:rsidR="00E039FF" w:rsidRDefault="00E039FF" w:rsidP="00E039FF">
            <w:pPr>
              <w:pStyle w:val="TAC"/>
              <w:rPr>
                <w:rFonts w:cs="Arial"/>
                <w:sz w:val="16"/>
                <w:szCs w:val="16"/>
              </w:rPr>
            </w:pPr>
            <w:r>
              <w:rPr>
                <w:rFonts w:cs="Arial"/>
                <w:sz w:val="16"/>
                <w:szCs w:val="16"/>
              </w:rPr>
              <w:t>F</w:t>
            </w:r>
          </w:p>
        </w:tc>
        <w:tc>
          <w:tcPr>
            <w:tcW w:w="4820" w:type="dxa"/>
            <w:shd w:val="solid" w:color="FFFFFF" w:fill="auto"/>
          </w:tcPr>
          <w:p w:rsidR="00E039FF" w:rsidRDefault="00E039FF" w:rsidP="00E039FF">
            <w:pPr>
              <w:pStyle w:val="TAL"/>
              <w:rPr>
                <w:rFonts w:cs="Arial"/>
                <w:sz w:val="16"/>
                <w:szCs w:val="16"/>
              </w:rPr>
            </w:pPr>
            <w:r>
              <w:rPr>
                <w:rFonts w:cs="Arial"/>
                <w:sz w:val="16"/>
                <w:szCs w:val="16"/>
              </w:rPr>
              <w:t>Complete the list of SEAL service APIs</w:t>
            </w:r>
          </w:p>
        </w:tc>
        <w:tc>
          <w:tcPr>
            <w:tcW w:w="708" w:type="dxa"/>
            <w:shd w:val="solid" w:color="FFFFFF" w:fill="auto"/>
          </w:tcPr>
          <w:p w:rsidR="00E039FF" w:rsidRDefault="00E039FF" w:rsidP="00E039FF">
            <w:pPr>
              <w:pStyle w:val="TAC"/>
              <w:rPr>
                <w:sz w:val="16"/>
                <w:szCs w:val="16"/>
              </w:rPr>
            </w:pPr>
            <w:r>
              <w:rPr>
                <w:sz w:val="16"/>
                <w:szCs w:val="16"/>
              </w:rPr>
              <w:t>18.3.0</w:t>
            </w:r>
          </w:p>
        </w:tc>
      </w:tr>
      <w:tr w:rsidR="00E039FF" w:rsidRPr="007C1AFD" w:rsidTr="006E4F6A">
        <w:tc>
          <w:tcPr>
            <w:tcW w:w="800" w:type="dxa"/>
          </w:tcPr>
          <w:p w:rsidR="00E039FF" w:rsidRDefault="00E039FF" w:rsidP="00E039FF">
            <w:pPr>
              <w:pStyle w:val="TAC"/>
              <w:rPr>
                <w:sz w:val="16"/>
                <w:szCs w:val="16"/>
              </w:rPr>
            </w:pPr>
            <w:r>
              <w:rPr>
                <w:sz w:val="16"/>
                <w:szCs w:val="16"/>
              </w:rPr>
              <w:t>2023-09</w:t>
            </w:r>
          </w:p>
        </w:tc>
        <w:tc>
          <w:tcPr>
            <w:tcW w:w="901" w:type="dxa"/>
          </w:tcPr>
          <w:p w:rsidR="00E039FF" w:rsidRDefault="00E039FF" w:rsidP="00E039FF">
            <w:pPr>
              <w:pStyle w:val="TAC"/>
              <w:rPr>
                <w:sz w:val="16"/>
                <w:szCs w:val="16"/>
              </w:rPr>
            </w:pPr>
            <w:r>
              <w:rPr>
                <w:sz w:val="16"/>
                <w:szCs w:val="16"/>
              </w:rPr>
              <w:t>CT#101</w:t>
            </w:r>
          </w:p>
        </w:tc>
        <w:tc>
          <w:tcPr>
            <w:tcW w:w="993" w:type="dxa"/>
            <w:tcBorders>
              <w:top w:val="single" w:sz="6" w:space="0" w:color="auto"/>
              <w:left w:val="nil"/>
              <w:bottom w:val="single" w:sz="6" w:space="0" w:color="auto"/>
              <w:right w:val="nil"/>
            </w:tcBorders>
            <w:shd w:val="clear" w:color="auto" w:fill="auto"/>
          </w:tcPr>
          <w:p w:rsidR="00E039FF" w:rsidRDefault="00E039FF" w:rsidP="00E039FF">
            <w:pPr>
              <w:pStyle w:val="TAC"/>
              <w:rPr>
                <w:rFonts w:cs="Arial"/>
                <w:sz w:val="16"/>
                <w:szCs w:val="16"/>
              </w:rPr>
            </w:pPr>
            <w:r>
              <w:rPr>
                <w:rFonts w:cs="Arial"/>
                <w:sz w:val="16"/>
                <w:szCs w:val="16"/>
              </w:rPr>
              <w:t>CP-232116</w:t>
            </w:r>
          </w:p>
        </w:tc>
        <w:tc>
          <w:tcPr>
            <w:tcW w:w="567" w:type="dxa"/>
            <w:shd w:val="solid" w:color="FFFFFF" w:fill="auto"/>
          </w:tcPr>
          <w:p w:rsidR="00E039FF" w:rsidRDefault="00E039FF" w:rsidP="00E039FF">
            <w:pPr>
              <w:pStyle w:val="TAL"/>
              <w:rPr>
                <w:rFonts w:cs="Arial"/>
                <w:sz w:val="16"/>
                <w:szCs w:val="16"/>
              </w:rPr>
            </w:pPr>
            <w:r>
              <w:rPr>
                <w:rFonts w:cs="Arial"/>
                <w:sz w:val="16"/>
                <w:szCs w:val="16"/>
              </w:rPr>
              <w:t>0169</w:t>
            </w:r>
          </w:p>
        </w:tc>
        <w:tc>
          <w:tcPr>
            <w:tcW w:w="425" w:type="dxa"/>
            <w:shd w:val="solid" w:color="FFFFFF" w:fill="auto"/>
          </w:tcPr>
          <w:p w:rsidR="00E039FF" w:rsidRDefault="00E039FF" w:rsidP="00E039FF">
            <w:pPr>
              <w:pStyle w:val="TAR"/>
              <w:rPr>
                <w:sz w:val="16"/>
                <w:szCs w:val="16"/>
              </w:rPr>
            </w:pPr>
            <w:r>
              <w:rPr>
                <w:rFonts w:cs="Arial"/>
                <w:sz w:val="16"/>
                <w:szCs w:val="16"/>
              </w:rPr>
              <w:t>1</w:t>
            </w:r>
          </w:p>
        </w:tc>
        <w:tc>
          <w:tcPr>
            <w:tcW w:w="425" w:type="dxa"/>
            <w:shd w:val="solid" w:color="FFFFFF" w:fill="auto"/>
          </w:tcPr>
          <w:p w:rsidR="00E039FF" w:rsidRDefault="00E039FF" w:rsidP="00E039FF">
            <w:pPr>
              <w:pStyle w:val="TAC"/>
              <w:rPr>
                <w:rFonts w:cs="Arial"/>
                <w:sz w:val="16"/>
                <w:szCs w:val="16"/>
              </w:rPr>
            </w:pPr>
            <w:r>
              <w:rPr>
                <w:rFonts w:cs="Arial"/>
                <w:sz w:val="16"/>
                <w:szCs w:val="16"/>
              </w:rPr>
              <w:t>A</w:t>
            </w:r>
          </w:p>
        </w:tc>
        <w:tc>
          <w:tcPr>
            <w:tcW w:w="4820" w:type="dxa"/>
            <w:shd w:val="solid" w:color="FFFFFF" w:fill="auto"/>
          </w:tcPr>
          <w:p w:rsidR="00E039FF" w:rsidRDefault="00E039FF" w:rsidP="00E039FF">
            <w:pPr>
              <w:pStyle w:val="TAL"/>
              <w:rPr>
                <w:rFonts w:cs="Arial"/>
                <w:sz w:val="16"/>
                <w:szCs w:val="16"/>
              </w:rPr>
            </w:pPr>
            <w:r>
              <w:rPr>
                <w:rFonts w:cs="Arial"/>
                <w:sz w:val="16"/>
                <w:szCs w:val="16"/>
              </w:rPr>
              <w:t>Corrections of the attribute name and missed clause</w:t>
            </w:r>
          </w:p>
        </w:tc>
        <w:tc>
          <w:tcPr>
            <w:tcW w:w="708" w:type="dxa"/>
            <w:shd w:val="solid" w:color="FFFFFF" w:fill="auto"/>
          </w:tcPr>
          <w:p w:rsidR="00E039FF" w:rsidRDefault="00E039FF" w:rsidP="00E039FF">
            <w:pPr>
              <w:pStyle w:val="TAC"/>
              <w:rPr>
                <w:sz w:val="16"/>
                <w:szCs w:val="16"/>
              </w:rPr>
            </w:pPr>
            <w:r>
              <w:rPr>
                <w:sz w:val="16"/>
                <w:szCs w:val="16"/>
              </w:rPr>
              <w:t>18.3.0</w:t>
            </w:r>
          </w:p>
        </w:tc>
      </w:tr>
      <w:tr w:rsidR="00E039FF" w:rsidRPr="007C1AFD" w:rsidTr="006E4F6A">
        <w:tc>
          <w:tcPr>
            <w:tcW w:w="800" w:type="dxa"/>
          </w:tcPr>
          <w:p w:rsidR="00E039FF" w:rsidRDefault="00E039FF" w:rsidP="00E039FF">
            <w:pPr>
              <w:pStyle w:val="TAC"/>
              <w:rPr>
                <w:sz w:val="16"/>
                <w:szCs w:val="16"/>
              </w:rPr>
            </w:pPr>
            <w:r>
              <w:rPr>
                <w:sz w:val="16"/>
                <w:szCs w:val="16"/>
              </w:rPr>
              <w:t>2023-09</w:t>
            </w:r>
          </w:p>
        </w:tc>
        <w:tc>
          <w:tcPr>
            <w:tcW w:w="901" w:type="dxa"/>
          </w:tcPr>
          <w:p w:rsidR="00E039FF" w:rsidRDefault="00E039FF" w:rsidP="00E039FF">
            <w:pPr>
              <w:pStyle w:val="TAC"/>
              <w:rPr>
                <w:sz w:val="16"/>
                <w:szCs w:val="16"/>
              </w:rPr>
            </w:pPr>
            <w:r>
              <w:rPr>
                <w:sz w:val="16"/>
                <w:szCs w:val="16"/>
              </w:rPr>
              <w:t>CT#101</w:t>
            </w:r>
          </w:p>
        </w:tc>
        <w:tc>
          <w:tcPr>
            <w:tcW w:w="993" w:type="dxa"/>
            <w:tcBorders>
              <w:top w:val="single" w:sz="6" w:space="0" w:color="auto"/>
              <w:left w:val="nil"/>
              <w:bottom w:val="single" w:sz="6" w:space="0" w:color="auto"/>
              <w:right w:val="nil"/>
            </w:tcBorders>
            <w:shd w:val="clear" w:color="auto" w:fill="auto"/>
          </w:tcPr>
          <w:p w:rsidR="00E039FF" w:rsidRDefault="00E039FF" w:rsidP="00E039FF">
            <w:pPr>
              <w:pStyle w:val="TAC"/>
              <w:rPr>
                <w:rFonts w:cs="Arial"/>
                <w:sz w:val="16"/>
                <w:szCs w:val="16"/>
              </w:rPr>
            </w:pPr>
            <w:r>
              <w:rPr>
                <w:rFonts w:cs="Arial"/>
                <w:sz w:val="16"/>
                <w:szCs w:val="16"/>
              </w:rPr>
              <w:t>CP-232100</w:t>
            </w:r>
          </w:p>
        </w:tc>
        <w:tc>
          <w:tcPr>
            <w:tcW w:w="567" w:type="dxa"/>
            <w:shd w:val="solid" w:color="FFFFFF" w:fill="auto"/>
          </w:tcPr>
          <w:p w:rsidR="00E039FF" w:rsidRDefault="00E039FF" w:rsidP="00E039FF">
            <w:pPr>
              <w:pStyle w:val="TAL"/>
              <w:rPr>
                <w:rFonts w:cs="Arial"/>
                <w:sz w:val="16"/>
                <w:szCs w:val="16"/>
              </w:rPr>
            </w:pPr>
            <w:r>
              <w:rPr>
                <w:rFonts w:cs="Arial"/>
                <w:sz w:val="16"/>
                <w:szCs w:val="16"/>
              </w:rPr>
              <w:t>0171</w:t>
            </w:r>
          </w:p>
        </w:tc>
        <w:tc>
          <w:tcPr>
            <w:tcW w:w="425" w:type="dxa"/>
            <w:shd w:val="solid" w:color="FFFFFF" w:fill="auto"/>
          </w:tcPr>
          <w:p w:rsidR="00E039FF" w:rsidRDefault="00E039FF" w:rsidP="00E039FF">
            <w:pPr>
              <w:pStyle w:val="TAR"/>
              <w:rPr>
                <w:sz w:val="16"/>
                <w:szCs w:val="16"/>
              </w:rPr>
            </w:pPr>
            <w:r>
              <w:rPr>
                <w:rFonts w:cs="Arial"/>
                <w:sz w:val="16"/>
                <w:szCs w:val="16"/>
              </w:rPr>
              <w:t>1</w:t>
            </w:r>
          </w:p>
        </w:tc>
        <w:tc>
          <w:tcPr>
            <w:tcW w:w="425" w:type="dxa"/>
            <w:shd w:val="solid" w:color="FFFFFF" w:fill="auto"/>
          </w:tcPr>
          <w:p w:rsidR="00E039FF" w:rsidRDefault="00E039FF" w:rsidP="00E039FF">
            <w:pPr>
              <w:pStyle w:val="TAC"/>
              <w:rPr>
                <w:rFonts w:cs="Arial"/>
                <w:sz w:val="16"/>
                <w:szCs w:val="16"/>
              </w:rPr>
            </w:pPr>
            <w:r>
              <w:rPr>
                <w:rFonts w:cs="Arial"/>
                <w:sz w:val="16"/>
                <w:szCs w:val="16"/>
              </w:rPr>
              <w:t>B</w:t>
            </w:r>
          </w:p>
        </w:tc>
        <w:tc>
          <w:tcPr>
            <w:tcW w:w="4820" w:type="dxa"/>
            <w:shd w:val="solid" w:color="FFFFFF" w:fill="auto"/>
          </w:tcPr>
          <w:p w:rsidR="00E039FF" w:rsidRDefault="00E039FF" w:rsidP="00E039FF">
            <w:pPr>
              <w:pStyle w:val="TAL"/>
              <w:rPr>
                <w:rFonts w:cs="Arial"/>
                <w:sz w:val="16"/>
                <w:szCs w:val="16"/>
              </w:rPr>
            </w:pPr>
            <w:r>
              <w:rPr>
                <w:rFonts w:cs="Arial"/>
                <w:sz w:val="16"/>
                <w:szCs w:val="16"/>
              </w:rPr>
              <w:t>Improvement of the Create_TSC_Stream service operation for the time synchronization capabilities</w:t>
            </w:r>
          </w:p>
        </w:tc>
        <w:tc>
          <w:tcPr>
            <w:tcW w:w="708" w:type="dxa"/>
            <w:shd w:val="solid" w:color="FFFFFF" w:fill="auto"/>
          </w:tcPr>
          <w:p w:rsidR="00E039FF" w:rsidRDefault="00E039FF" w:rsidP="00E039FF">
            <w:pPr>
              <w:pStyle w:val="TAC"/>
              <w:rPr>
                <w:sz w:val="16"/>
                <w:szCs w:val="16"/>
              </w:rPr>
            </w:pPr>
            <w:r>
              <w:rPr>
                <w:sz w:val="16"/>
                <w:szCs w:val="16"/>
              </w:rPr>
              <w:t>18.3.0</w:t>
            </w:r>
          </w:p>
        </w:tc>
      </w:tr>
      <w:tr w:rsidR="00E039FF" w:rsidRPr="007C1AFD" w:rsidTr="006E4F6A">
        <w:tc>
          <w:tcPr>
            <w:tcW w:w="800" w:type="dxa"/>
          </w:tcPr>
          <w:p w:rsidR="00E039FF" w:rsidRDefault="00E039FF" w:rsidP="00E039FF">
            <w:pPr>
              <w:pStyle w:val="TAC"/>
              <w:rPr>
                <w:sz w:val="16"/>
                <w:szCs w:val="16"/>
              </w:rPr>
            </w:pPr>
            <w:r>
              <w:rPr>
                <w:sz w:val="16"/>
                <w:szCs w:val="16"/>
              </w:rPr>
              <w:t>2023-09</w:t>
            </w:r>
          </w:p>
        </w:tc>
        <w:tc>
          <w:tcPr>
            <w:tcW w:w="901" w:type="dxa"/>
          </w:tcPr>
          <w:p w:rsidR="00E039FF" w:rsidRDefault="00E039FF" w:rsidP="00E039FF">
            <w:pPr>
              <w:pStyle w:val="TAC"/>
              <w:rPr>
                <w:sz w:val="16"/>
                <w:szCs w:val="16"/>
              </w:rPr>
            </w:pPr>
            <w:r>
              <w:rPr>
                <w:sz w:val="16"/>
                <w:szCs w:val="16"/>
              </w:rPr>
              <w:t>CT#101</w:t>
            </w:r>
          </w:p>
        </w:tc>
        <w:tc>
          <w:tcPr>
            <w:tcW w:w="993" w:type="dxa"/>
            <w:tcBorders>
              <w:top w:val="single" w:sz="6" w:space="0" w:color="auto"/>
              <w:left w:val="nil"/>
              <w:bottom w:val="single" w:sz="6" w:space="0" w:color="auto"/>
              <w:right w:val="nil"/>
            </w:tcBorders>
            <w:shd w:val="clear" w:color="auto" w:fill="auto"/>
          </w:tcPr>
          <w:p w:rsidR="00E039FF" w:rsidRDefault="00E039FF" w:rsidP="00E039FF">
            <w:pPr>
              <w:pStyle w:val="TAC"/>
              <w:rPr>
                <w:rFonts w:cs="Arial"/>
                <w:sz w:val="16"/>
                <w:szCs w:val="16"/>
              </w:rPr>
            </w:pPr>
            <w:r>
              <w:rPr>
                <w:rFonts w:cs="Arial"/>
                <w:sz w:val="16"/>
                <w:szCs w:val="16"/>
              </w:rPr>
              <w:t>CP-232100</w:t>
            </w:r>
          </w:p>
        </w:tc>
        <w:tc>
          <w:tcPr>
            <w:tcW w:w="567" w:type="dxa"/>
            <w:shd w:val="solid" w:color="FFFFFF" w:fill="auto"/>
          </w:tcPr>
          <w:p w:rsidR="00E039FF" w:rsidRDefault="00E039FF" w:rsidP="00E039FF">
            <w:pPr>
              <w:pStyle w:val="TAL"/>
              <w:rPr>
                <w:rFonts w:cs="Arial"/>
                <w:sz w:val="16"/>
                <w:szCs w:val="16"/>
              </w:rPr>
            </w:pPr>
            <w:r>
              <w:rPr>
                <w:rFonts w:cs="Arial"/>
                <w:sz w:val="16"/>
                <w:szCs w:val="16"/>
              </w:rPr>
              <w:t>0172</w:t>
            </w:r>
          </w:p>
        </w:tc>
        <w:tc>
          <w:tcPr>
            <w:tcW w:w="425" w:type="dxa"/>
            <w:shd w:val="solid" w:color="FFFFFF" w:fill="auto"/>
          </w:tcPr>
          <w:p w:rsidR="00E039FF" w:rsidRDefault="00E039FF" w:rsidP="00E039FF">
            <w:pPr>
              <w:pStyle w:val="TAR"/>
              <w:rPr>
                <w:sz w:val="16"/>
                <w:szCs w:val="16"/>
              </w:rPr>
            </w:pPr>
            <w:r>
              <w:rPr>
                <w:rFonts w:cs="Arial"/>
                <w:sz w:val="16"/>
                <w:szCs w:val="16"/>
              </w:rPr>
              <w:t>1</w:t>
            </w:r>
          </w:p>
        </w:tc>
        <w:tc>
          <w:tcPr>
            <w:tcW w:w="425" w:type="dxa"/>
            <w:shd w:val="solid" w:color="FFFFFF" w:fill="auto"/>
          </w:tcPr>
          <w:p w:rsidR="00E039FF" w:rsidRDefault="00E039FF" w:rsidP="00E039FF">
            <w:pPr>
              <w:pStyle w:val="TAC"/>
              <w:rPr>
                <w:rFonts w:cs="Arial"/>
                <w:sz w:val="16"/>
                <w:szCs w:val="16"/>
              </w:rPr>
            </w:pPr>
            <w:r>
              <w:rPr>
                <w:rFonts w:cs="Arial"/>
                <w:sz w:val="16"/>
                <w:szCs w:val="16"/>
              </w:rPr>
              <w:t>F</w:t>
            </w:r>
          </w:p>
        </w:tc>
        <w:tc>
          <w:tcPr>
            <w:tcW w:w="4820" w:type="dxa"/>
            <w:shd w:val="solid" w:color="FFFFFF" w:fill="auto"/>
          </w:tcPr>
          <w:p w:rsidR="00E039FF" w:rsidRDefault="00E039FF" w:rsidP="00E039FF">
            <w:pPr>
              <w:pStyle w:val="TAL"/>
              <w:rPr>
                <w:rFonts w:cs="Arial"/>
                <w:sz w:val="16"/>
                <w:szCs w:val="16"/>
              </w:rPr>
            </w:pPr>
            <w:r>
              <w:rPr>
                <w:rFonts w:cs="Arial"/>
                <w:sz w:val="16"/>
                <w:szCs w:val="16"/>
              </w:rPr>
              <w:t>IDM Parameter provisioning correction</w:t>
            </w:r>
          </w:p>
        </w:tc>
        <w:tc>
          <w:tcPr>
            <w:tcW w:w="708" w:type="dxa"/>
            <w:shd w:val="solid" w:color="FFFFFF" w:fill="auto"/>
          </w:tcPr>
          <w:p w:rsidR="00E039FF" w:rsidRDefault="00E039FF" w:rsidP="00E039FF">
            <w:pPr>
              <w:pStyle w:val="TAC"/>
              <w:rPr>
                <w:sz w:val="16"/>
                <w:szCs w:val="16"/>
              </w:rPr>
            </w:pPr>
            <w:r>
              <w:rPr>
                <w:sz w:val="16"/>
                <w:szCs w:val="16"/>
              </w:rPr>
              <w:t>18.3.0</w:t>
            </w:r>
          </w:p>
        </w:tc>
      </w:tr>
      <w:tr w:rsidR="00E039FF" w:rsidRPr="007C1AFD" w:rsidTr="006E4F6A">
        <w:tc>
          <w:tcPr>
            <w:tcW w:w="800" w:type="dxa"/>
          </w:tcPr>
          <w:p w:rsidR="00E039FF" w:rsidRDefault="00E039FF" w:rsidP="00E039FF">
            <w:pPr>
              <w:pStyle w:val="TAC"/>
              <w:rPr>
                <w:sz w:val="16"/>
                <w:szCs w:val="16"/>
              </w:rPr>
            </w:pPr>
            <w:r>
              <w:rPr>
                <w:sz w:val="16"/>
                <w:szCs w:val="16"/>
              </w:rPr>
              <w:t>2023-09</w:t>
            </w:r>
          </w:p>
        </w:tc>
        <w:tc>
          <w:tcPr>
            <w:tcW w:w="901" w:type="dxa"/>
          </w:tcPr>
          <w:p w:rsidR="00E039FF" w:rsidRDefault="00E039FF" w:rsidP="00E039FF">
            <w:pPr>
              <w:pStyle w:val="TAC"/>
              <w:rPr>
                <w:sz w:val="16"/>
                <w:szCs w:val="16"/>
              </w:rPr>
            </w:pPr>
            <w:r>
              <w:rPr>
                <w:sz w:val="16"/>
                <w:szCs w:val="16"/>
              </w:rPr>
              <w:t>CT#101</w:t>
            </w:r>
          </w:p>
        </w:tc>
        <w:tc>
          <w:tcPr>
            <w:tcW w:w="993" w:type="dxa"/>
            <w:tcBorders>
              <w:top w:val="single" w:sz="6" w:space="0" w:color="auto"/>
              <w:left w:val="nil"/>
              <w:bottom w:val="single" w:sz="6" w:space="0" w:color="auto"/>
              <w:right w:val="nil"/>
            </w:tcBorders>
            <w:shd w:val="clear" w:color="auto" w:fill="auto"/>
          </w:tcPr>
          <w:p w:rsidR="00E039FF" w:rsidRDefault="00E039FF" w:rsidP="00E039FF">
            <w:pPr>
              <w:pStyle w:val="TAC"/>
              <w:rPr>
                <w:rFonts w:cs="Arial"/>
                <w:sz w:val="16"/>
                <w:szCs w:val="16"/>
              </w:rPr>
            </w:pPr>
            <w:r>
              <w:rPr>
                <w:rFonts w:cs="Arial"/>
                <w:sz w:val="16"/>
                <w:szCs w:val="16"/>
              </w:rPr>
              <w:t>CP-232100</w:t>
            </w:r>
          </w:p>
        </w:tc>
        <w:tc>
          <w:tcPr>
            <w:tcW w:w="567" w:type="dxa"/>
            <w:shd w:val="solid" w:color="FFFFFF" w:fill="auto"/>
          </w:tcPr>
          <w:p w:rsidR="00E039FF" w:rsidRDefault="00E039FF" w:rsidP="00E039FF">
            <w:pPr>
              <w:pStyle w:val="TAL"/>
              <w:rPr>
                <w:rFonts w:cs="Arial"/>
                <w:sz w:val="16"/>
                <w:szCs w:val="16"/>
              </w:rPr>
            </w:pPr>
            <w:r>
              <w:rPr>
                <w:rFonts w:cs="Arial"/>
                <w:sz w:val="16"/>
                <w:szCs w:val="16"/>
              </w:rPr>
              <w:t>0173</w:t>
            </w:r>
          </w:p>
        </w:tc>
        <w:tc>
          <w:tcPr>
            <w:tcW w:w="425" w:type="dxa"/>
            <w:shd w:val="solid" w:color="FFFFFF" w:fill="auto"/>
          </w:tcPr>
          <w:p w:rsidR="00E039FF" w:rsidRDefault="00E039FF" w:rsidP="00E039FF">
            <w:pPr>
              <w:pStyle w:val="TAR"/>
              <w:rPr>
                <w:sz w:val="16"/>
                <w:szCs w:val="16"/>
              </w:rPr>
            </w:pPr>
            <w:r>
              <w:rPr>
                <w:rFonts w:cs="Arial"/>
                <w:sz w:val="16"/>
                <w:szCs w:val="16"/>
              </w:rPr>
              <w:t>1</w:t>
            </w:r>
          </w:p>
        </w:tc>
        <w:tc>
          <w:tcPr>
            <w:tcW w:w="425" w:type="dxa"/>
            <w:shd w:val="solid" w:color="FFFFFF" w:fill="auto"/>
          </w:tcPr>
          <w:p w:rsidR="00E039FF" w:rsidRDefault="00E039FF" w:rsidP="00E039FF">
            <w:pPr>
              <w:pStyle w:val="TAC"/>
              <w:rPr>
                <w:rFonts w:cs="Arial"/>
                <w:sz w:val="16"/>
                <w:szCs w:val="16"/>
              </w:rPr>
            </w:pPr>
            <w:r>
              <w:rPr>
                <w:rFonts w:cs="Arial"/>
                <w:sz w:val="16"/>
                <w:szCs w:val="16"/>
              </w:rPr>
              <w:t>B</w:t>
            </w:r>
          </w:p>
        </w:tc>
        <w:tc>
          <w:tcPr>
            <w:tcW w:w="4820" w:type="dxa"/>
            <w:shd w:val="solid" w:color="FFFFFF" w:fill="auto"/>
          </w:tcPr>
          <w:p w:rsidR="00E039FF" w:rsidRDefault="00E039FF" w:rsidP="00E039FF">
            <w:pPr>
              <w:pStyle w:val="TAL"/>
              <w:rPr>
                <w:rFonts w:cs="Arial"/>
                <w:sz w:val="16"/>
                <w:szCs w:val="16"/>
              </w:rPr>
            </w:pPr>
            <w:r>
              <w:rPr>
                <w:rFonts w:cs="Arial"/>
                <w:sz w:val="16"/>
                <w:szCs w:val="16"/>
              </w:rPr>
              <w:t>LocationAreaInfoRetreival - VAL service area identifer</w:t>
            </w:r>
          </w:p>
        </w:tc>
        <w:tc>
          <w:tcPr>
            <w:tcW w:w="708" w:type="dxa"/>
            <w:shd w:val="solid" w:color="FFFFFF" w:fill="auto"/>
          </w:tcPr>
          <w:p w:rsidR="00E039FF" w:rsidRDefault="00E039FF" w:rsidP="00E039FF">
            <w:pPr>
              <w:pStyle w:val="TAC"/>
              <w:rPr>
                <w:sz w:val="16"/>
                <w:szCs w:val="16"/>
              </w:rPr>
            </w:pPr>
            <w:r>
              <w:rPr>
                <w:sz w:val="16"/>
                <w:szCs w:val="16"/>
              </w:rPr>
              <w:t>18.3.0</w:t>
            </w:r>
          </w:p>
        </w:tc>
      </w:tr>
      <w:tr w:rsidR="00E039FF" w:rsidRPr="007C1AFD" w:rsidTr="006E4F6A">
        <w:tc>
          <w:tcPr>
            <w:tcW w:w="800" w:type="dxa"/>
          </w:tcPr>
          <w:p w:rsidR="00E039FF" w:rsidRDefault="00E039FF" w:rsidP="00E039FF">
            <w:pPr>
              <w:pStyle w:val="TAC"/>
              <w:rPr>
                <w:sz w:val="16"/>
                <w:szCs w:val="16"/>
              </w:rPr>
            </w:pPr>
            <w:r>
              <w:rPr>
                <w:sz w:val="16"/>
                <w:szCs w:val="16"/>
              </w:rPr>
              <w:t>2023-09</w:t>
            </w:r>
          </w:p>
        </w:tc>
        <w:tc>
          <w:tcPr>
            <w:tcW w:w="901" w:type="dxa"/>
          </w:tcPr>
          <w:p w:rsidR="00E039FF" w:rsidRDefault="00E039FF" w:rsidP="00E039FF">
            <w:pPr>
              <w:pStyle w:val="TAC"/>
              <w:rPr>
                <w:sz w:val="16"/>
                <w:szCs w:val="16"/>
              </w:rPr>
            </w:pPr>
            <w:r>
              <w:rPr>
                <w:sz w:val="16"/>
                <w:szCs w:val="16"/>
              </w:rPr>
              <w:t>CT#101</w:t>
            </w:r>
          </w:p>
        </w:tc>
        <w:tc>
          <w:tcPr>
            <w:tcW w:w="993" w:type="dxa"/>
            <w:tcBorders>
              <w:top w:val="single" w:sz="6" w:space="0" w:color="auto"/>
              <w:left w:val="nil"/>
              <w:bottom w:val="single" w:sz="6" w:space="0" w:color="auto"/>
              <w:right w:val="nil"/>
            </w:tcBorders>
            <w:shd w:val="clear" w:color="auto" w:fill="auto"/>
          </w:tcPr>
          <w:p w:rsidR="00E039FF" w:rsidRDefault="00E039FF" w:rsidP="00E039FF">
            <w:pPr>
              <w:pStyle w:val="TAC"/>
              <w:rPr>
                <w:rFonts w:cs="Arial"/>
                <w:sz w:val="16"/>
                <w:szCs w:val="16"/>
              </w:rPr>
            </w:pPr>
            <w:r>
              <w:rPr>
                <w:rFonts w:cs="Arial"/>
                <w:sz w:val="16"/>
                <w:szCs w:val="16"/>
              </w:rPr>
              <w:t>CP-232100</w:t>
            </w:r>
          </w:p>
        </w:tc>
        <w:tc>
          <w:tcPr>
            <w:tcW w:w="567" w:type="dxa"/>
            <w:shd w:val="solid" w:color="FFFFFF" w:fill="auto"/>
          </w:tcPr>
          <w:p w:rsidR="00E039FF" w:rsidRDefault="00E039FF" w:rsidP="00E039FF">
            <w:pPr>
              <w:pStyle w:val="TAL"/>
              <w:rPr>
                <w:rFonts w:cs="Arial"/>
                <w:sz w:val="16"/>
                <w:szCs w:val="16"/>
              </w:rPr>
            </w:pPr>
            <w:r>
              <w:rPr>
                <w:rFonts w:cs="Arial"/>
                <w:sz w:val="16"/>
                <w:szCs w:val="16"/>
              </w:rPr>
              <w:t>0174</w:t>
            </w:r>
          </w:p>
        </w:tc>
        <w:tc>
          <w:tcPr>
            <w:tcW w:w="425" w:type="dxa"/>
            <w:shd w:val="solid" w:color="FFFFFF" w:fill="auto"/>
          </w:tcPr>
          <w:p w:rsidR="00E039FF" w:rsidRDefault="00E039FF" w:rsidP="00E039FF">
            <w:pPr>
              <w:pStyle w:val="TAR"/>
              <w:rPr>
                <w:sz w:val="16"/>
                <w:szCs w:val="16"/>
              </w:rPr>
            </w:pPr>
            <w:r>
              <w:rPr>
                <w:rFonts w:cs="Arial"/>
                <w:sz w:val="16"/>
                <w:szCs w:val="16"/>
              </w:rPr>
              <w:t>1</w:t>
            </w:r>
          </w:p>
        </w:tc>
        <w:tc>
          <w:tcPr>
            <w:tcW w:w="425" w:type="dxa"/>
            <w:shd w:val="solid" w:color="FFFFFF" w:fill="auto"/>
          </w:tcPr>
          <w:p w:rsidR="00E039FF" w:rsidRDefault="00E039FF" w:rsidP="00E039FF">
            <w:pPr>
              <w:pStyle w:val="TAC"/>
              <w:rPr>
                <w:rFonts w:cs="Arial"/>
                <w:sz w:val="16"/>
                <w:szCs w:val="16"/>
              </w:rPr>
            </w:pPr>
            <w:r>
              <w:rPr>
                <w:rFonts w:cs="Arial"/>
                <w:sz w:val="16"/>
                <w:szCs w:val="16"/>
              </w:rPr>
              <w:t>B</w:t>
            </w:r>
          </w:p>
        </w:tc>
        <w:tc>
          <w:tcPr>
            <w:tcW w:w="4820" w:type="dxa"/>
            <w:shd w:val="solid" w:color="FFFFFF" w:fill="auto"/>
          </w:tcPr>
          <w:p w:rsidR="00E039FF" w:rsidRDefault="00E039FF" w:rsidP="00E039FF">
            <w:pPr>
              <w:pStyle w:val="TAL"/>
              <w:rPr>
                <w:rFonts w:cs="Arial"/>
                <w:sz w:val="16"/>
                <w:szCs w:val="16"/>
              </w:rPr>
            </w:pPr>
            <w:r>
              <w:rPr>
                <w:rFonts w:cs="Arial"/>
                <w:sz w:val="16"/>
                <w:szCs w:val="16"/>
              </w:rPr>
              <w:t>SS_LocationMonitoring - VAL service area identifer</w:t>
            </w:r>
          </w:p>
        </w:tc>
        <w:tc>
          <w:tcPr>
            <w:tcW w:w="708" w:type="dxa"/>
            <w:shd w:val="solid" w:color="FFFFFF" w:fill="auto"/>
          </w:tcPr>
          <w:p w:rsidR="00E039FF" w:rsidRDefault="00E039FF" w:rsidP="00E039FF">
            <w:pPr>
              <w:pStyle w:val="TAC"/>
              <w:rPr>
                <w:sz w:val="16"/>
                <w:szCs w:val="16"/>
              </w:rPr>
            </w:pPr>
            <w:r>
              <w:rPr>
                <w:sz w:val="16"/>
                <w:szCs w:val="16"/>
              </w:rPr>
              <w:t>18.3.0</w:t>
            </w:r>
          </w:p>
        </w:tc>
      </w:tr>
      <w:tr w:rsidR="00E039FF" w:rsidRPr="007C1AFD" w:rsidTr="006E4F6A">
        <w:tc>
          <w:tcPr>
            <w:tcW w:w="800" w:type="dxa"/>
          </w:tcPr>
          <w:p w:rsidR="00E039FF" w:rsidRDefault="00E039FF" w:rsidP="00E039FF">
            <w:pPr>
              <w:pStyle w:val="TAC"/>
              <w:rPr>
                <w:sz w:val="16"/>
                <w:szCs w:val="16"/>
              </w:rPr>
            </w:pPr>
            <w:r>
              <w:rPr>
                <w:sz w:val="16"/>
                <w:szCs w:val="16"/>
              </w:rPr>
              <w:t>2023-09</w:t>
            </w:r>
          </w:p>
        </w:tc>
        <w:tc>
          <w:tcPr>
            <w:tcW w:w="901" w:type="dxa"/>
          </w:tcPr>
          <w:p w:rsidR="00E039FF" w:rsidRDefault="00E039FF" w:rsidP="00E039FF">
            <w:pPr>
              <w:pStyle w:val="TAC"/>
              <w:rPr>
                <w:sz w:val="16"/>
                <w:szCs w:val="16"/>
              </w:rPr>
            </w:pPr>
            <w:r>
              <w:rPr>
                <w:sz w:val="16"/>
                <w:szCs w:val="16"/>
              </w:rPr>
              <w:t>CT#101</w:t>
            </w:r>
          </w:p>
        </w:tc>
        <w:tc>
          <w:tcPr>
            <w:tcW w:w="993" w:type="dxa"/>
            <w:tcBorders>
              <w:top w:val="single" w:sz="6" w:space="0" w:color="auto"/>
              <w:left w:val="nil"/>
              <w:bottom w:val="single" w:sz="6" w:space="0" w:color="auto"/>
              <w:right w:val="nil"/>
            </w:tcBorders>
            <w:shd w:val="clear" w:color="auto" w:fill="auto"/>
          </w:tcPr>
          <w:p w:rsidR="00E039FF" w:rsidRDefault="00E039FF" w:rsidP="00E039FF">
            <w:pPr>
              <w:pStyle w:val="TAC"/>
              <w:rPr>
                <w:rFonts w:cs="Arial"/>
                <w:sz w:val="16"/>
                <w:szCs w:val="16"/>
              </w:rPr>
            </w:pPr>
            <w:r>
              <w:rPr>
                <w:rFonts w:cs="Arial"/>
                <w:sz w:val="16"/>
                <w:szCs w:val="16"/>
              </w:rPr>
              <w:t>CP-232085</w:t>
            </w:r>
          </w:p>
        </w:tc>
        <w:tc>
          <w:tcPr>
            <w:tcW w:w="567" w:type="dxa"/>
            <w:shd w:val="solid" w:color="FFFFFF" w:fill="auto"/>
          </w:tcPr>
          <w:p w:rsidR="00E039FF" w:rsidRDefault="00E039FF" w:rsidP="00E039FF">
            <w:pPr>
              <w:pStyle w:val="TAL"/>
              <w:rPr>
                <w:rFonts w:cs="Arial"/>
                <w:sz w:val="16"/>
                <w:szCs w:val="16"/>
              </w:rPr>
            </w:pPr>
            <w:r>
              <w:rPr>
                <w:rFonts w:cs="Arial"/>
                <w:sz w:val="16"/>
                <w:szCs w:val="16"/>
              </w:rPr>
              <w:t>0175</w:t>
            </w:r>
          </w:p>
        </w:tc>
        <w:tc>
          <w:tcPr>
            <w:tcW w:w="425" w:type="dxa"/>
            <w:shd w:val="solid" w:color="FFFFFF" w:fill="auto"/>
          </w:tcPr>
          <w:p w:rsidR="00E039FF" w:rsidRDefault="00E039FF" w:rsidP="00E039FF">
            <w:pPr>
              <w:pStyle w:val="TAR"/>
              <w:rPr>
                <w:sz w:val="16"/>
                <w:szCs w:val="16"/>
              </w:rPr>
            </w:pPr>
            <w:r>
              <w:rPr>
                <w:rFonts w:cs="Arial"/>
                <w:sz w:val="16"/>
                <w:szCs w:val="16"/>
              </w:rPr>
              <w:t> </w:t>
            </w:r>
          </w:p>
        </w:tc>
        <w:tc>
          <w:tcPr>
            <w:tcW w:w="425" w:type="dxa"/>
            <w:shd w:val="solid" w:color="FFFFFF" w:fill="auto"/>
          </w:tcPr>
          <w:p w:rsidR="00E039FF" w:rsidRDefault="00E039FF" w:rsidP="00E039FF">
            <w:pPr>
              <w:pStyle w:val="TAC"/>
              <w:rPr>
                <w:rFonts w:cs="Arial"/>
                <w:sz w:val="16"/>
                <w:szCs w:val="16"/>
              </w:rPr>
            </w:pPr>
            <w:r>
              <w:rPr>
                <w:rFonts w:cs="Arial"/>
                <w:sz w:val="16"/>
                <w:szCs w:val="16"/>
              </w:rPr>
              <w:t>F</w:t>
            </w:r>
          </w:p>
        </w:tc>
        <w:tc>
          <w:tcPr>
            <w:tcW w:w="4820" w:type="dxa"/>
            <w:shd w:val="solid" w:color="FFFFFF" w:fill="auto"/>
          </w:tcPr>
          <w:p w:rsidR="00E039FF" w:rsidRDefault="00E039FF" w:rsidP="00E039FF">
            <w:pPr>
              <w:pStyle w:val="TAL"/>
              <w:rPr>
                <w:rFonts w:cs="Arial"/>
                <w:sz w:val="16"/>
                <w:szCs w:val="16"/>
              </w:rPr>
            </w:pPr>
            <w:r>
              <w:rPr>
                <w:rFonts w:cs="Arial"/>
                <w:sz w:val="16"/>
                <w:szCs w:val="16"/>
              </w:rPr>
              <w:t>Update of info and externalDocs fields</w:t>
            </w:r>
          </w:p>
        </w:tc>
        <w:tc>
          <w:tcPr>
            <w:tcW w:w="708" w:type="dxa"/>
            <w:shd w:val="solid" w:color="FFFFFF" w:fill="auto"/>
          </w:tcPr>
          <w:p w:rsidR="00E039FF" w:rsidRDefault="00E039FF" w:rsidP="00E039FF">
            <w:pPr>
              <w:pStyle w:val="TAC"/>
              <w:rPr>
                <w:sz w:val="16"/>
                <w:szCs w:val="16"/>
              </w:rPr>
            </w:pPr>
            <w:r>
              <w:rPr>
                <w:sz w:val="16"/>
                <w:szCs w:val="16"/>
              </w:rPr>
              <w:t>18.3.0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CP-233231</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0176</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 </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F</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Further progressing the definition of MBS resources management</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CP-233205</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0177</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3</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Subscribe/Notify service operation implementation in the SS_VALServiceAreaConfiguration API</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0178</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Subscribe/Notify service operation OpenAPI implementation in the SS_VALServiceAreaConfiguration API</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0179</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Subscribe/Notify service operation procedures in the SS_VALServiceAreaConfiguration API</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0180</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Triggering criteria in the SS_LocationReporting API</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0181</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Improvement of the Delete_TSC_Stream service operation for the time synchronization capabilities</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0182</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VAL service area feature name update</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0184</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VAL application performance API</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CP-233259</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0186</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Slice-specific application performance API</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CP-233259</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0187</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UE-to-UE session performance API</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CP-233259</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0188</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Location accuracy API</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CP-233259</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0189</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Service API API</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CP-233259</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0190</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Slice Usage Pattern API</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CP-233259</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0191</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Edge Load API</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CP-233259</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0192</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Updates to the MBS resources related service descriptions</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0194</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 </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BDT_Configuration_request API support with description update</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0196</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BDT_Configuration_request API support with resources and data model update</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0197</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BDT_Negotiation_notification support with description update</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0198</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BDT_Negotiation_Notification support with Notification message and data model update</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0199</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BDT_Configuration_request API support with open API update</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0200</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Rename the feature name for 5GFLS and remove ENs</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CP-233285</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0201</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F</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EN resolution for the VAL service area location representation</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0202</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F</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EN resolution for the VAL service area ID representation</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0203</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Update subscription service operation implementation in the SS_VALServiceAreaConfiguration API</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0205</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Update subscription service operation implementation in the SS_VALServiceAreaConfiguration OpenAPI file</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0206</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Update subscription service operation in the SS_VALServiceAreaConfiguration API</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0207</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Notification service operation in the SS_LocationReporting API</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BC3AF6"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CP-233138</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0208</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2</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SS_IdmParameterProvisioning API Other CRUD operations</w:t>
            </w:r>
          </w:p>
        </w:tc>
        <w:tc>
          <w:tcPr>
            <w:tcW w:w="708" w:type="dxa"/>
            <w:shd w:val="solid" w:color="FFFFFF" w:fill="auto"/>
          </w:tcPr>
          <w:p w:rsidR="002858B6" w:rsidRPr="00BC3AF6"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Pr>
                <w:rFonts w:cs="Arial"/>
                <w:sz w:val="16"/>
                <w:szCs w:val="16"/>
              </w:rPr>
              <w:t>2023-12</w:t>
            </w:r>
          </w:p>
        </w:tc>
        <w:tc>
          <w:tcPr>
            <w:tcW w:w="901" w:type="dxa"/>
          </w:tcPr>
          <w:p w:rsidR="002858B6" w:rsidRPr="00D723E5" w:rsidRDefault="002858B6" w:rsidP="002858B6">
            <w:pPr>
              <w:pStyle w:val="TAC"/>
              <w:rPr>
                <w:rFonts w:cs="Arial"/>
                <w:sz w:val="16"/>
                <w:szCs w:val="16"/>
              </w:rPr>
            </w:pPr>
            <w:r>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BC3AF6" w:rsidRDefault="002858B6" w:rsidP="002858B6">
            <w:pPr>
              <w:pStyle w:val="TAC"/>
              <w:rPr>
                <w:rFonts w:cs="Arial"/>
                <w:sz w:val="16"/>
                <w:szCs w:val="16"/>
              </w:rPr>
            </w:pPr>
            <w:r>
              <w:rPr>
                <w:rFonts w:cs="Arial"/>
                <w:sz w:val="16"/>
                <w:szCs w:val="16"/>
              </w:rPr>
              <w:t>CP-233243</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0209</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1</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B</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Further progressing the definition of MBS resources management</w:t>
            </w:r>
          </w:p>
        </w:tc>
        <w:tc>
          <w:tcPr>
            <w:tcW w:w="708" w:type="dxa"/>
            <w:shd w:val="solid" w:color="FFFFFF" w:fill="auto"/>
          </w:tcPr>
          <w:p w:rsidR="002858B6" w:rsidRPr="00D723E5" w:rsidRDefault="002858B6" w:rsidP="002858B6">
            <w:pPr>
              <w:pStyle w:val="TAC"/>
              <w:rPr>
                <w:rFonts w:cs="Arial"/>
                <w:sz w:val="16"/>
                <w:szCs w:val="16"/>
              </w:rPr>
            </w:pPr>
            <w:r w:rsidRPr="009A0BE6">
              <w:rPr>
                <w:rFonts w:cs="Arial"/>
                <w:sz w:val="16"/>
                <w:szCs w:val="16"/>
              </w:rPr>
              <w:t>18.4.0</w:t>
            </w:r>
          </w:p>
        </w:tc>
      </w:tr>
      <w:tr w:rsidR="002858B6" w:rsidRPr="007C1AFD" w:rsidTr="006E4F6A">
        <w:tc>
          <w:tcPr>
            <w:tcW w:w="800" w:type="dxa"/>
          </w:tcPr>
          <w:p w:rsidR="002858B6" w:rsidRPr="00D723E5" w:rsidRDefault="002858B6" w:rsidP="002858B6">
            <w:pPr>
              <w:pStyle w:val="TAC"/>
              <w:rPr>
                <w:rFonts w:cs="Arial"/>
                <w:sz w:val="16"/>
                <w:szCs w:val="16"/>
              </w:rPr>
            </w:pPr>
            <w:r w:rsidRPr="00D723E5">
              <w:rPr>
                <w:rFonts w:cs="Arial"/>
                <w:sz w:val="16"/>
                <w:szCs w:val="16"/>
              </w:rPr>
              <w:t>2023-12</w:t>
            </w:r>
          </w:p>
        </w:tc>
        <w:tc>
          <w:tcPr>
            <w:tcW w:w="901" w:type="dxa"/>
          </w:tcPr>
          <w:p w:rsidR="002858B6" w:rsidRPr="00D723E5" w:rsidRDefault="002858B6" w:rsidP="002858B6">
            <w:pPr>
              <w:pStyle w:val="TAC"/>
              <w:rPr>
                <w:rFonts w:cs="Arial"/>
                <w:sz w:val="16"/>
                <w:szCs w:val="16"/>
              </w:rPr>
            </w:pPr>
            <w:r w:rsidRPr="00D723E5">
              <w:rPr>
                <w:rFonts w:cs="Arial"/>
                <w:sz w:val="16"/>
                <w:szCs w:val="16"/>
              </w:rPr>
              <w:t>CT#102</w:t>
            </w:r>
          </w:p>
        </w:tc>
        <w:tc>
          <w:tcPr>
            <w:tcW w:w="993" w:type="dxa"/>
            <w:tcBorders>
              <w:top w:val="single" w:sz="6" w:space="0" w:color="auto"/>
              <w:left w:val="nil"/>
              <w:bottom w:val="single" w:sz="6" w:space="0" w:color="auto"/>
              <w:right w:val="nil"/>
            </w:tcBorders>
            <w:shd w:val="clear" w:color="auto" w:fill="auto"/>
          </w:tcPr>
          <w:p w:rsidR="002858B6" w:rsidRPr="00D723E5" w:rsidRDefault="002858B6" w:rsidP="002858B6">
            <w:pPr>
              <w:pStyle w:val="TAC"/>
              <w:rPr>
                <w:rFonts w:cs="Arial"/>
                <w:sz w:val="16"/>
                <w:szCs w:val="16"/>
              </w:rPr>
            </w:pPr>
            <w:r>
              <w:rPr>
                <w:rFonts w:cs="Arial"/>
                <w:sz w:val="16"/>
                <w:szCs w:val="16"/>
              </w:rPr>
              <w:t>CP-233237</w:t>
            </w:r>
          </w:p>
        </w:tc>
        <w:tc>
          <w:tcPr>
            <w:tcW w:w="567" w:type="dxa"/>
            <w:shd w:val="solid" w:color="FFFFFF" w:fill="auto"/>
          </w:tcPr>
          <w:p w:rsidR="002858B6" w:rsidRPr="00D723E5" w:rsidRDefault="002858B6" w:rsidP="002858B6">
            <w:pPr>
              <w:pStyle w:val="TAL"/>
              <w:rPr>
                <w:rFonts w:cs="Arial"/>
                <w:sz w:val="16"/>
                <w:szCs w:val="16"/>
              </w:rPr>
            </w:pPr>
            <w:r>
              <w:rPr>
                <w:rFonts w:cs="Arial"/>
                <w:sz w:val="16"/>
                <w:szCs w:val="16"/>
              </w:rPr>
              <w:t>0210</w:t>
            </w:r>
          </w:p>
        </w:tc>
        <w:tc>
          <w:tcPr>
            <w:tcW w:w="425" w:type="dxa"/>
            <w:shd w:val="solid" w:color="FFFFFF" w:fill="auto"/>
          </w:tcPr>
          <w:p w:rsidR="002858B6" w:rsidRPr="00D723E5" w:rsidRDefault="002858B6" w:rsidP="002858B6">
            <w:pPr>
              <w:pStyle w:val="TAR"/>
              <w:rPr>
                <w:rFonts w:cs="Arial"/>
                <w:sz w:val="16"/>
                <w:szCs w:val="16"/>
              </w:rPr>
            </w:pPr>
            <w:r>
              <w:rPr>
                <w:rFonts w:cs="Arial"/>
                <w:sz w:val="16"/>
                <w:szCs w:val="16"/>
              </w:rPr>
              <w:t> </w:t>
            </w:r>
          </w:p>
        </w:tc>
        <w:tc>
          <w:tcPr>
            <w:tcW w:w="425" w:type="dxa"/>
            <w:shd w:val="solid" w:color="FFFFFF" w:fill="auto"/>
          </w:tcPr>
          <w:p w:rsidR="002858B6" w:rsidRPr="00D723E5" w:rsidRDefault="002858B6" w:rsidP="002858B6">
            <w:pPr>
              <w:pStyle w:val="TAC"/>
              <w:rPr>
                <w:rFonts w:cs="Arial"/>
                <w:sz w:val="16"/>
                <w:szCs w:val="16"/>
              </w:rPr>
            </w:pPr>
            <w:r>
              <w:rPr>
                <w:rFonts w:cs="Arial"/>
                <w:sz w:val="16"/>
                <w:szCs w:val="16"/>
              </w:rPr>
              <w:t>F</w:t>
            </w:r>
          </w:p>
        </w:tc>
        <w:tc>
          <w:tcPr>
            <w:tcW w:w="4820" w:type="dxa"/>
            <w:shd w:val="solid" w:color="FFFFFF" w:fill="auto"/>
          </w:tcPr>
          <w:p w:rsidR="002858B6" w:rsidRPr="00D723E5" w:rsidRDefault="002858B6" w:rsidP="002858B6">
            <w:pPr>
              <w:pStyle w:val="TAL"/>
              <w:rPr>
                <w:rFonts w:cs="Arial"/>
                <w:sz w:val="16"/>
                <w:szCs w:val="16"/>
              </w:rPr>
            </w:pPr>
            <w:r>
              <w:rPr>
                <w:rFonts w:cs="Arial"/>
                <w:sz w:val="16"/>
                <w:szCs w:val="16"/>
              </w:rPr>
              <w:t>Update of info and externalDocs fields</w:t>
            </w:r>
          </w:p>
        </w:tc>
        <w:tc>
          <w:tcPr>
            <w:tcW w:w="708" w:type="dxa"/>
            <w:shd w:val="solid" w:color="FFFFFF" w:fill="auto"/>
          </w:tcPr>
          <w:p w:rsidR="002858B6" w:rsidRPr="00D723E5" w:rsidRDefault="002858B6" w:rsidP="002858B6">
            <w:pPr>
              <w:pStyle w:val="TAC"/>
              <w:rPr>
                <w:rFonts w:cs="Arial"/>
                <w:sz w:val="16"/>
                <w:szCs w:val="16"/>
              </w:rPr>
            </w:pPr>
            <w:r>
              <w:rPr>
                <w:rFonts w:cs="Arial"/>
                <w:sz w:val="16"/>
                <w:szCs w:val="16"/>
              </w:rPr>
              <w:t>18.4.0</w:t>
            </w:r>
          </w:p>
        </w:tc>
      </w:tr>
    </w:tbl>
    <w:p w:rsidR="006C7047" w:rsidRDefault="006C7047"/>
    <w:sectPr w:rsidR="006C7047">
      <w:headerReference w:type="default" r:id="rId50"/>
      <w:footerReference w:type="default" r:id="rId51"/>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5168" w:rsidRDefault="00BA5168">
      <w:r>
        <w:separator/>
      </w:r>
    </w:p>
  </w:endnote>
  <w:endnote w:type="continuationSeparator" w:id="0">
    <w:p w:rsidR="00BA5168" w:rsidRDefault="00BA51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Geneva">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15B" w:rsidRDefault="0020115B">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5168" w:rsidRDefault="00BA5168">
      <w:r>
        <w:separator/>
      </w:r>
    </w:p>
  </w:footnote>
  <w:footnote w:type="continuationSeparator" w:id="0">
    <w:p w:rsidR="00BA5168" w:rsidRDefault="00BA51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0115B" w:rsidRDefault="0020115B">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36002">
      <w:rPr>
        <w:rFonts w:ascii="Arial" w:hAnsi="Arial" w:cs="Arial"/>
        <w:b/>
        <w:noProof/>
        <w:sz w:val="18"/>
        <w:szCs w:val="18"/>
      </w:rPr>
      <w:t>3GPP TS 29.549 V18.4.0 (2023-12)</w:t>
    </w:r>
    <w:r>
      <w:rPr>
        <w:rFonts w:ascii="Arial" w:hAnsi="Arial" w:cs="Arial"/>
        <w:b/>
        <w:sz w:val="18"/>
        <w:szCs w:val="18"/>
      </w:rPr>
      <w:fldChar w:fldCharType="end"/>
    </w:r>
  </w:p>
  <w:p w:rsidR="0020115B" w:rsidRDefault="0020115B">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sidR="0008473F">
      <w:rPr>
        <w:rFonts w:ascii="Arial" w:hAnsi="Arial" w:cs="Arial"/>
        <w:b/>
        <w:noProof/>
        <w:sz w:val="18"/>
        <w:szCs w:val="18"/>
      </w:rPr>
      <w:t>21</w:t>
    </w:r>
    <w:r>
      <w:rPr>
        <w:rFonts w:ascii="Arial" w:hAnsi="Arial" w:cs="Arial"/>
        <w:b/>
        <w:sz w:val="18"/>
        <w:szCs w:val="18"/>
      </w:rPr>
      <w:fldChar w:fldCharType="end"/>
    </w:r>
  </w:p>
  <w:p w:rsidR="0020115B" w:rsidRDefault="0020115B">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36002">
      <w:rPr>
        <w:rFonts w:ascii="Arial" w:hAnsi="Arial" w:cs="Arial"/>
        <w:b/>
        <w:noProof/>
        <w:sz w:val="18"/>
        <w:szCs w:val="18"/>
      </w:rPr>
      <w:t>Release 18</w:t>
    </w:r>
    <w:r>
      <w:rPr>
        <w:rFonts w:ascii="Arial" w:hAnsi="Arial" w:cs="Arial"/>
        <w:b/>
        <w:sz w:val="18"/>
        <w:szCs w:val="18"/>
      </w:rPr>
      <w:fldChar w:fldCharType="end"/>
    </w:r>
  </w:p>
  <w:p w:rsidR="0020115B" w:rsidRDefault="002011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504D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864EDE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46E8B7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4F4FFC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1780A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2A8F74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A5E85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0231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7C2C1E6"/>
    <w:lvl w:ilvl="0">
      <w:start w:val="1"/>
      <w:numFmt w:val="decimal"/>
      <w:lvlText w:val="%1."/>
      <w:lvlJc w:val="left"/>
      <w:pPr>
        <w:tabs>
          <w:tab w:val="num" w:pos="360"/>
        </w:tabs>
        <w:ind w:left="360" w:hanging="360"/>
      </w:p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1" w15:restartNumberingAfterBreak="0">
    <w:nsid w:val="09693732"/>
    <w:multiLevelType w:val="hybridMultilevel"/>
    <w:tmpl w:val="BFC81256"/>
    <w:lvl w:ilvl="0" w:tplc="C4BC1248">
      <w:start w:val="5"/>
      <w:numFmt w:val="bullet"/>
      <w:lvlText w:val="-"/>
      <w:lvlJc w:val="left"/>
      <w:pPr>
        <w:ind w:left="520" w:hanging="360"/>
      </w:pPr>
      <w:rPr>
        <w:rFonts w:ascii="Arial" w:eastAsia="Times New Roman" w:hAnsi="Arial" w:cs="Aria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2" w15:restartNumberingAfterBreak="0">
    <w:nsid w:val="11AF2C92"/>
    <w:multiLevelType w:val="multilevel"/>
    <w:tmpl w:val="509831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176A611F"/>
    <w:multiLevelType w:val="hybridMultilevel"/>
    <w:tmpl w:val="87D8F5C0"/>
    <w:lvl w:ilvl="0" w:tplc="D606499E">
      <w:start w:val="2023"/>
      <w:numFmt w:val="bullet"/>
      <w:lvlText w:val="-"/>
      <w:lvlJc w:val="left"/>
      <w:pPr>
        <w:ind w:left="460" w:hanging="360"/>
      </w:pPr>
      <w:rPr>
        <w:rFonts w:ascii="Arial" w:eastAsia="Times New Roman" w:hAnsi="Arial" w:cs="Arial" w:hint="default"/>
      </w:rPr>
    </w:lvl>
    <w:lvl w:ilvl="1" w:tplc="04090003" w:tentative="1">
      <w:start w:val="1"/>
      <w:numFmt w:val="bullet"/>
      <w:lvlText w:val="o"/>
      <w:lvlJc w:val="left"/>
      <w:pPr>
        <w:ind w:left="1180" w:hanging="360"/>
      </w:pPr>
      <w:rPr>
        <w:rFonts w:ascii="Courier New" w:hAnsi="Courier New" w:cs="Courier New" w:hint="default"/>
      </w:rPr>
    </w:lvl>
    <w:lvl w:ilvl="2" w:tplc="04090005" w:tentative="1">
      <w:start w:val="1"/>
      <w:numFmt w:val="bullet"/>
      <w:lvlText w:val=""/>
      <w:lvlJc w:val="left"/>
      <w:pPr>
        <w:ind w:left="1900" w:hanging="360"/>
      </w:pPr>
      <w:rPr>
        <w:rFonts w:ascii="Wingdings" w:hAnsi="Wingdings" w:hint="default"/>
      </w:rPr>
    </w:lvl>
    <w:lvl w:ilvl="3" w:tplc="04090001" w:tentative="1">
      <w:start w:val="1"/>
      <w:numFmt w:val="bullet"/>
      <w:lvlText w:val=""/>
      <w:lvlJc w:val="left"/>
      <w:pPr>
        <w:ind w:left="2620" w:hanging="360"/>
      </w:pPr>
      <w:rPr>
        <w:rFonts w:ascii="Symbol" w:hAnsi="Symbol" w:hint="default"/>
      </w:rPr>
    </w:lvl>
    <w:lvl w:ilvl="4" w:tplc="04090003" w:tentative="1">
      <w:start w:val="1"/>
      <w:numFmt w:val="bullet"/>
      <w:lvlText w:val="o"/>
      <w:lvlJc w:val="left"/>
      <w:pPr>
        <w:ind w:left="3340" w:hanging="360"/>
      </w:pPr>
      <w:rPr>
        <w:rFonts w:ascii="Courier New" w:hAnsi="Courier New" w:cs="Courier New" w:hint="default"/>
      </w:rPr>
    </w:lvl>
    <w:lvl w:ilvl="5" w:tplc="04090005" w:tentative="1">
      <w:start w:val="1"/>
      <w:numFmt w:val="bullet"/>
      <w:lvlText w:val=""/>
      <w:lvlJc w:val="left"/>
      <w:pPr>
        <w:ind w:left="4060" w:hanging="360"/>
      </w:pPr>
      <w:rPr>
        <w:rFonts w:ascii="Wingdings" w:hAnsi="Wingdings" w:hint="default"/>
      </w:rPr>
    </w:lvl>
    <w:lvl w:ilvl="6" w:tplc="04090001" w:tentative="1">
      <w:start w:val="1"/>
      <w:numFmt w:val="bullet"/>
      <w:lvlText w:val=""/>
      <w:lvlJc w:val="left"/>
      <w:pPr>
        <w:ind w:left="4780" w:hanging="360"/>
      </w:pPr>
      <w:rPr>
        <w:rFonts w:ascii="Symbol" w:hAnsi="Symbol" w:hint="default"/>
      </w:rPr>
    </w:lvl>
    <w:lvl w:ilvl="7" w:tplc="04090003" w:tentative="1">
      <w:start w:val="1"/>
      <w:numFmt w:val="bullet"/>
      <w:lvlText w:val="o"/>
      <w:lvlJc w:val="left"/>
      <w:pPr>
        <w:ind w:left="5500" w:hanging="360"/>
      </w:pPr>
      <w:rPr>
        <w:rFonts w:ascii="Courier New" w:hAnsi="Courier New" w:cs="Courier New" w:hint="default"/>
      </w:rPr>
    </w:lvl>
    <w:lvl w:ilvl="8" w:tplc="04090005" w:tentative="1">
      <w:start w:val="1"/>
      <w:numFmt w:val="bullet"/>
      <w:lvlText w:val=""/>
      <w:lvlJc w:val="left"/>
      <w:pPr>
        <w:ind w:left="6220" w:hanging="360"/>
      </w:pPr>
      <w:rPr>
        <w:rFonts w:ascii="Wingdings" w:hAnsi="Wingdings" w:hint="default"/>
      </w:rPr>
    </w:lvl>
  </w:abstractNum>
  <w:abstractNum w:abstractNumId="14" w15:restartNumberingAfterBreak="0">
    <w:nsid w:val="29F978E9"/>
    <w:multiLevelType w:val="hybridMultilevel"/>
    <w:tmpl w:val="669A7826"/>
    <w:lvl w:ilvl="0" w:tplc="9704FDD4">
      <w:start w:val="1"/>
      <w:numFmt w:val="bullet"/>
      <w:pStyle w:val="B1"/>
      <w:lvlText w:val=""/>
      <w:lvlJc w:val="left"/>
      <w:pPr>
        <w:tabs>
          <w:tab w:val="num" w:pos="737"/>
        </w:tabs>
        <w:ind w:left="737" w:hanging="453"/>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ACA3192"/>
    <w:multiLevelType w:val="hybridMultilevel"/>
    <w:tmpl w:val="59B26292"/>
    <w:lvl w:ilvl="0" w:tplc="008A1308">
      <w:start w:val="1"/>
      <w:numFmt w:val="bullet"/>
      <w:lvlText w:val="-"/>
      <w:lvlJc w:val="left"/>
      <w:pPr>
        <w:ind w:left="360" w:hanging="360"/>
      </w:pPr>
      <w:rPr>
        <w:rFonts w:ascii="Times New Roman" w:eastAsia="SimSun" w:hAnsi="Times New Roman"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B56A0D"/>
    <w:multiLevelType w:val="hybridMultilevel"/>
    <w:tmpl w:val="759C4814"/>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15:restartNumberingAfterBreak="0">
    <w:nsid w:val="300201CC"/>
    <w:multiLevelType w:val="hybridMultilevel"/>
    <w:tmpl w:val="7A302684"/>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15:restartNumberingAfterBreak="0">
    <w:nsid w:val="31820D76"/>
    <w:multiLevelType w:val="hybridMultilevel"/>
    <w:tmpl w:val="BB58CE40"/>
    <w:lvl w:ilvl="0" w:tplc="9138A45A">
      <w:numFmt w:val="bullet"/>
      <w:lvlText w:val="-"/>
      <w:lvlJc w:val="left"/>
      <w:pPr>
        <w:ind w:left="520" w:hanging="360"/>
      </w:pPr>
      <w:rPr>
        <w:rFonts w:ascii="Arial" w:eastAsia="SimSun" w:hAnsi="Arial" w:cs="Arial"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19" w15:restartNumberingAfterBreak="0">
    <w:nsid w:val="379D2E87"/>
    <w:multiLevelType w:val="hybridMultilevel"/>
    <w:tmpl w:val="217A896E"/>
    <w:lvl w:ilvl="0" w:tplc="3FE8023C">
      <w:start w:val="1"/>
      <w:numFmt w:val="decimal"/>
      <w:lvlText w:val="%1)"/>
      <w:lvlJc w:val="left"/>
      <w:pPr>
        <w:ind w:left="929" w:hanging="360"/>
      </w:pPr>
      <w:rPr>
        <w:rFonts w:hint="default"/>
      </w:rPr>
    </w:lvl>
    <w:lvl w:ilvl="1" w:tplc="04090019" w:tentative="1">
      <w:start w:val="1"/>
      <w:numFmt w:val="lowerLetter"/>
      <w:lvlText w:val="%2."/>
      <w:lvlJc w:val="left"/>
      <w:pPr>
        <w:ind w:left="1649" w:hanging="360"/>
      </w:pPr>
    </w:lvl>
    <w:lvl w:ilvl="2" w:tplc="0409001B" w:tentative="1">
      <w:start w:val="1"/>
      <w:numFmt w:val="lowerRoman"/>
      <w:lvlText w:val="%3."/>
      <w:lvlJc w:val="right"/>
      <w:pPr>
        <w:ind w:left="2369" w:hanging="180"/>
      </w:pPr>
    </w:lvl>
    <w:lvl w:ilvl="3" w:tplc="0409000F" w:tentative="1">
      <w:start w:val="1"/>
      <w:numFmt w:val="decimal"/>
      <w:lvlText w:val="%4."/>
      <w:lvlJc w:val="left"/>
      <w:pPr>
        <w:ind w:left="3089" w:hanging="360"/>
      </w:pPr>
    </w:lvl>
    <w:lvl w:ilvl="4" w:tplc="04090019" w:tentative="1">
      <w:start w:val="1"/>
      <w:numFmt w:val="lowerLetter"/>
      <w:lvlText w:val="%5."/>
      <w:lvlJc w:val="left"/>
      <w:pPr>
        <w:ind w:left="3809" w:hanging="360"/>
      </w:pPr>
    </w:lvl>
    <w:lvl w:ilvl="5" w:tplc="0409001B" w:tentative="1">
      <w:start w:val="1"/>
      <w:numFmt w:val="lowerRoman"/>
      <w:lvlText w:val="%6."/>
      <w:lvlJc w:val="right"/>
      <w:pPr>
        <w:ind w:left="4529" w:hanging="180"/>
      </w:pPr>
    </w:lvl>
    <w:lvl w:ilvl="6" w:tplc="0409000F" w:tentative="1">
      <w:start w:val="1"/>
      <w:numFmt w:val="decimal"/>
      <w:lvlText w:val="%7."/>
      <w:lvlJc w:val="left"/>
      <w:pPr>
        <w:ind w:left="5249" w:hanging="360"/>
      </w:pPr>
    </w:lvl>
    <w:lvl w:ilvl="7" w:tplc="04090019" w:tentative="1">
      <w:start w:val="1"/>
      <w:numFmt w:val="lowerLetter"/>
      <w:lvlText w:val="%8."/>
      <w:lvlJc w:val="left"/>
      <w:pPr>
        <w:ind w:left="5969" w:hanging="360"/>
      </w:pPr>
    </w:lvl>
    <w:lvl w:ilvl="8" w:tplc="0409001B" w:tentative="1">
      <w:start w:val="1"/>
      <w:numFmt w:val="lowerRoman"/>
      <w:lvlText w:val="%9."/>
      <w:lvlJc w:val="right"/>
      <w:pPr>
        <w:ind w:left="6689" w:hanging="180"/>
      </w:pPr>
    </w:lvl>
  </w:abstractNum>
  <w:abstractNum w:abstractNumId="20" w15:restartNumberingAfterBreak="0">
    <w:nsid w:val="380E24A1"/>
    <w:multiLevelType w:val="hybridMultilevel"/>
    <w:tmpl w:val="E572F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4F7405"/>
    <w:multiLevelType w:val="hybridMultilevel"/>
    <w:tmpl w:val="328C829C"/>
    <w:lvl w:ilvl="0" w:tplc="32962E1C">
      <w:start w:val="2019"/>
      <w:numFmt w:val="decimal"/>
      <w:lvlText w:val="%1"/>
      <w:lvlJc w:val="left"/>
      <w:pPr>
        <w:ind w:left="1128" w:hanging="1128"/>
      </w:pPr>
      <w:rPr>
        <w:rFonts w:cs="Arial" w:hint="default"/>
        <w:sz w:val="1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FB40DE3"/>
    <w:multiLevelType w:val="hybridMultilevel"/>
    <w:tmpl w:val="DD3003D2"/>
    <w:lvl w:ilvl="0" w:tplc="E3446A44">
      <w:start w:val="1"/>
      <w:numFmt w:val="decimal"/>
      <w:lvlText w:val="%1."/>
      <w:lvlJc w:val="left"/>
      <w:pPr>
        <w:ind w:left="460" w:hanging="360"/>
      </w:pPr>
      <w:rPr>
        <w:rFonts w:ascii="Arial" w:eastAsia="Times New Roman" w:hAnsi="Arial" w:cs="Times New Roman"/>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3" w15:restartNumberingAfterBreak="0">
    <w:nsid w:val="40BB160D"/>
    <w:multiLevelType w:val="hybridMultilevel"/>
    <w:tmpl w:val="34EEF3D4"/>
    <w:lvl w:ilvl="0" w:tplc="56A2FC14">
      <w:start w:val="5"/>
      <w:numFmt w:val="bullet"/>
      <w:lvlText w:val=""/>
      <w:lvlJc w:val="left"/>
      <w:pPr>
        <w:ind w:left="720" w:hanging="360"/>
      </w:pPr>
      <w:rPr>
        <w:rFonts w:ascii="Wingdings" w:eastAsia="SimSu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780651"/>
    <w:multiLevelType w:val="hybridMultilevel"/>
    <w:tmpl w:val="D37A8718"/>
    <w:lvl w:ilvl="0" w:tplc="AC28F8BC">
      <w:start w:val="1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 w15:restartNumberingAfterBreak="0">
    <w:nsid w:val="50E05943"/>
    <w:multiLevelType w:val="hybridMultilevel"/>
    <w:tmpl w:val="64B290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610DC1"/>
    <w:multiLevelType w:val="hybridMultilevel"/>
    <w:tmpl w:val="CC289326"/>
    <w:lvl w:ilvl="0" w:tplc="D29C3FB8">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 w15:restartNumberingAfterBreak="0">
    <w:nsid w:val="58207A1A"/>
    <w:multiLevelType w:val="hybridMultilevel"/>
    <w:tmpl w:val="E728A39C"/>
    <w:lvl w:ilvl="0" w:tplc="1C46EF8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5EB46A97"/>
    <w:multiLevelType w:val="hybridMultilevel"/>
    <w:tmpl w:val="0F3E0B60"/>
    <w:lvl w:ilvl="0" w:tplc="EDC2EE78">
      <w:start w:val="4"/>
      <w:numFmt w:val="bullet"/>
      <w:lvlText w:val="-"/>
      <w:lvlJc w:val="left"/>
      <w:pPr>
        <w:ind w:left="644" w:hanging="360"/>
      </w:pPr>
      <w:rPr>
        <w:rFonts w:ascii="Times New Roman" w:eastAsia="Times New Roma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9" w15:restartNumberingAfterBreak="0">
    <w:nsid w:val="5F8F4DC2"/>
    <w:multiLevelType w:val="hybridMultilevel"/>
    <w:tmpl w:val="AA867CB0"/>
    <w:lvl w:ilvl="0" w:tplc="15CA41C6">
      <w:numFmt w:val="bullet"/>
      <w:lvlText w:val="-"/>
      <w:lvlJc w:val="left"/>
      <w:pPr>
        <w:ind w:left="644" w:hanging="360"/>
      </w:pPr>
      <w:rPr>
        <w:rFonts w:ascii="Times New Roman" w:eastAsia="SimSun"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30" w15:restartNumberingAfterBreak="0">
    <w:nsid w:val="64F84641"/>
    <w:multiLevelType w:val="hybridMultilevel"/>
    <w:tmpl w:val="E0A263AA"/>
    <w:lvl w:ilvl="0" w:tplc="7914680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F41CE3"/>
    <w:multiLevelType w:val="hybridMultilevel"/>
    <w:tmpl w:val="E72C177C"/>
    <w:lvl w:ilvl="0" w:tplc="ECC292D8">
      <w:start w:val="4"/>
      <w:numFmt w:val="bullet"/>
      <w:lvlText w:val="-"/>
      <w:lvlJc w:val="left"/>
      <w:pPr>
        <w:ind w:left="644" w:hanging="360"/>
      </w:pPr>
      <w:rPr>
        <w:rFonts w:ascii="Times New Roman" w:eastAsia="SimSun" w:hAnsi="Times New Roman" w:cs="Times New Roman" w:hint="default"/>
      </w:rPr>
    </w:lvl>
    <w:lvl w:ilvl="1" w:tplc="04070003" w:tentative="1">
      <w:start w:val="1"/>
      <w:numFmt w:val="bullet"/>
      <w:lvlText w:val="o"/>
      <w:lvlJc w:val="left"/>
      <w:pPr>
        <w:ind w:left="1364" w:hanging="360"/>
      </w:pPr>
      <w:rPr>
        <w:rFonts w:ascii="Courier New" w:hAnsi="Courier New" w:cs="Courier New" w:hint="default"/>
      </w:rPr>
    </w:lvl>
    <w:lvl w:ilvl="2" w:tplc="04070005" w:tentative="1">
      <w:start w:val="1"/>
      <w:numFmt w:val="bullet"/>
      <w:lvlText w:val=""/>
      <w:lvlJc w:val="left"/>
      <w:pPr>
        <w:ind w:left="2084" w:hanging="360"/>
      </w:pPr>
      <w:rPr>
        <w:rFonts w:ascii="Wingdings" w:hAnsi="Wingdings" w:hint="default"/>
      </w:rPr>
    </w:lvl>
    <w:lvl w:ilvl="3" w:tplc="04070001" w:tentative="1">
      <w:start w:val="1"/>
      <w:numFmt w:val="bullet"/>
      <w:lvlText w:val=""/>
      <w:lvlJc w:val="left"/>
      <w:pPr>
        <w:ind w:left="2804" w:hanging="360"/>
      </w:pPr>
      <w:rPr>
        <w:rFonts w:ascii="Symbol" w:hAnsi="Symbol" w:hint="default"/>
      </w:rPr>
    </w:lvl>
    <w:lvl w:ilvl="4" w:tplc="04070003" w:tentative="1">
      <w:start w:val="1"/>
      <w:numFmt w:val="bullet"/>
      <w:lvlText w:val="o"/>
      <w:lvlJc w:val="left"/>
      <w:pPr>
        <w:ind w:left="3524" w:hanging="360"/>
      </w:pPr>
      <w:rPr>
        <w:rFonts w:ascii="Courier New" w:hAnsi="Courier New" w:cs="Courier New" w:hint="default"/>
      </w:rPr>
    </w:lvl>
    <w:lvl w:ilvl="5" w:tplc="04070005" w:tentative="1">
      <w:start w:val="1"/>
      <w:numFmt w:val="bullet"/>
      <w:lvlText w:val=""/>
      <w:lvlJc w:val="left"/>
      <w:pPr>
        <w:ind w:left="4244" w:hanging="360"/>
      </w:pPr>
      <w:rPr>
        <w:rFonts w:ascii="Wingdings" w:hAnsi="Wingdings" w:hint="default"/>
      </w:rPr>
    </w:lvl>
    <w:lvl w:ilvl="6" w:tplc="04070001" w:tentative="1">
      <w:start w:val="1"/>
      <w:numFmt w:val="bullet"/>
      <w:lvlText w:val=""/>
      <w:lvlJc w:val="left"/>
      <w:pPr>
        <w:ind w:left="4964" w:hanging="360"/>
      </w:pPr>
      <w:rPr>
        <w:rFonts w:ascii="Symbol" w:hAnsi="Symbol" w:hint="default"/>
      </w:rPr>
    </w:lvl>
    <w:lvl w:ilvl="7" w:tplc="04070003" w:tentative="1">
      <w:start w:val="1"/>
      <w:numFmt w:val="bullet"/>
      <w:lvlText w:val="o"/>
      <w:lvlJc w:val="left"/>
      <w:pPr>
        <w:ind w:left="5684" w:hanging="360"/>
      </w:pPr>
      <w:rPr>
        <w:rFonts w:ascii="Courier New" w:hAnsi="Courier New" w:cs="Courier New" w:hint="default"/>
      </w:rPr>
    </w:lvl>
    <w:lvl w:ilvl="8" w:tplc="04070005" w:tentative="1">
      <w:start w:val="1"/>
      <w:numFmt w:val="bullet"/>
      <w:lvlText w:val=""/>
      <w:lvlJc w:val="left"/>
      <w:pPr>
        <w:ind w:left="6404" w:hanging="360"/>
      </w:pPr>
      <w:rPr>
        <w:rFonts w:ascii="Wingdings" w:hAnsi="Wingdings" w:hint="default"/>
      </w:rPr>
    </w:lvl>
  </w:abstractNum>
  <w:abstractNum w:abstractNumId="32" w15:restartNumberingAfterBreak="0">
    <w:nsid w:val="66A47067"/>
    <w:multiLevelType w:val="hybridMultilevel"/>
    <w:tmpl w:val="55C4C9A4"/>
    <w:lvl w:ilvl="0" w:tplc="21926ADE">
      <w:start w:val="4"/>
      <w:numFmt w:val="bullet"/>
      <w:lvlText w:val="-"/>
      <w:lvlJc w:val="left"/>
      <w:pPr>
        <w:ind w:left="645" w:hanging="360"/>
      </w:pPr>
      <w:rPr>
        <w:rFonts w:ascii="Times New Roman" w:eastAsia="Batang" w:hAnsi="Times New Roman" w:cs="Times New Roman" w:hint="default"/>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3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9"/>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0"/>
  </w:num>
  <w:num w:numId="4">
    <w:abstractNumId w:val="33"/>
  </w:num>
  <w:num w:numId="5">
    <w:abstractNumId w:val="14"/>
  </w:num>
  <w:num w:numId="6">
    <w:abstractNumId w:val="17"/>
  </w:num>
  <w:num w:numId="7">
    <w:abstractNumId w:val="16"/>
  </w:num>
  <w:num w:numId="8">
    <w:abstractNumId w:val="20"/>
  </w:num>
  <w:num w:numId="9">
    <w:abstractNumId w:val="27"/>
  </w:num>
  <w:num w:numId="10">
    <w:abstractNumId w:val="25"/>
  </w:num>
  <w:num w:numId="11">
    <w:abstractNumId w:val="18"/>
  </w:num>
  <w:num w:numId="12">
    <w:abstractNumId w:val="2"/>
  </w:num>
  <w:num w:numId="13">
    <w:abstractNumId w:val="1"/>
  </w:num>
  <w:num w:numId="14">
    <w:abstractNumId w:val="0"/>
  </w:num>
  <w:num w:numId="15">
    <w:abstractNumId w:val="30"/>
  </w:num>
  <w:num w:numId="16">
    <w:abstractNumId w:val="28"/>
  </w:num>
  <w:num w:numId="17">
    <w:abstractNumId w:val="12"/>
  </w:num>
  <w:num w:numId="18">
    <w:abstractNumId w:val="6"/>
  </w:num>
  <w:num w:numId="19">
    <w:abstractNumId w:val="5"/>
  </w:num>
  <w:num w:numId="20">
    <w:abstractNumId w:val="4"/>
  </w:num>
  <w:num w:numId="21">
    <w:abstractNumId w:val="8"/>
  </w:num>
  <w:num w:numId="22">
    <w:abstractNumId w:val="3"/>
  </w:num>
  <w:num w:numId="23">
    <w:abstractNumId w:val="13"/>
  </w:num>
  <w:num w:numId="24">
    <w:abstractNumId w:val="15"/>
  </w:num>
  <w:num w:numId="25">
    <w:abstractNumId w:val="9"/>
    <w:lvlOverride w:ilvl="0">
      <w:lvl w:ilvl="0">
        <w:start w:val="1"/>
        <w:numFmt w:val="bullet"/>
        <w:lvlText w:val=""/>
        <w:legacy w:legacy="1" w:legacySpace="0" w:legacyIndent="283"/>
        <w:lvlJc w:val="left"/>
        <w:pPr>
          <w:ind w:left="567" w:hanging="283"/>
        </w:pPr>
        <w:rPr>
          <w:rFonts w:ascii="Geneva" w:hAnsi="Geneva" w:hint="default"/>
        </w:rPr>
      </w:lvl>
    </w:lvlOverride>
  </w:num>
  <w:num w:numId="26">
    <w:abstractNumId w:val="23"/>
  </w:num>
  <w:num w:numId="27">
    <w:abstractNumId w:val="31"/>
  </w:num>
  <w:num w:numId="28">
    <w:abstractNumId w:val="9"/>
    <w:lvlOverride w:ilvl="0">
      <w:lvl w:ilvl="0">
        <w:start w:val="1"/>
        <w:numFmt w:val="bullet"/>
        <w:lvlText w:val=""/>
        <w:legacy w:legacy="1" w:legacySpace="0" w:legacyIndent="283"/>
        <w:lvlJc w:val="left"/>
        <w:pPr>
          <w:ind w:left="283" w:hanging="283"/>
        </w:pPr>
        <w:rPr>
          <w:rFonts w:ascii="Geneva" w:hAnsi="Geneva" w:hint="default"/>
        </w:rPr>
      </w:lvl>
    </w:lvlOverride>
  </w:num>
  <w:num w:numId="29">
    <w:abstractNumId w:val="24"/>
  </w:num>
  <w:num w:numId="30">
    <w:abstractNumId w:val="26"/>
  </w:num>
  <w:num w:numId="31">
    <w:abstractNumId w:val="29"/>
  </w:num>
  <w:num w:numId="32">
    <w:abstractNumId w:val="7"/>
  </w:num>
  <w:num w:numId="33">
    <w:abstractNumId w:val="32"/>
  </w:num>
  <w:num w:numId="34">
    <w:abstractNumId w:val="21"/>
  </w:num>
  <w:num w:numId="35">
    <w:abstractNumId w:val="19"/>
  </w:num>
  <w:num w:numId="36">
    <w:abstractNumId w:val="22"/>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intFractionalCharacterWidth/>
  <w:embedSystemFonts/>
  <w:hideSpellingErrors/>
  <w:hideGrammaticalErrors/>
  <w:activeWritingStyle w:appName="MSWord" w:lang="fr-FR" w:vendorID="64" w:dllVersion="131078" w:nlCheck="1" w:checkStyle="0"/>
  <w:activeWritingStyle w:appName="MSWord" w:lang="en-GB" w:vendorID="64" w:dllVersion="131078" w:nlCheck="1" w:checkStyle="0"/>
  <w:activeWritingStyle w:appName="MSWord" w:lang="en-IN" w:vendorID="64" w:dllVersion="131078" w:nlCheck="1" w:checkStyle="0"/>
  <w:activeWritingStyle w:appName="MSWord" w:lang="en-US" w:vendorID="64" w:dllVersion="131078" w:nlCheck="1" w:checkStyle="0"/>
  <w:activeWritingStyle w:appName="MSWord" w:lang="en-GB" w:vendorID="64" w:dllVersion="0"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10B36"/>
    <w:rsid w:val="000002A4"/>
    <w:rsid w:val="00003EDA"/>
    <w:rsid w:val="000067FF"/>
    <w:rsid w:val="00011165"/>
    <w:rsid w:val="00015EE0"/>
    <w:rsid w:val="00020373"/>
    <w:rsid w:val="00021346"/>
    <w:rsid w:val="0002297B"/>
    <w:rsid w:val="00024801"/>
    <w:rsid w:val="00024BD4"/>
    <w:rsid w:val="00040368"/>
    <w:rsid w:val="00043BFF"/>
    <w:rsid w:val="0004710D"/>
    <w:rsid w:val="00054259"/>
    <w:rsid w:val="00054AE9"/>
    <w:rsid w:val="00055F87"/>
    <w:rsid w:val="0005696F"/>
    <w:rsid w:val="00060E66"/>
    <w:rsid w:val="00064590"/>
    <w:rsid w:val="000666A6"/>
    <w:rsid w:val="00067BA6"/>
    <w:rsid w:val="00071507"/>
    <w:rsid w:val="000741BC"/>
    <w:rsid w:val="0008473F"/>
    <w:rsid w:val="00084D6E"/>
    <w:rsid w:val="00086723"/>
    <w:rsid w:val="00086907"/>
    <w:rsid w:val="00086F8C"/>
    <w:rsid w:val="000933FF"/>
    <w:rsid w:val="00093820"/>
    <w:rsid w:val="000952F2"/>
    <w:rsid w:val="00097A08"/>
    <w:rsid w:val="000A2BF9"/>
    <w:rsid w:val="000A5305"/>
    <w:rsid w:val="000A66E2"/>
    <w:rsid w:val="000B3587"/>
    <w:rsid w:val="000B4D8F"/>
    <w:rsid w:val="000C10F1"/>
    <w:rsid w:val="000C1837"/>
    <w:rsid w:val="000C2F09"/>
    <w:rsid w:val="000C777A"/>
    <w:rsid w:val="000D182F"/>
    <w:rsid w:val="000D4BC4"/>
    <w:rsid w:val="000D4D7E"/>
    <w:rsid w:val="000D7AFA"/>
    <w:rsid w:val="000E094B"/>
    <w:rsid w:val="000E0CB3"/>
    <w:rsid w:val="000E0E16"/>
    <w:rsid w:val="000E46B8"/>
    <w:rsid w:val="000E5CBB"/>
    <w:rsid w:val="000E5E7A"/>
    <w:rsid w:val="000F250F"/>
    <w:rsid w:val="000F374D"/>
    <w:rsid w:val="000F385B"/>
    <w:rsid w:val="000F4427"/>
    <w:rsid w:val="000F4DE3"/>
    <w:rsid w:val="000F5843"/>
    <w:rsid w:val="000F659A"/>
    <w:rsid w:val="001020D7"/>
    <w:rsid w:val="00110B36"/>
    <w:rsid w:val="0011312C"/>
    <w:rsid w:val="00116BDF"/>
    <w:rsid w:val="001176EA"/>
    <w:rsid w:val="00120672"/>
    <w:rsid w:val="0012084B"/>
    <w:rsid w:val="00125CF6"/>
    <w:rsid w:val="001271D3"/>
    <w:rsid w:val="00131F19"/>
    <w:rsid w:val="001328AD"/>
    <w:rsid w:val="001334AE"/>
    <w:rsid w:val="00136C6B"/>
    <w:rsid w:val="00137489"/>
    <w:rsid w:val="00140968"/>
    <w:rsid w:val="0014432A"/>
    <w:rsid w:val="001453B5"/>
    <w:rsid w:val="00152926"/>
    <w:rsid w:val="00152C1D"/>
    <w:rsid w:val="0016128A"/>
    <w:rsid w:val="001624C3"/>
    <w:rsid w:val="001644B9"/>
    <w:rsid w:val="0016625F"/>
    <w:rsid w:val="0017187E"/>
    <w:rsid w:val="0017488A"/>
    <w:rsid w:val="00176DEB"/>
    <w:rsid w:val="001807DA"/>
    <w:rsid w:val="001852F4"/>
    <w:rsid w:val="00191B9E"/>
    <w:rsid w:val="00192AAF"/>
    <w:rsid w:val="00194638"/>
    <w:rsid w:val="001951B3"/>
    <w:rsid w:val="001A39CF"/>
    <w:rsid w:val="001A4EA4"/>
    <w:rsid w:val="001A5443"/>
    <w:rsid w:val="001B06BF"/>
    <w:rsid w:val="001C1CAB"/>
    <w:rsid w:val="001C290B"/>
    <w:rsid w:val="001D0357"/>
    <w:rsid w:val="001D5919"/>
    <w:rsid w:val="001E5ED6"/>
    <w:rsid w:val="001E6472"/>
    <w:rsid w:val="001E6C06"/>
    <w:rsid w:val="001F10A3"/>
    <w:rsid w:val="001F1A00"/>
    <w:rsid w:val="001F1EE4"/>
    <w:rsid w:val="001F2E66"/>
    <w:rsid w:val="001F5444"/>
    <w:rsid w:val="001F591A"/>
    <w:rsid w:val="00200B14"/>
    <w:rsid w:val="0020115B"/>
    <w:rsid w:val="0020200D"/>
    <w:rsid w:val="00205388"/>
    <w:rsid w:val="0020767E"/>
    <w:rsid w:val="00210FFE"/>
    <w:rsid w:val="00213582"/>
    <w:rsid w:val="00216CCC"/>
    <w:rsid w:val="00221331"/>
    <w:rsid w:val="002220C9"/>
    <w:rsid w:val="00222463"/>
    <w:rsid w:val="002263E1"/>
    <w:rsid w:val="00226F8F"/>
    <w:rsid w:val="0022775C"/>
    <w:rsid w:val="00237A41"/>
    <w:rsid w:val="00243952"/>
    <w:rsid w:val="00251AB1"/>
    <w:rsid w:val="002524CD"/>
    <w:rsid w:val="00254242"/>
    <w:rsid w:val="00256947"/>
    <w:rsid w:val="002715DC"/>
    <w:rsid w:val="002732C6"/>
    <w:rsid w:val="002732CA"/>
    <w:rsid w:val="00274053"/>
    <w:rsid w:val="00274445"/>
    <w:rsid w:val="00277593"/>
    <w:rsid w:val="002858B6"/>
    <w:rsid w:val="00286EF1"/>
    <w:rsid w:val="00293790"/>
    <w:rsid w:val="00296BC0"/>
    <w:rsid w:val="00297132"/>
    <w:rsid w:val="002A0FD1"/>
    <w:rsid w:val="002A5C67"/>
    <w:rsid w:val="002A5EC9"/>
    <w:rsid w:val="002A70C6"/>
    <w:rsid w:val="002B07A3"/>
    <w:rsid w:val="002B4CCF"/>
    <w:rsid w:val="002B6D55"/>
    <w:rsid w:val="002B6ED7"/>
    <w:rsid w:val="002B7558"/>
    <w:rsid w:val="002C4548"/>
    <w:rsid w:val="002C4D69"/>
    <w:rsid w:val="002C5998"/>
    <w:rsid w:val="002D5379"/>
    <w:rsid w:val="002E1338"/>
    <w:rsid w:val="002E247E"/>
    <w:rsid w:val="002E30F7"/>
    <w:rsid w:val="002E5D8A"/>
    <w:rsid w:val="002E7E49"/>
    <w:rsid w:val="002F15C8"/>
    <w:rsid w:val="002F1692"/>
    <w:rsid w:val="002F3252"/>
    <w:rsid w:val="002F3596"/>
    <w:rsid w:val="002F4122"/>
    <w:rsid w:val="002F4C50"/>
    <w:rsid w:val="00301276"/>
    <w:rsid w:val="003034F3"/>
    <w:rsid w:val="003123BB"/>
    <w:rsid w:val="003200B7"/>
    <w:rsid w:val="0032433A"/>
    <w:rsid w:val="0032573A"/>
    <w:rsid w:val="0034748D"/>
    <w:rsid w:val="003574E9"/>
    <w:rsid w:val="00361C79"/>
    <w:rsid w:val="003645C2"/>
    <w:rsid w:val="00380A36"/>
    <w:rsid w:val="003821EC"/>
    <w:rsid w:val="00385689"/>
    <w:rsid w:val="0038618C"/>
    <w:rsid w:val="00387267"/>
    <w:rsid w:val="003921FD"/>
    <w:rsid w:val="0039337B"/>
    <w:rsid w:val="003951BD"/>
    <w:rsid w:val="00395F95"/>
    <w:rsid w:val="003A1B75"/>
    <w:rsid w:val="003A1E35"/>
    <w:rsid w:val="003A4885"/>
    <w:rsid w:val="003C2562"/>
    <w:rsid w:val="003C3879"/>
    <w:rsid w:val="003C46B1"/>
    <w:rsid w:val="003C4B33"/>
    <w:rsid w:val="003C59AF"/>
    <w:rsid w:val="003D0A0E"/>
    <w:rsid w:val="003D3D07"/>
    <w:rsid w:val="003D6950"/>
    <w:rsid w:val="003D76C6"/>
    <w:rsid w:val="003E114B"/>
    <w:rsid w:val="003E3582"/>
    <w:rsid w:val="003E397E"/>
    <w:rsid w:val="003E6467"/>
    <w:rsid w:val="003F46BF"/>
    <w:rsid w:val="004008EB"/>
    <w:rsid w:val="00404AC4"/>
    <w:rsid w:val="00406B36"/>
    <w:rsid w:val="00413136"/>
    <w:rsid w:val="004202D0"/>
    <w:rsid w:val="004306D1"/>
    <w:rsid w:val="00430A14"/>
    <w:rsid w:val="004320EC"/>
    <w:rsid w:val="0043288E"/>
    <w:rsid w:val="0043450B"/>
    <w:rsid w:val="00441ED4"/>
    <w:rsid w:val="004440EC"/>
    <w:rsid w:val="0046169D"/>
    <w:rsid w:val="00461CA4"/>
    <w:rsid w:val="00462F90"/>
    <w:rsid w:val="00464C28"/>
    <w:rsid w:val="00465BA9"/>
    <w:rsid w:val="0046632E"/>
    <w:rsid w:val="00472494"/>
    <w:rsid w:val="00474116"/>
    <w:rsid w:val="004806CD"/>
    <w:rsid w:val="00480C9A"/>
    <w:rsid w:val="00483A3F"/>
    <w:rsid w:val="004862F7"/>
    <w:rsid w:val="00490A6E"/>
    <w:rsid w:val="004920C7"/>
    <w:rsid w:val="00492671"/>
    <w:rsid w:val="00493985"/>
    <w:rsid w:val="004960A3"/>
    <w:rsid w:val="004A0672"/>
    <w:rsid w:val="004A1E03"/>
    <w:rsid w:val="004A46A2"/>
    <w:rsid w:val="004B04F5"/>
    <w:rsid w:val="004B12FC"/>
    <w:rsid w:val="004B5574"/>
    <w:rsid w:val="004C499E"/>
    <w:rsid w:val="004C4BED"/>
    <w:rsid w:val="004C5C9A"/>
    <w:rsid w:val="004C5FBD"/>
    <w:rsid w:val="004D3AE3"/>
    <w:rsid w:val="004D5FBD"/>
    <w:rsid w:val="004E001C"/>
    <w:rsid w:val="004E1365"/>
    <w:rsid w:val="004E71E5"/>
    <w:rsid w:val="004F59FC"/>
    <w:rsid w:val="00502328"/>
    <w:rsid w:val="0050465C"/>
    <w:rsid w:val="00504716"/>
    <w:rsid w:val="0051007D"/>
    <w:rsid w:val="00514062"/>
    <w:rsid w:val="005218B4"/>
    <w:rsid w:val="0052408E"/>
    <w:rsid w:val="0052449E"/>
    <w:rsid w:val="005312F1"/>
    <w:rsid w:val="00540DB5"/>
    <w:rsid w:val="00541356"/>
    <w:rsid w:val="00543173"/>
    <w:rsid w:val="00543396"/>
    <w:rsid w:val="00545B95"/>
    <w:rsid w:val="005470D6"/>
    <w:rsid w:val="00547EBF"/>
    <w:rsid w:val="00550851"/>
    <w:rsid w:val="0055446D"/>
    <w:rsid w:val="0055449F"/>
    <w:rsid w:val="005607F6"/>
    <w:rsid w:val="00561C9A"/>
    <w:rsid w:val="005639FB"/>
    <w:rsid w:val="00564105"/>
    <w:rsid w:val="00564F76"/>
    <w:rsid w:val="00571F06"/>
    <w:rsid w:val="00574AA5"/>
    <w:rsid w:val="005754DD"/>
    <w:rsid w:val="005775B0"/>
    <w:rsid w:val="00582C1C"/>
    <w:rsid w:val="00582D32"/>
    <w:rsid w:val="00584AFF"/>
    <w:rsid w:val="005879A8"/>
    <w:rsid w:val="0059535F"/>
    <w:rsid w:val="005A5300"/>
    <w:rsid w:val="005A65D3"/>
    <w:rsid w:val="005B499E"/>
    <w:rsid w:val="005B652C"/>
    <w:rsid w:val="005C0AE7"/>
    <w:rsid w:val="005D0910"/>
    <w:rsid w:val="005D5B02"/>
    <w:rsid w:val="005D7DC3"/>
    <w:rsid w:val="005E201B"/>
    <w:rsid w:val="005E4DC0"/>
    <w:rsid w:val="005E67F7"/>
    <w:rsid w:val="005E68AD"/>
    <w:rsid w:val="005F02B0"/>
    <w:rsid w:val="005F2580"/>
    <w:rsid w:val="005F27B1"/>
    <w:rsid w:val="005F557D"/>
    <w:rsid w:val="005F71C7"/>
    <w:rsid w:val="005F78FB"/>
    <w:rsid w:val="005F7B84"/>
    <w:rsid w:val="00600EB9"/>
    <w:rsid w:val="00601263"/>
    <w:rsid w:val="006046F9"/>
    <w:rsid w:val="00605BB9"/>
    <w:rsid w:val="0060731A"/>
    <w:rsid w:val="00617686"/>
    <w:rsid w:val="00617C44"/>
    <w:rsid w:val="0062469C"/>
    <w:rsid w:val="00625B3E"/>
    <w:rsid w:val="00632166"/>
    <w:rsid w:val="00633D08"/>
    <w:rsid w:val="00635F87"/>
    <w:rsid w:val="006402DA"/>
    <w:rsid w:val="006429E7"/>
    <w:rsid w:val="00650812"/>
    <w:rsid w:val="00653299"/>
    <w:rsid w:val="00656883"/>
    <w:rsid w:val="00660046"/>
    <w:rsid w:val="00660C7F"/>
    <w:rsid w:val="00664BED"/>
    <w:rsid w:val="00665F2B"/>
    <w:rsid w:val="00667A66"/>
    <w:rsid w:val="00681F56"/>
    <w:rsid w:val="00683347"/>
    <w:rsid w:val="006860FE"/>
    <w:rsid w:val="006869BE"/>
    <w:rsid w:val="0069035D"/>
    <w:rsid w:val="006935DD"/>
    <w:rsid w:val="00697474"/>
    <w:rsid w:val="006A0AD3"/>
    <w:rsid w:val="006A78EA"/>
    <w:rsid w:val="006B0221"/>
    <w:rsid w:val="006B2FE0"/>
    <w:rsid w:val="006B5B80"/>
    <w:rsid w:val="006C306F"/>
    <w:rsid w:val="006C7047"/>
    <w:rsid w:val="006D6B62"/>
    <w:rsid w:val="006E2EE3"/>
    <w:rsid w:val="006E4F6A"/>
    <w:rsid w:val="006E746C"/>
    <w:rsid w:val="00700465"/>
    <w:rsid w:val="0070306D"/>
    <w:rsid w:val="00703429"/>
    <w:rsid w:val="00707980"/>
    <w:rsid w:val="00707FAF"/>
    <w:rsid w:val="007100FF"/>
    <w:rsid w:val="0071101C"/>
    <w:rsid w:val="007205D6"/>
    <w:rsid w:val="00724ADE"/>
    <w:rsid w:val="00726DB7"/>
    <w:rsid w:val="0073113D"/>
    <w:rsid w:val="00731E3C"/>
    <w:rsid w:val="00734988"/>
    <w:rsid w:val="00740E53"/>
    <w:rsid w:val="00742E27"/>
    <w:rsid w:val="00751B12"/>
    <w:rsid w:val="007536FB"/>
    <w:rsid w:val="00756BCD"/>
    <w:rsid w:val="00757BD3"/>
    <w:rsid w:val="00757CAE"/>
    <w:rsid w:val="0076201E"/>
    <w:rsid w:val="00763A6F"/>
    <w:rsid w:val="0076753E"/>
    <w:rsid w:val="007676D0"/>
    <w:rsid w:val="0076777C"/>
    <w:rsid w:val="00771069"/>
    <w:rsid w:val="0077122B"/>
    <w:rsid w:val="00771C40"/>
    <w:rsid w:val="00772A5B"/>
    <w:rsid w:val="007736F4"/>
    <w:rsid w:val="00775497"/>
    <w:rsid w:val="007754BA"/>
    <w:rsid w:val="007755B2"/>
    <w:rsid w:val="0077689D"/>
    <w:rsid w:val="007771EB"/>
    <w:rsid w:val="00777C56"/>
    <w:rsid w:val="007816DF"/>
    <w:rsid w:val="007944F7"/>
    <w:rsid w:val="00794F79"/>
    <w:rsid w:val="0079722D"/>
    <w:rsid w:val="0079731D"/>
    <w:rsid w:val="007A37DC"/>
    <w:rsid w:val="007A3D32"/>
    <w:rsid w:val="007B4DE0"/>
    <w:rsid w:val="007B511B"/>
    <w:rsid w:val="007B78B6"/>
    <w:rsid w:val="007C1AFD"/>
    <w:rsid w:val="007C1B5C"/>
    <w:rsid w:val="007C3C64"/>
    <w:rsid w:val="007C406A"/>
    <w:rsid w:val="007C52CC"/>
    <w:rsid w:val="007C557C"/>
    <w:rsid w:val="007C7F6C"/>
    <w:rsid w:val="007D0C85"/>
    <w:rsid w:val="007D125C"/>
    <w:rsid w:val="007E2CD2"/>
    <w:rsid w:val="007E6D73"/>
    <w:rsid w:val="007E71CE"/>
    <w:rsid w:val="007F5470"/>
    <w:rsid w:val="007F6381"/>
    <w:rsid w:val="007F6F4A"/>
    <w:rsid w:val="00800FF4"/>
    <w:rsid w:val="0080389F"/>
    <w:rsid w:val="008038D7"/>
    <w:rsid w:val="008054A3"/>
    <w:rsid w:val="00806209"/>
    <w:rsid w:val="008142C4"/>
    <w:rsid w:val="00817456"/>
    <w:rsid w:val="0082177F"/>
    <w:rsid w:val="00834E24"/>
    <w:rsid w:val="0083665A"/>
    <w:rsid w:val="00836EEE"/>
    <w:rsid w:val="00837291"/>
    <w:rsid w:val="008372BB"/>
    <w:rsid w:val="00841DFA"/>
    <w:rsid w:val="0084411D"/>
    <w:rsid w:val="00844DB5"/>
    <w:rsid w:val="00846071"/>
    <w:rsid w:val="00846BD5"/>
    <w:rsid w:val="008540B6"/>
    <w:rsid w:val="00854B8F"/>
    <w:rsid w:val="008561DD"/>
    <w:rsid w:val="00862422"/>
    <w:rsid w:val="0086381A"/>
    <w:rsid w:val="008706CC"/>
    <w:rsid w:val="0087093E"/>
    <w:rsid w:val="00876865"/>
    <w:rsid w:val="00877223"/>
    <w:rsid w:val="008834E7"/>
    <w:rsid w:val="0088519F"/>
    <w:rsid w:val="00885784"/>
    <w:rsid w:val="008868CE"/>
    <w:rsid w:val="0089310D"/>
    <w:rsid w:val="00896462"/>
    <w:rsid w:val="008A28F6"/>
    <w:rsid w:val="008A3476"/>
    <w:rsid w:val="008A3935"/>
    <w:rsid w:val="008A3B52"/>
    <w:rsid w:val="008A4A1E"/>
    <w:rsid w:val="008B2623"/>
    <w:rsid w:val="008B5ADD"/>
    <w:rsid w:val="008B7F0F"/>
    <w:rsid w:val="008C2FA9"/>
    <w:rsid w:val="008C60F9"/>
    <w:rsid w:val="008D057A"/>
    <w:rsid w:val="008D652C"/>
    <w:rsid w:val="008E01DB"/>
    <w:rsid w:val="008E0D9C"/>
    <w:rsid w:val="008E2484"/>
    <w:rsid w:val="008F5540"/>
    <w:rsid w:val="008F68CB"/>
    <w:rsid w:val="00906786"/>
    <w:rsid w:val="00907516"/>
    <w:rsid w:val="00907745"/>
    <w:rsid w:val="00907BBF"/>
    <w:rsid w:val="009100B5"/>
    <w:rsid w:val="009147B5"/>
    <w:rsid w:val="00915780"/>
    <w:rsid w:val="00915E38"/>
    <w:rsid w:val="00920381"/>
    <w:rsid w:val="00930A38"/>
    <w:rsid w:val="00930F85"/>
    <w:rsid w:val="00933044"/>
    <w:rsid w:val="00935896"/>
    <w:rsid w:val="0093611B"/>
    <w:rsid w:val="009369EC"/>
    <w:rsid w:val="0093763D"/>
    <w:rsid w:val="00937E00"/>
    <w:rsid w:val="0094370E"/>
    <w:rsid w:val="00943D64"/>
    <w:rsid w:val="0095293E"/>
    <w:rsid w:val="0095397B"/>
    <w:rsid w:val="00953A3C"/>
    <w:rsid w:val="00953E4E"/>
    <w:rsid w:val="0096091E"/>
    <w:rsid w:val="009628BB"/>
    <w:rsid w:val="00965729"/>
    <w:rsid w:val="00967F65"/>
    <w:rsid w:val="00970E6B"/>
    <w:rsid w:val="00971029"/>
    <w:rsid w:val="0097122F"/>
    <w:rsid w:val="009861C1"/>
    <w:rsid w:val="00987F10"/>
    <w:rsid w:val="00993332"/>
    <w:rsid w:val="009A4AB3"/>
    <w:rsid w:val="009A5E73"/>
    <w:rsid w:val="009B37E5"/>
    <w:rsid w:val="009B46C4"/>
    <w:rsid w:val="009B652A"/>
    <w:rsid w:val="009B6AD1"/>
    <w:rsid w:val="009B6C2E"/>
    <w:rsid w:val="009C3043"/>
    <w:rsid w:val="009C32A3"/>
    <w:rsid w:val="009C44AF"/>
    <w:rsid w:val="009D177C"/>
    <w:rsid w:val="009D1A38"/>
    <w:rsid w:val="009D2BFA"/>
    <w:rsid w:val="009D5928"/>
    <w:rsid w:val="009D5CEC"/>
    <w:rsid w:val="009D6237"/>
    <w:rsid w:val="009D7642"/>
    <w:rsid w:val="009E2FF2"/>
    <w:rsid w:val="009E6BB1"/>
    <w:rsid w:val="009F1E1B"/>
    <w:rsid w:val="009F33C7"/>
    <w:rsid w:val="009F420A"/>
    <w:rsid w:val="009F4CA7"/>
    <w:rsid w:val="00A01C62"/>
    <w:rsid w:val="00A05D3E"/>
    <w:rsid w:val="00A067D4"/>
    <w:rsid w:val="00A1783C"/>
    <w:rsid w:val="00A305EE"/>
    <w:rsid w:val="00A35B98"/>
    <w:rsid w:val="00A36002"/>
    <w:rsid w:val="00A376F7"/>
    <w:rsid w:val="00A42043"/>
    <w:rsid w:val="00A422A9"/>
    <w:rsid w:val="00A425B8"/>
    <w:rsid w:val="00A42663"/>
    <w:rsid w:val="00A46FB2"/>
    <w:rsid w:val="00A50F7E"/>
    <w:rsid w:val="00A519F9"/>
    <w:rsid w:val="00A53B55"/>
    <w:rsid w:val="00A5507E"/>
    <w:rsid w:val="00A5629A"/>
    <w:rsid w:val="00A628EA"/>
    <w:rsid w:val="00A64CD9"/>
    <w:rsid w:val="00A64F18"/>
    <w:rsid w:val="00A72339"/>
    <w:rsid w:val="00A801DA"/>
    <w:rsid w:val="00A90A4D"/>
    <w:rsid w:val="00A944CA"/>
    <w:rsid w:val="00A954F4"/>
    <w:rsid w:val="00AA01DA"/>
    <w:rsid w:val="00AA027A"/>
    <w:rsid w:val="00AA15CD"/>
    <w:rsid w:val="00AA2485"/>
    <w:rsid w:val="00AA36F4"/>
    <w:rsid w:val="00AA3F6A"/>
    <w:rsid w:val="00AA5AF6"/>
    <w:rsid w:val="00AA70A5"/>
    <w:rsid w:val="00AA712B"/>
    <w:rsid w:val="00AB0676"/>
    <w:rsid w:val="00AB14C0"/>
    <w:rsid w:val="00AC02EE"/>
    <w:rsid w:val="00AC2C25"/>
    <w:rsid w:val="00AC61B8"/>
    <w:rsid w:val="00AC78AF"/>
    <w:rsid w:val="00AC7B74"/>
    <w:rsid w:val="00AD0B4B"/>
    <w:rsid w:val="00AD3B46"/>
    <w:rsid w:val="00AE06E0"/>
    <w:rsid w:val="00AF096C"/>
    <w:rsid w:val="00AF0AD6"/>
    <w:rsid w:val="00AF14C1"/>
    <w:rsid w:val="00AF234A"/>
    <w:rsid w:val="00AF2441"/>
    <w:rsid w:val="00AF77F7"/>
    <w:rsid w:val="00B001A9"/>
    <w:rsid w:val="00B03230"/>
    <w:rsid w:val="00B053E1"/>
    <w:rsid w:val="00B07A0A"/>
    <w:rsid w:val="00B12B05"/>
    <w:rsid w:val="00B1772D"/>
    <w:rsid w:val="00B236C8"/>
    <w:rsid w:val="00B24407"/>
    <w:rsid w:val="00B2541B"/>
    <w:rsid w:val="00B316CB"/>
    <w:rsid w:val="00B35223"/>
    <w:rsid w:val="00B415CD"/>
    <w:rsid w:val="00B44C1C"/>
    <w:rsid w:val="00B4509C"/>
    <w:rsid w:val="00B4547F"/>
    <w:rsid w:val="00B505B3"/>
    <w:rsid w:val="00B52C97"/>
    <w:rsid w:val="00B6120B"/>
    <w:rsid w:val="00B63074"/>
    <w:rsid w:val="00B63E60"/>
    <w:rsid w:val="00B65E26"/>
    <w:rsid w:val="00B712A8"/>
    <w:rsid w:val="00B71552"/>
    <w:rsid w:val="00B7257B"/>
    <w:rsid w:val="00B74DCB"/>
    <w:rsid w:val="00B768B1"/>
    <w:rsid w:val="00B811FD"/>
    <w:rsid w:val="00B81E37"/>
    <w:rsid w:val="00B852A0"/>
    <w:rsid w:val="00B8679D"/>
    <w:rsid w:val="00B90553"/>
    <w:rsid w:val="00B93424"/>
    <w:rsid w:val="00B95AF3"/>
    <w:rsid w:val="00B96190"/>
    <w:rsid w:val="00B965C1"/>
    <w:rsid w:val="00B97176"/>
    <w:rsid w:val="00BA1402"/>
    <w:rsid w:val="00BA5168"/>
    <w:rsid w:val="00BB31CB"/>
    <w:rsid w:val="00BB52F3"/>
    <w:rsid w:val="00BB6E8F"/>
    <w:rsid w:val="00BB7D13"/>
    <w:rsid w:val="00BC333D"/>
    <w:rsid w:val="00BC3AF6"/>
    <w:rsid w:val="00BC5DDB"/>
    <w:rsid w:val="00BD1E47"/>
    <w:rsid w:val="00BD4FD6"/>
    <w:rsid w:val="00BE0916"/>
    <w:rsid w:val="00BE5FAF"/>
    <w:rsid w:val="00BE6226"/>
    <w:rsid w:val="00BF30EA"/>
    <w:rsid w:val="00BF3603"/>
    <w:rsid w:val="00BF3AB2"/>
    <w:rsid w:val="00BF3C71"/>
    <w:rsid w:val="00BF4F27"/>
    <w:rsid w:val="00BF6FB9"/>
    <w:rsid w:val="00C00680"/>
    <w:rsid w:val="00C04051"/>
    <w:rsid w:val="00C04EA2"/>
    <w:rsid w:val="00C105D3"/>
    <w:rsid w:val="00C12CC6"/>
    <w:rsid w:val="00C17FB2"/>
    <w:rsid w:val="00C2041D"/>
    <w:rsid w:val="00C211A7"/>
    <w:rsid w:val="00C26676"/>
    <w:rsid w:val="00C315B3"/>
    <w:rsid w:val="00C349FF"/>
    <w:rsid w:val="00C34DF6"/>
    <w:rsid w:val="00C36B44"/>
    <w:rsid w:val="00C408ED"/>
    <w:rsid w:val="00C40A3F"/>
    <w:rsid w:val="00C43843"/>
    <w:rsid w:val="00C51B05"/>
    <w:rsid w:val="00C55632"/>
    <w:rsid w:val="00C5599E"/>
    <w:rsid w:val="00C56E90"/>
    <w:rsid w:val="00C60342"/>
    <w:rsid w:val="00C617AF"/>
    <w:rsid w:val="00C65B70"/>
    <w:rsid w:val="00C701AF"/>
    <w:rsid w:val="00C70C85"/>
    <w:rsid w:val="00C824C7"/>
    <w:rsid w:val="00C8367F"/>
    <w:rsid w:val="00C841BE"/>
    <w:rsid w:val="00CA0434"/>
    <w:rsid w:val="00CA77EC"/>
    <w:rsid w:val="00CB3CAD"/>
    <w:rsid w:val="00CB62C6"/>
    <w:rsid w:val="00CB793C"/>
    <w:rsid w:val="00CC4667"/>
    <w:rsid w:val="00CC576A"/>
    <w:rsid w:val="00CC654C"/>
    <w:rsid w:val="00CD069E"/>
    <w:rsid w:val="00CD0866"/>
    <w:rsid w:val="00CD0FC3"/>
    <w:rsid w:val="00CD1B25"/>
    <w:rsid w:val="00CD5F56"/>
    <w:rsid w:val="00CE36D8"/>
    <w:rsid w:val="00CE3B36"/>
    <w:rsid w:val="00CE448E"/>
    <w:rsid w:val="00CE7C72"/>
    <w:rsid w:val="00CF2C24"/>
    <w:rsid w:val="00D0032C"/>
    <w:rsid w:val="00D0462D"/>
    <w:rsid w:val="00D0689A"/>
    <w:rsid w:val="00D10ABF"/>
    <w:rsid w:val="00D11D3F"/>
    <w:rsid w:val="00D136AD"/>
    <w:rsid w:val="00D17FE7"/>
    <w:rsid w:val="00D31AF7"/>
    <w:rsid w:val="00D32980"/>
    <w:rsid w:val="00D345F4"/>
    <w:rsid w:val="00D35F9C"/>
    <w:rsid w:val="00D36CD3"/>
    <w:rsid w:val="00D42388"/>
    <w:rsid w:val="00D44478"/>
    <w:rsid w:val="00D45744"/>
    <w:rsid w:val="00D513FF"/>
    <w:rsid w:val="00D557CD"/>
    <w:rsid w:val="00D61ADB"/>
    <w:rsid w:val="00D662A7"/>
    <w:rsid w:val="00D7062D"/>
    <w:rsid w:val="00D723E5"/>
    <w:rsid w:val="00D7544F"/>
    <w:rsid w:val="00D75F71"/>
    <w:rsid w:val="00D76281"/>
    <w:rsid w:val="00D81647"/>
    <w:rsid w:val="00D935AA"/>
    <w:rsid w:val="00D93906"/>
    <w:rsid w:val="00D968AF"/>
    <w:rsid w:val="00D97F95"/>
    <w:rsid w:val="00DA4BF4"/>
    <w:rsid w:val="00DA4DFE"/>
    <w:rsid w:val="00DA5BC6"/>
    <w:rsid w:val="00DA731A"/>
    <w:rsid w:val="00DB23F3"/>
    <w:rsid w:val="00DB2B26"/>
    <w:rsid w:val="00DB3976"/>
    <w:rsid w:val="00DB4912"/>
    <w:rsid w:val="00DC5529"/>
    <w:rsid w:val="00DD0F3D"/>
    <w:rsid w:val="00DD3482"/>
    <w:rsid w:val="00DD456B"/>
    <w:rsid w:val="00DD45BB"/>
    <w:rsid w:val="00DD608C"/>
    <w:rsid w:val="00DF3F09"/>
    <w:rsid w:val="00DF42A8"/>
    <w:rsid w:val="00DF4B4B"/>
    <w:rsid w:val="00DF537C"/>
    <w:rsid w:val="00DF6F9D"/>
    <w:rsid w:val="00E039FF"/>
    <w:rsid w:val="00E1553F"/>
    <w:rsid w:val="00E1592A"/>
    <w:rsid w:val="00E20487"/>
    <w:rsid w:val="00E20C4F"/>
    <w:rsid w:val="00E22106"/>
    <w:rsid w:val="00E22A36"/>
    <w:rsid w:val="00E22AF7"/>
    <w:rsid w:val="00E22BC0"/>
    <w:rsid w:val="00E236FC"/>
    <w:rsid w:val="00E25ABE"/>
    <w:rsid w:val="00E27631"/>
    <w:rsid w:val="00E42489"/>
    <w:rsid w:val="00E425EE"/>
    <w:rsid w:val="00E453F9"/>
    <w:rsid w:val="00E474C9"/>
    <w:rsid w:val="00E54757"/>
    <w:rsid w:val="00E5738B"/>
    <w:rsid w:val="00E639A5"/>
    <w:rsid w:val="00E63DE7"/>
    <w:rsid w:val="00E76E48"/>
    <w:rsid w:val="00E9008C"/>
    <w:rsid w:val="00E9128D"/>
    <w:rsid w:val="00E93347"/>
    <w:rsid w:val="00E9433F"/>
    <w:rsid w:val="00E947F6"/>
    <w:rsid w:val="00EA2B5C"/>
    <w:rsid w:val="00EA541D"/>
    <w:rsid w:val="00EA7B25"/>
    <w:rsid w:val="00EB27AE"/>
    <w:rsid w:val="00EB29F2"/>
    <w:rsid w:val="00EB399A"/>
    <w:rsid w:val="00EC3CD4"/>
    <w:rsid w:val="00EC5285"/>
    <w:rsid w:val="00ED6CA5"/>
    <w:rsid w:val="00ED72B9"/>
    <w:rsid w:val="00EE0C49"/>
    <w:rsid w:val="00EE2D29"/>
    <w:rsid w:val="00EE3DDA"/>
    <w:rsid w:val="00EE639E"/>
    <w:rsid w:val="00EE6A83"/>
    <w:rsid w:val="00EE76E4"/>
    <w:rsid w:val="00EF2798"/>
    <w:rsid w:val="00EF5121"/>
    <w:rsid w:val="00EF5B9C"/>
    <w:rsid w:val="00EF64A5"/>
    <w:rsid w:val="00F00933"/>
    <w:rsid w:val="00F02A7A"/>
    <w:rsid w:val="00F040EB"/>
    <w:rsid w:val="00F137C0"/>
    <w:rsid w:val="00F14F4B"/>
    <w:rsid w:val="00F1512B"/>
    <w:rsid w:val="00F15371"/>
    <w:rsid w:val="00F15660"/>
    <w:rsid w:val="00F17478"/>
    <w:rsid w:val="00F22322"/>
    <w:rsid w:val="00F22A9F"/>
    <w:rsid w:val="00F247D0"/>
    <w:rsid w:val="00F25BD0"/>
    <w:rsid w:val="00F25D0C"/>
    <w:rsid w:val="00F33892"/>
    <w:rsid w:val="00F4245F"/>
    <w:rsid w:val="00F42DD3"/>
    <w:rsid w:val="00F4453C"/>
    <w:rsid w:val="00F47011"/>
    <w:rsid w:val="00F50FBD"/>
    <w:rsid w:val="00F540EB"/>
    <w:rsid w:val="00F540F6"/>
    <w:rsid w:val="00F67753"/>
    <w:rsid w:val="00F703D3"/>
    <w:rsid w:val="00F70FD7"/>
    <w:rsid w:val="00F71035"/>
    <w:rsid w:val="00F711D2"/>
    <w:rsid w:val="00F71A5C"/>
    <w:rsid w:val="00F71BEC"/>
    <w:rsid w:val="00F76259"/>
    <w:rsid w:val="00F80710"/>
    <w:rsid w:val="00F82235"/>
    <w:rsid w:val="00F92728"/>
    <w:rsid w:val="00F9298A"/>
    <w:rsid w:val="00FA49AC"/>
    <w:rsid w:val="00FB073A"/>
    <w:rsid w:val="00FB4896"/>
    <w:rsid w:val="00FB4D26"/>
    <w:rsid w:val="00FC145D"/>
    <w:rsid w:val="00FC2046"/>
    <w:rsid w:val="00FD6715"/>
    <w:rsid w:val="00FE53BC"/>
    <w:rsid w:val="00FE5822"/>
    <w:rsid w:val="00FE6AD7"/>
    <w:rsid w:val="00FE78F1"/>
    <w:rsid w:val="00FF28DE"/>
    <w:rsid w:val="00FF316D"/>
    <w:rsid w:val="00FF6573"/>
    <w:rsid w:val="00FF7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C01E74D3-2D87-4418-93FE-8DC8D6CBB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180"/>
    </w:pPr>
    <w:rPr>
      <w:lang w:val="en-GB"/>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val="en-GB"/>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link w:val="HeaderChar"/>
    <w:pPr>
      <w:widowControl w:val="0"/>
      <w:overflowPunct w:val="0"/>
      <w:autoSpaceDE w:val="0"/>
      <w:autoSpaceDN w:val="0"/>
      <w:adjustRightInd w:val="0"/>
      <w:textAlignment w:val="baseline"/>
    </w:pPr>
    <w:rPr>
      <w:rFonts w:ascii="Arial" w:hAnsi="Arial"/>
      <w:b/>
      <w:sz w:val="18"/>
      <w:lang w:val="en-GB" w:eastAsia="ja-JP"/>
    </w:rPr>
  </w:style>
  <w:style w:type="paragraph" w:customStyle="1" w:styleId="ZD">
    <w:name w:val="ZD"/>
    <w:pPr>
      <w:framePr w:wrap="notBeside" w:vAnchor="page" w:hAnchor="margin" w:y="15764"/>
      <w:widowControl w:val="0"/>
    </w:pPr>
    <w:rPr>
      <w:rFonts w:ascii="Arial" w:hAnsi="Arial"/>
      <w:noProof/>
      <w:sz w:val="32"/>
      <w:lang w:val="en-GB"/>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link w:val="FooterCha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qFormat/>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val="en-GB"/>
    </w:rPr>
  </w:style>
  <w:style w:type="paragraph" w:customStyle="1" w:styleId="TAR">
    <w:name w:val="TAR"/>
    <w:basedOn w:val="TAL"/>
    <w:pPr>
      <w:jc w:val="right"/>
    </w:pPr>
  </w:style>
  <w:style w:type="paragraph" w:customStyle="1" w:styleId="TAL">
    <w:name w:val="TAL"/>
    <w:basedOn w:val="Normal"/>
    <w:link w:val="TALChar"/>
    <w:qFormat/>
    <w:pPr>
      <w:keepNext/>
      <w:keepLines/>
      <w:spacing w:after="0"/>
    </w:pPr>
    <w:rPr>
      <w:rFonts w:ascii="Arial" w:hAnsi="Arial"/>
      <w:sz w:val="18"/>
    </w:rPr>
  </w:style>
  <w:style w:type="paragraph" w:customStyle="1" w:styleId="TAH">
    <w:name w:val="TAH"/>
    <w:basedOn w:val="TAC"/>
    <w:link w:val="TAHChar"/>
    <w:qFormat/>
    <w:rPr>
      <w:b/>
    </w:rPr>
  </w:style>
  <w:style w:type="paragraph" w:customStyle="1" w:styleId="TAC">
    <w:name w:val="TAC"/>
    <w:basedOn w:val="TAL"/>
    <w:link w:val="TACChar"/>
    <w:qFormat/>
    <w:pPr>
      <w:jc w:val="center"/>
    </w:pPr>
  </w:style>
  <w:style w:type="paragraph" w:customStyle="1" w:styleId="LD">
    <w:name w:val="LD"/>
    <w:pPr>
      <w:keepNext/>
      <w:keepLines/>
      <w:spacing w:line="180" w:lineRule="exact"/>
    </w:pPr>
    <w:rPr>
      <w:rFonts w:ascii="Courier New" w:hAnsi="Courier New"/>
      <w:lang w:val="en-GB"/>
    </w:rPr>
  </w:style>
  <w:style w:type="paragraph" w:customStyle="1" w:styleId="EX">
    <w:name w:val="EX"/>
    <w:basedOn w:val="Normal"/>
    <w:link w:val="EXCar"/>
    <w:qFormat/>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link w:val="EWChar"/>
    <w:qFormat/>
    <w:pPr>
      <w:spacing w:after="0"/>
    </w:pPr>
  </w:style>
  <w:style w:type="paragraph" w:customStyle="1" w:styleId="B10">
    <w:name w:val="B1"/>
    <w:basedOn w:val="Normal"/>
    <w:link w:val="B1Char"/>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Editor's Noteormal"/>
    <w:basedOn w:val="NO"/>
    <w:link w:val="EditorsNoteChar"/>
    <w:qFormat/>
    <w:rPr>
      <w:color w:val="FF0000"/>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rPr>
  </w:style>
  <w:style w:type="paragraph" w:customStyle="1" w:styleId="ZT">
    <w:name w:val="ZT"/>
    <w:pPr>
      <w:framePr w:wrap="notBeside" w:hAnchor="margin" w:yAlign="center"/>
      <w:widowControl w:val="0"/>
      <w:spacing w:line="240" w:lineRule="atLeast"/>
      <w:jc w:val="right"/>
    </w:pPr>
    <w:rPr>
      <w:rFonts w:ascii="Arial" w:hAnsi="Arial"/>
      <w:b/>
      <w:sz w:val="34"/>
      <w:lang w:val="en-GB"/>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rPr>
  </w:style>
  <w:style w:type="paragraph" w:customStyle="1" w:styleId="TAN">
    <w:name w:val="TAN"/>
    <w:basedOn w:val="TAL"/>
    <w:link w:val="TANChar"/>
    <w:qFormat/>
    <w:pPr>
      <w:ind w:left="851" w:hanging="851"/>
    </w:pPr>
  </w:style>
  <w:style w:type="paragraph" w:customStyle="1" w:styleId="ZH">
    <w:name w:val="ZH"/>
    <w:pPr>
      <w:framePr w:wrap="notBeside" w:vAnchor="page" w:hAnchor="margin" w:xAlign="center" w:y="6805"/>
      <w:widowControl w:val="0"/>
    </w:pPr>
    <w:rPr>
      <w:rFonts w:ascii="Arial" w:hAnsi="Arial"/>
      <w:noProof/>
      <w:lang w:val="en-GB"/>
    </w:rPr>
  </w:style>
  <w:style w:type="paragraph" w:customStyle="1" w:styleId="TF">
    <w:name w:val="TF"/>
    <w:aliases w:val="left"/>
    <w:basedOn w:val="TH"/>
    <w:link w:val="TFChar"/>
    <w:qFormat/>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val="en-GB"/>
    </w:rPr>
  </w:style>
  <w:style w:type="paragraph" w:customStyle="1" w:styleId="B2">
    <w:name w:val="B2"/>
    <w:basedOn w:val="Normal"/>
    <w:link w:val="B2Char"/>
    <w:qFormat/>
    <w:pPr>
      <w:ind w:left="851" w:hanging="284"/>
    </w:pPr>
  </w:style>
  <w:style w:type="paragraph" w:customStyle="1" w:styleId="B3">
    <w:name w:val="B3"/>
    <w:basedOn w:val="Normal"/>
    <w:qFormat/>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pPr>
      <w:spacing w:after="0"/>
    </w:pPr>
    <w:rPr>
      <w:rFonts w:ascii="Segoe UI" w:hAnsi="Segoe UI" w:cs="Segoe UI"/>
      <w:sz w:val="18"/>
      <w:szCs w:val="18"/>
    </w:rPr>
  </w:style>
  <w:style w:type="character" w:customStyle="1" w:styleId="BalloonTextChar">
    <w:name w:val="Balloon Text Char"/>
    <w:link w:val="BalloonText"/>
    <w:rPr>
      <w:rFonts w:ascii="Segoe UI" w:hAnsi="Segoe UI" w:cs="Segoe UI"/>
      <w:sz w:val="18"/>
      <w:szCs w:val="18"/>
      <w:lang w:eastAsia="en-U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Pr>
      <w:color w:val="0563C1"/>
      <w:u w:val="single"/>
    </w:rPr>
  </w:style>
  <w:style w:type="character" w:styleId="UnresolvedMention">
    <w:name w:val="Unresolved Mention"/>
    <w:uiPriority w:val="99"/>
    <w:semiHidden/>
    <w:unhideWhenUsed/>
    <w:rPr>
      <w:color w:val="605E5C"/>
      <w:shd w:val="clear" w:color="auto" w:fill="E1DFDD"/>
    </w:rPr>
  </w:style>
  <w:style w:type="character" w:styleId="FollowedHyperlink">
    <w:name w:val="FollowedHyperlink"/>
    <w:rPr>
      <w:color w:val="954F72"/>
      <w:u w:val="single"/>
    </w:rPr>
  </w:style>
  <w:style w:type="character" w:customStyle="1" w:styleId="THChar">
    <w:name w:val="TH Char"/>
    <w:link w:val="TH"/>
    <w:qFormat/>
    <w:locked/>
    <w:rPr>
      <w:rFonts w:ascii="Arial" w:hAnsi="Arial"/>
      <w:b/>
      <w:lang w:eastAsia="en-US"/>
    </w:rPr>
  </w:style>
  <w:style w:type="character" w:customStyle="1" w:styleId="TALChar">
    <w:name w:val="TAL Char"/>
    <w:link w:val="TAL"/>
    <w:qFormat/>
    <w:locked/>
    <w:rPr>
      <w:rFonts w:ascii="Arial" w:hAnsi="Arial"/>
      <w:sz w:val="18"/>
      <w:lang w:eastAsia="en-US"/>
    </w:rPr>
  </w:style>
  <w:style w:type="character" w:customStyle="1" w:styleId="TAHChar">
    <w:name w:val="TAH Char"/>
    <w:link w:val="TAH"/>
    <w:qFormat/>
    <w:locked/>
    <w:rPr>
      <w:rFonts w:ascii="Arial" w:hAnsi="Arial"/>
      <w:b/>
      <w:sz w:val="18"/>
      <w:lang w:eastAsia="en-US"/>
    </w:rPr>
  </w:style>
  <w:style w:type="character" w:customStyle="1" w:styleId="TFChar">
    <w:name w:val="TF Char"/>
    <w:aliases w:val="Caption Char,Labelling Char,legend1 Char,Caption Char Char Char1 Char,Caption Char Char Char Char Char Char Char1 Char,Caption Char Char Char Char Char Char Char Char Char Char Char Char1 Char,Caption21 Char,Caption Char Char Char21 Char"/>
    <w:link w:val="TF"/>
    <w:qFormat/>
    <w:rPr>
      <w:rFonts w:ascii="Arial" w:hAnsi="Arial"/>
      <w:b/>
      <w:lang w:eastAsia="en-US"/>
    </w:rPr>
  </w:style>
  <w:style w:type="character" w:customStyle="1" w:styleId="TACChar">
    <w:name w:val="TAC Char"/>
    <w:link w:val="TAC"/>
    <w:qFormat/>
    <w:rPr>
      <w:rFonts w:ascii="Arial" w:hAnsi="Arial"/>
      <w:sz w:val="18"/>
      <w:lang w:eastAsia="en-US"/>
    </w:rPr>
  </w:style>
  <w:style w:type="character" w:customStyle="1" w:styleId="EXCar">
    <w:name w:val="EX Car"/>
    <w:link w:val="EX"/>
    <w:qFormat/>
    <w:rPr>
      <w:lang w:eastAsia="en-US"/>
    </w:rPr>
  </w:style>
  <w:style w:type="paragraph" w:styleId="ListNumber">
    <w:name w:val="List Number"/>
    <w:basedOn w:val="List"/>
    <w:pPr>
      <w:ind w:left="568" w:hanging="284"/>
      <w:contextualSpacing w:val="0"/>
    </w:pPr>
    <w:rPr>
      <w:rFonts w:eastAsia="Batang"/>
    </w:rPr>
  </w:style>
  <w:style w:type="paragraph" w:styleId="List">
    <w:name w:val="List"/>
    <w:basedOn w:val="Normal"/>
    <w:pPr>
      <w:ind w:left="283" w:hanging="283"/>
      <w:contextualSpacing/>
    </w:pPr>
  </w:style>
  <w:style w:type="character" w:customStyle="1" w:styleId="NOChar">
    <w:name w:val="NO Char"/>
    <w:link w:val="NO"/>
    <w:rPr>
      <w:lang w:eastAsia="en-US"/>
    </w:rPr>
  </w:style>
  <w:style w:type="character" w:customStyle="1" w:styleId="TANChar">
    <w:name w:val="TAN Char"/>
    <w:link w:val="TAN"/>
    <w:qFormat/>
    <w:rPr>
      <w:rFonts w:ascii="Arial" w:hAnsi="Arial"/>
      <w:sz w:val="18"/>
      <w:lang w:eastAsia="en-US"/>
    </w:rPr>
  </w:style>
  <w:style w:type="character" w:customStyle="1" w:styleId="B1Char">
    <w:name w:val="B1 Char"/>
    <w:link w:val="B10"/>
    <w:qFormat/>
    <w:rPr>
      <w:lang w:eastAsia="en-US"/>
    </w:rPr>
  </w:style>
  <w:style w:type="character" w:customStyle="1" w:styleId="EditorsNoteChar">
    <w:name w:val="Editor's Note Char"/>
    <w:aliases w:val="EN Char"/>
    <w:link w:val="EditorsNote"/>
    <w:qFormat/>
    <w:locked/>
    <w:rPr>
      <w:color w:val="FF0000"/>
      <w:lang w:eastAsia="en-US"/>
    </w:rPr>
  </w:style>
  <w:style w:type="paragraph" w:customStyle="1" w:styleId="B1">
    <w:name w:val="B1+"/>
    <w:basedOn w:val="Normal"/>
    <w:pPr>
      <w:numPr>
        <w:numId w:val="5"/>
      </w:numPr>
      <w:overflowPunct w:val="0"/>
      <w:autoSpaceDE w:val="0"/>
      <w:autoSpaceDN w:val="0"/>
      <w:adjustRightInd w:val="0"/>
      <w:textAlignment w:val="baseline"/>
    </w:pPr>
    <w:rPr>
      <w:rFonts w:eastAsia="SimSun"/>
    </w:rPr>
  </w:style>
  <w:style w:type="character" w:customStyle="1" w:styleId="B2Char">
    <w:name w:val="B2 Char"/>
    <w:link w:val="B2"/>
    <w:qFormat/>
    <w:rPr>
      <w:lang w:eastAsia="en-US"/>
    </w:rPr>
  </w:style>
  <w:style w:type="character" w:customStyle="1" w:styleId="PLChar">
    <w:name w:val="PL Char"/>
    <w:link w:val="PL"/>
    <w:qFormat/>
    <w:rPr>
      <w:rFonts w:ascii="Courier New" w:hAnsi="Courier New"/>
      <w:sz w:val="16"/>
      <w:lang w:eastAsia="en-US"/>
    </w:rPr>
  </w:style>
  <w:style w:type="character" w:customStyle="1" w:styleId="NOZchn">
    <w:name w:val="NO Zchn"/>
    <w:qFormat/>
    <w:rPr>
      <w:rFonts w:ascii="Times New Roman" w:hAnsi="Times New Roman"/>
      <w:lang w:eastAsia="en-US"/>
    </w:rPr>
  </w:style>
  <w:style w:type="character" w:customStyle="1" w:styleId="EditorsNoteZchn">
    <w:name w:val="Editor's Note Zchn"/>
    <w:locked/>
    <w:rPr>
      <w:rFonts w:ascii="Times New Roman" w:hAnsi="Times New Roman"/>
      <w:color w:val="FF0000"/>
      <w:lang w:eastAsia="en-US"/>
    </w:rPr>
  </w:style>
  <w:style w:type="paragraph" w:styleId="ListBullet2">
    <w:name w:val="List Bullet 2"/>
    <w:basedOn w:val="ListBullet"/>
    <w:pPr>
      <w:numPr>
        <w:numId w:val="0"/>
      </w:numPr>
      <w:ind w:left="851" w:hanging="284"/>
      <w:contextualSpacing w:val="0"/>
    </w:pPr>
    <w:rPr>
      <w:rFonts w:eastAsia="SimSun"/>
    </w:rPr>
  </w:style>
  <w:style w:type="paragraph" w:styleId="ListBullet">
    <w:name w:val="List Bullet"/>
    <w:basedOn w:val="Normal"/>
    <w:pPr>
      <w:numPr>
        <w:numId w:val="7"/>
      </w:numPr>
      <w:contextualSpacing/>
    </w:pPr>
  </w:style>
  <w:style w:type="paragraph" w:styleId="Revision">
    <w:name w:val="Revision"/>
    <w:hidden/>
    <w:uiPriority w:val="99"/>
    <w:semiHidden/>
    <w:rPr>
      <w:lang w:val="en-GB"/>
    </w:rPr>
  </w:style>
  <w:style w:type="character" w:styleId="CommentReference">
    <w:name w:val="annotation reference"/>
    <w:rPr>
      <w:sz w:val="16"/>
      <w:szCs w:val="16"/>
    </w:rPr>
  </w:style>
  <w:style w:type="paragraph" w:styleId="CommentText">
    <w:name w:val="annotation text"/>
    <w:basedOn w:val="Normal"/>
    <w:link w:val="CommentTextChar"/>
  </w:style>
  <w:style w:type="character" w:customStyle="1" w:styleId="CommentTextChar">
    <w:name w:val="Comment Text Char"/>
    <w:link w:val="CommentText"/>
    <w:rPr>
      <w:lang w:eastAsia="en-US"/>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link w:val="CommentSubject"/>
    <w:rPr>
      <w:b/>
      <w:bCs/>
      <w:lang w:eastAsia="en-US"/>
    </w:rPr>
  </w:style>
  <w:style w:type="character" w:customStyle="1" w:styleId="normaltextrun">
    <w:name w:val="normaltextrun"/>
    <w:rsid w:val="00C60342"/>
  </w:style>
  <w:style w:type="paragraph" w:styleId="Index2">
    <w:name w:val="index 2"/>
    <w:basedOn w:val="Index1"/>
    <w:rsid w:val="00DA731A"/>
    <w:pPr>
      <w:ind w:left="284"/>
    </w:pPr>
  </w:style>
  <w:style w:type="paragraph" w:styleId="Index1">
    <w:name w:val="index 1"/>
    <w:basedOn w:val="Normal"/>
    <w:rsid w:val="00DA731A"/>
    <w:pPr>
      <w:keepLines/>
      <w:spacing w:after="0"/>
    </w:pPr>
    <w:rPr>
      <w:rFonts w:eastAsia="SimSun"/>
    </w:rPr>
  </w:style>
  <w:style w:type="paragraph" w:styleId="ListNumber2">
    <w:name w:val="List Number 2"/>
    <w:basedOn w:val="ListNumber"/>
    <w:rsid w:val="00DA731A"/>
    <w:pPr>
      <w:ind w:left="851"/>
    </w:pPr>
    <w:rPr>
      <w:rFonts w:eastAsia="SimSun"/>
    </w:rPr>
  </w:style>
  <w:style w:type="character" w:styleId="FootnoteReference">
    <w:name w:val="footnote reference"/>
    <w:rsid w:val="00DA731A"/>
    <w:rPr>
      <w:b/>
      <w:position w:val="6"/>
      <w:sz w:val="16"/>
    </w:rPr>
  </w:style>
  <w:style w:type="paragraph" w:styleId="FootnoteText">
    <w:name w:val="footnote text"/>
    <w:basedOn w:val="Normal"/>
    <w:link w:val="FootnoteTextChar"/>
    <w:rsid w:val="00DA731A"/>
    <w:pPr>
      <w:keepLines/>
      <w:spacing w:after="0"/>
      <w:ind w:left="454" w:hanging="454"/>
    </w:pPr>
    <w:rPr>
      <w:rFonts w:eastAsia="SimSun"/>
      <w:sz w:val="16"/>
    </w:rPr>
  </w:style>
  <w:style w:type="character" w:customStyle="1" w:styleId="FootnoteTextChar">
    <w:name w:val="Footnote Text Char"/>
    <w:link w:val="FootnoteText"/>
    <w:rsid w:val="00DA731A"/>
    <w:rPr>
      <w:rFonts w:eastAsia="SimSun"/>
      <w:sz w:val="16"/>
      <w:lang w:eastAsia="en-US"/>
    </w:rPr>
  </w:style>
  <w:style w:type="paragraph" w:styleId="ListBullet3">
    <w:name w:val="List Bullet 3"/>
    <w:basedOn w:val="ListBullet2"/>
    <w:rsid w:val="00DA731A"/>
    <w:pPr>
      <w:ind w:left="1135"/>
    </w:pPr>
  </w:style>
  <w:style w:type="paragraph" w:styleId="List2">
    <w:name w:val="List 2"/>
    <w:basedOn w:val="List"/>
    <w:rsid w:val="00DA731A"/>
    <w:pPr>
      <w:ind w:left="851" w:hanging="284"/>
      <w:contextualSpacing w:val="0"/>
    </w:pPr>
    <w:rPr>
      <w:rFonts w:eastAsia="SimSun"/>
    </w:rPr>
  </w:style>
  <w:style w:type="paragraph" w:styleId="List3">
    <w:name w:val="List 3"/>
    <w:basedOn w:val="List2"/>
    <w:rsid w:val="00DA731A"/>
    <w:pPr>
      <w:ind w:left="1135"/>
    </w:pPr>
  </w:style>
  <w:style w:type="paragraph" w:styleId="List4">
    <w:name w:val="List 4"/>
    <w:basedOn w:val="List3"/>
    <w:rsid w:val="00DA731A"/>
    <w:pPr>
      <w:ind w:left="1418"/>
    </w:pPr>
  </w:style>
  <w:style w:type="paragraph" w:styleId="List5">
    <w:name w:val="List 5"/>
    <w:basedOn w:val="List4"/>
    <w:rsid w:val="00DA731A"/>
    <w:pPr>
      <w:ind w:left="1702"/>
    </w:pPr>
  </w:style>
  <w:style w:type="paragraph" w:styleId="ListBullet4">
    <w:name w:val="List Bullet 4"/>
    <w:basedOn w:val="ListBullet3"/>
    <w:rsid w:val="00DA731A"/>
    <w:pPr>
      <w:ind w:left="1418"/>
    </w:pPr>
  </w:style>
  <w:style w:type="paragraph" w:styleId="ListBullet5">
    <w:name w:val="List Bullet 5"/>
    <w:basedOn w:val="ListBullet4"/>
    <w:rsid w:val="00DA731A"/>
    <w:pPr>
      <w:ind w:left="1702"/>
    </w:pPr>
  </w:style>
  <w:style w:type="paragraph" w:customStyle="1" w:styleId="CRCoverPage">
    <w:name w:val="CR Cover Page"/>
    <w:link w:val="CRCoverPageZchn"/>
    <w:rsid w:val="00DA731A"/>
    <w:pPr>
      <w:spacing w:after="120"/>
    </w:pPr>
    <w:rPr>
      <w:rFonts w:ascii="Arial" w:eastAsia="SimSun" w:hAnsi="Arial"/>
      <w:lang w:val="en-GB"/>
    </w:rPr>
  </w:style>
  <w:style w:type="paragraph" w:customStyle="1" w:styleId="tdoc-header">
    <w:name w:val="tdoc-header"/>
    <w:rsid w:val="00DA731A"/>
    <w:rPr>
      <w:rFonts w:ascii="Arial" w:eastAsia="SimSun" w:hAnsi="Arial"/>
      <w:sz w:val="24"/>
      <w:lang w:val="en-GB"/>
    </w:rPr>
  </w:style>
  <w:style w:type="paragraph" w:styleId="DocumentMap">
    <w:name w:val="Document Map"/>
    <w:basedOn w:val="Normal"/>
    <w:link w:val="DocumentMapChar"/>
    <w:rsid w:val="00DA731A"/>
    <w:pPr>
      <w:shd w:val="clear" w:color="auto" w:fill="000080"/>
    </w:pPr>
    <w:rPr>
      <w:rFonts w:ascii="Tahoma" w:eastAsia="SimSun" w:hAnsi="Tahoma" w:cs="Tahoma"/>
    </w:rPr>
  </w:style>
  <w:style w:type="character" w:customStyle="1" w:styleId="DocumentMapChar">
    <w:name w:val="Document Map Char"/>
    <w:link w:val="DocumentMap"/>
    <w:rsid w:val="00DA731A"/>
    <w:rPr>
      <w:rFonts w:ascii="Tahoma" w:eastAsia="SimSun" w:hAnsi="Tahoma" w:cs="Tahoma"/>
      <w:shd w:val="clear" w:color="auto" w:fill="000080"/>
      <w:lang w:eastAsia="en-US"/>
    </w:rPr>
  </w:style>
  <w:style w:type="character" w:customStyle="1" w:styleId="Heading5Char">
    <w:name w:val="Heading 5 Char"/>
    <w:link w:val="Heading5"/>
    <w:rsid w:val="00DA731A"/>
    <w:rPr>
      <w:rFonts w:ascii="Arial" w:hAnsi="Arial"/>
      <w:sz w:val="22"/>
      <w:lang w:eastAsia="en-US"/>
    </w:rPr>
  </w:style>
  <w:style w:type="character" w:customStyle="1" w:styleId="Heading6Char">
    <w:name w:val="Heading 6 Char"/>
    <w:link w:val="Heading6"/>
    <w:rsid w:val="00DA731A"/>
    <w:rPr>
      <w:rFonts w:ascii="Arial" w:hAnsi="Arial"/>
      <w:lang w:eastAsia="en-US"/>
    </w:rPr>
  </w:style>
  <w:style w:type="paragraph" w:styleId="ListParagraph">
    <w:name w:val="List Paragraph"/>
    <w:basedOn w:val="Normal"/>
    <w:uiPriority w:val="34"/>
    <w:qFormat/>
    <w:rsid w:val="00DA731A"/>
    <w:pPr>
      <w:ind w:left="720"/>
      <w:contextualSpacing/>
    </w:pPr>
    <w:rPr>
      <w:rFonts w:eastAsia="SimSun"/>
    </w:rPr>
  </w:style>
  <w:style w:type="character" w:customStyle="1" w:styleId="eop">
    <w:name w:val="eop"/>
    <w:rsid w:val="00DA731A"/>
  </w:style>
  <w:style w:type="paragraph" w:customStyle="1" w:styleId="tablecontent">
    <w:name w:val="table content"/>
    <w:basedOn w:val="TAL"/>
    <w:link w:val="tablecontentChar"/>
    <w:qFormat/>
    <w:rsid w:val="00E1592A"/>
    <w:rPr>
      <w:rFonts w:eastAsia="SimSun"/>
      <w:lang w:eastAsia="x-none"/>
    </w:rPr>
  </w:style>
  <w:style w:type="character" w:customStyle="1" w:styleId="tablecontentChar">
    <w:name w:val="table content Char"/>
    <w:link w:val="tablecontent"/>
    <w:rsid w:val="00E1592A"/>
    <w:rPr>
      <w:rFonts w:ascii="Arial" w:eastAsia="SimSun" w:hAnsi="Arial"/>
      <w:sz w:val="18"/>
      <w:lang w:eastAsia="x-none"/>
    </w:rPr>
  </w:style>
  <w:style w:type="paragraph" w:styleId="Bibliography">
    <w:name w:val="Bibliography"/>
    <w:basedOn w:val="Normal"/>
    <w:next w:val="Normal"/>
    <w:uiPriority w:val="37"/>
    <w:semiHidden/>
    <w:unhideWhenUsed/>
    <w:rsid w:val="00987F10"/>
  </w:style>
  <w:style w:type="paragraph" w:styleId="BlockText">
    <w:name w:val="Block Text"/>
    <w:basedOn w:val="Normal"/>
    <w:rsid w:val="00987F10"/>
    <w:pPr>
      <w:spacing w:after="120"/>
      <w:ind w:left="1440" w:right="1440"/>
    </w:pPr>
  </w:style>
  <w:style w:type="paragraph" w:styleId="BodyText">
    <w:name w:val="Body Text"/>
    <w:basedOn w:val="Normal"/>
    <w:link w:val="BodyTextChar"/>
    <w:rsid w:val="00987F10"/>
    <w:pPr>
      <w:spacing w:after="120"/>
    </w:pPr>
  </w:style>
  <w:style w:type="character" w:customStyle="1" w:styleId="BodyTextChar">
    <w:name w:val="Body Text Char"/>
    <w:link w:val="BodyText"/>
    <w:rsid w:val="00987F10"/>
    <w:rPr>
      <w:lang w:eastAsia="en-US"/>
    </w:rPr>
  </w:style>
  <w:style w:type="paragraph" w:styleId="BodyText2">
    <w:name w:val="Body Text 2"/>
    <w:basedOn w:val="Normal"/>
    <w:link w:val="BodyText2Char"/>
    <w:rsid w:val="00987F10"/>
    <w:pPr>
      <w:spacing w:after="120" w:line="480" w:lineRule="auto"/>
    </w:pPr>
  </w:style>
  <w:style w:type="character" w:customStyle="1" w:styleId="BodyText2Char">
    <w:name w:val="Body Text 2 Char"/>
    <w:link w:val="BodyText2"/>
    <w:rsid w:val="00987F10"/>
    <w:rPr>
      <w:lang w:eastAsia="en-US"/>
    </w:rPr>
  </w:style>
  <w:style w:type="paragraph" w:styleId="BodyText3">
    <w:name w:val="Body Text 3"/>
    <w:basedOn w:val="Normal"/>
    <w:link w:val="BodyText3Char"/>
    <w:rsid w:val="00987F10"/>
    <w:pPr>
      <w:spacing w:after="120"/>
    </w:pPr>
    <w:rPr>
      <w:sz w:val="16"/>
      <w:szCs w:val="16"/>
    </w:rPr>
  </w:style>
  <w:style w:type="character" w:customStyle="1" w:styleId="BodyText3Char">
    <w:name w:val="Body Text 3 Char"/>
    <w:link w:val="BodyText3"/>
    <w:rsid w:val="00987F10"/>
    <w:rPr>
      <w:sz w:val="16"/>
      <w:szCs w:val="16"/>
      <w:lang w:eastAsia="en-US"/>
    </w:rPr>
  </w:style>
  <w:style w:type="paragraph" w:styleId="BodyTextFirstIndent">
    <w:name w:val="Body Text First Indent"/>
    <w:basedOn w:val="BodyText"/>
    <w:link w:val="BodyTextFirstIndentChar"/>
    <w:rsid w:val="00987F10"/>
    <w:pPr>
      <w:ind w:firstLine="210"/>
    </w:pPr>
  </w:style>
  <w:style w:type="character" w:customStyle="1" w:styleId="BodyTextFirstIndentChar">
    <w:name w:val="Body Text First Indent Char"/>
    <w:basedOn w:val="BodyTextChar"/>
    <w:link w:val="BodyTextFirstIndent"/>
    <w:rsid w:val="00987F10"/>
    <w:rPr>
      <w:lang w:eastAsia="en-US"/>
    </w:rPr>
  </w:style>
  <w:style w:type="paragraph" w:styleId="BodyTextIndent">
    <w:name w:val="Body Text Indent"/>
    <w:basedOn w:val="Normal"/>
    <w:link w:val="BodyTextIndentChar"/>
    <w:rsid w:val="00987F10"/>
    <w:pPr>
      <w:spacing w:after="120"/>
      <w:ind w:left="283"/>
    </w:pPr>
  </w:style>
  <w:style w:type="character" w:customStyle="1" w:styleId="BodyTextIndentChar">
    <w:name w:val="Body Text Indent Char"/>
    <w:link w:val="BodyTextIndent"/>
    <w:rsid w:val="00987F10"/>
    <w:rPr>
      <w:lang w:eastAsia="en-US"/>
    </w:rPr>
  </w:style>
  <w:style w:type="paragraph" w:styleId="BodyTextFirstIndent2">
    <w:name w:val="Body Text First Indent 2"/>
    <w:basedOn w:val="BodyTextIndent"/>
    <w:link w:val="BodyTextFirstIndent2Char"/>
    <w:rsid w:val="00987F10"/>
    <w:pPr>
      <w:ind w:firstLine="210"/>
    </w:pPr>
  </w:style>
  <w:style w:type="character" w:customStyle="1" w:styleId="BodyTextFirstIndent2Char">
    <w:name w:val="Body Text First Indent 2 Char"/>
    <w:basedOn w:val="BodyTextIndentChar"/>
    <w:link w:val="BodyTextFirstIndent2"/>
    <w:rsid w:val="00987F10"/>
    <w:rPr>
      <w:lang w:eastAsia="en-US"/>
    </w:rPr>
  </w:style>
  <w:style w:type="paragraph" w:styleId="BodyTextIndent2">
    <w:name w:val="Body Text Indent 2"/>
    <w:basedOn w:val="Normal"/>
    <w:link w:val="BodyTextIndent2Char"/>
    <w:rsid w:val="00987F10"/>
    <w:pPr>
      <w:spacing w:after="120" w:line="480" w:lineRule="auto"/>
      <w:ind w:left="283"/>
    </w:pPr>
  </w:style>
  <w:style w:type="character" w:customStyle="1" w:styleId="BodyTextIndent2Char">
    <w:name w:val="Body Text Indent 2 Char"/>
    <w:link w:val="BodyTextIndent2"/>
    <w:rsid w:val="00987F10"/>
    <w:rPr>
      <w:lang w:eastAsia="en-US"/>
    </w:rPr>
  </w:style>
  <w:style w:type="paragraph" w:styleId="BodyTextIndent3">
    <w:name w:val="Body Text Indent 3"/>
    <w:basedOn w:val="Normal"/>
    <w:link w:val="BodyTextIndent3Char"/>
    <w:rsid w:val="00987F10"/>
    <w:pPr>
      <w:spacing w:after="120"/>
      <w:ind w:left="283"/>
    </w:pPr>
    <w:rPr>
      <w:sz w:val="16"/>
      <w:szCs w:val="16"/>
    </w:rPr>
  </w:style>
  <w:style w:type="character" w:customStyle="1" w:styleId="BodyTextIndent3Char">
    <w:name w:val="Body Text Indent 3 Char"/>
    <w:link w:val="BodyTextIndent3"/>
    <w:rsid w:val="00987F10"/>
    <w:rPr>
      <w:sz w:val="16"/>
      <w:szCs w:val="16"/>
      <w:lang w:eastAsia="en-US"/>
    </w:rPr>
  </w:style>
  <w:style w:type="paragraph" w:styleId="Caption">
    <w:name w:val="caption"/>
    <w:basedOn w:val="Normal"/>
    <w:next w:val="Normal"/>
    <w:semiHidden/>
    <w:unhideWhenUsed/>
    <w:qFormat/>
    <w:rsid w:val="00987F10"/>
    <w:rPr>
      <w:b/>
      <w:bCs/>
    </w:rPr>
  </w:style>
  <w:style w:type="paragraph" w:styleId="Closing">
    <w:name w:val="Closing"/>
    <w:basedOn w:val="Normal"/>
    <w:link w:val="ClosingChar"/>
    <w:rsid w:val="00987F10"/>
    <w:pPr>
      <w:ind w:left="4252"/>
    </w:pPr>
  </w:style>
  <w:style w:type="character" w:customStyle="1" w:styleId="ClosingChar">
    <w:name w:val="Closing Char"/>
    <w:link w:val="Closing"/>
    <w:rsid w:val="00987F10"/>
    <w:rPr>
      <w:lang w:eastAsia="en-US"/>
    </w:rPr>
  </w:style>
  <w:style w:type="paragraph" w:styleId="Date">
    <w:name w:val="Date"/>
    <w:basedOn w:val="Normal"/>
    <w:next w:val="Normal"/>
    <w:link w:val="DateChar"/>
    <w:rsid w:val="00987F10"/>
  </w:style>
  <w:style w:type="character" w:customStyle="1" w:styleId="DateChar">
    <w:name w:val="Date Char"/>
    <w:link w:val="Date"/>
    <w:rsid w:val="00987F10"/>
    <w:rPr>
      <w:lang w:eastAsia="en-US"/>
    </w:rPr>
  </w:style>
  <w:style w:type="paragraph" w:styleId="E-mailSignature">
    <w:name w:val="E-mail Signature"/>
    <w:basedOn w:val="Normal"/>
    <w:link w:val="E-mailSignatureChar"/>
    <w:rsid w:val="00987F10"/>
  </w:style>
  <w:style w:type="character" w:customStyle="1" w:styleId="E-mailSignatureChar">
    <w:name w:val="E-mail Signature Char"/>
    <w:link w:val="E-mailSignature"/>
    <w:rsid w:val="00987F10"/>
    <w:rPr>
      <w:lang w:eastAsia="en-US"/>
    </w:rPr>
  </w:style>
  <w:style w:type="paragraph" w:styleId="EndnoteText">
    <w:name w:val="endnote text"/>
    <w:basedOn w:val="Normal"/>
    <w:link w:val="EndnoteTextChar"/>
    <w:rsid w:val="00987F10"/>
  </w:style>
  <w:style w:type="character" w:customStyle="1" w:styleId="EndnoteTextChar">
    <w:name w:val="Endnote Text Char"/>
    <w:link w:val="EndnoteText"/>
    <w:rsid w:val="00987F10"/>
    <w:rPr>
      <w:lang w:eastAsia="en-US"/>
    </w:rPr>
  </w:style>
  <w:style w:type="paragraph" w:styleId="EnvelopeAddress">
    <w:name w:val="envelope address"/>
    <w:basedOn w:val="Normal"/>
    <w:rsid w:val="00987F10"/>
    <w:pPr>
      <w:framePr w:w="7920" w:h="1980" w:hRule="exact" w:hSpace="180" w:wrap="auto" w:hAnchor="page" w:xAlign="center" w:yAlign="bottom"/>
      <w:ind w:left="2880"/>
    </w:pPr>
    <w:rPr>
      <w:rFonts w:ascii="Calibri Light" w:eastAsia="Yu Gothic Light" w:hAnsi="Calibri Light"/>
      <w:sz w:val="24"/>
      <w:szCs w:val="24"/>
    </w:rPr>
  </w:style>
  <w:style w:type="paragraph" w:styleId="EnvelopeReturn">
    <w:name w:val="envelope return"/>
    <w:basedOn w:val="Normal"/>
    <w:rsid w:val="00987F10"/>
    <w:rPr>
      <w:rFonts w:ascii="Calibri Light" w:eastAsia="Yu Gothic Light" w:hAnsi="Calibri Light"/>
    </w:rPr>
  </w:style>
  <w:style w:type="paragraph" w:styleId="HTMLAddress">
    <w:name w:val="HTML Address"/>
    <w:basedOn w:val="Normal"/>
    <w:link w:val="HTMLAddressChar"/>
    <w:rsid w:val="00987F10"/>
    <w:rPr>
      <w:i/>
      <w:iCs/>
    </w:rPr>
  </w:style>
  <w:style w:type="character" w:customStyle="1" w:styleId="HTMLAddressChar">
    <w:name w:val="HTML Address Char"/>
    <w:link w:val="HTMLAddress"/>
    <w:rsid w:val="00987F10"/>
    <w:rPr>
      <w:i/>
      <w:iCs/>
      <w:lang w:eastAsia="en-US"/>
    </w:rPr>
  </w:style>
  <w:style w:type="paragraph" w:styleId="HTMLPreformatted">
    <w:name w:val="HTML Preformatted"/>
    <w:basedOn w:val="Normal"/>
    <w:link w:val="HTMLPreformattedChar"/>
    <w:rsid w:val="00987F10"/>
    <w:rPr>
      <w:rFonts w:ascii="Courier New" w:hAnsi="Courier New" w:cs="Courier New"/>
    </w:rPr>
  </w:style>
  <w:style w:type="character" w:customStyle="1" w:styleId="HTMLPreformattedChar">
    <w:name w:val="HTML Preformatted Char"/>
    <w:link w:val="HTMLPreformatted"/>
    <w:rsid w:val="00987F10"/>
    <w:rPr>
      <w:rFonts w:ascii="Courier New" w:hAnsi="Courier New" w:cs="Courier New"/>
      <w:lang w:eastAsia="en-US"/>
    </w:rPr>
  </w:style>
  <w:style w:type="paragraph" w:styleId="Index3">
    <w:name w:val="index 3"/>
    <w:basedOn w:val="Normal"/>
    <w:next w:val="Normal"/>
    <w:rsid w:val="00987F10"/>
    <w:pPr>
      <w:ind w:left="600" w:hanging="200"/>
    </w:pPr>
  </w:style>
  <w:style w:type="paragraph" w:styleId="Index4">
    <w:name w:val="index 4"/>
    <w:basedOn w:val="Normal"/>
    <w:next w:val="Normal"/>
    <w:rsid w:val="00987F10"/>
    <w:pPr>
      <w:ind w:left="800" w:hanging="200"/>
    </w:pPr>
  </w:style>
  <w:style w:type="paragraph" w:styleId="Index5">
    <w:name w:val="index 5"/>
    <w:basedOn w:val="Normal"/>
    <w:next w:val="Normal"/>
    <w:rsid w:val="00987F10"/>
    <w:pPr>
      <w:ind w:left="1000" w:hanging="200"/>
    </w:pPr>
  </w:style>
  <w:style w:type="paragraph" w:styleId="Index6">
    <w:name w:val="index 6"/>
    <w:basedOn w:val="Normal"/>
    <w:next w:val="Normal"/>
    <w:rsid w:val="00987F10"/>
    <w:pPr>
      <w:ind w:left="1200" w:hanging="200"/>
    </w:pPr>
  </w:style>
  <w:style w:type="paragraph" w:styleId="Index7">
    <w:name w:val="index 7"/>
    <w:basedOn w:val="Normal"/>
    <w:next w:val="Normal"/>
    <w:rsid w:val="00987F10"/>
    <w:pPr>
      <w:ind w:left="1400" w:hanging="200"/>
    </w:pPr>
  </w:style>
  <w:style w:type="paragraph" w:styleId="Index8">
    <w:name w:val="index 8"/>
    <w:basedOn w:val="Normal"/>
    <w:next w:val="Normal"/>
    <w:rsid w:val="00987F10"/>
    <w:pPr>
      <w:ind w:left="1600" w:hanging="200"/>
    </w:pPr>
  </w:style>
  <w:style w:type="paragraph" w:styleId="Index9">
    <w:name w:val="index 9"/>
    <w:basedOn w:val="Normal"/>
    <w:next w:val="Normal"/>
    <w:rsid w:val="00987F10"/>
    <w:pPr>
      <w:ind w:left="1800" w:hanging="200"/>
    </w:pPr>
  </w:style>
  <w:style w:type="paragraph" w:styleId="IndexHeading">
    <w:name w:val="index heading"/>
    <w:basedOn w:val="Normal"/>
    <w:next w:val="Index1"/>
    <w:rsid w:val="00987F10"/>
    <w:rPr>
      <w:rFonts w:ascii="Calibri Light" w:eastAsia="Yu Gothic Light" w:hAnsi="Calibri Light"/>
      <w:b/>
      <w:bCs/>
    </w:rPr>
  </w:style>
  <w:style w:type="paragraph" w:styleId="IntenseQuote">
    <w:name w:val="Intense Quote"/>
    <w:basedOn w:val="Normal"/>
    <w:next w:val="Normal"/>
    <w:link w:val="IntenseQuoteChar"/>
    <w:uiPriority w:val="30"/>
    <w:qFormat/>
    <w:rsid w:val="00987F10"/>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987F10"/>
    <w:rPr>
      <w:i/>
      <w:iCs/>
      <w:color w:val="4472C4"/>
      <w:lang w:eastAsia="en-US"/>
    </w:rPr>
  </w:style>
  <w:style w:type="paragraph" w:styleId="ListContinue">
    <w:name w:val="List Continue"/>
    <w:basedOn w:val="Normal"/>
    <w:rsid w:val="00987F10"/>
    <w:pPr>
      <w:spacing w:after="120"/>
      <w:ind w:left="283"/>
      <w:contextualSpacing/>
    </w:pPr>
  </w:style>
  <w:style w:type="paragraph" w:styleId="ListContinue2">
    <w:name w:val="List Continue 2"/>
    <w:basedOn w:val="Normal"/>
    <w:rsid w:val="00987F10"/>
    <w:pPr>
      <w:spacing w:after="120"/>
      <w:ind w:left="566"/>
      <w:contextualSpacing/>
    </w:pPr>
  </w:style>
  <w:style w:type="paragraph" w:styleId="ListContinue3">
    <w:name w:val="List Continue 3"/>
    <w:basedOn w:val="Normal"/>
    <w:rsid w:val="00987F10"/>
    <w:pPr>
      <w:spacing w:after="120"/>
      <w:ind w:left="849"/>
      <w:contextualSpacing/>
    </w:pPr>
  </w:style>
  <w:style w:type="paragraph" w:styleId="ListContinue4">
    <w:name w:val="List Continue 4"/>
    <w:basedOn w:val="Normal"/>
    <w:rsid w:val="00987F10"/>
    <w:pPr>
      <w:spacing w:after="120"/>
      <w:ind w:left="1132"/>
      <w:contextualSpacing/>
    </w:pPr>
  </w:style>
  <w:style w:type="paragraph" w:styleId="ListContinue5">
    <w:name w:val="List Continue 5"/>
    <w:basedOn w:val="Normal"/>
    <w:rsid w:val="00987F10"/>
    <w:pPr>
      <w:spacing w:after="120"/>
      <w:ind w:left="1415"/>
      <w:contextualSpacing/>
    </w:pPr>
  </w:style>
  <w:style w:type="paragraph" w:styleId="ListNumber3">
    <w:name w:val="List Number 3"/>
    <w:basedOn w:val="Normal"/>
    <w:rsid w:val="00987F10"/>
    <w:pPr>
      <w:numPr>
        <w:numId w:val="12"/>
      </w:numPr>
      <w:contextualSpacing/>
    </w:pPr>
  </w:style>
  <w:style w:type="paragraph" w:styleId="ListNumber4">
    <w:name w:val="List Number 4"/>
    <w:basedOn w:val="Normal"/>
    <w:rsid w:val="00987F10"/>
    <w:pPr>
      <w:numPr>
        <w:numId w:val="13"/>
      </w:numPr>
      <w:contextualSpacing/>
    </w:pPr>
  </w:style>
  <w:style w:type="paragraph" w:styleId="ListNumber5">
    <w:name w:val="List Number 5"/>
    <w:basedOn w:val="Normal"/>
    <w:rsid w:val="00987F10"/>
    <w:pPr>
      <w:numPr>
        <w:numId w:val="14"/>
      </w:numPr>
      <w:contextualSpacing/>
    </w:pPr>
  </w:style>
  <w:style w:type="paragraph" w:styleId="MacroText">
    <w:name w:val="macro"/>
    <w:link w:val="MacroTextChar"/>
    <w:rsid w:val="00987F10"/>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val="en-GB"/>
    </w:rPr>
  </w:style>
  <w:style w:type="character" w:customStyle="1" w:styleId="MacroTextChar">
    <w:name w:val="Macro Text Char"/>
    <w:link w:val="MacroText"/>
    <w:rsid w:val="00987F10"/>
    <w:rPr>
      <w:rFonts w:ascii="Courier New" w:hAnsi="Courier New" w:cs="Courier New"/>
      <w:lang w:eastAsia="en-US"/>
    </w:rPr>
  </w:style>
  <w:style w:type="paragraph" w:styleId="MessageHeader">
    <w:name w:val="Message Header"/>
    <w:basedOn w:val="Normal"/>
    <w:link w:val="MessageHeaderChar"/>
    <w:rsid w:val="00987F10"/>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eastAsia="Yu Gothic Light" w:hAnsi="Calibri Light"/>
      <w:sz w:val="24"/>
      <w:szCs w:val="24"/>
    </w:rPr>
  </w:style>
  <w:style w:type="character" w:customStyle="1" w:styleId="MessageHeaderChar">
    <w:name w:val="Message Header Char"/>
    <w:link w:val="MessageHeader"/>
    <w:rsid w:val="00987F10"/>
    <w:rPr>
      <w:rFonts w:ascii="Calibri Light" w:eastAsia="Yu Gothic Light" w:hAnsi="Calibri Light"/>
      <w:sz w:val="24"/>
      <w:szCs w:val="24"/>
      <w:shd w:val="pct20" w:color="auto" w:fill="auto"/>
      <w:lang w:eastAsia="en-US"/>
    </w:rPr>
  </w:style>
  <w:style w:type="paragraph" w:styleId="NoSpacing">
    <w:name w:val="No Spacing"/>
    <w:uiPriority w:val="1"/>
    <w:qFormat/>
    <w:rsid w:val="00987F10"/>
    <w:rPr>
      <w:lang w:val="en-GB"/>
    </w:rPr>
  </w:style>
  <w:style w:type="paragraph" w:styleId="NormalWeb">
    <w:name w:val="Normal (Web)"/>
    <w:basedOn w:val="Normal"/>
    <w:rsid w:val="00987F10"/>
    <w:rPr>
      <w:sz w:val="24"/>
      <w:szCs w:val="24"/>
    </w:rPr>
  </w:style>
  <w:style w:type="paragraph" w:styleId="NormalIndent">
    <w:name w:val="Normal Indent"/>
    <w:basedOn w:val="Normal"/>
    <w:rsid w:val="00987F10"/>
    <w:pPr>
      <w:ind w:left="720"/>
    </w:pPr>
  </w:style>
  <w:style w:type="paragraph" w:styleId="NoteHeading">
    <w:name w:val="Note Heading"/>
    <w:basedOn w:val="Normal"/>
    <w:next w:val="Normal"/>
    <w:link w:val="NoteHeadingChar"/>
    <w:rsid w:val="00987F10"/>
  </w:style>
  <w:style w:type="character" w:customStyle="1" w:styleId="NoteHeadingChar">
    <w:name w:val="Note Heading Char"/>
    <w:link w:val="NoteHeading"/>
    <w:rsid w:val="00987F10"/>
    <w:rPr>
      <w:lang w:eastAsia="en-US"/>
    </w:rPr>
  </w:style>
  <w:style w:type="paragraph" w:styleId="PlainText">
    <w:name w:val="Plain Text"/>
    <w:basedOn w:val="Normal"/>
    <w:link w:val="PlainTextChar"/>
    <w:rsid w:val="00987F10"/>
    <w:rPr>
      <w:rFonts w:ascii="Courier New" w:hAnsi="Courier New" w:cs="Courier New"/>
    </w:rPr>
  </w:style>
  <w:style w:type="character" w:customStyle="1" w:styleId="PlainTextChar">
    <w:name w:val="Plain Text Char"/>
    <w:link w:val="PlainText"/>
    <w:rsid w:val="00987F10"/>
    <w:rPr>
      <w:rFonts w:ascii="Courier New" w:hAnsi="Courier New" w:cs="Courier New"/>
      <w:lang w:eastAsia="en-US"/>
    </w:rPr>
  </w:style>
  <w:style w:type="paragraph" w:styleId="Quote">
    <w:name w:val="Quote"/>
    <w:basedOn w:val="Normal"/>
    <w:next w:val="Normal"/>
    <w:link w:val="QuoteChar"/>
    <w:uiPriority w:val="29"/>
    <w:qFormat/>
    <w:rsid w:val="00987F10"/>
    <w:pPr>
      <w:spacing w:before="200" w:after="160"/>
      <w:ind w:left="864" w:right="864"/>
      <w:jc w:val="center"/>
    </w:pPr>
    <w:rPr>
      <w:i/>
      <w:iCs/>
      <w:color w:val="404040"/>
    </w:rPr>
  </w:style>
  <w:style w:type="character" w:customStyle="1" w:styleId="QuoteChar">
    <w:name w:val="Quote Char"/>
    <w:link w:val="Quote"/>
    <w:uiPriority w:val="29"/>
    <w:rsid w:val="00987F10"/>
    <w:rPr>
      <w:i/>
      <w:iCs/>
      <w:color w:val="404040"/>
      <w:lang w:eastAsia="en-US"/>
    </w:rPr>
  </w:style>
  <w:style w:type="paragraph" w:styleId="Salutation">
    <w:name w:val="Salutation"/>
    <w:basedOn w:val="Normal"/>
    <w:next w:val="Normal"/>
    <w:link w:val="SalutationChar"/>
    <w:rsid w:val="00987F10"/>
  </w:style>
  <w:style w:type="character" w:customStyle="1" w:styleId="SalutationChar">
    <w:name w:val="Salutation Char"/>
    <w:link w:val="Salutation"/>
    <w:rsid w:val="00987F10"/>
    <w:rPr>
      <w:lang w:eastAsia="en-US"/>
    </w:rPr>
  </w:style>
  <w:style w:type="paragraph" w:styleId="Signature">
    <w:name w:val="Signature"/>
    <w:basedOn w:val="Normal"/>
    <w:link w:val="SignatureChar"/>
    <w:rsid w:val="00987F10"/>
    <w:pPr>
      <w:ind w:left="4252"/>
    </w:pPr>
  </w:style>
  <w:style w:type="character" w:customStyle="1" w:styleId="SignatureChar">
    <w:name w:val="Signature Char"/>
    <w:link w:val="Signature"/>
    <w:rsid w:val="00987F10"/>
    <w:rPr>
      <w:lang w:eastAsia="en-US"/>
    </w:rPr>
  </w:style>
  <w:style w:type="paragraph" w:styleId="Subtitle">
    <w:name w:val="Subtitle"/>
    <w:basedOn w:val="Normal"/>
    <w:next w:val="Normal"/>
    <w:link w:val="SubtitleChar"/>
    <w:qFormat/>
    <w:rsid w:val="00987F10"/>
    <w:pPr>
      <w:spacing w:after="60"/>
      <w:jc w:val="center"/>
      <w:outlineLvl w:val="1"/>
    </w:pPr>
    <w:rPr>
      <w:rFonts w:ascii="Calibri Light" w:eastAsia="Yu Gothic Light" w:hAnsi="Calibri Light"/>
      <w:sz w:val="24"/>
      <w:szCs w:val="24"/>
    </w:rPr>
  </w:style>
  <w:style w:type="character" w:customStyle="1" w:styleId="SubtitleChar">
    <w:name w:val="Subtitle Char"/>
    <w:link w:val="Subtitle"/>
    <w:rsid w:val="00987F10"/>
    <w:rPr>
      <w:rFonts w:ascii="Calibri Light" w:eastAsia="Yu Gothic Light" w:hAnsi="Calibri Light"/>
      <w:sz w:val="24"/>
      <w:szCs w:val="24"/>
      <w:lang w:eastAsia="en-US"/>
    </w:rPr>
  </w:style>
  <w:style w:type="paragraph" w:styleId="TableofAuthorities">
    <w:name w:val="table of authorities"/>
    <w:basedOn w:val="Normal"/>
    <w:next w:val="Normal"/>
    <w:rsid w:val="00987F10"/>
    <w:pPr>
      <w:ind w:left="200" w:hanging="200"/>
    </w:pPr>
  </w:style>
  <w:style w:type="paragraph" w:styleId="TableofFigures">
    <w:name w:val="table of figures"/>
    <w:basedOn w:val="Normal"/>
    <w:next w:val="Normal"/>
    <w:rsid w:val="00987F10"/>
  </w:style>
  <w:style w:type="paragraph" w:styleId="Title">
    <w:name w:val="Title"/>
    <w:basedOn w:val="Normal"/>
    <w:next w:val="Normal"/>
    <w:link w:val="TitleChar"/>
    <w:qFormat/>
    <w:rsid w:val="00987F10"/>
    <w:pPr>
      <w:spacing w:before="240" w:after="60"/>
      <w:jc w:val="center"/>
      <w:outlineLvl w:val="0"/>
    </w:pPr>
    <w:rPr>
      <w:rFonts w:ascii="Calibri Light" w:eastAsia="Yu Gothic Light" w:hAnsi="Calibri Light"/>
      <w:b/>
      <w:bCs/>
      <w:kern w:val="28"/>
      <w:sz w:val="32"/>
      <w:szCs w:val="32"/>
    </w:rPr>
  </w:style>
  <w:style w:type="character" w:customStyle="1" w:styleId="TitleChar">
    <w:name w:val="Title Char"/>
    <w:link w:val="Title"/>
    <w:rsid w:val="00987F10"/>
    <w:rPr>
      <w:rFonts w:ascii="Calibri Light" w:eastAsia="Yu Gothic Light" w:hAnsi="Calibri Light"/>
      <w:b/>
      <w:bCs/>
      <w:kern w:val="28"/>
      <w:sz w:val="32"/>
      <w:szCs w:val="32"/>
      <w:lang w:eastAsia="en-US"/>
    </w:rPr>
  </w:style>
  <w:style w:type="paragraph" w:styleId="TOAHeading">
    <w:name w:val="toa heading"/>
    <w:basedOn w:val="Normal"/>
    <w:next w:val="Normal"/>
    <w:rsid w:val="00987F10"/>
    <w:pPr>
      <w:spacing w:before="120"/>
    </w:pPr>
    <w:rPr>
      <w:rFonts w:ascii="Calibri Light" w:eastAsia="Yu Gothic Light" w:hAnsi="Calibri Light"/>
      <w:b/>
      <w:bCs/>
      <w:sz w:val="24"/>
      <w:szCs w:val="24"/>
    </w:rPr>
  </w:style>
  <w:style w:type="paragraph" w:styleId="TOCHeading">
    <w:name w:val="TOC Heading"/>
    <w:basedOn w:val="Heading1"/>
    <w:next w:val="Normal"/>
    <w:uiPriority w:val="39"/>
    <w:semiHidden/>
    <w:unhideWhenUsed/>
    <w:qFormat/>
    <w:rsid w:val="00987F10"/>
    <w:pPr>
      <w:keepLines w:val="0"/>
      <w:pBdr>
        <w:top w:val="none" w:sz="0" w:space="0" w:color="auto"/>
      </w:pBdr>
      <w:spacing w:after="60"/>
      <w:ind w:left="0" w:firstLine="0"/>
      <w:outlineLvl w:val="9"/>
    </w:pPr>
    <w:rPr>
      <w:rFonts w:ascii="Calibri Light" w:eastAsia="Yu Gothic Light" w:hAnsi="Calibri Light"/>
      <w:b/>
      <w:bCs/>
      <w:kern w:val="32"/>
      <w:sz w:val="32"/>
      <w:szCs w:val="32"/>
    </w:rPr>
  </w:style>
  <w:style w:type="character" w:customStyle="1" w:styleId="Heading4Char">
    <w:name w:val="Heading 4 Char"/>
    <w:link w:val="Heading4"/>
    <w:rsid w:val="00CA0434"/>
    <w:rPr>
      <w:rFonts w:ascii="Arial" w:hAnsi="Arial"/>
      <w:sz w:val="24"/>
      <w:lang w:eastAsia="en-US"/>
    </w:rPr>
  </w:style>
  <w:style w:type="character" w:customStyle="1" w:styleId="Heading3Char">
    <w:name w:val="Heading 3 Char"/>
    <w:link w:val="Heading3"/>
    <w:rsid w:val="00CA0434"/>
    <w:rPr>
      <w:rFonts w:ascii="Arial" w:hAnsi="Arial"/>
      <w:sz w:val="28"/>
      <w:lang w:eastAsia="en-US"/>
    </w:rPr>
  </w:style>
  <w:style w:type="character" w:customStyle="1" w:styleId="HeaderChar">
    <w:name w:val="Header Char"/>
    <w:link w:val="Header"/>
    <w:rsid w:val="00CA0434"/>
    <w:rPr>
      <w:rFonts w:ascii="Arial" w:hAnsi="Arial"/>
      <w:b/>
      <w:sz w:val="18"/>
    </w:rPr>
  </w:style>
  <w:style w:type="character" w:customStyle="1" w:styleId="Heading1Char">
    <w:name w:val="Heading 1 Char"/>
    <w:link w:val="Heading1"/>
    <w:rsid w:val="00CA0434"/>
    <w:rPr>
      <w:rFonts w:ascii="Arial" w:hAnsi="Arial"/>
      <w:sz w:val="36"/>
      <w:lang w:eastAsia="en-US"/>
    </w:rPr>
  </w:style>
  <w:style w:type="character" w:customStyle="1" w:styleId="UnresolvedMention1">
    <w:name w:val="Unresolved Mention1"/>
    <w:uiPriority w:val="99"/>
    <w:semiHidden/>
    <w:unhideWhenUsed/>
    <w:rsid w:val="00CA0434"/>
    <w:rPr>
      <w:color w:val="605E5C"/>
      <w:shd w:val="clear" w:color="auto" w:fill="E1DFDD"/>
    </w:rPr>
  </w:style>
  <w:style w:type="paragraph" w:customStyle="1" w:styleId="TempNote">
    <w:name w:val="TempNote"/>
    <w:basedOn w:val="Normal"/>
    <w:qFormat/>
    <w:rsid w:val="00CA0434"/>
    <w:pPr>
      <w:overflowPunct w:val="0"/>
      <w:autoSpaceDE w:val="0"/>
      <w:autoSpaceDN w:val="0"/>
      <w:adjustRightInd w:val="0"/>
      <w:spacing w:after="0"/>
      <w:textAlignment w:val="baseline"/>
    </w:pPr>
    <w:rPr>
      <w:rFonts w:ascii="Arial" w:eastAsia="DengXian" w:hAnsi="Arial"/>
      <w:i/>
      <w:color w:val="0070C0"/>
    </w:rPr>
  </w:style>
  <w:style w:type="paragraph" w:customStyle="1" w:styleId="TemplateH4">
    <w:name w:val="TemplateH4"/>
    <w:basedOn w:val="Normal"/>
    <w:qFormat/>
    <w:rsid w:val="00CA0434"/>
    <w:pPr>
      <w:overflowPunct w:val="0"/>
      <w:autoSpaceDE w:val="0"/>
      <w:autoSpaceDN w:val="0"/>
      <w:adjustRightInd w:val="0"/>
      <w:textAlignment w:val="baseline"/>
    </w:pPr>
    <w:rPr>
      <w:rFonts w:ascii="Arial" w:eastAsia="DengXian" w:hAnsi="Arial" w:cs="Arial"/>
      <w:sz w:val="24"/>
      <w:szCs w:val="24"/>
    </w:rPr>
  </w:style>
  <w:style w:type="paragraph" w:customStyle="1" w:styleId="AltNormal">
    <w:name w:val="AltNormal"/>
    <w:basedOn w:val="Normal"/>
    <w:link w:val="AltNormalChar"/>
    <w:rsid w:val="00CA0434"/>
    <w:pPr>
      <w:spacing w:before="120" w:after="0"/>
    </w:pPr>
    <w:rPr>
      <w:rFonts w:ascii="Arial" w:eastAsia="DengXian" w:hAnsi="Arial"/>
    </w:rPr>
  </w:style>
  <w:style w:type="character" w:customStyle="1" w:styleId="AltNormalChar">
    <w:name w:val="AltNormal Char"/>
    <w:link w:val="AltNormal"/>
    <w:rsid w:val="00CA0434"/>
    <w:rPr>
      <w:rFonts w:ascii="Arial" w:eastAsia="DengXian" w:hAnsi="Arial"/>
      <w:lang w:eastAsia="en-US"/>
    </w:rPr>
  </w:style>
  <w:style w:type="paragraph" w:customStyle="1" w:styleId="TemplateH3">
    <w:name w:val="TemplateH3"/>
    <w:basedOn w:val="Normal"/>
    <w:qFormat/>
    <w:rsid w:val="00CA0434"/>
    <w:pPr>
      <w:overflowPunct w:val="0"/>
      <w:autoSpaceDE w:val="0"/>
      <w:autoSpaceDN w:val="0"/>
      <w:adjustRightInd w:val="0"/>
      <w:textAlignment w:val="baseline"/>
    </w:pPr>
    <w:rPr>
      <w:rFonts w:ascii="Arial" w:eastAsia="DengXian" w:hAnsi="Arial" w:cs="Arial"/>
      <w:sz w:val="28"/>
      <w:szCs w:val="28"/>
    </w:rPr>
  </w:style>
  <w:style w:type="paragraph" w:customStyle="1" w:styleId="TemplateH2">
    <w:name w:val="TemplateH2"/>
    <w:basedOn w:val="Normal"/>
    <w:qFormat/>
    <w:rsid w:val="00CA0434"/>
    <w:pPr>
      <w:overflowPunct w:val="0"/>
      <w:autoSpaceDE w:val="0"/>
      <w:autoSpaceDN w:val="0"/>
      <w:adjustRightInd w:val="0"/>
      <w:textAlignment w:val="baseline"/>
    </w:pPr>
    <w:rPr>
      <w:rFonts w:ascii="Arial" w:eastAsia="DengXian" w:hAnsi="Arial" w:cs="Arial"/>
      <w:sz w:val="32"/>
      <w:szCs w:val="32"/>
    </w:rPr>
  </w:style>
  <w:style w:type="character" w:customStyle="1" w:styleId="Heading2Char">
    <w:name w:val="Heading 2 Char"/>
    <w:link w:val="Heading2"/>
    <w:rsid w:val="00CA0434"/>
    <w:rPr>
      <w:rFonts w:ascii="Arial" w:hAnsi="Arial"/>
      <w:sz w:val="32"/>
      <w:lang w:eastAsia="en-US"/>
    </w:rPr>
  </w:style>
  <w:style w:type="character" w:customStyle="1" w:styleId="Heading8Char">
    <w:name w:val="Heading 8 Char"/>
    <w:link w:val="Heading8"/>
    <w:rsid w:val="00CA0434"/>
    <w:rPr>
      <w:rFonts w:ascii="Arial" w:hAnsi="Arial"/>
      <w:sz w:val="36"/>
      <w:lang w:eastAsia="en-US"/>
    </w:rPr>
  </w:style>
  <w:style w:type="character" w:customStyle="1" w:styleId="EWChar">
    <w:name w:val="EW Char"/>
    <w:link w:val="EW"/>
    <w:locked/>
    <w:rsid w:val="00CA0434"/>
    <w:rPr>
      <w:lang w:eastAsia="en-US"/>
    </w:rPr>
  </w:style>
  <w:style w:type="character" w:customStyle="1" w:styleId="Heading7Char">
    <w:name w:val="Heading 7 Char"/>
    <w:link w:val="Heading7"/>
    <w:rsid w:val="00CA0434"/>
    <w:rPr>
      <w:rFonts w:ascii="Arial" w:hAnsi="Arial"/>
      <w:lang w:eastAsia="en-US"/>
    </w:rPr>
  </w:style>
  <w:style w:type="character" w:customStyle="1" w:styleId="Heading9Char">
    <w:name w:val="Heading 9 Char"/>
    <w:link w:val="Heading9"/>
    <w:rsid w:val="00CA0434"/>
    <w:rPr>
      <w:rFonts w:ascii="Arial" w:hAnsi="Arial"/>
      <w:sz w:val="36"/>
      <w:lang w:eastAsia="en-US"/>
    </w:rPr>
  </w:style>
  <w:style w:type="character" w:customStyle="1" w:styleId="FooterChar">
    <w:name w:val="Footer Char"/>
    <w:link w:val="Footer"/>
    <w:rsid w:val="00CA0434"/>
    <w:rPr>
      <w:rFonts w:ascii="Arial" w:hAnsi="Arial"/>
      <w:b/>
      <w:i/>
      <w:sz w:val="18"/>
    </w:rPr>
  </w:style>
  <w:style w:type="character" w:customStyle="1" w:styleId="EditorsNoteCharChar">
    <w:name w:val="Editor's Note Char Char"/>
    <w:locked/>
    <w:rsid w:val="00CA0434"/>
    <w:rPr>
      <w:color w:val="FF0000"/>
      <w:lang w:val="en-GB" w:eastAsia="en-US"/>
    </w:rPr>
  </w:style>
  <w:style w:type="character" w:customStyle="1" w:styleId="B1Char1">
    <w:name w:val="B1 Char1"/>
    <w:rsid w:val="00CA0434"/>
    <w:rPr>
      <w:rFonts w:ascii="Times New Roman" w:hAnsi="Times New Roman"/>
      <w:lang w:val="en-GB"/>
    </w:rPr>
  </w:style>
  <w:style w:type="character" w:customStyle="1" w:styleId="UnresolvedMention2">
    <w:name w:val="Unresolved Mention2"/>
    <w:uiPriority w:val="99"/>
    <w:semiHidden/>
    <w:unhideWhenUsed/>
    <w:rsid w:val="00CA0434"/>
    <w:rPr>
      <w:color w:val="808080"/>
      <w:shd w:val="clear" w:color="auto" w:fill="E6E6E6"/>
    </w:rPr>
  </w:style>
  <w:style w:type="paragraph" w:customStyle="1" w:styleId="Style1">
    <w:name w:val="Style1"/>
    <w:basedOn w:val="Heading8"/>
    <w:qFormat/>
    <w:rsid w:val="00CA0434"/>
    <w:pPr>
      <w:pageBreakBefore/>
    </w:pPr>
    <w:rPr>
      <w:rFonts w:eastAsia="SimSun"/>
    </w:rPr>
  </w:style>
  <w:style w:type="character" w:customStyle="1" w:styleId="EXChar">
    <w:name w:val="EX Char"/>
    <w:locked/>
    <w:rsid w:val="00CA0434"/>
    <w:rPr>
      <w:rFonts w:eastAsia="Times New Roman"/>
    </w:rPr>
  </w:style>
  <w:style w:type="character" w:customStyle="1" w:styleId="CRCoverPageZchn">
    <w:name w:val="CR Cover Page Zchn"/>
    <w:link w:val="CRCoverPage"/>
    <w:rsid w:val="00CA0434"/>
    <w:rPr>
      <w:rFonts w:ascii="Arial" w:eastAsia="SimSun" w:hAnsi="Arial"/>
      <w:lang w:eastAsia="en-US"/>
    </w:rPr>
  </w:style>
  <w:style w:type="paragraph" w:customStyle="1" w:styleId="1">
    <w:name w:val="样式1"/>
    <w:basedOn w:val="Normal"/>
    <w:link w:val="10"/>
    <w:qFormat/>
    <w:rsid w:val="00D7544F"/>
    <w:pPr>
      <w:pBdr>
        <w:top w:val="single" w:sz="4" w:space="1" w:color="auto"/>
        <w:left w:val="single" w:sz="4" w:space="4" w:color="auto"/>
        <w:bottom w:val="single" w:sz="4" w:space="1" w:color="auto"/>
        <w:right w:val="single" w:sz="4" w:space="4" w:color="auto"/>
      </w:pBdr>
      <w:jc w:val="center"/>
    </w:pPr>
    <w:rPr>
      <w:rFonts w:ascii="Arial" w:eastAsia="MS Mincho" w:hAnsi="Arial" w:cs="Arial"/>
      <w:b/>
      <w:color w:val="0000FF"/>
      <w:sz w:val="28"/>
      <w:szCs w:val="28"/>
    </w:rPr>
  </w:style>
  <w:style w:type="character" w:customStyle="1" w:styleId="10">
    <w:name w:val="样式1 字符"/>
    <w:link w:val="1"/>
    <w:rsid w:val="00D7544F"/>
    <w:rPr>
      <w:rFonts w:ascii="Arial" w:eastAsia="MS Mincho" w:hAnsi="Arial" w:cs="Arial"/>
      <w:b/>
      <w:color w:val="0000FF"/>
      <w:sz w:val="28"/>
      <w:szCs w:val="28"/>
      <w:lang w:eastAsia="en-US"/>
    </w:rPr>
  </w:style>
  <w:style w:type="character" w:customStyle="1" w:styleId="ui-provider">
    <w:name w:val="ui-provider"/>
    <w:rsid w:val="00E453F9"/>
  </w:style>
  <w:style w:type="character" w:customStyle="1" w:styleId="TAHCar">
    <w:name w:val="TAH Car"/>
    <w:locked/>
    <w:rsid w:val="00FF28DE"/>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912448">
      <w:bodyDiv w:val="1"/>
      <w:marLeft w:val="0"/>
      <w:marRight w:val="0"/>
      <w:marTop w:val="0"/>
      <w:marBottom w:val="0"/>
      <w:divBdr>
        <w:top w:val="none" w:sz="0" w:space="0" w:color="auto"/>
        <w:left w:val="none" w:sz="0" w:space="0" w:color="auto"/>
        <w:bottom w:val="none" w:sz="0" w:space="0" w:color="auto"/>
        <w:right w:val="none" w:sz="0" w:space="0" w:color="auto"/>
      </w:divBdr>
    </w:div>
    <w:div w:id="1567911033">
      <w:bodyDiv w:val="1"/>
      <w:marLeft w:val="0"/>
      <w:marRight w:val="0"/>
      <w:marTop w:val="0"/>
      <w:marBottom w:val="0"/>
      <w:divBdr>
        <w:top w:val="none" w:sz="0" w:space="0" w:color="auto"/>
        <w:left w:val="none" w:sz="0" w:space="0" w:color="auto"/>
        <w:bottom w:val="none" w:sz="0" w:space="0" w:color="auto"/>
        <w:right w:val="none" w:sz="0" w:space="0" w:color="auto"/>
      </w:divBdr>
    </w:div>
    <w:div w:id="1712488173">
      <w:bodyDiv w:val="1"/>
      <w:marLeft w:val="0"/>
      <w:marRight w:val="0"/>
      <w:marTop w:val="0"/>
      <w:marBottom w:val="0"/>
      <w:divBdr>
        <w:top w:val="none" w:sz="0" w:space="0" w:color="auto"/>
        <w:left w:val="none" w:sz="0" w:space="0" w:color="auto"/>
        <w:bottom w:val="none" w:sz="0" w:space="0" w:color="auto"/>
        <w:right w:val="none" w:sz="0" w:space="0" w:color="auto"/>
      </w:divBdr>
    </w:div>
    <w:div w:id="1712533407">
      <w:bodyDiv w:val="1"/>
      <w:marLeft w:val="0"/>
      <w:marRight w:val="0"/>
      <w:marTop w:val="0"/>
      <w:marBottom w:val="0"/>
      <w:divBdr>
        <w:top w:val="none" w:sz="0" w:space="0" w:color="auto"/>
        <w:left w:val="none" w:sz="0" w:space="0" w:color="auto"/>
        <w:bottom w:val="none" w:sz="0" w:space="0" w:color="auto"/>
        <w:right w:val="none" w:sz="0" w:space="0" w:color="auto"/>
      </w:divBdr>
    </w:div>
    <w:div w:id="1819304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oleObject" Target="embeddings/oleObject4.bin"/><Relationship Id="rId26" Type="http://schemas.openxmlformats.org/officeDocument/2006/relationships/oleObject" Target="embeddings/Microsoft_Word_97_-_2003_Document.doc"/><Relationship Id="rId39" Type="http://schemas.openxmlformats.org/officeDocument/2006/relationships/oleObject" Target="embeddings/oleObject12.bin"/><Relationship Id="rId21" Type="http://schemas.openxmlformats.org/officeDocument/2006/relationships/image" Target="media/image7.emf"/><Relationship Id="rId34" Type="http://schemas.openxmlformats.org/officeDocument/2006/relationships/image" Target="media/image14.emf"/><Relationship Id="rId42" Type="http://schemas.openxmlformats.org/officeDocument/2006/relationships/image" Target="media/image18.emf"/><Relationship Id="rId47" Type="http://schemas.openxmlformats.org/officeDocument/2006/relationships/oleObject" Target="embeddings/oleObject16.bin"/><Relationship Id="rId50"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1.xml"/><Relationship Id="rId16" Type="http://schemas.openxmlformats.org/officeDocument/2006/relationships/oleObject" Target="embeddings/oleObject3.bin"/><Relationship Id="rId29" Type="http://schemas.openxmlformats.org/officeDocument/2006/relationships/image" Target="media/image11.emf"/><Relationship Id="rId11" Type="http://schemas.openxmlformats.org/officeDocument/2006/relationships/image" Target="media/image2.png"/><Relationship Id="rId24" Type="http://schemas.openxmlformats.org/officeDocument/2006/relationships/oleObject" Target="embeddings/oleObject7.bin"/><Relationship Id="rId32" Type="http://schemas.openxmlformats.org/officeDocument/2006/relationships/oleObject" Target="embeddings/oleObject9.bin"/><Relationship Id="rId37" Type="http://schemas.openxmlformats.org/officeDocument/2006/relationships/oleObject" Target="embeddings/oleObject11.bin"/><Relationship Id="rId40" Type="http://schemas.openxmlformats.org/officeDocument/2006/relationships/image" Target="media/image17.emf"/><Relationship Id="rId45" Type="http://schemas.openxmlformats.org/officeDocument/2006/relationships/oleObject" Target="embeddings/oleObject15.bin"/><Relationship Id="rId53"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oleObject" Target="embeddings/oleObject1.bin"/><Relationship Id="rId19" Type="http://schemas.openxmlformats.org/officeDocument/2006/relationships/image" Target="media/image6.emf"/><Relationship Id="rId31" Type="http://schemas.openxmlformats.org/officeDocument/2006/relationships/image" Target="media/image12.emf"/><Relationship Id="rId44" Type="http://schemas.openxmlformats.org/officeDocument/2006/relationships/image" Target="media/image19.emf"/><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0.emf"/><Relationship Id="rId30" Type="http://schemas.openxmlformats.org/officeDocument/2006/relationships/oleObject" Target="embeddings/oleObject8.bin"/><Relationship Id="rId35" Type="http://schemas.openxmlformats.org/officeDocument/2006/relationships/oleObject" Target="embeddings/oleObject10.bin"/><Relationship Id="rId43" Type="http://schemas.openxmlformats.org/officeDocument/2006/relationships/oleObject" Target="embeddings/oleObject14.bin"/><Relationship Id="rId48" Type="http://schemas.openxmlformats.org/officeDocument/2006/relationships/image" Target="media/image21.emf"/><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hyperlink" Target="https://spec.openapis.org/oas/v3.0.0"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png"/><Relationship Id="rId38" Type="http://schemas.openxmlformats.org/officeDocument/2006/relationships/image" Target="media/image16.emf"/><Relationship Id="rId46" Type="http://schemas.openxmlformats.org/officeDocument/2006/relationships/image" Target="media/image20.emf"/><Relationship Id="rId20" Type="http://schemas.openxmlformats.org/officeDocument/2006/relationships/oleObject" Target="embeddings/oleObject5.bin"/><Relationship Id="rId41" Type="http://schemas.openxmlformats.org/officeDocument/2006/relationships/oleObject" Target="embeddings/oleObject13.bin"/><Relationship Id="rId1" Type="http://schemas.microsoft.com/office/2006/relationships/keyMapCustomizations" Target="customizations.xml"/><Relationship Id="rId6"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Microsoft_Visio_Drawing.vsdx"/><Relationship Id="rId36" Type="http://schemas.openxmlformats.org/officeDocument/2006/relationships/image" Target="media/image15.emf"/><Relationship Id="rId49" Type="http://schemas.openxmlformats.org/officeDocument/2006/relationships/oleObject" Target="embeddings/oleObject17.bin"/></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redith\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E6D0AB-004E-4FE7-90E8-789DB39F7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Template>
  <TotalTime>0</TotalTime>
  <Pages>2</Pages>
  <Words>116541</Words>
  <Characters>664288</Characters>
  <Application>Microsoft Office Word</Application>
  <DocSecurity>0</DocSecurity>
  <Lines>5535</Lines>
  <Paragraphs>1558</Paragraphs>
  <ScaleCrop>false</ScaleCrop>
  <HeadingPairs>
    <vt:vector size="2" baseType="variant">
      <vt:variant>
        <vt:lpstr>Title</vt:lpstr>
      </vt:variant>
      <vt:variant>
        <vt:i4>1</vt:i4>
      </vt:variant>
    </vt:vector>
  </HeadingPairs>
  <TitlesOfParts>
    <vt:vector size="1" baseType="lpstr">
      <vt:lpstr>3GPP TS 29.549</vt:lpstr>
    </vt:vector>
  </TitlesOfParts>
  <Company>ETSI</Company>
  <LinksUpToDate>false</LinksUpToDate>
  <CharactersWithSpaces>779271</CharactersWithSpaces>
  <SharedDoc>false</SharedDoc>
  <HyperlinkBase/>
  <HLinks>
    <vt:vector size="6" baseType="variant">
      <vt:variant>
        <vt:i4>917511</vt:i4>
      </vt:variant>
      <vt:variant>
        <vt:i4>2961</vt:i4>
      </vt:variant>
      <vt:variant>
        <vt:i4>0</vt:i4>
      </vt:variant>
      <vt:variant>
        <vt:i4>5</vt:i4>
      </vt:variant>
      <vt:variant>
        <vt:lpwstr>https://spec.openapis.org/oas/v3.0.0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29.549</dc:title>
  <dc:subject>Service Enabler Architecture Layer for Verticals (SEAL); Application Programming Interface (API) specification; Stage 3 (Release 18)</dc:subject>
  <dc:creator>MCC Support</dc:creator>
  <cp:keywords/>
  <dc:description/>
  <cp:lastModifiedBy>Andrei Laurentiu BORNEA</cp:lastModifiedBy>
  <cp:revision>2</cp:revision>
  <cp:lastPrinted>2019-02-25T18:35:00Z</cp:lastPrinted>
  <dcterms:created xsi:type="dcterms:W3CDTF">2024-03-14T08:12:00Z</dcterms:created>
  <dcterms:modified xsi:type="dcterms:W3CDTF">2024-03-14T08:12:00Z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_2015_ms_pID_725343">
    <vt:lpwstr>(3)hUWbxP1el/JY5xdMj23PgjeqxPY/c1SwIAi5fPegNtWvhM9my23B4FavLF+lIfiRYt2cmWcA
NaYSSN9eOjiGVTRHFuc5hjVxHUwXA/MEdC3kmb7kpAghNGmOgaB/KTPb/sfZcEwNCWk2PfJS
bAYRC95/4q/Y6bkvbCczGwLVnfWYea3/44ErNVZ4y2BtfZtiqTrCrHz9ZWzsD9dv0+HBY9EN
+OqVJIxG2jsn1x0ZMv</vt:lpwstr>
  </property>
  <property fmtid="{D5CDD505-2E9C-101B-9397-08002B2CF9AE}" pid="4" name="_2015_ms_pID_7253431">
    <vt:lpwstr>KCf6o1LA9ZE+pZIXtAU4UAphoY7A17XXNjgedWM9/zN8I1y04OVeZp
SPuiG10xuaIVLGnF1AwQDVL09zK/RmOAC1pnQ3dtFhjJ1O6qlVsNmLe/HDvUPGqQi3k0+Zz4
O9AmVkCRX7KX/tmCJrGVzKMPTg9BkTKqkidVr5gtzwxp7mzvIV1ZqX8G0TfvvCPJUxMssvSo
EivbFMflhBJ+NMVrbL8rWOGHDkvjQSTaz7L8</vt:lpwstr>
  </property>
  <property fmtid="{D5CDD505-2E9C-101B-9397-08002B2CF9AE}" pid="5" name="_2015_ms_pID_7253432">
    <vt:lpwstr>Tg==</vt:lpwstr>
  </property>
</Properties>
</file>